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53" w:rsidRPr="00301DFD" w:rsidRDefault="00E447C4">
      <w:pPr>
        <w:rPr>
          <w:lang w:eastAsia="zh-TW"/>
        </w:rPr>
      </w:pPr>
      <w:r w:rsidRPr="00301DFD">
        <w:rPr>
          <w:noProof/>
          <w:lang w:eastAsia="zh-TW"/>
        </w:rPr>
        <w:drawing>
          <wp:anchor distT="0" distB="0" distL="114300" distR="114300" simplePos="0" relativeHeight="251656704" behindDoc="1" locked="0" layoutInCell="1" allowOverlap="1" wp14:anchorId="75DEDF31" wp14:editId="0225468D">
            <wp:simplePos x="0" y="0"/>
            <wp:positionH relativeFrom="column">
              <wp:posOffset>-1087062</wp:posOffset>
            </wp:positionH>
            <wp:positionV relativeFrom="paragraph">
              <wp:posOffset>-1474816</wp:posOffset>
            </wp:positionV>
            <wp:extent cx="7557757" cy="10730345"/>
            <wp:effectExtent l="0" t="0" r="5715" b="0"/>
            <wp:wrapNone/>
            <wp:docPr id="5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675" cy="10733069"/>
                    </a:xfrm>
                    <a:prstGeom prst="rect">
                      <a:avLst/>
                    </a:prstGeom>
                    <a:solidFill>
                      <a:srgbClr val="FFFFFF"/>
                    </a:solidFill>
                    <a:ln>
                      <a:noFill/>
                    </a:ln>
                  </pic:spPr>
                </pic:pic>
              </a:graphicData>
            </a:graphic>
            <wp14:sizeRelV relativeFrom="margin">
              <wp14:pctHeight>0</wp14:pctHeight>
            </wp14:sizeRelV>
          </wp:anchor>
        </w:drawing>
      </w:r>
    </w:p>
    <w:p w:rsidR="00000053" w:rsidRPr="00301DFD" w:rsidRDefault="00000053">
      <w:pPr>
        <w:rPr>
          <w:lang w:eastAsia="zh-TW"/>
        </w:rPr>
      </w:pPr>
    </w:p>
    <w:p w:rsidR="00000053" w:rsidRPr="00301DFD" w:rsidRDefault="00000053">
      <w:pPr>
        <w:rPr>
          <w:lang w:eastAsia="zh-TW"/>
        </w:rPr>
      </w:pPr>
    </w:p>
    <w:p w:rsidR="00000053" w:rsidRPr="00301DFD" w:rsidRDefault="00000053">
      <w:pPr>
        <w:rPr>
          <w:lang w:eastAsia="zh-TW"/>
        </w:rPr>
      </w:pPr>
    </w:p>
    <w:p w:rsidR="00E14A04" w:rsidRPr="00301DFD" w:rsidRDefault="00B37BB0">
      <w:pPr>
        <w:rPr>
          <w:lang w:eastAsia="zh-TW"/>
        </w:rPr>
      </w:pPr>
      <w:r w:rsidRPr="00301DFD">
        <w:rPr>
          <w:noProof/>
          <w:lang w:eastAsia="zh-TW"/>
        </w:rPr>
        <mc:AlternateContent>
          <mc:Choice Requires="wps">
            <w:drawing>
              <wp:anchor distT="72390" distB="72390" distL="72390" distR="72390" simplePos="0" relativeHeight="251659776" behindDoc="0" locked="0" layoutInCell="1" allowOverlap="1" wp14:anchorId="6B104A57" wp14:editId="6B00D182">
                <wp:simplePos x="0" y="0"/>
                <wp:positionH relativeFrom="column">
                  <wp:posOffset>-1087755</wp:posOffset>
                </wp:positionH>
                <wp:positionV relativeFrom="paragraph">
                  <wp:posOffset>8122920</wp:posOffset>
                </wp:positionV>
                <wp:extent cx="7559675" cy="1146175"/>
                <wp:effectExtent l="0" t="0" r="3175" b="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146175"/>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51F" w:rsidRDefault="0045351F" w:rsidP="00E14A04">
                            <w:pPr>
                              <w:snapToGrid w:val="0"/>
                              <w:spacing w:after="40"/>
                              <w:ind w:firstLine="0"/>
                              <w:jc w:val="center"/>
                              <w:rPr>
                                <w:lang w:eastAsia="zh-TW"/>
                              </w:rPr>
                            </w:pPr>
                            <w:r>
                              <w:rPr>
                                <w:rFonts w:ascii="Arial Unicode MS" w:hAnsi="Arial Unicode MS"/>
                                <w:color w:val="FFFFFF"/>
                                <w:spacing w:val="20"/>
                                <w:kern w:val="0"/>
                                <w:sz w:val="32"/>
                                <w:szCs w:val="32"/>
                                <w:lang w:eastAsia="zh-TW"/>
                              </w:rPr>
                              <w:t>經濟部投資業務處　編印</w:t>
                            </w:r>
                          </w:p>
                          <w:p w:rsidR="0045351F" w:rsidRDefault="0045351F"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rsidR="0045351F" w:rsidRPr="008F4BEA" w:rsidRDefault="0045351F"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w:t>
                            </w:r>
                            <w:r>
                              <w:rPr>
                                <w:rFonts w:ascii="華康細圓體" w:hAnsi="華康細圓體" w:hint="eastAsia"/>
                                <w:color w:val="FFFFFF"/>
                                <w:spacing w:val="20"/>
                                <w:kern w:val="0"/>
                                <w:lang w:eastAsia="zh-TW"/>
                              </w:rPr>
                              <w:t>1</w:t>
                            </w:r>
                            <w:r>
                              <w:rPr>
                                <w:rFonts w:ascii="華康細圓體" w:hAnsi="華康細圓體"/>
                                <w:color w:val="FFFFFF"/>
                                <w:spacing w:val="20"/>
                                <w:kern w:val="0"/>
                                <w:lang w:eastAsia="zh-TW"/>
                              </w:rPr>
                              <w:t>0</w:t>
                            </w:r>
                            <w:r w:rsidRPr="0067463B">
                              <w:rPr>
                                <w:rFonts w:ascii="華康細圓體" w:hAnsi="華康細圓體"/>
                                <w:color w:val="FFFFFF"/>
                                <w:spacing w:val="20"/>
                                <w:kern w:val="0"/>
                                <w:lang w:eastAsia="zh-TW"/>
                              </w:rPr>
                              <w:t>年</w:t>
                            </w:r>
                            <w:r>
                              <w:rPr>
                                <w:rFonts w:ascii="華康細圓體" w:hAnsi="華康細圓體" w:hint="eastAsia"/>
                                <w:color w:val="FFFFFF"/>
                                <w:spacing w:val="20"/>
                                <w:kern w:val="0"/>
                                <w:lang w:eastAsia="zh-TW"/>
                              </w:rPr>
                              <w:t>８</w:t>
                            </w:r>
                            <w:r w:rsidRPr="0067463B">
                              <w:rPr>
                                <w:rFonts w:ascii="華康細圓體" w:hAnsi="華康細圓體"/>
                                <w:color w:val="FFFFFF"/>
                                <w:spacing w:val="20"/>
                                <w:kern w:val="0"/>
                                <w:lang w:eastAsia="zh-TW"/>
                              </w:rPr>
                              <w:t>月</w:t>
                            </w:r>
                          </w:p>
                        </w:txbxContent>
                      </wps:txbx>
                      <wps:bodyPr rot="0" vert="horz" wrap="square" lIns="0" tIns="144145"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85.65pt;margin-top:639.6pt;width:595.25pt;height:90.25pt;z-index:2516597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" fillcolor="#00c" stroked="f">
                <v:textbox inset="0,11.35pt,0,0">
                  <w:txbxContent>
                    <w:p w:rsidR="00AE027A" w:rsidRDefault="00AE027A" w:rsidP="00E14A04">
                      <w:pPr>
                        <w:snapToGrid w:val="0"/>
                        <w:spacing w:after="40"/>
                        <w:ind w:firstLine="0"/>
                        <w:jc w:val="center"/>
                        <w:rPr>
                          <w:lang w:eastAsia="zh-TW"/>
                        </w:rPr>
                      </w:pPr>
                      <w:r>
                        <w:rPr>
                          <w:rFonts w:ascii="Arial Unicode MS" w:hAnsi="Arial Unicode MS"/>
                          <w:color w:val="FFFFFF"/>
                          <w:spacing w:val="20"/>
                          <w:kern w:val="0"/>
                          <w:sz w:val="32"/>
                          <w:szCs w:val="32"/>
                          <w:lang w:eastAsia="zh-TW"/>
                        </w:rPr>
                        <w:t>經濟部投資業務處　編印</w:t>
                      </w:r>
                    </w:p>
                    <w:p w:rsidR="00AE027A" w:rsidRDefault="00AE027A"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rsidR="00AE027A" w:rsidRPr="008F4BEA" w:rsidRDefault="00AE027A"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w:t>
                      </w:r>
                      <w:r>
                        <w:rPr>
                          <w:rFonts w:ascii="華康細圓體" w:hAnsi="華康細圓體" w:hint="eastAsia"/>
                          <w:color w:val="FFFFFF"/>
                          <w:spacing w:val="20"/>
                          <w:kern w:val="0"/>
                          <w:lang w:eastAsia="zh-TW"/>
                        </w:rPr>
                        <w:t>1</w:t>
                      </w:r>
                      <w:r>
                        <w:rPr>
                          <w:rFonts w:ascii="華康細圓體" w:hAnsi="華康細圓體"/>
                          <w:color w:val="FFFFFF"/>
                          <w:spacing w:val="20"/>
                          <w:kern w:val="0"/>
                          <w:lang w:eastAsia="zh-TW"/>
                        </w:rPr>
                        <w:t>0</w:t>
                      </w:r>
                      <w:r w:rsidRPr="0067463B">
                        <w:rPr>
                          <w:rFonts w:ascii="華康細圓體" w:hAnsi="華康細圓體"/>
                          <w:color w:val="FFFFFF"/>
                          <w:spacing w:val="20"/>
                          <w:kern w:val="0"/>
                          <w:lang w:eastAsia="zh-TW"/>
                        </w:rPr>
                        <w:t>年</w:t>
                      </w:r>
                      <w:proofErr w:type="gramStart"/>
                      <w:r>
                        <w:rPr>
                          <w:rFonts w:ascii="華康細圓體" w:hAnsi="華康細圓體" w:hint="eastAsia"/>
                          <w:color w:val="FFFFFF"/>
                          <w:spacing w:val="20"/>
                          <w:kern w:val="0"/>
                          <w:lang w:eastAsia="zh-TW"/>
                        </w:rPr>
                        <w:t>８</w:t>
                      </w:r>
                      <w:proofErr w:type="gramEnd"/>
                      <w:r w:rsidRPr="0067463B">
                        <w:rPr>
                          <w:rFonts w:ascii="華康細圓體" w:hAnsi="華康細圓體"/>
                          <w:color w:val="FFFFFF"/>
                          <w:spacing w:val="20"/>
                          <w:kern w:val="0"/>
                          <w:lang w:eastAsia="zh-TW"/>
                        </w:rPr>
                        <w:t>月</w:t>
                      </w:r>
                    </w:p>
                  </w:txbxContent>
                </v:textbox>
              </v:shape>
            </w:pict>
          </mc:Fallback>
        </mc:AlternateContent>
      </w:r>
    </w:p>
    <w:p w:rsidR="00E14A04" w:rsidRPr="00301DFD" w:rsidRDefault="00E14A04">
      <w:pPr>
        <w:rPr>
          <w:lang w:eastAsia="zh-TW"/>
        </w:rPr>
      </w:pPr>
    </w:p>
    <w:p w:rsidR="00E14A04" w:rsidRPr="00301DFD" w:rsidRDefault="00E447C4">
      <w:r w:rsidRPr="00301DFD">
        <w:rPr>
          <w:noProof/>
          <w:lang w:eastAsia="zh-TW"/>
        </w:rPr>
        <mc:AlternateContent>
          <mc:Choice Requires="wps">
            <w:drawing>
              <wp:anchor distT="0" distB="0" distL="114300" distR="114300" simplePos="0" relativeHeight="251661824" behindDoc="0" locked="0" layoutInCell="1" allowOverlap="1" wp14:anchorId="19725A32" wp14:editId="52FAEE47">
                <wp:simplePos x="0" y="0"/>
                <wp:positionH relativeFrom="column">
                  <wp:posOffset>-1090295</wp:posOffset>
                </wp:positionH>
                <wp:positionV relativeFrom="paragraph">
                  <wp:posOffset>6182995</wp:posOffset>
                </wp:positionV>
                <wp:extent cx="7642860" cy="1116330"/>
                <wp:effectExtent l="0" t="0" r="0" b="762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1633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51F" w:rsidRPr="0035437D" w:rsidRDefault="0045351F" w:rsidP="00E447C4">
                            <w:pPr>
                              <w:adjustRightInd w:val="0"/>
                              <w:snapToGrid w:val="0"/>
                              <w:spacing w:after="40"/>
                              <w:ind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5351F" w:rsidRPr="0035437D" w:rsidRDefault="0045351F" w:rsidP="00E447C4">
                            <w:pPr>
                              <w:adjustRightInd w:val="0"/>
                              <w:snapToGrid w:val="0"/>
                              <w:spacing w:after="40"/>
                              <w:ind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45351F" w:rsidRPr="0035437D" w:rsidRDefault="0045351F" w:rsidP="00E447C4">
                            <w:pPr>
                              <w:adjustRightInd w:val="0"/>
                              <w:snapToGrid w:val="0"/>
                              <w:spacing w:after="40"/>
                              <w:ind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hint="eastAsia"/>
                                <w:color w:val="FFFFFF"/>
                                <w:spacing w:val="20"/>
                                <w:kern w:val="0"/>
                              </w:rPr>
                              <w:t>１</w:t>
                            </w:r>
                            <w:r w:rsidRPr="0096696B">
                              <w:rPr>
                                <w:rFonts w:ascii="Arial" w:hAnsi="Arial" w:hint="eastAsia"/>
                                <w:color w:val="FFFFFF"/>
                                <w:spacing w:val="20"/>
                                <w:kern w:val="0"/>
                              </w:rPr>
                              <w:t>１０</w:t>
                            </w:r>
                            <w:r w:rsidRPr="0035437D">
                              <w:rPr>
                                <w:rFonts w:ascii="Arial" w:hAnsi="Arial" w:hint="eastAsia"/>
                                <w:color w:val="FFFFFF"/>
                                <w:spacing w:val="20"/>
                                <w:kern w:val="0"/>
                              </w:rPr>
                              <w:t>年</w:t>
                            </w:r>
                            <w:r>
                              <w:rPr>
                                <w:rFonts w:ascii="Arial" w:hAnsi="Arial" w:hint="eastAsia"/>
                                <w:color w:val="FFFFFF"/>
                                <w:spacing w:val="20"/>
                                <w:kern w:val="0"/>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style="position:absolute;left:0;text-align:left;margin-left:-85.85pt;margin-top:486.85pt;width:601.8pt;height:8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" fillcolor="#339" stroked="f">
                <v:textbox inset="0,4mm,0,0">
                  <w:txbxContent>
                    <w:p w:rsidR="00AE027A" w:rsidRPr="0035437D" w:rsidRDefault="00AE027A" w:rsidP="00E447C4">
                      <w:pPr>
                        <w:adjustRightInd w:val="0"/>
                        <w:snapToGrid w:val="0"/>
                        <w:spacing w:after="40"/>
                        <w:ind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AE027A" w:rsidRPr="0035437D" w:rsidRDefault="00AE027A" w:rsidP="00E447C4">
                      <w:pPr>
                        <w:adjustRightInd w:val="0"/>
                        <w:snapToGrid w:val="0"/>
                        <w:spacing w:after="40"/>
                        <w:ind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AE027A" w:rsidRPr="0035437D" w:rsidRDefault="00AE027A" w:rsidP="00E447C4">
                      <w:pPr>
                        <w:adjustRightInd w:val="0"/>
                        <w:snapToGrid w:val="0"/>
                        <w:spacing w:after="40"/>
                        <w:ind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hint="eastAsia"/>
                          <w:color w:val="FFFFFF"/>
                          <w:spacing w:val="20"/>
                          <w:kern w:val="0"/>
                        </w:rPr>
                        <w:t>１</w:t>
                      </w:r>
                      <w:r w:rsidRPr="0096696B">
                        <w:rPr>
                          <w:rFonts w:ascii="Arial" w:hAnsi="Arial" w:hint="eastAsia"/>
                          <w:color w:val="FFFFFF"/>
                          <w:spacing w:val="20"/>
                          <w:kern w:val="0"/>
                        </w:rPr>
                        <w:t>１０</w:t>
                      </w:r>
                      <w:r w:rsidRPr="0035437D">
                        <w:rPr>
                          <w:rFonts w:ascii="Arial" w:hAnsi="Arial" w:hint="eastAsia"/>
                          <w:color w:val="FFFFFF"/>
                          <w:spacing w:val="20"/>
                          <w:kern w:val="0"/>
                        </w:rPr>
                        <w:t>年</w:t>
                      </w:r>
                      <w:r>
                        <w:rPr>
                          <w:rFonts w:ascii="Arial" w:hAnsi="Arial" w:hint="eastAsia"/>
                          <w:color w:val="FFFFFF"/>
                          <w:spacing w:val="20"/>
                          <w:kern w:val="0"/>
                        </w:rPr>
                        <w:t>８</w:t>
                      </w:r>
                      <w:r w:rsidRPr="0035437D">
                        <w:rPr>
                          <w:rFonts w:ascii="Arial" w:hAnsi="Arial" w:hint="eastAsia"/>
                          <w:color w:val="FFFFFF"/>
                          <w:spacing w:val="20"/>
                          <w:kern w:val="0"/>
                        </w:rPr>
                        <w:t>月</w:t>
                      </w:r>
                    </w:p>
                  </w:txbxContent>
                </v:textbox>
              </v:shape>
            </w:pict>
          </mc:Fallback>
        </mc:AlternateContent>
      </w:r>
      <w:r w:rsidR="00E14A04" w:rsidRPr="00301DFD">
        <w:br w:type="page"/>
      </w:r>
    </w:p>
    <w:p w:rsidR="00007953" w:rsidRPr="00301DFD" w:rsidRDefault="00007953">
      <w:pPr>
        <w:ind w:left="960" w:right="960" w:firstLine="0"/>
        <w:jc w:val="left"/>
        <w:rPr>
          <w:sz w:val="72"/>
          <w:szCs w:val="72"/>
        </w:rPr>
      </w:pPr>
    </w:p>
    <w:p w:rsidR="00007953" w:rsidRPr="00301DFD" w:rsidRDefault="00007953">
      <w:pPr>
        <w:ind w:left="960" w:right="960" w:firstLine="0"/>
        <w:jc w:val="left"/>
        <w:rPr>
          <w:sz w:val="72"/>
          <w:szCs w:val="72"/>
        </w:rPr>
      </w:pPr>
    </w:p>
    <w:p w:rsidR="00E14A04" w:rsidRPr="00301DFD" w:rsidRDefault="00E14A04">
      <w:pPr>
        <w:pageBreakBefore/>
        <w:ind w:left="960" w:right="960" w:firstLine="0"/>
        <w:jc w:val="left"/>
        <w:rPr>
          <w:sz w:val="72"/>
          <w:szCs w:val="72"/>
        </w:rPr>
        <w:sectPr w:rsidR="00E14A04" w:rsidRPr="00301DFD">
          <w:pgSz w:w="11906" w:h="16838"/>
          <w:pgMar w:top="2268" w:right="1701" w:bottom="1701" w:left="1701" w:header="1134" w:footer="851" w:gutter="0"/>
          <w:cols w:space="720"/>
          <w:docGrid w:type="line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301DFD" w:rsidRPr="00301DFD">
        <w:trPr>
          <w:trHeight w:val="1701"/>
        </w:trPr>
        <w:tc>
          <w:tcPr>
            <w:tcW w:w="8560" w:type="dxa"/>
            <w:shd w:val="clear" w:color="auto" w:fill="auto"/>
            <w:vAlign w:val="center"/>
          </w:tcPr>
          <w:p w:rsidR="00007953" w:rsidRPr="00301DFD" w:rsidRDefault="00007953">
            <w:pPr>
              <w:pageBreakBefore/>
              <w:ind w:left="960" w:right="960" w:firstLine="0"/>
              <w:jc w:val="left"/>
              <w:rPr>
                <w:sz w:val="72"/>
                <w:szCs w:val="72"/>
              </w:rPr>
            </w:pPr>
          </w:p>
        </w:tc>
      </w:tr>
      <w:tr w:rsidR="00301DFD" w:rsidRPr="00301DFD">
        <w:trPr>
          <w:trHeight w:val="1701"/>
        </w:trPr>
        <w:tc>
          <w:tcPr>
            <w:tcW w:w="8560" w:type="dxa"/>
            <w:shd w:val="clear" w:color="auto" w:fill="auto"/>
            <w:vAlign w:val="center"/>
          </w:tcPr>
          <w:p w:rsidR="00007953" w:rsidRPr="00301DFD" w:rsidRDefault="00007953" w:rsidP="00E447C4">
            <w:pPr>
              <w:ind w:left="958" w:right="958" w:firstLine="0"/>
              <w:jc w:val="distribute"/>
              <w:rPr>
                <w:rFonts w:ascii="華康粗圓體" w:eastAsia="華康粗圓體" w:hAnsi="標楷體"/>
                <w:sz w:val="72"/>
                <w:szCs w:val="72"/>
              </w:rPr>
            </w:pPr>
            <w:r w:rsidRPr="00301DFD">
              <w:rPr>
                <w:rFonts w:ascii="華康粗圓體" w:eastAsia="華康粗圓體" w:hAnsi="標楷體"/>
                <w:sz w:val="72"/>
                <w:szCs w:val="72"/>
              </w:rPr>
              <w:t>西班牙投資環境簡介</w:t>
            </w:r>
          </w:p>
          <w:p w:rsidR="00007953" w:rsidRPr="00301DFD" w:rsidRDefault="00007953" w:rsidP="00E447C4">
            <w:pPr>
              <w:ind w:left="958" w:right="958" w:firstLine="0"/>
              <w:jc w:val="distribute"/>
              <w:rPr>
                <w:rFonts w:ascii="華康粗圓體" w:eastAsia="華康粗圓體" w:hAnsi="標楷體"/>
                <w:sz w:val="48"/>
                <w:szCs w:val="48"/>
              </w:rPr>
            </w:pPr>
            <w:r w:rsidRPr="00301DFD">
              <w:rPr>
                <w:rFonts w:ascii="華康粗圓體" w:eastAsia="華康粗圓體" w:hAnsi="標楷體"/>
                <w:sz w:val="48"/>
                <w:szCs w:val="48"/>
              </w:rPr>
              <w:t>Investment Guide to Spain</w:t>
            </w:r>
          </w:p>
        </w:tc>
      </w:tr>
      <w:tr w:rsidR="00301DFD" w:rsidRPr="00301DFD">
        <w:trPr>
          <w:trHeight w:val="8037"/>
        </w:trPr>
        <w:tc>
          <w:tcPr>
            <w:tcW w:w="8560" w:type="dxa"/>
            <w:shd w:val="clear" w:color="auto" w:fill="auto"/>
          </w:tcPr>
          <w:p w:rsidR="00007953" w:rsidRPr="00301DFD" w:rsidRDefault="00007953">
            <w:pPr>
              <w:ind w:firstLine="0"/>
              <w:jc w:val="center"/>
              <w:rPr>
                <w:rFonts w:eastAsia="華康中特圓體"/>
                <w:sz w:val="28"/>
                <w:szCs w:val="28"/>
                <w:lang w:eastAsia="zh-TW"/>
              </w:rPr>
            </w:pPr>
          </w:p>
          <w:p w:rsidR="00007953" w:rsidRPr="00301DFD" w:rsidRDefault="00007953">
            <w:pPr>
              <w:ind w:firstLine="0"/>
              <w:jc w:val="center"/>
              <w:rPr>
                <w:rFonts w:eastAsia="華康中特圓體"/>
                <w:sz w:val="28"/>
                <w:szCs w:val="28"/>
                <w:lang w:eastAsia="zh-TW"/>
              </w:rPr>
            </w:pPr>
          </w:p>
          <w:p w:rsidR="00007953" w:rsidRPr="00301DFD" w:rsidRDefault="00007953">
            <w:pPr>
              <w:ind w:firstLine="0"/>
              <w:jc w:val="center"/>
              <w:rPr>
                <w:rFonts w:eastAsia="華康中特圓體"/>
                <w:sz w:val="28"/>
                <w:szCs w:val="28"/>
                <w:lang w:eastAsia="zh-TW"/>
              </w:rPr>
            </w:pPr>
            <w:r w:rsidRPr="00301DFD">
              <w:rPr>
                <w:rFonts w:eastAsia="華康中特圓體"/>
                <w:sz w:val="28"/>
                <w:szCs w:val="28"/>
                <w:lang w:eastAsia="zh-TW"/>
              </w:rPr>
              <w:t>經濟部投資業務處編印</w:t>
            </w:r>
          </w:p>
        </w:tc>
      </w:tr>
    </w:tbl>
    <w:p w:rsidR="00007953" w:rsidRPr="00301DFD" w:rsidRDefault="00007953" w:rsidP="00E447C4">
      <w:pPr>
        <w:tabs>
          <w:tab w:val="left" w:pos="3540"/>
        </w:tabs>
        <w:ind w:firstLine="0"/>
        <w:jc w:val="center"/>
        <w:rPr>
          <w:rFonts w:eastAsia="華康粗圓體"/>
          <w:sz w:val="28"/>
          <w:szCs w:val="28"/>
          <w:lang w:eastAsia="zh-TW"/>
        </w:rPr>
      </w:pPr>
      <w:r w:rsidRPr="00301DFD">
        <w:rPr>
          <w:rFonts w:eastAsia="華康粗圓體"/>
          <w:sz w:val="28"/>
          <w:szCs w:val="28"/>
          <w:lang w:eastAsia="zh-TW"/>
        </w:rPr>
        <w:t>感謝駐西班牙代表處經濟組協助本書編撰</w:t>
      </w:r>
      <w:bookmarkStart w:id="0" w:name="OLE_LINK3"/>
      <w:bookmarkStart w:id="1" w:name="OLE_LINK2"/>
      <w:bookmarkStart w:id="2" w:name="OLE_LINK1"/>
      <w:bookmarkEnd w:id="0"/>
      <w:bookmarkEnd w:id="1"/>
      <w:bookmarkEnd w:id="2"/>
    </w:p>
    <w:p w:rsidR="00007953" w:rsidRPr="00301DFD" w:rsidRDefault="00007953">
      <w:pPr>
        <w:spacing w:before="514" w:after="514"/>
        <w:ind w:firstLine="0"/>
        <w:jc w:val="center"/>
        <w:rPr>
          <w:sz w:val="26"/>
          <w:szCs w:val="26"/>
          <w:lang w:eastAsia="zh-TW"/>
        </w:rPr>
      </w:pPr>
    </w:p>
    <w:p w:rsidR="00007953" w:rsidRPr="00301DFD" w:rsidRDefault="00007953">
      <w:pPr>
        <w:rPr>
          <w:lang w:eastAsia="zh-TW"/>
        </w:rPr>
        <w:sectPr w:rsidR="00007953" w:rsidRPr="00301DFD">
          <w:pgSz w:w="11906" w:h="16838"/>
          <w:pgMar w:top="2268" w:right="1701" w:bottom="1701" w:left="1701" w:header="1134" w:footer="851" w:gutter="0"/>
          <w:cols w:space="720"/>
          <w:docGrid w:type="lines" w:linePitch="514" w:charSpace="-820"/>
        </w:sectPr>
      </w:pPr>
    </w:p>
    <w:p w:rsidR="00007953" w:rsidRPr="00301DFD" w:rsidRDefault="00007953" w:rsidP="00E447C4">
      <w:pPr>
        <w:spacing w:beforeLines="100" w:before="514" w:afterLines="100" w:after="514"/>
        <w:ind w:firstLine="0"/>
        <w:jc w:val="center"/>
        <w:rPr>
          <w:rFonts w:eastAsia="華康新特明體"/>
          <w:sz w:val="40"/>
          <w:szCs w:val="40"/>
        </w:rPr>
      </w:pPr>
      <w:r w:rsidRPr="00301DFD">
        <w:rPr>
          <w:rFonts w:eastAsia="華康新特明體"/>
          <w:sz w:val="40"/>
          <w:szCs w:val="40"/>
        </w:rPr>
        <w:t>目　錄</w:t>
      </w:r>
    </w:p>
    <w:p w:rsidR="00C80E03" w:rsidRPr="00301DFD" w:rsidRDefault="00933CCC">
      <w:pPr>
        <w:pStyle w:val="13"/>
        <w:rPr>
          <w:rFonts w:asciiTheme="minorHAnsi" w:eastAsiaTheme="minorEastAsia" w:hAnsiTheme="minorHAnsi" w:cstheme="minorBidi"/>
          <w:noProof/>
          <w:szCs w:val="22"/>
          <w:lang w:eastAsia="zh-TW"/>
        </w:rPr>
      </w:pPr>
      <w:r w:rsidRPr="00301DFD">
        <w:fldChar w:fldCharType="begin"/>
      </w:r>
      <w:r w:rsidR="00007953" w:rsidRPr="00301DFD">
        <w:instrText xml:space="preserve"> TOC \z \o "1-3" \t "</w:instrText>
      </w:r>
      <w:r w:rsidR="00007953" w:rsidRPr="00301DFD">
        <w:instrText>大標</w:instrText>
      </w:r>
      <w:r w:rsidR="00007953" w:rsidRPr="00301DFD">
        <w:instrText>,1" \h</w:instrText>
      </w:r>
      <w:r w:rsidRPr="00301DFD">
        <w:fldChar w:fldCharType="separate"/>
      </w:r>
      <w:hyperlink w:anchor="_Toc74880717" w:history="1">
        <w:r w:rsidR="00C80E03" w:rsidRPr="00301DFD">
          <w:rPr>
            <w:rStyle w:val="a3"/>
            <w:rFonts w:hint="eastAsia"/>
            <w:noProof/>
            <w:color w:val="auto"/>
            <w:lang w:eastAsia="zh-TW"/>
          </w:rPr>
          <w:t>第壹章　自然人文環境</w:t>
        </w:r>
        <w:r w:rsidR="00C80E03" w:rsidRPr="00301DFD">
          <w:rPr>
            <w:noProof/>
            <w:webHidden/>
          </w:rPr>
          <w:tab/>
        </w:r>
        <w:r w:rsidR="00C80E03" w:rsidRPr="00301DFD">
          <w:rPr>
            <w:noProof/>
            <w:webHidden/>
          </w:rPr>
          <w:fldChar w:fldCharType="begin"/>
        </w:r>
        <w:r w:rsidR="00C80E03" w:rsidRPr="00301DFD">
          <w:rPr>
            <w:noProof/>
            <w:webHidden/>
          </w:rPr>
          <w:instrText xml:space="preserve"> PAGEREF _Toc74880717 \h </w:instrText>
        </w:r>
        <w:r w:rsidR="00C80E03" w:rsidRPr="00301DFD">
          <w:rPr>
            <w:noProof/>
            <w:webHidden/>
          </w:rPr>
        </w:r>
        <w:r w:rsidR="00C80E03" w:rsidRPr="00301DFD">
          <w:rPr>
            <w:noProof/>
            <w:webHidden/>
          </w:rPr>
          <w:fldChar w:fldCharType="separate"/>
        </w:r>
        <w:r w:rsidR="00DB7B8E" w:rsidRPr="00301DFD">
          <w:rPr>
            <w:noProof/>
            <w:webHidden/>
          </w:rPr>
          <w:t>1</w:t>
        </w:r>
        <w:r w:rsidR="00C80E03" w:rsidRPr="00301DFD">
          <w:rPr>
            <w:noProof/>
            <w:webHidden/>
          </w:rPr>
          <w:fldChar w:fldCharType="end"/>
        </w:r>
      </w:hyperlink>
    </w:p>
    <w:p w:rsidR="00C80E03" w:rsidRPr="00301DFD" w:rsidRDefault="00AA689E">
      <w:pPr>
        <w:pStyle w:val="13"/>
        <w:rPr>
          <w:rFonts w:asciiTheme="minorHAnsi" w:eastAsiaTheme="minorEastAsia" w:hAnsiTheme="minorHAnsi" w:cstheme="minorBidi"/>
          <w:noProof/>
          <w:szCs w:val="22"/>
          <w:lang w:eastAsia="zh-TW"/>
        </w:rPr>
      </w:pPr>
      <w:hyperlink w:anchor="_Toc74880718" w:history="1">
        <w:r w:rsidR="00C80E03" w:rsidRPr="00301DFD">
          <w:rPr>
            <w:rStyle w:val="a3"/>
            <w:rFonts w:hint="eastAsia"/>
            <w:noProof/>
            <w:color w:val="auto"/>
            <w:lang w:eastAsia="zh-TW"/>
          </w:rPr>
          <w:t>第貳章　經濟環境</w:t>
        </w:r>
        <w:r w:rsidR="00C80E03" w:rsidRPr="00301DFD">
          <w:rPr>
            <w:noProof/>
            <w:webHidden/>
          </w:rPr>
          <w:tab/>
        </w:r>
        <w:r w:rsidR="00C80E03" w:rsidRPr="00301DFD">
          <w:rPr>
            <w:noProof/>
            <w:webHidden/>
          </w:rPr>
          <w:fldChar w:fldCharType="begin"/>
        </w:r>
        <w:r w:rsidR="00C80E03" w:rsidRPr="00301DFD">
          <w:rPr>
            <w:noProof/>
            <w:webHidden/>
          </w:rPr>
          <w:instrText xml:space="preserve"> PAGEREF _Toc74880718 \h </w:instrText>
        </w:r>
        <w:r w:rsidR="00C80E03" w:rsidRPr="00301DFD">
          <w:rPr>
            <w:noProof/>
            <w:webHidden/>
          </w:rPr>
        </w:r>
        <w:r w:rsidR="00C80E03" w:rsidRPr="00301DFD">
          <w:rPr>
            <w:noProof/>
            <w:webHidden/>
          </w:rPr>
          <w:fldChar w:fldCharType="separate"/>
        </w:r>
        <w:r w:rsidR="00DB7B8E" w:rsidRPr="00301DFD">
          <w:rPr>
            <w:noProof/>
            <w:webHidden/>
          </w:rPr>
          <w:t>5</w:t>
        </w:r>
        <w:r w:rsidR="00C80E03" w:rsidRPr="00301DFD">
          <w:rPr>
            <w:noProof/>
            <w:webHidden/>
          </w:rPr>
          <w:fldChar w:fldCharType="end"/>
        </w:r>
      </w:hyperlink>
    </w:p>
    <w:p w:rsidR="00C80E03" w:rsidRPr="00301DFD" w:rsidRDefault="00AA689E">
      <w:pPr>
        <w:pStyle w:val="13"/>
        <w:rPr>
          <w:rFonts w:asciiTheme="minorHAnsi" w:eastAsiaTheme="minorEastAsia" w:hAnsiTheme="minorHAnsi" w:cstheme="minorBidi"/>
          <w:noProof/>
          <w:szCs w:val="22"/>
          <w:lang w:eastAsia="zh-TW"/>
        </w:rPr>
      </w:pPr>
      <w:hyperlink w:anchor="_Toc74880719" w:history="1">
        <w:r w:rsidR="00C80E03" w:rsidRPr="00301DFD">
          <w:rPr>
            <w:rStyle w:val="a3"/>
            <w:rFonts w:hint="eastAsia"/>
            <w:noProof/>
            <w:color w:val="auto"/>
            <w:lang w:eastAsia="zh-TW"/>
          </w:rPr>
          <w:t>第參章　外商在當地經營現況及投資機會</w:t>
        </w:r>
        <w:r w:rsidR="00C80E03" w:rsidRPr="00301DFD">
          <w:rPr>
            <w:noProof/>
            <w:webHidden/>
          </w:rPr>
          <w:tab/>
        </w:r>
        <w:r w:rsidR="00C80E03" w:rsidRPr="00301DFD">
          <w:rPr>
            <w:noProof/>
            <w:webHidden/>
          </w:rPr>
          <w:fldChar w:fldCharType="begin"/>
        </w:r>
        <w:r w:rsidR="00C80E03" w:rsidRPr="00301DFD">
          <w:rPr>
            <w:noProof/>
            <w:webHidden/>
          </w:rPr>
          <w:instrText xml:space="preserve"> PAGEREF _Toc74880719 \h </w:instrText>
        </w:r>
        <w:r w:rsidR="00C80E03" w:rsidRPr="00301DFD">
          <w:rPr>
            <w:noProof/>
            <w:webHidden/>
          </w:rPr>
        </w:r>
        <w:r w:rsidR="00C80E03" w:rsidRPr="00301DFD">
          <w:rPr>
            <w:noProof/>
            <w:webHidden/>
          </w:rPr>
          <w:fldChar w:fldCharType="separate"/>
        </w:r>
        <w:r w:rsidR="00DB7B8E" w:rsidRPr="00301DFD">
          <w:rPr>
            <w:noProof/>
            <w:webHidden/>
          </w:rPr>
          <w:t>61</w:t>
        </w:r>
        <w:r w:rsidR="00C80E03" w:rsidRPr="00301DFD">
          <w:rPr>
            <w:noProof/>
            <w:webHidden/>
          </w:rPr>
          <w:fldChar w:fldCharType="end"/>
        </w:r>
      </w:hyperlink>
    </w:p>
    <w:p w:rsidR="00C80E03" w:rsidRPr="00301DFD" w:rsidRDefault="00AA689E">
      <w:pPr>
        <w:pStyle w:val="13"/>
        <w:rPr>
          <w:rFonts w:asciiTheme="minorHAnsi" w:eastAsiaTheme="minorEastAsia" w:hAnsiTheme="minorHAnsi" w:cstheme="minorBidi"/>
          <w:noProof/>
          <w:szCs w:val="22"/>
          <w:lang w:eastAsia="zh-TW"/>
        </w:rPr>
      </w:pPr>
      <w:hyperlink w:anchor="_Toc74880720" w:history="1">
        <w:r w:rsidR="00C80E03" w:rsidRPr="00301DFD">
          <w:rPr>
            <w:rStyle w:val="a3"/>
            <w:rFonts w:hint="eastAsia"/>
            <w:noProof/>
            <w:color w:val="auto"/>
            <w:lang w:eastAsia="zh-TW"/>
          </w:rPr>
          <w:t>第肆章　投資法規及程序</w:t>
        </w:r>
        <w:r w:rsidR="00C80E03" w:rsidRPr="00301DFD">
          <w:rPr>
            <w:noProof/>
            <w:webHidden/>
          </w:rPr>
          <w:tab/>
        </w:r>
        <w:r w:rsidR="00C80E03" w:rsidRPr="00301DFD">
          <w:rPr>
            <w:noProof/>
            <w:webHidden/>
          </w:rPr>
          <w:fldChar w:fldCharType="begin"/>
        </w:r>
        <w:r w:rsidR="00C80E03" w:rsidRPr="00301DFD">
          <w:rPr>
            <w:noProof/>
            <w:webHidden/>
          </w:rPr>
          <w:instrText xml:space="preserve"> PAGEREF _Toc74880720 \h </w:instrText>
        </w:r>
        <w:r w:rsidR="00C80E03" w:rsidRPr="00301DFD">
          <w:rPr>
            <w:noProof/>
            <w:webHidden/>
          </w:rPr>
        </w:r>
        <w:r w:rsidR="00C80E03" w:rsidRPr="00301DFD">
          <w:rPr>
            <w:noProof/>
            <w:webHidden/>
          </w:rPr>
          <w:fldChar w:fldCharType="separate"/>
        </w:r>
        <w:r w:rsidR="00DB7B8E" w:rsidRPr="00301DFD">
          <w:rPr>
            <w:noProof/>
            <w:webHidden/>
          </w:rPr>
          <w:t>73</w:t>
        </w:r>
        <w:r w:rsidR="00C80E03" w:rsidRPr="00301DFD">
          <w:rPr>
            <w:noProof/>
            <w:webHidden/>
          </w:rPr>
          <w:fldChar w:fldCharType="end"/>
        </w:r>
      </w:hyperlink>
    </w:p>
    <w:p w:rsidR="00C80E03" w:rsidRPr="00301DFD" w:rsidRDefault="00AA689E">
      <w:pPr>
        <w:pStyle w:val="13"/>
        <w:rPr>
          <w:rFonts w:asciiTheme="minorHAnsi" w:eastAsiaTheme="minorEastAsia" w:hAnsiTheme="minorHAnsi" w:cstheme="minorBidi"/>
          <w:noProof/>
          <w:szCs w:val="22"/>
          <w:lang w:eastAsia="zh-TW"/>
        </w:rPr>
      </w:pPr>
      <w:hyperlink w:anchor="_Toc74880721" w:history="1">
        <w:r w:rsidR="00C80E03" w:rsidRPr="00301DFD">
          <w:rPr>
            <w:rStyle w:val="a3"/>
            <w:rFonts w:hint="eastAsia"/>
            <w:noProof/>
            <w:color w:val="auto"/>
            <w:lang w:eastAsia="zh-TW"/>
          </w:rPr>
          <w:t>第伍章　租稅及金融制度</w:t>
        </w:r>
        <w:r w:rsidR="00C80E03" w:rsidRPr="00301DFD">
          <w:rPr>
            <w:noProof/>
            <w:webHidden/>
          </w:rPr>
          <w:tab/>
        </w:r>
        <w:r w:rsidR="00C80E03" w:rsidRPr="00301DFD">
          <w:rPr>
            <w:noProof/>
            <w:webHidden/>
          </w:rPr>
          <w:fldChar w:fldCharType="begin"/>
        </w:r>
        <w:r w:rsidR="00C80E03" w:rsidRPr="00301DFD">
          <w:rPr>
            <w:noProof/>
            <w:webHidden/>
          </w:rPr>
          <w:instrText xml:space="preserve"> PAGEREF _Toc74880721 \h </w:instrText>
        </w:r>
        <w:r w:rsidR="00C80E03" w:rsidRPr="00301DFD">
          <w:rPr>
            <w:noProof/>
            <w:webHidden/>
          </w:rPr>
        </w:r>
        <w:r w:rsidR="00C80E03" w:rsidRPr="00301DFD">
          <w:rPr>
            <w:noProof/>
            <w:webHidden/>
          </w:rPr>
          <w:fldChar w:fldCharType="separate"/>
        </w:r>
        <w:r w:rsidR="00DB7B8E" w:rsidRPr="00301DFD">
          <w:rPr>
            <w:noProof/>
            <w:webHidden/>
          </w:rPr>
          <w:t>91</w:t>
        </w:r>
        <w:r w:rsidR="00C80E03" w:rsidRPr="00301DFD">
          <w:rPr>
            <w:noProof/>
            <w:webHidden/>
          </w:rPr>
          <w:fldChar w:fldCharType="end"/>
        </w:r>
      </w:hyperlink>
    </w:p>
    <w:p w:rsidR="00C80E03" w:rsidRPr="00301DFD" w:rsidRDefault="00AA689E">
      <w:pPr>
        <w:pStyle w:val="13"/>
        <w:rPr>
          <w:rFonts w:asciiTheme="minorHAnsi" w:eastAsiaTheme="minorEastAsia" w:hAnsiTheme="minorHAnsi" w:cstheme="minorBidi"/>
          <w:noProof/>
          <w:szCs w:val="22"/>
          <w:lang w:eastAsia="zh-TW"/>
        </w:rPr>
      </w:pPr>
      <w:hyperlink w:anchor="_Toc74880722" w:history="1">
        <w:r w:rsidR="00C80E03" w:rsidRPr="00301DFD">
          <w:rPr>
            <w:rStyle w:val="a3"/>
            <w:rFonts w:hint="eastAsia"/>
            <w:noProof/>
            <w:color w:val="auto"/>
            <w:lang w:eastAsia="zh-TW"/>
          </w:rPr>
          <w:t>第陸章　基礎建設及成本</w:t>
        </w:r>
        <w:r w:rsidR="00C80E03" w:rsidRPr="00301DFD">
          <w:rPr>
            <w:noProof/>
            <w:webHidden/>
          </w:rPr>
          <w:tab/>
        </w:r>
        <w:r w:rsidR="00C80E03" w:rsidRPr="00301DFD">
          <w:rPr>
            <w:noProof/>
            <w:webHidden/>
          </w:rPr>
          <w:fldChar w:fldCharType="begin"/>
        </w:r>
        <w:r w:rsidR="00C80E03" w:rsidRPr="00301DFD">
          <w:rPr>
            <w:noProof/>
            <w:webHidden/>
          </w:rPr>
          <w:instrText xml:space="preserve"> PAGEREF _Toc74880722 \h </w:instrText>
        </w:r>
        <w:r w:rsidR="00C80E03" w:rsidRPr="00301DFD">
          <w:rPr>
            <w:noProof/>
            <w:webHidden/>
          </w:rPr>
        </w:r>
        <w:r w:rsidR="00C80E03" w:rsidRPr="00301DFD">
          <w:rPr>
            <w:noProof/>
            <w:webHidden/>
          </w:rPr>
          <w:fldChar w:fldCharType="separate"/>
        </w:r>
        <w:r w:rsidR="00DB7B8E" w:rsidRPr="00301DFD">
          <w:rPr>
            <w:noProof/>
            <w:webHidden/>
          </w:rPr>
          <w:t>95</w:t>
        </w:r>
        <w:r w:rsidR="00C80E03" w:rsidRPr="00301DFD">
          <w:rPr>
            <w:noProof/>
            <w:webHidden/>
          </w:rPr>
          <w:fldChar w:fldCharType="end"/>
        </w:r>
      </w:hyperlink>
    </w:p>
    <w:p w:rsidR="00C80E03" w:rsidRPr="00301DFD" w:rsidRDefault="00AA689E">
      <w:pPr>
        <w:pStyle w:val="13"/>
        <w:rPr>
          <w:rFonts w:asciiTheme="minorHAnsi" w:eastAsiaTheme="minorEastAsia" w:hAnsiTheme="minorHAnsi" w:cstheme="minorBidi"/>
          <w:noProof/>
          <w:szCs w:val="22"/>
          <w:lang w:eastAsia="zh-TW"/>
        </w:rPr>
      </w:pPr>
      <w:hyperlink w:anchor="_Toc74880723" w:history="1">
        <w:r w:rsidR="00C80E03" w:rsidRPr="00301DFD">
          <w:rPr>
            <w:rStyle w:val="a3"/>
            <w:rFonts w:hint="eastAsia"/>
            <w:noProof/>
            <w:color w:val="auto"/>
            <w:lang w:eastAsia="zh-TW"/>
          </w:rPr>
          <w:t>第柒章　勞工</w:t>
        </w:r>
        <w:r w:rsidR="00C80E03" w:rsidRPr="00301DFD">
          <w:rPr>
            <w:noProof/>
            <w:webHidden/>
          </w:rPr>
          <w:tab/>
        </w:r>
        <w:r w:rsidR="00C80E03" w:rsidRPr="00301DFD">
          <w:rPr>
            <w:noProof/>
            <w:webHidden/>
          </w:rPr>
          <w:fldChar w:fldCharType="begin"/>
        </w:r>
        <w:r w:rsidR="00C80E03" w:rsidRPr="00301DFD">
          <w:rPr>
            <w:noProof/>
            <w:webHidden/>
          </w:rPr>
          <w:instrText xml:space="preserve"> PAGEREF _Toc74880723 \h </w:instrText>
        </w:r>
        <w:r w:rsidR="00C80E03" w:rsidRPr="00301DFD">
          <w:rPr>
            <w:noProof/>
            <w:webHidden/>
          </w:rPr>
        </w:r>
        <w:r w:rsidR="00C80E03" w:rsidRPr="00301DFD">
          <w:rPr>
            <w:noProof/>
            <w:webHidden/>
          </w:rPr>
          <w:fldChar w:fldCharType="separate"/>
        </w:r>
        <w:r w:rsidR="00DB7B8E" w:rsidRPr="00301DFD">
          <w:rPr>
            <w:noProof/>
            <w:webHidden/>
          </w:rPr>
          <w:t>99</w:t>
        </w:r>
        <w:r w:rsidR="00C80E03" w:rsidRPr="00301DFD">
          <w:rPr>
            <w:noProof/>
            <w:webHidden/>
          </w:rPr>
          <w:fldChar w:fldCharType="end"/>
        </w:r>
      </w:hyperlink>
    </w:p>
    <w:p w:rsidR="00C80E03" w:rsidRPr="00301DFD" w:rsidRDefault="00AA689E">
      <w:pPr>
        <w:pStyle w:val="13"/>
        <w:rPr>
          <w:rFonts w:asciiTheme="minorHAnsi" w:eastAsiaTheme="minorEastAsia" w:hAnsiTheme="minorHAnsi" w:cstheme="minorBidi"/>
          <w:noProof/>
          <w:szCs w:val="22"/>
          <w:lang w:eastAsia="zh-TW"/>
        </w:rPr>
      </w:pPr>
      <w:hyperlink w:anchor="_Toc74880724" w:history="1">
        <w:r w:rsidR="00C80E03" w:rsidRPr="00301DFD">
          <w:rPr>
            <w:rStyle w:val="a3"/>
            <w:rFonts w:hint="eastAsia"/>
            <w:noProof/>
            <w:color w:val="auto"/>
            <w:lang w:eastAsia="zh-TW"/>
          </w:rPr>
          <w:t>第捌章　簽證、居留及移民</w:t>
        </w:r>
        <w:r w:rsidR="00C80E03" w:rsidRPr="00301DFD">
          <w:rPr>
            <w:noProof/>
            <w:webHidden/>
          </w:rPr>
          <w:tab/>
        </w:r>
        <w:r w:rsidR="00C80E03" w:rsidRPr="00301DFD">
          <w:rPr>
            <w:noProof/>
            <w:webHidden/>
          </w:rPr>
          <w:fldChar w:fldCharType="begin"/>
        </w:r>
        <w:r w:rsidR="00C80E03" w:rsidRPr="00301DFD">
          <w:rPr>
            <w:noProof/>
            <w:webHidden/>
          </w:rPr>
          <w:instrText xml:space="preserve"> PAGEREF _Toc74880724 \h </w:instrText>
        </w:r>
        <w:r w:rsidR="00C80E03" w:rsidRPr="00301DFD">
          <w:rPr>
            <w:noProof/>
            <w:webHidden/>
          </w:rPr>
        </w:r>
        <w:r w:rsidR="00C80E03" w:rsidRPr="00301DFD">
          <w:rPr>
            <w:noProof/>
            <w:webHidden/>
          </w:rPr>
          <w:fldChar w:fldCharType="separate"/>
        </w:r>
        <w:r w:rsidR="00DB7B8E" w:rsidRPr="00301DFD">
          <w:rPr>
            <w:noProof/>
            <w:webHidden/>
          </w:rPr>
          <w:t>103</w:t>
        </w:r>
        <w:r w:rsidR="00C80E03" w:rsidRPr="00301DFD">
          <w:rPr>
            <w:noProof/>
            <w:webHidden/>
          </w:rPr>
          <w:fldChar w:fldCharType="end"/>
        </w:r>
      </w:hyperlink>
    </w:p>
    <w:p w:rsidR="00C80E03" w:rsidRPr="00301DFD" w:rsidRDefault="00AA689E">
      <w:pPr>
        <w:pStyle w:val="13"/>
        <w:rPr>
          <w:rFonts w:asciiTheme="minorHAnsi" w:eastAsiaTheme="minorEastAsia" w:hAnsiTheme="minorHAnsi" w:cstheme="minorBidi"/>
          <w:noProof/>
          <w:szCs w:val="22"/>
          <w:lang w:eastAsia="zh-TW"/>
        </w:rPr>
      </w:pPr>
      <w:hyperlink w:anchor="_Toc74880725" w:history="1">
        <w:r w:rsidR="00C80E03" w:rsidRPr="00301DFD">
          <w:rPr>
            <w:rStyle w:val="a3"/>
            <w:rFonts w:hint="eastAsia"/>
            <w:noProof/>
            <w:color w:val="auto"/>
            <w:lang w:eastAsia="zh-TW"/>
          </w:rPr>
          <w:t>第玖章　結論</w:t>
        </w:r>
        <w:r w:rsidR="00C80E03" w:rsidRPr="00301DFD">
          <w:rPr>
            <w:noProof/>
            <w:webHidden/>
          </w:rPr>
          <w:tab/>
        </w:r>
        <w:r w:rsidR="00C80E03" w:rsidRPr="00301DFD">
          <w:rPr>
            <w:noProof/>
            <w:webHidden/>
          </w:rPr>
          <w:fldChar w:fldCharType="begin"/>
        </w:r>
        <w:r w:rsidR="00C80E03" w:rsidRPr="00301DFD">
          <w:rPr>
            <w:noProof/>
            <w:webHidden/>
          </w:rPr>
          <w:instrText xml:space="preserve"> PAGEREF _Toc74880725 \h </w:instrText>
        </w:r>
        <w:r w:rsidR="00C80E03" w:rsidRPr="00301DFD">
          <w:rPr>
            <w:noProof/>
            <w:webHidden/>
          </w:rPr>
        </w:r>
        <w:r w:rsidR="00C80E03" w:rsidRPr="00301DFD">
          <w:rPr>
            <w:noProof/>
            <w:webHidden/>
          </w:rPr>
          <w:fldChar w:fldCharType="separate"/>
        </w:r>
        <w:r w:rsidR="00DB7B8E" w:rsidRPr="00301DFD">
          <w:rPr>
            <w:noProof/>
            <w:webHidden/>
          </w:rPr>
          <w:t>107</w:t>
        </w:r>
        <w:r w:rsidR="00C80E03" w:rsidRPr="00301DFD">
          <w:rPr>
            <w:noProof/>
            <w:webHidden/>
          </w:rPr>
          <w:fldChar w:fldCharType="end"/>
        </w:r>
      </w:hyperlink>
    </w:p>
    <w:p w:rsidR="00C80E03" w:rsidRPr="00301DFD" w:rsidRDefault="00AA689E">
      <w:pPr>
        <w:pStyle w:val="13"/>
        <w:rPr>
          <w:rFonts w:asciiTheme="minorHAnsi" w:eastAsiaTheme="minorEastAsia" w:hAnsiTheme="minorHAnsi" w:cstheme="minorBidi"/>
          <w:noProof/>
          <w:szCs w:val="22"/>
          <w:lang w:eastAsia="zh-TW"/>
        </w:rPr>
      </w:pPr>
      <w:hyperlink w:anchor="_Toc74880726" w:history="1">
        <w:r w:rsidR="00C80E03" w:rsidRPr="00301DFD">
          <w:rPr>
            <w:rStyle w:val="a3"/>
            <w:rFonts w:hint="eastAsia"/>
            <w:noProof/>
            <w:color w:val="auto"/>
            <w:lang w:eastAsia="zh-TW"/>
          </w:rPr>
          <w:t>附錄一　我國在當地駐外單位及臺（華）商團體</w:t>
        </w:r>
        <w:r w:rsidR="00C80E03" w:rsidRPr="00301DFD">
          <w:rPr>
            <w:noProof/>
            <w:webHidden/>
          </w:rPr>
          <w:tab/>
        </w:r>
        <w:r w:rsidR="00C80E03" w:rsidRPr="00301DFD">
          <w:rPr>
            <w:noProof/>
            <w:webHidden/>
          </w:rPr>
          <w:fldChar w:fldCharType="begin"/>
        </w:r>
        <w:r w:rsidR="00C80E03" w:rsidRPr="00301DFD">
          <w:rPr>
            <w:noProof/>
            <w:webHidden/>
          </w:rPr>
          <w:instrText xml:space="preserve"> PAGEREF _Toc74880726 \h </w:instrText>
        </w:r>
        <w:r w:rsidR="00C80E03" w:rsidRPr="00301DFD">
          <w:rPr>
            <w:noProof/>
            <w:webHidden/>
          </w:rPr>
        </w:r>
        <w:r w:rsidR="00C80E03" w:rsidRPr="00301DFD">
          <w:rPr>
            <w:noProof/>
            <w:webHidden/>
          </w:rPr>
          <w:fldChar w:fldCharType="separate"/>
        </w:r>
        <w:r w:rsidR="00DB7B8E" w:rsidRPr="00301DFD">
          <w:rPr>
            <w:noProof/>
            <w:webHidden/>
          </w:rPr>
          <w:t>113</w:t>
        </w:r>
        <w:r w:rsidR="00C80E03" w:rsidRPr="00301DFD">
          <w:rPr>
            <w:noProof/>
            <w:webHidden/>
          </w:rPr>
          <w:fldChar w:fldCharType="end"/>
        </w:r>
      </w:hyperlink>
    </w:p>
    <w:p w:rsidR="00C80E03" w:rsidRPr="00301DFD" w:rsidRDefault="00AA689E">
      <w:pPr>
        <w:pStyle w:val="13"/>
        <w:rPr>
          <w:rFonts w:asciiTheme="minorHAnsi" w:eastAsiaTheme="minorEastAsia" w:hAnsiTheme="minorHAnsi" w:cstheme="minorBidi"/>
          <w:noProof/>
          <w:szCs w:val="22"/>
          <w:lang w:eastAsia="zh-TW"/>
        </w:rPr>
      </w:pPr>
      <w:hyperlink w:anchor="_Toc74880727" w:history="1">
        <w:r w:rsidR="00C80E03" w:rsidRPr="00301DFD">
          <w:rPr>
            <w:rStyle w:val="a3"/>
            <w:rFonts w:hint="eastAsia"/>
            <w:noProof/>
            <w:color w:val="auto"/>
            <w:lang w:eastAsia="zh-TW"/>
          </w:rPr>
          <w:t>附錄二　當地重要投資相關機構</w:t>
        </w:r>
        <w:r w:rsidR="00C80E03" w:rsidRPr="00301DFD">
          <w:rPr>
            <w:noProof/>
            <w:webHidden/>
          </w:rPr>
          <w:tab/>
        </w:r>
        <w:r w:rsidR="00C80E03" w:rsidRPr="00301DFD">
          <w:rPr>
            <w:noProof/>
            <w:webHidden/>
          </w:rPr>
          <w:fldChar w:fldCharType="begin"/>
        </w:r>
        <w:r w:rsidR="00C80E03" w:rsidRPr="00301DFD">
          <w:rPr>
            <w:noProof/>
            <w:webHidden/>
          </w:rPr>
          <w:instrText xml:space="preserve"> PAGEREF _Toc74880727 \h </w:instrText>
        </w:r>
        <w:r w:rsidR="00C80E03" w:rsidRPr="00301DFD">
          <w:rPr>
            <w:noProof/>
            <w:webHidden/>
          </w:rPr>
        </w:r>
        <w:r w:rsidR="00C80E03" w:rsidRPr="00301DFD">
          <w:rPr>
            <w:noProof/>
            <w:webHidden/>
          </w:rPr>
          <w:fldChar w:fldCharType="separate"/>
        </w:r>
        <w:r w:rsidR="00DB7B8E" w:rsidRPr="00301DFD">
          <w:rPr>
            <w:noProof/>
            <w:webHidden/>
          </w:rPr>
          <w:t>114</w:t>
        </w:r>
        <w:r w:rsidR="00C80E03" w:rsidRPr="00301DFD">
          <w:rPr>
            <w:noProof/>
            <w:webHidden/>
          </w:rPr>
          <w:fldChar w:fldCharType="end"/>
        </w:r>
      </w:hyperlink>
    </w:p>
    <w:p w:rsidR="00C80E03" w:rsidRPr="00301DFD" w:rsidRDefault="00AA689E">
      <w:pPr>
        <w:pStyle w:val="13"/>
        <w:rPr>
          <w:rFonts w:asciiTheme="minorHAnsi" w:eastAsiaTheme="minorEastAsia" w:hAnsiTheme="minorHAnsi" w:cstheme="minorBidi"/>
          <w:noProof/>
          <w:szCs w:val="22"/>
          <w:lang w:eastAsia="zh-TW"/>
        </w:rPr>
      </w:pPr>
      <w:hyperlink w:anchor="_Toc74880728" w:history="1">
        <w:r w:rsidR="00C80E03" w:rsidRPr="00301DFD">
          <w:rPr>
            <w:rStyle w:val="a3"/>
            <w:rFonts w:hint="eastAsia"/>
            <w:noProof/>
            <w:color w:val="auto"/>
            <w:lang w:eastAsia="zh-TW"/>
          </w:rPr>
          <w:t>附錄三　當地外人投資統計表</w:t>
        </w:r>
        <w:r w:rsidR="00C80E03" w:rsidRPr="00301DFD">
          <w:rPr>
            <w:noProof/>
            <w:webHidden/>
          </w:rPr>
          <w:tab/>
        </w:r>
        <w:r w:rsidR="00C80E03" w:rsidRPr="00301DFD">
          <w:rPr>
            <w:noProof/>
            <w:webHidden/>
          </w:rPr>
          <w:fldChar w:fldCharType="begin"/>
        </w:r>
        <w:r w:rsidR="00C80E03" w:rsidRPr="00301DFD">
          <w:rPr>
            <w:noProof/>
            <w:webHidden/>
          </w:rPr>
          <w:instrText xml:space="preserve"> PAGEREF _Toc74880728 \h </w:instrText>
        </w:r>
        <w:r w:rsidR="00C80E03" w:rsidRPr="00301DFD">
          <w:rPr>
            <w:noProof/>
            <w:webHidden/>
          </w:rPr>
        </w:r>
        <w:r w:rsidR="00C80E03" w:rsidRPr="00301DFD">
          <w:rPr>
            <w:noProof/>
            <w:webHidden/>
          </w:rPr>
          <w:fldChar w:fldCharType="separate"/>
        </w:r>
        <w:r w:rsidR="00DB7B8E" w:rsidRPr="00301DFD">
          <w:rPr>
            <w:noProof/>
            <w:webHidden/>
          </w:rPr>
          <w:t>115</w:t>
        </w:r>
        <w:r w:rsidR="00C80E03" w:rsidRPr="00301DFD">
          <w:rPr>
            <w:noProof/>
            <w:webHidden/>
          </w:rPr>
          <w:fldChar w:fldCharType="end"/>
        </w:r>
      </w:hyperlink>
    </w:p>
    <w:p w:rsidR="00C80E03" w:rsidRPr="00301DFD" w:rsidRDefault="00AA689E">
      <w:pPr>
        <w:pStyle w:val="13"/>
        <w:rPr>
          <w:rFonts w:asciiTheme="minorHAnsi" w:eastAsiaTheme="minorEastAsia" w:hAnsiTheme="minorHAnsi" w:cstheme="minorBidi"/>
          <w:noProof/>
          <w:szCs w:val="22"/>
          <w:lang w:eastAsia="zh-TW"/>
        </w:rPr>
      </w:pPr>
      <w:hyperlink w:anchor="_Toc74880729" w:history="1">
        <w:r w:rsidR="00C80E03" w:rsidRPr="00301DFD">
          <w:rPr>
            <w:rStyle w:val="a3"/>
            <w:rFonts w:hint="eastAsia"/>
            <w:noProof/>
            <w:color w:val="auto"/>
            <w:lang w:eastAsia="zh-TW"/>
          </w:rPr>
          <w:t>附錄四　我國廠商對當地國投資統計</w:t>
        </w:r>
        <w:r w:rsidR="00C80E03" w:rsidRPr="00301DFD">
          <w:rPr>
            <w:noProof/>
            <w:webHidden/>
          </w:rPr>
          <w:tab/>
        </w:r>
        <w:r w:rsidR="00C80E03" w:rsidRPr="00301DFD">
          <w:rPr>
            <w:noProof/>
            <w:webHidden/>
          </w:rPr>
          <w:fldChar w:fldCharType="begin"/>
        </w:r>
        <w:r w:rsidR="00C80E03" w:rsidRPr="00301DFD">
          <w:rPr>
            <w:noProof/>
            <w:webHidden/>
          </w:rPr>
          <w:instrText xml:space="preserve"> PAGEREF _Toc74880729 \h </w:instrText>
        </w:r>
        <w:r w:rsidR="00C80E03" w:rsidRPr="00301DFD">
          <w:rPr>
            <w:noProof/>
            <w:webHidden/>
          </w:rPr>
        </w:r>
        <w:r w:rsidR="00C80E03" w:rsidRPr="00301DFD">
          <w:rPr>
            <w:noProof/>
            <w:webHidden/>
          </w:rPr>
          <w:fldChar w:fldCharType="separate"/>
        </w:r>
        <w:r w:rsidR="00DB7B8E" w:rsidRPr="00301DFD">
          <w:rPr>
            <w:noProof/>
            <w:webHidden/>
          </w:rPr>
          <w:t>116</w:t>
        </w:r>
        <w:r w:rsidR="00C80E03" w:rsidRPr="00301DFD">
          <w:rPr>
            <w:noProof/>
            <w:webHidden/>
          </w:rPr>
          <w:fldChar w:fldCharType="end"/>
        </w:r>
      </w:hyperlink>
    </w:p>
    <w:p w:rsidR="00E9073F" w:rsidRPr="00301DFD" w:rsidRDefault="00933CCC">
      <w:pPr>
        <w:ind w:firstLine="0"/>
      </w:pPr>
      <w:r w:rsidRPr="00301DFD">
        <w:fldChar w:fldCharType="end"/>
      </w:r>
    </w:p>
    <w:p w:rsidR="00E9073F" w:rsidRPr="00301DFD" w:rsidRDefault="00E9073F">
      <w:pPr>
        <w:widowControl/>
        <w:ind w:firstLine="0"/>
        <w:jc w:val="left"/>
      </w:pPr>
      <w:r w:rsidRPr="00301DFD">
        <w:br w:type="page"/>
      </w:r>
    </w:p>
    <w:p w:rsidR="00007953" w:rsidRPr="00301DFD" w:rsidRDefault="00007953">
      <w:pPr>
        <w:ind w:firstLine="0"/>
        <w:rPr>
          <w:lang w:eastAsia="zh-TW"/>
        </w:rPr>
      </w:pPr>
    </w:p>
    <w:p w:rsidR="00E9073F" w:rsidRPr="00301DFD" w:rsidRDefault="00E9073F">
      <w:pPr>
        <w:ind w:firstLine="0"/>
        <w:rPr>
          <w:lang w:eastAsia="zh-TW"/>
        </w:rPr>
        <w:sectPr w:rsidR="00E9073F" w:rsidRPr="00301DFD">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1701" w:header="1134" w:footer="851" w:gutter="0"/>
          <w:cols w:space="720"/>
          <w:docGrid w:type="lines" w:linePitch="514" w:charSpace="-820"/>
        </w:sectPr>
      </w:pPr>
    </w:p>
    <w:p w:rsidR="00007953" w:rsidRPr="00301DFD" w:rsidRDefault="00007953" w:rsidP="00E447C4">
      <w:pPr>
        <w:ind w:firstLine="0"/>
        <w:jc w:val="center"/>
        <w:rPr>
          <w:rFonts w:eastAsia="華康超黑體"/>
          <w:sz w:val="48"/>
          <w:szCs w:val="48"/>
          <w:lang w:eastAsia="zh-TW"/>
        </w:rPr>
      </w:pPr>
      <w:r w:rsidRPr="00301DFD">
        <w:rPr>
          <w:rFonts w:eastAsia="華康超黑體"/>
          <w:sz w:val="48"/>
          <w:szCs w:val="48"/>
          <w:lang w:eastAsia="zh-TW"/>
        </w:rPr>
        <w:t>西班牙基本資料表</w:t>
      </w:r>
    </w:p>
    <w:tbl>
      <w:tblPr>
        <w:tblW w:w="0" w:type="auto"/>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625"/>
        <w:gridCol w:w="5938"/>
      </w:tblGrid>
      <w:tr w:rsidR="00301DFD" w:rsidRPr="00301DFD" w:rsidTr="00E9073F">
        <w:trPr>
          <w:trHeight w:val="680"/>
          <w:jc w:val="center"/>
        </w:trPr>
        <w:tc>
          <w:tcPr>
            <w:tcW w:w="8563" w:type="dxa"/>
            <w:gridSpan w:val="2"/>
            <w:shd w:val="clear" w:color="auto" w:fill="auto"/>
            <w:vAlign w:val="center"/>
          </w:tcPr>
          <w:p w:rsidR="00007953" w:rsidRPr="00301DFD" w:rsidRDefault="00007953">
            <w:pPr>
              <w:ind w:firstLine="0"/>
              <w:jc w:val="center"/>
              <w:rPr>
                <w:rFonts w:eastAsia="華康粗黑體"/>
                <w:sz w:val="32"/>
                <w:szCs w:val="32"/>
                <w:lang w:eastAsia="zh-TW"/>
              </w:rPr>
            </w:pPr>
            <w:r w:rsidRPr="00301DFD">
              <w:rPr>
                <w:rFonts w:eastAsia="華康粗黑體"/>
                <w:sz w:val="32"/>
                <w:szCs w:val="32"/>
                <w:lang w:eastAsia="zh-TW"/>
              </w:rPr>
              <w:t>自</w:t>
            </w:r>
            <w:r w:rsidR="00E447C4" w:rsidRPr="00301DFD">
              <w:rPr>
                <w:rFonts w:eastAsia="華康粗黑體" w:hint="eastAsia"/>
                <w:sz w:val="32"/>
                <w:szCs w:val="32"/>
                <w:lang w:eastAsia="zh-TW"/>
              </w:rPr>
              <w:t xml:space="preserve">　</w:t>
            </w:r>
            <w:r w:rsidRPr="00301DFD">
              <w:rPr>
                <w:rFonts w:eastAsia="華康粗黑體"/>
                <w:sz w:val="32"/>
                <w:szCs w:val="32"/>
                <w:lang w:eastAsia="zh-TW"/>
              </w:rPr>
              <w:t>然</w:t>
            </w:r>
            <w:r w:rsidR="00E447C4" w:rsidRPr="00301DFD">
              <w:rPr>
                <w:rFonts w:eastAsia="華康粗黑體" w:hint="eastAsia"/>
                <w:sz w:val="32"/>
                <w:szCs w:val="32"/>
                <w:lang w:eastAsia="zh-TW"/>
              </w:rPr>
              <w:t xml:space="preserve">　</w:t>
            </w:r>
            <w:r w:rsidRPr="00301DFD">
              <w:rPr>
                <w:rFonts w:eastAsia="華康粗黑體"/>
                <w:sz w:val="32"/>
                <w:szCs w:val="32"/>
                <w:lang w:eastAsia="zh-TW"/>
              </w:rPr>
              <w:t>人</w:t>
            </w:r>
            <w:r w:rsidR="00E447C4" w:rsidRPr="00301DFD">
              <w:rPr>
                <w:rFonts w:eastAsia="華康粗黑體" w:hint="eastAsia"/>
                <w:sz w:val="32"/>
                <w:szCs w:val="32"/>
                <w:lang w:eastAsia="zh-TW"/>
              </w:rPr>
              <w:t xml:space="preserve">　</w:t>
            </w:r>
            <w:r w:rsidRPr="00301DFD">
              <w:rPr>
                <w:rFonts w:eastAsia="華康粗黑體"/>
                <w:sz w:val="32"/>
                <w:szCs w:val="32"/>
                <w:lang w:eastAsia="zh-TW"/>
              </w:rPr>
              <w:t>文</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地理環境</w:t>
            </w:r>
          </w:p>
        </w:tc>
        <w:tc>
          <w:tcPr>
            <w:tcW w:w="5938" w:type="dxa"/>
            <w:shd w:val="clear" w:color="auto" w:fill="auto"/>
            <w:vAlign w:val="center"/>
          </w:tcPr>
          <w:p w:rsidR="00007953" w:rsidRPr="00301DFD" w:rsidRDefault="00007953">
            <w:pPr>
              <w:ind w:left="120" w:right="120" w:firstLine="0"/>
            </w:pPr>
            <w:r w:rsidRPr="00301DFD">
              <w:t>高原、高山及沿海低地</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國土面積</w:t>
            </w:r>
          </w:p>
        </w:tc>
        <w:tc>
          <w:tcPr>
            <w:tcW w:w="5938" w:type="dxa"/>
            <w:shd w:val="clear" w:color="auto" w:fill="auto"/>
            <w:vAlign w:val="center"/>
          </w:tcPr>
          <w:p w:rsidR="00007953" w:rsidRPr="00301DFD" w:rsidRDefault="008E51A7">
            <w:pPr>
              <w:ind w:left="120" w:right="120" w:firstLine="0"/>
            </w:pPr>
            <w:r w:rsidRPr="00301DFD">
              <w:t>50</w:t>
            </w:r>
            <w:r w:rsidRPr="00301DFD">
              <w:rPr>
                <w:rFonts w:hint="eastAsia"/>
              </w:rPr>
              <w:t>萬</w:t>
            </w:r>
            <w:r w:rsidRPr="00301DFD">
              <w:t>6</w:t>
            </w:r>
            <w:r w:rsidRPr="00301DFD">
              <w:rPr>
                <w:rFonts w:hint="eastAsia"/>
                <w:lang w:eastAsia="zh-TW"/>
              </w:rPr>
              <w:t>,</w:t>
            </w:r>
            <w:r w:rsidRPr="00301DFD">
              <w:t>030</w:t>
            </w:r>
            <w:r w:rsidR="00007953" w:rsidRPr="00301DFD">
              <w:t>平方公里</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氣候</w:t>
            </w:r>
          </w:p>
        </w:tc>
        <w:tc>
          <w:tcPr>
            <w:tcW w:w="5938" w:type="dxa"/>
            <w:shd w:val="clear" w:color="auto" w:fill="auto"/>
            <w:vAlign w:val="center"/>
          </w:tcPr>
          <w:p w:rsidR="00007953" w:rsidRPr="00301DFD" w:rsidRDefault="00007953">
            <w:pPr>
              <w:ind w:left="120" w:right="120" w:firstLine="0"/>
              <w:rPr>
                <w:lang w:eastAsia="zh-TW"/>
              </w:rPr>
            </w:pPr>
            <w:r w:rsidRPr="00301DFD">
              <w:rPr>
                <w:lang w:eastAsia="zh-TW"/>
              </w:rPr>
              <w:t>北部屬海洋性氣候、中部屬大陸型氣候、東</w:t>
            </w:r>
            <w:r w:rsidRPr="00301DFD">
              <w:rPr>
                <w:lang w:eastAsia="zh-TW"/>
              </w:rPr>
              <w:t>/</w:t>
            </w:r>
            <w:r w:rsidRPr="00301DFD">
              <w:rPr>
                <w:lang w:eastAsia="zh-TW"/>
              </w:rPr>
              <w:t>南部屬地中海型氣候</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種族</w:t>
            </w:r>
          </w:p>
        </w:tc>
        <w:tc>
          <w:tcPr>
            <w:tcW w:w="5938" w:type="dxa"/>
            <w:shd w:val="clear" w:color="auto" w:fill="auto"/>
            <w:vAlign w:val="center"/>
          </w:tcPr>
          <w:p w:rsidR="00007953" w:rsidRPr="00301DFD" w:rsidRDefault="00007953">
            <w:pPr>
              <w:ind w:left="120" w:right="120" w:firstLine="0"/>
            </w:pPr>
            <w:r w:rsidRPr="00301DFD">
              <w:t>西班牙人</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人口</w:t>
            </w:r>
          </w:p>
        </w:tc>
        <w:tc>
          <w:tcPr>
            <w:tcW w:w="5938" w:type="dxa"/>
            <w:shd w:val="clear" w:color="auto" w:fill="auto"/>
            <w:vAlign w:val="center"/>
          </w:tcPr>
          <w:p w:rsidR="00007953" w:rsidRPr="00301DFD" w:rsidRDefault="00007953" w:rsidP="00B972F3">
            <w:pPr>
              <w:ind w:left="120" w:right="120" w:firstLine="0"/>
            </w:pPr>
            <w:r w:rsidRPr="00301DFD">
              <w:t>4,</w:t>
            </w:r>
            <w:r w:rsidR="00367FA2" w:rsidRPr="00301DFD">
              <w:rPr>
                <w:lang w:eastAsia="zh-TW"/>
              </w:rPr>
              <w:t>7</w:t>
            </w:r>
            <w:r w:rsidR="00B972F3" w:rsidRPr="00301DFD">
              <w:rPr>
                <w:lang w:eastAsia="zh-TW"/>
              </w:rPr>
              <w:t>35</w:t>
            </w:r>
            <w:r w:rsidRPr="00301DFD">
              <w:t>萬人</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教育普及程度</w:t>
            </w:r>
          </w:p>
        </w:tc>
        <w:tc>
          <w:tcPr>
            <w:tcW w:w="5938" w:type="dxa"/>
            <w:shd w:val="clear" w:color="auto" w:fill="auto"/>
            <w:vAlign w:val="center"/>
          </w:tcPr>
          <w:p w:rsidR="00007953" w:rsidRPr="00301DFD" w:rsidRDefault="00007953" w:rsidP="008D21D0">
            <w:pPr>
              <w:ind w:left="120" w:right="120" w:firstLine="0"/>
              <w:rPr>
                <w:lang w:eastAsia="zh-TW"/>
              </w:rPr>
            </w:pPr>
            <w:r w:rsidRPr="00301DFD">
              <w:rPr>
                <w:lang w:eastAsia="zh-TW"/>
              </w:rPr>
              <w:t>25</w:t>
            </w:r>
            <w:r w:rsidRPr="00301DFD">
              <w:rPr>
                <w:lang w:eastAsia="zh-TW"/>
              </w:rPr>
              <w:t>歲以上人口具大學教育程度比例為</w:t>
            </w:r>
            <w:r w:rsidR="008D21D0" w:rsidRPr="00301DFD">
              <w:rPr>
                <w:lang w:eastAsia="zh-TW"/>
              </w:rPr>
              <w:t>39.7</w:t>
            </w:r>
            <w:r w:rsidRPr="00301DFD">
              <w:rPr>
                <w:lang w:eastAsia="zh-TW"/>
              </w:rPr>
              <w:t>%</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語言</w:t>
            </w:r>
          </w:p>
        </w:tc>
        <w:tc>
          <w:tcPr>
            <w:tcW w:w="5938" w:type="dxa"/>
            <w:shd w:val="clear" w:color="auto" w:fill="auto"/>
            <w:vAlign w:val="center"/>
          </w:tcPr>
          <w:p w:rsidR="00007953" w:rsidRPr="00301DFD" w:rsidRDefault="00007953">
            <w:pPr>
              <w:ind w:left="120" w:right="120" w:firstLine="0"/>
            </w:pPr>
            <w:r w:rsidRPr="00301DFD">
              <w:t>西班牙文</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宗教</w:t>
            </w:r>
          </w:p>
        </w:tc>
        <w:tc>
          <w:tcPr>
            <w:tcW w:w="5938" w:type="dxa"/>
            <w:shd w:val="clear" w:color="auto" w:fill="auto"/>
            <w:vAlign w:val="center"/>
          </w:tcPr>
          <w:p w:rsidR="00007953" w:rsidRPr="00301DFD" w:rsidRDefault="00007953">
            <w:pPr>
              <w:ind w:left="120" w:right="120" w:firstLine="0"/>
            </w:pPr>
            <w:r w:rsidRPr="00301DFD">
              <w:t>天主教</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首都及重要城市</w:t>
            </w:r>
          </w:p>
        </w:tc>
        <w:tc>
          <w:tcPr>
            <w:tcW w:w="5938" w:type="dxa"/>
            <w:shd w:val="clear" w:color="auto" w:fill="auto"/>
            <w:vAlign w:val="center"/>
          </w:tcPr>
          <w:p w:rsidR="00007953" w:rsidRPr="00301DFD" w:rsidRDefault="00007953">
            <w:pPr>
              <w:ind w:left="120" w:right="120" w:firstLine="0"/>
              <w:rPr>
                <w:lang w:eastAsia="zh-TW"/>
              </w:rPr>
            </w:pPr>
            <w:r w:rsidRPr="00301DFD">
              <w:rPr>
                <w:lang w:eastAsia="zh-TW"/>
              </w:rPr>
              <w:t>首都：馬德里</w:t>
            </w:r>
          </w:p>
          <w:p w:rsidR="00007953" w:rsidRPr="00301DFD" w:rsidRDefault="00007953">
            <w:pPr>
              <w:ind w:left="120" w:right="120" w:firstLine="0"/>
              <w:rPr>
                <w:lang w:eastAsia="zh-TW"/>
              </w:rPr>
            </w:pPr>
            <w:r w:rsidRPr="00301DFD">
              <w:rPr>
                <w:lang w:eastAsia="zh-TW"/>
              </w:rPr>
              <w:t>重要城市：巴塞隆納、瓦倫西亞、畢爾包、塞維亞等</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政治體制</w:t>
            </w:r>
          </w:p>
        </w:tc>
        <w:tc>
          <w:tcPr>
            <w:tcW w:w="5938" w:type="dxa"/>
            <w:shd w:val="clear" w:color="auto" w:fill="auto"/>
            <w:vAlign w:val="center"/>
          </w:tcPr>
          <w:p w:rsidR="00007953" w:rsidRPr="00301DFD" w:rsidRDefault="00007953">
            <w:pPr>
              <w:ind w:left="120" w:right="120" w:firstLine="0"/>
            </w:pPr>
            <w:r w:rsidRPr="00301DFD">
              <w:t>君主立憲制</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投資主管機關</w:t>
            </w:r>
          </w:p>
        </w:tc>
        <w:tc>
          <w:tcPr>
            <w:tcW w:w="5938" w:type="dxa"/>
            <w:shd w:val="clear" w:color="auto" w:fill="auto"/>
            <w:vAlign w:val="center"/>
          </w:tcPr>
          <w:p w:rsidR="00007953" w:rsidRPr="00301DFD" w:rsidRDefault="00007953">
            <w:pPr>
              <w:ind w:left="120" w:right="120" w:firstLine="0"/>
              <w:rPr>
                <w:lang w:eastAsia="zh-TW"/>
              </w:rPr>
            </w:pPr>
            <w:r w:rsidRPr="00301DFD">
              <w:rPr>
                <w:lang w:eastAsia="zh-TW"/>
              </w:rPr>
              <w:t>ICEX</w:t>
            </w:r>
            <w:r w:rsidRPr="00301DFD">
              <w:rPr>
                <w:lang w:eastAsia="zh-TW"/>
              </w:rPr>
              <w:t>（西班</w:t>
            </w:r>
            <w:bookmarkStart w:id="3" w:name="_GoBack"/>
            <w:bookmarkEnd w:id="3"/>
            <w:r w:rsidRPr="00301DFD">
              <w:rPr>
                <w:lang w:eastAsia="zh-TW"/>
              </w:rPr>
              <w:t>牙出口及投資促進局）</w:t>
            </w:r>
          </w:p>
        </w:tc>
      </w:tr>
      <w:tr w:rsidR="00301DFD" w:rsidRPr="00301DFD" w:rsidTr="00E9073F">
        <w:trPr>
          <w:trHeight w:val="680"/>
          <w:jc w:val="center"/>
        </w:trPr>
        <w:tc>
          <w:tcPr>
            <w:tcW w:w="8563" w:type="dxa"/>
            <w:gridSpan w:val="2"/>
            <w:shd w:val="clear" w:color="auto" w:fill="auto"/>
            <w:vAlign w:val="center"/>
          </w:tcPr>
          <w:p w:rsidR="00007953" w:rsidRPr="00301DFD" w:rsidRDefault="00007953" w:rsidP="00893E63">
            <w:pPr>
              <w:ind w:firstLine="0"/>
              <w:jc w:val="center"/>
              <w:rPr>
                <w:rFonts w:eastAsia="華康粗黑體"/>
                <w:sz w:val="32"/>
                <w:szCs w:val="32"/>
                <w:lang w:eastAsia="zh-TW"/>
              </w:rPr>
            </w:pPr>
            <w:r w:rsidRPr="00301DFD">
              <w:rPr>
                <w:rFonts w:eastAsia="華康粗黑體"/>
                <w:sz w:val="32"/>
                <w:szCs w:val="32"/>
                <w:lang w:eastAsia="zh-TW"/>
              </w:rPr>
              <w:t>經</w:t>
            </w:r>
            <w:r w:rsidR="009F7B53" w:rsidRPr="00301DFD">
              <w:rPr>
                <w:rFonts w:eastAsia="華康粗黑體" w:hint="eastAsia"/>
                <w:sz w:val="32"/>
                <w:szCs w:val="32"/>
                <w:lang w:eastAsia="zh-TW"/>
              </w:rPr>
              <w:t xml:space="preserve">　</w:t>
            </w:r>
            <w:r w:rsidRPr="00301DFD">
              <w:rPr>
                <w:rFonts w:eastAsia="華康粗黑體"/>
                <w:sz w:val="32"/>
                <w:szCs w:val="32"/>
                <w:lang w:eastAsia="zh-TW"/>
              </w:rPr>
              <w:t>濟</w:t>
            </w:r>
            <w:r w:rsidR="009F7B53" w:rsidRPr="00301DFD">
              <w:rPr>
                <w:rFonts w:eastAsia="華康粗黑體" w:hint="eastAsia"/>
                <w:sz w:val="32"/>
                <w:szCs w:val="32"/>
                <w:lang w:eastAsia="zh-TW"/>
              </w:rPr>
              <w:t xml:space="preserve">　</w:t>
            </w:r>
            <w:r w:rsidRPr="00301DFD">
              <w:rPr>
                <w:rFonts w:eastAsia="華康粗黑體"/>
                <w:sz w:val="32"/>
                <w:szCs w:val="32"/>
                <w:lang w:eastAsia="zh-TW"/>
              </w:rPr>
              <w:t>概</w:t>
            </w:r>
            <w:r w:rsidR="009F7B53" w:rsidRPr="00301DFD">
              <w:rPr>
                <w:rFonts w:eastAsia="華康粗黑體" w:hint="eastAsia"/>
                <w:sz w:val="32"/>
                <w:szCs w:val="32"/>
                <w:lang w:eastAsia="zh-TW"/>
              </w:rPr>
              <w:t xml:space="preserve">　</w:t>
            </w:r>
            <w:r w:rsidRPr="00301DFD">
              <w:rPr>
                <w:rFonts w:eastAsia="華康粗黑體"/>
                <w:sz w:val="32"/>
                <w:szCs w:val="32"/>
                <w:lang w:eastAsia="zh-TW"/>
              </w:rPr>
              <w:t>況</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幣制</w:t>
            </w:r>
          </w:p>
        </w:tc>
        <w:tc>
          <w:tcPr>
            <w:tcW w:w="5938" w:type="dxa"/>
            <w:shd w:val="clear" w:color="auto" w:fill="auto"/>
            <w:vAlign w:val="center"/>
          </w:tcPr>
          <w:p w:rsidR="00007953" w:rsidRPr="00301DFD" w:rsidRDefault="00007953">
            <w:pPr>
              <w:ind w:left="120" w:right="120" w:firstLine="0"/>
            </w:pPr>
            <w:r w:rsidRPr="00301DFD">
              <w:t>歐元</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國內生產毛額</w:t>
            </w:r>
          </w:p>
        </w:tc>
        <w:tc>
          <w:tcPr>
            <w:tcW w:w="5938" w:type="dxa"/>
            <w:shd w:val="clear" w:color="auto" w:fill="auto"/>
            <w:vAlign w:val="center"/>
          </w:tcPr>
          <w:p w:rsidR="00842EC1" w:rsidRPr="00301DFD" w:rsidRDefault="005631B7" w:rsidP="00842EC1">
            <w:pPr>
              <w:ind w:left="120" w:right="120" w:firstLine="0"/>
              <w:rPr>
                <w:lang w:val="es-ES" w:eastAsia="zh-TW"/>
              </w:rPr>
            </w:pPr>
            <w:r w:rsidRPr="00301DFD">
              <w:rPr>
                <w:lang w:val="es-ES" w:eastAsia="zh-TW"/>
              </w:rPr>
              <w:t>1</w:t>
            </w:r>
            <w:r w:rsidRPr="00301DFD">
              <w:rPr>
                <w:lang w:val="es-ES" w:eastAsia="zh-TW"/>
              </w:rPr>
              <w:t>兆</w:t>
            </w:r>
            <w:r w:rsidRPr="00301DFD">
              <w:rPr>
                <w:lang w:val="es-ES" w:eastAsia="zh-TW"/>
              </w:rPr>
              <w:t>2,804</w:t>
            </w:r>
            <w:r w:rsidRPr="00301DFD">
              <w:rPr>
                <w:lang w:val="es-ES" w:eastAsia="zh-TW"/>
              </w:rPr>
              <w:t>億美元</w:t>
            </w:r>
            <w:r w:rsidR="00325882" w:rsidRPr="00301DFD">
              <w:rPr>
                <w:lang w:val="es-ES" w:eastAsia="zh-TW"/>
              </w:rPr>
              <w:t>，約</w:t>
            </w:r>
            <w:r w:rsidRPr="00301DFD">
              <w:rPr>
                <w:lang w:val="es-ES" w:eastAsia="zh-TW"/>
              </w:rPr>
              <w:t>1</w:t>
            </w:r>
            <w:r w:rsidRPr="00301DFD">
              <w:rPr>
                <w:lang w:val="es-ES" w:eastAsia="zh-TW"/>
              </w:rPr>
              <w:t>兆</w:t>
            </w:r>
            <w:r w:rsidRPr="00301DFD">
              <w:rPr>
                <w:lang w:val="es-ES" w:eastAsia="zh-TW"/>
              </w:rPr>
              <w:t>1,216</w:t>
            </w:r>
            <w:r w:rsidRPr="00301DFD">
              <w:rPr>
                <w:lang w:val="es-ES" w:eastAsia="zh-TW"/>
              </w:rPr>
              <w:t>億歐元</w:t>
            </w:r>
            <w:r w:rsidRPr="00301DFD">
              <w:rPr>
                <w:lang w:val="es-ES" w:eastAsia="zh-TW"/>
              </w:rPr>
              <w:t xml:space="preserve"> </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經濟成長率</w:t>
            </w:r>
          </w:p>
        </w:tc>
        <w:tc>
          <w:tcPr>
            <w:tcW w:w="5938" w:type="dxa"/>
            <w:shd w:val="clear" w:color="auto" w:fill="auto"/>
            <w:vAlign w:val="center"/>
          </w:tcPr>
          <w:p w:rsidR="00007953" w:rsidRPr="00301DFD" w:rsidRDefault="005631B7">
            <w:pPr>
              <w:ind w:left="120" w:right="120" w:firstLine="0"/>
            </w:pPr>
            <w:r w:rsidRPr="00301DFD">
              <w:t>-10.8%</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平均國民所得</w:t>
            </w:r>
          </w:p>
        </w:tc>
        <w:tc>
          <w:tcPr>
            <w:tcW w:w="5938" w:type="dxa"/>
            <w:shd w:val="clear" w:color="auto" w:fill="auto"/>
            <w:vAlign w:val="center"/>
          </w:tcPr>
          <w:p w:rsidR="00007953" w:rsidRPr="00301DFD" w:rsidRDefault="005906AF">
            <w:pPr>
              <w:ind w:left="120" w:right="120" w:firstLine="0"/>
              <w:rPr>
                <w:lang w:val="es-ES" w:eastAsia="zh-TW"/>
              </w:rPr>
            </w:pPr>
            <w:r w:rsidRPr="00301DFD">
              <w:t>2</w:t>
            </w:r>
            <w:r w:rsidRPr="00301DFD">
              <w:t>萬</w:t>
            </w:r>
            <w:r w:rsidRPr="00301DFD">
              <w:t>3,689</w:t>
            </w:r>
            <w:r w:rsidRPr="00301DFD">
              <w:t>歐元</w:t>
            </w:r>
            <w:r w:rsidRPr="00301DFD">
              <w:rPr>
                <w:lang w:eastAsia="zh-TW"/>
              </w:rPr>
              <w:t>，</w:t>
            </w:r>
            <w:r w:rsidRPr="00301DFD">
              <w:t>約</w:t>
            </w:r>
            <w:r w:rsidRPr="00301DFD">
              <w:t>27,041</w:t>
            </w:r>
            <w:r w:rsidRPr="00301DFD">
              <w:t>美元</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rPr>
                <w:lang w:eastAsia="zh-TW"/>
              </w:rPr>
              <w:t>匯率</w:t>
            </w:r>
          </w:p>
        </w:tc>
        <w:tc>
          <w:tcPr>
            <w:tcW w:w="5938" w:type="dxa"/>
            <w:shd w:val="clear" w:color="auto" w:fill="auto"/>
            <w:vAlign w:val="center"/>
          </w:tcPr>
          <w:p w:rsidR="00007953" w:rsidRPr="00301DFD" w:rsidRDefault="005906AF" w:rsidP="005906AF">
            <w:pPr>
              <w:ind w:left="120" w:right="120" w:firstLine="0"/>
              <w:rPr>
                <w:lang w:eastAsia="zh-TW"/>
              </w:rPr>
            </w:pPr>
            <w:r w:rsidRPr="00301DFD">
              <w:rPr>
                <w:rFonts w:eastAsia="細明體"/>
                <w:lang w:eastAsia="zh-TW"/>
              </w:rPr>
              <w:t>€</w:t>
            </w:r>
            <w:r w:rsidRPr="00301DFD">
              <w:rPr>
                <w:lang w:eastAsia="zh-TW"/>
              </w:rPr>
              <w:t>1</w:t>
            </w:r>
            <w:r w:rsidRPr="00301DFD">
              <w:rPr>
                <w:lang w:eastAsia="zh-TW"/>
              </w:rPr>
              <w:t>＝</w:t>
            </w:r>
            <w:r w:rsidRPr="00301DFD">
              <w:rPr>
                <w:lang w:eastAsia="zh-TW"/>
              </w:rPr>
              <w:t>US$ 1.1415</w:t>
            </w:r>
            <w:r w:rsidR="00544A55" w:rsidRPr="00301DFD">
              <w:rPr>
                <w:lang w:eastAsia="zh-TW"/>
              </w:rPr>
              <w:t>（</w:t>
            </w:r>
            <w:r w:rsidRPr="00301DFD">
              <w:rPr>
                <w:lang w:eastAsia="zh-TW"/>
              </w:rPr>
              <w:t>2020</w:t>
            </w:r>
            <w:r w:rsidRPr="00301DFD">
              <w:rPr>
                <w:lang w:eastAsia="zh-TW"/>
              </w:rPr>
              <w:t>年西國央行平均匯率</w:t>
            </w:r>
            <w:r w:rsidR="001848EA" w:rsidRPr="00301DFD">
              <w:rPr>
                <w:lang w:eastAsia="zh-TW"/>
              </w:rPr>
              <w:t>）</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利率</w:t>
            </w:r>
          </w:p>
        </w:tc>
        <w:tc>
          <w:tcPr>
            <w:tcW w:w="5938" w:type="dxa"/>
            <w:shd w:val="clear" w:color="auto" w:fill="auto"/>
            <w:vAlign w:val="center"/>
          </w:tcPr>
          <w:p w:rsidR="00007953" w:rsidRPr="00301DFD" w:rsidRDefault="005906AF">
            <w:pPr>
              <w:ind w:left="120" w:right="120" w:firstLine="0"/>
              <w:rPr>
                <w:lang w:eastAsia="zh-TW"/>
              </w:rPr>
            </w:pPr>
            <w:r w:rsidRPr="00301DFD">
              <w:rPr>
                <w:lang w:eastAsia="zh-TW"/>
              </w:rPr>
              <w:t>0.000</w:t>
            </w:r>
            <w:r w:rsidR="00007953" w:rsidRPr="00301DFD">
              <w:rPr>
                <w:lang w:eastAsia="zh-TW"/>
              </w:rPr>
              <w:t>%</w:t>
            </w:r>
            <w:r w:rsidR="00007953" w:rsidRPr="00301DFD">
              <w:rPr>
                <w:lang w:eastAsia="zh-TW"/>
              </w:rPr>
              <w:t>（西班牙</w:t>
            </w:r>
            <w:r w:rsidRPr="00301DFD">
              <w:rPr>
                <w:lang w:eastAsia="zh-TW"/>
              </w:rPr>
              <w:t>中央銀行現金利</w:t>
            </w:r>
            <w:r w:rsidR="00007953" w:rsidRPr="00301DFD">
              <w:rPr>
                <w:lang w:eastAsia="zh-TW"/>
              </w:rPr>
              <w:t>率）</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rPr>
                <w:lang w:eastAsia="zh-TW"/>
              </w:rPr>
              <w:t>通貨膨脹率</w:t>
            </w:r>
          </w:p>
        </w:tc>
        <w:tc>
          <w:tcPr>
            <w:tcW w:w="5938" w:type="dxa"/>
            <w:shd w:val="clear" w:color="auto" w:fill="auto"/>
            <w:vAlign w:val="center"/>
          </w:tcPr>
          <w:p w:rsidR="00007953" w:rsidRPr="00301DFD" w:rsidRDefault="005906AF" w:rsidP="005906AF">
            <w:pPr>
              <w:ind w:right="120"/>
            </w:pPr>
            <w:r w:rsidRPr="00301DFD">
              <w:rPr>
                <w:lang w:eastAsia="zh-TW"/>
              </w:rPr>
              <w:t>-0.3</w:t>
            </w:r>
            <w:r w:rsidR="00007953" w:rsidRPr="00301DFD">
              <w:t>%</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產值最高前五種產業</w:t>
            </w:r>
          </w:p>
        </w:tc>
        <w:tc>
          <w:tcPr>
            <w:tcW w:w="5938" w:type="dxa"/>
            <w:shd w:val="clear" w:color="auto" w:fill="auto"/>
            <w:vAlign w:val="center"/>
          </w:tcPr>
          <w:p w:rsidR="00007953" w:rsidRPr="00301DFD" w:rsidRDefault="00D34CC6" w:rsidP="00015317">
            <w:pPr>
              <w:ind w:left="120" w:right="120" w:firstLine="0"/>
              <w:rPr>
                <w:lang w:eastAsia="zh-TW"/>
              </w:rPr>
            </w:pPr>
            <w:r w:rsidRPr="00301DFD">
              <w:rPr>
                <w:lang w:eastAsia="zh-TW"/>
              </w:rPr>
              <w:t>觀光業、</w:t>
            </w:r>
            <w:r w:rsidR="00015317" w:rsidRPr="00301DFD">
              <w:rPr>
                <w:lang w:eastAsia="zh-TW"/>
              </w:rPr>
              <w:t>建築業、健康照護業、</w:t>
            </w:r>
            <w:r w:rsidRPr="00301DFD">
              <w:rPr>
                <w:lang w:eastAsia="zh-TW"/>
              </w:rPr>
              <w:t>商業、</w:t>
            </w:r>
            <w:r w:rsidR="00015317" w:rsidRPr="00301DFD">
              <w:rPr>
                <w:lang w:eastAsia="zh-TW"/>
              </w:rPr>
              <w:t>金融服務</w:t>
            </w:r>
            <w:r w:rsidR="00763D24" w:rsidRPr="00301DFD">
              <w:rPr>
                <w:lang w:eastAsia="zh-TW"/>
              </w:rPr>
              <w:t>業</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出口總金額</w:t>
            </w:r>
          </w:p>
        </w:tc>
        <w:tc>
          <w:tcPr>
            <w:tcW w:w="5938" w:type="dxa"/>
            <w:shd w:val="clear" w:color="auto" w:fill="auto"/>
            <w:vAlign w:val="center"/>
          </w:tcPr>
          <w:p w:rsidR="00007953" w:rsidRPr="00301DFD" w:rsidRDefault="00325882" w:rsidP="006338A1">
            <w:pPr>
              <w:ind w:left="120" w:right="120" w:firstLine="0"/>
            </w:pPr>
            <w:r w:rsidRPr="00301DFD">
              <w:t>2,963</w:t>
            </w:r>
            <w:r w:rsidRPr="00301DFD">
              <w:t>億</w:t>
            </w:r>
            <w:r w:rsidRPr="00301DFD">
              <w:t>8,449</w:t>
            </w:r>
            <w:r w:rsidRPr="00301DFD">
              <w:t>萬美元；</w:t>
            </w:r>
            <w:r w:rsidRPr="00301DFD">
              <w:t>2,611</w:t>
            </w:r>
            <w:r w:rsidRPr="00301DFD">
              <w:t>億</w:t>
            </w:r>
            <w:r w:rsidRPr="00301DFD">
              <w:t>7,545</w:t>
            </w:r>
            <w:r w:rsidRPr="00301DFD">
              <w:t>萬歐元</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主要出口產品</w:t>
            </w:r>
          </w:p>
        </w:tc>
        <w:tc>
          <w:tcPr>
            <w:tcW w:w="5938" w:type="dxa"/>
            <w:shd w:val="clear" w:color="auto" w:fill="auto"/>
            <w:vAlign w:val="center"/>
          </w:tcPr>
          <w:p w:rsidR="00007953" w:rsidRPr="00301DFD" w:rsidRDefault="00CD6809">
            <w:pPr>
              <w:ind w:left="120" w:right="120" w:firstLine="0"/>
              <w:rPr>
                <w:lang w:eastAsia="zh-TW"/>
              </w:rPr>
            </w:pPr>
            <w:r w:rsidRPr="00301DFD">
              <w:rPr>
                <w:lang w:eastAsia="zh-TW"/>
              </w:rPr>
              <w:t>小客車及其他載客車輛；醫藥製劑；原油外石油及油類；汽車零配件；豬肉；載貨用機動車輛；柑橘類果實；陶瓷面磚；橄欖油；其他航空器；發射載具</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主要出口</w:t>
            </w:r>
            <w:r w:rsidR="009F7B53" w:rsidRPr="00301DFD">
              <w:rPr>
                <w:rFonts w:hint="eastAsia"/>
                <w:lang w:eastAsia="zh-TW"/>
              </w:rPr>
              <w:t>國家</w:t>
            </w:r>
          </w:p>
        </w:tc>
        <w:tc>
          <w:tcPr>
            <w:tcW w:w="5938" w:type="dxa"/>
            <w:shd w:val="clear" w:color="auto" w:fill="auto"/>
            <w:vAlign w:val="center"/>
          </w:tcPr>
          <w:p w:rsidR="00007953" w:rsidRPr="00301DFD" w:rsidRDefault="00CD6809" w:rsidP="00A159EB">
            <w:pPr>
              <w:ind w:left="120" w:right="120" w:firstLine="0"/>
              <w:rPr>
                <w:lang w:eastAsia="zh-TW"/>
              </w:rPr>
            </w:pPr>
            <w:r w:rsidRPr="00301DFD">
              <w:rPr>
                <w:lang w:eastAsia="zh-TW"/>
              </w:rPr>
              <w:t>法國、德國、義大利、葡萄牙、英國、美國、荷蘭、</w:t>
            </w:r>
            <w:r w:rsidR="001848EA" w:rsidRPr="00301DFD">
              <w:rPr>
                <w:lang w:eastAsia="zh-TW"/>
              </w:rPr>
              <w:t>中國大陸</w:t>
            </w:r>
            <w:r w:rsidRPr="00301DFD">
              <w:rPr>
                <w:lang w:eastAsia="zh-TW"/>
              </w:rPr>
              <w:t>、摩洛哥、比利時等，臺灣排名第</w:t>
            </w:r>
            <w:r w:rsidRPr="00301DFD">
              <w:rPr>
                <w:lang w:eastAsia="zh-TW"/>
              </w:rPr>
              <w:t>50</w:t>
            </w:r>
            <w:r w:rsidRPr="00301DFD">
              <w:rPr>
                <w:lang w:eastAsia="zh-TW"/>
              </w:rPr>
              <w:t>名</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進口總金額</w:t>
            </w:r>
          </w:p>
        </w:tc>
        <w:tc>
          <w:tcPr>
            <w:tcW w:w="5938" w:type="dxa"/>
            <w:shd w:val="clear" w:color="auto" w:fill="auto"/>
            <w:vAlign w:val="center"/>
          </w:tcPr>
          <w:p w:rsidR="00007953" w:rsidRPr="00301DFD" w:rsidRDefault="00CD6809">
            <w:pPr>
              <w:ind w:left="120" w:right="120" w:firstLine="0"/>
            </w:pPr>
            <w:r w:rsidRPr="00301DFD">
              <w:t>3,116</w:t>
            </w:r>
            <w:r w:rsidRPr="00301DFD">
              <w:t>億</w:t>
            </w:r>
            <w:r w:rsidRPr="00301DFD">
              <w:t>1,500</w:t>
            </w:r>
            <w:r w:rsidRPr="00301DFD">
              <w:t>萬美元；</w:t>
            </w:r>
            <w:r w:rsidRPr="00301DFD">
              <w:t>2,745</w:t>
            </w:r>
            <w:r w:rsidRPr="00301DFD">
              <w:t>億</w:t>
            </w:r>
            <w:r w:rsidRPr="00301DFD">
              <w:t>9,753</w:t>
            </w:r>
            <w:r w:rsidRPr="00301DFD">
              <w:t>萬歐元</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主要進口產品</w:t>
            </w:r>
          </w:p>
        </w:tc>
        <w:tc>
          <w:tcPr>
            <w:tcW w:w="5938" w:type="dxa"/>
            <w:shd w:val="clear" w:color="auto" w:fill="auto"/>
            <w:vAlign w:val="center"/>
          </w:tcPr>
          <w:p w:rsidR="00007953" w:rsidRPr="00301DFD" w:rsidRDefault="00CD6809">
            <w:pPr>
              <w:ind w:left="120" w:right="120" w:firstLine="0"/>
              <w:rPr>
                <w:lang w:eastAsia="zh-TW"/>
              </w:rPr>
            </w:pPr>
            <w:r w:rsidRPr="00301DFD">
              <w:rPr>
                <w:lang w:eastAsia="zh-TW"/>
              </w:rPr>
              <w:t>石油原油或瀝青原油；汽車零件；小客車及其他機動車輛；醫藥製劑；有</w:t>
            </w:r>
            <w:r w:rsidRPr="00301DFD">
              <w:rPr>
                <w:lang w:eastAsia="zh-TW"/>
              </w:rPr>
              <w:t>/</w:t>
            </w:r>
            <w:r w:rsidRPr="00301DFD">
              <w:rPr>
                <w:lang w:eastAsia="zh-TW"/>
              </w:rPr>
              <w:t>無線電話、通訊器具；石油氣及其它液態碳氫化合物；原油外石油及油類；人體血液抗毒血清；電腦；氮雜原子之雜環化合物</w:t>
            </w:r>
          </w:p>
        </w:tc>
      </w:tr>
      <w:tr w:rsidR="00301DFD" w:rsidRPr="00301DFD" w:rsidTr="00E9073F">
        <w:trPr>
          <w:trHeight w:val="680"/>
          <w:jc w:val="center"/>
        </w:trPr>
        <w:tc>
          <w:tcPr>
            <w:tcW w:w="2625" w:type="dxa"/>
            <w:shd w:val="clear" w:color="auto" w:fill="auto"/>
            <w:vAlign w:val="center"/>
          </w:tcPr>
          <w:p w:rsidR="00007953" w:rsidRPr="00301DFD" w:rsidRDefault="00007953" w:rsidP="00A94D7C">
            <w:pPr>
              <w:ind w:left="120" w:right="120" w:firstLine="0"/>
              <w:jc w:val="distribute"/>
            </w:pPr>
            <w:r w:rsidRPr="00301DFD">
              <w:t>主要進口</w:t>
            </w:r>
            <w:r w:rsidR="009F7B53" w:rsidRPr="00301DFD">
              <w:rPr>
                <w:rFonts w:hint="eastAsia"/>
                <w:lang w:eastAsia="zh-TW"/>
              </w:rPr>
              <w:t>國家</w:t>
            </w:r>
          </w:p>
        </w:tc>
        <w:tc>
          <w:tcPr>
            <w:tcW w:w="5938" w:type="dxa"/>
            <w:shd w:val="clear" w:color="auto" w:fill="auto"/>
            <w:vAlign w:val="center"/>
          </w:tcPr>
          <w:p w:rsidR="00007953" w:rsidRPr="00301DFD" w:rsidRDefault="00CD6809" w:rsidP="00A159EB">
            <w:pPr>
              <w:ind w:left="120" w:right="120" w:firstLine="0"/>
              <w:rPr>
                <w:lang w:eastAsia="zh-TW"/>
              </w:rPr>
            </w:pPr>
            <w:r w:rsidRPr="00301DFD">
              <w:rPr>
                <w:lang w:eastAsia="zh-TW"/>
              </w:rPr>
              <w:t>德國、</w:t>
            </w:r>
            <w:r w:rsidR="001848EA" w:rsidRPr="00301DFD">
              <w:rPr>
                <w:lang w:eastAsia="zh-TW"/>
              </w:rPr>
              <w:t>中國大陸</w:t>
            </w:r>
            <w:r w:rsidRPr="00301DFD">
              <w:rPr>
                <w:lang w:eastAsia="zh-TW"/>
              </w:rPr>
              <w:t>、法國、義大利、美國、荷蘭、葡萄牙、英國、比利時及摩洛哥等；臺灣排名第</w:t>
            </w:r>
            <w:r w:rsidRPr="00301DFD">
              <w:rPr>
                <w:lang w:eastAsia="zh-TW"/>
              </w:rPr>
              <w:t>40</w:t>
            </w:r>
            <w:r w:rsidRPr="00301DFD">
              <w:rPr>
                <w:lang w:eastAsia="zh-TW"/>
              </w:rPr>
              <w:t>名</w:t>
            </w:r>
          </w:p>
        </w:tc>
      </w:tr>
    </w:tbl>
    <w:p w:rsidR="00007953" w:rsidRPr="00301DFD" w:rsidRDefault="00007953">
      <w:pPr>
        <w:pStyle w:val="ab"/>
        <w:spacing w:before="514" w:after="771"/>
        <w:rPr>
          <w:rFonts w:eastAsia="華康細圓體"/>
          <w:lang w:eastAsia="zh-TW"/>
        </w:rPr>
      </w:pPr>
    </w:p>
    <w:p w:rsidR="00007953" w:rsidRPr="00301DFD" w:rsidRDefault="00007953">
      <w:pPr>
        <w:rPr>
          <w:lang w:eastAsia="zh-TW"/>
        </w:rPr>
        <w:sectPr w:rsidR="00007953" w:rsidRPr="00301DFD">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 w:linePitch="514" w:charSpace="-820"/>
        </w:sectPr>
      </w:pPr>
    </w:p>
    <w:p w:rsidR="00007953" w:rsidRPr="00301DFD" w:rsidRDefault="00007953" w:rsidP="001848EA">
      <w:pPr>
        <w:pStyle w:val="ab"/>
        <w:spacing w:before="514" w:after="771"/>
        <w:rPr>
          <w:lang w:eastAsia="zh-TW"/>
        </w:rPr>
      </w:pPr>
      <w:bookmarkStart w:id="4" w:name="_Toc74880717"/>
      <w:r w:rsidRPr="00301DFD">
        <w:rPr>
          <w:lang w:eastAsia="zh-TW"/>
        </w:rPr>
        <w:t>第壹章　自然人文環境</w:t>
      </w:r>
      <w:bookmarkEnd w:id="4"/>
    </w:p>
    <w:p w:rsidR="00007953" w:rsidRPr="00301DFD" w:rsidRDefault="00007953" w:rsidP="001848EA">
      <w:pPr>
        <w:pStyle w:val="ac"/>
        <w:spacing w:before="257" w:after="257"/>
        <w:ind w:left="643" w:hanging="643"/>
        <w:rPr>
          <w:lang w:eastAsia="zh-TW"/>
        </w:rPr>
      </w:pPr>
      <w:r w:rsidRPr="00301DFD">
        <w:rPr>
          <w:lang w:eastAsia="zh-TW"/>
        </w:rPr>
        <w:t>一、自然環境</w:t>
      </w:r>
    </w:p>
    <w:p w:rsidR="00007953" w:rsidRPr="00301DFD" w:rsidRDefault="00007953" w:rsidP="00E447C4">
      <w:pPr>
        <w:pStyle w:val="a7"/>
        <w:ind w:firstLine="480"/>
        <w:rPr>
          <w:lang w:eastAsia="zh-TW"/>
        </w:rPr>
      </w:pPr>
      <w:r w:rsidRPr="00301DFD">
        <w:rPr>
          <w:lang w:eastAsia="zh-TW"/>
        </w:rPr>
        <w:t>西班牙位於歐洲西南部伊比利半島上，北邊以庇里牛斯山與法國為鄰，半島的西部為葡萄牙，東鄰地中海，南邊以直布羅陀海峽與非洲相望，其領土範圍尚包括地中海的</w:t>
      </w:r>
      <w:r w:rsidRPr="00301DFD">
        <w:rPr>
          <w:lang w:eastAsia="zh-TW"/>
        </w:rPr>
        <w:t>Baleares</w:t>
      </w:r>
      <w:r w:rsidRPr="00301DFD">
        <w:rPr>
          <w:lang w:eastAsia="zh-TW"/>
        </w:rPr>
        <w:t>群島、大西洋上的</w:t>
      </w:r>
      <w:r w:rsidRPr="00301DFD">
        <w:rPr>
          <w:lang w:eastAsia="zh-TW"/>
        </w:rPr>
        <w:t>Canarias</w:t>
      </w:r>
      <w:r w:rsidRPr="00301DFD">
        <w:rPr>
          <w:lang w:eastAsia="zh-TW"/>
        </w:rPr>
        <w:t>群島及北非的</w:t>
      </w:r>
      <w:r w:rsidRPr="00301DFD">
        <w:rPr>
          <w:lang w:eastAsia="zh-TW"/>
        </w:rPr>
        <w:t>Ceuta</w:t>
      </w:r>
      <w:r w:rsidRPr="00301DFD">
        <w:rPr>
          <w:lang w:eastAsia="zh-TW"/>
        </w:rPr>
        <w:t>和</w:t>
      </w:r>
      <w:r w:rsidRPr="00301DFD">
        <w:rPr>
          <w:lang w:eastAsia="zh-TW"/>
        </w:rPr>
        <w:t>Melilla</w:t>
      </w:r>
      <w:r w:rsidRPr="00301DFD">
        <w:rPr>
          <w:lang w:eastAsia="zh-TW"/>
        </w:rPr>
        <w:t>二個自治城。</w:t>
      </w:r>
    </w:p>
    <w:p w:rsidR="00007953" w:rsidRPr="00301DFD" w:rsidRDefault="00007953" w:rsidP="00425061">
      <w:pPr>
        <w:pStyle w:val="a7"/>
        <w:ind w:firstLine="480"/>
        <w:rPr>
          <w:lang w:eastAsia="zh-TW"/>
        </w:rPr>
      </w:pPr>
      <w:r w:rsidRPr="00301DFD">
        <w:rPr>
          <w:lang w:eastAsia="zh-TW"/>
        </w:rPr>
        <w:t>西國全國分屬三種氣候，北部屬海洋型氣候冬暖夏涼，中部屬大陸型氣候冬冷夏熱，東</w:t>
      </w:r>
      <w:r w:rsidRPr="00301DFD">
        <w:rPr>
          <w:lang w:eastAsia="zh-TW"/>
        </w:rPr>
        <w:t>/</w:t>
      </w:r>
      <w:r w:rsidRPr="00301DFD">
        <w:rPr>
          <w:lang w:eastAsia="zh-TW"/>
        </w:rPr>
        <w:t>南部屬地中海氣候冬暖夏乾。全國雨量不多，夏季尤其稀少。整體而言，西國氣候乾爽，惟早晚溫差大，夏季氣溫可高達攝氏</w:t>
      </w:r>
      <w:r w:rsidRPr="00301DFD">
        <w:rPr>
          <w:lang w:eastAsia="zh-TW"/>
        </w:rPr>
        <w:t>40</w:t>
      </w:r>
      <w:r w:rsidRPr="00301DFD">
        <w:rPr>
          <w:lang w:eastAsia="zh-TW"/>
        </w:rPr>
        <w:t>餘度，冬季在北部及山區經常下雪，全年平均溫度在攝氏</w:t>
      </w:r>
      <w:r w:rsidRPr="00301DFD">
        <w:rPr>
          <w:lang w:eastAsia="zh-TW"/>
        </w:rPr>
        <w:t>13</w:t>
      </w:r>
      <w:r w:rsidRPr="00301DFD">
        <w:rPr>
          <w:lang w:eastAsia="zh-TW"/>
        </w:rPr>
        <w:t>度至</w:t>
      </w:r>
      <w:r w:rsidRPr="00301DFD">
        <w:rPr>
          <w:lang w:eastAsia="zh-TW"/>
        </w:rPr>
        <w:t>17</w:t>
      </w:r>
      <w:r w:rsidRPr="00301DFD">
        <w:rPr>
          <w:lang w:eastAsia="zh-TW"/>
        </w:rPr>
        <w:t>度左右。</w:t>
      </w:r>
    </w:p>
    <w:p w:rsidR="00007953" w:rsidRPr="00301DFD" w:rsidRDefault="00007953" w:rsidP="001848EA">
      <w:pPr>
        <w:pStyle w:val="ac"/>
        <w:spacing w:before="257" w:after="257"/>
        <w:ind w:left="643" w:hanging="643"/>
        <w:rPr>
          <w:lang w:eastAsia="zh-TW"/>
        </w:rPr>
      </w:pPr>
      <w:r w:rsidRPr="00301DFD">
        <w:rPr>
          <w:lang w:eastAsia="zh-TW"/>
        </w:rPr>
        <w:t>二、人文及社會環境</w:t>
      </w:r>
    </w:p>
    <w:p w:rsidR="00007953" w:rsidRPr="00301DFD" w:rsidRDefault="00007953" w:rsidP="00425061">
      <w:pPr>
        <w:pStyle w:val="a7"/>
        <w:ind w:firstLine="480"/>
        <w:rPr>
          <w:lang w:eastAsia="zh-TW"/>
        </w:rPr>
      </w:pPr>
      <w:r w:rsidRPr="00301DFD">
        <w:rPr>
          <w:lang w:eastAsia="zh-TW"/>
        </w:rPr>
        <w:t>西班牙全國總面積</w:t>
      </w:r>
      <w:r w:rsidR="008E51A7" w:rsidRPr="00301DFD">
        <w:rPr>
          <w:lang w:eastAsia="zh-TW"/>
        </w:rPr>
        <w:t>50</w:t>
      </w:r>
      <w:r w:rsidR="008E51A7" w:rsidRPr="00301DFD">
        <w:rPr>
          <w:rFonts w:hint="eastAsia"/>
          <w:lang w:eastAsia="zh-TW"/>
        </w:rPr>
        <w:t>萬</w:t>
      </w:r>
      <w:r w:rsidR="008E51A7" w:rsidRPr="00301DFD">
        <w:rPr>
          <w:lang w:eastAsia="zh-TW"/>
        </w:rPr>
        <w:t>6</w:t>
      </w:r>
      <w:r w:rsidR="008E51A7" w:rsidRPr="00301DFD">
        <w:rPr>
          <w:rFonts w:hint="eastAsia"/>
          <w:lang w:eastAsia="zh-TW"/>
        </w:rPr>
        <w:t>,</w:t>
      </w:r>
      <w:r w:rsidR="008E51A7" w:rsidRPr="00301DFD">
        <w:rPr>
          <w:lang w:eastAsia="zh-TW"/>
        </w:rPr>
        <w:t>030</w:t>
      </w:r>
      <w:r w:rsidRPr="00301DFD">
        <w:rPr>
          <w:lang w:eastAsia="zh-TW"/>
        </w:rPr>
        <w:t>平方公里，總人口約</w:t>
      </w:r>
      <w:r w:rsidR="00A82F87" w:rsidRPr="00301DFD">
        <w:rPr>
          <w:lang w:eastAsia="zh-TW"/>
        </w:rPr>
        <w:t>4,7</w:t>
      </w:r>
      <w:r w:rsidR="00B54304" w:rsidRPr="00301DFD">
        <w:rPr>
          <w:lang w:eastAsia="zh-TW"/>
        </w:rPr>
        <w:t>35</w:t>
      </w:r>
      <w:r w:rsidRPr="00301DFD">
        <w:rPr>
          <w:lang w:eastAsia="zh-TW"/>
        </w:rPr>
        <w:t>萬人</w:t>
      </w:r>
      <w:r w:rsidR="00806BE3" w:rsidRPr="00301DFD">
        <w:rPr>
          <w:lang w:eastAsia="zh-TW"/>
        </w:rPr>
        <w:t>，全</w:t>
      </w:r>
      <w:r w:rsidRPr="00301DFD">
        <w:rPr>
          <w:lang w:eastAsia="zh-TW"/>
        </w:rPr>
        <w:t>國</w:t>
      </w:r>
      <w:r w:rsidRPr="00301DFD">
        <w:rPr>
          <w:lang w:eastAsia="zh-TW"/>
        </w:rPr>
        <w:t>1/4</w:t>
      </w:r>
      <w:r w:rsidR="00806BE3" w:rsidRPr="00301DFD">
        <w:rPr>
          <w:lang w:eastAsia="zh-TW"/>
        </w:rPr>
        <w:t>之</w:t>
      </w:r>
      <w:r w:rsidRPr="00301DFD">
        <w:rPr>
          <w:lang w:eastAsia="zh-TW"/>
        </w:rPr>
        <w:t>人口集中於各省省會。全國行政區劃為</w:t>
      </w:r>
      <w:r w:rsidRPr="00301DFD">
        <w:rPr>
          <w:lang w:eastAsia="zh-TW"/>
        </w:rPr>
        <w:t>17</w:t>
      </w:r>
      <w:r w:rsidRPr="00301DFD">
        <w:rPr>
          <w:lang w:eastAsia="zh-TW"/>
        </w:rPr>
        <w:t>個自治區，外加仳鄰北非摩洛哥之</w:t>
      </w:r>
      <w:r w:rsidRPr="00301DFD">
        <w:rPr>
          <w:lang w:eastAsia="zh-TW"/>
        </w:rPr>
        <w:t>Ceuta</w:t>
      </w:r>
      <w:r w:rsidRPr="00301DFD">
        <w:rPr>
          <w:lang w:eastAsia="zh-TW"/>
        </w:rPr>
        <w:t>及</w:t>
      </w:r>
      <w:r w:rsidRPr="00301DFD">
        <w:rPr>
          <w:lang w:eastAsia="zh-TW"/>
        </w:rPr>
        <w:t>Melilla</w:t>
      </w:r>
      <w:r w:rsidRPr="00301DFD">
        <w:rPr>
          <w:lang w:eastAsia="zh-TW"/>
        </w:rPr>
        <w:t>自治城，每一</w:t>
      </w:r>
      <w:r w:rsidR="00AA7322" w:rsidRPr="00301DFD">
        <w:rPr>
          <w:lang w:eastAsia="zh-TW"/>
        </w:rPr>
        <w:t>個</w:t>
      </w:r>
      <w:r w:rsidRPr="00301DFD">
        <w:rPr>
          <w:lang w:eastAsia="zh-TW"/>
        </w:rPr>
        <w:t>自治區有</w:t>
      </w:r>
      <w:r w:rsidR="00AA7322" w:rsidRPr="00301DFD">
        <w:rPr>
          <w:lang w:eastAsia="zh-TW"/>
        </w:rPr>
        <w:t>1</w:t>
      </w:r>
      <w:r w:rsidR="00AA7322" w:rsidRPr="00301DFD">
        <w:rPr>
          <w:lang w:eastAsia="zh-TW"/>
        </w:rPr>
        <w:t>至</w:t>
      </w:r>
      <w:r w:rsidRPr="00301DFD">
        <w:rPr>
          <w:lang w:eastAsia="zh-TW"/>
        </w:rPr>
        <w:t>8</w:t>
      </w:r>
      <w:r w:rsidR="00AA7322" w:rsidRPr="00301DFD">
        <w:rPr>
          <w:lang w:eastAsia="zh-TW"/>
        </w:rPr>
        <w:t>個省</w:t>
      </w:r>
      <w:r w:rsidRPr="00301DFD">
        <w:rPr>
          <w:lang w:eastAsia="zh-TW"/>
        </w:rPr>
        <w:t>，</w:t>
      </w:r>
      <w:r w:rsidR="00AA7322" w:rsidRPr="00301DFD">
        <w:rPr>
          <w:lang w:eastAsia="zh-TW"/>
        </w:rPr>
        <w:t>全國</w:t>
      </w:r>
      <w:r w:rsidRPr="00301DFD">
        <w:rPr>
          <w:lang w:eastAsia="zh-TW"/>
        </w:rPr>
        <w:t>共</w:t>
      </w:r>
      <w:r w:rsidRPr="00301DFD">
        <w:rPr>
          <w:lang w:eastAsia="zh-TW"/>
        </w:rPr>
        <w:t>50</w:t>
      </w:r>
      <w:r w:rsidRPr="00301DFD">
        <w:rPr>
          <w:lang w:eastAsia="zh-TW"/>
        </w:rPr>
        <w:t>個省。</w:t>
      </w:r>
      <w:r w:rsidR="00182462" w:rsidRPr="00301DFD">
        <w:rPr>
          <w:lang w:eastAsia="zh-TW"/>
        </w:rPr>
        <w:t>西國首府馬德里，地理位置居於全國中心</w:t>
      </w:r>
      <w:r w:rsidRPr="00301DFD">
        <w:rPr>
          <w:lang w:eastAsia="zh-TW"/>
        </w:rPr>
        <w:t>，為政治、經濟及文化中心。</w:t>
      </w:r>
      <w:r w:rsidR="00182462" w:rsidRPr="00301DFD">
        <w:rPr>
          <w:lang w:eastAsia="zh-TW"/>
        </w:rPr>
        <w:t>除首都之外，西國</w:t>
      </w:r>
      <w:r w:rsidRPr="00301DFD">
        <w:rPr>
          <w:lang w:eastAsia="zh-TW"/>
        </w:rPr>
        <w:t>其他重要工商業都市</w:t>
      </w:r>
      <w:r w:rsidR="00182462" w:rsidRPr="00301DFD">
        <w:rPr>
          <w:lang w:eastAsia="zh-TW"/>
        </w:rPr>
        <w:t>另</w:t>
      </w:r>
      <w:r w:rsidRPr="00301DFD">
        <w:rPr>
          <w:lang w:eastAsia="zh-TW"/>
        </w:rPr>
        <w:t>包括東北濱海的巴塞隆納、東南臨海的瓦倫西亞（</w:t>
      </w:r>
      <w:r w:rsidRPr="00301DFD">
        <w:rPr>
          <w:lang w:eastAsia="zh-TW"/>
        </w:rPr>
        <w:t>Valencia</w:t>
      </w:r>
      <w:r w:rsidRPr="00301DFD">
        <w:rPr>
          <w:lang w:eastAsia="zh-TW"/>
        </w:rPr>
        <w:t>）、北</w:t>
      </w:r>
      <w:r w:rsidR="00182462" w:rsidRPr="00301DFD">
        <w:rPr>
          <w:lang w:eastAsia="zh-TW"/>
        </w:rPr>
        <w:t>部的</w:t>
      </w:r>
      <w:r w:rsidRPr="00301DFD">
        <w:rPr>
          <w:lang w:eastAsia="zh-TW"/>
        </w:rPr>
        <w:t>畢爾包（</w:t>
      </w:r>
      <w:r w:rsidRPr="00301DFD">
        <w:rPr>
          <w:lang w:eastAsia="zh-TW"/>
        </w:rPr>
        <w:t>Bilbao</w:t>
      </w:r>
      <w:r w:rsidRPr="00301DFD">
        <w:rPr>
          <w:lang w:eastAsia="zh-TW"/>
        </w:rPr>
        <w:t>）及南部的賽維亞（</w:t>
      </w:r>
      <w:r w:rsidRPr="00301DFD">
        <w:rPr>
          <w:lang w:eastAsia="zh-TW"/>
        </w:rPr>
        <w:t>Sevilla</w:t>
      </w:r>
      <w:r w:rsidRPr="00301DFD">
        <w:rPr>
          <w:lang w:eastAsia="zh-TW"/>
        </w:rPr>
        <w:t>）。</w:t>
      </w:r>
      <w:r w:rsidR="00182462" w:rsidRPr="00301DFD">
        <w:rPr>
          <w:lang w:eastAsia="zh-TW"/>
        </w:rPr>
        <w:t>另</w:t>
      </w:r>
      <w:r w:rsidRPr="00301DFD">
        <w:rPr>
          <w:lang w:eastAsia="zh-TW"/>
        </w:rPr>
        <w:t>加泰隆尼亞（</w:t>
      </w:r>
      <w:r w:rsidRPr="00301DFD">
        <w:rPr>
          <w:lang w:eastAsia="zh-TW"/>
        </w:rPr>
        <w:t>Cataluña</w:t>
      </w:r>
      <w:r w:rsidR="00182462" w:rsidRPr="00301DFD">
        <w:rPr>
          <w:lang w:eastAsia="zh-TW"/>
        </w:rPr>
        <w:t>）</w:t>
      </w:r>
      <w:r w:rsidRPr="00301DFD">
        <w:rPr>
          <w:lang w:eastAsia="zh-TW"/>
        </w:rPr>
        <w:t>、巴斯克（</w:t>
      </w:r>
      <w:r w:rsidRPr="00301DFD">
        <w:rPr>
          <w:lang w:eastAsia="zh-TW"/>
        </w:rPr>
        <w:t>Pa</w:t>
      </w:r>
      <w:r w:rsidRPr="00301DFD">
        <w:rPr>
          <w:rFonts w:eastAsia="細明體"/>
          <w:lang w:eastAsia="zh-TW"/>
        </w:rPr>
        <w:t>í</w:t>
      </w:r>
      <w:r w:rsidRPr="00301DFD">
        <w:rPr>
          <w:lang w:eastAsia="zh-TW"/>
        </w:rPr>
        <w:t>s Vasco</w:t>
      </w:r>
      <w:r w:rsidRPr="00301DFD">
        <w:rPr>
          <w:lang w:eastAsia="zh-TW"/>
        </w:rPr>
        <w:t>）、瓦倫西亞及加利西亞（</w:t>
      </w:r>
      <w:r w:rsidRPr="00301DFD">
        <w:rPr>
          <w:lang w:eastAsia="zh-TW"/>
        </w:rPr>
        <w:t>Galicia</w:t>
      </w:r>
      <w:r w:rsidRPr="00301DFD">
        <w:rPr>
          <w:lang w:eastAsia="zh-TW"/>
        </w:rPr>
        <w:t>）等自治區為西國重要工業集中區。西班牙人係拉丁民族，個性爽朗且喜好交友</w:t>
      </w:r>
      <w:r w:rsidR="00182462" w:rsidRPr="00301DFD">
        <w:rPr>
          <w:lang w:eastAsia="zh-TW"/>
        </w:rPr>
        <w:t>及社交活動</w:t>
      </w:r>
      <w:r w:rsidRPr="00301DFD">
        <w:rPr>
          <w:lang w:eastAsia="zh-TW"/>
        </w:rPr>
        <w:t>。語言以西班牙語為主，一般商業書信往來</w:t>
      </w:r>
      <w:r w:rsidR="003914DE" w:rsidRPr="00301DFD">
        <w:rPr>
          <w:lang w:eastAsia="zh-TW"/>
        </w:rPr>
        <w:t>以</w:t>
      </w:r>
      <w:r w:rsidRPr="00301DFD">
        <w:rPr>
          <w:lang w:eastAsia="zh-TW"/>
        </w:rPr>
        <w:t>西</w:t>
      </w:r>
      <w:r w:rsidR="00B54304" w:rsidRPr="00301DFD">
        <w:rPr>
          <w:lang w:eastAsia="zh-TW"/>
        </w:rPr>
        <w:t>班牙</w:t>
      </w:r>
      <w:r w:rsidRPr="00301DFD">
        <w:rPr>
          <w:lang w:eastAsia="zh-TW"/>
        </w:rPr>
        <w:t>文</w:t>
      </w:r>
      <w:r w:rsidR="003914DE" w:rsidRPr="00301DFD">
        <w:rPr>
          <w:lang w:eastAsia="zh-TW"/>
        </w:rPr>
        <w:t>為主</w:t>
      </w:r>
      <w:r w:rsidRPr="00301DFD">
        <w:rPr>
          <w:lang w:eastAsia="zh-TW"/>
        </w:rPr>
        <w:t>，年輕世代</w:t>
      </w:r>
      <w:r w:rsidR="00182462" w:rsidRPr="00301DFD">
        <w:rPr>
          <w:lang w:eastAsia="zh-TW"/>
        </w:rPr>
        <w:t>亦</w:t>
      </w:r>
      <w:r w:rsidR="003914DE" w:rsidRPr="00301DFD">
        <w:rPr>
          <w:lang w:eastAsia="zh-TW"/>
        </w:rPr>
        <w:t>喜好</w:t>
      </w:r>
      <w:r w:rsidR="00182462" w:rsidRPr="00301DFD">
        <w:rPr>
          <w:lang w:eastAsia="zh-TW"/>
        </w:rPr>
        <w:t>以</w:t>
      </w:r>
      <w:r w:rsidRPr="00301DFD">
        <w:rPr>
          <w:lang w:eastAsia="zh-TW"/>
        </w:rPr>
        <w:t>英文</w:t>
      </w:r>
      <w:r w:rsidR="00182462" w:rsidRPr="00301DFD">
        <w:rPr>
          <w:lang w:eastAsia="zh-TW"/>
        </w:rPr>
        <w:t>為溝通工具</w:t>
      </w:r>
      <w:r w:rsidRPr="00301DFD">
        <w:rPr>
          <w:lang w:eastAsia="zh-TW"/>
        </w:rPr>
        <w:t>。</w:t>
      </w:r>
    </w:p>
    <w:p w:rsidR="00007953" w:rsidRPr="00301DFD" w:rsidRDefault="00BC369A" w:rsidP="001848EA">
      <w:pPr>
        <w:pStyle w:val="ac"/>
        <w:spacing w:before="257" w:after="257"/>
        <w:ind w:left="643" w:hanging="643"/>
        <w:rPr>
          <w:lang w:eastAsia="zh-TW"/>
        </w:rPr>
      </w:pPr>
      <w:r w:rsidRPr="00301DFD">
        <w:rPr>
          <w:lang w:eastAsia="zh-TW"/>
        </w:rPr>
        <w:br w:type="page"/>
      </w:r>
      <w:r w:rsidR="00007953" w:rsidRPr="00301DFD">
        <w:rPr>
          <w:lang w:eastAsia="zh-TW"/>
        </w:rPr>
        <w:t>三、政治環境</w:t>
      </w:r>
    </w:p>
    <w:p w:rsidR="00007953" w:rsidRPr="00301DFD" w:rsidRDefault="00007953">
      <w:pPr>
        <w:ind w:firstLine="480"/>
        <w:rPr>
          <w:lang w:eastAsia="zh-TW"/>
        </w:rPr>
      </w:pPr>
      <w:r w:rsidRPr="00301DFD">
        <w:rPr>
          <w:lang w:eastAsia="zh-TW"/>
        </w:rPr>
        <w:t>西班牙政治體制為行政、立法、司法三權分立之君主立憲內閣，國王為</w:t>
      </w:r>
      <w:r w:rsidR="003914DE" w:rsidRPr="00301DFD">
        <w:rPr>
          <w:lang w:eastAsia="zh-TW"/>
        </w:rPr>
        <w:t>虛位元首</w:t>
      </w:r>
      <w:r w:rsidRPr="00301DFD">
        <w:rPr>
          <w:lang w:eastAsia="zh-TW"/>
        </w:rPr>
        <w:t>國家元首，負責協調政治體制運作，實際政權由內閣總理掌握，任期</w:t>
      </w:r>
      <w:r w:rsidRPr="00301DFD">
        <w:rPr>
          <w:lang w:eastAsia="zh-TW"/>
        </w:rPr>
        <w:t>4</w:t>
      </w:r>
      <w:r w:rsidRPr="00301DFD">
        <w:rPr>
          <w:lang w:eastAsia="zh-TW"/>
        </w:rPr>
        <w:t>年。</w:t>
      </w:r>
      <w:r w:rsidR="003914DE" w:rsidRPr="00301DFD">
        <w:rPr>
          <w:lang w:eastAsia="zh-TW"/>
        </w:rPr>
        <w:t>目前</w:t>
      </w:r>
      <w:r w:rsidRPr="00301DFD">
        <w:rPr>
          <w:lang w:eastAsia="zh-TW"/>
        </w:rPr>
        <w:t>西班牙國王為菲立普六世（</w:t>
      </w:r>
      <w:r w:rsidRPr="00301DFD">
        <w:rPr>
          <w:lang w:eastAsia="zh-TW"/>
        </w:rPr>
        <w:t>Don Felipe VI</w:t>
      </w:r>
      <w:r w:rsidRPr="00301DFD">
        <w:rPr>
          <w:lang w:eastAsia="zh-TW"/>
        </w:rPr>
        <w:t>），於</w:t>
      </w:r>
      <w:r w:rsidRPr="00301DFD">
        <w:rPr>
          <w:lang w:eastAsia="zh-TW"/>
        </w:rPr>
        <w:t>2014</w:t>
      </w:r>
      <w:r w:rsidRPr="00301DFD">
        <w:rPr>
          <w:lang w:eastAsia="zh-TW"/>
        </w:rPr>
        <w:t>年就任。</w:t>
      </w:r>
    </w:p>
    <w:p w:rsidR="00E87ABB" w:rsidRPr="00301DFD" w:rsidRDefault="00041556" w:rsidP="00425061">
      <w:pPr>
        <w:pStyle w:val="a7"/>
        <w:ind w:firstLine="480"/>
        <w:rPr>
          <w:lang w:val="es-ES" w:eastAsia="zh-TW"/>
        </w:rPr>
      </w:pPr>
      <w:r w:rsidRPr="00301DFD">
        <w:rPr>
          <w:lang w:eastAsia="zh-TW"/>
        </w:rPr>
        <w:t>在西班牙之</w:t>
      </w:r>
      <w:r w:rsidR="00007953" w:rsidRPr="00301DFD">
        <w:rPr>
          <w:lang w:eastAsia="zh-TW"/>
        </w:rPr>
        <w:t>內閣總理</w:t>
      </w:r>
      <w:r w:rsidRPr="00301DFD">
        <w:rPr>
          <w:lang w:eastAsia="zh-TW"/>
        </w:rPr>
        <w:t>方面</w:t>
      </w:r>
      <w:r w:rsidR="00007953" w:rsidRPr="00301DFD">
        <w:rPr>
          <w:lang w:eastAsia="zh-TW"/>
        </w:rPr>
        <w:t>，西班牙</w:t>
      </w:r>
      <w:r w:rsidRPr="00301DFD">
        <w:rPr>
          <w:lang w:eastAsia="zh-TW"/>
        </w:rPr>
        <w:t>於</w:t>
      </w:r>
      <w:r w:rsidR="00007953" w:rsidRPr="00301DFD">
        <w:rPr>
          <w:lang w:eastAsia="zh-TW"/>
        </w:rPr>
        <w:t>2015</w:t>
      </w:r>
      <w:r w:rsidR="00007953" w:rsidRPr="00301DFD">
        <w:rPr>
          <w:lang w:eastAsia="zh-TW"/>
        </w:rPr>
        <w:t>年</w:t>
      </w:r>
      <w:r w:rsidR="00007953" w:rsidRPr="00301DFD">
        <w:rPr>
          <w:lang w:eastAsia="zh-TW"/>
        </w:rPr>
        <w:t>12</w:t>
      </w:r>
      <w:r w:rsidR="00007953" w:rsidRPr="00301DFD">
        <w:rPr>
          <w:lang w:eastAsia="zh-TW"/>
        </w:rPr>
        <w:t>月底舉行參、眾議院改選，</w:t>
      </w:r>
      <w:r w:rsidRPr="00301DFD">
        <w:rPr>
          <w:lang w:eastAsia="zh-TW"/>
        </w:rPr>
        <w:t>選舉</w:t>
      </w:r>
      <w:r w:rsidR="00007953" w:rsidRPr="00301DFD">
        <w:rPr>
          <w:lang w:eastAsia="zh-TW"/>
        </w:rPr>
        <w:t>結果無政黨取得絕對多數</w:t>
      </w:r>
      <w:r w:rsidRPr="00301DFD">
        <w:rPr>
          <w:lang w:eastAsia="zh-TW"/>
        </w:rPr>
        <w:t>選票</w:t>
      </w:r>
      <w:r w:rsidR="00007953" w:rsidRPr="00301DFD">
        <w:rPr>
          <w:lang w:eastAsia="zh-TW"/>
        </w:rPr>
        <w:t>，</w:t>
      </w:r>
      <w:r w:rsidRPr="00301DFD">
        <w:rPr>
          <w:lang w:eastAsia="zh-TW"/>
        </w:rPr>
        <w:t>而</w:t>
      </w:r>
      <w:r w:rsidR="00007953" w:rsidRPr="00301DFD">
        <w:rPr>
          <w:lang w:eastAsia="zh-TW"/>
        </w:rPr>
        <w:t>獲得較多國會席次之民眾黨（</w:t>
      </w:r>
      <w:r w:rsidR="00007953" w:rsidRPr="00301DFD">
        <w:rPr>
          <w:lang w:eastAsia="zh-TW"/>
        </w:rPr>
        <w:t>PP</w:t>
      </w:r>
      <w:r w:rsidR="00007953" w:rsidRPr="00301DFD">
        <w:rPr>
          <w:lang w:eastAsia="zh-TW"/>
        </w:rPr>
        <w:t>）與其他政黨間協調</w:t>
      </w:r>
      <w:r w:rsidRPr="00301DFD">
        <w:rPr>
          <w:lang w:eastAsia="zh-TW"/>
        </w:rPr>
        <w:t>組閣未成，嗣經</w:t>
      </w:r>
      <w:r w:rsidR="00007953" w:rsidRPr="00301DFD">
        <w:rPr>
          <w:lang w:eastAsia="zh-TW"/>
        </w:rPr>
        <w:t>2016</w:t>
      </w:r>
      <w:r w:rsidR="00007953" w:rsidRPr="00301DFD">
        <w:rPr>
          <w:lang w:eastAsia="zh-TW"/>
        </w:rPr>
        <w:t>年</w:t>
      </w:r>
      <w:r w:rsidR="00007953" w:rsidRPr="00301DFD">
        <w:rPr>
          <w:lang w:eastAsia="zh-TW"/>
        </w:rPr>
        <w:t>3</w:t>
      </w:r>
      <w:r w:rsidR="00007953" w:rsidRPr="00301DFD">
        <w:rPr>
          <w:lang w:eastAsia="zh-TW"/>
        </w:rPr>
        <w:t>月之總理信任投票，</w:t>
      </w:r>
      <w:r w:rsidR="00007953" w:rsidRPr="00301DFD">
        <w:rPr>
          <w:lang w:eastAsia="zh-TW"/>
        </w:rPr>
        <w:t>6</w:t>
      </w:r>
      <w:r w:rsidR="00007953" w:rsidRPr="00301DFD">
        <w:rPr>
          <w:lang w:eastAsia="zh-TW"/>
        </w:rPr>
        <w:t>月之參、眾議員重新改選以及</w:t>
      </w:r>
      <w:r w:rsidR="00007953" w:rsidRPr="00301DFD">
        <w:rPr>
          <w:lang w:eastAsia="zh-TW"/>
        </w:rPr>
        <w:t>9</w:t>
      </w:r>
      <w:r w:rsidR="00007953" w:rsidRPr="00301DFD">
        <w:rPr>
          <w:lang w:eastAsia="zh-TW"/>
        </w:rPr>
        <w:t>月之第二次總理信任</w:t>
      </w:r>
      <w:r w:rsidR="00323727" w:rsidRPr="00301DFD">
        <w:rPr>
          <w:lang w:eastAsia="zh-TW"/>
        </w:rPr>
        <w:t>投票，均</w:t>
      </w:r>
      <w:r w:rsidRPr="00301DFD">
        <w:rPr>
          <w:lang w:eastAsia="zh-TW"/>
        </w:rPr>
        <w:t>無法</w:t>
      </w:r>
      <w:r w:rsidR="00323727" w:rsidRPr="00301DFD">
        <w:rPr>
          <w:lang w:eastAsia="zh-TW"/>
        </w:rPr>
        <w:t>順利解開政治僵局。直至西班牙最大在野之社會勞工黨</w:t>
      </w:r>
      <w:r w:rsidR="00007953" w:rsidRPr="00301DFD">
        <w:rPr>
          <w:lang w:eastAsia="zh-TW"/>
        </w:rPr>
        <w:t>（</w:t>
      </w:r>
      <w:r w:rsidR="00007953" w:rsidRPr="00301DFD">
        <w:rPr>
          <w:lang w:eastAsia="zh-TW"/>
        </w:rPr>
        <w:t>PSOE</w:t>
      </w:r>
      <w:r w:rsidR="00007953" w:rsidRPr="00301DFD">
        <w:rPr>
          <w:lang w:eastAsia="zh-TW"/>
        </w:rPr>
        <w:t>）於</w:t>
      </w:r>
      <w:r w:rsidR="00007953" w:rsidRPr="00301DFD">
        <w:rPr>
          <w:lang w:eastAsia="zh-TW"/>
        </w:rPr>
        <w:t>2016</w:t>
      </w:r>
      <w:r w:rsidR="00007953" w:rsidRPr="00301DFD">
        <w:rPr>
          <w:lang w:eastAsia="zh-TW"/>
        </w:rPr>
        <w:t>年</w:t>
      </w:r>
      <w:r w:rsidR="00007953" w:rsidRPr="00301DFD">
        <w:rPr>
          <w:lang w:eastAsia="zh-TW"/>
        </w:rPr>
        <w:t>10</w:t>
      </w:r>
      <w:r w:rsidR="00007953" w:rsidRPr="00301DFD">
        <w:rPr>
          <w:lang w:eastAsia="zh-TW"/>
        </w:rPr>
        <w:t>月</w:t>
      </w:r>
      <w:r w:rsidR="00007953" w:rsidRPr="00301DFD">
        <w:rPr>
          <w:lang w:eastAsia="zh-TW"/>
        </w:rPr>
        <w:t>23</w:t>
      </w:r>
      <w:r w:rsidR="00007953" w:rsidRPr="00301DFD">
        <w:rPr>
          <w:lang w:eastAsia="zh-TW"/>
        </w:rPr>
        <w:t>日舉行之該黨全國黨代表委員會</w:t>
      </w:r>
      <w:r w:rsidR="00323727" w:rsidRPr="00301DFD">
        <w:rPr>
          <w:lang w:eastAsia="zh-TW"/>
        </w:rPr>
        <w:t>決定於下次總理信任投票之第二輪投票中（出席議員簡單多數決），以棄權方式不阻撓民眾黨</w:t>
      </w:r>
      <w:r w:rsidR="00007953" w:rsidRPr="00301DFD">
        <w:rPr>
          <w:lang w:eastAsia="zh-TW"/>
        </w:rPr>
        <w:t>看守總理</w:t>
      </w:r>
      <w:r w:rsidR="003C41A2" w:rsidRPr="00301DFD">
        <w:rPr>
          <w:lang w:eastAsia="zh-TW"/>
        </w:rPr>
        <w:t>拉荷義</w:t>
      </w:r>
      <w:r w:rsidR="00007953" w:rsidRPr="00301DFD">
        <w:rPr>
          <w:lang w:eastAsia="zh-TW"/>
        </w:rPr>
        <w:t>（</w:t>
      </w:r>
      <w:r w:rsidR="00007953" w:rsidRPr="00301DFD">
        <w:rPr>
          <w:lang w:eastAsia="zh-TW"/>
        </w:rPr>
        <w:t>Mariano Rajoy</w:t>
      </w:r>
      <w:r w:rsidR="00007953" w:rsidRPr="00301DFD">
        <w:rPr>
          <w:lang w:eastAsia="zh-TW"/>
        </w:rPr>
        <w:t>）連任組閣之後，拉</w:t>
      </w:r>
      <w:r w:rsidR="00767368" w:rsidRPr="00301DFD">
        <w:rPr>
          <w:lang w:eastAsia="zh-TW"/>
        </w:rPr>
        <w:t>荷義</w:t>
      </w:r>
      <w:r w:rsidR="00007953" w:rsidRPr="00301DFD">
        <w:rPr>
          <w:lang w:eastAsia="zh-TW"/>
        </w:rPr>
        <w:t>方得於</w:t>
      </w:r>
      <w:r w:rsidR="00007953" w:rsidRPr="00301DFD">
        <w:rPr>
          <w:lang w:eastAsia="zh-TW"/>
        </w:rPr>
        <w:t>2016</w:t>
      </w:r>
      <w:r w:rsidR="00007953" w:rsidRPr="00301DFD">
        <w:rPr>
          <w:lang w:eastAsia="zh-TW"/>
        </w:rPr>
        <w:t>年</w:t>
      </w:r>
      <w:r w:rsidR="00007953" w:rsidRPr="00301DFD">
        <w:rPr>
          <w:lang w:eastAsia="zh-TW"/>
        </w:rPr>
        <w:t>10</w:t>
      </w:r>
      <w:r w:rsidR="00007953" w:rsidRPr="00301DFD">
        <w:rPr>
          <w:lang w:eastAsia="zh-TW"/>
        </w:rPr>
        <w:t>月</w:t>
      </w:r>
      <w:r w:rsidR="00007953" w:rsidRPr="00301DFD">
        <w:rPr>
          <w:lang w:eastAsia="zh-TW"/>
        </w:rPr>
        <w:t>29</w:t>
      </w:r>
      <w:r w:rsidR="00007953" w:rsidRPr="00301DFD">
        <w:rPr>
          <w:lang w:eastAsia="zh-TW"/>
        </w:rPr>
        <w:t>日贏得國會的信任投票，並於</w:t>
      </w:r>
      <w:r w:rsidR="00007953" w:rsidRPr="00301DFD">
        <w:rPr>
          <w:lang w:eastAsia="zh-TW"/>
        </w:rPr>
        <w:t>10</w:t>
      </w:r>
      <w:r w:rsidR="00007953" w:rsidRPr="00301DFD">
        <w:rPr>
          <w:lang w:eastAsia="zh-TW"/>
        </w:rPr>
        <w:t>月</w:t>
      </w:r>
      <w:r w:rsidR="00007953" w:rsidRPr="00301DFD">
        <w:rPr>
          <w:lang w:eastAsia="zh-TW"/>
        </w:rPr>
        <w:t>31</w:t>
      </w:r>
      <w:r w:rsidR="00007953" w:rsidRPr="00301DFD">
        <w:rPr>
          <w:lang w:eastAsia="zh-TW"/>
        </w:rPr>
        <w:t>日向西班牙國王菲利普六世（</w:t>
      </w:r>
      <w:r w:rsidR="00007953" w:rsidRPr="00301DFD">
        <w:rPr>
          <w:lang w:eastAsia="zh-TW"/>
        </w:rPr>
        <w:t>Rey Felipe VI</w:t>
      </w:r>
      <w:r w:rsidR="00007953" w:rsidRPr="00301DFD">
        <w:rPr>
          <w:lang w:eastAsia="zh-TW"/>
        </w:rPr>
        <w:t>）宣誓連任總理。</w:t>
      </w:r>
    </w:p>
    <w:p w:rsidR="001C3DBC" w:rsidRPr="00301DFD" w:rsidRDefault="003C41A2" w:rsidP="00A82F87">
      <w:pPr>
        <w:pStyle w:val="a7"/>
        <w:ind w:firstLine="480"/>
        <w:rPr>
          <w:lang w:eastAsia="zh-TW"/>
        </w:rPr>
      </w:pPr>
      <w:r w:rsidRPr="00301DFD">
        <w:rPr>
          <w:lang w:val="es-ES" w:eastAsia="zh-TW"/>
        </w:rPr>
        <w:t>2018</w:t>
      </w:r>
      <w:r w:rsidRPr="00301DFD">
        <w:rPr>
          <w:lang w:eastAsia="zh-TW"/>
        </w:rPr>
        <w:t>年</w:t>
      </w:r>
      <w:r w:rsidRPr="00301DFD">
        <w:rPr>
          <w:lang w:val="es-ES" w:eastAsia="zh-TW"/>
        </w:rPr>
        <w:t>6</w:t>
      </w:r>
      <w:r w:rsidRPr="00301DFD">
        <w:rPr>
          <w:lang w:eastAsia="zh-TW"/>
        </w:rPr>
        <w:t>月西班牙社會勞工黨</w:t>
      </w:r>
      <w:r w:rsidR="00554BDC" w:rsidRPr="00301DFD">
        <w:rPr>
          <w:lang w:val="es-ES" w:eastAsia="zh-TW"/>
        </w:rPr>
        <w:t>（</w:t>
      </w:r>
      <w:r w:rsidRPr="00301DFD">
        <w:rPr>
          <w:lang w:val="es-ES" w:eastAsia="zh-TW"/>
        </w:rPr>
        <w:t>PSOE</w:t>
      </w:r>
      <w:r w:rsidR="00554BDC" w:rsidRPr="00301DFD">
        <w:rPr>
          <w:lang w:val="es-ES" w:eastAsia="zh-TW"/>
        </w:rPr>
        <w:t>）</w:t>
      </w:r>
      <w:r w:rsidRPr="00301DFD">
        <w:rPr>
          <w:lang w:eastAsia="zh-TW"/>
        </w:rPr>
        <w:t>在眾議院對西班牙民眾黨</w:t>
      </w:r>
      <w:r w:rsidR="00554BDC" w:rsidRPr="00301DFD">
        <w:rPr>
          <w:lang w:val="es-ES" w:eastAsia="zh-TW"/>
        </w:rPr>
        <w:t>（</w:t>
      </w:r>
      <w:r w:rsidRPr="00301DFD">
        <w:rPr>
          <w:lang w:val="es-ES" w:eastAsia="zh-TW"/>
        </w:rPr>
        <w:t>PP</w:t>
      </w:r>
      <w:r w:rsidR="00554BDC" w:rsidRPr="00301DFD">
        <w:rPr>
          <w:lang w:val="es-ES" w:eastAsia="zh-TW"/>
        </w:rPr>
        <w:t>）</w:t>
      </w:r>
      <w:r w:rsidRPr="00301DFD">
        <w:rPr>
          <w:lang w:eastAsia="zh-TW"/>
        </w:rPr>
        <w:t>發起不信任投票案</w:t>
      </w:r>
      <w:r w:rsidRPr="00301DFD">
        <w:rPr>
          <w:lang w:val="es-ES" w:eastAsia="zh-TW"/>
        </w:rPr>
        <w:t>，</w:t>
      </w:r>
      <w:r w:rsidRPr="00301DFD">
        <w:rPr>
          <w:lang w:eastAsia="zh-TW"/>
        </w:rPr>
        <w:t>原總理拉荷義下台</w:t>
      </w:r>
      <w:r w:rsidRPr="00301DFD">
        <w:rPr>
          <w:lang w:val="es-ES" w:eastAsia="zh-TW"/>
        </w:rPr>
        <w:t>，</w:t>
      </w:r>
      <w:r w:rsidRPr="00301DFD">
        <w:rPr>
          <w:lang w:eastAsia="zh-TW"/>
        </w:rPr>
        <w:t>由</w:t>
      </w:r>
      <w:r w:rsidRPr="00301DFD">
        <w:rPr>
          <w:lang w:val="es-ES" w:eastAsia="zh-TW"/>
        </w:rPr>
        <w:t>PSOE</w:t>
      </w:r>
      <w:r w:rsidRPr="00301DFD">
        <w:rPr>
          <w:lang w:eastAsia="zh-TW"/>
        </w:rPr>
        <w:t>提出之侯選人佩德羅</w:t>
      </w:r>
      <w:r w:rsidRPr="00301DFD">
        <w:rPr>
          <w:lang w:val="es-ES" w:eastAsia="zh-TW"/>
        </w:rPr>
        <w:t>．</w:t>
      </w:r>
      <w:r w:rsidRPr="00301DFD">
        <w:rPr>
          <w:lang w:eastAsia="zh-TW"/>
        </w:rPr>
        <w:t>桑切斯</w:t>
      </w:r>
      <w:r w:rsidRPr="00301DFD">
        <w:rPr>
          <w:lang w:val="es-ES" w:eastAsia="zh-TW"/>
        </w:rPr>
        <w:t>（</w:t>
      </w:r>
      <w:r w:rsidRPr="00301DFD">
        <w:rPr>
          <w:lang w:val="es-ES" w:eastAsia="zh-TW"/>
        </w:rPr>
        <w:t>Pedro S</w:t>
      </w:r>
      <w:r w:rsidRPr="00301DFD">
        <w:rPr>
          <w:rFonts w:eastAsia="細明體"/>
          <w:lang w:val="es-ES" w:eastAsia="zh-TW"/>
        </w:rPr>
        <w:t>á</w:t>
      </w:r>
      <w:r w:rsidRPr="00301DFD">
        <w:rPr>
          <w:lang w:val="es-ES" w:eastAsia="zh-TW"/>
        </w:rPr>
        <w:t>nchez</w:t>
      </w:r>
      <w:r w:rsidRPr="00301DFD">
        <w:rPr>
          <w:lang w:val="es-ES" w:eastAsia="zh-TW"/>
        </w:rPr>
        <w:t>）</w:t>
      </w:r>
      <w:r w:rsidRPr="00301DFD">
        <w:rPr>
          <w:lang w:eastAsia="zh-TW"/>
        </w:rPr>
        <w:t>擔任西班牙新任總理。</w:t>
      </w:r>
    </w:p>
    <w:p w:rsidR="001C3DBC" w:rsidRPr="00301DFD" w:rsidRDefault="003C41A2" w:rsidP="00A82F87">
      <w:pPr>
        <w:pStyle w:val="a7"/>
        <w:ind w:firstLine="480"/>
        <w:rPr>
          <w:lang w:eastAsia="zh-TW"/>
        </w:rPr>
      </w:pPr>
      <w:r w:rsidRPr="00301DFD">
        <w:rPr>
          <w:lang w:eastAsia="zh-TW"/>
        </w:rPr>
        <w:t>2019</w:t>
      </w:r>
      <w:r w:rsidRPr="00301DFD">
        <w:rPr>
          <w:lang w:eastAsia="zh-TW"/>
        </w:rPr>
        <w:t>年</w:t>
      </w:r>
      <w:r w:rsidR="00F045E5" w:rsidRPr="00301DFD">
        <w:rPr>
          <w:lang w:eastAsia="zh-TW"/>
        </w:rPr>
        <w:t>桑切斯總理提出之西班牙國家總預算案因</w:t>
      </w:r>
      <w:r w:rsidRPr="00301DFD">
        <w:rPr>
          <w:lang w:eastAsia="zh-TW"/>
        </w:rPr>
        <w:t>未獲國會通過，</w:t>
      </w:r>
      <w:r w:rsidR="00F045E5" w:rsidRPr="00301DFD">
        <w:rPr>
          <w:lang w:eastAsia="zh-TW"/>
        </w:rPr>
        <w:t>因此於</w:t>
      </w:r>
      <w:r w:rsidR="00F045E5" w:rsidRPr="00301DFD">
        <w:rPr>
          <w:lang w:eastAsia="zh-TW"/>
        </w:rPr>
        <w:t>2019</w:t>
      </w:r>
      <w:r w:rsidR="00F045E5" w:rsidRPr="00301DFD">
        <w:rPr>
          <w:lang w:eastAsia="zh-TW"/>
        </w:rPr>
        <w:t>年</w:t>
      </w:r>
      <w:r w:rsidR="00F045E5" w:rsidRPr="00301DFD">
        <w:rPr>
          <w:lang w:eastAsia="zh-TW"/>
        </w:rPr>
        <w:t>4</w:t>
      </w:r>
      <w:r w:rsidR="00F045E5" w:rsidRPr="00301DFD">
        <w:rPr>
          <w:lang w:eastAsia="zh-TW"/>
        </w:rPr>
        <w:t>月</w:t>
      </w:r>
      <w:r w:rsidR="00F045E5" w:rsidRPr="00301DFD">
        <w:rPr>
          <w:lang w:eastAsia="zh-TW"/>
        </w:rPr>
        <w:t>28</w:t>
      </w:r>
      <w:r w:rsidR="00F045E5" w:rsidRPr="00301DFD">
        <w:rPr>
          <w:lang w:eastAsia="zh-TW"/>
        </w:rPr>
        <w:t>日舉行國會議員改選，</w:t>
      </w:r>
      <w:r w:rsidR="00F045E5" w:rsidRPr="00301DFD">
        <w:rPr>
          <w:lang w:eastAsia="zh-TW"/>
        </w:rPr>
        <w:t>5</w:t>
      </w:r>
      <w:r w:rsidR="00F045E5" w:rsidRPr="00301DFD">
        <w:rPr>
          <w:lang w:eastAsia="zh-TW"/>
        </w:rPr>
        <w:t>月</w:t>
      </w:r>
      <w:r w:rsidR="00F045E5" w:rsidRPr="00301DFD">
        <w:rPr>
          <w:lang w:eastAsia="zh-TW"/>
        </w:rPr>
        <w:t>26</w:t>
      </w:r>
      <w:r w:rsidR="001C3DBC" w:rsidRPr="00301DFD">
        <w:rPr>
          <w:lang w:eastAsia="zh-TW"/>
        </w:rPr>
        <w:t>日亦舉辦自治區、市長及歐洲議員選舉及其</w:t>
      </w:r>
      <w:r w:rsidR="00AE2E1E" w:rsidRPr="00301DFD">
        <w:rPr>
          <w:lang w:eastAsia="zh-TW"/>
        </w:rPr>
        <w:t>任命</w:t>
      </w:r>
      <w:r w:rsidRPr="00301DFD">
        <w:rPr>
          <w:lang w:eastAsia="zh-TW"/>
        </w:rPr>
        <w:t>。</w:t>
      </w:r>
      <w:r w:rsidR="00A82F87" w:rsidRPr="00301DFD">
        <w:rPr>
          <w:lang w:eastAsia="zh-TW"/>
        </w:rPr>
        <w:t>儘管桑切斯</w:t>
      </w:r>
      <w:r w:rsidR="00323727" w:rsidRPr="00301DFD">
        <w:rPr>
          <w:lang w:eastAsia="zh-TW"/>
        </w:rPr>
        <w:t>領導之</w:t>
      </w:r>
      <w:r w:rsidR="00A82F87" w:rsidRPr="00301DFD">
        <w:rPr>
          <w:lang w:eastAsia="zh-TW"/>
        </w:rPr>
        <w:t>社會勞工黨於</w:t>
      </w:r>
      <w:r w:rsidR="00A82F87" w:rsidRPr="00301DFD">
        <w:rPr>
          <w:lang w:eastAsia="zh-TW"/>
        </w:rPr>
        <w:t>2019</w:t>
      </w:r>
      <w:r w:rsidR="00A82F87" w:rsidRPr="00301DFD">
        <w:rPr>
          <w:lang w:eastAsia="zh-TW"/>
        </w:rPr>
        <w:t>年</w:t>
      </w:r>
      <w:r w:rsidR="00A82F87" w:rsidRPr="00301DFD">
        <w:rPr>
          <w:lang w:eastAsia="zh-TW"/>
        </w:rPr>
        <w:t>4</w:t>
      </w:r>
      <w:r w:rsidR="00A82F87" w:rsidRPr="00301DFD">
        <w:rPr>
          <w:lang w:eastAsia="zh-TW"/>
        </w:rPr>
        <w:t>月份大選贏得</w:t>
      </w:r>
      <w:r w:rsidR="001C3DBC" w:rsidRPr="00301DFD">
        <w:rPr>
          <w:lang w:eastAsia="zh-TW"/>
        </w:rPr>
        <w:t>最多國會議員</w:t>
      </w:r>
      <w:r w:rsidR="00A82F87" w:rsidRPr="00301DFD">
        <w:rPr>
          <w:lang w:eastAsia="zh-TW"/>
        </w:rPr>
        <w:t>席次，惟未過半數</w:t>
      </w:r>
      <w:r w:rsidR="001C3DBC" w:rsidRPr="00301DFD">
        <w:rPr>
          <w:lang w:eastAsia="zh-TW"/>
        </w:rPr>
        <w:t>，且</w:t>
      </w:r>
      <w:r w:rsidR="00A82F87" w:rsidRPr="00301DFD">
        <w:rPr>
          <w:lang w:eastAsia="zh-TW"/>
        </w:rPr>
        <w:t>之後亦未能</w:t>
      </w:r>
      <w:r w:rsidR="001C3DBC" w:rsidRPr="00301DFD">
        <w:rPr>
          <w:lang w:eastAsia="zh-TW"/>
        </w:rPr>
        <w:t>取得</w:t>
      </w:r>
      <w:r w:rsidR="00A82F87" w:rsidRPr="00301DFD">
        <w:rPr>
          <w:lang w:eastAsia="zh-TW"/>
        </w:rPr>
        <w:t>其他政黨支持籌組聯合政府，導致一年內二度舉行大選。最終社會勞工黨於</w:t>
      </w:r>
      <w:r w:rsidR="00A82F87" w:rsidRPr="00301DFD">
        <w:rPr>
          <w:lang w:eastAsia="zh-TW"/>
        </w:rPr>
        <w:t>2020</w:t>
      </w:r>
      <w:r w:rsidR="00A82F87" w:rsidRPr="00301DFD">
        <w:rPr>
          <w:lang w:eastAsia="zh-TW"/>
        </w:rPr>
        <w:t>年</w:t>
      </w:r>
      <w:r w:rsidR="00A82F87" w:rsidRPr="00301DFD">
        <w:rPr>
          <w:lang w:eastAsia="zh-TW"/>
        </w:rPr>
        <w:t>1</w:t>
      </w:r>
      <w:r w:rsidR="00A82F87" w:rsidRPr="00301DFD">
        <w:rPr>
          <w:lang w:eastAsia="zh-TW"/>
        </w:rPr>
        <w:t>月</w:t>
      </w:r>
      <w:r w:rsidR="00A82F87" w:rsidRPr="00301DFD">
        <w:rPr>
          <w:lang w:eastAsia="zh-TW"/>
        </w:rPr>
        <w:t>7</w:t>
      </w:r>
      <w:r w:rsidR="00A82F87" w:rsidRPr="00301DFD">
        <w:rPr>
          <w:lang w:eastAsia="zh-TW"/>
        </w:rPr>
        <w:t>日第二輪總理組閣信任投票中，以</w:t>
      </w:r>
      <w:r w:rsidR="00A82F87" w:rsidRPr="00301DFD">
        <w:rPr>
          <w:lang w:eastAsia="zh-TW"/>
        </w:rPr>
        <w:t>167</w:t>
      </w:r>
      <w:r w:rsidR="00A82F87" w:rsidRPr="00301DFD">
        <w:rPr>
          <w:lang w:eastAsia="zh-TW"/>
        </w:rPr>
        <w:t>票贊成，</w:t>
      </w:r>
      <w:r w:rsidR="00A82F87" w:rsidRPr="00301DFD">
        <w:rPr>
          <w:lang w:eastAsia="zh-TW"/>
        </w:rPr>
        <w:t>165</w:t>
      </w:r>
      <w:r w:rsidR="00A82F87" w:rsidRPr="00301DFD">
        <w:rPr>
          <w:lang w:eastAsia="zh-TW"/>
        </w:rPr>
        <w:t>票反對，</w:t>
      </w:r>
      <w:r w:rsidR="00A82F87" w:rsidRPr="00301DFD">
        <w:rPr>
          <w:lang w:eastAsia="zh-TW"/>
        </w:rPr>
        <w:t>18</w:t>
      </w:r>
      <w:r w:rsidR="00323727" w:rsidRPr="00301DFD">
        <w:rPr>
          <w:lang w:eastAsia="zh-TW"/>
        </w:rPr>
        <w:t>票棄權之相對多數</w:t>
      </w:r>
      <w:r w:rsidR="001C3DBC" w:rsidRPr="00301DFD">
        <w:rPr>
          <w:lang w:eastAsia="zh-TW"/>
        </w:rPr>
        <w:t>，</w:t>
      </w:r>
      <w:r w:rsidR="00650FB1" w:rsidRPr="00301DFD">
        <w:rPr>
          <w:lang w:eastAsia="zh-TW"/>
        </w:rPr>
        <w:t>社會勞工黨</w:t>
      </w:r>
      <w:r w:rsidR="001C3DBC" w:rsidRPr="00301DFD">
        <w:rPr>
          <w:lang w:eastAsia="zh-TW"/>
        </w:rPr>
        <w:t>桑切斯</w:t>
      </w:r>
      <w:r w:rsidR="00323727" w:rsidRPr="00301DFD">
        <w:rPr>
          <w:lang w:eastAsia="zh-TW"/>
        </w:rPr>
        <w:t>順利出任西國總理，與眾志成城黨</w:t>
      </w:r>
      <w:r w:rsidR="00BC369A" w:rsidRPr="00301DFD">
        <w:rPr>
          <w:lang w:eastAsia="zh-TW"/>
        </w:rPr>
        <w:t>（</w:t>
      </w:r>
      <w:r w:rsidR="00A82F87" w:rsidRPr="00301DFD">
        <w:rPr>
          <w:lang w:eastAsia="zh-TW"/>
        </w:rPr>
        <w:t>Unidas Podemos</w:t>
      </w:r>
      <w:r w:rsidR="00BC369A" w:rsidRPr="00301DFD">
        <w:rPr>
          <w:lang w:eastAsia="zh-TW"/>
        </w:rPr>
        <w:t>）</w:t>
      </w:r>
      <w:r w:rsidR="00A82F87" w:rsidRPr="00301DFD">
        <w:rPr>
          <w:lang w:eastAsia="zh-TW"/>
        </w:rPr>
        <w:t>組成聯合政府</w:t>
      </w:r>
      <w:r w:rsidR="008D1A69" w:rsidRPr="00301DFD">
        <w:rPr>
          <w:lang w:eastAsia="zh-TW"/>
        </w:rPr>
        <w:t>。</w:t>
      </w:r>
    </w:p>
    <w:p w:rsidR="00C03F13" w:rsidRPr="00301DFD" w:rsidRDefault="008D1A69" w:rsidP="00A82F87">
      <w:pPr>
        <w:pStyle w:val="a7"/>
        <w:ind w:firstLine="480"/>
        <w:rPr>
          <w:lang w:eastAsia="zh-TW"/>
        </w:rPr>
      </w:pPr>
      <w:r w:rsidRPr="00301DFD">
        <w:rPr>
          <w:lang w:eastAsia="zh-TW"/>
        </w:rPr>
        <w:t>桑切斯總理於</w:t>
      </w:r>
      <w:r w:rsidRPr="00301DFD">
        <w:rPr>
          <w:lang w:eastAsia="zh-TW"/>
        </w:rPr>
        <w:t>2020</w:t>
      </w:r>
      <w:r w:rsidRPr="00301DFD">
        <w:rPr>
          <w:lang w:eastAsia="zh-TW"/>
        </w:rPr>
        <w:t>年</w:t>
      </w:r>
      <w:r w:rsidRPr="00301DFD">
        <w:rPr>
          <w:lang w:eastAsia="zh-TW"/>
        </w:rPr>
        <w:t>1</w:t>
      </w:r>
      <w:r w:rsidRPr="00301DFD">
        <w:rPr>
          <w:lang w:eastAsia="zh-TW"/>
        </w:rPr>
        <w:t>月</w:t>
      </w:r>
      <w:r w:rsidRPr="00301DFD">
        <w:rPr>
          <w:lang w:eastAsia="zh-TW"/>
        </w:rPr>
        <w:t>8</w:t>
      </w:r>
      <w:r w:rsidRPr="00301DFD">
        <w:rPr>
          <w:lang w:eastAsia="zh-TW"/>
        </w:rPr>
        <w:t>日宣誓就任，</w:t>
      </w:r>
      <w:r w:rsidR="001C3DBC" w:rsidRPr="00301DFD">
        <w:rPr>
          <w:lang w:eastAsia="zh-TW"/>
        </w:rPr>
        <w:t>並任命</w:t>
      </w:r>
      <w:r w:rsidRPr="00301DFD">
        <w:rPr>
          <w:lang w:eastAsia="zh-TW"/>
        </w:rPr>
        <w:t>Carmen Calvo</w:t>
      </w:r>
      <w:r w:rsidRPr="00301DFD">
        <w:rPr>
          <w:lang w:eastAsia="zh-TW"/>
        </w:rPr>
        <w:t>、</w:t>
      </w:r>
      <w:r w:rsidRPr="00301DFD">
        <w:rPr>
          <w:lang w:eastAsia="zh-TW"/>
        </w:rPr>
        <w:t>Nadia Calviño</w:t>
      </w:r>
      <w:r w:rsidRPr="00301DFD">
        <w:rPr>
          <w:lang w:eastAsia="zh-TW"/>
        </w:rPr>
        <w:t>、</w:t>
      </w:r>
      <w:r w:rsidRPr="00301DFD">
        <w:rPr>
          <w:lang w:eastAsia="zh-TW"/>
        </w:rPr>
        <w:t>Yolanda Diaz</w:t>
      </w:r>
      <w:r w:rsidRPr="00301DFD">
        <w:rPr>
          <w:lang w:eastAsia="zh-TW"/>
        </w:rPr>
        <w:t>及</w:t>
      </w:r>
      <w:r w:rsidRPr="00301DFD">
        <w:rPr>
          <w:lang w:eastAsia="zh-TW"/>
        </w:rPr>
        <w:t>Teresa Ribera4</w:t>
      </w:r>
      <w:r w:rsidRPr="00301DFD">
        <w:rPr>
          <w:lang w:eastAsia="zh-TW"/>
        </w:rPr>
        <w:t>位副總理分別管轄國家各項事務。</w:t>
      </w:r>
    </w:p>
    <w:p w:rsidR="00C03F13" w:rsidRPr="00301DFD" w:rsidRDefault="00323727" w:rsidP="00C03F13">
      <w:pPr>
        <w:pStyle w:val="a7"/>
        <w:ind w:firstLine="480"/>
        <w:rPr>
          <w:lang w:eastAsia="zh-TW"/>
        </w:rPr>
      </w:pPr>
      <w:r w:rsidRPr="00301DFD">
        <w:rPr>
          <w:lang w:eastAsia="zh-TW"/>
        </w:rPr>
        <w:t xml:space="preserve"> </w:t>
      </w:r>
    </w:p>
    <w:p w:rsidR="00451ECF" w:rsidRPr="00301DFD" w:rsidRDefault="00451ECF" w:rsidP="00A82F87">
      <w:pPr>
        <w:pStyle w:val="a7"/>
        <w:ind w:firstLine="480"/>
        <w:rPr>
          <w:lang w:eastAsia="zh-TW"/>
        </w:rPr>
      </w:pPr>
      <w:r w:rsidRPr="00301DFD">
        <w:rPr>
          <w:lang w:eastAsia="zh-TW"/>
        </w:rPr>
        <w:br w:type="page"/>
      </w:r>
    </w:p>
    <w:p w:rsidR="00451ECF" w:rsidRPr="00301DFD" w:rsidRDefault="00451ECF" w:rsidP="00C03F13">
      <w:pPr>
        <w:pStyle w:val="a7"/>
        <w:ind w:firstLine="480"/>
        <w:rPr>
          <w:lang w:eastAsia="zh-TW"/>
        </w:rPr>
      </w:pPr>
    </w:p>
    <w:p w:rsidR="00BC369A" w:rsidRPr="00301DFD" w:rsidRDefault="00BC369A" w:rsidP="00C03F13">
      <w:pPr>
        <w:pStyle w:val="a7"/>
        <w:ind w:firstLine="480"/>
        <w:rPr>
          <w:lang w:eastAsia="zh-TW"/>
        </w:rPr>
        <w:sectPr w:rsidR="00BC369A" w:rsidRPr="00301DFD">
          <w:headerReference w:type="even" r:id="rId22"/>
          <w:headerReference w:type="default" r:id="rId23"/>
          <w:footerReference w:type="even" r:id="rId24"/>
          <w:footerReference w:type="default" r:id="rId25"/>
          <w:headerReference w:type="first" r:id="rId26"/>
          <w:footerReference w:type="first" r:id="rId27"/>
          <w:pgSz w:w="11906" w:h="16838"/>
          <w:pgMar w:top="2268" w:right="1701" w:bottom="1701" w:left="1701" w:header="1134" w:footer="851" w:gutter="0"/>
          <w:pgNumType w:start="1"/>
          <w:cols w:space="720"/>
          <w:docGrid w:type="lines" w:linePitch="514" w:charSpace="-820"/>
        </w:sectPr>
      </w:pPr>
    </w:p>
    <w:p w:rsidR="00007953" w:rsidRPr="00301DFD" w:rsidRDefault="00007953" w:rsidP="001848EA">
      <w:pPr>
        <w:pStyle w:val="ab"/>
        <w:spacing w:before="514" w:after="771"/>
        <w:rPr>
          <w:lang w:eastAsia="zh-TW"/>
        </w:rPr>
      </w:pPr>
      <w:bookmarkStart w:id="5" w:name="_Toc74880718"/>
      <w:r w:rsidRPr="00301DFD">
        <w:rPr>
          <w:lang w:eastAsia="zh-TW"/>
        </w:rPr>
        <w:t>第貳章　經濟環境</w:t>
      </w:r>
      <w:bookmarkEnd w:id="5"/>
    </w:p>
    <w:p w:rsidR="00007953" w:rsidRPr="00301DFD" w:rsidRDefault="00007953" w:rsidP="001848EA">
      <w:pPr>
        <w:pStyle w:val="ac"/>
        <w:spacing w:before="257" w:after="257"/>
        <w:ind w:left="643" w:hanging="643"/>
        <w:rPr>
          <w:lang w:eastAsia="zh-TW"/>
        </w:rPr>
      </w:pPr>
      <w:r w:rsidRPr="00301DFD">
        <w:rPr>
          <w:lang w:eastAsia="zh-TW"/>
        </w:rPr>
        <w:t>一、經濟概況</w:t>
      </w:r>
    </w:p>
    <w:p w:rsidR="00BD34C8" w:rsidRPr="00301DFD" w:rsidRDefault="00BD34C8" w:rsidP="00BD34C8">
      <w:pPr>
        <w:pStyle w:val="a7"/>
        <w:ind w:firstLine="480"/>
        <w:rPr>
          <w:lang w:eastAsia="zh-TW"/>
        </w:rPr>
      </w:pPr>
      <w:r w:rsidRPr="00301DFD">
        <w:rPr>
          <w:lang w:eastAsia="zh-TW"/>
        </w:rPr>
        <w:t>根據西班牙國家統計局</w:t>
      </w:r>
      <w:r w:rsidR="001848EA" w:rsidRPr="00301DFD">
        <w:rPr>
          <w:lang w:eastAsia="zh-TW"/>
        </w:rPr>
        <w:t>（</w:t>
      </w:r>
      <w:r w:rsidRPr="00301DFD">
        <w:rPr>
          <w:lang w:eastAsia="zh-TW"/>
        </w:rPr>
        <w:t>INE</w:t>
      </w:r>
      <w:r w:rsidR="001848EA" w:rsidRPr="00301DFD">
        <w:rPr>
          <w:lang w:eastAsia="zh-TW"/>
        </w:rPr>
        <w:t>）</w:t>
      </w:r>
      <w:r w:rsidRPr="00301DFD">
        <w:rPr>
          <w:lang w:eastAsia="zh-TW"/>
        </w:rPr>
        <w:t>資料顯示，</w:t>
      </w:r>
      <w:r w:rsidRPr="00301DFD">
        <w:rPr>
          <w:lang w:eastAsia="zh-TW"/>
        </w:rPr>
        <w:t>2020</w:t>
      </w:r>
      <w:r w:rsidRPr="00301DFD">
        <w:rPr>
          <w:lang w:eastAsia="zh-TW"/>
        </w:rPr>
        <w:t>年西國國內生產毛額</w:t>
      </w:r>
      <w:r w:rsidR="001848EA" w:rsidRPr="00301DFD">
        <w:rPr>
          <w:lang w:eastAsia="zh-TW"/>
        </w:rPr>
        <w:t>（</w:t>
      </w:r>
      <w:r w:rsidRPr="00301DFD">
        <w:rPr>
          <w:lang w:eastAsia="zh-TW"/>
        </w:rPr>
        <w:t>GDP</w:t>
      </w:r>
      <w:r w:rsidR="001848EA" w:rsidRPr="00301DFD">
        <w:rPr>
          <w:lang w:eastAsia="zh-TW"/>
        </w:rPr>
        <w:t>）</w:t>
      </w:r>
      <w:r w:rsidRPr="00301DFD">
        <w:rPr>
          <w:lang w:eastAsia="zh-TW"/>
        </w:rPr>
        <w:t>為</w:t>
      </w:r>
      <w:r w:rsidRPr="00301DFD">
        <w:rPr>
          <w:lang w:eastAsia="zh-TW"/>
        </w:rPr>
        <w:t>1</w:t>
      </w:r>
      <w:r w:rsidRPr="00301DFD">
        <w:rPr>
          <w:lang w:eastAsia="zh-TW"/>
        </w:rPr>
        <w:t>兆</w:t>
      </w:r>
      <w:r w:rsidRPr="00301DFD">
        <w:rPr>
          <w:lang w:eastAsia="zh-TW"/>
        </w:rPr>
        <w:t>1,216</w:t>
      </w:r>
      <w:r w:rsidRPr="00301DFD">
        <w:rPr>
          <w:lang w:eastAsia="zh-TW"/>
        </w:rPr>
        <w:t>億</w:t>
      </w:r>
      <w:r w:rsidRPr="00301DFD">
        <w:rPr>
          <w:lang w:eastAsia="zh-TW"/>
        </w:rPr>
        <w:t>9,800</w:t>
      </w:r>
      <w:r w:rsidRPr="00301DFD">
        <w:rPr>
          <w:lang w:eastAsia="zh-TW"/>
        </w:rPr>
        <w:t>萬歐元，經濟成長率為</w:t>
      </w:r>
      <w:r w:rsidRPr="00301DFD">
        <w:rPr>
          <w:lang w:eastAsia="zh-TW"/>
        </w:rPr>
        <w:t>-10.8%</w:t>
      </w:r>
      <w:r w:rsidRPr="00301DFD">
        <w:rPr>
          <w:lang w:eastAsia="zh-TW"/>
        </w:rPr>
        <w:t>，係西班牙自</w:t>
      </w:r>
      <w:r w:rsidRPr="00301DFD">
        <w:rPr>
          <w:lang w:eastAsia="zh-TW"/>
        </w:rPr>
        <w:t>1936</w:t>
      </w:r>
      <w:r w:rsidR="00D15015" w:rsidRPr="00301DFD">
        <w:rPr>
          <w:lang w:eastAsia="zh-TW"/>
        </w:rPr>
        <w:t>年至</w:t>
      </w:r>
      <w:r w:rsidRPr="00301DFD">
        <w:rPr>
          <w:lang w:eastAsia="zh-TW"/>
        </w:rPr>
        <w:t>1939</w:t>
      </w:r>
      <w:r w:rsidRPr="00301DFD">
        <w:rPr>
          <w:lang w:eastAsia="zh-TW"/>
        </w:rPr>
        <w:t>年內戰以來，最大幅度之衰退。</w:t>
      </w:r>
    </w:p>
    <w:p w:rsidR="00BD34C8" w:rsidRPr="00301DFD" w:rsidRDefault="00BD34C8" w:rsidP="00BD34C8">
      <w:pPr>
        <w:pStyle w:val="a7"/>
        <w:ind w:firstLine="480"/>
        <w:rPr>
          <w:lang w:eastAsia="zh-TW"/>
        </w:rPr>
      </w:pPr>
      <w:r w:rsidRPr="00301DFD">
        <w:rPr>
          <w:lang w:eastAsia="zh-TW"/>
        </w:rPr>
        <w:t>2020</w:t>
      </w:r>
      <w:r w:rsidRPr="00301DFD">
        <w:rPr>
          <w:lang w:eastAsia="zh-TW"/>
        </w:rPr>
        <w:t>年西班牙勞動市場除尚未完全自</w:t>
      </w:r>
      <w:r w:rsidRPr="00301DFD">
        <w:rPr>
          <w:lang w:eastAsia="zh-TW"/>
        </w:rPr>
        <w:t>2008</w:t>
      </w:r>
      <w:r w:rsidR="00D15015" w:rsidRPr="00301DFD">
        <w:rPr>
          <w:lang w:eastAsia="zh-TW"/>
        </w:rPr>
        <w:t>年經濟危機</w:t>
      </w:r>
      <w:r w:rsidRPr="00301DFD">
        <w:rPr>
          <w:lang w:eastAsia="zh-TW"/>
        </w:rPr>
        <w:t>復原</w:t>
      </w:r>
      <w:r w:rsidR="00D15015" w:rsidRPr="00301DFD">
        <w:rPr>
          <w:lang w:eastAsia="zh-TW"/>
        </w:rPr>
        <w:t>外</w:t>
      </w:r>
      <w:r w:rsidRPr="00301DFD">
        <w:rPr>
          <w:lang w:eastAsia="zh-TW"/>
        </w:rPr>
        <w:t>，又受</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疫情重創。</w:t>
      </w:r>
      <w:r w:rsidRPr="00301DFD">
        <w:rPr>
          <w:lang w:eastAsia="zh-TW"/>
        </w:rPr>
        <w:t>2020</w:t>
      </w:r>
      <w:r w:rsidRPr="00301DFD">
        <w:rPr>
          <w:lang w:eastAsia="zh-TW"/>
        </w:rPr>
        <w:t>年西班牙經濟活動依</w:t>
      </w:r>
      <w:r w:rsidR="00D15015" w:rsidRPr="00301DFD">
        <w:rPr>
          <w:lang w:eastAsia="zh-TW"/>
        </w:rPr>
        <w:t>據</w:t>
      </w:r>
      <w:r w:rsidRPr="00301DFD">
        <w:rPr>
          <w:lang w:eastAsia="zh-TW"/>
        </w:rPr>
        <w:t>季</w:t>
      </w:r>
      <w:r w:rsidR="00D15015" w:rsidRPr="00301DFD">
        <w:rPr>
          <w:lang w:eastAsia="zh-TW"/>
        </w:rPr>
        <w:t>節</w:t>
      </w:r>
      <w:r w:rsidRPr="00301DFD">
        <w:rPr>
          <w:lang w:eastAsia="zh-TW"/>
        </w:rPr>
        <w:t>分析，第</w:t>
      </w:r>
      <w:r w:rsidRPr="00301DFD">
        <w:rPr>
          <w:lang w:eastAsia="zh-TW"/>
        </w:rPr>
        <w:t>1</w:t>
      </w:r>
      <w:r w:rsidRPr="00301DFD">
        <w:rPr>
          <w:lang w:eastAsia="zh-TW"/>
        </w:rPr>
        <w:t>季之經濟成長為</w:t>
      </w:r>
      <w:r w:rsidRPr="00301DFD">
        <w:rPr>
          <w:lang w:eastAsia="zh-TW"/>
        </w:rPr>
        <w:t>-5.4%</w:t>
      </w:r>
      <w:r w:rsidRPr="00301DFD">
        <w:rPr>
          <w:lang w:eastAsia="zh-TW"/>
        </w:rPr>
        <w:t>，第</w:t>
      </w:r>
      <w:r w:rsidRPr="00301DFD">
        <w:rPr>
          <w:lang w:eastAsia="zh-TW"/>
        </w:rPr>
        <w:t>2</w:t>
      </w:r>
      <w:r w:rsidRPr="00301DFD">
        <w:rPr>
          <w:lang w:eastAsia="zh-TW"/>
        </w:rPr>
        <w:t>季經濟成長為</w:t>
      </w:r>
      <w:r w:rsidRPr="00301DFD">
        <w:rPr>
          <w:lang w:eastAsia="zh-TW"/>
        </w:rPr>
        <w:t>-17.8%</w:t>
      </w:r>
      <w:r w:rsidRPr="00301DFD">
        <w:rPr>
          <w:lang w:eastAsia="zh-TW"/>
        </w:rPr>
        <w:t>，第</w:t>
      </w:r>
      <w:r w:rsidRPr="00301DFD">
        <w:rPr>
          <w:lang w:eastAsia="zh-TW"/>
        </w:rPr>
        <w:t>3</w:t>
      </w:r>
      <w:r w:rsidRPr="00301DFD">
        <w:rPr>
          <w:lang w:eastAsia="zh-TW"/>
        </w:rPr>
        <w:t>季大幅成長</w:t>
      </w:r>
      <w:r w:rsidRPr="00301DFD">
        <w:rPr>
          <w:lang w:eastAsia="zh-TW"/>
        </w:rPr>
        <w:t>17.1%</w:t>
      </w:r>
      <w:r w:rsidRPr="00301DFD">
        <w:rPr>
          <w:lang w:eastAsia="zh-TW"/>
        </w:rPr>
        <w:t>，</w:t>
      </w:r>
      <w:r w:rsidR="00D15015" w:rsidRPr="00301DFD">
        <w:rPr>
          <w:lang w:eastAsia="zh-TW"/>
        </w:rPr>
        <w:t>而</w:t>
      </w:r>
      <w:r w:rsidRPr="00301DFD">
        <w:rPr>
          <w:lang w:eastAsia="zh-TW"/>
        </w:rPr>
        <w:t>第</w:t>
      </w:r>
      <w:r w:rsidRPr="00301DFD">
        <w:rPr>
          <w:lang w:eastAsia="zh-TW"/>
        </w:rPr>
        <w:t>4</w:t>
      </w:r>
      <w:r w:rsidRPr="00301DFD">
        <w:rPr>
          <w:lang w:eastAsia="zh-TW"/>
        </w:rPr>
        <w:t>季則成長</w:t>
      </w:r>
      <w:r w:rsidRPr="00301DFD">
        <w:rPr>
          <w:lang w:eastAsia="zh-TW"/>
        </w:rPr>
        <w:t>0%</w:t>
      </w:r>
      <w:r w:rsidRPr="00301DFD">
        <w:rPr>
          <w:lang w:eastAsia="zh-TW"/>
        </w:rPr>
        <w:t>。前述成長主因係第</w:t>
      </w:r>
      <w:r w:rsidRPr="00301DFD">
        <w:rPr>
          <w:lang w:eastAsia="zh-TW"/>
        </w:rPr>
        <w:t>3</w:t>
      </w:r>
      <w:r w:rsidRPr="00301DFD">
        <w:rPr>
          <w:lang w:eastAsia="zh-TW"/>
        </w:rPr>
        <w:t>季經濟活動並未受疫情限制措施影響，而第</w:t>
      </w:r>
      <w:r w:rsidRPr="00301DFD">
        <w:rPr>
          <w:lang w:eastAsia="zh-TW"/>
        </w:rPr>
        <w:t>4</w:t>
      </w:r>
      <w:r w:rsidRPr="00301DFD">
        <w:rPr>
          <w:lang w:eastAsia="zh-TW"/>
        </w:rPr>
        <w:t>季後期因採取宵禁及公共場所人數限制等較嚴格之防疫管制措施，使經濟表現下跌。</w:t>
      </w:r>
    </w:p>
    <w:p w:rsidR="00BD34C8" w:rsidRPr="00301DFD" w:rsidRDefault="00BD34C8" w:rsidP="00BD34C8">
      <w:pPr>
        <w:pStyle w:val="a7"/>
        <w:ind w:firstLine="480"/>
        <w:rPr>
          <w:lang w:eastAsia="zh-TW"/>
        </w:rPr>
      </w:pPr>
      <w:r w:rsidRPr="00301DFD">
        <w:rPr>
          <w:lang w:eastAsia="zh-TW"/>
        </w:rPr>
        <w:t>儘管西班牙政府實施無薪假補助措施</w:t>
      </w:r>
      <w:r w:rsidR="001848EA" w:rsidRPr="00301DFD">
        <w:rPr>
          <w:lang w:eastAsia="zh-TW"/>
        </w:rPr>
        <w:t>（</w:t>
      </w:r>
      <w:r w:rsidRPr="00301DFD">
        <w:rPr>
          <w:lang w:eastAsia="zh-TW"/>
        </w:rPr>
        <w:t>ERTE</w:t>
      </w:r>
      <w:r w:rsidR="001848EA" w:rsidRPr="00301DFD">
        <w:rPr>
          <w:lang w:eastAsia="zh-TW"/>
        </w:rPr>
        <w:t>）</w:t>
      </w:r>
      <w:r w:rsidRPr="00301DFD">
        <w:rPr>
          <w:lang w:eastAsia="zh-TW"/>
        </w:rPr>
        <w:t>以緩和</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疫情對勞動市場之衝擊，</w:t>
      </w:r>
      <w:r w:rsidRPr="00301DFD">
        <w:rPr>
          <w:lang w:eastAsia="zh-TW"/>
        </w:rPr>
        <w:t>2020</w:t>
      </w:r>
      <w:r w:rsidRPr="00301DFD">
        <w:rPr>
          <w:lang w:eastAsia="zh-TW"/>
        </w:rPr>
        <w:t>年西班牙失業人數仍增加</w:t>
      </w:r>
      <w:r w:rsidRPr="00301DFD">
        <w:rPr>
          <w:lang w:eastAsia="zh-TW"/>
        </w:rPr>
        <w:t>52</w:t>
      </w:r>
      <w:r w:rsidRPr="00301DFD">
        <w:rPr>
          <w:lang w:eastAsia="zh-TW"/>
        </w:rPr>
        <w:t>萬</w:t>
      </w:r>
      <w:r w:rsidRPr="00301DFD">
        <w:rPr>
          <w:lang w:eastAsia="zh-TW"/>
        </w:rPr>
        <w:t>7,900</w:t>
      </w:r>
      <w:r w:rsidRPr="00301DFD">
        <w:rPr>
          <w:lang w:eastAsia="zh-TW"/>
        </w:rPr>
        <w:t>名，失業率增加至</w:t>
      </w:r>
      <w:r w:rsidRPr="00301DFD">
        <w:rPr>
          <w:lang w:eastAsia="zh-TW"/>
        </w:rPr>
        <w:t>16.13%</w:t>
      </w:r>
      <w:r w:rsidRPr="00301DFD">
        <w:rPr>
          <w:lang w:eastAsia="zh-TW"/>
        </w:rPr>
        <w:t>。此外，疫情亦造成國際觀光客大幅減少，影響服務業及商</w:t>
      </w:r>
      <w:r w:rsidR="00D15015" w:rsidRPr="00301DFD">
        <w:rPr>
          <w:lang w:eastAsia="zh-TW"/>
        </w:rPr>
        <w:t>業活動，</w:t>
      </w:r>
      <w:r w:rsidRPr="00301DFD">
        <w:rPr>
          <w:lang w:eastAsia="zh-TW"/>
        </w:rPr>
        <w:t>而對外貿易則為疫情期間經濟成長動能，囿於第</w:t>
      </w:r>
      <w:r w:rsidRPr="00301DFD">
        <w:rPr>
          <w:lang w:eastAsia="zh-TW"/>
        </w:rPr>
        <w:t>3</w:t>
      </w:r>
      <w:r w:rsidRPr="00301DFD">
        <w:rPr>
          <w:lang w:eastAsia="zh-TW"/>
        </w:rPr>
        <w:t>季疫情持續蔓延重創西國出口業，使西國</w:t>
      </w:r>
      <w:r w:rsidRPr="00301DFD">
        <w:rPr>
          <w:lang w:eastAsia="zh-TW"/>
        </w:rPr>
        <w:t>2020</w:t>
      </w:r>
      <w:r w:rsidRPr="00301DFD">
        <w:rPr>
          <w:lang w:eastAsia="zh-TW"/>
        </w:rPr>
        <w:t>年全年出口值為</w:t>
      </w:r>
      <w:r w:rsidRPr="00301DFD">
        <w:rPr>
          <w:lang w:eastAsia="zh-TW"/>
        </w:rPr>
        <w:t>2,611</w:t>
      </w:r>
      <w:r w:rsidRPr="00301DFD">
        <w:rPr>
          <w:lang w:eastAsia="zh-TW"/>
        </w:rPr>
        <w:t>億</w:t>
      </w:r>
      <w:r w:rsidRPr="00301DFD">
        <w:rPr>
          <w:lang w:eastAsia="zh-TW"/>
        </w:rPr>
        <w:t>7,545</w:t>
      </w:r>
      <w:r w:rsidRPr="00301DFD">
        <w:rPr>
          <w:lang w:eastAsia="zh-TW"/>
        </w:rPr>
        <w:t>萬歐元，較</w:t>
      </w:r>
      <w:r w:rsidRPr="00301DFD">
        <w:rPr>
          <w:lang w:eastAsia="zh-TW"/>
        </w:rPr>
        <w:t>2019</w:t>
      </w:r>
      <w:r w:rsidRPr="00301DFD">
        <w:rPr>
          <w:lang w:eastAsia="zh-TW"/>
        </w:rPr>
        <w:t>減少</w:t>
      </w:r>
      <w:r w:rsidRPr="00301DFD">
        <w:rPr>
          <w:lang w:eastAsia="zh-TW"/>
        </w:rPr>
        <w:t>9.18%</w:t>
      </w:r>
      <w:r w:rsidRPr="00301DFD">
        <w:rPr>
          <w:lang w:eastAsia="zh-TW"/>
        </w:rPr>
        <w:t>。</w:t>
      </w:r>
    </w:p>
    <w:p w:rsidR="00BD34C8" w:rsidRPr="00301DFD" w:rsidRDefault="00BD34C8" w:rsidP="00BD34C8">
      <w:pPr>
        <w:pStyle w:val="a7"/>
        <w:ind w:firstLine="480"/>
        <w:rPr>
          <w:lang w:eastAsia="zh-TW"/>
        </w:rPr>
      </w:pPr>
      <w:r w:rsidRPr="00301DFD">
        <w:rPr>
          <w:lang w:eastAsia="zh-TW"/>
        </w:rPr>
        <w:t>西班牙係觀光大國，</w:t>
      </w:r>
      <w:r w:rsidR="00D15015" w:rsidRPr="00301DFD">
        <w:rPr>
          <w:lang w:eastAsia="zh-TW"/>
        </w:rPr>
        <w:t>惟受</w:t>
      </w:r>
      <w:r w:rsidRPr="00301DFD">
        <w:rPr>
          <w:lang w:eastAsia="zh-TW"/>
        </w:rPr>
        <w:t>疫情因素</w:t>
      </w:r>
      <w:r w:rsidR="00D15015" w:rsidRPr="00301DFD">
        <w:rPr>
          <w:lang w:eastAsia="zh-TW"/>
        </w:rPr>
        <w:t>之影響</w:t>
      </w:r>
      <w:r w:rsidRPr="00301DFD">
        <w:rPr>
          <w:lang w:eastAsia="zh-TW"/>
        </w:rPr>
        <w:t>，</w:t>
      </w:r>
      <w:r w:rsidRPr="00301DFD">
        <w:rPr>
          <w:lang w:eastAsia="zh-TW"/>
        </w:rPr>
        <w:t>2020</w:t>
      </w:r>
      <w:r w:rsidRPr="00301DFD">
        <w:rPr>
          <w:lang w:eastAsia="zh-TW"/>
        </w:rPr>
        <w:t>年</w:t>
      </w:r>
      <w:r w:rsidR="00D15015" w:rsidRPr="00301DFD">
        <w:rPr>
          <w:lang w:eastAsia="zh-TW"/>
        </w:rPr>
        <w:t>成</w:t>
      </w:r>
      <w:r w:rsidRPr="00301DFD">
        <w:rPr>
          <w:lang w:eastAsia="zh-TW"/>
        </w:rPr>
        <w:t>為西班牙</w:t>
      </w:r>
      <w:r w:rsidR="00D15015" w:rsidRPr="00301DFD">
        <w:rPr>
          <w:lang w:eastAsia="zh-TW"/>
        </w:rPr>
        <w:t>有史以來</w:t>
      </w:r>
      <w:r w:rsidRPr="00301DFD">
        <w:rPr>
          <w:lang w:eastAsia="zh-TW"/>
        </w:rPr>
        <w:t>觀光業最艱困之一年，全年國際觀光客僅</w:t>
      </w:r>
      <w:r w:rsidRPr="00301DFD">
        <w:rPr>
          <w:lang w:eastAsia="zh-TW"/>
        </w:rPr>
        <w:t>1,895</w:t>
      </w:r>
      <w:r w:rsidRPr="00301DFD">
        <w:rPr>
          <w:lang w:eastAsia="zh-TW"/>
        </w:rPr>
        <w:t>萬名，較</w:t>
      </w:r>
      <w:r w:rsidRPr="00301DFD">
        <w:rPr>
          <w:lang w:eastAsia="zh-TW"/>
        </w:rPr>
        <w:t>2019</w:t>
      </w:r>
      <w:r w:rsidRPr="00301DFD">
        <w:rPr>
          <w:lang w:eastAsia="zh-TW"/>
        </w:rPr>
        <w:t>年之</w:t>
      </w:r>
      <w:r w:rsidRPr="00301DFD">
        <w:rPr>
          <w:lang w:eastAsia="zh-TW"/>
        </w:rPr>
        <w:t>8,350</w:t>
      </w:r>
      <w:r w:rsidRPr="00301DFD">
        <w:rPr>
          <w:lang w:eastAsia="zh-TW"/>
        </w:rPr>
        <w:t>萬名觀光客大幅減少</w:t>
      </w:r>
      <w:r w:rsidRPr="00301DFD">
        <w:rPr>
          <w:lang w:eastAsia="zh-TW"/>
        </w:rPr>
        <w:t>6,455</w:t>
      </w:r>
      <w:r w:rsidRPr="00301DFD">
        <w:rPr>
          <w:lang w:eastAsia="zh-TW"/>
        </w:rPr>
        <w:t>萬名，減少</w:t>
      </w:r>
      <w:r w:rsidRPr="00301DFD">
        <w:rPr>
          <w:lang w:eastAsia="zh-TW"/>
        </w:rPr>
        <w:t>77.3%</w:t>
      </w:r>
      <w:r w:rsidRPr="00301DFD">
        <w:rPr>
          <w:lang w:eastAsia="zh-TW"/>
        </w:rPr>
        <w:t>，創</w:t>
      </w:r>
      <w:r w:rsidRPr="00301DFD">
        <w:rPr>
          <w:lang w:eastAsia="zh-TW"/>
        </w:rPr>
        <w:t>1969</w:t>
      </w:r>
      <w:r w:rsidRPr="00301DFD">
        <w:rPr>
          <w:lang w:eastAsia="zh-TW"/>
        </w:rPr>
        <w:t>年以來最低紀錄，</w:t>
      </w:r>
      <w:r w:rsidR="00D15015" w:rsidRPr="00301DFD">
        <w:rPr>
          <w:lang w:eastAsia="zh-TW"/>
        </w:rPr>
        <w:t>導致</w:t>
      </w:r>
      <w:r w:rsidRPr="00301DFD">
        <w:rPr>
          <w:lang w:eastAsia="zh-TW"/>
        </w:rPr>
        <w:t>觀光業</w:t>
      </w:r>
      <w:r w:rsidR="00D15015" w:rsidRPr="00301DFD">
        <w:rPr>
          <w:lang w:eastAsia="zh-TW"/>
        </w:rPr>
        <w:t>產值損失逾</w:t>
      </w:r>
      <w:r w:rsidR="00D15015" w:rsidRPr="00301DFD">
        <w:rPr>
          <w:lang w:eastAsia="zh-TW"/>
        </w:rPr>
        <w:t>1,060</w:t>
      </w:r>
      <w:r w:rsidR="00D15015" w:rsidRPr="00301DFD">
        <w:rPr>
          <w:lang w:eastAsia="zh-TW"/>
        </w:rPr>
        <w:t>億歐元，整體產業</w:t>
      </w:r>
      <w:r w:rsidRPr="00301DFD">
        <w:rPr>
          <w:lang w:eastAsia="zh-TW"/>
        </w:rPr>
        <w:t>貢獻西國國內生產毛額</w:t>
      </w:r>
      <w:r w:rsidR="001848EA" w:rsidRPr="00301DFD">
        <w:rPr>
          <w:lang w:eastAsia="zh-TW"/>
        </w:rPr>
        <w:t>（</w:t>
      </w:r>
      <w:r w:rsidRPr="00301DFD">
        <w:rPr>
          <w:lang w:eastAsia="zh-TW"/>
        </w:rPr>
        <w:t>GDP</w:t>
      </w:r>
      <w:r w:rsidR="001848EA" w:rsidRPr="00301DFD">
        <w:rPr>
          <w:lang w:eastAsia="zh-TW"/>
        </w:rPr>
        <w:t>）</w:t>
      </w:r>
      <w:r w:rsidRPr="00301DFD">
        <w:rPr>
          <w:lang w:eastAsia="zh-TW"/>
        </w:rPr>
        <w:t>之比率由原</w:t>
      </w:r>
      <w:r w:rsidRPr="00301DFD">
        <w:rPr>
          <w:lang w:eastAsia="zh-TW"/>
        </w:rPr>
        <w:t>12%</w:t>
      </w:r>
      <w:r w:rsidRPr="00301DFD">
        <w:rPr>
          <w:lang w:eastAsia="zh-TW"/>
        </w:rPr>
        <w:t>大幅下滑至</w:t>
      </w:r>
      <w:r w:rsidRPr="00301DFD">
        <w:rPr>
          <w:lang w:eastAsia="zh-TW"/>
        </w:rPr>
        <w:t>4%</w:t>
      </w:r>
      <w:r w:rsidR="00D15015" w:rsidRPr="00301DFD">
        <w:rPr>
          <w:lang w:eastAsia="zh-TW"/>
        </w:rPr>
        <w:t>。</w:t>
      </w:r>
    </w:p>
    <w:p w:rsidR="00BD34C8" w:rsidRPr="00301DFD" w:rsidRDefault="00F2334E" w:rsidP="00BD34C8">
      <w:pPr>
        <w:pStyle w:val="a7"/>
        <w:ind w:firstLine="480"/>
        <w:rPr>
          <w:lang w:eastAsia="zh-TW"/>
        </w:rPr>
      </w:pPr>
      <w:r w:rsidRPr="00301DFD">
        <w:rPr>
          <w:lang w:eastAsia="zh-TW"/>
        </w:rPr>
        <w:t>另家庭消費亦為</w:t>
      </w:r>
      <w:r w:rsidR="00BD34C8" w:rsidRPr="00301DFD">
        <w:rPr>
          <w:lang w:eastAsia="zh-TW"/>
        </w:rPr>
        <w:t>2020</w:t>
      </w:r>
      <w:r w:rsidRPr="00301DFD">
        <w:rPr>
          <w:lang w:eastAsia="zh-TW"/>
        </w:rPr>
        <w:t>年西國經濟成長之拉力</w:t>
      </w:r>
      <w:r w:rsidR="00BD34C8" w:rsidRPr="00301DFD">
        <w:rPr>
          <w:lang w:eastAsia="zh-TW"/>
        </w:rPr>
        <w:t>，於第</w:t>
      </w:r>
      <w:r w:rsidR="00BD34C8" w:rsidRPr="00301DFD">
        <w:rPr>
          <w:lang w:eastAsia="zh-TW"/>
        </w:rPr>
        <w:t>3</w:t>
      </w:r>
      <w:r w:rsidR="00BD34C8" w:rsidRPr="00301DFD">
        <w:rPr>
          <w:lang w:eastAsia="zh-TW"/>
        </w:rPr>
        <w:t>季成長</w:t>
      </w:r>
      <w:r w:rsidR="00BD34C8" w:rsidRPr="00301DFD">
        <w:rPr>
          <w:lang w:eastAsia="zh-TW"/>
        </w:rPr>
        <w:t>20.8%</w:t>
      </w:r>
      <w:r w:rsidR="00BD34C8" w:rsidRPr="00301DFD">
        <w:rPr>
          <w:lang w:eastAsia="zh-TW"/>
        </w:rPr>
        <w:t>，第</w:t>
      </w:r>
      <w:r w:rsidR="00BD34C8" w:rsidRPr="00301DFD">
        <w:rPr>
          <w:lang w:eastAsia="zh-TW"/>
        </w:rPr>
        <w:t>4</w:t>
      </w:r>
      <w:r w:rsidR="00BD34C8" w:rsidRPr="00301DFD">
        <w:rPr>
          <w:lang w:eastAsia="zh-TW"/>
        </w:rPr>
        <w:t>季則續成長</w:t>
      </w:r>
      <w:r w:rsidR="00BD34C8" w:rsidRPr="00301DFD">
        <w:rPr>
          <w:lang w:eastAsia="zh-TW"/>
        </w:rPr>
        <w:t>2.5%</w:t>
      </w:r>
      <w:r w:rsidRPr="00301DFD">
        <w:rPr>
          <w:lang w:eastAsia="zh-TW"/>
        </w:rPr>
        <w:t>，</w:t>
      </w:r>
      <w:r w:rsidR="00BD34C8" w:rsidRPr="00301DFD">
        <w:rPr>
          <w:lang w:eastAsia="zh-TW"/>
        </w:rPr>
        <w:t>惟與疫情前</w:t>
      </w:r>
      <w:r w:rsidRPr="00301DFD">
        <w:rPr>
          <w:lang w:eastAsia="zh-TW"/>
        </w:rPr>
        <w:t>之</w:t>
      </w:r>
      <w:r w:rsidR="00BD34C8" w:rsidRPr="00301DFD">
        <w:rPr>
          <w:lang w:eastAsia="zh-TW"/>
        </w:rPr>
        <w:t>2019</w:t>
      </w:r>
      <w:r w:rsidR="00BD34C8" w:rsidRPr="00301DFD">
        <w:rPr>
          <w:lang w:eastAsia="zh-TW"/>
        </w:rPr>
        <w:t>年相較，</w:t>
      </w:r>
      <w:r w:rsidRPr="00301DFD">
        <w:rPr>
          <w:lang w:eastAsia="zh-TW"/>
        </w:rPr>
        <w:t>其表現</w:t>
      </w:r>
      <w:r w:rsidR="00BD34C8" w:rsidRPr="00301DFD">
        <w:rPr>
          <w:lang w:eastAsia="zh-TW"/>
        </w:rPr>
        <w:t>仍衰退</w:t>
      </w:r>
      <w:r w:rsidR="00BD34C8" w:rsidRPr="00301DFD">
        <w:rPr>
          <w:lang w:eastAsia="zh-TW"/>
        </w:rPr>
        <w:t>12.6%</w:t>
      </w:r>
      <w:r w:rsidR="00BD34C8" w:rsidRPr="00301DFD">
        <w:rPr>
          <w:lang w:eastAsia="zh-TW"/>
        </w:rPr>
        <w:t>。投資受疫情影響較大，第</w:t>
      </w:r>
      <w:r w:rsidR="00BD34C8" w:rsidRPr="00301DFD">
        <w:rPr>
          <w:lang w:eastAsia="zh-TW"/>
        </w:rPr>
        <w:t>4</w:t>
      </w:r>
      <w:r w:rsidR="00BD34C8" w:rsidRPr="00301DFD">
        <w:rPr>
          <w:lang w:eastAsia="zh-TW"/>
        </w:rPr>
        <w:t>季之成長為</w:t>
      </w:r>
      <w:r w:rsidR="00BD34C8" w:rsidRPr="00301DFD">
        <w:rPr>
          <w:lang w:eastAsia="zh-TW"/>
        </w:rPr>
        <w:t>-6.2%</w:t>
      </w:r>
      <w:r w:rsidR="00BD34C8" w:rsidRPr="00301DFD">
        <w:rPr>
          <w:lang w:eastAsia="zh-TW"/>
        </w:rPr>
        <w:t>，其中以建築業之投資減少幅度最大。</w:t>
      </w:r>
    </w:p>
    <w:p w:rsidR="00BD34C8" w:rsidRPr="00301DFD" w:rsidRDefault="00BD34C8" w:rsidP="00BD34C8">
      <w:pPr>
        <w:pStyle w:val="a7"/>
        <w:ind w:firstLine="480"/>
        <w:rPr>
          <w:lang w:eastAsia="zh-TW"/>
        </w:rPr>
      </w:pPr>
      <w:r w:rsidRPr="00301DFD">
        <w:rPr>
          <w:lang w:eastAsia="zh-TW"/>
        </w:rPr>
        <w:t>以產業別而言，</w:t>
      </w:r>
      <w:r w:rsidRPr="00301DFD">
        <w:rPr>
          <w:lang w:eastAsia="zh-TW"/>
        </w:rPr>
        <w:t>2020</w:t>
      </w:r>
      <w:r w:rsidRPr="00301DFD">
        <w:rPr>
          <w:lang w:eastAsia="zh-TW"/>
        </w:rPr>
        <w:t>年第</w:t>
      </w:r>
      <w:r w:rsidRPr="00301DFD">
        <w:rPr>
          <w:lang w:eastAsia="zh-TW"/>
        </w:rPr>
        <w:t>4</w:t>
      </w:r>
      <w:r w:rsidRPr="00301DFD">
        <w:rPr>
          <w:lang w:eastAsia="zh-TW"/>
        </w:rPr>
        <w:t>季農業受疫情衝擊最小，成長率為</w:t>
      </w:r>
      <w:r w:rsidRPr="00301DFD">
        <w:rPr>
          <w:lang w:eastAsia="zh-TW"/>
        </w:rPr>
        <w:t>4.9%</w:t>
      </w:r>
      <w:r w:rsidRPr="00301DFD">
        <w:rPr>
          <w:lang w:eastAsia="zh-TW"/>
        </w:rPr>
        <w:t>；工業於第</w:t>
      </w:r>
      <w:r w:rsidRPr="00301DFD">
        <w:rPr>
          <w:lang w:eastAsia="zh-TW"/>
        </w:rPr>
        <w:t>4</w:t>
      </w:r>
      <w:r w:rsidRPr="00301DFD">
        <w:rPr>
          <w:lang w:eastAsia="zh-TW"/>
        </w:rPr>
        <w:t>季成長</w:t>
      </w:r>
      <w:r w:rsidRPr="00301DFD">
        <w:rPr>
          <w:lang w:eastAsia="zh-TW"/>
        </w:rPr>
        <w:t>-0.1%</w:t>
      </w:r>
      <w:r w:rsidRPr="00301DFD">
        <w:rPr>
          <w:lang w:eastAsia="zh-TW"/>
        </w:rPr>
        <w:t>，年度成長</w:t>
      </w:r>
      <w:r w:rsidRPr="00301DFD">
        <w:rPr>
          <w:lang w:eastAsia="zh-TW"/>
        </w:rPr>
        <w:t>-4.3%</w:t>
      </w:r>
      <w:r w:rsidRPr="00301DFD">
        <w:rPr>
          <w:lang w:eastAsia="zh-TW"/>
        </w:rPr>
        <w:t>；服務業於第</w:t>
      </w:r>
      <w:r w:rsidRPr="00301DFD">
        <w:rPr>
          <w:lang w:eastAsia="zh-TW"/>
        </w:rPr>
        <w:t>4</w:t>
      </w:r>
      <w:r w:rsidRPr="00301DFD">
        <w:rPr>
          <w:lang w:eastAsia="zh-TW"/>
        </w:rPr>
        <w:t>季成長</w:t>
      </w:r>
      <w:r w:rsidRPr="00301DFD">
        <w:rPr>
          <w:lang w:eastAsia="zh-TW"/>
        </w:rPr>
        <w:t>1%</w:t>
      </w:r>
      <w:r w:rsidRPr="00301DFD">
        <w:rPr>
          <w:lang w:eastAsia="zh-TW"/>
        </w:rPr>
        <w:t>，年度成長</w:t>
      </w:r>
      <w:r w:rsidRPr="00301DFD">
        <w:rPr>
          <w:lang w:eastAsia="zh-TW"/>
        </w:rPr>
        <w:t>-9.8%</w:t>
      </w:r>
      <w:r w:rsidRPr="00301DFD">
        <w:rPr>
          <w:lang w:eastAsia="zh-TW"/>
        </w:rPr>
        <w:t>；建築業於第</w:t>
      </w:r>
      <w:r w:rsidRPr="00301DFD">
        <w:rPr>
          <w:lang w:eastAsia="zh-TW"/>
        </w:rPr>
        <w:t>4</w:t>
      </w:r>
      <w:r w:rsidRPr="00301DFD">
        <w:rPr>
          <w:lang w:eastAsia="zh-TW"/>
        </w:rPr>
        <w:t>季成長</w:t>
      </w:r>
      <w:r w:rsidRPr="00301DFD">
        <w:rPr>
          <w:lang w:eastAsia="zh-TW"/>
        </w:rPr>
        <w:t>-8.1%</w:t>
      </w:r>
      <w:r w:rsidRPr="00301DFD">
        <w:rPr>
          <w:lang w:eastAsia="zh-TW"/>
        </w:rPr>
        <w:t>，年度成長則為</w:t>
      </w:r>
      <w:r w:rsidRPr="00301DFD">
        <w:rPr>
          <w:lang w:eastAsia="zh-TW"/>
        </w:rPr>
        <w:t>-18.2%</w:t>
      </w:r>
      <w:r w:rsidRPr="00301DFD">
        <w:rPr>
          <w:lang w:eastAsia="zh-TW"/>
        </w:rPr>
        <w:t>。另商業、運輸及旅宿餐飲業於第</w:t>
      </w:r>
      <w:r w:rsidRPr="00301DFD">
        <w:rPr>
          <w:lang w:eastAsia="zh-TW"/>
        </w:rPr>
        <w:t>4</w:t>
      </w:r>
      <w:r w:rsidRPr="00301DFD">
        <w:rPr>
          <w:lang w:eastAsia="zh-TW"/>
        </w:rPr>
        <w:t>季</w:t>
      </w:r>
      <w:r w:rsidR="00183402" w:rsidRPr="00301DFD">
        <w:rPr>
          <w:lang w:eastAsia="zh-TW"/>
        </w:rPr>
        <w:t>皆</w:t>
      </w:r>
      <w:r w:rsidRPr="00301DFD">
        <w:rPr>
          <w:lang w:eastAsia="zh-TW"/>
        </w:rPr>
        <w:t>成長</w:t>
      </w:r>
      <w:r w:rsidRPr="00301DFD">
        <w:rPr>
          <w:lang w:eastAsia="zh-TW"/>
        </w:rPr>
        <w:t>3%</w:t>
      </w:r>
      <w:r w:rsidRPr="00301DFD">
        <w:rPr>
          <w:lang w:eastAsia="zh-TW"/>
        </w:rPr>
        <w:t>，而同期藝術及其他休閒服務業則大幅衰退</w:t>
      </w:r>
      <w:r w:rsidRPr="00301DFD">
        <w:rPr>
          <w:lang w:eastAsia="zh-TW"/>
        </w:rPr>
        <w:t>15.1%</w:t>
      </w:r>
      <w:r w:rsidRPr="00301DFD">
        <w:rPr>
          <w:lang w:eastAsia="zh-TW"/>
        </w:rPr>
        <w:t>。</w:t>
      </w:r>
      <w:r w:rsidRPr="00301DFD">
        <w:rPr>
          <w:lang w:eastAsia="zh-TW"/>
        </w:rPr>
        <w:t xml:space="preserve">    </w:t>
      </w:r>
    </w:p>
    <w:p w:rsidR="00BD34C8" w:rsidRPr="00301DFD" w:rsidRDefault="00BD34C8" w:rsidP="00BD34C8">
      <w:pPr>
        <w:pStyle w:val="a7"/>
        <w:ind w:firstLine="480"/>
        <w:rPr>
          <w:lang w:eastAsia="zh-TW"/>
        </w:rPr>
      </w:pPr>
      <w:r w:rsidRPr="00301DFD">
        <w:rPr>
          <w:lang w:eastAsia="zh-TW"/>
        </w:rPr>
        <w:t>西班牙係歐元區高赤字國家之一，政府高額負債為西國經濟發展之沉重負擔及財政脆弱之</w:t>
      </w:r>
      <w:r w:rsidR="00183402" w:rsidRPr="00301DFD">
        <w:rPr>
          <w:lang w:eastAsia="zh-TW"/>
        </w:rPr>
        <w:t>主因</w:t>
      </w:r>
      <w:r w:rsidRPr="00301DFD">
        <w:rPr>
          <w:lang w:eastAsia="zh-TW"/>
        </w:rPr>
        <w:t>。自</w:t>
      </w:r>
      <w:r w:rsidRPr="00301DFD">
        <w:rPr>
          <w:lang w:eastAsia="zh-TW"/>
        </w:rPr>
        <w:t>2008</w:t>
      </w:r>
      <w:r w:rsidRPr="00301DFD">
        <w:rPr>
          <w:lang w:eastAsia="zh-TW"/>
        </w:rPr>
        <w:t>年金融危機以來，西班牙公共債務占國內生產毛額</w:t>
      </w:r>
      <w:r w:rsidR="001848EA" w:rsidRPr="00301DFD">
        <w:rPr>
          <w:lang w:eastAsia="zh-TW"/>
        </w:rPr>
        <w:t>（</w:t>
      </w:r>
      <w:r w:rsidRPr="00301DFD">
        <w:rPr>
          <w:lang w:eastAsia="zh-TW"/>
        </w:rPr>
        <w:t>GDP</w:t>
      </w:r>
      <w:r w:rsidR="001848EA" w:rsidRPr="00301DFD">
        <w:rPr>
          <w:lang w:eastAsia="zh-TW"/>
        </w:rPr>
        <w:t>）</w:t>
      </w:r>
      <w:r w:rsidRPr="00301DFD">
        <w:rPr>
          <w:lang w:eastAsia="zh-TW"/>
        </w:rPr>
        <w:t>比率於</w:t>
      </w:r>
      <w:r w:rsidRPr="00301DFD">
        <w:rPr>
          <w:lang w:eastAsia="zh-TW"/>
        </w:rPr>
        <w:t>2015</w:t>
      </w:r>
      <w:r w:rsidR="0074304E" w:rsidRPr="00301DFD">
        <w:rPr>
          <w:lang w:eastAsia="zh-TW"/>
        </w:rPr>
        <w:t>年首次下降，惟疫情重創西國經濟，</w:t>
      </w:r>
      <w:r w:rsidRPr="00301DFD">
        <w:rPr>
          <w:lang w:eastAsia="zh-TW"/>
        </w:rPr>
        <w:t>2020</w:t>
      </w:r>
      <w:r w:rsidRPr="00301DFD">
        <w:rPr>
          <w:lang w:eastAsia="zh-TW"/>
        </w:rPr>
        <w:t>年西國經濟成長為</w:t>
      </w:r>
      <w:r w:rsidRPr="00301DFD">
        <w:rPr>
          <w:lang w:eastAsia="zh-TW"/>
        </w:rPr>
        <w:t>-10.8%</w:t>
      </w:r>
      <w:r w:rsidRPr="00301DFD">
        <w:rPr>
          <w:lang w:eastAsia="zh-TW"/>
        </w:rPr>
        <w:t>，加上政府公共支出及債務大幅增加，</w:t>
      </w:r>
      <w:r w:rsidR="00183402" w:rsidRPr="00301DFD">
        <w:rPr>
          <w:lang w:eastAsia="zh-TW"/>
        </w:rPr>
        <w:t>使西國政府</w:t>
      </w:r>
      <w:r w:rsidRPr="00301DFD">
        <w:rPr>
          <w:lang w:eastAsia="zh-TW"/>
        </w:rPr>
        <w:t>公債增加逾</w:t>
      </w:r>
      <w:r w:rsidRPr="00301DFD">
        <w:rPr>
          <w:lang w:eastAsia="zh-TW"/>
        </w:rPr>
        <w:t>21%</w:t>
      </w:r>
      <w:r w:rsidRPr="00301DFD">
        <w:rPr>
          <w:lang w:eastAsia="zh-TW"/>
        </w:rPr>
        <w:t>，自</w:t>
      </w:r>
      <w:r w:rsidRPr="00301DFD">
        <w:rPr>
          <w:lang w:eastAsia="zh-TW"/>
        </w:rPr>
        <w:t>2019</w:t>
      </w:r>
      <w:r w:rsidRPr="00301DFD">
        <w:rPr>
          <w:lang w:eastAsia="zh-TW"/>
        </w:rPr>
        <w:t>年占</w:t>
      </w:r>
      <w:r w:rsidRPr="00301DFD">
        <w:rPr>
          <w:lang w:eastAsia="zh-TW"/>
        </w:rPr>
        <w:t>GDP</w:t>
      </w:r>
      <w:r w:rsidRPr="00301DFD">
        <w:rPr>
          <w:lang w:eastAsia="zh-TW"/>
        </w:rPr>
        <w:t>之</w:t>
      </w:r>
      <w:r w:rsidRPr="00301DFD">
        <w:rPr>
          <w:lang w:eastAsia="zh-TW"/>
        </w:rPr>
        <w:t>95.5%</w:t>
      </w:r>
      <w:r w:rsidRPr="00301DFD">
        <w:rPr>
          <w:lang w:eastAsia="zh-TW"/>
        </w:rPr>
        <w:t>增加至</w:t>
      </w:r>
      <w:r w:rsidRPr="00301DFD">
        <w:rPr>
          <w:lang w:eastAsia="zh-TW"/>
        </w:rPr>
        <w:t>117.1%</w:t>
      </w:r>
      <w:r w:rsidRPr="00301DFD">
        <w:rPr>
          <w:lang w:eastAsia="zh-TW"/>
        </w:rPr>
        <w:t>。</w:t>
      </w:r>
    </w:p>
    <w:p w:rsidR="00BD34C8" w:rsidRPr="00301DFD" w:rsidRDefault="00BD34C8" w:rsidP="00BD34C8">
      <w:pPr>
        <w:pStyle w:val="a7"/>
        <w:ind w:firstLine="480"/>
        <w:rPr>
          <w:lang w:eastAsia="zh-TW"/>
        </w:rPr>
      </w:pPr>
      <w:r w:rsidRPr="00301DFD">
        <w:rPr>
          <w:lang w:eastAsia="zh-TW"/>
        </w:rPr>
        <w:t>根據西班牙中央銀行</w:t>
      </w:r>
      <w:r w:rsidR="001848EA" w:rsidRPr="00301DFD">
        <w:rPr>
          <w:lang w:eastAsia="zh-TW"/>
        </w:rPr>
        <w:t>（</w:t>
      </w:r>
      <w:r w:rsidRPr="00301DFD">
        <w:rPr>
          <w:lang w:eastAsia="zh-TW"/>
        </w:rPr>
        <w:t>Banco de España</w:t>
      </w:r>
      <w:r w:rsidR="001848EA" w:rsidRPr="00301DFD">
        <w:rPr>
          <w:lang w:eastAsia="zh-TW"/>
        </w:rPr>
        <w:t>）</w:t>
      </w:r>
      <w:r w:rsidRPr="00301DFD">
        <w:rPr>
          <w:lang w:eastAsia="zh-TW"/>
        </w:rPr>
        <w:t>資料，</w:t>
      </w:r>
      <w:r w:rsidRPr="00301DFD">
        <w:rPr>
          <w:lang w:eastAsia="zh-TW"/>
        </w:rPr>
        <w:t>2020</w:t>
      </w:r>
      <w:r w:rsidRPr="00301DFD">
        <w:rPr>
          <w:lang w:eastAsia="zh-TW"/>
        </w:rPr>
        <w:t>年西班牙公債為</w:t>
      </w:r>
      <w:r w:rsidRPr="00301DFD">
        <w:rPr>
          <w:lang w:eastAsia="zh-TW"/>
        </w:rPr>
        <w:t>1</w:t>
      </w:r>
      <w:r w:rsidRPr="00301DFD">
        <w:rPr>
          <w:lang w:eastAsia="zh-TW"/>
        </w:rPr>
        <w:t>兆</w:t>
      </w:r>
      <w:r w:rsidRPr="00301DFD">
        <w:rPr>
          <w:lang w:eastAsia="zh-TW"/>
        </w:rPr>
        <w:t>3,112</w:t>
      </w:r>
      <w:r w:rsidRPr="00301DFD">
        <w:rPr>
          <w:lang w:eastAsia="zh-TW"/>
        </w:rPr>
        <w:t>億歐元，相當於</w:t>
      </w:r>
      <w:r w:rsidRPr="00301DFD">
        <w:rPr>
          <w:lang w:eastAsia="zh-TW"/>
        </w:rPr>
        <w:t>GDP</w:t>
      </w:r>
      <w:r w:rsidRPr="00301DFD">
        <w:rPr>
          <w:lang w:eastAsia="zh-TW"/>
        </w:rPr>
        <w:t>之</w:t>
      </w:r>
      <w:r w:rsidRPr="00301DFD">
        <w:rPr>
          <w:lang w:eastAsia="zh-TW"/>
        </w:rPr>
        <w:t>117.1%</w:t>
      </w:r>
      <w:r w:rsidRPr="00301DFD">
        <w:rPr>
          <w:lang w:eastAsia="zh-TW"/>
        </w:rPr>
        <w:t>，為繼</w:t>
      </w:r>
      <w:r w:rsidRPr="00301DFD">
        <w:rPr>
          <w:lang w:eastAsia="zh-TW"/>
        </w:rPr>
        <w:t>1902</w:t>
      </w:r>
      <w:r w:rsidRPr="00301DFD">
        <w:rPr>
          <w:lang w:eastAsia="zh-TW"/>
        </w:rPr>
        <w:t>年西班牙古巴戰爭公債比率</w:t>
      </w:r>
      <w:r w:rsidRPr="00301DFD">
        <w:rPr>
          <w:lang w:eastAsia="zh-TW"/>
        </w:rPr>
        <w:t>128%</w:t>
      </w:r>
      <w:r w:rsidRPr="00301DFD">
        <w:rPr>
          <w:lang w:eastAsia="zh-TW"/>
        </w:rPr>
        <w:t>之後，最高之紀綠。</w:t>
      </w:r>
      <w:r w:rsidRPr="00301DFD">
        <w:rPr>
          <w:lang w:eastAsia="zh-TW"/>
        </w:rPr>
        <w:t>2020</w:t>
      </w:r>
      <w:r w:rsidRPr="00301DFD">
        <w:rPr>
          <w:lang w:eastAsia="zh-TW"/>
        </w:rPr>
        <w:t>年西班牙政府公債增加</w:t>
      </w:r>
      <w:r w:rsidRPr="00301DFD">
        <w:rPr>
          <w:lang w:eastAsia="zh-TW"/>
        </w:rPr>
        <w:t>1,220</w:t>
      </w:r>
      <w:r w:rsidRPr="00301DFD">
        <w:rPr>
          <w:lang w:eastAsia="zh-TW"/>
        </w:rPr>
        <w:t>億歐元，為西班牙進入民主社會後公債增長幅度第</w:t>
      </w:r>
      <w:r w:rsidRPr="00301DFD">
        <w:rPr>
          <w:lang w:eastAsia="zh-TW"/>
        </w:rPr>
        <w:t>3</w:t>
      </w:r>
      <w:r w:rsidRPr="00301DFD">
        <w:rPr>
          <w:lang w:eastAsia="zh-TW"/>
        </w:rPr>
        <w:t>高之年度，僅次於</w:t>
      </w:r>
      <w:r w:rsidRPr="00301DFD">
        <w:rPr>
          <w:lang w:eastAsia="zh-TW"/>
        </w:rPr>
        <w:t>2009</w:t>
      </w:r>
      <w:r w:rsidRPr="00301DFD">
        <w:rPr>
          <w:lang w:eastAsia="zh-TW"/>
        </w:rPr>
        <w:t>年金融危機及建築業崩盤導致政府公債增加</w:t>
      </w:r>
      <w:r w:rsidRPr="00301DFD">
        <w:rPr>
          <w:lang w:eastAsia="zh-TW"/>
        </w:rPr>
        <w:t>1,280</w:t>
      </w:r>
      <w:r w:rsidRPr="00301DFD">
        <w:rPr>
          <w:lang w:eastAsia="zh-TW"/>
        </w:rPr>
        <w:t>億歐元及</w:t>
      </w:r>
      <w:r w:rsidRPr="00301DFD">
        <w:rPr>
          <w:lang w:eastAsia="zh-TW"/>
        </w:rPr>
        <w:t>2012</w:t>
      </w:r>
      <w:r w:rsidRPr="00301DFD">
        <w:rPr>
          <w:lang w:eastAsia="zh-TW"/>
        </w:rPr>
        <w:t>年歐元危機導致政府公債增加</w:t>
      </w:r>
      <w:r w:rsidRPr="00301DFD">
        <w:rPr>
          <w:lang w:eastAsia="zh-TW"/>
        </w:rPr>
        <w:t>1,460</w:t>
      </w:r>
      <w:r w:rsidRPr="00301DFD">
        <w:rPr>
          <w:lang w:eastAsia="zh-TW"/>
        </w:rPr>
        <w:t>億歐元之紀錄。</w:t>
      </w:r>
    </w:p>
    <w:p w:rsidR="00BD34C8" w:rsidRPr="00301DFD" w:rsidRDefault="00BD34C8" w:rsidP="00BD34C8">
      <w:pPr>
        <w:pStyle w:val="a7"/>
        <w:ind w:firstLine="480"/>
        <w:rPr>
          <w:lang w:eastAsia="zh-TW"/>
        </w:rPr>
      </w:pPr>
      <w:r w:rsidRPr="00301DFD">
        <w:rPr>
          <w:lang w:eastAsia="zh-TW"/>
        </w:rPr>
        <w:t>許多經濟學</w:t>
      </w:r>
      <w:r w:rsidR="00183402" w:rsidRPr="00301DFD">
        <w:rPr>
          <w:lang w:eastAsia="zh-TW"/>
        </w:rPr>
        <w:t>家均對西班牙</w:t>
      </w:r>
      <w:r w:rsidRPr="00301DFD">
        <w:rPr>
          <w:lang w:eastAsia="zh-TW"/>
        </w:rPr>
        <w:t>高額政府公債提出警告，認為西國經濟結構相對脆弱</w:t>
      </w:r>
      <w:r w:rsidR="00183402" w:rsidRPr="00301DFD">
        <w:rPr>
          <w:lang w:eastAsia="zh-TW"/>
        </w:rPr>
        <w:t>，</w:t>
      </w:r>
      <w:r w:rsidRPr="00301DFD">
        <w:rPr>
          <w:lang w:eastAsia="zh-TW"/>
        </w:rPr>
        <w:t>易受</w:t>
      </w:r>
      <w:r w:rsidR="00183402" w:rsidRPr="00301DFD">
        <w:rPr>
          <w:lang w:eastAsia="zh-TW"/>
        </w:rPr>
        <w:t>金融</w:t>
      </w:r>
      <w:r w:rsidRPr="00301DFD">
        <w:rPr>
          <w:lang w:eastAsia="zh-TW"/>
        </w:rPr>
        <w:t>市場變動影響，爰西班牙央行及預算監督獨立機構</w:t>
      </w:r>
      <w:r w:rsidR="001848EA" w:rsidRPr="00301DFD">
        <w:rPr>
          <w:lang w:eastAsia="zh-TW"/>
        </w:rPr>
        <w:t>（</w:t>
      </w:r>
      <w:r w:rsidRPr="00301DFD">
        <w:rPr>
          <w:lang w:eastAsia="zh-TW"/>
        </w:rPr>
        <w:t>Airef</w:t>
      </w:r>
      <w:r w:rsidR="001848EA" w:rsidRPr="00301DFD">
        <w:rPr>
          <w:lang w:eastAsia="zh-TW"/>
        </w:rPr>
        <w:t>）</w:t>
      </w:r>
      <w:r w:rsidRPr="00301DFD">
        <w:rPr>
          <w:lang w:eastAsia="zh-TW"/>
        </w:rPr>
        <w:t>均呼籲，政府應於疫情結束後，制定中期計畫以調整政府財政。實際上，西班牙每年支出公債利息金額約</w:t>
      </w:r>
      <w:r w:rsidRPr="00301DFD">
        <w:rPr>
          <w:lang w:eastAsia="zh-TW"/>
        </w:rPr>
        <w:t>260</w:t>
      </w:r>
      <w:r w:rsidRPr="00301DFD">
        <w:rPr>
          <w:lang w:eastAsia="zh-TW"/>
        </w:rPr>
        <w:t>億歐元，為西國財政支出第</w:t>
      </w:r>
      <w:r w:rsidRPr="00301DFD">
        <w:rPr>
          <w:lang w:eastAsia="zh-TW"/>
        </w:rPr>
        <w:t>3</w:t>
      </w:r>
      <w:r w:rsidRPr="00301DFD">
        <w:rPr>
          <w:lang w:eastAsia="zh-TW"/>
        </w:rPr>
        <w:t>高之項目，僅次於社會福利金及公務員薪資。</w:t>
      </w:r>
    </w:p>
    <w:p w:rsidR="00BD34C8" w:rsidRPr="00301DFD" w:rsidRDefault="00BD34C8" w:rsidP="00BD34C8">
      <w:pPr>
        <w:pStyle w:val="a7"/>
        <w:ind w:firstLine="480"/>
        <w:rPr>
          <w:lang w:eastAsia="zh-TW"/>
        </w:rPr>
      </w:pPr>
      <w:r w:rsidRPr="00301DFD">
        <w:rPr>
          <w:lang w:eastAsia="zh-TW"/>
        </w:rPr>
        <w:t>為因應</w:t>
      </w:r>
      <w:r w:rsidR="001848EA" w:rsidRPr="00301DFD">
        <w:rPr>
          <w:rFonts w:hint="eastAsia"/>
          <w:lang w:eastAsia="zh-TW"/>
        </w:rPr>
        <w:t>「嚴重特殊傳染性肺炎」（</w:t>
      </w:r>
      <w:r w:rsidR="001848EA" w:rsidRPr="00301DFD">
        <w:rPr>
          <w:lang w:eastAsia="zh-TW"/>
        </w:rPr>
        <w:t>COVID-19</w:t>
      </w:r>
      <w:r w:rsidR="001848EA" w:rsidRPr="00301DFD">
        <w:rPr>
          <w:rFonts w:hint="eastAsia"/>
          <w:lang w:eastAsia="zh-TW"/>
        </w:rPr>
        <w:t>）</w:t>
      </w:r>
      <w:r w:rsidRPr="00301DFD">
        <w:rPr>
          <w:lang w:eastAsia="zh-TW"/>
        </w:rPr>
        <w:t>疫情衍生之經濟危機，西國政府採取</w:t>
      </w:r>
      <w:r w:rsidRPr="00301DFD">
        <w:rPr>
          <w:lang w:eastAsia="zh-TW"/>
        </w:rPr>
        <w:t>ERTE</w:t>
      </w:r>
      <w:r w:rsidRPr="00301DFD">
        <w:rPr>
          <w:lang w:eastAsia="zh-TW"/>
        </w:rPr>
        <w:t>措施及提供各自治區之補助金額等已高達</w:t>
      </w:r>
      <w:r w:rsidRPr="00301DFD">
        <w:rPr>
          <w:lang w:eastAsia="zh-TW"/>
        </w:rPr>
        <w:t>400</w:t>
      </w:r>
      <w:r w:rsidRPr="00301DFD">
        <w:rPr>
          <w:lang w:eastAsia="zh-TW"/>
        </w:rPr>
        <w:t>億歐元，為</w:t>
      </w:r>
      <w:r w:rsidRPr="00301DFD">
        <w:rPr>
          <w:lang w:eastAsia="zh-TW"/>
        </w:rPr>
        <w:t>2020</w:t>
      </w:r>
      <w:r w:rsidRPr="00301DFD">
        <w:rPr>
          <w:lang w:eastAsia="zh-TW"/>
        </w:rPr>
        <w:t>年政府公債增加之主因，西國雖極力將</w:t>
      </w:r>
      <w:r w:rsidRPr="00301DFD">
        <w:rPr>
          <w:lang w:eastAsia="zh-TW"/>
        </w:rPr>
        <w:t>2020</w:t>
      </w:r>
      <w:r w:rsidRPr="00301DFD">
        <w:rPr>
          <w:lang w:eastAsia="zh-TW"/>
        </w:rPr>
        <w:t>年之</w:t>
      </w:r>
      <w:r w:rsidR="004526BD" w:rsidRPr="00301DFD">
        <w:rPr>
          <w:lang w:eastAsia="zh-TW"/>
        </w:rPr>
        <w:t>政府</w:t>
      </w:r>
      <w:r w:rsidRPr="00301DFD">
        <w:rPr>
          <w:lang w:eastAsia="zh-TW"/>
        </w:rPr>
        <w:t>公債控制於</w:t>
      </w:r>
      <w:r w:rsidRPr="00301DFD">
        <w:rPr>
          <w:lang w:eastAsia="zh-TW"/>
        </w:rPr>
        <w:t>2021</w:t>
      </w:r>
      <w:r w:rsidRPr="00301DFD">
        <w:rPr>
          <w:lang w:eastAsia="zh-TW"/>
        </w:rPr>
        <w:t>年財政預算目標之</w:t>
      </w:r>
      <w:r w:rsidRPr="00301DFD">
        <w:rPr>
          <w:lang w:eastAsia="zh-TW"/>
        </w:rPr>
        <w:t>118.8%</w:t>
      </w:r>
      <w:r w:rsidRPr="00301DFD">
        <w:rPr>
          <w:lang w:eastAsia="zh-TW"/>
        </w:rPr>
        <w:t>，而最終政府公債占</w:t>
      </w:r>
      <w:r w:rsidRPr="00301DFD">
        <w:rPr>
          <w:lang w:eastAsia="zh-TW"/>
        </w:rPr>
        <w:t>GDP</w:t>
      </w:r>
      <w:r w:rsidRPr="00301DFD">
        <w:rPr>
          <w:lang w:eastAsia="zh-TW"/>
        </w:rPr>
        <w:t>之比率為</w:t>
      </w:r>
      <w:r w:rsidRPr="00301DFD">
        <w:rPr>
          <w:lang w:eastAsia="zh-TW"/>
        </w:rPr>
        <w:t>117.1%</w:t>
      </w:r>
      <w:r w:rsidRPr="00301DFD">
        <w:rPr>
          <w:lang w:eastAsia="zh-TW"/>
        </w:rPr>
        <w:t>；此亦為西國政府一直至</w:t>
      </w:r>
      <w:r w:rsidRPr="00301DFD">
        <w:rPr>
          <w:lang w:eastAsia="zh-TW"/>
        </w:rPr>
        <w:t>2021</w:t>
      </w:r>
      <w:r w:rsidRPr="00301DFD">
        <w:rPr>
          <w:lang w:eastAsia="zh-TW"/>
        </w:rPr>
        <w:t>年</w:t>
      </w:r>
      <w:r w:rsidRPr="00301DFD">
        <w:rPr>
          <w:lang w:eastAsia="zh-TW"/>
        </w:rPr>
        <w:t>3</w:t>
      </w:r>
      <w:r w:rsidRPr="00301DFD">
        <w:rPr>
          <w:lang w:eastAsia="zh-TW"/>
        </w:rPr>
        <w:t>月才同意直接補助受疫情影響業者之主因。</w:t>
      </w:r>
    </w:p>
    <w:p w:rsidR="00BD34C8" w:rsidRPr="00301DFD" w:rsidRDefault="00BD34C8" w:rsidP="00BD34C8">
      <w:pPr>
        <w:pStyle w:val="a7"/>
        <w:ind w:firstLine="480"/>
        <w:rPr>
          <w:lang w:eastAsia="zh-TW"/>
        </w:rPr>
      </w:pPr>
      <w:r w:rsidRPr="00301DFD">
        <w:rPr>
          <w:lang w:eastAsia="zh-TW"/>
        </w:rPr>
        <w:t>西班牙國家統計局</w:t>
      </w:r>
      <w:r w:rsidR="001848EA" w:rsidRPr="00301DFD">
        <w:rPr>
          <w:lang w:eastAsia="zh-TW"/>
        </w:rPr>
        <w:t>（</w:t>
      </w:r>
      <w:r w:rsidRPr="00301DFD">
        <w:rPr>
          <w:lang w:eastAsia="zh-TW"/>
        </w:rPr>
        <w:t>INE</w:t>
      </w:r>
      <w:r w:rsidR="001848EA" w:rsidRPr="00301DFD">
        <w:rPr>
          <w:lang w:eastAsia="zh-TW"/>
        </w:rPr>
        <w:t>）</w:t>
      </w:r>
      <w:r w:rsidRPr="00301DFD">
        <w:rPr>
          <w:lang w:eastAsia="zh-TW"/>
        </w:rPr>
        <w:t>資料顯示，</w:t>
      </w:r>
      <w:r w:rsidRPr="00301DFD">
        <w:rPr>
          <w:lang w:eastAsia="zh-TW"/>
        </w:rPr>
        <w:t>2020</w:t>
      </w:r>
      <w:r w:rsidRPr="00301DFD">
        <w:rPr>
          <w:lang w:eastAsia="zh-TW"/>
        </w:rPr>
        <w:t>年</w:t>
      </w:r>
      <w:r w:rsidRPr="00301DFD">
        <w:rPr>
          <w:lang w:eastAsia="zh-TW"/>
        </w:rPr>
        <w:t>12</w:t>
      </w:r>
      <w:r w:rsidRPr="00301DFD">
        <w:rPr>
          <w:lang w:eastAsia="zh-TW"/>
        </w:rPr>
        <w:t>月之消費者物價指數</w:t>
      </w:r>
      <w:r w:rsidR="001848EA" w:rsidRPr="00301DFD">
        <w:rPr>
          <w:lang w:eastAsia="zh-TW"/>
        </w:rPr>
        <w:t>（</w:t>
      </w:r>
      <w:r w:rsidRPr="00301DFD">
        <w:rPr>
          <w:lang w:eastAsia="zh-TW"/>
        </w:rPr>
        <w:t>IPC</w:t>
      </w:r>
      <w:r w:rsidR="001848EA" w:rsidRPr="00301DFD">
        <w:rPr>
          <w:lang w:eastAsia="zh-TW"/>
        </w:rPr>
        <w:t>）</w:t>
      </w:r>
      <w:r w:rsidRPr="00301DFD">
        <w:rPr>
          <w:lang w:eastAsia="zh-TW"/>
        </w:rPr>
        <w:t>較</w:t>
      </w:r>
      <w:r w:rsidRPr="00301DFD">
        <w:rPr>
          <w:lang w:eastAsia="zh-TW"/>
        </w:rPr>
        <w:t>2019</w:t>
      </w:r>
      <w:r w:rsidRPr="00301DFD">
        <w:rPr>
          <w:lang w:eastAsia="zh-TW"/>
        </w:rPr>
        <w:t>年同期減少</w:t>
      </w:r>
      <w:r w:rsidRPr="00301DFD">
        <w:rPr>
          <w:lang w:eastAsia="zh-TW"/>
        </w:rPr>
        <w:t>0.5%</w:t>
      </w:r>
      <w:r w:rsidRPr="00301DFD">
        <w:rPr>
          <w:lang w:eastAsia="zh-TW"/>
        </w:rPr>
        <w:t>，此為西國自</w:t>
      </w:r>
      <w:r w:rsidRPr="00301DFD">
        <w:rPr>
          <w:lang w:eastAsia="zh-TW"/>
        </w:rPr>
        <w:t>2014</w:t>
      </w:r>
      <w:r w:rsidRPr="00301DFD">
        <w:rPr>
          <w:lang w:eastAsia="zh-TW"/>
        </w:rPr>
        <w:t>年以來，</w:t>
      </w:r>
      <w:r w:rsidRPr="00301DFD">
        <w:rPr>
          <w:lang w:eastAsia="zh-TW"/>
        </w:rPr>
        <w:t>IPC</w:t>
      </w:r>
      <w:r w:rsidRPr="00301DFD">
        <w:rPr>
          <w:lang w:eastAsia="zh-TW"/>
        </w:rPr>
        <w:t>首次為負</w:t>
      </w:r>
      <w:r w:rsidR="00A00248" w:rsidRPr="00301DFD">
        <w:rPr>
          <w:lang w:eastAsia="zh-TW"/>
        </w:rPr>
        <w:t>數</w:t>
      </w:r>
      <w:r w:rsidRPr="00301DFD">
        <w:rPr>
          <w:lang w:eastAsia="zh-TW"/>
        </w:rPr>
        <w:t>，倘與</w:t>
      </w:r>
      <w:r w:rsidRPr="00301DFD">
        <w:rPr>
          <w:lang w:eastAsia="zh-TW"/>
        </w:rPr>
        <w:t>2020</w:t>
      </w:r>
      <w:r w:rsidRPr="00301DFD">
        <w:rPr>
          <w:lang w:eastAsia="zh-TW"/>
        </w:rPr>
        <w:t>年</w:t>
      </w:r>
      <w:r w:rsidRPr="00301DFD">
        <w:rPr>
          <w:lang w:eastAsia="zh-TW"/>
        </w:rPr>
        <w:t>11</w:t>
      </w:r>
      <w:r w:rsidRPr="00301DFD">
        <w:rPr>
          <w:lang w:eastAsia="zh-TW"/>
        </w:rPr>
        <w:t>月之</w:t>
      </w:r>
      <w:r w:rsidRPr="00301DFD">
        <w:rPr>
          <w:lang w:eastAsia="zh-TW"/>
        </w:rPr>
        <w:t>-0.8%</w:t>
      </w:r>
      <w:r w:rsidRPr="00301DFD">
        <w:rPr>
          <w:lang w:eastAsia="zh-TW"/>
        </w:rPr>
        <w:t>相較，則增加</w:t>
      </w:r>
      <w:r w:rsidRPr="00301DFD">
        <w:rPr>
          <w:lang w:eastAsia="zh-TW"/>
        </w:rPr>
        <w:t>0.3%</w:t>
      </w:r>
      <w:r w:rsidRPr="00301DFD">
        <w:rPr>
          <w:lang w:eastAsia="zh-TW"/>
        </w:rPr>
        <w:t>，此</w:t>
      </w:r>
      <w:r w:rsidR="00A00248" w:rsidRPr="00301DFD">
        <w:rPr>
          <w:lang w:eastAsia="zh-TW"/>
        </w:rPr>
        <w:t>次</w:t>
      </w:r>
      <w:r w:rsidRPr="00301DFD">
        <w:rPr>
          <w:lang w:eastAsia="zh-TW"/>
        </w:rPr>
        <w:t>增加主要係電價上漲，而</w:t>
      </w:r>
      <w:r w:rsidRPr="00301DFD">
        <w:rPr>
          <w:lang w:eastAsia="zh-TW"/>
        </w:rPr>
        <w:t>2020</w:t>
      </w:r>
      <w:r w:rsidRPr="00301DFD">
        <w:rPr>
          <w:lang w:eastAsia="zh-TW"/>
        </w:rPr>
        <w:t>年全年平均之消費者物價指數為</w:t>
      </w:r>
      <w:r w:rsidRPr="00301DFD">
        <w:rPr>
          <w:lang w:eastAsia="zh-TW"/>
        </w:rPr>
        <w:t>-0.3%</w:t>
      </w:r>
      <w:r w:rsidRPr="00301DFD">
        <w:rPr>
          <w:lang w:eastAsia="zh-TW"/>
        </w:rPr>
        <w:t>。</w:t>
      </w:r>
    </w:p>
    <w:p w:rsidR="00BD34C8" w:rsidRPr="00301DFD" w:rsidRDefault="00BD34C8" w:rsidP="00BD34C8">
      <w:pPr>
        <w:pStyle w:val="a7"/>
        <w:ind w:firstLine="480"/>
        <w:rPr>
          <w:lang w:eastAsia="zh-TW"/>
        </w:rPr>
      </w:pPr>
      <w:r w:rsidRPr="00301DFD">
        <w:rPr>
          <w:lang w:eastAsia="zh-TW"/>
        </w:rPr>
        <w:t>此外，</w:t>
      </w:r>
      <w:r w:rsidRPr="00301DFD">
        <w:rPr>
          <w:lang w:eastAsia="zh-TW"/>
        </w:rPr>
        <w:t>2020</w:t>
      </w:r>
      <w:r w:rsidRPr="00301DFD">
        <w:rPr>
          <w:lang w:eastAsia="zh-TW"/>
        </w:rPr>
        <w:t>年</w:t>
      </w:r>
      <w:r w:rsidRPr="00301DFD">
        <w:rPr>
          <w:lang w:eastAsia="zh-TW"/>
        </w:rPr>
        <w:t>12</w:t>
      </w:r>
      <w:r w:rsidRPr="00301DFD">
        <w:rPr>
          <w:lang w:eastAsia="zh-TW"/>
        </w:rPr>
        <w:t>月之核心消費者物價指數</w:t>
      </w:r>
      <w:r w:rsidR="001848EA" w:rsidRPr="00301DFD">
        <w:rPr>
          <w:lang w:eastAsia="zh-TW"/>
        </w:rPr>
        <w:t>（</w:t>
      </w:r>
      <w:r w:rsidRPr="00301DFD">
        <w:rPr>
          <w:lang w:eastAsia="zh-TW"/>
        </w:rPr>
        <w:t>未包含能源產品及未加工食品價格</w:t>
      </w:r>
      <w:r w:rsidR="001848EA" w:rsidRPr="00301DFD">
        <w:rPr>
          <w:lang w:eastAsia="zh-TW"/>
        </w:rPr>
        <w:t>）</w:t>
      </w:r>
      <w:r w:rsidRPr="00301DFD">
        <w:rPr>
          <w:lang w:eastAsia="zh-TW"/>
        </w:rPr>
        <w:t>為</w:t>
      </w:r>
      <w:r w:rsidRPr="00301DFD">
        <w:rPr>
          <w:lang w:eastAsia="zh-TW"/>
        </w:rPr>
        <w:t>0.1%</w:t>
      </w:r>
      <w:r w:rsidRPr="00301DFD">
        <w:rPr>
          <w:lang w:eastAsia="zh-TW"/>
        </w:rPr>
        <w:t>，歐元區之調和物價指數</w:t>
      </w:r>
      <w:r w:rsidR="001848EA" w:rsidRPr="00301DFD">
        <w:rPr>
          <w:lang w:eastAsia="zh-TW"/>
        </w:rPr>
        <w:t>（</w:t>
      </w:r>
      <w:r w:rsidRPr="00301DFD">
        <w:rPr>
          <w:lang w:eastAsia="zh-TW"/>
        </w:rPr>
        <w:t>HICP</w:t>
      </w:r>
      <w:r w:rsidR="001848EA" w:rsidRPr="00301DFD">
        <w:rPr>
          <w:lang w:eastAsia="zh-TW"/>
        </w:rPr>
        <w:t>）</w:t>
      </w:r>
      <w:r w:rsidRPr="00301DFD">
        <w:rPr>
          <w:lang w:eastAsia="zh-TW"/>
        </w:rPr>
        <w:t>則為</w:t>
      </w:r>
      <w:r w:rsidRPr="00301DFD">
        <w:rPr>
          <w:lang w:eastAsia="zh-TW"/>
        </w:rPr>
        <w:t>-0.6%</w:t>
      </w:r>
      <w:r w:rsidR="00D15CA3" w:rsidRPr="00301DFD">
        <w:rPr>
          <w:lang w:eastAsia="zh-TW"/>
        </w:rPr>
        <w:t>。</w:t>
      </w:r>
    </w:p>
    <w:p w:rsidR="00BD34C8" w:rsidRPr="00301DFD" w:rsidRDefault="00BD34C8" w:rsidP="00BD34C8">
      <w:pPr>
        <w:pStyle w:val="a7"/>
        <w:ind w:firstLine="480"/>
        <w:rPr>
          <w:lang w:eastAsia="zh-TW"/>
        </w:rPr>
      </w:pPr>
      <w:r w:rsidRPr="00301DFD">
        <w:rPr>
          <w:lang w:eastAsia="zh-TW"/>
        </w:rPr>
        <w:t>具體而言，</w:t>
      </w:r>
      <w:r w:rsidRPr="00301DFD">
        <w:rPr>
          <w:lang w:eastAsia="zh-TW"/>
        </w:rPr>
        <w:t>2020</w:t>
      </w:r>
      <w:r w:rsidRPr="00301DFD">
        <w:rPr>
          <w:lang w:eastAsia="zh-TW"/>
        </w:rPr>
        <w:t>年</w:t>
      </w:r>
      <w:r w:rsidRPr="00301DFD">
        <w:rPr>
          <w:lang w:eastAsia="zh-TW"/>
        </w:rPr>
        <w:t>12</w:t>
      </w:r>
      <w:r w:rsidRPr="00301DFD">
        <w:rPr>
          <w:lang w:eastAsia="zh-TW"/>
        </w:rPr>
        <w:t>月住宅價格較</w:t>
      </w:r>
      <w:r w:rsidRPr="00301DFD">
        <w:rPr>
          <w:lang w:eastAsia="zh-TW"/>
        </w:rPr>
        <w:t>2019</w:t>
      </w:r>
      <w:r w:rsidRPr="00301DFD">
        <w:rPr>
          <w:lang w:eastAsia="zh-TW"/>
        </w:rPr>
        <w:t>年減少</w:t>
      </w:r>
      <w:r w:rsidRPr="00301DFD">
        <w:rPr>
          <w:lang w:eastAsia="zh-TW"/>
        </w:rPr>
        <w:t>0.1%</w:t>
      </w:r>
      <w:r w:rsidRPr="00301DFD">
        <w:rPr>
          <w:lang w:eastAsia="zh-TW"/>
        </w:rPr>
        <w:t>，交通價格大幅下跌</w:t>
      </w:r>
      <w:r w:rsidRPr="00301DFD">
        <w:rPr>
          <w:lang w:eastAsia="zh-TW"/>
        </w:rPr>
        <w:t>4.4%</w:t>
      </w:r>
      <w:r w:rsidRPr="00301DFD">
        <w:rPr>
          <w:lang w:eastAsia="zh-TW"/>
        </w:rPr>
        <w:t>，通訊設備價格下跌</w:t>
      </w:r>
      <w:r w:rsidRPr="00301DFD">
        <w:rPr>
          <w:lang w:eastAsia="zh-TW"/>
        </w:rPr>
        <w:t>4.1%</w:t>
      </w:r>
      <w:r w:rsidRPr="00301DFD">
        <w:rPr>
          <w:lang w:eastAsia="zh-TW"/>
        </w:rPr>
        <w:t>，休閒與文化活動價格下跌</w:t>
      </w:r>
      <w:r w:rsidRPr="00301DFD">
        <w:rPr>
          <w:lang w:eastAsia="zh-TW"/>
        </w:rPr>
        <w:t>1.6%</w:t>
      </w:r>
      <w:r w:rsidRPr="00301DFD">
        <w:rPr>
          <w:lang w:eastAsia="zh-TW"/>
        </w:rPr>
        <w:t>，而食品及非酒精飲料價格上漲</w:t>
      </w:r>
      <w:r w:rsidRPr="00301DFD">
        <w:rPr>
          <w:lang w:eastAsia="zh-TW"/>
        </w:rPr>
        <w:t>1.1%</w:t>
      </w:r>
      <w:r w:rsidRPr="00301DFD">
        <w:rPr>
          <w:lang w:eastAsia="zh-TW"/>
        </w:rPr>
        <w:t>、菸酒上漲</w:t>
      </w:r>
      <w:r w:rsidRPr="00301DFD">
        <w:rPr>
          <w:lang w:eastAsia="zh-TW"/>
        </w:rPr>
        <w:t>0.3%</w:t>
      </w:r>
      <w:r w:rsidRPr="00301DFD">
        <w:rPr>
          <w:lang w:eastAsia="zh-TW"/>
        </w:rPr>
        <w:t>，服飾與鞋類則上漲</w:t>
      </w:r>
      <w:r w:rsidRPr="00301DFD">
        <w:rPr>
          <w:lang w:eastAsia="zh-TW"/>
        </w:rPr>
        <w:t>0.9%</w:t>
      </w:r>
      <w:r w:rsidRPr="00301DFD">
        <w:rPr>
          <w:lang w:eastAsia="zh-TW"/>
        </w:rPr>
        <w:t>。</w:t>
      </w:r>
    </w:p>
    <w:p w:rsidR="00BD34C8" w:rsidRPr="00301DFD" w:rsidRDefault="00BD34C8" w:rsidP="00BD34C8">
      <w:pPr>
        <w:pStyle w:val="a7"/>
        <w:ind w:firstLine="480"/>
        <w:rPr>
          <w:lang w:eastAsia="zh-TW"/>
        </w:rPr>
      </w:pPr>
      <w:r w:rsidRPr="00301DFD">
        <w:rPr>
          <w:lang w:eastAsia="zh-TW"/>
        </w:rPr>
        <w:t>在消費</w:t>
      </w:r>
      <w:r w:rsidR="00893E63" w:rsidRPr="00301DFD">
        <w:rPr>
          <w:lang w:eastAsia="zh-TW"/>
        </w:rPr>
        <w:t>部分</w:t>
      </w:r>
      <w:r w:rsidRPr="00301DFD">
        <w:rPr>
          <w:lang w:eastAsia="zh-TW"/>
        </w:rPr>
        <w:t>，依據西班牙埃菲通訊社報導，尼爾森</w:t>
      </w:r>
      <w:r w:rsidR="001848EA" w:rsidRPr="00301DFD">
        <w:rPr>
          <w:lang w:eastAsia="zh-TW"/>
        </w:rPr>
        <w:t>（</w:t>
      </w:r>
      <w:r w:rsidRPr="00301DFD">
        <w:rPr>
          <w:lang w:eastAsia="zh-TW"/>
        </w:rPr>
        <w:t>Nielsen</w:t>
      </w:r>
      <w:r w:rsidR="001848EA" w:rsidRPr="00301DFD">
        <w:rPr>
          <w:lang w:eastAsia="zh-TW"/>
        </w:rPr>
        <w:t>）</w:t>
      </w:r>
      <w:r w:rsidRPr="00301DFD">
        <w:rPr>
          <w:lang w:eastAsia="zh-TW"/>
        </w:rPr>
        <w:t>資料指出，</w:t>
      </w:r>
      <w:r w:rsidRPr="00301DFD">
        <w:rPr>
          <w:lang w:eastAsia="zh-TW"/>
        </w:rPr>
        <w:t>2020</w:t>
      </w:r>
      <w:r w:rsidRPr="00301DFD">
        <w:rPr>
          <w:lang w:eastAsia="zh-TW"/>
        </w:rPr>
        <w:t>年受</w:t>
      </w:r>
      <w:r w:rsidR="001848EA" w:rsidRPr="00301DFD">
        <w:rPr>
          <w:rFonts w:hint="eastAsia"/>
          <w:lang w:eastAsia="zh-TW"/>
        </w:rPr>
        <w:t>「嚴重特殊傳染性肺炎」（</w:t>
      </w:r>
      <w:r w:rsidR="001848EA" w:rsidRPr="00301DFD">
        <w:rPr>
          <w:lang w:eastAsia="zh-TW"/>
        </w:rPr>
        <w:t>COVID-19</w:t>
      </w:r>
      <w:r w:rsidR="001848EA" w:rsidRPr="00301DFD">
        <w:rPr>
          <w:rFonts w:hint="eastAsia"/>
          <w:lang w:eastAsia="zh-TW"/>
        </w:rPr>
        <w:t>）</w:t>
      </w:r>
      <w:r w:rsidRPr="00301DFD">
        <w:rPr>
          <w:lang w:eastAsia="zh-TW"/>
        </w:rPr>
        <w:t>疫情之防疫管制措施之影響，消費者減少前往酒吧及餐廳消費，使西班牙家庭消費需求大幅增加。</w:t>
      </w:r>
      <w:r w:rsidRPr="00301DFD">
        <w:rPr>
          <w:lang w:eastAsia="zh-TW"/>
        </w:rPr>
        <w:t>2020</w:t>
      </w:r>
      <w:r w:rsidRPr="00301DFD">
        <w:rPr>
          <w:lang w:eastAsia="zh-TW"/>
        </w:rPr>
        <w:t>年西班牙購買民生消費品金額達</w:t>
      </w:r>
      <w:r w:rsidRPr="00301DFD">
        <w:rPr>
          <w:lang w:eastAsia="zh-TW"/>
        </w:rPr>
        <w:t>950</w:t>
      </w:r>
      <w:r w:rsidRPr="00301DFD">
        <w:rPr>
          <w:lang w:eastAsia="zh-TW"/>
        </w:rPr>
        <w:t>億歐元，較</w:t>
      </w:r>
      <w:r w:rsidRPr="00301DFD">
        <w:rPr>
          <w:lang w:eastAsia="zh-TW"/>
        </w:rPr>
        <w:t>2019</w:t>
      </w:r>
      <w:r w:rsidRPr="00301DFD">
        <w:rPr>
          <w:lang w:eastAsia="zh-TW"/>
        </w:rPr>
        <w:t>年成長</w:t>
      </w:r>
      <w:r w:rsidRPr="00301DFD">
        <w:rPr>
          <w:lang w:eastAsia="zh-TW"/>
        </w:rPr>
        <w:t>6.4%</w:t>
      </w:r>
      <w:r w:rsidRPr="00301DFD">
        <w:rPr>
          <w:lang w:eastAsia="zh-TW"/>
        </w:rPr>
        <w:t>，其中主因係消費者普遍較</w:t>
      </w:r>
      <w:r w:rsidRPr="00301DFD">
        <w:rPr>
          <w:lang w:eastAsia="zh-TW"/>
        </w:rPr>
        <w:t>2019</w:t>
      </w:r>
      <w:r w:rsidRPr="00301DFD">
        <w:rPr>
          <w:lang w:eastAsia="zh-TW"/>
        </w:rPr>
        <w:t>年購買較多之產品及民眾因疫情居家時間較長，擔心家中食品不足問題，使</w:t>
      </w:r>
      <w:r w:rsidRPr="00301DFD">
        <w:rPr>
          <w:lang w:eastAsia="zh-TW"/>
        </w:rPr>
        <w:t>2020</w:t>
      </w:r>
      <w:r w:rsidRPr="00301DFD">
        <w:rPr>
          <w:lang w:eastAsia="zh-TW"/>
        </w:rPr>
        <w:t>年</w:t>
      </w:r>
      <w:r w:rsidR="005E02CC" w:rsidRPr="00301DFD">
        <w:rPr>
          <w:lang w:eastAsia="zh-TW"/>
        </w:rPr>
        <w:t>平均</w:t>
      </w:r>
      <w:r w:rsidRPr="00301DFD">
        <w:rPr>
          <w:lang w:eastAsia="zh-TW"/>
        </w:rPr>
        <w:t>消費量增加</w:t>
      </w:r>
      <w:r w:rsidRPr="00301DFD">
        <w:rPr>
          <w:lang w:eastAsia="zh-TW"/>
        </w:rPr>
        <w:t>4.4%</w:t>
      </w:r>
      <w:r w:rsidR="007F3C93" w:rsidRPr="00301DFD">
        <w:rPr>
          <w:lang w:eastAsia="zh-TW"/>
        </w:rPr>
        <w:t>，另因</w:t>
      </w:r>
      <w:r w:rsidRPr="00301DFD">
        <w:rPr>
          <w:lang w:eastAsia="zh-TW"/>
        </w:rPr>
        <w:t>商品平均價格上漲，亦使消費金額增加。</w:t>
      </w:r>
    </w:p>
    <w:p w:rsidR="00BD34C8" w:rsidRPr="00301DFD" w:rsidRDefault="00BD34C8" w:rsidP="00BD34C8">
      <w:pPr>
        <w:pStyle w:val="a7"/>
        <w:ind w:firstLine="480"/>
        <w:rPr>
          <w:lang w:eastAsia="zh-TW"/>
        </w:rPr>
      </w:pPr>
      <w:r w:rsidRPr="00301DFD">
        <w:rPr>
          <w:lang w:eastAsia="zh-TW"/>
        </w:rPr>
        <w:t>在</w:t>
      </w:r>
      <w:r w:rsidRPr="00301DFD">
        <w:rPr>
          <w:lang w:eastAsia="zh-TW"/>
        </w:rPr>
        <w:t>2020</w:t>
      </w:r>
      <w:r w:rsidRPr="00301DFD">
        <w:rPr>
          <w:lang w:eastAsia="zh-TW"/>
        </w:rPr>
        <w:t>年西班牙</w:t>
      </w:r>
      <w:r w:rsidR="005E02CC" w:rsidRPr="00301DFD">
        <w:rPr>
          <w:lang w:eastAsia="zh-TW"/>
        </w:rPr>
        <w:t>民眾</w:t>
      </w:r>
      <w:r w:rsidRPr="00301DFD">
        <w:rPr>
          <w:lang w:eastAsia="zh-TW"/>
        </w:rPr>
        <w:t>購買民生消費品中，新鮮商品占</w:t>
      </w:r>
      <w:r w:rsidRPr="00301DFD">
        <w:rPr>
          <w:lang w:eastAsia="zh-TW"/>
        </w:rPr>
        <w:t>32%</w:t>
      </w:r>
      <w:r w:rsidRPr="00301DFD">
        <w:rPr>
          <w:lang w:eastAsia="zh-TW"/>
        </w:rPr>
        <w:t>，平均價格上漲</w:t>
      </w:r>
      <w:r w:rsidRPr="00301DFD">
        <w:rPr>
          <w:lang w:eastAsia="zh-TW"/>
        </w:rPr>
        <w:t>6.5%</w:t>
      </w:r>
      <w:r w:rsidRPr="00301DFD">
        <w:rPr>
          <w:lang w:eastAsia="zh-TW"/>
        </w:rPr>
        <w:t>，包裝商品占</w:t>
      </w:r>
      <w:r w:rsidRPr="00301DFD">
        <w:rPr>
          <w:lang w:eastAsia="zh-TW"/>
        </w:rPr>
        <w:t>68%</w:t>
      </w:r>
      <w:r w:rsidRPr="00301DFD">
        <w:rPr>
          <w:lang w:eastAsia="zh-TW"/>
        </w:rPr>
        <w:t>，平均價格上漲</w:t>
      </w:r>
      <w:r w:rsidRPr="00301DFD">
        <w:rPr>
          <w:lang w:eastAsia="zh-TW"/>
        </w:rPr>
        <w:t>6.4%</w:t>
      </w:r>
      <w:r w:rsidRPr="00301DFD">
        <w:rPr>
          <w:lang w:eastAsia="zh-TW"/>
        </w:rPr>
        <w:t>。在所有商品中，價格漲幅最大者為水果</w:t>
      </w:r>
      <w:r w:rsidR="001848EA" w:rsidRPr="00301DFD">
        <w:rPr>
          <w:lang w:eastAsia="zh-TW"/>
        </w:rPr>
        <w:t>（</w:t>
      </w:r>
      <w:r w:rsidRPr="00301DFD">
        <w:rPr>
          <w:lang w:eastAsia="zh-TW"/>
        </w:rPr>
        <w:t>+13%</w:t>
      </w:r>
      <w:r w:rsidR="001848EA" w:rsidRPr="00301DFD">
        <w:rPr>
          <w:lang w:eastAsia="zh-TW"/>
        </w:rPr>
        <w:t>）</w:t>
      </w:r>
      <w:r w:rsidRPr="00301DFD">
        <w:rPr>
          <w:lang w:eastAsia="zh-TW"/>
        </w:rPr>
        <w:t>及魚類</w:t>
      </w:r>
      <w:r w:rsidR="001848EA" w:rsidRPr="00301DFD">
        <w:rPr>
          <w:lang w:eastAsia="zh-TW"/>
        </w:rPr>
        <w:t>（</w:t>
      </w:r>
      <w:r w:rsidRPr="00301DFD">
        <w:rPr>
          <w:lang w:eastAsia="zh-TW"/>
        </w:rPr>
        <w:t>+5.1%</w:t>
      </w:r>
      <w:r w:rsidR="001848EA" w:rsidRPr="00301DFD">
        <w:rPr>
          <w:lang w:eastAsia="zh-TW"/>
        </w:rPr>
        <w:t>）</w:t>
      </w:r>
      <w:r w:rsidRPr="00301DFD">
        <w:rPr>
          <w:lang w:eastAsia="zh-TW"/>
        </w:rPr>
        <w:t>，因此也使這</w:t>
      </w:r>
      <w:r w:rsidRPr="00301DFD">
        <w:rPr>
          <w:lang w:eastAsia="zh-TW"/>
        </w:rPr>
        <w:t>2</w:t>
      </w:r>
      <w:r w:rsidRPr="00301DFD">
        <w:rPr>
          <w:lang w:eastAsia="zh-TW"/>
        </w:rPr>
        <w:t>種商品之消費</w:t>
      </w:r>
      <w:r w:rsidR="005E02CC" w:rsidRPr="00301DFD">
        <w:rPr>
          <w:lang w:eastAsia="zh-TW"/>
        </w:rPr>
        <w:t>總</w:t>
      </w:r>
      <w:r w:rsidRPr="00301DFD">
        <w:rPr>
          <w:lang w:eastAsia="zh-TW"/>
        </w:rPr>
        <w:t>金額分別下滑</w:t>
      </w:r>
      <w:r w:rsidRPr="00301DFD">
        <w:rPr>
          <w:lang w:eastAsia="zh-TW"/>
        </w:rPr>
        <w:t>2.7%</w:t>
      </w:r>
      <w:r w:rsidRPr="00301DFD">
        <w:rPr>
          <w:lang w:eastAsia="zh-TW"/>
        </w:rPr>
        <w:t>及</w:t>
      </w:r>
      <w:r w:rsidRPr="00301DFD">
        <w:rPr>
          <w:lang w:eastAsia="zh-TW"/>
        </w:rPr>
        <w:t>3.2%</w:t>
      </w:r>
      <w:r w:rsidRPr="00301DFD">
        <w:rPr>
          <w:lang w:eastAsia="zh-TW"/>
        </w:rPr>
        <w:t>；</w:t>
      </w:r>
      <w:r w:rsidR="005E02CC" w:rsidRPr="00301DFD">
        <w:rPr>
          <w:lang w:eastAsia="zh-TW"/>
        </w:rPr>
        <w:t>另</w:t>
      </w:r>
      <w:r w:rsidRPr="00301DFD">
        <w:rPr>
          <w:lang w:eastAsia="zh-TW"/>
        </w:rPr>
        <w:t>肉類</w:t>
      </w:r>
      <w:r w:rsidR="001848EA" w:rsidRPr="00301DFD">
        <w:rPr>
          <w:lang w:eastAsia="zh-TW"/>
        </w:rPr>
        <w:t>（</w:t>
      </w:r>
      <w:r w:rsidRPr="00301DFD">
        <w:rPr>
          <w:lang w:eastAsia="zh-TW"/>
        </w:rPr>
        <w:t>+2.4%</w:t>
      </w:r>
      <w:r w:rsidR="001848EA" w:rsidRPr="00301DFD">
        <w:rPr>
          <w:lang w:eastAsia="zh-TW"/>
        </w:rPr>
        <w:t>）</w:t>
      </w:r>
      <w:r w:rsidRPr="00301DFD">
        <w:rPr>
          <w:lang w:eastAsia="zh-TW"/>
        </w:rPr>
        <w:t>、蔬菜</w:t>
      </w:r>
      <w:r w:rsidR="001848EA" w:rsidRPr="00301DFD">
        <w:rPr>
          <w:lang w:eastAsia="zh-TW"/>
        </w:rPr>
        <w:t>（</w:t>
      </w:r>
      <w:r w:rsidRPr="00301DFD">
        <w:rPr>
          <w:lang w:eastAsia="zh-TW"/>
        </w:rPr>
        <w:t>+4.2%</w:t>
      </w:r>
      <w:r w:rsidR="001848EA" w:rsidRPr="00301DFD">
        <w:rPr>
          <w:lang w:eastAsia="zh-TW"/>
        </w:rPr>
        <w:t>）</w:t>
      </w:r>
      <w:r w:rsidRPr="00301DFD">
        <w:rPr>
          <w:lang w:eastAsia="zh-TW"/>
        </w:rPr>
        <w:t>、冷凍食品</w:t>
      </w:r>
      <w:r w:rsidR="001848EA" w:rsidRPr="00301DFD">
        <w:rPr>
          <w:lang w:eastAsia="zh-TW"/>
        </w:rPr>
        <w:t>（</w:t>
      </w:r>
      <w:r w:rsidRPr="00301DFD">
        <w:rPr>
          <w:lang w:eastAsia="zh-TW"/>
        </w:rPr>
        <w:t>+2.5%</w:t>
      </w:r>
      <w:r w:rsidR="001848EA" w:rsidRPr="00301DFD">
        <w:rPr>
          <w:lang w:eastAsia="zh-TW"/>
        </w:rPr>
        <w:t>）</w:t>
      </w:r>
      <w:r w:rsidRPr="00301DFD">
        <w:rPr>
          <w:lang w:eastAsia="zh-TW"/>
        </w:rPr>
        <w:t>、麵包</w:t>
      </w:r>
      <w:r w:rsidR="001848EA" w:rsidRPr="00301DFD">
        <w:rPr>
          <w:lang w:eastAsia="zh-TW"/>
        </w:rPr>
        <w:t>（</w:t>
      </w:r>
      <w:r w:rsidRPr="00301DFD">
        <w:rPr>
          <w:lang w:eastAsia="zh-TW"/>
        </w:rPr>
        <w:t>+0.6%</w:t>
      </w:r>
      <w:r w:rsidR="001848EA" w:rsidRPr="00301DFD">
        <w:rPr>
          <w:lang w:eastAsia="zh-TW"/>
        </w:rPr>
        <w:t>）</w:t>
      </w:r>
      <w:r w:rsidRPr="00301DFD">
        <w:rPr>
          <w:lang w:eastAsia="zh-TW"/>
        </w:rPr>
        <w:t>及飲料</w:t>
      </w:r>
      <w:r w:rsidR="001848EA" w:rsidRPr="00301DFD">
        <w:rPr>
          <w:lang w:eastAsia="zh-TW"/>
        </w:rPr>
        <w:t>（</w:t>
      </w:r>
      <w:r w:rsidR="007F3C93" w:rsidRPr="00301DFD">
        <w:rPr>
          <w:lang w:eastAsia="zh-TW"/>
        </w:rPr>
        <w:t>+</w:t>
      </w:r>
      <w:r w:rsidRPr="00301DFD">
        <w:rPr>
          <w:lang w:eastAsia="zh-TW"/>
        </w:rPr>
        <w:t>2.6%</w:t>
      </w:r>
      <w:r w:rsidR="001848EA" w:rsidRPr="00301DFD">
        <w:rPr>
          <w:lang w:eastAsia="zh-TW"/>
        </w:rPr>
        <w:t>）</w:t>
      </w:r>
      <w:r w:rsidR="005E02CC" w:rsidRPr="00301DFD">
        <w:rPr>
          <w:lang w:eastAsia="zh-TW"/>
        </w:rPr>
        <w:t>之價格均</w:t>
      </w:r>
      <w:r w:rsidRPr="00301DFD">
        <w:rPr>
          <w:lang w:eastAsia="zh-TW"/>
        </w:rPr>
        <w:t>上漲；</w:t>
      </w:r>
      <w:r w:rsidR="005E02CC" w:rsidRPr="00301DFD">
        <w:rPr>
          <w:lang w:eastAsia="zh-TW"/>
        </w:rPr>
        <w:t>而</w:t>
      </w:r>
      <w:r w:rsidRPr="00301DFD">
        <w:rPr>
          <w:lang w:eastAsia="zh-TW"/>
        </w:rPr>
        <w:t>居家防疫</w:t>
      </w:r>
      <w:r w:rsidR="005E02CC" w:rsidRPr="00301DFD">
        <w:rPr>
          <w:lang w:eastAsia="zh-TW"/>
        </w:rPr>
        <w:t>用</w:t>
      </w:r>
      <w:r w:rsidRPr="00301DFD">
        <w:rPr>
          <w:lang w:eastAsia="zh-TW"/>
        </w:rPr>
        <w:t>清潔及殺菌等藥妝產品價格則成長</w:t>
      </w:r>
      <w:r w:rsidRPr="00301DFD">
        <w:rPr>
          <w:lang w:eastAsia="zh-TW"/>
        </w:rPr>
        <w:t>3.6%</w:t>
      </w:r>
      <w:r w:rsidRPr="00301DFD">
        <w:rPr>
          <w:lang w:eastAsia="zh-TW"/>
        </w:rPr>
        <w:t>，消費金額亦成長</w:t>
      </w:r>
      <w:r w:rsidRPr="00301DFD">
        <w:rPr>
          <w:lang w:eastAsia="zh-TW"/>
        </w:rPr>
        <w:t>9.4%</w:t>
      </w:r>
      <w:r w:rsidRPr="00301DFD">
        <w:rPr>
          <w:lang w:eastAsia="zh-TW"/>
        </w:rPr>
        <w:t>。</w:t>
      </w:r>
    </w:p>
    <w:p w:rsidR="00BD34C8" w:rsidRPr="00301DFD" w:rsidRDefault="00BD34C8" w:rsidP="00BD34C8">
      <w:pPr>
        <w:pStyle w:val="a7"/>
        <w:ind w:firstLine="480"/>
        <w:rPr>
          <w:lang w:eastAsia="zh-TW"/>
        </w:rPr>
      </w:pPr>
      <w:r w:rsidRPr="00301DFD">
        <w:rPr>
          <w:lang w:eastAsia="zh-TW"/>
        </w:rPr>
        <w:t>尼爾森分析另指出，</w:t>
      </w:r>
      <w:r w:rsidR="005E02CC" w:rsidRPr="00301DFD">
        <w:rPr>
          <w:lang w:eastAsia="zh-TW"/>
        </w:rPr>
        <w:t>西班牙</w:t>
      </w:r>
      <w:r w:rsidRPr="00301DFD">
        <w:rPr>
          <w:lang w:eastAsia="zh-TW"/>
        </w:rPr>
        <w:t>受</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疫情影響，消費者線上購物及消費大幅成長。以</w:t>
      </w:r>
      <w:r w:rsidRPr="00301DFD">
        <w:rPr>
          <w:lang w:eastAsia="zh-TW"/>
        </w:rPr>
        <w:t>2021</w:t>
      </w:r>
      <w:r w:rsidRPr="00301DFD">
        <w:rPr>
          <w:lang w:eastAsia="zh-TW"/>
        </w:rPr>
        <w:t>年</w:t>
      </w:r>
      <w:r w:rsidRPr="00301DFD">
        <w:rPr>
          <w:lang w:eastAsia="zh-TW"/>
        </w:rPr>
        <w:t>1</w:t>
      </w:r>
      <w:r w:rsidRPr="00301DFD">
        <w:rPr>
          <w:lang w:eastAsia="zh-TW"/>
        </w:rPr>
        <w:t>月為例，西國超市網路銷售額大幅成長</w:t>
      </w:r>
      <w:r w:rsidRPr="00301DFD">
        <w:rPr>
          <w:lang w:eastAsia="zh-TW"/>
        </w:rPr>
        <w:t>115%</w:t>
      </w:r>
      <w:r w:rsidRPr="00301DFD">
        <w:rPr>
          <w:lang w:eastAsia="zh-TW"/>
        </w:rPr>
        <w:t>。目前西班牙總計有</w:t>
      </w:r>
      <w:r w:rsidRPr="00301DFD">
        <w:rPr>
          <w:lang w:eastAsia="zh-TW"/>
        </w:rPr>
        <w:t>2</w:t>
      </w:r>
      <w:r w:rsidRPr="00301DFD">
        <w:rPr>
          <w:lang w:eastAsia="zh-TW"/>
        </w:rPr>
        <w:t>萬</w:t>
      </w:r>
      <w:r w:rsidRPr="00301DFD">
        <w:rPr>
          <w:lang w:eastAsia="zh-TW"/>
        </w:rPr>
        <w:t>2,246</w:t>
      </w:r>
      <w:r w:rsidRPr="00301DFD">
        <w:rPr>
          <w:lang w:eastAsia="zh-TW"/>
        </w:rPr>
        <w:t>間超市，以品牌而言，西班牙當地連鎖超市</w:t>
      </w:r>
      <w:r w:rsidRPr="00301DFD">
        <w:rPr>
          <w:lang w:eastAsia="zh-TW"/>
        </w:rPr>
        <w:t>Mercadona</w:t>
      </w:r>
      <w:r w:rsidR="008C4EA1" w:rsidRPr="00301DFD">
        <w:rPr>
          <w:lang w:eastAsia="zh-TW"/>
        </w:rPr>
        <w:t>之</w:t>
      </w:r>
      <w:r w:rsidRPr="00301DFD">
        <w:rPr>
          <w:lang w:eastAsia="zh-TW"/>
        </w:rPr>
        <w:t>市場占有率最高，為</w:t>
      </w:r>
      <w:r w:rsidRPr="00301DFD">
        <w:rPr>
          <w:lang w:eastAsia="zh-TW"/>
        </w:rPr>
        <w:t>25.9%</w:t>
      </w:r>
      <w:r w:rsidRPr="00301DFD">
        <w:rPr>
          <w:lang w:eastAsia="zh-TW"/>
        </w:rPr>
        <w:t>，而成長最快之超市</w:t>
      </w:r>
      <w:r w:rsidR="008C4EA1" w:rsidRPr="00301DFD">
        <w:rPr>
          <w:lang w:eastAsia="zh-TW"/>
        </w:rPr>
        <w:t>業者</w:t>
      </w:r>
      <w:r w:rsidRPr="00301DFD">
        <w:rPr>
          <w:lang w:eastAsia="zh-TW"/>
        </w:rPr>
        <w:t>則為德國利多超市</w:t>
      </w:r>
      <w:r w:rsidR="001848EA" w:rsidRPr="00301DFD">
        <w:rPr>
          <w:lang w:eastAsia="zh-TW"/>
        </w:rPr>
        <w:t>（</w:t>
      </w:r>
      <w:r w:rsidRPr="00301DFD">
        <w:rPr>
          <w:lang w:eastAsia="zh-TW"/>
        </w:rPr>
        <w:t>Lidl</w:t>
      </w:r>
      <w:r w:rsidR="001848EA" w:rsidRPr="00301DFD">
        <w:rPr>
          <w:lang w:eastAsia="zh-TW"/>
        </w:rPr>
        <w:t>）</w:t>
      </w:r>
      <w:r w:rsidRPr="00301DFD">
        <w:rPr>
          <w:lang w:eastAsia="zh-TW"/>
        </w:rPr>
        <w:t>及法商家樂福</w:t>
      </w:r>
      <w:r w:rsidR="001848EA" w:rsidRPr="00301DFD">
        <w:rPr>
          <w:lang w:eastAsia="zh-TW"/>
        </w:rPr>
        <w:t>（</w:t>
      </w:r>
      <w:r w:rsidRPr="00301DFD">
        <w:rPr>
          <w:lang w:eastAsia="zh-TW"/>
        </w:rPr>
        <w:t>Carrefour</w:t>
      </w:r>
      <w:r w:rsidR="001848EA" w:rsidRPr="00301DFD">
        <w:rPr>
          <w:lang w:eastAsia="zh-TW"/>
        </w:rPr>
        <w:t>）</w:t>
      </w:r>
      <w:r w:rsidRPr="00301DFD">
        <w:rPr>
          <w:lang w:eastAsia="zh-TW"/>
        </w:rPr>
        <w:t>。</w:t>
      </w:r>
    </w:p>
    <w:p w:rsidR="00BD34C8" w:rsidRPr="00301DFD" w:rsidRDefault="00BD34C8" w:rsidP="00BD34C8">
      <w:pPr>
        <w:pStyle w:val="a7"/>
        <w:ind w:firstLine="480"/>
        <w:rPr>
          <w:lang w:eastAsia="zh-TW"/>
        </w:rPr>
      </w:pPr>
      <w:r w:rsidRPr="00301DFD">
        <w:rPr>
          <w:lang w:eastAsia="zh-TW"/>
        </w:rPr>
        <w:t>在投資</w:t>
      </w:r>
      <w:r w:rsidR="00893E63" w:rsidRPr="00301DFD">
        <w:rPr>
          <w:lang w:eastAsia="zh-TW"/>
        </w:rPr>
        <w:t>部分</w:t>
      </w:r>
      <w:r w:rsidRPr="00301DFD">
        <w:rPr>
          <w:lang w:eastAsia="zh-TW"/>
        </w:rPr>
        <w:t>，根據諮詢機構</w:t>
      </w:r>
      <w:r w:rsidR="008C4EA1" w:rsidRPr="00301DFD">
        <w:rPr>
          <w:lang w:eastAsia="zh-TW"/>
        </w:rPr>
        <w:t>Transactional Track Record</w:t>
      </w:r>
      <w:r w:rsidR="00544A55" w:rsidRPr="00301DFD">
        <w:rPr>
          <w:lang w:eastAsia="zh-TW"/>
        </w:rPr>
        <w:t>（</w:t>
      </w:r>
      <w:r w:rsidRPr="00301DFD">
        <w:rPr>
          <w:lang w:eastAsia="zh-TW"/>
        </w:rPr>
        <w:t>TTR</w:t>
      </w:r>
      <w:r w:rsidR="001848EA" w:rsidRPr="00301DFD">
        <w:rPr>
          <w:lang w:eastAsia="zh-TW"/>
        </w:rPr>
        <w:t>）</w:t>
      </w:r>
      <w:r w:rsidRPr="00301DFD">
        <w:rPr>
          <w:lang w:eastAsia="zh-TW"/>
        </w:rPr>
        <w:t>資料，</w:t>
      </w:r>
      <w:r w:rsidRPr="00301DFD">
        <w:rPr>
          <w:lang w:eastAsia="zh-TW"/>
        </w:rPr>
        <w:t>2020</w:t>
      </w:r>
      <w:r w:rsidRPr="00301DFD">
        <w:rPr>
          <w:lang w:eastAsia="zh-TW"/>
        </w:rPr>
        <w:t>年西班牙併購</w:t>
      </w:r>
      <w:r w:rsidR="001848EA" w:rsidRPr="00301DFD">
        <w:rPr>
          <w:lang w:eastAsia="zh-TW"/>
        </w:rPr>
        <w:t>（</w:t>
      </w:r>
      <w:r w:rsidRPr="00301DFD">
        <w:rPr>
          <w:lang w:eastAsia="zh-TW"/>
        </w:rPr>
        <w:t>M&amp;A</w:t>
      </w:r>
      <w:r w:rsidR="001848EA" w:rsidRPr="00301DFD">
        <w:rPr>
          <w:lang w:eastAsia="zh-TW"/>
        </w:rPr>
        <w:t>）</w:t>
      </w:r>
      <w:r w:rsidRPr="00301DFD">
        <w:rPr>
          <w:lang w:eastAsia="zh-TW"/>
        </w:rPr>
        <w:t>市場最熱門之產業為科技業，共完成</w:t>
      </w:r>
      <w:r w:rsidRPr="00301DFD">
        <w:rPr>
          <w:lang w:eastAsia="zh-TW"/>
        </w:rPr>
        <w:t>404</w:t>
      </w:r>
      <w:r w:rsidRPr="00301DFD">
        <w:rPr>
          <w:lang w:eastAsia="zh-TW"/>
        </w:rPr>
        <w:t>筆併購交易，總金額達</w:t>
      </w:r>
      <w:r w:rsidRPr="00301DFD">
        <w:rPr>
          <w:lang w:eastAsia="zh-TW"/>
        </w:rPr>
        <w:t>134</w:t>
      </w:r>
      <w:r w:rsidRPr="00301DFD">
        <w:rPr>
          <w:lang w:eastAsia="zh-TW"/>
        </w:rPr>
        <w:t>億</w:t>
      </w:r>
      <w:r w:rsidRPr="00301DFD">
        <w:rPr>
          <w:lang w:eastAsia="zh-TW"/>
        </w:rPr>
        <w:t>9600</w:t>
      </w:r>
      <w:r w:rsidRPr="00301DFD">
        <w:rPr>
          <w:lang w:eastAsia="zh-TW"/>
        </w:rPr>
        <w:t>萬歐元，較</w:t>
      </w:r>
      <w:r w:rsidRPr="00301DFD">
        <w:rPr>
          <w:lang w:eastAsia="zh-TW"/>
        </w:rPr>
        <w:t>2019</w:t>
      </w:r>
      <w:r w:rsidRPr="00301DFD">
        <w:rPr>
          <w:lang w:eastAsia="zh-TW"/>
        </w:rPr>
        <w:t>年成長</w:t>
      </w:r>
      <w:r w:rsidRPr="00301DFD">
        <w:rPr>
          <w:lang w:eastAsia="zh-TW"/>
        </w:rPr>
        <w:t>6%</w:t>
      </w:r>
      <w:r w:rsidRPr="00301DFD">
        <w:rPr>
          <w:lang w:eastAsia="zh-TW"/>
        </w:rPr>
        <w:t>。另</w:t>
      </w:r>
      <w:r w:rsidRPr="00301DFD">
        <w:rPr>
          <w:lang w:eastAsia="zh-TW"/>
        </w:rPr>
        <w:t>2020</w:t>
      </w:r>
      <w:r w:rsidRPr="00301DFD">
        <w:rPr>
          <w:lang w:eastAsia="zh-TW"/>
        </w:rPr>
        <w:t>年西班牙科技業創業投資共有</w:t>
      </w:r>
      <w:r w:rsidRPr="00301DFD">
        <w:rPr>
          <w:lang w:eastAsia="zh-TW"/>
        </w:rPr>
        <w:t>267</w:t>
      </w:r>
      <w:r w:rsidRPr="00301DFD">
        <w:rPr>
          <w:lang w:eastAsia="zh-TW"/>
        </w:rPr>
        <w:t>筆，成長</w:t>
      </w:r>
      <w:r w:rsidRPr="00301DFD">
        <w:rPr>
          <w:lang w:eastAsia="zh-TW"/>
        </w:rPr>
        <w:t>6.3%</w:t>
      </w:r>
      <w:r w:rsidRPr="00301DFD">
        <w:rPr>
          <w:lang w:eastAsia="zh-TW"/>
        </w:rPr>
        <w:t>，總金額達</w:t>
      </w:r>
      <w:r w:rsidRPr="00301DFD">
        <w:rPr>
          <w:lang w:eastAsia="zh-TW"/>
        </w:rPr>
        <w:t>8</w:t>
      </w:r>
      <w:r w:rsidRPr="00301DFD">
        <w:rPr>
          <w:lang w:eastAsia="zh-TW"/>
        </w:rPr>
        <w:t>億</w:t>
      </w:r>
      <w:r w:rsidRPr="00301DFD">
        <w:rPr>
          <w:lang w:eastAsia="zh-TW"/>
        </w:rPr>
        <w:t>5,000</w:t>
      </w:r>
      <w:r w:rsidRPr="00301DFD">
        <w:rPr>
          <w:lang w:eastAsia="zh-TW"/>
        </w:rPr>
        <w:t>萬歐元。</w:t>
      </w:r>
    </w:p>
    <w:p w:rsidR="00BD34C8" w:rsidRPr="00301DFD" w:rsidRDefault="00BD34C8" w:rsidP="00BD34C8">
      <w:pPr>
        <w:pStyle w:val="a7"/>
        <w:ind w:firstLine="480"/>
        <w:rPr>
          <w:lang w:eastAsia="zh-TW"/>
        </w:rPr>
      </w:pPr>
      <w:r w:rsidRPr="00301DFD">
        <w:rPr>
          <w:lang w:eastAsia="zh-TW"/>
        </w:rPr>
        <w:t>根據聯合國貿易暨發展會議</w:t>
      </w:r>
      <w:r w:rsidR="001848EA" w:rsidRPr="00301DFD">
        <w:rPr>
          <w:lang w:eastAsia="zh-TW"/>
        </w:rPr>
        <w:t>（</w:t>
      </w:r>
      <w:r w:rsidRPr="00301DFD">
        <w:rPr>
          <w:lang w:eastAsia="zh-TW"/>
        </w:rPr>
        <w:t>NCTAD</w:t>
      </w:r>
      <w:r w:rsidR="001848EA" w:rsidRPr="00301DFD">
        <w:rPr>
          <w:lang w:eastAsia="zh-TW"/>
        </w:rPr>
        <w:t>）</w:t>
      </w:r>
      <w:r w:rsidRPr="00301DFD">
        <w:rPr>
          <w:lang w:eastAsia="zh-TW"/>
        </w:rPr>
        <w:t>公布資料顯示，</w:t>
      </w:r>
      <w:r w:rsidRPr="00301DFD">
        <w:rPr>
          <w:lang w:eastAsia="zh-TW"/>
        </w:rPr>
        <w:t>2020</w:t>
      </w:r>
      <w:r w:rsidRPr="00301DFD">
        <w:rPr>
          <w:lang w:eastAsia="zh-TW"/>
        </w:rPr>
        <w:t>年全球外人直接投資</w:t>
      </w:r>
      <w:r w:rsidR="001848EA" w:rsidRPr="00301DFD">
        <w:rPr>
          <w:lang w:eastAsia="zh-TW"/>
        </w:rPr>
        <w:t>（</w:t>
      </w:r>
      <w:r w:rsidRPr="00301DFD">
        <w:rPr>
          <w:lang w:eastAsia="zh-TW"/>
        </w:rPr>
        <w:t>FDI</w:t>
      </w:r>
      <w:r w:rsidR="001848EA" w:rsidRPr="00301DFD">
        <w:rPr>
          <w:lang w:eastAsia="zh-TW"/>
        </w:rPr>
        <w:t>）</w:t>
      </w:r>
      <w:r w:rsidRPr="00301DFD">
        <w:rPr>
          <w:lang w:eastAsia="zh-TW"/>
        </w:rPr>
        <w:t>金額僅</w:t>
      </w:r>
      <w:r w:rsidRPr="00301DFD">
        <w:rPr>
          <w:lang w:eastAsia="zh-TW"/>
        </w:rPr>
        <w:t>8,590</w:t>
      </w:r>
      <w:r w:rsidRPr="00301DFD">
        <w:rPr>
          <w:lang w:eastAsia="zh-TW"/>
        </w:rPr>
        <w:t>億美元，與</w:t>
      </w:r>
      <w:r w:rsidRPr="00301DFD">
        <w:rPr>
          <w:lang w:eastAsia="zh-TW"/>
        </w:rPr>
        <w:t>2019</w:t>
      </w:r>
      <w:r w:rsidRPr="00301DFD">
        <w:rPr>
          <w:lang w:eastAsia="zh-TW"/>
        </w:rPr>
        <w:t>年之</w:t>
      </w:r>
      <w:r w:rsidRPr="00301DFD">
        <w:rPr>
          <w:lang w:eastAsia="zh-TW"/>
        </w:rPr>
        <w:t>1</w:t>
      </w:r>
      <w:r w:rsidRPr="00301DFD">
        <w:rPr>
          <w:lang w:eastAsia="zh-TW"/>
        </w:rPr>
        <w:t>兆</w:t>
      </w:r>
      <w:r w:rsidRPr="00301DFD">
        <w:rPr>
          <w:lang w:eastAsia="zh-TW"/>
        </w:rPr>
        <w:t>5,000</w:t>
      </w:r>
      <w:r w:rsidRPr="00301DFD">
        <w:rPr>
          <w:lang w:eastAsia="zh-TW"/>
        </w:rPr>
        <w:t>億美元相較大幅衰退</w:t>
      </w:r>
      <w:r w:rsidRPr="00301DFD">
        <w:rPr>
          <w:lang w:eastAsia="zh-TW"/>
        </w:rPr>
        <w:t>42%</w:t>
      </w:r>
      <w:r w:rsidRPr="00301DFD">
        <w:rPr>
          <w:lang w:eastAsia="zh-TW"/>
        </w:rPr>
        <w:t>。</w:t>
      </w:r>
      <w:r w:rsidR="00336261" w:rsidRPr="00301DFD">
        <w:rPr>
          <w:lang w:eastAsia="zh-TW"/>
        </w:rPr>
        <w:t>以</w:t>
      </w:r>
      <w:r w:rsidRPr="00301DFD">
        <w:rPr>
          <w:lang w:eastAsia="zh-TW"/>
        </w:rPr>
        <w:t>地區分析，歐盟之外人直接投資</w:t>
      </w:r>
      <w:r w:rsidR="00336261" w:rsidRPr="00301DFD">
        <w:rPr>
          <w:lang w:eastAsia="zh-TW"/>
        </w:rPr>
        <w:t>金額</w:t>
      </w:r>
      <w:r w:rsidRPr="00301DFD">
        <w:rPr>
          <w:lang w:eastAsia="zh-TW"/>
        </w:rPr>
        <w:t>跌幅最大，金額為</w:t>
      </w:r>
      <w:r w:rsidRPr="00301DFD">
        <w:rPr>
          <w:lang w:eastAsia="zh-TW"/>
        </w:rPr>
        <w:t>1,100</w:t>
      </w:r>
      <w:r w:rsidRPr="00301DFD">
        <w:rPr>
          <w:lang w:eastAsia="zh-TW"/>
        </w:rPr>
        <w:t>億美元，</w:t>
      </w:r>
      <w:r w:rsidR="00336261" w:rsidRPr="00301DFD">
        <w:rPr>
          <w:lang w:eastAsia="zh-TW"/>
        </w:rPr>
        <w:t>約減少</w:t>
      </w:r>
      <w:r w:rsidR="00336261" w:rsidRPr="00301DFD">
        <w:rPr>
          <w:lang w:eastAsia="zh-TW"/>
        </w:rPr>
        <w:t>70%</w:t>
      </w:r>
      <w:r w:rsidR="00336261" w:rsidRPr="00301DFD">
        <w:rPr>
          <w:lang w:eastAsia="zh-TW"/>
        </w:rPr>
        <w:t>。</w:t>
      </w:r>
      <w:r w:rsidRPr="00301DFD">
        <w:rPr>
          <w:lang w:eastAsia="zh-TW"/>
        </w:rPr>
        <w:t>在</w:t>
      </w:r>
      <w:r w:rsidRPr="00301DFD">
        <w:rPr>
          <w:lang w:eastAsia="zh-TW"/>
        </w:rPr>
        <w:t>27</w:t>
      </w:r>
      <w:r w:rsidRPr="00301DFD">
        <w:rPr>
          <w:lang w:eastAsia="zh-TW"/>
        </w:rPr>
        <w:t>個歐盟會員國中，</w:t>
      </w:r>
      <w:r w:rsidRPr="00301DFD">
        <w:rPr>
          <w:lang w:eastAsia="zh-TW"/>
        </w:rPr>
        <w:t>17</w:t>
      </w:r>
      <w:r w:rsidRPr="00301DFD">
        <w:rPr>
          <w:lang w:eastAsia="zh-TW"/>
        </w:rPr>
        <w:t>個國家</w:t>
      </w:r>
      <w:r w:rsidR="00336261" w:rsidRPr="00301DFD">
        <w:rPr>
          <w:lang w:eastAsia="zh-TW"/>
        </w:rPr>
        <w:t>之</w:t>
      </w:r>
      <w:r w:rsidRPr="00301DFD">
        <w:rPr>
          <w:lang w:eastAsia="zh-TW"/>
        </w:rPr>
        <w:t>外人直接投資金額均大幅下降，但瑞典與西班牙則逆勢大幅成長。</w:t>
      </w:r>
    </w:p>
    <w:p w:rsidR="00BD34C8" w:rsidRPr="00301DFD" w:rsidRDefault="00BD34C8" w:rsidP="00BD34C8">
      <w:pPr>
        <w:pStyle w:val="a7"/>
        <w:ind w:firstLine="480"/>
        <w:rPr>
          <w:lang w:eastAsia="zh-TW"/>
        </w:rPr>
      </w:pPr>
      <w:r w:rsidRPr="00301DFD">
        <w:rPr>
          <w:lang w:eastAsia="zh-TW"/>
        </w:rPr>
        <w:t>2020</w:t>
      </w:r>
      <w:r w:rsidRPr="00301DFD">
        <w:rPr>
          <w:lang w:eastAsia="zh-TW"/>
        </w:rPr>
        <w:t>年西班牙外人直接投資成長</w:t>
      </w:r>
      <w:r w:rsidRPr="00301DFD">
        <w:rPr>
          <w:lang w:eastAsia="zh-TW"/>
        </w:rPr>
        <w:t>52%</w:t>
      </w:r>
      <w:r w:rsidRPr="00301DFD">
        <w:rPr>
          <w:lang w:eastAsia="zh-TW"/>
        </w:rPr>
        <w:t>，主要是完成幾筆大規模收購案之交易，如美國私募股權</w:t>
      </w:r>
      <w:r w:rsidRPr="00301DFD">
        <w:rPr>
          <w:lang w:eastAsia="zh-TW"/>
        </w:rPr>
        <w:t>Cinven</w:t>
      </w:r>
      <w:r w:rsidRPr="00301DFD">
        <w:rPr>
          <w:lang w:eastAsia="zh-TW"/>
        </w:rPr>
        <w:t>公司、</w:t>
      </w:r>
      <w:r w:rsidRPr="00301DFD">
        <w:rPr>
          <w:lang w:eastAsia="zh-TW"/>
        </w:rPr>
        <w:t>KKR</w:t>
      </w:r>
      <w:r w:rsidRPr="00301DFD">
        <w:rPr>
          <w:lang w:eastAsia="zh-TW"/>
        </w:rPr>
        <w:t>公司</w:t>
      </w:r>
      <w:r w:rsidR="001848EA" w:rsidRPr="00301DFD">
        <w:rPr>
          <w:lang w:eastAsia="zh-TW"/>
        </w:rPr>
        <w:t>（</w:t>
      </w:r>
      <w:r w:rsidRPr="00301DFD">
        <w:rPr>
          <w:lang w:eastAsia="zh-TW"/>
        </w:rPr>
        <w:t>Kohlberg Kravis Roberts</w:t>
      </w:r>
      <w:r w:rsidR="001848EA" w:rsidRPr="00301DFD">
        <w:rPr>
          <w:lang w:eastAsia="zh-TW"/>
        </w:rPr>
        <w:t>）</w:t>
      </w:r>
      <w:r w:rsidRPr="00301DFD">
        <w:rPr>
          <w:lang w:eastAsia="zh-TW"/>
        </w:rPr>
        <w:t>及普羅維登斯私募企業集團</w:t>
      </w:r>
      <w:r w:rsidR="001848EA" w:rsidRPr="00301DFD">
        <w:rPr>
          <w:lang w:eastAsia="zh-TW"/>
        </w:rPr>
        <w:t>（</w:t>
      </w:r>
      <w:r w:rsidRPr="00301DFD">
        <w:rPr>
          <w:lang w:eastAsia="zh-TW"/>
        </w:rPr>
        <w:t>Providence</w:t>
      </w:r>
      <w:r w:rsidR="001848EA" w:rsidRPr="00301DFD">
        <w:rPr>
          <w:lang w:eastAsia="zh-TW"/>
        </w:rPr>
        <w:t>）</w:t>
      </w:r>
      <w:r w:rsidRPr="00301DFD">
        <w:rPr>
          <w:lang w:eastAsia="zh-TW"/>
        </w:rPr>
        <w:t>以</w:t>
      </w:r>
      <w:r w:rsidRPr="00301DFD">
        <w:rPr>
          <w:lang w:eastAsia="zh-TW"/>
        </w:rPr>
        <w:t>28</w:t>
      </w:r>
      <w:r w:rsidRPr="00301DFD">
        <w:rPr>
          <w:lang w:eastAsia="zh-TW"/>
        </w:rPr>
        <w:t>億美元共同收購西班牙</w:t>
      </w:r>
      <w:r w:rsidRPr="00301DFD">
        <w:rPr>
          <w:lang w:eastAsia="zh-TW"/>
        </w:rPr>
        <w:t>M</w:t>
      </w:r>
      <w:r w:rsidRPr="00301DFD">
        <w:rPr>
          <w:rFonts w:eastAsia="細明體"/>
          <w:lang w:eastAsia="zh-TW"/>
        </w:rPr>
        <w:t>á</w:t>
      </w:r>
      <w:r w:rsidRPr="00301DFD">
        <w:rPr>
          <w:lang w:eastAsia="zh-TW"/>
        </w:rPr>
        <w:t>smovil</w:t>
      </w:r>
      <w:r w:rsidRPr="00301DFD">
        <w:rPr>
          <w:lang w:eastAsia="zh-TW"/>
        </w:rPr>
        <w:t>電信公司</w:t>
      </w:r>
      <w:r w:rsidRPr="00301DFD">
        <w:rPr>
          <w:lang w:eastAsia="zh-TW"/>
        </w:rPr>
        <w:t>86%</w:t>
      </w:r>
      <w:r w:rsidRPr="00301DFD">
        <w:rPr>
          <w:lang w:eastAsia="zh-TW"/>
        </w:rPr>
        <w:t>之股權等。</w:t>
      </w:r>
    </w:p>
    <w:p w:rsidR="00BD34C8" w:rsidRPr="00301DFD" w:rsidRDefault="00BD34C8" w:rsidP="00BD34C8">
      <w:pPr>
        <w:pStyle w:val="a7"/>
        <w:ind w:firstLine="480"/>
        <w:rPr>
          <w:lang w:eastAsia="zh-TW"/>
        </w:rPr>
      </w:pPr>
      <w:r w:rsidRPr="00301DFD">
        <w:rPr>
          <w:lang w:eastAsia="zh-TW"/>
        </w:rPr>
        <w:t>依據聯合國貿易暨發展會議</w:t>
      </w:r>
      <w:r w:rsidR="001848EA" w:rsidRPr="00301DFD">
        <w:rPr>
          <w:lang w:eastAsia="zh-TW"/>
        </w:rPr>
        <w:t>（</w:t>
      </w:r>
      <w:r w:rsidRPr="00301DFD">
        <w:rPr>
          <w:lang w:eastAsia="zh-TW"/>
        </w:rPr>
        <w:t>UNCTAD</w:t>
      </w:r>
      <w:r w:rsidR="001848EA" w:rsidRPr="00301DFD">
        <w:rPr>
          <w:lang w:eastAsia="zh-TW"/>
        </w:rPr>
        <w:t>）</w:t>
      </w:r>
      <w:r w:rsidRPr="00301DFD">
        <w:rPr>
          <w:lang w:eastAsia="zh-TW"/>
        </w:rPr>
        <w:t>投資部門主管</w:t>
      </w:r>
      <w:r w:rsidRPr="00301DFD">
        <w:rPr>
          <w:lang w:eastAsia="zh-TW"/>
        </w:rPr>
        <w:t>James Zhan</w:t>
      </w:r>
      <w:r w:rsidRPr="00301DFD">
        <w:rPr>
          <w:lang w:eastAsia="zh-TW"/>
        </w:rPr>
        <w:t>表示，</w:t>
      </w:r>
      <w:r w:rsidRPr="00301DFD">
        <w:rPr>
          <w:lang w:eastAsia="zh-TW"/>
        </w:rPr>
        <w:t>2021</w:t>
      </w:r>
      <w:r w:rsidRPr="00301DFD">
        <w:rPr>
          <w:lang w:eastAsia="zh-TW"/>
        </w:rPr>
        <w:t>年</w:t>
      </w:r>
      <w:r w:rsidRPr="00301DFD">
        <w:rPr>
          <w:lang w:eastAsia="zh-TW"/>
        </w:rPr>
        <w:t>FDI</w:t>
      </w:r>
      <w:r w:rsidR="00336261" w:rsidRPr="00301DFD">
        <w:rPr>
          <w:lang w:eastAsia="zh-TW"/>
        </w:rPr>
        <w:t>之復甦情形</w:t>
      </w:r>
      <w:r w:rsidRPr="00301DFD">
        <w:rPr>
          <w:lang w:eastAsia="zh-TW"/>
        </w:rPr>
        <w:t>將視</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疫苗接種情形、新一波感染潮及各國政府應對危機採取之措施等因素而有不同發展</w:t>
      </w:r>
      <w:r w:rsidR="00336261" w:rsidRPr="00301DFD">
        <w:rPr>
          <w:lang w:eastAsia="zh-TW"/>
        </w:rPr>
        <w:t>。</w:t>
      </w:r>
      <w:r w:rsidR="00336261" w:rsidRPr="00301DFD">
        <w:rPr>
          <w:lang w:eastAsia="zh-TW"/>
        </w:rPr>
        <w:t>UNCTAD</w:t>
      </w:r>
      <w:r w:rsidR="00336261" w:rsidRPr="00301DFD">
        <w:rPr>
          <w:lang w:eastAsia="zh-TW"/>
        </w:rPr>
        <w:t>認為</w:t>
      </w:r>
      <w:r w:rsidRPr="00301DFD">
        <w:rPr>
          <w:lang w:eastAsia="zh-TW"/>
        </w:rPr>
        <w:t>FDI</w:t>
      </w:r>
      <w:r w:rsidRPr="00301DFD">
        <w:rPr>
          <w:lang w:eastAsia="zh-TW"/>
        </w:rPr>
        <w:t>復甦速度較為緩慢，可能呈現</w:t>
      </w:r>
      <w:r w:rsidRPr="00301DFD">
        <w:rPr>
          <w:lang w:eastAsia="zh-TW"/>
        </w:rPr>
        <w:t>U</w:t>
      </w:r>
      <w:r w:rsidRPr="00301DFD">
        <w:rPr>
          <w:lang w:eastAsia="zh-TW"/>
        </w:rPr>
        <w:t>型復甦，</w:t>
      </w:r>
      <w:r w:rsidR="00336261" w:rsidRPr="00301DFD">
        <w:rPr>
          <w:lang w:eastAsia="zh-TW"/>
        </w:rPr>
        <w:t>於</w:t>
      </w:r>
      <w:r w:rsidRPr="00301DFD">
        <w:rPr>
          <w:lang w:eastAsia="zh-TW"/>
        </w:rPr>
        <w:t>2021</w:t>
      </w:r>
      <w:r w:rsidRPr="00301DFD">
        <w:rPr>
          <w:lang w:eastAsia="zh-TW"/>
        </w:rPr>
        <w:t>年全球之</w:t>
      </w:r>
      <w:r w:rsidRPr="00301DFD">
        <w:rPr>
          <w:lang w:eastAsia="zh-TW"/>
        </w:rPr>
        <w:t>FDI</w:t>
      </w:r>
      <w:r w:rsidRPr="00301DFD">
        <w:rPr>
          <w:lang w:eastAsia="zh-TW"/>
        </w:rPr>
        <w:t>仍將減少</w:t>
      </w:r>
      <w:r w:rsidRPr="00301DFD">
        <w:rPr>
          <w:lang w:eastAsia="zh-TW"/>
        </w:rPr>
        <w:t>5%</w:t>
      </w:r>
      <w:r w:rsidRPr="00301DFD">
        <w:rPr>
          <w:lang w:eastAsia="zh-TW"/>
        </w:rPr>
        <w:t>至</w:t>
      </w:r>
      <w:r w:rsidRPr="00301DFD">
        <w:rPr>
          <w:lang w:eastAsia="zh-TW"/>
        </w:rPr>
        <w:t>10%</w:t>
      </w:r>
      <w:r w:rsidRPr="00301DFD">
        <w:rPr>
          <w:lang w:eastAsia="zh-TW"/>
        </w:rPr>
        <w:t>，至少要到</w:t>
      </w:r>
      <w:r w:rsidRPr="00301DFD">
        <w:rPr>
          <w:lang w:eastAsia="zh-TW"/>
        </w:rPr>
        <w:t>2022</w:t>
      </w:r>
      <w:r w:rsidRPr="00301DFD">
        <w:rPr>
          <w:lang w:eastAsia="zh-TW"/>
        </w:rPr>
        <w:t>年，才能恢復至</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疫情前之水準。</w:t>
      </w:r>
    </w:p>
    <w:p w:rsidR="00BD34C8" w:rsidRPr="00301DFD" w:rsidRDefault="00BD34C8" w:rsidP="00BD34C8">
      <w:pPr>
        <w:pStyle w:val="a7"/>
        <w:ind w:firstLine="480"/>
        <w:rPr>
          <w:lang w:eastAsia="zh-TW"/>
        </w:rPr>
      </w:pPr>
      <w:r w:rsidRPr="00301DFD">
        <w:rPr>
          <w:lang w:eastAsia="zh-TW"/>
        </w:rPr>
        <w:t>此外，依據科爾尼諮詢公司</w:t>
      </w:r>
      <w:r w:rsidR="001848EA" w:rsidRPr="00301DFD">
        <w:rPr>
          <w:lang w:eastAsia="zh-TW"/>
        </w:rPr>
        <w:t>（</w:t>
      </w:r>
      <w:r w:rsidRPr="00301DFD">
        <w:rPr>
          <w:lang w:eastAsia="zh-TW"/>
        </w:rPr>
        <w:t>A.T. Kearney</w:t>
      </w:r>
      <w:r w:rsidR="001848EA" w:rsidRPr="00301DFD">
        <w:rPr>
          <w:lang w:eastAsia="zh-TW"/>
        </w:rPr>
        <w:t>）</w:t>
      </w:r>
      <w:r w:rsidRPr="00301DFD">
        <w:rPr>
          <w:lang w:eastAsia="zh-TW"/>
        </w:rPr>
        <w:t>於</w:t>
      </w:r>
      <w:r w:rsidRPr="00301DFD">
        <w:rPr>
          <w:lang w:eastAsia="zh-TW"/>
        </w:rPr>
        <w:t>2020</w:t>
      </w:r>
      <w:r w:rsidRPr="00301DFD">
        <w:rPr>
          <w:lang w:eastAsia="zh-TW"/>
        </w:rPr>
        <w:t>年發布之外商直接投資信心指數</w:t>
      </w:r>
      <w:r w:rsidR="00544A55" w:rsidRPr="00301DFD">
        <w:rPr>
          <w:lang w:eastAsia="zh-TW"/>
        </w:rPr>
        <w:t>（</w:t>
      </w:r>
      <w:r w:rsidRPr="00301DFD">
        <w:rPr>
          <w:lang w:eastAsia="zh-TW"/>
        </w:rPr>
        <w:t>Foreign Direct Investment Confidence Index</w:t>
      </w:r>
      <w:r w:rsidR="001848EA" w:rsidRPr="00301DFD">
        <w:rPr>
          <w:lang w:eastAsia="zh-TW"/>
        </w:rPr>
        <w:t>）</w:t>
      </w:r>
      <w:r w:rsidRPr="00301DFD">
        <w:rPr>
          <w:lang w:eastAsia="zh-TW"/>
        </w:rPr>
        <w:t>排名，</w:t>
      </w:r>
      <w:r w:rsidR="0064632F" w:rsidRPr="00301DFD">
        <w:rPr>
          <w:lang w:eastAsia="zh-TW"/>
        </w:rPr>
        <w:t>西班牙</w:t>
      </w:r>
      <w:r w:rsidRPr="00301DFD">
        <w:rPr>
          <w:lang w:eastAsia="zh-TW"/>
        </w:rPr>
        <w:t>在全球最具投資吸引力國家中排名第</w:t>
      </w:r>
      <w:r w:rsidRPr="00301DFD">
        <w:rPr>
          <w:lang w:eastAsia="zh-TW"/>
        </w:rPr>
        <w:t>11</w:t>
      </w:r>
      <w:r w:rsidRPr="00301DFD">
        <w:rPr>
          <w:lang w:eastAsia="zh-TW"/>
        </w:rPr>
        <w:t>位，與</w:t>
      </w:r>
      <w:r w:rsidRPr="00301DFD">
        <w:rPr>
          <w:lang w:eastAsia="zh-TW"/>
        </w:rPr>
        <w:t>2019</w:t>
      </w:r>
      <w:r w:rsidRPr="00301DFD">
        <w:rPr>
          <w:lang w:eastAsia="zh-TW"/>
        </w:rPr>
        <w:t>年相同。該分析並指出，</w:t>
      </w:r>
      <w:r w:rsidRPr="00301DFD">
        <w:rPr>
          <w:lang w:eastAsia="zh-TW"/>
        </w:rPr>
        <w:t>2020</w:t>
      </w:r>
      <w:r w:rsidRPr="00301DFD">
        <w:rPr>
          <w:lang w:eastAsia="zh-TW"/>
        </w:rPr>
        <w:t>年西班牙之經濟受</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嚴重影響，特別是原占</w:t>
      </w:r>
      <w:r w:rsidRPr="00301DFD">
        <w:rPr>
          <w:lang w:eastAsia="zh-TW"/>
        </w:rPr>
        <w:t>GDP</w:t>
      </w:r>
      <w:r w:rsidRPr="00301DFD">
        <w:rPr>
          <w:lang w:eastAsia="zh-TW"/>
        </w:rPr>
        <w:t>比重近</w:t>
      </w:r>
      <w:r w:rsidRPr="00301DFD">
        <w:rPr>
          <w:lang w:eastAsia="zh-TW"/>
        </w:rPr>
        <w:t>12%</w:t>
      </w:r>
      <w:r w:rsidRPr="00301DFD">
        <w:rPr>
          <w:lang w:eastAsia="zh-TW"/>
        </w:rPr>
        <w:t>之觀光業影響最大，</w:t>
      </w:r>
      <w:r w:rsidR="0064632F" w:rsidRPr="00301DFD">
        <w:rPr>
          <w:lang w:eastAsia="zh-TW"/>
        </w:rPr>
        <w:t>爰</w:t>
      </w:r>
      <w:r w:rsidRPr="00301DFD">
        <w:rPr>
          <w:lang w:eastAsia="zh-TW"/>
        </w:rPr>
        <w:t>西班牙未來經濟復甦仍受疫情不確定性因素影響，同時疫情亦將影響未來幾年之投資環境。</w:t>
      </w:r>
    </w:p>
    <w:p w:rsidR="00BD34C8" w:rsidRPr="00301DFD" w:rsidRDefault="00BD34C8" w:rsidP="00BD34C8">
      <w:pPr>
        <w:pStyle w:val="a7"/>
        <w:ind w:firstLine="480"/>
        <w:rPr>
          <w:lang w:eastAsia="zh-TW"/>
        </w:rPr>
      </w:pPr>
      <w:r w:rsidRPr="00301DFD">
        <w:rPr>
          <w:lang w:eastAsia="zh-TW"/>
        </w:rPr>
        <w:t>另依據西班牙</w:t>
      </w:r>
      <w:r w:rsidRPr="00301DFD">
        <w:rPr>
          <w:lang w:eastAsia="zh-TW"/>
        </w:rPr>
        <w:t>IE</w:t>
      </w:r>
      <w:r w:rsidRPr="00301DFD">
        <w:rPr>
          <w:lang w:eastAsia="zh-TW"/>
        </w:rPr>
        <w:t>商學院與西國工業、貿易暨觀光部對外出口及投資促進局</w:t>
      </w:r>
      <w:r w:rsidR="001848EA" w:rsidRPr="00301DFD">
        <w:rPr>
          <w:lang w:eastAsia="zh-TW"/>
        </w:rPr>
        <w:t>（</w:t>
      </w:r>
      <w:r w:rsidRPr="00301DFD">
        <w:rPr>
          <w:lang w:eastAsia="zh-TW"/>
        </w:rPr>
        <w:t>ICEX</w:t>
      </w:r>
      <w:r w:rsidR="001848EA" w:rsidRPr="00301DFD">
        <w:rPr>
          <w:lang w:eastAsia="zh-TW"/>
        </w:rPr>
        <w:t>）</w:t>
      </w:r>
      <w:r w:rsidRPr="00301DFD">
        <w:rPr>
          <w:lang w:eastAsia="zh-TW"/>
        </w:rPr>
        <w:t>共同編製之「</w:t>
      </w:r>
      <w:r w:rsidRPr="00301DFD">
        <w:rPr>
          <w:lang w:eastAsia="zh-TW"/>
        </w:rPr>
        <w:t>2020</w:t>
      </w:r>
      <w:r w:rsidRPr="00301DFD">
        <w:rPr>
          <w:lang w:eastAsia="zh-TW"/>
        </w:rPr>
        <w:t>年主權財富基金</w:t>
      </w:r>
      <w:r w:rsidR="00544A55" w:rsidRPr="00301DFD">
        <w:rPr>
          <w:lang w:eastAsia="zh-TW"/>
        </w:rPr>
        <w:t>（</w:t>
      </w:r>
      <w:r w:rsidRPr="00301DFD">
        <w:rPr>
          <w:lang w:eastAsia="zh-TW"/>
        </w:rPr>
        <w:t>Sovereign Wealth Funds</w:t>
      </w:r>
      <w:r w:rsidR="001848EA" w:rsidRPr="00301DFD">
        <w:rPr>
          <w:lang w:eastAsia="zh-TW"/>
        </w:rPr>
        <w:t>）</w:t>
      </w:r>
      <w:r w:rsidRPr="00301DFD">
        <w:rPr>
          <w:lang w:eastAsia="zh-TW"/>
        </w:rPr>
        <w:t>」報告，自</w:t>
      </w:r>
      <w:r w:rsidRPr="00301DFD">
        <w:rPr>
          <w:lang w:eastAsia="zh-TW"/>
        </w:rPr>
        <w:t>2019</w:t>
      </w:r>
      <w:r w:rsidRPr="00301DFD">
        <w:rPr>
          <w:lang w:eastAsia="zh-TW"/>
        </w:rPr>
        <w:t>年</w:t>
      </w:r>
      <w:r w:rsidRPr="00301DFD">
        <w:rPr>
          <w:lang w:eastAsia="zh-TW"/>
        </w:rPr>
        <w:t>1</w:t>
      </w:r>
      <w:r w:rsidRPr="00301DFD">
        <w:rPr>
          <w:lang w:eastAsia="zh-TW"/>
        </w:rPr>
        <w:t>月至</w:t>
      </w:r>
      <w:r w:rsidRPr="00301DFD">
        <w:rPr>
          <w:lang w:eastAsia="zh-TW"/>
        </w:rPr>
        <w:t>2020</w:t>
      </w:r>
      <w:r w:rsidRPr="00301DFD">
        <w:rPr>
          <w:lang w:eastAsia="zh-TW"/>
        </w:rPr>
        <w:t>年</w:t>
      </w:r>
      <w:r w:rsidRPr="00301DFD">
        <w:rPr>
          <w:lang w:eastAsia="zh-TW"/>
        </w:rPr>
        <w:t>9</w:t>
      </w:r>
      <w:r w:rsidRPr="00301DFD">
        <w:rPr>
          <w:lang w:eastAsia="zh-TW"/>
        </w:rPr>
        <w:t>月西班牙吸引之主權財富基金投資額達</w:t>
      </w:r>
      <w:r w:rsidRPr="00301DFD">
        <w:rPr>
          <w:lang w:eastAsia="zh-TW"/>
        </w:rPr>
        <w:t>13</w:t>
      </w:r>
      <w:r w:rsidRPr="00301DFD">
        <w:rPr>
          <w:lang w:eastAsia="zh-TW"/>
        </w:rPr>
        <w:t>億歐元，與</w:t>
      </w:r>
      <w:r w:rsidRPr="00301DFD">
        <w:rPr>
          <w:lang w:eastAsia="zh-TW"/>
        </w:rPr>
        <w:t>2018</w:t>
      </w:r>
      <w:r w:rsidRPr="00301DFD">
        <w:rPr>
          <w:lang w:eastAsia="zh-TW"/>
        </w:rPr>
        <w:t>年</w:t>
      </w:r>
      <w:r w:rsidRPr="00301DFD">
        <w:rPr>
          <w:lang w:eastAsia="zh-TW"/>
        </w:rPr>
        <w:t>1</w:t>
      </w:r>
      <w:r w:rsidRPr="00301DFD">
        <w:rPr>
          <w:lang w:eastAsia="zh-TW"/>
        </w:rPr>
        <w:t>月至</w:t>
      </w:r>
      <w:r w:rsidRPr="00301DFD">
        <w:rPr>
          <w:lang w:eastAsia="zh-TW"/>
        </w:rPr>
        <w:t>2019</w:t>
      </w:r>
      <w:r w:rsidRPr="00301DFD">
        <w:rPr>
          <w:lang w:eastAsia="zh-TW"/>
        </w:rPr>
        <w:t>年</w:t>
      </w:r>
      <w:r w:rsidRPr="00301DFD">
        <w:rPr>
          <w:lang w:eastAsia="zh-TW"/>
        </w:rPr>
        <w:t>9</w:t>
      </w:r>
      <w:r w:rsidRPr="00301DFD">
        <w:rPr>
          <w:lang w:eastAsia="zh-TW"/>
        </w:rPr>
        <w:t>月之交易筆數</w:t>
      </w:r>
      <w:r w:rsidRPr="00301DFD">
        <w:rPr>
          <w:lang w:eastAsia="zh-TW"/>
        </w:rPr>
        <w:t>12</w:t>
      </w:r>
      <w:r w:rsidRPr="00301DFD">
        <w:rPr>
          <w:lang w:eastAsia="zh-TW"/>
        </w:rPr>
        <w:t>筆相較，減少</w:t>
      </w:r>
      <w:r w:rsidRPr="00301DFD">
        <w:rPr>
          <w:lang w:eastAsia="zh-TW"/>
        </w:rPr>
        <w:t>13%</w:t>
      </w:r>
      <w:r w:rsidR="0064632F" w:rsidRPr="00301DFD">
        <w:rPr>
          <w:lang w:eastAsia="zh-TW"/>
        </w:rPr>
        <w:t>，</w:t>
      </w:r>
      <w:r w:rsidRPr="00301DFD">
        <w:rPr>
          <w:lang w:eastAsia="zh-TW"/>
        </w:rPr>
        <w:t>其中包括國際大型投資者如新加坡政府投資公司</w:t>
      </w:r>
      <w:r w:rsidR="001848EA" w:rsidRPr="00301DFD">
        <w:rPr>
          <w:lang w:eastAsia="zh-TW"/>
        </w:rPr>
        <w:t>（</w:t>
      </w:r>
      <w:r w:rsidRPr="00301DFD">
        <w:rPr>
          <w:lang w:eastAsia="zh-TW"/>
        </w:rPr>
        <w:t>GIC</w:t>
      </w:r>
      <w:r w:rsidR="001848EA" w:rsidRPr="00301DFD">
        <w:rPr>
          <w:lang w:eastAsia="zh-TW"/>
        </w:rPr>
        <w:t>）</w:t>
      </w:r>
      <w:r w:rsidRPr="00301DFD">
        <w:rPr>
          <w:lang w:eastAsia="zh-TW"/>
        </w:rPr>
        <w:t>、卡達</w:t>
      </w:r>
      <w:r w:rsidR="001848EA" w:rsidRPr="00301DFD">
        <w:rPr>
          <w:lang w:eastAsia="zh-TW"/>
        </w:rPr>
        <w:t>（</w:t>
      </w:r>
      <w:r w:rsidRPr="00301DFD">
        <w:rPr>
          <w:lang w:eastAsia="zh-TW"/>
        </w:rPr>
        <w:t>Catar</w:t>
      </w:r>
      <w:r w:rsidR="001848EA" w:rsidRPr="00301DFD">
        <w:rPr>
          <w:lang w:eastAsia="zh-TW"/>
        </w:rPr>
        <w:t>）</w:t>
      </w:r>
      <w:r w:rsidRPr="00301DFD">
        <w:rPr>
          <w:lang w:eastAsia="zh-TW"/>
        </w:rPr>
        <w:t>及阿拉伯聯合大公國之穆巴達拉</w:t>
      </w:r>
      <w:r w:rsidR="001848EA" w:rsidRPr="00301DFD">
        <w:rPr>
          <w:lang w:eastAsia="zh-TW"/>
        </w:rPr>
        <w:t>（</w:t>
      </w:r>
      <w:r w:rsidRPr="00301DFD">
        <w:rPr>
          <w:lang w:eastAsia="zh-TW"/>
        </w:rPr>
        <w:t>Mubadala</w:t>
      </w:r>
      <w:r w:rsidR="001848EA" w:rsidRPr="00301DFD">
        <w:rPr>
          <w:lang w:eastAsia="zh-TW"/>
        </w:rPr>
        <w:t>）</w:t>
      </w:r>
      <w:r w:rsidRPr="00301DFD">
        <w:rPr>
          <w:lang w:eastAsia="zh-TW"/>
        </w:rPr>
        <w:t>主權財富基金等。</w:t>
      </w:r>
    </w:p>
    <w:p w:rsidR="00BD34C8" w:rsidRPr="00301DFD" w:rsidRDefault="00BD34C8" w:rsidP="00BD34C8">
      <w:pPr>
        <w:pStyle w:val="a7"/>
        <w:ind w:firstLine="480"/>
        <w:rPr>
          <w:lang w:eastAsia="zh-TW"/>
        </w:rPr>
      </w:pPr>
      <w:r w:rsidRPr="00301DFD">
        <w:rPr>
          <w:lang w:eastAsia="zh-TW"/>
        </w:rPr>
        <w:t>西班牙目前為全球主權財富基金熱門投資目的地之一，累計交易金額為</w:t>
      </w:r>
      <w:r w:rsidRPr="00301DFD">
        <w:rPr>
          <w:lang w:eastAsia="zh-TW"/>
        </w:rPr>
        <w:t>420</w:t>
      </w:r>
      <w:r w:rsidRPr="00301DFD">
        <w:rPr>
          <w:lang w:eastAsia="zh-TW"/>
        </w:rPr>
        <w:t>億歐元，在全球</w:t>
      </w:r>
      <w:r w:rsidRPr="00301DFD">
        <w:rPr>
          <w:lang w:eastAsia="zh-TW"/>
        </w:rPr>
        <w:t>10</w:t>
      </w:r>
      <w:r w:rsidRPr="00301DFD">
        <w:rPr>
          <w:lang w:eastAsia="zh-TW"/>
        </w:rPr>
        <w:t>大投資目的國中，</w:t>
      </w:r>
      <w:r w:rsidR="0064632F" w:rsidRPr="00301DFD">
        <w:rPr>
          <w:lang w:eastAsia="zh-TW"/>
        </w:rPr>
        <w:t>投資</w:t>
      </w:r>
      <w:r w:rsidRPr="00301DFD">
        <w:rPr>
          <w:lang w:eastAsia="zh-TW"/>
        </w:rPr>
        <w:t>西班牙</w:t>
      </w:r>
      <w:r w:rsidR="0064632F" w:rsidRPr="00301DFD">
        <w:rPr>
          <w:lang w:eastAsia="zh-TW"/>
        </w:rPr>
        <w:t>之</w:t>
      </w:r>
      <w:r w:rsidRPr="00301DFD">
        <w:rPr>
          <w:lang w:eastAsia="zh-TW"/>
        </w:rPr>
        <w:t>金額占</w:t>
      </w:r>
      <w:r w:rsidRPr="00301DFD">
        <w:rPr>
          <w:lang w:eastAsia="zh-TW"/>
        </w:rPr>
        <w:t>3%</w:t>
      </w:r>
      <w:r w:rsidRPr="00301DFD">
        <w:rPr>
          <w:lang w:eastAsia="zh-TW"/>
        </w:rPr>
        <w:t>，而房地產、再生能源、電子商務及食品業均為熱門投資標的產業。</w:t>
      </w:r>
    </w:p>
    <w:p w:rsidR="00BD34C8" w:rsidRPr="00301DFD" w:rsidRDefault="00BD34C8" w:rsidP="00BD34C8">
      <w:pPr>
        <w:pStyle w:val="a7"/>
        <w:ind w:firstLine="480"/>
        <w:rPr>
          <w:lang w:eastAsia="zh-TW"/>
        </w:rPr>
      </w:pPr>
      <w:r w:rsidRPr="00301DFD">
        <w:rPr>
          <w:lang w:eastAsia="zh-TW"/>
        </w:rPr>
        <w:t>2020</w:t>
      </w:r>
      <w:r w:rsidRPr="00301DFD">
        <w:rPr>
          <w:lang w:eastAsia="zh-TW"/>
        </w:rPr>
        <w:t>年西班牙重要投資者包括西班牙開發融資公司</w:t>
      </w:r>
      <w:r w:rsidR="00544A55" w:rsidRPr="00301DFD">
        <w:rPr>
          <w:lang w:eastAsia="zh-TW"/>
        </w:rPr>
        <w:t>（</w:t>
      </w:r>
      <w:r w:rsidRPr="00301DFD">
        <w:rPr>
          <w:lang w:eastAsia="zh-TW"/>
        </w:rPr>
        <w:t>Compañ</w:t>
      </w:r>
      <w:r w:rsidRPr="00301DFD">
        <w:rPr>
          <w:rFonts w:eastAsia="細明體"/>
          <w:lang w:eastAsia="zh-TW"/>
        </w:rPr>
        <w:t>í</w:t>
      </w:r>
      <w:r w:rsidRPr="00301DFD">
        <w:rPr>
          <w:lang w:eastAsia="zh-TW"/>
        </w:rPr>
        <w:t>a Española de Financiac</w:t>
      </w:r>
      <w:r w:rsidRPr="00301DFD">
        <w:rPr>
          <w:rFonts w:eastAsia="細明體"/>
          <w:lang w:eastAsia="zh-TW"/>
        </w:rPr>
        <w:t>í</w:t>
      </w:r>
      <w:r w:rsidRPr="00301DFD">
        <w:rPr>
          <w:lang w:eastAsia="zh-TW"/>
        </w:rPr>
        <w:t>on del Desarrollo, Cofides</w:t>
      </w:r>
      <w:r w:rsidR="001848EA" w:rsidRPr="00301DFD">
        <w:rPr>
          <w:lang w:eastAsia="zh-TW"/>
        </w:rPr>
        <w:t>）</w:t>
      </w:r>
      <w:r w:rsidRPr="00301DFD">
        <w:rPr>
          <w:lang w:eastAsia="zh-TW"/>
        </w:rPr>
        <w:t>與阿曼</w:t>
      </w:r>
      <w:r w:rsidR="00544A55" w:rsidRPr="00301DFD">
        <w:rPr>
          <w:lang w:eastAsia="zh-TW"/>
        </w:rPr>
        <w:t>（</w:t>
      </w:r>
      <w:r w:rsidRPr="00301DFD">
        <w:rPr>
          <w:lang w:eastAsia="zh-TW"/>
        </w:rPr>
        <w:t>Oman</w:t>
      </w:r>
      <w:r w:rsidR="001848EA" w:rsidRPr="00301DFD">
        <w:rPr>
          <w:lang w:eastAsia="zh-TW"/>
        </w:rPr>
        <w:t>）</w:t>
      </w:r>
      <w:r w:rsidRPr="00301DFD">
        <w:rPr>
          <w:lang w:eastAsia="zh-TW"/>
        </w:rPr>
        <w:t>之合資主權財富資金</w:t>
      </w:r>
      <w:r w:rsidR="00544A55" w:rsidRPr="00301DFD">
        <w:rPr>
          <w:lang w:eastAsia="zh-TW"/>
        </w:rPr>
        <w:t>（</w:t>
      </w:r>
      <w:r w:rsidRPr="00301DFD">
        <w:rPr>
          <w:lang w:eastAsia="zh-TW"/>
        </w:rPr>
        <w:t>Spain-Oman Private Equity Fund, Sopef</w:t>
      </w:r>
      <w:r w:rsidR="001848EA" w:rsidRPr="00301DFD">
        <w:rPr>
          <w:lang w:eastAsia="zh-TW"/>
        </w:rPr>
        <w:t>）</w:t>
      </w:r>
      <w:r w:rsidRPr="00301DFD">
        <w:rPr>
          <w:lang w:eastAsia="zh-TW"/>
        </w:rPr>
        <w:t>投資</w:t>
      </w:r>
      <w:r w:rsidRPr="00301DFD">
        <w:rPr>
          <w:lang w:eastAsia="zh-TW"/>
        </w:rPr>
        <w:t>Palacios</w:t>
      </w:r>
      <w:r w:rsidRPr="00301DFD">
        <w:rPr>
          <w:lang w:eastAsia="zh-TW"/>
        </w:rPr>
        <w:t>食品公司、</w:t>
      </w:r>
      <w:r w:rsidRPr="00301DFD">
        <w:rPr>
          <w:lang w:eastAsia="zh-TW"/>
        </w:rPr>
        <w:t>Haizea Wind Group</w:t>
      </w:r>
      <w:r w:rsidRPr="00301DFD">
        <w:rPr>
          <w:lang w:eastAsia="zh-TW"/>
        </w:rPr>
        <w:t>風</w:t>
      </w:r>
      <w:r w:rsidR="00C73C4F" w:rsidRPr="00301DFD">
        <w:rPr>
          <w:lang w:eastAsia="zh-TW"/>
        </w:rPr>
        <w:t>力發</w:t>
      </w:r>
      <w:r w:rsidRPr="00301DFD">
        <w:rPr>
          <w:lang w:eastAsia="zh-TW"/>
        </w:rPr>
        <w:t>電公司、</w:t>
      </w:r>
      <w:r w:rsidRPr="00301DFD">
        <w:rPr>
          <w:lang w:eastAsia="zh-TW"/>
        </w:rPr>
        <w:t>TCI Cutting</w:t>
      </w:r>
      <w:r w:rsidRPr="00301DFD">
        <w:rPr>
          <w:lang w:eastAsia="zh-TW"/>
        </w:rPr>
        <w:t>工業及</w:t>
      </w:r>
      <w:r w:rsidRPr="00301DFD">
        <w:rPr>
          <w:lang w:eastAsia="zh-TW"/>
        </w:rPr>
        <w:t>Symborg</w:t>
      </w:r>
      <w:r w:rsidRPr="00301DFD">
        <w:rPr>
          <w:lang w:eastAsia="zh-TW"/>
        </w:rPr>
        <w:t>生物技術公司等投資案。另由於</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疫情影響，</w:t>
      </w:r>
      <w:r w:rsidR="00C73C4F" w:rsidRPr="00301DFD">
        <w:rPr>
          <w:lang w:eastAsia="zh-TW"/>
        </w:rPr>
        <w:t>使</w:t>
      </w:r>
      <w:r w:rsidRPr="00301DFD">
        <w:rPr>
          <w:lang w:eastAsia="zh-TW"/>
        </w:rPr>
        <w:t>2020</w:t>
      </w:r>
      <w:r w:rsidRPr="00301DFD">
        <w:rPr>
          <w:lang w:eastAsia="zh-TW"/>
        </w:rPr>
        <w:t>年電子商務發展速度大幅成長，因此帶動主權財富基金加強投資物流業，部分主權財富基金亦趁機投資旅館業，如</w:t>
      </w:r>
      <w:r w:rsidRPr="00301DFD">
        <w:rPr>
          <w:lang w:eastAsia="zh-TW"/>
        </w:rPr>
        <w:t>GIC</w:t>
      </w:r>
      <w:r w:rsidRPr="00301DFD">
        <w:rPr>
          <w:lang w:eastAsia="zh-TW"/>
        </w:rPr>
        <w:t>及丹麥福利基金</w:t>
      </w:r>
      <w:r w:rsidR="001848EA" w:rsidRPr="00301DFD">
        <w:rPr>
          <w:lang w:eastAsia="zh-TW"/>
        </w:rPr>
        <w:t>（</w:t>
      </w:r>
      <w:r w:rsidRPr="00301DFD">
        <w:rPr>
          <w:lang w:eastAsia="zh-TW"/>
        </w:rPr>
        <w:t>APG</w:t>
      </w:r>
      <w:r w:rsidR="001848EA" w:rsidRPr="00301DFD">
        <w:rPr>
          <w:lang w:eastAsia="zh-TW"/>
        </w:rPr>
        <w:t>）</w:t>
      </w:r>
      <w:r w:rsidRPr="00301DFD">
        <w:rPr>
          <w:lang w:eastAsia="zh-TW"/>
        </w:rPr>
        <w:t>收購馬德里</w:t>
      </w:r>
      <w:r w:rsidRPr="00301DFD">
        <w:rPr>
          <w:lang w:eastAsia="zh-TW"/>
        </w:rPr>
        <w:t>Hotel Edition</w:t>
      </w:r>
      <w:r w:rsidRPr="00301DFD">
        <w:rPr>
          <w:lang w:eastAsia="zh-TW"/>
        </w:rPr>
        <w:t>旅館等投資案。</w:t>
      </w:r>
      <w:r w:rsidRPr="00301DFD">
        <w:rPr>
          <w:lang w:eastAsia="zh-TW"/>
        </w:rPr>
        <w:t xml:space="preserve"> </w:t>
      </w:r>
    </w:p>
    <w:p w:rsidR="00BD34C8" w:rsidRPr="00301DFD" w:rsidRDefault="00BD34C8" w:rsidP="00BD34C8">
      <w:pPr>
        <w:pStyle w:val="a7"/>
        <w:ind w:firstLine="480"/>
        <w:rPr>
          <w:lang w:eastAsia="zh-TW"/>
        </w:rPr>
      </w:pPr>
      <w:r w:rsidRPr="00301DFD">
        <w:rPr>
          <w:lang w:eastAsia="zh-TW"/>
        </w:rPr>
        <w:t>依據西班牙出口及投資促進局</w:t>
      </w:r>
      <w:r w:rsidR="001848EA" w:rsidRPr="00301DFD">
        <w:rPr>
          <w:lang w:eastAsia="zh-TW"/>
        </w:rPr>
        <w:t>（</w:t>
      </w:r>
      <w:r w:rsidRPr="00301DFD">
        <w:rPr>
          <w:lang w:eastAsia="zh-TW"/>
        </w:rPr>
        <w:t>ICEX</w:t>
      </w:r>
      <w:r w:rsidR="001848EA" w:rsidRPr="00301DFD">
        <w:rPr>
          <w:lang w:eastAsia="zh-TW"/>
        </w:rPr>
        <w:t>）</w:t>
      </w:r>
      <w:r w:rsidRPr="00301DFD">
        <w:rPr>
          <w:lang w:eastAsia="zh-TW"/>
        </w:rPr>
        <w:t>資料，全球疫情蔓延嚴重影響西班牙對外貿易，</w:t>
      </w:r>
      <w:r w:rsidRPr="00301DFD">
        <w:rPr>
          <w:lang w:eastAsia="zh-TW"/>
        </w:rPr>
        <w:t>2020</w:t>
      </w:r>
      <w:r w:rsidRPr="00301DFD">
        <w:rPr>
          <w:lang w:eastAsia="zh-TW"/>
        </w:rPr>
        <w:t>年出口額為</w:t>
      </w:r>
      <w:r w:rsidRPr="00301DFD">
        <w:rPr>
          <w:lang w:eastAsia="zh-TW"/>
        </w:rPr>
        <w:t>2,611</w:t>
      </w:r>
      <w:r w:rsidRPr="00301DFD">
        <w:rPr>
          <w:lang w:eastAsia="zh-TW"/>
        </w:rPr>
        <w:t>億</w:t>
      </w:r>
      <w:r w:rsidRPr="00301DFD">
        <w:rPr>
          <w:lang w:eastAsia="zh-TW"/>
        </w:rPr>
        <w:t>7,550</w:t>
      </w:r>
      <w:r w:rsidRPr="00301DFD">
        <w:rPr>
          <w:lang w:eastAsia="zh-TW"/>
        </w:rPr>
        <w:t>萬歐元，減少</w:t>
      </w:r>
      <w:r w:rsidRPr="00301DFD">
        <w:rPr>
          <w:lang w:eastAsia="zh-TW"/>
        </w:rPr>
        <w:t>9.</w:t>
      </w:r>
      <w:r w:rsidR="00E52FE8" w:rsidRPr="00301DFD">
        <w:rPr>
          <w:lang w:eastAsia="zh-TW"/>
        </w:rPr>
        <w:t>9</w:t>
      </w:r>
      <w:r w:rsidRPr="00301DFD">
        <w:rPr>
          <w:lang w:eastAsia="zh-TW"/>
        </w:rPr>
        <w:t>%</w:t>
      </w:r>
      <w:r w:rsidRPr="00301DFD">
        <w:rPr>
          <w:lang w:eastAsia="zh-TW"/>
        </w:rPr>
        <w:t>，進口額為</w:t>
      </w:r>
      <w:r w:rsidRPr="00301DFD">
        <w:rPr>
          <w:lang w:eastAsia="zh-TW"/>
        </w:rPr>
        <w:t>2,745</w:t>
      </w:r>
      <w:r w:rsidRPr="00301DFD">
        <w:rPr>
          <w:lang w:eastAsia="zh-TW"/>
        </w:rPr>
        <w:t>億</w:t>
      </w:r>
      <w:r w:rsidRPr="00301DFD">
        <w:rPr>
          <w:lang w:eastAsia="zh-TW"/>
        </w:rPr>
        <w:t>9,750</w:t>
      </w:r>
      <w:r w:rsidRPr="00301DFD">
        <w:rPr>
          <w:lang w:eastAsia="zh-TW"/>
        </w:rPr>
        <w:t>萬歐元，減少</w:t>
      </w:r>
      <w:r w:rsidR="00840413" w:rsidRPr="00301DFD">
        <w:rPr>
          <w:lang w:eastAsia="zh-TW"/>
        </w:rPr>
        <w:t>14.74</w:t>
      </w:r>
      <w:r w:rsidRPr="00301DFD">
        <w:rPr>
          <w:lang w:eastAsia="zh-TW"/>
        </w:rPr>
        <w:t>%</w:t>
      </w:r>
      <w:r w:rsidRPr="00301DFD">
        <w:rPr>
          <w:lang w:eastAsia="zh-TW"/>
        </w:rPr>
        <w:t>；因進口高於出口額，爰西國貿易逆差為</w:t>
      </w:r>
      <w:r w:rsidRPr="00301DFD">
        <w:rPr>
          <w:lang w:eastAsia="zh-TW"/>
        </w:rPr>
        <w:t>134</w:t>
      </w:r>
      <w:r w:rsidRPr="00301DFD">
        <w:rPr>
          <w:lang w:eastAsia="zh-TW"/>
        </w:rPr>
        <w:t>億</w:t>
      </w:r>
      <w:r w:rsidRPr="00301DFD">
        <w:rPr>
          <w:lang w:eastAsia="zh-TW"/>
        </w:rPr>
        <w:t>2,210</w:t>
      </w:r>
      <w:r w:rsidRPr="00301DFD">
        <w:rPr>
          <w:lang w:eastAsia="zh-TW"/>
        </w:rPr>
        <w:t>萬歐元，惟仍較</w:t>
      </w:r>
      <w:r w:rsidRPr="00301DFD">
        <w:rPr>
          <w:lang w:eastAsia="zh-TW"/>
        </w:rPr>
        <w:t>2019</w:t>
      </w:r>
      <w:r w:rsidRPr="00301DFD">
        <w:rPr>
          <w:lang w:eastAsia="zh-TW"/>
        </w:rPr>
        <w:t>年減少</w:t>
      </w:r>
      <w:r w:rsidRPr="00301DFD">
        <w:rPr>
          <w:lang w:eastAsia="zh-TW"/>
        </w:rPr>
        <w:t>58%</w:t>
      </w:r>
      <w:r w:rsidRPr="00301DFD">
        <w:rPr>
          <w:lang w:eastAsia="zh-TW"/>
        </w:rPr>
        <w:t>。儘管</w:t>
      </w:r>
      <w:r w:rsidRPr="00301DFD">
        <w:rPr>
          <w:lang w:eastAsia="zh-TW"/>
        </w:rPr>
        <w:t>2020</w:t>
      </w:r>
      <w:r w:rsidRPr="00301DFD">
        <w:rPr>
          <w:lang w:eastAsia="zh-TW"/>
        </w:rPr>
        <w:t>年西班牙經濟表現不佳，經常出口商之家數為</w:t>
      </w:r>
      <w:r w:rsidRPr="00301DFD">
        <w:rPr>
          <w:lang w:eastAsia="zh-TW"/>
        </w:rPr>
        <w:t>5</w:t>
      </w:r>
      <w:r w:rsidRPr="00301DFD">
        <w:rPr>
          <w:lang w:eastAsia="zh-TW"/>
        </w:rPr>
        <w:t>萬</w:t>
      </w:r>
      <w:r w:rsidRPr="00301DFD">
        <w:rPr>
          <w:lang w:eastAsia="zh-TW"/>
        </w:rPr>
        <w:t>5,133</w:t>
      </w:r>
      <w:r w:rsidRPr="00301DFD">
        <w:rPr>
          <w:lang w:eastAsia="zh-TW"/>
        </w:rPr>
        <w:t>家，成長</w:t>
      </w:r>
      <w:r w:rsidRPr="00301DFD">
        <w:rPr>
          <w:lang w:eastAsia="zh-TW"/>
        </w:rPr>
        <w:t>4.1%</w:t>
      </w:r>
      <w:r w:rsidRPr="00301DFD">
        <w:rPr>
          <w:lang w:eastAsia="zh-TW"/>
        </w:rPr>
        <w:t>，較</w:t>
      </w:r>
      <w:r w:rsidRPr="00301DFD">
        <w:rPr>
          <w:lang w:eastAsia="zh-TW"/>
        </w:rPr>
        <w:t>2010</w:t>
      </w:r>
      <w:r w:rsidRPr="00301DFD">
        <w:rPr>
          <w:lang w:eastAsia="zh-TW"/>
        </w:rPr>
        <w:t>年成長</w:t>
      </w:r>
      <w:r w:rsidRPr="00301DFD">
        <w:rPr>
          <w:lang w:eastAsia="zh-TW"/>
        </w:rPr>
        <w:t>42.2%</w:t>
      </w:r>
      <w:r w:rsidRPr="00301DFD">
        <w:rPr>
          <w:lang w:eastAsia="zh-TW"/>
        </w:rPr>
        <w:t>，係歷年來家數最多之紀錄。</w:t>
      </w:r>
    </w:p>
    <w:p w:rsidR="00BD34C8" w:rsidRPr="00301DFD" w:rsidRDefault="00BD34C8" w:rsidP="00BD34C8">
      <w:pPr>
        <w:pStyle w:val="a7"/>
        <w:ind w:firstLine="480"/>
        <w:rPr>
          <w:lang w:eastAsia="zh-TW"/>
        </w:rPr>
      </w:pPr>
      <w:r w:rsidRPr="00301DFD">
        <w:rPr>
          <w:lang w:eastAsia="zh-TW"/>
        </w:rPr>
        <w:t>以產業分析，西班牙主要出口商品為資本財，占</w:t>
      </w:r>
      <w:r w:rsidRPr="00301DFD">
        <w:rPr>
          <w:lang w:eastAsia="zh-TW"/>
        </w:rPr>
        <w:t>19.8%</w:t>
      </w:r>
      <w:r w:rsidRPr="00301DFD">
        <w:rPr>
          <w:lang w:eastAsia="zh-TW"/>
        </w:rPr>
        <w:t>、其次為食品、飲料與</w:t>
      </w:r>
      <w:r w:rsidR="00893E63" w:rsidRPr="00301DFD">
        <w:rPr>
          <w:rFonts w:hint="eastAsia"/>
          <w:lang w:eastAsia="zh-TW"/>
        </w:rPr>
        <w:t>菸</w:t>
      </w:r>
      <w:r w:rsidRPr="00301DFD">
        <w:rPr>
          <w:lang w:eastAsia="zh-TW"/>
        </w:rPr>
        <w:t>草，占</w:t>
      </w:r>
      <w:r w:rsidRPr="00301DFD">
        <w:rPr>
          <w:lang w:eastAsia="zh-TW"/>
        </w:rPr>
        <w:t>19.6%</w:t>
      </w:r>
      <w:r w:rsidRPr="00301DFD">
        <w:rPr>
          <w:lang w:eastAsia="zh-TW"/>
        </w:rPr>
        <w:t>、續為化學產品，占</w:t>
      </w:r>
      <w:r w:rsidR="00C73C4F" w:rsidRPr="00301DFD">
        <w:rPr>
          <w:lang w:eastAsia="zh-TW"/>
        </w:rPr>
        <w:t>15.5%</w:t>
      </w:r>
      <w:r w:rsidR="00C73C4F" w:rsidRPr="00301DFD">
        <w:rPr>
          <w:lang w:eastAsia="zh-TW"/>
        </w:rPr>
        <w:t>，</w:t>
      </w:r>
      <w:r w:rsidRPr="00301DFD">
        <w:rPr>
          <w:lang w:eastAsia="zh-TW"/>
        </w:rPr>
        <w:t>及汽車業占</w:t>
      </w:r>
      <w:r w:rsidRPr="00301DFD">
        <w:rPr>
          <w:lang w:eastAsia="zh-TW"/>
        </w:rPr>
        <w:t>14.8%</w:t>
      </w:r>
      <w:r w:rsidRPr="00301DFD">
        <w:rPr>
          <w:lang w:eastAsia="zh-TW"/>
        </w:rPr>
        <w:t>。</w:t>
      </w:r>
      <w:r w:rsidRPr="00301DFD">
        <w:rPr>
          <w:lang w:eastAsia="zh-TW"/>
        </w:rPr>
        <w:t>2020</w:t>
      </w:r>
      <w:r w:rsidRPr="00301DFD">
        <w:rPr>
          <w:lang w:eastAsia="zh-TW"/>
        </w:rPr>
        <w:t>年僅食品、飲料及菸草外銷成長，出口額為</w:t>
      </w:r>
      <w:r w:rsidRPr="00301DFD">
        <w:rPr>
          <w:lang w:eastAsia="zh-TW"/>
        </w:rPr>
        <w:t>5,130</w:t>
      </w:r>
      <w:r w:rsidRPr="00301DFD">
        <w:rPr>
          <w:lang w:eastAsia="zh-TW"/>
        </w:rPr>
        <w:t>萬</w:t>
      </w:r>
      <w:r w:rsidRPr="00301DFD">
        <w:rPr>
          <w:lang w:eastAsia="zh-TW"/>
        </w:rPr>
        <w:t>4,110</w:t>
      </w:r>
      <w:r w:rsidRPr="00301DFD">
        <w:rPr>
          <w:lang w:eastAsia="zh-TW"/>
        </w:rPr>
        <w:t>歐元，成長率為</w:t>
      </w:r>
      <w:r w:rsidRPr="00301DFD">
        <w:rPr>
          <w:lang w:eastAsia="zh-TW"/>
        </w:rPr>
        <w:t>5.5%</w:t>
      </w:r>
      <w:r w:rsidRPr="00301DFD">
        <w:rPr>
          <w:lang w:eastAsia="zh-TW"/>
        </w:rPr>
        <w:t>，</w:t>
      </w:r>
      <w:r w:rsidR="00D2564C" w:rsidRPr="00301DFD">
        <w:rPr>
          <w:lang w:eastAsia="zh-TW"/>
        </w:rPr>
        <w:t>且其中</w:t>
      </w:r>
      <w:r w:rsidRPr="00301DFD">
        <w:rPr>
          <w:lang w:eastAsia="zh-TW"/>
        </w:rPr>
        <w:t>以食品業成長最高，出口增加</w:t>
      </w:r>
      <w:r w:rsidRPr="00301DFD">
        <w:rPr>
          <w:lang w:eastAsia="zh-TW"/>
        </w:rPr>
        <w:t>19.6%</w:t>
      </w:r>
      <w:r w:rsidRPr="00301DFD">
        <w:rPr>
          <w:lang w:eastAsia="zh-TW"/>
        </w:rPr>
        <w:t>，其餘商品</w:t>
      </w:r>
      <w:r w:rsidR="00F37D09" w:rsidRPr="00301DFD">
        <w:rPr>
          <w:lang w:eastAsia="zh-TW"/>
        </w:rPr>
        <w:t>之</w:t>
      </w:r>
      <w:r w:rsidRPr="00301DFD">
        <w:rPr>
          <w:lang w:eastAsia="zh-TW"/>
        </w:rPr>
        <w:t>出口</w:t>
      </w:r>
      <w:r w:rsidR="00F37D09" w:rsidRPr="00301DFD">
        <w:rPr>
          <w:lang w:eastAsia="zh-TW"/>
        </w:rPr>
        <w:t>金額</w:t>
      </w:r>
      <w:r w:rsidRPr="00301DFD">
        <w:rPr>
          <w:lang w:eastAsia="zh-TW"/>
        </w:rPr>
        <w:t>均為衰退。整體而言，歐盟</w:t>
      </w:r>
      <w:r w:rsidRPr="00301DFD">
        <w:rPr>
          <w:lang w:eastAsia="zh-TW"/>
        </w:rPr>
        <w:t>27</w:t>
      </w:r>
      <w:r w:rsidRPr="00301DFD">
        <w:rPr>
          <w:lang w:eastAsia="zh-TW"/>
        </w:rPr>
        <w:t>國仍為西班牙之主要出口目的地，占總出口之</w:t>
      </w:r>
      <w:r w:rsidRPr="00301DFD">
        <w:rPr>
          <w:lang w:eastAsia="zh-TW"/>
        </w:rPr>
        <w:t>60.5%</w:t>
      </w:r>
      <w:r w:rsidR="00F37D09" w:rsidRPr="00301DFD">
        <w:rPr>
          <w:lang w:eastAsia="zh-TW"/>
        </w:rPr>
        <w:t>，其他地區</w:t>
      </w:r>
      <w:r w:rsidRPr="00301DFD">
        <w:rPr>
          <w:lang w:eastAsia="zh-TW"/>
        </w:rPr>
        <w:t>則占</w:t>
      </w:r>
      <w:r w:rsidRPr="00301DFD">
        <w:rPr>
          <w:lang w:eastAsia="zh-TW"/>
        </w:rPr>
        <w:t>39.5%</w:t>
      </w:r>
      <w:r w:rsidRPr="00301DFD">
        <w:rPr>
          <w:lang w:eastAsia="zh-TW"/>
        </w:rPr>
        <w:t>。</w:t>
      </w:r>
    </w:p>
    <w:p w:rsidR="00BD34C8" w:rsidRPr="00301DFD" w:rsidRDefault="00BD34C8" w:rsidP="00BD34C8">
      <w:pPr>
        <w:pStyle w:val="a7"/>
        <w:ind w:firstLine="480"/>
        <w:rPr>
          <w:lang w:eastAsia="zh-TW"/>
        </w:rPr>
      </w:pPr>
      <w:r w:rsidRPr="00301DFD">
        <w:rPr>
          <w:lang w:eastAsia="zh-TW"/>
        </w:rPr>
        <w:t>西班牙出口商及投資者協會</w:t>
      </w:r>
      <w:r w:rsidR="001848EA" w:rsidRPr="00301DFD">
        <w:rPr>
          <w:lang w:eastAsia="zh-TW"/>
        </w:rPr>
        <w:t>（</w:t>
      </w:r>
      <w:r w:rsidRPr="00301DFD">
        <w:rPr>
          <w:lang w:eastAsia="zh-TW"/>
        </w:rPr>
        <w:t>El Club de Exportadores e Inversores Españoles</w:t>
      </w:r>
      <w:r w:rsidR="001848EA" w:rsidRPr="00301DFD">
        <w:rPr>
          <w:lang w:eastAsia="zh-TW"/>
        </w:rPr>
        <w:t>）</w:t>
      </w:r>
      <w:r w:rsidRPr="00301DFD">
        <w:rPr>
          <w:lang w:eastAsia="zh-TW"/>
        </w:rPr>
        <w:t>理事長</w:t>
      </w:r>
      <w:r w:rsidRPr="00301DFD">
        <w:rPr>
          <w:lang w:eastAsia="zh-TW"/>
        </w:rPr>
        <w:t>Antonio Bonet</w:t>
      </w:r>
      <w:r w:rsidRPr="00301DFD">
        <w:rPr>
          <w:lang w:eastAsia="zh-TW"/>
        </w:rPr>
        <w:t>表示，由於</w:t>
      </w:r>
      <w:r w:rsidRPr="00301DFD">
        <w:rPr>
          <w:lang w:eastAsia="zh-TW"/>
        </w:rPr>
        <w:t>2020</w:t>
      </w:r>
      <w:r w:rsidRPr="00301DFD">
        <w:rPr>
          <w:lang w:eastAsia="zh-TW"/>
        </w:rPr>
        <w:t>年</w:t>
      </w:r>
      <w:r w:rsidR="00F37D09" w:rsidRPr="00301DFD">
        <w:rPr>
          <w:lang w:eastAsia="zh-TW"/>
        </w:rPr>
        <w:t>西班牙</w:t>
      </w:r>
      <w:r w:rsidRPr="00301DFD">
        <w:rPr>
          <w:lang w:eastAsia="zh-TW"/>
        </w:rPr>
        <w:t>10</w:t>
      </w:r>
      <w:r w:rsidRPr="00301DFD">
        <w:rPr>
          <w:lang w:eastAsia="zh-TW"/>
        </w:rPr>
        <w:t>分之</w:t>
      </w:r>
      <w:r w:rsidRPr="00301DFD">
        <w:rPr>
          <w:lang w:eastAsia="zh-TW"/>
        </w:rPr>
        <w:t>1</w:t>
      </w:r>
      <w:r w:rsidRPr="00301DFD">
        <w:rPr>
          <w:lang w:eastAsia="zh-TW"/>
        </w:rPr>
        <w:t>的</w:t>
      </w:r>
      <w:r w:rsidR="00F37D09" w:rsidRPr="00301DFD">
        <w:rPr>
          <w:lang w:eastAsia="zh-TW"/>
        </w:rPr>
        <w:t>商品</w:t>
      </w:r>
      <w:r w:rsidR="00840413" w:rsidRPr="00301DFD">
        <w:rPr>
          <w:lang w:eastAsia="zh-TW"/>
        </w:rPr>
        <w:t>喪失國際商機，且短期內國際市場競爭非常激烈，</w:t>
      </w:r>
      <w:r w:rsidRPr="00301DFD">
        <w:rPr>
          <w:lang w:eastAsia="zh-TW"/>
        </w:rPr>
        <w:t>要求政府優先協助企業國際化</w:t>
      </w:r>
      <w:r w:rsidR="00F37D09" w:rsidRPr="00301DFD">
        <w:rPr>
          <w:lang w:eastAsia="zh-TW"/>
        </w:rPr>
        <w:t>，爰</w:t>
      </w:r>
      <w:r w:rsidRPr="00301DFD">
        <w:rPr>
          <w:lang w:eastAsia="zh-TW"/>
        </w:rPr>
        <w:t>西班牙政府於</w:t>
      </w:r>
      <w:r w:rsidRPr="00301DFD">
        <w:rPr>
          <w:lang w:eastAsia="zh-TW"/>
        </w:rPr>
        <w:t>2021</w:t>
      </w:r>
      <w:r w:rsidRPr="00301DFD">
        <w:rPr>
          <w:lang w:eastAsia="zh-TW"/>
        </w:rPr>
        <w:t>年及</w:t>
      </w:r>
      <w:r w:rsidRPr="00301DFD">
        <w:rPr>
          <w:lang w:eastAsia="zh-TW"/>
        </w:rPr>
        <w:t>2022</w:t>
      </w:r>
      <w:r w:rsidRPr="00301DFD">
        <w:rPr>
          <w:lang w:eastAsia="zh-TW"/>
        </w:rPr>
        <w:t>年在歐盟下世代基金</w:t>
      </w:r>
      <w:r w:rsidR="001848EA" w:rsidRPr="00301DFD">
        <w:rPr>
          <w:lang w:eastAsia="zh-TW"/>
        </w:rPr>
        <w:t>（</w:t>
      </w:r>
      <w:r w:rsidRPr="00301DFD">
        <w:rPr>
          <w:lang w:eastAsia="zh-TW"/>
        </w:rPr>
        <w:t>Los Fondos Next Generation</w:t>
      </w:r>
      <w:r w:rsidR="001848EA" w:rsidRPr="00301DFD">
        <w:rPr>
          <w:lang w:eastAsia="zh-TW"/>
        </w:rPr>
        <w:t>）</w:t>
      </w:r>
      <w:r w:rsidRPr="00301DFD">
        <w:rPr>
          <w:lang w:eastAsia="zh-TW"/>
        </w:rPr>
        <w:t>之</w:t>
      </w:r>
      <w:r w:rsidRPr="00301DFD">
        <w:rPr>
          <w:lang w:eastAsia="zh-TW"/>
        </w:rPr>
        <w:t>2</w:t>
      </w:r>
      <w:r w:rsidRPr="00301DFD">
        <w:rPr>
          <w:lang w:eastAsia="zh-TW"/>
        </w:rPr>
        <w:t>億歐元補助中，提撥</w:t>
      </w:r>
      <w:r w:rsidRPr="00301DFD">
        <w:rPr>
          <w:lang w:eastAsia="zh-TW"/>
        </w:rPr>
        <w:t>2,750</w:t>
      </w:r>
      <w:r w:rsidRPr="00301DFD">
        <w:rPr>
          <w:lang w:eastAsia="zh-TW"/>
        </w:rPr>
        <w:t>萬歐元予對外貿易部門，以強化企業生態、提供現代化服務及協助對外貿易，並</w:t>
      </w:r>
      <w:r w:rsidR="00F37D09" w:rsidRPr="00301DFD">
        <w:rPr>
          <w:lang w:eastAsia="zh-TW"/>
        </w:rPr>
        <w:t>提</w:t>
      </w:r>
      <w:r w:rsidRPr="00301DFD">
        <w:rPr>
          <w:lang w:eastAsia="zh-TW"/>
        </w:rPr>
        <w:t>撥</w:t>
      </w:r>
      <w:r w:rsidRPr="00301DFD">
        <w:rPr>
          <w:lang w:eastAsia="zh-TW"/>
        </w:rPr>
        <w:t>1</w:t>
      </w:r>
      <w:r w:rsidRPr="00301DFD">
        <w:rPr>
          <w:lang w:eastAsia="zh-TW"/>
        </w:rPr>
        <w:t>億</w:t>
      </w:r>
      <w:r w:rsidRPr="00301DFD">
        <w:rPr>
          <w:lang w:eastAsia="zh-TW"/>
        </w:rPr>
        <w:t>500</w:t>
      </w:r>
      <w:r w:rsidRPr="00301DFD">
        <w:rPr>
          <w:lang w:eastAsia="zh-TW"/>
        </w:rPr>
        <w:t>萬歐元於培育對外貿易人力資源、提供</w:t>
      </w:r>
      <w:r w:rsidRPr="00301DFD">
        <w:rPr>
          <w:lang w:eastAsia="zh-TW"/>
        </w:rPr>
        <w:t>170</w:t>
      </w:r>
      <w:r w:rsidRPr="00301DFD">
        <w:rPr>
          <w:lang w:eastAsia="zh-TW"/>
        </w:rPr>
        <w:t>萬歐元於投資計畫及</w:t>
      </w:r>
      <w:r w:rsidRPr="00301DFD">
        <w:rPr>
          <w:lang w:eastAsia="zh-TW"/>
        </w:rPr>
        <w:t>1,000</w:t>
      </w:r>
      <w:r w:rsidRPr="00301DFD">
        <w:rPr>
          <w:lang w:eastAsia="zh-TW"/>
        </w:rPr>
        <w:t>萬歐元於創新計畫。</w:t>
      </w:r>
    </w:p>
    <w:p w:rsidR="00BD34C8" w:rsidRPr="00301DFD" w:rsidRDefault="00BD34C8" w:rsidP="00BD34C8">
      <w:pPr>
        <w:pStyle w:val="a7"/>
        <w:ind w:firstLine="480"/>
        <w:rPr>
          <w:lang w:eastAsia="zh-TW"/>
        </w:rPr>
      </w:pPr>
      <w:r w:rsidRPr="00301DFD">
        <w:rPr>
          <w:lang w:eastAsia="zh-TW"/>
        </w:rPr>
        <w:t>根據西班牙勞工暨社會經濟部</w:t>
      </w:r>
      <w:r w:rsidR="001848EA" w:rsidRPr="00301DFD">
        <w:rPr>
          <w:lang w:eastAsia="zh-TW"/>
        </w:rPr>
        <w:t>（</w:t>
      </w:r>
      <w:r w:rsidRPr="00301DFD">
        <w:rPr>
          <w:lang w:eastAsia="zh-TW"/>
        </w:rPr>
        <w:t>Ministerio de Trabajo y Econom</w:t>
      </w:r>
      <w:r w:rsidRPr="00301DFD">
        <w:rPr>
          <w:rFonts w:eastAsia="細明體"/>
          <w:lang w:eastAsia="zh-TW"/>
        </w:rPr>
        <w:t>í</w:t>
      </w:r>
      <w:r w:rsidRPr="00301DFD">
        <w:rPr>
          <w:lang w:eastAsia="zh-TW"/>
        </w:rPr>
        <w:t>a Social</w:t>
      </w:r>
      <w:r w:rsidR="001848EA" w:rsidRPr="00301DFD">
        <w:rPr>
          <w:lang w:eastAsia="zh-TW"/>
        </w:rPr>
        <w:t>）</w:t>
      </w:r>
      <w:r w:rsidRPr="00301DFD">
        <w:rPr>
          <w:lang w:eastAsia="zh-TW"/>
        </w:rPr>
        <w:t>資料，</w:t>
      </w:r>
      <w:r w:rsidRPr="00301DFD">
        <w:rPr>
          <w:lang w:eastAsia="zh-TW"/>
        </w:rPr>
        <w:t>2020</w:t>
      </w:r>
      <w:r w:rsidRPr="00301DFD">
        <w:rPr>
          <w:lang w:eastAsia="zh-TW"/>
        </w:rPr>
        <w:t>年全國總就業人數為</w:t>
      </w:r>
      <w:r w:rsidRPr="00301DFD">
        <w:rPr>
          <w:lang w:eastAsia="zh-TW"/>
        </w:rPr>
        <w:t>1,904</w:t>
      </w:r>
      <w:r w:rsidRPr="00301DFD">
        <w:rPr>
          <w:lang w:eastAsia="zh-TW"/>
        </w:rPr>
        <w:t>萬</w:t>
      </w:r>
      <w:r w:rsidRPr="00301DFD">
        <w:rPr>
          <w:lang w:eastAsia="zh-TW"/>
        </w:rPr>
        <w:t>8,433</w:t>
      </w:r>
      <w:r w:rsidRPr="00301DFD">
        <w:rPr>
          <w:lang w:eastAsia="zh-TW"/>
        </w:rPr>
        <w:t>人，較</w:t>
      </w:r>
      <w:r w:rsidRPr="00301DFD">
        <w:rPr>
          <w:lang w:eastAsia="zh-TW"/>
        </w:rPr>
        <w:t>2019</w:t>
      </w:r>
      <w:r w:rsidRPr="00301DFD">
        <w:rPr>
          <w:lang w:eastAsia="zh-TW"/>
        </w:rPr>
        <w:t>年減少</w:t>
      </w:r>
      <w:r w:rsidRPr="00301DFD">
        <w:rPr>
          <w:lang w:eastAsia="zh-TW"/>
        </w:rPr>
        <w:t>36</w:t>
      </w:r>
      <w:r w:rsidRPr="00301DFD">
        <w:rPr>
          <w:lang w:eastAsia="zh-TW"/>
        </w:rPr>
        <w:t>萬</w:t>
      </w:r>
      <w:r w:rsidRPr="00301DFD">
        <w:rPr>
          <w:lang w:eastAsia="zh-TW"/>
        </w:rPr>
        <w:t>105</w:t>
      </w:r>
      <w:r w:rsidRPr="00301DFD">
        <w:rPr>
          <w:lang w:eastAsia="zh-TW"/>
        </w:rPr>
        <w:t>個工作機會，</w:t>
      </w:r>
      <w:r w:rsidR="00F37D09" w:rsidRPr="00301DFD">
        <w:rPr>
          <w:lang w:eastAsia="zh-TW"/>
        </w:rPr>
        <w:t>減少</w:t>
      </w:r>
      <w:r w:rsidRPr="00301DFD">
        <w:rPr>
          <w:lang w:eastAsia="zh-TW"/>
        </w:rPr>
        <w:t>1.86%</w:t>
      </w:r>
      <w:r w:rsidRPr="00301DFD">
        <w:rPr>
          <w:lang w:eastAsia="zh-TW"/>
        </w:rPr>
        <w:t>，而</w:t>
      </w:r>
      <w:r w:rsidR="00F37D09" w:rsidRPr="00301DFD">
        <w:rPr>
          <w:lang w:eastAsia="zh-TW"/>
        </w:rPr>
        <w:t>總失業人數為</w:t>
      </w:r>
      <w:r w:rsidR="00F37D09" w:rsidRPr="00301DFD">
        <w:rPr>
          <w:lang w:eastAsia="zh-TW"/>
        </w:rPr>
        <w:t>388</w:t>
      </w:r>
      <w:r w:rsidR="00F37D09" w:rsidRPr="00301DFD">
        <w:rPr>
          <w:lang w:eastAsia="zh-TW"/>
        </w:rPr>
        <w:t>萬</w:t>
      </w:r>
      <w:r w:rsidR="00F37D09" w:rsidRPr="00301DFD">
        <w:rPr>
          <w:lang w:eastAsia="zh-TW"/>
        </w:rPr>
        <w:t>8,137</w:t>
      </w:r>
      <w:r w:rsidR="00F37D09" w:rsidRPr="00301DFD">
        <w:rPr>
          <w:lang w:eastAsia="zh-TW"/>
        </w:rPr>
        <w:t>人，</w:t>
      </w:r>
      <w:r w:rsidRPr="00301DFD">
        <w:rPr>
          <w:lang w:eastAsia="zh-TW"/>
        </w:rPr>
        <w:t>增加</w:t>
      </w:r>
      <w:r w:rsidRPr="00301DFD">
        <w:rPr>
          <w:lang w:eastAsia="zh-TW"/>
        </w:rPr>
        <w:t>72</w:t>
      </w:r>
      <w:r w:rsidRPr="00301DFD">
        <w:rPr>
          <w:lang w:eastAsia="zh-TW"/>
        </w:rPr>
        <w:t>萬</w:t>
      </w:r>
      <w:r w:rsidRPr="00301DFD">
        <w:rPr>
          <w:lang w:eastAsia="zh-TW"/>
        </w:rPr>
        <w:t>4,532</w:t>
      </w:r>
      <w:r w:rsidRPr="00301DFD">
        <w:rPr>
          <w:lang w:eastAsia="zh-TW"/>
        </w:rPr>
        <w:t>人，增加</w:t>
      </w:r>
      <w:r w:rsidRPr="00301DFD">
        <w:rPr>
          <w:lang w:eastAsia="zh-TW"/>
        </w:rPr>
        <w:t>22.9%</w:t>
      </w:r>
      <w:r w:rsidRPr="00301DFD">
        <w:rPr>
          <w:lang w:eastAsia="zh-TW"/>
        </w:rPr>
        <w:t>，為自</w:t>
      </w:r>
      <w:r w:rsidRPr="00301DFD">
        <w:rPr>
          <w:lang w:eastAsia="zh-TW"/>
        </w:rPr>
        <w:t>2009</w:t>
      </w:r>
      <w:r w:rsidRPr="00301DFD">
        <w:rPr>
          <w:lang w:eastAsia="zh-TW"/>
        </w:rPr>
        <w:t>年以來，失業人數增加幅度最大之一年。此外，迄</w:t>
      </w:r>
      <w:r w:rsidRPr="00301DFD">
        <w:rPr>
          <w:lang w:eastAsia="zh-TW"/>
        </w:rPr>
        <w:t>2020</w:t>
      </w:r>
      <w:r w:rsidRPr="00301DFD">
        <w:rPr>
          <w:lang w:eastAsia="zh-TW"/>
        </w:rPr>
        <w:t>年</w:t>
      </w:r>
      <w:r w:rsidRPr="00301DFD">
        <w:rPr>
          <w:lang w:eastAsia="zh-TW"/>
        </w:rPr>
        <w:t>12</w:t>
      </w:r>
      <w:r w:rsidRPr="00301DFD">
        <w:rPr>
          <w:lang w:eastAsia="zh-TW"/>
        </w:rPr>
        <w:t>月西班牙全國領取無薪假補助措施</w:t>
      </w:r>
      <w:r w:rsidR="001848EA" w:rsidRPr="00301DFD">
        <w:rPr>
          <w:lang w:eastAsia="zh-TW"/>
        </w:rPr>
        <w:t>（</w:t>
      </w:r>
      <w:r w:rsidRPr="00301DFD">
        <w:rPr>
          <w:lang w:eastAsia="zh-TW"/>
        </w:rPr>
        <w:t>ERTE</w:t>
      </w:r>
      <w:r w:rsidR="001848EA" w:rsidRPr="00301DFD">
        <w:rPr>
          <w:lang w:eastAsia="zh-TW"/>
        </w:rPr>
        <w:t>）</w:t>
      </w:r>
      <w:r w:rsidRPr="00301DFD">
        <w:rPr>
          <w:lang w:eastAsia="zh-TW"/>
        </w:rPr>
        <w:t>之勞工人數</w:t>
      </w:r>
      <w:r w:rsidR="00F37D09" w:rsidRPr="00301DFD">
        <w:rPr>
          <w:lang w:eastAsia="zh-TW"/>
        </w:rPr>
        <w:t>為</w:t>
      </w:r>
      <w:r w:rsidRPr="00301DFD">
        <w:rPr>
          <w:lang w:eastAsia="zh-TW"/>
        </w:rPr>
        <w:t>75</w:t>
      </w:r>
      <w:r w:rsidRPr="00301DFD">
        <w:rPr>
          <w:lang w:eastAsia="zh-TW"/>
        </w:rPr>
        <w:t>萬</w:t>
      </w:r>
      <w:r w:rsidRPr="00301DFD">
        <w:rPr>
          <w:lang w:eastAsia="zh-TW"/>
        </w:rPr>
        <w:t>5,613</w:t>
      </w:r>
      <w:r w:rsidRPr="00301DFD">
        <w:rPr>
          <w:lang w:eastAsia="zh-TW"/>
        </w:rPr>
        <w:t>人，</w:t>
      </w:r>
      <w:r w:rsidR="00F37D09" w:rsidRPr="00301DFD">
        <w:rPr>
          <w:lang w:eastAsia="zh-TW"/>
        </w:rPr>
        <w:t>同時因疫情</w:t>
      </w:r>
      <w:r w:rsidRPr="00301DFD">
        <w:rPr>
          <w:lang w:eastAsia="zh-TW"/>
        </w:rPr>
        <w:t>持續歇業之自營業者則有</w:t>
      </w:r>
      <w:r w:rsidRPr="00301DFD">
        <w:rPr>
          <w:lang w:eastAsia="zh-TW"/>
        </w:rPr>
        <w:t>35</w:t>
      </w:r>
      <w:r w:rsidRPr="00301DFD">
        <w:rPr>
          <w:lang w:eastAsia="zh-TW"/>
        </w:rPr>
        <w:t>萬名。</w:t>
      </w:r>
    </w:p>
    <w:p w:rsidR="00BD34C8" w:rsidRPr="00301DFD" w:rsidRDefault="00BD34C8" w:rsidP="00BD34C8">
      <w:pPr>
        <w:pStyle w:val="a7"/>
        <w:ind w:firstLine="480"/>
        <w:rPr>
          <w:lang w:eastAsia="zh-TW"/>
        </w:rPr>
      </w:pPr>
      <w:r w:rsidRPr="00301DFD">
        <w:rPr>
          <w:lang w:eastAsia="zh-TW"/>
        </w:rPr>
        <w:t>倘以年齡分析，</w:t>
      </w:r>
      <w:r w:rsidRPr="00301DFD">
        <w:rPr>
          <w:lang w:eastAsia="zh-TW"/>
        </w:rPr>
        <w:t>25</w:t>
      </w:r>
      <w:r w:rsidRPr="00301DFD">
        <w:rPr>
          <w:lang w:eastAsia="zh-TW"/>
        </w:rPr>
        <w:t>歲以下之青年失業人數較</w:t>
      </w:r>
      <w:r w:rsidRPr="00301DFD">
        <w:rPr>
          <w:lang w:eastAsia="zh-TW"/>
        </w:rPr>
        <w:t>2019</w:t>
      </w:r>
      <w:r w:rsidRPr="00301DFD">
        <w:rPr>
          <w:lang w:eastAsia="zh-TW"/>
        </w:rPr>
        <w:t>年增加</w:t>
      </w:r>
      <w:r w:rsidRPr="00301DFD">
        <w:rPr>
          <w:lang w:eastAsia="zh-TW"/>
        </w:rPr>
        <w:t>11</w:t>
      </w:r>
      <w:r w:rsidRPr="00301DFD">
        <w:rPr>
          <w:lang w:eastAsia="zh-TW"/>
        </w:rPr>
        <w:t>萬</w:t>
      </w:r>
      <w:r w:rsidRPr="00301DFD">
        <w:rPr>
          <w:lang w:eastAsia="zh-TW"/>
        </w:rPr>
        <w:t>6,291</w:t>
      </w:r>
      <w:r w:rsidRPr="00301DFD">
        <w:rPr>
          <w:lang w:eastAsia="zh-TW"/>
        </w:rPr>
        <w:t>人，大幅增加</w:t>
      </w:r>
      <w:r w:rsidRPr="00301DFD">
        <w:rPr>
          <w:lang w:eastAsia="zh-TW"/>
        </w:rPr>
        <w:t>47.1%</w:t>
      </w:r>
      <w:r w:rsidRPr="00301DFD">
        <w:rPr>
          <w:lang w:eastAsia="zh-TW"/>
        </w:rPr>
        <w:t>，</w:t>
      </w:r>
      <w:r w:rsidRPr="00301DFD">
        <w:rPr>
          <w:lang w:eastAsia="zh-TW"/>
        </w:rPr>
        <w:t>25</w:t>
      </w:r>
      <w:r w:rsidRPr="00301DFD">
        <w:rPr>
          <w:lang w:eastAsia="zh-TW"/>
        </w:rPr>
        <w:t>歲以上失業人數則增加</w:t>
      </w:r>
      <w:r w:rsidRPr="00301DFD">
        <w:rPr>
          <w:lang w:eastAsia="zh-TW"/>
        </w:rPr>
        <w:t>60</w:t>
      </w:r>
      <w:r w:rsidRPr="00301DFD">
        <w:rPr>
          <w:lang w:eastAsia="zh-TW"/>
        </w:rPr>
        <w:t>萬</w:t>
      </w:r>
      <w:r w:rsidRPr="00301DFD">
        <w:rPr>
          <w:lang w:eastAsia="zh-TW"/>
        </w:rPr>
        <w:t>8,241</w:t>
      </w:r>
      <w:r w:rsidRPr="00301DFD">
        <w:rPr>
          <w:lang w:eastAsia="zh-TW"/>
        </w:rPr>
        <w:t>人，增加</w:t>
      </w:r>
      <w:r w:rsidRPr="00301DFD">
        <w:rPr>
          <w:lang w:eastAsia="zh-TW"/>
        </w:rPr>
        <w:t>20.8%</w:t>
      </w:r>
      <w:r w:rsidRPr="00301DFD">
        <w:rPr>
          <w:lang w:eastAsia="zh-TW"/>
        </w:rPr>
        <w:t>。倘以產業分析，在</w:t>
      </w:r>
      <w:r w:rsidR="00E56397" w:rsidRPr="00301DFD">
        <w:rPr>
          <w:lang w:eastAsia="zh-TW"/>
        </w:rPr>
        <w:t>增加之失業人數</w:t>
      </w:r>
      <w:r w:rsidRPr="00301DFD">
        <w:rPr>
          <w:lang w:eastAsia="zh-TW"/>
        </w:rPr>
        <w:t>72</w:t>
      </w:r>
      <w:r w:rsidRPr="00301DFD">
        <w:rPr>
          <w:lang w:eastAsia="zh-TW"/>
        </w:rPr>
        <w:t>萬</w:t>
      </w:r>
      <w:r w:rsidRPr="00301DFD">
        <w:rPr>
          <w:lang w:eastAsia="zh-TW"/>
        </w:rPr>
        <w:t>4,532</w:t>
      </w:r>
      <w:r w:rsidR="00E56397" w:rsidRPr="00301DFD">
        <w:rPr>
          <w:lang w:eastAsia="zh-TW"/>
        </w:rPr>
        <w:t>名</w:t>
      </w:r>
      <w:r w:rsidRPr="00301DFD">
        <w:rPr>
          <w:lang w:eastAsia="zh-TW"/>
        </w:rPr>
        <w:t>中，其中</w:t>
      </w:r>
      <w:r w:rsidRPr="00301DFD">
        <w:rPr>
          <w:lang w:eastAsia="zh-TW"/>
        </w:rPr>
        <w:t>50</w:t>
      </w:r>
      <w:r w:rsidRPr="00301DFD">
        <w:rPr>
          <w:lang w:eastAsia="zh-TW"/>
        </w:rPr>
        <w:t>萬</w:t>
      </w:r>
      <w:r w:rsidRPr="00301DFD">
        <w:rPr>
          <w:lang w:eastAsia="zh-TW"/>
        </w:rPr>
        <w:t>6,084</w:t>
      </w:r>
      <w:r w:rsidRPr="00301DFD">
        <w:rPr>
          <w:lang w:eastAsia="zh-TW"/>
        </w:rPr>
        <w:t>人原屬於服務業、</w:t>
      </w:r>
      <w:r w:rsidRPr="00301DFD">
        <w:rPr>
          <w:lang w:eastAsia="zh-TW"/>
        </w:rPr>
        <w:t>4</w:t>
      </w:r>
      <w:r w:rsidRPr="00301DFD">
        <w:rPr>
          <w:lang w:eastAsia="zh-TW"/>
        </w:rPr>
        <w:t>萬</w:t>
      </w:r>
      <w:r w:rsidRPr="00301DFD">
        <w:rPr>
          <w:lang w:eastAsia="zh-TW"/>
        </w:rPr>
        <w:t>4,133</w:t>
      </w:r>
      <w:r w:rsidRPr="00301DFD">
        <w:rPr>
          <w:lang w:eastAsia="zh-TW"/>
        </w:rPr>
        <w:t>人屬建築業、</w:t>
      </w:r>
      <w:r w:rsidRPr="00301DFD">
        <w:rPr>
          <w:lang w:eastAsia="zh-TW"/>
        </w:rPr>
        <w:t>4</w:t>
      </w:r>
      <w:r w:rsidRPr="00301DFD">
        <w:rPr>
          <w:lang w:eastAsia="zh-TW"/>
        </w:rPr>
        <w:t>萬</w:t>
      </w:r>
      <w:r w:rsidRPr="00301DFD">
        <w:rPr>
          <w:lang w:eastAsia="zh-TW"/>
        </w:rPr>
        <w:t>1,178</w:t>
      </w:r>
      <w:r w:rsidRPr="00301DFD">
        <w:rPr>
          <w:lang w:eastAsia="zh-TW"/>
        </w:rPr>
        <w:t>人屬農業及</w:t>
      </w:r>
      <w:r w:rsidRPr="00301DFD">
        <w:rPr>
          <w:lang w:eastAsia="zh-TW"/>
        </w:rPr>
        <w:t>4</w:t>
      </w:r>
      <w:r w:rsidRPr="00301DFD">
        <w:rPr>
          <w:lang w:eastAsia="zh-TW"/>
        </w:rPr>
        <w:t>萬</w:t>
      </w:r>
      <w:r w:rsidRPr="00301DFD">
        <w:rPr>
          <w:lang w:eastAsia="zh-TW"/>
        </w:rPr>
        <w:t>265</w:t>
      </w:r>
      <w:r w:rsidRPr="00301DFD">
        <w:rPr>
          <w:lang w:eastAsia="zh-TW"/>
        </w:rPr>
        <w:t>人屬工業，另</w:t>
      </w:r>
      <w:r w:rsidRPr="00301DFD">
        <w:rPr>
          <w:lang w:eastAsia="zh-TW"/>
        </w:rPr>
        <w:t>9</w:t>
      </w:r>
      <w:r w:rsidRPr="00301DFD">
        <w:rPr>
          <w:lang w:eastAsia="zh-TW"/>
        </w:rPr>
        <w:t>萬</w:t>
      </w:r>
      <w:r w:rsidRPr="00301DFD">
        <w:rPr>
          <w:lang w:eastAsia="zh-TW"/>
        </w:rPr>
        <w:t>2,872</w:t>
      </w:r>
      <w:r w:rsidRPr="00301DFD">
        <w:rPr>
          <w:lang w:eastAsia="zh-TW"/>
        </w:rPr>
        <w:t>人則為從未就業之民眾。</w:t>
      </w:r>
    </w:p>
    <w:p w:rsidR="00BD34C8" w:rsidRPr="00301DFD" w:rsidRDefault="00BD34C8" w:rsidP="00BD34C8">
      <w:pPr>
        <w:pStyle w:val="a7"/>
        <w:ind w:firstLine="480"/>
        <w:rPr>
          <w:lang w:eastAsia="zh-TW"/>
        </w:rPr>
      </w:pPr>
      <w:r w:rsidRPr="00301DFD">
        <w:rPr>
          <w:lang w:eastAsia="zh-TW"/>
        </w:rPr>
        <w:t>2020</w:t>
      </w:r>
      <w:r w:rsidRPr="00301DFD">
        <w:rPr>
          <w:lang w:eastAsia="zh-TW"/>
        </w:rPr>
        <w:t>年西班牙馬德里證券交易所之股市加權指數</w:t>
      </w:r>
      <w:r w:rsidR="00544A55" w:rsidRPr="00301DFD">
        <w:rPr>
          <w:lang w:eastAsia="zh-TW"/>
        </w:rPr>
        <w:t>（</w:t>
      </w:r>
      <w:r w:rsidRPr="00301DFD">
        <w:rPr>
          <w:lang w:eastAsia="zh-TW"/>
        </w:rPr>
        <w:t>Ibex 35</w:t>
      </w:r>
      <w:r w:rsidR="001848EA" w:rsidRPr="00301DFD">
        <w:rPr>
          <w:lang w:eastAsia="zh-TW"/>
        </w:rPr>
        <w:t>）</w:t>
      </w:r>
      <w:r w:rsidRPr="00301DFD">
        <w:rPr>
          <w:lang w:eastAsia="zh-TW"/>
        </w:rPr>
        <w:t>以</w:t>
      </w:r>
      <w:r w:rsidRPr="00301DFD">
        <w:rPr>
          <w:lang w:eastAsia="zh-TW"/>
        </w:rPr>
        <w:t>8,073.7</w:t>
      </w:r>
      <w:r w:rsidRPr="00301DFD">
        <w:rPr>
          <w:lang w:eastAsia="zh-TW"/>
        </w:rPr>
        <w:t>點作收，全年累計下跌</w:t>
      </w:r>
      <w:r w:rsidRPr="00301DFD">
        <w:rPr>
          <w:lang w:eastAsia="zh-TW"/>
        </w:rPr>
        <w:t>15.5%</w:t>
      </w:r>
      <w:r w:rsidRPr="00301DFD">
        <w:rPr>
          <w:lang w:eastAsia="zh-TW"/>
        </w:rPr>
        <w:t>，同期德國法蘭克福加權指數</w:t>
      </w:r>
      <w:r w:rsidR="001848EA" w:rsidRPr="00301DFD">
        <w:rPr>
          <w:lang w:eastAsia="zh-TW"/>
        </w:rPr>
        <w:t>（</w:t>
      </w:r>
      <w:r w:rsidRPr="00301DFD">
        <w:rPr>
          <w:lang w:eastAsia="zh-TW"/>
        </w:rPr>
        <w:t>DAX</w:t>
      </w:r>
      <w:r w:rsidR="001848EA" w:rsidRPr="00301DFD">
        <w:rPr>
          <w:lang w:eastAsia="zh-TW"/>
        </w:rPr>
        <w:t>）</w:t>
      </w:r>
      <w:r w:rsidRPr="00301DFD">
        <w:rPr>
          <w:lang w:eastAsia="zh-TW"/>
        </w:rPr>
        <w:t>則上漲</w:t>
      </w:r>
      <w:r w:rsidRPr="00301DFD">
        <w:rPr>
          <w:lang w:eastAsia="zh-TW"/>
        </w:rPr>
        <w:t>3.9%</w:t>
      </w:r>
      <w:r w:rsidRPr="00301DFD">
        <w:rPr>
          <w:lang w:eastAsia="zh-TW"/>
        </w:rPr>
        <w:t>，</w:t>
      </w:r>
      <w:r w:rsidR="00E56397" w:rsidRPr="00301DFD">
        <w:rPr>
          <w:lang w:eastAsia="zh-TW"/>
        </w:rPr>
        <w:t>另法國巴黎指數</w:t>
      </w:r>
      <w:r w:rsidR="001848EA" w:rsidRPr="00301DFD">
        <w:rPr>
          <w:lang w:eastAsia="zh-TW"/>
        </w:rPr>
        <w:t>（</w:t>
      </w:r>
      <w:r w:rsidR="00E56397" w:rsidRPr="00301DFD">
        <w:rPr>
          <w:lang w:eastAsia="zh-TW"/>
        </w:rPr>
        <w:t>CAC</w:t>
      </w:r>
      <w:r w:rsidR="001848EA" w:rsidRPr="00301DFD">
        <w:rPr>
          <w:lang w:eastAsia="zh-TW"/>
        </w:rPr>
        <w:t>）</w:t>
      </w:r>
      <w:r w:rsidR="00E56397" w:rsidRPr="00301DFD">
        <w:rPr>
          <w:lang w:eastAsia="zh-TW"/>
        </w:rPr>
        <w:t>為下跌</w:t>
      </w:r>
      <w:r w:rsidR="00E56397" w:rsidRPr="00301DFD">
        <w:rPr>
          <w:lang w:eastAsia="zh-TW"/>
        </w:rPr>
        <w:t>7.1%</w:t>
      </w:r>
      <w:r w:rsidR="00E56397" w:rsidRPr="00301DFD">
        <w:rPr>
          <w:lang w:eastAsia="zh-TW"/>
        </w:rPr>
        <w:t>、義大利米蘭股市指數</w:t>
      </w:r>
      <w:r w:rsidR="001848EA" w:rsidRPr="00301DFD">
        <w:rPr>
          <w:lang w:eastAsia="zh-TW"/>
        </w:rPr>
        <w:t>（</w:t>
      </w:r>
      <w:r w:rsidR="00E56397" w:rsidRPr="00301DFD">
        <w:rPr>
          <w:lang w:eastAsia="zh-TW"/>
        </w:rPr>
        <w:t>FTSE MIB</w:t>
      </w:r>
      <w:r w:rsidR="001848EA" w:rsidRPr="00301DFD">
        <w:rPr>
          <w:lang w:eastAsia="zh-TW"/>
        </w:rPr>
        <w:t>）</w:t>
      </w:r>
      <w:r w:rsidR="00E56397" w:rsidRPr="00301DFD">
        <w:rPr>
          <w:lang w:eastAsia="zh-TW"/>
        </w:rPr>
        <w:t>為下跌</w:t>
      </w:r>
      <w:r w:rsidR="00E56397" w:rsidRPr="00301DFD">
        <w:rPr>
          <w:lang w:eastAsia="zh-TW"/>
        </w:rPr>
        <w:t>5.4%</w:t>
      </w:r>
      <w:r w:rsidR="00E56397" w:rsidRPr="00301DFD">
        <w:rPr>
          <w:lang w:eastAsia="zh-TW"/>
        </w:rPr>
        <w:t>，</w:t>
      </w:r>
      <w:r w:rsidRPr="00301DFD">
        <w:rPr>
          <w:lang w:eastAsia="zh-TW"/>
        </w:rPr>
        <w:t>顯示西班牙受</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影響，爰</w:t>
      </w:r>
      <w:r w:rsidRPr="00301DFD">
        <w:rPr>
          <w:lang w:eastAsia="zh-TW"/>
        </w:rPr>
        <w:t>Ibex</w:t>
      </w:r>
      <w:r w:rsidRPr="00301DFD">
        <w:rPr>
          <w:lang w:eastAsia="zh-TW"/>
        </w:rPr>
        <w:t>指數之表現不如其他歐盟主要經濟體之股市。</w:t>
      </w:r>
    </w:p>
    <w:p w:rsidR="00BD34C8" w:rsidRPr="00301DFD" w:rsidRDefault="00BD34C8" w:rsidP="00BD34C8">
      <w:pPr>
        <w:pStyle w:val="a7"/>
        <w:ind w:firstLine="480"/>
        <w:rPr>
          <w:lang w:eastAsia="zh-TW"/>
        </w:rPr>
      </w:pPr>
      <w:r w:rsidRPr="00301DFD">
        <w:rPr>
          <w:lang w:eastAsia="zh-TW"/>
        </w:rPr>
        <w:t>在</w:t>
      </w:r>
      <w:r w:rsidRPr="00301DFD">
        <w:rPr>
          <w:lang w:eastAsia="zh-TW"/>
        </w:rPr>
        <w:t xml:space="preserve">Ibex </w:t>
      </w:r>
      <w:r w:rsidR="00E56397" w:rsidRPr="00301DFD">
        <w:rPr>
          <w:lang w:eastAsia="zh-TW"/>
        </w:rPr>
        <w:t>35</w:t>
      </w:r>
      <w:r w:rsidRPr="00301DFD">
        <w:rPr>
          <w:lang w:eastAsia="zh-TW"/>
        </w:rPr>
        <w:t>指數</w:t>
      </w:r>
      <w:r w:rsidR="00E56397" w:rsidRPr="00301DFD">
        <w:rPr>
          <w:lang w:eastAsia="zh-TW"/>
        </w:rPr>
        <w:t>所屬業者</w:t>
      </w:r>
      <w:r w:rsidRPr="00301DFD">
        <w:rPr>
          <w:lang w:eastAsia="zh-TW"/>
        </w:rPr>
        <w:t>中，</w:t>
      </w:r>
      <w:r w:rsidRPr="00301DFD">
        <w:rPr>
          <w:lang w:eastAsia="zh-TW"/>
        </w:rPr>
        <w:t>2020</w:t>
      </w:r>
      <w:r w:rsidRPr="00301DFD">
        <w:rPr>
          <w:lang w:eastAsia="zh-TW"/>
        </w:rPr>
        <w:t>年跌幅最大之企業為薩巴德爾銀行</w:t>
      </w:r>
      <w:r w:rsidR="001848EA" w:rsidRPr="00301DFD">
        <w:rPr>
          <w:lang w:eastAsia="zh-TW"/>
        </w:rPr>
        <w:t>（</w:t>
      </w:r>
      <w:r w:rsidRPr="00301DFD">
        <w:rPr>
          <w:lang w:eastAsia="zh-TW"/>
        </w:rPr>
        <w:t>Sabadell</w:t>
      </w:r>
      <w:r w:rsidR="001848EA" w:rsidRPr="00301DFD">
        <w:rPr>
          <w:lang w:eastAsia="zh-TW"/>
        </w:rPr>
        <w:t>）</w:t>
      </w:r>
      <w:r w:rsidRPr="00301DFD">
        <w:rPr>
          <w:lang w:eastAsia="zh-TW"/>
        </w:rPr>
        <w:t>，下股價跌</w:t>
      </w:r>
      <w:r w:rsidRPr="00301DFD">
        <w:rPr>
          <w:lang w:eastAsia="zh-TW"/>
        </w:rPr>
        <w:t>64.4%</w:t>
      </w:r>
      <w:r w:rsidRPr="00301DFD">
        <w:rPr>
          <w:lang w:eastAsia="zh-TW"/>
        </w:rPr>
        <w:t>、國際航空集團</w:t>
      </w:r>
      <w:r w:rsidR="001848EA" w:rsidRPr="00301DFD">
        <w:rPr>
          <w:lang w:eastAsia="zh-TW"/>
        </w:rPr>
        <w:t>（</w:t>
      </w:r>
      <w:r w:rsidRPr="00301DFD">
        <w:rPr>
          <w:lang w:eastAsia="zh-TW"/>
        </w:rPr>
        <w:t>IAG</w:t>
      </w:r>
      <w:r w:rsidR="001848EA" w:rsidRPr="00301DFD">
        <w:rPr>
          <w:lang w:eastAsia="zh-TW"/>
        </w:rPr>
        <w:t>）（</w:t>
      </w:r>
      <w:r w:rsidRPr="00301DFD">
        <w:rPr>
          <w:lang w:eastAsia="zh-TW"/>
        </w:rPr>
        <w:t>旗下</w:t>
      </w:r>
      <w:r w:rsidR="00E56397" w:rsidRPr="00301DFD">
        <w:rPr>
          <w:lang w:eastAsia="zh-TW"/>
        </w:rPr>
        <w:t>之</w:t>
      </w:r>
      <w:r w:rsidRPr="00301DFD">
        <w:rPr>
          <w:lang w:eastAsia="zh-TW"/>
        </w:rPr>
        <w:t>航空公司</w:t>
      </w:r>
      <w:r w:rsidR="00E56397" w:rsidRPr="00301DFD">
        <w:rPr>
          <w:lang w:eastAsia="zh-TW"/>
        </w:rPr>
        <w:t>包括</w:t>
      </w:r>
      <w:r w:rsidRPr="00301DFD">
        <w:rPr>
          <w:lang w:eastAsia="zh-TW"/>
        </w:rPr>
        <w:t>英國航空</w:t>
      </w:r>
      <w:r w:rsidR="001848EA" w:rsidRPr="00301DFD">
        <w:rPr>
          <w:lang w:eastAsia="zh-TW"/>
        </w:rPr>
        <w:t>（</w:t>
      </w:r>
      <w:r w:rsidRPr="00301DFD">
        <w:rPr>
          <w:lang w:eastAsia="zh-TW"/>
        </w:rPr>
        <w:t>British Airways</w:t>
      </w:r>
      <w:r w:rsidR="001848EA" w:rsidRPr="00301DFD">
        <w:rPr>
          <w:lang w:eastAsia="zh-TW"/>
        </w:rPr>
        <w:t>）</w:t>
      </w:r>
      <w:r w:rsidRPr="00301DFD">
        <w:rPr>
          <w:lang w:eastAsia="zh-TW"/>
        </w:rPr>
        <w:t>、伊比利航空</w:t>
      </w:r>
      <w:r w:rsidR="001848EA" w:rsidRPr="00301DFD">
        <w:rPr>
          <w:lang w:eastAsia="zh-TW"/>
        </w:rPr>
        <w:t>（</w:t>
      </w:r>
      <w:r w:rsidRPr="00301DFD">
        <w:rPr>
          <w:lang w:eastAsia="zh-TW"/>
        </w:rPr>
        <w:t>Iberia</w:t>
      </w:r>
      <w:r w:rsidR="001848EA" w:rsidRPr="00301DFD">
        <w:rPr>
          <w:lang w:eastAsia="zh-TW"/>
        </w:rPr>
        <w:t>）</w:t>
      </w:r>
      <w:r w:rsidRPr="00301DFD">
        <w:rPr>
          <w:lang w:eastAsia="zh-TW"/>
        </w:rPr>
        <w:t>、伏林航空</w:t>
      </w:r>
      <w:r w:rsidR="001848EA" w:rsidRPr="00301DFD">
        <w:rPr>
          <w:lang w:eastAsia="zh-TW"/>
        </w:rPr>
        <w:t>（</w:t>
      </w:r>
      <w:r w:rsidRPr="00301DFD">
        <w:rPr>
          <w:lang w:eastAsia="zh-TW"/>
        </w:rPr>
        <w:t>Vueling</w:t>
      </w:r>
      <w:r w:rsidR="001848EA" w:rsidRPr="00301DFD">
        <w:rPr>
          <w:lang w:eastAsia="zh-TW"/>
        </w:rPr>
        <w:t>）</w:t>
      </w:r>
      <w:r w:rsidRPr="00301DFD">
        <w:rPr>
          <w:lang w:eastAsia="zh-TW"/>
        </w:rPr>
        <w:t>及愛爾蘭航空</w:t>
      </w:r>
      <w:r w:rsidR="001848EA" w:rsidRPr="00301DFD">
        <w:rPr>
          <w:lang w:eastAsia="zh-TW"/>
        </w:rPr>
        <w:t>（</w:t>
      </w:r>
      <w:r w:rsidRPr="00301DFD">
        <w:rPr>
          <w:lang w:eastAsia="zh-TW"/>
        </w:rPr>
        <w:t>Aer Lingus</w:t>
      </w:r>
      <w:r w:rsidR="001848EA" w:rsidRPr="00301DFD">
        <w:rPr>
          <w:lang w:eastAsia="zh-TW"/>
        </w:rPr>
        <w:t>）</w:t>
      </w:r>
      <w:r w:rsidRPr="00301DFD">
        <w:rPr>
          <w:lang w:eastAsia="zh-TW"/>
        </w:rPr>
        <w:t>等</w:t>
      </w:r>
      <w:r w:rsidR="001848EA" w:rsidRPr="00301DFD">
        <w:rPr>
          <w:lang w:eastAsia="zh-TW"/>
        </w:rPr>
        <w:t>））</w:t>
      </w:r>
      <w:r w:rsidRPr="00301DFD">
        <w:rPr>
          <w:lang w:eastAsia="zh-TW"/>
        </w:rPr>
        <w:t>之股價下跌</w:t>
      </w:r>
      <w:r w:rsidRPr="00301DFD">
        <w:rPr>
          <w:lang w:eastAsia="zh-TW"/>
        </w:rPr>
        <w:t>62.6%</w:t>
      </w:r>
      <w:r w:rsidRPr="00301DFD">
        <w:rPr>
          <w:lang w:eastAsia="zh-TW"/>
        </w:rPr>
        <w:t>及西班牙電信公司</w:t>
      </w:r>
      <w:r w:rsidR="001848EA" w:rsidRPr="00301DFD">
        <w:rPr>
          <w:lang w:eastAsia="zh-TW"/>
        </w:rPr>
        <w:t>（</w:t>
      </w:r>
      <w:r w:rsidRPr="00301DFD">
        <w:rPr>
          <w:lang w:eastAsia="zh-TW"/>
        </w:rPr>
        <w:t>Telef</w:t>
      </w:r>
      <w:r w:rsidRPr="00301DFD">
        <w:rPr>
          <w:rFonts w:eastAsia="細明體"/>
          <w:lang w:eastAsia="zh-TW"/>
        </w:rPr>
        <w:t>ó</w:t>
      </w:r>
      <w:r w:rsidRPr="00301DFD">
        <w:rPr>
          <w:lang w:eastAsia="zh-TW"/>
        </w:rPr>
        <w:t>nica</w:t>
      </w:r>
      <w:r w:rsidR="001848EA" w:rsidRPr="00301DFD">
        <w:rPr>
          <w:lang w:eastAsia="zh-TW"/>
        </w:rPr>
        <w:t>）</w:t>
      </w:r>
      <w:r w:rsidRPr="00301DFD">
        <w:rPr>
          <w:lang w:eastAsia="zh-TW"/>
        </w:rPr>
        <w:t>下跌</w:t>
      </w:r>
      <w:r w:rsidRPr="00301DFD">
        <w:rPr>
          <w:lang w:eastAsia="zh-TW"/>
        </w:rPr>
        <w:t>42.7%</w:t>
      </w:r>
      <w:r w:rsidR="00E56397" w:rsidRPr="00301DFD">
        <w:rPr>
          <w:lang w:eastAsia="zh-TW"/>
        </w:rPr>
        <w:t>。</w:t>
      </w:r>
      <w:r w:rsidRPr="00301DFD">
        <w:rPr>
          <w:lang w:eastAsia="zh-TW"/>
        </w:rPr>
        <w:t>相反地，</w:t>
      </w:r>
      <w:r w:rsidR="00E56397" w:rsidRPr="00301DFD">
        <w:rPr>
          <w:lang w:eastAsia="zh-TW"/>
        </w:rPr>
        <w:t>Ibex 35</w:t>
      </w:r>
      <w:r w:rsidRPr="00301DFD">
        <w:rPr>
          <w:lang w:eastAsia="zh-TW"/>
        </w:rPr>
        <w:t>成長最多之</w:t>
      </w:r>
      <w:r w:rsidR="00E56397" w:rsidRPr="00301DFD">
        <w:rPr>
          <w:lang w:eastAsia="zh-TW"/>
        </w:rPr>
        <w:t>企業多屬</w:t>
      </w:r>
      <w:r w:rsidRPr="00301DFD">
        <w:rPr>
          <w:lang w:eastAsia="zh-TW"/>
        </w:rPr>
        <w:t>能源產業，而表現最佳者為</w:t>
      </w:r>
      <w:r w:rsidRPr="00301DFD">
        <w:rPr>
          <w:lang w:eastAsia="zh-TW"/>
        </w:rPr>
        <w:t>Solaria</w:t>
      </w:r>
      <w:r w:rsidRPr="00301DFD">
        <w:rPr>
          <w:lang w:eastAsia="zh-TW"/>
        </w:rPr>
        <w:t>太陽能公司，成長</w:t>
      </w:r>
      <w:r w:rsidRPr="00301DFD">
        <w:rPr>
          <w:lang w:eastAsia="zh-TW"/>
        </w:rPr>
        <w:t>247.6%</w:t>
      </w:r>
      <w:r w:rsidRPr="00301DFD">
        <w:rPr>
          <w:lang w:eastAsia="zh-TW"/>
        </w:rPr>
        <w:t>及西門子歌美颯</w:t>
      </w:r>
      <w:r w:rsidR="001848EA" w:rsidRPr="00301DFD">
        <w:rPr>
          <w:lang w:eastAsia="zh-TW"/>
        </w:rPr>
        <w:t>（</w:t>
      </w:r>
      <w:r w:rsidRPr="00301DFD">
        <w:rPr>
          <w:lang w:eastAsia="zh-TW"/>
        </w:rPr>
        <w:t>Siemens Gamesa</w:t>
      </w:r>
      <w:r w:rsidR="001848EA" w:rsidRPr="00301DFD">
        <w:rPr>
          <w:lang w:eastAsia="zh-TW"/>
        </w:rPr>
        <w:t>）</w:t>
      </w:r>
      <w:r w:rsidRPr="00301DFD">
        <w:rPr>
          <w:lang w:eastAsia="zh-TW"/>
        </w:rPr>
        <w:t>公司，成長</w:t>
      </w:r>
      <w:r w:rsidRPr="00301DFD">
        <w:rPr>
          <w:lang w:eastAsia="zh-TW"/>
        </w:rPr>
        <w:t>112.2%</w:t>
      </w:r>
      <w:r w:rsidRPr="00301DFD">
        <w:rPr>
          <w:lang w:eastAsia="zh-TW"/>
        </w:rPr>
        <w:t>。</w:t>
      </w:r>
    </w:p>
    <w:p w:rsidR="00BD34C8" w:rsidRPr="00301DFD" w:rsidRDefault="00BD34C8" w:rsidP="00BD34C8">
      <w:pPr>
        <w:pStyle w:val="a7"/>
        <w:ind w:firstLine="480"/>
        <w:rPr>
          <w:lang w:eastAsia="zh-TW"/>
        </w:rPr>
      </w:pPr>
      <w:r w:rsidRPr="00301DFD">
        <w:rPr>
          <w:lang w:eastAsia="zh-TW"/>
        </w:rPr>
        <w:t>另依據西班牙證券市場公司資料，</w:t>
      </w:r>
      <w:r w:rsidRPr="00301DFD">
        <w:rPr>
          <w:lang w:eastAsia="zh-TW"/>
        </w:rPr>
        <w:t>2020</w:t>
      </w:r>
      <w:r w:rsidRPr="00301DFD">
        <w:rPr>
          <w:lang w:eastAsia="zh-TW"/>
        </w:rPr>
        <w:t>年西班牙股票交易量達</w:t>
      </w:r>
      <w:r w:rsidRPr="00301DFD">
        <w:rPr>
          <w:lang w:eastAsia="zh-TW"/>
        </w:rPr>
        <w:t>4,293</w:t>
      </w:r>
      <w:r w:rsidRPr="00301DFD">
        <w:rPr>
          <w:lang w:eastAsia="zh-TW"/>
        </w:rPr>
        <w:t>億</w:t>
      </w:r>
      <w:r w:rsidRPr="00301DFD">
        <w:rPr>
          <w:lang w:eastAsia="zh-TW"/>
        </w:rPr>
        <w:t>3,690</w:t>
      </w:r>
      <w:r w:rsidRPr="00301DFD">
        <w:rPr>
          <w:lang w:eastAsia="zh-TW"/>
        </w:rPr>
        <w:t>萬歐元，較</w:t>
      </w:r>
      <w:r w:rsidRPr="00301DFD">
        <w:rPr>
          <w:lang w:eastAsia="zh-TW"/>
        </w:rPr>
        <w:t>2019</w:t>
      </w:r>
      <w:r w:rsidRPr="00301DFD">
        <w:rPr>
          <w:lang w:eastAsia="zh-TW"/>
        </w:rPr>
        <w:t>年減少</w:t>
      </w:r>
      <w:r w:rsidRPr="00301DFD">
        <w:rPr>
          <w:lang w:eastAsia="zh-TW"/>
        </w:rPr>
        <w:t>8.6%</w:t>
      </w:r>
      <w:r w:rsidRPr="00301DFD">
        <w:rPr>
          <w:lang w:eastAsia="zh-TW"/>
        </w:rPr>
        <w:t>，全年成交量為</w:t>
      </w:r>
      <w:r w:rsidRPr="00301DFD">
        <w:rPr>
          <w:lang w:eastAsia="zh-TW"/>
        </w:rPr>
        <w:t>557</w:t>
      </w:r>
      <w:r w:rsidRPr="00301DFD">
        <w:rPr>
          <w:lang w:eastAsia="zh-TW"/>
        </w:rPr>
        <w:t>萬筆，成長</w:t>
      </w:r>
      <w:r w:rsidRPr="00301DFD">
        <w:rPr>
          <w:lang w:eastAsia="zh-TW"/>
        </w:rPr>
        <w:t>49.6%</w:t>
      </w:r>
      <w:r w:rsidRPr="00301DFD">
        <w:rPr>
          <w:lang w:eastAsia="zh-TW"/>
        </w:rPr>
        <w:t>，其中公共債券及私人固定收益市場全年交易金額達</w:t>
      </w:r>
      <w:r w:rsidRPr="00301DFD">
        <w:rPr>
          <w:lang w:eastAsia="zh-TW"/>
        </w:rPr>
        <w:t>264</w:t>
      </w:r>
      <w:r w:rsidRPr="00301DFD">
        <w:rPr>
          <w:lang w:eastAsia="zh-TW"/>
        </w:rPr>
        <w:t>億</w:t>
      </w:r>
      <w:r w:rsidRPr="00301DFD">
        <w:rPr>
          <w:lang w:eastAsia="zh-TW"/>
        </w:rPr>
        <w:t>3,350</w:t>
      </w:r>
      <w:r w:rsidRPr="00301DFD">
        <w:rPr>
          <w:lang w:eastAsia="zh-TW"/>
        </w:rPr>
        <w:t>萬歐元，成長</w:t>
      </w:r>
      <w:r w:rsidRPr="00301DFD">
        <w:rPr>
          <w:lang w:eastAsia="zh-TW"/>
        </w:rPr>
        <w:t>23.7%</w:t>
      </w:r>
    </w:p>
    <w:p w:rsidR="00007953" w:rsidRPr="00301DFD" w:rsidRDefault="00007953" w:rsidP="00E85B6F">
      <w:pPr>
        <w:pStyle w:val="ac"/>
        <w:spacing w:before="257" w:after="257"/>
        <w:ind w:left="643" w:hanging="643"/>
        <w:rPr>
          <w:lang w:eastAsia="zh-TW"/>
        </w:rPr>
      </w:pPr>
      <w:r w:rsidRPr="00301DFD">
        <w:rPr>
          <w:lang w:eastAsia="zh-TW"/>
        </w:rPr>
        <w:t>二、天然資源</w:t>
      </w:r>
    </w:p>
    <w:p w:rsidR="00007953" w:rsidRPr="00301DFD" w:rsidRDefault="00007953" w:rsidP="00425061">
      <w:pPr>
        <w:pStyle w:val="a7"/>
        <w:ind w:firstLine="480"/>
        <w:rPr>
          <w:lang w:eastAsia="zh-TW"/>
        </w:rPr>
      </w:pPr>
      <w:r w:rsidRPr="00301DFD">
        <w:rPr>
          <w:lang w:eastAsia="zh-TW"/>
        </w:rPr>
        <w:t>西班牙擁有豐富的金屬礦藏，是歐洲富有最多元化礦產的國家，</w:t>
      </w:r>
      <w:r w:rsidRPr="00301DFD">
        <w:rPr>
          <w:lang w:eastAsia="zh-TW"/>
        </w:rPr>
        <w:t>90%</w:t>
      </w:r>
      <w:r w:rsidRPr="00301DFD">
        <w:rPr>
          <w:lang w:eastAsia="zh-TW"/>
        </w:rPr>
        <w:t>的伊比利亞半島包含大量的火山硫化物（</w:t>
      </w:r>
      <w:r w:rsidRPr="00301DFD">
        <w:rPr>
          <w:lang w:eastAsia="zh-TW"/>
        </w:rPr>
        <w:t>VMS</w:t>
      </w:r>
      <w:r w:rsidRPr="00301DFD">
        <w:rPr>
          <w:lang w:eastAsia="zh-TW"/>
        </w:rPr>
        <w:t>）礦床和黃鐵礦帶（</w:t>
      </w:r>
      <w:r w:rsidRPr="00301DFD">
        <w:rPr>
          <w:lang w:eastAsia="zh-TW"/>
        </w:rPr>
        <w:t>IPB</w:t>
      </w:r>
      <w:r w:rsidRPr="00301DFD">
        <w:rPr>
          <w:lang w:eastAsia="zh-TW"/>
        </w:rPr>
        <w:t>），西班牙是世界板岩和天青石的第二大生產國，也是世界第五大工業砂石和菱鎂礦生產國，第六大石膏和螢石生產國，主要從業人員約</w:t>
      </w:r>
      <w:r w:rsidRPr="00301DFD">
        <w:rPr>
          <w:lang w:eastAsia="zh-TW"/>
        </w:rPr>
        <w:t>3</w:t>
      </w:r>
      <w:r w:rsidRPr="00301DFD">
        <w:rPr>
          <w:lang w:eastAsia="zh-TW"/>
        </w:rPr>
        <w:t>萬</w:t>
      </w:r>
      <w:r w:rsidRPr="00301DFD">
        <w:rPr>
          <w:lang w:eastAsia="zh-TW"/>
        </w:rPr>
        <w:t>5,000</w:t>
      </w:r>
      <w:r w:rsidRPr="00301DFD">
        <w:rPr>
          <w:lang w:eastAsia="zh-TW"/>
        </w:rPr>
        <w:t>人。</w:t>
      </w:r>
    </w:p>
    <w:p w:rsidR="00425061" w:rsidRPr="00301DFD" w:rsidRDefault="00425061">
      <w:pPr>
        <w:widowControl/>
        <w:overflowPunct/>
        <w:ind w:firstLine="0"/>
        <w:jc w:val="left"/>
        <w:rPr>
          <w:sz w:val="32"/>
          <w:lang w:eastAsia="zh-TW"/>
        </w:rPr>
      </w:pPr>
      <w:r w:rsidRPr="00301DFD">
        <w:rPr>
          <w:lang w:eastAsia="zh-TW"/>
        </w:rPr>
        <w:br w:type="page"/>
      </w:r>
    </w:p>
    <w:p w:rsidR="00007953" w:rsidRPr="00301DFD" w:rsidRDefault="00007953" w:rsidP="00E85B6F">
      <w:pPr>
        <w:pStyle w:val="ac"/>
        <w:spacing w:before="257" w:after="257"/>
        <w:ind w:left="643" w:hanging="643"/>
        <w:rPr>
          <w:lang w:eastAsia="zh-TW"/>
        </w:rPr>
      </w:pPr>
      <w:r w:rsidRPr="00301DFD">
        <w:rPr>
          <w:lang w:eastAsia="zh-TW"/>
        </w:rPr>
        <w:t>三、產業概況</w:t>
      </w:r>
    </w:p>
    <w:p w:rsidR="004248C8" w:rsidRPr="00301DFD" w:rsidRDefault="004248C8" w:rsidP="004248C8">
      <w:pPr>
        <w:pStyle w:val="a7"/>
        <w:ind w:firstLine="480"/>
        <w:rPr>
          <w:lang w:eastAsia="zh-TW"/>
        </w:rPr>
      </w:pPr>
      <w:r w:rsidRPr="00301DFD">
        <w:rPr>
          <w:lang w:eastAsia="zh-TW"/>
        </w:rPr>
        <w:t>西班牙是高度依賴旅遊業及服務業的觀光大國</w:t>
      </w:r>
      <w:r w:rsidR="00E56397" w:rsidRPr="00301DFD">
        <w:rPr>
          <w:lang w:eastAsia="zh-TW"/>
        </w:rPr>
        <w:t>。</w:t>
      </w:r>
      <w:r w:rsidRPr="00301DFD">
        <w:rPr>
          <w:lang w:eastAsia="zh-TW"/>
        </w:rPr>
        <w:t>2019</w:t>
      </w:r>
      <w:r w:rsidRPr="00301DFD">
        <w:rPr>
          <w:lang w:eastAsia="zh-TW"/>
        </w:rPr>
        <w:t>年全年西班牙觀光客人數為</w:t>
      </w:r>
      <w:r w:rsidRPr="00301DFD">
        <w:rPr>
          <w:lang w:eastAsia="zh-TW"/>
        </w:rPr>
        <w:t>8,370</w:t>
      </w:r>
      <w:r w:rsidRPr="00301DFD">
        <w:rPr>
          <w:lang w:eastAsia="zh-TW"/>
        </w:rPr>
        <w:t>萬名，接近全國人數的</w:t>
      </w:r>
      <w:r w:rsidRPr="00301DFD">
        <w:rPr>
          <w:lang w:eastAsia="zh-TW"/>
        </w:rPr>
        <w:t>2</w:t>
      </w:r>
      <w:r w:rsidRPr="00301DFD">
        <w:rPr>
          <w:lang w:eastAsia="zh-TW"/>
        </w:rPr>
        <w:t>倍，創造逾</w:t>
      </w:r>
      <w:r w:rsidRPr="00301DFD">
        <w:rPr>
          <w:lang w:eastAsia="zh-TW"/>
        </w:rPr>
        <w:t>1,500</w:t>
      </w:r>
      <w:r w:rsidRPr="00301DFD">
        <w:rPr>
          <w:lang w:eastAsia="zh-TW"/>
        </w:rPr>
        <w:t>億歐元之產值及</w:t>
      </w:r>
      <w:r w:rsidRPr="00301DFD">
        <w:rPr>
          <w:lang w:eastAsia="zh-TW"/>
        </w:rPr>
        <w:t>290</w:t>
      </w:r>
      <w:r w:rsidRPr="00301DFD">
        <w:rPr>
          <w:lang w:eastAsia="zh-TW"/>
        </w:rPr>
        <w:t>萬個工作機會。受</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疫情影響，西班牙政府在</w:t>
      </w:r>
      <w:r w:rsidRPr="00301DFD">
        <w:rPr>
          <w:lang w:eastAsia="zh-TW"/>
        </w:rPr>
        <w:t>2020</w:t>
      </w:r>
      <w:r w:rsidRPr="00301DFD">
        <w:rPr>
          <w:lang w:eastAsia="zh-TW"/>
        </w:rPr>
        <w:t>年</w:t>
      </w:r>
      <w:r w:rsidRPr="00301DFD">
        <w:rPr>
          <w:lang w:eastAsia="zh-TW"/>
        </w:rPr>
        <w:t>3</w:t>
      </w:r>
      <w:r w:rsidRPr="00301DFD">
        <w:rPr>
          <w:lang w:eastAsia="zh-TW"/>
        </w:rPr>
        <w:t>月宣布進入緊急狀態</w:t>
      </w:r>
      <w:r w:rsidR="001848EA" w:rsidRPr="00301DFD">
        <w:rPr>
          <w:lang w:eastAsia="zh-TW"/>
        </w:rPr>
        <w:t>（</w:t>
      </w:r>
      <w:r w:rsidRPr="00301DFD">
        <w:rPr>
          <w:lang w:eastAsia="zh-TW"/>
        </w:rPr>
        <w:t>estado de alarma</w:t>
      </w:r>
      <w:r w:rsidR="001848EA" w:rsidRPr="00301DFD">
        <w:rPr>
          <w:lang w:eastAsia="zh-TW"/>
        </w:rPr>
        <w:t>）</w:t>
      </w:r>
      <w:r w:rsidRPr="00301DFD">
        <w:rPr>
          <w:lang w:eastAsia="zh-TW"/>
        </w:rPr>
        <w:t>，全國分階段實施封城、宵禁、禁止聚會、限縮餐廳營業時間與人數等不同程度的防疫措施，加上</w:t>
      </w:r>
      <w:r w:rsidR="00E56397" w:rsidRPr="00301DFD">
        <w:rPr>
          <w:lang w:eastAsia="zh-TW"/>
        </w:rPr>
        <w:t>全球其他國家亦均</w:t>
      </w:r>
      <w:r w:rsidRPr="00301DFD">
        <w:rPr>
          <w:lang w:eastAsia="zh-TW"/>
        </w:rPr>
        <w:t>採取不同程度的旅遊限縮措施，使西國整</w:t>
      </w:r>
      <w:r w:rsidR="00E56397" w:rsidRPr="00301DFD">
        <w:rPr>
          <w:lang w:eastAsia="zh-TW"/>
        </w:rPr>
        <w:t>觀光及商業</w:t>
      </w:r>
      <w:r w:rsidRPr="00301DFD">
        <w:rPr>
          <w:lang w:eastAsia="zh-TW"/>
        </w:rPr>
        <w:t>活動趨近於停擺，經濟快速萎縮，使</w:t>
      </w:r>
      <w:r w:rsidR="00E56397" w:rsidRPr="00301DFD">
        <w:rPr>
          <w:lang w:eastAsia="zh-TW"/>
        </w:rPr>
        <w:t>業者</w:t>
      </w:r>
      <w:r w:rsidRPr="00301DFD">
        <w:rPr>
          <w:lang w:eastAsia="zh-TW"/>
        </w:rPr>
        <w:t>損失加劇，於第</w:t>
      </w:r>
      <w:r w:rsidRPr="00301DFD">
        <w:rPr>
          <w:lang w:eastAsia="zh-TW"/>
        </w:rPr>
        <w:t>2</w:t>
      </w:r>
      <w:r w:rsidRPr="00301DFD">
        <w:rPr>
          <w:lang w:eastAsia="zh-TW"/>
        </w:rPr>
        <w:t>季經濟衰退一度達</w:t>
      </w:r>
      <w:r w:rsidRPr="00301DFD">
        <w:rPr>
          <w:lang w:eastAsia="zh-TW"/>
        </w:rPr>
        <w:t>-17.8%</w:t>
      </w:r>
      <w:r w:rsidRPr="00301DFD">
        <w:rPr>
          <w:lang w:eastAsia="zh-TW"/>
        </w:rPr>
        <w:t>。第</w:t>
      </w:r>
      <w:r w:rsidRPr="00301DFD">
        <w:rPr>
          <w:lang w:eastAsia="zh-TW"/>
        </w:rPr>
        <w:t>3</w:t>
      </w:r>
      <w:r w:rsidRPr="00301DFD">
        <w:rPr>
          <w:lang w:eastAsia="zh-TW"/>
        </w:rPr>
        <w:t>季</w:t>
      </w:r>
      <w:r w:rsidR="00E56397" w:rsidRPr="00301DFD">
        <w:rPr>
          <w:lang w:eastAsia="zh-TW"/>
        </w:rPr>
        <w:t>之</w:t>
      </w:r>
      <w:r w:rsidRPr="00301DFD">
        <w:rPr>
          <w:lang w:eastAsia="zh-TW"/>
        </w:rPr>
        <w:t>經濟受惠於夏季旅遊解禁、大幅成長</w:t>
      </w:r>
      <w:r w:rsidRPr="00301DFD">
        <w:rPr>
          <w:lang w:eastAsia="zh-TW"/>
        </w:rPr>
        <w:t>16.4%</w:t>
      </w:r>
      <w:r w:rsidRPr="00301DFD">
        <w:rPr>
          <w:lang w:eastAsia="zh-TW"/>
        </w:rPr>
        <w:t>，然而隨著新一波疫情於第</w:t>
      </w:r>
      <w:r w:rsidRPr="00301DFD">
        <w:rPr>
          <w:lang w:eastAsia="zh-TW"/>
        </w:rPr>
        <w:t>4</w:t>
      </w:r>
      <w:r w:rsidRPr="00301DFD">
        <w:rPr>
          <w:lang w:eastAsia="zh-TW"/>
        </w:rPr>
        <w:t>季捲土重來，防疫限縮措施持續影響傳統消費旺季與經濟活動，使</w:t>
      </w:r>
      <w:r w:rsidR="00E56397" w:rsidRPr="00301DFD">
        <w:rPr>
          <w:lang w:eastAsia="zh-TW"/>
        </w:rPr>
        <w:t>西國當季</w:t>
      </w:r>
      <w:r w:rsidRPr="00301DFD">
        <w:rPr>
          <w:lang w:eastAsia="zh-TW"/>
        </w:rPr>
        <w:t>整體經濟成長僅達</w:t>
      </w:r>
      <w:r w:rsidRPr="00301DFD">
        <w:rPr>
          <w:lang w:eastAsia="zh-TW"/>
        </w:rPr>
        <w:t>0.4%</w:t>
      </w:r>
      <w:r w:rsidRPr="00301DFD">
        <w:rPr>
          <w:lang w:eastAsia="zh-TW"/>
        </w:rPr>
        <w:t>。</w:t>
      </w:r>
    </w:p>
    <w:p w:rsidR="004248C8" w:rsidRPr="00301DFD" w:rsidRDefault="004248C8" w:rsidP="004248C8">
      <w:pPr>
        <w:pStyle w:val="a7"/>
        <w:ind w:firstLine="480"/>
        <w:rPr>
          <w:lang w:eastAsia="zh-TW"/>
        </w:rPr>
      </w:pPr>
      <w:r w:rsidRPr="00301DFD">
        <w:rPr>
          <w:lang w:eastAsia="zh-TW"/>
        </w:rPr>
        <w:t>根據西班牙國家統計局</w:t>
      </w:r>
      <w:r w:rsidR="001848EA" w:rsidRPr="00301DFD">
        <w:rPr>
          <w:lang w:eastAsia="zh-TW"/>
        </w:rPr>
        <w:t>（</w:t>
      </w:r>
      <w:r w:rsidRPr="00301DFD">
        <w:rPr>
          <w:lang w:eastAsia="zh-TW"/>
        </w:rPr>
        <w:t>INE</w:t>
      </w:r>
      <w:r w:rsidR="001848EA" w:rsidRPr="00301DFD">
        <w:rPr>
          <w:lang w:eastAsia="zh-TW"/>
        </w:rPr>
        <w:t>）</w:t>
      </w:r>
      <w:r w:rsidRPr="00301DFD">
        <w:rPr>
          <w:lang w:eastAsia="zh-TW"/>
        </w:rPr>
        <w:t>資料，西班牙在</w:t>
      </w:r>
      <w:r w:rsidRPr="00301DFD">
        <w:rPr>
          <w:lang w:eastAsia="zh-TW"/>
        </w:rPr>
        <w:t>2020</w:t>
      </w:r>
      <w:r w:rsidRPr="00301DFD">
        <w:rPr>
          <w:lang w:eastAsia="zh-TW"/>
        </w:rPr>
        <w:t>年之</w:t>
      </w:r>
      <w:r w:rsidRPr="00301DFD">
        <w:rPr>
          <w:lang w:eastAsia="zh-TW"/>
        </w:rPr>
        <w:t>GDP</w:t>
      </w:r>
      <w:r w:rsidRPr="00301DFD">
        <w:rPr>
          <w:lang w:eastAsia="zh-TW"/>
        </w:rPr>
        <w:t>總額為</w:t>
      </w:r>
      <w:r w:rsidRPr="00301DFD">
        <w:rPr>
          <w:lang w:eastAsia="zh-TW"/>
        </w:rPr>
        <w:t>1</w:t>
      </w:r>
      <w:r w:rsidRPr="00301DFD">
        <w:rPr>
          <w:lang w:eastAsia="zh-TW"/>
        </w:rPr>
        <w:t>兆</w:t>
      </w:r>
      <w:r w:rsidRPr="00301DFD">
        <w:rPr>
          <w:lang w:eastAsia="zh-TW"/>
        </w:rPr>
        <w:t>1,216</w:t>
      </w:r>
      <w:r w:rsidRPr="00301DFD">
        <w:rPr>
          <w:lang w:eastAsia="zh-TW"/>
        </w:rPr>
        <w:t>億</w:t>
      </w:r>
      <w:r w:rsidRPr="00301DFD">
        <w:rPr>
          <w:lang w:eastAsia="zh-TW"/>
        </w:rPr>
        <w:t>9,800</w:t>
      </w:r>
      <w:r w:rsidRPr="00301DFD">
        <w:rPr>
          <w:lang w:eastAsia="zh-TW"/>
        </w:rPr>
        <w:t>萬歐元，較</w:t>
      </w:r>
      <w:r w:rsidRPr="00301DFD">
        <w:rPr>
          <w:lang w:eastAsia="zh-TW"/>
        </w:rPr>
        <w:t>2019</w:t>
      </w:r>
      <w:r w:rsidRPr="00301DFD">
        <w:rPr>
          <w:lang w:eastAsia="zh-TW"/>
        </w:rPr>
        <w:t>年衰退</w:t>
      </w:r>
      <w:r w:rsidRPr="00301DFD">
        <w:rPr>
          <w:lang w:eastAsia="zh-TW"/>
        </w:rPr>
        <w:t>10.8%</w:t>
      </w:r>
      <w:r w:rsidRPr="00301DFD">
        <w:rPr>
          <w:lang w:eastAsia="zh-TW"/>
        </w:rPr>
        <w:t>，是第二次世界大戰後經濟衰退最嚴重的一年</w:t>
      </w:r>
      <w:r w:rsidR="003D115D" w:rsidRPr="00301DFD">
        <w:rPr>
          <w:lang w:eastAsia="zh-TW"/>
        </w:rPr>
        <w:t>。整體而言，西班牙在</w:t>
      </w:r>
      <w:r w:rsidRPr="00301DFD">
        <w:rPr>
          <w:lang w:eastAsia="zh-TW"/>
        </w:rPr>
        <w:t>全球</w:t>
      </w:r>
      <w:r w:rsidRPr="00301DFD">
        <w:rPr>
          <w:lang w:eastAsia="zh-TW"/>
        </w:rPr>
        <w:t>196</w:t>
      </w:r>
      <w:r w:rsidRPr="00301DFD">
        <w:rPr>
          <w:lang w:eastAsia="zh-TW"/>
        </w:rPr>
        <w:t>個國家中</w:t>
      </w:r>
      <w:r w:rsidR="003D115D" w:rsidRPr="00301DFD">
        <w:rPr>
          <w:lang w:eastAsia="zh-TW"/>
        </w:rPr>
        <w:t>，</w:t>
      </w:r>
      <w:r w:rsidRPr="00301DFD">
        <w:rPr>
          <w:lang w:eastAsia="zh-TW"/>
        </w:rPr>
        <w:t>GDP</w:t>
      </w:r>
      <w:r w:rsidRPr="00301DFD">
        <w:rPr>
          <w:lang w:eastAsia="zh-TW"/>
        </w:rPr>
        <w:t>排名</w:t>
      </w:r>
      <w:r w:rsidR="003D115D" w:rsidRPr="00301DFD">
        <w:rPr>
          <w:lang w:eastAsia="zh-TW"/>
        </w:rPr>
        <w:t>位居</w:t>
      </w:r>
      <w:r w:rsidRPr="00301DFD">
        <w:rPr>
          <w:lang w:eastAsia="zh-TW"/>
        </w:rPr>
        <w:t>第</w:t>
      </w:r>
      <w:r w:rsidRPr="00301DFD">
        <w:rPr>
          <w:lang w:eastAsia="zh-TW"/>
        </w:rPr>
        <w:t>15</w:t>
      </w:r>
      <w:r w:rsidR="003D115D" w:rsidRPr="00301DFD">
        <w:rPr>
          <w:lang w:eastAsia="zh-TW"/>
        </w:rPr>
        <w:t>位</w:t>
      </w:r>
      <w:r w:rsidRPr="00301DFD">
        <w:rPr>
          <w:lang w:eastAsia="zh-TW"/>
        </w:rPr>
        <w:t>，平均</w:t>
      </w:r>
      <w:r w:rsidR="003D115D" w:rsidRPr="00301DFD">
        <w:rPr>
          <w:lang w:eastAsia="zh-TW"/>
        </w:rPr>
        <w:t>國民</w:t>
      </w:r>
      <w:r w:rsidRPr="00301DFD">
        <w:rPr>
          <w:lang w:eastAsia="zh-TW"/>
        </w:rPr>
        <w:t>所得</w:t>
      </w:r>
      <w:r w:rsidR="001848EA" w:rsidRPr="00301DFD">
        <w:rPr>
          <w:lang w:eastAsia="zh-TW"/>
        </w:rPr>
        <w:t>（</w:t>
      </w:r>
      <w:r w:rsidRPr="00301DFD">
        <w:rPr>
          <w:lang w:eastAsia="zh-TW"/>
        </w:rPr>
        <w:t>GDP per capita</w:t>
      </w:r>
      <w:r w:rsidR="001848EA" w:rsidRPr="00301DFD">
        <w:rPr>
          <w:lang w:eastAsia="zh-TW"/>
        </w:rPr>
        <w:t>）</w:t>
      </w:r>
      <w:r w:rsidRPr="00301DFD">
        <w:rPr>
          <w:lang w:eastAsia="zh-TW"/>
        </w:rPr>
        <w:t>於全球排名第</w:t>
      </w:r>
      <w:r w:rsidRPr="00301DFD">
        <w:rPr>
          <w:lang w:eastAsia="zh-TW"/>
        </w:rPr>
        <w:t>35</w:t>
      </w:r>
      <w:r w:rsidRPr="00301DFD">
        <w:rPr>
          <w:lang w:eastAsia="zh-TW"/>
        </w:rPr>
        <w:t>位，為</w:t>
      </w:r>
      <w:r w:rsidRPr="00301DFD">
        <w:rPr>
          <w:lang w:eastAsia="zh-TW"/>
        </w:rPr>
        <w:t>2</w:t>
      </w:r>
      <w:r w:rsidRPr="00301DFD">
        <w:rPr>
          <w:lang w:eastAsia="zh-TW"/>
        </w:rPr>
        <w:t>萬</w:t>
      </w:r>
      <w:r w:rsidRPr="00301DFD">
        <w:rPr>
          <w:lang w:eastAsia="zh-TW"/>
        </w:rPr>
        <w:t>3,640</w:t>
      </w:r>
      <w:r w:rsidRPr="00301DFD">
        <w:rPr>
          <w:lang w:eastAsia="zh-TW"/>
        </w:rPr>
        <w:t>歐元，較</w:t>
      </w:r>
      <w:r w:rsidRPr="00301DFD">
        <w:rPr>
          <w:lang w:eastAsia="zh-TW"/>
        </w:rPr>
        <w:t>2019</w:t>
      </w:r>
      <w:r w:rsidRPr="00301DFD">
        <w:rPr>
          <w:lang w:eastAsia="zh-TW"/>
        </w:rPr>
        <w:t>年之</w:t>
      </w:r>
      <w:r w:rsidRPr="00301DFD">
        <w:rPr>
          <w:lang w:eastAsia="zh-TW"/>
        </w:rPr>
        <w:t>2</w:t>
      </w:r>
      <w:r w:rsidRPr="00301DFD">
        <w:rPr>
          <w:lang w:eastAsia="zh-TW"/>
        </w:rPr>
        <w:t>萬</w:t>
      </w:r>
      <w:r w:rsidRPr="00301DFD">
        <w:rPr>
          <w:lang w:eastAsia="zh-TW"/>
        </w:rPr>
        <w:t>6,430</w:t>
      </w:r>
      <w:r w:rsidRPr="00301DFD">
        <w:rPr>
          <w:lang w:eastAsia="zh-TW"/>
        </w:rPr>
        <w:t>歐元減少</w:t>
      </w:r>
      <w:r w:rsidRPr="00301DFD">
        <w:rPr>
          <w:lang w:eastAsia="zh-TW"/>
        </w:rPr>
        <w:t>2,790</w:t>
      </w:r>
      <w:r w:rsidRPr="00301DFD">
        <w:rPr>
          <w:lang w:eastAsia="zh-TW"/>
        </w:rPr>
        <w:t>歐元。</w:t>
      </w:r>
    </w:p>
    <w:p w:rsidR="004248C8" w:rsidRPr="00301DFD" w:rsidRDefault="004248C8" w:rsidP="004248C8">
      <w:pPr>
        <w:pStyle w:val="a7"/>
        <w:ind w:firstLine="480"/>
        <w:rPr>
          <w:lang w:eastAsia="zh-TW"/>
        </w:rPr>
      </w:pPr>
      <w:r w:rsidRPr="00301DFD">
        <w:rPr>
          <w:lang w:eastAsia="zh-TW"/>
        </w:rPr>
        <w:t>2021</w:t>
      </w:r>
      <w:r w:rsidRPr="00301DFD">
        <w:rPr>
          <w:lang w:eastAsia="zh-TW"/>
        </w:rPr>
        <w:t>年年初各國開始施打</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疫苗，為全球經濟復甦</w:t>
      </w:r>
      <w:r w:rsidR="003D115D" w:rsidRPr="00301DFD">
        <w:rPr>
          <w:lang w:eastAsia="zh-TW"/>
        </w:rPr>
        <w:t>及</w:t>
      </w:r>
      <w:r w:rsidRPr="00301DFD">
        <w:rPr>
          <w:lang w:eastAsia="zh-TW"/>
        </w:rPr>
        <w:t>恢復秩序燃起一線希望。依據經濟合作暨發展組織</w:t>
      </w:r>
      <w:r w:rsidR="001848EA" w:rsidRPr="00301DFD">
        <w:rPr>
          <w:lang w:eastAsia="zh-TW"/>
        </w:rPr>
        <w:t>（</w:t>
      </w:r>
      <w:r w:rsidRPr="00301DFD">
        <w:rPr>
          <w:lang w:eastAsia="zh-TW"/>
        </w:rPr>
        <w:t>OECD</w:t>
      </w:r>
      <w:r w:rsidR="001848EA" w:rsidRPr="00301DFD">
        <w:rPr>
          <w:lang w:eastAsia="zh-TW"/>
        </w:rPr>
        <w:t>）</w:t>
      </w:r>
      <w:r w:rsidRPr="00301DFD">
        <w:rPr>
          <w:lang w:eastAsia="zh-TW"/>
        </w:rPr>
        <w:t>數據，西班牙</w:t>
      </w:r>
      <w:r w:rsidRPr="00301DFD">
        <w:rPr>
          <w:lang w:eastAsia="zh-TW"/>
        </w:rPr>
        <w:t>2021</w:t>
      </w:r>
      <w:r w:rsidRPr="00301DFD">
        <w:rPr>
          <w:lang w:eastAsia="zh-TW"/>
        </w:rPr>
        <w:t>年經濟反彈幅度將從上次預估之成長</w:t>
      </w:r>
      <w:r w:rsidRPr="00301DFD">
        <w:rPr>
          <w:lang w:eastAsia="zh-TW"/>
        </w:rPr>
        <w:t>5%</w:t>
      </w:r>
      <w:r w:rsidRPr="00301DFD">
        <w:rPr>
          <w:lang w:eastAsia="zh-TW"/>
        </w:rPr>
        <w:t>上調為</w:t>
      </w:r>
      <w:r w:rsidRPr="00301DFD">
        <w:rPr>
          <w:lang w:eastAsia="zh-TW"/>
        </w:rPr>
        <w:t>5.7%</w:t>
      </w:r>
      <w:r w:rsidRPr="00301DFD">
        <w:rPr>
          <w:lang w:eastAsia="zh-TW"/>
        </w:rPr>
        <w:t>，</w:t>
      </w:r>
      <w:r w:rsidRPr="00301DFD">
        <w:rPr>
          <w:lang w:eastAsia="zh-TW"/>
        </w:rPr>
        <w:t>2022</w:t>
      </w:r>
      <w:r w:rsidRPr="00301DFD">
        <w:rPr>
          <w:lang w:eastAsia="zh-TW"/>
        </w:rPr>
        <w:t>年則由成長</w:t>
      </w:r>
      <w:r w:rsidRPr="00301DFD">
        <w:rPr>
          <w:lang w:eastAsia="zh-TW"/>
        </w:rPr>
        <w:t>4%</w:t>
      </w:r>
      <w:r w:rsidRPr="00301DFD">
        <w:rPr>
          <w:lang w:eastAsia="zh-TW"/>
        </w:rPr>
        <w:t>調高為</w:t>
      </w:r>
      <w:r w:rsidRPr="00301DFD">
        <w:rPr>
          <w:lang w:eastAsia="zh-TW"/>
        </w:rPr>
        <w:t>4.8%</w:t>
      </w:r>
      <w:r w:rsidRPr="00301DFD">
        <w:rPr>
          <w:lang w:eastAsia="zh-TW"/>
        </w:rPr>
        <w:t>。歐盟在警告企業倒閉風險不斷增加的同時，亦提高對西班牙經濟成長的預測，不過與西班牙政府</w:t>
      </w:r>
      <w:r w:rsidR="003D115D" w:rsidRPr="00301DFD">
        <w:rPr>
          <w:lang w:eastAsia="zh-TW"/>
        </w:rPr>
        <w:t>預估之</w:t>
      </w:r>
      <w:r w:rsidRPr="00301DFD">
        <w:rPr>
          <w:lang w:eastAsia="zh-TW"/>
        </w:rPr>
        <w:t>數據相</w:t>
      </w:r>
      <w:r w:rsidR="003D115D" w:rsidRPr="00301DFD">
        <w:rPr>
          <w:lang w:eastAsia="zh-TW"/>
        </w:rPr>
        <w:t>較</w:t>
      </w:r>
      <w:r w:rsidRPr="00301DFD">
        <w:rPr>
          <w:lang w:eastAsia="zh-TW"/>
        </w:rPr>
        <w:t>，歐盟</w:t>
      </w:r>
      <w:r w:rsidR="003D115D" w:rsidRPr="00301DFD">
        <w:rPr>
          <w:lang w:eastAsia="zh-TW"/>
        </w:rPr>
        <w:t>之</w:t>
      </w:r>
      <w:r w:rsidRPr="00301DFD">
        <w:rPr>
          <w:lang w:eastAsia="zh-TW"/>
        </w:rPr>
        <w:t>預測則相對樂觀許多。</w:t>
      </w:r>
    </w:p>
    <w:p w:rsidR="004248C8" w:rsidRPr="00301DFD" w:rsidRDefault="004248C8" w:rsidP="004248C8">
      <w:pPr>
        <w:pStyle w:val="a7"/>
        <w:ind w:firstLine="480"/>
        <w:rPr>
          <w:lang w:eastAsia="zh-TW"/>
        </w:rPr>
      </w:pPr>
      <w:r w:rsidRPr="00301DFD">
        <w:rPr>
          <w:lang w:eastAsia="zh-TW"/>
        </w:rPr>
        <w:t>2020</w:t>
      </w:r>
      <w:r w:rsidRPr="00301DFD">
        <w:rPr>
          <w:lang w:eastAsia="zh-TW"/>
        </w:rPr>
        <w:t>年在西班牙各產業發展上，以飯店、餐廳等服務業受疫情</w:t>
      </w:r>
      <w:r w:rsidR="003D115D" w:rsidRPr="00301DFD">
        <w:rPr>
          <w:lang w:eastAsia="zh-TW"/>
        </w:rPr>
        <w:t>危機</w:t>
      </w:r>
      <w:r w:rsidRPr="00301DFD">
        <w:rPr>
          <w:lang w:eastAsia="zh-TW"/>
        </w:rPr>
        <w:t>導致損失最</w:t>
      </w:r>
      <w:r w:rsidR="003D115D" w:rsidRPr="00301DFD">
        <w:rPr>
          <w:lang w:eastAsia="zh-TW"/>
        </w:rPr>
        <w:t>為嚴重，航空運輸業、製造業、建築業及</w:t>
      </w:r>
      <w:r w:rsidRPr="00301DFD">
        <w:rPr>
          <w:lang w:eastAsia="zh-TW"/>
        </w:rPr>
        <w:t>商品出口也受很大影響。西國政府提出一系列補助方案刺激經濟，如企業可申請政府擔保信貸的截止時間延長至</w:t>
      </w:r>
      <w:r w:rsidRPr="00301DFD">
        <w:rPr>
          <w:lang w:eastAsia="zh-TW"/>
        </w:rPr>
        <w:t>2021</w:t>
      </w:r>
      <w:r w:rsidRPr="00301DFD">
        <w:rPr>
          <w:lang w:eastAsia="zh-TW"/>
        </w:rPr>
        <w:t>年</w:t>
      </w:r>
      <w:r w:rsidRPr="00301DFD">
        <w:rPr>
          <w:lang w:eastAsia="zh-TW"/>
        </w:rPr>
        <w:t>6</w:t>
      </w:r>
      <w:r w:rsidRPr="00301DFD">
        <w:rPr>
          <w:lang w:eastAsia="zh-TW"/>
        </w:rPr>
        <w:t>月底，</w:t>
      </w:r>
      <w:r w:rsidRPr="00301DFD">
        <w:rPr>
          <w:lang w:eastAsia="zh-TW"/>
        </w:rPr>
        <w:t>2020</w:t>
      </w:r>
      <w:r w:rsidRPr="00301DFD">
        <w:rPr>
          <w:lang w:eastAsia="zh-TW"/>
        </w:rPr>
        <w:t>年底</w:t>
      </w:r>
      <w:r w:rsidR="003D115D" w:rsidRPr="00301DFD">
        <w:rPr>
          <w:lang w:eastAsia="zh-TW"/>
        </w:rPr>
        <w:t>政府</w:t>
      </w:r>
      <w:r w:rsidRPr="00301DFD">
        <w:rPr>
          <w:lang w:eastAsia="zh-TW"/>
        </w:rPr>
        <w:t>宣布</w:t>
      </w:r>
      <w:r w:rsidR="003D115D" w:rsidRPr="00301DFD">
        <w:rPr>
          <w:lang w:eastAsia="zh-TW"/>
        </w:rPr>
        <w:t>將</w:t>
      </w:r>
      <w:r w:rsidRPr="00301DFD">
        <w:rPr>
          <w:lang w:eastAsia="zh-TW"/>
        </w:rPr>
        <w:t>投入</w:t>
      </w:r>
      <w:r w:rsidRPr="00301DFD">
        <w:rPr>
          <w:lang w:eastAsia="zh-TW"/>
        </w:rPr>
        <w:t>42.2</w:t>
      </w:r>
      <w:r w:rsidRPr="00301DFD">
        <w:rPr>
          <w:lang w:eastAsia="zh-TW"/>
        </w:rPr>
        <w:t>億歐元拯救旅遊業、飯店及中小型企業，</w:t>
      </w:r>
      <w:r w:rsidR="003D115D" w:rsidRPr="00301DFD">
        <w:rPr>
          <w:lang w:eastAsia="zh-TW"/>
        </w:rPr>
        <w:t>並</w:t>
      </w:r>
      <w:r w:rsidRPr="00301DFD">
        <w:rPr>
          <w:lang w:eastAsia="zh-TW"/>
        </w:rPr>
        <w:t>重申企業不得解僱員工，更將在</w:t>
      </w:r>
      <w:r w:rsidRPr="00301DFD">
        <w:rPr>
          <w:lang w:eastAsia="zh-TW"/>
        </w:rPr>
        <w:t>2021</w:t>
      </w:r>
      <w:r w:rsidR="003D115D" w:rsidRPr="00301DFD">
        <w:rPr>
          <w:lang w:eastAsia="zh-TW"/>
        </w:rPr>
        <w:t>年</w:t>
      </w:r>
      <w:r w:rsidRPr="00301DFD">
        <w:rPr>
          <w:lang w:eastAsia="zh-TW"/>
        </w:rPr>
        <w:t>到</w:t>
      </w:r>
      <w:r w:rsidRPr="00301DFD">
        <w:rPr>
          <w:lang w:eastAsia="zh-TW"/>
        </w:rPr>
        <w:t>2023</w:t>
      </w:r>
      <w:r w:rsidRPr="00301DFD">
        <w:rPr>
          <w:lang w:eastAsia="zh-TW"/>
        </w:rPr>
        <w:t>年期間，大力補助受疫情衝擊較嚴重的旅遊業和餐飲業，並將改善基礎設施、促進創新和就業、加強教育、減免租金、提供優惠貸款及增加職業訓練等</w:t>
      </w:r>
      <w:r w:rsidR="003D115D" w:rsidRPr="00301DFD">
        <w:rPr>
          <w:lang w:eastAsia="zh-TW"/>
        </w:rPr>
        <w:t>，於</w:t>
      </w:r>
      <w:r w:rsidRPr="00301DFD">
        <w:rPr>
          <w:lang w:eastAsia="zh-TW"/>
        </w:rPr>
        <w:t>十大領域擴大公共投資。整體而言，</w:t>
      </w:r>
      <w:r w:rsidR="003D115D" w:rsidRPr="00301DFD">
        <w:rPr>
          <w:lang w:eastAsia="zh-TW"/>
        </w:rPr>
        <w:t>2021</w:t>
      </w:r>
      <w:r w:rsidR="003D115D" w:rsidRPr="00301DFD">
        <w:rPr>
          <w:lang w:eastAsia="zh-TW"/>
        </w:rPr>
        <w:t>年</w:t>
      </w:r>
      <w:r w:rsidRPr="00301DFD">
        <w:rPr>
          <w:lang w:eastAsia="zh-TW"/>
        </w:rPr>
        <w:t>受影響最大的行業為汽車業，僅復甦至其有效產能</w:t>
      </w:r>
      <w:r w:rsidR="003D115D" w:rsidRPr="00301DFD">
        <w:rPr>
          <w:lang w:eastAsia="zh-TW"/>
        </w:rPr>
        <w:t>之</w:t>
      </w:r>
      <w:r w:rsidRPr="00301DFD">
        <w:rPr>
          <w:lang w:eastAsia="zh-TW"/>
        </w:rPr>
        <w:t>43%</w:t>
      </w:r>
      <w:r w:rsidRPr="00301DFD">
        <w:rPr>
          <w:lang w:eastAsia="zh-TW"/>
        </w:rPr>
        <w:t>，建築行業恢復為</w:t>
      </w:r>
      <w:r w:rsidRPr="00301DFD">
        <w:rPr>
          <w:lang w:eastAsia="zh-TW"/>
        </w:rPr>
        <w:t>58%</w:t>
      </w:r>
      <w:r w:rsidRPr="00301DFD">
        <w:rPr>
          <w:lang w:eastAsia="zh-TW"/>
        </w:rPr>
        <w:t>，金屬、橡膠、紙張或塑料等材料</w:t>
      </w:r>
      <w:r w:rsidR="003D115D" w:rsidRPr="00301DFD">
        <w:rPr>
          <w:lang w:eastAsia="zh-TW"/>
        </w:rPr>
        <w:t>產業</w:t>
      </w:r>
      <w:r w:rsidRPr="00301DFD">
        <w:rPr>
          <w:lang w:eastAsia="zh-TW"/>
        </w:rPr>
        <w:t>恢復為</w:t>
      </w:r>
      <w:r w:rsidRPr="00301DFD">
        <w:rPr>
          <w:lang w:eastAsia="zh-TW"/>
        </w:rPr>
        <w:t>56%</w:t>
      </w:r>
      <w:r w:rsidR="003D115D" w:rsidRPr="00301DFD">
        <w:rPr>
          <w:lang w:eastAsia="zh-TW"/>
        </w:rPr>
        <w:t>。另</w:t>
      </w:r>
      <w:r w:rsidRPr="00301DFD">
        <w:rPr>
          <w:lang w:eastAsia="zh-TW"/>
        </w:rPr>
        <w:t>恢復接近</w:t>
      </w:r>
      <w:r w:rsidR="003D115D" w:rsidRPr="00301DFD">
        <w:rPr>
          <w:lang w:eastAsia="zh-TW"/>
        </w:rPr>
        <w:t>完全恢復</w:t>
      </w:r>
      <w:r w:rsidRPr="00301DFD">
        <w:rPr>
          <w:lang w:eastAsia="zh-TW"/>
        </w:rPr>
        <w:t>產能的行業則包含食品、飲料，</w:t>
      </w:r>
      <w:r w:rsidR="00893E63" w:rsidRPr="00301DFD">
        <w:rPr>
          <w:rFonts w:hint="eastAsia"/>
          <w:lang w:eastAsia="zh-TW"/>
        </w:rPr>
        <w:t>菸</w:t>
      </w:r>
      <w:r w:rsidRPr="00301DFD">
        <w:rPr>
          <w:lang w:eastAsia="zh-TW"/>
        </w:rPr>
        <w:t>草業</w:t>
      </w:r>
      <w:r w:rsidR="003D115D" w:rsidRPr="00301DFD">
        <w:rPr>
          <w:lang w:eastAsia="zh-TW"/>
        </w:rPr>
        <w:t>，</w:t>
      </w:r>
      <w:r w:rsidRPr="00301DFD">
        <w:rPr>
          <w:lang w:eastAsia="zh-TW"/>
        </w:rPr>
        <w:t>恢復</w:t>
      </w:r>
      <w:r w:rsidR="00376495" w:rsidRPr="00301DFD">
        <w:rPr>
          <w:lang w:eastAsia="zh-TW"/>
        </w:rPr>
        <w:t>至原產能之</w:t>
      </w:r>
      <w:r w:rsidRPr="00301DFD">
        <w:rPr>
          <w:lang w:eastAsia="zh-TW"/>
        </w:rPr>
        <w:t>96%</w:t>
      </w:r>
      <w:r w:rsidRPr="00301DFD">
        <w:rPr>
          <w:lang w:eastAsia="zh-TW"/>
        </w:rPr>
        <w:t>，</w:t>
      </w:r>
      <w:r w:rsidR="003D115D" w:rsidRPr="00301DFD">
        <w:rPr>
          <w:lang w:eastAsia="zh-TW"/>
        </w:rPr>
        <w:t>而</w:t>
      </w:r>
      <w:r w:rsidRPr="00301DFD">
        <w:rPr>
          <w:lang w:eastAsia="zh-TW"/>
        </w:rPr>
        <w:t>機械和工業設備則恢復至原產能的</w:t>
      </w:r>
      <w:r w:rsidRPr="00301DFD">
        <w:rPr>
          <w:lang w:eastAsia="zh-TW"/>
        </w:rPr>
        <w:t>91%</w:t>
      </w:r>
      <w:r w:rsidRPr="00301DFD">
        <w:rPr>
          <w:lang w:eastAsia="zh-TW"/>
        </w:rPr>
        <w:t>。</w:t>
      </w:r>
      <w:r w:rsidRPr="00301DFD">
        <w:rPr>
          <w:lang w:eastAsia="zh-TW"/>
        </w:rPr>
        <w:t xml:space="preserve"> </w:t>
      </w:r>
    </w:p>
    <w:p w:rsidR="004248C8" w:rsidRPr="00301DFD" w:rsidRDefault="004248C8" w:rsidP="004248C8">
      <w:pPr>
        <w:pStyle w:val="a7"/>
        <w:ind w:firstLine="480"/>
        <w:rPr>
          <w:lang w:eastAsia="zh-TW"/>
        </w:rPr>
      </w:pPr>
      <w:r w:rsidRPr="00301DFD">
        <w:rPr>
          <w:lang w:eastAsia="zh-TW"/>
        </w:rPr>
        <w:t>西國</w:t>
      </w:r>
      <w:r w:rsidR="00121EBB" w:rsidRPr="00301DFD">
        <w:rPr>
          <w:lang w:eastAsia="zh-TW"/>
        </w:rPr>
        <w:t>從事</w:t>
      </w:r>
      <w:r w:rsidRPr="00301DFD">
        <w:rPr>
          <w:lang w:eastAsia="zh-TW"/>
        </w:rPr>
        <w:t>農業和畜牧業業者</w:t>
      </w:r>
      <w:r w:rsidR="00121EBB" w:rsidRPr="00301DFD">
        <w:rPr>
          <w:lang w:eastAsia="zh-TW"/>
        </w:rPr>
        <w:t>家數近</w:t>
      </w:r>
      <w:r w:rsidR="00121EBB" w:rsidRPr="00301DFD">
        <w:rPr>
          <w:lang w:eastAsia="zh-TW"/>
        </w:rPr>
        <w:t>100</w:t>
      </w:r>
      <w:r w:rsidR="00121EBB" w:rsidRPr="00301DFD">
        <w:rPr>
          <w:lang w:eastAsia="zh-TW"/>
        </w:rPr>
        <w:t>萬家</w:t>
      </w:r>
      <w:r w:rsidRPr="00301DFD">
        <w:rPr>
          <w:lang w:eastAsia="zh-TW"/>
        </w:rPr>
        <w:t>，</w:t>
      </w:r>
      <w:r w:rsidR="00121EBB" w:rsidRPr="00301DFD">
        <w:rPr>
          <w:lang w:eastAsia="zh-TW"/>
        </w:rPr>
        <w:t>使用土地面積約</w:t>
      </w:r>
      <w:r w:rsidRPr="00301DFD">
        <w:rPr>
          <w:lang w:eastAsia="zh-TW"/>
        </w:rPr>
        <w:t>3,000</w:t>
      </w:r>
      <w:r w:rsidRPr="00301DFD">
        <w:rPr>
          <w:lang w:eastAsia="zh-TW"/>
        </w:rPr>
        <w:t>萬公頃。主要農作</w:t>
      </w:r>
      <w:r w:rsidR="00525AF9" w:rsidRPr="00301DFD">
        <w:rPr>
          <w:lang w:eastAsia="zh-TW"/>
        </w:rPr>
        <w:t>物</w:t>
      </w:r>
      <w:r w:rsidRPr="00301DFD">
        <w:rPr>
          <w:lang w:eastAsia="zh-TW"/>
        </w:rPr>
        <w:t>有小麥、甜菜、大麥、番茄、橄欖、柑橘、葡萄和軟木</w:t>
      </w:r>
      <w:r w:rsidR="00525AF9" w:rsidRPr="00301DFD">
        <w:rPr>
          <w:lang w:eastAsia="zh-TW"/>
        </w:rPr>
        <w:t>等。</w:t>
      </w:r>
      <w:r w:rsidRPr="00301DFD">
        <w:rPr>
          <w:lang w:eastAsia="zh-TW"/>
        </w:rPr>
        <w:t>西班牙除</w:t>
      </w:r>
      <w:r w:rsidR="00525AF9" w:rsidRPr="00301DFD">
        <w:rPr>
          <w:lang w:eastAsia="zh-TW"/>
        </w:rPr>
        <w:t>為</w:t>
      </w:r>
      <w:r w:rsidRPr="00301DFD">
        <w:rPr>
          <w:lang w:eastAsia="zh-TW"/>
        </w:rPr>
        <w:t>世界上最大的橄欖油生產國和世界第</w:t>
      </w:r>
      <w:r w:rsidRPr="00301DFD">
        <w:rPr>
          <w:lang w:eastAsia="zh-TW"/>
        </w:rPr>
        <w:t>3</w:t>
      </w:r>
      <w:r w:rsidRPr="00301DFD">
        <w:rPr>
          <w:lang w:eastAsia="zh-TW"/>
        </w:rPr>
        <w:t>大葡萄酒生產國</w:t>
      </w:r>
      <w:r w:rsidR="00525AF9" w:rsidRPr="00301DFD">
        <w:rPr>
          <w:lang w:eastAsia="zh-TW"/>
        </w:rPr>
        <w:t>之外</w:t>
      </w:r>
      <w:r w:rsidRPr="00301DFD">
        <w:rPr>
          <w:lang w:eastAsia="zh-TW"/>
        </w:rPr>
        <w:t>，也是全球柑橘和草莓主要生產國之一。依據西班牙國家統計局</w:t>
      </w:r>
      <w:r w:rsidR="001848EA" w:rsidRPr="00301DFD">
        <w:rPr>
          <w:lang w:eastAsia="zh-TW"/>
        </w:rPr>
        <w:t>（</w:t>
      </w:r>
      <w:r w:rsidRPr="00301DFD">
        <w:rPr>
          <w:lang w:eastAsia="zh-TW"/>
        </w:rPr>
        <w:t>INE</w:t>
      </w:r>
      <w:r w:rsidR="001848EA" w:rsidRPr="00301DFD">
        <w:rPr>
          <w:lang w:eastAsia="zh-TW"/>
        </w:rPr>
        <w:t>）</w:t>
      </w:r>
      <w:r w:rsidRPr="00301DFD">
        <w:rPr>
          <w:lang w:eastAsia="zh-TW"/>
        </w:rPr>
        <w:t>資料，儘管</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疫情蔓延，農林漁牧畜業占</w:t>
      </w:r>
      <w:r w:rsidRPr="00301DFD">
        <w:rPr>
          <w:lang w:eastAsia="zh-TW"/>
        </w:rPr>
        <w:t>GDP</w:t>
      </w:r>
      <w:r w:rsidRPr="00301DFD">
        <w:rPr>
          <w:lang w:eastAsia="zh-TW"/>
        </w:rPr>
        <w:t>之比</w:t>
      </w:r>
      <w:r w:rsidR="00525AF9" w:rsidRPr="00301DFD">
        <w:rPr>
          <w:lang w:eastAsia="zh-TW"/>
        </w:rPr>
        <w:t>例</w:t>
      </w:r>
      <w:r w:rsidRPr="00301DFD">
        <w:rPr>
          <w:lang w:eastAsia="zh-TW"/>
        </w:rPr>
        <w:t>在</w:t>
      </w:r>
      <w:r w:rsidRPr="00301DFD">
        <w:rPr>
          <w:lang w:eastAsia="zh-TW"/>
        </w:rPr>
        <w:t>2020</w:t>
      </w:r>
      <w:r w:rsidRPr="00301DFD">
        <w:rPr>
          <w:lang w:eastAsia="zh-TW"/>
        </w:rPr>
        <w:t>年第</w:t>
      </w:r>
      <w:r w:rsidRPr="00301DFD">
        <w:rPr>
          <w:lang w:eastAsia="zh-TW"/>
        </w:rPr>
        <w:t>2</w:t>
      </w:r>
      <w:r w:rsidRPr="00301DFD">
        <w:rPr>
          <w:lang w:eastAsia="zh-TW"/>
        </w:rPr>
        <w:t>季</w:t>
      </w:r>
      <w:r w:rsidR="00525AF9" w:rsidRPr="00301DFD">
        <w:rPr>
          <w:lang w:eastAsia="zh-TW"/>
        </w:rPr>
        <w:t>仍</w:t>
      </w:r>
      <w:r w:rsidRPr="00301DFD">
        <w:rPr>
          <w:lang w:eastAsia="zh-TW"/>
        </w:rPr>
        <w:t>成長</w:t>
      </w:r>
      <w:r w:rsidRPr="00301DFD">
        <w:rPr>
          <w:lang w:eastAsia="zh-TW"/>
        </w:rPr>
        <w:t>3.6</w:t>
      </w:r>
      <w:r w:rsidR="001848EA" w:rsidRPr="00301DFD">
        <w:rPr>
          <w:lang w:eastAsia="zh-TW"/>
        </w:rPr>
        <w:t>%</w:t>
      </w:r>
      <w:r w:rsidRPr="00301DFD">
        <w:rPr>
          <w:lang w:eastAsia="zh-TW"/>
        </w:rPr>
        <w:t>。</w:t>
      </w:r>
    </w:p>
    <w:p w:rsidR="004248C8" w:rsidRPr="00301DFD" w:rsidRDefault="004248C8" w:rsidP="004248C8">
      <w:pPr>
        <w:pStyle w:val="a7"/>
        <w:ind w:firstLine="480"/>
        <w:rPr>
          <w:lang w:eastAsia="zh-TW"/>
        </w:rPr>
      </w:pPr>
      <w:r w:rsidRPr="00301DFD">
        <w:rPr>
          <w:lang w:eastAsia="zh-TW"/>
        </w:rPr>
        <w:t>依據世界銀行</w:t>
      </w:r>
      <w:r w:rsidRPr="00301DFD">
        <w:rPr>
          <w:lang w:eastAsia="zh-TW"/>
        </w:rPr>
        <w:t>2019</w:t>
      </w:r>
      <w:r w:rsidRPr="00301DFD">
        <w:rPr>
          <w:lang w:eastAsia="zh-TW"/>
        </w:rPr>
        <w:t>年資料，在西班牙，工業部門占整體</w:t>
      </w:r>
      <w:r w:rsidRPr="00301DFD">
        <w:rPr>
          <w:lang w:eastAsia="zh-TW"/>
        </w:rPr>
        <w:t>GDP</w:t>
      </w:r>
      <w:r w:rsidRPr="00301DFD">
        <w:rPr>
          <w:lang w:eastAsia="zh-TW"/>
        </w:rPr>
        <w:t>和總就業人數的</w:t>
      </w:r>
      <w:r w:rsidRPr="00301DFD">
        <w:rPr>
          <w:lang w:eastAsia="zh-TW"/>
        </w:rPr>
        <w:t>20.2</w:t>
      </w:r>
      <w:r w:rsidR="001848EA" w:rsidRPr="00301DFD">
        <w:rPr>
          <w:lang w:eastAsia="zh-TW"/>
        </w:rPr>
        <w:t>%</w:t>
      </w:r>
      <w:r w:rsidRPr="00301DFD">
        <w:rPr>
          <w:lang w:eastAsia="zh-TW"/>
        </w:rPr>
        <w:t>，而製造業即占其中一半、約</w:t>
      </w:r>
      <w:r w:rsidRPr="00301DFD">
        <w:rPr>
          <w:lang w:eastAsia="zh-TW"/>
        </w:rPr>
        <w:t>GDP</w:t>
      </w:r>
      <w:r w:rsidRPr="00301DFD">
        <w:rPr>
          <w:lang w:eastAsia="zh-TW"/>
        </w:rPr>
        <w:t>的</w:t>
      </w:r>
      <w:r w:rsidRPr="00301DFD">
        <w:rPr>
          <w:lang w:eastAsia="zh-TW"/>
        </w:rPr>
        <w:t>11</w:t>
      </w:r>
      <w:r w:rsidR="001848EA" w:rsidRPr="00301DFD">
        <w:rPr>
          <w:lang w:eastAsia="zh-TW"/>
        </w:rPr>
        <w:t>%</w:t>
      </w:r>
      <w:r w:rsidRPr="00301DFD">
        <w:rPr>
          <w:lang w:eastAsia="zh-TW"/>
        </w:rPr>
        <w:t>。工業部門以紡織品、食品加工、鋼鐵、船舶機械和動力設備、電子零件、資訊科技與電信通信等新興產業皆有很大的成長潛力。</w:t>
      </w:r>
    </w:p>
    <w:p w:rsidR="004248C8" w:rsidRPr="00301DFD" w:rsidRDefault="004248C8" w:rsidP="00A34894">
      <w:pPr>
        <w:pStyle w:val="a7"/>
        <w:ind w:firstLine="480"/>
        <w:rPr>
          <w:lang w:eastAsia="zh-TW"/>
        </w:rPr>
      </w:pPr>
      <w:r w:rsidRPr="00301DFD">
        <w:rPr>
          <w:lang w:eastAsia="zh-TW"/>
        </w:rPr>
        <w:t>根據</w:t>
      </w:r>
      <w:r w:rsidRPr="00301DFD">
        <w:rPr>
          <w:lang w:eastAsia="zh-TW"/>
        </w:rPr>
        <w:t>KPMG</w:t>
      </w:r>
      <w:r w:rsidRPr="00301DFD">
        <w:rPr>
          <w:lang w:eastAsia="zh-TW"/>
        </w:rPr>
        <w:t>會計師事務所與西班牙企業家聯盟</w:t>
      </w:r>
      <w:r w:rsidR="001848EA" w:rsidRPr="00301DFD">
        <w:rPr>
          <w:lang w:eastAsia="zh-TW"/>
        </w:rPr>
        <w:t>（</w:t>
      </w:r>
      <w:r w:rsidRPr="00301DFD">
        <w:rPr>
          <w:lang w:eastAsia="zh-TW"/>
        </w:rPr>
        <w:t>CEOE</w:t>
      </w:r>
      <w:r w:rsidR="001848EA" w:rsidRPr="00301DFD">
        <w:rPr>
          <w:lang w:eastAsia="zh-TW"/>
        </w:rPr>
        <w:t>）</w:t>
      </w:r>
      <w:r w:rsidRPr="00301DFD">
        <w:rPr>
          <w:lang w:eastAsia="zh-TW"/>
        </w:rPr>
        <w:t>於</w:t>
      </w:r>
      <w:r w:rsidRPr="00301DFD">
        <w:rPr>
          <w:lang w:eastAsia="zh-TW"/>
        </w:rPr>
        <w:t>2020</w:t>
      </w:r>
      <w:r w:rsidRPr="00301DFD">
        <w:rPr>
          <w:lang w:eastAsia="zh-TW"/>
        </w:rPr>
        <w:t>年</w:t>
      </w:r>
      <w:r w:rsidRPr="00301DFD">
        <w:rPr>
          <w:lang w:eastAsia="zh-TW"/>
        </w:rPr>
        <w:t>4</w:t>
      </w:r>
      <w:r w:rsidRPr="00301DFD">
        <w:rPr>
          <w:lang w:eastAsia="zh-TW"/>
        </w:rPr>
        <w:t>月發布的報告，</w:t>
      </w:r>
      <w:r w:rsidRPr="00301DFD">
        <w:rPr>
          <w:lang w:eastAsia="zh-TW"/>
        </w:rPr>
        <w:t>27</w:t>
      </w:r>
      <w:r w:rsidR="001848EA" w:rsidRPr="00301DFD">
        <w:rPr>
          <w:lang w:eastAsia="zh-TW"/>
        </w:rPr>
        <w:t>%</w:t>
      </w:r>
      <w:r w:rsidRPr="00301DFD">
        <w:rPr>
          <w:lang w:eastAsia="zh-TW"/>
        </w:rPr>
        <w:t>的</w:t>
      </w:r>
      <w:r w:rsidR="00525AF9" w:rsidRPr="00301DFD">
        <w:rPr>
          <w:lang w:eastAsia="zh-TW"/>
        </w:rPr>
        <w:t>工業製造業</w:t>
      </w:r>
      <w:r w:rsidRPr="00301DFD">
        <w:rPr>
          <w:lang w:eastAsia="zh-TW"/>
        </w:rPr>
        <w:t>業</w:t>
      </w:r>
      <w:r w:rsidR="00525AF9" w:rsidRPr="00301DFD">
        <w:rPr>
          <w:lang w:eastAsia="zh-TW"/>
        </w:rPr>
        <w:t>者</w:t>
      </w:r>
      <w:r w:rsidRPr="00301DFD">
        <w:rPr>
          <w:lang w:eastAsia="zh-TW"/>
        </w:rPr>
        <w:t>認為</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疫情影響逾</w:t>
      </w:r>
      <w:r w:rsidRPr="00301DFD">
        <w:rPr>
          <w:lang w:eastAsia="zh-TW"/>
        </w:rPr>
        <w:t>8</w:t>
      </w:r>
      <w:r w:rsidRPr="00301DFD">
        <w:rPr>
          <w:lang w:eastAsia="zh-TW"/>
        </w:rPr>
        <w:t>成的經濟活動，另</w:t>
      </w:r>
      <w:r w:rsidRPr="00301DFD">
        <w:rPr>
          <w:lang w:eastAsia="zh-TW"/>
        </w:rPr>
        <w:t>INE</w:t>
      </w:r>
      <w:r w:rsidRPr="00301DFD">
        <w:rPr>
          <w:lang w:eastAsia="zh-TW"/>
        </w:rPr>
        <w:t>資料顯示，</w:t>
      </w:r>
      <w:r w:rsidRPr="00301DFD">
        <w:rPr>
          <w:lang w:eastAsia="zh-TW"/>
        </w:rPr>
        <w:t>2020</w:t>
      </w:r>
      <w:r w:rsidRPr="00301DFD">
        <w:rPr>
          <w:lang w:eastAsia="zh-TW"/>
        </w:rPr>
        <w:t>年第</w:t>
      </w:r>
      <w:r w:rsidRPr="00301DFD">
        <w:rPr>
          <w:lang w:eastAsia="zh-TW"/>
        </w:rPr>
        <w:t>2</w:t>
      </w:r>
      <w:r w:rsidRPr="00301DFD">
        <w:rPr>
          <w:lang w:eastAsia="zh-TW"/>
        </w:rPr>
        <w:t>季工業製造部門之</w:t>
      </w:r>
      <w:r w:rsidRPr="00301DFD">
        <w:rPr>
          <w:lang w:eastAsia="zh-TW"/>
        </w:rPr>
        <w:t>GDP</w:t>
      </w:r>
      <w:r w:rsidRPr="00301DFD">
        <w:rPr>
          <w:lang w:eastAsia="zh-TW"/>
        </w:rPr>
        <w:t>下降</w:t>
      </w:r>
      <w:r w:rsidRPr="00301DFD">
        <w:rPr>
          <w:lang w:eastAsia="zh-TW"/>
        </w:rPr>
        <w:t>23.8</w:t>
      </w:r>
      <w:r w:rsidR="001848EA" w:rsidRPr="00301DFD">
        <w:rPr>
          <w:lang w:eastAsia="zh-TW"/>
        </w:rPr>
        <w:t>%</w:t>
      </w:r>
      <w:r w:rsidRPr="00301DFD">
        <w:rPr>
          <w:lang w:eastAsia="zh-TW"/>
        </w:rPr>
        <w:t>。</w:t>
      </w:r>
    </w:p>
    <w:p w:rsidR="004248C8" w:rsidRPr="00301DFD" w:rsidRDefault="004248C8" w:rsidP="004248C8">
      <w:pPr>
        <w:pStyle w:val="a7"/>
        <w:ind w:firstLine="480"/>
        <w:rPr>
          <w:lang w:eastAsia="zh-TW"/>
        </w:rPr>
      </w:pPr>
      <w:r w:rsidRPr="00301DFD">
        <w:rPr>
          <w:lang w:eastAsia="zh-TW"/>
        </w:rPr>
        <w:t>2020</w:t>
      </w:r>
      <w:r w:rsidRPr="00301DFD">
        <w:rPr>
          <w:lang w:eastAsia="zh-TW"/>
        </w:rPr>
        <w:t>年西國各主要產業發展情形摘要說明如下：</w:t>
      </w:r>
    </w:p>
    <w:p w:rsidR="004248C8" w:rsidRPr="00301DFD" w:rsidRDefault="001848EA" w:rsidP="00E85B6F">
      <w:pPr>
        <w:pStyle w:val="af0"/>
      </w:pPr>
      <w:r w:rsidRPr="00301DFD">
        <w:t>（</w:t>
      </w:r>
      <w:r w:rsidR="004248C8" w:rsidRPr="00301DFD">
        <w:t>一</w:t>
      </w:r>
      <w:r w:rsidRPr="00301DFD">
        <w:t>）</w:t>
      </w:r>
      <w:r w:rsidR="004248C8" w:rsidRPr="00301DFD">
        <w:t>食品及農、漁、畜產品</w:t>
      </w:r>
    </w:p>
    <w:p w:rsidR="004248C8" w:rsidRPr="00301DFD" w:rsidRDefault="004248C8" w:rsidP="00E85B6F">
      <w:pPr>
        <w:pStyle w:val="af1"/>
        <w:ind w:left="960" w:firstLine="480"/>
        <w:rPr>
          <w:lang w:eastAsia="zh-TW"/>
        </w:rPr>
      </w:pPr>
      <w:r w:rsidRPr="00301DFD">
        <w:rPr>
          <w:lang w:eastAsia="zh-TW"/>
        </w:rPr>
        <w:t>西班牙物產豐饒，生產小麥、甜菜、番茄、橄欖、柑橘水果及葡萄等，國土面積達</w:t>
      </w:r>
      <w:r w:rsidR="008E51A7" w:rsidRPr="00301DFD">
        <w:rPr>
          <w:lang w:eastAsia="zh-TW"/>
        </w:rPr>
        <w:t>50</w:t>
      </w:r>
      <w:r w:rsidR="008E51A7" w:rsidRPr="00301DFD">
        <w:rPr>
          <w:rFonts w:hint="eastAsia"/>
          <w:lang w:eastAsia="zh-TW"/>
        </w:rPr>
        <w:t>萬</w:t>
      </w:r>
      <w:r w:rsidR="008E51A7" w:rsidRPr="00301DFD">
        <w:rPr>
          <w:lang w:eastAsia="zh-TW"/>
        </w:rPr>
        <w:t>6</w:t>
      </w:r>
      <w:r w:rsidR="008E51A7" w:rsidRPr="00301DFD">
        <w:rPr>
          <w:rFonts w:hint="eastAsia"/>
          <w:lang w:eastAsia="zh-TW"/>
        </w:rPr>
        <w:t>,</w:t>
      </w:r>
      <w:r w:rsidR="008E51A7" w:rsidRPr="00301DFD">
        <w:rPr>
          <w:lang w:eastAsia="zh-TW"/>
        </w:rPr>
        <w:t>030</w:t>
      </w:r>
      <w:r w:rsidRPr="00301DFD">
        <w:rPr>
          <w:lang w:eastAsia="zh-TW"/>
        </w:rPr>
        <w:t>平方公里，海岸線長達</w:t>
      </w:r>
      <w:r w:rsidRPr="00301DFD">
        <w:rPr>
          <w:lang w:eastAsia="zh-TW"/>
        </w:rPr>
        <w:t>7,905</w:t>
      </w:r>
      <w:r w:rsidRPr="00301DFD">
        <w:rPr>
          <w:lang w:eastAsia="zh-TW"/>
        </w:rPr>
        <w:t>公里，境內農林漁牧業產量豐富，更是</w:t>
      </w:r>
      <w:r w:rsidR="00872E36" w:rsidRPr="00301DFD">
        <w:rPr>
          <w:lang w:eastAsia="zh-TW"/>
        </w:rPr>
        <w:t>此</w:t>
      </w:r>
      <w:r w:rsidRPr="00301DFD">
        <w:rPr>
          <w:lang w:eastAsia="zh-TW"/>
        </w:rPr>
        <w:t>次疫情經濟危機中</w:t>
      </w:r>
      <w:r w:rsidR="00872E36" w:rsidRPr="00301DFD">
        <w:rPr>
          <w:lang w:eastAsia="zh-TW"/>
        </w:rPr>
        <w:t>，</w:t>
      </w:r>
      <w:r w:rsidRPr="00301DFD">
        <w:rPr>
          <w:lang w:eastAsia="zh-TW"/>
        </w:rPr>
        <w:t>西班牙的重要</w:t>
      </w:r>
      <w:r w:rsidR="00872E36" w:rsidRPr="00301DFD">
        <w:rPr>
          <w:lang w:eastAsia="zh-TW"/>
        </w:rPr>
        <w:t>經濟</w:t>
      </w:r>
      <w:r w:rsidRPr="00301DFD">
        <w:rPr>
          <w:lang w:eastAsia="zh-TW"/>
        </w:rPr>
        <w:t>支柱。西班牙</w:t>
      </w:r>
      <w:r w:rsidR="00872E36" w:rsidRPr="00301DFD">
        <w:rPr>
          <w:lang w:eastAsia="zh-TW"/>
        </w:rPr>
        <w:t>具代表性</w:t>
      </w:r>
      <w:r w:rsidRPr="00301DFD">
        <w:rPr>
          <w:lang w:eastAsia="zh-TW"/>
        </w:rPr>
        <w:t>的</w:t>
      </w:r>
      <w:r w:rsidR="00872E36" w:rsidRPr="00301DFD">
        <w:rPr>
          <w:lang w:eastAsia="zh-TW"/>
        </w:rPr>
        <w:t>出口</w:t>
      </w:r>
      <w:r w:rsidRPr="00301DFD">
        <w:rPr>
          <w:lang w:eastAsia="zh-TW"/>
        </w:rPr>
        <w:t>農</w:t>
      </w:r>
      <w:r w:rsidR="00872E36" w:rsidRPr="00301DFD">
        <w:rPr>
          <w:lang w:eastAsia="zh-TW"/>
        </w:rPr>
        <w:t>牧</w:t>
      </w:r>
      <w:r w:rsidRPr="00301DFD">
        <w:rPr>
          <w:lang w:eastAsia="zh-TW"/>
        </w:rPr>
        <w:t>產品</w:t>
      </w:r>
      <w:r w:rsidR="00872E36" w:rsidRPr="00301DFD">
        <w:rPr>
          <w:lang w:eastAsia="zh-TW"/>
        </w:rPr>
        <w:t>包括</w:t>
      </w:r>
      <w:r w:rsidRPr="00301DFD">
        <w:rPr>
          <w:lang w:eastAsia="zh-TW"/>
        </w:rPr>
        <w:t>豬肉、橄欖油、柑橘</w:t>
      </w:r>
      <w:r w:rsidR="00872E36" w:rsidRPr="00301DFD">
        <w:rPr>
          <w:lang w:eastAsia="zh-TW"/>
        </w:rPr>
        <w:t>及葡萄酒等。以</w:t>
      </w:r>
      <w:r w:rsidRPr="00301DFD">
        <w:rPr>
          <w:lang w:eastAsia="zh-TW"/>
        </w:rPr>
        <w:t>2020</w:t>
      </w:r>
      <w:r w:rsidRPr="00301DFD">
        <w:rPr>
          <w:lang w:eastAsia="zh-TW"/>
        </w:rPr>
        <w:t>年</w:t>
      </w:r>
      <w:r w:rsidRPr="00301DFD">
        <w:rPr>
          <w:lang w:eastAsia="zh-TW"/>
        </w:rPr>
        <w:t>1</w:t>
      </w:r>
      <w:r w:rsidRPr="00301DFD">
        <w:rPr>
          <w:lang w:eastAsia="zh-TW"/>
        </w:rPr>
        <w:t>月至</w:t>
      </w:r>
      <w:r w:rsidRPr="00301DFD">
        <w:rPr>
          <w:lang w:eastAsia="zh-TW"/>
        </w:rPr>
        <w:t>2020</w:t>
      </w:r>
      <w:r w:rsidRPr="00301DFD">
        <w:rPr>
          <w:lang w:eastAsia="zh-TW"/>
        </w:rPr>
        <w:t>年</w:t>
      </w:r>
      <w:r w:rsidRPr="00301DFD">
        <w:rPr>
          <w:lang w:eastAsia="zh-TW"/>
        </w:rPr>
        <w:t>7</w:t>
      </w:r>
      <w:r w:rsidRPr="00301DFD">
        <w:rPr>
          <w:lang w:eastAsia="zh-TW"/>
        </w:rPr>
        <w:t>月</w:t>
      </w:r>
      <w:r w:rsidR="00872E36" w:rsidRPr="00301DFD">
        <w:rPr>
          <w:lang w:eastAsia="zh-TW"/>
        </w:rPr>
        <w:t>為例</w:t>
      </w:r>
      <w:r w:rsidRPr="00301DFD">
        <w:rPr>
          <w:lang w:eastAsia="zh-TW"/>
        </w:rPr>
        <w:t>，</w:t>
      </w:r>
      <w:r w:rsidR="00872E36" w:rsidRPr="00301DFD">
        <w:rPr>
          <w:lang w:eastAsia="zh-TW"/>
        </w:rPr>
        <w:t>西國</w:t>
      </w:r>
      <w:r w:rsidRPr="00301DFD">
        <w:rPr>
          <w:lang w:eastAsia="zh-TW"/>
        </w:rPr>
        <w:t>北部的阿拉貢</w:t>
      </w:r>
      <w:r w:rsidR="001848EA" w:rsidRPr="00301DFD">
        <w:rPr>
          <w:lang w:eastAsia="zh-TW"/>
        </w:rPr>
        <w:t>（</w:t>
      </w:r>
      <w:r w:rsidR="0054117C" w:rsidRPr="00301DFD">
        <w:rPr>
          <w:lang w:eastAsia="zh-TW"/>
        </w:rPr>
        <w:t>A</w:t>
      </w:r>
      <w:r w:rsidRPr="00301DFD">
        <w:rPr>
          <w:lang w:eastAsia="zh-TW"/>
        </w:rPr>
        <w:t>rag</w:t>
      </w:r>
      <w:r w:rsidRPr="00301DFD">
        <w:rPr>
          <w:rFonts w:eastAsia="細明體"/>
          <w:lang w:eastAsia="zh-TW"/>
        </w:rPr>
        <w:t>ó</w:t>
      </w:r>
      <w:r w:rsidRPr="00301DFD">
        <w:rPr>
          <w:lang w:eastAsia="zh-TW"/>
        </w:rPr>
        <w:t>n</w:t>
      </w:r>
      <w:r w:rsidR="001848EA" w:rsidRPr="00301DFD">
        <w:rPr>
          <w:lang w:eastAsia="zh-TW"/>
        </w:rPr>
        <w:t>）</w:t>
      </w:r>
      <w:r w:rsidRPr="00301DFD">
        <w:rPr>
          <w:lang w:eastAsia="zh-TW"/>
        </w:rPr>
        <w:t>和巴斯克</w:t>
      </w:r>
      <w:r w:rsidR="001848EA" w:rsidRPr="00301DFD">
        <w:rPr>
          <w:lang w:eastAsia="zh-TW"/>
        </w:rPr>
        <w:t>（</w:t>
      </w:r>
      <w:r w:rsidRPr="00301DFD">
        <w:rPr>
          <w:lang w:eastAsia="zh-TW"/>
        </w:rPr>
        <w:t>Pa</w:t>
      </w:r>
      <w:r w:rsidR="0054117C" w:rsidRPr="00301DFD">
        <w:rPr>
          <w:rFonts w:eastAsia="細明體"/>
          <w:lang w:eastAsia="zh-TW"/>
        </w:rPr>
        <w:t>í</w:t>
      </w:r>
      <w:r w:rsidRPr="00301DFD">
        <w:rPr>
          <w:lang w:eastAsia="zh-TW"/>
        </w:rPr>
        <w:t>s Vasco</w:t>
      </w:r>
      <w:r w:rsidR="001848EA" w:rsidRPr="00301DFD">
        <w:rPr>
          <w:lang w:eastAsia="zh-TW"/>
        </w:rPr>
        <w:t>）</w:t>
      </w:r>
      <w:r w:rsidRPr="00301DFD">
        <w:rPr>
          <w:lang w:eastAsia="zh-TW"/>
        </w:rPr>
        <w:t>自治區的農</w:t>
      </w:r>
      <w:r w:rsidR="00872E36" w:rsidRPr="00301DFD">
        <w:rPr>
          <w:lang w:eastAsia="zh-TW"/>
        </w:rPr>
        <w:t>牧</w:t>
      </w:r>
      <w:r w:rsidRPr="00301DFD">
        <w:rPr>
          <w:lang w:eastAsia="zh-TW"/>
        </w:rPr>
        <w:t>產品出口總額較</w:t>
      </w:r>
      <w:r w:rsidRPr="00301DFD">
        <w:rPr>
          <w:lang w:eastAsia="zh-TW"/>
        </w:rPr>
        <w:t>2019</w:t>
      </w:r>
      <w:r w:rsidRPr="00301DFD">
        <w:rPr>
          <w:lang w:eastAsia="zh-TW"/>
        </w:rPr>
        <w:t>年同期成長</w:t>
      </w:r>
      <w:r w:rsidRPr="00301DFD">
        <w:rPr>
          <w:lang w:eastAsia="zh-TW"/>
        </w:rPr>
        <w:t>33.8</w:t>
      </w:r>
      <w:r w:rsidR="001848EA" w:rsidRPr="00301DFD">
        <w:rPr>
          <w:lang w:eastAsia="zh-TW"/>
        </w:rPr>
        <w:t>%</w:t>
      </w:r>
      <w:r w:rsidRPr="00301DFD">
        <w:rPr>
          <w:lang w:eastAsia="zh-TW"/>
        </w:rPr>
        <w:t>和</w:t>
      </w:r>
      <w:r w:rsidRPr="00301DFD">
        <w:rPr>
          <w:lang w:eastAsia="zh-TW"/>
        </w:rPr>
        <w:t>13.3</w:t>
      </w:r>
      <w:r w:rsidR="001848EA" w:rsidRPr="00301DFD">
        <w:rPr>
          <w:lang w:eastAsia="zh-TW"/>
        </w:rPr>
        <w:t>%</w:t>
      </w:r>
      <w:r w:rsidRPr="00301DFD">
        <w:rPr>
          <w:lang w:eastAsia="zh-TW"/>
        </w:rPr>
        <w:t>。而</w:t>
      </w:r>
      <w:r w:rsidR="00872E36" w:rsidRPr="00301DFD">
        <w:rPr>
          <w:lang w:eastAsia="zh-TW"/>
        </w:rPr>
        <w:t>西國出口蔬果之主要產地則為</w:t>
      </w:r>
      <w:r w:rsidRPr="00301DFD">
        <w:rPr>
          <w:lang w:eastAsia="zh-TW"/>
        </w:rPr>
        <w:t>安達魯西亞</w:t>
      </w:r>
      <w:r w:rsidR="001848EA" w:rsidRPr="00301DFD">
        <w:rPr>
          <w:lang w:eastAsia="zh-TW"/>
        </w:rPr>
        <w:t>（</w:t>
      </w:r>
      <w:r w:rsidRPr="00301DFD">
        <w:rPr>
          <w:lang w:eastAsia="zh-TW"/>
        </w:rPr>
        <w:t>Andaluc</w:t>
      </w:r>
      <w:r w:rsidRPr="00301DFD">
        <w:rPr>
          <w:rFonts w:eastAsia="細明體"/>
          <w:lang w:eastAsia="zh-TW"/>
        </w:rPr>
        <w:t>í</w:t>
      </w:r>
      <w:r w:rsidRPr="00301DFD">
        <w:rPr>
          <w:lang w:eastAsia="zh-TW"/>
        </w:rPr>
        <w:t>a</w:t>
      </w:r>
      <w:r w:rsidR="001848EA" w:rsidRPr="00301DFD">
        <w:rPr>
          <w:lang w:eastAsia="zh-TW"/>
        </w:rPr>
        <w:t>）</w:t>
      </w:r>
      <w:r w:rsidRPr="00301DFD">
        <w:rPr>
          <w:lang w:eastAsia="zh-TW"/>
        </w:rPr>
        <w:t>、瓦倫西亞</w:t>
      </w:r>
      <w:r w:rsidR="001848EA" w:rsidRPr="00301DFD">
        <w:rPr>
          <w:lang w:eastAsia="zh-TW"/>
        </w:rPr>
        <w:t>（</w:t>
      </w:r>
      <w:r w:rsidRPr="00301DFD">
        <w:rPr>
          <w:lang w:eastAsia="zh-TW"/>
        </w:rPr>
        <w:t>Comunidad Valenciana</w:t>
      </w:r>
      <w:r w:rsidR="001848EA" w:rsidRPr="00301DFD">
        <w:rPr>
          <w:lang w:eastAsia="zh-TW"/>
        </w:rPr>
        <w:t>）</w:t>
      </w:r>
      <w:r w:rsidRPr="00301DFD">
        <w:rPr>
          <w:lang w:eastAsia="zh-TW"/>
        </w:rPr>
        <w:t>及穆爾西亞</w:t>
      </w:r>
      <w:r w:rsidR="001848EA" w:rsidRPr="00301DFD">
        <w:rPr>
          <w:lang w:eastAsia="zh-TW"/>
        </w:rPr>
        <w:t>（</w:t>
      </w:r>
      <w:r w:rsidRPr="00301DFD">
        <w:rPr>
          <w:lang w:eastAsia="zh-TW"/>
        </w:rPr>
        <w:t>Murcia</w:t>
      </w:r>
      <w:r w:rsidR="001848EA" w:rsidRPr="00301DFD">
        <w:rPr>
          <w:lang w:eastAsia="zh-TW"/>
        </w:rPr>
        <w:t>）</w:t>
      </w:r>
      <w:r w:rsidRPr="00301DFD">
        <w:rPr>
          <w:lang w:eastAsia="zh-TW"/>
        </w:rPr>
        <w:t>等</w:t>
      </w:r>
      <w:r w:rsidR="00872E36" w:rsidRPr="00301DFD">
        <w:rPr>
          <w:lang w:eastAsia="zh-TW"/>
        </w:rPr>
        <w:t>自治區</w:t>
      </w:r>
      <w:r w:rsidRPr="00301DFD">
        <w:rPr>
          <w:lang w:eastAsia="zh-TW"/>
        </w:rPr>
        <w:t>。</w:t>
      </w:r>
    </w:p>
    <w:p w:rsidR="004248C8" w:rsidRPr="00301DFD" w:rsidRDefault="004248C8" w:rsidP="00E85B6F">
      <w:pPr>
        <w:pStyle w:val="af1"/>
        <w:ind w:left="960" w:firstLine="480"/>
        <w:rPr>
          <w:lang w:eastAsia="zh-TW"/>
        </w:rPr>
      </w:pPr>
      <w:r w:rsidRPr="00301DFD">
        <w:rPr>
          <w:lang w:eastAsia="zh-TW"/>
        </w:rPr>
        <w:t>近年來許多西班牙連鎖超市開始生產超市品牌</w:t>
      </w:r>
      <w:r w:rsidR="00544A55" w:rsidRPr="00301DFD">
        <w:rPr>
          <w:lang w:eastAsia="zh-TW"/>
        </w:rPr>
        <w:t>（</w:t>
      </w:r>
      <w:r w:rsidRPr="00301DFD">
        <w:rPr>
          <w:lang w:eastAsia="zh-TW"/>
        </w:rPr>
        <w:t>marcas blancas</w:t>
      </w:r>
      <w:r w:rsidR="001848EA" w:rsidRPr="00301DFD">
        <w:rPr>
          <w:lang w:eastAsia="zh-TW"/>
        </w:rPr>
        <w:t>）</w:t>
      </w:r>
      <w:r w:rsidRPr="00301DFD">
        <w:rPr>
          <w:lang w:eastAsia="zh-TW"/>
        </w:rPr>
        <w:t>之加工食品，由於超市品牌較商品品牌價格便宜且品質也</w:t>
      </w:r>
      <w:r w:rsidR="00872E36" w:rsidRPr="00301DFD">
        <w:rPr>
          <w:lang w:eastAsia="zh-TW"/>
        </w:rPr>
        <w:t>維持一定水準</w:t>
      </w:r>
      <w:r w:rsidRPr="00301DFD">
        <w:rPr>
          <w:lang w:eastAsia="zh-TW"/>
        </w:rPr>
        <w:t>，近年來超市自有品牌食品的市</w:t>
      </w:r>
      <w:r w:rsidR="00872E36" w:rsidRPr="00301DFD">
        <w:rPr>
          <w:lang w:eastAsia="zh-TW"/>
        </w:rPr>
        <w:t>場</w:t>
      </w:r>
      <w:r w:rsidRPr="00301DFD">
        <w:rPr>
          <w:lang w:eastAsia="zh-TW"/>
        </w:rPr>
        <w:t>占</w:t>
      </w:r>
      <w:r w:rsidR="00872E36" w:rsidRPr="00301DFD">
        <w:rPr>
          <w:lang w:eastAsia="zh-TW"/>
        </w:rPr>
        <w:t>有</w:t>
      </w:r>
      <w:r w:rsidRPr="00301DFD">
        <w:rPr>
          <w:lang w:eastAsia="zh-TW"/>
        </w:rPr>
        <w:t>率皆超過</w:t>
      </w:r>
      <w:r w:rsidRPr="00301DFD">
        <w:rPr>
          <w:lang w:eastAsia="zh-TW"/>
        </w:rPr>
        <w:t>3</w:t>
      </w:r>
      <w:r w:rsidRPr="00301DFD">
        <w:rPr>
          <w:lang w:eastAsia="zh-TW"/>
        </w:rPr>
        <w:t>成。另各廠商品牌的銷售</w:t>
      </w:r>
      <w:r w:rsidR="00872E36" w:rsidRPr="00301DFD">
        <w:rPr>
          <w:lang w:eastAsia="zh-TW"/>
        </w:rPr>
        <w:t>通路</w:t>
      </w:r>
      <w:r w:rsidRPr="00301DFD">
        <w:rPr>
          <w:lang w:eastAsia="zh-TW"/>
        </w:rPr>
        <w:t>從過去以實體商店為主，隨著第</w:t>
      </w:r>
      <w:r w:rsidRPr="00301DFD">
        <w:rPr>
          <w:lang w:eastAsia="zh-TW"/>
        </w:rPr>
        <w:t>2</w:t>
      </w:r>
      <w:r w:rsidRPr="00301DFD">
        <w:rPr>
          <w:lang w:eastAsia="zh-TW"/>
        </w:rPr>
        <w:t>波電商興起</w:t>
      </w:r>
      <w:r w:rsidR="00872E36" w:rsidRPr="00301DFD">
        <w:rPr>
          <w:lang w:eastAsia="zh-TW"/>
        </w:rPr>
        <w:t>及</w:t>
      </w:r>
      <w:r w:rsidRPr="00301DFD">
        <w:rPr>
          <w:lang w:eastAsia="zh-TW"/>
        </w:rPr>
        <w:t>網路購物已蔚為風尚，許多</w:t>
      </w:r>
      <w:r w:rsidR="00872E36" w:rsidRPr="00301DFD">
        <w:rPr>
          <w:lang w:eastAsia="zh-TW"/>
        </w:rPr>
        <w:t>業者以透過店商</w:t>
      </w:r>
      <w:r w:rsidRPr="00301DFD">
        <w:rPr>
          <w:lang w:eastAsia="zh-TW"/>
        </w:rPr>
        <w:t>通路提供網路預訂、現場提貨或送貨到府等服務，刺激消費者購</w:t>
      </w:r>
      <w:r w:rsidR="00872E36" w:rsidRPr="00301DFD">
        <w:rPr>
          <w:lang w:eastAsia="zh-TW"/>
        </w:rPr>
        <w:t>物</w:t>
      </w:r>
      <w:r w:rsidRPr="00301DFD">
        <w:rPr>
          <w:lang w:eastAsia="zh-TW"/>
        </w:rPr>
        <w:t>。目前西國主要連鎖超市通路包括</w:t>
      </w:r>
      <w:r w:rsidRPr="00301DFD">
        <w:rPr>
          <w:lang w:eastAsia="zh-TW"/>
        </w:rPr>
        <w:t>Mercadona</w:t>
      </w:r>
      <w:r w:rsidRPr="00301DFD">
        <w:rPr>
          <w:lang w:eastAsia="zh-TW"/>
        </w:rPr>
        <w:t>、</w:t>
      </w:r>
      <w:r w:rsidRPr="00301DFD">
        <w:rPr>
          <w:lang w:eastAsia="zh-TW"/>
        </w:rPr>
        <w:t>Carrefour</w:t>
      </w:r>
      <w:r w:rsidRPr="00301DFD">
        <w:rPr>
          <w:lang w:eastAsia="zh-TW"/>
        </w:rPr>
        <w:t>、</w:t>
      </w:r>
      <w:r w:rsidRPr="00301DFD">
        <w:rPr>
          <w:lang w:eastAsia="zh-TW"/>
        </w:rPr>
        <w:t>Grupo Eroski</w:t>
      </w:r>
      <w:r w:rsidRPr="00301DFD">
        <w:rPr>
          <w:lang w:eastAsia="zh-TW"/>
        </w:rPr>
        <w:t>、</w:t>
      </w:r>
      <w:r w:rsidRPr="00301DFD">
        <w:rPr>
          <w:lang w:eastAsia="zh-TW"/>
        </w:rPr>
        <w:t>Dia</w:t>
      </w:r>
      <w:r w:rsidRPr="00301DFD">
        <w:rPr>
          <w:lang w:eastAsia="zh-TW"/>
        </w:rPr>
        <w:t>、</w:t>
      </w:r>
      <w:r w:rsidRPr="00301DFD">
        <w:rPr>
          <w:lang w:eastAsia="zh-TW"/>
        </w:rPr>
        <w:t>Alcampo</w:t>
      </w:r>
      <w:r w:rsidRPr="00301DFD">
        <w:rPr>
          <w:lang w:eastAsia="zh-TW"/>
        </w:rPr>
        <w:t>、</w:t>
      </w:r>
      <w:r w:rsidRPr="00301DFD">
        <w:rPr>
          <w:lang w:eastAsia="zh-TW"/>
        </w:rPr>
        <w:t>Hipercor</w:t>
      </w:r>
      <w:r w:rsidRPr="00301DFD">
        <w:rPr>
          <w:lang w:eastAsia="zh-TW"/>
        </w:rPr>
        <w:t>及</w:t>
      </w:r>
      <w:r w:rsidRPr="00301DFD">
        <w:rPr>
          <w:lang w:eastAsia="zh-TW"/>
        </w:rPr>
        <w:t>Lidl</w:t>
      </w:r>
      <w:r w:rsidRPr="00301DFD">
        <w:rPr>
          <w:lang w:eastAsia="zh-TW"/>
        </w:rPr>
        <w:t>等。</w:t>
      </w:r>
      <w:r w:rsidRPr="00301DFD">
        <w:rPr>
          <w:lang w:eastAsia="zh-TW"/>
        </w:rPr>
        <w:t xml:space="preserve"> </w:t>
      </w:r>
    </w:p>
    <w:p w:rsidR="004248C8" w:rsidRPr="00301DFD" w:rsidRDefault="004248C8" w:rsidP="00E85B6F">
      <w:pPr>
        <w:pStyle w:val="af1"/>
        <w:ind w:left="960" w:firstLine="480"/>
        <w:rPr>
          <w:lang w:eastAsia="zh-TW"/>
        </w:rPr>
      </w:pPr>
      <w:r w:rsidRPr="00301DFD">
        <w:rPr>
          <w:lang w:eastAsia="zh-TW"/>
        </w:rPr>
        <w:t>在疫情之前，由於西國國內經濟成長趨緩，為協助食品業者爭取海外市場商機，由西國食品暨飲料產業公會</w:t>
      </w:r>
      <w:r w:rsidR="001848EA" w:rsidRPr="00301DFD">
        <w:rPr>
          <w:lang w:eastAsia="zh-TW"/>
        </w:rPr>
        <w:t>（</w:t>
      </w:r>
      <w:r w:rsidRPr="00301DFD">
        <w:rPr>
          <w:lang w:eastAsia="zh-TW"/>
        </w:rPr>
        <w:t>FIAB</w:t>
      </w:r>
      <w:r w:rsidR="001848EA" w:rsidRPr="00301DFD">
        <w:rPr>
          <w:lang w:eastAsia="zh-TW"/>
        </w:rPr>
        <w:t>）</w:t>
      </w:r>
      <w:r w:rsidRPr="00301DFD">
        <w:rPr>
          <w:lang w:eastAsia="zh-TW"/>
        </w:rPr>
        <w:t>與西國工業、貿易暨觀光部出口及投資促進局</w:t>
      </w:r>
      <w:r w:rsidR="001848EA" w:rsidRPr="00301DFD">
        <w:rPr>
          <w:lang w:eastAsia="zh-TW"/>
        </w:rPr>
        <w:t>（</w:t>
      </w:r>
      <w:r w:rsidRPr="00301DFD">
        <w:rPr>
          <w:lang w:eastAsia="zh-TW"/>
        </w:rPr>
        <w:t>ICEX</w:t>
      </w:r>
      <w:r w:rsidR="001848EA" w:rsidRPr="00301DFD">
        <w:rPr>
          <w:lang w:eastAsia="zh-TW"/>
        </w:rPr>
        <w:t>）</w:t>
      </w:r>
      <w:r w:rsidRPr="00301DFD">
        <w:rPr>
          <w:lang w:eastAsia="zh-TW"/>
        </w:rPr>
        <w:t>合作，擴大號召業者組團參加海外食品展覽，參加在日本</w:t>
      </w:r>
      <w:r w:rsidRPr="00301DFD">
        <w:rPr>
          <w:lang w:eastAsia="zh-TW"/>
        </w:rPr>
        <w:t>Foodex Japan</w:t>
      </w:r>
      <w:r w:rsidRPr="00301DFD">
        <w:rPr>
          <w:lang w:eastAsia="zh-TW"/>
        </w:rPr>
        <w:t>、法國</w:t>
      </w:r>
      <w:r w:rsidRPr="00301DFD">
        <w:rPr>
          <w:lang w:eastAsia="zh-TW"/>
        </w:rPr>
        <w:t>SIAL</w:t>
      </w:r>
      <w:r w:rsidRPr="00301DFD">
        <w:rPr>
          <w:lang w:eastAsia="zh-TW"/>
        </w:rPr>
        <w:t>、德國</w:t>
      </w:r>
      <w:r w:rsidRPr="00301DFD">
        <w:rPr>
          <w:lang w:eastAsia="zh-TW"/>
        </w:rPr>
        <w:t>Anuga</w:t>
      </w:r>
      <w:r w:rsidRPr="00301DFD">
        <w:rPr>
          <w:lang w:eastAsia="zh-TW"/>
        </w:rPr>
        <w:t>、杜拜</w:t>
      </w:r>
      <w:r w:rsidRPr="00301DFD">
        <w:rPr>
          <w:lang w:eastAsia="zh-TW"/>
        </w:rPr>
        <w:t>Gulfood</w:t>
      </w:r>
      <w:r w:rsidRPr="00301DFD">
        <w:rPr>
          <w:lang w:eastAsia="zh-TW"/>
        </w:rPr>
        <w:t>、美國</w:t>
      </w:r>
      <w:r w:rsidRPr="00301DFD">
        <w:rPr>
          <w:lang w:eastAsia="zh-TW"/>
        </w:rPr>
        <w:t>Fancy Food Shows</w:t>
      </w:r>
      <w:r w:rsidRPr="00301DFD">
        <w:rPr>
          <w:lang w:eastAsia="zh-TW"/>
        </w:rPr>
        <w:t>等展覽拓銷。在西班牙國內，則以每兩年在巴塞隆納舉行之食品展</w:t>
      </w:r>
      <w:r w:rsidR="001848EA" w:rsidRPr="00301DFD">
        <w:rPr>
          <w:lang w:eastAsia="zh-TW"/>
        </w:rPr>
        <w:t>（</w:t>
      </w:r>
      <w:r w:rsidRPr="00301DFD">
        <w:rPr>
          <w:lang w:eastAsia="zh-TW"/>
        </w:rPr>
        <w:t>Alimentaria</w:t>
      </w:r>
      <w:r w:rsidR="001848EA" w:rsidRPr="00301DFD">
        <w:rPr>
          <w:lang w:eastAsia="zh-TW"/>
        </w:rPr>
        <w:t>）</w:t>
      </w:r>
      <w:r w:rsidR="00872E36" w:rsidRPr="00301DFD">
        <w:rPr>
          <w:lang w:eastAsia="zh-TW"/>
        </w:rPr>
        <w:t>較具知名度，往年均有</w:t>
      </w:r>
      <w:r w:rsidRPr="00301DFD">
        <w:rPr>
          <w:lang w:eastAsia="zh-TW"/>
        </w:rPr>
        <w:t>各國近</w:t>
      </w:r>
      <w:r w:rsidRPr="00301DFD">
        <w:rPr>
          <w:lang w:eastAsia="zh-TW"/>
        </w:rPr>
        <w:t>4,500</w:t>
      </w:r>
      <w:r w:rsidRPr="00301DFD">
        <w:rPr>
          <w:lang w:eastAsia="zh-TW"/>
        </w:rPr>
        <w:t>家</w:t>
      </w:r>
      <w:r w:rsidR="00872E36" w:rsidRPr="00301DFD">
        <w:rPr>
          <w:lang w:eastAsia="zh-TW"/>
        </w:rPr>
        <w:t>廠商參展</w:t>
      </w:r>
      <w:r w:rsidRPr="00301DFD">
        <w:rPr>
          <w:lang w:eastAsia="zh-TW"/>
        </w:rPr>
        <w:t>，吸引約</w:t>
      </w:r>
      <w:r w:rsidRPr="00301DFD">
        <w:rPr>
          <w:lang w:eastAsia="zh-TW"/>
        </w:rPr>
        <w:t>15</w:t>
      </w:r>
      <w:r w:rsidRPr="00301DFD">
        <w:rPr>
          <w:lang w:eastAsia="zh-TW"/>
        </w:rPr>
        <w:t>萬名買主觀展採購，</w:t>
      </w:r>
      <w:r w:rsidR="00872E36" w:rsidRPr="00301DFD">
        <w:rPr>
          <w:lang w:eastAsia="zh-TW"/>
        </w:rPr>
        <w:t>為</w:t>
      </w:r>
      <w:r w:rsidRPr="00301DFD">
        <w:rPr>
          <w:lang w:eastAsia="zh-TW"/>
        </w:rPr>
        <w:t>拓展西班牙食品飲料市場最重要平台之一。</w:t>
      </w:r>
    </w:p>
    <w:p w:rsidR="004248C8" w:rsidRPr="00301DFD" w:rsidRDefault="004248C8" w:rsidP="00E85B6F">
      <w:pPr>
        <w:pStyle w:val="af1"/>
        <w:ind w:left="960" w:firstLine="480"/>
        <w:rPr>
          <w:lang w:eastAsia="zh-TW"/>
        </w:rPr>
      </w:pPr>
      <w:r w:rsidRPr="00301DFD">
        <w:rPr>
          <w:lang w:eastAsia="zh-TW"/>
        </w:rPr>
        <w:t>此外，為積極拓銷西班牙商品，</w:t>
      </w:r>
      <w:r w:rsidR="00015451" w:rsidRPr="00301DFD">
        <w:rPr>
          <w:lang w:eastAsia="zh-TW"/>
        </w:rPr>
        <w:t>西國政府</w:t>
      </w:r>
      <w:r w:rsidRPr="00301DFD">
        <w:rPr>
          <w:lang w:eastAsia="zh-TW"/>
        </w:rPr>
        <w:t>更在日本與美國超市合作</w:t>
      </w:r>
      <w:r w:rsidR="00015451" w:rsidRPr="00301DFD">
        <w:rPr>
          <w:lang w:eastAsia="zh-TW"/>
        </w:rPr>
        <w:t>，於賣場</w:t>
      </w:r>
      <w:r w:rsidRPr="00301DFD">
        <w:rPr>
          <w:lang w:eastAsia="zh-TW"/>
        </w:rPr>
        <w:t>設立西班牙食品專區，</w:t>
      </w:r>
      <w:r w:rsidR="00015451" w:rsidRPr="00301DFD">
        <w:rPr>
          <w:lang w:eastAsia="zh-TW"/>
        </w:rPr>
        <w:t>另亦</w:t>
      </w:r>
      <w:r w:rsidRPr="00301DFD">
        <w:rPr>
          <w:lang w:eastAsia="zh-TW"/>
        </w:rPr>
        <w:t>籌組西班牙食品業者赴美貿易訪問考察，加強對美國、亞洲之印度及中國</w:t>
      </w:r>
      <w:r w:rsidR="00893E63" w:rsidRPr="00301DFD">
        <w:rPr>
          <w:rFonts w:hint="eastAsia"/>
          <w:lang w:eastAsia="zh-TW"/>
        </w:rPr>
        <w:t>大陸</w:t>
      </w:r>
      <w:r w:rsidRPr="00301DFD">
        <w:rPr>
          <w:lang w:eastAsia="zh-TW"/>
        </w:rPr>
        <w:t>、拉丁美洲以及非洲等市場開發。</w:t>
      </w:r>
      <w:r w:rsidRPr="00301DFD">
        <w:rPr>
          <w:lang w:eastAsia="zh-TW"/>
        </w:rPr>
        <w:t xml:space="preserve"> </w:t>
      </w:r>
    </w:p>
    <w:p w:rsidR="004248C8" w:rsidRPr="00301DFD" w:rsidRDefault="00E85B6F" w:rsidP="00E85B6F">
      <w:pPr>
        <w:pStyle w:val="af3"/>
        <w:ind w:left="1440" w:hanging="480"/>
      </w:pPr>
      <w:r w:rsidRPr="00301DFD">
        <w:rPr>
          <w:rFonts w:hint="eastAsia"/>
        </w:rPr>
        <w:t>１、</w:t>
      </w:r>
      <w:r w:rsidR="004248C8" w:rsidRPr="00301DFD">
        <w:t>漁產</w:t>
      </w:r>
    </w:p>
    <w:p w:rsidR="004248C8" w:rsidRPr="00301DFD" w:rsidRDefault="004248C8" w:rsidP="00E85B6F">
      <w:pPr>
        <w:pStyle w:val="af4"/>
        <w:ind w:left="1440" w:firstLine="480"/>
      </w:pPr>
      <w:r w:rsidRPr="00301DFD">
        <w:t>西班牙海岸線綿延長達</w:t>
      </w:r>
      <w:r w:rsidRPr="00301DFD">
        <w:t>7,905</w:t>
      </w:r>
      <w:r w:rsidRPr="00301DFD">
        <w:t>公里，漁業總產量占歐盟總產量之</w:t>
      </w:r>
      <w:r w:rsidRPr="00301DFD">
        <w:t>20%</w:t>
      </w:r>
      <w:r w:rsidR="00FF68DA" w:rsidRPr="00301DFD">
        <w:t>。</w:t>
      </w:r>
      <w:r w:rsidRPr="00301DFD">
        <w:t>西國漁產豐富</w:t>
      </w:r>
      <w:r w:rsidR="00FF68DA" w:rsidRPr="00301DFD">
        <w:t>，</w:t>
      </w:r>
      <w:r w:rsidRPr="00301DFD">
        <w:t>2020</w:t>
      </w:r>
      <w:r w:rsidRPr="00301DFD">
        <w:t>年漁獲量將近</w:t>
      </w:r>
      <w:r w:rsidRPr="00301DFD">
        <w:t>88</w:t>
      </w:r>
      <w:r w:rsidRPr="00301DFD">
        <w:t>萬</w:t>
      </w:r>
      <w:r w:rsidR="004D763E" w:rsidRPr="00301DFD">
        <w:t>公噸</w:t>
      </w:r>
      <w:r w:rsidRPr="00301DFD">
        <w:t>，</w:t>
      </w:r>
      <w:r w:rsidR="00FF68DA" w:rsidRPr="00301DFD">
        <w:t>產</w:t>
      </w:r>
      <w:r w:rsidRPr="00301DFD">
        <w:t>值達</w:t>
      </w:r>
      <w:r w:rsidRPr="00301DFD">
        <w:t>17</w:t>
      </w:r>
      <w:r w:rsidRPr="00301DFD">
        <w:t>億</w:t>
      </w:r>
      <w:r w:rsidRPr="00301DFD">
        <w:t>6,739</w:t>
      </w:r>
      <w:r w:rsidR="00FF68DA" w:rsidRPr="00301DFD">
        <w:t>萬歐元</w:t>
      </w:r>
      <w:r w:rsidR="00863384" w:rsidRPr="00301DFD">
        <w:t>。</w:t>
      </w:r>
      <w:r w:rsidRPr="00301DFD">
        <w:t>西班牙</w:t>
      </w:r>
      <w:r w:rsidR="00DB3ED6" w:rsidRPr="00301DFD">
        <w:t>為</w:t>
      </w:r>
      <w:r w:rsidRPr="00301DFD">
        <w:t>歐盟第二</w:t>
      </w:r>
      <w:r w:rsidR="00DB3ED6" w:rsidRPr="00301DFD">
        <w:t>名</w:t>
      </w:r>
      <w:r w:rsidR="00863384" w:rsidRPr="00301DFD">
        <w:t>之漁產消費國，</w:t>
      </w:r>
      <w:r w:rsidR="00DB3ED6" w:rsidRPr="00301DFD">
        <w:t>而在</w:t>
      </w:r>
      <w:r w:rsidRPr="00301DFD">
        <w:t>全球</w:t>
      </w:r>
      <w:r w:rsidR="00DB3ED6" w:rsidRPr="00301DFD">
        <w:t>，其排名</w:t>
      </w:r>
      <w:r w:rsidR="00863384" w:rsidRPr="00301DFD">
        <w:t>則</w:t>
      </w:r>
      <w:r w:rsidR="00DB3ED6" w:rsidRPr="00301DFD">
        <w:t>僅次於日本、冰島、挪威和葡萄牙，</w:t>
      </w:r>
      <w:r w:rsidR="00863384" w:rsidRPr="00301DFD">
        <w:t>為</w:t>
      </w:r>
      <w:r w:rsidRPr="00301DFD">
        <w:t>第五</w:t>
      </w:r>
      <w:r w:rsidR="00DB3ED6" w:rsidRPr="00301DFD">
        <w:t>名</w:t>
      </w:r>
      <w:r w:rsidRPr="00301DFD">
        <w:t>之漁產消費國</w:t>
      </w:r>
      <w:r w:rsidR="00DB3ED6" w:rsidRPr="00301DFD">
        <w:t>。</w:t>
      </w:r>
      <w:r w:rsidRPr="00301DFD">
        <w:t>2020</w:t>
      </w:r>
      <w:r w:rsidRPr="00301DFD">
        <w:t>年</w:t>
      </w:r>
      <w:r w:rsidRPr="00301DFD">
        <w:t>1</w:t>
      </w:r>
      <w:r w:rsidR="00D20E05" w:rsidRPr="00301DFD">
        <w:t>月</w:t>
      </w:r>
      <w:r w:rsidRPr="00301DFD">
        <w:t>到</w:t>
      </w:r>
      <w:r w:rsidRPr="00301DFD">
        <w:t>6</w:t>
      </w:r>
      <w:r w:rsidRPr="00301DFD">
        <w:t>月，西班牙家庭在漁產品和養殖水產品消費量</w:t>
      </w:r>
      <w:r w:rsidR="00D20E05" w:rsidRPr="00301DFD">
        <w:t>達</w:t>
      </w:r>
      <w:r w:rsidR="00D20E05" w:rsidRPr="00301DFD">
        <w:t>55</w:t>
      </w:r>
      <w:r w:rsidR="00D20E05" w:rsidRPr="00301DFD">
        <w:t>萬</w:t>
      </w:r>
      <w:r w:rsidR="00D20E05" w:rsidRPr="00301DFD">
        <w:t>9,320</w:t>
      </w:r>
      <w:r w:rsidR="004D763E" w:rsidRPr="00301DFD">
        <w:t>公噸</w:t>
      </w:r>
      <w:r w:rsidRPr="00301DFD">
        <w:t>，較前</w:t>
      </w:r>
      <w:r w:rsidRPr="00301DFD">
        <w:t>2019</w:t>
      </w:r>
      <w:r w:rsidRPr="00301DFD">
        <w:t>年同期增加</w:t>
      </w:r>
      <w:r w:rsidRPr="00301DFD">
        <w:t>10</w:t>
      </w:r>
      <w:r w:rsidR="001848EA" w:rsidRPr="00301DFD">
        <w:t>%</w:t>
      </w:r>
      <w:r w:rsidRPr="00301DFD">
        <w:t>，</w:t>
      </w:r>
      <w:r w:rsidR="00D20E05" w:rsidRPr="00301DFD">
        <w:t>總值為</w:t>
      </w:r>
      <w:r w:rsidR="00D20E05" w:rsidRPr="00301DFD">
        <w:t>49.43</w:t>
      </w:r>
      <w:r w:rsidR="00D20E05" w:rsidRPr="00301DFD">
        <w:t>億歐元，</w:t>
      </w:r>
      <w:r w:rsidRPr="00301DFD">
        <w:t>增加</w:t>
      </w:r>
      <w:r w:rsidRPr="00301DFD">
        <w:t>15</w:t>
      </w:r>
      <w:r w:rsidR="001848EA" w:rsidRPr="00301DFD">
        <w:t>%</w:t>
      </w:r>
      <w:r w:rsidRPr="00301DFD">
        <w:t>，每人平均消費量為</w:t>
      </w:r>
      <w:r w:rsidRPr="00301DFD">
        <w:t>12.56</w:t>
      </w:r>
      <w:r w:rsidRPr="00301DFD">
        <w:t>公斤。</w:t>
      </w:r>
    </w:p>
    <w:p w:rsidR="004248C8" w:rsidRPr="00301DFD" w:rsidRDefault="004248C8" w:rsidP="00E85B6F">
      <w:pPr>
        <w:pStyle w:val="af4"/>
        <w:ind w:left="1440" w:firstLine="480"/>
      </w:pPr>
      <w:r w:rsidRPr="00301DFD">
        <w:t>依據</w:t>
      </w:r>
      <w:r w:rsidR="00A74126" w:rsidRPr="00301DFD">
        <w:t>西班牙</w:t>
      </w:r>
      <w:r w:rsidRPr="00301DFD">
        <w:t>家庭消費數據報告，</w:t>
      </w:r>
      <w:r w:rsidR="00A74126" w:rsidRPr="00301DFD">
        <w:t>以漁獲商品生產而言</w:t>
      </w:r>
      <w:r w:rsidRPr="00301DFD">
        <w:t>，</w:t>
      </w:r>
      <w:r w:rsidRPr="00301DFD">
        <w:t>2020</w:t>
      </w:r>
      <w:r w:rsidRPr="00301DFD">
        <w:t>年西班牙新鮮魚產量達</w:t>
      </w:r>
      <w:r w:rsidRPr="00301DFD">
        <w:t>24</w:t>
      </w:r>
      <w:r w:rsidRPr="00301DFD">
        <w:t>萬</w:t>
      </w:r>
      <w:r w:rsidRPr="00301DFD">
        <w:t>8,630</w:t>
      </w:r>
      <w:r w:rsidR="004D763E" w:rsidRPr="00301DFD">
        <w:t>公噸</w:t>
      </w:r>
      <w:r w:rsidRPr="00301DFD">
        <w:t>，價值</w:t>
      </w:r>
      <w:r w:rsidRPr="00301DFD">
        <w:t>20.56</w:t>
      </w:r>
      <w:r w:rsidRPr="00301DFD">
        <w:t>億歐元，較</w:t>
      </w:r>
      <w:r w:rsidRPr="00301DFD">
        <w:t>2019</w:t>
      </w:r>
      <w:r w:rsidRPr="00301DFD">
        <w:t>年數量增加</w:t>
      </w:r>
      <w:r w:rsidRPr="00301DFD">
        <w:t>6</w:t>
      </w:r>
      <w:r w:rsidR="001848EA" w:rsidRPr="00301DFD">
        <w:t>%</w:t>
      </w:r>
      <w:r w:rsidRPr="00301DFD">
        <w:t>及價值增加</w:t>
      </w:r>
      <w:r w:rsidRPr="00301DFD">
        <w:t>12</w:t>
      </w:r>
      <w:r w:rsidR="001848EA" w:rsidRPr="00301DFD">
        <w:t>%</w:t>
      </w:r>
      <w:r w:rsidRPr="00301DFD">
        <w:t>。冷凍魚</w:t>
      </w:r>
      <w:r w:rsidR="00A74126" w:rsidRPr="00301DFD">
        <w:t>為</w:t>
      </w:r>
      <w:r w:rsidRPr="00301DFD">
        <w:t>成長最快速的商品之一，</w:t>
      </w:r>
      <w:r w:rsidRPr="00301DFD">
        <w:t>2020</w:t>
      </w:r>
      <w:r w:rsidRPr="00301DFD">
        <w:t>年消費</w:t>
      </w:r>
      <w:r w:rsidR="00A74126" w:rsidRPr="00301DFD">
        <w:t>量為</w:t>
      </w:r>
      <w:r w:rsidRPr="00301DFD">
        <w:t>6</w:t>
      </w:r>
      <w:r w:rsidRPr="00301DFD">
        <w:t>萬</w:t>
      </w:r>
      <w:r w:rsidRPr="00301DFD">
        <w:t>6,341</w:t>
      </w:r>
      <w:r w:rsidR="004D763E" w:rsidRPr="00301DFD">
        <w:t>公噸</w:t>
      </w:r>
      <w:r w:rsidRPr="00301DFD">
        <w:t>，</w:t>
      </w:r>
      <w:r w:rsidR="00A74126" w:rsidRPr="00301DFD">
        <w:t>較</w:t>
      </w:r>
      <w:r w:rsidR="00A74126" w:rsidRPr="00301DFD">
        <w:t>2019</w:t>
      </w:r>
      <w:r w:rsidR="00A74126" w:rsidRPr="00301DFD">
        <w:t>年同期數量增加</w:t>
      </w:r>
      <w:r w:rsidR="00A74126" w:rsidRPr="00301DFD">
        <w:t>24</w:t>
      </w:r>
      <w:r w:rsidR="001848EA" w:rsidRPr="00301DFD">
        <w:t>%</w:t>
      </w:r>
      <w:r w:rsidR="00A74126" w:rsidRPr="00301DFD">
        <w:t>，產</w:t>
      </w:r>
      <w:r w:rsidRPr="00301DFD">
        <w:t>值為</w:t>
      </w:r>
      <w:r w:rsidRPr="00301DFD">
        <w:t>5.33</w:t>
      </w:r>
      <w:r w:rsidRPr="00301DFD">
        <w:t>億歐元，增加</w:t>
      </w:r>
      <w:r w:rsidRPr="00301DFD">
        <w:t>28</w:t>
      </w:r>
      <w:r w:rsidR="001848EA" w:rsidRPr="00301DFD">
        <w:t>%</w:t>
      </w:r>
      <w:r w:rsidRPr="00301DFD">
        <w:t>。</w:t>
      </w:r>
      <w:r w:rsidR="00A74126" w:rsidRPr="00301DFD">
        <w:t>以漁獲商品消費而言，冷凍海鮮消費</w:t>
      </w:r>
      <w:r w:rsidRPr="00301DFD">
        <w:t>量</w:t>
      </w:r>
      <w:r w:rsidR="00A74126" w:rsidRPr="00301DFD">
        <w:t>為</w:t>
      </w:r>
      <w:r w:rsidRPr="00301DFD">
        <w:t>4</w:t>
      </w:r>
      <w:r w:rsidRPr="00301DFD">
        <w:t>萬</w:t>
      </w:r>
      <w:r w:rsidRPr="00301DFD">
        <w:t>4,687</w:t>
      </w:r>
      <w:r w:rsidR="004D763E" w:rsidRPr="00301DFD">
        <w:t>公噸</w:t>
      </w:r>
      <w:r w:rsidRPr="00301DFD">
        <w:t>，金額為</w:t>
      </w:r>
      <w:r w:rsidRPr="00301DFD">
        <w:t>4.47</w:t>
      </w:r>
      <w:r w:rsidR="00A74126" w:rsidRPr="00301DFD">
        <w:t>億歐元，新鮮海產品消費</w:t>
      </w:r>
      <w:r w:rsidRPr="00301DFD">
        <w:t>量為</w:t>
      </w:r>
      <w:r w:rsidRPr="00301DFD">
        <w:t>7</w:t>
      </w:r>
      <w:r w:rsidRPr="00301DFD">
        <w:t>萬</w:t>
      </w:r>
      <w:r w:rsidRPr="00301DFD">
        <w:t>3,338</w:t>
      </w:r>
      <w:r w:rsidR="004D763E" w:rsidRPr="00301DFD">
        <w:t>公噸</w:t>
      </w:r>
      <w:r w:rsidRPr="00301DFD">
        <w:t>，金額為</w:t>
      </w:r>
      <w:r w:rsidRPr="00301DFD">
        <w:t>6.27</w:t>
      </w:r>
      <w:r w:rsidRPr="00301DFD">
        <w:t>億歐元，熟</w:t>
      </w:r>
      <w:r w:rsidR="00A74126" w:rsidRPr="00301DFD">
        <w:t>食</w:t>
      </w:r>
      <w:r w:rsidRPr="00301DFD">
        <w:t>海產品</w:t>
      </w:r>
      <w:r w:rsidR="00A74126" w:rsidRPr="00301DFD">
        <w:t>產</w:t>
      </w:r>
      <w:r w:rsidRPr="00301DFD">
        <w:t>量為</w:t>
      </w:r>
      <w:r w:rsidRPr="00301DFD">
        <w:t>1</w:t>
      </w:r>
      <w:r w:rsidRPr="00301DFD">
        <w:t>萬</w:t>
      </w:r>
      <w:r w:rsidRPr="00301DFD">
        <w:t>1,950</w:t>
      </w:r>
      <w:r w:rsidR="004D763E" w:rsidRPr="00301DFD">
        <w:t>公噸</w:t>
      </w:r>
      <w:r w:rsidRPr="00301DFD">
        <w:t>，金額為</w:t>
      </w:r>
      <w:r w:rsidRPr="00301DFD">
        <w:t>1.21</w:t>
      </w:r>
      <w:r w:rsidR="00A74126" w:rsidRPr="00301DFD">
        <w:t>億歐元；魚類與貝類罐頭產</w:t>
      </w:r>
      <w:r w:rsidRPr="00301DFD">
        <w:t>量為</w:t>
      </w:r>
      <w:r w:rsidRPr="00301DFD">
        <w:t>10</w:t>
      </w:r>
      <w:r w:rsidRPr="00301DFD">
        <w:t>萬</w:t>
      </w:r>
      <w:r w:rsidRPr="00301DFD">
        <w:t>2,699</w:t>
      </w:r>
      <w:r w:rsidR="004D763E" w:rsidRPr="00301DFD">
        <w:t>公噸</w:t>
      </w:r>
      <w:r w:rsidRPr="00301DFD">
        <w:t>，金額為</w:t>
      </w:r>
      <w:r w:rsidRPr="00301DFD">
        <w:t>9.58</w:t>
      </w:r>
      <w:r w:rsidRPr="00301DFD">
        <w:t>億歐元，煙燻魚</w:t>
      </w:r>
      <w:r w:rsidR="00A74126" w:rsidRPr="00301DFD">
        <w:t>之產</w:t>
      </w:r>
      <w:r w:rsidRPr="00301DFD">
        <w:t>量為</w:t>
      </w:r>
      <w:r w:rsidRPr="00301DFD">
        <w:t>5,434</w:t>
      </w:r>
      <w:r w:rsidR="004D763E" w:rsidRPr="00301DFD">
        <w:t>公噸</w:t>
      </w:r>
      <w:r w:rsidRPr="00301DFD">
        <w:t>，金額為</w:t>
      </w:r>
      <w:r w:rsidRPr="00301DFD">
        <w:t>1.15</w:t>
      </w:r>
      <w:r w:rsidR="00A74126" w:rsidRPr="00301DFD">
        <w:t>億歐元，鹹魚之產</w:t>
      </w:r>
      <w:r w:rsidRPr="00301DFD">
        <w:t>量為</w:t>
      </w:r>
      <w:r w:rsidRPr="00301DFD">
        <w:t>6,241</w:t>
      </w:r>
      <w:r w:rsidR="004D763E" w:rsidRPr="00301DFD">
        <w:t>公噸</w:t>
      </w:r>
      <w:r w:rsidRPr="00301DFD">
        <w:t>，金額為</w:t>
      </w:r>
      <w:r w:rsidRPr="00301DFD">
        <w:t>8,100</w:t>
      </w:r>
      <w:r w:rsidRPr="00301DFD">
        <w:t>萬歐元。</w:t>
      </w:r>
    </w:p>
    <w:p w:rsidR="004248C8" w:rsidRPr="00301DFD" w:rsidRDefault="00A74126" w:rsidP="00E85B6F">
      <w:pPr>
        <w:pStyle w:val="af4"/>
        <w:ind w:left="1440" w:firstLine="480"/>
      </w:pPr>
      <w:r w:rsidRPr="00301DFD">
        <w:t>依據</w:t>
      </w:r>
      <w:r w:rsidR="004248C8" w:rsidRPr="00301DFD">
        <w:t>Anfaco-Cecopesca</w:t>
      </w:r>
      <w:r w:rsidR="004248C8" w:rsidRPr="00301DFD">
        <w:t>報告指出，依月份區分，</w:t>
      </w:r>
      <w:r w:rsidRPr="00301DFD">
        <w:t>西班牙民眾</w:t>
      </w:r>
      <w:r w:rsidR="004248C8" w:rsidRPr="00301DFD">
        <w:t>平均每人支出及消費</w:t>
      </w:r>
      <w:r w:rsidRPr="00301DFD">
        <w:t>增加幅度最大之</w:t>
      </w:r>
      <w:r w:rsidR="004248C8" w:rsidRPr="00301DFD">
        <w:t>時間為</w:t>
      </w:r>
      <w:r w:rsidR="00226B8C" w:rsidRPr="00301DFD">
        <w:t>2020</w:t>
      </w:r>
      <w:r w:rsidR="00226B8C" w:rsidRPr="00301DFD">
        <w:t>年</w:t>
      </w:r>
      <w:r w:rsidR="004248C8" w:rsidRPr="00301DFD">
        <w:t>4</w:t>
      </w:r>
      <w:r w:rsidR="004248C8" w:rsidRPr="00301DFD">
        <w:t>月及</w:t>
      </w:r>
      <w:r w:rsidR="004248C8" w:rsidRPr="00301DFD">
        <w:t>5</w:t>
      </w:r>
      <w:r w:rsidR="004248C8" w:rsidRPr="00301DFD">
        <w:t>月，</w:t>
      </w:r>
      <w:r w:rsidR="00226B8C" w:rsidRPr="00301DFD">
        <w:t>前述現象</w:t>
      </w:r>
      <w:r w:rsidR="004248C8" w:rsidRPr="00301DFD">
        <w:t>與封城措施居家隔離期間</w:t>
      </w:r>
      <w:r w:rsidR="00226B8C" w:rsidRPr="00301DFD">
        <w:t>重疊</w:t>
      </w:r>
      <w:r w:rsidR="004248C8" w:rsidRPr="00301DFD">
        <w:t>。依自治區區分，加泰</w:t>
      </w:r>
      <w:r w:rsidR="00226B8C" w:rsidRPr="00301DFD">
        <w:t>隆</w:t>
      </w:r>
      <w:r w:rsidR="004248C8" w:rsidRPr="00301DFD">
        <w:t>尼亞自治區和馬德里自治區</w:t>
      </w:r>
      <w:r w:rsidR="00226B8C" w:rsidRPr="00301DFD">
        <w:t>均</w:t>
      </w:r>
      <w:r w:rsidR="004248C8" w:rsidRPr="00301DFD">
        <w:t>為魚產最主要消費地</w:t>
      </w:r>
      <w:r w:rsidR="00226B8C" w:rsidRPr="00301DFD">
        <w:t>區</w:t>
      </w:r>
      <w:r w:rsidR="004248C8" w:rsidRPr="00301DFD">
        <w:t>，</w:t>
      </w:r>
      <w:r w:rsidR="004248C8" w:rsidRPr="00301DFD">
        <w:t>2020</w:t>
      </w:r>
      <w:r w:rsidR="004248C8" w:rsidRPr="00301DFD">
        <w:t>年</w:t>
      </w:r>
      <w:r w:rsidR="004248C8" w:rsidRPr="00301DFD">
        <w:t>1</w:t>
      </w:r>
      <w:r w:rsidR="004248C8" w:rsidRPr="00301DFD">
        <w:t>至</w:t>
      </w:r>
      <w:r w:rsidR="004248C8" w:rsidRPr="00301DFD">
        <w:t>6</w:t>
      </w:r>
      <w:r w:rsidR="004248C8" w:rsidRPr="00301DFD">
        <w:t>月</w:t>
      </w:r>
      <w:r w:rsidR="00226B8C" w:rsidRPr="00301DFD">
        <w:t>之</w:t>
      </w:r>
      <w:r w:rsidR="004248C8" w:rsidRPr="00301DFD">
        <w:t>消費量分別為</w:t>
      </w:r>
      <w:r w:rsidR="004248C8" w:rsidRPr="00301DFD">
        <w:t>8</w:t>
      </w:r>
      <w:r w:rsidR="004248C8" w:rsidRPr="00301DFD">
        <w:t>萬</w:t>
      </w:r>
      <w:r w:rsidR="004248C8" w:rsidRPr="00301DFD">
        <w:t>9,246</w:t>
      </w:r>
      <w:r w:rsidR="004D763E" w:rsidRPr="00301DFD">
        <w:t>公噸</w:t>
      </w:r>
      <w:r w:rsidR="004248C8" w:rsidRPr="00301DFD">
        <w:t>和</w:t>
      </w:r>
      <w:r w:rsidR="004248C8" w:rsidRPr="00301DFD">
        <w:t>7</w:t>
      </w:r>
      <w:r w:rsidR="004248C8" w:rsidRPr="00301DFD">
        <w:t>萬</w:t>
      </w:r>
      <w:r w:rsidR="004248C8" w:rsidRPr="00301DFD">
        <w:t>9,468</w:t>
      </w:r>
      <w:r w:rsidR="004D763E" w:rsidRPr="00301DFD">
        <w:t>公噸</w:t>
      </w:r>
      <w:r w:rsidR="004248C8" w:rsidRPr="00301DFD">
        <w:t>，分別占全國總消費量的</w:t>
      </w:r>
      <w:r w:rsidR="004248C8" w:rsidRPr="00301DFD">
        <w:t>16</w:t>
      </w:r>
      <w:r w:rsidR="001848EA" w:rsidRPr="00301DFD">
        <w:t>%</w:t>
      </w:r>
      <w:r w:rsidR="004248C8" w:rsidRPr="00301DFD">
        <w:t>及</w:t>
      </w:r>
      <w:r w:rsidR="004248C8" w:rsidRPr="00301DFD">
        <w:t>14</w:t>
      </w:r>
      <w:r w:rsidR="001848EA" w:rsidRPr="00301DFD">
        <w:t>%</w:t>
      </w:r>
      <w:r w:rsidR="004248C8" w:rsidRPr="00301DFD">
        <w:t>。</w:t>
      </w:r>
    </w:p>
    <w:p w:rsidR="004248C8" w:rsidRPr="00301DFD" w:rsidRDefault="00226B8C" w:rsidP="00E85B6F">
      <w:pPr>
        <w:pStyle w:val="af4"/>
        <w:ind w:left="1440" w:firstLine="480"/>
      </w:pPr>
      <w:r w:rsidRPr="00301DFD">
        <w:t>前述</w:t>
      </w:r>
      <w:r w:rsidR="004248C8" w:rsidRPr="00301DFD">
        <w:t>調</w:t>
      </w:r>
      <w:r w:rsidRPr="00301DFD">
        <w:t>查</w:t>
      </w:r>
      <w:r w:rsidR="004248C8" w:rsidRPr="00301DFD">
        <w:t>報告</w:t>
      </w:r>
      <w:r w:rsidRPr="00301DFD">
        <w:t>亦</w:t>
      </w:r>
      <w:r w:rsidR="004248C8" w:rsidRPr="00301DFD">
        <w:t>顯示，鮭魚及鱈魚為西國消費者最喜愛之魚產，鱸魚及鯛魚則因養殖場大量繁殖、售價低，亦獲消費者大量採購。</w:t>
      </w:r>
    </w:p>
    <w:p w:rsidR="004248C8" w:rsidRPr="00301DFD" w:rsidRDefault="004248C8" w:rsidP="00E85B6F">
      <w:pPr>
        <w:pStyle w:val="af4"/>
        <w:ind w:left="1440" w:firstLine="480"/>
      </w:pPr>
      <w:r w:rsidRPr="00301DFD">
        <w:t>整體而言，西班牙魚類產品消費量較歐盟國之平均數高很多，其中</w:t>
      </w:r>
      <w:r w:rsidRPr="00301DFD">
        <w:t>40%</w:t>
      </w:r>
      <w:r w:rsidRPr="00301DFD">
        <w:t>之魚產來自國內，</w:t>
      </w:r>
      <w:r w:rsidRPr="00301DFD">
        <w:t>60%</w:t>
      </w:r>
      <w:r w:rsidRPr="00301DFD">
        <w:t>則自國外進口。隨著保存食品密封科技之進步，民眾對罐頭加工食品接受度越來越高，</w:t>
      </w:r>
      <w:r w:rsidR="00226B8C" w:rsidRPr="00301DFD">
        <w:t>爰</w:t>
      </w:r>
      <w:r w:rsidRPr="00301DFD">
        <w:t>西班牙罐裝魚類及海鮮</w:t>
      </w:r>
      <w:r w:rsidR="00226B8C" w:rsidRPr="00301DFD">
        <w:t>產</w:t>
      </w:r>
      <w:r w:rsidRPr="00301DFD">
        <w:t>品出口亦大幅增加。</w:t>
      </w:r>
    </w:p>
    <w:p w:rsidR="004248C8" w:rsidRPr="00301DFD" w:rsidRDefault="004248C8" w:rsidP="00E85B6F">
      <w:pPr>
        <w:pStyle w:val="af4"/>
        <w:ind w:left="1440" w:firstLine="480"/>
      </w:pPr>
      <w:r w:rsidRPr="00301DFD">
        <w:t>依據西班牙漁業聯合會</w:t>
      </w:r>
      <w:r w:rsidR="001848EA" w:rsidRPr="00301DFD">
        <w:t>（</w:t>
      </w:r>
      <w:r w:rsidRPr="00301DFD">
        <w:t>Confederaci</w:t>
      </w:r>
      <w:r w:rsidRPr="00301DFD">
        <w:rPr>
          <w:rFonts w:eastAsia="細明體"/>
        </w:rPr>
        <w:t>ó</w:t>
      </w:r>
      <w:r w:rsidRPr="00301DFD">
        <w:t>n Española de Pesca,Cepesca</w:t>
      </w:r>
      <w:r w:rsidR="001848EA" w:rsidRPr="00301DFD">
        <w:t>）</w:t>
      </w:r>
      <w:r w:rsidRPr="00301DFD">
        <w:t>資料</w:t>
      </w:r>
      <w:r w:rsidR="00226B8C" w:rsidRPr="00301DFD">
        <w:t>顯示</w:t>
      </w:r>
      <w:r w:rsidRPr="00301DFD">
        <w:t>，</w:t>
      </w:r>
      <w:r w:rsidR="00226B8C" w:rsidRPr="00301DFD">
        <w:t>英國脫歐後</w:t>
      </w:r>
      <w:r w:rsidR="001848EA" w:rsidRPr="00301DFD">
        <w:t>（</w:t>
      </w:r>
      <w:r w:rsidR="00226B8C" w:rsidRPr="00301DFD">
        <w:t>pos-BREXIT</w:t>
      </w:r>
      <w:r w:rsidR="001848EA" w:rsidRPr="00301DFD">
        <w:t>）</w:t>
      </w:r>
      <w:r w:rsidR="00226B8C" w:rsidRPr="00301DFD">
        <w:t>使</w:t>
      </w:r>
      <w:r w:rsidRPr="00301DFD">
        <w:t>西國漁業於未來</w:t>
      </w:r>
      <w:r w:rsidRPr="00301DFD">
        <w:t>5.5</w:t>
      </w:r>
      <w:r w:rsidRPr="00301DFD">
        <w:t>年將會有</w:t>
      </w:r>
      <w:r w:rsidRPr="00301DFD">
        <w:t>5,430</w:t>
      </w:r>
      <w:r w:rsidRPr="00301DFD">
        <w:t>萬歐元、</w:t>
      </w:r>
      <w:r w:rsidRPr="00301DFD">
        <w:t>4,318</w:t>
      </w:r>
      <w:r w:rsidR="004D763E" w:rsidRPr="00301DFD">
        <w:t>公噸</w:t>
      </w:r>
      <w:r w:rsidRPr="00301DFD">
        <w:t>之損失。</w:t>
      </w:r>
      <w:r w:rsidRPr="00301DFD">
        <w:t>Cepesca</w:t>
      </w:r>
      <w:r w:rsidR="00226B8C" w:rsidRPr="00301DFD">
        <w:t>表示</w:t>
      </w:r>
      <w:r w:rsidRPr="00301DFD">
        <w:t>，依據歐盟與英國達成之協議，歐洲漁船捕魚機會將逐漸減少，</w:t>
      </w:r>
      <w:r w:rsidRPr="00301DFD">
        <w:t>2021</w:t>
      </w:r>
      <w:r w:rsidRPr="00301DFD">
        <w:t>年西班牙漁船於英國漁場及斯瓦巴</w:t>
      </w:r>
      <w:r w:rsidR="001848EA" w:rsidRPr="00301DFD">
        <w:t>（</w:t>
      </w:r>
      <w:r w:rsidRPr="00301DFD">
        <w:t>Svalbard</w:t>
      </w:r>
      <w:r w:rsidR="001848EA" w:rsidRPr="00301DFD">
        <w:t>）</w:t>
      </w:r>
      <w:r w:rsidRPr="00301DFD">
        <w:t>漁場所捕撈的鱈魚</w:t>
      </w:r>
      <w:r w:rsidR="001848EA" w:rsidRPr="00301DFD">
        <w:t>（</w:t>
      </w:r>
      <w:r w:rsidRPr="00301DFD">
        <w:t>merluza</w:t>
      </w:r>
      <w:r w:rsidR="001848EA" w:rsidRPr="00301DFD">
        <w:t>）</w:t>
      </w:r>
      <w:r w:rsidRPr="00301DFD">
        <w:t>、鮑氏鱗</w:t>
      </w:r>
      <w:r w:rsidRPr="00301DFD">
        <w:rPr>
          <w:rFonts w:eastAsia="細明體"/>
        </w:rPr>
        <w:t>鮃</w:t>
      </w:r>
      <w:r w:rsidRPr="00301DFD">
        <w:t>魚</w:t>
      </w:r>
      <w:r w:rsidR="001848EA" w:rsidRPr="00301DFD">
        <w:t>（</w:t>
      </w:r>
      <w:r w:rsidRPr="00301DFD">
        <w:t>gallo</w:t>
      </w:r>
      <w:r w:rsidR="001848EA" w:rsidRPr="00301DFD">
        <w:t>）</w:t>
      </w:r>
      <w:r w:rsidRPr="00301DFD">
        <w:t>、</w:t>
      </w:r>
      <w:r w:rsidRPr="00301DFD">
        <w:rPr>
          <w:rFonts w:eastAsia="細明體"/>
        </w:rPr>
        <w:t>鮟鱇</w:t>
      </w:r>
      <w:r w:rsidRPr="00301DFD">
        <w:t>魚</w:t>
      </w:r>
      <w:r w:rsidR="001848EA" w:rsidRPr="00301DFD">
        <w:t>（</w:t>
      </w:r>
      <w:r w:rsidRPr="00301DFD">
        <w:t>rape</w:t>
      </w:r>
      <w:r w:rsidR="001848EA" w:rsidRPr="00301DFD">
        <w:t>）</w:t>
      </w:r>
      <w:r w:rsidRPr="00301DFD">
        <w:t>及大西洋鱈魚</w:t>
      </w:r>
      <w:r w:rsidR="001848EA" w:rsidRPr="00301DFD">
        <w:t>（</w:t>
      </w:r>
      <w:r w:rsidRPr="00301DFD">
        <w:t>bacalao</w:t>
      </w:r>
      <w:r w:rsidR="001848EA" w:rsidRPr="00301DFD">
        <w:t>）</w:t>
      </w:r>
      <w:r w:rsidRPr="00301DFD">
        <w:t>等</w:t>
      </w:r>
      <w:r w:rsidR="00226B8C" w:rsidRPr="00301DFD">
        <w:t>之產量</w:t>
      </w:r>
      <w:r w:rsidRPr="00301DFD">
        <w:t>將較</w:t>
      </w:r>
      <w:r w:rsidRPr="00301DFD">
        <w:t>2020</w:t>
      </w:r>
      <w:r w:rsidRPr="00301DFD">
        <w:t>年減少</w:t>
      </w:r>
      <w:r w:rsidRPr="00301DFD">
        <w:t>3,455</w:t>
      </w:r>
      <w:r w:rsidR="004D763E" w:rsidRPr="00301DFD">
        <w:t>公噸</w:t>
      </w:r>
      <w:r w:rsidRPr="00301DFD">
        <w:t>，預計將損失</w:t>
      </w:r>
      <w:r w:rsidRPr="00301DFD">
        <w:t>936</w:t>
      </w:r>
      <w:r w:rsidRPr="00301DFD">
        <w:t>萬歐元。</w:t>
      </w:r>
      <w:r w:rsidR="00226B8C" w:rsidRPr="00301DFD">
        <w:t>另</w:t>
      </w:r>
      <w:r w:rsidRPr="00301DFD">
        <w:t>Cepesca</w:t>
      </w:r>
      <w:r w:rsidR="00226B8C" w:rsidRPr="00301DFD">
        <w:t>亦</w:t>
      </w:r>
      <w:r w:rsidRPr="00301DFD">
        <w:t>指出，倘後續歐盟與英國協議調整總許可漁獲量</w:t>
      </w:r>
      <w:r w:rsidR="001848EA" w:rsidRPr="00301DFD">
        <w:t>（</w:t>
      </w:r>
      <w:r w:rsidRPr="00301DFD">
        <w:t>Total Admnisible de Capturas, TAC</w:t>
      </w:r>
      <w:r w:rsidR="001848EA" w:rsidRPr="00301DFD">
        <w:t>）</w:t>
      </w:r>
      <w:r w:rsidRPr="00301DFD">
        <w:t>之可捕撈魚種，則損失金額可能更高。</w:t>
      </w:r>
    </w:p>
    <w:p w:rsidR="004248C8" w:rsidRPr="00301DFD" w:rsidRDefault="004248C8" w:rsidP="00E85B6F">
      <w:pPr>
        <w:pStyle w:val="af4"/>
        <w:ind w:left="1440" w:firstLine="480"/>
      </w:pPr>
      <w:r w:rsidRPr="00301DFD">
        <w:t>Cepesca</w:t>
      </w:r>
      <w:r w:rsidRPr="00301DFD">
        <w:t>秘書長</w:t>
      </w:r>
      <w:r w:rsidRPr="00301DFD">
        <w:t>Javier Garat</w:t>
      </w:r>
      <w:r w:rsidRPr="00301DFD">
        <w:t>指出，儘管最初該協議使漁業受</w:t>
      </w:r>
      <w:r w:rsidR="00014BF4" w:rsidRPr="00301DFD">
        <w:t>到</w:t>
      </w:r>
      <w:r w:rsidRPr="00301DFD">
        <w:t>影響稍事緩解，惟將該措施轉換為實際政策</w:t>
      </w:r>
      <w:r w:rsidR="00226B8C" w:rsidRPr="00301DFD">
        <w:t>之</w:t>
      </w:r>
      <w:r w:rsidRPr="00301DFD">
        <w:t>數字</w:t>
      </w:r>
      <w:r w:rsidR="00226B8C" w:rsidRPr="00301DFD">
        <w:t>證實</w:t>
      </w:r>
      <w:r w:rsidRPr="00301DFD">
        <w:t>，該協定不僅短期內將</w:t>
      </w:r>
      <w:r w:rsidR="00226B8C" w:rsidRPr="00301DFD">
        <w:t>損害</w:t>
      </w:r>
      <w:r w:rsidRPr="00301DFD">
        <w:t>漁業，更增加自</w:t>
      </w:r>
      <w:r w:rsidRPr="00301DFD">
        <w:t>2026</w:t>
      </w:r>
      <w:r w:rsidRPr="00301DFD">
        <w:t>年起</w:t>
      </w:r>
      <w:r w:rsidR="00226B8C" w:rsidRPr="00301DFD">
        <w:t>漁業發展</w:t>
      </w:r>
      <w:r w:rsidRPr="00301DFD">
        <w:t>之不確定性。依據</w:t>
      </w:r>
      <w:r w:rsidRPr="00301DFD">
        <w:t>Cepesca</w:t>
      </w:r>
      <w:r w:rsidRPr="00301DFD">
        <w:t>估計，於第</w:t>
      </w:r>
      <w:r w:rsidRPr="00301DFD">
        <w:t>7</w:t>
      </w:r>
      <w:r w:rsidRPr="00301DFD">
        <w:t>漁場捕撈之鱈魚、鮑氏鱗</w:t>
      </w:r>
      <w:r w:rsidRPr="00301DFD">
        <w:rPr>
          <w:rFonts w:eastAsia="細明體"/>
        </w:rPr>
        <w:t>鮃</w:t>
      </w:r>
      <w:r w:rsidRPr="00301DFD">
        <w:t>魚及</w:t>
      </w:r>
      <w:r w:rsidRPr="00301DFD">
        <w:rPr>
          <w:rFonts w:eastAsia="細明體"/>
        </w:rPr>
        <w:t>鮟鱇</w:t>
      </w:r>
      <w:r w:rsidRPr="00301DFD">
        <w:t>魚等魚種</w:t>
      </w:r>
      <w:r w:rsidR="00226B8C" w:rsidRPr="00301DFD">
        <w:t>之</w:t>
      </w:r>
      <w:r w:rsidRPr="00301DFD">
        <w:t>捕撈數</w:t>
      </w:r>
      <w:r w:rsidR="00226B8C" w:rsidRPr="00301DFD">
        <w:t>量</w:t>
      </w:r>
      <w:r w:rsidRPr="00301DFD">
        <w:t>將分別減少</w:t>
      </w:r>
      <w:r w:rsidRPr="00301DFD">
        <w:t>3.5%</w:t>
      </w:r>
      <w:r w:rsidRPr="00301DFD">
        <w:t>、</w:t>
      </w:r>
      <w:r w:rsidRPr="00301DFD">
        <w:t>8.4%</w:t>
      </w:r>
      <w:r w:rsidRPr="00301DFD">
        <w:t>及</w:t>
      </w:r>
      <w:r w:rsidRPr="00301DFD">
        <w:t>6.6%</w:t>
      </w:r>
      <w:r w:rsidRPr="00301DFD">
        <w:t>，於第</w:t>
      </w:r>
      <w:r w:rsidRPr="00301DFD">
        <w:t>6</w:t>
      </w:r>
      <w:r w:rsidRPr="00301DFD">
        <w:t>漁場鮑氏鱗</w:t>
      </w:r>
      <w:r w:rsidRPr="00301DFD">
        <w:rPr>
          <w:rFonts w:eastAsia="細明體"/>
        </w:rPr>
        <w:t>鮃</w:t>
      </w:r>
      <w:r w:rsidRPr="00301DFD">
        <w:t>魚及</w:t>
      </w:r>
      <w:r w:rsidRPr="00301DFD">
        <w:rPr>
          <w:rFonts w:eastAsia="細明體"/>
        </w:rPr>
        <w:t>鮟鱇</w:t>
      </w:r>
      <w:r w:rsidRPr="00301DFD">
        <w:t>魚</w:t>
      </w:r>
      <w:r w:rsidR="00226B8C" w:rsidRPr="00301DFD">
        <w:t>之捕撈數量</w:t>
      </w:r>
      <w:r w:rsidRPr="00301DFD">
        <w:t>則將分別減少</w:t>
      </w:r>
      <w:r w:rsidRPr="00301DFD">
        <w:t>18.9%</w:t>
      </w:r>
      <w:r w:rsidRPr="00301DFD">
        <w:t>及</w:t>
      </w:r>
      <w:r w:rsidRPr="00301DFD">
        <w:t>19.8%</w:t>
      </w:r>
      <w:r w:rsidRPr="00301DFD">
        <w:t>，另斯瓦巴漁場捕撈之大西洋鱈魚則將減少</w:t>
      </w:r>
      <w:r w:rsidRPr="00301DFD">
        <w:t>15%</w:t>
      </w:r>
      <w:r w:rsidRPr="00301DFD">
        <w:t>。屆時每年各魚種之補撈</w:t>
      </w:r>
      <w:r w:rsidR="004D763E" w:rsidRPr="00301DFD">
        <w:t>公噸</w:t>
      </w:r>
      <w:r w:rsidRPr="00301DFD">
        <w:t>數亦將</w:t>
      </w:r>
      <w:r w:rsidR="00226B8C" w:rsidRPr="00301DFD">
        <w:t>因</w:t>
      </w:r>
      <w:r w:rsidRPr="00301DFD">
        <w:t>總許可漁獲量</w:t>
      </w:r>
      <w:r w:rsidR="001848EA" w:rsidRPr="00301DFD">
        <w:t>（</w:t>
      </w:r>
      <w:r w:rsidRPr="00301DFD">
        <w:t>TAC</w:t>
      </w:r>
      <w:r w:rsidR="001848EA" w:rsidRPr="00301DFD">
        <w:t>）</w:t>
      </w:r>
      <w:r w:rsidRPr="00301DFD">
        <w:t>之</w:t>
      </w:r>
      <w:r w:rsidR="00226B8C" w:rsidRPr="00301DFD">
        <w:t>調整</w:t>
      </w:r>
      <w:r w:rsidRPr="00301DFD">
        <w:t>而有所</w:t>
      </w:r>
      <w:r w:rsidR="00226B8C" w:rsidRPr="00301DFD">
        <w:t>不同</w:t>
      </w:r>
      <w:r w:rsidRPr="00301DFD">
        <w:t>。</w:t>
      </w:r>
    </w:p>
    <w:p w:rsidR="004248C8" w:rsidRPr="00301DFD" w:rsidRDefault="004248C8" w:rsidP="00E85B6F">
      <w:pPr>
        <w:pStyle w:val="af4"/>
        <w:ind w:left="1440" w:firstLine="480"/>
      </w:pPr>
      <w:r w:rsidRPr="00301DFD">
        <w:t>自</w:t>
      </w:r>
      <w:r w:rsidRPr="00301DFD">
        <w:t>2026</w:t>
      </w:r>
      <w:r w:rsidRPr="00301DFD">
        <w:t>年起，</w:t>
      </w:r>
      <w:r w:rsidR="006870A5" w:rsidRPr="00301DFD">
        <w:t>西班牙</w:t>
      </w:r>
      <w:r w:rsidRPr="00301DFD">
        <w:t>捕漁業者將無法取得配額數為參考</w:t>
      </w:r>
      <w:r w:rsidR="006870A5" w:rsidRPr="00301DFD">
        <w:t>基準</w:t>
      </w:r>
      <w:r w:rsidRPr="00301DFD">
        <w:t>，屆時</w:t>
      </w:r>
      <w:r w:rsidR="006870A5" w:rsidRPr="00301DFD">
        <w:t>將</w:t>
      </w:r>
      <w:r w:rsidRPr="00301DFD">
        <w:t>無法</w:t>
      </w:r>
      <w:r w:rsidR="006870A5" w:rsidRPr="00301DFD">
        <w:t>據以</w:t>
      </w:r>
      <w:r w:rsidRPr="00301DFD">
        <w:t>釐清對歐盟共同漁業政策</w:t>
      </w:r>
      <w:r w:rsidR="001848EA" w:rsidRPr="00301DFD">
        <w:t>（</w:t>
      </w:r>
      <w:r w:rsidRPr="00301DFD">
        <w:t>la Pol</w:t>
      </w:r>
      <w:r w:rsidRPr="00301DFD">
        <w:rPr>
          <w:rFonts w:eastAsia="細明體"/>
        </w:rPr>
        <w:t>í</w:t>
      </w:r>
      <w:r w:rsidRPr="00301DFD">
        <w:t>tica Pesquera Com</w:t>
      </w:r>
      <w:r w:rsidRPr="00301DFD">
        <w:rPr>
          <w:rFonts w:eastAsia="細明體"/>
        </w:rPr>
        <w:t>ú</w:t>
      </w:r>
      <w:r w:rsidRPr="00301DFD">
        <w:t>n, PPC</w:t>
      </w:r>
      <w:r w:rsidR="001848EA" w:rsidRPr="00301DFD">
        <w:t>）</w:t>
      </w:r>
      <w:r w:rsidRPr="00301DFD">
        <w:t>之影響及各捕魚國在英國漁場之交換</w:t>
      </w:r>
      <w:r w:rsidR="006870A5" w:rsidRPr="00301DFD">
        <w:t>配額，將導致極大不確定性。</w:t>
      </w:r>
    </w:p>
    <w:p w:rsidR="004248C8" w:rsidRPr="00301DFD" w:rsidRDefault="00E85B6F" w:rsidP="00E85B6F">
      <w:pPr>
        <w:pStyle w:val="af3"/>
        <w:ind w:left="1440" w:hanging="480"/>
      </w:pPr>
      <w:r w:rsidRPr="00301DFD">
        <w:rPr>
          <w:rFonts w:hint="eastAsia"/>
        </w:rPr>
        <w:t>２、</w:t>
      </w:r>
      <w:r w:rsidR="004248C8" w:rsidRPr="00301DFD">
        <w:t>橄欖油</w:t>
      </w:r>
    </w:p>
    <w:p w:rsidR="004248C8" w:rsidRPr="00301DFD" w:rsidRDefault="004248C8" w:rsidP="00E85B6F">
      <w:pPr>
        <w:pStyle w:val="af4"/>
        <w:ind w:left="1440" w:firstLine="480"/>
      </w:pPr>
      <w:r w:rsidRPr="00301DFD">
        <w:t>西班牙為世界第一大橄欖油生產及出口國，年平均生產量達</w:t>
      </w:r>
      <w:r w:rsidRPr="00301DFD">
        <w:t>130</w:t>
      </w:r>
      <w:r w:rsidRPr="00301DFD">
        <w:t>萬</w:t>
      </w:r>
      <w:r w:rsidR="004D763E" w:rsidRPr="00301DFD">
        <w:t>公噸</w:t>
      </w:r>
      <w:r w:rsidRPr="00301DFD">
        <w:t>，出口量及出口金額均位居世界第一。西國橄欖種類高達</w:t>
      </w:r>
      <w:r w:rsidRPr="00301DFD">
        <w:t>260</w:t>
      </w:r>
      <w:r w:rsidRPr="00301DFD">
        <w:t>餘種，橄欖樹種植面積達</w:t>
      </w:r>
      <w:r w:rsidRPr="00301DFD">
        <w:t>275</w:t>
      </w:r>
      <w:r w:rsidRPr="00301DFD">
        <w:t>萬公頃，</w:t>
      </w:r>
      <w:r w:rsidRPr="00301DFD">
        <w:t>2020</w:t>
      </w:r>
      <w:r w:rsidRPr="00301DFD">
        <w:t>年較</w:t>
      </w:r>
      <w:r w:rsidRPr="00301DFD">
        <w:t>2019</w:t>
      </w:r>
      <w:r w:rsidRPr="00301DFD">
        <w:t>年增加</w:t>
      </w:r>
      <w:r w:rsidRPr="00301DFD">
        <w:t>0.64%</w:t>
      </w:r>
      <w:r w:rsidRPr="00301DFD">
        <w:t>，占全球橄欖樹種植面積之</w:t>
      </w:r>
      <w:r w:rsidRPr="00301DFD">
        <w:t>24%</w:t>
      </w:r>
      <w:r w:rsidRPr="00301DFD">
        <w:t>及全球橄欖油出口量之</w:t>
      </w:r>
      <w:r w:rsidRPr="00301DFD">
        <w:t>60%</w:t>
      </w:r>
      <w:r w:rsidRPr="00301DFD">
        <w:t>，橄欖之種植遍</w:t>
      </w:r>
      <w:r w:rsidR="001A616C" w:rsidRPr="00301DFD">
        <w:t>及</w:t>
      </w:r>
      <w:r w:rsidRPr="00301DFD">
        <w:t>國內</w:t>
      </w:r>
      <w:r w:rsidRPr="00301DFD">
        <w:t>13</w:t>
      </w:r>
      <w:r w:rsidR="001A616C" w:rsidRPr="00301DFD">
        <w:t>個自治區。其中安達魯西亞自治區橄欖樹之種植占其農業面積之</w:t>
      </w:r>
      <w:r w:rsidR="001A616C" w:rsidRPr="00301DFD">
        <w:t>30</w:t>
      </w:r>
      <w:r w:rsidR="001848EA" w:rsidRPr="00301DFD">
        <w:t>%</w:t>
      </w:r>
      <w:r w:rsidR="001A616C" w:rsidRPr="00301DFD">
        <w:t>，該自治區單一產地生產之橄欖油產量占全國產量之</w:t>
      </w:r>
      <w:r w:rsidR="001A616C" w:rsidRPr="00301DFD">
        <w:t>85%</w:t>
      </w:r>
      <w:r w:rsidR="001A616C" w:rsidRPr="00301DFD">
        <w:t>，占全球產量之</w:t>
      </w:r>
      <w:r w:rsidR="001A616C" w:rsidRPr="00301DFD">
        <w:t>32</w:t>
      </w:r>
      <w:r w:rsidR="001848EA" w:rsidRPr="00301DFD">
        <w:t>%</w:t>
      </w:r>
      <w:r w:rsidR="001A616C" w:rsidRPr="00301DFD">
        <w:t>，另</w:t>
      </w:r>
      <w:r w:rsidRPr="00301DFD">
        <w:t>卡斯提亞拉曼查自治區</w:t>
      </w:r>
      <w:r w:rsidR="001A616C" w:rsidRPr="00301DFD">
        <w:t>之產量占全國產量之</w:t>
      </w:r>
      <w:r w:rsidRPr="00301DFD">
        <w:t>6.6%</w:t>
      </w:r>
      <w:r w:rsidR="001A616C" w:rsidRPr="00301DFD">
        <w:t>，</w:t>
      </w:r>
      <w:r w:rsidRPr="00301DFD">
        <w:t>埃斯特拉馬杜拉自治區</w:t>
      </w:r>
      <w:r w:rsidR="001A616C" w:rsidRPr="00301DFD">
        <w:t>之產量</w:t>
      </w:r>
      <w:r w:rsidRPr="00301DFD">
        <w:t>占</w:t>
      </w:r>
      <w:r w:rsidR="001A616C" w:rsidRPr="00301DFD">
        <w:t>全國之</w:t>
      </w:r>
      <w:r w:rsidRPr="00301DFD">
        <w:t>2.7%</w:t>
      </w:r>
      <w:r w:rsidRPr="00301DFD">
        <w:t>、加泰隆尼亞自治區</w:t>
      </w:r>
      <w:r w:rsidR="001A616C" w:rsidRPr="00301DFD">
        <w:t>之產量</w:t>
      </w:r>
      <w:r w:rsidRPr="00301DFD">
        <w:t>占</w:t>
      </w:r>
      <w:r w:rsidR="001A616C" w:rsidRPr="00301DFD">
        <w:t>國國之</w:t>
      </w:r>
      <w:r w:rsidRPr="00301DFD">
        <w:t>2.2%</w:t>
      </w:r>
      <w:r w:rsidRPr="00301DFD">
        <w:t>及阿拉貢自治區</w:t>
      </w:r>
      <w:r w:rsidR="001A616C" w:rsidRPr="00301DFD">
        <w:t>之產量則占全國之</w:t>
      </w:r>
      <w:r w:rsidRPr="00301DFD">
        <w:t>1%</w:t>
      </w:r>
      <w:r w:rsidRPr="00301DFD">
        <w:t>。</w:t>
      </w:r>
    </w:p>
    <w:p w:rsidR="004248C8" w:rsidRPr="00301DFD" w:rsidRDefault="00D54D87" w:rsidP="00E85B6F">
      <w:pPr>
        <w:pStyle w:val="af4"/>
        <w:ind w:left="1440" w:firstLine="480"/>
      </w:pPr>
      <w:r w:rsidRPr="00301DFD">
        <w:t>西班牙</w:t>
      </w:r>
      <w:r w:rsidR="00014BF4" w:rsidRPr="00301DFD">
        <w:t>橄欖油深受義大利、希臘、美國、葡萄牙、英國、巴西、日本、中國</w:t>
      </w:r>
      <w:r w:rsidR="00893E63" w:rsidRPr="00301DFD">
        <w:rPr>
          <w:rFonts w:hint="eastAsia"/>
        </w:rPr>
        <w:t>大陸</w:t>
      </w:r>
      <w:r w:rsidRPr="00301DFD">
        <w:t>及澳洲等市場之喜愛。</w:t>
      </w:r>
      <w:r w:rsidR="004248C8" w:rsidRPr="00301DFD">
        <w:t>根據國際橄欖油理事會</w:t>
      </w:r>
      <w:r w:rsidR="001848EA" w:rsidRPr="00301DFD">
        <w:t>（</w:t>
      </w:r>
      <w:r w:rsidR="004248C8" w:rsidRPr="00301DFD">
        <w:t>COI</w:t>
      </w:r>
      <w:r w:rsidR="001848EA" w:rsidRPr="00301DFD">
        <w:t>）</w:t>
      </w:r>
      <w:r w:rsidR="004248C8" w:rsidRPr="00301DFD">
        <w:t>於</w:t>
      </w:r>
      <w:r w:rsidR="004248C8" w:rsidRPr="00301DFD">
        <w:t>2021</w:t>
      </w:r>
      <w:r w:rsidR="004248C8" w:rsidRPr="00301DFD">
        <w:t>年</w:t>
      </w:r>
      <w:r w:rsidR="004248C8" w:rsidRPr="00301DFD">
        <w:t>3</w:t>
      </w:r>
      <w:r w:rsidR="004248C8" w:rsidRPr="00301DFD">
        <w:t>月發布的資料顯示，歐盟為西班牙橄欖</w:t>
      </w:r>
      <w:r w:rsidR="00014BF4" w:rsidRPr="00301DFD">
        <w:t>油</w:t>
      </w:r>
      <w:r w:rsidR="004248C8" w:rsidRPr="00301DFD">
        <w:t>主要外銷市場，惟</w:t>
      </w:r>
      <w:r w:rsidR="004248C8" w:rsidRPr="00301DFD">
        <w:t>2020</w:t>
      </w:r>
      <w:r w:rsidR="004248C8" w:rsidRPr="00301DFD">
        <w:t>年第</w:t>
      </w:r>
      <w:r w:rsidR="004248C8" w:rsidRPr="00301DFD">
        <w:t>4</w:t>
      </w:r>
      <w:r w:rsidR="004248C8" w:rsidRPr="00301DFD">
        <w:t>季西班牙出口至中國</w:t>
      </w:r>
      <w:r w:rsidR="00893E63" w:rsidRPr="00301DFD">
        <w:rPr>
          <w:rFonts w:hint="eastAsia"/>
        </w:rPr>
        <w:t>大陸</w:t>
      </w:r>
      <w:r w:rsidR="004248C8" w:rsidRPr="00301DFD">
        <w:t>的橄欖油和橄欖果渣油量為</w:t>
      </w:r>
      <w:r w:rsidR="004248C8" w:rsidRPr="00301DFD">
        <w:t>48,298</w:t>
      </w:r>
      <w:r w:rsidR="004D763E" w:rsidRPr="00301DFD">
        <w:t>公噸</w:t>
      </w:r>
      <w:r w:rsidR="004248C8" w:rsidRPr="00301DFD">
        <w:t>，較</w:t>
      </w:r>
      <w:r w:rsidR="004248C8" w:rsidRPr="00301DFD">
        <w:t>2019</w:t>
      </w:r>
      <w:r w:rsidR="004248C8" w:rsidRPr="00301DFD">
        <w:t>年增加</w:t>
      </w:r>
      <w:r w:rsidR="004248C8" w:rsidRPr="00301DFD">
        <w:t>17.1</w:t>
      </w:r>
      <w:r w:rsidR="001848EA" w:rsidRPr="00301DFD">
        <w:t>%</w:t>
      </w:r>
      <w:r w:rsidR="004248C8" w:rsidRPr="00301DFD">
        <w:t>，占中國</w:t>
      </w:r>
      <w:r w:rsidR="00893E63" w:rsidRPr="00301DFD">
        <w:rPr>
          <w:rFonts w:hint="eastAsia"/>
        </w:rPr>
        <w:t>大陸</w:t>
      </w:r>
      <w:r w:rsidR="004248C8" w:rsidRPr="00301DFD">
        <w:t>橄欖油進口量之</w:t>
      </w:r>
      <w:r w:rsidR="004248C8" w:rsidRPr="00301DFD">
        <w:t>86.9</w:t>
      </w:r>
      <w:r w:rsidR="001848EA" w:rsidRPr="00301DFD">
        <w:t>%</w:t>
      </w:r>
      <w:r w:rsidR="004248C8" w:rsidRPr="00301DFD">
        <w:t>。</w:t>
      </w:r>
    </w:p>
    <w:p w:rsidR="004248C8" w:rsidRPr="00301DFD" w:rsidRDefault="00E85B6F" w:rsidP="00E85B6F">
      <w:pPr>
        <w:pStyle w:val="af3"/>
        <w:ind w:left="1440" w:hanging="480"/>
      </w:pPr>
      <w:r w:rsidRPr="00301DFD">
        <w:rPr>
          <w:rFonts w:hint="eastAsia"/>
        </w:rPr>
        <w:t>３、</w:t>
      </w:r>
      <w:r w:rsidR="004248C8" w:rsidRPr="00301DFD">
        <w:t>葡萄酒</w:t>
      </w:r>
    </w:p>
    <w:p w:rsidR="004248C8" w:rsidRPr="00301DFD" w:rsidRDefault="004248C8" w:rsidP="00E85B6F">
      <w:pPr>
        <w:pStyle w:val="af4"/>
        <w:ind w:left="1440" w:firstLine="480"/>
      </w:pPr>
      <w:r w:rsidRPr="00301DFD">
        <w:t>西班牙為全球葡萄酒重要生產國之一，葡萄酒產業擁有悠久歷史，全國葡萄種植面積達</w:t>
      </w:r>
      <w:r w:rsidRPr="00301DFD">
        <w:t>94</w:t>
      </w:r>
      <w:r w:rsidRPr="00301DFD">
        <w:t>萬</w:t>
      </w:r>
      <w:r w:rsidRPr="00301DFD">
        <w:t>9,565</w:t>
      </w:r>
      <w:r w:rsidRPr="00301DFD">
        <w:t>公頃，占全球葡萄種植面積之</w:t>
      </w:r>
      <w:r w:rsidRPr="00301DFD">
        <w:t>13%</w:t>
      </w:r>
      <w:r w:rsidR="00803E2A" w:rsidRPr="00301DFD">
        <w:t>，位居世界第一</w:t>
      </w:r>
      <w:r w:rsidRPr="00301DFD">
        <w:t>。</w:t>
      </w:r>
      <w:r w:rsidR="00A95B16" w:rsidRPr="00301DFD">
        <w:t>西班牙有近</w:t>
      </w:r>
      <w:r w:rsidR="00A95B16" w:rsidRPr="00301DFD">
        <w:t>4,300</w:t>
      </w:r>
      <w:r w:rsidR="00A95B16" w:rsidRPr="00301DFD">
        <w:t>個酒莊，其中</w:t>
      </w:r>
      <w:r w:rsidR="00A95B16" w:rsidRPr="00301DFD">
        <w:t>3,075</w:t>
      </w:r>
      <w:r w:rsidR="00A95B16" w:rsidRPr="00301DFD">
        <w:t>家為出口商。</w:t>
      </w:r>
      <w:r w:rsidRPr="00301DFD">
        <w:t>以</w:t>
      </w:r>
      <w:r w:rsidR="00A95B16" w:rsidRPr="00301DFD">
        <w:t>總</w:t>
      </w:r>
      <w:r w:rsidRPr="00301DFD">
        <w:t>出口量</w:t>
      </w:r>
      <w:r w:rsidR="00A95B16" w:rsidRPr="00301DFD">
        <w:t>而言</w:t>
      </w:r>
      <w:r w:rsidRPr="00301DFD">
        <w:t>，</w:t>
      </w:r>
      <w:r w:rsidR="00A95B16" w:rsidRPr="00301DFD">
        <w:t>西班牙</w:t>
      </w:r>
      <w:r w:rsidRPr="00301DFD">
        <w:t>是全球</w:t>
      </w:r>
      <w:r w:rsidR="00A95B16" w:rsidRPr="00301DFD">
        <w:t>葡萄酒最大</w:t>
      </w:r>
      <w:r w:rsidRPr="00301DFD">
        <w:t>出口國，</w:t>
      </w:r>
      <w:r w:rsidR="00A95B16" w:rsidRPr="00301DFD">
        <w:t>行銷</w:t>
      </w:r>
      <w:r w:rsidRPr="00301DFD">
        <w:t>至全球</w:t>
      </w:r>
      <w:r w:rsidRPr="00301DFD">
        <w:t>189</w:t>
      </w:r>
      <w:r w:rsidRPr="00301DFD">
        <w:t>個國家。</w:t>
      </w:r>
      <w:r w:rsidRPr="00301DFD">
        <w:t>2019</w:t>
      </w:r>
      <w:r w:rsidRPr="00301DFD">
        <w:t>年西班牙葡萄酒出口量超過</w:t>
      </w:r>
      <w:r w:rsidRPr="00301DFD">
        <w:t>2100</w:t>
      </w:r>
      <w:r w:rsidRPr="00301DFD">
        <w:t>萬公升，出口額約為</w:t>
      </w:r>
      <w:r w:rsidRPr="00301DFD">
        <w:t>27</w:t>
      </w:r>
      <w:r w:rsidRPr="00301DFD">
        <w:t>億歐元。</w:t>
      </w:r>
      <w:r w:rsidRPr="00301DFD">
        <w:t xml:space="preserve"> </w:t>
      </w:r>
    </w:p>
    <w:p w:rsidR="004248C8" w:rsidRPr="00301DFD" w:rsidRDefault="004248C8" w:rsidP="00E85B6F">
      <w:pPr>
        <w:pStyle w:val="af4"/>
        <w:ind w:left="1440" w:firstLine="480"/>
      </w:pPr>
      <w:r w:rsidRPr="00301DFD">
        <w:t>以產值</w:t>
      </w:r>
      <w:r w:rsidR="00A95B16" w:rsidRPr="00301DFD">
        <w:t>而言</w:t>
      </w:r>
      <w:r w:rsidRPr="00301DFD">
        <w:t>，西班牙</w:t>
      </w:r>
      <w:r w:rsidR="00A95B16" w:rsidRPr="00301DFD">
        <w:t>葡萄酒之產值</w:t>
      </w:r>
      <w:r w:rsidRPr="00301DFD">
        <w:t>為全球第</w:t>
      </w:r>
      <w:r w:rsidRPr="00301DFD">
        <w:t>3</w:t>
      </w:r>
      <w:r w:rsidRPr="00301DFD">
        <w:t>名，占全球產量</w:t>
      </w:r>
      <w:r w:rsidRPr="00301DFD">
        <w:t>14.2%</w:t>
      </w:r>
      <w:r w:rsidRPr="00301DFD">
        <w:t>，</w:t>
      </w:r>
      <w:r w:rsidR="00A95B16" w:rsidRPr="00301DFD">
        <w:t>僅</w:t>
      </w:r>
      <w:r w:rsidRPr="00301DFD">
        <w:t>次於義大利及法國。西班牙紅</w:t>
      </w:r>
      <w:r w:rsidR="001848EA" w:rsidRPr="00301DFD">
        <w:t>（</w:t>
      </w:r>
      <w:r w:rsidRPr="00301DFD">
        <w:t>含粉紅酒</w:t>
      </w:r>
      <w:r w:rsidR="001848EA" w:rsidRPr="00301DFD">
        <w:t>）</w:t>
      </w:r>
      <w:r w:rsidRPr="00301DFD">
        <w:t>、白酒生產並重，產量比例</w:t>
      </w:r>
      <w:r w:rsidR="00A95B16" w:rsidRPr="00301DFD">
        <w:t>分別</w:t>
      </w:r>
      <w:r w:rsidRPr="00301DFD">
        <w:t>為</w:t>
      </w:r>
      <w:r w:rsidRPr="00301DFD">
        <w:t>52%</w:t>
      </w:r>
      <w:r w:rsidRPr="00301DFD">
        <w:t>及</w:t>
      </w:r>
      <w:r w:rsidRPr="00301DFD">
        <w:t>48%</w:t>
      </w:r>
      <w:r w:rsidRPr="00301DFD">
        <w:t>，主要產區包括卡斯提亞拉曼查、加泰隆尼亞、埃斯特拉馬杜拉、拉里奧哈、瓦倫西亞及安達魯西亞等自治區。西班牙葡萄酒因日照充足甜度較高，價格又較法國便宜，在政府及業者努力下，西國葡萄酒在國際市場能見度逐漸提高，並獲得多項國際葡萄酒評</w:t>
      </w:r>
      <w:r w:rsidR="00A95B16" w:rsidRPr="00301DFD">
        <w:t>比</w:t>
      </w:r>
      <w:r w:rsidRPr="00301DFD">
        <w:t>肯定。</w:t>
      </w:r>
    </w:p>
    <w:p w:rsidR="004248C8" w:rsidRPr="00301DFD" w:rsidRDefault="004248C8" w:rsidP="00E85B6F">
      <w:pPr>
        <w:pStyle w:val="af4"/>
        <w:ind w:left="1440" w:firstLine="480"/>
      </w:pPr>
      <w:r w:rsidRPr="00301DFD">
        <w:t>西班牙葡萄酒分</w:t>
      </w:r>
      <w:r w:rsidR="00893E63" w:rsidRPr="00301DFD">
        <w:t>布</w:t>
      </w:r>
      <w:r w:rsidRPr="00301DFD">
        <w:t>在</w:t>
      </w:r>
      <w:r w:rsidR="00A95B16" w:rsidRPr="00301DFD">
        <w:t>全國</w:t>
      </w:r>
      <w:r w:rsidRPr="00301DFD">
        <w:t>17</w:t>
      </w:r>
      <w:r w:rsidRPr="00301DFD">
        <w:t>個自治區，</w:t>
      </w:r>
      <w:r w:rsidR="00803E2A" w:rsidRPr="00301DFD">
        <w:t>為</w:t>
      </w:r>
      <w:r w:rsidR="00A95B16" w:rsidRPr="00301DFD">
        <w:t>西國主要</w:t>
      </w:r>
      <w:r w:rsidRPr="00301DFD">
        <w:t>農產</w:t>
      </w:r>
      <w:r w:rsidR="00A95B16" w:rsidRPr="00301DFD">
        <w:t>之一</w:t>
      </w:r>
      <w:r w:rsidRPr="00301DFD">
        <w:t>。近幾年</w:t>
      </w:r>
      <w:r w:rsidR="00A95B16" w:rsidRPr="00301DFD">
        <w:t>西國投入於</w:t>
      </w:r>
      <w:r w:rsidRPr="00301DFD">
        <w:t>葡萄酒研發</w:t>
      </w:r>
      <w:r w:rsidR="00A95B16" w:rsidRPr="00301DFD">
        <w:t>金額為</w:t>
      </w:r>
      <w:r w:rsidRPr="00301DFD">
        <w:t>1.7</w:t>
      </w:r>
      <w:r w:rsidRPr="00301DFD">
        <w:t>億至</w:t>
      </w:r>
      <w:r w:rsidRPr="00301DFD">
        <w:t>1.8</w:t>
      </w:r>
      <w:r w:rsidRPr="00301DFD">
        <w:t>億歐元，此外，葡萄酒業</w:t>
      </w:r>
      <w:r w:rsidR="00A95B16" w:rsidRPr="00301DFD">
        <w:t>亦為</w:t>
      </w:r>
      <w:r w:rsidRPr="00301DFD">
        <w:t>觀光產業收入</w:t>
      </w:r>
      <w:r w:rsidR="00A95B16" w:rsidRPr="00301DFD">
        <w:t>之</w:t>
      </w:r>
      <w:r w:rsidRPr="00301DFD">
        <w:t>重要來源，每年有將近</w:t>
      </w:r>
      <w:r w:rsidRPr="00301DFD">
        <w:t>300</w:t>
      </w:r>
      <w:r w:rsidRPr="00301DFD">
        <w:t>萬人參觀西班牙葡萄酒釀造廠及博物館，收入近</w:t>
      </w:r>
      <w:r w:rsidRPr="00301DFD">
        <w:t>8,000</w:t>
      </w:r>
      <w:r w:rsidRPr="00301DFD">
        <w:t>萬歐元。此外，西班牙</w:t>
      </w:r>
      <w:r w:rsidR="00A95B16" w:rsidRPr="00301DFD">
        <w:t>許</w:t>
      </w:r>
      <w:r w:rsidRPr="00301DFD">
        <w:t>多葡萄酒均獲歐盟產地地理標示機制</w:t>
      </w:r>
      <w:r w:rsidR="00A95B16" w:rsidRPr="00301DFD">
        <w:t>認證</w:t>
      </w:r>
      <w:r w:rsidRPr="00301DFD">
        <w:t>，以確保葡萄酒之品質。同時，西班牙也是有機葡萄園的領導者，在</w:t>
      </w:r>
      <w:r w:rsidRPr="00301DFD">
        <w:t>2020</w:t>
      </w:r>
      <w:r w:rsidRPr="00301DFD">
        <w:t>年擁有</w:t>
      </w:r>
      <w:r w:rsidRPr="00301DFD">
        <w:t>121,200</w:t>
      </w:r>
      <w:r w:rsidRPr="00301DFD">
        <w:t>公頃，生產超過</w:t>
      </w:r>
      <w:r w:rsidRPr="00301DFD">
        <w:t>40</w:t>
      </w:r>
      <w:r w:rsidRPr="00301DFD">
        <w:t>萬</w:t>
      </w:r>
      <w:r w:rsidR="004D763E" w:rsidRPr="00301DFD">
        <w:t>公噸</w:t>
      </w:r>
      <w:r w:rsidRPr="00301DFD">
        <w:t>之釀酒葡萄。</w:t>
      </w:r>
    </w:p>
    <w:p w:rsidR="004248C8" w:rsidRPr="00301DFD" w:rsidRDefault="004248C8" w:rsidP="00E85B6F">
      <w:pPr>
        <w:pStyle w:val="af4"/>
        <w:ind w:left="1440" w:firstLine="480"/>
      </w:pPr>
      <w:r w:rsidRPr="00301DFD">
        <w:t>儘管如此，葡萄酒產業</w:t>
      </w:r>
      <w:r w:rsidR="00A95B16" w:rsidRPr="00301DFD">
        <w:t>亦</w:t>
      </w:r>
      <w:r w:rsidRPr="00301DFD">
        <w:t>無法倖免於</w:t>
      </w:r>
      <w:r w:rsidR="001848EA" w:rsidRPr="00301DFD">
        <w:t>「嚴重特殊傳染性肺炎」（</w:t>
      </w:r>
      <w:r w:rsidR="001848EA" w:rsidRPr="00301DFD">
        <w:t>COVID-19</w:t>
      </w:r>
      <w:r w:rsidR="001848EA" w:rsidRPr="00301DFD">
        <w:t>）</w:t>
      </w:r>
      <w:r w:rsidRPr="00301DFD">
        <w:t>疫情之波及，從</w:t>
      </w:r>
      <w:r w:rsidRPr="00301DFD">
        <w:t>2019</w:t>
      </w:r>
      <w:r w:rsidRPr="00301DFD">
        <w:t>年</w:t>
      </w:r>
      <w:r w:rsidRPr="00301DFD">
        <w:t>10</w:t>
      </w:r>
      <w:r w:rsidRPr="00301DFD">
        <w:t>月到</w:t>
      </w:r>
      <w:r w:rsidRPr="00301DFD">
        <w:t>2020</w:t>
      </w:r>
      <w:r w:rsidRPr="00301DFD">
        <w:t>年</w:t>
      </w:r>
      <w:r w:rsidRPr="00301DFD">
        <w:t>9</w:t>
      </w:r>
      <w:r w:rsidRPr="00301DFD">
        <w:t>月西班牙葡萄酒出口量</w:t>
      </w:r>
      <w:r w:rsidR="00A95B16" w:rsidRPr="00301DFD">
        <w:t>減</w:t>
      </w:r>
      <w:r w:rsidRPr="00301DFD">
        <w:t>為</w:t>
      </w:r>
      <w:r w:rsidRPr="00301DFD">
        <w:t>19.751</w:t>
      </w:r>
      <w:r w:rsidRPr="00301DFD">
        <w:t>億</w:t>
      </w:r>
      <w:r w:rsidR="00A95B16" w:rsidRPr="00301DFD">
        <w:t>公</w:t>
      </w:r>
      <w:r w:rsidRPr="00301DFD">
        <w:t>升，</w:t>
      </w:r>
      <w:r w:rsidR="00A95B16" w:rsidRPr="00301DFD">
        <w:t>與</w:t>
      </w:r>
      <w:r w:rsidRPr="00301DFD">
        <w:t>2018</w:t>
      </w:r>
      <w:r w:rsidRPr="00301DFD">
        <w:t>年至</w:t>
      </w:r>
      <w:r w:rsidRPr="00301DFD">
        <w:t>2019</w:t>
      </w:r>
      <w:r w:rsidRPr="00301DFD">
        <w:t>年同期</w:t>
      </w:r>
      <w:r w:rsidR="00A95B16" w:rsidRPr="00301DFD">
        <w:t>相較</w:t>
      </w:r>
      <w:r w:rsidRPr="00301DFD">
        <w:t>減少</w:t>
      </w:r>
      <w:r w:rsidRPr="00301DFD">
        <w:t>7</w:t>
      </w:r>
      <w:r w:rsidR="001848EA" w:rsidRPr="00301DFD">
        <w:t>%</w:t>
      </w:r>
      <w:r w:rsidRPr="00301DFD">
        <w:t>，</w:t>
      </w:r>
      <w:r w:rsidR="00A95B16" w:rsidRPr="00301DFD">
        <w:t>出口金</w:t>
      </w:r>
      <w:r w:rsidRPr="00301DFD">
        <w:t>額為</w:t>
      </w:r>
      <w:r w:rsidRPr="00301DFD">
        <w:t>25.98</w:t>
      </w:r>
      <w:r w:rsidRPr="00301DFD">
        <w:t>億歐元，減少</w:t>
      </w:r>
      <w:r w:rsidRPr="00301DFD">
        <w:t>5.7</w:t>
      </w:r>
      <w:r w:rsidR="001848EA" w:rsidRPr="00301DFD">
        <w:t>%</w:t>
      </w:r>
      <w:r w:rsidRPr="00301DFD">
        <w:t>。</w:t>
      </w:r>
    </w:p>
    <w:p w:rsidR="004248C8" w:rsidRPr="00301DFD" w:rsidRDefault="004248C8" w:rsidP="00E85B6F">
      <w:pPr>
        <w:pStyle w:val="af4"/>
        <w:ind w:left="1440" w:firstLine="480"/>
      </w:pPr>
      <w:r w:rsidRPr="00301DFD">
        <w:t>在我國已有西國</w:t>
      </w:r>
      <w:r w:rsidRPr="00301DFD">
        <w:t>Torres</w:t>
      </w:r>
      <w:r w:rsidRPr="00301DFD">
        <w:t>、</w:t>
      </w:r>
      <w:r w:rsidRPr="00301DFD">
        <w:t>Vega Sicilia</w:t>
      </w:r>
      <w:r w:rsidRPr="00301DFD">
        <w:t>、</w:t>
      </w:r>
      <w:r w:rsidRPr="00301DFD">
        <w:t>Freixenet</w:t>
      </w:r>
      <w:r w:rsidRPr="00301DFD">
        <w:t>、</w:t>
      </w:r>
      <w:r w:rsidRPr="00301DFD">
        <w:t>Codorniu</w:t>
      </w:r>
      <w:r w:rsidRPr="00301DFD">
        <w:t>、</w:t>
      </w:r>
      <w:r w:rsidRPr="00301DFD">
        <w:t>Faustino</w:t>
      </w:r>
      <w:r w:rsidRPr="00301DFD">
        <w:t>、</w:t>
      </w:r>
      <w:r w:rsidRPr="00301DFD">
        <w:t>Marques de Caceres</w:t>
      </w:r>
      <w:r w:rsidRPr="00301DFD">
        <w:t>等知名葡萄酒</w:t>
      </w:r>
      <w:r w:rsidR="00F52759" w:rsidRPr="00301DFD">
        <w:t>於市面流通</w:t>
      </w:r>
      <w:r w:rsidRPr="00301DFD">
        <w:t>。</w:t>
      </w:r>
      <w:r w:rsidR="00F52759" w:rsidRPr="00301DFD">
        <w:t>此外，西國民眾</w:t>
      </w:r>
      <w:r w:rsidRPr="00301DFD">
        <w:t>在重要節慶、聖誕節及元旦假期</w:t>
      </w:r>
      <w:r w:rsidR="00F52759" w:rsidRPr="00301DFD">
        <w:t>常</w:t>
      </w:r>
      <w:r w:rsidRPr="00301DFD">
        <w:t>選擇飲用</w:t>
      </w:r>
      <w:r w:rsidR="00F52759" w:rsidRPr="00301DFD">
        <w:t>與法國香檳相同之</w:t>
      </w:r>
      <w:r w:rsidRPr="00301DFD">
        <w:t>氣泡酒</w:t>
      </w:r>
      <w:r w:rsidRPr="00301DFD">
        <w:t>Cava</w:t>
      </w:r>
      <w:r w:rsidRPr="00301DFD">
        <w:t>。西國共有</w:t>
      </w:r>
      <w:r w:rsidRPr="00301DFD">
        <w:t>235</w:t>
      </w:r>
      <w:r w:rsidRPr="00301DFD">
        <w:t>家</w:t>
      </w:r>
      <w:r w:rsidRPr="00301DFD">
        <w:t>Cava</w:t>
      </w:r>
      <w:r w:rsidRPr="00301DFD">
        <w:t>製造商，主要產區在加泰隆尼亞自治區之巴塞隆納、塔拉哥納、里來達及吉羅納拉、里奧哈自治區、巴斯克自治區之阿拉瓦及納瓦拉、亞拉岡自治區之薩拉哥薩、卡斯提爾及里昂自治區之巴達霍斯及瓦倫西亞自治區等。</w:t>
      </w:r>
      <w:r w:rsidR="00F52759" w:rsidRPr="00301DFD">
        <w:t>其</w:t>
      </w:r>
      <w:r w:rsidRPr="00301DFD">
        <w:t>外銷</w:t>
      </w:r>
      <w:r w:rsidR="00F52759" w:rsidRPr="00301DFD">
        <w:t>則</w:t>
      </w:r>
      <w:r w:rsidRPr="00301DFD">
        <w:t>以歐盟</w:t>
      </w:r>
      <w:r w:rsidR="00F52759" w:rsidRPr="00301DFD">
        <w:t>比利時、德國、英國、美國、法國、日本、荷蘭、瑞典、芬蘭及瑞士等</w:t>
      </w:r>
      <w:r w:rsidRPr="00301DFD">
        <w:t>各國為主</w:t>
      </w:r>
      <w:r w:rsidR="00F52759" w:rsidRPr="00301DFD">
        <w:t>要市場，占其外銷總量之</w:t>
      </w:r>
      <w:r w:rsidRPr="00301DFD">
        <w:t>46%</w:t>
      </w:r>
      <w:r w:rsidRPr="00301DFD">
        <w:t>。</w:t>
      </w:r>
    </w:p>
    <w:p w:rsidR="004248C8" w:rsidRPr="00301DFD" w:rsidRDefault="00E85B6F" w:rsidP="00E85B6F">
      <w:pPr>
        <w:pStyle w:val="af3"/>
        <w:ind w:left="1440" w:hanging="480"/>
      </w:pPr>
      <w:r w:rsidRPr="00301DFD">
        <w:rPr>
          <w:rFonts w:hint="eastAsia"/>
        </w:rPr>
        <w:t>４、</w:t>
      </w:r>
      <w:r w:rsidR="004248C8" w:rsidRPr="00301DFD">
        <w:t>肉類畜產品</w:t>
      </w:r>
    </w:p>
    <w:p w:rsidR="004248C8" w:rsidRPr="00301DFD" w:rsidRDefault="004248C8" w:rsidP="00E85B6F">
      <w:pPr>
        <w:pStyle w:val="af4"/>
        <w:ind w:left="1440" w:firstLine="480"/>
      </w:pPr>
      <w:r w:rsidRPr="00301DFD">
        <w:t>2020</w:t>
      </w:r>
      <w:r w:rsidRPr="00301DFD">
        <w:t>年歐盟</w:t>
      </w:r>
      <w:r w:rsidR="008C1C9D" w:rsidRPr="00301DFD">
        <w:t>許多國家出現非洲豬瘟，使</w:t>
      </w:r>
      <w:r w:rsidRPr="00301DFD">
        <w:t>豬肉產量減少，但在西班牙</w:t>
      </w:r>
      <w:r w:rsidR="008C1C9D" w:rsidRPr="00301DFD">
        <w:t>之豬肉產量</w:t>
      </w:r>
      <w:r w:rsidRPr="00301DFD">
        <w:t>不減反增，</w:t>
      </w:r>
      <w:r w:rsidR="008C1C9D" w:rsidRPr="00301DFD">
        <w:t>全年</w:t>
      </w:r>
      <w:r w:rsidRPr="00301DFD">
        <w:t>西班牙豬肉產量從</w:t>
      </w:r>
      <w:r w:rsidRPr="00301DFD">
        <w:t>2019</w:t>
      </w:r>
      <w:r w:rsidRPr="00301DFD">
        <w:t>年之</w:t>
      </w:r>
      <w:r w:rsidRPr="00301DFD">
        <w:t>464</w:t>
      </w:r>
      <w:r w:rsidRPr="00301DFD">
        <w:t>萬</w:t>
      </w:r>
      <w:r w:rsidRPr="00301DFD">
        <w:t>1,620</w:t>
      </w:r>
      <w:r w:rsidR="004D763E" w:rsidRPr="00301DFD">
        <w:t>公噸</w:t>
      </w:r>
      <w:r w:rsidRPr="00301DFD">
        <w:t>增加到</w:t>
      </w:r>
      <w:r w:rsidRPr="00301DFD">
        <w:t>502</w:t>
      </w:r>
      <w:r w:rsidRPr="00301DFD">
        <w:t>萬</w:t>
      </w:r>
      <w:r w:rsidRPr="00301DFD">
        <w:t>3,534</w:t>
      </w:r>
      <w:r w:rsidR="004D763E" w:rsidRPr="00301DFD">
        <w:t>公噸</w:t>
      </w:r>
      <w:r w:rsidR="008C1C9D" w:rsidRPr="00301DFD">
        <w:t>，增加</w:t>
      </w:r>
      <w:r w:rsidR="008C1C9D" w:rsidRPr="00301DFD">
        <w:t>8.24%</w:t>
      </w:r>
      <w:r w:rsidRPr="00301DFD">
        <w:t>。以自治區來說，加泰隆尼亞自治區為</w:t>
      </w:r>
      <w:r w:rsidR="000C7D84" w:rsidRPr="00301DFD">
        <w:t>2020</w:t>
      </w:r>
      <w:r w:rsidR="000C7D84" w:rsidRPr="00301DFD">
        <w:t>年西國最主要的肉類產區，</w:t>
      </w:r>
      <w:r w:rsidRPr="00301DFD">
        <w:t>總產量為</w:t>
      </w:r>
      <w:r w:rsidRPr="00301DFD">
        <w:t>201</w:t>
      </w:r>
      <w:r w:rsidRPr="00301DFD">
        <w:t>萬</w:t>
      </w:r>
      <w:r w:rsidRPr="00301DFD">
        <w:t>5,913</w:t>
      </w:r>
      <w:r w:rsidR="004D763E" w:rsidRPr="00301DFD">
        <w:t>公噸</w:t>
      </w:r>
      <w:r w:rsidRPr="00301DFD">
        <w:t>，較</w:t>
      </w:r>
      <w:r w:rsidRPr="00301DFD">
        <w:t>2019</w:t>
      </w:r>
      <w:r w:rsidRPr="00301DFD">
        <w:t>年增加</w:t>
      </w:r>
      <w:r w:rsidRPr="00301DFD">
        <w:t>6.74</w:t>
      </w:r>
      <w:r w:rsidR="001848EA" w:rsidRPr="00301DFD">
        <w:t>%</w:t>
      </w:r>
      <w:r w:rsidRPr="00301DFD">
        <w:t>。其次阿拉貢</w:t>
      </w:r>
      <w:r w:rsidR="001848EA" w:rsidRPr="00301DFD">
        <w:t>（</w:t>
      </w:r>
      <w:r w:rsidR="002A6E19" w:rsidRPr="00301DFD">
        <w:t>A</w:t>
      </w:r>
      <w:r w:rsidRPr="00301DFD">
        <w:t>rag</w:t>
      </w:r>
      <w:r w:rsidR="00374FA3" w:rsidRPr="00301DFD">
        <w:rPr>
          <w:rFonts w:eastAsia="細明體"/>
        </w:rPr>
        <w:t>ó</w:t>
      </w:r>
      <w:r w:rsidRPr="00301DFD">
        <w:t>n</w:t>
      </w:r>
      <w:r w:rsidR="001848EA" w:rsidRPr="00301DFD">
        <w:t>）</w:t>
      </w:r>
      <w:r w:rsidRPr="00301DFD">
        <w:t>生產豬肉</w:t>
      </w:r>
      <w:r w:rsidRPr="00301DFD">
        <w:t>92</w:t>
      </w:r>
      <w:r w:rsidRPr="00301DFD">
        <w:t>萬</w:t>
      </w:r>
      <w:r w:rsidRPr="00301DFD">
        <w:t>9,929</w:t>
      </w:r>
      <w:r w:rsidR="004D763E" w:rsidRPr="00301DFD">
        <w:t>公噸</w:t>
      </w:r>
      <w:r w:rsidRPr="00301DFD">
        <w:t>，較</w:t>
      </w:r>
      <w:r w:rsidRPr="00301DFD">
        <w:t>2019</w:t>
      </w:r>
      <w:r w:rsidRPr="00301DFD">
        <w:t>年成長</w:t>
      </w:r>
      <w:r w:rsidRPr="00301DFD">
        <w:t>28.3</w:t>
      </w:r>
      <w:r w:rsidR="001848EA" w:rsidRPr="00301DFD">
        <w:t>%</w:t>
      </w:r>
      <w:r w:rsidRPr="00301DFD">
        <w:t>，卡斯提爾及里昂</w:t>
      </w:r>
      <w:r w:rsidR="000C7D84" w:rsidRPr="00301DFD">
        <w:t>之</w:t>
      </w:r>
      <w:r w:rsidRPr="00301DFD">
        <w:t>產量</w:t>
      </w:r>
      <w:r w:rsidR="000C7D84" w:rsidRPr="00301DFD">
        <w:t>為</w:t>
      </w:r>
      <w:r w:rsidRPr="00301DFD">
        <w:t>64</w:t>
      </w:r>
      <w:r w:rsidRPr="00301DFD">
        <w:t>萬</w:t>
      </w:r>
      <w:r w:rsidRPr="00301DFD">
        <w:t>9,190</w:t>
      </w:r>
      <w:r w:rsidR="004D763E" w:rsidRPr="00301DFD">
        <w:t>公噸</w:t>
      </w:r>
      <w:r w:rsidRPr="00301DFD">
        <w:t>，較</w:t>
      </w:r>
      <w:r w:rsidRPr="00301DFD">
        <w:t>2019</w:t>
      </w:r>
      <w:r w:rsidRPr="00301DFD">
        <w:t>年增加</w:t>
      </w:r>
      <w:r w:rsidRPr="00301DFD">
        <w:t>2.5</w:t>
      </w:r>
      <w:r w:rsidR="001848EA" w:rsidRPr="00301DFD">
        <w:t>%</w:t>
      </w:r>
      <w:r w:rsidRPr="00301DFD">
        <w:t>，均為重要產地。</w:t>
      </w:r>
    </w:p>
    <w:p w:rsidR="004248C8" w:rsidRPr="00301DFD" w:rsidRDefault="004248C8" w:rsidP="00E85B6F">
      <w:pPr>
        <w:pStyle w:val="af4"/>
        <w:ind w:left="1440" w:firstLine="480"/>
      </w:pPr>
      <w:r w:rsidRPr="00301DFD">
        <w:t>西班牙伊比利火腿全球聞名，依照產區、豬隻品種及飼養及醃製方式等區分等級。該產品在西班牙及全球主要市場年營業額約為</w:t>
      </w:r>
      <w:r w:rsidRPr="00301DFD">
        <w:t>20</w:t>
      </w:r>
      <w:r w:rsidRPr="00301DFD">
        <w:t>億歐元，占西班牙肉類產品</w:t>
      </w:r>
      <w:r w:rsidRPr="00301DFD">
        <w:t>8%</w:t>
      </w:r>
      <w:r w:rsidRPr="00301DFD">
        <w:t>之營業額，為全國第</w:t>
      </w:r>
      <w:r w:rsidRPr="00301DFD">
        <w:t>4</w:t>
      </w:r>
      <w:r w:rsidRPr="00301DFD">
        <w:t>大產業。伊比利豬肉專業協會</w:t>
      </w:r>
      <w:r w:rsidR="001848EA" w:rsidRPr="00301DFD">
        <w:t>（</w:t>
      </w:r>
      <w:r w:rsidRPr="00301DFD">
        <w:t>Asici</w:t>
      </w:r>
      <w:r w:rsidR="001848EA" w:rsidRPr="00301DFD">
        <w:t>）</w:t>
      </w:r>
      <w:r w:rsidRPr="00301DFD">
        <w:t>表示，由於</w:t>
      </w:r>
      <w:r w:rsidRPr="00301DFD">
        <w:t>2020</w:t>
      </w:r>
      <w:r w:rsidRPr="00301DFD">
        <w:t>年</w:t>
      </w:r>
      <w:r w:rsidR="001848EA" w:rsidRPr="00301DFD">
        <w:t>「嚴重特殊傳染性肺炎」（</w:t>
      </w:r>
      <w:r w:rsidR="001848EA" w:rsidRPr="00301DFD">
        <w:t>COVID-19</w:t>
      </w:r>
      <w:r w:rsidR="001848EA" w:rsidRPr="00301DFD">
        <w:t>）</w:t>
      </w:r>
      <w:r w:rsidRPr="00301DFD">
        <w:t>疫情於全球肆虐，</w:t>
      </w:r>
      <w:r w:rsidR="00CB2EB2" w:rsidRPr="00301DFD">
        <w:t>使</w:t>
      </w:r>
      <w:r w:rsidRPr="00301DFD">
        <w:t>伊比利豬肉之銷售減少</w:t>
      </w:r>
      <w:r w:rsidRPr="00301DFD">
        <w:t>0.3%</w:t>
      </w:r>
      <w:r w:rsidRPr="00301DFD">
        <w:t>。以西班牙內需市場而言，伊比利豬肉之銷售受主要通路旅宿餐飲業因疫情關閉或營業限制而大幅縮減。</w:t>
      </w:r>
      <w:r w:rsidR="00CB2EB2" w:rsidRPr="00301DFD">
        <w:t>西國伊比利豬肉知名業者</w:t>
      </w:r>
      <w:r w:rsidRPr="00301DFD">
        <w:t>Carrasco Ib</w:t>
      </w:r>
      <w:r w:rsidRPr="00301DFD">
        <w:rPr>
          <w:rFonts w:eastAsia="細明體"/>
        </w:rPr>
        <w:t>é</w:t>
      </w:r>
      <w:r w:rsidRPr="00301DFD">
        <w:t>ricos</w:t>
      </w:r>
      <w:r w:rsidRPr="00301DFD">
        <w:t>公司表示，在餐飲業擁有品牌之業者較在超市銷售豬肉之業者受到疫情影響更大，該公司</w:t>
      </w:r>
      <w:r w:rsidRPr="00301DFD">
        <w:t>2020</w:t>
      </w:r>
      <w:r w:rsidRPr="00301DFD">
        <w:t>年</w:t>
      </w:r>
      <w:r w:rsidR="00CB2EB2" w:rsidRPr="00301DFD">
        <w:t>之</w:t>
      </w:r>
      <w:r w:rsidRPr="00301DFD">
        <w:t>銷售量下跌</w:t>
      </w:r>
      <w:r w:rsidRPr="00301DFD">
        <w:t>35%</w:t>
      </w:r>
      <w:r w:rsidRPr="00301DFD">
        <w:t>至</w:t>
      </w:r>
      <w:r w:rsidRPr="00301DFD">
        <w:t>40%</w:t>
      </w:r>
      <w:r w:rsidRPr="00301DFD">
        <w:t>，</w:t>
      </w:r>
      <w:r w:rsidR="00CB2EB2" w:rsidRPr="00301DFD">
        <w:t>商品</w:t>
      </w:r>
      <w:r w:rsidRPr="00301DFD">
        <w:t>價格則下跌</w:t>
      </w:r>
      <w:r w:rsidRPr="00301DFD">
        <w:t>25%</w:t>
      </w:r>
      <w:r w:rsidRPr="00301DFD">
        <w:t>至</w:t>
      </w:r>
      <w:r w:rsidRPr="00301DFD">
        <w:t>30%</w:t>
      </w:r>
      <w:r w:rsidRPr="00301DFD">
        <w:t>。</w:t>
      </w:r>
      <w:r w:rsidR="00CB2EB2" w:rsidRPr="00301DFD">
        <w:t>另</w:t>
      </w:r>
      <w:r w:rsidRPr="00301DFD">
        <w:t>Fisan</w:t>
      </w:r>
      <w:r w:rsidRPr="00301DFD">
        <w:t>公司表示，該公司之營業額</w:t>
      </w:r>
      <w:r w:rsidR="00CB2EB2" w:rsidRPr="00301DFD">
        <w:t>因</w:t>
      </w:r>
      <w:r w:rsidRPr="00301DFD">
        <w:t>疫情減少約</w:t>
      </w:r>
      <w:r w:rsidRPr="00301DFD">
        <w:t>10%</w:t>
      </w:r>
      <w:r w:rsidRPr="00301DFD">
        <w:t>至</w:t>
      </w:r>
      <w:r w:rsidRPr="00301DFD">
        <w:t>15%</w:t>
      </w:r>
      <w:r w:rsidRPr="00301DFD">
        <w:t>，主因</w:t>
      </w:r>
      <w:r w:rsidR="00CB2EB2" w:rsidRPr="00301DFD">
        <w:t>係養殖</w:t>
      </w:r>
      <w:r w:rsidRPr="00301DFD">
        <w:t>伊比利豬</w:t>
      </w:r>
      <w:r w:rsidR="00CB2EB2" w:rsidRPr="00301DFD">
        <w:t>之</w:t>
      </w:r>
      <w:r w:rsidRPr="00301DFD">
        <w:t>食材</w:t>
      </w:r>
      <w:r w:rsidR="00CB2EB2" w:rsidRPr="00301DFD">
        <w:t>原料漲價，同時</w:t>
      </w:r>
      <w:r w:rsidRPr="00301DFD">
        <w:t>政府於疫情期間對旅宿餐飲業進行限制，節慶婚宴等活動均取消，使</w:t>
      </w:r>
      <w:r w:rsidR="00CB2EB2" w:rsidRPr="00301DFD">
        <w:t>市場</w:t>
      </w:r>
      <w:r w:rsidRPr="00301DFD">
        <w:t>消費減少，整體市場需求</w:t>
      </w:r>
      <w:r w:rsidR="00CB2EB2" w:rsidRPr="00301DFD">
        <w:t>因之</w:t>
      </w:r>
      <w:r w:rsidRPr="00301DFD">
        <w:t>減少。</w:t>
      </w:r>
    </w:p>
    <w:p w:rsidR="004248C8" w:rsidRPr="00301DFD" w:rsidRDefault="004248C8" w:rsidP="00E85B6F">
      <w:pPr>
        <w:pStyle w:val="af4"/>
        <w:ind w:left="1440" w:firstLine="480"/>
      </w:pPr>
      <w:r w:rsidRPr="00301DFD">
        <w:t>Asici</w:t>
      </w:r>
      <w:r w:rsidR="00421D10" w:rsidRPr="00301DFD">
        <w:t>分析</w:t>
      </w:r>
      <w:r w:rsidRPr="00301DFD">
        <w:t>會員</w:t>
      </w:r>
      <w:r w:rsidRPr="00301DFD">
        <w:t>1</w:t>
      </w:r>
      <w:r w:rsidRPr="00301DFD">
        <w:t>萬</w:t>
      </w:r>
      <w:r w:rsidRPr="00301DFD">
        <w:t>6,902</w:t>
      </w:r>
      <w:r w:rsidRPr="00301DFD">
        <w:t>家出口業者、</w:t>
      </w:r>
      <w:r w:rsidRPr="00301DFD">
        <w:t>70</w:t>
      </w:r>
      <w:r w:rsidRPr="00301DFD">
        <w:t>家屠宰場、</w:t>
      </w:r>
      <w:r w:rsidRPr="00301DFD">
        <w:t>900</w:t>
      </w:r>
      <w:r w:rsidRPr="00301DFD">
        <w:t>家相關養殖及銷售業者資料，發現前述因素使伊比利豬肉之毛利及銷售均減少，國際平均售價亦降低。該協會表示，豬肉產品之畜養及熟成需耗時</w:t>
      </w:r>
      <w:r w:rsidRPr="00301DFD">
        <w:t>3</w:t>
      </w:r>
      <w:r w:rsidRPr="00301DFD">
        <w:t>至</w:t>
      </w:r>
      <w:r w:rsidRPr="00301DFD">
        <w:t>5</w:t>
      </w:r>
      <w:r w:rsidRPr="00301DFD">
        <w:t>年，業者僅可承受特定期間內因銷售結構因素</w:t>
      </w:r>
      <w:r w:rsidR="00421D10" w:rsidRPr="00301DFD">
        <w:t>調</w:t>
      </w:r>
      <w:r w:rsidRPr="00301DFD">
        <w:t>降商品價格，但恐無法接受不合</w:t>
      </w:r>
      <w:r w:rsidR="00421D10" w:rsidRPr="00301DFD">
        <w:t>理及</w:t>
      </w:r>
      <w:r w:rsidRPr="00301DFD">
        <w:t>持續性</w:t>
      </w:r>
      <w:r w:rsidR="00421D10" w:rsidRPr="00301DFD">
        <w:t>之</w:t>
      </w:r>
      <w:r w:rsidRPr="00301DFD">
        <w:t>價格下跌。</w:t>
      </w:r>
    </w:p>
    <w:p w:rsidR="004248C8" w:rsidRPr="00301DFD" w:rsidRDefault="004248C8" w:rsidP="00E85B6F">
      <w:pPr>
        <w:pStyle w:val="af4"/>
        <w:ind w:left="1440" w:firstLine="480"/>
      </w:pPr>
      <w:r w:rsidRPr="00301DFD">
        <w:t>面臨疫情，多數業者運用網路銷售商品</w:t>
      </w:r>
      <w:r w:rsidR="00421D10" w:rsidRPr="00301DFD">
        <w:t>。</w:t>
      </w:r>
      <w:r w:rsidRPr="00301DFD">
        <w:t>Asici</w:t>
      </w:r>
      <w:r w:rsidRPr="00301DFD">
        <w:t>表示</w:t>
      </w:r>
      <w:r w:rsidR="00421D10" w:rsidRPr="00301DFD">
        <w:t>，</w:t>
      </w:r>
      <w:r w:rsidRPr="00301DFD">
        <w:t>豬肉產業於疫情期間</w:t>
      </w:r>
      <w:r w:rsidR="00421D10" w:rsidRPr="00301DFD">
        <w:t>運用網路平台</w:t>
      </w:r>
      <w:r w:rsidRPr="00301DFD">
        <w:t>銷售增加</w:t>
      </w:r>
      <w:r w:rsidRPr="00301DFD">
        <w:t>150%</w:t>
      </w:r>
      <w:r w:rsidRPr="00301DFD">
        <w:t>，但由於消費者仍認為需在實際店面以觸感確認伊比利火腿</w:t>
      </w:r>
      <w:r w:rsidR="00421D10" w:rsidRPr="00301DFD">
        <w:t>之品質，</w:t>
      </w:r>
      <w:r w:rsidRPr="00301DFD">
        <w:t>爰儘管網路銷售成長，仍無法抵消實體通路銷售之衰退。</w:t>
      </w:r>
      <w:r w:rsidRPr="00301DFD">
        <w:t>Joselito</w:t>
      </w:r>
      <w:r w:rsidRPr="00301DFD">
        <w:t>公司表示，</w:t>
      </w:r>
      <w:r w:rsidR="00421D10" w:rsidRPr="00301DFD">
        <w:t>該公司為因應</w:t>
      </w:r>
      <w:r w:rsidRPr="00301DFD">
        <w:t>銷售火腿至國內旅宿餐飲業營業量減小且價格觸底，</w:t>
      </w:r>
      <w:r w:rsidR="00421D10" w:rsidRPr="00301DFD">
        <w:t>爰運用</w:t>
      </w:r>
      <w:r w:rsidRPr="00301DFD">
        <w:t>創造力推出</w:t>
      </w:r>
      <w:r w:rsidRPr="00301DFD">
        <w:t>Joselito Eats</w:t>
      </w:r>
      <w:r w:rsidRPr="00301DFD">
        <w:t>品牌熟食新產品，透過</w:t>
      </w:r>
      <w:r w:rsidRPr="00301DFD">
        <w:t>57</w:t>
      </w:r>
      <w:r w:rsidRPr="00301DFD">
        <w:t>個海外據點及通路</w:t>
      </w:r>
      <w:r w:rsidR="00421D10" w:rsidRPr="00301DFD">
        <w:t>使</w:t>
      </w:r>
      <w:r w:rsidRPr="00301DFD">
        <w:t>外銷成長</w:t>
      </w:r>
      <w:r w:rsidRPr="00301DFD">
        <w:t>40%</w:t>
      </w:r>
      <w:r w:rsidRPr="00301DFD">
        <w:t>，平安渡過疫情危機。</w:t>
      </w:r>
    </w:p>
    <w:p w:rsidR="004248C8" w:rsidRPr="00301DFD" w:rsidRDefault="004248C8" w:rsidP="00E85B6F">
      <w:pPr>
        <w:pStyle w:val="af4"/>
        <w:ind w:left="1440" w:firstLine="480"/>
      </w:pPr>
      <w:r w:rsidRPr="00301DFD">
        <w:t>Asici</w:t>
      </w:r>
      <w:r w:rsidRPr="00301DFD">
        <w:t>認為，西班牙市場</w:t>
      </w:r>
      <w:r w:rsidR="000E5140" w:rsidRPr="00301DFD">
        <w:t>須至</w:t>
      </w:r>
      <w:r w:rsidR="000E5140" w:rsidRPr="00301DFD">
        <w:t>2025</w:t>
      </w:r>
      <w:r w:rsidR="000E5140" w:rsidRPr="00301DFD">
        <w:t>年</w:t>
      </w:r>
      <w:r w:rsidRPr="00301DFD">
        <w:t>才可能恢復至</w:t>
      </w:r>
      <w:r w:rsidRPr="00301DFD">
        <w:t>2019</w:t>
      </w:r>
      <w:r w:rsidRPr="00301DFD">
        <w:t>年之水準，</w:t>
      </w:r>
      <w:r w:rsidR="000E5140" w:rsidRPr="00301DFD">
        <w:t>因此</w:t>
      </w:r>
      <w:r w:rsidRPr="00301DFD">
        <w:t>屠宰場將減少</w:t>
      </w:r>
      <w:r w:rsidRPr="00301DFD">
        <w:t>5%</w:t>
      </w:r>
      <w:r w:rsidRPr="00301DFD">
        <w:t>至</w:t>
      </w:r>
      <w:r w:rsidRPr="00301DFD">
        <w:t>10%</w:t>
      </w:r>
      <w:r w:rsidRPr="00301DFD">
        <w:t>之產出。西國農場畜有約</w:t>
      </w:r>
      <w:r w:rsidRPr="00301DFD">
        <w:t>70</w:t>
      </w:r>
      <w:r w:rsidRPr="00301DFD">
        <w:t>萬頭伊比利豬，疫情期間由於市場需求減少及價格降低，</w:t>
      </w:r>
      <w:r w:rsidR="000E5140" w:rsidRPr="00301DFD">
        <w:t>爰</w:t>
      </w:r>
      <w:r w:rsidRPr="00301DFD">
        <w:t>豬農也進行</w:t>
      </w:r>
      <w:r w:rsidR="000E5140" w:rsidRPr="00301DFD">
        <w:t>農場</w:t>
      </w:r>
      <w:r w:rsidRPr="00301DFD">
        <w:t>產量調整。以重量為</w:t>
      </w:r>
      <w:r w:rsidRPr="00301DFD">
        <w:t>11.5</w:t>
      </w:r>
      <w:r w:rsidRPr="00301DFD">
        <w:t>公斤小豬來看，過去平均</w:t>
      </w:r>
      <w:r w:rsidR="000E5140" w:rsidRPr="00301DFD">
        <w:t>每公斤</w:t>
      </w:r>
      <w:r w:rsidRPr="00301DFD">
        <w:t>單價為</w:t>
      </w:r>
      <w:r w:rsidRPr="00301DFD">
        <w:t>30</w:t>
      </w:r>
      <w:r w:rsidRPr="00301DFD">
        <w:t>至</w:t>
      </w:r>
      <w:r w:rsidRPr="00301DFD">
        <w:t>35</w:t>
      </w:r>
      <w:r w:rsidRPr="00301DFD">
        <w:t>歐元，</w:t>
      </w:r>
      <w:r w:rsidR="000E5140" w:rsidRPr="00301DFD">
        <w:t>而</w:t>
      </w:r>
      <w:r w:rsidRPr="00301DFD">
        <w:t>2021</w:t>
      </w:r>
      <w:r w:rsidRPr="00301DFD">
        <w:t>年之售價則跌為</w:t>
      </w:r>
      <w:r w:rsidRPr="00301DFD">
        <w:t>22</w:t>
      </w:r>
      <w:r w:rsidRPr="00301DFD">
        <w:t>至</w:t>
      </w:r>
      <w:r w:rsidRPr="00301DFD">
        <w:t>27</w:t>
      </w:r>
      <w:r w:rsidRPr="00301DFD">
        <w:t>歐元，爰預估該產業全年營業額將減至約為</w:t>
      </w:r>
      <w:r w:rsidRPr="00301DFD">
        <w:t>18</w:t>
      </w:r>
      <w:r w:rsidRPr="00301DFD">
        <w:t>億歐元。</w:t>
      </w:r>
    </w:p>
    <w:p w:rsidR="004248C8" w:rsidRPr="00301DFD" w:rsidRDefault="001848EA" w:rsidP="00E85B6F">
      <w:pPr>
        <w:pStyle w:val="af0"/>
      </w:pPr>
      <w:r w:rsidRPr="00301DFD">
        <w:t>（</w:t>
      </w:r>
      <w:r w:rsidR="004248C8" w:rsidRPr="00301DFD">
        <w:t>二</w:t>
      </w:r>
      <w:r w:rsidRPr="00301DFD">
        <w:t>）</w:t>
      </w:r>
      <w:r w:rsidR="004248C8" w:rsidRPr="00301DFD">
        <w:t>汽車及零配件產業</w:t>
      </w:r>
    </w:p>
    <w:p w:rsidR="004248C8" w:rsidRPr="00301DFD" w:rsidRDefault="009221A6" w:rsidP="00E85B6F">
      <w:pPr>
        <w:pStyle w:val="af1"/>
        <w:ind w:left="960" w:firstLine="480"/>
        <w:rPr>
          <w:lang w:eastAsia="zh-TW"/>
        </w:rPr>
      </w:pPr>
      <w:r w:rsidRPr="00301DFD">
        <w:rPr>
          <w:lang w:eastAsia="zh-TW"/>
        </w:rPr>
        <w:t>2</w:t>
      </w:r>
      <w:r w:rsidR="004248C8" w:rsidRPr="00301DFD">
        <w:rPr>
          <w:lang w:eastAsia="zh-TW"/>
        </w:rPr>
        <w:t>020</w:t>
      </w:r>
      <w:r w:rsidR="00E16452" w:rsidRPr="00301DFD">
        <w:rPr>
          <w:lang w:eastAsia="zh-TW"/>
        </w:rPr>
        <w:t>年西班牙汽車業</w:t>
      </w:r>
      <w:r w:rsidR="004248C8" w:rsidRPr="00301DFD">
        <w:rPr>
          <w:lang w:eastAsia="zh-TW"/>
        </w:rPr>
        <w:t>共生產</w:t>
      </w:r>
      <w:r w:rsidR="004248C8" w:rsidRPr="00301DFD">
        <w:rPr>
          <w:lang w:eastAsia="zh-TW"/>
        </w:rPr>
        <w:t>226</w:t>
      </w:r>
      <w:r w:rsidR="004248C8" w:rsidRPr="00301DFD">
        <w:rPr>
          <w:lang w:eastAsia="zh-TW"/>
        </w:rPr>
        <w:t>萬</w:t>
      </w:r>
      <w:r w:rsidR="004248C8" w:rsidRPr="00301DFD">
        <w:rPr>
          <w:lang w:eastAsia="zh-TW"/>
        </w:rPr>
        <w:t>8,185</w:t>
      </w:r>
      <w:r w:rsidR="004248C8" w:rsidRPr="00301DFD">
        <w:rPr>
          <w:lang w:eastAsia="zh-TW"/>
        </w:rPr>
        <w:t>輛汽車，較</w:t>
      </w:r>
      <w:r w:rsidR="004248C8" w:rsidRPr="00301DFD">
        <w:rPr>
          <w:lang w:eastAsia="zh-TW"/>
        </w:rPr>
        <w:t>2019</w:t>
      </w:r>
      <w:r w:rsidR="004248C8" w:rsidRPr="00301DFD">
        <w:rPr>
          <w:lang w:eastAsia="zh-TW"/>
        </w:rPr>
        <w:t>年減少</w:t>
      </w:r>
      <w:r w:rsidR="004248C8" w:rsidRPr="00301DFD">
        <w:rPr>
          <w:lang w:eastAsia="zh-TW"/>
        </w:rPr>
        <w:t>19.6</w:t>
      </w:r>
      <w:r w:rsidR="001848EA" w:rsidRPr="00301DFD">
        <w:rPr>
          <w:lang w:eastAsia="zh-TW"/>
        </w:rPr>
        <w:t>%</w:t>
      </w:r>
      <w:r w:rsidR="00E16452" w:rsidRPr="00301DFD">
        <w:rPr>
          <w:lang w:eastAsia="zh-TW"/>
        </w:rPr>
        <w:t>，</w:t>
      </w:r>
      <w:r w:rsidR="004248C8" w:rsidRPr="00301DFD">
        <w:rPr>
          <w:lang w:eastAsia="zh-TW"/>
        </w:rPr>
        <w:t>12</w:t>
      </w:r>
      <w:r w:rsidR="004248C8" w:rsidRPr="00301DFD">
        <w:rPr>
          <w:lang w:eastAsia="zh-TW"/>
        </w:rPr>
        <w:t>月受歐洲市場需求的推動，</w:t>
      </w:r>
      <w:r w:rsidR="00E16452" w:rsidRPr="00301DFD">
        <w:rPr>
          <w:lang w:eastAsia="zh-TW"/>
        </w:rPr>
        <w:t>西國業者單月</w:t>
      </w:r>
      <w:r w:rsidR="004248C8" w:rsidRPr="00301DFD">
        <w:rPr>
          <w:lang w:eastAsia="zh-TW"/>
        </w:rPr>
        <w:t>產量達</w:t>
      </w:r>
      <w:r w:rsidR="004248C8" w:rsidRPr="00301DFD">
        <w:rPr>
          <w:lang w:eastAsia="zh-TW"/>
        </w:rPr>
        <w:t>19</w:t>
      </w:r>
      <w:r w:rsidR="004248C8" w:rsidRPr="00301DFD">
        <w:rPr>
          <w:lang w:eastAsia="zh-TW"/>
        </w:rPr>
        <w:t>萬</w:t>
      </w:r>
      <w:r w:rsidR="004248C8" w:rsidRPr="00301DFD">
        <w:rPr>
          <w:lang w:eastAsia="zh-TW"/>
        </w:rPr>
        <w:t>6,817</w:t>
      </w:r>
      <w:r w:rsidR="004248C8" w:rsidRPr="00301DFD">
        <w:rPr>
          <w:lang w:eastAsia="zh-TW"/>
        </w:rPr>
        <w:t>輛，較</w:t>
      </w:r>
      <w:r w:rsidR="004248C8" w:rsidRPr="00301DFD">
        <w:rPr>
          <w:lang w:eastAsia="zh-TW"/>
        </w:rPr>
        <w:t>2019</w:t>
      </w:r>
      <w:r w:rsidR="004248C8" w:rsidRPr="00301DFD">
        <w:rPr>
          <w:lang w:eastAsia="zh-TW"/>
        </w:rPr>
        <w:t>年同期增加</w:t>
      </w:r>
      <w:r w:rsidR="004248C8" w:rsidRPr="00301DFD">
        <w:rPr>
          <w:lang w:eastAsia="zh-TW"/>
        </w:rPr>
        <w:t>10.8</w:t>
      </w:r>
      <w:r w:rsidR="001848EA" w:rsidRPr="00301DFD">
        <w:rPr>
          <w:lang w:eastAsia="zh-TW"/>
        </w:rPr>
        <w:t>%</w:t>
      </w:r>
      <w:r w:rsidR="004248C8" w:rsidRPr="00301DFD">
        <w:rPr>
          <w:lang w:eastAsia="zh-TW"/>
        </w:rPr>
        <w:t>。根據西班牙汽車製造業公會</w:t>
      </w:r>
      <w:r w:rsidR="001848EA" w:rsidRPr="00301DFD">
        <w:rPr>
          <w:lang w:eastAsia="zh-TW"/>
        </w:rPr>
        <w:t>（</w:t>
      </w:r>
      <w:r w:rsidR="004248C8" w:rsidRPr="00301DFD">
        <w:rPr>
          <w:lang w:eastAsia="zh-TW"/>
        </w:rPr>
        <w:t>ANFAC</w:t>
      </w:r>
      <w:r w:rsidR="001848EA" w:rsidRPr="00301DFD">
        <w:rPr>
          <w:lang w:eastAsia="zh-TW"/>
        </w:rPr>
        <w:t>）</w:t>
      </w:r>
      <w:r w:rsidR="004248C8" w:rsidRPr="00301DFD">
        <w:rPr>
          <w:lang w:eastAsia="zh-TW"/>
        </w:rPr>
        <w:t>資料，在工業用車生產部分，西國</w:t>
      </w:r>
      <w:r w:rsidR="00E16452" w:rsidRPr="00301DFD">
        <w:rPr>
          <w:lang w:eastAsia="zh-TW"/>
        </w:rPr>
        <w:t>位</w:t>
      </w:r>
      <w:r w:rsidR="004248C8" w:rsidRPr="00301DFD">
        <w:rPr>
          <w:lang w:eastAsia="zh-TW"/>
        </w:rPr>
        <w:t>居歐洲第二大工業用車生產國，國際主要車廠包括</w:t>
      </w:r>
      <w:r w:rsidR="004248C8" w:rsidRPr="00301DFD">
        <w:rPr>
          <w:lang w:eastAsia="zh-TW"/>
        </w:rPr>
        <w:t>Mercedes</w:t>
      </w:r>
      <w:r w:rsidR="004248C8" w:rsidRPr="00301DFD">
        <w:rPr>
          <w:lang w:eastAsia="zh-TW"/>
        </w:rPr>
        <w:t>、</w:t>
      </w:r>
      <w:r w:rsidR="004248C8" w:rsidRPr="00301DFD">
        <w:rPr>
          <w:lang w:eastAsia="zh-TW"/>
        </w:rPr>
        <w:t>Volkswagen</w:t>
      </w:r>
      <w:r w:rsidR="004248C8" w:rsidRPr="00301DFD">
        <w:rPr>
          <w:lang w:eastAsia="zh-TW"/>
        </w:rPr>
        <w:t>、</w:t>
      </w:r>
      <w:r w:rsidR="004248C8" w:rsidRPr="00301DFD">
        <w:rPr>
          <w:lang w:eastAsia="zh-TW"/>
        </w:rPr>
        <w:t>Seat</w:t>
      </w:r>
      <w:r w:rsidR="004248C8" w:rsidRPr="00301DFD">
        <w:rPr>
          <w:lang w:eastAsia="zh-TW"/>
        </w:rPr>
        <w:t>、</w:t>
      </w:r>
      <w:r w:rsidR="004248C8" w:rsidRPr="00301DFD">
        <w:rPr>
          <w:lang w:eastAsia="zh-TW"/>
        </w:rPr>
        <w:t>Nissan</w:t>
      </w:r>
      <w:r w:rsidR="004248C8" w:rsidRPr="00301DFD">
        <w:rPr>
          <w:lang w:eastAsia="zh-TW"/>
        </w:rPr>
        <w:t>、</w:t>
      </w:r>
      <w:r w:rsidR="004248C8" w:rsidRPr="00301DFD">
        <w:rPr>
          <w:lang w:eastAsia="zh-TW"/>
        </w:rPr>
        <w:t>Ford</w:t>
      </w:r>
      <w:r w:rsidR="004248C8" w:rsidRPr="00301DFD">
        <w:rPr>
          <w:lang w:eastAsia="zh-TW"/>
        </w:rPr>
        <w:t>、</w:t>
      </w:r>
      <w:r w:rsidR="004248C8" w:rsidRPr="00301DFD">
        <w:rPr>
          <w:lang w:eastAsia="zh-TW"/>
        </w:rPr>
        <w:t>PSA Peugeot Citroen</w:t>
      </w:r>
      <w:r w:rsidR="004248C8" w:rsidRPr="00301DFD">
        <w:rPr>
          <w:lang w:eastAsia="zh-TW"/>
        </w:rPr>
        <w:t>、</w:t>
      </w:r>
      <w:r w:rsidR="004248C8" w:rsidRPr="00301DFD">
        <w:rPr>
          <w:lang w:eastAsia="zh-TW"/>
        </w:rPr>
        <w:t>Iveco</w:t>
      </w:r>
      <w:r w:rsidR="004248C8" w:rsidRPr="00301DFD">
        <w:rPr>
          <w:lang w:eastAsia="zh-TW"/>
        </w:rPr>
        <w:t>、</w:t>
      </w:r>
      <w:r w:rsidR="004248C8" w:rsidRPr="00301DFD">
        <w:rPr>
          <w:lang w:eastAsia="zh-TW"/>
        </w:rPr>
        <w:t>Renault</w:t>
      </w:r>
      <w:r w:rsidR="004248C8" w:rsidRPr="00301DFD">
        <w:rPr>
          <w:lang w:eastAsia="zh-TW"/>
        </w:rPr>
        <w:t>等均於西國設廠生產製造。</w:t>
      </w:r>
    </w:p>
    <w:p w:rsidR="004248C8" w:rsidRPr="00301DFD" w:rsidRDefault="004248C8" w:rsidP="00E85B6F">
      <w:pPr>
        <w:pStyle w:val="af1"/>
        <w:ind w:left="960" w:firstLine="480"/>
        <w:rPr>
          <w:lang w:eastAsia="zh-TW"/>
        </w:rPr>
      </w:pPr>
      <w:r w:rsidRPr="00301DFD">
        <w:rPr>
          <w:lang w:eastAsia="zh-TW"/>
        </w:rPr>
        <w:t>西國汽車零配件業以生產汽車車體、馬達、汽車底盤及電子設備等</w:t>
      </w:r>
      <w:r w:rsidRPr="00301DFD">
        <w:rPr>
          <w:lang w:eastAsia="zh-TW"/>
        </w:rPr>
        <w:t>4</w:t>
      </w:r>
      <w:r w:rsidRPr="00301DFD">
        <w:rPr>
          <w:lang w:eastAsia="zh-TW"/>
        </w:rPr>
        <w:t>大類產品為主，</w:t>
      </w:r>
      <w:r w:rsidRPr="00301DFD">
        <w:rPr>
          <w:lang w:eastAsia="zh-TW"/>
        </w:rPr>
        <w:t>60%</w:t>
      </w:r>
      <w:r w:rsidRPr="00301DFD">
        <w:rPr>
          <w:lang w:eastAsia="zh-TW"/>
        </w:rPr>
        <w:t>之產量供應國外市場，其餘</w:t>
      </w:r>
      <w:r w:rsidR="00D53B79" w:rsidRPr="00301DFD">
        <w:rPr>
          <w:lang w:eastAsia="zh-TW"/>
        </w:rPr>
        <w:t>則</w:t>
      </w:r>
      <w:r w:rsidRPr="00301DFD">
        <w:rPr>
          <w:lang w:eastAsia="zh-TW"/>
        </w:rPr>
        <w:t>提供國內汽車廠及維修廠等服務。歐盟為西班牙汽車主要貿易夥伴，占西班牙汽車貿易進出口額之</w:t>
      </w:r>
      <w:r w:rsidRPr="00301DFD">
        <w:rPr>
          <w:lang w:eastAsia="zh-TW"/>
        </w:rPr>
        <w:t>90%</w:t>
      </w:r>
      <w:r w:rsidRPr="00301DFD">
        <w:rPr>
          <w:lang w:eastAsia="zh-TW"/>
        </w:rPr>
        <w:t>及</w:t>
      </w:r>
      <w:r w:rsidRPr="00301DFD">
        <w:rPr>
          <w:lang w:eastAsia="zh-TW"/>
        </w:rPr>
        <w:t>80%</w:t>
      </w:r>
      <w:r w:rsidR="00D53B79" w:rsidRPr="00301DFD">
        <w:rPr>
          <w:lang w:eastAsia="zh-TW"/>
        </w:rPr>
        <w:t>，</w:t>
      </w:r>
      <w:r w:rsidRPr="00301DFD">
        <w:rPr>
          <w:lang w:eastAsia="zh-TW"/>
        </w:rPr>
        <w:t>汽車業與德、法兩國</w:t>
      </w:r>
      <w:r w:rsidR="00D53B79" w:rsidRPr="00301DFD">
        <w:rPr>
          <w:lang w:eastAsia="zh-TW"/>
        </w:rPr>
        <w:t>同</w:t>
      </w:r>
      <w:r w:rsidRPr="00301DFD">
        <w:rPr>
          <w:lang w:eastAsia="zh-TW"/>
        </w:rPr>
        <w:t>業關係最</w:t>
      </w:r>
      <w:r w:rsidR="00D53B79" w:rsidRPr="00301DFD">
        <w:rPr>
          <w:lang w:eastAsia="zh-TW"/>
        </w:rPr>
        <w:t>為</w:t>
      </w:r>
      <w:r w:rsidRPr="00301DFD">
        <w:rPr>
          <w:lang w:eastAsia="zh-TW"/>
        </w:rPr>
        <w:t>密切。</w:t>
      </w:r>
    </w:p>
    <w:p w:rsidR="004248C8" w:rsidRPr="00301DFD" w:rsidRDefault="004248C8" w:rsidP="00E85B6F">
      <w:pPr>
        <w:pStyle w:val="af1"/>
        <w:ind w:left="960" w:firstLine="480"/>
        <w:rPr>
          <w:lang w:eastAsia="zh-TW"/>
        </w:rPr>
      </w:pPr>
      <w:r w:rsidRPr="00301DFD">
        <w:rPr>
          <w:lang w:eastAsia="zh-TW"/>
        </w:rPr>
        <w:t>近年西國與其他歐盟國家對於提倡電動車產業不遺餘力，西國境內電動車充電站之據點與網絡發展也日趨成熟。西班牙政府為鼓勵</w:t>
      </w:r>
      <w:r w:rsidR="00D53B79" w:rsidRPr="00301DFD">
        <w:rPr>
          <w:lang w:eastAsia="zh-TW"/>
        </w:rPr>
        <w:t>民</w:t>
      </w:r>
      <w:r w:rsidRPr="00301DFD">
        <w:rPr>
          <w:lang w:eastAsia="zh-TW"/>
        </w:rPr>
        <w:t>眾汰換汽油車，實施新一代電動車購買推動計畫</w:t>
      </w:r>
      <w:r w:rsidR="001848EA" w:rsidRPr="00301DFD">
        <w:rPr>
          <w:lang w:eastAsia="zh-TW"/>
        </w:rPr>
        <w:t>（</w:t>
      </w:r>
      <w:r w:rsidRPr="00301DFD">
        <w:rPr>
          <w:lang w:eastAsia="zh-TW"/>
        </w:rPr>
        <w:t>MOVES</w:t>
      </w:r>
      <w:r w:rsidR="001848EA" w:rsidRPr="00301DFD">
        <w:rPr>
          <w:lang w:eastAsia="zh-TW"/>
        </w:rPr>
        <w:t>）</w:t>
      </w:r>
      <w:r w:rsidRPr="00301DFD">
        <w:rPr>
          <w:lang w:eastAsia="zh-TW"/>
        </w:rPr>
        <w:t>補助民眾購買電動車。</w:t>
      </w:r>
    </w:p>
    <w:p w:rsidR="004248C8" w:rsidRPr="00301DFD" w:rsidRDefault="004248C8" w:rsidP="00E85B6F">
      <w:pPr>
        <w:pStyle w:val="af1"/>
        <w:ind w:left="960" w:firstLine="480"/>
        <w:rPr>
          <w:lang w:eastAsia="zh-TW"/>
        </w:rPr>
      </w:pPr>
      <w:r w:rsidRPr="00301DFD">
        <w:rPr>
          <w:lang w:eastAsia="zh-TW"/>
        </w:rPr>
        <w:t>依據西班牙</w:t>
      </w:r>
      <w:r w:rsidRPr="00301DFD">
        <w:rPr>
          <w:lang w:eastAsia="zh-TW"/>
        </w:rPr>
        <w:t>2021-2030</w:t>
      </w:r>
      <w:r w:rsidRPr="00301DFD">
        <w:rPr>
          <w:lang w:eastAsia="zh-TW"/>
        </w:rPr>
        <w:t>年國家能源環境整合計畫</w:t>
      </w:r>
      <w:r w:rsidR="001848EA" w:rsidRPr="00301DFD">
        <w:rPr>
          <w:lang w:eastAsia="zh-TW"/>
        </w:rPr>
        <w:t>（</w:t>
      </w:r>
      <w:r w:rsidRPr="00301DFD">
        <w:rPr>
          <w:lang w:eastAsia="zh-TW"/>
        </w:rPr>
        <w:t>PNIEC</w:t>
      </w:r>
      <w:r w:rsidR="001848EA" w:rsidRPr="00301DFD">
        <w:rPr>
          <w:lang w:eastAsia="zh-TW"/>
        </w:rPr>
        <w:t>）</w:t>
      </w:r>
      <w:r w:rsidRPr="00301DFD">
        <w:rPr>
          <w:lang w:eastAsia="zh-TW"/>
        </w:rPr>
        <w:t>，西國政府規劃於</w:t>
      </w:r>
      <w:r w:rsidRPr="00301DFD">
        <w:rPr>
          <w:lang w:eastAsia="zh-TW"/>
        </w:rPr>
        <w:t>2023</w:t>
      </w:r>
      <w:r w:rsidRPr="00301DFD">
        <w:rPr>
          <w:lang w:eastAsia="zh-TW"/>
        </w:rPr>
        <w:t>年裝設</w:t>
      </w:r>
      <w:r w:rsidRPr="00301DFD">
        <w:rPr>
          <w:lang w:eastAsia="zh-TW"/>
        </w:rPr>
        <w:t>10</w:t>
      </w:r>
      <w:r w:rsidRPr="00301DFD">
        <w:rPr>
          <w:lang w:eastAsia="zh-TW"/>
        </w:rPr>
        <w:t>萬個充電站。</w:t>
      </w:r>
      <w:r w:rsidRPr="00301DFD">
        <w:rPr>
          <w:lang w:eastAsia="zh-TW"/>
        </w:rPr>
        <w:t>Anfac</w:t>
      </w:r>
      <w:r w:rsidRPr="00301DFD">
        <w:rPr>
          <w:lang w:eastAsia="zh-TW"/>
        </w:rPr>
        <w:t>依據巴黎協定及</w:t>
      </w:r>
      <w:r w:rsidRPr="00301DFD">
        <w:rPr>
          <w:lang w:eastAsia="zh-TW"/>
        </w:rPr>
        <w:t>2050</w:t>
      </w:r>
      <w:r w:rsidRPr="00301DFD">
        <w:rPr>
          <w:lang w:eastAsia="zh-TW"/>
        </w:rPr>
        <w:t>年歐盟須確保其國境內非排碳之移動之目標計算，西國需有</w:t>
      </w:r>
      <w:r w:rsidRPr="00301DFD">
        <w:rPr>
          <w:lang w:eastAsia="zh-TW"/>
        </w:rPr>
        <w:t>11</w:t>
      </w:r>
      <w:r w:rsidRPr="00301DFD">
        <w:rPr>
          <w:lang w:eastAsia="zh-TW"/>
        </w:rPr>
        <w:t>萬座充電站。</w:t>
      </w:r>
      <w:r w:rsidR="004372BC" w:rsidRPr="00301DFD">
        <w:rPr>
          <w:lang w:eastAsia="zh-TW"/>
        </w:rPr>
        <w:t>迄</w:t>
      </w:r>
      <w:r w:rsidR="004372BC" w:rsidRPr="00301DFD">
        <w:rPr>
          <w:lang w:eastAsia="zh-TW"/>
        </w:rPr>
        <w:t>2020</w:t>
      </w:r>
      <w:r w:rsidR="004372BC" w:rsidRPr="00301DFD">
        <w:rPr>
          <w:lang w:eastAsia="zh-TW"/>
        </w:rPr>
        <w:t>年</w:t>
      </w:r>
      <w:r w:rsidR="004372BC" w:rsidRPr="00301DFD">
        <w:rPr>
          <w:lang w:eastAsia="zh-TW"/>
        </w:rPr>
        <w:t>10</w:t>
      </w:r>
      <w:r w:rsidR="004372BC" w:rsidRPr="00301DFD">
        <w:rPr>
          <w:lang w:eastAsia="zh-TW"/>
        </w:rPr>
        <w:t>月西班牙汽車及貨車製造商協會</w:t>
      </w:r>
      <w:r w:rsidR="001848EA" w:rsidRPr="00301DFD">
        <w:rPr>
          <w:lang w:eastAsia="zh-TW"/>
        </w:rPr>
        <w:t>（</w:t>
      </w:r>
      <w:r w:rsidR="004372BC" w:rsidRPr="00301DFD">
        <w:rPr>
          <w:lang w:eastAsia="zh-TW"/>
        </w:rPr>
        <w:t>Anfac</w:t>
      </w:r>
      <w:r w:rsidR="001848EA" w:rsidRPr="00301DFD">
        <w:rPr>
          <w:lang w:eastAsia="zh-TW"/>
        </w:rPr>
        <w:t>）</w:t>
      </w:r>
      <w:r w:rsidR="004372BC" w:rsidRPr="00301DFD">
        <w:rPr>
          <w:lang w:eastAsia="zh-TW"/>
        </w:rPr>
        <w:t>統計，西國全國電動汽車約為</w:t>
      </w:r>
      <w:r w:rsidR="004372BC" w:rsidRPr="00301DFD">
        <w:rPr>
          <w:lang w:eastAsia="zh-TW"/>
        </w:rPr>
        <w:t>9</w:t>
      </w:r>
      <w:r w:rsidR="004372BC" w:rsidRPr="00301DFD">
        <w:rPr>
          <w:lang w:eastAsia="zh-TW"/>
        </w:rPr>
        <w:t>萬輛，而西班牙全國電網</w:t>
      </w:r>
      <w:r w:rsidR="001848EA" w:rsidRPr="00301DFD">
        <w:rPr>
          <w:lang w:eastAsia="zh-TW"/>
        </w:rPr>
        <w:t>（</w:t>
      </w:r>
      <w:r w:rsidR="004372BC" w:rsidRPr="00301DFD">
        <w:rPr>
          <w:lang w:eastAsia="zh-TW"/>
        </w:rPr>
        <w:t>REE</w:t>
      </w:r>
      <w:r w:rsidR="001848EA" w:rsidRPr="00301DFD">
        <w:rPr>
          <w:lang w:eastAsia="zh-TW"/>
        </w:rPr>
        <w:t>）</w:t>
      </w:r>
      <w:r w:rsidR="004372BC" w:rsidRPr="00301DFD">
        <w:rPr>
          <w:lang w:eastAsia="zh-TW"/>
        </w:rPr>
        <w:t>資料顯示，西國全國有</w:t>
      </w:r>
      <w:r w:rsidR="004372BC" w:rsidRPr="00301DFD">
        <w:rPr>
          <w:lang w:eastAsia="zh-TW"/>
        </w:rPr>
        <w:t>1</w:t>
      </w:r>
      <w:r w:rsidR="004372BC" w:rsidRPr="00301DFD">
        <w:rPr>
          <w:lang w:eastAsia="zh-TW"/>
        </w:rPr>
        <w:t>萬</w:t>
      </w:r>
      <w:r w:rsidR="004372BC" w:rsidRPr="00301DFD">
        <w:rPr>
          <w:lang w:eastAsia="zh-TW"/>
        </w:rPr>
        <w:t>5,060</w:t>
      </w:r>
      <w:r w:rsidR="004372BC" w:rsidRPr="00301DFD">
        <w:rPr>
          <w:lang w:eastAsia="zh-TW"/>
        </w:rPr>
        <w:t>個充電站，其中</w:t>
      </w:r>
      <w:r w:rsidR="004372BC" w:rsidRPr="00301DFD">
        <w:rPr>
          <w:lang w:eastAsia="zh-TW"/>
        </w:rPr>
        <w:t>5,000</w:t>
      </w:r>
      <w:r w:rsidR="004372BC" w:rsidRPr="00301DFD">
        <w:rPr>
          <w:lang w:eastAsia="zh-TW"/>
        </w:rPr>
        <w:t>座為公設充電站。</w:t>
      </w:r>
    </w:p>
    <w:p w:rsidR="004248C8" w:rsidRPr="00301DFD" w:rsidRDefault="004248C8" w:rsidP="00E85B6F">
      <w:pPr>
        <w:pStyle w:val="af1"/>
        <w:ind w:left="960" w:firstLine="480"/>
        <w:rPr>
          <w:lang w:eastAsia="zh-TW"/>
        </w:rPr>
      </w:pPr>
      <w:r w:rsidRPr="00301DFD">
        <w:rPr>
          <w:lang w:eastAsia="zh-TW"/>
        </w:rPr>
        <w:t>另依據西國經濟復甦、轉型及韌性計畫，歐盟提供西國政府</w:t>
      </w:r>
      <w:r w:rsidRPr="00301DFD">
        <w:rPr>
          <w:lang w:eastAsia="zh-TW"/>
        </w:rPr>
        <w:t>714</w:t>
      </w:r>
      <w:r w:rsidRPr="00301DFD">
        <w:rPr>
          <w:lang w:eastAsia="zh-TW"/>
        </w:rPr>
        <w:t>億歐元</w:t>
      </w:r>
      <w:r w:rsidR="004372BC" w:rsidRPr="00301DFD">
        <w:rPr>
          <w:lang w:eastAsia="zh-TW"/>
        </w:rPr>
        <w:t>之補助經費中</w:t>
      </w:r>
      <w:r w:rsidRPr="00301DFD">
        <w:rPr>
          <w:lang w:eastAsia="zh-TW"/>
        </w:rPr>
        <w:t>，其中</w:t>
      </w:r>
      <w:r w:rsidRPr="00301DFD">
        <w:rPr>
          <w:lang w:eastAsia="zh-TW"/>
        </w:rPr>
        <w:t>264</w:t>
      </w:r>
      <w:r w:rsidRPr="00301DFD">
        <w:rPr>
          <w:lang w:eastAsia="zh-TW"/>
        </w:rPr>
        <w:t>億歐元將用於綠色經濟。西國政府規劃將上述經費優先用於設置</w:t>
      </w:r>
      <w:r w:rsidRPr="00301DFD">
        <w:rPr>
          <w:lang w:eastAsia="zh-TW"/>
        </w:rPr>
        <w:t>10</w:t>
      </w:r>
      <w:r w:rsidRPr="00301DFD">
        <w:rPr>
          <w:lang w:eastAsia="zh-TW"/>
        </w:rPr>
        <w:t>萬座充電站及電動汽車之相關補助。西國政府盼透過</w:t>
      </w:r>
      <w:r w:rsidRPr="00301DFD">
        <w:rPr>
          <w:lang w:eastAsia="zh-TW"/>
        </w:rPr>
        <w:t>MOVES II</w:t>
      </w:r>
      <w:r w:rsidRPr="00301DFD">
        <w:rPr>
          <w:lang w:eastAsia="zh-TW"/>
        </w:rPr>
        <w:t>計畫補助電動汽車與充電站及歐盟限制汽車之</w:t>
      </w:r>
      <w:r w:rsidRPr="00301DFD">
        <w:rPr>
          <w:lang w:eastAsia="zh-TW"/>
        </w:rPr>
        <w:t>CO2</w:t>
      </w:r>
      <w:r w:rsidRPr="00301DFD">
        <w:rPr>
          <w:lang w:eastAsia="zh-TW"/>
        </w:rPr>
        <w:t>排放量須在</w:t>
      </w:r>
      <w:r w:rsidRPr="00301DFD">
        <w:rPr>
          <w:lang w:eastAsia="zh-TW"/>
        </w:rPr>
        <w:t>95g/Km</w:t>
      </w:r>
      <w:r w:rsidRPr="00301DFD">
        <w:rPr>
          <w:lang w:eastAsia="zh-TW"/>
        </w:rPr>
        <w:t>以下之規範汰換</w:t>
      </w:r>
      <w:r w:rsidR="004372BC" w:rsidRPr="00301DFD">
        <w:rPr>
          <w:lang w:eastAsia="zh-TW"/>
        </w:rPr>
        <w:t>傳統內燃機引擎汽車，</w:t>
      </w:r>
      <w:r w:rsidRPr="00301DFD">
        <w:rPr>
          <w:lang w:eastAsia="zh-TW"/>
        </w:rPr>
        <w:t>於</w:t>
      </w:r>
      <w:r w:rsidRPr="00301DFD">
        <w:rPr>
          <w:lang w:eastAsia="zh-TW"/>
        </w:rPr>
        <w:t>2023</w:t>
      </w:r>
      <w:r w:rsidRPr="00301DFD">
        <w:rPr>
          <w:lang w:eastAsia="zh-TW"/>
        </w:rPr>
        <w:t>年達到全國電動汽車數量增加至</w:t>
      </w:r>
      <w:r w:rsidRPr="00301DFD">
        <w:rPr>
          <w:lang w:eastAsia="zh-TW"/>
        </w:rPr>
        <w:t>25</w:t>
      </w:r>
      <w:r w:rsidRPr="00301DFD">
        <w:rPr>
          <w:lang w:eastAsia="zh-TW"/>
        </w:rPr>
        <w:t>萬部，充電站增加至</w:t>
      </w:r>
      <w:r w:rsidRPr="00301DFD">
        <w:rPr>
          <w:lang w:eastAsia="zh-TW"/>
        </w:rPr>
        <w:t>10</w:t>
      </w:r>
      <w:r w:rsidRPr="00301DFD">
        <w:rPr>
          <w:lang w:eastAsia="zh-TW"/>
        </w:rPr>
        <w:t>萬個之目標。</w:t>
      </w:r>
    </w:p>
    <w:p w:rsidR="004248C8" w:rsidRPr="00301DFD" w:rsidRDefault="004248C8" w:rsidP="00E85B6F">
      <w:pPr>
        <w:pStyle w:val="af1"/>
        <w:ind w:left="960" w:firstLine="480"/>
        <w:rPr>
          <w:lang w:eastAsia="zh-TW"/>
        </w:rPr>
      </w:pPr>
      <w:r w:rsidRPr="00301DFD">
        <w:rPr>
          <w:lang w:eastAsia="zh-TW"/>
        </w:rPr>
        <w:t>依據西班牙汽車及貨車製造商協會</w:t>
      </w:r>
      <w:r w:rsidR="001848EA" w:rsidRPr="00301DFD">
        <w:rPr>
          <w:lang w:eastAsia="zh-TW"/>
        </w:rPr>
        <w:t>（</w:t>
      </w:r>
      <w:r w:rsidRPr="00301DFD">
        <w:rPr>
          <w:lang w:eastAsia="zh-TW"/>
        </w:rPr>
        <w:t>Anfac</w:t>
      </w:r>
      <w:r w:rsidR="001848EA" w:rsidRPr="00301DFD">
        <w:rPr>
          <w:lang w:eastAsia="zh-TW"/>
        </w:rPr>
        <w:t>）</w:t>
      </w:r>
      <w:r w:rsidRPr="00301DFD">
        <w:rPr>
          <w:lang w:eastAsia="zh-TW"/>
        </w:rPr>
        <w:t>、汽車經銷商聯合會</w:t>
      </w:r>
      <w:r w:rsidR="001848EA" w:rsidRPr="00301DFD">
        <w:rPr>
          <w:lang w:eastAsia="zh-TW"/>
        </w:rPr>
        <w:t>（</w:t>
      </w:r>
      <w:r w:rsidRPr="00301DFD">
        <w:rPr>
          <w:lang w:eastAsia="zh-TW"/>
        </w:rPr>
        <w:t>Faconauto</w:t>
      </w:r>
      <w:r w:rsidR="001848EA" w:rsidRPr="00301DFD">
        <w:rPr>
          <w:lang w:eastAsia="zh-TW"/>
        </w:rPr>
        <w:t>）</w:t>
      </w:r>
      <w:r w:rsidRPr="00301DFD">
        <w:rPr>
          <w:lang w:eastAsia="zh-TW"/>
        </w:rPr>
        <w:t>及汽車、貨車暨機車銷售商自治公會</w:t>
      </w:r>
      <w:r w:rsidR="001848EA" w:rsidRPr="00301DFD">
        <w:rPr>
          <w:lang w:eastAsia="zh-TW"/>
        </w:rPr>
        <w:t>（</w:t>
      </w:r>
      <w:r w:rsidRPr="00301DFD">
        <w:rPr>
          <w:lang w:eastAsia="zh-TW"/>
        </w:rPr>
        <w:t>Ganvam</w:t>
      </w:r>
      <w:r w:rsidR="001848EA" w:rsidRPr="00301DFD">
        <w:rPr>
          <w:lang w:eastAsia="zh-TW"/>
        </w:rPr>
        <w:t>）</w:t>
      </w:r>
      <w:r w:rsidRPr="00301DFD">
        <w:rPr>
          <w:lang w:eastAsia="zh-TW"/>
        </w:rPr>
        <w:t>之統計，</w:t>
      </w:r>
      <w:r w:rsidRPr="00301DFD">
        <w:rPr>
          <w:lang w:eastAsia="zh-TW"/>
        </w:rPr>
        <w:t>2020</w:t>
      </w:r>
      <w:r w:rsidRPr="00301DFD">
        <w:rPr>
          <w:lang w:eastAsia="zh-TW"/>
        </w:rPr>
        <w:t>年西班牙汽車銷售量為</w:t>
      </w:r>
      <w:r w:rsidRPr="00301DFD">
        <w:rPr>
          <w:lang w:eastAsia="zh-TW"/>
        </w:rPr>
        <w:t>85</w:t>
      </w:r>
      <w:r w:rsidRPr="00301DFD">
        <w:rPr>
          <w:lang w:eastAsia="zh-TW"/>
        </w:rPr>
        <w:t>萬</w:t>
      </w:r>
      <w:r w:rsidRPr="00301DFD">
        <w:rPr>
          <w:lang w:eastAsia="zh-TW"/>
        </w:rPr>
        <w:t>1,211</w:t>
      </w:r>
      <w:r w:rsidRPr="00301DFD">
        <w:rPr>
          <w:lang w:eastAsia="zh-TW"/>
        </w:rPr>
        <w:t>輛，較</w:t>
      </w:r>
      <w:r w:rsidRPr="00301DFD">
        <w:rPr>
          <w:lang w:eastAsia="zh-TW"/>
        </w:rPr>
        <w:t>2019</w:t>
      </w:r>
      <w:r w:rsidRPr="00301DFD">
        <w:rPr>
          <w:lang w:eastAsia="zh-TW"/>
        </w:rPr>
        <w:t>年之</w:t>
      </w:r>
      <w:r w:rsidRPr="00301DFD">
        <w:rPr>
          <w:lang w:eastAsia="zh-TW"/>
        </w:rPr>
        <w:t>125</w:t>
      </w:r>
      <w:r w:rsidRPr="00301DFD">
        <w:rPr>
          <w:lang w:eastAsia="zh-TW"/>
        </w:rPr>
        <w:t>萬</w:t>
      </w:r>
      <w:r w:rsidRPr="00301DFD">
        <w:rPr>
          <w:lang w:eastAsia="zh-TW"/>
        </w:rPr>
        <w:t>8,251</w:t>
      </w:r>
      <w:r w:rsidRPr="00301DFD">
        <w:rPr>
          <w:lang w:eastAsia="zh-TW"/>
        </w:rPr>
        <w:t>輛減少</w:t>
      </w:r>
      <w:r w:rsidRPr="00301DFD">
        <w:rPr>
          <w:lang w:eastAsia="zh-TW"/>
        </w:rPr>
        <w:t>32.3%</w:t>
      </w:r>
      <w:r w:rsidRPr="00301DFD">
        <w:rPr>
          <w:lang w:eastAsia="zh-TW"/>
        </w:rPr>
        <w:t>，為自</w:t>
      </w:r>
      <w:r w:rsidRPr="00301DFD">
        <w:rPr>
          <w:lang w:eastAsia="zh-TW"/>
        </w:rPr>
        <w:t>2013</w:t>
      </w:r>
      <w:r w:rsidRPr="00301DFD">
        <w:rPr>
          <w:lang w:eastAsia="zh-TW"/>
        </w:rPr>
        <w:t>年以來最差之銷售紀錄。</w:t>
      </w:r>
      <w:r w:rsidRPr="00301DFD">
        <w:rPr>
          <w:lang w:eastAsia="zh-TW"/>
        </w:rPr>
        <w:t>2020</w:t>
      </w:r>
      <w:r w:rsidRPr="00301DFD">
        <w:rPr>
          <w:lang w:eastAsia="zh-TW"/>
        </w:rPr>
        <w:t>年</w:t>
      </w:r>
      <w:r w:rsidRPr="00301DFD">
        <w:rPr>
          <w:lang w:eastAsia="zh-TW"/>
        </w:rPr>
        <w:t>3</w:t>
      </w:r>
      <w:r w:rsidRPr="00301DFD">
        <w:rPr>
          <w:lang w:eastAsia="zh-TW"/>
        </w:rPr>
        <w:t>月</w:t>
      </w:r>
      <w:r w:rsidR="004372BC" w:rsidRPr="00301DFD">
        <w:rPr>
          <w:lang w:eastAsia="zh-TW"/>
        </w:rPr>
        <w:t>西國</w:t>
      </w:r>
      <w:r w:rsidRPr="00301DFD">
        <w:rPr>
          <w:lang w:eastAsia="zh-TW"/>
        </w:rPr>
        <w:t>政府發布國家</w:t>
      </w:r>
      <w:r w:rsidR="00771CBB" w:rsidRPr="00301DFD">
        <w:rPr>
          <w:lang w:eastAsia="zh-TW"/>
        </w:rPr>
        <w:t>緊急</w:t>
      </w:r>
      <w:r w:rsidRPr="00301DFD">
        <w:rPr>
          <w:lang w:eastAsia="zh-TW"/>
        </w:rPr>
        <w:t>狀態</w:t>
      </w:r>
      <w:r w:rsidR="001848EA" w:rsidRPr="00301DFD">
        <w:rPr>
          <w:lang w:eastAsia="zh-TW"/>
        </w:rPr>
        <w:t>（</w:t>
      </w:r>
      <w:r w:rsidRPr="00301DFD">
        <w:rPr>
          <w:lang w:eastAsia="zh-TW"/>
        </w:rPr>
        <w:t>Estado de Alarma</w:t>
      </w:r>
      <w:r w:rsidR="001848EA" w:rsidRPr="00301DFD">
        <w:rPr>
          <w:lang w:eastAsia="zh-TW"/>
        </w:rPr>
        <w:t>）</w:t>
      </w:r>
      <w:r w:rsidR="004372BC" w:rsidRPr="00301DFD">
        <w:rPr>
          <w:lang w:eastAsia="zh-TW"/>
        </w:rPr>
        <w:t>，經濟活動大幅減緩</w:t>
      </w:r>
      <w:r w:rsidRPr="00301DFD">
        <w:rPr>
          <w:lang w:eastAsia="zh-TW"/>
        </w:rPr>
        <w:t>，</w:t>
      </w:r>
      <w:r w:rsidR="004372BC" w:rsidRPr="00301DFD">
        <w:rPr>
          <w:lang w:eastAsia="zh-TW"/>
        </w:rPr>
        <w:t>使</w:t>
      </w:r>
      <w:r w:rsidRPr="00301DFD">
        <w:rPr>
          <w:lang w:eastAsia="zh-TW"/>
        </w:rPr>
        <w:t>個人或企業對汰換汽車之意願均</w:t>
      </w:r>
      <w:r w:rsidR="004372BC" w:rsidRPr="00301DFD">
        <w:rPr>
          <w:lang w:eastAsia="zh-TW"/>
        </w:rPr>
        <w:t>減少</w:t>
      </w:r>
      <w:r w:rsidRPr="00301DFD">
        <w:rPr>
          <w:lang w:eastAsia="zh-TW"/>
        </w:rPr>
        <w:t>，在</w:t>
      </w:r>
      <w:r w:rsidRPr="00301DFD">
        <w:rPr>
          <w:lang w:eastAsia="zh-TW"/>
        </w:rPr>
        <w:t>4</w:t>
      </w:r>
      <w:r w:rsidRPr="00301DFD">
        <w:rPr>
          <w:lang w:eastAsia="zh-TW"/>
        </w:rPr>
        <w:t>月甚至僅售出</w:t>
      </w:r>
      <w:r w:rsidRPr="00301DFD">
        <w:rPr>
          <w:lang w:eastAsia="zh-TW"/>
        </w:rPr>
        <w:t>4,163</w:t>
      </w:r>
      <w:r w:rsidRPr="00301DFD">
        <w:rPr>
          <w:lang w:eastAsia="zh-TW"/>
        </w:rPr>
        <w:t>輛汽車，較</w:t>
      </w:r>
      <w:r w:rsidRPr="00301DFD">
        <w:rPr>
          <w:lang w:eastAsia="zh-TW"/>
        </w:rPr>
        <w:t>2019</w:t>
      </w:r>
      <w:r w:rsidRPr="00301DFD">
        <w:rPr>
          <w:lang w:eastAsia="zh-TW"/>
        </w:rPr>
        <w:t>年同期大幅縮減</w:t>
      </w:r>
      <w:r w:rsidRPr="00301DFD">
        <w:rPr>
          <w:lang w:eastAsia="zh-TW"/>
        </w:rPr>
        <w:t>96.5%</w:t>
      </w:r>
      <w:r w:rsidRPr="00301DFD">
        <w:rPr>
          <w:lang w:eastAsia="zh-TW"/>
        </w:rPr>
        <w:t>。</w:t>
      </w:r>
    </w:p>
    <w:p w:rsidR="004248C8" w:rsidRPr="00301DFD" w:rsidRDefault="004248C8" w:rsidP="00E85B6F">
      <w:pPr>
        <w:pStyle w:val="af1"/>
        <w:ind w:left="960" w:firstLine="480"/>
        <w:rPr>
          <w:lang w:eastAsia="zh-TW"/>
        </w:rPr>
      </w:pPr>
      <w:r w:rsidRPr="00301DFD">
        <w:rPr>
          <w:lang w:eastAsia="zh-TW"/>
        </w:rPr>
        <w:t>儘管西國政府為推動電動汽車產業，推出電動汽車計畫</w:t>
      </w:r>
      <w:r w:rsidR="001848EA" w:rsidRPr="00301DFD">
        <w:rPr>
          <w:lang w:eastAsia="zh-TW"/>
        </w:rPr>
        <w:t>（</w:t>
      </w:r>
      <w:r w:rsidRPr="00301DFD">
        <w:rPr>
          <w:lang w:eastAsia="zh-TW"/>
        </w:rPr>
        <w:t>Plan Renove</w:t>
      </w:r>
      <w:r w:rsidR="001848EA" w:rsidRPr="00301DFD">
        <w:rPr>
          <w:lang w:eastAsia="zh-TW"/>
        </w:rPr>
        <w:t>）</w:t>
      </w:r>
      <w:r w:rsidRPr="00301DFD">
        <w:rPr>
          <w:lang w:eastAsia="zh-TW"/>
        </w:rPr>
        <w:t>，提供</w:t>
      </w:r>
      <w:r w:rsidRPr="00301DFD">
        <w:rPr>
          <w:lang w:eastAsia="zh-TW"/>
        </w:rPr>
        <w:t>2</w:t>
      </w:r>
      <w:r w:rsidRPr="00301DFD">
        <w:rPr>
          <w:lang w:eastAsia="zh-TW"/>
        </w:rPr>
        <w:t>億</w:t>
      </w:r>
      <w:r w:rsidRPr="00301DFD">
        <w:rPr>
          <w:lang w:eastAsia="zh-TW"/>
        </w:rPr>
        <w:t>5,000</w:t>
      </w:r>
      <w:r w:rsidRPr="00301DFD">
        <w:rPr>
          <w:lang w:eastAsia="zh-TW"/>
        </w:rPr>
        <w:t>萬之補助款鼓勵民眾更換電動汽車，</w:t>
      </w:r>
      <w:r w:rsidR="00787F50" w:rsidRPr="00301DFD">
        <w:rPr>
          <w:lang w:eastAsia="zh-TW"/>
        </w:rPr>
        <w:t>惟該計畫之執行僅運用</w:t>
      </w:r>
      <w:r w:rsidRPr="00301DFD">
        <w:rPr>
          <w:lang w:eastAsia="zh-TW"/>
        </w:rPr>
        <w:t>5,000</w:t>
      </w:r>
      <w:r w:rsidRPr="00301DFD">
        <w:rPr>
          <w:lang w:eastAsia="zh-TW"/>
        </w:rPr>
        <w:t>萬歐元。此外，由於西國經濟發展之不確定性，加上西國須配合歐盟實施較嚴格之「全球輕型車調和測試規範</w:t>
      </w:r>
      <w:r w:rsidR="001848EA" w:rsidRPr="00301DFD">
        <w:rPr>
          <w:lang w:eastAsia="zh-TW"/>
        </w:rPr>
        <w:t>（</w:t>
      </w:r>
      <w:r w:rsidRPr="00301DFD">
        <w:rPr>
          <w:lang w:eastAsia="zh-TW"/>
        </w:rPr>
        <w:t>Worldwide Harmonised Light Vehicles Test Procedure, WLTP</w:t>
      </w:r>
      <w:r w:rsidR="001848EA" w:rsidRPr="00301DFD">
        <w:rPr>
          <w:lang w:eastAsia="zh-TW"/>
        </w:rPr>
        <w:t>）</w:t>
      </w:r>
      <w:r w:rsidRPr="00301DFD">
        <w:rPr>
          <w:lang w:eastAsia="zh-TW"/>
        </w:rPr>
        <w:t>」而於</w:t>
      </w:r>
      <w:r w:rsidRPr="00301DFD">
        <w:rPr>
          <w:lang w:eastAsia="zh-TW"/>
        </w:rPr>
        <w:t>2021</w:t>
      </w:r>
      <w:r w:rsidRPr="00301DFD">
        <w:rPr>
          <w:lang w:eastAsia="zh-TW"/>
        </w:rPr>
        <w:t>年調漲汽車牌照稅等，預計</w:t>
      </w:r>
      <w:r w:rsidRPr="00301DFD">
        <w:rPr>
          <w:lang w:eastAsia="zh-TW"/>
        </w:rPr>
        <w:t>2021</w:t>
      </w:r>
      <w:r w:rsidRPr="00301DFD">
        <w:rPr>
          <w:lang w:eastAsia="zh-TW"/>
        </w:rPr>
        <w:t>年西國汽車業發展前景黯淡，雖可能較</w:t>
      </w:r>
      <w:r w:rsidRPr="00301DFD">
        <w:rPr>
          <w:lang w:eastAsia="zh-TW"/>
        </w:rPr>
        <w:t>2020</w:t>
      </w:r>
      <w:r w:rsidRPr="00301DFD">
        <w:rPr>
          <w:lang w:eastAsia="zh-TW"/>
        </w:rPr>
        <w:t>年增加，惟銷售量恐仍難達到百萬輛之數目。</w:t>
      </w:r>
    </w:p>
    <w:p w:rsidR="004248C8" w:rsidRPr="00301DFD" w:rsidRDefault="00787F50" w:rsidP="00E85B6F">
      <w:pPr>
        <w:pStyle w:val="af1"/>
        <w:ind w:left="960" w:firstLine="480"/>
        <w:rPr>
          <w:lang w:eastAsia="zh-TW"/>
        </w:rPr>
      </w:pPr>
      <w:r w:rsidRPr="00301DFD">
        <w:rPr>
          <w:lang w:eastAsia="zh-TW"/>
        </w:rPr>
        <w:t>分析</w:t>
      </w:r>
      <w:r w:rsidR="004248C8" w:rsidRPr="00301DFD">
        <w:rPr>
          <w:lang w:eastAsia="zh-TW"/>
        </w:rPr>
        <w:t>2020</w:t>
      </w:r>
      <w:r w:rsidR="004248C8" w:rsidRPr="00301DFD">
        <w:rPr>
          <w:lang w:eastAsia="zh-TW"/>
        </w:rPr>
        <w:t>年西班牙</w:t>
      </w:r>
      <w:r w:rsidRPr="00301DFD">
        <w:rPr>
          <w:lang w:eastAsia="zh-TW"/>
        </w:rPr>
        <w:t>之銷售，</w:t>
      </w:r>
      <w:r w:rsidR="004248C8" w:rsidRPr="00301DFD">
        <w:rPr>
          <w:lang w:eastAsia="zh-TW"/>
        </w:rPr>
        <w:t>租賃汽車銷售</w:t>
      </w:r>
      <w:r w:rsidRPr="00301DFD">
        <w:rPr>
          <w:lang w:eastAsia="zh-TW"/>
        </w:rPr>
        <w:t>9</w:t>
      </w:r>
      <w:r w:rsidRPr="00301DFD">
        <w:rPr>
          <w:lang w:eastAsia="zh-TW"/>
        </w:rPr>
        <w:t>萬</w:t>
      </w:r>
      <w:r w:rsidRPr="00301DFD">
        <w:rPr>
          <w:lang w:eastAsia="zh-TW"/>
        </w:rPr>
        <w:t>6,101</w:t>
      </w:r>
      <w:r w:rsidRPr="00301DFD">
        <w:rPr>
          <w:lang w:eastAsia="zh-TW"/>
        </w:rPr>
        <w:t>輛</w:t>
      </w:r>
      <w:r w:rsidR="004248C8" w:rsidRPr="00301DFD">
        <w:rPr>
          <w:lang w:eastAsia="zh-TW"/>
        </w:rPr>
        <w:t>，較</w:t>
      </w:r>
      <w:r w:rsidR="004248C8" w:rsidRPr="00301DFD">
        <w:rPr>
          <w:lang w:eastAsia="zh-TW"/>
        </w:rPr>
        <w:t>2019</w:t>
      </w:r>
      <w:r w:rsidR="004248C8" w:rsidRPr="00301DFD">
        <w:rPr>
          <w:lang w:eastAsia="zh-TW"/>
        </w:rPr>
        <w:t>年</w:t>
      </w:r>
      <w:r w:rsidRPr="00301DFD">
        <w:rPr>
          <w:lang w:eastAsia="zh-TW"/>
        </w:rPr>
        <w:t>大幅</w:t>
      </w:r>
      <w:r w:rsidR="004248C8" w:rsidRPr="00301DFD">
        <w:rPr>
          <w:lang w:eastAsia="zh-TW"/>
        </w:rPr>
        <w:t>減少</w:t>
      </w:r>
      <w:r w:rsidR="004248C8" w:rsidRPr="00301DFD">
        <w:rPr>
          <w:lang w:eastAsia="zh-TW"/>
        </w:rPr>
        <w:t>59.7%</w:t>
      </w:r>
      <w:r w:rsidR="004248C8" w:rsidRPr="00301DFD">
        <w:rPr>
          <w:lang w:eastAsia="zh-TW"/>
        </w:rPr>
        <w:t>；企業用汽車</w:t>
      </w:r>
      <w:r w:rsidRPr="00301DFD">
        <w:rPr>
          <w:lang w:eastAsia="zh-TW"/>
        </w:rPr>
        <w:t>銷售</w:t>
      </w:r>
      <w:r w:rsidR="004248C8" w:rsidRPr="00301DFD">
        <w:rPr>
          <w:lang w:eastAsia="zh-TW"/>
        </w:rPr>
        <w:t>32</w:t>
      </w:r>
      <w:r w:rsidR="004248C8" w:rsidRPr="00301DFD">
        <w:rPr>
          <w:lang w:eastAsia="zh-TW"/>
        </w:rPr>
        <w:t>萬</w:t>
      </w:r>
      <w:r w:rsidR="004248C8" w:rsidRPr="00301DFD">
        <w:rPr>
          <w:lang w:eastAsia="zh-TW"/>
        </w:rPr>
        <w:t>7,732</w:t>
      </w:r>
      <w:r w:rsidR="004248C8" w:rsidRPr="00301DFD">
        <w:rPr>
          <w:lang w:eastAsia="zh-TW"/>
        </w:rPr>
        <w:t>輛，減少</w:t>
      </w:r>
      <w:r w:rsidR="004248C8" w:rsidRPr="00301DFD">
        <w:rPr>
          <w:lang w:eastAsia="zh-TW"/>
        </w:rPr>
        <w:t>27.1%</w:t>
      </w:r>
      <w:r w:rsidR="004248C8" w:rsidRPr="00301DFD">
        <w:rPr>
          <w:lang w:eastAsia="zh-TW"/>
        </w:rPr>
        <w:t>；私人購買汽車</w:t>
      </w:r>
      <w:r w:rsidRPr="00301DFD">
        <w:rPr>
          <w:lang w:eastAsia="zh-TW"/>
        </w:rPr>
        <w:t>銷售</w:t>
      </w:r>
      <w:r w:rsidR="004248C8" w:rsidRPr="00301DFD">
        <w:rPr>
          <w:lang w:eastAsia="zh-TW"/>
        </w:rPr>
        <w:t>42</w:t>
      </w:r>
      <w:r w:rsidR="004248C8" w:rsidRPr="00301DFD">
        <w:rPr>
          <w:lang w:eastAsia="zh-TW"/>
        </w:rPr>
        <w:t>萬</w:t>
      </w:r>
      <w:r w:rsidR="004248C8" w:rsidRPr="00301DFD">
        <w:rPr>
          <w:lang w:eastAsia="zh-TW"/>
        </w:rPr>
        <w:t>7,378</w:t>
      </w:r>
      <w:r w:rsidR="004248C8" w:rsidRPr="00301DFD">
        <w:rPr>
          <w:lang w:eastAsia="zh-TW"/>
        </w:rPr>
        <w:t>輛，減少</w:t>
      </w:r>
      <w:r w:rsidR="004248C8" w:rsidRPr="00301DFD">
        <w:rPr>
          <w:lang w:eastAsia="zh-TW"/>
        </w:rPr>
        <w:t>27.1%</w:t>
      </w:r>
      <w:r w:rsidR="004248C8" w:rsidRPr="00301DFD">
        <w:rPr>
          <w:lang w:eastAsia="zh-TW"/>
        </w:rPr>
        <w:t>。倘以引擎動力區分，</w:t>
      </w:r>
      <w:r w:rsidR="004248C8" w:rsidRPr="00301DFD">
        <w:rPr>
          <w:lang w:eastAsia="zh-TW"/>
        </w:rPr>
        <w:t>2020</w:t>
      </w:r>
      <w:r w:rsidR="004248C8" w:rsidRPr="00301DFD">
        <w:rPr>
          <w:lang w:eastAsia="zh-TW"/>
        </w:rPr>
        <w:t>年汽油車銷售計</w:t>
      </w:r>
      <w:r w:rsidR="004248C8" w:rsidRPr="00301DFD">
        <w:rPr>
          <w:lang w:eastAsia="zh-TW"/>
        </w:rPr>
        <w:t>42</w:t>
      </w:r>
      <w:r w:rsidR="004248C8" w:rsidRPr="00301DFD">
        <w:rPr>
          <w:lang w:eastAsia="zh-TW"/>
        </w:rPr>
        <w:t>萬</w:t>
      </w:r>
      <w:r w:rsidR="004248C8" w:rsidRPr="00301DFD">
        <w:rPr>
          <w:lang w:eastAsia="zh-TW"/>
        </w:rPr>
        <w:t>3,579</w:t>
      </w:r>
      <w:r w:rsidR="004248C8" w:rsidRPr="00301DFD">
        <w:rPr>
          <w:lang w:eastAsia="zh-TW"/>
        </w:rPr>
        <w:t>輛</w:t>
      </w:r>
      <w:r w:rsidRPr="00301DFD">
        <w:rPr>
          <w:lang w:eastAsia="zh-TW"/>
        </w:rPr>
        <w:t>，占總銷售之</w:t>
      </w:r>
      <w:r w:rsidR="004248C8" w:rsidRPr="00301DFD">
        <w:rPr>
          <w:lang w:eastAsia="zh-TW"/>
        </w:rPr>
        <w:t>49.8%</w:t>
      </w:r>
      <w:r w:rsidR="004248C8" w:rsidRPr="00301DFD">
        <w:rPr>
          <w:lang w:eastAsia="zh-TW"/>
        </w:rPr>
        <w:t>，減少</w:t>
      </w:r>
      <w:r w:rsidR="004248C8" w:rsidRPr="00301DFD">
        <w:rPr>
          <w:lang w:eastAsia="zh-TW"/>
        </w:rPr>
        <w:t>43.9%</w:t>
      </w:r>
      <w:r w:rsidR="004248C8" w:rsidRPr="00301DFD">
        <w:rPr>
          <w:lang w:eastAsia="zh-TW"/>
        </w:rPr>
        <w:t>，柴油車銷量</w:t>
      </w:r>
      <w:r w:rsidR="004248C8" w:rsidRPr="00301DFD">
        <w:rPr>
          <w:lang w:eastAsia="zh-TW"/>
        </w:rPr>
        <w:t>23</w:t>
      </w:r>
      <w:r w:rsidR="004248C8" w:rsidRPr="00301DFD">
        <w:rPr>
          <w:lang w:eastAsia="zh-TW"/>
        </w:rPr>
        <w:t>萬</w:t>
      </w:r>
      <w:r w:rsidR="004248C8" w:rsidRPr="00301DFD">
        <w:rPr>
          <w:lang w:eastAsia="zh-TW"/>
        </w:rPr>
        <w:t>5,890</w:t>
      </w:r>
      <w:r w:rsidR="004248C8" w:rsidRPr="00301DFD">
        <w:rPr>
          <w:lang w:eastAsia="zh-TW"/>
        </w:rPr>
        <w:t>輛</w:t>
      </w:r>
      <w:r w:rsidRPr="00301DFD">
        <w:rPr>
          <w:lang w:eastAsia="zh-TW"/>
        </w:rPr>
        <w:t>，</w:t>
      </w:r>
      <w:r w:rsidR="004248C8" w:rsidRPr="00301DFD">
        <w:rPr>
          <w:lang w:eastAsia="zh-TW"/>
        </w:rPr>
        <w:t>占</w:t>
      </w:r>
      <w:r w:rsidRPr="00301DFD">
        <w:rPr>
          <w:lang w:eastAsia="zh-TW"/>
        </w:rPr>
        <w:t>總銷售之</w:t>
      </w:r>
      <w:r w:rsidR="004248C8" w:rsidRPr="00301DFD">
        <w:rPr>
          <w:lang w:eastAsia="zh-TW"/>
        </w:rPr>
        <w:t>27.7%</w:t>
      </w:r>
      <w:r w:rsidR="004248C8" w:rsidRPr="00301DFD">
        <w:rPr>
          <w:lang w:eastAsia="zh-TW"/>
        </w:rPr>
        <w:t>，減少</w:t>
      </w:r>
      <w:r w:rsidR="004248C8" w:rsidRPr="00301DFD">
        <w:rPr>
          <w:lang w:eastAsia="zh-TW"/>
        </w:rPr>
        <w:t>32.7%</w:t>
      </w:r>
      <w:r w:rsidR="004248C8" w:rsidRPr="00301DFD">
        <w:rPr>
          <w:lang w:eastAsia="zh-TW"/>
        </w:rPr>
        <w:t>，其他車種</w:t>
      </w:r>
      <w:r w:rsidR="001848EA" w:rsidRPr="00301DFD">
        <w:rPr>
          <w:lang w:eastAsia="zh-TW"/>
        </w:rPr>
        <w:t>（</w:t>
      </w:r>
      <w:r w:rsidR="004248C8" w:rsidRPr="00301DFD">
        <w:rPr>
          <w:lang w:eastAsia="zh-TW"/>
        </w:rPr>
        <w:t>包括純電動車、混合動力電動車、天然氣汽車及氫動力</w:t>
      </w:r>
      <w:r w:rsidR="001848EA" w:rsidRPr="00301DFD">
        <w:rPr>
          <w:lang w:eastAsia="zh-TW"/>
        </w:rPr>
        <w:t>（</w:t>
      </w:r>
      <w:r w:rsidR="004248C8" w:rsidRPr="00301DFD">
        <w:rPr>
          <w:lang w:eastAsia="zh-TW"/>
        </w:rPr>
        <w:t>hidr</w:t>
      </w:r>
      <w:r w:rsidR="004248C8" w:rsidRPr="00301DFD">
        <w:rPr>
          <w:rFonts w:eastAsia="細明體"/>
          <w:lang w:eastAsia="zh-TW"/>
        </w:rPr>
        <w:t>ó</w:t>
      </w:r>
      <w:r w:rsidR="004248C8" w:rsidRPr="00301DFD">
        <w:rPr>
          <w:lang w:eastAsia="zh-TW"/>
        </w:rPr>
        <w:t>geno</w:t>
      </w:r>
      <w:r w:rsidR="001848EA" w:rsidRPr="00301DFD">
        <w:rPr>
          <w:lang w:eastAsia="zh-TW"/>
        </w:rPr>
        <w:t>）</w:t>
      </w:r>
      <w:r w:rsidR="004248C8" w:rsidRPr="00301DFD">
        <w:rPr>
          <w:lang w:eastAsia="zh-TW"/>
        </w:rPr>
        <w:t>汽車</w:t>
      </w:r>
      <w:r w:rsidR="001848EA" w:rsidRPr="00301DFD">
        <w:rPr>
          <w:lang w:eastAsia="zh-TW"/>
        </w:rPr>
        <w:t>）</w:t>
      </w:r>
      <w:r w:rsidRPr="00301DFD">
        <w:rPr>
          <w:lang w:eastAsia="zh-TW"/>
        </w:rPr>
        <w:t>之銷售量為</w:t>
      </w:r>
      <w:r w:rsidR="004248C8" w:rsidRPr="00301DFD">
        <w:rPr>
          <w:lang w:eastAsia="zh-TW"/>
        </w:rPr>
        <w:t>19</w:t>
      </w:r>
      <w:r w:rsidR="004248C8" w:rsidRPr="00301DFD">
        <w:rPr>
          <w:lang w:eastAsia="zh-TW"/>
        </w:rPr>
        <w:t>萬</w:t>
      </w:r>
      <w:r w:rsidR="004248C8" w:rsidRPr="00301DFD">
        <w:rPr>
          <w:lang w:eastAsia="zh-TW"/>
        </w:rPr>
        <w:t>1,742</w:t>
      </w:r>
      <w:r w:rsidR="004248C8" w:rsidRPr="00301DFD">
        <w:rPr>
          <w:lang w:eastAsia="zh-TW"/>
        </w:rPr>
        <w:t>輛</w:t>
      </w:r>
      <w:r w:rsidRPr="00301DFD">
        <w:rPr>
          <w:lang w:eastAsia="zh-TW"/>
        </w:rPr>
        <w:t>，</w:t>
      </w:r>
      <w:r w:rsidR="004248C8" w:rsidRPr="00301DFD">
        <w:rPr>
          <w:lang w:eastAsia="zh-TW"/>
        </w:rPr>
        <w:t>占</w:t>
      </w:r>
      <w:r w:rsidRPr="00301DFD">
        <w:rPr>
          <w:lang w:eastAsia="zh-TW"/>
        </w:rPr>
        <w:t>總銷售之</w:t>
      </w:r>
      <w:r w:rsidR="004248C8" w:rsidRPr="00301DFD">
        <w:rPr>
          <w:lang w:eastAsia="zh-TW"/>
        </w:rPr>
        <w:t>22.5%</w:t>
      </w:r>
      <w:r w:rsidR="004248C8" w:rsidRPr="00301DFD">
        <w:rPr>
          <w:lang w:eastAsia="zh-TW"/>
        </w:rPr>
        <w:t>，增加</w:t>
      </w:r>
      <w:r w:rsidR="004248C8" w:rsidRPr="00301DFD">
        <w:rPr>
          <w:lang w:eastAsia="zh-TW"/>
        </w:rPr>
        <w:t>26.7%</w:t>
      </w:r>
      <w:r w:rsidR="004248C8" w:rsidRPr="00301DFD">
        <w:rPr>
          <w:lang w:eastAsia="zh-TW"/>
        </w:rPr>
        <w:t>。</w:t>
      </w:r>
    </w:p>
    <w:p w:rsidR="004248C8" w:rsidRPr="00301DFD" w:rsidRDefault="004248C8" w:rsidP="00E85B6F">
      <w:pPr>
        <w:pStyle w:val="af1"/>
        <w:ind w:left="960" w:firstLine="480"/>
        <w:rPr>
          <w:lang w:eastAsia="zh-TW"/>
        </w:rPr>
      </w:pPr>
      <w:r w:rsidRPr="00301DFD">
        <w:rPr>
          <w:lang w:eastAsia="zh-TW"/>
        </w:rPr>
        <w:t>儘管沒有大型汽車製造廠，西班牙仍為歐盟排名第</w:t>
      </w:r>
      <w:r w:rsidRPr="00301DFD">
        <w:rPr>
          <w:lang w:eastAsia="zh-TW"/>
        </w:rPr>
        <w:t>2</w:t>
      </w:r>
      <w:r w:rsidRPr="00301DFD">
        <w:rPr>
          <w:lang w:eastAsia="zh-TW"/>
        </w:rPr>
        <w:t>，全球排名第</w:t>
      </w:r>
      <w:r w:rsidRPr="00301DFD">
        <w:rPr>
          <w:lang w:eastAsia="zh-TW"/>
        </w:rPr>
        <w:t>9</w:t>
      </w:r>
      <w:r w:rsidRPr="00301DFD">
        <w:rPr>
          <w:lang w:eastAsia="zh-TW"/>
        </w:rPr>
        <w:t>之汽車製造大國。福斯汽車</w:t>
      </w:r>
      <w:r w:rsidR="001848EA" w:rsidRPr="00301DFD">
        <w:rPr>
          <w:lang w:eastAsia="zh-TW"/>
        </w:rPr>
        <w:t>（</w:t>
      </w:r>
      <w:r w:rsidRPr="00301DFD">
        <w:rPr>
          <w:lang w:eastAsia="zh-TW"/>
        </w:rPr>
        <w:t>Volkswagen</w:t>
      </w:r>
      <w:r w:rsidR="001848EA" w:rsidRPr="00301DFD">
        <w:rPr>
          <w:lang w:eastAsia="zh-TW"/>
        </w:rPr>
        <w:t>）</w:t>
      </w:r>
      <w:r w:rsidRPr="00301DFD">
        <w:rPr>
          <w:lang w:eastAsia="zh-TW"/>
        </w:rPr>
        <w:t>、雷諾汽車</w:t>
      </w:r>
      <w:r w:rsidR="001848EA" w:rsidRPr="00301DFD">
        <w:rPr>
          <w:lang w:eastAsia="zh-TW"/>
        </w:rPr>
        <w:t>（</w:t>
      </w:r>
      <w:r w:rsidRPr="00301DFD">
        <w:rPr>
          <w:lang w:eastAsia="zh-TW"/>
        </w:rPr>
        <w:t>Renault</w:t>
      </w:r>
      <w:r w:rsidR="001848EA" w:rsidRPr="00301DFD">
        <w:rPr>
          <w:lang w:eastAsia="zh-TW"/>
        </w:rPr>
        <w:t>）</w:t>
      </w:r>
      <w:r w:rsidRPr="00301DFD">
        <w:rPr>
          <w:lang w:eastAsia="zh-TW"/>
        </w:rPr>
        <w:t>及由</w:t>
      </w:r>
      <w:r w:rsidR="003B7693" w:rsidRPr="00301DFD">
        <w:rPr>
          <w:lang w:eastAsia="zh-TW"/>
        </w:rPr>
        <w:t>寶獅</w:t>
      </w:r>
      <w:r w:rsidRPr="00301DFD">
        <w:rPr>
          <w:lang w:eastAsia="zh-TW"/>
        </w:rPr>
        <w:t>雪鐵龍集團</w:t>
      </w:r>
      <w:r w:rsidR="001848EA" w:rsidRPr="00301DFD">
        <w:rPr>
          <w:lang w:eastAsia="zh-TW"/>
        </w:rPr>
        <w:t>（</w:t>
      </w:r>
      <w:r w:rsidRPr="00301DFD">
        <w:rPr>
          <w:lang w:eastAsia="zh-TW"/>
        </w:rPr>
        <w:t>PSA</w:t>
      </w:r>
      <w:r w:rsidR="001848EA" w:rsidRPr="00301DFD">
        <w:rPr>
          <w:lang w:eastAsia="zh-TW"/>
        </w:rPr>
        <w:t>）</w:t>
      </w:r>
      <w:r w:rsidRPr="00301DFD">
        <w:rPr>
          <w:lang w:eastAsia="zh-TW"/>
        </w:rPr>
        <w:t>與飛雅特克萊斯勒汽車公司</w:t>
      </w:r>
      <w:r w:rsidR="001848EA" w:rsidRPr="00301DFD">
        <w:rPr>
          <w:lang w:eastAsia="zh-TW"/>
        </w:rPr>
        <w:t>（</w:t>
      </w:r>
      <w:r w:rsidRPr="00301DFD">
        <w:rPr>
          <w:lang w:eastAsia="zh-TW"/>
        </w:rPr>
        <w:t>FCA</w:t>
      </w:r>
      <w:r w:rsidR="001848EA" w:rsidRPr="00301DFD">
        <w:rPr>
          <w:lang w:eastAsia="zh-TW"/>
        </w:rPr>
        <w:t>）</w:t>
      </w:r>
      <w:r w:rsidRPr="00301DFD">
        <w:rPr>
          <w:lang w:eastAsia="zh-TW"/>
        </w:rPr>
        <w:t>合併之</w:t>
      </w:r>
      <w:r w:rsidRPr="00301DFD">
        <w:rPr>
          <w:lang w:eastAsia="zh-TW"/>
        </w:rPr>
        <w:t>Stellantis</w:t>
      </w:r>
      <w:r w:rsidRPr="00301DFD">
        <w:rPr>
          <w:lang w:eastAsia="zh-TW"/>
        </w:rPr>
        <w:t>汽車集團承諾於</w:t>
      </w:r>
      <w:r w:rsidRPr="00301DFD">
        <w:rPr>
          <w:lang w:eastAsia="zh-TW"/>
        </w:rPr>
        <w:t>2025</w:t>
      </w:r>
      <w:r w:rsidRPr="00301DFD">
        <w:rPr>
          <w:lang w:eastAsia="zh-TW"/>
        </w:rPr>
        <w:t>年之前於西班牙投資</w:t>
      </w:r>
      <w:r w:rsidRPr="00301DFD">
        <w:rPr>
          <w:lang w:eastAsia="zh-TW"/>
        </w:rPr>
        <w:t>70</w:t>
      </w:r>
      <w:r w:rsidRPr="00301DFD">
        <w:rPr>
          <w:lang w:eastAsia="zh-TW"/>
        </w:rPr>
        <w:t>億歐元以製造符合環境主流規範之電動汽車。</w:t>
      </w:r>
    </w:p>
    <w:p w:rsidR="004248C8" w:rsidRPr="00301DFD" w:rsidRDefault="004248C8" w:rsidP="00E85B6F">
      <w:pPr>
        <w:pStyle w:val="af1"/>
        <w:ind w:left="960" w:firstLine="480"/>
        <w:rPr>
          <w:lang w:eastAsia="zh-TW"/>
        </w:rPr>
      </w:pPr>
      <w:r w:rsidRPr="00301DFD">
        <w:rPr>
          <w:lang w:eastAsia="zh-TW"/>
        </w:rPr>
        <w:t>汽車產業貢獻西班牙之國內生產毛額</w:t>
      </w:r>
      <w:r w:rsidR="001848EA" w:rsidRPr="00301DFD">
        <w:rPr>
          <w:lang w:eastAsia="zh-TW"/>
        </w:rPr>
        <w:t>（</w:t>
      </w:r>
      <w:r w:rsidRPr="00301DFD">
        <w:rPr>
          <w:lang w:eastAsia="zh-TW"/>
        </w:rPr>
        <w:t>GDP</w:t>
      </w:r>
      <w:r w:rsidR="001848EA" w:rsidRPr="00301DFD">
        <w:rPr>
          <w:lang w:eastAsia="zh-TW"/>
        </w:rPr>
        <w:t>）</w:t>
      </w:r>
      <w:r w:rsidRPr="00301DFD">
        <w:rPr>
          <w:lang w:eastAsia="zh-TW"/>
        </w:rPr>
        <w:t>約</w:t>
      </w:r>
      <w:r w:rsidRPr="00301DFD">
        <w:rPr>
          <w:lang w:eastAsia="zh-TW"/>
        </w:rPr>
        <w:t>9%</w:t>
      </w:r>
      <w:r w:rsidRPr="00301DFD">
        <w:rPr>
          <w:lang w:eastAsia="zh-TW"/>
        </w:rPr>
        <w:t>，目前在西國生產</w:t>
      </w:r>
      <w:r w:rsidRPr="00301DFD">
        <w:rPr>
          <w:lang w:eastAsia="zh-TW"/>
        </w:rPr>
        <w:t>14</w:t>
      </w:r>
      <w:r w:rsidRPr="00301DFD">
        <w:rPr>
          <w:lang w:eastAsia="zh-TW"/>
        </w:rPr>
        <w:t>款純電動車及油電混合車。</w:t>
      </w:r>
      <w:r w:rsidRPr="00301DFD">
        <w:rPr>
          <w:lang w:eastAsia="zh-TW"/>
        </w:rPr>
        <w:t>Seat</w:t>
      </w:r>
      <w:r w:rsidRPr="00301DFD">
        <w:rPr>
          <w:lang w:eastAsia="zh-TW"/>
        </w:rPr>
        <w:t>汽車雖自西班牙發跡，現已屬福斯集團，爰其西國工廠之投資、產能調節及生產效能提升等均由母公司福斯集團決定。西班牙各汽車廠</w:t>
      </w:r>
      <w:r w:rsidR="002E0180" w:rsidRPr="00301DFD">
        <w:rPr>
          <w:lang w:eastAsia="zh-TW"/>
        </w:rPr>
        <w:t>計畫</w:t>
      </w:r>
      <w:r w:rsidRPr="00301DFD">
        <w:rPr>
          <w:lang w:eastAsia="zh-TW"/>
        </w:rPr>
        <w:t>生產純電動汽車及油電混合汽車之計畫摘述如下﹕</w:t>
      </w:r>
    </w:p>
    <w:p w:rsidR="004248C8" w:rsidRPr="00301DFD" w:rsidRDefault="00E85B6F" w:rsidP="00E85B6F">
      <w:pPr>
        <w:pStyle w:val="af3"/>
        <w:ind w:left="1440" w:hanging="480"/>
      </w:pPr>
      <w:r w:rsidRPr="00301DFD">
        <w:rPr>
          <w:rFonts w:hint="eastAsia"/>
        </w:rPr>
        <w:t>１、</w:t>
      </w:r>
      <w:r w:rsidR="004248C8" w:rsidRPr="00301DFD">
        <w:t>福斯汽車將於</w:t>
      </w:r>
      <w:r w:rsidR="004248C8" w:rsidRPr="00301DFD">
        <w:t>2025</w:t>
      </w:r>
      <w:r w:rsidR="004248C8" w:rsidRPr="00301DFD">
        <w:t>年之前投資逾</w:t>
      </w:r>
      <w:r w:rsidR="004248C8" w:rsidRPr="00301DFD">
        <w:t>50</w:t>
      </w:r>
      <w:r w:rsidR="004248C8" w:rsidRPr="00301DFD">
        <w:t>億歐元於位在巴塞隆納市</w:t>
      </w:r>
      <w:r w:rsidR="004248C8" w:rsidRPr="00301DFD">
        <w:t>Martorell</w:t>
      </w:r>
      <w:r w:rsidR="004248C8" w:rsidRPr="00301DFD">
        <w:t>及</w:t>
      </w:r>
      <w:r w:rsidR="004248C8" w:rsidRPr="00301DFD">
        <w:t>Landaben</w:t>
      </w:r>
      <w:r w:rsidR="004248C8" w:rsidRPr="00301DFD">
        <w:t>之工廠，以生產小型電動汽車。</w:t>
      </w:r>
    </w:p>
    <w:p w:rsidR="004248C8" w:rsidRPr="00301DFD" w:rsidRDefault="00E85B6F" w:rsidP="00E85B6F">
      <w:pPr>
        <w:pStyle w:val="af3"/>
        <w:ind w:left="1440" w:hanging="480"/>
      </w:pPr>
      <w:r w:rsidRPr="00301DFD">
        <w:rPr>
          <w:rFonts w:hint="eastAsia"/>
        </w:rPr>
        <w:t>２、</w:t>
      </w:r>
      <w:r w:rsidR="004248C8" w:rsidRPr="00301DFD">
        <w:t>雷諾汽車將推出</w:t>
      </w:r>
      <w:r w:rsidR="004248C8" w:rsidRPr="00301DFD">
        <w:t>5</w:t>
      </w:r>
      <w:r w:rsidR="004248C8" w:rsidRPr="00301DFD">
        <w:t>款新型油電混合汽車，爰</w:t>
      </w:r>
      <w:r w:rsidR="002E0180" w:rsidRPr="00301DFD">
        <w:t>計劃</w:t>
      </w:r>
      <w:r w:rsidR="004248C8" w:rsidRPr="00301DFD">
        <w:t>投資約</w:t>
      </w:r>
      <w:r w:rsidR="004248C8" w:rsidRPr="00301DFD">
        <w:t>10</w:t>
      </w:r>
      <w:r w:rsidR="004248C8" w:rsidRPr="00301DFD">
        <w:t>億歐元於位在卡斯蒂利亞萊昂自治區</w:t>
      </w:r>
      <w:r w:rsidR="004248C8" w:rsidRPr="00301DFD">
        <w:t>Valladolid</w:t>
      </w:r>
      <w:r w:rsidR="004248C8" w:rsidRPr="00301DFD">
        <w:t>之工廠，以生產</w:t>
      </w:r>
      <w:r w:rsidR="004248C8" w:rsidRPr="00301DFD">
        <w:t>Captur</w:t>
      </w:r>
      <w:r w:rsidR="004248C8" w:rsidRPr="00301DFD">
        <w:t>休旅車及投資位在</w:t>
      </w:r>
      <w:r w:rsidR="004248C8" w:rsidRPr="00301DFD">
        <w:t>Palencia</w:t>
      </w:r>
      <w:r w:rsidR="004248C8" w:rsidRPr="00301DFD">
        <w:t>之工廠以生產</w:t>
      </w:r>
      <w:r w:rsidR="004248C8" w:rsidRPr="00301DFD">
        <w:t>M</w:t>
      </w:r>
      <w:r w:rsidR="004248C8" w:rsidRPr="00301DFD">
        <w:rPr>
          <w:rFonts w:eastAsia="細明體"/>
        </w:rPr>
        <w:t>é</w:t>
      </w:r>
      <w:r w:rsidR="004248C8" w:rsidRPr="00301DFD">
        <w:t>gane SporTourner</w:t>
      </w:r>
      <w:r w:rsidR="004248C8" w:rsidRPr="00301DFD">
        <w:t>等型號之油電混合車、引擎及雙變速箱混合動力系統等。</w:t>
      </w:r>
    </w:p>
    <w:p w:rsidR="004248C8" w:rsidRPr="00301DFD" w:rsidRDefault="00E85B6F" w:rsidP="00E85B6F">
      <w:pPr>
        <w:pStyle w:val="af3"/>
        <w:ind w:left="1440" w:hanging="480"/>
      </w:pPr>
      <w:r w:rsidRPr="00301DFD">
        <w:rPr>
          <w:rFonts w:hint="eastAsia"/>
        </w:rPr>
        <w:t>３、</w:t>
      </w:r>
      <w:r w:rsidR="003B7693" w:rsidRPr="00301DFD">
        <w:t>寶獅</w:t>
      </w:r>
      <w:r w:rsidR="004248C8" w:rsidRPr="00301DFD">
        <w:t>雪鐵龍集團</w:t>
      </w:r>
      <w:r w:rsidR="001848EA" w:rsidRPr="00301DFD">
        <w:t>（</w:t>
      </w:r>
      <w:r w:rsidR="004248C8" w:rsidRPr="00301DFD">
        <w:t>PSA</w:t>
      </w:r>
      <w:r w:rsidR="001848EA" w:rsidRPr="00301DFD">
        <w:t>）</w:t>
      </w:r>
      <w:r w:rsidR="004248C8" w:rsidRPr="00301DFD">
        <w:t>與飛雅特克萊斯勒汽車公司</w:t>
      </w:r>
      <w:r w:rsidR="001848EA" w:rsidRPr="00301DFD">
        <w:t>（</w:t>
      </w:r>
      <w:r w:rsidR="004248C8" w:rsidRPr="00301DFD">
        <w:t>FCA</w:t>
      </w:r>
      <w:r w:rsidR="001848EA" w:rsidRPr="00301DFD">
        <w:t>）</w:t>
      </w:r>
      <w:r w:rsidR="004248C8" w:rsidRPr="00301DFD">
        <w:t>合併之</w:t>
      </w:r>
      <w:r w:rsidR="004248C8" w:rsidRPr="00301DFD">
        <w:t>Stellantis</w:t>
      </w:r>
      <w:r w:rsidR="004248C8" w:rsidRPr="00301DFD">
        <w:t>汽車集團已投資逾</w:t>
      </w:r>
      <w:r w:rsidR="004248C8" w:rsidRPr="00301DFD">
        <w:t>11</w:t>
      </w:r>
      <w:r w:rsidR="004248C8" w:rsidRPr="00301DFD">
        <w:t>億歐元於位在</w:t>
      </w:r>
      <w:r w:rsidR="004248C8" w:rsidRPr="00301DFD">
        <w:t>Vigo</w:t>
      </w:r>
      <w:r w:rsidR="004248C8" w:rsidRPr="00301DFD">
        <w:t>、</w:t>
      </w:r>
      <w:r w:rsidR="004248C8" w:rsidRPr="00301DFD">
        <w:t>Figueruelas</w:t>
      </w:r>
      <w:r w:rsidR="004248C8" w:rsidRPr="00301DFD">
        <w:t>及馬德里之工廠，以生產製造</w:t>
      </w:r>
      <w:r w:rsidR="004248C8" w:rsidRPr="00301DFD">
        <w:t>100%</w:t>
      </w:r>
      <w:r w:rsidR="004248C8" w:rsidRPr="00301DFD">
        <w:t>電動汽車。</w:t>
      </w:r>
    </w:p>
    <w:p w:rsidR="004248C8" w:rsidRPr="00301DFD" w:rsidRDefault="00E85B6F" w:rsidP="00E85B6F">
      <w:pPr>
        <w:pStyle w:val="af3"/>
        <w:ind w:left="1440" w:hanging="480"/>
      </w:pPr>
      <w:r w:rsidRPr="00301DFD">
        <w:rPr>
          <w:rFonts w:hint="eastAsia"/>
        </w:rPr>
        <w:t>４、</w:t>
      </w:r>
      <w:r w:rsidR="004248C8" w:rsidRPr="00301DFD">
        <w:t>福特汽車將投資</w:t>
      </w:r>
      <w:r w:rsidR="004248C8" w:rsidRPr="00301DFD">
        <w:t>7</w:t>
      </w:r>
      <w:r w:rsidR="004248C8" w:rsidRPr="00301DFD">
        <w:t>億歐元於位於瓦倫西亞自治區之</w:t>
      </w:r>
      <w:r w:rsidR="004248C8" w:rsidRPr="00301DFD">
        <w:t>Almussafe</w:t>
      </w:r>
      <w:r w:rsidR="004248C8" w:rsidRPr="00301DFD">
        <w:t>工廠，以生產</w:t>
      </w:r>
      <w:r w:rsidR="004248C8" w:rsidRPr="00301DFD">
        <w:t>Kuga</w:t>
      </w:r>
      <w:r w:rsidR="004248C8" w:rsidRPr="00301DFD">
        <w:t>油電混合休旅車。</w:t>
      </w:r>
    </w:p>
    <w:p w:rsidR="004248C8" w:rsidRPr="00301DFD" w:rsidRDefault="00E85B6F" w:rsidP="00E85B6F">
      <w:pPr>
        <w:pStyle w:val="af3"/>
        <w:ind w:left="1440" w:hanging="480"/>
      </w:pPr>
      <w:r w:rsidRPr="00301DFD">
        <w:rPr>
          <w:rFonts w:hint="eastAsia"/>
        </w:rPr>
        <w:t>５、</w:t>
      </w:r>
      <w:r w:rsidR="004248C8" w:rsidRPr="00301DFD">
        <w:t>Mercedes-Benz</w:t>
      </w:r>
      <w:r w:rsidR="004248C8" w:rsidRPr="00301DFD">
        <w:t>汽車位於巴斯克自治區之工廠</w:t>
      </w:r>
      <w:r w:rsidR="002E0180" w:rsidRPr="00301DFD">
        <w:t>計畫</w:t>
      </w:r>
      <w:r w:rsidR="004248C8" w:rsidRPr="00301DFD">
        <w:t>以同一條生產線製造</w:t>
      </w:r>
      <w:r w:rsidR="004248C8" w:rsidRPr="00301DFD">
        <w:t>Class V</w:t>
      </w:r>
      <w:r w:rsidR="004248C8" w:rsidRPr="00301DFD">
        <w:t>及</w:t>
      </w:r>
      <w:r w:rsidR="004248C8" w:rsidRPr="00301DFD">
        <w:t>Vito</w:t>
      </w:r>
      <w:r w:rsidR="004248C8" w:rsidRPr="00301DFD">
        <w:t>之柴油及電動汽車，至</w:t>
      </w:r>
      <w:r w:rsidR="004248C8" w:rsidRPr="00301DFD">
        <w:t>2024</w:t>
      </w:r>
      <w:r w:rsidR="004248C8" w:rsidRPr="00301DFD">
        <w:t>年則將以單一車架，生產純電動休旅車。</w:t>
      </w:r>
    </w:p>
    <w:p w:rsidR="004248C8" w:rsidRPr="00301DFD" w:rsidRDefault="00E85B6F" w:rsidP="00E85B6F">
      <w:pPr>
        <w:pStyle w:val="af3"/>
        <w:ind w:left="1440" w:hanging="480"/>
      </w:pPr>
      <w:r w:rsidRPr="00301DFD">
        <w:rPr>
          <w:rFonts w:hint="eastAsia"/>
        </w:rPr>
        <w:t>６、</w:t>
      </w:r>
      <w:r w:rsidR="004248C8" w:rsidRPr="00301DFD">
        <w:t>未來</w:t>
      </w:r>
      <w:r w:rsidR="004248C8" w:rsidRPr="00301DFD">
        <w:t>4</w:t>
      </w:r>
      <w:r w:rsidR="004248C8" w:rsidRPr="00301DFD">
        <w:t>年</w:t>
      </w:r>
      <w:r w:rsidR="004248C8" w:rsidRPr="00301DFD">
        <w:t>Stellantis</w:t>
      </w:r>
      <w:r w:rsidR="004248C8" w:rsidRPr="00301DFD">
        <w:t>汽車將成為西班牙生產最多款電動汽車之廠商，該公司位於</w:t>
      </w:r>
      <w:r w:rsidR="004248C8" w:rsidRPr="00301DFD">
        <w:t>Vigo</w:t>
      </w:r>
      <w:r w:rsidR="004248C8" w:rsidRPr="00301DFD">
        <w:t>之工廠將自</w:t>
      </w:r>
      <w:r w:rsidR="004248C8" w:rsidRPr="00301DFD">
        <w:t>2021</w:t>
      </w:r>
      <w:r w:rsidR="004248C8" w:rsidRPr="00301DFD">
        <w:t>年起生產</w:t>
      </w:r>
      <w:r w:rsidR="004248C8" w:rsidRPr="00301DFD">
        <w:t>Citroën Berlingo</w:t>
      </w:r>
      <w:r w:rsidR="004248C8" w:rsidRPr="00301DFD">
        <w:t>、</w:t>
      </w:r>
      <w:r w:rsidR="004248C8" w:rsidRPr="00301DFD">
        <w:t xml:space="preserve">Peugeot Partner, Open/Vauxhall Combo </w:t>
      </w:r>
      <w:r w:rsidR="004248C8" w:rsidRPr="00301DFD">
        <w:t>及</w:t>
      </w:r>
      <w:r w:rsidR="004248C8" w:rsidRPr="00301DFD">
        <w:t>Toyota Proace City</w:t>
      </w:r>
      <w:r w:rsidR="004248C8" w:rsidRPr="00301DFD">
        <w:t>純電動休旅車及</w:t>
      </w:r>
      <w:r w:rsidR="004248C8" w:rsidRPr="00301DFD">
        <w:t xml:space="preserve"> Peugeot 2008</w:t>
      </w:r>
      <w:r w:rsidR="004248C8" w:rsidRPr="00301DFD">
        <w:t>純電動汽車，另在</w:t>
      </w:r>
      <w:r w:rsidR="004248C8" w:rsidRPr="00301DFD">
        <w:t>Zaragoza</w:t>
      </w:r>
      <w:r w:rsidR="004248C8" w:rsidRPr="00301DFD">
        <w:t>之工廠則將生產</w:t>
      </w:r>
      <w:r w:rsidR="004248C8" w:rsidRPr="00301DFD">
        <w:t>Opel Corsa</w:t>
      </w:r>
      <w:r w:rsidR="004248C8" w:rsidRPr="00301DFD">
        <w:t>電動汽車，而在馬德里之工廠則生產</w:t>
      </w:r>
      <w:r w:rsidR="004248C8" w:rsidRPr="00301DFD">
        <w:t>Citroën eC4</w:t>
      </w:r>
      <w:r w:rsidR="004248C8" w:rsidRPr="00301DFD">
        <w:t>電動汽車。</w:t>
      </w:r>
    </w:p>
    <w:p w:rsidR="004248C8" w:rsidRPr="00301DFD" w:rsidRDefault="004248C8" w:rsidP="00E85B6F">
      <w:pPr>
        <w:pStyle w:val="af1"/>
        <w:ind w:left="960" w:firstLine="480"/>
        <w:rPr>
          <w:lang w:eastAsia="zh-TW"/>
        </w:rPr>
      </w:pPr>
      <w:r w:rsidRPr="00301DFD">
        <w:rPr>
          <w:lang w:eastAsia="zh-TW"/>
        </w:rPr>
        <w:t>西班牙汽車及貨車製造商協會</w:t>
      </w:r>
      <w:r w:rsidR="001848EA" w:rsidRPr="00301DFD">
        <w:rPr>
          <w:lang w:eastAsia="zh-TW"/>
        </w:rPr>
        <w:t>（</w:t>
      </w:r>
      <w:r w:rsidRPr="00301DFD">
        <w:rPr>
          <w:lang w:eastAsia="zh-TW"/>
        </w:rPr>
        <w:t>Anfac</w:t>
      </w:r>
      <w:r w:rsidR="001848EA" w:rsidRPr="00301DFD">
        <w:rPr>
          <w:lang w:eastAsia="zh-TW"/>
        </w:rPr>
        <w:t>）</w:t>
      </w:r>
      <w:r w:rsidRPr="00301DFD">
        <w:rPr>
          <w:lang w:eastAsia="zh-TW"/>
        </w:rPr>
        <w:t>會長及</w:t>
      </w:r>
      <w:r w:rsidRPr="00301DFD">
        <w:rPr>
          <w:lang w:eastAsia="zh-TW"/>
        </w:rPr>
        <w:t>Renault</w:t>
      </w:r>
      <w:r w:rsidRPr="00301DFD">
        <w:rPr>
          <w:lang w:eastAsia="zh-TW"/>
        </w:rPr>
        <w:t>西班牙與葡萄牙總經理</w:t>
      </w:r>
      <w:r w:rsidRPr="00301DFD">
        <w:rPr>
          <w:lang w:eastAsia="zh-TW"/>
        </w:rPr>
        <w:t>Jos</w:t>
      </w:r>
      <w:r w:rsidRPr="00301DFD">
        <w:rPr>
          <w:rFonts w:eastAsia="細明體"/>
          <w:lang w:eastAsia="zh-TW"/>
        </w:rPr>
        <w:t>é</w:t>
      </w:r>
      <w:r w:rsidRPr="00301DFD">
        <w:rPr>
          <w:lang w:eastAsia="zh-TW"/>
        </w:rPr>
        <w:t xml:space="preserve"> Vicente de los Mozos</w:t>
      </w:r>
      <w:r w:rsidRPr="00301DFD">
        <w:rPr>
          <w:lang w:eastAsia="zh-TW"/>
        </w:rPr>
        <w:t>指出，考量市場需求及生產製造之可行性，各車廠將透過生產油電混合車、可充電</w:t>
      </w:r>
      <w:r w:rsidR="00A97653" w:rsidRPr="00301DFD">
        <w:rPr>
          <w:lang w:eastAsia="zh-TW"/>
        </w:rPr>
        <w:t>之</w:t>
      </w:r>
      <w:r w:rsidRPr="00301DFD">
        <w:rPr>
          <w:lang w:eastAsia="zh-TW"/>
        </w:rPr>
        <w:t>油電混合車，逐漸轉型生產純電動車。該協會認為，透過推廣電動車之生產製造，將可增加產業之附加價值及就業機會。</w:t>
      </w:r>
    </w:p>
    <w:p w:rsidR="004248C8" w:rsidRPr="00301DFD" w:rsidRDefault="004248C8" w:rsidP="00E85B6F">
      <w:pPr>
        <w:pStyle w:val="af1"/>
        <w:ind w:left="960" w:firstLine="480"/>
        <w:rPr>
          <w:lang w:eastAsia="zh-TW"/>
        </w:rPr>
      </w:pPr>
      <w:r w:rsidRPr="00301DFD">
        <w:rPr>
          <w:lang w:eastAsia="zh-TW"/>
        </w:rPr>
        <w:t>西班牙盼</w:t>
      </w:r>
      <w:r w:rsidR="00A97653" w:rsidRPr="00301DFD">
        <w:rPr>
          <w:lang w:eastAsia="zh-TW"/>
        </w:rPr>
        <w:t>達成</w:t>
      </w:r>
      <w:r w:rsidRPr="00301DFD">
        <w:rPr>
          <w:lang w:eastAsia="zh-TW"/>
        </w:rPr>
        <w:t>10%</w:t>
      </w:r>
      <w:r w:rsidRPr="00301DFD">
        <w:rPr>
          <w:lang w:eastAsia="zh-TW"/>
        </w:rPr>
        <w:t>之觀光用新車</w:t>
      </w:r>
      <w:r w:rsidR="00A97653" w:rsidRPr="00301DFD">
        <w:rPr>
          <w:lang w:eastAsia="zh-TW"/>
        </w:rPr>
        <w:t>為</w:t>
      </w:r>
      <w:r w:rsidRPr="00301DFD">
        <w:rPr>
          <w:lang w:eastAsia="zh-TW"/>
        </w:rPr>
        <w:t>電動</w:t>
      </w:r>
      <w:r w:rsidR="00A97653" w:rsidRPr="00301DFD">
        <w:rPr>
          <w:lang w:eastAsia="zh-TW"/>
        </w:rPr>
        <w:t>汽</w:t>
      </w:r>
      <w:r w:rsidRPr="00301DFD">
        <w:rPr>
          <w:lang w:eastAsia="zh-TW"/>
        </w:rPr>
        <w:t>車、油電混合車及純電動車</w:t>
      </w:r>
      <w:r w:rsidR="00A97653" w:rsidRPr="00301DFD">
        <w:rPr>
          <w:lang w:eastAsia="zh-TW"/>
        </w:rPr>
        <w:t>之目標</w:t>
      </w:r>
      <w:r w:rsidRPr="00301DFD">
        <w:rPr>
          <w:lang w:eastAsia="zh-TW"/>
        </w:rPr>
        <w:t>，並於</w:t>
      </w:r>
      <w:r w:rsidRPr="00301DFD">
        <w:rPr>
          <w:lang w:eastAsia="zh-TW"/>
        </w:rPr>
        <w:t>2025</w:t>
      </w:r>
      <w:r w:rsidRPr="00301DFD">
        <w:rPr>
          <w:lang w:eastAsia="zh-TW"/>
        </w:rPr>
        <w:t>年將前述比重增加至</w:t>
      </w:r>
      <w:r w:rsidRPr="00301DFD">
        <w:rPr>
          <w:lang w:eastAsia="zh-TW"/>
        </w:rPr>
        <w:t>35%</w:t>
      </w:r>
      <w:r w:rsidRPr="00301DFD">
        <w:rPr>
          <w:lang w:eastAsia="zh-TW"/>
        </w:rPr>
        <w:t>，且以可充電式油電混合車及純電動車為主力。另西國業者如</w:t>
      </w:r>
      <w:r w:rsidRPr="00301DFD">
        <w:rPr>
          <w:lang w:eastAsia="zh-TW"/>
        </w:rPr>
        <w:t>Irizar</w:t>
      </w:r>
      <w:r w:rsidRPr="00301DFD">
        <w:rPr>
          <w:lang w:eastAsia="zh-TW"/>
        </w:rPr>
        <w:t>汽車則透過生產電動巴士節能減碳，該公司</w:t>
      </w:r>
      <w:r w:rsidR="00A97653" w:rsidRPr="00301DFD">
        <w:rPr>
          <w:lang w:eastAsia="zh-TW"/>
        </w:rPr>
        <w:t>日前</w:t>
      </w:r>
      <w:r w:rsidRPr="00301DFD">
        <w:rPr>
          <w:lang w:eastAsia="zh-TW"/>
        </w:rPr>
        <w:t>取得保加利亞</w:t>
      </w:r>
      <w:r w:rsidRPr="00301DFD">
        <w:rPr>
          <w:lang w:eastAsia="zh-TW"/>
        </w:rPr>
        <w:t>44</w:t>
      </w:r>
      <w:r w:rsidRPr="00301DFD">
        <w:rPr>
          <w:lang w:eastAsia="zh-TW"/>
        </w:rPr>
        <w:t>部純電動巴士之標案</w:t>
      </w:r>
      <w:r w:rsidR="00A97653" w:rsidRPr="00301DFD">
        <w:rPr>
          <w:lang w:eastAsia="zh-TW"/>
        </w:rPr>
        <w:t>，另</w:t>
      </w:r>
      <w:r w:rsidRPr="00301DFD">
        <w:rPr>
          <w:lang w:eastAsia="zh-TW"/>
        </w:rPr>
        <w:t>Silence</w:t>
      </w:r>
      <w:r w:rsidRPr="00301DFD">
        <w:rPr>
          <w:lang w:eastAsia="zh-TW"/>
        </w:rPr>
        <w:t>公司則製造</w:t>
      </w:r>
      <w:r w:rsidRPr="00301DFD">
        <w:rPr>
          <w:lang w:eastAsia="zh-TW"/>
        </w:rPr>
        <w:t>100%</w:t>
      </w:r>
      <w:r w:rsidRPr="00301DFD">
        <w:rPr>
          <w:lang w:eastAsia="zh-TW"/>
        </w:rPr>
        <w:t>之純電動機車，該公司於</w:t>
      </w:r>
      <w:r w:rsidRPr="00301DFD">
        <w:rPr>
          <w:lang w:eastAsia="zh-TW"/>
        </w:rPr>
        <w:t>2020</w:t>
      </w:r>
      <w:r w:rsidRPr="00301DFD">
        <w:rPr>
          <w:lang w:eastAsia="zh-TW"/>
        </w:rPr>
        <w:t>年之產能為</w:t>
      </w:r>
      <w:r w:rsidRPr="00301DFD">
        <w:rPr>
          <w:lang w:eastAsia="zh-TW"/>
        </w:rPr>
        <w:t>1</w:t>
      </w:r>
      <w:r w:rsidRPr="00301DFD">
        <w:rPr>
          <w:lang w:eastAsia="zh-TW"/>
        </w:rPr>
        <w:t>萬部電動機車。</w:t>
      </w:r>
    </w:p>
    <w:p w:rsidR="004248C8" w:rsidRPr="00301DFD" w:rsidRDefault="004248C8" w:rsidP="00E85B6F">
      <w:pPr>
        <w:pStyle w:val="af1"/>
        <w:ind w:left="960" w:firstLine="480"/>
        <w:rPr>
          <w:lang w:eastAsia="zh-TW"/>
        </w:rPr>
      </w:pPr>
      <w:r w:rsidRPr="00301DFD">
        <w:rPr>
          <w:lang w:eastAsia="zh-TW"/>
        </w:rPr>
        <w:t>依據麥肯錫顧問公司</w:t>
      </w:r>
      <w:r w:rsidR="001848EA" w:rsidRPr="00301DFD">
        <w:rPr>
          <w:lang w:eastAsia="zh-TW"/>
        </w:rPr>
        <w:t>（</w:t>
      </w:r>
      <w:r w:rsidRPr="00301DFD">
        <w:rPr>
          <w:lang w:eastAsia="zh-TW"/>
        </w:rPr>
        <w:t>McKinsey</w:t>
      </w:r>
      <w:r w:rsidR="001848EA" w:rsidRPr="00301DFD">
        <w:rPr>
          <w:lang w:eastAsia="zh-TW"/>
        </w:rPr>
        <w:t>）</w:t>
      </w:r>
      <w:r w:rsidRPr="00301DFD">
        <w:rPr>
          <w:lang w:eastAsia="zh-TW"/>
        </w:rPr>
        <w:t>估計，西班牙汽車業生產之電動汽車產值於</w:t>
      </w:r>
      <w:r w:rsidRPr="00301DFD">
        <w:rPr>
          <w:lang w:eastAsia="zh-TW"/>
        </w:rPr>
        <w:t>2030</w:t>
      </w:r>
      <w:r w:rsidRPr="00301DFD">
        <w:rPr>
          <w:lang w:eastAsia="zh-TW"/>
        </w:rPr>
        <w:t>年將可增加</w:t>
      </w:r>
      <w:r w:rsidRPr="00301DFD">
        <w:rPr>
          <w:lang w:eastAsia="zh-TW"/>
        </w:rPr>
        <w:t>360</w:t>
      </w:r>
      <w:r w:rsidRPr="00301DFD">
        <w:rPr>
          <w:lang w:eastAsia="zh-TW"/>
        </w:rPr>
        <w:t>億歐元，</w:t>
      </w:r>
      <w:r w:rsidR="00A97653" w:rsidRPr="00301DFD">
        <w:rPr>
          <w:lang w:eastAsia="zh-TW"/>
        </w:rPr>
        <w:t>提供</w:t>
      </w:r>
      <w:r w:rsidRPr="00301DFD">
        <w:rPr>
          <w:lang w:eastAsia="zh-TW"/>
        </w:rPr>
        <w:t>52</w:t>
      </w:r>
      <w:r w:rsidRPr="00301DFD">
        <w:rPr>
          <w:lang w:eastAsia="zh-TW"/>
        </w:rPr>
        <w:t>萬</w:t>
      </w:r>
      <w:r w:rsidRPr="00301DFD">
        <w:rPr>
          <w:lang w:eastAsia="zh-TW"/>
        </w:rPr>
        <w:t>6,000</w:t>
      </w:r>
      <w:r w:rsidRPr="00301DFD">
        <w:rPr>
          <w:lang w:eastAsia="zh-TW"/>
        </w:rPr>
        <w:t>個就業機會，並可創造電動汽車產業生態系，</w:t>
      </w:r>
      <w:r w:rsidR="00A97653" w:rsidRPr="00301DFD">
        <w:rPr>
          <w:lang w:eastAsia="zh-TW"/>
        </w:rPr>
        <w:t>其中</w:t>
      </w:r>
      <w:r w:rsidRPr="00301DFD">
        <w:rPr>
          <w:lang w:eastAsia="zh-TW"/>
        </w:rPr>
        <w:t>設</w:t>
      </w:r>
      <w:r w:rsidR="00A97653" w:rsidRPr="00301DFD">
        <w:rPr>
          <w:lang w:eastAsia="zh-TW"/>
        </w:rPr>
        <w:t>立新</w:t>
      </w:r>
      <w:r w:rsidRPr="00301DFD">
        <w:rPr>
          <w:lang w:eastAsia="zh-TW"/>
        </w:rPr>
        <w:t>汽車</w:t>
      </w:r>
      <w:r w:rsidR="00A97653" w:rsidRPr="00301DFD">
        <w:rPr>
          <w:lang w:eastAsia="zh-TW"/>
        </w:rPr>
        <w:t>工</w:t>
      </w:r>
      <w:r w:rsidRPr="00301DFD">
        <w:rPr>
          <w:lang w:eastAsia="zh-TW"/>
        </w:rPr>
        <w:t>廠須</w:t>
      </w:r>
      <w:r w:rsidR="00A97653" w:rsidRPr="00301DFD">
        <w:rPr>
          <w:lang w:eastAsia="zh-TW"/>
        </w:rPr>
        <w:t>投資</w:t>
      </w:r>
      <w:r w:rsidRPr="00301DFD">
        <w:rPr>
          <w:lang w:eastAsia="zh-TW"/>
        </w:rPr>
        <w:t>200</w:t>
      </w:r>
      <w:r w:rsidRPr="00301DFD">
        <w:rPr>
          <w:lang w:eastAsia="zh-TW"/>
        </w:rPr>
        <w:t>億歐元，預</w:t>
      </w:r>
      <w:r w:rsidR="00A97653" w:rsidRPr="00301DFD">
        <w:rPr>
          <w:lang w:eastAsia="zh-TW"/>
        </w:rPr>
        <w:t>估</w:t>
      </w:r>
      <w:r w:rsidRPr="00301DFD">
        <w:rPr>
          <w:lang w:eastAsia="zh-TW"/>
        </w:rPr>
        <w:t>可創造</w:t>
      </w:r>
      <w:r w:rsidRPr="00301DFD">
        <w:rPr>
          <w:lang w:eastAsia="zh-TW"/>
        </w:rPr>
        <w:t>30</w:t>
      </w:r>
      <w:r w:rsidRPr="00301DFD">
        <w:rPr>
          <w:lang w:eastAsia="zh-TW"/>
        </w:rPr>
        <w:t>萬個工作機會。近</w:t>
      </w:r>
      <w:r w:rsidR="00A97653" w:rsidRPr="00301DFD">
        <w:rPr>
          <w:lang w:eastAsia="zh-TW"/>
        </w:rPr>
        <w:t>期</w:t>
      </w:r>
      <w:r w:rsidRPr="00301DFD">
        <w:rPr>
          <w:lang w:eastAsia="zh-TW"/>
        </w:rPr>
        <w:t>宣布於埃斯特拉馬杜拉</w:t>
      </w:r>
      <w:r w:rsidR="001848EA" w:rsidRPr="00301DFD">
        <w:rPr>
          <w:lang w:eastAsia="zh-TW"/>
        </w:rPr>
        <w:t>（</w:t>
      </w:r>
      <w:r w:rsidRPr="00301DFD">
        <w:rPr>
          <w:lang w:eastAsia="zh-TW"/>
        </w:rPr>
        <w:t>Extremadura</w:t>
      </w:r>
      <w:r w:rsidR="001848EA" w:rsidRPr="00301DFD">
        <w:rPr>
          <w:lang w:eastAsia="zh-TW"/>
        </w:rPr>
        <w:t>）</w:t>
      </w:r>
      <w:r w:rsidRPr="00301DFD">
        <w:rPr>
          <w:lang w:eastAsia="zh-TW"/>
        </w:rPr>
        <w:t>自治區設立之汽車電池廠則將</w:t>
      </w:r>
      <w:r w:rsidR="00A97653" w:rsidRPr="00301DFD">
        <w:rPr>
          <w:lang w:eastAsia="zh-TW"/>
        </w:rPr>
        <w:t>申請</w:t>
      </w:r>
      <w:r w:rsidRPr="00301DFD">
        <w:rPr>
          <w:lang w:eastAsia="zh-TW"/>
        </w:rPr>
        <w:t>歐盟提供之</w:t>
      </w:r>
      <w:r w:rsidRPr="00301DFD">
        <w:rPr>
          <w:lang w:eastAsia="zh-TW"/>
        </w:rPr>
        <w:t>100</w:t>
      </w:r>
      <w:r w:rsidRPr="00301DFD">
        <w:rPr>
          <w:lang w:eastAsia="zh-TW"/>
        </w:rPr>
        <w:t>億歐元復甦基金，預計將可增加約</w:t>
      </w:r>
      <w:r w:rsidRPr="00301DFD">
        <w:rPr>
          <w:lang w:eastAsia="zh-TW"/>
        </w:rPr>
        <w:t>1,600</w:t>
      </w:r>
      <w:r w:rsidRPr="00301DFD">
        <w:rPr>
          <w:lang w:eastAsia="zh-TW"/>
        </w:rPr>
        <w:t>個就業機會。</w:t>
      </w:r>
    </w:p>
    <w:p w:rsidR="004248C8" w:rsidRPr="00301DFD" w:rsidRDefault="001848EA" w:rsidP="00E85B6F">
      <w:pPr>
        <w:pStyle w:val="af0"/>
      </w:pPr>
      <w:r w:rsidRPr="00301DFD">
        <w:t>（</w:t>
      </w:r>
      <w:r w:rsidR="004248C8" w:rsidRPr="00301DFD">
        <w:t>三</w:t>
      </w:r>
      <w:r w:rsidRPr="00301DFD">
        <w:t>）</w:t>
      </w:r>
      <w:r w:rsidR="004248C8" w:rsidRPr="00301DFD">
        <w:t>化工業</w:t>
      </w:r>
    </w:p>
    <w:p w:rsidR="004248C8" w:rsidRPr="00301DFD" w:rsidRDefault="004248C8" w:rsidP="00E85B6F">
      <w:pPr>
        <w:pStyle w:val="af1"/>
        <w:ind w:left="960" w:firstLine="480"/>
        <w:rPr>
          <w:lang w:eastAsia="zh-TW"/>
        </w:rPr>
      </w:pPr>
      <w:r w:rsidRPr="00301DFD">
        <w:rPr>
          <w:lang w:eastAsia="zh-TW"/>
        </w:rPr>
        <w:t>根據西班牙化學工業同業公會</w:t>
      </w:r>
      <w:r w:rsidR="001848EA" w:rsidRPr="00301DFD">
        <w:rPr>
          <w:lang w:eastAsia="zh-TW"/>
        </w:rPr>
        <w:t>（</w:t>
      </w:r>
      <w:r w:rsidRPr="00301DFD">
        <w:rPr>
          <w:lang w:eastAsia="zh-TW"/>
        </w:rPr>
        <w:t>FEIQUE</w:t>
      </w:r>
      <w:r w:rsidR="001848EA" w:rsidRPr="00301DFD">
        <w:rPr>
          <w:lang w:eastAsia="zh-TW"/>
        </w:rPr>
        <w:t>）</w:t>
      </w:r>
      <w:r w:rsidRPr="00301DFD">
        <w:rPr>
          <w:lang w:eastAsia="zh-TW"/>
        </w:rPr>
        <w:t>資料顯示，西國化學工業業者有</w:t>
      </w:r>
      <w:r w:rsidRPr="00301DFD">
        <w:rPr>
          <w:lang w:eastAsia="zh-TW"/>
        </w:rPr>
        <w:t>3,072</w:t>
      </w:r>
      <w:r w:rsidRPr="00301DFD">
        <w:rPr>
          <w:lang w:eastAsia="zh-TW"/>
        </w:rPr>
        <w:t>家，提供超過</w:t>
      </w:r>
      <w:r w:rsidRPr="00301DFD">
        <w:rPr>
          <w:lang w:eastAsia="zh-TW"/>
        </w:rPr>
        <w:t>71</w:t>
      </w:r>
      <w:r w:rsidRPr="00301DFD">
        <w:rPr>
          <w:lang w:eastAsia="zh-TW"/>
        </w:rPr>
        <w:t>萬個就業機會，年營業額平均為</w:t>
      </w:r>
      <w:r w:rsidRPr="00301DFD">
        <w:rPr>
          <w:lang w:eastAsia="zh-TW"/>
        </w:rPr>
        <w:t>665</w:t>
      </w:r>
      <w:r w:rsidRPr="00301DFD">
        <w:rPr>
          <w:lang w:eastAsia="zh-TW"/>
        </w:rPr>
        <w:t>億歐元，占西班牙</w:t>
      </w:r>
      <w:r w:rsidRPr="00301DFD">
        <w:rPr>
          <w:lang w:eastAsia="zh-TW"/>
        </w:rPr>
        <w:t>GDP</w:t>
      </w:r>
      <w:r w:rsidRPr="00301DFD">
        <w:rPr>
          <w:lang w:eastAsia="zh-TW"/>
        </w:rPr>
        <w:t>之</w:t>
      </w:r>
      <w:r w:rsidRPr="00301DFD">
        <w:rPr>
          <w:lang w:eastAsia="zh-TW"/>
        </w:rPr>
        <w:t>5.8%</w:t>
      </w:r>
      <w:r w:rsidRPr="00301DFD">
        <w:rPr>
          <w:lang w:eastAsia="zh-TW"/>
        </w:rPr>
        <w:t>。西</w:t>
      </w:r>
      <w:r w:rsidR="00DD4DE8" w:rsidRPr="00301DFD">
        <w:rPr>
          <w:lang w:eastAsia="zh-TW"/>
        </w:rPr>
        <w:t>國化工產品平均年產值為</w:t>
      </w:r>
      <w:r w:rsidR="00DD4DE8" w:rsidRPr="00301DFD">
        <w:rPr>
          <w:lang w:eastAsia="zh-TW"/>
        </w:rPr>
        <w:t>384</w:t>
      </w:r>
      <w:r w:rsidR="00DD4DE8" w:rsidRPr="00301DFD">
        <w:rPr>
          <w:lang w:eastAsia="zh-TW"/>
        </w:rPr>
        <w:t>億歐元，</w:t>
      </w:r>
      <w:r w:rsidR="00521343" w:rsidRPr="00301DFD">
        <w:rPr>
          <w:lang w:eastAsia="zh-TW"/>
        </w:rPr>
        <w:t>為西國第二大出口產業，</w:t>
      </w:r>
      <w:r w:rsidRPr="00301DFD">
        <w:rPr>
          <w:lang w:eastAsia="zh-TW"/>
        </w:rPr>
        <w:t>57.9%</w:t>
      </w:r>
      <w:r w:rsidRPr="00301DFD">
        <w:rPr>
          <w:lang w:eastAsia="zh-TW"/>
        </w:rPr>
        <w:t>之</w:t>
      </w:r>
      <w:r w:rsidR="00DD4DE8" w:rsidRPr="00301DFD">
        <w:rPr>
          <w:lang w:eastAsia="zh-TW"/>
        </w:rPr>
        <w:t>商品係</w:t>
      </w:r>
      <w:r w:rsidRPr="00301DFD">
        <w:rPr>
          <w:lang w:eastAsia="zh-TW"/>
        </w:rPr>
        <w:t>供應外銷。</w:t>
      </w:r>
    </w:p>
    <w:p w:rsidR="004248C8" w:rsidRPr="00301DFD" w:rsidRDefault="004248C8" w:rsidP="00E85B6F">
      <w:pPr>
        <w:pStyle w:val="af1"/>
        <w:ind w:left="960" w:firstLine="480"/>
        <w:rPr>
          <w:lang w:eastAsia="zh-TW"/>
        </w:rPr>
      </w:pPr>
      <w:r w:rsidRPr="00301DFD">
        <w:rPr>
          <w:lang w:eastAsia="zh-TW"/>
        </w:rPr>
        <w:t>西班牙擁有</w:t>
      </w:r>
      <w:r w:rsidRPr="00301DFD">
        <w:rPr>
          <w:lang w:eastAsia="zh-TW"/>
        </w:rPr>
        <w:t>7</w:t>
      </w:r>
      <w:r w:rsidRPr="00301DFD">
        <w:rPr>
          <w:lang w:eastAsia="zh-TW"/>
        </w:rPr>
        <w:t>座大型化工存儲氣化廠，占歐洲第一</w:t>
      </w:r>
      <w:r w:rsidR="008B735C" w:rsidRPr="00301DFD">
        <w:rPr>
          <w:lang w:eastAsia="zh-TW"/>
        </w:rPr>
        <w:t>。</w:t>
      </w:r>
      <w:r w:rsidRPr="00301DFD">
        <w:rPr>
          <w:lang w:eastAsia="zh-TW"/>
        </w:rPr>
        <w:t>西國傳統化工產業不斷創新，為西國化工業研發</w:t>
      </w:r>
      <w:r w:rsidR="008B735C" w:rsidRPr="00301DFD">
        <w:rPr>
          <w:lang w:eastAsia="zh-TW"/>
        </w:rPr>
        <w:t>技術</w:t>
      </w:r>
      <w:r w:rsidRPr="00301DFD">
        <w:rPr>
          <w:lang w:eastAsia="zh-TW"/>
        </w:rPr>
        <w:t>領先其他國家之關鍵。西班牙幅員遼闊，人力資源豐沛，基礎物流運輸更有助化工產業整體發展。綜合而言，西班牙之地中海沿岸與南部堪稱化工產業聚落主要分布地</w:t>
      </w:r>
      <w:r w:rsidR="008B735C" w:rsidRPr="00301DFD">
        <w:rPr>
          <w:lang w:eastAsia="zh-TW"/>
        </w:rPr>
        <w:t>區</w:t>
      </w:r>
      <w:r w:rsidRPr="00301DFD">
        <w:rPr>
          <w:lang w:eastAsia="zh-TW"/>
        </w:rPr>
        <w:t>，加泰隆尼亞自治區之化工業即占全國產值之</w:t>
      </w:r>
      <w:r w:rsidRPr="00301DFD">
        <w:rPr>
          <w:lang w:eastAsia="zh-TW"/>
        </w:rPr>
        <w:t>43%</w:t>
      </w:r>
      <w:r w:rsidRPr="00301DFD">
        <w:rPr>
          <w:lang w:eastAsia="zh-TW"/>
        </w:rPr>
        <w:t>，其次為馬德里自治區之</w:t>
      </w:r>
      <w:r w:rsidRPr="00301DFD">
        <w:rPr>
          <w:lang w:eastAsia="zh-TW"/>
        </w:rPr>
        <w:t>13.5%</w:t>
      </w:r>
      <w:r w:rsidRPr="00301DFD">
        <w:rPr>
          <w:lang w:eastAsia="zh-TW"/>
        </w:rPr>
        <w:t>，南部安達魯西亞自治區之</w:t>
      </w:r>
      <w:r w:rsidRPr="00301DFD">
        <w:rPr>
          <w:lang w:eastAsia="zh-TW"/>
        </w:rPr>
        <w:t>12.7%</w:t>
      </w:r>
      <w:r w:rsidRPr="00301DFD">
        <w:rPr>
          <w:lang w:eastAsia="zh-TW"/>
        </w:rPr>
        <w:t>及瓦倫西亞自治區之</w:t>
      </w:r>
      <w:r w:rsidRPr="00301DFD">
        <w:rPr>
          <w:lang w:eastAsia="zh-TW"/>
        </w:rPr>
        <w:t>8.4%</w:t>
      </w:r>
      <w:r w:rsidRPr="00301DFD">
        <w:rPr>
          <w:lang w:eastAsia="zh-TW"/>
        </w:rPr>
        <w:t>。前述</w:t>
      </w:r>
      <w:r w:rsidRPr="00301DFD">
        <w:rPr>
          <w:lang w:eastAsia="zh-TW"/>
        </w:rPr>
        <w:t>4</w:t>
      </w:r>
      <w:r w:rsidRPr="00301DFD">
        <w:rPr>
          <w:lang w:eastAsia="zh-TW"/>
        </w:rPr>
        <w:t>個</w:t>
      </w:r>
      <w:r w:rsidR="008B735C" w:rsidRPr="00301DFD">
        <w:rPr>
          <w:lang w:eastAsia="zh-TW"/>
        </w:rPr>
        <w:t>地</w:t>
      </w:r>
      <w:r w:rsidRPr="00301DFD">
        <w:rPr>
          <w:lang w:eastAsia="zh-TW"/>
        </w:rPr>
        <w:t>區</w:t>
      </w:r>
      <w:r w:rsidR="008B735C" w:rsidRPr="00301DFD">
        <w:rPr>
          <w:lang w:eastAsia="zh-TW"/>
        </w:rPr>
        <w:t>化工業</w:t>
      </w:r>
      <w:r w:rsidRPr="00301DFD">
        <w:rPr>
          <w:lang w:eastAsia="zh-TW"/>
        </w:rPr>
        <w:t>產量占全國近</w:t>
      </w:r>
      <w:r w:rsidR="008B735C" w:rsidRPr="00301DFD">
        <w:rPr>
          <w:lang w:eastAsia="zh-TW"/>
        </w:rPr>
        <w:t>80%</w:t>
      </w:r>
      <w:r w:rsidRPr="00301DFD">
        <w:rPr>
          <w:lang w:eastAsia="zh-TW"/>
        </w:rPr>
        <w:t>。其中以東北部巴塞隆納</w:t>
      </w:r>
      <w:r w:rsidR="001848EA" w:rsidRPr="00301DFD">
        <w:rPr>
          <w:lang w:eastAsia="zh-TW"/>
        </w:rPr>
        <w:t>（</w:t>
      </w:r>
      <w:r w:rsidRPr="00301DFD">
        <w:rPr>
          <w:lang w:eastAsia="zh-TW"/>
        </w:rPr>
        <w:t>Barcelona</w:t>
      </w:r>
      <w:r w:rsidR="001848EA" w:rsidRPr="00301DFD">
        <w:rPr>
          <w:lang w:eastAsia="zh-TW"/>
        </w:rPr>
        <w:t>）</w:t>
      </w:r>
      <w:r w:rsidRPr="00301DFD">
        <w:rPr>
          <w:lang w:eastAsia="zh-TW"/>
        </w:rPr>
        <w:t>、塔拉戈納</w:t>
      </w:r>
      <w:r w:rsidR="001848EA" w:rsidRPr="00301DFD">
        <w:rPr>
          <w:lang w:eastAsia="zh-TW"/>
        </w:rPr>
        <w:t>（</w:t>
      </w:r>
      <w:r w:rsidRPr="00301DFD">
        <w:rPr>
          <w:lang w:eastAsia="zh-TW"/>
        </w:rPr>
        <w:t>Tarragona</w:t>
      </w:r>
      <w:r w:rsidR="001848EA" w:rsidRPr="00301DFD">
        <w:rPr>
          <w:lang w:eastAsia="zh-TW"/>
        </w:rPr>
        <w:t>）</w:t>
      </w:r>
      <w:r w:rsidRPr="00301DFD">
        <w:rPr>
          <w:lang w:eastAsia="zh-TW"/>
        </w:rPr>
        <w:t>、以及南部委爾瓦</w:t>
      </w:r>
      <w:r w:rsidR="001848EA" w:rsidRPr="00301DFD">
        <w:rPr>
          <w:lang w:eastAsia="zh-TW"/>
        </w:rPr>
        <w:t>（</w:t>
      </w:r>
      <w:r w:rsidRPr="00301DFD">
        <w:rPr>
          <w:lang w:eastAsia="zh-TW"/>
        </w:rPr>
        <w:t>Huelva</w:t>
      </w:r>
      <w:r w:rsidR="001848EA" w:rsidRPr="00301DFD">
        <w:rPr>
          <w:lang w:eastAsia="zh-TW"/>
        </w:rPr>
        <w:t>）</w:t>
      </w:r>
      <w:r w:rsidRPr="00301DFD">
        <w:rPr>
          <w:lang w:eastAsia="zh-TW"/>
        </w:rPr>
        <w:t>等為該產業最重要之生產地，臨大西洋北部產業聚落則以比斯開</w:t>
      </w:r>
      <w:r w:rsidR="001848EA" w:rsidRPr="00301DFD">
        <w:rPr>
          <w:lang w:eastAsia="zh-TW"/>
        </w:rPr>
        <w:t>（</w:t>
      </w:r>
      <w:r w:rsidRPr="00301DFD">
        <w:rPr>
          <w:lang w:eastAsia="zh-TW"/>
        </w:rPr>
        <w:t>Vizcaya</w:t>
      </w:r>
      <w:r w:rsidR="001848EA" w:rsidRPr="00301DFD">
        <w:rPr>
          <w:lang w:eastAsia="zh-TW"/>
        </w:rPr>
        <w:t>）</w:t>
      </w:r>
      <w:r w:rsidRPr="00301DFD">
        <w:rPr>
          <w:lang w:eastAsia="zh-TW"/>
        </w:rPr>
        <w:t>、坎塔布里亞</w:t>
      </w:r>
      <w:r w:rsidR="001848EA" w:rsidRPr="00301DFD">
        <w:rPr>
          <w:lang w:eastAsia="zh-TW"/>
        </w:rPr>
        <w:t>（</w:t>
      </w:r>
      <w:r w:rsidRPr="00301DFD">
        <w:rPr>
          <w:lang w:eastAsia="zh-TW"/>
        </w:rPr>
        <w:t>Cantabria</w:t>
      </w:r>
      <w:r w:rsidR="001848EA" w:rsidRPr="00301DFD">
        <w:rPr>
          <w:lang w:eastAsia="zh-TW"/>
        </w:rPr>
        <w:t>）</w:t>
      </w:r>
      <w:r w:rsidRPr="00301DFD">
        <w:rPr>
          <w:lang w:eastAsia="zh-TW"/>
        </w:rPr>
        <w:t>及亞斯圖里亞</w:t>
      </w:r>
      <w:r w:rsidR="001848EA" w:rsidRPr="00301DFD">
        <w:rPr>
          <w:lang w:eastAsia="zh-TW"/>
        </w:rPr>
        <w:t>（</w:t>
      </w:r>
      <w:r w:rsidRPr="00301DFD">
        <w:rPr>
          <w:lang w:eastAsia="zh-TW"/>
        </w:rPr>
        <w:t>Asturias</w:t>
      </w:r>
      <w:r w:rsidR="001848EA" w:rsidRPr="00301DFD">
        <w:rPr>
          <w:lang w:eastAsia="zh-TW"/>
        </w:rPr>
        <w:t>）</w:t>
      </w:r>
      <w:r w:rsidRPr="00301DFD">
        <w:rPr>
          <w:lang w:eastAsia="zh-TW"/>
        </w:rPr>
        <w:t>為重要分布地點。在外銷方面，西班牙化學品多數均外銷至歐洲國家，排名依序為法國、德國、義大利、葡萄牙及瑞士。</w:t>
      </w:r>
    </w:p>
    <w:p w:rsidR="004248C8" w:rsidRPr="00301DFD" w:rsidRDefault="004248C8" w:rsidP="00E85B6F">
      <w:pPr>
        <w:pStyle w:val="af1"/>
        <w:ind w:left="960" w:firstLine="480"/>
        <w:rPr>
          <w:lang w:eastAsia="zh-TW"/>
        </w:rPr>
      </w:pPr>
      <w:r w:rsidRPr="00301DFD">
        <w:rPr>
          <w:lang w:eastAsia="zh-TW"/>
        </w:rPr>
        <w:t>許多跨國化學企業之總部均設於西班牙</w:t>
      </w:r>
      <w:r w:rsidR="008B735C" w:rsidRPr="00301DFD">
        <w:rPr>
          <w:lang w:eastAsia="zh-TW"/>
        </w:rPr>
        <w:t>。</w:t>
      </w:r>
      <w:r w:rsidRPr="00301DFD">
        <w:rPr>
          <w:lang w:eastAsia="zh-TW"/>
        </w:rPr>
        <w:t>西國最具規模之</w:t>
      </w:r>
      <w:r w:rsidR="008B735C" w:rsidRPr="00301DFD">
        <w:rPr>
          <w:lang w:eastAsia="zh-TW"/>
        </w:rPr>
        <w:t>化學工</w:t>
      </w:r>
      <w:r w:rsidRPr="00301DFD">
        <w:rPr>
          <w:lang w:eastAsia="zh-TW"/>
        </w:rPr>
        <w:t>業</w:t>
      </w:r>
      <w:r w:rsidR="008B735C" w:rsidRPr="00301DFD">
        <w:rPr>
          <w:lang w:eastAsia="zh-TW"/>
        </w:rPr>
        <w:t>業者包括</w:t>
      </w:r>
      <w:r w:rsidRPr="00301DFD">
        <w:rPr>
          <w:lang w:eastAsia="zh-TW"/>
        </w:rPr>
        <w:t>Repsol</w:t>
      </w:r>
      <w:r w:rsidRPr="00301DFD">
        <w:rPr>
          <w:lang w:eastAsia="zh-TW"/>
        </w:rPr>
        <w:t>與</w:t>
      </w:r>
      <w:r w:rsidRPr="00301DFD">
        <w:rPr>
          <w:lang w:eastAsia="zh-TW"/>
        </w:rPr>
        <w:t>Cepsa</w:t>
      </w:r>
      <w:r w:rsidRPr="00301DFD">
        <w:rPr>
          <w:lang w:eastAsia="zh-TW"/>
        </w:rPr>
        <w:t>石油集團</w:t>
      </w:r>
      <w:r w:rsidR="008B735C" w:rsidRPr="00301DFD">
        <w:rPr>
          <w:lang w:eastAsia="zh-TW"/>
        </w:rPr>
        <w:t>及</w:t>
      </w:r>
      <w:r w:rsidRPr="00301DFD">
        <w:rPr>
          <w:lang w:eastAsia="zh-TW"/>
        </w:rPr>
        <w:t>化工原料大廠</w:t>
      </w:r>
      <w:r w:rsidRPr="00301DFD">
        <w:rPr>
          <w:lang w:eastAsia="zh-TW"/>
        </w:rPr>
        <w:t>Ercros</w:t>
      </w:r>
      <w:r w:rsidRPr="00301DFD">
        <w:rPr>
          <w:lang w:eastAsia="zh-TW"/>
        </w:rPr>
        <w:t>以及化妝品香水大廠</w:t>
      </w:r>
      <w:r w:rsidRPr="00301DFD">
        <w:rPr>
          <w:lang w:eastAsia="zh-TW"/>
        </w:rPr>
        <w:t>Puig</w:t>
      </w:r>
      <w:r w:rsidRPr="00301DFD">
        <w:rPr>
          <w:lang w:eastAsia="zh-TW"/>
        </w:rPr>
        <w:t>等重要</w:t>
      </w:r>
      <w:r w:rsidR="008B735C" w:rsidRPr="00301DFD">
        <w:rPr>
          <w:lang w:eastAsia="zh-TW"/>
        </w:rPr>
        <w:t>國際大廠</w:t>
      </w:r>
      <w:r w:rsidRPr="00301DFD">
        <w:rPr>
          <w:lang w:eastAsia="zh-TW"/>
        </w:rPr>
        <w:t>。創新</w:t>
      </w:r>
      <w:r w:rsidR="008B735C" w:rsidRPr="00301DFD">
        <w:rPr>
          <w:lang w:eastAsia="zh-TW"/>
        </w:rPr>
        <w:t>為</w:t>
      </w:r>
      <w:r w:rsidRPr="00301DFD">
        <w:rPr>
          <w:lang w:eastAsia="zh-TW"/>
        </w:rPr>
        <w:t>化工產業成長之主要關鍵，為追求產業永續發展及保持西國於全球市場之領先地位，西國政府非常重視產品之研發及設計能力</w:t>
      </w:r>
      <w:r w:rsidR="008B735C" w:rsidRPr="00301DFD">
        <w:rPr>
          <w:lang w:eastAsia="zh-TW"/>
        </w:rPr>
        <w:t>。</w:t>
      </w:r>
      <w:r w:rsidRPr="00301DFD">
        <w:rPr>
          <w:lang w:eastAsia="zh-TW"/>
        </w:rPr>
        <w:t>該產業之研發經費向來皆居全國製造業之冠，每年投入化工之研發金額占該產業總額之</w:t>
      </w:r>
      <w:r w:rsidRPr="00301DFD">
        <w:rPr>
          <w:lang w:eastAsia="zh-TW"/>
        </w:rPr>
        <w:t>25</w:t>
      </w:r>
      <w:r w:rsidR="001848EA" w:rsidRPr="00301DFD">
        <w:rPr>
          <w:lang w:eastAsia="zh-TW"/>
        </w:rPr>
        <w:t>%</w:t>
      </w:r>
      <w:r w:rsidRPr="00301DFD">
        <w:rPr>
          <w:lang w:eastAsia="zh-TW"/>
        </w:rPr>
        <w:t>以上，相當於每百歐元之研發金額中，即投入</w:t>
      </w:r>
      <w:r w:rsidRPr="00301DFD">
        <w:rPr>
          <w:lang w:eastAsia="zh-TW"/>
        </w:rPr>
        <w:t>25</w:t>
      </w:r>
      <w:r w:rsidRPr="00301DFD">
        <w:rPr>
          <w:lang w:eastAsia="zh-TW"/>
        </w:rPr>
        <w:t>歐元於該產業</w:t>
      </w:r>
      <w:r w:rsidR="008B735C" w:rsidRPr="00301DFD">
        <w:rPr>
          <w:lang w:eastAsia="zh-TW"/>
        </w:rPr>
        <w:t>，</w:t>
      </w:r>
      <w:r w:rsidRPr="00301DFD">
        <w:rPr>
          <w:lang w:eastAsia="zh-TW"/>
        </w:rPr>
        <w:t>同時專業人力之投資亦占整體之</w:t>
      </w:r>
      <w:r w:rsidRPr="00301DFD">
        <w:rPr>
          <w:lang w:eastAsia="zh-TW"/>
        </w:rPr>
        <w:t>21%</w:t>
      </w:r>
      <w:r w:rsidRPr="00301DFD">
        <w:rPr>
          <w:lang w:eastAsia="zh-TW"/>
        </w:rPr>
        <w:t>，即每</w:t>
      </w:r>
      <w:r w:rsidRPr="00301DFD">
        <w:rPr>
          <w:lang w:eastAsia="zh-TW"/>
        </w:rPr>
        <w:t>5</w:t>
      </w:r>
      <w:r w:rsidRPr="00301DFD">
        <w:rPr>
          <w:lang w:eastAsia="zh-TW"/>
        </w:rPr>
        <w:t>個研究人員中，有</w:t>
      </w:r>
      <w:r w:rsidRPr="00301DFD">
        <w:rPr>
          <w:lang w:eastAsia="zh-TW"/>
        </w:rPr>
        <w:t>1</w:t>
      </w:r>
      <w:r w:rsidRPr="00301DFD">
        <w:rPr>
          <w:lang w:eastAsia="zh-TW"/>
        </w:rPr>
        <w:t>位致力於化工領域。</w:t>
      </w:r>
      <w:r w:rsidRPr="00301DFD">
        <w:rPr>
          <w:lang w:eastAsia="zh-TW"/>
        </w:rPr>
        <w:t xml:space="preserve"> </w:t>
      </w:r>
    </w:p>
    <w:p w:rsidR="004248C8" w:rsidRPr="00301DFD" w:rsidRDefault="001848EA" w:rsidP="00E85B6F">
      <w:pPr>
        <w:pStyle w:val="af0"/>
      </w:pPr>
      <w:r w:rsidRPr="00301DFD">
        <w:t>（</w:t>
      </w:r>
      <w:r w:rsidR="004248C8" w:rsidRPr="00301DFD">
        <w:t>四</w:t>
      </w:r>
      <w:r w:rsidRPr="00301DFD">
        <w:t>）</w:t>
      </w:r>
      <w:r w:rsidR="004248C8" w:rsidRPr="00301DFD">
        <w:t>金屬業</w:t>
      </w:r>
    </w:p>
    <w:p w:rsidR="004248C8" w:rsidRPr="00301DFD" w:rsidRDefault="004248C8" w:rsidP="00E85B6F">
      <w:pPr>
        <w:pStyle w:val="af1"/>
        <w:ind w:left="960" w:firstLine="480"/>
        <w:rPr>
          <w:lang w:eastAsia="zh-TW"/>
        </w:rPr>
      </w:pPr>
      <w:r w:rsidRPr="00301DFD">
        <w:rPr>
          <w:lang w:eastAsia="zh-TW"/>
        </w:rPr>
        <w:t>依據西班牙金屬業同業公會聯合會</w:t>
      </w:r>
      <w:r w:rsidR="001848EA" w:rsidRPr="00301DFD">
        <w:rPr>
          <w:lang w:eastAsia="zh-TW"/>
        </w:rPr>
        <w:t>（</w:t>
      </w:r>
      <w:r w:rsidRPr="00301DFD">
        <w:rPr>
          <w:lang w:eastAsia="zh-TW"/>
        </w:rPr>
        <w:t>CONFEMETAL</w:t>
      </w:r>
      <w:r w:rsidR="001848EA" w:rsidRPr="00301DFD">
        <w:rPr>
          <w:lang w:eastAsia="zh-TW"/>
        </w:rPr>
        <w:t>）</w:t>
      </w:r>
      <w:r w:rsidRPr="00301DFD">
        <w:rPr>
          <w:lang w:eastAsia="zh-TW"/>
        </w:rPr>
        <w:t>資料，金屬業係西國第四大製造業，占國內生產毛額之</w:t>
      </w:r>
      <w:r w:rsidRPr="00301DFD">
        <w:rPr>
          <w:lang w:eastAsia="zh-TW"/>
        </w:rPr>
        <w:t>9.5%</w:t>
      </w:r>
      <w:r w:rsidRPr="00301DFD">
        <w:rPr>
          <w:lang w:eastAsia="zh-TW"/>
        </w:rPr>
        <w:t>及工業生產之</w:t>
      </w:r>
      <w:r w:rsidRPr="00301DFD">
        <w:rPr>
          <w:lang w:eastAsia="zh-TW"/>
        </w:rPr>
        <w:t>40%</w:t>
      </w:r>
      <w:r w:rsidRPr="00301DFD">
        <w:rPr>
          <w:lang w:eastAsia="zh-TW"/>
        </w:rPr>
        <w:t>，其</w:t>
      </w:r>
      <w:r w:rsidRPr="00301DFD">
        <w:rPr>
          <w:lang w:eastAsia="zh-TW"/>
        </w:rPr>
        <w:t>60%</w:t>
      </w:r>
      <w:r w:rsidRPr="00301DFD">
        <w:rPr>
          <w:lang w:eastAsia="zh-TW"/>
        </w:rPr>
        <w:t>之產量係供應出口，歐盟為其第一大出口市場，占整體出口之</w:t>
      </w:r>
      <w:r w:rsidRPr="00301DFD">
        <w:rPr>
          <w:lang w:eastAsia="zh-TW"/>
        </w:rPr>
        <w:t>62%</w:t>
      </w:r>
      <w:r w:rsidRPr="00301DFD">
        <w:rPr>
          <w:lang w:eastAsia="zh-TW"/>
        </w:rPr>
        <w:t>。西班牙金屬業者主要集中在加泰隆尼亞自治區，占</w:t>
      </w:r>
      <w:r w:rsidRPr="00301DFD">
        <w:rPr>
          <w:lang w:eastAsia="zh-TW"/>
        </w:rPr>
        <w:t>23.4%</w:t>
      </w:r>
      <w:r w:rsidRPr="00301DFD">
        <w:rPr>
          <w:lang w:eastAsia="zh-TW"/>
        </w:rPr>
        <w:t>、巴斯克自治區，占</w:t>
      </w:r>
      <w:r w:rsidRPr="00301DFD">
        <w:rPr>
          <w:lang w:eastAsia="zh-TW"/>
        </w:rPr>
        <w:t>13.8%</w:t>
      </w:r>
      <w:r w:rsidRPr="00301DFD">
        <w:rPr>
          <w:lang w:eastAsia="zh-TW"/>
        </w:rPr>
        <w:t>及馬德里自治區，占</w:t>
      </w:r>
      <w:r w:rsidRPr="00301DFD">
        <w:rPr>
          <w:lang w:eastAsia="zh-TW"/>
        </w:rPr>
        <w:t>10.7%</w:t>
      </w:r>
      <w:r w:rsidRPr="00301DFD">
        <w:rPr>
          <w:lang w:eastAsia="zh-TW"/>
        </w:rPr>
        <w:t>，全國計有</w:t>
      </w:r>
      <w:r w:rsidRPr="00301DFD">
        <w:rPr>
          <w:lang w:eastAsia="zh-TW"/>
        </w:rPr>
        <w:t>15</w:t>
      </w:r>
      <w:r w:rsidRPr="00301DFD">
        <w:rPr>
          <w:lang w:eastAsia="zh-TW"/>
        </w:rPr>
        <w:t>萬家業者從事該產業，其中近</w:t>
      </w:r>
      <w:r w:rsidRPr="00301DFD">
        <w:rPr>
          <w:lang w:eastAsia="zh-TW"/>
        </w:rPr>
        <w:t>8</w:t>
      </w:r>
      <w:r w:rsidRPr="00301DFD">
        <w:rPr>
          <w:lang w:eastAsia="zh-TW"/>
        </w:rPr>
        <w:t>萬家業者屬生產製造工廠，近</w:t>
      </w:r>
      <w:r w:rsidRPr="00301DFD">
        <w:rPr>
          <w:lang w:eastAsia="zh-TW"/>
        </w:rPr>
        <w:t>9</w:t>
      </w:r>
      <w:r w:rsidRPr="00301DFD">
        <w:rPr>
          <w:lang w:eastAsia="zh-TW"/>
        </w:rPr>
        <w:t>成業者</w:t>
      </w:r>
      <w:r w:rsidR="008B735C" w:rsidRPr="00301DFD">
        <w:rPr>
          <w:lang w:eastAsia="zh-TW"/>
        </w:rPr>
        <w:t>屬</w:t>
      </w:r>
      <w:r w:rsidRPr="00301DFD">
        <w:rPr>
          <w:lang w:eastAsia="zh-TW"/>
        </w:rPr>
        <w:t>規模</w:t>
      </w:r>
      <w:r w:rsidR="008B735C" w:rsidRPr="00301DFD">
        <w:rPr>
          <w:lang w:eastAsia="zh-TW"/>
        </w:rPr>
        <w:t>小於</w:t>
      </w:r>
      <w:r w:rsidRPr="00301DFD">
        <w:rPr>
          <w:lang w:eastAsia="zh-TW"/>
        </w:rPr>
        <w:t>10</w:t>
      </w:r>
      <w:r w:rsidRPr="00301DFD">
        <w:rPr>
          <w:lang w:eastAsia="zh-TW"/>
        </w:rPr>
        <w:t>人之小型</w:t>
      </w:r>
      <w:r w:rsidR="008B735C" w:rsidRPr="00301DFD">
        <w:rPr>
          <w:lang w:eastAsia="zh-TW"/>
        </w:rPr>
        <w:t>企業</w:t>
      </w:r>
      <w:r w:rsidRPr="00301DFD">
        <w:rPr>
          <w:lang w:eastAsia="zh-TW"/>
        </w:rPr>
        <w:t>，僅</w:t>
      </w:r>
      <w:r w:rsidRPr="00301DFD">
        <w:rPr>
          <w:lang w:eastAsia="zh-TW"/>
        </w:rPr>
        <w:t>1%</w:t>
      </w:r>
      <w:r w:rsidRPr="00301DFD">
        <w:rPr>
          <w:lang w:eastAsia="zh-TW"/>
        </w:rPr>
        <w:t>之業者</w:t>
      </w:r>
      <w:r w:rsidR="008B735C" w:rsidRPr="00301DFD">
        <w:rPr>
          <w:lang w:eastAsia="zh-TW"/>
        </w:rPr>
        <w:t>為</w:t>
      </w:r>
      <w:r w:rsidRPr="00301DFD">
        <w:rPr>
          <w:lang w:eastAsia="zh-TW"/>
        </w:rPr>
        <w:t>百人以上之中大型企業。</w:t>
      </w:r>
    </w:p>
    <w:p w:rsidR="004248C8" w:rsidRPr="00301DFD" w:rsidRDefault="004248C8" w:rsidP="00E85B6F">
      <w:pPr>
        <w:pStyle w:val="af1"/>
        <w:ind w:left="960" w:firstLine="480"/>
        <w:rPr>
          <w:lang w:eastAsia="zh-TW"/>
        </w:rPr>
      </w:pPr>
      <w:r w:rsidRPr="00301DFD">
        <w:rPr>
          <w:lang w:eastAsia="zh-TW"/>
        </w:rPr>
        <w:t>西班牙金屬業自</w:t>
      </w:r>
      <w:r w:rsidRPr="00301DFD">
        <w:rPr>
          <w:lang w:eastAsia="zh-TW"/>
        </w:rPr>
        <w:t>1994</w:t>
      </w:r>
      <w:r w:rsidRPr="00301DFD">
        <w:rPr>
          <w:lang w:eastAsia="zh-TW"/>
        </w:rPr>
        <w:t>年起，出口即持續成長，</w:t>
      </w:r>
      <w:r w:rsidRPr="00301DFD">
        <w:rPr>
          <w:lang w:eastAsia="zh-TW"/>
        </w:rPr>
        <w:t>2007</w:t>
      </w:r>
      <w:r w:rsidRPr="00301DFD">
        <w:rPr>
          <w:lang w:eastAsia="zh-TW"/>
        </w:rPr>
        <w:t>年之成長率為</w:t>
      </w:r>
      <w:r w:rsidRPr="00301DFD">
        <w:rPr>
          <w:lang w:eastAsia="zh-TW"/>
        </w:rPr>
        <w:t>9.9%</w:t>
      </w:r>
      <w:r w:rsidR="008B735C" w:rsidRPr="00301DFD">
        <w:rPr>
          <w:lang w:eastAsia="zh-TW"/>
        </w:rPr>
        <w:t>。</w:t>
      </w:r>
      <w:r w:rsidRPr="00301DFD">
        <w:rPr>
          <w:lang w:eastAsia="zh-TW"/>
        </w:rPr>
        <w:t>惟</w:t>
      </w:r>
      <w:r w:rsidRPr="00301DFD">
        <w:rPr>
          <w:lang w:eastAsia="zh-TW"/>
        </w:rPr>
        <w:t>2008</w:t>
      </w:r>
      <w:r w:rsidRPr="00301DFD">
        <w:rPr>
          <w:lang w:eastAsia="zh-TW"/>
        </w:rPr>
        <w:t>年由於全球經濟危機造成營建、汽車及家電等產品消費大幅縮減，直接影響</w:t>
      </w:r>
      <w:r w:rsidR="008B735C" w:rsidRPr="00301DFD">
        <w:rPr>
          <w:lang w:eastAsia="zh-TW"/>
        </w:rPr>
        <w:t>西國</w:t>
      </w:r>
      <w:r w:rsidRPr="00301DFD">
        <w:rPr>
          <w:lang w:eastAsia="zh-TW"/>
        </w:rPr>
        <w:t>金屬業</w:t>
      </w:r>
      <w:r w:rsidR="008B735C" w:rsidRPr="00301DFD">
        <w:rPr>
          <w:lang w:eastAsia="zh-TW"/>
        </w:rPr>
        <w:t>之發展</w:t>
      </w:r>
      <w:r w:rsidRPr="00301DFD">
        <w:rPr>
          <w:lang w:eastAsia="zh-TW"/>
        </w:rPr>
        <w:t>，</w:t>
      </w:r>
      <w:r w:rsidRPr="00301DFD">
        <w:rPr>
          <w:lang w:eastAsia="zh-TW"/>
        </w:rPr>
        <w:t>2010</w:t>
      </w:r>
      <w:r w:rsidRPr="00301DFD">
        <w:rPr>
          <w:lang w:eastAsia="zh-TW"/>
        </w:rPr>
        <w:t>年國外訂單增加，</w:t>
      </w:r>
      <w:r w:rsidR="008B735C" w:rsidRPr="00301DFD">
        <w:rPr>
          <w:lang w:eastAsia="zh-TW"/>
        </w:rPr>
        <w:t>業者</w:t>
      </w:r>
      <w:r w:rsidRPr="00301DFD">
        <w:rPr>
          <w:lang w:eastAsia="zh-TW"/>
        </w:rPr>
        <w:t>產量一度回升，惟至</w:t>
      </w:r>
      <w:r w:rsidRPr="00301DFD">
        <w:rPr>
          <w:lang w:eastAsia="zh-TW"/>
        </w:rPr>
        <w:t>2011</w:t>
      </w:r>
      <w:r w:rsidRPr="00301DFD">
        <w:rPr>
          <w:lang w:eastAsia="zh-TW"/>
        </w:rPr>
        <w:t>及</w:t>
      </w:r>
      <w:r w:rsidRPr="00301DFD">
        <w:rPr>
          <w:lang w:eastAsia="zh-TW"/>
        </w:rPr>
        <w:t>2012</w:t>
      </w:r>
      <w:r w:rsidRPr="00301DFD">
        <w:rPr>
          <w:lang w:eastAsia="zh-TW"/>
        </w:rPr>
        <w:t>年該產業產量及營收皆呈衰退；所幸</w:t>
      </w:r>
      <w:r w:rsidRPr="00301DFD">
        <w:rPr>
          <w:lang w:eastAsia="zh-TW"/>
        </w:rPr>
        <w:t>2013</w:t>
      </w:r>
      <w:r w:rsidRPr="00301DFD">
        <w:rPr>
          <w:lang w:eastAsia="zh-TW"/>
        </w:rPr>
        <w:t>年西國鉛及鉛製品</w:t>
      </w:r>
      <w:r w:rsidR="001848EA" w:rsidRPr="00301DFD">
        <w:rPr>
          <w:lang w:eastAsia="zh-TW"/>
        </w:rPr>
        <w:t>（</w:t>
      </w:r>
      <w:r w:rsidRPr="00301DFD">
        <w:rPr>
          <w:lang w:eastAsia="zh-TW"/>
        </w:rPr>
        <w:t>77.4%</w:t>
      </w:r>
      <w:r w:rsidR="001848EA" w:rsidRPr="00301DFD">
        <w:rPr>
          <w:lang w:eastAsia="zh-TW"/>
        </w:rPr>
        <w:t>）</w:t>
      </w:r>
      <w:r w:rsidRPr="00301DFD">
        <w:rPr>
          <w:lang w:eastAsia="zh-TW"/>
        </w:rPr>
        <w:t>、其他基本金屬</w:t>
      </w:r>
      <w:r w:rsidR="001848EA" w:rsidRPr="00301DFD">
        <w:rPr>
          <w:lang w:eastAsia="zh-TW"/>
        </w:rPr>
        <w:t>（</w:t>
      </w:r>
      <w:r w:rsidRPr="00301DFD">
        <w:rPr>
          <w:lang w:eastAsia="zh-TW"/>
        </w:rPr>
        <w:t>33.5%</w:t>
      </w:r>
      <w:r w:rsidR="001848EA" w:rsidRPr="00301DFD">
        <w:rPr>
          <w:lang w:eastAsia="zh-TW"/>
        </w:rPr>
        <w:t>）</w:t>
      </w:r>
      <w:r w:rsidRPr="00301DFD">
        <w:rPr>
          <w:lang w:eastAsia="zh-TW"/>
        </w:rPr>
        <w:t>及汽車與鐵軌</w:t>
      </w:r>
      <w:r w:rsidR="001848EA" w:rsidRPr="00301DFD">
        <w:rPr>
          <w:lang w:eastAsia="zh-TW"/>
        </w:rPr>
        <w:t>（</w:t>
      </w:r>
      <w:r w:rsidRPr="00301DFD">
        <w:rPr>
          <w:lang w:eastAsia="zh-TW"/>
        </w:rPr>
        <w:t>25.6%</w:t>
      </w:r>
      <w:r w:rsidR="001848EA" w:rsidRPr="00301DFD">
        <w:rPr>
          <w:lang w:eastAsia="zh-TW"/>
        </w:rPr>
        <w:t>）</w:t>
      </w:r>
      <w:r w:rsidRPr="00301DFD">
        <w:rPr>
          <w:lang w:eastAsia="zh-TW"/>
        </w:rPr>
        <w:t>等產品產量</w:t>
      </w:r>
      <w:r w:rsidR="004879C7" w:rsidRPr="00301DFD">
        <w:rPr>
          <w:lang w:eastAsia="zh-TW"/>
        </w:rPr>
        <w:t>均</w:t>
      </w:r>
      <w:r w:rsidRPr="00301DFD">
        <w:rPr>
          <w:lang w:eastAsia="zh-TW"/>
        </w:rPr>
        <w:t>大幅成長，出口金額達</w:t>
      </w:r>
      <w:r w:rsidRPr="00301DFD">
        <w:rPr>
          <w:lang w:eastAsia="zh-TW"/>
        </w:rPr>
        <w:t>979</w:t>
      </w:r>
      <w:r w:rsidRPr="00301DFD">
        <w:rPr>
          <w:lang w:eastAsia="zh-TW"/>
        </w:rPr>
        <w:t>億</w:t>
      </w:r>
      <w:r w:rsidRPr="00301DFD">
        <w:rPr>
          <w:lang w:eastAsia="zh-TW"/>
        </w:rPr>
        <w:t>7,100</w:t>
      </w:r>
      <w:r w:rsidRPr="00301DFD">
        <w:rPr>
          <w:lang w:eastAsia="zh-TW"/>
        </w:rPr>
        <w:t>萬歐元，成長</w:t>
      </w:r>
      <w:r w:rsidRPr="00301DFD">
        <w:rPr>
          <w:lang w:eastAsia="zh-TW"/>
        </w:rPr>
        <w:t>7.2%</w:t>
      </w:r>
      <w:r w:rsidRPr="00301DFD">
        <w:rPr>
          <w:lang w:eastAsia="zh-TW"/>
        </w:rPr>
        <w:t>，依據西班牙出口信用保險機構</w:t>
      </w:r>
      <w:r w:rsidR="001848EA" w:rsidRPr="00301DFD">
        <w:rPr>
          <w:lang w:eastAsia="zh-TW"/>
        </w:rPr>
        <w:t>（</w:t>
      </w:r>
      <w:r w:rsidRPr="00301DFD">
        <w:rPr>
          <w:lang w:eastAsia="zh-TW"/>
        </w:rPr>
        <w:t>CESCE</w:t>
      </w:r>
      <w:r w:rsidR="001848EA" w:rsidRPr="00301DFD">
        <w:rPr>
          <w:lang w:eastAsia="zh-TW"/>
        </w:rPr>
        <w:t>）</w:t>
      </w:r>
      <w:r w:rsidRPr="00301DFD">
        <w:rPr>
          <w:lang w:eastAsia="zh-TW"/>
        </w:rPr>
        <w:t>產業報告，</w:t>
      </w:r>
      <w:r w:rsidRPr="00301DFD">
        <w:rPr>
          <w:lang w:eastAsia="zh-TW"/>
        </w:rPr>
        <w:t>2018</w:t>
      </w:r>
      <w:r w:rsidRPr="00301DFD">
        <w:rPr>
          <w:lang w:eastAsia="zh-TW"/>
        </w:rPr>
        <w:t>年西國金屬業營業額為</w:t>
      </w:r>
      <w:r w:rsidRPr="00301DFD">
        <w:rPr>
          <w:lang w:eastAsia="zh-TW"/>
        </w:rPr>
        <w:t>140</w:t>
      </w:r>
      <w:r w:rsidRPr="00301DFD">
        <w:rPr>
          <w:lang w:eastAsia="zh-TW"/>
        </w:rPr>
        <w:t>億歐元，較</w:t>
      </w:r>
      <w:r w:rsidRPr="00301DFD">
        <w:rPr>
          <w:lang w:eastAsia="zh-TW"/>
        </w:rPr>
        <w:t>2017</w:t>
      </w:r>
      <w:r w:rsidRPr="00301DFD">
        <w:rPr>
          <w:lang w:eastAsia="zh-TW"/>
        </w:rPr>
        <w:t>年成長</w:t>
      </w:r>
      <w:r w:rsidRPr="00301DFD">
        <w:rPr>
          <w:lang w:eastAsia="zh-TW"/>
        </w:rPr>
        <w:t>4.6%</w:t>
      </w:r>
      <w:r w:rsidRPr="00301DFD">
        <w:rPr>
          <w:lang w:eastAsia="zh-TW"/>
        </w:rPr>
        <w:t>。由於經濟成長放緩，</w:t>
      </w:r>
      <w:r w:rsidRPr="00301DFD">
        <w:rPr>
          <w:lang w:eastAsia="zh-TW"/>
        </w:rPr>
        <w:t>2019</w:t>
      </w:r>
      <w:r w:rsidRPr="00301DFD">
        <w:rPr>
          <w:lang w:eastAsia="zh-TW"/>
        </w:rPr>
        <w:t>年及</w:t>
      </w:r>
      <w:r w:rsidRPr="00301DFD">
        <w:rPr>
          <w:lang w:eastAsia="zh-TW"/>
        </w:rPr>
        <w:t>2020</w:t>
      </w:r>
      <w:r w:rsidRPr="00301DFD">
        <w:rPr>
          <w:lang w:eastAsia="zh-TW"/>
        </w:rPr>
        <w:t>年則以</w:t>
      </w:r>
      <w:r w:rsidRPr="00301DFD">
        <w:rPr>
          <w:lang w:eastAsia="zh-TW"/>
        </w:rPr>
        <w:t>1.5%</w:t>
      </w:r>
      <w:r w:rsidRPr="00301DFD">
        <w:rPr>
          <w:lang w:eastAsia="zh-TW"/>
        </w:rPr>
        <w:t>之</w:t>
      </w:r>
      <w:r w:rsidR="00DC2B18" w:rsidRPr="00301DFD">
        <w:rPr>
          <w:lang w:eastAsia="zh-TW"/>
        </w:rPr>
        <w:t>幅度緩慢</w:t>
      </w:r>
      <w:r w:rsidRPr="00301DFD">
        <w:rPr>
          <w:lang w:eastAsia="zh-TW"/>
        </w:rPr>
        <w:t>成長。</w:t>
      </w:r>
    </w:p>
    <w:p w:rsidR="004248C8" w:rsidRPr="00301DFD" w:rsidRDefault="001848EA" w:rsidP="00E85B6F">
      <w:pPr>
        <w:pStyle w:val="af0"/>
      </w:pPr>
      <w:r w:rsidRPr="00301DFD">
        <w:t>（</w:t>
      </w:r>
      <w:r w:rsidR="004248C8" w:rsidRPr="00301DFD">
        <w:t>五</w:t>
      </w:r>
      <w:r w:rsidRPr="00301DFD">
        <w:t>）</w:t>
      </w:r>
      <w:r w:rsidR="004248C8" w:rsidRPr="00301DFD">
        <w:t>紡織成衣業</w:t>
      </w:r>
    </w:p>
    <w:p w:rsidR="004248C8" w:rsidRPr="00301DFD" w:rsidRDefault="004248C8" w:rsidP="00E85B6F">
      <w:pPr>
        <w:pStyle w:val="af1"/>
        <w:ind w:left="960" w:firstLine="480"/>
        <w:rPr>
          <w:lang w:eastAsia="zh-TW"/>
        </w:rPr>
      </w:pPr>
      <w:r w:rsidRPr="00301DFD">
        <w:rPr>
          <w:lang w:eastAsia="zh-TW"/>
        </w:rPr>
        <w:t>西國</w:t>
      </w:r>
      <w:r w:rsidR="00DC2B18" w:rsidRPr="00301DFD">
        <w:rPr>
          <w:lang w:eastAsia="zh-TW"/>
        </w:rPr>
        <w:t>紡織成衣業者</w:t>
      </w:r>
      <w:r w:rsidRPr="00301DFD">
        <w:rPr>
          <w:lang w:eastAsia="zh-TW"/>
        </w:rPr>
        <w:t>多為中小企業，具靈活彈性以因應市場趨勢及流行需求。整體而言，西班牙、德國、義大利、英國及法國並列歐盟五大紡織大國。以生產地而言，西國紡織業主要集中在加泰隆尼亞自治區</w:t>
      </w:r>
      <w:r w:rsidR="001848EA" w:rsidRPr="00301DFD">
        <w:rPr>
          <w:lang w:eastAsia="zh-TW"/>
        </w:rPr>
        <w:t>（</w:t>
      </w:r>
      <w:r w:rsidRPr="00301DFD">
        <w:rPr>
          <w:lang w:eastAsia="zh-TW"/>
        </w:rPr>
        <w:t>Cataluña</w:t>
      </w:r>
      <w:r w:rsidR="001848EA" w:rsidRPr="00301DFD">
        <w:rPr>
          <w:lang w:eastAsia="zh-TW"/>
        </w:rPr>
        <w:t>）</w:t>
      </w:r>
      <w:r w:rsidRPr="00301DFD">
        <w:rPr>
          <w:lang w:eastAsia="zh-TW"/>
        </w:rPr>
        <w:t>、加利西亞自治區</w:t>
      </w:r>
      <w:r w:rsidR="001848EA" w:rsidRPr="00301DFD">
        <w:rPr>
          <w:lang w:eastAsia="zh-TW"/>
        </w:rPr>
        <w:t>（</w:t>
      </w:r>
      <w:r w:rsidRPr="00301DFD">
        <w:rPr>
          <w:lang w:eastAsia="zh-TW"/>
        </w:rPr>
        <w:t>Galicia</w:t>
      </w:r>
      <w:r w:rsidR="001848EA" w:rsidRPr="00301DFD">
        <w:rPr>
          <w:lang w:eastAsia="zh-TW"/>
        </w:rPr>
        <w:t>）</w:t>
      </w:r>
      <w:r w:rsidRPr="00301DFD">
        <w:rPr>
          <w:lang w:eastAsia="zh-TW"/>
        </w:rPr>
        <w:t>、馬德里自治區</w:t>
      </w:r>
      <w:r w:rsidR="001848EA" w:rsidRPr="00301DFD">
        <w:rPr>
          <w:lang w:eastAsia="zh-TW"/>
        </w:rPr>
        <w:t>（</w:t>
      </w:r>
      <w:r w:rsidRPr="00301DFD">
        <w:rPr>
          <w:lang w:eastAsia="zh-TW"/>
        </w:rPr>
        <w:t>Madrid</w:t>
      </w:r>
      <w:r w:rsidR="001848EA" w:rsidRPr="00301DFD">
        <w:rPr>
          <w:lang w:eastAsia="zh-TW"/>
        </w:rPr>
        <w:t>）</w:t>
      </w:r>
      <w:r w:rsidRPr="00301DFD">
        <w:rPr>
          <w:lang w:eastAsia="zh-TW"/>
        </w:rPr>
        <w:t>及瓦倫西亞自治區</w:t>
      </w:r>
      <w:r w:rsidR="001848EA" w:rsidRPr="00301DFD">
        <w:rPr>
          <w:lang w:eastAsia="zh-TW"/>
        </w:rPr>
        <w:t>（</w:t>
      </w:r>
      <w:r w:rsidRPr="00301DFD">
        <w:rPr>
          <w:lang w:eastAsia="zh-TW"/>
        </w:rPr>
        <w:t>Valencia</w:t>
      </w:r>
      <w:r w:rsidR="001848EA" w:rsidRPr="00301DFD">
        <w:rPr>
          <w:lang w:eastAsia="zh-TW"/>
        </w:rPr>
        <w:t>）</w:t>
      </w:r>
      <w:r w:rsidRPr="00301DFD">
        <w:rPr>
          <w:lang w:eastAsia="zh-TW"/>
        </w:rPr>
        <w:t>。</w:t>
      </w:r>
    </w:p>
    <w:p w:rsidR="004248C8" w:rsidRPr="00301DFD" w:rsidRDefault="004248C8" w:rsidP="00E85B6F">
      <w:pPr>
        <w:pStyle w:val="af1"/>
        <w:ind w:left="960" w:firstLine="480"/>
        <w:rPr>
          <w:lang w:eastAsia="zh-TW"/>
        </w:rPr>
      </w:pPr>
      <w:r w:rsidRPr="00301DFD">
        <w:rPr>
          <w:lang w:eastAsia="zh-TW"/>
        </w:rPr>
        <w:t>2020</w:t>
      </w:r>
      <w:r w:rsidRPr="00301DFD">
        <w:rPr>
          <w:lang w:eastAsia="zh-TW"/>
        </w:rPr>
        <w:t>年由於</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疫情防疫措施如封城、商業及休閒娛樂活動限制及遠距辦公等，民眾對時裝需求意願及場合銳減。</w:t>
      </w:r>
      <w:r w:rsidR="00344DA2" w:rsidRPr="00301DFD">
        <w:rPr>
          <w:lang w:eastAsia="zh-TW"/>
        </w:rPr>
        <w:t>西班牙紡織業出口額減為</w:t>
      </w:r>
      <w:r w:rsidR="00344DA2" w:rsidRPr="00301DFD">
        <w:rPr>
          <w:lang w:eastAsia="zh-TW"/>
        </w:rPr>
        <w:t>1,743</w:t>
      </w:r>
      <w:r w:rsidR="00344DA2" w:rsidRPr="00301DFD">
        <w:rPr>
          <w:lang w:eastAsia="zh-TW"/>
        </w:rPr>
        <w:t>萬歐元，以法國、義大利、葡萄牙、德國及英國為主要目的地，西國之進口額為</w:t>
      </w:r>
      <w:r w:rsidR="00344DA2" w:rsidRPr="00301DFD">
        <w:rPr>
          <w:lang w:eastAsia="zh-TW"/>
        </w:rPr>
        <w:t>2,400</w:t>
      </w:r>
      <w:r w:rsidR="00344DA2" w:rsidRPr="00301DFD">
        <w:rPr>
          <w:lang w:eastAsia="zh-TW"/>
        </w:rPr>
        <w:t>萬歐元，中國</w:t>
      </w:r>
      <w:r w:rsidR="00893E63" w:rsidRPr="00301DFD">
        <w:rPr>
          <w:rFonts w:hint="eastAsia"/>
          <w:lang w:eastAsia="zh-TW"/>
        </w:rPr>
        <w:t>大陸</w:t>
      </w:r>
      <w:r w:rsidR="00344DA2" w:rsidRPr="00301DFD">
        <w:rPr>
          <w:lang w:eastAsia="zh-TW"/>
        </w:rPr>
        <w:t>、孟加拉、土耳其、義大利及摩洛哥為主要進口來源國。</w:t>
      </w:r>
      <w:r w:rsidRPr="00301DFD">
        <w:rPr>
          <w:lang w:eastAsia="zh-TW"/>
        </w:rPr>
        <w:t>依據麥肯錫公司</w:t>
      </w:r>
      <w:r w:rsidR="001848EA" w:rsidRPr="00301DFD">
        <w:rPr>
          <w:lang w:eastAsia="zh-TW"/>
        </w:rPr>
        <w:t>（</w:t>
      </w:r>
      <w:r w:rsidRPr="00301DFD">
        <w:rPr>
          <w:lang w:eastAsia="zh-TW"/>
        </w:rPr>
        <w:t>McKinsey</w:t>
      </w:r>
      <w:r w:rsidR="001848EA" w:rsidRPr="00301DFD">
        <w:rPr>
          <w:lang w:eastAsia="zh-TW"/>
        </w:rPr>
        <w:t>）</w:t>
      </w:r>
      <w:r w:rsidRPr="00301DFD">
        <w:rPr>
          <w:lang w:eastAsia="zh-TW"/>
        </w:rPr>
        <w:t>之估計，民眾雖透過網路大量購買商品，惟遠無法抵銷疫情導致全球銷售大幅減少</w:t>
      </w:r>
      <w:r w:rsidRPr="00301DFD">
        <w:rPr>
          <w:lang w:eastAsia="zh-TW"/>
        </w:rPr>
        <w:t>30%</w:t>
      </w:r>
      <w:r w:rsidRPr="00301DFD">
        <w:rPr>
          <w:lang w:eastAsia="zh-TW"/>
        </w:rPr>
        <w:t>，紡織業減少利潤</w:t>
      </w:r>
      <w:r w:rsidRPr="00301DFD">
        <w:rPr>
          <w:lang w:eastAsia="zh-TW"/>
        </w:rPr>
        <w:t>90%</w:t>
      </w:r>
      <w:r w:rsidRPr="00301DFD">
        <w:rPr>
          <w:lang w:eastAsia="zh-TW"/>
        </w:rPr>
        <w:t>消費之鉅額損失。</w:t>
      </w:r>
      <w:r w:rsidRPr="00301DFD">
        <w:rPr>
          <w:lang w:eastAsia="zh-TW"/>
        </w:rPr>
        <w:t>2020</w:t>
      </w:r>
      <w:r w:rsidRPr="00301DFD">
        <w:rPr>
          <w:lang w:eastAsia="zh-TW"/>
        </w:rPr>
        <w:t>年底疫苗帶給紡織業一線署光，但由於施打進度緩慢，疫情恐將延至</w:t>
      </w:r>
      <w:r w:rsidRPr="00301DFD">
        <w:rPr>
          <w:lang w:eastAsia="zh-TW"/>
        </w:rPr>
        <w:t>2021</w:t>
      </w:r>
      <w:r w:rsidRPr="00301DFD">
        <w:rPr>
          <w:lang w:eastAsia="zh-TW"/>
        </w:rPr>
        <w:t>年夏季。</w:t>
      </w:r>
    </w:p>
    <w:p w:rsidR="004248C8" w:rsidRPr="00301DFD" w:rsidRDefault="004248C8" w:rsidP="00E85B6F">
      <w:pPr>
        <w:pStyle w:val="af1"/>
        <w:ind w:left="960" w:firstLine="480"/>
        <w:rPr>
          <w:lang w:eastAsia="zh-TW"/>
        </w:rPr>
      </w:pPr>
      <w:r w:rsidRPr="00301DFD">
        <w:rPr>
          <w:lang w:eastAsia="zh-TW"/>
        </w:rPr>
        <w:t>第</w:t>
      </w:r>
      <w:r w:rsidRPr="00301DFD">
        <w:rPr>
          <w:lang w:eastAsia="zh-TW"/>
        </w:rPr>
        <w:t>3</w:t>
      </w:r>
      <w:r w:rsidRPr="00301DFD">
        <w:rPr>
          <w:lang w:eastAsia="zh-TW"/>
        </w:rPr>
        <w:t>波疫情持續蔓延嚴重影響商業活動及移動。依據</w:t>
      </w:r>
      <w:r w:rsidRPr="00301DFD">
        <w:rPr>
          <w:lang w:eastAsia="zh-TW"/>
        </w:rPr>
        <w:t>McKinsey</w:t>
      </w:r>
      <w:r w:rsidRPr="00301DFD">
        <w:rPr>
          <w:lang w:eastAsia="zh-TW"/>
        </w:rPr>
        <w:t>資料顯示，</w:t>
      </w:r>
      <w:r w:rsidRPr="00301DFD">
        <w:rPr>
          <w:lang w:eastAsia="zh-TW"/>
        </w:rPr>
        <w:t>2020</w:t>
      </w:r>
      <w:r w:rsidRPr="00301DFD">
        <w:rPr>
          <w:lang w:eastAsia="zh-TW"/>
        </w:rPr>
        <w:t>年全球紡織業銷售損失約</w:t>
      </w:r>
      <w:r w:rsidRPr="00301DFD">
        <w:rPr>
          <w:lang w:eastAsia="zh-TW"/>
        </w:rPr>
        <w:t>20%</w:t>
      </w:r>
      <w:r w:rsidRPr="00301DFD">
        <w:rPr>
          <w:lang w:eastAsia="zh-TW"/>
        </w:rPr>
        <w:t>至</w:t>
      </w:r>
      <w:r w:rsidRPr="00301DFD">
        <w:rPr>
          <w:lang w:eastAsia="zh-TW"/>
        </w:rPr>
        <w:t>25%</w:t>
      </w:r>
      <w:r w:rsidRPr="00301DFD">
        <w:rPr>
          <w:lang w:eastAsia="zh-TW"/>
        </w:rPr>
        <w:t>、歐洲約</w:t>
      </w:r>
      <w:r w:rsidRPr="00301DFD">
        <w:rPr>
          <w:lang w:eastAsia="zh-TW"/>
        </w:rPr>
        <w:t>25%</w:t>
      </w:r>
      <w:r w:rsidRPr="00301DFD">
        <w:rPr>
          <w:lang w:eastAsia="zh-TW"/>
        </w:rPr>
        <w:t>至</w:t>
      </w:r>
      <w:r w:rsidRPr="00301DFD">
        <w:rPr>
          <w:lang w:eastAsia="zh-TW"/>
        </w:rPr>
        <w:t>30%</w:t>
      </w:r>
      <w:r w:rsidRPr="00301DFD">
        <w:rPr>
          <w:lang w:eastAsia="zh-TW"/>
        </w:rPr>
        <w:t>、美國約</w:t>
      </w:r>
      <w:r w:rsidRPr="00301DFD">
        <w:rPr>
          <w:lang w:eastAsia="zh-TW"/>
        </w:rPr>
        <w:t>20%</w:t>
      </w:r>
      <w:r w:rsidRPr="00301DFD">
        <w:rPr>
          <w:lang w:eastAsia="zh-TW"/>
        </w:rPr>
        <w:t>至</w:t>
      </w:r>
      <w:r w:rsidRPr="00301DFD">
        <w:rPr>
          <w:lang w:eastAsia="zh-TW"/>
        </w:rPr>
        <w:t>25%</w:t>
      </w:r>
      <w:r w:rsidRPr="00301DFD">
        <w:rPr>
          <w:lang w:eastAsia="zh-TW"/>
        </w:rPr>
        <w:t>，而中國</w:t>
      </w:r>
      <w:r w:rsidR="00893E63" w:rsidRPr="00301DFD">
        <w:rPr>
          <w:rFonts w:hint="eastAsia"/>
          <w:lang w:eastAsia="zh-TW"/>
        </w:rPr>
        <w:t>大陸</w:t>
      </w:r>
      <w:r w:rsidRPr="00301DFD">
        <w:rPr>
          <w:lang w:eastAsia="zh-TW"/>
        </w:rPr>
        <w:t>則約</w:t>
      </w:r>
      <w:r w:rsidRPr="00301DFD">
        <w:rPr>
          <w:lang w:eastAsia="zh-TW"/>
        </w:rPr>
        <w:t>5%</w:t>
      </w:r>
      <w:r w:rsidRPr="00301DFD">
        <w:rPr>
          <w:lang w:eastAsia="zh-TW"/>
        </w:rPr>
        <w:t>至</w:t>
      </w:r>
      <w:r w:rsidRPr="00301DFD">
        <w:rPr>
          <w:lang w:eastAsia="zh-TW"/>
        </w:rPr>
        <w:t>10%</w:t>
      </w:r>
      <w:r w:rsidRPr="00301DFD">
        <w:rPr>
          <w:lang w:eastAsia="zh-TW"/>
        </w:rPr>
        <w:t>。依據紡織業者</w:t>
      </w:r>
      <w:r w:rsidRPr="00301DFD">
        <w:rPr>
          <w:lang w:eastAsia="zh-TW"/>
        </w:rPr>
        <w:t>Acotex</w:t>
      </w:r>
      <w:r w:rsidRPr="00301DFD">
        <w:rPr>
          <w:lang w:eastAsia="zh-TW"/>
        </w:rPr>
        <w:t>表示，</w:t>
      </w:r>
      <w:r w:rsidRPr="00301DFD">
        <w:rPr>
          <w:lang w:eastAsia="zh-TW"/>
        </w:rPr>
        <w:t>2020</w:t>
      </w:r>
      <w:r w:rsidRPr="00301DFD">
        <w:rPr>
          <w:lang w:eastAsia="zh-TW"/>
        </w:rPr>
        <w:t>年西班牙銷售減少約</w:t>
      </w:r>
      <w:r w:rsidRPr="00301DFD">
        <w:rPr>
          <w:lang w:eastAsia="zh-TW"/>
        </w:rPr>
        <w:t>39.8%</w:t>
      </w:r>
      <w:r w:rsidRPr="00301DFD">
        <w:rPr>
          <w:lang w:eastAsia="zh-TW"/>
        </w:rPr>
        <w:t>。展望</w:t>
      </w:r>
      <w:r w:rsidRPr="00301DFD">
        <w:rPr>
          <w:lang w:eastAsia="zh-TW"/>
        </w:rPr>
        <w:t>2021</w:t>
      </w:r>
      <w:r w:rsidRPr="00301DFD">
        <w:rPr>
          <w:lang w:eastAsia="zh-TW"/>
        </w:rPr>
        <w:t>年，囿於第</w:t>
      </w:r>
      <w:r w:rsidRPr="00301DFD">
        <w:rPr>
          <w:lang w:eastAsia="zh-TW"/>
        </w:rPr>
        <w:t>3</w:t>
      </w:r>
      <w:r w:rsidRPr="00301DFD">
        <w:rPr>
          <w:lang w:eastAsia="zh-TW"/>
        </w:rPr>
        <w:t>波疫情之影響，時裝業銷售將會減少，最樂觀看法認為將較</w:t>
      </w:r>
      <w:r w:rsidRPr="00301DFD">
        <w:rPr>
          <w:lang w:eastAsia="zh-TW"/>
        </w:rPr>
        <w:t>2019</w:t>
      </w:r>
      <w:r w:rsidRPr="00301DFD">
        <w:rPr>
          <w:lang w:eastAsia="zh-TW"/>
        </w:rPr>
        <w:t>年減少</w:t>
      </w:r>
      <w:r w:rsidRPr="00301DFD">
        <w:rPr>
          <w:lang w:eastAsia="zh-TW"/>
        </w:rPr>
        <w:t>5%</w:t>
      </w:r>
      <w:r w:rsidRPr="00301DFD">
        <w:rPr>
          <w:lang w:eastAsia="zh-TW"/>
        </w:rPr>
        <w:t>至</w:t>
      </w:r>
      <w:r w:rsidRPr="00301DFD">
        <w:rPr>
          <w:lang w:eastAsia="zh-TW"/>
        </w:rPr>
        <w:t>15%</w:t>
      </w:r>
      <w:r w:rsidRPr="00301DFD">
        <w:rPr>
          <w:lang w:eastAsia="zh-TW"/>
        </w:rPr>
        <w:t>，預期迄</w:t>
      </w:r>
      <w:r w:rsidRPr="00301DFD">
        <w:rPr>
          <w:lang w:eastAsia="zh-TW"/>
        </w:rPr>
        <w:t>2022</w:t>
      </w:r>
      <w:r w:rsidRPr="00301DFD">
        <w:rPr>
          <w:lang w:eastAsia="zh-TW"/>
        </w:rPr>
        <w:t>年或</w:t>
      </w:r>
      <w:r w:rsidRPr="00301DFD">
        <w:rPr>
          <w:lang w:eastAsia="zh-TW"/>
        </w:rPr>
        <w:t>2023</w:t>
      </w:r>
      <w:r w:rsidRPr="00301DFD">
        <w:rPr>
          <w:lang w:eastAsia="zh-TW"/>
        </w:rPr>
        <w:t>年方能恢復至</w:t>
      </w:r>
      <w:r w:rsidRPr="00301DFD">
        <w:rPr>
          <w:lang w:eastAsia="zh-TW"/>
        </w:rPr>
        <w:t>2019</w:t>
      </w:r>
      <w:r w:rsidRPr="00301DFD">
        <w:rPr>
          <w:lang w:eastAsia="zh-TW"/>
        </w:rPr>
        <w:t>年之水準。</w:t>
      </w:r>
    </w:p>
    <w:p w:rsidR="004248C8" w:rsidRPr="00301DFD" w:rsidRDefault="004248C8" w:rsidP="00E85B6F">
      <w:pPr>
        <w:pStyle w:val="af1"/>
        <w:ind w:left="960" w:firstLine="480"/>
        <w:rPr>
          <w:lang w:eastAsia="zh-TW"/>
        </w:rPr>
      </w:pPr>
      <w:r w:rsidRPr="00301DFD">
        <w:rPr>
          <w:lang w:eastAsia="zh-TW"/>
        </w:rPr>
        <w:t>西班牙</w:t>
      </w:r>
      <w:r w:rsidRPr="00301DFD">
        <w:rPr>
          <w:lang w:eastAsia="zh-TW"/>
        </w:rPr>
        <w:t>Inditex</w:t>
      </w:r>
      <w:r w:rsidRPr="00301DFD">
        <w:rPr>
          <w:lang w:eastAsia="zh-TW"/>
        </w:rPr>
        <w:t>集團為調整在中國</w:t>
      </w:r>
      <w:r w:rsidR="00893E63" w:rsidRPr="00301DFD">
        <w:rPr>
          <w:rFonts w:hint="eastAsia"/>
          <w:lang w:eastAsia="zh-TW"/>
        </w:rPr>
        <w:t>大陸</w:t>
      </w:r>
      <w:r w:rsidRPr="00301DFD">
        <w:rPr>
          <w:lang w:eastAsia="zh-TW"/>
        </w:rPr>
        <w:t>及西班牙為主市場之營運策略，將於</w:t>
      </w:r>
      <w:r w:rsidR="00A468D9" w:rsidRPr="00301DFD">
        <w:rPr>
          <w:lang w:eastAsia="zh-TW"/>
        </w:rPr>
        <w:t>2021</w:t>
      </w:r>
      <w:r w:rsidRPr="00301DFD">
        <w:rPr>
          <w:lang w:eastAsia="zh-TW"/>
        </w:rPr>
        <w:t>年</w:t>
      </w:r>
      <w:r w:rsidRPr="00301DFD">
        <w:rPr>
          <w:lang w:eastAsia="zh-TW"/>
        </w:rPr>
        <w:t>1</w:t>
      </w:r>
      <w:r w:rsidRPr="00301DFD">
        <w:rPr>
          <w:lang w:eastAsia="zh-TW"/>
        </w:rPr>
        <w:t>月起著手關閉旗下</w:t>
      </w:r>
      <w:r w:rsidRPr="00301DFD">
        <w:rPr>
          <w:lang w:eastAsia="zh-TW"/>
        </w:rPr>
        <w:t>Pull&amp; Bear</w:t>
      </w:r>
      <w:r w:rsidRPr="00301DFD">
        <w:rPr>
          <w:lang w:eastAsia="zh-TW"/>
        </w:rPr>
        <w:t>、</w:t>
      </w:r>
      <w:r w:rsidRPr="00301DFD">
        <w:rPr>
          <w:lang w:eastAsia="zh-TW"/>
        </w:rPr>
        <w:t>Bershka</w:t>
      </w:r>
      <w:r w:rsidRPr="00301DFD">
        <w:rPr>
          <w:lang w:eastAsia="zh-TW"/>
        </w:rPr>
        <w:t>及</w:t>
      </w:r>
      <w:r w:rsidRPr="00301DFD">
        <w:rPr>
          <w:lang w:eastAsia="zh-TW"/>
        </w:rPr>
        <w:t>Stradivarius</w:t>
      </w:r>
      <w:r w:rsidRPr="00301DFD">
        <w:rPr>
          <w:lang w:eastAsia="zh-TW"/>
        </w:rPr>
        <w:t>品牌位於大中華地區之中國</w:t>
      </w:r>
      <w:r w:rsidR="00893E63" w:rsidRPr="00301DFD">
        <w:rPr>
          <w:rFonts w:hint="eastAsia"/>
          <w:lang w:eastAsia="zh-TW"/>
        </w:rPr>
        <w:t>大陸</w:t>
      </w:r>
      <w:r w:rsidRPr="00301DFD">
        <w:rPr>
          <w:lang w:eastAsia="zh-TW"/>
        </w:rPr>
        <w:t>、香港及臺灣與日本之實體店面，後續將轉為僅由網路平台銷售。依據其資料，前述</w:t>
      </w:r>
      <w:r w:rsidRPr="00301DFD">
        <w:rPr>
          <w:lang w:eastAsia="zh-TW"/>
        </w:rPr>
        <w:t>3</w:t>
      </w:r>
      <w:r w:rsidRPr="00301DFD">
        <w:rPr>
          <w:lang w:eastAsia="zh-TW"/>
        </w:rPr>
        <w:t>個品牌在中國</w:t>
      </w:r>
      <w:r w:rsidR="00893E63" w:rsidRPr="00301DFD">
        <w:rPr>
          <w:rFonts w:hint="eastAsia"/>
          <w:lang w:eastAsia="zh-TW"/>
        </w:rPr>
        <w:t>大陸</w:t>
      </w:r>
      <w:r w:rsidRPr="00301DFD">
        <w:rPr>
          <w:lang w:eastAsia="zh-TW"/>
        </w:rPr>
        <w:t>共有</w:t>
      </w:r>
      <w:r w:rsidRPr="00301DFD">
        <w:rPr>
          <w:lang w:eastAsia="zh-TW"/>
        </w:rPr>
        <w:t>93</w:t>
      </w:r>
      <w:r w:rsidRPr="00301DFD">
        <w:rPr>
          <w:lang w:eastAsia="zh-TW"/>
        </w:rPr>
        <w:t>家店面，</w:t>
      </w:r>
      <w:r w:rsidRPr="00301DFD">
        <w:rPr>
          <w:lang w:eastAsia="zh-TW"/>
        </w:rPr>
        <w:t>Pull &amp; Bear</w:t>
      </w:r>
      <w:r w:rsidRPr="00301DFD">
        <w:rPr>
          <w:lang w:eastAsia="zh-TW"/>
        </w:rPr>
        <w:t>於香港及臺灣各有</w:t>
      </w:r>
      <w:r w:rsidRPr="00301DFD">
        <w:rPr>
          <w:lang w:eastAsia="zh-TW"/>
        </w:rPr>
        <w:t>4</w:t>
      </w:r>
      <w:r w:rsidRPr="00301DFD">
        <w:rPr>
          <w:lang w:eastAsia="zh-TW"/>
        </w:rPr>
        <w:t>家及</w:t>
      </w:r>
      <w:r w:rsidRPr="00301DFD">
        <w:rPr>
          <w:lang w:eastAsia="zh-TW"/>
        </w:rPr>
        <w:t>5</w:t>
      </w:r>
      <w:r w:rsidRPr="00301DFD">
        <w:rPr>
          <w:lang w:eastAsia="zh-TW"/>
        </w:rPr>
        <w:t>家店面，而</w:t>
      </w:r>
      <w:r w:rsidRPr="00301DFD">
        <w:rPr>
          <w:lang w:eastAsia="zh-TW"/>
        </w:rPr>
        <w:t>Bershka</w:t>
      </w:r>
      <w:r w:rsidRPr="00301DFD">
        <w:rPr>
          <w:lang w:eastAsia="zh-TW"/>
        </w:rPr>
        <w:t>在香港及臺灣則各有</w:t>
      </w:r>
      <w:r w:rsidRPr="00301DFD">
        <w:rPr>
          <w:lang w:eastAsia="zh-TW"/>
        </w:rPr>
        <w:t>6</w:t>
      </w:r>
      <w:r w:rsidRPr="00301DFD">
        <w:rPr>
          <w:lang w:eastAsia="zh-TW"/>
        </w:rPr>
        <w:t>家店面。</w:t>
      </w:r>
    </w:p>
    <w:p w:rsidR="004248C8" w:rsidRPr="00301DFD" w:rsidRDefault="004248C8" w:rsidP="00E85B6F">
      <w:pPr>
        <w:pStyle w:val="af1"/>
        <w:ind w:left="960" w:firstLine="480"/>
        <w:rPr>
          <w:lang w:eastAsia="zh-TW"/>
        </w:rPr>
      </w:pPr>
      <w:r w:rsidRPr="00301DFD">
        <w:rPr>
          <w:lang w:eastAsia="zh-TW"/>
        </w:rPr>
        <w:t>該公司規劃縮減全球銷售據點至</w:t>
      </w:r>
      <w:r w:rsidRPr="00301DFD">
        <w:rPr>
          <w:lang w:eastAsia="zh-TW"/>
        </w:rPr>
        <w:t>6,700</w:t>
      </w:r>
      <w:r w:rsidRPr="00301DFD">
        <w:rPr>
          <w:lang w:eastAsia="zh-TW"/>
        </w:rPr>
        <w:t>至</w:t>
      </w:r>
      <w:r w:rsidRPr="00301DFD">
        <w:rPr>
          <w:lang w:eastAsia="zh-TW"/>
        </w:rPr>
        <w:t>6,900</w:t>
      </w:r>
      <w:r w:rsidRPr="00301DFD">
        <w:rPr>
          <w:lang w:eastAsia="zh-TW"/>
        </w:rPr>
        <w:t>家店面。初期將縮減</w:t>
      </w:r>
      <w:r w:rsidRPr="00301DFD">
        <w:rPr>
          <w:lang w:eastAsia="zh-TW"/>
        </w:rPr>
        <w:t>250</w:t>
      </w:r>
      <w:r w:rsidRPr="00301DFD">
        <w:rPr>
          <w:lang w:eastAsia="zh-TW"/>
        </w:rPr>
        <w:t>家至</w:t>
      </w:r>
      <w:r w:rsidRPr="00301DFD">
        <w:rPr>
          <w:lang w:eastAsia="zh-TW"/>
        </w:rPr>
        <w:t>300</w:t>
      </w:r>
      <w:r w:rsidRPr="00301DFD">
        <w:rPr>
          <w:lang w:eastAsia="zh-TW"/>
        </w:rPr>
        <w:t>家店面，亞洲整體將縮減</w:t>
      </w:r>
      <w:r w:rsidRPr="00301DFD">
        <w:rPr>
          <w:lang w:eastAsia="zh-TW"/>
        </w:rPr>
        <w:t>340</w:t>
      </w:r>
      <w:r w:rsidRPr="00301DFD">
        <w:rPr>
          <w:lang w:eastAsia="zh-TW"/>
        </w:rPr>
        <w:t>家至</w:t>
      </w:r>
      <w:r w:rsidRPr="00301DFD">
        <w:rPr>
          <w:lang w:eastAsia="zh-TW"/>
        </w:rPr>
        <w:t>400</w:t>
      </w:r>
      <w:r w:rsidRPr="00301DFD">
        <w:rPr>
          <w:lang w:eastAsia="zh-TW"/>
        </w:rPr>
        <w:t>家店面，</w:t>
      </w:r>
      <w:r w:rsidRPr="00301DFD">
        <w:rPr>
          <w:lang w:eastAsia="zh-TW"/>
        </w:rPr>
        <w:t>2020</w:t>
      </w:r>
      <w:r w:rsidRPr="00301DFD">
        <w:rPr>
          <w:lang w:eastAsia="zh-TW"/>
        </w:rPr>
        <w:t>年</w:t>
      </w:r>
      <w:r w:rsidRPr="00301DFD">
        <w:rPr>
          <w:lang w:eastAsia="zh-TW"/>
        </w:rPr>
        <w:t>1</w:t>
      </w:r>
      <w:r w:rsidRPr="00301DFD">
        <w:rPr>
          <w:lang w:eastAsia="zh-TW"/>
        </w:rPr>
        <w:t>月至</w:t>
      </w:r>
      <w:r w:rsidRPr="00301DFD">
        <w:rPr>
          <w:lang w:eastAsia="zh-TW"/>
        </w:rPr>
        <w:t>10</w:t>
      </w:r>
      <w:r w:rsidRPr="00301DFD">
        <w:rPr>
          <w:lang w:eastAsia="zh-TW"/>
        </w:rPr>
        <w:t>月已關閉西班牙之</w:t>
      </w:r>
      <w:r w:rsidRPr="00301DFD">
        <w:rPr>
          <w:lang w:eastAsia="zh-TW"/>
        </w:rPr>
        <w:t>88</w:t>
      </w:r>
      <w:r w:rsidRPr="00301DFD">
        <w:rPr>
          <w:lang w:eastAsia="zh-TW"/>
        </w:rPr>
        <w:t>家店面。該公司規劃於未來幾年投資</w:t>
      </w:r>
      <w:r w:rsidRPr="00301DFD">
        <w:rPr>
          <w:lang w:eastAsia="zh-TW"/>
        </w:rPr>
        <w:t>27</w:t>
      </w:r>
      <w:r w:rsidRPr="00301DFD">
        <w:rPr>
          <w:lang w:eastAsia="zh-TW"/>
        </w:rPr>
        <w:t>億歐元於數位行銷，而</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疫情加速其數位轉型計畫，其網路銷售營業額自</w:t>
      </w:r>
      <w:r w:rsidRPr="00301DFD">
        <w:rPr>
          <w:lang w:eastAsia="zh-TW"/>
        </w:rPr>
        <w:t>2020</w:t>
      </w:r>
      <w:r w:rsidRPr="00301DFD">
        <w:rPr>
          <w:lang w:eastAsia="zh-TW"/>
        </w:rPr>
        <w:t>年</w:t>
      </w:r>
      <w:r w:rsidRPr="00301DFD">
        <w:rPr>
          <w:lang w:eastAsia="zh-TW"/>
        </w:rPr>
        <w:t>1</w:t>
      </w:r>
      <w:r w:rsidRPr="00301DFD">
        <w:rPr>
          <w:lang w:eastAsia="zh-TW"/>
        </w:rPr>
        <w:t>月至</w:t>
      </w:r>
      <w:r w:rsidRPr="00301DFD">
        <w:rPr>
          <w:lang w:eastAsia="zh-TW"/>
        </w:rPr>
        <w:t>10</w:t>
      </w:r>
      <w:r w:rsidRPr="00301DFD">
        <w:rPr>
          <w:lang w:eastAsia="zh-TW"/>
        </w:rPr>
        <w:t>月逾</w:t>
      </w:r>
      <w:r w:rsidRPr="00301DFD">
        <w:rPr>
          <w:lang w:eastAsia="zh-TW"/>
        </w:rPr>
        <w:t>65</w:t>
      </w:r>
      <w:r w:rsidRPr="00301DFD">
        <w:rPr>
          <w:lang w:eastAsia="zh-TW"/>
        </w:rPr>
        <w:t>億歐元，第</w:t>
      </w:r>
      <w:r w:rsidRPr="00301DFD">
        <w:rPr>
          <w:lang w:eastAsia="zh-TW"/>
        </w:rPr>
        <w:t>3</w:t>
      </w:r>
      <w:r w:rsidRPr="00301DFD">
        <w:rPr>
          <w:lang w:eastAsia="zh-TW"/>
        </w:rPr>
        <w:t>季網路銷售額較</w:t>
      </w:r>
      <w:r w:rsidRPr="00301DFD">
        <w:rPr>
          <w:lang w:eastAsia="zh-TW"/>
        </w:rPr>
        <w:t>2019</w:t>
      </w:r>
      <w:r w:rsidRPr="00301DFD">
        <w:rPr>
          <w:lang w:eastAsia="zh-TW"/>
        </w:rPr>
        <w:t>年同期成長</w:t>
      </w:r>
      <w:r w:rsidRPr="00301DFD">
        <w:rPr>
          <w:lang w:eastAsia="zh-TW"/>
        </w:rPr>
        <w:t>75%</w:t>
      </w:r>
      <w:r w:rsidRPr="00301DFD">
        <w:rPr>
          <w:lang w:eastAsia="zh-TW"/>
        </w:rPr>
        <w:t>，因此預估其</w:t>
      </w:r>
      <w:r w:rsidRPr="00301DFD">
        <w:rPr>
          <w:lang w:eastAsia="zh-TW"/>
        </w:rPr>
        <w:t>2022</w:t>
      </w:r>
      <w:r w:rsidRPr="00301DFD">
        <w:rPr>
          <w:lang w:eastAsia="zh-TW"/>
        </w:rPr>
        <w:t>年之網路銷售額將達總營業額</w:t>
      </w:r>
      <w:r w:rsidRPr="00301DFD">
        <w:rPr>
          <w:lang w:eastAsia="zh-TW"/>
        </w:rPr>
        <w:t>25%</w:t>
      </w:r>
      <w:r w:rsidRPr="00301DFD">
        <w:rPr>
          <w:lang w:eastAsia="zh-TW"/>
        </w:rPr>
        <w:t>。</w:t>
      </w:r>
    </w:p>
    <w:p w:rsidR="004248C8" w:rsidRPr="00301DFD" w:rsidRDefault="001848EA" w:rsidP="00E85B6F">
      <w:pPr>
        <w:pStyle w:val="af0"/>
      </w:pPr>
      <w:r w:rsidRPr="00301DFD">
        <w:t>（</w:t>
      </w:r>
      <w:r w:rsidR="004248C8" w:rsidRPr="00301DFD">
        <w:t>六</w:t>
      </w:r>
      <w:r w:rsidRPr="00301DFD">
        <w:t>）</w:t>
      </w:r>
      <w:r w:rsidR="004248C8" w:rsidRPr="00301DFD">
        <w:t>家具業</w:t>
      </w:r>
    </w:p>
    <w:p w:rsidR="00344DA2" w:rsidRPr="00301DFD" w:rsidRDefault="004248C8" w:rsidP="00E85B6F">
      <w:pPr>
        <w:pStyle w:val="af1"/>
        <w:ind w:left="960" w:firstLine="480"/>
        <w:rPr>
          <w:lang w:eastAsia="zh-TW"/>
        </w:rPr>
      </w:pPr>
      <w:r w:rsidRPr="00301DFD">
        <w:rPr>
          <w:lang w:eastAsia="zh-TW"/>
        </w:rPr>
        <w:t>根據西班牙家具出口業公會</w:t>
      </w:r>
      <w:r w:rsidR="001848EA" w:rsidRPr="00301DFD">
        <w:rPr>
          <w:lang w:eastAsia="zh-TW"/>
        </w:rPr>
        <w:t>（</w:t>
      </w:r>
      <w:r w:rsidRPr="00301DFD">
        <w:rPr>
          <w:lang w:eastAsia="zh-TW"/>
        </w:rPr>
        <w:t>Asociaci</w:t>
      </w:r>
      <w:r w:rsidRPr="00301DFD">
        <w:rPr>
          <w:rFonts w:eastAsia="細明體"/>
          <w:lang w:eastAsia="zh-TW"/>
        </w:rPr>
        <w:t>ó</w:t>
      </w:r>
      <w:r w:rsidRPr="00301DFD">
        <w:rPr>
          <w:lang w:eastAsia="zh-TW"/>
        </w:rPr>
        <w:t>n Nacional de Industriales y Exportadores de Muebles de España -ANIEME</w:t>
      </w:r>
      <w:r w:rsidR="001848EA" w:rsidRPr="00301DFD">
        <w:rPr>
          <w:lang w:eastAsia="zh-TW"/>
        </w:rPr>
        <w:t>）</w:t>
      </w:r>
      <w:r w:rsidRPr="00301DFD">
        <w:rPr>
          <w:lang w:eastAsia="zh-TW"/>
        </w:rPr>
        <w:t>資料顯示，西班牙家具業從業公司約</w:t>
      </w:r>
      <w:r w:rsidRPr="00301DFD">
        <w:rPr>
          <w:lang w:eastAsia="zh-TW"/>
        </w:rPr>
        <w:t>10</w:t>
      </w:r>
      <w:r w:rsidRPr="00301DFD">
        <w:rPr>
          <w:lang w:eastAsia="zh-TW"/>
        </w:rPr>
        <w:t>萬家，其中</w:t>
      </w:r>
      <w:r w:rsidRPr="00301DFD">
        <w:rPr>
          <w:lang w:eastAsia="zh-TW"/>
        </w:rPr>
        <w:t>88%</w:t>
      </w:r>
      <w:r w:rsidRPr="00301DFD">
        <w:rPr>
          <w:lang w:eastAsia="zh-TW"/>
        </w:rPr>
        <w:t>之業者為中小企業，主要集中在加泰隆尼亞自治區及瓦倫西亞自治區，前述</w:t>
      </w:r>
      <w:r w:rsidRPr="00301DFD">
        <w:rPr>
          <w:lang w:eastAsia="zh-TW"/>
        </w:rPr>
        <w:t>2</w:t>
      </w:r>
      <w:r w:rsidRPr="00301DFD">
        <w:rPr>
          <w:lang w:eastAsia="zh-TW"/>
        </w:rPr>
        <w:t>地區之產量占總出口量之</w:t>
      </w:r>
      <w:r w:rsidRPr="00301DFD">
        <w:rPr>
          <w:lang w:eastAsia="zh-TW"/>
        </w:rPr>
        <w:t>48.8%</w:t>
      </w:r>
      <w:r w:rsidRPr="00301DFD">
        <w:rPr>
          <w:lang w:eastAsia="zh-TW"/>
        </w:rPr>
        <w:t>，其次為馬德里自治區之</w:t>
      </w:r>
      <w:r w:rsidRPr="00301DFD">
        <w:rPr>
          <w:lang w:eastAsia="zh-TW"/>
        </w:rPr>
        <w:t>10.2%</w:t>
      </w:r>
      <w:r w:rsidRPr="00301DFD">
        <w:rPr>
          <w:lang w:eastAsia="zh-TW"/>
        </w:rPr>
        <w:t>、加利西亞自治區之</w:t>
      </w:r>
      <w:r w:rsidRPr="00301DFD">
        <w:rPr>
          <w:lang w:eastAsia="zh-TW"/>
        </w:rPr>
        <w:t>8.2%</w:t>
      </w:r>
      <w:r w:rsidRPr="00301DFD">
        <w:rPr>
          <w:lang w:eastAsia="zh-TW"/>
        </w:rPr>
        <w:t>、安達魯西亞自治區之</w:t>
      </w:r>
      <w:r w:rsidRPr="00301DFD">
        <w:rPr>
          <w:lang w:eastAsia="zh-TW"/>
        </w:rPr>
        <w:t>7.9%</w:t>
      </w:r>
      <w:r w:rsidRPr="00301DFD">
        <w:rPr>
          <w:lang w:eastAsia="zh-TW"/>
        </w:rPr>
        <w:t>及阿拉岡自治區之</w:t>
      </w:r>
      <w:r w:rsidRPr="00301DFD">
        <w:rPr>
          <w:lang w:eastAsia="zh-TW"/>
        </w:rPr>
        <w:t>7.1%</w:t>
      </w:r>
      <w:r w:rsidRPr="00301DFD">
        <w:rPr>
          <w:lang w:eastAsia="zh-TW"/>
        </w:rPr>
        <w:t>。</w:t>
      </w:r>
      <w:r w:rsidRPr="00301DFD">
        <w:rPr>
          <w:lang w:eastAsia="zh-TW"/>
        </w:rPr>
        <w:t>20</w:t>
      </w:r>
      <w:r w:rsidR="00344DA2" w:rsidRPr="00301DFD">
        <w:rPr>
          <w:lang w:eastAsia="zh-TW"/>
        </w:rPr>
        <w:t>20</w:t>
      </w:r>
      <w:r w:rsidRPr="00301DFD">
        <w:rPr>
          <w:lang w:eastAsia="zh-TW"/>
        </w:rPr>
        <w:t>年西班牙家具業營業額</w:t>
      </w:r>
      <w:r w:rsidRPr="00301DFD">
        <w:rPr>
          <w:lang w:eastAsia="zh-TW"/>
        </w:rPr>
        <w:t>1</w:t>
      </w:r>
      <w:r w:rsidR="00344DA2" w:rsidRPr="00301DFD">
        <w:rPr>
          <w:lang w:eastAsia="zh-TW"/>
        </w:rPr>
        <w:t>3</w:t>
      </w:r>
      <w:r w:rsidRPr="00301DFD">
        <w:rPr>
          <w:lang w:eastAsia="zh-TW"/>
        </w:rPr>
        <w:t>億</w:t>
      </w:r>
      <w:r w:rsidR="00344DA2" w:rsidRPr="00301DFD">
        <w:rPr>
          <w:lang w:eastAsia="zh-TW"/>
        </w:rPr>
        <w:t>6</w:t>
      </w:r>
      <w:r w:rsidRPr="00301DFD">
        <w:rPr>
          <w:lang w:eastAsia="zh-TW"/>
        </w:rPr>
        <w:t>,</w:t>
      </w:r>
      <w:r w:rsidR="00344DA2" w:rsidRPr="00301DFD">
        <w:rPr>
          <w:lang w:eastAsia="zh-TW"/>
        </w:rPr>
        <w:t>5</w:t>
      </w:r>
      <w:r w:rsidRPr="00301DFD">
        <w:rPr>
          <w:lang w:eastAsia="zh-TW"/>
        </w:rPr>
        <w:t>00</w:t>
      </w:r>
      <w:r w:rsidR="00344DA2" w:rsidRPr="00301DFD">
        <w:rPr>
          <w:lang w:eastAsia="zh-TW"/>
        </w:rPr>
        <w:t>萬</w:t>
      </w:r>
      <w:r w:rsidRPr="00301DFD">
        <w:rPr>
          <w:lang w:eastAsia="zh-TW"/>
        </w:rPr>
        <w:t>歐元，較</w:t>
      </w:r>
      <w:r w:rsidRPr="00301DFD">
        <w:rPr>
          <w:lang w:eastAsia="zh-TW"/>
        </w:rPr>
        <w:t>2</w:t>
      </w:r>
      <w:r w:rsidR="00344DA2" w:rsidRPr="00301DFD">
        <w:rPr>
          <w:lang w:eastAsia="zh-TW"/>
        </w:rPr>
        <w:t>019</w:t>
      </w:r>
      <w:r w:rsidRPr="00301DFD">
        <w:rPr>
          <w:lang w:eastAsia="zh-TW"/>
        </w:rPr>
        <w:t>年</w:t>
      </w:r>
      <w:r w:rsidR="00344DA2" w:rsidRPr="00301DFD">
        <w:rPr>
          <w:lang w:eastAsia="zh-TW"/>
        </w:rPr>
        <w:t>減少</w:t>
      </w:r>
      <w:r w:rsidR="00344DA2" w:rsidRPr="00301DFD">
        <w:rPr>
          <w:lang w:eastAsia="zh-TW"/>
        </w:rPr>
        <w:t>14</w:t>
      </w:r>
      <w:r w:rsidRPr="00301DFD">
        <w:rPr>
          <w:lang w:eastAsia="zh-TW"/>
        </w:rPr>
        <w:t>%</w:t>
      </w:r>
      <w:r w:rsidR="00344DA2" w:rsidRPr="00301DFD">
        <w:rPr>
          <w:lang w:eastAsia="zh-TW"/>
        </w:rPr>
        <w:t>。</w:t>
      </w:r>
    </w:p>
    <w:p w:rsidR="004248C8" w:rsidRPr="00301DFD" w:rsidRDefault="00344DA2" w:rsidP="00E85B6F">
      <w:pPr>
        <w:pStyle w:val="af1"/>
        <w:ind w:left="960" w:firstLine="480"/>
        <w:rPr>
          <w:lang w:eastAsia="zh-TW"/>
        </w:rPr>
      </w:pPr>
      <w:r w:rsidRPr="00301DFD">
        <w:rPr>
          <w:lang w:eastAsia="zh-TW"/>
        </w:rPr>
        <w:t>2020</w:t>
      </w:r>
      <w:r w:rsidRPr="00301DFD">
        <w:rPr>
          <w:lang w:eastAsia="zh-TW"/>
        </w:rPr>
        <w:t>年西國家具業出口額為</w:t>
      </w:r>
      <w:r w:rsidR="00866FDA" w:rsidRPr="00301DFD">
        <w:rPr>
          <w:lang w:eastAsia="zh-TW"/>
        </w:rPr>
        <w:t>4</w:t>
      </w:r>
      <w:r w:rsidR="00866FDA" w:rsidRPr="00301DFD">
        <w:rPr>
          <w:lang w:eastAsia="zh-TW"/>
        </w:rPr>
        <w:t>億</w:t>
      </w:r>
      <w:r w:rsidR="00866FDA" w:rsidRPr="00301DFD">
        <w:rPr>
          <w:lang w:eastAsia="zh-TW"/>
        </w:rPr>
        <w:t>6,500</w:t>
      </w:r>
      <w:r w:rsidR="00866FDA" w:rsidRPr="00301DFD">
        <w:rPr>
          <w:lang w:eastAsia="zh-TW"/>
        </w:rPr>
        <w:t>萬歐元，較</w:t>
      </w:r>
      <w:r w:rsidR="00866FDA" w:rsidRPr="00301DFD">
        <w:rPr>
          <w:lang w:eastAsia="zh-TW"/>
        </w:rPr>
        <w:t>2019</w:t>
      </w:r>
      <w:r w:rsidR="00866FDA" w:rsidRPr="00301DFD">
        <w:rPr>
          <w:lang w:eastAsia="zh-TW"/>
        </w:rPr>
        <w:t>年減少</w:t>
      </w:r>
      <w:r w:rsidR="00866FDA" w:rsidRPr="00301DFD">
        <w:rPr>
          <w:lang w:eastAsia="zh-TW"/>
        </w:rPr>
        <w:t>17%</w:t>
      </w:r>
      <w:r w:rsidR="00866FDA" w:rsidRPr="00301DFD">
        <w:rPr>
          <w:lang w:eastAsia="zh-TW"/>
        </w:rPr>
        <w:t>，主要出口目的地為法國、葡萄牙及美國</w:t>
      </w:r>
      <w:r w:rsidR="004248C8" w:rsidRPr="00301DFD">
        <w:rPr>
          <w:lang w:eastAsia="zh-TW"/>
        </w:rPr>
        <w:t>，前述</w:t>
      </w:r>
      <w:r w:rsidR="00866FDA" w:rsidRPr="00301DFD">
        <w:rPr>
          <w:lang w:eastAsia="zh-TW"/>
        </w:rPr>
        <w:t>3</w:t>
      </w:r>
      <w:r w:rsidR="004248C8" w:rsidRPr="00301DFD">
        <w:rPr>
          <w:lang w:eastAsia="zh-TW"/>
        </w:rPr>
        <w:t>國占總出額之</w:t>
      </w:r>
      <w:r w:rsidR="00866FDA" w:rsidRPr="00301DFD">
        <w:rPr>
          <w:lang w:eastAsia="zh-TW"/>
        </w:rPr>
        <w:t>48</w:t>
      </w:r>
      <w:r w:rsidR="004248C8" w:rsidRPr="00301DFD">
        <w:rPr>
          <w:lang w:eastAsia="zh-TW"/>
        </w:rPr>
        <w:t>%</w:t>
      </w:r>
      <w:r w:rsidR="004248C8" w:rsidRPr="00301DFD">
        <w:rPr>
          <w:lang w:eastAsia="zh-TW"/>
        </w:rPr>
        <w:t>。</w:t>
      </w:r>
      <w:r w:rsidR="00866FDA" w:rsidRPr="00301DFD">
        <w:rPr>
          <w:lang w:eastAsia="zh-TW"/>
        </w:rPr>
        <w:t>在家具進口部分，進口額為</w:t>
      </w:r>
      <w:r w:rsidR="00866FDA" w:rsidRPr="00301DFD">
        <w:rPr>
          <w:lang w:eastAsia="zh-TW"/>
        </w:rPr>
        <w:t>6</w:t>
      </w:r>
      <w:r w:rsidR="00866FDA" w:rsidRPr="00301DFD">
        <w:rPr>
          <w:lang w:eastAsia="zh-TW"/>
        </w:rPr>
        <w:t>億</w:t>
      </w:r>
      <w:r w:rsidR="00866FDA" w:rsidRPr="00301DFD">
        <w:rPr>
          <w:lang w:eastAsia="zh-TW"/>
        </w:rPr>
        <w:t>9,000</w:t>
      </w:r>
      <w:r w:rsidR="00866FDA" w:rsidRPr="00301DFD">
        <w:rPr>
          <w:lang w:eastAsia="zh-TW"/>
        </w:rPr>
        <w:t>萬歐元，較</w:t>
      </w:r>
      <w:r w:rsidR="00866FDA" w:rsidRPr="00301DFD">
        <w:rPr>
          <w:lang w:eastAsia="zh-TW"/>
        </w:rPr>
        <w:t>2019</w:t>
      </w:r>
      <w:r w:rsidR="00866FDA" w:rsidRPr="00301DFD">
        <w:rPr>
          <w:lang w:eastAsia="zh-TW"/>
        </w:rPr>
        <w:t>年減少</w:t>
      </w:r>
      <w:r w:rsidR="00866FDA" w:rsidRPr="00301DFD">
        <w:rPr>
          <w:lang w:eastAsia="zh-TW"/>
        </w:rPr>
        <w:t>14%</w:t>
      </w:r>
      <w:r w:rsidR="00866FDA" w:rsidRPr="00301DFD">
        <w:rPr>
          <w:lang w:eastAsia="zh-TW"/>
        </w:rPr>
        <w:t>，其商品主要來自歐盟之義大利、法國及波蘭，占</w:t>
      </w:r>
      <w:r w:rsidR="00866FDA" w:rsidRPr="00301DFD">
        <w:rPr>
          <w:lang w:eastAsia="zh-TW"/>
        </w:rPr>
        <w:t>46%</w:t>
      </w:r>
    </w:p>
    <w:p w:rsidR="004248C8" w:rsidRPr="00301DFD" w:rsidRDefault="004248C8" w:rsidP="00E85B6F">
      <w:pPr>
        <w:pStyle w:val="af1"/>
        <w:ind w:left="960" w:firstLine="480"/>
        <w:rPr>
          <w:lang w:eastAsia="zh-TW"/>
        </w:rPr>
      </w:pPr>
      <w:r w:rsidRPr="00301DFD">
        <w:rPr>
          <w:lang w:eastAsia="zh-TW"/>
        </w:rPr>
        <w:t>近年來由於生活型態改變，使西國居家空間減少，消費者對家具消費需求轉向採購體積較小、實用性較高及較具現代感之家具，消費者選購家具地點則以大型連鎖家具店為主，惟仍有近</w:t>
      </w:r>
      <w:r w:rsidRPr="00301DFD">
        <w:rPr>
          <w:lang w:eastAsia="zh-TW"/>
        </w:rPr>
        <w:t>4</w:t>
      </w:r>
      <w:r w:rsidRPr="00301DFD">
        <w:rPr>
          <w:lang w:eastAsia="zh-TW"/>
        </w:rPr>
        <w:t>成消費者到傳統家具店採購商品。</w:t>
      </w:r>
    </w:p>
    <w:p w:rsidR="004248C8" w:rsidRPr="00301DFD" w:rsidRDefault="001848EA" w:rsidP="00E85B6F">
      <w:pPr>
        <w:pStyle w:val="af0"/>
      </w:pPr>
      <w:r w:rsidRPr="00301DFD">
        <w:t>（</w:t>
      </w:r>
      <w:r w:rsidR="004248C8" w:rsidRPr="00301DFD">
        <w:t>七</w:t>
      </w:r>
      <w:r w:rsidRPr="00301DFD">
        <w:t>）</w:t>
      </w:r>
      <w:r w:rsidR="004248C8" w:rsidRPr="00301DFD">
        <w:t>營建業</w:t>
      </w:r>
    </w:p>
    <w:p w:rsidR="004248C8" w:rsidRPr="00301DFD" w:rsidRDefault="001776FA" w:rsidP="00E85B6F">
      <w:pPr>
        <w:pStyle w:val="af1"/>
        <w:ind w:left="960" w:firstLine="480"/>
        <w:rPr>
          <w:lang w:eastAsia="zh-TW"/>
        </w:rPr>
      </w:pPr>
      <w:r w:rsidRPr="00301DFD">
        <w:rPr>
          <w:lang w:eastAsia="zh-TW"/>
        </w:rPr>
        <w:t>西國營建業全球聞名，營建業</w:t>
      </w:r>
      <w:r w:rsidR="004248C8" w:rsidRPr="00301DFD">
        <w:rPr>
          <w:lang w:eastAsia="zh-TW"/>
        </w:rPr>
        <w:t>產值約占</w:t>
      </w:r>
      <w:r w:rsidR="004248C8" w:rsidRPr="00301DFD">
        <w:rPr>
          <w:lang w:eastAsia="zh-TW"/>
        </w:rPr>
        <w:t>GDP</w:t>
      </w:r>
      <w:r w:rsidR="004248C8" w:rsidRPr="00301DFD">
        <w:rPr>
          <w:lang w:eastAsia="zh-TW"/>
        </w:rPr>
        <w:t>之</w:t>
      </w:r>
      <w:r w:rsidR="004248C8" w:rsidRPr="00301DFD">
        <w:rPr>
          <w:lang w:eastAsia="zh-TW"/>
        </w:rPr>
        <w:t>9.7%</w:t>
      </w:r>
      <w:r w:rsidR="004248C8" w:rsidRPr="00301DFD">
        <w:rPr>
          <w:lang w:eastAsia="zh-TW"/>
        </w:rPr>
        <w:t>。西班牙營建業可分為住宅、公共建設、改建維修及辦公室、旅館、商業中心、倉庫等非住家建築。根據歐洲營建研究集團</w:t>
      </w:r>
      <w:r w:rsidR="001848EA" w:rsidRPr="00301DFD">
        <w:rPr>
          <w:lang w:eastAsia="zh-TW"/>
        </w:rPr>
        <w:t>（</w:t>
      </w:r>
      <w:r w:rsidR="004248C8" w:rsidRPr="00301DFD">
        <w:rPr>
          <w:lang w:eastAsia="zh-TW"/>
        </w:rPr>
        <w:t>EUROCONSTRUCT</w:t>
      </w:r>
      <w:r w:rsidR="001848EA" w:rsidRPr="00301DFD">
        <w:rPr>
          <w:lang w:eastAsia="zh-TW"/>
        </w:rPr>
        <w:t>）</w:t>
      </w:r>
      <w:r w:rsidR="004248C8" w:rsidRPr="00301DFD">
        <w:rPr>
          <w:lang w:eastAsia="zh-TW"/>
        </w:rPr>
        <w:t>指出，</w:t>
      </w:r>
      <w:r w:rsidR="004248C8" w:rsidRPr="00301DFD">
        <w:rPr>
          <w:lang w:eastAsia="zh-TW"/>
        </w:rPr>
        <w:t>2019</w:t>
      </w:r>
      <w:r w:rsidR="004248C8" w:rsidRPr="00301DFD">
        <w:rPr>
          <w:lang w:eastAsia="zh-TW"/>
        </w:rPr>
        <w:t>年西國營建業較</w:t>
      </w:r>
      <w:r w:rsidR="004248C8" w:rsidRPr="00301DFD">
        <w:rPr>
          <w:lang w:eastAsia="zh-TW"/>
        </w:rPr>
        <w:t>2018</w:t>
      </w:r>
      <w:r w:rsidR="004248C8" w:rsidRPr="00301DFD">
        <w:rPr>
          <w:lang w:eastAsia="zh-TW"/>
        </w:rPr>
        <w:t>年成長</w:t>
      </w:r>
      <w:r w:rsidR="004248C8" w:rsidRPr="00301DFD">
        <w:rPr>
          <w:lang w:eastAsia="zh-TW"/>
        </w:rPr>
        <w:t>5%</w:t>
      </w:r>
      <w:r w:rsidR="004248C8" w:rsidRPr="00301DFD">
        <w:rPr>
          <w:lang w:eastAsia="zh-TW"/>
        </w:rPr>
        <w:t>，</w:t>
      </w:r>
      <w:r w:rsidR="004248C8" w:rsidRPr="00301DFD">
        <w:rPr>
          <w:lang w:eastAsia="zh-TW"/>
        </w:rPr>
        <w:t>2020</w:t>
      </w:r>
      <w:r w:rsidR="004248C8" w:rsidRPr="00301DFD">
        <w:rPr>
          <w:lang w:eastAsia="zh-TW"/>
        </w:rPr>
        <w:t>年及</w:t>
      </w:r>
      <w:r w:rsidR="004248C8" w:rsidRPr="00301DFD">
        <w:rPr>
          <w:lang w:eastAsia="zh-TW"/>
        </w:rPr>
        <w:t>2021</w:t>
      </w:r>
      <w:r w:rsidR="004248C8" w:rsidRPr="00301DFD">
        <w:rPr>
          <w:lang w:eastAsia="zh-TW"/>
        </w:rPr>
        <w:t>年則</w:t>
      </w:r>
      <w:r w:rsidR="00D4683F" w:rsidRPr="00301DFD">
        <w:rPr>
          <w:lang w:eastAsia="zh-TW"/>
        </w:rPr>
        <w:t>將</w:t>
      </w:r>
      <w:r w:rsidR="004248C8" w:rsidRPr="00301DFD">
        <w:rPr>
          <w:lang w:eastAsia="zh-TW"/>
        </w:rPr>
        <w:t>分別成長</w:t>
      </w:r>
      <w:r w:rsidR="004248C8" w:rsidRPr="00301DFD">
        <w:rPr>
          <w:lang w:eastAsia="zh-TW"/>
        </w:rPr>
        <w:t>4%</w:t>
      </w:r>
      <w:r w:rsidR="004248C8" w:rsidRPr="00301DFD">
        <w:rPr>
          <w:lang w:eastAsia="zh-TW"/>
        </w:rPr>
        <w:t>及</w:t>
      </w:r>
      <w:r w:rsidR="004248C8" w:rsidRPr="00301DFD">
        <w:rPr>
          <w:lang w:eastAsia="zh-TW"/>
        </w:rPr>
        <w:t>2.5%</w:t>
      </w:r>
      <w:r w:rsidR="004248C8" w:rsidRPr="00301DFD">
        <w:rPr>
          <w:lang w:eastAsia="zh-TW"/>
        </w:rPr>
        <w:t>。西國國內住宅部分，</w:t>
      </w:r>
      <w:r w:rsidR="004248C8" w:rsidRPr="00301DFD">
        <w:rPr>
          <w:lang w:eastAsia="zh-TW"/>
        </w:rPr>
        <w:t>2019</w:t>
      </w:r>
      <w:r w:rsidR="004248C8" w:rsidRPr="00301DFD">
        <w:rPr>
          <w:lang w:eastAsia="zh-TW"/>
        </w:rPr>
        <w:t>年成長</w:t>
      </w:r>
      <w:r w:rsidR="004248C8" w:rsidRPr="00301DFD">
        <w:rPr>
          <w:lang w:eastAsia="zh-TW"/>
        </w:rPr>
        <w:t>9.5%</w:t>
      </w:r>
      <w:r w:rsidR="004248C8" w:rsidRPr="00301DFD">
        <w:rPr>
          <w:lang w:eastAsia="zh-TW"/>
        </w:rPr>
        <w:t>，而</w:t>
      </w:r>
      <w:r w:rsidR="004248C8" w:rsidRPr="00301DFD">
        <w:rPr>
          <w:lang w:eastAsia="zh-TW"/>
        </w:rPr>
        <w:t>2020</w:t>
      </w:r>
      <w:r w:rsidR="004248C8" w:rsidRPr="00301DFD">
        <w:rPr>
          <w:lang w:eastAsia="zh-TW"/>
        </w:rPr>
        <w:t>年及</w:t>
      </w:r>
      <w:r w:rsidR="004248C8" w:rsidRPr="00301DFD">
        <w:rPr>
          <w:lang w:eastAsia="zh-TW"/>
        </w:rPr>
        <w:t>2021</w:t>
      </w:r>
      <w:r w:rsidR="004248C8" w:rsidRPr="00301DFD">
        <w:rPr>
          <w:lang w:eastAsia="zh-TW"/>
        </w:rPr>
        <w:t>年由於經濟放緩影響民眾購買力，預計將僅成長</w:t>
      </w:r>
      <w:r w:rsidR="004248C8" w:rsidRPr="00301DFD">
        <w:rPr>
          <w:lang w:eastAsia="zh-TW"/>
        </w:rPr>
        <w:t>6%</w:t>
      </w:r>
      <w:r w:rsidR="004248C8" w:rsidRPr="00301DFD">
        <w:rPr>
          <w:lang w:eastAsia="zh-TW"/>
        </w:rPr>
        <w:t>及</w:t>
      </w:r>
      <w:r w:rsidR="004248C8" w:rsidRPr="00301DFD">
        <w:rPr>
          <w:lang w:eastAsia="zh-TW"/>
        </w:rPr>
        <w:t>0.5%</w:t>
      </w:r>
      <w:r w:rsidR="004248C8" w:rsidRPr="00301DFD">
        <w:rPr>
          <w:lang w:eastAsia="zh-TW"/>
        </w:rPr>
        <w:t>。非住家建築部分，未來幾年將保持穩定成長，</w:t>
      </w:r>
      <w:r w:rsidR="004248C8" w:rsidRPr="00301DFD">
        <w:rPr>
          <w:lang w:eastAsia="zh-TW"/>
        </w:rPr>
        <w:t>2019</w:t>
      </w:r>
      <w:r w:rsidR="004248C8" w:rsidRPr="00301DFD">
        <w:rPr>
          <w:lang w:eastAsia="zh-TW"/>
        </w:rPr>
        <w:t>年成長</w:t>
      </w:r>
      <w:r w:rsidR="004248C8" w:rsidRPr="00301DFD">
        <w:rPr>
          <w:lang w:eastAsia="zh-TW"/>
        </w:rPr>
        <w:t>6%</w:t>
      </w:r>
      <w:r w:rsidR="004248C8" w:rsidRPr="00301DFD">
        <w:rPr>
          <w:lang w:eastAsia="zh-TW"/>
        </w:rPr>
        <w:t>，</w:t>
      </w:r>
      <w:r w:rsidR="004248C8" w:rsidRPr="00301DFD">
        <w:rPr>
          <w:lang w:eastAsia="zh-TW"/>
        </w:rPr>
        <w:t>2020</w:t>
      </w:r>
      <w:r w:rsidR="004248C8" w:rsidRPr="00301DFD">
        <w:rPr>
          <w:lang w:eastAsia="zh-TW"/>
        </w:rPr>
        <w:t>年及</w:t>
      </w:r>
      <w:r w:rsidR="004248C8" w:rsidRPr="00301DFD">
        <w:rPr>
          <w:lang w:eastAsia="zh-TW"/>
        </w:rPr>
        <w:t>2021</w:t>
      </w:r>
      <w:r w:rsidR="004248C8" w:rsidRPr="00301DFD">
        <w:rPr>
          <w:lang w:eastAsia="zh-TW"/>
        </w:rPr>
        <w:t>年則分別成長</w:t>
      </w:r>
      <w:r w:rsidR="004248C8" w:rsidRPr="00301DFD">
        <w:rPr>
          <w:lang w:eastAsia="zh-TW"/>
        </w:rPr>
        <w:t>4%</w:t>
      </w:r>
      <w:r w:rsidR="004248C8" w:rsidRPr="00301DFD">
        <w:rPr>
          <w:lang w:eastAsia="zh-TW"/>
        </w:rPr>
        <w:t>。公共建設部分，由於政治不確定性因素影響</w:t>
      </w:r>
      <w:r w:rsidR="004248C8" w:rsidRPr="00301DFD">
        <w:rPr>
          <w:lang w:eastAsia="zh-TW"/>
        </w:rPr>
        <w:t>2019</w:t>
      </w:r>
      <w:r w:rsidR="004248C8" w:rsidRPr="00301DFD">
        <w:rPr>
          <w:lang w:eastAsia="zh-TW"/>
        </w:rPr>
        <w:t>年營建業，爰</w:t>
      </w:r>
      <w:r w:rsidR="004248C8" w:rsidRPr="00301DFD">
        <w:rPr>
          <w:lang w:eastAsia="zh-TW"/>
        </w:rPr>
        <w:t>2019</w:t>
      </w:r>
      <w:r w:rsidR="004248C8" w:rsidRPr="00301DFD">
        <w:rPr>
          <w:lang w:eastAsia="zh-TW"/>
        </w:rPr>
        <w:t>年僅微幅成長</w:t>
      </w:r>
      <w:r w:rsidR="004248C8" w:rsidRPr="00301DFD">
        <w:rPr>
          <w:lang w:eastAsia="zh-TW"/>
        </w:rPr>
        <w:t>0.5%</w:t>
      </w:r>
      <w:r w:rsidR="004248C8" w:rsidRPr="00301DFD">
        <w:rPr>
          <w:lang w:eastAsia="zh-TW"/>
        </w:rPr>
        <w:t>。</w:t>
      </w:r>
      <w:r w:rsidR="004248C8" w:rsidRPr="00301DFD">
        <w:rPr>
          <w:lang w:eastAsia="zh-TW"/>
        </w:rPr>
        <w:t>2020</w:t>
      </w:r>
      <w:r w:rsidR="004248C8" w:rsidRPr="00301DFD">
        <w:rPr>
          <w:lang w:eastAsia="zh-TW"/>
        </w:rPr>
        <w:t>年及</w:t>
      </w:r>
      <w:r w:rsidR="004248C8" w:rsidRPr="00301DFD">
        <w:rPr>
          <w:lang w:eastAsia="zh-TW"/>
        </w:rPr>
        <w:t>2021</w:t>
      </w:r>
      <w:r w:rsidR="004248C8" w:rsidRPr="00301DFD">
        <w:rPr>
          <w:lang w:eastAsia="zh-TW"/>
        </w:rPr>
        <w:t>年則分別成長</w:t>
      </w:r>
      <w:r w:rsidR="004248C8" w:rsidRPr="00301DFD">
        <w:rPr>
          <w:lang w:eastAsia="zh-TW"/>
        </w:rPr>
        <w:t>2.5%</w:t>
      </w:r>
      <w:r w:rsidR="004248C8" w:rsidRPr="00301DFD">
        <w:rPr>
          <w:lang w:eastAsia="zh-TW"/>
        </w:rPr>
        <w:t>及</w:t>
      </w:r>
      <w:r w:rsidR="004248C8" w:rsidRPr="00301DFD">
        <w:rPr>
          <w:lang w:eastAsia="zh-TW"/>
        </w:rPr>
        <w:t>5.5%</w:t>
      </w:r>
      <w:r w:rsidR="004248C8" w:rsidRPr="00301DFD">
        <w:rPr>
          <w:lang w:eastAsia="zh-TW"/>
        </w:rPr>
        <w:t>。</w:t>
      </w:r>
    </w:p>
    <w:p w:rsidR="004248C8" w:rsidRPr="00301DFD" w:rsidRDefault="004248C8" w:rsidP="00F8321A">
      <w:pPr>
        <w:pStyle w:val="af1"/>
        <w:ind w:left="960" w:firstLine="480"/>
        <w:rPr>
          <w:lang w:eastAsia="zh-TW"/>
        </w:rPr>
      </w:pPr>
      <w:r w:rsidRPr="00301DFD">
        <w:rPr>
          <w:lang w:eastAsia="zh-TW"/>
        </w:rPr>
        <w:t>自</w:t>
      </w:r>
      <w:r w:rsidRPr="00301DFD">
        <w:rPr>
          <w:lang w:eastAsia="zh-TW"/>
        </w:rPr>
        <w:t>90</w:t>
      </w:r>
      <w:r w:rsidRPr="00301DFD">
        <w:rPr>
          <w:lang w:eastAsia="zh-TW"/>
        </w:rPr>
        <w:t>年代以來，西國營建業受惠於銀行提供低利率及還款期限</w:t>
      </w:r>
      <w:r w:rsidRPr="00301DFD">
        <w:rPr>
          <w:lang w:eastAsia="zh-TW"/>
        </w:rPr>
        <w:t>30</w:t>
      </w:r>
      <w:r w:rsidRPr="00301DFD">
        <w:rPr>
          <w:lang w:eastAsia="zh-TW"/>
        </w:rPr>
        <w:t>年之優惠融資措施，使新建住宅大樓如雨後春筍般出現，</w:t>
      </w:r>
      <w:r w:rsidRPr="00301DFD">
        <w:rPr>
          <w:lang w:eastAsia="zh-TW"/>
        </w:rPr>
        <w:t>1996</w:t>
      </w:r>
      <w:r w:rsidRPr="00301DFD">
        <w:rPr>
          <w:lang w:eastAsia="zh-TW"/>
        </w:rPr>
        <w:t>年營建業占西國國內生產毛額比例為</w:t>
      </w:r>
      <w:r w:rsidRPr="00301DFD">
        <w:rPr>
          <w:lang w:eastAsia="zh-TW"/>
        </w:rPr>
        <w:t>6.9%</w:t>
      </w:r>
      <w:r w:rsidRPr="00301DFD">
        <w:rPr>
          <w:lang w:eastAsia="zh-TW"/>
        </w:rPr>
        <w:t>，</w:t>
      </w:r>
      <w:r w:rsidRPr="00301DFD">
        <w:rPr>
          <w:lang w:eastAsia="zh-TW"/>
        </w:rPr>
        <w:t>2007</w:t>
      </w:r>
      <w:r w:rsidRPr="00301DFD">
        <w:rPr>
          <w:lang w:eastAsia="zh-TW"/>
        </w:rPr>
        <w:t>年提升至</w:t>
      </w:r>
      <w:r w:rsidRPr="00301DFD">
        <w:rPr>
          <w:lang w:eastAsia="zh-TW"/>
        </w:rPr>
        <w:t>11%</w:t>
      </w:r>
      <w:r w:rsidRPr="00301DFD">
        <w:rPr>
          <w:lang w:eastAsia="zh-TW"/>
        </w:rPr>
        <w:t>，從業人口亦從</w:t>
      </w:r>
      <w:r w:rsidRPr="00301DFD">
        <w:rPr>
          <w:lang w:eastAsia="zh-TW"/>
        </w:rPr>
        <w:t>120</w:t>
      </w:r>
      <w:r w:rsidRPr="00301DFD">
        <w:rPr>
          <w:lang w:eastAsia="zh-TW"/>
        </w:rPr>
        <w:t>萬人倍增至</w:t>
      </w:r>
      <w:r w:rsidRPr="00301DFD">
        <w:rPr>
          <w:lang w:eastAsia="zh-TW"/>
        </w:rPr>
        <w:t>260</w:t>
      </w:r>
      <w:r w:rsidRPr="00301DFD">
        <w:rPr>
          <w:lang w:eastAsia="zh-TW"/>
        </w:rPr>
        <w:t>萬人。為持續協助營建業提升景氣，西國政府針對營建業曾先後提出「基礎建設特別計畫</w:t>
      </w:r>
      <w:r w:rsidR="001848EA" w:rsidRPr="00301DFD">
        <w:rPr>
          <w:lang w:eastAsia="zh-TW"/>
        </w:rPr>
        <w:t>（</w:t>
      </w:r>
      <w:r w:rsidRPr="00301DFD">
        <w:rPr>
          <w:lang w:eastAsia="zh-TW"/>
        </w:rPr>
        <w:t>Plan Extraordinario de Infraestructuras</w:t>
      </w:r>
      <w:r w:rsidR="001848EA" w:rsidRPr="00301DFD">
        <w:rPr>
          <w:lang w:eastAsia="zh-TW"/>
        </w:rPr>
        <w:t>）</w:t>
      </w:r>
      <w:r w:rsidRPr="00301DFD">
        <w:rPr>
          <w:lang w:eastAsia="zh-TW"/>
        </w:rPr>
        <w:t>」及「住宅及修建計畫</w:t>
      </w:r>
      <w:r w:rsidR="001848EA" w:rsidRPr="00301DFD">
        <w:rPr>
          <w:lang w:eastAsia="zh-TW"/>
        </w:rPr>
        <w:t>（</w:t>
      </w:r>
      <w:r w:rsidRPr="00301DFD">
        <w:rPr>
          <w:lang w:eastAsia="zh-TW"/>
        </w:rPr>
        <w:t>Plan Estatal de Vivienda y Rehabilitaci</w:t>
      </w:r>
      <w:r w:rsidRPr="00301DFD">
        <w:rPr>
          <w:rFonts w:eastAsia="細明體"/>
          <w:lang w:eastAsia="zh-TW"/>
        </w:rPr>
        <w:t>ó</w:t>
      </w:r>
      <w:r w:rsidRPr="00301DFD">
        <w:rPr>
          <w:lang w:eastAsia="zh-TW"/>
        </w:rPr>
        <w:t>n</w:t>
      </w:r>
      <w:r w:rsidR="001848EA" w:rsidRPr="00301DFD">
        <w:rPr>
          <w:lang w:eastAsia="zh-TW"/>
        </w:rPr>
        <w:t>）</w:t>
      </w:r>
      <w:r w:rsidRPr="00301DFD">
        <w:rPr>
          <w:lang w:eastAsia="zh-TW"/>
        </w:rPr>
        <w:t>」等方案，除大興公共工程建設外，亦提供西國民眾申請房屋修繕貸款或補助及工程費用抵稅等優惠措施。</w:t>
      </w:r>
    </w:p>
    <w:p w:rsidR="004248C8" w:rsidRPr="00301DFD" w:rsidRDefault="004248C8" w:rsidP="00F8321A">
      <w:pPr>
        <w:pStyle w:val="af1"/>
        <w:ind w:left="960" w:firstLine="480"/>
        <w:rPr>
          <w:lang w:eastAsia="zh-TW"/>
        </w:rPr>
      </w:pPr>
      <w:r w:rsidRPr="00301DFD">
        <w:rPr>
          <w:lang w:eastAsia="zh-TW"/>
        </w:rPr>
        <w:t>根據西媒</w:t>
      </w:r>
      <w:r w:rsidRPr="00301DFD">
        <w:rPr>
          <w:lang w:eastAsia="zh-TW"/>
        </w:rPr>
        <w:t>CIC Construccion</w:t>
      </w:r>
      <w:r w:rsidRPr="00301DFD">
        <w:rPr>
          <w:lang w:eastAsia="zh-TW"/>
        </w:rPr>
        <w:t>指出，西班牙連續多年正成長，主要由於住宅需求增加。惟受全球經濟成長放緩之影響，</w:t>
      </w:r>
      <w:r w:rsidRPr="00301DFD">
        <w:rPr>
          <w:lang w:eastAsia="zh-TW"/>
        </w:rPr>
        <w:t>2020</w:t>
      </w:r>
      <w:r w:rsidRPr="00301DFD">
        <w:rPr>
          <w:lang w:eastAsia="zh-TW"/>
        </w:rPr>
        <w:t>年及</w:t>
      </w:r>
      <w:r w:rsidRPr="00301DFD">
        <w:rPr>
          <w:lang w:eastAsia="zh-TW"/>
        </w:rPr>
        <w:t>2021</w:t>
      </w:r>
      <w:r w:rsidRPr="00301DFD">
        <w:rPr>
          <w:lang w:eastAsia="zh-TW"/>
        </w:rPr>
        <w:t>年成長幅度預計也將放緩。近年西國營建業大型公司持續向海外市場發展，隨著專業工程設計及豐富的施工經驗，逐漸在國際間打響西班牙營建業品牌名聲。</w:t>
      </w:r>
    </w:p>
    <w:p w:rsidR="004248C8" w:rsidRPr="00301DFD" w:rsidRDefault="004248C8" w:rsidP="00F8321A">
      <w:pPr>
        <w:pStyle w:val="af1"/>
        <w:ind w:left="960" w:firstLine="480"/>
        <w:rPr>
          <w:lang w:eastAsia="zh-TW"/>
        </w:rPr>
      </w:pPr>
      <w:r w:rsidRPr="00301DFD">
        <w:rPr>
          <w:lang w:eastAsia="zh-TW"/>
        </w:rPr>
        <w:t>依據西班牙</w:t>
      </w:r>
      <w:r w:rsidRPr="00301DFD">
        <w:rPr>
          <w:lang w:eastAsia="zh-TW"/>
        </w:rPr>
        <w:t>Idealista</w:t>
      </w:r>
      <w:r w:rsidRPr="00301DFD">
        <w:rPr>
          <w:lang w:eastAsia="zh-TW"/>
        </w:rPr>
        <w:t>買賣暨租屋平臺</w:t>
      </w:r>
      <w:r w:rsidRPr="00301DFD">
        <w:rPr>
          <w:lang w:eastAsia="zh-TW"/>
        </w:rPr>
        <w:t>2020</w:t>
      </w:r>
      <w:r w:rsidRPr="00301DFD">
        <w:rPr>
          <w:lang w:eastAsia="zh-TW"/>
        </w:rPr>
        <w:t>年</w:t>
      </w:r>
      <w:r w:rsidRPr="00301DFD">
        <w:rPr>
          <w:lang w:eastAsia="zh-TW"/>
        </w:rPr>
        <w:t>10</w:t>
      </w:r>
      <w:r w:rsidRPr="00301DFD">
        <w:rPr>
          <w:lang w:eastAsia="zh-TW"/>
        </w:rPr>
        <w:t>月公布資料顯示，</w:t>
      </w:r>
      <w:r w:rsidRPr="00301DFD">
        <w:rPr>
          <w:lang w:eastAsia="zh-TW"/>
        </w:rPr>
        <w:t>2020</w:t>
      </w:r>
      <w:r w:rsidRPr="00301DFD">
        <w:rPr>
          <w:lang w:eastAsia="zh-TW"/>
        </w:rPr>
        <w:t>年</w:t>
      </w:r>
      <w:r w:rsidRPr="00301DFD">
        <w:rPr>
          <w:lang w:eastAsia="zh-TW"/>
        </w:rPr>
        <w:t>9</w:t>
      </w:r>
      <w:r w:rsidRPr="00301DFD">
        <w:rPr>
          <w:lang w:eastAsia="zh-TW"/>
        </w:rPr>
        <w:t>月西班牙房屋租金價格較</w:t>
      </w:r>
      <w:r w:rsidRPr="00301DFD">
        <w:rPr>
          <w:lang w:eastAsia="zh-TW"/>
        </w:rPr>
        <w:t>6</w:t>
      </w:r>
      <w:r w:rsidRPr="00301DFD">
        <w:rPr>
          <w:lang w:eastAsia="zh-TW"/>
        </w:rPr>
        <w:t>月成長</w:t>
      </w:r>
      <w:r w:rsidRPr="00301DFD">
        <w:rPr>
          <w:lang w:eastAsia="zh-TW"/>
        </w:rPr>
        <w:t>1.3%</w:t>
      </w:r>
      <w:r w:rsidRPr="00301DFD">
        <w:rPr>
          <w:lang w:eastAsia="zh-TW"/>
        </w:rPr>
        <w:t>，每平方公尺為</w:t>
      </w:r>
      <w:r w:rsidRPr="00301DFD">
        <w:rPr>
          <w:lang w:eastAsia="zh-TW"/>
        </w:rPr>
        <w:t>11.5</w:t>
      </w:r>
      <w:r w:rsidRPr="00301DFD">
        <w:rPr>
          <w:lang w:eastAsia="zh-TW"/>
        </w:rPr>
        <w:t>歐元，惟西班牙如馬德里</w:t>
      </w:r>
      <w:r w:rsidR="001848EA" w:rsidRPr="00301DFD">
        <w:rPr>
          <w:lang w:eastAsia="zh-TW"/>
        </w:rPr>
        <w:t>（</w:t>
      </w:r>
      <w:r w:rsidRPr="00301DFD">
        <w:rPr>
          <w:lang w:eastAsia="zh-TW"/>
        </w:rPr>
        <w:t>Madrid</w:t>
      </w:r>
      <w:r w:rsidR="001848EA" w:rsidRPr="00301DFD">
        <w:rPr>
          <w:lang w:eastAsia="zh-TW"/>
        </w:rPr>
        <w:t>）</w:t>
      </w:r>
      <w:r w:rsidRPr="00301DFD">
        <w:rPr>
          <w:lang w:eastAsia="zh-TW"/>
        </w:rPr>
        <w:t>、巴塞隆納</w:t>
      </w:r>
      <w:r w:rsidR="001848EA" w:rsidRPr="00301DFD">
        <w:rPr>
          <w:lang w:eastAsia="zh-TW"/>
        </w:rPr>
        <w:t>（</w:t>
      </w:r>
      <w:r w:rsidRPr="00301DFD">
        <w:rPr>
          <w:lang w:eastAsia="zh-TW"/>
        </w:rPr>
        <w:t>Barcelona</w:t>
      </w:r>
      <w:r w:rsidR="001848EA" w:rsidRPr="00301DFD">
        <w:rPr>
          <w:lang w:eastAsia="zh-TW"/>
        </w:rPr>
        <w:t>）</w:t>
      </w:r>
      <w:r w:rsidRPr="00301DFD">
        <w:rPr>
          <w:lang w:eastAsia="zh-TW"/>
        </w:rPr>
        <w:t>、瓦倫西亞</w:t>
      </w:r>
      <w:r w:rsidR="001848EA" w:rsidRPr="00301DFD">
        <w:rPr>
          <w:lang w:eastAsia="zh-TW"/>
        </w:rPr>
        <w:t>（</w:t>
      </w:r>
      <w:r w:rsidRPr="00301DFD">
        <w:rPr>
          <w:lang w:eastAsia="zh-TW"/>
        </w:rPr>
        <w:t>Valencia</w:t>
      </w:r>
      <w:r w:rsidR="001848EA" w:rsidRPr="00301DFD">
        <w:rPr>
          <w:lang w:eastAsia="zh-TW"/>
        </w:rPr>
        <w:t>）</w:t>
      </w:r>
      <w:r w:rsidRPr="00301DFD">
        <w:rPr>
          <w:lang w:eastAsia="zh-TW"/>
        </w:rPr>
        <w:t>、塞維亞</w:t>
      </w:r>
      <w:r w:rsidR="001848EA" w:rsidRPr="00301DFD">
        <w:rPr>
          <w:lang w:eastAsia="zh-TW"/>
        </w:rPr>
        <w:t>（</w:t>
      </w:r>
      <w:r w:rsidRPr="00301DFD">
        <w:rPr>
          <w:lang w:eastAsia="zh-TW"/>
        </w:rPr>
        <w:t>Sevilla</w:t>
      </w:r>
      <w:r w:rsidR="001848EA" w:rsidRPr="00301DFD">
        <w:rPr>
          <w:lang w:eastAsia="zh-TW"/>
        </w:rPr>
        <w:t>）</w:t>
      </w:r>
      <w:r w:rsidRPr="00301DFD">
        <w:rPr>
          <w:lang w:eastAsia="zh-TW"/>
        </w:rPr>
        <w:t>及馬拉加</w:t>
      </w:r>
      <w:r w:rsidR="001848EA" w:rsidRPr="00301DFD">
        <w:rPr>
          <w:lang w:eastAsia="zh-TW"/>
        </w:rPr>
        <w:t>（</w:t>
      </w:r>
      <w:r w:rsidRPr="00301DFD">
        <w:rPr>
          <w:lang w:eastAsia="zh-TW"/>
        </w:rPr>
        <w:t>M</w:t>
      </w:r>
      <w:r w:rsidRPr="00301DFD">
        <w:rPr>
          <w:rFonts w:eastAsia="細明體"/>
          <w:lang w:eastAsia="zh-TW"/>
        </w:rPr>
        <w:t>á</w:t>
      </w:r>
      <w:r w:rsidRPr="00301DFD">
        <w:rPr>
          <w:lang w:eastAsia="zh-TW"/>
        </w:rPr>
        <w:t>laga</w:t>
      </w:r>
      <w:r w:rsidR="001848EA" w:rsidRPr="00301DFD">
        <w:rPr>
          <w:lang w:eastAsia="zh-TW"/>
        </w:rPr>
        <w:t>）</w:t>
      </w:r>
      <w:r w:rsidRPr="00301DFD">
        <w:rPr>
          <w:lang w:eastAsia="zh-TW"/>
        </w:rPr>
        <w:t>等主要城市因受到</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疫情之衝擊，</w:t>
      </w:r>
      <w:r w:rsidRPr="00301DFD">
        <w:rPr>
          <w:lang w:eastAsia="zh-TW"/>
        </w:rPr>
        <w:t>2020</w:t>
      </w:r>
      <w:r w:rsidRPr="00301DFD">
        <w:rPr>
          <w:lang w:eastAsia="zh-TW"/>
        </w:rPr>
        <w:t>年</w:t>
      </w:r>
      <w:r w:rsidRPr="00301DFD">
        <w:rPr>
          <w:lang w:eastAsia="zh-TW"/>
        </w:rPr>
        <w:t>9</w:t>
      </w:r>
      <w:r w:rsidRPr="00301DFD">
        <w:rPr>
          <w:lang w:eastAsia="zh-TW"/>
        </w:rPr>
        <w:t>月房屋租金價格較</w:t>
      </w:r>
      <w:r w:rsidRPr="00301DFD">
        <w:rPr>
          <w:lang w:eastAsia="zh-TW"/>
        </w:rPr>
        <w:t>6</w:t>
      </w:r>
      <w:r w:rsidRPr="00301DFD">
        <w:rPr>
          <w:lang w:eastAsia="zh-TW"/>
        </w:rPr>
        <w:t>月時下跌約</w:t>
      </w:r>
      <w:r w:rsidRPr="00301DFD">
        <w:rPr>
          <w:lang w:eastAsia="zh-TW"/>
        </w:rPr>
        <w:t>5%</w:t>
      </w:r>
      <w:r w:rsidRPr="00301DFD">
        <w:rPr>
          <w:lang w:eastAsia="zh-TW"/>
        </w:rPr>
        <w:t>，其中以龐德維德拉</w:t>
      </w:r>
      <w:r w:rsidR="001848EA" w:rsidRPr="00301DFD">
        <w:rPr>
          <w:lang w:eastAsia="zh-TW"/>
        </w:rPr>
        <w:t>（</w:t>
      </w:r>
      <w:r w:rsidRPr="00301DFD">
        <w:rPr>
          <w:lang w:eastAsia="zh-TW"/>
        </w:rPr>
        <w:t>Pontevedra</w:t>
      </w:r>
      <w:r w:rsidR="001848EA" w:rsidRPr="00301DFD">
        <w:rPr>
          <w:lang w:eastAsia="zh-TW"/>
        </w:rPr>
        <w:t>）</w:t>
      </w:r>
      <w:r w:rsidRPr="00301DFD">
        <w:rPr>
          <w:lang w:eastAsia="zh-TW"/>
        </w:rPr>
        <w:t>房屋租金跌幅最大，為</w:t>
      </w:r>
      <w:r w:rsidRPr="00301DFD">
        <w:rPr>
          <w:lang w:eastAsia="zh-TW"/>
        </w:rPr>
        <w:t>8.7%</w:t>
      </w:r>
      <w:r w:rsidRPr="00301DFD">
        <w:rPr>
          <w:lang w:eastAsia="zh-TW"/>
        </w:rPr>
        <w:t>，每平方公尺為</w:t>
      </w:r>
      <w:r w:rsidRPr="00301DFD">
        <w:rPr>
          <w:lang w:eastAsia="zh-TW"/>
        </w:rPr>
        <w:t>6.4</w:t>
      </w:r>
      <w:r w:rsidRPr="00301DFD">
        <w:rPr>
          <w:lang w:eastAsia="zh-TW"/>
        </w:rPr>
        <w:t>歐元。</w:t>
      </w:r>
    </w:p>
    <w:p w:rsidR="004248C8" w:rsidRPr="00301DFD" w:rsidRDefault="00D4683F" w:rsidP="00F8321A">
      <w:pPr>
        <w:pStyle w:val="af1"/>
        <w:ind w:left="960" w:firstLine="480"/>
        <w:rPr>
          <w:lang w:eastAsia="zh-TW"/>
        </w:rPr>
      </w:pPr>
      <w:r w:rsidRPr="00301DFD">
        <w:rPr>
          <w:lang w:eastAsia="zh-TW"/>
        </w:rPr>
        <w:t>2020</w:t>
      </w:r>
      <w:r w:rsidRPr="00301DFD">
        <w:rPr>
          <w:lang w:eastAsia="zh-TW"/>
        </w:rPr>
        <w:t>年下半年</w:t>
      </w:r>
      <w:r w:rsidR="004248C8" w:rsidRPr="00301DFD">
        <w:rPr>
          <w:lang w:eastAsia="zh-TW"/>
        </w:rPr>
        <w:t>西班牙房屋出租物件有增加之趨勢，惟租屋之需求並未隨之增加。該報告分析房屋出租物件增多之因素包括</w:t>
      </w:r>
      <w:r w:rsidR="004248C8" w:rsidRPr="00301DFD">
        <w:rPr>
          <w:lang w:eastAsia="zh-TW"/>
        </w:rPr>
        <w:t>2020</w:t>
      </w:r>
      <w:r w:rsidR="004248C8" w:rsidRPr="00301DFD">
        <w:rPr>
          <w:lang w:eastAsia="zh-TW"/>
        </w:rPr>
        <w:t>年夏季國際觀光客驟減，許多原以短租予觀光客為主之房屋物件因而釋出，改供予長租之房客；依據</w:t>
      </w:r>
      <w:r w:rsidR="004248C8" w:rsidRPr="00301DFD">
        <w:rPr>
          <w:lang w:eastAsia="zh-TW"/>
        </w:rPr>
        <w:t>Idealista</w:t>
      </w:r>
      <w:r w:rsidR="004248C8" w:rsidRPr="00301DFD">
        <w:rPr>
          <w:lang w:eastAsia="zh-TW"/>
        </w:rPr>
        <w:t>統計，自</w:t>
      </w:r>
      <w:r w:rsidR="004248C8" w:rsidRPr="00301DFD">
        <w:rPr>
          <w:lang w:eastAsia="zh-TW"/>
        </w:rPr>
        <w:t>2020</w:t>
      </w:r>
      <w:r w:rsidR="004248C8" w:rsidRPr="00301DFD">
        <w:rPr>
          <w:lang w:eastAsia="zh-TW"/>
        </w:rPr>
        <w:t>年</w:t>
      </w:r>
      <w:r w:rsidR="004248C8" w:rsidRPr="00301DFD">
        <w:rPr>
          <w:lang w:eastAsia="zh-TW"/>
        </w:rPr>
        <w:t>3</w:t>
      </w:r>
      <w:r w:rsidR="004248C8" w:rsidRPr="00301DFD">
        <w:rPr>
          <w:lang w:eastAsia="zh-TW"/>
        </w:rPr>
        <w:t>月至</w:t>
      </w:r>
      <w:r w:rsidR="004248C8" w:rsidRPr="00301DFD">
        <w:rPr>
          <w:lang w:eastAsia="zh-TW"/>
        </w:rPr>
        <w:t>6</w:t>
      </w:r>
      <w:r w:rsidR="004248C8" w:rsidRPr="00301DFD">
        <w:rPr>
          <w:lang w:eastAsia="zh-TW"/>
        </w:rPr>
        <w:t>月間，此類房屋物件在馬德里與巴塞隆納分別增加</w:t>
      </w:r>
      <w:r w:rsidR="004248C8" w:rsidRPr="00301DFD">
        <w:rPr>
          <w:lang w:eastAsia="zh-TW"/>
        </w:rPr>
        <w:t>76%</w:t>
      </w:r>
      <w:r w:rsidR="004248C8" w:rsidRPr="00301DFD">
        <w:rPr>
          <w:lang w:eastAsia="zh-TW"/>
        </w:rPr>
        <w:t>及</w:t>
      </w:r>
      <w:r w:rsidR="004248C8" w:rsidRPr="00301DFD">
        <w:rPr>
          <w:lang w:eastAsia="zh-TW"/>
        </w:rPr>
        <w:t>50%</w:t>
      </w:r>
      <w:r w:rsidR="004248C8" w:rsidRPr="00301DFD">
        <w:rPr>
          <w:lang w:eastAsia="zh-TW"/>
        </w:rPr>
        <w:t>。此外，經濟危機亦影響房地產市場，由於企業增加裁員、企業營業額降低，甚至面臨倒閉等，導致一般家庭收入下降，許多房東為取得資金，亦選擇將房屋物件釋出。</w:t>
      </w:r>
    </w:p>
    <w:p w:rsidR="004248C8" w:rsidRPr="00301DFD" w:rsidRDefault="004248C8" w:rsidP="00F8321A">
      <w:pPr>
        <w:pStyle w:val="af1"/>
        <w:ind w:left="960" w:firstLine="480"/>
        <w:rPr>
          <w:lang w:eastAsia="zh-TW"/>
        </w:rPr>
      </w:pPr>
      <w:r w:rsidRPr="00301DFD">
        <w:rPr>
          <w:lang w:eastAsia="zh-TW"/>
        </w:rPr>
        <w:t>除租屋市場受</w:t>
      </w:r>
      <w:r w:rsidR="001848EA" w:rsidRPr="00301DFD">
        <w:rPr>
          <w:rFonts w:hint="eastAsia"/>
          <w:lang w:eastAsia="zh-TW"/>
        </w:rPr>
        <w:t>「嚴重特殊傳染性肺炎」（</w:t>
      </w:r>
      <w:r w:rsidR="001848EA" w:rsidRPr="00301DFD">
        <w:rPr>
          <w:lang w:eastAsia="zh-TW"/>
        </w:rPr>
        <w:t>COVID-19</w:t>
      </w:r>
      <w:r w:rsidR="001848EA" w:rsidRPr="00301DFD">
        <w:rPr>
          <w:rFonts w:hint="eastAsia"/>
          <w:lang w:eastAsia="zh-TW"/>
        </w:rPr>
        <w:t>）</w:t>
      </w:r>
      <w:r w:rsidRPr="00301DFD">
        <w:rPr>
          <w:lang w:eastAsia="zh-TW"/>
        </w:rPr>
        <w:t>疫情影響外，房屋買賣價格亦受到影響。依西班牙外換銀行研究中心</w:t>
      </w:r>
      <w:r w:rsidR="001848EA" w:rsidRPr="00301DFD">
        <w:rPr>
          <w:lang w:eastAsia="zh-TW"/>
        </w:rPr>
        <w:t>（</w:t>
      </w:r>
      <w:r w:rsidRPr="00301DFD">
        <w:rPr>
          <w:lang w:eastAsia="zh-TW"/>
        </w:rPr>
        <w:t>BBVA Research</w:t>
      </w:r>
      <w:r w:rsidR="001848EA" w:rsidRPr="00301DFD">
        <w:rPr>
          <w:lang w:eastAsia="zh-TW"/>
        </w:rPr>
        <w:t>）</w:t>
      </w:r>
      <w:r w:rsidRPr="00301DFD">
        <w:rPr>
          <w:lang w:eastAsia="zh-TW"/>
        </w:rPr>
        <w:t>之預測，因受到</w:t>
      </w:r>
      <w:r w:rsidR="001848EA" w:rsidRPr="00301DFD">
        <w:rPr>
          <w:rFonts w:hint="eastAsia"/>
          <w:lang w:eastAsia="zh-TW"/>
        </w:rPr>
        <w:t>「嚴重特殊傳染性肺炎」（</w:t>
      </w:r>
      <w:r w:rsidR="001848EA" w:rsidRPr="00301DFD">
        <w:rPr>
          <w:lang w:eastAsia="zh-TW"/>
        </w:rPr>
        <w:t>COVID-19</w:t>
      </w:r>
      <w:r w:rsidR="001848EA" w:rsidRPr="00301DFD">
        <w:rPr>
          <w:rFonts w:hint="eastAsia"/>
          <w:lang w:eastAsia="zh-TW"/>
        </w:rPr>
        <w:t>）</w:t>
      </w:r>
      <w:r w:rsidR="00D4683F" w:rsidRPr="00301DFD">
        <w:rPr>
          <w:lang w:eastAsia="zh-TW"/>
        </w:rPr>
        <w:t>疫情</w:t>
      </w:r>
      <w:r w:rsidRPr="00301DFD">
        <w:rPr>
          <w:lang w:eastAsia="zh-TW"/>
        </w:rPr>
        <w:t>持續蔓延、經濟活動減少、外人購屋需求降低等不確定因素增加等，</w:t>
      </w:r>
      <w:r w:rsidR="00D4683F" w:rsidRPr="00301DFD">
        <w:rPr>
          <w:lang w:eastAsia="zh-TW"/>
        </w:rPr>
        <w:t>2021</w:t>
      </w:r>
      <w:r w:rsidR="00D4683F" w:rsidRPr="00301DFD">
        <w:rPr>
          <w:lang w:eastAsia="zh-TW"/>
        </w:rPr>
        <w:t>年</w:t>
      </w:r>
      <w:r w:rsidRPr="00301DFD">
        <w:rPr>
          <w:lang w:eastAsia="zh-TW"/>
        </w:rPr>
        <w:t>西班牙全國房屋賣買價格將趨於下跌，尤其是熱門觀光地點及大城市，如巴利亞利群島</w:t>
      </w:r>
      <w:r w:rsidR="001848EA" w:rsidRPr="00301DFD">
        <w:rPr>
          <w:lang w:eastAsia="zh-TW"/>
        </w:rPr>
        <w:t>（</w:t>
      </w:r>
      <w:r w:rsidRPr="00301DFD">
        <w:rPr>
          <w:lang w:eastAsia="zh-TW"/>
        </w:rPr>
        <w:t>Baleares</w:t>
      </w:r>
      <w:r w:rsidR="001848EA" w:rsidRPr="00301DFD">
        <w:rPr>
          <w:lang w:eastAsia="zh-TW"/>
        </w:rPr>
        <w:t>）</w:t>
      </w:r>
      <w:r w:rsidRPr="00301DFD">
        <w:rPr>
          <w:lang w:eastAsia="zh-TW"/>
        </w:rPr>
        <w:t>、加納利群島</w:t>
      </w:r>
      <w:r w:rsidR="001848EA" w:rsidRPr="00301DFD">
        <w:rPr>
          <w:lang w:eastAsia="zh-TW"/>
        </w:rPr>
        <w:t>（</w:t>
      </w:r>
      <w:r w:rsidRPr="00301DFD">
        <w:rPr>
          <w:lang w:eastAsia="zh-TW"/>
        </w:rPr>
        <w:t>Canarias</w:t>
      </w:r>
      <w:r w:rsidR="001848EA" w:rsidRPr="00301DFD">
        <w:rPr>
          <w:lang w:eastAsia="zh-TW"/>
        </w:rPr>
        <w:t>）</w:t>
      </w:r>
      <w:r w:rsidRPr="00301DFD">
        <w:rPr>
          <w:lang w:eastAsia="zh-TW"/>
        </w:rPr>
        <w:t>、馬德里及巴塞隆納等。</w:t>
      </w:r>
    </w:p>
    <w:p w:rsidR="004248C8" w:rsidRPr="00301DFD" w:rsidRDefault="001848EA" w:rsidP="00F8321A">
      <w:pPr>
        <w:pStyle w:val="af0"/>
      </w:pPr>
      <w:r w:rsidRPr="00301DFD">
        <w:t>（</w:t>
      </w:r>
      <w:r w:rsidR="004248C8" w:rsidRPr="00301DFD">
        <w:t>八</w:t>
      </w:r>
      <w:r w:rsidRPr="00301DFD">
        <w:t>）</w:t>
      </w:r>
      <w:r w:rsidR="004248C8" w:rsidRPr="00301DFD">
        <w:t>再生能源業</w:t>
      </w:r>
    </w:p>
    <w:p w:rsidR="004248C8" w:rsidRPr="00301DFD" w:rsidRDefault="004248C8" w:rsidP="00F8321A">
      <w:pPr>
        <w:pStyle w:val="af1"/>
        <w:ind w:left="960" w:firstLine="480"/>
        <w:rPr>
          <w:lang w:eastAsia="zh-TW"/>
        </w:rPr>
      </w:pPr>
      <w:r w:rsidRPr="00301DFD">
        <w:rPr>
          <w:lang w:eastAsia="zh-TW"/>
        </w:rPr>
        <w:t>西班牙再生能源產業係以水力發電，太陽能，風力發電，生質能源，地熱和海洋資源等六大領域為主。依據西班牙國家電網</w:t>
      </w:r>
      <w:r w:rsidR="001848EA" w:rsidRPr="00301DFD">
        <w:rPr>
          <w:lang w:eastAsia="zh-TW"/>
        </w:rPr>
        <w:t>（</w:t>
      </w:r>
      <w:r w:rsidRPr="00301DFD">
        <w:rPr>
          <w:lang w:eastAsia="zh-TW"/>
        </w:rPr>
        <w:t>REE</w:t>
      </w:r>
      <w:r w:rsidR="001848EA" w:rsidRPr="00301DFD">
        <w:rPr>
          <w:lang w:eastAsia="zh-TW"/>
        </w:rPr>
        <w:t>）</w:t>
      </w:r>
      <w:r w:rsidRPr="00301DFD">
        <w:rPr>
          <w:lang w:eastAsia="zh-TW"/>
        </w:rPr>
        <w:t>統計，</w:t>
      </w:r>
      <w:r w:rsidRPr="00301DFD">
        <w:rPr>
          <w:lang w:eastAsia="zh-TW"/>
        </w:rPr>
        <w:t>2020</w:t>
      </w:r>
      <w:r w:rsidRPr="00301DFD">
        <w:rPr>
          <w:lang w:eastAsia="zh-TW"/>
        </w:rPr>
        <w:t>年西國總發電量為</w:t>
      </w:r>
      <w:r w:rsidRPr="00301DFD">
        <w:rPr>
          <w:lang w:eastAsia="zh-TW"/>
        </w:rPr>
        <w:t>25</w:t>
      </w:r>
      <w:r w:rsidRPr="00301DFD">
        <w:rPr>
          <w:lang w:eastAsia="zh-TW"/>
        </w:rPr>
        <w:t>萬</w:t>
      </w:r>
      <w:r w:rsidRPr="00301DFD">
        <w:rPr>
          <w:lang w:eastAsia="zh-TW"/>
        </w:rPr>
        <w:t>387</w:t>
      </w:r>
      <w:r w:rsidRPr="00301DFD">
        <w:rPr>
          <w:lang w:eastAsia="zh-TW"/>
        </w:rPr>
        <w:t>吉瓦</w:t>
      </w:r>
      <w:r w:rsidR="001848EA" w:rsidRPr="00301DFD">
        <w:rPr>
          <w:lang w:eastAsia="zh-TW"/>
        </w:rPr>
        <w:t>（</w:t>
      </w:r>
      <w:r w:rsidRPr="00301DFD">
        <w:rPr>
          <w:lang w:eastAsia="zh-TW"/>
        </w:rPr>
        <w:t>GWh</w:t>
      </w:r>
      <w:r w:rsidR="001848EA" w:rsidRPr="00301DFD">
        <w:rPr>
          <w:lang w:eastAsia="zh-TW"/>
        </w:rPr>
        <w:t>）</w:t>
      </w:r>
      <w:r w:rsidRPr="00301DFD">
        <w:rPr>
          <w:lang w:eastAsia="zh-TW"/>
        </w:rPr>
        <w:t>，再生能源發電量為</w:t>
      </w:r>
      <w:r w:rsidRPr="00301DFD">
        <w:rPr>
          <w:lang w:eastAsia="zh-TW"/>
        </w:rPr>
        <w:t>10</w:t>
      </w:r>
      <w:r w:rsidRPr="00301DFD">
        <w:rPr>
          <w:lang w:eastAsia="zh-TW"/>
        </w:rPr>
        <w:t>萬</w:t>
      </w:r>
      <w:r w:rsidRPr="00301DFD">
        <w:rPr>
          <w:lang w:eastAsia="zh-TW"/>
        </w:rPr>
        <w:t>9,269</w:t>
      </w:r>
      <w:r w:rsidRPr="00301DFD">
        <w:rPr>
          <w:lang w:eastAsia="zh-TW"/>
        </w:rPr>
        <w:t>吉瓦</w:t>
      </w:r>
      <w:r w:rsidR="001848EA" w:rsidRPr="00301DFD">
        <w:rPr>
          <w:lang w:eastAsia="zh-TW"/>
        </w:rPr>
        <w:t>（</w:t>
      </w:r>
      <w:r w:rsidRPr="00301DFD">
        <w:rPr>
          <w:lang w:eastAsia="zh-TW"/>
        </w:rPr>
        <w:t>MWh</w:t>
      </w:r>
      <w:r w:rsidR="001848EA" w:rsidRPr="00301DFD">
        <w:rPr>
          <w:lang w:eastAsia="zh-TW"/>
        </w:rPr>
        <w:t>）</w:t>
      </w:r>
      <w:r w:rsidRPr="00301DFD">
        <w:rPr>
          <w:lang w:eastAsia="zh-TW"/>
        </w:rPr>
        <w:t>，占總發電之</w:t>
      </w:r>
      <w:r w:rsidRPr="00301DFD">
        <w:rPr>
          <w:lang w:eastAsia="zh-TW"/>
        </w:rPr>
        <w:t>43.6%</w:t>
      </w:r>
      <w:r w:rsidRPr="00301DFD">
        <w:rPr>
          <w:lang w:eastAsia="zh-TW"/>
        </w:rPr>
        <w:t>，發電項目包括風力</w:t>
      </w:r>
      <w:r w:rsidR="001848EA" w:rsidRPr="00301DFD">
        <w:rPr>
          <w:lang w:eastAsia="zh-TW"/>
        </w:rPr>
        <w:t>（</w:t>
      </w:r>
      <w:r w:rsidRPr="00301DFD">
        <w:rPr>
          <w:lang w:eastAsia="zh-TW"/>
        </w:rPr>
        <w:t>21.7%</w:t>
      </w:r>
      <w:r w:rsidR="001848EA" w:rsidRPr="00301DFD">
        <w:rPr>
          <w:lang w:eastAsia="zh-TW"/>
        </w:rPr>
        <w:t>）</w:t>
      </w:r>
      <w:r w:rsidRPr="00301DFD">
        <w:rPr>
          <w:lang w:eastAsia="zh-TW"/>
        </w:rPr>
        <w:t>、水力</w:t>
      </w:r>
      <w:r w:rsidR="001848EA" w:rsidRPr="00301DFD">
        <w:rPr>
          <w:lang w:eastAsia="zh-TW"/>
        </w:rPr>
        <w:t>（</w:t>
      </w:r>
      <w:r w:rsidRPr="00301DFD">
        <w:rPr>
          <w:lang w:eastAsia="zh-TW"/>
        </w:rPr>
        <w:t>11.9%</w:t>
      </w:r>
      <w:r w:rsidR="001848EA" w:rsidRPr="00301DFD">
        <w:rPr>
          <w:lang w:eastAsia="zh-TW"/>
        </w:rPr>
        <w:t>）</w:t>
      </w:r>
      <w:r w:rsidRPr="00301DFD">
        <w:rPr>
          <w:lang w:eastAsia="zh-TW"/>
        </w:rPr>
        <w:t>、太陽能</w:t>
      </w:r>
      <w:r w:rsidR="001848EA" w:rsidRPr="00301DFD">
        <w:rPr>
          <w:lang w:eastAsia="zh-TW"/>
        </w:rPr>
        <w:t>（</w:t>
      </w:r>
      <w:r w:rsidRPr="00301DFD">
        <w:rPr>
          <w:lang w:eastAsia="zh-TW"/>
        </w:rPr>
        <w:t>6.1%</w:t>
      </w:r>
      <w:r w:rsidR="001848EA" w:rsidRPr="00301DFD">
        <w:rPr>
          <w:lang w:eastAsia="zh-TW"/>
        </w:rPr>
        <w:t>）</w:t>
      </w:r>
      <w:r w:rsidRPr="00301DFD">
        <w:rPr>
          <w:lang w:eastAsia="zh-TW"/>
        </w:rPr>
        <w:t>、太陽熱能</w:t>
      </w:r>
      <w:r w:rsidR="001848EA" w:rsidRPr="00301DFD">
        <w:rPr>
          <w:lang w:eastAsia="zh-TW"/>
        </w:rPr>
        <w:t>（</w:t>
      </w:r>
      <w:r w:rsidRPr="00301DFD">
        <w:rPr>
          <w:lang w:eastAsia="zh-TW"/>
        </w:rPr>
        <w:t>1.8%</w:t>
      </w:r>
      <w:r w:rsidR="001848EA" w:rsidRPr="00301DFD">
        <w:rPr>
          <w:lang w:eastAsia="zh-TW"/>
        </w:rPr>
        <w:t>）</w:t>
      </w:r>
      <w:r w:rsidRPr="00301DFD">
        <w:rPr>
          <w:lang w:eastAsia="zh-TW"/>
        </w:rPr>
        <w:t>、</w:t>
      </w:r>
      <w:r w:rsidR="001776FA" w:rsidRPr="00301DFD">
        <w:rPr>
          <w:lang w:eastAsia="zh-TW"/>
        </w:rPr>
        <w:t>另亦包括</w:t>
      </w:r>
      <w:r w:rsidRPr="00301DFD">
        <w:rPr>
          <w:lang w:eastAsia="zh-TW"/>
        </w:rPr>
        <w:t>其他再生能源</w:t>
      </w:r>
      <w:r w:rsidR="001848EA" w:rsidRPr="00301DFD">
        <w:rPr>
          <w:lang w:eastAsia="zh-TW"/>
        </w:rPr>
        <w:t>（</w:t>
      </w:r>
      <w:r w:rsidRPr="00301DFD">
        <w:rPr>
          <w:lang w:eastAsia="zh-TW"/>
        </w:rPr>
        <w:t>1.8%</w:t>
      </w:r>
      <w:r w:rsidR="001848EA" w:rsidRPr="00301DFD">
        <w:rPr>
          <w:lang w:eastAsia="zh-TW"/>
        </w:rPr>
        <w:t>）</w:t>
      </w:r>
      <w:r w:rsidRPr="00301DFD">
        <w:rPr>
          <w:lang w:eastAsia="zh-TW"/>
        </w:rPr>
        <w:t>及再生廢棄物</w:t>
      </w:r>
      <w:r w:rsidR="001848EA" w:rsidRPr="00301DFD">
        <w:rPr>
          <w:lang w:eastAsia="zh-TW"/>
        </w:rPr>
        <w:t>（</w:t>
      </w:r>
      <w:r w:rsidRPr="00301DFD">
        <w:rPr>
          <w:lang w:eastAsia="zh-TW"/>
        </w:rPr>
        <w:t>0.3%</w:t>
      </w:r>
      <w:r w:rsidR="001848EA" w:rsidRPr="00301DFD">
        <w:rPr>
          <w:lang w:eastAsia="zh-TW"/>
        </w:rPr>
        <w:t>）</w:t>
      </w:r>
      <w:r w:rsidRPr="00301DFD">
        <w:rPr>
          <w:lang w:eastAsia="zh-TW"/>
        </w:rPr>
        <w:t>等。與</w:t>
      </w:r>
      <w:r w:rsidRPr="00301DFD">
        <w:rPr>
          <w:lang w:eastAsia="zh-TW"/>
        </w:rPr>
        <w:t>2019</w:t>
      </w:r>
      <w:r w:rsidRPr="00301DFD">
        <w:rPr>
          <w:lang w:eastAsia="zh-TW"/>
        </w:rPr>
        <w:t>年相較，</w:t>
      </w:r>
      <w:r w:rsidR="001776FA" w:rsidRPr="00301DFD">
        <w:rPr>
          <w:lang w:eastAsia="zh-TW"/>
        </w:rPr>
        <w:t>西國</w:t>
      </w:r>
      <w:r w:rsidRPr="00301DFD">
        <w:rPr>
          <w:lang w:eastAsia="zh-TW"/>
        </w:rPr>
        <w:t>再生能源發電增加</w:t>
      </w:r>
      <w:r w:rsidRPr="00301DFD">
        <w:rPr>
          <w:lang w:eastAsia="zh-TW"/>
        </w:rPr>
        <w:t>11.6%</w:t>
      </w:r>
      <w:r w:rsidRPr="00301DFD">
        <w:rPr>
          <w:lang w:eastAsia="zh-TW"/>
        </w:rPr>
        <w:t>，為</w:t>
      </w:r>
      <w:r w:rsidRPr="00301DFD">
        <w:rPr>
          <w:lang w:eastAsia="zh-TW"/>
        </w:rPr>
        <w:t>2007</w:t>
      </w:r>
      <w:r w:rsidRPr="00301DFD">
        <w:rPr>
          <w:lang w:eastAsia="zh-TW"/>
        </w:rPr>
        <w:t>年</w:t>
      </w:r>
      <w:r w:rsidRPr="00301DFD">
        <w:rPr>
          <w:lang w:eastAsia="zh-TW"/>
        </w:rPr>
        <w:t>REE</w:t>
      </w:r>
      <w:r w:rsidRPr="00301DFD">
        <w:rPr>
          <w:lang w:eastAsia="zh-TW"/>
        </w:rPr>
        <w:t>統計以來最高比率。</w:t>
      </w:r>
    </w:p>
    <w:p w:rsidR="004248C8" w:rsidRPr="00301DFD" w:rsidRDefault="004248C8" w:rsidP="00F8321A">
      <w:pPr>
        <w:pStyle w:val="af1"/>
        <w:ind w:left="960" w:firstLine="480"/>
        <w:rPr>
          <w:lang w:eastAsia="zh-TW"/>
        </w:rPr>
      </w:pPr>
      <w:r w:rsidRPr="00301DFD">
        <w:rPr>
          <w:lang w:eastAsia="zh-TW"/>
        </w:rPr>
        <w:t>非再生能源發電項目則包括核能發電</w:t>
      </w:r>
      <w:r w:rsidR="001848EA" w:rsidRPr="00301DFD">
        <w:rPr>
          <w:lang w:eastAsia="zh-TW"/>
        </w:rPr>
        <w:t>（</w:t>
      </w:r>
      <w:r w:rsidRPr="00301DFD">
        <w:rPr>
          <w:lang w:eastAsia="zh-TW"/>
        </w:rPr>
        <w:t>22.2%</w:t>
      </w:r>
      <w:r w:rsidR="001848EA" w:rsidRPr="00301DFD">
        <w:rPr>
          <w:lang w:eastAsia="zh-TW"/>
        </w:rPr>
        <w:t>）</w:t>
      </w:r>
      <w:r w:rsidRPr="00301DFD">
        <w:rPr>
          <w:lang w:eastAsia="zh-TW"/>
        </w:rPr>
        <w:t>、聯合循環發電</w:t>
      </w:r>
      <w:r w:rsidR="001848EA" w:rsidRPr="00301DFD">
        <w:rPr>
          <w:lang w:eastAsia="zh-TW"/>
        </w:rPr>
        <w:t>（</w:t>
      </w:r>
      <w:r w:rsidRPr="00301DFD">
        <w:rPr>
          <w:lang w:eastAsia="zh-TW"/>
        </w:rPr>
        <w:t>17.8%</w:t>
      </w:r>
      <w:r w:rsidR="001848EA" w:rsidRPr="00301DFD">
        <w:rPr>
          <w:lang w:eastAsia="zh-TW"/>
        </w:rPr>
        <w:t>）</w:t>
      </w:r>
      <w:r w:rsidRPr="00301DFD">
        <w:rPr>
          <w:lang w:eastAsia="zh-TW"/>
        </w:rPr>
        <w:t>、電熱共生發電</w:t>
      </w:r>
      <w:r w:rsidR="001848EA" w:rsidRPr="00301DFD">
        <w:rPr>
          <w:lang w:eastAsia="zh-TW"/>
        </w:rPr>
        <w:t>（</w:t>
      </w:r>
      <w:r w:rsidRPr="00301DFD">
        <w:rPr>
          <w:lang w:eastAsia="zh-TW"/>
        </w:rPr>
        <w:t>10.8%</w:t>
      </w:r>
      <w:r w:rsidR="001848EA" w:rsidRPr="00301DFD">
        <w:rPr>
          <w:lang w:eastAsia="zh-TW"/>
        </w:rPr>
        <w:t>）</w:t>
      </w:r>
      <w:r w:rsidRPr="00301DFD">
        <w:rPr>
          <w:lang w:eastAsia="zh-TW"/>
        </w:rPr>
        <w:t>、煤炭發電</w:t>
      </w:r>
      <w:r w:rsidR="001848EA" w:rsidRPr="00301DFD">
        <w:rPr>
          <w:lang w:eastAsia="zh-TW"/>
        </w:rPr>
        <w:t>（</w:t>
      </w:r>
      <w:r w:rsidRPr="00301DFD">
        <w:rPr>
          <w:lang w:eastAsia="zh-TW"/>
        </w:rPr>
        <w:t>2%</w:t>
      </w:r>
      <w:r w:rsidR="001848EA" w:rsidRPr="00301DFD">
        <w:rPr>
          <w:lang w:eastAsia="zh-TW"/>
        </w:rPr>
        <w:t>）</w:t>
      </w:r>
      <w:r w:rsidRPr="00301DFD">
        <w:rPr>
          <w:lang w:eastAsia="zh-TW"/>
        </w:rPr>
        <w:t>、石油及天然氣</w:t>
      </w:r>
      <w:r w:rsidR="001848EA" w:rsidRPr="00301DFD">
        <w:rPr>
          <w:lang w:eastAsia="zh-TW"/>
        </w:rPr>
        <w:t>（</w:t>
      </w:r>
      <w:r w:rsidRPr="00301DFD">
        <w:rPr>
          <w:lang w:eastAsia="zh-TW"/>
        </w:rPr>
        <w:t>1.7%</w:t>
      </w:r>
      <w:r w:rsidR="001848EA" w:rsidRPr="00301DFD">
        <w:rPr>
          <w:lang w:eastAsia="zh-TW"/>
        </w:rPr>
        <w:t>）</w:t>
      </w:r>
      <w:r w:rsidRPr="00301DFD">
        <w:rPr>
          <w:lang w:eastAsia="zh-TW"/>
        </w:rPr>
        <w:t>、渦輪抽水發電</w:t>
      </w:r>
      <w:r w:rsidR="001848EA" w:rsidRPr="00301DFD">
        <w:rPr>
          <w:lang w:eastAsia="zh-TW"/>
        </w:rPr>
        <w:t>（</w:t>
      </w:r>
      <w:r w:rsidRPr="00301DFD">
        <w:rPr>
          <w:lang w:eastAsia="zh-TW"/>
        </w:rPr>
        <w:t>1.15%</w:t>
      </w:r>
      <w:r w:rsidR="001848EA" w:rsidRPr="00301DFD">
        <w:rPr>
          <w:lang w:eastAsia="zh-TW"/>
        </w:rPr>
        <w:t>）</w:t>
      </w:r>
      <w:r w:rsidRPr="00301DFD">
        <w:rPr>
          <w:lang w:eastAsia="zh-TW"/>
        </w:rPr>
        <w:t>及不可循環廢棄物</w:t>
      </w:r>
      <w:r w:rsidR="001848EA" w:rsidRPr="00301DFD">
        <w:rPr>
          <w:lang w:eastAsia="zh-TW"/>
        </w:rPr>
        <w:t>（</w:t>
      </w:r>
      <w:r w:rsidRPr="00301DFD">
        <w:rPr>
          <w:lang w:eastAsia="zh-TW"/>
        </w:rPr>
        <w:t>0.8%</w:t>
      </w:r>
      <w:r w:rsidR="001848EA" w:rsidRPr="00301DFD">
        <w:rPr>
          <w:lang w:eastAsia="zh-TW"/>
        </w:rPr>
        <w:t>）</w:t>
      </w:r>
      <w:r w:rsidRPr="00301DFD">
        <w:rPr>
          <w:lang w:eastAsia="zh-TW"/>
        </w:rPr>
        <w:t>等，占總發電之</w:t>
      </w:r>
      <w:r w:rsidRPr="00301DFD">
        <w:rPr>
          <w:lang w:eastAsia="zh-TW"/>
        </w:rPr>
        <w:t>56.4%</w:t>
      </w:r>
      <w:r w:rsidRPr="00301DFD">
        <w:rPr>
          <w:lang w:eastAsia="zh-TW"/>
        </w:rPr>
        <w:t>。</w:t>
      </w:r>
    </w:p>
    <w:p w:rsidR="004248C8" w:rsidRPr="00301DFD" w:rsidRDefault="004248C8" w:rsidP="00F8321A">
      <w:pPr>
        <w:pStyle w:val="af1"/>
        <w:ind w:left="960" w:firstLine="480"/>
        <w:rPr>
          <w:lang w:eastAsia="zh-TW"/>
        </w:rPr>
      </w:pPr>
      <w:r w:rsidRPr="00301DFD">
        <w:rPr>
          <w:lang w:eastAsia="zh-TW"/>
        </w:rPr>
        <w:t>依據</w:t>
      </w:r>
      <w:r w:rsidRPr="00301DFD">
        <w:rPr>
          <w:lang w:eastAsia="zh-TW"/>
        </w:rPr>
        <w:t>REE</w:t>
      </w:r>
      <w:r w:rsidRPr="00301DFD">
        <w:rPr>
          <w:lang w:eastAsia="zh-TW"/>
        </w:rPr>
        <w:t>資料顯示，西班牙非排碳發電項目包括核能、風力、太陽能、太陽熱能、水力、可再生廢棄物及其他再生能源發電等。</w:t>
      </w:r>
      <w:r w:rsidRPr="00301DFD">
        <w:rPr>
          <w:lang w:eastAsia="zh-TW"/>
        </w:rPr>
        <w:t>2020</w:t>
      </w:r>
      <w:r w:rsidRPr="00301DFD">
        <w:rPr>
          <w:lang w:eastAsia="zh-TW"/>
        </w:rPr>
        <w:t>年非排碳發電占總電量之</w:t>
      </w:r>
      <w:r w:rsidRPr="00301DFD">
        <w:rPr>
          <w:lang w:eastAsia="zh-TW"/>
        </w:rPr>
        <w:t>66.9%</w:t>
      </w:r>
      <w:r w:rsidRPr="00301DFD">
        <w:rPr>
          <w:lang w:eastAsia="zh-TW"/>
        </w:rPr>
        <w:t>，與</w:t>
      </w:r>
      <w:r w:rsidRPr="00301DFD">
        <w:rPr>
          <w:lang w:eastAsia="zh-TW"/>
        </w:rPr>
        <w:t>2019</w:t>
      </w:r>
      <w:r w:rsidRPr="00301DFD">
        <w:rPr>
          <w:lang w:eastAsia="zh-TW"/>
        </w:rPr>
        <w:t>年相較減排發電增加</w:t>
      </w:r>
      <w:r w:rsidRPr="00301DFD">
        <w:rPr>
          <w:lang w:eastAsia="zh-TW"/>
        </w:rPr>
        <w:t>27.3%</w:t>
      </w:r>
      <w:r w:rsidRPr="00301DFD">
        <w:rPr>
          <w:lang w:eastAsia="zh-TW"/>
        </w:rPr>
        <w:t>。綠色及潔淨能源比例增加之主因為氣候條件有力於風力及太陽能發電以及相關設備的增加，發電量成長</w:t>
      </w:r>
      <w:r w:rsidRPr="00301DFD">
        <w:rPr>
          <w:lang w:eastAsia="zh-TW"/>
        </w:rPr>
        <w:t>2,076</w:t>
      </w:r>
      <w:r w:rsidRPr="00301DFD">
        <w:rPr>
          <w:lang w:eastAsia="zh-TW"/>
        </w:rPr>
        <w:t>兆瓦</w:t>
      </w:r>
      <w:r w:rsidR="001848EA" w:rsidRPr="00301DFD">
        <w:rPr>
          <w:lang w:eastAsia="zh-TW"/>
        </w:rPr>
        <w:t>（</w:t>
      </w:r>
      <w:r w:rsidRPr="00301DFD">
        <w:rPr>
          <w:lang w:eastAsia="zh-TW"/>
        </w:rPr>
        <w:t>MWh</w:t>
      </w:r>
      <w:r w:rsidR="001848EA" w:rsidRPr="00301DFD">
        <w:rPr>
          <w:lang w:eastAsia="zh-TW"/>
        </w:rPr>
        <w:t>）</w:t>
      </w:r>
      <w:r w:rsidRPr="00301DFD">
        <w:rPr>
          <w:lang w:eastAsia="zh-TW"/>
        </w:rPr>
        <w:t>，而煤炭發電為主之汙染技術發電量減少</w:t>
      </w:r>
      <w:r w:rsidRPr="00301DFD">
        <w:rPr>
          <w:lang w:eastAsia="zh-TW"/>
        </w:rPr>
        <w:t>3,486</w:t>
      </w:r>
      <w:r w:rsidRPr="00301DFD">
        <w:rPr>
          <w:lang w:eastAsia="zh-TW"/>
        </w:rPr>
        <w:t>兆瓦</w:t>
      </w:r>
      <w:r w:rsidR="001848EA" w:rsidRPr="00301DFD">
        <w:rPr>
          <w:lang w:eastAsia="zh-TW"/>
        </w:rPr>
        <w:t>（</w:t>
      </w:r>
      <w:r w:rsidRPr="00301DFD">
        <w:rPr>
          <w:lang w:eastAsia="zh-TW"/>
        </w:rPr>
        <w:t>MWh</w:t>
      </w:r>
      <w:r w:rsidR="001848EA" w:rsidRPr="00301DFD">
        <w:rPr>
          <w:lang w:eastAsia="zh-TW"/>
        </w:rPr>
        <w:t>）</w:t>
      </w:r>
      <w:r w:rsidRPr="00301DFD">
        <w:rPr>
          <w:lang w:eastAsia="zh-TW"/>
        </w:rPr>
        <w:t>。</w:t>
      </w:r>
    </w:p>
    <w:p w:rsidR="004248C8" w:rsidRPr="00301DFD" w:rsidRDefault="004248C8" w:rsidP="00F8321A">
      <w:pPr>
        <w:pStyle w:val="af1"/>
        <w:ind w:left="960" w:firstLine="480"/>
        <w:rPr>
          <w:lang w:eastAsia="zh-TW"/>
        </w:rPr>
      </w:pPr>
      <w:r w:rsidRPr="00301DFD">
        <w:rPr>
          <w:lang w:eastAsia="zh-TW"/>
        </w:rPr>
        <w:t>以需求量而言，</w:t>
      </w:r>
      <w:r w:rsidRPr="00301DFD">
        <w:rPr>
          <w:lang w:eastAsia="zh-TW"/>
        </w:rPr>
        <w:t>2020</w:t>
      </w:r>
      <w:r w:rsidRPr="00301DFD">
        <w:rPr>
          <w:lang w:eastAsia="zh-TW"/>
        </w:rPr>
        <w:t>年西班牙電力總需求量為</w:t>
      </w:r>
      <w:r w:rsidRPr="00301DFD">
        <w:rPr>
          <w:lang w:eastAsia="zh-TW"/>
        </w:rPr>
        <w:t>24</w:t>
      </w:r>
      <w:r w:rsidRPr="00301DFD">
        <w:rPr>
          <w:lang w:eastAsia="zh-TW"/>
        </w:rPr>
        <w:t>萬</w:t>
      </w:r>
      <w:r w:rsidRPr="00301DFD">
        <w:rPr>
          <w:lang w:eastAsia="zh-TW"/>
        </w:rPr>
        <w:t>9,716</w:t>
      </w:r>
      <w:r w:rsidRPr="00301DFD">
        <w:rPr>
          <w:lang w:eastAsia="zh-TW"/>
        </w:rPr>
        <w:t>吉瓦</w:t>
      </w:r>
      <w:r w:rsidR="001848EA" w:rsidRPr="00301DFD">
        <w:rPr>
          <w:lang w:eastAsia="zh-TW"/>
        </w:rPr>
        <w:t>（</w:t>
      </w:r>
      <w:r w:rsidRPr="00301DFD">
        <w:rPr>
          <w:lang w:eastAsia="zh-TW"/>
        </w:rPr>
        <w:t>MWh</w:t>
      </w:r>
      <w:r w:rsidR="001848EA" w:rsidRPr="00301DFD">
        <w:rPr>
          <w:lang w:eastAsia="zh-TW"/>
        </w:rPr>
        <w:t>）</w:t>
      </w:r>
      <w:r w:rsidRPr="00301DFD">
        <w:rPr>
          <w:lang w:eastAsia="zh-TW"/>
        </w:rPr>
        <w:t>，與</w:t>
      </w:r>
      <w:r w:rsidRPr="00301DFD">
        <w:rPr>
          <w:lang w:eastAsia="zh-TW"/>
        </w:rPr>
        <w:t>2019</w:t>
      </w:r>
      <w:r w:rsidRPr="00301DFD">
        <w:rPr>
          <w:lang w:eastAsia="zh-TW"/>
        </w:rPr>
        <w:t>年相較減少</w:t>
      </w:r>
      <w:r w:rsidRPr="00301DFD">
        <w:rPr>
          <w:lang w:eastAsia="zh-TW"/>
        </w:rPr>
        <w:t>5.6%</w:t>
      </w:r>
      <w:r w:rsidRPr="00301DFD">
        <w:rPr>
          <w:lang w:eastAsia="zh-TW"/>
        </w:rPr>
        <w:t>，主因為</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疫情使部分企業允許員工遠距工作，使辦公處所用電減少，另氣溫上升亦使用電需求減少。而以單日用電量而言，</w:t>
      </w:r>
      <w:r w:rsidRPr="00301DFD">
        <w:rPr>
          <w:lang w:eastAsia="zh-TW"/>
        </w:rPr>
        <w:t>2020</w:t>
      </w:r>
      <w:r w:rsidRPr="00301DFD">
        <w:rPr>
          <w:lang w:eastAsia="zh-TW"/>
        </w:rPr>
        <w:t>年</w:t>
      </w:r>
      <w:r w:rsidRPr="00301DFD">
        <w:rPr>
          <w:lang w:eastAsia="zh-TW"/>
        </w:rPr>
        <w:t>1</w:t>
      </w:r>
      <w:r w:rsidRPr="00301DFD">
        <w:rPr>
          <w:lang w:eastAsia="zh-TW"/>
        </w:rPr>
        <w:t>月</w:t>
      </w:r>
      <w:r w:rsidRPr="00301DFD">
        <w:rPr>
          <w:lang w:eastAsia="zh-TW"/>
        </w:rPr>
        <w:t>20</w:t>
      </w:r>
      <w:r w:rsidRPr="00301DFD">
        <w:rPr>
          <w:lang w:eastAsia="zh-TW"/>
        </w:rPr>
        <w:t>日用電量最大，達</w:t>
      </w:r>
      <w:r w:rsidRPr="00301DFD">
        <w:rPr>
          <w:lang w:eastAsia="zh-TW"/>
        </w:rPr>
        <w:t>4</w:t>
      </w:r>
      <w:r w:rsidRPr="00301DFD">
        <w:rPr>
          <w:lang w:eastAsia="zh-TW"/>
        </w:rPr>
        <w:t>萬</w:t>
      </w:r>
      <w:r w:rsidRPr="00301DFD">
        <w:rPr>
          <w:lang w:eastAsia="zh-TW"/>
        </w:rPr>
        <w:t>423</w:t>
      </w:r>
      <w:r w:rsidRPr="00301DFD">
        <w:rPr>
          <w:lang w:eastAsia="zh-TW"/>
        </w:rPr>
        <w:t>兆瓦</w:t>
      </w:r>
      <w:r w:rsidR="001848EA" w:rsidRPr="00301DFD">
        <w:rPr>
          <w:lang w:eastAsia="zh-TW"/>
        </w:rPr>
        <w:t>（</w:t>
      </w:r>
      <w:r w:rsidRPr="00301DFD">
        <w:rPr>
          <w:lang w:eastAsia="zh-TW"/>
        </w:rPr>
        <w:t>MWh</w:t>
      </w:r>
      <w:r w:rsidR="001848EA" w:rsidRPr="00301DFD">
        <w:rPr>
          <w:lang w:eastAsia="zh-TW"/>
        </w:rPr>
        <w:t>）</w:t>
      </w:r>
      <w:r w:rsidRPr="00301DFD">
        <w:rPr>
          <w:lang w:eastAsia="zh-TW"/>
        </w:rPr>
        <w:t>。由於電力需求減少及再生能源發電增加，</w:t>
      </w:r>
      <w:r w:rsidRPr="00301DFD">
        <w:rPr>
          <w:lang w:eastAsia="zh-TW"/>
        </w:rPr>
        <w:t>2020</w:t>
      </w:r>
      <w:r w:rsidRPr="00301DFD">
        <w:rPr>
          <w:lang w:eastAsia="zh-TW"/>
        </w:rPr>
        <w:t>年平均每兆瓦</w:t>
      </w:r>
      <w:r w:rsidR="001848EA" w:rsidRPr="00301DFD">
        <w:rPr>
          <w:lang w:eastAsia="zh-TW"/>
        </w:rPr>
        <w:t>（</w:t>
      </w:r>
      <w:r w:rsidRPr="00301DFD">
        <w:rPr>
          <w:lang w:eastAsia="zh-TW"/>
        </w:rPr>
        <w:t>MWh</w:t>
      </w:r>
      <w:r w:rsidR="001848EA" w:rsidRPr="00301DFD">
        <w:rPr>
          <w:lang w:eastAsia="zh-TW"/>
        </w:rPr>
        <w:t>）</w:t>
      </w:r>
      <w:r w:rsidRPr="00301DFD">
        <w:rPr>
          <w:lang w:eastAsia="zh-TW"/>
        </w:rPr>
        <w:t>電價為</w:t>
      </w:r>
      <w:r w:rsidRPr="00301DFD">
        <w:rPr>
          <w:lang w:eastAsia="zh-TW"/>
        </w:rPr>
        <w:t>34</w:t>
      </w:r>
      <w:r w:rsidRPr="00301DFD">
        <w:rPr>
          <w:lang w:eastAsia="zh-TW"/>
        </w:rPr>
        <w:t>歐元，與</w:t>
      </w:r>
      <w:r w:rsidRPr="00301DFD">
        <w:rPr>
          <w:lang w:eastAsia="zh-TW"/>
        </w:rPr>
        <w:t>2019</w:t>
      </w:r>
      <w:r w:rsidRPr="00301DFD">
        <w:rPr>
          <w:lang w:eastAsia="zh-TW"/>
        </w:rPr>
        <w:t>年相較調降</w:t>
      </w:r>
      <w:r w:rsidRPr="00301DFD">
        <w:rPr>
          <w:lang w:eastAsia="zh-TW"/>
        </w:rPr>
        <w:t>29%</w:t>
      </w:r>
      <w:r w:rsidRPr="00301DFD">
        <w:rPr>
          <w:lang w:eastAsia="zh-TW"/>
        </w:rPr>
        <w:t>。另以西國全年電力進出口量而言，</w:t>
      </w:r>
      <w:r w:rsidRPr="00301DFD">
        <w:rPr>
          <w:lang w:eastAsia="zh-TW"/>
        </w:rPr>
        <w:t>2020</w:t>
      </w:r>
      <w:r w:rsidRPr="00301DFD">
        <w:rPr>
          <w:lang w:eastAsia="zh-TW"/>
        </w:rPr>
        <w:t>年進口</w:t>
      </w:r>
      <w:r w:rsidRPr="00301DFD">
        <w:rPr>
          <w:lang w:eastAsia="zh-TW"/>
        </w:rPr>
        <w:t>1</w:t>
      </w:r>
      <w:r w:rsidRPr="00301DFD">
        <w:rPr>
          <w:lang w:eastAsia="zh-TW"/>
        </w:rPr>
        <w:t>萬</w:t>
      </w:r>
      <w:r w:rsidRPr="00301DFD">
        <w:rPr>
          <w:lang w:eastAsia="zh-TW"/>
        </w:rPr>
        <w:t>8,687</w:t>
      </w:r>
      <w:r w:rsidRPr="00301DFD">
        <w:rPr>
          <w:lang w:eastAsia="zh-TW"/>
        </w:rPr>
        <w:t>吉瓦</w:t>
      </w:r>
      <w:r w:rsidR="001848EA" w:rsidRPr="00301DFD">
        <w:rPr>
          <w:lang w:eastAsia="zh-TW"/>
        </w:rPr>
        <w:t>（</w:t>
      </w:r>
      <w:r w:rsidRPr="00301DFD">
        <w:rPr>
          <w:lang w:eastAsia="zh-TW"/>
        </w:rPr>
        <w:t>GWh</w:t>
      </w:r>
      <w:r w:rsidR="001848EA" w:rsidRPr="00301DFD">
        <w:rPr>
          <w:lang w:eastAsia="zh-TW"/>
        </w:rPr>
        <w:t>）</w:t>
      </w:r>
      <w:r w:rsidRPr="00301DFD">
        <w:rPr>
          <w:lang w:eastAsia="zh-TW"/>
        </w:rPr>
        <w:t>，出口</w:t>
      </w:r>
      <w:r w:rsidRPr="00301DFD">
        <w:rPr>
          <w:lang w:eastAsia="zh-TW"/>
        </w:rPr>
        <w:t>1</w:t>
      </w:r>
      <w:r w:rsidRPr="00301DFD">
        <w:rPr>
          <w:lang w:eastAsia="zh-TW"/>
        </w:rPr>
        <w:t>萬</w:t>
      </w:r>
      <w:r w:rsidRPr="00301DFD">
        <w:rPr>
          <w:lang w:eastAsia="zh-TW"/>
        </w:rPr>
        <w:t>4,830</w:t>
      </w:r>
      <w:r w:rsidRPr="00301DFD">
        <w:rPr>
          <w:lang w:eastAsia="zh-TW"/>
        </w:rPr>
        <w:t>吉瓦</w:t>
      </w:r>
      <w:r w:rsidR="001848EA" w:rsidRPr="00301DFD">
        <w:rPr>
          <w:lang w:eastAsia="zh-TW"/>
        </w:rPr>
        <w:t>（</w:t>
      </w:r>
      <w:r w:rsidRPr="00301DFD">
        <w:rPr>
          <w:lang w:eastAsia="zh-TW"/>
        </w:rPr>
        <w:t>GWh</w:t>
      </w:r>
      <w:r w:rsidR="001848EA" w:rsidRPr="00301DFD">
        <w:rPr>
          <w:lang w:eastAsia="zh-TW"/>
        </w:rPr>
        <w:t>）</w:t>
      </w:r>
      <w:r w:rsidRPr="00301DFD">
        <w:rPr>
          <w:lang w:eastAsia="zh-TW"/>
        </w:rPr>
        <w:t>。</w:t>
      </w:r>
    </w:p>
    <w:p w:rsidR="0045351F" w:rsidRPr="00301DFD" w:rsidRDefault="0045351F" w:rsidP="00F8321A">
      <w:pPr>
        <w:pStyle w:val="af0"/>
      </w:pPr>
    </w:p>
    <w:p w:rsidR="004248C8" w:rsidRPr="00301DFD" w:rsidRDefault="001848EA" w:rsidP="00F8321A">
      <w:pPr>
        <w:pStyle w:val="af0"/>
      </w:pPr>
      <w:r w:rsidRPr="00301DFD">
        <w:t>（</w:t>
      </w:r>
      <w:r w:rsidR="004248C8" w:rsidRPr="00301DFD">
        <w:t>九</w:t>
      </w:r>
      <w:r w:rsidRPr="00301DFD">
        <w:t>）</w:t>
      </w:r>
      <w:r w:rsidR="004248C8" w:rsidRPr="00301DFD">
        <w:t>生技產業</w:t>
      </w:r>
    </w:p>
    <w:p w:rsidR="004248C8" w:rsidRPr="00301DFD" w:rsidRDefault="004248C8" w:rsidP="00F8321A">
      <w:pPr>
        <w:pStyle w:val="af1"/>
        <w:ind w:left="960" w:firstLine="480"/>
        <w:rPr>
          <w:lang w:eastAsia="zh-TW"/>
        </w:rPr>
      </w:pPr>
      <w:r w:rsidRPr="00301DFD">
        <w:rPr>
          <w:lang w:eastAsia="zh-TW"/>
        </w:rPr>
        <w:t>西班牙生技名列全球前十名排行當中，在歐盟中位居第四大重要開發市場。生技產業涵蓋範圍相當廣泛，健康行業、製藥、生技綠能及工業生產過程等皆為生技領域，西國生技產業若結合其他產業間接產值則占國內生產總值之</w:t>
      </w:r>
      <w:r w:rsidRPr="00301DFD">
        <w:rPr>
          <w:lang w:eastAsia="zh-TW"/>
        </w:rPr>
        <w:t>8.6%</w:t>
      </w:r>
      <w:r w:rsidRPr="00301DFD">
        <w:rPr>
          <w:lang w:eastAsia="zh-TW"/>
        </w:rPr>
        <w:t>，為西班牙政府重點推動產業。隨著西班牙生技研發資金持續增加，西班牙國家統計局</w:t>
      </w:r>
      <w:r w:rsidR="001848EA" w:rsidRPr="00301DFD">
        <w:rPr>
          <w:lang w:eastAsia="zh-TW"/>
        </w:rPr>
        <w:t>（</w:t>
      </w:r>
      <w:r w:rsidRPr="00301DFD">
        <w:rPr>
          <w:lang w:eastAsia="zh-TW"/>
        </w:rPr>
        <w:t>INE</w:t>
      </w:r>
      <w:r w:rsidR="001848EA" w:rsidRPr="00301DFD">
        <w:rPr>
          <w:lang w:eastAsia="zh-TW"/>
        </w:rPr>
        <w:t>）</w:t>
      </w:r>
      <w:r w:rsidRPr="00301DFD">
        <w:rPr>
          <w:lang w:eastAsia="zh-TW"/>
        </w:rPr>
        <w:t>資料顯示，健康和營養保健仍為該產業主要經濟活動項目。西國製藥業於</w:t>
      </w:r>
      <w:r w:rsidRPr="00301DFD">
        <w:rPr>
          <w:lang w:eastAsia="zh-TW"/>
        </w:rPr>
        <w:t>2019</w:t>
      </w:r>
      <w:r w:rsidRPr="00301DFD">
        <w:rPr>
          <w:lang w:eastAsia="zh-TW"/>
        </w:rPr>
        <w:t>年之銷售量及營業額分別較</w:t>
      </w:r>
      <w:r w:rsidRPr="00301DFD">
        <w:rPr>
          <w:lang w:eastAsia="zh-TW"/>
        </w:rPr>
        <w:t>2018</w:t>
      </w:r>
      <w:r w:rsidRPr="00301DFD">
        <w:rPr>
          <w:lang w:eastAsia="zh-TW"/>
        </w:rPr>
        <w:t>年增加</w:t>
      </w:r>
      <w:r w:rsidRPr="00301DFD">
        <w:rPr>
          <w:lang w:eastAsia="zh-TW"/>
        </w:rPr>
        <w:t>0.7%</w:t>
      </w:r>
      <w:r w:rsidRPr="00301DFD">
        <w:rPr>
          <w:lang w:eastAsia="zh-TW"/>
        </w:rPr>
        <w:t>及</w:t>
      </w:r>
      <w:r w:rsidRPr="00301DFD">
        <w:rPr>
          <w:lang w:eastAsia="zh-TW"/>
        </w:rPr>
        <w:t>2.2%</w:t>
      </w:r>
      <w:r w:rsidRPr="00301DFD">
        <w:rPr>
          <w:lang w:eastAsia="zh-TW"/>
        </w:rPr>
        <w:t>，金額達</w:t>
      </w:r>
      <w:r w:rsidRPr="00301DFD">
        <w:rPr>
          <w:lang w:eastAsia="zh-TW"/>
        </w:rPr>
        <w:t>200</w:t>
      </w:r>
      <w:r w:rsidRPr="00301DFD">
        <w:rPr>
          <w:lang w:eastAsia="zh-TW"/>
        </w:rPr>
        <w:t>億</w:t>
      </w:r>
      <w:r w:rsidRPr="00301DFD">
        <w:rPr>
          <w:lang w:eastAsia="zh-TW"/>
        </w:rPr>
        <w:t>1,900</w:t>
      </w:r>
      <w:r w:rsidRPr="00301DFD">
        <w:rPr>
          <w:lang w:eastAsia="zh-TW"/>
        </w:rPr>
        <w:t>萬歐元。</w:t>
      </w:r>
    </w:p>
    <w:p w:rsidR="004248C8" w:rsidRPr="00301DFD" w:rsidRDefault="004248C8" w:rsidP="00F8321A">
      <w:pPr>
        <w:pStyle w:val="af1"/>
        <w:ind w:left="960" w:firstLine="480"/>
        <w:rPr>
          <w:lang w:eastAsia="zh-TW"/>
        </w:rPr>
      </w:pPr>
      <w:r w:rsidRPr="00301DFD">
        <w:rPr>
          <w:lang w:eastAsia="zh-TW"/>
        </w:rPr>
        <w:t>根據西班牙國家統計局</w:t>
      </w:r>
      <w:r w:rsidR="001848EA" w:rsidRPr="00301DFD">
        <w:rPr>
          <w:lang w:eastAsia="zh-TW"/>
        </w:rPr>
        <w:t>（</w:t>
      </w:r>
      <w:r w:rsidRPr="00301DFD">
        <w:rPr>
          <w:lang w:eastAsia="zh-TW"/>
        </w:rPr>
        <w:t>INE</w:t>
      </w:r>
      <w:r w:rsidR="001848EA" w:rsidRPr="00301DFD">
        <w:rPr>
          <w:lang w:eastAsia="zh-TW"/>
        </w:rPr>
        <w:t>）</w:t>
      </w:r>
      <w:r w:rsidRPr="00301DFD">
        <w:rPr>
          <w:lang w:eastAsia="zh-TW"/>
        </w:rPr>
        <w:t>資料顯示，西班牙生技產相關研發投資持續增加，人類健康和營養仍是是西班牙生技術產業主要活動，其中以加泰隆尼亞、馬德里和安達魯西亞等自治區最重要。</w:t>
      </w:r>
      <w:r w:rsidRPr="00301DFD">
        <w:rPr>
          <w:lang w:eastAsia="zh-TW"/>
        </w:rPr>
        <w:t>2019</w:t>
      </w:r>
      <w:r w:rsidRPr="00301DFD">
        <w:rPr>
          <w:lang w:eastAsia="zh-TW"/>
        </w:rPr>
        <w:t>年德國藥廠百靈佳殷格翰</w:t>
      </w:r>
      <w:r w:rsidR="001848EA" w:rsidRPr="00301DFD">
        <w:rPr>
          <w:lang w:eastAsia="zh-TW"/>
        </w:rPr>
        <w:t>（</w:t>
      </w:r>
      <w:r w:rsidRPr="00301DFD">
        <w:rPr>
          <w:lang w:eastAsia="zh-TW"/>
        </w:rPr>
        <w:t>Boehringer Ingelheim</w:t>
      </w:r>
      <w:r w:rsidR="001848EA" w:rsidRPr="00301DFD">
        <w:rPr>
          <w:lang w:eastAsia="zh-TW"/>
        </w:rPr>
        <w:t>）</w:t>
      </w:r>
      <w:r w:rsidRPr="00301DFD">
        <w:rPr>
          <w:lang w:eastAsia="zh-TW"/>
        </w:rPr>
        <w:t>在巴塞隆納開設工廠，該廠將作為其歐洲創新中心，總投資金額超過</w:t>
      </w:r>
      <w:r w:rsidRPr="00301DFD">
        <w:rPr>
          <w:lang w:eastAsia="zh-TW"/>
        </w:rPr>
        <w:t>1</w:t>
      </w:r>
      <w:r w:rsidRPr="00301DFD">
        <w:rPr>
          <w:lang w:eastAsia="zh-TW"/>
        </w:rPr>
        <w:t>億</w:t>
      </w:r>
      <w:r w:rsidRPr="00301DFD">
        <w:rPr>
          <w:lang w:eastAsia="zh-TW"/>
        </w:rPr>
        <w:t>2,000</w:t>
      </w:r>
      <w:r w:rsidRPr="00301DFD">
        <w:rPr>
          <w:lang w:eastAsia="zh-TW"/>
        </w:rPr>
        <w:t>萬歐元，並創造</w:t>
      </w:r>
      <w:r w:rsidRPr="00301DFD">
        <w:rPr>
          <w:lang w:eastAsia="zh-TW"/>
        </w:rPr>
        <w:t>200</w:t>
      </w:r>
      <w:r w:rsidRPr="00301DFD">
        <w:rPr>
          <w:lang w:eastAsia="zh-TW"/>
        </w:rPr>
        <w:t>多個就業機會。該廠自</w:t>
      </w:r>
      <w:r w:rsidRPr="00301DFD">
        <w:rPr>
          <w:lang w:eastAsia="zh-TW"/>
        </w:rPr>
        <w:t>2017</w:t>
      </w:r>
      <w:r w:rsidRPr="00301DFD">
        <w:rPr>
          <w:lang w:eastAsia="zh-TW"/>
        </w:rPr>
        <w:t>年開始興建，</w:t>
      </w:r>
      <w:r w:rsidRPr="00301DFD">
        <w:rPr>
          <w:lang w:eastAsia="zh-TW"/>
        </w:rPr>
        <w:t>2019</w:t>
      </w:r>
      <w:r w:rsidRPr="00301DFD">
        <w:rPr>
          <w:lang w:eastAsia="zh-TW"/>
        </w:rPr>
        <w:t>年年底工廠將全面投入營運，將擁有工業</w:t>
      </w:r>
      <w:r w:rsidRPr="00301DFD">
        <w:rPr>
          <w:lang w:eastAsia="zh-TW"/>
        </w:rPr>
        <w:t>4.0</w:t>
      </w:r>
      <w:r w:rsidRPr="00301DFD">
        <w:rPr>
          <w:lang w:eastAsia="zh-TW"/>
        </w:rPr>
        <w:t>最新配備，如數位化、系統化、機器人及高度自動化設備。</w:t>
      </w:r>
    </w:p>
    <w:p w:rsidR="004248C8" w:rsidRPr="00301DFD" w:rsidRDefault="004248C8" w:rsidP="00F8321A">
      <w:pPr>
        <w:pStyle w:val="af1"/>
        <w:ind w:left="960" w:firstLine="480"/>
        <w:rPr>
          <w:lang w:eastAsia="zh-TW"/>
        </w:rPr>
      </w:pPr>
      <w:r w:rsidRPr="00301DFD">
        <w:rPr>
          <w:lang w:eastAsia="zh-TW"/>
        </w:rPr>
        <w:t>受惠於</w:t>
      </w:r>
      <w:r w:rsidRPr="00301DFD">
        <w:rPr>
          <w:lang w:eastAsia="zh-TW"/>
        </w:rPr>
        <w:t>2000</w:t>
      </w:r>
      <w:r w:rsidRPr="00301DFD">
        <w:rPr>
          <w:lang w:eastAsia="zh-TW"/>
        </w:rPr>
        <w:t>年期間如雨後春筍般成立的大學生技研究實驗室，或由全球知名藥廠所投資成立生技事業單位，西班牙生技產值約</w:t>
      </w:r>
      <w:r w:rsidRPr="00301DFD">
        <w:rPr>
          <w:lang w:eastAsia="zh-TW"/>
        </w:rPr>
        <w:t>951</w:t>
      </w:r>
      <w:r w:rsidRPr="00301DFD">
        <w:rPr>
          <w:lang w:eastAsia="zh-TW"/>
        </w:rPr>
        <w:t>億歐元。根據西國生物科技協會</w:t>
      </w:r>
      <w:r w:rsidR="001848EA" w:rsidRPr="00301DFD">
        <w:rPr>
          <w:lang w:eastAsia="zh-TW"/>
        </w:rPr>
        <w:t>（</w:t>
      </w:r>
      <w:r w:rsidRPr="00301DFD">
        <w:rPr>
          <w:lang w:eastAsia="zh-TW"/>
        </w:rPr>
        <w:t>ASEBIO</w:t>
      </w:r>
      <w:r w:rsidR="001848EA" w:rsidRPr="00301DFD">
        <w:rPr>
          <w:lang w:eastAsia="zh-TW"/>
        </w:rPr>
        <w:t>）</w:t>
      </w:r>
      <w:r w:rsidRPr="00301DFD">
        <w:rPr>
          <w:lang w:eastAsia="zh-TW"/>
        </w:rPr>
        <w:t>資料顯示，西國生技公司產業分布，以加泰隆尼亞自治區</w:t>
      </w:r>
      <w:r w:rsidR="001848EA" w:rsidRPr="00301DFD">
        <w:rPr>
          <w:lang w:eastAsia="zh-TW"/>
        </w:rPr>
        <w:t>（</w:t>
      </w:r>
      <w:r w:rsidRPr="00301DFD">
        <w:rPr>
          <w:lang w:eastAsia="zh-TW"/>
        </w:rPr>
        <w:t>Cataluña</w:t>
      </w:r>
      <w:r w:rsidR="001848EA" w:rsidRPr="00301DFD">
        <w:rPr>
          <w:lang w:eastAsia="zh-TW"/>
        </w:rPr>
        <w:t>）</w:t>
      </w:r>
      <w:r w:rsidRPr="00301DFD">
        <w:rPr>
          <w:lang w:eastAsia="zh-TW"/>
        </w:rPr>
        <w:t>占</w:t>
      </w:r>
      <w:r w:rsidRPr="00301DFD">
        <w:rPr>
          <w:lang w:eastAsia="zh-TW"/>
        </w:rPr>
        <w:t>21.21%</w:t>
      </w:r>
      <w:r w:rsidRPr="00301DFD">
        <w:rPr>
          <w:lang w:eastAsia="zh-TW"/>
        </w:rPr>
        <w:t>居冠，第</w:t>
      </w:r>
      <w:r w:rsidRPr="00301DFD">
        <w:rPr>
          <w:lang w:eastAsia="zh-TW"/>
        </w:rPr>
        <w:t>2</w:t>
      </w:r>
      <w:r w:rsidRPr="00301DFD">
        <w:rPr>
          <w:lang w:eastAsia="zh-TW"/>
        </w:rPr>
        <w:t>名為安達魯西亞</w:t>
      </w:r>
      <w:r w:rsidR="00544A55" w:rsidRPr="00301DFD">
        <w:rPr>
          <w:lang w:eastAsia="zh-TW"/>
        </w:rPr>
        <w:t>（</w:t>
      </w:r>
      <w:r w:rsidRPr="00301DFD">
        <w:rPr>
          <w:lang w:eastAsia="zh-TW"/>
        </w:rPr>
        <w:t>Andaluc</w:t>
      </w:r>
      <w:r w:rsidRPr="00301DFD">
        <w:rPr>
          <w:rFonts w:eastAsia="細明體"/>
          <w:lang w:eastAsia="zh-TW"/>
        </w:rPr>
        <w:t>í</w:t>
      </w:r>
      <w:r w:rsidRPr="00301DFD">
        <w:rPr>
          <w:lang w:eastAsia="zh-TW"/>
        </w:rPr>
        <w:t>a</w:t>
      </w:r>
      <w:r w:rsidR="001848EA" w:rsidRPr="00301DFD">
        <w:rPr>
          <w:lang w:eastAsia="zh-TW"/>
        </w:rPr>
        <w:t>）</w:t>
      </w:r>
      <w:r w:rsidRPr="00301DFD">
        <w:rPr>
          <w:lang w:eastAsia="zh-TW"/>
        </w:rPr>
        <w:t>的</w:t>
      </w:r>
      <w:r w:rsidRPr="00301DFD">
        <w:rPr>
          <w:lang w:eastAsia="zh-TW"/>
        </w:rPr>
        <w:t>11.83%</w:t>
      </w:r>
      <w:r w:rsidRPr="00301DFD">
        <w:rPr>
          <w:lang w:eastAsia="zh-TW"/>
        </w:rPr>
        <w:t>，馬德里自治區</w:t>
      </w:r>
      <w:r w:rsidRPr="00301DFD">
        <w:rPr>
          <w:lang w:eastAsia="zh-TW"/>
        </w:rPr>
        <w:t>11.52%</w:t>
      </w:r>
      <w:r w:rsidRPr="00301DFD">
        <w:rPr>
          <w:lang w:eastAsia="zh-TW"/>
        </w:rPr>
        <w:t>。西班牙生技貿易，進口總額逾</w:t>
      </w:r>
      <w:r w:rsidRPr="00301DFD">
        <w:rPr>
          <w:lang w:eastAsia="zh-TW"/>
        </w:rPr>
        <w:t>41.77</w:t>
      </w:r>
      <w:r w:rsidRPr="00301DFD">
        <w:rPr>
          <w:lang w:eastAsia="zh-TW"/>
        </w:rPr>
        <w:t>億歐元，出口總額為</w:t>
      </w:r>
      <w:r w:rsidRPr="00301DFD">
        <w:rPr>
          <w:lang w:eastAsia="zh-TW"/>
        </w:rPr>
        <w:t>27.43</w:t>
      </w:r>
      <w:r w:rsidRPr="00301DFD">
        <w:rPr>
          <w:lang w:eastAsia="zh-TW"/>
        </w:rPr>
        <w:t>億歐元，逆差超過</w:t>
      </w:r>
      <w:r w:rsidRPr="00301DFD">
        <w:rPr>
          <w:lang w:eastAsia="zh-TW"/>
        </w:rPr>
        <w:t>14</w:t>
      </w:r>
      <w:r w:rsidRPr="00301DFD">
        <w:rPr>
          <w:lang w:eastAsia="zh-TW"/>
        </w:rPr>
        <w:t>億歐元。</w:t>
      </w:r>
    </w:p>
    <w:p w:rsidR="004248C8" w:rsidRPr="00301DFD" w:rsidRDefault="004248C8" w:rsidP="00F8321A">
      <w:pPr>
        <w:pStyle w:val="af1"/>
        <w:ind w:left="960" w:firstLine="480"/>
        <w:rPr>
          <w:lang w:eastAsia="zh-TW"/>
        </w:rPr>
      </w:pPr>
      <w:r w:rsidRPr="00301DFD">
        <w:rPr>
          <w:lang w:eastAsia="zh-TW"/>
        </w:rPr>
        <w:t>目前西班牙擁有逾</w:t>
      </w:r>
      <w:r w:rsidRPr="00301DFD">
        <w:rPr>
          <w:lang w:eastAsia="zh-TW"/>
        </w:rPr>
        <w:t>600</w:t>
      </w:r>
      <w:r w:rsidRPr="00301DFD">
        <w:rPr>
          <w:lang w:eastAsia="zh-TW"/>
        </w:rPr>
        <w:t>家生技公司，</w:t>
      </w:r>
      <w:r w:rsidRPr="00301DFD">
        <w:rPr>
          <w:lang w:eastAsia="zh-TW"/>
        </w:rPr>
        <w:t>58.8</w:t>
      </w:r>
      <w:r w:rsidR="001848EA" w:rsidRPr="00301DFD">
        <w:rPr>
          <w:lang w:eastAsia="zh-TW"/>
        </w:rPr>
        <w:t>%</w:t>
      </w:r>
      <w:r w:rsidRPr="00301DFD">
        <w:rPr>
          <w:lang w:eastAsia="zh-TW"/>
        </w:rPr>
        <w:t>公司開發人體健康相關產品，</w:t>
      </w:r>
      <w:r w:rsidRPr="00301DFD">
        <w:rPr>
          <w:lang w:eastAsia="zh-TW"/>
        </w:rPr>
        <w:t>33</w:t>
      </w:r>
      <w:r w:rsidR="001848EA" w:rsidRPr="00301DFD">
        <w:rPr>
          <w:lang w:eastAsia="zh-TW"/>
        </w:rPr>
        <w:t>%</w:t>
      </w:r>
      <w:r w:rsidRPr="00301DFD">
        <w:rPr>
          <w:lang w:eastAsia="zh-TW"/>
        </w:rPr>
        <w:t>為食品相關產品。根據統計，西國境內共有</w:t>
      </w:r>
      <w:r w:rsidRPr="00301DFD">
        <w:rPr>
          <w:lang w:eastAsia="zh-TW"/>
        </w:rPr>
        <w:t>225</w:t>
      </w:r>
      <w:r w:rsidRPr="00301DFD">
        <w:rPr>
          <w:lang w:eastAsia="zh-TW"/>
        </w:rPr>
        <w:t>家外資生技企業，約為全西國總和三分之一。外資企業中，絕大多數屬跨國公司且在西班牙深耕</w:t>
      </w:r>
      <w:r w:rsidR="00A72401" w:rsidRPr="00301DFD">
        <w:rPr>
          <w:lang w:eastAsia="zh-TW"/>
        </w:rPr>
        <w:t>多</w:t>
      </w:r>
      <w:r w:rsidRPr="00301DFD">
        <w:rPr>
          <w:lang w:eastAsia="zh-TW"/>
        </w:rPr>
        <w:t>年，主要為美國、德國與瑞士等全球三大生技龍頭國家之業者。西班牙當地生技知名業者</w:t>
      </w:r>
      <w:r w:rsidRPr="00301DFD">
        <w:rPr>
          <w:lang w:eastAsia="zh-TW"/>
        </w:rPr>
        <w:t>ZELTIA</w:t>
      </w:r>
      <w:r w:rsidRPr="00301DFD">
        <w:rPr>
          <w:lang w:eastAsia="zh-TW"/>
        </w:rPr>
        <w:t>致力生技醫藥以及化工等領域，跨國企業</w:t>
      </w:r>
      <w:r w:rsidRPr="00301DFD">
        <w:rPr>
          <w:lang w:eastAsia="zh-TW"/>
        </w:rPr>
        <w:t>Grifols</w:t>
      </w:r>
      <w:r w:rsidRPr="00301DFD">
        <w:rPr>
          <w:lang w:eastAsia="zh-TW"/>
        </w:rPr>
        <w:t>公司則較專注於製藥和醫療產業，</w:t>
      </w:r>
      <w:r w:rsidRPr="00301DFD">
        <w:rPr>
          <w:lang w:eastAsia="zh-TW"/>
        </w:rPr>
        <w:t>Abengoa</w:t>
      </w:r>
      <w:r w:rsidRPr="00301DFD">
        <w:rPr>
          <w:lang w:eastAsia="zh-TW"/>
        </w:rPr>
        <w:t>開發生質能源、為具生物燃料生產技術和商業化規模之企業。其他如</w:t>
      </w:r>
      <w:r w:rsidRPr="00301DFD">
        <w:rPr>
          <w:lang w:eastAsia="zh-TW"/>
        </w:rPr>
        <w:t>Almirall</w:t>
      </w:r>
      <w:r w:rsidRPr="00301DFD">
        <w:rPr>
          <w:lang w:eastAsia="zh-TW"/>
        </w:rPr>
        <w:t>與</w:t>
      </w:r>
      <w:r w:rsidRPr="00301DFD">
        <w:rPr>
          <w:lang w:eastAsia="zh-TW"/>
        </w:rPr>
        <w:t>Esteve</w:t>
      </w:r>
      <w:r w:rsidRPr="00301DFD">
        <w:rPr>
          <w:lang w:eastAsia="zh-TW"/>
        </w:rPr>
        <w:t>也是西班牙指標性國際製藥企業。</w:t>
      </w:r>
    </w:p>
    <w:p w:rsidR="004248C8" w:rsidRPr="00301DFD" w:rsidRDefault="004248C8" w:rsidP="00F8321A">
      <w:pPr>
        <w:pStyle w:val="af1"/>
        <w:ind w:left="960" w:firstLine="480"/>
        <w:rPr>
          <w:lang w:eastAsia="zh-TW"/>
        </w:rPr>
      </w:pPr>
      <w:r w:rsidRPr="00301DFD">
        <w:rPr>
          <w:lang w:eastAsia="zh-TW"/>
        </w:rPr>
        <w:t>疫情</w:t>
      </w:r>
      <w:r w:rsidR="001776FA" w:rsidRPr="00301DFD">
        <w:rPr>
          <w:lang w:eastAsia="zh-TW"/>
        </w:rPr>
        <w:t>發生</w:t>
      </w:r>
      <w:r w:rsidRPr="00301DFD">
        <w:rPr>
          <w:lang w:eastAsia="zh-TW"/>
        </w:rPr>
        <w:t>後，西班牙醫藥界致力於</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治療方法不落人後。西國</w:t>
      </w:r>
      <w:r w:rsidRPr="00301DFD">
        <w:rPr>
          <w:lang w:eastAsia="zh-TW"/>
        </w:rPr>
        <w:t>Esteve</w:t>
      </w:r>
      <w:r w:rsidRPr="00301DFD">
        <w:rPr>
          <w:lang w:eastAsia="zh-TW"/>
        </w:rPr>
        <w:t>製藥公司開始對</w:t>
      </w:r>
      <w:r w:rsidR="001848EA" w:rsidRPr="00301DFD">
        <w:rPr>
          <w:rFonts w:hint="eastAsia"/>
          <w:lang w:eastAsia="zh-TW"/>
        </w:rPr>
        <w:t>「嚴重特殊傳染性肺炎」（</w:t>
      </w:r>
      <w:r w:rsidR="001848EA" w:rsidRPr="00301DFD">
        <w:rPr>
          <w:lang w:eastAsia="zh-TW"/>
        </w:rPr>
        <w:t>COVID-19</w:t>
      </w:r>
      <w:r w:rsidR="001848EA" w:rsidRPr="00301DFD">
        <w:rPr>
          <w:rFonts w:hint="eastAsia"/>
          <w:lang w:eastAsia="zh-TW"/>
        </w:rPr>
        <w:t>）</w:t>
      </w:r>
      <w:r w:rsidRPr="00301DFD">
        <w:rPr>
          <w:lang w:eastAsia="zh-TW"/>
        </w:rPr>
        <w:t>進行研究，測試自身分子</w:t>
      </w:r>
      <w:r w:rsidR="001848EA" w:rsidRPr="00301DFD">
        <w:rPr>
          <w:lang w:eastAsia="zh-TW"/>
        </w:rPr>
        <w:t>（</w:t>
      </w:r>
      <w:r w:rsidRPr="00301DFD">
        <w:rPr>
          <w:lang w:eastAsia="zh-TW"/>
        </w:rPr>
        <w:t>mol</w:t>
      </w:r>
      <w:r w:rsidRPr="00301DFD">
        <w:rPr>
          <w:rFonts w:eastAsia="細明體"/>
          <w:lang w:eastAsia="zh-TW"/>
        </w:rPr>
        <w:t>é</w:t>
      </w:r>
      <w:r w:rsidRPr="00301DFD">
        <w:rPr>
          <w:lang w:eastAsia="zh-TW"/>
        </w:rPr>
        <w:t>cula propia</w:t>
      </w:r>
      <w:r w:rsidR="001848EA" w:rsidRPr="00301DFD">
        <w:rPr>
          <w:lang w:eastAsia="zh-TW"/>
        </w:rPr>
        <w:t>）</w:t>
      </w:r>
      <w:r w:rsidRPr="00301DFD">
        <w:rPr>
          <w:lang w:eastAsia="zh-TW"/>
        </w:rPr>
        <w:t>作為抗病毒物質</w:t>
      </w:r>
      <w:r w:rsidR="001848EA" w:rsidRPr="00301DFD">
        <w:rPr>
          <w:lang w:eastAsia="zh-TW"/>
        </w:rPr>
        <w:t>（</w:t>
      </w:r>
      <w:r w:rsidRPr="00301DFD">
        <w:rPr>
          <w:lang w:eastAsia="zh-TW"/>
        </w:rPr>
        <w:t>antiviral</w:t>
      </w:r>
      <w:r w:rsidR="001848EA" w:rsidRPr="00301DFD">
        <w:rPr>
          <w:lang w:eastAsia="zh-TW"/>
        </w:rPr>
        <w:t>）</w:t>
      </w:r>
      <w:r w:rsidRPr="00301DFD">
        <w:rPr>
          <w:lang w:eastAsia="zh-TW"/>
        </w:rPr>
        <w:t>。</w:t>
      </w:r>
      <w:r w:rsidRPr="00301DFD">
        <w:rPr>
          <w:lang w:eastAsia="zh-TW"/>
        </w:rPr>
        <w:t>Esteve</w:t>
      </w:r>
      <w:r w:rsidRPr="00301DFD">
        <w:rPr>
          <w:lang w:eastAsia="zh-TW"/>
        </w:rPr>
        <w:t>製藥目前於</w:t>
      </w:r>
      <w:r w:rsidRPr="00301DFD">
        <w:rPr>
          <w:lang w:eastAsia="zh-TW"/>
        </w:rPr>
        <w:t>Hospital del Mar de Barcelona</w:t>
      </w:r>
      <w:r w:rsidRPr="00301DFD">
        <w:rPr>
          <w:lang w:eastAsia="zh-TW"/>
        </w:rPr>
        <w:t>醫院及</w:t>
      </w:r>
      <w:r w:rsidRPr="00301DFD">
        <w:rPr>
          <w:lang w:eastAsia="zh-TW"/>
        </w:rPr>
        <w:t>Universitat Pompeu Fabra</w:t>
      </w:r>
      <w:r w:rsidRPr="00301DFD">
        <w:rPr>
          <w:lang w:eastAsia="zh-TW"/>
        </w:rPr>
        <w:t>大學與數十名病患進行第</w:t>
      </w:r>
      <w:r w:rsidRPr="00301DFD">
        <w:rPr>
          <w:lang w:eastAsia="zh-TW"/>
        </w:rPr>
        <w:t>2</w:t>
      </w:r>
      <w:r w:rsidRPr="00301DFD">
        <w:rPr>
          <w:lang w:eastAsia="zh-TW"/>
        </w:rPr>
        <w:t>階段臨床實驗，以測試藥物之有效性。西國</w:t>
      </w:r>
      <w:r w:rsidRPr="00301DFD">
        <w:rPr>
          <w:lang w:eastAsia="zh-TW"/>
        </w:rPr>
        <w:t>Esteve</w:t>
      </w:r>
      <w:r w:rsidRPr="00301DFD">
        <w:rPr>
          <w:lang w:eastAsia="zh-TW"/>
        </w:rPr>
        <w:t>製藥暫名第</w:t>
      </w:r>
      <w:r w:rsidRPr="00301DFD">
        <w:rPr>
          <w:lang w:eastAsia="zh-TW"/>
        </w:rPr>
        <w:t>E-52862</w:t>
      </w:r>
      <w:r w:rsidRPr="00301DFD">
        <w:rPr>
          <w:lang w:eastAsia="zh-TW"/>
        </w:rPr>
        <w:t>號化合物，將於核准後用於輕症</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確診病患之早期治療。目前該公司正在研究該項用於神經性疼痛</w:t>
      </w:r>
      <w:r w:rsidR="001848EA" w:rsidRPr="00301DFD">
        <w:rPr>
          <w:lang w:eastAsia="zh-TW"/>
        </w:rPr>
        <w:t>（</w:t>
      </w:r>
      <w:r w:rsidRPr="00301DFD">
        <w:rPr>
          <w:lang w:eastAsia="zh-TW"/>
        </w:rPr>
        <w:t>dolor neurop</w:t>
      </w:r>
      <w:r w:rsidRPr="00301DFD">
        <w:rPr>
          <w:rFonts w:eastAsia="細明體"/>
          <w:lang w:eastAsia="zh-TW"/>
        </w:rPr>
        <w:t>á</w:t>
      </w:r>
      <w:r w:rsidRPr="00301DFD">
        <w:rPr>
          <w:lang w:eastAsia="zh-TW"/>
        </w:rPr>
        <w:t>tico</w:t>
      </w:r>
      <w:r w:rsidR="001848EA" w:rsidRPr="00301DFD">
        <w:rPr>
          <w:lang w:eastAsia="zh-TW"/>
        </w:rPr>
        <w:t>）</w:t>
      </w:r>
      <w:r w:rsidRPr="00301DFD">
        <w:rPr>
          <w:lang w:eastAsia="zh-TW"/>
        </w:rPr>
        <w:t>治療之藥物，惟用於呼吸道病症測試時，增加新的適應症</w:t>
      </w:r>
      <w:r w:rsidR="001848EA" w:rsidRPr="00301DFD">
        <w:rPr>
          <w:lang w:eastAsia="zh-TW"/>
        </w:rPr>
        <w:t>（</w:t>
      </w:r>
      <w:r w:rsidRPr="00301DFD">
        <w:rPr>
          <w:lang w:eastAsia="zh-TW"/>
        </w:rPr>
        <w:t>indicaci</w:t>
      </w:r>
      <w:r w:rsidRPr="00301DFD">
        <w:rPr>
          <w:rFonts w:eastAsia="細明體"/>
          <w:lang w:eastAsia="zh-TW"/>
        </w:rPr>
        <w:t>ó</w:t>
      </w:r>
      <w:r w:rsidRPr="00301DFD">
        <w:rPr>
          <w:lang w:eastAsia="zh-TW"/>
        </w:rPr>
        <w:t>n</w:t>
      </w:r>
      <w:r w:rsidR="001848EA" w:rsidRPr="00301DFD">
        <w:rPr>
          <w:lang w:eastAsia="zh-TW"/>
        </w:rPr>
        <w:t>）</w:t>
      </w:r>
      <w:r w:rsidRPr="00301DFD">
        <w:rPr>
          <w:lang w:eastAsia="zh-TW"/>
        </w:rPr>
        <w:t>，盼招募</w:t>
      </w:r>
      <w:r w:rsidRPr="00301DFD">
        <w:rPr>
          <w:lang w:eastAsia="zh-TW"/>
        </w:rPr>
        <w:t>120</w:t>
      </w:r>
      <w:r w:rsidRPr="00301DFD">
        <w:rPr>
          <w:lang w:eastAsia="zh-TW"/>
        </w:rPr>
        <w:t>名志願受測人員。</w:t>
      </w:r>
      <w:r w:rsidRPr="00301DFD">
        <w:rPr>
          <w:lang w:eastAsia="zh-TW"/>
        </w:rPr>
        <w:t>Oryzon</w:t>
      </w:r>
      <w:r w:rsidRPr="00301DFD">
        <w:rPr>
          <w:lang w:eastAsia="zh-TW"/>
        </w:rPr>
        <w:t>生物科技自</w:t>
      </w:r>
      <w:r w:rsidRPr="00301DFD">
        <w:rPr>
          <w:lang w:eastAsia="zh-TW"/>
        </w:rPr>
        <w:t>2019</w:t>
      </w:r>
      <w:r w:rsidRPr="00301DFD">
        <w:rPr>
          <w:lang w:eastAsia="zh-TW"/>
        </w:rPr>
        <w:t>年</w:t>
      </w:r>
      <w:r w:rsidRPr="00301DFD">
        <w:rPr>
          <w:lang w:eastAsia="zh-TW"/>
        </w:rPr>
        <w:t>4</w:t>
      </w:r>
      <w:r w:rsidRPr="00301DFD">
        <w:rPr>
          <w:lang w:eastAsia="zh-TW"/>
        </w:rPr>
        <w:t>月起，開始進行另一種</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藥品第</w:t>
      </w:r>
      <w:r w:rsidRPr="00301DFD">
        <w:rPr>
          <w:lang w:eastAsia="zh-TW"/>
        </w:rPr>
        <w:t>2</w:t>
      </w:r>
      <w:r w:rsidRPr="00301DFD">
        <w:rPr>
          <w:lang w:eastAsia="zh-TW"/>
        </w:rPr>
        <w:t>階段臨床實驗之有效性實驗。儘管尚未取得新進展，西班牙藥品及醫療用品局</w:t>
      </w:r>
      <w:r w:rsidR="001848EA" w:rsidRPr="00301DFD">
        <w:rPr>
          <w:lang w:eastAsia="zh-TW"/>
        </w:rPr>
        <w:t>（</w:t>
      </w:r>
      <w:r w:rsidRPr="00301DFD">
        <w:rPr>
          <w:lang w:eastAsia="zh-TW"/>
        </w:rPr>
        <w:t>La Agencia Española del Medicamiento y Productos Sanitarios, Aemps</w:t>
      </w:r>
      <w:r w:rsidR="001848EA" w:rsidRPr="00301DFD">
        <w:rPr>
          <w:lang w:eastAsia="zh-TW"/>
        </w:rPr>
        <w:t>）</w:t>
      </w:r>
      <w:r w:rsidRPr="00301DFD">
        <w:rPr>
          <w:lang w:eastAsia="zh-TW"/>
        </w:rPr>
        <w:t>仍看好該藥品對重症病患之功效。另</w:t>
      </w:r>
      <w:r w:rsidRPr="00301DFD">
        <w:rPr>
          <w:lang w:eastAsia="zh-TW"/>
        </w:rPr>
        <w:t>PharmaMar</w:t>
      </w:r>
      <w:r w:rsidRPr="00301DFD">
        <w:rPr>
          <w:lang w:eastAsia="zh-TW"/>
        </w:rPr>
        <w:t>生物科技宣布</w:t>
      </w:r>
      <w:r w:rsidRPr="00301DFD">
        <w:rPr>
          <w:lang w:eastAsia="zh-TW"/>
        </w:rPr>
        <w:t>Aplicov</w:t>
      </w:r>
      <w:r w:rsidRPr="00301DFD">
        <w:rPr>
          <w:lang w:eastAsia="zh-TW"/>
        </w:rPr>
        <w:t>藥物繼第</w:t>
      </w:r>
      <w:r w:rsidRPr="00301DFD">
        <w:rPr>
          <w:lang w:eastAsia="zh-TW"/>
        </w:rPr>
        <w:t>1</w:t>
      </w:r>
      <w:r w:rsidRPr="00301DFD">
        <w:rPr>
          <w:lang w:eastAsia="zh-TW"/>
        </w:rPr>
        <w:t>期及第</w:t>
      </w:r>
      <w:r w:rsidRPr="00301DFD">
        <w:rPr>
          <w:lang w:eastAsia="zh-TW"/>
        </w:rPr>
        <w:t>2</w:t>
      </w:r>
      <w:r w:rsidRPr="00301DFD">
        <w:rPr>
          <w:lang w:eastAsia="zh-TW"/>
        </w:rPr>
        <w:t>期之有效性測試後，將申請第</w:t>
      </w:r>
      <w:r w:rsidRPr="00301DFD">
        <w:rPr>
          <w:lang w:eastAsia="zh-TW"/>
        </w:rPr>
        <w:t>3</w:t>
      </w:r>
      <w:r w:rsidRPr="00301DFD">
        <w:rPr>
          <w:lang w:eastAsia="zh-TW"/>
        </w:rPr>
        <w:t>階段臨床實驗。該藥物來自阿普丁</w:t>
      </w:r>
      <w:r w:rsidR="001848EA" w:rsidRPr="00301DFD">
        <w:rPr>
          <w:lang w:eastAsia="zh-TW"/>
        </w:rPr>
        <w:t>（</w:t>
      </w:r>
      <w:r w:rsidRPr="00301DFD">
        <w:rPr>
          <w:lang w:eastAsia="zh-TW"/>
        </w:rPr>
        <w:t>Aplidin</w:t>
      </w:r>
      <w:r w:rsidR="001848EA" w:rsidRPr="00301DFD">
        <w:rPr>
          <w:lang w:eastAsia="zh-TW"/>
        </w:rPr>
        <w:t>）</w:t>
      </w:r>
      <w:r w:rsidRPr="00301DFD">
        <w:rPr>
          <w:lang w:eastAsia="zh-TW"/>
        </w:rPr>
        <w:t>，係用於治療癌症，目前該公司正同步研究該藥物及疫苗，惟尚未有具體成果。</w:t>
      </w:r>
    </w:p>
    <w:p w:rsidR="004248C8" w:rsidRPr="00301DFD" w:rsidRDefault="004248C8" w:rsidP="00F8321A">
      <w:pPr>
        <w:pStyle w:val="af1"/>
        <w:ind w:left="960" w:firstLine="480"/>
        <w:rPr>
          <w:lang w:eastAsia="zh-TW"/>
        </w:rPr>
      </w:pPr>
      <w:r w:rsidRPr="00301DFD">
        <w:rPr>
          <w:lang w:eastAsia="zh-TW"/>
        </w:rPr>
        <w:t>在疫苗研究方面，西班牙國家研究委員會</w:t>
      </w:r>
      <w:r w:rsidR="001848EA" w:rsidRPr="00301DFD">
        <w:rPr>
          <w:lang w:eastAsia="zh-TW"/>
        </w:rPr>
        <w:t>（</w:t>
      </w:r>
      <w:r w:rsidRPr="00301DFD">
        <w:rPr>
          <w:lang w:eastAsia="zh-TW"/>
        </w:rPr>
        <w:t>CSIC</w:t>
      </w:r>
      <w:r w:rsidR="001848EA" w:rsidRPr="00301DFD">
        <w:rPr>
          <w:lang w:eastAsia="zh-TW"/>
        </w:rPr>
        <w:t>）</w:t>
      </w:r>
      <w:r w:rsidRPr="00301DFD">
        <w:rPr>
          <w:lang w:eastAsia="zh-TW"/>
        </w:rPr>
        <w:t>之</w:t>
      </w:r>
      <w:r w:rsidRPr="00301DFD">
        <w:rPr>
          <w:lang w:eastAsia="zh-TW"/>
        </w:rPr>
        <w:t>Mariano Esteban</w:t>
      </w:r>
      <w:r w:rsidRPr="00301DFD">
        <w:rPr>
          <w:lang w:eastAsia="zh-TW"/>
        </w:rPr>
        <w:t>團隊與西國</w:t>
      </w:r>
      <w:r w:rsidRPr="00301DFD">
        <w:rPr>
          <w:lang w:eastAsia="zh-TW"/>
        </w:rPr>
        <w:t>Zenda</w:t>
      </w:r>
      <w:r w:rsidRPr="00301DFD">
        <w:rPr>
          <w:lang w:eastAsia="zh-TW"/>
        </w:rPr>
        <w:t>製藥合作研究疫苗，而</w:t>
      </w:r>
      <w:r w:rsidRPr="00301DFD">
        <w:rPr>
          <w:lang w:eastAsia="zh-TW"/>
        </w:rPr>
        <w:t>CSIC</w:t>
      </w:r>
      <w:r w:rsidRPr="00301DFD">
        <w:rPr>
          <w:lang w:eastAsia="zh-TW"/>
        </w:rPr>
        <w:t>之</w:t>
      </w:r>
      <w:r w:rsidRPr="00301DFD">
        <w:rPr>
          <w:lang w:eastAsia="zh-TW"/>
        </w:rPr>
        <w:t>Luis Enjuanes</w:t>
      </w:r>
      <w:r w:rsidRPr="00301DFD">
        <w:rPr>
          <w:lang w:eastAsia="zh-TW"/>
        </w:rPr>
        <w:t>團隊則與德國</w:t>
      </w:r>
      <w:r w:rsidRPr="00301DFD">
        <w:rPr>
          <w:lang w:eastAsia="zh-TW"/>
        </w:rPr>
        <w:t>BioNTech</w:t>
      </w:r>
      <w:r w:rsidRPr="00301DFD">
        <w:rPr>
          <w:lang w:eastAsia="zh-TW"/>
        </w:rPr>
        <w:t>製藥及西國</w:t>
      </w:r>
      <w:r w:rsidRPr="00301DFD">
        <w:rPr>
          <w:lang w:eastAsia="zh-TW"/>
        </w:rPr>
        <w:t>PST</w:t>
      </w:r>
      <w:r w:rsidRPr="00301DFD">
        <w:rPr>
          <w:lang w:eastAsia="zh-TW"/>
        </w:rPr>
        <w:t>製藥合作。而西國</w:t>
      </w:r>
      <w:r w:rsidRPr="00301DFD">
        <w:rPr>
          <w:lang w:eastAsia="zh-TW"/>
        </w:rPr>
        <w:t>Rovi</w:t>
      </w:r>
      <w:r w:rsidRPr="00301DFD">
        <w:rPr>
          <w:lang w:eastAsia="zh-TW"/>
        </w:rPr>
        <w:t>製藥則與</w:t>
      </w:r>
      <w:r w:rsidRPr="00301DFD">
        <w:rPr>
          <w:lang w:eastAsia="zh-TW"/>
        </w:rPr>
        <w:t>Moderna</w:t>
      </w:r>
      <w:r w:rsidRPr="00301DFD">
        <w:rPr>
          <w:lang w:eastAsia="zh-TW"/>
        </w:rPr>
        <w:t>合作，</w:t>
      </w:r>
      <w:r w:rsidRPr="00301DFD">
        <w:rPr>
          <w:lang w:eastAsia="zh-TW"/>
        </w:rPr>
        <w:t>Reig Jofre</w:t>
      </w:r>
      <w:r w:rsidRPr="00301DFD">
        <w:rPr>
          <w:lang w:eastAsia="zh-TW"/>
        </w:rPr>
        <w:t>與美國</w:t>
      </w:r>
      <w:r w:rsidRPr="00301DFD">
        <w:rPr>
          <w:lang w:eastAsia="zh-TW"/>
        </w:rPr>
        <w:t>Janssen</w:t>
      </w:r>
      <w:r w:rsidRPr="00301DFD">
        <w:rPr>
          <w:lang w:eastAsia="zh-TW"/>
        </w:rPr>
        <w:t>合作，</w:t>
      </w:r>
      <w:r w:rsidRPr="00301DFD">
        <w:rPr>
          <w:lang w:eastAsia="zh-TW"/>
        </w:rPr>
        <w:t>Insud</w:t>
      </w:r>
      <w:r w:rsidRPr="00301DFD">
        <w:rPr>
          <w:lang w:eastAsia="zh-TW"/>
        </w:rPr>
        <w:t>製藥與</w:t>
      </w:r>
      <w:r w:rsidRPr="00301DFD">
        <w:rPr>
          <w:lang w:eastAsia="zh-TW"/>
        </w:rPr>
        <w:t>AstraZeneca</w:t>
      </w:r>
      <w:r w:rsidRPr="00301DFD">
        <w:rPr>
          <w:lang w:eastAsia="zh-TW"/>
        </w:rPr>
        <w:t>合作，</w:t>
      </w:r>
      <w:r w:rsidRPr="00301DFD">
        <w:rPr>
          <w:lang w:eastAsia="zh-TW"/>
        </w:rPr>
        <w:t>Zendal</w:t>
      </w:r>
      <w:r w:rsidRPr="00301DFD">
        <w:rPr>
          <w:lang w:eastAsia="zh-TW"/>
        </w:rPr>
        <w:t>則與</w:t>
      </w:r>
      <w:r w:rsidRPr="00301DFD">
        <w:rPr>
          <w:lang w:eastAsia="zh-TW"/>
        </w:rPr>
        <w:t>Novavex</w:t>
      </w:r>
      <w:r w:rsidRPr="00301DFD">
        <w:rPr>
          <w:lang w:eastAsia="zh-TW"/>
        </w:rPr>
        <w:t>合作生產疫苗。</w:t>
      </w:r>
    </w:p>
    <w:p w:rsidR="004248C8" w:rsidRPr="00301DFD" w:rsidRDefault="001848EA" w:rsidP="00F8321A">
      <w:pPr>
        <w:pStyle w:val="af0"/>
      </w:pPr>
      <w:r w:rsidRPr="00301DFD">
        <w:t>（</w:t>
      </w:r>
      <w:r w:rsidR="004248C8" w:rsidRPr="00301DFD">
        <w:t>十</w:t>
      </w:r>
      <w:r w:rsidRPr="00301DFD">
        <w:t>）</w:t>
      </w:r>
      <w:r w:rsidR="004248C8" w:rsidRPr="00301DFD">
        <w:t>資訊科技業</w:t>
      </w:r>
    </w:p>
    <w:p w:rsidR="004248C8" w:rsidRPr="00301DFD" w:rsidRDefault="004248C8" w:rsidP="00F8321A">
      <w:pPr>
        <w:pStyle w:val="af1"/>
        <w:ind w:left="960" w:firstLine="480"/>
        <w:rPr>
          <w:lang w:eastAsia="zh-TW"/>
        </w:rPr>
      </w:pPr>
      <w:r w:rsidRPr="00301DFD">
        <w:rPr>
          <w:lang w:eastAsia="zh-TW"/>
        </w:rPr>
        <w:t>西國資訊科技業營業範疇廣泛，大致可區分為資訊產品製造業、商業、資訊服務、其他通訊服務及數位內容等</w:t>
      </w:r>
      <w:r w:rsidRPr="00301DFD">
        <w:rPr>
          <w:lang w:eastAsia="zh-TW"/>
        </w:rPr>
        <w:t>5</w:t>
      </w:r>
      <w:r w:rsidRPr="00301DFD">
        <w:rPr>
          <w:lang w:eastAsia="zh-TW"/>
        </w:rPr>
        <w:t>大營業類別。另據西班牙</w:t>
      </w:r>
      <w:r w:rsidR="00306878" w:rsidRPr="00301DFD">
        <w:rPr>
          <w:lang w:eastAsia="zh-TW"/>
        </w:rPr>
        <w:t>電信及資訊觀察站</w:t>
      </w:r>
      <w:r w:rsidR="001848EA" w:rsidRPr="00301DFD">
        <w:rPr>
          <w:lang w:eastAsia="zh-TW"/>
        </w:rPr>
        <w:t>（</w:t>
      </w:r>
      <w:r w:rsidR="00306878" w:rsidRPr="00301DFD">
        <w:rPr>
          <w:lang w:eastAsia="zh-TW"/>
        </w:rPr>
        <w:t>Observatorio Nacional de las Telecomunicaciones y de la Sociedad de la Informaci</w:t>
      </w:r>
      <w:r w:rsidR="00306878" w:rsidRPr="00301DFD">
        <w:rPr>
          <w:rFonts w:eastAsia="細明體"/>
          <w:lang w:eastAsia="zh-TW"/>
        </w:rPr>
        <w:t>ó</w:t>
      </w:r>
      <w:r w:rsidR="00306878" w:rsidRPr="00301DFD">
        <w:rPr>
          <w:lang w:eastAsia="zh-TW"/>
        </w:rPr>
        <w:t>n ,ONTSI</w:t>
      </w:r>
      <w:r w:rsidR="001848EA" w:rsidRPr="00301DFD">
        <w:rPr>
          <w:lang w:eastAsia="zh-TW"/>
        </w:rPr>
        <w:t>）</w:t>
      </w:r>
      <w:r w:rsidRPr="00301DFD">
        <w:rPr>
          <w:lang w:eastAsia="zh-TW"/>
        </w:rPr>
        <w:t>資料顯示，</w:t>
      </w:r>
      <w:r w:rsidRPr="00301DFD">
        <w:rPr>
          <w:lang w:eastAsia="zh-TW"/>
        </w:rPr>
        <w:t>20</w:t>
      </w:r>
      <w:r w:rsidR="008352CC" w:rsidRPr="00301DFD">
        <w:rPr>
          <w:lang w:eastAsia="zh-TW"/>
        </w:rPr>
        <w:t>20</w:t>
      </w:r>
      <w:r w:rsidR="00780FF5" w:rsidRPr="00301DFD">
        <w:rPr>
          <w:lang w:eastAsia="zh-TW"/>
        </w:rPr>
        <w:t>年西班牙資訊科技業</w:t>
      </w:r>
      <w:r w:rsidRPr="00301DFD">
        <w:rPr>
          <w:lang w:eastAsia="zh-TW"/>
        </w:rPr>
        <w:t>營業額達</w:t>
      </w:r>
      <w:r w:rsidRPr="00301DFD">
        <w:rPr>
          <w:lang w:eastAsia="zh-TW"/>
        </w:rPr>
        <w:t>9</w:t>
      </w:r>
      <w:r w:rsidR="008352CC" w:rsidRPr="00301DFD">
        <w:rPr>
          <w:lang w:eastAsia="zh-TW"/>
        </w:rPr>
        <w:t>54</w:t>
      </w:r>
      <w:r w:rsidRPr="00301DFD">
        <w:rPr>
          <w:lang w:eastAsia="zh-TW"/>
        </w:rPr>
        <w:t>億</w:t>
      </w:r>
      <w:r w:rsidR="008352CC" w:rsidRPr="00301DFD">
        <w:rPr>
          <w:lang w:eastAsia="zh-TW"/>
        </w:rPr>
        <w:t>7</w:t>
      </w:r>
      <w:r w:rsidRPr="00301DFD">
        <w:rPr>
          <w:lang w:eastAsia="zh-TW"/>
        </w:rPr>
        <w:t>,</w:t>
      </w:r>
      <w:r w:rsidR="008352CC" w:rsidRPr="00301DFD">
        <w:rPr>
          <w:lang w:eastAsia="zh-TW"/>
        </w:rPr>
        <w:t>3</w:t>
      </w:r>
      <w:r w:rsidRPr="00301DFD">
        <w:rPr>
          <w:lang w:eastAsia="zh-TW"/>
        </w:rPr>
        <w:t>00</w:t>
      </w:r>
      <w:r w:rsidRPr="00301DFD">
        <w:rPr>
          <w:lang w:eastAsia="zh-TW"/>
        </w:rPr>
        <w:t>萬歐元，較</w:t>
      </w:r>
      <w:r w:rsidR="008352CC" w:rsidRPr="00301DFD">
        <w:rPr>
          <w:lang w:eastAsia="zh-TW"/>
        </w:rPr>
        <w:t>2019</w:t>
      </w:r>
      <w:r w:rsidRPr="00301DFD">
        <w:rPr>
          <w:lang w:eastAsia="zh-TW"/>
        </w:rPr>
        <w:t>年</w:t>
      </w:r>
      <w:r w:rsidR="008352CC" w:rsidRPr="00301DFD">
        <w:rPr>
          <w:lang w:eastAsia="zh-TW"/>
        </w:rPr>
        <w:t>成</w:t>
      </w:r>
      <w:r w:rsidRPr="00301DFD">
        <w:rPr>
          <w:lang w:eastAsia="zh-TW"/>
        </w:rPr>
        <w:t>長</w:t>
      </w:r>
      <w:r w:rsidR="008352CC" w:rsidRPr="00301DFD">
        <w:rPr>
          <w:lang w:eastAsia="zh-TW"/>
        </w:rPr>
        <w:t>3.9%</w:t>
      </w:r>
      <w:r w:rsidRPr="00301DFD">
        <w:rPr>
          <w:lang w:eastAsia="zh-TW"/>
        </w:rPr>
        <w:t>。</w:t>
      </w:r>
      <w:r w:rsidR="00306878" w:rsidRPr="00301DFD">
        <w:rPr>
          <w:lang w:eastAsia="zh-TW"/>
        </w:rPr>
        <w:t>其中</w:t>
      </w:r>
      <w:r w:rsidR="00306878" w:rsidRPr="00301DFD">
        <w:rPr>
          <w:lang w:eastAsia="zh-TW"/>
        </w:rPr>
        <w:t>95.8%</w:t>
      </w:r>
      <w:r w:rsidR="00306878" w:rsidRPr="00301DFD">
        <w:rPr>
          <w:lang w:eastAsia="zh-TW"/>
        </w:rPr>
        <w:t>屬資訊服務部門，資通訊製造站</w:t>
      </w:r>
      <w:r w:rsidR="00306878" w:rsidRPr="00301DFD">
        <w:rPr>
          <w:lang w:eastAsia="zh-TW"/>
        </w:rPr>
        <w:t>4.2%</w:t>
      </w:r>
      <w:r w:rsidR="00306878" w:rsidRPr="00301DFD">
        <w:rPr>
          <w:lang w:eastAsia="zh-TW"/>
        </w:rPr>
        <w:t>。從事該產業之業者家數為</w:t>
      </w:r>
      <w:r w:rsidR="00306878" w:rsidRPr="00301DFD">
        <w:rPr>
          <w:lang w:eastAsia="zh-TW"/>
        </w:rPr>
        <w:t>2</w:t>
      </w:r>
      <w:r w:rsidR="00306878" w:rsidRPr="00301DFD">
        <w:rPr>
          <w:lang w:eastAsia="zh-TW"/>
        </w:rPr>
        <w:t>萬</w:t>
      </w:r>
      <w:r w:rsidR="00306878" w:rsidRPr="00301DFD">
        <w:rPr>
          <w:lang w:eastAsia="zh-TW"/>
        </w:rPr>
        <w:t>5,905</w:t>
      </w:r>
      <w:r w:rsidR="00306878" w:rsidRPr="00301DFD">
        <w:rPr>
          <w:lang w:eastAsia="zh-TW"/>
        </w:rPr>
        <w:t>家，較</w:t>
      </w:r>
      <w:r w:rsidR="00306878" w:rsidRPr="00301DFD">
        <w:rPr>
          <w:lang w:eastAsia="zh-TW"/>
        </w:rPr>
        <w:t>2019</w:t>
      </w:r>
      <w:r w:rsidR="00306878" w:rsidRPr="00301DFD">
        <w:rPr>
          <w:lang w:eastAsia="zh-TW"/>
        </w:rPr>
        <w:t>年同期增加</w:t>
      </w:r>
      <w:r w:rsidR="00306878" w:rsidRPr="00301DFD">
        <w:rPr>
          <w:lang w:eastAsia="zh-TW"/>
        </w:rPr>
        <w:t>3.4%</w:t>
      </w:r>
      <w:r w:rsidR="00306878" w:rsidRPr="00301DFD">
        <w:rPr>
          <w:lang w:eastAsia="zh-TW"/>
        </w:rPr>
        <w:t>，其中數</w:t>
      </w:r>
      <w:r w:rsidR="00FA5E38" w:rsidRPr="00301DFD">
        <w:rPr>
          <w:lang w:eastAsia="zh-TW"/>
        </w:rPr>
        <w:t>據</w:t>
      </w:r>
      <w:r w:rsidR="00306878" w:rsidRPr="00301DFD">
        <w:rPr>
          <w:lang w:eastAsia="zh-TW"/>
        </w:rPr>
        <w:t>服務</w:t>
      </w:r>
      <w:r w:rsidR="00306878" w:rsidRPr="00301DFD">
        <w:rPr>
          <w:lang w:eastAsia="zh-TW"/>
        </w:rPr>
        <w:t>95.6%</w:t>
      </w:r>
      <w:r w:rsidR="00306878" w:rsidRPr="00301DFD">
        <w:rPr>
          <w:lang w:eastAsia="zh-TW"/>
        </w:rPr>
        <w:t>，增加</w:t>
      </w:r>
      <w:r w:rsidR="00306878" w:rsidRPr="00301DFD">
        <w:rPr>
          <w:lang w:eastAsia="zh-TW"/>
        </w:rPr>
        <w:t>3.4%</w:t>
      </w:r>
      <w:r w:rsidR="00306878" w:rsidRPr="00301DFD">
        <w:rPr>
          <w:lang w:eastAsia="zh-TW"/>
        </w:rPr>
        <w:t>，資通訊生產之成長較小，僅增加</w:t>
      </w:r>
      <w:r w:rsidR="00306878" w:rsidRPr="00301DFD">
        <w:rPr>
          <w:lang w:eastAsia="zh-TW"/>
        </w:rPr>
        <w:t>1.8%</w:t>
      </w:r>
      <w:r w:rsidR="00306878" w:rsidRPr="00301DFD">
        <w:rPr>
          <w:lang w:eastAsia="zh-TW"/>
        </w:rPr>
        <w:t>。在就業方面，資通訊產業提供</w:t>
      </w:r>
      <w:r w:rsidR="00306878" w:rsidRPr="00301DFD">
        <w:rPr>
          <w:lang w:eastAsia="zh-TW"/>
        </w:rPr>
        <w:t>44</w:t>
      </w:r>
      <w:r w:rsidR="00306878" w:rsidRPr="00301DFD">
        <w:rPr>
          <w:lang w:eastAsia="zh-TW"/>
        </w:rPr>
        <w:t>萬</w:t>
      </w:r>
      <w:r w:rsidR="00306878" w:rsidRPr="00301DFD">
        <w:rPr>
          <w:lang w:eastAsia="zh-TW"/>
        </w:rPr>
        <w:t>6,881</w:t>
      </w:r>
      <w:r w:rsidR="00306878" w:rsidRPr="00301DFD">
        <w:rPr>
          <w:lang w:eastAsia="zh-TW"/>
        </w:rPr>
        <w:t>個工作機會，成長</w:t>
      </w:r>
      <w:r w:rsidR="00306878" w:rsidRPr="00301DFD">
        <w:rPr>
          <w:lang w:eastAsia="zh-TW"/>
        </w:rPr>
        <w:t>5.5%</w:t>
      </w:r>
      <w:r w:rsidR="00306878" w:rsidRPr="00301DFD">
        <w:rPr>
          <w:lang w:eastAsia="zh-TW"/>
        </w:rPr>
        <w:t>，其中電腦相關就業人數增加</w:t>
      </w:r>
      <w:r w:rsidR="00306878" w:rsidRPr="00301DFD">
        <w:rPr>
          <w:lang w:eastAsia="zh-TW"/>
        </w:rPr>
        <w:t>7.7%</w:t>
      </w:r>
      <w:r w:rsidR="00306878" w:rsidRPr="00301DFD">
        <w:rPr>
          <w:lang w:eastAsia="zh-TW"/>
        </w:rPr>
        <w:t>，但電信業則減少</w:t>
      </w:r>
      <w:r w:rsidR="00306878" w:rsidRPr="00301DFD">
        <w:rPr>
          <w:lang w:eastAsia="zh-TW"/>
        </w:rPr>
        <w:t>1.4%</w:t>
      </w:r>
      <w:r w:rsidR="00306878" w:rsidRPr="00301DFD">
        <w:rPr>
          <w:lang w:eastAsia="zh-TW"/>
        </w:rPr>
        <w:t>。</w:t>
      </w:r>
    </w:p>
    <w:p w:rsidR="004248C8" w:rsidRPr="00301DFD" w:rsidRDefault="001848EA" w:rsidP="00F8321A">
      <w:pPr>
        <w:pStyle w:val="af0"/>
        <w:ind w:hanging="945"/>
      </w:pPr>
      <w:r w:rsidRPr="00301DFD">
        <w:t>（</w:t>
      </w:r>
      <w:r w:rsidR="004248C8" w:rsidRPr="00301DFD">
        <w:t>十一</w:t>
      </w:r>
      <w:r w:rsidRPr="00301DFD">
        <w:t>）</w:t>
      </w:r>
      <w:r w:rsidR="004248C8" w:rsidRPr="00301DFD">
        <w:t>電信服務業</w:t>
      </w:r>
    </w:p>
    <w:p w:rsidR="004248C8" w:rsidRPr="00301DFD" w:rsidRDefault="004248C8" w:rsidP="00F8321A">
      <w:pPr>
        <w:pStyle w:val="af1"/>
        <w:ind w:left="960" w:firstLine="480"/>
        <w:rPr>
          <w:lang w:eastAsia="zh-TW"/>
        </w:rPr>
      </w:pPr>
      <w:r w:rsidRPr="00301DFD">
        <w:rPr>
          <w:lang w:eastAsia="zh-TW"/>
        </w:rPr>
        <w:t>西國政府於</w:t>
      </w:r>
      <w:r w:rsidRPr="00301DFD">
        <w:rPr>
          <w:lang w:eastAsia="zh-TW"/>
        </w:rPr>
        <w:t>2020</w:t>
      </w:r>
      <w:r w:rsidRPr="00301DFD">
        <w:rPr>
          <w:lang w:eastAsia="zh-TW"/>
        </w:rPr>
        <w:t>年</w:t>
      </w:r>
      <w:r w:rsidRPr="00301DFD">
        <w:rPr>
          <w:lang w:eastAsia="zh-TW"/>
        </w:rPr>
        <w:t>12</w:t>
      </w:r>
      <w:r w:rsidRPr="00301DFD">
        <w:rPr>
          <w:lang w:eastAsia="zh-TW"/>
        </w:rPr>
        <w:t>月</w:t>
      </w:r>
      <w:r w:rsidRPr="00301DFD">
        <w:rPr>
          <w:lang w:eastAsia="zh-TW"/>
        </w:rPr>
        <w:t>1</w:t>
      </w:r>
      <w:r w:rsidRPr="00301DFD">
        <w:rPr>
          <w:lang w:eastAsia="zh-TW"/>
        </w:rPr>
        <w:t>日通過新世代光纖及</w:t>
      </w:r>
      <w:r w:rsidRPr="00301DFD">
        <w:rPr>
          <w:lang w:eastAsia="zh-TW"/>
        </w:rPr>
        <w:t>5G</w:t>
      </w:r>
      <w:r w:rsidRPr="00301DFD">
        <w:rPr>
          <w:lang w:eastAsia="zh-TW"/>
        </w:rPr>
        <w:t>通訊基礎建設案，該</w:t>
      </w:r>
      <w:r w:rsidRPr="00301DFD">
        <w:rPr>
          <w:lang w:eastAsia="zh-TW"/>
        </w:rPr>
        <w:t>2</w:t>
      </w:r>
      <w:r w:rsidRPr="00301DFD">
        <w:rPr>
          <w:lang w:eastAsia="zh-TW"/>
        </w:rPr>
        <w:t>項計畫均為</w:t>
      </w:r>
      <w:r w:rsidRPr="00301DFD">
        <w:rPr>
          <w:lang w:eastAsia="zh-TW"/>
        </w:rPr>
        <w:t>2025</w:t>
      </w:r>
      <w:r w:rsidRPr="00301DFD">
        <w:rPr>
          <w:lang w:eastAsia="zh-TW"/>
        </w:rPr>
        <w:t>年數位議程目標之主軸，其中高速固網寬頻計畫屬社會、經濟及國土數位化基礎建設與連結計畫，而</w:t>
      </w:r>
      <w:r w:rsidRPr="00301DFD">
        <w:rPr>
          <w:lang w:eastAsia="zh-TW"/>
        </w:rPr>
        <w:t>5G</w:t>
      </w:r>
      <w:r w:rsidRPr="00301DFD">
        <w:rPr>
          <w:lang w:eastAsia="zh-TW"/>
        </w:rPr>
        <w:t>通訊升級計畫則屬策略提升計畫。該計畫之目的</w:t>
      </w:r>
      <w:r w:rsidR="003560F5" w:rsidRPr="00301DFD">
        <w:rPr>
          <w:lang w:eastAsia="zh-TW"/>
        </w:rPr>
        <w:t>在提供全國民眾於居住地點均可取得下世代寬頻網路服務。西國外交部</w:t>
      </w:r>
      <w:r w:rsidRPr="00301DFD">
        <w:rPr>
          <w:lang w:eastAsia="zh-TW"/>
        </w:rPr>
        <w:t>表示，網絡及</w:t>
      </w:r>
      <w:r w:rsidRPr="00301DFD">
        <w:rPr>
          <w:lang w:eastAsia="zh-TW"/>
        </w:rPr>
        <w:t>5G</w:t>
      </w:r>
      <w:r w:rsidRPr="00301DFD">
        <w:rPr>
          <w:lang w:eastAsia="zh-TW"/>
        </w:rPr>
        <w:t>通訊為歐盟年度永續發展策略之經濟復甦槓桿及數位轉型驅動力。</w:t>
      </w:r>
    </w:p>
    <w:p w:rsidR="004248C8" w:rsidRPr="00301DFD" w:rsidRDefault="004248C8" w:rsidP="00F8321A">
      <w:pPr>
        <w:pStyle w:val="af1"/>
        <w:ind w:left="960" w:firstLine="480"/>
        <w:rPr>
          <w:lang w:eastAsia="zh-TW"/>
        </w:rPr>
      </w:pPr>
      <w:r w:rsidRPr="00301DFD">
        <w:rPr>
          <w:lang w:eastAsia="zh-TW"/>
        </w:rPr>
        <w:t>有關前述</w:t>
      </w:r>
      <w:r w:rsidRPr="00301DFD">
        <w:rPr>
          <w:lang w:eastAsia="zh-TW"/>
        </w:rPr>
        <w:t>2</w:t>
      </w:r>
      <w:r w:rsidRPr="00301DFD">
        <w:rPr>
          <w:lang w:eastAsia="zh-TW"/>
        </w:rPr>
        <w:t>項計畫之經費方面，西國政府已在</w:t>
      </w:r>
      <w:r w:rsidRPr="00301DFD">
        <w:rPr>
          <w:lang w:eastAsia="zh-TW"/>
        </w:rPr>
        <w:t>2021</w:t>
      </w:r>
      <w:r w:rsidRPr="00301DFD">
        <w:rPr>
          <w:lang w:eastAsia="zh-TW"/>
        </w:rPr>
        <w:t>年預算匡列</w:t>
      </w:r>
      <w:r w:rsidRPr="00301DFD">
        <w:rPr>
          <w:lang w:eastAsia="zh-TW"/>
        </w:rPr>
        <w:t>8</w:t>
      </w:r>
      <w:r w:rsidRPr="00301DFD">
        <w:rPr>
          <w:lang w:eastAsia="zh-TW"/>
        </w:rPr>
        <w:t>億</w:t>
      </w:r>
      <w:r w:rsidRPr="00301DFD">
        <w:rPr>
          <w:lang w:eastAsia="zh-TW"/>
        </w:rPr>
        <w:t>8,300</w:t>
      </w:r>
      <w:r w:rsidRPr="00301DFD">
        <w:rPr>
          <w:lang w:eastAsia="zh-TW"/>
        </w:rPr>
        <w:t>萬歐元，規劃至</w:t>
      </w:r>
      <w:r w:rsidRPr="00301DFD">
        <w:rPr>
          <w:lang w:eastAsia="zh-TW"/>
        </w:rPr>
        <w:t>2025</w:t>
      </w:r>
      <w:r w:rsidRPr="00301DFD">
        <w:rPr>
          <w:lang w:eastAsia="zh-TW"/>
        </w:rPr>
        <w:t>年投資</w:t>
      </w:r>
      <w:r w:rsidRPr="00301DFD">
        <w:rPr>
          <w:lang w:eastAsia="zh-TW"/>
        </w:rPr>
        <w:t>43</w:t>
      </w:r>
      <w:r w:rsidRPr="00301DFD">
        <w:rPr>
          <w:lang w:eastAsia="zh-TW"/>
        </w:rPr>
        <w:t>億</w:t>
      </w:r>
      <w:r w:rsidRPr="00301DFD">
        <w:rPr>
          <w:lang w:eastAsia="zh-TW"/>
        </w:rPr>
        <w:t>2,000</w:t>
      </w:r>
      <w:r w:rsidRPr="00301DFD">
        <w:rPr>
          <w:lang w:eastAsia="zh-TW"/>
        </w:rPr>
        <w:t>萬歐元，並預計民間則可投資</w:t>
      </w:r>
      <w:r w:rsidRPr="00301DFD">
        <w:rPr>
          <w:lang w:eastAsia="zh-TW"/>
        </w:rPr>
        <w:t>240</w:t>
      </w:r>
      <w:r w:rsidRPr="00301DFD">
        <w:rPr>
          <w:lang w:eastAsia="zh-TW"/>
        </w:rPr>
        <w:t>億歐元。其中有關數位基礎建設及連結計畫方面，西國經濟事務暨數位轉型部表示，</w:t>
      </w:r>
      <w:r w:rsidRPr="00301DFD">
        <w:rPr>
          <w:lang w:eastAsia="zh-TW"/>
        </w:rPr>
        <w:t>2021</w:t>
      </w:r>
      <w:r w:rsidRPr="00301DFD">
        <w:rPr>
          <w:lang w:eastAsia="zh-TW"/>
        </w:rPr>
        <w:t>年政府預算已編列</w:t>
      </w:r>
      <w:r w:rsidRPr="00301DFD">
        <w:rPr>
          <w:lang w:eastAsia="zh-TW"/>
        </w:rPr>
        <w:t>5</w:t>
      </w:r>
      <w:r w:rsidRPr="00301DFD">
        <w:rPr>
          <w:lang w:eastAsia="zh-TW"/>
        </w:rPr>
        <w:t>億</w:t>
      </w:r>
      <w:r w:rsidRPr="00301DFD">
        <w:rPr>
          <w:lang w:eastAsia="zh-TW"/>
        </w:rPr>
        <w:t>8,300</w:t>
      </w:r>
      <w:r w:rsidRPr="00301DFD">
        <w:rPr>
          <w:lang w:eastAsia="zh-TW"/>
        </w:rPr>
        <w:t>萬歐元，並規劃至</w:t>
      </w:r>
      <w:r w:rsidRPr="00301DFD">
        <w:rPr>
          <w:lang w:eastAsia="zh-TW"/>
        </w:rPr>
        <w:t>2025</w:t>
      </w:r>
      <w:r w:rsidRPr="00301DFD">
        <w:rPr>
          <w:lang w:eastAsia="zh-TW"/>
        </w:rPr>
        <w:t>年投資</w:t>
      </w:r>
      <w:r w:rsidRPr="00301DFD">
        <w:rPr>
          <w:lang w:eastAsia="zh-TW"/>
        </w:rPr>
        <w:t>23</w:t>
      </w:r>
      <w:r w:rsidRPr="00301DFD">
        <w:rPr>
          <w:lang w:eastAsia="zh-TW"/>
        </w:rPr>
        <w:t>億</w:t>
      </w:r>
      <w:r w:rsidRPr="00301DFD">
        <w:rPr>
          <w:lang w:eastAsia="zh-TW"/>
        </w:rPr>
        <w:t>2,000</w:t>
      </w:r>
      <w:r w:rsidRPr="00301DFD">
        <w:rPr>
          <w:lang w:eastAsia="zh-TW"/>
        </w:rPr>
        <w:t>萬歐元。</w:t>
      </w:r>
    </w:p>
    <w:p w:rsidR="004248C8" w:rsidRPr="00301DFD" w:rsidRDefault="004248C8" w:rsidP="00F8321A">
      <w:pPr>
        <w:pStyle w:val="af1"/>
        <w:ind w:left="960" w:firstLine="480"/>
        <w:rPr>
          <w:lang w:eastAsia="zh-TW"/>
        </w:rPr>
      </w:pPr>
      <w:r w:rsidRPr="00301DFD">
        <w:rPr>
          <w:lang w:eastAsia="zh-TW"/>
        </w:rPr>
        <w:t>數位基礎建設及連結計畫包括</w:t>
      </w:r>
      <w:r w:rsidRPr="00301DFD">
        <w:rPr>
          <w:lang w:eastAsia="zh-TW"/>
        </w:rPr>
        <w:t>3</w:t>
      </w:r>
      <w:r w:rsidRPr="00301DFD">
        <w:rPr>
          <w:lang w:eastAsia="zh-TW"/>
        </w:rPr>
        <w:t>項主軸，首先為於</w:t>
      </w:r>
      <w:r w:rsidRPr="00301DFD">
        <w:rPr>
          <w:lang w:eastAsia="zh-TW"/>
        </w:rPr>
        <w:t>2025</w:t>
      </w:r>
      <w:r w:rsidRPr="00301DFD">
        <w:rPr>
          <w:lang w:eastAsia="zh-TW"/>
        </w:rPr>
        <w:t>年之前達成西國全國高速固網寬頻</w:t>
      </w:r>
      <w:r w:rsidRPr="00301DFD">
        <w:rPr>
          <w:lang w:eastAsia="zh-TW"/>
        </w:rPr>
        <w:t>100%</w:t>
      </w:r>
      <w:r w:rsidRPr="00301DFD">
        <w:rPr>
          <w:lang w:eastAsia="zh-TW"/>
        </w:rPr>
        <w:t>覆蓋率，涵蓋範圍包括都會中心、偏鄉及醫療中心。其次，於</w:t>
      </w:r>
      <w:r w:rsidRPr="00301DFD">
        <w:rPr>
          <w:lang w:eastAsia="zh-TW"/>
        </w:rPr>
        <w:t>2025</w:t>
      </w:r>
      <w:r w:rsidRPr="00301DFD">
        <w:rPr>
          <w:lang w:eastAsia="zh-TW"/>
        </w:rPr>
        <w:t>年在企業網路連結上，達成歐洲社會</w:t>
      </w:r>
      <w:r w:rsidRPr="00301DFD">
        <w:rPr>
          <w:lang w:eastAsia="zh-TW"/>
        </w:rPr>
        <w:t>Gigibit</w:t>
      </w:r>
      <w:r w:rsidRPr="00301DFD">
        <w:rPr>
          <w:lang w:eastAsia="zh-TW"/>
        </w:rPr>
        <w:t>策略目標，規劃協助工業區、物流中心及企業城</w:t>
      </w:r>
      <w:r w:rsidRPr="00301DFD">
        <w:rPr>
          <w:lang w:eastAsia="zh-TW"/>
        </w:rPr>
        <w:t>100%</w:t>
      </w:r>
      <w:r w:rsidRPr="00301DFD">
        <w:rPr>
          <w:lang w:eastAsia="zh-TW"/>
        </w:rPr>
        <w:t>達成</w:t>
      </w:r>
      <w:r w:rsidRPr="00301DFD">
        <w:rPr>
          <w:lang w:eastAsia="zh-TW"/>
        </w:rPr>
        <w:t>Gigabit</w:t>
      </w:r>
      <w:r w:rsidRPr="00301DFD">
        <w:rPr>
          <w:lang w:eastAsia="zh-TW"/>
        </w:rPr>
        <w:t>高速網路建置。最後，為改善跨國數位基礎建設，運用</w:t>
      </w:r>
      <w:r w:rsidRPr="00301DFD">
        <w:rPr>
          <w:lang w:eastAsia="zh-TW"/>
        </w:rPr>
        <w:t>2021-2027</w:t>
      </w:r>
      <w:r w:rsidRPr="00301DFD">
        <w:rPr>
          <w:lang w:eastAsia="zh-TW"/>
        </w:rPr>
        <w:t>年歐洲共通利益計畫</w:t>
      </w:r>
      <w:r w:rsidR="001848EA" w:rsidRPr="00301DFD">
        <w:rPr>
          <w:lang w:eastAsia="zh-TW"/>
        </w:rPr>
        <w:t>（</w:t>
      </w:r>
      <w:r w:rsidRPr="00301DFD">
        <w:rPr>
          <w:lang w:eastAsia="zh-TW"/>
        </w:rPr>
        <w:t>programs europeos de inter</w:t>
      </w:r>
      <w:r w:rsidRPr="00301DFD">
        <w:rPr>
          <w:rFonts w:eastAsia="細明體"/>
          <w:lang w:eastAsia="zh-TW"/>
        </w:rPr>
        <w:t>é</w:t>
      </w:r>
      <w:r w:rsidRPr="00301DFD">
        <w:rPr>
          <w:lang w:eastAsia="zh-TW"/>
        </w:rPr>
        <w:t>s com</w:t>
      </w:r>
      <w:r w:rsidRPr="00301DFD">
        <w:rPr>
          <w:rFonts w:eastAsia="細明體"/>
          <w:lang w:eastAsia="zh-TW"/>
        </w:rPr>
        <w:t>ú</w:t>
      </w:r>
      <w:r w:rsidRPr="00301DFD">
        <w:rPr>
          <w:lang w:eastAsia="zh-TW"/>
        </w:rPr>
        <w:t>n</w:t>
      </w:r>
      <w:r w:rsidRPr="00301DFD">
        <w:rPr>
          <w:lang w:eastAsia="zh-TW"/>
        </w:rPr>
        <w:t>，</w:t>
      </w:r>
      <w:r w:rsidRPr="00301DFD">
        <w:rPr>
          <w:lang w:eastAsia="zh-TW"/>
        </w:rPr>
        <w:t>IPCEI</w:t>
      </w:r>
      <w:r w:rsidR="001848EA" w:rsidRPr="00301DFD">
        <w:rPr>
          <w:lang w:eastAsia="zh-TW"/>
        </w:rPr>
        <w:t>）</w:t>
      </w:r>
      <w:r w:rsidRPr="00301DFD">
        <w:rPr>
          <w:lang w:eastAsia="zh-TW"/>
        </w:rPr>
        <w:t>，將西國建設為資料樞紐。</w:t>
      </w:r>
    </w:p>
    <w:p w:rsidR="004248C8" w:rsidRPr="00301DFD" w:rsidRDefault="004248C8" w:rsidP="00F8321A">
      <w:pPr>
        <w:pStyle w:val="af1"/>
        <w:ind w:left="960" w:firstLine="480"/>
        <w:rPr>
          <w:lang w:eastAsia="zh-TW"/>
        </w:rPr>
      </w:pPr>
      <w:r w:rsidRPr="00301DFD">
        <w:rPr>
          <w:lang w:eastAsia="zh-TW"/>
        </w:rPr>
        <w:t>有關</w:t>
      </w:r>
      <w:r w:rsidRPr="00301DFD">
        <w:rPr>
          <w:lang w:eastAsia="zh-TW"/>
        </w:rPr>
        <w:t>5G</w:t>
      </w:r>
      <w:r w:rsidRPr="00301DFD">
        <w:rPr>
          <w:lang w:eastAsia="zh-TW"/>
        </w:rPr>
        <w:t>通訊部分，</w:t>
      </w:r>
      <w:r w:rsidR="003560F5" w:rsidRPr="00301DFD">
        <w:rPr>
          <w:lang w:eastAsia="zh-TW"/>
        </w:rPr>
        <w:t>西國財政部長暨發言人</w:t>
      </w:r>
      <w:r w:rsidRPr="00301DFD">
        <w:rPr>
          <w:lang w:eastAsia="zh-TW"/>
        </w:rPr>
        <w:t>Montero</w:t>
      </w:r>
      <w:r w:rsidRPr="00301DFD">
        <w:rPr>
          <w:lang w:eastAsia="zh-TW"/>
        </w:rPr>
        <w:t>部長指出，西國具有數位化網路基礎建設部署優勢，如目前在布建</w:t>
      </w:r>
      <w:r w:rsidRPr="00301DFD">
        <w:rPr>
          <w:lang w:eastAsia="zh-TW"/>
        </w:rPr>
        <w:t>5G</w:t>
      </w:r>
      <w:r w:rsidRPr="00301DFD">
        <w:rPr>
          <w:lang w:eastAsia="zh-TW"/>
        </w:rPr>
        <w:t>通訊城市數量上，位居歐洲第</w:t>
      </w:r>
      <w:r w:rsidRPr="00301DFD">
        <w:rPr>
          <w:lang w:eastAsia="zh-TW"/>
        </w:rPr>
        <w:t>2</w:t>
      </w:r>
      <w:r w:rsidRPr="00301DFD">
        <w:rPr>
          <w:lang w:eastAsia="zh-TW"/>
        </w:rPr>
        <w:t>名。西國政府已於</w:t>
      </w:r>
      <w:r w:rsidRPr="00301DFD">
        <w:rPr>
          <w:lang w:eastAsia="zh-TW"/>
        </w:rPr>
        <w:t>2021</w:t>
      </w:r>
      <w:r w:rsidRPr="00301DFD">
        <w:rPr>
          <w:lang w:eastAsia="zh-TW"/>
        </w:rPr>
        <w:t>年預算匡列</w:t>
      </w:r>
      <w:r w:rsidRPr="00301DFD">
        <w:rPr>
          <w:lang w:eastAsia="zh-TW"/>
        </w:rPr>
        <w:t>3</w:t>
      </w:r>
      <w:r w:rsidRPr="00301DFD">
        <w:rPr>
          <w:lang w:eastAsia="zh-TW"/>
        </w:rPr>
        <w:t>億歐元，並規劃將於</w:t>
      </w:r>
      <w:r w:rsidRPr="00301DFD">
        <w:rPr>
          <w:lang w:eastAsia="zh-TW"/>
        </w:rPr>
        <w:t>2025</w:t>
      </w:r>
      <w:r w:rsidRPr="00301DFD">
        <w:rPr>
          <w:lang w:eastAsia="zh-TW"/>
        </w:rPr>
        <w:t>年之前投資</w:t>
      </w:r>
      <w:r w:rsidRPr="00301DFD">
        <w:rPr>
          <w:lang w:eastAsia="zh-TW"/>
        </w:rPr>
        <w:t>20</w:t>
      </w:r>
      <w:r w:rsidRPr="00301DFD">
        <w:rPr>
          <w:lang w:eastAsia="zh-TW"/>
        </w:rPr>
        <w:t>億歐元。</w:t>
      </w:r>
      <w:r w:rsidR="00FA73D5" w:rsidRPr="00301DFD">
        <w:rPr>
          <w:lang w:eastAsia="zh-TW"/>
        </w:rPr>
        <w:t>西國</w:t>
      </w:r>
      <w:r w:rsidRPr="00301DFD">
        <w:rPr>
          <w:lang w:eastAsia="zh-TW"/>
        </w:rPr>
        <w:t>將於</w:t>
      </w:r>
      <w:r w:rsidRPr="00301DFD">
        <w:rPr>
          <w:lang w:eastAsia="zh-TW"/>
        </w:rPr>
        <w:t>2021</w:t>
      </w:r>
      <w:r w:rsidRPr="00301DFD">
        <w:rPr>
          <w:lang w:eastAsia="zh-TW"/>
        </w:rPr>
        <w:t>年透過公開招標提供</w:t>
      </w:r>
      <w:r w:rsidRPr="00301DFD">
        <w:rPr>
          <w:lang w:eastAsia="zh-TW"/>
        </w:rPr>
        <w:t>5G</w:t>
      </w:r>
      <w:r w:rsidRPr="00301DFD">
        <w:rPr>
          <w:lang w:eastAsia="zh-TW"/>
        </w:rPr>
        <w:t>通訊之</w:t>
      </w:r>
      <w:r w:rsidRPr="00301DFD">
        <w:rPr>
          <w:lang w:eastAsia="zh-TW"/>
        </w:rPr>
        <w:t>700MHz</w:t>
      </w:r>
      <w:r w:rsidRPr="00301DFD">
        <w:rPr>
          <w:lang w:eastAsia="zh-TW"/>
        </w:rPr>
        <w:t>頻譜，</w:t>
      </w:r>
      <w:r w:rsidR="00FA73D5" w:rsidRPr="00301DFD">
        <w:rPr>
          <w:lang w:eastAsia="zh-TW"/>
        </w:rPr>
        <w:t>續</w:t>
      </w:r>
      <w:r w:rsidRPr="00301DFD">
        <w:rPr>
          <w:lang w:eastAsia="zh-TW"/>
        </w:rPr>
        <w:t>透過主要公路、火車及機場，提供覆蓋率達</w:t>
      </w:r>
      <w:r w:rsidRPr="00301DFD">
        <w:rPr>
          <w:lang w:eastAsia="zh-TW"/>
        </w:rPr>
        <w:t>75%</w:t>
      </w:r>
      <w:r w:rsidRPr="00301DFD">
        <w:rPr>
          <w:lang w:eastAsia="zh-TW"/>
        </w:rPr>
        <w:t>之</w:t>
      </w:r>
      <w:r w:rsidRPr="00301DFD">
        <w:rPr>
          <w:lang w:eastAsia="zh-TW"/>
        </w:rPr>
        <w:t>5G</w:t>
      </w:r>
      <w:r w:rsidRPr="00301DFD">
        <w:rPr>
          <w:lang w:eastAsia="zh-TW"/>
        </w:rPr>
        <w:t>無縫網路，最後</w:t>
      </w:r>
      <w:r w:rsidR="00FA73D5" w:rsidRPr="00301DFD">
        <w:rPr>
          <w:lang w:eastAsia="zh-TW"/>
        </w:rPr>
        <w:t>則</w:t>
      </w:r>
      <w:r w:rsidRPr="00301DFD">
        <w:rPr>
          <w:lang w:eastAsia="zh-TW"/>
        </w:rPr>
        <w:t>透過如網路安全法等相關措施建立監管框架，將歐盟</w:t>
      </w:r>
      <w:r w:rsidRPr="00301DFD">
        <w:rPr>
          <w:lang w:eastAsia="zh-TW"/>
        </w:rPr>
        <w:t>5G</w:t>
      </w:r>
      <w:r w:rsidRPr="00301DFD">
        <w:rPr>
          <w:lang w:eastAsia="zh-TW"/>
        </w:rPr>
        <w:t>網路安全風險措施轉換為西班牙之法律。</w:t>
      </w:r>
    </w:p>
    <w:p w:rsidR="004248C8" w:rsidRPr="00301DFD" w:rsidRDefault="001848EA" w:rsidP="00F8321A">
      <w:pPr>
        <w:pStyle w:val="af0"/>
        <w:ind w:hanging="945"/>
      </w:pPr>
      <w:r w:rsidRPr="00301DFD">
        <w:t>（</w:t>
      </w:r>
      <w:r w:rsidR="004248C8" w:rsidRPr="00301DFD">
        <w:t>十二</w:t>
      </w:r>
      <w:r w:rsidRPr="00301DFD">
        <w:t>）</w:t>
      </w:r>
      <w:r w:rsidR="004248C8" w:rsidRPr="00301DFD">
        <w:t>交通運輸服務業</w:t>
      </w:r>
    </w:p>
    <w:p w:rsidR="004248C8" w:rsidRPr="00301DFD" w:rsidRDefault="004248C8" w:rsidP="00F8321A">
      <w:pPr>
        <w:pStyle w:val="af1"/>
        <w:ind w:left="960" w:firstLine="480"/>
        <w:rPr>
          <w:lang w:eastAsia="zh-TW"/>
        </w:rPr>
      </w:pPr>
      <w:r w:rsidRPr="00301DFD">
        <w:rPr>
          <w:lang w:eastAsia="zh-TW"/>
        </w:rPr>
        <w:t>西班牙地處歐洲大陸最南端，為歐、非及美洲之重要交通橋樑。</w:t>
      </w:r>
      <w:r w:rsidR="00495771" w:rsidRPr="00301DFD">
        <w:rPr>
          <w:lang w:eastAsia="zh-TW"/>
        </w:rPr>
        <w:t>惟</w:t>
      </w:r>
      <w:r w:rsidRPr="00301DFD">
        <w:rPr>
          <w:lang w:eastAsia="zh-TW"/>
        </w:rPr>
        <w:t>2020</w:t>
      </w:r>
      <w:r w:rsidRPr="00301DFD">
        <w:rPr>
          <w:lang w:eastAsia="zh-TW"/>
        </w:rPr>
        <w:t>年</w:t>
      </w:r>
      <w:r w:rsidR="00495771" w:rsidRPr="00301DFD">
        <w:rPr>
          <w:lang w:eastAsia="zh-TW"/>
        </w:rPr>
        <w:t>因</w:t>
      </w:r>
      <w:r w:rsidR="00FA73D5" w:rsidRPr="00301DFD">
        <w:rPr>
          <w:lang w:eastAsia="zh-TW"/>
        </w:rPr>
        <w:t>防疫所需</w:t>
      </w:r>
      <w:r w:rsidR="00495771" w:rsidRPr="00301DFD">
        <w:rPr>
          <w:lang w:eastAsia="zh-TW"/>
        </w:rPr>
        <w:t>，</w:t>
      </w:r>
      <w:r w:rsidR="00FA73D5" w:rsidRPr="00301DFD">
        <w:rPr>
          <w:lang w:eastAsia="zh-TW"/>
        </w:rPr>
        <w:t>所採行之</w:t>
      </w:r>
      <w:r w:rsidRPr="00301DFD">
        <w:rPr>
          <w:lang w:eastAsia="zh-TW"/>
        </w:rPr>
        <w:t>嚴格行動限制</w:t>
      </w:r>
      <w:r w:rsidR="00FA73D5" w:rsidRPr="00301DFD">
        <w:rPr>
          <w:lang w:eastAsia="zh-TW"/>
        </w:rPr>
        <w:t>使</w:t>
      </w:r>
      <w:r w:rsidR="00495771" w:rsidRPr="00301DFD">
        <w:rPr>
          <w:lang w:eastAsia="zh-TW"/>
        </w:rPr>
        <w:t>服務</w:t>
      </w:r>
      <w:r w:rsidRPr="00301DFD">
        <w:rPr>
          <w:lang w:eastAsia="zh-TW"/>
        </w:rPr>
        <w:t>公共交通</w:t>
      </w:r>
      <w:r w:rsidR="00495771" w:rsidRPr="00301DFD">
        <w:rPr>
          <w:lang w:eastAsia="zh-TW"/>
        </w:rPr>
        <w:t>之</w:t>
      </w:r>
      <w:r w:rsidR="00FA73D5" w:rsidRPr="00301DFD">
        <w:rPr>
          <w:lang w:eastAsia="zh-TW"/>
        </w:rPr>
        <w:t>人數減少</w:t>
      </w:r>
      <w:r w:rsidRPr="00301DFD">
        <w:rPr>
          <w:lang w:eastAsia="zh-TW"/>
        </w:rPr>
        <w:t>46.7</w:t>
      </w:r>
      <w:r w:rsidR="001848EA" w:rsidRPr="00301DFD">
        <w:rPr>
          <w:lang w:eastAsia="zh-TW"/>
        </w:rPr>
        <w:t>%</w:t>
      </w:r>
      <w:r w:rsidRPr="00301DFD">
        <w:rPr>
          <w:lang w:eastAsia="zh-TW"/>
        </w:rPr>
        <w:t>，儘管旅遊</w:t>
      </w:r>
      <w:r w:rsidR="00495771" w:rsidRPr="00301DFD">
        <w:rPr>
          <w:lang w:eastAsia="zh-TW"/>
        </w:rPr>
        <w:t>運輸服務</w:t>
      </w:r>
      <w:r w:rsidR="00FA73D5" w:rsidRPr="00301DFD">
        <w:rPr>
          <w:lang w:eastAsia="zh-TW"/>
        </w:rPr>
        <w:t>為</w:t>
      </w:r>
      <w:r w:rsidRPr="00301DFD">
        <w:rPr>
          <w:lang w:eastAsia="zh-TW"/>
        </w:rPr>
        <w:t>26.92</w:t>
      </w:r>
      <w:r w:rsidRPr="00301DFD">
        <w:rPr>
          <w:lang w:eastAsia="zh-TW"/>
        </w:rPr>
        <w:t>億次，</w:t>
      </w:r>
      <w:r w:rsidR="00495771" w:rsidRPr="00301DFD">
        <w:rPr>
          <w:lang w:eastAsia="zh-TW"/>
        </w:rPr>
        <w:t>惟</w:t>
      </w:r>
      <w:r w:rsidRPr="00301DFD">
        <w:rPr>
          <w:lang w:eastAsia="zh-TW"/>
        </w:rPr>
        <w:t>與</w:t>
      </w:r>
      <w:r w:rsidRPr="00301DFD">
        <w:rPr>
          <w:lang w:eastAsia="zh-TW"/>
        </w:rPr>
        <w:t>2019</w:t>
      </w:r>
      <w:r w:rsidRPr="00301DFD">
        <w:rPr>
          <w:lang w:eastAsia="zh-TW"/>
        </w:rPr>
        <w:t>年相</w:t>
      </w:r>
      <w:r w:rsidR="00FA73D5" w:rsidRPr="00301DFD">
        <w:rPr>
          <w:lang w:eastAsia="zh-TW"/>
        </w:rPr>
        <w:t>較</w:t>
      </w:r>
      <w:r w:rsidR="00495771" w:rsidRPr="00301DFD">
        <w:rPr>
          <w:lang w:eastAsia="zh-TW"/>
        </w:rPr>
        <w:t>則</w:t>
      </w:r>
      <w:r w:rsidR="00FA73D5" w:rsidRPr="00301DFD">
        <w:rPr>
          <w:lang w:eastAsia="zh-TW"/>
        </w:rPr>
        <w:t>大幅</w:t>
      </w:r>
      <w:r w:rsidR="00495771" w:rsidRPr="00301DFD">
        <w:rPr>
          <w:lang w:eastAsia="zh-TW"/>
        </w:rPr>
        <w:t>減少</w:t>
      </w:r>
      <w:r w:rsidRPr="00301DFD">
        <w:rPr>
          <w:lang w:eastAsia="zh-TW"/>
        </w:rPr>
        <w:t>23</w:t>
      </w:r>
      <w:r w:rsidRPr="00301DFD">
        <w:rPr>
          <w:lang w:eastAsia="zh-TW"/>
        </w:rPr>
        <w:t>億。</w:t>
      </w:r>
      <w:r w:rsidR="00495771" w:rsidRPr="00301DFD">
        <w:rPr>
          <w:lang w:eastAsia="zh-TW"/>
        </w:rPr>
        <w:t>其中</w:t>
      </w:r>
      <w:r w:rsidRPr="00301DFD">
        <w:rPr>
          <w:lang w:eastAsia="zh-TW"/>
        </w:rPr>
        <w:t>跌幅最大</w:t>
      </w:r>
      <w:r w:rsidR="00495771" w:rsidRPr="00301DFD">
        <w:rPr>
          <w:lang w:eastAsia="zh-TW"/>
        </w:rPr>
        <w:t>者為</w:t>
      </w:r>
      <w:r w:rsidRPr="00301DFD">
        <w:rPr>
          <w:lang w:eastAsia="zh-TW"/>
        </w:rPr>
        <w:t>在國內航班，</w:t>
      </w:r>
      <w:r w:rsidR="00495771" w:rsidRPr="00301DFD">
        <w:rPr>
          <w:lang w:eastAsia="zh-TW"/>
        </w:rPr>
        <w:t>搭乘人次僅有</w:t>
      </w:r>
      <w:r w:rsidR="00495771" w:rsidRPr="00301DFD">
        <w:rPr>
          <w:lang w:eastAsia="zh-TW"/>
        </w:rPr>
        <w:t>16.9</w:t>
      </w:r>
      <w:r w:rsidR="00495771" w:rsidRPr="00301DFD">
        <w:rPr>
          <w:lang w:eastAsia="zh-TW"/>
        </w:rPr>
        <w:t>萬人，驟減</w:t>
      </w:r>
      <w:r w:rsidRPr="00301DFD">
        <w:rPr>
          <w:lang w:eastAsia="zh-TW"/>
        </w:rPr>
        <w:t>60.5</w:t>
      </w:r>
      <w:r w:rsidR="001848EA" w:rsidRPr="00301DFD">
        <w:rPr>
          <w:lang w:eastAsia="zh-TW"/>
        </w:rPr>
        <w:t>%</w:t>
      </w:r>
      <w:r w:rsidRPr="00301DFD">
        <w:rPr>
          <w:lang w:eastAsia="zh-TW"/>
        </w:rPr>
        <w:t>。海上運輸則下滑</w:t>
      </w:r>
      <w:r w:rsidRPr="00301DFD">
        <w:rPr>
          <w:lang w:eastAsia="zh-TW"/>
        </w:rPr>
        <w:t>52.1</w:t>
      </w:r>
      <w:r w:rsidR="001848EA" w:rsidRPr="00301DFD">
        <w:rPr>
          <w:lang w:eastAsia="zh-TW"/>
        </w:rPr>
        <w:t>%</w:t>
      </w:r>
      <w:r w:rsidRPr="00301DFD">
        <w:rPr>
          <w:lang w:eastAsia="zh-TW"/>
        </w:rPr>
        <w:t>、鐵路損失</w:t>
      </w:r>
      <w:r w:rsidRPr="00301DFD">
        <w:rPr>
          <w:lang w:eastAsia="zh-TW"/>
        </w:rPr>
        <w:t>47.4</w:t>
      </w:r>
      <w:r w:rsidR="001848EA" w:rsidRPr="00301DFD">
        <w:rPr>
          <w:lang w:eastAsia="zh-TW"/>
        </w:rPr>
        <w:t>%</w:t>
      </w:r>
      <w:r w:rsidR="00495771" w:rsidRPr="00301DFD">
        <w:rPr>
          <w:lang w:eastAsia="zh-TW"/>
        </w:rPr>
        <w:t>，而</w:t>
      </w:r>
      <w:r w:rsidRPr="00301DFD">
        <w:rPr>
          <w:lang w:eastAsia="zh-TW"/>
        </w:rPr>
        <w:t>公車</w:t>
      </w:r>
      <w:r w:rsidR="00495771" w:rsidRPr="00301DFD">
        <w:rPr>
          <w:lang w:eastAsia="zh-TW"/>
        </w:rPr>
        <w:t>運輸則</w:t>
      </w:r>
      <w:r w:rsidRPr="00301DFD">
        <w:rPr>
          <w:lang w:eastAsia="zh-TW"/>
        </w:rPr>
        <w:t>減少</w:t>
      </w:r>
      <w:r w:rsidRPr="00301DFD">
        <w:rPr>
          <w:lang w:eastAsia="zh-TW"/>
        </w:rPr>
        <w:t>45.5</w:t>
      </w:r>
      <w:r w:rsidR="001848EA" w:rsidRPr="00301DFD">
        <w:rPr>
          <w:lang w:eastAsia="zh-TW"/>
        </w:rPr>
        <w:t>%</w:t>
      </w:r>
      <w:r w:rsidRPr="00301DFD">
        <w:rPr>
          <w:lang w:eastAsia="zh-TW"/>
        </w:rPr>
        <w:t>。</w:t>
      </w:r>
      <w:r w:rsidRPr="00301DFD">
        <w:rPr>
          <w:lang w:eastAsia="zh-TW"/>
        </w:rPr>
        <w:t>6</w:t>
      </w:r>
      <w:r w:rsidRPr="00301DFD">
        <w:rPr>
          <w:lang w:eastAsia="zh-TW"/>
        </w:rPr>
        <w:t>月解除行動限制</w:t>
      </w:r>
      <w:r w:rsidR="00495771" w:rsidRPr="00301DFD">
        <w:rPr>
          <w:lang w:eastAsia="zh-TW"/>
        </w:rPr>
        <w:t>後情況略</w:t>
      </w:r>
      <w:r w:rsidRPr="00301DFD">
        <w:rPr>
          <w:lang w:eastAsia="zh-TW"/>
        </w:rPr>
        <w:t>有改善，但活動仍然有</w:t>
      </w:r>
      <w:r w:rsidR="00495771" w:rsidRPr="00301DFD">
        <w:rPr>
          <w:lang w:eastAsia="zh-TW"/>
        </w:rPr>
        <w:t>部分</w:t>
      </w:r>
      <w:r w:rsidRPr="00301DFD">
        <w:rPr>
          <w:lang w:eastAsia="zh-TW"/>
        </w:rPr>
        <w:t>限</w:t>
      </w:r>
      <w:r w:rsidR="00495771" w:rsidRPr="00301DFD">
        <w:rPr>
          <w:lang w:eastAsia="zh-TW"/>
        </w:rPr>
        <w:t>制，公共交通工具運輸服務之需求</w:t>
      </w:r>
      <w:r w:rsidRPr="00301DFD">
        <w:rPr>
          <w:lang w:eastAsia="zh-TW"/>
        </w:rPr>
        <w:t>減少</w:t>
      </w:r>
      <w:r w:rsidRPr="00301DFD">
        <w:rPr>
          <w:lang w:eastAsia="zh-TW"/>
        </w:rPr>
        <w:t>63.5</w:t>
      </w:r>
      <w:r w:rsidR="001848EA" w:rsidRPr="00301DFD">
        <w:rPr>
          <w:lang w:eastAsia="zh-TW"/>
        </w:rPr>
        <w:t>%</w:t>
      </w:r>
      <w:r w:rsidRPr="00301DFD">
        <w:rPr>
          <w:lang w:eastAsia="zh-TW"/>
        </w:rPr>
        <w:t>。</w:t>
      </w:r>
    </w:p>
    <w:p w:rsidR="004248C8" w:rsidRPr="00301DFD" w:rsidRDefault="004248C8" w:rsidP="00F8321A">
      <w:pPr>
        <w:pStyle w:val="af1"/>
        <w:ind w:left="960" w:firstLine="480"/>
        <w:rPr>
          <w:lang w:eastAsia="zh-TW"/>
        </w:rPr>
      </w:pPr>
      <w:r w:rsidRPr="00301DFD">
        <w:rPr>
          <w:lang w:eastAsia="zh-TW"/>
        </w:rPr>
        <w:t>根據</w:t>
      </w:r>
      <w:r w:rsidRPr="00301DFD">
        <w:rPr>
          <w:lang w:eastAsia="zh-TW"/>
        </w:rPr>
        <w:t>Expansi</w:t>
      </w:r>
      <w:r w:rsidRPr="00301DFD">
        <w:rPr>
          <w:rFonts w:eastAsia="細明體"/>
          <w:lang w:eastAsia="zh-TW"/>
        </w:rPr>
        <w:t>ó</w:t>
      </w:r>
      <w:r w:rsidRPr="00301DFD">
        <w:rPr>
          <w:lang w:eastAsia="zh-TW"/>
        </w:rPr>
        <w:t>n</w:t>
      </w:r>
      <w:r w:rsidRPr="00301DFD">
        <w:rPr>
          <w:lang w:eastAsia="zh-TW"/>
        </w:rPr>
        <w:t>日報報導，西班牙建設部宣布於</w:t>
      </w:r>
      <w:r w:rsidRPr="00301DFD">
        <w:rPr>
          <w:lang w:eastAsia="zh-TW"/>
        </w:rPr>
        <w:t>2017</w:t>
      </w:r>
      <w:r w:rsidRPr="00301DFD">
        <w:rPr>
          <w:lang w:eastAsia="zh-TW"/>
        </w:rPr>
        <w:t>年至</w:t>
      </w:r>
      <w:r w:rsidRPr="00301DFD">
        <w:rPr>
          <w:lang w:eastAsia="zh-TW"/>
        </w:rPr>
        <w:t>2021</w:t>
      </w:r>
      <w:r w:rsidRPr="00301DFD">
        <w:rPr>
          <w:lang w:eastAsia="zh-TW"/>
        </w:rPr>
        <w:t>年之間投入</w:t>
      </w:r>
      <w:r w:rsidRPr="00301DFD">
        <w:rPr>
          <w:lang w:eastAsia="zh-TW"/>
        </w:rPr>
        <w:t>14</w:t>
      </w:r>
      <w:r w:rsidRPr="00301DFD">
        <w:rPr>
          <w:lang w:eastAsia="zh-TW"/>
        </w:rPr>
        <w:t>億</w:t>
      </w:r>
      <w:r w:rsidRPr="00301DFD">
        <w:rPr>
          <w:lang w:eastAsia="zh-TW"/>
        </w:rPr>
        <w:t>1,800</w:t>
      </w:r>
      <w:r w:rsidRPr="00301DFD">
        <w:rPr>
          <w:lang w:eastAsia="zh-TW"/>
        </w:rPr>
        <w:t>萬歐元於</w:t>
      </w:r>
      <w:r w:rsidR="00FC2147" w:rsidRPr="00301DFD">
        <w:rPr>
          <w:lang w:eastAsia="zh-TW"/>
        </w:rPr>
        <w:t>建設</w:t>
      </w:r>
      <w:r w:rsidR="003560F5" w:rsidRPr="00301DFD">
        <w:rPr>
          <w:lang w:eastAsia="zh-TW"/>
        </w:rPr>
        <w:t>西班牙港口及加強其鐵、公路等運輸網路</w:t>
      </w:r>
      <w:r w:rsidR="00FC2147" w:rsidRPr="00301DFD">
        <w:rPr>
          <w:lang w:eastAsia="zh-TW"/>
        </w:rPr>
        <w:t>之投資計畫</w:t>
      </w:r>
      <w:r w:rsidRPr="00301DFD">
        <w:rPr>
          <w:lang w:eastAsia="zh-TW"/>
        </w:rPr>
        <w:t>，以提昇其競爭力</w:t>
      </w:r>
      <w:r w:rsidR="00495771" w:rsidRPr="00301DFD">
        <w:rPr>
          <w:lang w:eastAsia="zh-TW"/>
        </w:rPr>
        <w:t>。該計畫將提出</w:t>
      </w:r>
      <w:r w:rsidRPr="00301DFD">
        <w:rPr>
          <w:lang w:eastAsia="zh-TW"/>
        </w:rPr>
        <w:t>5</w:t>
      </w:r>
      <w:r w:rsidRPr="00301DFD">
        <w:rPr>
          <w:lang w:eastAsia="zh-TW"/>
        </w:rPr>
        <w:t>億</w:t>
      </w:r>
      <w:r w:rsidRPr="00301DFD">
        <w:rPr>
          <w:lang w:eastAsia="zh-TW"/>
        </w:rPr>
        <w:t>1,400</w:t>
      </w:r>
      <w:r w:rsidRPr="00301DFD">
        <w:rPr>
          <w:lang w:eastAsia="zh-TW"/>
        </w:rPr>
        <w:t>萬歐元</w:t>
      </w:r>
      <w:r w:rsidR="00495771" w:rsidRPr="00301DFD">
        <w:rPr>
          <w:lang w:eastAsia="zh-TW"/>
        </w:rPr>
        <w:t>之</w:t>
      </w:r>
      <w:r w:rsidRPr="00301DFD">
        <w:rPr>
          <w:lang w:eastAsia="zh-TW"/>
        </w:rPr>
        <w:t>直接投資於港口建設，</w:t>
      </w:r>
      <w:r w:rsidRPr="00301DFD">
        <w:rPr>
          <w:lang w:eastAsia="zh-TW"/>
        </w:rPr>
        <w:t>9</w:t>
      </w:r>
      <w:r w:rsidRPr="00301DFD">
        <w:rPr>
          <w:lang w:eastAsia="zh-TW"/>
        </w:rPr>
        <w:t>億</w:t>
      </w:r>
      <w:r w:rsidRPr="00301DFD">
        <w:rPr>
          <w:lang w:eastAsia="zh-TW"/>
        </w:rPr>
        <w:t>400</w:t>
      </w:r>
      <w:r w:rsidRPr="00301DFD">
        <w:rPr>
          <w:lang w:eastAsia="zh-TW"/>
        </w:rPr>
        <w:t>萬歐元於</w:t>
      </w:r>
      <w:r w:rsidR="00FC2147" w:rsidRPr="00301DFD">
        <w:rPr>
          <w:lang w:eastAsia="zh-TW"/>
        </w:rPr>
        <w:t>連</w:t>
      </w:r>
      <w:r w:rsidRPr="00301DFD">
        <w:rPr>
          <w:lang w:eastAsia="zh-TW"/>
        </w:rPr>
        <w:t>外之鐵路運輸建設。西國運輸交通業扮演協助國內工、商、觀光等產業發展及提升國際競爭力之重要輔助角色，</w:t>
      </w:r>
      <w:r w:rsidR="00543BAE" w:rsidRPr="00301DFD">
        <w:rPr>
          <w:lang w:eastAsia="zh-TW"/>
        </w:rPr>
        <w:t>依序以</w:t>
      </w:r>
      <w:r w:rsidRPr="00301DFD">
        <w:rPr>
          <w:lang w:eastAsia="zh-TW"/>
        </w:rPr>
        <w:t>陸</w:t>
      </w:r>
      <w:r w:rsidR="00FC2147" w:rsidRPr="00301DFD">
        <w:rPr>
          <w:lang w:eastAsia="zh-TW"/>
        </w:rPr>
        <w:t>運</w:t>
      </w:r>
      <w:r w:rsidRPr="00301DFD">
        <w:rPr>
          <w:lang w:eastAsia="zh-TW"/>
        </w:rPr>
        <w:t>、海</w:t>
      </w:r>
      <w:r w:rsidR="00FC2147" w:rsidRPr="00301DFD">
        <w:rPr>
          <w:lang w:eastAsia="zh-TW"/>
        </w:rPr>
        <w:t>運及</w:t>
      </w:r>
      <w:r w:rsidRPr="00301DFD">
        <w:rPr>
          <w:lang w:eastAsia="zh-TW"/>
        </w:rPr>
        <w:t>空運分述如下：</w:t>
      </w:r>
    </w:p>
    <w:p w:rsidR="004248C8" w:rsidRPr="00301DFD" w:rsidRDefault="00F8321A" w:rsidP="00F8321A">
      <w:pPr>
        <w:pStyle w:val="af3"/>
        <w:ind w:left="1440" w:hanging="480"/>
      </w:pPr>
      <w:r w:rsidRPr="00301DFD">
        <w:rPr>
          <w:rFonts w:hint="eastAsia"/>
        </w:rPr>
        <w:t>１、</w:t>
      </w:r>
      <w:r w:rsidR="004248C8" w:rsidRPr="00301DFD">
        <w:t>陸運</w:t>
      </w:r>
    </w:p>
    <w:p w:rsidR="004248C8" w:rsidRPr="00301DFD" w:rsidRDefault="001848EA" w:rsidP="00F8321A">
      <w:pPr>
        <w:pStyle w:val="16"/>
        <w:ind w:left="1800" w:hanging="600"/>
      </w:pPr>
      <w:r w:rsidRPr="00301DFD">
        <w:t>（</w:t>
      </w:r>
      <w:r w:rsidR="004248C8" w:rsidRPr="00301DFD">
        <w:t>1</w:t>
      </w:r>
      <w:r w:rsidRPr="00301DFD">
        <w:t>）</w:t>
      </w:r>
      <w:r w:rsidR="004248C8" w:rsidRPr="00301DFD">
        <w:t>道路運輸</w:t>
      </w:r>
    </w:p>
    <w:p w:rsidR="004248C8" w:rsidRPr="00301DFD" w:rsidRDefault="004248C8" w:rsidP="00F8321A">
      <w:pPr>
        <w:pStyle w:val="17"/>
        <w:ind w:left="1800" w:firstLine="600"/>
      </w:pPr>
      <w:r w:rsidRPr="00301DFD">
        <w:t>根據西班牙國際公路運輸協會資料顯示，道路運輸業每年約</w:t>
      </w:r>
      <w:r w:rsidR="003560F5" w:rsidRPr="00301DFD">
        <w:t>有</w:t>
      </w:r>
      <w:r w:rsidRPr="00301DFD">
        <w:t>100</w:t>
      </w:r>
      <w:r w:rsidRPr="00301DFD">
        <w:t>億歐元之政府稅收。根據西國建設部</w:t>
      </w:r>
      <w:r w:rsidR="001848EA" w:rsidRPr="00301DFD">
        <w:t>（</w:t>
      </w:r>
      <w:r w:rsidRPr="00301DFD">
        <w:t>Ministerio de Fomento</w:t>
      </w:r>
      <w:r w:rsidR="001848EA" w:rsidRPr="00301DFD">
        <w:t>）</w:t>
      </w:r>
      <w:r w:rsidRPr="00301DFD">
        <w:t>及</w:t>
      </w:r>
      <w:r w:rsidRPr="00301DFD">
        <w:t>Informe del Observatorio Sectorial DBK</w:t>
      </w:r>
      <w:r w:rsidRPr="00301DFD">
        <w:t>資料顯示，西國道路數量為</w:t>
      </w:r>
      <w:r w:rsidRPr="00301DFD">
        <w:t>392</w:t>
      </w:r>
      <w:r w:rsidRPr="00301DFD">
        <w:t>條，總長達</w:t>
      </w:r>
      <w:r w:rsidRPr="00301DFD">
        <w:t>2</w:t>
      </w:r>
      <w:r w:rsidRPr="00301DFD">
        <w:t>萬</w:t>
      </w:r>
      <w:r w:rsidRPr="00301DFD">
        <w:t>6,000</w:t>
      </w:r>
      <w:r w:rsidRPr="00301DFD">
        <w:t>公里，名列世界前茅。目前</w:t>
      </w:r>
      <w:r w:rsidR="00543BAE" w:rsidRPr="00301DFD">
        <w:t>從事陸運</w:t>
      </w:r>
      <w:r w:rsidRPr="00301DFD">
        <w:t>運輸</w:t>
      </w:r>
      <w:r w:rsidR="00543BAE" w:rsidRPr="00301DFD">
        <w:t>之業者</w:t>
      </w:r>
      <w:r w:rsidRPr="00301DFD">
        <w:t>約</w:t>
      </w:r>
      <w:r w:rsidRPr="00301DFD">
        <w:t>11</w:t>
      </w:r>
      <w:r w:rsidR="003560F5" w:rsidRPr="00301DFD">
        <w:t>萬餘家，貨車數量</w:t>
      </w:r>
      <w:r w:rsidRPr="00301DFD">
        <w:t>約</w:t>
      </w:r>
      <w:r w:rsidRPr="00301DFD">
        <w:t>34</w:t>
      </w:r>
      <w:r w:rsidRPr="00301DFD">
        <w:t>萬輛，</w:t>
      </w:r>
      <w:r w:rsidR="00543BAE" w:rsidRPr="00301DFD">
        <w:t>由</w:t>
      </w:r>
      <w:r w:rsidRPr="00301DFD">
        <w:t>於西國國內市場需求疲乏，多數貨運公司</w:t>
      </w:r>
      <w:r w:rsidR="00543BAE" w:rsidRPr="00301DFD">
        <w:t>轉而</w:t>
      </w:r>
      <w:r w:rsidRPr="00301DFD">
        <w:t>加強開拓東歐及北非國家之國際貨運路線。近年</w:t>
      </w:r>
      <w:r w:rsidR="00F27923" w:rsidRPr="00301DFD">
        <w:t>為</w:t>
      </w:r>
      <w:r w:rsidR="00543BAE" w:rsidRPr="00301DFD">
        <w:t>因應</w:t>
      </w:r>
      <w:r w:rsidRPr="00301DFD">
        <w:t>氣候變遷</w:t>
      </w:r>
      <w:r w:rsidR="00F27923" w:rsidRPr="00301DFD">
        <w:t>趨勢</w:t>
      </w:r>
      <w:r w:rsidR="00543BAE" w:rsidRPr="00301DFD">
        <w:t>，</w:t>
      </w:r>
      <w:r w:rsidR="00F27923" w:rsidRPr="00301DFD">
        <w:t>各國</w:t>
      </w:r>
      <w:r w:rsidRPr="00301DFD">
        <w:t>提出相對應經濟轉型政策，西班牙政府提出能源及氣候策略，</w:t>
      </w:r>
      <w:r w:rsidR="00F27923" w:rsidRPr="00301DFD">
        <w:t>以</w:t>
      </w:r>
      <w:r w:rsidRPr="00301DFD">
        <w:t>有效提升道路運輸效率，盼</w:t>
      </w:r>
      <w:r w:rsidR="00F27923" w:rsidRPr="00301DFD">
        <w:t>自</w:t>
      </w:r>
      <w:r w:rsidRPr="00301DFD">
        <w:t>2021</w:t>
      </w:r>
      <w:r w:rsidRPr="00301DFD">
        <w:t>年起</w:t>
      </w:r>
      <w:r w:rsidR="00F27923" w:rsidRPr="00301DFD">
        <w:t>，</w:t>
      </w:r>
      <w:r w:rsidRPr="00301DFD">
        <w:t>將</w:t>
      </w:r>
      <w:r w:rsidR="00F27923" w:rsidRPr="00301DFD">
        <w:t>陸運運輸之</w:t>
      </w:r>
      <w:r w:rsidRPr="00301DFD">
        <w:t>最大載重量由</w:t>
      </w:r>
      <w:r w:rsidRPr="00301DFD">
        <w:t>40</w:t>
      </w:r>
      <w:r w:rsidR="004D763E" w:rsidRPr="00301DFD">
        <w:t>公噸</w:t>
      </w:r>
      <w:r w:rsidRPr="00301DFD">
        <w:t>提高至</w:t>
      </w:r>
      <w:r w:rsidRPr="00301DFD">
        <w:t>44</w:t>
      </w:r>
      <w:r w:rsidR="004D763E" w:rsidRPr="00301DFD">
        <w:t>公噸</w:t>
      </w:r>
      <w:r w:rsidRPr="00301DFD">
        <w:t>，車輛高度最高限度</w:t>
      </w:r>
      <w:r w:rsidRPr="00301DFD">
        <w:t>4.5</w:t>
      </w:r>
      <w:r w:rsidRPr="00301DFD">
        <w:t>公尺。隨著貨車運送量增高，</w:t>
      </w:r>
      <w:r w:rsidR="00084D67" w:rsidRPr="00301DFD">
        <w:t>以減少貨車運輸次數及</w:t>
      </w:r>
      <w:r w:rsidRPr="00301DFD">
        <w:t>廢氣排放量。</w:t>
      </w:r>
    </w:p>
    <w:p w:rsidR="004248C8" w:rsidRPr="00301DFD" w:rsidRDefault="001848EA" w:rsidP="00F8321A">
      <w:pPr>
        <w:pStyle w:val="16"/>
        <w:ind w:left="1800" w:hanging="600"/>
      </w:pPr>
      <w:r w:rsidRPr="00301DFD">
        <w:t>（</w:t>
      </w:r>
      <w:r w:rsidR="004248C8" w:rsidRPr="00301DFD">
        <w:t>2</w:t>
      </w:r>
      <w:r w:rsidRPr="00301DFD">
        <w:t>）</w:t>
      </w:r>
      <w:r w:rsidR="004248C8" w:rsidRPr="00301DFD">
        <w:t>鐵路運輸</w:t>
      </w:r>
    </w:p>
    <w:p w:rsidR="004248C8" w:rsidRPr="00301DFD" w:rsidRDefault="004248C8" w:rsidP="00F8321A">
      <w:pPr>
        <w:pStyle w:val="17"/>
        <w:ind w:left="1800" w:firstLine="600"/>
      </w:pPr>
      <w:r w:rsidRPr="00301DFD">
        <w:t>根據西班牙鐵路建設局</w:t>
      </w:r>
      <w:r w:rsidR="001848EA" w:rsidRPr="00301DFD">
        <w:t>（</w:t>
      </w:r>
      <w:r w:rsidRPr="00301DFD">
        <w:t>Administrador de Infraestructuras Ferroviarias-ADIF</w:t>
      </w:r>
      <w:r w:rsidR="001848EA" w:rsidRPr="00301DFD">
        <w:t>）</w:t>
      </w:r>
      <w:r w:rsidRPr="00301DFD">
        <w:t>資料顯示，西國境內鐵路總長達</w:t>
      </w:r>
      <w:r w:rsidRPr="00301DFD">
        <w:t>1</w:t>
      </w:r>
      <w:r w:rsidRPr="00301DFD">
        <w:t>萬</w:t>
      </w:r>
      <w:r w:rsidRPr="00301DFD">
        <w:t>5,317</w:t>
      </w:r>
      <w:r w:rsidRPr="00301DFD">
        <w:t>公里，在</w:t>
      </w:r>
      <w:r w:rsidRPr="00301DFD">
        <w:t>CIA</w:t>
      </w:r>
      <w:r w:rsidRPr="00301DFD">
        <w:t>排名為世界第</w:t>
      </w:r>
      <w:r w:rsidRPr="00301DFD">
        <w:t>19</w:t>
      </w:r>
      <w:r w:rsidRPr="00301DFD">
        <w:t>位。自</w:t>
      </w:r>
      <w:r w:rsidRPr="00301DFD">
        <w:t>2005</w:t>
      </w:r>
      <w:r w:rsidRPr="00301DFD">
        <w:t>年第一條西國高速鐵路</w:t>
      </w:r>
      <w:r w:rsidR="001848EA" w:rsidRPr="00301DFD">
        <w:t>（</w:t>
      </w:r>
      <w:r w:rsidRPr="00301DFD">
        <w:t>Alta Velocidad Espana-AVE</w:t>
      </w:r>
      <w:r w:rsidR="001848EA" w:rsidRPr="00301DFD">
        <w:t>）</w:t>
      </w:r>
      <w:r w:rsidRPr="00301DFD">
        <w:t>開始行駛以來，西班牙高速鐵路營建工程之距離超過</w:t>
      </w:r>
      <w:r w:rsidRPr="00301DFD">
        <w:t>4,500</w:t>
      </w:r>
      <w:r w:rsidRPr="00301DFD">
        <w:t>公里，可提供服務之距離達</w:t>
      </w:r>
      <w:r w:rsidRPr="00301DFD">
        <w:t>3,100</w:t>
      </w:r>
      <w:r w:rsidRPr="00301DFD">
        <w:t>公里，提供國內</w:t>
      </w:r>
      <w:r w:rsidRPr="00301DFD">
        <w:t>1</w:t>
      </w:r>
      <w:r w:rsidR="003560F5" w:rsidRPr="00301DFD">
        <w:t>7</w:t>
      </w:r>
      <w:r w:rsidRPr="00301DFD">
        <w:t>個自治區及</w:t>
      </w:r>
      <w:r w:rsidRPr="00301DFD">
        <w:t>50</w:t>
      </w:r>
      <w:r w:rsidRPr="00301DFD">
        <w:t>個主要城市的居民享有快速安全便利之服務，目前西國為歐盟第一</w:t>
      </w:r>
      <w:r w:rsidR="0066701B" w:rsidRPr="00301DFD">
        <w:t>大及</w:t>
      </w:r>
      <w:r w:rsidRPr="00301DFD">
        <w:t>世界第二大高速鐵路國。</w:t>
      </w:r>
      <w:r w:rsidRPr="00301DFD">
        <w:t xml:space="preserve"> </w:t>
      </w:r>
    </w:p>
    <w:p w:rsidR="004248C8" w:rsidRPr="00301DFD" w:rsidRDefault="004248C8" w:rsidP="00F8321A">
      <w:pPr>
        <w:pStyle w:val="17"/>
        <w:ind w:left="1800" w:firstLine="600"/>
      </w:pPr>
      <w:r w:rsidRPr="00301DFD">
        <w:t>西班牙公共工程與交通部於</w:t>
      </w:r>
      <w:r w:rsidRPr="00301DFD">
        <w:t>2019</w:t>
      </w:r>
      <w:r w:rsidRPr="00301DFD">
        <w:t>年提出大西洋走廊鐵路建設計畫，該建設屬於歐洲交通網路</w:t>
      </w:r>
      <w:r w:rsidR="001848EA" w:rsidRPr="00301DFD">
        <w:t>（</w:t>
      </w:r>
      <w:r w:rsidRPr="00301DFD">
        <w:t>TEN-T</w:t>
      </w:r>
      <w:r w:rsidR="001848EA" w:rsidRPr="00301DFD">
        <w:t>）</w:t>
      </w:r>
      <w:r w:rsidRPr="00301DFD">
        <w:t>項目之一。西班牙公共工程與交通部將投資</w:t>
      </w:r>
      <w:r w:rsidRPr="00301DFD">
        <w:t>416</w:t>
      </w:r>
      <w:r w:rsidRPr="00301DFD">
        <w:t>億</w:t>
      </w:r>
      <w:r w:rsidRPr="00301DFD">
        <w:t>4,700</w:t>
      </w:r>
      <w:r w:rsidRPr="00301DFD">
        <w:t>萬歐元，建設連結西班牙西北部城市及地中海走廊鐵路系統，與葡萄牙、德國及法國等鐵路系統連接。</w:t>
      </w:r>
      <w:r w:rsidR="000F2CDE" w:rsidRPr="00301DFD">
        <w:t>該</w:t>
      </w:r>
      <w:r w:rsidRPr="00301DFD">
        <w:t>計畫預計在</w:t>
      </w:r>
      <w:r w:rsidRPr="00301DFD">
        <w:t>2031</w:t>
      </w:r>
      <w:r w:rsidRPr="00301DFD">
        <w:t>年完成，屆時將可提升鐵路載貨運輸及遊客往來各國之便利性及提升國家競爭力。</w:t>
      </w:r>
    </w:p>
    <w:p w:rsidR="004248C8" w:rsidRPr="00301DFD" w:rsidRDefault="00F8321A" w:rsidP="00F8321A">
      <w:pPr>
        <w:pStyle w:val="af3"/>
        <w:ind w:left="1440" w:hanging="480"/>
      </w:pPr>
      <w:r w:rsidRPr="00301DFD">
        <w:rPr>
          <w:rFonts w:hint="eastAsia"/>
        </w:rPr>
        <w:t>２、</w:t>
      </w:r>
      <w:r w:rsidR="004248C8" w:rsidRPr="00301DFD">
        <w:t>海運</w:t>
      </w:r>
    </w:p>
    <w:p w:rsidR="004248C8" w:rsidRPr="00301DFD" w:rsidRDefault="004248C8" w:rsidP="00F8321A">
      <w:pPr>
        <w:pStyle w:val="af4"/>
        <w:ind w:left="1440" w:firstLine="480"/>
      </w:pPr>
      <w:r w:rsidRPr="00301DFD">
        <w:t>西班牙係歐盟中擁有最長海岸線的國家，境內海岸線長達</w:t>
      </w:r>
      <w:r w:rsidRPr="00301DFD">
        <w:t>7,905</w:t>
      </w:r>
      <w:r w:rsidRPr="00301DFD">
        <w:t>公里，為南歐重要貨物集散中心，我國陽明海運及長榮海運在巴塞隆納及瓦倫西亞分別設立代</w:t>
      </w:r>
      <w:r w:rsidR="006658E0" w:rsidRPr="00301DFD">
        <w:t>理商</w:t>
      </w:r>
      <w:r w:rsidRPr="00301DFD">
        <w:t>。根據西班牙</w:t>
      </w:r>
      <w:r w:rsidRPr="00301DFD">
        <w:t>TIBA</w:t>
      </w:r>
      <w:r w:rsidRPr="00301DFD">
        <w:t>運輸公司資料顯示，阿爾赫西拉斯港口、瓦倫西亞港口及巴塞隆納港口為西國前</w:t>
      </w:r>
      <w:r w:rsidRPr="00301DFD">
        <w:t>3</w:t>
      </w:r>
      <w:r w:rsidRPr="00301DFD">
        <w:t>大重要港口。其中出口商品以汽車及其零配件和化工產品為大宗，進口商品</w:t>
      </w:r>
      <w:r w:rsidR="006658E0" w:rsidRPr="00301DFD">
        <w:t>則</w:t>
      </w:r>
      <w:r w:rsidRPr="00301DFD">
        <w:t>以化學品、燃料和潤滑油以及汽車零件為主。根據西媒</w:t>
      </w:r>
      <w:r w:rsidR="00B1150E" w:rsidRPr="00301DFD">
        <w:t>La Voz de Galicia</w:t>
      </w:r>
      <w:r w:rsidRPr="00301DFD">
        <w:t>報導，</w:t>
      </w:r>
      <w:r w:rsidR="006658E0" w:rsidRPr="00301DFD">
        <w:t>2020</w:t>
      </w:r>
      <w:r w:rsidRPr="00301DFD">
        <w:t>年西班牙港口運輸量達</w:t>
      </w:r>
      <w:r w:rsidRPr="00301DFD">
        <w:t>5</w:t>
      </w:r>
      <w:r w:rsidRPr="00301DFD">
        <w:t>億</w:t>
      </w:r>
      <w:r w:rsidR="006658E0" w:rsidRPr="00301DFD">
        <w:t>1</w:t>
      </w:r>
      <w:r w:rsidRPr="00301DFD">
        <w:t>,</w:t>
      </w:r>
      <w:r w:rsidR="006658E0" w:rsidRPr="00301DFD">
        <w:t>568</w:t>
      </w:r>
      <w:r w:rsidRPr="00301DFD">
        <w:t>萬</w:t>
      </w:r>
      <w:r w:rsidR="004D763E" w:rsidRPr="00301DFD">
        <w:t>公噸</w:t>
      </w:r>
      <w:r w:rsidRPr="00301DFD">
        <w:t>，</w:t>
      </w:r>
      <w:r w:rsidR="00B1150E" w:rsidRPr="00301DFD">
        <w:t>較</w:t>
      </w:r>
      <w:r w:rsidR="00B1150E" w:rsidRPr="00301DFD">
        <w:t>2019</w:t>
      </w:r>
      <w:r w:rsidR="00B1150E" w:rsidRPr="00301DFD">
        <w:t>年同期減少</w:t>
      </w:r>
      <w:r w:rsidR="00B1150E" w:rsidRPr="00301DFD">
        <w:t>8.6%</w:t>
      </w:r>
      <w:r w:rsidR="00283289" w:rsidRPr="00301DFD">
        <w:t>，其中肥料、油類、蔬果等商品之運送量為</w:t>
      </w:r>
      <w:r w:rsidR="00283289" w:rsidRPr="00301DFD">
        <w:t>2</w:t>
      </w:r>
      <w:r w:rsidR="00283289" w:rsidRPr="00301DFD">
        <w:t>億</w:t>
      </w:r>
      <w:r w:rsidR="00283289" w:rsidRPr="00301DFD">
        <w:t>6,160</w:t>
      </w:r>
      <w:r w:rsidR="00283289" w:rsidRPr="00301DFD">
        <w:t>萬公噸，較</w:t>
      </w:r>
      <w:r w:rsidR="00283289" w:rsidRPr="00301DFD">
        <w:t>2019</w:t>
      </w:r>
      <w:r w:rsidR="00283289" w:rsidRPr="00301DFD">
        <w:t>年減少</w:t>
      </w:r>
      <w:r w:rsidR="00283289" w:rsidRPr="00301DFD">
        <w:t>4.5%</w:t>
      </w:r>
      <w:r w:rsidR="00283289" w:rsidRPr="00301DFD">
        <w:t>。</w:t>
      </w:r>
    </w:p>
    <w:p w:rsidR="004248C8" w:rsidRPr="00301DFD" w:rsidRDefault="00F8321A" w:rsidP="00F8321A">
      <w:pPr>
        <w:pStyle w:val="af3"/>
        <w:ind w:left="1440" w:hanging="480"/>
      </w:pPr>
      <w:r w:rsidRPr="00301DFD">
        <w:rPr>
          <w:rFonts w:hint="eastAsia"/>
        </w:rPr>
        <w:t>３、</w:t>
      </w:r>
      <w:r w:rsidR="004248C8" w:rsidRPr="00301DFD">
        <w:t>空運</w:t>
      </w:r>
    </w:p>
    <w:p w:rsidR="004248C8" w:rsidRPr="00301DFD" w:rsidRDefault="004248C8" w:rsidP="00F8321A">
      <w:pPr>
        <w:pStyle w:val="af4"/>
        <w:ind w:left="1440" w:firstLine="480"/>
      </w:pPr>
      <w:r w:rsidRPr="00301DFD">
        <w:t>根據西國建設部</w:t>
      </w:r>
      <w:r w:rsidR="001848EA" w:rsidRPr="00301DFD">
        <w:t>（</w:t>
      </w:r>
      <w:r w:rsidRPr="00301DFD">
        <w:t>Ministerio de Fomento</w:t>
      </w:r>
      <w:r w:rsidR="001848EA" w:rsidRPr="00301DFD">
        <w:t>）</w:t>
      </w:r>
      <w:r w:rsidRPr="00301DFD">
        <w:t>資料顯示，西班牙境內共有</w:t>
      </w:r>
      <w:r w:rsidRPr="00301DFD">
        <w:t>46</w:t>
      </w:r>
      <w:r w:rsidRPr="00301DFD">
        <w:t>座民航機場及</w:t>
      </w:r>
      <w:r w:rsidRPr="00301DFD">
        <w:t>2</w:t>
      </w:r>
      <w:r w:rsidRPr="00301DFD">
        <w:t>座直升機機場。</w:t>
      </w:r>
      <w:r w:rsidR="00592DF0" w:rsidRPr="00301DFD">
        <w:t>依據</w:t>
      </w:r>
      <w:r w:rsidR="00EF0C57" w:rsidRPr="00301DFD">
        <w:t>西班牙機場航空管理局</w:t>
      </w:r>
      <w:r w:rsidR="001848EA" w:rsidRPr="00301DFD">
        <w:t>（</w:t>
      </w:r>
      <w:r w:rsidR="00EF0C57" w:rsidRPr="00301DFD">
        <w:t>AENA</w:t>
      </w:r>
      <w:r w:rsidR="001848EA" w:rsidRPr="00301DFD">
        <w:t>）</w:t>
      </w:r>
      <w:r w:rsidR="00592DF0" w:rsidRPr="00301DFD">
        <w:t>資料，</w:t>
      </w:r>
      <w:r w:rsidR="001C7B81" w:rsidRPr="00301DFD">
        <w:t>2020</w:t>
      </w:r>
      <w:r w:rsidRPr="00301DFD">
        <w:t>年西班牙機場載客量</w:t>
      </w:r>
      <w:r w:rsidR="001C7B81" w:rsidRPr="00301DFD">
        <w:t>為</w:t>
      </w:r>
      <w:r w:rsidR="001C7B81" w:rsidRPr="00301DFD">
        <w:t>7,606</w:t>
      </w:r>
      <w:r w:rsidR="001C7B81" w:rsidRPr="00301DFD">
        <w:t>萬人，</w:t>
      </w:r>
      <w:r w:rsidRPr="00301DFD">
        <w:t>較</w:t>
      </w:r>
      <w:r w:rsidRPr="00301DFD">
        <w:t>2</w:t>
      </w:r>
      <w:r w:rsidR="001C7B81" w:rsidRPr="00301DFD">
        <w:t>019</w:t>
      </w:r>
      <w:r w:rsidRPr="00301DFD">
        <w:t>年</w:t>
      </w:r>
      <w:r w:rsidR="001C7B81" w:rsidRPr="00301DFD">
        <w:t>減少</w:t>
      </w:r>
      <w:r w:rsidR="001C7B81" w:rsidRPr="00301DFD">
        <w:t>72.4%</w:t>
      </w:r>
      <w:r w:rsidR="001C7B81" w:rsidRPr="00301DFD">
        <w:t>，</w:t>
      </w:r>
      <w:r w:rsidRPr="00301DFD">
        <w:t>貨品運輸量</w:t>
      </w:r>
      <w:r w:rsidR="00592DF0" w:rsidRPr="00301DFD">
        <w:t>為</w:t>
      </w:r>
      <w:r w:rsidR="00592DF0" w:rsidRPr="00301DFD">
        <w:t>7</w:t>
      </w:r>
      <w:r w:rsidR="00592DF0" w:rsidRPr="00301DFD">
        <w:t>億</w:t>
      </w:r>
      <w:r w:rsidR="00592DF0" w:rsidRPr="00301DFD">
        <w:t>8795</w:t>
      </w:r>
      <w:r w:rsidRPr="00301DFD">
        <w:t>萬</w:t>
      </w:r>
      <w:r w:rsidR="004D763E" w:rsidRPr="00301DFD">
        <w:t>公噸</w:t>
      </w:r>
      <w:r w:rsidR="00592DF0" w:rsidRPr="00301DFD">
        <w:t>，減少</w:t>
      </w:r>
      <w:r w:rsidR="00592DF0" w:rsidRPr="00301DFD">
        <w:t>26.3%</w:t>
      </w:r>
      <w:r w:rsidRPr="00301DFD">
        <w:t>。</w:t>
      </w:r>
      <w:r w:rsidR="00592DF0" w:rsidRPr="00301DFD">
        <w:t xml:space="preserve"> </w:t>
      </w:r>
    </w:p>
    <w:p w:rsidR="004248C8" w:rsidRPr="00301DFD" w:rsidRDefault="001848EA" w:rsidP="00F8321A">
      <w:pPr>
        <w:pStyle w:val="af0"/>
        <w:ind w:hanging="945"/>
      </w:pPr>
      <w:r w:rsidRPr="00301DFD">
        <w:t>（</w:t>
      </w:r>
      <w:r w:rsidR="004248C8" w:rsidRPr="00301DFD">
        <w:t>十三</w:t>
      </w:r>
      <w:r w:rsidRPr="00301DFD">
        <w:t>）</w:t>
      </w:r>
      <w:r w:rsidR="004248C8" w:rsidRPr="00301DFD">
        <w:t>金融服務業</w:t>
      </w:r>
    </w:p>
    <w:p w:rsidR="00CD205F" w:rsidRPr="00301DFD" w:rsidRDefault="004248C8" w:rsidP="00F8321A">
      <w:pPr>
        <w:pStyle w:val="af1"/>
        <w:ind w:left="960" w:firstLine="480"/>
        <w:rPr>
          <w:lang w:eastAsia="zh-TW"/>
        </w:rPr>
      </w:pPr>
      <w:r w:rsidRPr="00301DFD">
        <w:rPr>
          <w:lang w:eastAsia="zh-TW"/>
        </w:rPr>
        <w:t>多重經濟危機使西班牙銀行</w:t>
      </w:r>
      <w:r w:rsidR="00EF0C57" w:rsidRPr="00301DFD">
        <w:rPr>
          <w:lang w:eastAsia="zh-TW"/>
        </w:rPr>
        <w:t>盼</w:t>
      </w:r>
      <w:r w:rsidRPr="00301DFD">
        <w:rPr>
          <w:lang w:eastAsia="zh-TW"/>
        </w:rPr>
        <w:t>透過企業</w:t>
      </w:r>
      <w:r w:rsidR="00EF0C57" w:rsidRPr="00301DFD">
        <w:rPr>
          <w:lang w:eastAsia="zh-TW"/>
        </w:rPr>
        <w:t>組織改造</w:t>
      </w:r>
      <w:r w:rsidRPr="00301DFD">
        <w:rPr>
          <w:lang w:eastAsia="zh-TW"/>
        </w:rPr>
        <w:t>及併購等方式</w:t>
      </w:r>
      <w:r w:rsidR="00EF0C57" w:rsidRPr="00301DFD">
        <w:rPr>
          <w:lang w:eastAsia="zh-TW"/>
        </w:rPr>
        <w:t>謀求生存之道</w:t>
      </w:r>
      <w:r w:rsidRPr="00301DFD">
        <w:rPr>
          <w:lang w:eastAsia="zh-TW"/>
        </w:rPr>
        <w:t>，</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疫情則加速</w:t>
      </w:r>
      <w:r w:rsidR="00EF0C57" w:rsidRPr="00301DFD">
        <w:rPr>
          <w:lang w:eastAsia="zh-TW"/>
        </w:rPr>
        <w:t>服務</w:t>
      </w:r>
      <w:r w:rsidRPr="00301DFD">
        <w:rPr>
          <w:lang w:eastAsia="zh-TW"/>
        </w:rPr>
        <w:t>數位化，</w:t>
      </w:r>
      <w:r w:rsidR="00EF0C57" w:rsidRPr="00301DFD">
        <w:rPr>
          <w:lang w:eastAsia="zh-TW"/>
        </w:rPr>
        <w:t>使</w:t>
      </w:r>
      <w:r w:rsidRPr="00301DFD">
        <w:rPr>
          <w:lang w:eastAsia="zh-TW"/>
        </w:rPr>
        <w:t>銀行分行功能逐漸消失，</w:t>
      </w:r>
      <w:r w:rsidR="00EF0C57" w:rsidRPr="00301DFD">
        <w:rPr>
          <w:lang w:eastAsia="zh-TW"/>
        </w:rPr>
        <w:t>需求之服務</w:t>
      </w:r>
      <w:r w:rsidRPr="00301DFD">
        <w:rPr>
          <w:lang w:eastAsia="zh-TW"/>
        </w:rPr>
        <w:t>員工</w:t>
      </w:r>
      <w:r w:rsidR="00EF0C57" w:rsidRPr="00301DFD">
        <w:rPr>
          <w:lang w:eastAsia="zh-TW"/>
        </w:rPr>
        <w:t>人數</w:t>
      </w:r>
      <w:r w:rsidRPr="00301DFD">
        <w:rPr>
          <w:lang w:eastAsia="zh-TW"/>
        </w:rPr>
        <w:t>減少。西國銀行業自</w:t>
      </w:r>
      <w:r w:rsidRPr="00301DFD">
        <w:rPr>
          <w:lang w:eastAsia="zh-TW"/>
        </w:rPr>
        <w:t>1997</w:t>
      </w:r>
      <w:r w:rsidRPr="00301DFD">
        <w:rPr>
          <w:lang w:eastAsia="zh-TW"/>
        </w:rPr>
        <w:t>年蓬勃發展，從業人數為</w:t>
      </w:r>
      <w:r w:rsidRPr="00301DFD">
        <w:rPr>
          <w:lang w:eastAsia="zh-TW"/>
        </w:rPr>
        <w:t>24</w:t>
      </w:r>
      <w:r w:rsidRPr="00301DFD">
        <w:rPr>
          <w:lang w:eastAsia="zh-TW"/>
        </w:rPr>
        <w:t>萬</w:t>
      </w:r>
      <w:r w:rsidRPr="00301DFD">
        <w:rPr>
          <w:lang w:eastAsia="zh-TW"/>
        </w:rPr>
        <w:t>5,916</w:t>
      </w:r>
      <w:r w:rsidRPr="00301DFD">
        <w:rPr>
          <w:lang w:eastAsia="zh-TW"/>
        </w:rPr>
        <w:t>人，至</w:t>
      </w:r>
      <w:r w:rsidRPr="00301DFD">
        <w:rPr>
          <w:lang w:eastAsia="zh-TW"/>
        </w:rPr>
        <w:t>2008</w:t>
      </w:r>
      <w:r w:rsidRPr="00301DFD">
        <w:rPr>
          <w:lang w:eastAsia="zh-TW"/>
        </w:rPr>
        <w:t>年員工數為</w:t>
      </w:r>
      <w:r w:rsidRPr="00301DFD">
        <w:rPr>
          <w:lang w:eastAsia="zh-TW"/>
        </w:rPr>
        <w:t>27</w:t>
      </w:r>
      <w:r w:rsidRPr="00301DFD">
        <w:rPr>
          <w:lang w:eastAsia="zh-TW"/>
        </w:rPr>
        <w:t>萬</w:t>
      </w:r>
      <w:r w:rsidRPr="00301DFD">
        <w:rPr>
          <w:lang w:eastAsia="zh-TW"/>
        </w:rPr>
        <w:t>6,497</w:t>
      </w:r>
      <w:r w:rsidRPr="00301DFD">
        <w:rPr>
          <w:lang w:eastAsia="zh-TW"/>
        </w:rPr>
        <w:t>人達到高峰，自</w:t>
      </w:r>
      <w:r w:rsidRPr="00301DFD">
        <w:rPr>
          <w:lang w:eastAsia="zh-TW"/>
        </w:rPr>
        <w:t>2008</w:t>
      </w:r>
      <w:r w:rsidRPr="00301DFD">
        <w:rPr>
          <w:lang w:eastAsia="zh-TW"/>
        </w:rPr>
        <w:t>年起逐年下降，至</w:t>
      </w:r>
      <w:r w:rsidRPr="00301DFD">
        <w:rPr>
          <w:lang w:eastAsia="zh-TW"/>
        </w:rPr>
        <w:t>2019</w:t>
      </w:r>
      <w:r w:rsidRPr="00301DFD">
        <w:rPr>
          <w:lang w:eastAsia="zh-TW"/>
        </w:rPr>
        <w:t>年則減為</w:t>
      </w:r>
      <w:r w:rsidRPr="00301DFD">
        <w:rPr>
          <w:lang w:eastAsia="zh-TW"/>
        </w:rPr>
        <w:t>17</w:t>
      </w:r>
      <w:r w:rsidRPr="00301DFD">
        <w:rPr>
          <w:lang w:eastAsia="zh-TW"/>
        </w:rPr>
        <w:t>萬</w:t>
      </w:r>
      <w:r w:rsidRPr="00301DFD">
        <w:rPr>
          <w:lang w:eastAsia="zh-TW"/>
        </w:rPr>
        <w:t>3,447</w:t>
      </w:r>
      <w:r w:rsidRPr="00301DFD">
        <w:rPr>
          <w:lang w:eastAsia="zh-TW"/>
        </w:rPr>
        <w:t>人</w:t>
      </w:r>
      <w:r w:rsidR="00CD205F" w:rsidRPr="00301DFD">
        <w:rPr>
          <w:lang w:eastAsia="zh-TW"/>
        </w:rPr>
        <w:t>，</w:t>
      </w:r>
      <w:r w:rsidR="00CD205F" w:rsidRPr="00301DFD">
        <w:rPr>
          <w:lang w:eastAsia="zh-TW"/>
        </w:rPr>
        <w:t>2020</w:t>
      </w:r>
      <w:r w:rsidR="003560F5" w:rsidRPr="00301DFD">
        <w:rPr>
          <w:lang w:eastAsia="zh-TW"/>
        </w:rPr>
        <w:t>年則</w:t>
      </w:r>
      <w:r w:rsidR="00CD205F" w:rsidRPr="00301DFD">
        <w:rPr>
          <w:lang w:eastAsia="zh-TW"/>
        </w:rPr>
        <w:t>為</w:t>
      </w:r>
      <w:r w:rsidR="00CD205F" w:rsidRPr="00301DFD">
        <w:rPr>
          <w:lang w:eastAsia="zh-TW"/>
        </w:rPr>
        <w:t>17</w:t>
      </w:r>
      <w:r w:rsidR="00CD205F" w:rsidRPr="00301DFD">
        <w:rPr>
          <w:lang w:eastAsia="zh-TW"/>
        </w:rPr>
        <w:t>萬</w:t>
      </w:r>
      <w:r w:rsidR="00CD205F" w:rsidRPr="00301DFD">
        <w:rPr>
          <w:lang w:eastAsia="zh-TW"/>
        </w:rPr>
        <w:t>5,889</w:t>
      </w:r>
      <w:r w:rsidR="00CD205F" w:rsidRPr="00301DFD">
        <w:rPr>
          <w:lang w:eastAsia="zh-TW"/>
        </w:rPr>
        <w:t>人</w:t>
      </w:r>
      <w:r w:rsidRPr="00301DFD">
        <w:rPr>
          <w:lang w:eastAsia="zh-TW"/>
        </w:rPr>
        <w:t>。以西國銀行分行家數而言，</w:t>
      </w:r>
      <w:r w:rsidRPr="00301DFD">
        <w:rPr>
          <w:lang w:eastAsia="zh-TW"/>
        </w:rPr>
        <w:t>1997</w:t>
      </w:r>
      <w:r w:rsidRPr="00301DFD">
        <w:rPr>
          <w:lang w:eastAsia="zh-TW"/>
        </w:rPr>
        <w:t>年為</w:t>
      </w:r>
      <w:r w:rsidRPr="00301DFD">
        <w:rPr>
          <w:lang w:eastAsia="zh-TW"/>
        </w:rPr>
        <w:t>3</w:t>
      </w:r>
      <w:r w:rsidRPr="00301DFD">
        <w:rPr>
          <w:lang w:eastAsia="zh-TW"/>
        </w:rPr>
        <w:t>萬</w:t>
      </w:r>
      <w:r w:rsidRPr="00301DFD">
        <w:rPr>
          <w:lang w:eastAsia="zh-TW"/>
        </w:rPr>
        <w:t>8,047</w:t>
      </w:r>
      <w:r w:rsidRPr="00301DFD">
        <w:rPr>
          <w:lang w:eastAsia="zh-TW"/>
        </w:rPr>
        <w:t>家，於</w:t>
      </w:r>
      <w:r w:rsidRPr="00301DFD">
        <w:rPr>
          <w:lang w:eastAsia="zh-TW"/>
        </w:rPr>
        <w:t>2008</w:t>
      </w:r>
      <w:r w:rsidRPr="00301DFD">
        <w:rPr>
          <w:lang w:eastAsia="zh-TW"/>
        </w:rPr>
        <w:t>年高達</w:t>
      </w:r>
      <w:r w:rsidRPr="00301DFD">
        <w:rPr>
          <w:lang w:eastAsia="zh-TW"/>
        </w:rPr>
        <w:t>4</w:t>
      </w:r>
      <w:r w:rsidRPr="00301DFD">
        <w:rPr>
          <w:lang w:eastAsia="zh-TW"/>
        </w:rPr>
        <w:t>萬</w:t>
      </w:r>
      <w:r w:rsidRPr="00301DFD">
        <w:rPr>
          <w:lang w:eastAsia="zh-TW"/>
        </w:rPr>
        <w:t>6,065</w:t>
      </w:r>
      <w:r w:rsidRPr="00301DFD">
        <w:rPr>
          <w:lang w:eastAsia="zh-TW"/>
        </w:rPr>
        <w:t>家，至</w:t>
      </w:r>
      <w:r w:rsidRPr="00301DFD">
        <w:rPr>
          <w:lang w:eastAsia="zh-TW"/>
        </w:rPr>
        <w:t>2020</w:t>
      </w:r>
      <w:r w:rsidRPr="00301DFD">
        <w:rPr>
          <w:lang w:eastAsia="zh-TW"/>
        </w:rPr>
        <w:t>年則減為</w:t>
      </w:r>
      <w:r w:rsidRPr="00301DFD">
        <w:rPr>
          <w:lang w:eastAsia="zh-TW"/>
        </w:rPr>
        <w:t>2</w:t>
      </w:r>
      <w:r w:rsidRPr="00301DFD">
        <w:rPr>
          <w:lang w:eastAsia="zh-TW"/>
        </w:rPr>
        <w:t>萬</w:t>
      </w:r>
      <w:r w:rsidR="00CD205F" w:rsidRPr="00301DFD">
        <w:rPr>
          <w:lang w:eastAsia="zh-TW"/>
        </w:rPr>
        <w:t>3</w:t>
      </w:r>
      <w:r w:rsidRPr="00301DFD">
        <w:rPr>
          <w:lang w:eastAsia="zh-TW"/>
        </w:rPr>
        <w:t>,</w:t>
      </w:r>
      <w:r w:rsidR="00CD205F" w:rsidRPr="00301DFD">
        <w:rPr>
          <w:lang w:eastAsia="zh-TW"/>
        </w:rPr>
        <w:t>737</w:t>
      </w:r>
      <w:r w:rsidRPr="00301DFD">
        <w:rPr>
          <w:lang w:eastAsia="zh-TW"/>
        </w:rPr>
        <w:t>家。</w:t>
      </w:r>
    </w:p>
    <w:p w:rsidR="004248C8" w:rsidRPr="00301DFD" w:rsidRDefault="004248C8" w:rsidP="00F8321A">
      <w:pPr>
        <w:pStyle w:val="af1"/>
        <w:ind w:left="960" w:firstLine="480"/>
        <w:rPr>
          <w:lang w:eastAsia="zh-TW"/>
        </w:rPr>
      </w:pPr>
      <w:r w:rsidRPr="00301DFD">
        <w:rPr>
          <w:lang w:eastAsia="zh-TW"/>
        </w:rPr>
        <w:t>近幾十年來，西國銀行業持續面臨市場變化、經濟危機及新法規等，如今銀行業面臨投資人投資意願低，使其股價為近</w:t>
      </w:r>
      <w:r w:rsidRPr="00301DFD">
        <w:rPr>
          <w:lang w:eastAsia="zh-TW"/>
        </w:rPr>
        <w:t>25</w:t>
      </w:r>
      <w:r w:rsidRPr="00301DFD">
        <w:rPr>
          <w:lang w:eastAsia="zh-TW"/>
        </w:rPr>
        <w:t>年平均最低價，且儘管價格已極低，仍無法吸引大量之收購，主要原因為銀行面臨競爭，利潤過低，</w:t>
      </w:r>
      <w:r w:rsidR="006F3B73" w:rsidRPr="00301DFD">
        <w:rPr>
          <w:lang w:eastAsia="zh-TW"/>
        </w:rPr>
        <w:t>有時</w:t>
      </w:r>
      <w:r w:rsidRPr="00301DFD">
        <w:rPr>
          <w:lang w:eastAsia="zh-TW"/>
        </w:rPr>
        <w:t>利率甚至未達</w:t>
      </w:r>
      <w:r w:rsidRPr="00301DFD">
        <w:rPr>
          <w:lang w:eastAsia="zh-TW"/>
        </w:rPr>
        <w:t>1%</w:t>
      </w:r>
      <w:r w:rsidRPr="00301DFD">
        <w:rPr>
          <w:lang w:eastAsia="zh-TW"/>
        </w:rPr>
        <w:t>。西國銀行於</w:t>
      </w:r>
      <w:r w:rsidRPr="00301DFD">
        <w:rPr>
          <w:lang w:eastAsia="zh-TW"/>
        </w:rPr>
        <w:t>2019</w:t>
      </w:r>
      <w:r w:rsidRPr="00301DFD">
        <w:rPr>
          <w:lang w:eastAsia="zh-TW"/>
        </w:rPr>
        <w:t>年平均每家分行員工人為</w:t>
      </w:r>
      <w:r w:rsidRPr="00301DFD">
        <w:rPr>
          <w:lang w:eastAsia="zh-TW"/>
        </w:rPr>
        <w:t>7.23</w:t>
      </w:r>
      <w:r w:rsidRPr="00301DFD">
        <w:rPr>
          <w:lang w:eastAsia="zh-TW"/>
        </w:rPr>
        <w:t>人，遠低於歐盟之</w:t>
      </w:r>
      <w:r w:rsidRPr="00301DFD">
        <w:rPr>
          <w:lang w:eastAsia="zh-TW"/>
        </w:rPr>
        <w:t>16.06</w:t>
      </w:r>
      <w:r w:rsidRPr="00301DFD">
        <w:rPr>
          <w:lang w:eastAsia="zh-TW"/>
        </w:rPr>
        <w:t>人，惟分行家數則為全歐洲第</w:t>
      </w:r>
      <w:r w:rsidRPr="00301DFD">
        <w:rPr>
          <w:lang w:eastAsia="zh-TW"/>
        </w:rPr>
        <w:t>2</w:t>
      </w:r>
      <w:r w:rsidRPr="00301DFD">
        <w:rPr>
          <w:lang w:eastAsia="zh-TW"/>
        </w:rPr>
        <w:t>大，此亦造成銀行成本增加及效率降低。歐洲央行</w:t>
      </w:r>
      <w:r w:rsidR="001848EA" w:rsidRPr="00301DFD">
        <w:rPr>
          <w:lang w:eastAsia="zh-TW"/>
        </w:rPr>
        <w:t>（</w:t>
      </w:r>
      <w:r w:rsidRPr="00301DFD">
        <w:rPr>
          <w:lang w:eastAsia="zh-TW"/>
        </w:rPr>
        <w:t>ECB</w:t>
      </w:r>
      <w:r w:rsidR="001848EA" w:rsidRPr="00301DFD">
        <w:rPr>
          <w:lang w:eastAsia="zh-TW"/>
        </w:rPr>
        <w:t>）</w:t>
      </w:r>
      <w:r w:rsidRPr="00301DFD">
        <w:rPr>
          <w:lang w:eastAsia="zh-TW"/>
        </w:rPr>
        <w:t>監管之西國</w:t>
      </w:r>
      <w:r w:rsidRPr="00301DFD">
        <w:rPr>
          <w:lang w:eastAsia="zh-TW"/>
        </w:rPr>
        <w:t>12</w:t>
      </w:r>
      <w:r w:rsidRPr="00301DFD">
        <w:rPr>
          <w:lang w:eastAsia="zh-TW"/>
        </w:rPr>
        <w:t>家主要銀行中，有</w:t>
      </w:r>
      <w:r w:rsidRPr="00301DFD">
        <w:rPr>
          <w:lang w:eastAsia="zh-TW"/>
        </w:rPr>
        <w:t>8</w:t>
      </w:r>
      <w:r w:rsidRPr="00301DFD">
        <w:rPr>
          <w:lang w:eastAsia="zh-TW"/>
        </w:rPr>
        <w:t>家已進行企業間之合併或大幅縮減規模，其中</w:t>
      </w:r>
      <w:r w:rsidRPr="00301DFD">
        <w:rPr>
          <w:lang w:eastAsia="zh-TW"/>
        </w:rPr>
        <w:t>Caixabank</w:t>
      </w:r>
      <w:r w:rsidRPr="00301DFD">
        <w:rPr>
          <w:lang w:eastAsia="zh-TW"/>
        </w:rPr>
        <w:t>銀行併購</w:t>
      </w:r>
      <w:r w:rsidRPr="00301DFD">
        <w:rPr>
          <w:lang w:eastAsia="zh-TW"/>
        </w:rPr>
        <w:t>Bnkia</w:t>
      </w:r>
      <w:r w:rsidRPr="00301DFD">
        <w:rPr>
          <w:lang w:eastAsia="zh-TW"/>
        </w:rPr>
        <w:t>銀行、</w:t>
      </w:r>
      <w:r w:rsidRPr="00301DFD">
        <w:rPr>
          <w:lang w:eastAsia="zh-TW"/>
        </w:rPr>
        <w:t>Unicaja</w:t>
      </w:r>
      <w:r w:rsidRPr="00301DFD">
        <w:rPr>
          <w:lang w:eastAsia="zh-TW"/>
        </w:rPr>
        <w:t>銀行與</w:t>
      </w:r>
      <w:r w:rsidRPr="00301DFD">
        <w:rPr>
          <w:lang w:eastAsia="zh-TW"/>
        </w:rPr>
        <w:t>Liberbank</w:t>
      </w:r>
      <w:r w:rsidRPr="00301DFD">
        <w:rPr>
          <w:lang w:eastAsia="zh-TW"/>
        </w:rPr>
        <w:t>進行聯盟、而</w:t>
      </w:r>
      <w:r w:rsidRPr="00301DFD">
        <w:rPr>
          <w:lang w:eastAsia="zh-TW"/>
        </w:rPr>
        <w:t>Sandander</w:t>
      </w:r>
      <w:r w:rsidRPr="00301DFD">
        <w:rPr>
          <w:lang w:eastAsia="zh-TW"/>
        </w:rPr>
        <w:t>銀行、</w:t>
      </w:r>
      <w:r w:rsidRPr="00301DFD">
        <w:rPr>
          <w:lang w:eastAsia="zh-TW"/>
        </w:rPr>
        <w:t>Sabadell</w:t>
      </w:r>
      <w:r w:rsidRPr="00301DFD">
        <w:rPr>
          <w:lang w:eastAsia="zh-TW"/>
        </w:rPr>
        <w:t>銀行及</w:t>
      </w:r>
      <w:r w:rsidRPr="00301DFD">
        <w:rPr>
          <w:lang w:eastAsia="zh-TW"/>
        </w:rPr>
        <w:t>Ibercaja</w:t>
      </w:r>
      <w:r w:rsidRPr="00301DFD">
        <w:rPr>
          <w:lang w:eastAsia="zh-TW"/>
        </w:rPr>
        <w:t>銀行則進行裁減分行及辭退員工，而</w:t>
      </w:r>
      <w:r w:rsidRPr="00301DFD">
        <w:rPr>
          <w:lang w:eastAsia="zh-TW"/>
        </w:rPr>
        <w:t>Kutxabank</w:t>
      </w:r>
      <w:r w:rsidRPr="00301DFD">
        <w:rPr>
          <w:lang w:eastAsia="zh-TW"/>
        </w:rPr>
        <w:t>銀行則給予員工優退等。</w:t>
      </w:r>
    </w:p>
    <w:p w:rsidR="004248C8" w:rsidRPr="00301DFD" w:rsidRDefault="00715D10" w:rsidP="00F8321A">
      <w:pPr>
        <w:pStyle w:val="af1"/>
        <w:ind w:left="960" w:firstLine="480"/>
        <w:rPr>
          <w:lang w:eastAsia="zh-TW"/>
        </w:rPr>
      </w:pPr>
      <w:r w:rsidRPr="00301DFD">
        <w:rPr>
          <w:lang w:eastAsia="zh-TW"/>
        </w:rPr>
        <w:t>迄今</w:t>
      </w:r>
      <w:r w:rsidR="004248C8" w:rsidRPr="00301DFD">
        <w:rPr>
          <w:lang w:eastAsia="zh-TW"/>
        </w:rPr>
        <w:t>優退</w:t>
      </w:r>
      <w:r w:rsidRPr="00301DFD">
        <w:rPr>
          <w:lang w:eastAsia="zh-TW"/>
        </w:rPr>
        <w:t>及</w:t>
      </w:r>
      <w:r w:rsidR="004248C8" w:rsidRPr="00301DFD">
        <w:rPr>
          <w:lang w:eastAsia="zh-TW"/>
        </w:rPr>
        <w:t>關閉分行似仍無法提高西國銀行報酬率。西班牙勞動公會聯盟</w:t>
      </w:r>
      <w:r w:rsidR="001848EA" w:rsidRPr="00301DFD">
        <w:rPr>
          <w:lang w:eastAsia="zh-TW"/>
        </w:rPr>
        <w:t>（</w:t>
      </w:r>
      <w:r w:rsidR="004248C8" w:rsidRPr="00301DFD">
        <w:rPr>
          <w:lang w:eastAsia="zh-TW"/>
        </w:rPr>
        <w:t>Confederaci</w:t>
      </w:r>
      <w:r w:rsidR="004248C8" w:rsidRPr="00301DFD">
        <w:rPr>
          <w:rFonts w:eastAsia="細明體"/>
          <w:lang w:eastAsia="zh-TW"/>
        </w:rPr>
        <w:t>ó</w:t>
      </w:r>
      <w:r w:rsidR="004248C8" w:rsidRPr="00301DFD">
        <w:rPr>
          <w:lang w:eastAsia="zh-TW"/>
        </w:rPr>
        <w:t>n Sindical de Comisiones Obreras, CCOO</w:t>
      </w:r>
      <w:r w:rsidR="001848EA" w:rsidRPr="00301DFD">
        <w:rPr>
          <w:lang w:eastAsia="zh-TW"/>
        </w:rPr>
        <w:t>）</w:t>
      </w:r>
      <w:r w:rsidR="004248C8" w:rsidRPr="00301DFD">
        <w:rPr>
          <w:lang w:eastAsia="zh-TW"/>
        </w:rPr>
        <w:t>指出，銀行投資技術將增加生產效率及改善利潤，而數位化亦將降低員工成本。安侯建業</w:t>
      </w:r>
      <w:r w:rsidR="001848EA" w:rsidRPr="00301DFD">
        <w:rPr>
          <w:lang w:eastAsia="zh-TW"/>
        </w:rPr>
        <w:t>（</w:t>
      </w:r>
      <w:r w:rsidR="004248C8" w:rsidRPr="00301DFD">
        <w:rPr>
          <w:lang w:eastAsia="zh-TW"/>
        </w:rPr>
        <w:t>KPMG</w:t>
      </w:r>
      <w:r w:rsidR="001848EA" w:rsidRPr="00301DFD">
        <w:rPr>
          <w:lang w:eastAsia="zh-TW"/>
        </w:rPr>
        <w:t>）</w:t>
      </w:r>
      <w:r w:rsidR="004248C8" w:rsidRPr="00301DFD">
        <w:rPr>
          <w:lang w:eastAsia="zh-TW"/>
        </w:rPr>
        <w:t>則指出，運用數位化、自動化及技術之優勢將可改變銀行業之商業模式，減少分行家數及員工工作量等，並認為儘管銀行使用許多數位資訊模組，分行家數或將減少，但將不會消失。</w:t>
      </w:r>
    </w:p>
    <w:p w:rsidR="004248C8" w:rsidRPr="00301DFD" w:rsidRDefault="004248C8" w:rsidP="00F8321A">
      <w:pPr>
        <w:pStyle w:val="af1"/>
        <w:ind w:left="960" w:firstLine="480"/>
        <w:rPr>
          <w:lang w:eastAsia="zh-TW"/>
        </w:rPr>
      </w:pPr>
      <w:r w:rsidRPr="00301DFD">
        <w:rPr>
          <w:lang w:eastAsia="zh-TW"/>
        </w:rPr>
        <w:t>亞馬遜</w:t>
      </w:r>
      <w:r w:rsidR="001848EA" w:rsidRPr="00301DFD">
        <w:rPr>
          <w:lang w:eastAsia="zh-TW"/>
        </w:rPr>
        <w:t>（</w:t>
      </w:r>
      <w:r w:rsidRPr="00301DFD">
        <w:rPr>
          <w:lang w:eastAsia="zh-TW"/>
        </w:rPr>
        <w:t>Amazon</w:t>
      </w:r>
      <w:r w:rsidR="001848EA" w:rsidRPr="00301DFD">
        <w:rPr>
          <w:lang w:eastAsia="zh-TW"/>
        </w:rPr>
        <w:t>）</w:t>
      </w:r>
      <w:r w:rsidRPr="00301DFD">
        <w:rPr>
          <w:lang w:eastAsia="zh-TW"/>
        </w:rPr>
        <w:t>、谷歌</w:t>
      </w:r>
      <w:r w:rsidR="001848EA" w:rsidRPr="00301DFD">
        <w:rPr>
          <w:lang w:eastAsia="zh-TW"/>
        </w:rPr>
        <w:t>（</w:t>
      </w:r>
      <w:r w:rsidRPr="00301DFD">
        <w:rPr>
          <w:lang w:eastAsia="zh-TW"/>
        </w:rPr>
        <w:t>Google</w:t>
      </w:r>
      <w:r w:rsidR="001848EA" w:rsidRPr="00301DFD">
        <w:rPr>
          <w:lang w:eastAsia="zh-TW"/>
        </w:rPr>
        <w:t>）</w:t>
      </w:r>
      <w:r w:rsidRPr="00301DFD">
        <w:rPr>
          <w:lang w:eastAsia="zh-TW"/>
        </w:rPr>
        <w:t>、蘋果</w:t>
      </w:r>
      <w:r w:rsidR="001848EA" w:rsidRPr="00301DFD">
        <w:rPr>
          <w:lang w:eastAsia="zh-TW"/>
        </w:rPr>
        <w:t>（</w:t>
      </w:r>
      <w:r w:rsidRPr="00301DFD">
        <w:rPr>
          <w:lang w:eastAsia="zh-TW"/>
        </w:rPr>
        <w:t>Apple</w:t>
      </w:r>
      <w:r w:rsidR="001848EA" w:rsidRPr="00301DFD">
        <w:rPr>
          <w:lang w:eastAsia="zh-TW"/>
        </w:rPr>
        <w:t>）</w:t>
      </w:r>
      <w:r w:rsidRPr="00301DFD">
        <w:rPr>
          <w:lang w:eastAsia="zh-TW"/>
        </w:rPr>
        <w:t>和臉書</w:t>
      </w:r>
      <w:r w:rsidR="001848EA" w:rsidRPr="00301DFD">
        <w:rPr>
          <w:lang w:eastAsia="zh-TW"/>
        </w:rPr>
        <w:t>（</w:t>
      </w:r>
      <w:r w:rsidRPr="00301DFD">
        <w:rPr>
          <w:lang w:eastAsia="zh-TW"/>
        </w:rPr>
        <w:t>Facebook</w:t>
      </w:r>
      <w:r w:rsidR="001848EA" w:rsidRPr="00301DFD">
        <w:rPr>
          <w:lang w:eastAsia="zh-TW"/>
        </w:rPr>
        <w:t>）</w:t>
      </w:r>
      <w:r w:rsidRPr="00301DFD">
        <w:rPr>
          <w:lang w:eastAsia="zh-TW"/>
        </w:rPr>
        <w:t>等大型科技網路公司已逐漸加入金融業務營運項目，且未來會益加明顯。巴塞爾國際銀行</w:t>
      </w:r>
      <w:r w:rsidR="001848EA" w:rsidRPr="00301DFD">
        <w:rPr>
          <w:lang w:eastAsia="zh-TW"/>
        </w:rPr>
        <w:t>（</w:t>
      </w:r>
      <w:r w:rsidRPr="00301DFD">
        <w:rPr>
          <w:lang w:eastAsia="zh-TW"/>
        </w:rPr>
        <w:t>Banco Internacional de Basilea, BIS</w:t>
      </w:r>
      <w:r w:rsidR="001848EA" w:rsidRPr="00301DFD">
        <w:rPr>
          <w:lang w:eastAsia="zh-TW"/>
        </w:rPr>
        <w:t>）</w:t>
      </w:r>
      <w:r w:rsidRPr="00301DFD">
        <w:rPr>
          <w:lang w:eastAsia="zh-TW"/>
        </w:rPr>
        <w:t>指出，上述多家網路大型公司運用</w:t>
      </w:r>
      <w:r w:rsidRPr="00301DFD">
        <w:rPr>
          <w:lang w:eastAsia="zh-TW"/>
        </w:rPr>
        <w:t>Fintech</w:t>
      </w:r>
      <w:r w:rsidRPr="00301DFD">
        <w:rPr>
          <w:lang w:eastAsia="zh-TW"/>
        </w:rPr>
        <w:t>金融技術</w:t>
      </w:r>
      <w:r w:rsidR="001848EA" w:rsidRPr="00301DFD">
        <w:rPr>
          <w:lang w:eastAsia="zh-TW"/>
        </w:rPr>
        <w:t>（</w:t>
      </w:r>
      <w:r w:rsidRPr="00301DFD">
        <w:rPr>
          <w:lang w:eastAsia="zh-TW"/>
        </w:rPr>
        <w:t>Financial technology</w:t>
      </w:r>
      <w:r w:rsidR="001848EA" w:rsidRPr="00301DFD">
        <w:rPr>
          <w:lang w:eastAsia="zh-TW"/>
        </w:rPr>
        <w:t>）</w:t>
      </w:r>
      <w:r w:rsidRPr="00301DFD">
        <w:rPr>
          <w:lang w:eastAsia="zh-TW"/>
        </w:rPr>
        <w:t>提供金融轉帳服務，</w:t>
      </w:r>
      <w:r w:rsidRPr="00301DFD">
        <w:rPr>
          <w:lang w:eastAsia="zh-TW"/>
        </w:rPr>
        <w:t>2019</w:t>
      </w:r>
      <w:r w:rsidRPr="00301DFD">
        <w:rPr>
          <w:lang w:eastAsia="zh-TW"/>
        </w:rPr>
        <w:t>年經由該等網路大型科技公司轉帳之金額高達</w:t>
      </w:r>
      <w:r w:rsidRPr="00301DFD">
        <w:rPr>
          <w:lang w:eastAsia="zh-TW"/>
        </w:rPr>
        <w:t>4</w:t>
      </w:r>
      <w:r w:rsidR="006F3B73" w:rsidRPr="00301DFD">
        <w:rPr>
          <w:lang w:eastAsia="zh-TW"/>
        </w:rPr>
        <w:t>,</w:t>
      </w:r>
      <w:r w:rsidRPr="00301DFD">
        <w:rPr>
          <w:lang w:eastAsia="zh-TW"/>
        </w:rPr>
        <w:t>840</w:t>
      </w:r>
      <w:r w:rsidRPr="00301DFD">
        <w:rPr>
          <w:lang w:eastAsia="zh-TW"/>
        </w:rPr>
        <w:t>億歐元，</w:t>
      </w:r>
      <w:r w:rsidRPr="00301DFD">
        <w:rPr>
          <w:lang w:eastAsia="zh-TW"/>
        </w:rPr>
        <w:t>2020</w:t>
      </w:r>
      <w:r w:rsidRPr="00301DFD">
        <w:rPr>
          <w:lang w:eastAsia="zh-TW"/>
        </w:rPr>
        <w:t>年則增加至</w:t>
      </w:r>
      <w:r w:rsidRPr="00301DFD">
        <w:rPr>
          <w:lang w:eastAsia="zh-TW"/>
        </w:rPr>
        <w:t>6,770</w:t>
      </w:r>
      <w:r w:rsidRPr="00301DFD">
        <w:rPr>
          <w:lang w:eastAsia="zh-TW"/>
        </w:rPr>
        <w:t>億歐元。</w:t>
      </w:r>
    </w:p>
    <w:p w:rsidR="004248C8" w:rsidRPr="00301DFD" w:rsidRDefault="001848EA" w:rsidP="00F8321A">
      <w:pPr>
        <w:pStyle w:val="af0"/>
        <w:ind w:hanging="945"/>
      </w:pPr>
      <w:r w:rsidRPr="00301DFD">
        <w:t>（</w:t>
      </w:r>
      <w:r w:rsidR="004248C8" w:rsidRPr="00301DFD">
        <w:t>十四</w:t>
      </w:r>
      <w:r w:rsidRPr="00301DFD">
        <w:t>）</w:t>
      </w:r>
      <w:r w:rsidR="004248C8" w:rsidRPr="00301DFD">
        <w:t>物流產業</w:t>
      </w:r>
    </w:p>
    <w:p w:rsidR="004248C8" w:rsidRPr="00301DFD" w:rsidRDefault="004248C8" w:rsidP="00F8321A">
      <w:pPr>
        <w:pStyle w:val="af1"/>
        <w:ind w:left="960" w:firstLine="480"/>
        <w:rPr>
          <w:lang w:eastAsia="zh-TW"/>
        </w:rPr>
      </w:pPr>
      <w:r w:rsidRPr="00301DFD">
        <w:rPr>
          <w:lang w:eastAsia="zh-TW"/>
        </w:rPr>
        <w:t>根據</w:t>
      </w:r>
      <w:r w:rsidRPr="00301DFD">
        <w:rPr>
          <w:lang w:eastAsia="zh-TW"/>
        </w:rPr>
        <w:t>Gloval</w:t>
      </w:r>
      <w:r w:rsidRPr="00301DFD">
        <w:rPr>
          <w:lang w:eastAsia="zh-TW"/>
        </w:rPr>
        <w:t>公司最新</w:t>
      </w:r>
      <w:r w:rsidRPr="00301DFD">
        <w:rPr>
          <w:lang w:eastAsia="zh-TW"/>
        </w:rPr>
        <w:t>G-Trends</w:t>
      </w:r>
      <w:r w:rsidRPr="00301DFD">
        <w:rPr>
          <w:lang w:eastAsia="zh-TW"/>
        </w:rPr>
        <w:t>報告，受</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疫情影響，</w:t>
      </w:r>
      <w:r w:rsidRPr="00301DFD">
        <w:rPr>
          <w:lang w:eastAsia="zh-TW"/>
        </w:rPr>
        <w:t>2020</w:t>
      </w:r>
      <w:r w:rsidRPr="00301DFD">
        <w:rPr>
          <w:lang w:eastAsia="zh-TW"/>
        </w:rPr>
        <w:t>年西班牙物流業投資衰退</w:t>
      </w:r>
      <w:r w:rsidRPr="00301DFD">
        <w:rPr>
          <w:lang w:eastAsia="zh-TW"/>
        </w:rPr>
        <w:t>45.5</w:t>
      </w:r>
      <w:r w:rsidR="001848EA" w:rsidRPr="00301DFD">
        <w:rPr>
          <w:lang w:eastAsia="zh-TW"/>
        </w:rPr>
        <w:t>%</w:t>
      </w:r>
      <w:r w:rsidRPr="00301DFD">
        <w:rPr>
          <w:lang w:eastAsia="zh-TW"/>
        </w:rPr>
        <w:t>，其中歐洲第</w:t>
      </w:r>
      <w:r w:rsidR="00715D10" w:rsidRPr="00301DFD">
        <w:rPr>
          <w:lang w:eastAsia="zh-TW"/>
        </w:rPr>
        <w:t>2</w:t>
      </w:r>
      <w:r w:rsidRPr="00301DFD">
        <w:rPr>
          <w:lang w:eastAsia="zh-TW"/>
        </w:rPr>
        <w:t>大物流城市巴塞隆納，也受到很大的衝擊，累計投資金額約</w:t>
      </w:r>
      <w:r w:rsidRPr="00301DFD">
        <w:rPr>
          <w:lang w:eastAsia="zh-TW"/>
        </w:rPr>
        <w:t>9.7</w:t>
      </w:r>
      <w:r w:rsidRPr="00301DFD">
        <w:rPr>
          <w:lang w:eastAsia="zh-TW"/>
        </w:rPr>
        <w:t>億歐元，</w:t>
      </w:r>
      <w:r w:rsidR="00715D10" w:rsidRPr="00301DFD">
        <w:rPr>
          <w:lang w:eastAsia="zh-TW"/>
        </w:rPr>
        <w:t>遠低於</w:t>
      </w:r>
      <w:r w:rsidRPr="00301DFD">
        <w:rPr>
          <w:lang w:eastAsia="zh-TW"/>
        </w:rPr>
        <w:t>2019</w:t>
      </w:r>
      <w:r w:rsidRPr="00301DFD">
        <w:rPr>
          <w:lang w:eastAsia="zh-TW"/>
        </w:rPr>
        <w:t>年</w:t>
      </w:r>
      <w:r w:rsidR="00715D10" w:rsidRPr="00301DFD">
        <w:rPr>
          <w:lang w:eastAsia="zh-TW"/>
        </w:rPr>
        <w:t>之</w:t>
      </w:r>
      <w:r w:rsidRPr="00301DFD">
        <w:rPr>
          <w:lang w:eastAsia="zh-TW"/>
        </w:rPr>
        <w:t>17.80</w:t>
      </w:r>
      <w:r w:rsidRPr="00301DFD">
        <w:rPr>
          <w:lang w:eastAsia="zh-TW"/>
        </w:rPr>
        <w:t>億歐元。西國主要物流城市包括位於國土中央的首都馬德里、瀕臨地中海重要港口巴塞隆納及瓦倫西亞，南部貨物集散中心塞維亞，以及北部巴斯克自治區。</w:t>
      </w:r>
    </w:p>
    <w:p w:rsidR="004248C8" w:rsidRPr="00301DFD" w:rsidRDefault="004248C8" w:rsidP="00F8321A">
      <w:pPr>
        <w:pStyle w:val="af1"/>
        <w:ind w:left="960" w:firstLine="480"/>
        <w:rPr>
          <w:lang w:eastAsia="zh-TW"/>
        </w:rPr>
      </w:pPr>
      <w:r w:rsidRPr="00301DFD">
        <w:rPr>
          <w:lang w:eastAsia="zh-TW"/>
        </w:rPr>
        <w:t>在</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疫情肆虐初期，物流產業</w:t>
      </w:r>
      <w:r w:rsidR="00715D10" w:rsidRPr="00301DFD">
        <w:rPr>
          <w:lang w:eastAsia="zh-TW"/>
        </w:rPr>
        <w:t>即</w:t>
      </w:r>
      <w:r w:rsidRPr="00301DFD">
        <w:rPr>
          <w:lang w:eastAsia="zh-TW"/>
        </w:rPr>
        <w:t>受到嚴重打擊，</w:t>
      </w:r>
      <w:r w:rsidR="00715D10" w:rsidRPr="00301DFD">
        <w:rPr>
          <w:lang w:eastAsia="zh-TW"/>
        </w:rPr>
        <w:t>惟於</w:t>
      </w:r>
      <w:r w:rsidRPr="00301DFD">
        <w:rPr>
          <w:lang w:eastAsia="zh-TW"/>
        </w:rPr>
        <w:t>夏季</w:t>
      </w:r>
      <w:r w:rsidR="00715D10" w:rsidRPr="00301DFD">
        <w:rPr>
          <w:lang w:eastAsia="zh-TW"/>
        </w:rPr>
        <w:t>起</w:t>
      </w:r>
      <w:r w:rsidRPr="00301DFD">
        <w:rPr>
          <w:lang w:eastAsia="zh-TW"/>
        </w:rPr>
        <w:t>，許多倉庫和配送中心重新啟動，大大小小各種規模的公司紛紛開始僱用新的員工。依據社會保險局統計，</w:t>
      </w:r>
      <w:r w:rsidRPr="00301DFD">
        <w:rPr>
          <w:lang w:eastAsia="zh-TW"/>
        </w:rPr>
        <w:t>2020</w:t>
      </w:r>
      <w:r w:rsidRPr="00301DFD">
        <w:rPr>
          <w:lang w:eastAsia="zh-TW"/>
        </w:rPr>
        <w:t>年</w:t>
      </w:r>
      <w:r w:rsidRPr="00301DFD">
        <w:rPr>
          <w:lang w:eastAsia="zh-TW"/>
        </w:rPr>
        <w:t>8</w:t>
      </w:r>
      <w:r w:rsidRPr="00301DFD">
        <w:rPr>
          <w:lang w:eastAsia="zh-TW"/>
        </w:rPr>
        <w:t>月</w:t>
      </w:r>
      <w:r w:rsidR="00715D10" w:rsidRPr="00301DFD">
        <w:rPr>
          <w:lang w:eastAsia="zh-TW"/>
        </w:rPr>
        <w:t>從事</w:t>
      </w:r>
      <w:r w:rsidRPr="00301DFD">
        <w:rPr>
          <w:lang w:eastAsia="zh-TW"/>
        </w:rPr>
        <w:t>物流產業</w:t>
      </w:r>
      <w:r w:rsidR="00715D10" w:rsidRPr="00301DFD">
        <w:rPr>
          <w:lang w:eastAsia="zh-TW"/>
        </w:rPr>
        <w:t>員工人數為</w:t>
      </w:r>
      <w:r w:rsidRPr="00301DFD">
        <w:rPr>
          <w:lang w:eastAsia="zh-TW"/>
        </w:rPr>
        <w:t>91</w:t>
      </w:r>
      <w:r w:rsidRPr="00301DFD">
        <w:rPr>
          <w:lang w:eastAsia="zh-TW"/>
        </w:rPr>
        <w:t>萬人，儘管</w:t>
      </w:r>
      <w:r w:rsidR="00715D10" w:rsidRPr="00301DFD">
        <w:rPr>
          <w:lang w:eastAsia="zh-TW"/>
        </w:rPr>
        <w:t>較</w:t>
      </w:r>
      <w:r w:rsidR="00715D10" w:rsidRPr="00301DFD">
        <w:rPr>
          <w:lang w:eastAsia="zh-TW"/>
        </w:rPr>
        <w:t>2019</w:t>
      </w:r>
      <w:r w:rsidRPr="00301DFD">
        <w:rPr>
          <w:lang w:eastAsia="zh-TW"/>
        </w:rPr>
        <w:t>年同期</w:t>
      </w:r>
      <w:r w:rsidR="00715D10" w:rsidRPr="00301DFD">
        <w:rPr>
          <w:lang w:eastAsia="zh-TW"/>
        </w:rPr>
        <w:t>減</w:t>
      </w:r>
      <w:r w:rsidRPr="00301DFD">
        <w:rPr>
          <w:lang w:eastAsia="zh-TW"/>
        </w:rPr>
        <w:t>少</w:t>
      </w:r>
      <w:r w:rsidRPr="00301DFD">
        <w:rPr>
          <w:lang w:eastAsia="zh-TW"/>
        </w:rPr>
        <w:t>3</w:t>
      </w:r>
      <w:r w:rsidR="001848EA" w:rsidRPr="00301DFD">
        <w:rPr>
          <w:lang w:eastAsia="zh-TW"/>
        </w:rPr>
        <w:t>%</w:t>
      </w:r>
      <w:r w:rsidRPr="00301DFD">
        <w:rPr>
          <w:lang w:eastAsia="zh-TW"/>
        </w:rPr>
        <w:t>，但</w:t>
      </w:r>
      <w:r w:rsidR="00715D10" w:rsidRPr="00301DFD">
        <w:rPr>
          <w:lang w:eastAsia="zh-TW"/>
        </w:rPr>
        <w:t>較</w:t>
      </w:r>
      <w:r w:rsidR="00715D10" w:rsidRPr="00301DFD">
        <w:rPr>
          <w:lang w:eastAsia="zh-TW"/>
        </w:rPr>
        <w:t>2020</w:t>
      </w:r>
      <w:r w:rsidR="00715D10" w:rsidRPr="00301DFD">
        <w:rPr>
          <w:lang w:eastAsia="zh-TW"/>
        </w:rPr>
        <w:t>年</w:t>
      </w:r>
      <w:r w:rsidR="00715D10" w:rsidRPr="00301DFD">
        <w:rPr>
          <w:lang w:eastAsia="zh-TW"/>
        </w:rPr>
        <w:t>7</w:t>
      </w:r>
      <w:r w:rsidR="00715D10" w:rsidRPr="00301DFD">
        <w:rPr>
          <w:lang w:eastAsia="zh-TW"/>
        </w:rPr>
        <w:t>月</w:t>
      </w:r>
      <w:r w:rsidRPr="00301DFD">
        <w:rPr>
          <w:lang w:eastAsia="zh-TW"/>
        </w:rPr>
        <w:t>增</w:t>
      </w:r>
      <w:r w:rsidR="00715D10" w:rsidRPr="00301DFD">
        <w:rPr>
          <w:lang w:eastAsia="zh-TW"/>
        </w:rPr>
        <w:t>加</w:t>
      </w:r>
      <w:r w:rsidRPr="00301DFD">
        <w:rPr>
          <w:lang w:eastAsia="zh-TW"/>
        </w:rPr>
        <w:t>0.35%</w:t>
      </w:r>
      <w:r w:rsidRPr="00301DFD">
        <w:rPr>
          <w:lang w:eastAsia="zh-TW"/>
        </w:rPr>
        <w:t>，尤以從事海運人員，大幅增加</w:t>
      </w:r>
      <w:r w:rsidRPr="00301DFD">
        <w:rPr>
          <w:lang w:eastAsia="zh-TW"/>
        </w:rPr>
        <w:t>3.3%</w:t>
      </w:r>
      <w:r w:rsidRPr="00301DFD">
        <w:rPr>
          <w:lang w:eastAsia="zh-TW"/>
        </w:rPr>
        <w:t>，郵局同期也增加</w:t>
      </w:r>
      <w:r w:rsidRPr="00301DFD">
        <w:rPr>
          <w:lang w:eastAsia="zh-TW"/>
        </w:rPr>
        <w:t>1.51%</w:t>
      </w:r>
      <w:r w:rsidRPr="00301DFD">
        <w:rPr>
          <w:lang w:eastAsia="zh-TW"/>
        </w:rPr>
        <w:t>。與運輸相關的倉儲和活動就業率增長</w:t>
      </w:r>
      <w:r w:rsidRPr="00301DFD">
        <w:rPr>
          <w:lang w:eastAsia="zh-TW"/>
        </w:rPr>
        <w:t>0.7</w:t>
      </w:r>
      <w:r w:rsidR="001848EA" w:rsidRPr="00301DFD">
        <w:rPr>
          <w:lang w:eastAsia="zh-TW"/>
        </w:rPr>
        <w:t>%</w:t>
      </w:r>
      <w:r w:rsidRPr="00301DFD">
        <w:rPr>
          <w:lang w:eastAsia="zh-TW"/>
        </w:rPr>
        <w:t>，陸運增</w:t>
      </w:r>
      <w:r w:rsidR="00715D10" w:rsidRPr="00301DFD">
        <w:rPr>
          <w:lang w:eastAsia="zh-TW"/>
        </w:rPr>
        <w:t>加</w:t>
      </w:r>
      <w:r w:rsidRPr="00301DFD">
        <w:rPr>
          <w:lang w:eastAsia="zh-TW"/>
        </w:rPr>
        <w:t>0.1</w:t>
      </w:r>
      <w:r w:rsidR="001848EA" w:rsidRPr="00301DFD">
        <w:rPr>
          <w:lang w:eastAsia="zh-TW"/>
        </w:rPr>
        <w:t>%</w:t>
      </w:r>
      <w:r w:rsidRPr="00301DFD">
        <w:rPr>
          <w:lang w:eastAsia="zh-TW"/>
        </w:rPr>
        <w:t>，航空運輸則衰退</w:t>
      </w:r>
      <w:r w:rsidRPr="00301DFD">
        <w:rPr>
          <w:lang w:eastAsia="zh-TW"/>
        </w:rPr>
        <w:t>0.45</w:t>
      </w:r>
      <w:r w:rsidR="001848EA" w:rsidRPr="00301DFD">
        <w:rPr>
          <w:lang w:eastAsia="zh-TW"/>
        </w:rPr>
        <w:t>%</w:t>
      </w:r>
      <w:r w:rsidRPr="00301DFD">
        <w:rPr>
          <w:lang w:eastAsia="zh-TW"/>
        </w:rPr>
        <w:t>。</w:t>
      </w:r>
    </w:p>
    <w:p w:rsidR="004248C8" w:rsidRPr="00301DFD" w:rsidRDefault="004248C8" w:rsidP="00F8321A">
      <w:pPr>
        <w:pStyle w:val="af1"/>
        <w:ind w:left="960" w:firstLine="480"/>
        <w:rPr>
          <w:lang w:eastAsia="zh-TW"/>
        </w:rPr>
      </w:pPr>
      <w:r w:rsidRPr="00301DFD">
        <w:rPr>
          <w:lang w:eastAsia="zh-TW"/>
        </w:rPr>
        <w:t>近年西國消費者日益仰賴網路購物，尤其疫情爆發初期，</w:t>
      </w:r>
      <w:r w:rsidR="00715D10" w:rsidRPr="00301DFD">
        <w:rPr>
          <w:lang w:eastAsia="zh-TW"/>
        </w:rPr>
        <w:t>封城措施使民眾</w:t>
      </w:r>
      <w:r w:rsidRPr="00301DFD">
        <w:rPr>
          <w:lang w:eastAsia="zh-TW"/>
        </w:rPr>
        <w:t>無法出門購物，物流服務更顯重要。西班牙郵政在</w:t>
      </w:r>
      <w:r w:rsidRPr="00301DFD">
        <w:rPr>
          <w:lang w:eastAsia="zh-TW"/>
        </w:rPr>
        <w:t>2020</w:t>
      </w:r>
      <w:r w:rsidRPr="00301DFD">
        <w:rPr>
          <w:lang w:eastAsia="zh-TW"/>
        </w:rPr>
        <w:t>年</w:t>
      </w:r>
      <w:r w:rsidRPr="00301DFD">
        <w:rPr>
          <w:lang w:eastAsia="zh-TW"/>
        </w:rPr>
        <w:t>7</w:t>
      </w:r>
      <w:r w:rsidRPr="00301DFD">
        <w:rPr>
          <w:lang w:eastAsia="zh-TW"/>
        </w:rPr>
        <w:t>月底宣布</w:t>
      </w:r>
      <w:r w:rsidR="00715D10" w:rsidRPr="00301DFD">
        <w:rPr>
          <w:lang w:eastAsia="zh-TW"/>
        </w:rPr>
        <w:t>提供</w:t>
      </w:r>
      <w:r w:rsidRPr="00301DFD">
        <w:rPr>
          <w:lang w:eastAsia="zh-TW"/>
        </w:rPr>
        <w:t>3,421</w:t>
      </w:r>
      <w:r w:rsidRPr="00301DFD">
        <w:rPr>
          <w:lang w:eastAsia="zh-TW"/>
        </w:rPr>
        <w:t>個</w:t>
      </w:r>
      <w:r w:rsidR="00715D10" w:rsidRPr="00301DFD">
        <w:rPr>
          <w:lang w:eastAsia="zh-TW"/>
        </w:rPr>
        <w:t>常期工作機會</w:t>
      </w:r>
      <w:r w:rsidRPr="00301DFD">
        <w:rPr>
          <w:lang w:eastAsia="zh-TW"/>
        </w:rPr>
        <w:t>，即增加</w:t>
      </w:r>
      <w:r w:rsidRPr="00301DFD">
        <w:rPr>
          <w:lang w:eastAsia="zh-TW"/>
        </w:rPr>
        <w:t>13.5</w:t>
      </w:r>
      <w:r w:rsidR="001848EA" w:rsidRPr="00301DFD">
        <w:rPr>
          <w:lang w:eastAsia="zh-TW"/>
        </w:rPr>
        <w:t>%</w:t>
      </w:r>
      <w:r w:rsidRPr="00301DFD">
        <w:rPr>
          <w:lang w:eastAsia="zh-TW"/>
        </w:rPr>
        <w:t>勞動力，在夏天時更增加</w:t>
      </w:r>
      <w:r w:rsidRPr="00301DFD">
        <w:rPr>
          <w:lang w:eastAsia="zh-TW"/>
        </w:rPr>
        <w:t>9,000</w:t>
      </w:r>
      <w:r w:rsidRPr="00301DFD">
        <w:rPr>
          <w:lang w:eastAsia="zh-TW"/>
        </w:rPr>
        <w:t>名臨時僱員。</w:t>
      </w:r>
      <w:r w:rsidR="00715D10" w:rsidRPr="00301DFD">
        <w:rPr>
          <w:lang w:eastAsia="zh-TW"/>
        </w:rPr>
        <w:t>美國</w:t>
      </w:r>
      <w:r w:rsidRPr="00301DFD">
        <w:rPr>
          <w:lang w:eastAsia="zh-TW"/>
        </w:rPr>
        <w:t>電商公司</w:t>
      </w:r>
      <w:r w:rsidRPr="00301DFD">
        <w:rPr>
          <w:lang w:eastAsia="zh-TW"/>
        </w:rPr>
        <w:t>Amazon</w:t>
      </w:r>
      <w:r w:rsidRPr="00301DFD">
        <w:rPr>
          <w:lang w:eastAsia="zh-TW"/>
        </w:rPr>
        <w:t>也在</w:t>
      </w:r>
      <w:r w:rsidRPr="00301DFD">
        <w:rPr>
          <w:lang w:eastAsia="zh-TW"/>
        </w:rPr>
        <w:t>2020</w:t>
      </w:r>
      <w:r w:rsidRPr="00301DFD">
        <w:rPr>
          <w:lang w:eastAsia="zh-TW"/>
        </w:rPr>
        <w:t>年擴大事業版圖，提供數百個送貨員、司機與倉庫服務員等職缺，以滿足疫情期間民眾購物需求。</w:t>
      </w:r>
    </w:p>
    <w:p w:rsidR="004248C8" w:rsidRPr="00301DFD" w:rsidRDefault="004248C8" w:rsidP="00F8321A">
      <w:pPr>
        <w:pStyle w:val="af1"/>
        <w:ind w:left="960" w:firstLine="480"/>
        <w:rPr>
          <w:lang w:eastAsia="zh-TW"/>
        </w:rPr>
      </w:pPr>
      <w:r w:rsidRPr="00301DFD">
        <w:rPr>
          <w:lang w:eastAsia="zh-TW"/>
        </w:rPr>
        <w:t>根據歐盟統計局</w:t>
      </w:r>
      <w:r w:rsidR="001848EA" w:rsidRPr="00301DFD">
        <w:rPr>
          <w:lang w:eastAsia="zh-TW"/>
        </w:rPr>
        <w:t>（</w:t>
      </w:r>
      <w:r w:rsidRPr="00301DFD">
        <w:rPr>
          <w:lang w:eastAsia="zh-TW"/>
        </w:rPr>
        <w:t>Eurostat</w:t>
      </w:r>
      <w:r w:rsidR="001848EA" w:rsidRPr="00301DFD">
        <w:rPr>
          <w:lang w:eastAsia="zh-TW"/>
        </w:rPr>
        <w:t>）</w:t>
      </w:r>
      <w:r w:rsidRPr="00301DFD">
        <w:rPr>
          <w:lang w:eastAsia="zh-TW"/>
        </w:rPr>
        <w:t>資料顯示，西國國內消費仍趨於相對保守之情形，企業持續加碼對外拓展、尋找出路，除銷往歐盟及美洲國家外，亦</w:t>
      </w:r>
      <w:r w:rsidR="00715D10" w:rsidRPr="00301DFD">
        <w:rPr>
          <w:lang w:eastAsia="zh-TW"/>
        </w:rPr>
        <w:t>著重經營</w:t>
      </w:r>
      <w:r w:rsidRPr="00301DFD">
        <w:rPr>
          <w:lang w:eastAsia="zh-TW"/>
        </w:rPr>
        <w:t>中國</w:t>
      </w:r>
      <w:r w:rsidR="00893E63" w:rsidRPr="00301DFD">
        <w:rPr>
          <w:rFonts w:hint="eastAsia"/>
          <w:lang w:eastAsia="zh-TW"/>
        </w:rPr>
        <w:t>大陸</w:t>
      </w:r>
      <w:r w:rsidR="00715D10" w:rsidRPr="00301DFD">
        <w:rPr>
          <w:lang w:eastAsia="zh-TW"/>
        </w:rPr>
        <w:t>及</w:t>
      </w:r>
      <w:r w:rsidRPr="00301DFD">
        <w:rPr>
          <w:lang w:eastAsia="zh-TW"/>
        </w:rPr>
        <w:t>印度等新興市場。出口持續成長</w:t>
      </w:r>
      <w:r w:rsidR="00715D10" w:rsidRPr="00301DFD">
        <w:rPr>
          <w:lang w:eastAsia="zh-TW"/>
        </w:rPr>
        <w:t>有利於物流業之發展。</w:t>
      </w:r>
      <w:r w:rsidRPr="00301DFD">
        <w:rPr>
          <w:lang w:eastAsia="zh-TW"/>
        </w:rPr>
        <w:t>目前西國主要貨運物流公司包括</w:t>
      </w:r>
      <w:r w:rsidRPr="00301DFD">
        <w:rPr>
          <w:lang w:eastAsia="zh-TW"/>
        </w:rPr>
        <w:t>Repsol YPF Trading y Transporte</w:t>
      </w:r>
      <w:r w:rsidRPr="00301DFD">
        <w:rPr>
          <w:lang w:eastAsia="zh-TW"/>
        </w:rPr>
        <w:t>、</w:t>
      </w:r>
      <w:r w:rsidRPr="00301DFD">
        <w:rPr>
          <w:lang w:eastAsia="zh-TW"/>
        </w:rPr>
        <w:t>Grupo Logista</w:t>
      </w:r>
      <w:r w:rsidRPr="00301DFD">
        <w:rPr>
          <w:lang w:eastAsia="zh-TW"/>
        </w:rPr>
        <w:t>、</w:t>
      </w:r>
      <w:r w:rsidRPr="00301DFD">
        <w:rPr>
          <w:lang w:eastAsia="zh-TW"/>
        </w:rPr>
        <w:t>DHL Express Iberia</w:t>
      </w:r>
      <w:r w:rsidRPr="00301DFD">
        <w:rPr>
          <w:lang w:eastAsia="zh-TW"/>
        </w:rPr>
        <w:t>、</w:t>
      </w:r>
      <w:r w:rsidRPr="00301DFD">
        <w:rPr>
          <w:lang w:eastAsia="zh-TW"/>
        </w:rPr>
        <w:t>FCC Log</w:t>
      </w:r>
      <w:r w:rsidRPr="00301DFD">
        <w:rPr>
          <w:rFonts w:eastAsia="細明體"/>
          <w:lang w:eastAsia="zh-TW"/>
        </w:rPr>
        <w:t>í</w:t>
      </w:r>
      <w:r w:rsidRPr="00301DFD">
        <w:rPr>
          <w:lang w:eastAsia="zh-TW"/>
        </w:rPr>
        <w:t>stica</w:t>
      </w:r>
      <w:r w:rsidRPr="00301DFD">
        <w:rPr>
          <w:lang w:eastAsia="zh-TW"/>
        </w:rPr>
        <w:t>、</w:t>
      </w:r>
      <w:r w:rsidRPr="00301DFD">
        <w:rPr>
          <w:lang w:eastAsia="zh-TW"/>
        </w:rPr>
        <w:t>Gefco España</w:t>
      </w:r>
      <w:r w:rsidRPr="00301DFD">
        <w:rPr>
          <w:lang w:eastAsia="zh-TW"/>
        </w:rPr>
        <w:t>、</w:t>
      </w:r>
      <w:r w:rsidRPr="00301DFD">
        <w:rPr>
          <w:lang w:eastAsia="zh-TW"/>
        </w:rPr>
        <w:t>Seur Geopost</w:t>
      </w:r>
      <w:r w:rsidRPr="00301DFD">
        <w:rPr>
          <w:lang w:eastAsia="zh-TW"/>
        </w:rPr>
        <w:t>；保管倉儲類之物流公司則為</w:t>
      </w:r>
      <w:r w:rsidRPr="00301DFD">
        <w:rPr>
          <w:lang w:eastAsia="zh-TW"/>
        </w:rPr>
        <w:t>Sociedad de Compras Modernas</w:t>
      </w:r>
      <w:r w:rsidRPr="00301DFD">
        <w:rPr>
          <w:lang w:eastAsia="zh-TW"/>
        </w:rPr>
        <w:t>、</w:t>
      </w:r>
      <w:r w:rsidRPr="00301DFD">
        <w:rPr>
          <w:lang w:eastAsia="zh-TW"/>
        </w:rPr>
        <w:t>Kuehne &amp; Nagel</w:t>
      </w:r>
      <w:r w:rsidRPr="00301DFD">
        <w:rPr>
          <w:lang w:eastAsia="zh-TW"/>
        </w:rPr>
        <w:t>、</w:t>
      </w:r>
      <w:r w:rsidRPr="00301DFD">
        <w:rPr>
          <w:lang w:eastAsia="zh-TW"/>
        </w:rPr>
        <w:t>Salvesen Log</w:t>
      </w:r>
      <w:r w:rsidRPr="00301DFD">
        <w:rPr>
          <w:rFonts w:eastAsia="細明體"/>
          <w:lang w:eastAsia="zh-TW"/>
        </w:rPr>
        <w:t>í</w:t>
      </w:r>
      <w:r w:rsidRPr="00301DFD">
        <w:rPr>
          <w:lang w:eastAsia="zh-TW"/>
        </w:rPr>
        <w:t>stica</w:t>
      </w:r>
      <w:r w:rsidRPr="00301DFD">
        <w:rPr>
          <w:lang w:eastAsia="zh-TW"/>
        </w:rPr>
        <w:t>、</w:t>
      </w:r>
      <w:r w:rsidRPr="00301DFD">
        <w:rPr>
          <w:lang w:eastAsia="zh-TW"/>
        </w:rPr>
        <w:t>Servicios de Distribuci</w:t>
      </w:r>
      <w:r w:rsidRPr="00301DFD">
        <w:rPr>
          <w:rFonts w:eastAsia="細明體"/>
          <w:lang w:eastAsia="zh-TW"/>
        </w:rPr>
        <w:t>ó</w:t>
      </w:r>
      <w:r w:rsidRPr="00301DFD">
        <w:rPr>
          <w:lang w:eastAsia="zh-TW"/>
        </w:rPr>
        <w:t>n Frigor</w:t>
      </w:r>
      <w:r w:rsidRPr="00301DFD">
        <w:rPr>
          <w:rFonts w:eastAsia="細明體"/>
          <w:lang w:eastAsia="zh-TW"/>
        </w:rPr>
        <w:t>í</w:t>
      </w:r>
      <w:r w:rsidRPr="00301DFD">
        <w:rPr>
          <w:lang w:eastAsia="zh-TW"/>
        </w:rPr>
        <w:t>fica Ib</w:t>
      </w:r>
      <w:r w:rsidRPr="00301DFD">
        <w:rPr>
          <w:rFonts w:eastAsia="細明體"/>
          <w:lang w:eastAsia="zh-TW"/>
        </w:rPr>
        <w:t>é</w:t>
      </w:r>
      <w:r w:rsidRPr="00301DFD">
        <w:rPr>
          <w:lang w:eastAsia="zh-TW"/>
        </w:rPr>
        <w:t>rica</w:t>
      </w:r>
      <w:r w:rsidR="00715D10" w:rsidRPr="00301DFD">
        <w:rPr>
          <w:lang w:eastAsia="zh-TW"/>
        </w:rPr>
        <w:t>及</w:t>
      </w:r>
      <w:r w:rsidRPr="00301DFD">
        <w:rPr>
          <w:lang w:eastAsia="zh-TW"/>
        </w:rPr>
        <w:t>Distribuidora Farmaceutica Leridana</w:t>
      </w:r>
      <w:r w:rsidRPr="00301DFD">
        <w:rPr>
          <w:lang w:eastAsia="zh-TW"/>
        </w:rPr>
        <w:t>等。</w:t>
      </w:r>
    </w:p>
    <w:p w:rsidR="004248C8" w:rsidRPr="00301DFD" w:rsidRDefault="001848EA" w:rsidP="00F8321A">
      <w:pPr>
        <w:pStyle w:val="af0"/>
        <w:ind w:hanging="945"/>
      </w:pPr>
      <w:r w:rsidRPr="00301DFD">
        <w:t>（</w:t>
      </w:r>
      <w:r w:rsidR="004248C8" w:rsidRPr="00301DFD">
        <w:t>十五</w:t>
      </w:r>
      <w:r w:rsidRPr="00301DFD">
        <w:t>）</w:t>
      </w:r>
      <w:r w:rsidR="004248C8" w:rsidRPr="00301DFD">
        <w:t>觀光產業</w:t>
      </w:r>
      <w:r w:rsidR="004248C8" w:rsidRPr="00301DFD">
        <w:t xml:space="preserve"> </w:t>
      </w:r>
    </w:p>
    <w:p w:rsidR="004248C8" w:rsidRPr="00301DFD" w:rsidRDefault="004248C8" w:rsidP="00F8321A">
      <w:pPr>
        <w:pStyle w:val="af1"/>
        <w:ind w:left="960" w:firstLine="480"/>
        <w:rPr>
          <w:lang w:eastAsia="zh-TW"/>
        </w:rPr>
      </w:pPr>
      <w:r w:rsidRPr="00301DFD">
        <w:rPr>
          <w:lang w:eastAsia="zh-TW"/>
        </w:rPr>
        <w:t>西班牙是高度依賴旅遊業及服務業的觀光大國，</w:t>
      </w:r>
      <w:r w:rsidRPr="00301DFD">
        <w:rPr>
          <w:lang w:eastAsia="zh-TW"/>
        </w:rPr>
        <w:t>2019</w:t>
      </w:r>
      <w:r w:rsidRPr="00301DFD">
        <w:rPr>
          <w:lang w:eastAsia="zh-TW"/>
        </w:rPr>
        <w:t>年全年西班牙觀光客人數為</w:t>
      </w:r>
      <w:r w:rsidRPr="00301DFD">
        <w:rPr>
          <w:lang w:eastAsia="zh-TW"/>
        </w:rPr>
        <w:t>8,370</w:t>
      </w:r>
      <w:r w:rsidRPr="00301DFD">
        <w:rPr>
          <w:lang w:eastAsia="zh-TW"/>
        </w:rPr>
        <w:t>萬名，接近全國人數的</w:t>
      </w:r>
      <w:r w:rsidRPr="00301DFD">
        <w:rPr>
          <w:lang w:eastAsia="zh-TW"/>
        </w:rPr>
        <w:t>2</w:t>
      </w:r>
      <w:r w:rsidRPr="00301DFD">
        <w:rPr>
          <w:lang w:eastAsia="zh-TW"/>
        </w:rPr>
        <w:t>倍，創造逾</w:t>
      </w:r>
      <w:r w:rsidRPr="00301DFD">
        <w:rPr>
          <w:lang w:eastAsia="zh-TW"/>
        </w:rPr>
        <w:t>1,500</w:t>
      </w:r>
      <w:r w:rsidRPr="00301DFD">
        <w:rPr>
          <w:lang w:eastAsia="zh-TW"/>
        </w:rPr>
        <w:t>億歐元之產值及</w:t>
      </w:r>
      <w:r w:rsidRPr="00301DFD">
        <w:rPr>
          <w:lang w:eastAsia="zh-TW"/>
        </w:rPr>
        <w:t>290</w:t>
      </w:r>
      <w:r w:rsidRPr="00301DFD">
        <w:rPr>
          <w:lang w:eastAsia="zh-TW"/>
        </w:rPr>
        <w:t>萬個工作機會。因</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疫情影響，</w:t>
      </w:r>
      <w:r w:rsidRPr="00301DFD">
        <w:rPr>
          <w:lang w:eastAsia="zh-TW"/>
        </w:rPr>
        <w:t>2020</w:t>
      </w:r>
      <w:r w:rsidRPr="00301DFD">
        <w:rPr>
          <w:lang w:eastAsia="zh-TW"/>
        </w:rPr>
        <w:t>年西班牙觀光客人數不足</w:t>
      </w:r>
      <w:r w:rsidRPr="00301DFD">
        <w:rPr>
          <w:lang w:eastAsia="zh-TW"/>
        </w:rPr>
        <w:t>2,000</w:t>
      </w:r>
      <w:r w:rsidRPr="00301DFD">
        <w:rPr>
          <w:lang w:eastAsia="zh-TW"/>
        </w:rPr>
        <w:t>萬人，較</w:t>
      </w:r>
      <w:r w:rsidRPr="00301DFD">
        <w:rPr>
          <w:lang w:eastAsia="zh-TW"/>
        </w:rPr>
        <w:t>2019</w:t>
      </w:r>
      <w:r w:rsidRPr="00301DFD">
        <w:rPr>
          <w:lang w:eastAsia="zh-TW"/>
        </w:rPr>
        <w:t>年之</w:t>
      </w:r>
      <w:r w:rsidRPr="00301DFD">
        <w:rPr>
          <w:lang w:eastAsia="zh-TW"/>
        </w:rPr>
        <w:t>8,350</w:t>
      </w:r>
      <w:r w:rsidRPr="00301DFD">
        <w:rPr>
          <w:lang w:eastAsia="zh-TW"/>
        </w:rPr>
        <w:t>萬觀光客大幅減少超過</w:t>
      </w:r>
      <w:r w:rsidRPr="00301DFD">
        <w:rPr>
          <w:lang w:eastAsia="zh-TW"/>
        </w:rPr>
        <w:t>6,350</w:t>
      </w:r>
      <w:r w:rsidRPr="00301DFD">
        <w:rPr>
          <w:lang w:eastAsia="zh-TW"/>
        </w:rPr>
        <w:t>萬人，觀光收入不到</w:t>
      </w:r>
      <w:r w:rsidRPr="00301DFD">
        <w:rPr>
          <w:lang w:eastAsia="zh-TW"/>
        </w:rPr>
        <w:t>200</w:t>
      </w:r>
      <w:r w:rsidRPr="00301DFD">
        <w:rPr>
          <w:lang w:eastAsia="zh-TW"/>
        </w:rPr>
        <w:t>億歐元，較</w:t>
      </w:r>
      <w:r w:rsidRPr="00301DFD">
        <w:rPr>
          <w:lang w:eastAsia="zh-TW"/>
        </w:rPr>
        <w:t>2019</w:t>
      </w:r>
      <w:r w:rsidRPr="00301DFD">
        <w:rPr>
          <w:lang w:eastAsia="zh-TW"/>
        </w:rPr>
        <w:t>年之</w:t>
      </w:r>
      <w:r w:rsidRPr="00301DFD">
        <w:rPr>
          <w:lang w:eastAsia="zh-TW"/>
        </w:rPr>
        <w:t>920</w:t>
      </w:r>
      <w:r w:rsidRPr="00301DFD">
        <w:rPr>
          <w:lang w:eastAsia="zh-TW"/>
        </w:rPr>
        <w:t>億歐元，減少逾</w:t>
      </w:r>
      <w:r w:rsidRPr="00301DFD">
        <w:rPr>
          <w:lang w:eastAsia="zh-TW"/>
        </w:rPr>
        <w:t>75%</w:t>
      </w:r>
      <w:r w:rsidRPr="00301DFD">
        <w:rPr>
          <w:lang w:eastAsia="zh-TW"/>
        </w:rPr>
        <w:t>，為自</w:t>
      </w:r>
      <w:r w:rsidRPr="00301DFD">
        <w:rPr>
          <w:lang w:eastAsia="zh-TW"/>
        </w:rPr>
        <w:t>1960</w:t>
      </w:r>
      <w:r w:rsidRPr="00301DFD">
        <w:rPr>
          <w:lang w:eastAsia="zh-TW"/>
        </w:rPr>
        <w:t>年代以來衰退幅度最大之一年。另依西國統計局</w:t>
      </w:r>
      <w:r w:rsidR="001848EA" w:rsidRPr="00301DFD">
        <w:rPr>
          <w:lang w:eastAsia="zh-TW"/>
        </w:rPr>
        <w:t>（</w:t>
      </w:r>
      <w:r w:rsidRPr="00301DFD">
        <w:rPr>
          <w:lang w:eastAsia="zh-TW"/>
        </w:rPr>
        <w:t>INE</w:t>
      </w:r>
      <w:r w:rsidR="001848EA" w:rsidRPr="00301DFD">
        <w:rPr>
          <w:lang w:eastAsia="zh-TW"/>
        </w:rPr>
        <w:t>）</w:t>
      </w:r>
      <w:r w:rsidRPr="00301DFD">
        <w:rPr>
          <w:lang w:eastAsia="zh-TW"/>
        </w:rPr>
        <w:t>之統計，</w:t>
      </w:r>
      <w:r w:rsidRPr="00301DFD">
        <w:rPr>
          <w:lang w:eastAsia="zh-TW"/>
        </w:rPr>
        <w:t>2020</w:t>
      </w:r>
      <w:r w:rsidRPr="00301DFD">
        <w:rPr>
          <w:lang w:eastAsia="zh-TW"/>
        </w:rPr>
        <w:t>年西國觀光業產值約為</w:t>
      </w:r>
      <w:r w:rsidRPr="00301DFD">
        <w:rPr>
          <w:lang w:eastAsia="zh-TW"/>
        </w:rPr>
        <w:t>460</w:t>
      </w:r>
      <w:r w:rsidRPr="00301DFD">
        <w:rPr>
          <w:lang w:eastAsia="zh-TW"/>
        </w:rPr>
        <w:t>億歐元，較</w:t>
      </w:r>
      <w:r w:rsidRPr="00301DFD">
        <w:rPr>
          <w:lang w:eastAsia="zh-TW"/>
        </w:rPr>
        <w:t>2019</w:t>
      </w:r>
      <w:r w:rsidRPr="00301DFD">
        <w:rPr>
          <w:lang w:eastAsia="zh-TW"/>
        </w:rPr>
        <w:t>年減少</w:t>
      </w:r>
      <w:r w:rsidRPr="00301DFD">
        <w:rPr>
          <w:lang w:eastAsia="zh-TW"/>
        </w:rPr>
        <w:t>1,100</w:t>
      </w:r>
      <w:r w:rsidRPr="00301DFD">
        <w:rPr>
          <w:lang w:eastAsia="zh-TW"/>
        </w:rPr>
        <w:t>億歐元，觀光業產值占國內生產毛額</w:t>
      </w:r>
      <w:r w:rsidR="001848EA" w:rsidRPr="00301DFD">
        <w:rPr>
          <w:lang w:eastAsia="zh-TW"/>
        </w:rPr>
        <w:t>（</w:t>
      </w:r>
      <w:r w:rsidRPr="00301DFD">
        <w:rPr>
          <w:lang w:eastAsia="zh-TW"/>
        </w:rPr>
        <w:t>GDP</w:t>
      </w:r>
      <w:r w:rsidR="001848EA" w:rsidRPr="00301DFD">
        <w:rPr>
          <w:lang w:eastAsia="zh-TW"/>
        </w:rPr>
        <w:t>）</w:t>
      </w:r>
      <w:r w:rsidRPr="00301DFD">
        <w:rPr>
          <w:lang w:eastAsia="zh-TW"/>
        </w:rPr>
        <w:t>比值，自</w:t>
      </w:r>
      <w:r w:rsidRPr="00301DFD">
        <w:rPr>
          <w:lang w:eastAsia="zh-TW"/>
        </w:rPr>
        <w:t>2019</w:t>
      </w:r>
      <w:r w:rsidRPr="00301DFD">
        <w:rPr>
          <w:lang w:eastAsia="zh-TW"/>
        </w:rPr>
        <w:t>年之</w:t>
      </w:r>
      <w:r w:rsidRPr="00301DFD">
        <w:rPr>
          <w:lang w:eastAsia="zh-TW"/>
        </w:rPr>
        <w:t>12.4%</w:t>
      </w:r>
      <w:r w:rsidRPr="00301DFD">
        <w:rPr>
          <w:lang w:eastAsia="zh-TW"/>
        </w:rPr>
        <w:t>降至</w:t>
      </w:r>
      <w:r w:rsidRPr="00301DFD">
        <w:rPr>
          <w:lang w:eastAsia="zh-TW"/>
        </w:rPr>
        <w:t>2020</w:t>
      </w:r>
      <w:r w:rsidRPr="00301DFD">
        <w:rPr>
          <w:lang w:eastAsia="zh-TW"/>
        </w:rPr>
        <w:t>年僅約</w:t>
      </w:r>
      <w:r w:rsidRPr="00301DFD">
        <w:rPr>
          <w:lang w:eastAsia="zh-TW"/>
        </w:rPr>
        <w:t>4%</w:t>
      </w:r>
      <w:r w:rsidRPr="00301DFD">
        <w:rPr>
          <w:lang w:eastAsia="zh-TW"/>
        </w:rPr>
        <w:t>。</w:t>
      </w:r>
    </w:p>
    <w:p w:rsidR="004248C8" w:rsidRPr="00301DFD" w:rsidRDefault="004248C8" w:rsidP="00F8321A">
      <w:pPr>
        <w:pStyle w:val="af1"/>
        <w:ind w:left="960" w:firstLine="480"/>
        <w:rPr>
          <w:lang w:eastAsia="zh-TW"/>
        </w:rPr>
      </w:pPr>
      <w:r w:rsidRPr="00301DFD">
        <w:rPr>
          <w:lang w:eastAsia="zh-TW"/>
        </w:rPr>
        <w:t>依據西國之統計，</w:t>
      </w:r>
      <w:r w:rsidRPr="00301DFD">
        <w:rPr>
          <w:lang w:eastAsia="zh-TW"/>
        </w:rPr>
        <w:t>1968</w:t>
      </w:r>
      <w:r w:rsidRPr="00301DFD">
        <w:rPr>
          <w:lang w:eastAsia="zh-TW"/>
        </w:rPr>
        <w:t>年西國之外國觀光客人數為</w:t>
      </w:r>
      <w:r w:rsidRPr="00301DFD">
        <w:rPr>
          <w:lang w:eastAsia="zh-TW"/>
        </w:rPr>
        <w:t>1,920</w:t>
      </w:r>
      <w:r w:rsidRPr="00301DFD">
        <w:rPr>
          <w:lang w:eastAsia="zh-TW"/>
        </w:rPr>
        <w:t>萬人，</w:t>
      </w:r>
      <w:r w:rsidRPr="00301DFD">
        <w:rPr>
          <w:lang w:eastAsia="zh-TW"/>
        </w:rPr>
        <w:t>1969</w:t>
      </w:r>
      <w:r w:rsidRPr="00301DFD">
        <w:rPr>
          <w:lang w:eastAsia="zh-TW"/>
        </w:rPr>
        <w:t>年增加至</w:t>
      </w:r>
      <w:r w:rsidRPr="00301DFD">
        <w:rPr>
          <w:lang w:eastAsia="zh-TW"/>
        </w:rPr>
        <w:t>2,170</w:t>
      </w:r>
      <w:r w:rsidRPr="00301DFD">
        <w:rPr>
          <w:lang w:eastAsia="zh-TW"/>
        </w:rPr>
        <w:t>萬人，隨後外國觀光客人數逐漸增加，</w:t>
      </w:r>
      <w:r w:rsidRPr="00301DFD">
        <w:rPr>
          <w:lang w:eastAsia="zh-TW"/>
        </w:rPr>
        <w:t>2007</w:t>
      </w:r>
      <w:r w:rsidRPr="00301DFD">
        <w:rPr>
          <w:lang w:eastAsia="zh-TW"/>
        </w:rPr>
        <w:t>年增加至</w:t>
      </w:r>
      <w:r w:rsidRPr="00301DFD">
        <w:rPr>
          <w:lang w:eastAsia="zh-TW"/>
        </w:rPr>
        <w:t>5,870</w:t>
      </w:r>
      <w:r w:rsidRPr="00301DFD">
        <w:rPr>
          <w:lang w:eastAsia="zh-TW"/>
        </w:rPr>
        <w:t>萬人，</w:t>
      </w:r>
      <w:r w:rsidRPr="00301DFD">
        <w:rPr>
          <w:lang w:eastAsia="zh-TW"/>
        </w:rPr>
        <w:t>2008</w:t>
      </w:r>
      <w:r w:rsidRPr="00301DFD">
        <w:rPr>
          <w:lang w:eastAsia="zh-TW"/>
        </w:rPr>
        <w:t>及</w:t>
      </w:r>
      <w:r w:rsidRPr="00301DFD">
        <w:rPr>
          <w:lang w:eastAsia="zh-TW"/>
        </w:rPr>
        <w:t>2009</w:t>
      </w:r>
      <w:r w:rsidRPr="00301DFD">
        <w:rPr>
          <w:lang w:eastAsia="zh-TW"/>
        </w:rPr>
        <w:t>年因經濟危機，外國觀光客人數減少，</w:t>
      </w:r>
      <w:r w:rsidRPr="00301DFD">
        <w:rPr>
          <w:lang w:eastAsia="zh-TW"/>
        </w:rPr>
        <w:t>2010</w:t>
      </w:r>
      <w:r w:rsidRPr="00301DFD">
        <w:rPr>
          <w:lang w:eastAsia="zh-TW"/>
        </w:rPr>
        <w:t>年回復至</w:t>
      </w:r>
      <w:r w:rsidRPr="00301DFD">
        <w:rPr>
          <w:lang w:eastAsia="zh-TW"/>
        </w:rPr>
        <w:t>5,270</w:t>
      </w:r>
      <w:r w:rsidRPr="00301DFD">
        <w:rPr>
          <w:lang w:eastAsia="zh-TW"/>
        </w:rPr>
        <w:t>萬，隨後則逐年增加，</w:t>
      </w:r>
      <w:r w:rsidRPr="00301DFD">
        <w:rPr>
          <w:lang w:eastAsia="zh-TW"/>
        </w:rPr>
        <w:t>2015</w:t>
      </w:r>
      <w:r w:rsidRPr="00301DFD">
        <w:rPr>
          <w:lang w:eastAsia="zh-TW"/>
        </w:rPr>
        <w:t>年增加至</w:t>
      </w:r>
      <w:r w:rsidRPr="00301DFD">
        <w:rPr>
          <w:lang w:eastAsia="zh-TW"/>
        </w:rPr>
        <w:t>6,820</w:t>
      </w:r>
      <w:r w:rsidRPr="00301DFD">
        <w:rPr>
          <w:lang w:eastAsia="zh-TW"/>
        </w:rPr>
        <w:t>萬人，</w:t>
      </w:r>
      <w:r w:rsidRPr="00301DFD">
        <w:rPr>
          <w:lang w:eastAsia="zh-TW"/>
        </w:rPr>
        <w:t>2019</w:t>
      </w:r>
      <w:r w:rsidRPr="00301DFD">
        <w:rPr>
          <w:lang w:eastAsia="zh-TW"/>
        </w:rPr>
        <w:t>年則創下最高紀錄，人數高達</w:t>
      </w:r>
      <w:r w:rsidRPr="00301DFD">
        <w:rPr>
          <w:lang w:eastAsia="zh-TW"/>
        </w:rPr>
        <w:t>8,350</w:t>
      </w:r>
      <w:r w:rsidRPr="00301DFD">
        <w:rPr>
          <w:lang w:eastAsia="zh-TW"/>
        </w:rPr>
        <w:t>萬人，惟</w:t>
      </w:r>
      <w:r w:rsidRPr="00301DFD">
        <w:rPr>
          <w:lang w:eastAsia="zh-TW"/>
        </w:rPr>
        <w:t>2020</w:t>
      </w:r>
      <w:r w:rsidRPr="00301DFD">
        <w:rPr>
          <w:lang w:eastAsia="zh-TW"/>
        </w:rPr>
        <w:t>年因疫情蔓延，外國觀光客未達</w:t>
      </w:r>
      <w:r w:rsidRPr="00301DFD">
        <w:rPr>
          <w:lang w:eastAsia="zh-TW"/>
        </w:rPr>
        <w:t>2,000</w:t>
      </w:r>
      <w:r w:rsidRPr="00301DFD">
        <w:rPr>
          <w:lang w:eastAsia="zh-TW"/>
        </w:rPr>
        <w:t>萬人，為近半世紀外國觀光人數最少之一年。</w:t>
      </w:r>
    </w:p>
    <w:p w:rsidR="004248C8" w:rsidRPr="00301DFD" w:rsidRDefault="004248C8" w:rsidP="00F8321A">
      <w:pPr>
        <w:pStyle w:val="af1"/>
        <w:ind w:left="960" w:firstLine="480"/>
        <w:rPr>
          <w:lang w:eastAsia="zh-TW"/>
        </w:rPr>
      </w:pPr>
      <w:r w:rsidRPr="00301DFD">
        <w:rPr>
          <w:lang w:eastAsia="zh-TW"/>
        </w:rPr>
        <w:t>西國</w:t>
      </w:r>
      <w:r w:rsidRPr="00301DFD">
        <w:rPr>
          <w:lang w:eastAsia="zh-TW"/>
        </w:rPr>
        <w:t>Funcas</w:t>
      </w:r>
      <w:r w:rsidRPr="00301DFD">
        <w:rPr>
          <w:lang w:eastAsia="zh-TW"/>
        </w:rPr>
        <w:t>儲蓄基金會</w:t>
      </w:r>
      <w:r w:rsidR="001848EA" w:rsidRPr="00301DFD">
        <w:rPr>
          <w:lang w:eastAsia="zh-TW"/>
        </w:rPr>
        <w:t>（</w:t>
      </w:r>
      <w:r w:rsidRPr="00301DFD">
        <w:rPr>
          <w:lang w:eastAsia="zh-TW"/>
        </w:rPr>
        <w:t>Funcas</w:t>
      </w:r>
      <w:r w:rsidR="001848EA" w:rsidRPr="00301DFD">
        <w:rPr>
          <w:lang w:eastAsia="zh-TW"/>
        </w:rPr>
        <w:t>）</w:t>
      </w:r>
      <w:r w:rsidRPr="00301DFD">
        <w:rPr>
          <w:lang w:eastAsia="zh-TW"/>
        </w:rPr>
        <w:t>及</w:t>
      </w:r>
      <w:r w:rsidRPr="00301DFD">
        <w:rPr>
          <w:lang w:eastAsia="zh-TW"/>
        </w:rPr>
        <w:t>Ja</w:t>
      </w:r>
      <w:r w:rsidRPr="00301DFD">
        <w:rPr>
          <w:rFonts w:eastAsia="細明體"/>
          <w:lang w:eastAsia="zh-TW"/>
        </w:rPr>
        <w:t>é</w:t>
      </w:r>
      <w:r w:rsidRPr="00301DFD">
        <w:rPr>
          <w:lang w:eastAsia="zh-TW"/>
        </w:rPr>
        <w:t>n</w:t>
      </w:r>
      <w:r w:rsidRPr="00301DFD">
        <w:rPr>
          <w:lang w:eastAsia="zh-TW"/>
        </w:rPr>
        <w:t>大學</w:t>
      </w:r>
      <w:r w:rsidR="001848EA" w:rsidRPr="00301DFD">
        <w:rPr>
          <w:lang w:eastAsia="zh-TW"/>
        </w:rPr>
        <w:t>（</w:t>
      </w:r>
      <w:r w:rsidRPr="00301DFD">
        <w:rPr>
          <w:lang w:eastAsia="zh-TW"/>
        </w:rPr>
        <w:t>Universidad de Ja</w:t>
      </w:r>
      <w:r w:rsidRPr="00301DFD">
        <w:rPr>
          <w:rFonts w:eastAsia="細明體"/>
          <w:lang w:eastAsia="zh-TW"/>
        </w:rPr>
        <w:t>é</w:t>
      </w:r>
      <w:r w:rsidRPr="00301DFD">
        <w:rPr>
          <w:lang w:eastAsia="zh-TW"/>
        </w:rPr>
        <w:t>n</w:t>
      </w:r>
      <w:r w:rsidR="001848EA" w:rsidRPr="00301DFD">
        <w:rPr>
          <w:lang w:eastAsia="zh-TW"/>
        </w:rPr>
        <w:t>）</w:t>
      </w:r>
      <w:r w:rsidRPr="00301DFD">
        <w:rPr>
          <w:lang w:eastAsia="zh-TW"/>
        </w:rPr>
        <w:t>表示，儘管西國政府因已開始接種</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疫苗而</w:t>
      </w:r>
      <w:r w:rsidR="00715D10" w:rsidRPr="00301DFD">
        <w:rPr>
          <w:lang w:eastAsia="zh-TW"/>
        </w:rPr>
        <w:t>使</w:t>
      </w:r>
      <w:r w:rsidRPr="00301DFD">
        <w:rPr>
          <w:lang w:eastAsia="zh-TW"/>
        </w:rPr>
        <w:t>觀光業復甦較為樂觀，惟疫情蔓延之不確定性及英國脫歐等風險，將使消費能力下降，短期內國際消費者將減少旅遊消費，未來</w:t>
      </w:r>
      <w:r w:rsidRPr="00301DFD">
        <w:rPr>
          <w:lang w:eastAsia="zh-TW"/>
        </w:rPr>
        <w:t>2</w:t>
      </w:r>
      <w:r w:rsidRPr="00301DFD">
        <w:rPr>
          <w:lang w:eastAsia="zh-TW"/>
        </w:rPr>
        <w:t>年國際觀光將減少，預計觀光業將於</w:t>
      </w:r>
      <w:r w:rsidRPr="00301DFD">
        <w:rPr>
          <w:lang w:eastAsia="zh-TW"/>
        </w:rPr>
        <w:t>2021</w:t>
      </w:r>
      <w:r w:rsidRPr="00301DFD">
        <w:rPr>
          <w:lang w:eastAsia="zh-TW"/>
        </w:rPr>
        <w:t>年</w:t>
      </w:r>
      <w:r w:rsidRPr="00301DFD">
        <w:rPr>
          <w:lang w:eastAsia="zh-TW"/>
        </w:rPr>
        <w:t>4</w:t>
      </w:r>
      <w:r w:rsidRPr="00301DFD">
        <w:rPr>
          <w:lang w:eastAsia="zh-TW"/>
        </w:rPr>
        <w:t>月復活節假期開始復甦，並將自國內旅遊開始，隨後才逐漸增加國際觀光客；</w:t>
      </w:r>
      <w:r w:rsidRPr="00301DFD">
        <w:rPr>
          <w:lang w:eastAsia="zh-TW"/>
        </w:rPr>
        <w:t>2021</w:t>
      </w:r>
      <w:r w:rsidRPr="00301DFD">
        <w:rPr>
          <w:lang w:eastAsia="zh-TW"/>
        </w:rPr>
        <w:t>年國外觀光客將恢復</w:t>
      </w:r>
      <w:r w:rsidRPr="00301DFD">
        <w:rPr>
          <w:lang w:eastAsia="zh-TW"/>
        </w:rPr>
        <w:t>40%</w:t>
      </w:r>
      <w:r w:rsidRPr="00301DFD">
        <w:rPr>
          <w:lang w:eastAsia="zh-TW"/>
        </w:rPr>
        <w:t>，</w:t>
      </w:r>
      <w:r w:rsidRPr="00301DFD">
        <w:rPr>
          <w:lang w:eastAsia="zh-TW"/>
        </w:rPr>
        <w:t>2022</w:t>
      </w:r>
      <w:r w:rsidRPr="00301DFD">
        <w:rPr>
          <w:lang w:eastAsia="zh-TW"/>
        </w:rPr>
        <w:t>年則可望增加至</w:t>
      </w:r>
      <w:r w:rsidRPr="00301DFD">
        <w:rPr>
          <w:lang w:eastAsia="zh-TW"/>
        </w:rPr>
        <w:t>80%</w:t>
      </w:r>
      <w:r w:rsidRPr="00301DFD">
        <w:rPr>
          <w:lang w:eastAsia="zh-TW"/>
        </w:rPr>
        <w:t>。</w:t>
      </w:r>
    </w:p>
    <w:p w:rsidR="004248C8" w:rsidRPr="00301DFD" w:rsidRDefault="004248C8" w:rsidP="00F8321A">
      <w:pPr>
        <w:pStyle w:val="af1"/>
        <w:ind w:left="960" w:firstLine="480"/>
        <w:rPr>
          <w:lang w:eastAsia="zh-TW"/>
        </w:rPr>
      </w:pPr>
      <w:r w:rsidRPr="00301DFD">
        <w:rPr>
          <w:lang w:eastAsia="zh-TW"/>
        </w:rPr>
        <w:t>西班牙精緻旅遊協會聯盟</w:t>
      </w:r>
      <w:r w:rsidR="001848EA" w:rsidRPr="00301DFD">
        <w:rPr>
          <w:lang w:eastAsia="zh-TW"/>
        </w:rPr>
        <w:t>（</w:t>
      </w:r>
      <w:r w:rsidRPr="00301DFD">
        <w:rPr>
          <w:lang w:eastAsia="zh-TW"/>
        </w:rPr>
        <w:t>Exceltur</w:t>
      </w:r>
      <w:r w:rsidR="001848EA" w:rsidRPr="00301DFD">
        <w:rPr>
          <w:lang w:eastAsia="zh-TW"/>
        </w:rPr>
        <w:t>）</w:t>
      </w:r>
      <w:r w:rsidRPr="00301DFD">
        <w:rPr>
          <w:lang w:eastAsia="zh-TW"/>
        </w:rPr>
        <w:t>表示，觀光業為西國受疫情影響最大之產業，倘政府無法具體協助，則數以千計之公司將關閉，並將造成數十萬業者失業。巴塞隆納大學教授</w:t>
      </w:r>
      <w:r w:rsidRPr="00301DFD">
        <w:rPr>
          <w:lang w:eastAsia="zh-TW"/>
        </w:rPr>
        <w:t>Oriol Anguera- Torrel</w:t>
      </w:r>
      <w:r w:rsidRPr="00301DFD">
        <w:rPr>
          <w:lang w:eastAsia="zh-TW"/>
        </w:rPr>
        <w:t>則表示，政府應及時補助觀光業者且由於各自治區受影響情況不一，應依地區所需提出不同之補助方案。</w:t>
      </w:r>
    </w:p>
    <w:p w:rsidR="00007953" w:rsidRPr="00301DFD" w:rsidRDefault="00007953" w:rsidP="00A43BF9">
      <w:pPr>
        <w:pStyle w:val="ac"/>
        <w:spacing w:before="257" w:after="257"/>
        <w:ind w:left="643" w:hanging="643"/>
        <w:rPr>
          <w:rFonts w:eastAsia="華康細圓體"/>
          <w:lang w:eastAsia="zh-TW"/>
        </w:rPr>
      </w:pPr>
      <w:r w:rsidRPr="00301DFD">
        <w:rPr>
          <w:rFonts w:eastAsia="華康細圓體"/>
          <w:lang w:eastAsia="zh-TW"/>
        </w:rPr>
        <w:t>四、政府之重要經濟措施及經濟展望</w:t>
      </w:r>
    </w:p>
    <w:p w:rsidR="00007953" w:rsidRPr="00301DFD" w:rsidRDefault="00007953" w:rsidP="00F8321A">
      <w:pPr>
        <w:pStyle w:val="af0"/>
      </w:pPr>
      <w:r w:rsidRPr="00301DFD">
        <w:t>（一）重要經濟措施</w:t>
      </w:r>
    </w:p>
    <w:p w:rsidR="003A145E" w:rsidRPr="00301DFD" w:rsidRDefault="003A145E" w:rsidP="00F8321A">
      <w:pPr>
        <w:pStyle w:val="af1"/>
        <w:ind w:left="960" w:firstLine="480"/>
        <w:rPr>
          <w:lang w:val="es-ES_tradnl" w:eastAsia="zh-TW"/>
        </w:rPr>
      </w:pPr>
      <w:r w:rsidRPr="00301DFD">
        <w:rPr>
          <w:lang w:val="es-ES_tradnl" w:eastAsia="zh-TW"/>
        </w:rPr>
        <w:t>為於</w:t>
      </w:r>
      <w:r w:rsidR="001848EA" w:rsidRPr="00301DFD">
        <w:rPr>
          <w:lang w:val="es-ES_tradnl" w:eastAsia="zh-TW"/>
        </w:rPr>
        <w:t>「嚴重特殊傳染性肺炎」（</w:t>
      </w:r>
      <w:r w:rsidR="001848EA" w:rsidRPr="00301DFD">
        <w:rPr>
          <w:lang w:val="es-ES_tradnl" w:eastAsia="zh-TW"/>
        </w:rPr>
        <w:t>COVID-19</w:t>
      </w:r>
      <w:r w:rsidR="001848EA" w:rsidRPr="00301DFD">
        <w:rPr>
          <w:lang w:val="es-ES_tradnl" w:eastAsia="zh-TW"/>
        </w:rPr>
        <w:t>）</w:t>
      </w:r>
      <w:r w:rsidRPr="00301DFD">
        <w:rPr>
          <w:lang w:val="es-ES_tradnl" w:eastAsia="zh-TW"/>
        </w:rPr>
        <w:t>防疫措施限制下儘可能維持企業或自營業者之商業活動及既有員工之工作機會</w:t>
      </w:r>
      <w:r w:rsidRPr="00301DFD">
        <w:rPr>
          <w:lang w:eastAsia="zh-TW"/>
        </w:rPr>
        <w:t>，西國政府採取下列措施：</w:t>
      </w:r>
    </w:p>
    <w:p w:rsidR="003A145E" w:rsidRPr="00301DFD" w:rsidRDefault="00F8321A" w:rsidP="00F8321A">
      <w:pPr>
        <w:pStyle w:val="af3"/>
        <w:ind w:left="1440" w:hanging="480"/>
      </w:pPr>
      <w:r w:rsidRPr="00301DFD">
        <w:rPr>
          <w:rFonts w:hint="eastAsia"/>
        </w:rPr>
        <w:t>１、</w:t>
      </w:r>
      <w:r w:rsidR="003A145E" w:rsidRPr="00301DFD">
        <w:t>西班牙政府採無薪假補助措施</w:t>
      </w:r>
      <w:r w:rsidR="001848EA" w:rsidRPr="00301DFD">
        <w:t>（</w:t>
      </w:r>
      <w:r w:rsidR="003A145E" w:rsidRPr="00301DFD">
        <w:t>ERTE</w:t>
      </w:r>
      <w:r w:rsidR="001848EA" w:rsidRPr="00301DFD">
        <w:t>）</w:t>
      </w:r>
      <w:r w:rsidR="003A145E" w:rsidRPr="00301DFD">
        <w:t>補助觀光、運輸、休閒及商業等及減免社保費</w:t>
      </w:r>
      <w:r w:rsidR="003A145E" w:rsidRPr="00301DFD">
        <w:t>:</w:t>
      </w:r>
      <w:r w:rsidR="003A145E" w:rsidRPr="00301DFD">
        <w:t>受防疫措施影響而暫停營運或限制企業營業活動者，可減免社保費。其措施包括</w:t>
      </w:r>
      <w:r w:rsidR="003A145E" w:rsidRPr="00301DFD">
        <w:t>:</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1</w:t>
      </w:r>
      <w:r w:rsidRPr="00301DFD">
        <w:rPr>
          <w:lang w:val="es-ES_tradnl"/>
        </w:rPr>
        <w:t>）</w:t>
      </w:r>
      <w:r w:rsidR="003A145E" w:rsidRPr="00301DFD">
        <w:rPr>
          <w:lang w:val="es-ES_tradnl"/>
        </w:rPr>
        <w:t>展延國家信貸局</w:t>
      </w:r>
      <w:r w:rsidRPr="00301DFD">
        <w:rPr>
          <w:lang w:val="es-ES_tradnl"/>
        </w:rPr>
        <w:t>（</w:t>
      </w:r>
      <w:r w:rsidR="003A145E" w:rsidRPr="00301DFD">
        <w:rPr>
          <w:lang w:val="es-ES_tradnl"/>
        </w:rPr>
        <w:t>ICO</w:t>
      </w:r>
      <w:r w:rsidRPr="00301DFD">
        <w:rPr>
          <w:lang w:val="es-ES_tradnl"/>
        </w:rPr>
        <w:t>）</w:t>
      </w:r>
      <w:r w:rsidR="003A145E" w:rsidRPr="00301DFD">
        <w:rPr>
          <w:lang w:val="es-ES_tradnl"/>
        </w:rPr>
        <w:t>貸款融資寬限期展延為</w:t>
      </w:r>
      <w:r w:rsidR="003A145E" w:rsidRPr="00301DFD">
        <w:rPr>
          <w:lang w:val="es-ES_tradnl"/>
        </w:rPr>
        <w:t>1</w:t>
      </w:r>
      <w:r w:rsidR="003A145E" w:rsidRPr="00301DFD">
        <w:rPr>
          <w:lang w:val="es-ES_tradnl"/>
        </w:rPr>
        <w:t>年，期限至</w:t>
      </w:r>
      <w:r w:rsidR="003A145E" w:rsidRPr="00301DFD">
        <w:rPr>
          <w:lang w:val="es-ES_tradnl"/>
        </w:rPr>
        <w:t>2021</w:t>
      </w:r>
      <w:r w:rsidR="003A145E" w:rsidRPr="00301DFD">
        <w:rPr>
          <w:lang w:val="es-ES_tradnl"/>
        </w:rPr>
        <w:t>年</w:t>
      </w:r>
      <w:r w:rsidR="003A145E" w:rsidRPr="00301DFD">
        <w:rPr>
          <w:lang w:val="es-ES_tradnl"/>
        </w:rPr>
        <w:t>6</w:t>
      </w:r>
      <w:r w:rsidR="003A145E" w:rsidRPr="00301DFD">
        <w:rPr>
          <w:lang w:val="es-ES_tradnl"/>
        </w:rPr>
        <w:t>月</w:t>
      </w:r>
      <w:r w:rsidR="003A145E" w:rsidRPr="00301DFD">
        <w:rPr>
          <w:lang w:val="es-ES_tradnl"/>
        </w:rPr>
        <w:t>30</w:t>
      </w:r>
      <w:r w:rsidR="003A145E" w:rsidRPr="00301DFD">
        <w:rPr>
          <w:lang w:val="es-ES_tradnl"/>
        </w:rPr>
        <w:t>日止。</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2</w:t>
      </w:r>
      <w:r w:rsidRPr="00301DFD">
        <w:rPr>
          <w:lang w:val="es-ES_tradnl"/>
        </w:rPr>
        <w:t>）</w:t>
      </w:r>
      <w:r w:rsidR="003A145E" w:rsidRPr="00301DFD">
        <w:rPr>
          <w:lang w:val="es-ES_tradnl"/>
        </w:rPr>
        <w:t>展延融資還款期限至</w:t>
      </w:r>
      <w:r w:rsidR="003A145E" w:rsidRPr="00301DFD">
        <w:rPr>
          <w:lang w:val="es-ES_tradnl"/>
        </w:rPr>
        <w:t>24</w:t>
      </w:r>
      <w:r w:rsidR="003A145E" w:rsidRPr="00301DFD">
        <w:rPr>
          <w:lang w:val="es-ES_tradnl"/>
        </w:rPr>
        <w:t>個月；貸款保證及擔保期限展延至</w:t>
      </w:r>
      <w:r w:rsidR="003A145E" w:rsidRPr="00301DFD">
        <w:rPr>
          <w:lang w:val="es-ES_tradnl"/>
        </w:rPr>
        <w:t>8</w:t>
      </w:r>
      <w:r w:rsidR="003A145E" w:rsidRPr="00301DFD">
        <w:rPr>
          <w:lang w:val="es-ES_tradnl"/>
        </w:rPr>
        <w:t>年。</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3</w:t>
      </w:r>
      <w:r w:rsidRPr="00301DFD">
        <w:rPr>
          <w:lang w:val="es-ES_tradnl"/>
        </w:rPr>
        <w:t>）</w:t>
      </w:r>
      <w:r w:rsidR="003A145E" w:rsidRPr="00301DFD">
        <w:rPr>
          <w:lang w:val="es-ES_tradnl"/>
        </w:rPr>
        <w:t>若企業依規定付款且非處於破產程序，銀行應維持現有各項融資利息條件。</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4</w:t>
      </w:r>
      <w:r w:rsidRPr="00301DFD">
        <w:rPr>
          <w:lang w:val="es-ES_tradnl"/>
        </w:rPr>
        <w:t>）</w:t>
      </w:r>
      <w:r w:rsidR="003A145E" w:rsidRPr="00301DFD">
        <w:rPr>
          <w:lang w:val="es-ES_tradnl"/>
        </w:rPr>
        <w:t>減免企業貸款所需公證費，同時銀行不得調升成本或就現有已申請融資之客戶，提出更多的要求。</w:t>
      </w:r>
    </w:p>
    <w:p w:rsidR="003A145E" w:rsidRPr="00301DFD" w:rsidRDefault="001848EA" w:rsidP="00F8321A">
      <w:pPr>
        <w:pStyle w:val="16"/>
        <w:ind w:left="1800" w:hanging="600"/>
        <w:rPr>
          <w:lang w:val="es-ES_tradnl"/>
        </w:rPr>
      </w:pPr>
      <w:r w:rsidRPr="00301DFD">
        <w:rPr>
          <w:lang w:val="es-ES_tradnl"/>
        </w:rPr>
        <w:t>（</w:t>
      </w:r>
      <w:r w:rsidR="00C50A90" w:rsidRPr="00301DFD">
        <w:rPr>
          <w:lang w:val="es-ES_tradnl"/>
        </w:rPr>
        <w:t>5</w:t>
      </w:r>
      <w:r w:rsidRPr="00301DFD">
        <w:rPr>
          <w:lang w:val="es-ES_tradnl"/>
        </w:rPr>
        <w:t>）</w:t>
      </w:r>
      <w:r w:rsidR="003A145E" w:rsidRPr="00301DFD">
        <w:rPr>
          <w:lang w:val="es-ES_tradnl"/>
        </w:rPr>
        <w:t>債權人須至</w:t>
      </w:r>
      <w:r w:rsidR="003A145E" w:rsidRPr="00301DFD">
        <w:rPr>
          <w:lang w:val="es-ES_tradnl"/>
        </w:rPr>
        <w:t>2021</w:t>
      </w:r>
      <w:r w:rsidR="003A145E" w:rsidRPr="00301DFD">
        <w:rPr>
          <w:lang w:val="es-ES_tradnl"/>
        </w:rPr>
        <w:t>年</w:t>
      </w:r>
      <w:r w:rsidR="003A145E" w:rsidRPr="00301DFD">
        <w:rPr>
          <w:lang w:val="es-ES_tradnl"/>
        </w:rPr>
        <w:t>3</w:t>
      </w:r>
      <w:r w:rsidR="003A145E" w:rsidRPr="00301DFD">
        <w:rPr>
          <w:lang w:val="es-ES_tradnl"/>
        </w:rPr>
        <w:t>月</w:t>
      </w:r>
      <w:r w:rsidR="003A145E" w:rsidRPr="00301DFD">
        <w:rPr>
          <w:lang w:val="es-ES_tradnl"/>
        </w:rPr>
        <w:t>14</w:t>
      </w:r>
      <w:r w:rsidR="003A145E" w:rsidRPr="00301DFD">
        <w:rPr>
          <w:lang w:val="es-ES_tradnl"/>
        </w:rPr>
        <w:t>日後，才能向法院申請債務企業破產。</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6</w:t>
      </w:r>
      <w:r w:rsidRPr="00301DFD">
        <w:rPr>
          <w:lang w:val="es-ES_tradnl"/>
        </w:rPr>
        <w:t>）</w:t>
      </w:r>
      <w:r w:rsidR="003A145E" w:rsidRPr="00301DFD">
        <w:rPr>
          <w:lang w:val="es-ES_tradnl"/>
        </w:rPr>
        <w:t>為保護策略性產業，至</w:t>
      </w:r>
      <w:r w:rsidR="003A145E" w:rsidRPr="00301DFD">
        <w:rPr>
          <w:lang w:val="es-ES_tradnl"/>
        </w:rPr>
        <w:t>2021</w:t>
      </w:r>
      <w:r w:rsidR="003A145E" w:rsidRPr="00301DFD">
        <w:rPr>
          <w:lang w:val="es-ES_tradnl"/>
        </w:rPr>
        <w:t>年</w:t>
      </w:r>
      <w:r w:rsidR="003A145E" w:rsidRPr="00301DFD">
        <w:rPr>
          <w:lang w:val="es-ES_tradnl"/>
        </w:rPr>
        <w:t>6</w:t>
      </w:r>
      <w:r w:rsidR="003A145E" w:rsidRPr="00301DFD">
        <w:rPr>
          <w:lang w:val="es-ES_tradnl"/>
        </w:rPr>
        <w:t>月，外人欲大額投資西國企業，需主管機關核准。</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7</w:t>
      </w:r>
      <w:r w:rsidRPr="00301DFD">
        <w:rPr>
          <w:lang w:val="es-ES_tradnl"/>
        </w:rPr>
        <w:t>）</w:t>
      </w:r>
      <w:r w:rsidR="003A145E" w:rsidRPr="00301DFD">
        <w:rPr>
          <w:lang w:val="es-ES_tradnl"/>
        </w:rPr>
        <w:t>為增加營運流動資金，西國出口信用保險機構提供</w:t>
      </w:r>
      <w:r w:rsidR="003A145E" w:rsidRPr="00301DFD">
        <w:rPr>
          <w:lang w:val="es-ES_tradnl"/>
        </w:rPr>
        <w:t>10</w:t>
      </w:r>
      <w:r w:rsidR="003A145E" w:rsidRPr="00301DFD">
        <w:rPr>
          <w:lang w:val="es-ES_tradnl"/>
        </w:rPr>
        <w:t>億歐元協助銀行資金流動。</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8</w:t>
      </w:r>
      <w:r w:rsidRPr="00301DFD">
        <w:rPr>
          <w:lang w:val="es-ES_tradnl"/>
        </w:rPr>
        <w:t>）</w:t>
      </w:r>
      <w:r w:rsidR="003A145E" w:rsidRPr="00301DFD">
        <w:rPr>
          <w:lang w:val="es-ES_tradnl"/>
        </w:rPr>
        <w:t>其他</w:t>
      </w:r>
      <w:r w:rsidR="00F8321A" w:rsidRPr="00301DFD">
        <w:rPr>
          <w:rFonts w:hint="eastAsia"/>
          <w:lang w:val="es-ES_tradnl"/>
        </w:rPr>
        <w:t>：</w:t>
      </w:r>
      <w:r w:rsidR="003A145E" w:rsidRPr="00301DFD">
        <w:rPr>
          <w:lang w:val="es-ES_tradnl"/>
        </w:rPr>
        <w:t>醫療口罩之加值稅</w:t>
      </w:r>
      <w:r w:rsidRPr="00301DFD">
        <w:rPr>
          <w:lang w:val="es-ES_tradnl"/>
        </w:rPr>
        <w:t>（</w:t>
      </w:r>
      <w:r w:rsidR="003A145E" w:rsidRPr="00301DFD">
        <w:rPr>
          <w:lang w:val="es-ES_tradnl"/>
        </w:rPr>
        <w:t>IVA</w:t>
      </w:r>
      <w:r w:rsidRPr="00301DFD">
        <w:rPr>
          <w:lang w:val="es-ES_tradnl"/>
        </w:rPr>
        <w:t>）</w:t>
      </w:r>
      <w:r w:rsidR="003A145E" w:rsidRPr="00301DFD">
        <w:rPr>
          <w:lang w:val="es-ES_tradnl"/>
        </w:rPr>
        <w:t>由</w:t>
      </w:r>
      <w:r w:rsidR="003A145E" w:rsidRPr="00301DFD">
        <w:rPr>
          <w:lang w:val="es-ES_tradnl"/>
        </w:rPr>
        <w:t>21%</w:t>
      </w:r>
      <w:r w:rsidR="003A145E" w:rsidRPr="00301DFD">
        <w:rPr>
          <w:lang w:val="es-ES_tradnl"/>
        </w:rPr>
        <w:t>調降為</w:t>
      </w:r>
      <w:r w:rsidR="003A145E" w:rsidRPr="00301DFD">
        <w:rPr>
          <w:lang w:val="es-ES_tradnl"/>
        </w:rPr>
        <w:t>4%</w:t>
      </w:r>
      <w:r w:rsidR="003A145E" w:rsidRPr="00301DFD">
        <w:rPr>
          <w:lang w:val="es-ES_tradnl"/>
        </w:rPr>
        <w:t>及允許企業於</w:t>
      </w:r>
      <w:r w:rsidR="003A145E" w:rsidRPr="00301DFD">
        <w:rPr>
          <w:lang w:val="es-ES_tradnl"/>
        </w:rPr>
        <w:t>2021</w:t>
      </w:r>
      <w:r w:rsidR="003A145E" w:rsidRPr="00301DFD">
        <w:rPr>
          <w:lang w:val="es-ES_tradnl"/>
        </w:rPr>
        <w:t>年全年遠距辦公。</w:t>
      </w:r>
    </w:p>
    <w:p w:rsidR="003A145E" w:rsidRPr="00301DFD" w:rsidRDefault="00F8321A" w:rsidP="00F8321A">
      <w:pPr>
        <w:pStyle w:val="af3"/>
        <w:ind w:left="1440" w:hanging="480"/>
      </w:pPr>
      <w:r w:rsidRPr="00301DFD">
        <w:rPr>
          <w:rFonts w:hint="eastAsia"/>
        </w:rPr>
        <w:t>２、</w:t>
      </w:r>
      <w:r w:rsidR="003A145E" w:rsidRPr="00301DFD">
        <w:t>西國政府提撥</w:t>
      </w:r>
      <w:r w:rsidR="003A145E" w:rsidRPr="00301DFD">
        <w:t>110</w:t>
      </w:r>
      <w:r w:rsidR="003A145E" w:rsidRPr="00301DFD">
        <w:t>億歐元疫情紓困措施，補助中小企業，重點如下：</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1</w:t>
      </w:r>
      <w:r w:rsidRPr="00301DFD">
        <w:rPr>
          <w:lang w:val="es-ES_tradnl"/>
        </w:rPr>
        <w:t>）</w:t>
      </w:r>
      <w:r w:rsidR="003A145E" w:rsidRPr="00301DFD">
        <w:rPr>
          <w:lang w:val="es-ES_tradnl"/>
        </w:rPr>
        <w:t>提供予巴利亞利群島及加納利群島自治區政府</w:t>
      </w:r>
      <w:r w:rsidR="003A145E" w:rsidRPr="00301DFD">
        <w:rPr>
          <w:lang w:val="es-ES_tradnl"/>
        </w:rPr>
        <w:t>20</w:t>
      </w:r>
      <w:r w:rsidR="003A145E" w:rsidRPr="00301DFD">
        <w:rPr>
          <w:lang w:val="es-ES_tradnl"/>
        </w:rPr>
        <w:t>億歐元之紓困補助金，協助觀光業中小企業及自營業者。</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2</w:t>
      </w:r>
      <w:r w:rsidRPr="00301DFD">
        <w:rPr>
          <w:lang w:val="es-ES_tradnl"/>
        </w:rPr>
        <w:t>）</w:t>
      </w:r>
      <w:r w:rsidR="003A145E" w:rsidRPr="00301DFD">
        <w:rPr>
          <w:lang w:val="es-ES_tradnl"/>
        </w:rPr>
        <w:t>依歐盟復甦基金</w:t>
      </w:r>
      <w:r w:rsidRPr="00301DFD">
        <w:rPr>
          <w:lang w:val="es-ES_tradnl"/>
        </w:rPr>
        <w:t>（</w:t>
      </w:r>
      <w:r w:rsidR="003A145E" w:rsidRPr="00301DFD">
        <w:rPr>
          <w:lang w:val="es-ES_tradnl"/>
        </w:rPr>
        <w:t>React EU</w:t>
      </w:r>
      <w:r w:rsidRPr="00301DFD">
        <w:rPr>
          <w:lang w:val="es-ES_tradnl"/>
        </w:rPr>
        <w:t>）</w:t>
      </w:r>
      <w:r w:rsidR="003A145E" w:rsidRPr="00301DFD">
        <w:rPr>
          <w:lang w:val="es-ES_tradnl"/>
        </w:rPr>
        <w:t>規定，提供</w:t>
      </w:r>
      <w:r w:rsidR="003A145E" w:rsidRPr="00301DFD">
        <w:rPr>
          <w:lang w:val="es-ES_tradnl"/>
        </w:rPr>
        <w:t>50</w:t>
      </w:r>
      <w:r w:rsidR="003A145E" w:rsidRPr="00301DFD">
        <w:rPr>
          <w:lang w:val="es-ES_tradnl"/>
        </w:rPr>
        <w:t>億歐元補助前述</w:t>
      </w:r>
      <w:r w:rsidR="003A145E" w:rsidRPr="00301DFD">
        <w:rPr>
          <w:lang w:val="es-ES_tradnl"/>
        </w:rPr>
        <w:t>2</w:t>
      </w:r>
      <w:r w:rsidR="003A145E" w:rsidRPr="00301DFD">
        <w:rPr>
          <w:lang w:val="es-ES_tradnl"/>
        </w:rPr>
        <w:t>個自治區以外之中小企業及自營業者補助。</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3</w:t>
      </w:r>
      <w:r w:rsidRPr="00301DFD">
        <w:rPr>
          <w:lang w:val="es-ES_tradnl"/>
        </w:rPr>
        <w:t>）</w:t>
      </w:r>
      <w:r w:rsidR="003A145E" w:rsidRPr="00301DFD">
        <w:rPr>
          <w:lang w:val="es-ES_tradnl"/>
        </w:rPr>
        <w:t>透過國家信貸局</w:t>
      </w:r>
      <w:r w:rsidRPr="00301DFD">
        <w:rPr>
          <w:lang w:val="es-ES_tradnl"/>
        </w:rPr>
        <w:t>（</w:t>
      </w:r>
      <w:r w:rsidR="003A145E" w:rsidRPr="00301DFD">
        <w:rPr>
          <w:lang w:val="es-ES_tradnl"/>
        </w:rPr>
        <w:t>ICO</w:t>
      </w:r>
      <w:r w:rsidRPr="00301DFD">
        <w:rPr>
          <w:lang w:val="es-ES_tradnl"/>
        </w:rPr>
        <w:t>）</w:t>
      </w:r>
      <w:r w:rsidR="003A145E" w:rsidRPr="00301DFD">
        <w:rPr>
          <w:lang w:val="es-ES_tradnl"/>
        </w:rPr>
        <w:t>提供</w:t>
      </w:r>
      <w:r w:rsidR="003A145E" w:rsidRPr="00301DFD">
        <w:rPr>
          <w:lang w:val="es-ES_tradnl"/>
        </w:rPr>
        <w:t>30</w:t>
      </w:r>
      <w:r w:rsidR="003A145E" w:rsidRPr="00301DFD">
        <w:rPr>
          <w:lang w:val="es-ES_tradnl"/>
        </w:rPr>
        <w:t>億歐元，協助業者減輕資金壓力。</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4</w:t>
      </w:r>
      <w:r w:rsidRPr="00301DFD">
        <w:rPr>
          <w:lang w:val="es-ES_tradnl"/>
        </w:rPr>
        <w:t>）</w:t>
      </w:r>
      <w:r w:rsidR="003A145E" w:rsidRPr="00301DFD">
        <w:rPr>
          <w:lang w:val="es-ES_tradnl"/>
        </w:rPr>
        <w:t>由西班牙開發融資公司</w:t>
      </w:r>
      <w:r w:rsidRPr="00301DFD">
        <w:rPr>
          <w:lang w:val="es-ES_tradnl"/>
        </w:rPr>
        <w:t>（</w:t>
      </w:r>
      <w:r w:rsidR="003A145E" w:rsidRPr="00301DFD">
        <w:rPr>
          <w:lang w:val="es-ES_tradnl"/>
        </w:rPr>
        <w:t>Cofides</w:t>
      </w:r>
      <w:r w:rsidRPr="00301DFD">
        <w:rPr>
          <w:lang w:val="es-ES_tradnl"/>
        </w:rPr>
        <w:t>）</w:t>
      </w:r>
      <w:r w:rsidR="003A145E" w:rsidRPr="00301DFD">
        <w:rPr>
          <w:lang w:val="es-ES_tradnl"/>
        </w:rPr>
        <w:t>以</w:t>
      </w:r>
      <w:r w:rsidR="003A145E" w:rsidRPr="00301DFD">
        <w:rPr>
          <w:lang w:val="es-ES_tradnl"/>
        </w:rPr>
        <w:t>10</w:t>
      </w:r>
      <w:r w:rsidR="00283919" w:rsidRPr="00301DFD">
        <w:rPr>
          <w:lang w:val="es-ES_tradnl"/>
        </w:rPr>
        <w:t>億歐元之資本重組基金，強化中小企業之資本</w:t>
      </w:r>
      <w:r w:rsidR="003A145E" w:rsidRPr="00301DFD">
        <w:rPr>
          <w:lang w:val="es-ES_tradnl"/>
        </w:rPr>
        <w:t>流</w:t>
      </w:r>
      <w:r w:rsidR="00283919" w:rsidRPr="00301DFD">
        <w:rPr>
          <w:lang w:val="es-ES_tradnl"/>
        </w:rPr>
        <w:t>動</w:t>
      </w:r>
      <w:r w:rsidR="003A145E" w:rsidRPr="00301DFD">
        <w:rPr>
          <w:lang w:val="es-ES_tradnl"/>
        </w:rPr>
        <w:t>。</w:t>
      </w:r>
    </w:p>
    <w:p w:rsidR="003A145E" w:rsidRPr="00301DFD" w:rsidRDefault="00F8321A" w:rsidP="00F8321A">
      <w:pPr>
        <w:pStyle w:val="af3"/>
        <w:ind w:left="1440" w:hanging="480"/>
      </w:pPr>
      <w:r w:rsidRPr="00301DFD">
        <w:rPr>
          <w:rFonts w:hint="eastAsia"/>
        </w:rPr>
        <w:t>３、</w:t>
      </w:r>
      <w:r w:rsidR="003A145E" w:rsidRPr="00301DFD">
        <w:t>數位轉型改革計畫</w:t>
      </w:r>
      <w:r w:rsidRPr="00301DFD">
        <w:rPr>
          <w:rFonts w:hint="eastAsia"/>
        </w:rPr>
        <w:t>：</w:t>
      </w:r>
      <w:r w:rsidR="003A145E" w:rsidRPr="00301DFD">
        <w:t>2025</w:t>
      </w:r>
      <w:r w:rsidR="003A145E" w:rsidRPr="00301DFD">
        <w:t>年數位西班牙計畫</w:t>
      </w:r>
    </w:p>
    <w:p w:rsidR="003A145E" w:rsidRPr="00301DFD" w:rsidRDefault="003A145E" w:rsidP="00F8321A">
      <w:pPr>
        <w:pStyle w:val="af4"/>
        <w:ind w:left="1440" w:firstLine="480"/>
      </w:pPr>
      <w:r w:rsidRPr="00301DFD">
        <w:t>為達到數位經濟及包容及永續公私部門之投資，西班牙政府進行結構改革，重點項目及其目標包括</w:t>
      </w:r>
      <w:r w:rsidR="00F8321A" w:rsidRPr="00301DFD">
        <w:rPr>
          <w:rFonts w:hint="eastAsia"/>
        </w:rPr>
        <w:t>：</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1</w:t>
      </w:r>
      <w:r w:rsidRPr="00301DFD">
        <w:rPr>
          <w:lang w:val="es-ES_tradnl"/>
        </w:rPr>
        <w:t>）</w:t>
      </w:r>
      <w:r w:rsidR="003A145E" w:rsidRPr="00301DFD">
        <w:rPr>
          <w:lang w:val="es-ES_tradnl"/>
        </w:rPr>
        <w:t>數位連結</w:t>
      </w:r>
      <w:r w:rsidR="00F8321A" w:rsidRPr="00301DFD">
        <w:rPr>
          <w:rFonts w:hint="eastAsia"/>
          <w:lang w:val="es-ES_tradnl"/>
        </w:rPr>
        <w:t>：</w:t>
      </w:r>
      <w:r w:rsidR="003A145E" w:rsidRPr="00301DFD">
        <w:rPr>
          <w:lang w:val="es-ES_tradnl"/>
        </w:rPr>
        <w:t>提供全體民眾</w:t>
      </w:r>
      <w:r w:rsidR="003A145E" w:rsidRPr="00301DFD">
        <w:rPr>
          <w:lang w:val="es-ES_tradnl"/>
        </w:rPr>
        <w:t>100Mbps</w:t>
      </w:r>
      <w:r w:rsidR="003A145E" w:rsidRPr="00301DFD">
        <w:rPr>
          <w:lang w:val="es-ES_tradnl"/>
        </w:rPr>
        <w:t>之寬頻網路環境。</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2</w:t>
      </w:r>
      <w:r w:rsidRPr="00301DFD">
        <w:rPr>
          <w:lang w:val="es-ES_tradnl"/>
        </w:rPr>
        <w:t>）</w:t>
      </w:r>
      <w:r w:rsidR="003A145E" w:rsidRPr="00301DFD">
        <w:rPr>
          <w:lang w:val="es-ES_tradnl"/>
        </w:rPr>
        <w:t>發展</w:t>
      </w:r>
      <w:r w:rsidR="003A145E" w:rsidRPr="00301DFD">
        <w:rPr>
          <w:lang w:val="es-ES_tradnl"/>
        </w:rPr>
        <w:t>5G</w:t>
      </w:r>
      <w:r w:rsidR="003A145E" w:rsidRPr="00301DFD">
        <w:rPr>
          <w:lang w:val="es-ES_tradnl"/>
        </w:rPr>
        <w:t>通訊</w:t>
      </w:r>
      <w:r w:rsidR="00F8321A" w:rsidRPr="00301DFD">
        <w:rPr>
          <w:rFonts w:hint="eastAsia"/>
          <w:lang w:val="es-ES_tradnl"/>
        </w:rPr>
        <w:t>：</w:t>
      </w:r>
      <w:r w:rsidR="003A145E" w:rsidRPr="00301DFD">
        <w:rPr>
          <w:lang w:val="es-ES_tradnl"/>
        </w:rPr>
        <w:t>提供</w:t>
      </w:r>
      <w:r w:rsidR="003A145E" w:rsidRPr="00301DFD">
        <w:rPr>
          <w:lang w:val="es-ES_tradnl"/>
        </w:rPr>
        <w:t>100%</w:t>
      </w:r>
      <w:r w:rsidR="003A145E" w:rsidRPr="00301DFD">
        <w:rPr>
          <w:lang w:val="es-ES_tradnl"/>
        </w:rPr>
        <w:t>之頻譜</w:t>
      </w:r>
      <w:r w:rsidR="00715D10" w:rsidRPr="00301DFD">
        <w:rPr>
          <w:lang w:val="es-ES_tradnl"/>
        </w:rPr>
        <w:t>與</w:t>
      </w:r>
      <w:r w:rsidR="003A145E" w:rsidRPr="00301DFD">
        <w:rPr>
          <w:lang w:val="es-ES_tradnl"/>
        </w:rPr>
        <w:t>5G</w:t>
      </w:r>
      <w:r w:rsidR="003A145E" w:rsidRPr="00301DFD">
        <w:rPr>
          <w:lang w:val="es-ES_tradnl"/>
        </w:rPr>
        <w:t>通訊技術。</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3</w:t>
      </w:r>
      <w:r w:rsidRPr="00301DFD">
        <w:rPr>
          <w:lang w:val="es-ES_tradnl"/>
        </w:rPr>
        <w:t>）</w:t>
      </w:r>
      <w:r w:rsidR="003A145E" w:rsidRPr="00301DFD">
        <w:rPr>
          <w:lang w:val="es-ES_tradnl"/>
        </w:rPr>
        <w:t>數位技能</w:t>
      </w:r>
      <w:r w:rsidR="00F8321A" w:rsidRPr="00301DFD">
        <w:rPr>
          <w:rFonts w:hint="eastAsia"/>
          <w:lang w:val="es-ES_tradnl"/>
        </w:rPr>
        <w:t>：</w:t>
      </w:r>
      <w:r w:rsidR="003A145E" w:rsidRPr="00301DFD">
        <w:rPr>
          <w:lang w:val="es-ES_tradnl"/>
        </w:rPr>
        <w:t>協助</w:t>
      </w:r>
      <w:r w:rsidR="003A145E" w:rsidRPr="00301DFD">
        <w:rPr>
          <w:lang w:val="es-ES_tradnl"/>
        </w:rPr>
        <w:t>80%</w:t>
      </w:r>
      <w:r w:rsidR="003A145E" w:rsidRPr="00301DFD">
        <w:rPr>
          <w:lang w:val="es-ES_tradnl"/>
        </w:rPr>
        <w:t>之民眾擁有數位技能，其中至少</w:t>
      </w:r>
      <w:r w:rsidR="003A145E" w:rsidRPr="00301DFD">
        <w:rPr>
          <w:lang w:val="es-ES_tradnl"/>
        </w:rPr>
        <w:t>50%</w:t>
      </w:r>
      <w:r w:rsidR="003A145E" w:rsidRPr="00301DFD">
        <w:rPr>
          <w:lang w:val="es-ES_tradnl"/>
        </w:rPr>
        <w:t>之女性擁有數位技能。</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4</w:t>
      </w:r>
      <w:r w:rsidRPr="00301DFD">
        <w:rPr>
          <w:lang w:val="es-ES_tradnl"/>
        </w:rPr>
        <w:t>）</w:t>
      </w:r>
      <w:r w:rsidR="003A145E" w:rsidRPr="00301DFD">
        <w:rPr>
          <w:lang w:val="es-ES_tradnl"/>
        </w:rPr>
        <w:t>網路安全</w:t>
      </w:r>
      <w:r w:rsidR="00F8321A" w:rsidRPr="00301DFD">
        <w:rPr>
          <w:rFonts w:hint="eastAsia"/>
          <w:lang w:val="es-ES_tradnl"/>
        </w:rPr>
        <w:t>：</w:t>
      </w:r>
      <w:r w:rsidR="003A145E" w:rsidRPr="00301DFD">
        <w:rPr>
          <w:lang w:val="es-ES_tradnl"/>
        </w:rPr>
        <w:t>培訓完成</w:t>
      </w:r>
      <w:r w:rsidR="003A145E" w:rsidRPr="00301DFD">
        <w:rPr>
          <w:lang w:val="es-ES_tradnl"/>
        </w:rPr>
        <w:t>2</w:t>
      </w:r>
      <w:r w:rsidR="003A145E" w:rsidRPr="00301DFD">
        <w:rPr>
          <w:lang w:val="es-ES_tradnl"/>
        </w:rPr>
        <w:t>萬名新的數網路安全專家。</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5</w:t>
      </w:r>
      <w:r w:rsidRPr="00301DFD">
        <w:rPr>
          <w:lang w:val="es-ES_tradnl"/>
        </w:rPr>
        <w:t>）</w:t>
      </w:r>
      <w:r w:rsidR="003A145E" w:rsidRPr="00301DFD">
        <w:rPr>
          <w:lang w:val="es-ES_tradnl"/>
        </w:rPr>
        <w:t>數位行政</w:t>
      </w:r>
      <w:r w:rsidR="00F8321A" w:rsidRPr="00301DFD">
        <w:rPr>
          <w:rFonts w:hint="eastAsia"/>
          <w:lang w:val="es-ES_tradnl"/>
        </w:rPr>
        <w:t>：</w:t>
      </w:r>
      <w:r w:rsidR="003A145E" w:rsidRPr="00301DFD">
        <w:rPr>
          <w:lang w:val="es-ES_tradnl"/>
        </w:rPr>
        <w:t>至少</w:t>
      </w:r>
      <w:r w:rsidR="003A145E" w:rsidRPr="00301DFD">
        <w:rPr>
          <w:lang w:val="es-ES_tradnl"/>
        </w:rPr>
        <w:t>50%</w:t>
      </w:r>
      <w:r w:rsidR="003A145E" w:rsidRPr="00301DFD">
        <w:rPr>
          <w:lang w:val="es-ES_tradnl"/>
        </w:rPr>
        <w:t>之政府行政業務得透過手機應用程式申請辦理。</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6</w:t>
      </w:r>
      <w:r w:rsidRPr="00301DFD">
        <w:rPr>
          <w:lang w:val="es-ES_tradnl"/>
        </w:rPr>
        <w:t>）</w:t>
      </w:r>
      <w:r w:rsidR="003A145E" w:rsidRPr="00301DFD">
        <w:rPr>
          <w:lang w:val="es-ES_tradnl"/>
        </w:rPr>
        <w:t>數位中小企業及創業</w:t>
      </w:r>
      <w:r w:rsidR="00F8321A" w:rsidRPr="00301DFD">
        <w:rPr>
          <w:rFonts w:hint="eastAsia"/>
          <w:lang w:val="es-ES_tradnl"/>
        </w:rPr>
        <w:t>：</w:t>
      </w:r>
      <w:r w:rsidR="003A145E" w:rsidRPr="00301DFD">
        <w:rPr>
          <w:lang w:val="es-ES_tradnl"/>
        </w:rPr>
        <w:t>協助</w:t>
      </w:r>
      <w:r w:rsidR="003A145E" w:rsidRPr="00301DFD">
        <w:rPr>
          <w:lang w:val="es-ES_tradnl"/>
        </w:rPr>
        <w:t>25%</w:t>
      </w:r>
      <w:r w:rsidR="003A145E" w:rsidRPr="00301DFD">
        <w:rPr>
          <w:lang w:val="es-ES_tradnl"/>
        </w:rPr>
        <w:t>之中小企業透過電子商務經營。</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7</w:t>
      </w:r>
      <w:r w:rsidRPr="00301DFD">
        <w:rPr>
          <w:lang w:val="es-ES_tradnl"/>
        </w:rPr>
        <w:t>）</w:t>
      </w:r>
      <w:r w:rsidR="003A145E" w:rsidRPr="00301DFD">
        <w:rPr>
          <w:lang w:val="es-ES_tradnl"/>
        </w:rPr>
        <w:t>快速結構計畫</w:t>
      </w:r>
      <w:r w:rsidR="00F8321A" w:rsidRPr="00301DFD">
        <w:rPr>
          <w:rFonts w:hint="eastAsia"/>
          <w:lang w:val="es-ES_tradnl"/>
        </w:rPr>
        <w:t>：</w:t>
      </w:r>
      <w:r w:rsidR="003A145E" w:rsidRPr="00301DFD">
        <w:rPr>
          <w:lang w:val="es-ES_tradnl"/>
        </w:rPr>
        <w:t>運用數位科技減少</w:t>
      </w:r>
      <w:r w:rsidR="003A145E" w:rsidRPr="00301DFD">
        <w:rPr>
          <w:lang w:val="es-ES_tradnl"/>
        </w:rPr>
        <w:t>10%</w:t>
      </w:r>
      <w:r w:rsidR="003A145E" w:rsidRPr="00301DFD">
        <w:rPr>
          <w:lang w:val="es-ES_tradnl"/>
        </w:rPr>
        <w:t>之二氧化碳排放。</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8</w:t>
      </w:r>
      <w:r w:rsidRPr="00301DFD">
        <w:rPr>
          <w:lang w:val="es-ES_tradnl"/>
        </w:rPr>
        <w:t>）</w:t>
      </w:r>
      <w:r w:rsidR="003A145E" w:rsidRPr="00301DFD">
        <w:rPr>
          <w:lang w:val="es-ES_tradnl"/>
        </w:rPr>
        <w:t>影音產業</w:t>
      </w:r>
      <w:r w:rsidR="00F8321A" w:rsidRPr="00301DFD">
        <w:rPr>
          <w:rFonts w:hint="eastAsia"/>
          <w:lang w:val="es-ES_tradnl"/>
        </w:rPr>
        <w:t>：</w:t>
      </w:r>
      <w:r w:rsidR="003A145E" w:rsidRPr="00301DFD">
        <w:rPr>
          <w:lang w:val="es-ES_tradnl"/>
        </w:rPr>
        <w:t>增加</w:t>
      </w:r>
      <w:r w:rsidR="003A145E" w:rsidRPr="00301DFD">
        <w:rPr>
          <w:lang w:val="es-ES_tradnl"/>
        </w:rPr>
        <w:t>30%</w:t>
      </w:r>
      <w:r w:rsidR="003A145E" w:rsidRPr="00301DFD">
        <w:rPr>
          <w:lang w:val="es-ES_tradnl"/>
        </w:rPr>
        <w:t>之影音產品。</w:t>
      </w:r>
    </w:p>
    <w:p w:rsidR="003A145E" w:rsidRPr="00301DFD" w:rsidRDefault="001848EA" w:rsidP="00F8321A">
      <w:pPr>
        <w:pStyle w:val="16"/>
        <w:ind w:left="1800" w:hanging="600"/>
        <w:rPr>
          <w:lang w:val="es-ES_tradnl"/>
        </w:rPr>
      </w:pPr>
      <w:r w:rsidRPr="00301DFD">
        <w:rPr>
          <w:lang w:val="es-ES_tradnl"/>
        </w:rPr>
        <w:t>（</w:t>
      </w:r>
      <w:r w:rsidR="003A145E" w:rsidRPr="00301DFD">
        <w:rPr>
          <w:lang w:val="es-ES_tradnl"/>
        </w:rPr>
        <w:t>9</w:t>
      </w:r>
      <w:r w:rsidRPr="00301DFD">
        <w:rPr>
          <w:lang w:val="es-ES_tradnl"/>
        </w:rPr>
        <w:t>）</w:t>
      </w:r>
      <w:r w:rsidR="003A145E" w:rsidRPr="00301DFD">
        <w:rPr>
          <w:lang w:val="es-ES_tradnl"/>
        </w:rPr>
        <w:t>資料庫經濟</w:t>
      </w:r>
      <w:r w:rsidR="00F8321A" w:rsidRPr="00301DFD">
        <w:rPr>
          <w:rFonts w:hint="eastAsia"/>
          <w:lang w:val="es-ES_tradnl"/>
        </w:rPr>
        <w:t>：</w:t>
      </w:r>
      <w:r w:rsidR="003A145E" w:rsidRPr="00301DFD">
        <w:rPr>
          <w:lang w:val="es-ES_tradnl"/>
        </w:rPr>
        <w:t>協助</w:t>
      </w:r>
      <w:r w:rsidR="003A145E" w:rsidRPr="00301DFD">
        <w:rPr>
          <w:lang w:val="es-ES_tradnl"/>
        </w:rPr>
        <w:t>25%</w:t>
      </w:r>
      <w:r w:rsidR="003A145E" w:rsidRPr="00301DFD">
        <w:rPr>
          <w:lang w:val="es-ES_tradnl"/>
        </w:rPr>
        <w:t>之業者運用人工智慧及大數據。</w:t>
      </w:r>
    </w:p>
    <w:p w:rsidR="003A145E" w:rsidRPr="00301DFD" w:rsidRDefault="001848EA" w:rsidP="00F8321A">
      <w:pPr>
        <w:pStyle w:val="16"/>
        <w:ind w:leftChars="459" w:left="1796" w:hangingChars="289" w:hanging="694"/>
        <w:rPr>
          <w:lang w:val="es-ES_tradnl"/>
        </w:rPr>
      </w:pPr>
      <w:r w:rsidRPr="00301DFD">
        <w:rPr>
          <w:lang w:val="es-ES_tradnl"/>
        </w:rPr>
        <w:t>（</w:t>
      </w:r>
      <w:r w:rsidR="003A145E" w:rsidRPr="00301DFD">
        <w:rPr>
          <w:lang w:val="es-ES_tradnl"/>
        </w:rPr>
        <w:t>10</w:t>
      </w:r>
      <w:r w:rsidRPr="00301DFD">
        <w:rPr>
          <w:lang w:val="es-ES_tradnl"/>
        </w:rPr>
        <w:t>）</w:t>
      </w:r>
      <w:r w:rsidR="003A145E" w:rsidRPr="00301DFD">
        <w:rPr>
          <w:lang w:val="es-ES_tradnl"/>
        </w:rPr>
        <w:t>公民權益</w:t>
      </w:r>
      <w:r w:rsidR="00F8321A" w:rsidRPr="00301DFD">
        <w:rPr>
          <w:rFonts w:hint="eastAsia"/>
          <w:lang w:val="es-ES_tradnl"/>
        </w:rPr>
        <w:t>：</w:t>
      </w:r>
      <w:r w:rsidR="003A145E" w:rsidRPr="00301DFD">
        <w:rPr>
          <w:lang w:val="es-ES_tradnl"/>
        </w:rPr>
        <w:t>支持國家數位權利計畫。</w:t>
      </w:r>
    </w:p>
    <w:p w:rsidR="003A145E" w:rsidRPr="00301DFD" w:rsidRDefault="003A145E" w:rsidP="00F8321A">
      <w:pPr>
        <w:pStyle w:val="ac"/>
        <w:spacing w:before="257" w:after="257"/>
        <w:ind w:left="643" w:hanging="643"/>
        <w:rPr>
          <w:lang w:val="es-ES_tradnl" w:eastAsia="zh-TW"/>
        </w:rPr>
      </w:pPr>
      <w:r w:rsidRPr="00301DFD">
        <w:rPr>
          <w:lang w:val="es-ES_tradnl" w:eastAsia="zh-TW"/>
        </w:rPr>
        <w:t>二、</w:t>
      </w:r>
      <w:r w:rsidRPr="00301DFD">
        <w:rPr>
          <w:lang w:val="es-ES_tradnl" w:eastAsia="zh-TW"/>
        </w:rPr>
        <w:tab/>
      </w:r>
      <w:r w:rsidRPr="00301DFD">
        <w:rPr>
          <w:lang w:val="es-ES_tradnl" w:eastAsia="zh-TW"/>
        </w:rPr>
        <w:t>研究、發展及創新</w:t>
      </w:r>
    </w:p>
    <w:p w:rsidR="003A145E" w:rsidRPr="00301DFD" w:rsidRDefault="003A145E" w:rsidP="00F8321A">
      <w:pPr>
        <w:pStyle w:val="a7"/>
        <w:ind w:firstLine="480"/>
        <w:rPr>
          <w:lang w:val="es-ES_tradnl" w:eastAsia="zh-TW"/>
        </w:rPr>
      </w:pPr>
      <w:r w:rsidRPr="00301DFD">
        <w:rPr>
          <w:lang w:val="es-ES_tradnl" w:eastAsia="zh-TW"/>
        </w:rPr>
        <w:t>依據西班牙科技暨創新部</w:t>
      </w:r>
      <w:r w:rsidRPr="00301DFD">
        <w:rPr>
          <w:lang w:val="es-ES_tradnl" w:eastAsia="zh-TW"/>
        </w:rPr>
        <w:t>2021-2027</w:t>
      </w:r>
      <w:r w:rsidRPr="00301DFD">
        <w:rPr>
          <w:lang w:val="es-ES_tradnl" w:eastAsia="zh-TW"/>
        </w:rPr>
        <w:t>年科學技術及創新策略計畫，西國研究、發展及創新之重點如下</w:t>
      </w:r>
      <w:r w:rsidR="00F8321A" w:rsidRPr="00301DFD">
        <w:rPr>
          <w:rFonts w:hint="eastAsia"/>
          <w:lang w:val="es-ES_tradnl" w:eastAsia="zh-TW"/>
        </w:rPr>
        <w:t>：</w:t>
      </w:r>
    </w:p>
    <w:p w:rsidR="003A145E" w:rsidRPr="00301DFD" w:rsidRDefault="00963ADA" w:rsidP="00963ADA">
      <w:pPr>
        <w:pStyle w:val="af0"/>
      </w:pPr>
      <w:r w:rsidRPr="00301DFD">
        <w:rPr>
          <w:rFonts w:hint="eastAsia"/>
        </w:rPr>
        <w:t>（一）</w:t>
      </w:r>
      <w:r w:rsidR="003A145E" w:rsidRPr="00301DFD">
        <w:t>實踐</w:t>
      </w:r>
      <w:r w:rsidR="003A145E" w:rsidRPr="00301DFD">
        <w:t>2030</w:t>
      </w:r>
      <w:r w:rsidR="003A145E" w:rsidRPr="00301DFD">
        <w:t>年永續發展議程之目標</w:t>
      </w:r>
      <w:r w:rsidR="00F8321A" w:rsidRPr="00301DFD">
        <w:rPr>
          <w:rFonts w:hint="eastAsia"/>
        </w:rPr>
        <w:t>：</w:t>
      </w:r>
      <w:r w:rsidR="003A145E" w:rsidRPr="00301DFD">
        <w:t>依據西班牙</w:t>
      </w:r>
      <w:r w:rsidR="003A145E" w:rsidRPr="00301DFD">
        <w:t>2030</w:t>
      </w:r>
      <w:r w:rsidR="003A145E" w:rsidRPr="00301DFD">
        <w:t>議程實踐行動計畫所規範之優先順序及策略環境，制定</w:t>
      </w:r>
      <w:r w:rsidR="003A145E" w:rsidRPr="00301DFD">
        <w:t>2030</w:t>
      </w:r>
      <w:r w:rsidR="003A145E" w:rsidRPr="00301DFD">
        <w:t>年永續發展策略目標，作為研發及創新之動能，並據以決定西國科學技術發展之優先順序。</w:t>
      </w:r>
    </w:p>
    <w:p w:rsidR="003A145E" w:rsidRPr="00301DFD" w:rsidRDefault="00963ADA" w:rsidP="00963ADA">
      <w:pPr>
        <w:pStyle w:val="af0"/>
      </w:pPr>
      <w:r w:rsidRPr="00301DFD">
        <w:rPr>
          <w:rFonts w:hint="eastAsia"/>
        </w:rPr>
        <w:t>（二）</w:t>
      </w:r>
      <w:r w:rsidR="003A145E" w:rsidRPr="00301DFD">
        <w:t>整合利害關係人所反應之利益於歐盟研發及創新計畫</w:t>
      </w:r>
      <w:r w:rsidR="00F8321A" w:rsidRPr="00301DFD">
        <w:rPr>
          <w:rFonts w:hint="eastAsia"/>
        </w:rPr>
        <w:t>：</w:t>
      </w:r>
      <w:r w:rsidR="003A145E" w:rsidRPr="00301DFD">
        <w:t>該計畫之目</w:t>
      </w:r>
      <w:r w:rsidR="005C05D7" w:rsidRPr="00301DFD">
        <w:t>標</w:t>
      </w:r>
      <w:r w:rsidR="003A145E" w:rsidRPr="00301DFD">
        <w:t>係因應全球挑戰及產業競爭力，並據以訂定</w:t>
      </w:r>
      <w:r w:rsidR="003A145E" w:rsidRPr="00301DFD">
        <w:t>6</w:t>
      </w:r>
      <w:r w:rsidR="003A145E" w:rsidRPr="00301DFD">
        <w:t>個主要議題</w:t>
      </w:r>
      <w:r w:rsidR="00F8321A" w:rsidRPr="00301DFD">
        <w:rPr>
          <w:rFonts w:hint="eastAsia"/>
        </w:rPr>
        <w:t>：</w:t>
      </w:r>
    </w:p>
    <w:p w:rsidR="003A145E" w:rsidRPr="00301DFD" w:rsidRDefault="00963ADA" w:rsidP="00963ADA">
      <w:pPr>
        <w:pStyle w:val="af3"/>
        <w:ind w:left="1440" w:hanging="480"/>
      </w:pPr>
      <w:r w:rsidRPr="00301DFD">
        <w:rPr>
          <w:rFonts w:hint="eastAsia"/>
        </w:rPr>
        <w:t>１、</w:t>
      </w:r>
      <w:r w:rsidR="003A145E" w:rsidRPr="00301DFD">
        <w:t>健康</w:t>
      </w:r>
      <w:r w:rsidR="00F8321A" w:rsidRPr="00301DFD">
        <w:rPr>
          <w:rFonts w:hint="eastAsia"/>
        </w:rPr>
        <w:t>：</w:t>
      </w:r>
      <w:r w:rsidR="003A145E" w:rsidRPr="00301DFD">
        <w:t>致力於精準醫學、傳染病學、新診療技術、癌症及人體科學等。</w:t>
      </w:r>
    </w:p>
    <w:p w:rsidR="003A145E" w:rsidRPr="00301DFD" w:rsidRDefault="00963ADA" w:rsidP="00963ADA">
      <w:pPr>
        <w:pStyle w:val="af3"/>
        <w:ind w:left="1440" w:hanging="480"/>
      </w:pPr>
      <w:r w:rsidRPr="00301DFD">
        <w:rPr>
          <w:rFonts w:hint="eastAsia"/>
        </w:rPr>
        <w:t>２、</w:t>
      </w:r>
      <w:r w:rsidR="003A145E" w:rsidRPr="00301DFD">
        <w:t>文化、創新及社會包容</w:t>
      </w:r>
      <w:r w:rsidR="00F8321A" w:rsidRPr="00301DFD">
        <w:rPr>
          <w:rFonts w:hint="eastAsia"/>
        </w:rPr>
        <w:t>：</w:t>
      </w:r>
      <w:r w:rsidR="003A145E" w:rsidRPr="00301DFD">
        <w:t>致力於人類演進、人類學；考古學，認知、語言及心理；西班牙語言及文學。</w:t>
      </w:r>
    </w:p>
    <w:p w:rsidR="003A145E" w:rsidRPr="00301DFD" w:rsidRDefault="00963ADA" w:rsidP="00963ADA">
      <w:pPr>
        <w:pStyle w:val="af3"/>
        <w:ind w:left="1440" w:hanging="480"/>
      </w:pPr>
      <w:r w:rsidRPr="00301DFD">
        <w:rPr>
          <w:rFonts w:hint="eastAsia"/>
        </w:rPr>
        <w:t>３、</w:t>
      </w:r>
      <w:r w:rsidR="003A145E" w:rsidRPr="00301DFD">
        <w:t>社會安全</w:t>
      </w:r>
      <w:r w:rsidR="00F8321A" w:rsidRPr="00301DFD">
        <w:rPr>
          <w:rFonts w:hint="eastAsia"/>
        </w:rPr>
        <w:t>：</w:t>
      </w:r>
      <w:r w:rsidR="003A145E" w:rsidRPr="00301DFD">
        <w:t>不平等、移民及多元文化；市場及權利壟斷；網路安全；新威脅之安全保護。</w:t>
      </w:r>
    </w:p>
    <w:p w:rsidR="003A145E" w:rsidRPr="00301DFD" w:rsidRDefault="00963ADA" w:rsidP="00963ADA">
      <w:pPr>
        <w:pStyle w:val="af3"/>
        <w:ind w:left="1440" w:hanging="480"/>
      </w:pPr>
      <w:r w:rsidRPr="00301DFD">
        <w:rPr>
          <w:rFonts w:hint="eastAsia"/>
        </w:rPr>
        <w:t>４、</w:t>
      </w:r>
      <w:r w:rsidR="003A145E" w:rsidRPr="00301DFD">
        <w:t>數位世界、工業、太空及國防</w:t>
      </w:r>
      <w:r w:rsidR="00F8321A" w:rsidRPr="00301DFD">
        <w:rPr>
          <w:rFonts w:hint="eastAsia"/>
        </w:rPr>
        <w:t>：</w:t>
      </w:r>
      <w:r w:rsidR="003A145E" w:rsidRPr="00301DFD">
        <w:t>整合人工智慧及機器人；光學及電子學；數學模型分析及科學與數學之新數學解決方案技術；天文學、天體物理及空間學；下世代物聯網、新材料及製造技術</w:t>
      </w:r>
      <w:r w:rsidR="003A145E" w:rsidRPr="00301DFD">
        <w:t xml:space="preserve"> </w:t>
      </w:r>
      <w:r w:rsidR="003A145E" w:rsidRPr="00301DFD">
        <w:t>。</w:t>
      </w:r>
    </w:p>
    <w:p w:rsidR="003A145E" w:rsidRPr="00301DFD" w:rsidRDefault="00963ADA" w:rsidP="00963ADA">
      <w:pPr>
        <w:pStyle w:val="af3"/>
        <w:ind w:left="1440" w:hanging="480"/>
      </w:pPr>
      <w:r w:rsidRPr="00301DFD">
        <w:rPr>
          <w:rFonts w:hint="eastAsia"/>
        </w:rPr>
        <w:t>５、</w:t>
      </w:r>
      <w:r w:rsidR="003A145E" w:rsidRPr="00301DFD">
        <w:t>氣候、能源及交通</w:t>
      </w:r>
      <w:r w:rsidR="00F8321A" w:rsidRPr="00301DFD">
        <w:rPr>
          <w:rFonts w:hint="eastAsia"/>
        </w:rPr>
        <w:t>：</w:t>
      </w:r>
      <w:r w:rsidR="003A145E" w:rsidRPr="00301DFD">
        <w:t>氣候變化與脫碳；永續交通；城市及生態永續發展。</w:t>
      </w:r>
    </w:p>
    <w:p w:rsidR="003A145E" w:rsidRPr="00301DFD" w:rsidRDefault="00963ADA" w:rsidP="00963ADA">
      <w:pPr>
        <w:pStyle w:val="af3"/>
        <w:ind w:left="1440" w:hanging="480"/>
      </w:pPr>
      <w:r w:rsidRPr="00301DFD">
        <w:rPr>
          <w:rFonts w:hint="eastAsia"/>
        </w:rPr>
        <w:t>６、</w:t>
      </w:r>
      <w:r w:rsidR="003A145E" w:rsidRPr="00301DFD">
        <w:t>糧食、生物經濟、自然資源及環境</w:t>
      </w:r>
      <w:r w:rsidR="00F8321A" w:rsidRPr="00301DFD">
        <w:rPr>
          <w:rFonts w:hint="eastAsia"/>
        </w:rPr>
        <w:t>：</w:t>
      </w:r>
      <w:r w:rsidR="003A145E" w:rsidRPr="00301DFD">
        <w:t>生物多樣性探討分析及展望；智慧及永續農產食品鏈。</w:t>
      </w:r>
    </w:p>
    <w:p w:rsidR="003A145E" w:rsidRPr="00301DFD" w:rsidRDefault="00963ADA" w:rsidP="00963ADA">
      <w:pPr>
        <w:pStyle w:val="af0"/>
      </w:pPr>
      <w:r w:rsidRPr="00301DFD">
        <w:rPr>
          <w:rFonts w:hint="eastAsia"/>
        </w:rPr>
        <w:t>（三）</w:t>
      </w:r>
      <w:r w:rsidR="003A145E" w:rsidRPr="00301DFD">
        <w:t>依國家層級定義研發及創新策略路徑，以符合西國高科技學術需求，透過團體及機構之行動及高層之支持，活動及提高能見度，透過學界、政府及私人機構之參與合作達成目標。</w:t>
      </w:r>
    </w:p>
    <w:p w:rsidR="003A145E" w:rsidRPr="00301DFD" w:rsidRDefault="003A145E" w:rsidP="00963ADA">
      <w:pPr>
        <w:pStyle w:val="ac"/>
        <w:spacing w:before="257" w:after="257"/>
        <w:ind w:left="643" w:hanging="643"/>
        <w:rPr>
          <w:lang w:val="es-ES_tradnl"/>
        </w:rPr>
      </w:pPr>
      <w:r w:rsidRPr="00301DFD">
        <w:rPr>
          <w:lang w:val="es-ES_tradnl"/>
        </w:rPr>
        <w:t>三、</w:t>
      </w:r>
      <w:r w:rsidRPr="00301DFD">
        <w:rPr>
          <w:lang w:val="es-ES_tradnl"/>
        </w:rPr>
        <w:t>2021</w:t>
      </w:r>
      <w:r w:rsidRPr="00301DFD">
        <w:rPr>
          <w:lang w:val="es-ES_tradnl"/>
        </w:rPr>
        <w:t>年財政改革計畫</w:t>
      </w:r>
    </w:p>
    <w:p w:rsidR="003A145E" w:rsidRPr="00301DFD" w:rsidRDefault="003A145E" w:rsidP="00963ADA">
      <w:pPr>
        <w:pStyle w:val="a7"/>
        <w:ind w:firstLine="480"/>
        <w:rPr>
          <w:lang w:val="es-ES_tradnl" w:eastAsia="zh-TW"/>
        </w:rPr>
      </w:pPr>
      <w:r w:rsidRPr="00301DFD">
        <w:rPr>
          <w:lang w:val="es-ES_tradnl"/>
        </w:rPr>
        <w:t>西班牙財政部</w:t>
      </w:r>
      <w:r w:rsidR="001848EA" w:rsidRPr="00301DFD">
        <w:rPr>
          <w:lang w:val="es-ES_tradnl"/>
        </w:rPr>
        <w:t>（</w:t>
      </w:r>
      <w:r w:rsidRPr="00301DFD">
        <w:rPr>
          <w:lang w:val="es-ES_tradnl"/>
        </w:rPr>
        <w:t>Ministerio de Hacienda</w:t>
      </w:r>
      <w:r w:rsidR="001848EA" w:rsidRPr="00301DFD">
        <w:rPr>
          <w:lang w:val="es-ES_tradnl"/>
        </w:rPr>
        <w:t>）</w:t>
      </w:r>
      <w:r w:rsidRPr="00301DFD">
        <w:rPr>
          <w:lang w:val="es-ES_tradnl"/>
        </w:rPr>
        <w:t>部長兼政府發言人</w:t>
      </w:r>
      <w:r w:rsidRPr="00301DFD">
        <w:rPr>
          <w:lang w:val="es-ES_tradnl"/>
        </w:rPr>
        <w:t>Mar</w:t>
      </w:r>
      <w:r w:rsidRPr="00301DFD">
        <w:rPr>
          <w:rFonts w:eastAsia="細明體"/>
          <w:lang w:val="es-ES_tradnl"/>
        </w:rPr>
        <w:t>í</w:t>
      </w:r>
      <w:r w:rsidRPr="00301DFD">
        <w:rPr>
          <w:lang w:val="es-ES_tradnl"/>
        </w:rPr>
        <w:t>a Jes</w:t>
      </w:r>
      <w:r w:rsidRPr="00301DFD">
        <w:rPr>
          <w:rFonts w:eastAsia="細明體"/>
          <w:lang w:val="es-ES_tradnl"/>
        </w:rPr>
        <w:t>ú</w:t>
      </w:r>
      <w:r w:rsidRPr="00301DFD">
        <w:rPr>
          <w:lang w:val="es-ES_tradnl"/>
        </w:rPr>
        <w:t>s Montero</w:t>
      </w:r>
      <w:r w:rsidRPr="00301DFD">
        <w:rPr>
          <w:lang w:val="es-ES_tradnl"/>
        </w:rPr>
        <w:t>表示，</w:t>
      </w:r>
      <w:r w:rsidRPr="00301DFD">
        <w:rPr>
          <w:lang w:val="es-ES_tradnl"/>
        </w:rPr>
        <w:t>2021</w:t>
      </w:r>
      <w:r w:rsidRPr="00301DFD">
        <w:rPr>
          <w:lang w:val="es-ES_tradnl"/>
        </w:rPr>
        <w:t>年規劃之財政措施將包括調降公司營業稅之扣除額、加徵綠色環保稅、菸酒稅、統一各自治區之財產稅</w:t>
      </w:r>
      <w:r w:rsidR="001848EA" w:rsidRPr="00301DFD">
        <w:rPr>
          <w:lang w:val="es-ES_tradnl"/>
        </w:rPr>
        <w:t>（</w:t>
      </w:r>
      <w:r w:rsidRPr="00301DFD">
        <w:rPr>
          <w:lang w:val="es-ES_tradnl"/>
        </w:rPr>
        <w:t>Impuesto de Patrimonio</w:t>
      </w:r>
      <w:r w:rsidR="001848EA" w:rsidRPr="00301DFD">
        <w:rPr>
          <w:lang w:val="es-ES_tradnl"/>
        </w:rPr>
        <w:t>）</w:t>
      </w:r>
      <w:r w:rsidRPr="00301DFD">
        <w:rPr>
          <w:lang w:val="es-ES_tradnl"/>
        </w:rPr>
        <w:t>與遺產稅</w:t>
      </w:r>
      <w:r w:rsidR="001848EA" w:rsidRPr="00301DFD">
        <w:rPr>
          <w:lang w:val="es-ES_tradnl"/>
        </w:rPr>
        <w:t>（</w:t>
      </w:r>
      <w:r w:rsidRPr="00301DFD">
        <w:rPr>
          <w:lang w:val="es-ES_tradnl"/>
        </w:rPr>
        <w:t>Impuesto de Sucesi</w:t>
      </w:r>
      <w:r w:rsidRPr="00301DFD">
        <w:rPr>
          <w:rFonts w:eastAsia="細明體"/>
          <w:lang w:val="es-ES_tradnl"/>
        </w:rPr>
        <w:t>ó</w:t>
      </w:r>
      <w:r w:rsidRPr="00301DFD">
        <w:rPr>
          <w:lang w:val="es-ES_tradnl"/>
        </w:rPr>
        <w:t>n</w:t>
      </w:r>
      <w:r w:rsidR="001848EA" w:rsidRPr="00301DFD">
        <w:rPr>
          <w:lang w:val="es-ES_tradnl"/>
        </w:rPr>
        <w:t>）</w:t>
      </w:r>
      <w:r w:rsidRPr="00301DFD">
        <w:rPr>
          <w:lang w:val="es-ES_tradnl"/>
        </w:rPr>
        <w:t>及加強監管「定額課稅制」</w:t>
      </w:r>
      <w:r w:rsidR="001848EA" w:rsidRPr="00301DFD">
        <w:rPr>
          <w:lang w:val="es-ES_tradnl"/>
        </w:rPr>
        <w:t>（</w:t>
      </w:r>
      <w:r w:rsidRPr="00301DFD">
        <w:rPr>
          <w:lang w:val="es-ES_tradnl"/>
        </w:rPr>
        <w:t>R</w:t>
      </w:r>
      <w:r w:rsidRPr="00301DFD">
        <w:rPr>
          <w:rFonts w:eastAsia="細明體"/>
          <w:lang w:val="es-ES_tradnl"/>
        </w:rPr>
        <w:t>é</w:t>
      </w:r>
      <w:r w:rsidRPr="00301DFD">
        <w:rPr>
          <w:lang w:val="es-ES_tradnl"/>
        </w:rPr>
        <w:t>gimen de m</w:t>
      </w:r>
      <w:r w:rsidRPr="00301DFD">
        <w:rPr>
          <w:rFonts w:eastAsia="細明體"/>
          <w:lang w:val="es-ES_tradnl"/>
        </w:rPr>
        <w:t>ó</w:t>
      </w:r>
      <w:r w:rsidRPr="00301DFD">
        <w:rPr>
          <w:lang w:val="es-ES_tradnl"/>
        </w:rPr>
        <w:t>dulos</w:t>
      </w:r>
      <w:r w:rsidR="001848EA" w:rsidRPr="00301DFD">
        <w:rPr>
          <w:lang w:val="es-ES_tradnl"/>
        </w:rPr>
        <w:t>）</w:t>
      </w:r>
      <w:r w:rsidRPr="00301DFD">
        <w:rPr>
          <w:lang w:val="es-ES_tradnl"/>
        </w:rPr>
        <w:t>等。</w:t>
      </w:r>
      <w:r w:rsidRPr="00301DFD">
        <w:rPr>
          <w:lang w:val="es-ES_tradnl" w:eastAsia="zh-TW"/>
        </w:rPr>
        <w:t>為因應</w:t>
      </w:r>
      <w:r w:rsidR="001848EA" w:rsidRPr="00301DFD">
        <w:rPr>
          <w:lang w:val="es-ES_tradnl" w:eastAsia="zh-TW"/>
        </w:rPr>
        <w:t>「嚴重特殊傳染性肺炎」（</w:t>
      </w:r>
      <w:r w:rsidR="001848EA" w:rsidRPr="00301DFD">
        <w:rPr>
          <w:lang w:val="es-ES_tradnl" w:eastAsia="zh-TW"/>
        </w:rPr>
        <w:t>COVID-19</w:t>
      </w:r>
      <w:r w:rsidR="001848EA" w:rsidRPr="00301DFD">
        <w:rPr>
          <w:lang w:val="es-ES_tradnl" w:eastAsia="zh-TW"/>
        </w:rPr>
        <w:t>）</w:t>
      </w:r>
      <w:r w:rsidRPr="00301DFD">
        <w:rPr>
          <w:lang w:val="es-ES_tradnl" w:eastAsia="zh-TW"/>
        </w:rPr>
        <w:t>疫情衍生之經濟危機，西國財政部試圖在調漲稅收與經濟危機之間取得平衡。就長期目標而言，西國政府盼於稅制改革後，將民眾租稅負擔率由目前之</w:t>
      </w:r>
      <w:r w:rsidRPr="00301DFD">
        <w:rPr>
          <w:lang w:val="es-ES_tradnl" w:eastAsia="zh-TW"/>
        </w:rPr>
        <w:t>35.4%</w:t>
      </w:r>
      <w:r w:rsidRPr="00301DFD">
        <w:rPr>
          <w:lang w:val="es-ES_tradnl" w:eastAsia="zh-TW"/>
        </w:rPr>
        <w:t>提高至接近歐盟平均之</w:t>
      </w:r>
      <w:r w:rsidRPr="00301DFD">
        <w:rPr>
          <w:lang w:val="es-ES_tradnl" w:eastAsia="zh-TW"/>
        </w:rPr>
        <w:t>41.7%</w:t>
      </w:r>
      <w:r w:rsidRPr="00301DFD">
        <w:rPr>
          <w:lang w:val="es-ES_tradnl" w:eastAsia="zh-TW"/>
        </w:rPr>
        <w:t>，調整後政府年收入將增加約</w:t>
      </w:r>
      <w:r w:rsidRPr="00301DFD">
        <w:rPr>
          <w:lang w:val="es-ES_tradnl" w:eastAsia="zh-TW"/>
        </w:rPr>
        <w:t>600</w:t>
      </w:r>
      <w:r w:rsidRPr="00301DFD">
        <w:rPr>
          <w:lang w:val="es-ES_tradnl" w:eastAsia="zh-TW"/>
        </w:rPr>
        <w:t>億歐元。</w:t>
      </w:r>
    </w:p>
    <w:p w:rsidR="003A145E" w:rsidRPr="00301DFD" w:rsidRDefault="003A145E" w:rsidP="00963ADA">
      <w:pPr>
        <w:pStyle w:val="a7"/>
        <w:ind w:firstLine="480"/>
        <w:rPr>
          <w:lang w:val="es-ES_tradnl" w:eastAsia="zh-TW"/>
        </w:rPr>
      </w:pPr>
      <w:r w:rsidRPr="00301DFD">
        <w:rPr>
          <w:lang w:val="es-ES_tradnl" w:eastAsia="zh-TW"/>
        </w:rPr>
        <w:t>西班牙政府擬改革之各項稅制內容如下：</w:t>
      </w:r>
    </w:p>
    <w:p w:rsidR="003A145E" w:rsidRPr="00301DFD" w:rsidRDefault="00963ADA" w:rsidP="00963ADA">
      <w:pPr>
        <w:pStyle w:val="af0"/>
      </w:pPr>
      <w:r w:rsidRPr="00301DFD">
        <w:rPr>
          <w:rFonts w:hint="eastAsia"/>
        </w:rPr>
        <w:t>（一）</w:t>
      </w:r>
      <w:r w:rsidR="003A145E" w:rsidRPr="00301DFD">
        <w:t>調降公司營業稅扣除額：西國政府原</w:t>
      </w:r>
      <w:r w:rsidR="002E0180" w:rsidRPr="00301DFD">
        <w:t>計劃</w:t>
      </w:r>
      <w:r w:rsidR="003A145E" w:rsidRPr="00301DFD">
        <w:t>調降公司營業稅扣除額，部分專家則表示，受疫情影響，</w:t>
      </w:r>
      <w:r w:rsidR="003A145E" w:rsidRPr="00301DFD">
        <w:t>2021</w:t>
      </w:r>
      <w:r w:rsidR="003A145E" w:rsidRPr="00301DFD">
        <w:t>年政府可徵收之公司營業稅收入將減少約</w:t>
      </w:r>
      <w:r w:rsidR="003A145E" w:rsidRPr="00301DFD">
        <w:t>38</w:t>
      </w:r>
      <w:r w:rsidR="003A145E" w:rsidRPr="00301DFD">
        <w:t>億</w:t>
      </w:r>
      <w:r w:rsidR="003A145E" w:rsidRPr="00301DFD">
        <w:t>7,200</w:t>
      </w:r>
      <w:r w:rsidR="003A145E" w:rsidRPr="00301DFD">
        <w:t>萬歐元；惟</w:t>
      </w:r>
      <w:r w:rsidR="005D59D7" w:rsidRPr="00301DFD">
        <w:t>財政</w:t>
      </w:r>
      <w:r w:rsidR="003A145E" w:rsidRPr="00301DFD">
        <w:t>部長表示，前述扣除額政策似已不合時宜，爰盼專家學者提出政策建議。</w:t>
      </w:r>
    </w:p>
    <w:p w:rsidR="003A145E" w:rsidRPr="00301DFD" w:rsidRDefault="00963ADA" w:rsidP="00963ADA">
      <w:pPr>
        <w:pStyle w:val="af0"/>
      </w:pPr>
      <w:r w:rsidRPr="00301DFD">
        <w:rPr>
          <w:rFonts w:hint="eastAsia"/>
        </w:rPr>
        <w:t>（二）</w:t>
      </w:r>
      <w:r w:rsidR="003A145E" w:rsidRPr="00301DFD">
        <w:t>菸酒特別稅：西班牙衛生部</w:t>
      </w:r>
      <w:r w:rsidR="001848EA" w:rsidRPr="00301DFD">
        <w:t>（</w:t>
      </w:r>
      <w:r w:rsidR="003A145E" w:rsidRPr="00301DFD">
        <w:t>Ministerio de Sanidad</w:t>
      </w:r>
      <w:r w:rsidR="001848EA" w:rsidRPr="00301DFD">
        <w:t>）</w:t>
      </w:r>
      <w:r w:rsidR="003A145E" w:rsidRPr="00301DFD">
        <w:t>於</w:t>
      </w:r>
      <w:r w:rsidR="003A145E" w:rsidRPr="00301DFD">
        <w:t>2020</w:t>
      </w:r>
      <w:r w:rsidR="003A145E" w:rsidRPr="00301DFD">
        <w:t>年初表示，西班牙屬歐洲菸草價格最低國家之一，曾建議財政部提高菸酒稅，國際貨幣基金組織</w:t>
      </w:r>
      <w:r w:rsidR="001848EA" w:rsidRPr="00301DFD">
        <w:t>（</w:t>
      </w:r>
      <w:r w:rsidR="003A145E" w:rsidRPr="00301DFD">
        <w:t>IMF</w:t>
      </w:r>
      <w:r w:rsidR="001848EA" w:rsidRPr="00301DFD">
        <w:t>）</w:t>
      </w:r>
      <w:r w:rsidR="003A145E" w:rsidRPr="00301DFD">
        <w:t>亦多次建議西國政府應提高菸酒特別稅。目前西國酒類稅收年收入約</w:t>
      </w:r>
      <w:r w:rsidR="003A145E" w:rsidRPr="00301DFD">
        <w:t>8</w:t>
      </w:r>
      <w:r w:rsidR="003A145E" w:rsidRPr="00301DFD">
        <w:t>億</w:t>
      </w:r>
      <w:r w:rsidR="003A145E" w:rsidRPr="00301DFD">
        <w:t>8,200</w:t>
      </w:r>
      <w:r w:rsidR="003A145E" w:rsidRPr="00301DFD">
        <w:t>萬歐元，啤酒稅收年收入約</w:t>
      </w:r>
      <w:r w:rsidR="003A145E" w:rsidRPr="00301DFD">
        <w:t>3</w:t>
      </w:r>
      <w:r w:rsidR="003A145E" w:rsidRPr="00301DFD">
        <w:t>億</w:t>
      </w:r>
      <w:r w:rsidR="003A145E" w:rsidRPr="00301DFD">
        <w:t>5,500</w:t>
      </w:r>
      <w:r w:rsidR="003A145E" w:rsidRPr="00301DFD">
        <w:t>萬歐元，菸草稅年收入約</w:t>
      </w:r>
      <w:r w:rsidR="003A145E" w:rsidRPr="00301DFD">
        <w:t>69</w:t>
      </w:r>
      <w:r w:rsidR="003A145E" w:rsidRPr="00301DFD">
        <w:t>億</w:t>
      </w:r>
      <w:r w:rsidR="003A145E" w:rsidRPr="00301DFD">
        <w:t>7,100</w:t>
      </w:r>
      <w:r w:rsidR="003A145E" w:rsidRPr="00301DFD">
        <w:t>萬歐元，菸酒稅收入約占西國</w:t>
      </w:r>
      <w:r w:rsidR="003A145E" w:rsidRPr="00301DFD">
        <w:t>GDP</w:t>
      </w:r>
      <w:r w:rsidR="003A145E" w:rsidRPr="00301DFD">
        <w:t>之</w:t>
      </w:r>
      <w:r w:rsidR="003A145E" w:rsidRPr="00301DFD">
        <w:t>0.7%</w:t>
      </w:r>
      <w:r w:rsidR="003A145E" w:rsidRPr="00301DFD">
        <w:t>，與歐盟平均值相近。</w:t>
      </w:r>
    </w:p>
    <w:p w:rsidR="003A145E" w:rsidRPr="00301DFD" w:rsidRDefault="00963ADA" w:rsidP="00963ADA">
      <w:pPr>
        <w:pStyle w:val="af0"/>
      </w:pPr>
      <w:r w:rsidRPr="00301DFD">
        <w:rPr>
          <w:rFonts w:hint="eastAsia"/>
        </w:rPr>
        <w:t>（三）</w:t>
      </w:r>
      <w:r w:rsidR="003A145E" w:rsidRPr="00301DFD">
        <w:t>綠色環保稅：在</w:t>
      </w:r>
      <w:r w:rsidR="001848EA" w:rsidRPr="00301DFD">
        <w:rPr>
          <w:rFonts w:hint="eastAsia"/>
        </w:rPr>
        <w:t>「嚴重特殊傳染性肺炎」（</w:t>
      </w:r>
      <w:r w:rsidR="001848EA" w:rsidRPr="00301DFD">
        <w:t>COVID-19</w:t>
      </w:r>
      <w:r w:rsidR="001848EA" w:rsidRPr="00301DFD">
        <w:rPr>
          <w:rFonts w:hint="eastAsia"/>
        </w:rPr>
        <w:t>）</w:t>
      </w:r>
      <w:r w:rsidR="003A145E" w:rsidRPr="00301DFD">
        <w:t>疫情爆發前，政府原</w:t>
      </w:r>
      <w:r w:rsidR="002E0180" w:rsidRPr="00301DFD">
        <w:t>計劃</w:t>
      </w:r>
      <w:r w:rsidR="003A145E" w:rsidRPr="00301DFD">
        <w:t>加徵機票燃料稅及單次使用塑膠包裝之綠色環保稅，目前僅將加徵單次使用塑膠包裝之綠色環保稅，</w:t>
      </w:r>
      <w:r w:rsidR="003A145E" w:rsidRPr="00301DFD">
        <w:t>2022</w:t>
      </w:r>
      <w:r w:rsidR="003A145E" w:rsidRPr="00301DFD">
        <w:t>年將增加課徵廢棄物品稅</w:t>
      </w:r>
      <w:r w:rsidR="00544A55" w:rsidRPr="00301DFD">
        <w:t>（</w:t>
      </w:r>
      <w:r w:rsidR="003A145E" w:rsidRPr="00301DFD">
        <w:t>Impuesto a los residuos</w:t>
      </w:r>
      <w:r w:rsidR="001848EA" w:rsidRPr="00301DFD">
        <w:t>）</w:t>
      </w:r>
      <w:r w:rsidR="003A145E" w:rsidRPr="00301DFD">
        <w:t>，預計可增加政府年收入約</w:t>
      </w:r>
      <w:r w:rsidR="003A145E" w:rsidRPr="00301DFD">
        <w:t>8</w:t>
      </w:r>
      <w:r w:rsidR="003A145E" w:rsidRPr="00301DFD">
        <w:t>億</w:t>
      </w:r>
      <w:r w:rsidR="003A145E" w:rsidRPr="00301DFD">
        <w:t>5,000</w:t>
      </w:r>
      <w:r w:rsidR="003A145E" w:rsidRPr="00301DFD">
        <w:t>萬歐元。</w:t>
      </w:r>
    </w:p>
    <w:p w:rsidR="003A145E" w:rsidRPr="00301DFD" w:rsidRDefault="00963ADA" w:rsidP="00963ADA">
      <w:pPr>
        <w:pStyle w:val="af0"/>
      </w:pPr>
      <w:r w:rsidRPr="00301DFD">
        <w:rPr>
          <w:rFonts w:hint="eastAsia"/>
        </w:rPr>
        <w:t>（四）</w:t>
      </w:r>
      <w:r w:rsidR="003A145E" w:rsidRPr="00301DFD">
        <w:t>統一各自治區之財產稅與遺產稅：由於目前各自治區課徵稅率不一，財政部盼統一各自治區之財產稅與遺產稅之稅率。由於西班牙為歐盟唯一課徵財產稅之國家，</w:t>
      </w:r>
      <w:r w:rsidR="003A145E" w:rsidRPr="00301DFD">
        <w:t>2014</w:t>
      </w:r>
      <w:r w:rsidR="003A145E" w:rsidRPr="00301DFD">
        <w:t>年專家曾建議取消此項賦稅項目，應比照法國課徵豪華房地產稅</w:t>
      </w:r>
      <w:r w:rsidR="001848EA" w:rsidRPr="00301DFD">
        <w:t>（</w:t>
      </w:r>
      <w:r w:rsidR="003A145E" w:rsidRPr="00301DFD">
        <w:t>Un tributo a la riqueza inmobiliaria</w:t>
      </w:r>
      <w:r w:rsidR="001848EA" w:rsidRPr="00301DFD">
        <w:t>）</w:t>
      </w:r>
      <w:r w:rsidR="003A145E" w:rsidRPr="00301DFD">
        <w:t>。</w:t>
      </w:r>
    </w:p>
    <w:p w:rsidR="003A145E" w:rsidRPr="00301DFD" w:rsidRDefault="00963ADA" w:rsidP="00963ADA">
      <w:pPr>
        <w:pStyle w:val="af0"/>
      </w:pPr>
      <w:r w:rsidRPr="00301DFD">
        <w:rPr>
          <w:rFonts w:hint="eastAsia"/>
        </w:rPr>
        <w:t>（五）</w:t>
      </w:r>
      <w:r w:rsidR="003A145E" w:rsidRPr="00301DFD">
        <w:t>加強監管「定額課稅制」：西班牙有約</w:t>
      </w:r>
      <w:r w:rsidR="003A145E" w:rsidRPr="00301DFD">
        <w:t>40</w:t>
      </w:r>
      <w:r w:rsidR="003A145E" w:rsidRPr="00301DFD">
        <w:t>萬名自營業者及小型企業屬定額課稅制徵稅對象，年營業額小於</w:t>
      </w:r>
      <w:r w:rsidR="003A145E" w:rsidRPr="00301DFD">
        <w:t>15</w:t>
      </w:r>
      <w:r w:rsidR="003A145E" w:rsidRPr="00301DFD">
        <w:t>萬歐元之自營業者，政府不以營業額課徵稅收，而以營業地點面積、電費及員工數為賦稅計算基準，並於每季徵收定額之個人所得稅</w:t>
      </w:r>
      <w:r w:rsidR="00544A55" w:rsidRPr="00301DFD">
        <w:t>（</w:t>
      </w:r>
      <w:r w:rsidR="003A145E" w:rsidRPr="00301DFD">
        <w:t>Impuesto sobre la renta, IRPF</w:t>
      </w:r>
      <w:r w:rsidR="001848EA" w:rsidRPr="00301DFD">
        <w:t>）</w:t>
      </w:r>
      <w:r w:rsidR="003A145E" w:rsidRPr="00301DFD">
        <w:t>及增值稅</w:t>
      </w:r>
      <w:r w:rsidR="00544A55" w:rsidRPr="00301DFD">
        <w:t>（</w:t>
      </w:r>
      <w:r w:rsidR="003A145E" w:rsidRPr="00301DFD">
        <w:t>Impuesto sobre el Valor Añadido</w:t>
      </w:r>
      <w:r w:rsidR="003A145E" w:rsidRPr="00301DFD">
        <w:t>，</w:t>
      </w:r>
      <w:r w:rsidR="003A145E" w:rsidRPr="00301DFD">
        <w:t>IVA</w:t>
      </w:r>
      <w:r w:rsidR="001848EA" w:rsidRPr="00301DFD">
        <w:t>）</w:t>
      </w:r>
      <w:r w:rsidR="003A145E" w:rsidRPr="00301DFD">
        <w:t>。另政府原亦規劃嚴查假發票並調降定額課稅制之計稅年營業額</w:t>
      </w:r>
      <w:r w:rsidR="005C05D7" w:rsidRPr="00301DFD">
        <w:t>為</w:t>
      </w:r>
      <w:r w:rsidR="003A145E" w:rsidRPr="00301DFD">
        <w:t>15</w:t>
      </w:r>
      <w:r w:rsidR="003A145E" w:rsidRPr="00301DFD">
        <w:t>萬歐元，惟受因疫情及經濟危機之影響，政府業同意延長前述規定，並規劃准許業者以實際收入金額報稅，而非繳交定額稅。</w:t>
      </w:r>
    </w:p>
    <w:p w:rsidR="003A145E" w:rsidRPr="00301DFD" w:rsidRDefault="003A145E" w:rsidP="00963ADA">
      <w:pPr>
        <w:pStyle w:val="ac"/>
        <w:spacing w:before="257" w:after="257"/>
        <w:ind w:left="643" w:hanging="643"/>
        <w:rPr>
          <w:lang w:val="es-ES_tradnl"/>
        </w:rPr>
      </w:pPr>
      <w:r w:rsidRPr="00301DFD">
        <w:rPr>
          <w:lang w:val="es-ES_tradnl"/>
        </w:rPr>
        <w:t>四、歐盟補助款</w:t>
      </w:r>
    </w:p>
    <w:p w:rsidR="003A145E" w:rsidRPr="00301DFD" w:rsidRDefault="003A145E" w:rsidP="00963ADA">
      <w:pPr>
        <w:pStyle w:val="a7"/>
        <w:ind w:firstLine="480"/>
        <w:rPr>
          <w:lang w:val="es-ES_tradnl" w:eastAsia="zh-TW"/>
        </w:rPr>
      </w:pPr>
      <w:r w:rsidRPr="00301DFD">
        <w:rPr>
          <w:lang w:val="es-ES_tradnl" w:eastAsia="zh-TW"/>
        </w:rPr>
        <w:t>為協助西班牙走出</w:t>
      </w:r>
      <w:r w:rsidR="001848EA" w:rsidRPr="00301DFD">
        <w:rPr>
          <w:lang w:val="es-ES_tradnl" w:eastAsia="zh-TW"/>
        </w:rPr>
        <w:t>「嚴重特殊傳染性肺炎」（</w:t>
      </w:r>
      <w:r w:rsidR="001848EA" w:rsidRPr="00301DFD">
        <w:rPr>
          <w:lang w:val="es-ES_tradnl" w:eastAsia="zh-TW"/>
        </w:rPr>
        <w:t>COVID-19</w:t>
      </w:r>
      <w:r w:rsidR="001848EA" w:rsidRPr="00301DFD">
        <w:rPr>
          <w:lang w:val="es-ES_tradnl" w:eastAsia="zh-TW"/>
        </w:rPr>
        <w:t>）</w:t>
      </w:r>
      <w:r w:rsidRPr="00301DFD">
        <w:rPr>
          <w:lang w:val="es-ES_tradnl" w:eastAsia="zh-TW"/>
        </w:rPr>
        <w:t>疫情所衍生之經濟危機，歐盟提供西班牙前所未有的高額補助</w:t>
      </w:r>
      <w:r w:rsidR="00A66EB2" w:rsidRPr="00301DFD">
        <w:rPr>
          <w:lang w:val="es-ES_tradnl" w:eastAsia="zh-TW"/>
        </w:rPr>
        <w:t>。</w:t>
      </w:r>
      <w:r w:rsidRPr="00301DFD">
        <w:rPr>
          <w:lang w:val="es-ES_tradnl" w:eastAsia="zh-TW"/>
        </w:rPr>
        <w:t>2021</w:t>
      </w:r>
      <w:r w:rsidRPr="00301DFD">
        <w:rPr>
          <w:lang w:val="es-ES_tradnl" w:eastAsia="zh-TW"/>
        </w:rPr>
        <w:t>年歐盟國會通過於</w:t>
      </w:r>
      <w:r w:rsidRPr="00301DFD">
        <w:rPr>
          <w:lang w:val="es-ES_tradnl" w:eastAsia="zh-TW"/>
        </w:rPr>
        <w:t>2020</w:t>
      </w:r>
      <w:r w:rsidRPr="00301DFD">
        <w:rPr>
          <w:lang w:val="es-ES_tradnl" w:eastAsia="zh-TW"/>
        </w:rPr>
        <w:t>年至</w:t>
      </w:r>
      <w:r w:rsidRPr="00301DFD">
        <w:rPr>
          <w:lang w:val="es-ES_tradnl" w:eastAsia="zh-TW"/>
        </w:rPr>
        <w:t>2023</w:t>
      </w:r>
      <w:r w:rsidRPr="00301DFD">
        <w:rPr>
          <w:lang w:val="es-ES_tradnl" w:eastAsia="zh-TW"/>
        </w:rPr>
        <w:t>年期間，</w:t>
      </w:r>
      <w:r w:rsidR="005C05D7" w:rsidRPr="00301DFD">
        <w:rPr>
          <w:lang w:val="es-ES_tradnl" w:eastAsia="zh-TW"/>
        </w:rPr>
        <w:t>將</w:t>
      </w:r>
      <w:r w:rsidRPr="00301DFD">
        <w:rPr>
          <w:lang w:val="es-ES_tradnl" w:eastAsia="zh-TW"/>
        </w:rPr>
        <w:t>原同意補助西班牙之金額自</w:t>
      </w:r>
      <w:r w:rsidRPr="00301DFD">
        <w:rPr>
          <w:lang w:val="es-ES_tradnl" w:eastAsia="zh-TW"/>
        </w:rPr>
        <w:t>694</w:t>
      </w:r>
      <w:r w:rsidRPr="00301DFD">
        <w:rPr>
          <w:lang w:val="es-ES_tradnl" w:eastAsia="zh-TW"/>
        </w:rPr>
        <w:t>億</w:t>
      </w:r>
      <w:r w:rsidRPr="00301DFD">
        <w:rPr>
          <w:lang w:val="es-ES_tradnl" w:eastAsia="zh-TW"/>
        </w:rPr>
        <w:t>3,700</w:t>
      </w:r>
      <w:r w:rsidRPr="00301DFD">
        <w:rPr>
          <w:lang w:val="es-ES_tradnl" w:eastAsia="zh-TW"/>
        </w:rPr>
        <w:t>萬歐元提高至</w:t>
      </w:r>
      <w:r w:rsidRPr="00301DFD">
        <w:rPr>
          <w:lang w:val="es-ES_tradnl" w:eastAsia="zh-TW"/>
        </w:rPr>
        <w:t>797</w:t>
      </w:r>
      <w:r w:rsidRPr="00301DFD">
        <w:rPr>
          <w:lang w:val="es-ES_tradnl" w:eastAsia="zh-TW"/>
        </w:rPr>
        <w:t>億</w:t>
      </w:r>
      <w:r w:rsidRPr="00301DFD">
        <w:rPr>
          <w:lang w:val="es-ES_tradnl" w:eastAsia="zh-TW"/>
        </w:rPr>
        <w:t>9,600</w:t>
      </w:r>
      <w:r w:rsidRPr="00301DFD">
        <w:rPr>
          <w:lang w:val="es-ES_tradnl" w:eastAsia="zh-TW"/>
        </w:rPr>
        <w:t>萬歐元，增加補助金額</w:t>
      </w:r>
      <w:r w:rsidRPr="00301DFD">
        <w:rPr>
          <w:lang w:val="es-ES_tradnl" w:eastAsia="zh-TW"/>
        </w:rPr>
        <w:t>103</w:t>
      </w:r>
      <w:r w:rsidRPr="00301DFD">
        <w:rPr>
          <w:lang w:val="es-ES_tradnl" w:eastAsia="zh-TW"/>
        </w:rPr>
        <w:t>億</w:t>
      </w:r>
      <w:r w:rsidRPr="00301DFD">
        <w:rPr>
          <w:lang w:val="es-ES_tradnl" w:eastAsia="zh-TW"/>
        </w:rPr>
        <w:t>5,900</w:t>
      </w:r>
      <w:r w:rsidRPr="00301DFD">
        <w:rPr>
          <w:lang w:val="es-ES_tradnl" w:eastAsia="zh-TW"/>
        </w:rPr>
        <w:t>萬歐元，增加</w:t>
      </w:r>
      <w:r w:rsidRPr="00301DFD">
        <w:rPr>
          <w:lang w:val="es-ES_tradnl" w:eastAsia="zh-TW"/>
        </w:rPr>
        <w:t>15%</w:t>
      </w:r>
      <w:r w:rsidRPr="00301DFD">
        <w:rPr>
          <w:lang w:val="es-ES_tradnl" w:eastAsia="zh-TW"/>
        </w:rPr>
        <w:t>，因此西班牙超過義大利，為歐盟振興方案最大受惠補助國。西國政府表示，歐盟補助金額增加之主因係原規劃補助額係由於歐盟於</w:t>
      </w:r>
      <w:r w:rsidRPr="00301DFD">
        <w:rPr>
          <w:lang w:val="es-ES_tradnl" w:eastAsia="zh-TW"/>
        </w:rPr>
        <w:t>2020</w:t>
      </w:r>
      <w:r w:rsidRPr="00301DFD">
        <w:rPr>
          <w:lang w:val="es-ES_tradnl" w:eastAsia="zh-TW"/>
        </w:rPr>
        <w:t>年</w:t>
      </w:r>
      <w:r w:rsidRPr="00301DFD">
        <w:rPr>
          <w:lang w:val="es-ES_tradnl" w:eastAsia="zh-TW"/>
        </w:rPr>
        <w:t>5</w:t>
      </w:r>
      <w:r w:rsidRPr="00301DFD">
        <w:rPr>
          <w:lang w:val="es-ES_tradnl" w:eastAsia="zh-TW"/>
        </w:rPr>
        <w:t>月預估西班牙</w:t>
      </w:r>
      <w:r w:rsidRPr="00301DFD">
        <w:rPr>
          <w:lang w:val="es-ES_tradnl" w:eastAsia="zh-TW"/>
        </w:rPr>
        <w:t>2020</w:t>
      </w:r>
      <w:r w:rsidRPr="00301DFD">
        <w:rPr>
          <w:lang w:val="es-ES_tradnl" w:eastAsia="zh-TW"/>
        </w:rPr>
        <w:t>年經濟將衰退</w:t>
      </w:r>
      <w:r w:rsidRPr="00301DFD">
        <w:rPr>
          <w:lang w:val="es-ES_tradnl" w:eastAsia="zh-TW"/>
        </w:rPr>
        <w:t>10.9%</w:t>
      </w:r>
      <w:r w:rsidRPr="00301DFD">
        <w:rPr>
          <w:lang w:val="es-ES_tradnl" w:eastAsia="zh-TW"/>
        </w:rPr>
        <w:t>，至</w:t>
      </w:r>
      <w:r w:rsidRPr="00301DFD">
        <w:rPr>
          <w:lang w:val="es-ES_tradnl" w:eastAsia="zh-TW"/>
        </w:rPr>
        <w:t>12</w:t>
      </w:r>
      <w:r w:rsidRPr="00301DFD">
        <w:rPr>
          <w:lang w:val="es-ES_tradnl" w:eastAsia="zh-TW"/>
        </w:rPr>
        <w:t>月再檢視，認為西國經濟危機超過預期，因此歐盟增加對西班牙之補助金額，並加計通貨膨脹之變動。在歐盟本次調整補助款中，義大利自歐盟取得</w:t>
      </w:r>
      <w:r w:rsidRPr="00301DFD">
        <w:rPr>
          <w:lang w:val="es-ES_tradnl" w:eastAsia="zh-TW"/>
        </w:rPr>
        <w:t>795</w:t>
      </w:r>
      <w:r w:rsidRPr="00301DFD">
        <w:rPr>
          <w:lang w:val="es-ES_tradnl" w:eastAsia="zh-TW"/>
        </w:rPr>
        <w:t>億</w:t>
      </w:r>
      <w:r w:rsidRPr="00301DFD">
        <w:rPr>
          <w:lang w:val="es-ES_tradnl" w:eastAsia="zh-TW"/>
        </w:rPr>
        <w:t>8,800</w:t>
      </w:r>
      <w:r w:rsidRPr="00301DFD">
        <w:rPr>
          <w:lang w:val="es-ES_tradnl" w:eastAsia="zh-TW"/>
        </w:rPr>
        <w:t>萬歐元，較原補助額增加</w:t>
      </w:r>
      <w:r w:rsidRPr="00301DFD">
        <w:rPr>
          <w:lang w:val="es-ES_tradnl" w:eastAsia="zh-TW"/>
        </w:rPr>
        <w:t>4.5%</w:t>
      </w:r>
      <w:r w:rsidRPr="00301DFD">
        <w:rPr>
          <w:lang w:val="es-ES_tradnl" w:eastAsia="zh-TW"/>
        </w:rPr>
        <w:t>，法國則位居第</w:t>
      </w:r>
      <w:r w:rsidRPr="00301DFD">
        <w:rPr>
          <w:lang w:val="es-ES_tradnl" w:eastAsia="zh-TW"/>
        </w:rPr>
        <w:t>3</w:t>
      </w:r>
      <w:r w:rsidRPr="00301DFD">
        <w:rPr>
          <w:lang w:val="es-ES_tradnl" w:eastAsia="zh-TW"/>
        </w:rPr>
        <w:t>名，獲歐盟補助約為</w:t>
      </w:r>
      <w:r w:rsidRPr="00301DFD">
        <w:rPr>
          <w:lang w:val="es-ES_tradnl" w:eastAsia="zh-TW"/>
        </w:rPr>
        <w:t>423</w:t>
      </w:r>
      <w:r w:rsidRPr="00301DFD">
        <w:rPr>
          <w:lang w:val="es-ES_tradnl" w:eastAsia="zh-TW"/>
        </w:rPr>
        <w:t>億</w:t>
      </w:r>
      <w:r w:rsidRPr="00301DFD">
        <w:rPr>
          <w:lang w:val="es-ES_tradnl" w:eastAsia="zh-TW"/>
        </w:rPr>
        <w:t>2,000</w:t>
      </w:r>
      <w:r w:rsidRPr="00301DFD">
        <w:rPr>
          <w:lang w:val="es-ES_tradnl" w:eastAsia="zh-TW"/>
        </w:rPr>
        <w:t>萬歐元，續為德國，將取得</w:t>
      </w:r>
      <w:r w:rsidRPr="00301DFD">
        <w:rPr>
          <w:lang w:val="es-ES_tradnl" w:eastAsia="zh-TW"/>
        </w:rPr>
        <w:t>274</w:t>
      </w:r>
      <w:r w:rsidRPr="00301DFD">
        <w:rPr>
          <w:lang w:val="es-ES_tradnl" w:eastAsia="zh-TW"/>
        </w:rPr>
        <w:t>億</w:t>
      </w:r>
      <w:r w:rsidRPr="00301DFD">
        <w:rPr>
          <w:lang w:val="es-ES_tradnl" w:eastAsia="zh-TW"/>
        </w:rPr>
        <w:t>300</w:t>
      </w:r>
      <w:r w:rsidRPr="00301DFD">
        <w:rPr>
          <w:lang w:val="es-ES_tradnl" w:eastAsia="zh-TW"/>
        </w:rPr>
        <w:t>萬歐元之補助。</w:t>
      </w:r>
    </w:p>
    <w:p w:rsidR="003A145E" w:rsidRPr="00301DFD" w:rsidRDefault="00963ADA" w:rsidP="00963ADA">
      <w:pPr>
        <w:pStyle w:val="ac"/>
        <w:spacing w:before="257" w:after="257"/>
        <w:ind w:left="643" w:hanging="643"/>
        <w:rPr>
          <w:lang w:val="es-ES_tradnl" w:eastAsia="zh-TW"/>
        </w:rPr>
      </w:pPr>
      <w:r w:rsidRPr="00301DFD">
        <w:rPr>
          <w:rFonts w:hint="eastAsia"/>
          <w:lang w:val="es-ES_tradnl" w:eastAsia="zh-TW"/>
        </w:rPr>
        <w:t>五、</w:t>
      </w:r>
      <w:r w:rsidR="003A145E" w:rsidRPr="00301DFD">
        <w:rPr>
          <w:lang w:val="es-ES_tradnl" w:eastAsia="zh-TW"/>
        </w:rPr>
        <w:t>未來展望</w:t>
      </w:r>
    </w:p>
    <w:p w:rsidR="003A145E" w:rsidRPr="00301DFD" w:rsidRDefault="00FE124F" w:rsidP="00FE124F">
      <w:pPr>
        <w:pStyle w:val="af0"/>
        <w:rPr>
          <w:lang w:val="es-ES_tradnl"/>
        </w:rPr>
      </w:pPr>
      <w:r w:rsidRPr="00301DFD">
        <w:rPr>
          <w:rFonts w:hint="eastAsia"/>
          <w:lang w:val="es-ES_tradnl"/>
        </w:rPr>
        <w:t>（一）</w:t>
      </w:r>
      <w:r w:rsidR="003A145E" w:rsidRPr="00301DFD">
        <w:rPr>
          <w:lang w:val="es-ES_tradnl"/>
        </w:rPr>
        <w:t>西班牙政府及中央銀行</w:t>
      </w:r>
    </w:p>
    <w:p w:rsidR="003A145E" w:rsidRPr="00301DFD" w:rsidRDefault="003A145E" w:rsidP="00FE124F">
      <w:pPr>
        <w:pStyle w:val="af1"/>
        <w:ind w:left="960" w:firstLine="480"/>
        <w:rPr>
          <w:lang w:val="es-ES_tradnl" w:eastAsia="zh-TW"/>
        </w:rPr>
      </w:pPr>
      <w:r w:rsidRPr="00301DFD">
        <w:rPr>
          <w:lang w:val="es-ES_tradnl" w:eastAsia="zh-TW"/>
        </w:rPr>
        <w:t>西班牙政府於編列</w:t>
      </w:r>
      <w:r w:rsidRPr="00301DFD">
        <w:rPr>
          <w:lang w:val="es-ES_tradnl" w:eastAsia="zh-TW"/>
        </w:rPr>
        <w:t>2021</w:t>
      </w:r>
      <w:r w:rsidRPr="00301DFD">
        <w:rPr>
          <w:lang w:val="es-ES_tradnl" w:eastAsia="zh-TW"/>
        </w:rPr>
        <w:t>年國家預算時預估</w:t>
      </w:r>
      <w:r w:rsidRPr="00301DFD">
        <w:rPr>
          <w:lang w:val="es-ES_tradnl" w:eastAsia="zh-TW"/>
        </w:rPr>
        <w:t>2021</w:t>
      </w:r>
      <w:r w:rsidRPr="00301DFD">
        <w:rPr>
          <w:lang w:val="es-ES_tradnl" w:eastAsia="zh-TW"/>
        </w:rPr>
        <w:t>年西國經濟成長率為</w:t>
      </w:r>
      <w:r w:rsidRPr="00301DFD">
        <w:rPr>
          <w:lang w:val="es-ES_tradnl" w:eastAsia="zh-TW"/>
        </w:rPr>
        <w:t>9.8%</w:t>
      </w:r>
      <w:r w:rsidRPr="00301DFD">
        <w:rPr>
          <w:lang w:val="es-ES_tradnl" w:eastAsia="zh-TW"/>
        </w:rPr>
        <w:t>，惟西國副總理兼經濟暨數位轉型部於</w:t>
      </w:r>
      <w:r w:rsidRPr="00301DFD">
        <w:rPr>
          <w:lang w:val="es-ES_tradnl" w:eastAsia="zh-TW"/>
        </w:rPr>
        <w:t>4</w:t>
      </w:r>
      <w:r w:rsidRPr="00301DFD">
        <w:rPr>
          <w:lang w:val="es-ES_tradnl" w:eastAsia="zh-TW"/>
        </w:rPr>
        <w:t>月</w:t>
      </w:r>
      <w:r w:rsidRPr="00301DFD">
        <w:rPr>
          <w:lang w:val="es-ES_tradnl" w:eastAsia="zh-TW"/>
        </w:rPr>
        <w:t>9</w:t>
      </w:r>
      <w:r w:rsidRPr="00301DFD">
        <w:rPr>
          <w:lang w:val="es-ES_tradnl" w:eastAsia="zh-TW"/>
        </w:rPr>
        <w:t>日調降西國</w:t>
      </w:r>
      <w:r w:rsidRPr="00301DFD">
        <w:rPr>
          <w:lang w:val="es-ES_tradnl" w:eastAsia="zh-TW"/>
        </w:rPr>
        <w:t>2021</w:t>
      </w:r>
      <w:r w:rsidRPr="00301DFD">
        <w:rPr>
          <w:lang w:val="es-ES_tradnl" w:eastAsia="zh-TW"/>
        </w:rPr>
        <w:t>年經濟成長率</w:t>
      </w:r>
      <w:r w:rsidRPr="00301DFD">
        <w:rPr>
          <w:lang w:val="es-ES_tradnl" w:eastAsia="zh-TW"/>
        </w:rPr>
        <w:t>3.3%</w:t>
      </w:r>
      <w:r w:rsidRPr="00301DFD">
        <w:rPr>
          <w:lang w:val="es-ES_tradnl" w:eastAsia="zh-TW"/>
        </w:rPr>
        <w:t>，由</w:t>
      </w:r>
      <w:r w:rsidRPr="00301DFD">
        <w:rPr>
          <w:lang w:val="es-ES_tradnl" w:eastAsia="zh-TW"/>
        </w:rPr>
        <w:t>9.8%</w:t>
      </w:r>
      <w:r w:rsidRPr="00301DFD">
        <w:rPr>
          <w:lang w:val="es-ES_tradnl" w:eastAsia="zh-TW"/>
        </w:rPr>
        <w:t>下修為</w:t>
      </w:r>
      <w:r w:rsidRPr="00301DFD">
        <w:rPr>
          <w:lang w:val="es-ES_tradnl" w:eastAsia="zh-TW"/>
        </w:rPr>
        <w:t>6.5%</w:t>
      </w:r>
      <w:r w:rsidRPr="00301DFD">
        <w:rPr>
          <w:lang w:val="es-ES_tradnl" w:eastAsia="zh-TW"/>
        </w:rPr>
        <w:t>，主要係因西國正面臨第</w:t>
      </w:r>
      <w:r w:rsidRPr="00301DFD">
        <w:rPr>
          <w:lang w:val="es-ES_tradnl" w:eastAsia="zh-TW"/>
        </w:rPr>
        <w:t>3</w:t>
      </w:r>
      <w:r w:rsidRPr="00301DFD">
        <w:rPr>
          <w:lang w:val="es-ES_tradnl" w:eastAsia="zh-TW"/>
        </w:rPr>
        <w:t>波</w:t>
      </w:r>
      <w:r w:rsidR="001848EA" w:rsidRPr="00301DFD">
        <w:rPr>
          <w:lang w:val="es-ES_tradnl" w:eastAsia="zh-TW"/>
        </w:rPr>
        <w:t>「嚴重特殊傳染性肺炎」（</w:t>
      </w:r>
      <w:r w:rsidR="001848EA" w:rsidRPr="00301DFD">
        <w:rPr>
          <w:lang w:val="es-ES_tradnl" w:eastAsia="zh-TW"/>
        </w:rPr>
        <w:t>COVID-19</w:t>
      </w:r>
      <w:r w:rsidR="001848EA" w:rsidRPr="00301DFD">
        <w:rPr>
          <w:lang w:val="es-ES_tradnl" w:eastAsia="zh-TW"/>
        </w:rPr>
        <w:t>）</w:t>
      </w:r>
      <w:r w:rsidRPr="00301DFD">
        <w:rPr>
          <w:lang w:val="es-ES_tradnl" w:eastAsia="zh-TW"/>
        </w:rPr>
        <w:t>疫情，以及西國注射</w:t>
      </w:r>
      <w:r w:rsidR="001848EA" w:rsidRPr="00301DFD">
        <w:rPr>
          <w:lang w:val="es-ES_tradnl" w:eastAsia="zh-TW"/>
        </w:rPr>
        <w:t>「嚴重特殊傳染性肺炎」（</w:t>
      </w:r>
      <w:r w:rsidR="001848EA" w:rsidRPr="00301DFD">
        <w:rPr>
          <w:lang w:val="es-ES_tradnl" w:eastAsia="zh-TW"/>
        </w:rPr>
        <w:t>COVID-19</w:t>
      </w:r>
      <w:r w:rsidR="001848EA" w:rsidRPr="00301DFD">
        <w:rPr>
          <w:lang w:val="es-ES_tradnl" w:eastAsia="zh-TW"/>
        </w:rPr>
        <w:t>）</w:t>
      </w:r>
      <w:r w:rsidRPr="00301DFD">
        <w:rPr>
          <w:lang w:val="es-ES_tradnl" w:eastAsia="zh-TW"/>
        </w:rPr>
        <w:t>疫苗情形略有延誤，此外，儘管政府日前業已通過將提供受疫情影響之企業直接補助，惟歐盟提供西國之復甦基金可能於</w:t>
      </w:r>
      <w:r w:rsidRPr="00301DFD">
        <w:rPr>
          <w:lang w:val="es-ES_tradnl" w:eastAsia="zh-TW"/>
        </w:rPr>
        <w:t>2021</w:t>
      </w:r>
      <w:r w:rsidRPr="00301DFD">
        <w:rPr>
          <w:lang w:val="es-ES_tradnl" w:eastAsia="zh-TW"/>
        </w:rPr>
        <w:t>年下半年方能通過。</w:t>
      </w:r>
    </w:p>
    <w:p w:rsidR="003A145E" w:rsidRPr="00301DFD" w:rsidRDefault="003A145E" w:rsidP="00FE124F">
      <w:pPr>
        <w:pStyle w:val="af1"/>
        <w:ind w:left="960" w:firstLine="480"/>
        <w:rPr>
          <w:lang w:val="es-ES_tradnl"/>
        </w:rPr>
      </w:pPr>
      <w:r w:rsidRPr="00301DFD">
        <w:rPr>
          <w:lang w:val="es-ES_tradnl"/>
        </w:rPr>
        <w:t>除西國政府之外，西國央行</w:t>
      </w:r>
      <w:r w:rsidR="001848EA" w:rsidRPr="00301DFD">
        <w:rPr>
          <w:lang w:val="es-ES_tradnl"/>
        </w:rPr>
        <w:t>（</w:t>
      </w:r>
      <w:r w:rsidRPr="00301DFD">
        <w:rPr>
          <w:lang w:val="es-ES_tradnl"/>
        </w:rPr>
        <w:t>Bando de España</w:t>
      </w:r>
      <w:r w:rsidR="001848EA" w:rsidRPr="00301DFD">
        <w:rPr>
          <w:lang w:val="es-ES_tradnl"/>
        </w:rPr>
        <w:t>）</w:t>
      </w:r>
      <w:r w:rsidRPr="00301DFD">
        <w:rPr>
          <w:lang w:val="es-ES_tradnl"/>
        </w:rPr>
        <w:t>及國際貨幣基金</w:t>
      </w:r>
      <w:r w:rsidR="001848EA" w:rsidRPr="00301DFD">
        <w:rPr>
          <w:lang w:val="es-ES_tradnl"/>
        </w:rPr>
        <w:t>（</w:t>
      </w:r>
      <w:r w:rsidRPr="00301DFD">
        <w:rPr>
          <w:lang w:val="es-ES_tradnl"/>
        </w:rPr>
        <w:t>IMF</w:t>
      </w:r>
      <w:r w:rsidR="001848EA" w:rsidRPr="00301DFD">
        <w:rPr>
          <w:lang w:val="es-ES_tradnl"/>
        </w:rPr>
        <w:t>）</w:t>
      </w:r>
      <w:r w:rsidRPr="00301DFD">
        <w:rPr>
          <w:lang w:val="es-ES_tradnl"/>
        </w:rPr>
        <w:t>均對</w:t>
      </w:r>
      <w:r w:rsidRPr="00301DFD">
        <w:rPr>
          <w:lang w:val="es-ES_tradnl"/>
        </w:rPr>
        <w:t>2021</w:t>
      </w:r>
      <w:r w:rsidRPr="00301DFD">
        <w:rPr>
          <w:lang w:val="es-ES_tradnl"/>
        </w:rPr>
        <w:t>年西國經濟成長提出預估，分別為</w:t>
      </w:r>
      <w:r w:rsidRPr="00301DFD">
        <w:rPr>
          <w:lang w:val="es-ES_tradnl"/>
        </w:rPr>
        <w:t>6%</w:t>
      </w:r>
      <w:r w:rsidRPr="00301DFD">
        <w:rPr>
          <w:lang w:val="es-ES_tradnl"/>
        </w:rPr>
        <w:t>及</w:t>
      </w:r>
      <w:r w:rsidRPr="00301DFD">
        <w:rPr>
          <w:lang w:val="es-ES_tradnl"/>
        </w:rPr>
        <w:t>6.4%</w:t>
      </w:r>
      <w:r w:rsidRPr="00301DFD">
        <w:rPr>
          <w:lang w:val="es-ES_tradnl"/>
        </w:rPr>
        <w:t>，經濟合作暨發展組織</w:t>
      </w:r>
      <w:r w:rsidR="001848EA" w:rsidRPr="00301DFD">
        <w:rPr>
          <w:lang w:val="es-ES_tradnl"/>
        </w:rPr>
        <w:t>（</w:t>
      </w:r>
      <w:r w:rsidRPr="00301DFD">
        <w:rPr>
          <w:lang w:val="es-ES_tradnl"/>
        </w:rPr>
        <w:t>OECD</w:t>
      </w:r>
      <w:r w:rsidR="001848EA" w:rsidRPr="00301DFD">
        <w:rPr>
          <w:lang w:val="es-ES_tradnl"/>
        </w:rPr>
        <w:t>）</w:t>
      </w:r>
      <w:r w:rsidRPr="00301DFD">
        <w:rPr>
          <w:lang w:val="es-ES_tradnl"/>
        </w:rPr>
        <w:t>預估西國經濟成長為</w:t>
      </w:r>
      <w:r w:rsidRPr="00301DFD">
        <w:rPr>
          <w:lang w:val="es-ES_tradnl"/>
        </w:rPr>
        <w:t>5.7%</w:t>
      </w:r>
      <w:r w:rsidRPr="00301DFD">
        <w:rPr>
          <w:lang w:val="es-ES_tradnl"/>
        </w:rPr>
        <w:t>，歐盟執委會</w:t>
      </w:r>
      <w:r w:rsidR="001848EA" w:rsidRPr="00301DFD">
        <w:rPr>
          <w:lang w:val="es-ES_tradnl"/>
        </w:rPr>
        <w:t>（</w:t>
      </w:r>
      <w:r w:rsidRPr="00301DFD">
        <w:rPr>
          <w:lang w:val="es-ES_tradnl"/>
        </w:rPr>
        <w:t>Comisi</w:t>
      </w:r>
      <w:r w:rsidRPr="00301DFD">
        <w:rPr>
          <w:rFonts w:eastAsia="細明體"/>
          <w:lang w:val="es-ES_tradnl"/>
        </w:rPr>
        <w:t>ó</w:t>
      </w:r>
      <w:r w:rsidRPr="00301DFD">
        <w:rPr>
          <w:lang w:val="es-ES_tradnl"/>
        </w:rPr>
        <w:t>n Europea</w:t>
      </w:r>
      <w:r w:rsidR="001848EA" w:rsidRPr="00301DFD">
        <w:rPr>
          <w:lang w:val="es-ES_tradnl"/>
        </w:rPr>
        <w:t>）</w:t>
      </w:r>
      <w:r w:rsidRPr="00301DFD">
        <w:rPr>
          <w:lang w:val="es-ES_tradnl"/>
        </w:rPr>
        <w:t>則預估為</w:t>
      </w:r>
      <w:r w:rsidRPr="00301DFD">
        <w:rPr>
          <w:lang w:val="es-ES_tradnl"/>
        </w:rPr>
        <w:t>5.6%</w:t>
      </w:r>
      <w:r w:rsidRPr="00301DFD">
        <w:rPr>
          <w:lang w:val="es-ES_tradnl"/>
        </w:rPr>
        <w:t>，僅西班牙預算監督獨立機構</w:t>
      </w:r>
      <w:r w:rsidR="001848EA" w:rsidRPr="00301DFD">
        <w:rPr>
          <w:lang w:val="es-ES_tradnl"/>
        </w:rPr>
        <w:t>（</w:t>
      </w:r>
      <w:r w:rsidRPr="00301DFD">
        <w:rPr>
          <w:lang w:val="es-ES_tradnl"/>
        </w:rPr>
        <w:t>Autoridad Indenpendiente de Responsabilidad Fiscal, Airef</w:t>
      </w:r>
      <w:r w:rsidR="001848EA" w:rsidRPr="00301DFD">
        <w:rPr>
          <w:lang w:val="es-ES_tradnl"/>
        </w:rPr>
        <w:t>）</w:t>
      </w:r>
      <w:r w:rsidRPr="00301DFD">
        <w:rPr>
          <w:lang w:val="es-ES_tradnl"/>
        </w:rPr>
        <w:t>預估為</w:t>
      </w:r>
      <w:r w:rsidRPr="00301DFD">
        <w:rPr>
          <w:lang w:val="es-ES_tradnl"/>
        </w:rPr>
        <w:t>6.6%</w:t>
      </w:r>
      <w:r w:rsidRPr="00301DFD">
        <w:rPr>
          <w:lang w:val="es-ES_tradnl"/>
        </w:rPr>
        <w:t>，高於西國政府預估。</w:t>
      </w:r>
    </w:p>
    <w:p w:rsidR="003A145E" w:rsidRPr="00301DFD" w:rsidRDefault="003A145E" w:rsidP="00FE124F">
      <w:pPr>
        <w:pStyle w:val="af1"/>
        <w:ind w:left="960" w:firstLine="480"/>
        <w:rPr>
          <w:lang w:val="es-ES_tradnl" w:eastAsia="zh-TW"/>
        </w:rPr>
      </w:pPr>
      <w:r w:rsidRPr="00301DFD">
        <w:rPr>
          <w:lang w:val="es-ES_tradnl" w:eastAsia="zh-TW"/>
        </w:rPr>
        <w:t>西國政府原預估西國經濟將自</w:t>
      </w:r>
      <w:r w:rsidRPr="00301DFD">
        <w:rPr>
          <w:lang w:val="es-ES_tradnl" w:eastAsia="zh-TW"/>
        </w:rPr>
        <w:t>2021</w:t>
      </w:r>
      <w:r w:rsidRPr="00301DFD">
        <w:rPr>
          <w:lang w:val="es-ES_tradnl" w:eastAsia="zh-TW"/>
        </w:rPr>
        <w:t>年第</w:t>
      </w:r>
      <w:r w:rsidRPr="00301DFD">
        <w:rPr>
          <w:lang w:val="es-ES_tradnl" w:eastAsia="zh-TW"/>
        </w:rPr>
        <w:t>1</w:t>
      </w:r>
      <w:r w:rsidRPr="00301DFD">
        <w:rPr>
          <w:lang w:val="es-ES_tradnl" w:eastAsia="zh-TW"/>
        </w:rPr>
        <w:t>季起復甦，惟依據</w:t>
      </w:r>
      <w:r w:rsidRPr="00301DFD">
        <w:rPr>
          <w:lang w:val="es-ES_tradnl" w:eastAsia="zh-TW"/>
        </w:rPr>
        <w:t>Airef</w:t>
      </w:r>
      <w:r w:rsidRPr="00301DFD">
        <w:rPr>
          <w:lang w:val="es-ES_tradnl" w:eastAsia="zh-TW"/>
        </w:rPr>
        <w:t>之統計，西國本年第</w:t>
      </w:r>
      <w:r w:rsidRPr="00301DFD">
        <w:rPr>
          <w:lang w:val="es-ES_tradnl" w:eastAsia="zh-TW"/>
        </w:rPr>
        <w:t>1</w:t>
      </w:r>
      <w:r w:rsidRPr="00301DFD">
        <w:rPr>
          <w:lang w:val="es-ES_tradnl" w:eastAsia="zh-TW"/>
        </w:rPr>
        <w:t>季經濟成長為</w:t>
      </w:r>
      <w:r w:rsidRPr="00301DFD">
        <w:rPr>
          <w:lang w:val="es-ES_tradnl" w:eastAsia="zh-TW"/>
        </w:rPr>
        <w:t>-0.6%</w:t>
      </w:r>
      <w:r w:rsidRPr="00301DFD">
        <w:rPr>
          <w:lang w:val="es-ES_tradnl" w:eastAsia="zh-TW"/>
        </w:rPr>
        <w:t>。儘管如此，</w:t>
      </w:r>
      <w:r w:rsidRPr="00301DFD">
        <w:rPr>
          <w:lang w:val="es-ES_tradnl" w:eastAsia="zh-TW"/>
        </w:rPr>
        <w:t>Calviño</w:t>
      </w:r>
      <w:r w:rsidRPr="00301DFD">
        <w:rPr>
          <w:lang w:val="es-ES_tradnl" w:eastAsia="zh-TW"/>
        </w:rPr>
        <w:t>副總理兼經濟部長仍表示，由於疫苗接種情形將獲改善及歐盟援助基金可於下半年撥放等，爰預估西國經濟將自</w:t>
      </w:r>
      <w:r w:rsidRPr="00301DFD">
        <w:rPr>
          <w:lang w:val="es-ES_tradnl" w:eastAsia="zh-TW"/>
        </w:rPr>
        <w:t>2021</w:t>
      </w:r>
      <w:r w:rsidRPr="00301DFD">
        <w:rPr>
          <w:lang w:val="es-ES_tradnl" w:eastAsia="zh-TW"/>
        </w:rPr>
        <w:t>年下半年強勢復甦，至</w:t>
      </w:r>
      <w:r w:rsidRPr="00301DFD">
        <w:rPr>
          <w:lang w:val="es-ES_tradnl" w:eastAsia="zh-TW"/>
        </w:rPr>
        <w:t>2022</w:t>
      </w:r>
      <w:r w:rsidRPr="00301DFD">
        <w:rPr>
          <w:lang w:val="es-ES_tradnl" w:eastAsia="zh-TW"/>
        </w:rPr>
        <w:t>年西國經濟成長則為</w:t>
      </w:r>
      <w:r w:rsidRPr="00301DFD">
        <w:rPr>
          <w:lang w:val="es-ES_tradnl" w:eastAsia="zh-TW"/>
        </w:rPr>
        <w:t>7%</w:t>
      </w:r>
      <w:r w:rsidRPr="00301DFD">
        <w:rPr>
          <w:lang w:val="es-ES_tradnl" w:eastAsia="zh-TW"/>
        </w:rPr>
        <w:t>，而西國央行則估計</w:t>
      </w:r>
      <w:r w:rsidRPr="00301DFD">
        <w:rPr>
          <w:lang w:val="es-ES_tradnl" w:eastAsia="zh-TW"/>
        </w:rPr>
        <w:t>2022</w:t>
      </w:r>
      <w:r w:rsidRPr="00301DFD">
        <w:rPr>
          <w:lang w:val="es-ES_tradnl" w:eastAsia="zh-TW"/>
        </w:rPr>
        <w:t>年西國經濟成長為</w:t>
      </w:r>
      <w:r w:rsidRPr="00301DFD">
        <w:rPr>
          <w:lang w:val="es-ES_tradnl" w:eastAsia="zh-TW"/>
        </w:rPr>
        <w:t>5.3%</w:t>
      </w:r>
      <w:r w:rsidRPr="00301DFD">
        <w:rPr>
          <w:lang w:val="es-ES_tradnl" w:eastAsia="zh-TW"/>
        </w:rPr>
        <w:t>。</w:t>
      </w:r>
    </w:p>
    <w:p w:rsidR="003A145E" w:rsidRPr="00301DFD" w:rsidRDefault="00FE124F" w:rsidP="00FE124F">
      <w:pPr>
        <w:pStyle w:val="af0"/>
      </w:pPr>
      <w:r w:rsidRPr="00301DFD">
        <w:rPr>
          <w:rFonts w:hint="eastAsia"/>
          <w:lang w:val="es-ES_tradnl"/>
        </w:rPr>
        <w:t>（二）</w:t>
      </w:r>
      <w:r w:rsidR="003A145E" w:rsidRPr="00301DFD">
        <w:rPr>
          <w:lang w:val="es-ES_tradnl"/>
        </w:rPr>
        <w:t>歐盟</w:t>
      </w:r>
    </w:p>
    <w:p w:rsidR="003A145E" w:rsidRPr="00301DFD" w:rsidRDefault="003A145E" w:rsidP="00FE124F">
      <w:pPr>
        <w:pStyle w:val="af1"/>
        <w:ind w:left="960" w:firstLine="480"/>
        <w:rPr>
          <w:lang w:val="es-ES_tradnl" w:eastAsia="zh-TW"/>
        </w:rPr>
      </w:pPr>
      <w:r w:rsidRPr="00301DFD">
        <w:rPr>
          <w:lang w:val="es-ES_tradnl" w:eastAsia="zh-TW"/>
        </w:rPr>
        <w:t>由於疫情蔓延及防疫之嚴格封城措施影響，認為</w:t>
      </w:r>
      <w:r w:rsidRPr="00301DFD">
        <w:rPr>
          <w:lang w:val="es-ES_tradnl" w:eastAsia="zh-TW"/>
        </w:rPr>
        <w:t>2020</w:t>
      </w:r>
      <w:r w:rsidRPr="00301DFD">
        <w:rPr>
          <w:lang w:val="es-ES_tradnl" w:eastAsia="zh-TW"/>
        </w:rPr>
        <w:t>年西班牙之經濟表現為歐盟各國最差者，衰退</w:t>
      </w:r>
      <w:r w:rsidRPr="00301DFD">
        <w:rPr>
          <w:lang w:val="es-ES_tradnl" w:eastAsia="zh-TW"/>
        </w:rPr>
        <w:t>1</w:t>
      </w:r>
      <w:r w:rsidR="005D59D7" w:rsidRPr="00301DFD">
        <w:rPr>
          <w:lang w:val="es-ES_tradnl" w:eastAsia="zh-TW"/>
        </w:rPr>
        <w:t>0.8</w:t>
      </w:r>
      <w:r w:rsidRPr="00301DFD">
        <w:rPr>
          <w:lang w:val="es-ES_tradnl" w:eastAsia="zh-TW"/>
        </w:rPr>
        <w:t>%</w:t>
      </w:r>
      <w:r w:rsidRPr="00301DFD">
        <w:rPr>
          <w:lang w:val="es-ES_tradnl" w:eastAsia="zh-TW"/>
        </w:rPr>
        <w:t>，倘西班牙於</w:t>
      </w:r>
      <w:r w:rsidRPr="00301DFD">
        <w:rPr>
          <w:lang w:val="es-ES_tradnl" w:eastAsia="zh-TW"/>
        </w:rPr>
        <w:t>2021</w:t>
      </w:r>
      <w:r w:rsidRPr="00301DFD">
        <w:rPr>
          <w:lang w:val="es-ES_tradnl" w:eastAsia="zh-TW"/>
        </w:rPr>
        <w:t>年第</w:t>
      </w:r>
      <w:r w:rsidRPr="00301DFD">
        <w:rPr>
          <w:lang w:val="es-ES_tradnl" w:eastAsia="zh-TW"/>
        </w:rPr>
        <w:t>1</w:t>
      </w:r>
      <w:r w:rsidRPr="00301DFD">
        <w:rPr>
          <w:lang w:val="es-ES_tradnl" w:eastAsia="zh-TW"/>
        </w:rPr>
        <w:t>季逐步復甦，並於下半年加強經濟表現，則西班牙全年之經濟表現或將於歐盟名列前茅。爰此，歐盟將西國</w:t>
      </w:r>
      <w:r w:rsidRPr="00301DFD">
        <w:rPr>
          <w:lang w:val="es-ES_tradnl" w:eastAsia="zh-TW"/>
        </w:rPr>
        <w:t>2021</w:t>
      </w:r>
      <w:r w:rsidRPr="00301DFD">
        <w:rPr>
          <w:lang w:val="es-ES_tradnl" w:eastAsia="zh-TW"/>
        </w:rPr>
        <w:t>年經濟成長自原預估之</w:t>
      </w:r>
      <w:r w:rsidRPr="00301DFD">
        <w:rPr>
          <w:lang w:val="es-ES_tradnl" w:eastAsia="zh-TW"/>
        </w:rPr>
        <w:t>5.4%</w:t>
      </w:r>
      <w:r w:rsidRPr="00301DFD">
        <w:rPr>
          <w:lang w:val="es-ES_tradnl" w:eastAsia="zh-TW"/>
        </w:rPr>
        <w:t>上修為</w:t>
      </w:r>
      <w:r w:rsidRPr="00301DFD">
        <w:rPr>
          <w:lang w:val="es-ES_tradnl" w:eastAsia="zh-TW"/>
        </w:rPr>
        <w:t>5.6%</w:t>
      </w:r>
      <w:r w:rsidRPr="00301DFD">
        <w:rPr>
          <w:lang w:val="es-ES_tradnl" w:eastAsia="zh-TW"/>
        </w:rPr>
        <w:t>，惟亦警告將有一波企業倒閉潮。</w:t>
      </w:r>
    </w:p>
    <w:p w:rsidR="003A145E" w:rsidRPr="00301DFD" w:rsidRDefault="003A145E" w:rsidP="00FE124F">
      <w:pPr>
        <w:pStyle w:val="af1"/>
        <w:ind w:left="960" w:firstLine="480"/>
        <w:rPr>
          <w:lang w:val="es-ES_tradnl" w:eastAsia="zh-TW"/>
        </w:rPr>
      </w:pPr>
      <w:r w:rsidRPr="00301DFD">
        <w:rPr>
          <w:lang w:val="es-ES_tradnl" w:eastAsia="zh-TW"/>
        </w:rPr>
        <w:t>歐盟經濟專員</w:t>
      </w:r>
      <w:r w:rsidRPr="00301DFD">
        <w:rPr>
          <w:lang w:val="es-ES_tradnl" w:eastAsia="zh-TW"/>
        </w:rPr>
        <w:t>Paolo Gentiloni</w:t>
      </w:r>
      <w:r w:rsidRPr="00301DFD">
        <w:rPr>
          <w:lang w:val="es-ES_tradnl" w:eastAsia="zh-TW"/>
        </w:rPr>
        <w:t>預估，歐盟補助對各成員國</w:t>
      </w:r>
      <w:r w:rsidRPr="00301DFD">
        <w:rPr>
          <w:lang w:val="es-ES_tradnl" w:eastAsia="zh-TW"/>
        </w:rPr>
        <w:t>2021</w:t>
      </w:r>
      <w:r w:rsidRPr="00301DFD">
        <w:rPr>
          <w:lang w:val="es-ES_tradnl" w:eastAsia="zh-TW"/>
        </w:rPr>
        <w:t>年及</w:t>
      </w:r>
      <w:r w:rsidRPr="00301DFD">
        <w:rPr>
          <w:lang w:val="es-ES_tradnl" w:eastAsia="zh-TW"/>
        </w:rPr>
        <w:t>2022</w:t>
      </w:r>
      <w:r w:rsidRPr="00301DFD">
        <w:rPr>
          <w:lang w:val="es-ES_tradnl" w:eastAsia="zh-TW"/>
        </w:rPr>
        <w:t>年經濟成長將有所助益，其中國</w:t>
      </w:r>
      <w:r w:rsidR="00893E63" w:rsidRPr="00301DFD">
        <w:rPr>
          <w:rFonts w:hint="eastAsia"/>
          <w:lang w:eastAsia="zh-TW"/>
        </w:rPr>
        <w:t>大陸</w:t>
      </w:r>
      <w:r w:rsidRPr="00301DFD">
        <w:rPr>
          <w:lang w:val="es-ES_tradnl" w:eastAsia="zh-TW"/>
        </w:rPr>
        <w:t>內生產毛額較低之成員國受益最多，認為至</w:t>
      </w:r>
      <w:r w:rsidRPr="00301DFD">
        <w:rPr>
          <w:lang w:val="es-ES_tradnl" w:eastAsia="zh-TW"/>
        </w:rPr>
        <w:t>2026</w:t>
      </w:r>
      <w:r w:rsidRPr="00301DFD">
        <w:rPr>
          <w:lang w:val="es-ES_tradnl" w:eastAsia="zh-TW"/>
        </w:rPr>
        <w:t>年將可成長</w:t>
      </w:r>
      <w:r w:rsidRPr="00301DFD">
        <w:rPr>
          <w:lang w:val="es-ES_tradnl" w:eastAsia="zh-TW"/>
        </w:rPr>
        <w:t>3%</w:t>
      </w:r>
      <w:r w:rsidRPr="00301DFD">
        <w:rPr>
          <w:lang w:val="es-ES_tradnl" w:eastAsia="zh-TW"/>
        </w:rPr>
        <w:t>至</w:t>
      </w:r>
      <w:r w:rsidRPr="00301DFD">
        <w:rPr>
          <w:lang w:val="es-ES_tradnl" w:eastAsia="zh-TW"/>
        </w:rPr>
        <w:t>3.5%</w:t>
      </w:r>
      <w:r w:rsidRPr="00301DFD">
        <w:rPr>
          <w:lang w:val="es-ES_tradnl" w:eastAsia="zh-TW"/>
        </w:rPr>
        <w:t>以上，惟仍取決於各國是否善用補助，並責難西班牙在</w:t>
      </w:r>
      <w:r w:rsidRPr="00301DFD">
        <w:rPr>
          <w:lang w:val="es-ES_tradnl" w:eastAsia="zh-TW"/>
        </w:rPr>
        <w:t>2020</w:t>
      </w:r>
      <w:r w:rsidRPr="00301DFD">
        <w:rPr>
          <w:lang w:val="es-ES_tradnl" w:eastAsia="zh-TW"/>
        </w:rPr>
        <w:t>年夏季為歐盟大國中，惟一未管控好國內疫情之國家，導致經濟成長僅為</w:t>
      </w:r>
      <w:r w:rsidRPr="00301DFD">
        <w:rPr>
          <w:lang w:val="es-ES_tradnl" w:eastAsia="zh-TW"/>
        </w:rPr>
        <w:t>0.4%</w:t>
      </w:r>
      <w:r w:rsidRPr="00301DFD">
        <w:rPr>
          <w:lang w:val="es-ES_tradnl" w:eastAsia="zh-TW"/>
        </w:rPr>
        <w:t>。另在西國復甦計畫上，歐盟認為西國投資及改革方案所包含勞工、財政及退休等內容完整且方向正確。</w:t>
      </w:r>
    </w:p>
    <w:p w:rsidR="003A145E" w:rsidRPr="00301DFD" w:rsidRDefault="003A145E" w:rsidP="00FE124F">
      <w:pPr>
        <w:pStyle w:val="af1"/>
        <w:ind w:left="960" w:firstLine="480"/>
        <w:rPr>
          <w:lang w:val="es-ES_tradnl" w:eastAsia="zh-TW"/>
        </w:rPr>
      </w:pPr>
      <w:r w:rsidRPr="00301DFD">
        <w:rPr>
          <w:lang w:val="es-ES_tradnl" w:eastAsia="zh-TW"/>
        </w:rPr>
        <w:t>歐盟認為</w:t>
      </w:r>
      <w:r w:rsidRPr="00301DFD">
        <w:rPr>
          <w:lang w:val="es-ES_tradnl" w:eastAsia="zh-TW"/>
        </w:rPr>
        <w:t>2021</w:t>
      </w:r>
      <w:r w:rsidRPr="00301DFD">
        <w:rPr>
          <w:lang w:val="es-ES_tradnl" w:eastAsia="zh-TW"/>
        </w:rPr>
        <w:t>年西班牙經濟成長將高於法國之</w:t>
      </w:r>
      <w:r w:rsidRPr="00301DFD">
        <w:rPr>
          <w:lang w:val="es-ES_tradnl" w:eastAsia="zh-TW"/>
        </w:rPr>
        <w:t>5.5%</w:t>
      </w:r>
      <w:r w:rsidRPr="00301DFD">
        <w:rPr>
          <w:lang w:val="es-ES_tradnl" w:eastAsia="zh-TW"/>
        </w:rPr>
        <w:t>、義大利之</w:t>
      </w:r>
      <w:r w:rsidRPr="00301DFD">
        <w:rPr>
          <w:lang w:val="es-ES_tradnl" w:eastAsia="zh-TW"/>
        </w:rPr>
        <w:t>3.4%</w:t>
      </w:r>
      <w:r w:rsidRPr="00301DFD">
        <w:rPr>
          <w:lang w:val="es-ES_tradnl" w:eastAsia="zh-TW"/>
        </w:rPr>
        <w:t>、德國之</w:t>
      </w:r>
      <w:r w:rsidRPr="00301DFD">
        <w:rPr>
          <w:lang w:val="es-ES_tradnl" w:eastAsia="zh-TW"/>
        </w:rPr>
        <w:t>3.2%</w:t>
      </w:r>
      <w:r w:rsidRPr="00301DFD">
        <w:rPr>
          <w:lang w:val="es-ES_tradnl" w:eastAsia="zh-TW"/>
        </w:rPr>
        <w:t>、葡萄牙之</w:t>
      </w:r>
      <w:r w:rsidRPr="00301DFD">
        <w:rPr>
          <w:lang w:val="es-ES_tradnl" w:eastAsia="zh-TW"/>
        </w:rPr>
        <w:t>4.1%</w:t>
      </w:r>
      <w:r w:rsidRPr="00301DFD">
        <w:rPr>
          <w:lang w:val="es-ES_tradnl" w:eastAsia="zh-TW"/>
        </w:rPr>
        <w:t>、歐盟平均之</w:t>
      </w:r>
      <w:r w:rsidRPr="00301DFD">
        <w:rPr>
          <w:lang w:val="es-ES_tradnl" w:eastAsia="zh-TW"/>
        </w:rPr>
        <w:t>3.7%</w:t>
      </w:r>
      <w:r w:rsidRPr="00301DFD">
        <w:rPr>
          <w:lang w:val="es-ES_tradnl" w:eastAsia="zh-TW"/>
        </w:rPr>
        <w:t>及歐元區之</w:t>
      </w:r>
      <w:r w:rsidRPr="00301DFD">
        <w:rPr>
          <w:lang w:val="es-ES_tradnl" w:eastAsia="zh-TW"/>
        </w:rPr>
        <w:t>3.8%</w:t>
      </w:r>
      <w:r w:rsidRPr="00301DFD">
        <w:rPr>
          <w:lang w:val="es-ES_tradnl" w:eastAsia="zh-TW"/>
        </w:rPr>
        <w:t>。另預計</w:t>
      </w:r>
      <w:r w:rsidRPr="00301DFD">
        <w:rPr>
          <w:lang w:val="es-ES_tradnl" w:eastAsia="zh-TW"/>
        </w:rPr>
        <w:t>2022</w:t>
      </w:r>
      <w:r w:rsidRPr="00301DFD">
        <w:rPr>
          <w:lang w:val="es-ES_tradnl" w:eastAsia="zh-TW"/>
        </w:rPr>
        <w:t>年西班牙經濟成長將由原</w:t>
      </w:r>
      <w:r w:rsidRPr="00301DFD">
        <w:rPr>
          <w:lang w:val="es-ES_tradnl" w:eastAsia="zh-TW"/>
        </w:rPr>
        <w:t>4.8%</w:t>
      </w:r>
      <w:r w:rsidRPr="00301DFD">
        <w:rPr>
          <w:lang w:val="es-ES_tradnl" w:eastAsia="zh-TW"/>
        </w:rPr>
        <w:t>上修為</w:t>
      </w:r>
      <w:r w:rsidRPr="00301DFD">
        <w:rPr>
          <w:lang w:val="es-ES_tradnl" w:eastAsia="zh-TW"/>
        </w:rPr>
        <w:t>5.3%</w:t>
      </w:r>
      <w:r w:rsidRPr="00301DFD">
        <w:rPr>
          <w:lang w:val="es-ES_tradnl" w:eastAsia="zh-TW"/>
        </w:rPr>
        <w:t>，僅馬爾他及斯洛伐克將超過西國之表現。</w:t>
      </w:r>
      <w:r w:rsidRPr="00301DFD">
        <w:rPr>
          <w:lang w:val="es-ES_tradnl" w:eastAsia="zh-TW"/>
        </w:rPr>
        <w:t>2021</w:t>
      </w:r>
      <w:r w:rsidRPr="00301DFD">
        <w:rPr>
          <w:lang w:val="es-ES_tradnl" w:eastAsia="zh-TW"/>
        </w:rPr>
        <w:t>年短期內西國經濟仍受限於新一波疫情及防疫限制措施，爰第</w:t>
      </w:r>
      <w:r w:rsidRPr="00301DFD">
        <w:rPr>
          <w:lang w:val="es-ES_tradnl" w:eastAsia="zh-TW"/>
        </w:rPr>
        <w:t>1</w:t>
      </w:r>
      <w:r w:rsidRPr="00301DFD">
        <w:rPr>
          <w:lang w:val="es-ES_tradnl" w:eastAsia="zh-TW"/>
        </w:rPr>
        <w:t>季民間消費及投資均將減少，待疫苗施打進展較佳及防疫限制措施逐步解封後，下半年經濟將逐漸復甦，屆時民眾將釋出儲蓄款於消費，爰觀光業及進出口業將於</w:t>
      </w:r>
      <w:r w:rsidRPr="00301DFD">
        <w:rPr>
          <w:lang w:val="es-ES_tradnl" w:eastAsia="zh-TW"/>
        </w:rPr>
        <w:t>2022</w:t>
      </w:r>
      <w:r w:rsidRPr="00301DFD">
        <w:rPr>
          <w:lang w:val="es-ES_tradnl" w:eastAsia="zh-TW"/>
        </w:rPr>
        <w:t>年會有較佳表現。</w:t>
      </w:r>
    </w:p>
    <w:p w:rsidR="003A145E" w:rsidRPr="00301DFD" w:rsidRDefault="003A145E" w:rsidP="00FE124F">
      <w:pPr>
        <w:pStyle w:val="af1"/>
        <w:ind w:left="960" w:firstLine="480"/>
        <w:rPr>
          <w:lang w:val="es-ES_tradnl" w:eastAsia="zh-TW"/>
        </w:rPr>
      </w:pPr>
      <w:r w:rsidRPr="00301DFD">
        <w:rPr>
          <w:lang w:val="es-ES_tradnl" w:eastAsia="zh-TW"/>
        </w:rPr>
        <w:t>歐盟委員會同意西國政府展延無薪假補助措施</w:t>
      </w:r>
      <w:r w:rsidR="001848EA" w:rsidRPr="00301DFD">
        <w:rPr>
          <w:lang w:val="es-ES_tradnl" w:eastAsia="zh-TW"/>
        </w:rPr>
        <w:t>（</w:t>
      </w:r>
      <w:r w:rsidRPr="00301DFD">
        <w:rPr>
          <w:lang w:val="es-ES_tradnl" w:eastAsia="zh-TW"/>
        </w:rPr>
        <w:t>ERTE</w:t>
      </w:r>
      <w:r w:rsidR="001848EA" w:rsidRPr="00301DFD">
        <w:rPr>
          <w:lang w:val="es-ES_tradnl" w:eastAsia="zh-TW"/>
        </w:rPr>
        <w:t>）</w:t>
      </w:r>
      <w:r w:rsidRPr="00301DFD">
        <w:rPr>
          <w:lang w:val="es-ES_tradnl" w:eastAsia="zh-TW"/>
        </w:rPr>
        <w:t>之保護就業或西班牙信貸局</w:t>
      </w:r>
      <w:r w:rsidR="001848EA" w:rsidRPr="00301DFD">
        <w:rPr>
          <w:lang w:val="es-ES_tradnl" w:eastAsia="zh-TW"/>
        </w:rPr>
        <w:t>（</w:t>
      </w:r>
      <w:r w:rsidRPr="00301DFD">
        <w:rPr>
          <w:lang w:val="es-ES_tradnl" w:eastAsia="zh-TW"/>
        </w:rPr>
        <w:t>ICO</w:t>
      </w:r>
      <w:r w:rsidR="001848EA" w:rsidRPr="00301DFD">
        <w:rPr>
          <w:lang w:val="es-ES_tradnl" w:eastAsia="zh-TW"/>
        </w:rPr>
        <w:t>）</w:t>
      </w:r>
      <w:r w:rsidRPr="00301DFD">
        <w:rPr>
          <w:lang w:val="es-ES_tradnl" w:eastAsia="zh-TW"/>
        </w:rPr>
        <w:t>協助企業資金流動性之作法，惟亦警告，受防疫措施影響之企業破產風險將會增加。</w:t>
      </w:r>
    </w:p>
    <w:p w:rsidR="003A145E" w:rsidRPr="00301DFD" w:rsidRDefault="003A145E" w:rsidP="00FE124F">
      <w:pPr>
        <w:pStyle w:val="af1"/>
        <w:ind w:left="960" w:firstLine="480"/>
        <w:rPr>
          <w:lang w:val="es-ES_tradnl" w:eastAsia="zh-TW"/>
        </w:rPr>
      </w:pPr>
      <w:r w:rsidRPr="00301DFD">
        <w:rPr>
          <w:lang w:val="es-ES_tradnl" w:eastAsia="zh-TW"/>
        </w:rPr>
        <w:t>由於西班牙疫苗接種速度不如預期，爰歐盟於</w:t>
      </w:r>
      <w:r w:rsidRPr="00301DFD">
        <w:rPr>
          <w:lang w:val="es-ES_tradnl" w:eastAsia="zh-TW"/>
        </w:rPr>
        <w:t>4</w:t>
      </w:r>
      <w:r w:rsidRPr="00301DFD">
        <w:rPr>
          <w:lang w:val="es-ES_tradnl" w:eastAsia="zh-TW"/>
        </w:rPr>
        <w:t>月將西國</w:t>
      </w:r>
      <w:r w:rsidRPr="00301DFD">
        <w:rPr>
          <w:lang w:val="es-ES_tradnl" w:eastAsia="zh-TW"/>
        </w:rPr>
        <w:t>2022</w:t>
      </w:r>
      <w:r w:rsidRPr="00301DFD">
        <w:rPr>
          <w:lang w:val="es-ES_tradnl" w:eastAsia="zh-TW"/>
        </w:rPr>
        <w:t>年之經濟成長調整為</w:t>
      </w:r>
      <w:r w:rsidRPr="00301DFD">
        <w:rPr>
          <w:lang w:val="es-ES_tradnl" w:eastAsia="zh-TW"/>
        </w:rPr>
        <w:t>5.3%</w:t>
      </w:r>
      <w:r w:rsidRPr="00301DFD">
        <w:rPr>
          <w:lang w:val="es-ES_tradnl" w:eastAsia="zh-TW"/>
        </w:rPr>
        <w:t>。</w:t>
      </w:r>
    </w:p>
    <w:p w:rsidR="003A145E" w:rsidRPr="00301DFD" w:rsidRDefault="00FE124F" w:rsidP="00FE124F">
      <w:pPr>
        <w:pStyle w:val="af0"/>
        <w:rPr>
          <w:lang w:val="es-ES_tradnl"/>
        </w:rPr>
      </w:pPr>
      <w:r w:rsidRPr="00301DFD">
        <w:rPr>
          <w:rFonts w:hint="eastAsia"/>
          <w:lang w:val="es-ES_tradnl"/>
        </w:rPr>
        <w:t>（三）</w:t>
      </w:r>
      <w:r w:rsidR="003A145E" w:rsidRPr="00301DFD">
        <w:rPr>
          <w:lang w:val="es-ES_tradnl"/>
        </w:rPr>
        <w:t>國際貨幣基金組織</w:t>
      </w:r>
      <w:r w:rsidR="001848EA" w:rsidRPr="00301DFD">
        <w:rPr>
          <w:lang w:val="es-ES_tradnl"/>
        </w:rPr>
        <w:t>（</w:t>
      </w:r>
      <w:r w:rsidR="003A145E" w:rsidRPr="00301DFD">
        <w:rPr>
          <w:lang w:val="es-ES_tradnl"/>
        </w:rPr>
        <w:t>IMF</w:t>
      </w:r>
      <w:r w:rsidR="001848EA" w:rsidRPr="00301DFD">
        <w:rPr>
          <w:lang w:val="es-ES_tradnl"/>
        </w:rPr>
        <w:t>）</w:t>
      </w:r>
    </w:p>
    <w:p w:rsidR="003A145E" w:rsidRPr="00301DFD" w:rsidRDefault="003A145E" w:rsidP="00FE124F">
      <w:pPr>
        <w:pStyle w:val="af1"/>
        <w:ind w:left="960" w:firstLine="480"/>
        <w:rPr>
          <w:lang w:val="es-ES_tradnl" w:eastAsia="zh-TW"/>
        </w:rPr>
      </w:pPr>
      <w:r w:rsidRPr="00301DFD">
        <w:rPr>
          <w:lang w:val="es-ES_tradnl" w:eastAsia="zh-TW"/>
        </w:rPr>
        <w:t>依據國際貨幣基金組織</w:t>
      </w:r>
      <w:r w:rsidR="00544A55" w:rsidRPr="00301DFD">
        <w:rPr>
          <w:lang w:val="es-ES_tradnl" w:eastAsia="zh-TW"/>
        </w:rPr>
        <w:t>（</w:t>
      </w:r>
      <w:r w:rsidRPr="00301DFD">
        <w:rPr>
          <w:lang w:val="es-ES_tradnl" w:eastAsia="zh-TW"/>
        </w:rPr>
        <w:t>IMF</w:t>
      </w:r>
      <w:r w:rsidR="001848EA" w:rsidRPr="00301DFD">
        <w:rPr>
          <w:lang w:val="es-ES_tradnl" w:eastAsia="zh-TW"/>
        </w:rPr>
        <w:t>）</w:t>
      </w:r>
      <w:r w:rsidRPr="00301DFD">
        <w:rPr>
          <w:lang w:val="es-ES_tradnl" w:eastAsia="zh-TW"/>
        </w:rPr>
        <w:t>2021</w:t>
      </w:r>
      <w:r w:rsidRPr="00301DFD">
        <w:rPr>
          <w:lang w:val="es-ES_tradnl" w:eastAsia="zh-TW"/>
        </w:rPr>
        <w:t>年</w:t>
      </w:r>
      <w:r w:rsidRPr="00301DFD">
        <w:rPr>
          <w:lang w:val="es-ES_tradnl" w:eastAsia="zh-TW"/>
        </w:rPr>
        <w:t>1</w:t>
      </w:r>
      <w:r w:rsidRPr="00301DFD">
        <w:rPr>
          <w:lang w:val="es-ES_tradnl" w:eastAsia="zh-TW"/>
        </w:rPr>
        <w:t>月公布之世界經濟展望報告，由於各國開始施打</w:t>
      </w:r>
      <w:r w:rsidR="001848EA" w:rsidRPr="00301DFD">
        <w:rPr>
          <w:lang w:val="es-ES_tradnl" w:eastAsia="zh-TW"/>
        </w:rPr>
        <w:t>「嚴重特殊傳染性肺炎」（</w:t>
      </w:r>
      <w:r w:rsidR="001848EA" w:rsidRPr="00301DFD">
        <w:rPr>
          <w:lang w:val="es-ES_tradnl" w:eastAsia="zh-TW"/>
        </w:rPr>
        <w:t>COVID-19</w:t>
      </w:r>
      <w:r w:rsidR="001848EA" w:rsidRPr="00301DFD">
        <w:rPr>
          <w:lang w:val="es-ES_tradnl" w:eastAsia="zh-TW"/>
        </w:rPr>
        <w:t>）</w:t>
      </w:r>
      <w:r w:rsidRPr="00301DFD">
        <w:rPr>
          <w:lang w:val="es-ES_tradnl" w:eastAsia="zh-TW"/>
        </w:rPr>
        <w:t>疫苗，</w:t>
      </w:r>
      <w:r w:rsidRPr="00301DFD">
        <w:rPr>
          <w:lang w:val="es-ES_tradnl" w:eastAsia="zh-TW"/>
        </w:rPr>
        <w:t>IMF</w:t>
      </w:r>
      <w:r w:rsidRPr="00301DFD">
        <w:rPr>
          <w:lang w:val="es-ES_tradnl" w:eastAsia="zh-TW"/>
        </w:rPr>
        <w:t>將全球</w:t>
      </w:r>
      <w:r w:rsidRPr="00301DFD">
        <w:rPr>
          <w:lang w:val="es-ES_tradnl" w:eastAsia="zh-TW"/>
        </w:rPr>
        <w:t>2021</w:t>
      </w:r>
      <w:r w:rsidRPr="00301DFD">
        <w:rPr>
          <w:lang w:val="es-ES_tradnl" w:eastAsia="zh-TW"/>
        </w:rPr>
        <w:t>年經濟成長由原預估之</w:t>
      </w:r>
      <w:r w:rsidRPr="00301DFD">
        <w:rPr>
          <w:lang w:val="es-ES_tradnl" w:eastAsia="zh-TW"/>
        </w:rPr>
        <w:t>5.2%</w:t>
      </w:r>
      <w:r w:rsidRPr="00301DFD">
        <w:rPr>
          <w:lang w:val="es-ES_tradnl" w:eastAsia="zh-TW"/>
        </w:rPr>
        <w:t>調升至</w:t>
      </w:r>
      <w:r w:rsidRPr="00301DFD">
        <w:rPr>
          <w:lang w:val="es-ES_tradnl" w:eastAsia="zh-TW"/>
        </w:rPr>
        <w:t>5.5%</w:t>
      </w:r>
      <w:r w:rsidRPr="00301DFD">
        <w:rPr>
          <w:lang w:val="es-ES_tradnl" w:eastAsia="zh-TW"/>
        </w:rPr>
        <w:t>，</w:t>
      </w:r>
      <w:r w:rsidRPr="00301DFD">
        <w:rPr>
          <w:lang w:val="es-ES_tradnl" w:eastAsia="zh-TW"/>
        </w:rPr>
        <w:t>2022</w:t>
      </w:r>
      <w:r w:rsidRPr="00301DFD">
        <w:rPr>
          <w:lang w:val="es-ES_tradnl" w:eastAsia="zh-TW"/>
        </w:rPr>
        <w:t>年則維持</w:t>
      </w:r>
      <w:r w:rsidRPr="00301DFD">
        <w:rPr>
          <w:lang w:val="es-ES_tradnl" w:eastAsia="zh-TW"/>
        </w:rPr>
        <w:t>4.2%</w:t>
      </w:r>
      <w:r w:rsidRPr="00301DFD">
        <w:rPr>
          <w:lang w:val="es-ES_tradnl" w:eastAsia="zh-TW"/>
        </w:rPr>
        <w:t>，惟受第</w:t>
      </w:r>
      <w:r w:rsidRPr="00301DFD">
        <w:rPr>
          <w:lang w:val="es-ES_tradnl" w:eastAsia="zh-TW"/>
        </w:rPr>
        <w:t>3</w:t>
      </w:r>
      <w:r w:rsidRPr="00301DFD">
        <w:rPr>
          <w:lang w:val="es-ES_tradnl" w:eastAsia="zh-TW"/>
        </w:rPr>
        <w:t>波疫情蔓延及管制措施之影響，</w:t>
      </w:r>
      <w:r w:rsidRPr="00301DFD">
        <w:rPr>
          <w:lang w:val="es-ES_tradnl" w:eastAsia="zh-TW"/>
        </w:rPr>
        <w:t>IMF</w:t>
      </w:r>
      <w:r w:rsidRPr="00301DFD">
        <w:rPr>
          <w:lang w:val="es-ES_tradnl" w:eastAsia="zh-TW"/>
        </w:rPr>
        <w:t>將西班牙</w:t>
      </w:r>
      <w:r w:rsidRPr="00301DFD">
        <w:rPr>
          <w:lang w:val="es-ES_tradnl" w:eastAsia="zh-TW"/>
        </w:rPr>
        <w:t>2021</w:t>
      </w:r>
      <w:r w:rsidRPr="00301DFD">
        <w:rPr>
          <w:lang w:val="es-ES_tradnl" w:eastAsia="zh-TW"/>
        </w:rPr>
        <w:t>年經濟成長由原預估之</w:t>
      </w:r>
      <w:r w:rsidRPr="00301DFD">
        <w:rPr>
          <w:lang w:val="es-ES_tradnl" w:eastAsia="zh-TW"/>
        </w:rPr>
        <w:t>7.2%</w:t>
      </w:r>
      <w:r w:rsidRPr="00301DFD">
        <w:rPr>
          <w:lang w:val="es-ES_tradnl" w:eastAsia="zh-TW"/>
        </w:rPr>
        <w:t>調降至</w:t>
      </w:r>
      <w:r w:rsidRPr="00301DFD">
        <w:rPr>
          <w:lang w:val="es-ES_tradnl" w:eastAsia="zh-TW"/>
        </w:rPr>
        <w:t>5.9%</w:t>
      </w:r>
      <w:r w:rsidRPr="00301DFD">
        <w:rPr>
          <w:lang w:val="es-ES_tradnl" w:eastAsia="zh-TW"/>
        </w:rPr>
        <w:t>，與西國政府之預估值</w:t>
      </w:r>
      <w:r w:rsidRPr="00301DFD">
        <w:rPr>
          <w:lang w:val="es-ES_tradnl" w:eastAsia="zh-TW"/>
        </w:rPr>
        <w:t>9.8%</w:t>
      </w:r>
      <w:r w:rsidRPr="00301DFD">
        <w:rPr>
          <w:lang w:val="es-ES_tradnl" w:eastAsia="zh-TW"/>
        </w:rPr>
        <w:t>頗有差異。</w:t>
      </w:r>
    </w:p>
    <w:p w:rsidR="003A145E" w:rsidRPr="00301DFD" w:rsidRDefault="003A145E" w:rsidP="00FE124F">
      <w:pPr>
        <w:pStyle w:val="af1"/>
        <w:ind w:left="960" w:firstLine="480"/>
        <w:rPr>
          <w:lang w:val="es-ES_tradnl" w:eastAsia="zh-TW"/>
        </w:rPr>
      </w:pPr>
      <w:r w:rsidRPr="00301DFD">
        <w:rPr>
          <w:lang w:val="es-ES_tradnl" w:eastAsia="zh-TW"/>
        </w:rPr>
        <w:t>IMF</w:t>
      </w:r>
      <w:r w:rsidRPr="00301DFD">
        <w:rPr>
          <w:lang w:val="es-ES_tradnl" w:eastAsia="zh-TW"/>
        </w:rPr>
        <w:t>經濟學家</w:t>
      </w:r>
      <w:r w:rsidRPr="00301DFD">
        <w:rPr>
          <w:lang w:val="es-ES_tradnl" w:eastAsia="zh-TW"/>
        </w:rPr>
        <w:t>Gina Gopinath</w:t>
      </w:r>
      <w:r w:rsidRPr="00301DFD">
        <w:rPr>
          <w:lang w:val="es-ES_tradnl" w:eastAsia="zh-TW"/>
        </w:rPr>
        <w:t>表示，由於歐洲與美國已開始施打疫苗，爰盼第</w:t>
      </w:r>
      <w:r w:rsidRPr="00301DFD">
        <w:rPr>
          <w:lang w:val="es-ES_tradnl" w:eastAsia="zh-TW"/>
        </w:rPr>
        <w:t>3</w:t>
      </w:r>
      <w:r w:rsidRPr="00301DFD">
        <w:rPr>
          <w:lang w:val="es-ES_tradnl" w:eastAsia="zh-TW"/>
        </w:rPr>
        <w:t>波疫情及管制措施僅於短期影響經濟活動，因此</w:t>
      </w:r>
      <w:r w:rsidRPr="00301DFD">
        <w:rPr>
          <w:lang w:val="es-ES_tradnl" w:eastAsia="zh-TW"/>
        </w:rPr>
        <w:t>IMF</w:t>
      </w:r>
      <w:r w:rsidRPr="00301DFD">
        <w:rPr>
          <w:lang w:val="es-ES_tradnl" w:eastAsia="zh-TW"/>
        </w:rPr>
        <w:t>對西國</w:t>
      </w:r>
      <w:r w:rsidRPr="00301DFD">
        <w:rPr>
          <w:lang w:val="es-ES_tradnl" w:eastAsia="zh-TW"/>
        </w:rPr>
        <w:t>2021</w:t>
      </w:r>
      <w:r w:rsidRPr="00301DFD">
        <w:rPr>
          <w:lang w:val="es-ES_tradnl" w:eastAsia="zh-TW"/>
        </w:rPr>
        <w:t>年之經濟成長預測雖下修</w:t>
      </w:r>
      <w:r w:rsidRPr="00301DFD">
        <w:rPr>
          <w:lang w:val="es-ES_tradnl" w:eastAsia="zh-TW"/>
        </w:rPr>
        <w:t>1.3%</w:t>
      </w:r>
      <w:r w:rsidRPr="00301DFD">
        <w:rPr>
          <w:lang w:val="es-ES_tradnl" w:eastAsia="zh-TW"/>
        </w:rPr>
        <w:t>，惟</w:t>
      </w:r>
      <w:r w:rsidRPr="00301DFD">
        <w:rPr>
          <w:lang w:val="es-ES_tradnl" w:eastAsia="zh-TW"/>
        </w:rPr>
        <w:t>2022</w:t>
      </w:r>
      <w:r w:rsidRPr="00301DFD">
        <w:rPr>
          <w:lang w:val="es-ES_tradnl" w:eastAsia="zh-TW"/>
        </w:rPr>
        <w:t>年則由原預估之</w:t>
      </w:r>
      <w:r w:rsidRPr="00301DFD">
        <w:rPr>
          <w:lang w:val="es-ES_tradnl" w:eastAsia="zh-TW"/>
        </w:rPr>
        <w:t>4.5%</w:t>
      </w:r>
      <w:r w:rsidRPr="00301DFD">
        <w:rPr>
          <w:lang w:val="es-ES_tradnl" w:eastAsia="zh-TW"/>
        </w:rPr>
        <w:t>調升至</w:t>
      </w:r>
      <w:r w:rsidRPr="00301DFD">
        <w:rPr>
          <w:lang w:val="es-ES_tradnl" w:eastAsia="zh-TW"/>
        </w:rPr>
        <w:t>4.7%</w:t>
      </w:r>
      <w:r w:rsidRPr="00301DFD">
        <w:rPr>
          <w:lang w:val="es-ES_tradnl" w:eastAsia="zh-TW"/>
        </w:rPr>
        <w:t>，為歐盟國家中經濟成長幅度最高之國家。儘管如此，西國</w:t>
      </w:r>
      <w:r w:rsidRPr="00301DFD">
        <w:rPr>
          <w:lang w:val="es-ES_tradnl" w:eastAsia="zh-TW"/>
        </w:rPr>
        <w:t>2022</w:t>
      </w:r>
      <w:r w:rsidRPr="00301DFD">
        <w:rPr>
          <w:lang w:val="es-ES_tradnl" w:eastAsia="zh-TW"/>
        </w:rPr>
        <w:t>年之經濟成長</w:t>
      </w:r>
      <w:r w:rsidR="00544A55" w:rsidRPr="00301DFD">
        <w:rPr>
          <w:lang w:val="es-ES_tradnl" w:eastAsia="zh-TW"/>
        </w:rPr>
        <w:t>（</w:t>
      </w:r>
      <w:r w:rsidRPr="00301DFD">
        <w:rPr>
          <w:lang w:val="es-ES_tradnl" w:eastAsia="zh-TW"/>
        </w:rPr>
        <w:t>GDP</w:t>
      </w:r>
      <w:r w:rsidR="001848EA" w:rsidRPr="00301DFD">
        <w:rPr>
          <w:lang w:val="es-ES_tradnl" w:eastAsia="zh-TW"/>
        </w:rPr>
        <w:t>）</w:t>
      </w:r>
      <w:r w:rsidRPr="00301DFD">
        <w:rPr>
          <w:lang w:val="es-ES_tradnl" w:eastAsia="zh-TW"/>
        </w:rPr>
        <w:t>仍較</w:t>
      </w:r>
      <w:r w:rsidRPr="00301DFD">
        <w:rPr>
          <w:lang w:val="es-ES_tradnl" w:eastAsia="zh-TW"/>
        </w:rPr>
        <w:t>2019</w:t>
      </w:r>
      <w:r w:rsidRPr="00301DFD">
        <w:rPr>
          <w:lang w:val="es-ES_tradnl" w:eastAsia="zh-TW"/>
        </w:rPr>
        <w:t>年為低，英國及義大利之經濟發展情形與西班牙類似，僅法國及德國可望於</w:t>
      </w:r>
      <w:r w:rsidRPr="00301DFD">
        <w:rPr>
          <w:lang w:val="es-ES_tradnl" w:eastAsia="zh-TW"/>
        </w:rPr>
        <w:t>2022</w:t>
      </w:r>
      <w:r w:rsidRPr="00301DFD">
        <w:rPr>
          <w:lang w:val="es-ES_tradnl" w:eastAsia="zh-TW"/>
        </w:rPr>
        <w:t>年恢復至疫情前之水準，屆時全球恐有</w:t>
      </w:r>
      <w:r w:rsidRPr="00301DFD">
        <w:rPr>
          <w:lang w:val="es-ES_tradnl" w:eastAsia="zh-TW"/>
        </w:rPr>
        <w:t>110</w:t>
      </w:r>
      <w:r w:rsidRPr="00301DFD">
        <w:rPr>
          <w:lang w:val="es-ES_tradnl" w:eastAsia="zh-TW"/>
        </w:rPr>
        <w:t>個國家之經濟成長仍無法恢復至</w:t>
      </w:r>
      <w:r w:rsidRPr="00301DFD">
        <w:rPr>
          <w:lang w:val="es-ES_tradnl" w:eastAsia="zh-TW"/>
        </w:rPr>
        <w:t>2019</w:t>
      </w:r>
      <w:r w:rsidRPr="00301DFD">
        <w:rPr>
          <w:lang w:val="es-ES_tradnl" w:eastAsia="zh-TW"/>
        </w:rPr>
        <w:t>年水準。</w:t>
      </w:r>
      <w:r w:rsidRPr="00301DFD">
        <w:rPr>
          <w:lang w:val="es-ES_tradnl" w:eastAsia="zh-TW"/>
        </w:rPr>
        <w:t>IMF</w:t>
      </w:r>
      <w:r w:rsidRPr="00301DFD">
        <w:rPr>
          <w:lang w:val="es-ES_tradnl" w:eastAsia="zh-TW"/>
        </w:rPr>
        <w:t>並估計，自</w:t>
      </w:r>
      <w:r w:rsidRPr="00301DFD">
        <w:rPr>
          <w:lang w:val="es-ES_tradnl" w:eastAsia="zh-TW"/>
        </w:rPr>
        <w:t>2020</w:t>
      </w:r>
      <w:r w:rsidRPr="00301DFD">
        <w:rPr>
          <w:lang w:val="es-ES_tradnl" w:eastAsia="zh-TW"/>
        </w:rPr>
        <w:t>年至</w:t>
      </w:r>
      <w:r w:rsidRPr="00301DFD">
        <w:rPr>
          <w:lang w:val="es-ES_tradnl" w:eastAsia="zh-TW"/>
        </w:rPr>
        <w:t>2025</w:t>
      </w:r>
      <w:r w:rsidRPr="00301DFD">
        <w:rPr>
          <w:lang w:val="es-ES_tradnl" w:eastAsia="zh-TW"/>
        </w:rPr>
        <w:t>年全球各國恐因疫情造成國內生產毛額</w:t>
      </w:r>
      <w:r w:rsidR="001848EA" w:rsidRPr="00301DFD">
        <w:rPr>
          <w:lang w:val="es-ES_tradnl" w:eastAsia="zh-TW"/>
        </w:rPr>
        <w:t>（</w:t>
      </w:r>
      <w:r w:rsidRPr="00301DFD">
        <w:rPr>
          <w:lang w:val="es-ES_tradnl" w:eastAsia="zh-TW"/>
        </w:rPr>
        <w:t>GDP</w:t>
      </w:r>
      <w:r w:rsidR="001848EA" w:rsidRPr="00301DFD">
        <w:rPr>
          <w:lang w:val="es-ES_tradnl" w:eastAsia="zh-TW"/>
        </w:rPr>
        <w:t>）</w:t>
      </w:r>
      <w:r w:rsidRPr="00301DFD">
        <w:rPr>
          <w:lang w:val="es-ES_tradnl" w:eastAsia="zh-TW"/>
        </w:rPr>
        <w:t>減少</w:t>
      </w:r>
      <w:r w:rsidRPr="00301DFD">
        <w:rPr>
          <w:lang w:val="es-ES_tradnl" w:eastAsia="zh-TW"/>
        </w:rPr>
        <w:t>22</w:t>
      </w:r>
      <w:r w:rsidRPr="00301DFD">
        <w:rPr>
          <w:lang w:val="es-ES_tradnl" w:eastAsia="zh-TW"/>
        </w:rPr>
        <w:t>兆美元。</w:t>
      </w:r>
    </w:p>
    <w:p w:rsidR="003A145E" w:rsidRPr="00301DFD" w:rsidRDefault="003A145E" w:rsidP="00FE124F">
      <w:pPr>
        <w:pStyle w:val="af1"/>
        <w:ind w:left="960" w:firstLine="480"/>
        <w:rPr>
          <w:lang w:val="es-ES_tradnl" w:eastAsia="zh-TW"/>
        </w:rPr>
      </w:pPr>
      <w:r w:rsidRPr="00301DFD">
        <w:rPr>
          <w:lang w:val="es-ES_tradnl" w:eastAsia="zh-TW"/>
        </w:rPr>
        <w:t>由於西班牙疫苗接種速度不如預期，爰</w:t>
      </w:r>
      <w:r w:rsidRPr="00301DFD">
        <w:rPr>
          <w:lang w:val="es-ES_tradnl" w:eastAsia="zh-TW"/>
        </w:rPr>
        <w:t>IMF</w:t>
      </w:r>
      <w:r w:rsidRPr="00301DFD">
        <w:rPr>
          <w:lang w:val="es-ES_tradnl" w:eastAsia="zh-TW"/>
        </w:rPr>
        <w:t>於</w:t>
      </w:r>
      <w:r w:rsidRPr="00301DFD">
        <w:rPr>
          <w:lang w:val="es-ES_tradnl" w:eastAsia="zh-TW"/>
        </w:rPr>
        <w:t>4</w:t>
      </w:r>
      <w:r w:rsidRPr="00301DFD">
        <w:rPr>
          <w:lang w:val="es-ES_tradnl" w:eastAsia="zh-TW"/>
        </w:rPr>
        <w:t>月將西國</w:t>
      </w:r>
      <w:r w:rsidRPr="00301DFD">
        <w:rPr>
          <w:lang w:val="es-ES_tradnl" w:eastAsia="zh-TW"/>
        </w:rPr>
        <w:t>2021</w:t>
      </w:r>
      <w:r w:rsidRPr="00301DFD">
        <w:rPr>
          <w:lang w:val="es-ES_tradnl" w:eastAsia="zh-TW"/>
        </w:rPr>
        <w:t>年之經濟成長調整為</w:t>
      </w:r>
      <w:r w:rsidRPr="00301DFD">
        <w:rPr>
          <w:lang w:val="es-ES_tradnl" w:eastAsia="zh-TW"/>
        </w:rPr>
        <w:t>6.4%</w:t>
      </w:r>
      <w:r w:rsidRPr="00301DFD">
        <w:rPr>
          <w:lang w:val="es-ES_tradnl" w:eastAsia="zh-TW"/>
        </w:rPr>
        <w:t>，</w:t>
      </w:r>
      <w:r w:rsidRPr="00301DFD">
        <w:rPr>
          <w:lang w:val="es-ES_tradnl" w:eastAsia="zh-TW"/>
        </w:rPr>
        <w:t>2022</w:t>
      </w:r>
      <w:r w:rsidRPr="00301DFD">
        <w:rPr>
          <w:lang w:val="es-ES_tradnl" w:eastAsia="zh-TW"/>
        </w:rPr>
        <w:t>年為</w:t>
      </w:r>
      <w:r w:rsidRPr="00301DFD">
        <w:rPr>
          <w:lang w:val="es-ES_tradnl" w:eastAsia="zh-TW"/>
        </w:rPr>
        <w:t>4.7%</w:t>
      </w:r>
      <w:r w:rsidRPr="00301DFD">
        <w:rPr>
          <w:lang w:val="es-ES_tradnl" w:eastAsia="zh-TW"/>
        </w:rPr>
        <w:t>、</w:t>
      </w:r>
      <w:r w:rsidRPr="00301DFD">
        <w:rPr>
          <w:lang w:val="es-ES_tradnl" w:eastAsia="zh-TW"/>
        </w:rPr>
        <w:t>2023</w:t>
      </w:r>
      <w:r w:rsidRPr="00301DFD">
        <w:rPr>
          <w:lang w:val="es-ES_tradnl" w:eastAsia="zh-TW"/>
        </w:rPr>
        <w:t>年為</w:t>
      </w:r>
      <w:r w:rsidRPr="00301DFD">
        <w:rPr>
          <w:lang w:val="es-ES_tradnl" w:eastAsia="zh-TW"/>
        </w:rPr>
        <w:t>2.8%</w:t>
      </w:r>
      <w:r w:rsidRPr="00301DFD">
        <w:rPr>
          <w:lang w:val="es-ES_tradnl" w:eastAsia="zh-TW"/>
        </w:rPr>
        <w:t>及</w:t>
      </w:r>
      <w:r w:rsidRPr="00301DFD">
        <w:rPr>
          <w:lang w:val="es-ES_tradnl" w:eastAsia="zh-TW"/>
        </w:rPr>
        <w:t>2024</w:t>
      </w:r>
      <w:r w:rsidRPr="00301DFD">
        <w:rPr>
          <w:lang w:val="es-ES_tradnl" w:eastAsia="zh-TW"/>
        </w:rPr>
        <w:t>年為</w:t>
      </w:r>
      <w:r w:rsidRPr="00301DFD">
        <w:rPr>
          <w:lang w:val="es-ES_tradnl" w:eastAsia="zh-TW"/>
        </w:rPr>
        <w:t>2.4%</w:t>
      </w:r>
      <w:r w:rsidRPr="00301DFD">
        <w:rPr>
          <w:lang w:val="es-ES_tradnl" w:eastAsia="zh-TW"/>
        </w:rPr>
        <w:t>。</w:t>
      </w:r>
    </w:p>
    <w:p w:rsidR="003A145E" w:rsidRPr="00301DFD" w:rsidRDefault="00FE124F" w:rsidP="00FE124F">
      <w:pPr>
        <w:pStyle w:val="af0"/>
        <w:rPr>
          <w:lang w:val="es-ES_tradnl"/>
        </w:rPr>
      </w:pPr>
      <w:r w:rsidRPr="00301DFD">
        <w:rPr>
          <w:rFonts w:hint="eastAsia"/>
          <w:lang w:val="es-ES_tradnl"/>
        </w:rPr>
        <w:t>（四）</w:t>
      </w:r>
      <w:r w:rsidR="003A145E" w:rsidRPr="00301DFD">
        <w:rPr>
          <w:lang w:val="es-ES_tradnl"/>
        </w:rPr>
        <w:t>經濟合作暨發展組織</w:t>
      </w:r>
      <w:r w:rsidR="001848EA" w:rsidRPr="00301DFD">
        <w:rPr>
          <w:lang w:val="es-ES_tradnl"/>
        </w:rPr>
        <w:t>（</w:t>
      </w:r>
      <w:r w:rsidR="003A145E" w:rsidRPr="00301DFD">
        <w:rPr>
          <w:lang w:val="es-ES_tradnl"/>
        </w:rPr>
        <w:t>OECD</w:t>
      </w:r>
      <w:r w:rsidR="001848EA" w:rsidRPr="00301DFD">
        <w:rPr>
          <w:lang w:val="es-ES_tradnl"/>
        </w:rPr>
        <w:t>）</w:t>
      </w:r>
    </w:p>
    <w:p w:rsidR="003A145E" w:rsidRPr="00301DFD" w:rsidRDefault="003A145E" w:rsidP="00FE124F">
      <w:pPr>
        <w:pStyle w:val="af1"/>
        <w:ind w:left="960" w:firstLine="480"/>
        <w:rPr>
          <w:lang w:val="es-ES_tradnl" w:eastAsia="zh-TW"/>
        </w:rPr>
      </w:pPr>
      <w:r w:rsidRPr="00301DFD">
        <w:rPr>
          <w:lang w:val="es-ES_tradnl" w:eastAsia="zh-TW"/>
        </w:rPr>
        <w:t>西班牙僅次於法國，為全球觀光大國，由於經濟結構高度依賴觀光業，加上零售商、餐飲業及旅宿業等占西國內生產毛額</w:t>
      </w:r>
      <w:r w:rsidR="001848EA" w:rsidRPr="00301DFD">
        <w:rPr>
          <w:lang w:val="es-ES_tradnl" w:eastAsia="zh-TW"/>
        </w:rPr>
        <w:t>（</w:t>
      </w:r>
      <w:r w:rsidRPr="00301DFD">
        <w:rPr>
          <w:lang w:val="es-ES_tradnl" w:eastAsia="zh-TW"/>
        </w:rPr>
        <w:t>GDP</w:t>
      </w:r>
      <w:r w:rsidR="001848EA" w:rsidRPr="00301DFD">
        <w:rPr>
          <w:lang w:val="es-ES_tradnl" w:eastAsia="zh-TW"/>
        </w:rPr>
        <w:t>）</w:t>
      </w:r>
      <w:r w:rsidRPr="00301DFD">
        <w:rPr>
          <w:lang w:val="es-ES_tradnl" w:eastAsia="zh-TW"/>
        </w:rPr>
        <w:t>之比例很高，爰為全球受</w:t>
      </w:r>
      <w:r w:rsidR="001848EA" w:rsidRPr="00301DFD">
        <w:rPr>
          <w:lang w:val="es-ES_tradnl" w:eastAsia="zh-TW"/>
        </w:rPr>
        <w:t>「嚴重特殊傳染性肺炎」（</w:t>
      </w:r>
      <w:r w:rsidR="001848EA" w:rsidRPr="00301DFD">
        <w:rPr>
          <w:lang w:val="es-ES_tradnl" w:eastAsia="zh-TW"/>
        </w:rPr>
        <w:t>COVID-19</w:t>
      </w:r>
      <w:r w:rsidR="001848EA" w:rsidRPr="00301DFD">
        <w:rPr>
          <w:lang w:val="es-ES_tradnl" w:eastAsia="zh-TW"/>
        </w:rPr>
        <w:t>）</w:t>
      </w:r>
      <w:r w:rsidRPr="00301DFD">
        <w:rPr>
          <w:lang w:val="es-ES_tradnl" w:eastAsia="zh-TW"/>
        </w:rPr>
        <w:t>疫情衝擊最大國家之一。經濟合作暨發展組織</w:t>
      </w:r>
      <w:r w:rsidR="001848EA" w:rsidRPr="00301DFD">
        <w:rPr>
          <w:lang w:val="es-ES_tradnl" w:eastAsia="zh-TW"/>
        </w:rPr>
        <w:t>（</w:t>
      </w:r>
      <w:r w:rsidRPr="00301DFD">
        <w:rPr>
          <w:lang w:val="es-ES_tradnl" w:eastAsia="zh-TW"/>
        </w:rPr>
        <w:t>OECD</w:t>
      </w:r>
      <w:r w:rsidR="001848EA" w:rsidRPr="00301DFD">
        <w:rPr>
          <w:lang w:val="es-ES_tradnl" w:eastAsia="zh-TW"/>
        </w:rPr>
        <w:t>）</w:t>
      </w:r>
      <w:r w:rsidRPr="00301DFD">
        <w:rPr>
          <w:lang w:val="es-ES_tradnl" w:eastAsia="zh-TW"/>
        </w:rPr>
        <w:t>於</w:t>
      </w:r>
      <w:r w:rsidRPr="00301DFD">
        <w:rPr>
          <w:lang w:val="es-ES_tradnl" w:eastAsia="zh-TW"/>
        </w:rPr>
        <w:t>2021</w:t>
      </w:r>
      <w:r w:rsidRPr="00301DFD">
        <w:rPr>
          <w:lang w:val="es-ES_tradnl" w:eastAsia="zh-TW"/>
        </w:rPr>
        <w:t>年</w:t>
      </w:r>
      <w:r w:rsidRPr="00301DFD">
        <w:rPr>
          <w:lang w:val="es-ES_tradnl" w:eastAsia="zh-TW"/>
        </w:rPr>
        <w:t>3</w:t>
      </w:r>
      <w:r w:rsidRPr="00301DFD">
        <w:rPr>
          <w:lang w:val="es-ES_tradnl" w:eastAsia="zh-TW"/>
        </w:rPr>
        <w:t>月</w:t>
      </w:r>
      <w:r w:rsidRPr="00301DFD">
        <w:rPr>
          <w:lang w:val="es-ES_tradnl" w:eastAsia="zh-TW"/>
        </w:rPr>
        <w:t>8</w:t>
      </w:r>
      <w:r w:rsidRPr="00301DFD">
        <w:rPr>
          <w:lang w:val="es-ES_tradnl" w:eastAsia="zh-TW"/>
        </w:rPr>
        <w:t>日將西班牙</w:t>
      </w:r>
      <w:r w:rsidRPr="00301DFD">
        <w:rPr>
          <w:lang w:val="es-ES_tradnl" w:eastAsia="zh-TW"/>
        </w:rPr>
        <w:t>2021</w:t>
      </w:r>
      <w:r w:rsidRPr="00301DFD">
        <w:rPr>
          <w:lang w:val="es-ES_tradnl" w:eastAsia="zh-TW"/>
        </w:rPr>
        <w:t>年之經濟成長預測自</w:t>
      </w:r>
      <w:r w:rsidRPr="00301DFD">
        <w:rPr>
          <w:lang w:val="es-ES_tradnl" w:eastAsia="zh-TW"/>
        </w:rPr>
        <w:t>2020</w:t>
      </w:r>
      <w:r w:rsidRPr="00301DFD">
        <w:rPr>
          <w:lang w:val="es-ES_tradnl" w:eastAsia="zh-TW"/>
        </w:rPr>
        <w:t>年</w:t>
      </w:r>
      <w:r w:rsidRPr="00301DFD">
        <w:rPr>
          <w:lang w:val="es-ES_tradnl" w:eastAsia="zh-TW"/>
        </w:rPr>
        <w:t>12</w:t>
      </w:r>
      <w:r w:rsidRPr="00301DFD">
        <w:rPr>
          <w:lang w:val="es-ES_tradnl" w:eastAsia="zh-TW"/>
        </w:rPr>
        <w:t>月原預估之</w:t>
      </w:r>
      <w:r w:rsidRPr="00301DFD">
        <w:rPr>
          <w:lang w:val="es-ES_tradnl" w:eastAsia="zh-TW"/>
        </w:rPr>
        <w:t>5%</w:t>
      </w:r>
      <w:r w:rsidRPr="00301DFD">
        <w:rPr>
          <w:lang w:val="es-ES_tradnl" w:eastAsia="zh-TW"/>
        </w:rPr>
        <w:t>上調至</w:t>
      </w:r>
      <w:r w:rsidRPr="00301DFD">
        <w:rPr>
          <w:lang w:val="es-ES_tradnl" w:eastAsia="zh-TW"/>
        </w:rPr>
        <w:t>5.7%</w:t>
      </w:r>
      <w:r w:rsidRPr="00301DFD">
        <w:rPr>
          <w:lang w:val="es-ES_tradnl" w:eastAsia="zh-TW"/>
        </w:rPr>
        <w:t>，</w:t>
      </w:r>
      <w:r w:rsidRPr="00301DFD">
        <w:rPr>
          <w:lang w:val="es-ES_tradnl" w:eastAsia="zh-TW"/>
        </w:rPr>
        <w:t>2022</w:t>
      </w:r>
      <w:r w:rsidRPr="00301DFD">
        <w:rPr>
          <w:lang w:val="es-ES_tradnl" w:eastAsia="zh-TW"/>
        </w:rPr>
        <w:t>年則自</w:t>
      </w:r>
      <w:r w:rsidRPr="00301DFD">
        <w:rPr>
          <w:lang w:val="es-ES_tradnl" w:eastAsia="zh-TW"/>
        </w:rPr>
        <w:t>4%</w:t>
      </w:r>
      <w:r w:rsidRPr="00301DFD">
        <w:rPr>
          <w:lang w:val="es-ES_tradnl" w:eastAsia="zh-TW"/>
        </w:rPr>
        <w:t>上調至</w:t>
      </w:r>
      <w:r w:rsidRPr="00301DFD">
        <w:rPr>
          <w:lang w:val="es-ES_tradnl" w:eastAsia="zh-TW"/>
        </w:rPr>
        <w:t>4.8%</w:t>
      </w:r>
      <w:r w:rsidRPr="00301DFD">
        <w:rPr>
          <w:lang w:val="es-ES_tradnl" w:eastAsia="zh-TW"/>
        </w:rPr>
        <w:t>，</w:t>
      </w:r>
      <w:r w:rsidRPr="00301DFD">
        <w:rPr>
          <w:lang w:val="es-ES_tradnl" w:eastAsia="zh-TW"/>
        </w:rPr>
        <w:t>OECD</w:t>
      </w:r>
      <w:r w:rsidRPr="00301DFD">
        <w:rPr>
          <w:lang w:val="es-ES_tradnl" w:eastAsia="zh-TW"/>
        </w:rPr>
        <w:t>經濟學家</w:t>
      </w:r>
      <w:r w:rsidRPr="00301DFD">
        <w:rPr>
          <w:lang w:val="es-ES_tradnl" w:eastAsia="zh-TW"/>
        </w:rPr>
        <w:t>Laurence Boone</w:t>
      </w:r>
      <w:r w:rsidRPr="00301DFD">
        <w:rPr>
          <w:lang w:val="es-ES_tradnl" w:eastAsia="zh-TW"/>
        </w:rPr>
        <w:t>表示，西國對</w:t>
      </w:r>
      <w:r w:rsidR="001848EA" w:rsidRPr="00301DFD">
        <w:rPr>
          <w:lang w:val="es-ES_tradnl" w:eastAsia="zh-TW"/>
        </w:rPr>
        <w:t>「嚴重特殊傳染性肺炎」（</w:t>
      </w:r>
      <w:r w:rsidR="001848EA" w:rsidRPr="00301DFD">
        <w:rPr>
          <w:lang w:val="es-ES_tradnl" w:eastAsia="zh-TW"/>
        </w:rPr>
        <w:t>COVID-19</w:t>
      </w:r>
      <w:r w:rsidR="001848EA" w:rsidRPr="00301DFD">
        <w:rPr>
          <w:lang w:val="es-ES_tradnl" w:eastAsia="zh-TW"/>
        </w:rPr>
        <w:t>）</w:t>
      </w:r>
      <w:r w:rsidRPr="00301DFD">
        <w:rPr>
          <w:lang w:val="es-ES_tradnl" w:eastAsia="zh-TW"/>
        </w:rPr>
        <w:t>疫情之防疫措施已逐步鬆綁，疫情發展情況逐漸改善中，未來西國經濟復甦之速度將取決於疫苗施打速度。由於西國經濟成長高度依賴觀光業及服務業，倘西國加速施打疫苗，則於</w:t>
      </w:r>
      <w:r w:rsidRPr="00301DFD">
        <w:rPr>
          <w:lang w:val="es-ES_tradnl" w:eastAsia="zh-TW"/>
        </w:rPr>
        <w:t>2021</w:t>
      </w:r>
      <w:r w:rsidRPr="00301DFD">
        <w:rPr>
          <w:lang w:val="es-ES_tradnl" w:eastAsia="zh-TW"/>
        </w:rPr>
        <w:t>年夏季可望吸引更多國際觀光客，加速經濟復甦。</w:t>
      </w:r>
    </w:p>
    <w:p w:rsidR="003A145E" w:rsidRPr="00301DFD" w:rsidRDefault="003A145E" w:rsidP="00FE124F">
      <w:pPr>
        <w:pStyle w:val="af1"/>
        <w:ind w:left="960" w:firstLine="480"/>
        <w:rPr>
          <w:lang w:val="es-ES_tradnl" w:eastAsia="zh-TW"/>
        </w:rPr>
      </w:pPr>
      <w:r w:rsidRPr="00301DFD">
        <w:rPr>
          <w:lang w:val="es-ES_tradnl" w:eastAsia="zh-TW"/>
        </w:rPr>
        <w:t>在</w:t>
      </w:r>
      <w:r w:rsidRPr="00301DFD">
        <w:rPr>
          <w:lang w:val="es-ES_tradnl" w:eastAsia="zh-TW"/>
        </w:rPr>
        <w:t>OCDE</w:t>
      </w:r>
      <w:r w:rsidRPr="00301DFD">
        <w:rPr>
          <w:lang w:val="es-ES_tradnl" w:eastAsia="zh-TW"/>
        </w:rPr>
        <w:t>對</w:t>
      </w:r>
      <w:r w:rsidRPr="00301DFD">
        <w:rPr>
          <w:lang w:val="es-ES_tradnl" w:eastAsia="zh-TW"/>
        </w:rPr>
        <w:t>4</w:t>
      </w:r>
      <w:r w:rsidRPr="00301DFD">
        <w:rPr>
          <w:lang w:val="es-ES_tradnl" w:eastAsia="zh-TW"/>
        </w:rPr>
        <w:t>個歐元國家</w:t>
      </w:r>
      <w:r w:rsidRPr="00301DFD">
        <w:rPr>
          <w:lang w:val="es-ES_tradnl" w:eastAsia="zh-TW"/>
        </w:rPr>
        <w:t>2021</w:t>
      </w:r>
      <w:r w:rsidRPr="00301DFD">
        <w:rPr>
          <w:lang w:val="es-ES_tradnl" w:eastAsia="zh-TW"/>
        </w:rPr>
        <w:t>年經濟分析中，西班牙調升幅度為</w:t>
      </w:r>
      <w:r w:rsidRPr="00301DFD">
        <w:rPr>
          <w:lang w:val="es-ES_tradnl" w:eastAsia="zh-TW"/>
        </w:rPr>
        <w:t>+0.7%</w:t>
      </w:r>
      <w:r w:rsidRPr="00301DFD">
        <w:rPr>
          <w:lang w:val="es-ES_tradnl" w:eastAsia="zh-TW"/>
        </w:rPr>
        <w:t>，係成長最大之國家，高於德國之</w:t>
      </w:r>
      <w:r w:rsidRPr="00301DFD">
        <w:rPr>
          <w:lang w:val="es-ES_tradnl" w:eastAsia="zh-TW"/>
        </w:rPr>
        <w:t>+0.2%</w:t>
      </w:r>
      <w:r w:rsidRPr="00301DFD">
        <w:rPr>
          <w:lang w:val="es-ES_tradnl" w:eastAsia="zh-TW"/>
        </w:rPr>
        <w:t>、義大利之</w:t>
      </w:r>
      <w:r w:rsidRPr="00301DFD">
        <w:rPr>
          <w:lang w:val="es-ES_tradnl" w:eastAsia="zh-TW"/>
        </w:rPr>
        <w:t>-0.2%</w:t>
      </w:r>
      <w:r w:rsidRPr="00301DFD">
        <w:rPr>
          <w:lang w:val="es-ES_tradnl" w:eastAsia="zh-TW"/>
        </w:rPr>
        <w:t>及法國之</w:t>
      </w:r>
      <w:r w:rsidRPr="00301DFD">
        <w:rPr>
          <w:lang w:val="es-ES_tradnl" w:eastAsia="zh-TW"/>
        </w:rPr>
        <w:t>-0.1%</w:t>
      </w:r>
      <w:r w:rsidRPr="00301DFD">
        <w:rPr>
          <w:lang w:val="es-ES_tradnl" w:eastAsia="zh-TW"/>
        </w:rPr>
        <w:t>，惟仍低於</w:t>
      </w:r>
      <w:r w:rsidRPr="00301DFD">
        <w:rPr>
          <w:lang w:val="es-ES_tradnl" w:eastAsia="zh-TW"/>
        </w:rPr>
        <w:t>20</w:t>
      </w:r>
      <w:r w:rsidRPr="00301DFD">
        <w:rPr>
          <w:lang w:val="es-ES_tradnl" w:eastAsia="zh-TW"/>
        </w:rPr>
        <w:t>國集團</w:t>
      </w:r>
      <w:r w:rsidR="001848EA" w:rsidRPr="00301DFD">
        <w:rPr>
          <w:lang w:val="es-ES_tradnl" w:eastAsia="zh-TW"/>
        </w:rPr>
        <w:t>（</w:t>
      </w:r>
      <w:r w:rsidRPr="00301DFD">
        <w:rPr>
          <w:lang w:val="es-ES_tradnl" w:eastAsia="zh-TW"/>
        </w:rPr>
        <w:t>G-20</w:t>
      </w:r>
      <w:r w:rsidR="001848EA" w:rsidRPr="00301DFD">
        <w:rPr>
          <w:lang w:val="es-ES_tradnl" w:eastAsia="zh-TW"/>
        </w:rPr>
        <w:t>）</w:t>
      </w:r>
      <w:r w:rsidRPr="00301DFD">
        <w:rPr>
          <w:lang w:val="es-ES_tradnl" w:eastAsia="zh-TW"/>
        </w:rPr>
        <w:t>之</w:t>
      </w:r>
      <w:r w:rsidRPr="00301DFD">
        <w:rPr>
          <w:lang w:val="es-ES_tradnl" w:eastAsia="zh-TW"/>
        </w:rPr>
        <w:t>+1.5%</w:t>
      </w:r>
      <w:r w:rsidRPr="00301DFD">
        <w:rPr>
          <w:lang w:val="es-ES_tradnl" w:eastAsia="zh-TW"/>
        </w:rPr>
        <w:t>及全球之平均值</w:t>
      </w:r>
      <w:r w:rsidRPr="00301DFD">
        <w:rPr>
          <w:lang w:val="es-ES_tradnl" w:eastAsia="zh-TW"/>
        </w:rPr>
        <w:t>+1.4%</w:t>
      </w:r>
      <w:r w:rsidRPr="00301DFD">
        <w:rPr>
          <w:lang w:val="es-ES_tradnl" w:eastAsia="zh-TW"/>
        </w:rPr>
        <w:t>。短期而言</w:t>
      </w:r>
      <w:r w:rsidR="0045351F" w:rsidRPr="00301DFD">
        <w:rPr>
          <w:rFonts w:hint="eastAsia"/>
          <w:lang w:val="es-ES_tradnl" w:eastAsia="zh-TW"/>
        </w:rPr>
        <w:t>，</w:t>
      </w:r>
      <w:r w:rsidRPr="00301DFD">
        <w:rPr>
          <w:lang w:val="es-ES_tradnl" w:eastAsia="zh-TW"/>
        </w:rPr>
        <w:t>OECD</w:t>
      </w:r>
      <w:r w:rsidRPr="00301DFD">
        <w:rPr>
          <w:lang w:val="es-ES_tradnl" w:eastAsia="zh-TW"/>
        </w:rPr>
        <w:t>認為西班牙經濟發展前景較其他國家樂觀，而中期而言，各國經濟恢復至疫情前水準之時間分別為德國須至</w:t>
      </w:r>
      <w:r w:rsidRPr="00301DFD">
        <w:rPr>
          <w:lang w:val="es-ES_tradnl" w:eastAsia="zh-TW"/>
        </w:rPr>
        <w:t>2022</w:t>
      </w:r>
      <w:r w:rsidRPr="00301DFD">
        <w:rPr>
          <w:lang w:val="es-ES_tradnl" w:eastAsia="zh-TW"/>
        </w:rPr>
        <w:t>年年中、歐元區須至</w:t>
      </w:r>
      <w:r w:rsidRPr="00301DFD">
        <w:rPr>
          <w:lang w:val="es-ES_tradnl" w:eastAsia="zh-TW"/>
        </w:rPr>
        <w:t>2022</w:t>
      </w:r>
      <w:r w:rsidRPr="00301DFD">
        <w:rPr>
          <w:lang w:val="es-ES_tradnl" w:eastAsia="zh-TW"/>
        </w:rPr>
        <w:t>年年底，而義大利與西班牙則需至</w:t>
      </w:r>
      <w:r w:rsidRPr="00301DFD">
        <w:rPr>
          <w:lang w:val="es-ES_tradnl" w:eastAsia="zh-TW"/>
        </w:rPr>
        <w:t>2023</w:t>
      </w:r>
      <w:r w:rsidRPr="00301DFD">
        <w:rPr>
          <w:lang w:val="es-ES_tradnl" w:eastAsia="zh-TW"/>
        </w:rPr>
        <w:t>年年底。</w:t>
      </w:r>
    </w:p>
    <w:p w:rsidR="003A145E" w:rsidRPr="00301DFD" w:rsidRDefault="00FE124F" w:rsidP="00FE124F">
      <w:pPr>
        <w:pStyle w:val="af0"/>
        <w:rPr>
          <w:lang w:val="es-ES_tradnl"/>
        </w:rPr>
      </w:pPr>
      <w:r w:rsidRPr="00301DFD">
        <w:rPr>
          <w:rFonts w:hint="eastAsia"/>
          <w:lang w:val="es-ES_tradnl"/>
        </w:rPr>
        <w:t>（五）</w:t>
      </w:r>
      <w:r w:rsidR="003A145E" w:rsidRPr="00301DFD">
        <w:rPr>
          <w:lang w:val="es-ES_tradnl"/>
        </w:rPr>
        <w:t>西班牙曼弗雷</w:t>
      </w:r>
      <w:r w:rsidR="001848EA" w:rsidRPr="00301DFD">
        <w:rPr>
          <w:lang w:val="es-ES_tradnl"/>
        </w:rPr>
        <w:t>（</w:t>
      </w:r>
      <w:r w:rsidR="003A145E" w:rsidRPr="00301DFD">
        <w:rPr>
          <w:lang w:val="es-ES_tradnl"/>
        </w:rPr>
        <w:t>Mapfre</w:t>
      </w:r>
      <w:r w:rsidR="001848EA" w:rsidRPr="00301DFD">
        <w:rPr>
          <w:lang w:val="es-ES_tradnl"/>
        </w:rPr>
        <w:t>）</w:t>
      </w:r>
      <w:r w:rsidR="003A145E" w:rsidRPr="00301DFD">
        <w:rPr>
          <w:lang w:val="es-ES_tradnl"/>
        </w:rPr>
        <w:t>保險公司</w:t>
      </w:r>
    </w:p>
    <w:p w:rsidR="00007953" w:rsidRPr="00301DFD" w:rsidRDefault="003A145E" w:rsidP="00FE124F">
      <w:pPr>
        <w:pStyle w:val="af1"/>
        <w:ind w:left="960" w:firstLine="480"/>
        <w:rPr>
          <w:lang w:eastAsia="zh-TW"/>
        </w:rPr>
      </w:pPr>
      <w:r w:rsidRPr="00301DFD">
        <w:rPr>
          <w:lang w:val="es-ES_tradnl" w:eastAsia="zh-TW"/>
        </w:rPr>
        <w:t>依據西班牙曼弗雷保險公司經濟研究中心</w:t>
      </w:r>
      <w:r w:rsidR="001848EA" w:rsidRPr="00301DFD">
        <w:rPr>
          <w:lang w:val="es-ES_tradnl" w:eastAsia="zh-TW"/>
        </w:rPr>
        <w:t>（</w:t>
      </w:r>
      <w:r w:rsidRPr="00301DFD">
        <w:rPr>
          <w:lang w:val="es-ES_tradnl" w:eastAsia="zh-TW"/>
        </w:rPr>
        <w:t>Mapfre Economics</w:t>
      </w:r>
      <w:r w:rsidR="001848EA" w:rsidRPr="00301DFD">
        <w:rPr>
          <w:lang w:val="es-ES_tradnl" w:eastAsia="zh-TW"/>
        </w:rPr>
        <w:t>）</w:t>
      </w:r>
      <w:r w:rsidRPr="00301DFD">
        <w:rPr>
          <w:lang w:val="es-ES_tradnl" w:eastAsia="zh-TW"/>
        </w:rPr>
        <w:t>發布之「經濟與產業展望</w:t>
      </w:r>
      <w:r w:rsidR="001848EA" w:rsidRPr="00301DFD">
        <w:rPr>
          <w:lang w:val="es-ES_tradnl" w:eastAsia="zh-TW"/>
        </w:rPr>
        <w:t>（</w:t>
      </w:r>
      <w:r w:rsidRPr="00301DFD">
        <w:rPr>
          <w:lang w:val="es-ES_tradnl" w:eastAsia="zh-TW"/>
        </w:rPr>
        <w:t>Panorama Econ</w:t>
      </w:r>
      <w:r w:rsidRPr="00301DFD">
        <w:rPr>
          <w:rFonts w:eastAsia="細明體"/>
          <w:lang w:val="es-ES_tradnl" w:eastAsia="zh-TW"/>
        </w:rPr>
        <w:t>ó</w:t>
      </w:r>
      <w:r w:rsidRPr="00301DFD">
        <w:rPr>
          <w:lang w:val="es-ES_tradnl" w:eastAsia="zh-TW"/>
        </w:rPr>
        <w:t>mico y Sectorial</w:t>
      </w:r>
      <w:r w:rsidR="001848EA" w:rsidRPr="00301DFD">
        <w:rPr>
          <w:lang w:val="es-ES_tradnl" w:eastAsia="zh-TW"/>
        </w:rPr>
        <w:t>）</w:t>
      </w:r>
      <w:r w:rsidRPr="00301DFD">
        <w:rPr>
          <w:lang w:val="es-ES_tradnl" w:eastAsia="zh-TW"/>
        </w:rPr>
        <w:t>」報告預測，西班牙</w:t>
      </w:r>
      <w:r w:rsidRPr="00301DFD">
        <w:rPr>
          <w:lang w:val="es-ES_tradnl" w:eastAsia="zh-TW"/>
        </w:rPr>
        <w:t>2021</w:t>
      </w:r>
      <w:r w:rsidRPr="00301DFD">
        <w:rPr>
          <w:lang w:val="es-ES_tradnl" w:eastAsia="zh-TW"/>
        </w:rPr>
        <w:t>年經濟成長為</w:t>
      </w:r>
      <w:r w:rsidRPr="00301DFD">
        <w:rPr>
          <w:lang w:val="es-ES_tradnl" w:eastAsia="zh-TW"/>
        </w:rPr>
        <w:t>6.1%</w:t>
      </w:r>
      <w:r w:rsidRPr="00301DFD">
        <w:rPr>
          <w:lang w:val="es-ES_tradnl" w:eastAsia="zh-TW"/>
        </w:rPr>
        <w:t>、</w:t>
      </w:r>
      <w:r w:rsidRPr="00301DFD">
        <w:rPr>
          <w:lang w:val="es-ES_tradnl" w:eastAsia="zh-TW"/>
        </w:rPr>
        <w:t>2022</w:t>
      </w:r>
      <w:r w:rsidRPr="00301DFD">
        <w:rPr>
          <w:lang w:val="es-ES_tradnl" w:eastAsia="zh-TW"/>
        </w:rPr>
        <w:t>年為</w:t>
      </w:r>
      <w:r w:rsidRPr="00301DFD">
        <w:rPr>
          <w:lang w:val="es-ES_tradnl" w:eastAsia="zh-TW"/>
        </w:rPr>
        <w:t>6.3%</w:t>
      </w:r>
      <w:r w:rsidRPr="00301DFD">
        <w:rPr>
          <w:lang w:val="es-ES_tradnl" w:eastAsia="zh-TW"/>
        </w:rPr>
        <w:t>，約至</w:t>
      </w:r>
      <w:r w:rsidRPr="00301DFD">
        <w:rPr>
          <w:lang w:val="es-ES_tradnl" w:eastAsia="zh-TW"/>
        </w:rPr>
        <w:t>2022</w:t>
      </w:r>
      <w:r w:rsidRPr="00301DFD">
        <w:rPr>
          <w:lang w:val="es-ES_tradnl" w:eastAsia="zh-TW"/>
        </w:rPr>
        <w:t>年第</w:t>
      </w:r>
      <w:r w:rsidRPr="00301DFD">
        <w:rPr>
          <w:lang w:val="es-ES_tradnl" w:eastAsia="zh-TW"/>
        </w:rPr>
        <w:t>4</w:t>
      </w:r>
      <w:r w:rsidRPr="00301DFD">
        <w:rPr>
          <w:lang w:val="es-ES_tradnl" w:eastAsia="zh-TW"/>
        </w:rPr>
        <w:t>季，西國國內生產毛額</w:t>
      </w:r>
      <w:r w:rsidR="001848EA" w:rsidRPr="00301DFD">
        <w:rPr>
          <w:lang w:val="es-ES_tradnl" w:eastAsia="zh-TW"/>
        </w:rPr>
        <w:t>（</w:t>
      </w:r>
      <w:r w:rsidRPr="00301DFD">
        <w:rPr>
          <w:lang w:val="es-ES_tradnl" w:eastAsia="zh-TW"/>
        </w:rPr>
        <w:t>GDP</w:t>
      </w:r>
      <w:r w:rsidR="001848EA" w:rsidRPr="00301DFD">
        <w:rPr>
          <w:lang w:val="es-ES_tradnl" w:eastAsia="zh-TW"/>
        </w:rPr>
        <w:t>）</w:t>
      </w:r>
      <w:r w:rsidRPr="00301DFD">
        <w:rPr>
          <w:lang w:val="es-ES_tradnl" w:eastAsia="zh-TW"/>
        </w:rPr>
        <w:t>才能恢復至</w:t>
      </w:r>
      <w:r w:rsidR="001848EA" w:rsidRPr="00301DFD">
        <w:rPr>
          <w:lang w:val="es-ES_tradnl" w:eastAsia="zh-TW"/>
        </w:rPr>
        <w:t>「嚴重特殊傳染性肺炎」（</w:t>
      </w:r>
      <w:r w:rsidR="001848EA" w:rsidRPr="00301DFD">
        <w:rPr>
          <w:lang w:val="es-ES_tradnl" w:eastAsia="zh-TW"/>
        </w:rPr>
        <w:t>COVID-19</w:t>
      </w:r>
      <w:r w:rsidR="001848EA" w:rsidRPr="00301DFD">
        <w:rPr>
          <w:lang w:val="es-ES_tradnl" w:eastAsia="zh-TW"/>
        </w:rPr>
        <w:t>）</w:t>
      </w:r>
      <w:r w:rsidRPr="00301DFD">
        <w:rPr>
          <w:lang w:val="es-ES_tradnl" w:eastAsia="zh-TW"/>
        </w:rPr>
        <w:t>疫情前之水準，較歐元區平均延遲</w:t>
      </w:r>
      <w:r w:rsidRPr="00301DFD">
        <w:rPr>
          <w:lang w:val="es-ES_tradnl" w:eastAsia="zh-TW"/>
        </w:rPr>
        <w:t>2</w:t>
      </w:r>
      <w:r w:rsidRPr="00301DFD">
        <w:rPr>
          <w:lang w:val="es-ES_tradnl" w:eastAsia="zh-TW"/>
        </w:rPr>
        <w:t>季。該報告另亦指出，西國經濟極可能須至</w:t>
      </w:r>
      <w:r w:rsidRPr="00301DFD">
        <w:rPr>
          <w:lang w:val="es-ES_tradnl" w:eastAsia="zh-TW"/>
        </w:rPr>
        <w:t>2023</w:t>
      </w:r>
      <w:r w:rsidRPr="00301DFD">
        <w:rPr>
          <w:lang w:val="es-ES_tradnl" w:eastAsia="zh-TW"/>
        </w:rPr>
        <w:t>年才可恢復至疫情前之水準，認為在疫情發展最壞情況下，西班牙將再度實施封城措施</w:t>
      </w:r>
      <w:r w:rsidR="001848EA" w:rsidRPr="00301DFD">
        <w:rPr>
          <w:lang w:val="es-ES_tradnl" w:eastAsia="zh-TW"/>
        </w:rPr>
        <w:t>（</w:t>
      </w:r>
      <w:r w:rsidRPr="00301DFD">
        <w:rPr>
          <w:lang w:val="es-ES_tradnl" w:eastAsia="zh-TW"/>
        </w:rPr>
        <w:t>Confinamiento</w:t>
      </w:r>
      <w:r w:rsidR="001848EA" w:rsidRPr="00301DFD">
        <w:rPr>
          <w:lang w:val="es-ES_tradnl" w:eastAsia="zh-TW"/>
        </w:rPr>
        <w:t>）</w:t>
      </w:r>
      <w:r w:rsidRPr="00301DFD">
        <w:rPr>
          <w:lang w:val="es-ES_tradnl" w:eastAsia="zh-TW"/>
        </w:rPr>
        <w:t>，導致經濟成長停滯及高通貨膨脹，導致</w:t>
      </w:r>
      <w:r w:rsidRPr="00301DFD">
        <w:rPr>
          <w:lang w:val="es-ES_tradnl" w:eastAsia="zh-TW"/>
        </w:rPr>
        <w:t>2021</w:t>
      </w:r>
      <w:r w:rsidRPr="00301DFD">
        <w:rPr>
          <w:lang w:val="es-ES_tradnl" w:eastAsia="zh-TW"/>
        </w:rPr>
        <w:t>年西國經濟成長為</w:t>
      </w:r>
      <w:r w:rsidRPr="00301DFD">
        <w:rPr>
          <w:lang w:val="es-ES_tradnl" w:eastAsia="zh-TW"/>
        </w:rPr>
        <w:t>-0.6%</w:t>
      </w:r>
      <w:r w:rsidRPr="00301DFD">
        <w:rPr>
          <w:lang w:val="es-ES_tradnl" w:eastAsia="zh-TW"/>
        </w:rPr>
        <w:t>。</w:t>
      </w:r>
    </w:p>
    <w:p w:rsidR="00007953" w:rsidRPr="00301DFD" w:rsidRDefault="00FE124F" w:rsidP="00963ADA">
      <w:pPr>
        <w:pStyle w:val="ac"/>
        <w:spacing w:before="257" w:after="257"/>
        <w:ind w:left="643" w:hanging="643"/>
        <w:rPr>
          <w:lang w:eastAsia="zh-TW"/>
        </w:rPr>
      </w:pPr>
      <w:r w:rsidRPr="00301DFD">
        <w:rPr>
          <w:rFonts w:hint="eastAsia"/>
          <w:lang w:eastAsia="zh-TW"/>
        </w:rPr>
        <w:t>六</w:t>
      </w:r>
      <w:r w:rsidR="00007953" w:rsidRPr="00301DFD">
        <w:rPr>
          <w:lang w:eastAsia="zh-TW"/>
        </w:rPr>
        <w:t>、市場環境分析及概況</w:t>
      </w:r>
    </w:p>
    <w:p w:rsidR="008D23E9" w:rsidRPr="00301DFD" w:rsidRDefault="001848EA" w:rsidP="00FE124F">
      <w:pPr>
        <w:pStyle w:val="af0"/>
      </w:pPr>
      <w:r w:rsidRPr="00301DFD">
        <w:t>（</w:t>
      </w:r>
      <w:r w:rsidR="008D23E9" w:rsidRPr="00301DFD">
        <w:t>一</w:t>
      </w:r>
      <w:r w:rsidRPr="00301DFD">
        <w:t>）</w:t>
      </w:r>
      <w:r w:rsidR="008D23E9" w:rsidRPr="00301DFD">
        <w:t>一般市場情況</w:t>
      </w:r>
    </w:p>
    <w:p w:rsidR="008D23E9" w:rsidRPr="00301DFD" w:rsidRDefault="008D23E9" w:rsidP="00FE124F">
      <w:pPr>
        <w:pStyle w:val="af1"/>
        <w:ind w:left="960" w:firstLine="480"/>
        <w:rPr>
          <w:lang w:eastAsia="zh-TW"/>
        </w:rPr>
      </w:pPr>
      <w:r w:rsidRPr="00301DFD">
        <w:rPr>
          <w:lang w:eastAsia="zh-TW"/>
        </w:rPr>
        <w:t>西班牙市場特性包括：</w:t>
      </w:r>
    </w:p>
    <w:p w:rsidR="008D23E9" w:rsidRPr="00301DFD" w:rsidRDefault="00FE124F" w:rsidP="00FE124F">
      <w:pPr>
        <w:pStyle w:val="af3"/>
        <w:ind w:left="1440" w:hanging="480"/>
      </w:pPr>
      <w:r w:rsidRPr="00301DFD">
        <w:rPr>
          <w:rFonts w:hint="eastAsia"/>
        </w:rPr>
        <w:t>１、</w:t>
      </w:r>
      <w:r w:rsidR="008D23E9" w:rsidRPr="00301DFD">
        <w:t>以歐盟貿易為主</w:t>
      </w:r>
    </w:p>
    <w:p w:rsidR="008D23E9" w:rsidRPr="00301DFD" w:rsidRDefault="008D23E9" w:rsidP="00FE124F">
      <w:pPr>
        <w:pStyle w:val="af4"/>
        <w:ind w:left="1440" w:firstLine="480"/>
      </w:pPr>
      <w:r w:rsidRPr="00301DFD">
        <w:t>西班牙對外貿易以歐盟國家往來關係最為密切，其中法國、德國、葡萄牙、義大利及英國等為其主要貿易夥伴國。出口方面，對歐盟出口占西國總出口</w:t>
      </w:r>
      <w:r w:rsidRPr="00301DFD">
        <w:t>6</w:t>
      </w:r>
      <w:r w:rsidRPr="00301DFD">
        <w:t>成以上，歐盟以外國家則以美國亞洲及非洲美國、摩洛哥、土耳其、中國</w:t>
      </w:r>
      <w:r w:rsidR="00893E63" w:rsidRPr="00301DFD">
        <w:rPr>
          <w:rFonts w:hint="eastAsia"/>
        </w:rPr>
        <w:t>大陸</w:t>
      </w:r>
      <w:r w:rsidRPr="00301DFD">
        <w:t>、阿爾及利亞、瑞士、墨西哥、巴西、日本、俄羅斯等為重要市場。</w:t>
      </w:r>
    </w:p>
    <w:p w:rsidR="008D23E9" w:rsidRPr="00301DFD" w:rsidRDefault="008D23E9" w:rsidP="00FE124F">
      <w:pPr>
        <w:pStyle w:val="af4"/>
        <w:ind w:left="1440" w:firstLine="480"/>
      </w:pPr>
      <w:r w:rsidRPr="00301DFD">
        <w:t>2020</w:t>
      </w:r>
      <w:r w:rsidRPr="00301DFD">
        <w:t>年西班牙出口值逾</w:t>
      </w:r>
      <w:r w:rsidRPr="00301DFD">
        <w:t>2,384</w:t>
      </w:r>
      <w:r w:rsidRPr="00301DFD">
        <w:t>億歐元，較</w:t>
      </w:r>
      <w:r w:rsidRPr="00301DFD">
        <w:t>2019</w:t>
      </w:r>
      <w:r w:rsidRPr="00301DFD">
        <w:t>年減少</w:t>
      </w:r>
      <w:r w:rsidRPr="00301DFD">
        <w:t>10.9%</w:t>
      </w:r>
      <w:r w:rsidRPr="00301DFD">
        <w:t>，進口額為</w:t>
      </w:r>
      <w:r w:rsidRPr="00301DFD">
        <w:t>2,507.63</w:t>
      </w:r>
      <w:r w:rsidRPr="00301DFD">
        <w:t>億歐元，下滑</w:t>
      </w:r>
      <w:r w:rsidRPr="00301DFD">
        <w:t>15.7</w:t>
      </w:r>
      <w:r w:rsidR="001848EA" w:rsidRPr="00301DFD">
        <w:t>%</w:t>
      </w:r>
      <w:r w:rsidRPr="00301DFD">
        <w:t>。</w:t>
      </w:r>
      <w:r w:rsidRPr="00301DFD">
        <w:t>2020</w:t>
      </w:r>
      <w:r w:rsidRPr="00301DFD">
        <w:t>年</w:t>
      </w:r>
      <w:r w:rsidRPr="00301DFD">
        <w:t>1</w:t>
      </w:r>
      <w:r w:rsidRPr="00301DFD">
        <w:t>月至</w:t>
      </w:r>
      <w:r w:rsidRPr="00301DFD">
        <w:t>11</w:t>
      </w:r>
      <w:r w:rsidRPr="00301DFD">
        <w:t>月主要出口產品為食品、飲料、</w:t>
      </w:r>
      <w:r w:rsidR="00893E63" w:rsidRPr="00301DFD">
        <w:rPr>
          <w:rFonts w:hint="eastAsia"/>
        </w:rPr>
        <w:t>菸</w:t>
      </w:r>
      <w:r w:rsidRPr="00301DFD">
        <w:t>草，也是少數在</w:t>
      </w:r>
      <w:r w:rsidRPr="00301DFD">
        <w:t>2020</w:t>
      </w:r>
      <w:r w:rsidRPr="00301DFD">
        <w:t>年外銷成長的品項，歐盟市場中主要出口目的地為法國、德國及義大利，分別占西國總出口總額之</w:t>
      </w:r>
      <w:r w:rsidRPr="00301DFD">
        <w:t>15.82</w:t>
      </w:r>
      <w:r w:rsidR="001848EA" w:rsidRPr="00301DFD">
        <w:t>%</w:t>
      </w:r>
      <w:r w:rsidRPr="00301DFD">
        <w:t>、</w:t>
      </w:r>
      <w:r w:rsidRPr="00301DFD">
        <w:t>11.28</w:t>
      </w:r>
      <w:r w:rsidR="001848EA" w:rsidRPr="00301DFD">
        <w:t>%</w:t>
      </w:r>
      <w:r w:rsidRPr="00301DFD">
        <w:t>及</w:t>
      </w:r>
      <w:r w:rsidRPr="00301DFD">
        <w:t>8.07</w:t>
      </w:r>
      <w:r w:rsidR="001848EA" w:rsidRPr="00301DFD">
        <w:t>%</w:t>
      </w:r>
      <w:r w:rsidRPr="00301DFD">
        <w:t>。對歐盟以外之市場出口增長包括美國，與</w:t>
      </w:r>
      <w:r w:rsidRPr="00301DFD">
        <w:t>2019</w:t>
      </w:r>
      <w:r w:rsidRPr="00301DFD">
        <w:t>年同期相較成長</w:t>
      </w:r>
      <w:r w:rsidRPr="00301DFD">
        <w:t>7.5</w:t>
      </w:r>
      <w:r w:rsidR="001848EA" w:rsidRPr="00301DFD">
        <w:t>%</w:t>
      </w:r>
      <w:r w:rsidRPr="00301DFD">
        <w:t>、巴西，與</w:t>
      </w:r>
      <w:r w:rsidRPr="00301DFD">
        <w:t>2019</w:t>
      </w:r>
      <w:r w:rsidRPr="00301DFD">
        <w:t>年同期相較成長</w:t>
      </w:r>
      <w:r w:rsidRPr="00301DFD">
        <w:t>7.2</w:t>
      </w:r>
      <w:r w:rsidR="001848EA" w:rsidRPr="00301DFD">
        <w:t>%</w:t>
      </w:r>
      <w:r w:rsidRPr="00301DFD">
        <w:t>、中國</w:t>
      </w:r>
      <w:r w:rsidR="00893E63" w:rsidRPr="00301DFD">
        <w:rPr>
          <w:rFonts w:hint="eastAsia"/>
        </w:rPr>
        <w:t>大陸</w:t>
      </w:r>
      <w:r w:rsidRPr="00301DFD">
        <w:t>與</w:t>
      </w:r>
      <w:r w:rsidRPr="00301DFD">
        <w:t>2019</w:t>
      </w:r>
      <w:r w:rsidRPr="00301DFD">
        <w:t>年同期相較成長</w:t>
      </w:r>
      <w:r w:rsidRPr="00301DFD">
        <w:t>8.3</w:t>
      </w:r>
      <w:r w:rsidR="001848EA" w:rsidRPr="00301DFD">
        <w:t>%</w:t>
      </w:r>
      <w:r w:rsidRPr="00301DFD">
        <w:t>、摩洛哥，與</w:t>
      </w:r>
      <w:r w:rsidRPr="00301DFD">
        <w:t>2019</w:t>
      </w:r>
      <w:r w:rsidRPr="00301DFD">
        <w:t>年同期相較成長</w:t>
      </w:r>
      <w:r w:rsidRPr="00301DFD">
        <w:t>3.5</w:t>
      </w:r>
      <w:r w:rsidR="001848EA" w:rsidRPr="00301DFD">
        <w:t>%</w:t>
      </w:r>
      <w:r w:rsidRPr="00301DFD">
        <w:t>。</w:t>
      </w:r>
      <w:r w:rsidRPr="00301DFD">
        <w:t>2020</w:t>
      </w:r>
      <w:r w:rsidRPr="00301DFD">
        <w:t>年</w:t>
      </w:r>
      <w:r w:rsidRPr="00301DFD">
        <w:t>11</w:t>
      </w:r>
      <w:r w:rsidRPr="00301DFD">
        <w:t>月西班牙對歐盟的出口占總出口</w:t>
      </w:r>
      <w:r w:rsidRPr="00301DFD">
        <w:t>61%</w:t>
      </w:r>
      <w:r w:rsidR="00893E63" w:rsidRPr="00301DFD">
        <w:rPr>
          <w:rFonts w:hint="eastAsia"/>
        </w:rPr>
        <w:t>；</w:t>
      </w:r>
      <w:r w:rsidRPr="00301DFD">
        <w:t>而</w:t>
      </w:r>
      <w:r w:rsidRPr="00301DFD">
        <w:t>2019</w:t>
      </w:r>
      <w:r w:rsidRPr="00301DFD">
        <w:t>年同期則為</w:t>
      </w:r>
      <w:r w:rsidRPr="00301DFD">
        <w:t>59.6%</w:t>
      </w:r>
      <w:r w:rsidRPr="00301DFD">
        <w:t>，主要出口國以德國、法國、葡萄牙的銷售額增長較為突出。出口至非歐盟成員國的主要國家則包含中國</w:t>
      </w:r>
      <w:r w:rsidR="00893E63" w:rsidRPr="00301DFD">
        <w:rPr>
          <w:rFonts w:hint="eastAsia"/>
        </w:rPr>
        <w:t>大陸</w:t>
      </w:r>
      <w:r w:rsidRPr="00301DFD">
        <w:t>、拉丁美洲國家、非洲國家及中東國家，占總出口</w:t>
      </w:r>
      <w:r w:rsidRPr="00301DFD">
        <w:t>39</w:t>
      </w:r>
      <w:r w:rsidR="001848EA" w:rsidRPr="00301DFD">
        <w:t>%</w:t>
      </w:r>
      <w:r w:rsidRPr="00301DFD">
        <w:t>，比</w:t>
      </w:r>
      <w:r w:rsidRPr="00301DFD">
        <w:t>2018</w:t>
      </w:r>
      <w:r w:rsidRPr="00301DFD">
        <w:t>年同期下降</w:t>
      </w:r>
      <w:r w:rsidRPr="00301DFD">
        <w:t>4.8%</w:t>
      </w:r>
      <w:r w:rsidRPr="00301DFD">
        <w:t>，儘管英國及中國</w:t>
      </w:r>
      <w:r w:rsidR="00893E63" w:rsidRPr="00301DFD">
        <w:rPr>
          <w:rFonts w:hint="eastAsia"/>
        </w:rPr>
        <w:t>大陸</w:t>
      </w:r>
      <w:r w:rsidRPr="00301DFD">
        <w:t>銷售量個別增長了</w:t>
      </w:r>
      <w:r w:rsidRPr="00301DFD">
        <w:t>8.3%</w:t>
      </w:r>
      <w:r w:rsidRPr="00301DFD">
        <w:t>及</w:t>
      </w:r>
      <w:r w:rsidRPr="00301DFD">
        <w:t>2.5%</w:t>
      </w:r>
      <w:r w:rsidRPr="00301DFD">
        <w:t>。</w:t>
      </w:r>
    </w:p>
    <w:p w:rsidR="008D23E9" w:rsidRPr="00301DFD" w:rsidRDefault="008D23E9" w:rsidP="00FE124F">
      <w:pPr>
        <w:pStyle w:val="af4"/>
        <w:ind w:left="1440" w:firstLine="480"/>
      </w:pPr>
      <w:r w:rsidRPr="00301DFD">
        <w:t>西國除部分製造商直接向我商採購進口之外，貿易商在西國仍極常見，亦有部分西國廠商透過其他歐盟國家之業者，或向在歐洲設有發貨倉庫之我商採購現貨。</w:t>
      </w:r>
    </w:p>
    <w:p w:rsidR="008D23E9" w:rsidRPr="00301DFD" w:rsidRDefault="00FE124F" w:rsidP="00FE124F">
      <w:pPr>
        <w:pStyle w:val="af3"/>
        <w:ind w:left="1440" w:hanging="480"/>
      </w:pPr>
      <w:r w:rsidRPr="00301DFD">
        <w:rPr>
          <w:rFonts w:hint="eastAsia"/>
        </w:rPr>
        <w:t>２、</w:t>
      </w:r>
      <w:r w:rsidR="008D23E9" w:rsidRPr="00301DFD">
        <w:t>採購型態少量多樣</w:t>
      </w:r>
    </w:p>
    <w:p w:rsidR="008D23E9" w:rsidRPr="00301DFD" w:rsidRDefault="008D23E9" w:rsidP="00FE124F">
      <w:pPr>
        <w:pStyle w:val="af4"/>
        <w:ind w:left="1440" w:firstLine="480"/>
      </w:pPr>
      <w:r w:rsidRPr="00301DFD">
        <w:t>根據</w:t>
      </w:r>
      <w:r w:rsidRPr="00301DFD">
        <w:t>2021</w:t>
      </w:r>
      <w:r w:rsidRPr="00301DFD">
        <w:t>年</w:t>
      </w:r>
      <w:r w:rsidRPr="00301DFD">
        <w:t>3</w:t>
      </w:r>
      <w:r w:rsidRPr="00301DFD">
        <w:t>月西班牙工商暨旅遊部所出版的中央企業指南</w:t>
      </w:r>
      <w:r w:rsidR="001848EA" w:rsidRPr="00301DFD">
        <w:t>（</w:t>
      </w:r>
      <w:r w:rsidRPr="00301DFD">
        <w:t>DIRCE</w:t>
      </w:r>
      <w:r w:rsidR="001848EA" w:rsidRPr="00301DFD">
        <w:t>）</w:t>
      </w:r>
      <w:r w:rsidRPr="00301DFD">
        <w:t>統計資料，截至</w:t>
      </w:r>
      <w:r w:rsidRPr="00301DFD">
        <w:t>2020</w:t>
      </w:r>
      <w:r w:rsidRPr="00301DFD">
        <w:t>年</w:t>
      </w:r>
      <w:r w:rsidRPr="00301DFD">
        <w:t>1</w:t>
      </w:r>
      <w:r w:rsidRPr="00301DFD">
        <w:t>月</w:t>
      </w:r>
      <w:r w:rsidRPr="00301DFD">
        <w:t>1</w:t>
      </w:r>
      <w:r w:rsidRPr="00301DFD">
        <w:t>日西班牙有</w:t>
      </w:r>
      <w:r w:rsidRPr="00301DFD">
        <w:t>340</w:t>
      </w:r>
      <w:r w:rsidRPr="00301DFD">
        <w:t>萬</w:t>
      </w:r>
      <w:r w:rsidRPr="00301DFD">
        <w:t>4,428</w:t>
      </w:r>
      <w:r w:rsidRPr="00301DFD">
        <w:t>家企業公司，其中</w:t>
      </w:r>
      <w:r w:rsidRPr="00301DFD">
        <w:t>339</w:t>
      </w:r>
      <w:r w:rsidRPr="00301DFD">
        <w:t>萬</w:t>
      </w:r>
      <w:r w:rsidRPr="00301DFD">
        <w:t>9,602</w:t>
      </w:r>
      <w:r w:rsidRPr="00301DFD">
        <w:t>家</w:t>
      </w:r>
      <w:r w:rsidR="001848EA" w:rsidRPr="00301DFD">
        <w:t>（</w:t>
      </w:r>
      <w:r w:rsidRPr="00301DFD">
        <w:t>占</w:t>
      </w:r>
      <w:r w:rsidRPr="00301DFD">
        <w:t>99.9</w:t>
      </w:r>
      <w:r w:rsidR="001848EA" w:rsidRPr="00301DFD">
        <w:t>%</w:t>
      </w:r>
      <w:r w:rsidR="001848EA" w:rsidRPr="00301DFD">
        <w:t>）</w:t>
      </w:r>
      <w:r w:rsidRPr="00301DFD">
        <w:t>為中小型企業，僱用員工數低於</w:t>
      </w:r>
      <w:r w:rsidRPr="00301DFD">
        <w:t>250</w:t>
      </w:r>
      <w:r w:rsidRPr="00301DFD">
        <w:t>人。一般企業採購型態為少量多樣，而大型公司除了</w:t>
      </w:r>
      <w:r w:rsidRPr="00301DFD">
        <w:t>Inditex</w:t>
      </w:r>
      <w:r w:rsidR="00544A55" w:rsidRPr="00301DFD">
        <w:t>（</w:t>
      </w:r>
      <w:r w:rsidRPr="00301DFD">
        <w:t>Zara</w:t>
      </w:r>
      <w:r w:rsidRPr="00301DFD">
        <w:t>服飾品牌</w:t>
      </w:r>
      <w:r w:rsidR="001848EA" w:rsidRPr="00301DFD">
        <w:t>）</w:t>
      </w:r>
      <w:r w:rsidRPr="00301DFD">
        <w:t>集團、</w:t>
      </w:r>
      <w:r w:rsidRPr="00301DFD">
        <w:t>El Corte Ingles</w:t>
      </w:r>
      <w:r w:rsidRPr="00301DFD">
        <w:t>百貨零售集團、</w:t>
      </w:r>
      <w:r w:rsidRPr="00301DFD">
        <w:t>Telefonica</w:t>
      </w:r>
      <w:r w:rsidRPr="00301DFD">
        <w:t>電信集團、</w:t>
      </w:r>
      <w:r w:rsidRPr="00301DFD">
        <w:t>Iberdrola</w:t>
      </w:r>
      <w:r w:rsidRPr="00301DFD">
        <w:t>能源石油集團、</w:t>
      </w:r>
      <w:r w:rsidRPr="00301DFD">
        <w:t>Santa</w:t>
      </w:r>
      <w:r w:rsidR="005D59D7" w:rsidRPr="00301DFD">
        <w:t>n</w:t>
      </w:r>
      <w:r w:rsidRPr="00301DFD">
        <w:t>der</w:t>
      </w:r>
      <w:r w:rsidRPr="00301DFD">
        <w:t>金融集團、</w:t>
      </w:r>
      <w:r w:rsidRPr="00301DFD">
        <w:t>Endesa</w:t>
      </w:r>
      <w:r w:rsidRPr="00301DFD">
        <w:t>電力集團、</w:t>
      </w:r>
      <w:r w:rsidRPr="00301DFD">
        <w:t>Mondragon</w:t>
      </w:r>
      <w:r w:rsidRPr="00301DFD">
        <w:t>機械集團、</w:t>
      </w:r>
      <w:r w:rsidRPr="00301DFD">
        <w:t>Planeta</w:t>
      </w:r>
      <w:r w:rsidRPr="00301DFD">
        <w:t>出版集團等，其他多為歐洲及美日跨國企業於西國設立之分公司或投資設廠，後再逐漸本土化的企業，因此，大部分企業內採購政策仍由母公司統一主導，少部分企業授權西國子公司自行辦理。</w:t>
      </w:r>
    </w:p>
    <w:p w:rsidR="008D23E9" w:rsidRPr="00301DFD" w:rsidRDefault="00FE124F" w:rsidP="00FE124F">
      <w:pPr>
        <w:pStyle w:val="af3"/>
        <w:ind w:left="1440" w:hanging="480"/>
      </w:pPr>
      <w:r w:rsidRPr="00301DFD">
        <w:rPr>
          <w:rFonts w:hint="eastAsia"/>
        </w:rPr>
        <w:t>３、</w:t>
      </w:r>
      <w:r w:rsidR="008D23E9" w:rsidRPr="00301DFD">
        <w:t>英文逐漸普遍，但仍慣以西班牙語溝通</w:t>
      </w:r>
    </w:p>
    <w:p w:rsidR="008D23E9" w:rsidRPr="00301DFD" w:rsidRDefault="008D23E9" w:rsidP="00FE124F">
      <w:pPr>
        <w:pStyle w:val="af4"/>
        <w:ind w:left="1440" w:firstLine="480"/>
      </w:pPr>
      <w:r w:rsidRPr="00301DFD">
        <w:t>雖然西班牙各自治區或有地區官方語言</w:t>
      </w:r>
      <w:r w:rsidR="001848EA" w:rsidRPr="00301DFD">
        <w:t>（</w:t>
      </w:r>
      <w:r w:rsidRPr="00301DFD">
        <w:t>如巴塞隆納所處的加泰隆尼亞自治區使用加泰隆尼亞語</w:t>
      </w:r>
      <w:r w:rsidRPr="00301DFD">
        <w:t>Catalan</w:t>
      </w:r>
      <w:r w:rsidR="001848EA" w:rsidRPr="00301DFD">
        <w:t>）</w:t>
      </w:r>
      <w:r w:rsidRPr="00301DFD">
        <w:t>或方言，但一般而言，西班牙語</w:t>
      </w:r>
      <w:r w:rsidR="001848EA" w:rsidRPr="00301DFD">
        <w:t>（</w:t>
      </w:r>
      <w:r w:rsidRPr="00301DFD">
        <w:t>Castellano-</w:t>
      </w:r>
      <w:r w:rsidRPr="00301DFD">
        <w:t>卡斯提亞語</w:t>
      </w:r>
      <w:r w:rsidR="001848EA" w:rsidRPr="00301DFD">
        <w:t>）</w:t>
      </w:r>
      <w:r w:rsidRPr="00301DFD">
        <w:t>仍為全國通行官方語言。由於西班牙企業多屬中小型企業，商業往來雖可用英語溝通，惟一般仍習慣以西班牙語聯繫，因此企業聘用諳西班牙語之業務人才，有助於開發西國市場。此外，買主接洽與貿易往來亟需主動出擊，除以傳統通信或電子郵件往來，電話交談可加深雙方進行買賣與交易信用，且需具熱枕、耐心與高度警覺性，必要時仍建議先進行徵信，並持續追洽聯繫持，以爭取龐大商機。</w:t>
      </w:r>
    </w:p>
    <w:p w:rsidR="008D23E9" w:rsidRPr="00301DFD" w:rsidRDefault="00FE124F" w:rsidP="00FE124F">
      <w:pPr>
        <w:pStyle w:val="af3"/>
        <w:ind w:left="1440" w:hanging="480"/>
      </w:pPr>
      <w:r w:rsidRPr="00301DFD">
        <w:rPr>
          <w:rFonts w:hint="eastAsia"/>
        </w:rPr>
        <w:t>４、</w:t>
      </w:r>
      <w:r w:rsidR="008D23E9" w:rsidRPr="00301DFD">
        <w:t>銷售通路朝大型化及專業化發展</w:t>
      </w:r>
    </w:p>
    <w:p w:rsidR="008D23E9" w:rsidRPr="00301DFD" w:rsidRDefault="008D23E9" w:rsidP="00FE124F">
      <w:pPr>
        <w:pStyle w:val="af4"/>
        <w:ind w:left="1440" w:firstLine="480"/>
      </w:pPr>
      <w:r w:rsidRPr="00301DFD">
        <w:t>由於西班牙近年來因消費習性改變及其他歐洲國家零售業者進入西國市場，使西國零售業逐步轉型，趨向綜合性商店型態，或加入大型購物中心中設立商店。此類由連鎖大型零售賣場與其他商店結合之購物中心，特色為占地廣、店面多，提供各種餐飲娛樂設施，已成為西國民眾休閒及娛樂之主要去處。例如西國匯集購物人潮之</w:t>
      </w:r>
      <w:r w:rsidRPr="00301DFD">
        <w:t>El Corte Ingl</w:t>
      </w:r>
      <w:r w:rsidRPr="00301DFD">
        <w:rPr>
          <w:rFonts w:eastAsia="細明體"/>
        </w:rPr>
        <w:t>é</w:t>
      </w:r>
      <w:r w:rsidRPr="00301DFD">
        <w:t>s</w:t>
      </w:r>
      <w:r w:rsidRPr="00301DFD">
        <w:t>百貨商場，即為歷經多次併購後，成為西班牙最大型的通路百貨商場。</w:t>
      </w:r>
    </w:p>
    <w:p w:rsidR="008D23E9" w:rsidRPr="00301DFD" w:rsidRDefault="008D23E9" w:rsidP="00FE124F">
      <w:pPr>
        <w:pStyle w:val="af4"/>
        <w:ind w:left="1440" w:firstLine="480"/>
      </w:pPr>
      <w:r w:rsidRPr="00301DFD">
        <w:t>其他通路多集中為外資擁有之集團企業所控制，要求付款時間較長，使進口業者及大盤商融資壓力變大，連鎖效應亦增加國外出口商之收款風險，而通路趨於集中後，更使通路業者以採購量或銷售量較大為誘因，要求調降進貨價格，使中低價格即品質中等之產品漸受歡迎，近年來電子商務的商機龐大，電商平台的經營模式刺激消費成長；同時連鎖加盟業亦順勢推動經濟發展，其所涵蓋之商業種類繁多，食衣住行育樂均有，也為西班牙失業問題帶來解決契機。</w:t>
      </w:r>
    </w:p>
    <w:p w:rsidR="008D23E9" w:rsidRPr="00301DFD" w:rsidRDefault="00FE124F" w:rsidP="00FE124F">
      <w:pPr>
        <w:pStyle w:val="af3"/>
        <w:ind w:left="1440" w:hanging="480"/>
      </w:pPr>
      <w:r w:rsidRPr="00301DFD">
        <w:rPr>
          <w:rFonts w:hint="eastAsia"/>
        </w:rPr>
        <w:t>５、</w:t>
      </w:r>
      <w:r w:rsidR="008D23E9" w:rsidRPr="00301DFD">
        <w:t>爭取代理權、重視專業</w:t>
      </w:r>
    </w:p>
    <w:p w:rsidR="008D23E9" w:rsidRPr="00301DFD" w:rsidRDefault="008D23E9" w:rsidP="00FE124F">
      <w:pPr>
        <w:pStyle w:val="af4"/>
        <w:ind w:left="1440" w:firstLine="480"/>
      </w:pPr>
      <w:r w:rsidRPr="00301DFD">
        <w:t>一般而言，西國消費者相當重視品牌及品味，倘西商認為產品具有市場性，為便於推廣並避免同業競爭，常提出代理權之要求。一般建議採</w:t>
      </w:r>
      <w:r w:rsidRPr="00301DFD">
        <w:rPr>
          <w:lang w:val="en-GB"/>
        </w:rPr>
        <w:t>6</w:t>
      </w:r>
      <w:r w:rsidRPr="00301DFD">
        <w:t>個月至</w:t>
      </w:r>
      <w:r w:rsidRPr="00301DFD">
        <w:rPr>
          <w:lang w:val="en-GB"/>
        </w:rPr>
        <w:t>1</w:t>
      </w:r>
      <w:r w:rsidRPr="00301DFD">
        <w:t>年短期合作，後再行決定是否長期合作。</w:t>
      </w:r>
    </w:p>
    <w:p w:rsidR="008D23E9" w:rsidRPr="00301DFD" w:rsidRDefault="001848EA" w:rsidP="00FE124F">
      <w:pPr>
        <w:pStyle w:val="af0"/>
      </w:pPr>
      <w:r w:rsidRPr="00301DFD">
        <w:t>（</w:t>
      </w:r>
      <w:r w:rsidR="008D23E9" w:rsidRPr="00301DFD">
        <w:t>二</w:t>
      </w:r>
      <w:r w:rsidRPr="00301DFD">
        <w:t>）</w:t>
      </w:r>
      <w:r w:rsidR="008D23E9" w:rsidRPr="00301DFD">
        <w:t>競爭對手國在當地行銷策略</w:t>
      </w:r>
    </w:p>
    <w:p w:rsidR="008D23E9" w:rsidRPr="00301DFD" w:rsidRDefault="008D23E9" w:rsidP="00FE124F">
      <w:pPr>
        <w:pStyle w:val="af1"/>
        <w:ind w:left="960" w:firstLine="480"/>
        <w:rPr>
          <w:lang w:eastAsia="zh-TW"/>
        </w:rPr>
      </w:pPr>
      <w:r w:rsidRPr="00301DFD">
        <w:rPr>
          <w:lang w:eastAsia="zh-TW"/>
        </w:rPr>
        <w:t>根據資料顯示，德國、法國、意大利、中國</w:t>
      </w:r>
      <w:r w:rsidR="00893E63" w:rsidRPr="00301DFD">
        <w:rPr>
          <w:rFonts w:hint="eastAsia"/>
          <w:lang w:eastAsia="zh-TW"/>
        </w:rPr>
        <w:t>大陸</w:t>
      </w:r>
      <w:r w:rsidRPr="00301DFD">
        <w:rPr>
          <w:lang w:eastAsia="zh-TW"/>
        </w:rPr>
        <w:t>、荷蘭、英國及葡萄牙等為西班牙重要進口來源國。西班牙與亞洲國家貿易關係方面，以中國</w:t>
      </w:r>
      <w:r w:rsidR="00893E63" w:rsidRPr="00301DFD">
        <w:rPr>
          <w:rFonts w:hint="eastAsia"/>
          <w:lang w:eastAsia="zh-TW"/>
        </w:rPr>
        <w:t>大陸</w:t>
      </w:r>
      <w:r w:rsidRPr="00301DFD">
        <w:rPr>
          <w:lang w:eastAsia="zh-TW"/>
        </w:rPr>
        <w:t>為第一大進口來源國，其他重要之亞洲進口國包括沙烏地阿拉伯、土耳其、印度、日本、越南、南韓、印尼、哈薩克、孟加拉、卡達、伊拉克及我國；市場競爭對手國以中國</w:t>
      </w:r>
      <w:r w:rsidR="00893E63" w:rsidRPr="00301DFD">
        <w:rPr>
          <w:rFonts w:hint="eastAsia"/>
          <w:lang w:eastAsia="zh-TW"/>
        </w:rPr>
        <w:t>大陸</w:t>
      </w:r>
      <w:r w:rsidRPr="00301DFD">
        <w:rPr>
          <w:lang w:eastAsia="zh-TW"/>
        </w:rPr>
        <w:t>、韓國、日本、新加坡及土耳其為最，除各國官方貿易推廣機構積極參與當地重要商展、辦理公益活動之外，更鼓勵企業布局西班牙，採投資帶動貿易的有效作法，結盟西國重量級產學研發機構，共同創新提振消費與就業市場，著名企業如日本索尼</w:t>
      </w:r>
      <w:r w:rsidR="001848EA" w:rsidRPr="00301DFD">
        <w:rPr>
          <w:lang w:eastAsia="zh-TW"/>
        </w:rPr>
        <w:t>（</w:t>
      </w:r>
      <w:r w:rsidRPr="00301DFD">
        <w:rPr>
          <w:lang w:eastAsia="zh-TW"/>
        </w:rPr>
        <w:t>Sony</w:t>
      </w:r>
      <w:r w:rsidR="001848EA" w:rsidRPr="00301DFD">
        <w:rPr>
          <w:lang w:eastAsia="zh-TW"/>
        </w:rPr>
        <w:t>）</w:t>
      </w:r>
      <w:r w:rsidRPr="00301DFD">
        <w:rPr>
          <w:lang w:eastAsia="zh-TW"/>
        </w:rPr>
        <w:t>，韓國三星電子</w:t>
      </w:r>
      <w:r w:rsidR="001848EA" w:rsidRPr="00301DFD">
        <w:rPr>
          <w:lang w:eastAsia="zh-TW"/>
        </w:rPr>
        <w:t>（</w:t>
      </w:r>
      <w:r w:rsidRPr="00301DFD">
        <w:rPr>
          <w:lang w:eastAsia="zh-TW"/>
        </w:rPr>
        <w:t>Samsung</w:t>
      </w:r>
      <w:r w:rsidR="001848EA" w:rsidRPr="00301DFD">
        <w:rPr>
          <w:lang w:eastAsia="zh-TW"/>
        </w:rPr>
        <w:t>）</w:t>
      </w:r>
      <w:r w:rsidRPr="00301DFD">
        <w:rPr>
          <w:lang w:eastAsia="zh-TW"/>
        </w:rPr>
        <w:t>、樂金</w:t>
      </w:r>
      <w:r w:rsidR="001848EA" w:rsidRPr="00301DFD">
        <w:rPr>
          <w:lang w:eastAsia="zh-TW"/>
        </w:rPr>
        <w:t>（</w:t>
      </w:r>
      <w:r w:rsidRPr="00301DFD">
        <w:rPr>
          <w:lang w:eastAsia="zh-TW"/>
        </w:rPr>
        <w:t>LG</w:t>
      </w:r>
      <w:r w:rsidR="001848EA" w:rsidRPr="00301DFD">
        <w:rPr>
          <w:lang w:eastAsia="zh-TW"/>
        </w:rPr>
        <w:t>）</w:t>
      </w:r>
      <w:r w:rsidRPr="00301DFD">
        <w:rPr>
          <w:lang w:eastAsia="zh-TW"/>
        </w:rPr>
        <w:t>、現代汽車</w:t>
      </w:r>
      <w:r w:rsidR="001848EA" w:rsidRPr="00301DFD">
        <w:rPr>
          <w:lang w:eastAsia="zh-TW"/>
        </w:rPr>
        <w:t>（</w:t>
      </w:r>
      <w:r w:rsidRPr="00301DFD">
        <w:rPr>
          <w:lang w:eastAsia="zh-TW"/>
        </w:rPr>
        <w:t>Hyundai</w:t>
      </w:r>
      <w:r w:rsidR="001848EA" w:rsidRPr="00301DFD">
        <w:rPr>
          <w:lang w:eastAsia="zh-TW"/>
        </w:rPr>
        <w:t>）</w:t>
      </w:r>
      <w:r w:rsidRPr="00301DFD">
        <w:rPr>
          <w:lang w:eastAsia="zh-TW"/>
        </w:rPr>
        <w:t>，土耳其航空</w:t>
      </w:r>
      <w:r w:rsidR="001848EA" w:rsidRPr="00301DFD">
        <w:rPr>
          <w:lang w:eastAsia="zh-TW"/>
        </w:rPr>
        <w:t>（</w:t>
      </w:r>
      <w:r w:rsidRPr="00301DFD">
        <w:rPr>
          <w:lang w:eastAsia="zh-TW"/>
        </w:rPr>
        <w:t>Turkish Airlines</w:t>
      </w:r>
      <w:r w:rsidR="001848EA" w:rsidRPr="00301DFD">
        <w:rPr>
          <w:lang w:eastAsia="zh-TW"/>
        </w:rPr>
        <w:t>）</w:t>
      </w:r>
      <w:r w:rsidRPr="00301DFD">
        <w:rPr>
          <w:lang w:eastAsia="zh-TW"/>
        </w:rPr>
        <w:t>及中國</w:t>
      </w:r>
      <w:r w:rsidR="00893E63" w:rsidRPr="00301DFD">
        <w:rPr>
          <w:rFonts w:hint="eastAsia"/>
          <w:lang w:eastAsia="zh-TW"/>
        </w:rPr>
        <w:t>大陸</w:t>
      </w:r>
      <w:r w:rsidRPr="00301DFD">
        <w:rPr>
          <w:lang w:eastAsia="zh-TW"/>
        </w:rPr>
        <w:t>華為等均於西班牙進行密集的廣告與行銷活動，透過贊助西班牙足球、自由車、籃球、方程式賽車及機車等賽事多元行銷的廣宣手法，強化商品品牌與國家形象。</w:t>
      </w:r>
    </w:p>
    <w:p w:rsidR="008D23E9" w:rsidRPr="00301DFD" w:rsidRDefault="008D23E9" w:rsidP="00FE124F">
      <w:pPr>
        <w:pStyle w:val="af1"/>
        <w:ind w:left="960" w:firstLine="480"/>
        <w:rPr>
          <w:lang w:eastAsia="zh-TW"/>
        </w:rPr>
      </w:pPr>
      <w:r w:rsidRPr="00301DFD">
        <w:rPr>
          <w:lang w:eastAsia="zh-TW"/>
        </w:rPr>
        <w:t>此外，亞洲各國官方貿易推廣機構之業務與我外貿協會台貿中心相仿，多積極參與當地重要商展、舉辦進出口商貿研討會、籌組貿易訪問團或拓銷團、與西國重量級產學研機構進行結盟、主辦公益文化活動等。另日本動漫軟實力於海外推廣有成，與巴塞隆納</w:t>
      </w:r>
      <w:r w:rsidR="007B1154" w:rsidRPr="00301DFD">
        <w:rPr>
          <w:lang w:eastAsia="zh-TW"/>
        </w:rPr>
        <w:t>會展中心</w:t>
      </w:r>
      <w:r w:rsidR="001848EA" w:rsidRPr="00301DFD">
        <w:rPr>
          <w:lang w:val="en-GB" w:eastAsia="zh-TW"/>
        </w:rPr>
        <w:t>（</w:t>
      </w:r>
      <w:r w:rsidRPr="00301DFD">
        <w:rPr>
          <w:lang w:val="en-GB" w:eastAsia="zh-TW"/>
        </w:rPr>
        <w:t>Fira Barcelona</w:t>
      </w:r>
      <w:r w:rsidR="001848EA" w:rsidRPr="00301DFD">
        <w:rPr>
          <w:lang w:val="en-GB" w:eastAsia="zh-TW"/>
        </w:rPr>
        <w:t>）</w:t>
      </w:r>
      <w:r w:rsidRPr="00301DFD">
        <w:rPr>
          <w:lang w:eastAsia="zh-TW"/>
        </w:rPr>
        <w:t>每年固定辦理漫畫展</w:t>
      </w:r>
      <w:r w:rsidR="001848EA" w:rsidRPr="00301DFD">
        <w:rPr>
          <w:lang w:val="en-GB" w:eastAsia="zh-TW"/>
        </w:rPr>
        <w:t>（</w:t>
      </w:r>
      <w:r w:rsidRPr="00301DFD">
        <w:rPr>
          <w:lang w:val="en-GB" w:eastAsia="zh-TW"/>
        </w:rPr>
        <w:t>Sal</w:t>
      </w:r>
      <w:r w:rsidRPr="00301DFD">
        <w:rPr>
          <w:rFonts w:eastAsia="細明體"/>
          <w:lang w:val="en-GB" w:eastAsia="zh-TW"/>
        </w:rPr>
        <w:t>ó</w:t>
      </w:r>
      <w:r w:rsidRPr="00301DFD">
        <w:rPr>
          <w:lang w:val="en-GB" w:eastAsia="zh-TW"/>
        </w:rPr>
        <w:t>n del manga</w:t>
      </w:r>
      <w:r w:rsidR="001848EA" w:rsidRPr="00301DFD">
        <w:rPr>
          <w:lang w:val="en-GB" w:eastAsia="zh-TW"/>
        </w:rPr>
        <w:t>）</w:t>
      </w:r>
      <w:r w:rsidRPr="00301DFD">
        <w:rPr>
          <w:lang w:eastAsia="zh-TW"/>
        </w:rPr>
        <w:t>，馬德里</w:t>
      </w:r>
      <w:r w:rsidR="007B1154" w:rsidRPr="00301DFD">
        <w:rPr>
          <w:lang w:eastAsia="zh-TW"/>
        </w:rPr>
        <w:t>國際展覽中心</w:t>
      </w:r>
      <w:r w:rsidR="001848EA" w:rsidRPr="00301DFD">
        <w:rPr>
          <w:lang w:val="en-GB" w:eastAsia="zh-TW"/>
        </w:rPr>
        <w:t>（</w:t>
      </w:r>
      <w:r w:rsidRPr="00301DFD">
        <w:rPr>
          <w:lang w:val="en-GB" w:eastAsia="zh-TW"/>
        </w:rPr>
        <w:t>Ifema</w:t>
      </w:r>
      <w:r w:rsidR="001848EA" w:rsidRPr="00301DFD">
        <w:rPr>
          <w:lang w:val="en-GB" w:eastAsia="zh-TW"/>
        </w:rPr>
        <w:t>）</w:t>
      </w:r>
      <w:r w:rsidRPr="00301DFD">
        <w:rPr>
          <w:lang w:eastAsia="zh-TW"/>
        </w:rPr>
        <w:t>舉辦</w:t>
      </w:r>
      <w:r w:rsidRPr="00301DFD">
        <w:rPr>
          <w:lang w:val="en-GB" w:eastAsia="zh-TW"/>
        </w:rPr>
        <w:t>Japan Week</w:t>
      </w:r>
      <w:r w:rsidRPr="00301DFD">
        <w:rPr>
          <w:lang w:eastAsia="zh-TW"/>
        </w:rPr>
        <w:t>等。其中，</w:t>
      </w:r>
      <w:r w:rsidRPr="00301DFD">
        <w:rPr>
          <w:lang w:val="en-GB" w:eastAsia="zh-TW"/>
        </w:rPr>
        <w:t>Japan Week</w:t>
      </w:r>
      <w:r w:rsidRPr="00301DFD">
        <w:rPr>
          <w:lang w:eastAsia="zh-TW"/>
        </w:rPr>
        <w:t>以動漫及</w:t>
      </w:r>
      <w:r w:rsidRPr="00301DFD">
        <w:rPr>
          <w:lang w:val="en-GB" w:eastAsia="zh-TW"/>
        </w:rPr>
        <w:t>COSPLAY</w:t>
      </w:r>
      <w:r w:rsidRPr="00301DFD">
        <w:rPr>
          <w:lang w:eastAsia="zh-TW"/>
        </w:rPr>
        <w:t>為活動主軸，藉此吸引愛好者前往參加，並提升消費者對日本之認識與好感。日本</w:t>
      </w:r>
      <w:r w:rsidRPr="00301DFD">
        <w:rPr>
          <w:lang w:val="en-GB" w:eastAsia="zh-TW"/>
        </w:rPr>
        <w:t>JETRO</w:t>
      </w:r>
      <w:r w:rsidRPr="00301DFD">
        <w:rPr>
          <w:lang w:eastAsia="zh-TW"/>
        </w:rPr>
        <w:t>亦與瓦倫西亞國際商會合辦日本市場研討會，以商業投資日本機會，促進西班牙各界對日本業者及商品之認識，穩固投資交流之產業合作。駐馬德里日本基金會</w:t>
      </w:r>
      <w:r w:rsidR="001848EA" w:rsidRPr="00301DFD">
        <w:rPr>
          <w:lang w:val="en-GB" w:eastAsia="zh-TW"/>
        </w:rPr>
        <w:t>（</w:t>
      </w:r>
      <w:r w:rsidRPr="00301DFD">
        <w:rPr>
          <w:lang w:val="en-GB" w:eastAsia="zh-TW"/>
        </w:rPr>
        <w:t>Fundaci</w:t>
      </w:r>
      <w:r w:rsidRPr="00301DFD">
        <w:rPr>
          <w:rFonts w:eastAsia="細明體"/>
          <w:lang w:val="en-GB" w:eastAsia="zh-TW"/>
        </w:rPr>
        <w:t>ó</w:t>
      </w:r>
      <w:r w:rsidRPr="00301DFD">
        <w:rPr>
          <w:lang w:val="en-GB" w:eastAsia="zh-TW"/>
        </w:rPr>
        <w:t>n Jap</w:t>
      </w:r>
      <w:r w:rsidRPr="00301DFD">
        <w:rPr>
          <w:rFonts w:eastAsia="細明體"/>
          <w:lang w:val="en-GB" w:eastAsia="zh-TW"/>
        </w:rPr>
        <w:t>ó</w:t>
      </w:r>
      <w:r w:rsidRPr="00301DFD">
        <w:rPr>
          <w:lang w:val="en-GB" w:eastAsia="zh-TW"/>
        </w:rPr>
        <w:t>n</w:t>
      </w:r>
      <w:r w:rsidR="001848EA" w:rsidRPr="00301DFD">
        <w:rPr>
          <w:lang w:val="en-GB" w:eastAsia="zh-TW"/>
        </w:rPr>
        <w:t>）</w:t>
      </w:r>
      <w:r w:rsidRPr="00301DFD">
        <w:rPr>
          <w:lang w:eastAsia="zh-TW"/>
        </w:rPr>
        <w:t>也時常提供日本文學、藝術、語言推廣等活動，提供多樣專案計畫及獎學金，促進兩國文化交流。</w:t>
      </w:r>
    </w:p>
    <w:p w:rsidR="008D23E9" w:rsidRPr="00301DFD" w:rsidRDefault="008D23E9" w:rsidP="00FE124F">
      <w:pPr>
        <w:pStyle w:val="af1"/>
        <w:ind w:left="960" w:firstLine="480"/>
        <w:rPr>
          <w:lang w:eastAsia="zh-TW"/>
        </w:rPr>
      </w:pPr>
      <w:r w:rsidRPr="00301DFD">
        <w:rPr>
          <w:lang w:eastAsia="zh-TW"/>
        </w:rPr>
        <w:t>韓國</w:t>
      </w:r>
      <w:r w:rsidRPr="00301DFD">
        <w:rPr>
          <w:lang w:val="en-GB" w:eastAsia="zh-TW"/>
        </w:rPr>
        <w:t>KOTRA</w:t>
      </w:r>
      <w:r w:rsidRPr="00301DFD">
        <w:rPr>
          <w:lang w:eastAsia="zh-TW"/>
        </w:rPr>
        <w:t>在大型展覽如全球通訊大會</w:t>
      </w:r>
      <w:r w:rsidR="001848EA" w:rsidRPr="00301DFD">
        <w:rPr>
          <w:lang w:val="en-GB" w:eastAsia="zh-TW"/>
        </w:rPr>
        <w:t>（</w:t>
      </w:r>
      <w:r w:rsidRPr="00301DFD">
        <w:rPr>
          <w:lang w:val="en-GB" w:eastAsia="zh-TW"/>
        </w:rPr>
        <w:t>MWC</w:t>
      </w:r>
      <w:r w:rsidR="001848EA" w:rsidRPr="00301DFD">
        <w:rPr>
          <w:lang w:val="en-GB" w:eastAsia="zh-TW"/>
        </w:rPr>
        <w:t>）</w:t>
      </w:r>
      <w:r w:rsidRPr="00301DFD">
        <w:rPr>
          <w:lang w:eastAsia="zh-TW"/>
        </w:rPr>
        <w:t>籌組韓國館，也透過大廠三星電子</w:t>
      </w:r>
      <w:r w:rsidR="001848EA" w:rsidRPr="00301DFD">
        <w:rPr>
          <w:lang w:val="en-GB" w:eastAsia="zh-TW"/>
        </w:rPr>
        <w:t>（</w:t>
      </w:r>
      <w:r w:rsidRPr="00301DFD">
        <w:rPr>
          <w:lang w:val="en-GB" w:eastAsia="zh-TW"/>
        </w:rPr>
        <w:t>Samsung</w:t>
      </w:r>
      <w:r w:rsidR="001848EA" w:rsidRPr="00301DFD">
        <w:rPr>
          <w:lang w:val="en-GB" w:eastAsia="zh-TW"/>
        </w:rPr>
        <w:t>）</w:t>
      </w:r>
      <w:r w:rsidRPr="00301DFD">
        <w:rPr>
          <w:lang w:eastAsia="zh-TW"/>
        </w:rPr>
        <w:t>、樂金</w:t>
      </w:r>
      <w:r w:rsidR="001848EA" w:rsidRPr="00301DFD">
        <w:rPr>
          <w:lang w:val="en-GB" w:eastAsia="zh-TW"/>
        </w:rPr>
        <w:t>（</w:t>
      </w:r>
      <w:r w:rsidRPr="00301DFD">
        <w:rPr>
          <w:lang w:val="en-GB" w:eastAsia="zh-TW"/>
        </w:rPr>
        <w:t>LG</w:t>
      </w:r>
      <w:r w:rsidR="001848EA" w:rsidRPr="00301DFD">
        <w:rPr>
          <w:lang w:val="en-GB" w:eastAsia="zh-TW"/>
        </w:rPr>
        <w:t>）</w:t>
      </w:r>
      <w:r w:rsidRPr="00301DFD">
        <w:rPr>
          <w:lang w:eastAsia="zh-TW"/>
        </w:rPr>
        <w:t>贊助辦理韓國文化推廣活動。隨韓國音樂</w:t>
      </w:r>
      <w:r w:rsidR="001848EA" w:rsidRPr="00301DFD">
        <w:rPr>
          <w:lang w:val="en-GB" w:eastAsia="zh-TW"/>
        </w:rPr>
        <w:t>（</w:t>
      </w:r>
      <w:r w:rsidRPr="00301DFD">
        <w:rPr>
          <w:lang w:val="en-GB" w:eastAsia="zh-TW"/>
        </w:rPr>
        <w:t>K-pop</w:t>
      </w:r>
      <w:r w:rsidR="001848EA" w:rsidRPr="00301DFD">
        <w:rPr>
          <w:lang w:val="en-GB" w:eastAsia="zh-TW"/>
        </w:rPr>
        <w:t>）</w:t>
      </w:r>
      <w:r w:rsidRPr="00301DFD">
        <w:rPr>
          <w:lang w:eastAsia="zh-TW"/>
        </w:rPr>
        <w:t>和美妝品等流行文化興起，韓國貿易中心韓流</w:t>
      </w:r>
      <w:r w:rsidRPr="00301DFD">
        <w:rPr>
          <w:lang w:val="en-GB" w:eastAsia="zh-TW"/>
        </w:rPr>
        <w:t>趨勢</w:t>
      </w:r>
      <w:r w:rsidRPr="00301DFD">
        <w:rPr>
          <w:lang w:eastAsia="zh-TW"/>
        </w:rPr>
        <w:t>，舉辦許多韓國文化展覽等活動，增加一般民眾對韓國的好感度與觀注度。香港貿發局</w:t>
      </w:r>
      <w:r w:rsidR="001848EA" w:rsidRPr="00301DFD">
        <w:rPr>
          <w:lang w:val="en-GB" w:eastAsia="zh-TW"/>
        </w:rPr>
        <w:t>（</w:t>
      </w:r>
      <w:r w:rsidRPr="00301DFD">
        <w:rPr>
          <w:lang w:val="en-GB" w:eastAsia="zh-TW"/>
        </w:rPr>
        <w:t>HKTDC</w:t>
      </w:r>
      <w:r w:rsidR="001848EA" w:rsidRPr="00301DFD">
        <w:rPr>
          <w:lang w:val="en-GB" w:eastAsia="zh-TW"/>
        </w:rPr>
        <w:t>）</w:t>
      </w:r>
      <w:r w:rsidRPr="00301DFD">
        <w:rPr>
          <w:lang w:eastAsia="zh-TW"/>
        </w:rPr>
        <w:t>則以中國</w:t>
      </w:r>
      <w:r w:rsidR="00893E63" w:rsidRPr="00301DFD">
        <w:rPr>
          <w:rFonts w:hint="eastAsia"/>
          <w:lang w:eastAsia="zh-TW"/>
        </w:rPr>
        <w:t>大陸</w:t>
      </w:r>
      <w:r w:rsidRPr="00301DFD">
        <w:rPr>
          <w:lang w:eastAsia="zh-TW"/>
        </w:rPr>
        <w:t>與亞洲市場連結點為定位，與西班牙「亞洲之家」</w:t>
      </w:r>
      <w:r w:rsidR="001848EA" w:rsidRPr="00301DFD">
        <w:rPr>
          <w:lang w:val="en-GB" w:eastAsia="zh-TW"/>
        </w:rPr>
        <w:t>（</w:t>
      </w:r>
      <w:r w:rsidRPr="00301DFD">
        <w:rPr>
          <w:lang w:val="en-GB" w:eastAsia="zh-TW"/>
        </w:rPr>
        <w:t>CASA ASIA</w:t>
      </w:r>
      <w:r w:rsidR="001848EA" w:rsidRPr="00301DFD">
        <w:rPr>
          <w:lang w:val="en-GB" w:eastAsia="zh-TW"/>
        </w:rPr>
        <w:t>）</w:t>
      </w:r>
      <w:r w:rsidRPr="00301DFD">
        <w:rPr>
          <w:lang w:eastAsia="zh-TW"/>
        </w:rPr>
        <w:t>擁有良好合作關係，定期合辦座談會，從商業座談、到科技設計等主題，促進雙方經濟文化關係。香港時尚週及其商業專業博覽會亦經常登上西班牙媒體版面。</w:t>
      </w:r>
      <w:r w:rsidRPr="00301DFD">
        <w:rPr>
          <w:lang w:val="en-GB" w:eastAsia="zh-TW"/>
        </w:rPr>
        <w:t>2017</w:t>
      </w:r>
      <w:r w:rsidRPr="00301DFD">
        <w:rPr>
          <w:lang w:eastAsia="zh-TW"/>
        </w:rPr>
        <w:t>年</w:t>
      </w:r>
      <w:r w:rsidRPr="00301DFD">
        <w:rPr>
          <w:lang w:val="en-GB" w:eastAsia="zh-TW"/>
        </w:rPr>
        <w:t>3</w:t>
      </w:r>
      <w:r w:rsidRPr="00301DFD">
        <w:rPr>
          <w:lang w:eastAsia="zh-TW"/>
        </w:rPr>
        <w:t>月</w:t>
      </w:r>
      <w:r w:rsidRPr="00301DFD">
        <w:rPr>
          <w:lang w:val="en-GB" w:eastAsia="zh-TW"/>
        </w:rPr>
        <w:t>HKTDC</w:t>
      </w:r>
      <w:r w:rsidRPr="00301DFD">
        <w:rPr>
          <w:lang w:eastAsia="zh-TW"/>
        </w:rPr>
        <w:t>與巴塞隆納簽署合作協議，舉辦國際文化博覽會，透過兩方文化交流進而連結雙方企業關係。此外，在西班牙的東協企業協會</w:t>
      </w:r>
      <w:r w:rsidRPr="00301DFD">
        <w:rPr>
          <w:lang w:val="en-GB" w:eastAsia="zh-TW"/>
        </w:rPr>
        <w:t>ASEMPEA</w:t>
      </w:r>
      <w:r w:rsidR="001848EA" w:rsidRPr="00301DFD">
        <w:rPr>
          <w:lang w:val="en-GB" w:eastAsia="zh-TW"/>
        </w:rPr>
        <w:t>（</w:t>
      </w:r>
      <w:r w:rsidRPr="00301DFD">
        <w:rPr>
          <w:lang w:val="en-GB" w:eastAsia="zh-TW"/>
        </w:rPr>
        <w:t>Asociaci</w:t>
      </w:r>
      <w:r w:rsidRPr="00301DFD">
        <w:rPr>
          <w:rFonts w:eastAsia="細明體"/>
          <w:lang w:val="en-GB" w:eastAsia="zh-TW"/>
        </w:rPr>
        <w:t>ó</w:t>
      </w:r>
      <w:r w:rsidRPr="00301DFD">
        <w:rPr>
          <w:lang w:val="en-GB" w:eastAsia="zh-TW"/>
        </w:rPr>
        <w:t>n Empresarial España-Asean</w:t>
      </w:r>
      <w:r w:rsidR="001848EA" w:rsidRPr="00301DFD">
        <w:rPr>
          <w:lang w:val="en-GB" w:eastAsia="zh-TW"/>
        </w:rPr>
        <w:t>）</w:t>
      </w:r>
      <w:r w:rsidRPr="00301DFD">
        <w:rPr>
          <w:lang w:eastAsia="zh-TW"/>
        </w:rPr>
        <w:t>，由西班牙與東協國家的企業與企業家所組成，目的是加強西班牙與東協</w:t>
      </w:r>
      <w:r w:rsidRPr="00301DFD">
        <w:rPr>
          <w:lang w:val="en-GB" w:eastAsia="zh-TW"/>
        </w:rPr>
        <w:t>10</w:t>
      </w:r>
      <w:r w:rsidRPr="00301DFD">
        <w:rPr>
          <w:lang w:eastAsia="zh-TW"/>
        </w:rPr>
        <w:t>國的經濟，商業和金融關係，促進公共行政部門和公司間積極協調，支持高層活動互動與交流。</w:t>
      </w:r>
    </w:p>
    <w:p w:rsidR="008D23E9" w:rsidRPr="00301DFD" w:rsidRDefault="001848EA" w:rsidP="00544A55">
      <w:pPr>
        <w:pStyle w:val="af0"/>
      </w:pPr>
      <w:r w:rsidRPr="00301DFD">
        <w:t>（</w:t>
      </w:r>
      <w:r w:rsidR="008D23E9" w:rsidRPr="00301DFD">
        <w:t>三</w:t>
      </w:r>
      <w:r w:rsidRPr="00301DFD">
        <w:t>）</w:t>
      </w:r>
      <w:r w:rsidR="008D23E9" w:rsidRPr="00301DFD">
        <w:t>政府採購相關資訊</w:t>
      </w:r>
      <w:r w:rsidR="008D23E9" w:rsidRPr="00301DFD">
        <w:t> </w:t>
      </w:r>
    </w:p>
    <w:p w:rsidR="008D23E9" w:rsidRPr="00301DFD" w:rsidRDefault="008D23E9" w:rsidP="00544A55">
      <w:pPr>
        <w:pStyle w:val="af1"/>
        <w:ind w:left="960" w:firstLine="480"/>
        <w:rPr>
          <w:lang w:val="es-ES" w:eastAsia="zh-TW"/>
        </w:rPr>
      </w:pPr>
      <w:r w:rsidRPr="00301DFD">
        <w:rPr>
          <w:lang w:val="es-ES" w:eastAsia="zh-TW"/>
        </w:rPr>
        <w:t>西班牙政府採購制度已擁有長久歷史，各政府機關已建立完整制度規範。西班牙政府採購主管部門為財政部。財政部內設政府採購司，統一管理全國政府採購管理事務。該機關下設有監督管理委員會、政府採購法律諮詢委員會、供應商認證委員會和集中採購機構四個部門。各自治區及地區政府也設立了相應之政府採購管理機構，確認當地政府採購政策、品項及方式等各式相關規範。西班牙係</w:t>
      </w:r>
      <w:r w:rsidRPr="00301DFD">
        <w:rPr>
          <w:lang w:val="en-GB" w:eastAsia="zh-TW"/>
        </w:rPr>
        <w:t>WTO GPA</w:t>
      </w:r>
      <w:r w:rsidRPr="00301DFD">
        <w:rPr>
          <w:lang w:val="es-ES" w:eastAsia="zh-TW"/>
        </w:rPr>
        <w:t>創始會員國之一，西班牙各政府及相關事業單位依程序會將招標訊息公布於其網站，需開放國際招標者，則一律傳送至歐盟政府採購公告網站</w:t>
      </w:r>
      <w:r w:rsidR="001848EA" w:rsidRPr="00301DFD">
        <w:rPr>
          <w:lang w:val="es-ES" w:eastAsia="zh-TW"/>
        </w:rPr>
        <w:t>（</w:t>
      </w:r>
      <w:r w:rsidRPr="00301DFD">
        <w:rPr>
          <w:lang w:val="en-GB" w:eastAsia="zh-TW"/>
        </w:rPr>
        <w:t>SIMAP</w:t>
      </w:r>
      <w:r w:rsidR="001848EA" w:rsidRPr="00301DFD">
        <w:rPr>
          <w:lang w:val="es-ES" w:eastAsia="zh-TW"/>
        </w:rPr>
        <w:t>）</w:t>
      </w:r>
      <w:r w:rsidRPr="00301DFD">
        <w:rPr>
          <w:lang w:val="es-ES" w:eastAsia="zh-TW"/>
        </w:rPr>
        <w:t>之標案電子</w:t>
      </w:r>
      <w:r w:rsidR="00893E63" w:rsidRPr="00301DFD">
        <w:rPr>
          <w:rFonts w:hint="eastAsia"/>
          <w:lang w:val="es-ES" w:eastAsia="zh-TW"/>
        </w:rPr>
        <w:t>布</w:t>
      </w:r>
      <w:r w:rsidRPr="00301DFD">
        <w:rPr>
          <w:lang w:val="es-ES" w:eastAsia="zh-TW"/>
        </w:rPr>
        <w:t>告欄</w:t>
      </w:r>
      <w:r w:rsidR="001848EA" w:rsidRPr="00301DFD">
        <w:rPr>
          <w:lang w:val="es-ES" w:eastAsia="zh-TW"/>
        </w:rPr>
        <w:t>（</w:t>
      </w:r>
      <w:r w:rsidRPr="00301DFD">
        <w:rPr>
          <w:lang w:val="en-GB" w:eastAsia="zh-TW"/>
        </w:rPr>
        <w:t>Tenders Electronics Daily</w:t>
      </w:r>
      <w:r w:rsidRPr="00301DFD">
        <w:rPr>
          <w:lang w:val="es-ES" w:eastAsia="zh-TW"/>
        </w:rPr>
        <w:t>，簡稱</w:t>
      </w:r>
      <w:r w:rsidRPr="00301DFD">
        <w:rPr>
          <w:lang w:val="en-GB" w:eastAsia="zh-TW"/>
        </w:rPr>
        <w:t>TED</w:t>
      </w:r>
      <w:r w:rsidR="001848EA" w:rsidRPr="00301DFD">
        <w:rPr>
          <w:lang w:val="es-ES" w:eastAsia="zh-TW"/>
        </w:rPr>
        <w:t>）</w:t>
      </w:r>
      <w:r w:rsidRPr="00301DFD">
        <w:rPr>
          <w:lang w:val="es-ES" w:eastAsia="zh-TW"/>
        </w:rPr>
        <w:t>進行公告，有意爭取西國政府採購案之我商可逕至西班牙政府公告網</w:t>
      </w:r>
      <w:r w:rsidRPr="00301DFD">
        <w:rPr>
          <w:lang w:val="en-GB" w:eastAsia="zh-TW"/>
        </w:rPr>
        <w:t>http://www.boe.es</w:t>
      </w:r>
      <w:r w:rsidRPr="00301DFD">
        <w:rPr>
          <w:lang w:val="es-ES" w:eastAsia="zh-TW"/>
        </w:rPr>
        <w:t>或歐盟</w:t>
      </w:r>
      <w:r w:rsidRPr="00301DFD">
        <w:rPr>
          <w:lang w:val="en-GB" w:eastAsia="zh-TW"/>
        </w:rPr>
        <w:t>TED</w:t>
      </w:r>
      <w:r w:rsidRPr="00301DFD">
        <w:rPr>
          <w:lang w:val="es-ES" w:eastAsia="zh-TW"/>
        </w:rPr>
        <w:t>網站</w:t>
      </w:r>
      <w:r w:rsidRPr="00301DFD">
        <w:rPr>
          <w:lang w:val="en-GB" w:eastAsia="zh-TW"/>
        </w:rPr>
        <w:t>http://ted.europe.eu</w:t>
      </w:r>
      <w:r w:rsidRPr="00301DFD">
        <w:rPr>
          <w:lang w:val="es-ES" w:eastAsia="zh-TW"/>
        </w:rPr>
        <w:t>，取得最新政府採購標案資訊。</w:t>
      </w:r>
    </w:p>
    <w:p w:rsidR="008D23E9" w:rsidRPr="00301DFD" w:rsidRDefault="008D23E9" w:rsidP="00544A55">
      <w:pPr>
        <w:pStyle w:val="af1"/>
        <w:ind w:left="960" w:firstLine="480"/>
        <w:rPr>
          <w:lang w:val="es-ES" w:eastAsia="zh-TW"/>
        </w:rPr>
      </w:pPr>
      <w:r w:rsidRPr="00301DFD">
        <w:rPr>
          <w:lang w:val="es-ES" w:eastAsia="zh-TW"/>
        </w:rPr>
        <w:t>為促進投資、就業、及國家競爭和經濟成長，西國政府制定和實施獎勵及外資補助項目，並重視區域投資和研究、開發和創新技術層面。西班牙為歐盟成員國，潛在投資者可申請歐洲獎勵補助</w:t>
      </w:r>
      <w:r w:rsidR="002E0180" w:rsidRPr="00301DFD">
        <w:rPr>
          <w:lang w:val="es-ES" w:eastAsia="zh-TW"/>
        </w:rPr>
        <w:t>計畫</w:t>
      </w:r>
      <w:r w:rsidRPr="00301DFD">
        <w:rPr>
          <w:lang w:val="es-ES" w:eastAsia="zh-TW"/>
        </w:rPr>
        <w:t>，主要補助投資獎勵包括培訓和就業，特殊潛力產業，特定區域投資，中小型企業，官方信貸機構，全球性獎勵投資，歐盟資金挹注，關於西國相關獎勵及補助計畫可洽</w:t>
      </w:r>
      <w:r w:rsidRPr="00301DFD">
        <w:rPr>
          <w:lang w:val="en-GB" w:eastAsia="zh-TW"/>
        </w:rPr>
        <w:t>ICEX-Invest In Spain</w:t>
      </w:r>
      <w:r w:rsidR="00544A55" w:rsidRPr="00301DFD">
        <w:rPr>
          <w:lang w:val="en-GB" w:eastAsia="zh-TW"/>
        </w:rPr>
        <w:t>（</w:t>
      </w:r>
      <w:r w:rsidRPr="00301DFD">
        <w:rPr>
          <w:lang w:val="en-GB" w:eastAsia="zh-TW"/>
        </w:rPr>
        <w:t>www.investinspain.org</w:t>
      </w:r>
      <w:r w:rsidR="001848EA" w:rsidRPr="00301DFD">
        <w:rPr>
          <w:lang w:val="en-GB" w:eastAsia="zh-TW"/>
        </w:rPr>
        <w:t>）</w:t>
      </w:r>
      <w:r w:rsidRPr="00301DFD">
        <w:rPr>
          <w:lang w:val="es-ES" w:eastAsia="zh-TW"/>
        </w:rPr>
        <w:t>。</w:t>
      </w:r>
    </w:p>
    <w:p w:rsidR="00007953" w:rsidRPr="00301DFD" w:rsidRDefault="00007953" w:rsidP="00544A55">
      <w:pPr>
        <w:pStyle w:val="ac"/>
        <w:spacing w:before="257" w:after="257"/>
        <w:ind w:left="643" w:hanging="643"/>
        <w:rPr>
          <w:lang w:eastAsia="zh-TW"/>
        </w:rPr>
      </w:pPr>
      <w:r w:rsidRPr="00301DFD">
        <w:rPr>
          <w:lang w:eastAsia="zh-TW"/>
        </w:rPr>
        <w:t>六、投資環境風險</w:t>
      </w:r>
    </w:p>
    <w:p w:rsidR="008D23E9" w:rsidRPr="00301DFD" w:rsidRDefault="00544A55" w:rsidP="00544A55">
      <w:pPr>
        <w:pStyle w:val="af0"/>
      </w:pPr>
      <w:r w:rsidRPr="00301DFD">
        <w:rPr>
          <w:rFonts w:hint="eastAsia"/>
          <w:lang w:val="es-ES_tradnl"/>
        </w:rPr>
        <w:t>（一）</w:t>
      </w:r>
      <w:r w:rsidR="008D23E9" w:rsidRPr="00301DFD">
        <w:t>總體投資環境</w:t>
      </w:r>
    </w:p>
    <w:p w:rsidR="008D23E9" w:rsidRPr="00301DFD" w:rsidRDefault="008D23E9" w:rsidP="00544A55">
      <w:pPr>
        <w:pStyle w:val="af1"/>
        <w:ind w:left="960" w:firstLine="480"/>
        <w:rPr>
          <w:lang w:eastAsia="zh-TW"/>
        </w:rPr>
      </w:pPr>
      <w:r w:rsidRPr="00301DFD">
        <w:rPr>
          <w:lang w:eastAsia="zh-TW"/>
        </w:rPr>
        <w:t>西班牙地理處歐洲南部，隔海與非洲相望，全國領土面積達</w:t>
      </w:r>
      <w:r w:rsidR="008E51A7" w:rsidRPr="00301DFD">
        <w:rPr>
          <w:lang w:eastAsia="zh-TW"/>
        </w:rPr>
        <w:t>50</w:t>
      </w:r>
      <w:r w:rsidR="008E51A7" w:rsidRPr="00301DFD">
        <w:rPr>
          <w:rFonts w:hint="eastAsia"/>
          <w:lang w:eastAsia="zh-TW"/>
        </w:rPr>
        <w:t>萬</w:t>
      </w:r>
      <w:r w:rsidR="008E51A7" w:rsidRPr="00301DFD">
        <w:rPr>
          <w:lang w:eastAsia="zh-TW"/>
        </w:rPr>
        <w:t>6</w:t>
      </w:r>
      <w:r w:rsidR="008E51A7" w:rsidRPr="00301DFD">
        <w:rPr>
          <w:rFonts w:hint="eastAsia"/>
          <w:lang w:eastAsia="zh-TW"/>
        </w:rPr>
        <w:t>,</w:t>
      </w:r>
      <w:r w:rsidR="008E51A7" w:rsidRPr="00301DFD">
        <w:rPr>
          <w:lang w:eastAsia="zh-TW"/>
        </w:rPr>
        <w:t>030</w:t>
      </w:r>
      <w:r w:rsidRPr="00301DFD">
        <w:rPr>
          <w:lang w:eastAsia="zh-TW"/>
        </w:rPr>
        <w:t>平方公里，人口</w:t>
      </w:r>
      <w:r w:rsidRPr="00301DFD">
        <w:rPr>
          <w:lang w:eastAsia="zh-TW"/>
        </w:rPr>
        <w:t>4,735</w:t>
      </w:r>
      <w:r w:rsidRPr="00301DFD">
        <w:rPr>
          <w:lang w:eastAsia="zh-TW"/>
        </w:rPr>
        <w:t>萬人，氣候溫和乾燥，居住品質良好。</w:t>
      </w:r>
    </w:p>
    <w:p w:rsidR="008D23E9" w:rsidRPr="00301DFD" w:rsidRDefault="008D23E9" w:rsidP="00544A55">
      <w:pPr>
        <w:pStyle w:val="af1"/>
        <w:ind w:left="960" w:firstLine="480"/>
        <w:rPr>
          <w:lang w:eastAsia="zh-TW"/>
        </w:rPr>
      </w:pPr>
      <w:r w:rsidRPr="00301DFD">
        <w:rPr>
          <w:lang w:eastAsia="zh-TW"/>
        </w:rPr>
        <w:t>鑒於</w:t>
      </w:r>
      <w:r w:rsidRPr="00301DFD">
        <w:rPr>
          <w:lang w:val="es-ES" w:eastAsia="zh-TW"/>
        </w:rPr>
        <w:t>2020</w:t>
      </w:r>
      <w:r w:rsidRPr="00301DFD">
        <w:rPr>
          <w:lang w:eastAsia="zh-TW"/>
        </w:rPr>
        <w:t>年</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疫情擴散對全球各國經社環境帶來</w:t>
      </w:r>
      <w:r w:rsidR="00A05A0F" w:rsidRPr="00301DFD">
        <w:rPr>
          <w:lang w:eastAsia="zh-TW"/>
        </w:rPr>
        <w:t>嚴</w:t>
      </w:r>
      <w:r w:rsidRPr="00301DFD">
        <w:rPr>
          <w:lang w:eastAsia="zh-TW"/>
        </w:rPr>
        <w:t>重衝擊，</w:t>
      </w:r>
      <w:r w:rsidR="00A05A0F" w:rsidRPr="00301DFD">
        <w:rPr>
          <w:lang w:eastAsia="zh-TW"/>
        </w:rPr>
        <w:t>位於</w:t>
      </w:r>
      <w:r w:rsidRPr="00301DFD">
        <w:rPr>
          <w:lang w:eastAsia="zh-TW"/>
        </w:rPr>
        <w:t>瑞士</w:t>
      </w:r>
      <w:r w:rsidR="00A05A0F" w:rsidRPr="00301DFD">
        <w:rPr>
          <w:lang w:eastAsia="zh-TW"/>
        </w:rPr>
        <w:t>之</w:t>
      </w:r>
      <w:r w:rsidRPr="00301DFD">
        <w:rPr>
          <w:lang w:eastAsia="zh-TW"/>
        </w:rPr>
        <w:t>世界經濟論壇</w:t>
      </w:r>
      <w:r w:rsidR="001848EA" w:rsidRPr="00301DFD">
        <w:rPr>
          <w:lang w:eastAsia="zh-TW"/>
        </w:rPr>
        <w:t>（</w:t>
      </w:r>
      <w:r w:rsidRPr="00301DFD">
        <w:rPr>
          <w:lang w:eastAsia="zh-TW"/>
        </w:rPr>
        <w:t>WEF</w:t>
      </w:r>
      <w:r w:rsidR="001848EA" w:rsidRPr="00301DFD">
        <w:rPr>
          <w:lang w:eastAsia="zh-TW"/>
        </w:rPr>
        <w:t>）</w:t>
      </w:r>
      <w:r w:rsidRPr="00301DFD">
        <w:rPr>
          <w:lang w:eastAsia="zh-TW"/>
        </w:rPr>
        <w:t>暫停發表</w:t>
      </w:r>
      <w:r w:rsidRPr="00301DFD">
        <w:rPr>
          <w:lang w:val="es-ES" w:eastAsia="zh-TW"/>
        </w:rPr>
        <w:t>2020</w:t>
      </w:r>
      <w:r w:rsidRPr="00301DFD">
        <w:rPr>
          <w:lang w:val="es-ES" w:eastAsia="zh-TW"/>
        </w:rPr>
        <w:t>年之</w:t>
      </w:r>
      <w:r w:rsidRPr="00301DFD">
        <w:rPr>
          <w:lang w:eastAsia="zh-TW"/>
        </w:rPr>
        <w:t>全球競爭力指數排名</w:t>
      </w:r>
      <w:r w:rsidR="00A05A0F" w:rsidRPr="00301DFD">
        <w:rPr>
          <w:lang w:eastAsia="zh-TW"/>
        </w:rPr>
        <w:t>。</w:t>
      </w:r>
      <w:r w:rsidRPr="00301DFD">
        <w:rPr>
          <w:lang w:eastAsia="zh-TW"/>
        </w:rPr>
        <w:t>惟根據瑞士世界經濟論壇</w:t>
      </w:r>
      <w:r w:rsidR="001848EA" w:rsidRPr="00301DFD">
        <w:rPr>
          <w:lang w:eastAsia="zh-TW"/>
        </w:rPr>
        <w:t>（</w:t>
      </w:r>
      <w:r w:rsidRPr="00301DFD">
        <w:rPr>
          <w:lang w:eastAsia="zh-TW"/>
        </w:rPr>
        <w:t>WEF</w:t>
      </w:r>
      <w:r w:rsidR="001848EA" w:rsidRPr="00301DFD">
        <w:rPr>
          <w:lang w:eastAsia="zh-TW"/>
        </w:rPr>
        <w:t>）</w:t>
      </w:r>
      <w:r w:rsidRPr="00301DFD">
        <w:rPr>
          <w:lang w:eastAsia="zh-TW"/>
        </w:rPr>
        <w:t xml:space="preserve"> 2019</w:t>
      </w:r>
      <w:r w:rsidRPr="00301DFD">
        <w:rPr>
          <w:lang w:eastAsia="zh-TW"/>
        </w:rPr>
        <w:t>年發布「全球競爭評比</w:t>
      </w:r>
      <w:r w:rsidRPr="00301DFD">
        <w:rPr>
          <w:lang w:eastAsia="zh-TW"/>
        </w:rPr>
        <w:t>4.0</w:t>
      </w:r>
      <w:r w:rsidRPr="00301DFD">
        <w:rPr>
          <w:lang w:eastAsia="zh-TW"/>
        </w:rPr>
        <w:t>指標</w:t>
      </w:r>
      <w:r w:rsidR="00544A55" w:rsidRPr="00301DFD">
        <w:rPr>
          <w:lang w:eastAsia="zh-TW"/>
        </w:rPr>
        <w:t>（</w:t>
      </w:r>
      <w:r w:rsidRPr="00301DFD">
        <w:rPr>
          <w:lang w:eastAsia="zh-TW"/>
        </w:rPr>
        <w:t>Global Competitiveness Index 4.0</w:t>
      </w:r>
      <w:r w:rsidR="001848EA" w:rsidRPr="00301DFD">
        <w:rPr>
          <w:lang w:eastAsia="zh-TW"/>
        </w:rPr>
        <w:t>）</w:t>
      </w:r>
      <w:r w:rsidRPr="00301DFD">
        <w:rPr>
          <w:lang w:eastAsia="zh-TW"/>
        </w:rPr>
        <w:t>」資料顯示，在全球</w:t>
      </w:r>
      <w:r w:rsidRPr="00301DFD">
        <w:rPr>
          <w:lang w:eastAsia="zh-TW"/>
        </w:rPr>
        <w:t>140</w:t>
      </w:r>
      <w:r w:rsidRPr="00301DFD">
        <w:rPr>
          <w:lang w:eastAsia="zh-TW"/>
        </w:rPr>
        <w:t>個經濟體中，西班牙排名第</w:t>
      </w:r>
      <w:r w:rsidRPr="00301DFD">
        <w:rPr>
          <w:lang w:eastAsia="zh-TW"/>
        </w:rPr>
        <w:t>23</w:t>
      </w:r>
      <w:r w:rsidRPr="00301DFD">
        <w:rPr>
          <w:lang w:eastAsia="zh-TW"/>
        </w:rPr>
        <w:t>位，較</w:t>
      </w:r>
      <w:r w:rsidRPr="00301DFD">
        <w:rPr>
          <w:lang w:eastAsia="zh-TW"/>
        </w:rPr>
        <w:t>2018</w:t>
      </w:r>
      <w:r w:rsidRPr="00301DFD">
        <w:rPr>
          <w:lang w:eastAsia="zh-TW"/>
        </w:rPr>
        <w:t>年上升</w:t>
      </w:r>
      <w:r w:rsidRPr="00301DFD">
        <w:rPr>
          <w:lang w:eastAsia="zh-TW"/>
        </w:rPr>
        <w:t>3</w:t>
      </w:r>
      <w:r w:rsidRPr="00301DFD">
        <w:rPr>
          <w:lang w:eastAsia="zh-TW"/>
        </w:rPr>
        <w:t>個名次，超過中國</w:t>
      </w:r>
      <w:r w:rsidR="00893E63" w:rsidRPr="00301DFD">
        <w:rPr>
          <w:rFonts w:hint="eastAsia"/>
          <w:lang w:eastAsia="zh-TW"/>
        </w:rPr>
        <w:t>大陸</w:t>
      </w:r>
      <w:r w:rsidR="001848EA" w:rsidRPr="00301DFD">
        <w:rPr>
          <w:lang w:eastAsia="zh-TW"/>
        </w:rPr>
        <w:t>（</w:t>
      </w:r>
      <w:r w:rsidRPr="00301DFD">
        <w:rPr>
          <w:lang w:eastAsia="zh-TW"/>
        </w:rPr>
        <w:t>第</w:t>
      </w:r>
      <w:r w:rsidRPr="00301DFD">
        <w:rPr>
          <w:lang w:eastAsia="zh-TW"/>
        </w:rPr>
        <w:t>28</w:t>
      </w:r>
      <w:r w:rsidRPr="00301DFD">
        <w:rPr>
          <w:lang w:eastAsia="zh-TW"/>
        </w:rPr>
        <w:t>位</w:t>
      </w:r>
      <w:r w:rsidR="001848EA" w:rsidRPr="00301DFD">
        <w:rPr>
          <w:lang w:eastAsia="zh-TW"/>
        </w:rPr>
        <w:t>）</w:t>
      </w:r>
      <w:r w:rsidRPr="00301DFD">
        <w:rPr>
          <w:lang w:eastAsia="zh-TW"/>
        </w:rPr>
        <w:t>、義大利</w:t>
      </w:r>
      <w:r w:rsidR="001848EA" w:rsidRPr="00301DFD">
        <w:rPr>
          <w:lang w:eastAsia="zh-TW"/>
        </w:rPr>
        <w:t>（</w:t>
      </w:r>
      <w:r w:rsidRPr="00301DFD">
        <w:rPr>
          <w:lang w:eastAsia="zh-TW"/>
        </w:rPr>
        <w:t>第</w:t>
      </w:r>
      <w:r w:rsidRPr="00301DFD">
        <w:rPr>
          <w:lang w:eastAsia="zh-TW"/>
        </w:rPr>
        <w:t>30</w:t>
      </w:r>
      <w:r w:rsidRPr="00301DFD">
        <w:rPr>
          <w:lang w:eastAsia="zh-TW"/>
        </w:rPr>
        <w:t>位</w:t>
      </w:r>
      <w:r w:rsidR="001848EA" w:rsidRPr="00301DFD">
        <w:rPr>
          <w:lang w:eastAsia="zh-TW"/>
        </w:rPr>
        <w:t>）</w:t>
      </w:r>
      <w:r w:rsidRPr="00301DFD">
        <w:rPr>
          <w:lang w:eastAsia="zh-TW"/>
        </w:rPr>
        <w:t>及葡萄牙</w:t>
      </w:r>
      <w:r w:rsidR="001848EA" w:rsidRPr="00301DFD">
        <w:rPr>
          <w:lang w:eastAsia="zh-TW"/>
        </w:rPr>
        <w:t>（</w:t>
      </w:r>
      <w:r w:rsidRPr="00301DFD">
        <w:rPr>
          <w:lang w:eastAsia="zh-TW"/>
        </w:rPr>
        <w:t>第</w:t>
      </w:r>
      <w:r w:rsidRPr="00301DFD">
        <w:rPr>
          <w:lang w:eastAsia="zh-TW"/>
        </w:rPr>
        <w:t>34</w:t>
      </w:r>
      <w:r w:rsidRPr="00301DFD">
        <w:rPr>
          <w:lang w:eastAsia="zh-TW"/>
        </w:rPr>
        <w:t>位</w:t>
      </w:r>
      <w:r w:rsidR="001848EA" w:rsidRPr="00301DFD">
        <w:rPr>
          <w:lang w:eastAsia="zh-TW"/>
        </w:rPr>
        <w:t>）</w:t>
      </w:r>
      <w:r w:rsidRPr="00301DFD">
        <w:rPr>
          <w:lang w:eastAsia="zh-TW"/>
        </w:rPr>
        <w:t>。評比指標可分為四大類，包括有利環境、人力資本、市場及創新生態系統、</w:t>
      </w:r>
      <w:r w:rsidRPr="00301DFD">
        <w:rPr>
          <w:lang w:eastAsia="zh-TW"/>
        </w:rPr>
        <w:t>12</w:t>
      </w:r>
      <w:r w:rsidRPr="00301DFD">
        <w:rPr>
          <w:lang w:eastAsia="zh-TW"/>
        </w:rPr>
        <w:t>個支柱及</w:t>
      </w:r>
      <w:r w:rsidRPr="00301DFD">
        <w:rPr>
          <w:lang w:eastAsia="zh-TW"/>
        </w:rPr>
        <w:t>98</w:t>
      </w:r>
      <w:r w:rsidRPr="00301DFD">
        <w:rPr>
          <w:lang w:eastAsia="zh-TW"/>
        </w:rPr>
        <w:t>個指標。</w:t>
      </w:r>
    </w:p>
    <w:p w:rsidR="008D23E9" w:rsidRPr="00301DFD" w:rsidRDefault="008D23E9" w:rsidP="00544A55">
      <w:pPr>
        <w:pStyle w:val="af1"/>
        <w:ind w:left="960" w:firstLine="480"/>
      </w:pPr>
      <w:r w:rsidRPr="00301DFD">
        <w:t>這</w:t>
      </w:r>
      <w:r w:rsidRPr="00301DFD">
        <w:t>12</w:t>
      </w:r>
      <w:r w:rsidRPr="00301DFD">
        <w:t>個支柱中，西班牙表現最好主要在健康</w:t>
      </w:r>
      <w:r w:rsidR="001848EA" w:rsidRPr="00301DFD">
        <w:t>（</w:t>
      </w:r>
      <w:r w:rsidRPr="00301DFD">
        <w:t>Health</w:t>
      </w:r>
      <w:r w:rsidR="001848EA" w:rsidRPr="00301DFD">
        <w:t>）</w:t>
      </w:r>
      <w:r w:rsidRPr="00301DFD">
        <w:t>，排名全球第</w:t>
      </w:r>
      <w:r w:rsidRPr="00301DFD">
        <w:t>1</w:t>
      </w:r>
      <w:r w:rsidRPr="00301DFD">
        <w:t>名、總體經濟穩定</w:t>
      </w:r>
      <w:r w:rsidR="001848EA" w:rsidRPr="00301DFD">
        <w:t>（</w:t>
      </w:r>
      <w:r w:rsidRPr="00301DFD">
        <w:t>Macroeconomic stability</w:t>
      </w:r>
      <w:r w:rsidRPr="00301DFD">
        <w:t>，第</w:t>
      </w:r>
      <w:r w:rsidRPr="00301DFD">
        <w:t>43</w:t>
      </w:r>
      <w:r w:rsidRPr="00301DFD">
        <w:t>名</w:t>
      </w:r>
      <w:r w:rsidR="001848EA" w:rsidRPr="00301DFD">
        <w:t>）</w:t>
      </w:r>
      <w:r w:rsidRPr="00301DFD">
        <w:t>及基礎建設</w:t>
      </w:r>
      <w:r w:rsidR="001848EA" w:rsidRPr="00301DFD">
        <w:t>（</w:t>
      </w:r>
      <w:r w:rsidRPr="00301DFD">
        <w:t>Infrastructure</w:t>
      </w:r>
      <w:r w:rsidRPr="00301DFD">
        <w:t>，第</w:t>
      </w:r>
      <w:r w:rsidRPr="00301DFD">
        <w:t>7</w:t>
      </w:r>
      <w:r w:rsidRPr="00301DFD">
        <w:t>名</w:t>
      </w:r>
      <w:r w:rsidR="001848EA" w:rsidRPr="00301DFD">
        <w:t>）</w:t>
      </w:r>
      <w:r w:rsidRPr="00301DFD">
        <w:t>等。表現較差之指標多與經商環境有關，尤以勞動市場</w:t>
      </w:r>
      <w:r w:rsidR="001848EA" w:rsidRPr="00301DFD">
        <w:t>（</w:t>
      </w:r>
      <w:r w:rsidRPr="00301DFD">
        <w:t>Labour market</w:t>
      </w:r>
      <w:r w:rsidRPr="00301DFD">
        <w:t>，第</w:t>
      </w:r>
      <w:r w:rsidRPr="00301DFD">
        <w:t>61</w:t>
      </w:r>
      <w:r w:rsidRPr="00301DFD">
        <w:t>名</w:t>
      </w:r>
      <w:r w:rsidR="001848EA" w:rsidRPr="00301DFD">
        <w:t>）</w:t>
      </w:r>
      <w:r w:rsidRPr="00301DFD">
        <w:t>、產品市場</w:t>
      </w:r>
      <w:r w:rsidR="001848EA" w:rsidRPr="00301DFD">
        <w:t>（</w:t>
      </w:r>
      <w:r w:rsidRPr="00301DFD">
        <w:t>Product market</w:t>
      </w:r>
      <w:r w:rsidRPr="00301DFD">
        <w:t>，第</w:t>
      </w:r>
      <w:r w:rsidRPr="00301DFD">
        <w:t>34</w:t>
      </w:r>
      <w:r w:rsidRPr="00301DFD">
        <w:t>名</w:t>
      </w:r>
      <w:r w:rsidR="001848EA" w:rsidRPr="00301DFD">
        <w:t>）</w:t>
      </w:r>
      <w:r w:rsidRPr="00301DFD">
        <w:t>、商業活力</w:t>
      </w:r>
      <w:r w:rsidR="001848EA" w:rsidRPr="00301DFD">
        <w:t>（</w:t>
      </w:r>
      <w:r w:rsidRPr="00301DFD">
        <w:rPr>
          <w:lang w:val="es-ES"/>
        </w:rPr>
        <w:t>Business dynamism</w:t>
      </w:r>
      <w:r w:rsidRPr="00301DFD">
        <w:rPr>
          <w:lang w:val="es-ES"/>
        </w:rPr>
        <w:t>，第</w:t>
      </w:r>
      <w:r w:rsidRPr="00301DFD">
        <w:rPr>
          <w:lang w:val="es-ES"/>
        </w:rPr>
        <w:t>34</w:t>
      </w:r>
      <w:r w:rsidRPr="00301DFD">
        <w:rPr>
          <w:lang w:val="es-ES"/>
        </w:rPr>
        <w:t>名</w:t>
      </w:r>
      <w:r w:rsidR="001848EA" w:rsidRPr="00301DFD">
        <w:t>）</w:t>
      </w:r>
      <w:r w:rsidRPr="00301DFD">
        <w:t>及創新能力</w:t>
      </w:r>
      <w:r w:rsidR="001848EA" w:rsidRPr="00301DFD">
        <w:t>（</w:t>
      </w:r>
      <w:r w:rsidRPr="00301DFD">
        <w:t>Innovation capability</w:t>
      </w:r>
      <w:r w:rsidRPr="00301DFD">
        <w:t>，第</w:t>
      </w:r>
      <w:r w:rsidRPr="00301DFD">
        <w:t>25</w:t>
      </w:r>
      <w:r w:rsidRPr="00301DFD">
        <w:t>名</w:t>
      </w:r>
      <w:r w:rsidR="001848EA" w:rsidRPr="00301DFD">
        <w:t>）</w:t>
      </w:r>
      <w:r w:rsidRPr="00301DFD">
        <w:t>等。</w:t>
      </w:r>
    </w:p>
    <w:p w:rsidR="008D23E9" w:rsidRPr="00301DFD" w:rsidRDefault="008D23E9" w:rsidP="00544A55">
      <w:pPr>
        <w:pStyle w:val="af1"/>
        <w:ind w:left="960" w:firstLine="480"/>
        <w:rPr>
          <w:lang w:eastAsia="zh-TW"/>
        </w:rPr>
      </w:pPr>
      <w:r w:rsidRPr="00301DFD">
        <w:rPr>
          <w:lang w:eastAsia="zh-TW"/>
        </w:rPr>
        <w:t>整體而言，西國競爭</w:t>
      </w:r>
      <w:r w:rsidR="009942A0" w:rsidRPr="00301DFD">
        <w:rPr>
          <w:lang w:eastAsia="zh-TW"/>
        </w:rPr>
        <w:t>力最大問題主要在於廠商融資困難、研發投資低致創新能力不足、弱化</w:t>
      </w:r>
      <w:r w:rsidRPr="00301DFD">
        <w:rPr>
          <w:lang w:eastAsia="zh-TW"/>
        </w:rPr>
        <w:t>產學合作、公務部門效率低落、勞動市場僵化及西國賦稅制度等均對競爭力造成負面影響及不利國際化發展。</w:t>
      </w:r>
    </w:p>
    <w:p w:rsidR="008D23E9" w:rsidRPr="00301DFD" w:rsidRDefault="008D23E9" w:rsidP="00544A55">
      <w:pPr>
        <w:pStyle w:val="af1"/>
        <w:ind w:left="960" w:firstLine="480"/>
        <w:rPr>
          <w:lang w:eastAsia="zh-TW"/>
        </w:rPr>
      </w:pPr>
      <w:r w:rsidRPr="00301DFD">
        <w:rPr>
          <w:lang w:eastAsia="zh-TW"/>
        </w:rPr>
        <w:t>西班牙企業融資困難問題主要發生於中小企業，西國企業融資貸款</w:t>
      </w:r>
      <w:r w:rsidRPr="00301DFD">
        <w:rPr>
          <w:lang w:eastAsia="zh-TW"/>
        </w:rPr>
        <w:t>78%</w:t>
      </w:r>
      <w:r w:rsidRPr="00301DFD">
        <w:rPr>
          <w:lang w:eastAsia="zh-TW"/>
        </w:rPr>
        <w:t>來自銀行</w:t>
      </w:r>
      <w:r w:rsidR="001848EA" w:rsidRPr="00301DFD">
        <w:rPr>
          <w:lang w:eastAsia="zh-TW"/>
        </w:rPr>
        <w:t>（</w:t>
      </w:r>
      <w:r w:rsidRPr="00301DFD">
        <w:rPr>
          <w:lang w:eastAsia="zh-TW"/>
        </w:rPr>
        <w:t>德國、義大利英國則分別為</w:t>
      </w:r>
      <w:r w:rsidRPr="00301DFD">
        <w:rPr>
          <w:lang w:eastAsia="zh-TW"/>
        </w:rPr>
        <w:t>55%</w:t>
      </w:r>
      <w:r w:rsidRPr="00301DFD">
        <w:rPr>
          <w:lang w:eastAsia="zh-TW"/>
        </w:rPr>
        <w:t>、</w:t>
      </w:r>
      <w:r w:rsidRPr="00301DFD">
        <w:rPr>
          <w:lang w:eastAsia="zh-TW"/>
        </w:rPr>
        <w:t>45%</w:t>
      </w:r>
      <w:r w:rsidRPr="00301DFD">
        <w:rPr>
          <w:lang w:eastAsia="zh-TW"/>
        </w:rPr>
        <w:t>、</w:t>
      </w:r>
      <w:r w:rsidRPr="00301DFD">
        <w:rPr>
          <w:lang w:eastAsia="zh-TW"/>
        </w:rPr>
        <w:t>35%</w:t>
      </w:r>
      <w:r w:rsidR="001848EA" w:rsidRPr="00301DFD">
        <w:rPr>
          <w:lang w:eastAsia="zh-TW"/>
        </w:rPr>
        <w:t>）</w:t>
      </w:r>
      <w:r w:rsidRPr="00301DFD">
        <w:rPr>
          <w:lang w:eastAsia="zh-TW"/>
        </w:rPr>
        <w:t>，不利新創投資企業之發展，惟西班牙大型企業集團在國際化之表現則相當成功，可以</w:t>
      </w:r>
      <w:r w:rsidRPr="00301DFD">
        <w:rPr>
          <w:lang w:eastAsia="zh-TW"/>
        </w:rPr>
        <w:t>ACS</w:t>
      </w:r>
      <w:r w:rsidRPr="00301DFD">
        <w:rPr>
          <w:lang w:eastAsia="zh-TW"/>
        </w:rPr>
        <w:t>、</w:t>
      </w:r>
      <w:r w:rsidRPr="00301DFD">
        <w:rPr>
          <w:lang w:eastAsia="zh-TW"/>
        </w:rPr>
        <w:t>Acciona</w:t>
      </w:r>
      <w:r w:rsidRPr="00301DFD">
        <w:rPr>
          <w:lang w:eastAsia="zh-TW"/>
        </w:rPr>
        <w:t>、</w:t>
      </w:r>
      <w:r w:rsidRPr="00301DFD">
        <w:rPr>
          <w:lang w:eastAsia="zh-TW"/>
        </w:rPr>
        <w:t>FCC</w:t>
      </w:r>
      <w:r w:rsidRPr="00301DFD">
        <w:rPr>
          <w:lang w:eastAsia="zh-TW"/>
        </w:rPr>
        <w:t>、</w:t>
      </w:r>
      <w:r w:rsidRPr="00301DFD">
        <w:rPr>
          <w:lang w:eastAsia="zh-TW"/>
        </w:rPr>
        <w:t>Ferrovial</w:t>
      </w:r>
      <w:r w:rsidRPr="00301DFD">
        <w:rPr>
          <w:lang w:eastAsia="zh-TW"/>
        </w:rPr>
        <w:t>、</w:t>
      </w:r>
      <w:r w:rsidRPr="00301DFD">
        <w:rPr>
          <w:lang w:eastAsia="zh-TW"/>
        </w:rPr>
        <w:t>Sacyr</w:t>
      </w:r>
      <w:r w:rsidRPr="00301DFD">
        <w:rPr>
          <w:lang w:eastAsia="zh-TW"/>
        </w:rPr>
        <w:t>及</w:t>
      </w:r>
      <w:r w:rsidRPr="00301DFD">
        <w:rPr>
          <w:lang w:eastAsia="zh-TW"/>
        </w:rPr>
        <w:t>OHL</w:t>
      </w:r>
      <w:r w:rsidRPr="00301DFD">
        <w:rPr>
          <w:lang w:eastAsia="zh-TW"/>
        </w:rPr>
        <w:t>等企業集團為例。</w:t>
      </w:r>
    </w:p>
    <w:p w:rsidR="008D23E9" w:rsidRPr="00301DFD" w:rsidRDefault="008D23E9" w:rsidP="00544A55">
      <w:pPr>
        <w:pStyle w:val="af1"/>
        <w:ind w:left="960" w:firstLine="480"/>
        <w:rPr>
          <w:lang w:eastAsia="zh-TW"/>
        </w:rPr>
      </w:pPr>
      <w:r w:rsidRPr="00301DFD">
        <w:rPr>
          <w:lang w:eastAsia="zh-TW"/>
        </w:rPr>
        <w:t>西班牙經濟研究學院</w:t>
      </w:r>
      <w:r w:rsidR="001848EA" w:rsidRPr="00301DFD">
        <w:rPr>
          <w:lang w:eastAsia="zh-TW"/>
        </w:rPr>
        <w:t>（</w:t>
      </w:r>
      <w:r w:rsidRPr="00301DFD">
        <w:rPr>
          <w:lang w:eastAsia="zh-TW"/>
        </w:rPr>
        <w:t>Instituto de Estudios Econ</w:t>
      </w:r>
      <w:r w:rsidRPr="00301DFD">
        <w:rPr>
          <w:rFonts w:eastAsia="細明體"/>
          <w:lang w:eastAsia="zh-TW"/>
        </w:rPr>
        <w:t>ó</w:t>
      </w:r>
      <w:r w:rsidRPr="00301DFD">
        <w:rPr>
          <w:lang w:eastAsia="zh-TW"/>
        </w:rPr>
        <w:t>micos, IEE</w:t>
      </w:r>
      <w:r w:rsidR="001848EA" w:rsidRPr="00301DFD">
        <w:rPr>
          <w:lang w:eastAsia="zh-TW"/>
        </w:rPr>
        <w:t>）</w:t>
      </w:r>
      <w:r w:rsidRPr="00301DFD">
        <w:rPr>
          <w:lang w:eastAsia="zh-TW"/>
        </w:rPr>
        <w:t>呼籲西國政府應該創造有利創新活動之環境，政府及私人部門應投資於研究發展，學術界及產業應緊密合作；為創造長期永續性之經濟發展，各界盼政府能提高國家總體預算之研發經費支出。</w:t>
      </w:r>
    </w:p>
    <w:p w:rsidR="008D23E9" w:rsidRPr="00301DFD" w:rsidRDefault="008D23E9" w:rsidP="00544A55">
      <w:pPr>
        <w:pStyle w:val="af1"/>
        <w:ind w:left="960" w:firstLine="480"/>
        <w:rPr>
          <w:lang w:eastAsia="zh-TW"/>
        </w:rPr>
      </w:pPr>
      <w:r w:rsidRPr="00301DFD">
        <w:rPr>
          <w:lang w:eastAsia="zh-TW"/>
        </w:rPr>
        <w:t>西國受惠於地理位置，鄰近</w:t>
      </w:r>
      <w:r w:rsidRPr="00301DFD">
        <w:rPr>
          <w:lang w:eastAsia="zh-TW"/>
        </w:rPr>
        <w:t>2</w:t>
      </w:r>
      <w:r w:rsidRPr="00301DFD">
        <w:rPr>
          <w:lang w:eastAsia="zh-TW"/>
        </w:rPr>
        <w:t>億</w:t>
      </w:r>
      <w:r w:rsidRPr="00301DFD">
        <w:rPr>
          <w:lang w:eastAsia="zh-TW"/>
        </w:rPr>
        <w:t>9,000</w:t>
      </w:r>
      <w:r w:rsidRPr="00301DFD">
        <w:rPr>
          <w:lang w:eastAsia="zh-TW"/>
        </w:rPr>
        <w:t>萬人口之北非市場，另亦由於歷史因素使得西國成為廠商前往中南美西語國家投資貿易之樞紐，對拉丁美洲</w:t>
      </w:r>
      <w:r w:rsidRPr="00301DFD">
        <w:rPr>
          <w:lang w:eastAsia="zh-TW"/>
        </w:rPr>
        <w:t>5</w:t>
      </w:r>
      <w:r w:rsidRPr="00301DFD">
        <w:rPr>
          <w:lang w:eastAsia="zh-TW"/>
        </w:rPr>
        <w:t>億</w:t>
      </w:r>
      <w:r w:rsidRPr="00301DFD">
        <w:rPr>
          <w:lang w:eastAsia="zh-TW"/>
        </w:rPr>
        <w:t>7,800</w:t>
      </w:r>
      <w:r w:rsidRPr="00301DFD">
        <w:rPr>
          <w:lang w:eastAsia="zh-TW"/>
        </w:rPr>
        <w:t>萬人口之市場頗具影響力，此亦為吸引投資西班牙主要原因之一。</w:t>
      </w:r>
    </w:p>
    <w:p w:rsidR="008D23E9" w:rsidRPr="00301DFD" w:rsidRDefault="008D23E9" w:rsidP="00544A55">
      <w:pPr>
        <w:pStyle w:val="af1"/>
        <w:ind w:left="960" w:firstLine="480"/>
        <w:rPr>
          <w:lang w:eastAsia="zh-TW"/>
        </w:rPr>
      </w:pPr>
      <w:r w:rsidRPr="00301DFD">
        <w:rPr>
          <w:lang w:eastAsia="zh-TW"/>
        </w:rPr>
        <w:t>跨國企業以西國為與其他地區與市場交易之平臺有助西國改善國際形象，從而吸引更多新外資。事實上，自從西班牙民眾黨</w:t>
      </w:r>
      <w:r w:rsidR="001848EA" w:rsidRPr="00301DFD">
        <w:rPr>
          <w:lang w:eastAsia="zh-TW"/>
        </w:rPr>
        <w:t>（</w:t>
      </w:r>
      <w:r w:rsidRPr="00301DFD">
        <w:rPr>
          <w:lang w:eastAsia="zh-TW"/>
        </w:rPr>
        <w:t>Partido Popular</w:t>
      </w:r>
      <w:r w:rsidRPr="00301DFD">
        <w:rPr>
          <w:lang w:eastAsia="zh-TW"/>
        </w:rPr>
        <w:t>，</w:t>
      </w:r>
      <w:r w:rsidRPr="00301DFD">
        <w:rPr>
          <w:lang w:eastAsia="zh-TW"/>
        </w:rPr>
        <w:t>PP</w:t>
      </w:r>
      <w:r w:rsidR="001848EA" w:rsidRPr="00301DFD">
        <w:rPr>
          <w:lang w:eastAsia="zh-TW"/>
        </w:rPr>
        <w:t>）</w:t>
      </w:r>
      <w:r w:rsidRPr="00301DFD">
        <w:rPr>
          <w:lang w:eastAsia="zh-TW"/>
        </w:rPr>
        <w:t>於執政時落實公司稅法第</w:t>
      </w:r>
      <w:r w:rsidRPr="00301DFD">
        <w:rPr>
          <w:lang w:eastAsia="zh-TW"/>
        </w:rPr>
        <w:t>21</w:t>
      </w:r>
      <w:r w:rsidRPr="00301DFD">
        <w:rPr>
          <w:lang w:eastAsia="zh-TW"/>
        </w:rPr>
        <w:t>條後，有助西班牙海外企業在國際化上有更多競爭優勢，並成為具吸引力之外商投資目的地之一，該條例使西班牙企業境外分支機構所取得之股息、利潤可享受免稅優惠，其法人股東參與子公司資本超過</w:t>
      </w:r>
      <w:r w:rsidRPr="00301DFD">
        <w:rPr>
          <w:lang w:eastAsia="zh-TW"/>
        </w:rPr>
        <w:t>5%</w:t>
      </w:r>
      <w:r w:rsidRPr="00301DFD">
        <w:rPr>
          <w:lang w:eastAsia="zh-TW"/>
        </w:rPr>
        <w:t>之股權或境外投資額超過</w:t>
      </w:r>
      <w:r w:rsidRPr="00301DFD">
        <w:rPr>
          <w:lang w:eastAsia="zh-TW"/>
        </w:rPr>
        <w:t>2</w:t>
      </w:r>
      <w:r w:rsidR="001848EA" w:rsidRPr="00301DFD">
        <w:rPr>
          <w:lang w:eastAsia="zh-TW"/>
        </w:rPr>
        <w:t>,000</w:t>
      </w:r>
      <w:r w:rsidRPr="00301DFD">
        <w:rPr>
          <w:lang w:eastAsia="zh-TW"/>
        </w:rPr>
        <w:t>萬歐元者，均可避免雙重課稅。</w:t>
      </w:r>
    </w:p>
    <w:p w:rsidR="008D23E9" w:rsidRPr="00301DFD" w:rsidRDefault="008D23E9" w:rsidP="00544A55">
      <w:pPr>
        <w:pStyle w:val="af1"/>
        <w:ind w:left="960" w:firstLine="480"/>
        <w:rPr>
          <w:lang w:eastAsia="zh-TW"/>
        </w:rPr>
      </w:pPr>
      <w:r w:rsidRPr="00301DFD">
        <w:rPr>
          <w:lang w:eastAsia="zh-TW"/>
        </w:rPr>
        <w:t>依據勤業眾信</w:t>
      </w:r>
      <w:r w:rsidR="001848EA" w:rsidRPr="00301DFD">
        <w:rPr>
          <w:lang w:eastAsia="zh-TW"/>
        </w:rPr>
        <w:t>（</w:t>
      </w:r>
      <w:r w:rsidRPr="00301DFD">
        <w:rPr>
          <w:lang w:eastAsia="zh-TW"/>
        </w:rPr>
        <w:t>Deloitte</w:t>
      </w:r>
      <w:r w:rsidR="001848EA" w:rsidRPr="00301DFD">
        <w:rPr>
          <w:lang w:eastAsia="zh-TW"/>
        </w:rPr>
        <w:t>）</w:t>
      </w:r>
      <w:r w:rsidRPr="00301DFD">
        <w:rPr>
          <w:lang w:eastAsia="zh-TW"/>
        </w:rPr>
        <w:t>報告指出，富比士雜誌票選之全球百大企業中在西國設立總公司或分公司者比例高達</w:t>
      </w:r>
      <w:r w:rsidRPr="00301DFD">
        <w:rPr>
          <w:lang w:eastAsia="zh-TW"/>
        </w:rPr>
        <w:t>70%</w:t>
      </w:r>
      <w:r w:rsidRPr="00301DFD">
        <w:rPr>
          <w:lang w:eastAsia="zh-TW"/>
        </w:rPr>
        <w:t>。另歐盟資料亦顯示，全球前</w:t>
      </w:r>
      <w:r w:rsidRPr="00301DFD">
        <w:rPr>
          <w:lang w:eastAsia="zh-TW"/>
        </w:rPr>
        <w:t>50</w:t>
      </w:r>
      <w:r w:rsidRPr="00301DFD">
        <w:rPr>
          <w:lang w:eastAsia="zh-TW"/>
        </w:rPr>
        <w:t>大最具創新性之企業在西國設立據點之比例達</w:t>
      </w:r>
      <w:r w:rsidRPr="00301DFD">
        <w:rPr>
          <w:lang w:eastAsia="zh-TW"/>
        </w:rPr>
        <w:t>90%</w:t>
      </w:r>
      <w:r w:rsidRPr="00301DFD">
        <w:rPr>
          <w:lang w:eastAsia="zh-TW"/>
        </w:rPr>
        <w:t>。</w:t>
      </w:r>
    </w:p>
    <w:p w:rsidR="008D23E9" w:rsidRPr="00301DFD" w:rsidRDefault="00544A55" w:rsidP="00544A55">
      <w:pPr>
        <w:pStyle w:val="af0"/>
      </w:pPr>
      <w:r w:rsidRPr="00301DFD">
        <w:rPr>
          <w:rFonts w:hint="eastAsia"/>
          <w:lang w:val="es-ES_tradnl"/>
        </w:rPr>
        <w:t>（二）</w:t>
      </w:r>
      <w:r w:rsidR="008D23E9" w:rsidRPr="00301DFD">
        <w:t>基礎設施</w:t>
      </w:r>
    </w:p>
    <w:p w:rsidR="008D23E9" w:rsidRPr="00301DFD" w:rsidRDefault="008D23E9" w:rsidP="00544A55">
      <w:pPr>
        <w:pStyle w:val="af1"/>
        <w:ind w:left="960" w:firstLine="480"/>
        <w:rPr>
          <w:lang w:val="en-GB" w:eastAsia="zh-TW"/>
        </w:rPr>
      </w:pPr>
      <w:r w:rsidRPr="00301DFD">
        <w:rPr>
          <w:lang w:eastAsia="zh-TW"/>
        </w:rPr>
        <w:t>基礎建設方面，西班牙自</w:t>
      </w:r>
      <w:r w:rsidRPr="00301DFD">
        <w:rPr>
          <w:lang w:eastAsia="zh-TW"/>
        </w:rPr>
        <w:t>1986</w:t>
      </w:r>
      <w:r w:rsidRPr="00301DFD">
        <w:rPr>
          <w:lang w:eastAsia="zh-TW"/>
        </w:rPr>
        <w:t>年加入歐洲共同市場後，充分利用歐盟提供之結構及統合基金，大力從事現代化建設，各城市間交通網路及都會地區內之交通網路堪稱完善便捷。首都馬德里位居國土中心，其與巴塞隆納、瓦倫西亞、畢爾包、塞維亞等大城距離約</w:t>
      </w:r>
      <w:r w:rsidRPr="00301DFD">
        <w:rPr>
          <w:lang w:eastAsia="zh-TW"/>
        </w:rPr>
        <w:t>400-600</w:t>
      </w:r>
      <w:r w:rsidRPr="00301DFD">
        <w:rPr>
          <w:lang w:eastAsia="zh-TW"/>
        </w:rPr>
        <w:t>公里。西班牙全國公路網約</w:t>
      </w:r>
      <w:r w:rsidRPr="00301DFD">
        <w:rPr>
          <w:lang w:eastAsia="zh-TW"/>
        </w:rPr>
        <w:t>2</w:t>
      </w:r>
      <w:r w:rsidRPr="00301DFD">
        <w:rPr>
          <w:lang w:eastAsia="zh-TW"/>
        </w:rPr>
        <w:t>萬</w:t>
      </w:r>
      <w:r w:rsidRPr="00301DFD">
        <w:rPr>
          <w:lang w:eastAsia="zh-TW"/>
        </w:rPr>
        <w:t>6,403</w:t>
      </w:r>
      <w:r w:rsidRPr="00301DFD">
        <w:rPr>
          <w:lang w:eastAsia="zh-TW"/>
        </w:rPr>
        <w:t>公里，其中高速公路網約</w:t>
      </w:r>
      <w:r w:rsidRPr="00301DFD">
        <w:rPr>
          <w:lang w:eastAsia="zh-TW"/>
        </w:rPr>
        <w:t>1</w:t>
      </w:r>
      <w:r w:rsidRPr="00301DFD">
        <w:rPr>
          <w:lang w:eastAsia="zh-TW"/>
        </w:rPr>
        <w:t>萬</w:t>
      </w:r>
      <w:r w:rsidRPr="00301DFD">
        <w:rPr>
          <w:lang w:val="es-ES" w:eastAsia="zh-TW"/>
        </w:rPr>
        <w:t>7</w:t>
      </w:r>
      <w:r w:rsidRPr="00301DFD">
        <w:rPr>
          <w:lang w:eastAsia="zh-TW"/>
        </w:rPr>
        <w:t>,228</w:t>
      </w:r>
      <w:r w:rsidRPr="00301DFD">
        <w:rPr>
          <w:lang w:eastAsia="zh-TW"/>
        </w:rPr>
        <w:t>公里，為歐洲第</w:t>
      </w:r>
      <w:r w:rsidRPr="00301DFD">
        <w:rPr>
          <w:lang w:eastAsia="zh-TW"/>
        </w:rPr>
        <w:t>1</w:t>
      </w:r>
      <w:r w:rsidRPr="00301DFD">
        <w:rPr>
          <w:lang w:eastAsia="zh-TW"/>
        </w:rPr>
        <w:t>，德國居次；傳統鐵路總長度為</w:t>
      </w:r>
      <w:r w:rsidRPr="00301DFD">
        <w:rPr>
          <w:lang w:eastAsia="zh-TW"/>
        </w:rPr>
        <w:t>1</w:t>
      </w:r>
      <w:r w:rsidRPr="00301DFD">
        <w:rPr>
          <w:lang w:eastAsia="zh-TW"/>
        </w:rPr>
        <w:t>萬</w:t>
      </w:r>
      <w:r w:rsidRPr="00301DFD">
        <w:rPr>
          <w:lang w:eastAsia="zh-TW"/>
        </w:rPr>
        <w:t>5,301</w:t>
      </w:r>
      <w:r w:rsidRPr="00301DFD">
        <w:rPr>
          <w:lang w:eastAsia="zh-TW"/>
        </w:rPr>
        <w:t>公里，高速鐵路</w:t>
      </w:r>
      <w:r w:rsidR="001848EA" w:rsidRPr="00301DFD">
        <w:rPr>
          <w:lang w:eastAsia="zh-TW"/>
        </w:rPr>
        <w:t>（</w:t>
      </w:r>
      <w:r w:rsidRPr="00301DFD">
        <w:rPr>
          <w:lang w:eastAsia="zh-TW"/>
        </w:rPr>
        <w:t>AVE</w:t>
      </w:r>
      <w:r w:rsidR="001848EA" w:rsidRPr="00301DFD">
        <w:rPr>
          <w:lang w:eastAsia="zh-TW"/>
        </w:rPr>
        <w:t>）</w:t>
      </w:r>
      <w:r w:rsidRPr="00301DFD">
        <w:rPr>
          <w:lang w:eastAsia="zh-TW"/>
        </w:rPr>
        <w:t>營運總長度達</w:t>
      </w:r>
      <w:r w:rsidRPr="00301DFD">
        <w:rPr>
          <w:lang w:eastAsia="zh-TW"/>
        </w:rPr>
        <w:t>3,402</w:t>
      </w:r>
      <w:r w:rsidRPr="00301DFD">
        <w:rPr>
          <w:lang w:eastAsia="zh-TW"/>
        </w:rPr>
        <w:t>公里，躍升為歐洲第</w:t>
      </w:r>
      <w:r w:rsidRPr="00301DFD">
        <w:rPr>
          <w:lang w:eastAsia="zh-TW"/>
        </w:rPr>
        <w:t>1</w:t>
      </w:r>
      <w:r w:rsidRPr="00301DFD">
        <w:rPr>
          <w:lang w:eastAsia="zh-TW"/>
        </w:rPr>
        <w:t>，世界第</w:t>
      </w:r>
      <w:r w:rsidRPr="00301DFD">
        <w:rPr>
          <w:lang w:eastAsia="zh-TW"/>
        </w:rPr>
        <w:t>3</w:t>
      </w:r>
      <w:r w:rsidRPr="00301DFD">
        <w:rPr>
          <w:lang w:eastAsia="zh-TW"/>
        </w:rPr>
        <w:t>，自</w:t>
      </w:r>
      <w:r w:rsidRPr="00301DFD">
        <w:rPr>
          <w:lang w:eastAsia="zh-TW"/>
        </w:rPr>
        <w:t>2013</w:t>
      </w:r>
      <w:r w:rsidRPr="00301DFD">
        <w:rPr>
          <w:lang w:eastAsia="zh-TW"/>
        </w:rPr>
        <w:t>年</w:t>
      </w:r>
      <w:r w:rsidRPr="00301DFD">
        <w:rPr>
          <w:lang w:eastAsia="zh-TW"/>
        </w:rPr>
        <w:t>1</w:t>
      </w:r>
      <w:r w:rsidRPr="00301DFD">
        <w:rPr>
          <w:lang w:eastAsia="zh-TW"/>
        </w:rPr>
        <w:t>月從巴塞隆納至東北部吉隆納</w:t>
      </w:r>
      <w:r w:rsidR="001848EA" w:rsidRPr="00301DFD">
        <w:rPr>
          <w:lang w:eastAsia="zh-TW"/>
        </w:rPr>
        <w:t>（</w:t>
      </w:r>
      <w:r w:rsidRPr="00301DFD">
        <w:rPr>
          <w:lang w:eastAsia="zh-TW"/>
        </w:rPr>
        <w:t>Girona</w:t>
      </w:r>
      <w:r w:rsidR="001848EA" w:rsidRPr="00301DFD">
        <w:rPr>
          <w:lang w:eastAsia="zh-TW"/>
        </w:rPr>
        <w:t>）</w:t>
      </w:r>
      <w:r w:rsidRPr="00301DFD">
        <w:rPr>
          <w:lang w:eastAsia="zh-TW"/>
        </w:rPr>
        <w:t>開通營運後，即和法國之高速鐵路</w:t>
      </w:r>
      <w:r w:rsidR="001848EA" w:rsidRPr="00301DFD">
        <w:rPr>
          <w:lang w:eastAsia="zh-TW"/>
        </w:rPr>
        <w:t>（</w:t>
      </w:r>
      <w:r w:rsidRPr="00301DFD">
        <w:rPr>
          <w:lang w:eastAsia="zh-TW"/>
        </w:rPr>
        <w:t>TGV</w:t>
      </w:r>
      <w:r w:rsidR="001848EA" w:rsidRPr="00301DFD">
        <w:rPr>
          <w:lang w:eastAsia="zh-TW"/>
        </w:rPr>
        <w:t>）</w:t>
      </w:r>
      <w:r w:rsidRPr="00301DFD">
        <w:rPr>
          <w:lang w:eastAsia="zh-TW"/>
        </w:rPr>
        <w:t>相接。</w:t>
      </w:r>
    </w:p>
    <w:p w:rsidR="008D23E9" w:rsidRPr="00301DFD" w:rsidRDefault="008D23E9" w:rsidP="00544A55">
      <w:pPr>
        <w:pStyle w:val="af1"/>
        <w:ind w:left="960" w:firstLine="480"/>
      </w:pPr>
      <w:r w:rsidRPr="00301DFD">
        <w:t>據西國建設部</w:t>
      </w:r>
      <w:r w:rsidR="001848EA" w:rsidRPr="00301DFD">
        <w:t>（</w:t>
      </w:r>
      <w:r w:rsidRPr="00301DFD">
        <w:t>Ministerio de Fomento</w:t>
      </w:r>
      <w:r w:rsidR="001848EA" w:rsidRPr="00301DFD">
        <w:t>）</w:t>
      </w:r>
      <w:r w:rsidRPr="00301DFD">
        <w:t>資料顯示，</w:t>
      </w:r>
      <w:r w:rsidRPr="00301DFD">
        <w:t>2020</w:t>
      </w:r>
      <w:r w:rsidRPr="00301DFD">
        <w:t>年西班牙國家高速鐵路</w:t>
      </w:r>
      <w:r w:rsidR="001848EA" w:rsidRPr="00301DFD">
        <w:t>（</w:t>
      </w:r>
      <w:r w:rsidRPr="00301DFD">
        <w:t>AVE</w:t>
      </w:r>
      <w:r w:rsidR="001848EA" w:rsidRPr="00301DFD">
        <w:t>）</w:t>
      </w:r>
      <w:r w:rsidRPr="00301DFD">
        <w:t>商業客載數僅</w:t>
      </w:r>
      <w:r w:rsidRPr="00301DFD">
        <w:t>76</w:t>
      </w:r>
      <w:r w:rsidRPr="00301DFD">
        <w:t>萬人次，較</w:t>
      </w:r>
      <w:r w:rsidRPr="00301DFD">
        <w:t>2019</w:t>
      </w:r>
      <w:r w:rsidRPr="00301DFD">
        <w:t>年</w:t>
      </w:r>
      <w:r w:rsidR="00CF1FDA" w:rsidRPr="00301DFD">
        <w:t>大幅</w:t>
      </w:r>
      <w:r w:rsidRPr="00301DFD">
        <w:t>減少</w:t>
      </w:r>
      <w:r w:rsidRPr="00301DFD">
        <w:t>1,477</w:t>
      </w:r>
      <w:r w:rsidRPr="00301DFD">
        <w:t>萬人次。將馬德里近郊火車</w:t>
      </w:r>
      <w:r w:rsidR="001848EA" w:rsidRPr="00301DFD">
        <w:t>（</w:t>
      </w:r>
      <w:r w:rsidRPr="00301DFD">
        <w:t>Cercan</w:t>
      </w:r>
      <w:r w:rsidRPr="00301DFD">
        <w:rPr>
          <w:rFonts w:eastAsia="細明體"/>
        </w:rPr>
        <w:t>í</w:t>
      </w:r>
      <w:r w:rsidRPr="00301DFD">
        <w:t>as de Madrid</w:t>
      </w:r>
      <w:r w:rsidR="001848EA" w:rsidRPr="00301DFD">
        <w:t>）</w:t>
      </w:r>
      <w:r w:rsidRPr="00301DFD">
        <w:t>、巴塞隆納近郊火車</w:t>
      </w:r>
      <w:r w:rsidR="001848EA" w:rsidRPr="00301DFD">
        <w:t>（</w:t>
      </w:r>
      <w:r w:rsidRPr="00301DFD">
        <w:t>Rodalies de Catalunya</w:t>
      </w:r>
      <w:r w:rsidR="001848EA" w:rsidRPr="00301DFD">
        <w:t>）</w:t>
      </w:r>
      <w:r w:rsidRPr="00301DFD">
        <w:t>及其它公共交通服務等計入，商業客載人數共</w:t>
      </w:r>
      <w:r w:rsidRPr="00301DFD">
        <w:t>2</w:t>
      </w:r>
      <w:r w:rsidRPr="00301DFD">
        <w:t>億</w:t>
      </w:r>
      <w:r w:rsidRPr="00301DFD">
        <w:t>6</w:t>
      </w:r>
      <w:r w:rsidRPr="00301DFD">
        <w:rPr>
          <w:lang w:val="en-GB"/>
        </w:rPr>
        <w:t>,527</w:t>
      </w:r>
      <w:r w:rsidRPr="00301DFD">
        <w:t>萬人次，較</w:t>
      </w:r>
      <w:r w:rsidRPr="00301DFD">
        <w:t>2019</w:t>
      </w:r>
      <w:r w:rsidRPr="00301DFD">
        <w:t>年減少</w:t>
      </w:r>
      <w:r w:rsidRPr="00301DFD">
        <w:t>2</w:t>
      </w:r>
      <w:r w:rsidRPr="00301DFD">
        <w:t>億</w:t>
      </w:r>
      <w:r w:rsidRPr="00301DFD">
        <w:t>4,518</w:t>
      </w:r>
      <w:r w:rsidRPr="00301DFD">
        <w:t>萬人次。</w:t>
      </w:r>
    </w:p>
    <w:p w:rsidR="008D23E9" w:rsidRPr="00301DFD" w:rsidRDefault="008D23E9" w:rsidP="00544A55">
      <w:pPr>
        <w:pStyle w:val="af1"/>
        <w:ind w:left="960" w:firstLine="480"/>
        <w:rPr>
          <w:lang w:eastAsia="zh-TW"/>
        </w:rPr>
      </w:pPr>
      <w:r w:rsidRPr="00301DFD">
        <w:rPr>
          <w:lang w:eastAsia="zh-TW"/>
        </w:rPr>
        <w:t>馬德里與巴塞隆納、南部大城塞維亞、</w:t>
      </w:r>
      <w:r w:rsidR="009942A0" w:rsidRPr="00301DFD">
        <w:rPr>
          <w:lang w:eastAsia="zh-TW"/>
        </w:rPr>
        <w:t>馬拉加</w:t>
      </w:r>
      <w:r w:rsidR="001848EA" w:rsidRPr="00301DFD">
        <w:rPr>
          <w:lang w:eastAsia="zh-TW"/>
        </w:rPr>
        <w:t>（</w:t>
      </w:r>
      <w:r w:rsidRPr="00301DFD">
        <w:rPr>
          <w:lang w:eastAsia="zh-TW"/>
        </w:rPr>
        <w:t>M</w:t>
      </w:r>
      <w:r w:rsidR="009942A0" w:rsidRPr="00301DFD">
        <w:rPr>
          <w:rFonts w:eastAsia="細明體"/>
          <w:lang w:eastAsia="zh-TW"/>
        </w:rPr>
        <w:t>á</w:t>
      </w:r>
      <w:r w:rsidRPr="00301DFD">
        <w:rPr>
          <w:lang w:val="es-ES" w:eastAsia="zh-TW"/>
        </w:rPr>
        <w:t>laga</w:t>
      </w:r>
      <w:r w:rsidR="001848EA" w:rsidRPr="00301DFD">
        <w:rPr>
          <w:lang w:val="es-ES" w:eastAsia="zh-TW"/>
        </w:rPr>
        <w:t>）</w:t>
      </w:r>
      <w:r w:rsidRPr="00301DFD">
        <w:rPr>
          <w:lang w:val="es-ES" w:eastAsia="zh-TW"/>
        </w:rPr>
        <w:t>、</w:t>
      </w:r>
      <w:r w:rsidRPr="00301DFD">
        <w:rPr>
          <w:lang w:eastAsia="zh-TW"/>
        </w:rPr>
        <w:t>東部大城瓦倫西亞</w:t>
      </w:r>
      <w:r w:rsidRPr="00301DFD">
        <w:rPr>
          <w:lang w:val="es-ES" w:eastAsia="zh-TW"/>
        </w:rPr>
        <w:t>之間均已有</w:t>
      </w:r>
      <w:r w:rsidRPr="00301DFD">
        <w:rPr>
          <w:lang w:eastAsia="zh-TW"/>
        </w:rPr>
        <w:t>高速鐵路</w:t>
      </w:r>
      <w:r w:rsidR="001848EA" w:rsidRPr="00301DFD">
        <w:rPr>
          <w:lang w:eastAsia="zh-TW"/>
        </w:rPr>
        <w:t>（</w:t>
      </w:r>
      <w:r w:rsidRPr="00301DFD">
        <w:rPr>
          <w:lang w:eastAsia="zh-TW"/>
        </w:rPr>
        <w:t>AVE</w:t>
      </w:r>
      <w:r w:rsidR="001848EA" w:rsidRPr="00301DFD">
        <w:rPr>
          <w:lang w:eastAsia="zh-TW"/>
        </w:rPr>
        <w:t>）</w:t>
      </w:r>
      <w:r w:rsidRPr="00301DFD">
        <w:rPr>
          <w:lang w:eastAsia="zh-TW"/>
        </w:rPr>
        <w:t>連結，</w:t>
      </w:r>
      <w:r w:rsidRPr="00301DFD">
        <w:rPr>
          <w:lang w:eastAsia="zh-TW"/>
        </w:rPr>
        <w:t>2013</w:t>
      </w:r>
      <w:r w:rsidRPr="00301DFD">
        <w:rPr>
          <w:lang w:eastAsia="zh-TW"/>
        </w:rPr>
        <w:t>年</w:t>
      </w:r>
      <w:r w:rsidRPr="00301DFD">
        <w:rPr>
          <w:lang w:eastAsia="zh-TW"/>
        </w:rPr>
        <w:t>6</w:t>
      </w:r>
      <w:r w:rsidRPr="00301DFD">
        <w:rPr>
          <w:lang w:eastAsia="zh-TW"/>
        </w:rPr>
        <w:t>月完成與另一東南部大城</w:t>
      </w:r>
      <w:r w:rsidRPr="00301DFD">
        <w:rPr>
          <w:lang w:eastAsia="zh-TW"/>
        </w:rPr>
        <w:t>Alicante</w:t>
      </w:r>
      <w:r w:rsidRPr="00301DFD">
        <w:rPr>
          <w:lang w:eastAsia="zh-TW"/>
        </w:rPr>
        <w:t>之連結；</w:t>
      </w:r>
      <w:r w:rsidRPr="00301DFD">
        <w:rPr>
          <w:lang w:eastAsia="zh-TW"/>
        </w:rPr>
        <w:t>2018</w:t>
      </w:r>
      <w:r w:rsidRPr="00301DFD">
        <w:rPr>
          <w:lang w:eastAsia="zh-TW"/>
        </w:rPr>
        <w:t>年</w:t>
      </w:r>
      <w:r w:rsidRPr="00301DFD">
        <w:rPr>
          <w:lang w:eastAsia="zh-TW"/>
        </w:rPr>
        <w:t>1</w:t>
      </w:r>
      <w:r w:rsidRPr="00301DFD">
        <w:rPr>
          <w:lang w:eastAsia="zh-TW"/>
        </w:rPr>
        <w:t>月瓦倫西亞與卡斯特利翁省</w:t>
      </w:r>
      <w:r w:rsidR="00544A55" w:rsidRPr="00301DFD">
        <w:rPr>
          <w:lang w:eastAsia="zh-TW"/>
        </w:rPr>
        <w:t>（</w:t>
      </w:r>
      <w:r w:rsidRPr="00301DFD">
        <w:rPr>
          <w:lang w:eastAsia="zh-TW"/>
        </w:rPr>
        <w:t>Castell</w:t>
      </w:r>
      <w:r w:rsidRPr="00301DFD">
        <w:rPr>
          <w:rFonts w:eastAsia="細明體"/>
          <w:lang w:eastAsia="zh-TW"/>
        </w:rPr>
        <w:t>ó</w:t>
      </w:r>
      <w:r w:rsidRPr="00301DFD">
        <w:rPr>
          <w:lang w:eastAsia="zh-TW"/>
        </w:rPr>
        <w:t>n</w:t>
      </w:r>
      <w:r w:rsidR="001848EA" w:rsidRPr="00301DFD">
        <w:rPr>
          <w:lang w:eastAsia="zh-TW"/>
        </w:rPr>
        <w:t>）</w:t>
      </w:r>
      <w:r w:rsidRPr="00301DFD">
        <w:rPr>
          <w:lang w:eastAsia="zh-TW"/>
        </w:rPr>
        <w:t>與</w:t>
      </w:r>
      <w:r w:rsidRPr="00301DFD">
        <w:rPr>
          <w:lang w:eastAsia="zh-TW"/>
        </w:rPr>
        <w:t>2019</w:t>
      </w:r>
      <w:r w:rsidRPr="00301DFD">
        <w:rPr>
          <w:lang w:eastAsia="zh-TW"/>
        </w:rPr>
        <w:t>年</w:t>
      </w:r>
      <w:r w:rsidRPr="00301DFD">
        <w:rPr>
          <w:lang w:eastAsia="zh-TW"/>
        </w:rPr>
        <w:t>6</w:t>
      </w:r>
      <w:r w:rsidRPr="00301DFD">
        <w:rPr>
          <w:lang w:eastAsia="zh-TW"/>
        </w:rPr>
        <w:t>月</w:t>
      </w:r>
      <w:r w:rsidRPr="00301DFD">
        <w:rPr>
          <w:lang w:val="en-GB" w:eastAsia="zh-TW"/>
        </w:rPr>
        <w:t>馬拉加之</w:t>
      </w:r>
      <w:r w:rsidRPr="00301DFD">
        <w:rPr>
          <w:lang w:val="en-GB" w:eastAsia="zh-TW"/>
        </w:rPr>
        <w:t>Antequera Santa Ana</w:t>
      </w:r>
      <w:r w:rsidRPr="00301DFD">
        <w:rPr>
          <w:lang w:val="en-GB" w:eastAsia="zh-TW"/>
        </w:rPr>
        <w:t>與格拉納達</w:t>
      </w:r>
      <w:r w:rsidRPr="00301DFD">
        <w:rPr>
          <w:lang w:eastAsia="zh-TW"/>
        </w:rPr>
        <w:t>間之路段已通車加入營運。西國高鐵之準時度達</w:t>
      </w:r>
      <w:r w:rsidRPr="00301DFD">
        <w:rPr>
          <w:lang w:eastAsia="zh-TW"/>
        </w:rPr>
        <w:t>98.54%</w:t>
      </w:r>
      <w:r w:rsidRPr="00301DFD">
        <w:rPr>
          <w:lang w:eastAsia="zh-TW"/>
        </w:rPr>
        <w:t>，僅次於日本</w:t>
      </w:r>
      <w:r w:rsidRPr="00301DFD">
        <w:rPr>
          <w:lang w:eastAsia="zh-TW"/>
        </w:rPr>
        <w:t>99%</w:t>
      </w:r>
      <w:r w:rsidRPr="00301DFD">
        <w:rPr>
          <w:lang w:eastAsia="zh-TW"/>
        </w:rPr>
        <w:t>。</w:t>
      </w:r>
    </w:p>
    <w:p w:rsidR="008D23E9" w:rsidRPr="00301DFD" w:rsidRDefault="008D23E9" w:rsidP="00544A55">
      <w:pPr>
        <w:pStyle w:val="af1"/>
        <w:ind w:left="960" w:firstLine="480"/>
        <w:rPr>
          <w:lang w:val="en-GB" w:eastAsia="zh-TW"/>
        </w:rPr>
      </w:pPr>
      <w:r w:rsidRPr="00301DFD">
        <w:rPr>
          <w:lang w:eastAsia="zh-TW"/>
        </w:rPr>
        <w:t>依據</w:t>
      </w:r>
      <w:r w:rsidRPr="00301DFD">
        <w:rPr>
          <w:lang w:eastAsia="zh-TW"/>
        </w:rPr>
        <w:t>World Shipping Council</w:t>
      </w:r>
      <w:r w:rsidR="00544A55" w:rsidRPr="00301DFD">
        <w:rPr>
          <w:lang w:eastAsia="zh-TW"/>
        </w:rPr>
        <w:t>（</w:t>
      </w:r>
      <w:r w:rsidRPr="00301DFD">
        <w:rPr>
          <w:lang w:eastAsia="zh-TW"/>
        </w:rPr>
        <w:t>WSC</w:t>
      </w:r>
      <w:r w:rsidR="001848EA" w:rsidRPr="00301DFD">
        <w:rPr>
          <w:lang w:eastAsia="zh-TW"/>
        </w:rPr>
        <w:t>）</w:t>
      </w:r>
      <w:r w:rsidRPr="00301DFD">
        <w:rPr>
          <w:lang w:eastAsia="zh-TW"/>
        </w:rPr>
        <w:t>資料顯示，</w:t>
      </w:r>
      <w:r w:rsidRPr="00301DFD">
        <w:rPr>
          <w:lang w:eastAsia="zh-TW"/>
        </w:rPr>
        <w:t>2018</w:t>
      </w:r>
      <w:r w:rsidRPr="00301DFD">
        <w:rPr>
          <w:lang w:eastAsia="zh-TW"/>
        </w:rPr>
        <w:t>年全球前</w:t>
      </w:r>
      <w:r w:rsidRPr="00301DFD">
        <w:rPr>
          <w:lang w:eastAsia="zh-TW"/>
        </w:rPr>
        <w:t>50</w:t>
      </w:r>
      <w:r w:rsidRPr="00301DFD">
        <w:rPr>
          <w:lang w:eastAsia="zh-TW"/>
        </w:rPr>
        <w:t>大貨港，西國</w:t>
      </w:r>
      <w:r w:rsidRPr="00301DFD">
        <w:rPr>
          <w:lang w:eastAsia="zh-TW"/>
        </w:rPr>
        <w:t>Algeciras</w:t>
      </w:r>
      <w:r w:rsidRPr="00301DFD">
        <w:rPr>
          <w:lang w:eastAsia="zh-TW"/>
        </w:rPr>
        <w:t>港及巴塞隆納港分居第</w:t>
      </w:r>
      <w:r w:rsidRPr="00301DFD">
        <w:rPr>
          <w:lang w:eastAsia="zh-TW"/>
        </w:rPr>
        <w:t>32</w:t>
      </w:r>
      <w:r w:rsidRPr="00301DFD">
        <w:rPr>
          <w:lang w:eastAsia="zh-TW"/>
        </w:rPr>
        <w:t>及</w:t>
      </w:r>
      <w:r w:rsidRPr="00301DFD">
        <w:rPr>
          <w:lang w:eastAsia="zh-TW"/>
        </w:rPr>
        <w:t>44</w:t>
      </w:r>
      <w:r w:rsidRPr="00301DFD">
        <w:rPr>
          <w:lang w:eastAsia="zh-TW"/>
        </w:rPr>
        <w:t>名，</w:t>
      </w:r>
      <w:r w:rsidRPr="00301DFD">
        <w:rPr>
          <w:lang w:eastAsia="zh-TW"/>
        </w:rPr>
        <w:t>Algeciras</w:t>
      </w:r>
      <w:r w:rsidRPr="00301DFD">
        <w:rPr>
          <w:lang w:eastAsia="zh-TW"/>
        </w:rPr>
        <w:t>港係歐洲第</w:t>
      </w:r>
      <w:r w:rsidRPr="00301DFD">
        <w:rPr>
          <w:lang w:eastAsia="zh-TW"/>
        </w:rPr>
        <w:t>6</w:t>
      </w:r>
      <w:r w:rsidRPr="00301DFD">
        <w:rPr>
          <w:lang w:eastAsia="zh-TW"/>
        </w:rPr>
        <w:t>大貨櫃港，僅次於荷蘭</w:t>
      </w:r>
      <w:r w:rsidRPr="00301DFD">
        <w:rPr>
          <w:lang w:eastAsia="zh-TW"/>
        </w:rPr>
        <w:t>Rotterdam</w:t>
      </w:r>
      <w:r w:rsidRPr="00301DFD">
        <w:rPr>
          <w:lang w:eastAsia="zh-TW"/>
        </w:rPr>
        <w:t>港、比利時</w:t>
      </w:r>
      <w:r w:rsidRPr="00301DFD">
        <w:rPr>
          <w:lang w:eastAsia="zh-TW"/>
        </w:rPr>
        <w:t>Antwerp</w:t>
      </w:r>
      <w:r w:rsidRPr="00301DFD">
        <w:rPr>
          <w:lang w:eastAsia="zh-TW"/>
        </w:rPr>
        <w:t>港、德國</w:t>
      </w:r>
      <w:r w:rsidRPr="00301DFD">
        <w:rPr>
          <w:lang w:eastAsia="zh-TW"/>
        </w:rPr>
        <w:t>Hamburg</w:t>
      </w:r>
      <w:r w:rsidRPr="00301DFD">
        <w:rPr>
          <w:lang w:eastAsia="zh-TW"/>
        </w:rPr>
        <w:t>港及</w:t>
      </w:r>
      <w:r w:rsidRPr="00301DFD">
        <w:rPr>
          <w:lang w:eastAsia="zh-TW"/>
        </w:rPr>
        <w:t>Bremen</w:t>
      </w:r>
      <w:r w:rsidRPr="00301DFD">
        <w:rPr>
          <w:lang w:eastAsia="zh-TW"/>
        </w:rPr>
        <w:t>港、希臘</w:t>
      </w:r>
      <w:r w:rsidRPr="00301DFD">
        <w:rPr>
          <w:lang w:eastAsia="zh-TW"/>
        </w:rPr>
        <w:t>Piraeus</w:t>
      </w:r>
      <w:r w:rsidRPr="00301DFD">
        <w:rPr>
          <w:lang w:eastAsia="zh-TW"/>
        </w:rPr>
        <w:t>港。</w:t>
      </w:r>
    </w:p>
    <w:p w:rsidR="008D23E9" w:rsidRPr="00301DFD" w:rsidRDefault="008D23E9" w:rsidP="00544A55">
      <w:pPr>
        <w:pStyle w:val="af1"/>
        <w:ind w:left="960" w:firstLine="480"/>
        <w:rPr>
          <w:lang w:val="en-GB" w:eastAsia="zh-TW"/>
        </w:rPr>
      </w:pPr>
      <w:r w:rsidRPr="00301DFD">
        <w:rPr>
          <w:lang w:eastAsia="zh-TW"/>
        </w:rPr>
        <w:t>西班牙機場</w:t>
      </w:r>
      <w:r w:rsidRPr="00301DFD">
        <w:rPr>
          <w:lang w:eastAsia="zh-TW"/>
        </w:rPr>
        <w:t>48</w:t>
      </w:r>
      <w:r w:rsidRPr="00301DFD">
        <w:rPr>
          <w:lang w:eastAsia="zh-TW"/>
        </w:rPr>
        <w:t>座</w:t>
      </w:r>
      <w:r w:rsidR="001848EA" w:rsidRPr="00301DFD">
        <w:rPr>
          <w:lang w:eastAsia="zh-TW"/>
        </w:rPr>
        <w:t>（</w:t>
      </w:r>
      <w:r w:rsidRPr="00301DFD">
        <w:rPr>
          <w:lang w:eastAsia="zh-TW"/>
        </w:rPr>
        <w:t>國際機場</w:t>
      </w:r>
      <w:r w:rsidRPr="00301DFD">
        <w:rPr>
          <w:lang w:eastAsia="zh-TW"/>
        </w:rPr>
        <w:t>33</w:t>
      </w:r>
      <w:r w:rsidRPr="00301DFD">
        <w:rPr>
          <w:lang w:eastAsia="zh-TW"/>
        </w:rPr>
        <w:t>座</w:t>
      </w:r>
      <w:r w:rsidR="001848EA" w:rsidRPr="00301DFD">
        <w:rPr>
          <w:lang w:eastAsia="zh-TW"/>
        </w:rPr>
        <w:t>）</w:t>
      </w:r>
      <w:r w:rsidRPr="00301DFD">
        <w:rPr>
          <w:lang w:eastAsia="zh-TW"/>
        </w:rPr>
        <w:t>，</w:t>
      </w:r>
      <w:r w:rsidR="00CF1FDA" w:rsidRPr="00301DFD">
        <w:rPr>
          <w:lang w:eastAsia="zh-TW"/>
        </w:rPr>
        <w:t>2020</w:t>
      </w:r>
      <w:r w:rsidR="00CF1FDA" w:rsidRPr="00301DFD">
        <w:rPr>
          <w:lang w:eastAsia="zh-TW"/>
        </w:rPr>
        <w:t>年</w:t>
      </w:r>
      <w:r w:rsidRPr="00301DFD">
        <w:rPr>
          <w:lang w:eastAsia="zh-TW"/>
        </w:rPr>
        <w:t>有約</w:t>
      </w:r>
      <w:r w:rsidRPr="00301DFD">
        <w:rPr>
          <w:lang w:eastAsia="zh-TW"/>
        </w:rPr>
        <w:t>148</w:t>
      </w:r>
      <w:r w:rsidRPr="00301DFD">
        <w:rPr>
          <w:lang w:eastAsia="zh-TW"/>
        </w:rPr>
        <w:t>家航空公司飛行，在大西洋及地中海沿岸共有</w:t>
      </w:r>
      <w:r w:rsidRPr="00301DFD">
        <w:rPr>
          <w:lang w:eastAsia="zh-TW"/>
        </w:rPr>
        <w:t>46</w:t>
      </w:r>
      <w:r w:rsidRPr="00301DFD">
        <w:rPr>
          <w:lang w:eastAsia="zh-TW"/>
        </w:rPr>
        <w:t>個國際港口，交通運輸相當便利。依據西班牙機場航空管理局</w:t>
      </w:r>
      <w:r w:rsidR="001848EA" w:rsidRPr="00301DFD">
        <w:rPr>
          <w:lang w:eastAsia="zh-TW"/>
        </w:rPr>
        <w:t>（</w:t>
      </w:r>
      <w:r w:rsidRPr="00301DFD">
        <w:rPr>
          <w:lang w:eastAsia="zh-TW"/>
        </w:rPr>
        <w:t>AENA</w:t>
      </w:r>
      <w:r w:rsidR="001848EA" w:rsidRPr="00301DFD">
        <w:rPr>
          <w:lang w:eastAsia="zh-TW"/>
        </w:rPr>
        <w:t>）</w:t>
      </w:r>
      <w:r w:rsidRPr="00301DFD">
        <w:rPr>
          <w:lang w:eastAsia="zh-TW"/>
        </w:rPr>
        <w:t>，</w:t>
      </w:r>
      <w:r w:rsidRPr="00301DFD">
        <w:rPr>
          <w:lang w:eastAsia="zh-TW"/>
        </w:rPr>
        <w:t>2020</w:t>
      </w:r>
      <w:r w:rsidRPr="00301DFD">
        <w:rPr>
          <w:lang w:eastAsia="zh-TW"/>
        </w:rPr>
        <w:t>年西班牙全國機場進出旅客人數約</w:t>
      </w:r>
      <w:r w:rsidRPr="00301DFD">
        <w:rPr>
          <w:lang w:val="es-ES" w:eastAsia="zh-TW"/>
        </w:rPr>
        <w:t>7,604</w:t>
      </w:r>
      <w:r w:rsidRPr="00301DFD">
        <w:rPr>
          <w:lang w:val="es-ES" w:eastAsia="zh-TW"/>
        </w:rPr>
        <w:t>萬人</w:t>
      </w:r>
      <w:r w:rsidRPr="00301DFD">
        <w:rPr>
          <w:lang w:eastAsia="zh-TW"/>
        </w:rPr>
        <w:t>次，較</w:t>
      </w:r>
      <w:r w:rsidRPr="00301DFD">
        <w:rPr>
          <w:lang w:eastAsia="zh-TW"/>
        </w:rPr>
        <w:t>2019</w:t>
      </w:r>
      <w:r w:rsidRPr="00301DFD">
        <w:rPr>
          <w:lang w:eastAsia="zh-TW"/>
        </w:rPr>
        <w:t>年減少</w:t>
      </w:r>
      <w:r w:rsidRPr="00301DFD">
        <w:rPr>
          <w:lang w:eastAsia="zh-TW"/>
        </w:rPr>
        <w:t>72.4%</w:t>
      </w:r>
      <w:r w:rsidRPr="00301DFD">
        <w:rPr>
          <w:lang w:eastAsia="zh-TW"/>
        </w:rPr>
        <w:t>，此為受到</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疫情衝擊西國觀光業之故；載貨運輸部分，</w:t>
      </w:r>
      <w:r w:rsidRPr="00301DFD">
        <w:rPr>
          <w:lang w:eastAsia="zh-TW"/>
        </w:rPr>
        <w:t>2020</w:t>
      </w:r>
      <w:r w:rsidRPr="00301DFD">
        <w:rPr>
          <w:lang w:eastAsia="zh-TW"/>
        </w:rPr>
        <w:t>年貨運量約</w:t>
      </w:r>
      <w:r w:rsidRPr="00301DFD">
        <w:rPr>
          <w:lang w:eastAsia="zh-TW"/>
        </w:rPr>
        <w:t>7</w:t>
      </w:r>
      <w:r w:rsidRPr="00301DFD">
        <w:rPr>
          <w:lang w:eastAsia="zh-TW"/>
        </w:rPr>
        <w:t>億</w:t>
      </w:r>
      <w:r w:rsidRPr="00301DFD">
        <w:rPr>
          <w:lang w:eastAsia="zh-TW"/>
        </w:rPr>
        <w:t>8,784</w:t>
      </w:r>
      <w:r w:rsidRPr="00301DFD">
        <w:rPr>
          <w:lang w:eastAsia="zh-TW"/>
        </w:rPr>
        <w:t>萬公斤，較</w:t>
      </w:r>
      <w:r w:rsidRPr="00301DFD">
        <w:rPr>
          <w:lang w:eastAsia="zh-TW"/>
        </w:rPr>
        <w:t>2019</w:t>
      </w:r>
      <w:r w:rsidRPr="00301DFD">
        <w:rPr>
          <w:lang w:eastAsia="zh-TW"/>
        </w:rPr>
        <w:t>年減少</w:t>
      </w:r>
      <w:r w:rsidRPr="00301DFD">
        <w:rPr>
          <w:lang w:eastAsia="zh-TW"/>
        </w:rPr>
        <w:t>26.3%</w:t>
      </w:r>
      <w:r w:rsidRPr="00301DFD">
        <w:rPr>
          <w:lang w:eastAsia="zh-TW"/>
        </w:rPr>
        <w:t>。西國旅客進出流量之前</w:t>
      </w:r>
      <w:r w:rsidRPr="00301DFD">
        <w:rPr>
          <w:lang w:eastAsia="zh-TW"/>
        </w:rPr>
        <w:t>5</w:t>
      </w:r>
      <w:r w:rsidRPr="00301DFD">
        <w:rPr>
          <w:lang w:eastAsia="zh-TW"/>
        </w:rPr>
        <w:t>大機場分別為馬德里、巴塞隆納、馬略卡島帕爾馬</w:t>
      </w:r>
      <w:r w:rsidR="001848EA" w:rsidRPr="00301DFD">
        <w:rPr>
          <w:lang w:eastAsia="zh-TW"/>
        </w:rPr>
        <w:t>（</w:t>
      </w:r>
      <w:r w:rsidRPr="00301DFD">
        <w:rPr>
          <w:lang w:eastAsia="zh-TW"/>
        </w:rPr>
        <w:t>Plama de Mallorca</w:t>
      </w:r>
      <w:r w:rsidR="001848EA" w:rsidRPr="00301DFD">
        <w:rPr>
          <w:lang w:eastAsia="zh-TW"/>
        </w:rPr>
        <w:t>）</w:t>
      </w:r>
      <w:r w:rsidRPr="00301DFD">
        <w:rPr>
          <w:lang w:eastAsia="zh-TW"/>
        </w:rPr>
        <w:t>、馬拉加</w:t>
      </w:r>
      <w:r w:rsidR="001848EA" w:rsidRPr="00301DFD">
        <w:rPr>
          <w:lang w:eastAsia="zh-TW"/>
        </w:rPr>
        <w:t>（</w:t>
      </w:r>
      <w:r w:rsidRPr="00301DFD">
        <w:rPr>
          <w:lang w:eastAsia="zh-TW"/>
        </w:rPr>
        <w:t>M</w:t>
      </w:r>
      <w:r w:rsidR="005C26DC" w:rsidRPr="00301DFD">
        <w:rPr>
          <w:rFonts w:eastAsia="細明體"/>
          <w:lang w:eastAsia="zh-TW"/>
        </w:rPr>
        <w:t>á</w:t>
      </w:r>
      <w:r w:rsidRPr="00301DFD">
        <w:rPr>
          <w:lang w:eastAsia="zh-TW"/>
        </w:rPr>
        <w:t>laga</w:t>
      </w:r>
      <w:r w:rsidR="001848EA" w:rsidRPr="00301DFD">
        <w:rPr>
          <w:lang w:eastAsia="zh-TW"/>
        </w:rPr>
        <w:t>）</w:t>
      </w:r>
      <w:r w:rsidRPr="00301DFD">
        <w:rPr>
          <w:lang w:eastAsia="zh-TW"/>
        </w:rPr>
        <w:t>及大加納利島</w:t>
      </w:r>
      <w:r w:rsidR="001848EA" w:rsidRPr="00301DFD">
        <w:rPr>
          <w:lang w:eastAsia="zh-TW"/>
        </w:rPr>
        <w:t>（</w:t>
      </w:r>
      <w:r w:rsidRPr="00301DFD">
        <w:rPr>
          <w:lang w:val="es-ES" w:eastAsia="zh-TW"/>
        </w:rPr>
        <w:t>Gran Canaria</w:t>
      </w:r>
      <w:r w:rsidR="001848EA" w:rsidRPr="00301DFD">
        <w:rPr>
          <w:lang w:eastAsia="zh-TW"/>
        </w:rPr>
        <w:t>）</w:t>
      </w:r>
      <w:r w:rsidRPr="00301DFD">
        <w:rPr>
          <w:lang w:eastAsia="zh-TW"/>
        </w:rPr>
        <w:t>。</w:t>
      </w:r>
    </w:p>
    <w:p w:rsidR="008D23E9" w:rsidRPr="00301DFD" w:rsidRDefault="008D23E9" w:rsidP="00544A55">
      <w:pPr>
        <w:pStyle w:val="af1"/>
        <w:ind w:left="960" w:firstLine="480"/>
        <w:rPr>
          <w:lang w:eastAsia="zh-TW"/>
        </w:rPr>
      </w:pPr>
      <w:r w:rsidRPr="00301DFD">
        <w:rPr>
          <w:lang w:eastAsia="zh-TW"/>
        </w:rPr>
        <w:t>西國載客量第一大之機場為馬德里國際機場</w:t>
      </w:r>
      <w:r w:rsidR="001848EA" w:rsidRPr="00301DFD">
        <w:rPr>
          <w:lang w:eastAsia="zh-TW"/>
        </w:rPr>
        <w:t>（</w:t>
      </w:r>
      <w:r w:rsidRPr="00301DFD">
        <w:rPr>
          <w:lang w:eastAsia="zh-TW"/>
        </w:rPr>
        <w:t>Adolfo Su</w:t>
      </w:r>
      <w:r w:rsidRPr="00301DFD">
        <w:rPr>
          <w:rFonts w:eastAsia="細明體"/>
          <w:lang w:eastAsia="zh-TW"/>
        </w:rPr>
        <w:t>á</w:t>
      </w:r>
      <w:r w:rsidRPr="00301DFD">
        <w:rPr>
          <w:lang w:eastAsia="zh-TW"/>
        </w:rPr>
        <w:t>rez-Madrid-Barajas</w:t>
      </w:r>
      <w:r w:rsidR="001848EA" w:rsidRPr="00301DFD">
        <w:rPr>
          <w:lang w:eastAsia="zh-TW"/>
        </w:rPr>
        <w:t>）</w:t>
      </w:r>
      <w:r w:rsidRPr="00301DFD">
        <w:rPr>
          <w:lang w:eastAsia="zh-TW"/>
        </w:rPr>
        <w:t>，</w:t>
      </w:r>
      <w:r w:rsidRPr="00301DFD">
        <w:rPr>
          <w:lang w:eastAsia="zh-TW"/>
        </w:rPr>
        <w:t>2020</w:t>
      </w:r>
      <w:r w:rsidRPr="00301DFD">
        <w:rPr>
          <w:lang w:eastAsia="zh-TW"/>
        </w:rPr>
        <w:t>年載客人數為</w:t>
      </w:r>
      <w:r w:rsidRPr="00301DFD">
        <w:rPr>
          <w:lang w:eastAsia="zh-TW"/>
        </w:rPr>
        <w:t>1,711</w:t>
      </w:r>
      <w:r w:rsidRPr="00301DFD">
        <w:rPr>
          <w:lang w:eastAsia="zh-TW"/>
        </w:rPr>
        <w:t>萬人，較</w:t>
      </w:r>
      <w:r w:rsidRPr="00301DFD">
        <w:rPr>
          <w:lang w:eastAsia="zh-TW"/>
        </w:rPr>
        <w:t>2019</w:t>
      </w:r>
      <w:r w:rsidRPr="00301DFD">
        <w:rPr>
          <w:lang w:eastAsia="zh-TW"/>
        </w:rPr>
        <w:t>年減少</w:t>
      </w:r>
      <w:r w:rsidRPr="00301DFD">
        <w:rPr>
          <w:lang w:eastAsia="zh-TW"/>
        </w:rPr>
        <w:t>72.3%</w:t>
      </w:r>
      <w:r w:rsidRPr="00301DFD">
        <w:rPr>
          <w:lang w:eastAsia="zh-TW"/>
        </w:rPr>
        <w:t>，第二名為巴塞隆納，載客量約</w:t>
      </w:r>
      <w:r w:rsidRPr="00301DFD">
        <w:rPr>
          <w:lang w:eastAsia="zh-TW"/>
        </w:rPr>
        <w:t>1,274</w:t>
      </w:r>
      <w:r w:rsidRPr="00301DFD">
        <w:rPr>
          <w:lang w:eastAsia="zh-TW"/>
        </w:rPr>
        <w:t>萬人，減少</w:t>
      </w:r>
      <w:r w:rsidRPr="00301DFD">
        <w:rPr>
          <w:lang w:eastAsia="zh-TW"/>
        </w:rPr>
        <w:t>75.8%</w:t>
      </w:r>
      <w:r w:rsidRPr="00301DFD">
        <w:rPr>
          <w:lang w:eastAsia="zh-TW"/>
        </w:rPr>
        <w:t>，第三名為馬略卡島帕爾馬機場，載客量約</w:t>
      </w:r>
      <w:r w:rsidRPr="00301DFD">
        <w:rPr>
          <w:lang w:eastAsia="zh-TW"/>
        </w:rPr>
        <w:t>611</w:t>
      </w:r>
      <w:r w:rsidRPr="00301DFD">
        <w:rPr>
          <w:lang w:eastAsia="zh-TW"/>
        </w:rPr>
        <w:t>萬人次，減少</w:t>
      </w:r>
      <w:r w:rsidRPr="00301DFD">
        <w:rPr>
          <w:lang w:eastAsia="zh-TW"/>
        </w:rPr>
        <w:t>79.4%</w:t>
      </w:r>
      <w:r w:rsidRPr="00301DFD">
        <w:rPr>
          <w:lang w:val="es-ES" w:eastAsia="zh-TW"/>
        </w:rPr>
        <w:t>。根據國際機場理事會</w:t>
      </w:r>
      <w:r w:rsidR="001848EA" w:rsidRPr="00301DFD">
        <w:rPr>
          <w:lang w:val="es-ES" w:eastAsia="zh-TW"/>
        </w:rPr>
        <w:t>（</w:t>
      </w:r>
      <w:r w:rsidRPr="00301DFD">
        <w:rPr>
          <w:lang w:val="es-ES" w:eastAsia="zh-TW"/>
        </w:rPr>
        <w:t>ACI</w:t>
      </w:r>
      <w:r w:rsidR="001848EA" w:rsidRPr="00301DFD">
        <w:rPr>
          <w:lang w:val="es-ES" w:eastAsia="zh-TW"/>
        </w:rPr>
        <w:t>）</w:t>
      </w:r>
      <w:r w:rsidRPr="00301DFD">
        <w:rPr>
          <w:lang w:val="es-ES" w:eastAsia="zh-TW"/>
        </w:rPr>
        <w:t>調查《</w:t>
      </w:r>
      <w:r w:rsidRPr="00301DFD">
        <w:rPr>
          <w:lang w:val="en-GB" w:eastAsia="zh-TW"/>
        </w:rPr>
        <w:t>Top 30 European Airports</w:t>
      </w:r>
      <w:r w:rsidRPr="00301DFD">
        <w:rPr>
          <w:lang w:val="es-ES" w:eastAsia="zh-TW"/>
        </w:rPr>
        <w:t>》顯示，</w:t>
      </w:r>
      <w:r w:rsidRPr="00301DFD">
        <w:rPr>
          <w:lang w:eastAsia="zh-TW"/>
        </w:rPr>
        <w:t>馬德里與巴塞隆納機場均為歐洲十大機場之一，分別</w:t>
      </w:r>
      <w:r w:rsidRPr="00301DFD">
        <w:rPr>
          <w:lang w:val="es-ES" w:eastAsia="zh-TW"/>
        </w:rPr>
        <w:t>位居</w:t>
      </w:r>
      <w:r w:rsidRPr="00301DFD">
        <w:rPr>
          <w:lang w:val="es-ES" w:eastAsia="zh-TW"/>
        </w:rPr>
        <w:t>2020</w:t>
      </w:r>
      <w:r w:rsidRPr="00301DFD">
        <w:rPr>
          <w:lang w:val="es-ES" w:eastAsia="zh-TW"/>
        </w:rPr>
        <w:t>年歐洲機場載客量之</w:t>
      </w:r>
      <w:r w:rsidRPr="00301DFD">
        <w:rPr>
          <w:lang w:eastAsia="zh-TW"/>
        </w:rPr>
        <w:t>第</w:t>
      </w:r>
      <w:r w:rsidRPr="00301DFD">
        <w:rPr>
          <w:lang w:eastAsia="zh-TW"/>
        </w:rPr>
        <w:t>7</w:t>
      </w:r>
      <w:r w:rsidRPr="00301DFD">
        <w:rPr>
          <w:lang w:eastAsia="zh-TW"/>
        </w:rPr>
        <w:t>、</w:t>
      </w:r>
      <w:r w:rsidRPr="00301DFD">
        <w:rPr>
          <w:lang w:eastAsia="zh-TW"/>
        </w:rPr>
        <w:t>10</w:t>
      </w:r>
      <w:r w:rsidRPr="00301DFD">
        <w:rPr>
          <w:lang w:eastAsia="zh-TW"/>
        </w:rPr>
        <w:t>名</w:t>
      </w:r>
      <w:r w:rsidRPr="00301DFD">
        <w:rPr>
          <w:lang w:val="es-ES" w:eastAsia="zh-TW"/>
        </w:rPr>
        <w:t>。</w:t>
      </w:r>
      <w:r w:rsidRPr="00301DFD">
        <w:rPr>
          <w:lang w:eastAsia="zh-TW"/>
        </w:rPr>
        <w:t>2006</w:t>
      </w:r>
      <w:r w:rsidRPr="00301DFD">
        <w:rPr>
          <w:lang w:eastAsia="zh-TW"/>
        </w:rPr>
        <w:t>年</w:t>
      </w:r>
      <w:r w:rsidRPr="00301DFD">
        <w:rPr>
          <w:lang w:eastAsia="zh-TW"/>
        </w:rPr>
        <w:t>2</w:t>
      </w:r>
      <w:r w:rsidRPr="00301DFD">
        <w:rPr>
          <w:lang w:eastAsia="zh-TW"/>
        </w:rPr>
        <w:t>月</w:t>
      </w:r>
      <w:r w:rsidRPr="00301DFD">
        <w:rPr>
          <w:lang w:eastAsia="zh-TW"/>
        </w:rPr>
        <w:t>5</w:t>
      </w:r>
      <w:r w:rsidRPr="00301DFD">
        <w:rPr>
          <w:lang w:eastAsia="zh-TW"/>
        </w:rPr>
        <w:t>日啟用之馬德里機場第</w:t>
      </w:r>
      <w:r w:rsidRPr="00301DFD">
        <w:rPr>
          <w:lang w:eastAsia="zh-TW"/>
        </w:rPr>
        <w:t>4</w:t>
      </w:r>
      <w:r w:rsidRPr="00301DFD">
        <w:rPr>
          <w:lang w:eastAsia="zh-TW"/>
        </w:rPr>
        <w:t>航站為西國最新機場航站。</w:t>
      </w:r>
    </w:p>
    <w:p w:rsidR="008D23E9" w:rsidRPr="00301DFD" w:rsidRDefault="008D23E9" w:rsidP="00544A55">
      <w:pPr>
        <w:pStyle w:val="af1"/>
        <w:ind w:left="960" w:firstLine="480"/>
        <w:rPr>
          <w:lang w:eastAsia="zh-TW"/>
        </w:rPr>
      </w:pPr>
      <w:r w:rsidRPr="00301DFD">
        <w:rPr>
          <w:lang w:eastAsia="zh-TW"/>
        </w:rPr>
        <w:t>電訊方面，西班牙電訊基礎設施良好，電訊業由政府分階段開放自由競爭，電訊品質提高，使用費率逐漸降低，行動電話普及。根據經濟合作暨發展組織</w:t>
      </w:r>
      <w:r w:rsidR="001848EA" w:rsidRPr="00301DFD">
        <w:rPr>
          <w:lang w:eastAsia="zh-TW"/>
        </w:rPr>
        <w:t>（</w:t>
      </w:r>
      <w:r w:rsidRPr="00301DFD">
        <w:rPr>
          <w:lang w:eastAsia="zh-TW"/>
        </w:rPr>
        <w:t>OECD</w:t>
      </w:r>
      <w:r w:rsidR="001848EA" w:rsidRPr="00301DFD">
        <w:rPr>
          <w:lang w:eastAsia="zh-TW"/>
        </w:rPr>
        <w:t>）</w:t>
      </w:r>
      <w:r w:rsidRPr="00301DFD">
        <w:rPr>
          <w:lang w:eastAsia="zh-TW"/>
        </w:rPr>
        <w:t>2021</w:t>
      </w:r>
      <w:r w:rsidRPr="00301DFD">
        <w:rPr>
          <w:lang w:eastAsia="zh-TW"/>
        </w:rPr>
        <w:t>年</w:t>
      </w:r>
      <w:r w:rsidRPr="00301DFD">
        <w:rPr>
          <w:lang w:eastAsia="zh-TW"/>
        </w:rPr>
        <w:t>2</w:t>
      </w:r>
      <w:r w:rsidRPr="00301DFD">
        <w:rPr>
          <w:lang w:eastAsia="zh-TW"/>
        </w:rPr>
        <w:t>月公布之衡量</w:t>
      </w:r>
      <w:r w:rsidRPr="00301DFD">
        <w:rPr>
          <w:lang w:eastAsia="zh-TW"/>
        </w:rPr>
        <w:t>35</w:t>
      </w:r>
      <w:r w:rsidRPr="00301DFD">
        <w:rPr>
          <w:lang w:eastAsia="zh-TW"/>
        </w:rPr>
        <w:t>個已開發國家資料顯示，以</w:t>
      </w:r>
      <w:r w:rsidRPr="00301DFD">
        <w:rPr>
          <w:lang w:eastAsia="zh-TW"/>
        </w:rPr>
        <w:t>2020</w:t>
      </w:r>
      <w:r w:rsidRPr="00301DFD">
        <w:rPr>
          <w:lang w:eastAsia="zh-TW"/>
        </w:rPr>
        <w:t>年</w:t>
      </w:r>
      <w:r w:rsidRPr="00301DFD">
        <w:rPr>
          <w:lang w:val="es-ES" w:eastAsia="zh-TW"/>
        </w:rPr>
        <w:t>6</w:t>
      </w:r>
      <w:r w:rsidRPr="00301DFD">
        <w:rPr>
          <w:lang w:eastAsia="zh-TW"/>
        </w:rPr>
        <w:t>月為例，每</w:t>
      </w:r>
      <w:r w:rsidRPr="00301DFD">
        <w:rPr>
          <w:lang w:eastAsia="zh-TW"/>
        </w:rPr>
        <w:t>100</w:t>
      </w:r>
      <w:r w:rsidRPr="00301DFD">
        <w:rPr>
          <w:lang w:eastAsia="zh-TW"/>
        </w:rPr>
        <w:t>人居住人口，西國行動寬頻網路</w:t>
      </w:r>
      <w:r w:rsidR="00226AA9" w:rsidRPr="00301DFD">
        <w:rPr>
          <w:lang w:eastAsia="zh-TW"/>
        </w:rPr>
        <w:t>普及</w:t>
      </w:r>
      <w:r w:rsidRPr="00301DFD">
        <w:rPr>
          <w:lang w:eastAsia="zh-TW"/>
        </w:rPr>
        <w:t>率為</w:t>
      </w:r>
      <w:r w:rsidRPr="00301DFD">
        <w:rPr>
          <w:lang w:eastAsia="zh-TW"/>
        </w:rPr>
        <w:t>102.3%</w:t>
      </w:r>
      <w:r w:rsidRPr="00301DFD">
        <w:rPr>
          <w:lang w:eastAsia="zh-TW"/>
        </w:rPr>
        <w:t>，低於</w:t>
      </w:r>
      <w:r w:rsidRPr="00301DFD">
        <w:rPr>
          <w:lang w:eastAsia="zh-TW"/>
        </w:rPr>
        <w:t>OECD</w:t>
      </w:r>
      <w:r w:rsidRPr="00301DFD">
        <w:rPr>
          <w:lang w:eastAsia="zh-TW"/>
        </w:rPr>
        <w:t>國家平均水準之</w:t>
      </w:r>
      <w:r w:rsidRPr="00301DFD">
        <w:rPr>
          <w:lang w:eastAsia="zh-TW"/>
        </w:rPr>
        <w:t>115.4%</w:t>
      </w:r>
      <w:r w:rsidRPr="00301DFD">
        <w:rPr>
          <w:lang w:eastAsia="zh-TW"/>
        </w:rPr>
        <w:t>，居第</w:t>
      </w:r>
      <w:r w:rsidRPr="00301DFD">
        <w:rPr>
          <w:lang w:eastAsia="zh-TW"/>
        </w:rPr>
        <w:t>18</w:t>
      </w:r>
      <w:r w:rsidRPr="00301DFD">
        <w:rPr>
          <w:lang w:eastAsia="zh-TW"/>
        </w:rPr>
        <w:t>位；至於光纖占寬頻，以</w:t>
      </w:r>
      <w:r w:rsidRPr="00301DFD">
        <w:rPr>
          <w:lang w:eastAsia="zh-TW"/>
        </w:rPr>
        <w:t>2020</w:t>
      </w:r>
      <w:r w:rsidRPr="00301DFD">
        <w:rPr>
          <w:lang w:eastAsia="zh-TW"/>
        </w:rPr>
        <w:t>年</w:t>
      </w:r>
      <w:r w:rsidRPr="00301DFD">
        <w:rPr>
          <w:lang w:eastAsia="zh-TW"/>
        </w:rPr>
        <w:t>6</w:t>
      </w:r>
      <w:r w:rsidRPr="00301DFD">
        <w:rPr>
          <w:lang w:eastAsia="zh-TW"/>
        </w:rPr>
        <w:t>月為例</w:t>
      </w:r>
      <w:r w:rsidRPr="00301DFD">
        <w:rPr>
          <w:lang w:val="es-ES" w:eastAsia="zh-TW"/>
        </w:rPr>
        <w:t>，</w:t>
      </w:r>
      <w:r w:rsidRPr="00301DFD">
        <w:rPr>
          <w:lang w:eastAsia="zh-TW"/>
        </w:rPr>
        <w:t>西國連接比例</w:t>
      </w:r>
      <w:r w:rsidR="00226AA9" w:rsidRPr="00301DFD">
        <w:rPr>
          <w:lang w:eastAsia="zh-TW"/>
        </w:rPr>
        <w:t>為</w:t>
      </w:r>
      <w:r w:rsidRPr="00301DFD">
        <w:rPr>
          <w:lang w:eastAsia="zh-TW"/>
        </w:rPr>
        <w:t>69.7%</w:t>
      </w:r>
      <w:r w:rsidRPr="00301DFD">
        <w:rPr>
          <w:lang w:eastAsia="zh-TW"/>
        </w:rPr>
        <w:t>，高於</w:t>
      </w:r>
      <w:r w:rsidRPr="00301DFD">
        <w:rPr>
          <w:lang w:eastAsia="zh-TW"/>
        </w:rPr>
        <w:t>OECD</w:t>
      </w:r>
      <w:r w:rsidRPr="00301DFD">
        <w:rPr>
          <w:lang w:eastAsia="zh-TW"/>
        </w:rPr>
        <w:t>國家平均水準之</w:t>
      </w:r>
      <w:r w:rsidRPr="00301DFD">
        <w:rPr>
          <w:lang w:eastAsia="zh-TW"/>
        </w:rPr>
        <w:t>29.22%</w:t>
      </w:r>
      <w:r w:rsidRPr="00301DFD">
        <w:rPr>
          <w:lang w:eastAsia="zh-TW"/>
        </w:rPr>
        <w:t>，居第</w:t>
      </w:r>
      <w:r w:rsidRPr="00301DFD">
        <w:rPr>
          <w:lang w:eastAsia="zh-TW"/>
        </w:rPr>
        <w:t>6</w:t>
      </w:r>
      <w:r w:rsidRPr="00301DFD">
        <w:rPr>
          <w:lang w:eastAsia="zh-TW"/>
        </w:rPr>
        <w:t>位。</w:t>
      </w:r>
    </w:p>
    <w:p w:rsidR="008D23E9" w:rsidRPr="00301DFD" w:rsidRDefault="00544A55" w:rsidP="00544A55">
      <w:pPr>
        <w:pStyle w:val="af0"/>
      </w:pPr>
      <w:r w:rsidRPr="00301DFD">
        <w:rPr>
          <w:rFonts w:hint="eastAsia"/>
          <w:lang w:val="es-ES_tradnl"/>
        </w:rPr>
        <w:t>（三）</w:t>
      </w:r>
      <w:r w:rsidR="008D23E9" w:rsidRPr="00301DFD">
        <w:t>人力素質及成本</w:t>
      </w:r>
    </w:p>
    <w:p w:rsidR="008D23E9" w:rsidRPr="00301DFD" w:rsidRDefault="008D23E9" w:rsidP="00544A55">
      <w:pPr>
        <w:pStyle w:val="af1"/>
        <w:ind w:left="960" w:firstLine="480"/>
        <w:rPr>
          <w:lang w:eastAsia="zh-TW"/>
        </w:rPr>
      </w:pPr>
      <w:r w:rsidRPr="00301DFD">
        <w:rPr>
          <w:lang w:eastAsia="zh-TW"/>
        </w:rPr>
        <w:t>根據歐洲統計局</w:t>
      </w:r>
      <w:r w:rsidR="001848EA" w:rsidRPr="00301DFD">
        <w:rPr>
          <w:lang w:eastAsia="zh-TW"/>
        </w:rPr>
        <w:t>（</w:t>
      </w:r>
      <w:r w:rsidRPr="00301DFD">
        <w:rPr>
          <w:lang w:eastAsia="zh-TW"/>
        </w:rPr>
        <w:t>Eurostat</w:t>
      </w:r>
      <w:r w:rsidR="001848EA" w:rsidRPr="00301DFD">
        <w:rPr>
          <w:lang w:eastAsia="zh-TW"/>
        </w:rPr>
        <w:t>）</w:t>
      </w:r>
      <w:r w:rsidRPr="00301DFD">
        <w:rPr>
          <w:lang w:eastAsia="zh-TW"/>
        </w:rPr>
        <w:t>資料，</w:t>
      </w:r>
      <w:r w:rsidR="00526AAC" w:rsidRPr="00301DFD">
        <w:rPr>
          <w:lang w:eastAsia="zh-TW"/>
        </w:rPr>
        <w:t>以</w:t>
      </w:r>
      <w:r w:rsidRPr="00301DFD">
        <w:rPr>
          <w:lang w:eastAsia="zh-TW"/>
        </w:rPr>
        <w:t>受高等教育人數而言，西班牙</w:t>
      </w:r>
      <w:r w:rsidR="00526AAC" w:rsidRPr="00301DFD">
        <w:rPr>
          <w:lang w:eastAsia="zh-TW"/>
        </w:rPr>
        <w:t>位</w:t>
      </w:r>
      <w:r w:rsidRPr="00301DFD">
        <w:rPr>
          <w:lang w:eastAsia="zh-TW"/>
        </w:rPr>
        <w:t>居歐洲國家第</w:t>
      </w:r>
      <w:r w:rsidRPr="00301DFD">
        <w:rPr>
          <w:lang w:eastAsia="zh-TW"/>
        </w:rPr>
        <w:t>4</w:t>
      </w:r>
      <w:r w:rsidRPr="00301DFD">
        <w:rPr>
          <w:lang w:eastAsia="zh-TW"/>
        </w:rPr>
        <w:t>位，僅次於德國、英國、法國，勞工素質平均水準高於其它歐盟國家。又依據相關調查指出，西班牙平均勞動時數較大多數歐盟國家多，但產值卻不高，因此西國企業界組織</w:t>
      </w:r>
      <w:r w:rsidR="001848EA" w:rsidRPr="00301DFD">
        <w:rPr>
          <w:lang w:eastAsia="zh-TW"/>
        </w:rPr>
        <w:t>（</w:t>
      </w:r>
      <w:r w:rsidRPr="00301DFD">
        <w:rPr>
          <w:lang w:eastAsia="zh-TW"/>
        </w:rPr>
        <w:t>C</w:t>
      </w:r>
      <w:r w:rsidRPr="00301DFD">
        <w:rPr>
          <w:rFonts w:eastAsia="細明體"/>
          <w:lang w:eastAsia="zh-TW"/>
        </w:rPr>
        <w:t>í</w:t>
      </w:r>
      <w:r w:rsidRPr="00301DFD">
        <w:rPr>
          <w:lang w:eastAsia="zh-TW"/>
        </w:rPr>
        <w:t>rculo de Empresarios</w:t>
      </w:r>
      <w:r w:rsidR="001848EA" w:rsidRPr="00301DFD">
        <w:rPr>
          <w:lang w:eastAsia="zh-TW"/>
        </w:rPr>
        <w:t>）</w:t>
      </w:r>
      <w:r w:rsidRPr="00301DFD">
        <w:rPr>
          <w:lang w:eastAsia="zh-TW"/>
        </w:rPr>
        <w:t>疾呼提升工作生產力建議透過政府、企業與勞工三方面共同協商，放寬企業用人之相關規定，藉由彈性調整工時，增加勞動產值。</w:t>
      </w:r>
    </w:p>
    <w:p w:rsidR="008D23E9" w:rsidRPr="00301DFD" w:rsidRDefault="008D23E9" w:rsidP="00544A55">
      <w:pPr>
        <w:pStyle w:val="af1"/>
        <w:ind w:left="960" w:firstLine="480"/>
        <w:rPr>
          <w:lang w:val="en-GB" w:eastAsia="zh-TW"/>
        </w:rPr>
      </w:pPr>
      <w:r w:rsidRPr="00301DFD">
        <w:rPr>
          <w:lang w:eastAsia="zh-TW"/>
        </w:rPr>
        <w:t>依據西班牙勞資協議規定，每周工作時數不得超過</w:t>
      </w:r>
      <w:r w:rsidRPr="00301DFD">
        <w:rPr>
          <w:lang w:eastAsia="zh-TW"/>
        </w:rPr>
        <w:t>40</w:t>
      </w:r>
      <w:r w:rsidRPr="00301DFD">
        <w:rPr>
          <w:lang w:eastAsia="zh-TW"/>
        </w:rPr>
        <w:t>小時，若因產業性質、生產技術或機關特殊考量，經勞資協議調整工時者，至多每周</w:t>
      </w:r>
      <w:r w:rsidRPr="00301DFD">
        <w:rPr>
          <w:lang w:eastAsia="zh-TW"/>
        </w:rPr>
        <w:t>42.5</w:t>
      </w:r>
      <w:r w:rsidRPr="00301DFD">
        <w:rPr>
          <w:lang w:eastAsia="zh-TW"/>
        </w:rPr>
        <w:t>小時，一年總工時不得超過</w:t>
      </w:r>
      <w:r w:rsidRPr="00301DFD">
        <w:rPr>
          <w:lang w:eastAsia="zh-TW"/>
        </w:rPr>
        <w:t>1,765</w:t>
      </w:r>
      <w:r w:rsidRPr="00301DFD">
        <w:rPr>
          <w:lang w:eastAsia="zh-TW"/>
        </w:rPr>
        <w:t>小時。每年西國政府均會調整最低基本工資，惟</w:t>
      </w:r>
      <w:r w:rsidRPr="00301DFD">
        <w:rPr>
          <w:lang w:eastAsia="zh-TW"/>
        </w:rPr>
        <w:t>2020</w:t>
      </w:r>
      <w:r w:rsidRPr="00301DFD">
        <w:rPr>
          <w:lang w:eastAsia="zh-TW"/>
        </w:rPr>
        <w:t>年受</w:t>
      </w:r>
      <w:r w:rsidR="001848EA" w:rsidRPr="00301DFD">
        <w:rPr>
          <w:lang w:eastAsia="zh-TW"/>
        </w:rPr>
        <w:t>「嚴重特殊傳染性肺炎」（</w:t>
      </w:r>
      <w:r w:rsidR="001848EA" w:rsidRPr="00301DFD">
        <w:rPr>
          <w:lang w:eastAsia="zh-TW"/>
        </w:rPr>
        <w:t>COVID-19</w:t>
      </w:r>
      <w:r w:rsidR="001848EA" w:rsidRPr="00301DFD">
        <w:rPr>
          <w:lang w:eastAsia="zh-TW"/>
        </w:rPr>
        <w:t>）</w:t>
      </w:r>
      <w:r w:rsidR="00526AAC" w:rsidRPr="00301DFD">
        <w:rPr>
          <w:lang w:eastAsia="zh-TW"/>
        </w:rPr>
        <w:t>影響，</w:t>
      </w:r>
      <w:r w:rsidRPr="00301DFD">
        <w:rPr>
          <w:lang w:eastAsia="zh-TW"/>
        </w:rPr>
        <w:t>決定不調整</w:t>
      </w:r>
      <w:r w:rsidRPr="00301DFD">
        <w:rPr>
          <w:lang w:eastAsia="zh-TW"/>
        </w:rPr>
        <w:t>2021</w:t>
      </w:r>
      <w:r w:rsidRPr="00301DFD">
        <w:rPr>
          <w:lang w:eastAsia="zh-TW"/>
        </w:rPr>
        <w:t>年法定最低薪資，係維持</w:t>
      </w:r>
      <w:r w:rsidR="00526AAC" w:rsidRPr="00301DFD">
        <w:rPr>
          <w:lang w:eastAsia="zh-TW"/>
        </w:rPr>
        <w:t>與</w:t>
      </w:r>
      <w:r w:rsidRPr="00301DFD">
        <w:rPr>
          <w:lang w:eastAsia="zh-TW"/>
        </w:rPr>
        <w:t>2020</w:t>
      </w:r>
      <w:r w:rsidRPr="00301DFD">
        <w:rPr>
          <w:lang w:eastAsia="zh-TW"/>
        </w:rPr>
        <w:t>年</w:t>
      </w:r>
      <w:r w:rsidR="00526AAC" w:rsidRPr="00301DFD">
        <w:rPr>
          <w:lang w:eastAsia="zh-TW"/>
        </w:rPr>
        <w:t>相同</w:t>
      </w:r>
      <w:r w:rsidRPr="00301DFD">
        <w:rPr>
          <w:lang w:eastAsia="zh-TW"/>
        </w:rPr>
        <w:t>之日薪</w:t>
      </w:r>
      <w:r w:rsidRPr="00301DFD">
        <w:rPr>
          <w:lang w:eastAsia="zh-TW"/>
        </w:rPr>
        <w:t>31.66</w:t>
      </w:r>
      <w:r w:rsidRPr="00301DFD">
        <w:rPr>
          <w:lang w:eastAsia="zh-TW"/>
        </w:rPr>
        <w:t>歐元、月薪</w:t>
      </w:r>
      <w:r w:rsidRPr="00301DFD">
        <w:rPr>
          <w:lang w:eastAsia="zh-TW"/>
        </w:rPr>
        <w:t>9</w:t>
      </w:r>
      <w:r w:rsidRPr="00301DFD">
        <w:rPr>
          <w:lang w:val="en-GB" w:eastAsia="zh-TW"/>
        </w:rPr>
        <w:t>5</w:t>
      </w:r>
      <w:r w:rsidRPr="00301DFD">
        <w:rPr>
          <w:lang w:eastAsia="zh-TW"/>
        </w:rPr>
        <w:t>0</w:t>
      </w:r>
      <w:r w:rsidRPr="00301DFD">
        <w:rPr>
          <w:lang w:eastAsia="zh-TW"/>
        </w:rPr>
        <w:t>歐元、年薪</w:t>
      </w:r>
      <w:r w:rsidRPr="00301DFD">
        <w:rPr>
          <w:lang w:eastAsia="zh-TW"/>
        </w:rPr>
        <w:t>1</w:t>
      </w:r>
      <w:r w:rsidRPr="00301DFD">
        <w:rPr>
          <w:lang w:eastAsia="zh-TW"/>
        </w:rPr>
        <w:t>萬</w:t>
      </w:r>
      <w:r w:rsidRPr="00301DFD">
        <w:rPr>
          <w:lang w:eastAsia="zh-TW"/>
        </w:rPr>
        <w:t>3,300</w:t>
      </w:r>
      <w:r w:rsidRPr="00301DFD">
        <w:rPr>
          <w:lang w:eastAsia="zh-TW"/>
        </w:rPr>
        <w:t>歐元</w:t>
      </w:r>
      <w:r w:rsidR="001848EA" w:rsidRPr="00301DFD">
        <w:rPr>
          <w:lang w:eastAsia="zh-TW"/>
        </w:rPr>
        <w:t>（</w:t>
      </w:r>
      <w:r w:rsidRPr="00301DFD">
        <w:rPr>
          <w:lang w:eastAsia="zh-TW"/>
        </w:rPr>
        <w:t>14</w:t>
      </w:r>
      <w:r w:rsidRPr="00301DFD">
        <w:rPr>
          <w:lang w:eastAsia="zh-TW"/>
        </w:rPr>
        <w:t>個月</w:t>
      </w:r>
      <w:r w:rsidR="001848EA" w:rsidRPr="00301DFD">
        <w:rPr>
          <w:lang w:eastAsia="zh-TW"/>
        </w:rPr>
        <w:t>）</w:t>
      </w:r>
      <w:r w:rsidRPr="00301DFD">
        <w:rPr>
          <w:lang w:eastAsia="zh-TW"/>
        </w:rPr>
        <w:t>，另各職位等級之最低薪資則依勞資協議規定。</w:t>
      </w:r>
    </w:p>
    <w:p w:rsidR="008D23E9" w:rsidRPr="00301DFD" w:rsidRDefault="008D23E9" w:rsidP="00544A55">
      <w:pPr>
        <w:pStyle w:val="af1"/>
        <w:ind w:left="960" w:firstLine="480"/>
        <w:rPr>
          <w:lang w:eastAsia="zh-TW"/>
        </w:rPr>
      </w:pPr>
      <w:r w:rsidRPr="00301DFD">
        <w:rPr>
          <w:lang w:eastAsia="zh-TW"/>
        </w:rPr>
        <w:t>依據西國國家統計局資料，</w:t>
      </w:r>
      <w:r w:rsidRPr="00301DFD">
        <w:rPr>
          <w:lang w:eastAsia="zh-TW"/>
        </w:rPr>
        <w:t>2020</w:t>
      </w:r>
      <w:r w:rsidRPr="00301DFD">
        <w:rPr>
          <w:lang w:eastAsia="zh-TW"/>
        </w:rPr>
        <w:t>年第</w:t>
      </w:r>
      <w:r w:rsidRPr="00301DFD">
        <w:rPr>
          <w:lang w:eastAsia="zh-TW"/>
        </w:rPr>
        <w:t>4</w:t>
      </w:r>
      <w:r w:rsidRPr="00301DFD">
        <w:rPr>
          <w:lang w:eastAsia="zh-TW"/>
        </w:rPr>
        <w:t>季西國每月平均勞工薪資成本為</w:t>
      </w:r>
      <w:r w:rsidRPr="00301DFD">
        <w:rPr>
          <w:lang w:eastAsia="zh-TW"/>
        </w:rPr>
        <w:t>2,061.32</w:t>
      </w:r>
      <w:r w:rsidRPr="00301DFD">
        <w:rPr>
          <w:lang w:eastAsia="zh-TW"/>
        </w:rPr>
        <w:t>歐元，較</w:t>
      </w:r>
      <w:r w:rsidRPr="00301DFD">
        <w:rPr>
          <w:lang w:eastAsia="zh-TW"/>
        </w:rPr>
        <w:t>201</w:t>
      </w:r>
      <w:r w:rsidRPr="00301DFD">
        <w:rPr>
          <w:lang w:val="en-GB" w:eastAsia="zh-TW"/>
        </w:rPr>
        <w:t>9</w:t>
      </w:r>
      <w:r w:rsidRPr="00301DFD">
        <w:rPr>
          <w:lang w:eastAsia="zh-TW"/>
        </w:rPr>
        <w:t>年同期減少</w:t>
      </w:r>
      <w:r w:rsidRPr="00301DFD">
        <w:rPr>
          <w:lang w:eastAsia="zh-TW"/>
        </w:rPr>
        <w:t>0.7%</w:t>
      </w:r>
      <w:r w:rsidRPr="00301DFD">
        <w:rPr>
          <w:lang w:eastAsia="zh-TW"/>
        </w:rPr>
        <w:t>，倘加計其他相關支出，平均勞工成本為</w:t>
      </w:r>
      <w:r w:rsidRPr="00301DFD">
        <w:rPr>
          <w:lang w:eastAsia="zh-TW"/>
        </w:rPr>
        <w:t>2,</w:t>
      </w:r>
      <w:r w:rsidRPr="00301DFD">
        <w:rPr>
          <w:lang w:val="en-GB" w:eastAsia="zh-TW"/>
        </w:rPr>
        <w:t>752</w:t>
      </w:r>
      <w:r w:rsidRPr="00301DFD">
        <w:rPr>
          <w:lang w:eastAsia="zh-TW"/>
        </w:rPr>
        <w:t>.26</w:t>
      </w:r>
      <w:r w:rsidRPr="00301DFD">
        <w:rPr>
          <w:lang w:eastAsia="zh-TW"/>
        </w:rPr>
        <w:t>歐元，較</w:t>
      </w:r>
      <w:r w:rsidRPr="00301DFD">
        <w:rPr>
          <w:lang w:eastAsia="zh-TW"/>
        </w:rPr>
        <w:t>2019</w:t>
      </w:r>
      <w:r w:rsidRPr="00301DFD">
        <w:rPr>
          <w:lang w:eastAsia="zh-TW"/>
        </w:rPr>
        <w:t>年同期減少</w:t>
      </w:r>
      <w:r w:rsidRPr="00301DFD">
        <w:rPr>
          <w:lang w:eastAsia="zh-TW"/>
        </w:rPr>
        <w:t>0.1%</w:t>
      </w:r>
      <w:r w:rsidRPr="00301DFD">
        <w:rPr>
          <w:lang w:eastAsia="zh-TW"/>
        </w:rPr>
        <w:t>。工業、營造業及服務業平均勞工薪資成本分別為</w:t>
      </w:r>
      <w:r w:rsidRPr="00301DFD">
        <w:rPr>
          <w:lang w:eastAsia="zh-TW"/>
        </w:rPr>
        <w:t>2,4</w:t>
      </w:r>
      <w:r w:rsidRPr="00301DFD">
        <w:rPr>
          <w:lang w:val="en-GB" w:eastAsia="zh-TW"/>
        </w:rPr>
        <w:t>42</w:t>
      </w:r>
      <w:r w:rsidRPr="00301DFD">
        <w:rPr>
          <w:lang w:eastAsia="zh-TW"/>
        </w:rPr>
        <w:t>.35</w:t>
      </w:r>
      <w:r w:rsidRPr="00301DFD">
        <w:rPr>
          <w:lang w:eastAsia="zh-TW"/>
        </w:rPr>
        <w:t>歐元、</w:t>
      </w:r>
      <w:r w:rsidRPr="00301DFD">
        <w:rPr>
          <w:lang w:val="es-ES" w:eastAsia="zh-TW"/>
        </w:rPr>
        <w:t>2</w:t>
      </w:r>
      <w:r w:rsidRPr="00301DFD">
        <w:rPr>
          <w:lang w:eastAsia="zh-TW"/>
        </w:rPr>
        <w:t>,117.23</w:t>
      </w:r>
      <w:r w:rsidRPr="00301DFD">
        <w:rPr>
          <w:lang w:eastAsia="zh-TW"/>
        </w:rPr>
        <w:t>歐元及</w:t>
      </w:r>
      <w:r w:rsidRPr="00301DFD">
        <w:rPr>
          <w:lang w:val="en-GB" w:eastAsia="zh-TW"/>
        </w:rPr>
        <w:t>1</w:t>
      </w:r>
      <w:r w:rsidRPr="00301DFD">
        <w:rPr>
          <w:lang w:eastAsia="zh-TW"/>
        </w:rPr>
        <w:t>,989.56</w:t>
      </w:r>
      <w:r w:rsidRPr="00301DFD">
        <w:rPr>
          <w:lang w:eastAsia="zh-TW"/>
        </w:rPr>
        <w:t>歐元，倘加計雇主負擔之社保費及失業保險等費用，工業、營造業及服務業每人</w:t>
      </w:r>
      <w:r w:rsidR="001848EA" w:rsidRPr="00301DFD">
        <w:rPr>
          <w:lang w:eastAsia="zh-TW"/>
        </w:rPr>
        <w:t>僱用</w:t>
      </w:r>
      <w:r w:rsidRPr="00301DFD">
        <w:rPr>
          <w:lang w:eastAsia="zh-TW"/>
        </w:rPr>
        <w:t>成本分別為</w:t>
      </w:r>
      <w:r w:rsidRPr="00301DFD">
        <w:rPr>
          <w:lang w:eastAsia="zh-TW"/>
        </w:rPr>
        <w:t>3,2</w:t>
      </w:r>
      <w:r w:rsidRPr="00301DFD">
        <w:rPr>
          <w:lang w:val="en-GB" w:eastAsia="zh-TW"/>
        </w:rPr>
        <w:t>95</w:t>
      </w:r>
      <w:r w:rsidRPr="00301DFD">
        <w:rPr>
          <w:lang w:eastAsia="zh-TW"/>
        </w:rPr>
        <w:t>.05</w:t>
      </w:r>
      <w:r w:rsidRPr="00301DFD">
        <w:rPr>
          <w:lang w:eastAsia="zh-TW"/>
        </w:rPr>
        <w:t>歐元、</w:t>
      </w:r>
      <w:r w:rsidRPr="00301DFD">
        <w:rPr>
          <w:lang w:eastAsia="zh-TW"/>
        </w:rPr>
        <w:t>2,904.11</w:t>
      </w:r>
      <w:r w:rsidRPr="00301DFD">
        <w:rPr>
          <w:lang w:eastAsia="zh-TW"/>
        </w:rPr>
        <w:t>歐元及</w:t>
      </w:r>
      <w:r w:rsidRPr="00301DFD">
        <w:rPr>
          <w:lang w:eastAsia="zh-TW"/>
        </w:rPr>
        <w:t>2,</w:t>
      </w:r>
      <w:r w:rsidRPr="00301DFD">
        <w:rPr>
          <w:lang w:val="en-GB" w:eastAsia="zh-TW"/>
        </w:rPr>
        <w:t>644.66</w:t>
      </w:r>
      <w:r w:rsidRPr="00301DFD">
        <w:rPr>
          <w:lang w:eastAsia="zh-TW"/>
        </w:rPr>
        <w:t>歐元。</w:t>
      </w:r>
      <w:r w:rsidRPr="00301DFD">
        <w:rPr>
          <w:lang w:eastAsia="zh-TW"/>
        </w:rPr>
        <w:t xml:space="preserve"> </w:t>
      </w:r>
    </w:p>
    <w:p w:rsidR="008D23E9" w:rsidRPr="00301DFD" w:rsidRDefault="008D23E9" w:rsidP="00544A55">
      <w:pPr>
        <w:pStyle w:val="af1"/>
        <w:ind w:left="960" w:firstLine="480"/>
        <w:rPr>
          <w:lang w:eastAsia="zh-TW"/>
        </w:rPr>
      </w:pPr>
      <w:r w:rsidRPr="00301DFD">
        <w:rPr>
          <w:lang w:eastAsia="zh-TW"/>
        </w:rPr>
        <w:t>西國勞工權利由勞工法提供基本保障，基本上勞工每年享有</w:t>
      </w:r>
      <w:r w:rsidRPr="00301DFD">
        <w:rPr>
          <w:lang w:eastAsia="zh-TW"/>
        </w:rPr>
        <w:t>30</w:t>
      </w:r>
      <w:r w:rsidRPr="00301DFD">
        <w:rPr>
          <w:lang w:eastAsia="zh-TW"/>
        </w:rPr>
        <w:t>天支薪假，雇主每年</w:t>
      </w:r>
      <w:r w:rsidRPr="00301DFD">
        <w:rPr>
          <w:lang w:eastAsia="zh-TW"/>
        </w:rPr>
        <w:t>6</w:t>
      </w:r>
      <w:r w:rsidRPr="00301DFD">
        <w:rPr>
          <w:lang w:eastAsia="zh-TW"/>
        </w:rPr>
        <w:t>月及</w:t>
      </w:r>
      <w:r w:rsidRPr="00301DFD">
        <w:rPr>
          <w:lang w:eastAsia="zh-TW"/>
        </w:rPr>
        <w:t>12</w:t>
      </w:r>
      <w:r w:rsidRPr="00301DFD">
        <w:rPr>
          <w:lang w:eastAsia="zh-TW"/>
        </w:rPr>
        <w:t>月須加發一個月薪水，集體資遣需經過當地勞工主管機關同意。</w:t>
      </w:r>
      <w:r w:rsidRPr="00301DFD">
        <w:rPr>
          <w:lang w:eastAsia="zh-TW"/>
        </w:rPr>
        <w:t>2012</w:t>
      </w:r>
      <w:r w:rsidRPr="00301DFD">
        <w:rPr>
          <w:lang w:eastAsia="zh-TW"/>
        </w:rPr>
        <w:t>年</w:t>
      </w:r>
      <w:r w:rsidRPr="00301DFD">
        <w:rPr>
          <w:lang w:eastAsia="zh-TW"/>
        </w:rPr>
        <w:t>2</w:t>
      </w:r>
      <w:r w:rsidRPr="00301DFD">
        <w:rPr>
          <w:lang w:eastAsia="zh-TW"/>
        </w:rPr>
        <w:t>月</w:t>
      </w:r>
      <w:r w:rsidRPr="00301DFD">
        <w:rPr>
          <w:lang w:eastAsia="zh-TW"/>
        </w:rPr>
        <w:t>10</w:t>
      </w:r>
      <w:r w:rsidRPr="00301DFD">
        <w:rPr>
          <w:lang w:eastAsia="zh-TW"/>
        </w:rPr>
        <w:t>日公布之勞工法改革其中有關資遣之規定為：</w:t>
      </w:r>
      <w:r w:rsidR="001848EA" w:rsidRPr="00301DFD">
        <w:rPr>
          <w:lang w:eastAsia="zh-TW"/>
        </w:rPr>
        <w:t>（</w:t>
      </w:r>
      <w:r w:rsidRPr="00301DFD">
        <w:rPr>
          <w:lang w:eastAsia="zh-TW"/>
        </w:rPr>
        <w:t>1</w:t>
      </w:r>
      <w:r w:rsidR="001848EA" w:rsidRPr="00301DFD">
        <w:rPr>
          <w:lang w:eastAsia="zh-TW"/>
        </w:rPr>
        <w:t>）</w:t>
      </w:r>
      <w:r w:rsidRPr="00301DFD">
        <w:rPr>
          <w:lang w:eastAsia="zh-TW"/>
        </w:rPr>
        <w:t>有關每年</w:t>
      </w:r>
      <w:r w:rsidRPr="00301DFD">
        <w:rPr>
          <w:lang w:eastAsia="zh-TW"/>
        </w:rPr>
        <w:t>45</w:t>
      </w:r>
      <w:r w:rsidRPr="00301DFD">
        <w:rPr>
          <w:lang w:eastAsia="zh-TW"/>
        </w:rPr>
        <w:t>天資遣費：持傳統永久</w:t>
      </w:r>
      <w:r w:rsidR="005C26DC" w:rsidRPr="00301DFD">
        <w:rPr>
          <w:lang w:eastAsia="zh-TW"/>
        </w:rPr>
        <w:t>合約</w:t>
      </w:r>
      <w:r w:rsidRPr="00301DFD">
        <w:rPr>
          <w:lang w:eastAsia="zh-TW"/>
        </w:rPr>
        <w:t>者，於新法令生效前遭資遣仍可獲得每年最高</w:t>
      </w:r>
      <w:r w:rsidRPr="00301DFD">
        <w:rPr>
          <w:lang w:eastAsia="zh-TW"/>
        </w:rPr>
        <w:t>45</w:t>
      </w:r>
      <w:r w:rsidRPr="00301DFD">
        <w:rPr>
          <w:lang w:eastAsia="zh-TW"/>
        </w:rPr>
        <w:t>天薪資之遣散費，最多以</w:t>
      </w:r>
      <w:r w:rsidRPr="00301DFD">
        <w:rPr>
          <w:lang w:eastAsia="zh-TW"/>
        </w:rPr>
        <w:t>3</w:t>
      </w:r>
      <w:r w:rsidRPr="00301DFD">
        <w:rPr>
          <w:lang w:eastAsia="zh-TW"/>
        </w:rPr>
        <w:t>年半計</w:t>
      </w:r>
      <w:r w:rsidR="00526AAC" w:rsidRPr="00301DFD">
        <w:rPr>
          <w:lang w:eastAsia="zh-TW"/>
        </w:rPr>
        <w:t>。</w:t>
      </w:r>
      <w:r w:rsidRPr="00301DFD">
        <w:rPr>
          <w:lang w:eastAsia="zh-TW"/>
        </w:rPr>
        <w:t>新法令生效後，持上述合</w:t>
      </w:r>
      <w:r w:rsidR="00526AAC" w:rsidRPr="00301DFD">
        <w:rPr>
          <w:lang w:eastAsia="zh-TW"/>
        </w:rPr>
        <w:t>約</w:t>
      </w:r>
      <w:r w:rsidRPr="00301DFD">
        <w:rPr>
          <w:lang w:eastAsia="zh-TW"/>
        </w:rPr>
        <w:t>者，資遣費則減為最高每年</w:t>
      </w:r>
      <w:r w:rsidRPr="00301DFD">
        <w:rPr>
          <w:lang w:eastAsia="zh-TW"/>
        </w:rPr>
        <w:t>33</w:t>
      </w:r>
      <w:r w:rsidRPr="00301DFD">
        <w:rPr>
          <w:lang w:eastAsia="zh-TW"/>
        </w:rPr>
        <w:t>天，最多亦以</w:t>
      </w:r>
      <w:r w:rsidRPr="00301DFD">
        <w:rPr>
          <w:lang w:eastAsia="zh-TW"/>
        </w:rPr>
        <w:t>3</w:t>
      </w:r>
      <w:r w:rsidRPr="00301DFD">
        <w:rPr>
          <w:lang w:eastAsia="zh-TW"/>
        </w:rPr>
        <w:t>年半計</w:t>
      </w:r>
      <w:r w:rsidR="00526AAC" w:rsidRPr="00301DFD">
        <w:rPr>
          <w:lang w:eastAsia="zh-TW"/>
        </w:rPr>
        <w:t>。</w:t>
      </w:r>
      <w:r w:rsidRPr="00301DFD">
        <w:rPr>
          <w:lang w:eastAsia="zh-TW"/>
        </w:rPr>
        <w:t>而新法令生效後新簽訂之永久合</w:t>
      </w:r>
      <w:r w:rsidR="00526AAC" w:rsidRPr="00301DFD">
        <w:rPr>
          <w:lang w:eastAsia="zh-TW"/>
        </w:rPr>
        <w:t>約</w:t>
      </w:r>
      <w:r w:rsidRPr="00301DFD">
        <w:rPr>
          <w:lang w:eastAsia="zh-TW"/>
        </w:rPr>
        <w:t>，資遣費則以每年最高</w:t>
      </w:r>
      <w:r w:rsidRPr="00301DFD">
        <w:rPr>
          <w:lang w:eastAsia="zh-TW"/>
        </w:rPr>
        <w:t>33</w:t>
      </w:r>
      <w:r w:rsidRPr="00301DFD">
        <w:rPr>
          <w:lang w:eastAsia="zh-TW"/>
        </w:rPr>
        <w:t>天薪資計，最多以</w:t>
      </w:r>
      <w:r w:rsidRPr="00301DFD">
        <w:rPr>
          <w:lang w:eastAsia="zh-TW"/>
        </w:rPr>
        <w:t>2</w:t>
      </w:r>
      <w:r w:rsidRPr="00301DFD">
        <w:rPr>
          <w:lang w:eastAsia="zh-TW"/>
        </w:rPr>
        <w:t>年計。</w:t>
      </w:r>
      <w:r w:rsidR="001848EA" w:rsidRPr="00301DFD">
        <w:rPr>
          <w:lang w:eastAsia="zh-TW"/>
        </w:rPr>
        <w:t>（</w:t>
      </w:r>
      <w:r w:rsidRPr="00301DFD">
        <w:rPr>
          <w:lang w:eastAsia="zh-TW"/>
        </w:rPr>
        <w:t>2</w:t>
      </w:r>
      <w:r w:rsidR="001848EA" w:rsidRPr="00301DFD">
        <w:rPr>
          <w:lang w:eastAsia="zh-TW"/>
        </w:rPr>
        <w:t>）</w:t>
      </w:r>
      <w:r w:rsidRPr="00301DFD">
        <w:rPr>
          <w:lang w:eastAsia="zh-TW"/>
        </w:rPr>
        <w:t>有關每年</w:t>
      </w:r>
      <w:r w:rsidRPr="00301DFD">
        <w:rPr>
          <w:lang w:eastAsia="zh-TW"/>
        </w:rPr>
        <w:t>20</w:t>
      </w:r>
      <w:r w:rsidRPr="00301DFD">
        <w:rPr>
          <w:lang w:eastAsia="zh-TW"/>
        </w:rPr>
        <w:t>天資遣費</w:t>
      </w:r>
      <w:r w:rsidR="00526AAC" w:rsidRPr="00301DFD">
        <w:rPr>
          <w:lang w:eastAsia="zh-TW"/>
        </w:rPr>
        <w:t>方面，</w:t>
      </w:r>
      <w:r w:rsidRPr="00301DFD">
        <w:rPr>
          <w:lang w:eastAsia="zh-TW"/>
        </w:rPr>
        <w:t>在連續三季營收或銷售下降之前提下，公司行號不需提出公司經營不善之證明，便可資遣員工，資遣費用亦以每年</w:t>
      </w:r>
      <w:r w:rsidRPr="00301DFD">
        <w:rPr>
          <w:lang w:eastAsia="zh-TW"/>
        </w:rPr>
        <w:t>20</w:t>
      </w:r>
      <w:r w:rsidRPr="00301DFD">
        <w:rPr>
          <w:lang w:eastAsia="zh-TW"/>
        </w:rPr>
        <w:t>天薪資計算，最多以一年計。</w:t>
      </w:r>
      <w:r w:rsidR="001848EA" w:rsidRPr="00301DFD">
        <w:rPr>
          <w:lang w:eastAsia="zh-TW"/>
        </w:rPr>
        <w:t>（</w:t>
      </w:r>
      <w:r w:rsidRPr="00301DFD">
        <w:rPr>
          <w:lang w:eastAsia="zh-TW"/>
        </w:rPr>
        <w:t>3</w:t>
      </w:r>
      <w:r w:rsidR="001848EA" w:rsidRPr="00301DFD">
        <w:rPr>
          <w:lang w:eastAsia="zh-TW"/>
        </w:rPr>
        <w:t>）</w:t>
      </w:r>
      <w:r w:rsidRPr="00301DFD">
        <w:rPr>
          <w:lang w:eastAsia="zh-TW"/>
        </w:rPr>
        <w:t>有關快速資遣</w:t>
      </w:r>
      <w:r w:rsidR="00526AAC" w:rsidRPr="00301DFD">
        <w:rPr>
          <w:lang w:eastAsia="zh-TW"/>
        </w:rPr>
        <w:t>方面，</w:t>
      </w:r>
      <w:r w:rsidRPr="00301DFD">
        <w:rPr>
          <w:lang w:eastAsia="zh-TW"/>
        </w:rPr>
        <w:t>自</w:t>
      </w:r>
      <w:r w:rsidRPr="00301DFD">
        <w:rPr>
          <w:lang w:eastAsia="zh-TW"/>
        </w:rPr>
        <w:t>2002</w:t>
      </w:r>
      <w:r w:rsidRPr="00301DFD">
        <w:rPr>
          <w:lang w:eastAsia="zh-TW"/>
        </w:rPr>
        <w:t>年以來，雇主可透過一個相當簡單但非常昂貴之管道立即資遣員工，亦即公司行號承認不當資遣並於</w:t>
      </w:r>
      <w:r w:rsidRPr="00301DFD">
        <w:rPr>
          <w:lang w:eastAsia="zh-TW"/>
        </w:rPr>
        <w:t>48</w:t>
      </w:r>
      <w:r w:rsidRPr="00301DFD">
        <w:rPr>
          <w:lang w:eastAsia="zh-TW"/>
        </w:rPr>
        <w:t>小時內償付資遣費用，如此一來，雇主若遭資遣員工告訴，亦無須支付上訴期間之薪資，新法令取消即刻資遣機制。</w:t>
      </w:r>
    </w:p>
    <w:p w:rsidR="008D23E9" w:rsidRPr="00301DFD" w:rsidRDefault="00544A55" w:rsidP="00544A55">
      <w:pPr>
        <w:pStyle w:val="af0"/>
      </w:pPr>
      <w:r w:rsidRPr="00301DFD">
        <w:rPr>
          <w:rFonts w:hint="eastAsia"/>
          <w:lang w:val="es-ES_tradnl"/>
        </w:rPr>
        <w:t>（四）</w:t>
      </w:r>
      <w:r w:rsidR="008D23E9" w:rsidRPr="00301DFD">
        <w:t>土地成本</w:t>
      </w:r>
    </w:p>
    <w:p w:rsidR="008D23E9" w:rsidRPr="00301DFD" w:rsidRDefault="008D23E9" w:rsidP="00544A55">
      <w:pPr>
        <w:pStyle w:val="af1"/>
        <w:ind w:left="960" w:firstLine="480"/>
        <w:rPr>
          <w:lang w:eastAsia="zh-TW"/>
        </w:rPr>
      </w:pPr>
      <w:r w:rsidRPr="00301DFD">
        <w:rPr>
          <w:lang w:eastAsia="zh-TW"/>
        </w:rPr>
        <w:t>根據</w:t>
      </w:r>
      <w:r w:rsidRPr="00301DFD">
        <w:rPr>
          <w:lang w:eastAsia="zh-TW"/>
        </w:rPr>
        <w:t>Cushman&amp;Wakefield</w:t>
      </w:r>
      <w:r w:rsidRPr="00301DFD">
        <w:rPr>
          <w:lang w:eastAsia="zh-TW"/>
        </w:rPr>
        <w:t>全球房地產顧問公司資料顯示，</w:t>
      </w:r>
      <w:r w:rsidRPr="00301DFD">
        <w:rPr>
          <w:lang w:eastAsia="zh-TW"/>
        </w:rPr>
        <w:t>2020</w:t>
      </w:r>
      <w:r w:rsidRPr="00301DFD">
        <w:rPr>
          <w:lang w:eastAsia="zh-TW"/>
        </w:rPr>
        <w:t>年第</w:t>
      </w:r>
      <w:r w:rsidRPr="00301DFD">
        <w:rPr>
          <w:lang w:eastAsia="zh-TW"/>
        </w:rPr>
        <w:t>4</w:t>
      </w:r>
      <w:r w:rsidRPr="00301DFD">
        <w:rPr>
          <w:lang w:eastAsia="zh-TW"/>
        </w:rPr>
        <w:t>季西國大部分地區租金較</w:t>
      </w:r>
      <w:r w:rsidRPr="00301DFD">
        <w:rPr>
          <w:lang w:eastAsia="zh-TW"/>
        </w:rPr>
        <w:t>2019</w:t>
      </w:r>
      <w:r w:rsidRPr="00301DFD">
        <w:rPr>
          <w:lang w:eastAsia="zh-TW"/>
        </w:rPr>
        <w:t>年同期調漲。就辦公用租金而言，</w:t>
      </w:r>
      <w:r w:rsidRPr="00301DFD">
        <w:rPr>
          <w:lang w:eastAsia="zh-TW"/>
        </w:rPr>
        <w:t>2020</w:t>
      </w:r>
      <w:r w:rsidRPr="00301DFD">
        <w:rPr>
          <w:lang w:eastAsia="zh-TW"/>
        </w:rPr>
        <w:t>年第</w:t>
      </w:r>
      <w:r w:rsidRPr="00301DFD">
        <w:rPr>
          <w:lang w:eastAsia="zh-TW"/>
        </w:rPr>
        <w:t>3</w:t>
      </w:r>
      <w:r w:rsidRPr="00301DFD">
        <w:rPr>
          <w:lang w:eastAsia="zh-TW"/>
        </w:rPr>
        <w:t>季，馬德里市中心商務區</w:t>
      </w:r>
      <w:r w:rsidR="001848EA" w:rsidRPr="00301DFD">
        <w:rPr>
          <w:lang w:eastAsia="zh-TW"/>
        </w:rPr>
        <w:t>（</w:t>
      </w:r>
      <w:r w:rsidRPr="00301DFD">
        <w:rPr>
          <w:lang w:eastAsia="zh-TW"/>
        </w:rPr>
        <w:t>CBD</w:t>
      </w:r>
      <w:r w:rsidR="001848EA" w:rsidRPr="00301DFD">
        <w:rPr>
          <w:lang w:eastAsia="zh-TW"/>
        </w:rPr>
        <w:t>）</w:t>
      </w:r>
      <w:r w:rsidRPr="00301DFD">
        <w:rPr>
          <w:lang w:eastAsia="zh-TW"/>
        </w:rPr>
        <w:t>，每平方公尺月租金為</w:t>
      </w:r>
      <w:r w:rsidRPr="00301DFD">
        <w:rPr>
          <w:lang w:eastAsia="zh-TW"/>
        </w:rPr>
        <w:t>34.5</w:t>
      </w:r>
      <w:r w:rsidRPr="00301DFD">
        <w:rPr>
          <w:lang w:eastAsia="zh-TW"/>
        </w:rPr>
        <w:t>歐元，市中心地區</w:t>
      </w:r>
      <w:r w:rsidRPr="00301DFD">
        <w:rPr>
          <w:lang w:eastAsia="zh-TW"/>
        </w:rPr>
        <w:t>22</w:t>
      </w:r>
      <w:r w:rsidRPr="00301DFD">
        <w:rPr>
          <w:lang w:eastAsia="zh-TW"/>
        </w:rPr>
        <w:t>歐元，年成長分別為</w:t>
      </w:r>
      <w:r w:rsidRPr="00301DFD">
        <w:rPr>
          <w:lang w:eastAsia="zh-TW"/>
        </w:rPr>
        <w:t>3.25%</w:t>
      </w:r>
      <w:r w:rsidRPr="00301DFD">
        <w:rPr>
          <w:lang w:eastAsia="zh-TW"/>
        </w:rPr>
        <w:t>、</w:t>
      </w:r>
      <w:r w:rsidRPr="00301DFD">
        <w:rPr>
          <w:lang w:eastAsia="zh-TW"/>
        </w:rPr>
        <w:t>4%</w:t>
      </w:r>
      <w:r w:rsidRPr="00301DFD">
        <w:rPr>
          <w:lang w:eastAsia="zh-TW"/>
        </w:rPr>
        <w:t>；巴塞隆納部分，市中心商業區及市中心地區部分每平方公尺月租金分別為</w:t>
      </w:r>
      <w:r w:rsidRPr="00301DFD">
        <w:rPr>
          <w:lang w:eastAsia="zh-TW"/>
        </w:rPr>
        <w:t>27.75</w:t>
      </w:r>
      <w:r w:rsidRPr="00301DFD">
        <w:rPr>
          <w:lang w:eastAsia="zh-TW"/>
        </w:rPr>
        <w:t>歐元及</w:t>
      </w:r>
      <w:r w:rsidRPr="00301DFD">
        <w:rPr>
          <w:lang w:eastAsia="zh-TW"/>
        </w:rPr>
        <w:t>22.25</w:t>
      </w:r>
      <w:r w:rsidRPr="00301DFD">
        <w:rPr>
          <w:lang w:eastAsia="zh-TW"/>
        </w:rPr>
        <w:t>歐元，分別年成長</w:t>
      </w:r>
      <w:r w:rsidRPr="00301DFD">
        <w:rPr>
          <w:lang w:eastAsia="zh-TW"/>
        </w:rPr>
        <w:t>3.5%</w:t>
      </w:r>
      <w:r w:rsidRPr="00301DFD">
        <w:rPr>
          <w:lang w:eastAsia="zh-TW"/>
        </w:rPr>
        <w:t>、</w:t>
      </w:r>
      <w:r w:rsidRPr="00301DFD">
        <w:rPr>
          <w:lang w:val="es-ES" w:eastAsia="zh-TW"/>
        </w:rPr>
        <w:t>4.35</w:t>
      </w:r>
      <w:r w:rsidRPr="00301DFD">
        <w:rPr>
          <w:lang w:eastAsia="zh-TW"/>
        </w:rPr>
        <w:t>%</w:t>
      </w:r>
      <w:r w:rsidRPr="00301DFD">
        <w:rPr>
          <w:lang w:eastAsia="zh-TW"/>
        </w:rPr>
        <w:t>。</w:t>
      </w:r>
    </w:p>
    <w:p w:rsidR="008D23E9" w:rsidRPr="00301DFD" w:rsidRDefault="00544A55" w:rsidP="00544A55">
      <w:pPr>
        <w:pStyle w:val="af0"/>
      </w:pPr>
      <w:r w:rsidRPr="00301DFD">
        <w:rPr>
          <w:rFonts w:hint="eastAsia"/>
          <w:lang w:val="es-ES_tradnl"/>
        </w:rPr>
        <w:t>（五）</w:t>
      </w:r>
      <w:r w:rsidR="008D23E9" w:rsidRPr="00301DFD">
        <w:t>環境法規</w:t>
      </w:r>
    </w:p>
    <w:p w:rsidR="008D23E9" w:rsidRPr="00301DFD" w:rsidRDefault="008D23E9" w:rsidP="00544A55">
      <w:pPr>
        <w:pStyle w:val="af1"/>
        <w:ind w:left="960" w:firstLine="480"/>
        <w:rPr>
          <w:lang w:eastAsia="zh-TW"/>
        </w:rPr>
      </w:pPr>
      <w:r w:rsidRPr="00301DFD">
        <w:rPr>
          <w:lang w:eastAsia="zh-TW"/>
        </w:rPr>
        <w:t>由於西班牙為京都議訂書簽約國，該議訂書對於保護環境之嚴格要求，致使瓷磚業者生產量備受影響，此亦造成西國部分業者</w:t>
      </w:r>
      <w:r w:rsidR="001848EA" w:rsidRPr="00301DFD">
        <w:rPr>
          <w:lang w:eastAsia="zh-TW"/>
        </w:rPr>
        <w:t>（</w:t>
      </w:r>
      <w:r w:rsidRPr="00301DFD">
        <w:rPr>
          <w:lang w:eastAsia="zh-TW"/>
        </w:rPr>
        <w:t>如瓷磚廠</w:t>
      </w:r>
      <w:r w:rsidR="001848EA" w:rsidRPr="00301DFD">
        <w:rPr>
          <w:lang w:eastAsia="zh-TW"/>
        </w:rPr>
        <w:t>）</w:t>
      </w:r>
      <w:r w:rsidRPr="00301DFD">
        <w:rPr>
          <w:lang w:eastAsia="zh-TW"/>
        </w:rPr>
        <w:t>計劃將生產線移往對環境污染限制較少且工資亦較低之國家設廠。另西國為歐盟成員，</w:t>
      </w:r>
      <w:r w:rsidR="00526AAC" w:rsidRPr="00301DFD">
        <w:rPr>
          <w:lang w:eastAsia="zh-TW"/>
        </w:rPr>
        <w:t>於西國設廠之業者均須遵守</w:t>
      </w:r>
      <w:r w:rsidRPr="00301DFD">
        <w:rPr>
          <w:lang w:eastAsia="zh-TW"/>
        </w:rPr>
        <w:t>歐盟</w:t>
      </w:r>
      <w:r w:rsidRPr="00301DFD">
        <w:rPr>
          <w:lang w:eastAsia="zh-TW"/>
        </w:rPr>
        <w:t>WEEE</w:t>
      </w:r>
      <w:r w:rsidRPr="00301DFD">
        <w:rPr>
          <w:lang w:eastAsia="zh-TW"/>
        </w:rPr>
        <w:t>、</w:t>
      </w:r>
      <w:r w:rsidRPr="00301DFD">
        <w:rPr>
          <w:lang w:eastAsia="zh-TW"/>
        </w:rPr>
        <w:t>RoHS</w:t>
      </w:r>
      <w:r w:rsidRPr="00301DFD">
        <w:rPr>
          <w:lang w:eastAsia="zh-TW"/>
        </w:rPr>
        <w:t>等新訂環保指令各項規定。</w:t>
      </w:r>
    </w:p>
    <w:p w:rsidR="008D23E9" w:rsidRPr="00301DFD" w:rsidRDefault="00544A55" w:rsidP="00544A55">
      <w:pPr>
        <w:pStyle w:val="af0"/>
      </w:pPr>
      <w:r w:rsidRPr="00301DFD">
        <w:rPr>
          <w:rFonts w:hint="eastAsia"/>
          <w:lang w:val="es-ES_tradnl"/>
        </w:rPr>
        <w:t>（六）</w:t>
      </w:r>
      <w:r w:rsidR="008D23E9" w:rsidRPr="00301DFD">
        <w:t>公司成立法規</w:t>
      </w:r>
    </w:p>
    <w:p w:rsidR="008D23E9" w:rsidRPr="00301DFD" w:rsidRDefault="00526AAC" w:rsidP="00544A55">
      <w:pPr>
        <w:pStyle w:val="af1"/>
        <w:ind w:left="960" w:firstLine="480"/>
        <w:rPr>
          <w:lang w:eastAsia="zh-TW"/>
        </w:rPr>
      </w:pPr>
      <w:r w:rsidRPr="00301DFD">
        <w:rPr>
          <w:lang w:eastAsia="zh-TW"/>
        </w:rPr>
        <w:t>在</w:t>
      </w:r>
      <w:r w:rsidR="008D23E9" w:rsidRPr="00301DFD">
        <w:rPr>
          <w:lang w:eastAsia="zh-TW"/>
        </w:rPr>
        <w:t>OECD</w:t>
      </w:r>
      <w:r w:rsidR="008D23E9" w:rsidRPr="00301DFD">
        <w:rPr>
          <w:lang w:eastAsia="zh-TW"/>
        </w:rPr>
        <w:t>國家中，西班牙在執行簡化設立新公司之成效</w:t>
      </w:r>
      <w:r w:rsidRPr="00301DFD">
        <w:rPr>
          <w:lang w:eastAsia="zh-TW"/>
        </w:rPr>
        <w:t>名次相對落後</w:t>
      </w:r>
      <w:r w:rsidR="008D23E9" w:rsidRPr="00301DFD">
        <w:rPr>
          <w:lang w:eastAsia="zh-TW"/>
        </w:rPr>
        <w:t>。根據世界銀行</w:t>
      </w:r>
      <w:r w:rsidR="001848EA" w:rsidRPr="00301DFD">
        <w:rPr>
          <w:lang w:eastAsia="zh-TW"/>
        </w:rPr>
        <w:t>（</w:t>
      </w:r>
      <w:r w:rsidR="008D23E9" w:rsidRPr="00301DFD">
        <w:rPr>
          <w:lang w:eastAsia="zh-TW"/>
        </w:rPr>
        <w:t>World Bank</w:t>
      </w:r>
      <w:r w:rsidR="001848EA" w:rsidRPr="00301DFD">
        <w:rPr>
          <w:lang w:eastAsia="zh-TW"/>
        </w:rPr>
        <w:t>）</w:t>
      </w:r>
      <w:r w:rsidRPr="00301DFD">
        <w:rPr>
          <w:lang w:eastAsia="zh-TW"/>
        </w:rPr>
        <w:t>於</w:t>
      </w:r>
      <w:r w:rsidR="008D23E9" w:rsidRPr="00301DFD">
        <w:rPr>
          <w:lang w:eastAsia="zh-TW"/>
        </w:rPr>
        <w:t>2020</w:t>
      </w:r>
      <w:r w:rsidR="008D23E9" w:rsidRPr="00301DFD">
        <w:rPr>
          <w:lang w:eastAsia="zh-TW"/>
        </w:rPr>
        <w:t>年經商環境報告</w:t>
      </w:r>
      <w:r w:rsidR="00544A55" w:rsidRPr="00301DFD">
        <w:rPr>
          <w:lang w:eastAsia="zh-TW"/>
        </w:rPr>
        <w:t>（</w:t>
      </w:r>
      <w:r w:rsidR="008D23E9" w:rsidRPr="00301DFD">
        <w:rPr>
          <w:lang w:eastAsia="zh-TW"/>
        </w:rPr>
        <w:t>Doing Business</w:t>
      </w:r>
      <w:r w:rsidR="001848EA" w:rsidRPr="00301DFD">
        <w:rPr>
          <w:lang w:eastAsia="zh-TW"/>
        </w:rPr>
        <w:t>）</w:t>
      </w:r>
      <w:r w:rsidR="005C255F" w:rsidRPr="00301DFD">
        <w:rPr>
          <w:lang w:eastAsia="zh-TW"/>
        </w:rPr>
        <w:t>資料</w:t>
      </w:r>
      <w:r w:rsidR="008D23E9" w:rsidRPr="00301DFD">
        <w:rPr>
          <w:lang w:eastAsia="zh-TW"/>
        </w:rPr>
        <w:t>，</w:t>
      </w:r>
      <w:r w:rsidR="008D23E9" w:rsidRPr="00301DFD">
        <w:rPr>
          <w:lang w:eastAsia="zh-TW"/>
        </w:rPr>
        <w:t>OECD</w:t>
      </w:r>
      <w:r w:rsidR="008D23E9" w:rsidRPr="00301DFD">
        <w:rPr>
          <w:lang w:eastAsia="zh-TW"/>
        </w:rPr>
        <w:t>國家設立公司</w:t>
      </w:r>
      <w:r w:rsidRPr="00301DFD">
        <w:rPr>
          <w:lang w:eastAsia="zh-TW"/>
        </w:rPr>
        <w:t>完成各項行政程序</w:t>
      </w:r>
      <w:r w:rsidR="008D23E9" w:rsidRPr="00301DFD">
        <w:rPr>
          <w:lang w:eastAsia="zh-TW"/>
        </w:rPr>
        <w:t>平均需耗時</w:t>
      </w:r>
      <w:r w:rsidR="008D23E9" w:rsidRPr="00301DFD">
        <w:rPr>
          <w:lang w:eastAsia="zh-TW"/>
        </w:rPr>
        <w:t>9.2</w:t>
      </w:r>
      <w:r w:rsidR="008D23E9" w:rsidRPr="00301DFD">
        <w:rPr>
          <w:lang w:eastAsia="zh-TW"/>
        </w:rPr>
        <w:t>日，而在西班牙則需</w:t>
      </w:r>
      <w:r w:rsidR="008D23E9" w:rsidRPr="00301DFD">
        <w:rPr>
          <w:lang w:eastAsia="zh-TW"/>
        </w:rPr>
        <w:t>12.5</w:t>
      </w:r>
      <w:r w:rsidR="005C255F" w:rsidRPr="00301DFD">
        <w:rPr>
          <w:lang w:eastAsia="zh-TW"/>
        </w:rPr>
        <w:t>日。一般認為</w:t>
      </w:r>
      <w:r w:rsidR="000219FB" w:rsidRPr="00301DFD">
        <w:rPr>
          <w:lang w:eastAsia="zh-TW"/>
        </w:rPr>
        <w:t>在</w:t>
      </w:r>
      <w:r w:rsidR="005C255F" w:rsidRPr="00301DFD">
        <w:rPr>
          <w:lang w:eastAsia="zh-TW"/>
        </w:rPr>
        <w:t>西國新設公司耗費時日</w:t>
      </w:r>
      <w:r w:rsidR="000219FB" w:rsidRPr="00301DFD">
        <w:rPr>
          <w:lang w:eastAsia="zh-TW"/>
        </w:rPr>
        <w:t>較多之</w:t>
      </w:r>
      <w:r w:rsidR="005C255F" w:rsidRPr="00301DFD">
        <w:rPr>
          <w:lang w:eastAsia="zh-TW"/>
        </w:rPr>
        <w:t>主因係</w:t>
      </w:r>
      <w:r w:rsidR="008D23E9" w:rsidRPr="00301DFD">
        <w:rPr>
          <w:lang w:eastAsia="zh-TW"/>
        </w:rPr>
        <w:t>中央及地方法令繁</w:t>
      </w:r>
      <w:r w:rsidR="000219FB" w:rsidRPr="00301DFD">
        <w:rPr>
          <w:lang w:eastAsia="zh-TW"/>
        </w:rPr>
        <w:t>冗，使</w:t>
      </w:r>
      <w:r w:rsidR="008D23E9" w:rsidRPr="00301DFD">
        <w:rPr>
          <w:lang w:eastAsia="zh-TW"/>
        </w:rPr>
        <w:t>開業營運成本偏高及外資保障不足等因</w:t>
      </w:r>
      <w:r w:rsidR="000219FB" w:rsidRPr="00301DFD">
        <w:rPr>
          <w:lang w:eastAsia="zh-TW"/>
        </w:rPr>
        <w:t>素</w:t>
      </w:r>
      <w:r w:rsidR="008D23E9" w:rsidRPr="00301DFD">
        <w:rPr>
          <w:lang w:eastAsia="zh-TW"/>
        </w:rPr>
        <w:t>。</w:t>
      </w:r>
    </w:p>
    <w:p w:rsidR="008D23E9" w:rsidRPr="00301DFD" w:rsidRDefault="008D23E9" w:rsidP="00544A55">
      <w:pPr>
        <w:pStyle w:val="af1"/>
        <w:ind w:left="960" w:firstLine="480"/>
        <w:rPr>
          <w:lang w:eastAsia="zh-TW"/>
        </w:rPr>
      </w:pPr>
      <w:r w:rsidRPr="00301DFD">
        <w:rPr>
          <w:lang w:eastAsia="zh-TW"/>
        </w:rPr>
        <w:t>早期西國商業多以「股份有限公司」</w:t>
      </w:r>
      <w:r w:rsidR="001848EA" w:rsidRPr="00301DFD">
        <w:rPr>
          <w:lang w:eastAsia="zh-TW"/>
        </w:rPr>
        <w:t>（</w:t>
      </w:r>
      <w:r w:rsidRPr="00301DFD">
        <w:rPr>
          <w:lang w:eastAsia="zh-TW"/>
        </w:rPr>
        <w:t>Sociedad An</w:t>
      </w:r>
      <w:r w:rsidRPr="00301DFD">
        <w:rPr>
          <w:rFonts w:eastAsia="細明體"/>
          <w:lang w:val="ca-ES" w:eastAsia="zh-TW"/>
        </w:rPr>
        <w:t>ó</w:t>
      </w:r>
      <w:r w:rsidRPr="00301DFD">
        <w:rPr>
          <w:lang w:eastAsia="zh-TW"/>
        </w:rPr>
        <w:t>nima</w:t>
      </w:r>
      <w:r w:rsidRPr="00301DFD">
        <w:rPr>
          <w:lang w:eastAsia="zh-TW"/>
        </w:rPr>
        <w:t>，</w:t>
      </w:r>
      <w:r w:rsidRPr="00301DFD">
        <w:rPr>
          <w:lang w:eastAsia="zh-TW"/>
        </w:rPr>
        <w:t>S.A.</w:t>
      </w:r>
      <w:r w:rsidR="001848EA" w:rsidRPr="00301DFD">
        <w:rPr>
          <w:lang w:eastAsia="zh-TW"/>
        </w:rPr>
        <w:t>）</w:t>
      </w:r>
      <w:r w:rsidRPr="00301DFD">
        <w:rPr>
          <w:lang w:eastAsia="zh-TW"/>
        </w:rPr>
        <w:t xml:space="preserve"> </w:t>
      </w:r>
      <w:r w:rsidRPr="00301DFD">
        <w:rPr>
          <w:lang w:eastAsia="zh-TW"/>
        </w:rPr>
        <w:t>為主</w:t>
      </w:r>
      <w:r w:rsidR="0059615E" w:rsidRPr="00301DFD">
        <w:rPr>
          <w:lang w:eastAsia="zh-TW"/>
        </w:rPr>
        <w:t>。</w:t>
      </w:r>
      <w:r w:rsidRPr="00301DFD">
        <w:rPr>
          <w:lang w:eastAsia="zh-TW"/>
        </w:rPr>
        <w:t>自</w:t>
      </w:r>
      <w:r w:rsidRPr="00301DFD">
        <w:rPr>
          <w:lang w:eastAsia="zh-TW"/>
        </w:rPr>
        <w:t>1995</w:t>
      </w:r>
      <w:r w:rsidRPr="00301DFD">
        <w:rPr>
          <w:lang w:eastAsia="zh-TW"/>
        </w:rPr>
        <w:t>年新版公司法頒布後，「有限公司</w:t>
      </w:r>
      <w:r w:rsidR="001848EA" w:rsidRPr="00301DFD">
        <w:rPr>
          <w:lang w:eastAsia="zh-TW"/>
        </w:rPr>
        <w:t>（</w:t>
      </w:r>
      <w:r w:rsidRPr="00301DFD">
        <w:rPr>
          <w:lang w:eastAsia="zh-TW"/>
        </w:rPr>
        <w:t>Sociedad Limitada</w:t>
      </w:r>
      <w:r w:rsidRPr="00301DFD">
        <w:rPr>
          <w:lang w:eastAsia="zh-TW"/>
        </w:rPr>
        <w:t>，</w:t>
      </w:r>
      <w:r w:rsidRPr="00301DFD">
        <w:rPr>
          <w:lang w:eastAsia="zh-TW"/>
        </w:rPr>
        <w:t>S.L.</w:t>
      </w:r>
      <w:r w:rsidR="001848EA" w:rsidRPr="00301DFD">
        <w:rPr>
          <w:lang w:eastAsia="zh-TW"/>
        </w:rPr>
        <w:t>）</w:t>
      </w:r>
      <w:r w:rsidRPr="00301DFD">
        <w:rPr>
          <w:lang w:eastAsia="zh-TW"/>
        </w:rPr>
        <w:t>」</w:t>
      </w:r>
      <w:r w:rsidR="0059615E" w:rsidRPr="00301DFD">
        <w:rPr>
          <w:lang w:eastAsia="zh-TW"/>
        </w:rPr>
        <w:t>成</w:t>
      </w:r>
      <w:r w:rsidRPr="00301DFD">
        <w:rPr>
          <w:lang w:eastAsia="zh-TW"/>
        </w:rPr>
        <w:t>為</w:t>
      </w:r>
      <w:r w:rsidR="0059615E" w:rsidRPr="00301DFD">
        <w:rPr>
          <w:lang w:eastAsia="zh-TW"/>
        </w:rPr>
        <w:t>新設</w:t>
      </w:r>
      <w:r w:rsidRPr="00301DFD">
        <w:rPr>
          <w:lang w:eastAsia="zh-TW"/>
        </w:rPr>
        <w:t>成立公司時之主要選擇，原因在依</w:t>
      </w:r>
      <w:r w:rsidR="0059615E" w:rsidRPr="00301DFD">
        <w:rPr>
          <w:lang w:eastAsia="zh-TW"/>
        </w:rPr>
        <w:t>據</w:t>
      </w:r>
      <w:r w:rsidRPr="00301DFD">
        <w:rPr>
          <w:lang w:eastAsia="zh-TW"/>
        </w:rPr>
        <w:t>新法規定，成立</w:t>
      </w:r>
      <w:r w:rsidRPr="00301DFD">
        <w:rPr>
          <w:lang w:eastAsia="zh-TW"/>
        </w:rPr>
        <w:t>S.L.</w:t>
      </w:r>
      <w:r w:rsidRPr="00301DFD">
        <w:rPr>
          <w:lang w:eastAsia="zh-TW"/>
        </w:rPr>
        <w:t>時所需之資本額</w:t>
      </w:r>
      <w:r w:rsidR="0059615E" w:rsidRPr="00301DFD">
        <w:rPr>
          <w:lang w:eastAsia="zh-TW"/>
        </w:rPr>
        <w:t>為</w:t>
      </w:r>
      <w:r w:rsidRPr="00301DFD">
        <w:rPr>
          <w:lang w:eastAsia="zh-TW"/>
        </w:rPr>
        <w:t>3,000</w:t>
      </w:r>
      <w:r w:rsidRPr="00301DFD">
        <w:rPr>
          <w:lang w:eastAsia="zh-TW"/>
        </w:rPr>
        <w:t>歐元</w:t>
      </w:r>
      <w:r w:rsidR="0059615E" w:rsidRPr="00301DFD">
        <w:rPr>
          <w:lang w:eastAsia="zh-TW"/>
        </w:rPr>
        <w:t>，</w:t>
      </w:r>
      <w:r w:rsidRPr="00301DFD">
        <w:rPr>
          <w:lang w:eastAsia="zh-TW"/>
        </w:rPr>
        <w:t>較成立</w:t>
      </w:r>
      <w:r w:rsidRPr="00301DFD">
        <w:rPr>
          <w:lang w:eastAsia="zh-TW"/>
        </w:rPr>
        <w:t>S.A.</w:t>
      </w:r>
      <w:r w:rsidRPr="00301DFD">
        <w:rPr>
          <w:lang w:eastAsia="zh-TW"/>
        </w:rPr>
        <w:t>所需之資本額</w:t>
      </w:r>
      <w:r w:rsidRPr="00301DFD">
        <w:rPr>
          <w:lang w:eastAsia="zh-TW"/>
        </w:rPr>
        <w:t>6</w:t>
      </w:r>
      <w:r w:rsidRPr="00301DFD">
        <w:rPr>
          <w:lang w:eastAsia="zh-TW"/>
        </w:rPr>
        <w:t>萬歐元低，</w:t>
      </w:r>
      <w:r w:rsidR="0059615E" w:rsidRPr="00301DFD">
        <w:rPr>
          <w:lang w:eastAsia="zh-TW"/>
        </w:rPr>
        <w:t>且</w:t>
      </w:r>
      <w:r w:rsidRPr="00301DFD">
        <w:rPr>
          <w:lang w:eastAsia="zh-TW"/>
        </w:rPr>
        <w:t>S.A.</w:t>
      </w:r>
      <w:r w:rsidRPr="00301DFD">
        <w:rPr>
          <w:lang w:eastAsia="zh-TW"/>
        </w:rPr>
        <w:t>成立時需至少籌妥</w:t>
      </w:r>
      <w:r w:rsidRPr="00301DFD">
        <w:rPr>
          <w:lang w:eastAsia="zh-TW"/>
        </w:rPr>
        <w:t>1/4</w:t>
      </w:r>
      <w:r w:rsidRPr="00301DFD">
        <w:rPr>
          <w:lang w:eastAsia="zh-TW"/>
        </w:rPr>
        <w:t>資本</w:t>
      </w:r>
      <w:r w:rsidR="0059615E" w:rsidRPr="00301DFD">
        <w:rPr>
          <w:lang w:eastAsia="zh-TW"/>
        </w:rPr>
        <w:t>，另</w:t>
      </w:r>
      <w:r w:rsidRPr="00301DFD">
        <w:rPr>
          <w:lang w:eastAsia="zh-TW"/>
        </w:rPr>
        <w:t>S.L.</w:t>
      </w:r>
      <w:r w:rsidRPr="00301DFD">
        <w:rPr>
          <w:lang w:eastAsia="zh-TW"/>
        </w:rPr>
        <w:t>在</w:t>
      </w:r>
      <w:r w:rsidR="0059615E" w:rsidRPr="00301DFD">
        <w:rPr>
          <w:lang w:eastAsia="zh-TW"/>
        </w:rPr>
        <w:t>設立</w:t>
      </w:r>
      <w:r w:rsidRPr="00301DFD">
        <w:rPr>
          <w:lang w:eastAsia="zh-TW"/>
        </w:rPr>
        <w:t>公司時所</w:t>
      </w:r>
      <w:r w:rsidR="0059615E" w:rsidRPr="00301DFD">
        <w:rPr>
          <w:lang w:eastAsia="zh-TW"/>
        </w:rPr>
        <w:t>支付之費用</w:t>
      </w:r>
      <w:r w:rsidRPr="00301DFD">
        <w:rPr>
          <w:lang w:eastAsia="zh-TW"/>
        </w:rPr>
        <w:t>也較</w:t>
      </w:r>
      <w:r w:rsidRPr="00301DFD">
        <w:rPr>
          <w:lang w:eastAsia="zh-TW"/>
        </w:rPr>
        <w:t>S.A.</w:t>
      </w:r>
      <w:r w:rsidRPr="00301DFD">
        <w:rPr>
          <w:lang w:eastAsia="zh-TW"/>
        </w:rPr>
        <w:t>精簡。合夥公司</w:t>
      </w:r>
      <w:r w:rsidR="0059615E" w:rsidRPr="00301DFD">
        <w:rPr>
          <w:lang w:eastAsia="zh-TW"/>
        </w:rPr>
        <w:t>之</w:t>
      </w:r>
      <w:r w:rsidRPr="00301DFD">
        <w:rPr>
          <w:lang w:eastAsia="zh-TW"/>
        </w:rPr>
        <w:t>經營形式則較少使用。西國政府為求改</w:t>
      </w:r>
      <w:r w:rsidR="0059615E" w:rsidRPr="00301DFD">
        <w:rPr>
          <w:lang w:eastAsia="zh-TW"/>
        </w:rPr>
        <w:t>善前述問題</w:t>
      </w:r>
      <w:r w:rsidRPr="00301DFD">
        <w:rPr>
          <w:lang w:eastAsia="zh-TW"/>
        </w:rPr>
        <w:t>，於</w:t>
      </w:r>
      <w:r w:rsidRPr="00301DFD">
        <w:rPr>
          <w:lang w:eastAsia="zh-TW"/>
        </w:rPr>
        <w:t>2003</w:t>
      </w:r>
      <w:r w:rsidRPr="00301DFD">
        <w:rPr>
          <w:lang w:eastAsia="zh-TW"/>
        </w:rPr>
        <w:t>年修法增設「新型有限公司</w:t>
      </w:r>
      <w:r w:rsidR="001848EA" w:rsidRPr="00301DFD">
        <w:rPr>
          <w:lang w:eastAsia="zh-TW"/>
        </w:rPr>
        <w:t>（</w:t>
      </w:r>
      <w:r w:rsidRPr="00301DFD">
        <w:rPr>
          <w:lang w:eastAsia="zh-TW"/>
        </w:rPr>
        <w:t>Sociedad Limitada Nueva Empresa, SLNE</w:t>
      </w:r>
      <w:r w:rsidR="001848EA" w:rsidRPr="00301DFD">
        <w:rPr>
          <w:lang w:eastAsia="zh-TW"/>
        </w:rPr>
        <w:t>）</w:t>
      </w:r>
      <w:r w:rsidRPr="00301DFD">
        <w:rPr>
          <w:lang w:eastAsia="zh-TW"/>
        </w:rPr>
        <w:t>」，大幅縮短所有型態公司</w:t>
      </w:r>
      <w:r w:rsidR="0059615E" w:rsidRPr="00301DFD">
        <w:rPr>
          <w:lang w:eastAsia="zh-TW"/>
        </w:rPr>
        <w:t>申請</w:t>
      </w:r>
      <w:r w:rsidRPr="00301DFD">
        <w:rPr>
          <w:lang w:eastAsia="zh-TW"/>
        </w:rPr>
        <w:t>設立</w:t>
      </w:r>
      <w:r w:rsidR="0059615E" w:rsidRPr="00301DFD">
        <w:rPr>
          <w:lang w:eastAsia="zh-TW"/>
        </w:rPr>
        <w:t>之行政作業</w:t>
      </w:r>
      <w:r w:rsidRPr="00301DFD">
        <w:rPr>
          <w:lang w:eastAsia="zh-TW"/>
        </w:rPr>
        <w:t>時間。另西國</w:t>
      </w:r>
      <w:r w:rsidRPr="00301DFD">
        <w:rPr>
          <w:lang w:eastAsia="zh-TW"/>
        </w:rPr>
        <w:t>2013</w:t>
      </w:r>
      <w:r w:rsidRPr="00301DFD">
        <w:rPr>
          <w:lang w:eastAsia="zh-TW"/>
        </w:rPr>
        <w:t>年</w:t>
      </w:r>
      <w:r w:rsidRPr="00301DFD">
        <w:rPr>
          <w:lang w:eastAsia="zh-TW"/>
        </w:rPr>
        <w:t>9</w:t>
      </w:r>
      <w:r w:rsidRPr="00301DFD">
        <w:rPr>
          <w:lang w:eastAsia="zh-TW"/>
        </w:rPr>
        <w:t>月</w:t>
      </w:r>
      <w:r w:rsidRPr="00301DFD">
        <w:rPr>
          <w:lang w:eastAsia="zh-TW"/>
        </w:rPr>
        <w:t>27</w:t>
      </w:r>
      <w:r w:rsidRPr="00301DFD">
        <w:rPr>
          <w:lang w:eastAsia="zh-TW"/>
        </w:rPr>
        <w:t>日頒布之第</w:t>
      </w:r>
      <w:r w:rsidRPr="00301DFD">
        <w:rPr>
          <w:lang w:eastAsia="zh-TW"/>
        </w:rPr>
        <w:t>14/2013</w:t>
      </w:r>
      <w:r w:rsidRPr="00301DFD">
        <w:rPr>
          <w:lang w:eastAsia="zh-TW"/>
        </w:rPr>
        <w:t>號皇家法令「企業及其國際化輔導法案</w:t>
      </w:r>
      <w:r w:rsidR="001848EA" w:rsidRPr="00301DFD">
        <w:rPr>
          <w:lang w:eastAsia="zh-TW"/>
        </w:rPr>
        <w:t>（</w:t>
      </w:r>
      <w:r w:rsidRPr="00301DFD">
        <w:rPr>
          <w:lang w:eastAsia="zh-TW"/>
        </w:rPr>
        <w:t>Ley de apoyo a los emprendedores y su internacionalizaci</w:t>
      </w:r>
      <w:r w:rsidRPr="00301DFD">
        <w:rPr>
          <w:rFonts w:eastAsia="細明體"/>
          <w:lang w:eastAsia="zh-TW"/>
        </w:rPr>
        <w:t>ó</w:t>
      </w:r>
      <w:r w:rsidRPr="00301DFD">
        <w:rPr>
          <w:lang w:eastAsia="zh-TW"/>
        </w:rPr>
        <w:t>n</w:t>
      </w:r>
      <w:r w:rsidR="001848EA" w:rsidRPr="00301DFD">
        <w:rPr>
          <w:lang w:eastAsia="zh-TW"/>
        </w:rPr>
        <w:t>）</w:t>
      </w:r>
      <w:r w:rsidRPr="00301DFD">
        <w:rPr>
          <w:lang w:eastAsia="zh-TW"/>
        </w:rPr>
        <w:t>」，為振興經濟，鼓勵創業，將自行創業登記費用降為</w:t>
      </w:r>
      <w:r w:rsidRPr="00301DFD">
        <w:rPr>
          <w:lang w:eastAsia="zh-TW"/>
        </w:rPr>
        <w:t>75</w:t>
      </w:r>
      <w:r w:rsidRPr="00301DFD">
        <w:rPr>
          <w:lang w:eastAsia="zh-TW"/>
        </w:rPr>
        <w:t>歐元，公司登記</w:t>
      </w:r>
      <w:r w:rsidRPr="00301DFD">
        <w:rPr>
          <w:lang w:eastAsia="zh-TW"/>
        </w:rPr>
        <w:t>1-2</w:t>
      </w:r>
      <w:r w:rsidRPr="00301DFD">
        <w:rPr>
          <w:lang w:eastAsia="zh-TW"/>
        </w:rPr>
        <w:t>天完成，並減免中小企業</w:t>
      </w:r>
      <w:r w:rsidRPr="00301DFD">
        <w:rPr>
          <w:lang w:eastAsia="zh-TW"/>
        </w:rPr>
        <w:t>10-15%</w:t>
      </w:r>
      <w:r w:rsidRPr="00301DFD">
        <w:rPr>
          <w:lang w:eastAsia="zh-TW"/>
        </w:rPr>
        <w:t>營業稅、減免自行創業者</w:t>
      </w:r>
      <w:r w:rsidRPr="00301DFD">
        <w:rPr>
          <w:lang w:eastAsia="zh-TW"/>
        </w:rPr>
        <w:t>20%</w:t>
      </w:r>
      <w:r w:rsidRPr="00301DFD">
        <w:rPr>
          <w:lang w:eastAsia="zh-TW"/>
        </w:rPr>
        <w:t>所得稅等。</w:t>
      </w:r>
    </w:p>
    <w:p w:rsidR="008D23E9" w:rsidRPr="00301DFD" w:rsidRDefault="00544A55" w:rsidP="00544A55">
      <w:pPr>
        <w:pStyle w:val="af0"/>
      </w:pPr>
      <w:r w:rsidRPr="00301DFD">
        <w:rPr>
          <w:rFonts w:hint="eastAsia"/>
          <w:lang w:val="es-ES_tradnl"/>
        </w:rPr>
        <w:t>（七）</w:t>
      </w:r>
      <w:r w:rsidR="008D23E9" w:rsidRPr="00301DFD">
        <w:t>外人投資限制</w:t>
      </w:r>
    </w:p>
    <w:p w:rsidR="008D23E9" w:rsidRPr="00301DFD" w:rsidRDefault="008D23E9" w:rsidP="00544A55">
      <w:pPr>
        <w:pStyle w:val="af1"/>
        <w:ind w:left="960" w:firstLine="480"/>
        <w:rPr>
          <w:lang w:eastAsia="zh-TW"/>
        </w:rPr>
      </w:pPr>
      <w:r w:rsidRPr="00301DFD">
        <w:rPr>
          <w:lang w:eastAsia="ar-SA"/>
        </w:rPr>
        <w:t>西國限制外人投資之產業有電視、廣播、賭場、空運、武器製造販售等行業。外資持有西國公司超過</w:t>
      </w:r>
      <w:r w:rsidRPr="00301DFD">
        <w:rPr>
          <w:lang w:eastAsia="ar-SA"/>
        </w:rPr>
        <w:t>50%</w:t>
      </w:r>
      <w:r w:rsidRPr="00301DFD">
        <w:rPr>
          <w:lang w:eastAsia="ar-SA"/>
        </w:rPr>
        <w:t>之股權，或其投資金額超過</w:t>
      </w:r>
      <w:r w:rsidRPr="00301DFD">
        <w:rPr>
          <w:lang w:eastAsia="ar-SA"/>
        </w:rPr>
        <w:t>3,000</w:t>
      </w:r>
      <w:r w:rsidRPr="00301DFD">
        <w:rPr>
          <w:lang w:eastAsia="ar-SA"/>
        </w:rPr>
        <w:t>歐元，必須辦理申報</w:t>
      </w:r>
      <w:r w:rsidR="001848EA" w:rsidRPr="00301DFD">
        <w:rPr>
          <w:lang w:eastAsia="ar-SA"/>
        </w:rPr>
        <w:t>（</w:t>
      </w:r>
      <w:r w:rsidRPr="00301DFD">
        <w:rPr>
          <w:lang w:eastAsia="ar-SA"/>
        </w:rPr>
        <w:t>legal clearance</w:t>
      </w:r>
      <w:r w:rsidR="001848EA" w:rsidRPr="00301DFD">
        <w:rPr>
          <w:lang w:eastAsia="ar-SA"/>
        </w:rPr>
        <w:t>）</w:t>
      </w:r>
      <w:r w:rsidRPr="00301DFD">
        <w:rPr>
          <w:lang w:eastAsia="ar-SA"/>
        </w:rPr>
        <w:t>。外國人得將資金及資本盈餘匯出。獎勵投資方面，全國性及地方性之措施並存，包含研發獎勵、僱用及培訓勞工獎勵、稅賦抵減等。</w:t>
      </w:r>
    </w:p>
    <w:p w:rsidR="00007953" w:rsidRPr="00301DFD" w:rsidRDefault="00007953">
      <w:pPr>
        <w:ind w:firstLine="480"/>
        <w:rPr>
          <w:lang w:eastAsia="zh-TW"/>
        </w:rPr>
      </w:pPr>
    </w:p>
    <w:p w:rsidR="00007953" w:rsidRPr="00301DFD" w:rsidRDefault="00007953">
      <w:pPr>
        <w:rPr>
          <w:lang w:eastAsia="zh-TW"/>
        </w:rPr>
        <w:sectPr w:rsidR="00007953" w:rsidRPr="00301DFD">
          <w:headerReference w:type="default" r:id="rId28"/>
          <w:headerReference w:type="first" r:id="rId29"/>
          <w:footerReference w:type="first" r:id="rId30"/>
          <w:pgSz w:w="11906" w:h="16838"/>
          <w:pgMar w:top="2268" w:right="1701" w:bottom="1701" w:left="1701" w:header="1134" w:footer="851" w:gutter="0"/>
          <w:cols w:space="720"/>
          <w:docGrid w:type="lines" w:linePitch="514" w:charSpace="-820"/>
        </w:sectPr>
      </w:pPr>
    </w:p>
    <w:p w:rsidR="00007953" w:rsidRPr="00301DFD" w:rsidRDefault="00007953" w:rsidP="00544A55">
      <w:pPr>
        <w:pStyle w:val="ab"/>
        <w:spacing w:before="514" w:after="771"/>
        <w:rPr>
          <w:lang w:eastAsia="zh-TW"/>
        </w:rPr>
      </w:pPr>
      <w:bookmarkStart w:id="6" w:name="_Toc74880719"/>
      <w:r w:rsidRPr="00301DFD">
        <w:rPr>
          <w:lang w:eastAsia="zh-TW"/>
        </w:rPr>
        <w:t>第參章　外商在當地經營現況及投資機會</w:t>
      </w:r>
      <w:bookmarkEnd w:id="6"/>
    </w:p>
    <w:p w:rsidR="00007953" w:rsidRPr="00301DFD" w:rsidRDefault="00007953" w:rsidP="00544A55">
      <w:pPr>
        <w:pStyle w:val="ac"/>
        <w:spacing w:before="257" w:after="257"/>
        <w:ind w:left="643" w:hanging="643"/>
        <w:rPr>
          <w:lang w:eastAsia="zh-TW"/>
        </w:rPr>
      </w:pPr>
      <w:r w:rsidRPr="00301DFD">
        <w:rPr>
          <w:lang w:eastAsia="zh-TW"/>
        </w:rPr>
        <w:t>一、外商在當地經營現況</w:t>
      </w:r>
    </w:p>
    <w:p w:rsidR="00C720D8" w:rsidRPr="00301DFD" w:rsidRDefault="00C720D8" w:rsidP="00544A55">
      <w:pPr>
        <w:pStyle w:val="a7"/>
        <w:ind w:firstLine="480"/>
        <w:rPr>
          <w:lang w:val="es-ES" w:eastAsia="zh-TW"/>
        </w:rPr>
      </w:pPr>
      <w:r w:rsidRPr="00301DFD">
        <w:rPr>
          <w:lang w:val="es-ES" w:eastAsia="zh-TW"/>
        </w:rPr>
        <w:t>西班牙政府於</w:t>
      </w:r>
      <w:r w:rsidRPr="00301DFD">
        <w:rPr>
          <w:lang w:val="es-ES" w:eastAsia="zh-TW"/>
        </w:rPr>
        <w:t>2020</w:t>
      </w:r>
      <w:r w:rsidRPr="00301DFD">
        <w:rPr>
          <w:lang w:val="es-ES" w:eastAsia="zh-TW"/>
        </w:rPr>
        <w:t>年</w:t>
      </w:r>
      <w:r w:rsidRPr="00301DFD">
        <w:rPr>
          <w:lang w:val="es-ES" w:eastAsia="zh-TW"/>
        </w:rPr>
        <w:t>3</w:t>
      </w:r>
      <w:r w:rsidRPr="00301DFD">
        <w:rPr>
          <w:lang w:val="es-ES" w:eastAsia="zh-TW"/>
        </w:rPr>
        <w:t>月起，對歐盟以外之外資投資西班牙公司之投資案通過監管審核法規，倘外商投資額占西國企業股份</w:t>
      </w:r>
      <w:r w:rsidRPr="00301DFD">
        <w:rPr>
          <w:lang w:val="es-ES" w:eastAsia="zh-TW"/>
        </w:rPr>
        <w:t>10%</w:t>
      </w:r>
      <w:r w:rsidRPr="00301DFD">
        <w:rPr>
          <w:lang w:val="es-ES" w:eastAsia="zh-TW"/>
        </w:rPr>
        <w:t>以上或其投資額使外商獲得該企業之經營管理權等，西國政府有權可否決該投資案。該法案主要在預防國內策略性產業包括能源基礎建設、交通、水、醫療、通訊、傳播媒體、資料處理及儲存公司、航太、國防、選舉及金融等受到來自第</w:t>
      </w:r>
      <w:r w:rsidRPr="00301DFD">
        <w:rPr>
          <w:lang w:val="es-ES" w:eastAsia="zh-TW"/>
        </w:rPr>
        <w:t>3</w:t>
      </w:r>
      <w:r w:rsidRPr="00301DFD">
        <w:rPr>
          <w:lang w:val="es-ES" w:eastAsia="zh-TW"/>
        </w:rPr>
        <w:t>國資本之入侵。</w:t>
      </w:r>
    </w:p>
    <w:p w:rsidR="00C720D8" w:rsidRPr="00301DFD" w:rsidRDefault="00C720D8" w:rsidP="00C720D8">
      <w:pPr>
        <w:pStyle w:val="a7"/>
        <w:ind w:firstLine="480"/>
        <w:rPr>
          <w:lang w:val="es-ES" w:eastAsia="zh-TW"/>
        </w:rPr>
      </w:pPr>
      <w:r w:rsidRPr="00301DFD">
        <w:rPr>
          <w:lang w:val="es-ES" w:eastAsia="zh-TW"/>
        </w:rPr>
        <w:t>另根據聯合國貿易暨發展會議</w:t>
      </w:r>
      <w:r w:rsidR="001848EA" w:rsidRPr="00301DFD">
        <w:rPr>
          <w:lang w:val="es-ES" w:eastAsia="zh-TW"/>
        </w:rPr>
        <w:t>（</w:t>
      </w:r>
      <w:r w:rsidRPr="00301DFD">
        <w:rPr>
          <w:lang w:val="es-ES" w:eastAsia="zh-TW"/>
        </w:rPr>
        <w:t>UNCTAD</w:t>
      </w:r>
      <w:r w:rsidR="001848EA" w:rsidRPr="00301DFD">
        <w:rPr>
          <w:lang w:val="es-ES" w:eastAsia="zh-TW"/>
        </w:rPr>
        <w:t>）</w:t>
      </w:r>
      <w:r w:rsidRPr="00301DFD">
        <w:rPr>
          <w:lang w:val="es-ES" w:eastAsia="zh-TW"/>
        </w:rPr>
        <w:t>最新公布資料顯示，</w:t>
      </w:r>
      <w:r w:rsidRPr="00301DFD">
        <w:rPr>
          <w:lang w:val="es-ES" w:eastAsia="zh-TW"/>
        </w:rPr>
        <w:t>2020</w:t>
      </w:r>
      <w:r w:rsidRPr="00301DFD">
        <w:rPr>
          <w:lang w:val="es-ES" w:eastAsia="zh-TW"/>
        </w:rPr>
        <w:t>年全球外人直接投資</w:t>
      </w:r>
      <w:r w:rsidR="001848EA" w:rsidRPr="00301DFD">
        <w:rPr>
          <w:lang w:val="es-ES" w:eastAsia="zh-TW"/>
        </w:rPr>
        <w:t>（</w:t>
      </w:r>
      <w:r w:rsidRPr="00301DFD">
        <w:rPr>
          <w:lang w:val="es-ES" w:eastAsia="zh-TW"/>
        </w:rPr>
        <w:t>FDI</w:t>
      </w:r>
      <w:r w:rsidR="001848EA" w:rsidRPr="00301DFD">
        <w:rPr>
          <w:lang w:val="es-ES" w:eastAsia="zh-TW"/>
        </w:rPr>
        <w:t>）</w:t>
      </w:r>
      <w:r w:rsidRPr="00301DFD">
        <w:rPr>
          <w:lang w:val="es-ES" w:eastAsia="zh-TW"/>
        </w:rPr>
        <w:t>僅</w:t>
      </w:r>
      <w:r w:rsidRPr="00301DFD">
        <w:rPr>
          <w:lang w:val="es-ES" w:eastAsia="zh-TW"/>
        </w:rPr>
        <w:t>8,590</w:t>
      </w:r>
      <w:r w:rsidRPr="00301DFD">
        <w:rPr>
          <w:lang w:val="es-ES" w:eastAsia="zh-TW"/>
        </w:rPr>
        <w:t>億美元，</w:t>
      </w:r>
      <w:r w:rsidR="001966A2" w:rsidRPr="00301DFD">
        <w:rPr>
          <w:lang w:val="es-ES" w:eastAsia="zh-TW"/>
        </w:rPr>
        <w:t>與</w:t>
      </w:r>
      <w:r w:rsidR="001966A2" w:rsidRPr="00301DFD">
        <w:rPr>
          <w:lang w:val="es-ES" w:eastAsia="zh-TW"/>
        </w:rPr>
        <w:t>2019</w:t>
      </w:r>
      <w:r w:rsidR="001966A2" w:rsidRPr="00301DFD">
        <w:rPr>
          <w:lang w:val="es-ES" w:eastAsia="zh-TW"/>
        </w:rPr>
        <w:t>年之</w:t>
      </w:r>
      <w:r w:rsidR="001966A2" w:rsidRPr="00301DFD">
        <w:rPr>
          <w:lang w:val="es-ES" w:eastAsia="zh-TW"/>
        </w:rPr>
        <w:t>1</w:t>
      </w:r>
      <w:r w:rsidR="001966A2" w:rsidRPr="00301DFD">
        <w:rPr>
          <w:lang w:val="es-ES" w:eastAsia="zh-TW"/>
        </w:rPr>
        <w:t>兆</w:t>
      </w:r>
      <w:r w:rsidR="001966A2" w:rsidRPr="00301DFD">
        <w:rPr>
          <w:lang w:val="es-ES" w:eastAsia="zh-TW"/>
        </w:rPr>
        <w:t>5,000</w:t>
      </w:r>
      <w:r w:rsidR="001966A2" w:rsidRPr="00301DFD">
        <w:rPr>
          <w:lang w:val="es-ES" w:eastAsia="zh-TW"/>
        </w:rPr>
        <w:t>億美元相較</w:t>
      </w:r>
      <w:r w:rsidRPr="00301DFD">
        <w:rPr>
          <w:lang w:val="es-ES" w:eastAsia="zh-TW"/>
        </w:rPr>
        <w:t>大幅衰退</w:t>
      </w:r>
      <w:r w:rsidRPr="00301DFD">
        <w:rPr>
          <w:lang w:val="es-ES" w:eastAsia="zh-TW"/>
        </w:rPr>
        <w:t>42%</w:t>
      </w:r>
      <w:r w:rsidR="001966A2" w:rsidRPr="00301DFD">
        <w:rPr>
          <w:lang w:val="es-ES" w:eastAsia="zh-TW"/>
        </w:rPr>
        <w:t>。以</w:t>
      </w:r>
      <w:r w:rsidRPr="00301DFD">
        <w:rPr>
          <w:lang w:val="es-ES" w:eastAsia="zh-TW"/>
        </w:rPr>
        <w:t>地區分析，歐盟</w:t>
      </w:r>
      <w:r w:rsidR="001966A2" w:rsidRPr="00301DFD">
        <w:rPr>
          <w:lang w:val="es-ES" w:eastAsia="zh-TW"/>
        </w:rPr>
        <w:t>之</w:t>
      </w:r>
      <w:r w:rsidRPr="00301DFD">
        <w:rPr>
          <w:lang w:val="es-ES" w:eastAsia="zh-TW"/>
        </w:rPr>
        <w:t>FDI</w:t>
      </w:r>
      <w:r w:rsidRPr="00301DFD">
        <w:rPr>
          <w:lang w:val="es-ES" w:eastAsia="zh-TW"/>
        </w:rPr>
        <w:t>跌幅最大，約衰退</w:t>
      </w:r>
      <w:r w:rsidRPr="00301DFD">
        <w:rPr>
          <w:lang w:val="es-ES" w:eastAsia="zh-TW"/>
        </w:rPr>
        <w:t>70%</w:t>
      </w:r>
      <w:r w:rsidRPr="00301DFD">
        <w:rPr>
          <w:lang w:val="es-ES" w:eastAsia="zh-TW"/>
        </w:rPr>
        <w:t>，計</w:t>
      </w:r>
      <w:r w:rsidRPr="00301DFD">
        <w:rPr>
          <w:lang w:val="es-ES" w:eastAsia="zh-TW"/>
        </w:rPr>
        <w:t>1,100</w:t>
      </w:r>
      <w:r w:rsidRPr="00301DFD">
        <w:rPr>
          <w:lang w:val="es-ES" w:eastAsia="zh-TW"/>
        </w:rPr>
        <w:t>億美元；在</w:t>
      </w:r>
      <w:r w:rsidRPr="00301DFD">
        <w:rPr>
          <w:lang w:val="es-ES" w:eastAsia="zh-TW"/>
        </w:rPr>
        <w:t>27</w:t>
      </w:r>
      <w:r w:rsidRPr="00301DFD">
        <w:rPr>
          <w:lang w:val="es-ES" w:eastAsia="zh-TW"/>
        </w:rPr>
        <w:t>個歐盟會員國中，有</w:t>
      </w:r>
      <w:r w:rsidRPr="00301DFD">
        <w:rPr>
          <w:lang w:val="es-ES" w:eastAsia="zh-TW"/>
        </w:rPr>
        <w:t>17</w:t>
      </w:r>
      <w:r w:rsidRPr="00301DFD">
        <w:rPr>
          <w:lang w:val="es-ES" w:eastAsia="zh-TW"/>
        </w:rPr>
        <w:t>個國家</w:t>
      </w:r>
      <w:r w:rsidRPr="00301DFD">
        <w:rPr>
          <w:lang w:val="es-ES" w:eastAsia="zh-TW"/>
        </w:rPr>
        <w:t>FDI</w:t>
      </w:r>
      <w:r w:rsidRPr="00301DFD">
        <w:rPr>
          <w:lang w:val="es-ES" w:eastAsia="zh-TW"/>
        </w:rPr>
        <w:t>呈現下滑，</w:t>
      </w:r>
      <w:r w:rsidR="001966A2" w:rsidRPr="00301DFD">
        <w:rPr>
          <w:lang w:val="es-ES" w:eastAsia="zh-TW"/>
        </w:rPr>
        <w:t>惟</w:t>
      </w:r>
      <w:r w:rsidRPr="00301DFD">
        <w:rPr>
          <w:lang w:val="es-ES" w:eastAsia="zh-TW"/>
        </w:rPr>
        <w:t>瑞典</w:t>
      </w:r>
      <w:r w:rsidR="001966A2" w:rsidRPr="00301DFD">
        <w:rPr>
          <w:lang w:val="es-ES" w:eastAsia="zh-TW"/>
        </w:rPr>
        <w:t>及</w:t>
      </w:r>
      <w:r w:rsidRPr="00301DFD">
        <w:rPr>
          <w:lang w:val="es-ES" w:eastAsia="zh-TW"/>
        </w:rPr>
        <w:t>西班牙則大幅成長。</w:t>
      </w:r>
      <w:r w:rsidRPr="00301DFD">
        <w:rPr>
          <w:lang w:val="es-ES" w:eastAsia="zh-TW"/>
        </w:rPr>
        <w:t>2020</w:t>
      </w:r>
      <w:r w:rsidRPr="00301DFD">
        <w:rPr>
          <w:lang w:val="es-ES" w:eastAsia="zh-TW"/>
        </w:rPr>
        <w:t>年西班牙</w:t>
      </w:r>
      <w:r w:rsidRPr="00301DFD">
        <w:rPr>
          <w:lang w:val="es-ES" w:eastAsia="zh-TW"/>
        </w:rPr>
        <w:t>FDI</w:t>
      </w:r>
      <w:r w:rsidRPr="00301DFD">
        <w:rPr>
          <w:lang w:val="es-ES" w:eastAsia="zh-TW"/>
        </w:rPr>
        <w:t>成長</w:t>
      </w:r>
      <w:r w:rsidRPr="00301DFD">
        <w:rPr>
          <w:lang w:val="es-ES" w:eastAsia="zh-TW"/>
        </w:rPr>
        <w:t>52%</w:t>
      </w:r>
      <w:r w:rsidRPr="00301DFD">
        <w:rPr>
          <w:lang w:val="es-ES" w:eastAsia="zh-TW"/>
        </w:rPr>
        <w:t>，這是由於數筆大規模收購案，其中包括美國私募股權公司</w:t>
      </w:r>
      <w:r w:rsidRPr="00301DFD">
        <w:rPr>
          <w:lang w:val="es-ES" w:eastAsia="zh-TW"/>
        </w:rPr>
        <w:t>Cinven</w:t>
      </w:r>
      <w:r w:rsidRPr="00301DFD">
        <w:rPr>
          <w:lang w:val="es-ES" w:eastAsia="zh-TW"/>
        </w:rPr>
        <w:t>、</w:t>
      </w:r>
      <w:r w:rsidRPr="00301DFD">
        <w:rPr>
          <w:lang w:val="es-ES" w:eastAsia="zh-TW"/>
        </w:rPr>
        <w:t>KKR</w:t>
      </w:r>
      <w:r w:rsidRPr="00301DFD">
        <w:rPr>
          <w:lang w:val="es-ES" w:eastAsia="zh-TW"/>
        </w:rPr>
        <w:t>公司</w:t>
      </w:r>
      <w:r w:rsidR="001848EA" w:rsidRPr="00301DFD">
        <w:rPr>
          <w:lang w:val="es-ES" w:eastAsia="zh-TW"/>
        </w:rPr>
        <w:t>（</w:t>
      </w:r>
      <w:r w:rsidRPr="00301DFD">
        <w:rPr>
          <w:lang w:val="es-ES" w:eastAsia="zh-TW"/>
        </w:rPr>
        <w:t>Kohlberg Kravis Roberts</w:t>
      </w:r>
      <w:r w:rsidR="001848EA" w:rsidRPr="00301DFD">
        <w:rPr>
          <w:lang w:val="es-ES" w:eastAsia="zh-TW"/>
        </w:rPr>
        <w:t>）</w:t>
      </w:r>
      <w:r w:rsidRPr="00301DFD">
        <w:rPr>
          <w:lang w:val="es-ES" w:eastAsia="zh-TW"/>
        </w:rPr>
        <w:t>及普羅維登斯私募企業集團</w:t>
      </w:r>
      <w:r w:rsidR="001848EA" w:rsidRPr="00301DFD">
        <w:rPr>
          <w:lang w:val="es-ES" w:eastAsia="zh-TW"/>
        </w:rPr>
        <w:t>（</w:t>
      </w:r>
      <w:r w:rsidRPr="00301DFD">
        <w:rPr>
          <w:lang w:val="es-ES" w:eastAsia="zh-TW"/>
        </w:rPr>
        <w:t>Providence</w:t>
      </w:r>
      <w:r w:rsidR="001848EA" w:rsidRPr="00301DFD">
        <w:rPr>
          <w:lang w:val="es-ES" w:eastAsia="zh-TW"/>
        </w:rPr>
        <w:t>）</w:t>
      </w:r>
      <w:r w:rsidRPr="00301DFD">
        <w:rPr>
          <w:lang w:val="es-ES" w:eastAsia="zh-TW"/>
        </w:rPr>
        <w:t>以</w:t>
      </w:r>
      <w:r w:rsidRPr="00301DFD">
        <w:rPr>
          <w:lang w:val="es-ES" w:eastAsia="zh-TW"/>
        </w:rPr>
        <w:t>28</w:t>
      </w:r>
      <w:r w:rsidRPr="00301DFD">
        <w:rPr>
          <w:lang w:val="es-ES" w:eastAsia="zh-TW"/>
        </w:rPr>
        <w:t>億美元共同收購西班牙</w:t>
      </w:r>
      <w:r w:rsidRPr="00301DFD">
        <w:rPr>
          <w:lang w:val="es-ES" w:eastAsia="zh-TW"/>
        </w:rPr>
        <w:t>Masmovil</w:t>
      </w:r>
      <w:r w:rsidRPr="00301DFD">
        <w:rPr>
          <w:lang w:val="es-ES" w:eastAsia="zh-TW"/>
        </w:rPr>
        <w:t>電信公司</w:t>
      </w:r>
      <w:r w:rsidRPr="00301DFD">
        <w:rPr>
          <w:lang w:val="es-ES" w:eastAsia="zh-TW"/>
        </w:rPr>
        <w:t>86%</w:t>
      </w:r>
      <w:r w:rsidRPr="00301DFD">
        <w:rPr>
          <w:lang w:val="es-ES" w:eastAsia="zh-TW"/>
        </w:rPr>
        <w:t>之股權。</w:t>
      </w:r>
    </w:p>
    <w:p w:rsidR="00C720D8" w:rsidRPr="00301DFD" w:rsidRDefault="00C720D8" w:rsidP="00C720D8">
      <w:pPr>
        <w:pStyle w:val="a7"/>
        <w:ind w:firstLine="480"/>
        <w:rPr>
          <w:lang w:val="es-ES" w:eastAsia="zh-TW"/>
        </w:rPr>
      </w:pPr>
      <w:r w:rsidRPr="00301DFD">
        <w:rPr>
          <w:lang w:val="es-ES" w:eastAsia="zh-TW"/>
        </w:rPr>
        <w:t>UNCTAD</w:t>
      </w:r>
      <w:r w:rsidRPr="00301DFD">
        <w:rPr>
          <w:lang w:val="es-ES" w:eastAsia="zh-TW"/>
        </w:rPr>
        <w:t>投資部門主管</w:t>
      </w:r>
      <w:r w:rsidRPr="00301DFD">
        <w:rPr>
          <w:lang w:val="es-ES" w:eastAsia="zh-TW"/>
        </w:rPr>
        <w:t>James Zhan</w:t>
      </w:r>
      <w:r w:rsidRPr="00301DFD">
        <w:rPr>
          <w:lang w:val="es-ES" w:eastAsia="zh-TW"/>
        </w:rPr>
        <w:t>表示，</w:t>
      </w:r>
      <w:r w:rsidRPr="00301DFD">
        <w:rPr>
          <w:lang w:val="es-ES" w:eastAsia="zh-TW"/>
        </w:rPr>
        <w:t>2021</w:t>
      </w:r>
      <w:r w:rsidRPr="00301DFD">
        <w:rPr>
          <w:lang w:val="es-ES" w:eastAsia="zh-TW"/>
        </w:rPr>
        <w:t>年</w:t>
      </w:r>
      <w:r w:rsidRPr="00301DFD">
        <w:rPr>
          <w:lang w:val="es-ES" w:eastAsia="zh-TW"/>
        </w:rPr>
        <w:t>FDI</w:t>
      </w:r>
      <w:r w:rsidRPr="00301DFD">
        <w:rPr>
          <w:lang w:val="es-ES" w:eastAsia="zh-TW"/>
        </w:rPr>
        <w:t>之復甦情況將取決於</w:t>
      </w:r>
      <w:r w:rsidR="001848EA" w:rsidRPr="00301DFD">
        <w:rPr>
          <w:lang w:val="es-ES" w:eastAsia="zh-TW"/>
        </w:rPr>
        <w:t>「嚴重特殊傳染性肺炎」（</w:t>
      </w:r>
      <w:r w:rsidR="001848EA" w:rsidRPr="00301DFD">
        <w:rPr>
          <w:lang w:val="es-ES" w:eastAsia="zh-TW"/>
        </w:rPr>
        <w:t>COVID-19</w:t>
      </w:r>
      <w:r w:rsidR="001848EA" w:rsidRPr="00301DFD">
        <w:rPr>
          <w:lang w:val="es-ES" w:eastAsia="zh-TW"/>
        </w:rPr>
        <w:t>）</w:t>
      </w:r>
      <w:r w:rsidRPr="00301DFD">
        <w:rPr>
          <w:lang w:val="es-ES" w:eastAsia="zh-TW"/>
        </w:rPr>
        <w:t>疫苗接種情況、新一波感染潮、各國政府應對危機採取之措施等因素；預計</w:t>
      </w:r>
      <w:r w:rsidRPr="00301DFD">
        <w:rPr>
          <w:lang w:val="es-ES" w:eastAsia="zh-TW"/>
        </w:rPr>
        <w:t>FDI</w:t>
      </w:r>
      <w:r w:rsidRPr="00301DFD">
        <w:rPr>
          <w:lang w:val="es-ES" w:eastAsia="zh-TW"/>
        </w:rPr>
        <w:t>可能將呈現</w:t>
      </w:r>
      <w:r w:rsidRPr="00301DFD">
        <w:rPr>
          <w:lang w:val="es-ES" w:eastAsia="zh-TW"/>
        </w:rPr>
        <w:t>U</w:t>
      </w:r>
      <w:r w:rsidRPr="00301DFD">
        <w:rPr>
          <w:lang w:val="es-ES" w:eastAsia="zh-TW"/>
        </w:rPr>
        <w:t>型復甦，復甦速度較為緩慢，</w:t>
      </w:r>
      <w:r w:rsidRPr="00301DFD">
        <w:rPr>
          <w:lang w:val="es-ES" w:eastAsia="zh-TW"/>
        </w:rPr>
        <w:t>2021</w:t>
      </w:r>
      <w:r w:rsidRPr="00301DFD">
        <w:rPr>
          <w:lang w:val="es-ES" w:eastAsia="zh-TW"/>
        </w:rPr>
        <w:t>年全球</w:t>
      </w:r>
      <w:r w:rsidRPr="00301DFD">
        <w:rPr>
          <w:lang w:val="es-ES" w:eastAsia="zh-TW"/>
        </w:rPr>
        <w:t>FDI</w:t>
      </w:r>
      <w:r w:rsidRPr="00301DFD">
        <w:rPr>
          <w:lang w:val="es-ES" w:eastAsia="zh-TW"/>
        </w:rPr>
        <w:t>仍將下滑</w:t>
      </w:r>
      <w:r w:rsidRPr="00301DFD">
        <w:rPr>
          <w:lang w:val="es-ES" w:eastAsia="zh-TW"/>
        </w:rPr>
        <w:t>5%</w:t>
      </w:r>
      <w:r w:rsidRPr="00301DFD">
        <w:rPr>
          <w:lang w:val="es-ES" w:eastAsia="zh-TW"/>
        </w:rPr>
        <w:t>至</w:t>
      </w:r>
      <w:r w:rsidRPr="00301DFD">
        <w:rPr>
          <w:lang w:val="es-ES" w:eastAsia="zh-TW"/>
        </w:rPr>
        <w:t>10%</w:t>
      </w:r>
      <w:r w:rsidRPr="00301DFD">
        <w:rPr>
          <w:lang w:val="es-ES" w:eastAsia="zh-TW"/>
        </w:rPr>
        <w:t>，至少要到</w:t>
      </w:r>
      <w:r w:rsidRPr="00301DFD">
        <w:rPr>
          <w:lang w:val="es-ES" w:eastAsia="zh-TW"/>
        </w:rPr>
        <w:t>2022</w:t>
      </w:r>
      <w:r w:rsidRPr="00301DFD">
        <w:rPr>
          <w:lang w:val="es-ES" w:eastAsia="zh-TW"/>
        </w:rPr>
        <w:t>年才可望回復至</w:t>
      </w:r>
      <w:r w:rsidR="001848EA" w:rsidRPr="00301DFD">
        <w:rPr>
          <w:lang w:val="es-ES" w:eastAsia="zh-TW"/>
        </w:rPr>
        <w:t>「嚴重特殊傳染性肺炎」（</w:t>
      </w:r>
      <w:r w:rsidR="001848EA" w:rsidRPr="00301DFD">
        <w:rPr>
          <w:lang w:val="es-ES" w:eastAsia="zh-TW"/>
        </w:rPr>
        <w:t>COVID-19</w:t>
      </w:r>
      <w:r w:rsidR="001848EA" w:rsidRPr="00301DFD">
        <w:rPr>
          <w:lang w:val="es-ES" w:eastAsia="zh-TW"/>
        </w:rPr>
        <w:t>）</w:t>
      </w:r>
      <w:r w:rsidRPr="00301DFD">
        <w:rPr>
          <w:lang w:val="es-ES" w:eastAsia="zh-TW"/>
        </w:rPr>
        <w:t>疫情前之水準。</w:t>
      </w:r>
    </w:p>
    <w:p w:rsidR="0033417D" w:rsidRPr="00301DFD" w:rsidRDefault="00C720D8" w:rsidP="0057471E">
      <w:pPr>
        <w:pStyle w:val="a7"/>
        <w:ind w:firstLine="480"/>
        <w:rPr>
          <w:lang w:eastAsia="zh-TW"/>
        </w:rPr>
      </w:pPr>
      <w:r w:rsidRPr="00301DFD">
        <w:rPr>
          <w:lang w:val="es-ES" w:eastAsia="zh-TW"/>
        </w:rPr>
        <w:t>根據西班牙</w:t>
      </w:r>
      <w:r w:rsidRPr="00301DFD">
        <w:rPr>
          <w:lang w:val="es-ES" w:eastAsia="zh-TW"/>
        </w:rPr>
        <w:t>IESE</w:t>
      </w:r>
      <w:r w:rsidRPr="00301DFD">
        <w:rPr>
          <w:lang w:val="es-ES" w:eastAsia="zh-TW"/>
        </w:rPr>
        <w:t>商學院</w:t>
      </w:r>
      <w:r w:rsidRPr="00301DFD">
        <w:rPr>
          <w:lang w:val="es-ES" w:eastAsia="zh-TW"/>
        </w:rPr>
        <w:t>2020</w:t>
      </w:r>
      <w:r w:rsidRPr="00301DFD">
        <w:rPr>
          <w:lang w:val="es-ES" w:eastAsia="zh-TW"/>
        </w:rPr>
        <w:t>年針對西國外商公司進行之調查</w:t>
      </w:r>
      <w:r w:rsidR="001848EA" w:rsidRPr="00301DFD">
        <w:rPr>
          <w:lang w:val="es-ES" w:eastAsia="zh-TW"/>
        </w:rPr>
        <w:t>（</w:t>
      </w:r>
      <w:r w:rsidRPr="00301DFD">
        <w:rPr>
          <w:lang w:val="es-ES" w:eastAsia="zh-TW"/>
        </w:rPr>
        <w:t>Bar</w:t>
      </w:r>
      <w:r w:rsidRPr="00301DFD">
        <w:rPr>
          <w:rFonts w:eastAsia="細明體"/>
          <w:lang w:val="es-ES" w:eastAsia="zh-TW"/>
        </w:rPr>
        <w:t>ó</w:t>
      </w:r>
      <w:r w:rsidRPr="00301DFD">
        <w:rPr>
          <w:lang w:val="es-ES" w:eastAsia="zh-TW"/>
        </w:rPr>
        <w:t>metro del clima de negocios en España</w:t>
      </w:r>
      <w:r w:rsidR="001848EA" w:rsidRPr="00301DFD">
        <w:rPr>
          <w:lang w:val="es-ES" w:eastAsia="zh-TW"/>
        </w:rPr>
        <w:t>）</w:t>
      </w:r>
      <w:r w:rsidRPr="00301DFD">
        <w:rPr>
          <w:lang w:val="es-ES" w:eastAsia="zh-TW"/>
        </w:rPr>
        <w:t>，西國外商企業對於西國之貿易環境與條件給予正面評價</w:t>
      </w:r>
      <w:r w:rsidR="001848EA" w:rsidRPr="00301DFD">
        <w:rPr>
          <w:lang w:val="es-ES" w:eastAsia="zh-TW"/>
        </w:rPr>
        <w:t>（</w:t>
      </w:r>
      <w:r w:rsidRPr="00301DFD">
        <w:rPr>
          <w:lang w:val="es-ES" w:eastAsia="zh-TW"/>
        </w:rPr>
        <w:t>滿分</w:t>
      </w:r>
      <w:r w:rsidRPr="00301DFD">
        <w:rPr>
          <w:lang w:val="es-ES" w:eastAsia="zh-TW"/>
        </w:rPr>
        <w:t>5</w:t>
      </w:r>
      <w:r w:rsidRPr="00301DFD">
        <w:rPr>
          <w:lang w:val="es-ES" w:eastAsia="zh-TW"/>
        </w:rPr>
        <w:t>分，得分為</w:t>
      </w:r>
      <w:r w:rsidRPr="00301DFD">
        <w:rPr>
          <w:lang w:val="es-ES" w:eastAsia="zh-TW"/>
        </w:rPr>
        <w:t>2.8</w:t>
      </w:r>
      <w:r w:rsidRPr="00301DFD">
        <w:rPr>
          <w:lang w:val="es-ES" w:eastAsia="zh-TW"/>
        </w:rPr>
        <w:t>分</w:t>
      </w:r>
      <w:r w:rsidR="001848EA" w:rsidRPr="00301DFD">
        <w:rPr>
          <w:lang w:val="es-ES" w:eastAsia="zh-TW"/>
        </w:rPr>
        <w:t>）</w:t>
      </w:r>
      <w:r w:rsidRPr="00301DFD">
        <w:rPr>
          <w:lang w:val="es-ES" w:eastAsia="zh-TW"/>
        </w:rPr>
        <w:t>，西國獲得正面評價之優點項目為：</w:t>
      </w:r>
      <w:r w:rsidR="001848EA" w:rsidRPr="00301DFD">
        <w:rPr>
          <w:lang w:val="es-ES" w:eastAsia="zh-TW"/>
        </w:rPr>
        <w:t>（</w:t>
      </w:r>
      <w:r w:rsidRPr="00301DFD">
        <w:rPr>
          <w:lang w:val="es-ES" w:eastAsia="zh-TW"/>
        </w:rPr>
        <w:t>1</w:t>
      </w:r>
      <w:r w:rsidR="001848EA" w:rsidRPr="00301DFD">
        <w:rPr>
          <w:lang w:val="es-ES" w:eastAsia="zh-TW"/>
        </w:rPr>
        <w:t>）</w:t>
      </w:r>
      <w:r w:rsidRPr="00301DFD">
        <w:rPr>
          <w:lang w:val="es-ES" w:eastAsia="zh-TW"/>
        </w:rPr>
        <w:t>基礎設施，</w:t>
      </w:r>
      <w:r w:rsidR="001848EA" w:rsidRPr="00301DFD">
        <w:rPr>
          <w:lang w:val="es-ES" w:eastAsia="zh-TW"/>
        </w:rPr>
        <w:t>（</w:t>
      </w:r>
      <w:r w:rsidRPr="00301DFD">
        <w:rPr>
          <w:lang w:val="es-ES" w:eastAsia="zh-TW"/>
        </w:rPr>
        <w:t>2</w:t>
      </w:r>
      <w:r w:rsidR="001848EA" w:rsidRPr="00301DFD">
        <w:rPr>
          <w:lang w:val="es-ES" w:eastAsia="zh-TW"/>
        </w:rPr>
        <w:t>）</w:t>
      </w:r>
      <w:r w:rsidRPr="00301DFD">
        <w:rPr>
          <w:lang w:val="es-ES" w:eastAsia="zh-TW"/>
        </w:rPr>
        <w:t>人力資源之素質，及</w:t>
      </w:r>
      <w:r w:rsidR="001848EA" w:rsidRPr="00301DFD">
        <w:rPr>
          <w:lang w:val="es-ES" w:eastAsia="zh-TW"/>
        </w:rPr>
        <w:t>（</w:t>
      </w:r>
      <w:r w:rsidRPr="00301DFD">
        <w:rPr>
          <w:lang w:val="es-ES" w:eastAsia="zh-TW"/>
        </w:rPr>
        <w:t>3</w:t>
      </w:r>
      <w:r w:rsidR="001848EA" w:rsidRPr="00301DFD">
        <w:rPr>
          <w:lang w:val="es-ES" w:eastAsia="zh-TW"/>
        </w:rPr>
        <w:t>）</w:t>
      </w:r>
      <w:r w:rsidRPr="00301DFD">
        <w:rPr>
          <w:lang w:val="es-ES" w:eastAsia="zh-TW"/>
        </w:rPr>
        <w:t>生活品質；其次西國外國投資者視為阻礙或不足之處為：</w:t>
      </w:r>
      <w:r w:rsidR="001848EA" w:rsidRPr="00301DFD">
        <w:rPr>
          <w:lang w:val="es-ES" w:eastAsia="zh-TW"/>
        </w:rPr>
        <w:t>（</w:t>
      </w:r>
      <w:r w:rsidRPr="00301DFD">
        <w:rPr>
          <w:lang w:val="es-ES" w:eastAsia="zh-TW"/>
        </w:rPr>
        <w:t>1</w:t>
      </w:r>
      <w:r w:rsidR="001848EA" w:rsidRPr="00301DFD">
        <w:rPr>
          <w:lang w:val="es-ES" w:eastAsia="zh-TW"/>
        </w:rPr>
        <w:t>）</w:t>
      </w:r>
      <w:r w:rsidRPr="00301DFD">
        <w:rPr>
          <w:lang w:val="es-ES" w:eastAsia="zh-TW"/>
        </w:rPr>
        <w:t>監管環境限制，</w:t>
      </w:r>
      <w:r w:rsidR="001848EA" w:rsidRPr="00301DFD">
        <w:rPr>
          <w:lang w:val="es-ES" w:eastAsia="zh-TW"/>
        </w:rPr>
        <w:t>（</w:t>
      </w:r>
      <w:r w:rsidRPr="00301DFD">
        <w:rPr>
          <w:lang w:val="es-ES" w:eastAsia="zh-TW"/>
        </w:rPr>
        <w:t>2</w:t>
      </w:r>
      <w:r w:rsidR="001848EA" w:rsidRPr="00301DFD">
        <w:rPr>
          <w:lang w:val="es-ES" w:eastAsia="zh-TW"/>
        </w:rPr>
        <w:t>）</w:t>
      </w:r>
      <w:r w:rsidRPr="00301DFD">
        <w:rPr>
          <w:lang w:val="es-ES" w:eastAsia="zh-TW"/>
        </w:rPr>
        <w:t>賦稅規定複雜及</w:t>
      </w:r>
      <w:r w:rsidR="001848EA" w:rsidRPr="00301DFD">
        <w:rPr>
          <w:lang w:val="es-ES" w:eastAsia="zh-TW"/>
        </w:rPr>
        <w:t>（</w:t>
      </w:r>
      <w:r w:rsidRPr="00301DFD">
        <w:rPr>
          <w:lang w:val="es-ES" w:eastAsia="zh-TW"/>
        </w:rPr>
        <w:t>3</w:t>
      </w:r>
      <w:r w:rsidR="001848EA" w:rsidRPr="00301DFD">
        <w:rPr>
          <w:lang w:val="es-ES" w:eastAsia="zh-TW"/>
        </w:rPr>
        <w:t>）</w:t>
      </w:r>
      <w:r w:rsidRPr="00301DFD">
        <w:rPr>
          <w:lang w:val="es-ES" w:eastAsia="zh-TW"/>
        </w:rPr>
        <w:t>創新能力不足等。</w:t>
      </w:r>
    </w:p>
    <w:p w:rsidR="00007953" w:rsidRPr="00301DFD" w:rsidRDefault="00007953" w:rsidP="00544A55">
      <w:pPr>
        <w:pStyle w:val="ac"/>
        <w:spacing w:before="257" w:after="257"/>
        <w:ind w:left="643" w:hanging="643"/>
        <w:rPr>
          <w:lang w:eastAsia="zh-TW"/>
        </w:rPr>
      </w:pPr>
      <w:r w:rsidRPr="00301DFD">
        <w:rPr>
          <w:lang w:eastAsia="zh-TW"/>
        </w:rPr>
        <w:t>二、臺商在當地經營現況</w:t>
      </w:r>
    </w:p>
    <w:p w:rsidR="00C720D8" w:rsidRPr="00301DFD" w:rsidRDefault="00C720D8" w:rsidP="00C720D8">
      <w:pPr>
        <w:pStyle w:val="a7"/>
        <w:ind w:firstLine="480"/>
        <w:rPr>
          <w:lang w:eastAsia="zh-TW"/>
        </w:rPr>
      </w:pPr>
      <w:r w:rsidRPr="00301DFD">
        <w:rPr>
          <w:lang w:eastAsia="zh-TW"/>
        </w:rPr>
        <w:t>依西</w:t>
      </w:r>
      <w:r w:rsidR="007C62A2" w:rsidRPr="00301DFD">
        <w:rPr>
          <w:lang w:eastAsia="zh-TW"/>
        </w:rPr>
        <w:t>班牙</w:t>
      </w:r>
      <w:r w:rsidRPr="00301DFD">
        <w:rPr>
          <w:lang w:eastAsia="zh-TW"/>
        </w:rPr>
        <w:t>統計</w:t>
      </w:r>
      <w:r w:rsidR="007C62A2" w:rsidRPr="00301DFD">
        <w:rPr>
          <w:lang w:eastAsia="zh-TW"/>
        </w:rPr>
        <w:t>資料</w:t>
      </w:r>
      <w:r w:rsidRPr="00301DFD">
        <w:rPr>
          <w:lang w:eastAsia="zh-TW"/>
        </w:rPr>
        <w:t>，</w:t>
      </w:r>
      <w:r w:rsidRPr="00301DFD">
        <w:rPr>
          <w:lang w:eastAsia="zh-TW"/>
        </w:rPr>
        <w:t>2020</w:t>
      </w:r>
      <w:r w:rsidRPr="00301DFD">
        <w:rPr>
          <w:lang w:eastAsia="zh-TW"/>
        </w:rPr>
        <w:t>年臺灣在西國投資為</w:t>
      </w:r>
      <w:r w:rsidRPr="00301DFD">
        <w:rPr>
          <w:lang w:eastAsia="zh-TW"/>
        </w:rPr>
        <w:t>293</w:t>
      </w:r>
      <w:r w:rsidRPr="00301DFD">
        <w:rPr>
          <w:lang w:eastAsia="zh-TW"/>
        </w:rPr>
        <w:t>萬歐元；</w:t>
      </w:r>
      <w:r w:rsidRPr="00301DFD">
        <w:rPr>
          <w:lang w:eastAsia="zh-TW"/>
        </w:rPr>
        <w:t>2019</w:t>
      </w:r>
      <w:r w:rsidRPr="00301DFD">
        <w:rPr>
          <w:lang w:eastAsia="zh-TW"/>
        </w:rPr>
        <w:t>年臺灣在西國投資為</w:t>
      </w:r>
      <w:r w:rsidRPr="00301DFD">
        <w:rPr>
          <w:lang w:eastAsia="zh-TW"/>
        </w:rPr>
        <w:t>449</w:t>
      </w:r>
      <w:r w:rsidRPr="00301DFD">
        <w:rPr>
          <w:lang w:eastAsia="zh-TW"/>
        </w:rPr>
        <w:t>萬歐元；</w:t>
      </w:r>
      <w:r w:rsidRPr="00301DFD">
        <w:rPr>
          <w:lang w:eastAsia="zh-TW"/>
        </w:rPr>
        <w:t>2018</w:t>
      </w:r>
      <w:r w:rsidRPr="00301DFD">
        <w:rPr>
          <w:lang w:eastAsia="zh-TW"/>
        </w:rPr>
        <w:t>年臺灣在西國投資為</w:t>
      </w:r>
      <w:r w:rsidRPr="00301DFD">
        <w:rPr>
          <w:lang w:eastAsia="zh-TW"/>
        </w:rPr>
        <w:t>9,000</w:t>
      </w:r>
      <w:r w:rsidRPr="00301DFD">
        <w:rPr>
          <w:lang w:eastAsia="zh-TW"/>
        </w:rPr>
        <w:t>歐元；</w:t>
      </w:r>
      <w:r w:rsidRPr="00301DFD">
        <w:rPr>
          <w:lang w:eastAsia="zh-TW"/>
        </w:rPr>
        <w:t>2017</w:t>
      </w:r>
      <w:r w:rsidRPr="00301DFD">
        <w:rPr>
          <w:lang w:eastAsia="zh-TW"/>
        </w:rPr>
        <w:t>年臺灣在西國投資為</w:t>
      </w:r>
      <w:r w:rsidRPr="00301DFD">
        <w:rPr>
          <w:lang w:eastAsia="zh-TW"/>
        </w:rPr>
        <w:t>267</w:t>
      </w:r>
      <w:r w:rsidRPr="00301DFD">
        <w:rPr>
          <w:lang w:eastAsia="zh-TW"/>
        </w:rPr>
        <w:t>萬歐元；</w:t>
      </w:r>
      <w:r w:rsidRPr="00301DFD">
        <w:rPr>
          <w:lang w:eastAsia="zh-TW"/>
        </w:rPr>
        <w:t>2016</w:t>
      </w:r>
      <w:r w:rsidRPr="00301DFD">
        <w:rPr>
          <w:lang w:eastAsia="zh-TW"/>
        </w:rPr>
        <w:t>年臺灣在西國投資為</w:t>
      </w:r>
      <w:r w:rsidRPr="00301DFD">
        <w:rPr>
          <w:lang w:eastAsia="zh-TW"/>
        </w:rPr>
        <w:t>50</w:t>
      </w:r>
      <w:r w:rsidRPr="00301DFD">
        <w:rPr>
          <w:lang w:eastAsia="zh-TW"/>
        </w:rPr>
        <w:t>萬歐元。</w:t>
      </w:r>
    </w:p>
    <w:p w:rsidR="00C720D8" w:rsidRPr="00301DFD" w:rsidRDefault="00C720D8" w:rsidP="00C720D8">
      <w:pPr>
        <w:pStyle w:val="a7"/>
        <w:ind w:firstLine="480"/>
        <w:rPr>
          <w:lang w:eastAsia="zh-TW"/>
        </w:rPr>
      </w:pPr>
      <w:r w:rsidRPr="00301DFD">
        <w:rPr>
          <w:lang w:eastAsia="zh-TW"/>
        </w:rPr>
        <w:t>自</w:t>
      </w:r>
      <w:r w:rsidRPr="00301DFD">
        <w:rPr>
          <w:lang w:eastAsia="zh-TW"/>
        </w:rPr>
        <w:t>1993</w:t>
      </w:r>
      <w:r w:rsidRPr="00301DFD">
        <w:rPr>
          <w:lang w:eastAsia="zh-TW"/>
        </w:rPr>
        <w:t>年至</w:t>
      </w:r>
      <w:r w:rsidRPr="00301DFD">
        <w:rPr>
          <w:lang w:eastAsia="zh-TW"/>
        </w:rPr>
        <w:t>2020</w:t>
      </w:r>
      <w:r w:rsidRPr="00301DFD">
        <w:rPr>
          <w:lang w:eastAsia="zh-TW"/>
        </w:rPr>
        <w:t>年，我國對西國之投資總額為</w:t>
      </w:r>
      <w:r w:rsidRPr="00301DFD">
        <w:rPr>
          <w:lang w:eastAsia="zh-TW"/>
        </w:rPr>
        <w:t>4,772</w:t>
      </w:r>
      <w:r w:rsidRPr="00301DFD">
        <w:rPr>
          <w:lang w:eastAsia="zh-TW"/>
        </w:rPr>
        <w:t>萬歐元，占西國外人投資總額</w:t>
      </w:r>
      <w:r w:rsidRPr="00301DFD">
        <w:rPr>
          <w:lang w:eastAsia="zh-TW"/>
        </w:rPr>
        <w:t>4,976</w:t>
      </w:r>
      <w:r w:rsidRPr="00301DFD">
        <w:rPr>
          <w:lang w:eastAsia="zh-TW"/>
        </w:rPr>
        <w:t>億歐元之</w:t>
      </w:r>
      <w:r w:rsidRPr="00301DFD">
        <w:rPr>
          <w:lang w:eastAsia="zh-TW"/>
        </w:rPr>
        <w:t>0.0096%</w:t>
      </w:r>
      <w:r w:rsidRPr="00301DFD">
        <w:rPr>
          <w:lang w:eastAsia="zh-TW"/>
        </w:rPr>
        <w:t>。近</w:t>
      </w:r>
      <w:r w:rsidRPr="00301DFD">
        <w:rPr>
          <w:lang w:eastAsia="zh-TW"/>
        </w:rPr>
        <w:t>5</w:t>
      </w:r>
      <w:r w:rsidRPr="00301DFD">
        <w:rPr>
          <w:lang w:eastAsia="zh-TW"/>
        </w:rPr>
        <w:t>年來我對西國投資總額為</w:t>
      </w:r>
      <w:r w:rsidRPr="00301DFD">
        <w:rPr>
          <w:lang w:eastAsia="zh-TW"/>
        </w:rPr>
        <w:t>1</w:t>
      </w:r>
      <w:r w:rsidRPr="00301DFD">
        <w:rPr>
          <w:lang w:eastAsia="zh-TW"/>
        </w:rPr>
        <w:t>億</w:t>
      </w:r>
      <w:r w:rsidRPr="00301DFD">
        <w:rPr>
          <w:lang w:eastAsia="zh-TW"/>
        </w:rPr>
        <w:t>603</w:t>
      </w:r>
      <w:r w:rsidRPr="00301DFD">
        <w:rPr>
          <w:lang w:eastAsia="zh-TW"/>
        </w:rPr>
        <w:t>萬歐元，占我國自</w:t>
      </w:r>
      <w:r w:rsidRPr="00301DFD">
        <w:rPr>
          <w:lang w:eastAsia="zh-TW"/>
        </w:rPr>
        <w:t>1993</w:t>
      </w:r>
      <w:r w:rsidRPr="00301DFD">
        <w:rPr>
          <w:lang w:eastAsia="zh-TW"/>
        </w:rPr>
        <w:t>年以來對西國總投資額</w:t>
      </w:r>
      <w:r w:rsidRPr="00301DFD">
        <w:rPr>
          <w:lang w:eastAsia="zh-TW"/>
        </w:rPr>
        <w:t>22.22%</w:t>
      </w:r>
      <w:r w:rsidRPr="00301DFD">
        <w:rPr>
          <w:lang w:eastAsia="zh-TW"/>
        </w:rPr>
        <w:t>。</w:t>
      </w:r>
    </w:p>
    <w:p w:rsidR="00C720D8" w:rsidRPr="00301DFD" w:rsidRDefault="00C720D8" w:rsidP="00C720D8">
      <w:pPr>
        <w:pStyle w:val="a7"/>
        <w:ind w:firstLine="480"/>
        <w:rPr>
          <w:lang w:eastAsia="zh-TW"/>
        </w:rPr>
      </w:pPr>
      <w:r w:rsidRPr="00301DFD">
        <w:rPr>
          <w:lang w:eastAsia="zh-TW"/>
        </w:rPr>
        <w:t>依據我駐西班牙代表處經濟組向我旅西僑民及臺商訪查結果，我對西投資行業以貿易及批發電腦及周邊設備、通訊及網路設備、家用電器、食品、機車、運動器材</w:t>
      </w:r>
      <w:r w:rsidR="007C62A2" w:rsidRPr="00301DFD">
        <w:rPr>
          <w:lang w:eastAsia="zh-TW"/>
        </w:rPr>
        <w:t>及</w:t>
      </w:r>
      <w:r w:rsidRPr="00301DFD">
        <w:rPr>
          <w:lang w:eastAsia="zh-TW"/>
        </w:rPr>
        <w:t>自行車、照片沖洗、禮品零售、餐飲等為主，多屬中小型投資，另我國上市上櫃公司如華碩電腦、宏碁電腦、微星科技、美利達自行車、長榮海運、友訊科技、圓剛科技、智邦科技及訊舟科技等在西國設有子公司或分公司，綜理西葡市場</w:t>
      </w:r>
      <w:r w:rsidR="007C62A2" w:rsidRPr="00301DFD">
        <w:rPr>
          <w:lang w:eastAsia="zh-TW"/>
        </w:rPr>
        <w:t>業務</w:t>
      </w:r>
      <w:r w:rsidRPr="00301DFD">
        <w:rPr>
          <w:lang w:eastAsia="zh-TW"/>
        </w:rPr>
        <w:t>開發。西國在我國投資主要投資為</w:t>
      </w:r>
      <w:r w:rsidR="007C62A2" w:rsidRPr="00301DFD">
        <w:rPr>
          <w:lang w:eastAsia="zh-TW"/>
        </w:rPr>
        <w:t>海上風力發電、</w:t>
      </w:r>
      <w:r w:rsidRPr="00301DFD">
        <w:rPr>
          <w:lang w:eastAsia="zh-TW"/>
        </w:rPr>
        <w:t>營造業、批發及零售業、電腦、電子產品及光學製品製造業。</w:t>
      </w:r>
    </w:p>
    <w:p w:rsidR="00C720D8" w:rsidRPr="00301DFD" w:rsidRDefault="00C720D8" w:rsidP="00C720D8">
      <w:pPr>
        <w:pStyle w:val="a7"/>
        <w:ind w:firstLine="480"/>
        <w:rPr>
          <w:lang w:eastAsia="zh-TW"/>
        </w:rPr>
      </w:pPr>
      <w:r w:rsidRPr="00301DFD">
        <w:rPr>
          <w:lang w:eastAsia="zh-TW"/>
        </w:rPr>
        <w:t>「西班牙臺灣商會」於</w:t>
      </w:r>
      <w:r w:rsidRPr="00301DFD">
        <w:rPr>
          <w:lang w:eastAsia="zh-TW"/>
        </w:rPr>
        <w:t>1997</w:t>
      </w:r>
      <w:r w:rsidRPr="00301DFD">
        <w:rPr>
          <w:lang w:eastAsia="zh-TW"/>
        </w:rPr>
        <w:t>年</w:t>
      </w:r>
      <w:r w:rsidRPr="00301DFD">
        <w:rPr>
          <w:lang w:eastAsia="zh-TW"/>
        </w:rPr>
        <w:t>5</w:t>
      </w:r>
      <w:r w:rsidRPr="00301DFD">
        <w:rPr>
          <w:lang w:eastAsia="zh-TW"/>
        </w:rPr>
        <w:t>月</w:t>
      </w:r>
      <w:r w:rsidRPr="00301DFD">
        <w:rPr>
          <w:lang w:eastAsia="zh-TW"/>
        </w:rPr>
        <w:t>10</w:t>
      </w:r>
      <w:r w:rsidRPr="00301DFD">
        <w:rPr>
          <w:lang w:eastAsia="zh-TW"/>
        </w:rPr>
        <w:t>日在駐西班牙臺北經濟文化辦事處經濟組輔導下成立，成為我旅西臺商聯誼及互助之橋樑，另「西班牙臺灣青年商會」於</w:t>
      </w:r>
      <w:r w:rsidRPr="00301DFD">
        <w:rPr>
          <w:lang w:eastAsia="zh-TW"/>
        </w:rPr>
        <w:t>2010</w:t>
      </w:r>
      <w:r w:rsidRPr="00301DFD">
        <w:rPr>
          <w:lang w:eastAsia="zh-TW"/>
        </w:rPr>
        <w:t>年</w:t>
      </w:r>
      <w:r w:rsidRPr="00301DFD">
        <w:rPr>
          <w:lang w:eastAsia="zh-TW"/>
        </w:rPr>
        <w:t>3</w:t>
      </w:r>
      <w:r w:rsidRPr="00301DFD">
        <w:rPr>
          <w:lang w:eastAsia="zh-TW"/>
        </w:rPr>
        <w:t>月</w:t>
      </w:r>
      <w:r w:rsidRPr="00301DFD">
        <w:rPr>
          <w:lang w:eastAsia="zh-TW"/>
        </w:rPr>
        <w:t>27</w:t>
      </w:r>
      <w:r w:rsidRPr="00301DFD">
        <w:rPr>
          <w:lang w:eastAsia="zh-TW"/>
        </w:rPr>
        <w:t>日成立，以結合僑胞子弟，傳承我商在海外創業及經營經驗。</w:t>
      </w:r>
    </w:p>
    <w:p w:rsidR="00007953" w:rsidRPr="00301DFD" w:rsidRDefault="00544A55" w:rsidP="00544A55">
      <w:pPr>
        <w:pStyle w:val="ac"/>
        <w:spacing w:before="257" w:after="257"/>
        <w:ind w:left="643" w:hanging="643"/>
        <w:rPr>
          <w:lang w:eastAsia="zh-TW"/>
        </w:rPr>
      </w:pPr>
      <w:r w:rsidRPr="00301DFD">
        <w:rPr>
          <w:lang w:eastAsia="zh-TW"/>
        </w:rPr>
        <w:br w:type="page"/>
      </w:r>
      <w:r w:rsidR="00007953" w:rsidRPr="00301DFD">
        <w:rPr>
          <w:lang w:eastAsia="zh-TW"/>
        </w:rPr>
        <w:t>三、投資機會</w:t>
      </w:r>
    </w:p>
    <w:p w:rsidR="000E6E41" w:rsidRPr="00301DFD" w:rsidRDefault="000E6E41" w:rsidP="000E6E41">
      <w:pPr>
        <w:ind w:firstLine="480"/>
        <w:rPr>
          <w:lang w:eastAsia="zh-TW"/>
        </w:rPr>
      </w:pPr>
      <w:r w:rsidRPr="00301DFD">
        <w:rPr>
          <w:lang w:eastAsia="zh-TW"/>
        </w:rPr>
        <w:t>西班牙包含汽車、食品、紡織、家具、化學、機械、金屬等基礎工業發達，部分企業為降低生產成本，已</w:t>
      </w:r>
      <w:r w:rsidR="007C62A2" w:rsidRPr="00301DFD">
        <w:rPr>
          <w:lang w:eastAsia="zh-TW"/>
        </w:rPr>
        <w:t>將</w:t>
      </w:r>
      <w:r w:rsidRPr="00301DFD">
        <w:rPr>
          <w:lang w:eastAsia="zh-TW"/>
        </w:rPr>
        <w:t>工廠外移</w:t>
      </w:r>
      <w:r w:rsidR="007C62A2" w:rsidRPr="00301DFD">
        <w:rPr>
          <w:lang w:eastAsia="zh-TW"/>
        </w:rPr>
        <w:t>至其他國家</w:t>
      </w:r>
      <w:r w:rsidRPr="00301DFD">
        <w:rPr>
          <w:lang w:eastAsia="zh-TW"/>
        </w:rPr>
        <w:t>或委外生產。近年來西班牙在航太工業及軌道產業有顯著進步，營造業之經驗及技術亦享譽國際，同時西國為世界第</w:t>
      </w:r>
      <w:r w:rsidRPr="00301DFD">
        <w:rPr>
          <w:lang w:eastAsia="zh-TW"/>
        </w:rPr>
        <w:t>3</w:t>
      </w:r>
      <w:r w:rsidRPr="00301DFD">
        <w:rPr>
          <w:lang w:eastAsia="zh-TW"/>
        </w:rPr>
        <w:t>大風力發電機設備之供應國。西國電訊業在</w:t>
      </w:r>
      <w:r w:rsidR="007C62A2" w:rsidRPr="00301DFD">
        <w:rPr>
          <w:lang w:eastAsia="zh-TW"/>
        </w:rPr>
        <w:t>電信</w:t>
      </w:r>
      <w:r w:rsidRPr="00301DFD">
        <w:rPr>
          <w:lang w:eastAsia="zh-TW"/>
        </w:rPr>
        <w:t>自由化後，競爭激烈，</w:t>
      </w:r>
      <w:r w:rsidR="007C62A2" w:rsidRPr="00301DFD">
        <w:rPr>
          <w:lang w:eastAsia="zh-TW"/>
        </w:rPr>
        <w:t>通</w:t>
      </w:r>
      <w:r w:rsidRPr="00301DFD">
        <w:rPr>
          <w:lang w:eastAsia="zh-TW"/>
        </w:rPr>
        <w:t>訊設備需求量成長快速</w:t>
      </w:r>
      <w:r w:rsidR="007C62A2" w:rsidRPr="00301DFD">
        <w:rPr>
          <w:lang w:eastAsia="zh-TW"/>
        </w:rPr>
        <w:t>。在</w:t>
      </w:r>
      <w:r w:rsidRPr="00301DFD">
        <w:rPr>
          <w:lang w:eastAsia="zh-TW"/>
        </w:rPr>
        <w:t>資訊產品方面，因</w:t>
      </w:r>
      <w:r w:rsidR="007C62A2" w:rsidRPr="00301DFD">
        <w:rPr>
          <w:lang w:eastAsia="zh-TW"/>
        </w:rPr>
        <w:t>西國</w:t>
      </w:r>
      <w:r w:rsidRPr="00301DFD">
        <w:rPr>
          <w:lang w:eastAsia="zh-TW"/>
        </w:rPr>
        <w:t>個人電腦及週邊設備普及率在歐盟國家中相對較低，仍具發展空間。前述產業均值我商考慮加強拓銷或與西國業者建立策略聯盟或技術合作關係，共同開拓市場。此外西國與中南美洲具歷史淵源，亦可</w:t>
      </w:r>
      <w:r w:rsidR="007C62A2" w:rsidRPr="00301DFD">
        <w:rPr>
          <w:lang w:eastAsia="zh-TW"/>
        </w:rPr>
        <w:t>與合作夥伴</w:t>
      </w:r>
      <w:r w:rsidRPr="00301DFD">
        <w:rPr>
          <w:lang w:eastAsia="zh-TW"/>
        </w:rPr>
        <w:t>進一步研議合作共同開發中南美市場。</w:t>
      </w:r>
    </w:p>
    <w:p w:rsidR="000E6E41" w:rsidRPr="00301DFD" w:rsidRDefault="000E6E41" w:rsidP="000E6E41">
      <w:pPr>
        <w:ind w:firstLine="480"/>
        <w:rPr>
          <w:lang w:eastAsia="zh-TW"/>
        </w:rPr>
      </w:pPr>
      <w:r w:rsidRPr="00301DFD">
        <w:rPr>
          <w:lang w:eastAsia="zh-TW"/>
        </w:rPr>
        <w:t>西國專責對外招商之投資處</w:t>
      </w:r>
      <w:r w:rsidR="001848EA" w:rsidRPr="00301DFD">
        <w:rPr>
          <w:lang w:eastAsia="zh-TW"/>
        </w:rPr>
        <w:t>（</w:t>
      </w:r>
      <w:r w:rsidRPr="00301DFD">
        <w:rPr>
          <w:lang w:eastAsia="zh-TW"/>
        </w:rPr>
        <w:t>Invest in Spain</w:t>
      </w:r>
      <w:r w:rsidR="001848EA" w:rsidRPr="00301DFD">
        <w:rPr>
          <w:lang w:eastAsia="zh-TW"/>
        </w:rPr>
        <w:t>）</w:t>
      </w:r>
      <w:r w:rsidRPr="00301DFD">
        <w:rPr>
          <w:lang w:eastAsia="zh-TW"/>
        </w:rPr>
        <w:t>將以下</w:t>
      </w:r>
      <w:r w:rsidRPr="00301DFD">
        <w:rPr>
          <w:lang w:eastAsia="zh-TW"/>
        </w:rPr>
        <w:t>9</w:t>
      </w:r>
      <w:r w:rsidRPr="00301DFD">
        <w:rPr>
          <w:lang w:eastAsia="zh-TW"/>
        </w:rPr>
        <w:t>項產業列為招商重點產業</w:t>
      </w:r>
      <w:r w:rsidR="001848EA" w:rsidRPr="00301DFD">
        <w:rPr>
          <w:lang w:eastAsia="zh-TW"/>
        </w:rPr>
        <w:t>（</w:t>
      </w:r>
      <w:r w:rsidRPr="00301DFD">
        <w:rPr>
          <w:lang w:eastAsia="zh-TW"/>
        </w:rPr>
        <w:t>依據西國投資處</w:t>
      </w:r>
      <w:r w:rsidRPr="00301DFD">
        <w:rPr>
          <w:lang w:eastAsia="zh-TW"/>
        </w:rPr>
        <w:t>2021</w:t>
      </w:r>
      <w:r w:rsidRPr="00301DFD">
        <w:rPr>
          <w:lang w:eastAsia="zh-TW"/>
        </w:rPr>
        <w:t>年</w:t>
      </w:r>
      <w:r w:rsidRPr="00301DFD">
        <w:rPr>
          <w:lang w:eastAsia="zh-TW"/>
        </w:rPr>
        <w:t>3</w:t>
      </w:r>
      <w:r w:rsidRPr="00301DFD">
        <w:rPr>
          <w:lang w:eastAsia="zh-TW"/>
        </w:rPr>
        <w:t>月之資料等</w:t>
      </w:r>
      <w:r w:rsidR="001848EA" w:rsidRPr="00301DFD">
        <w:rPr>
          <w:lang w:eastAsia="zh-TW"/>
        </w:rPr>
        <w:t>）</w:t>
      </w:r>
      <w:r w:rsidRPr="00301DFD">
        <w:rPr>
          <w:lang w:eastAsia="zh-TW"/>
        </w:rPr>
        <w:t>，各產業之投資機會如次：</w:t>
      </w:r>
    </w:p>
    <w:p w:rsidR="000E6E41" w:rsidRPr="00301DFD" w:rsidRDefault="000E6E41" w:rsidP="00544A55">
      <w:pPr>
        <w:pStyle w:val="af0"/>
      </w:pPr>
      <w:r w:rsidRPr="00301DFD">
        <w:t>（一）航空航太工業：</w:t>
      </w:r>
    </w:p>
    <w:p w:rsidR="000E6E41" w:rsidRPr="00301DFD" w:rsidRDefault="000E6E41" w:rsidP="00544A55">
      <w:pPr>
        <w:pStyle w:val="af1"/>
        <w:ind w:left="960" w:firstLine="480"/>
        <w:rPr>
          <w:lang w:eastAsia="zh-TW"/>
        </w:rPr>
      </w:pPr>
      <w:r w:rsidRPr="00301DFD">
        <w:rPr>
          <w:lang w:eastAsia="zh-TW"/>
        </w:rPr>
        <w:t>2</w:t>
      </w:r>
      <w:r w:rsidR="007C62A2" w:rsidRPr="00301DFD">
        <w:rPr>
          <w:lang w:eastAsia="zh-TW"/>
        </w:rPr>
        <w:t>020</w:t>
      </w:r>
      <w:r w:rsidRPr="00301DFD">
        <w:rPr>
          <w:lang w:eastAsia="zh-TW"/>
        </w:rPr>
        <w:t>年西國航空、航太及軍事產業營業額達</w:t>
      </w:r>
      <w:r w:rsidR="007C62A2" w:rsidRPr="00301DFD">
        <w:rPr>
          <w:lang w:eastAsia="zh-TW"/>
        </w:rPr>
        <w:t>206</w:t>
      </w:r>
      <w:r w:rsidR="007C62A2" w:rsidRPr="00301DFD">
        <w:rPr>
          <w:lang w:eastAsia="zh-TW"/>
        </w:rPr>
        <w:t>億</w:t>
      </w:r>
      <w:r w:rsidR="007C62A2" w:rsidRPr="00301DFD">
        <w:rPr>
          <w:lang w:eastAsia="zh-TW"/>
        </w:rPr>
        <w:t>3,000</w:t>
      </w:r>
      <w:r w:rsidR="007C62A2" w:rsidRPr="00301DFD">
        <w:rPr>
          <w:lang w:eastAsia="zh-TW"/>
        </w:rPr>
        <w:t>萬</w:t>
      </w:r>
      <w:r w:rsidRPr="00301DFD">
        <w:rPr>
          <w:lang w:eastAsia="zh-TW"/>
        </w:rPr>
        <w:t>歐元，相當於西國</w:t>
      </w:r>
      <w:r w:rsidRPr="00301DFD">
        <w:rPr>
          <w:lang w:eastAsia="zh-TW"/>
        </w:rPr>
        <w:t>GDP</w:t>
      </w:r>
      <w:r w:rsidRPr="00301DFD">
        <w:rPr>
          <w:lang w:eastAsia="zh-TW"/>
        </w:rPr>
        <w:t>之</w:t>
      </w:r>
      <w:r w:rsidRPr="00301DFD">
        <w:rPr>
          <w:lang w:eastAsia="zh-TW"/>
        </w:rPr>
        <w:t>1</w:t>
      </w:r>
      <w:r w:rsidR="004440A2" w:rsidRPr="00301DFD">
        <w:rPr>
          <w:lang w:eastAsia="zh-TW"/>
        </w:rPr>
        <w:t>.7</w:t>
      </w:r>
      <w:r w:rsidRPr="00301DFD">
        <w:rPr>
          <w:lang w:eastAsia="zh-TW"/>
        </w:rPr>
        <w:t>%</w:t>
      </w:r>
      <w:r w:rsidR="00AC699A" w:rsidRPr="00301DFD">
        <w:rPr>
          <w:lang w:eastAsia="zh-TW"/>
        </w:rPr>
        <w:t>，提供</w:t>
      </w:r>
      <w:r w:rsidRPr="00301DFD">
        <w:rPr>
          <w:lang w:eastAsia="zh-TW"/>
        </w:rPr>
        <w:t>逾</w:t>
      </w:r>
      <w:r w:rsidRPr="00301DFD">
        <w:rPr>
          <w:lang w:eastAsia="zh-TW"/>
        </w:rPr>
        <w:t>5</w:t>
      </w:r>
      <w:r w:rsidRPr="00301DFD">
        <w:rPr>
          <w:lang w:eastAsia="zh-TW"/>
        </w:rPr>
        <w:t>萬</w:t>
      </w:r>
      <w:r w:rsidRPr="00301DFD">
        <w:rPr>
          <w:lang w:eastAsia="zh-TW"/>
        </w:rPr>
        <w:t>600</w:t>
      </w:r>
      <w:r w:rsidR="00AC699A" w:rsidRPr="00301DFD">
        <w:rPr>
          <w:lang w:eastAsia="zh-TW"/>
        </w:rPr>
        <w:t>個直接就業之機會，</w:t>
      </w:r>
      <w:r w:rsidR="00AC699A" w:rsidRPr="00301DFD">
        <w:rPr>
          <w:lang w:eastAsia="zh-TW"/>
        </w:rPr>
        <w:t>16</w:t>
      </w:r>
      <w:r w:rsidR="00AC699A" w:rsidRPr="00301DFD">
        <w:rPr>
          <w:lang w:eastAsia="zh-TW"/>
        </w:rPr>
        <w:t>萬個間接工作機會。此外，由於西國</w:t>
      </w:r>
      <w:r w:rsidRPr="00301DFD">
        <w:rPr>
          <w:lang w:eastAsia="zh-TW"/>
        </w:rPr>
        <w:t>航空工業</w:t>
      </w:r>
      <w:r w:rsidR="00AC699A" w:rsidRPr="00301DFD">
        <w:rPr>
          <w:lang w:eastAsia="zh-TW"/>
        </w:rPr>
        <w:t>業者</w:t>
      </w:r>
      <w:r w:rsidR="004440A2" w:rsidRPr="00301DFD">
        <w:rPr>
          <w:lang w:eastAsia="zh-TW"/>
        </w:rPr>
        <w:t>投入於</w:t>
      </w:r>
      <w:r w:rsidRPr="00301DFD">
        <w:rPr>
          <w:lang w:eastAsia="zh-TW"/>
        </w:rPr>
        <w:t>研發</w:t>
      </w:r>
      <w:r w:rsidR="004440A2" w:rsidRPr="00301DFD">
        <w:rPr>
          <w:lang w:eastAsia="zh-TW"/>
        </w:rPr>
        <w:t>之經費為</w:t>
      </w:r>
      <w:r w:rsidR="004440A2" w:rsidRPr="00301DFD">
        <w:rPr>
          <w:lang w:eastAsia="zh-TW"/>
        </w:rPr>
        <w:t>11</w:t>
      </w:r>
      <w:r w:rsidR="004440A2" w:rsidRPr="00301DFD">
        <w:rPr>
          <w:lang w:eastAsia="zh-TW"/>
        </w:rPr>
        <w:t>億</w:t>
      </w:r>
      <w:r w:rsidR="004440A2" w:rsidRPr="00301DFD">
        <w:rPr>
          <w:lang w:eastAsia="zh-TW"/>
        </w:rPr>
        <w:t>2,000</w:t>
      </w:r>
      <w:r w:rsidR="004440A2" w:rsidRPr="00301DFD">
        <w:rPr>
          <w:lang w:eastAsia="zh-TW"/>
        </w:rPr>
        <w:t>萬歐元</w:t>
      </w:r>
      <w:r w:rsidR="00AC699A" w:rsidRPr="00301DFD">
        <w:rPr>
          <w:lang w:eastAsia="zh-TW"/>
        </w:rPr>
        <w:t>，爰</w:t>
      </w:r>
      <w:r w:rsidRPr="00301DFD">
        <w:rPr>
          <w:lang w:eastAsia="zh-TW"/>
        </w:rPr>
        <w:t>在各個領域均有優秀表現，如軍用運輸機、低壓渦輪機、維修、空中加油機、複合航空結構和空中交通管理系統等。在太空產業</w:t>
      </w:r>
      <w:r w:rsidR="00893E63" w:rsidRPr="00301DFD">
        <w:rPr>
          <w:lang w:eastAsia="zh-TW"/>
        </w:rPr>
        <w:t>部分</w:t>
      </w:r>
      <w:r w:rsidRPr="00301DFD">
        <w:rPr>
          <w:lang w:eastAsia="zh-TW"/>
        </w:rPr>
        <w:t>，西班牙為歐洲太空總署</w:t>
      </w:r>
      <w:r w:rsidR="001848EA" w:rsidRPr="00301DFD">
        <w:rPr>
          <w:lang w:eastAsia="zh-TW"/>
        </w:rPr>
        <w:t>（</w:t>
      </w:r>
      <w:r w:rsidRPr="00301DFD">
        <w:rPr>
          <w:lang w:eastAsia="zh-TW"/>
        </w:rPr>
        <w:t>ESA</w:t>
      </w:r>
      <w:r w:rsidR="001848EA" w:rsidRPr="00301DFD">
        <w:rPr>
          <w:lang w:eastAsia="zh-TW"/>
        </w:rPr>
        <w:t>）</w:t>
      </w:r>
      <w:r w:rsidRPr="00301DFD">
        <w:rPr>
          <w:lang w:eastAsia="zh-TW"/>
        </w:rPr>
        <w:t>成員之一，也經常參與相關重要計畫。西班牙航太工業發展主要集中於中部</w:t>
      </w:r>
      <w:r w:rsidR="001848EA" w:rsidRPr="00301DFD">
        <w:rPr>
          <w:lang w:eastAsia="zh-TW"/>
        </w:rPr>
        <w:t>（</w:t>
      </w:r>
      <w:r w:rsidRPr="00301DFD">
        <w:rPr>
          <w:lang w:eastAsia="zh-TW"/>
        </w:rPr>
        <w:t>包括馬德里、卡斯蒂利亞</w:t>
      </w:r>
      <w:r w:rsidRPr="00301DFD">
        <w:rPr>
          <w:lang w:eastAsia="zh-TW"/>
        </w:rPr>
        <w:t>-</w:t>
      </w:r>
      <w:r w:rsidRPr="00301DFD">
        <w:rPr>
          <w:lang w:eastAsia="zh-TW"/>
        </w:rPr>
        <w:t>拉曼恰及卡斯蒂利亞</w:t>
      </w:r>
      <w:r w:rsidRPr="00301DFD">
        <w:rPr>
          <w:lang w:eastAsia="zh-TW"/>
        </w:rPr>
        <w:t>-</w:t>
      </w:r>
      <w:r w:rsidRPr="00301DFD">
        <w:rPr>
          <w:lang w:eastAsia="zh-TW"/>
        </w:rPr>
        <w:t>萊昂等自治區</w:t>
      </w:r>
      <w:r w:rsidR="001848EA" w:rsidRPr="00301DFD">
        <w:rPr>
          <w:lang w:eastAsia="zh-TW"/>
        </w:rPr>
        <w:t>）</w:t>
      </w:r>
      <w:r w:rsidRPr="00301DFD">
        <w:rPr>
          <w:lang w:eastAsia="zh-TW"/>
        </w:rPr>
        <w:t>、南部安達魯西亞自治區及北部巴斯克自治區間。</w:t>
      </w:r>
    </w:p>
    <w:p w:rsidR="000E6E41" w:rsidRPr="00301DFD" w:rsidRDefault="00544A55" w:rsidP="00544A55">
      <w:pPr>
        <w:pStyle w:val="af3"/>
        <w:ind w:left="1440" w:hanging="480"/>
      </w:pPr>
      <w:r w:rsidRPr="00301DFD">
        <w:t>■</w:t>
      </w:r>
      <w:r w:rsidRPr="00301DFD">
        <w:rPr>
          <w:rFonts w:hint="eastAsia"/>
        </w:rPr>
        <w:tab/>
      </w:r>
      <w:r w:rsidR="000E6E41" w:rsidRPr="00301DFD">
        <w:t>投資機會</w:t>
      </w:r>
    </w:p>
    <w:p w:rsidR="000E6E41" w:rsidRPr="00301DFD" w:rsidRDefault="00544A55" w:rsidP="00544A55">
      <w:pPr>
        <w:pStyle w:val="af3"/>
        <w:ind w:left="1440" w:hanging="480"/>
      </w:pPr>
      <w:r w:rsidRPr="00301DFD">
        <w:rPr>
          <w:rFonts w:hint="eastAsia"/>
        </w:rPr>
        <w:t>１、</w:t>
      </w:r>
      <w:r w:rsidR="000E6E41" w:rsidRPr="00301DFD">
        <w:t>無人駕駛商業航班</w:t>
      </w:r>
      <w:r w:rsidR="001848EA" w:rsidRPr="00301DFD">
        <w:t>（</w:t>
      </w:r>
      <w:r w:rsidR="000E6E41" w:rsidRPr="00301DFD">
        <w:t>Unmanned commercial flights</w:t>
      </w:r>
      <w:r w:rsidR="001848EA" w:rsidRPr="00301DFD">
        <w:t>）</w:t>
      </w:r>
      <w:r w:rsidR="000E6E41" w:rsidRPr="00301DFD">
        <w:t xml:space="preserve"> </w:t>
      </w:r>
    </w:p>
    <w:p w:rsidR="000E6E41" w:rsidRPr="00301DFD" w:rsidRDefault="00544A55" w:rsidP="00544A55">
      <w:pPr>
        <w:pStyle w:val="af3"/>
        <w:ind w:left="1440" w:hanging="480"/>
      </w:pPr>
      <w:r w:rsidRPr="00301DFD">
        <w:rPr>
          <w:rFonts w:hint="eastAsia"/>
        </w:rPr>
        <w:t>２、</w:t>
      </w:r>
      <w:r w:rsidR="000E6E41" w:rsidRPr="00301DFD">
        <w:t>空中交通管理</w:t>
      </w:r>
      <w:r w:rsidR="001848EA" w:rsidRPr="00301DFD">
        <w:t>（</w:t>
      </w:r>
      <w:r w:rsidR="000E6E41" w:rsidRPr="00301DFD">
        <w:t>ATM</w:t>
      </w:r>
      <w:r w:rsidR="001848EA" w:rsidRPr="00301DFD">
        <w:t>）</w:t>
      </w:r>
      <w:r w:rsidR="000E6E41" w:rsidRPr="00301DFD">
        <w:t>系統</w:t>
      </w:r>
      <w:r w:rsidR="001848EA" w:rsidRPr="00301DFD">
        <w:t>（</w:t>
      </w:r>
      <w:r w:rsidR="000E6E41" w:rsidRPr="00301DFD">
        <w:t>Air traffic management</w:t>
      </w:r>
      <w:r w:rsidR="001848EA" w:rsidRPr="00301DFD">
        <w:t>（</w:t>
      </w:r>
      <w:r w:rsidR="000E6E41" w:rsidRPr="00301DFD">
        <w:t>ATM</w:t>
      </w:r>
      <w:r w:rsidR="001848EA" w:rsidRPr="00301DFD">
        <w:t>）</w:t>
      </w:r>
      <w:r w:rsidR="000E6E41" w:rsidRPr="00301DFD">
        <w:t xml:space="preserve"> systems</w:t>
      </w:r>
      <w:r w:rsidR="001848EA" w:rsidRPr="00301DFD">
        <w:t>）</w:t>
      </w:r>
    </w:p>
    <w:p w:rsidR="000E6E41" w:rsidRPr="00301DFD" w:rsidRDefault="00544A55" w:rsidP="00544A55">
      <w:pPr>
        <w:pStyle w:val="af3"/>
        <w:ind w:left="1440" w:hanging="480"/>
      </w:pPr>
      <w:r w:rsidRPr="00301DFD">
        <w:rPr>
          <w:rFonts w:hint="eastAsia"/>
        </w:rPr>
        <w:t>３、</w:t>
      </w:r>
      <w:r w:rsidR="000E6E41" w:rsidRPr="00301DFD">
        <w:t>新材料：碳纖維</w:t>
      </w:r>
      <w:r w:rsidR="001848EA" w:rsidRPr="00301DFD">
        <w:t>（</w:t>
      </w:r>
      <w:r w:rsidR="000E6E41" w:rsidRPr="00301DFD">
        <w:t>The importance of carbo fiber in aeronautics</w:t>
      </w:r>
      <w:r w:rsidR="001848EA" w:rsidRPr="00301DFD">
        <w:t>）</w:t>
      </w:r>
    </w:p>
    <w:p w:rsidR="000E6E41" w:rsidRPr="00301DFD" w:rsidRDefault="00544A55" w:rsidP="00544A55">
      <w:pPr>
        <w:pStyle w:val="af3"/>
        <w:ind w:left="1440" w:hanging="480"/>
      </w:pPr>
      <w:r w:rsidRPr="00301DFD">
        <w:rPr>
          <w:rFonts w:hint="eastAsia"/>
        </w:rPr>
        <w:t>４、</w:t>
      </w:r>
      <w:r w:rsidR="000E6E41" w:rsidRPr="00301DFD">
        <w:t>飛機衛星系統</w:t>
      </w:r>
      <w:r w:rsidR="001848EA" w:rsidRPr="00301DFD">
        <w:t>（</w:t>
      </w:r>
      <w:r w:rsidR="000E6E41" w:rsidRPr="00301DFD">
        <w:t>Aircraft satellite systems</w:t>
      </w:r>
      <w:r w:rsidR="001848EA" w:rsidRPr="00301DFD">
        <w:t>）</w:t>
      </w:r>
    </w:p>
    <w:p w:rsidR="000E6E41" w:rsidRPr="00301DFD" w:rsidRDefault="001848EA" w:rsidP="00544A55">
      <w:pPr>
        <w:pStyle w:val="af0"/>
      </w:pPr>
      <w:r w:rsidRPr="00301DFD">
        <w:t>（</w:t>
      </w:r>
      <w:r w:rsidR="000E6E41" w:rsidRPr="00301DFD">
        <w:t>二</w:t>
      </w:r>
      <w:r w:rsidRPr="00301DFD">
        <w:t>）</w:t>
      </w:r>
      <w:r w:rsidR="000E6E41" w:rsidRPr="00301DFD">
        <w:t>汽車工業：</w:t>
      </w:r>
    </w:p>
    <w:p w:rsidR="000E6E41" w:rsidRPr="00301DFD" w:rsidRDefault="000E6E41" w:rsidP="00544A55">
      <w:pPr>
        <w:pStyle w:val="af1"/>
        <w:ind w:left="960" w:firstLine="480"/>
        <w:rPr>
          <w:lang w:eastAsia="zh-TW"/>
        </w:rPr>
      </w:pPr>
      <w:r w:rsidRPr="00301DFD">
        <w:rPr>
          <w:lang w:eastAsia="zh-TW"/>
        </w:rPr>
        <w:t>依據西班牙汽車及貨車製造商協會</w:t>
      </w:r>
      <w:r w:rsidR="001848EA" w:rsidRPr="00301DFD">
        <w:rPr>
          <w:lang w:eastAsia="zh-TW"/>
        </w:rPr>
        <w:t>（</w:t>
      </w:r>
      <w:r w:rsidRPr="00301DFD">
        <w:rPr>
          <w:lang w:eastAsia="zh-TW"/>
        </w:rPr>
        <w:t>Anfac</w:t>
      </w:r>
      <w:r w:rsidR="001848EA" w:rsidRPr="00301DFD">
        <w:rPr>
          <w:lang w:eastAsia="zh-TW"/>
        </w:rPr>
        <w:t>）</w:t>
      </w:r>
      <w:r w:rsidRPr="00301DFD">
        <w:rPr>
          <w:lang w:eastAsia="zh-TW"/>
        </w:rPr>
        <w:t>、汽車經銷商聯合會</w:t>
      </w:r>
      <w:r w:rsidR="001848EA" w:rsidRPr="00301DFD">
        <w:rPr>
          <w:lang w:eastAsia="zh-TW"/>
        </w:rPr>
        <w:t>（</w:t>
      </w:r>
      <w:r w:rsidRPr="00301DFD">
        <w:rPr>
          <w:lang w:eastAsia="zh-TW"/>
        </w:rPr>
        <w:t>Faconauto</w:t>
      </w:r>
      <w:r w:rsidR="001848EA" w:rsidRPr="00301DFD">
        <w:rPr>
          <w:lang w:eastAsia="zh-TW"/>
        </w:rPr>
        <w:t>）</w:t>
      </w:r>
      <w:r w:rsidRPr="00301DFD">
        <w:rPr>
          <w:lang w:eastAsia="zh-TW"/>
        </w:rPr>
        <w:t>及汽車、貨車暨機車銷售商自治公會</w:t>
      </w:r>
      <w:r w:rsidR="001848EA" w:rsidRPr="00301DFD">
        <w:rPr>
          <w:lang w:eastAsia="zh-TW"/>
        </w:rPr>
        <w:t>（</w:t>
      </w:r>
      <w:r w:rsidRPr="00301DFD">
        <w:rPr>
          <w:lang w:eastAsia="zh-TW"/>
        </w:rPr>
        <w:t>Ganvam</w:t>
      </w:r>
      <w:r w:rsidR="001848EA" w:rsidRPr="00301DFD">
        <w:rPr>
          <w:lang w:eastAsia="zh-TW"/>
        </w:rPr>
        <w:t>）</w:t>
      </w:r>
      <w:r w:rsidRPr="00301DFD">
        <w:rPr>
          <w:lang w:eastAsia="zh-TW"/>
        </w:rPr>
        <w:t>之統計，</w:t>
      </w:r>
      <w:r w:rsidRPr="00301DFD">
        <w:rPr>
          <w:lang w:eastAsia="zh-TW"/>
        </w:rPr>
        <w:t>2020</w:t>
      </w:r>
      <w:r w:rsidRPr="00301DFD">
        <w:rPr>
          <w:lang w:eastAsia="zh-TW"/>
        </w:rPr>
        <w:t>年西班牙汽車銷售量為</w:t>
      </w:r>
      <w:r w:rsidRPr="00301DFD">
        <w:rPr>
          <w:lang w:eastAsia="zh-TW"/>
        </w:rPr>
        <w:t>85</w:t>
      </w:r>
      <w:r w:rsidRPr="00301DFD">
        <w:rPr>
          <w:lang w:eastAsia="zh-TW"/>
        </w:rPr>
        <w:t>萬</w:t>
      </w:r>
      <w:r w:rsidRPr="00301DFD">
        <w:rPr>
          <w:lang w:eastAsia="zh-TW"/>
        </w:rPr>
        <w:t>1,211</w:t>
      </w:r>
      <w:r w:rsidRPr="00301DFD">
        <w:rPr>
          <w:lang w:eastAsia="zh-TW"/>
        </w:rPr>
        <w:t>輛，較</w:t>
      </w:r>
      <w:r w:rsidRPr="00301DFD">
        <w:rPr>
          <w:lang w:eastAsia="zh-TW"/>
        </w:rPr>
        <w:t>2019</w:t>
      </w:r>
      <w:r w:rsidRPr="00301DFD">
        <w:rPr>
          <w:lang w:eastAsia="zh-TW"/>
        </w:rPr>
        <w:t>年之</w:t>
      </w:r>
      <w:r w:rsidRPr="00301DFD">
        <w:rPr>
          <w:lang w:eastAsia="zh-TW"/>
        </w:rPr>
        <w:t>125</w:t>
      </w:r>
      <w:r w:rsidRPr="00301DFD">
        <w:rPr>
          <w:lang w:eastAsia="zh-TW"/>
        </w:rPr>
        <w:t>萬</w:t>
      </w:r>
      <w:r w:rsidRPr="00301DFD">
        <w:rPr>
          <w:lang w:eastAsia="zh-TW"/>
        </w:rPr>
        <w:t>8,251</w:t>
      </w:r>
      <w:r w:rsidRPr="00301DFD">
        <w:rPr>
          <w:lang w:eastAsia="zh-TW"/>
        </w:rPr>
        <w:t>輛減少</w:t>
      </w:r>
      <w:r w:rsidRPr="00301DFD">
        <w:rPr>
          <w:lang w:eastAsia="zh-TW"/>
        </w:rPr>
        <w:t>32.3%</w:t>
      </w:r>
      <w:r w:rsidRPr="00301DFD">
        <w:rPr>
          <w:lang w:eastAsia="zh-TW"/>
        </w:rPr>
        <w:t>，為自</w:t>
      </w:r>
      <w:r w:rsidRPr="00301DFD">
        <w:rPr>
          <w:lang w:eastAsia="zh-TW"/>
        </w:rPr>
        <w:t>2013</w:t>
      </w:r>
      <w:r w:rsidRPr="00301DFD">
        <w:rPr>
          <w:lang w:eastAsia="zh-TW"/>
        </w:rPr>
        <w:t>年以來最差之銷售紀錄。</w:t>
      </w:r>
      <w:r w:rsidRPr="00301DFD">
        <w:rPr>
          <w:lang w:eastAsia="zh-TW"/>
        </w:rPr>
        <w:t>2020</w:t>
      </w:r>
      <w:r w:rsidRPr="00301DFD">
        <w:rPr>
          <w:lang w:eastAsia="zh-TW"/>
        </w:rPr>
        <w:t>年</w:t>
      </w:r>
      <w:r w:rsidRPr="00301DFD">
        <w:rPr>
          <w:lang w:eastAsia="zh-TW"/>
        </w:rPr>
        <w:t>3</w:t>
      </w:r>
      <w:r w:rsidRPr="00301DFD">
        <w:rPr>
          <w:lang w:eastAsia="zh-TW"/>
        </w:rPr>
        <w:t>月政府發布國家</w:t>
      </w:r>
      <w:r w:rsidR="008F08CA" w:rsidRPr="00301DFD">
        <w:rPr>
          <w:lang w:eastAsia="zh-TW"/>
        </w:rPr>
        <w:t>緊急</w:t>
      </w:r>
      <w:r w:rsidRPr="00301DFD">
        <w:rPr>
          <w:lang w:eastAsia="zh-TW"/>
        </w:rPr>
        <w:t>狀態</w:t>
      </w:r>
      <w:r w:rsidR="001848EA" w:rsidRPr="00301DFD">
        <w:rPr>
          <w:lang w:eastAsia="zh-TW"/>
        </w:rPr>
        <w:t>（</w:t>
      </w:r>
      <w:r w:rsidRPr="00301DFD">
        <w:rPr>
          <w:lang w:eastAsia="zh-TW"/>
        </w:rPr>
        <w:t>Estado de Alarma</w:t>
      </w:r>
      <w:r w:rsidR="001848EA" w:rsidRPr="00301DFD">
        <w:rPr>
          <w:lang w:eastAsia="zh-TW"/>
        </w:rPr>
        <w:t>）</w:t>
      </w:r>
      <w:r w:rsidRPr="00301DFD">
        <w:rPr>
          <w:lang w:eastAsia="zh-TW"/>
        </w:rPr>
        <w:t>，經濟活動下滑，不論個人或企業對汰換汽車之意願均不高，在</w:t>
      </w:r>
      <w:r w:rsidRPr="00301DFD">
        <w:rPr>
          <w:lang w:eastAsia="zh-TW"/>
        </w:rPr>
        <w:t>4</w:t>
      </w:r>
      <w:r w:rsidRPr="00301DFD">
        <w:rPr>
          <w:lang w:eastAsia="zh-TW"/>
        </w:rPr>
        <w:t>月時甚至僅售出</w:t>
      </w:r>
      <w:r w:rsidRPr="00301DFD">
        <w:rPr>
          <w:lang w:eastAsia="zh-TW"/>
        </w:rPr>
        <w:t>4,163</w:t>
      </w:r>
      <w:r w:rsidRPr="00301DFD">
        <w:rPr>
          <w:lang w:eastAsia="zh-TW"/>
        </w:rPr>
        <w:t>輛汽車，較</w:t>
      </w:r>
      <w:r w:rsidRPr="00301DFD">
        <w:rPr>
          <w:lang w:eastAsia="zh-TW"/>
        </w:rPr>
        <w:t>2019</w:t>
      </w:r>
      <w:r w:rsidRPr="00301DFD">
        <w:rPr>
          <w:lang w:eastAsia="zh-TW"/>
        </w:rPr>
        <w:t>年同期大幅縮減</w:t>
      </w:r>
      <w:r w:rsidRPr="00301DFD">
        <w:rPr>
          <w:lang w:eastAsia="zh-TW"/>
        </w:rPr>
        <w:t>96.5%</w:t>
      </w:r>
      <w:r w:rsidRPr="00301DFD">
        <w:rPr>
          <w:lang w:eastAsia="zh-TW"/>
        </w:rPr>
        <w:t>，導致西班牙成為歐洲主要汽車市場需求萎縮幅度最大國家之一。</w:t>
      </w:r>
    </w:p>
    <w:p w:rsidR="000E6E41" w:rsidRPr="00301DFD" w:rsidRDefault="000E6E41" w:rsidP="00544A55">
      <w:pPr>
        <w:pStyle w:val="af1"/>
        <w:ind w:left="960" w:firstLine="480"/>
        <w:rPr>
          <w:lang w:eastAsia="zh-TW"/>
        </w:rPr>
      </w:pPr>
      <w:r w:rsidRPr="00301DFD">
        <w:rPr>
          <w:lang w:eastAsia="zh-TW"/>
        </w:rPr>
        <w:t>儘管西國政府為推動汽車及電動汽車產業，推出電動汽車計畫</w:t>
      </w:r>
      <w:r w:rsidR="001848EA" w:rsidRPr="00301DFD">
        <w:rPr>
          <w:lang w:eastAsia="zh-TW"/>
        </w:rPr>
        <w:t>（</w:t>
      </w:r>
      <w:r w:rsidRPr="00301DFD">
        <w:rPr>
          <w:lang w:eastAsia="zh-TW"/>
        </w:rPr>
        <w:t>Plan Renove</w:t>
      </w:r>
      <w:r w:rsidR="001848EA" w:rsidRPr="00301DFD">
        <w:rPr>
          <w:lang w:eastAsia="zh-TW"/>
        </w:rPr>
        <w:t>）</w:t>
      </w:r>
      <w:r w:rsidRPr="00301DFD">
        <w:rPr>
          <w:lang w:eastAsia="zh-TW"/>
        </w:rPr>
        <w:t>，提供</w:t>
      </w:r>
      <w:r w:rsidRPr="00301DFD">
        <w:rPr>
          <w:lang w:eastAsia="zh-TW"/>
        </w:rPr>
        <w:t>2</w:t>
      </w:r>
      <w:r w:rsidRPr="00301DFD">
        <w:rPr>
          <w:lang w:eastAsia="zh-TW"/>
        </w:rPr>
        <w:t>億</w:t>
      </w:r>
      <w:r w:rsidRPr="00301DFD">
        <w:rPr>
          <w:lang w:eastAsia="zh-TW"/>
        </w:rPr>
        <w:t>5,000</w:t>
      </w:r>
      <w:r w:rsidRPr="00301DFD">
        <w:rPr>
          <w:lang w:eastAsia="zh-TW"/>
        </w:rPr>
        <w:t>萬之補助款鼓勵民眾更換電動汽車，惟僅使用</w:t>
      </w:r>
      <w:r w:rsidRPr="00301DFD">
        <w:rPr>
          <w:lang w:eastAsia="zh-TW"/>
        </w:rPr>
        <w:t>5,000</w:t>
      </w:r>
      <w:r w:rsidRPr="00301DFD">
        <w:rPr>
          <w:lang w:eastAsia="zh-TW"/>
        </w:rPr>
        <w:t>萬歐元，且西國政府亦未計劃將該補助計畫展延至</w:t>
      </w:r>
      <w:r w:rsidRPr="00301DFD">
        <w:rPr>
          <w:lang w:eastAsia="zh-TW"/>
        </w:rPr>
        <w:t>2021</w:t>
      </w:r>
      <w:r w:rsidRPr="00301DFD">
        <w:rPr>
          <w:lang w:eastAsia="zh-TW"/>
        </w:rPr>
        <w:t>年。此外，由於西國經濟發展之不確定性，加上西國須配合歐盟實施較嚴格之「全球輕型車調和測試規範</w:t>
      </w:r>
      <w:r w:rsidR="001848EA" w:rsidRPr="00301DFD">
        <w:rPr>
          <w:lang w:eastAsia="zh-TW"/>
        </w:rPr>
        <w:t>（</w:t>
      </w:r>
      <w:r w:rsidRPr="00301DFD">
        <w:rPr>
          <w:lang w:eastAsia="zh-TW"/>
        </w:rPr>
        <w:t>Worldwide Harmonised Light Vehicles Test Procedure, WLTP</w:t>
      </w:r>
      <w:r w:rsidR="001848EA" w:rsidRPr="00301DFD">
        <w:rPr>
          <w:lang w:eastAsia="zh-TW"/>
        </w:rPr>
        <w:t>）</w:t>
      </w:r>
      <w:r w:rsidRPr="00301DFD">
        <w:rPr>
          <w:lang w:eastAsia="zh-TW"/>
        </w:rPr>
        <w:t>」而於</w:t>
      </w:r>
      <w:r w:rsidRPr="00301DFD">
        <w:rPr>
          <w:lang w:eastAsia="zh-TW"/>
        </w:rPr>
        <w:t>2021</w:t>
      </w:r>
      <w:r w:rsidRPr="00301DFD">
        <w:rPr>
          <w:lang w:eastAsia="zh-TW"/>
        </w:rPr>
        <w:t>年調漲汽車牌照稅等，預計</w:t>
      </w:r>
      <w:r w:rsidRPr="00301DFD">
        <w:rPr>
          <w:lang w:eastAsia="zh-TW"/>
        </w:rPr>
        <w:t>2021</w:t>
      </w:r>
      <w:r w:rsidRPr="00301DFD">
        <w:rPr>
          <w:lang w:eastAsia="zh-TW"/>
        </w:rPr>
        <w:t>年西國汽車業發展前景黯淡，雖可能較</w:t>
      </w:r>
      <w:r w:rsidRPr="00301DFD">
        <w:rPr>
          <w:lang w:eastAsia="zh-TW"/>
        </w:rPr>
        <w:t>2020</w:t>
      </w:r>
      <w:r w:rsidRPr="00301DFD">
        <w:rPr>
          <w:lang w:eastAsia="zh-TW"/>
        </w:rPr>
        <w:t>年增加，惟銷售量恐仍難達到百萬輛之數目。</w:t>
      </w:r>
    </w:p>
    <w:p w:rsidR="000E6E41" w:rsidRPr="00301DFD" w:rsidRDefault="000E6E41" w:rsidP="00544A55">
      <w:pPr>
        <w:pStyle w:val="af1"/>
        <w:ind w:left="960" w:firstLine="480"/>
        <w:rPr>
          <w:lang w:eastAsia="zh-TW"/>
        </w:rPr>
      </w:pPr>
      <w:r w:rsidRPr="00301DFD">
        <w:rPr>
          <w:lang w:eastAsia="zh-TW"/>
        </w:rPr>
        <w:t>2020</w:t>
      </w:r>
      <w:r w:rsidRPr="00301DFD">
        <w:rPr>
          <w:lang w:eastAsia="zh-TW"/>
        </w:rPr>
        <w:t>年西班牙租賃汽車銷售衰退最多，計</w:t>
      </w:r>
      <w:r w:rsidRPr="00301DFD">
        <w:rPr>
          <w:lang w:eastAsia="zh-TW"/>
        </w:rPr>
        <w:t>9</w:t>
      </w:r>
      <w:r w:rsidRPr="00301DFD">
        <w:rPr>
          <w:lang w:eastAsia="zh-TW"/>
        </w:rPr>
        <w:t>萬</w:t>
      </w:r>
      <w:r w:rsidRPr="00301DFD">
        <w:rPr>
          <w:lang w:eastAsia="zh-TW"/>
        </w:rPr>
        <w:t>6,101</w:t>
      </w:r>
      <w:r w:rsidRPr="00301DFD">
        <w:rPr>
          <w:lang w:eastAsia="zh-TW"/>
        </w:rPr>
        <w:t>輛，較</w:t>
      </w:r>
      <w:r w:rsidRPr="00301DFD">
        <w:rPr>
          <w:lang w:eastAsia="zh-TW"/>
        </w:rPr>
        <w:t>2019</w:t>
      </w:r>
      <w:r w:rsidRPr="00301DFD">
        <w:rPr>
          <w:lang w:eastAsia="zh-TW"/>
        </w:rPr>
        <w:t>年減少</w:t>
      </w:r>
      <w:r w:rsidRPr="00301DFD">
        <w:rPr>
          <w:lang w:eastAsia="zh-TW"/>
        </w:rPr>
        <w:t>59.7%</w:t>
      </w:r>
      <w:r w:rsidRPr="00301DFD">
        <w:rPr>
          <w:lang w:eastAsia="zh-TW"/>
        </w:rPr>
        <w:t>；企業用汽車計</w:t>
      </w:r>
      <w:r w:rsidRPr="00301DFD">
        <w:rPr>
          <w:lang w:eastAsia="zh-TW"/>
        </w:rPr>
        <w:t>32</w:t>
      </w:r>
      <w:r w:rsidRPr="00301DFD">
        <w:rPr>
          <w:lang w:eastAsia="zh-TW"/>
        </w:rPr>
        <w:t>萬</w:t>
      </w:r>
      <w:r w:rsidRPr="00301DFD">
        <w:rPr>
          <w:lang w:eastAsia="zh-TW"/>
        </w:rPr>
        <w:t>7,732</w:t>
      </w:r>
      <w:r w:rsidRPr="00301DFD">
        <w:rPr>
          <w:lang w:eastAsia="zh-TW"/>
        </w:rPr>
        <w:t>輛，減少</w:t>
      </w:r>
      <w:r w:rsidRPr="00301DFD">
        <w:rPr>
          <w:lang w:eastAsia="zh-TW"/>
        </w:rPr>
        <w:t>27.1%</w:t>
      </w:r>
      <w:r w:rsidRPr="00301DFD">
        <w:rPr>
          <w:lang w:eastAsia="zh-TW"/>
        </w:rPr>
        <w:t>；私人購買汽車為</w:t>
      </w:r>
      <w:r w:rsidRPr="00301DFD">
        <w:rPr>
          <w:lang w:eastAsia="zh-TW"/>
        </w:rPr>
        <w:t>42</w:t>
      </w:r>
      <w:r w:rsidRPr="00301DFD">
        <w:rPr>
          <w:lang w:eastAsia="zh-TW"/>
        </w:rPr>
        <w:t>萬</w:t>
      </w:r>
      <w:r w:rsidRPr="00301DFD">
        <w:rPr>
          <w:lang w:eastAsia="zh-TW"/>
        </w:rPr>
        <w:t>7,378</w:t>
      </w:r>
      <w:r w:rsidRPr="00301DFD">
        <w:rPr>
          <w:lang w:eastAsia="zh-TW"/>
        </w:rPr>
        <w:t>輛，減少</w:t>
      </w:r>
      <w:r w:rsidRPr="00301DFD">
        <w:rPr>
          <w:lang w:eastAsia="zh-TW"/>
        </w:rPr>
        <w:t>27.1%</w:t>
      </w:r>
      <w:r w:rsidRPr="00301DFD">
        <w:rPr>
          <w:lang w:eastAsia="zh-TW"/>
        </w:rPr>
        <w:t>。倘以引擎動力區分，</w:t>
      </w:r>
      <w:r w:rsidRPr="00301DFD">
        <w:rPr>
          <w:lang w:eastAsia="zh-TW"/>
        </w:rPr>
        <w:t>2020</w:t>
      </w:r>
      <w:r w:rsidRPr="00301DFD">
        <w:rPr>
          <w:lang w:eastAsia="zh-TW"/>
        </w:rPr>
        <w:t>年汽油車銷售計</w:t>
      </w:r>
      <w:r w:rsidRPr="00301DFD">
        <w:rPr>
          <w:lang w:eastAsia="zh-TW"/>
        </w:rPr>
        <w:t>42</w:t>
      </w:r>
      <w:r w:rsidRPr="00301DFD">
        <w:rPr>
          <w:lang w:eastAsia="zh-TW"/>
        </w:rPr>
        <w:t>萬</w:t>
      </w:r>
      <w:r w:rsidRPr="00301DFD">
        <w:rPr>
          <w:lang w:eastAsia="zh-TW"/>
        </w:rPr>
        <w:t>3,579</w:t>
      </w:r>
      <w:r w:rsidRPr="00301DFD">
        <w:rPr>
          <w:lang w:eastAsia="zh-TW"/>
        </w:rPr>
        <w:t>輛</w:t>
      </w:r>
      <w:r w:rsidR="001848EA" w:rsidRPr="00301DFD">
        <w:rPr>
          <w:lang w:eastAsia="zh-TW"/>
        </w:rPr>
        <w:t>（</w:t>
      </w:r>
      <w:r w:rsidRPr="00301DFD">
        <w:rPr>
          <w:lang w:eastAsia="zh-TW"/>
        </w:rPr>
        <w:t>占</w:t>
      </w:r>
      <w:r w:rsidRPr="00301DFD">
        <w:rPr>
          <w:lang w:eastAsia="zh-TW"/>
        </w:rPr>
        <w:t>49.8%</w:t>
      </w:r>
      <w:r w:rsidR="001848EA" w:rsidRPr="00301DFD">
        <w:rPr>
          <w:lang w:eastAsia="zh-TW"/>
        </w:rPr>
        <w:t>）</w:t>
      </w:r>
      <w:r w:rsidRPr="00301DFD">
        <w:rPr>
          <w:lang w:eastAsia="zh-TW"/>
        </w:rPr>
        <w:t>，減少</w:t>
      </w:r>
      <w:r w:rsidRPr="00301DFD">
        <w:rPr>
          <w:lang w:eastAsia="zh-TW"/>
        </w:rPr>
        <w:t>43.9%</w:t>
      </w:r>
      <w:r w:rsidRPr="00301DFD">
        <w:rPr>
          <w:lang w:eastAsia="zh-TW"/>
        </w:rPr>
        <w:t>，柴油車銷量計</w:t>
      </w:r>
      <w:r w:rsidRPr="00301DFD">
        <w:rPr>
          <w:lang w:eastAsia="zh-TW"/>
        </w:rPr>
        <w:t>23</w:t>
      </w:r>
      <w:r w:rsidRPr="00301DFD">
        <w:rPr>
          <w:lang w:eastAsia="zh-TW"/>
        </w:rPr>
        <w:t>萬</w:t>
      </w:r>
      <w:r w:rsidRPr="00301DFD">
        <w:rPr>
          <w:lang w:eastAsia="zh-TW"/>
        </w:rPr>
        <w:t>5,890</w:t>
      </w:r>
      <w:r w:rsidRPr="00301DFD">
        <w:rPr>
          <w:lang w:eastAsia="zh-TW"/>
        </w:rPr>
        <w:t>輛</w:t>
      </w:r>
      <w:r w:rsidR="001848EA" w:rsidRPr="00301DFD">
        <w:rPr>
          <w:lang w:eastAsia="zh-TW"/>
        </w:rPr>
        <w:t>（</w:t>
      </w:r>
      <w:r w:rsidRPr="00301DFD">
        <w:rPr>
          <w:lang w:eastAsia="zh-TW"/>
        </w:rPr>
        <w:t>占</w:t>
      </w:r>
      <w:r w:rsidRPr="00301DFD">
        <w:rPr>
          <w:lang w:eastAsia="zh-TW"/>
        </w:rPr>
        <w:t>27.7%</w:t>
      </w:r>
      <w:r w:rsidR="001848EA" w:rsidRPr="00301DFD">
        <w:rPr>
          <w:lang w:eastAsia="zh-TW"/>
        </w:rPr>
        <w:t>）</w:t>
      </w:r>
      <w:r w:rsidRPr="00301DFD">
        <w:rPr>
          <w:lang w:eastAsia="zh-TW"/>
        </w:rPr>
        <w:t>，減少</w:t>
      </w:r>
      <w:r w:rsidRPr="00301DFD">
        <w:rPr>
          <w:lang w:eastAsia="zh-TW"/>
        </w:rPr>
        <w:t>32.7%</w:t>
      </w:r>
      <w:r w:rsidRPr="00301DFD">
        <w:rPr>
          <w:lang w:eastAsia="zh-TW"/>
        </w:rPr>
        <w:t>，其他車種</w:t>
      </w:r>
      <w:r w:rsidR="001848EA" w:rsidRPr="00301DFD">
        <w:rPr>
          <w:lang w:eastAsia="zh-TW"/>
        </w:rPr>
        <w:t>（</w:t>
      </w:r>
      <w:r w:rsidRPr="00301DFD">
        <w:rPr>
          <w:lang w:eastAsia="zh-TW"/>
        </w:rPr>
        <w:t>包括純電動車、混合動力電動車、天然氣汽車及氫動力</w:t>
      </w:r>
      <w:r w:rsidR="001848EA" w:rsidRPr="00301DFD">
        <w:rPr>
          <w:lang w:eastAsia="zh-TW"/>
        </w:rPr>
        <w:t>（</w:t>
      </w:r>
      <w:r w:rsidRPr="00301DFD">
        <w:rPr>
          <w:lang w:eastAsia="zh-TW"/>
        </w:rPr>
        <w:t>hidr</w:t>
      </w:r>
      <w:r w:rsidRPr="00301DFD">
        <w:rPr>
          <w:rFonts w:eastAsia="細明體"/>
          <w:lang w:eastAsia="zh-TW"/>
        </w:rPr>
        <w:t>ó</w:t>
      </w:r>
      <w:r w:rsidRPr="00301DFD">
        <w:rPr>
          <w:lang w:eastAsia="zh-TW"/>
        </w:rPr>
        <w:t>geno</w:t>
      </w:r>
      <w:r w:rsidR="001848EA" w:rsidRPr="00301DFD">
        <w:rPr>
          <w:lang w:eastAsia="zh-TW"/>
        </w:rPr>
        <w:t>）</w:t>
      </w:r>
      <w:r w:rsidRPr="00301DFD">
        <w:rPr>
          <w:lang w:eastAsia="zh-TW"/>
        </w:rPr>
        <w:t>汽車</w:t>
      </w:r>
      <w:r w:rsidR="001848EA" w:rsidRPr="00301DFD">
        <w:rPr>
          <w:lang w:eastAsia="zh-TW"/>
        </w:rPr>
        <w:t>）</w:t>
      </w:r>
      <w:r w:rsidRPr="00301DFD">
        <w:rPr>
          <w:lang w:eastAsia="zh-TW"/>
        </w:rPr>
        <w:t>計</w:t>
      </w:r>
      <w:r w:rsidRPr="00301DFD">
        <w:rPr>
          <w:lang w:eastAsia="zh-TW"/>
        </w:rPr>
        <w:t>19</w:t>
      </w:r>
      <w:r w:rsidRPr="00301DFD">
        <w:rPr>
          <w:lang w:eastAsia="zh-TW"/>
        </w:rPr>
        <w:t>萬</w:t>
      </w:r>
      <w:r w:rsidRPr="00301DFD">
        <w:rPr>
          <w:lang w:eastAsia="zh-TW"/>
        </w:rPr>
        <w:t>1,742</w:t>
      </w:r>
      <w:r w:rsidRPr="00301DFD">
        <w:rPr>
          <w:lang w:eastAsia="zh-TW"/>
        </w:rPr>
        <w:t>輛</w:t>
      </w:r>
      <w:r w:rsidR="001848EA" w:rsidRPr="00301DFD">
        <w:rPr>
          <w:lang w:eastAsia="zh-TW"/>
        </w:rPr>
        <w:t>（</w:t>
      </w:r>
      <w:r w:rsidRPr="00301DFD">
        <w:rPr>
          <w:lang w:eastAsia="zh-TW"/>
        </w:rPr>
        <w:t>占</w:t>
      </w:r>
      <w:r w:rsidRPr="00301DFD">
        <w:rPr>
          <w:lang w:eastAsia="zh-TW"/>
        </w:rPr>
        <w:t>22.5%</w:t>
      </w:r>
      <w:r w:rsidR="001848EA" w:rsidRPr="00301DFD">
        <w:rPr>
          <w:lang w:eastAsia="zh-TW"/>
        </w:rPr>
        <w:t>）</w:t>
      </w:r>
      <w:r w:rsidRPr="00301DFD">
        <w:rPr>
          <w:lang w:eastAsia="zh-TW"/>
        </w:rPr>
        <w:t>，增加</w:t>
      </w:r>
      <w:r w:rsidRPr="00301DFD">
        <w:rPr>
          <w:lang w:eastAsia="zh-TW"/>
        </w:rPr>
        <w:t>26.7%</w:t>
      </w:r>
      <w:r w:rsidRPr="00301DFD">
        <w:rPr>
          <w:lang w:eastAsia="zh-TW"/>
        </w:rPr>
        <w:t>。</w:t>
      </w:r>
    </w:p>
    <w:p w:rsidR="000E6E41" w:rsidRPr="00301DFD" w:rsidRDefault="000E6E41" w:rsidP="00544A55">
      <w:pPr>
        <w:pStyle w:val="af1"/>
        <w:ind w:left="960" w:firstLine="480"/>
        <w:rPr>
          <w:lang w:eastAsia="zh-TW"/>
        </w:rPr>
      </w:pPr>
      <w:r w:rsidRPr="00301DFD">
        <w:rPr>
          <w:lang w:eastAsia="zh-TW"/>
        </w:rPr>
        <w:t>儘管沒有大型汽車製造廠，西班牙仍為歐盟排名第</w:t>
      </w:r>
      <w:r w:rsidRPr="00301DFD">
        <w:rPr>
          <w:lang w:eastAsia="zh-TW"/>
        </w:rPr>
        <w:t>2</w:t>
      </w:r>
      <w:r w:rsidRPr="00301DFD">
        <w:rPr>
          <w:lang w:eastAsia="zh-TW"/>
        </w:rPr>
        <w:t>，全球排名第</w:t>
      </w:r>
      <w:r w:rsidRPr="00301DFD">
        <w:rPr>
          <w:lang w:eastAsia="zh-TW"/>
        </w:rPr>
        <w:t>9</w:t>
      </w:r>
      <w:r w:rsidRPr="00301DFD">
        <w:rPr>
          <w:lang w:eastAsia="zh-TW"/>
        </w:rPr>
        <w:t>之汽車製造大國。福斯汽車</w:t>
      </w:r>
      <w:r w:rsidR="001848EA" w:rsidRPr="00301DFD">
        <w:rPr>
          <w:lang w:eastAsia="zh-TW"/>
        </w:rPr>
        <w:t>（</w:t>
      </w:r>
      <w:r w:rsidRPr="00301DFD">
        <w:rPr>
          <w:lang w:eastAsia="zh-TW"/>
        </w:rPr>
        <w:t>Volkswagen</w:t>
      </w:r>
      <w:r w:rsidR="001848EA" w:rsidRPr="00301DFD">
        <w:rPr>
          <w:lang w:eastAsia="zh-TW"/>
        </w:rPr>
        <w:t>）</w:t>
      </w:r>
      <w:r w:rsidRPr="00301DFD">
        <w:rPr>
          <w:lang w:eastAsia="zh-TW"/>
        </w:rPr>
        <w:t>、雷諾汽車</w:t>
      </w:r>
      <w:r w:rsidR="001848EA" w:rsidRPr="00301DFD">
        <w:rPr>
          <w:lang w:eastAsia="zh-TW"/>
        </w:rPr>
        <w:t>（</w:t>
      </w:r>
      <w:r w:rsidRPr="00301DFD">
        <w:rPr>
          <w:lang w:eastAsia="zh-TW"/>
        </w:rPr>
        <w:t>Renault</w:t>
      </w:r>
      <w:r w:rsidR="001848EA" w:rsidRPr="00301DFD">
        <w:rPr>
          <w:lang w:eastAsia="zh-TW"/>
        </w:rPr>
        <w:t>）</w:t>
      </w:r>
      <w:r w:rsidRPr="00301DFD">
        <w:rPr>
          <w:lang w:eastAsia="zh-TW"/>
        </w:rPr>
        <w:t>及由</w:t>
      </w:r>
      <w:r w:rsidR="008F08CA" w:rsidRPr="00301DFD">
        <w:rPr>
          <w:lang w:eastAsia="zh-TW"/>
        </w:rPr>
        <w:t>寶獅</w:t>
      </w:r>
      <w:r w:rsidRPr="00301DFD">
        <w:rPr>
          <w:lang w:eastAsia="zh-TW"/>
        </w:rPr>
        <w:t>雪鐵龍集團</w:t>
      </w:r>
      <w:r w:rsidR="001848EA" w:rsidRPr="00301DFD">
        <w:rPr>
          <w:lang w:eastAsia="zh-TW"/>
        </w:rPr>
        <w:t>（</w:t>
      </w:r>
      <w:r w:rsidRPr="00301DFD">
        <w:rPr>
          <w:lang w:eastAsia="zh-TW"/>
        </w:rPr>
        <w:t>PSA</w:t>
      </w:r>
      <w:r w:rsidR="001848EA" w:rsidRPr="00301DFD">
        <w:rPr>
          <w:lang w:eastAsia="zh-TW"/>
        </w:rPr>
        <w:t>）</w:t>
      </w:r>
      <w:r w:rsidRPr="00301DFD">
        <w:rPr>
          <w:lang w:eastAsia="zh-TW"/>
        </w:rPr>
        <w:t>與飛雅特克萊斯勒汽車公司</w:t>
      </w:r>
      <w:r w:rsidR="001848EA" w:rsidRPr="00301DFD">
        <w:rPr>
          <w:lang w:eastAsia="zh-TW"/>
        </w:rPr>
        <w:t>（</w:t>
      </w:r>
      <w:r w:rsidRPr="00301DFD">
        <w:rPr>
          <w:lang w:eastAsia="zh-TW"/>
        </w:rPr>
        <w:t>FCA</w:t>
      </w:r>
      <w:r w:rsidR="001848EA" w:rsidRPr="00301DFD">
        <w:rPr>
          <w:lang w:eastAsia="zh-TW"/>
        </w:rPr>
        <w:t>）</w:t>
      </w:r>
      <w:r w:rsidRPr="00301DFD">
        <w:rPr>
          <w:lang w:eastAsia="zh-TW"/>
        </w:rPr>
        <w:t>合併之</w:t>
      </w:r>
      <w:r w:rsidRPr="00301DFD">
        <w:rPr>
          <w:lang w:eastAsia="zh-TW"/>
        </w:rPr>
        <w:t>Stellantis</w:t>
      </w:r>
      <w:r w:rsidRPr="00301DFD">
        <w:rPr>
          <w:lang w:eastAsia="zh-TW"/>
        </w:rPr>
        <w:t>汽車集團承諾於</w:t>
      </w:r>
      <w:r w:rsidRPr="00301DFD">
        <w:rPr>
          <w:lang w:eastAsia="zh-TW"/>
        </w:rPr>
        <w:t>2025</w:t>
      </w:r>
      <w:r w:rsidRPr="00301DFD">
        <w:rPr>
          <w:lang w:eastAsia="zh-TW"/>
        </w:rPr>
        <w:t>年之前於西班牙投資</w:t>
      </w:r>
      <w:r w:rsidRPr="00301DFD">
        <w:rPr>
          <w:lang w:eastAsia="zh-TW"/>
        </w:rPr>
        <w:t>70</w:t>
      </w:r>
      <w:r w:rsidRPr="00301DFD">
        <w:rPr>
          <w:lang w:eastAsia="zh-TW"/>
        </w:rPr>
        <w:t>億歐元以製造符合環境主流規範之電動汽車。</w:t>
      </w:r>
    </w:p>
    <w:p w:rsidR="000E6E41" w:rsidRPr="00301DFD" w:rsidRDefault="000E6E41" w:rsidP="00544A55">
      <w:pPr>
        <w:pStyle w:val="af1"/>
        <w:ind w:left="960" w:firstLine="480"/>
        <w:rPr>
          <w:lang w:eastAsia="zh-TW"/>
        </w:rPr>
      </w:pPr>
      <w:r w:rsidRPr="00301DFD">
        <w:rPr>
          <w:lang w:eastAsia="zh-TW"/>
        </w:rPr>
        <w:t>汽車產業貢獻西班牙之國內生產毛額</w:t>
      </w:r>
      <w:r w:rsidR="001848EA" w:rsidRPr="00301DFD">
        <w:rPr>
          <w:lang w:eastAsia="zh-TW"/>
        </w:rPr>
        <w:t>（</w:t>
      </w:r>
      <w:r w:rsidRPr="00301DFD">
        <w:rPr>
          <w:lang w:eastAsia="zh-TW"/>
        </w:rPr>
        <w:t>GDP</w:t>
      </w:r>
      <w:r w:rsidR="001848EA" w:rsidRPr="00301DFD">
        <w:rPr>
          <w:lang w:eastAsia="zh-TW"/>
        </w:rPr>
        <w:t>）</w:t>
      </w:r>
      <w:r w:rsidRPr="00301DFD">
        <w:rPr>
          <w:lang w:eastAsia="zh-TW"/>
        </w:rPr>
        <w:t>約</w:t>
      </w:r>
      <w:r w:rsidRPr="00301DFD">
        <w:rPr>
          <w:lang w:eastAsia="zh-TW"/>
        </w:rPr>
        <w:t>9%</w:t>
      </w:r>
      <w:r w:rsidRPr="00301DFD">
        <w:rPr>
          <w:lang w:eastAsia="zh-TW"/>
        </w:rPr>
        <w:t>，目前在西國生產</w:t>
      </w:r>
      <w:r w:rsidRPr="00301DFD">
        <w:rPr>
          <w:lang w:eastAsia="zh-TW"/>
        </w:rPr>
        <w:t>14</w:t>
      </w:r>
      <w:r w:rsidRPr="00301DFD">
        <w:rPr>
          <w:lang w:eastAsia="zh-TW"/>
        </w:rPr>
        <w:t>款純電動車及油電混合車。</w:t>
      </w:r>
      <w:r w:rsidRPr="00301DFD">
        <w:rPr>
          <w:lang w:eastAsia="zh-TW"/>
        </w:rPr>
        <w:t>Seat</w:t>
      </w:r>
      <w:r w:rsidRPr="00301DFD">
        <w:rPr>
          <w:lang w:eastAsia="zh-TW"/>
        </w:rPr>
        <w:t>汽車雖自西班牙發跡，現已屬福斯集團，爰其西國工廠之投資、產能調節及生產效能提升等均由母公司福斯集團決定。西班牙各汽車廠計劃生產純電動汽車及油電混合汽車之計畫摘述如下﹕</w:t>
      </w:r>
    </w:p>
    <w:p w:rsidR="000E6E41" w:rsidRPr="00301DFD" w:rsidRDefault="00963ADA" w:rsidP="00963ADA">
      <w:pPr>
        <w:pStyle w:val="af3"/>
        <w:ind w:left="1440" w:hanging="480"/>
      </w:pPr>
      <w:r w:rsidRPr="00301DFD">
        <w:t>１、</w:t>
      </w:r>
      <w:r w:rsidR="000E6E41" w:rsidRPr="00301DFD">
        <w:t>福斯汽車將於</w:t>
      </w:r>
      <w:r w:rsidR="000E6E41" w:rsidRPr="00301DFD">
        <w:t>2025</w:t>
      </w:r>
      <w:r w:rsidR="000E6E41" w:rsidRPr="00301DFD">
        <w:t>年之前投資逾</w:t>
      </w:r>
      <w:r w:rsidR="000E6E41" w:rsidRPr="00301DFD">
        <w:t>50</w:t>
      </w:r>
      <w:r w:rsidR="000E6E41" w:rsidRPr="00301DFD">
        <w:t>億歐元於位在巴塞隆納市</w:t>
      </w:r>
      <w:r w:rsidR="000E6E41" w:rsidRPr="00301DFD">
        <w:t>Martorell</w:t>
      </w:r>
      <w:r w:rsidR="000E6E41" w:rsidRPr="00301DFD">
        <w:t>及</w:t>
      </w:r>
      <w:r w:rsidR="000E6E41" w:rsidRPr="00301DFD">
        <w:t>Landaben</w:t>
      </w:r>
      <w:r w:rsidR="000E6E41" w:rsidRPr="00301DFD">
        <w:t>之工廠，以生產小型電動汽車。</w:t>
      </w:r>
    </w:p>
    <w:p w:rsidR="000E6E41" w:rsidRPr="00301DFD" w:rsidRDefault="00963ADA" w:rsidP="00963ADA">
      <w:pPr>
        <w:pStyle w:val="af3"/>
        <w:ind w:left="1440" w:hanging="480"/>
      </w:pPr>
      <w:r w:rsidRPr="00301DFD">
        <w:t>２、</w:t>
      </w:r>
      <w:r w:rsidR="000E6E41" w:rsidRPr="00301DFD">
        <w:t>雷諾汽車將推出</w:t>
      </w:r>
      <w:r w:rsidR="000E6E41" w:rsidRPr="00301DFD">
        <w:t>5</w:t>
      </w:r>
      <w:r w:rsidR="000E6E41" w:rsidRPr="00301DFD">
        <w:t>款新型油電混合汽車，爰計劃投資約</w:t>
      </w:r>
      <w:r w:rsidR="000E6E41" w:rsidRPr="00301DFD">
        <w:t>10</w:t>
      </w:r>
      <w:r w:rsidR="000E6E41" w:rsidRPr="00301DFD">
        <w:t>億歐元於位在卡斯蒂利亞萊昂自治區</w:t>
      </w:r>
      <w:r w:rsidR="000E6E41" w:rsidRPr="00301DFD">
        <w:t>Valladolid</w:t>
      </w:r>
      <w:r w:rsidR="000E6E41" w:rsidRPr="00301DFD">
        <w:t>之工廠，以生產</w:t>
      </w:r>
      <w:r w:rsidR="000E6E41" w:rsidRPr="00301DFD">
        <w:t>Captur</w:t>
      </w:r>
      <w:r w:rsidR="000E6E41" w:rsidRPr="00301DFD">
        <w:t>休旅車及投資位在</w:t>
      </w:r>
      <w:r w:rsidR="000E6E41" w:rsidRPr="00301DFD">
        <w:t>Palencia</w:t>
      </w:r>
      <w:r w:rsidR="000E6E41" w:rsidRPr="00301DFD">
        <w:t>之工廠以生產</w:t>
      </w:r>
      <w:r w:rsidR="000E6E41" w:rsidRPr="00301DFD">
        <w:t>M</w:t>
      </w:r>
      <w:r w:rsidR="000E6E41" w:rsidRPr="00301DFD">
        <w:rPr>
          <w:rFonts w:eastAsia="細明體"/>
        </w:rPr>
        <w:t>é</w:t>
      </w:r>
      <w:r w:rsidR="000E6E41" w:rsidRPr="00301DFD">
        <w:t>gane SporTourner</w:t>
      </w:r>
      <w:r w:rsidR="000E6E41" w:rsidRPr="00301DFD">
        <w:t>等型號之油電混合車、引擎及雙變速箱混合動力系統等。</w:t>
      </w:r>
    </w:p>
    <w:p w:rsidR="000E6E41" w:rsidRPr="00301DFD" w:rsidRDefault="00963ADA" w:rsidP="00963ADA">
      <w:pPr>
        <w:pStyle w:val="af3"/>
        <w:ind w:left="1440" w:hanging="480"/>
      </w:pPr>
      <w:r w:rsidRPr="00301DFD">
        <w:t>３、</w:t>
      </w:r>
      <w:r w:rsidR="008F08CA" w:rsidRPr="00301DFD">
        <w:t>寶獅</w:t>
      </w:r>
      <w:r w:rsidR="000E6E41" w:rsidRPr="00301DFD">
        <w:t>雪鐵龍集團</w:t>
      </w:r>
      <w:r w:rsidR="001848EA" w:rsidRPr="00301DFD">
        <w:t>（</w:t>
      </w:r>
      <w:r w:rsidR="000E6E41" w:rsidRPr="00301DFD">
        <w:t>PSA</w:t>
      </w:r>
      <w:r w:rsidR="001848EA" w:rsidRPr="00301DFD">
        <w:t>）</w:t>
      </w:r>
      <w:r w:rsidR="000E6E41" w:rsidRPr="00301DFD">
        <w:t>與飛雅特克萊斯勒汽車公司</w:t>
      </w:r>
      <w:r w:rsidR="001848EA" w:rsidRPr="00301DFD">
        <w:t>（</w:t>
      </w:r>
      <w:r w:rsidR="000E6E41" w:rsidRPr="00301DFD">
        <w:t>FCA</w:t>
      </w:r>
      <w:r w:rsidR="001848EA" w:rsidRPr="00301DFD">
        <w:t>）</w:t>
      </w:r>
      <w:r w:rsidR="000E6E41" w:rsidRPr="00301DFD">
        <w:t>合併之</w:t>
      </w:r>
      <w:r w:rsidR="000E6E41" w:rsidRPr="00301DFD">
        <w:t>Stellantis</w:t>
      </w:r>
      <w:r w:rsidR="000E6E41" w:rsidRPr="00301DFD">
        <w:t>汽車集團已投資逾</w:t>
      </w:r>
      <w:r w:rsidR="000E6E41" w:rsidRPr="00301DFD">
        <w:t>11</w:t>
      </w:r>
      <w:r w:rsidR="000E6E41" w:rsidRPr="00301DFD">
        <w:t>億歐元於位在</w:t>
      </w:r>
      <w:r w:rsidR="000E6E41" w:rsidRPr="00301DFD">
        <w:t>Vigo</w:t>
      </w:r>
      <w:r w:rsidR="000E6E41" w:rsidRPr="00301DFD">
        <w:t>、</w:t>
      </w:r>
      <w:r w:rsidR="000E6E41" w:rsidRPr="00301DFD">
        <w:t>Figueruelas</w:t>
      </w:r>
      <w:r w:rsidR="000E6E41" w:rsidRPr="00301DFD">
        <w:t>及馬德里之工廠，以生產製造</w:t>
      </w:r>
      <w:r w:rsidR="000E6E41" w:rsidRPr="00301DFD">
        <w:t>100%</w:t>
      </w:r>
      <w:r w:rsidR="000E6E41" w:rsidRPr="00301DFD">
        <w:t>電動汽車。</w:t>
      </w:r>
    </w:p>
    <w:p w:rsidR="000E6E41" w:rsidRPr="00301DFD" w:rsidRDefault="00963ADA" w:rsidP="00963ADA">
      <w:pPr>
        <w:pStyle w:val="af3"/>
        <w:ind w:left="1440" w:hanging="480"/>
      </w:pPr>
      <w:r w:rsidRPr="00301DFD">
        <w:t>４、</w:t>
      </w:r>
      <w:r w:rsidR="000E6E41" w:rsidRPr="00301DFD">
        <w:t>福特汽車將投資</w:t>
      </w:r>
      <w:r w:rsidR="000E6E41" w:rsidRPr="00301DFD">
        <w:t>7</w:t>
      </w:r>
      <w:r w:rsidR="000E6E41" w:rsidRPr="00301DFD">
        <w:t>億歐元於位於瓦倫西亞自治區之</w:t>
      </w:r>
      <w:r w:rsidR="000E6E41" w:rsidRPr="00301DFD">
        <w:t>Almussafe</w:t>
      </w:r>
      <w:r w:rsidR="000E6E41" w:rsidRPr="00301DFD">
        <w:t>工廠，以生產</w:t>
      </w:r>
      <w:r w:rsidR="000E6E41" w:rsidRPr="00301DFD">
        <w:t>Kuga</w:t>
      </w:r>
      <w:r w:rsidR="000E6E41" w:rsidRPr="00301DFD">
        <w:t>油電混合休旅車。</w:t>
      </w:r>
    </w:p>
    <w:p w:rsidR="000E6E41" w:rsidRPr="00301DFD" w:rsidRDefault="00963ADA" w:rsidP="00963ADA">
      <w:pPr>
        <w:pStyle w:val="af3"/>
        <w:ind w:left="1440" w:hanging="480"/>
      </w:pPr>
      <w:r w:rsidRPr="00301DFD">
        <w:t>５、</w:t>
      </w:r>
      <w:r w:rsidR="000E6E41" w:rsidRPr="00301DFD">
        <w:t>Mercedes-Benz</w:t>
      </w:r>
      <w:r w:rsidR="000E6E41" w:rsidRPr="00301DFD">
        <w:t>汽車位於巴斯克自治區之工廠計劃以同一條生產線製造</w:t>
      </w:r>
      <w:r w:rsidR="000E6E41" w:rsidRPr="00301DFD">
        <w:t>Class V</w:t>
      </w:r>
      <w:r w:rsidR="000E6E41" w:rsidRPr="00301DFD">
        <w:t>及</w:t>
      </w:r>
      <w:r w:rsidR="000E6E41" w:rsidRPr="00301DFD">
        <w:t>Vito</w:t>
      </w:r>
      <w:r w:rsidR="000E6E41" w:rsidRPr="00301DFD">
        <w:t>之柴油及電動汽車車款，至</w:t>
      </w:r>
      <w:r w:rsidR="000E6E41" w:rsidRPr="00301DFD">
        <w:t>2024</w:t>
      </w:r>
      <w:r w:rsidR="000E6E41" w:rsidRPr="00301DFD">
        <w:t>年則將以單一車架，生產純電動休旅車。</w:t>
      </w:r>
    </w:p>
    <w:p w:rsidR="000E6E41" w:rsidRPr="00301DFD" w:rsidRDefault="00544A55" w:rsidP="00544A55">
      <w:pPr>
        <w:pStyle w:val="af3"/>
        <w:ind w:left="1440" w:hanging="480"/>
      </w:pPr>
      <w:r w:rsidRPr="00301DFD">
        <w:rPr>
          <w:rFonts w:hint="eastAsia"/>
        </w:rPr>
        <w:t>６、</w:t>
      </w:r>
      <w:r w:rsidR="000E6E41" w:rsidRPr="00301DFD">
        <w:t>未來</w:t>
      </w:r>
      <w:r w:rsidR="000E6E41" w:rsidRPr="00301DFD">
        <w:t>4</w:t>
      </w:r>
      <w:r w:rsidR="000E6E41" w:rsidRPr="00301DFD">
        <w:t>年</w:t>
      </w:r>
      <w:r w:rsidR="000E6E41" w:rsidRPr="00301DFD">
        <w:t>Stellantis</w:t>
      </w:r>
      <w:r w:rsidR="000E6E41" w:rsidRPr="00301DFD">
        <w:t>汽車將成為西班牙生產最多款電動汽車之廠商，該公司位於</w:t>
      </w:r>
      <w:r w:rsidR="000E6E41" w:rsidRPr="00301DFD">
        <w:t>Vigo</w:t>
      </w:r>
      <w:r w:rsidR="000E6E41" w:rsidRPr="00301DFD">
        <w:t>之工廠將自</w:t>
      </w:r>
      <w:r w:rsidR="000E6E41" w:rsidRPr="00301DFD">
        <w:t>2021</w:t>
      </w:r>
      <w:r w:rsidR="000E6E41" w:rsidRPr="00301DFD">
        <w:t>年起生產</w:t>
      </w:r>
      <w:r w:rsidR="000E6E41" w:rsidRPr="00301DFD">
        <w:t>Citroën Berlingo</w:t>
      </w:r>
      <w:r w:rsidR="000E6E41" w:rsidRPr="00301DFD">
        <w:t>、</w:t>
      </w:r>
      <w:r w:rsidR="000E6E41" w:rsidRPr="00301DFD">
        <w:t xml:space="preserve">Peugeot Partner, Open/Vauxhall Combo </w:t>
      </w:r>
      <w:r w:rsidR="000E6E41" w:rsidRPr="00301DFD">
        <w:t>及</w:t>
      </w:r>
      <w:r w:rsidR="000E6E41" w:rsidRPr="00301DFD">
        <w:t>Toyota Proace City</w:t>
      </w:r>
      <w:r w:rsidR="000E6E41" w:rsidRPr="00301DFD">
        <w:t>純電動休旅車及</w:t>
      </w:r>
      <w:r w:rsidR="000E6E41" w:rsidRPr="00301DFD">
        <w:t xml:space="preserve"> Peugeot 2008</w:t>
      </w:r>
      <w:r w:rsidR="000E6E41" w:rsidRPr="00301DFD">
        <w:t>純電動汽車，另在</w:t>
      </w:r>
      <w:r w:rsidR="000E6E41" w:rsidRPr="00301DFD">
        <w:t>Zaragoza</w:t>
      </w:r>
      <w:r w:rsidR="000E6E41" w:rsidRPr="00301DFD">
        <w:t>之工廠則將生產</w:t>
      </w:r>
      <w:r w:rsidR="000E6E41" w:rsidRPr="00301DFD">
        <w:t>Opel Corsa</w:t>
      </w:r>
      <w:r w:rsidR="000E6E41" w:rsidRPr="00301DFD">
        <w:t>電動汽車，而在馬德里之工廠則生產</w:t>
      </w:r>
      <w:r w:rsidR="000E6E41" w:rsidRPr="00301DFD">
        <w:t>Citroën eC4</w:t>
      </w:r>
      <w:r w:rsidR="000E6E41" w:rsidRPr="00301DFD">
        <w:t>電動汽車。</w:t>
      </w:r>
    </w:p>
    <w:p w:rsidR="000E6E41" w:rsidRPr="00301DFD" w:rsidRDefault="000E6E41" w:rsidP="00544A55">
      <w:pPr>
        <w:pStyle w:val="af1"/>
        <w:ind w:left="960" w:firstLine="480"/>
        <w:rPr>
          <w:lang w:eastAsia="zh-TW"/>
        </w:rPr>
      </w:pPr>
      <w:r w:rsidRPr="00301DFD">
        <w:rPr>
          <w:lang w:eastAsia="zh-TW"/>
        </w:rPr>
        <w:t>西班牙汽車及貨車製造商協會</w:t>
      </w:r>
      <w:r w:rsidR="001848EA" w:rsidRPr="00301DFD">
        <w:rPr>
          <w:lang w:eastAsia="zh-TW"/>
        </w:rPr>
        <w:t>（</w:t>
      </w:r>
      <w:r w:rsidRPr="00301DFD">
        <w:rPr>
          <w:lang w:eastAsia="zh-TW"/>
        </w:rPr>
        <w:t>Anfac</w:t>
      </w:r>
      <w:r w:rsidR="001848EA" w:rsidRPr="00301DFD">
        <w:rPr>
          <w:lang w:eastAsia="zh-TW"/>
        </w:rPr>
        <w:t>）</w:t>
      </w:r>
      <w:r w:rsidRPr="00301DFD">
        <w:rPr>
          <w:lang w:eastAsia="zh-TW"/>
        </w:rPr>
        <w:t>會長及</w:t>
      </w:r>
      <w:r w:rsidRPr="00301DFD">
        <w:rPr>
          <w:lang w:eastAsia="zh-TW"/>
        </w:rPr>
        <w:t>Renault</w:t>
      </w:r>
      <w:r w:rsidRPr="00301DFD">
        <w:rPr>
          <w:lang w:eastAsia="zh-TW"/>
        </w:rPr>
        <w:t>西班牙與葡萄牙總經理</w:t>
      </w:r>
      <w:r w:rsidRPr="00301DFD">
        <w:rPr>
          <w:lang w:eastAsia="zh-TW"/>
        </w:rPr>
        <w:t>Jos</w:t>
      </w:r>
      <w:r w:rsidRPr="00301DFD">
        <w:rPr>
          <w:rFonts w:eastAsia="細明體"/>
          <w:lang w:eastAsia="zh-TW"/>
        </w:rPr>
        <w:t>é</w:t>
      </w:r>
      <w:r w:rsidRPr="00301DFD">
        <w:rPr>
          <w:lang w:eastAsia="zh-TW"/>
        </w:rPr>
        <w:t xml:space="preserve"> Vicente de los Mozos</w:t>
      </w:r>
      <w:r w:rsidRPr="00301DFD">
        <w:rPr>
          <w:lang w:eastAsia="zh-TW"/>
        </w:rPr>
        <w:t>指出，考量市場需求及生產製造之可行性，各車廠將透過生產油電混合車、可充電油電混合車，逐漸轉型生產純電動車。該協會認為，透過推廣電動車之生產製造，將可增加產業之附加價值及就業機會。</w:t>
      </w:r>
    </w:p>
    <w:p w:rsidR="000E6E41" w:rsidRPr="00301DFD" w:rsidRDefault="000E6E41" w:rsidP="00544A55">
      <w:pPr>
        <w:pStyle w:val="af1"/>
        <w:ind w:left="960" w:firstLine="480"/>
        <w:rPr>
          <w:lang w:eastAsia="zh-TW"/>
        </w:rPr>
      </w:pPr>
      <w:r w:rsidRPr="00301DFD">
        <w:rPr>
          <w:lang w:eastAsia="zh-TW"/>
        </w:rPr>
        <w:t>西班牙盼</w:t>
      </w:r>
      <w:r w:rsidRPr="00301DFD">
        <w:rPr>
          <w:lang w:eastAsia="zh-TW"/>
        </w:rPr>
        <w:t>10%</w:t>
      </w:r>
      <w:r w:rsidRPr="00301DFD">
        <w:rPr>
          <w:lang w:eastAsia="zh-TW"/>
        </w:rPr>
        <w:t>之觀光用之新車係電動車、油電混合車及純電動車，並於</w:t>
      </w:r>
      <w:r w:rsidRPr="00301DFD">
        <w:rPr>
          <w:lang w:eastAsia="zh-TW"/>
        </w:rPr>
        <w:t>2025</w:t>
      </w:r>
      <w:r w:rsidRPr="00301DFD">
        <w:rPr>
          <w:lang w:eastAsia="zh-TW"/>
        </w:rPr>
        <w:t>年將前述比重增加至</w:t>
      </w:r>
      <w:r w:rsidRPr="00301DFD">
        <w:rPr>
          <w:lang w:eastAsia="zh-TW"/>
        </w:rPr>
        <w:t>35%</w:t>
      </w:r>
      <w:r w:rsidRPr="00301DFD">
        <w:rPr>
          <w:lang w:eastAsia="zh-TW"/>
        </w:rPr>
        <w:t>，且以可充電式油電混合車及純電動車為主力。另西國業者如</w:t>
      </w:r>
      <w:r w:rsidRPr="00301DFD">
        <w:rPr>
          <w:lang w:eastAsia="zh-TW"/>
        </w:rPr>
        <w:t>Irizar</w:t>
      </w:r>
      <w:r w:rsidRPr="00301DFD">
        <w:rPr>
          <w:lang w:eastAsia="zh-TW"/>
        </w:rPr>
        <w:t>汽車則透過生產電動巴士節能減碳，該公司頃取得保加利亞</w:t>
      </w:r>
      <w:r w:rsidRPr="00301DFD">
        <w:rPr>
          <w:lang w:eastAsia="zh-TW"/>
        </w:rPr>
        <w:t>44</w:t>
      </w:r>
      <w:r w:rsidRPr="00301DFD">
        <w:rPr>
          <w:lang w:eastAsia="zh-TW"/>
        </w:rPr>
        <w:t>部純電動巴士之標案。</w:t>
      </w:r>
      <w:r w:rsidRPr="00301DFD">
        <w:rPr>
          <w:lang w:eastAsia="zh-TW"/>
        </w:rPr>
        <w:t>Silence</w:t>
      </w:r>
      <w:r w:rsidRPr="00301DFD">
        <w:rPr>
          <w:lang w:eastAsia="zh-TW"/>
        </w:rPr>
        <w:t>公司則製造</w:t>
      </w:r>
      <w:r w:rsidRPr="00301DFD">
        <w:rPr>
          <w:lang w:eastAsia="zh-TW"/>
        </w:rPr>
        <w:t>100%</w:t>
      </w:r>
      <w:r w:rsidRPr="00301DFD">
        <w:rPr>
          <w:lang w:eastAsia="zh-TW"/>
        </w:rPr>
        <w:t>之純電動機車，該公司於</w:t>
      </w:r>
      <w:r w:rsidRPr="00301DFD">
        <w:rPr>
          <w:lang w:eastAsia="zh-TW"/>
        </w:rPr>
        <w:t>2020</w:t>
      </w:r>
      <w:r w:rsidRPr="00301DFD">
        <w:rPr>
          <w:lang w:eastAsia="zh-TW"/>
        </w:rPr>
        <w:t>年之產能為</w:t>
      </w:r>
      <w:r w:rsidRPr="00301DFD">
        <w:rPr>
          <w:lang w:eastAsia="zh-TW"/>
        </w:rPr>
        <w:t>1</w:t>
      </w:r>
      <w:r w:rsidRPr="00301DFD">
        <w:rPr>
          <w:lang w:eastAsia="zh-TW"/>
        </w:rPr>
        <w:t>萬部電動機車。</w:t>
      </w:r>
    </w:p>
    <w:p w:rsidR="000E6E41" w:rsidRPr="00301DFD" w:rsidRDefault="000E6E41" w:rsidP="00544A55">
      <w:pPr>
        <w:pStyle w:val="af1"/>
        <w:ind w:left="960" w:firstLine="480"/>
        <w:rPr>
          <w:lang w:eastAsia="zh-TW"/>
        </w:rPr>
      </w:pPr>
      <w:r w:rsidRPr="00301DFD">
        <w:rPr>
          <w:lang w:eastAsia="zh-TW"/>
        </w:rPr>
        <w:t>另依據麥肯錫顧問公司</w:t>
      </w:r>
      <w:r w:rsidR="001848EA" w:rsidRPr="00301DFD">
        <w:rPr>
          <w:lang w:eastAsia="zh-TW"/>
        </w:rPr>
        <w:t>（</w:t>
      </w:r>
      <w:r w:rsidRPr="00301DFD">
        <w:rPr>
          <w:lang w:eastAsia="zh-TW"/>
        </w:rPr>
        <w:t>McKinsey</w:t>
      </w:r>
      <w:r w:rsidR="001848EA" w:rsidRPr="00301DFD">
        <w:rPr>
          <w:lang w:eastAsia="zh-TW"/>
        </w:rPr>
        <w:t>）</w:t>
      </w:r>
      <w:r w:rsidRPr="00301DFD">
        <w:rPr>
          <w:lang w:eastAsia="zh-TW"/>
        </w:rPr>
        <w:t>估計，西班牙汽車業生產之電動汽車產值於</w:t>
      </w:r>
      <w:r w:rsidRPr="00301DFD">
        <w:rPr>
          <w:lang w:eastAsia="zh-TW"/>
        </w:rPr>
        <w:t>2030</w:t>
      </w:r>
      <w:r w:rsidRPr="00301DFD">
        <w:rPr>
          <w:lang w:eastAsia="zh-TW"/>
        </w:rPr>
        <w:t>年將可增加</w:t>
      </w:r>
      <w:r w:rsidRPr="00301DFD">
        <w:rPr>
          <w:lang w:eastAsia="zh-TW"/>
        </w:rPr>
        <w:t>360</w:t>
      </w:r>
      <w:r w:rsidRPr="00301DFD">
        <w:rPr>
          <w:lang w:eastAsia="zh-TW"/>
        </w:rPr>
        <w:t>億歐元，</w:t>
      </w:r>
      <w:r w:rsidRPr="00301DFD">
        <w:rPr>
          <w:lang w:eastAsia="zh-TW"/>
        </w:rPr>
        <w:t>52</w:t>
      </w:r>
      <w:r w:rsidRPr="00301DFD">
        <w:rPr>
          <w:lang w:eastAsia="zh-TW"/>
        </w:rPr>
        <w:t>萬</w:t>
      </w:r>
      <w:r w:rsidRPr="00301DFD">
        <w:rPr>
          <w:lang w:eastAsia="zh-TW"/>
        </w:rPr>
        <w:t>6,000</w:t>
      </w:r>
      <w:r w:rsidRPr="00301DFD">
        <w:rPr>
          <w:lang w:eastAsia="zh-TW"/>
        </w:rPr>
        <w:t>個就業機會，並可創造電動汽車產業生態系，唯新設汽車製造廠須花費約</w:t>
      </w:r>
      <w:r w:rsidRPr="00301DFD">
        <w:rPr>
          <w:lang w:eastAsia="zh-TW"/>
        </w:rPr>
        <w:t>200</w:t>
      </w:r>
      <w:r w:rsidRPr="00301DFD">
        <w:rPr>
          <w:lang w:eastAsia="zh-TW"/>
        </w:rPr>
        <w:t>億歐元，預計可創造</w:t>
      </w:r>
      <w:r w:rsidRPr="00301DFD">
        <w:rPr>
          <w:lang w:eastAsia="zh-TW"/>
        </w:rPr>
        <w:t>30</w:t>
      </w:r>
      <w:r w:rsidRPr="00301DFD">
        <w:rPr>
          <w:lang w:eastAsia="zh-TW"/>
        </w:rPr>
        <w:t>萬個工作機會。近日剛宣布將於埃斯特拉馬杜拉</w:t>
      </w:r>
      <w:r w:rsidR="001848EA" w:rsidRPr="00301DFD">
        <w:rPr>
          <w:lang w:eastAsia="zh-TW"/>
        </w:rPr>
        <w:t>（</w:t>
      </w:r>
      <w:r w:rsidRPr="00301DFD">
        <w:rPr>
          <w:lang w:eastAsia="zh-TW"/>
        </w:rPr>
        <w:t>Extremadura</w:t>
      </w:r>
      <w:r w:rsidR="001848EA" w:rsidRPr="00301DFD">
        <w:rPr>
          <w:lang w:eastAsia="zh-TW"/>
        </w:rPr>
        <w:t>）</w:t>
      </w:r>
      <w:r w:rsidRPr="00301DFD">
        <w:rPr>
          <w:lang w:eastAsia="zh-TW"/>
        </w:rPr>
        <w:t>自治區設立之汽車電池廠則將運用歐盟提供之</w:t>
      </w:r>
      <w:r w:rsidRPr="00301DFD">
        <w:rPr>
          <w:lang w:eastAsia="zh-TW"/>
        </w:rPr>
        <w:t>100</w:t>
      </w:r>
      <w:r w:rsidRPr="00301DFD">
        <w:rPr>
          <w:lang w:eastAsia="zh-TW"/>
        </w:rPr>
        <w:t>億歐元復甦基金，預計將可增加約</w:t>
      </w:r>
      <w:r w:rsidRPr="00301DFD">
        <w:rPr>
          <w:lang w:eastAsia="zh-TW"/>
        </w:rPr>
        <w:t>1,600</w:t>
      </w:r>
      <w:r w:rsidRPr="00301DFD">
        <w:rPr>
          <w:lang w:eastAsia="zh-TW"/>
        </w:rPr>
        <w:t>個就業機會。</w:t>
      </w:r>
    </w:p>
    <w:p w:rsidR="000E6E41" w:rsidRPr="00301DFD" w:rsidRDefault="00544A55" w:rsidP="00544A55">
      <w:pPr>
        <w:pStyle w:val="af3"/>
        <w:ind w:left="1440" w:hanging="480"/>
      </w:pPr>
      <w:r w:rsidRPr="00301DFD">
        <w:t>■</w:t>
      </w:r>
      <w:r w:rsidR="000E6E41" w:rsidRPr="00301DFD">
        <w:tab/>
      </w:r>
      <w:r w:rsidR="000E6E41" w:rsidRPr="00301DFD">
        <w:t>投資機會</w:t>
      </w:r>
    </w:p>
    <w:p w:rsidR="000E6E41" w:rsidRPr="00301DFD" w:rsidRDefault="00544A55" w:rsidP="00544A55">
      <w:pPr>
        <w:pStyle w:val="af3"/>
        <w:ind w:left="1440" w:hanging="480"/>
      </w:pPr>
      <w:r w:rsidRPr="00301DFD">
        <w:rPr>
          <w:rFonts w:hint="eastAsia"/>
        </w:rPr>
        <w:t>１、</w:t>
      </w:r>
      <w:r w:rsidR="000E6E41" w:rsidRPr="00301DFD">
        <w:t>減輕車輛重量</w:t>
      </w:r>
      <w:r w:rsidR="001848EA" w:rsidRPr="00301DFD">
        <w:t>（</w:t>
      </w:r>
      <w:r w:rsidR="000E6E41" w:rsidRPr="00301DFD">
        <w:t>Vehicle weight reduction</w:t>
      </w:r>
      <w:r w:rsidR="001848EA" w:rsidRPr="00301DFD">
        <w:t>）</w:t>
      </w:r>
    </w:p>
    <w:p w:rsidR="000E6E41" w:rsidRPr="00301DFD" w:rsidRDefault="00544A55" w:rsidP="00544A55">
      <w:pPr>
        <w:pStyle w:val="af3"/>
        <w:ind w:left="1440" w:hanging="480"/>
      </w:pPr>
      <w:r w:rsidRPr="00301DFD">
        <w:rPr>
          <w:rFonts w:hint="eastAsia"/>
        </w:rPr>
        <w:t>２、</w:t>
      </w:r>
      <w:r w:rsidR="000E6E41" w:rsidRPr="00301DFD">
        <w:t>材料回收</w:t>
      </w:r>
      <w:r w:rsidR="001848EA" w:rsidRPr="00301DFD">
        <w:t>（</w:t>
      </w:r>
      <w:r w:rsidR="000E6E41" w:rsidRPr="00301DFD">
        <w:t>Recycling of materials</w:t>
      </w:r>
      <w:r w:rsidR="001848EA" w:rsidRPr="00301DFD">
        <w:t>）</w:t>
      </w:r>
      <w:r w:rsidR="000E6E41" w:rsidRPr="00301DFD">
        <w:t>,</w:t>
      </w:r>
    </w:p>
    <w:p w:rsidR="000E6E41" w:rsidRPr="00301DFD" w:rsidRDefault="00544A55" w:rsidP="00544A55">
      <w:pPr>
        <w:pStyle w:val="af3"/>
        <w:ind w:left="1440" w:hanging="480"/>
      </w:pPr>
      <w:r w:rsidRPr="00301DFD">
        <w:rPr>
          <w:rFonts w:hint="eastAsia"/>
        </w:rPr>
        <w:t>３、</w:t>
      </w:r>
      <w:r w:rsidR="000E6E41" w:rsidRPr="00301DFD">
        <w:t>電力推動機制</w:t>
      </w:r>
      <w:r w:rsidR="001848EA" w:rsidRPr="00301DFD">
        <w:t>（</w:t>
      </w:r>
      <w:r w:rsidR="000E6E41" w:rsidRPr="00301DFD">
        <w:t>Electric propulsion mechanisms</w:t>
      </w:r>
      <w:r w:rsidR="001848EA" w:rsidRPr="00301DFD">
        <w:t>）</w:t>
      </w:r>
    </w:p>
    <w:p w:rsidR="000E6E41" w:rsidRPr="00301DFD" w:rsidRDefault="00544A55" w:rsidP="00544A55">
      <w:pPr>
        <w:pStyle w:val="af3"/>
        <w:ind w:left="1440" w:hanging="480"/>
      </w:pPr>
      <w:r w:rsidRPr="00301DFD">
        <w:rPr>
          <w:rFonts w:hint="eastAsia"/>
        </w:rPr>
        <w:t>４、</w:t>
      </w:r>
      <w:r w:rsidR="000E6E41" w:rsidRPr="00301DFD">
        <w:t>汽車聯網</w:t>
      </w:r>
      <w:r w:rsidR="001848EA" w:rsidRPr="00301DFD">
        <w:t>（</w:t>
      </w:r>
      <w:r w:rsidR="000E6E41" w:rsidRPr="00301DFD">
        <w:t>Connected cars</w:t>
      </w:r>
      <w:r w:rsidR="001848EA" w:rsidRPr="00301DFD">
        <w:t>）</w:t>
      </w:r>
      <w:r w:rsidR="000E6E41" w:rsidRPr="00301DFD">
        <w:t>,</w:t>
      </w:r>
    </w:p>
    <w:p w:rsidR="000E6E41" w:rsidRPr="00301DFD" w:rsidRDefault="00544A55" w:rsidP="00544A55">
      <w:pPr>
        <w:pStyle w:val="af3"/>
        <w:ind w:left="1440" w:hanging="480"/>
      </w:pPr>
      <w:r w:rsidRPr="00301DFD">
        <w:rPr>
          <w:rFonts w:hint="eastAsia"/>
        </w:rPr>
        <w:t>５、</w:t>
      </w:r>
      <w:r w:rsidR="000E6E41" w:rsidRPr="00301DFD">
        <w:t>GPS</w:t>
      </w:r>
      <w:r w:rsidR="000E6E41" w:rsidRPr="00301DFD">
        <w:t>自動定位搜尋停車位</w:t>
      </w:r>
      <w:r w:rsidR="001848EA" w:rsidRPr="00301DFD">
        <w:t>（</w:t>
      </w:r>
      <w:r w:rsidR="000E6E41" w:rsidRPr="00301DFD">
        <w:t>Automatic information and location by GPS of available parking space</w:t>
      </w:r>
      <w:r w:rsidR="001848EA" w:rsidRPr="00301DFD">
        <w:t>）</w:t>
      </w:r>
    </w:p>
    <w:p w:rsidR="000E6E41" w:rsidRPr="00301DFD" w:rsidRDefault="00544A55" w:rsidP="00544A55">
      <w:pPr>
        <w:pStyle w:val="af3"/>
        <w:ind w:left="1440" w:hanging="480"/>
      </w:pPr>
      <w:r w:rsidRPr="00301DFD">
        <w:rPr>
          <w:rFonts w:hint="eastAsia"/>
        </w:rPr>
        <w:t>６、</w:t>
      </w:r>
      <w:r w:rsidR="000E6E41" w:rsidRPr="00301DFD">
        <w:t>車與車之間通信及道路交通訊息協議</w:t>
      </w:r>
      <w:r w:rsidR="001848EA" w:rsidRPr="00301DFD">
        <w:t>（</w:t>
      </w:r>
      <w:r w:rsidR="000E6E41" w:rsidRPr="00301DFD">
        <w:t>Car2Car information protocol of road events, vehicle-to-vehicle communication</w:t>
      </w:r>
      <w:r w:rsidR="001848EA" w:rsidRPr="00301DFD">
        <w:t>）</w:t>
      </w:r>
    </w:p>
    <w:p w:rsidR="000E6E41" w:rsidRPr="00301DFD" w:rsidRDefault="00544A55" w:rsidP="00544A55">
      <w:pPr>
        <w:pStyle w:val="af3"/>
        <w:ind w:left="1440" w:hanging="480"/>
      </w:pPr>
      <w:r w:rsidRPr="00301DFD">
        <w:rPr>
          <w:rFonts w:hint="eastAsia"/>
        </w:rPr>
        <w:t>７、</w:t>
      </w:r>
      <w:r w:rsidR="000E6E41" w:rsidRPr="00301DFD">
        <w:t>抬頭顯示影像取代外部後照鏡</w:t>
      </w:r>
      <w:r w:rsidR="001848EA" w:rsidRPr="00301DFD">
        <w:t>（</w:t>
      </w:r>
      <w:r w:rsidR="000E6E41" w:rsidRPr="00301DFD">
        <w:t>External rear-view mirror replacement by Head up display images</w:t>
      </w:r>
      <w:r w:rsidR="001848EA" w:rsidRPr="00301DFD">
        <w:t>）</w:t>
      </w:r>
    </w:p>
    <w:p w:rsidR="000E6E41" w:rsidRPr="00301DFD" w:rsidRDefault="001848EA" w:rsidP="00544A55">
      <w:pPr>
        <w:pStyle w:val="af0"/>
        <w:rPr>
          <w:lang w:val="es-ES_tradnl"/>
        </w:rPr>
      </w:pPr>
      <w:r w:rsidRPr="00301DFD">
        <w:rPr>
          <w:lang w:val="es-ES_tradnl"/>
        </w:rPr>
        <w:t>（</w:t>
      </w:r>
      <w:r w:rsidR="000E6E41" w:rsidRPr="00301DFD">
        <w:t>三</w:t>
      </w:r>
      <w:r w:rsidRPr="00301DFD">
        <w:rPr>
          <w:lang w:val="es-ES_tradnl"/>
        </w:rPr>
        <w:t>）</w:t>
      </w:r>
      <w:r w:rsidR="000E6E41" w:rsidRPr="00301DFD">
        <w:t>生命科學</w:t>
      </w:r>
      <w:r w:rsidR="000E6E41" w:rsidRPr="00301DFD">
        <w:rPr>
          <w:lang w:val="es-ES_tradnl"/>
        </w:rPr>
        <w:t>：</w:t>
      </w:r>
    </w:p>
    <w:p w:rsidR="000E6E41" w:rsidRPr="00301DFD" w:rsidRDefault="000E6E41" w:rsidP="00544A55">
      <w:pPr>
        <w:pStyle w:val="af1"/>
        <w:ind w:left="960" w:firstLine="480"/>
        <w:rPr>
          <w:lang w:eastAsia="zh-TW"/>
        </w:rPr>
      </w:pPr>
      <w:r w:rsidRPr="00301DFD">
        <w:rPr>
          <w:lang w:eastAsia="zh-TW"/>
        </w:rPr>
        <w:t>西班牙為全世界第</w:t>
      </w:r>
      <w:r w:rsidRPr="00301DFD">
        <w:rPr>
          <w:lang w:eastAsia="zh-TW"/>
        </w:rPr>
        <w:t>12</w:t>
      </w:r>
      <w:r w:rsidRPr="00301DFD">
        <w:rPr>
          <w:lang w:eastAsia="zh-TW"/>
        </w:rPr>
        <w:t>大、歐洲第</w:t>
      </w:r>
      <w:r w:rsidRPr="00301DFD">
        <w:rPr>
          <w:lang w:eastAsia="zh-TW"/>
        </w:rPr>
        <w:t>5</w:t>
      </w:r>
      <w:r w:rsidRPr="00301DFD">
        <w:rPr>
          <w:lang w:eastAsia="zh-TW"/>
        </w:rPr>
        <w:t>大科技生產國，擁有</w:t>
      </w:r>
      <w:r w:rsidRPr="00301DFD">
        <w:rPr>
          <w:lang w:eastAsia="zh-TW"/>
        </w:rPr>
        <w:t>800</w:t>
      </w:r>
      <w:r w:rsidRPr="00301DFD">
        <w:rPr>
          <w:lang w:eastAsia="zh-TW"/>
        </w:rPr>
        <w:t>多家公私立醫院，其生物科技企業數量及製藥業研發投資皆處於領先地位，目前西班牙有將近</w:t>
      </w:r>
      <w:r w:rsidRPr="00301DFD">
        <w:rPr>
          <w:lang w:eastAsia="zh-TW"/>
        </w:rPr>
        <w:t>80</w:t>
      </w:r>
      <w:r w:rsidRPr="00301DFD">
        <w:rPr>
          <w:lang w:eastAsia="zh-TW"/>
        </w:rPr>
        <w:t>個科技園區及科技研發中心。西國有</w:t>
      </w:r>
      <w:r w:rsidRPr="00301DFD">
        <w:rPr>
          <w:lang w:eastAsia="zh-TW"/>
        </w:rPr>
        <w:t>60%</w:t>
      </w:r>
      <w:r w:rsidRPr="00301DFD">
        <w:rPr>
          <w:lang w:eastAsia="zh-TW"/>
        </w:rPr>
        <w:t>製藥公司為海外企業，相關從業人員約</w:t>
      </w:r>
      <w:r w:rsidRPr="00301DFD">
        <w:rPr>
          <w:lang w:eastAsia="zh-TW"/>
        </w:rPr>
        <w:t>4</w:t>
      </w:r>
      <w:r w:rsidRPr="00301DFD">
        <w:rPr>
          <w:lang w:eastAsia="zh-TW"/>
        </w:rPr>
        <w:t>萬人，許多跨國企業選擇西班牙作為投資目的地，並建立研發、生產與服務中心。西班牙製藥藥占西國私人研發投資總額之</w:t>
      </w:r>
      <w:r w:rsidRPr="00301DFD">
        <w:rPr>
          <w:lang w:eastAsia="zh-TW"/>
        </w:rPr>
        <w:t>20%</w:t>
      </w:r>
      <w:r w:rsidRPr="00301DFD">
        <w:rPr>
          <w:lang w:eastAsia="zh-TW"/>
        </w:rPr>
        <w:t>，生物科技研究企業約</w:t>
      </w:r>
      <w:r w:rsidRPr="00301DFD">
        <w:rPr>
          <w:lang w:eastAsia="zh-TW"/>
        </w:rPr>
        <w:t>3,000</w:t>
      </w:r>
      <w:r w:rsidRPr="00301DFD">
        <w:rPr>
          <w:lang w:eastAsia="zh-TW"/>
        </w:rPr>
        <w:t>家，投入研發之從業人員約</w:t>
      </w:r>
      <w:r w:rsidRPr="00301DFD">
        <w:rPr>
          <w:lang w:eastAsia="zh-TW"/>
        </w:rPr>
        <w:t>5,000</w:t>
      </w:r>
      <w:r w:rsidRPr="00301DFD">
        <w:rPr>
          <w:lang w:eastAsia="zh-TW"/>
        </w:rPr>
        <w:t>人。</w:t>
      </w:r>
    </w:p>
    <w:p w:rsidR="000E6E41" w:rsidRPr="00301DFD" w:rsidRDefault="00544A55" w:rsidP="00544A55">
      <w:pPr>
        <w:pStyle w:val="af3"/>
        <w:ind w:left="1440" w:hanging="480"/>
      </w:pPr>
      <w:r w:rsidRPr="00301DFD">
        <w:t>■</w:t>
      </w:r>
      <w:r w:rsidR="000E6E41" w:rsidRPr="00301DFD">
        <w:tab/>
      </w:r>
      <w:r w:rsidR="000E6E41" w:rsidRPr="00301DFD">
        <w:t>投資機會</w:t>
      </w:r>
    </w:p>
    <w:p w:rsidR="000E6E41" w:rsidRPr="00301DFD" w:rsidRDefault="00544A55" w:rsidP="00544A55">
      <w:pPr>
        <w:pStyle w:val="af3"/>
        <w:ind w:left="1440" w:hanging="480"/>
      </w:pPr>
      <w:r w:rsidRPr="00301DFD">
        <w:rPr>
          <w:rFonts w:hint="eastAsia"/>
        </w:rPr>
        <w:t>１、</w:t>
      </w:r>
      <w:r w:rsidR="000E6E41" w:rsidRPr="00301DFD">
        <w:t>醫療技術研發</w:t>
      </w:r>
      <w:r w:rsidR="001848EA" w:rsidRPr="00301DFD">
        <w:t>（</w:t>
      </w:r>
      <w:r w:rsidR="000E6E41" w:rsidRPr="00301DFD">
        <w:t>R&amp;D in healthcare technology</w:t>
      </w:r>
      <w:r w:rsidR="001848EA" w:rsidRPr="00301DFD">
        <w:t>）</w:t>
      </w:r>
    </w:p>
    <w:p w:rsidR="000E6E41" w:rsidRPr="00301DFD" w:rsidRDefault="00544A55" w:rsidP="00544A55">
      <w:pPr>
        <w:pStyle w:val="af3"/>
        <w:ind w:left="1440" w:hanging="480"/>
      </w:pPr>
      <w:r w:rsidRPr="00301DFD">
        <w:rPr>
          <w:rFonts w:hint="eastAsia"/>
        </w:rPr>
        <w:t>２、</w:t>
      </w:r>
      <w:r w:rsidR="000E6E41" w:rsidRPr="00301DFD">
        <w:t>個人化醫療</w:t>
      </w:r>
      <w:r w:rsidR="001848EA" w:rsidRPr="00301DFD">
        <w:t>（</w:t>
      </w:r>
      <w:r w:rsidR="000E6E41" w:rsidRPr="00301DFD">
        <w:t>Personalised medicine</w:t>
      </w:r>
      <w:r w:rsidR="001848EA" w:rsidRPr="00301DFD">
        <w:t>）</w:t>
      </w:r>
    </w:p>
    <w:p w:rsidR="000E6E41" w:rsidRPr="00301DFD" w:rsidRDefault="00544A55" w:rsidP="00544A55">
      <w:pPr>
        <w:pStyle w:val="af3"/>
        <w:ind w:left="1440" w:hanging="480"/>
      </w:pPr>
      <w:r w:rsidRPr="00301DFD">
        <w:rPr>
          <w:rFonts w:hint="eastAsia"/>
        </w:rPr>
        <w:t>３、</w:t>
      </w:r>
      <w:r w:rsidR="000E6E41" w:rsidRPr="00301DFD">
        <w:t>新一代生技仿製藥</w:t>
      </w:r>
      <w:r w:rsidR="001848EA" w:rsidRPr="00301DFD">
        <w:t>（</w:t>
      </w:r>
      <w:r w:rsidR="000E6E41" w:rsidRPr="00301DFD">
        <w:t>A new generation of biosimilars</w:t>
      </w:r>
      <w:r w:rsidR="001848EA" w:rsidRPr="00301DFD">
        <w:t>）</w:t>
      </w:r>
    </w:p>
    <w:p w:rsidR="000E6E41" w:rsidRPr="00301DFD" w:rsidRDefault="001848EA" w:rsidP="00544A55">
      <w:pPr>
        <w:pStyle w:val="af0"/>
      </w:pPr>
      <w:r w:rsidRPr="00301DFD">
        <w:t>（</w:t>
      </w:r>
      <w:r w:rsidR="000E6E41" w:rsidRPr="00301DFD">
        <w:t>四</w:t>
      </w:r>
      <w:r w:rsidRPr="00301DFD">
        <w:t>）</w:t>
      </w:r>
      <w:r w:rsidR="000E6E41" w:rsidRPr="00301DFD">
        <w:t>ICT</w:t>
      </w:r>
      <w:r w:rsidR="000E6E41" w:rsidRPr="00301DFD">
        <w:t>產業：西國</w:t>
      </w:r>
      <w:r w:rsidR="000E6E41" w:rsidRPr="00301DFD">
        <w:t>ICT</w:t>
      </w:r>
      <w:r w:rsidR="000E6E41" w:rsidRPr="00301DFD">
        <w:t>產業多為中小企業，總計</w:t>
      </w:r>
      <w:r w:rsidR="000E6E41" w:rsidRPr="00301DFD">
        <w:t>3</w:t>
      </w:r>
      <w:r w:rsidR="000E6E41" w:rsidRPr="00301DFD">
        <w:t>萬</w:t>
      </w:r>
      <w:r w:rsidR="000E6E41" w:rsidRPr="00301DFD">
        <w:t>5,000</w:t>
      </w:r>
      <w:r w:rsidR="000E6E41" w:rsidRPr="00301DFD">
        <w:t>家企業，直接從業人員約</w:t>
      </w:r>
      <w:r w:rsidR="000E6E41" w:rsidRPr="00301DFD">
        <w:t>50</w:t>
      </w:r>
      <w:r w:rsidR="000E6E41" w:rsidRPr="00301DFD">
        <w:t>萬人，</w:t>
      </w:r>
      <w:r w:rsidR="000E6E41" w:rsidRPr="00301DFD">
        <w:t>2018</w:t>
      </w:r>
      <w:r w:rsidR="000E6E41" w:rsidRPr="00301DFD">
        <w:t>年該產業產值達</w:t>
      </w:r>
      <w:r w:rsidR="000E6E41" w:rsidRPr="00301DFD">
        <w:t>1,152</w:t>
      </w:r>
      <w:r w:rsidR="000E6E41" w:rsidRPr="00301DFD">
        <w:t>億歐元，對</w:t>
      </w:r>
      <w:r w:rsidR="000E6E41" w:rsidRPr="00301DFD">
        <w:t>GDP</w:t>
      </w:r>
      <w:r w:rsidR="000E6E41" w:rsidRPr="00301DFD">
        <w:t>貢獻率達</w:t>
      </w:r>
      <w:r w:rsidR="000E6E41" w:rsidRPr="00301DFD">
        <w:t>4.1%</w:t>
      </w:r>
      <w:r w:rsidR="000E6E41" w:rsidRPr="00301DFD">
        <w:t>，在過去</w:t>
      </w:r>
      <w:r w:rsidR="000E6E41" w:rsidRPr="00301DFD">
        <w:t>10</w:t>
      </w:r>
      <w:r w:rsidR="000E6E41" w:rsidRPr="00301DFD">
        <w:t>年中，西班牙</w:t>
      </w:r>
      <w:r w:rsidR="000E6E41" w:rsidRPr="00301DFD">
        <w:t>ICT</w:t>
      </w:r>
      <w:r w:rsidR="000E6E41" w:rsidRPr="00301DFD">
        <w:t>產業為歐洲中成長最快國家之一，為前</w:t>
      </w:r>
      <w:r w:rsidR="000E6E41" w:rsidRPr="00301DFD">
        <w:t>5</w:t>
      </w:r>
      <w:r w:rsidR="000E6E41" w:rsidRPr="00301DFD">
        <w:t>大市場之一。</w:t>
      </w:r>
    </w:p>
    <w:p w:rsidR="000E6E41" w:rsidRPr="00301DFD" w:rsidRDefault="00544A55" w:rsidP="00544A55">
      <w:pPr>
        <w:pStyle w:val="af3"/>
        <w:ind w:left="1440" w:hanging="480"/>
      </w:pPr>
      <w:r w:rsidRPr="00301DFD">
        <w:t>■</w:t>
      </w:r>
      <w:r w:rsidR="000E6E41" w:rsidRPr="00301DFD">
        <w:tab/>
      </w:r>
      <w:r w:rsidR="000E6E41" w:rsidRPr="00301DFD">
        <w:t>投資機會</w:t>
      </w:r>
    </w:p>
    <w:p w:rsidR="000E6E41" w:rsidRPr="00301DFD" w:rsidRDefault="005900AF" w:rsidP="00544A55">
      <w:pPr>
        <w:pStyle w:val="af3"/>
        <w:ind w:left="1440" w:hanging="480"/>
      </w:pPr>
      <w:r w:rsidRPr="00301DFD">
        <w:rPr>
          <w:rFonts w:hint="eastAsia"/>
        </w:rPr>
        <w:t>１、</w:t>
      </w:r>
      <w:r w:rsidR="000E6E41" w:rsidRPr="00301DFD">
        <w:t>在西班牙企業推動共享服務中心</w:t>
      </w:r>
      <w:r w:rsidR="001848EA" w:rsidRPr="00301DFD">
        <w:t>（</w:t>
      </w:r>
      <w:r w:rsidR="000E6E41" w:rsidRPr="00301DFD">
        <w:t>SSCs</w:t>
      </w:r>
      <w:r w:rsidR="001848EA" w:rsidRPr="00301DFD">
        <w:t>）（</w:t>
      </w:r>
      <w:r w:rsidR="000E6E41" w:rsidRPr="00301DFD">
        <w:t>Implementation of corporate SSCs in Spain</w:t>
      </w:r>
      <w:r w:rsidR="001848EA" w:rsidRPr="00301DFD">
        <w:t>）</w:t>
      </w:r>
    </w:p>
    <w:p w:rsidR="000E6E41" w:rsidRPr="00301DFD" w:rsidRDefault="005900AF" w:rsidP="00544A55">
      <w:pPr>
        <w:pStyle w:val="af3"/>
        <w:ind w:left="1440" w:hanging="480"/>
      </w:pPr>
      <w:r w:rsidRPr="00301DFD">
        <w:rPr>
          <w:rFonts w:hint="eastAsia"/>
        </w:rPr>
        <w:t>２、</w:t>
      </w:r>
      <w:r w:rsidR="000E6E41" w:rsidRPr="00301DFD">
        <w:t>物聯網</w:t>
      </w:r>
      <w:r w:rsidR="001848EA" w:rsidRPr="00301DFD">
        <w:t>（</w:t>
      </w:r>
      <w:r w:rsidR="000E6E41" w:rsidRPr="00301DFD">
        <w:t>Internet of Things</w:t>
      </w:r>
      <w:r w:rsidR="001848EA" w:rsidRPr="00301DFD">
        <w:t>）</w:t>
      </w:r>
      <w:r w:rsidR="000E6E41" w:rsidRPr="00301DFD">
        <w:t>外包共享服務中心業務</w:t>
      </w:r>
      <w:r w:rsidR="001848EA" w:rsidRPr="00301DFD">
        <w:t>（</w:t>
      </w:r>
      <w:r w:rsidR="000E6E41" w:rsidRPr="00301DFD">
        <w:t>Outsourcing of Shared Services Centres tasks</w:t>
      </w:r>
      <w:r w:rsidR="001848EA" w:rsidRPr="00301DFD">
        <w:t>）</w:t>
      </w:r>
    </w:p>
    <w:p w:rsidR="000E6E41" w:rsidRPr="00301DFD" w:rsidRDefault="005900AF" w:rsidP="00544A55">
      <w:pPr>
        <w:pStyle w:val="af3"/>
        <w:ind w:left="1440" w:hanging="480"/>
      </w:pPr>
      <w:r w:rsidRPr="00301DFD">
        <w:rPr>
          <w:rFonts w:hint="eastAsia"/>
        </w:rPr>
        <w:t>３、</w:t>
      </w:r>
      <w:r w:rsidR="000E6E41" w:rsidRPr="00301DFD">
        <w:t>3D</w:t>
      </w:r>
      <w:r w:rsidR="000E6E41" w:rsidRPr="00301DFD">
        <w:t>列印</w:t>
      </w:r>
      <w:r w:rsidR="00544A55" w:rsidRPr="00301DFD">
        <w:t>（</w:t>
      </w:r>
      <w:r w:rsidR="000E6E41" w:rsidRPr="00301DFD">
        <w:t>3D printing</w:t>
      </w:r>
      <w:r w:rsidR="001848EA" w:rsidRPr="00301DFD">
        <w:t>）</w:t>
      </w:r>
    </w:p>
    <w:p w:rsidR="000E6E41" w:rsidRPr="00301DFD" w:rsidRDefault="005900AF" w:rsidP="00544A55">
      <w:pPr>
        <w:pStyle w:val="af3"/>
        <w:ind w:left="1440" w:hanging="480"/>
      </w:pPr>
      <w:r w:rsidRPr="00301DFD">
        <w:rPr>
          <w:rFonts w:hint="eastAsia"/>
        </w:rPr>
        <w:t>４、</w:t>
      </w:r>
      <w:r w:rsidR="000E6E41" w:rsidRPr="00301DFD">
        <w:t>智慧城市</w:t>
      </w:r>
      <w:r w:rsidR="001848EA" w:rsidRPr="00301DFD">
        <w:t>（</w:t>
      </w:r>
      <w:r w:rsidR="000E6E41" w:rsidRPr="00301DFD">
        <w:t>Smart Cities</w:t>
      </w:r>
      <w:r w:rsidR="001848EA" w:rsidRPr="00301DFD">
        <w:t>）</w:t>
      </w:r>
    </w:p>
    <w:p w:rsidR="000E6E41" w:rsidRPr="00301DFD" w:rsidRDefault="005900AF" w:rsidP="00544A55">
      <w:pPr>
        <w:pStyle w:val="af3"/>
        <w:ind w:left="1440" w:hanging="480"/>
      </w:pPr>
      <w:r w:rsidRPr="00301DFD">
        <w:rPr>
          <w:rFonts w:hint="eastAsia"/>
        </w:rPr>
        <w:t>５、</w:t>
      </w:r>
      <w:r w:rsidR="000E6E41" w:rsidRPr="00301DFD">
        <w:t>金融科技</w:t>
      </w:r>
      <w:r w:rsidR="001848EA" w:rsidRPr="00301DFD">
        <w:t>（</w:t>
      </w:r>
      <w:r w:rsidR="000E6E41" w:rsidRPr="00301DFD">
        <w:t>FinTech</w:t>
      </w:r>
      <w:r w:rsidR="001848EA" w:rsidRPr="00301DFD">
        <w:t>）</w:t>
      </w:r>
    </w:p>
    <w:p w:rsidR="000E6E41" w:rsidRPr="00301DFD" w:rsidRDefault="005900AF" w:rsidP="00544A55">
      <w:pPr>
        <w:pStyle w:val="af3"/>
        <w:ind w:left="1440" w:hanging="480"/>
      </w:pPr>
      <w:r w:rsidRPr="00301DFD">
        <w:rPr>
          <w:rFonts w:hint="eastAsia"/>
        </w:rPr>
        <w:t>６、</w:t>
      </w:r>
      <w:r w:rsidR="000E6E41" w:rsidRPr="00301DFD">
        <w:t>網路安全</w:t>
      </w:r>
      <w:r w:rsidR="00544A55" w:rsidRPr="00301DFD">
        <w:t>（</w:t>
      </w:r>
      <w:r w:rsidR="000E6E41" w:rsidRPr="00301DFD">
        <w:t>Cybersecurity</w:t>
      </w:r>
      <w:r w:rsidR="001848EA" w:rsidRPr="00301DFD">
        <w:t>）</w:t>
      </w:r>
    </w:p>
    <w:p w:rsidR="000E6E41" w:rsidRPr="00301DFD" w:rsidRDefault="005900AF" w:rsidP="00544A55">
      <w:pPr>
        <w:pStyle w:val="af3"/>
        <w:ind w:left="1440" w:hanging="480"/>
      </w:pPr>
      <w:r w:rsidRPr="00301DFD">
        <w:rPr>
          <w:rFonts w:hint="eastAsia"/>
        </w:rPr>
        <w:t>７、</w:t>
      </w:r>
      <w:r w:rsidR="000E6E41" w:rsidRPr="00301DFD">
        <w:t>人工智慧與大數據</w:t>
      </w:r>
      <w:r w:rsidR="001848EA" w:rsidRPr="00301DFD">
        <w:t>（</w:t>
      </w:r>
      <w:r w:rsidR="000E6E41" w:rsidRPr="00301DFD">
        <w:t>Artificial intelligence and Big Data</w:t>
      </w:r>
      <w:r w:rsidR="001848EA" w:rsidRPr="00301DFD">
        <w:t>）</w:t>
      </w:r>
    </w:p>
    <w:p w:rsidR="000E6E41" w:rsidRPr="00301DFD" w:rsidRDefault="005900AF" w:rsidP="00544A55">
      <w:pPr>
        <w:pStyle w:val="af3"/>
        <w:ind w:left="1440" w:hanging="480"/>
      </w:pPr>
      <w:r w:rsidRPr="00301DFD">
        <w:rPr>
          <w:rFonts w:hint="eastAsia"/>
        </w:rPr>
        <w:t>８、</w:t>
      </w:r>
      <w:r w:rsidR="000E6E41" w:rsidRPr="00301DFD">
        <w:t>5G</w:t>
      </w:r>
      <w:r w:rsidR="000E6E41" w:rsidRPr="00301DFD">
        <w:t>科技</w:t>
      </w:r>
      <w:r w:rsidR="001848EA" w:rsidRPr="00301DFD">
        <w:t>（</w:t>
      </w:r>
      <w:r w:rsidR="000E6E41" w:rsidRPr="00301DFD">
        <w:t>5G technology</w:t>
      </w:r>
      <w:r w:rsidR="001848EA" w:rsidRPr="00301DFD">
        <w:t>）</w:t>
      </w:r>
    </w:p>
    <w:p w:rsidR="000E6E41" w:rsidRPr="00301DFD" w:rsidRDefault="001848EA" w:rsidP="00544A55">
      <w:pPr>
        <w:pStyle w:val="af0"/>
      </w:pPr>
      <w:r w:rsidRPr="00301DFD">
        <w:t>（</w:t>
      </w:r>
      <w:r w:rsidR="000E6E41" w:rsidRPr="00301DFD">
        <w:t>五</w:t>
      </w:r>
      <w:r w:rsidRPr="00301DFD">
        <w:t>）</w:t>
      </w:r>
      <w:r w:rsidR="000E6E41" w:rsidRPr="00301DFD">
        <w:t>化學產業：</w:t>
      </w:r>
    </w:p>
    <w:p w:rsidR="000E6E41" w:rsidRPr="00301DFD" w:rsidRDefault="000E6E41" w:rsidP="00544A55">
      <w:pPr>
        <w:pStyle w:val="af1"/>
        <w:ind w:left="960" w:firstLine="480"/>
        <w:rPr>
          <w:lang w:eastAsia="zh-TW"/>
        </w:rPr>
      </w:pPr>
      <w:r w:rsidRPr="00301DFD">
        <w:rPr>
          <w:lang w:eastAsia="zh-TW"/>
        </w:rPr>
        <w:t>20</w:t>
      </w:r>
      <w:r w:rsidR="00AF5542" w:rsidRPr="00301DFD">
        <w:rPr>
          <w:lang w:eastAsia="zh-TW"/>
        </w:rPr>
        <w:t>20</w:t>
      </w:r>
      <w:r w:rsidRPr="00301DFD">
        <w:rPr>
          <w:lang w:eastAsia="zh-TW"/>
        </w:rPr>
        <w:t>年西國化學產業</w:t>
      </w:r>
      <w:r w:rsidR="00FE5BE7" w:rsidRPr="00301DFD">
        <w:rPr>
          <w:lang w:eastAsia="zh-TW"/>
        </w:rPr>
        <w:t>約有</w:t>
      </w:r>
      <w:r w:rsidR="00FE5BE7" w:rsidRPr="00301DFD">
        <w:rPr>
          <w:lang w:eastAsia="zh-TW"/>
        </w:rPr>
        <w:t>3,072</w:t>
      </w:r>
      <w:r w:rsidR="00FE5BE7" w:rsidRPr="00301DFD">
        <w:rPr>
          <w:lang w:eastAsia="zh-TW"/>
        </w:rPr>
        <w:t>家業者，全年</w:t>
      </w:r>
      <w:r w:rsidRPr="00301DFD">
        <w:rPr>
          <w:lang w:eastAsia="zh-TW"/>
        </w:rPr>
        <w:t>產值達</w:t>
      </w:r>
      <w:r w:rsidRPr="00301DFD">
        <w:rPr>
          <w:lang w:eastAsia="zh-TW"/>
        </w:rPr>
        <w:t>664</w:t>
      </w:r>
      <w:r w:rsidRPr="00301DFD">
        <w:rPr>
          <w:lang w:eastAsia="zh-TW"/>
        </w:rPr>
        <w:t>億</w:t>
      </w:r>
      <w:r w:rsidR="00FE5BE7" w:rsidRPr="00301DFD">
        <w:rPr>
          <w:lang w:eastAsia="zh-TW"/>
        </w:rPr>
        <w:t>3,300</w:t>
      </w:r>
      <w:r w:rsidR="00FE5BE7" w:rsidRPr="00301DFD">
        <w:rPr>
          <w:lang w:eastAsia="zh-TW"/>
        </w:rPr>
        <w:t>萬</w:t>
      </w:r>
      <w:r w:rsidRPr="00301DFD">
        <w:rPr>
          <w:lang w:eastAsia="zh-TW"/>
        </w:rPr>
        <w:t>歐元，</w:t>
      </w:r>
      <w:r w:rsidR="00FE5BE7" w:rsidRPr="00301DFD">
        <w:rPr>
          <w:lang w:eastAsia="zh-TW"/>
        </w:rPr>
        <w:t>貢獻</w:t>
      </w:r>
      <w:r w:rsidRPr="00301DFD">
        <w:rPr>
          <w:lang w:eastAsia="zh-TW"/>
        </w:rPr>
        <w:t>工業生產總</w:t>
      </w:r>
      <w:r w:rsidR="00FE5BE7" w:rsidRPr="00301DFD">
        <w:rPr>
          <w:lang w:eastAsia="zh-TW"/>
        </w:rPr>
        <w:t>值</w:t>
      </w:r>
      <w:r w:rsidRPr="00301DFD">
        <w:rPr>
          <w:lang w:eastAsia="zh-TW"/>
        </w:rPr>
        <w:t>之</w:t>
      </w:r>
      <w:r w:rsidRPr="00301DFD">
        <w:rPr>
          <w:lang w:eastAsia="zh-TW"/>
        </w:rPr>
        <w:t>13.4%</w:t>
      </w:r>
      <w:r w:rsidRPr="00301DFD">
        <w:rPr>
          <w:lang w:eastAsia="zh-TW"/>
        </w:rPr>
        <w:t>，</w:t>
      </w:r>
      <w:r w:rsidR="004975FC" w:rsidRPr="00301DFD">
        <w:rPr>
          <w:lang w:eastAsia="zh-TW"/>
        </w:rPr>
        <w:t>提供</w:t>
      </w:r>
      <w:r w:rsidR="00FE5BE7" w:rsidRPr="00301DFD">
        <w:rPr>
          <w:lang w:eastAsia="zh-TW"/>
        </w:rPr>
        <w:t>69</w:t>
      </w:r>
      <w:r w:rsidR="00FE5BE7" w:rsidRPr="00301DFD">
        <w:rPr>
          <w:lang w:eastAsia="zh-TW"/>
        </w:rPr>
        <w:t>萬</w:t>
      </w:r>
      <w:r w:rsidR="00FE5BE7" w:rsidRPr="00301DFD">
        <w:rPr>
          <w:lang w:eastAsia="zh-TW"/>
        </w:rPr>
        <w:t>7,700</w:t>
      </w:r>
      <w:r w:rsidR="00FE5BE7" w:rsidRPr="00301DFD">
        <w:rPr>
          <w:lang w:eastAsia="zh-TW"/>
        </w:rPr>
        <w:t>個</w:t>
      </w:r>
      <w:r w:rsidRPr="00301DFD">
        <w:rPr>
          <w:lang w:eastAsia="zh-TW"/>
        </w:rPr>
        <w:t>直接與間接</w:t>
      </w:r>
      <w:r w:rsidR="004975FC" w:rsidRPr="00301DFD">
        <w:rPr>
          <w:lang w:eastAsia="zh-TW"/>
        </w:rPr>
        <w:t>工作機會</w:t>
      </w:r>
      <w:r w:rsidR="00FE5BE7" w:rsidRPr="00301DFD">
        <w:rPr>
          <w:lang w:eastAsia="zh-TW"/>
        </w:rPr>
        <w:t>。西國化學產品</w:t>
      </w:r>
      <w:r w:rsidR="00FE5BE7" w:rsidRPr="00301DFD">
        <w:rPr>
          <w:lang w:eastAsia="zh-TW"/>
        </w:rPr>
        <w:t>2020</w:t>
      </w:r>
      <w:r w:rsidR="00FE5BE7" w:rsidRPr="00301DFD">
        <w:rPr>
          <w:lang w:eastAsia="zh-TW"/>
        </w:rPr>
        <w:t>年出口金額為</w:t>
      </w:r>
      <w:r w:rsidR="00FE5BE7" w:rsidRPr="00301DFD">
        <w:rPr>
          <w:lang w:eastAsia="zh-TW"/>
        </w:rPr>
        <w:t>384</w:t>
      </w:r>
      <w:r w:rsidR="00FE5BE7" w:rsidRPr="00301DFD">
        <w:rPr>
          <w:lang w:eastAsia="zh-TW"/>
        </w:rPr>
        <w:t>億</w:t>
      </w:r>
      <w:r w:rsidR="00FE5BE7" w:rsidRPr="00301DFD">
        <w:rPr>
          <w:lang w:eastAsia="zh-TW"/>
        </w:rPr>
        <w:t>7,400</w:t>
      </w:r>
      <w:r w:rsidR="00FE5BE7" w:rsidRPr="00301DFD">
        <w:rPr>
          <w:lang w:eastAsia="zh-TW"/>
        </w:rPr>
        <w:t>萬歐元，約占西國化學品總產值之</w:t>
      </w:r>
      <w:r w:rsidRPr="00301DFD">
        <w:rPr>
          <w:lang w:eastAsia="zh-TW"/>
        </w:rPr>
        <w:t>57.9%</w:t>
      </w:r>
      <w:r w:rsidR="00FE5BE7" w:rsidRPr="00301DFD">
        <w:rPr>
          <w:lang w:eastAsia="zh-TW"/>
        </w:rPr>
        <w:t>，貢獻西國</w:t>
      </w:r>
      <w:r w:rsidR="00FE5BE7" w:rsidRPr="00301DFD">
        <w:rPr>
          <w:lang w:eastAsia="zh-TW"/>
        </w:rPr>
        <w:t>15%</w:t>
      </w:r>
      <w:r w:rsidR="00FE5BE7" w:rsidRPr="00301DFD">
        <w:rPr>
          <w:lang w:eastAsia="zh-TW"/>
        </w:rPr>
        <w:t>之出口金額</w:t>
      </w:r>
      <w:r w:rsidRPr="00301DFD">
        <w:rPr>
          <w:lang w:eastAsia="zh-TW"/>
        </w:rPr>
        <w:t>。化學產業跨及多項產業，其生產之原料被納入經濟生產過程之</w:t>
      </w:r>
      <w:r w:rsidRPr="00301DFD">
        <w:rPr>
          <w:lang w:eastAsia="zh-TW"/>
        </w:rPr>
        <w:t>98%</w:t>
      </w:r>
      <w:r w:rsidRPr="00301DFD">
        <w:rPr>
          <w:lang w:eastAsia="zh-TW"/>
        </w:rPr>
        <w:t>，為全球成長最快速工業之一；預計到</w:t>
      </w:r>
      <w:r w:rsidRPr="00301DFD">
        <w:rPr>
          <w:lang w:eastAsia="zh-TW"/>
        </w:rPr>
        <w:t>2030</w:t>
      </w:r>
      <w:r w:rsidRPr="00301DFD">
        <w:rPr>
          <w:lang w:eastAsia="zh-TW"/>
        </w:rPr>
        <w:t>年每年平均可成長</w:t>
      </w:r>
      <w:r w:rsidRPr="00301DFD">
        <w:rPr>
          <w:lang w:eastAsia="zh-TW"/>
        </w:rPr>
        <w:t>4.5%</w:t>
      </w:r>
      <w:r w:rsidRPr="00301DFD">
        <w:rPr>
          <w:lang w:eastAsia="zh-TW"/>
        </w:rPr>
        <w:t>。</w:t>
      </w:r>
    </w:p>
    <w:p w:rsidR="000E6E41" w:rsidRPr="00301DFD" w:rsidRDefault="000E6E41" w:rsidP="00544A55">
      <w:pPr>
        <w:pStyle w:val="af1"/>
        <w:ind w:left="960" w:firstLine="480"/>
        <w:rPr>
          <w:lang w:eastAsia="zh-TW"/>
        </w:rPr>
      </w:pPr>
      <w:r w:rsidRPr="00301DFD">
        <w:rPr>
          <w:lang w:eastAsia="zh-TW"/>
        </w:rPr>
        <w:t>化學產業占西班牙工業投資研發經費之</w:t>
      </w:r>
      <w:r w:rsidRPr="00301DFD">
        <w:rPr>
          <w:lang w:eastAsia="zh-TW"/>
        </w:rPr>
        <w:t>26%</w:t>
      </w:r>
      <w:r w:rsidRPr="00301DFD">
        <w:rPr>
          <w:lang w:eastAsia="zh-TW"/>
        </w:rPr>
        <w:t>，僱用研發人員占工業之</w:t>
      </w:r>
      <w:r w:rsidRPr="00301DFD">
        <w:rPr>
          <w:lang w:eastAsia="zh-TW"/>
        </w:rPr>
        <w:t>22.5%</w:t>
      </w:r>
      <w:r w:rsidRPr="00301DFD">
        <w:rPr>
          <w:lang w:eastAsia="zh-TW"/>
        </w:rPr>
        <w:t>。根據金融時報外人直接投資數據，在歐洲</w:t>
      </w:r>
      <w:r w:rsidRPr="00301DFD">
        <w:rPr>
          <w:lang w:eastAsia="zh-TW"/>
        </w:rPr>
        <w:t>41</w:t>
      </w:r>
      <w:r w:rsidRPr="00301DFD">
        <w:rPr>
          <w:lang w:eastAsia="zh-TW"/>
        </w:rPr>
        <w:t>國中，西班牙為化學產業研究發展與創新計畫</w:t>
      </w:r>
      <w:r w:rsidR="001848EA" w:rsidRPr="00301DFD">
        <w:rPr>
          <w:lang w:eastAsia="zh-TW"/>
        </w:rPr>
        <w:t>（</w:t>
      </w:r>
      <w:r w:rsidRPr="00301DFD">
        <w:rPr>
          <w:lang w:eastAsia="zh-TW"/>
        </w:rPr>
        <w:t>I+D+i</w:t>
      </w:r>
      <w:r w:rsidR="001848EA" w:rsidRPr="00301DFD">
        <w:rPr>
          <w:lang w:eastAsia="zh-TW"/>
        </w:rPr>
        <w:t>）</w:t>
      </w:r>
      <w:r w:rsidRPr="00301DFD">
        <w:rPr>
          <w:lang w:eastAsia="zh-TW"/>
        </w:rPr>
        <w:t>之第</w:t>
      </w:r>
      <w:r w:rsidRPr="00301DFD">
        <w:rPr>
          <w:lang w:eastAsia="zh-TW"/>
        </w:rPr>
        <w:t>1</w:t>
      </w:r>
      <w:r w:rsidRPr="00301DFD">
        <w:rPr>
          <w:lang w:eastAsia="zh-TW"/>
        </w:rPr>
        <w:t>大投資目的地；在跨國之新研發計畫之數量則為全球第</w:t>
      </w:r>
      <w:r w:rsidRPr="00301DFD">
        <w:rPr>
          <w:lang w:eastAsia="zh-TW"/>
        </w:rPr>
        <w:t>4</w:t>
      </w:r>
      <w:r w:rsidRPr="00301DFD">
        <w:rPr>
          <w:lang w:eastAsia="zh-TW"/>
        </w:rPr>
        <w:t>大國</w:t>
      </w:r>
      <w:r w:rsidR="001848EA" w:rsidRPr="00301DFD">
        <w:rPr>
          <w:lang w:eastAsia="zh-TW"/>
        </w:rPr>
        <w:t>（</w:t>
      </w:r>
      <w:r w:rsidRPr="00301DFD">
        <w:rPr>
          <w:lang w:eastAsia="zh-TW"/>
        </w:rPr>
        <w:t>2003</w:t>
      </w:r>
      <w:r w:rsidRPr="00301DFD">
        <w:rPr>
          <w:lang w:eastAsia="zh-TW"/>
        </w:rPr>
        <w:t>至</w:t>
      </w:r>
      <w:r w:rsidRPr="00301DFD">
        <w:rPr>
          <w:lang w:eastAsia="zh-TW"/>
        </w:rPr>
        <w:t>2020</w:t>
      </w:r>
      <w:r w:rsidRPr="00301DFD">
        <w:rPr>
          <w:lang w:eastAsia="zh-TW"/>
        </w:rPr>
        <w:t>年間</w:t>
      </w:r>
      <w:r w:rsidR="001848EA" w:rsidRPr="00301DFD">
        <w:rPr>
          <w:lang w:eastAsia="zh-TW"/>
        </w:rPr>
        <w:t>）</w:t>
      </w:r>
      <w:r w:rsidRPr="00301DFD">
        <w:rPr>
          <w:lang w:eastAsia="zh-TW"/>
        </w:rPr>
        <w:t>。</w:t>
      </w:r>
    </w:p>
    <w:p w:rsidR="000E6E41" w:rsidRPr="00301DFD" w:rsidRDefault="00544A55" w:rsidP="00544A55">
      <w:pPr>
        <w:pStyle w:val="af3"/>
        <w:ind w:left="1440" w:hanging="480"/>
      </w:pPr>
      <w:r w:rsidRPr="00301DFD">
        <w:t>■</w:t>
      </w:r>
      <w:r w:rsidRPr="00301DFD">
        <w:tab/>
      </w:r>
      <w:r w:rsidR="000E6E41" w:rsidRPr="00301DFD">
        <w:t>投資機會</w:t>
      </w:r>
    </w:p>
    <w:p w:rsidR="000E6E41" w:rsidRPr="00301DFD" w:rsidRDefault="00544A55" w:rsidP="00544A55">
      <w:pPr>
        <w:pStyle w:val="af3"/>
        <w:ind w:left="1440" w:hanging="480"/>
      </w:pPr>
      <w:r w:rsidRPr="00301DFD">
        <w:rPr>
          <w:rFonts w:hint="eastAsia"/>
        </w:rPr>
        <w:t>１、</w:t>
      </w:r>
      <w:r w:rsidR="000E6E41" w:rsidRPr="00301DFD">
        <w:t>生物催化劑之工業規模化</w:t>
      </w:r>
      <w:r w:rsidR="001848EA" w:rsidRPr="00301DFD">
        <w:t>（</w:t>
      </w:r>
      <w:r w:rsidR="000E6E41" w:rsidRPr="00301DFD">
        <w:t>Industrial scaling in biocatalysts</w:t>
      </w:r>
      <w:r w:rsidR="001848EA" w:rsidRPr="00301DFD">
        <w:t>）</w:t>
      </w:r>
    </w:p>
    <w:p w:rsidR="000E6E41" w:rsidRPr="00301DFD" w:rsidRDefault="00544A55" w:rsidP="00544A55">
      <w:pPr>
        <w:pStyle w:val="af3"/>
        <w:ind w:left="1440" w:hanging="480"/>
      </w:pPr>
      <w:r w:rsidRPr="00301DFD">
        <w:rPr>
          <w:rFonts w:hint="eastAsia"/>
        </w:rPr>
        <w:t>２、</w:t>
      </w:r>
      <w:r w:rsidR="000E6E41" w:rsidRPr="00301DFD">
        <w:t>廢水處理與海水淡化</w:t>
      </w:r>
      <w:r w:rsidRPr="00301DFD">
        <w:t>（</w:t>
      </w:r>
      <w:r w:rsidR="000E6E41" w:rsidRPr="00301DFD">
        <w:t>Wastewater treatment and membrane desalination</w:t>
      </w:r>
      <w:r w:rsidR="001848EA" w:rsidRPr="00301DFD">
        <w:t>）</w:t>
      </w:r>
    </w:p>
    <w:p w:rsidR="000E6E41" w:rsidRPr="00301DFD" w:rsidRDefault="00544A55" w:rsidP="00544A55">
      <w:pPr>
        <w:pStyle w:val="af3"/>
        <w:ind w:left="1440" w:hanging="480"/>
      </w:pPr>
      <w:r w:rsidRPr="00301DFD">
        <w:rPr>
          <w:rFonts w:hint="eastAsia"/>
        </w:rPr>
        <w:t>３、</w:t>
      </w:r>
      <w:r w:rsidR="000E6E41" w:rsidRPr="00301DFD">
        <w:t>儲能、電池及石墨烯材料</w:t>
      </w:r>
      <w:r w:rsidR="001848EA" w:rsidRPr="00301DFD">
        <w:t>（</w:t>
      </w:r>
      <w:r w:rsidR="000E6E41" w:rsidRPr="00301DFD">
        <w:t>Energy storage, batteries. New graphene materialsShale gas extraction</w:t>
      </w:r>
      <w:r w:rsidR="001848EA" w:rsidRPr="00301DFD">
        <w:t>）</w:t>
      </w:r>
    </w:p>
    <w:p w:rsidR="000E6E41" w:rsidRPr="00301DFD" w:rsidRDefault="00544A55" w:rsidP="00544A55">
      <w:pPr>
        <w:pStyle w:val="af3"/>
        <w:ind w:left="1440" w:hanging="480"/>
      </w:pPr>
      <w:r w:rsidRPr="00301DFD">
        <w:rPr>
          <w:rFonts w:hint="eastAsia"/>
        </w:rPr>
        <w:t>４、</w:t>
      </w:r>
      <w:r w:rsidR="000E6E41" w:rsidRPr="00301DFD">
        <w:t>循環經濟－生物經濟</w:t>
      </w:r>
      <w:r w:rsidR="001848EA" w:rsidRPr="00301DFD">
        <w:t>（</w:t>
      </w:r>
      <w:r w:rsidR="000E6E41" w:rsidRPr="00301DFD">
        <w:t>Circular economy – Bioeconomy</w:t>
      </w:r>
      <w:r w:rsidR="001848EA" w:rsidRPr="00301DFD">
        <w:t>）</w:t>
      </w:r>
    </w:p>
    <w:p w:rsidR="000E6E41" w:rsidRPr="00301DFD" w:rsidRDefault="00544A55" w:rsidP="00544A55">
      <w:pPr>
        <w:pStyle w:val="af3"/>
        <w:ind w:left="1440" w:hanging="480"/>
      </w:pPr>
      <w:r w:rsidRPr="00301DFD">
        <w:rPr>
          <w:rFonts w:hint="eastAsia"/>
        </w:rPr>
        <w:t>５、</w:t>
      </w:r>
      <w:r w:rsidR="000E6E41" w:rsidRPr="00301DFD">
        <w:t>行業數位化</w:t>
      </w:r>
      <w:r w:rsidR="001848EA" w:rsidRPr="00301DFD">
        <w:t>（</w:t>
      </w:r>
      <w:r w:rsidR="000E6E41" w:rsidRPr="00301DFD">
        <w:t>Digitization of the industry</w:t>
      </w:r>
      <w:r w:rsidR="001848EA" w:rsidRPr="00301DFD">
        <w:t>）</w:t>
      </w:r>
    </w:p>
    <w:p w:rsidR="000E6E41" w:rsidRPr="00301DFD" w:rsidRDefault="00544A55" w:rsidP="00544A55">
      <w:pPr>
        <w:pStyle w:val="af3"/>
        <w:ind w:left="1440" w:hanging="480"/>
      </w:pPr>
      <w:r w:rsidRPr="00301DFD">
        <w:rPr>
          <w:rFonts w:hint="eastAsia"/>
        </w:rPr>
        <w:t>６、</w:t>
      </w:r>
      <w:r w:rsidR="000E6E41" w:rsidRPr="00301DFD">
        <w:t>農用化學品</w:t>
      </w:r>
      <w:r w:rsidR="001848EA" w:rsidRPr="00301DFD">
        <w:t>（</w:t>
      </w:r>
      <w:r w:rsidR="000E6E41" w:rsidRPr="00301DFD">
        <w:t>Agrochemicals</w:t>
      </w:r>
      <w:r w:rsidR="001848EA" w:rsidRPr="00301DFD">
        <w:t>）</w:t>
      </w:r>
    </w:p>
    <w:p w:rsidR="000E6E41" w:rsidRPr="00301DFD" w:rsidRDefault="00544A55" w:rsidP="00544A55">
      <w:pPr>
        <w:pStyle w:val="af3"/>
        <w:ind w:left="1440" w:hanging="480"/>
      </w:pPr>
      <w:r w:rsidRPr="00301DFD">
        <w:rPr>
          <w:rFonts w:hint="eastAsia"/>
        </w:rPr>
        <w:t>７、</w:t>
      </w:r>
      <w:r w:rsidR="000E6E41" w:rsidRPr="00301DFD">
        <w:t>回收、再生及再利用</w:t>
      </w:r>
      <w:r w:rsidR="001848EA" w:rsidRPr="00301DFD">
        <w:t>（</w:t>
      </w:r>
      <w:r w:rsidR="000E6E41" w:rsidRPr="00301DFD">
        <w:t>Recycling, recovery, reuse</w:t>
      </w:r>
      <w:r w:rsidR="001848EA" w:rsidRPr="00301DFD">
        <w:t>）</w:t>
      </w:r>
    </w:p>
    <w:p w:rsidR="000E6E41" w:rsidRPr="00301DFD" w:rsidRDefault="001848EA" w:rsidP="00544A55">
      <w:pPr>
        <w:pStyle w:val="af0"/>
      </w:pPr>
      <w:r w:rsidRPr="00301DFD">
        <w:t>（</w:t>
      </w:r>
      <w:r w:rsidR="000E6E41" w:rsidRPr="00301DFD">
        <w:t>六</w:t>
      </w:r>
      <w:r w:rsidRPr="00301DFD">
        <w:t>）</w:t>
      </w:r>
      <w:r w:rsidR="000E6E41" w:rsidRPr="00301DFD">
        <w:t>再生能源產業：</w:t>
      </w:r>
    </w:p>
    <w:p w:rsidR="000E6E41" w:rsidRPr="00301DFD" w:rsidRDefault="000E6E41" w:rsidP="00544A55">
      <w:pPr>
        <w:pStyle w:val="af1"/>
        <w:ind w:left="960" w:firstLine="480"/>
        <w:rPr>
          <w:lang w:eastAsia="zh-TW"/>
        </w:rPr>
      </w:pPr>
      <w:r w:rsidRPr="00301DFD">
        <w:rPr>
          <w:lang w:eastAsia="zh-TW"/>
        </w:rPr>
        <w:t>西班牙期望可於</w:t>
      </w:r>
      <w:r w:rsidRPr="00301DFD">
        <w:rPr>
          <w:lang w:eastAsia="zh-TW"/>
        </w:rPr>
        <w:t>2030</w:t>
      </w:r>
      <w:r w:rsidRPr="00301DFD">
        <w:rPr>
          <w:lang w:eastAsia="zh-TW"/>
        </w:rPr>
        <w:t>年將再生能源供電比例提高至</w:t>
      </w:r>
      <w:r w:rsidRPr="00301DFD">
        <w:rPr>
          <w:lang w:eastAsia="zh-TW"/>
        </w:rPr>
        <w:t>70%</w:t>
      </w:r>
      <w:r w:rsidRPr="00301DFD">
        <w:rPr>
          <w:lang w:eastAsia="zh-TW"/>
        </w:rPr>
        <w:t>以上，並於</w:t>
      </w:r>
      <w:r w:rsidRPr="00301DFD">
        <w:rPr>
          <w:lang w:eastAsia="zh-TW"/>
        </w:rPr>
        <w:t>2050</w:t>
      </w:r>
      <w:r w:rsidRPr="00301DFD">
        <w:rPr>
          <w:lang w:eastAsia="zh-TW"/>
        </w:rPr>
        <w:t>年實現全面零碳排放能源模式，</w:t>
      </w:r>
      <w:r w:rsidRPr="00301DFD">
        <w:rPr>
          <w:lang w:eastAsia="zh-TW"/>
        </w:rPr>
        <w:t>100%</w:t>
      </w:r>
      <w:r w:rsidRPr="00301DFD">
        <w:rPr>
          <w:lang w:eastAsia="zh-TW"/>
        </w:rPr>
        <w:t>由再生能源供電；為實現前述目標，未來每年至少得將再生能源發電量提高</w:t>
      </w:r>
      <w:r w:rsidRPr="00301DFD">
        <w:rPr>
          <w:lang w:eastAsia="zh-TW"/>
        </w:rPr>
        <w:t>3Gw</w:t>
      </w:r>
      <w:r w:rsidRPr="00301DFD">
        <w:rPr>
          <w:lang w:eastAsia="zh-TW"/>
        </w:rPr>
        <w:t>。</w:t>
      </w:r>
    </w:p>
    <w:p w:rsidR="000E6E41" w:rsidRPr="00301DFD" w:rsidRDefault="000E6E41" w:rsidP="00544A55">
      <w:pPr>
        <w:pStyle w:val="af1"/>
        <w:ind w:left="960" w:firstLine="480"/>
        <w:rPr>
          <w:lang w:eastAsia="zh-TW"/>
        </w:rPr>
      </w:pPr>
      <w:r w:rsidRPr="00301DFD">
        <w:rPr>
          <w:lang w:eastAsia="zh-TW"/>
        </w:rPr>
        <w:t>20</w:t>
      </w:r>
      <w:r w:rsidR="00E15933" w:rsidRPr="00301DFD">
        <w:rPr>
          <w:lang w:eastAsia="zh-TW"/>
        </w:rPr>
        <w:t>20</w:t>
      </w:r>
      <w:r w:rsidRPr="00301DFD">
        <w:rPr>
          <w:lang w:eastAsia="zh-TW"/>
        </w:rPr>
        <w:t>年西班牙再生能源發電為</w:t>
      </w:r>
      <w:r w:rsidR="00E15933" w:rsidRPr="00301DFD">
        <w:rPr>
          <w:lang w:eastAsia="zh-TW"/>
        </w:rPr>
        <w:t>109</w:t>
      </w:r>
      <w:r w:rsidRPr="00301DFD">
        <w:rPr>
          <w:lang w:eastAsia="zh-TW"/>
        </w:rPr>
        <w:t>,</w:t>
      </w:r>
      <w:r w:rsidR="00E15933" w:rsidRPr="00301DFD">
        <w:rPr>
          <w:lang w:eastAsia="zh-TW"/>
        </w:rPr>
        <w:t>269</w:t>
      </w:r>
      <w:r w:rsidRPr="00301DFD">
        <w:rPr>
          <w:lang w:eastAsia="zh-TW"/>
        </w:rPr>
        <w:t>GWh</w:t>
      </w:r>
      <w:r w:rsidRPr="00301DFD">
        <w:rPr>
          <w:lang w:eastAsia="zh-TW"/>
        </w:rPr>
        <w:t>，占全年總發電量</w:t>
      </w:r>
      <w:r w:rsidR="00E15933" w:rsidRPr="00301DFD">
        <w:rPr>
          <w:lang w:eastAsia="zh-TW"/>
        </w:rPr>
        <w:t>43.6</w:t>
      </w:r>
      <w:r w:rsidRPr="00301DFD">
        <w:rPr>
          <w:lang w:eastAsia="zh-TW"/>
        </w:rPr>
        <w:t>%</w:t>
      </w:r>
      <w:r w:rsidRPr="00301DFD">
        <w:rPr>
          <w:lang w:eastAsia="zh-TW"/>
        </w:rPr>
        <w:t>，從事再生能源發展企業計</w:t>
      </w:r>
      <w:r w:rsidRPr="00301DFD">
        <w:rPr>
          <w:lang w:eastAsia="zh-TW"/>
        </w:rPr>
        <w:t>4</w:t>
      </w:r>
      <w:r w:rsidR="0004672F" w:rsidRPr="00301DFD">
        <w:rPr>
          <w:lang w:eastAsia="zh-TW"/>
        </w:rPr>
        <w:t>,</w:t>
      </w:r>
      <w:r w:rsidRPr="00301DFD">
        <w:rPr>
          <w:lang w:eastAsia="zh-TW"/>
        </w:rPr>
        <w:t>000</w:t>
      </w:r>
      <w:r w:rsidRPr="00301DFD">
        <w:rPr>
          <w:lang w:eastAsia="zh-TW"/>
        </w:rPr>
        <w:t>家，直接與間接從業人約</w:t>
      </w:r>
      <w:r w:rsidRPr="00301DFD">
        <w:rPr>
          <w:lang w:eastAsia="zh-TW"/>
        </w:rPr>
        <w:t>8</w:t>
      </w:r>
      <w:r w:rsidRPr="00301DFD">
        <w:rPr>
          <w:lang w:eastAsia="zh-TW"/>
        </w:rPr>
        <w:t>萬</w:t>
      </w:r>
      <w:r w:rsidRPr="00301DFD">
        <w:rPr>
          <w:lang w:eastAsia="zh-TW"/>
        </w:rPr>
        <w:t>1,000</w:t>
      </w:r>
      <w:r w:rsidRPr="00301DFD">
        <w:rPr>
          <w:lang w:eastAsia="zh-TW"/>
        </w:rPr>
        <w:t>人；。根據英國安永</w:t>
      </w:r>
      <w:r w:rsidR="001848EA" w:rsidRPr="00301DFD">
        <w:rPr>
          <w:lang w:eastAsia="zh-TW"/>
        </w:rPr>
        <w:t>（</w:t>
      </w:r>
      <w:r w:rsidRPr="00301DFD">
        <w:rPr>
          <w:lang w:eastAsia="zh-TW"/>
        </w:rPr>
        <w:t>Ernst &amp; Young</w:t>
      </w:r>
      <w:r w:rsidRPr="00301DFD">
        <w:rPr>
          <w:lang w:eastAsia="zh-TW"/>
        </w:rPr>
        <w:t>，</w:t>
      </w:r>
      <w:r w:rsidRPr="00301DFD">
        <w:rPr>
          <w:lang w:eastAsia="zh-TW"/>
        </w:rPr>
        <w:t>EY</w:t>
      </w:r>
      <w:r w:rsidR="001848EA" w:rsidRPr="00301DFD">
        <w:rPr>
          <w:lang w:eastAsia="zh-TW"/>
        </w:rPr>
        <w:t>）</w:t>
      </w:r>
      <w:r w:rsidRPr="00301DFD">
        <w:rPr>
          <w:lang w:eastAsia="zh-TW"/>
        </w:rPr>
        <w:t>顧問公司之再生能源國家吸引力指數</w:t>
      </w:r>
      <w:r w:rsidR="001848EA" w:rsidRPr="00301DFD">
        <w:rPr>
          <w:lang w:eastAsia="zh-TW"/>
        </w:rPr>
        <w:t>（</w:t>
      </w:r>
      <w:r w:rsidRPr="00301DFD">
        <w:rPr>
          <w:lang w:eastAsia="zh-TW"/>
        </w:rPr>
        <w:t>RECAI</w:t>
      </w:r>
      <w:r w:rsidR="001848EA" w:rsidRPr="00301DFD">
        <w:rPr>
          <w:lang w:eastAsia="zh-TW"/>
        </w:rPr>
        <w:t>）</w:t>
      </w:r>
      <w:r w:rsidRPr="00301DFD">
        <w:rPr>
          <w:lang w:eastAsia="zh-TW"/>
        </w:rPr>
        <w:t>資料，西班牙排名全球第</w:t>
      </w:r>
      <w:r w:rsidRPr="00301DFD">
        <w:rPr>
          <w:lang w:eastAsia="zh-TW"/>
        </w:rPr>
        <w:t>10</w:t>
      </w:r>
      <w:r w:rsidRPr="00301DFD">
        <w:rPr>
          <w:lang w:eastAsia="zh-TW"/>
        </w:rPr>
        <w:t>位。</w:t>
      </w:r>
    </w:p>
    <w:p w:rsidR="000E6E41" w:rsidRPr="00301DFD" w:rsidRDefault="00544A55" w:rsidP="00544A55">
      <w:pPr>
        <w:pStyle w:val="af3"/>
        <w:ind w:left="1440" w:hanging="480"/>
      </w:pPr>
      <w:r w:rsidRPr="00301DFD">
        <w:t>■</w:t>
      </w:r>
      <w:r w:rsidRPr="00301DFD">
        <w:tab/>
      </w:r>
      <w:r w:rsidR="000E6E41" w:rsidRPr="00301DFD">
        <w:t>投資機會</w:t>
      </w:r>
    </w:p>
    <w:p w:rsidR="000E6E41" w:rsidRPr="00301DFD" w:rsidRDefault="00544A55" w:rsidP="00544A55">
      <w:pPr>
        <w:pStyle w:val="af3"/>
        <w:ind w:left="1440" w:hanging="480"/>
      </w:pPr>
      <w:r w:rsidRPr="00301DFD">
        <w:rPr>
          <w:rFonts w:hint="eastAsia"/>
        </w:rPr>
        <w:t>１、</w:t>
      </w:r>
      <w:r w:rsidR="000E6E41" w:rsidRPr="00301DFD">
        <w:t>太陽能</w:t>
      </w:r>
      <w:r w:rsidR="001848EA" w:rsidRPr="00301DFD">
        <w:t>（</w:t>
      </w:r>
      <w:r w:rsidR="000E6E41" w:rsidRPr="00301DFD">
        <w:t>Photovoltaic energy</w:t>
      </w:r>
      <w:r w:rsidR="001848EA" w:rsidRPr="00301DFD">
        <w:t>）</w:t>
      </w:r>
    </w:p>
    <w:p w:rsidR="000E6E41" w:rsidRPr="00301DFD" w:rsidRDefault="00544A55" w:rsidP="00544A55">
      <w:pPr>
        <w:pStyle w:val="af3"/>
        <w:ind w:left="1440" w:hanging="480"/>
      </w:pPr>
      <w:r w:rsidRPr="00301DFD">
        <w:rPr>
          <w:rFonts w:hint="eastAsia"/>
        </w:rPr>
        <w:t>２、</w:t>
      </w:r>
      <w:r w:rsidR="000E6E41" w:rsidRPr="00301DFD">
        <w:t>水力發電</w:t>
      </w:r>
      <w:r w:rsidR="001848EA" w:rsidRPr="00301DFD">
        <w:t>（</w:t>
      </w:r>
      <w:r w:rsidR="000E6E41" w:rsidRPr="00301DFD">
        <w:t>Wind powr</w:t>
      </w:r>
      <w:r w:rsidR="001848EA" w:rsidRPr="00301DFD">
        <w:t>）</w:t>
      </w:r>
    </w:p>
    <w:p w:rsidR="000E6E41" w:rsidRPr="00301DFD" w:rsidRDefault="00544A55" w:rsidP="00544A55">
      <w:pPr>
        <w:pStyle w:val="af3"/>
        <w:ind w:left="1440" w:hanging="480"/>
      </w:pPr>
      <w:r w:rsidRPr="00301DFD">
        <w:rPr>
          <w:rFonts w:hint="eastAsia"/>
        </w:rPr>
        <w:t>３、</w:t>
      </w:r>
      <w:r w:rsidR="000E6E41" w:rsidRPr="00301DFD">
        <w:t>能源自發自用</w:t>
      </w:r>
      <w:r w:rsidR="001848EA" w:rsidRPr="00301DFD">
        <w:t>（</w:t>
      </w:r>
      <w:r w:rsidR="000E6E41" w:rsidRPr="00301DFD">
        <w:t>Energy self-consumption</w:t>
      </w:r>
      <w:r w:rsidR="001848EA" w:rsidRPr="00301DFD">
        <w:t>）</w:t>
      </w:r>
    </w:p>
    <w:p w:rsidR="000E6E41" w:rsidRPr="00301DFD" w:rsidRDefault="001848EA" w:rsidP="00544A55">
      <w:pPr>
        <w:pStyle w:val="af0"/>
      </w:pPr>
      <w:r w:rsidRPr="00301DFD">
        <w:t>（</w:t>
      </w:r>
      <w:r w:rsidR="000E6E41" w:rsidRPr="00301DFD">
        <w:t>七</w:t>
      </w:r>
      <w:r w:rsidRPr="00301DFD">
        <w:t>）</w:t>
      </w:r>
      <w:r w:rsidR="000E6E41" w:rsidRPr="00301DFD">
        <w:t>農業食品業：</w:t>
      </w:r>
    </w:p>
    <w:p w:rsidR="000E6E41" w:rsidRPr="00301DFD" w:rsidRDefault="000E6E41" w:rsidP="00544A55">
      <w:pPr>
        <w:pStyle w:val="af1"/>
        <w:ind w:left="960" w:firstLine="480"/>
        <w:rPr>
          <w:lang w:eastAsia="zh-TW"/>
        </w:rPr>
      </w:pPr>
      <w:r w:rsidRPr="00301DFD">
        <w:rPr>
          <w:lang w:eastAsia="zh-TW"/>
        </w:rPr>
        <w:t>西班牙農產食品年營業額超過</w:t>
      </w:r>
      <w:r w:rsidRPr="00301DFD">
        <w:rPr>
          <w:lang w:eastAsia="zh-TW"/>
        </w:rPr>
        <w:t>1,190</w:t>
      </w:r>
      <w:r w:rsidRPr="00301DFD">
        <w:rPr>
          <w:lang w:eastAsia="zh-TW"/>
        </w:rPr>
        <w:t>萬歐元，占</w:t>
      </w:r>
      <w:r w:rsidRPr="00301DFD">
        <w:rPr>
          <w:lang w:eastAsia="zh-TW"/>
        </w:rPr>
        <w:t>GDP</w:t>
      </w:r>
      <w:r w:rsidRPr="00301DFD">
        <w:rPr>
          <w:lang w:eastAsia="zh-TW"/>
        </w:rPr>
        <w:t>之</w:t>
      </w:r>
      <w:r w:rsidRPr="00301DFD">
        <w:rPr>
          <w:lang w:eastAsia="zh-TW"/>
        </w:rPr>
        <w:t>2%</w:t>
      </w:r>
      <w:r w:rsidRPr="00301DFD">
        <w:rPr>
          <w:lang w:eastAsia="zh-TW"/>
        </w:rPr>
        <w:t>，為歐盟第</w:t>
      </w:r>
      <w:r w:rsidRPr="00301DFD">
        <w:rPr>
          <w:lang w:eastAsia="zh-TW"/>
        </w:rPr>
        <w:t>5</w:t>
      </w:r>
      <w:r w:rsidRPr="00301DFD">
        <w:rPr>
          <w:lang w:eastAsia="zh-TW"/>
        </w:rPr>
        <w:t>大農業食品生產大國，僅次於法國、德國、義大利及英國，占歐盟農業食品業之</w:t>
      </w:r>
      <w:r w:rsidRPr="00301DFD">
        <w:rPr>
          <w:lang w:eastAsia="zh-TW"/>
        </w:rPr>
        <w:t>9%</w:t>
      </w:r>
      <w:r w:rsidRPr="00301DFD">
        <w:rPr>
          <w:lang w:eastAsia="zh-TW"/>
        </w:rPr>
        <w:t>；產業從業將近</w:t>
      </w:r>
      <w:r w:rsidRPr="00301DFD">
        <w:rPr>
          <w:lang w:eastAsia="zh-TW"/>
        </w:rPr>
        <w:t>50</w:t>
      </w:r>
      <w:r w:rsidRPr="00301DFD">
        <w:rPr>
          <w:lang w:eastAsia="zh-TW"/>
        </w:rPr>
        <w:t>萬人，亦為歐洲有機產品生產之領導者。</w:t>
      </w:r>
    </w:p>
    <w:p w:rsidR="000E6E41" w:rsidRPr="00301DFD" w:rsidRDefault="000E6E41" w:rsidP="00544A55">
      <w:pPr>
        <w:pStyle w:val="af1"/>
        <w:ind w:left="960" w:firstLine="480"/>
        <w:rPr>
          <w:lang w:eastAsia="zh-TW"/>
        </w:rPr>
      </w:pPr>
      <w:r w:rsidRPr="00301DFD">
        <w:rPr>
          <w:lang w:eastAsia="zh-TW"/>
        </w:rPr>
        <w:t>西班牙為歐盟第</w:t>
      </w:r>
      <w:r w:rsidRPr="00301DFD">
        <w:rPr>
          <w:lang w:eastAsia="zh-TW"/>
        </w:rPr>
        <w:t>4</w:t>
      </w:r>
      <w:r w:rsidRPr="00301DFD">
        <w:rPr>
          <w:lang w:eastAsia="zh-TW"/>
        </w:rPr>
        <w:t>大農產品出口國，僅次於荷蘭、德國與法國。倘按人均消費量分析，</w:t>
      </w:r>
      <w:r w:rsidRPr="00301DFD">
        <w:rPr>
          <w:lang w:eastAsia="zh-TW"/>
        </w:rPr>
        <w:t>2015</w:t>
      </w:r>
      <w:r w:rsidRPr="00301DFD">
        <w:rPr>
          <w:lang w:eastAsia="zh-TW"/>
        </w:rPr>
        <w:t>年西班牙每人每年農產品消費量約</w:t>
      </w:r>
      <w:r w:rsidRPr="00301DFD">
        <w:rPr>
          <w:lang w:eastAsia="zh-TW"/>
        </w:rPr>
        <w:t>1,500</w:t>
      </w:r>
      <w:r w:rsidRPr="00301DFD">
        <w:rPr>
          <w:lang w:eastAsia="zh-TW"/>
        </w:rPr>
        <w:t>歐元，主要購買產品為肉類、水果、蔬菜和魚等新鮮產品；</w:t>
      </w:r>
      <w:r w:rsidRPr="00301DFD">
        <w:rPr>
          <w:lang w:eastAsia="zh-TW"/>
        </w:rPr>
        <w:t>76%</w:t>
      </w:r>
      <w:r w:rsidRPr="00301DFD">
        <w:rPr>
          <w:lang w:eastAsia="zh-TW"/>
        </w:rPr>
        <w:t>之消費通路是量販店、超市及折扣商店，近年來線上購物亦有大幅增長。食品業之出口約占歐盟之</w:t>
      </w:r>
      <w:r w:rsidRPr="00301DFD">
        <w:rPr>
          <w:lang w:eastAsia="zh-TW"/>
        </w:rPr>
        <w:t>9.3%</w:t>
      </w:r>
      <w:r w:rsidRPr="00301DFD">
        <w:rPr>
          <w:lang w:eastAsia="zh-TW"/>
        </w:rPr>
        <w:t>，法國、德國、義大利、英國、美國及中國</w:t>
      </w:r>
      <w:r w:rsidR="00893E63" w:rsidRPr="00301DFD">
        <w:rPr>
          <w:rFonts w:hint="eastAsia"/>
          <w:lang w:eastAsia="zh-TW"/>
        </w:rPr>
        <w:t>大陸</w:t>
      </w:r>
      <w:r w:rsidRPr="00301DFD">
        <w:rPr>
          <w:lang w:eastAsia="zh-TW"/>
        </w:rPr>
        <w:t>為重要之出口目的地。</w:t>
      </w:r>
    </w:p>
    <w:p w:rsidR="000E6E41" w:rsidRPr="00301DFD" w:rsidRDefault="00544A55" w:rsidP="00544A55">
      <w:pPr>
        <w:pStyle w:val="af3"/>
        <w:ind w:left="1440" w:hanging="480"/>
      </w:pPr>
      <w:r w:rsidRPr="00301DFD">
        <w:t>■</w:t>
      </w:r>
      <w:r w:rsidRPr="00301DFD">
        <w:tab/>
      </w:r>
      <w:r w:rsidR="000E6E41" w:rsidRPr="00301DFD">
        <w:t>投資機會</w:t>
      </w:r>
    </w:p>
    <w:p w:rsidR="000E6E41" w:rsidRPr="00301DFD" w:rsidRDefault="00544A55" w:rsidP="00544A55">
      <w:pPr>
        <w:pStyle w:val="af3"/>
        <w:ind w:left="1440" w:hanging="480"/>
      </w:pPr>
      <w:r w:rsidRPr="00301DFD">
        <w:rPr>
          <w:rFonts w:hint="eastAsia"/>
        </w:rPr>
        <w:t>１、</w:t>
      </w:r>
      <w:r w:rsidR="000E6E41" w:rsidRPr="00301DFD">
        <w:t>有機產品</w:t>
      </w:r>
      <w:r w:rsidR="001848EA" w:rsidRPr="00301DFD">
        <w:t>（</w:t>
      </w:r>
      <w:r w:rsidR="000E6E41" w:rsidRPr="00301DFD">
        <w:t>Organic products</w:t>
      </w:r>
      <w:r w:rsidR="001848EA" w:rsidRPr="00301DFD">
        <w:t>）</w:t>
      </w:r>
    </w:p>
    <w:p w:rsidR="000E6E41" w:rsidRPr="00301DFD" w:rsidRDefault="00544A55" w:rsidP="00544A55">
      <w:pPr>
        <w:pStyle w:val="af3"/>
        <w:ind w:left="1440" w:hanging="480"/>
      </w:pPr>
      <w:r w:rsidRPr="00301DFD">
        <w:rPr>
          <w:rFonts w:hint="eastAsia"/>
        </w:rPr>
        <w:t>２、</w:t>
      </w:r>
      <w:r w:rsidR="000E6E41" w:rsidRPr="00301DFD">
        <w:t>農業技術</w:t>
      </w:r>
      <w:r w:rsidR="001848EA" w:rsidRPr="00301DFD">
        <w:t>（</w:t>
      </w:r>
      <w:r w:rsidR="000E6E41" w:rsidRPr="00301DFD">
        <w:t>Agritech</w:t>
      </w:r>
      <w:r w:rsidR="001848EA" w:rsidRPr="00301DFD">
        <w:t>）</w:t>
      </w:r>
    </w:p>
    <w:p w:rsidR="000E6E41" w:rsidRPr="00301DFD" w:rsidRDefault="001848EA" w:rsidP="00544A55">
      <w:pPr>
        <w:pStyle w:val="af0"/>
      </w:pPr>
      <w:r w:rsidRPr="00301DFD">
        <w:t>（</w:t>
      </w:r>
      <w:r w:rsidR="000E6E41" w:rsidRPr="00301DFD">
        <w:t>七</w:t>
      </w:r>
      <w:r w:rsidRPr="00301DFD">
        <w:t>）</w:t>
      </w:r>
      <w:r w:rsidR="000E6E41" w:rsidRPr="00301DFD">
        <w:t>物流及交通業：</w:t>
      </w:r>
    </w:p>
    <w:p w:rsidR="000E6E41" w:rsidRPr="00301DFD" w:rsidRDefault="000E6E41" w:rsidP="00544A55">
      <w:pPr>
        <w:pStyle w:val="af1"/>
        <w:ind w:left="960" w:firstLine="480"/>
        <w:rPr>
          <w:lang w:eastAsia="zh-TW"/>
        </w:rPr>
      </w:pPr>
      <w:r w:rsidRPr="00301DFD">
        <w:rPr>
          <w:lang w:eastAsia="zh-TW"/>
        </w:rPr>
        <w:t>西班牙位於南歐，地理位置使其在運輸業占有先天優勢，且西班牙之完善海陸空基礎設施及優良服務品質聞名於全球，均有利於物流運輸業發展，物流業占西國</w:t>
      </w:r>
      <w:r w:rsidRPr="00301DFD">
        <w:rPr>
          <w:lang w:eastAsia="zh-TW"/>
        </w:rPr>
        <w:t>GDP</w:t>
      </w:r>
      <w:r w:rsidRPr="00301DFD">
        <w:rPr>
          <w:lang w:eastAsia="zh-TW"/>
        </w:rPr>
        <w:t>之</w:t>
      </w:r>
      <w:r w:rsidRPr="00301DFD">
        <w:rPr>
          <w:lang w:eastAsia="zh-TW"/>
        </w:rPr>
        <w:t>7.9%</w:t>
      </w:r>
      <w:r w:rsidRPr="00301DFD">
        <w:rPr>
          <w:lang w:eastAsia="zh-TW"/>
        </w:rPr>
        <w:t>。西班牙物流業年營業額達</w:t>
      </w:r>
      <w:r w:rsidRPr="00301DFD">
        <w:rPr>
          <w:lang w:eastAsia="zh-TW"/>
        </w:rPr>
        <w:t>1,110</w:t>
      </w:r>
      <w:r w:rsidRPr="00301DFD">
        <w:rPr>
          <w:lang w:eastAsia="zh-TW"/>
        </w:rPr>
        <w:t>億元，相關業者約</w:t>
      </w:r>
      <w:r w:rsidRPr="00301DFD">
        <w:rPr>
          <w:lang w:eastAsia="zh-TW"/>
        </w:rPr>
        <w:t>19</w:t>
      </w:r>
      <w:r w:rsidRPr="00301DFD">
        <w:rPr>
          <w:lang w:eastAsia="zh-TW"/>
        </w:rPr>
        <w:t>萬</w:t>
      </w:r>
      <w:r w:rsidRPr="00301DFD">
        <w:rPr>
          <w:lang w:eastAsia="zh-TW"/>
        </w:rPr>
        <w:t>7,000</w:t>
      </w:r>
      <w:r w:rsidRPr="00301DFD">
        <w:rPr>
          <w:lang w:eastAsia="zh-TW"/>
        </w:rPr>
        <w:t>家。西班牙擁有</w:t>
      </w:r>
      <w:r w:rsidRPr="00301DFD">
        <w:rPr>
          <w:lang w:eastAsia="zh-TW"/>
        </w:rPr>
        <w:t>152</w:t>
      </w:r>
      <w:r w:rsidRPr="00301DFD">
        <w:rPr>
          <w:lang w:eastAsia="zh-TW"/>
        </w:rPr>
        <w:t>個物流園區，總面積超過</w:t>
      </w:r>
      <w:r w:rsidRPr="00301DFD">
        <w:rPr>
          <w:lang w:eastAsia="zh-TW"/>
        </w:rPr>
        <w:t>8</w:t>
      </w:r>
      <w:r w:rsidR="00544A55" w:rsidRPr="00301DFD">
        <w:rPr>
          <w:rFonts w:hint="eastAsia"/>
          <w:lang w:eastAsia="zh-TW"/>
        </w:rPr>
        <w:t>,</w:t>
      </w:r>
      <w:r w:rsidRPr="00301DFD">
        <w:rPr>
          <w:lang w:eastAsia="zh-TW"/>
        </w:rPr>
        <w:t>000</w:t>
      </w:r>
      <w:r w:rsidRPr="00301DFD">
        <w:rPr>
          <w:lang w:eastAsia="zh-TW"/>
        </w:rPr>
        <w:t>萬平方公尺，主要受惠於海運</w:t>
      </w:r>
      <w:r w:rsidR="001848EA" w:rsidRPr="00301DFD">
        <w:rPr>
          <w:lang w:eastAsia="zh-TW"/>
        </w:rPr>
        <w:t>（</w:t>
      </w:r>
      <w:r w:rsidRPr="00301DFD">
        <w:rPr>
          <w:lang w:eastAsia="zh-TW"/>
        </w:rPr>
        <w:t>占</w:t>
      </w:r>
      <w:r w:rsidRPr="00301DFD">
        <w:rPr>
          <w:lang w:eastAsia="zh-TW"/>
        </w:rPr>
        <w:t>49.8%</w:t>
      </w:r>
      <w:r w:rsidR="001848EA" w:rsidRPr="00301DFD">
        <w:rPr>
          <w:lang w:eastAsia="zh-TW"/>
        </w:rPr>
        <w:t>）</w:t>
      </w:r>
      <w:r w:rsidRPr="00301DFD">
        <w:rPr>
          <w:lang w:eastAsia="zh-TW"/>
        </w:rPr>
        <w:t>及公路</w:t>
      </w:r>
      <w:r w:rsidR="001848EA" w:rsidRPr="00301DFD">
        <w:rPr>
          <w:lang w:eastAsia="zh-TW"/>
        </w:rPr>
        <w:t>（</w:t>
      </w:r>
      <w:r w:rsidRPr="00301DFD">
        <w:rPr>
          <w:lang w:eastAsia="zh-TW"/>
        </w:rPr>
        <w:t>占</w:t>
      </w:r>
      <w:r w:rsidRPr="00301DFD">
        <w:rPr>
          <w:lang w:eastAsia="zh-TW"/>
        </w:rPr>
        <w:t>37.4</w:t>
      </w:r>
      <w:r w:rsidR="001848EA" w:rsidRPr="00301DFD">
        <w:rPr>
          <w:lang w:eastAsia="zh-TW"/>
        </w:rPr>
        <w:t>）</w:t>
      </w:r>
      <w:r w:rsidRPr="00301DFD">
        <w:rPr>
          <w:lang w:eastAsia="zh-TW"/>
        </w:rPr>
        <w:t>運輸之相關基礎設施完善。根據世界銀行編制之物流積效指數，西班牙於全球排名第</w:t>
      </w:r>
      <w:r w:rsidRPr="00301DFD">
        <w:rPr>
          <w:lang w:eastAsia="zh-TW"/>
        </w:rPr>
        <w:t>18</w:t>
      </w:r>
      <w:r w:rsidRPr="00301DFD">
        <w:rPr>
          <w:lang w:eastAsia="zh-TW"/>
        </w:rPr>
        <w:t>位。</w:t>
      </w:r>
    </w:p>
    <w:p w:rsidR="000E6E41" w:rsidRPr="00301DFD" w:rsidRDefault="000E6E41" w:rsidP="00544A55">
      <w:pPr>
        <w:pStyle w:val="af1"/>
        <w:ind w:left="960" w:firstLine="480"/>
        <w:rPr>
          <w:lang w:eastAsia="zh-TW"/>
        </w:rPr>
      </w:pPr>
      <w:r w:rsidRPr="00301DFD">
        <w:rPr>
          <w:lang w:eastAsia="zh-TW"/>
        </w:rPr>
        <w:t>西班牙線上銷售每年平均成長</w:t>
      </w:r>
      <w:r w:rsidRPr="00301DFD">
        <w:rPr>
          <w:lang w:eastAsia="zh-TW"/>
        </w:rPr>
        <w:t>24%</w:t>
      </w:r>
      <w:r w:rsidR="001848EA" w:rsidRPr="00301DFD">
        <w:rPr>
          <w:lang w:eastAsia="zh-TW"/>
        </w:rPr>
        <w:t>（</w:t>
      </w:r>
      <w:r w:rsidRPr="00301DFD">
        <w:rPr>
          <w:lang w:eastAsia="zh-TW"/>
        </w:rPr>
        <w:t>網購人數超過</w:t>
      </w:r>
      <w:r w:rsidRPr="00301DFD">
        <w:rPr>
          <w:lang w:eastAsia="zh-TW"/>
        </w:rPr>
        <w:t>2,200</w:t>
      </w:r>
      <w:r w:rsidRPr="00301DFD">
        <w:rPr>
          <w:lang w:eastAsia="zh-TW"/>
        </w:rPr>
        <w:t>萬人</w:t>
      </w:r>
      <w:r w:rsidR="001848EA" w:rsidRPr="00301DFD">
        <w:rPr>
          <w:lang w:eastAsia="zh-TW"/>
        </w:rPr>
        <w:t>）</w:t>
      </w:r>
      <w:r w:rsidRPr="00301DFD">
        <w:rPr>
          <w:lang w:eastAsia="zh-TW"/>
        </w:rPr>
        <w:t>，對物流營運帶來正面之影響，線上購物未來極具發展潛力，亦吸引國際零售商進駐西班牙市場。</w:t>
      </w:r>
    </w:p>
    <w:p w:rsidR="000E6E41" w:rsidRPr="00301DFD" w:rsidRDefault="00544A55" w:rsidP="00544A55">
      <w:pPr>
        <w:pStyle w:val="af3"/>
        <w:ind w:left="1440" w:hanging="480"/>
      </w:pPr>
      <w:r w:rsidRPr="00301DFD">
        <w:t>■</w:t>
      </w:r>
      <w:r w:rsidRPr="00301DFD">
        <w:tab/>
      </w:r>
      <w:r w:rsidR="000E6E41" w:rsidRPr="00301DFD">
        <w:t>投資機會</w:t>
      </w:r>
    </w:p>
    <w:p w:rsidR="000E6E41" w:rsidRPr="00301DFD" w:rsidRDefault="007C1D5A" w:rsidP="00544A55">
      <w:pPr>
        <w:pStyle w:val="af3"/>
        <w:ind w:left="1440" w:hanging="480"/>
      </w:pPr>
      <w:r w:rsidRPr="00301DFD">
        <w:rPr>
          <w:rFonts w:hint="eastAsia"/>
        </w:rPr>
        <w:t>１、</w:t>
      </w:r>
      <w:r w:rsidR="000E6E41" w:rsidRPr="00301DFD">
        <w:t>逆向物流</w:t>
      </w:r>
      <w:r w:rsidR="001848EA" w:rsidRPr="00301DFD">
        <w:t>（</w:t>
      </w:r>
      <w:r w:rsidR="000E6E41" w:rsidRPr="00301DFD">
        <w:t>Reverse logistics</w:t>
      </w:r>
      <w:r w:rsidR="001848EA" w:rsidRPr="00301DFD">
        <w:t>）</w:t>
      </w:r>
    </w:p>
    <w:p w:rsidR="000E6E41" w:rsidRPr="00301DFD" w:rsidRDefault="007C1D5A" w:rsidP="00544A55">
      <w:pPr>
        <w:pStyle w:val="af3"/>
        <w:ind w:left="1440" w:hanging="480"/>
      </w:pPr>
      <w:r w:rsidRPr="00301DFD">
        <w:rPr>
          <w:rFonts w:hint="eastAsia"/>
        </w:rPr>
        <w:t>２、</w:t>
      </w:r>
      <w:r w:rsidR="000E6E41" w:rsidRPr="00301DFD">
        <w:t>綠色物流</w:t>
      </w:r>
      <w:r w:rsidR="001848EA" w:rsidRPr="00301DFD">
        <w:t>（</w:t>
      </w:r>
      <w:r w:rsidR="000E6E41" w:rsidRPr="00301DFD">
        <w:t>Green logistics</w:t>
      </w:r>
      <w:r w:rsidR="001848EA" w:rsidRPr="00301DFD">
        <w:t>）</w:t>
      </w:r>
    </w:p>
    <w:p w:rsidR="000E6E41" w:rsidRPr="00301DFD" w:rsidRDefault="007C1D5A" w:rsidP="00544A55">
      <w:pPr>
        <w:pStyle w:val="af3"/>
        <w:ind w:left="1440" w:hanging="480"/>
      </w:pPr>
      <w:r w:rsidRPr="00301DFD">
        <w:rPr>
          <w:rFonts w:hint="eastAsia"/>
        </w:rPr>
        <w:t>３、</w:t>
      </w:r>
      <w:r w:rsidR="000E6E41" w:rsidRPr="00301DFD">
        <w:t>電子物流</w:t>
      </w:r>
      <w:r w:rsidR="001848EA" w:rsidRPr="00301DFD">
        <w:t>（</w:t>
      </w:r>
      <w:r w:rsidR="000E6E41" w:rsidRPr="00301DFD">
        <w:t>E-Logistics</w:t>
      </w:r>
      <w:r w:rsidR="001848EA" w:rsidRPr="00301DFD">
        <w:t>）</w:t>
      </w:r>
    </w:p>
    <w:p w:rsidR="000E6E41" w:rsidRPr="00301DFD" w:rsidRDefault="007C1D5A" w:rsidP="00544A55">
      <w:pPr>
        <w:pStyle w:val="af3"/>
        <w:ind w:left="1440" w:hanging="480"/>
      </w:pPr>
      <w:r w:rsidRPr="00301DFD">
        <w:rPr>
          <w:rFonts w:hint="eastAsia"/>
        </w:rPr>
        <w:t>４、</w:t>
      </w:r>
      <w:r w:rsidR="000E6E41" w:rsidRPr="00301DFD">
        <w:t>解決傳統鐵路貨運能力下降</w:t>
      </w:r>
      <w:r w:rsidR="001848EA" w:rsidRPr="00301DFD">
        <w:t>（</w:t>
      </w:r>
      <w:r w:rsidR="000E6E41" w:rsidRPr="00301DFD">
        <w:t>Loosening freight capacity on the conventional rail newtwork</w:t>
      </w:r>
      <w:r w:rsidR="001848EA" w:rsidRPr="00301DFD">
        <w:t>）</w:t>
      </w:r>
    </w:p>
    <w:p w:rsidR="000E6E41" w:rsidRPr="00301DFD" w:rsidRDefault="007C1D5A" w:rsidP="00544A55">
      <w:pPr>
        <w:pStyle w:val="af3"/>
        <w:ind w:left="1440" w:hanging="480"/>
      </w:pPr>
      <w:r w:rsidRPr="00301DFD">
        <w:rPr>
          <w:rFonts w:hint="eastAsia"/>
        </w:rPr>
        <w:t>５、</w:t>
      </w:r>
      <w:r w:rsidR="000E6E41" w:rsidRPr="00301DFD">
        <w:t>物流</w:t>
      </w:r>
      <w:r w:rsidR="000E6E41" w:rsidRPr="00301DFD">
        <w:t>4.0</w:t>
      </w:r>
      <w:r w:rsidR="001848EA" w:rsidRPr="00301DFD">
        <w:t>（</w:t>
      </w:r>
      <w:r w:rsidR="000E6E41" w:rsidRPr="00301DFD">
        <w:t>Logistics 4.0</w:t>
      </w:r>
      <w:r w:rsidR="001848EA" w:rsidRPr="00301DFD">
        <w:t>）</w:t>
      </w:r>
    </w:p>
    <w:p w:rsidR="000E6E41" w:rsidRPr="00301DFD" w:rsidRDefault="001848EA" w:rsidP="00544A55">
      <w:pPr>
        <w:pStyle w:val="af0"/>
      </w:pPr>
      <w:r w:rsidRPr="00301DFD">
        <w:t>（</w:t>
      </w:r>
      <w:r w:rsidR="000E6E41" w:rsidRPr="00301DFD">
        <w:t>八</w:t>
      </w:r>
      <w:r w:rsidRPr="00301DFD">
        <w:t>）</w:t>
      </w:r>
      <w:r w:rsidR="000E6E41" w:rsidRPr="00301DFD">
        <w:t>觀光休閒業：</w:t>
      </w:r>
    </w:p>
    <w:p w:rsidR="000E6E41" w:rsidRPr="00301DFD" w:rsidRDefault="000E6E41" w:rsidP="00544A55">
      <w:pPr>
        <w:pStyle w:val="af1"/>
        <w:ind w:left="960" w:firstLine="480"/>
        <w:rPr>
          <w:lang w:eastAsia="zh-TW"/>
        </w:rPr>
      </w:pPr>
      <w:r w:rsidRPr="00301DFD">
        <w:rPr>
          <w:lang w:eastAsia="zh-TW"/>
        </w:rPr>
        <w:t>觀光業為西班牙經濟成長之主要動力，相關就業人口多達</w:t>
      </w:r>
      <w:r w:rsidRPr="00301DFD">
        <w:rPr>
          <w:lang w:eastAsia="zh-TW"/>
        </w:rPr>
        <w:t>230</w:t>
      </w:r>
      <w:r w:rsidRPr="00301DFD">
        <w:rPr>
          <w:lang w:eastAsia="zh-TW"/>
        </w:rPr>
        <w:t>萬人。</w:t>
      </w:r>
      <w:r w:rsidRPr="00301DFD">
        <w:rPr>
          <w:lang w:eastAsia="zh-TW"/>
        </w:rPr>
        <w:t>2019</w:t>
      </w:r>
      <w:r w:rsidRPr="00301DFD">
        <w:rPr>
          <w:lang w:eastAsia="zh-TW"/>
        </w:rPr>
        <w:t>年西班牙在世界經濟論壇</w:t>
      </w:r>
      <w:r w:rsidR="001848EA" w:rsidRPr="00301DFD">
        <w:rPr>
          <w:lang w:eastAsia="zh-TW"/>
        </w:rPr>
        <w:t>（</w:t>
      </w:r>
      <w:r w:rsidRPr="00301DFD">
        <w:rPr>
          <w:lang w:eastAsia="zh-TW"/>
        </w:rPr>
        <w:t>WEF</w:t>
      </w:r>
      <w:r w:rsidR="001848EA" w:rsidRPr="00301DFD">
        <w:rPr>
          <w:lang w:eastAsia="zh-TW"/>
        </w:rPr>
        <w:t>）</w:t>
      </w:r>
      <w:r w:rsidRPr="00301DFD">
        <w:rPr>
          <w:lang w:eastAsia="zh-TW"/>
        </w:rPr>
        <w:t>中之觀光業競爭力指數排名全球第</w:t>
      </w:r>
      <w:r w:rsidRPr="00301DFD">
        <w:rPr>
          <w:lang w:eastAsia="zh-TW"/>
        </w:rPr>
        <w:t>1</w:t>
      </w:r>
      <w:r w:rsidRPr="00301DFD">
        <w:rPr>
          <w:lang w:eastAsia="zh-TW"/>
        </w:rPr>
        <w:t>。自</w:t>
      </w:r>
      <w:r w:rsidRPr="00301DFD">
        <w:rPr>
          <w:lang w:eastAsia="zh-TW"/>
        </w:rPr>
        <w:t>2017</w:t>
      </w:r>
      <w:r w:rsidRPr="00301DFD">
        <w:rPr>
          <w:lang w:eastAsia="zh-TW"/>
        </w:rPr>
        <w:t>年起，西班牙國際觀光客數量破</w:t>
      </w:r>
      <w:r w:rsidRPr="00301DFD">
        <w:rPr>
          <w:lang w:eastAsia="zh-TW"/>
        </w:rPr>
        <w:t>8,000</w:t>
      </w:r>
      <w:r w:rsidRPr="00301DFD">
        <w:rPr>
          <w:lang w:eastAsia="zh-TW"/>
        </w:rPr>
        <w:t>萬人，成為全球第</w:t>
      </w:r>
      <w:r w:rsidRPr="00301DFD">
        <w:rPr>
          <w:lang w:eastAsia="zh-TW"/>
        </w:rPr>
        <w:t>2</w:t>
      </w:r>
      <w:r w:rsidRPr="00301DFD">
        <w:rPr>
          <w:lang w:eastAsia="zh-TW"/>
        </w:rPr>
        <w:t>大觀光大國，僅次於法國，其次為美國及中國</w:t>
      </w:r>
      <w:r w:rsidR="00893E63" w:rsidRPr="00301DFD">
        <w:rPr>
          <w:rFonts w:hint="eastAsia"/>
          <w:lang w:eastAsia="zh-TW"/>
        </w:rPr>
        <w:t>大陸</w:t>
      </w:r>
      <w:r w:rsidRPr="00301DFD">
        <w:rPr>
          <w:lang w:eastAsia="zh-TW"/>
        </w:rPr>
        <w:t>；西班牙觀光業之成功歸因為豐富的文化、自然景觀、卓越之基礎建設、交通品質及旅館數量，且擁有之世界遺產數量為全球第</w:t>
      </w:r>
      <w:r w:rsidRPr="00301DFD">
        <w:rPr>
          <w:lang w:eastAsia="zh-TW"/>
        </w:rPr>
        <w:t>3</w:t>
      </w:r>
      <w:r w:rsidRPr="00301DFD">
        <w:rPr>
          <w:lang w:eastAsia="zh-TW"/>
        </w:rPr>
        <w:t>多，每年日照時間超過</w:t>
      </w:r>
      <w:r w:rsidRPr="00301DFD">
        <w:rPr>
          <w:lang w:eastAsia="zh-TW"/>
        </w:rPr>
        <w:t>300</w:t>
      </w:r>
      <w:r w:rsidRPr="00301DFD">
        <w:rPr>
          <w:lang w:eastAsia="zh-TW"/>
        </w:rPr>
        <w:t>天，擁有眾多之藍旗海灘。</w:t>
      </w:r>
    </w:p>
    <w:p w:rsidR="000E6E41" w:rsidRPr="00301DFD" w:rsidRDefault="00544A55" w:rsidP="00544A55">
      <w:pPr>
        <w:pStyle w:val="af3"/>
        <w:ind w:left="1440" w:hanging="480"/>
      </w:pPr>
      <w:r w:rsidRPr="00301DFD">
        <w:t>■</w:t>
      </w:r>
      <w:r w:rsidRPr="00301DFD">
        <w:tab/>
      </w:r>
      <w:r w:rsidR="000E6E41" w:rsidRPr="00301DFD">
        <w:t>投資機會</w:t>
      </w:r>
    </w:p>
    <w:p w:rsidR="000E6E41" w:rsidRPr="00301DFD" w:rsidRDefault="007C1D5A" w:rsidP="00544A55">
      <w:pPr>
        <w:pStyle w:val="af3"/>
        <w:ind w:left="1440" w:hanging="480"/>
      </w:pPr>
      <w:r w:rsidRPr="00301DFD">
        <w:rPr>
          <w:rFonts w:hint="eastAsia"/>
        </w:rPr>
        <w:t>１、</w:t>
      </w:r>
      <w:r w:rsidR="000E6E41" w:rsidRPr="00301DFD">
        <w:t>旅遊科技</w:t>
      </w:r>
      <w:r w:rsidR="001848EA" w:rsidRPr="00301DFD">
        <w:t>（</w:t>
      </w:r>
      <w:r w:rsidR="000E6E41" w:rsidRPr="00301DFD">
        <w:t>Traveltech</w:t>
      </w:r>
      <w:r w:rsidR="001848EA" w:rsidRPr="00301DFD">
        <w:t>）</w:t>
      </w:r>
    </w:p>
    <w:p w:rsidR="000E6E41" w:rsidRPr="00301DFD" w:rsidRDefault="007C1D5A" w:rsidP="00544A55">
      <w:pPr>
        <w:pStyle w:val="af3"/>
        <w:ind w:left="1440" w:hanging="480"/>
      </w:pPr>
      <w:r w:rsidRPr="00301DFD">
        <w:rPr>
          <w:rFonts w:hint="eastAsia"/>
        </w:rPr>
        <w:t>２、</w:t>
      </w:r>
      <w:r w:rsidR="000E6E41" w:rsidRPr="00301DFD">
        <w:t>文化遺產、健康和美食旅遊</w:t>
      </w:r>
      <w:r w:rsidR="001848EA" w:rsidRPr="00301DFD">
        <w:t>（</w:t>
      </w:r>
      <w:r w:rsidR="000E6E41" w:rsidRPr="00301DFD">
        <w:t>Cultural heritage tourism, health tourism and gastronomic tourism</w:t>
      </w:r>
      <w:r w:rsidR="001848EA" w:rsidRPr="00301DFD">
        <w:t>）</w:t>
      </w:r>
    </w:p>
    <w:p w:rsidR="000E6E41" w:rsidRPr="00301DFD" w:rsidRDefault="007C1D5A" w:rsidP="00544A55">
      <w:pPr>
        <w:pStyle w:val="af3"/>
        <w:ind w:left="1440" w:hanging="480"/>
      </w:pPr>
      <w:r w:rsidRPr="00301DFD">
        <w:rPr>
          <w:rFonts w:hint="eastAsia"/>
        </w:rPr>
        <w:t>３、</w:t>
      </w:r>
      <w:r w:rsidR="000E6E41" w:rsidRPr="00301DFD">
        <w:t>會展旅遊</w:t>
      </w:r>
      <w:r w:rsidR="001848EA" w:rsidRPr="00301DFD">
        <w:t>（</w:t>
      </w:r>
      <w:r w:rsidR="000E6E41" w:rsidRPr="00301DFD">
        <w:t>MICE Tourism</w:t>
      </w:r>
      <w:r w:rsidR="001848EA" w:rsidRPr="00301DFD">
        <w:t>）</w:t>
      </w:r>
    </w:p>
    <w:p w:rsidR="000E6E41" w:rsidRPr="00301DFD" w:rsidRDefault="001848EA" w:rsidP="00544A55">
      <w:pPr>
        <w:pStyle w:val="af0"/>
      </w:pPr>
      <w:r w:rsidRPr="00301DFD">
        <w:t>（</w:t>
      </w:r>
      <w:r w:rsidR="000E6E41" w:rsidRPr="00301DFD">
        <w:t>九</w:t>
      </w:r>
      <w:r w:rsidRPr="00301DFD">
        <w:t>）</w:t>
      </w:r>
      <w:r w:rsidR="000E6E41" w:rsidRPr="00301DFD">
        <w:t>影視產業：</w:t>
      </w:r>
    </w:p>
    <w:p w:rsidR="000E6E41" w:rsidRPr="00301DFD" w:rsidRDefault="000E6E41" w:rsidP="00544A55">
      <w:pPr>
        <w:pStyle w:val="af1"/>
        <w:ind w:left="960" w:firstLine="480"/>
        <w:rPr>
          <w:lang w:eastAsia="zh-TW"/>
        </w:rPr>
      </w:pPr>
      <w:r w:rsidRPr="00301DFD">
        <w:rPr>
          <w:lang w:eastAsia="zh-TW"/>
        </w:rPr>
        <w:t>西班牙為全球影視產業第</w:t>
      </w:r>
      <w:r w:rsidRPr="00301DFD">
        <w:rPr>
          <w:lang w:eastAsia="zh-TW"/>
        </w:rPr>
        <w:t>6</w:t>
      </w:r>
      <w:r w:rsidRPr="00301DFD">
        <w:rPr>
          <w:lang w:eastAsia="zh-TW"/>
        </w:rPr>
        <w:t>大出口國，包括電影、音樂及電視劇，該產業支持</w:t>
      </w:r>
      <w:r w:rsidRPr="00301DFD">
        <w:rPr>
          <w:lang w:eastAsia="zh-TW"/>
        </w:rPr>
        <w:t>6,700</w:t>
      </w:r>
      <w:r w:rsidRPr="00301DFD">
        <w:rPr>
          <w:lang w:eastAsia="zh-TW"/>
        </w:rPr>
        <w:t>家公司及</w:t>
      </w:r>
      <w:r w:rsidRPr="00301DFD">
        <w:rPr>
          <w:lang w:eastAsia="zh-TW"/>
        </w:rPr>
        <w:t>7</w:t>
      </w:r>
      <w:r w:rsidRPr="00301DFD">
        <w:rPr>
          <w:lang w:eastAsia="zh-TW"/>
        </w:rPr>
        <w:t>萬</w:t>
      </w:r>
      <w:r w:rsidRPr="00301DFD">
        <w:rPr>
          <w:lang w:eastAsia="zh-TW"/>
        </w:rPr>
        <w:t>2,000</w:t>
      </w:r>
      <w:r w:rsidRPr="00301DFD">
        <w:rPr>
          <w:lang w:eastAsia="zh-TW"/>
        </w:rPr>
        <w:t>人個就業機會。根據西班牙文化部資料，西班牙文化產業占</w:t>
      </w:r>
      <w:r w:rsidRPr="00301DFD">
        <w:rPr>
          <w:lang w:eastAsia="zh-TW"/>
        </w:rPr>
        <w:t>GDP</w:t>
      </w:r>
      <w:r w:rsidRPr="00301DFD">
        <w:rPr>
          <w:lang w:eastAsia="zh-TW"/>
        </w:rPr>
        <w:t>之</w:t>
      </w:r>
      <w:r w:rsidRPr="00301DFD">
        <w:rPr>
          <w:lang w:eastAsia="zh-TW"/>
        </w:rPr>
        <w:t>32%</w:t>
      </w:r>
      <w:r w:rsidRPr="00301DFD">
        <w:rPr>
          <w:lang w:eastAsia="zh-TW"/>
        </w:rPr>
        <w:t>，其中影視產業占</w:t>
      </w:r>
      <w:r w:rsidRPr="00301DFD">
        <w:rPr>
          <w:lang w:eastAsia="zh-TW"/>
        </w:rPr>
        <w:t>28%</w:t>
      </w:r>
      <w:r w:rsidRPr="00301DFD">
        <w:rPr>
          <w:lang w:eastAsia="zh-TW"/>
        </w:rPr>
        <w:t>。由於西國之專業團隊、地區多元性及優惠稅收政策等，吸引越來越多影視作品相關活動湧入，如</w:t>
      </w:r>
      <w:r w:rsidRPr="00301DFD">
        <w:rPr>
          <w:lang w:eastAsia="zh-TW"/>
        </w:rPr>
        <w:t>HBO</w:t>
      </w:r>
      <w:r w:rsidRPr="00301DFD">
        <w:rPr>
          <w:lang w:eastAsia="zh-TW"/>
        </w:rPr>
        <w:t>知名影集「權力遊戲」，西國境內製作之影視作品如「紙牌屋</w:t>
      </w:r>
      <w:r w:rsidR="001848EA" w:rsidRPr="00301DFD">
        <w:rPr>
          <w:lang w:eastAsia="zh-TW"/>
        </w:rPr>
        <w:t>（</w:t>
      </w:r>
      <w:r w:rsidRPr="00301DFD">
        <w:rPr>
          <w:lang w:eastAsia="zh-TW"/>
        </w:rPr>
        <w:t>La Casa de Papel</w:t>
      </w:r>
      <w:r w:rsidR="001848EA" w:rsidRPr="00301DFD">
        <w:rPr>
          <w:lang w:eastAsia="zh-TW"/>
        </w:rPr>
        <w:t>）</w:t>
      </w:r>
      <w:r w:rsidRPr="00301DFD">
        <w:rPr>
          <w:lang w:eastAsia="zh-TW"/>
        </w:rPr>
        <w:t xml:space="preserve"> </w:t>
      </w:r>
      <w:r w:rsidRPr="00301DFD">
        <w:rPr>
          <w:lang w:eastAsia="zh-TW"/>
        </w:rPr>
        <w:t>」成功吸引知名國際影視平台</w:t>
      </w:r>
      <w:r w:rsidRPr="00301DFD">
        <w:rPr>
          <w:lang w:eastAsia="zh-TW"/>
        </w:rPr>
        <w:t>Netflix</w:t>
      </w:r>
      <w:r w:rsidRPr="00301DFD">
        <w:rPr>
          <w:lang w:eastAsia="zh-TW"/>
        </w:rPr>
        <w:t>注意。另西班牙電影與視聽產品之境外投資上，製作人於營收前</w:t>
      </w:r>
      <w:r w:rsidRPr="00301DFD">
        <w:rPr>
          <w:lang w:eastAsia="zh-TW"/>
        </w:rPr>
        <w:t>100</w:t>
      </w:r>
      <w:r w:rsidRPr="00301DFD">
        <w:rPr>
          <w:lang w:eastAsia="zh-TW"/>
        </w:rPr>
        <w:t>萬歐元內享有稅收減免</w:t>
      </w:r>
      <w:r w:rsidRPr="00301DFD">
        <w:rPr>
          <w:lang w:eastAsia="zh-TW"/>
        </w:rPr>
        <w:t>30%</w:t>
      </w:r>
      <w:r w:rsidRPr="00301DFD">
        <w:rPr>
          <w:lang w:eastAsia="zh-TW"/>
        </w:rPr>
        <w:t>之稅收，超過</w:t>
      </w:r>
      <w:r w:rsidRPr="00301DFD">
        <w:rPr>
          <w:lang w:eastAsia="zh-TW"/>
        </w:rPr>
        <w:t>100</w:t>
      </w:r>
      <w:r w:rsidRPr="00301DFD">
        <w:rPr>
          <w:lang w:eastAsia="zh-TW"/>
        </w:rPr>
        <w:t>萬歐元</w:t>
      </w:r>
      <w:r w:rsidR="00893E63" w:rsidRPr="00301DFD">
        <w:rPr>
          <w:lang w:eastAsia="zh-TW"/>
        </w:rPr>
        <w:t>部分</w:t>
      </w:r>
      <w:r w:rsidRPr="00301DFD">
        <w:rPr>
          <w:lang w:eastAsia="zh-TW"/>
        </w:rPr>
        <w:t>則可減免</w:t>
      </w:r>
      <w:r w:rsidRPr="00301DFD">
        <w:rPr>
          <w:lang w:eastAsia="zh-TW"/>
        </w:rPr>
        <w:t>25%</w:t>
      </w:r>
      <w:r w:rsidRPr="00301DFD">
        <w:rPr>
          <w:lang w:eastAsia="zh-TW"/>
        </w:rPr>
        <w:t>之稅收，每部作品最高減免限額為</w:t>
      </w:r>
      <w:r w:rsidRPr="00301DFD">
        <w:rPr>
          <w:lang w:eastAsia="zh-TW"/>
        </w:rPr>
        <w:t>1,000</w:t>
      </w:r>
      <w:r w:rsidRPr="00301DFD">
        <w:rPr>
          <w:lang w:eastAsia="zh-TW"/>
        </w:rPr>
        <w:t>萬歐元；而倘為加納利群島，則前</w:t>
      </w:r>
      <w:r w:rsidRPr="00301DFD">
        <w:rPr>
          <w:lang w:eastAsia="zh-TW"/>
        </w:rPr>
        <w:t>100</w:t>
      </w:r>
      <w:r w:rsidRPr="00301DFD">
        <w:rPr>
          <w:lang w:eastAsia="zh-TW"/>
        </w:rPr>
        <w:t>萬歐元之營收可減免</w:t>
      </w:r>
      <w:r w:rsidRPr="00301DFD">
        <w:rPr>
          <w:lang w:eastAsia="zh-TW"/>
        </w:rPr>
        <w:t>50%</w:t>
      </w:r>
      <w:r w:rsidRPr="00301DFD">
        <w:rPr>
          <w:lang w:eastAsia="zh-TW"/>
        </w:rPr>
        <w:t>之稅收，超過</w:t>
      </w:r>
      <w:r w:rsidR="00893E63" w:rsidRPr="00301DFD">
        <w:rPr>
          <w:lang w:eastAsia="zh-TW"/>
        </w:rPr>
        <w:t>部分</w:t>
      </w:r>
      <w:r w:rsidRPr="00301DFD">
        <w:rPr>
          <w:lang w:eastAsia="zh-TW"/>
        </w:rPr>
        <w:t>可減免</w:t>
      </w:r>
      <w:r w:rsidRPr="00301DFD">
        <w:rPr>
          <w:lang w:eastAsia="zh-TW"/>
        </w:rPr>
        <w:t>45%</w:t>
      </w:r>
      <w:r w:rsidRPr="00301DFD">
        <w:rPr>
          <w:lang w:eastAsia="zh-TW"/>
        </w:rPr>
        <w:t>之稅收，另在納瓦拉自治區，影視作品前</w:t>
      </w:r>
      <w:r w:rsidRPr="00301DFD">
        <w:rPr>
          <w:lang w:eastAsia="zh-TW"/>
        </w:rPr>
        <w:t>100</w:t>
      </w:r>
      <w:r w:rsidRPr="00301DFD">
        <w:rPr>
          <w:lang w:eastAsia="zh-TW"/>
        </w:rPr>
        <w:t>萬歐元之營收，則可減免</w:t>
      </w:r>
      <w:r w:rsidRPr="00301DFD">
        <w:rPr>
          <w:lang w:eastAsia="zh-TW"/>
        </w:rPr>
        <w:t>35%</w:t>
      </w:r>
      <w:r w:rsidRPr="00301DFD">
        <w:rPr>
          <w:lang w:eastAsia="zh-TW"/>
        </w:rPr>
        <w:t>之稅收。</w:t>
      </w:r>
    </w:p>
    <w:p w:rsidR="000E6E41" w:rsidRPr="00301DFD" w:rsidRDefault="000E6E41" w:rsidP="007C1D5A">
      <w:pPr>
        <w:pStyle w:val="af1"/>
        <w:ind w:left="960" w:firstLine="480"/>
        <w:rPr>
          <w:lang w:eastAsia="zh-TW"/>
        </w:rPr>
      </w:pPr>
      <w:r w:rsidRPr="00301DFD">
        <w:rPr>
          <w:lang w:eastAsia="zh-TW"/>
        </w:rPr>
        <w:t>西班牙國內消費之影視產品，有</w:t>
      </w:r>
      <w:r w:rsidRPr="00301DFD">
        <w:rPr>
          <w:lang w:eastAsia="zh-TW"/>
        </w:rPr>
        <w:t>86.7%</w:t>
      </w:r>
      <w:r w:rsidRPr="00301DFD">
        <w:rPr>
          <w:lang w:eastAsia="zh-TW"/>
        </w:rPr>
        <w:t>為境內製作，據歐洲國家觀測站</w:t>
      </w:r>
      <w:r w:rsidR="001848EA" w:rsidRPr="00301DFD">
        <w:rPr>
          <w:lang w:eastAsia="zh-TW"/>
        </w:rPr>
        <w:t>（</w:t>
      </w:r>
      <w:r w:rsidRPr="00301DFD">
        <w:rPr>
          <w:lang w:eastAsia="zh-TW"/>
        </w:rPr>
        <w:t>Observatorio Nacional</w:t>
      </w:r>
      <w:r w:rsidR="001848EA" w:rsidRPr="00301DFD">
        <w:rPr>
          <w:lang w:eastAsia="zh-TW"/>
        </w:rPr>
        <w:t>）</w:t>
      </w:r>
      <w:r w:rsidRPr="00301DFD">
        <w:rPr>
          <w:lang w:eastAsia="zh-TW"/>
        </w:rPr>
        <w:t>，西班牙民眾每天花費</w:t>
      </w:r>
      <w:r w:rsidRPr="00301DFD">
        <w:rPr>
          <w:lang w:eastAsia="zh-TW"/>
        </w:rPr>
        <w:t>7</w:t>
      </w:r>
      <w:r w:rsidRPr="00301DFD">
        <w:rPr>
          <w:lang w:eastAsia="zh-TW"/>
        </w:rPr>
        <w:t>個小時又</w:t>
      </w:r>
      <w:r w:rsidRPr="00301DFD">
        <w:rPr>
          <w:lang w:eastAsia="zh-TW"/>
        </w:rPr>
        <w:t>28</w:t>
      </w:r>
      <w:r w:rsidRPr="00301DFD">
        <w:rPr>
          <w:lang w:eastAsia="zh-TW"/>
        </w:rPr>
        <w:t>分鐘收看電視及網路影視節目，高於法國、德國及英國等。此外，西班牙製作之影視內容具有高度之國際化潛力，爰較有機會進入拉丁美洲</w:t>
      </w:r>
      <w:r w:rsidRPr="00301DFD">
        <w:rPr>
          <w:lang w:eastAsia="zh-TW"/>
        </w:rPr>
        <w:t>4</w:t>
      </w:r>
      <w:r w:rsidRPr="00301DFD">
        <w:rPr>
          <w:lang w:eastAsia="zh-TW"/>
        </w:rPr>
        <w:t>億人口市場。</w:t>
      </w:r>
    </w:p>
    <w:p w:rsidR="000E6E41" w:rsidRPr="00301DFD" w:rsidRDefault="007C1D5A" w:rsidP="007C1D5A">
      <w:pPr>
        <w:pStyle w:val="af3"/>
        <w:ind w:left="1440" w:hanging="480"/>
      </w:pPr>
      <w:r w:rsidRPr="00301DFD">
        <w:t>■</w:t>
      </w:r>
      <w:r w:rsidRPr="00301DFD">
        <w:tab/>
      </w:r>
      <w:r w:rsidR="000E6E41" w:rsidRPr="00301DFD">
        <w:t>投資機會</w:t>
      </w:r>
    </w:p>
    <w:p w:rsidR="000E6E41" w:rsidRPr="00301DFD" w:rsidRDefault="007C1D5A" w:rsidP="007C1D5A">
      <w:pPr>
        <w:pStyle w:val="af3"/>
        <w:ind w:left="1440" w:hanging="480"/>
      </w:pPr>
      <w:r w:rsidRPr="00301DFD">
        <w:rPr>
          <w:rFonts w:hint="eastAsia"/>
        </w:rPr>
        <w:t>１、</w:t>
      </w:r>
      <w:r w:rsidR="000E6E41" w:rsidRPr="00301DFD">
        <w:t>拍攝</w:t>
      </w:r>
      <w:r w:rsidR="001848EA" w:rsidRPr="00301DFD">
        <w:t>（</w:t>
      </w:r>
      <w:r w:rsidR="000E6E41" w:rsidRPr="00301DFD">
        <w:t>Filming</w:t>
      </w:r>
      <w:r w:rsidR="001848EA" w:rsidRPr="00301DFD">
        <w:t>）</w:t>
      </w:r>
    </w:p>
    <w:p w:rsidR="000E6E41" w:rsidRPr="00301DFD" w:rsidRDefault="007C1D5A" w:rsidP="007C1D5A">
      <w:pPr>
        <w:pStyle w:val="af3"/>
        <w:ind w:left="1440" w:hanging="480"/>
      </w:pPr>
      <w:r w:rsidRPr="00301DFD">
        <w:rPr>
          <w:rFonts w:hint="eastAsia"/>
        </w:rPr>
        <w:t>２、</w:t>
      </w:r>
      <w:r w:rsidR="000E6E41" w:rsidRPr="00301DFD">
        <w:t>廣告</w:t>
      </w:r>
      <w:r w:rsidR="001848EA" w:rsidRPr="00301DFD">
        <w:t>（</w:t>
      </w:r>
      <w:r w:rsidR="000E6E41" w:rsidRPr="00301DFD">
        <w:t>Advertising</w:t>
      </w:r>
      <w:r w:rsidR="001848EA" w:rsidRPr="00301DFD">
        <w:t>）</w:t>
      </w:r>
    </w:p>
    <w:p w:rsidR="000E6E41" w:rsidRPr="00301DFD" w:rsidRDefault="007C1D5A" w:rsidP="007C1D5A">
      <w:pPr>
        <w:pStyle w:val="af3"/>
        <w:ind w:left="1440" w:hanging="480"/>
      </w:pPr>
      <w:r w:rsidRPr="00301DFD">
        <w:rPr>
          <w:rFonts w:hint="eastAsia"/>
        </w:rPr>
        <w:t>３、</w:t>
      </w:r>
      <w:r w:rsidR="000E6E41" w:rsidRPr="00301DFD">
        <w:t>動畫與視聽效果</w:t>
      </w:r>
      <w:r w:rsidR="001848EA" w:rsidRPr="00301DFD">
        <w:t>（</w:t>
      </w:r>
      <w:r w:rsidR="000E6E41" w:rsidRPr="00301DFD">
        <w:t>Animation and audiovisual effects</w:t>
      </w:r>
      <w:r w:rsidR="001848EA" w:rsidRPr="00301DFD">
        <w:t>）</w:t>
      </w:r>
    </w:p>
    <w:p w:rsidR="000E6E41" w:rsidRPr="00301DFD" w:rsidRDefault="007C1D5A" w:rsidP="007C1D5A">
      <w:pPr>
        <w:pStyle w:val="af3"/>
        <w:ind w:left="1440" w:hanging="480"/>
      </w:pPr>
      <w:r w:rsidRPr="00301DFD">
        <w:rPr>
          <w:rFonts w:hint="eastAsia"/>
        </w:rPr>
        <w:t>４、</w:t>
      </w:r>
      <w:r w:rsidR="000E6E41" w:rsidRPr="00301DFD">
        <w:t>廣播服務</w:t>
      </w:r>
      <w:r w:rsidR="001848EA" w:rsidRPr="00301DFD">
        <w:t>（</w:t>
      </w:r>
      <w:r w:rsidR="000E6E41" w:rsidRPr="00301DFD">
        <w:t>Radio broadcasting services</w:t>
      </w:r>
      <w:r w:rsidR="001848EA" w:rsidRPr="00301DFD">
        <w:t>）</w:t>
      </w:r>
    </w:p>
    <w:p w:rsidR="00007953" w:rsidRPr="00301DFD" w:rsidRDefault="00007953" w:rsidP="00D266CB">
      <w:pPr>
        <w:widowControl/>
        <w:overflowPunct/>
        <w:autoSpaceDE/>
        <w:autoSpaceDN/>
        <w:ind w:firstLine="0"/>
        <w:jc w:val="left"/>
        <w:rPr>
          <w:kern w:val="0"/>
          <w:sz w:val="40"/>
          <w:lang w:val="es-ES_tradnl" w:eastAsia="zh-TW"/>
        </w:rPr>
      </w:pPr>
    </w:p>
    <w:p w:rsidR="00007953" w:rsidRPr="00301DFD" w:rsidRDefault="00007953" w:rsidP="00D266CB">
      <w:pPr>
        <w:ind w:firstLine="0"/>
        <w:rPr>
          <w:lang w:val="es-ES_tradnl" w:eastAsia="zh-TW"/>
        </w:rPr>
      </w:pPr>
    </w:p>
    <w:p w:rsidR="00EC6675" w:rsidRPr="00301DFD" w:rsidRDefault="00EC6675" w:rsidP="00D266CB">
      <w:pPr>
        <w:ind w:firstLine="0"/>
        <w:rPr>
          <w:lang w:val="es-ES_tradnl" w:eastAsia="zh-TW"/>
        </w:rPr>
        <w:sectPr w:rsidR="00EC6675" w:rsidRPr="00301DFD">
          <w:headerReference w:type="default" r:id="rId31"/>
          <w:headerReference w:type="first" r:id="rId32"/>
          <w:footerReference w:type="first" r:id="rId33"/>
          <w:pgSz w:w="11906" w:h="16838"/>
          <w:pgMar w:top="2268" w:right="1701" w:bottom="1701" w:left="1701" w:header="1134" w:footer="851" w:gutter="0"/>
          <w:cols w:space="720"/>
          <w:docGrid w:type="lines" w:linePitch="514" w:charSpace="-820"/>
        </w:sectPr>
      </w:pPr>
    </w:p>
    <w:p w:rsidR="00007953" w:rsidRPr="00301DFD" w:rsidRDefault="00007953" w:rsidP="00AE027A">
      <w:pPr>
        <w:pStyle w:val="ab"/>
        <w:spacing w:before="514" w:after="771"/>
        <w:rPr>
          <w:lang w:eastAsia="zh-TW"/>
        </w:rPr>
      </w:pPr>
      <w:bookmarkStart w:id="7" w:name="_Toc74880720"/>
      <w:r w:rsidRPr="00301DFD">
        <w:rPr>
          <w:lang w:eastAsia="zh-TW"/>
        </w:rPr>
        <w:t>第肆章　投資法規及程序</w:t>
      </w:r>
      <w:bookmarkEnd w:id="7"/>
    </w:p>
    <w:p w:rsidR="00007953" w:rsidRPr="00301DFD" w:rsidRDefault="00007953" w:rsidP="00AE027A">
      <w:pPr>
        <w:pStyle w:val="ac"/>
        <w:spacing w:before="257" w:after="257"/>
        <w:ind w:left="643" w:hanging="643"/>
        <w:rPr>
          <w:lang w:eastAsia="zh-TW"/>
        </w:rPr>
      </w:pPr>
      <w:r w:rsidRPr="00301DFD">
        <w:rPr>
          <w:lang w:eastAsia="zh-TW"/>
        </w:rPr>
        <w:t>一、主要投資法令</w:t>
      </w:r>
    </w:p>
    <w:p w:rsidR="00007953" w:rsidRPr="00301DFD" w:rsidRDefault="00007953">
      <w:pPr>
        <w:ind w:firstLine="480"/>
        <w:rPr>
          <w:lang w:eastAsia="zh-TW"/>
        </w:rPr>
      </w:pPr>
      <w:r w:rsidRPr="00301DFD">
        <w:rPr>
          <w:lang w:eastAsia="zh-TW"/>
        </w:rPr>
        <w:t>根據歐盟馬斯垂克條約，西班牙訂定</w:t>
      </w:r>
      <w:r w:rsidRPr="00301DFD">
        <w:rPr>
          <w:lang w:eastAsia="zh-TW"/>
        </w:rPr>
        <w:t>664/1999</w:t>
      </w:r>
      <w:r w:rsidRPr="00301DFD">
        <w:rPr>
          <w:lang w:eastAsia="zh-TW"/>
        </w:rPr>
        <w:t>號皇家法律，廢除外匯管制，無論就外人對西國投資或西國對外投資，資本均可自由移動。另</w:t>
      </w:r>
      <w:r w:rsidRPr="00301DFD">
        <w:rPr>
          <w:lang w:eastAsia="zh-TW"/>
        </w:rPr>
        <w:t>876/2004</w:t>
      </w:r>
      <w:r w:rsidRPr="00301DFD">
        <w:rPr>
          <w:lang w:eastAsia="zh-TW"/>
        </w:rPr>
        <w:t>號皇家法律則規範服務業投資。</w:t>
      </w:r>
    </w:p>
    <w:p w:rsidR="00007953" w:rsidRPr="00301DFD" w:rsidRDefault="00007953">
      <w:pPr>
        <w:ind w:firstLine="480"/>
        <w:rPr>
          <w:lang w:eastAsia="zh-TW"/>
        </w:rPr>
      </w:pPr>
      <w:r w:rsidRPr="00301DFD">
        <w:rPr>
          <w:lang w:eastAsia="zh-TW"/>
        </w:rPr>
        <w:t>依據</w:t>
      </w:r>
      <w:r w:rsidRPr="00301DFD">
        <w:rPr>
          <w:lang w:eastAsia="zh-TW"/>
        </w:rPr>
        <w:t>664/1999</w:t>
      </w:r>
      <w:r w:rsidRPr="00301DFD">
        <w:rPr>
          <w:lang w:eastAsia="zh-TW"/>
        </w:rPr>
        <w:t>號皇家法律規定，除特定外資型態之外，成立一般性質之股份有限公司或有限公司，已無需向西國工業</w:t>
      </w:r>
      <w:r w:rsidR="007736F6" w:rsidRPr="00301DFD">
        <w:rPr>
          <w:lang w:eastAsia="zh-TW"/>
        </w:rPr>
        <w:t>、貿易暨觀光</w:t>
      </w:r>
      <w:r w:rsidRPr="00301DFD">
        <w:rPr>
          <w:lang w:eastAsia="zh-TW"/>
        </w:rPr>
        <w:t>部辦理報備，外資投資人可為無居留權之外國自然人或是總部位於國外之外國法人。依據</w:t>
      </w:r>
      <w:r w:rsidRPr="00301DFD">
        <w:rPr>
          <w:lang w:eastAsia="zh-TW"/>
        </w:rPr>
        <w:t>664/1999</w:t>
      </w:r>
      <w:r w:rsidRPr="00301DFD">
        <w:rPr>
          <w:lang w:eastAsia="zh-TW"/>
        </w:rPr>
        <w:t>號皇家法律須向</w:t>
      </w:r>
      <w:r w:rsidR="007736F6" w:rsidRPr="00301DFD">
        <w:rPr>
          <w:lang w:eastAsia="zh-TW"/>
        </w:rPr>
        <w:t>西國工業、貿易暨觀光部</w:t>
      </w:r>
      <w:r w:rsidRPr="00301DFD">
        <w:rPr>
          <w:lang w:eastAsia="zh-TW"/>
        </w:rPr>
        <w:t>辦理報備的外資型態包含：</w:t>
      </w:r>
    </w:p>
    <w:p w:rsidR="00007953" w:rsidRPr="00301DFD" w:rsidRDefault="00007953">
      <w:pPr>
        <w:pStyle w:val="af0"/>
        <w:ind w:left="960" w:hanging="720"/>
      </w:pPr>
      <w:r w:rsidRPr="00301DFD">
        <w:t>（一）持有西國公司股份。</w:t>
      </w:r>
    </w:p>
    <w:p w:rsidR="00007953" w:rsidRPr="00301DFD" w:rsidRDefault="00007953">
      <w:pPr>
        <w:pStyle w:val="af0"/>
        <w:ind w:left="960" w:hanging="720"/>
      </w:pPr>
      <w:r w:rsidRPr="00301DFD">
        <w:t>（二）在西國成立分公司。</w:t>
      </w:r>
    </w:p>
    <w:p w:rsidR="00007953" w:rsidRPr="00301DFD" w:rsidRDefault="00007953">
      <w:pPr>
        <w:pStyle w:val="af0"/>
        <w:ind w:left="960" w:hanging="720"/>
      </w:pPr>
      <w:r w:rsidRPr="00301DFD">
        <w:t>（三）購買西國公司所發行公司債。</w:t>
      </w:r>
    </w:p>
    <w:p w:rsidR="00007953" w:rsidRPr="00301DFD" w:rsidRDefault="00007953">
      <w:pPr>
        <w:pStyle w:val="af0"/>
        <w:ind w:left="960" w:hanging="720"/>
      </w:pPr>
      <w:r w:rsidRPr="00301DFD">
        <w:t>（四）參與在西國登記有案的投資基金。</w:t>
      </w:r>
    </w:p>
    <w:p w:rsidR="00007953" w:rsidRPr="00301DFD" w:rsidRDefault="00007953">
      <w:pPr>
        <w:pStyle w:val="af0"/>
        <w:ind w:left="960" w:hanging="720"/>
      </w:pPr>
      <w:r w:rsidRPr="00301DFD">
        <w:t>（五）購買價值高於</w:t>
      </w:r>
      <w:r w:rsidRPr="00301DFD">
        <w:t>3,005,060</w:t>
      </w:r>
      <w:r w:rsidRPr="00301DFD">
        <w:t>歐元之房地產，或來自租稅天堂任何金額之房地產投資。</w:t>
      </w:r>
    </w:p>
    <w:p w:rsidR="00007953" w:rsidRPr="00301DFD" w:rsidRDefault="00007953">
      <w:pPr>
        <w:pStyle w:val="af0"/>
        <w:ind w:left="960" w:hanging="720"/>
      </w:pPr>
      <w:r w:rsidRPr="00301DFD">
        <w:t>（六）成立資本額高於</w:t>
      </w:r>
      <w:r w:rsidRPr="00301DFD">
        <w:t>3,005,060</w:t>
      </w:r>
      <w:r w:rsidRPr="00301DFD">
        <w:t>歐元之合資企業、基金會、營利團體等，或來自租稅天堂任何金額之此類投資。</w:t>
      </w:r>
    </w:p>
    <w:p w:rsidR="00007953" w:rsidRPr="00301DFD" w:rsidRDefault="00007953">
      <w:pPr>
        <w:ind w:firstLine="480"/>
        <w:rPr>
          <w:lang w:eastAsia="zh-TW"/>
        </w:rPr>
      </w:pPr>
      <w:r w:rsidRPr="00301DFD">
        <w:rPr>
          <w:lang w:eastAsia="zh-TW"/>
        </w:rPr>
        <w:t>非上揭型態所列的外資活動（例如非來自免稅天堂且金額低於</w:t>
      </w:r>
      <w:r w:rsidRPr="00301DFD">
        <w:rPr>
          <w:lang w:eastAsia="zh-TW"/>
        </w:rPr>
        <w:t>3,005,060</w:t>
      </w:r>
      <w:r w:rsidRPr="00301DFD">
        <w:rPr>
          <w:lang w:eastAsia="zh-TW"/>
        </w:rPr>
        <w:t>歐元之房地產購買、成立合資、基金會、營利團體等）均已完全自由開放，不受</w:t>
      </w:r>
      <w:r w:rsidRPr="00301DFD">
        <w:rPr>
          <w:lang w:eastAsia="zh-TW"/>
        </w:rPr>
        <w:t>664/1999</w:t>
      </w:r>
      <w:r w:rsidRPr="00301DFD">
        <w:rPr>
          <w:lang w:eastAsia="zh-TW"/>
        </w:rPr>
        <w:t>號皇家法律規範。</w:t>
      </w:r>
    </w:p>
    <w:p w:rsidR="00007953" w:rsidRPr="00301DFD" w:rsidRDefault="00007953">
      <w:pPr>
        <w:ind w:firstLine="480"/>
        <w:rPr>
          <w:lang w:eastAsia="zh-TW"/>
        </w:rPr>
      </w:pPr>
      <w:r w:rsidRPr="00301DFD">
        <w:rPr>
          <w:lang w:eastAsia="zh-TW"/>
        </w:rPr>
        <w:t>至有關航空、電信、廣電、礦業、賭場、保全、武器、國家安全等西國各事業主管機關定有外資特別規定之產業，一經主管機關核准，亦須適用</w:t>
      </w:r>
      <w:r w:rsidRPr="00301DFD">
        <w:rPr>
          <w:lang w:eastAsia="zh-TW"/>
        </w:rPr>
        <w:t>664/1999</w:t>
      </w:r>
      <w:r w:rsidRPr="00301DFD">
        <w:rPr>
          <w:lang w:eastAsia="zh-TW"/>
        </w:rPr>
        <w:t>號皇家法律。</w:t>
      </w:r>
    </w:p>
    <w:p w:rsidR="00007953" w:rsidRPr="00301DFD" w:rsidRDefault="00007953" w:rsidP="00AE027A">
      <w:pPr>
        <w:pStyle w:val="ac"/>
        <w:spacing w:before="257" w:after="257"/>
        <w:ind w:left="643" w:hanging="643"/>
        <w:rPr>
          <w:lang w:eastAsia="zh-TW"/>
        </w:rPr>
      </w:pPr>
      <w:r w:rsidRPr="00301DFD">
        <w:rPr>
          <w:lang w:eastAsia="zh-TW"/>
        </w:rPr>
        <w:t>二、投資申請之規定、程序、應準備文件及審查流程</w:t>
      </w:r>
    </w:p>
    <w:p w:rsidR="00007953" w:rsidRPr="00301DFD" w:rsidRDefault="00007953">
      <w:pPr>
        <w:ind w:firstLine="480"/>
        <w:rPr>
          <w:lang w:eastAsia="zh-TW"/>
        </w:rPr>
      </w:pPr>
      <w:r w:rsidRPr="00301DFD">
        <w:rPr>
          <w:lang w:eastAsia="zh-TW"/>
        </w:rPr>
        <w:t>西班牙於</w:t>
      </w:r>
      <w:r w:rsidRPr="00301DFD">
        <w:rPr>
          <w:lang w:eastAsia="zh-TW"/>
        </w:rPr>
        <w:t>1986</w:t>
      </w:r>
      <w:r w:rsidRPr="00301DFD">
        <w:rPr>
          <w:lang w:eastAsia="zh-TW"/>
        </w:rPr>
        <w:t>年加入歐洲共同體後，即</w:t>
      </w:r>
      <w:r w:rsidR="001C012F" w:rsidRPr="00301DFD">
        <w:rPr>
          <w:lang w:eastAsia="zh-TW"/>
        </w:rPr>
        <w:t>依</w:t>
      </w:r>
      <w:r w:rsidRPr="00301DFD">
        <w:rPr>
          <w:lang w:eastAsia="zh-TW"/>
        </w:rPr>
        <w:t>照歐體規定於</w:t>
      </w:r>
      <w:r w:rsidRPr="00301DFD">
        <w:rPr>
          <w:lang w:eastAsia="zh-TW"/>
        </w:rPr>
        <w:t>1989</w:t>
      </w:r>
      <w:r w:rsidRPr="00301DFD">
        <w:rPr>
          <w:lang w:eastAsia="zh-TW"/>
        </w:rPr>
        <w:t>年頒布實施第</w:t>
      </w:r>
      <w:r w:rsidRPr="00301DFD">
        <w:rPr>
          <w:lang w:eastAsia="zh-TW"/>
        </w:rPr>
        <w:t>19/1989</w:t>
      </w:r>
      <w:r w:rsidRPr="00301DFD">
        <w:rPr>
          <w:lang w:eastAsia="zh-TW"/>
        </w:rPr>
        <w:t>號公司法，規範申請成立公司等相關規定。</w:t>
      </w:r>
      <w:r w:rsidRPr="00301DFD">
        <w:rPr>
          <w:lang w:eastAsia="zh-TW"/>
        </w:rPr>
        <w:t>1995</w:t>
      </w:r>
      <w:r w:rsidRPr="00301DFD">
        <w:rPr>
          <w:lang w:eastAsia="zh-TW"/>
        </w:rPr>
        <w:t>年頒布第</w:t>
      </w:r>
      <w:r w:rsidRPr="00301DFD">
        <w:rPr>
          <w:lang w:eastAsia="zh-TW"/>
        </w:rPr>
        <w:t>2/1995</w:t>
      </w:r>
      <w:r w:rsidRPr="00301DFD">
        <w:rPr>
          <w:lang w:eastAsia="zh-TW"/>
        </w:rPr>
        <w:t>號法令規範設立有限公司。</w:t>
      </w:r>
      <w:r w:rsidRPr="00301DFD">
        <w:rPr>
          <w:lang w:eastAsia="zh-TW"/>
        </w:rPr>
        <w:t>1996</w:t>
      </w:r>
      <w:r w:rsidRPr="00301DFD">
        <w:rPr>
          <w:lang w:eastAsia="zh-TW"/>
        </w:rPr>
        <w:t>年頒布第</w:t>
      </w:r>
      <w:r w:rsidRPr="00301DFD">
        <w:rPr>
          <w:lang w:eastAsia="zh-TW"/>
        </w:rPr>
        <w:t>1784/1996</w:t>
      </w:r>
      <w:r w:rsidRPr="00301DFD">
        <w:rPr>
          <w:lang w:eastAsia="zh-TW"/>
        </w:rPr>
        <w:t>號皇家法令，制定新的商業登記規定。新近西國亦依據歐盟第</w:t>
      </w:r>
      <w:r w:rsidRPr="00301DFD">
        <w:rPr>
          <w:lang w:eastAsia="zh-TW"/>
        </w:rPr>
        <w:t>2001/86CE</w:t>
      </w:r>
      <w:r w:rsidRPr="00301DFD">
        <w:rPr>
          <w:lang w:eastAsia="zh-TW"/>
        </w:rPr>
        <w:t>指令修改相關規定，使歐盟公司得以「歐洲公司（</w:t>
      </w:r>
      <w:r w:rsidRPr="00301DFD">
        <w:rPr>
          <w:lang w:eastAsia="zh-TW"/>
        </w:rPr>
        <w:t>European Company</w:t>
      </w:r>
      <w:r w:rsidRPr="00301DFD">
        <w:rPr>
          <w:lang w:eastAsia="zh-TW"/>
        </w:rPr>
        <w:t>）」模式，在區域內多國運作。以下有關申請成立公司規定、程序及相關費用，即參照上述三個法令規定。</w:t>
      </w:r>
    </w:p>
    <w:p w:rsidR="00007953" w:rsidRPr="00301DFD" w:rsidRDefault="00007953">
      <w:pPr>
        <w:pStyle w:val="af0"/>
        <w:ind w:left="960" w:hanging="720"/>
      </w:pPr>
      <w:r w:rsidRPr="00301DFD">
        <w:t>（一）依據西國法律設</w:t>
      </w:r>
      <w:r w:rsidRPr="00301DFD">
        <w:rPr>
          <w:lang w:val="es-ES_tradnl"/>
        </w:rPr>
        <w:t>立</w:t>
      </w:r>
      <w:r w:rsidRPr="00301DFD">
        <w:t>公司：</w:t>
      </w:r>
    </w:p>
    <w:p w:rsidR="00007953" w:rsidRPr="00301DFD" w:rsidRDefault="00007953">
      <w:pPr>
        <w:pStyle w:val="af3"/>
        <w:ind w:left="1440" w:hanging="480"/>
      </w:pPr>
      <w:r w:rsidRPr="00301DFD">
        <w:t>１、常見公司類型：</w:t>
      </w:r>
    </w:p>
    <w:p w:rsidR="00007953" w:rsidRPr="00301DFD" w:rsidRDefault="00007953">
      <w:pPr>
        <w:pStyle w:val="16"/>
        <w:ind w:left="1800" w:hanging="600"/>
      </w:pPr>
      <w:r w:rsidRPr="00301DFD">
        <w:t>（</w:t>
      </w:r>
      <w:r w:rsidRPr="00301DFD">
        <w:t>1</w:t>
      </w:r>
      <w:r w:rsidRPr="00301DFD">
        <w:t>）股份有限公司（</w:t>
      </w:r>
      <w:r w:rsidRPr="00301DFD">
        <w:t>Sociedad An</w:t>
      </w:r>
      <w:r w:rsidRPr="00301DFD">
        <w:rPr>
          <w:rFonts w:eastAsia="細明體"/>
        </w:rPr>
        <w:t>ó</w:t>
      </w:r>
      <w:r w:rsidRPr="00301DFD">
        <w:t>nima</w:t>
      </w:r>
      <w:r w:rsidR="006E37F9" w:rsidRPr="00301DFD">
        <w:t>，</w:t>
      </w:r>
      <w:r w:rsidRPr="00301DFD">
        <w:t>S.A.</w:t>
      </w:r>
      <w:r w:rsidRPr="00301DFD">
        <w:t>）：最低資本額為</w:t>
      </w:r>
      <w:r w:rsidRPr="00301DFD">
        <w:t>60,000</w:t>
      </w:r>
      <w:r w:rsidRPr="00301DFD">
        <w:t>歐元</w:t>
      </w:r>
      <w:r w:rsidR="007C19BE" w:rsidRPr="00301DFD">
        <w:t>，</w:t>
      </w:r>
      <w:r w:rsidRPr="00301DFD">
        <w:t>股本必須全部認購，登記時實繳股本至少應占總股本票面價值的</w:t>
      </w:r>
      <w:r w:rsidRPr="00301DFD">
        <w:t>25%</w:t>
      </w:r>
      <w:r w:rsidRPr="00301DFD">
        <w:t>，其餘</w:t>
      </w:r>
      <w:r w:rsidRPr="00301DFD">
        <w:t>75%</w:t>
      </w:r>
      <w:r w:rsidRPr="00301DFD">
        <w:t>股本須於法定期限內繳齊，股東至少</w:t>
      </w:r>
      <w:r w:rsidRPr="00301DFD">
        <w:t>1</w:t>
      </w:r>
      <w:r w:rsidRPr="00301DFD">
        <w:t>人。</w:t>
      </w:r>
    </w:p>
    <w:p w:rsidR="00007953" w:rsidRPr="00301DFD" w:rsidRDefault="00007953">
      <w:pPr>
        <w:pStyle w:val="16"/>
        <w:ind w:left="1800" w:hanging="600"/>
      </w:pPr>
      <w:r w:rsidRPr="00301DFD">
        <w:t>（</w:t>
      </w:r>
      <w:r w:rsidRPr="00301DFD">
        <w:t>2</w:t>
      </w:r>
      <w:r w:rsidRPr="00301DFD">
        <w:t>）有限公司（</w:t>
      </w:r>
      <w:r w:rsidRPr="00301DFD">
        <w:t>Sociedad Limitada</w:t>
      </w:r>
      <w:r w:rsidR="006E37F9" w:rsidRPr="00301DFD">
        <w:t>，</w:t>
      </w:r>
      <w:r w:rsidRPr="00301DFD">
        <w:t>S.L.</w:t>
      </w:r>
      <w:r w:rsidRPr="00301DFD">
        <w:t>）：最低資本額為</w:t>
      </w:r>
      <w:r w:rsidRPr="00301DFD">
        <w:t>3,000</w:t>
      </w:r>
      <w:r w:rsidR="007C19BE" w:rsidRPr="00301DFD">
        <w:t>歐元，</w:t>
      </w:r>
      <w:r w:rsidRPr="00301DFD">
        <w:t>公司成立時資金必須全數到位，股東至少</w:t>
      </w:r>
      <w:r w:rsidRPr="00301DFD">
        <w:t>1</w:t>
      </w:r>
      <w:r w:rsidRPr="00301DFD">
        <w:t>人。</w:t>
      </w:r>
    </w:p>
    <w:p w:rsidR="00EC6675" w:rsidRPr="00301DFD" w:rsidRDefault="00007953" w:rsidP="003D0844">
      <w:pPr>
        <w:pStyle w:val="16"/>
        <w:ind w:left="1800" w:hanging="600"/>
      </w:pPr>
      <w:r w:rsidRPr="00301DFD">
        <w:t>（</w:t>
      </w:r>
      <w:r w:rsidRPr="00301DFD">
        <w:t>3</w:t>
      </w:r>
      <w:r w:rsidRPr="00301DFD">
        <w:t>）新型有限公司（</w:t>
      </w:r>
      <w:r w:rsidRPr="00301DFD">
        <w:t>Sociedad Limitada Nueva Empresa</w:t>
      </w:r>
      <w:r w:rsidR="006E37F9" w:rsidRPr="00301DFD">
        <w:t>，</w:t>
      </w:r>
      <w:r w:rsidRPr="00301DFD">
        <w:t>SLNE</w:t>
      </w:r>
      <w:r w:rsidR="006E37F9" w:rsidRPr="00301DFD">
        <w:t>）</w:t>
      </w:r>
      <w:r w:rsidRPr="00301DFD">
        <w:t>：資本額限於</w:t>
      </w:r>
      <w:r w:rsidRPr="00301DFD">
        <w:t>3,000</w:t>
      </w:r>
      <w:r w:rsidRPr="00301DFD">
        <w:t>及</w:t>
      </w:r>
      <w:r w:rsidRPr="00301DFD">
        <w:t>120,000</w:t>
      </w:r>
      <w:r w:rsidRPr="00301DFD">
        <w:t>歐元間</w:t>
      </w:r>
      <w:r w:rsidR="007C19BE" w:rsidRPr="00301DFD">
        <w:t>，並</w:t>
      </w:r>
      <w:r w:rsidRPr="00301DFD">
        <w:t>限以現金形式出資，股東</w:t>
      </w:r>
      <w:r w:rsidR="007C19BE" w:rsidRPr="00301DFD">
        <w:t>人數</w:t>
      </w:r>
      <w:r w:rsidRPr="00301DFD">
        <w:t>至少</w:t>
      </w:r>
      <w:r w:rsidRPr="00301DFD">
        <w:t>1</w:t>
      </w:r>
      <w:r w:rsidRPr="00301DFD">
        <w:t>人</w:t>
      </w:r>
      <w:r w:rsidR="007C19BE" w:rsidRPr="00301DFD">
        <w:t>，</w:t>
      </w:r>
      <w:r w:rsidRPr="00301DFD">
        <w:t>至多</w:t>
      </w:r>
      <w:r w:rsidRPr="00301DFD">
        <w:t>5</w:t>
      </w:r>
      <w:r w:rsidRPr="00301DFD">
        <w:t>人。</w:t>
      </w:r>
      <w:r w:rsidR="007C19BE" w:rsidRPr="00301DFD">
        <w:t>為</w:t>
      </w:r>
      <w:r w:rsidRPr="00301DFD">
        <w:t>有限責任公司中特殊的一種，目的在鼓勵建立新的中小企業</w:t>
      </w:r>
      <w:r w:rsidRPr="00301DFD">
        <w:t>,</w:t>
      </w:r>
      <w:r w:rsidRPr="00301DFD">
        <w:t>為它們的設立及經營發展提供便利和靈活性。可以透過網路線上完成註冊手續並開始營業，此外還可以簡便方式完成財會作業。</w:t>
      </w:r>
    </w:p>
    <w:p w:rsidR="00007953" w:rsidRPr="00301DFD" w:rsidRDefault="00007953">
      <w:pPr>
        <w:pStyle w:val="16"/>
        <w:ind w:left="1800" w:hanging="600"/>
      </w:pPr>
      <w:r w:rsidRPr="00301DFD">
        <w:t>（</w:t>
      </w:r>
      <w:r w:rsidRPr="00301DFD">
        <w:t>4</w:t>
      </w:r>
      <w:r w:rsidRPr="00301DFD">
        <w:t>）歐盟公司（</w:t>
      </w:r>
      <w:r w:rsidRPr="00301DFD">
        <w:t>Sociedad An</w:t>
      </w:r>
      <w:r w:rsidRPr="00301DFD">
        <w:rPr>
          <w:rFonts w:eastAsia="細明體"/>
        </w:rPr>
        <w:t>ó</w:t>
      </w:r>
      <w:r w:rsidRPr="00301DFD">
        <w:t>nima europea</w:t>
      </w:r>
      <w:r w:rsidR="006E37F9" w:rsidRPr="00301DFD">
        <w:t>，</w:t>
      </w:r>
      <w:r w:rsidRPr="00301DFD">
        <w:t>SE</w:t>
      </w:r>
      <w:r w:rsidRPr="00301DFD">
        <w:t>）：最低資本額為</w:t>
      </w:r>
      <w:r w:rsidRPr="00301DFD">
        <w:t>120,000</w:t>
      </w:r>
      <w:r w:rsidRPr="00301DFD">
        <w:t>歐元，股東至少</w:t>
      </w:r>
      <w:r w:rsidRPr="00301DFD">
        <w:t>1</w:t>
      </w:r>
      <w:r w:rsidRPr="00301DFD">
        <w:t>人。</w:t>
      </w:r>
    </w:p>
    <w:p w:rsidR="00007953" w:rsidRPr="00301DFD" w:rsidRDefault="00007953">
      <w:pPr>
        <w:pStyle w:val="af3"/>
        <w:ind w:left="1440" w:hanging="480"/>
        <w:rPr>
          <w:lang w:val="en-US"/>
        </w:rPr>
      </w:pPr>
      <w:r w:rsidRPr="00301DFD">
        <w:rPr>
          <w:lang w:val="en-US"/>
        </w:rPr>
        <w:t>２</w:t>
      </w:r>
      <w:r w:rsidRPr="00301DFD">
        <w:t>、程序</w:t>
      </w:r>
      <w:r w:rsidRPr="00301DFD">
        <w:rPr>
          <w:lang w:val="en-US"/>
        </w:rPr>
        <w:t>：</w:t>
      </w:r>
    </w:p>
    <w:p w:rsidR="00007953" w:rsidRPr="00301DFD" w:rsidRDefault="00007953">
      <w:pPr>
        <w:pStyle w:val="16"/>
        <w:ind w:left="1800" w:hanging="600"/>
      </w:pPr>
      <w:r w:rsidRPr="00301DFD">
        <w:t>（</w:t>
      </w:r>
      <w:r w:rsidRPr="00301DFD">
        <w:t>1</w:t>
      </w:r>
      <w:r w:rsidRPr="00301DFD">
        <w:t>）茲就國人較常申請之</w:t>
      </w:r>
      <w:r w:rsidRPr="00301DFD">
        <w:t>S.A.</w:t>
      </w:r>
      <w:r w:rsidRPr="00301DFD">
        <w:t>及</w:t>
      </w:r>
      <w:r w:rsidRPr="00301DFD">
        <w:t>S.L.</w:t>
      </w:r>
      <w:r w:rsidRPr="00301DFD">
        <w:t>型態為例說明。又</w:t>
      </w:r>
      <w:r w:rsidRPr="00301DFD">
        <w:t>S.A.</w:t>
      </w:r>
      <w:r w:rsidRPr="00301DFD">
        <w:t>及</w:t>
      </w:r>
      <w:r w:rsidRPr="00301DFD">
        <w:t>S.L.</w:t>
      </w:r>
      <w:r w:rsidRPr="00301DFD">
        <w:t>之設立程序及規定類似，以下茲就</w:t>
      </w:r>
      <w:r w:rsidRPr="00301DFD">
        <w:t>S.A.</w:t>
      </w:r>
      <w:r w:rsidRPr="00301DFD">
        <w:t>為例說明各項法定程序：</w:t>
      </w:r>
    </w:p>
    <w:p w:rsidR="00007953" w:rsidRPr="00301DFD" w:rsidRDefault="00AE027A" w:rsidP="004B6FC0">
      <w:pPr>
        <w:pStyle w:val="Af6"/>
        <w:ind w:leftChars="590" w:left="1798" w:hangingChars="159" w:hanging="382"/>
      </w:pPr>
      <w:r w:rsidRPr="00301DFD">
        <w:t>●</w:t>
      </w:r>
      <w:r w:rsidR="00007953" w:rsidRPr="00301DFD">
        <w:tab/>
      </w:r>
      <w:r w:rsidR="00007953" w:rsidRPr="00301DFD">
        <w:t>向西班牙中央工商登記處（</w:t>
      </w:r>
      <w:r w:rsidR="00007953" w:rsidRPr="00301DFD">
        <w:t>Registro Mercantil Central</w:t>
      </w:r>
      <w:r w:rsidR="00007953" w:rsidRPr="00301DFD">
        <w:t>）申請「無重複命名證明」，俾使用公司新名稱。</w:t>
      </w:r>
    </w:p>
    <w:p w:rsidR="00007953" w:rsidRPr="00301DFD" w:rsidRDefault="00AE027A" w:rsidP="004B6FC0">
      <w:pPr>
        <w:pStyle w:val="Af6"/>
        <w:ind w:leftChars="590" w:left="1798" w:hangingChars="159" w:hanging="382"/>
      </w:pPr>
      <w:r w:rsidRPr="00301DFD">
        <w:t>●</w:t>
      </w:r>
      <w:r w:rsidR="00007953" w:rsidRPr="00301DFD">
        <w:tab/>
      </w:r>
      <w:r w:rsidR="00007953" w:rsidRPr="00301DFD">
        <w:t>至銀行以新公司名稱開戶，取得資本額存入證明。</w:t>
      </w:r>
    </w:p>
    <w:p w:rsidR="00007953" w:rsidRPr="00301DFD" w:rsidRDefault="00AE027A" w:rsidP="004B6FC0">
      <w:pPr>
        <w:pStyle w:val="Af6"/>
        <w:ind w:leftChars="590" w:left="1798" w:hangingChars="159" w:hanging="382"/>
      </w:pPr>
      <w:r w:rsidRPr="00301DFD">
        <w:t>●</w:t>
      </w:r>
      <w:r w:rsidR="00007953" w:rsidRPr="00301DFD">
        <w:tab/>
      </w:r>
      <w:r w:rsidR="00007953" w:rsidRPr="00301DFD">
        <w:t>至公證處簽署公司設立章程，須備齊以上證件及股東委託書、董事同意書等（倘係在國外申辦，須向西班牙駐外領事館認證）。</w:t>
      </w:r>
    </w:p>
    <w:p w:rsidR="00007953" w:rsidRPr="00301DFD" w:rsidRDefault="00AE027A" w:rsidP="004B6FC0">
      <w:pPr>
        <w:pStyle w:val="Af6"/>
        <w:ind w:leftChars="590" w:left="1798" w:hangingChars="159" w:hanging="382"/>
      </w:pPr>
      <w:r w:rsidRPr="00301DFD">
        <w:t>●</w:t>
      </w:r>
      <w:r w:rsidR="00007953" w:rsidRPr="00301DFD">
        <w:tab/>
      </w:r>
      <w:r w:rsidR="00007953" w:rsidRPr="00301DFD">
        <w:t>向西班牙賦稅主管機關申請新公司賦稅號碼</w:t>
      </w:r>
      <w:r w:rsidR="00007953" w:rsidRPr="00301DFD">
        <w:t>”CIF”</w:t>
      </w:r>
      <w:r w:rsidR="00007953" w:rsidRPr="00301DFD">
        <w:t>（申請人倘非西籍，則須擁有外籍人士身</w:t>
      </w:r>
      <w:r w:rsidR="00893E63" w:rsidRPr="00301DFD">
        <w:rPr>
          <w:rFonts w:hint="eastAsia"/>
        </w:rPr>
        <w:t>分</w:t>
      </w:r>
      <w:r w:rsidR="00007953" w:rsidRPr="00301DFD">
        <w:t>證號碼</w:t>
      </w:r>
      <w:r w:rsidR="00007953" w:rsidRPr="00301DFD">
        <w:t>”NIE,N</w:t>
      </w:r>
      <w:r w:rsidR="00007953" w:rsidRPr="00301DFD">
        <w:rPr>
          <w:rFonts w:eastAsia="細明體"/>
        </w:rPr>
        <w:t>ú</w:t>
      </w:r>
      <w:r w:rsidR="00007953" w:rsidRPr="00301DFD">
        <w:t>mero de Identidad de Extranjero</w:t>
      </w:r>
      <w:r w:rsidR="00007953" w:rsidRPr="00301DFD">
        <w:t>）。</w:t>
      </w:r>
    </w:p>
    <w:p w:rsidR="00007953" w:rsidRPr="00301DFD" w:rsidRDefault="00AE027A" w:rsidP="004B6FC0">
      <w:pPr>
        <w:pStyle w:val="Af6"/>
        <w:ind w:leftChars="590" w:left="1798" w:hangingChars="159" w:hanging="382"/>
      </w:pPr>
      <w:r w:rsidRPr="00301DFD">
        <w:t>●</w:t>
      </w:r>
      <w:r w:rsidR="00007953" w:rsidRPr="00301DFD">
        <w:tab/>
      </w:r>
      <w:r w:rsidR="00007953" w:rsidRPr="00301DFD">
        <w:t>繳納財產轉讓稅（</w:t>
      </w:r>
      <w:r w:rsidR="00007953" w:rsidRPr="00301DFD">
        <w:t>Impuesto sobre Transmisiones Patrimoniales</w:t>
      </w:r>
      <w:r w:rsidR="00007953" w:rsidRPr="00301DFD">
        <w:t>）及文件司法公證稅。</w:t>
      </w:r>
    </w:p>
    <w:p w:rsidR="00007953" w:rsidRPr="00301DFD" w:rsidRDefault="00AE027A" w:rsidP="004B6FC0">
      <w:pPr>
        <w:pStyle w:val="Af6"/>
        <w:ind w:leftChars="590" w:left="1798" w:hangingChars="159" w:hanging="382"/>
      </w:pPr>
      <w:r w:rsidRPr="00301DFD">
        <w:t>●</w:t>
      </w:r>
      <w:r w:rsidR="00007953" w:rsidRPr="00301DFD">
        <w:tab/>
      </w:r>
      <w:r w:rsidR="00007953" w:rsidRPr="00301DFD">
        <w:t>完成上述手續後，即可向公司所在地之地方政府商業登記處辦理公司登記。</w:t>
      </w:r>
    </w:p>
    <w:p w:rsidR="00007953" w:rsidRPr="00301DFD" w:rsidRDefault="00AE027A" w:rsidP="004B6FC0">
      <w:pPr>
        <w:pStyle w:val="Af6"/>
        <w:ind w:leftChars="590" w:left="1798" w:hangingChars="159" w:hanging="382"/>
      </w:pPr>
      <w:r w:rsidRPr="00301DFD">
        <w:t>●</w:t>
      </w:r>
      <w:r w:rsidR="00007953" w:rsidRPr="00301DFD">
        <w:tab/>
      </w:r>
      <w:r w:rsidR="00007953" w:rsidRPr="00301DFD">
        <w:t>向</w:t>
      </w:r>
      <w:r w:rsidR="002B0413" w:rsidRPr="00301DFD">
        <w:t>西國工業、貿易暨觀光部</w:t>
      </w:r>
      <w:r w:rsidR="00007953" w:rsidRPr="00301DFD">
        <w:t>外人投資登記處（</w:t>
      </w:r>
      <w:r w:rsidR="00007953" w:rsidRPr="00301DFD">
        <w:t>Registro de Inversiones Extranjeras</w:t>
      </w:r>
      <w:r w:rsidR="00007953" w:rsidRPr="00301DFD">
        <w:t>）申報投資金額。</w:t>
      </w:r>
    </w:p>
    <w:p w:rsidR="00007953" w:rsidRPr="00301DFD" w:rsidRDefault="00007953">
      <w:pPr>
        <w:pStyle w:val="16"/>
        <w:ind w:left="1800" w:hanging="600"/>
      </w:pPr>
      <w:r w:rsidRPr="00301DFD">
        <w:t>（</w:t>
      </w:r>
      <w:r w:rsidRPr="00301DFD">
        <w:t>2</w:t>
      </w:r>
      <w:r w:rsidRPr="00301DFD">
        <w:t>）以上總共約時</w:t>
      </w:r>
      <w:r w:rsidRPr="00301DFD">
        <w:t>6-8</w:t>
      </w:r>
      <w:r w:rsidRPr="00301DFD">
        <w:t>週，即可完成設立公司之法律必要程序；但公司在正式開始其業務活動之前還必須到財政暨公共行政部、勞工暨移民部、社會保險機構和所在地市政府辦理其他手續。</w:t>
      </w:r>
    </w:p>
    <w:p w:rsidR="00007953" w:rsidRPr="00301DFD" w:rsidRDefault="00AE027A" w:rsidP="004B6FC0">
      <w:pPr>
        <w:pStyle w:val="Af6"/>
        <w:ind w:leftChars="590" w:left="1798" w:hangingChars="159" w:hanging="382"/>
      </w:pPr>
      <w:r w:rsidRPr="00301DFD">
        <w:t>●</w:t>
      </w:r>
      <w:r w:rsidR="00007953" w:rsidRPr="00301DFD">
        <w:tab/>
      </w:r>
      <w:r w:rsidR="00007953" w:rsidRPr="00301DFD">
        <w:t>向營業所在地的財政部稅務局（</w:t>
      </w:r>
      <w:r w:rsidR="00007953" w:rsidRPr="00301DFD">
        <w:t>www.aeat.es</w:t>
      </w:r>
      <w:r w:rsidR="00007953" w:rsidRPr="00301DFD">
        <w:t>）辦理營業稅登記（</w:t>
      </w:r>
      <w:r w:rsidR="00007953" w:rsidRPr="00301DFD">
        <w:t>IAE</w:t>
      </w:r>
      <w:r w:rsidR="00007953" w:rsidRPr="00301DFD">
        <w:t>）及加值稅登記（</w:t>
      </w:r>
      <w:r w:rsidR="00007953" w:rsidRPr="00301DFD">
        <w:t>IVA</w:t>
      </w:r>
      <w:r w:rsidR="00007953" w:rsidRPr="00301DFD">
        <w:t>），分別應於營業前</w:t>
      </w:r>
      <w:r w:rsidR="00007953" w:rsidRPr="00301DFD">
        <w:t>10</w:t>
      </w:r>
      <w:r w:rsidR="00007953" w:rsidRPr="00301DFD">
        <w:t>個工作日及營業活動開始前辦理完畢。</w:t>
      </w:r>
    </w:p>
    <w:p w:rsidR="00007953" w:rsidRPr="00301DFD" w:rsidRDefault="00AE027A" w:rsidP="004B6FC0">
      <w:pPr>
        <w:pStyle w:val="Af6"/>
        <w:ind w:leftChars="590" w:left="1798" w:hangingChars="159" w:hanging="382"/>
      </w:pPr>
      <w:r w:rsidRPr="00301DFD">
        <w:t>●</w:t>
      </w:r>
      <w:r w:rsidR="00007953" w:rsidRPr="00301DFD">
        <w:tab/>
      </w:r>
      <w:r w:rsidR="00007953" w:rsidRPr="00301DFD">
        <w:t>向營業所在地的社會保險機構（</w:t>
      </w:r>
      <w:r w:rsidR="00007953" w:rsidRPr="00301DFD">
        <w:t>www.seg-social.es</w:t>
      </w:r>
      <w:r w:rsidR="00007953" w:rsidRPr="00301DFD">
        <w:t>）辦理社會保險和勞動意外事故險登記以及為員工辦理社會保險登記。</w:t>
      </w:r>
    </w:p>
    <w:p w:rsidR="00007953" w:rsidRPr="00301DFD" w:rsidRDefault="00AE027A" w:rsidP="004B6FC0">
      <w:pPr>
        <w:pStyle w:val="Af6"/>
        <w:ind w:leftChars="590" w:left="1798" w:hangingChars="159" w:hanging="382"/>
      </w:pPr>
      <w:r w:rsidRPr="00301DFD">
        <w:t>●</w:t>
      </w:r>
      <w:r w:rsidR="00007953" w:rsidRPr="00301DFD">
        <w:tab/>
      </w:r>
      <w:r w:rsidR="00007953" w:rsidRPr="00301DFD">
        <w:t>在公司所在地市政府規劃局，須於經營活動開始前申請開業執照，須檢附可證明相關施工及設施等均符合現行城市規劃條文的各種文件（任何廠房、店面的施工都需要許可證）。</w:t>
      </w:r>
    </w:p>
    <w:p w:rsidR="00007953" w:rsidRPr="00301DFD" w:rsidRDefault="00AE027A" w:rsidP="004B6FC0">
      <w:pPr>
        <w:pStyle w:val="Af6"/>
        <w:ind w:leftChars="590" w:left="1798" w:hangingChars="159" w:hanging="382"/>
      </w:pPr>
      <w:r w:rsidRPr="00301DFD">
        <w:t>●</w:t>
      </w:r>
      <w:r w:rsidR="00007953" w:rsidRPr="00301DFD">
        <w:tab/>
      </w:r>
      <w:r w:rsidR="00007953" w:rsidRPr="00301DFD">
        <w:t>在公司所在地的勞動及社會事務局（</w:t>
      </w:r>
      <w:r w:rsidR="00007953" w:rsidRPr="00301DFD">
        <w:t>www.mtas.es</w:t>
      </w:r>
      <w:r w:rsidR="00007953" w:rsidRPr="00301DFD">
        <w:t>），須於企業開業後的</w:t>
      </w:r>
      <w:r w:rsidR="00007953" w:rsidRPr="00301DFD">
        <w:t>30</w:t>
      </w:r>
      <w:r w:rsidR="00007953" w:rsidRPr="00301DFD">
        <w:t>天內辦理工作場所開業通知，並辦理登記及造訪冊登錄，所有企業必須備造訪冊以便勞動檢查部門在巡視時記載必要的批示，並必須保證登記冊的齊備，自開業以來所有員工都必須登記在冊。</w:t>
      </w:r>
    </w:p>
    <w:p w:rsidR="00007953" w:rsidRPr="00301DFD" w:rsidRDefault="00007953">
      <w:pPr>
        <w:pStyle w:val="af3"/>
        <w:ind w:left="1440" w:hanging="480"/>
      </w:pPr>
      <w:r w:rsidRPr="00301DFD">
        <w:t>３、費用</w:t>
      </w:r>
    </w:p>
    <w:tbl>
      <w:tblPr>
        <w:tblW w:w="4100" w:type="pct"/>
        <w:jc w:val="righ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801"/>
        <w:gridCol w:w="4266"/>
      </w:tblGrid>
      <w:tr w:rsidR="00301DFD" w:rsidRPr="00301DFD" w:rsidTr="00EC6675">
        <w:trPr>
          <w:trHeight w:val="567"/>
          <w:tblHeader/>
          <w:jc w:val="right"/>
        </w:trPr>
        <w:tc>
          <w:tcPr>
            <w:tcW w:w="2763" w:type="dxa"/>
            <w:shd w:val="clear" w:color="auto" w:fill="auto"/>
            <w:vAlign w:val="center"/>
          </w:tcPr>
          <w:p w:rsidR="00007953" w:rsidRPr="00301DFD" w:rsidRDefault="00007953">
            <w:pPr>
              <w:pStyle w:val="af5"/>
            </w:pPr>
            <w:r w:rsidRPr="00301DFD">
              <w:t>費用</w:t>
            </w:r>
          </w:p>
        </w:tc>
        <w:tc>
          <w:tcPr>
            <w:tcW w:w="4209" w:type="dxa"/>
            <w:shd w:val="clear" w:color="auto" w:fill="auto"/>
            <w:vAlign w:val="center"/>
          </w:tcPr>
          <w:p w:rsidR="00007953" w:rsidRPr="00301DFD" w:rsidRDefault="00007953">
            <w:pPr>
              <w:pStyle w:val="af5"/>
            </w:pPr>
            <w:r w:rsidRPr="00301DFD">
              <w:t>金額</w:t>
            </w:r>
          </w:p>
        </w:tc>
      </w:tr>
      <w:tr w:rsidR="00301DFD" w:rsidRPr="00301DFD" w:rsidTr="00EC6675">
        <w:trPr>
          <w:trHeight w:val="567"/>
          <w:jc w:val="right"/>
        </w:trPr>
        <w:tc>
          <w:tcPr>
            <w:tcW w:w="2763" w:type="dxa"/>
            <w:shd w:val="clear" w:color="auto" w:fill="auto"/>
            <w:vAlign w:val="center"/>
          </w:tcPr>
          <w:p w:rsidR="00007953" w:rsidRPr="00301DFD" w:rsidRDefault="00007953">
            <w:pPr>
              <w:pStyle w:val="af5"/>
              <w:jc w:val="both"/>
            </w:pPr>
            <w:r w:rsidRPr="00301DFD">
              <w:t>財產轉讓稅</w:t>
            </w:r>
          </w:p>
        </w:tc>
        <w:tc>
          <w:tcPr>
            <w:tcW w:w="4209" w:type="dxa"/>
            <w:shd w:val="clear" w:color="auto" w:fill="auto"/>
            <w:vAlign w:val="center"/>
          </w:tcPr>
          <w:p w:rsidR="00007953" w:rsidRPr="00301DFD" w:rsidRDefault="00007953">
            <w:pPr>
              <w:pStyle w:val="af5"/>
              <w:jc w:val="both"/>
            </w:pPr>
            <w:r w:rsidRPr="00301DFD">
              <w:t>根據</w:t>
            </w:r>
            <w:r w:rsidRPr="00301DFD">
              <w:t>3/2010</w:t>
            </w:r>
            <w:r w:rsidRPr="00301DFD">
              <w:t>皇家法令，免稅</w:t>
            </w:r>
          </w:p>
        </w:tc>
      </w:tr>
      <w:tr w:rsidR="00301DFD" w:rsidRPr="00301DFD" w:rsidTr="00EC6675">
        <w:trPr>
          <w:trHeight w:val="567"/>
          <w:jc w:val="right"/>
        </w:trPr>
        <w:tc>
          <w:tcPr>
            <w:tcW w:w="2763" w:type="dxa"/>
            <w:shd w:val="clear" w:color="auto" w:fill="auto"/>
            <w:vAlign w:val="center"/>
          </w:tcPr>
          <w:p w:rsidR="00007953" w:rsidRPr="00301DFD" w:rsidRDefault="00007953">
            <w:pPr>
              <w:pStyle w:val="af5"/>
              <w:jc w:val="both"/>
            </w:pPr>
            <w:r w:rsidRPr="00301DFD">
              <w:t>設立企業公證費用</w:t>
            </w:r>
          </w:p>
        </w:tc>
        <w:tc>
          <w:tcPr>
            <w:tcW w:w="4209" w:type="dxa"/>
            <w:shd w:val="clear" w:color="auto" w:fill="auto"/>
            <w:vAlign w:val="center"/>
          </w:tcPr>
          <w:p w:rsidR="00007953" w:rsidRPr="00301DFD" w:rsidRDefault="00007953">
            <w:pPr>
              <w:pStyle w:val="af5"/>
              <w:jc w:val="both"/>
            </w:pPr>
            <w:r w:rsidRPr="00301DFD">
              <w:t>有限公司（</w:t>
            </w:r>
            <w:r w:rsidRPr="00301DFD">
              <w:t>S.L.</w:t>
            </w:r>
            <w:r w:rsidRPr="00301DFD">
              <w:t>），資本額</w:t>
            </w:r>
            <w:r w:rsidRPr="00301DFD">
              <w:t>3,000</w:t>
            </w:r>
            <w:r w:rsidRPr="00301DFD">
              <w:t>歐元以上，收費</w:t>
            </w:r>
            <w:r w:rsidRPr="00301DFD">
              <w:t>150</w:t>
            </w:r>
            <w:r w:rsidRPr="00301DFD">
              <w:t>歐元</w:t>
            </w:r>
          </w:p>
          <w:p w:rsidR="00007953" w:rsidRPr="00301DFD" w:rsidRDefault="00007953">
            <w:pPr>
              <w:pStyle w:val="af5"/>
              <w:jc w:val="both"/>
            </w:pPr>
            <w:r w:rsidRPr="00301DFD">
              <w:t>股份有限公司（</w:t>
            </w:r>
            <w:r w:rsidRPr="00301DFD">
              <w:t>S.A.</w:t>
            </w:r>
            <w:r w:rsidRPr="00301DFD">
              <w:t>），資本額</w:t>
            </w:r>
            <w:r w:rsidRPr="00301DFD">
              <w:t>60,000</w:t>
            </w:r>
            <w:r w:rsidRPr="00301DFD">
              <w:t>歐元以上，收取</w:t>
            </w:r>
            <w:r w:rsidRPr="00301DFD">
              <w:t>300</w:t>
            </w:r>
            <w:r w:rsidRPr="00301DFD">
              <w:t>歐元</w:t>
            </w:r>
          </w:p>
        </w:tc>
      </w:tr>
      <w:tr w:rsidR="00301DFD" w:rsidRPr="00301DFD" w:rsidTr="00EC6675">
        <w:trPr>
          <w:trHeight w:val="567"/>
          <w:jc w:val="right"/>
        </w:trPr>
        <w:tc>
          <w:tcPr>
            <w:tcW w:w="2763" w:type="dxa"/>
            <w:shd w:val="clear" w:color="auto" w:fill="auto"/>
            <w:vAlign w:val="center"/>
          </w:tcPr>
          <w:p w:rsidR="00007953" w:rsidRPr="00301DFD" w:rsidRDefault="00007953">
            <w:pPr>
              <w:pStyle w:val="af5"/>
              <w:jc w:val="left"/>
            </w:pPr>
            <w:r w:rsidRPr="00301DFD">
              <w:t>中央工商登記處（</w:t>
            </w:r>
            <w:r w:rsidRPr="00301DFD">
              <w:t>Registro Mercantil</w:t>
            </w:r>
            <w:r w:rsidRPr="00301DFD">
              <w:t>）</w:t>
            </w:r>
          </w:p>
          <w:p w:rsidR="00007953" w:rsidRPr="00301DFD" w:rsidRDefault="00007953">
            <w:pPr>
              <w:pStyle w:val="af5"/>
              <w:jc w:val="left"/>
            </w:pPr>
            <w:r w:rsidRPr="00301DFD">
              <w:t>註冊費用</w:t>
            </w:r>
          </w:p>
        </w:tc>
        <w:tc>
          <w:tcPr>
            <w:tcW w:w="4209" w:type="dxa"/>
            <w:shd w:val="clear" w:color="auto" w:fill="auto"/>
            <w:vAlign w:val="center"/>
          </w:tcPr>
          <w:p w:rsidR="00007953" w:rsidRPr="00301DFD" w:rsidRDefault="00007953">
            <w:pPr>
              <w:pStyle w:val="af5"/>
              <w:jc w:val="both"/>
            </w:pPr>
            <w:r w:rsidRPr="00301DFD">
              <w:t>有限公司（</w:t>
            </w:r>
            <w:r w:rsidRPr="00301DFD">
              <w:t>S.L.</w:t>
            </w:r>
            <w:r w:rsidRPr="00301DFD">
              <w:t>），資本額</w:t>
            </w:r>
            <w:r w:rsidRPr="00301DFD">
              <w:t>3,000</w:t>
            </w:r>
            <w:r w:rsidRPr="00301DFD">
              <w:t>歐元以上，收費</w:t>
            </w:r>
            <w:r w:rsidRPr="00301DFD">
              <w:t>100</w:t>
            </w:r>
            <w:r w:rsidRPr="00301DFD">
              <w:t>歐元</w:t>
            </w:r>
          </w:p>
          <w:p w:rsidR="00007953" w:rsidRPr="00301DFD" w:rsidRDefault="00007953">
            <w:pPr>
              <w:pStyle w:val="af5"/>
              <w:jc w:val="both"/>
            </w:pPr>
            <w:r w:rsidRPr="00301DFD">
              <w:t>股份有限公司（</w:t>
            </w:r>
            <w:r w:rsidRPr="00301DFD">
              <w:t>S.A.</w:t>
            </w:r>
            <w:r w:rsidRPr="00301DFD">
              <w:t>），資本額</w:t>
            </w:r>
            <w:r w:rsidRPr="00301DFD">
              <w:t>60,000</w:t>
            </w:r>
            <w:r w:rsidRPr="00301DFD">
              <w:t>歐元以上，收取</w:t>
            </w:r>
            <w:r w:rsidRPr="00301DFD">
              <w:t>150</w:t>
            </w:r>
            <w:r w:rsidRPr="00301DFD">
              <w:t>歐元</w:t>
            </w:r>
          </w:p>
        </w:tc>
      </w:tr>
      <w:tr w:rsidR="00301DFD" w:rsidRPr="00301DFD" w:rsidTr="00EC6675">
        <w:trPr>
          <w:trHeight w:val="567"/>
          <w:jc w:val="right"/>
        </w:trPr>
        <w:tc>
          <w:tcPr>
            <w:tcW w:w="2763" w:type="dxa"/>
            <w:shd w:val="clear" w:color="auto" w:fill="auto"/>
            <w:vAlign w:val="center"/>
          </w:tcPr>
          <w:p w:rsidR="00007953" w:rsidRPr="00301DFD" w:rsidRDefault="00007953">
            <w:pPr>
              <w:pStyle w:val="af5"/>
              <w:jc w:val="both"/>
            </w:pPr>
            <w:r w:rsidRPr="00301DFD">
              <w:t>開業許可證</w:t>
            </w:r>
          </w:p>
        </w:tc>
        <w:tc>
          <w:tcPr>
            <w:tcW w:w="4209" w:type="dxa"/>
            <w:shd w:val="clear" w:color="auto" w:fill="auto"/>
            <w:vAlign w:val="center"/>
          </w:tcPr>
          <w:p w:rsidR="00007953" w:rsidRPr="00301DFD" w:rsidRDefault="00007953">
            <w:pPr>
              <w:pStyle w:val="af5"/>
              <w:jc w:val="both"/>
            </w:pPr>
            <w:r w:rsidRPr="00301DFD">
              <w:t>徵收一次之市政稅，徵收數額低</w:t>
            </w:r>
          </w:p>
        </w:tc>
      </w:tr>
      <w:tr w:rsidR="00301DFD" w:rsidRPr="00301DFD" w:rsidTr="00EC6675">
        <w:trPr>
          <w:trHeight w:val="567"/>
          <w:jc w:val="right"/>
        </w:trPr>
        <w:tc>
          <w:tcPr>
            <w:tcW w:w="2763" w:type="dxa"/>
            <w:shd w:val="clear" w:color="auto" w:fill="auto"/>
            <w:vAlign w:val="center"/>
          </w:tcPr>
          <w:p w:rsidR="00007953" w:rsidRPr="00301DFD" w:rsidRDefault="00007953">
            <w:pPr>
              <w:pStyle w:val="af5"/>
              <w:jc w:val="both"/>
            </w:pPr>
            <w:r w:rsidRPr="00301DFD">
              <w:t>其他費用（如專業費用）</w:t>
            </w:r>
          </w:p>
        </w:tc>
        <w:tc>
          <w:tcPr>
            <w:tcW w:w="4209" w:type="dxa"/>
            <w:shd w:val="clear" w:color="auto" w:fill="auto"/>
            <w:vAlign w:val="center"/>
          </w:tcPr>
          <w:p w:rsidR="00007953" w:rsidRPr="00301DFD" w:rsidRDefault="00007953">
            <w:pPr>
              <w:pStyle w:val="af5"/>
              <w:jc w:val="both"/>
            </w:pPr>
            <w:r w:rsidRPr="00301DFD">
              <w:t>因個案而定</w:t>
            </w:r>
          </w:p>
        </w:tc>
      </w:tr>
    </w:tbl>
    <w:p w:rsidR="00007953" w:rsidRPr="00301DFD" w:rsidRDefault="00007953" w:rsidP="00425061">
      <w:pPr>
        <w:pStyle w:val="af4"/>
        <w:ind w:left="1440" w:firstLine="480"/>
      </w:pPr>
      <w:r w:rsidRPr="00301DFD">
        <w:t>在西班牙設立有限公司（以資本額</w:t>
      </w:r>
      <w:r w:rsidRPr="00301DFD">
        <w:t>3,000</w:t>
      </w:r>
      <w:r w:rsidRPr="00301DFD">
        <w:t>歐元為考量）設立費用平均為</w:t>
      </w:r>
      <w:r w:rsidRPr="00301DFD">
        <w:t>550</w:t>
      </w:r>
      <w:r w:rsidRPr="00301DFD">
        <w:t>歐元；設立股份有限公司（以</w:t>
      </w:r>
      <w:r w:rsidRPr="00301DFD">
        <w:t>60,000</w:t>
      </w:r>
      <w:r w:rsidRPr="00301DFD">
        <w:t>歐元資本考量）設立費用平均為</w:t>
      </w:r>
      <w:r w:rsidRPr="00301DFD">
        <w:t>750</w:t>
      </w:r>
      <w:r w:rsidRPr="00301DFD">
        <w:t>歐元</w:t>
      </w:r>
    </w:p>
    <w:p w:rsidR="00007953" w:rsidRPr="00301DFD" w:rsidRDefault="00007953">
      <w:pPr>
        <w:pStyle w:val="af0"/>
        <w:ind w:left="960" w:hanging="720"/>
      </w:pPr>
      <w:r w:rsidRPr="00301DFD">
        <w:t>（二）外國公司設立分公司或代表處</w:t>
      </w:r>
    </w:p>
    <w:p w:rsidR="00007953" w:rsidRPr="00301DFD" w:rsidRDefault="00007953">
      <w:pPr>
        <w:pStyle w:val="af1"/>
        <w:ind w:left="960" w:firstLine="480"/>
        <w:rPr>
          <w:lang w:eastAsia="zh-TW"/>
        </w:rPr>
      </w:pPr>
      <w:r w:rsidRPr="00301DFD">
        <w:rPr>
          <w:lang w:eastAsia="zh-TW"/>
        </w:rPr>
        <w:t>分公司並非獨立法人，外國公司設立分公司應檢具設立分公司之公證文件、母公司存在證明及章程等資料在商業註冊局（</w:t>
      </w:r>
      <w:r w:rsidRPr="00301DFD">
        <w:rPr>
          <w:lang w:eastAsia="zh-TW"/>
        </w:rPr>
        <w:t>Registro Mercantil</w:t>
      </w:r>
      <w:r w:rsidRPr="00301DFD">
        <w:rPr>
          <w:lang w:eastAsia="zh-TW"/>
        </w:rPr>
        <w:t>）註冊獲取執照。一般而言，外國公司在西國設立分公司與成立一獨立公司的手續與費用都極類似。分公司應有一定資金投入，但沒有最低數額的要求。分公司應有一合法代表負責處理公司事務，但不設正式的管理或經營機構。</w:t>
      </w:r>
    </w:p>
    <w:p w:rsidR="00007953" w:rsidRPr="00301DFD" w:rsidRDefault="00007953">
      <w:pPr>
        <w:pStyle w:val="af1"/>
        <w:ind w:left="960" w:firstLine="480"/>
        <w:rPr>
          <w:lang w:eastAsia="zh-TW"/>
        </w:rPr>
      </w:pPr>
      <w:r w:rsidRPr="00301DFD">
        <w:rPr>
          <w:lang w:eastAsia="zh-TW"/>
        </w:rPr>
        <w:t>代表處並非獨立法人，外國公司設立代表處不需在商業註冊局（</w:t>
      </w:r>
      <w:r w:rsidRPr="00301DFD">
        <w:rPr>
          <w:lang w:eastAsia="zh-TW"/>
        </w:rPr>
        <w:t>Registro Mercantil</w:t>
      </w:r>
      <w:r w:rsidRPr="00301DFD">
        <w:rPr>
          <w:lang w:eastAsia="zh-TW"/>
        </w:rPr>
        <w:t>）註冊，但涉及財務、勞動關係和社會保險等業務需要提交相關公證文件以說明代表處的開設、它的資金投入、財務代表、代表處職能等。代表處並無正式的管理機構，而係根據母公司授權開展業務。原則上，代表處的活動受到限制，不能進行經濟活動，主要是負責協調和合作等事宜。母公司要為其代表處所欠債務負責。</w:t>
      </w:r>
    </w:p>
    <w:p w:rsidR="00007953" w:rsidRPr="00301DFD" w:rsidRDefault="00007953" w:rsidP="00AE027A">
      <w:pPr>
        <w:pStyle w:val="ac"/>
        <w:spacing w:before="257" w:after="257"/>
        <w:ind w:left="643" w:hanging="643"/>
        <w:rPr>
          <w:lang w:eastAsia="zh-TW"/>
        </w:rPr>
      </w:pPr>
      <w:r w:rsidRPr="00301DFD">
        <w:rPr>
          <w:lang w:eastAsia="zh-TW"/>
        </w:rPr>
        <w:t>四、投資獎勵措施</w:t>
      </w:r>
    </w:p>
    <w:p w:rsidR="00007953" w:rsidRPr="00301DFD" w:rsidRDefault="00007953">
      <w:pPr>
        <w:ind w:firstLine="480"/>
        <w:rPr>
          <w:lang w:eastAsia="zh-TW"/>
        </w:rPr>
      </w:pPr>
      <w:r w:rsidRPr="00301DFD">
        <w:rPr>
          <w:lang w:eastAsia="zh-TW"/>
        </w:rPr>
        <w:t>西國政府為促進投資、就業、競爭力及經濟成長，提供廣泛及完整的輔導及獎勵制度，尤其重視企業提供長期工作契約、區域投資及研發創新等方面。此外，由於西國為歐盟成員國，潛在投資人亦可適用歐盟提供的輔導獎勵方案，使西班牙更具投資吸引力。西班牙提供的投資獎勵措施可分為下列幾種，輔導獎勵的規模程度依投資個案而定。</w:t>
      </w:r>
    </w:p>
    <w:p w:rsidR="00007953" w:rsidRPr="00301DFD" w:rsidRDefault="00007953">
      <w:pPr>
        <w:pStyle w:val="af0"/>
        <w:ind w:left="960" w:hanging="720"/>
      </w:pPr>
      <w:r w:rsidRPr="00301DFD">
        <w:t>（一）訓練及就業的國家獎勵</w:t>
      </w:r>
    </w:p>
    <w:p w:rsidR="00007953" w:rsidRPr="00301DFD" w:rsidRDefault="00007953">
      <w:pPr>
        <w:pStyle w:val="af1"/>
        <w:ind w:left="960" w:firstLine="480"/>
        <w:rPr>
          <w:lang w:eastAsia="zh-TW"/>
        </w:rPr>
      </w:pPr>
      <w:r w:rsidRPr="00301DFD">
        <w:rPr>
          <w:lang w:eastAsia="zh-TW"/>
        </w:rPr>
        <w:t>訓練</w:t>
      </w:r>
      <w:r w:rsidRPr="00301DFD">
        <w:rPr>
          <w:lang w:eastAsia="zh-TW"/>
        </w:rPr>
        <w:t>--</w:t>
      </w:r>
      <w:r w:rsidRPr="00301DFD">
        <w:rPr>
          <w:lang w:eastAsia="zh-TW"/>
        </w:rPr>
        <w:t>企業持續性員工訓練支出可在一定自付比例（比例由政府每年訂定）外，申請補助，並可申請貸款。企業並可在繳納員工社會保險費時，獲得扣抵。</w:t>
      </w:r>
    </w:p>
    <w:p w:rsidR="00007953" w:rsidRPr="00301DFD" w:rsidRDefault="00007953">
      <w:pPr>
        <w:pStyle w:val="af1"/>
        <w:ind w:left="960" w:firstLine="480"/>
        <w:rPr>
          <w:lang w:eastAsia="zh-TW"/>
        </w:rPr>
      </w:pPr>
      <w:r w:rsidRPr="00301DFD">
        <w:rPr>
          <w:lang w:eastAsia="zh-TW"/>
        </w:rPr>
        <w:t>就業</w:t>
      </w:r>
      <w:r w:rsidRPr="00301DFD">
        <w:rPr>
          <w:lang w:eastAsia="zh-TW"/>
        </w:rPr>
        <w:t>--</w:t>
      </w:r>
      <w:r w:rsidRPr="00301DFD">
        <w:rPr>
          <w:lang w:eastAsia="zh-TW"/>
        </w:rPr>
        <w:t>企業符合增加就業之規定者，可在繳納員工社會保險費時，獲得扣抵。此外，在可促進經濟活動並創造就業機會，且經申請獲所在地政府認可之新投資事業，亦得申請適用下列獎勵措施：</w:t>
      </w:r>
    </w:p>
    <w:p w:rsidR="00007953" w:rsidRPr="00301DFD" w:rsidRDefault="00444DE1">
      <w:pPr>
        <w:pStyle w:val="af1"/>
        <w:ind w:left="960" w:firstLine="480"/>
        <w:rPr>
          <w:lang w:eastAsia="zh-TW"/>
        </w:rPr>
      </w:pPr>
      <w:r w:rsidRPr="00301DFD">
        <w:rPr>
          <w:lang w:eastAsia="zh-TW"/>
        </w:rPr>
        <w:t>僱用</w:t>
      </w:r>
      <w:r w:rsidR="00007953" w:rsidRPr="00301DFD">
        <w:rPr>
          <w:lang w:eastAsia="zh-TW"/>
        </w:rPr>
        <w:t>16-30</w:t>
      </w:r>
      <w:r w:rsidR="00007953" w:rsidRPr="00301DFD">
        <w:rPr>
          <w:lang w:eastAsia="zh-TW"/>
        </w:rPr>
        <w:t>歲年輕失業者，從事全時工作，男性連續</w:t>
      </w:r>
      <w:r w:rsidR="00007953" w:rsidRPr="00301DFD">
        <w:rPr>
          <w:lang w:eastAsia="zh-TW"/>
        </w:rPr>
        <w:t>3</w:t>
      </w:r>
      <w:r w:rsidR="00007953" w:rsidRPr="00301DFD">
        <w:rPr>
          <w:lang w:eastAsia="zh-TW"/>
        </w:rPr>
        <w:t>年每年可分別得到</w:t>
      </w:r>
      <w:r w:rsidR="00007953" w:rsidRPr="00301DFD">
        <w:rPr>
          <w:lang w:eastAsia="zh-TW"/>
        </w:rPr>
        <w:t>1,000</w:t>
      </w:r>
      <w:r w:rsidR="00007953" w:rsidRPr="00301DFD">
        <w:rPr>
          <w:lang w:eastAsia="zh-TW"/>
        </w:rPr>
        <w:t>、</w:t>
      </w:r>
      <w:r w:rsidR="00007953" w:rsidRPr="00301DFD">
        <w:rPr>
          <w:lang w:eastAsia="zh-TW"/>
        </w:rPr>
        <w:t>1,100</w:t>
      </w:r>
      <w:r w:rsidR="00007953" w:rsidRPr="00301DFD">
        <w:rPr>
          <w:lang w:eastAsia="zh-TW"/>
        </w:rPr>
        <w:t>、</w:t>
      </w:r>
      <w:r w:rsidR="00007953" w:rsidRPr="00301DFD">
        <w:rPr>
          <w:lang w:eastAsia="zh-TW"/>
        </w:rPr>
        <w:t>1,200</w:t>
      </w:r>
      <w:r w:rsidR="00007953" w:rsidRPr="00301DFD">
        <w:rPr>
          <w:lang w:eastAsia="zh-TW"/>
        </w:rPr>
        <w:t>歐元之補助，女性分別得到</w:t>
      </w:r>
      <w:r w:rsidR="00007953" w:rsidRPr="00301DFD">
        <w:rPr>
          <w:lang w:eastAsia="zh-TW"/>
        </w:rPr>
        <w:t>1,100</w:t>
      </w:r>
      <w:r w:rsidR="00007953" w:rsidRPr="00301DFD">
        <w:rPr>
          <w:lang w:eastAsia="zh-TW"/>
        </w:rPr>
        <w:t>、</w:t>
      </w:r>
      <w:r w:rsidR="00007953" w:rsidRPr="00301DFD">
        <w:rPr>
          <w:lang w:eastAsia="zh-TW"/>
        </w:rPr>
        <w:t>1,200</w:t>
      </w:r>
      <w:r w:rsidR="00007953" w:rsidRPr="00301DFD">
        <w:rPr>
          <w:lang w:eastAsia="zh-TW"/>
        </w:rPr>
        <w:t>、</w:t>
      </w:r>
      <w:r w:rsidR="00007953" w:rsidRPr="00301DFD">
        <w:rPr>
          <w:lang w:eastAsia="zh-TW"/>
        </w:rPr>
        <w:t>1,300</w:t>
      </w:r>
      <w:r w:rsidR="00007953" w:rsidRPr="00301DFD">
        <w:rPr>
          <w:lang w:eastAsia="zh-TW"/>
        </w:rPr>
        <w:t>歐元之補助；</w:t>
      </w:r>
      <w:r w:rsidRPr="00301DFD">
        <w:rPr>
          <w:lang w:eastAsia="zh-TW"/>
        </w:rPr>
        <w:t>僱用</w:t>
      </w:r>
      <w:r w:rsidR="00007953" w:rsidRPr="00301DFD">
        <w:rPr>
          <w:lang w:eastAsia="zh-TW"/>
        </w:rPr>
        <w:t>45</w:t>
      </w:r>
      <w:r w:rsidR="00007953" w:rsidRPr="00301DFD">
        <w:rPr>
          <w:lang w:eastAsia="zh-TW"/>
        </w:rPr>
        <w:t>歲以上之失業者，男性、女性可分別獲得</w:t>
      </w:r>
      <w:r w:rsidR="00007953" w:rsidRPr="00301DFD">
        <w:rPr>
          <w:lang w:eastAsia="zh-TW"/>
        </w:rPr>
        <w:t>1,300</w:t>
      </w:r>
      <w:r w:rsidR="00007953" w:rsidRPr="00301DFD">
        <w:rPr>
          <w:lang w:eastAsia="zh-TW"/>
        </w:rPr>
        <w:t>及</w:t>
      </w:r>
      <w:r w:rsidR="00007953" w:rsidRPr="00301DFD">
        <w:rPr>
          <w:lang w:eastAsia="zh-TW"/>
        </w:rPr>
        <w:t>1,500</w:t>
      </w:r>
      <w:r w:rsidR="00007953" w:rsidRPr="00301DFD">
        <w:rPr>
          <w:lang w:eastAsia="zh-TW"/>
        </w:rPr>
        <w:t>歐元之補助。</w:t>
      </w:r>
    </w:p>
    <w:p w:rsidR="00007953" w:rsidRPr="00301DFD" w:rsidRDefault="00007953">
      <w:pPr>
        <w:pStyle w:val="af1"/>
        <w:ind w:left="960" w:firstLine="480"/>
        <w:rPr>
          <w:lang w:eastAsia="zh-TW"/>
        </w:rPr>
      </w:pPr>
      <w:r w:rsidRPr="00301DFD">
        <w:rPr>
          <w:lang w:eastAsia="zh-TW"/>
        </w:rPr>
        <w:t>根據受</w:t>
      </w:r>
      <w:r w:rsidR="00C12C15" w:rsidRPr="00301DFD">
        <w:rPr>
          <w:lang w:eastAsia="zh-TW"/>
        </w:rPr>
        <w:t>僱</w:t>
      </w:r>
      <w:r w:rsidRPr="00301DFD">
        <w:rPr>
          <w:lang w:eastAsia="zh-TW"/>
        </w:rPr>
        <w:t>者情況，例如家暴者或殘障者，視全時或部分工時契約，另訂有不同之補助年限及金額之規定。</w:t>
      </w:r>
    </w:p>
    <w:p w:rsidR="00007953" w:rsidRPr="00301DFD" w:rsidRDefault="00007953">
      <w:pPr>
        <w:pStyle w:val="af1"/>
        <w:ind w:left="960" w:firstLine="480"/>
        <w:rPr>
          <w:lang w:eastAsia="zh-TW"/>
        </w:rPr>
      </w:pPr>
      <w:r w:rsidRPr="00301DFD">
        <w:rPr>
          <w:lang w:eastAsia="zh-TW"/>
        </w:rPr>
        <w:t>貸款利息減免</w:t>
      </w:r>
      <w:r w:rsidRPr="00301DFD">
        <w:rPr>
          <w:lang w:eastAsia="zh-TW"/>
        </w:rPr>
        <w:t>3%</w:t>
      </w:r>
      <w:r w:rsidRPr="00301DFD">
        <w:rPr>
          <w:lang w:eastAsia="zh-TW"/>
        </w:rPr>
        <w:t>，每創造一個無限期就業機會，補助上限為</w:t>
      </w:r>
      <w:r w:rsidRPr="00301DFD">
        <w:rPr>
          <w:lang w:eastAsia="zh-TW"/>
        </w:rPr>
        <w:t>5,108</w:t>
      </w:r>
      <w:r w:rsidRPr="00301DFD">
        <w:rPr>
          <w:lang w:eastAsia="zh-TW"/>
        </w:rPr>
        <w:t>歐元。</w:t>
      </w:r>
    </w:p>
    <w:p w:rsidR="00007953" w:rsidRPr="00301DFD" w:rsidRDefault="00007953">
      <w:pPr>
        <w:pStyle w:val="af1"/>
        <w:ind w:left="960" w:firstLine="480"/>
        <w:rPr>
          <w:lang w:eastAsia="zh-TW"/>
        </w:rPr>
      </w:pPr>
      <w:r w:rsidRPr="00301DFD">
        <w:rPr>
          <w:lang w:eastAsia="zh-TW"/>
        </w:rPr>
        <w:t>投資第一年可就管理顧問支出申請補助，上限</w:t>
      </w:r>
      <w:r w:rsidRPr="00301DFD">
        <w:rPr>
          <w:lang w:eastAsia="zh-TW"/>
        </w:rPr>
        <w:t>12,020</w:t>
      </w:r>
      <w:r w:rsidRPr="00301DFD">
        <w:rPr>
          <w:lang w:eastAsia="zh-TW"/>
        </w:rPr>
        <w:t>歐元。</w:t>
      </w:r>
    </w:p>
    <w:p w:rsidR="00007953" w:rsidRPr="00301DFD" w:rsidRDefault="00007953">
      <w:pPr>
        <w:pStyle w:val="af1"/>
        <w:ind w:left="960" w:firstLine="480"/>
        <w:rPr>
          <w:lang w:eastAsia="zh-TW"/>
        </w:rPr>
      </w:pPr>
      <w:r w:rsidRPr="00301DFD">
        <w:rPr>
          <w:lang w:eastAsia="zh-TW"/>
        </w:rPr>
        <w:t>可就聘用高科技專才申請補助，上限</w:t>
      </w:r>
      <w:r w:rsidRPr="00301DFD">
        <w:rPr>
          <w:lang w:eastAsia="zh-TW"/>
        </w:rPr>
        <w:t>18,030</w:t>
      </w:r>
      <w:r w:rsidRPr="00301DFD">
        <w:rPr>
          <w:lang w:eastAsia="zh-TW"/>
        </w:rPr>
        <w:t>歐元。</w:t>
      </w:r>
    </w:p>
    <w:p w:rsidR="00007953" w:rsidRPr="00301DFD" w:rsidRDefault="00007953">
      <w:pPr>
        <w:pStyle w:val="af1"/>
        <w:ind w:left="960" w:firstLine="480"/>
        <w:rPr>
          <w:lang w:eastAsia="zh-TW"/>
        </w:rPr>
      </w:pPr>
      <w:r w:rsidRPr="00301DFD">
        <w:rPr>
          <w:lang w:eastAsia="zh-TW"/>
        </w:rPr>
        <w:t>對每創造一個全時之就業機會給予補助，上限</w:t>
      </w:r>
      <w:r w:rsidRPr="00301DFD">
        <w:rPr>
          <w:lang w:eastAsia="zh-TW"/>
        </w:rPr>
        <w:t>4,808</w:t>
      </w:r>
      <w:r w:rsidRPr="00301DFD">
        <w:rPr>
          <w:lang w:eastAsia="zh-TW"/>
        </w:rPr>
        <w:t>歐元。倘若新創事業係有關自然保育、廢棄物管理、大眾運輸、地方文化、兒童／弱勢／老人看護等，所有相關補助上限可再加碼</w:t>
      </w:r>
      <w:r w:rsidRPr="00301DFD">
        <w:rPr>
          <w:lang w:eastAsia="zh-TW"/>
        </w:rPr>
        <w:t>10%</w:t>
      </w:r>
      <w:r w:rsidRPr="00301DFD">
        <w:rPr>
          <w:lang w:eastAsia="zh-TW"/>
        </w:rPr>
        <w:t>。惟補助總額不得超過受補助活動總支出之</w:t>
      </w:r>
      <w:r w:rsidRPr="00301DFD">
        <w:rPr>
          <w:lang w:eastAsia="zh-TW"/>
        </w:rPr>
        <w:t>80%</w:t>
      </w:r>
      <w:r w:rsidRPr="00301DFD">
        <w:rPr>
          <w:lang w:eastAsia="zh-TW"/>
        </w:rPr>
        <w:t>。</w:t>
      </w:r>
    </w:p>
    <w:p w:rsidR="00007953" w:rsidRPr="00301DFD" w:rsidRDefault="00007953">
      <w:pPr>
        <w:pStyle w:val="af1"/>
        <w:ind w:left="960" w:firstLine="480"/>
        <w:rPr>
          <w:lang w:eastAsia="zh-TW"/>
        </w:rPr>
      </w:pPr>
      <w:r w:rsidRPr="00301DFD">
        <w:rPr>
          <w:lang w:eastAsia="zh-TW"/>
        </w:rPr>
        <w:t>上列相關補助及支付金額可能因議會在法令的審查上有所變動。</w:t>
      </w:r>
    </w:p>
    <w:p w:rsidR="00007953" w:rsidRPr="00301DFD" w:rsidRDefault="00007953">
      <w:pPr>
        <w:pStyle w:val="af0"/>
        <w:ind w:left="960" w:hanging="720"/>
      </w:pPr>
      <w:r w:rsidRPr="00301DFD">
        <w:t>（二）特定產業之國家獎勵</w:t>
      </w:r>
    </w:p>
    <w:p w:rsidR="00007953" w:rsidRPr="00301DFD" w:rsidRDefault="00007953">
      <w:pPr>
        <w:pStyle w:val="af1"/>
        <w:ind w:left="960" w:firstLine="480"/>
        <w:rPr>
          <w:lang w:eastAsia="zh-TW"/>
        </w:rPr>
      </w:pPr>
      <w:r w:rsidRPr="00301DFD">
        <w:rPr>
          <w:lang w:eastAsia="zh-TW"/>
        </w:rPr>
        <w:t>西國中央及地方政府就某些擇定之優先產業（例如礦業、工業、科技發展、研發）活動，依據各該產業之發長潛力及對整體國家經濟影響力，提供資金協助或財稅獎勵。資金協助方式包括資金補貼、利率減免或兩者兼具。西國政府依據發長潛力及對整體國家經濟影響力二項標準訂定生命科學（生醫、生技、健康福利科技）、環境及食品科學（農產食品科技、環境科學）、能源產業、化學</w:t>
      </w:r>
      <w:r w:rsidRPr="00301DFD">
        <w:rPr>
          <w:lang w:eastAsia="zh-TW"/>
        </w:rPr>
        <w:t>/</w:t>
      </w:r>
      <w:r w:rsidRPr="00301DFD">
        <w:rPr>
          <w:lang w:eastAsia="zh-TW"/>
        </w:rPr>
        <w:t>材料</w:t>
      </w:r>
      <w:r w:rsidRPr="00301DFD">
        <w:rPr>
          <w:lang w:eastAsia="zh-TW"/>
        </w:rPr>
        <w:t>/</w:t>
      </w:r>
      <w:r w:rsidRPr="00301DFD">
        <w:rPr>
          <w:lang w:eastAsia="zh-TW"/>
        </w:rPr>
        <w:t>設計</w:t>
      </w:r>
      <w:r w:rsidRPr="00301DFD">
        <w:rPr>
          <w:lang w:eastAsia="zh-TW"/>
        </w:rPr>
        <w:t>/</w:t>
      </w:r>
      <w:r w:rsidRPr="00301DFD">
        <w:rPr>
          <w:lang w:eastAsia="zh-TW"/>
        </w:rPr>
        <w:t>工業、資訊產業、運輸業及營建、國防安全、社經科學（社會經濟法律科學等），及旅遊科技、奈米科技等跨業別策略計畫。針對該等產業所作之創新投資，提供補助及貸款利息減免等獎勵措施。申請人得為企業、中小企業、企業聯合組織或協會、非營利性私人研究單位、科技中心等。</w:t>
      </w:r>
    </w:p>
    <w:p w:rsidR="00007953" w:rsidRPr="00301DFD" w:rsidRDefault="00007953">
      <w:pPr>
        <w:pStyle w:val="af3"/>
        <w:ind w:left="1440" w:hanging="480"/>
        <w:rPr>
          <w:lang w:val="en-US"/>
        </w:rPr>
      </w:pPr>
      <w:r w:rsidRPr="00301DFD">
        <w:rPr>
          <w:lang w:val="en-US"/>
        </w:rPr>
        <w:t>１</w:t>
      </w:r>
      <w:r w:rsidRPr="00301DFD">
        <w:t>、研發及創新</w:t>
      </w:r>
    </w:p>
    <w:p w:rsidR="00007953" w:rsidRPr="00301DFD" w:rsidRDefault="00007953" w:rsidP="00425061">
      <w:pPr>
        <w:pStyle w:val="af4"/>
        <w:ind w:left="1440" w:firstLine="480"/>
        <w:rPr>
          <w:lang w:val="en-US"/>
        </w:rPr>
      </w:pPr>
      <w:r w:rsidRPr="00301DFD">
        <w:t>西國政府為提升西國在科技、商業等方面之領導地位</w:t>
      </w:r>
      <w:r w:rsidRPr="00301DFD">
        <w:rPr>
          <w:lang w:val="en-US"/>
        </w:rPr>
        <w:t>，</w:t>
      </w:r>
      <w:r w:rsidRPr="00301DFD">
        <w:t>以及西國社會及經濟之創新能力</w:t>
      </w:r>
      <w:r w:rsidRPr="00301DFD">
        <w:rPr>
          <w:lang w:val="en-US"/>
        </w:rPr>
        <w:t>，</w:t>
      </w:r>
      <w:r w:rsidRPr="00301DFD">
        <w:t>訂有</w:t>
      </w:r>
      <w:r w:rsidRPr="00301DFD">
        <w:rPr>
          <w:lang w:val="en-US"/>
        </w:rPr>
        <w:t>2013-2020</w:t>
      </w:r>
      <w:r w:rsidRPr="00301DFD">
        <w:t>年西班牙科學、科技及創</w:t>
      </w:r>
      <w:r w:rsidRPr="00301DFD">
        <w:rPr>
          <w:spacing w:val="-4"/>
        </w:rPr>
        <w:t>新策略</w:t>
      </w:r>
      <w:r w:rsidRPr="00301DFD">
        <w:rPr>
          <w:spacing w:val="-4"/>
          <w:lang w:val="en-US"/>
        </w:rPr>
        <w:t>（</w:t>
      </w:r>
      <w:r w:rsidRPr="00301DFD">
        <w:rPr>
          <w:spacing w:val="-4"/>
          <w:lang w:val="en-US"/>
        </w:rPr>
        <w:t>la Estrategia Española de Ciencia y Tecnolog</w:t>
      </w:r>
      <w:r w:rsidRPr="00301DFD">
        <w:rPr>
          <w:rFonts w:eastAsia="細明體"/>
          <w:spacing w:val="-4"/>
          <w:lang w:val="en-US"/>
        </w:rPr>
        <w:t>í</w:t>
      </w:r>
      <w:r w:rsidRPr="00301DFD">
        <w:rPr>
          <w:spacing w:val="-4"/>
          <w:lang w:val="en-US"/>
        </w:rPr>
        <w:t>a y Innovaci</w:t>
      </w:r>
      <w:r w:rsidRPr="00301DFD">
        <w:rPr>
          <w:rFonts w:eastAsia="細明體"/>
          <w:spacing w:val="-4"/>
          <w:lang w:val="en-US"/>
        </w:rPr>
        <w:t>ó</w:t>
      </w:r>
      <w:r w:rsidRPr="00301DFD">
        <w:rPr>
          <w:spacing w:val="-4"/>
          <w:lang w:val="en-US"/>
        </w:rPr>
        <w:t>n</w:t>
      </w:r>
      <w:r w:rsidRPr="00301DFD">
        <w:rPr>
          <w:spacing w:val="-4"/>
          <w:lang w:val="en-US"/>
        </w:rPr>
        <w:t>）</w:t>
      </w:r>
      <w:r w:rsidRPr="00301DFD">
        <w:rPr>
          <w:lang w:val="en-US"/>
        </w:rPr>
        <w:t>，</w:t>
      </w:r>
      <w:r w:rsidRPr="00301DFD">
        <w:t>在該策略下提供下述獎勵措施</w:t>
      </w:r>
      <w:r w:rsidRPr="00301DFD">
        <w:rPr>
          <w:lang w:val="en-US"/>
        </w:rPr>
        <w:t>：</w:t>
      </w:r>
    </w:p>
    <w:p w:rsidR="00007953" w:rsidRPr="00301DFD" w:rsidRDefault="00007953">
      <w:pPr>
        <w:pStyle w:val="16"/>
        <w:ind w:left="1800" w:hanging="600"/>
      </w:pPr>
      <w:r w:rsidRPr="00301DFD">
        <w:t>（</w:t>
      </w:r>
      <w:r w:rsidRPr="00301DFD">
        <w:t>1</w:t>
      </w:r>
      <w:r w:rsidRPr="00301DFD">
        <w:t>）</w:t>
      </w:r>
      <w:r w:rsidRPr="00301DFD">
        <w:t>INGENIO</w:t>
      </w:r>
      <w:r w:rsidRPr="00301DFD">
        <w:t>：為強化公私部門之研發投資，西國政府通過</w:t>
      </w:r>
      <w:r w:rsidRPr="00301DFD">
        <w:t>INGNIO</w:t>
      </w:r>
      <w:r w:rsidRPr="00301DFD">
        <w:t>計畫，下設有</w:t>
      </w:r>
      <w:r w:rsidRPr="00301DFD">
        <w:t>CONSOLIDER</w:t>
      </w:r>
      <w:r w:rsidRPr="00301DFD">
        <w:t>專案，提供</w:t>
      </w:r>
      <w:r w:rsidRPr="00301DFD">
        <w:t>5-6</w:t>
      </w:r>
      <w:r w:rsidRPr="00301DFD">
        <w:t>年之策略性資金給高等研究人員團隊；</w:t>
      </w:r>
      <w:r w:rsidRPr="00301DFD">
        <w:t>PLAN AVANZA2</w:t>
      </w:r>
      <w:r w:rsidRPr="00301DFD">
        <w:t>專案，提供貸款及補助與廠商，尤其是中小企業，強化資通訊科技設備之密集及廣泛性運用；</w:t>
      </w:r>
      <w:r w:rsidRPr="00301DFD">
        <w:t>CENIT</w:t>
      </w:r>
      <w:r w:rsidRPr="00301DFD">
        <w:t>專案，旨在增加公私部門在研究發展、創新、投資方面之合作，針對整合未來科技領域具策略性及國際影響潛力之工業研究之大型專案給予最高</w:t>
      </w:r>
      <w:r w:rsidRPr="00301DFD">
        <w:t>50%</w:t>
      </w:r>
      <w:r w:rsidRPr="00301DFD">
        <w:t>之補助，該等專案計畫期間須至少</w:t>
      </w:r>
      <w:r w:rsidRPr="00301DFD">
        <w:t>4</w:t>
      </w:r>
      <w:r w:rsidRPr="00301DFD">
        <w:t>年，每年預算總額超過</w:t>
      </w:r>
      <w:r w:rsidRPr="00301DFD">
        <w:t>500</w:t>
      </w:r>
      <w:r w:rsidRPr="00301DFD">
        <w:t>萬歐元，且私人部門須至少有</w:t>
      </w:r>
      <w:r w:rsidRPr="00301DFD">
        <w:t>50%</w:t>
      </w:r>
      <w:r w:rsidRPr="00301DFD">
        <w:t>之資金投入；</w:t>
      </w:r>
      <w:r w:rsidRPr="00301DFD">
        <w:t>Plan EUROINGENIO</w:t>
      </w:r>
      <w:r w:rsidRPr="00301DFD">
        <w:t>專案，提供資金援助，協助西國大型廠商領導歐盟</w:t>
      </w:r>
      <w:r w:rsidRPr="00301DFD">
        <w:t>2-3</w:t>
      </w:r>
      <w:r w:rsidRPr="00301DFD">
        <w:t>個國家之專案，以提升西班牙在歐洲研發創新的角色及西班牙在歐盟經濟之比重。</w:t>
      </w:r>
    </w:p>
    <w:p w:rsidR="00007953" w:rsidRPr="00301DFD" w:rsidRDefault="00007953" w:rsidP="004B6FC0">
      <w:pPr>
        <w:pStyle w:val="16"/>
        <w:ind w:left="1800" w:hanging="600"/>
      </w:pPr>
      <w:r w:rsidRPr="00301DFD">
        <w:t>（</w:t>
      </w:r>
      <w:r w:rsidRPr="00301DFD">
        <w:t>2</w:t>
      </w:r>
      <w:r w:rsidRPr="00301DFD">
        <w:t>）工業科技發展中心（</w:t>
      </w:r>
      <w:r w:rsidRPr="00301DFD">
        <w:t>CDTI</w:t>
      </w:r>
      <w:r w:rsidRPr="00301DFD">
        <w:t>）</w:t>
      </w:r>
      <w:r w:rsidR="004B6FC0" w:rsidRPr="00301DFD">
        <w:t>：</w:t>
      </w:r>
      <w:r w:rsidRPr="00301DFD">
        <w:t>CDTI</w:t>
      </w:r>
      <w:r w:rsidRPr="00301DFD">
        <w:t>係隸屬於經濟工業競爭部之公營企業單位，以促進西班牙廠商之創新發展能力為宗旨，</w:t>
      </w:r>
      <w:r w:rsidRPr="00301DFD">
        <w:t>CDTI</w:t>
      </w:r>
      <w:r w:rsidRPr="00301DFD">
        <w:t>提供多項專案以融資西國廠商之研發創新</w:t>
      </w:r>
      <w:r w:rsidR="002E0180" w:rsidRPr="00301DFD">
        <w:t>計畫</w:t>
      </w:r>
      <w:r w:rsidRPr="00301DFD">
        <w:t>。</w:t>
      </w:r>
    </w:p>
    <w:p w:rsidR="00AE027A" w:rsidRPr="00301DFD" w:rsidRDefault="00AE027A">
      <w:pPr>
        <w:pStyle w:val="af3"/>
        <w:ind w:left="1440" w:hanging="480"/>
      </w:pPr>
    </w:p>
    <w:p w:rsidR="00007953" w:rsidRPr="00301DFD" w:rsidRDefault="00007953">
      <w:pPr>
        <w:pStyle w:val="af3"/>
        <w:ind w:left="1440" w:hanging="480"/>
      </w:pPr>
      <w:r w:rsidRPr="00301DFD">
        <w:t>２、觀光事業</w:t>
      </w:r>
    </w:p>
    <w:p w:rsidR="00007953" w:rsidRPr="00301DFD" w:rsidRDefault="00007953" w:rsidP="00425061">
      <w:pPr>
        <w:pStyle w:val="af4"/>
        <w:ind w:left="1440" w:firstLine="480"/>
      </w:pPr>
      <w:r w:rsidRPr="00301DFD">
        <w:t>因應歐盟貨幣及社經整合，及觀光產業之國際化及供需全球化增加觀光業之競爭性，西國訂立</w:t>
      </w:r>
      <w:r w:rsidRPr="00301DFD">
        <w:t>2020</w:t>
      </w:r>
      <w:r w:rsidRPr="00301DFD">
        <w:t>西班牙旅遊計畫，並以多項措施尋求鞏固西國觀光業之品質領導地位，針對年輕之創業者，提供最高</w:t>
      </w:r>
      <w:r w:rsidRPr="00301DFD">
        <w:t>100%</w:t>
      </w:r>
      <w:r w:rsidRPr="00301DFD">
        <w:t>但不超過</w:t>
      </w:r>
      <w:r w:rsidRPr="00301DFD">
        <w:t>100</w:t>
      </w:r>
      <w:r w:rsidRPr="00301DFD">
        <w:t>萬歐元之貸款，還款期限</w:t>
      </w:r>
      <w:r w:rsidRPr="00301DFD">
        <w:t>5</w:t>
      </w:r>
      <w:r w:rsidRPr="00301DFD">
        <w:t>年，利息</w:t>
      </w:r>
      <w:r w:rsidRPr="00301DFD">
        <w:t>5.05%</w:t>
      </w:r>
      <w:r w:rsidRPr="00301DFD">
        <w:t>；另針對從事觀光業之研發創新者亦提供最高</w:t>
      </w:r>
      <w:r w:rsidRPr="00301DFD">
        <w:t>75%</w:t>
      </w:r>
      <w:r w:rsidRPr="00301DFD">
        <w:t>但不超過</w:t>
      </w:r>
      <w:r w:rsidRPr="00301DFD">
        <w:t>100</w:t>
      </w:r>
      <w:r w:rsidRPr="00301DFD">
        <w:t>萬歐元之貸款，還款期限</w:t>
      </w:r>
      <w:r w:rsidRPr="00301DFD">
        <w:t>5</w:t>
      </w:r>
      <w:r w:rsidRPr="00301DFD">
        <w:t>年，利息</w:t>
      </w:r>
      <w:r w:rsidRPr="00301DFD">
        <w:t>5.05%</w:t>
      </w:r>
      <w:r w:rsidRPr="00301DFD">
        <w:t>。</w:t>
      </w:r>
    </w:p>
    <w:p w:rsidR="00007953" w:rsidRPr="00301DFD" w:rsidRDefault="00007953">
      <w:pPr>
        <w:pStyle w:val="af3"/>
        <w:ind w:left="1440" w:hanging="480"/>
      </w:pPr>
      <w:r w:rsidRPr="00301DFD">
        <w:t>３、視聽產業</w:t>
      </w:r>
    </w:p>
    <w:p w:rsidR="00007953" w:rsidRPr="00301DFD" w:rsidRDefault="00007953" w:rsidP="00425061">
      <w:pPr>
        <w:pStyle w:val="af4"/>
        <w:ind w:left="1440" w:firstLine="480"/>
      </w:pPr>
      <w:r w:rsidRPr="00301DFD">
        <w:t>除了租稅獎勵以外，在西國設立從事視聽產品創作、製作、發行等之西國公司、歐盟公司或個人可依電影法向電影基金會（</w:t>
      </w:r>
      <w:r w:rsidRPr="00301DFD">
        <w:t>ICAA</w:t>
      </w:r>
      <w:r w:rsidRPr="00301DFD">
        <w:t>）依照不同型態申請不同金額之補助，包括劇本及專案發展、文化訓練計畫，影片分銷及劇院補助等。例如，長片劇本製作可向電影基金會（</w:t>
      </w:r>
      <w:r w:rsidRPr="00301DFD">
        <w:t>ICAA</w:t>
      </w:r>
      <w:r w:rsidRPr="00301DFD">
        <w:t>）申請單一計畫</w:t>
      </w:r>
      <w:r w:rsidRPr="00301DFD">
        <w:t>40,000</w:t>
      </w:r>
      <w:r w:rsidRPr="00301DFD">
        <w:t>歐元之補助，最多</w:t>
      </w:r>
      <w:r w:rsidRPr="00301DFD">
        <w:t>15</w:t>
      </w:r>
      <w:r w:rsidRPr="00301DFD">
        <w:t>項計畫；電影長片製作，上限</w:t>
      </w:r>
      <w:r w:rsidRPr="00301DFD">
        <w:t>15</w:t>
      </w:r>
      <w:r w:rsidRPr="00301DFD">
        <w:t>萬歐元之補助，且不得超過總製作成本之</w:t>
      </w:r>
      <w:r w:rsidRPr="00301DFD">
        <w:t>50%</w:t>
      </w:r>
      <w:r w:rsidRPr="00301DFD">
        <w:t>；短片製作可申請補助上限</w:t>
      </w:r>
      <w:r w:rsidRPr="00301DFD">
        <w:t>7</w:t>
      </w:r>
      <w:r w:rsidRPr="00301DFD">
        <w:t>萬歐元，且不得超過總製作成本之</w:t>
      </w:r>
      <w:r w:rsidRPr="00301DFD">
        <w:t>50%</w:t>
      </w:r>
      <w:r w:rsidRPr="00301DFD">
        <w:t>。</w:t>
      </w:r>
    </w:p>
    <w:p w:rsidR="00007953" w:rsidRPr="00301DFD" w:rsidRDefault="00007953" w:rsidP="00425061">
      <w:pPr>
        <w:pStyle w:val="af4"/>
        <w:ind w:left="1440" w:firstLine="480"/>
      </w:pPr>
      <w:r w:rsidRPr="00301DFD">
        <w:t>上列相關補助及支付金額可能因議會在法令的審查上有所變動。</w:t>
      </w:r>
    </w:p>
    <w:p w:rsidR="00007953" w:rsidRPr="00301DFD" w:rsidRDefault="00007953">
      <w:pPr>
        <w:pStyle w:val="af3"/>
        <w:ind w:left="1440" w:hanging="480"/>
      </w:pPr>
      <w:r w:rsidRPr="00301DFD">
        <w:t>４、其他特殊產業</w:t>
      </w:r>
    </w:p>
    <w:p w:rsidR="00007953" w:rsidRPr="00301DFD" w:rsidRDefault="00007953">
      <w:pPr>
        <w:pStyle w:val="16"/>
        <w:ind w:left="1800" w:hanging="600"/>
      </w:pPr>
      <w:r w:rsidRPr="00301DFD">
        <w:t>（</w:t>
      </w:r>
      <w:r w:rsidRPr="00301DFD">
        <w:t>1</w:t>
      </w:r>
      <w:r w:rsidRPr="00301DFD">
        <w:t>）礦業</w:t>
      </w:r>
    </w:p>
    <w:p w:rsidR="00007953" w:rsidRPr="00301DFD" w:rsidRDefault="00007953">
      <w:pPr>
        <w:pStyle w:val="16"/>
        <w:ind w:left="1800" w:hanging="600"/>
      </w:pPr>
      <w:r w:rsidRPr="00301DFD">
        <w:tab/>
      </w:r>
      <w:r w:rsidRPr="00301DFD">
        <w:t xml:space="preserve">　　西班牙政府對於有關地質及礦產研究、開礦計畫、環保計畫、防止礦災、減少礦業事故計畫等專案給予補助。此外，有關縮減產能及開發礦業另種發展的專案，亦得申請適用補助、優惠貸款等獎勵措施。</w:t>
      </w:r>
    </w:p>
    <w:p w:rsidR="00007953" w:rsidRPr="00301DFD" w:rsidRDefault="00007953">
      <w:pPr>
        <w:pStyle w:val="16"/>
        <w:ind w:left="1800" w:hanging="600"/>
      </w:pPr>
      <w:r w:rsidRPr="00301DFD">
        <w:t>（</w:t>
      </w:r>
      <w:r w:rsidRPr="00301DFD">
        <w:t>2</w:t>
      </w:r>
      <w:r w:rsidRPr="00301DFD">
        <w:t>）再工業化</w:t>
      </w:r>
    </w:p>
    <w:p w:rsidR="00007953" w:rsidRPr="00301DFD" w:rsidRDefault="00007953">
      <w:pPr>
        <w:pStyle w:val="16"/>
        <w:ind w:left="1800" w:hanging="600"/>
      </w:pPr>
      <w:r w:rsidRPr="00301DFD">
        <w:tab/>
      </w:r>
      <w:r w:rsidRPr="00301DFD">
        <w:t xml:space="preserve">　　由於產業合理化及現代化的過程造成某些傳統產業在調整新生產方式的過程喪失生產網絡及流失大量工作機會，西國政府為減輕該惡性效果，爰頒布</w:t>
      </w:r>
      <w:r w:rsidRPr="00301DFD">
        <w:t>IET/818/2012</w:t>
      </w:r>
      <w:r w:rsidRPr="00301DFD">
        <w:t>命令，以提供強化及創造產業網絡之再工業化之輔導協助，包括補貼及貸款，且可跨多年度。再工業化措施適用於產業網絡面臨調整過程及企業遭受嚴重產能損失之地區，以及歐盟執委會</w:t>
      </w:r>
      <w:r w:rsidRPr="00301DFD">
        <w:t>2007-2013</w:t>
      </w:r>
      <w:r w:rsidRPr="00301DFD">
        <w:t>年期間通過之西班牙區域協助地圖之地區，後者可就基礎建設及工業區域提出申請，以申請工業區域補助而言，可核貸至少投資款項之</w:t>
      </w:r>
      <w:r w:rsidRPr="00301DFD">
        <w:t>25%</w:t>
      </w:r>
      <w:r w:rsidRPr="00301DFD">
        <w:t>，最高</w:t>
      </w:r>
      <w:r w:rsidRPr="00301DFD">
        <w:t>50%</w:t>
      </w:r>
      <w:r w:rsidRPr="00301DFD">
        <w:t>，中小企業最高核貸</w:t>
      </w:r>
      <w:r w:rsidRPr="00301DFD">
        <w:t>75%</w:t>
      </w:r>
      <w:r w:rsidRPr="00301DFD">
        <w:t>。</w:t>
      </w:r>
    </w:p>
    <w:p w:rsidR="00007953" w:rsidRPr="00301DFD" w:rsidRDefault="00007953">
      <w:pPr>
        <w:pStyle w:val="af0"/>
        <w:ind w:left="960" w:hanging="720"/>
      </w:pPr>
      <w:r w:rsidRPr="00301DFD">
        <w:t>（三）對特定地區之投資獎勵</w:t>
      </w:r>
    </w:p>
    <w:p w:rsidR="00007953" w:rsidRPr="00301DFD" w:rsidRDefault="00007953">
      <w:pPr>
        <w:pStyle w:val="af3"/>
        <w:ind w:left="1440" w:hanging="480"/>
      </w:pPr>
      <w:r w:rsidRPr="00301DFD">
        <w:t>１、中央政府級補助</w:t>
      </w:r>
    </w:p>
    <w:p w:rsidR="00007953" w:rsidRPr="00301DFD" w:rsidRDefault="00007953" w:rsidP="00425061">
      <w:pPr>
        <w:pStyle w:val="af4"/>
        <w:ind w:left="1440" w:firstLine="480"/>
      </w:pPr>
      <w:r w:rsidRPr="00301DFD">
        <w:t>西國中央政府依據歐盟法規，辦理地方獎勵補助，旨在促進西國各地區經濟均衡發展。權責單位為財經部之地區補助司。西國依據國內各地區人均</w:t>
      </w:r>
      <w:r w:rsidRPr="00301DFD">
        <w:t>GDP</w:t>
      </w:r>
      <w:r w:rsidRPr="00301DFD">
        <w:t>高低，將涵蓋全國約</w:t>
      </w:r>
      <w:r w:rsidRPr="00301DFD">
        <w:t>80%</w:t>
      </w:r>
      <w:r w:rsidRPr="00301DFD">
        <w:t>之地理區域均列為適用投資補助的地區，其中對</w:t>
      </w:r>
      <w:r w:rsidRPr="00301DFD">
        <w:t>Extremadura, Canarias</w:t>
      </w:r>
      <w:r w:rsidRPr="00301DFD">
        <w:t>二自治區之投資可享高達</w:t>
      </w:r>
      <w:r w:rsidRPr="00301DFD">
        <w:t>40%</w:t>
      </w:r>
      <w:r w:rsidRPr="00301DFD">
        <w:t>的投資補助，</w:t>
      </w:r>
      <w:r w:rsidRPr="00301DFD">
        <w:t>Andaluc</w:t>
      </w:r>
      <w:r w:rsidRPr="00301DFD">
        <w:rPr>
          <w:rFonts w:eastAsia="細明體"/>
        </w:rPr>
        <w:t>í</w:t>
      </w:r>
      <w:r w:rsidRPr="00301DFD">
        <w:t>a</w:t>
      </w:r>
      <w:r w:rsidRPr="00301DFD">
        <w:t>則介於</w:t>
      </w:r>
      <w:r w:rsidRPr="00301DFD">
        <w:t>40-30%</w:t>
      </w:r>
      <w:r w:rsidRPr="00301DFD">
        <w:t>的淨投資補助。至補助之投資案須屬歐盟地區策略補助方案所定義之區域經濟發展計畫（</w:t>
      </w:r>
      <w:r w:rsidRPr="00301DFD">
        <w:t>Areas of Economic Promotion</w:t>
      </w:r>
      <w:r w:rsidRPr="00301DFD">
        <w:t>）範圍。</w:t>
      </w:r>
    </w:p>
    <w:p w:rsidR="00007953" w:rsidRPr="00301DFD" w:rsidRDefault="00007953" w:rsidP="00425061">
      <w:pPr>
        <w:pStyle w:val="af4"/>
        <w:ind w:left="1440" w:firstLine="480"/>
      </w:pPr>
      <w:r w:rsidRPr="00301DFD">
        <w:t>適用之產業由法律定之，主要有：</w:t>
      </w:r>
    </w:p>
    <w:p w:rsidR="00007953" w:rsidRPr="00301DFD" w:rsidRDefault="00007953">
      <w:pPr>
        <w:pStyle w:val="16"/>
        <w:ind w:left="1800" w:hanging="600"/>
      </w:pPr>
      <w:r w:rsidRPr="00301DFD">
        <w:t>（</w:t>
      </w:r>
      <w:r w:rsidRPr="00301DFD">
        <w:t>1</w:t>
      </w:r>
      <w:r w:rsidRPr="00301DFD">
        <w:t>）自然資源開採及生產事業，尤以導入先進技術及再生能源者。</w:t>
      </w:r>
    </w:p>
    <w:p w:rsidR="00007953" w:rsidRPr="00301DFD" w:rsidRDefault="00007953">
      <w:pPr>
        <w:pStyle w:val="16"/>
        <w:ind w:left="1800" w:hanging="600"/>
      </w:pPr>
      <w:r w:rsidRPr="00301DFD">
        <w:t>（</w:t>
      </w:r>
      <w:r w:rsidRPr="00301DFD">
        <w:t>2</w:t>
      </w:r>
      <w:r w:rsidRPr="00301DFD">
        <w:t>）農業食品、水產養殖及漁產加工業。</w:t>
      </w:r>
    </w:p>
    <w:p w:rsidR="00007953" w:rsidRPr="00301DFD" w:rsidRDefault="00007953">
      <w:pPr>
        <w:pStyle w:val="16"/>
        <w:ind w:left="1800" w:hanging="600"/>
      </w:pPr>
      <w:r w:rsidRPr="00301DFD">
        <w:t>（</w:t>
      </w:r>
      <w:r w:rsidRPr="00301DFD">
        <w:t>3</w:t>
      </w:r>
      <w:r w:rsidRPr="00301DFD">
        <w:t>）支援工業之服務業，尤以有助於商業聯繫網。</w:t>
      </w:r>
    </w:p>
    <w:p w:rsidR="00007953" w:rsidRPr="00301DFD" w:rsidRDefault="00007953">
      <w:pPr>
        <w:pStyle w:val="16"/>
        <w:ind w:left="1800" w:hanging="600"/>
      </w:pPr>
      <w:r w:rsidRPr="00301DFD">
        <w:t>（</w:t>
      </w:r>
      <w:r w:rsidRPr="00301DFD">
        <w:t>4</w:t>
      </w:r>
      <w:r w:rsidRPr="00301DFD">
        <w:t>）有助地區發展之新建觀光設施。</w:t>
      </w:r>
    </w:p>
    <w:p w:rsidR="00007953" w:rsidRPr="00301DFD" w:rsidRDefault="00007953" w:rsidP="00425061">
      <w:pPr>
        <w:pStyle w:val="af4"/>
        <w:ind w:left="1440" w:firstLine="480"/>
      </w:pPr>
      <w:r w:rsidRPr="00301DFD">
        <w:t>所獲核准之補助須用於支付：</w:t>
      </w:r>
    </w:p>
    <w:p w:rsidR="00007953" w:rsidRPr="00301DFD" w:rsidRDefault="00007953">
      <w:pPr>
        <w:pStyle w:val="16"/>
        <w:ind w:left="1800" w:hanging="600"/>
      </w:pPr>
      <w:r w:rsidRPr="00301DFD">
        <w:t>（</w:t>
      </w:r>
      <w:r w:rsidRPr="00301DFD">
        <w:t>1</w:t>
      </w:r>
      <w:r w:rsidRPr="00301DFD">
        <w:t>）執行投資案所需之公共建設。</w:t>
      </w:r>
    </w:p>
    <w:p w:rsidR="00007953" w:rsidRPr="00301DFD" w:rsidRDefault="00007953">
      <w:pPr>
        <w:pStyle w:val="16"/>
        <w:ind w:left="1800" w:hanging="600"/>
      </w:pPr>
      <w:r w:rsidRPr="00301DFD">
        <w:t>（</w:t>
      </w:r>
      <w:r w:rsidRPr="00301DFD">
        <w:t>2</w:t>
      </w:r>
      <w:r w:rsidRPr="00301DFD">
        <w:t>）設備財，不包括外部運輸。</w:t>
      </w:r>
    </w:p>
    <w:p w:rsidR="00007953" w:rsidRPr="00301DFD" w:rsidRDefault="00007953">
      <w:pPr>
        <w:pStyle w:val="16"/>
        <w:ind w:left="1800" w:hanging="600"/>
      </w:pPr>
      <w:r w:rsidRPr="00301DFD">
        <w:t>（</w:t>
      </w:r>
      <w:r w:rsidRPr="00301DFD">
        <w:t>3</w:t>
      </w:r>
      <w:r w:rsidRPr="00301DFD">
        <w:t>）可行性研究。</w:t>
      </w:r>
    </w:p>
    <w:p w:rsidR="00007953" w:rsidRPr="00301DFD" w:rsidRDefault="00007953" w:rsidP="00425061">
      <w:pPr>
        <w:pStyle w:val="af4"/>
        <w:ind w:left="1440" w:firstLine="480"/>
      </w:pPr>
      <w:r w:rsidRPr="00301DFD">
        <w:t>所適用之投資計畫須為能創造就業之新設事業、原有投資事業之擴大、新增或現代化。所需條件為：</w:t>
      </w:r>
    </w:p>
    <w:p w:rsidR="00007953" w:rsidRPr="00301DFD" w:rsidRDefault="00007953">
      <w:pPr>
        <w:pStyle w:val="16"/>
        <w:ind w:left="1800" w:hanging="600"/>
      </w:pPr>
      <w:r w:rsidRPr="00301DFD">
        <w:t>（</w:t>
      </w:r>
      <w:r w:rsidRPr="00301DFD">
        <w:t>1</w:t>
      </w:r>
      <w:r w:rsidRPr="00301DFD">
        <w:t>）須為屬歐盟地區策略補助方案所定義之區域經濟發展計畫所涵蓋的適用產業範圍，且投資案須位於適用投資補助之地區。計畫案須技術可行、經濟可行、財務可行。</w:t>
      </w:r>
    </w:p>
    <w:p w:rsidR="00007953" w:rsidRPr="00301DFD" w:rsidRDefault="00007953">
      <w:pPr>
        <w:pStyle w:val="16"/>
        <w:ind w:left="1800" w:hanging="600"/>
      </w:pPr>
      <w:r w:rsidRPr="00301DFD">
        <w:t>（</w:t>
      </w:r>
      <w:r w:rsidRPr="00301DFD">
        <w:t>2</w:t>
      </w:r>
      <w:r w:rsidRPr="00301DFD">
        <w:t>）自有資金至少為投資額</w:t>
      </w:r>
      <w:r w:rsidRPr="00301DFD">
        <w:t>30%</w:t>
      </w:r>
      <w:r w:rsidRPr="00301DFD">
        <w:t>。</w:t>
      </w:r>
    </w:p>
    <w:p w:rsidR="00007953" w:rsidRPr="00301DFD" w:rsidRDefault="00007953">
      <w:pPr>
        <w:pStyle w:val="16"/>
        <w:ind w:left="1800" w:hanging="600"/>
      </w:pPr>
      <w:r w:rsidRPr="00301DFD">
        <w:t>（</w:t>
      </w:r>
      <w:r w:rsidRPr="00301DFD">
        <w:t>3</w:t>
      </w:r>
      <w:r w:rsidRPr="00301DFD">
        <w:t>）地區獎勵之申請應在投資案開始執行前。</w:t>
      </w:r>
    </w:p>
    <w:p w:rsidR="00007953" w:rsidRPr="00301DFD" w:rsidRDefault="00007953" w:rsidP="00425061">
      <w:pPr>
        <w:pStyle w:val="af4"/>
        <w:ind w:left="1440" w:firstLine="480"/>
      </w:pPr>
      <w:r w:rsidRPr="00301DFD">
        <w:t>獎勵的措施包含有補助金、優惠貸款、若干年度員工社保費之減免。投資案須向投資案所在地之自治區政府提送制式計畫案之各項文件，自治區政府將依據法律規定之要件審核，並於</w:t>
      </w:r>
      <w:r w:rsidRPr="00301DFD">
        <w:t>8</w:t>
      </w:r>
      <w:r w:rsidRPr="00301DFD">
        <w:t>個月內以決定適用之獎勵措施及金額。審核要件包含：總投資額、創造就業人數、對地區發展之貢獻、所創造的價值、使用新科技的程度以及投資案所座落地區等。獎勵補助視投資進度而採分期撥給或一次撥給。所獲核准之獎勵倘達法律所定之獎勵上限則不得再申請其他種獎勵，未達上限者則可再申請其他政府層級所給予的獎勵。</w:t>
      </w:r>
    </w:p>
    <w:p w:rsidR="00007953" w:rsidRPr="00301DFD" w:rsidRDefault="00007953">
      <w:pPr>
        <w:pStyle w:val="af3"/>
        <w:ind w:left="1440" w:hanging="480"/>
      </w:pPr>
      <w:r w:rsidRPr="00301DFD">
        <w:t>２、自治區政府及地方性政府補助</w:t>
      </w:r>
    </w:p>
    <w:p w:rsidR="00007953" w:rsidRPr="00301DFD" w:rsidRDefault="00007953" w:rsidP="00425061">
      <w:pPr>
        <w:pStyle w:val="af4"/>
        <w:ind w:left="1440" w:firstLine="480"/>
      </w:pPr>
      <w:r w:rsidRPr="00301DFD">
        <w:t>自治區政府所提供投資獎勵的對象須是創造就業的新設事業、原事業之擴大</w:t>
      </w:r>
      <w:r w:rsidRPr="00301DFD">
        <w:t>/</w:t>
      </w:r>
      <w:r w:rsidRPr="00301DFD">
        <w:t>現代化及技術創新，受獎勵之產業包含農、林、漁、工藝、服務業、加工業、旅遊業、文化、工業設計、電子資訊、再生</w:t>
      </w:r>
      <w:r w:rsidRPr="00301DFD">
        <w:t>/</w:t>
      </w:r>
      <w:r w:rsidRPr="00301DFD">
        <w:t>環境能源等。獎勵措施包含補助、優惠貸款、諮詢顧問、訓練課程、稅賦抵減、職工社會保險費抵減等。適用獎勵措施之開支包含：</w:t>
      </w:r>
      <w:r w:rsidRPr="00301DFD">
        <w:t>R&amp;D</w:t>
      </w:r>
      <w:r w:rsidRPr="00301DFD">
        <w:t>及人員培訓開支、固定資產及設備儀器等之購置、與投資相關的管理諮詢</w:t>
      </w:r>
      <w:r w:rsidRPr="00301DFD">
        <w:t>/</w:t>
      </w:r>
      <w:r w:rsidRPr="00301DFD">
        <w:t>現代化計畫、投資案相關土地取得等。申請適用獎勵之投資案所應符合要件以及申請程序均與中央級獎勵所規定者類似。</w:t>
      </w:r>
    </w:p>
    <w:p w:rsidR="00007953" w:rsidRPr="00301DFD" w:rsidRDefault="00007953">
      <w:pPr>
        <w:pStyle w:val="af3"/>
        <w:ind w:left="1440" w:hanging="480"/>
      </w:pPr>
      <w:r w:rsidRPr="00301DFD">
        <w:t>３、加納利群島補助</w:t>
      </w:r>
    </w:p>
    <w:p w:rsidR="00007953" w:rsidRPr="00301DFD" w:rsidRDefault="00007953" w:rsidP="00425061">
      <w:pPr>
        <w:pStyle w:val="af4"/>
        <w:ind w:left="1440" w:firstLine="480"/>
      </w:pPr>
      <w:r w:rsidRPr="00301DFD">
        <w:t>為促進加納利群島經濟社會發展，該區特成立自由貿易區，設立於該區之投資事業除可免繳間接稅之外，相關投資獎勵措施亦適用較寬鬆之審核標準，並享有較高之獎勵上限。</w:t>
      </w:r>
    </w:p>
    <w:p w:rsidR="00007953" w:rsidRPr="00301DFD" w:rsidRDefault="00007953">
      <w:pPr>
        <w:pStyle w:val="af0"/>
        <w:ind w:left="960" w:hanging="720"/>
      </w:pPr>
      <w:r w:rsidRPr="00301DFD">
        <w:rPr>
          <w:lang w:val="es-ES_tradnl"/>
        </w:rPr>
        <w:t>（</w:t>
      </w:r>
      <w:r w:rsidRPr="00301DFD">
        <w:t>四</w:t>
      </w:r>
      <w:r w:rsidRPr="00301DFD">
        <w:rPr>
          <w:lang w:val="es-ES_tradnl"/>
        </w:rPr>
        <w:t>）</w:t>
      </w:r>
      <w:r w:rsidRPr="00301DFD">
        <w:t>中小企業創新輔導</w:t>
      </w:r>
    </w:p>
    <w:p w:rsidR="00007953" w:rsidRPr="00301DFD" w:rsidRDefault="00007953">
      <w:pPr>
        <w:pStyle w:val="af0"/>
        <w:ind w:left="960" w:firstLine="0"/>
      </w:pPr>
      <w:r w:rsidRPr="00301DFD">
        <w:t>國</w:t>
      </w:r>
      <w:r w:rsidR="00984686" w:rsidRPr="00301DFD">
        <w:t>家</w:t>
      </w:r>
      <w:r w:rsidRPr="00301DFD">
        <w:t>創新公司（</w:t>
      </w:r>
      <w:r w:rsidRPr="00301DFD">
        <w:t>Empresa Nacional de Innovaci</w:t>
      </w:r>
      <w:r w:rsidRPr="00301DFD">
        <w:rPr>
          <w:rFonts w:eastAsia="細明體"/>
        </w:rPr>
        <w:t>ó</w:t>
      </w:r>
      <w:r w:rsidRPr="00301DFD">
        <w:t>n</w:t>
      </w:r>
      <w:r w:rsidRPr="00301DFD">
        <w:t>，</w:t>
      </w:r>
      <w:r w:rsidRPr="00301DFD">
        <w:t>S.A.</w:t>
      </w:r>
      <w:r w:rsidRPr="00301DFD">
        <w:t>，</w:t>
      </w:r>
      <w:r w:rsidRPr="00301DFD">
        <w:t>ENISA</w:t>
      </w:r>
      <w:r w:rsidRPr="00301DFD">
        <w:t>）為西班牙能源、觀光及數位議程部所屬國營公司，以「共同貸款（</w:t>
      </w:r>
      <w:r w:rsidRPr="00301DFD">
        <w:t>Pr</w:t>
      </w:r>
      <w:r w:rsidRPr="00301DFD">
        <w:rPr>
          <w:rFonts w:eastAsia="細明體"/>
        </w:rPr>
        <w:t>é</w:t>
      </w:r>
      <w:r w:rsidRPr="00301DFD">
        <w:t>stamo participativo</w:t>
      </w:r>
      <w:r w:rsidRPr="00301DFD">
        <w:t>）」方式提供創業啟動金及專案融資，</w:t>
      </w:r>
      <w:r w:rsidRPr="00301DFD">
        <w:t>ENISA</w:t>
      </w:r>
      <w:r w:rsidRPr="00301DFD">
        <w:t>不介入企業經營，但核准前針對企業經營團隊之專業性、執行計畫之可行性、預期收益等進行審查。此可分為</w:t>
      </w:r>
      <w:r w:rsidR="00F83DC6" w:rsidRPr="00301DFD">
        <w:t>3</w:t>
      </w:r>
      <w:r w:rsidRPr="00301DFD">
        <w:t>種融資類型：</w:t>
      </w:r>
    </w:p>
    <w:p w:rsidR="00007953" w:rsidRPr="00301DFD" w:rsidRDefault="00F83DC6" w:rsidP="004B6FC0">
      <w:pPr>
        <w:pStyle w:val="af3"/>
        <w:ind w:left="1440" w:hanging="480"/>
      </w:pPr>
      <w:r w:rsidRPr="00301DFD">
        <w:t>１、年輕</w:t>
      </w:r>
      <w:r w:rsidR="00007953" w:rsidRPr="00301DFD">
        <w:t>中小企業</w:t>
      </w:r>
      <w:r w:rsidRPr="00301DFD">
        <w:t>家</w:t>
      </w:r>
      <w:r w:rsidR="00554BDC" w:rsidRPr="00301DFD">
        <w:t>（</w:t>
      </w:r>
      <w:r w:rsidRPr="00301DFD">
        <w:t>包括新創</w:t>
      </w:r>
      <w:r w:rsidR="00554BDC" w:rsidRPr="00301DFD">
        <w:t>）</w:t>
      </w:r>
      <w:r w:rsidR="00007953" w:rsidRPr="00301DFD">
        <w:t>：企業主不得超過</w:t>
      </w:r>
      <w:r w:rsidR="00007953" w:rsidRPr="00301DFD">
        <w:t>40</w:t>
      </w:r>
      <w:r w:rsidR="00007953" w:rsidRPr="00301DFD">
        <w:t>歲，貸款期限最長</w:t>
      </w:r>
      <w:r w:rsidRPr="00301DFD">
        <w:t>7</w:t>
      </w:r>
      <w:r w:rsidR="00007953" w:rsidRPr="00301DFD">
        <w:t>年，貸款金額介於</w:t>
      </w:r>
      <w:r w:rsidR="00007953" w:rsidRPr="00301DFD">
        <w:t>2</w:t>
      </w:r>
      <w:r w:rsidR="00007953" w:rsidRPr="00301DFD">
        <w:t>萬</w:t>
      </w:r>
      <w:r w:rsidR="00007953" w:rsidRPr="00301DFD">
        <w:t>5</w:t>
      </w:r>
      <w:r w:rsidR="00B7288E" w:rsidRPr="00301DFD">
        <w:t>,000</w:t>
      </w:r>
      <w:r w:rsidR="00007953" w:rsidRPr="00301DFD">
        <w:t>歐元及</w:t>
      </w:r>
      <w:r w:rsidR="00007953" w:rsidRPr="00301DFD">
        <w:t>7</w:t>
      </w:r>
      <w:r w:rsidR="00007953" w:rsidRPr="00301DFD">
        <w:t>萬</w:t>
      </w:r>
      <w:r w:rsidR="00B7288E" w:rsidRPr="00301DFD">
        <w:t>5,000</w:t>
      </w:r>
      <w:r w:rsidR="00007953" w:rsidRPr="00301DFD">
        <w:t>歐元之間。</w:t>
      </w:r>
    </w:p>
    <w:p w:rsidR="00007953" w:rsidRPr="00301DFD" w:rsidRDefault="00007953" w:rsidP="004B6FC0">
      <w:pPr>
        <w:pStyle w:val="af3"/>
        <w:ind w:left="1440" w:hanging="480"/>
      </w:pPr>
      <w:r w:rsidRPr="00301DFD">
        <w:t>２、無年齡限制中小企業</w:t>
      </w:r>
      <w:r w:rsidR="00F83DC6" w:rsidRPr="00301DFD">
        <w:t>家</w:t>
      </w:r>
      <w:r w:rsidRPr="00301DFD">
        <w:t>：貸款期限最長</w:t>
      </w:r>
      <w:r w:rsidR="00F83DC6" w:rsidRPr="00301DFD">
        <w:t>7</w:t>
      </w:r>
      <w:r w:rsidRPr="00301DFD">
        <w:t>年，貸款金額介於</w:t>
      </w:r>
      <w:r w:rsidRPr="00301DFD">
        <w:t>2</w:t>
      </w:r>
      <w:r w:rsidRPr="00301DFD">
        <w:t>萬</w:t>
      </w:r>
      <w:r w:rsidR="001D43A6" w:rsidRPr="00301DFD">
        <w:t>5,000</w:t>
      </w:r>
      <w:r w:rsidRPr="00301DFD">
        <w:t>歐元及</w:t>
      </w:r>
      <w:r w:rsidRPr="00301DFD">
        <w:t>30</w:t>
      </w:r>
      <w:r w:rsidRPr="00301DFD">
        <w:t>萬歐元之間。</w:t>
      </w:r>
    </w:p>
    <w:p w:rsidR="00007953" w:rsidRPr="00301DFD" w:rsidRDefault="00007953" w:rsidP="004B6FC0">
      <w:pPr>
        <w:pStyle w:val="af3"/>
        <w:ind w:left="1440" w:hanging="480"/>
      </w:pPr>
      <w:r w:rsidRPr="00301DFD">
        <w:t>３、</w:t>
      </w:r>
      <w:r w:rsidR="00F83DC6" w:rsidRPr="00301DFD">
        <w:t>成長</w:t>
      </w:r>
      <w:r w:rsidRPr="00301DFD">
        <w:t>競爭力專案：申請企業最後一個財務年度的商業登記額達</w:t>
      </w:r>
      <w:r w:rsidRPr="00301DFD">
        <w:t>30</w:t>
      </w:r>
      <w:r w:rsidRPr="00301DFD">
        <w:t>萬歐元，貸款期限最長</w:t>
      </w:r>
      <w:r w:rsidRPr="00301DFD">
        <w:t>9</w:t>
      </w:r>
      <w:r w:rsidRPr="00301DFD">
        <w:t>年，貸款金額介於</w:t>
      </w:r>
      <w:r w:rsidRPr="00301DFD">
        <w:t>2</w:t>
      </w:r>
      <w:r w:rsidRPr="00301DFD">
        <w:t>萬</w:t>
      </w:r>
      <w:r w:rsidR="001D43A6" w:rsidRPr="00301DFD">
        <w:t>5,000</w:t>
      </w:r>
      <w:r w:rsidRPr="00301DFD">
        <w:t>歐元及</w:t>
      </w:r>
      <w:r w:rsidRPr="00301DFD">
        <w:t>150</w:t>
      </w:r>
      <w:r w:rsidRPr="00301DFD">
        <w:t>萬歐元之間。</w:t>
      </w:r>
    </w:p>
    <w:p w:rsidR="00007953" w:rsidRPr="00301DFD" w:rsidRDefault="00200637" w:rsidP="004B6FC0">
      <w:pPr>
        <w:pStyle w:val="af1"/>
        <w:ind w:left="960" w:firstLine="480"/>
        <w:rPr>
          <w:lang w:eastAsia="zh-TW"/>
        </w:rPr>
      </w:pPr>
      <w:r w:rsidRPr="00301DFD">
        <w:rPr>
          <w:lang w:eastAsia="zh-TW"/>
        </w:rPr>
        <w:t>2019</w:t>
      </w:r>
      <w:r w:rsidRPr="00301DFD">
        <w:rPr>
          <w:lang w:eastAsia="zh-TW"/>
        </w:rPr>
        <w:t>年</w:t>
      </w:r>
      <w:r w:rsidRPr="00301DFD">
        <w:rPr>
          <w:lang w:eastAsia="zh-TW"/>
        </w:rPr>
        <w:t>ENISA</w:t>
      </w:r>
      <w:r w:rsidRPr="00301DFD">
        <w:rPr>
          <w:lang w:eastAsia="zh-TW"/>
        </w:rPr>
        <w:t>核准超過</w:t>
      </w:r>
      <w:r w:rsidRPr="00301DFD">
        <w:rPr>
          <w:lang w:eastAsia="zh-TW"/>
        </w:rPr>
        <w:t>500</w:t>
      </w:r>
      <w:r w:rsidRPr="00301DFD">
        <w:rPr>
          <w:lang w:eastAsia="zh-TW"/>
        </w:rPr>
        <w:t>項融資申請，約</w:t>
      </w:r>
      <w:r w:rsidRPr="00301DFD">
        <w:rPr>
          <w:lang w:eastAsia="zh-TW"/>
        </w:rPr>
        <w:t>8,000</w:t>
      </w:r>
      <w:r w:rsidRPr="00301DFD">
        <w:rPr>
          <w:lang w:eastAsia="zh-TW"/>
        </w:rPr>
        <w:t>萬歐元。</w:t>
      </w:r>
      <w:r w:rsidRPr="00301DFD">
        <w:rPr>
          <w:lang w:eastAsia="zh-TW"/>
        </w:rPr>
        <w:t>2020</w:t>
      </w:r>
      <w:r w:rsidRPr="00301DFD">
        <w:rPr>
          <w:lang w:eastAsia="zh-TW"/>
        </w:rPr>
        <w:t>年西班牙內閣會議批准西班牙工業、貿易暨觀光部與</w:t>
      </w:r>
      <w:r w:rsidRPr="00301DFD">
        <w:rPr>
          <w:lang w:eastAsia="zh-TW"/>
        </w:rPr>
        <w:t>ENISA</w:t>
      </w:r>
      <w:r w:rsidRPr="00301DFD">
        <w:rPr>
          <w:lang w:eastAsia="zh-TW"/>
        </w:rPr>
        <w:t>簽署合約，由</w:t>
      </w:r>
      <w:r w:rsidRPr="00301DFD">
        <w:rPr>
          <w:lang w:eastAsia="zh-TW"/>
        </w:rPr>
        <w:t>ENISA</w:t>
      </w:r>
      <w:r w:rsidRPr="00301DFD">
        <w:rPr>
          <w:lang w:eastAsia="zh-TW"/>
        </w:rPr>
        <w:t>管理</w:t>
      </w:r>
      <w:r w:rsidRPr="00301DFD">
        <w:rPr>
          <w:lang w:eastAsia="zh-TW"/>
        </w:rPr>
        <w:t>7,570</w:t>
      </w:r>
      <w:r w:rsidRPr="00301DFD">
        <w:rPr>
          <w:lang w:eastAsia="zh-TW"/>
        </w:rPr>
        <w:t>萬歐元之預算。</w:t>
      </w:r>
    </w:p>
    <w:p w:rsidR="00007953" w:rsidRPr="00301DFD" w:rsidRDefault="00007953">
      <w:pPr>
        <w:pStyle w:val="af0"/>
        <w:ind w:left="960" w:hanging="720"/>
      </w:pPr>
      <w:r w:rsidRPr="00301DFD">
        <w:t>（五）西班牙信貸局（</w:t>
      </w:r>
      <w:r w:rsidRPr="00301DFD">
        <w:t>Instituto de Cr</w:t>
      </w:r>
      <w:r w:rsidRPr="00301DFD">
        <w:rPr>
          <w:rFonts w:eastAsia="細明體"/>
          <w:lang w:val="es-ES_tradnl"/>
        </w:rPr>
        <w:t>é</w:t>
      </w:r>
      <w:r w:rsidRPr="00301DFD">
        <w:rPr>
          <w:lang w:val="es-ES_tradnl"/>
        </w:rPr>
        <w:t>dito Oficial</w:t>
      </w:r>
      <w:r w:rsidR="006E37F9" w:rsidRPr="00301DFD">
        <w:rPr>
          <w:lang w:val="es-ES_tradnl"/>
        </w:rPr>
        <w:t>，</w:t>
      </w:r>
      <w:r w:rsidRPr="00301DFD">
        <w:rPr>
          <w:lang w:val="es-ES_tradnl"/>
        </w:rPr>
        <w:t>ICO</w:t>
      </w:r>
      <w:r w:rsidRPr="00301DFD">
        <w:t>）優惠融資</w:t>
      </w:r>
    </w:p>
    <w:p w:rsidR="00007953" w:rsidRPr="00301DFD" w:rsidRDefault="00007953">
      <w:pPr>
        <w:pStyle w:val="af1"/>
        <w:ind w:left="960" w:firstLine="480"/>
        <w:rPr>
          <w:lang w:eastAsia="zh-TW"/>
        </w:rPr>
      </w:pPr>
      <w:r w:rsidRPr="00301DFD">
        <w:rPr>
          <w:lang w:eastAsia="zh-TW"/>
        </w:rPr>
        <w:t>ICO</w:t>
      </w:r>
      <w:r w:rsidRPr="00301DFD">
        <w:rPr>
          <w:lang w:eastAsia="zh-TW"/>
        </w:rPr>
        <w:t>為促進西國經濟成長及改善國家財富分配，與多個西國國內及國際機構組織合作，共同協助具社會、文化、創新、生態影響力產業，及西商新投資案之發展。</w:t>
      </w:r>
    </w:p>
    <w:p w:rsidR="00007953" w:rsidRPr="00301DFD" w:rsidRDefault="00007953">
      <w:pPr>
        <w:pStyle w:val="af1"/>
        <w:ind w:left="960" w:firstLine="480"/>
        <w:rPr>
          <w:lang w:eastAsia="zh-TW"/>
        </w:rPr>
      </w:pPr>
      <w:r w:rsidRPr="00301DFD">
        <w:rPr>
          <w:lang w:eastAsia="zh-TW"/>
        </w:rPr>
        <w:t>2018</w:t>
      </w:r>
      <w:r w:rsidRPr="00301DFD">
        <w:rPr>
          <w:lang w:eastAsia="zh-TW"/>
        </w:rPr>
        <w:t>年</w:t>
      </w:r>
      <w:r w:rsidRPr="00301DFD">
        <w:rPr>
          <w:lang w:eastAsia="zh-TW"/>
        </w:rPr>
        <w:t>ICO</w:t>
      </w:r>
      <w:r w:rsidRPr="00301DFD">
        <w:rPr>
          <w:lang w:eastAsia="zh-TW"/>
        </w:rPr>
        <w:t>提供之財務融資專案可分成：西班牙境內投資案、支持國際化進程與企業出口活動投資案兩大類別。</w:t>
      </w:r>
    </w:p>
    <w:p w:rsidR="00007953" w:rsidRPr="00301DFD" w:rsidRDefault="00007953" w:rsidP="004B6FC0">
      <w:pPr>
        <w:pStyle w:val="af1"/>
        <w:ind w:left="960" w:firstLine="480"/>
        <w:rPr>
          <w:lang w:eastAsia="zh-TW"/>
        </w:rPr>
      </w:pPr>
      <w:r w:rsidRPr="00301DFD">
        <w:rPr>
          <w:lang w:eastAsia="zh-TW"/>
        </w:rPr>
        <w:t>前者，即西班牙境內投資案可分別</w:t>
      </w:r>
      <w:r w:rsidRPr="00301DFD">
        <w:rPr>
          <w:lang w:eastAsia="zh-TW"/>
        </w:rPr>
        <w:t>3</w:t>
      </w:r>
      <w:r w:rsidRPr="00301DFD">
        <w:rPr>
          <w:lang w:eastAsia="zh-TW"/>
        </w:rPr>
        <w:t>類型：</w:t>
      </w:r>
      <w:r w:rsidRPr="00301DFD">
        <w:rPr>
          <w:lang w:eastAsia="zh-TW"/>
        </w:rPr>
        <w:t>1. ICO</w:t>
      </w:r>
      <w:r w:rsidRPr="00301DFD">
        <w:rPr>
          <w:lang w:eastAsia="zh-TW"/>
        </w:rPr>
        <w:t>企業與企業家專案（</w:t>
      </w:r>
      <w:r w:rsidRPr="00301DFD">
        <w:rPr>
          <w:lang w:eastAsia="zh-TW"/>
        </w:rPr>
        <w:t>L</w:t>
      </w:r>
      <w:r w:rsidRPr="00301DFD">
        <w:rPr>
          <w:rFonts w:eastAsia="細明體"/>
          <w:lang w:eastAsia="zh-TW"/>
        </w:rPr>
        <w:t>í</w:t>
      </w:r>
      <w:r w:rsidRPr="00301DFD">
        <w:rPr>
          <w:lang w:eastAsia="zh-TW"/>
        </w:rPr>
        <w:t>nea ICO Empresas y Emprendedores</w:t>
      </w:r>
      <w:r w:rsidRPr="00301DFD">
        <w:rPr>
          <w:lang w:eastAsia="zh-TW"/>
        </w:rPr>
        <w:t>）：進行生產性投資之自營企業主或公司為流動性資金及投資所需，可向與</w:t>
      </w:r>
      <w:r w:rsidRPr="00301DFD">
        <w:rPr>
          <w:lang w:eastAsia="zh-TW"/>
        </w:rPr>
        <w:t>ICO</w:t>
      </w:r>
      <w:r w:rsidRPr="00301DFD">
        <w:rPr>
          <w:lang w:eastAsia="zh-TW"/>
        </w:rPr>
        <w:t>簽有合作契約之金融機構申請貸款，</w:t>
      </w:r>
      <w:r w:rsidR="00D9533B" w:rsidRPr="00301DFD">
        <w:rPr>
          <w:lang w:eastAsia="zh-TW"/>
        </w:rPr>
        <w:t>可一次或多次申請，最高申請貸款額度</w:t>
      </w:r>
      <w:r w:rsidR="00696BB4" w:rsidRPr="00301DFD">
        <w:rPr>
          <w:lang w:eastAsia="zh-TW"/>
        </w:rPr>
        <w:t>上限</w:t>
      </w:r>
      <w:r w:rsidR="00D9533B" w:rsidRPr="00301DFD">
        <w:rPr>
          <w:lang w:eastAsia="zh-TW"/>
        </w:rPr>
        <w:t>為</w:t>
      </w:r>
      <w:r w:rsidRPr="00301DFD">
        <w:rPr>
          <w:lang w:eastAsia="zh-TW"/>
        </w:rPr>
        <w:t>1,250</w:t>
      </w:r>
      <w:r w:rsidRPr="00301DFD">
        <w:rPr>
          <w:lang w:eastAsia="zh-TW"/>
        </w:rPr>
        <w:t>萬歐元，可採固定或浮動利率（</w:t>
      </w:r>
      <w:r w:rsidRPr="00301DFD">
        <w:rPr>
          <w:lang w:eastAsia="zh-TW"/>
        </w:rPr>
        <w:t>6</w:t>
      </w:r>
      <w:r w:rsidRPr="00301DFD">
        <w:rPr>
          <w:lang w:eastAsia="zh-TW"/>
        </w:rPr>
        <w:t>個月歐元銀行同業拆息</w:t>
      </w:r>
      <w:r w:rsidRPr="00301DFD">
        <w:rPr>
          <w:lang w:eastAsia="zh-TW"/>
        </w:rPr>
        <w:t>EURIBOR</w:t>
      </w:r>
      <w:r w:rsidR="00D9533B" w:rsidRPr="00301DFD">
        <w:rPr>
          <w:lang w:eastAsia="zh-TW"/>
        </w:rPr>
        <w:t>），還款期上限為</w:t>
      </w:r>
      <w:r w:rsidRPr="00301DFD">
        <w:rPr>
          <w:lang w:eastAsia="zh-TW"/>
        </w:rPr>
        <w:t>20</w:t>
      </w:r>
      <w:r w:rsidRPr="00301DFD">
        <w:rPr>
          <w:lang w:eastAsia="zh-TW"/>
        </w:rPr>
        <w:t>年；</w:t>
      </w:r>
      <w:r w:rsidRPr="00301DFD">
        <w:rPr>
          <w:lang w:eastAsia="zh-TW"/>
        </w:rPr>
        <w:t>2.</w:t>
      </w:r>
      <w:r w:rsidR="00EC6675" w:rsidRPr="00301DFD">
        <w:rPr>
          <w:lang w:eastAsia="zh-TW"/>
        </w:rPr>
        <w:t xml:space="preserve"> </w:t>
      </w:r>
      <w:r w:rsidRPr="00301DFD">
        <w:t>ICO</w:t>
      </w:r>
      <w:r w:rsidRPr="00301DFD">
        <w:t>之</w:t>
      </w:r>
      <w:r w:rsidRPr="00301DFD">
        <w:t>SGR</w:t>
      </w:r>
      <w:r w:rsidRPr="00301DFD">
        <w:t>與</w:t>
      </w:r>
      <w:r w:rsidRPr="00301DFD">
        <w:t>SAECA</w:t>
      </w:r>
      <w:r w:rsidRPr="00301DFD">
        <w:t>保證專案：即具有互保公司（</w:t>
      </w:r>
      <w:r w:rsidRPr="00301DFD">
        <w:t>Sociedad de Garanti</w:t>
      </w:r>
      <w:r w:rsidRPr="00301DFD">
        <w:rPr>
          <w:rFonts w:eastAsia="細明體"/>
        </w:rPr>
        <w:t>á</w:t>
      </w:r>
      <w:r w:rsidRPr="00301DFD">
        <w:t xml:space="preserve"> Rec</w:t>
      </w:r>
      <w:r w:rsidRPr="00301DFD">
        <w:rPr>
          <w:rFonts w:eastAsia="細明體"/>
        </w:rPr>
        <w:t>í</w:t>
      </w:r>
      <w:r w:rsidRPr="00301DFD">
        <w:t>proca</w:t>
      </w:r>
      <w:r w:rsidRPr="00301DFD">
        <w:t>，簡寫</w:t>
      </w:r>
      <w:r w:rsidRPr="00301DFD">
        <w:t>SGR</w:t>
      </w:r>
      <w:r w:rsidRPr="00301DFD">
        <w:t>）或國營農業保證股份有限公司（</w:t>
      </w:r>
      <w:r w:rsidRPr="00301DFD">
        <w:t>La Sociedad An</w:t>
      </w:r>
      <w:r w:rsidRPr="00301DFD">
        <w:rPr>
          <w:rFonts w:eastAsia="細明體"/>
        </w:rPr>
        <w:t>ó</w:t>
      </w:r>
      <w:r w:rsidRPr="00301DFD">
        <w:t>nima Estatal de Cauci</w:t>
      </w:r>
      <w:r w:rsidRPr="00301DFD">
        <w:rPr>
          <w:rFonts w:eastAsia="細明體"/>
        </w:rPr>
        <w:t>ó</w:t>
      </w:r>
      <w:r w:rsidRPr="00301DFD">
        <w:t>n Agraria</w:t>
      </w:r>
      <w:r w:rsidRPr="00301DFD">
        <w:t>，簡寫</w:t>
      </w:r>
      <w:r w:rsidRPr="00301DFD">
        <w:t>SAECA</w:t>
      </w:r>
      <w:r w:rsidRPr="00301DFD">
        <w:t>）保證之自營企業主或公司，倘係對外投資，戶籍所在地須在西國境內，或大多數資金屬於西班牙，可</w:t>
      </w:r>
      <w:r w:rsidR="00D9533B" w:rsidRPr="00301DFD">
        <w:t>一次或多次</w:t>
      </w:r>
      <w:r w:rsidRPr="00301DFD">
        <w:t>申請流動性資金及投資資金貸款，最高貸款額度</w:t>
      </w:r>
      <w:r w:rsidR="00696BB4" w:rsidRPr="00301DFD">
        <w:t>上限</w:t>
      </w:r>
      <w:r w:rsidRPr="00301DFD">
        <w:t>200</w:t>
      </w:r>
      <w:r w:rsidRPr="00301DFD">
        <w:t>萬歐元；</w:t>
      </w:r>
      <w:r w:rsidRPr="00301DFD">
        <w:t xml:space="preserve">3. </w:t>
      </w:r>
      <w:r w:rsidRPr="00301DFD">
        <w:rPr>
          <w:lang w:eastAsia="zh-TW"/>
        </w:rPr>
        <w:t>ICO</w:t>
      </w:r>
      <w:r w:rsidRPr="00301DFD">
        <w:rPr>
          <w:lang w:eastAsia="zh-TW"/>
        </w:rPr>
        <w:t>貿易融資專案（</w:t>
      </w:r>
      <w:r w:rsidRPr="00301DFD">
        <w:rPr>
          <w:lang w:eastAsia="zh-TW"/>
        </w:rPr>
        <w:t>L</w:t>
      </w:r>
      <w:r w:rsidRPr="00301DFD">
        <w:rPr>
          <w:rFonts w:eastAsia="細明體"/>
          <w:lang w:eastAsia="zh-TW"/>
        </w:rPr>
        <w:t>í</w:t>
      </w:r>
      <w:r w:rsidRPr="00301DFD">
        <w:rPr>
          <w:lang w:eastAsia="zh-TW"/>
        </w:rPr>
        <w:t>nea ICO Cr</w:t>
      </w:r>
      <w:r w:rsidRPr="00301DFD">
        <w:rPr>
          <w:rFonts w:eastAsia="細明體"/>
          <w:lang w:eastAsia="zh-TW"/>
        </w:rPr>
        <w:t>é</w:t>
      </w:r>
      <w:r w:rsidRPr="00301DFD">
        <w:rPr>
          <w:lang w:eastAsia="zh-TW"/>
        </w:rPr>
        <w:t>dito Comercial</w:t>
      </w:r>
      <w:r w:rsidRPr="00301DFD">
        <w:rPr>
          <w:lang w:eastAsia="zh-TW"/>
        </w:rPr>
        <w:t>）：進行出口業務之自營企業主或公司得向</w:t>
      </w:r>
      <w:r w:rsidRPr="00301DFD">
        <w:rPr>
          <w:lang w:eastAsia="zh-TW"/>
        </w:rPr>
        <w:t>ICO</w:t>
      </w:r>
      <w:r w:rsidRPr="00301DFD">
        <w:rPr>
          <w:lang w:eastAsia="zh-TW"/>
        </w:rPr>
        <w:t>申請預支出口貨款，或出口財貨或服務生產成本支出，最高上限貸款額度</w:t>
      </w:r>
      <w:r w:rsidRPr="00301DFD">
        <w:rPr>
          <w:lang w:eastAsia="zh-TW"/>
        </w:rPr>
        <w:t>1,250</w:t>
      </w:r>
      <w:r w:rsidRPr="00301DFD">
        <w:rPr>
          <w:lang w:eastAsia="zh-TW"/>
        </w:rPr>
        <w:t>萬歐元。</w:t>
      </w:r>
    </w:p>
    <w:p w:rsidR="00007953" w:rsidRPr="00301DFD" w:rsidRDefault="00007953" w:rsidP="004B6FC0">
      <w:pPr>
        <w:pStyle w:val="af1"/>
        <w:ind w:left="960" w:firstLine="480"/>
        <w:rPr>
          <w:lang w:eastAsia="zh-TW"/>
        </w:rPr>
      </w:pPr>
      <w:r w:rsidRPr="00301DFD">
        <w:rPr>
          <w:lang w:eastAsia="zh-TW"/>
        </w:rPr>
        <w:t>後者，即支持國際化進程與企業出口活動投資案，可分為：</w:t>
      </w:r>
      <w:r w:rsidRPr="00301DFD">
        <w:rPr>
          <w:lang w:eastAsia="zh-TW"/>
        </w:rPr>
        <w:t>1.</w:t>
      </w:r>
      <w:r w:rsidR="00EC6675" w:rsidRPr="00301DFD">
        <w:rPr>
          <w:lang w:eastAsia="zh-TW"/>
        </w:rPr>
        <w:t xml:space="preserve"> </w:t>
      </w:r>
      <w:r w:rsidRPr="00301DFD">
        <w:rPr>
          <w:lang w:eastAsia="zh-TW"/>
        </w:rPr>
        <w:t>投資與流動性（</w:t>
      </w:r>
      <w:r w:rsidRPr="00301DFD">
        <w:rPr>
          <w:lang w:eastAsia="zh-TW"/>
        </w:rPr>
        <w:t>Inversi</w:t>
      </w:r>
      <w:r w:rsidRPr="00301DFD">
        <w:rPr>
          <w:rFonts w:eastAsia="細明體"/>
          <w:lang w:eastAsia="zh-TW"/>
        </w:rPr>
        <w:t>ó</w:t>
      </w:r>
      <w:r w:rsidRPr="00301DFD">
        <w:rPr>
          <w:lang w:eastAsia="zh-TW"/>
        </w:rPr>
        <w:t>n y Liquidez</w:t>
      </w:r>
      <w:r w:rsidRPr="00301DFD">
        <w:rPr>
          <w:lang w:eastAsia="zh-TW"/>
        </w:rPr>
        <w:t>），即西班牙自營企業主或公司、公私營機構在境外設立公司或其境外持股企業超過</w:t>
      </w:r>
      <w:r w:rsidRPr="00301DFD">
        <w:rPr>
          <w:lang w:eastAsia="zh-TW"/>
        </w:rPr>
        <w:t>30%</w:t>
      </w:r>
      <w:r w:rsidRPr="00301DFD">
        <w:rPr>
          <w:lang w:eastAsia="zh-TW"/>
        </w:rPr>
        <w:t>者，可就境外投資（融資額度</w:t>
      </w:r>
      <w:r w:rsidRPr="00301DFD">
        <w:rPr>
          <w:lang w:eastAsia="zh-TW"/>
        </w:rPr>
        <w:t>50%</w:t>
      </w:r>
      <w:r w:rsidRPr="00301DFD">
        <w:rPr>
          <w:lang w:eastAsia="zh-TW"/>
        </w:rPr>
        <w:t>）或流動資金（融資額度最高可達</w:t>
      </w:r>
      <w:r w:rsidRPr="00301DFD">
        <w:rPr>
          <w:lang w:eastAsia="zh-TW"/>
        </w:rPr>
        <w:t>100%</w:t>
      </w:r>
      <w:r w:rsidRPr="00301DFD">
        <w:rPr>
          <w:lang w:eastAsia="zh-TW"/>
        </w:rPr>
        <w:t>）申請融資，最高上限貸款額度</w:t>
      </w:r>
      <w:r w:rsidRPr="00301DFD">
        <w:rPr>
          <w:lang w:eastAsia="zh-TW"/>
        </w:rPr>
        <w:t>1,250</w:t>
      </w:r>
      <w:r w:rsidRPr="00301DFD">
        <w:rPr>
          <w:lang w:eastAsia="zh-TW"/>
        </w:rPr>
        <w:t>萬歐元，提供長期還款條件。</w:t>
      </w:r>
      <w:r w:rsidRPr="00301DFD">
        <w:rPr>
          <w:lang w:eastAsia="zh-TW"/>
        </w:rPr>
        <w:t>2.</w:t>
      </w:r>
      <w:r w:rsidR="00EC6675" w:rsidRPr="00301DFD">
        <w:rPr>
          <w:lang w:eastAsia="zh-TW"/>
        </w:rPr>
        <w:t xml:space="preserve"> </w:t>
      </w:r>
      <w:r w:rsidRPr="00301DFD">
        <w:rPr>
          <w:lang w:eastAsia="zh-TW"/>
        </w:rPr>
        <w:t>中長期出口商（</w:t>
      </w:r>
      <w:r w:rsidRPr="00301DFD">
        <w:rPr>
          <w:lang w:eastAsia="zh-TW"/>
        </w:rPr>
        <w:t>Exportadores Medio y Largo Plazo</w:t>
      </w:r>
      <w:r w:rsidRPr="00301DFD">
        <w:rPr>
          <w:lang w:eastAsia="zh-TW"/>
        </w:rPr>
        <w:t>），可針對買方信貸、賣方信貸、補充性基金提供長期還款融資條件，最高上限貸款額度</w:t>
      </w:r>
      <w:r w:rsidRPr="00301DFD">
        <w:rPr>
          <w:lang w:eastAsia="zh-TW"/>
        </w:rPr>
        <w:t>2,500</w:t>
      </w:r>
      <w:r w:rsidRPr="00301DFD">
        <w:rPr>
          <w:lang w:eastAsia="zh-TW"/>
        </w:rPr>
        <w:t>萬歐元。</w:t>
      </w:r>
      <w:r w:rsidRPr="00301DFD">
        <w:rPr>
          <w:lang w:eastAsia="zh-TW"/>
        </w:rPr>
        <w:t>3.</w:t>
      </w:r>
      <w:r w:rsidR="00EC6675" w:rsidRPr="00301DFD">
        <w:rPr>
          <w:lang w:eastAsia="zh-TW"/>
        </w:rPr>
        <w:t xml:space="preserve"> </w:t>
      </w:r>
      <w:r w:rsidRPr="00301DFD">
        <w:rPr>
          <w:lang w:eastAsia="zh-TW"/>
        </w:rPr>
        <w:t>ICO</w:t>
      </w:r>
      <w:r w:rsidRPr="00301DFD">
        <w:rPr>
          <w:lang w:eastAsia="zh-TW"/>
        </w:rPr>
        <w:t>出口商專案（</w:t>
      </w:r>
      <w:r w:rsidRPr="00301DFD">
        <w:rPr>
          <w:lang w:eastAsia="zh-TW"/>
        </w:rPr>
        <w:t>L</w:t>
      </w:r>
      <w:r w:rsidRPr="00301DFD">
        <w:rPr>
          <w:rFonts w:eastAsia="細明體"/>
          <w:lang w:eastAsia="zh-TW"/>
        </w:rPr>
        <w:t>í</w:t>
      </w:r>
      <w:r w:rsidRPr="00301DFD">
        <w:rPr>
          <w:lang w:eastAsia="zh-TW"/>
        </w:rPr>
        <w:t>nea ICO Exportadores</w:t>
      </w:r>
      <w:r w:rsidRPr="00301DFD">
        <w:rPr>
          <w:lang w:eastAsia="zh-TW"/>
        </w:rPr>
        <w:t>），透過預先支付短期出口貨款，為企業提供流動性，</w:t>
      </w:r>
      <w:r w:rsidR="00532072" w:rsidRPr="00301DFD">
        <w:rPr>
          <w:lang w:eastAsia="zh-TW"/>
        </w:rPr>
        <w:t>可</w:t>
      </w:r>
      <w:r w:rsidRPr="00301DFD">
        <w:rPr>
          <w:lang w:eastAsia="zh-TW"/>
        </w:rPr>
        <w:t>一次或多次</w:t>
      </w:r>
      <w:r w:rsidR="00532072" w:rsidRPr="00301DFD">
        <w:rPr>
          <w:lang w:eastAsia="zh-TW"/>
        </w:rPr>
        <w:t>申請</w:t>
      </w:r>
      <w:r w:rsidRPr="00301DFD">
        <w:rPr>
          <w:lang w:eastAsia="zh-TW"/>
        </w:rPr>
        <w:t>，每位借款者最高貸款額度</w:t>
      </w:r>
      <w:r w:rsidR="00696BB4" w:rsidRPr="00301DFD">
        <w:rPr>
          <w:lang w:eastAsia="zh-TW"/>
        </w:rPr>
        <w:t>上限</w:t>
      </w:r>
      <w:r w:rsidRPr="00301DFD">
        <w:rPr>
          <w:lang w:eastAsia="zh-TW"/>
        </w:rPr>
        <w:t>為</w:t>
      </w:r>
      <w:r w:rsidRPr="00301DFD">
        <w:rPr>
          <w:lang w:eastAsia="zh-TW"/>
        </w:rPr>
        <w:t>1,250</w:t>
      </w:r>
      <w:r w:rsidRPr="00301DFD">
        <w:rPr>
          <w:lang w:eastAsia="zh-TW"/>
        </w:rPr>
        <w:t>萬歐元。</w:t>
      </w:r>
    </w:p>
    <w:p w:rsidR="00007953" w:rsidRPr="00301DFD" w:rsidRDefault="00007953">
      <w:pPr>
        <w:pStyle w:val="af0"/>
        <w:ind w:left="960" w:hanging="720"/>
      </w:pPr>
      <w:r w:rsidRPr="00301DFD">
        <w:rPr>
          <w:lang w:val="es-ES_tradnl"/>
        </w:rPr>
        <w:t>（</w:t>
      </w:r>
      <w:r w:rsidRPr="00301DFD">
        <w:t>六</w:t>
      </w:r>
      <w:r w:rsidRPr="00301DFD">
        <w:rPr>
          <w:lang w:val="es-ES_tradnl"/>
        </w:rPr>
        <w:t>）</w:t>
      </w:r>
      <w:r w:rsidRPr="00301DFD">
        <w:t>協助國際化獎勵措施</w:t>
      </w:r>
    </w:p>
    <w:p w:rsidR="00007953" w:rsidRPr="00301DFD" w:rsidRDefault="00007953">
      <w:pPr>
        <w:pStyle w:val="af1"/>
        <w:ind w:left="960" w:firstLine="480"/>
        <w:rPr>
          <w:lang w:eastAsia="zh-TW"/>
        </w:rPr>
      </w:pPr>
      <w:r w:rsidRPr="00301DFD">
        <w:rPr>
          <w:lang w:eastAsia="zh-TW"/>
        </w:rPr>
        <w:t>西國成立多個基金及計畫</w:t>
      </w:r>
      <w:r w:rsidRPr="00301DFD">
        <w:rPr>
          <w:lang w:val="es-ES_tradnl" w:eastAsia="zh-TW"/>
        </w:rPr>
        <w:t>，</w:t>
      </w:r>
      <w:r w:rsidRPr="00301DFD">
        <w:rPr>
          <w:lang w:eastAsia="zh-TW"/>
        </w:rPr>
        <w:t>推動西國企業對外投資及國際化發展</w:t>
      </w:r>
      <w:r w:rsidRPr="00301DFD">
        <w:rPr>
          <w:lang w:val="es-ES_tradnl" w:eastAsia="zh-TW"/>
        </w:rPr>
        <w:t>，</w:t>
      </w:r>
      <w:r w:rsidRPr="00301DFD">
        <w:rPr>
          <w:lang w:eastAsia="zh-TW"/>
        </w:rPr>
        <w:t>包括</w:t>
      </w:r>
      <w:r w:rsidRPr="00301DFD">
        <w:rPr>
          <w:lang w:val="es-ES_tradnl" w:eastAsia="zh-TW"/>
        </w:rPr>
        <w:t>PROINVEX</w:t>
      </w:r>
      <w:r w:rsidRPr="00301DFD">
        <w:rPr>
          <w:lang w:eastAsia="zh-TW"/>
        </w:rPr>
        <w:t>、經濟競爭部及信貸局</w:t>
      </w:r>
      <w:r w:rsidRPr="00301DFD">
        <w:rPr>
          <w:lang w:val="es-ES_tradnl" w:eastAsia="zh-TW"/>
        </w:rPr>
        <w:t>（</w:t>
      </w:r>
      <w:r w:rsidRPr="00301DFD">
        <w:rPr>
          <w:lang w:val="es-ES_tradnl" w:eastAsia="zh-TW"/>
        </w:rPr>
        <w:t>ICO</w:t>
      </w:r>
      <w:r w:rsidRPr="00301DFD">
        <w:rPr>
          <w:lang w:val="es-ES_tradnl" w:eastAsia="zh-TW"/>
        </w:rPr>
        <w:t>）</w:t>
      </w:r>
      <w:r w:rsidRPr="00301DFD">
        <w:rPr>
          <w:lang w:eastAsia="zh-TW"/>
        </w:rPr>
        <w:t>國際化基金、</w:t>
      </w:r>
      <w:r w:rsidRPr="00301DFD">
        <w:rPr>
          <w:lang w:val="es-ES_tradnl" w:eastAsia="zh-TW"/>
        </w:rPr>
        <w:t>FIEX</w:t>
      </w:r>
      <w:r w:rsidRPr="00301DFD">
        <w:rPr>
          <w:lang w:val="es-ES_tradnl" w:eastAsia="zh-TW"/>
        </w:rPr>
        <w:t>（</w:t>
      </w:r>
      <w:r w:rsidRPr="00301DFD">
        <w:rPr>
          <w:lang w:eastAsia="zh-TW"/>
        </w:rPr>
        <w:t>西班牙融資及發展公司</w:t>
      </w:r>
      <w:r w:rsidRPr="00301DFD">
        <w:rPr>
          <w:lang w:eastAsia="zh-TW"/>
        </w:rPr>
        <w:t>COFIDES</w:t>
      </w:r>
      <w:r w:rsidRPr="00301DFD">
        <w:rPr>
          <w:lang w:eastAsia="zh-TW"/>
        </w:rPr>
        <w:t>對外投資基金）、債務轉換投資協議、西班牙經濟工業競爭部外貿次長管理之國際化基金公司、</w:t>
      </w:r>
      <w:r w:rsidRPr="00301DFD">
        <w:rPr>
          <w:lang w:eastAsia="zh-TW"/>
        </w:rPr>
        <w:t>FINTEC</w:t>
      </w:r>
      <w:r w:rsidRPr="00301DFD">
        <w:rPr>
          <w:lang w:eastAsia="zh-TW"/>
        </w:rPr>
        <w:t>（</w:t>
      </w:r>
      <w:r w:rsidRPr="00301DFD">
        <w:rPr>
          <w:lang w:eastAsia="zh-TW"/>
        </w:rPr>
        <w:t>COFIDEX</w:t>
      </w:r>
      <w:r w:rsidRPr="00301DFD">
        <w:rPr>
          <w:lang w:eastAsia="zh-TW"/>
        </w:rPr>
        <w:t>管理之資通訊科技產業投資之金融援助）、</w:t>
      </w:r>
      <w:r w:rsidRPr="00301DFD">
        <w:rPr>
          <w:lang w:eastAsia="zh-TW"/>
        </w:rPr>
        <w:t>FINCONCES</w:t>
      </w:r>
      <w:r w:rsidRPr="00301DFD">
        <w:rPr>
          <w:lang w:eastAsia="zh-TW"/>
        </w:rPr>
        <w:t>（</w:t>
      </w:r>
      <w:r w:rsidRPr="00301DFD">
        <w:rPr>
          <w:lang w:eastAsia="zh-TW"/>
        </w:rPr>
        <w:t>COFIDEX</w:t>
      </w:r>
      <w:r w:rsidRPr="00301DFD">
        <w:rPr>
          <w:lang w:eastAsia="zh-TW"/>
        </w:rPr>
        <w:t>管理之基礎建設特許產業投資）等。</w:t>
      </w:r>
    </w:p>
    <w:p w:rsidR="00007953" w:rsidRPr="00301DFD" w:rsidRDefault="00007953">
      <w:pPr>
        <w:pStyle w:val="af0"/>
        <w:ind w:left="960" w:hanging="720"/>
      </w:pPr>
      <w:r w:rsidRPr="00301DFD">
        <w:t>（七）歐盟獎勵措施</w:t>
      </w:r>
    </w:p>
    <w:p w:rsidR="00007953" w:rsidRPr="00301DFD" w:rsidRDefault="00007953">
      <w:pPr>
        <w:pStyle w:val="af1"/>
        <w:ind w:left="960" w:firstLine="480"/>
        <w:rPr>
          <w:lang w:eastAsia="zh-TW"/>
        </w:rPr>
      </w:pPr>
      <w:r w:rsidRPr="00301DFD">
        <w:rPr>
          <w:lang w:eastAsia="zh-TW"/>
        </w:rPr>
        <w:t>歐盟投資獎勵著眼於促進區域平衡，故對象為相對落後地區、高失業率地區或面臨產業危機（如鋼鐵業、造船業）地區。大多數歐盟獎勵係就西政府所獎勵之投資案再予獎勵，措施包含提供優惠貸款或補助。擬申請歐盟獎勵之案件須向西國之財經單位提送。歐盟投資獎勵之具體項目及措施如次：</w:t>
      </w:r>
    </w:p>
    <w:p w:rsidR="00007953" w:rsidRPr="00301DFD" w:rsidRDefault="00007953">
      <w:pPr>
        <w:pStyle w:val="af3"/>
        <w:ind w:left="1440" w:hanging="480"/>
      </w:pPr>
      <w:r w:rsidRPr="00301DFD">
        <w:t>１、歐洲投資銀行（</w:t>
      </w:r>
      <w:r w:rsidRPr="00301DFD">
        <w:t>EIB</w:t>
      </w:r>
      <w:r w:rsidRPr="00301DFD">
        <w:t>）</w:t>
      </w:r>
    </w:p>
    <w:p w:rsidR="00007953" w:rsidRPr="00301DFD" w:rsidRDefault="00007953" w:rsidP="00425061">
      <w:pPr>
        <w:pStyle w:val="af4"/>
        <w:ind w:left="1440" w:firstLine="480"/>
      </w:pPr>
      <w:r w:rsidRPr="00301DFD">
        <w:t>在前述宗旨下，</w:t>
      </w:r>
      <w:r w:rsidRPr="00301DFD">
        <w:t>EIB</w:t>
      </w:r>
      <w:r w:rsidRPr="00301DFD">
        <w:t>對於環境保護、提升能源效率、提升歐盟工業競爭力、發展歐盟中小企業、改善歐盟交通及電信設施、保健及教育基礎設施等投資案之研發、人力培訓、技術發展、強化企業精神等活動之開銷，提供上限可達總投資額之</w:t>
      </w:r>
      <w:r w:rsidRPr="00301DFD">
        <w:t>50%</w:t>
      </w:r>
      <w:r w:rsidRPr="00301DFD">
        <w:t>、還款期可達</w:t>
      </w:r>
      <w:r w:rsidRPr="00301DFD">
        <w:t>10-20</w:t>
      </w:r>
      <w:r w:rsidRPr="00301DFD">
        <w:t>年之貸款。獲得貸款企業須向</w:t>
      </w:r>
      <w:r w:rsidRPr="00301DFD">
        <w:t>EIB</w:t>
      </w:r>
      <w:r w:rsidRPr="00301DFD">
        <w:t>定期提報投資進度。</w:t>
      </w:r>
      <w:r w:rsidRPr="00301DFD">
        <w:t>EIB</w:t>
      </w:r>
      <w:r w:rsidRPr="00301DFD">
        <w:t>貸款與其他歐盟所提供貸款可互容。</w:t>
      </w:r>
    </w:p>
    <w:p w:rsidR="00007953" w:rsidRPr="00301DFD" w:rsidRDefault="00007953">
      <w:pPr>
        <w:pStyle w:val="af3"/>
        <w:ind w:left="1440" w:hanging="480"/>
      </w:pPr>
      <w:r w:rsidRPr="00301DFD">
        <w:t>２、歐洲投資基金（</w:t>
      </w:r>
      <w:r w:rsidRPr="00301DFD">
        <w:t>EIF</w:t>
      </w:r>
      <w:r w:rsidRPr="00301DFD">
        <w:t>）</w:t>
      </w:r>
    </w:p>
    <w:p w:rsidR="00007953" w:rsidRPr="00301DFD" w:rsidRDefault="00007953" w:rsidP="00425061">
      <w:pPr>
        <w:pStyle w:val="af4"/>
        <w:ind w:left="1440" w:firstLine="480"/>
      </w:pPr>
      <w:r w:rsidRPr="00301DFD">
        <w:t>EIF</w:t>
      </w:r>
      <w:r w:rsidRPr="00301DFD">
        <w:t>除了對各種貸款提供擔保之外，亦直接以短期少量的投資參與有關汎歐洲網絡之投資案。</w:t>
      </w:r>
    </w:p>
    <w:p w:rsidR="00007953" w:rsidRPr="00301DFD" w:rsidRDefault="00007953">
      <w:pPr>
        <w:pStyle w:val="af3"/>
        <w:ind w:left="1440" w:hanging="480"/>
      </w:pPr>
      <w:r w:rsidRPr="00301DFD">
        <w:t>３、結構基金</w:t>
      </w:r>
    </w:p>
    <w:p w:rsidR="00007953" w:rsidRPr="00301DFD" w:rsidRDefault="00007953" w:rsidP="00425061">
      <w:pPr>
        <w:pStyle w:val="af4"/>
        <w:ind w:left="1440" w:firstLine="480"/>
      </w:pPr>
      <w:r w:rsidRPr="00301DFD">
        <w:t>歐盟為促進區域內平衡，對於人均</w:t>
      </w:r>
      <w:r w:rsidRPr="00301DFD">
        <w:t>GDP</w:t>
      </w:r>
      <w:r w:rsidRPr="00301DFD">
        <w:t>低於歐盟人均</w:t>
      </w:r>
      <w:r w:rsidRPr="00301DFD">
        <w:t>GDP 75%</w:t>
      </w:r>
      <w:r w:rsidRPr="00301DFD">
        <w:t>之地區提供基礎建設及結構調整相關計畫之補助。其中西班牙符合適用者有歐盟社會基金（</w:t>
      </w:r>
      <w:r w:rsidRPr="00301DFD">
        <w:t>ESF</w:t>
      </w:r>
      <w:r w:rsidRPr="00301DFD">
        <w:t>）、歐盟農業指導及保證基金（</w:t>
      </w:r>
      <w:r w:rsidRPr="00301DFD">
        <w:t>EAGGA</w:t>
      </w:r>
      <w:r w:rsidRPr="00301DFD">
        <w:t>）、歐盟發展基金（</w:t>
      </w:r>
      <w:r w:rsidRPr="00301DFD">
        <w:t>ERDF</w:t>
      </w:r>
      <w:r w:rsidRPr="00301DFD">
        <w:t>）、團結基金、漁業指導之融資措施（</w:t>
      </w:r>
      <w:r w:rsidRPr="00301DFD">
        <w:t>FIFG</w:t>
      </w:r>
      <w:r w:rsidRPr="00301DFD">
        <w:t>）</w:t>
      </w:r>
      <w:r w:rsidRPr="00301DFD">
        <w:rPr>
          <w:lang w:val="es-ES"/>
        </w:rPr>
        <w:t>。</w:t>
      </w:r>
    </w:p>
    <w:p w:rsidR="00007953" w:rsidRPr="00301DFD" w:rsidRDefault="00007953">
      <w:pPr>
        <w:pStyle w:val="af3"/>
        <w:ind w:left="1440" w:hanging="480"/>
      </w:pPr>
      <w:r w:rsidRPr="00301DFD">
        <w:t>４、研發計畫</w:t>
      </w:r>
    </w:p>
    <w:p w:rsidR="00007953" w:rsidRPr="00301DFD" w:rsidRDefault="00007953" w:rsidP="00425061">
      <w:pPr>
        <w:pStyle w:val="af4"/>
        <w:ind w:left="1440" w:firstLine="480"/>
      </w:pPr>
      <w:r w:rsidRPr="00301DFD">
        <w:t>歐盟在共同體研發政策下訂有多項跨年度行動計畫提供研究發展執行上之資源協助，</w:t>
      </w:r>
      <w:r w:rsidRPr="00301DFD">
        <w:t>2007</w:t>
      </w:r>
      <w:r w:rsidRPr="00301DFD">
        <w:t>年</w:t>
      </w:r>
      <w:r w:rsidRPr="00301DFD">
        <w:t>1</w:t>
      </w:r>
      <w:r w:rsidRPr="00301DFD">
        <w:t>月</w:t>
      </w:r>
      <w:r w:rsidRPr="00301DFD">
        <w:t>1</w:t>
      </w:r>
      <w:r w:rsidRPr="00301DFD">
        <w:t>日生效之歐盟科技研究及發展第</w:t>
      </w:r>
      <w:r w:rsidRPr="00301DFD">
        <w:t>7</w:t>
      </w:r>
      <w:r w:rsidRPr="00301DFD">
        <w:t>期架構計畫（</w:t>
      </w:r>
      <w:r w:rsidRPr="00301DFD">
        <w:t>FP7</w:t>
      </w:r>
      <w:r w:rsidRPr="00301DFD">
        <w:t>）為</w:t>
      </w:r>
      <w:r w:rsidRPr="00301DFD">
        <w:t>2007-2013</w:t>
      </w:r>
      <w:r w:rsidRPr="00301DFD">
        <w:t>年支援歐盟研發之主要財務政策工具，該計畫項下分配有</w:t>
      </w:r>
      <w:r w:rsidRPr="00301DFD">
        <w:t>505</w:t>
      </w:r>
      <w:r w:rsidRPr="00301DFD">
        <w:t>億歐元之預算，目前歐盟之科研創新</w:t>
      </w:r>
      <w:r w:rsidR="002E0180" w:rsidRPr="00301DFD">
        <w:t>計畫</w:t>
      </w:r>
      <w:r w:rsidRPr="00301DFD">
        <w:t>為</w:t>
      </w:r>
      <w:r w:rsidRPr="00301DFD">
        <w:rPr>
          <w:lang w:val="es-ES"/>
        </w:rPr>
        <w:t>HORIZON 2020</w:t>
      </w:r>
      <w:r w:rsidRPr="00301DFD">
        <w:rPr>
          <w:lang w:val="es-ES"/>
        </w:rPr>
        <w:t>，惟</w:t>
      </w:r>
      <w:r w:rsidRPr="00301DFD">
        <w:t>許多由</w:t>
      </w:r>
      <w:r w:rsidRPr="00301DFD">
        <w:t>FP7</w:t>
      </w:r>
      <w:r w:rsidRPr="00301DFD">
        <w:t>支應資金的專案計畫</w:t>
      </w:r>
      <w:r w:rsidRPr="00301DFD">
        <w:rPr>
          <w:lang w:val="es-ES"/>
        </w:rPr>
        <w:t>仍持續進行中。</w:t>
      </w:r>
    </w:p>
    <w:p w:rsidR="00007953" w:rsidRPr="00301DFD" w:rsidRDefault="00007953">
      <w:pPr>
        <w:pStyle w:val="af3"/>
        <w:ind w:left="1440" w:hanging="480"/>
      </w:pPr>
      <w:r w:rsidRPr="00301DFD">
        <w:t>５、企業貸款</w:t>
      </w:r>
    </w:p>
    <w:p w:rsidR="00007953" w:rsidRPr="00301DFD" w:rsidRDefault="00007953" w:rsidP="00425061">
      <w:pPr>
        <w:pStyle w:val="af4"/>
        <w:ind w:left="1440" w:firstLine="480"/>
      </w:pPr>
      <w:r w:rsidRPr="00301DFD">
        <w:t>歐盟執委會企業與產業總署（</w:t>
      </w:r>
      <w:r w:rsidRPr="00301DFD">
        <w:t>Enterprise General Directorate</w:t>
      </w:r>
      <w:r w:rsidRPr="00301DFD">
        <w:t>）協助歐盟中小企業取得貸款，包含：</w:t>
      </w:r>
    </w:p>
    <w:p w:rsidR="00007953" w:rsidRPr="00301DFD" w:rsidRDefault="00007953">
      <w:pPr>
        <w:pStyle w:val="16"/>
        <w:ind w:left="1800" w:hanging="600"/>
      </w:pPr>
      <w:r w:rsidRPr="00301DFD">
        <w:rPr>
          <w:lang w:val="es-ES_tradnl"/>
        </w:rPr>
        <w:t>（</w:t>
      </w:r>
      <w:r w:rsidRPr="00301DFD">
        <w:rPr>
          <w:lang w:val="es-ES_tradnl"/>
        </w:rPr>
        <w:t>1</w:t>
      </w:r>
      <w:r w:rsidRPr="00301DFD">
        <w:rPr>
          <w:lang w:val="es-ES_tradnl"/>
        </w:rPr>
        <w:t>）</w:t>
      </w:r>
      <w:r w:rsidRPr="00301DFD">
        <w:t>相互保證公司</w:t>
      </w:r>
      <w:r w:rsidRPr="00301DFD">
        <w:rPr>
          <w:lang w:val="es-ES_tradnl"/>
        </w:rPr>
        <w:t>（</w:t>
      </w:r>
      <w:r w:rsidRPr="00301DFD">
        <w:rPr>
          <w:lang w:val="es-ES_tradnl"/>
        </w:rPr>
        <w:t>Mutual Guarantee Companies</w:t>
      </w:r>
      <w:r w:rsidRPr="00301DFD">
        <w:rPr>
          <w:lang w:val="es-ES_tradnl"/>
        </w:rPr>
        <w:t>）：</w:t>
      </w:r>
      <w:r w:rsidRPr="00301DFD">
        <w:t>歐盟對於成立「相互保證公司」可行性之研究開支提供</w:t>
      </w:r>
      <w:r w:rsidRPr="00301DFD">
        <w:rPr>
          <w:lang w:val="es-ES_tradnl"/>
        </w:rPr>
        <w:t>50%</w:t>
      </w:r>
      <w:r w:rsidRPr="00301DFD">
        <w:t>貸款</w:t>
      </w:r>
      <w:r w:rsidRPr="00301DFD">
        <w:rPr>
          <w:lang w:val="es-ES_tradnl"/>
        </w:rPr>
        <w:t>，</w:t>
      </w:r>
      <w:r w:rsidRPr="00301DFD">
        <w:t>並就成立該公司之成本提供</w:t>
      </w:r>
      <w:r w:rsidRPr="00301DFD">
        <w:rPr>
          <w:lang w:val="es-ES_tradnl"/>
        </w:rPr>
        <w:t>50%</w:t>
      </w:r>
      <w:r w:rsidRPr="00301DFD">
        <w:t>之貸款。「相互保證公司」由一群共同利益或同一業別的公司組成，為中小企業向銀行貸款提供擔保，該公司對於中小企業提供專業諮詢意見、就中小企業之專案可行性提出評估報告。</w:t>
      </w:r>
    </w:p>
    <w:p w:rsidR="00007953" w:rsidRPr="00301DFD" w:rsidRDefault="00007953">
      <w:pPr>
        <w:pStyle w:val="16"/>
        <w:ind w:left="1800" w:hanging="600"/>
      </w:pPr>
      <w:r w:rsidRPr="00301DFD">
        <w:t>（</w:t>
      </w:r>
      <w:r w:rsidRPr="00301DFD">
        <w:t>2</w:t>
      </w:r>
      <w:r w:rsidRPr="00301DFD">
        <w:t>）</w:t>
      </w:r>
      <w:r w:rsidRPr="00301DFD">
        <w:t>I-Tech</w:t>
      </w:r>
      <w:r w:rsidRPr="00301DFD">
        <w:t>計畫：歐盟執委會與歐盟投資基金共同推動</w:t>
      </w:r>
      <w:r w:rsidRPr="00301DFD">
        <w:t>I-Tech</w:t>
      </w:r>
      <w:r w:rsidRPr="00301DFD">
        <w:t>計畫，計畫預算</w:t>
      </w:r>
      <w:r w:rsidRPr="00301DFD">
        <w:t>7</w:t>
      </w:r>
      <w:r w:rsidR="004B6FC0" w:rsidRPr="00301DFD">
        <w:t>,</w:t>
      </w:r>
      <w:r w:rsidRPr="00301DFD">
        <w:t>500</w:t>
      </w:r>
      <w:r w:rsidRPr="00301DFD">
        <w:t>萬歐元，基金可直接對於成立三年以內且具技術創新、高成長潛力的之中小企業直接投資，但持股上限為</w:t>
      </w:r>
      <w:r w:rsidRPr="00301DFD">
        <w:t>25%</w:t>
      </w:r>
      <w:r w:rsidRPr="00301DFD">
        <w:t>。</w:t>
      </w:r>
    </w:p>
    <w:p w:rsidR="00007953" w:rsidRPr="00301DFD" w:rsidRDefault="00007953">
      <w:pPr>
        <w:pStyle w:val="16"/>
        <w:ind w:left="1800" w:hanging="600"/>
      </w:pPr>
      <w:r w:rsidRPr="00301DFD">
        <w:t>（</w:t>
      </w:r>
      <w:r w:rsidRPr="00301DFD">
        <w:t>3</w:t>
      </w:r>
      <w:r w:rsidRPr="00301DFD">
        <w:t>）閘門成長計畫：鼓勵創新型之企業與大學及研究單位建立經驗交流之網絡。</w:t>
      </w:r>
    </w:p>
    <w:p w:rsidR="00007953" w:rsidRPr="00301DFD" w:rsidRDefault="00007953">
      <w:pPr>
        <w:pStyle w:val="16"/>
        <w:ind w:left="1800" w:hanging="600"/>
      </w:pPr>
      <w:r w:rsidRPr="00301DFD">
        <w:t>（</w:t>
      </w:r>
      <w:r w:rsidRPr="00301DFD">
        <w:t>4</w:t>
      </w:r>
      <w:r w:rsidRPr="00301DFD">
        <w:t>）創新科技與金融業（</w:t>
      </w:r>
      <w:r w:rsidRPr="00301DFD">
        <w:t>FIT</w:t>
      </w:r>
      <w:r w:rsidRPr="00301DFD">
        <w:t>）計畫：將強化創新科技業界與金融界間之互動，使得金融業者、創新發明人、科技中心間能透過擔保、金融科技化等之推動創造彼此共贏的網絡。</w:t>
      </w:r>
    </w:p>
    <w:p w:rsidR="00007953" w:rsidRPr="00301DFD" w:rsidRDefault="00007953">
      <w:pPr>
        <w:pStyle w:val="16"/>
        <w:ind w:left="1800" w:hanging="600"/>
      </w:pPr>
      <w:r w:rsidRPr="00301DFD">
        <w:t>（</w:t>
      </w:r>
      <w:r w:rsidRPr="00301DFD">
        <w:t>5</w:t>
      </w:r>
      <w:r w:rsidRPr="00301DFD">
        <w:t>）科技貸款計畫（</w:t>
      </w:r>
      <w:r w:rsidRPr="00301DFD">
        <w:t>TIFF</w:t>
      </w:r>
      <w:r w:rsidRPr="00301DFD">
        <w:t>）：促使商業銀行對與創新科技有關的中小企業提供貸款。</w:t>
      </w:r>
    </w:p>
    <w:p w:rsidR="00007953" w:rsidRPr="00301DFD" w:rsidRDefault="00007953">
      <w:pPr>
        <w:pStyle w:val="af0"/>
        <w:ind w:left="960" w:hanging="720"/>
      </w:pPr>
      <w:r w:rsidRPr="00301DFD">
        <w:t>（七）各項補助間相容性</w:t>
      </w:r>
    </w:p>
    <w:p w:rsidR="00007953" w:rsidRPr="00301DFD" w:rsidRDefault="00007953">
      <w:pPr>
        <w:pStyle w:val="af1"/>
        <w:ind w:left="960" w:firstLine="480"/>
        <w:rPr>
          <w:lang w:eastAsia="zh-TW"/>
        </w:rPr>
      </w:pPr>
      <w:r w:rsidRPr="00301DFD">
        <w:rPr>
          <w:lang w:eastAsia="zh-TW"/>
        </w:rPr>
        <w:t>各不同獎勵措施間之相容性，需視各相關規定。原則上，西國有關人力培訓、增加就業等之獎勵措施與其他措施均相容。</w:t>
      </w:r>
    </w:p>
    <w:p w:rsidR="00007953" w:rsidRPr="00301DFD" w:rsidRDefault="00007953">
      <w:pPr>
        <w:pStyle w:val="af1"/>
        <w:ind w:left="960" w:firstLine="480"/>
        <w:rPr>
          <w:lang w:eastAsia="zh-TW"/>
        </w:rPr>
      </w:pPr>
      <w:r w:rsidRPr="00301DFD">
        <w:rPr>
          <w:lang w:eastAsia="zh-TW"/>
        </w:rPr>
        <w:t>西班牙投資獎勵措施全文請參閱：</w:t>
      </w:r>
    </w:p>
    <w:p w:rsidR="00007953" w:rsidRPr="00301DFD" w:rsidRDefault="00AA689E">
      <w:pPr>
        <w:pStyle w:val="af1"/>
        <w:ind w:left="960" w:firstLine="480"/>
        <w:rPr>
          <w:lang w:eastAsia="zh-TW"/>
        </w:rPr>
      </w:pPr>
      <w:hyperlink r:id="rId34" w:history="1">
        <w:r w:rsidR="00007953" w:rsidRPr="00301DFD">
          <w:rPr>
            <w:rStyle w:val="a3"/>
            <w:color w:val="auto"/>
            <w:u w:val="none"/>
            <w:lang w:eastAsia="zh-TW"/>
          </w:rPr>
          <w:t>http://guidetobusinessinspain.com/en/</w:t>
        </w:r>
      </w:hyperlink>
    </w:p>
    <w:p w:rsidR="008770B5" w:rsidRPr="00301DFD" w:rsidRDefault="008770B5" w:rsidP="00EC6675">
      <w:pPr>
        <w:pStyle w:val="af0"/>
      </w:pPr>
      <w:r w:rsidRPr="00301DFD">
        <w:t>（八）因應</w:t>
      </w:r>
      <w:r w:rsidR="001848EA" w:rsidRPr="00301DFD">
        <w:t>「嚴重特殊傳染性肺炎」（</w:t>
      </w:r>
      <w:r w:rsidR="001848EA" w:rsidRPr="00301DFD">
        <w:t>COVID-19</w:t>
      </w:r>
      <w:r w:rsidR="001848EA" w:rsidRPr="00301DFD">
        <w:t>）</w:t>
      </w:r>
      <w:r w:rsidRPr="00301DFD">
        <w:t>之紓困措施</w:t>
      </w:r>
    </w:p>
    <w:p w:rsidR="00EC6675" w:rsidRPr="00301DFD" w:rsidRDefault="00EC6675" w:rsidP="00EC6675">
      <w:pPr>
        <w:pStyle w:val="af3"/>
        <w:ind w:left="1440" w:hanging="480"/>
      </w:pPr>
      <w:r w:rsidRPr="00301DFD">
        <w:t>１、政府提撥</w:t>
      </w:r>
      <w:r w:rsidRPr="00301DFD">
        <w:t>140</w:t>
      </w:r>
      <w:r w:rsidRPr="00301DFD">
        <w:t>億歐元因應經濟發展之需，如中小企業所需繳納之稅額可無息展延</w:t>
      </w:r>
      <w:r w:rsidRPr="00301DFD">
        <w:t>6</w:t>
      </w:r>
      <w:r w:rsidRPr="00301DFD">
        <w:t>個月或可分</w:t>
      </w:r>
      <w:r w:rsidRPr="00301DFD">
        <w:t>6</w:t>
      </w:r>
      <w:r w:rsidRPr="00301DFD">
        <w:t>個月繳納。</w:t>
      </w:r>
    </w:p>
    <w:p w:rsidR="00EC6675" w:rsidRPr="00301DFD" w:rsidRDefault="00EC6675" w:rsidP="00EC6675">
      <w:pPr>
        <w:pStyle w:val="af3"/>
        <w:ind w:left="1440" w:hanging="480"/>
      </w:pPr>
      <w:r w:rsidRPr="00301DFD">
        <w:t>２、提撥</w:t>
      </w:r>
      <w:r w:rsidRPr="00301DFD">
        <w:t>200</w:t>
      </w:r>
      <w:r w:rsidRPr="00301DFD">
        <w:t>億歐元支助中小企業及自營業者，其中</w:t>
      </w:r>
      <w:r w:rsidRPr="00301DFD">
        <w:t>100</w:t>
      </w:r>
      <w:r w:rsidRPr="00301DFD">
        <w:t>億歐元透過「國家信貸局（</w:t>
      </w:r>
      <w:r w:rsidRPr="00301DFD">
        <w:t>Instituto de Cr</w:t>
      </w:r>
      <w:r w:rsidRPr="00301DFD">
        <w:rPr>
          <w:rFonts w:eastAsia="細明體"/>
        </w:rPr>
        <w:t>é</w:t>
      </w:r>
      <w:r w:rsidRPr="00301DFD">
        <w:t>dito Oficial</w:t>
      </w:r>
      <w:r w:rsidRPr="00301DFD">
        <w:t>」對中小企業貸款提供保證，對中小企業及自營業者保證成數達</w:t>
      </w:r>
      <w:r w:rsidRPr="00301DFD">
        <w:t>80%</w:t>
      </w:r>
      <w:r w:rsidRPr="00301DFD">
        <w:t>，其他企業則</w:t>
      </w:r>
      <w:r w:rsidRPr="00301DFD">
        <w:t>70%</w:t>
      </w:r>
      <w:r w:rsidRPr="00301DFD">
        <w:t>，再融資之保證則為</w:t>
      </w:r>
      <w:r w:rsidRPr="00301DFD">
        <w:t>60%</w:t>
      </w:r>
      <w:r w:rsidRPr="00301DFD">
        <w:t>。另外</w:t>
      </w:r>
      <w:r w:rsidRPr="00301DFD">
        <w:t>10</w:t>
      </w:r>
      <w:r w:rsidRPr="00301DFD">
        <w:t>億歐元則提供資金予業者，以利企業能繼續營運及不解</w:t>
      </w:r>
      <w:r w:rsidR="009C7508" w:rsidRPr="00301DFD">
        <w:t>僱</w:t>
      </w:r>
      <w:r w:rsidRPr="00301DFD">
        <w:t>勞工。</w:t>
      </w:r>
    </w:p>
    <w:p w:rsidR="00EC6675" w:rsidRPr="00301DFD" w:rsidRDefault="00EC6675" w:rsidP="00EC6675">
      <w:pPr>
        <w:pStyle w:val="af3"/>
        <w:ind w:left="1440" w:hanging="480"/>
      </w:pPr>
      <w:r w:rsidRPr="00301DFD">
        <w:t>３、停工之企業可展延</w:t>
      </w:r>
      <w:r w:rsidRPr="00301DFD">
        <w:t>3</w:t>
      </w:r>
      <w:r w:rsidRPr="00301DFD">
        <w:t>個月所需繳納之社保費。</w:t>
      </w:r>
    </w:p>
    <w:p w:rsidR="00EC6675" w:rsidRPr="00301DFD" w:rsidRDefault="00EC6675" w:rsidP="00EC6675">
      <w:pPr>
        <w:pStyle w:val="af3"/>
        <w:ind w:left="1440" w:hanging="480"/>
      </w:pPr>
      <w:r w:rsidRPr="00301DFD">
        <w:t>４、因疫情被迫停業或營業額損失超過</w:t>
      </w:r>
      <w:r w:rsidRPr="00301DFD">
        <w:t>75%</w:t>
      </w:r>
      <w:r w:rsidRPr="00301DFD">
        <w:t>之自營業者，可申請失業救濟補助</w:t>
      </w:r>
      <w:r w:rsidRPr="00301DFD">
        <w:t>661</w:t>
      </w:r>
      <w:r w:rsidRPr="00301DFD">
        <w:t>歐元，相當於最低工資之</w:t>
      </w:r>
      <w:r w:rsidRPr="00301DFD">
        <w:t>70%</w:t>
      </w:r>
      <w:r w:rsidRPr="00301DFD">
        <w:t>，且社保費用則由社會保險局（</w:t>
      </w:r>
      <w:r w:rsidRPr="00301DFD">
        <w:t>Seguridad Social</w:t>
      </w:r>
      <w:r w:rsidRPr="00301DFD">
        <w:t>）負擔，無需額外支付。</w:t>
      </w:r>
    </w:p>
    <w:p w:rsidR="00EC6675" w:rsidRPr="00301DFD" w:rsidRDefault="00EC6675" w:rsidP="00EC6675">
      <w:pPr>
        <w:pStyle w:val="af3"/>
        <w:ind w:left="1440" w:hanging="480"/>
      </w:pPr>
      <w:r w:rsidRPr="00301DFD">
        <w:t>５、</w:t>
      </w:r>
      <w:r w:rsidRPr="00301DFD">
        <w:t>1,000</w:t>
      </w:r>
      <w:r w:rsidRPr="00301DFD">
        <w:t>億歐元用於提供企業之信用保證及貸款，政府承擔企業違約之風險。</w:t>
      </w:r>
    </w:p>
    <w:p w:rsidR="00EC6675" w:rsidRPr="00301DFD" w:rsidRDefault="00EC6675" w:rsidP="00EC6675">
      <w:pPr>
        <w:pStyle w:val="af3"/>
        <w:ind w:left="1440" w:hanging="480"/>
      </w:pPr>
      <w:r w:rsidRPr="00301DFD">
        <w:t>６、提供</w:t>
      </w:r>
      <w:r w:rsidRPr="00301DFD">
        <w:t>20</w:t>
      </w:r>
      <w:r w:rsidRPr="00301DFD">
        <w:t>億歐元協助廠商出口及受乾旱影響之農牧業。</w:t>
      </w:r>
    </w:p>
    <w:p w:rsidR="00EC6675" w:rsidRPr="00301DFD" w:rsidRDefault="00EC6675" w:rsidP="00EC6675">
      <w:pPr>
        <w:pStyle w:val="af3"/>
        <w:ind w:left="1440" w:hanging="480"/>
      </w:pPr>
      <w:r w:rsidRPr="00301DFD">
        <w:t>７、提供</w:t>
      </w:r>
      <w:r w:rsidRPr="00301DFD">
        <w:t>4</w:t>
      </w:r>
      <w:r w:rsidRPr="00301DFD">
        <w:t>億歐元貸款協助觀光業之中小企業，包括獨資之自營業者。</w:t>
      </w:r>
    </w:p>
    <w:p w:rsidR="00EC6675" w:rsidRPr="00301DFD" w:rsidRDefault="00EC6675" w:rsidP="00EC6675">
      <w:pPr>
        <w:pStyle w:val="af3"/>
        <w:ind w:left="1440" w:hanging="480"/>
      </w:pPr>
      <w:r w:rsidRPr="00301DFD">
        <w:t>８、西政府於</w:t>
      </w:r>
      <w:r w:rsidRPr="00301DFD">
        <w:t>3</w:t>
      </w:r>
      <w:r w:rsidRPr="00301DFD">
        <w:t>月</w:t>
      </w:r>
      <w:r w:rsidRPr="00301DFD">
        <w:t>25</w:t>
      </w:r>
      <w:r w:rsidRPr="00301DFD">
        <w:t>日宣布中小企業及自營業者受</w:t>
      </w:r>
      <w:r w:rsidR="001848EA" w:rsidRPr="00301DFD">
        <w:t>「嚴重特殊傳染性肺炎」（</w:t>
      </w:r>
      <w:r w:rsidR="001848EA" w:rsidRPr="00301DFD">
        <w:t>COVID-19</w:t>
      </w:r>
      <w:r w:rsidR="001848EA" w:rsidRPr="00301DFD">
        <w:t>）</w:t>
      </w:r>
      <w:r w:rsidRPr="00301DFD">
        <w:t>影響而失業、暫時停工或減少工時者在國家處於緊急狀態期間，可停止支付房租</w:t>
      </w:r>
      <w:r w:rsidRPr="00301DFD">
        <w:t>2</w:t>
      </w:r>
      <w:r w:rsidRPr="00301DFD">
        <w:t>個月，必要時可增加免付</w:t>
      </w:r>
      <w:r w:rsidRPr="00301DFD">
        <w:t>1</w:t>
      </w:r>
      <w:r w:rsidRPr="00301DFD">
        <w:t>個月。</w:t>
      </w:r>
    </w:p>
    <w:p w:rsidR="00EC6675" w:rsidRPr="00301DFD" w:rsidRDefault="00EC6675" w:rsidP="00EC6675">
      <w:pPr>
        <w:pStyle w:val="af3"/>
        <w:ind w:left="1440" w:hanging="480"/>
      </w:pPr>
      <w:r w:rsidRPr="00301DFD">
        <w:t>９、企業</w:t>
      </w:r>
      <w:r w:rsidRPr="00301DFD">
        <w:t>4</w:t>
      </w:r>
      <w:r w:rsidRPr="00301DFD">
        <w:t>月至</w:t>
      </w:r>
      <w:r w:rsidRPr="00301DFD">
        <w:t>6</w:t>
      </w:r>
      <w:r w:rsidRPr="00301DFD">
        <w:t>月之社會保險費可申請展延</w:t>
      </w:r>
      <w:r w:rsidRPr="00301DFD">
        <w:t>6</w:t>
      </w:r>
      <w:r w:rsidRPr="00301DFD">
        <w:t>個月後支付；自營業者</w:t>
      </w:r>
      <w:r w:rsidRPr="00301DFD">
        <w:t>5</w:t>
      </w:r>
      <w:r w:rsidRPr="00301DFD">
        <w:t>月至</w:t>
      </w:r>
      <w:r w:rsidRPr="00301DFD">
        <w:t>7</w:t>
      </w:r>
      <w:r w:rsidRPr="00301DFD">
        <w:t>月之社保費則可展延</w:t>
      </w:r>
      <w:r w:rsidRPr="00301DFD">
        <w:t>6</w:t>
      </w:r>
      <w:r w:rsidRPr="00301DFD">
        <w:t>個月。</w:t>
      </w:r>
    </w:p>
    <w:p w:rsidR="00EC6675" w:rsidRPr="00301DFD" w:rsidRDefault="00EC6675" w:rsidP="00EC6675">
      <w:pPr>
        <w:pStyle w:val="af3"/>
        <w:ind w:left="1440" w:hanging="480"/>
      </w:pPr>
      <w:r w:rsidRPr="00301DFD">
        <w:rPr>
          <w:rFonts w:ascii="華康細圓體" w:hint="eastAsia"/>
        </w:rPr>
        <w:t>10</w:t>
      </w:r>
      <w:r w:rsidRPr="00301DFD">
        <w:t>、為利進出口商履行國際買賣契約，允許其公司部分員工可彈性工作。</w:t>
      </w:r>
    </w:p>
    <w:p w:rsidR="00007953" w:rsidRPr="00301DFD" w:rsidRDefault="00007953" w:rsidP="00AE027A">
      <w:pPr>
        <w:pStyle w:val="ac"/>
        <w:spacing w:before="257" w:after="257"/>
        <w:ind w:left="643" w:hanging="643"/>
        <w:rPr>
          <w:lang w:eastAsia="zh-TW"/>
        </w:rPr>
      </w:pPr>
      <w:r w:rsidRPr="00301DFD">
        <w:rPr>
          <w:lang w:eastAsia="zh-TW"/>
        </w:rPr>
        <w:t>五、其他投資相關法令</w:t>
      </w:r>
    </w:p>
    <w:p w:rsidR="00007953" w:rsidRPr="00301DFD" w:rsidRDefault="00007953">
      <w:pPr>
        <w:pStyle w:val="af0"/>
        <w:ind w:left="960" w:hanging="720"/>
      </w:pPr>
      <w:r w:rsidRPr="00301DFD">
        <w:t>（一）工資及獎金</w:t>
      </w:r>
    </w:p>
    <w:p w:rsidR="00007953" w:rsidRPr="00301DFD" w:rsidRDefault="00007953" w:rsidP="00313CCE">
      <w:pPr>
        <w:pStyle w:val="af1"/>
        <w:ind w:left="960" w:firstLine="480"/>
        <w:rPr>
          <w:lang w:eastAsia="zh-TW"/>
        </w:rPr>
      </w:pPr>
      <w:r w:rsidRPr="00301DFD">
        <w:rPr>
          <w:lang w:eastAsia="zh-TW"/>
        </w:rPr>
        <w:t>西班牙政府規定每年加發</w:t>
      </w:r>
      <w:r w:rsidRPr="00301DFD">
        <w:rPr>
          <w:lang w:eastAsia="zh-TW"/>
        </w:rPr>
        <w:t>2</w:t>
      </w:r>
      <w:r w:rsidRPr="00301DFD">
        <w:rPr>
          <w:lang w:eastAsia="zh-TW"/>
        </w:rPr>
        <w:t>次月薪是為獎金（通常於</w:t>
      </w:r>
      <w:r w:rsidRPr="00301DFD">
        <w:rPr>
          <w:lang w:eastAsia="zh-TW"/>
        </w:rPr>
        <w:t>6</w:t>
      </w:r>
      <w:r w:rsidRPr="00301DFD">
        <w:rPr>
          <w:lang w:eastAsia="zh-TW"/>
        </w:rPr>
        <w:t>月及</w:t>
      </w:r>
      <w:r w:rsidRPr="00301DFD">
        <w:rPr>
          <w:lang w:eastAsia="zh-TW"/>
        </w:rPr>
        <w:t>12</w:t>
      </w:r>
      <w:r w:rsidRPr="00301DFD">
        <w:rPr>
          <w:lang w:eastAsia="zh-TW"/>
        </w:rPr>
        <w:t>月加發獎金），實際最低薪資標準依各自治區行業別之資方與勞工集體協商訂定（</w:t>
      </w:r>
      <w:r w:rsidRPr="00301DFD">
        <w:rPr>
          <w:lang w:eastAsia="zh-TW"/>
        </w:rPr>
        <w:t>Convenios Colectivos</w:t>
      </w:r>
      <w:r w:rsidRPr="00301DFD">
        <w:rPr>
          <w:lang w:eastAsia="zh-TW"/>
        </w:rPr>
        <w:t>）。依據西班牙勞資協議規定，每周工作時數不得超過</w:t>
      </w:r>
      <w:r w:rsidRPr="00301DFD">
        <w:rPr>
          <w:lang w:eastAsia="zh-TW"/>
        </w:rPr>
        <w:t>40</w:t>
      </w:r>
      <w:r w:rsidRPr="00301DFD">
        <w:rPr>
          <w:lang w:eastAsia="zh-TW"/>
        </w:rPr>
        <w:t>小時，若因產業性質、生產技術或機關特殊考量，經勞資協議調整工時者，至多每周</w:t>
      </w:r>
      <w:r w:rsidRPr="00301DFD">
        <w:rPr>
          <w:lang w:eastAsia="zh-TW"/>
        </w:rPr>
        <w:t>42.5</w:t>
      </w:r>
      <w:r w:rsidRPr="00301DFD">
        <w:rPr>
          <w:lang w:eastAsia="zh-TW"/>
        </w:rPr>
        <w:t>小時，一年總工時不得超過</w:t>
      </w:r>
      <w:r w:rsidRPr="00301DFD">
        <w:rPr>
          <w:lang w:eastAsia="zh-TW"/>
        </w:rPr>
        <w:t>1,765</w:t>
      </w:r>
      <w:r w:rsidRPr="00301DFD">
        <w:rPr>
          <w:lang w:eastAsia="zh-TW"/>
        </w:rPr>
        <w:t>小時。每年西國政府均會調整最低基本工資，</w:t>
      </w:r>
      <w:r w:rsidR="008770B5" w:rsidRPr="00301DFD">
        <w:rPr>
          <w:lang w:eastAsia="zh-TW"/>
        </w:rPr>
        <w:t>2020</w:t>
      </w:r>
      <w:r w:rsidR="008770B5" w:rsidRPr="00301DFD">
        <w:rPr>
          <w:lang w:eastAsia="zh-TW"/>
        </w:rPr>
        <w:t>年西國將法定最低薪資為調漲</w:t>
      </w:r>
      <w:r w:rsidR="008770B5" w:rsidRPr="00301DFD">
        <w:rPr>
          <w:lang w:eastAsia="zh-TW"/>
        </w:rPr>
        <w:t>5.5%</w:t>
      </w:r>
      <w:r w:rsidR="008770B5" w:rsidRPr="00301DFD">
        <w:rPr>
          <w:lang w:eastAsia="zh-TW"/>
        </w:rPr>
        <w:t>，日薪</w:t>
      </w:r>
      <w:r w:rsidR="008770B5" w:rsidRPr="00301DFD">
        <w:rPr>
          <w:lang w:eastAsia="zh-TW"/>
        </w:rPr>
        <w:t>31.66</w:t>
      </w:r>
      <w:r w:rsidR="008770B5" w:rsidRPr="00301DFD">
        <w:rPr>
          <w:lang w:eastAsia="zh-TW"/>
        </w:rPr>
        <w:t>歐元、月薪</w:t>
      </w:r>
      <w:r w:rsidR="008770B5" w:rsidRPr="00301DFD">
        <w:rPr>
          <w:lang w:eastAsia="zh-TW"/>
        </w:rPr>
        <w:t>950</w:t>
      </w:r>
      <w:r w:rsidR="008770B5" w:rsidRPr="00301DFD">
        <w:rPr>
          <w:lang w:eastAsia="zh-TW"/>
        </w:rPr>
        <w:t>歐元、年薪</w:t>
      </w:r>
      <w:r w:rsidR="008770B5" w:rsidRPr="00301DFD">
        <w:rPr>
          <w:lang w:eastAsia="zh-TW"/>
        </w:rPr>
        <w:t>1</w:t>
      </w:r>
      <w:r w:rsidR="008770B5" w:rsidRPr="00301DFD">
        <w:rPr>
          <w:lang w:eastAsia="zh-TW"/>
        </w:rPr>
        <w:t>萬</w:t>
      </w:r>
      <w:r w:rsidR="008770B5" w:rsidRPr="00301DFD">
        <w:rPr>
          <w:lang w:eastAsia="zh-TW"/>
        </w:rPr>
        <w:t>3,300</w:t>
      </w:r>
      <w:r w:rsidR="008770B5" w:rsidRPr="00301DFD">
        <w:rPr>
          <w:lang w:eastAsia="zh-TW"/>
        </w:rPr>
        <w:t>歐元（</w:t>
      </w:r>
      <w:r w:rsidR="008770B5" w:rsidRPr="00301DFD">
        <w:rPr>
          <w:lang w:eastAsia="zh-TW"/>
        </w:rPr>
        <w:t>14</w:t>
      </w:r>
      <w:r w:rsidR="008770B5" w:rsidRPr="00301DFD">
        <w:rPr>
          <w:lang w:eastAsia="zh-TW"/>
        </w:rPr>
        <w:t>個月），</w:t>
      </w:r>
      <w:r w:rsidR="00C04ABA" w:rsidRPr="00301DFD">
        <w:rPr>
          <w:lang w:eastAsia="zh-TW"/>
        </w:rPr>
        <w:t>另各職位等級之最低薪資則依勞資協議規定。依據西國國家統計局</w:t>
      </w:r>
      <w:r w:rsidR="00554BDC" w:rsidRPr="00301DFD">
        <w:rPr>
          <w:lang w:eastAsia="zh-TW"/>
        </w:rPr>
        <w:t>（</w:t>
      </w:r>
      <w:r w:rsidR="00613196" w:rsidRPr="00301DFD">
        <w:rPr>
          <w:lang w:eastAsia="zh-TW"/>
        </w:rPr>
        <w:t>INE</w:t>
      </w:r>
      <w:r w:rsidR="00554BDC" w:rsidRPr="00301DFD">
        <w:rPr>
          <w:lang w:eastAsia="zh-TW"/>
        </w:rPr>
        <w:t>）</w:t>
      </w:r>
      <w:r w:rsidR="00C04ABA" w:rsidRPr="00301DFD">
        <w:rPr>
          <w:lang w:eastAsia="zh-TW"/>
        </w:rPr>
        <w:t>資料，</w:t>
      </w:r>
      <w:r w:rsidR="009673F3" w:rsidRPr="00301DFD">
        <w:rPr>
          <w:lang w:eastAsia="zh-TW"/>
        </w:rPr>
        <w:t>2</w:t>
      </w:r>
      <w:r w:rsidR="00485C8D" w:rsidRPr="00301DFD">
        <w:rPr>
          <w:lang w:eastAsia="zh-TW"/>
        </w:rPr>
        <w:t>020</w:t>
      </w:r>
      <w:r w:rsidR="009673F3" w:rsidRPr="00301DFD">
        <w:rPr>
          <w:lang w:eastAsia="zh-TW"/>
        </w:rPr>
        <w:t>年西國每月平均勞工薪資成本為</w:t>
      </w:r>
      <w:r w:rsidR="009673F3" w:rsidRPr="00301DFD">
        <w:rPr>
          <w:lang w:eastAsia="zh-TW"/>
        </w:rPr>
        <w:t>2,0</w:t>
      </w:r>
      <w:r w:rsidR="00485C8D" w:rsidRPr="00301DFD">
        <w:rPr>
          <w:lang w:eastAsia="zh-TW"/>
        </w:rPr>
        <w:t>61</w:t>
      </w:r>
      <w:r w:rsidR="009673F3" w:rsidRPr="00301DFD">
        <w:rPr>
          <w:lang w:eastAsia="zh-TW"/>
        </w:rPr>
        <w:t>.3</w:t>
      </w:r>
      <w:r w:rsidR="00485C8D" w:rsidRPr="00301DFD">
        <w:rPr>
          <w:lang w:eastAsia="zh-TW"/>
        </w:rPr>
        <w:t>2</w:t>
      </w:r>
      <w:r w:rsidR="009673F3" w:rsidRPr="00301DFD">
        <w:rPr>
          <w:lang w:eastAsia="zh-TW"/>
        </w:rPr>
        <w:t>歐元，較</w:t>
      </w:r>
      <w:r w:rsidR="009673F3" w:rsidRPr="00301DFD">
        <w:rPr>
          <w:lang w:eastAsia="zh-TW"/>
        </w:rPr>
        <w:t>201</w:t>
      </w:r>
      <w:r w:rsidR="00415175" w:rsidRPr="00301DFD">
        <w:rPr>
          <w:lang w:eastAsia="zh-TW"/>
        </w:rPr>
        <w:t>9</w:t>
      </w:r>
      <w:r w:rsidR="009673F3" w:rsidRPr="00301DFD">
        <w:rPr>
          <w:lang w:eastAsia="zh-TW"/>
        </w:rPr>
        <w:t>年同期</w:t>
      </w:r>
      <w:r w:rsidR="00415175" w:rsidRPr="00301DFD">
        <w:rPr>
          <w:lang w:eastAsia="zh-TW"/>
        </w:rPr>
        <w:t>減少</w:t>
      </w:r>
      <w:r w:rsidR="00415175" w:rsidRPr="00301DFD">
        <w:rPr>
          <w:lang w:eastAsia="zh-TW"/>
        </w:rPr>
        <w:t>0.7</w:t>
      </w:r>
      <w:r w:rsidR="009673F3" w:rsidRPr="00301DFD">
        <w:rPr>
          <w:lang w:eastAsia="zh-TW"/>
        </w:rPr>
        <w:t>%</w:t>
      </w:r>
      <w:r w:rsidR="009673F3" w:rsidRPr="00301DFD">
        <w:rPr>
          <w:lang w:eastAsia="zh-TW"/>
        </w:rPr>
        <w:t>，倘加計其他相關支出，平均勞工成本為</w:t>
      </w:r>
      <w:r w:rsidR="009673F3" w:rsidRPr="00301DFD">
        <w:rPr>
          <w:lang w:eastAsia="zh-TW"/>
        </w:rPr>
        <w:t>2,75</w:t>
      </w:r>
      <w:r w:rsidR="00415175" w:rsidRPr="00301DFD">
        <w:rPr>
          <w:lang w:eastAsia="zh-TW"/>
        </w:rPr>
        <w:t>2</w:t>
      </w:r>
      <w:r w:rsidR="009673F3" w:rsidRPr="00301DFD">
        <w:rPr>
          <w:lang w:eastAsia="zh-TW"/>
        </w:rPr>
        <w:t>.</w:t>
      </w:r>
      <w:r w:rsidR="00415175" w:rsidRPr="00301DFD">
        <w:rPr>
          <w:lang w:eastAsia="zh-TW"/>
        </w:rPr>
        <w:t>26</w:t>
      </w:r>
      <w:r w:rsidR="009673F3" w:rsidRPr="00301DFD">
        <w:rPr>
          <w:lang w:eastAsia="zh-TW"/>
        </w:rPr>
        <w:t>歐元，較</w:t>
      </w:r>
      <w:r w:rsidR="009673F3" w:rsidRPr="00301DFD">
        <w:rPr>
          <w:lang w:eastAsia="zh-TW"/>
        </w:rPr>
        <w:t>201</w:t>
      </w:r>
      <w:r w:rsidR="00415175" w:rsidRPr="00301DFD">
        <w:rPr>
          <w:lang w:eastAsia="zh-TW"/>
        </w:rPr>
        <w:t>9</w:t>
      </w:r>
      <w:r w:rsidR="009673F3" w:rsidRPr="00301DFD">
        <w:rPr>
          <w:lang w:eastAsia="zh-TW"/>
        </w:rPr>
        <w:t>年同期</w:t>
      </w:r>
      <w:r w:rsidR="00415175" w:rsidRPr="00301DFD">
        <w:rPr>
          <w:lang w:eastAsia="zh-TW"/>
        </w:rPr>
        <w:t>減少</w:t>
      </w:r>
      <w:r w:rsidR="00415175" w:rsidRPr="00301DFD">
        <w:rPr>
          <w:lang w:eastAsia="zh-TW"/>
        </w:rPr>
        <w:t>0.1%</w:t>
      </w:r>
      <w:r w:rsidR="009673F3" w:rsidRPr="00301DFD">
        <w:rPr>
          <w:lang w:eastAsia="zh-TW"/>
        </w:rPr>
        <w:t>。工業、營造業及服務業平均勞工薪資成本分別為</w:t>
      </w:r>
      <w:r w:rsidR="009673F3" w:rsidRPr="00301DFD">
        <w:rPr>
          <w:lang w:eastAsia="zh-TW"/>
        </w:rPr>
        <w:t>2,</w:t>
      </w:r>
      <w:r w:rsidR="00415175" w:rsidRPr="00301DFD">
        <w:rPr>
          <w:lang w:eastAsia="zh-TW"/>
        </w:rPr>
        <w:t>442.35</w:t>
      </w:r>
      <w:r w:rsidR="009673F3" w:rsidRPr="00301DFD">
        <w:rPr>
          <w:lang w:eastAsia="zh-TW"/>
        </w:rPr>
        <w:t>歐元、</w:t>
      </w:r>
      <w:r w:rsidR="009673F3" w:rsidRPr="00301DFD">
        <w:rPr>
          <w:lang w:eastAsia="zh-TW"/>
        </w:rPr>
        <w:t>2,</w:t>
      </w:r>
      <w:r w:rsidR="00415175" w:rsidRPr="00301DFD">
        <w:rPr>
          <w:lang w:eastAsia="zh-TW"/>
        </w:rPr>
        <w:t>117.23</w:t>
      </w:r>
      <w:r w:rsidR="009673F3" w:rsidRPr="00301DFD">
        <w:rPr>
          <w:lang w:eastAsia="zh-TW"/>
        </w:rPr>
        <w:t>歐元及</w:t>
      </w:r>
      <w:r w:rsidR="00415175" w:rsidRPr="00301DFD">
        <w:rPr>
          <w:lang w:eastAsia="zh-TW"/>
        </w:rPr>
        <w:t>1</w:t>
      </w:r>
      <w:r w:rsidR="009673F3" w:rsidRPr="00301DFD">
        <w:rPr>
          <w:lang w:eastAsia="zh-TW"/>
        </w:rPr>
        <w:t>,</w:t>
      </w:r>
      <w:r w:rsidR="00415175" w:rsidRPr="00301DFD">
        <w:rPr>
          <w:lang w:eastAsia="zh-TW"/>
        </w:rPr>
        <w:t>989.56</w:t>
      </w:r>
      <w:r w:rsidR="009673F3" w:rsidRPr="00301DFD">
        <w:rPr>
          <w:lang w:eastAsia="zh-TW"/>
        </w:rPr>
        <w:t>歐元，倘加計雇主負擔之社保費及失業保險等費用，工業、營造業及服務業每人</w:t>
      </w:r>
      <w:r w:rsidR="009C7508" w:rsidRPr="00301DFD">
        <w:rPr>
          <w:lang w:eastAsia="zh-TW"/>
        </w:rPr>
        <w:t>僱</w:t>
      </w:r>
      <w:r w:rsidR="009673F3" w:rsidRPr="00301DFD">
        <w:rPr>
          <w:lang w:eastAsia="zh-TW"/>
        </w:rPr>
        <w:t>用成本分別為</w:t>
      </w:r>
      <w:r w:rsidR="00415175" w:rsidRPr="00301DFD">
        <w:rPr>
          <w:lang w:eastAsia="zh-TW"/>
        </w:rPr>
        <w:t>為</w:t>
      </w:r>
      <w:r w:rsidR="00415175" w:rsidRPr="00301DFD">
        <w:rPr>
          <w:lang w:eastAsia="zh-TW"/>
        </w:rPr>
        <w:t>3,295.05</w:t>
      </w:r>
      <w:r w:rsidR="00415175" w:rsidRPr="00301DFD">
        <w:rPr>
          <w:lang w:eastAsia="zh-TW"/>
        </w:rPr>
        <w:t>歐元、</w:t>
      </w:r>
      <w:r w:rsidR="00415175" w:rsidRPr="00301DFD">
        <w:rPr>
          <w:lang w:eastAsia="zh-TW"/>
        </w:rPr>
        <w:t>2,904.11</w:t>
      </w:r>
      <w:r w:rsidR="00415175" w:rsidRPr="00301DFD">
        <w:rPr>
          <w:lang w:eastAsia="zh-TW"/>
        </w:rPr>
        <w:t>歐元及</w:t>
      </w:r>
      <w:r w:rsidR="00415175" w:rsidRPr="00301DFD">
        <w:rPr>
          <w:lang w:eastAsia="zh-TW"/>
        </w:rPr>
        <w:t>2,644.66</w:t>
      </w:r>
      <w:r w:rsidR="00415175" w:rsidRPr="00301DFD">
        <w:rPr>
          <w:lang w:eastAsia="zh-TW"/>
        </w:rPr>
        <w:t>歐元</w:t>
      </w:r>
      <w:r w:rsidR="009673F3" w:rsidRPr="00301DFD">
        <w:rPr>
          <w:lang w:eastAsia="zh-TW"/>
        </w:rPr>
        <w:t>。</w:t>
      </w:r>
    </w:p>
    <w:p w:rsidR="00007953" w:rsidRPr="00301DFD" w:rsidRDefault="00007953">
      <w:pPr>
        <w:pStyle w:val="af1"/>
        <w:ind w:left="960" w:firstLine="480"/>
        <w:rPr>
          <w:lang w:eastAsia="zh-TW"/>
        </w:rPr>
      </w:pPr>
      <w:r w:rsidRPr="00301DFD">
        <w:rPr>
          <w:lang w:eastAsia="zh-TW"/>
        </w:rPr>
        <w:t>另依西班牙勞工法規定，資方須為員工投保社會保險，目前保險金額比率約為員工薪資總額的</w:t>
      </w:r>
      <w:r w:rsidRPr="00301DFD">
        <w:rPr>
          <w:lang w:eastAsia="zh-TW"/>
        </w:rPr>
        <w:t>36.25%</w:t>
      </w:r>
      <w:r w:rsidRPr="00301DFD">
        <w:rPr>
          <w:lang w:eastAsia="zh-TW"/>
        </w:rPr>
        <w:t>，其中資方約負擔</w:t>
      </w:r>
      <w:r w:rsidRPr="00301DFD">
        <w:rPr>
          <w:lang w:eastAsia="zh-TW"/>
        </w:rPr>
        <w:t>29.9%</w:t>
      </w:r>
      <w:r w:rsidRPr="00301DFD">
        <w:rPr>
          <w:lang w:eastAsia="zh-TW"/>
        </w:rPr>
        <w:t>，員工約負擔</w:t>
      </w:r>
      <w:r w:rsidRPr="00301DFD">
        <w:rPr>
          <w:lang w:eastAsia="zh-TW"/>
        </w:rPr>
        <w:t>6.35%</w:t>
      </w:r>
      <w:r w:rsidRPr="00301DFD">
        <w:rPr>
          <w:lang w:eastAsia="zh-TW"/>
        </w:rPr>
        <w:t>。</w:t>
      </w:r>
    </w:p>
    <w:p w:rsidR="00007953" w:rsidRPr="00301DFD" w:rsidRDefault="00007953">
      <w:pPr>
        <w:pStyle w:val="af0"/>
        <w:ind w:left="960" w:hanging="720"/>
      </w:pPr>
      <w:r w:rsidRPr="00301DFD">
        <w:t>（二）工時及休假</w:t>
      </w:r>
    </w:p>
    <w:p w:rsidR="00007953" w:rsidRPr="00301DFD" w:rsidRDefault="00007953">
      <w:pPr>
        <w:pStyle w:val="af1"/>
        <w:ind w:left="960" w:firstLine="480"/>
        <w:rPr>
          <w:lang w:eastAsia="zh-TW"/>
        </w:rPr>
      </w:pPr>
      <w:r w:rsidRPr="00301DFD">
        <w:rPr>
          <w:lang w:eastAsia="zh-TW"/>
        </w:rPr>
        <w:t>西國勞工權利由勞工法提供基本保障，基本上勞工每年享有</w:t>
      </w:r>
      <w:r w:rsidRPr="00301DFD">
        <w:rPr>
          <w:lang w:eastAsia="zh-TW"/>
        </w:rPr>
        <w:t>30</w:t>
      </w:r>
      <w:r w:rsidRPr="00301DFD">
        <w:rPr>
          <w:lang w:eastAsia="zh-TW"/>
        </w:rPr>
        <w:t>天的支薪假，雇主每年</w:t>
      </w:r>
      <w:r w:rsidRPr="00301DFD">
        <w:rPr>
          <w:lang w:eastAsia="zh-TW"/>
        </w:rPr>
        <w:t>6</w:t>
      </w:r>
      <w:r w:rsidRPr="00301DFD">
        <w:rPr>
          <w:lang w:eastAsia="zh-TW"/>
        </w:rPr>
        <w:t>月及</w:t>
      </w:r>
      <w:r w:rsidRPr="00301DFD">
        <w:rPr>
          <w:lang w:eastAsia="zh-TW"/>
        </w:rPr>
        <w:t>12</w:t>
      </w:r>
      <w:r w:rsidRPr="00301DFD">
        <w:rPr>
          <w:lang w:eastAsia="zh-TW"/>
        </w:rPr>
        <w:t>月須加發一個月薪水，初僱當年或離職當年，服務未滿一年者，按比例給假。</w:t>
      </w:r>
    </w:p>
    <w:p w:rsidR="00007953" w:rsidRPr="00301DFD" w:rsidRDefault="00007953">
      <w:pPr>
        <w:pStyle w:val="af3"/>
        <w:ind w:left="1440" w:hanging="480"/>
      </w:pPr>
      <w:r w:rsidRPr="00301DFD">
        <w:t>１、病假：一般病假不需通知社保局，每年</w:t>
      </w:r>
      <w:r w:rsidRPr="00301DFD">
        <w:t>4</w:t>
      </w:r>
      <w:r w:rsidRPr="00301DFD">
        <w:t>日，由資方支全薪。短長期病假，除社保局給付部分外，資方按病假時間長短支付</w:t>
      </w:r>
      <w:r w:rsidRPr="00301DFD">
        <w:t>25</w:t>
      </w:r>
      <w:r w:rsidRPr="00301DFD">
        <w:t>～</w:t>
      </w:r>
      <w:r w:rsidRPr="00301DFD">
        <w:t>60%</w:t>
      </w:r>
      <w:r w:rsidRPr="00301DFD">
        <w:t>日薪，超過</w:t>
      </w:r>
      <w:r w:rsidRPr="00301DFD">
        <w:t>270</w:t>
      </w:r>
      <w:r w:rsidRPr="00301DFD">
        <w:t>天後資方即不再支薪。</w:t>
      </w:r>
    </w:p>
    <w:p w:rsidR="00007953" w:rsidRPr="00301DFD" w:rsidRDefault="00007953">
      <w:pPr>
        <w:pStyle w:val="af3"/>
        <w:ind w:left="1440" w:hanging="480"/>
      </w:pPr>
      <w:r w:rsidRPr="00301DFD">
        <w:t>２、婚假：支薪，</w:t>
      </w:r>
      <w:r w:rsidRPr="00301DFD">
        <w:t>15</w:t>
      </w:r>
      <w:r w:rsidRPr="00301DFD">
        <w:t>日。</w:t>
      </w:r>
    </w:p>
    <w:p w:rsidR="00007953" w:rsidRPr="00301DFD" w:rsidRDefault="00007953">
      <w:pPr>
        <w:pStyle w:val="af3"/>
        <w:ind w:left="1440" w:hanging="480"/>
      </w:pPr>
      <w:r w:rsidRPr="00301DFD">
        <w:t>３、產假：由中央統一規定，一般產假為</w:t>
      </w:r>
      <w:r w:rsidRPr="00301DFD">
        <w:t>16</w:t>
      </w:r>
      <w:r w:rsidRPr="00301DFD">
        <w:t>週，若為多胞胎，則第二位嬰兒起，每位多加</w:t>
      </w:r>
      <w:r w:rsidRPr="00301DFD">
        <w:t>2</w:t>
      </w:r>
      <w:r w:rsidRPr="00301DFD">
        <w:t>個月。至於</w:t>
      </w:r>
      <w:r w:rsidRPr="00301DFD">
        <w:t>9</w:t>
      </w:r>
      <w:r w:rsidRPr="00301DFD">
        <w:t>個月的餵奶期間，父親或母親每日有權離開工作崗位</w:t>
      </w:r>
      <w:r w:rsidRPr="00301DFD">
        <w:t>1</w:t>
      </w:r>
      <w:r w:rsidRPr="00301DFD">
        <w:t>小時（可分</w:t>
      </w:r>
      <w:r w:rsidRPr="00301DFD">
        <w:t>2</w:t>
      </w:r>
      <w:r w:rsidRPr="00301DFD">
        <w:t>次）。</w:t>
      </w:r>
    </w:p>
    <w:p w:rsidR="00313CCE" w:rsidRPr="00301DFD" w:rsidRDefault="00313CCE">
      <w:pPr>
        <w:widowControl/>
        <w:overflowPunct/>
        <w:autoSpaceDE/>
        <w:autoSpaceDN/>
        <w:ind w:firstLine="0"/>
        <w:jc w:val="left"/>
        <w:rPr>
          <w:kern w:val="0"/>
          <w:sz w:val="40"/>
          <w:lang w:val="zh-TW" w:eastAsia="zh-TW"/>
        </w:rPr>
      </w:pPr>
      <w:r w:rsidRPr="00301DFD">
        <w:rPr>
          <w:lang w:eastAsia="zh-TW"/>
        </w:rPr>
        <w:br w:type="page"/>
      </w:r>
    </w:p>
    <w:p w:rsidR="00007953" w:rsidRPr="00301DFD" w:rsidRDefault="00007953">
      <w:pPr>
        <w:pStyle w:val="ab"/>
        <w:spacing w:before="514" w:after="771"/>
        <w:rPr>
          <w:rFonts w:eastAsia="華康細圓體"/>
          <w:lang w:eastAsia="zh-TW"/>
        </w:rPr>
      </w:pPr>
    </w:p>
    <w:p w:rsidR="00007953" w:rsidRPr="00301DFD" w:rsidRDefault="00007953">
      <w:pPr>
        <w:rPr>
          <w:lang w:eastAsia="zh-TW"/>
        </w:rPr>
        <w:sectPr w:rsidR="00007953" w:rsidRPr="00301DFD">
          <w:headerReference w:type="default" r:id="rId35"/>
          <w:headerReference w:type="first" r:id="rId36"/>
          <w:footerReference w:type="first" r:id="rId37"/>
          <w:pgSz w:w="11906" w:h="16838"/>
          <w:pgMar w:top="2268" w:right="1701" w:bottom="1701" w:left="1701" w:header="1134" w:footer="851" w:gutter="0"/>
          <w:cols w:space="720"/>
          <w:docGrid w:type="lines" w:linePitch="514" w:charSpace="-820"/>
        </w:sectPr>
      </w:pPr>
    </w:p>
    <w:p w:rsidR="00007953" w:rsidRPr="00301DFD" w:rsidRDefault="00007953" w:rsidP="00AE027A">
      <w:pPr>
        <w:pStyle w:val="ab"/>
        <w:spacing w:before="514" w:after="771"/>
        <w:rPr>
          <w:lang w:eastAsia="zh-TW"/>
        </w:rPr>
      </w:pPr>
      <w:bookmarkStart w:id="8" w:name="_Toc74880721"/>
      <w:r w:rsidRPr="00301DFD">
        <w:rPr>
          <w:lang w:eastAsia="zh-TW"/>
        </w:rPr>
        <w:t>第伍章　租稅及金融制度</w:t>
      </w:r>
      <w:bookmarkEnd w:id="8"/>
    </w:p>
    <w:p w:rsidR="00007953" w:rsidRPr="00301DFD" w:rsidRDefault="00007953" w:rsidP="00AE027A">
      <w:pPr>
        <w:pStyle w:val="ac"/>
        <w:spacing w:before="257" w:after="257"/>
        <w:ind w:left="643" w:hanging="643"/>
        <w:rPr>
          <w:lang w:eastAsia="zh-TW"/>
        </w:rPr>
      </w:pPr>
      <w:r w:rsidRPr="00301DFD">
        <w:rPr>
          <w:lang w:eastAsia="zh-TW"/>
        </w:rPr>
        <w:t>一、租稅</w:t>
      </w:r>
    </w:p>
    <w:p w:rsidR="00007953" w:rsidRPr="00301DFD" w:rsidRDefault="00007953">
      <w:pPr>
        <w:ind w:firstLine="480"/>
        <w:rPr>
          <w:lang w:eastAsia="zh-TW"/>
        </w:rPr>
      </w:pPr>
      <w:r w:rsidRPr="00301DFD">
        <w:rPr>
          <w:lang w:eastAsia="zh-TW"/>
        </w:rPr>
        <w:t>西班牙稅賦分三級：中央政府、自治區政府及市政府；稅別分二類，中央稅及地方稅。西國財政部進行財務改革，</w:t>
      </w:r>
      <w:r w:rsidRPr="00301DFD">
        <w:rPr>
          <w:lang w:eastAsia="zh-TW"/>
        </w:rPr>
        <w:t>2007</w:t>
      </w:r>
      <w:r w:rsidRPr="00301DFD">
        <w:rPr>
          <w:lang w:eastAsia="zh-TW"/>
        </w:rPr>
        <w:t>年</w:t>
      </w:r>
      <w:r w:rsidRPr="00301DFD">
        <w:rPr>
          <w:lang w:eastAsia="zh-TW"/>
        </w:rPr>
        <w:t>1</w:t>
      </w:r>
      <w:r w:rsidRPr="00301DFD">
        <w:rPr>
          <w:lang w:eastAsia="zh-TW"/>
        </w:rPr>
        <w:t>月</w:t>
      </w:r>
      <w:r w:rsidRPr="00301DFD">
        <w:rPr>
          <w:lang w:eastAsia="zh-TW"/>
        </w:rPr>
        <w:t>1</w:t>
      </w:r>
      <w:r w:rsidRPr="00301DFD">
        <w:rPr>
          <w:lang w:eastAsia="zh-TW"/>
        </w:rPr>
        <w:t>日生效之新法將自</w:t>
      </w:r>
      <w:r w:rsidRPr="00301DFD">
        <w:rPr>
          <w:lang w:eastAsia="zh-TW"/>
        </w:rPr>
        <w:t>2008</w:t>
      </w:r>
      <w:r w:rsidRPr="00301DFD">
        <w:rPr>
          <w:lang w:eastAsia="zh-TW"/>
        </w:rPr>
        <w:t>年起對獨立公司及分公司課徵</w:t>
      </w:r>
      <w:r w:rsidRPr="00301DFD">
        <w:rPr>
          <w:lang w:eastAsia="zh-TW"/>
        </w:rPr>
        <w:t>30%</w:t>
      </w:r>
      <w:r w:rsidRPr="00301DFD">
        <w:rPr>
          <w:lang w:eastAsia="zh-TW"/>
        </w:rPr>
        <w:t>的所得稅（</w:t>
      </w:r>
      <w:r w:rsidRPr="00301DFD">
        <w:rPr>
          <w:lang w:eastAsia="zh-TW"/>
        </w:rPr>
        <w:t>2007</w:t>
      </w:r>
      <w:r w:rsidRPr="00301DFD">
        <w:rPr>
          <w:lang w:eastAsia="zh-TW"/>
        </w:rPr>
        <w:t>年課徵</w:t>
      </w:r>
      <w:r w:rsidRPr="00301DFD">
        <w:rPr>
          <w:lang w:eastAsia="zh-TW"/>
        </w:rPr>
        <w:t>32.5%</w:t>
      </w:r>
      <w:r w:rsidRPr="00301DFD">
        <w:rPr>
          <w:lang w:eastAsia="zh-TW"/>
        </w:rPr>
        <w:t>），另中小企業課徵</w:t>
      </w:r>
      <w:r w:rsidRPr="00301DFD">
        <w:rPr>
          <w:lang w:eastAsia="zh-TW"/>
        </w:rPr>
        <w:t>25%</w:t>
      </w:r>
      <w:r w:rsidRPr="00301DFD">
        <w:rPr>
          <w:lang w:eastAsia="zh-TW"/>
        </w:rPr>
        <w:t>的所得稅。惟分公司所屬之母公司倘為歐盟公司或所屬國與西班牙簽有避免雙重課稅協定則另有規定。</w:t>
      </w:r>
    </w:p>
    <w:p w:rsidR="00007953" w:rsidRPr="00301DFD" w:rsidRDefault="00007953" w:rsidP="00AE027A">
      <w:pPr>
        <w:pStyle w:val="af7"/>
      </w:pPr>
      <w:r w:rsidRPr="00301DFD">
        <w:t>西班牙各項稅率一覽表</w:t>
      </w:r>
    </w:p>
    <w:tbl>
      <w:tblPr>
        <w:tblW w:w="861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bottom w:w="57" w:type="dxa"/>
          <w:right w:w="57" w:type="dxa"/>
        </w:tblCellMar>
        <w:tblLook w:val="0000" w:firstRow="0" w:lastRow="0" w:firstColumn="0" w:lastColumn="0" w:noHBand="0" w:noVBand="0"/>
      </w:tblPr>
      <w:tblGrid>
        <w:gridCol w:w="648"/>
        <w:gridCol w:w="648"/>
        <w:gridCol w:w="767"/>
        <w:gridCol w:w="2389"/>
        <w:gridCol w:w="4167"/>
      </w:tblGrid>
      <w:tr w:rsidR="00301DFD" w:rsidRPr="00301DFD" w:rsidTr="003C7DEB">
        <w:trPr>
          <w:cantSplit/>
          <w:trHeight w:val="510"/>
          <w:tblHeader/>
        </w:trPr>
        <w:tc>
          <w:tcPr>
            <w:tcW w:w="4452" w:type="dxa"/>
            <w:gridSpan w:val="4"/>
            <w:shd w:val="clear" w:color="auto" w:fill="auto"/>
            <w:vAlign w:val="center"/>
          </w:tcPr>
          <w:p w:rsidR="00007953" w:rsidRPr="00301DFD" w:rsidRDefault="00007953">
            <w:pPr>
              <w:pStyle w:val="af5"/>
            </w:pPr>
            <w:r w:rsidRPr="00301DFD">
              <w:t>稅　　　　　別</w:t>
            </w:r>
          </w:p>
        </w:tc>
        <w:tc>
          <w:tcPr>
            <w:tcW w:w="4167" w:type="dxa"/>
            <w:shd w:val="clear" w:color="auto" w:fill="auto"/>
            <w:vAlign w:val="center"/>
          </w:tcPr>
          <w:p w:rsidR="00007953" w:rsidRPr="00301DFD" w:rsidRDefault="00007953">
            <w:pPr>
              <w:pStyle w:val="af5"/>
            </w:pPr>
            <w:r w:rsidRPr="00301DFD">
              <w:t>稅　　　　　　率</w:t>
            </w:r>
          </w:p>
        </w:tc>
      </w:tr>
      <w:tr w:rsidR="00301DFD" w:rsidRPr="00301DFD" w:rsidTr="003C7DEB">
        <w:trPr>
          <w:cantSplit/>
          <w:trHeight w:val="1677"/>
        </w:trPr>
        <w:tc>
          <w:tcPr>
            <w:tcW w:w="648" w:type="dxa"/>
            <w:vMerge w:val="restart"/>
            <w:shd w:val="clear" w:color="auto" w:fill="auto"/>
            <w:textDirection w:val="tbRlV"/>
            <w:vAlign w:val="center"/>
          </w:tcPr>
          <w:p w:rsidR="00007953" w:rsidRPr="00301DFD" w:rsidRDefault="00007953">
            <w:pPr>
              <w:pStyle w:val="af5"/>
            </w:pPr>
            <w:r w:rsidRPr="00301DFD">
              <w:t>中央政府稅</w:t>
            </w:r>
          </w:p>
        </w:tc>
        <w:tc>
          <w:tcPr>
            <w:tcW w:w="648" w:type="dxa"/>
            <w:vMerge w:val="restart"/>
            <w:shd w:val="clear" w:color="auto" w:fill="auto"/>
            <w:textDirection w:val="tbRlV"/>
            <w:vAlign w:val="center"/>
          </w:tcPr>
          <w:p w:rsidR="00007953" w:rsidRPr="00301DFD" w:rsidRDefault="00007953">
            <w:pPr>
              <w:pStyle w:val="af5"/>
            </w:pPr>
            <w:r w:rsidRPr="00301DFD">
              <w:t>直接稅</w:t>
            </w:r>
          </w:p>
        </w:tc>
        <w:tc>
          <w:tcPr>
            <w:tcW w:w="767" w:type="dxa"/>
            <w:vMerge w:val="restart"/>
            <w:shd w:val="clear" w:color="auto" w:fill="auto"/>
            <w:textDirection w:val="tbRlV"/>
            <w:vAlign w:val="center"/>
          </w:tcPr>
          <w:p w:rsidR="00007953" w:rsidRPr="00301DFD" w:rsidRDefault="00007953">
            <w:pPr>
              <w:pStyle w:val="af5"/>
            </w:pPr>
            <w:r w:rsidRPr="00301DFD">
              <w:t>所得稅</w:t>
            </w:r>
          </w:p>
        </w:tc>
        <w:tc>
          <w:tcPr>
            <w:tcW w:w="2389" w:type="dxa"/>
            <w:shd w:val="clear" w:color="auto" w:fill="auto"/>
            <w:vAlign w:val="center"/>
          </w:tcPr>
          <w:p w:rsidR="00007953" w:rsidRPr="00301DFD" w:rsidRDefault="00007953">
            <w:pPr>
              <w:pStyle w:val="af5"/>
              <w:jc w:val="both"/>
            </w:pPr>
            <w:r w:rsidRPr="00301DFD">
              <w:t>營利事業所得稅</w:t>
            </w:r>
          </w:p>
        </w:tc>
        <w:tc>
          <w:tcPr>
            <w:tcW w:w="4167" w:type="dxa"/>
            <w:shd w:val="clear" w:color="auto" w:fill="auto"/>
            <w:vAlign w:val="center"/>
          </w:tcPr>
          <w:p w:rsidR="00007953" w:rsidRPr="00301DFD" w:rsidRDefault="00007953">
            <w:pPr>
              <w:pStyle w:val="af5"/>
              <w:jc w:val="both"/>
            </w:pPr>
            <w:r w:rsidRPr="00301DFD">
              <w:t>自</w:t>
            </w:r>
            <w:r w:rsidRPr="00301DFD">
              <w:t>2016</w:t>
            </w:r>
            <w:r w:rsidRPr="00301DFD">
              <w:t>年開始，公司營利事業所得稅稅率皆為</w:t>
            </w:r>
            <w:r w:rsidRPr="00301DFD">
              <w:t>25%</w:t>
            </w:r>
            <w:r w:rsidRPr="00301DFD">
              <w:t>；唯有新設立公司前兩年所賺取利潤之稅率為</w:t>
            </w:r>
            <w:r w:rsidRPr="00301DFD">
              <w:t>15%</w:t>
            </w:r>
            <w:r w:rsidRPr="00301DFD">
              <w:t>。</w:t>
            </w:r>
          </w:p>
        </w:tc>
      </w:tr>
      <w:tr w:rsidR="00301DFD" w:rsidRPr="00301DFD" w:rsidTr="003C7DEB">
        <w:trPr>
          <w:cantSplit/>
          <w:trHeight w:val="510"/>
        </w:trPr>
        <w:tc>
          <w:tcPr>
            <w:tcW w:w="648" w:type="dxa"/>
            <w:vMerge/>
            <w:shd w:val="clear" w:color="auto" w:fill="auto"/>
            <w:textDirection w:val="tbRlV"/>
            <w:vAlign w:val="center"/>
          </w:tcPr>
          <w:p w:rsidR="00007953" w:rsidRPr="00301DFD" w:rsidRDefault="00007953">
            <w:pPr>
              <w:pStyle w:val="af5"/>
            </w:pPr>
          </w:p>
        </w:tc>
        <w:tc>
          <w:tcPr>
            <w:tcW w:w="648" w:type="dxa"/>
            <w:vMerge/>
            <w:shd w:val="clear" w:color="auto" w:fill="auto"/>
            <w:textDirection w:val="tbRlV"/>
            <w:vAlign w:val="center"/>
          </w:tcPr>
          <w:p w:rsidR="00007953" w:rsidRPr="00301DFD" w:rsidRDefault="00007953">
            <w:pPr>
              <w:pStyle w:val="af5"/>
            </w:pPr>
          </w:p>
        </w:tc>
        <w:tc>
          <w:tcPr>
            <w:tcW w:w="767" w:type="dxa"/>
            <w:vMerge/>
            <w:shd w:val="clear" w:color="auto" w:fill="auto"/>
            <w:textDirection w:val="tbRlV"/>
            <w:vAlign w:val="center"/>
          </w:tcPr>
          <w:p w:rsidR="00007953" w:rsidRPr="00301DFD" w:rsidRDefault="00007953">
            <w:pPr>
              <w:pStyle w:val="af5"/>
              <w:jc w:val="both"/>
            </w:pPr>
          </w:p>
        </w:tc>
        <w:tc>
          <w:tcPr>
            <w:tcW w:w="2389" w:type="dxa"/>
            <w:shd w:val="clear" w:color="auto" w:fill="auto"/>
            <w:vAlign w:val="center"/>
          </w:tcPr>
          <w:p w:rsidR="00007953" w:rsidRPr="00301DFD" w:rsidRDefault="00007953">
            <w:pPr>
              <w:pStyle w:val="af5"/>
              <w:jc w:val="both"/>
            </w:pPr>
            <w:r w:rsidRPr="00301DFD">
              <w:t>個人所得稅</w:t>
            </w:r>
          </w:p>
        </w:tc>
        <w:tc>
          <w:tcPr>
            <w:tcW w:w="4167" w:type="dxa"/>
            <w:shd w:val="clear" w:color="auto" w:fill="auto"/>
            <w:vAlign w:val="center"/>
          </w:tcPr>
          <w:p w:rsidR="00007953" w:rsidRPr="00301DFD" w:rsidRDefault="00007953">
            <w:pPr>
              <w:pStyle w:val="af5"/>
              <w:jc w:val="both"/>
            </w:pPr>
            <w:r w:rsidRPr="00301DFD">
              <w:t>一般所得稅：介於</w:t>
            </w:r>
            <w:r w:rsidRPr="00301DFD">
              <w:t>19%</w:t>
            </w:r>
            <w:r w:rsidRPr="00301DFD">
              <w:t>至</w:t>
            </w:r>
            <w:r w:rsidRPr="00301DFD">
              <w:t>48%</w:t>
            </w:r>
            <w:r w:rsidRPr="00301DFD">
              <w:t>之間，依大各自治區規定而有所不同。</w:t>
            </w:r>
          </w:p>
          <w:p w:rsidR="00007953" w:rsidRPr="00301DFD" w:rsidRDefault="00007953">
            <w:pPr>
              <w:pStyle w:val="af5"/>
              <w:jc w:val="both"/>
            </w:pPr>
            <w:r w:rsidRPr="00301DFD">
              <w:t>資本利得稅：年收入</w:t>
            </w:r>
            <w:r w:rsidRPr="00301DFD">
              <w:t>6,000</w:t>
            </w:r>
            <w:r w:rsidRPr="00301DFD">
              <w:t>歐元以下</w:t>
            </w:r>
            <w:r w:rsidRPr="00301DFD">
              <w:t>19%</w:t>
            </w:r>
            <w:r w:rsidRPr="00301DFD">
              <w:t>，</w:t>
            </w:r>
            <w:r w:rsidRPr="00301DFD">
              <w:t>6,000</w:t>
            </w:r>
            <w:r w:rsidRPr="00301DFD">
              <w:t>歐元至</w:t>
            </w:r>
            <w:r w:rsidRPr="00301DFD">
              <w:t>50,000</w:t>
            </w:r>
            <w:r w:rsidRPr="00301DFD">
              <w:t>歐元稅率</w:t>
            </w:r>
            <w:r w:rsidRPr="00301DFD">
              <w:t>21%</w:t>
            </w:r>
            <w:r w:rsidRPr="00301DFD">
              <w:t>，超過</w:t>
            </w:r>
            <w:r w:rsidRPr="00301DFD">
              <w:t>50,000</w:t>
            </w:r>
            <w:r w:rsidRPr="00301DFD">
              <w:t>歐元稅率</w:t>
            </w:r>
            <w:r w:rsidRPr="00301DFD">
              <w:t>23%</w:t>
            </w:r>
          </w:p>
        </w:tc>
      </w:tr>
      <w:tr w:rsidR="00301DFD" w:rsidRPr="00301DFD" w:rsidTr="003C7DEB">
        <w:trPr>
          <w:cantSplit/>
          <w:trHeight w:val="510"/>
        </w:trPr>
        <w:tc>
          <w:tcPr>
            <w:tcW w:w="648" w:type="dxa"/>
            <w:vMerge/>
            <w:shd w:val="clear" w:color="auto" w:fill="auto"/>
            <w:textDirection w:val="tbRlV"/>
            <w:vAlign w:val="center"/>
          </w:tcPr>
          <w:p w:rsidR="00007953" w:rsidRPr="00301DFD" w:rsidRDefault="00007953">
            <w:pPr>
              <w:pStyle w:val="af5"/>
            </w:pPr>
          </w:p>
        </w:tc>
        <w:tc>
          <w:tcPr>
            <w:tcW w:w="648" w:type="dxa"/>
            <w:vMerge/>
            <w:shd w:val="clear" w:color="auto" w:fill="auto"/>
            <w:textDirection w:val="tbRlV"/>
            <w:vAlign w:val="center"/>
          </w:tcPr>
          <w:p w:rsidR="00007953" w:rsidRPr="00301DFD" w:rsidRDefault="00007953">
            <w:pPr>
              <w:pStyle w:val="af5"/>
            </w:pPr>
          </w:p>
        </w:tc>
        <w:tc>
          <w:tcPr>
            <w:tcW w:w="767" w:type="dxa"/>
            <w:vMerge w:val="restart"/>
            <w:shd w:val="clear" w:color="auto" w:fill="auto"/>
            <w:textDirection w:val="tbRlV"/>
            <w:vAlign w:val="center"/>
          </w:tcPr>
          <w:p w:rsidR="00007953" w:rsidRPr="00301DFD" w:rsidRDefault="00007953">
            <w:pPr>
              <w:pStyle w:val="af5"/>
            </w:pPr>
            <w:r w:rsidRPr="00301DFD">
              <w:t>資產稅</w:t>
            </w:r>
          </w:p>
        </w:tc>
        <w:tc>
          <w:tcPr>
            <w:tcW w:w="2389" w:type="dxa"/>
            <w:shd w:val="clear" w:color="auto" w:fill="auto"/>
            <w:vAlign w:val="center"/>
          </w:tcPr>
          <w:p w:rsidR="00007953" w:rsidRPr="00301DFD" w:rsidRDefault="00007953" w:rsidP="003C7DEB">
            <w:pPr>
              <w:pStyle w:val="af5"/>
              <w:jc w:val="both"/>
            </w:pPr>
            <w:r w:rsidRPr="00301DFD">
              <w:t>淨值稅</w:t>
            </w:r>
          </w:p>
        </w:tc>
        <w:tc>
          <w:tcPr>
            <w:tcW w:w="4167" w:type="dxa"/>
            <w:shd w:val="clear" w:color="auto" w:fill="auto"/>
            <w:vAlign w:val="center"/>
          </w:tcPr>
          <w:p w:rsidR="00007953" w:rsidRPr="00301DFD" w:rsidRDefault="00007953">
            <w:pPr>
              <w:pStyle w:val="af5"/>
              <w:jc w:val="both"/>
            </w:pPr>
            <w:r w:rsidRPr="00301DFD">
              <w:t>0.2-1.3%</w:t>
            </w:r>
          </w:p>
        </w:tc>
      </w:tr>
      <w:tr w:rsidR="00301DFD" w:rsidRPr="00301DFD" w:rsidTr="003C7DEB">
        <w:trPr>
          <w:cantSplit/>
          <w:trHeight w:val="510"/>
        </w:trPr>
        <w:tc>
          <w:tcPr>
            <w:tcW w:w="648" w:type="dxa"/>
            <w:vMerge/>
            <w:shd w:val="clear" w:color="auto" w:fill="auto"/>
            <w:textDirection w:val="tbRlV"/>
            <w:vAlign w:val="center"/>
          </w:tcPr>
          <w:p w:rsidR="00007953" w:rsidRPr="00301DFD" w:rsidRDefault="00007953">
            <w:pPr>
              <w:pStyle w:val="af5"/>
            </w:pPr>
          </w:p>
        </w:tc>
        <w:tc>
          <w:tcPr>
            <w:tcW w:w="648" w:type="dxa"/>
            <w:vMerge/>
            <w:shd w:val="clear" w:color="auto" w:fill="auto"/>
            <w:textDirection w:val="tbRlV"/>
            <w:vAlign w:val="center"/>
          </w:tcPr>
          <w:p w:rsidR="00007953" w:rsidRPr="00301DFD" w:rsidRDefault="00007953">
            <w:pPr>
              <w:pStyle w:val="af5"/>
            </w:pPr>
          </w:p>
        </w:tc>
        <w:tc>
          <w:tcPr>
            <w:tcW w:w="767" w:type="dxa"/>
            <w:vMerge/>
            <w:shd w:val="clear" w:color="auto" w:fill="auto"/>
            <w:textDirection w:val="tbRlV"/>
            <w:vAlign w:val="center"/>
          </w:tcPr>
          <w:p w:rsidR="00007953" w:rsidRPr="00301DFD" w:rsidRDefault="00007953">
            <w:pPr>
              <w:pStyle w:val="af5"/>
            </w:pPr>
          </w:p>
        </w:tc>
        <w:tc>
          <w:tcPr>
            <w:tcW w:w="2389" w:type="dxa"/>
            <w:shd w:val="clear" w:color="auto" w:fill="auto"/>
            <w:vAlign w:val="center"/>
          </w:tcPr>
          <w:p w:rsidR="00007953" w:rsidRPr="00301DFD" w:rsidRDefault="00007953">
            <w:pPr>
              <w:pStyle w:val="af5"/>
              <w:jc w:val="both"/>
            </w:pPr>
            <w:r w:rsidRPr="00301DFD">
              <w:t>遺產稅與贈與稅</w:t>
            </w:r>
          </w:p>
        </w:tc>
        <w:tc>
          <w:tcPr>
            <w:tcW w:w="4167" w:type="dxa"/>
            <w:shd w:val="clear" w:color="auto" w:fill="auto"/>
            <w:vAlign w:val="center"/>
          </w:tcPr>
          <w:p w:rsidR="00007953" w:rsidRPr="00301DFD" w:rsidRDefault="00007953">
            <w:pPr>
              <w:pStyle w:val="af5"/>
              <w:jc w:val="both"/>
            </w:pPr>
            <w:r w:rsidRPr="00301DFD">
              <w:t>7.65%~34%</w:t>
            </w:r>
          </w:p>
        </w:tc>
      </w:tr>
      <w:tr w:rsidR="00301DFD" w:rsidRPr="00301DFD" w:rsidTr="003C7DEB">
        <w:trPr>
          <w:cantSplit/>
          <w:trHeight w:val="510"/>
        </w:trPr>
        <w:tc>
          <w:tcPr>
            <w:tcW w:w="648" w:type="dxa"/>
            <w:vMerge/>
            <w:shd w:val="clear" w:color="auto" w:fill="auto"/>
            <w:textDirection w:val="tbRlV"/>
            <w:vAlign w:val="center"/>
          </w:tcPr>
          <w:p w:rsidR="00007953" w:rsidRPr="00301DFD" w:rsidRDefault="00007953">
            <w:pPr>
              <w:pStyle w:val="af5"/>
            </w:pPr>
          </w:p>
        </w:tc>
        <w:tc>
          <w:tcPr>
            <w:tcW w:w="648" w:type="dxa"/>
            <w:vMerge w:val="restart"/>
            <w:shd w:val="clear" w:color="auto" w:fill="auto"/>
            <w:textDirection w:val="tbRlV"/>
            <w:vAlign w:val="center"/>
          </w:tcPr>
          <w:p w:rsidR="00007953" w:rsidRPr="00301DFD" w:rsidRDefault="00007953">
            <w:pPr>
              <w:pStyle w:val="af5"/>
            </w:pPr>
            <w:r w:rsidRPr="00301DFD">
              <w:t>間接稅</w:t>
            </w:r>
          </w:p>
        </w:tc>
        <w:tc>
          <w:tcPr>
            <w:tcW w:w="767" w:type="dxa"/>
            <w:vMerge w:val="restart"/>
            <w:shd w:val="clear" w:color="auto" w:fill="auto"/>
            <w:textDirection w:val="tbRlV"/>
            <w:vAlign w:val="center"/>
          </w:tcPr>
          <w:p w:rsidR="00007953" w:rsidRPr="00301DFD" w:rsidRDefault="00007953">
            <w:pPr>
              <w:pStyle w:val="af5"/>
            </w:pPr>
            <w:r w:rsidRPr="00301DFD">
              <w:t>移轉稅及印花稅</w:t>
            </w:r>
          </w:p>
        </w:tc>
        <w:tc>
          <w:tcPr>
            <w:tcW w:w="2389" w:type="dxa"/>
            <w:shd w:val="clear" w:color="auto" w:fill="auto"/>
            <w:vAlign w:val="center"/>
          </w:tcPr>
          <w:p w:rsidR="00007953" w:rsidRPr="00301DFD" w:rsidRDefault="00007953">
            <w:pPr>
              <w:pStyle w:val="af5"/>
              <w:jc w:val="both"/>
            </w:pPr>
            <w:r w:rsidRPr="00301DFD">
              <w:t>資本設立</w:t>
            </w:r>
            <w:r w:rsidRPr="00301DFD">
              <w:t>/</w:t>
            </w:r>
            <w:r w:rsidRPr="00301DFD">
              <w:t>增</w:t>
            </w:r>
            <w:r w:rsidRPr="00301DFD">
              <w:t>/</w:t>
            </w:r>
            <w:r w:rsidRPr="00301DFD">
              <w:t>減</w:t>
            </w:r>
            <w:r w:rsidRPr="00301DFD">
              <w:t>/</w:t>
            </w:r>
            <w:r w:rsidRPr="00301DFD">
              <w:t>轉讓</w:t>
            </w:r>
          </w:p>
        </w:tc>
        <w:tc>
          <w:tcPr>
            <w:tcW w:w="4167" w:type="dxa"/>
            <w:shd w:val="clear" w:color="auto" w:fill="auto"/>
            <w:vAlign w:val="center"/>
          </w:tcPr>
          <w:p w:rsidR="00007953" w:rsidRPr="00301DFD" w:rsidRDefault="00007953">
            <w:pPr>
              <w:pStyle w:val="af5"/>
              <w:jc w:val="both"/>
            </w:pPr>
            <w:r w:rsidRPr="00301DFD">
              <w:t>1%</w:t>
            </w:r>
          </w:p>
        </w:tc>
      </w:tr>
      <w:tr w:rsidR="00301DFD" w:rsidRPr="00301DFD" w:rsidTr="003C7DEB">
        <w:trPr>
          <w:cantSplit/>
          <w:trHeight w:val="510"/>
        </w:trPr>
        <w:tc>
          <w:tcPr>
            <w:tcW w:w="648" w:type="dxa"/>
            <w:vMerge/>
            <w:shd w:val="clear" w:color="auto" w:fill="auto"/>
            <w:textDirection w:val="tbRlV"/>
            <w:vAlign w:val="center"/>
          </w:tcPr>
          <w:p w:rsidR="00007953" w:rsidRPr="00301DFD" w:rsidRDefault="00007953">
            <w:pPr>
              <w:pStyle w:val="af5"/>
            </w:pPr>
          </w:p>
        </w:tc>
        <w:tc>
          <w:tcPr>
            <w:tcW w:w="648" w:type="dxa"/>
            <w:vMerge/>
            <w:shd w:val="clear" w:color="auto" w:fill="auto"/>
            <w:textDirection w:val="tbRlV"/>
            <w:vAlign w:val="center"/>
          </w:tcPr>
          <w:p w:rsidR="00007953" w:rsidRPr="00301DFD" w:rsidRDefault="00007953">
            <w:pPr>
              <w:pStyle w:val="af5"/>
            </w:pPr>
          </w:p>
        </w:tc>
        <w:tc>
          <w:tcPr>
            <w:tcW w:w="767" w:type="dxa"/>
            <w:vMerge/>
            <w:shd w:val="clear" w:color="auto" w:fill="auto"/>
            <w:textDirection w:val="tbRlV"/>
            <w:vAlign w:val="center"/>
          </w:tcPr>
          <w:p w:rsidR="00007953" w:rsidRPr="00301DFD" w:rsidRDefault="00007953">
            <w:pPr>
              <w:pStyle w:val="af5"/>
              <w:jc w:val="both"/>
            </w:pPr>
          </w:p>
        </w:tc>
        <w:tc>
          <w:tcPr>
            <w:tcW w:w="2389" w:type="dxa"/>
            <w:shd w:val="clear" w:color="auto" w:fill="auto"/>
            <w:vAlign w:val="center"/>
          </w:tcPr>
          <w:p w:rsidR="00007953" w:rsidRPr="00301DFD" w:rsidRDefault="00007953">
            <w:pPr>
              <w:pStyle w:val="af5"/>
              <w:jc w:val="both"/>
            </w:pPr>
            <w:r w:rsidRPr="00301DFD">
              <w:t>移轉稅</w:t>
            </w:r>
          </w:p>
        </w:tc>
        <w:tc>
          <w:tcPr>
            <w:tcW w:w="4167" w:type="dxa"/>
            <w:shd w:val="clear" w:color="auto" w:fill="auto"/>
            <w:vAlign w:val="center"/>
          </w:tcPr>
          <w:p w:rsidR="00007953" w:rsidRPr="00301DFD" w:rsidRDefault="00007953">
            <w:pPr>
              <w:pStyle w:val="af5"/>
              <w:jc w:val="both"/>
            </w:pPr>
            <w:r w:rsidRPr="00301DFD">
              <w:t>6%</w:t>
            </w:r>
          </w:p>
        </w:tc>
      </w:tr>
      <w:tr w:rsidR="00301DFD" w:rsidRPr="00301DFD" w:rsidTr="003C7DEB">
        <w:trPr>
          <w:cantSplit/>
          <w:trHeight w:val="510"/>
        </w:trPr>
        <w:tc>
          <w:tcPr>
            <w:tcW w:w="648" w:type="dxa"/>
            <w:vMerge/>
            <w:shd w:val="clear" w:color="auto" w:fill="auto"/>
            <w:textDirection w:val="tbRlV"/>
            <w:vAlign w:val="center"/>
          </w:tcPr>
          <w:p w:rsidR="00007953" w:rsidRPr="00301DFD" w:rsidRDefault="00007953">
            <w:pPr>
              <w:pStyle w:val="af5"/>
            </w:pPr>
          </w:p>
        </w:tc>
        <w:tc>
          <w:tcPr>
            <w:tcW w:w="648" w:type="dxa"/>
            <w:vMerge/>
            <w:shd w:val="clear" w:color="auto" w:fill="auto"/>
            <w:textDirection w:val="tbRlV"/>
            <w:vAlign w:val="center"/>
          </w:tcPr>
          <w:p w:rsidR="00007953" w:rsidRPr="00301DFD" w:rsidRDefault="00007953">
            <w:pPr>
              <w:pStyle w:val="af5"/>
            </w:pPr>
          </w:p>
        </w:tc>
        <w:tc>
          <w:tcPr>
            <w:tcW w:w="767" w:type="dxa"/>
            <w:vMerge/>
            <w:shd w:val="clear" w:color="auto" w:fill="auto"/>
            <w:textDirection w:val="tbRlV"/>
            <w:vAlign w:val="center"/>
          </w:tcPr>
          <w:p w:rsidR="00007953" w:rsidRPr="00301DFD" w:rsidRDefault="00007953">
            <w:pPr>
              <w:pStyle w:val="af5"/>
              <w:jc w:val="both"/>
            </w:pPr>
          </w:p>
        </w:tc>
        <w:tc>
          <w:tcPr>
            <w:tcW w:w="2389" w:type="dxa"/>
            <w:shd w:val="clear" w:color="auto" w:fill="auto"/>
            <w:vAlign w:val="center"/>
          </w:tcPr>
          <w:p w:rsidR="00007953" w:rsidRPr="00301DFD" w:rsidRDefault="00007953">
            <w:pPr>
              <w:pStyle w:val="af5"/>
              <w:jc w:val="both"/>
            </w:pPr>
            <w:r w:rsidRPr="00301DFD">
              <w:t>印花稅</w:t>
            </w:r>
          </w:p>
        </w:tc>
        <w:tc>
          <w:tcPr>
            <w:tcW w:w="4167" w:type="dxa"/>
            <w:shd w:val="clear" w:color="auto" w:fill="auto"/>
          </w:tcPr>
          <w:p w:rsidR="00007953" w:rsidRPr="00301DFD" w:rsidRDefault="00007953">
            <w:pPr>
              <w:pStyle w:val="af5"/>
              <w:jc w:val="both"/>
            </w:pPr>
            <w:r w:rsidRPr="00301DFD">
              <w:t>0.5%</w:t>
            </w:r>
          </w:p>
        </w:tc>
      </w:tr>
      <w:tr w:rsidR="00301DFD" w:rsidRPr="00301DFD" w:rsidTr="003C7DEB">
        <w:trPr>
          <w:cantSplit/>
          <w:trHeight w:val="510"/>
        </w:trPr>
        <w:tc>
          <w:tcPr>
            <w:tcW w:w="648" w:type="dxa"/>
            <w:vMerge/>
            <w:shd w:val="clear" w:color="auto" w:fill="auto"/>
            <w:textDirection w:val="tbRlV"/>
            <w:vAlign w:val="center"/>
          </w:tcPr>
          <w:p w:rsidR="00007953" w:rsidRPr="00301DFD" w:rsidRDefault="00007953">
            <w:pPr>
              <w:pStyle w:val="af5"/>
            </w:pPr>
          </w:p>
        </w:tc>
        <w:tc>
          <w:tcPr>
            <w:tcW w:w="648" w:type="dxa"/>
            <w:vMerge/>
            <w:shd w:val="clear" w:color="auto" w:fill="auto"/>
            <w:textDirection w:val="tbRlV"/>
            <w:vAlign w:val="center"/>
          </w:tcPr>
          <w:p w:rsidR="00007953" w:rsidRPr="00301DFD" w:rsidRDefault="00007953">
            <w:pPr>
              <w:pStyle w:val="af5"/>
            </w:pPr>
          </w:p>
        </w:tc>
        <w:tc>
          <w:tcPr>
            <w:tcW w:w="3156" w:type="dxa"/>
            <w:gridSpan w:val="2"/>
            <w:shd w:val="clear" w:color="auto" w:fill="auto"/>
            <w:vAlign w:val="center"/>
          </w:tcPr>
          <w:p w:rsidR="00007953" w:rsidRPr="00301DFD" w:rsidRDefault="00007953" w:rsidP="009673F3">
            <w:pPr>
              <w:pStyle w:val="af5"/>
              <w:jc w:val="both"/>
            </w:pPr>
            <w:r w:rsidRPr="00301DFD">
              <w:t>加值稅</w:t>
            </w:r>
          </w:p>
        </w:tc>
        <w:tc>
          <w:tcPr>
            <w:tcW w:w="4167" w:type="dxa"/>
            <w:shd w:val="clear" w:color="auto" w:fill="auto"/>
            <w:vAlign w:val="center"/>
          </w:tcPr>
          <w:p w:rsidR="00007953" w:rsidRPr="00301DFD" w:rsidRDefault="00007953">
            <w:pPr>
              <w:pStyle w:val="af5"/>
              <w:jc w:val="both"/>
            </w:pPr>
            <w:r w:rsidRPr="00301DFD">
              <w:t>一般稅率</w:t>
            </w:r>
            <w:r w:rsidRPr="00301DFD">
              <w:t>21%</w:t>
            </w:r>
            <w:r w:rsidRPr="00301DFD">
              <w:t>；低加值型營業稅率為</w:t>
            </w:r>
            <w:r w:rsidRPr="00301DFD">
              <w:t>10%</w:t>
            </w:r>
            <w:r w:rsidRPr="00301DFD">
              <w:t>；超低加值型營業稅則為</w:t>
            </w:r>
            <w:r w:rsidRPr="00301DFD">
              <w:t>4%</w:t>
            </w:r>
            <w:r w:rsidRPr="00301DFD">
              <w:t>，以基本食品（麵包、麵粉、牛奶、起司、雞蛋、水果及蔬菜）、特定藥品、殘障人士用車、義肢、特定國宅等為主</w:t>
            </w:r>
          </w:p>
        </w:tc>
      </w:tr>
      <w:tr w:rsidR="00301DFD" w:rsidRPr="00301DFD" w:rsidTr="003C7DEB">
        <w:trPr>
          <w:cantSplit/>
          <w:trHeight w:val="510"/>
        </w:trPr>
        <w:tc>
          <w:tcPr>
            <w:tcW w:w="648" w:type="dxa"/>
            <w:vMerge w:val="restart"/>
            <w:shd w:val="clear" w:color="auto" w:fill="auto"/>
            <w:textDirection w:val="tbRlV"/>
            <w:vAlign w:val="center"/>
          </w:tcPr>
          <w:p w:rsidR="00007953" w:rsidRPr="00301DFD" w:rsidRDefault="00007953">
            <w:pPr>
              <w:pStyle w:val="af5"/>
            </w:pPr>
            <w:r w:rsidRPr="00301DFD">
              <w:t>地方稅</w:t>
            </w:r>
          </w:p>
        </w:tc>
        <w:tc>
          <w:tcPr>
            <w:tcW w:w="648" w:type="dxa"/>
            <w:vMerge w:val="restart"/>
            <w:shd w:val="clear" w:color="auto" w:fill="auto"/>
            <w:textDirection w:val="tbRlV"/>
            <w:vAlign w:val="center"/>
          </w:tcPr>
          <w:p w:rsidR="00007953" w:rsidRPr="00301DFD" w:rsidRDefault="00007953">
            <w:pPr>
              <w:pStyle w:val="af5"/>
            </w:pPr>
            <w:r w:rsidRPr="00301DFD">
              <w:t>定期稅</w:t>
            </w:r>
          </w:p>
        </w:tc>
        <w:tc>
          <w:tcPr>
            <w:tcW w:w="3156" w:type="dxa"/>
            <w:gridSpan w:val="2"/>
            <w:shd w:val="clear" w:color="auto" w:fill="auto"/>
            <w:vAlign w:val="center"/>
          </w:tcPr>
          <w:p w:rsidR="00007953" w:rsidRPr="00301DFD" w:rsidRDefault="00007953">
            <w:pPr>
              <w:pStyle w:val="af5"/>
              <w:jc w:val="both"/>
            </w:pPr>
            <w:r w:rsidRPr="00301DFD">
              <w:t>不動產稅</w:t>
            </w:r>
          </w:p>
        </w:tc>
        <w:tc>
          <w:tcPr>
            <w:tcW w:w="4167" w:type="dxa"/>
            <w:shd w:val="clear" w:color="auto" w:fill="auto"/>
            <w:vAlign w:val="center"/>
          </w:tcPr>
          <w:p w:rsidR="00007953" w:rsidRPr="00301DFD" w:rsidRDefault="00007953">
            <w:pPr>
              <w:pStyle w:val="af5"/>
              <w:jc w:val="both"/>
            </w:pPr>
            <w:r w:rsidRPr="00301DFD">
              <w:t>根據各自治區而異</w:t>
            </w:r>
          </w:p>
        </w:tc>
      </w:tr>
      <w:tr w:rsidR="00301DFD" w:rsidRPr="00301DFD" w:rsidTr="003C7DEB">
        <w:trPr>
          <w:cantSplit/>
          <w:trHeight w:val="510"/>
        </w:trPr>
        <w:tc>
          <w:tcPr>
            <w:tcW w:w="648" w:type="dxa"/>
            <w:vMerge/>
            <w:shd w:val="clear" w:color="auto" w:fill="auto"/>
            <w:textDirection w:val="tbRlV"/>
            <w:vAlign w:val="center"/>
          </w:tcPr>
          <w:p w:rsidR="00007953" w:rsidRPr="00301DFD" w:rsidRDefault="00007953">
            <w:pPr>
              <w:pStyle w:val="af5"/>
            </w:pPr>
          </w:p>
        </w:tc>
        <w:tc>
          <w:tcPr>
            <w:tcW w:w="648" w:type="dxa"/>
            <w:vMerge/>
            <w:shd w:val="clear" w:color="auto" w:fill="auto"/>
            <w:textDirection w:val="tbRlV"/>
            <w:vAlign w:val="center"/>
          </w:tcPr>
          <w:p w:rsidR="00007953" w:rsidRPr="00301DFD" w:rsidRDefault="00007953">
            <w:pPr>
              <w:pStyle w:val="af5"/>
            </w:pPr>
          </w:p>
        </w:tc>
        <w:tc>
          <w:tcPr>
            <w:tcW w:w="3156" w:type="dxa"/>
            <w:gridSpan w:val="2"/>
            <w:shd w:val="clear" w:color="auto" w:fill="auto"/>
            <w:vAlign w:val="center"/>
          </w:tcPr>
          <w:p w:rsidR="00007953" w:rsidRPr="00301DFD" w:rsidRDefault="00007953">
            <w:pPr>
              <w:pStyle w:val="af5"/>
              <w:jc w:val="both"/>
            </w:pPr>
            <w:r w:rsidRPr="00301DFD">
              <w:t>公司營業稅</w:t>
            </w:r>
          </w:p>
          <w:p w:rsidR="00007953" w:rsidRPr="00301DFD" w:rsidRDefault="00007953">
            <w:pPr>
              <w:pStyle w:val="af5"/>
              <w:jc w:val="left"/>
            </w:pPr>
            <w:r w:rsidRPr="00301DFD">
              <w:t>（</w:t>
            </w:r>
            <w:r w:rsidRPr="00301DFD">
              <w:t>Impuesto sobre Actividades Econ</w:t>
            </w:r>
            <w:r w:rsidRPr="00301DFD">
              <w:rPr>
                <w:rFonts w:eastAsia="細明體"/>
                <w:lang w:val="es-ES"/>
              </w:rPr>
              <w:t>ó</w:t>
            </w:r>
            <w:r w:rsidRPr="00301DFD">
              <w:rPr>
                <w:lang w:val="es-ES"/>
              </w:rPr>
              <w:t>micas/IAE</w:t>
            </w:r>
            <w:r w:rsidRPr="00301DFD">
              <w:t>）</w:t>
            </w:r>
          </w:p>
        </w:tc>
        <w:tc>
          <w:tcPr>
            <w:tcW w:w="4167" w:type="dxa"/>
            <w:shd w:val="clear" w:color="auto" w:fill="auto"/>
            <w:vAlign w:val="center"/>
          </w:tcPr>
          <w:p w:rsidR="00007953" w:rsidRPr="00301DFD" w:rsidRDefault="00007953">
            <w:pPr>
              <w:pStyle w:val="af5"/>
              <w:jc w:val="both"/>
            </w:pPr>
            <w:r w:rsidRPr="00301DFD">
              <w:t>根據營業項目地點及員工數等而定</w:t>
            </w:r>
          </w:p>
          <w:p w:rsidR="00007953" w:rsidRPr="00301DFD" w:rsidRDefault="00007953">
            <w:pPr>
              <w:pStyle w:val="af5"/>
              <w:jc w:val="both"/>
            </w:pPr>
            <w:r w:rsidRPr="00301DFD">
              <w:t>但個人商號或淨年營業額低於</w:t>
            </w:r>
            <w:r w:rsidRPr="00301DFD">
              <w:t>100</w:t>
            </w:r>
            <w:r w:rsidRPr="00301DFD">
              <w:t>萬歐元的公司免徵營業稅</w:t>
            </w:r>
          </w:p>
        </w:tc>
      </w:tr>
      <w:tr w:rsidR="00301DFD" w:rsidRPr="00301DFD" w:rsidTr="003C7DEB">
        <w:trPr>
          <w:cantSplit/>
          <w:trHeight w:val="510"/>
        </w:trPr>
        <w:tc>
          <w:tcPr>
            <w:tcW w:w="648" w:type="dxa"/>
            <w:vMerge/>
            <w:shd w:val="clear" w:color="auto" w:fill="auto"/>
            <w:textDirection w:val="tbRlV"/>
            <w:vAlign w:val="center"/>
          </w:tcPr>
          <w:p w:rsidR="00007953" w:rsidRPr="00301DFD" w:rsidRDefault="00007953">
            <w:pPr>
              <w:pStyle w:val="af5"/>
            </w:pPr>
          </w:p>
        </w:tc>
        <w:tc>
          <w:tcPr>
            <w:tcW w:w="648" w:type="dxa"/>
            <w:vMerge/>
            <w:shd w:val="clear" w:color="auto" w:fill="auto"/>
            <w:textDirection w:val="tbRlV"/>
            <w:vAlign w:val="center"/>
          </w:tcPr>
          <w:p w:rsidR="00007953" w:rsidRPr="00301DFD" w:rsidRDefault="00007953">
            <w:pPr>
              <w:pStyle w:val="af5"/>
            </w:pPr>
          </w:p>
        </w:tc>
        <w:tc>
          <w:tcPr>
            <w:tcW w:w="3156" w:type="dxa"/>
            <w:gridSpan w:val="2"/>
            <w:shd w:val="clear" w:color="auto" w:fill="auto"/>
            <w:vAlign w:val="center"/>
          </w:tcPr>
          <w:p w:rsidR="00007953" w:rsidRPr="00301DFD" w:rsidRDefault="00007953">
            <w:pPr>
              <w:pStyle w:val="af5"/>
              <w:jc w:val="both"/>
            </w:pPr>
            <w:r w:rsidRPr="00301DFD">
              <w:t>車輛牌照稅</w:t>
            </w:r>
          </w:p>
        </w:tc>
        <w:tc>
          <w:tcPr>
            <w:tcW w:w="4167" w:type="dxa"/>
            <w:shd w:val="clear" w:color="auto" w:fill="auto"/>
            <w:vAlign w:val="center"/>
          </w:tcPr>
          <w:p w:rsidR="00007953" w:rsidRPr="00301DFD" w:rsidRDefault="00007953">
            <w:pPr>
              <w:pStyle w:val="af5"/>
              <w:jc w:val="both"/>
            </w:pPr>
            <w:r w:rsidRPr="00301DFD">
              <w:t>根據車輛馬力而定</w:t>
            </w:r>
          </w:p>
        </w:tc>
      </w:tr>
      <w:tr w:rsidR="00301DFD" w:rsidRPr="00301DFD" w:rsidTr="003C7DEB">
        <w:trPr>
          <w:cantSplit/>
          <w:trHeight w:val="510"/>
        </w:trPr>
        <w:tc>
          <w:tcPr>
            <w:tcW w:w="648" w:type="dxa"/>
            <w:vMerge/>
            <w:shd w:val="clear" w:color="auto" w:fill="auto"/>
            <w:textDirection w:val="tbRlV"/>
            <w:vAlign w:val="center"/>
          </w:tcPr>
          <w:p w:rsidR="00007953" w:rsidRPr="00301DFD" w:rsidRDefault="00007953">
            <w:pPr>
              <w:pStyle w:val="af5"/>
            </w:pPr>
          </w:p>
        </w:tc>
        <w:tc>
          <w:tcPr>
            <w:tcW w:w="648" w:type="dxa"/>
            <w:vMerge w:val="restart"/>
            <w:shd w:val="clear" w:color="auto" w:fill="auto"/>
            <w:textDirection w:val="tbRlV"/>
            <w:vAlign w:val="center"/>
          </w:tcPr>
          <w:p w:rsidR="00007953" w:rsidRPr="00301DFD" w:rsidRDefault="00007953">
            <w:pPr>
              <w:pStyle w:val="af5"/>
            </w:pPr>
            <w:r w:rsidRPr="00301DFD">
              <w:t>不定期稅</w:t>
            </w:r>
          </w:p>
        </w:tc>
        <w:tc>
          <w:tcPr>
            <w:tcW w:w="3156" w:type="dxa"/>
            <w:gridSpan w:val="2"/>
            <w:shd w:val="clear" w:color="auto" w:fill="auto"/>
            <w:vAlign w:val="center"/>
          </w:tcPr>
          <w:p w:rsidR="00007953" w:rsidRPr="00301DFD" w:rsidRDefault="00007953">
            <w:pPr>
              <w:pStyle w:val="af5"/>
              <w:jc w:val="both"/>
            </w:pPr>
            <w:r w:rsidRPr="00301DFD">
              <w:t>建築工程稅</w:t>
            </w:r>
          </w:p>
        </w:tc>
        <w:tc>
          <w:tcPr>
            <w:tcW w:w="4167" w:type="dxa"/>
            <w:shd w:val="clear" w:color="auto" w:fill="auto"/>
            <w:vAlign w:val="center"/>
          </w:tcPr>
          <w:p w:rsidR="00007953" w:rsidRPr="00301DFD" w:rsidRDefault="00007953">
            <w:pPr>
              <w:pStyle w:val="af5"/>
              <w:jc w:val="both"/>
            </w:pPr>
            <w:r w:rsidRPr="00301DFD">
              <w:t>屬於各城市市政府</w:t>
            </w:r>
          </w:p>
        </w:tc>
      </w:tr>
      <w:tr w:rsidR="00301DFD" w:rsidRPr="00301DFD" w:rsidTr="003C7DEB">
        <w:trPr>
          <w:cantSplit/>
          <w:trHeight w:val="510"/>
        </w:trPr>
        <w:tc>
          <w:tcPr>
            <w:tcW w:w="648" w:type="dxa"/>
            <w:vMerge/>
            <w:shd w:val="clear" w:color="auto" w:fill="auto"/>
            <w:textDirection w:val="tbRlV"/>
            <w:vAlign w:val="center"/>
          </w:tcPr>
          <w:p w:rsidR="00007953" w:rsidRPr="00301DFD" w:rsidRDefault="00007953">
            <w:pPr>
              <w:pStyle w:val="af5"/>
              <w:jc w:val="both"/>
            </w:pPr>
          </w:p>
        </w:tc>
        <w:tc>
          <w:tcPr>
            <w:tcW w:w="648" w:type="dxa"/>
            <w:vMerge/>
            <w:shd w:val="clear" w:color="auto" w:fill="auto"/>
            <w:textDirection w:val="tbRlV"/>
            <w:vAlign w:val="center"/>
          </w:tcPr>
          <w:p w:rsidR="00007953" w:rsidRPr="00301DFD" w:rsidRDefault="00007953">
            <w:pPr>
              <w:pStyle w:val="af5"/>
              <w:jc w:val="both"/>
            </w:pPr>
          </w:p>
        </w:tc>
        <w:tc>
          <w:tcPr>
            <w:tcW w:w="3156" w:type="dxa"/>
            <w:gridSpan w:val="2"/>
            <w:shd w:val="clear" w:color="auto" w:fill="auto"/>
            <w:vAlign w:val="center"/>
          </w:tcPr>
          <w:p w:rsidR="00007953" w:rsidRPr="00301DFD" w:rsidRDefault="00007953">
            <w:pPr>
              <w:pStyle w:val="af5"/>
              <w:jc w:val="both"/>
            </w:pPr>
            <w:r w:rsidRPr="00301DFD">
              <w:t>城市土地增值稅</w:t>
            </w:r>
          </w:p>
        </w:tc>
        <w:tc>
          <w:tcPr>
            <w:tcW w:w="4167" w:type="dxa"/>
            <w:shd w:val="clear" w:color="auto" w:fill="auto"/>
            <w:vAlign w:val="center"/>
          </w:tcPr>
          <w:p w:rsidR="00007953" w:rsidRPr="00301DFD" w:rsidRDefault="00007953">
            <w:pPr>
              <w:pStyle w:val="af5"/>
              <w:jc w:val="both"/>
            </w:pPr>
            <w:r w:rsidRPr="00301DFD">
              <w:t>根據城市大小，於土地轉讓時課徵</w:t>
            </w:r>
          </w:p>
        </w:tc>
      </w:tr>
    </w:tbl>
    <w:p w:rsidR="00007953" w:rsidRPr="00301DFD" w:rsidRDefault="00007953" w:rsidP="00AE027A">
      <w:pPr>
        <w:pStyle w:val="ac"/>
        <w:spacing w:before="257" w:after="257"/>
        <w:ind w:left="643" w:hanging="643"/>
        <w:rPr>
          <w:lang w:eastAsia="zh-TW"/>
        </w:rPr>
      </w:pPr>
      <w:r w:rsidRPr="00301DFD">
        <w:rPr>
          <w:lang w:eastAsia="zh-TW"/>
        </w:rPr>
        <w:t>二、金融</w:t>
      </w:r>
    </w:p>
    <w:p w:rsidR="00007953" w:rsidRPr="00301DFD" w:rsidRDefault="00007953">
      <w:pPr>
        <w:pStyle w:val="af0"/>
        <w:ind w:left="960" w:hanging="720"/>
      </w:pPr>
      <w:r w:rsidRPr="00301DFD">
        <w:t>（一）西班牙金融制度及概況</w:t>
      </w:r>
    </w:p>
    <w:p w:rsidR="00007953" w:rsidRPr="00301DFD" w:rsidRDefault="00007953">
      <w:pPr>
        <w:pStyle w:val="af1"/>
        <w:ind w:left="960" w:firstLine="480"/>
      </w:pPr>
      <w:r w:rsidRPr="00301DFD">
        <w:rPr>
          <w:lang w:eastAsia="zh-TW"/>
        </w:rPr>
        <w:t>西班牙銀行為西國中央銀行，在</w:t>
      </w:r>
      <w:r w:rsidRPr="00301DFD">
        <w:rPr>
          <w:lang w:eastAsia="zh-TW"/>
        </w:rPr>
        <w:t>European System of Central Banks</w:t>
      </w:r>
      <w:r w:rsidRPr="00301DFD">
        <w:rPr>
          <w:lang w:eastAsia="zh-TW"/>
        </w:rPr>
        <w:t>（</w:t>
      </w:r>
      <w:r w:rsidRPr="00301DFD">
        <w:rPr>
          <w:lang w:eastAsia="zh-TW"/>
        </w:rPr>
        <w:t>ESCB</w:t>
      </w:r>
      <w:r w:rsidRPr="00301DFD">
        <w:rPr>
          <w:lang w:eastAsia="zh-TW"/>
        </w:rPr>
        <w:t>）及</w:t>
      </w:r>
      <w:r w:rsidRPr="00301DFD">
        <w:rPr>
          <w:lang w:eastAsia="zh-TW"/>
        </w:rPr>
        <w:t>European Central Bank</w:t>
      </w:r>
      <w:r w:rsidRPr="00301DFD">
        <w:rPr>
          <w:lang w:eastAsia="zh-TW"/>
        </w:rPr>
        <w:t>成立之後，西班牙銀行功能隨之調整為配合</w:t>
      </w:r>
      <w:r w:rsidRPr="00301DFD">
        <w:rPr>
          <w:lang w:eastAsia="zh-TW"/>
        </w:rPr>
        <w:t>ESCB</w:t>
      </w:r>
      <w:r w:rsidRPr="00301DFD">
        <w:rPr>
          <w:lang w:eastAsia="zh-TW"/>
        </w:rPr>
        <w:t>執行歐元區貨幣政策、處理外幣兌換業務、管理西國國有外匯等，另西班牙銀行亦肩負監督信用機構資力、維護西國金融制度及支付系統穩定、發行債券、管理國債等責任。</w:t>
      </w:r>
    </w:p>
    <w:p w:rsidR="00007953" w:rsidRPr="00301DFD" w:rsidRDefault="00007953">
      <w:pPr>
        <w:pStyle w:val="af1"/>
        <w:ind w:left="960" w:firstLine="480"/>
        <w:rPr>
          <w:lang w:eastAsia="zh-TW"/>
        </w:rPr>
      </w:pPr>
      <w:r w:rsidRPr="00301DFD">
        <w:rPr>
          <w:lang w:eastAsia="zh-TW"/>
        </w:rPr>
        <w:t>西國信用機構包含西班牙及外國銀行、儲蓄銀行、信用合作社。由於西國經濟力減弱，為恢復投資者信心，西國多項改革措施中，金融體系之改革為重要的一環。因西國部分中小型地區性儲蓄銀行，受房地產泡沫化帶來鉅額呆帳拖累，西國</w:t>
      </w:r>
      <w:r w:rsidRPr="00301DFD">
        <w:rPr>
          <w:lang w:eastAsia="zh-TW"/>
        </w:rPr>
        <w:t>2011</w:t>
      </w:r>
      <w:r w:rsidRPr="00301DFD">
        <w:rPr>
          <w:lang w:eastAsia="zh-TW"/>
        </w:rPr>
        <w:t>年開始對金融體系進行大規模的重整作業，西國中央銀行</w:t>
      </w:r>
      <w:r w:rsidRPr="00301DFD">
        <w:rPr>
          <w:lang w:eastAsia="zh-TW"/>
        </w:rPr>
        <w:t>-</w:t>
      </w:r>
      <w:r w:rsidRPr="00301DFD">
        <w:rPr>
          <w:lang w:eastAsia="zh-TW"/>
        </w:rPr>
        <w:t>西班牙銀行（</w:t>
      </w:r>
      <w:r w:rsidRPr="00301DFD">
        <w:rPr>
          <w:lang w:eastAsia="zh-TW"/>
        </w:rPr>
        <w:t>Banco de España</w:t>
      </w:r>
      <w:r w:rsidRPr="00301DFD">
        <w:rPr>
          <w:lang w:eastAsia="zh-TW"/>
        </w:rPr>
        <w:t>）強制國內銀行及儲蓄銀行進行整併，由西國</w:t>
      </w:r>
      <w:r w:rsidRPr="00301DFD">
        <w:rPr>
          <w:lang w:eastAsia="zh-TW"/>
        </w:rPr>
        <w:t>Santander</w:t>
      </w:r>
      <w:r w:rsidRPr="00301DFD">
        <w:rPr>
          <w:lang w:eastAsia="zh-TW"/>
        </w:rPr>
        <w:t>（</w:t>
      </w:r>
      <w:r w:rsidRPr="00301DFD">
        <w:rPr>
          <w:lang w:eastAsia="zh-TW"/>
        </w:rPr>
        <w:t>Banco Santander Central Hispano</w:t>
      </w:r>
      <w:r w:rsidRPr="00301DFD">
        <w:rPr>
          <w:lang w:eastAsia="zh-TW"/>
        </w:rPr>
        <w:t>）、</w:t>
      </w:r>
      <w:r w:rsidRPr="00301DFD">
        <w:rPr>
          <w:lang w:eastAsia="zh-TW"/>
        </w:rPr>
        <w:t>BBVA</w:t>
      </w:r>
      <w:r w:rsidRPr="00301DFD">
        <w:rPr>
          <w:lang w:eastAsia="zh-TW"/>
        </w:rPr>
        <w:t>（</w:t>
      </w:r>
      <w:r w:rsidRPr="00301DFD">
        <w:rPr>
          <w:lang w:eastAsia="zh-TW"/>
        </w:rPr>
        <w:t>Banco Bilbao Vizcaya Argentaira</w:t>
      </w:r>
      <w:r w:rsidRPr="00301DFD">
        <w:rPr>
          <w:lang w:eastAsia="zh-TW"/>
        </w:rPr>
        <w:t>）、</w:t>
      </w:r>
      <w:r w:rsidRPr="00301DFD">
        <w:rPr>
          <w:lang w:eastAsia="zh-TW"/>
        </w:rPr>
        <w:t>Sabadell</w:t>
      </w:r>
      <w:r w:rsidRPr="00301DFD">
        <w:rPr>
          <w:lang w:eastAsia="zh-TW"/>
        </w:rPr>
        <w:t>、</w:t>
      </w:r>
      <w:r w:rsidRPr="00301DFD">
        <w:rPr>
          <w:lang w:eastAsia="zh-TW"/>
        </w:rPr>
        <w:t>Banco Popular</w:t>
      </w:r>
      <w:r w:rsidRPr="00301DFD">
        <w:rPr>
          <w:lang w:eastAsia="zh-TW"/>
        </w:rPr>
        <w:t>、</w:t>
      </w:r>
      <w:r w:rsidRPr="00301DFD">
        <w:rPr>
          <w:lang w:eastAsia="zh-TW"/>
        </w:rPr>
        <w:t>Banesto</w:t>
      </w:r>
      <w:r w:rsidRPr="00301DFD">
        <w:rPr>
          <w:lang w:eastAsia="zh-TW"/>
        </w:rPr>
        <w:t>、</w:t>
      </w:r>
      <w:r w:rsidRPr="00301DFD">
        <w:rPr>
          <w:lang w:eastAsia="zh-TW"/>
        </w:rPr>
        <w:t>Bankinter</w:t>
      </w:r>
      <w:r w:rsidRPr="00301DFD">
        <w:rPr>
          <w:lang w:eastAsia="zh-TW"/>
        </w:rPr>
        <w:t>、</w:t>
      </w:r>
      <w:r w:rsidRPr="00301DFD">
        <w:rPr>
          <w:lang w:eastAsia="zh-TW"/>
        </w:rPr>
        <w:t>Banco de Valencia</w:t>
      </w:r>
      <w:r w:rsidRPr="00301DFD">
        <w:rPr>
          <w:lang w:eastAsia="zh-TW"/>
        </w:rPr>
        <w:t>及</w:t>
      </w:r>
      <w:r w:rsidRPr="00301DFD">
        <w:rPr>
          <w:lang w:eastAsia="zh-TW"/>
        </w:rPr>
        <w:t>Banca March</w:t>
      </w:r>
      <w:r w:rsidRPr="00301DFD">
        <w:rPr>
          <w:lang w:eastAsia="zh-TW"/>
        </w:rPr>
        <w:t>等主要銀行主導兼併。</w:t>
      </w:r>
    </w:p>
    <w:p w:rsidR="00007953" w:rsidRPr="00301DFD" w:rsidRDefault="00007953">
      <w:pPr>
        <w:pStyle w:val="af0"/>
        <w:ind w:left="960" w:hanging="720"/>
      </w:pPr>
      <w:r w:rsidRPr="00301DFD">
        <w:t>（二）外商貸款之管道及現況</w:t>
      </w:r>
    </w:p>
    <w:p w:rsidR="00007953" w:rsidRPr="00301DFD" w:rsidRDefault="00007953">
      <w:pPr>
        <w:pStyle w:val="af1"/>
        <w:ind w:left="960" w:firstLine="480"/>
        <w:rPr>
          <w:lang w:eastAsia="zh-TW"/>
        </w:rPr>
      </w:pPr>
      <w:r w:rsidRPr="00301DFD">
        <w:rPr>
          <w:lang w:eastAsia="zh-TW"/>
        </w:rPr>
        <w:t>西國二大銀行（</w:t>
      </w:r>
      <w:r w:rsidRPr="00301DFD">
        <w:rPr>
          <w:lang w:eastAsia="zh-TW"/>
        </w:rPr>
        <w:t>Santander</w:t>
      </w:r>
      <w:r w:rsidRPr="00301DFD">
        <w:rPr>
          <w:lang w:eastAsia="zh-TW"/>
        </w:rPr>
        <w:t>及</w:t>
      </w:r>
      <w:r w:rsidRPr="00301DFD">
        <w:rPr>
          <w:lang w:eastAsia="zh-TW"/>
        </w:rPr>
        <w:t>BBVA</w:t>
      </w:r>
      <w:r w:rsidRPr="00301DFD">
        <w:rPr>
          <w:lang w:eastAsia="zh-TW"/>
        </w:rPr>
        <w:t>）及其他私人銀行幾遍</w:t>
      </w:r>
      <w:r w:rsidR="009C7508" w:rsidRPr="00301DFD">
        <w:rPr>
          <w:lang w:eastAsia="zh-TW"/>
        </w:rPr>
        <w:t>布</w:t>
      </w:r>
      <w:r w:rsidRPr="00301DFD">
        <w:rPr>
          <w:lang w:eastAsia="zh-TW"/>
        </w:rPr>
        <w:t>全國各地，彼此業務競爭激烈，惟近年來西國經濟復甦緩慢、企業高度負債以及房產泡沫化對金融業造成之風險等因素，銀行業面臨嚴重的延遲償付問題，對於貸放款審核標準日趨嚴格。</w:t>
      </w:r>
    </w:p>
    <w:p w:rsidR="00007953" w:rsidRPr="00301DFD" w:rsidRDefault="00007953">
      <w:pPr>
        <w:pStyle w:val="af0"/>
        <w:ind w:left="960" w:hanging="720"/>
      </w:pPr>
      <w:r w:rsidRPr="00301DFD">
        <w:t>（三）利率水準</w:t>
      </w:r>
    </w:p>
    <w:p w:rsidR="00007953" w:rsidRPr="00301DFD" w:rsidRDefault="0063059D" w:rsidP="003C7DEB">
      <w:pPr>
        <w:pStyle w:val="af1"/>
        <w:ind w:left="960" w:firstLine="480"/>
        <w:rPr>
          <w:lang w:eastAsia="zh-TW"/>
        </w:rPr>
      </w:pPr>
      <w:r w:rsidRPr="00301DFD">
        <w:rPr>
          <w:lang w:eastAsia="zh-TW"/>
        </w:rPr>
        <w:t>依照西班牙中央銀行資料，</w:t>
      </w:r>
      <w:r w:rsidRPr="00301DFD">
        <w:rPr>
          <w:lang w:eastAsia="zh-TW"/>
        </w:rPr>
        <w:t>2020</w:t>
      </w:r>
      <w:r w:rsidRPr="00301DFD">
        <w:rPr>
          <w:lang w:eastAsia="zh-TW"/>
        </w:rPr>
        <w:t>年</w:t>
      </w:r>
      <w:r w:rsidR="00CB7BBE" w:rsidRPr="00301DFD">
        <w:rPr>
          <w:lang w:eastAsia="zh-TW"/>
        </w:rPr>
        <w:t>12</w:t>
      </w:r>
      <w:r w:rsidR="00CB7BBE" w:rsidRPr="00301DFD">
        <w:rPr>
          <w:lang w:eastAsia="zh-TW"/>
        </w:rPr>
        <w:t>月</w:t>
      </w:r>
      <w:r w:rsidR="00007953" w:rsidRPr="00301DFD">
        <w:rPr>
          <w:lang w:eastAsia="zh-TW"/>
        </w:rPr>
        <w:t>西國</w:t>
      </w:r>
      <w:r w:rsidRPr="00301DFD">
        <w:rPr>
          <w:lang w:eastAsia="zh-TW"/>
        </w:rPr>
        <w:t>2</w:t>
      </w:r>
      <w:r w:rsidRPr="00301DFD">
        <w:rPr>
          <w:lang w:eastAsia="zh-TW"/>
        </w:rPr>
        <w:t>年至</w:t>
      </w:r>
      <w:r w:rsidRPr="00301DFD">
        <w:rPr>
          <w:lang w:eastAsia="zh-TW"/>
        </w:rPr>
        <w:t>6</w:t>
      </w:r>
      <w:r w:rsidR="00007953" w:rsidRPr="00301DFD">
        <w:rPr>
          <w:lang w:eastAsia="zh-TW"/>
        </w:rPr>
        <w:t>年期政府公債利率平均為</w:t>
      </w:r>
      <w:r w:rsidR="000D28CE" w:rsidRPr="00301DFD">
        <w:rPr>
          <w:lang w:eastAsia="zh-TW"/>
        </w:rPr>
        <w:t>-0.1</w:t>
      </w:r>
      <w:r w:rsidRPr="00301DFD">
        <w:rPr>
          <w:lang w:eastAsia="zh-TW"/>
        </w:rPr>
        <w:t>64</w:t>
      </w:r>
      <w:r w:rsidR="00007953" w:rsidRPr="00301DFD">
        <w:rPr>
          <w:lang w:eastAsia="zh-TW"/>
        </w:rPr>
        <w:t>%</w:t>
      </w:r>
      <w:r w:rsidR="00007953" w:rsidRPr="00301DFD">
        <w:rPr>
          <w:lang w:eastAsia="zh-TW"/>
        </w:rPr>
        <w:t>，</w:t>
      </w:r>
      <w:r w:rsidRPr="00301DFD">
        <w:rPr>
          <w:lang w:eastAsia="zh-TW"/>
        </w:rPr>
        <w:t>10</w:t>
      </w:r>
      <w:r w:rsidRPr="00301DFD">
        <w:rPr>
          <w:lang w:eastAsia="zh-TW"/>
        </w:rPr>
        <w:t>年期房屋貸款</w:t>
      </w:r>
      <w:r w:rsidR="00007953" w:rsidRPr="00301DFD">
        <w:rPr>
          <w:lang w:eastAsia="zh-TW"/>
        </w:rPr>
        <w:t>利率約</w:t>
      </w:r>
      <w:r w:rsidRPr="00301DFD">
        <w:rPr>
          <w:lang w:eastAsia="zh-TW"/>
        </w:rPr>
        <w:t>1.58</w:t>
      </w:r>
      <w:r w:rsidR="00007953" w:rsidRPr="00301DFD">
        <w:rPr>
          <w:lang w:eastAsia="zh-TW"/>
        </w:rPr>
        <w:t>%</w:t>
      </w:r>
      <w:r w:rsidR="00007953" w:rsidRPr="00301DFD">
        <w:rPr>
          <w:lang w:eastAsia="zh-TW"/>
        </w:rPr>
        <w:t>，</w:t>
      </w:r>
      <w:r w:rsidR="0039378C" w:rsidRPr="00301DFD">
        <w:rPr>
          <w:lang w:eastAsia="zh-TW"/>
        </w:rPr>
        <w:t>1</w:t>
      </w:r>
      <w:r w:rsidR="00527A0D" w:rsidRPr="00301DFD">
        <w:rPr>
          <w:lang w:eastAsia="zh-TW"/>
        </w:rPr>
        <w:t>年</w:t>
      </w:r>
      <w:r w:rsidR="0039378C" w:rsidRPr="00301DFD">
        <w:rPr>
          <w:lang w:eastAsia="zh-TW"/>
        </w:rPr>
        <w:t>至</w:t>
      </w:r>
      <w:r w:rsidR="0039378C" w:rsidRPr="00301DFD">
        <w:rPr>
          <w:lang w:eastAsia="zh-TW"/>
        </w:rPr>
        <w:t>5</w:t>
      </w:r>
      <w:r w:rsidR="0039378C" w:rsidRPr="00301DFD">
        <w:rPr>
          <w:lang w:eastAsia="zh-TW"/>
        </w:rPr>
        <w:t>年</w:t>
      </w:r>
      <w:r w:rsidR="00007953" w:rsidRPr="00301DFD">
        <w:rPr>
          <w:lang w:eastAsia="zh-TW"/>
        </w:rPr>
        <w:t>消費性貸款利率</w:t>
      </w:r>
      <w:r w:rsidR="0039378C" w:rsidRPr="00301DFD">
        <w:rPr>
          <w:lang w:eastAsia="zh-TW"/>
        </w:rPr>
        <w:t>7.07</w:t>
      </w:r>
      <w:r w:rsidR="00007953" w:rsidRPr="00301DFD">
        <w:rPr>
          <w:lang w:eastAsia="zh-TW"/>
        </w:rPr>
        <w:t>%</w:t>
      </w:r>
      <w:r w:rsidR="00007953" w:rsidRPr="00301DFD">
        <w:rPr>
          <w:lang w:eastAsia="zh-TW"/>
        </w:rPr>
        <w:t>，歐元銀行同業拆息（</w:t>
      </w:r>
      <w:r w:rsidR="00007953" w:rsidRPr="00301DFD">
        <w:rPr>
          <w:lang w:eastAsia="zh-TW"/>
        </w:rPr>
        <w:t>EURIBOR</w:t>
      </w:r>
      <w:r w:rsidR="00007953" w:rsidRPr="00301DFD">
        <w:rPr>
          <w:lang w:eastAsia="zh-TW"/>
        </w:rPr>
        <w:t>）一年拆款利率平均為</w:t>
      </w:r>
      <w:r w:rsidRPr="00301DFD">
        <w:rPr>
          <w:lang w:eastAsia="zh-TW"/>
        </w:rPr>
        <w:t>—0.303</w:t>
      </w:r>
      <w:r w:rsidR="00007953" w:rsidRPr="00301DFD">
        <w:rPr>
          <w:lang w:eastAsia="zh-TW"/>
        </w:rPr>
        <w:t>%</w:t>
      </w:r>
      <w:r w:rsidR="00007953" w:rsidRPr="00301DFD">
        <w:rPr>
          <w:lang w:eastAsia="zh-TW"/>
        </w:rPr>
        <w:t>。</w:t>
      </w:r>
    </w:p>
    <w:p w:rsidR="00007953" w:rsidRPr="00301DFD" w:rsidRDefault="00007953">
      <w:pPr>
        <w:pStyle w:val="af0"/>
        <w:ind w:left="960" w:hanging="720"/>
      </w:pPr>
      <w:r w:rsidRPr="00301DFD">
        <w:t>（四）國際</w:t>
      </w:r>
      <w:r w:rsidR="008A642D" w:rsidRPr="00301DFD">
        <w:t>貿易</w:t>
      </w:r>
      <w:r w:rsidRPr="00301DFD">
        <w:t>收支情形</w:t>
      </w:r>
    </w:p>
    <w:p w:rsidR="00007953" w:rsidRPr="00301DFD" w:rsidRDefault="009A4268" w:rsidP="003C7DEB">
      <w:pPr>
        <w:pStyle w:val="af1"/>
        <w:ind w:left="960" w:firstLine="480"/>
        <w:rPr>
          <w:lang w:eastAsia="zh-TW"/>
        </w:rPr>
      </w:pPr>
      <w:r w:rsidRPr="00301DFD">
        <w:rPr>
          <w:lang w:eastAsia="zh-TW"/>
        </w:rPr>
        <w:t>受</w:t>
      </w:r>
      <w:r w:rsidR="001848EA" w:rsidRPr="00301DFD">
        <w:rPr>
          <w:lang w:eastAsia="zh-TW"/>
        </w:rPr>
        <w:t>「嚴重特殊傳染性肺炎」（</w:t>
      </w:r>
      <w:r w:rsidR="001848EA" w:rsidRPr="00301DFD">
        <w:rPr>
          <w:lang w:eastAsia="zh-TW"/>
        </w:rPr>
        <w:t>COVID-19</w:t>
      </w:r>
      <w:r w:rsidR="001848EA" w:rsidRPr="00301DFD">
        <w:rPr>
          <w:lang w:eastAsia="zh-TW"/>
        </w:rPr>
        <w:t>）</w:t>
      </w:r>
      <w:r w:rsidR="00F872B9" w:rsidRPr="00301DFD">
        <w:rPr>
          <w:lang w:eastAsia="zh-TW"/>
        </w:rPr>
        <w:t>疫情影響，</w:t>
      </w:r>
      <w:r w:rsidR="00D25955" w:rsidRPr="00301DFD">
        <w:rPr>
          <w:lang w:eastAsia="zh-TW"/>
        </w:rPr>
        <w:t>2</w:t>
      </w:r>
      <w:r w:rsidR="00897A82" w:rsidRPr="00301DFD">
        <w:rPr>
          <w:lang w:eastAsia="zh-TW"/>
        </w:rPr>
        <w:t>020</w:t>
      </w:r>
      <w:r w:rsidR="00395D7F" w:rsidRPr="00301DFD">
        <w:rPr>
          <w:lang w:eastAsia="zh-TW"/>
        </w:rPr>
        <w:t>年</w:t>
      </w:r>
      <w:r w:rsidR="00F872B9" w:rsidRPr="00301DFD">
        <w:rPr>
          <w:lang w:eastAsia="zh-TW"/>
        </w:rPr>
        <w:t>西國</w:t>
      </w:r>
      <w:r w:rsidR="00395D7F" w:rsidRPr="00301DFD">
        <w:rPr>
          <w:lang w:eastAsia="zh-TW"/>
        </w:rPr>
        <w:t>出口值</w:t>
      </w:r>
      <w:r w:rsidR="00A92013" w:rsidRPr="00301DFD">
        <w:rPr>
          <w:lang w:eastAsia="zh-TW"/>
        </w:rPr>
        <w:t>縮減為</w:t>
      </w:r>
      <w:r w:rsidR="00395D7F" w:rsidRPr="00301DFD">
        <w:rPr>
          <w:lang w:eastAsia="zh-TW"/>
        </w:rPr>
        <w:t>2,611</w:t>
      </w:r>
      <w:r w:rsidR="00395D7F" w:rsidRPr="00301DFD">
        <w:rPr>
          <w:lang w:eastAsia="zh-TW"/>
        </w:rPr>
        <w:t>億</w:t>
      </w:r>
      <w:r w:rsidR="00395D7F" w:rsidRPr="00301DFD">
        <w:rPr>
          <w:lang w:val="es-ES" w:eastAsia="zh-TW"/>
        </w:rPr>
        <w:t>7</w:t>
      </w:r>
      <w:r w:rsidR="00395D7F" w:rsidRPr="00301DFD">
        <w:rPr>
          <w:lang w:eastAsia="zh-TW"/>
        </w:rPr>
        <w:t>,545</w:t>
      </w:r>
      <w:r w:rsidR="00395D7F" w:rsidRPr="00301DFD">
        <w:rPr>
          <w:lang w:eastAsia="zh-TW"/>
        </w:rPr>
        <w:t>萬歐元，</w:t>
      </w:r>
      <w:r w:rsidR="00BD1F19" w:rsidRPr="00301DFD">
        <w:rPr>
          <w:lang w:eastAsia="zh-TW"/>
        </w:rPr>
        <w:t>減少</w:t>
      </w:r>
      <w:r w:rsidR="00984686" w:rsidRPr="00301DFD">
        <w:rPr>
          <w:lang w:eastAsia="zh-TW"/>
        </w:rPr>
        <w:t>9.9</w:t>
      </w:r>
      <w:r w:rsidR="00BD1F19" w:rsidRPr="00301DFD">
        <w:rPr>
          <w:lang w:eastAsia="zh-TW"/>
        </w:rPr>
        <w:t>%</w:t>
      </w:r>
      <w:r w:rsidR="00BD1F19" w:rsidRPr="00301DFD">
        <w:rPr>
          <w:lang w:eastAsia="zh-TW"/>
        </w:rPr>
        <w:t>，</w:t>
      </w:r>
      <w:r w:rsidR="00395D7F" w:rsidRPr="00301DFD">
        <w:rPr>
          <w:lang w:eastAsia="zh-TW"/>
        </w:rPr>
        <w:t>進口值為</w:t>
      </w:r>
      <w:r w:rsidR="00395D7F" w:rsidRPr="00301DFD">
        <w:rPr>
          <w:lang w:eastAsia="zh-TW"/>
        </w:rPr>
        <w:t>2,745</w:t>
      </w:r>
      <w:r w:rsidR="00395D7F" w:rsidRPr="00301DFD">
        <w:rPr>
          <w:lang w:eastAsia="zh-TW"/>
        </w:rPr>
        <w:t>億</w:t>
      </w:r>
      <w:r w:rsidR="00395D7F" w:rsidRPr="00301DFD">
        <w:rPr>
          <w:lang w:eastAsia="zh-TW"/>
        </w:rPr>
        <w:t>9,753</w:t>
      </w:r>
      <w:r w:rsidR="00395D7F" w:rsidRPr="00301DFD">
        <w:rPr>
          <w:lang w:eastAsia="zh-TW"/>
        </w:rPr>
        <w:t>萬歐元，</w:t>
      </w:r>
      <w:r w:rsidR="00BD1F19" w:rsidRPr="00301DFD">
        <w:rPr>
          <w:lang w:eastAsia="zh-TW"/>
        </w:rPr>
        <w:t>減少</w:t>
      </w:r>
      <w:r w:rsidR="00BD1F19" w:rsidRPr="00301DFD">
        <w:rPr>
          <w:lang w:eastAsia="zh-TW"/>
        </w:rPr>
        <w:t>1</w:t>
      </w:r>
      <w:r w:rsidR="00984686" w:rsidRPr="00301DFD">
        <w:rPr>
          <w:lang w:eastAsia="zh-TW"/>
        </w:rPr>
        <w:t>4.74</w:t>
      </w:r>
      <w:r w:rsidR="00BD1F19" w:rsidRPr="00301DFD">
        <w:rPr>
          <w:lang w:eastAsia="zh-TW"/>
        </w:rPr>
        <w:t>%</w:t>
      </w:r>
      <w:r w:rsidR="00A92013" w:rsidRPr="00301DFD">
        <w:rPr>
          <w:lang w:eastAsia="zh-TW"/>
        </w:rPr>
        <w:t>，出超</w:t>
      </w:r>
      <w:r w:rsidR="00A92013" w:rsidRPr="00301DFD">
        <w:rPr>
          <w:lang w:eastAsia="zh-TW"/>
        </w:rPr>
        <w:t>134</w:t>
      </w:r>
      <w:r w:rsidR="00A92013" w:rsidRPr="00301DFD">
        <w:rPr>
          <w:lang w:eastAsia="zh-TW"/>
        </w:rPr>
        <w:t>億</w:t>
      </w:r>
      <w:r w:rsidR="00984686" w:rsidRPr="00301DFD">
        <w:rPr>
          <w:lang w:eastAsia="zh-TW"/>
        </w:rPr>
        <w:t>2,210</w:t>
      </w:r>
      <w:r w:rsidR="00984686" w:rsidRPr="00301DFD">
        <w:rPr>
          <w:lang w:eastAsia="zh-TW"/>
        </w:rPr>
        <w:t>萬</w:t>
      </w:r>
      <w:r w:rsidR="00A92013" w:rsidRPr="00301DFD">
        <w:rPr>
          <w:lang w:eastAsia="zh-TW"/>
        </w:rPr>
        <w:t>歐元</w:t>
      </w:r>
      <w:r w:rsidRPr="00301DFD">
        <w:rPr>
          <w:lang w:eastAsia="zh-TW"/>
        </w:rPr>
        <w:t>。</w:t>
      </w:r>
    </w:p>
    <w:p w:rsidR="00007953" w:rsidRPr="00301DFD" w:rsidRDefault="00007953">
      <w:pPr>
        <w:pStyle w:val="af0"/>
        <w:ind w:left="960" w:hanging="720"/>
      </w:pPr>
      <w:r w:rsidRPr="00301DFD">
        <w:t>（五）貨幣制度、外匯管制制度</w:t>
      </w:r>
    </w:p>
    <w:p w:rsidR="00007953" w:rsidRPr="00301DFD" w:rsidRDefault="00007953">
      <w:pPr>
        <w:pStyle w:val="af1"/>
        <w:ind w:left="960" w:firstLine="480"/>
        <w:rPr>
          <w:lang w:eastAsia="zh-TW"/>
        </w:rPr>
      </w:pPr>
      <w:r w:rsidRPr="00301DFD">
        <w:rPr>
          <w:lang w:eastAsia="zh-TW"/>
        </w:rPr>
        <w:t>西班牙自</w:t>
      </w:r>
      <w:r w:rsidRPr="00301DFD">
        <w:rPr>
          <w:lang w:eastAsia="zh-TW"/>
        </w:rPr>
        <w:t>2002</w:t>
      </w:r>
      <w:r w:rsidRPr="00301DFD">
        <w:rPr>
          <w:lang w:eastAsia="zh-TW"/>
        </w:rPr>
        <w:t>年</w:t>
      </w:r>
      <w:r w:rsidRPr="00301DFD">
        <w:rPr>
          <w:lang w:eastAsia="zh-TW"/>
        </w:rPr>
        <w:t>1</w:t>
      </w:r>
      <w:r w:rsidRPr="00301DFD">
        <w:rPr>
          <w:lang w:eastAsia="zh-TW"/>
        </w:rPr>
        <w:t>月</w:t>
      </w:r>
      <w:r w:rsidRPr="00301DFD">
        <w:rPr>
          <w:lang w:eastAsia="zh-TW"/>
        </w:rPr>
        <w:t>1</w:t>
      </w:r>
      <w:r w:rsidRPr="00301DFD">
        <w:rPr>
          <w:lang w:eastAsia="zh-TW"/>
        </w:rPr>
        <w:t>日起與其他歐盟會員國採行歐元，其單位</w:t>
      </w:r>
      <w:r w:rsidRPr="00301DFD">
        <w:rPr>
          <w:lang w:eastAsia="zh-TW"/>
        </w:rPr>
        <w:t>Euro</w:t>
      </w:r>
      <w:r w:rsidRPr="00301DFD">
        <w:rPr>
          <w:lang w:eastAsia="zh-TW"/>
        </w:rPr>
        <w:t>（</w:t>
      </w:r>
      <w:r w:rsidRPr="00301DFD">
        <w:rPr>
          <w:rFonts w:eastAsia="細明體"/>
          <w:lang w:eastAsia="zh-TW"/>
        </w:rPr>
        <w:t>€</w:t>
      </w:r>
      <w:r w:rsidRPr="00301DFD">
        <w:rPr>
          <w:lang w:eastAsia="zh-TW"/>
        </w:rPr>
        <w:t>）分為</w:t>
      </w:r>
      <w:r w:rsidRPr="00301DFD">
        <w:rPr>
          <w:lang w:eastAsia="zh-TW"/>
        </w:rPr>
        <w:t>500</w:t>
      </w:r>
      <w:r w:rsidRPr="00301DFD">
        <w:rPr>
          <w:lang w:eastAsia="zh-TW"/>
        </w:rPr>
        <w:t>歐元、</w:t>
      </w:r>
      <w:r w:rsidRPr="00301DFD">
        <w:rPr>
          <w:lang w:eastAsia="zh-TW"/>
        </w:rPr>
        <w:t>200</w:t>
      </w:r>
      <w:r w:rsidRPr="00301DFD">
        <w:rPr>
          <w:lang w:eastAsia="zh-TW"/>
        </w:rPr>
        <w:t>歐元、</w:t>
      </w:r>
      <w:r w:rsidRPr="00301DFD">
        <w:rPr>
          <w:lang w:eastAsia="zh-TW"/>
        </w:rPr>
        <w:t>100</w:t>
      </w:r>
      <w:r w:rsidRPr="00301DFD">
        <w:rPr>
          <w:lang w:eastAsia="zh-TW"/>
        </w:rPr>
        <w:t>歐元、</w:t>
      </w:r>
      <w:r w:rsidRPr="00301DFD">
        <w:rPr>
          <w:lang w:eastAsia="zh-TW"/>
        </w:rPr>
        <w:t>50</w:t>
      </w:r>
      <w:r w:rsidRPr="00301DFD">
        <w:rPr>
          <w:lang w:eastAsia="zh-TW"/>
        </w:rPr>
        <w:t>歐元、</w:t>
      </w:r>
      <w:r w:rsidRPr="00301DFD">
        <w:rPr>
          <w:lang w:eastAsia="zh-TW"/>
        </w:rPr>
        <w:t>20</w:t>
      </w:r>
      <w:r w:rsidRPr="00301DFD">
        <w:rPr>
          <w:lang w:eastAsia="zh-TW"/>
        </w:rPr>
        <w:t>歐元、</w:t>
      </w:r>
      <w:r w:rsidRPr="00301DFD">
        <w:rPr>
          <w:lang w:eastAsia="zh-TW"/>
        </w:rPr>
        <w:t>10</w:t>
      </w:r>
      <w:r w:rsidRPr="00301DFD">
        <w:rPr>
          <w:lang w:eastAsia="zh-TW"/>
        </w:rPr>
        <w:t>歐元、</w:t>
      </w:r>
      <w:r w:rsidRPr="00301DFD">
        <w:rPr>
          <w:lang w:eastAsia="zh-TW"/>
        </w:rPr>
        <w:t>5</w:t>
      </w:r>
      <w:r w:rsidRPr="00301DFD">
        <w:rPr>
          <w:lang w:eastAsia="zh-TW"/>
        </w:rPr>
        <w:t>歐元等紙鈔及</w:t>
      </w:r>
      <w:r w:rsidRPr="00301DFD">
        <w:rPr>
          <w:lang w:eastAsia="zh-TW"/>
        </w:rPr>
        <w:t>2</w:t>
      </w:r>
      <w:r w:rsidRPr="00301DFD">
        <w:rPr>
          <w:lang w:eastAsia="zh-TW"/>
        </w:rPr>
        <w:t>歐元、</w:t>
      </w:r>
      <w:r w:rsidRPr="00301DFD">
        <w:rPr>
          <w:lang w:eastAsia="zh-TW"/>
        </w:rPr>
        <w:t>1</w:t>
      </w:r>
      <w:r w:rsidRPr="00301DFD">
        <w:rPr>
          <w:lang w:eastAsia="zh-TW"/>
        </w:rPr>
        <w:t>歐元、</w:t>
      </w:r>
      <w:r w:rsidRPr="00301DFD">
        <w:rPr>
          <w:lang w:eastAsia="zh-TW"/>
        </w:rPr>
        <w:t>50</w:t>
      </w:r>
      <w:r w:rsidRPr="00301DFD">
        <w:rPr>
          <w:lang w:eastAsia="zh-TW"/>
        </w:rPr>
        <w:t>、</w:t>
      </w:r>
      <w:r w:rsidRPr="00301DFD">
        <w:rPr>
          <w:lang w:eastAsia="zh-TW"/>
        </w:rPr>
        <w:t>20</w:t>
      </w:r>
      <w:r w:rsidRPr="00301DFD">
        <w:rPr>
          <w:lang w:eastAsia="zh-TW"/>
        </w:rPr>
        <w:t>、</w:t>
      </w:r>
      <w:r w:rsidRPr="00301DFD">
        <w:rPr>
          <w:lang w:eastAsia="zh-TW"/>
        </w:rPr>
        <w:t>10</w:t>
      </w:r>
      <w:r w:rsidRPr="00301DFD">
        <w:rPr>
          <w:lang w:eastAsia="zh-TW"/>
        </w:rPr>
        <w:t>、</w:t>
      </w:r>
      <w:r w:rsidRPr="00301DFD">
        <w:rPr>
          <w:lang w:eastAsia="zh-TW"/>
        </w:rPr>
        <w:t>5</w:t>
      </w:r>
      <w:r w:rsidRPr="00301DFD">
        <w:rPr>
          <w:lang w:eastAsia="zh-TW"/>
        </w:rPr>
        <w:t>、</w:t>
      </w:r>
      <w:r w:rsidRPr="00301DFD">
        <w:rPr>
          <w:lang w:eastAsia="zh-TW"/>
        </w:rPr>
        <w:t>2</w:t>
      </w:r>
      <w:r w:rsidRPr="00301DFD">
        <w:rPr>
          <w:lang w:eastAsia="zh-TW"/>
        </w:rPr>
        <w:t>、</w:t>
      </w:r>
      <w:r w:rsidRPr="00301DFD">
        <w:rPr>
          <w:lang w:eastAsia="zh-TW"/>
        </w:rPr>
        <w:t>1</w:t>
      </w:r>
      <w:r w:rsidRPr="00301DFD">
        <w:rPr>
          <w:lang w:eastAsia="zh-TW"/>
        </w:rPr>
        <w:t>分等硬幣。歐元與西國原先貨幣</w:t>
      </w:r>
      <w:r w:rsidRPr="00301DFD">
        <w:rPr>
          <w:lang w:eastAsia="zh-TW"/>
        </w:rPr>
        <w:t>Peseta</w:t>
      </w:r>
      <w:r w:rsidRPr="00301DFD">
        <w:rPr>
          <w:lang w:eastAsia="zh-TW"/>
        </w:rPr>
        <w:t>以固定</w:t>
      </w:r>
      <w:r w:rsidRPr="00301DFD">
        <w:rPr>
          <w:lang w:eastAsia="zh-TW"/>
        </w:rPr>
        <w:t>1:166.386</w:t>
      </w:r>
      <w:r w:rsidRPr="00301DFD">
        <w:rPr>
          <w:lang w:eastAsia="zh-TW"/>
        </w:rPr>
        <w:t>比例計值。</w:t>
      </w:r>
    </w:p>
    <w:p w:rsidR="00007953" w:rsidRPr="00301DFD" w:rsidRDefault="00007953">
      <w:pPr>
        <w:pStyle w:val="af1"/>
        <w:ind w:left="960" w:firstLine="480"/>
        <w:rPr>
          <w:lang w:eastAsia="zh-TW"/>
        </w:rPr>
      </w:pPr>
      <w:r w:rsidRPr="00301DFD">
        <w:rPr>
          <w:lang w:eastAsia="zh-TW"/>
        </w:rPr>
        <w:t>西班牙與其他國家的交易可以任何幣值進行，主要貨幣如西歐、北美各國及日本之買進賣出價位，各主要銀行每日均有掛牌價。</w:t>
      </w:r>
    </w:p>
    <w:p w:rsidR="00007953" w:rsidRPr="00301DFD" w:rsidRDefault="00007953">
      <w:pPr>
        <w:pStyle w:val="af1"/>
        <w:ind w:left="960" w:firstLine="480"/>
        <w:rPr>
          <w:lang w:eastAsia="zh-TW"/>
        </w:rPr>
      </w:pPr>
      <w:r w:rsidRPr="00301DFD">
        <w:rPr>
          <w:lang w:eastAsia="zh-TW"/>
        </w:rPr>
        <w:t>外匯管制方面，出入機場旅客（居民及非居民）攜帶</w:t>
      </w:r>
      <w:r w:rsidRPr="00301DFD">
        <w:rPr>
          <w:lang w:eastAsia="zh-TW"/>
        </w:rPr>
        <w:t>9,999</w:t>
      </w:r>
      <w:r w:rsidRPr="00301DFD">
        <w:rPr>
          <w:lang w:eastAsia="zh-TW"/>
        </w:rPr>
        <w:t>歐元以下現金、支票或其他形式等值財物者不需申報，當價值超過</w:t>
      </w:r>
      <w:r w:rsidRPr="00301DFD">
        <w:rPr>
          <w:lang w:eastAsia="zh-TW"/>
        </w:rPr>
        <w:t>10,000</w:t>
      </w:r>
      <w:r w:rsidRPr="00301DFD">
        <w:rPr>
          <w:lang w:eastAsia="zh-TW"/>
        </w:rPr>
        <w:t>歐元以上者需依據</w:t>
      </w:r>
      <w:r w:rsidRPr="00301DFD">
        <w:rPr>
          <w:lang w:eastAsia="zh-TW"/>
        </w:rPr>
        <w:t>1439/2006</w:t>
      </w:r>
      <w:r w:rsidRPr="00301DFD">
        <w:rPr>
          <w:lang w:eastAsia="zh-TW"/>
        </w:rPr>
        <w:t>號皇家法令辦理申報。</w:t>
      </w:r>
    </w:p>
    <w:p w:rsidR="00007953" w:rsidRPr="00301DFD" w:rsidRDefault="00007953">
      <w:pPr>
        <w:rPr>
          <w:lang w:eastAsia="zh-TW"/>
        </w:rPr>
      </w:pPr>
    </w:p>
    <w:p w:rsidR="00007953" w:rsidRPr="00301DFD" w:rsidRDefault="00007953">
      <w:pPr>
        <w:rPr>
          <w:lang w:eastAsia="zh-TW"/>
        </w:rPr>
        <w:sectPr w:rsidR="00007953" w:rsidRPr="00301DFD">
          <w:headerReference w:type="default" r:id="rId38"/>
          <w:headerReference w:type="first" r:id="rId39"/>
          <w:footerReference w:type="first" r:id="rId40"/>
          <w:pgSz w:w="11906" w:h="16838"/>
          <w:pgMar w:top="2268" w:right="1701" w:bottom="1701" w:left="1701" w:header="1134" w:footer="851" w:gutter="0"/>
          <w:cols w:space="720"/>
          <w:docGrid w:type="lines" w:linePitch="514" w:charSpace="-820"/>
        </w:sectPr>
      </w:pPr>
    </w:p>
    <w:p w:rsidR="00007953" w:rsidRPr="00301DFD" w:rsidRDefault="00007953" w:rsidP="00AE027A">
      <w:pPr>
        <w:pStyle w:val="ab"/>
        <w:spacing w:before="514" w:after="771"/>
        <w:rPr>
          <w:lang w:eastAsia="zh-TW"/>
        </w:rPr>
      </w:pPr>
      <w:bookmarkStart w:id="9" w:name="_Toc74880722"/>
      <w:r w:rsidRPr="00301DFD">
        <w:rPr>
          <w:lang w:eastAsia="zh-TW"/>
        </w:rPr>
        <w:t>第陸章　基礎建設及成本</w:t>
      </w:r>
      <w:bookmarkEnd w:id="9"/>
    </w:p>
    <w:p w:rsidR="00007953" w:rsidRPr="00301DFD" w:rsidRDefault="00007953" w:rsidP="00AE027A">
      <w:pPr>
        <w:pStyle w:val="ac"/>
        <w:spacing w:before="257" w:after="257"/>
        <w:ind w:left="643" w:hanging="643"/>
        <w:rPr>
          <w:lang w:eastAsia="zh-TW"/>
        </w:rPr>
      </w:pPr>
      <w:r w:rsidRPr="00301DFD">
        <w:rPr>
          <w:lang w:eastAsia="zh-TW"/>
        </w:rPr>
        <w:t>一、土地</w:t>
      </w:r>
    </w:p>
    <w:p w:rsidR="00007953" w:rsidRPr="00301DFD" w:rsidRDefault="00007953">
      <w:pPr>
        <w:ind w:firstLine="480"/>
        <w:rPr>
          <w:lang w:eastAsia="zh-TW"/>
        </w:rPr>
      </w:pPr>
      <w:r w:rsidRPr="00301DFD">
        <w:rPr>
          <w:lang w:val="zh-TW" w:eastAsia="zh-TW"/>
        </w:rPr>
        <w:t>西班牙幅員遼闊，工業用地供應充裕，無土地取得之問題。惟成本因各自治區發展程度不一，差異極大。僅以馬德里及巴塞隆納為例說明如次：</w:t>
      </w:r>
    </w:p>
    <w:tbl>
      <w:tblPr>
        <w:tblW w:w="8617" w:type="dxa"/>
        <w:jc w:val="center"/>
        <w:tblLayout w:type="fixed"/>
        <w:tblCellMar>
          <w:left w:w="57" w:type="dxa"/>
          <w:right w:w="57" w:type="dxa"/>
        </w:tblCellMar>
        <w:tblLook w:val="0000" w:firstRow="0" w:lastRow="0" w:firstColumn="0" w:lastColumn="0" w:noHBand="0" w:noVBand="0"/>
      </w:tblPr>
      <w:tblGrid>
        <w:gridCol w:w="1319"/>
        <w:gridCol w:w="1395"/>
        <w:gridCol w:w="3004"/>
        <w:gridCol w:w="2899"/>
      </w:tblGrid>
      <w:tr w:rsidR="00301DFD" w:rsidRPr="00301DFD" w:rsidTr="00CC7FCC">
        <w:trPr>
          <w:trHeight w:val="397"/>
          <w:jc w:val="center"/>
        </w:trPr>
        <w:tc>
          <w:tcPr>
            <w:tcW w:w="1319" w:type="dxa"/>
            <w:tcBorders>
              <w:top w:val="single" w:sz="12" w:space="0" w:color="000000"/>
              <w:left w:val="single" w:sz="12" w:space="0" w:color="000000"/>
              <w:bottom w:val="single" w:sz="8" w:space="0" w:color="000000"/>
              <w:right w:val="single" w:sz="8" w:space="0" w:color="000000"/>
            </w:tcBorders>
            <w:shd w:val="clear" w:color="auto" w:fill="auto"/>
            <w:vAlign w:val="center"/>
          </w:tcPr>
          <w:p w:rsidR="00007953" w:rsidRPr="00301DFD" w:rsidRDefault="00007953">
            <w:pPr>
              <w:pStyle w:val="af5"/>
              <w:snapToGrid w:val="0"/>
            </w:pPr>
            <w:r w:rsidRPr="00301DFD">
              <w:tab/>
            </w:r>
            <w:r w:rsidRPr="00301DFD">
              <w:tab/>
            </w:r>
          </w:p>
        </w:tc>
        <w:tc>
          <w:tcPr>
            <w:tcW w:w="1395" w:type="dxa"/>
            <w:tcBorders>
              <w:top w:val="single" w:sz="12" w:space="0" w:color="000000"/>
              <w:left w:val="single" w:sz="8" w:space="0" w:color="000000"/>
              <w:bottom w:val="single" w:sz="8" w:space="0" w:color="000000"/>
              <w:right w:val="single" w:sz="8" w:space="0" w:color="000000"/>
            </w:tcBorders>
            <w:shd w:val="clear" w:color="auto" w:fill="auto"/>
            <w:vAlign w:val="center"/>
          </w:tcPr>
          <w:p w:rsidR="00007953" w:rsidRPr="00301DFD" w:rsidRDefault="00007953">
            <w:pPr>
              <w:pStyle w:val="af5"/>
              <w:snapToGrid w:val="0"/>
            </w:pPr>
          </w:p>
        </w:tc>
        <w:tc>
          <w:tcPr>
            <w:tcW w:w="3004" w:type="dxa"/>
            <w:tcBorders>
              <w:top w:val="single" w:sz="12" w:space="0" w:color="000000"/>
              <w:left w:val="single" w:sz="8" w:space="0" w:color="000000"/>
              <w:bottom w:val="single" w:sz="8" w:space="0" w:color="000000"/>
              <w:right w:val="single" w:sz="8" w:space="0" w:color="000000"/>
            </w:tcBorders>
            <w:shd w:val="clear" w:color="auto" w:fill="auto"/>
            <w:vAlign w:val="center"/>
          </w:tcPr>
          <w:p w:rsidR="00007953" w:rsidRPr="00301DFD" w:rsidRDefault="00007953" w:rsidP="00D433CA">
            <w:pPr>
              <w:pStyle w:val="af5"/>
              <w:snapToGrid w:val="0"/>
            </w:pPr>
            <w:r w:rsidRPr="00301DFD">
              <w:t>馬德里</w:t>
            </w:r>
            <w:r w:rsidRPr="00301DFD">
              <w:t>2</w:t>
            </w:r>
            <w:r w:rsidR="00174276" w:rsidRPr="00301DFD">
              <w:t>020</w:t>
            </w:r>
            <w:r w:rsidRPr="00301DFD">
              <w:t>年</w:t>
            </w:r>
            <w:r w:rsidR="00034FC9" w:rsidRPr="00301DFD">
              <w:t>9</w:t>
            </w:r>
            <w:r w:rsidRPr="00301DFD">
              <w:t>月</w:t>
            </w:r>
          </w:p>
        </w:tc>
        <w:tc>
          <w:tcPr>
            <w:tcW w:w="2899" w:type="dxa"/>
            <w:tcBorders>
              <w:top w:val="single" w:sz="12" w:space="0" w:color="000000"/>
              <w:left w:val="single" w:sz="8" w:space="0" w:color="000000"/>
              <w:bottom w:val="single" w:sz="8" w:space="0" w:color="000000"/>
              <w:right w:val="single" w:sz="12" w:space="0" w:color="000000"/>
            </w:tcBorders>
            <w:shd w:val="clear" w:color="auto" w:fill="auto"/>
            <w:vAlign w:val="center"/>
          </w:tcPr>
          <w:p w:rsidR="00007953" w:rsidRPr="00301DFD" w:rsidRDefault="00007953" w:rsidP="00D433CA">
            <w:pPr>
              <w:pStyle w:val="af5"/>
              <w:snapToGrid w:val="0"/>
            </w:pPr>
            <w:r w:rsidRPr="00301DFD">
              <w:t>巴塞隆納</w:t>
            </w:r>
            <w:r w:rsidR="001C1DD2" w:rsidRPr="00301DFD">
              <w:t>2</w:t>
            </w:r>
            <w:r w:rsidR="00174276" w:rsidRPr="00301DFD">
              <w:t>020</w:t>
            </w:r>
            <w:r w:rsidRPr="00301DFD">
              <w:t>年</w:t>
            </w:r>
            <w:r w:rsidR="00034FC9" w:rsidRPr="00301DFD">
              <w:t>9</w:t>
            </w:r>
            <w:r w:rsidRPr="00301DFD">
              <w:t>月</w:t>
            </w:r>
          </w:p>
        </w:tc>
      </w:tr>
      <w:tr w:rsidR="00301DFD" w:rsidRPr="00301DFD" w:rsidTr="00CC7FCC">
        <w:trPr>
          <w:trHeight w:val="397"/>
          <w:jc w:val="center"/>
        </w:trPr>
        <w:tc>
          <w:tcPr>
            <w:tcW w:w="1319" w:type="dxa"/>
            <w:tcBorders>
              <w:top w:val="single" w:sz="8" w:space="0" w:color="000000"/>
              <w:left w:val="single" w:sz="12" w:space="0" w:color="000000"/>
              <w:bottom w:val="single" w:sz="8" w:space="0" w:color="000000"/>
              <w:right w:val="single" w:sz="8" w:space="0" w:color="000000"/>
            </w:tcBorders>
            <w:shd w:val="clear" w:color="auto" w:fill="auto"/>
            <w:vAlign w:val="center"/>
          </w:tcPr>
          <w:p w:rsidR="00007953" w:rsidRPr="00301DFD" w:rsidRDefault="00007953">
            <w:pPr>
              <w:pStyle w:val="af5"/>
              <w:snapToGrid w:val="0"/>
            </w:pPr>
          </w:p>
        </w:tc>
        <w:tc>
          <w:tcPr>
            <w:tcW w:w="13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301DFD" w:rsidRDefault="00007953">
            <w:pPr>
              <w:pStyle w:val="af5"/>
              <w:snapToGrid w:val="0"/>
            </w:pPr>
          </w:p>
        </w:tc>
        <w:tc>
          <w:tcPr>
            <w:tcW w:w="30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301DFD" w:rsidRDefault="00007953">
            <w:pPr>
              <w:pStyle w:val="af5"/>
              <w:snapToGrid w:val="0"/>
            </w:pPr>
            <w:r w:rsidRPr="00301DFD">
              <w:t>月租金（平方公尺</w:t>
            </w:r>
            <w:r w:rsidRPr="00301DFD">
              <w:t>/</w:t>
            </w:r>
            <w:r w:rsidRPr="00301DFD">
              <w:t>歐元）</w:t>
            </w:r>
          </w:p>
        </w:tc>
        <w:tc>
          <w:tcPr>
            <w:tcW w:w="2899"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07953" w:rsidRPr="00301DFD" w:rsidRDefault="00007953">
            <w:pPr>
              <w:pStyle w:val="af5"/>
              <w:snapToGrid w:val="0"/>
            </w:pPr>
            <w:r w:rsidRPr="00301DFD">
              <w:t>月租金（平方公尺</w:t>
            </w:r>
            <w:r w:rsidRPr="00301DFD">
              <w:t>/</w:t>
            </w:r>
            <w:r w:rsidRPr="00301DFD">
              <w:t>歐元）</w:t>
            </w:r>
          </w:p>
        </w:tc>
      </w:tr>
      <w:tr w:rsidR="00301DFD" w:rsidRPr="00301DFD" w:rsidTr="00CC7FCC">
        <w:trPr>
          <w:trHeight w:val="397"/>
          <w:jc w:val="center"/>
        </w:trPr>
        <w:tc>
          <w:tcPr>
            <w:tcW w:w="1319" w:type="dxa"/>
            <w:vMerge w:val="restart"/>
            <w:tcBorders>
              <w:top w:val="single" w:sz="8" w:space="0" w:color="000000"/>
              <w:left w:val="single" w:sz="12" w:space="0" w:color="000000"/>
              <w:bottom w:val="single" w:sz="8" w:space="0" w:color="000000"/>
              <w:right w:val="single" w:sz="8" w:space="0" w:color="000000"/>
            </w:tcBorders>
            <w:shd w:val="clear" w:color="auto" w:fill="auto"/>
            <w:vAlign w:val="center"/>
          </w:tcPr>
          <w:p w:rsidR="00007953" w:rsidRPr="00301DFD" w:rsidRDefault="00007953">
            <w:pPr>
              <w:pStyle w:val="af5"/>
              <w:snapToGrid w:val="0"/>
            </w:pPr>
            <w:r w:rsidRPr="00301DFD">
              <w:t>辦公室</w:t>
            </w:r>
          </w:p>
        </w:tc>
        <w:tc>
          <w:tcPr>
            <w:tcW w:w="13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301DFD" w:rsidRDefault="00007953">
            <w:pPr>
              <w:pStyle w:val="af5"/>
              <w:snapToGrid w:val="0"/>
            </w:pPr>
            <w:r w:rsidRPr="00301DFD">
              <w:t>市中心</w:t>
            </w:r>
          </w:p>
        </w:tc>
        <w:tc>
          <w:tcPr>
            <w:tcW w:w="30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301DFD" w:rsidRDefault="00007953">
            <w:pPr>
              <w:pStyle w:val="af5"/>
              <w:snapToGrid w:val="0"/>
            </w:pPr>
            <w:r w:rsidRPr="00301DFD">
              <w:t>3</w:t>
            </w:r>
            <w:r w:rsidR="001C1DD2" w:rsidRPr="00301DFD">
              <w:t>4</w:t>
            </w:r>
          </w:p>
        </w:tc>
        <w:tc>
          <w:tcPr>
            <w:tcW w:w="2899"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07953" w:rsidRPr="00301DFD" w:rsidRDefault="00D433CA">
            <w:pPr>
              <w:pStyle w:val="af5"/>
              <w:snapToGrid w:val="0"/>
            </w:pPr>
            <w:r w:rsidRPr="00301DFD">
              <w:t>2</w:t>
            </w:r>
            <w:r w:rsidR="002D2048" w:rsidRPr="00301DFD">
              <w:t>7.5</w:t>
            </w:r>
          </w:p>
        </w:tc>
      </w:tr>
      <w:tr w:rsidR="00301DFD" w:rsidRPr="00301DFD" w:rsidTr="00CC7FCC">
        <w:trPr>
          <w:trHeight w:val="397"/>
          <w:jc w:val="center"/>
        </w:trPr>
        <w:tc>
          <w:tcPr>
            <w:tcW w:w="1319"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rsidR="00007953" w:rsidRPr="00301DFD" w:rsidRDefault="00007953">
            <w:pPr>
              <w:pStyle w:val="af5"/>
              <w:snapToGrid w:val="0"/>
            </w:pPr>
          </w:p>
        </w:tc>
        <w:tc>
          <w:tcPr>
            <w:tcW w:w="139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301DFD" w:rsidRDefault="00007953">
            <w:pPr>
              <w:pStyle w:val="af5"/>
              <w:snapToGrid w:val="0"/>
            </w:pPr>
            <w:r w:rsidRPr="00301DFD">
              <w:t>一般市區</w:t>
            </w:r>
          </w:p>
        </w:tc>
        <w:tc>
          <w:tcPr>
            <w:tcW w:w="30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7953" w:rsidRPr="00301DFD" w:rsidRDefault="00FB2E95">
            <w:pPr>
              <w:pStyle w:val="af5"/>
              <w:snapToGrid w:val="0"/>
            </w:pPr>
            <w:r w:rsidRPr="00301DFD">
              <w:t>21.8</w:t>
            </w:r>
          </w:p>
        </w:tc>
        <w:tc>
          <w:tcPr>
            <w:tcW w:w="2899" w:type="dxa"/>
            <w:tcBorders>
              <w:top w:val="single" w:sz="8" w:space="0" w:color="000000"/>
              <w:left w:val="single" w:sz="8" w:space="0" w:color="000000"/>
              <w:bottom w:val="single" w:sz="8" w:space="0" w:color="000000"/>
              <w:right w:val="single" w:sz="12" w:space="0" w:color="000000"/>
            </w:tcBorders>
            <w:shd w:val="clear" w:color="auto" w:fill="auto"/>
            <w:vAlign w:val="center"/>
          </w:tcPr>
          <w:p w:rsidR="00007953" w:rsidRPr="00301DFD" w:rsidRDefault="00D433CA">
            <w:pPr>
              <w:pStyle w:val="af5"/>
              <w:snapToGrid w:val="0"/>
            </w:pPr>
            <w:r w:rsidRPr="00301DFD">
              <w:t>2</w:t>
            </w:r>
            <w:r w:rsidR="002D2048" w:rsidRPr="00301DFD">
              <w:t>2.25</w:t>
            </w:r>
          </w:p>
        </w:tc>
      </w:tr>
    </w:tbl>
    <w:p w:rsidR="00007953" w:rsidRPr="00301DFD" w:rsidRDefault="00007953">
      <w:pPr>
        <w:pStyle w:val="af5"/>
        <w:jc w:val="both"/>
      </w:pPr>
      <w:r w:rsidRPr="00301DFD">
        <w:t>資料來源：</w:t>
      </w:r>
      <w:r w:rsidRPr="00301DFD">
        <w:t>Cushman</w:t>
      </w:r>
      <w:r w:rsidR="00EA5E03" w:rsidRPr="00301DFD">
        <w:t xml:space="preserve"> </w:t>
      </w:r>
      <w:r w:rsidRPr="00301DFD">
        <w:t>&amp;</w:t>
      </w:r>
      <w:r w:rsidR="00EA5E03" w:rsidRPr="00301DFD">
        <w:t xml:space="preserve"> </w:t>
      </w:r>
      <w:r w:rsidRPr="00301DFD">
        <w:t>Wakefield</w:t>
      </w:r>
      <w:r w:rsidRPr="00301DFD">
        <w:t>全球房地產顧問公司</w:t>
      </w:r>
      <w:r w:rsidRPr="00301DFD">
        <w:t>20</w:t>
      </w:r>
      <w:r w:rsidR="00430FD8" w:rsidRPr="00301DFD">
        <w:t>20</w:t>
      </w:r>
      <w:r w:rsidRPr="00301DFD">
        <w:t>年第</w:t>
      </w:r>
      <w:r w:rsidR="00D433CA" w:rsidRPr="00301DFD">
        <w:t>3</w:t>
      </w:r>
      <w:r w:rsidRPr="00301DFD">
        <w:t>季季刊</w:t>
      </w:r>
    </w:p>
    <w:p w:rsidR="00007953" w:rsidRPr="00301DFD" w:rsidRDefault="00007953" w:rsidP="00AE027A">
      <w:pPr>
        <w:pStyle w:val="ac"/>
        <w:spacing w:before="257" w:after="257"/>
        <w:ind w:left="643" w:hanging="643"/>
      </w:pPr>
      <w:r w:rsidRPr="00301DFD">
        <w:t>二、能源</w:t>
      </w:r>
    </w:p>
    <w:tbl>
      <w:tblPr>
        <w:tblW w:w="0" w:type="auto"/>
        <w:jc w:val="center"/>
        <w:tblLayout w:type="fixed"/>
        <w:tblCellMar>
          <w:left w:w="57" w:type="dxa"/>
          <w:right w:w="57" w:type="dxa"/>
        </w:tblCellMar>
        <w:tblLook w:val="0000" w:firstRow="0" w:lastRow="0" w:firstColumn="0" w:lastColumn="0" w:noHBand="0" w:noVBand="0"/>
      </w:tblPr>
      <w:tblGrid>
        <w:gridCol w:w="623"/>
        <w:gridCol w:w="1315"/>
        <w:gridCol w:w="2478"/>
        <w:gridCol w:w="2597"/>
        <w:gridCol w:w="1592"/>
      </w:tblGrid>
      <w:tr w:rsidR="00301DFD" w:rsidRPr="00301DFD" w:rsidTr="00313CCE">
        <w:trPr>
          <w:trHeight w:val="510"/>
          <w:tblHeader/>
          <w:jc w:val="center"/>
        </w:trPr>
        <w:tc>
          <w:tcPr>
            <w:tcW w:w="623"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007953" w:rsidRPr="00301DFD" w:rsidRDefault="00007953" w:rsidP="00EA5E03">
            <w:pPr>
              <w:pStyle w:val="af5"/>
            </w:pPr>
            <w:r w:rsidRPr="00301DFD">
              <w:t>20</w:t>
            </w:r>
            <w:r w:rsidR="00174276" w:rsidRPr="00301DFD">
              <w:t>20</w:t>
            </w:r>
          </w:p>
        </w:tc>
        <w:tc>
          <w:tcPr>
            <w:tcW w:w="1315" w:type="dxa"/>
            <w:tcBorders>
              <w:top w:val="single" w:sz="12"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家庭用水</w:t>
            </w:r>
          </w:p>
        </w:tc>
        <w:tc>
          <w:tcPr>
            <w:tcW w:w="2478" w:type="dxa"/>
            <w:tcBorders>
              <w:top w:val="single" w:sz="12"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家庭</w:t>
            </w:r>
            <w:r w:rsidRPr="00301DFD">
              <w:t>/</w:t>
            </w:r>
            <w:r w:rsidRPr="00301DFD">
              <w:t>工業用電</w:t>
            </w:r>
          </w:p>
        </w:tc>
        <w:tc>
          <w:tcPr>
            <w:tcW w:w="2597" w:type="dxa"/>
            <w:tcBorders>
              <w:top w:val="single" w:sz="12"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天然氣</w:t>
            </w:r>
          </w:p>
        </w:tc>
        <w:tc>
          <w:tcPr>
            <w:tcW w:w="1592"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007953" w:rsidRPr="00301DFD" w:rsidRDefault="00007953">
            <w:pPr>
              <w:pStyle w:val="af5"/>
            </w:pPr>
            <w:r w:rsidRPr="00301DFD">
              <w:t>汽油</w:t>
            </w:r>
          </w:p>
        </w:tc>
      </w:tr>
      <w:tr w:rsidR="00301DFD" w:rsidRPr="00301DFD" w:rsidTr="00313CCE">
        <w:trPr>
          <w:trHeight w:val="510"/>
          <w:jc w:val="center"/>
        </w:trPr>
        <w:tc>
          <w:tcPr>
            <w:tcW w:w="623"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007953" w:rsidRPr="00301DFD" w:rsidRDefault="00007953">
            <w:pPr>
              <w:pStyle w:val="af5"/>
              <w:jc w:val="both"/>
            </w:pPr>
            <w:r w:rsidRPr="00301DFD">
              <w:t>價格</w:t>
            </w:r>
          </w:p>
        </w:tc>
        <w:tc>
          <w:tcPr>
            <w:tcW w:w="1315" w:type="dxa"/>
            <w:tcBorders>
              <w:top w:val="single" w:sz="6" w:space="0" w:color="000000"/>
              <w:left w:val="single" w:sz="6" w:space="0" w:color="000000"/>
              <w:bottom w:val="single" w:sz="12" w:space="0" w:color="000000"/>
              <w:right w:val="single" w:sz="6" w:space="0" w:color="000000"/>
            </w:tcBorders>
            <w:shd w:val="clear" w:color="auto" w:fill="auto"/>
          </w:tcPr>
          <w:p w:rsidR="00007953" w:rsidRPr="00301DFD" w:rsidRDefault="00007953">
            <w:pPr>
              <w:pStyle w:val="af5"/>
              <w:jc w:val="both"/>
            </w:pPr>
            <w:r w:rsidRPr="00301DFD">
              <w:t>平均</w:t>
            </w:r>
            <w:r w:rsidRPr="00301DFD">
              <w:rPr>
                <w:rFonts w:eastAsia="細明體"/>
              </w:rPr>
              <w:t>€</w:t>
            </w:r>
            <w:r w:rsidR="00B826BD" w:rsidRPr="00301DFD">
              <w:t>1.</w:t>
            </w:r>
            <w:r w:rsidR="00347D36" w:rsidRPr="00301DFD">
              <w:t>06</w:t>
            </w:r>
            <w:r w:rsidR="00B826BD" w:rsidRPr="00301DFD">
              <w:t>+10%</w:t>
            </w:r>
            <w:r w:rsidR="00B87E60" w:rsidRPr="00301DFD">
              <w:t>增值稅</w:t>
            </w:r>
            <w:r w:rsidRPr="00301DFD">
              <w:t>/</w:t>
            </w:r>
            <w:r w:rsidRPr="00301DFD">
              <w:t>立方公尺（依</w:t>
            </w:r>
            <w:r w:rsidR="00B87E60" w:rsidRPr="00301DFD">
              <w:t>城市、季節及房屋坪數而異</w:t>
            </w:r>
            <w:r w:rsidRPr="00301DFD">
              <w:t>）</w:t>
            </w:r>
          </w:p>
        </w:tc>
        <w:tc>
          <w:tcPr>
            <w:tcW w:w="2478" w:type="dxa"/>
            <w:tcBorders>
              <w:top w:val="single" w:sz="6" w:space="0" w:color="000000"/>
              <w:left w:val="single" w:sz="6" w:space="0" w:color="000000"/>
              <w:bottom w:val="single" w:sz="12" w:space="0" w:color="000000"/>
              <w:right w:val="single" w:sz="6" w:space="0" w:color="000000"/>
            </w:tcBorders>
            <w:shd w:val="clear" w:color="auto" w:fill="auto"/>
          </w:tcPr>
          <w:p w:rsidR="00007953" w:rsidRPr="00301DFD" w:rsidRDefault="00007953">
            <w:pPr>
              <w:pStyle w:val="af5"/>
              <w:jc w:val="both"/>
            </w:pPr>
            <w:r w:rsidRPr="00301DFD">
              <w:t>視費率級距及合約總類</w:t>
            </w:r>
            <w:r w:rsidR="00347D36" w:rsidRPr="00301DFD">
              <w:t>而有不同</w:t>
            </w:r>
          </w:p>
          <w:p w:rsidR="00007953" w:rsidRPr="00301DFD" w:rsidRDefault="00007953">
            <w:pPr>
              <w:pStyle w:val="af5"/>
              <w:jc w:val="both"/>
            </w:pPr>
            <w:r w:rsidRPr="00301DFD">
              <w:rPr>
                <w:rFonts w:eastAsia="細明體"/>
              </w:rPr>
              <w:t>€</w:t>
            </w:r>
            <w:r w:rsidR="00EA5E03" w:rsidRPr="00301DFD">
              <w:t>0.</w:t>
            </w:r>
            <w:r w:rsidR="00876F0F" w:rsidRPr="00301DFD">
              <w:t>1430kW</w:t>
            </w:r>
            <w:r w:rsidRPr="00301DFD">
              <w:t>h</w:t>
            </w:r>
            <w:r w:rsidRPr="00301DFD">
              <w:t>（家庭）</w:t>
            </w:r>
          </w:p>
          <w:p w:rsidR="00BC5991" w:rsidRPr="00301DFD" w:rsidRDefault="00007953" w:rsidP="00EA5E03">
            <w:pPr>
              <w:pStyle w:val="af5"/>
              <w:jc w:val="both"/>
            </w:pPr>
            <w:r w:rsidRPr="00301DFD">
              <w:rPr>
                <w:rFonts w:eastAsia="細明體"/>
              </w:rPr>
              <w:t>€</w:t>
            </w:r>
            <w:r w:rsidR="00BC5991" w:rsidRPr="00301DFD">
              <w:t>0.</w:t>
            </w:r>
            <w:r w:rsidR="00876F0F" w:rsidRPr="00301DFD">
              <w:t>0854</w:t>
            </w:r>
            <w:r w:rsidRPr="00301DFD">
              <w:t>/kWh</w:t>
            </w:r>
            <w:r w:rsidRPr="00301DFD">
              <w:t>（工業）</w:t>
            </w:r>
          </w:p>
        </w:tc>
        <w:tc>
          <w:tcPr>
            <w:tcW w:w="2597" w:type="dxa"/>
            <w:tcBorders>
              <w:top w:val="single" w:sz="6" w:space="0" w:color="000000"/>
              <w:left w:val="single" w:sz="6" w:space="0" w:color="000000"/>
              <w:bottom w:val="single" w:sz="12" w:space="0" w:color="000000"/>
              <w:right w:val="single" w:sz="6" w:space="0" w:color="000000"/>
            </w:tcBorders>
            <w:shd w:val="clear" w:color="auto" w:fill="auto"/>
          </w:tcPr>
          <w:p w:rsidR="00007953" w:rsidRPr="00301DFD" w:rsidRDefault="00007953">
            <w:pPr>
              <w:pStyle w:val="af5"/>
              <w:jc w:val="both"/>
            </w:pPr>
            <w:r w:rsidRPr="00301DFD">
              <w:t>視費率級距及合約</w:t>
            </w:r>
            <w:r w:rsidR="001D6775" w:rsidRPr="00301DFD">
              <w:t>種</w:t>
            </w:r>
            <w:r w:rsidRPr="00301DFD">
              <w:t>類</w:t>
            </w:r>
            <w:r w:rsidR="001D6775" w:rsidRPr="00301DFD">
              <w:t>而有不同</w:t>
            </w:r>
          </w:p>
          <w:p w:rsidR="00007953" w:rsidRPr="00301DFD" w:rsidRDefault="00AB2810">
            <w:pPr>
              <w:pStyle w:val="af5"/>
              <w:jc w:val="both"/>
            </w:pPr>
            <w:r w:rsidRPr="00301DFD">
              <w:t>家庭用戶每月使用量低於</w:t>
            </w:r>
            <w:r w:rsidRPr="00301DFD">
              <w:t>3000kWh</w:t>
            </w:r>
            <w:r w:rsidRPr="00301DFD">
              <w:t>者，費用為</w:t>
            </w:r>
            <w:r w:rsidR="00007953" w:rsidRPr="00301DFD">
              <w:rPr>
                <w:rFonts w:eastAsia="細明體"/>
              </w:rPr>
              <w:t>€</w:t>
            </w:r>
            <w:r w:rsidRPr="00301DFD">
              <w:t>15.70</w:t>
            </w:r>
            <w:r w:rsidR="001848EA" w:rsidRPr="00301DFD">
              <w:t>（</w:t>
            </w:r>
            <w:r w:rsidRPr="00301DFD">
              <w:t>Natury</w:t>
            </w:r>
            <w:r w:rsidRPr="00301DFD">
              <w:t>天然氣公司</w:t>
            </w:r>
            <w:r w:rsidR="001848EA" w:rsidRPr="00301DFD">
              <w:t>）</w:t>
            </w:r>
          </w:p>
          <w:p w:rsidR="00AB2810" w:rsidRPr="00301DFD" w:rsidRDefault="00AB2810" w:rsidP="00AB2810">
            <w:pPr>
              <w:pStyle w:val="af5"/>
              <w:jc w:val="both"/>
            </w:pPr>
            <w:r w:rsidRPr="00301DFD">
              <w:t>工業用戶每月使用量</w:t>
            </w:r>
            <w:r w:rsidRPr="00301DFD">
              <w:t>50,000kWh-100,000kWh</w:t>
            </w:r>
            <w:r w:rsidRPr="00301DFD">
              <w:t>之</w:t>
            </w:r>
            <w:r w:rsidRPr="00301DFD">
              <w:t>3.3</w:t>
            </w:r>
            <w:r w:rsidRPr="00301DFD">
              <w:t>類用戶，每月固定費用為</w:t>
            </w:r>
            <w:r w:rsidRPr="00301DFD">
              <w:rPr>
                <w:rFonts w:eastAsia="細明體"/>
              </w:rPr>
              <w:t>€</w:t>
            </w:r>
            <w:r w:rsidRPr="00301DFD">
              <w:t>54.22</w:t>
            </w:r>
            <w:r w:rsidRPr="00301DFD">
              <w:t>，每</w:t>
            </w:r>
            <w:r w:rsidRPr="00301DFD">
              <w:t>kWh</w:t>
            </w:r>
            <w:r w:rsidRPr="00301DFD">
              <w:t>為</w:t>
            </w:r>
            <w:r w:rsidRPr="00301DFD">
              <w:rPr>
                <w:rFonts w:eastAsia="細明體"/>
              </w:rPr>
              <w:t>€</w:t>
            </w:r>
            <w:r w:rsidRPr="00301DFD">
              <w:t>0.043463</w:t>
            </w:r>
            <w:r w:rsidR="00544A55" w:rsidRPr="00301DFD">
              <w:t>（</w:t>
            </w:r>
            <w:r w:rsidRPr="00301DFD">
              <w:t>Natury</w:t>
            </w:r>
            <w:r w:rsidRPr="00301DFD">
              <w:t>天然氣公司</w:t>
            </w:r>
            <w:r w:rsidR="001848EA" w:rsidRPr="00301DFD">
              <w:t>）</w:t>
            </w:r>
          </w:p>
          <w:p w:rsidR="00007953" w:rsidRPr="00301DFD" w:rsidRDefault="00007953" w:rsidP="00EA5E03">
            <w:pPr>
              <w:pStyle w:val="af5"/>
              <w:jc w:val="both"/>
            </w:pPr>
          </w:p>
        </w:tc>
        <w:tc>
          <w:tcPr>
            <w:tcW w:w="1592" w:type="dxa"/>
            <w:tcBorders>
              <w:top w:val="single" w:sz="6" w:space="0" w:color="000000"/>
              <w:left w:val="single" w:sz="6" w:space="0" w:color="000000"/>
              <w:bottom w:val="single" w:sz="12" w:space="0" w:color="000000"/>
              <w:right w:val="single" w:sz="12" w:space="0" w:color="000000"/>
            </w:tcBorders>
            <w:shd w:val="clear" w:color="auto" w:fill="auto"/>
          </w:tcPr>
          <w:p w:rsidR="00007953" w:rsidRPr="00301DFD" w:rsidRDefault="00007953">
            <w:pPr>
              <w:pStyle w:val="af5"/>
              <w:jc w:val="both"/>
            </w:pPr>
            <w:r w:rsidRPr="00301DFD">
              <w:t>95</w:t>
            </w:r>
            <w:r w:rsidRPr="00301DFD">
              <w:t>無鉛汽油</w:t>
            </w:r>
          </w:p>
          <w:p w:rsidR="00007953" w:rsidRPr="00301DFD" w:rsidRDefault="00007953">
            <w:pPr>
              <w:pStyle w:val="af5"/>
              <w:jc w:val="both"/>
            </w:pPr>
            <w:r w:rsidRPr="00301DFD">
              <w:rPr>
                <w:rFonts w:eastAsia="細明體"/>
              </w:rPr>
              <w:t>€</w:t>
            </w:r>
            <w:r w:rsidRPr="00301DFD">
              <w:t>1.</w:t>
            </w:r>
            <w:r w:rsidR="006E3A9E" w:rsidRPr="00301DFD">
              <w:t>191</w:t>
            </w:r>
            <w:r w:rsidRPr="00301DFD">
              <w:t>/L</w:t>
            </w:r>
            <w:r w:rsidR="006E3A9E" w:rsidRPr="00301DFD">
              <w:t>至</w:t>
            </w:r>
            <w:r w:rsidR="006E3A9E" w:rsidRPr="00301DFD">
              <w:rPr>
                <w:rFonts w:eastAsia="細明體"/>
              </w:rPr>
              <w:t>€</w:t>
            </w:r>
            <w:r w:rsidR="006E3A9E" w:rsidRPr="00301DFD">
              <w:t>1.239/L</w:t>
            </w:r>
          </w:p>
          <w:p w:rsidR="00007953" w:rsidRPr="00301DFD" w:rsidRDefault="00007953" w:rsidP="006E3A9E">
            <w:pPr>
              <w:pStyle w:val="af5"/>
              <w:jc w:val="both"/>
            </w:pPr>
            <w:r w:rsidRPr="00301DFD">
              <w:t>柴油</w:t>
            </w:r>
            <w:r w:rsidRPr="00301DFD">
              <w:rPr>
                <w:rFonts w:eastAsia="細明體"/>
              </w:rPr>
              <w:t>€</w:t>
            </w:r>
            <w:r w:rsidRPr="00301DFD">
              <w:t>1.</w:t>
            </w:r>
            <w:r w:rsidR="006E3A9E" w:rsidRPr="00301DFD">
              <w:t>077</w:t>
            </w:r>
            <w:r w:rsidRPr="00301DFD">
              <w:t>/L</w:t>
            </w:r>
            <w:r w:rsidR="006E3A9E" w:rsidRPr="00301DFD">
              <w:t>至</w:t>
            </w:r>
            <w:r w:rsidR="006E3A9E" w:rsidRPr="00301DFD">
              <w:rPr>
                <w:rFonts w:eastAsia="細明體"/>
              </w:rPr>
              <w:t>€</w:t>
            </w:r>
            <w:r w:rsidR="006E3A9E" w:rsidRPr="00301DFD">
              <w:t>1.128/L</w:t>
            </w:r>
          </w:p>
        </w:tc>
      </w:tr>
    </w:tbl>
    <w:p w:rsidR="00007953" w:rsidRPr="00301DFD" w:rsidRDefault="00007953">
      <w:pPr>
        <w:pStyle w:val="af5"/>
        <w:snapToGrid w:val="0"/>
        <w:ind w:left="1180" w:hanging="1180"/>
        <w:jc w:val="both"/>
      </w:pPr>
      <w:r w:rsidRPr="00301DFD">
        <w:t>資料來源：西班牙能源、觀光暨數位議程部、歐盟統計局</w:t>
      </w:r>
    </w:p>
    <w:p w:rsidR="00007953" w:rsidRPr="00301DFD" w:rsidRDefault="00007953">
      <w:pPr>
        <w:ind w:firstLine="480"/>
        <w:rPr>
          <w:lang w:eastAsia="zh-TW"/>
        </w:rPr>
      </w:pPr>
      <w:r w:rsidRPr="00301DFD">
        <w:rPr>
          <w:lang w:eastAsia="zh-TW"/>
        </w:rPr>
        <w:t>西班牙</w:t>
      </w:r>
      <w:r w:rsidR="00347D36" w:rsidRPr="00301DFD">
        <w:rPr>
          <w:lang w:eastAsia="zh-TW"/>
        </w:rPr>
        <w:t>為</w:t>
      </w:r>
      <w:r w:rsidRPr="00301DFD">
        <w:rPr>
          <w:lang w:eastAsia="zh-TW"/>
        </w:rPr>
        <w:t>世界第四大風力發電國家，其它電力來源尚有水力、核能、太陽能</w:t>
      </w:r>
      <w:r w:rsidR="006E3A9E" w:rsidRPr="00301DFD">
        <w:rPr>
          <w:lang w:eastAsia="zh-TW"/>
        </w:rPr>
        <w:t>54</w:t>
      </w:r>
      <w:r w:rsidRPr="00301DFD">
        <w:rPr>
          <w:lang w:eastAsia="zh-TW"/>
        </w:rPr>
        <w:t>等，供應無虞。水資源則因近年來降雨減少，致政府呼籲節約用水，但民生及工業用水供應均仍正常。西國天然氣及汽油均仰賴進口，國內價格迅速反應國際油價。</w:t>
      </w:r>
    </w:p>
    <w:p w:rsidR="00007953" w:rsidRPr="00301DFD" w:rsidRDefault="00007953" w:rsidP="00AE027A">
      <w:pPr>
        <w:pStyle w:val="ac"/>
        <w:spacing w:before="257" w:after="257"/>
        <w:ind w:left="643" w:hanging="643"/>
        <w:rPr>
          <w:lang w:eastAsia="zh-TW"/>
        </w:rPr>
      </w:pPr>
      <w:r w:rsidRPr="00301DFD">
        <w:rPr>
          <w:lang w:eastAsia="zh-TW"/>
        </w:rPr>
        <w:t>三、通訊</w:t>
      </w:r>
    </w:p>
    <w:p w:rsidR="00D930D8" w:rsidRPr="00301DFD" w:rsidRDefault="00007953" w:rsidP="00313CCE">
      <w:pPr>
        <w:pStyle w:val="a7"/>
        <w:ind w:firstLine="480"/>
        <w:rPr>
          <w:lang w:eastAsia="zh-TW"/>
        </w:rPr>
      </w:pPr>
      <w:r w:rsidRPr="00301DFD">
        <w:rPr>
          <w:lang w:eastAsia="zh-TW"/>
        </w:rPr>
        <w:t>西班牙電訊基礎設施良好，電訊業由政府分階段開放自由競爭，電訊品質提高，使用費率逐漸降低，行動電話普及</w:t>
      </w:r>
      <w:r w:rsidR="009A2163" w:rsidRPr="00301DFD">
        <w:rPr>
          <w:lang w:eastAsia="zh-TW"/>
        </w:rPr>
        <w:t>。</w:t>
      </w:r>
      <w:r w:rsidR="00D930D8" w:rsidRPr="00301DFD">
        <w:rPr>
          <w:lang w:eastAsia="zh-TW"/>
        </w:rPr>
        <w:t>根據</w:t>
      </w:r>
      <w:r w:rsidR="00962E21" w:rsidRPr="00301DFD">
        <w:rPr>
          <w:lang w:eastAsia="zh-TW"/>
        </w:rPr>
        <w:t>西班牙</w:t>
      </w:r>
      <w:r w:rsidR="005135A3" w:rsidRPr="00301DFD">
        <w:rPr>
          <w:lang w:eastAsia="zh-TW"/>
        </w:rPr>
        <w:t>經濟暨數位轉型部</w:t>
      </w:r>
      <w:r w:rsidR="00962E21" w:rsidRPr="00301DFD">
        <w:rPr>
          <w:lang w:eastAsia="zh-TW"/>
        </w:rPr>
        <w:t>2021</w:t>
      </w:r>
      <w:r w:rsidR="00962E21" w:rsidRPr="00301DFD">
        <w:rPr>
          <w:lang w:eastAsia="zh-TW"/>
        </w:rPr>
        <w:t>年</w:t>
      </w:r>
      <w:r w:rsidR="00962E21" w:rsidRPr="00301DFD">
        <w:rPr>
          <w:lang w:eastAsia="zh-TW"/>
        </w:rPr>
        <w:t>5</w:t>
      </w:r>
      <w:r w:rsidR="00962E21" w:rsidRPr="00301DFD">
        <w:rPr>
          <w:lang w:eastAsia="zh-TW"/>
        </w:rPr>
        <w:t>月</w:t>
      </w:r>
      <w:r w:rsidR="00962E21" w:rsidRPr="00301DFD">
        <w:rPr>
          <w:lang w:eastAsia="zh-TW"/>
        </w:rPr>
        <w:t>19</w:t>
      </w:r>
      <w:r w:rsidR="00962E21" w:rsidRPr="00301DFD">
        <w:rPr>
          <w:lang w:eastAsia="zh-TW"/>
        </w:rPr>
        <w:t>日公布之資料，西班牙</w:t>
      </w:r>
      <w:r w:rsidR="00962E21" w:rsidRPr="00301DFD">
        <w:rPr>
          <w:lang w:eastAsia="zh-TW"/>
        </w:rPr>
        <w:t>2020</w:t>
      </w:r>
      <w:r w:rsidR="00962E21" w:rsidRPr="00301DFD">
        <w:rPr>
          <w:lang w:eastAsia="zh-TW"/>
        </w:rPr>
        <w:t>年</w:t>
      </w:r>
      <w:r w:rsidR="00962E21" w:rsidRPr="00301DFD">
        <w:rPr>
          <w:lang w:eastAsia="zh-TW"/>
        </w:rPr>
        <w:t>100Mbps</w:t>
      </w:r>
      <w:r w:rsidR="00962E21" w:rsidRPr="00301DFD">
        <w:rPr>
          <w:lang w:eastAsia="zh-TW"/>
        </w:rPr>
        <w:t>寬頻普及率達</w:t>
      </w:r>
      <w:r w:rsidR="00962E21" w:rsidRPr="00301DFD">
        <w:rPr>
          <w:lang w:eastAsia="zh-TW"/>
        </w:rPr>
        <w:t>88%</w:t>
      </w:r>
      <w:r w:rsidR="00962E21" w:rsidRPr="00301DFD">
        <w:rPr>
          <w:lang w:eastAsia="zh-TW"/>
        </w:rPr>
        <w:t>之人口，寬頻網路達</w:t>
      </w:r>
      <w:r w:rsidR="00962E21" w:rsidRPr="00301DFD">
        <w:rPr>
          <w:lang w:eastAsia="zh-TW"/>
        </w:rPr>
        <w:t>63%</w:t>
      </w:r>
      <w:r w:rsidR="00962E21" w:rsidRPr="00301DFD">
        <w:rPr>
          <w:lang w:eastAsia="zh-TW"/>
        </w:rPr>
        <w:t>之鄉村地區，</w:t>
      </w:r>
      <w:r w:rsidR="00962E21" w:rsidRPr="00301DFD">
        <w:rPr>
          <w:lang w:eastAsia="zh-TW"/>
        </w:rPr>
        <w:t>30Mbps</w:t>
      </w:r>
      <w:r w:rsidR="00962E21" w:rsidRPr="00301DFD">
        <w:rPr>
          <w:lang w:eastAsia="zh-TW"/>
        </w:rPr>
        <w:t>寬頻普及率達</w:t>
      </w:r>
      <w:r w:rsidR="00962E21" w:rsidRPr="00301DFD">
        <w:rPr>
          <w:lang w:eastAsia="zh-TW"/>
        </w:rPr>
        <w:t>95%</w:t>
      </w:r>
      <w:r w:rsidR="00962E21" w:rsidRPr="00301DFD">
        <w:rPr>
          <w:lang w:eastAsia="zh-TW"/>
        </w:rPr>
        <w:t>之人口，</w:t>
      </w:r>
      <w:r w:rsidR="00962E21" w:rsidRPr="00301DFD">
        <w:rPr>
          <w:lang w:eastAsia="zh-TW"/>
        </w:rPr>
        <w:t>90%</w:t>
      </w:r>
      <w:r w:rsidR="00962E21" w:rsidRPr="00301DFD">
        <w:rPr>
          <w:lang w:eastAsia="zh-TW"/>
        </w:rPr>
        <w:t>之鄉村地區，另全國</w:t>
      </w:r>
      <w:r w:rsidR="00962E21" w:rsidRPr="00301DFD">
        <w:rPr>
          <w:lang w:eastAsia="zh-TW"/>
        </w:rPr>
        <w:t>1Gbps</w:t>
      </w:r>
      <w:r w:rsidR="00962E21" w:rsidRPr="00301DFD">
        <w:rPr>
          <w:lang w:eastAsia="zh-TW"/>
        </w:rPr>
        <w:t>寬頻光纖網路之普及率則達</w:t>
      </w:r>
      <w:r w:rsidR="00962E21" w:rsidRPr="00301DFD">
        <w:rPr>
          <w:lang w:eastAsia="zh-TW"/>
        </w:rPr>
        <w:t>84.9%</w:t>
      </w:r>
      <w:r w:rsidR="00962E21" w:rsidRPr="00301DFD">
        <w:rPr>
          <w:lang w:eastAsia="zh-TW"/>
        </w:rPr>
        <w:t>，鄉村地區則達</w:t>
      </w:r>
      <w:r w:rsidR="00962E21" w:rsidRPr="00301DFD">
        <w:rPr>
          <w:lang w:eastAsia="zh-TW"/>
        </w:rPr>
        <w:t>60%</w:t>
      </w:r>
      <w:r w:rsidR="00962E21" w:rsidRPr="00301DFD">
        <w:rPr>
          <w:lang w:eastAsia="zh-TW"/>
        </w:rPr>
        <w:t>。</w:t>
      </w:r>
    </w:p>
    <w:p w:rsidR="00962E21" w:rsidRPr="00301DFD" w:rsidRDefault="00962E21" w:rsidP="00962E21">
      <w:pPr>
        <w:pStyle w:val="a7"/>
        <w:ind w:firstLine="480"/>
        <w:rPr>
          <w:lang w:eastAsia="zh-TW"/>
        </w:rPr>
      </w:pPr>
      <w:r w:rsidRPr="00301DFD">
        <w:rPr>
          <w:lang w:eastAsia="zh-TW"/>
        </w:rPr>
        <w:t>展望未來，西國政府規劃於</w:t>
      </w:r>
      <w:r w:rsidRPr="00301DFD">
        <w:rPr>
          <w:lang w:eastAsia="zh-TW"/>
        </w:rPr>
        <w:t>2021</w:t>
      </w:r>
      <w:r w:rsidRPr="00301DFD">
        <w:rPr>
          <w:lang w:eastAsia="zh-TW"/>
        </w:rPr>
        <w:t>年至</w:t>
      </w:r>
      <w:r w:rsidRPr="00301DFD">
        <w:rPr>
          <w:lang w:eastAsia="zh-TW"/>
        </w:rPr>
        <w:t>2023</w:t>
      </w:r>
      <w:r w:rsidRPr="00301DFD">
        <w:rPr>
          <w:lang w:eastAsia="zh-TW"/>
        </w:rPr>
        <w:t>年加速布建</w:t>
      </w:r>
      <w:r w:rsidRPr="00301DFD">
        <w:rPr>
          <w:lang w:eastAsia="zh-TW"/>
        </w:rPr>
        <w:t>100Mbps</w:t>
      </w:r>
      <w:r w:rsidRPr="00301DFD">
        <w:rPr>
          <w:lang w:eastAsia="zh-TW"/>
        </w:rPr>
        <w:t>高速光纖寬頻網路，盼達到全國普及率為</w:t>
      </w:r>
      <w:r w:rsidRPr="00301DFD">
        <w:rPr>
          <w:lang w:eastAsia="zh-TW"/>
        </w:rPr>
        <w:t>92.7%</w:t>
      </w:r>
      <w:r w:rsidRPr="00301DFD">
        <w:rPr>
          <w:lang w:eastAsia="zh-TW"/>
        </w:rPr>
        <w:t>及鄉村地區普及率</w:t>
      </w:r>
      <w:r w:rsidRPr="00301DFD">
        <w:rPr>
          <w:lang w:eastAsia="zh-TW"/>
        </w:rPr>
        <w:t>82.5%</w:t>
      </w:r>
      <w:r w:rsidRPr="00301DFD">
        <w:rPr>
          <w:lang w:eastAsia="zh-TW"/>
        </w:rPr>
        <w:t>之目標。</w:t>
      </w:r>
    </w:p>
    <w:p w:rsidR="00962E21" w:rsidRPr="00301DFD" w:rsidRDefault="00962E21" w:rsidP="00962E21">
      <w:pPr>
        <w:pStyle w:val="a7"/>
        <w:ind w:firstLine="480"/>
        <w:rPr>
          <w:lang w:eastAsia="zh-TW"/>
        </w:rPr>
      </w:pPr>
      <w:r w:rsidRPr="00301DFD">
        <w:rPr>
          <w:lang w:eastAsia="zh-TW"/>
        </w:rPr>
        <w:t>另在</w:t>
      </w:r>
      <w:r w:rsidRPr="00301DFD">
        <w:rPr>
          <w:lang w:eastAsia="zh-TW"/>
        </w:rPr>
        <w:t>5G</w:t>
      </w:r>
      <w:r w:rsidRPr="00301DFD">
        <w:rPr>
          <w:lang w:eastAsia="zh-TW"/>
        </w:rPr>
        <w:t>通訊服務上，</w:t>
      </w:r>
      <w:r w:rsidRPr="00301DFD">
        <w:rPr>
          <w:lang w:eastAsia="zh-TW"/>
        </w:rPr>
        <w:t>2020</w:t>
      </w:r>
      <w:r w:rsidRPr="00301DFD">
        <w:rPr>
          <w:lang w:eastAsia="zh-TW"/>
        </w:rPr>
        <w:t>年</w:t>
      </w:r>
      <w:r w:rsidR="005135A3" w:rsidRPr="00301DFD">
        <w:rPr>
          <w:lang w:eastAsia="zh-TW"/>
        </w:rPr>
        <w:t>中全國</w:t>
      </w:r>
      <w:r w:rsidR="005135A3" w:rsidRPr="00301DFD">
        <w:rPr>
          <w:lang w:eastAsia="zh-TW"/>
        </w:rPr>
        <w:t>21</w:t>
      </w:r>
      <w:r w:rsidR="005135A3" w:rsidRPr="00301DFD">
        <w:rPr>
          <w:lang w:eastAsia="zh-TW"/>
        </w:rPr>
        <w:t>個城市之普及率達</w:t>
      </w:r>
      <w:r w:rsidR="005135A3" w:rsidRPr="00301DFD">
        <w:rPr>
          <w:lang w:eastAsia="zh-TW"/>
        </w:rPr>
        <w:t>50%</w:t>
      </w:r>
      <w:r w:rsidR="005135A3" w:rsidRPr="00301DFD">
        <w:rPr>
          <w:lang w:eastAsia="zh-TW"/>
        </w:rPr>
        <w:t>，全國鄉村地區之普及率則達</w:t>
      </w:r>
      <w:r w:rsidR="005135A3" w:rsidRPr="00301DFD">
        <w:rPr>
          <w:lang w:eastAsia="zh-TW"/>
        </w:rPr>
        <w:t>12.5%</w:t>
      </w:r>
      <w:r w:rsidR="005135A3" w:rsidRPr="00301DFD">
        <w:rPr>
          <w:lang w:eastAsia="zh-TW"/>
        </w:rPr>
        <w:t>。</w:t>
      </w:r>
    </w:p>
    <w:p w:rsidR="00007953" w:rsidRPr="00301DFD" w:rsidRDefault="00007953" w:rsidP="005135A3">
      <w:pPr>
        <w:pStyle w:val="a7"/>
        <w:ind w:firstLine="480"/>
      </w:pPr>
      <w:r w:rsidRPr="00301DFD">
        <w:t>西國數位電視服務業自</w:t>
      </w:r>
      <w:r w:rsidRPr="00301DFD">
        <w:t>2010</w:t>
      </w:r>
      <w:r w:rsidRPr="00301DFD">
        <w:t>年</w:t>
      </w:r>
      <w:r w:rsidR="005135A3" w:rsidRPr="00301DFD">
        <w:rPr>
          <w:lang w:eastAsia="zh-TW"/>
        </w:rPr>
        <w:t>4</w:t>
      </w:r>
      <w:r w:rsidRPr="00301DFD">
        <w:t>月</w:t>
      </w:r>
      <w:r w:rsidRPr="00301DFD">
        <w:t>3</w:t>
      </w:r>
      <w:r w:rsidRPr="00301DFD">
        <w:t>日起全面使用地面數位電視系統（</w:t>
      </w:r>
      <w:r w:rsidRPr="00301DFD">
        <w:t>Televisi</w:t>
      </w:r>
      <w:r w:rsidRPr="00301DFD">
        <w:rPr>
          <w:rFonts w:eastAsia="細明體"/>
        </w:rPr>
        <w:t>ó</w:t>
      </w:r>
      <w:r w:rsidRPr="00301DFD">
        <w:t>n Digital Terrestre, TDT</w:t>
      </w:r>
      <w:r w:rsidRPr="00301DFD">
        <w:t>），</w:t>
      </w:r>
      <w:r w:rsidR="005135A3" w:rsidRPr="00301DFD">
        <w:rPr>
          <w:lang w:eastAsia="zh-TW"/>
        </w:rPr>
        <w:t>與歐盟其他國家相同，採用</w:t>
      </w:r>
      <w:r w:rsidR="005135A3" w:rsidRPr="00301DFD">
        <w:rPr>
          <w:lang w:eastAsia="zh-TW"/>
        </w:rPr>
        <w:t>DVB-T</w:t>
      </w:r>
      <w:r w:rsidR="005135A3" w:rsidRPr="00301DFD">
        <w:rPr>
          <w:lang w:eastAsia="zh-TW"/>
        </w:rPr>
        <w:t>系統</w:t>
      </w:r>
      <w:r w:rsidR="001848EA" w:rsidRPr="00301DFD">
        <w:rPr>
          <w:lang w:eastAsia="zh-TW"/>
        </w:rPr>
        <w:t>（</w:t>
      </w:r>
      <w:r w:rsidR="005135A3" w:rsidRPr="00301DFD">
        <w:rPr>
          <w:lang w:eastAsia="zh-TW"/>
        </w:rPr>
        <w:t>Digital Video Broadcasting- Terrestrial</w:t>
      </w:r>
      <w:r w:rsidR="001848EA" w:rsidRPr="00301DFD">
        <w:rPr>
          <w:lang w:eastAsia="zh-TW"/>
        </w:rPr>
        <w:t>）</w:t>
      </w:r>
      <w:r w:rsidR="005135A3" w:rsidRPr="00301DFD">
        <w:rPr>
          <w:lang w:eastAsia="zh-TW"/>
        </w:rPr>
        <w:t>，</w:t>
      </w:r>
      <w:r w:rsidR="005135A3" w:rsidRPr="00301DFD">
        <w:rPr>
          <w:lang w:eastAsia="zh-TW"/>
        </w:rPr>
        <w:t>COFDM</w:t>
      </w:r>
      <w:r w:rsidR="005135A3" w:rsidRPr="00301DFD">
        <w:rPr>
          <w:lang w:eastAsia="zh-TW"/>
        </w:rPr>
        <w:t>訊號</w:t>
      </w:r>
      <w:r w:rsidRPr="00301DFD">
        <w:t>。</w:t>
      </w:r>
    </w:p>
    <w:p w:rsidR="00007953" w:rsidRPr="00301DFD" w:rsidRDefault="00007953" w:rsidP="00AE027A">
      <w:pPr>
        <w:pStyle w:val="ac"/>
        <w:spacing w:before="257" w:after="257"/>
        <w:ind w:left="643" w:hanging="643"/>
      </w:pPr>
      <w:r w:rsidRPr="00301DFD">
        <w:t>四、運輸</w:t>
      </w:r>
    </w:p>
    <w:p w:rsidR="00F84870" w:rsidRPr="00301DFD" w:rsidRDefault="00007953" w:rsidP="00D11FB4">
      <w:pPr>
        <w:pStyle w:val="a7"/>
        <w:ind w:firstLine="480"/>
        <w:rPr>
          <w:lang w:eastAsia="zh-TW"/>
        </w:rPr>
      </w:pPr>
      <w:r w:rsidRPr="00301DFD">
        <w:rPr>
          <w:lang w:eastAsia="zh-TW"/>
        </w:rPr>
        <w:t>基礎建設方面，西班牙自</w:t>
      </w:r>
      <w:r w:rsidRPr="00301DFD">
        <w:rPr>
          <w:lang w:eastAsia="zh-TW"/>
        </w:rPr>
        <w:t>1986</w:t>
      </w:r>
      <w:r w:rsidRPr="00301DFD">
        <w:rPr>
          <w:lang w:eastAsia="zh-TW"/>
        </w:rPr>
        <w:t>年加入歐洲共同市場後，充分利用歐盟提供之結構及統合基金，大力從事現代化建設，各城市間交通網路及都會地區內之交通網路堪稱完善便捷。首都馬德里位居國土中心，其與巴塞隆納、瓦倫西亞、畢爾包、塞維亞等大城距離約</w:t>
      </w:r>
      <w:r w:rsidRPr="00301DFD">
        <w:rPr>
          <w:lang w:eastAsia="zh-TW"/>
        </w:rPr>
        <w:t>400-600</w:t>
      </w:r>
      <w:r w:rsidRPr="00301DFD">
        <w:rPr>
          <w:lang w:eastAsia="zh-TW"/>
        </w:rPr>
        <w:t>公里。</w:t>
      </w:r>
      <w:r w:rsidR="00F84870" w:rsidRPr="00301DFD">
        <w:rPr>
          <w:lang w:eastAsia="zh-TW"/>
        </w:rPr>
        <w:t>2020</w:t>
      </w:r>
      <w:r w:rsidR="00F84870" w:rsidRPr="00301DFD">
        <w:rPr>
          <w:lang w:eastAsia="zh-TW"/>
        </w:rPr>
        <w:t>年</w:t>
      </w:r>
      <w:r w:rsidRPr="00301DFD">
        <w:rPr>
          <w:lang w:eastAsia="zh-TW"/>
        </w:rPr>
        <w:t>西班牙全國高速公路網約</w:t>
      </w:r>
      <w:r w:rsidRPr="00301DFD">
        <w:rPr>
          <w:lang w:eastAsia="zh-TW"/>
        </w:rPr>
        <w:t>1</w:t>
      </w:r>
      <w:r w:rsidRPr="00301DFD">
        <w:rPr>
          <w:lang w:eastAsia="zh-TW"/>
        </w:rPr>
        <w:t>萬</w:t>
      </w:r>
      <w:r w:rsidR="003C44CF" w:rsidRPr="00301DFD">
        <w:rPr>
          <w:lang w:eastAsia="zh-TW"/>
        </w:rPr>
        <w:t>1,535</w:t>
      </w:r>
      <w:r w:rsidRPr="00301DFD">
        <w:rPr>
          <w:lang w:eastAsia="zh-TW"/>
        </w:rPr>
        <w:t>公里，為歐洲第</w:t>
      </w:r>
      <w:r w:rsidRPr="00301DFD">
        <w:rPr>
          <w:lang w:eastAsia="zh-TW"/>
        </w:rPr>
        <w:t>1</w:t>
      </w:r>
      <w:r w:rsidRPr="00301DFD">
        <w:rPr>
          <w:lang w:eastAsia="zh-TW"/>
        </w:rPr>
        <w:t>，德國居次；傳統鐵路總長度為</w:t>
      </w:r>
      <w:r w:rsidRPr="00301DFD">
        <w:rPr>
          <w:lang w:eastAsia="zh-TW"/>
        </w:rPr>
        <w:t>1</w:t>
      </w:r>
      <w:r w:rsidRPr="00301DFD">
        <w:rPr>
          <w:lang w:eastAsia="zh-TW"/>
        </w:rPr>
        <w:t>萬</w:t>
      </w:r>
      <w:r w:rsidRPr="00301DFD">
        <w:rPr>
          <w:lang w:eastAsia="zh-TW"/>
        </w:rPr>
        <w:t>5,3</w:t>
      </w:r>
      <w:r w:rsidR="00B8117F" w:rsidRPr="00301DFD">
        <w:rPr>
          <w:lang w:eastAsia="zh-TW"/>
        </w:rPr>
        <w:t>01</w:t>
      </w:r>
      <w:r w:rsidRPr="00301DFD">
        <w:rPr>
          <w:lang w:eastAsia="zh-TW"/>
        </w:rPr>
        <w:t>公里，高速鐵路（</w:t>
      </w:r>
      <w:r w:rsidRPr="00301DFD">
        <w:rPr>
          <w:lang w:eastAsia="zh-TW"/>
        </w:rPr>
        <w:t>AVE</w:t>
      </w:r>
      <w:r w:rsidRPr="00301DFD">
        <w:rPr>
          <w:lang w:eastAsia="zh-TW"/>
        </w:rPr>
        <w:t>）營運總長度</w:t>
      </w:r>
      <w:r w:rsidR="003540E7" w:rsidRPr="00301DFD">
        <w:rPr>
          <w:lang w:eastAsia="zh-TW"/>
        </w:rPr>
        <w:t>位居歐洲第</w:t>
      </w:r>
      <w:r w:rsidR="003540E7" w:rsidRPr="00301DFD">
        <w:rPr>
          <w:lang w:eastAsia="zh-TW"/>
        </w:rPr>
        <w:t>1</w:t>
      </w:r>
      <w:r w:rsidR="003540E7" w:rsidRPr="00301DFD">
        <w:rPr>
          <w:lang w:eastAsia="zh-TW"/>
        </w:rPr>
        <w:t>名，長</w:t>
      </w:r>
      <w:r w:rsidRPr="00301DFD">
        <w:rPr>
          <w:lang w:eastAsia="zh-TW"/>
        </w:rPr>
        <w:t>達</w:t>
      </w:r>
      <w:r w:rsidRPr="00301DFD">
        <w:rPr>
          <w:lang w:eastAsia="zh-TW"/>
        </w:rPr>
        <w:t>3,</w:t>
      </w:r>
      <w:r w:rsidR="003C44CF" w:rsidRPr="00301DFD">
        <w:rPr>
          <w:lang w:eastAsia="zh-TW"/>
        </w:rPr>
        <w:t>402</w:t>
      </w:r>
      <w:r w:rsidRPr="00301DFD">
        <w:rPr>
          <w:lang w:eastAsia="zh-TW"/>
        </w:rPr>
        <w:t>公里，</w:t>
      </w:r>
      <w:r w:rsidR="003540E7" w:rsidRPr="00301DFD">
        <w:rPr>
          <w:lang w:eastAsia="zh-TW"/>
        </w:rPr>
        <w:t>於</w:t>
      </w:r>
      <w:r w:rsidRPr="00301DFD">
        <w:rPr>
          <w:lang w:eastAsia="zh-TW"/>
        </w:rPr>
        <w:t>世界排名僅次於中國大陸，自</w:t>
      </w:r>
      <w:r w:rsidRPr="00301DFD">
        <w:rPr>
          <w:lang w:eastAsia="zh-TW"/>
        </w:rPr>
        <w:t>2013</w:t>
      </w:r>
      <w:r w:rsidRPr="00301DFD">
        <w:rPr>
          <w:lang w:eastAsia="zh-TW"/>
        </w:rPr>
        <w:t>年</w:t>
      </w:r>
      <w:r w:rsidRPr="00301DFD">
        <w:rPr>
          <w:lang w:eastAsia="zh-TW"/>
        </w:rPr>
        <w:t>1</w:t>
      </w:r>
      <w:r w:rsidRPr="00301DFD">
        <w:rPr>
          <w:lang w:eastAsia="zh-TW"/>
        </w:rPr>
        <w:t>月巴塞隆納至東北部吉隆納（</w:t>
      </w:r>
      <w:r w:rsidRPr="00301DFD">
        <w:rPr>
          <w:lang w:eastAsia="zh-TW"/>
        </w:rPr>
        <w:t>Girona</w:t>
      </w:r>
      <w:r w:rsidRPr="00301DFD">
        <w:rPr>
          <w:lang w:eastAsia="zh-TW"/>
        </w:rPr>
        <w:t>）開通營運後，</w:t>
      </w:r>
      <w:r w:rsidR="00F84870" w:rsidRPr="00301DFD">
        <w:rPr>
          <w:lang w:eastAsia="zh-TW"/>
        </w:rPr>
        <w:t>西班牙高速鐵路網</w:t>
      </w:r>
      <w:r w:rsidRPr="00301DFD">
        <w:rPr>
          <w:lang w:eastAsia="zh-TW"/>
        </w:rPr>
        <w:t>即</w:t>
      </w:r>
      <w:r w:rsidR="00F84870" w:rsidRPr="00301DFD">
        <w:rPr>
          <w:lang w:eastAsia="zh-TW"/>
        </w:rPr>
        <w:t>與</w:t>
      </w:r>
      <w:r w:rsidRPr="00301DFD">
        <w:rPr>
          <w:lang w:eastAsia="zh-TW"/>
        </w:rPr>
        <w:t>法國的高速鐵路（</w:t>
      </w:r>
      <w:r w:rsidRPr="00301DFD">
        <w:rPr>
          <w:lang w:eastAsia="zh-TW"/>
        </w:rPr>
        <w:t>TGV</w:t>
      </w:r>
      <w:r w:rsidRPr="00301DFD">
        <w:rPr>
          <w:lang w:eastAsia="zh-TW"/>
        </w:rPr>
        <w:t>）相接。</w:t>
      </w:r>
    </w:p>
    <w:p w:rsidR="00007953" w:rsidRPr="00301DFD" w:rsidRDefault="00B8117F" w:rsidP="00D11FB4">
      <w:pPr>
        <w:pStyle w:val="a7"/>
        <w:ind w:firstLine="480"/>
        <w:rPr>
          <w:lang w:eastAsia="zh-TW"/>
        </w:rPr>
      </w:pPr>
      <w:r w:rsidRPr="00301DFD">
        <w:rPr>
          <w:lang w:eastAsia="zh-TW"/>
        </w:rPr>
        <w:t>據西國建設部（</w:t>
      </w:r>
      <w:r w:rsidRPr="00301DFD">
        <w:rPr>
          <w:lang w:eastAsia="zh-TW"/>
        </w:rPr>
        <w:t>Ministerio de Fomento</w:t>
      </w:r>
      <w:r w:rsidRPr="00301DFD">
        <w:rPr>
          <w:lang w:eastAsia="zh-TW"/>
        </w:rPr>
        <w:t>）資料，</w:t>
      </w:r>
      <w:r w:rsidR="003540E7" w:rsidRPr="00301DFD">
        <w:rPr>
          <w:lang w:eastAsia="zh-TW"/>
        </w:rPr>
        <w:t>受</w:t>
      </w:r>
      <w:r w:rsidR="001848EA" w:rsidRPr="00301DFD">
        <w:rPr>
          <w:lang w:eastAsia="zh-TW"/>
        </w:rPr>
        <w:t>「嚴重特殊傳染性肺炎」（</w:t>
      </w:r>
      <w:r w:rsidR="001848EA" w:rsidRPr="00301DFD">
        <w:rPr>
          <w:lang w:eastAsia="zh-TW"/>
        </w:rPr>
        <w:t>COVID-19</w:t>
      </w:r>
      <w:r w:rsidR="001848EA" w:rsidRPr="00301DFD">
        <w:rPr>
          <w:lang w:eastAsia="zh-TW"/>
        </w:rPr>
        <w:t>）</w:t>
      </w:r>
      <w:r w:rsidR="003540E7" w:rsidRPr="00301DFD">
        <w:rPr>
          <w:lang w:eastAsia="zh-TW"/>
        </w:rPr>
        <w:t>疫情影響，</w:t>
      </w:r>
      <w:r w:rsidR="003C44CF" w:rsidRPr="00301DFD">
        <w:rPr>
          <w:lang w:eastAsia="zh-TW"/>
        </w:rPr>
        <w:t>2</w:t>
      </w:r>
      <w:r w:rsidR="003540E7" w:rsidRPr="00301DFD">
        <w:rPr>
          <w:lang w:eastAsia="zh-TW"/>
        </w:rPr>
        <w:t>020</w:t>
      </w:r>
      <w:r w:rsidRPr="00301DFD">
        <w:rPr>
          <w:lang w:eastAsia="zh-TW"/>
        </w:rPr>
        <w:t>年西班牙國家</w:t>
      </w:r>
      <w:r w:rsidR="00821477" w:rsidRPr="00301DFD">
        <w:rPr>
          <w:lang w:eastAsia="zh-TW"/>
        </w:rPr>
        <w:t>鐵路網總載客人數減為</w:t>
      </w:r>
      <w:r w:rsidR="00821477" w:rsidRPr="00301DFD">
        <w:rPr>
          <w:lang w:eastAsia="zh-TW"/>
        </w:rPr>
        <w:t>2</w:t>
      </w:r>
      <w:r w:rsidR="00821477" w:rsidRPr="00301DFD">
        <w:rPr>
          <w:lang w:eastAsia="zh-TW"/>
        </w:rPr>
        <w:t>億</w:t>
      </w:r>
      <w:r w:rsidR="00821477" w:rsidRPr="00301DFD">
        <w:rPr>
          <w:lang w:eastAsia="zh-TW"/>
        </w:rPr>
        <w:t>6,541</w:t>
      </w:r>
      <w:r w:rsidR="00821477" w:rsidRPr="00301DFD">
        <w:rPr>
          <w:lang w:eastAsia="zh-TW"/>
        </w:rPr>
        <w:t>萬人次，</w:t>
      </w:r>
      <w:r w:rsidRPr="00301DFD">
        <w:rPr>
          <w:lang w:eastAsia="zh-TW"/>
        </w:rPr>
        <w:t>高速鐵路（</w:t>
      </w:r>
      <w:r w:rsidRPr="00301DFD">
        <w:rPr>
          <w:lang w:eastAsia="zh-TW"/>
        </w:rPr>
        <w:t>AVE</w:t>
      </w:r>
      <w:r w:rsidRPr="00301DFD">
        <w:rPr>
          <w:lang w:eastAsia="zh-TW"/>
        </w:rPr>
        <w:t>）載</w:t>
      </w:r>
      <w:r w:rsidR="003540E7" w:rsidRPr="00301DFD">
        <w:rPr>
          <w:lang w:eastAsia="zh-TW"/>
        </w:rPr>
        <w:t>客人</w:t>
      </w:r>
      <w:r w:rsidRPr="00301DFD">
        <w:rPr>
          <w:lang w:eastAsia="zh-TW"/>
        </w:rPr>
        <w:t>數</w:t>
      </w:r>
      <w:r w:rsidR="003540E7" w:rsidRPr="00301DFD">
        <w:rPr>
          <w:lang w:eastAsia="zh-TW"/>
        </w:rPr>
        <w:t>減為</w:t>
      </w:r>
      <w:r w:rsidR="003540E7" w:rsidRPr="00301DFD">
        <w:rPr>
          <w:lang w:eastAsia="zh-TW"/>
        </w:rPr>
        <w:t>760</w:t>
      </w:r>
      <w:r w:rsidRPr="00301DFD">
        <w:rPr>
          <w:lang w:eastAsia="zh-TW"/>
        </w:rPr>
        <w:t>萬</w:t>
      </w:r>
      <w:r w:rsidR="003540E7" w:rsidRPr="00301DFD">
        <w:rPr>
          <w:lang w:eastAsia="zh-TW"/>
        </w:rPr>
        <w:t>人次，全國輕軌</w:t>
      </w:r>
      <w:r w:rsidRPr="00301DFD">
        <w:rPr>
          <w:lang w:eastAsia="zh-TW"/>
        </w:rPr>
        <w:t>火車（</w:t>
      </w:r>
      <w:r w:rsidRPr="00301DFD">
        <w:rPr>
          <w:lang w:eastAsia="zh-TW"/>
        </w:rPr>
        <w:t>Cercan</w:t>
      </w:r>
      <w:r w:rsidRPr="00301DFD">
        <w:rPr>
          <w:rFonts w:eastAsia="細明體"/>
          <w:lang w:eastAsia="zh-TW"/>
        </w:rPr>
        <w:t>í</w:t>
      </w:r>
      <w:r w:rsidRPr="00301DFD">
        <w:rPr>
          <w:lang w:eastAsia="zh-TW"/>
        </w:rPr>
        <w:t>as</w:t>
      </w:r>
      <w:r w:rsidRPr="00301DFD">
        <w:rPr>
          <w:lang w:eastAsia="zh-TW"/>
        </w:rPr>
        <w:t>）</w:t>
      </w:r>
      <w:r w:rsidR="003540E7" w:rsidRPr="00301DFD">
        <w:rPr>
          <w:lang w:eastAsia="zh-TW"/>
        </w:rPr>
        <w:t>載客人數減為</w:t>
      </w:r>
      <w:r w:rsidR="003540E7" w:rsidRPr="00301DFD">
        <w:rPr>
          <w:lang w:eastAsia="zh-TW"/>
        </w:rPr>
        <w:t>2</w:t>
      </w:r>
      <w:r w:rsidR="003540E7" w:rsidRPr="00301DFD">
        <w:rPr>
          <w:lang w:eastAsia="zh-TW"/>
        </w:rPr>
        <w:t>億</w:t>
      </w:r>
      <w:r w:rsidR="003540E7" w:rsidRPr="00301DFD">
        <w:rPr>
          <w:lang w:eastAsia="zh-TW"/>
        </w:rPr>
        <w:t>3</w:t>
      </w:r>
      <w:r w:rsidR="003C44CF" w:rsidRPr="00301DFD">
        <w:rPr>
          <w:lang w:eastAsia="zh-TW"/>
        </w:rPr>
        <w:t>,</w:t>
      </w:r>
      <w:r w:rsidR="003540E7" w:rsidRPr="00301DFD">
        <w:rPr>
          <w:lang w:eastAsia="zh-TW"/>
        </w:rPr>
        <w:t>800</w:t>
      </w:r>
      <w:r w:rsidRPr="00301DFD">
        <w:rPr>
          <w:lang w:eastAsia="zh-TW"/>
        </w:rPr>
        <w:t>萬人次</w:t>
      </w:r>
      <w:r w:rsidR="003540E7" w:rsidRPr="00301DFD">
        <w:rPr>
          <w:lang w:eastAsia="zh-TW"/>
        </w:rPr>
        <w:t>，中程高速火車載客人數為</w:t>
      </w:r>
      <w:r w:rsidR="00F57944" w:rsidRPr="00301DFD">
        <w:rPr>
          <w:lang w:eastAsia="zh-TW"/>
        </w:rPr>
        <w:t>341</w:t>
      </w:r>
      <w:r w:rsidR="003540E7" w:rsidRPr="00301DFD">
        <w:rPr>
          <w:lang w:eastAsia="zh-TW"/>
        </w:rPr>
        <w:t>萬</w:t>
      </w:r>
      <w:r w:rsidR="00F57944" w:rsidRPr="00301DFD">
        <w:rPr>
          <w:lang w:eastAsia="zh-TW"/>
        </w:rPr>
        <w:t>8,000</w:t>
      </w:r>
      <w:r w:rsidR="003540E7" w:rsidRPr="00301DFD">
        <w:rPr>
          <w:lang w:eastAsia="zh-TW"/>
        </w:rPr>
        <w:t>人次</w:t>
      </w:r>
      <w:r w:rsidRPr="00301DFD">
        <w:rPr>
          <w:lang w:eastAsia="zh-TW"/>
        </w:rPr>
        <w:t>。</w:t>
      </w:r>
    </w:p>
    <w:p w:rsidR="00007953" w:rsidRPr="00301DFD" w:rsidRDefault="00007953" w:rsidP="00D11FB4">
      <w:pPr>
        <w:pStyle w:val="a7"/>
        <w:ind w:firstLine="480"/>
        <w:rPr>
          <w:lang w:eastAsia="zh-TW"/>
        </w:rPr>
      </w:pPr>
      <w:r w:rsidRPr="00301DFD">
        <w:rPr>
          <w:lang w:eastAsia="zh-TW"/>
        </w:rPr>
        <w:t>馬德里與巴塞隆納、南部大城塞維亞、</w:t>
      </w:r>
      <w:r w:rsidRPr="00301DFD">
        <w:rPr>
          <w:lang w:eastAsia="zh-TW"/>
        </w:rPr>
        <w:t>Malaga</w:t>
      </w:r>
      <w:r w:rsidRPr="00301DFD">
        <w:rPr>
          <w:lang w:eastAsia="zh-TW"/>
        </w:rPr>
        <w:t>、東部大城瓦倫西亞之間均已有高速鐵路（</w:t>
      </w:r>
      <w:r w:rsidRPr="00301DFD">
        <w:rPr>
          <w:lang w:eastAsia="zh-TW"/>
        </w:rPr>
        <w:t>AVE</w:t>
      </w:r>
      <w:r w:rsidRPr="00301DFD">
        <w:rPr>
          <w:lang w:eastAsia="zh-TW"/>
        </w:rPr>
        <w:t>）連結，</w:t>
      </w:r>
      <w:r w:rsidRPr="00301DFD">
        <w:rPr>
          <w:lang w:eastAsia="zh-TW"/>
        </w:rPr>
        <w:t>2013</w:t>
      </w:r>
      <w:r w:rsidRPr="00301DFD">
        <w:rPr>
          <w:lang w:eastAsia="zh-TW"/>
        </w:rPr>
        <w:t>年</w:t>
      </w:r>
      <w:r w:rsidRPr="00301DFD">
        <w:rPr>
          <w:lang w:eastAsia="zh-TW"/>
        </w:rPr>
        <w:t>6</w:t>
      </w:r>
      <w:r w:rsidRPr="00301DFD">
        <w:rPr>
          <w:lang w:eastAsia="zh-TW"/>
        </w:rPr>
        <w:t>月完成與另一東南部大城</w:t>
      </w:r>
      <w:r w:rsidRPr="00301DFD">
        <w:rPr>
          <w:lang w:eastAsia="zh-TW"/>
        </w:rPr>
        <w:t>Alicante</w:t>
      </w:r>
      <w:r w:rsidRPr="00301DFD">
        <w:rPr>
          <w:lang w:eastAsia="zh-TW"/>
        </w:rPr>
        <w:t>的連結，</w:t>
      </w:r>
      <w:r w:rsidRPr="00301DFD">
        <w:rPr>
          <w:lang w:eastAsia="zh-TW"/>
        </w:rPr>
        <w:t>2015</w:t>
      </w:r>
      <w:r w:rsidRPr="00301DFD">
        <w:rPr>
          <w:lang w:eastAsia="zh-TW"/>
        </w:rPr>
        <w:t>年新增至北部</w:t>
      </w:r>
      <w:r w:rsidRPr="00301DFD">
        <w:rPr>
          <w:lang w:eastAsia="zh-TW"/>
        </w:rPr>
        <w:t>Le</w:t>
      </w:r>
      <w:r w:rsidRPr="00301DFD">
        <w:rPr>
          <w:rFonts w:eastAsia="細明體"/>
          <w:lang w:eastAsia="zh-TW"/>
        </w:rPr>
        <w:t>ó</w:t>
      </w:r>
      <w:r w:rsidRPr="00301DFD">
        <w:rPr>
          <w:lang w:eastAsia="zh-TW"/>
        </w:rPr>
        <w:t>n</w:t>
      </w:r>
      <w:r w:rsidRPr="00301DFD">
        <w:rPr>
          <w:lang w:eastAsia="zh-TW"/>
        </w:rPr>
        <w:t>以及</w:t>
      </w:r>
      <w:r w:rsidRPr="00301DFD">
        <w:rPr>
          <w:lang w:eastAsia="zh-TW"/>
        </w:rPr>
        <w:t>Zamora</w:t>
      </w:r>
      <w:r w:rsidRPr="00301DFD">
        <w:rPr>
          <w:lang w:eastAsia="zh-TW"/>
        </w:rPr>
        <w:t>路段。西國高鐵之準時度達</w:t>
      </w:r>
      <w:r w:rsidRPr="00301DFD">
        <w:rPr>
          <w:lang w:eastAsia="zh-TW"/>
        </w:rPr>
        <w:t>98.54%</w:t>
      </w:r>
      <w:r w:rsidRPr="00301DFD">
        <w:rPr>
          <w:lang w:eastAsia="zh-TW"/>
        </w:rPr>
        <w:t>，僅次於日本</w:t>
      </w:r>
      <w:r w:rsidRPr="00301DFD">
        <w:rPr>
          <w:lang w:eastAsia="zh-TW"/>
        </w:rPr>
        <w:t>99%</w:t>
      </w:r>
      <w:r w:rsidRPr="00301DFD">
        <w:rPr>
          <w:lang w:eastAsia="zh-TW"/>
        </w:rPr>
        <w:t>。</w:t>
      </w:r>
      <w:r w:rsidR="00821477" w:rsidRPr="00301DFD">
        <w:rPr>
          <w:lang w:eastAsia="zh-TW"/>
        </w:rPr>
        <w:t xml:space="preserve"> </w:t>
      </w:r>
    </w:p>
    <w:p w:rsidR="00007953" w:rsidRPr="00301DFD" w:rsidRDefault="008B7CF8" w:rsidP="00D11FB4">
      <w:pPr>
        <w:pStyle w:val="a7"/>
        <w:ind w:firstLine="480"/>
        <w:rPr>
          <w:lang w:eastAsia="zh-TW"/>
        </w:rPr>
      </w:pPr>
      <w:r w:rsidRPr="00301DFD">
        <w:rPr>
          <w:lang w:eastAsia="zh-TW"/>
        </w:rPr>
        <w:t>依據</w:t>
      </w:r>
      <w:r w:rsidRPr="00301DFD">
        <w:rPr>
          <w:lang w:eastAsia="zh-TW"/>
        </w:rPr>
        <w:t xml:space="preserve">World </w:t>
      </w:r>
      <w:r w:rsidR="00A0448B" w:rsidRPr="00301DFD">
        <w:rPr>
          <w:lang w:eastAsia="zh-TW"/>
        </w:rPr>
        <w:t>Bank Group</w:t>
      </w:r>
      <w:r w:rsidRPr="00301DFD">
        <w:rPr>
          <w:lang w:eastAsia="zh-TW"/>
        </w:rPr>
        <w:t>20</w:t>
      </w:r>
      <w:r w:rsidR="00A0448B" w:rsidRPr="00301DFD">
        <w:rPr>
          <w:lang w:eastAsia="zh-TW"/>
        </w:rPr>
        <w:t>20</w:t>
      </w:r>
      <w:r w:rsidRPr="00301DFD">
        <w:rPr>
          <w:lang w:eastAsia="zh-TW"/>
        </w:rPr>
        <w:t>年全球前</w:t>
      </w:r>
      <w:r w:rsidRPr="00301DFD">
        <w:rPr>
          <w:lang w:eastAsia="zh-TW"/>
        </w:rPr>
        <w:t>50</w:t>
      </w:r>
      <w:r w:rsidRPr="00301DFD">
        <w:rPr>
          <w:lang w:eastAsia="zh-TW"/>
        </w:rPr>
        <w:t>大貨櫃港</w:t>
      </w:r>
      <w:r w:rsidR="00A0448B" w:rsidRPr="00301DFD">
        <w:rPr>
          <w:lang w:eastAsia="zh-TW"/>
        </w:rPr>
        <w:t>指數資料</w:t>
      </w:r>
      <w:r w:rsidR="001848EA" w:rsidRPr="00301DFD">
        <w:rPr>
          <w:lang w:eastAsia="zh-TW"/>
        </w:rPr>
        <w:t>（</w:t>
      </w:r>
      <w:r w:rsidR="00A0448B" w:rsidRPr="00301DFD">
        <w:rPr>
          <w:lang w:eastAsia="zh-TW"/>
        </w:rPr>
        <w:t>Container Port Performance Index, CPPI</w:t>
      </w:r>
      <w:r w:rsidR="001848EA" w:rsidRPr="00301DFD">
        <w:rPr>
          <w:lang w:eastAsia="zh-TW"/>
        </w:rPr>
        <w:t>）</w:t>
      </w:r>
      <w:r w:rsidRPr="00301DFD">
        <w:rPr>
          <w:lang w:eastAsia="zh-TW"/>
        </w:rPr>
        <w:t>，</w:t>
      </w:r>
      <w:r w:rsidR="003C44CF" w:rsidRPr="00301DFD">
        <w:rPr>
          <w:lang w:eastAsia="zh-TW"/>
        </w:rPr>
        <w:t>西國</w:t>
      </w:r>
      <w:r w:rsidR="003C44CF" w:rsidRPr="00301DFD">
        <w:rPr>
          <w:lang w:eastAsia="zh-TW"/>
        </w:rPr>
        <w:t>Algeciras</w:t>
      </w:r>
      <w:r w:rsidR="003C44CF" w:rsidRPr="00301DFD">
        <w:rPr>
          <w:lang w:eastAsia="zh-TW"/>
        </w:rPr>
        <w:t>港及巴塞隆納港分居第</w:t>
      </w:r>
      <w:r w:rsidR="00601244" w:rsidRPr="00301DFD">
        <w:rPr>
          <w:lang w:eastAsia="zh-TW"/>
        </w:rPr>
        <w:t>10</w:t>
      </w:r>
      <w:r w:rsidR="003C44CF" w:rsidRPr="00301DFD">
        <w:rPr>
          <w:lang w:eastAsia="zh-TW"/>
        </w:rPr>
        <w:t>及</w:t>
      </w:r>
      <w:r w:rsidR="003C44CF" w:rsidRPr="00301DFD">
        <w:rPr>
          <w:lang w:eastAsia="zh-TW"/>
        </w:rPr>
        <w:t>44</w:t>
      </w:r>
      <w:r w:rsidR="003C44CF" w:rsidRPr="00301DFD">
        <w:rPr>
          <w:lang w:eastAsia="zh-TW"/>
        </w:rPr>
        <w:t>名，</w:t>
      </w:r>
      <w:r w:rsidR="003C44CF" w:rsidRPr="00301DFD">
        <w:rPr>
          <w:lang w:eastAsia="zh-TW"/>
        </w:rPr>
        <w:t>Algeciras</w:t>
      </w:r>
      <w:r w:rsidR="003C44CF" w:rsidRPr="00301DFD">
        <w:rPr>
          <w:lang w:eastAsia="zh-TW"/>
        </w:rPr>
        <w:t>港係歐洲第</w:t>
      </w:r>
      <w:r w:rsidR="003C44CF" w:rsidRPr="00301DFD">
        <w:rPr>
          <w:lang w:eastAsia="zh-TW"/>
        </w:rPr>
        <w:t>6</w:t>
      </w:r>
      <w:r w:rsidR="003C44CF" w:rsidRPr="00301DFD">
        <w:rPr>
          <w:lang w:eastAsia="zh-TW"/>
        </w:rPr>
        <w:t>大貨櫃港，僅次於荷蘭</w:t>
      </w:r>
      <w:r w:rsidR="003C44CF" w:rsidRPr="00301DFD">
        <w:rPr>
          <w:lang w:eastAsia="zh-TW"/>
        </w:rPr>
        <w:t>Rotterdam</w:t>
      </w:r>
      <w:r w:rsidR="003C44CF" w:rsidRPr="00301DFD">
        <w:rPr>
          <w:lang w:eastAsia="zh-TW"/>
        </w:rPr>
        <w:t>港、比利時</w:t>
      </w:r>
      <w:r w:rsidR="003C44CF" w:rsidRPr="00301DFD">
        <w:rPr>
          <w:lang w:eastAsia="zh-TW"/>
        </w:rPr>
        <w:t>Antwerp</w:t>
      </w:r>
      <w:r w:rsidR="003C44CF" w:rsidRPr="00301DFD">
        <w:rPr>
          <w:lang w:eastAsia="zh-TW"/>
        </w:rPr>
        <w:t>港、德國</w:t>
      </w:r>
      <w:r w:rsidR="003C44CF" w:rsidRPr="00301DFD">
        <w:rPr>
          <w:lang w:eastAsia="zh-TW"/>
        </w:rPr>
        <w:t>Hamburg</w:t>
      </w:r>
      <w:r w:rsidR="003C44CF" w:rsidRPr="00301DFD">
        <w:rPr>
          <w:lang w:eastAsia="zh-TW"/>
        </w:rPr>
        <w:t>港及</w:t>
      </w:r>
      <w:r w:rsidR="003C44CF" w:rsidRPr="00301DFD">
        <w:rPr>
          <w:lang w:eastAsia="zh-TW"/>
        </w:rPr>
        <w:t>Bremen</w:t>
      </w:r>
      <w:r w:rsidR="003C44CF" w:rsidRPr="00301DFD">
        <w:rPr>
          <w:lang w:eastAsia="zh-TW"/>
        </w:rPr>
        <w:t>港、希臘</w:t>
      </w:r>
      <w:r w:rsidR="003C44CF" w:rsidRPr="00301DFD">
        <w:rPr>
          <w:lang w:eastAsia="zh-TW"/>
        </w:rPr>
        <w:t>Piraeus</w:t>
      </w:r>
      <w:r w:rsidR="003C44CF" w:rsidRPr="00301DFD">
        <w:rPr>
          <w:lang w:eastAsia="zh-TW"/>
        </w:rPr>
        <w:t>港。</w:t>
      </w:r>
    </w:p>
    <w:p w:rsidR="003D65F9" w:rsidRPr="00301DFD" w:rsidRDefault="00007953" w:rsidP="00D11FB4">
      <w:pPr>
        <w:pStyle w:val="a7"/>
        <w:ind w:firstLine="480"/>
        <w:rPr>
          <w:spacing w:val="-6"/>
          <w:lang w:val="es-ES" w:eastAsia="zh-TW"/>
        </w:rPr>
      </w:pPr>
      <w:r w:rsidRPr="00301DFD">
        <w:rPr>
          <w:lang w:eastAsia="zh-TW"/>
        </w:rPr>
        <w:t>西班牙境內共有</w:t>
      </w:r>
      <w:r w:rsidRPr="00301DFD">
        <w:rPr>
          <w:lang w:eastAsia="zh-TW"/>
        </w:rPr>
        <w:t>46</w:t>
      </w:r>
      <w:r w:rsidRPr="00301DFD">
        <w:rPr>
          <w:lang w:eastAsia="zh-TW"/>
        </w:rPr>
        <w:t>座民航機場及</w:t>
      </w:r>
      <w:r w:rsidRPr="00301DFD">
        <w:rPr>
          <w:lang w:eastAsia="zh-TW"/>
        </w:rPr>
        <w:t>2</w:t>
      </w:r>
      <w:r w:rsidRPr="00301DFD">
        <w:rPr>
          <w:lang w:eastAsia="zh-TW"/>
        </w:rPr>
        <w:t>座直升機機場。共有約</w:t>
      </w:r>
      <w:r w:rsidR="003D65F9" w:rsidRPr="00301DFD">
        <w:rPr>
          <w:lang w:eastAsia="zh-TW"/>
        </w:rPr>
        <w:t>155</w:t>
      </w:r>
      <w:r w:rsidRPr="00301DFD">
        <w:rPr>
          <w:lang w:eastAsia="zh-TW"/>
        </w:rPr>
        <w:t>家航空公司飛行，在大西洋及地中海沿岸共有</w:t>
      </w:r>
      <w:r w:rsidRPr="00301DFD">
        <w:rPr>
          <w:lang w:eastAsia="zh-TW"/>
        </w:rPr>
        <w:t>46</w:t>
      </w:r>
      <w:r w:rsidRPr="00301DFD">
        <w:rPr>
          <w:lang w:eastAsia="zh-TW"/>
        </w:rPr>
        <w:t>個國際港口，交通運輸相當便利。</w:t>
      </w:r>
      <w:r w:rsidRPr="00301DFD">
        <w:rPr>
          <w:lang w:eastAsia="zh-TW"/>
        </w:rPr>
        <w:t>2006</w:t>
      </w:r>
      <w:r w:rsidRPr="00301DFD">
        <w:rPr>
          <w:lang w:eastAsia="zh-TW"/>
        </w:rPr>
        <w:t>年</w:t>
      </w:r>
      <w:r w:rsidRPr="00301DFD">
        <w:rPr>
          <w:lang w:eastAsia="zh-TW"/>
        </w:rPr>
        <w:t>2</w:t>
      </w:r>
      <w:r w:rsidRPr="00301DFD">
        <w:rPr>
          <w:lang w:eastAsia="zh-TW"/>
        </w:rPr>
        <w:t>月</w:t>
      </w:r>
      <w:r w:rsidRPr="00301DFD">
        <w:rPr>
          <w:lang w:eastAsia="zh-TW"/>
        </w:rPr>
        <w:t>5</w:t>
      </w:r>
      <w:r w:rsidRPr="00301DFD">
        <w:rPr>
          <w:lang w:eastAsia="zh-TW"/>
        </w:rPr>
        <w:t>日啟用之馬德里機場第</w:t>
      </w:r>
      <w:r w:rsidRPr="00301DFD">
        <w:rPr>
          <w:lang w:eastAsia="zh-TW"/>
        </w:rPr>
        <w:t>4</w:t>
      </w:r>
      <w:r w:rsidRPr="00301DFD">
        <w:rPr>
          <w:lang w:eastAsia="zh-TW"/>
        </w:rPr>
        <w:t>航站為西國最新機場航站。據西班牙機場航空管理局（</w:t>
      </w:r>
      <w:r w:rsidRPr="00301DFD">
        <w:rPr>
          <w:lang w:eastAsia="zh-TW"/>
        </w:rPr>
        <w:t>AENA</w:t>
      </w:r>
      <w:r w:rsidRPr="00301DFD">
        <w:rPr>
          <w:lang w:eastAsia="zh-TW"/>
        </w:rPr>
        <w:t>）資料顯示，近年來飛機運輸成為西國交通運輸使用率榜首，廉價航空近</w:t>
      </w:r>
      <w:r w:rsidRPr="00301DFD">
        <w:rPr>
          <w:spacing w:val="-6"/>
          <w:lang w:eastAsia="zh-TW"/>
        </w:rPr>
        <w:t>年來更是盛行，共計逾</w:t>
      </w:r>
      <w:r w:rsidRPr="00301DFD">
        <w:rPr>
          <w:spacing w:val="-6"/>
          <w:lang w:eastAsia="zh-TW"/>
        </w:rPr>
        <w:t>2</w:t>
      </w:r>
      <w:r w:rsidRPr="00301DFD">
        <w:rPr>
          <w:spacing w:val="-6"/>
          <w:lang w:eastAsia="zh-TW"/>
        </w:rPr>
        <w:t>億</w:t>
      </w:r>
      <w:r w:rsidRPr="00301DFD">
        <w:rPr>
          <w:spacing w:val="-6"/>
          <w:lang w:eastAsia="zh-TW"/>
        </w:rPr>
        <w:t>3,000</w:t>
      </w:r>
      <w:r w:rsidRPr="00301DFD">
        <w:rPr>
          <w:spacing w:val="-6"/>
          <w:lang w:eastAsia="zh-TW"/>
        </w:rPr>
        <w:t>萬載客數量，提高</w:t>
      </w:r>
      <w:r w:rsidRPr="00301DFD">
        <w:rPr>
          <w:spacing w:val="-6"/>
          <w:lang w:eastAsia="zh-TW"/>
        </w:rPr>
        <w:t>11%</w:t>
      </w:r>
      <w:r w:rsidRPr="00301DFD">
        <w:rPr>
          <w:spacing w:val="-6"/>
          <w:lang w:eastAsia="zh-TW"/>
        </w:rPr>
        <w:t>。</w:t>
      </w:r>
    </w:p>
    <w:p w:rsidR="00007953" w:rsidRPr="00301DFD" w:rsidRDefault="003D65F9" w:rsidP="003C44CF">
      <w:pPr>
        <w:pStyle w:val="a7"/>
        <w:ind w:firstLine="480"/>
        <w:rPr>
          <w:lang w:val="es-ES" w:eastAsia="zh-TW"/>
        </w:rPr>
      </w:pPr>
      <w:r w:rsidRPr="00301DFD">
        <w:rPr>
          <w:lang w:eastAsia="zh-TW"/>
        </w:rPr>
        <w:t>依據西班牙機場航空管理局（</w:t>
      </w:r>
      <w:r w:rsidRPr="00301DFD">
        <w:rPr>
          <w:lang w:eastAsia="zh-TW"/>
        </w:rPr>
        <w:t>AENA</w:t>
      </w:r>
      <w:r w:rsidRPr="00301DFD">
        <w:rPr>
          <w:lang w:eastAsia="zh-TW"/>
        </w:rPr>
        <w:t>）</w:t>
      </w:r>
      <w:r w:rsidR="0032288B" w:rsidRPr="00301DFD">
        <w:rPr>
          <w:lang w:eastAsia="zh-TW"/>
        </w:rPr>
        <w:t>資料</w:t>
      </w:r>
      <w:r w:rsidRPr="00301DFD">
        <w:rPr>
          <w:lang w:eastAsia="zh-TW"/>
        </w:rPr>
        <w:t>，</w:t>
      </w:r>
      <w:r w:rsidR="007B0F55" w:rsidRPr="00301DFD">
        <w:rPr>
          <w:lang w:eastAsia="zh-TW"/>
        </w:rPr>
        <w:t>受</w:t>
      </w:r>
      <w:r w:rsidR="001848EA" w:rsidRPr="00301DFD">
        <w:rPr>
          <w:lang w:eastAsia="zh-TW"/>
        </w:rPr>
        <w:t>「嚴重特殊傳染性肺炎」（</w:t>
      </w:r>
      <w:r w:rsidR="001848EA" w:rsidRPr="00301DFD">
        <w:rPr>
          <w:lang w:eastAsia="zh-TW"/>
        </w:rPr>
        <w:t>COVID-19</w:t>
      </w:r>
      <w:r w:rsidR="001848EA" w:rsidRPr="00301DFD">
        <w:rPr>
          <w:lang w:eastAsia="zh-TW"/>
        </w:rPr>
        <w:t>）</w:t>
      </w:r>
      <w:r w:rsidR="007B0F55" w:rsidRPr="00301DFD">
        <w:rPr>
          <w:lang w:eastAsia="zh-TW"/>
        </w:rPr>
        <w:t>疫情影響，</w:t>
      </w:r>
      <w:r w:rsidR="007B0F55" w:rsidRPr="00301DFD">
        <w:rPr>
          <w:lang w:eastAsia="zh-TW"/>
        </w:rPr>
        <w:t>2020</w:t>
      </w:r>
      <w:r w:rsidR="003C44CF" w:rsidRPr="00301DFD">
        <w:rPr>
          <w:lang w:eastAsia="zh-TW"/>
        </w:rPr>
        <w:t>年西班牙全國機場進出旅客人數約</w:t>
      </w:r>
      <w:r w:rsidR="007B0F55" w:rsidRPr="00301DFD">
        <w:rPr>
          <w:lang w:eastAsia="zh-TW"/>
        </w:rPr>
        <w:t>7</w:t>
      </w:r>
      <w:r w:rsidR="003C44CF" w:rsidRPr="00301DFD">
        <w:rPr>
          <w:lang w:eastAsia="zh-TW"/>
        </w:rPr>
        <w:t>,</w:t>
      </w:r>
      <w:r w:rsidR="007B0F55" w:rsidRPr="00301DFD">
        <w:rPr>
          <w:lang w:eastAsia="zh-TW"/>
        </w:rPr>
        <w:t>610</w:t>
      </w:r>
      <w:r w:rsidR="003C44CF" w:rsidRPr="00301DFD">
        <w:rPr>
          <w:lang w:eastAsia="zh-TW"/>
        </w:rPr>
        <w:t>萬人次，較</w:t>
      </w:r>
      <w:r w:rsidR="003C44CF" w:rsidRPr="00301DFD">
        <w:rPr>
          <w:lang w:eastAsia="zh-TW"/>
        </w:rPr>
        <w:t>201</w:t>
      </w:r>
      <w:r w:rsidR="007B0F55" w:rsidRPr="00301DFD">
        <w:rPr>
          <w:lang w:eastAsia="zh-TW"/>
        </w:rPr>
        <w:t>9</w:t>
      </w:r>
      <w:r w:rsidR="003C44CF" w:rsidRPr="00301DFD">
        <w:rPr>
          <w:lang w:eastAsia="zh-TW"/>
        </w:rPr>
        <w:t>年</w:t>
      </w:r>
      <w:r w:rsidR="007B0F55" w:rsidRPr="00301DFD">
        <w:rPr>
          <w:lang w:eastAsia="zh-TW"/>
        </w:rPr>
        <w:t>減少</w:t>
      </w:r>
      <w:r w:rsidR="007B0F55" w:rsidRPr="00301DFD">
        <w:rPr>
          <w:lang w:eastAsia="zh-TW"/>
        </w:rPr>
        <w:t>72.4</w:t>
      </w:r>
      <w:r w:rsidR="003C44CF" w:rsidRPr="00301DFD">
        <w:rPr>
          <w:lang w:eastAsia="zh-TW"/>
        </w:rPr>
        <w:t>%</w:t>
      </w:r>
      <w:r w:rsidR="003C44CF" w:rsidRPr="00301DFD">
        <w:rPr>
          <w:lang w:eastAsia="zh-TW"/>
        </w:rPr>
        <w:t>，</w:t>
      </w:r>
      <w:r w:rsidR="007B0F55" w:rsidRPr="00301DFD">
        <w:rPr>
          <w:lang w:eastAsia="zh-TW"/>
        </w:rPr>
        <w:t>。</w:t>
      </w:r>
      <w:r w:rsidR="003C44CF" w:rsidRPr="00301DFD">
        <w:rPr>
          <w:lang w:eastAsia="zh-TW"/>
        </w:rPr>
        <w:t>載貨運輸部分，</w:t>
      </w:r>
      <w:r w:rsidR="003C44CF" w:rsidRPr="00301DFD">
        <w:rPr>
          <w:lang w:eastAsia="zh-TW"/>
        </w:rPr>
        <w:t>2</w:t>
      </w:r>
      <w:r w:rsidR="007B0F55" w:rsidRPr="00301DFD">
        <w:rPr>
          <w:lang w:eastAsia="zh-TW"/>
        </w:rPr>
        <w:t>020</w:t>
      </w:r>
      <w:r w:rsidR="003C44CF" w:rsidRPr="00301DFD">
        <w:rPr>
          <w:lang w:eastAsia="zh-TW"/>
        </w:rPr>
        <w:t>年貨運量約</w:t>
      </w:r>
      <w:r w:rsidR="007B0F55" w:rsidRPr="00301DFD">
        <w:rPr>
          <w:lang w:eastAsia="zh-TW"/>
        </w:rPr>
        <w:t>78</w:t>
      </w:r>
      <w:r w:rsidR="003C44CF" w:rsidRPr="00301DFD">
        <w:rPr>
          <w:lang w:eastAsia="zh-TW"/>
        </w:rPr>
        <w:t>萬</w:t>
      </w:r>
      <w:r w:rsidR="007B0F55" w:rsidRPr="00301DFD">
        <w:rPr>
          <w:lang w:eastAsia="zh-TW"/>
        </w:rPr>
        <w:t>7,848</w:t>
      </w:r>
      <w:r w:rsidR="004D763E" w:rsidRPr="00301DFD">
        <w:rPr>
          <w:lang w:eastAsia="zh-TW"/>
        </w:rPr>
        <w:t>公噸</w:t>
      </w:r>
      <w:r w:rsidR="003C44CF" w:rsidRPr="00301DFD">
        <w:rPr>
          <w:lang w:eastAsia="zh-TW"/>
        </w:rPr>
        <w:t>，較</w:t>
      </w:r>
      <w:r w:rsidR="007B0F55" w:rsidRPr="00301DFD">
        <w:rPr>
          <w:lang w:eastAsia="zh-TW"/>
        </w:rPr>
        <w:t>2019</w:t>
      </w:r>
      <w:r w:rsidR="007B0F55" w:rsidRPr="00301DFD">
        <w:rPr>
          <w:lang w:eastAsia="zh-TW"/>
        </w:rPr>
        <w:t>年減少</w:t>
      </w:r>
      <w:r w:rsidR="007B0F55" w:rsidRPr="00301DFD">
        <w:rPr>
          <w:lang w:eastAsia="zh-TW"/>
        </w:rPr>
        <w:t>26.3%</w:t>
      </w:r>
      <w:r w:rsidR="003C44CF" w:rsidRPr="00301DFD">
        <w:rPr>
          <w:lang w:eastAsia="zh-TW"/>
        </w:rPr>
        <w:t>。西國旅客進出流量之前</w:t>
      </w:r>
      <w:r w:rsidR="003C44CF" w:rsidRPr="00301DFD">
        <w:rPr>
          <w:lang w:eastAsia="zh-TW"/>
        </w:rPr>
        <w:t>5</w:t>
      </w:r>
      <w:r w:rsidR="003C44CF" w:rsidRPr="00301DFD">
        <w:rPr>
          <w:lang w:eastAsia="zh-TW"/>
        </w:rPr>
        <w:t>大機場分別為馬德里、巴塞隆納、馬略卡島帕爾馬</w:t>
      </w:r>
      <w:r w:rsidR="00BC369A" w:rsidRPr="00301DFD">
        <w:rPr>
          <w:lang w:eastAsia="zh-TW"/>
        </w:rPr>
        <w:t>（</w:t>
      </w:r>
      <w:r w:rsidR="003C44CF" w:rsidRPr="00301DFD">
        <w:rPr>
          <w:lang w:eastAsia="zh-TW"/>
        </w:rPr>
        <w:t>Plama de Mallorca</w:t>
      </w:r>
      <w:r w:rsidR="00BC369A" w:rsidRPr="00301DFD">
        <w:rPr>
          <w:lang w:eastAsia="zh-TW"/>
        </w:rPr>
        <w:t>）</w:t>
      </w:r>
      <w:r w:rsidR="003C44CF" w:rsidRPr="00301DFD">
        <w:rPr>
          <w:lang w:eastAsia="zh-TW"/>
        </w:rPr>
        <w:t>、馬拉加</w:t>
      </w:r>
      <w:r w:rsidR="00BC369A" w:rsidRPr="00301DFD">
        <w:rPr>
          <w:lang w:eastAsia="zh-TW"/>
        </w:rPr>
        <w:t>（</w:t>
      </w:r>
      <w:r w:rsidR="003C44CF" w:rsidRPr="00301DFD">
        <w:rPr>
          <w:lang w:eastAsia="zh-TW"/>
        </w:rPr>
        <w:t>M</w:t>
      </w:r>
      <w:r w:rsidR="00D649C9" w:rsidRPr="00301DFD">
        <w:rPr>
          <w:rFonts w:eastAsia="細明體"/>
          <w:lang w:eastAsia="zh-TW"/>
        </w:rPr>
        <w:t>á</w:t>
      </w:r>
      <w:r w:rsidR="003C44CF" w:rsidRPr="00301DFD">
        <w:rPr>
          <w:lang w:eastAsia="zh-TW"/>
        </w:rPr>
        <w:t>laga</w:t>
      </w:r>
      <w:r w:rsidR="00BC369A" w:rsidRPr="00301DFD">
        <w:rPr>
          <w:lang w:eastAsia="zh-TW"/>
        </w:rPr>
        <w:t>）</w:t>
      </w:r>
      <w:r w:rsidR="003C44CF" w:rsidRPr="00301DFD">
        <w:rPr>
          <w:lang w:eastAsia="zh-TW"/>
        </w:rPr>
        <w:t>及阿利坎特</w:t>
      </w:r>
      <w:r w:rsidR="003C44CF" w:rsidRPr="00301DFD">
        <w:rPr>
          <w:lang w:eastAsia="zh-TW"/>
        </w:rPr>
        <w:t>-</w:t>
      </w:r>
      <w:r w:rsidR="003C44CF" w:rsidRPr="00301DFD">
        <w:rPr>
          <w:lang w:eastAsia="zh-TW"/>
        </w:rPr>
        <w:t>埃爾切</w:t>
      </w:r>
      <w:r w:rsidR="00BC369A" w:rsidRPr="00301DFD">
        <w:rPr>
          <w:lang w:eastAsia="zh-TW"/>
        </w:rPr>
        <w:t>（</w:t>
      </w:r>
      <w:r w:rsidR="003C44CF" w:rsidRPr="00301DFD">
        <w:rPr>
          <w:lang w:eastAsia="zh-TW"/>
        </w:rPr>
        <w:t>Alicante-Elche</w:t>
      </w:r>
      <w:r w:rsidR="00BC369A" w:rsidRPr="00301DFD">
        <w:rPr>
          <w:lang w:eastAsia="zh-TW"/>
        </w:rPr>
        <w:t>）</w:t>
      </w:r>
      <w:r w:rsidR="003C44CF" w:rsidRPr="00301DFD">
        <w:rPr>
          <w:lang w:eastAsia="zh-TW"/>
        </w:rPr>
        <w:t>。</w:t>
      </w:r>
      <w:r w:rsidR="00CD6212" w:rsidRPr="00301DFD">
        <w:rPr>
          <w:lang w:eastAsia="zh-TW"/>
        </w:rPr>
        <w:t xml:space="preserve"> </w:t>
      </w:r>
    </w:p>
    <w:p w:rsidR="00007953" w:rsidRPr="00301DFD" w:rsidRDefault="00007953">
      <w:pPr>
        <w:rPr>
          <w:lang w:eastAsia="zh-TW"/>
        </w:rPr>
      </w:pPr>
    </w:p>
    <w:p w:rsidR="00313CCE" w:rsidRPr="00301DFD" w:rsidRDefault="00313CCE">
      <w:pPr>
        <w:rPr>
          <w:lang w:eastAsia="zh-TW"/>
        </w:rPr>
        <w:sectPr w:rsidR="00313CCE" w:rsidRPr="00301DFD">
          <w:headerReference w:type="default" r:id="rId41"/>
          <w:headerReference w:type="first" r:id="rId42"/>
          <w:footerReference w:type="first" r:id="rId43"/>
          <w:pgSz w:w="11906" w:h="16838"/>
          <w:pgMar w:top="2268" w:right="1701" w:bottom="1701" w:left="1701" w:header="1134" w:footer="851" w:gutter="0"/>
          <w:cols w:space="720"/>
          <w:docGrid w:type="lines" w:linePitch="514" w:charSpace="-820"/>
        </w:sectPr>
      </w:pPr>
    </w:p>
    <w:p w:rsidR="00007953" w:rsidRPr="00301DFD" w:rsidRDefault="00007953" w:rsidP="00AE027A">
      <w:pPr>
        <w:pStyle w:val="ab"/>
        <w:spacing w:before="514" w:after="771"/>
        <w:rPr>
          <w:lang w:eastAsia="zh-TW"/>
        </w:rPr>
      </w:pPr>
      <w:bookmarkStart w:id="10" w:name="_Toc74880723"/>
      <w:r w:rsidRPr="00301DFD">
        <w:rPr>
          <w:lang w:eastAsia="zh-TW"/>
        </w:rPr>
        <w:t>第柒章　勞工</w:t>
      </w:r>
      <w:bookmarkEnd w:id="10"/>
    </w:p>
    <w:p w:rsidR="00007953" w:rsidRPr="00301DFD" w:rsidRDefault="00007953" w:rsidP="00AE027A">
      <w:pPr>
        <w:pStyle w:val="ac"/>
        <w:spacing w:before="257" w:after="257"/>
        <w:ind w:left="643" w:hanging="643"/>
        <w:rPr>
          <w:lang w:eastAsia="zh-TW"/>
        </w:rPr>
      </w:pPr>
      <w:r w:rsidRPr="00301DFD">
        <w:rPr>
          <w:lang w:eastAsia="zh-TW"/>
        </w:rPr>
        <w:t>一、勞工素質及結構</w:t>
      </w:r>
    </w:p>
    <w:p w:rsidR="00007953" w:rsidRPr="00301DFD" w:rsidRDefault="00007953" w:rsidP="00440CB8">
      <w:pPr>
        <w:pStyle w:val="a7"/>
        <w:ind w:firstLine="480"/>
        <w:rPr>
          <w:lang w:eastAsia="zh-TW"/>
        </w:rPr>
      </w:pPr>
      <w:r w:rsidRPr="00301DFD">
        <w:rPr>
          <w:lang w:eastAsia="zh-TW"/>
        </w:rPr>
        <w:t>依據相關調查指出，西班牙平均勞動時數較大多數歐盟國家多，但產值卻不高，因此，西國企業界組織（</w:t>
      </w:r>
      <w:r w:rsidRPr="00301DFD">
        <w:rPr>
          <w:lang w:eastAsia="zh-TW"/>
        </w:rPr>
        <w:t>C</w:t>
      </w:r>
      <w:r w:rsidRPr="00301DFD">
        <w:rPr>
          <w:rFonts w:eastAsia="細明體"/>
          <w:lang w:eastAsia="zh-TW"/>
        </w:rPr>
        <w:t>í</w:t>
      </w:r>
      <w:r w:rsidRPr="00301DFD">
        <w:rPr>
          <w:lang w:eastAsia="zh-TW"/>
        </w:rPr>
        <w:t>rculo de Empresarios</w:t>
      </w:r>
      <w:r w:rsidRPr="00301DFD">
        <w:rPr>
          <w:lang w:eastAsia="zh-TW"/>
        </w:rPr>
        <w:t>）疾呼提升工作生產力建議透過政府、企業與勞工三方面共同協商，放寬企業用人的相關規定，藉由彈性調整工時，增加勞動產值。</w:t>
      </w:r>
    </w:p>
    <w:p w:rsidR="007F6575" w:rsidRPr="00301DFD" w:rsidRDefault="00007953" w:rsidP="00440CB8">
      <w:pPr>
        <w:pStyle w:val="a7"/>
        <w:ind w:firstLine="480"/>
        <w:rPr>
          <w:lang w:eastAsia="zh-TW"/>
        </w:rPr>
      </w:pPr>
      <w:r w:rsidRPr="00301DFD">
        <w:rPr>
          <w:lang w:eastAsia="zh-TW"/>
        </w:rPr>
        <w:t>依據西班牙勞資協議規定，每周工作時數不得超過</w:t>
      </w:r>
      <w:r w:rsidRPr="00301DFD">
        <w:rPr>
          <w:lang w:eastAsia="zh-TW"/>
        </w:rPr>
        <w:t>40</w:t>
      </w:r>
      <w:r w:rsidRPr="00301DFD">
        <w:rPr>
          <w:lang w:eastAsia="zh-TW"/>
        </w:rPr>
        <w:t>小時，若因產業性質、生產技術或機關特殊考量，經勞資協議調整工時者，至多每周</w:t>
      </w:r>
      <w:r w:rsidRPr="00301DFD">
        <w:rPr>
          <w:lang w:eastAsia="zh-TW"/>
        </w:rPr>
        <w:t>42.5</w:t>
      </w:r>
      <w:r w:rsidRPr="00301DFD">
        <w:rPr>
          <w:lang w:eastAsia="zh-TW"/>
        </w:rPr>
        <w:t>小時，一年總工時不得超過</w:t>
      </w:r>
      <w:r w:rsidRPr="00301DFD">
        <w:rPr>
          <w:lang w:eastAsia="zh-TW"/>
        </w:rPr>
        <w:t>1,765</w:t>
      </w:r>
      <w:r w:rsidRPr="00301DFD">
        <w:rPr>
          <w:lang w:eastAsia="zh-TW"/>
        </w:rPr>
        <w:t>小時。每年西國政府均會調整最低基本工資，</w:t>
      </w:r>
      <w:r w:rsidR="00261805" w:rsidRPr="00301DFD">
        <w:rPr>
          <w:lang w:eastAsia="zh-TW"/>
        </w:rPr>
        <w:t>201</w:t>
      </w:r>
      <w:r w:rsidR="003C44CF" w:rsidRPr="00301DFD">
        <w:rPr>
          <w:lang w:eastAsia="zh-TW"/>
        </w:rPr>
        <w:t>9</w:t>
      </w:r>
      <w:r w:rsidR="00261805" w:rsidRPr="00301DFD">
        <w:rPr>
          <w:lang w:eastAsia="zh-TW"/>
        </w:rPr>
        <w:t>年年底西國將</w:t>
      </w:r>
      <w:r w:rsidR="003C44CF" w:rsidRPr="00301DFD">
        <w:rPr>
          <w:lang w:eastAsia="zh-TW"/>
        </w:rPr>
        <w:t>2020</w:t>
      </w:r>
      <w:r w:rsidR="0032288B" w:rsidRPr="00301DFD">
        <w:rPr>
          <w:lang w:eastAsia="zh-TW"/>
        </w:rPr>
        <w:t>年法定最低薪資調至</w:t>
      </w:r>
      <w:r w:rsidR="00261805" w:rsidRPr="00301DFD">
        <w:rPr>
          <w:lang w:eastAsia="zh-TW"/>
        </w:rPr>
        <w:t>日薪</w:t>
      </w:r>
      <w:r w:rsidR="003C44CF" w:rsidRPr="00301DFD">
        <w:rPr>
          <w:lang w:eastAsia="zh-TW"/>
        </w:rPr>
        <w:t>31.66</w:t>
      </w:r>
      <w:r w:rsidR="00261805" w:rsidRPr="00301DFD">
        <w:rPr>
          <w:lang w:eastAsia="zh-TW"/>
        </w:rPr>
        <w:t>歐元、月薪</w:t>
      </w:r>
      <w:r w:rsidR="00261805" w:rsidRPr="00301DFD">
        <w:rPr>
          <w:lang w:eastAsia="zh-TW"/>
        </w:rPr>
        <w:t>9</w:t>
      </w:r>
      <w:r w:rsidR="003C44CF" w:rsidRPr="00301DFD">
        <w:rPr>
          <w:lang w:eastAsia="zh-TW"/>
        </w:rPr>
        <w:t>5</w:t>
      </w:r>
      <w:r w:rsidR="00261805" w:rsidRPr="00301DFD">
        <w:rPr>
          <w:lang w:eastAsia="zh-TW"/>
        </w:rPr>
        <w:t>0</w:t>
      </w:r>
      <w:r w:rsidR="00261805" w:rsidRPr="00301DFD">
        <w:rPr>
          <w:lang w:eastAsia="zh-TW"/>
        </w:rPr>
        <w:t>歐元、年薪</w:t>
      </w:r>
      <w:r w:rsidR="00261805" w:rsidRPr="00301DFD">
        <w:rPr>
          <w:lang w:eastAsia="zh-TW"/>
        </w:rPr>
        <w:t>1</w:t>
      </w:r>
      <w:r w:rsidR="00261805" w:rsidRPr="00301DFD">
        <w:rPr>
          <w:lang w:eastAsia="zh-TW"/>
        </w:rPr>
        <w:t>萬</w:t>
      </w:r>
      <w:r w:rsidR="005F05AE" w:rsidRPr="00301DFD">
        <w:rPr>
          <w:lang w:eastAsia="zh-TW"/>
        </w:rPr>
        <w:t>3</w:t>
      </w:r>
      <w:r w:rsidR="00261805" w:rsidRPr="00301DFD">
        <w:rPr>
          <w:lang w:eastAsia="zh-TW"/>
        </w:rPr>
        <w:t>,</w:t>
      </w:r>
      <w:r w:rsidR="005F05AE" w:rsidRPr="00301DFD">
        <w:rPr>
          <w:lang w:eastAsia="zh-TW"/>
        </w:rPr>
        <w:t>3</w:t>
      </w:r>
      <w:r w:rsidR="00261805" w:rsidRPr="00301DFD">
        <w:rPr>
          <w:lang w:eastAsia="zh-TW"/>
        </w:rPr>
        <w:t>00</w:t>
      </w:r>
      <w:r w:rsidR="00261805" w:rsidRPr="00301DFD">
        <w:rPr>
          <w:lang w:eastAsia="zh-TW"/>
        </w:rPr>
        <w:t>歐元（</w:t>
      </w:r>
      <w:r w:rsidR="00261805" w:rsidRPr="00301DFD">
        <w:rPr>
          <w:lang w:eastAsia="zh-TW"/>
        </w:rPr>
        <w:t>14</w:t>
      </w:r>
      <w:r w:rsidR="00261805" w:rsidRPr="00301DFD">
        <w:rPr>
          <w:lang w:eastAsia="zh-TW"/>
        </w:rPr>
        <w:t>個月），另各職位等級之最低薪資則依勞資協議規定。</w:t>
      </w:r>
    </w:p>
    <w:p w:rsidR="003C44CF" w:rsidRPr="00301DFD" w:rsidRDefault="00C177B8">
      <w:pPr>
        <w:ind w:firstLine="480"/>
        <w:rPr>
          <w:lang w:eastAsia="zh-TW"/>
        </w:rPr>
      </w:pPr>
      <w:r w:rsidRPr="00301DFD">
        <w:rPr>
          <w:lang w:val="es-ES" w:eastAsia="zh-TW"/>
        </w:rPr>
        <w:t>受</w:t>
      </w:r>
      <w:r w:rsidR="001848EA" w:rsidRPr="00301DFD">
        <w:rPr>
          <w:lang w:val="es-ES" w:eastAsia="zh-TW"/>
        </w:rPr>
        <w:t>「嚴重特殊傳染性肺炎」（</w:t>
      </w:r>
      <w:r w:rsidR="001848EA" w:rsidRPr="00301DFD">
        <w:rPr>
          <w:lang w:val="es-ES" w:eastAsia="zh-TW"/>
        </w:rPr>
        <w:t>COVID-19</w:t>
      </w:r>
      <w:r w:rsidR="001848EA" w:rsidRPr="00301DFD">
        <w:rPr>
          <w:lang w:val="es-ES" w:eastAsia="zh-TW"/>
        </w:rPr>
        <w:t>）</w:t>
      </w:r>
      <w:r w:rsidRPr="00301DFD">
        <w:rPr>
          <w:lang w:val="es-ES" w:eastAsia="zh-TW"/>
        </w:rPr>
        <w:t>疫情之嚴重影響，</w:t>
      </w:r>
      <w:r w:rsidR="005F05AE" w:rsidRPr="00301DFD">
        <w:rPr>
          <w:lang w:val="es-ES" w:eastAsia="zh-TW"/>
        </w:rPr>
        <w:t>2020</w:t>
      </w:r>
      <w:r w:rsidR="005F05AE" w:rsidRPr="00301DFD">
        <w:rPr>
          <w:lang w:val="es-ES" w:eastAsia="zh-TW"/>
        </w:rPr>
        <w:t>年</w:t>
      </w:r>
      <w:r w:rsidR="005F05AE" w:rsidRPr="00301DFD">
        <w:rPr>
          <w:lang w:val="es-ES" w:eastAsia="zh-TW"/>
        </w:rPr>
        <w:t>2</w:t>
      </w:r>
      <w:r w:rsidR="005F05AE" w:rsidRPr="00301DFD">
        <w:rPr>
          <w:lang w:val="es-ES" w:eastAsia="zh-TW"/>
        </w:rPr>
        <w:t>月西國</w:t>
      </w:r>
      <w:r w:rsidRPr="00301DFD">
        <w:rPr>
          <w:lang w:val="es-ES" w:eastAsia="zh-TW"/>
        </w:rPr>
        <w:t>約</w:t>
      </w:r>
      <w:r w:rsidRPr="00301DFD">
        <w:rPr>
          <w:lang w:eastAsia="zh-TW"/>
        </w:rPr>
        <w:t>有</w:t>
      </w:r>
      <w:r w:rsidR="005F05AE" w:rsidRPr="00301DFD">
        <w:rPr>
          <w:lang w:eastAsia="zh-TW"/>
        </w:rPr>
        <w:t>87</w:t>
      </w:r>
      <w:r w:rsidRPr="00301DFD">
        <w:rPr>
          <w:lang w:eastAsia="zh-TW"/>
        </w:rPr>
        <w:t>萬人領取無薪假</w:t>
      </w:r>
      <w:r w:rsidR="005F05AE" w:rsidRPr="00301DFD">
        <w:rPr>
          <w:lang w:eastAsia="zh-TW"/>
        </w:rPr>
        <w:t>補助措施</w:t>
      </w:r>
      <w:r w:rsidR="001848EA" w:rsidRPr="00301DFD">
        <w:rPr>
          <w:lang w:eastAsia="zh-TW"/>
        </w:rPr>
        <w:t>（</w:t>
      </w:r>
      <w:r w:rsidR="005F05AE" w:rsidRPr="00301DFD">
        <w:rPr>
          <w:lang w:eastAsia="zh-TW"/>
        </w:rPr>
        <w:t>ERTE</w:t>
      </w:r>
      <w:r w:rsidR="001848EA" w:rsidRPr="00301DFD">
        <w:rPr>
          <w:lang w:eastAsia="zh-TW"/>
        </w:rPr>
        <w:t>）</w:t>
      </w:r>
      <w:r w:rsidRPr="00301DFD">
        <w:rPr>
          <w:lang w:eastAsia="zh-TW"/>
        </w:rPr>
        <w:t>。</w:t>
      </w:r>
      <w:r w:rsidRPr="00301DFD">
        <w:rPr>
          <w:lang w:eastAsia="zh-TW"/>
        </w:rPr>
        <w:t>5</w:t>
      </w:r>
      <w:r w:rsidRPr="00301DFD">
        <w:rPr>
          <w:lang w:eastAsia="zh-TW"/>
        </w:rPr>
        <w:t>月份西國政府逐步解封管制，西班牙</w:t>
      </w:r>
      <w:r w:rsidRPr="00301DFD">
        <w:rPr>
          <w:lang w:eastAsia="zh-TW"/>
        </w:rPr>
        <w:t>2020</w:t>
      </w:r>
      <w:r w:rsidRPr="00301DFD">
        <w:rPr>
          <w:lang w:eastAsia="zh-TW"/>
        </w:rPr>
        <w:t>年</w:t>
      </w:r>
      <w:r w:rsidRPr="00301DFD">
        <w:rPr>
          <w:lang w:eastAsia="zh-TW"/>
        </w:rPr>
        <w:t>5</w:t>
      </w:r>
      <w:r w:rsidRPr="00301DFD">
        <w:rPr>
          <w:lang w:eastAsia="zh-TW"/>
        </w:rPr>
        <w:t>月較同年</w:t>
      </w:r>
      <w:r w:rsidRPr="00301DFD">
        <w:rPr>
          <w:lang w:eastAsia="zh-TW"/>
        </w:rPr>
        <w:t>4</w:t>
      </w:r>
      <w:r w:rsidRPr="00301DFD">
        <w:rPr>
          <w:lang w:eastAsia="zh-TW"/>
        </w:rPr>
        <w:t>月之社會保險人數增加約</w:t>
      </w:r>
      <w:r w:rsidRPr="00301DFD">
        <w:rPr>
          <w:lang w:eastAsia="zh-TW"/>
        </w:rPr>
        <w:t>19</w:t>
      </w:r>
      <w:r w:rsidRPr="00301DFD">
        <w:rPr>
          <w:lang w:eastAsia="zh-TW"/>
        </w:rPr>
        <w:t>萬人；此外，請領無薪假補助措施</w:t>
      </w:r>
      <w:r w:rsidR="00BC369A" w:rsidRPr="00301DFD">
        <w:rPr>
          <w:lang w:eastAsia="zh-TW"/>
        </w:rPr>
        <w:t>（</w:t>
      </w:r>
      <w:r w:rsidRPr="00301DFD">
        <w:rPr>
          <w:lang w:eastAsia="zh-TW"/>
        </w:rPr>
        <w:t>ERTE</w:t>
      </w:r>
      <w:r w:rsidR="00BC369A" w:rsidRPr="00301DFD">
        <w:rPr>
          <w:lang w:eastAsia="zh-TW"/>
        </w:rPr>
        <w:t>）</w:t>
      </w:r>
      <w:r w:rsidRPr="00301DFD">
        <w:rPr>
          <w:lang w:eastAsia="zh-TW"/>
        </w:rPr>
        <w:t>之人口亦減少</w:t>
      </w:r>
      <w:r w:rsidRPr="00301DFD">
        <w:rPr>
          <w:lang w:eastAsia="zh-TW"/>
        </w:rPr>
        <w:t>38</w:t>
      </w:r>
      <w:r w:rsidRPr="00301DFD">
        <w:rPr>
          <w:lang w:eastAsia="zh-TW"/>
        </w:rPr>
        <w:t>萬</w:t>
      </w:r>
      <w:r w:rsidRPr="00301DFD">
        <w:rPr>
          <w:lang w:eastAsia="zh-TW"/>
        </w:rPr>
        <w:t>7,815</w:t>
      </w:r>
      <w:r w:rsidRPr="00301DFD">
        <w:rPr>
          <w:lang w:eastAsia="zh-TW"/>
        </w:rPr>
        <w:t>人，顯示西班牙中央政府逐步解除封鎖已開始緩和勞動市場人力閒置情形。儘管西班牙</w:t>
      </w:r>
      <w:r w:rsidRPr="00301DFD">
        <w:rPr>
          <w:lang w:eastAsia="zh-TW"/>
        </w:rPr>
        <w:t>2020</w:t>
      </w:r>
      <w:r w:rsidRPr="00301DFD">
        <w:rPr>
          <w:lang w:eastAsia="zh-TW"/>
        </w:rPr>
        <w:t>年</w:t>
      </w:r>
      <w:r w:rsidRPr="00301DFD">
        <w:rPr>
          <w:lang w:eastAsia="zh-TW"/>
        </w:rPr>
        <w:t>5</w:t>
      </w:r>
      <w:r w:rsidRPr="00301DFD">
        <w:rPr>
          <w:lang w:eastAsia="zh-TW"/>
        </w:rPr>
        <w:t>月之勞動力市場稍有改善，惟因</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疫情影響仍大，自</w:t>
      </w:r>
      <w:r w:rsidRPr="00301DFD">
        <w:rPr>
          <w:lang w:eastAsia="zh-TW"/>
        </w:rPr>
        <w:t>3</w:t>
      </w:r>
      <w:r w:rsidRPr="00301DFD">
        <w:rPr>
          <w:lang w:eastAsia="zh-TW"/>
        </w:rPr>
        <w:t>月</w:t>
      </w:r>
      <w:r w:rsidRPr="00301DFD">
        <w:rPr>
          <w:lang w:eastAsia="zh-TW"/>
        </w:rPr>
        <w:t>12</w:t>
      </w:r>
      <w:r w:rsidRPr="00301DFD">
        <w:rPr>
          <w:lang w:eastAsia="zh-TW"/>
        </w:rPr>
        <w:t>日以來西國就業人口已減少超過</w:t>
      </w:r>
      <w:r w:rsidRPr="00301DFD">
        <w:rPr>
          <w:lang w:eastAsia="zh-TW"/>
        </w:rPr>
        <w:t>76</w:t>
      </w:r>
      <w:r w:rsidRPr="00301DFD">
        <w:rPr>
          <w:lang w:eastAsia="zh-TW"/>
        </w:rPr>
        <w:t>萬人</w:t>
      </w:r>
      <w:r w:rsidR="00BC369A" w:rsidRPr="00301DFD">
        <w:rPr>
          <w:lang w:eastAsia="zh-TW"/>
        </w:rPr>
        <w:t>（</w:t>
      </w:r>
      <w:r w:rsidRPr="00301DFD">
        <w:rPr>
          <w:lang w:eastAsia="zh-TW"/>
        </w:rPr>
        <w:t>謹按：男性</w:t>
      </w:r>
      <w:r w:rsidRPr="00301DFD">
        <w:rPr>
          <w:lang w:eastAsia="zh-TW"/>
        </w:rPr>
        <w:t>38</w:t>
      </w:r>
      <w:r w:rsidRPr="00301DFD">
        <w:rPr>
          <w:lang w:eastAsia="zh-TW"/>
        </w:rPr>
        <w:t>萬</w:t>
      </w:r>
      <w:r w:rsidRPr="00301DFD">
        <w:rPr>
          <w:lang w:eastAsia="zh-TW"/>
        </w:rPr>
        <w:t>2,434</w:t>
      </w:r>
      <w:r w:rsidRPr="00301DFD">
        <w:rPr>
          <w:lang w:eastAsia="zh-TW"/>
        </w:rPr>
        <w:t>人；女性</w:t>
      </w:r>
      <w:r w:rsidRPr="00301DFD">
        <w:rPr>
          <w:lang w:eastAsia="zh-TW"/>
        </w:rPr>
        <w:t>37</w:t>
      </w:r>
      <w:r w:rsidRPr="00301DFD">
        <w:rPr>
          <w:lang w:eastAsia="zh-TW"/>
        </w:rPr>
        <w:t>萬</w:t>
      </w:r>
      <w:r w:rsidRPr="00301DFD">
        <w:rPr>
          <w:lang w:eastAsia="zh-TW"/>
        </w:rPr>
        <w:t>7,648</w:t>
      </w:r>
      <w:r w:rsidRPr="00301DFD">
        <w:rPr>
          <w:lang w:eastAsia="zh-TW"/>
        </w:rPr>
        <w:t>人</w:t>
      </w:r>
      <w:r w:rsidR="00BC369A" w:rsidRPr="00301DFD">
        <w:rPr>
          <w:lang w:eastAsia="zh-TW"/>
        </w:rPr>
        <w:t>）</w:t>
      </w:r>
      <w:r w:rsidRPr="00301DFD">
        <w:rPr>
          <w:lang w:eastAsia="zh-TW"/>
        </w:rPr>
        <w:t>，西班牙至</w:t>
      </w:r>
      <w:r w:rsidRPr="00301DFD">
        <w:rPr>
          <w:lang w:eastAsia="zh-TW"/>
        </w:rPr>
        <w:t>2020</w:t>
      </w:r>
      <w:r w:rsidRPr="00301DFD">
        <w:rPr>
          <w:lang w:eastAsia="zh-TW"/>
        </w:rPr>
        <w:t>年</w:t>
      </w:r>
      <w:r w:rsidRPr="00301DFD">
        <w:rPr>
          <w:lang w:eastAsia="zh-TW"/>
        </w:rPr>
        <w:t>5</w:t>
      </w:r>
      <w:r w:rsidRPr="00301DFD">
        <w:rPr>
          <w:lang w:eastAsia="zh-TW"/>
        </w:rPr>
        <w:t>月之總就業人口及總失業人口分別為</w:t>
      </w:r>
      <w:r w:rsidRPr="00301DFD">
        <w:rPr>
          <w:lang w:eastAsia="zh-TW"/>
        </w:rPr>
        <w:t>1,858</w:t>
      </w:r>
      <w:r w:rsidRPr="00301DFD">
        <w:rPr>
          <w:lang w:eastAsia="zh-TW"/>
        </w:rPr>
        <w:t>萬人及</w:t>
      </w:r>
      <w:r w:rsidRPr="00301DFD">
        <w:rPr>
          <w:lang w:eastAsia="zh-TW"/>
        </w:rPr>
        <w:t>385</w:t>
      </w:r>
      <w:r w:rsidRPr="00301DFD">
        <w:rPr>
          <w:lang w:eastAsia="zh-TW"/>
        </w:rPr>
        <w:t>萬人。</w:t>
      </w:r>
    </w:p>
    <w:p w:rsidR="00DE7664" w:rsidRPr="00301DFD" w:rsidRDefault="005F05AE">
      <w:pPr>
        <w:ind w:firstLine="480"/>
        <w:rPr>
          <w:lang w:eastAsia="zh-TW"/>
        </w:rPr>
      </w:pPr>
      <w:r w:rsidRPr="00301DFD">
        <w:rPr>
          <w:lang w:eastAsia="zh-TW"/>
        </w:rPr>
        <w:t>2021</w:t>
      </w:r>
      <w:r w:rsidRPr="00301DFD">
        <w:rPr>
          <w:lang w:eastAsia="zh-TW"/>
        </w:rPr>
        <w:t>年</w:t>
      </w:r>
      <w:r w:rsidRPr="00301DFD">
        <w:rPr>
          <w:lang w:eastAsia="zh-TW"/>
        </w:rPr>
        <w:t>1</w:t>
      </w:r>
      <w:r w:rsidRPr="00301DFD">
        <w:rPr>
          <w:lang w:eastAsia="zh-TW"/>
        </w:rPr>
        <w:t>月西班牙中央政府同意</w:t>
      </w:r>
      <w:r w:rsidR="00DE7664" w:rsidRPr="00301DFD">
        <w:rPr>
          <w:lang w:eastAsia="zh-TW"/>
        </w:rPr>
        <w:t>將無薪假補助措施</w:t>
      </w:r>
      <w:r w:rsidR="00BC369A" w:rsidRPr="00301DFD">
        <w:rPr>
          <w:lang w:eastAsia="zh-TW"/>
        </w:rPr>
        <w:t>（</w:t>
      </w:r>
      <w:r w:rsidR="00DE7664" w:rsidRPr="00301DFD">
        <w:rPr>
          <w:lang w:eastAsia="zh-TW"/>
        </w:rPr>
        <w:t>ERTE</w:t>
      </w:r>
      <w:r w:rsidR="00BC369A" w:rsidRPr="00301DFD">
        <w:rPr>
          <w:lang w:eastAsia="zh-TW"/>
        </w:rPr>
        <w:t>）</w:t>
      </w:r>
      <w:r w:rsidRPr="00301DFD">
        <w:rPr>
          <w:lang w:eastAsia="zh-TW"/>
        </w:rPr>
        <w:t>展延至</w:t>
      </w:r>
      <w:r w:rsidRPr="00301DFD">
        <w:rPr>
          <w:lang w:eastAsia="zh-TW"/>
        </w:rPr>
        <w:t>5</w:t>
      </w:r>
      <w:r w:rsidR="00DE7664" w:rsidRPr="00301DFD">
        <w:rPr>
          <w:lang w:eastAsia="zh-TW"/>
        </w:rPr>
        <w:t>月</w:t>
      </w:r>
      <w:r w:rsidR="00DE7664" w:rsidRPr="00301DFD">
        <w:rPr>
          <w:lang w:eastAsia="zh-TW"/>
        </w:rPr>
        <w:t>3</w:t>
      </w:r>
      <w:r w:rsidRPr="00301DFD">
        <w:rPr>
          <w:lang w:eastAsia="zh-TW"/>
        </w:rPr>
        <w:t>1</w:t>
      </w:r>
      <w:r w:rsidR="00DE7664" w:rsidRPr="00301DFD">
        <w:rPr>
          <w:lang w:eastAsia="zh-TW"/>
        </w:rPr>
        <w:t>日</w:t>
      </w:r>
      <w:r w:rsidRPr="00301DFD">
        <w:rPr>
          <w:lang w:eastAsia="zh-TW"/>
        </w:rPr>
        <w:t>此次展延協商中，西國政府比照</w:t>
      </w:r>
      <w:r w:rsidRPr="00301DFD">
        <w:rPr>
          <w:lang w:eastAsia="zh-TW"/>
        </w:rPr>
        <w:t>ERTE</w:t>
      </w:r>
      <w:r w:rsidRPr="00301DFD">
        <w:rPr>
          <w:lang w:eastAsia="zh-TW"/>
        </w:rPr>
        <w:t>作法，將提供自營業者</w:t>
      </w:r>
      <w:r w:rsidR="001848EA" w:rsidRPr="00301DFD">
        <w:rPr>
          <w:lang w:eastAsia="zh-TW"/>
        </w:rPr>
        <w:t>（</w:t>
      </w:r>
      <w:r w:rsidRPr="00301DFD">
        <w:rPr>
          <w:lang w:eastAsia="zh-TW"/>
        </w:rPr>
        <w:t>aut</w:t>
      </w:r>
      <w:r w:rsidRPr="00301DFD">
        <w:rPr>
          <w:rFonts w:eastAsia="細明體"/>
          <w:lang w:eastAsia="zh-TW"/>
        </w:rPr>
        <w:t>ó</w:t>
      </w:r>
      <w:r w:rsidRPr="00301DFD">
        <w:rPr>
          <w:lang w:eastAsia="zh-TW"/>
        </w:rPr>
        <w:t>nomos</w:t>
      </w:r>
      <w:r w:rsidR="001848EA" w:rsidRPr="00301DFD">
        <w:rPr>
          <w:lang w:eastAsia="zh-TW"/>
        </w:rPr>
        <w:t>）</w:t>
      </w:r>
      <w:r w:rsidRPr="00301DFD">
        <w:rPr>
          <w:lang w:eastAsia="zh-TW"/>
        </w:rPr>
        <w:t>之紓困措施延長至</w:t>
      </w:r>
      <w:r w:rsidRPr="00301DFD">
        <w:rPr>
          <w:lang w:eastAsia="zh-TW"/>
        </w:rPr>
        <w:t>5</w:t>
      </w:r>
      <w:r w:rsidRPr="00301DFD">
        <w:rPr>
          <w:lang w:eastAsia="zh-TW"/>
        </w:rPr>
        <w:t>月</w:t>
      </w:r>
      <w:r w:rsidRPr="00301DFD">
        <w:rPr>
          <w:lang w:eastAsia="zh-TW"/>
        </w:rPr>
        <w:t>31</w:t>
      </w:r>
      <w:r w:rsidRPr="00301DFD">
        <w:rPr>
          <w:lang w:eastAsia="zh-TW"/>
        </w:rPr>
        <w:t>日，並將原限制自營業者補助之部分條款刪除，以降低申請門檻，讓更多自營業者受益。西班牙自營業者協會</w:t>
      </w:r>
      <w:r w:rsidR="001848EA" w:rsidRPr="00301DFD">
        <w:rPr>
          <w:lang w:eastAsia="zh-TW"/>
        </w:rPr>
        <w:t>（</w:t>
      </w:r>
      <w:r w:rsidRPr="00301DFD">
        <w:rPr>
          <w:lang w:eastAsia="zh-TW"/>
        </w:rPr>
        <w:t>Asociacion de Trabajadores Aut</w:t>
      </w:r>
      <w:r w:rsidRPr="00301DFD">
        <w:rPr>
          <w:rFonts w:eastAsia="細明體"/>
          <w:lang w:eastAsia="zh-TW"/>
        </w:rPr>
        <w:t>ó</w:t>
      </w:r>
      <w:r w:rsidRPr="00301DFD">
        <w:rPr>
          <w:lang w:eastAsia="zh-TW"/>
        </w:rPr>
        <w:t>nomos, ATA</w:t>
      </w:r>
      <w:r w:rsidR="001848EA" w:rsidRPr="00301DFD">
        <w:rPr>
          <w:lang w:eastAsia="zh-TW"/>
        </w:rPr>
        <w:t>）</w:t>
      </w:r>
      <w:r w:rsidRPr="00301DFD">
        <w:rPr>
          <w:lang w:eastAsia="zh-TW"/>
        </w:rPr>
        <w:t>理事長</w:t>
      </w:r>
      <w:r w:rsidRPr="00301DFD">
        <w:rPr>
          <w:lang w:eastAsia="zh-TW"/>
        </w:rPr>
        <w:t>Lorenzo Amor</w:t>
      </w:r>
      <w:r w:rsidRPr="00301DFD">
        <w:rPr>
          <w:lang w:eastAsia="zh-TW"/>
        </w:rPr>
        <w:t>表示，此次協商使受惠之自營業者人數倍增，將有約</w:t>
      </w:r>
      <w:r w:rsidRPr="00301DFD">
        <w:rPr>
          <w:lang w:eastAsia="zh-TW"/>
        </w:rPr>
        <w:t>70</w:t>
      </w:r>
      <w:r w:rsidRPr="00301DFD">
        <w:rPr>
          <w:lang w:eastAsia="zh-TW"/>
        </w:rPr>
        <w:t>萬名自營業者受益；此外，倘自營業者</w:t>
      </w:r>
      <w:r w:rsidRPr="00301DFD">
        <w:rPr>
          <w:lang w:eastAsia="zh-TW"/>
        </w:rPr>
        <w:t>2021</w:t>
      </w:r>
      <w:r w:rsidRPr="00301DFD">
        <w:rPr>
          <w:lang w:eastAsia="zh-TW"/>
        </w:rPr>
        <w:t>年第</w:t>
      </w:r>
      <w:r w:rsidRPr="00301DFD">
        <w:rPr>
          <w:lang w:eastAsia="zh-TW"/>
        </w:rPr>
        <w:t>1</w:t>
      </w:r>
      <w:r w:rsidRPr="00301DFD">
        <w:rPr>
          <w:lang w:eastAsia="zh-TW"/>
        </w:rPr>
        <w:t>季之營業收入較</w:t>
      </w:r>
      <w:r w:rsidRPr="00301DFD">
        <w:rPr>
          <w:lang w:eastAsia="zh-TW"/>
        </w:rPr>
        <w:t>2019</w:t>
      </w:r>
      <w:r w:rsidRPr="00301DFD">
        <w:rPr>
          <w:lang w:eastAsia="zh-TW"/>
        </w:rPr>
        <w:t>年第</w:t>
      </w:r>
      <w:r w:rsidRPr="00301DFD">
        <w:rPr>
          <w:lang w:eastAsia="zh-TW"/>
        </w:rPr>
        <w:t>4</w:t>
      </w:r>
      <w:r w:rsidRPr="00301DFD">
        <w:rPr>
          <w:lang w:eastAsia="zh-TW"/>
        </w:rPr>
        <w:t>季減少</w:t>
      </w:r>
      <w:r w:rsidRPr="00301DFD">
        <w:rPr>
          <w:lang w:eastAsia="zh-TW"/>
        </w:rPr>
        <w:t>50%</w:t>
      </w:r>
      <w:r w:rsidRPr="00301DFD">
        <w:rPr>
          <w:lang w:eastAsia="zh-TW"/>
        </w:rPr>
        <w:t>，其社保費則可獲</w:t>
      </w:r>
      <w:r w:rsidRPr="00301DFD">
        <w:rPr>
          <w:lang w:eastAsia="zh-TW"/>
        </w:rPr>
        <w:t>100%</w:t>
      </w:r>
      <w:r w:rsidRPr="00301DFD">
        <w:rPr>
          <w:lang w:eastAsia="zh-TW"/>
        </w:rPr>
        <w:t>減免。</w:t>
      </w:r>
      <w:r w:rsidR="00B314B1" w:rsidRPr="00301DFD">
        <w:rPr>
          <w:lang w:eastAsia="zh-TW"/>
        </w:rPr>
        <w:t>2021</w:t>
      </w:r>
      <w:r w:rsidR="00B314B1" w:rsidRPr="00301DFD">
        <w:rPr>
          <w:lang w:eastAsia="zh-TW"/>
        </w:rPr>
        <w:t>年</w:t>
      </w:r>
      <w:r w:rsidR="00B314B1" w:rsidRPr="00301DFD">
        <w:rPr>
          <w:lang w:eastAsia="zh-TW"/>
        </w:rPr>
        <w:t>5</w:t>
      </w:r>
      <w:r w:rsidR="00B314B1" w:rsidRPr="00301DFD">
        <w:rPr>
          <w:lang w:eastAsia="zh-TW"/>
        </w:rPr>
        <w:t>月</w:t>
      </w:r>
      <w:r w:rsidR="00B314B1" w:rsidRPr="00301DFD">
        <w:rPr>
          <w:lang w:eastAsia="zh-TW"/>
        </w:rPr>
        <w:t>7</w:t>
      </w:r>
      <w:r w:rsidR="00B314B1" w:rsidRPr="00301DFD">
        <w:rPr>
          <w:lang w:eastAsia="zh-TW"/>
        </w:rPr>
        <w:t>日西國政府同意將</w:t>
      </w:r>
      <w:r w:rsidR="005D6A68" w:rsidRPr="00301DFD">
        <w:rPr>
          <w:lang w:eastAsia="zh-TW"/>
        </w:rPr>
        <w:t>ERTE</w:t>
      </w:r>
      <w:r w:rsidR="005D6A68" w:rsidRPr="00301DFD">
        <w:rPr>
          <w:lang w:eastAsia="zh-TW"/>
        </w:rPr>
        <w:t>措施續延至同年</w:t>
      </w:r>
      <w:r w:rsidR="005D6A68" w:rsidRPr="00301DFD">
        <w:rPr>
          <w:lang w:eastAsia="zh-TW"/>
        </w:rPr>
        <w:t>9</w:t>
      </w:r>
      <w:r w:rsidR="005D6A68" w:rsidRPr="00301DFD">
        <w:rPr>
          <w:lang w:eastAsia="zh-TW"/>
        </w:rPr>
        <w:t>月</w:t>
      </w:r>
      <w:r w:rsidR="005D6A68" w:rsidRPr="00301DFD">
        <w:rPr>
          <w:lang w:eastAsia="zh-TW"/>
        </w:rPr>
        <w:t>30</w:t>
      </w:r>
      <w:r w:rsidR="005D6A68" w:rsidRPr="00301DFD">
        <w:rPr>
          <w:lang w:eastAsia="zh-TW"/>
        </w:rPr>
        <w:t>日。至</w:t>
      </w:r>
      <w:r w:rsidR="005D6A68" w:rsidRPr="00301DFD">
        <w:rPr>
          <w:lang w:eastAsia="zh-TW"/>
        </w:rPr>
        <w:t>2021</w:t>
      </w:r>
      <w:r w:rsidR="005D6A68" w:rsidRPr="00301DFD">
        <w:rPr>
          <w:lang w:eastAsia="zh-TW"/>
        </w:rPr>
        <w:t>年</w:t>
      </w:r>
      <w:r w:rsidR="005D6A68" w:rsidRPr="00301DFD">
        <w:rPr>
          <w:lang w:eastAsia="zh-TW"/>
        </w:rPr>
        <w:t>4</w:t>
      </w:r>
      <w:r w:rsidR="005D6A68" w:rsidRPr="00301DFD">
        <w:rPr>
          <w:lang w:eastAsia="zh-TW"/>
        </w:rPr>
        <w:t>月底，西國仍有</w:t>
      </w:r>
      <w:r w:rsidR="005D6A68" w:rsidRPr="00301DFD">
        <w:rPr>
          <w:lang w:eastAsia="zh-TW"/>
        </w:rPr>
        <w:t>63</w:t>
      </w:r>
      <w:r w:rsidR="005D6A68" w:rsidRPr="00301DFD">
        <w:rPr>
          <w:lang w:eastAsia="zh-TW"/>
        </w:rPr>
        <w:t>萬</w:t>
      </w:r>
      <w:r w:rsidR="005D6A68" w:rsidRPr="00301DFD">
        <w:rPr>
          <w:lang w:eastAsia="zh-TW"/>
        </w:rPr>
        <w:t>6,800</w:t>
      </w:r>
      <w:r w:rsidR="005D6A68" w:rsidRPr="00301DFD">
        <w:rPr>
          <w:lang w:eastAsia="zh-TW"/>
        </w:rPr>
        <w:t>名勞工領取</w:t>
      </w:r>
      <w:r w:rsidR="005D6A68" w:rsidRPr="00301DFD">
        <w:rPr>
          <w:lang w:eastAsia="zh-TW"/>
        </w:rPr>
        <w:t>ERTE</w:t>
      </w:r>
      <w:r w:rsidR="005D6A68" w:rsidRPr="00301DFD">
        <w:rPr>
          <w:lang w:eastAsia="zh-TW"/>
        </w:rPr>
        <w:t>補助。</w:t>
      </w:r>
    </w:p>
    <w:p w:rsidR="00007953" w:rsidRPr="00301DFD" w:rsidRDefault="00007953">
      <w:pPr>
        <w:ind w:firstLine="480"/>
        <w:rPr>
          <w:lang w:eastAsia="zh-TW"/>
        </w:rPr>
      </w:pPr>
      <w:r w:rsidRPr="00301DFD">
        <w:rPr>
          <w:lang w:eastAsia="zh-TW"/>
        </w:rPr>
        <w:t>2012</w:t>
      </w:r>
      <w:r w:rsidRPr="00301DFD">
        <w:rPr>
          <w:lang w:eastAsia="zh-TW"/>
        </w:rPr>
        <w:t>年</w:t>
      </w:r>
      <w:r w:rsidRPr="00301DFD">
        <w:rPr>
          <w:lang w:eastAsia="zh-TW"/>
        </w:rPr>
        <w:t>2</w:t>
      </w:r>
      <w:r w:rsidRPr="00301DFD">
        <w:rPr>
          <w:lang w:eastAsia="zh-TW"/>
        </w:rPr>
        <w:t>月</w:t>
      </w:r>
      <w:r w:rsidRPr="00301DFD">
        <w:rPr>
          <w:lang w:eastAsia="zh-TW"/>
        </w:rPr>
        <w:t>10</w:t>
      </w:r>
      <w:r w:rsidRPr="00301DFD">
        <w:rPr>
          <w:lang w:eastAsia="zh-TW"/>
        </w:rPr>
        <w:t>日公</w:t>
      </w:r>
      <w:r w:rsidR="00BC369A" w:rsidRPr="00301DFD">
        <w:rPr>
          <w:lang w:eastAsia="zh-TW"/>
        </w:rPr>
        <w:t>布</w:t>
      </w:r>
      <w:r w:rsidRPr="00301DFD">
        <w:rPr>
          <w:lang w:eastAsia="zh-TW"/>
        </w:rPr>
        <w:t>之勞工改革其中有關資遣之規定為：</w:t>
      </w:r>
    </w:p>
    <w:p w:rsidR="00007953" w:rsidRPr="00301DFD" w:rsidRDefault="00007953">
      <w:pPr>
        <w:pStyle w:val="af0"/>
        <w:ind w:left="960" w:hanging="720"/>
      </w:pPr>
      <w:r w:rsidRPr="00301DFD">
        <w:t>（一）每年</w:t>
      </w:r>
      <w:r w:rsidRPr="00301DFD">
        <w:t>45</w:t>
      </w:r>
      <w:r w:rsidRPr="00301DFD">
        <w:t>天資遣費：持傳統永久</w:t>
      </w:r>
      <w:r w:rsidR="00EA1982" w:rsidRPr="00301DFD">
        <w:t>合約</w:t>
      </w:r>
      <w:r w:rsidRPr="00301DFD">
        <w:t>者，於新法令生效前遭不當資遣仍可獲得每年</w:t>
      </w:r>
      <w:r w:rsidRPr="00301DFD">
        <w:t>45</w:t>
      </w:r>
      <w:r w:rsidRPr="00301DFD">
        <w:t>天薪資之遣散費，最多仍以</w:t>
      </w:r>
      <w:r w:rsidRPr="00301DFD">
        <w:t>3</w:t>
      </w:r>
      <w:r w:rsidRPr="00301DFD">
        <w:t>年半計；新法令生效後，持上述</w:t>
      </w:r>
      <w:r w:rsidR="00EA1982" w:rsidRPr="00301DFD">
        <w:t>合約</w:t>
      </w:r>
      <w:r w:rsidRPr="00301DFD">
        <w:t>者，其不當資遣費則減為每年</w:t>
      </w:r>
      <w:r w:rsidRPr="00301DFD">
        <w:t>33</w:t>
      </w:r>
      <w:r w:rsidRPr="00301DFD">
        <w:t>天，最多亦以</w:t>
      </w:r>
      <w:r w:rsidRPr="00301DFD">
        <w:t>3</w:t>
      </w:r>
      <w:r w:rsidRPr="00301DFD">
        <w:t>年半計；而新法令生效後新簽訂之永久合</w:t>
      </w:r>
      <w:r w:rsidR="00B310BD" w:rsidRPr="00301DFD">
        <w:t>約</w:t>
      </w:r>
      <w:r w:rsidRPr="00301DFD">
        <w:t>，其不當資遣費則以每年</w:t>
      </w:r>
      <w:r w:rsidRPr="00301DFD">
        <w:t>33</w:t>
      </w:r>
      <w:r w:rsidRPr="00301DFD">
        <w:t>天薪資計，最多以</w:t>
      </w:r>
      <w:r w:rsidRPr="00301DFD">
        <w:t>2</w:t>
      </w:r>
      <w:r w:rsidRPr="00301DFD">
        <w:t>年計。</w:t>
      </w:r>
    </w:p>
    <w:p w:rsidR="00007953" w:rsidRPr="00301DFD" w:rsidRDefault="00007953">
      <w:pPr>
        <w:pStyle w:val="af0"/>
        <w:ind w:left="960" w:hanging="720"/>
      </w:pPr>
      <w:r w:rsidRPr="00301DFD">
        <w:t>（二）每年</w:t>
      </w:r>
      <w:r w:rsidRPr="00301DFD">
        <w:t>20</w:t>
      </w:r>
      <w:r w:rsidRPr="00301DFD">
        <w:t>天資遣費：在連續三季營收或銷售下降之前提下，公司行號不需提出公司經營不善之證明，便可資遣員工，資遣費用亦以每年</w:t>
      </w:r>
      <w:r w:rsidRPr="00301DFD">
        <w:t>20</w:t>
      </w:r>
      <w:r w:rsidRPr="00301DFD">
        <w:t>天薪資計算，最多以一年計。</w:t>
      </w:r>
    </w:p>
    <w:p w:rsidR="00007953" w:rsidRPr="00301DFD" w:rsidRDefault="00007953">
      <w:pPr>
        <w:pStyle w:val="af0"/>
        <w:ind w:left="960" w:hanging="720"/>
      </w:pPr>
      <w:r w:rsidRPr="00301DFD">
        <w:t>（三）快速資遣：自</w:t>
      </w:r>
      <w:r w:rsidRPr="00301DFD">
        <w:t>2002</w:t>
      </w:r>
      <w:r w:rsidRPr="00301DFD">
        <w:t>年以來，雇主可透過一個相當簡單但非常昂貴之管道立即資遣員工，亦即，公司行號承認不當資遣並於</w:t>
      </w:r>
      <w:r w:rsidRPr="00301DFD">
        <w:t>48</w:t>
      </w:r>
      <w:r w:rsidRPr="00301DFD">
        <w:t>小時內償付資遣費用，如此一來，雇主若遭資遣員工告訴，亦無須支付上訴期間之薪資，新法令取消即刻資遣機制。</w:t>
      </w:r>
    </w:p>
    <w:p w:rsidR="00007953" w:rsidRPr="00301DFD" w:rsidRDefault="00007953" w:rsidP="00AE027A">
      <w:pPr>
        <w:pStyle w:val="ac"/>
        <w:spacing w:before="257" w:after="257"/>
        <w:ind w:left="643" w:hanging="643"/>
      </w:pPr>
      <w:r w:rsidRPr="00301DFD">
        <w:t>二、勞工法令</w:t>
      </w:r>
    </w:p>
    <w:p w:rsidR="00007953" w:rsidRPr="00301DFD" w:rsidRDefault="00007953" w:rsidP="00313CCE">
      <w:pPr>
        <w:pStyle w:val="a7"/>
        <w:ind w:firstLine="480"/>
      </w:pPr>
      <w:r w:rsidRPr="00301DFD">
        <w:t>勞工法規</w:t>
      </w:r>
    </w:p>
    <w:p w:rsidR="00007953" w:rsidRPr="00301DFD" w:rsidRDefault="00007953" w:rsidP="00313CCE">
      <w:pPr>
        <w:pStyle w:val="a7"/>
        <w:ind w:firstLine="480"/>
      </w:pPr>
      <w:r w:rsidRPr="00301DFD">
        <w:t>基本法規：</w:t>
      </w:r>
      <w:r w:rsidRPr="00301DFD">
        <w:t>Estatuto de los Trabajadores</w:t>
      </w:r>
      <w:r w:rsidRPr="00301DFD">
        <w:t>（</w:t>
      </w:r>
      <w:r w:rsidRPr="00301DFD">
        <w:t>Real Decreto Legislativo 1/1995</w:t>
      </w:r>
      <w:r w:rsidRPr="00301DFD">
        <w:t>）</w:t>
      </w:r>
    </w:p>
    <w:p w:rsidR="00007953" w:rsidRPr="00301DFD" w:rsidRDefault="00007953" w:rsidP="00313CCE">
      <w:pPr>
        <w:pStyle w:val="a7"/>
        <w:ind w:firstLine="480"/>
      </w:pPr>
      <w:r w:rsidRPr="00301DFD">
        <w:t>相關法規：</w:t>
      </w:r>
      <w:r w:rsidRPr="00301DFD">
        <w:t>Real Decreto Legislativo 5/2000</w:t>
      </w:r>
      <w:r w:rsidRPr="00301DFD">
        <w:t>，</w:t>
      </w:r>
      <w:r w:rsidRPr="00301DFD">
        <w:t>Ley 39/1999</w:t>
      </w:r>
      <w:r w:rsidRPr="00301DFD">
        <w:t>，</w:t>
      </w:r>
      <w:r w:rsidRPr="00301DFD">
        <w:t>Real Decreto 1251/2001</w:t>
      </w:r>
      <w:r w:rsidRPr="00301DFD">
        <w:t>，</w:t>
      </w:r>
      <w:r w:rsidRPr="00301DFD">
        <w:t>Ley 29/1999</w:t>
      </w:r>
      <w:r w:rsidRPr="00301DFD">
        <w:t>等。</w:t>
      </w:r>
    </w:p>
    <w:p w:rsidR="00007953" w:rsidRPr="00301DFD" w:rsidRDefault="00007953">
      <w:pPr>
        <w:ind w:firstLine="480"/>
        <w:rPr>
          <w:lang w:eastAsia="zh-TW"/>
        </w:rPr>
      </w:pPr>
      <w:r w:rsidRPr="00301DFD">
        <w:rPr>
          <w:lang w:eastAsia="zh-TW"/>
        </w:rPr>
        <w:t>西班牙勞工法共分個別員工、勞工組織代表權利、集體談判和勞工協議及勞工違規行為等四大部分，共計</w:t>
      </w:r>
      <w:r w:rsidRPr="00301DFD">
        <w:rPr>
          <w:lang w:eastAsia="zh-TW"/>
        </w:rPr>
        <w:t>97</w:t>
      </w:r>
      <w:r w:rsidRPr="00301DFD">
        <w:rPr>
          <w:lang w:eastAsia="zh-TW"/>
        </w:rPr>
        <w:t>條。針對個別員工部分，分別就基本勞工權利和義務、勞動契約的型式與效期、勞動契約的形式（集體契約、培訓契約、兼職契約和代理契約、遠距契約）、勞動契約的期限（試用期、契約期限、正式履職）、勞動契約的權利及義務（勞動關係無歧視、勞工個體不可侵犯、保障勞工健康和安全）、職位及升遷（職位等級制度、升遷及員工訓練、升遷、加薪）、工資和工資保障（工資、最低工資、加發獎金、工資保障）、工作時間（天數、加班、夜班，輪班、週休，假日和請假、年休假）、契約之修改，暫停及終止、雇主異動的保障（工程和服務的分包、勞工的分配、公司的繼承）、暫停契約（強制性或自願性留職停薪、留職停薪）、終止契約、違規與處罰（勞工違犯與處罰、申訴期限、違規警告）明文規定。</w:t>
      </w:r>
    </w:p>
    <w:p w:rsidR="00440CB8" w:rsidRPr="00301DFD" w:rsidRDefault="00440CB8">
      <w:pPr>
        <w:ind w:firstLine="480"/>
        <w:rPr>
          <w:lang w:eastAsia="zh-TW"/>
        </w:rPr>
      </w:pPr>
    </w:p>
    <w:p w:rsidR="00440CB8" w:rsidRPr="00301DFD" w:rsidRDefault="00440CB8">
      <w:pPr>
        <w:widowControl/>
        <w:overflowPunct/>
        <w:autoSpaceDE/>
        <w:autoSpaceDN/>
        <w:ind w:firstLine="0"/>
        <w:jc w:val="left"/>
        <w:rPr>
          <w:lang w:eastAsia="zh-TW"/>
        </w:rPr>
      </w:pPr>
      <w:r w:rsidRPr="00301DFD">
        <w:rPr>
          <w:lang w:eastAsia="zh-TW"/>
        </w:rPr>
        <w:br w:type="page"/>
      </w:r>
    </w:p>
    <w:p w:rsidR="00440CB8" w:rsidRPr="00301DFD" w:rsidRDefault="00440CB8">
      <w:pPr>
        <w:ind w:firstLine="480"/>
        <w:rPr>
          <w:lang w:eastAsia="zh-TW"/>
        </w:rPr>
      </w:pPr>
    </w:p>
    <w:p w:rsidR="00440CB8" w:rsidRPr="00301DFD" w:rsidRDefault="00440CB8">
      <w:pPr>
        <w:ind w:firstLine="480"/>
        <w:rPr>
          <w:lang w:eastAsia="zh-TW"/>
        </w:rPr>
        <w:sectPr w:rsidR="00440CB8" w:rsidRPr="00301DFD">
          <w:headerReference w:type="default" r:id="rId44"/>
          <w:headerReference w:type="first" r:id="rId45"/>
          <w:footerReference w:type="first" r:id="rId46"/>
          <w:pgSz w:w="11906" w:h="16838"/>
          <w:pgMar w:top="2268" w:right="1701" w:bottom="1701" w:left="1701" w:header="1134" w:footer="851" w:gutter="0"/>
          <w:cols w:space="720"/>
          <w:docGrid w:type="lines" w:linePitch="514" w:charSpace="-820"/>
        </w:sectPr>
      </w:pPr>
    </w:p>
    <w:p w:rsidR="00007953" w:rsidRPr="00301DFD" w:rsidRDefault="00007953" w:rsidP="00AE027A">
      <w:pPr>
        <w:pStyle w:val="ab"/>
        <w:spacing w:before="514" w:after="771"/>
        <w:rPr>
          <w:lang w:eastAsia="zh-TW"/>
        </w:rPr>
      </w:pPr>
      <w:bookmarkStart w:id="11" w:name="_Toc74880724"/>
      <w:r w:rsidRPr="00301DFD">
        <w:rPr>
          <w:lang w:eastAsia="zh-TW"/>
        </w:rPr>
        <w:t>第捌章　簽證、居留及移民</w:t>
      </w:r>
      <w:bookmarkEnd w:id="11"/>
    </w:p>
    <w:p w:rsidR="00007953" w:rsidRPr="00301DFD" w:rsidRDefault="00007953" w:rsidP="00AE027A">
      <w:pPr>
        <w:pStyle w:val="ac"/>
        <w:spacing w:before="257" w:after="257"/>
        <w:ind w:left="643" w:hanging="643"/>
        <w:rPr>
          <w:lang w:eastAsia="zh-TW"/>
        </w:rPr>
      </w:pPr>
      <w:r w:rsidRPr="00301DFD">
        <w:rPr>
          <w:lang w:eastAsia="zh-TW"/>
        </w:rPr>
        <w:t>一、國人來西投資之居留申請規定及辦理手續</w:t>
      </w:r>
    </w:p>
    <w:p w:rsidR="00007953" w:rsidRPr="00301DFD" w:rsidRDefault="00007953">
      <w:pPr>
        <w:ind w:firstLine="480"/>
        <w:rPr>
          <w:lang w:eastAsia="zh-TW"/>
        </w:rPr>
      </w:pPr>
      <w:r w:rsidRPr="00301DFD">
        <w:rPr>
          <w:lang w:eastAsia="zh-TW"/>
        </w:rPr>
        <w:t>依據西班牙領務法規，外國人來西班牙投資並申請辦理工作居留，分為兩種：雇主居留（</w:t>
      </w:r>
      <w:r w:rsidRPr="00301DFD">
        <w:rPr>
          <w:lang w:eastAsia="zh-TW"/>
        </w:rPr>
        <w:t>Cuenta Propia</w:t>
      </w:r>
      <w:r w:rsidRPr="00301DFD">
        <w:rPr>
          <w:lang w:eastAsia="zh-TW"/>
        </w:rPr>
        <w:t>）及應聘居留（</w:t>
      </w:r>
      <w:r w:rsidRPr="00301DFD">
        <w:rPr>
          <w:lang w:eastAsia="zh-TW"/>
        </w:rPr>
        <w:t>Cuenta Ajena</w:t>
      </w:r>
      <w:r w:rsidRPr="00301DFD">
        <w:rPr>
          <w:lang w:eastAsia="zh-TW"/>
        </w:rPr>
        <w:t>），各手續茲分述如下：</w:t>
      </w:r>
    </w:p>
    <w:p w:rsidR="00007953" w:rsidRPr="00301DFD" w:rsidRDefault="00007953">
      <w:pPr>
        <w:pStyle w:val="af0"/>
        <w:ind w:left="960" w:hanging="720"/>
      </w:pPr>
      <w:r w:rsidRPr="00301DFD">
        <w:t>（一）擬辦「雇主居留」者</w:t>
      </w:r>
    </w:p>
    <w:p w:rsidR="00007953" w:rsidRPr="00301DFD" w:rsidRDefault="00007953">
      <w:pPr>
        <w:pStyle w:val="af1"/>
        <w:ind w:left="960" w:firstLine="480"/>
        <w:rPr>
          <w:lang w:eastAsia="zh-TW"/>
        </w:rPr>
      </w:pPr>
      <w:r w:rsidRPr="00301DFD">
        <w:rPr>
          <w:lang w:eastAsia="zh-TW"/>
        </w:rPr>
        <w:t>應於辦妥公司設立各項手續後，親自向駐臺灣之西班牙商務辦事處檢附下列文件，提出工作居留申請（實際應備文件應以各西班牙領事館所要求者為準）。</w:t>
      </w:r>
    </w:p>
    <w:p w:rsidR="00007953" w:rsidRPr="00301DFD" w:rsidRDefault="00007953">
      <w:pPr>
        <w:pStyle w:val="af3"/>
        <w:ind w:left="1440" w:hanging="480"/>
      </w:pPr>
      <w:r w:rsidRPr="00301DFD">
        <w:t>１、有效護照影本。</w:t>
      </w:r>
    </w:p>
    <w:p w:rsidR="00007953" w:rsidRPr="00301DFD" w:rsidRDefault="00007953">
      <w:pPr>
        <w:pStyle w:val="af3"/>
        <w:ind w:left="1440" w:hanging="480"/>
      </w:pPr>
      <w:r w:rsidRPr="00301DFD">
        <w:t>２、良民證（最近</w:t>
      </w:r>
      <w:r w:rsidRPr="00301DFD">
        <w:t>5</w:t>
      </w:r>
      <w:r w:rsidRPr="00301DFD">
        <w:t>年居住國簽發）。</w:t>
      </w:r>
    </w:p>
    <w:p w:rsidR="00007953" w:rsidRPr="00301DFD" w:rsidRDefault="00007953">
      <w:pPr>
        <w:pStyle w:val="af3"/>
        <w:ind w:left="1440" w:hanging="480"/>
      </w:pPr>
      <w:r w:rsidRPr="00301DFD">
        <w:t>３、健康證明。</w:t>
      </w:r>
    </w:p>
    <w:p w:rsidR="00007953" w:rsidRPr="00301DFD" w:rsidRDefault="00007953">
      <w:pPr>
        <w:pStyle w:val="af3"/>
        <w:ind w:left="1440" w:hanging="480"/>
      </w:pPr>
      <w:r w:rsidRPr="00301DFD">
        <w:t>４、學歷或能力證明。</w:t>
      </w:r>
    </w:p>
    <w:p w:rsidR="00007953" w:rsidRPr="00301DFD" w:rsidRDefault="00007953">
      <w:pPr>
        <w:pStyle w:val="af3"/>
        <w:ind w:left="1440" w:hanging="480"/>
      </w:pPr>
      <w:r w:rsidRPr="00301DFD">
        <w:t>５、投資或財力證明。</w:t>
      </w:r>
    </w:p>
    <w:p w:rsidR="00007953" w:rsidRPr="00301DFD" w:rsidRDefault="00007953">
      <w:pPr>
        <w:pStyle w:val="af3"/>
        <w:ind w:left="1440" w:hanging="480"/>
      </w:pPr>
      <w:r w:rsidRPr="00301DFD">
        <w:t>６、公司營運計畫：包括營業活動、計畫投資金額、預期營收狀況、僱用人數等。</w:t>
      </w:r>
    </w:p>
    <w:p w:rsidR="00007953" w:rsidRPr="00301DFD" w:rsidRDefault="00007953">
      <w:pPr>
        <w:pStyle w:val="af3"/>
        <w:ind w:left="1440" w:hanging="480"/>
      </w:pPr>
      <w:r w:rsidRPr="00301DFD">
        <w:t>７、公司營業許可等相關文件。</w:t>
      </w:r>
    </w:p>
    <w:p w:rsidR="00007953" w:rsidRPr="00301DFD" w:rsidRDefault="00007953">
      <w:pPr>
        <w:pStyle w:val="af1"/>
        <w:ind w:left="960" w:firstLine="480"/>
        <w:rPr>
          <w:lang w:eastAsia="zh-TW"/>
        </w:rPr>
      </w:pPr>
      <w:r w:rsidRPr="00301DFD">
        <w:rPr>
          <w:lang w:eastAsia="zh-TW"/>
        </w:rPr>
        <w:t>所有申請文件將送回西班牙國內審理（所需時間視情況而定），申請人於接獲核准通知一個月內須向西班牙商務辦事處提出工作簽證申請，該簽證最快約一個月後核發，申請人須持簽證於效期內入境西班牙。</w:t>
      </w:r>
    </w:p>
    <w:p w:rsidR="00007953" w:rsidRPr="00301DFD" w:rsidRDefault="00007953">
      <w:pPr>
        <w:pStyle w:val="af0"/>
        <w:ind w:left="960" w:hanging="720"/>
      </w:pPr>
      <w:r w:rsidRPr="00301DFD">
        <w:t>（二）擬辦「應聘居留」者</w:t>
      </w:r>
    </w:p>
    <w:p w:rsidR="00007953" w:rsidRPr="00301DFD" w:rsidRDefault="00007953">
      <w:pPr>
        <w:pStyle w:val="af1"/>
        <w:ind w:left="960" w:firstLine="480"/>
        <w:rPr>
          <w:lang w:eastAsia="zh-TW"/>
        </w:rPr>
      </w:pPr>
      <w:r w:rsidRPr="00301DFD">
        <w:rPr>
          <w:lang w:eastAsia="zh-TW"/>
        </w:rPr>
        <w:t>應於辦妥公司設立各項手續後，由該新設公司檢附下列文件，向勞工部所屬之外事處（</w:t>
      </w:r>
      <w:r w:rsidRPr="00301DFD">
        <w:rPr>
          <w:lang w:eastAsia="zh-TW"/>
        </w:rPr>
        <w:t>Oficinas de Extranjeros</w:t>
      </w:r>
      <w:r w:rsidRPr="00301DFD">
        <w:rPr>
          <w:lang w:eastAsia="zh-TW"/>
        </w:rPr>
        <w:t>）辦理工作居留申請（實際應備文件應以外事處所要求者為準）：</w:t>
      </w:r>
    </w:p>
    <w:p w:rsidR="00007953" w:rsidRPr="00301DFD" w:rsidRDefault="00007953">
      <w:pPr>
        <w:pStyle w:val="af3"/>
        <w:ind w:left="1440" w:hanging="480"/>
      </w:pPr>
      <w:r w:rsidRPr="00301DFD">
        <w:t>１、西國公司稅號。</w:t>
      </w:r>
    </w:p>
    <w:p w:rsidR="00007953" w:rsidRPr="00301DFD" w:rsidRDefault="00007953">
      <w:pPr>
        <w:pStyle w:val="af3"/>
        <w:ind w:left="1440" w:hanging="480"/>
      </w:pPr>
      <w:r w:rsidRPr="00301DFD">
        <w:t>２、聘用工作合約。</w:t>
      </w:r>
    </w:p>
    <w:p w:rsidR="00007953" w:rsidRPr="00301DFD" w:rsidRDefault="00007953">
      <w:pPr>
        <w:pStyle w:val="af3"/>
        <w:ind w:left="1440" w:hanging="480"/>
      </w:pPr>
      <w:r w:rsidRPr="00301DFD">
        <w:t>３、</w:t>
      </w:r>
      <w:r w:rsidR="00444DE1" w:rsidRPr="00301DFD">
        <w:t>雇主</w:t>
      </w:r>
      <w:r w:rsidRPr="00301DFD">
        <w:t>財力證明。</w:t>
      </w:r>
    </w:p>
    <w:p w:rsidR="00007953" w:rsidRPr="00301DFD" w:rsidRDefault="00007953">
      <w:pPr>
        <w:pStyle w:val="af3"/>
        <w:ind w:left="1440" w:hanging="480"/>
      </w:pPr>
      <w:r w:rsidRPr="00301DFD">
        <w:t>４、受聘者有效護照影本。</w:t>
      </w:r>
    </w:p>
    <w:p w:rsidR="00007953" w:rsidRPr="00301DFD" w:rsidRDefault="00007953">
      <w:pPr>
        <w:pStyle w:val="af3"/>
        <w:ind w:left="1440" w:hanging="480"/>
      </w:pPr>
      <w:r w:rsidRPr="00301DFD">
        <w:t>５、受聘者學歷或能力證明。</w:t>
      </w:r>
    </w:p>
    <w:p w:rsidR="00007953" w:rsidRPr="00301DFD" w:rsidRDefault="00007953">
      <w:pPr>
        <w:pStyle w:val="af1"/>
        <w:ind w:left="960" w:firstLine="480"/>
        <w:rPr>
          <w:lang w:eastAsia="zh-TW"/>
        </w:rPr>
      </w:pPr>
      <w:r w:rsidRPr="00301DFD">
        <w:rPr>
          <w:lang w:eastAsia="zh-TW"/>
        </w:rPr>
        <w:t>獲准後。受聘者須返</w:t>
      </w:r>
      <w:r w:rsidR="00444F01" w:rsidRPr="00301DFD">
        <w:rPr>
          <w:lang w:eastAsia="zh-TW"/>
        </w:rPr>
        <w:t>臺</w:t>
      </w:r>
      <w:r w:rsidRPr="00301DFD">
        <w:rPr>
          <w:lang w:eastAsia="zh-TW"/>
        </w:rPr>
        <w:t>親自向駐臺灣之西班牙商務辦事處檢附下列文件，提出工作簽證申請（實際應備文件應以各西班牙領事館所要求者為準）：</w:t>
      </w:r>
    </w:p>
    <w:p w:rsidR="00007953" w:rsidRPr="00301DFD" w:rsidRDefault="00007953">
      <w:pPr>
        <w:pStyle w:val="af3"/>
        <w:ind w:left="1440" w:hanging="480"/>
      </w:pPr>
      <w:r w:rsidRPr="00301DFD">
        <w:t>１、有效護照影本。</w:t>
      </w:r>
    </w:p>
    <w:p w:rsidR="00007953" w:rsidRPr="00301DFD" w:rsidRDefault="00007953">
      <w:pPr>
        <w:pStyle w:val="af3"/>
        <w:ind w:left="1440" w:hanging="480"/>
      </w:pPr>
      <w:r w:rsidRPr="00301DFD">
        <w:t>２、良民證。</w:t>
      </w:r>
    </w:p>
    <w:p w:rsidR="00007953" w:rsidRPr="00301DFD" w:rsidRDefault="00007953">
      <w:pPr>
        <w:pStyle w:val="af3"/>
        <w:ind w:left="1440" w:hanging="480"/>
      </w:pPr>
      <w:r w:rsidRPr="00301DFD">
        <w:t>３、健康證明。</w:t>
      </w:r>
    </w:p>
    <w:p w:rsidR="00007953" w:rsidRPr="00301DFD" w:rsidRDefault="00007953">
      <w:pPr>
        <w:pStyle w:val="af3"/>
        <w:ind w:left="1440" w:hanging="480"/>
      </w:pPr>
      <w:r w:rsidRPr="00301DFD">
        <w:t>４、居留許可影本。</w:t>
      </w:r>
    </w:p>
    <w:p w:rsidR="00007953" w:rsidRPr="00301DFD" w:rsidRDefault="00007953">
      <w:pPr>
        <w:pStyle w:val="af1"/>
        <w:ind w:left="960" w:firstLine="480"/>
        <w:rPr>
          <w:lang w:eastAsia="zh-TW"/>
        </w:rPr>
      </w:pPr>
      <w:r w:rsidRPr="00301DFD">
        <w:rPr>
          <w:lang w:eastAsia="zh-TW"/>
        </w:rPr>
        <w:t>該簽證約一個月內核發，申請人須持簽證於效期內入境西班牙。</w:t>
      </w:r>
    </w:p>
    <w:p w:rsidR="00007953" w:rsidRPr="00301DFD" w:rsidRDefault="00007953" w:rsidP="00AE027A">
      <w:pPr>
        <w:pStyle w:val="ac"/>
        <w:spacing w:before="257" w:after="257"/>
        <w:ind w:left="643" w:hanging="643"/>
        <w:rPr>
          <w:lang w:eastAsia="zh-TW"/>
        </w:rPr>
      </w:pPr>
      <w:r w:rsidRPr="00301DFD">
        <w:rPr>
          <w:lang w:eastAsia="zh-TW"/>
        </w:rPr>
        <w:t>二、國人應聘來西工作之居留規定及辦理手續</w:t>
      </w:r>
    </w:p>
    <w:p w:rsidR="00007953" w:rsidRPr="00301DFD" w:rsidRDefault="00007953">
      <w:pPr>
        <w:ind w:firstLine="480"/>
        <w:rPr>
          <w:lang w:eastAsia="zh-TW"/>
        </w:rPr>
      </w:pPr>
      <w:r w:rsidRPr="00301DFD">
        <w:rPr>
          <w:lang w:eastAsia="zh-TW"/>
        </w:rPr>
        <w:t>西班牙審核跨國企業內部人員調動之工作居留（亦即申請外國人身</w:t>
      </w:r>
      <w:r w:rsidR="00893E63" w:rsidRPr="00301DFD">
        <w:rPr>
          <w:rFonts w:hint="eastAsia"/>
          <w:lang w:eastAsia="zh-TW"/>
        </w:rPr>
        <w:t>分</w:t>
      </w:r>
      <w:r w:rsidRPr="00301DFD">
        <w:rPr>
          <w:lang w:eastAsia="zh-TW"/>
        </w:rPr>
        <w:t>證</w:t>
      </w:r>
      <w:r w:rsidRPr="00301DFD">
        <w:rPr>
          <w:lang w:eastAsia="zh-TW"/>
        </w:rPr>
        <w:t>NIE</w:t>
      </w:r>
      <w:r w:rsidRPr="00301DFD">
        <w:rPr>
          <w:lang w:eastAsia="zh-TW"/>
        </w:rPr>
        <w:t>）申請或居留延期申請作業冗長，約需時半年以上。相關審核機構包含勞工局、外交部、內政部、警察局。其中勞工局處理經濟需求審核，將依據投資業主所訂聘用條件審核是否確有需要自國外聘用而無法逕聘用西國人。擬聘用外籍人士之公司須依據上節（二）『應聘居留』之說明申請辦理。</w:t>
      </w:r>
    </w:p>
    <w:p w:rsidR="00007953" w:rsidRPr="00301DFD" w:rsidRDefault="00007953" w:rsidP="00AE027A">
      <w:pPr>
        <w:pStyle w:val="ac"/>
        <w:spacing w:before="257" w:after="257"/>
        <w:ind w:left="643" w:hanging="643"/>
      </w:pPr>
      <w:r w:rsidRPr="00301DFD">
        <w:t>三</w:t>
      </w:r>
      <w:r w:rsidRPr="00301DFD">
        <w:rPr>
          <w:lang w:eastAsia="zh-TW"/>
        </w:rPr>
        <w:t>、西班牙</w:t>
      </w:r>
      <w:r w:rsidRPr="00301DFD">
        <w:t>「企業及其國際化輔導法案」（</w:t>
      </w:r>
      <w:r w:rsidRPr="00301DFD">
        <w:t>Ley de apoyo a los emprendedores y su internacionalizaci</w:t>
      </w:r>
      <w:r w:rsidRPr="00301DFD">
        <w:rPr>
          <w:rFonts w:eastAsia="細明體"/>
        </w:rPr>
        <w:t>ó</w:t>
      </w:r>
      <w:r w:rsidRPr="00301DFD">
        <w:t>n</w:t>
      </w:r>
      <w:r w:rsidRPr="00301DFD">
        <w:t>）</w:t>
      </w:r>
    </w:p>
    <w:p w:rsidR="00007953" w:rsidRPr="00301DFD" w:rsidRDefault="00007953">
      <w:pPr>
        <w:ind w:firstLine="480"/>
        <w:rPr>
          <w:lang w:eastAsia="zh-TW"/>
        </w:rPr>
      </w:pPr>
      <w:r w:rsidRPr="00301DFD">
        <w:rPr>
          <w:lang w:eastAsia="zh-TW"/>
        </w:rPr>
        <w:t>西班牙為建立外國人入境經濟層面之途徑，創造與多數鄰國相當之環境，使西國能在全球化經濟競爭下吸引更多投資與人才，參考英國、愛爾蘭、義大利，與荷蘭等鄰近國家之相關措施，於</w:t>
      </w:r>
      <w:r w:rsidRPr="00301DFD">
        <w:rPr>
          <w:lang w:eastAsia="zh-TW"/>
        </w:rPr>
        <w:t>2012</w:t>
      </w:r>
      <w:r w:rsidRPr="00301DFD">
        <w:rPr>
          <w:lang w:eastAsia="zh-TW"/>
        </w:rPr>
        <w:t>年</w:t>
      </w:r>
      <w:r w:rsidRPr="00301DFD">
        <w:rPr>
          <w:lang w:eastAsia="zh-TW"/>
        </w:rPr>
        <w:t>9</w:t>
      </w:r>
      <w:r w:rsidRPr="00301DFD">
        <w:rPr>
          <w:lang w:eastAsia="zh-TW"/>
        </w:rPr>
        <w:t>月</w:t>
      </w:r>
      <w:r w:rsidRPr="00301DFD">
        <w:rPr>
          <w:lang w:eastAsia="zh-TW"/>
        </w:rPr>
        <w:t>27</w:t>
      </w:r>
      <w:r w:rsidRPr="00301DFD">
        <w:rPr>
          <w:lang w:eastAsia="zh-TW"/>
        </w:rPr>
        <w:t>日，並確立投資居留相關規定。該法案開宗明義於總則第</w:t>
      </w:r>
      <w:r w:rsidRPr="00301DFD">
        <w:rPr>
          <w:lang w:eastAsia="zh-TW"/>
        </w:rPr>
        <w:t>1</w:t>
      </w:r>
      <w:r w:rsidRPr="00301DFD">
        <w:rPr>
          <w:lang w:eastAsia="zh-TW"/>
        </w:rPr>
        <w:t>章敘明，為輔導企業及商業活動，促進其發展、成長及國際化，提升創業之初、後續發展、成長及國際化等各階段經濟活動有利之創業文化及環境，特制定本法。法案內容涵蓋創業教育、新創企業有限責任、設立司法外之債務協商機制等輔導新創企業措施、稅賦、社會保險、資金融通等方面之支援、簡化政府行政程序、協助企業爭取政府標案等，並從制度及國際移動兩方面協助西班牙企業之國際化，後者包括鬆綁投資人進入及停留西班牙之條件及相關措施。</w:t>
      </w:r>
    </w:p>
    <w:p w:rsidR="00007953" w:rsidRPr="00301DFD" w:rsidRDefault="00007953">
      <w:pPr>
        <w:ind w:firstLine="480"/>
        <w:rPr>
          <w:lang w:eastAsia="zh-TW"/>
        </w:rPr>
      </w:pPr>
      <w:r w:rsidRPr="00301DFD">
        <w:rPr>
          <w:lang w:eastAsia="zh-TW"/>
        </w:rPr>
        <w:t>依據該法案第</w:t>
      </w:r>
      <w:r w:rsidRPr="00301DFD">
        <w:rPr>
          <w:lang w:eastAsia="zh-TW"/>
        </w:rPr>
        <w:t>63</w:t>
      </w:r>
      <w:r w:rsidRPr="00301DFD">
        <w:rPr>
          <w:lang w:eastAsia="zh-TW"/>
        </w:rPr>
        <w:t>條第</w:t>
      </w:r>
      <w:r w:rsidRPr="00301DFD">
        <w:rPr>
          <w:lang w:eastAsia="zh-TW"/>
        </w:rPr>
        <w:t>1</w:t>
      </w:r>
      <w:r w:rsidRPr="00301DFD">
        <w:rPr>
          <w:lang w:eastAsia="zh-TW"/>
        </w:rPr>
        <w:t>款規定，在西班牙進行重大投資之非居民之外國人得申請居留簽證或投資居留；所謂的「重大投資」（</w:t>
      </w:r>
      <w:r w:rsidRPr="00301DFD">
        <w:rPr>
          <w:lang w:eastAsia="zh-TW"/>
        </w:rPr>
        <w:t>Inversi</w:t>
      </w:r>
      <w:r w:rsidRPr="00301DFD">
        <w:rPr>
          <w:rFonts w:eastAsia="細明體"/>
          <w:lang w:eastAsia="zh-TW"/>
        </w:rPr>
        <w:t>ó</w:t>
      </w:r>
      <w:r w:rsidRPr="00301DFD">
        <w:rPr>
          <w:lang w:eastAsia="zh-TW"/>
        </w:rPr>
        <w:t>n significativa</w:t>
      </w:r>
      <w:r w:rsidRPr="00301DFD">
        <w:rPr>
          <w:lang w:eastAsia="zh-TW"/>
        </w:rPr>
        <w:t>），主要包括三種形式：</w:t>
      </w:r>
      <w:r w:rsidRPr="00301DFD">
        <w:rPr>
          <w:lang w:eastAsia="zh-TW"/>
        </w:rPr>
        <w:t xml:space="preserve">1. </w:t>
      </w:r>
      <w:r w:rsidRPr="00301DFD">
        <w:rPr>
          <w:lang w:eastAsia="zh-TW"/>
        </w:rPr>
        <w:t>初始投資購買價值</w:t>
      </w:r>
      <w:r w:rsidRPr="00301DFD">
        <w:rPr>
          <w:lang w:eastAsia="zh-TW"/>
        </w:rPr>
        <w:t>200</w:t>
      </w:r>
      <w:r w:rsidRPr="00301DFD">
        <w:rPr>
          <w:lang w:eastAsia="zh-TW"/>
        </w:rPr>
        <w:t>萬歐元（含）以上之西班牙公債或</w:t>
      </w:r>
      <w:r w:rsidRPr="00301DFD">
        <w:rPr>
          <w:lang w:eastAsia="zh-TW"/>
        </w:rPr>
        <w:t>100</w:t>
      </w:r>
      <w:r w:rsidRPr="00301DFD">
        <w:rPr>
          <w:lang w:eastAsia="zh-TW"/>
        </w:rPr>
        <w:t>萬歐元（含）以上西班牙公司股票或股份、或在西班牙銀行保有</w:t>
      </w:r>
      <w:r w:rsidRPr="00301DFD">
        <w:rPr>
          <w:lang w:eastAsia="zh-TW"/>
        </w:rPr>
        <w:t>100</w:t>
      </w:r>
      <w:r w:rsidRPr="00301DFD">
        <w:rPr>
          <w:lang w:eastAsia="zh-TW"/>
        </w:rPr>
        <w:t>萬歐元（含）以上的存款；</w:t>
      </w:r>
      <w:r w:rsidRPr="00301DFD">
        <w:rPr>
          <w:lang w:eastAsia="zh-TW"/>
        </w:rPr>
        <w:t xml:space="preserve">2. </w:t>
      </w:r>
      <w:r w:rsidRPr="00301DFD">
        <w:rPr>
          <w:lang w:eastAsia="zh-TW"/>
        </w:rPr>
        <w:t>單一申請人在西班牙購買</w:t>
      </w:r>
      <w:r w:rsidRPr="00301DFD">
        <w:rPr>
          <w:lang w:eastAsia="zh-TW"/>
        </w:rPr>
        <w:t>50</w:t>
      </w:r>
      <w:r w:rsidRPr="00301DFD">
        <w:rPr>
          <w:lang w:eastAsia="zh-TW"/>
        </w:rPr>
        <w:t>萬歐元（含）以上之不動產；</w:t>
      </w:r>
      <w:r w:rsidRPr="00301DFD">
        <w:rPr>
          <w:lang w:eastAsia="zh-TW"/>
        </w:rPr>
        <w:t>3.</w:t>
      </w:r>
      <w:r w:rsidRPr="00301DFD">
        <w:rPr>
          <w:lang w:eastAsia="zh-TW"/>
        </w:rPr>
        <w:t>在西班牙從事具公眾性利益之商業計畫，且符合創造就業、從事之投資行為對該投資地區產生重要之社會經濟效果、對科學及</w:t>
      </w:r>
      <w:r w:rsidRPr="00301DFD">
        <w:rPr>
          <w:lang w:eastAsia="zh-TW"/>
        </w:rPr>
        <w:t>/</w:t>
      </w:r>
      <w:r w:rsidRPr="00301DFD">
        <w:rPr>
          <w:lang w:eastAsia="zh-TW"/>
        </w:rPr>
        <w:t>或科技創新具卓著貢獻等三項條件之一；符合相關條件之投資人得獲首次</w:t>
      </w:r>
      <w:r w:rsidRPr="00301DFD">
        <w:rPr>
          <w:lang w:eastAsia="zh-TW"/>
        </w:rPr>
        <w:t>2</w:t>
      </w:r>
      <w:r w:rsidRPr="00301DFD">
        <w:rPr>
          <w:lang w:eastAsia="zh-TW"/>
        </w:rPr>
        <w:t>年的居留權，有效期滿，得申請展期</w:t>
      </w:r>
      <w:r w:rsidRPr="00301DFD">
        <w:rPr>
          <w:lang w:eastAsia="zh-TW"/>
        </w:rPr>
        <w:t>5</w:t>
      </w:r>
      <w:r w:rsidRPr="00301DFD">
        <w:rPr>
          <w:lang w:eastAsia="zh-TW"/>
        </w:rPr>
        <w:t>年。</w:t>
      </w:r>
    </w:p>
    <w:p w:rsidR="00007953" w:rsidRPr="00301DFD" w:rsidRDefault="00007953" w:rsidP="00AE027A">
      <w:pPr>
        <w:pStyle w:val="ac"/>
        <w:spacing w:before="257" w:after="257"/>
        <w:ind w:left="643" w:hanging="643"/>
        <w:rPr>
          <w:lang w:eastAsia="zh-TW"/>
        </w:rPr>
      </w:pPr>
      <w:r w:rsidRPr="00301DFD">
        <w:rPr>
          <w:lang w:eastAsia="zh-TW"/>
        </w:rPr>
        <w:t>四、外商子女可就讀之教育機關及經營情形</w:t>
      </w:r>
    </w:p>
    <w:p w:rsidR="00007953" w:rsidRPr="00301DFD" w:rsidRDefault="00007953">
      <w:pPr>
        <w:ind w:firstLine="480"/>
        <w:rPr>
          <w:lang w:eastAsia="zh-TW"/>
        </w:rPr>
      </w:pPr>
      <w:r w:rsidRPr="00301DFD">
        <w:rPr>
          <w:lang w:eastAsia="zh-TW"/>
        </w:rPr>
        <w:t>外商子女在西班牙接受教育，除可進入一般當地學校就讀之外，亦可選擇以英文或法、德文為主要教學語言的國際學校就讀。英語學校部分，建議參考</w:t>
      </w:r>
      <w:r w:rsidRPr="00301DFD">
        <w:rPr>
          <w:lang w:eastAsia="zh-TW"/>
        </w:rPr>
        <w:t>http://www.britishcouncil.es/programas/educacion/colegios</w:t>
      </w:r>
      <w:r w:rsidRPr="00301DFD">
        <w:rPr>
          <w:lang w:eastAsia="zh-TW"/>
        </w:rPr>
        <w:t>網站，依據擬居住的城市查閱。</w:t>
      </w:r>
    </w:p>
    <w:p w:rsidR="00007953" w:rsidRPr="00301DFD" w:rsidRDefault="00007953">
      <w:pPr>
        <w:pStyle w:val="ab"/>
        <w:spacing w:before="514" w:after="771"/>
        <w:rPr>
          <w:rFonts w:eastAsia="華康細圓體"/>
          <w:lang w:eastAsia="zh-TW"/>
        </w:rPr>
      </w:pPr>
    </w:p>
    <w:p w:rsidR="00007953" w:rsidRPr="00301DFD" w:rsidRDefault="00007953">
      <w:pPr>
        <w:rPr>
          <w:lang w:eastAsia="zh-TW"/>
        </w:rPr>
        <w:sectPr w:rsidR="00007953" w:rsidRPr="00301DFD">
          <w:headerReference w:type="default" r:id="rId47"/>
          <w:headerReference w:type="first" r:id="rId48"/>
          <w:footerReference w:type="first" r:id="rId49"/>
          <w:pgSz w:w="11906" w:h="16838"/>
          <w:pgMar w:top="2268" w:right="1701" w:bottom="1701" w:left="1701" w:header="1134" w:footer="851" w:gutter="0"/>
          <w:cols w:space="720"/>
          <w:docGrid w:type="lines" w:linePitch="514" w:charSpace="-820"/>
        </w:sectPr>
      </w:pPr>
    </w:p>
    <w:p w:rsidR="00007953" w:rsidRPr="00301DFD" w:rsidRDefault="00007953" w:rsidP="00AE027A">
      <w:pPr>
        <w:pStyle w:val="ab"/>
        <w:spacing w:before="514" w:after="771"/>
        <w:rPr>
          <w:lang w:eastAsia="zh-TW"/>
        </w:rPr>
      </w:pPr>
      <w:bookmarkStart w:id="12" w:name="_Toc74880725"/>
      <w:r w:rsidRPr="00301DFD">
        <w:rPr>
          <w:lang w:eastAsia="zh-TW"/>
        </w:rPr>
        <w:t>第玖章　結論</w:t>
      </w:r>
      <w:bookmarkEnd w:id="12"/>
    </w:p>
    <w:p w:rsidR="00007953" w:rsidRPr="00301DFD" w:rsidRDefault="00007953" w:rsidP="00AE027A">
      <w:pPr>
        <w:pStyle w:val="ac"/>
        <w:spacing w:before="257" w:after="257"/>
        <w:ind w:left="643" w:hanging="643"/>
        <w:rPr>
          <w:lang w:eastAsia="zh-TW"/>
        </w:rPr>
      </w:pPr>
      <w:r w:rsidRPr="00301DFD">
        <w:rPr>
          <w:lang w:eastAsia="zh-TW"/>
        </w:rPr>
        <w:t>一、廠商在當地投資應注意事項</w:t>
      </w:r>
    </w:p>
    <w:p w:rsidR="00007953" w:rsidRPr="00301DFD" w:rsidRDefault="00007953">
      <w:pPr>
        <w:ind w:firstLine="480"/>
        <w:rPr>
          <w:lang w:eastAsia="zh-TW"/>
        </w:rPr>
      </w:pPr>
      <w:r w:rsidRPr="00301DFD">
        <w:rPr>
          <w:kern w:val="0"/>
          <w:lang w:eastAsia="zh-TW"/>
        </w:rPr>
        <w:t>西班牙由於距離我國遙遠，且在語言及風俗文化等因素隔閡下，我國廠商歷來對西班牙投資較少，目前我國與西國雙邊經貿關係，一般仍以進出口貿易為主，並無重大合作投資案。依據西班牙領務法規，外國人來西班牙投資並申請辦理工作居留，分為兩種：</w:t>
      </w:r>
    </w:p>
    <w:p w:rsidR="00007953" w:rsidRPr="00301DFD" w:rsidRDefault="00007953">
      <w:pPr>
        <w:pStyle w:val="af0"/>
        <w:ind w:left="960" w:hanging="720"/>
      </w:pPr>
      <w:r w:rsidRPr="00301DFD">
        <w:t>（一）自營居留（</w:t>
      </w:r>
      <w:r w:rsidRPr="00301DFD">
        <w:t>Cuenta Propia</w:t>
      </w:r>
      <w:r w:rsidRPr="00301DFD">
        <w:t>），手續較繁瑣；</w:t>
      </w:r>
    </w:p>
    <w:p w:rsidR="00007953" w:rsidRPr="00301DFD" w:rsidRDefault="00007953">
      <w:pPr>
        <w:pStyle w:val="af0"/>
        <w:ind w:left="960" w:hanging="720"/>
      </w:pPr>
      <w:r w:rsidRPr="00301DFD">
        <w:t>（二）應聘居留（</w:t>
      </w:r>
      <w:r w:rsidRPr="00301DFD">
        <w:t>Cuenta Ajena</w:t>
      </w:r>
      <w:r w:rsidRPr="00301DFD">
        <w:t>），手續較簡便。</w:t>
      </w:r>
    </w:p>
    <w:p w:rsidR="00007953" w:rsidRPr="00301DFD" w:rsidRDefault="00007953">
      <w:pPr>
        <w:ind w:firstLine="480"/>
        <w:rPr>
          <w:lang w:eastAsia="zh-TW"/>
        </w:rPr>
      </w:pPr>
      <w:r w:rsidRPr="00301DFD">
        <w:rPr>
          <w:kern w:val="0"/>
          <w:lang w:eastAsia="zh-TW"/>
        </w:rPr>
        <w:t>無論那一種，首先均應以一般入境簽證先來西辦妥公司設立各項手續（或逕委託西國代理人辦理）後，返回居住地向西國駐外單位提送工作簽證之申請，取得工作簽證進入西國後於一個月內申辦工作居留。</w:t>
      </w:r>
    </w:p>
    <w:p w:rsidR="00007953" w:rsidRPr="00301DFD" w:rsidRDefault="00007953">
      <w:pPr>
        <w:ind w:firstLine="480"/>
        <w:rPr>
          <w:lang w:eastAsia="zh-TW"/>
        </w:rPr>
      </w:pPr>
      <w:r w:rsidRPr="00301DFD">
        <w:rPr>
          <w:kern w:val="0"/>
          <w:lang w:eastAsia="zh-TW"/>
        </w:rPr>
        <w:t>西班牙為歐盟第</w:t>
      </w:r>
      <w:r w:rsidRPr="00301DFD">
        <w:rPr>
          <w:kern w:val="0"/>
          <w:lang w:eastAsia="zh-TW"/>
        </w:rPr>
        <w:t>5</w:t>
      </w:r>
      <w:r w:rsidRPr="00301DFD">
        <w:rPr>
          <w:kern w:val="0"/>
          <w:lang w:eastAsia="zh-TW"/>
        </w:rPr>
        <w:t>大經濟體（歐元區第</w:t>
      </w:r>
      <w:r w:rsidRPr="00301DFD">
        <w:rPr>
          <w:kern w:val="0"/>
          <w:lang w:eastAsia="zh-TW"/>
        </w:rPr>
        <w:t>4</w:t>
      </w:r>
      <w:r w:rsidRPr="00301DFD">
        <w:rPr>
          <w:kern w:val="0"/>
          <w:lang w:eastAsia="zh-TW"/>
        </w:rPr>
        <w:t>大經濟體）、政局穩定、工業科技發達、基礎設施完備、教育普及，加上西國屬歐盟成員，歷史上與中南美關係密切，地理上居歐非要衝，不失為我商經營歐盟、中南美及非洲市場的選擇。我商前來西國投資，在解決西語人才問題後，宜透過具經驗之西國律師及會計師協助瞭解西國有關公司設立及勞工保護等相關諮詢。有關開辦人員工作證、居留證之申請頗費時日，宜及早諮詢並尋求西國代辦代書之協助。</w:t>
      </w:r>
    </w:p>
    <w:p w:rsidR="00007953" w:rsidRPr="00301DFD" w:rsidRDefault="00007953" w:rsidP="00AE027A">
      <w:pPr>
        <w:pStyle w:val="ac"/>
        <w:spacing w:before="257" w:after="257"/>
        <w:ind w:left="643" w:hanging="643"/>
        <w:rPr>
          <w:lang w:eastAsia="zh-TW"/>
        </w:rPr>
      </w:pPr>
      <w:r w:rsidRPr="00301DFD">
        <w:rPr>
          <w:lang w:eastAsia="zh-TW"/>
        </w:rPr>
        <w:t>二、可投資產業型態或產品項目及可供引進技術合作項目或可在當地技術合作項目</w:t>
      </w:r>
    </w:p>
    <w:p w:rsidR="00D5752C" w:rsidRPr="00301DFD" w:rsidRDefault="00D5752C" w:rsidP="00D5752C">
      <w:pPr>
        <w:ind w:firstLine="480"/>
        <w:rPr>
          <w:kern w:val="0"/>
          <w:lang w:eastAsia="zh-TW"/>
        </w:rPr>
      </w:pPr>
      <w:r w:rsidRPr="00301DFD">
        <w:rPr>
          <w:kern w:val="0"/>
          <w:lang w:eastAsia="zh-TW"/>
        </w:rPr>
        <w:t>西班牙貿易商之型態與一般國家大致相同，進口商多僅從事產品進口，然後轉售予批發業者；進口代理商則除進口產品外，並負責市場通路管理、商品行銷及售後服務等；進口暨批發商則以零售業者為主要客戶，純批發商則僅進行國內商品交易，而不從事進出口貿易。此外，亦有專業採購組織，集結零售業為會員，以類似合作社型態採購產品及配送服務等。另外，近年來加盟及連鎖業亦蓬勃發展，加盟母公司亦常直接自行向國外採購。</w:t>
      </w:r>
    </w:p>
    <w:p w:rsidR="00D5752C" w:rsidRPr="00301DFD" w:rsidRDefault="00D5752C" w:rsidP="00D5752C">
      <w:pPr>
        <w:ind w:firstLine="480"/>
        <w:rPr>
          <w:kern w:val="0"/>
          <w:lang w:eastAsia="zh-TW"/>
        </w:rPr>
      </w:pPr>
      <w:r w:rsidRPr="00301DFD">
        <w:rPr>
          <w:kern w:val="0"/>
          <w:lang w:eastAsia="zh-TW"/>
        </w:rPr>
        <w:t>由於西國中小企業往往僅有負責外貿或高層主管通曉英語，平常因職務繁忙，聯絡不易，且員工實際互相代理職務並不普遍，爰規劃拜會西班牙企業時，務必事前約定會議，臨時造訪常可能無功而返。且除非係西國業者主動需求，否則西國在被動接觸下，往往無回復電話之習慣，因此在探詢商機時，需主動持續追蹤，需有耐心應對聯繫時間及過程較長。一般而言，待雙方合作愉快後，較具商業誠信之西國業者並不會因為另一家公司報價稍低便輕易更換合作夥伴。因此，我國業者僅需於供應產之品品質及價格能維持一定水準，則可維持長期貿易往來。</w:t>
      </w:r>
    </w:p>
    <w:p w:rsidR="00D5752C" w:rsidRPr="00301DFD" w:rsidRDefault="00D5752C" w:rsidP="00D5752C">
      <w:pPr>
        <w:ind w:firstLine="480"/>
        <w:rPr>
          <w:kern w:val="0"/>
          <w:lang w:eastAsia="zh-TW"/>
        </w:rPr>
      </w:pPr>
      <w:r w:rsidRPr="00301DFD">
        <w:rPr>
          <w:kern w:val="0"/>
          <w:lang w:eastAsia="zh-TW"/>
        </w:rPr>
        <w:t>西班牙為歐盟第五大國，消費市場成熟。西國業者於出席商務會議等正式活動時，較為守時。如拜會西商位於商業都會郊區工業區，勢必耗費較多時間於交通往來，故我商倘欲自行前往拜會時，應預留充分交通時間，或請西商前來旅館接送。西國普遍注重外表穿著與應對禮儀，商務活動建議宜穿著正式服裝。</w:t>
      </w:r>
    </w:p>
    <w:p w:rsidR="00D5752C" w:rsidRPr="00301DFD" w:rsidRDefault="00D5752C" w:rsidP="00D5752C">
      <w:pPr>
        <w:ind w:firstLine="480"/>
        <w:rPr>
          <w:kern w:val="0"/>
          <w:lang w:eastAsia="zh-TW"/>
        </w:rPr>
      </w:pPr>
      <w:r w:rsidRPr="00301DFD">
        <w:rPr>
          <w:kern w:val="0"/>
          <w:lang w:eastAsia="zh-TW"/>
        </w:rPr>
        <w:t>在付款方面，由於西國銀行開立信用狀手續費高，西商多傾向以</w:t>
      </w:r>
      <w:r w:rsidRPr="00301DFD">
        <w:rPr>
          <w:kern w:val="0"/>
          <w:lang w:eastAsia="zh-TW"/>
        </w:rPr>
        <w:t>T/T</w:t>
      </w:r>
      <w:r w:rsidRPr="00301DFD">
        <w:rPr>
          <w:kern w:val="0"/>
          <w:lang w:eastAsia="zh-TW"/>
        </w:rPr>
        <w:t>、</w:t>
      </w:r>
      <w:r w:rsidRPr="00301DFD">
        <w:rPr>
          <w:kern w:val="0"/>
          <w:lang w:eastAsia="zh-TW"/>
        </w:rPr>
        <w:t>D/P</w:t>
      </w:r>
      <w:r w:rsidRPr="00301DFD">
        <w:rPr>
          <w:kern w:val="0"/>
          <w:lang w:eastAsia="zh-TW"/>
        </w:rPr>
        <w:t>及</w:t>
      </w:r>
      <w:r w:rsidRPr="00301DFD">
        <w:rPr>
          <w:kern w:val="0"/>
          <w:lang w:eastAsia="zh-TW"/>
        </w:rPr>
        <w:t>D/A</w:t>
      </w:r>
      <w:r w:rsidRPr="00301DFD">
        <w:rPr>
          <w:kern w:val="0"/>
          <w:lang w:eastAsia="zh-TW"/>
        </w:rPr>
        <w:t>等方式付款，期限為</w:t>
      </w:r>
      <w:r w:rsidRPr="00301DFD">
        <w:rPr>
          <w:kern w:val="0"/>
          <w:lang w:eastAsia="zh-TW"/>
        </w:rPr>
        <w:t>1</w:t>
      </w:r>
      <w:r w:rsidRPr="00301DFD">
        <w:rPr>
          <w:kern w:val="0"/>
          <w:lang w:eastAsia="zh-TW"/>
        </w:rPr>
        <w:t>至</w:t>
      </w:r>
      <w:r w:rsidRPr="00301DFD">
        <w:rPr>
          <w:kern w:val="0"/>
          <w:lang w:eastAsia="zh-TW"/>
        </w:rPr>
        <w:t>3</w:t>
      </w:r>
      <w:r w:rsidRPr="00301DFD">
        <w:rPr>
          <w:kern w:val="0"/>
          <w:lang w:eastAsia="zh-TW"/>
        </w:rPr>
        <w:t>個月不等，惟仍建議我國業者，宜於確實收到信用狀或一定比例之款項金額後，再予出貨為宜，並建議交易雙方於交易之前，明訂如有貿易糾紛，交付仲裁解決之有效條款。</w:t>
      </w:r>
    </w:p>
    <w:p w:rsidR="00D5752C" w:rsidRPr="00301DFD" w:rsidRDefault="00D5752C" w:rsidP="00D5752C">
      <w:pPr>
        <w:ind w:firstLine="480"/>
        <w:rPr>
          <w:kern w:val="0"/>
          <w:lang w:eastAsia="zh-TW"/>
        </w:rPr>
      </w:pPr>
      <w:r w:rsidRPr="00301DFD">
        <w:rPr>
          <w:kern w:val="0"/>
          <w:lang w:eastAsia="zh-TW"/>
        </w:rPr>
        <w:t>在西班牙內銷市場方面，大型零售業者對供應商付款期限多為</w:t>
      </w:r>
      <w:r w:rsidRPr="00301DFD">
        <w:rPr>
          <w:kern w:val="0"/>
          <w:lang w:eastAsia="zh-TW"/>
        </w:rPr>
        <w:t>3</w:t>
      </w:r>
      <w:r w:rsidRPr="00301DFD">
        <w:rPr>
          <w:kern w:val="0"/>
          <w:lang w:eastAsia="zh-TW"/>
        </w:rPr>
        <w:t>個月，故供應商之資金週轉須彈性配合。惟因歐債金融危機，為刺激買氣，許多百貨公司與店家對於消費者亦提供</w:t>
      </w:r>
      <w:r w:rsidRPr="00301DFD">
        <w:rPr>
          <w:kern w:val="0"/>
          <w:lang w:eastAsia="zh-TW"/>
        </w:rPr>
        <w:t>3</w:t>
      </w:r>
      <w:r w:rsidRPr="00301DFD">
        <w:rPr>
          <w:kern w:val="0"/>
          <w:lang w:eastAsia="zh-TW"/>
        </w:rPr>
        <w:t>個月分期付款之服務。</w:t>
      </w:r>
    </w:p>
    <w:p w:rsidR="00D5752C" w:rsidRPr="00301DFD" w:rsidRDefault="00D5752C" w:rsidP="00D5752C">
      <w:pPr>
        <w:ind w:firstLine="480"/>
        <w:rPr>
          <w:kern w:val="0"/>
          <w:lang w:eastAsia="zh-TW"/>
        </w:rPr>
      </w:pPr>
      <w:r w:rsidRPr="00301DFD">
        <w:rPr>
          <w:kern w:val="0"/>
          <w:lang w:eastAsia="zh-TW"/>
        </w:rPr>
        <w:t>我國業者與西國業者發生的貿易糾紛以未付款或延遲付款問題最為常見。曾有西商於交易初期、金額較小之交易均按時順利付款，俟我商信任後便要求放帳，後有拒絕付款或惡性倒閉之情況，亦偶有以我商供應之產品品質不佳為由，拒絕付款，甚至要求提供價格折扣作為補償。此外，以</w:t>
      </w:r>
      <w:r w:rsidRPr="00301DFD">
        <w:rPr>
          <w:kern w:val="0"/>
          <w:lang w:eastAsia="zh-TW"/>
        </w:rPr>
        <w:t>D/A</w:t>
      </w:r>
      <w:r w:rsidRPr="00301DFD">
        <w:rPr>
          <w:kern w:val="0"/>
          <w:lang w:eastAsia="zh-TW"/>
        </w:rPr>
        <w:t>、</w:t>
      </w:r>
      <w:r w:rsidRPr="00301DFD">
        <w:rPr>
          <w:kern w:val="0"/>
          <w:lang w:eastAsia="zh-TW"/>
        </w:rPr>
        <w:t>D/P</w:t>
      </w:r>
      <w:r w:rsidRPr="00301DFD">
        <w:rPr>
          <w:kern w:val="0"/>
          <w:lang w:eastAsia="zh-TW"/>
        </w:rPr>
        <w:t>方式交易，因市場情況變數大，貨物抵港口後，倘西商遲不承兌提領或以空頭支票付款，皆會造成我商損失，故我商在交易時，應特別留心與西國合作夥伴支付款條件，應謹慎並採取必要之防範措施。</w:t>
      </w:r>
    </w:p>
    <w:p w:rsidR="00D5752C" w:rsidRPr="00301DFD" w:rsidRDefault="00D5752C" w:rsidP="00D5752C">
      <w:pPr>
        <w:ind w:firstLine="480"/>
        <w:rPr>
          <w:kern w:val="0"/>
          <w:lang w:eastAsia="zh-TW"/>
        </w:rPr>
      </w:pPr>
      <w:r w:rsidRPr="00301DFD">
        <w:rPr>
          <w:kern w:val="0"/>
          <w:lang w:eastAsia="zh-TW"/>
        </w:rPr>
        <w:t>此外，由於西班牙國內銷售通路平均付款期限長長達</w:t>
      </w:r>
      <w:r w:rsidRPr="00301DFD">
        <w:rPr>
          <w:kern w:val="0"/>
          <w:lang w:eastAsia="zh-TW"/>
        </w:rPr>
        <w:t>3</w:t>
      </w:r>
      <w:r w:rsidRPr="00301DFD">
        <w:rPr>
          <w:kern w:val="0"/>
          <w:lang w:eastAsia="zh-TW"/>
        </w:rPr>
        <w:t>個月，部分進口商因資金週轉能力有限，在向其客戶收回貨款以前，往往會拖延付款給我商。另於遇我商產品出現瑕疵時，西商除拒付貨款外，甚至要求我商賠償其商譽損失。</w:t>
      </w:r>
    </w:p>
    <w:p w:rsidR="00D5752C" w:rsidRPr="00301DFD" w:rsidRDefault="00D5752C" w:rsidP="00D5752C">
      <w:pPr>
        <w:ind w:firstLine="480"/>
        <w:rPr>
          <w:kern w:val="0"/>
          <w:lang w:eastAsia="zh-TW"/>
        </w:rPr>
      </w:pPr>
      <w:r w:rsidRPr="00301DFD">
        <w:rPr>
          <w:kern w:val="0"/>
          <w:lang w:eastAsia="zh-TW"/>
        </w:rPr>
        <w:t>西班牙市場與我國距離遙遠，故建議我商與西商往來時，應於事前透過往來銀行或大型徵信公司對西商進行公司信用調查，切勿因為擔心失去客戶，而輕易放帳。也可採預收取部分貨款作為保障，惟儘量避免西商以支票付款，以避免支票兌現耗時費事且無保障之問題。西班牙貿易型態以歐盟區域貿易為主，較不諳國際貿易，對於新產品之接受程度較保守，對於習於求新求變之我國廠商而言，在與西商往來時，首先宜應調整心態，拓展初期應以瞭解消費者市場及建立關係為主，尤其建議親自考察此地市場交易行為與消費者習慣，亦建議參加專業展覽，以蒐集第一手市場資訊及掌握最新消費趨勢，善加晶營人脈關係及經常性面對面交流均為與西班牙商務人士建立互信互惠之重要途徑。</w:t>
      </w:r>
    </w:p>
    <w:p w:rsidR="00D5752C" w:rsidRPr="00301DFD" w:rsidRDefault="001848EA" w:rsidP="00AE027A">
      <w:pPr>
        <w:pStyle w:val="af0"/>
      </w:pPr>
      <w:r w:rsidRPr="00301DFD">
        <w:t>（</w:t>
      </w:r>
      <w:r w:rsidR="00D5752C" w:rsidRPr="00301DFD">
        <w:t>一</w:t>
      </w:r>
      <w:r w:rsidRPr="00301DFD">
        <w:t>）</w:t>
      </w:r>
      <w:r w:rsidR="00D5752C" w:rsidRPr="00301DFD">
        <w:t>可輸銷西班牙之我國產品</w:t>
      </w:r>
    </w:p>
    <w:p w:rsidR="00D5752C" w:rsidRPr="00301DFD" w:rsidRDefault="00D5752C" w:rsidP="00AE027A">
      <w:pPr>
        <w:pStyle w:val="af1"/>
        <w:ind w:left="960" w:firstLine="480"/>
        <w:rPr>
          <w:lang w:eastAsia="zh-TW"/>
        </w:rPr>
      </w:pPr>
      <w:r w:rsidRPr="00301DFD">
        <w:rPr>
          <w:lang w:eastAsia="zh-TW"/>
        </w:rPr>
        <w:t>西班牙在汽車、食品、紡織、家具、化學、機械及金屬等基礎工業及製造均極發達，近年來在航太工業及軌道產業之重要性亦日趨重要，另營造業之專業經驗及技術亦享譽國際。然而由於疫情影響，資通訊及高科技、媒體與電信產業、大數據及物聯網的成熟發展，智慧城市及智慧家庭等產業亦廣受關注。我國長期以來為全球資通訊產品重要生產及供應國，擁有完整供應鏈之優勢，隨著物聯網、智慧城市、</w:t>
      </w:r>
      <w:r w:rsidRPr="00301DFD">
        <w:rPr>
          <w:lang w:eastAsia="zh-TW"/>
        </w:rPr>
        <w:t>5G</w:t>
      </w:r>
      <w:r w:rsidRPr="00301DFD">
        <w:rPr>
          <w:lang w:eastAsia="zh-TW"/>
        </w:rPr>
        <w:t>通訊及電動車為下一波產業發展重點，使臺灣掌握全球產業的重要關鍵舞臺。此外，扣件產品之應用範圍廣泛，對西國的重要產業如汽車及其零配件、工具機產業及營造業等，均有相關商機，值得各界加強合作，以擴大雙邊貿易關係。</w:t>
      </w:r>
    </w:p>
    <w:p w:rsidR="00D5752C" w:rsidRPr="00301DFD" w:rsidRDefault="001848EA" w:rsidP="00AE027A">
      <w:pPr>
        <w:pStyle w:val="af0"/>
      </w:pPr>
      <w:r w:rsidRPr="00301DFD">
        <w:t>（</w:t>
      </w:r>
      <w:r w:rsidR="00D5752C" w:rsidRPr="00301DFD">
        <w:t>二</w:t>
      </w:r>
      <w:r w:rsidRPr="00301DFD">
        <w:t>）</w:t>
      </w:r>
      <w:r w:rsidR="00D5752C" w:rsidRPr="00301DFD">
        <w:t>已在我國行銷之西班牙產品</w:t>
      </w:r>
    </w:p>
    <w:p w:rsidR="00D5752C" w:rsidRPr="00301DFD" w:rsidRDefault="00D5752C" w:rsidP="00AE027A">
      <w:pPr>
        <w:pStyle w:val="af1"/>
        <w:ind w:left="960" w:firstLine="480"/>
        <w:rPr>
          <w:lang w:eastAsia="zh-TW"/>
        </w:rPr>
      </w:pPr>
      <w:r w:rsidRPr="00301DFD">
        <w:rPr>
          <w:lang w:eastAsia="zh-TW"/>
        </w:rPr>
        <w:t>2020</w:t>
      </w:r>
      <w:r w:rsidRPr="00301DFD">
        <w:rPr>
          <w:lang w:eastAsia="zh-TW"/>
        </w:rPr>
        <w:t>年我自西國進口之主力產品，主要包括車輛及其零件、機器及電機設備、電機與設備及其零件、錄音機及聲音重放機、影音錄放機、化學品、塑膠及其製品、光學儀器、遊戲品與運動用品、家具、燈具及照明配件、小客車及其他車輛、卑金屬及卑金屬製品、酒類；塑橡膠製品、植物產品、玻璃與陶瓷產品、動植物食用油脂</w:t>
      </w:r>
      <w:r w:rsidR="00044CD4" w:rsidRPr="00301DFD">
        <w:rPr>
          <w:lang w:eastAsia="zh-TW"/>
        </w:rPr>
        <w:t>、豬肉、火腿及橄欖油</w:t>
      </w:r>
      <w:r w:rsidRPr="00301DFD">
        <w:rPr>
          <w:lang w:eastAsia="zh-TW"/>
        </w:rPr>
        <w:t xml:space="preserve">等。　</w:t>
      </w:r>
    </w:p>
    <w:p w:rsidR="00D5752C" w:rsidRPr="00301DFD" w:rsidRDefault="001848EA" w:rsidP="00AE027A">
      <w:pPr>
        <w:pStyle w:val="af0"/>
      </w:pPr>
      <w:r w:rsidRPr="00301DFD">
        <w:t>（</w:t>
      </w:r>
      <w:r w:rsidR="00D5752C" w:rsidRPr="00301DFD">
        <w:t>三</w:t>
      </w:r>
      <w:r w:rsidRPr="00301DFD">
        <w:t>）</w:t>
      </w:r>
      <w:r w:rsidR="00D5752C" w:rsidRPr="00301DFD">
        <w:t>西班牙知名國際性展覽</w:t>
      </w:r>
    </w:p>
    <w:p w:rsidR="00D5752C" w:rsidRPr="00301DFD" w:rsidRDefault="00D5752C" w:rsidP="00AE027A">
      <w:pPr>
        <w:pStyle w:val="af1"/>
        <w:ind w:left="960" w:firstLine="480"/>
        <w:rPr>
          <w:lang w:eastAsia="zh-TW"/>
        </w:rPr>
      </w:pPr>
      <w:r w:rsidRPr="00301DFD">
        <w:rPr>
          <w:lang w:eastAsia="zh-TW"/>
        </w:rPr>
        <w:t>西國較具規模且較具代表性之國際性商展，多集中於首都馬德里及巴塞隆納，其中在巴塞隆納舉行的展覽有每年由</w:t>
      </w:r>
      <w:r w:rsidRPr="00301DFD">
        <w:rPr>
          <w:lang w:eastAsia="zh-TW"/>
        </w:rPr>
        <w:t>GSMA</w:t>
      </w:r>
      <w:r w:rsidRPr="00301DFD">
        <w:rPr>
          <w:lang w:eastAsia="zh-TW"/>
        </w:rPr>
        <w:t>辦理的全球通訊大會</w:t>
      </w:r>
      <w:r w:rsidR="001848EA" w:rsidRPr="00301DFD">
        <w:rPr>
          <w:lang w:eastAsia="zh-TW"/>
        </w:rPr>
        <w:t>（</w:t>
      </w:r>
      <w:r w:rsidRPr="00301DFD">
        <w:rPr>
          <w:lang w:eastAsia="zh-TW"/>
        </w:rPr>
        <w:t>Mobile World Congress</w:t>
      </w:r>
      <w:r w:rsidRPr="00301DFD">
        <w:rPr>
          <w:lang w:eastAsia="zh-TW"/>
        </w:rPr>
        <w:t>，</w:t>
      </w:r>
      <w:r w:rsidRPr="00301DFD">
        <w:rPr>
          <w:lang w:eastAsia="zh-TW"/>
        </w:rPr>
        <w:t>MWC</w:t>
      </w:r>
      <w:r w:rsidR="001848EA" w:rsidRPr="00301DFD">
        <w:rPr>
          <w:lang w:eastAsia="zh-TW"/>
        </w:rPr>
        <w:t>）</w:t>
      </w:r>
      <w:r w:rsidRPr="00301DFD">
        <w:rPr>
          <w:lang w:eastAsia="zh-TW"/>
        </w:rPr>
        <w:t>、歐洲獎勵旅遊暨商務會議展</w:t>
      </w:r>
      <w:r w:rsidR="001848EA" w:rsidRPr="00301DFD">
        <w:rPr>
          <w:lang w:eastAsia="zh-TW"/>
        </w:rPr>
        <w:t>（</w:t>
      </w:r>
      <w:r w:rsidRPr="00301DFD">
        <w:rPr>
          <w:lang w:eastAsia="zh-TW"/>
        </w:rPr>
        <w:t>IBTM</w:t>
      </w:r>
      <w:r w:rsidR="001848EA" w:rsidRPr="00301DFD">
        <w:rPr>
          <w:lang w:eastAsia="zh-TW"/>
        </w:rPr>
        <w:t>）</w:t>
      </w:r>
      <w:r w:rsidRPr="00301DFD">
        <w:rPr>
          <w:lang w:eastAsia="zh-TW"/>
        </w:rPr>
        <w:t>，全球前</w:t>
      </w:r>
      <w:r w:rsidRPr="00301DFD">
        <w:rPr>
          <w:lang w:eastAsia="zh-TW"/>
        </w:rPr>
        <w:t>3</w:t>
      </w:r>
      <w:r w:rsidRPr="00301DFD">
        <w:rPr>
          <w:lang w:eastAsia="zh-TW"/>
        </w:rPr>
        <w:t>大食品專業雙年展的西班牙國際食品展</w:t>
      </w:r>
      <w:r w:rsidR="001848EA" w:rsidRPr="00301DFD">
        <w:rPr>
          <w:lang w:eastAsia="zh-TW"/>
        </w:rPr>
        <w:t>（</w:t>
      </w:r>
      <w:r w:rsidRPr="00301DFD">
        <w:rPr>
          <w:lang w:eastAsia="zh-TW"/>
        </w:rPr>
        <w:t>Alimentaria</w:t>
      </w:r>
      <w:r w:rsidR="001848EA" w:rsidRPr="00301DFD">
        <w:rPr>
          <w:lang w:eastAsia="zh-TW"/>
        </w:rPr>
        <w:t>）</w:t>
      </w:r>
      <w:r w:rsidRPr="00301DFD">
        <w:rPr>
          <w:lang w:eastAsia="zh-TW"/>
        </w:rPr>
        <w:t>及國際智慧城市博覽會</w:t>
      </w:r>
      <w:r w:rsidR="001848EA" w:rsidRPr="00301DFD">
        <w:rPr>
          <w:lang w:eastAsia="zh-TW"/>
        </w:rPr>
        <w:t>（</w:t>
      </w:r>
      <w:r w:rsidRPr="00301DFD">
        <w:rPr>
          <w:lang w:eastAsia="zh-TW"/>
        </w:rPr>
        <w:t>Smart City Expo</w:t>
      </w:r>
      <w:r w:rsidR="001848EA" w:rsidRPr="00301DFD">
        <w:rPr>
          <w:lang w:eastAsia="zh-TW"/>
        </w:rPr>
        <w:t>）</w:t>
      </w:r>
      <w:r w:rsidRPr="00301DFD">
        <w:rPr>
          <w:lang w:eastAsia="zh-TW"/>
        </w:rPr>
        <w:t>。此外，其他重要城市如瓦倫西亞</w:t>
      </w:r>
      <w:r w:rsidR="001848EA" w:rsidRPr="00301DFD">
        <w:rPr>
          <w:lang w:eastAsia="zh-TW"/>
        </w:rPr>
        <w:t>（</w:t>
      </w:r>
      <w:r w:rsidRPr="00301DFD">
        <w:rPr>
          <w:lang w:eastAsia="zh-TW"/>
        </w:rPr>
        <w:t>Valencia</w:t>
      </w:r>
      <w:r w:rsidR="001848EA" w:rsidRPr="00301DFD">
        <w:rPr>
          <w:lang w:eastAsia="zh-TW"/>
        </w:rPr>
        <w:t>）</w:t>
      </w:r>
      <w:r w:rsidRPr="00301DFD">
        <w:rPr>
          <w:lang w:eastAsia="zh-TW"/>
        </w:rPr>
        <w:t>及畢爾包</w:t>
      </w:r>
      <w:r w:rsidR="001848EA" w:rsidRPr="00301DFD">
        <w:rPr>
          <w:lang w:eastAsia="zh-TW"/>
        </w:rPr>
        <w:t>（</w:t>
      </w:r>
      <w:r w:rsidRPr="00301DFD">
        <w:rPr>
          <w:lang w:eastAsia="zh-TW"/>
        </w:rPr>
        <w:t>Bilbao</w:t>
      </w:r>
      <w:r w:rsidR="001848EA" w:rsidRPr="00301DFD">
        <w:rPr>
          <w:lang w:eastAsia="zh-TW"/>
        </w:rPr>
        <w:t>）</w:t>
      </w:r>
      <w:r w:rsidRPr="00301DFD">
        <w:rPr>
          <w:lang w:eastAsia="zh-TW"/>
        </w:rPr>
        <w:t>等亦有區域性或當地重點產業商展，如每年舉行的瓦倫西亞國際材料展</w:t>
      </w:r>
      <w:r w:rsidR="001848EA" w:rsidRPr="00301DFD">
        <w:rPr>
          <w:lang w:eastAsia="zh-TW"/>
        </w:rPr>
        <w:t>（</w:t>
      </w:r>
      <w:r w:rsidRPr="00301DFD">
        <w:rPr>
          <w:lang w:eastAsia="zh-TW"/>
        </w:rPr>
        <w:t>FIMMA</w:t>
      </w:r>
      <w:r w:rsidR="001848EA" w:rsidRPr="00301DFD">
        <w:rPr>
          <w:lang w:eastAsia="zh-TW"/>
        </w:rPr>
        <w:t>）</w:t>
      </w:r>
      <w:r w:rsidRPr="00301DFD">
        <w:rPr>
          <w:lang w:eastAsia="zh-TW"/>
        </w:rPr>
        <w:t>、瓦倫西亞家俱展</w:t>
      </w:r>
      <w:r w:rsidR="001848EA" w:rsidRPr="00301DFD">
        <w:rPr>
          <w:lang w:eastAsia="zh-TW"/>
        </w:rPr>
        <w:t>（</w:t>
      </w:r>
      <w:r w:rsidRPr="00301DFD">
        <w:rPr>
          <w:lang w:eastAsia="zh-TW"/>
        </w:rPr>
        <w:t>Valencia Furniture Fair</w:t>
      </w:r>
      <w:r w:rsidR="001848EA" w:rsidRPr="00301DFD">
        <w:rPr>
          <w:lang w:eastAsia="zh-TW"/>
        </w:rPr>
        <w:t>）</w:t>
      </w:r>
      <w:r w:rsidRPr="00301DFD">
        <w:rPr>
          <w:lang w:eastAsia="zh-TW"/>
        </w:rPr>
        <w:t>、瓦倫西亞陶瓷暨衛浴展</w:t>
      </w:r>
      <w:r w:rsidR="001848EA" w:rsidRPr="00301DFD">
        <w:rPr>
          <w:lang w:eastAsia="zh-TW"/>
        </w:rPr>
        <w:t>（</w:t>
      </w:r>
      <w:r w:rsidRPr="00301DFD">
        <w:rPr>
          <w:lang w:eastAsia="zh-TW"/>
        </w:rPr>
        <w:t>Cevisama</w:t>
      </w:r>
      <w:r w:rsidR="001848EA" w:rsidRPr="00301DFD">
        <w:rPr>
          <w:lang w:eastAsia="zh-TW"/>
        </w:rPr>
        <w:t>）</w:t>
      </w:r>
      <w:r w:rsidRPr="00301DFD">
        <w:rPr>
          <w:lang w:eastAsia="zh-TW"/>
        </w:rPr>
        <w:t>及每兩年舉行一次的畢爾包工業展</w:t>
      </w:r>
      <w:r w:rsidR="001848EA" w:rsidRPr="00301DFD">
        <w:rPr>
          <w:lang w:eastAsia="zh-TW"/>
        </w:rPr>
        <w:t>（</w:t>
      </w:r>
      <w:r w:rsidRPr="00301DFD">
        <w:rPr>
          <w:lang w:eastAsia="zh-TW"/>
        </w:rPr>
        <w:t>BIEMH</w:t>
      </w:r>
      <w:r w:rsidR="001848EA" w:rsidRPr="00301DFD">
        <w:rPr>
          <w:lang w:eastAsia="zh-TW"/>
        </w:rPr>
        <w:t>）</w:t>
      </w:r>
      <w:r w:rsidRPr="00301DFD">
        <w:rPr>
          <w:lang w:eastAsia="zh-TW"/>
        </w:rPr>
        <w:t>等。</w:t>
      </w:r>
    </w:p>
    <w:p w:rsidR="00D5752C" w:rsidRPr="00301DFD" w:rsidRDefault="00D5752C" w:rsidP="00AE027A">
      <w:pPr>
        <w:pStyle w:val="af1"/>
        <w:ind w:left="960" w:firstLine="480"/>
        <w:rPr>
          <w:lang w:eastAsia="zh-TW"/>
        </w:rPr>
      </w:pPr>
      <w:r w:rsidRPr="00301DFD">
        <w:rPr>
          <w:lang w:eastAsia="zh-TW"/>
        </w:rPr>
        <w:t>由於</w:t>
      </w:r>
      <w:r w:rsidR="001848EA" w:rsidRPr="00301DFD">
        <w:rPr>
          <w:lang w:eastAsia="zh-TW"/>
        </w:rPr>
        <w:t>「嚴重特殊傳染性肺炎」（</w:t>
      </w:r>
      <w:r w:rsidR="001848EA" w:rsidRPr="00301DFD">
        <w:rPr>
          <w:lang w:eastAsia="zh-TW"/>
        </w:rPr>
        <w:t>COVID-19</w:t>
      </w:r>
      <w:r w:rsidR="001848EA" w:rsidRPr="00301DFD">
        <w:rPr>
          <w:lang w:eastAsia="zh-TW"/>
        </w:rPr>
        <w:t>）</w:t>
      </w:r>
      <w:r w:rsidRPr="00301DFD">
        <w:rPr>
          <w:lang w:eastAsia="zh-TW"/>
        </w:rPr>
        <w:t>疫情，西國採取封城、邊境管制等限制措施，許多展會活動受到影響而採取延期、取消等方式因應。關於西班牙主要展覽資訊，可至以下網站查詢：</w:t>
      </w:r>
    </w:p>
    <w:p w:rsidR="00D5752C" w:rsidRPr="00301DFD" w:rsidRDefault="00D5752C" w:rsidP="00AE027A">
      <w:pPr>
        <w:pStyle w:val="af1"/>
        <w:ind w:left="960" w:firstLine="480"/>
        <w:rPr>
          <w:lang w:eastAsia="zh-TW"/>
        </w:rPr>
      </w:pPr>
      <w:r w:rsidRPr="00301DFD">
        <w:rPr>
          <w:lang w:eastAsia="zh-TW"/>
        </w:rPr>
        <w:t>馬德里商展局</w:t>
      </w:r>
      <w:r w:rsidRPr="00301DFD">
        <w:rPr>
          <w:lang w:eastAsia="zh-TW"/>
        </w:rPr>
        <w:t>www.ifema.es</w:t>
      </w:r>
    </w:p>
    <w:p w:rsidR="00D5752C" w:rsidRPr="00301DFD" w:rsidRDefault="00D5752C" w:rsidP="00AE027A">
      <w:pPr>
        <w:pStyle w:val="af1"/>
        <w:ind w:left="960" w:firstLine="480"/>
        <w:rPr>
          <w:lang w:eastAsia="zh-TW"/>
        </w:rPr>
      </w:pPr>
      <w:r w:rsidRPr="00301DFD">
        <w:rPr>
          <w:lang w:eastAsia="zh-TW"/>
        </w:rPr>
        <w:t>巴塞隆納商展局</w:t>
      </w:r>
      <w:r w:rsidRPr="00301DFD">
        <w:rPr>
          <w:lang w:eastAsia="zh-TW"/>
        </w:rPr>
        <w:t>www.firabcn.es</w:t>
      </w:r>
    </w:p>
    <w:p w:rsidR="00D5752C" w:rsidRPr="00301DFD" w:rsidRDefault="00D5752C" w:rsidP="00AE027A">
      <w:pPr>
        <w:pStyle w:val="af1"/>
        <w:ind w:left="960" w:firstLine="480"/>
        <w:rPr>
          <w:lang w:eastAsia="zh-TW"/>
        </w:rPr>
      </w:pPr>
      <w:r w:rsidRPr="00301DFD">
        <w:rPr>
          <w:lang w:eastAsia="zh-TW"/>
        </w:rPr>
        <w:t>瓦倫西亞商展局</w:t>
      </w:r>
      <w:r w:rsidRPr="00301DFD">
        <w:rPr>
          <w:lang w:eastAsia="zh-TW"/>
        </w:rPr>
        <w:t>www.feriavalencia.com</w:t>
      </w:r>
    </w:p>
    <w:p w:rsidR="00D5752C" w:rsidRPr="00301DFD" w:rsidRDefault="00D5752C" w:rsidP="00AE027A">
      <w:pPr>
        <w:pStyle w:val="af1"/>
        <w:ind w:left="960" w:firstLine="480"/>
        <w:rPr>
          <w:lang w:eastAsia="zh-TW"/>
        </w:rPr>
      </w:pPr>
      <w:r w:rsidRPr="00301DFD">
        <w:rPr>
          <w:lang w:eastAsia="zh-TW"/>
        </w:rPr>
        <w:t>畢爾包商展局</w:t>
      </w:r>
      <w:r w:rsidRPr="00301DFD">
        <w:rPr>
          <w:lang w:eastAsia="zh-TW"/>
        </w:rPr>
        <w:t>www.bilbaoexhibitioncentre.com</w:t>
      </w:r>
      <w:r w:rsidRPr="00301DFD">
        <w:rPr>
          <w:lang w:eastAsia="zh-TW"/>
        </w:rPr>
        <w:t>。</w:t>
      </w:r>
    </w:p>
    <w:p w:rsidR="00007953" w:rsidRPr="00301DFD" w:rsidRDefault="00007953">
      <w:pPr>
        <w:pStyle w:val="af1"/>
        <w:ind w:left="960" w:firstLine="480"/>
        <w:rPr>
          <w:kern w:val="0"/>
          <w:lang w:eastAsia="zh-TW"/>
        </w:rPr>
      </w:pPr>
    </w:p>
    <w:p w:rsidR="00AE027A" w:rsidRPr="00301DFD" w:rsidRDefault="00AE027A">
      <w:pPr>
        <w:widowControl/>
        <w:overflowPunct/>
        <w:autoSpaceDE/>
        <w:autoSpaceDN/>
        <w:ind w:firstLine="0"/>
        <w:jc w:val="left"/>
        <w:rPr>
          <w:kern w:val="0"/>
          <w:lang w:eastAsia="zh-TW"/>
        </w:rPr>
      </w:pPr>
      <w:r w:rsidRPr="00301DFD">
        <w:rPr>
          <w:kern w:val="0"/>
          <w:lang w:eastAsia="zh-TW"/>
        </w:rPr>
        <w:br w:type="page"/>
      </w:r>
    </w:p>
    <w:p w:rsidR="00AE027A" w:rsidRPr="00301DFD" w:rsidRDefault="00AE027A">
      <w:pPr>
        <w:pStyle w:val="af1"/>
        <w:ind w:left="960" w:firstLine="480"/>
        <w:rPr>
          <w:kern w:val="0"/>
          <w:lang w:eastAsia="zh-TW"/>
        </w:rPr>
      </w:pPr>
    </w:p>
    <w:p w:rsidR="00007953" w:rsidRPr="00301DFD" w:rsidRDefault="00007953">
      <w:pPr>
        <w:rPr>
          <w:lang w:eastAsia="zh-TW"/>
        </w:rPr>
        <w:sectPr w:rsidR="00007953" w:rsidRPr="00301DFD">
          <w:headerReference w:type="default" r:id="rId50"/>
          <w:headerReference w:type="first" r:id="rId51"/>
          <w:footerReference w:type="first" r:id="rId52"/>
          <w:pgSz w:w="11906" w:h="16838"/>
          <w:pgMar w:top="2268" w:right="1701" w:bottom="1701" w:left="1701" w:header="1134" w:footer="851" w:gutter="0"/>
          <w:cols w:space="720"/>
          <w:docGrid w:type="lines" w:linePitch="514" w:charSpace="-820"/>
        </w:sectPr>
      </w:pPr>
    </w:p>
    <w:p w:rsidR="00007953" w:rsidRPr="00301DFD" w:rsidRDefault="00007953" w:rsidP="00AE027A">
      <w:pPr>
        <w:pStyle w:val="ab"/>
        <w:spacing w:before="514" w:after="771"/>
        <w:rPr>
          <w:lang w:eastAsia="zh-TW"/>
        </w:rPr>
      </w:pPr>
      <w:bookmarkStart w:id="13" w:name="_Toc307374073"/>
      <w:bookmarkStart w:id="14" w:name="_Toc306890161"/>
      <w:bookmarkStart w:id="15" w:name="_Toc74880726"/>
      <w:r w:rsidRPr="00301DFD">
        <w:rPr>
          <w:lang w:eastAsia="zh-TW"/>
        </w:rPr>
        <w:t>附錄一　我國在當地駐外單位及臺（華）商團體</w:t>
      </w:r>
      <w:bookmarkEnd w:id="13"/>
      <w:bookmarkEnd w:id="14"/>
      <w:bookmarkEnd w:id="15"/>
    </w:p>
    <w:p w:rsidR="00007953" w:rsidRPr="00301DFD" w:rsidRDefault="00007953">
      <w:pPr>
        <w:ind w:firstLine="480"/>
        <w:rPr>
          <w:lang w:eastAsia="zh-TW"/>
        </w:rPr>
      </w:pPr>
      <w:r w:rsidRPr="00301DFD">
        <w:rPr>
          <w:lang w:eastAsia="zh-TW"/>
        </w:rPr>
        <w:t>我國派駐西班牙單位有經濟部之經濟組及外貿協會之</w:t>
      </w:r>
      <w:r w:rsidR="00326AD4" w:rsidRPr="00301DFD">
        <w:rPr>
          <w:lang w:eastAsia="zh-TW"/>
        </w:rPr>
        <w:t>台</w:t>
      </w:r>
      <w:r w:rsidRPr="00301DFD">
        <w:rPr>
          <w:lang w:eastAsia="zh-TW"/>
        </w:rPr>
        <w:t>貿中心，臺商組織有西班牙臺灣商會。</w:t>
      </w:r>
    </w:p>
    <w:p w:rsidR="00007953" w:rsidRPr="00301DFD" w:rsidRDefault="00007953">
      <w:pPr>
        <w:pStyle w:val="af0"/>
        <w:ind w:left="960" w:hanging="720"/>
      </w:pPr>
      <w:r w:rsidRPr="00301DFD">
        <w:t>（一）駐西班牙代表處經濟組</w:t>
      </w:r>
    </w:p>
    <w:p w:rsidR="00007953" w:rsidRPr="00301DFD" w:rsidRDefault="00007953">
      <w:pPr>
        <w:pStyle w:val="af0"/>
        <w:ind w:left="960" w:hanging="720"/>
        <w:rPr>
          <w:lang w:val="es-ES"/>
        </w:rPr>
      </w:pPr>
      <w:r w:rsidRPr="00301DFD">
        <w:tab/>
      </w:r>
      <w:r w:rsidRPr="00301DFD">
        <w:rPr>
          <w:lang w:val="es-ES_tradnl"/>
        </w:rPr>
        <w:t>Oficina Econ</w:t>
      </w:r>
      <w:r w:rsidRPr="00301DFD">
        <w:rPr>
          <w:rFonts w:eastAsia="細明體"/>
          <w:lang w:val="es-ES_tradnl"/>
        </w:rPr>
        <w:t>ó</w:t>
      </w:r>
      <w:r w:rsidRPr="00301DFD">
        <w:rPr>
          <w:lang w:val="es-ES_tradnl"/>
        </w:rPr>
        <w:t>mica y Cultura de Taipei, Divisi</w:t>
      </w:r>
      <w:r w:rsidRPr="00301DFD">
        <w:rPr>
          <w:rFonts w:eastAsia="細明體"/>
          <w:lang w:val="es-ES_tradnl"/>
        </w:rPr>
        <w:t>ó</w:t>
      </w:r>
      <w:r w:rsidRPr="00301DFD">
        <w:rPr>
          <w:lang w:val="es-ES_tradnl"/>
        </w:rPr>
        <w:t>n Econ</w:t>
      </w:r>
      <w:r w:rsidRPr="00301DFD">
        <w:rPr>
          <w:rFonts w:eastAsia="細明體"/>
          <w:lang w:val="es-ES_tradnl"/>
        </w:rPr>
        <w:t>ó</w:t>
      </w:r>
      <w:r w:rsidRPr="00301DFD">
        <w:rPr>
          <w:lang w:val="es-ES_tradnl"/>
        </w:rPr>
        <w:t>mica</w:t>
      </w:r>
    </w:p>
    <w:p w:rsidR="00007953" w:rsidRPr="00301DFD" w:rsidRDefault="00007953">
      <w:pPr>
        <w:pStyle w:val="af0"/>
        <w:ind w:left="960" w:hanging="720"/>
        <w:rPr>
          <w:lang w:val="es-ES"/>
        </w:rPr>
      </w:pPr>
      <w:r w:rsidRPr="00301DFD">
        <w:rPr>
          <w:lang w:val="es-ES_tradnl"/>
        </w:rPr>
        <w:tab/>
        <w:t>C/Rosario Pino 14-16, Planta 18, Dcha., 28020 Madrid, Spain.</w:t>
      </w:r>
    </w:p>
    <w:p w:rsidR="00007953" w:rsidRPr="00301DFD" w:rsidRDefault="00007953">
      <w:pPr>
        <w:pStyle w:val="af0"/>
        <w:ind w:left="960" w:hanging="720"/>
        <w:rPr>
          <w:lang w:val="es-ES_tradnl"/>
        </w:rPr>
      </w:pPr>
      <w:r w:rsidRPr="00301DFD">
        <w:rPr>
          <w:lang w:val="es-ES_tradnl"/>
        </w:rPr>
        <w:tab/>
        <w:t xml:space="preserve">Tel.:34-91-5704718  Fax: 34-91-570 9987 </w:t>
      </w:r>
    </w:p>
    <w:p w:rsidR="00007953" w:rsidRPr="00301DFD" w:rsidRDefault="00595DC6">
      <w:pPr>
        <w:pStyle w:val="af0"/>
        <w:ind w:left="960" w:hanging="720"/>
        <w:rPr>
          <w:lang w:val="es-ES"/>
        </w:rPr>
      </w:pPr>
      <w:r w:rsidRPr="00301DFD">
        <w:rPr>
          <w:lang w:val="es-ES_tradnl"/>
        </w:rPr>
        <w:tab/>
        <w:t>E-mail:spain</w:t>
      </w:r>
      <w:r w:rsidR="00007953" w:rsidRPr="00301DFD">
        <w:rPr>
          <w:lang w:val="es-ES_tradnl"/>
        </w:rPr>
        <w:t>@</w:t>
      </w:r>
      <w:r w:rsidRPr="00301DFD">
        <w:rPr>
          <w:lang w:val="es-ES_tradnl"/>
        </w:rPr>
        <w:t>moea.gov.tw</w:t>
      </w:r>
    </w:p>
    <w:p w:rsidR="00007953" w:rsidRPr="00301DFD" w:rsidRDefault="00007953">
      <w:pPr>
        <w:pStyle w:val="af0"/>
        <w:ind w:left="960" w:hanging="720"/>
        <w:rPr>
          <w:lang w:val="es-ES_tradnl"/>
        </w:rPr>
      </w:pPr>
      <w:r w:rsidRPr="00301DFD">
        <w:rPr>
          <w:lang w:val="es-ES_tradnl"/>
        </w:rPr>
        <w:t>（</w:t>
      </w:r>
      <w:r w:rsidRPr="00301DFD">
        <w:t>二</w:t>
      </w:r>
      <w:r w:rsidRPr="00301DFD">
        <w:rPr>
          <w:lang w:val="es-ES_tradnl"/>
        </w:rPr>
        <w:t>）</w:t>
      </w:r>
      <w:r w:rsidRPr="00301DFD">
        <w:t>外貿協會巴塞隆納</w:t>
      </w:r>
      <w:r w:rsidR="00326AD4" w:rsidRPr="00301DFD">
        <w:t>台</w:t>
      </w:r>
      <w:r w:rsidRPr="00301DFD">
        <w:t>貿中心</w:t>
      </w:r>
    </w:p>
    <w:p w:rsidR="00007953" w:rsidRPr="00301DFD" w:rsidRDefault="00007953">
      <w:pPr>
        <w:pStyle w:val="af0"/>
        <w:ind w:left="960" w:hanging="720"/>
        <w:rPr>
          <w:lang w:val="es-ES_tradnl"/>
        </w:rPr>
      </w:pPr>
      <w:r w:rsidRPr="00301DFD">
        <w:rPr>
          <w:lang w:val="es-ES_tradnl"/>
        </w:rPr>
        <w:tab/>
        <w:t>Taiwan Trade Center, Barcelona City, S.L.</w:t>
      </w:r>
    </w:p>
    <w:p w:rsidR="00007953" w:rsidRPr="00301DFD" w:rsidRDefault="00007953">
      <w:pPr>
        <w:pStyle w:val="af0"/>
        <w:ind w:left="960" w:hanging="720"/>
        <w:rPr>
          <w:lang w:val="es-ES"/>
        </w:rPr>
      </w:pPr>
      <w:r w:rsidRPr="00301DFD">
        <w:rPr>
          <w:lang w:val="es-ES_tradnl"/>
        </w:rPr>
        <w:tab/>
        <w:t>C/ Muntaner 239, entresuelo 4</w:t>
      </w:r>
      <w:r w:rsidRPr="00301DFD">
        <w:rPr>
          <w:rFonts w:eastAsia="細明體"/>
          <w:lang w:val="es-ES_tradnl"/>
        </w:rPr>
        <w:t>º</w:t>
      </w:r>
      <w:r w:rsidRPr="00301DFD">
        <w:rPr>
          <w:lang w:val="es-ES_tradnl"/>
        </w:rPr>
        <w:t>, 08021 Barcelona, Spain</w:t>
      </w:r>
    </w:p>
    <w:p w:rsidR="00007953" w:rsidRPr="00301DFD" w:rsidRDefault="00007953">
      <w:pPr>
        <w:pStyle w:val="af0"/>
        <w:ind w:left="960" w:hanging="720"/>
        <w:rPr>
          <w:lang w:val="es-ES_tradnl"/>
        </w:rPr>
      </w:pPr>
      <w:r w:rsidRPr="00301DFD">
        <w:rPr>
          <w:lang w:val="es-ES_tradnl"/>
        </w:rPr>
        <w:tab/>
        <w:t xml:space="preserve">Tel:34-93-2419306   Fax:34-93-4147503  </w:t>
      </w:r>
    </w:p>
    <w:p w:rsidR="00007953" w:rsidRPr="00301DFD" w:rsidRDefault="00007953">
      <w:pPr>
        <w:pStyle w:val="af0"/>
        <w:ind w:left="960" w:hanging="720"/>
        <w:rPr>
          <w:lang w:val="es-ES_tradnl"/>
        </w:rPr>
      </w:pPr>
      <w:r w:rsidRPr="00301DFD">
        <w:rPr>
          <w:lang w:val="es-ES_tradnl"/>
        </w:rPr>
        <w:tab/>
        <w:t>E-mail:barcelona@taitra.org.tw</w:t>
      </w:r>
    </w:p>
    <w:p w:rsidR="00007953" w:rsidRPr="00301DFD" w:rsidRDefault="00007953">
      <w:pPr>
        <w:pStyle w:val="af0"/>
        <w:ind w:left="960" w:hanging="720"/>
        <w:rPr>
          <w:lang w:val="es-ES_tradnl"/>
        </w:rPr>
      </w:pPr>
      <w:r w:rsidRPr="00301DFD">
        <w:rPr>
          <w:lang w:val="es-ES_tradnl"/>
        </w:rPr>
        <w:t>（</w:t>
      </w:r>
      <w:r w:rsidRPr="00301DFD">
        <w:t>三</w:t>
      </w:r>
      <w:r w:rsidRPr="00301DFD">
        <w:rPr>
          <w:lang w:val="es-ES_tradnl"/>
        </w:rPr>
        <w:t>）</w:t>
      </w:r>
      <w:r w:rsidRPr="00301DFD">
        <w:t>西班牙臺灣商會</w:t>
      </w:r>
    </w:p>
    <w:p w:rsidR="00007953" w:rsidRPr="00301DFD" w:rsidRDefault="00007953">
      <w:pPr>
        <w:pStyle w:val="af0"/>
        <w:ind w:left="960" w:hanging="720"/>
        <w:rPr>
          <w:lang w:val="es-ES_tradnl"/>
        </w:rPr>
      </w:pPr>
      <w:r w:rsidRPr="00301DFD">
        <w:rPr>
          <w:lang w:val="es-ES_tradnl"/>
        </w:rPr>
        <w:tab/>
      </w:r>
      <w:r w:rsidRPr="00301DFD">
        <w:t>會長</w:t>
      </w:r>
      <w:r w:rsidRPr="00301DFD">
        <w:rPr>
          <w:lang w:val="es-ES_tradnl"/>
        </w:rPr>
        <w:t>：</w:t>
      </w:r>
      <w:r w:rsidR="00252FA7" w:rsidRPr="00301DFD">
        <w:t>曾鴻祥</w:t>
      </w:r>
    </w:p>
    <w:p w:rsidR="00007953" w:rsidRPr="00301DFD" w:rsidRDefault="00313CCE">
      <w:pPr>
        <w:pStyle w:val="af0"/>
        <w:ind w:left="960" w:hanging="720"/>
        <w:rPr>
          <w:lang w:val="es-ES_tradnl"/>
        </w:rPr>
      </w:pPr>
      <w:r w:rsidRPr="00301DFD">
        <w:rPr>
          <w:lang w:val="es-ES_tradnl"/>
        </w:rPr>
        <w:tab/>
      </w:r>
      <w:r w:rsidR="00252FA7" w:rsidRPr="00301DFD">
        <w:rPr>
          <w:lang w:val="es-ES_tradnl"/>
        </w:rPr>
        <w:t>Email</w:t>
      </w:r>
      <w:r w:rsidR="00252FA7" w:rsidRPr="00301DFD">
        <w:rPr>
          <w:lang w:val="es-ES_tradnl"/>
        </w:rPr>
        <w:t>：</w:t>
      </w:r>
      <w:r w:rsidR="00252FA7" w:rsidRPr="00301DFD">
        <w:rPr>
          <w:lang w:val="es-ES_tradnl"/>
        </w:rPr>
        <w:t>h.tseng0310@gmail.com</w:t>
      </w:r>
    </w:p>
    <w:p w:rsidR="00007953" w:rsidRPr="00301DFD" w:rsidRDefault="00007953">
      <w:pPr>
        <w:pStyle w:val="af0"/>
        <w:ind w:left="960" w:hanging="720"/>
        <w:rPr>
          <w:lang w:val="es-ES_tradnl"/>
        </w:rPr>
      </w:pPr>
      <w:r w:rsidRPr="00301DFD">
        <w:rPr>
          <w:lang w:val="es-ES_tradnl"/>
        </w:rPr>
        <w:tab/>
      </w:r>
    </w:p>
    <w:p w:rsidR="00AE027A" w:rsidRPr="00301DFD" w:rsidRDefault="00AE027A">
      <w:pPr>
        <w:widowControl/>
        <w:overflowPunct/>
        <w:autoSpaceDE/>
        <w:autoSpaceDN/>
        <w:ind w:firstLine="0"/>
        <w:jc w:val="left"/>
        <w:rPr>
          <w:rFonts w:eastAsia="華康新特明體(P)"/>
          <w:kern w:val="0"/>
          <w:sz w:val="40"/>
          <w:lang w:val="es-ES_tradnl" w:eastAsia="zh-TW"/>
        </w:rPr>
      </w:pPr>
      <w:r w:rsidRPr="00301DFD">
        <w:rPr>
          <w:lang w:val="es-ES_tradnl" w:eastAsia="zh-TW"/>
        </w:rPr>
        <w:br w:type="page"/>
      </w:r>
    </w:p>
    <w:p w:rsidR="00007953" w:rsidRPr="00301DFD" w:rsidRDefault="00007953" w:rsidP="00AE027A">
      <w:pPr>
        <w:pStyle w:val="ab"/>
        <w:spacing w:before="514" w:after="771"/>
        <w:rPr>
          <w:lang w:eastAsia="zh-TW"/>
        </w:rPr>
      </w:pPr>
      <w:bookmarkStart w:id="16" w:name="_Toc74880727"/>
      <w:r w:rsidRPr="00301DFD">
        <w:rPr>
          <w:lang w:eastAsia="zh-TW"/>
        </w:rPr>
        <w:t>附錄二　當地重要投資相關機構</w:t>
      </w:r>
      <w:bookmarkEnd w:id="16"/>
    </w:p>
    <w:p w:rsidR="00007953" w:rsidRPr="00301DFD" w:rsidRDefault="00007953">
      <w:pPr>
        <w:pStyle w:val="af0"/>
        <w:ind w:left="960" w:hanging="720"/>
      </w:pPr>
      <w:r w:rsidRPr="00301DFD">
        <w:t>（一）西班牙出口及投資促進局（</w:t>
      </w:r>
      <w:r w:rsidRPr="00301DFD">
        <w:rPr>
          <w:lang w:val="es-ES"/>
        </w:rPr>
        <w:t>I</w:t>
      </w:r>
      <w:r w:rsidRPr="00301DFD">
        <w:t>CEX España Exportaci</w:t>
      </w:r>
      <w:r w:rsidRPr="00301DFD">
        <w:rPr>
          <w:rFonts w:eastAsia="細明體"/>
        </w:rPr>
        <w:t>ó</w:t>
      </w:r>
      <w:r w:rsidRPr="00301DFD">
        <w:t>n e Inversiones</w:t>
      </w:r>
      <w:r w:rsidRPr="00301DFD">
        <w:t>）</w:t>
      </w:r>
    </w:p>
    <w:p w:rsidR="00007953" w:rsidRPr="00301DFD" w:rsidRDefault="00007953">
      <w:pPr>
        <w:pStyle w:val="af3"/>
        <w:ind w:left="1440" w:hanging="480"/>
      </w:pPr>
      <w:r w:rsidRPr="00301DFD">
        <w:t>推廣西班牙對外出口及投資事宜、並協助西國廠商瞭解外國投資環境</w:t>
      </w:r>
    </w:p>
    <w:p w:rsidR="00007953" w:rsidRPr="00301DFD" w:rsidRDefault="00007953">
      <w:pPr>
        <w:pStyle w:val="af3"/>
        <w:ind w:left="1440" w:hanging="480"/>
      </w:pPr>
      <w:r w:rsidRPr="00301DFD">
        <w:t xml:space="preserve">Paseo de la Castellana 278, 28046, Madrid </w:t>
      </w:r>
    </w:p>
    <w:p w:rsidR="00007953" w:rsidRPr="00301DFD" w:rsidRDefault="00007953">
      <w:pPr>
        <w:pStyle w:val="af3"/>
        <w:ind w:left="1440" w:hanging="480"/>
      </w:pPr>
      <w:r w:rsidRPr="00301DFD">
        <w:t>Tel:34-900 349 000</w:t>
      </w:r>
    </w:p>
    <w:p w:rsidR="00007953" w:rsidRPr="00301DFD" w:rsidRDefault="009F7B53">
      <w:pPr>
        <w:pStyle w:val="af3"/>
        <w:ind w:left="1440" w:hanging="480"/>
      </w:pPr>
      <w:r w:rsidRPr="00301DFD">
        <w:rPr>
          <w:rFonts w:hint="eastAsia"/>
        </w:rPr>
        <w:t>網址：</w:t>
      </w:r>
      <w:hyperlink r:id="rId53" w:history="1">
        <w:r w:rsidR="00007953" w:rsidRPr="00301DFD">
          <w:t>www.icex.es</w:t>
        </w:r>
      </w:hyperlink>
    </w:p>
    <w:p w:rsidR="00007953" w:rsidRPr="00301DFD" w:rsidRDefault="009F7B53">
      <w:pPr>
        <w:ind w:firstLine="960"/>
        <w:rPr>
          <w:lang w:val="es-ES_tradnl"/>
        </w:rPr>
      </w:pPr>
      <w:r w:rsidRPr="00301DFD">
        <w:rPr>
          <w:rFonts w:hint="eastAsia"/>
        </w:rPr>
        <w:t>網址</w:t>
      </w:r>
      <w:r w:rsidRPr="00301DFD">
        <w:rPr>
          <w:rFonts w:hint="eastAsia"/>
          <w:lang w:val="es-ES_tradnl"/>
        </w:rPr>
        <w:t>：</w:t>
      </w:r>
      <w:r w:rsidR="00007953" w:rsidRPr="00301DFD">
        <w:rPr>
          <w:lang w:val="es-ES_tradnl" w:eastAsia="zh-TW"/>
        </w:rPr>
        <w:t>http://www.icex.es/asesoramientoinversiones</w:t>
      </w:r>
    </w:p>
    <w:p w:rsidR="00007953" w:rsidRPr="00301DFD" w:rsidRDefault="00007953">
      <w:pPr>
        <w:ind w:firstLine="960"/>
        <w:rPr>
          <w:lang w:val="es-ES_tradnl" w:eastAsia="zh-TW"/>
        </w:rPr>
      </w:pPr>
    </w:p>
    <w:p w:rsidR="00007953" w:rsidRPr="00301DFD" w:rsidRDefault="00007953">
      <w:pPr>
        <w:pStyle w:val="af0"/>
        <w:ind w:left="960" w:hanging="720"/>
      </w:pPr>
      <w:r w:rsidRPr="00301DFD">
        <w:t>（二）馬德里招商局（</w:t>
      </w:r>
      <w:r w:rsidRPr="00301DFD">
        <w:t>Invest In Madrid</w:t>
      </w:r>
      <w:r w:rsidRPr="00301DFD">
        <w:t>）</w:t>
      </w:r>
    </w:p>
    <w:p w:rsidR="00007953" w:rsidRPr="00301DFD" w:rsidRDefault="00007953">
      <w:pPr>
        <w:ind w:left="960" w:firstLine="0"/>
        <w:rPr>
          <w:lang w:eastAsia="zh-TW"/>
        </w:rPr>
      </w:pPr>
      <w:r w:rsidRPr="00301DFD">
        <w:rPr>
          <w:lang w:eastAsia="zh-TW"/>
        </w:rPr>
        <w:t>提供外人於馬德里自治區投資之相關規定說明、馬德里自治區投資獎勵措施說明、外人投資單一窗口服務</w:t>
      </w:r>
    </w:p>
    <w:p w:rsidR="00007953" w:rsidRPr="00301DFD" w:rsidRDefault="00007953">
      <w:pPr>
        <w:pStyle w:val="af3"/>
        <w:ind w:left="1440" w:hanging="480"/>
      </w:pPr>
      <w:r w:rsidRPr="00301DFD">
        <w:t>General D</w:t>
      </w:r>
      <w:r w:rsidRPr="00301DFD">
        <w:rPr>
          <w:rFonts w:eastAsia="細明體"/>
        </w:rPr>
        <w:t>í</w:t>
      </w:r>
      <w:r w:rsidRPr="00301DFD">
        <w:t>ez Porlier, 35, 1</w:t>
      </w:r>
      <w:r w:rsidRPr="00301DFD">
        <w:rPr>
          <w:rFonts w:eastAsia="細明體"/>
        </w:rPr>
        <w:t>ª</w:t>
      </w:r>
      <w:r w:rsidRPr="00301DFD">
        <w:t xml:space="preserve"> planta - 28001 Madrid</w:t>
      </w:r>
    </w:p>
    <w:p w:rsidR="00007953" w:rsidRPr="00301DFD" w:rsidRDefault="00007953">
      <w:pPr>
        <w:pStyle w:val="af3"/>
        <w:ind w:left="1440" w:hanging="480"/>
        <w:rPr>
          <w:lang w:val="en-GB"/>
        </w:rPr>
      </w:pPr>
      <w:r w:rsidRPr="00301DFD">
        <w:rPr>
          <w:lang w:val="fr-FR"/>
        </w:rPr>
        <w:t>T</w:t>
      </w:r>
      <w:r w:rsidR="009F7B53" w:rsidRPr="00301DFD">
        <w:rPr>
          <w:rFonts w:hint="eastAsia"/>
          <w:lang w:val="fr-FR"/>
        </w:rPr>
        <w:t>el</w:t>
      </w:r>
      <w:r w:rsidRPr="00301DFD">
        <w:rPr>
          <w:lang w:val="fr-FR"/>
        </w:rPr>
        <w:t>: +34 91 310 59 90</w:t>
      </w:r>
    </w:p>
    <w:p w:rsidR="009C7508" w:rsidRPr="00301DFD" w:rsidRDefault="009F7B53">
      <w:pPr>
        <w:pStyle w:val="af3"/>
        <w:ind w:left="1440" w:hanging="480"/>
        <w:rPr>
          <w:lang w:val="fr-FR"/>
        </w:rPr>
      </w:pPr>
      <w:bookmarkStart w:id="17" w:name="_Toc307374075"/>
      <w:bookmarkStart w:id="18" w:name="_Toc306890163"/>
      <w:r w:rsidRPr="00301DFD">
        <w:rPr>
          <w:rFonts w:hint="eastAsia"/>
        </w:rPr>
        <w:t>網址：</w:t>
      </w:r>
      <w:hyperlink r:id="rId54" w:history="1">
        <w:r w:rsidR="00EA6239" w:rsidRPr="00301DFD">
          <w:rPr>
            <w:lang w:val="fr-FR"/>
          </w:rPr>
          <w:t>http://www.investinmadrid.com/</w:t>
        </w:r>
      </w:hyperlink>
    </w:p>
    <w:p w:rsidR="00EA6239" w:rsidRPr="00301DFD" w:rsidRDefault="00EA6239">
      <w:pPr>
        <w:pStyle w:val="af3"/>
        <w:ind w:left="1440" w:hanging="480"/>
        <w:rPr>
          <w:lang w:val="en-GB"/>
        </w:rPr>
      </w:pPr>
    </w:p>
    <w:p w:rsidR="009C7508" w:rsidRPr="00301DFD" w:rsidRDefault="009C7508" w:rsidP="00EA6239">
      <w:pPr>
        <w:pStyle w:val="ab"/>
        <w:pageBreakBefore/>
        <w:spacing w:before="514" w:after="771"/>
        <w:rPr>
          <w:lang w:val="en-US" w:eastAsia="zh-TW"/>
        </w:rPr>
      </w:pPr>
      <w:bookmarkStart w:id="19" w:name="_Toc74880728"/>
      <w:r w:rsidRPr="00301DFD">
        <w:rPr>
          <w:lang w:eastAsia="zh-TW"/>
        </w:rPr>
        <w:t>附錄三　當地外人投資統計表</w:t>
      </w:r>
      <w:bookmarkEnd w:id="19"/>
    </w:p>
    <w:p w:rsidR="009C7508" w:rsidRPr="00301DFD" w:rsidRDefault="009C7508">
      <w:pPr>
        <w:pStyle w:val="af5"/>
        <w:jc w:val="right"/>
      </w:pPr>
      <w:r w:rsidRPr="00301DFD">
        <w:t>單位：百萬歐元</w:t>
      </w:r>
    </w:p>
    <w:tbl>
      <w:tblPr>
        <w:tblW w:w="5000" w:type="pct"/>
        <w:tblLayout w:type="fixed"/>
        <w:tblCellMar>
          <w:left w:w="57" w:type="dxa"/>
          <w:right w:w="57" w:type="dxa"/>
        </w:tblCellMar>
        <w:tblLook w:val="0000" w:firstRow="0" w:lastRow="0" w:firstColumn="0" w:lastColumn="0" w:noHBand="0" w:noVBand="0"/>
      </w:tblPr>
      <w:tblGrid>
        <w:gridCol w:w="1723"/>
        <w:gridCol w:w="1723"/>
        <w:gridCol w:w="1723"/>
        <w:gridCol w:w="1725"/>
        <w:gridCol w:w="1724"/>
      </w:tblGrid>
      <w:tr w:rsidR="00301DFD" w:rsidRPr="00301DFD" w:rsidTr="00C151B2">
        <w:tc>
          <w:tcPr>
            <w:tcW w:w="1723" w:type="dxa"/>
            <w:vMerge w:val="restart"/>
            <w:tcBorders>
              <w:top w:val="single" w:sz="12" w:space="0" w:color="000000"/>
              <w:left w:val="single" w:sz="12"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國家別</w:t>
            </w:r>
          </w:p>
        </w:tc>
        <w:tc>
          <w:tcPr>
            <w:tcW w:w="3446" w:type="dxa"/>
            <w:gridSpan w:val="2"/>
            <w:tcBorders>
              <w:top w:val="single" w:sz="12"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20</w:t>
            </w:r>
            <w:r w:rsidR="00116367" w:rsidRPr="00301DFD">
              <w:rPr>
                <w:szCs w:val="24"/>
              </w:rPr>
              <w:t>20</w:t>
            </w:r>
          </w:p>
        </w:tc>
        <w:tc>
          <w:tcPr>
            <w:tcW w:w="3449" w:type="dxa"/>
            <w:gridSpan w:val="2"/>
            <w:tcBorders>
              <w:top w:val="single" w:sz="12" w:space="0" w:color="000000"/>
              <w:left w:val="single" w:sz="6" w:space="0" w:color="000000"/>
              <w:bottom w:val="single" w:sz="6" w:space="0" w:color="000000"/>
              <w:right w:val="single" w:sz="12" w:space="0" w:color="000000"/>
            </w:tcBorders>
            <w:shd w:val="clear" w:color="auto" w:fill="auto"/>
            <w:vAlign w:val="center"/>
          </w:tcPr>
          <w:p w:rsidR="009C7508" w:rsidRPr="00301DFD" w:rsidRDefault="009C7508" w:rsidP="001440D9">
            <w:pPr>
              <w:pStyle w:val="af5"/>
            </w:pPr>
            <w:r w:rsidRPr="00301DFD">
              <w:rPr>
                <w:szCs w:val="24"/>
              </w:rPr>
              <w:t>歷年累計（</w:t>
            </w:r>
            <w:r w:rsidR="001440D9" w:rsidRPr="00301DFD">
              <w:rPr>
                <w:szCs w:val="24"/>
              </w:rPr>
              <w:t>2018</w:t>
            </w:r>
            <w:r w:rsidRPr="00301DFD">
              <w:rPr>
                <w:szCs w:val="24"/>
              </w:rPr>
              <w:t>-20</w:t>
            </w:r>
            <w:r w:rsidR="00116367" w:rsidRPr="00301DFD">
              <w:rPr>
                <w:szCs w:val="24"/>
              </w:rPr>
              <w:t>20</w:t>
            </w:r>
            <w:r w:rsidRPr="00301DFD">
              <w:rPr>
                <w:szCs w:val="24"/>
              </w:rPr>
              <w:t>）</w:t>
            </w:r>
          </w:p>
        </w:tc>
      </w:tr>
      <w:tr w:rsidR="00301DFD" w:rsidRPr="00301DFD" w:rsidTr="00C151B2">
        <w:tc>
          <w:tcPr>
            <w:tcW w:w="1723"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301DFD" w:rsidRDefault="009C7508">
            <w:pPr>
              <w:pStyle w:val="af5"/>
              <w:rPr>
                <w:szCs w:val="24"/>
              </w:rPr>
            </w:pP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件數</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金額</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件數</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301DFD" w:rsidRDefault="009C7508">
            <w:pPr>
              <w:pStyle w:val="af5"/>
            </w:pPr>
            <w:r w:rsidRPr="00301DFD">
              <w:rPr>
                <w:szCs w:val="24"/>
              </w:rPr>
              <w:t>金額</w:t>
            </w:r>
          </w:p>
        </w:tc>
      </w:tr>
      <w:tr w:rsidR="00301DFD" w:rsidRPr="00301DFD"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301DFD" w:rsidRDefault="00116367">
            <w:pPr>
              <w:pStyle w:val="af5"/>
              <w:jc w:val="both"/>
            </w:pPr>
            <w:r w:rsidRPr="00301DFD">
              <w:t>瑞士</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116367">
            <w:pPr>
              <w:pStyle w:val="af5"/>
              <w:jc w:val="right"/>
            </w:pPr>
            <w:r w:rsidRPr="00301DFD">
              <w:t>3,894</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301DFD" w:rsidRDefault="005D763F">
            <w:pPr>
              <w:pStyle w:val="af5"/>
              <w:jc w:val="right"/>
            </w:pPr>
            <w:r w:rsidRPr="00301DFD">
              <w:t>12,746</w:t>
            </w:r>
          </w:p>
        </w:tc>
      </w:tr>
      <w:tr w:rsidR="00301DFD" w:rsidRPr="00301DFD"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301DFD" w:rsidRDefault="00116367">
            <w:pPr>
              <w:pStyle w:val="af5"/>
              <w:jc w:val="both"/>
            </w:pPr>
            <w:r w:rsidRPr="00301DFD">
              <w:t>美國</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116367" w:rsidP="000D75B1">
            <w:pPr>
              <w:pStyle w:val="af5"/>
              <w:jc w:val="right"/>
            </w:pPr>
            <w:r w:rsidRPr="00301DFD">
              <w:t>3</w:t>
            </w:r>
            <w:r w:rsidR="001440D9" w:rsidRPr="00301DFD">
              <w:t>,</w:t>
            </w:r>
            <w:r w:rsidRPr="00301DFD">
              <w:t>861</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301DFD" w:rsidRDefault="005D763F" w:rsidP="005D763F">
            <w:pPr>
              <w:pStyle w:val="af5"/>
              <w:jc w:val="right"/>
            </w:pPr>
            <w:r w:rsidRPr="00301DFD">
              <w:t>75,720</w:t>
            </w:r>
          </w:p>
        </w:tc>
      </w:tr>
      <w:tr w:rsidR="00301DFD" w:rsidRPr="00301DFD"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301DFD" w:rsidRDefault="00116367">
            <w:pPr>
              <w:pStyle w:val="af5"/>
              <w:jc w:val="both"/>
            </w:pPr>
            <w:r w:rsidRPr="00301DFD">
              <w:t>英國</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116367" w:rsidP="000D75B1">
            <w:pPr>
              <w:pStyle w:val="af5"/>
              <w:jc w:val="right"/>
            </w:pPr>
            <w:r w:rsidRPr="00301DFD">
              <w:t>3,000</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301DFD" w:rsidRDefault="005D763F" w:rsidP="000D75B1">
            <w:pPr>
              <w:pStyle w:val="af5"/>
              <w:jc w:val="right"/>
            </w:pPr>
            <w:r w:rsidRPr="00301DFD">
              <w:t>81,908</w:t>
            </w:r>
          </w:p>
        </w:tc>
      </w:tr>
      <w:tr w:rsidR="00301DFD" w:rsidRPr="00301DFD"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301DFD" w:rsidRDefault="00116367">
            <w:pPr>
              <w:pStyle w:val="af5"/>
              <w:jc w:val="both"/>
            </w:pPr>
            <w:r w:rsidRPr="00301DFD">
              <w:t>法國</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116367" w:rsidP="000D75B1">
            <w:pPr>
              <w:pStyle w:val="af5"/>
              <w:jc w:val="right"/>
            </w:pPr>
            <w:r w:rsidRPr="00301DFD">
              <w:t>2,539</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301DFD" w:rsidRDefault="005D763F" w:rsidP="000D75B1">
            <w:pPr>
              <w:pStyle w:val="af5"/>
              <w:jc w:val="right"/>
            </w:pPr>
            <w:r w:rsidRPr="00301DFD">
              <w:t>54,458</w:t>
            </w:r>
          </w:p>
        </w:tc>
      </w:tr>
      <w:tr w:rsidR="00301DFD" w:rsidRPr="00301DFD"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301DFD" w:rsidRDefault="00116367">
            <w:pPr>
              <w:pStyle w:val="af5"/>
              <w:jc w:val="both"/>
            </w:pPr>
            <w:r w:rsidRPr="00301DFD">
              <w:t>德國</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116367">
            <w:pPr>
              <w:pStyle w:val="af5"/>
              <w:jc w:val="right"/>
            </w:pPr>
            <w:r w:rsidRPr="00301DFD">
              <w:t>1,555</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301DFD" w:rsidRDefault="005D763F">
            <w:pPr>
              <w:pStyle w:val="af5"/>
              <w:jc w:val="right"/>
              <w:rPr>
                <w:lang w:val="es-ES"/>
              </w:rPr>
            </w:pPr>
            <w:r w:rsidRPr="00301DFD">
              <w:rPr>
                <w:lang w:val="es-ES"/>
              </w:rPr>
              <w:t>41,357</w:t>
            </w:r>
          </w:p>
        </w:tc>
      </w:tr>
      <w:tr w:rsidR="00301DFD" w:rsidRPr="00301DFD"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301DFD" w:rsidRDefault="001440D9">
            <w:pPr>
              <w:pStyle w:val="af5"/>
              <w:jc w:val="both"/>
            </w:pPr>
            <w:r w:rsidRPr="00301DFD">
              <w:t>瑞典</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1440D9">
            <w:pPr>
              <w:pStyle w:val="af5"/>
              <w:jc w:val="right"/>
            </w:pPr>
            <w:r w:rsidRPr="00301DFD">
              <w:t>1,420</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301DFD" w:rsidRDefault="005D763F">
            <w:pPr>
              <w:pStyle w:val="af5"/>
              <w:jc w:val="right"/>
            </w:pPr>
            <w:r w:rsidRPr="00301DFD">
              <w:t>3,675</w:t>
            </w:r>
          </w:p>
        </w:tc>
      </w:tr>
      <w:tr w:rsidR="00301DFD" w:rsidRPr="00301DFD"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301DFD" w:rsidRDefault="001440D9">
            <w:pPr>
              <w:pStyle w:val="af5"/>
              <w:jc w:val="both"/>
            </w:pPr>
            <w:r w:rsidRPr="00301DFD">
              <w:t>卡達</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1440D9">
            <w:pPr>
              <w:pStyle w:val="af5"/>
              <w:jc w:val="right"/>
            </w:pPr>
            <w:r w:rsidRPr="00301DFD">
              <w:t>1,218</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301DFD" w:rsidRDefault="005D763F">
            <w:pPr>
              <w:pStyle w:val="af5"/>
              <w:jc w:val="right"/>
            </w:pPr>
            <w:r w:rsidRPr="00301DFD">
              <w:t>2,309</w:t>
            </w:r>
          </w:p>
        </w:tc>
      </w:tr>
      <w:tr w:rsidR="00301DFD" w:rsidRPr="00301DFD"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301DFD" w:rsidRDefault="001848EA">
            <w:pPr>
              <w:pStyle w:val="af5"/>
              <w:jc w:val="both"/>
            </w:pPr>
            <w:r w:rsidRPr="00301DFD">
              <w:t>中國大陸</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1440D9">
            <w:pPr>
              <w:pStyle w:val="af5"/>
              <w:jc w:val="right"/>
            </w:pPr>
            <w:r w:rsidRPr="00301DFD">
              <w:t>956</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301DFD" w:rsidRDefault="005D763F">
            <w:pPr>
              <w:pStyle w:val="af5"/>
              <w:jc w:val="right"/>
            </w:pPr>
            <w:r w:rsidRPr="00301DFD">
              <w:t>11,434</w:t>
            </w:r>
          </w:p>
        </w:tc>
      </w:tr>
      <w:tr w:rsidR="00301DFD" w:rsidRPr="00301DFD"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301DFD" w:rsidRDefault="001440D9">
            <w:pPr>
              <w:pStyle w:val="af5"/>
              <w:jc w:val="both"/>
            </w:pPr>
            <w:r w:rsidRPr="00301DFD">
              <w:t>日本</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1440D9">
            <w:pPr>
              <w:pStyle w:val="af5"/>
              <w:jc w:val="right"/>
            </w:pPr>
            <w:r w:rsidRPr="00301DFD">
              <w:t>728</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301DFD" w:rsidRDefault="005D763F">
            <w:pPr>
              <w:pStyle w:val="af5"/>
              <w:jc w:val="right"/>
            </w:pPr>
            <w:r w:rsidRPr="00301DFD">
              <w:t>10,260</w:t>
            </w:r>
          </w:p>
        </w:tc>
      </w:tr>
      <w:tr w:rsidR="00301DFD" w:rsidRPr="00301DFD"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301DFD" w:rsidRDefault="001440D9">
            <w:pPr>
              <w:pStyle w:val="af5"/>
              <w:jc w:val="both"/>
            </w:pPr>
            <w:r w:rsidRPr="00301DFD">
              <w:t>荷蘭</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1440D9">
            <w:pPr>
              <w:pStyle w:val="af5"/>
              <w:jc w:val="right"/>
            </w:pPr>
            <w:r w:rsidRPr="00301DFD">
              <w:t>597</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301DFD" w:rsidRDefault="005D763F">
            <w:pPr>
              <w:pStyle w:val="af5"/>
              <w:jc w:val="right"/>
            </w:pPr>
            <w:r w:rsidRPr="00301DFD">
              <w:t>13,729</w:t>
            </w:r>
          </w:p>
        </w:tc>
      </w:tr>
      <w:tr w:rsidR="00301DFD" w:rsidRPr="00301DFD"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301DFD" w:rsidRDefault="001440D9">
            <w:pPr>
              <w:pStyle w:val="af5"/>
              <w:jc w:val="both"/>
            </w:pPr>
            <w:r w:rsidRPr="00301DFD">
              <w:t>墨西哥</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1440D9">
            <w:pPr>
              <w:pStyle w:val="af5"/>
              <w:jc w:val="right"/>
            </w:pPr>
            <w:r w:rsidRPr="00301DFD">
              <w:t>482</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301DFD" w:rsidRDefault="005D763F">
            <w:pPr>
              <w:pStyle w:val="af5"/>
              <w:jc w:val="right"/>
            </w:pPr>
            <w:r w:rsidRPr="00301DFD">
              <w:t>26,528</w:t>
            </w:r>
          </w:p>
        </w:tc>
      </w:tr>
      <w:tr w:rsidR="00301DFD" w:rsidRPr="00301DFD" w:rsidTr="00C151B2">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301DFD" w:rsidRDefault="001440D9">
            <w:pPr>
              <w:pStyle w:val="af5"/>
              <w:jc w:val="both"/>
            </w:pPr>
            <w:r w:rsidRPr="00301DFD">
              <w:t>芬蘭</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1440D9">
            <w:pPr>
              <w:pStyle w:val="af5"/>
              <w:jc w:val="right"/>
            </w:pPr>
            <w:r w:rsidRPr="00301DFD">
              <w:t>409</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301DFD" w:rsidRDefault="005D763F">
            <w:pPr>
              <w:pStyle w:val="af5"/>
              <w:jc w:val="right"/>
            </w:pPr>
            <w:r w:rsidRPr="00301DFD">
              <w:t>613</w:t>
            </w:r>
          </w:p>
        </w:tc>
      </w:tr>
      <w:tr w:rsidR="00301DFD" w:rsidRPr="00301DFD" w:rsidTr="00BC368B">
        <w:tc>
          <w:tcPr>
            <w:tcW w:w="172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C7508" w:rsidRPr="00301DFD" w:rsidRDefault="001440D9">
            <w:pPr>
              <w:pStyle w:val="af5"/>
              <w:jc w:val="both"/>
            </w:pPr>
            <w:r w:rsidRPr="00301DFD">
              <w:t>比利時</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1440D9">
            <w:pPr>
              <w:pStyle w:val="af5"/>
              <w:jc w:val="right"/>
            </w:pPr>
            <w:r w:rsidRPr="00301DFD">
              <w:t>361</w:t>
            </w:r>
          </w:p>
        </w:tc>
        <w:tc>
          <w:tcPr>
            <w:tcW w:w="17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4" w:type="dxa"/>
            <w:tcBorders>
              <w:top w:val="single" w:sz="6" w:space="0" w:color="000000"/>
              <w:left w:val="single" w:sz="6" w:space="0" w:color="000000"/>
              <w:bottom w:val="single" w:sz="6" w:space="0" w:color="000000"/>
              <w:right w:val="single" w:sz="12" w:space="0" w:color="000000"/>
            </w:tcBorders>
            <w:shd w:val="clear" w:color="auto" w:fill="auto"/>
            <w:vAlign w:val="center"/>
          </w:tcPr>
          <w:p w:rsidR="009C7508" w:rsidRPr="00301DFD" w:rsidRDefault="005D763F">
            <w:pPr>
              <w:pStyle w:val="af5"/>
              <w:jc w:val="right"/>
            </w:pPr>
            <w:r w:rsidRPr="00301DFD">
              <w:t>3,563</w:t>
            </w:r>
          </w:p>
        </w:tc>
      </w:tr>
      <w:tr w:rsidR="00301DFD" w:rsidRPr="00301DFD" w:rsidTr="00BC368B">
        <w:tc>
          <w:tcPr>
            <w:tcW w:w="1723"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C7508" w:rsidRPr="00301DFD" w:rsidRDefault="001440D9">
            <w:pPr>
              <w:pStyle w:val="af5"/>
              <w:jc w:val="both"/>
            </w:pPr>
            <w:r w:rsidRPr="00301DFD">
              <w:t>義大利</w:t>
            </w:r>
          </w:p>
        </w:tc>
        <w:tc>
          <w:tcPr>
            <w:tcW w:w="1723" w:type="dxa"/>
            <w:tcBorders>
              <w:top w:val="single" w:sz="6" w:space="0" w:color="000000"/>
              <w:left w:val="single" w:sz="6" w:space="0" w:color="000000"/>
              <w:bottom w:val="single" w:sz="12"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3" w:type="dxa"/>
            <w:tcBorders>
              <w:top w:val="single" w:sz="6" w:space="0" w:color="000000"/>
              <w:left w:val="single" w:sz="6" w:space="0" w:color="000000"/>
              <w:bottom w:val="single" w:sz="12" w:space="0" w:color="000000"/>
              <w:right w:val="single" w:sz="6" w:space="0" w:color="000000"/>
            </w:tcBorders>
            <w:shd w:val="clear" w:color="auto" w:fill="auto"/>
            <w:vAlign w:val="center"/>
          </w:tcPr>
          <w:p w:rsidR="009C7508" w:rsidRPr="00301DFD" w:rsidRDefault="001440D9">
            <w:pPr>
              <w:pStyle w:val="af5"/>
              <w:jc w:val="right"/>
            </w:pPr>
            <w:r w:rsidRPr="00301DFD">
              <w:t>339</w:t>
            </w:r>
          </w:p>
        </w:tc>
        <w:tc>
          <w:tcPr>
            <w:tcW w:w="1725" w:type="dxa"/>
            <w:tcBorders>
              <w:top w:val="single" w:sz="6" w:space="0" w:color="000000"/>
              <w:left w:val="single" w:sz="6" w:space="0" w:color="000000"/>
              <w:bottom w:val="single" w:sz="12" w:space="0" w:color="000000"/>
              <w:right w:val="single" w:sz="6" w:space="0" w:color="000000"/>
            </w:tcBorders>
            <w:shd w:val="clear" w:color="auto" w:fill="auto"/>
            <w:vAlign w:val="center"/>
          </w:tcPr>
          <w:p w:rsidR="009C7508" w:rsidRPr="00301DFD" w:rsidRDefault="009C7508">
            <w:pPr>
              <w:pStyle w:val="af5"/>
            </w:pPr>
            <w:r w:rsidRPr="00301DFD">
              <w:rPr>
                <w:szCs w:val="24"/>
              </w:rPr>
              <w:t>n/a</w:t>
            </w:r>
          </w:p>
        </w:tc>
        <w:tc>
          <w:tcPr>
            <w:tcW w:w="1724"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9C7508" w:rsidRPr="00301DFD" w:rsidRDefault="005D763F">
            <w:pPr>
              <w:pStyle w:val="af5"/>
              <w:jc w:val="right"/>
            </w:pPr>
            <w:r w:rsidRPr="00301DFD">
              <w:t>39,608</w:t>
            </w:r>
          </w:p>
        </w:tc>
      </w:tr>
    </w:tbl>
    <w:p w:rsidR="009C7508" w:rsidRPr="00301DFD" w:rsidRDefault="009C7508" w:rsidP="009C7508">
      <w:pPr>
        <w:pStyle w:val="af5"/>
      </w:pPr>
      <w:r w:rsidRPr="00301DFD">
        <w:t>資料來源：西班牙工業、貿易暨觀光部</w:t>
      </w:r>
      <w:r w:rsidRPr="00301DFD">
        <w:t>Ministerio de Industria, Comercio y Turismo</w:t>
      </w:r>
    </w:p>
    <w:p w:rsidR="00AE027A" w:rsidRPr="00301DFD" w:rsidRDefault="00AE027A">
      <w:pPr>
        <w:widowControl/>
        <w:overflowPunct/>
        <w:autoSpaceDE/>
        <w:autoSpaceDN/>
        <w:ind w:firstLine="0"/>
        <w:jc w:val="left"/>
        <w:rPr>
          <w:rFonts w:eastAsia="華康新特明體(P)"/>
          <w:kern w:val="0"/>
          <w:sz w:val="40"/>
          <w:lang w:val="zh-TW" w:eastAsia="zh-TW"/>
        </w:rPr>
      </w:pPr>
      <w:r w:rsidRPr="00301DFD">
        <w:rPr>
          <w:lang w:eastAsia="zh-TW"/>
        </w:rPr>
        <w:br w:type="page"/>
      </w:r>
    </w:p>
    <w:p w:rsidR="00007953" w:rsidRPr="00301DFD" w:rsidRDefault="009C7508" w:rsidP="00EA6239">
      <w:pPr>
        <w:pStyle w:val="ab"/>
        <w:spacing w:before="514" w:after="771"/>
        <w:rPr>
          <w:lang w:eastAsia="zh-TW"/>
        </w:rPr>
      </w:pPr>
      <w:bookmarkStart w:id="20" w:name="_Toc74880729"/>
      <w:r w:rsidRPr="00301DFD">
        <w:rPr>
          <w:lang w:eastAsia="zh-TW"/>
        </w:rPr>
        <w:t>附錄四　我國廠商對當地國投資統計</w:t>
      </w:r>
      <w:bookmarkEnd w:id="17"/>
      <w:bookmarkEnd w:id="18"/>
      <w:bookmarkEnd w:id="20"/>
    </w:p>
    <w:p w:rsidR="00893E63" w:rsidRPr="00301DFD" w:rsidRDefault="00893E63" w:rsidP="00893E63">
      <w:pPr>
        <w:pStyle w:val="af5"/>
        <w:jc w:val="left"/>
        <w:rPr>
          <w:rFonts w:ascii="華康粗圓體" w:eastAsia="華康粗圓體"/>
        </w:rPr>
      </w:pPr>
      <w:r w:rsidRPr="00301DFD">
        <w:rPr>
          <w:rFonts w:hint="eastAsia"/>
        </w:rPr>
        <w:t>（一）經濟部投資審議委員會統計：</w:t>
      </w:r>
    </w:p>
    <w:p w:rsidR="00007953" w:rsidRPr="00301DFD" w:rsidRDefault="00007953" w:rsidP="00893E63">
      <w:pPr>
        <w:pStyle w:val="af7"/>
        <w:rPr>
          <w:lang w:eastAsia="zh-TW"/>
        </w:rPr>
      </w:pPr>
      <w:r w:rsidRPr="00301DFD">
        <w:rPr>
          <w:rFonts w:hint="eastAsia"/>
          <w:lang w:eastAsia="zh-TW"/>
        </w:rPr>
        <w:t>年度別統計表</w:t>
      </w:r>
    </w:p>
    <w:tbl>
      <w:tblPr>
        <w:tblW w:w="5000" w:type="pct"/>
        <w:jc w:val="center"/>
        <w:tblLayout w:type="fixed"/>
        <w:tblCellMar>
          <w:left w:w="30" w:type="dxa"/>
          <w:right w:w="30" w:type="dxa"/>
        </w:tblCellMar>
        <w:tblLook w:val="0000" w:firstRow="0" w:lastRow="0" w:firstColumn="0" w:lastColumn="0" w:noHBand="0" w:noVBand="0"/>
      </w:tblPr>
      <w:tblGrid>
        <w:gridCol w:w="2515"/>
        <w:gridCol w:w="2327"/>
        <w:gridCol w:w="3722"/>
      </w:tblGrid>
      <w:tr w:rsidR="00301DFD" w:rsidRPr="00301DFD" w:rsidTr="00893E63">
        <w:trPr>
          <w:trHeight w:val="397"/>
          <w:jc w:val="center"/>
        </w:trPr>
        <w:tc>
          <w:tcPr>
            <w:tcW w:w="2515" w:type="dxa"/>
            <w:tcBorders>
              <w:top w:val="double" w:sz="4"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年度</w:t>
            </w:r>
          </w:p>
        </w:tc>
        <w:tc>
          <w:tcPr>
            <w:tcW w:w="2327" w:type="dxa"/>
            <w:tcBorders>
              <w:top w:val="double" w:sz="4"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件數</w:t>
            </w:r>
          </w:p>
        </w:tc>
        <w:tc>
          <w:tcPr>
            <w:tcW w:w="3722" w:type="dxa"/>
            <w:tcBorders>
              <w:top w:val="double" w:sz="4"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rsidP="00E7306A">
            <w:pPr>
              <w:pStyle w:val="af5"/>
              <w:snapToGrid w:val="0"/>
            </w:pPr>
            <w:r w:rsidRPr="00301DFD">
              <w:rPr>
                <w:szCs w:val="24"/>
              </w:rPr>
              <w:t>金額（千美元）</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313CCE" w:rsidRPr="00301DFD" w:rsidRDefault="00313CCE" w:rsidP="00E7306A">
            <w:pPr>
              <w:snapToGrid w:val="0"/>
              <w:ind w:firstLine="0"/>
              <w:jc w:val="center"/>
            </w:pPr>
            <w:r w:rsidRPr="00301DFD">
              <w:rPr>
                <w:lang w:eastAsia="zh-TW"/>
              </w:rPr>
              <w:t>1991</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3CCE" w:rsidRPr="00301DFD" w:rsidRDefault="00313CCE" w:rsidP="00E7306A">
            <w:pPr>
              <w:pStyle w:val="af5"/>
              <w:snapToGrid w:val="0"/>
              <w:rPr>
                <w:szCs w:val="24"/>
              </w:rPr>
            </w:pPr>
            <w:r w:rsidRPr="00301DFD">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313CCE" w:rsidRPr="00301DFD" w:rsidRDefault="00313CCE" w:rsidP="00893E63">
            <w:pPr>
              <w:pStyle w:val="af5"/>
              <w:tabs>
                <w:tab w:val="center" w:pos="2246"/>
              </w:tabs>
              <w:snapToGrid w:val="0"/>
              <w:ind w:rightChars="708" w:right="1699" w:firstLine="200"/>
              <w:jc w:val="right"/>
              <w:rPr>
                <w:szCs w:val="24"/>
              </w:rPr>
            </w:pPr>
            <w:r w:rsidRPr="00301DFD">
              <w:rPr>
                <w:szCs w:val="24"/>
              </w:rPr>
              <w:t>10</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E7306A">
            <w:pPr>
              <w:snapToGrid w:val="0"/>
              <w:ind w:firstLine="0"/>
              <w:jc w:val="center"/>
            </w:pPr>
            <w:r w:rsidRPr="00301DFD">
              <w:t>2000</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2</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rsidP="00893E63">
            <w:pPr>
              <w:pStyle w:val="af5"/>
              <w:tabs>
                <w:tab w:val="center" w:pos="2246"/>
              </w:tabs>
              <w:snapToGrid w:val="0"/>
              <w:ind w:rightChars="708" w:right="1699" w:firstLine="200"/>
              <w:jc w:val="right"/>
            </w:pPr>
            <w:r w:rsidRPr="00301DFD">
              <w:rPr>
                <w:szCs w:val="24"/>
              </w:rPr>
              <w:t>93</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E7306A">
            <w:pPr>
              <w:snapToGrid w:val="0"/>
              <w:ind w:firstLine="0"/>
              <w:jc w:val="center"/>
            </w:pPr>
            <w:r w:rsidRPr="00301DFD">
              <w:t>2002</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rsidP="00893E63">
            <w:pPr>
              <w:pStyle w:val="af5"/>
              <w:tabs>
                <w:tab w:val="center" w:pos="2246"/>
              </w:tabs>
              <w:snapToGrid w:val="0"/>
              <w:ind w:rightChars="708" w:right="1699" w:firstLine="200"/>
              <w:jc w:val="right"/>
            </w:pPr>
            <w:r w:rsidRPr="00301DFD">
              <w:rPr>
                <w:szCs w:val="24"/>
              </w:rPr>
              <w:t>197</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E7306A">
            <w:pPr>
              <w:snapToGrid w:val="0"/>
              <w:ind w:firstLine="0"/>
              <w:jc w:val="center"/>
            </w:pPr>
            <w:r w:rsidRPr="00301DFD">
              <w:t>2003</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rsidP="00893E63">
            <w:pPr>
              <w:pStyle w:val="af5"/>
              <w:tabs>
                <w:tab w:val="center" w:pos="2246"/>
              </w:tabs>
              <w:snapToGrid w:val="0"/>
              <w:ind w:rightChars="708" w:right="1699" w:firstLine="200"/>
              <w:jc w:val="right"/>
            </w:pPr>
            <w:r w:rsidRPr="00301DFD">
              <w:rPr>
                <w:szCs w:val="24"/>
              </w:rPr>
              <w:t>3,000</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E7306A">
            <w:pPr>
              <w:snapToGrid w:val="0"/>
              <w:ind w:firstLine="0"/>
              <w:jc w:val="center"/>
            </w:pPr>
            <w:r w:rsidRPr="00301DFD">
              <w:t>2004</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3</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rsidP="00893E63">
            <w:pPr>
              <w:pStyle w:val="af5"/>
              <w:tabs>
                <w:tab w:val="center" w:pos="2246"/>
              </w:tabs>
              <w:snapToGrid w:val="0"/>
              <w:ind w:rightChars="708" w:right="1699" w:firstLine="200"/>
              <w:jc w:val="right"/>
            </w:pPr>
            <w:r w:rsidRPr="00301DFD">
              <w:rPr>
                <w:szCs w:val="24"/>
              </w:rPr>
              <w:t>107</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E7306A">
            <w:pPr>
              <w:snapToGrid w:val="0"/>
              <w:ind w:firstLine="0"/>
              <w:jc w:val="center"/>
            </w:pPr>
            <w:r w:rsidRPr="00301DFD">
              <w:t>2006</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444F01" w:rsidP="00E7306A">
            <w:pPr>
              <w:pStyle w:val="af5"/>
              <w:snapToGrid w:val="0"/>
            </w:pPr>
            <w:r w:rsidRPr="00301DFD">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rsidP="00893E63">
            <w:pPr>
              <w:pStyle w:val="af5"/>
              <w:tabs>
                <w:tab w:val="center" w:pos="2246"/>
              </w:tabs>
              <w:snapToGrid w:val="0"/>
              <w:ind w:rightChars="708" w:right="1699" w:firstLine="200"/>
              <w:jc w:val="right"/>
            </w:pPr>
            <w:r w:rsidRPr="00301DFD">
              <w:rPr>
                <w:szCs w:val="24"/>
              </w:rPr>
              <w:t>275</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E7306A">
            <w:pPr>
              <w:snapToGrid w:val="0"/>
              <w:ind w:firstLine="0"/>
              <w:jc w:val="center"/>
            </w:pPr>
            <w:r w:rsidRPr="00301DFD">
              <w:t>2007</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rsidP="00893E63">
            <w:pPr>
              <w:pStyle w:val="af5"/>
              <w:tabs>
                <w:tab w:val="center" w:pos="2246"/>
              </w:tabs>
              <w:snapToGrid w:val="0"/>
              <w:ind w:rightChars="708" w:right="1699" w:firstLine="200"/>
              <w:jc w:val="right"/>
            </w:pPr>
            <w:r w:rsidRPr="00301DFD">
              <w:rPr>
                <w:szCs w:val="24"/>
              </w:rPr>
              <w:t>581</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E7306A">
            <w:pPr>
              <w:snapToGrid w:val="0"/>
              <w:ind w:firstLine="0"/>
              <w:jc w:val="center"/>
            </w:pPr>
            <w:r w:rsidRPr="00301DFD">
              <w:t>2009</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rsidP="00893E63">
            <w:pPr>
              <w:pStyle w:val="af5"/>
              <w:tabs>
                <w:tab w:val="center" w:pos="2246"/>
              </w:tabs>
              <w:snapToGrid w:val="0"/>
              <w:ind w:rightChars="708" w:right="1699" w:firstLine="200"/>
              <w:jc w:val="right"/>
            </w:pPr>
            <w:r w:rsidRPr="00301DFD">
              <w:rPr>
                <w:szCs w:val="24"/>
              </w:rPr>
              <w:t>256</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E7306A">
            <w:pPr>
              <w:snapToGrid w:val="0"/>
              <w:ind w:firstLine="0"/>
              <w:jc w:val="center"/>
            </w:pPr>
            <w:r w:rsidRPr="00301DFD">
              <w:t>2010</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rsidP="00893E63">
            <w:pPr>
              <w:pStyle w:val="af5"/>
              <w:tabs>
                <w:tab w:val="center" w:pos="2246"/>
              </w:tabs>
              <w:snapToGrid w:val="0"/>
              <w:ind w:rightChars="708" w:right="1699" w:firstLine="200"/>
              <w:jc w:val="right"/>
            </w:pPr>
            <w:r w:rsidRPr="00301DFD">
              <w:rPr>
                <w:szCs w:val="24"/>
              </w:rPr>
              <w:t>0</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E7306A">
            <w:pPr>
              <w:snapToGrid w:val="0"/>
              <w:ind w:firstLine="0"/>
              <w:jc w:val="center"/>
            </w:pPr>
            <w:r w:rsidRPr="00301DFD">
              <w:t>2011</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rsidP="00893E63">
            <w:pPr>
              <w:pStyle w:val="af5"/>
              <w:tabs>
                <w:tab w:val="center" w:pos="2246"/>
              </w:tabs>
              <w:snapToGrid w:val="0"/>
              <w:ind w:rightChars="708" w:right="1699" w:firstLine="200"/>
              <w:jc w:val="right"/>
            </w:pPr>
            <w:r w:rsidRPr="00301DFD">
              <w:rPr>
                <w:szCs w:val="24"/>
              </w:rPr>
              <w:t>0</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E7306A">
            <w:pPr>
              <w:snapToGrid w:val="0"/>
              <w:ind w:firstLine="0"/>
              <w:jc w:val="center"/>
            </w:pPr>
            <w:r w:rsidRPr="00301DFD">
              <w:t>2012</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rsidP="00893E63">
            <w:pPr>
              <w:pStyle w:val="af5"/>
              <w:tabs>
                <w:tab w:val="center" w:pos="2246"/>
              </w:tabs>
              <w:snapToGrid w:val="0"/>
              <w:ind w:rightChars="708" w:right="1699" w:firstLine="200"/>
              <w:jc w:val="right"/>
            </w:pPr>
            <w:r w:rsidRPr="00301DFD">
              <w:rPr>
                <w:szCs w:val="24"/>
              </w:rPr>
              <w:t>654</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E7306A">
            <w:pPr>
              <w:snapToGrid w:val="0"/>
              <w:ind w:firstLine="0"/>
              <w:jc w:val="center"/>
            </w:pPr>
            <w:r w:rsidRPr="00301DFD">
              <w:t>2013</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rsidP="00893E63">
            <w:pPr>
              <w:pStyle w:val="af5"/>
              <w:tabs>
                <w:tab w:val="center" w:pos="2246"/>
              </w:tabs>
              <w:snapToGrid w:val="0"/>
              <w:ind w:rightChars="708" w:right="1699" w:firstLine="200"/>
              <w:jc w:val="right"/>
            </w:pPr>
            <w:r w:rsidRPr="00301DFD">
              <w:rPr>
                <w:szCs w:val="24"/>
              </w:rPr>
              <w:t>1,686</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E7306A">
            <w:pPr>
              <w:snapToGrid w:val="0"/>
              <w:ind w:firstLine="0"/>
              <w:jc w:val="center"/>
            </w:pPr>
            <w:r w:rsidRPr="00301DFD">
              <w:t>2014</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2</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rsidP="00893E63">
            <w:pPr>
              <w:pStyle w:val="af5"/>
              <w:tabs>
                <w:tab w:val="center" w:pos="2246"/>
              </w:tabs>
              <w:snapToGrid w:val="0"/>
              <w:ind w:rightChars="708" w:right="1699" w:firstLine="200"/>
              <w:jc w:val="right"/>
            </w:pPr>
            <w:r w:rsidRPr="00301DFD">
              <w:rPr>
                <w:szCs w:val="24"/>
              </w:rPr>
              <w:t>1,531</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2015</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rsidP="00893E63">
            <w:pPr>
              <w:pStyle w:val="af5"/>
              <w:tabs>
                <w:tab w:val="center" w:pos="2246"/>
              </w:tabs>
              <w:snapToGrid w:val="0"/>
              <w:ind w:rightChars="708" w:right="1699" w:firstLine="200"/>
              <w:jc w:val="right"/>
            </w:pPr>
            <w:r w:rsidRPr="00301DFD">
              <w:rPr>
                <w:szCs w:val="24"/>
              </w:rPr>
              <w:t>537</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2016</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rsidP="00893E63">
            <w:pPr>
              <w:pStyle w:val="af5"/>
              <w:tabs>
                <w:tab w:val="center" w:pos="2246"/>
              </w:tabs>
              <w:snapToGrid w:val="0"/>
              <w:ind w:rightChars="708" w:right="1699" w:firstLine="200"/>
              <w:jc w:val="right"/>
            </w:pPr>
            <w:r w:rsidRPr="00301DFD">
              <w:rPr>
                <w:szCs w:val="24"/>
              </w:rPr>
              <w:t>649</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E7306A">
            <w:pPr>
              <w:pStyle w:val="af5"/>
              <w:snapToGrid w:val="0"/>
            </w:pPr>
            <w:r w:rsidRPr="00301DFD">
              <w:rPr>
                <w:szCs w:val="24"/>
              </w:rPr>
              <w:t>2017</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444F01" w:rsidP="00E7306A">
            <w:pPr>
              <w:pStyle w:val="af5"/>
              <w:snapToGrid w:val="0"/>
            </w:pPr>
            <w:r w:rsidRPr="00301DFD">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444F01" w:rsidP="00893E63">
            <w:pPr>
              <w:pStyle w:val="af5"/>
              <w:tabs>
                <w:tab w:val="center" w:pos="2246"/>
              </w:tabs>
              <w:snapToGrid w:val="0"/>
              <w:ind w:rightChars="708" w:right="1699" w:firstLine="200"/>
              <w:jc w:val="right"/>
            </w:pPr>
            <w:r w:rsidRPr="00301DFD">
              <w:rPr>
                <w:szCs w:val="24"/>
              </w:rPr>
              <w:t>0</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E7306A" w:rsidRPr="00301DFD" w:rsidRDefault="00E7306A" w:rsidP="00E7306A">
            <w:pPr>
              <w:pStyle w:val="af5"/>
              <w:snapToGrid w:val="0"/>
              <w:rPr>
                <w:szCs w:val="24"/>
              </w:rPr>
            </w:pPr>
            <w:r w:rsidRPr="00301DFD">
              <w:rPr>
                <w:szCs w:val="24"/>
              </w:rPr>
              <w:t>2018</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7306A" w:rsidRPr="00301DFD" w:rsidRDefault="00E7306A" w:rsidP="00E7306A">
            <w:pPr>
              <w:pStyle w:val="af5"/>
              <w:snapToGrid w:val="0"/>
              <w:rPr>
                <w:szCs w:val="24"/>
              </w:rPr>
            </w:pPr>
            <w:r w:rsidRPr="00301DFD">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7306A" w:rsidRPr="00301DFD" w:rsidRDefault="00E7306A" w:rsidP="00893E63">
            <w:pPr>
              <w:pStyle w:val="af5"/>
              <w:tabs>
                <w:tab w:val="center" w:pos="2246"/>
              </w:tabs>
              <w:snapToGrid w:val="0"/>
              <w:ind w:rightChars="708" w:right="1699" w:firstLine="200"/>
              <w:jc w:val="right"/>
              <w:rPr>
                <w:szCs w:val="24"/>
              </w:rPr>
            </w:pPr>
            <w:r w:rsidRPr="00301DFD">
              <w:rPr>
                <w:szCs w:val="24"/>
              </w:rPr>
              <w:t>2,506</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641D00" w:rsidRPr="00301DFD" w:rsidRDefault="00641D00" w:rsidP="00E7306A">
            <w:pPr>
              <w:pStyle w:val="af5"/>
              <w:snapToGrid w:val="0"/>
              <w:rPr>
                <w:szCs w:val="24"/>
              </w:rPr>
            </w:pPr>
            <w:r w:rsidRPr="00301DFD">
              <w:rPr>
                <w:szCs w:val="24"/>
              </w:rPr>
              <w:t>2019</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1D00" w:rsidRPr="00301DFD" w:rsidRDefault="0061605A" w:rsidP="00E7306A">
            <w:pPr>
              <w:pStyle w:val="af5"/>
              <w:snapToGrid w:val="0"/>
              <w:rPr>
                <w:szCs w:val="24"/>
              </w:rPr>
            </w:pPr>
            <w:r w:rsidRPr="00301DFD">
              <w:rPr>
                <w:szCs w:val="24"/>
              </w:rPr>
              <w:t>2</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641D00" w:rsidRPr="00301DFD" w:rsidRDefault="0061605A" w:rsidP="00893E63">
            <w:pPr>
              <w:pStyle w:val="af5"/>
              <w:tabs>
                <w:tab w:val="center" w:pos="2246"/>
              </w:tabs>
              <w:snapToGrid w:val="0"/>
              <w:ind w:rightChars="708" w:right="1699" w:firstLine="200"/>
              <w:jc w:val="right"/>
              <w:rPr>
                <w:szCs w:val="24"/>
              </w:rPr>
            </w:pPr>
            <w:r w:rsidRPr="00301DFD">
              <w:rPr>
                <w:szCs w:val="24"/>
              </w:rPr>
              <w:t>145</w:t>
            </w:r>
          </w:p>
        </w:tc>
      </w:tr>
      <w:tr w:rsidR="00301DFD" w:rsidRPr="00301DFD" w:rsidTr="00893E63">
        <w:trPr>
          <w:trHeight w:val="397"/>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rsidR="00AE027A" w:rsidRPr="00301DFD" w:rsidRDefault="00AE027A" w:rsidP="00E7306A">
            <w:pPr>
              <w:pStyle w:val="af5"/>
              <w:snapToGrid w:val="0"/>
              <w:rPr>
                <w:szCs w:val="24"/>
              </w:rPr>
            </w:pPr>
            <w:r w:rsidRPr="00301DFD">
              <w:rPr>
                <w:szCs w:val="24"/>
              </w:rPr>
              <w:t>2020</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E027A" w:rsidRPr="00301DFD" w:rsidRDefault="00AE027A" w:rsidP="00E7306A">
            <w:pPr>
              <w:pStyle w:val="af5"/>
              <w:snapToGrid w:val="0"/>
              <w:rPr>
                <w:szCs w:val="24"/>
              </w:rPr>
            </w:pPr>
            <w:r w:rsidRPr="00301DFD">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rsidR="00AE027A" w:rsidRPr="00301DFD" w:rsidRDefault="00AE027A" w:rsidP="00893E63">
            <w:pPr>
              <w:pStyle w:val="af5"/>
              <w:tabs>
                <w:tab w:val="center" w:pos="2246"/>
              </w:tabs>
              <w:snapToGrid w:val="0"/>
              <w:ind w:rightChars="708" w:right="1699" w:firstLine="200"/>
              <w:jc w:val="right"/>
              <w:rPr>
                <w:szCs w:val="24"/>
              </w:rPr>
            </w:pPr>
            <w:r w:rsidRPr="00301DFD">
              <w:rPr>
                <w:rFonts w:hint="eastAsia"/>
                <w:szCs w:val="24"/>
              </w:rPr>
              <w:t xml:space="preserve">744 </w:t>
            </w:r>
          </w:p>
        </w:tc>
      </w:tr>
      <w:tr w:rsidR="00301DFD" w:rsidRPr="00301DFD" w:rsidTr="00893E63">
        <w:trPr>
          <w:trHeight w:val="397"/>
          <w:jc w:val="center"/>
        </w:trPr>
        <w:tc>
          <w:tcPr>
            <w:tcW w:w="2515" w:type="dxa"/>
            <w:tcBorders>
              <w:top w:val="single" w:sz="6" w:space="0" w:color="000000"/>
              <w:left w:val="double" w:sz="4" w:space="0" w:color="000000"/>
              <w:bottom w:val="double" w:sz="4" w:space="0" w:color="000000"/>
              <w:right w:val="single" w:sz="6" w:space="0" w:color="000000"/>
            </w:tcBorders>
            <w:shd w:val="clear" w:color="auto" w:fill="auto"/>
            <w:vAlign w:val="center"/>
          </w:tcPr>
          <w:p w:rsidR="00AE027A" w:rsidRPr="00301DFD" w:rsidRDefault="00AE027A" w:rsidP="00E7306A">
            <w:pPr>
              <w:pStyle w:val="af5"/>
              <w:snapToGrid w:val="0"/>
            </w:pPr>
            <w:r w:rsidRPr="00301DFD">
              <w:rPr>
                <w:szCs w:val="24"/>
              </w:rPr>
              <w:t>總計</w:t>
            </w:r>
          </w:p>
        </w:tc>
        <w:tc>
          <w:tcPr>
            <w:tcW w:w="2327" w:type="dxa"/>
            <w:tcBorders>
              <w:top w:val="single" w:sz="6" w:space="0" w:color="000000"/>
              <w:left w:val="single" w:sz="6" w:space="0" w:color="000000"/>
              <w:bottom w:val="double" w:sz="4" w:space="0" w:color="000000"/>
              <w:right w:val="single" w:sz="6" w:space="0" w:color="000000"/>
            </w:tcBorders>
            <w:shd w:val="clear" w:color="auto" w:fill="auto"/>
            <w:vAlign w:val="center"/>
          </w:tcPr>
          <w:p w:rsidR="00AE027A" w:rsidRPr="00301DFD" w:rsidRDefault="00AE027A" w:rsidP="00E7306A">
            <w:pPr>
              <w:pStyle w:val="af5"/>
              <w:snapToGrid w:val="0"/>
            </w:pPr>
            <w:r w:rsidRPr="00301DFD">
              <w:rPr>
                <w:szCs w:val="24"/>
              </w:rPr>
              <w:t>20</w:t>
            </w:r>
          </w:p>
        </w:tc>
        <w:tc>
          <w:tcPr>
            <w:tcW w:w="3722" w:type="dxa"/>
            <w:tcBorders>
              <w:top w:val="single" w:sz="6" w:space="0" w:color="000000"/>
              <w:left w:val="single" w:sz="6" w:space="0" w:color="000000"/>
              <w:bottom w:val="double" w:sz="4" w:space="0" w:color="000000"/>
              <w:right w:val="double" w:sz="4" w:space="0" w:color="000000"/>
            </w:tcBorders>
            <w:shd w:val="clear" w:color="auto" w:fill="auto"/>
            <w:vAlign w:val="center"/>
          </w:tcPr>
          <w:p w:rsidR="00AE027A" w:rsidRPr="00301DFD" w:rsidRDefault="00AE027A" w:rsidP="00893E63">
            <w:pPr>
              <w:pStyle w:val="af5"/>
              <w:tabs>
                <w:tab w:val="center" w:pos="2246"/>
              </w:tabs>
              <w:snapToGrid w:val="0"/>
              <w:ind w:rightChars="708" w:right="1699" w:firstLine="200"/>
              <w:jc w:val="right"/>
              <w:rPr>
                <w:szCs w:val="24"/>
              </w:rPr>
            </w:pPr>
            <w:r w:rsidRPr="00301DFD">
              <w:rPr>
                <w:rFonts w:hint="eastAsia"/>
                <w:szCs w:val="24"/>
              </w:rPr>
              <w:t xml:space="preserve">12,970 </w:t>
            </w:r>
          </w:p>
        </w:tc>
      </w:tr>
    </w:tbl>
    <w:p w:rsidR="00AE027A" w:rsidRPr="00301DFD" w:rsidRDefault="00007953" w:rsidP="0097732B">
      <w:pPr>
        <w:pStyle w:val="af5"/>
        <w:snapToGrid w:val="0"/>
        <w:jc w:val="both"/>
      </w:pPr>
      <w:r w:rsidRPr="00301DFD">
        <w:t>資料來源：經濟部投資審議委員會</w:t>
      </w:r>
    </w:p>
    <w:p w:rsidR="0097732B" w:rsidRPr="00301DFD" w:rsidRDefault="0097732B" w:rsidP="0097732B">
      <w:pPr>
        <w:pStyle w:val="af5"/>
        <w:snapToGrid w:val="0"/>
        <w:jc w:val="both"/>
      </w:pPr>
      <w:r w:rsidRPr="00301DFD">
        <w:br w:type="page"/>
      </w:r>
    </w:p>
    <w:p w:rsidR="00AE027A" w:rsidRPr="00301DFD" w:rsidRDefault="00AE027A" w:rsidP="00AE027A">
      <w:pPr>
        <w:pStyle w:val="af7"/>
        <w:spacing w:before="240"/>
        <w:rPr>
          <w:lang w:eastAsia="zh-TW"/>
        </w:rPr>
      </w:pPr>
      <w:r w:rsidRPr="00301DFD">
        <w:rPr>
          <w:rFonts w:hint="eastAsia"/>
          <w:lang w:eastAsia="zh-TW"/>
        </w:rPr>
        <w:t>年度別及產業別統計表</w:t>
      </w:r>
    </w:p>
    <w:p w:rsidR="00AE027A" w:rsidRPr="00301DFD" w:rsidRDefault="00AE027A" w:rsidP="00AE027A">
      <w:pPr>
        <w:snapToGrid w:val="0"/>
        <w:ind w:firstLine="0"/>
        <w:jc w:val="right"/>
        <w:rPr>
          <w:kern w:val="0"/>
          <w:sz w:val="18"/>
          <w:szCs w:val="18"/>
          <w:lang w:eastAsia="zh-TW"/>
        </w:rPr>
      </w:pPr>
      <w:r w:rsidRPr="00301DFD">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301DFD" w:rsidRPr="00301DFD" w:rsidTr="00AE027A">
        <w:trPr>
          <w:tblHeader/>
          <w:jc w:val="center"/>
        </w:trPr>
        <w:tc>
          <w:tcPr>
            <w:tcW w:w="3005" w:type="dxa"/>
            <w:vMerge w:val="restart"/>
            <w:tcBorders>
              <w:top w:val="single" w:sz="12" w:space="0" w:color="auto"/>
              <w:bottom w:val="single" w:sz="6" w:space="0" w:color="auto"/>
              <w:tl2br w:val="single" w:sz="6" w:space="0" w:color="auto"/>
            </w:tcBorders>
            <w:vAlign w:val="center"/>
          </w:tcPr>
          <w:p w:rsidR="00AE027A" w:rsidRPr="00301DFD" w:rsidRDefault="00AE027A" w:rsidP="00AE027A">
            <w:pPr>
              <w:widowControl/>
              <w:snapToGrid w:val="0"/>
              <w:spacing w:line="220" w:lineRule="exact"/>
              <w:ind w:firstLine="0"/>
              <w:jc w:val="right"/>
              <w:rPr>
                <w:kern w:val="0"/>
                <w:sz w:val="18"/>
                <w:szCs w:val="18"/>
                <w:lang w:eastAsia="zh-TW"/>
              </w:rPr>
            </w:pPr>
            <w:r w:rsidRPr="00301DFD">
              <w:rPr>
                <w:rFonts w:hint="eastAsia"/>
                <w:kern w:val="0"/>
                <w:sz w:val="18"/>
                <w:szCs w:val="18"/>
                <w:lang w:eastAsia="zh-TW"/>
              </w:rPr>
              <w:t>年　　度</w:t>
            </w:r>
          </w:p>
          <w:p w:rsidR="00AE027A" w:rsidRPr="00301DFD" w:rsidRDefault="00AE027A" w:rsidP="00AE027A">
            <w:pPr>
              <w:widowControl/>
              <w:snapToGrid w:val="0"/>
              <w:spacing w:line="220" w:lineRule="exact"/>
              <w:ind w:firstLine="0"/>
              <w:rPr>
                <w:kern w:val="0"/>
                <w:sz w:val="18"/>
                <w:szCs w:val="18"/>
                <w:lang w:eastAsia="zh-TW"/>
              </w:rPr>
            </w:pPr>
            <w:r w:rsidRPr="00301DFD">
              <w:rPr>
                <w:rFonts w:hint="eastAsia"/>
                <w:kern w:val="0"/>
                <w:sz w:val="18"/>
                <w:szCs w:val="18"/>
                <w:lang w:eastAsia="zh-TW"/>
              </w:rPr>
              <w:t>業　　別</w:t>
            </w:r>
          </w:p>
        </w:tc>
        <w:tc>
          <w:tcPr>
            <w:tcW w:w="1388" w:type="dxa"/>
            <w:gridSpan w:val="2"/>
            <w:vAlign w:val="center"/>
          </w:tcPr>
          <w:p w:rsidR="00AE027A" w:rsidRPr="00301DFD" w:rsidRDefault="00AE027A" w:rsidP="00AE027A">
            <w:pPr>
              <w:widowControl/>
              <w:snapToGrid w:val="0"/>
              <w:spacing w:line="220" w:lineRule="exact"/>
              <w:ind w:firstLine="0"/>
              <w:jc w:val="center"/>
              <w:rPr>
                <w:kern w:val="0"/>
                <w:sz w:val="18"/>
                <w:szCs w:val="18"/>
                <w:lang w:eastAsia="zh-TW"/>
              </w:rPr>
            </w:pPr>
            <w:r w:rsidRPr="00301DFD">
              <w:rPr>
                <w:rFonts w:hint="eastAsia"/>
                <w:kern w:val="0"/>
                <w:sz w:val="18"/>
                <w:szCs w:val="18"/>
                <w:lang w:eastAsia="zh-TW"/>
              </w:rPr>
              <w:t>累計至</w:t>
            </w:r>
            <w:r w:rsidRPr="00301DFD">
              <w:rPr>
                <w:kern w:val="0"/>
                <w:sz w:val="18"/>
                <w:szCs w:val="18"/>
                <w:lang w:eastAsia="zh-TW"/>
              </w:rPr>
              <w:t>20</w:t>
            </w:r>
            <w:r w:rsidRPr="00301DFD">
              <w:rPr>
                <w:rFonts w:hint="eastAsia"/>
                <w:kern w:val="0"/>
                <w:sz w:val="18"/>
                <w:szCs w:val="18"/>
                <w:lang w:eastAsia="zh-TW"/>
              </w:rPr>
              <w:t>20</w:t>
            </w:r>
          </w:p>
        </w:tc>
        <w:tc>
          <w:tcPr>
            <w:tcW w:w="1389" w:type="dxa"/>
            <w:gridSpan w:val="2"/>
          </w:tcPr>
          <w:p w:rsidR="00AE027A" w:rsidRPr="00301DFD" w:rsidRDefault="00AE027A" w:rsidP="00AE027A">
            <w:pPr>
              <w:widowControl/>
              <w:snapToGrid w:val="0"/>
              <w:spacing w:line="220" w:lineRule="exact"/>
              <w:ind w:firstLine="0"/>
              <w:jc w:val="center"/>
              <w:rPr>
                <w:kern w:val="0"/>
                <w:sz w:val="18"/>
                <w:szCs w:val="18"/>
                <w:lang w:eastAsia="zh-TW"/>
              </w:rPr>
            </w:pPr>
            <w:r w:rsidRPr="00301DFD">
              <w:rPr>
                <w:rFonts w:hint="eastAsia"/>
                <w:kern w:val="0"/>
                <w:sz w:val="18"/>
                <w:szCs w:val="18"/>
                <w:lang w:eastAsia="zh-TW"/>
              </w:rPr>
              <w:t>2020</w:t>
            </w:r>
          </w:p>
        </w:tc>
        <w:tc>
          <w:tcPr>
            <w:tcW w:w="1389" w:type="dxa"/>
            <w:gridSpan w:val="2"/>
          </w:tcPr>
          <w:p w:rsidR="00AE027A" w:rsidRPr="00301DFD" w:rsidRDefault="00AE027A" w:rsidP="00AE027A">
            <w:pPr>
              <w:widowControl/>
              <w:snapToGrid w:val="0"/>
              <w:spacing w:line="220" w:lineRule="exact"/>
              <w:ind w:firstLine="0"/>
              <w:jc w:val="center"/>
              <w:rPr>
                <w:kern w:val="0"/>
                <w:sz w:val="18"/>
                <w:szCs w:val="18"/>
                <w:lang w:eastAsia="zh-TW"/>
              </w:rPr>
            </w:pPr>
            <w:r w:rsidRPr="00301DFD">
              <w:rPr>
                <w:kern w:val="0"/>
                <w:sz w:val="18"/>
                <w:szCs w:val="18"/>
                <w:lang w:eastAsia="zh-TW"/>
              </w:rPr>
              <w:t>2019</w:t>
            </w:r>
          </w:p>
        </w:tc>
        <w:tc>
          <w:tcPr>
            <w:tcW w:w="1389" w:type="dxa"/>
            <w:gridSpan w:val="2"/>
            <w:vAlign w:val="center"/>
          </w:tcPr>
          <w:p w:rsidR="00AE027A" w:rsidRPr="00301DFD" w:rsidRDefault="00AE027A" w:rsidP="00AE027A">
            <w:pPr>
              <w:widowControl/>
              <w:snapToGrid w:val="0"/>
              <w:spacing w:line="220" w:lineRule="exact"/>
              <w:ind w:firstLine="0"/>
              <w:jc w:val="center"/>
              <w:rPr>
                <w:kern w:val="0"/>
                <w:sz w:val="18"/>
                <w:szCs w:val="18"/>
                <w:lang w:eastAsia="zh-TW"/>
              </w:rPr>
            </w:pPr>
            <w:r w:rsidRPr="00301DFD">
              <w:rPr>
                <w:rFonts w:hint="eastAsia"/>
                <w:kern w:val="0"/>
                <w:sz w:val="18"/>
                <w:szCs w:val="18"/>
                <w:lang w:eastAsia="zh-TW"/>
              </w:rPr>
              <w:t>2018</w:t>
            </w:r>
          </w:p>
        </w:tc>
      </w:tr>
      <w:tr w:rsidR="00301DFD" w:rsidRPr="00301DFD" w:rsidTr="00AE027A">
        <w:trPr>
          <w:tblHeader/>
          <w:jc w:val="center"/>
        </w:trPr>
        <w:tc>
          <w:tcPr>
            <w:tcW w:w="3005" w:type="dxa"/>
            <w:vMerge/>
            <w:tcBorders>
              <w:top w:val="single" w:sz="6" w:space="0" w:color="auto"/>
              <w:bottom w:val="single" w:sz="6" w:space="0" w:color="auto"/>
              <w:tl2br w:val="single" w:sz="6" w:space="0" w:color="auto"/>
            </w:tcBorders>
            <w:vAlign w:val="center"/>
          </w:tcPr>
          <w:p w:rsidR="00AE027A" w:rsidRPr="00301DFD" w:rsidRDefault="00AE027A" w:rsidP="00AE027A">
            <w:pPr>
              <w:widowControl/>
              <w:autoSpaceDE/>
              <w:autoSpaceDN/>
              <w:spacing w:line="220" w:lineRule="exact"/>
              <w:ind w:firstLine="0"/>
              <w:jc w:val="left"/>
              <w:rPr>
                <w:kern w:val="0"/>
                <w:sz w:val="18"/>
                <w:szCs w:val="18"/>
                <w:lang w:eastAsia="zh-TW"/>
              </w:rPr>
            </w:pPr>
          </w:p>
        </w:tc>
        <w:tc>
          <w:tcPr>
            <w:tcW w:w="509" w:type="dxa"/>
            <w:vAlign w:val="center"/>
          </w:tcPr>
          <w:p w:rsidR="00AE027A" w:rsidRPr="00301DFD" w:rsidRDefault="00AE027A" w:rsidP="00AE027A">
            <w:pPr>
              <w:widowControl/>
              <w:snapToGrid w:val="0"/>
              <w:spacing w:line="220" w:lineRule="exact"/>
              <w:ind w:firstLine="0"/>
              <w:jc w:val="center"/>
              <w:rPr>
                <w:kern w:val="0"/>
                <w:sz w:val="18"/>
                <w:szCs w:val="18"/>
                <w:lang w:eastAsia="zh-TW"/>
              </w:rPr>
            </w:pPr>
            <w:r w:rsidRPr="00301DFD">
              <w:rPr>
                <w:rFonts w:hint="eastAsia"/>
                <w:kern w:val="0"/>
                <w:sz w:val="18"/>
                <w:szCs w:val="18"/>
                <w:lang w:eastAsia="zh-TW"/>
              </w:rPr>
              <w:t>件數</w:t>
            </w:r>
          </w:p>
        </w:tc>
        <w:tc>
          <w:tcPr>
            <w:tcW w:w="879" w:type="dxa"/>
            <w:vAlign w:val="center"/>
          </w:tcPr>
          <w:p w:rsidR="00AE027A" w:rsidRPr="00301DFD" w:rsidRDefault="00AE027A" w:rsidP="00AE027A">
            <w:pPr>
              <w:widowControl/>
              <w:snapToGrid w:val="0"/>
              <w:spacing w:line="220" w:lineRule="exact"/>
              <w:ind w:firstLine="0"/>
              <w:jc w:val="center"/>
              <w:rPr>
                <w:kern w:val="0"/>
                <w:sz w:val="18"/>
                <w:szCs w:val="18"/>
                <w:lang w:eastAsia="zh-TW"/>
              </w:rPr>
            </w:pPr>
            <w:r w:rsidRPr="00301DFD">
              <w:rPr>
                <w:rFonts w:hint="eastAsia"/>
                <w:kern w:val="0"/>
                <w:sz w:val="18"/>
                <w:szCs w:val="18"/>
                <w:lang w:eastAsia="zh-TW"/>
              </w:rPr>
              <w:t>金額</w:t>
            </w:r>
          </w:p>
        </w:tc>
        <w:tc>
          <w:tcPr>
            <w:tcW w:w="549" w:type="dxa"/>
            <w:vAlign w:val="center"/>
          </w:tcPr>
          <w:p w:rsidR="00AE027A" w:rsidRPr="00301DFD" w:rsidRDefault="00AE027A" w:rsidP="00AE027A">
            <w:pPr>
              <w:widowControl/>
              <w:snapToGrid w:val="0"/>
              <w:spacing w:line="220" w:lineRule="exact"/>
              <w:ind w:firstLine="0"/>
              <w:jc w:val="center"/>
              <w:rPr>
                <w:kern w:val="0"/>
                <w:sz w:val="18"/>
                <w:szCs w:val="18"/>
                <w:lang w:eastAsia="zh-TW"/>
              </w:rPr>
            </w:pPr>
            <w:r w:rsidRPr="00301DFD">
              <w:rPr>
                <w:rFonts w:hint="eastAsia"/>
                <w:kern w:val="0"/>
                <w:sz w:val="18"/>
                <w:szCs w:val="18"/>
                <w:lang w:eastAsia="zh-TW"/>
              </w:rPr>
              <w:t>件數</w:t>
            </w:r>
          </w:p>
        </w:tc>
        <w:tc>
          <w:tcPr>
            <w:tcW w:w="840" w:type="dxa"/>
            <w:vAlign w:val="center"/>
          </w:tcPr>
          <w:p w:rsidR="00AE027A" w:rsidRPr="00301DFD" w:rsidRDefault="00AE027A" w:rsidP="00AE027A">
            <w:pPr>
              <w:widowControl/>
              <w:snapToGrid w:val="0"/>
              <w:spacing w:line="220" w:lineRule="exact"/>
              <w:ind w:firstLine="0"/>
              <w:jc w:val="center"/>
              <w:rPr>
                <w:kern w:val="0"/>
                <w:sz w:val="18"/>
                <w:szCs w:val="18"/>
                <w:lang w:eastAsia="zh-TW"/>
              </w:rPr>
            </w:pPr>
            <w:r w:rsidRPr="00301DFD">
              <w:rPr>
                <w:rFonts w:hint="eastAsia"/>
                <w:kern w:val="0"/>
                <w:sz w:val="18"/>
                <w:szCs w:val="18"/>
                <w:lang w:eastAsia="zh-TW"/>
              </w:rPr>
              <w:t>金額</w:t>
            </w:r>
          </w:p>
        </w:tc>
        <w:tc>
          <w:tcPr>
            <w:tcW w:w="483" w:type="dxa"/>
            <w:vAlign w:val="center"/>
          </w:tcPr>
          <w:p w:rsidR="00AE027A" w:rsidRPr="00301DFD" w:rsidRDefault="00AE027A" w:rsidP="00AE027A">
            <w:pPr>
              <w:widowControl/>
              <w:snapToGrid w:val="0"/>
              <w:spacing w:line="220" w:lineRule="exact"/>
              <w:ind w:firstLine="0"/>
              <w:jc w:val="center"/>
              <w:rPr>
                <w:kern w:val="0"/>
                <w:sz w:val="18"/>
                <w:szCs w:val="18"/>
                <w:lang w:eastAsia="zh-TW"/>
              </w:rPr>
            </w:pPr>
            <w:r w:rsidRPr="00301DFD">
              <w:rPr>
                <w:rFonts w:hint="eastAsia"/>
                <w:kern w:val="0"/>
                <w:sz w:val="18"/>
                <w:szCs w:val="18"/>
                <w:lang w:eastAsia="zh-TW"/>
              </w:rPr>
              <w:t>件數</w:t>
            </w:r>
          </w:p>
        </w:tc>
        <w:tc>
          <w:tcPr>
            <w:tcW w:w="906" w:type="dxa"/>
            <w:vAlign w:val="center"/>
          </w:tcPr>
          <w:p w:rsidR="00AE027A" w:rsidRPr="00301DFD" w:rsidRDefault="00AE027A" w:rsidP="00AE027A">
            <w:pPr>
              <w:widowControl/>
              <w:snapToGrid w:val="0"/>
              <w:spacing w:line="220" w:lineRule="exact"/>
              <w:ind w:firstLine="0"/>
              <w:jc w:val="center"/>
              <w:rPr>
                <w:kern w:val="0"/>
                <w:sz w:val="18"/>
                <w:szCs w:val="18"/>
                <w:lang w:eastAsia="zh-TW"/>
              </w:rPr>
            </w:pPr>
            <w:r w:rsidRPr="00301DFD">
              <w:rPr>
                <w:rFonts w:hint="eastAsia"/>
                <w:kern w:val="0"/>
                <w:sz w:val="18"/>
                <w:szCs w:val="18"/>
                <w:lang w:eastAsia="zh-TW"/>
              </w:rPr>
              <w:t>金額</w:t>
            </w:r>
          </w:p>
        </w:tc>
        <w:tc>
          <w:tcPr>
            <w:tcW w:w="512" w:type="dxa"/>
            <w:noWrap/>
            <w:vAlign w:val="center"/>
          </w:tcPr>
          <w:p w:rsidR="00AE027A" w:rsidRPr="00301DFD" w:rsidRDefault="00AE027A" w:rsidP="00AE027A">
            <w:pPr>
              <w:widowControl/>
              <w:snapToGrid w:val="0"/>
              <w:spacing w:line="220" w:lineRule="exact"/>
              <w:ind w:firstLine="0"/>
              <w:jc w:val="center"/>
              <w:rPr>
                <w:kern w:val="0"/>
                <w:sz w:val="18"/>
                <w:szCs w:val="18"/>
                <w:lang w:eastAsia="zh-TW"/>
              </w:rPr>
            </w:pPr>
            <w:r w:rsidRPr="00301DFD">
              <w:rPr>
                <w:rFonts w:hint="eastAsia"/>
                <w:kern w:val="0"/>
                <w:sz w:val="18"/>
                <w:szCs w:val="18"/>
                <w:lang w:eastAsia="zh-TW"/>
              </w:rPr>
              <w:t>件數</w:t>
            </w:r>
          </w:p>
        </w:tc>
        <w:tc>
          <w:tcPr>
            <w:tcW w:w="877" w:type="dxa"/>
            <w:vAlign w:val="center"/>
          </w:tcPr>
          <w:p w:rsidR="00AE027A" w:rsidRPr="00301DFD" w:rsidRDefault="00AE027A" w:rsidP="00AE027A">
            <w:pPr>
              <w:widowControl/>
              <w:snapToGrid w:val="0"/>
              <w:spacing w:line="220" w:lineRule="exact"/>
              <w:ind w:firstLine="0"/>
              <w:jc w:val="center"/>
              <w:rPr>
                <w:kern w:val="0"/>
                <w:sz w:val="18"/>
                <w:szCs w:val="18"/>
                <w:lang w:eastAsia="zh-TW"/>
              </w:rPr>
            </w:pPr>
            <w:r w:rsidRPr="00301DFD">
              <w:rPr>
                <w:rFonts w:hint="eastAsia"/>
                <w:kern w:val="0"/>
                <w:sz w:val="18"/>
                <w:szCs w:val="18"/>
                <w:lang w:eastAsia="zh-TW"/>
              </w:rPr>
              <w:t>金額</w:t>
            </w:r>
          </w:p>
        </w:tc>
      </w:tr>
      <w:tr w:rsidR="00301DFD" w:rsidRPr="00301DFD" w:rsidTr="00AE027A">
        <w:trPr>
          <w:jc w:val="center"/>
        </w:trPr>
        <w:tc>
          <w:tcPr>
            <w:tcW w:w="3005" w:type="dxa"/>
            <w:tcBorders>
              <w:top w:val="single" w:sz="6" w:space="0" w:color="auto"/>
            </w:tcBorders>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合計</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20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12,970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744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2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145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2,506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農林漁牧業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礦業及土石採取業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6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5,336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1,318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食品製造業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飲料製造業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菸草製造業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紡織業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3,000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lang w:eastAsia="zh-TW"/>
              </w:rPr>
            </w:pPr>
            <w:r w:rsidRPr="00301DFD">
              <w:rPr>
                <w:sz w:val="18"/>
                <w:szCs w:val="18"/>
                <w:lang w:eastAsia="zh-TW"/>
              </w:rPr>
              <w:t xml:space="preserve">　成衣及服飾品製造業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73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lang w:eastAsia="zh-TW"/>
              </w:rPr>
            </w:pPr>
            <w:r w:rsidRPr="00301DFD">
              <w:rPr>
                <w:sz w:val="18"/>
                <w:szCs w:val="18"/>
                <w:lang w:eastAsia="zh-TW"/>
              </w:rPr>
              <w:t xml:space="preserve">　皮革、毛皮及其製品製造業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木竹製品製造業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lang w:eastAsia="zh-TW"/>
              </w:rPr>
            </w:pPr>
            <w:r w:rsidRPr="00301DFD">
              <w:rPr>
                <w:sz w:val="18"/>
                <w:szCs w:val="18"/>
                <w:lang w:eastAsia="zh-TW"/>
              </w:rPr>
              <w:t xml:space="preserve">　紙漿、紙及紙製品製造業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lang w:eastAsia="zh-TW"/>
              </w:rPr>
            </w:pPr>
            <w:r w:rsidRPr="00301DFD">
              <w:rPr>
                <w:sz w:val="18"/>
                <w:szCs w:val="18"/>
                <w:lang w:eastAsia="zh-TW"/>
              </w:rPr>
              <w:t xml:space="preserve">　印刷及資料儲存媒體複製業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lang w:eastAsia="zh-TW"/>
              </w:rPr>
            </w:pPr>
            <w:r w:rsidRPr="00301DFD">
              <w:rPr>
                <w:sz w:val="18"/>
                <w:szCs w:val="18"/>
                <w:lang w:eastAsia="zh-TW"/>
              </w:rPr>
              <w:t xml:space="preserve">　石油及煤製品製造業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化學材料製造業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化學製品製造業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藥品製造業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橡膠製品製造業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塑膠製品製造業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lang w:eastAsia="zh-TW"/>
              </w:rPr>
            </w:pPr>
            <w:r w:rsidRPr="00301DFD">
              <w:rPr>
                <w:sz w:val="18"/>
                <w:szCs w:val="18"/>
                <w:lang w:eastAsia="zh-TW"/>
              </w:rPr>
              <w:t xml:space="preserve">　非金屬礦物製品製造業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1,318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1,318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基本金屬製造業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金屬製品製造業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電子零組件製造業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197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lang w:eastAsia="zh-TW"/>
              </w:rPr>
            </w:pPr>
            <w:r w:rsidRPr="00301DFD">
              <w:rPr>
                <w:sz w:val="18"/>
                <w:szCs w:val="18"/>
                <w:lang w:eastAsia="zh-TW"/>
              </w:rPr>
              <w:t xml:space="preserve">　電腦、電子產品及光學製品製造業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157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電力設備製造業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機械設備製造業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lang w:eastAsia="zh-TW"/>
              </w:rPr>
            </w:pPr>
            <w:r w:rsidRPr="00301DFD">
              <w:rPr>
                <w:sz w:val="18"/>
                <w:szCs w:val="18"/>
                <w:lang w:eastAsia="zh-TW"/>
              </w:rPr>
              <w:t xml:space="preserve">　汽車及其零件製造業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lang w:eastAsia="zh-TW"/>
              </w:rPr>
            </w:pPr>
            <w:r w:rsidRPr="00301DFD">
              <w:rPr>
                <w:sz w:val="18"/>
                <w:szCs w:val="18"/>
                <w:lang w:eastAsia="zh-TW"/>
              </w:rPr>
              <w:t xml:space="preserve">　其他運輸工具製造業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581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家具製造業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 xml:space="preserve">　其他製造業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lang w:eastAsia="zh-TW"/>
              </w:rPr>
            </w:pPr>
            <w:r w:rsidRPr="00301DFD">
              <w:rPr>
                <w:sz w:val="18"/>
                <w:szCs w:val="18"/>
                <w:lang w:eastAsia="zh-TW"/>
              </w:rPr>
              <w:t xml:space="preserve">　產業用機械設備維修及安裝業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電力及燃氣供應業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lang w:eastAsia="zh-TW"/>
              </w:rPr>
            </w:pPr>
            <w:r w:rsidRPr="00301DFD">
              <w:rPr>
                <w:sz w:val="18"/>
                <w:szCs w:val="18"/>
                <w:lang w:eastAsia="zh-TW"/>
              </w:rPr>
              <w:t>用水供應及污染整治業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營造業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3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3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批發及零售業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5,836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2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145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583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運輸及倉儲業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住宿及餐飲業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資訊及通訊傳播業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1,021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602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金融及保險業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不動產業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lang w:eastAsia="zh-TW"/>
              </w:rPr>
            </w:pPr>
            <w:r w:rsidRPr="00301DFD">
              <w:rPr>
                <w:sz w:val="18"/>
                <w:szCs w:val="18"/>
                <w:lang w:eastAsia="zh-TW"/>
              </w:rPr>
              <w:t>專業、科學及技術服務業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支援服務業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lang w:eastAsia="zh-TW"/>
              </w:rPr>
            </w:pPr>
            <w:r w:rsidRPr="00301DFD">
              <w:rPr>
                <w:sz w:val="18"/>
                <w:szCs w:val="18"/>
                <w:lang w:eastAsia="zh-TW"/>
              </w:rPr>
              <w:t>公共行政及國防；強制性社會安全</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教育服務業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lang w:eastAsia="zh-TW"/>
              </w:rPr>
            </w:pPr>
            <w:r w:rsidRPr="00301DFD">
              <w:rPr>
                <w:sz w:val="18"/>
                <w:szCs w:val="18"/>
                <w:lang w:eastAsia="zh-TW"/>
              </w:rPr>
              <w:t>醫療保健及社會工作服務業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744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744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lang w:eastAsia="zh-TW"/>
              </w:rPr>
            </w:pPr>
            <w:r w:rsidRPr="00301DFD">
              <w:rPr>
                <w:sz w:val="18"/>
                <w:szCs w:val="18"/>
                <w:lang w:eastAsia="zh-TW"/>
              </w:rPr>
              <w:t>藝術、娛樂及休閒服務業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r w:rsidR="00301DFD" w:rsidRPr="00301DFD" w:rsidTr="00AE027A">
        <w:trPr>
          <w:jc w:val="center"/>
        </w:trPr>
        <w:tc>
          <w:tcPr>
            <w:tcW w:w="3005" w:type="dxa"/>
            <w:noWrap/>
            <w:vAlign w:val="center"/>
          </w:tcPr>
          <w:p w:rsidR="00AE027A" w:rsidRPr="00301DFD" w:rsidRDefault="00AE027A" w:rsidP="00AE027A">
            <w:pPr>
              <w:widowControl/>
              <w:snapToGrid w:val="0"/>
              <w:spacing w:line="220" w:lineRule="exact"/>
              <w:ind w:firstLine="0"/>
              <w:rPr>
                <w:sz w:val="18"/>
                <w:szCs w:val="18"/>
              </w:rPr>
            </w:pPr>
            <w:r w:rsidRPr="00301DFD">
              <w:rPr>
                <w:sz w:val="18"/>
                <w:szCs w:val="18"/>
              </w:rPr>
              <w:t>其他服務業</w:t>
            </w:r>
          </w:p>
        </w:tc>
        <w:tc>
          <w:tcPr>
            <w:tcW w:w="50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1 </w:t>
            </w:r>
          </w:p>
        </w:tc>
        <w:tc>
          <w:tcPr>
            <w:tcW w:w="87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30 </w:t>
            </w:r>
          </w:p>
        </w:tc>
        <w:tc>
          <w:tcPr>
            <w:tcW w:w="549"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40"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483"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906"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512" w:type="dxa"/>
            <w:noWrap/>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c>
          <w:tcPr>
            <w:tcW w:w="877" w:type="dxa"/>
            <w:vAlign w:val="center"/>
          </w:tcPr>
          <w:p w:rsidR="00AE027A" w:rsidRPr="00301DFD" w:rsidRDefault="00AE027A" w:rsidP="00AE027A">
            <w:pPr>
              <w:snapToGrid w:val="0"/>
              <w:spacing w:line="220" w:lineRule="exact"/>
              <w:ind w:firstLine="0"/>
              <w:jc w:val="right"/>
              <w:rPr>
                <w:sz w:val="16"/>
                <w:szCs w:val="16"/>
              </w:rPr>
            </w:pPr>
            <w:r w:rsidRPr="00301DFD">
              <w:rPr>
                <w:sz w:val="16"/>
                <w:szCs w:val="16"/>
              </w:rPr>
              <w:t xml:space="preserve">0 </w:t>
            </w:r>
          </w:p>
        </w:tc>
      </w:tr>
    </w:tbl>
    <w:p w:rsidR="00AE027A" w:rsidRPr="00301DFD" w:rsidRDefault="00AE027A" w:rsidP="00AE027A">
      <w:pPr>
        <w:widowControl/>
        <w:snapToGrid w:val="0"/>
        <w:spacing w:line="220" w:lineRule="exact"/>
        <w:ind w:firstLine="0"/>
        <w:rPr>
          <w:rFonts w:eastAsia="華康粗圓體"/>
          <w:sz w:val="32"/>
          <w:szCs w:val="32"/>
          <w:lang w:eastAsia="zh-TW"/>
        </w:rPr>
      </w:pPr>
      <w:r w:rsidRPr="00301DFD">
        <w:rPr>
          <w:rFonts w:hint="eastAsia"/>
          <w:kern w:val="0"/>
          <w:sz w:val="18"/>
          <w:szCs w:val="18"/>
          <w:lang w:eastAsia="zh-TW"/>
        </w:rPr>
        <w:t>資料來源：經濟部投資審議委員會</w:t>
      </w:r>
      <w:r w:rsidRPr="00301DFD">
        <w:rPr>
          <w:sz w:val="32"/>
          <w:szCs w:val="32"/>
          <w:lang w:eastAsia="zh-TW"/>
        </w:rPr>
        <w:br w:type="page"/>
      </w:r>
    </w:p>
    <w:p w:rsidR="00007953" w:rsidRPr="00301DFD" w:rsidRDefault="00007953">
      <w:pPr>
        <w:pStyle w:val="af7"/>
        <w:spacing w:before="257"/>
        <w:rPr>
          <w:rFonts w:ascii="Times New Roman" w:eastAsia="華康細圓體" w:hAnsi="Times New Roman"/>
          <w:sz w:val="32"/>
          <w:szCs w:val="32"/>
          <w:lang w:eastAsia="zh-TW"/>
        </w:rPr>
      </w:pPr>
      <w:r w:rsidRPr="00301DFD">
        <w:rPr>
          <w:rFonts w:ascii="Times New Roman" w:eastAsia="華康細圓體" w:hAnsi="Times New Roman"/>
          <w:sz w:val="32"/>
          <w:szCs w:val="32"/>
          <w:lang w:eastAsia="zh-TW"/>
        </w:rPr>
        <w:t>我國廠商對西班牙投資統計</w:t>
      </w:r>
      <w:bookmarkStart w:id="21" w:name="OLE_LINK6"/>
      <w:bookmarkEnd w:id="21"/>
    </w:p>
    <w:p w:rsidR="00893E63" w:rsidRPr="00301DFD" w:rsidRDefault="0097732B" w:rsidP="009F7B53">
      <w:pPr>
        <w:pStyle w:val="af7"/>
        <w:spacing w:beforeLines="100" w:before="514"/>
        <w:ind w:left="720" w:hangingChars="300" w:hanging="720"/>
        <w:jc w:val="left"/>
        <w:rPr>
          <w:rFonts w:ascii="Times New Roman" w:eastAsia="華康細圓體" w:hAnsi="Times New Roman"/>
          <w:lang w:eastAsia="zh-TW"/>
        </w:rPr>
      </w:pPr>
      <w:r w:rsidRPr="00301DFD">
        <w:rPr>
          <w:rFonts w:ascii="Times New Roman" w:eastAsia="華康細圓體" w:hAnsi="Times New Roman"/>
          <w:lang w:eastAsia="zh-TW"/>
        </w:rPr>
        <w:t>（二）</w:t>
      </w:r>
      <w:r w:rsidR="00893E63" w:rsidRPr="00301DFD">
        <w:rPr>
          <w:rFonts w:ascii="Times New Roman" w:eastAsia="華康細圓體" w:hAnsi="Times New Roman" w:hint="eastAsia"/>
          <w:lang w:eastAsia="zh-TW"/>
        </w:rPr>
        <w:t>西班牙</w:t>
      </w:r>
      <w:r w:rsidR="009F7B53" w:rsidRPr="00301DFD">
        <w:rPr>
          <w:rFonts w:ascii="Times New Roman" w:eastAsia="華康細圓體" w:hAnsi="Times New Roman" w:hint="eastAsia"/>
          <w:lang w:eastAsia="zh-TW"/>
        </w:rPr>
        <w:t>工業</w:t>
      </w:r>
      <w:r w:rsidR="00893E63" w:rsidRPr="00301DFD">
        <w:rPr>
          <w:rFonts w:ascii="Times New Roman" w:eastAsia="華康細圓體" w:hAnsi="Times New Roman" w:hint="eastAsia"/>
          <w:lang w:eastAsia="zh-TW"/>
        </w:rPr>
        <w:t>、貿易暨觀光部</w:t>
      </w:r>
      <w:r w:rsidR="00893E63" w:rsidRPr="00301DFD">
        <w:rPr>
          <w:rFonts w:ascii="Times New Roman" w:eastAsia="華康細圓體" w:hAnsi="Times New Roman"/>
          <w:lang w:eastAsia="zh-TW"/>
        </w:rPr>
        <w:t>Ministerio de Industria, Comercio y Turismo</w:t>
      </w:r>
      <w:r w:rsidR="009F7B53" w:rsidRPr="00301DFD">
        <w:rPr>
          <w:rFonts w:ascii="Times New Roman" w:eastAsia="華康細圓體" w:hAnsi="Times New Roman" w:hint="eastAsia"/>
          <w:lang w:eastAsia="zh-TW"/>
        </w:rPr>
        <w:t>統計</w:t>
      </w:r>
      <w:r w:rsidR="00893E63" w:rsidRPr="00301DFD">
        <w:rPr>
          <w:rFonts w:ascii="Times New Roman" w:eastAsia="華康細圓體" w:hAnsi="Times New Roman" w:hint="eastAsia"/>
          <w:lang w:eastAsia="zh-TW"/>
        </w:rPr>
        <w:t>資料</w:t>
      </w:r>
    </w:p>
    <w:p w:rsidR="00007953" w:rsidRPr="00301DFD" w:rsidRDefault="00007953" w:rsidP="00893E63">
      <w:pPr>
        <w:pStyle w:val="af7"/>
        <w:rPr>
          <w:lang w:eastAsia="zh-TW"/>
        </w:rPr>
      </w:pPr>
      <w:r w:rsidRPr="00301DFD">
        <w:rPr>
          <w:rFonts w:hint="eastAsia"/>
          <w:lang w:eastAsia="zh-TW"/>
        </w:rPr>
        <w:t>年度別統計表</w:t>
      </w:r>
    </w:p>
    <w:tbl>
      <w:tblPr>
        <w:tblW w:w="5000" w:type="pct"/>
        <w:jc w:val="center"/>
        <w:tblLayout w:type="fixed"/>
        <w:tblCellMar>
          <w:left w:w="30" w:type="dxa"/>
          <w:right w:w="30" w:type="dxa"/>
        </w:tblCellMar>
        <w:tblLook w:val="0000" w:firstRow="0" w:lastRow="0" w:firstColumn="0" w:lastColumn="0" w:noHBand="0" w:noVBand="0"/>
      </w:tblPr>
      <w:tblGrid>
        <w:gridCol w:w="2515"/>
        <w:gridCol w:w="2327"/>
        <w:gridCol w:w="3722"/>
      </w:tblGrid>
      <w:tr w:rsidR="00301DFD" w:rsidRPr="00301DFD" w:rsidTr="00042064">
        <w:trPr>
          <w:trHeight w:val="567"/>
          <w:jc w:val="center"/>
        </w:trPr>
        <w:tc>
          <w:tcPr>
            <w:tcW w:w="2488" w:type="dxa"/>
            <w:tcBorders>
              <w:top w:val="double" w:sz="4"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年度</w:t>
            </w:r>
          </w:p>
        </w:tc>
        <w:tc>
          <w:tcPr>
            <w:tcW w:w="2303" w:type="dxa"/>
            <w:tcBorders>
              <w:top w:val="double" w:sz="4"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件數</w:t>
            </w:r>
          </w:p>
        </w:tc>
        <w:tc>
          <w:tcPr>
            <w:tcW w:w="3683" w:type="dxa"/>
            <w:tcBorders>
              <w:top w:val="double" w:sz="4"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rsidP="00F65D59">
            <w:pPr>
              <w:pStyle w:val="af5"/>
            </w:pPr>
            <w:r w:rsidRPr="00301DFD">
              <w:t>金額（千</w:t>
            </w:r>
            <w:r w:rsidR="00F65D59" w:rsidRPr="00301DFD">
              <w:t>歐</w:t>
            </w:r>
            <w:r w:rsidRPr="00301DFD">
              <w:t>元）</w:t>
            </w:r>
          </w:p>
        </w:tc>
      </w:tr>
      <w:tr w:rsidR="00301DFD" w:rsidRPr="00301DFD" w:rsidTr="00042064">
        <w:trPr>
          <w:trHeight w:val="567"/>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150DC6">
            <w:pPr>
              <w:ind w:left="945" w:firstLine="0"/>
              <w:jc w:val="left"/>
            </w:pPr>
            <w:r w:rsidRPr="00301DFD">
              <w:t>2007</w:t>
            </w:r>
          </w:p>
        </w:tc>
        <w:tc>
          <w:tcPr>
            <w:tcW w:w="230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n/a</w:t>
            </w:r>
          </w:p>
        </w:tc>
        <w:tc>
          <w:tcPr>
            <w:tcW w:w="3683"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pPr>
              <w:pStyle w:val="af5"/>
              <w:ind w:left="945" w:right="1567" w:hanging="709"/>
              <w:jc w:val="right"/>
            </w:pPr>
            <w:r w:rsidRPr="00301DFD">
              <w:rPr>
                <w:szCs w:val="24"/>
              </w:rPr>
              <w:t>321</w:t>
            </w:r>
          </w:p>
        </w:tc>
      </w:tr>
      <w:tr w:rsidR="00301DFD" w:rsidRPr="00301DFD" w:rsidTr="00042064">
        <w:trPr>
          <w:trHeight w:val="567"/>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150DC6">
            <w:pPr>
              <w:ind w:left="945" w:firstLine="0"/>
              <w:jc w:val="left"/>
            </w:pPr>
            <w:r w:rsidRPr="00301DFD">
              <w:t>2008</w:t>
            </w:r>
          </w:p>
        </w:tc>
        <w:tc>
          <w:tcPr>
            <w:tcW w:w="230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n/a</w:t>
            </w:r>
          </w:p>
        </w:tc>
        <w:tc>
          <w:tcPr>
            <w:tcW w:w="3683"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pPr>
              <w:pStyle w:val="af5"/>
              <w:ind w:left="945" w:right="1567" w:hanging="709"/>
              <w:jc w:val="right"/>
            </w:pPr>
            <w:r w:rsidRPr="00301DFD">
              <w:rPr>
                <w:szCs w:val="24"/>
              </w:rPr>
              <w:t>1,597</w:t>
            </w:r>
          </w:p>
        </w:tc>
      </w:tr>
      <w:tr w:rsidR="00301DFD" w:rsidRPr="00301DFD" w:rsidTr="00042064">
        <w:trPr>
          <w:trHeight w:val="567"/>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150DC6">
            <w:pPr>
              <w:ind w:left="945" w:firstLine="0"/>
              <w:jc w:val="left"/>
            </w:pPr>
            <w:r w:rsidRPr="00301DFD">
              <w:t>2009</w:t>
            </w:r>
          </w:p>
        </w:tc>
        <w:tc>
          <w:tcPr>
            <w:tcW w:w="230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n/a</w:t>
            </w:r>
          </w:p>
        </w:tc>
        <w:tc>
          <w:tcPr>
            <w:tcW w:w="3683"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pPr>
              <w:pStyle w:val="af5"/>
              <w:ind w:left="945" w:right="1567" w:hanging="709"/>
              <w:jc w:val="right"/>
            </w:pPr>
            <w:r w:rsidRPr="00301DFD">
              <w:rPr>
                <w:szCs w:val="24"/>
              </w:rPr>
              <w:t>524</w:t>
            </w:r>
          </w:p>
        </w:tc>
      </w:tr>
      <w:tr w:rsidR="00301DFD" w:rsidRPr="00301DFD" w:rsidTr="00042064">
        <w:trPr>
          <w:trHeight w:val="567"/>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150DC6">
            <w:pPr>
              <w:ind w:left="945" w:firstLine="0"/>
              <w:jc w:val="left"/>
            </w:pPr>
            <w:r w:rsidRPr="00301DFD">
              <w:t>2010</w:t>
            </w:r>
          </w:p>
        </w:tc>
        <w:tc>
          <w:tcPr>
            <w:tcW w:w="230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n/a</w:t>
            </w:r>
          </w:p>
        </w:tc>
        <w:tc>
          <w:tcPr>
            <w:tcW w:w="3683"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pPr>
              <w:pStyle w:val="af5"/>
              <w:ind w:left="945" w:right="1567" w:hanging="709"/>
              <w:jc w:val="right"/>
            </w:pPr>
            <w:r w:rsidRPr="00301DFD">
              <w:rPr>
                <w:szCs w:val="24"/>
              </w:rPr>
              <w:t>23</w:t>
            </w:r>
          </w:p>
        </w:tc>
      </w:tr>
      <w:tr w:rsidR="00301DFD" w:rsidRPr="00301DFD" w:rsidTr="00042064">
        <w:trPr>
          <w:trHeight w:val="567"/>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150DC6">
            <w:pPr>
              <w:ind w:left="945" w:firstLine="0"/>
              <w:jc w:val="left"/>
            </w:pPr>
            <w:r w:rsidRPr="00301DFD">
              <w:t>2011</w:t>
            </w:r>
          </w:p>
        </w:tc>
        <w:tc>
          <w:tcPr>
            <w:tcW w:w="230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n/a</w:t>
            </w:r>
          </w:p>
        </w:tc>
        <w:tc>
          <w:tcPr>
            <w:tcW w:w="3683"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pPr>
              <w:pStyle w:val="af5"/>
              <w:ind w:left="945" w:right="1567" w:hanging="709"/>
              <w:jc w:val="right"/>
            </w:pPr>
            <w:r w:rsidRPr="00301DFD">
              <w:rPr>
                <w:szCs w:val="24"/>
              </w:rPr>
              <w:t>5</w:t>
            </w:r>
          </w:p>
        </w:tc>
      </w:tr>
      <w:tr w:rsidR="00301DFD" w:rsidRPr="00301DFD" w:rsidTr="00042064">
        <w:trPr>
          <w:trHeight w:val="567"/>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150DC6">
            <w:pPr>
              <w:ind w:left="945" w:firstLine="0"/>
              <w:jc w:val="left"/>
            </w:pPr>
            <w:r w:rsidRPr="00301DFD">
              <w:t>2012</w:t>
            </w:r>
          </w:p>
        </w:tc>
        <w:tc>
          <w:tcPr>
            <w:tcW w:w="230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n/a</w:t>
            </w:r>
          </w:p>
        </w:tc>
        <w:tc>
          <w:tcPr>
            <w:tcW w:w="3683"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pPr>
              <w:pStyle w:val="af5"/>
              <w:ind w:left="945" w:right="1567" w:hanging="709"/>
              <w:jc w:val="right"/>
            </w:pPr>
            <w:r w:rsidRPr="00301DFD">
              <w:rPr>
                <w:szCs w:val="24"/>
              </w:rPr>
              <w:t>5,030</w:t>
            </w:r>
          </w:p>
        </w:tc>
      </w:tr>
      <w:tr w:rsidR="00301DFD" w:rsidRPr="00301DFD" w:rsidTr="00042064">
        <w:trPr>
          <w:trHeight w:val="567"/>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150DC6">
            <w:pPr>
              <w:ind w:left="945" w:firstLine="0"/>
              <w:jc w:val="left"/>
            </w:pPr>
            <w:r w:rsidRPr="00301DFD">
              <w:t>2013</w:t>
            </w:r>
          </w:p>
        </w:tc>
        <w:tc>
          <w:tcPr>
            <w:tcW w:w="230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n/a</w:t>
            </w:r>
          </w:p>
        </w:tc>
        <w:tc>
          <w:tcPr>
            <w:tcW w:w="3683"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pPr>
              <w:pStyle w:val="af5"/>
              <w:ind w:left="945" w:right="1567" w:hanging="709"/>
              <w:jc w:val="right"/>
            </w:pPr>
            <w:r w:rsidRPr="00301DFD">
              <w:rPr>
                <w:szCs w:val="24"/>
              </w:rPr>
              <w:t>2,163</w:t>
            </w:r>
          </w:p>
        </w:tc>
      </w:tr>
      <w:tr w:rsidR="00301DFD" w:rsidRPr="00301DFD" w:rsidTr="00042064">
        <w:trPr>
          <w:trHeight w:val="567"/>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150DC6">
            <w:pPr>
              <w:ind w:left="945" w:firstLine="0"/>
              <w:jc w:val="left"/>
            </w:pPr>
            <w:r w:rsidRPr="00301DFD">
              <w:t>2014</w:t>
            </w:r>
          </w:p>
        </w:tc>
        <w:tc>
          <w:tcPr>
            <w:tcW w:w="230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n/a</w:t>
            </w:r>
          </w:p>
        </w:tc>
        <w:tc>
          <w:tcPr>
            <w:tcW w:w="3683"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pPr>
              <w:pStyle w:val="af5"/>
              <w:ind w:left="945" w:right="1567" w:hanging="709"/>
              <w:jc w:val="right"/>
            </w:pPr>
            <w:r w:rsidRPr="00301DFD">
              <w:rPr>
                <w:szCs w:val="24"/>
              </w:rPr>
              <w:t>13,640</w:t>
            </w:r>
          </w:p>
        </w:tc>
      </w:tr>
      <w:tr w:rsidR="00301DFD" w:rsidRPr="00301DFD" w:rsidTr="00042064">
        <w:trPr>
          <w:trHeight w:val="567"/>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rsidP="00150DC6">
            <w:pPr>
              <w:ind w:left="945" w:firstLine="0"/>
              <w:jc w:val="left"/>
            </w:pPr>
            <w:r w:rsidRPr="00301DFD">
              <w:t>2015</w:t>
            </w:r>
          </w:p>
        </w:tc>
        <w:tc>
          <w:tcPr>
            <w:tcW w:w="230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n/a</w:t>
            </w:r>
          </w:p>
        </w:tc>
        <w:tc>
          <w:tcPr>
            <w:tcW w:w="3683"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pPr>
              <w:pStyle w:val="af5"/>
              <w:ind w:left="945" w:right="1567" w:hanging="709"/>
              <w:jc w:val="right"/>
            </w:pPr>
            <w:r w:rsidRPr="00301DFD">
              <w:rPr>
                <w:szCs w:val="24"/>
              </w:rPr>
              <w:t>5,701</w:t>
            </w:r>
            <w:bookmarkStart w:id="22" w:name="_Hlk426723112"/>
            <w:bookmarkEnd w:id="22"/>
          </w:p>
        </w:tc>
      </w:tr>
      <w:tr w:rsidR="00301DFD" w:rsidRPr="00301DFD" w:rsidTr="00042064">
        <w:trPr>
          <w:trHeight w:val="567"/>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2016</w:t>
            </w:r>
          </w:p>
        </w:tc>
        <w:tc>
          <w:tcPr>
            <w:tcW w:w="230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n/a</w:t>
            </w:r>
          </w:p>
        </w:tc>
        <w:tc>
          <w:tcPr>
            <w:tcW w:w="3683"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pPr>
              <w:pStyle w:val="af5"/>
              <w:ind w:left="945" w:right="1567" w:hanging="709"/>
              <w:jc w:val="right"/>
            </w:pPr>
            <w:r w:rsidRPr="00301DFD">
              <w:rPr>
                <w:szCs w:val="24"/>
              </w:rPr>
              <w:t>500</w:t>
            </w:r>
          </w:p>
        </w:tc>
      </w:tr>
      <w:tr w:rsidR="00301DFD" w:rsidRPr="00301DFD" w:rsidTr="00042064">
        <w:trPr>
          <w:trHeight w:val="567"/>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2017</w:t>
            </w:r>
          </w:p>
        </w:tc>
        <w:tc>
          <w:tcPr>
            <w:tcW w:w="230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7953" w:rsidRPr="00301DFD" w:rsidRDefault="00007953">
            <w:pPr>
              <w:pStyle w:val="af5"/>
            </w:pPr>
            <w:r w:rsidRPr="00301DFD">
              <w:t>n/a</w:t>
            </w:r>
          </w:p>
        </w:tc>
        <w:tc>
          <w:tcPr>
            <w:tcW w:w="3683" w:type="dxa"/>
            <w:tcBorders>
              <w:top w:val="single" w:sz="6" w:space="0" w:color="000000"/>
              <w:left w:val="single" w:sz="6" w:space="0" w:color="000000"/>
              <w:bottom w:val="single" w:sz="6" w:space="0" w:color="000000"/>
              <w:right w:val="double" w:sz="4" w:space="0" w:color="000000"/>
            </w:tcBorders>
            <w:shd w:val="clear" w:color="auto" w:fill="auto"/>
            <w:vAlign w:val="center"/>
          </w:tcPr>
          <w:p w:rsidR="00007953" w:rsidRPr="00301DFD" w:rsidRDefault="00007953">
            <w:pPr>
              <w:pStyle w:val="af5"/>
              <w:ind w:left="945" w:right="1567" w:hanging="709"/>
              <w:jc w:val="right"/>
            </w:pPr>
            <w:r w:rsidRPr="00301DFD">
              <w:rPr>
                <w:szCs w:val="24"/>
              </w:rPr>
              <w:t>2,671</w:t>
            </w:r>
          </w:p>
        </w:tc>
      </w:tr>
      <w:tr w:rsidR="00301DFD" w:rsidRPr="00301DFD" w:rsidTr="00042064">
        <w:trPr>
          <w:trHeight w:val="567"/>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vAlign w:val="center"/>
          </w:tcPr>
          <w:p w:rsidR="0008026C" w:rsidRPr="00301DFD" w:rsidRDefault="0008026C">
            <w:pPr>
              <w:pStyle w:val="af5"/>
            </w:pPr>
            <w:r w:rsidRPr="00301DFD">
              <w:t>2018</w:t>
            </w:r>
          </w:p>
        </w:tc>
        <w:tc>
          <w:tcPr>
            <w:tcW w:w="230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8026C" w:rsidRPr="00301DFD" w:rsidRDefault="0008026C">
            <w:pPr>
              <w:pStyle w:val="af5"/>
            </w:pPr>
            <w:r w:rsidRPr="00301DFD">
              <w:t>n/a</w:t>
            </w:r>
          </w:p>
        </w:tc>
        <w:tc>
          <w:tcPr>
            <w:tcW w:w="3683" w:type="dxa"/>
            <w:tcBorders>
              <w:top w:val="single" w:sz="6" w:space="0" w:color="000000"/>
              <w:left w:val="single" w:sz="6" w:space="0" w:color="000000"/>
              <w:bottom w:val="single" w:sz="6" w:space="0" w:color="000000"/>
              <w:right w:val="double" w:sz="4" w:space="0" w:color="000000"/>
            </w:tcBorders>
            <w:shd w:val="clear" w:color="auto" w:fill="auto"/>
            <w:vAlign w:val="center"/>
          </w:tcPr>
          <w:p w:rsidR="0008026C" w:rsidRPr="00301DFD" w:rsidRDefault="0008026C">
            <w:pPr>
              <w:pStyle w:val="af5"/>
              <w:ind w:left="945" w:right="1567" w:hanging="709"/>
              <w:jc w:val="right"/>
              <w:rPr>
                <w:szCs w:val="24"/>
              </w:rPr>
            </w:pPr>
            <w:r w:rsidRPr="00301DFD">
              <w:rPr>
                <w:szCs w:val="24"/>
              </w:rPr>
              <w:t>9</w:t>
            </w:r>
          </w:p>
        </w:tc>
      </w:tr>
      <w:tr w:rsidR="00301DFD" w:rsidRPr="00301DFD" w:rsidTr="00042064">
        <w:trPr>
          <w:trHeight w:val="567"/>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vAlign w:val="center"/>
          </w:tcPr>
          <w:p w:rsidR="00B341B8" w:rsidRPr="00301DFD" w:rsidRDefault="00B341B8">
            <w:pPr>
              <w:pStyle w:val="af5"/>
            </w:pPr>
            <w:r w:rsidRPr="00301DFD">
              <w:t>2019</w:t>
            </w:r>
          </w:p>
        </w:tc>
        <w:tc>
          <w:tcPr>
            <w:tcW w:w="2303"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41B8" w:rsidRPr="00301DFD" w:rsidRDefault="00B341B8">
            <w:pPr>
              <w:pStyle w:val="af5"/>
            </w:pPr>
            <w:r w:rsidRPr="00301DFD">
              <w:t>n/a</w:t>
            </w:r>
          </w:p>
        </w:tc>
        <w:tc>
          <w:tcPr>
            <w:tcW w:w="3683"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41B8" w:rsidRPr="00301DFD" w:rsidRDefault="00C151B2">
            <w:pPr>
              <w:pStyle w:val="af5"/>
              <w:ind w:left="945" w:right="1567" w:hanging="709"/>
              <w:jc w:val="right"/>
              <w:rPr>
                <w:szCs w:val="24"/>
              </w:rPr>
            </w:pPr>
            <w:r w:rsidRPr="00301DFD">
              <w:rPr>
                <w:szCs w:val="24"/>
              </w:rPr>
              <w:t>4,490</w:t>
            </w:r>
          </w:p>
        </w:tc>
      </w:tr>
      <w:tr w:rsidR="00301DFD" w:rsidRPr="00301DFD" w:rsidTr="00042064">
        <w:trPr>
          <w:trHeight w:val="567"/>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vAlign w:val="center"/>
          </w:tcPr>
          <w:p w:rsidR="00F65D59" w:rsidRPr="00301DFD" w:rsidRDefault="00F65D59">
            <w:pPr>
              <w:pStyle w:val="af5"/>
            </w:pPr>
            <w:r w:rsidRPr="00301DFD">
              <w:t>2020</w:t>
            </w:r>
          </w:p>
        </w:tc>
        <w:tc>
          <w:tcPr>
            <w:tcW w:w="230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D59" w:rsidRPr="00301DFD" w:rsidRDefault="00F65D59">
            <w:pPr>
              <w:pStyle w:val="af5"/>
            </w:pPr>
            <w:r w:rsidRPr="00301DFD">
              <w:t>n/a</w:t>
            </w:r>
          </w:p>
        </w:tc>
        <w:tc>
          <w:tcPr>
            <w:tcW w:w="3683" w:type="dxa"/>
            <w:tcBorders>
              <w:top w:val="single" w:sz="6" w:space="0" w:color="000000"/>
              <w:left w:val="single" w:sz="6" w:space="0" w:color="000000"/>
              <w:bottom w:val="single" w:sz="6" w:space="0" w:color="000000"/>
              <w:right w:val="double" w:sz="4" w:space="0" w:color="000000"/>
            </w:tcBorders>
            <w:shd w:val="clear" w:color="auto" w:fill="auto"/>
            <w:vAlign w:val="center"/>
          </w:tcPr>
          <w:p w:rsidR="00F65D59" w:rsidRPr="00301DFD" w:rsidRDefault="00F65D59">
            <w:pPr>
              <w:pStyle w:val="af5"/>
              <w:ind w:left="945" w:right="1567" w:hanging="709"/>
              <w:jc w:val="right"/>
              <w:rPr>
                <w:szCs w:val="24"/>
              </w:rPr>
            </w:pPr>
            <w:r w:rsidRPr="00301DFD">
              <w:rPr>
                <w:szCs w:val="24"/>
              </w:rPr>
              <w:t>2,93</w:t>
            </w:r>
            <w:r w:rsidR="00CC4F1B" w:rsidRPr="00301DFD">
              <w:rPr>
                <w:szCs w:val="24"/>
              </w:rPr>
              <w:t>3.71</w:t>
            </w:r>
          </w:p>
        </w:tc>
      </w:tr>
      <w:tr w:rsidR="00301DFD" w:rsidRPr="00301DFD" w:rsidTr="00DC7F87">
        <w:trPr>
          <w:trHeight w:val="674"/>
          <w:jc w:val="center"/>
        </w:trPr>
        <w:tc>
          <w:tcPr>
            <w:tcW w:w="2488" w:type="dxa"/>
            <w:tcBorders>
              <w:top w:val="single" w:sz="6" w:space="0" w:color="000000"/>
              <w:left w:val="double" w:sz="4" w:space="0" w:color="000000"/>
              <w:bottom w:val="double" w:sz="4" w:space="0" w:color="000000"/>
              <w:right w:val="single" w:sz="6" w:space="0" w:color="000000"/>
            </w:tcBorders>
            <w:shd w:val="clear" w:color="auto" w:fill="auto"/>
            <w:vAlign w:val="center"/>
          </w:tcPr>
          <w:p w:rsidR="00007953" w:rsidRPr="00301DFD" w:rsidRDefault="00007953">
            <w:pPr>
              <w:pStyle w:val="af5"/>
            </w:pPr>
            <w:r w:rsidRPr="00301DFD">
              <w:t>（</w:t>
            </w:r>
            <w:r w:rsidR="00F65D59" w:rsidRPr="00301DFD">
              <w:t>1993-2020</w:t>
            </w:r>
            <w:r w:rsidRPr="00301DFD">
              <w:t>年度）</w:t>
            </w:r>
          </w:p>
          <w:p w:rsidR="00007953" w:rsidRPr="00301DFD" w:rsidRDefault="00007953">
            <w:pPr>
              <w:pStyle w:val="af5"/>
            </w:pPr>
            <w:r w:rsidRPr="00301DFD">
              <w:t>總計</w:t>
            </w:r>
          </w:p>
        </w:tc>
        <w:tc>
          <w:tcPr>
            <w:tcW w:w="2303" w:type="dxa"/>
            <w:tcBorders>
              <w:top w:val="single" w:sz="6" w:space="0" w:color="000000"/>
              <w:left w:val="single" w:sz="6" w:space="0" w:color="000000"/>
              <w:bottom w:val="double" w:sz="4" w:space="0" w:color="000000"/>
              <w:right w:val="single" w:sz="6" w:space="0" w:color="000000"/>
            </w:tcBorders>
            <w:shd w:val="clear" w:color="auto" w:fill="auto"/>
            <w:vAlign w:val="center"/>
          </w:tcPr>
          <w:p w:rsidR="00007953" w:rsidRPr="00301DFD" w:rsidRDefault="00007953">
            <w:pPr>
              <w:pStyle w:val="af5"/>
            </w:pPr>
            <w:r w:rsidRPr="00301DFD">
              <w:t>n/a</w:t>
            </w:r>
          </w:p>
        </w:tc>
        <w:tc>
          <w:tcPr>
            <w:tcW w:w="3683" w:type="dxa"/>
            <w:tcBorders>
              <w:top w:val="single" w:sz="6" w:space="0" w:color="000000"/>
              <w:left w:val="single" w:sz="6" w:space="0" w:color="000000"/>
              <w:bottom w:val="double" w:sz="4" w:space="0" w:color="000000"/>
              <w:right w:val="double" w:sz="4" w:space="0" w:color="000000"/>
            </w:tcBorders>
            <w:shd w:val="clear" w:color="auto" w:fill="auto"/>
            <w:vAlign w:val="center"/>
          </w:tcPr>
          <w:p w:rsidR="00007953" w:rsidRPr="00301DFD" w:rsidRDefault="00C151B2">
            <w:pPr>
              <w:pStyle w:val="af5"/>
              <w:ind w:left="945" w:right="1567" w:hanging="709"/>
              <w:jc w:val="right"/>
            </w:pPr>
            <w:r w:rsidRPr="00301DFD">
              <w:rPr>
                <w:szCs w:val="24"/>
              </w:rPr>
              <w:t>44</w:t>
            </w:r>
            <w:r w:rsidR="0008026C" w:rsidRPr="00301DFD">
              <w:rPr>
                <w:szCs w:val="24"/>
              </w:rPr>
              <w:t>,</w:t>
            </w:r>
            <w:r w:rsidRPr="00301DFD">
              <w:rPr>
                <w:szCs w:val="24"/>
              </w:rPr>
              <w:t>7</w:t>
            </w:r>
            <w:r w:rsidR="00F65D59" w:rsidRPr="00301DFD">
              <w:rPr>
                <w:szCs w:val="24"/>
              </w:rPr>
              <w:t>24.21</w:t>
            </w:r>
          </w:p>
        </w:tc>
      </w:tr>
    </w:tbl>
    <w:p w:rsidR="00AE027A" w:rsidRPr="00301DFD" w:rsidRDefault="009C7508" w:rsidP="009F7B53">
      <w:pPr>
        <w:pStyle w:val="af5"/>
        <w:jc w:val="left"/>
        <w:rPr>
          <w:lang w:val="es-ES"/>
        </w:rPr>
      </w:pPr>
      <w:r w:rsidRPr="00301DFD">
        <w:rPr>
          <w:spacing w:val="-4"/>
        </w:rPr>
        <w:t>資料來源：西班牙工業、貿易暨觀光部</w:t>
      </w:r>
      <w:r w:rsidRPr="00301DFD">
        <w:rPr>
          <w:spacing w:val="-4"/>
        </w:rPr>
        <w:t>Ministerio de Industria, Comercio y Turismo</w:t>
      </w:r>
    </w:p>
    <w:p w:rsidR="00AE027A" w:rsidRPr="00301DFD" w:rsidRDefault="00AE027A" w:rsidP="008E5F1A">
      <w:pPr>
        <w:widowControl/>
        <w:overflowPunct/>
        <w:autoSpaceDE/>
        <w:autoSpaceDN/>
        <w:ind w:firstLine="0"/>
        <w:jc w:val="left"/>
        <w:rPr>
          <w:kern w:val="0"/>
          <w:szCs w:val="20"/>
          <w:lang w:val="es-ES" w:eastAsia="zh-TW"/>
        </w:rPr>
        <w:sectPr w:rsidR="00AE027A" w:rsidRPr="00301DFD">
          <w:headerReference w:type="default" r:id="rId55"/>
          <w:headerReference w:type="first" r:id="rId56"/>
          <w:footerReference w:type="first" r:id="rId57"/>
          <w:pgSz w:w="11906" w:h="16838"/>
          <w:pgMar w:top="2268" w:right="1701" w:bottom="1701" w:left="1701" w:header="1134" w:footer="851" w:gutter="0"/>
          <w:cols w:space="720"/>
          <w:docGrid w:type="lines" w:linePitch="514" w:charSpace="-820"/>
        </w:sectPr>
      </w:pPr>
    </w:p>
    <w:p w:rsidR="00007953" w:rsidRPr="00301DFD" w:rsidRDefault="00007953" w:rsidP="008E5F1A">
      <w:pPr>
        <w:pageBreakBefore/>
        <w:ind w:firstLine="0"/>
        <w:sectPr w:rsidR="00007953" w:rsidRPr="00301DFD">
          <w:headerReference w:type="even" r:id="rId58"/>
          <w:headerReference w:type="default" r:id="rId59"/>
          <w:footerReference w:type="even" r:id="rId60"/>
          <w:footerReference w:type="default" r:id="rId61"/>
          <w:headerReference w:type="first" r:id="rId62"/>
          <w:footerReference w:type="first" r:id="rId63"/>
          <w:pgSz w:w="11906" w:h="16838"/>
          <w:pgMar w:top="2268" w:right="1701" w:bottom="1701" w:left="1701" w:header="1134" w:footer="851" w:gutter="0"/>
          <w:cols w:space="720"/>
          <w:docGrid w:type="lines" w:linePitch="514" w:charSpace="-820"/>
        </w:sectPr>
      </w:pPr>
    </w:p>
    <w:p w:rsidR="00007953" w:rsidRPr="00301DFD" w:rsidRDefault="00313CCE" w:rsidP="008E5F1A">
      <w:pPr>
        <w:ind w:firstLine="0"/>
      </w:pPr>
      <w:r w:rsidRPr="00301DFD">
        <w:rPr>
          <w:noProof/>
          <w:lang w:eastAsia="zh-TW"/>
        </w:rPr>
        <mc:AlternateContent>
          <mc:Choice Requires="wps">
            <w:drawing>
              <wp:anchor distT="72390" distB="72390" distL="72390" distR="72390" simplePos="0" relativeHeight="251658752" behindDoc="0" locked="0" layoutInCell="1" allowOverlap="1" wp14:anchorId="7F9409E2" wp14:editId="6D4C191C">
                <wp:simplePos x="0" y="0"/>
                <wp:positionH relativeFrom="column">
                  <wp:posOffset>-318135</wp:posOffset>
                </wp:positionH>
                <wp:positionV relativeFrom="paragraph">
                  <wp:posOffset>6525895</wp:posOffset>
                </wp:positionV>
                <wp:extent cx="6069330" cy="2251075"/>
                <wp:effectExtent l="0" t="0" r="7620" b="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5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51F" w:rsidRDefault="0045351F">
                            <w:pPr>
                              <w:snapToGrid w:val="0"/>
                              <w:ind w:firstLine="0"/>
                              <w:rPr>
                                <w:lang w:eastAsia="zh-TW"/>
                              </w:rPr>
                            </w:pPr>
                            <w:r>
                              <w:rPr>
                                <w:rFonts w:ascii="華康新特黑體" w:eastAsia="華康新特黑體" w:hAnsi="華康新特黑體"/>
                                <w:lang w:eastAsia="zh-TW"/>
                              </w:rPr>
                              <w:t>經濟部投資業務處</w:t>
                            </w:r>
                          </w:p>
                          <w:p w:rsidR="0045351F" w:rsidRDefault="0045351F">
                            <w:pPr>
                              <w:snapToGrid w:val="0"/>
                              <w:ind w:firstLine="0"/>
                              <w:rPr>
                                <w:lang w:eastAsia="zh-TW"/>
                              </w:rPr>
                            </w:pPr>
                            <w:r>
                              <w:rPr>
                                <w:rFonts w:ascii="華康中黑體(P)" w:eastAsia="華康中黑體(P)" w:hAnsi="華康中黑體(P)" w:cs="Arial"/>
                                <w:sz w:val="20"/>
                                <w:szCs w:val="20"/>
                                <w:lang w:eastAsia="zh-TW"/>
                              </w:rPr>
                              <w:t>地    址：臺北市中正區館前路 71 號 8 樓</w:t>
                            </w:r>
                          </w:p>
                          <w:p w:rsidR="0045351F" w:rsidRDefault="0045351F">
                            <w:pPr>
                              <w:snapToGrid w:val="0"/>
                              <w:ind w:firstLine="0"/>
                              <w:rPr>
                                <w:lang w:eastAsia="zh-TW"/>
                              </w:rPr>
                            </w:pPr>
                            <w:r>
                              <w:rPr>
                                <w:rFonts w:ascii="華康中黑體(P)" w:eastAsia="華康中黑體(P)" w:hAnsi="華康中黑體(P)" w:cs="Arial"/>
                                <w:sz w:val="20"/>
                                <w:szCs w:val="20"/>
                                <w:lang w:eastAsia="zh-TW"/>
                              </w:rPr>
                              <w:t>電    話：+886-2-2389-2111</w:t>
                            </w:r>
                          </w:p>
                          <w:p w:rsidR="0045351F" w:rsidRDefault="0045351F">
                            <w:pPr>
                              <w:snapToGrid w:val="0"/>
                              <w:ind w:firstLine="0"/>
                              <w:rPr>
                                <w:lang w:eastAsia="zh-TW"/>
                              </w:rPr>
                            </w:pPr>
                            <w:r>
                              <w:rPr>
                                <w:rFonts w:ascii="華康中黑體(P)" w:eastAsia="華康中黑體(P)" w:hAnsi="華康中黑體(P)" w:cs="Arial"/>
                                <w:sz w:val="20"/>
                                <w:szCs w:val="20"/>
                                <w:lang w:eastAsia="zh-TW"/>
                              </w:rPr>
                              <w:t>傳    真：+886-2-2382-0497</w:t>
                            </w:r>
                          </w:p>
                          <w:p w:rsidR="0045351F" w:rsidRDefault="0045351F">
                            <w:pPr>
                              <w:snapToGrid w:val="0"/>
                              <w:ind w:firstLine="0"/>
                              <w:rPr>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rsidR="0045351F" w:rsidRDefault="0045351F">
                            <w:pPr>
                              <w:snapToGrid w:val="0"/>
                              <w:ind w:firstLine="0"/>
                            </w:pPr>
                            <w:r>
                              <w:rPr>
                                <w:rFonts w:ascii="華康中黑體(P)" w:eastAsia="華康中黑體(P)" w:hAnsi="華康中黑體(P)" w:cs="Arial"/>
                                <w:sz w:val="20"/>
                                <w:szCs w:val="20"/>
                              </w:rPr>
                              <w:t>電子信箱：dois@moea.gov.tw</w:t>
                            </w:r>
                          </w:p>
                          <w:p w:rsidR="0045351F" w:rsidRDefault="0045351F">
                            <w:pPr>
                              <w:snapToGrid w:val="0"/>
                              <w:ind w:firstLine="0"/>
                              <w:rPr>
                                <w:rFonts w:ascii="華康中黑體(P)" w:eastAsia="華康中黑體(P)" w:hAnsi="華康中黑體(P)" w:cs="Arial"/>
                                <w:sz w:val="20"/>
                                <w:szCs w:val="20"/>
                              </w:rPr>
                            </w:pPr>
                          </w:p>
                          <w:p w:rsidR="0045351F" w:rsidRDefault="0045351F">
                            <w:pPr>
                              <w:snapToGrid w:val="0"/>
                              <w:ind w:firstLine="0"/>
                              <w:rPr>
                                <w:rFonts w:ascii="華康中黑體(P)" w:eastAsia="華康中黑體(P)" w:hAnsi="華康中黑體(P)"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25.05pt;margin-top:513.85pt;width:477.9pt;height:177.25pt;z-index:2516587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" stroked="f">
                <v:textbox>
                  <w:txbxContent>
                    <w:p w:rsidR="00AE027A" w:rsidRDefault="00AE027A">
                      <w:pPr>
                        <w:snapToGrid w:val="0"/>
                        <w:ind w:firstLine="0"/>
                        <w:rPr>
                          <w:lang w:eastAsia="zh-TW"/>
                        </w:rPr>
                      </w:pPr>
                      <w:r>
                        <w:rPr>
                          <w:rFonts w:ascii="華康新特黑體" w:eastAsia="華康新特黑體" w:hAnsi="華康新特黑體"/>
                          <w:lang w:eastAsia="zh-TW"/>
                        </w:rPr>
                        <w:t>經濟部投資業務處</w:t>
                      </w:r>
                    </w:p>
                    <w:p w:rsidR="00AE027A" w:rsidRDefault="00AE027A">
                      <w:pPr>
                        <w:snapToGrid w:val="0"/>
                        <w:ind w:firstLine="0"/>
                        <w:rPr>
                          <w:lang w:eastAsia="zh-TW"/>
                        </w:rPr>
                      </w:pPr>
                      <w:r>
                        <w:rPr>
                          <w:rFonts w:ascii="華康中黑體(P)" w:eastAsia="華康中黑體(P)" w:hAnsi="華康中黑體(P)" w:cs="Arial"/>
                          <w:sz w:val="20"/>
                          <w:szCs w:val="20"/>
                          <w:lang w:eastAsia="zh-TW"/>
                        </w:rPr>
                        <w:t>地    址：臺北市中正區館前路 71 號 8 樓</w:t>
                      </w:r>
                    </w:p>
                    <w:p w:rsidR="00AE027A" w:rsidRDefault="00AE027A">
                      <w:pPr>
                        <w:snapToGrid w:val="0"/>
                        <w:ind w:firstLine="0"/>
                        <w:rPr>
                          <w:lang w:eastAsia="zh-TW"/>
                        </w:rPr>
                      </w:pPr>
                      <w:r>
                        <w:rPr>
                          <w:rFonts w:ascii="華康中黑體(P)" w:eastAsia="華康中黑體(P)" w:hAnsi="華康中黑體(P)" w:cs="Arial"/>
                          <w:sz w:val="20"/>
                          <w:szCs w:val="20"/>
                          <w:lang w:eastAsia="zh-TW"/>
                        </w:rPr>
                        <w:t>電    話：+886-2-2389-2111</w:t>
                      </w:r>
                    </w:p>
                    <w:p w:rsidR="00AE027A" w:rsidRDefault="00AE027A">
                      <w:pPr>
                        <w:snapToGrid w:val="0"/>
                        <w:ind w:firstLine="0"/>
                        <w:rPr>
                          <w:lang w:eastAsia="zh-TW"/>
                        </w:rPr>
                      </w:pPr>
                      <w:r>
                        <w:rPr>
                          <w:rFonts w:ascii="華康中黑體(P)" w:eastAsia="華康中黑體(P)" w:hAnsi="華康中黑體(P)" w:cs="Arial"/>
                          <w:sz w:val="20"/>
                          <w:szCs w:val="20"/>
                          <w:lang w:eastAsia="zh-TW"/>
                        </w:rPr>
                        <w:t>傳    真：+886-2-2382-0497</w:t>
                      </w:r>
                    </w:p>
                    <w:p w:rsidR="00AE027A" w:rsidRDefault="00AE027A">
                      <w:pPr>
                        <w:snapToGrid w:val="0"/>
                        <w:ind w:firstLine="0"/>
                        <w:rPr>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rsidR="00AE027A" w:rsidRDefault="00AE027A">
                      <w:pPr>
                        <w:snapToGrid w:val="0"/>
                        <w:ind w:firstLine="0"/>
                      </w:pPr>
                      <w:r>
                        <w:rPr>
                          <w:rFonts w:ascii="華康中黑體(P)" w:eastAsia="華康中黑體(P)" w:hAnsi="華康中黑體(P)" w:cs="Arial"/>
                          <w:sz w:val="20"/>
                          <w:szCs w:val="20"/>
                        </w:rPr>
                        <w:t>電子信箱：dois@moea.gov.tw</w:t>
                      </w:r>
                    </w:p>
                    <w:p w:rsidR="00AE027A" w:rsidRDefault="00AE027A">
                      <w:pPr>
                        <w:snapToGrid w:val="0"/>
                        <w:ind w:firstLine="0"/>
                        <w:rPr>
                          <w:rFonts w:ascii="華康中黑體(P)" w:eastAsia="華康中黑體(P)" w:hAnsi="華康中黑體(P)" w:cs="Arial"/>
                          <w:sz w:val="20"/>
                          <w:szCs w:val="20"/>
                        </w:rPr>
                      </w:pPr>
                    </w:p>
                    <w:p w:rsidR="00AE027A" w:rsidRDefault="00AE027A">
                      <w:pPr>
                        <w:snapToGrid w:val="0"/>
                        <w:ind w:firstLine="0"/>
                        <w:rPr>
                          <w:rFonts w:ascii="華康中黑體(P)" w:eastAsia="華康中黑體(P)" w:hAnsi="華康中黑體(P)" w:cs="Arial"/>
                          <w:sz w:val="20"/>
                          <w:szCs w:val="20"/>
                        </w:rPr>
                      </w:pPr>
                    </w:p>
                  </w:txbxContent>
                </v:textbox>
              </v:shape>
            </w:pict>
          </mc:Fallback>
        </mc:AlternateContent>
      </w:r>
      <w:r w:rsidR="00E7306A" w:rsidRPr="00301DFD">
        <w:rPr>
          <w:noProof/>
          <w:lang w:eastAsia="zh-TW"/>
        </w:rPr>
        <w:drawing>
          <wp:anchor distT="0" distB="8255" distL="114300" distR="114300" simplePos="0" relativeHeight="251655680" behindDoc="1" locked="0" layoutInCell="1" allowOverlap="1" wp14:anchorId="1B6C4AAC" wp14:editId="247979EF">
            <wp:simplePos x="0" y="0"/>
            <wp:positionH relativeFrom="column">
              <wp:posOffset>-1110615</wp:posOffset>
            </wp:positionH>
            <wp:positionV relativeFrom="paragraph">
              <wp:posOffset>-2049780</wp:posOffset>
            </wp:positionV>
            <wp:extent cx="7615555" cy="11330940"/>
            <wp:effectExtent l="0" t="0" r="4445" b="3810"/>
            <wp:wrapNone/>
            <wp:docPr id="4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15555" cy="11330940"/>
                    </a:xfrm>
                    <a:prstGeom prst="rect">
                      <a:avLst/>
                    </a:prstGeom>
                    <a:solidFill>
                      <a:srgbClr val="FFFFFF"/>
                    </a:solidFill>
                    <a:ln>
                      <a:noFill/>
                    </a:ln>
                  </pic:spPr>
                </pic:pic>
              </a:graphicData>
            </a:graphic>
          </wp:anchor>
        </w:drawing>
      </w:r>
      <w:r w:rsidR="00B37BB0" w:rsidRPr="00301DFD">
        <w:rPr>
          <w:noProof/>
          <w:lang w:eastAsia="zh-TW"/>
        </w:rPr>
        <mc:AlternateContent>
          <mc:Choice Requires="wps">
            <w:drawing>
              <wp:anchor distT="0" distB="0" distL="114300" distR="114300" simplePos="0" relativeHeight="251657728" behindDoc="0" locked="0" layoutInCell="1" allowOverlap="1" wp14:anchorId="63478A4F" wp14:editId="4A91D34A">
                <wp:simplePos x="0" y="0"/>
                <wp:positionH relativeFrom="column">
                  <wp:posOffset>-299720</wp:posOffset>
                </wp:positionH>
                <wp:positionV relativeFrom="paragraph">
                  <wp:posOffset>6527800</wp:posOffset>
                </wp:positionV>
                <wp:extent cx="6069330" cy="1885315"/>
                <wp:effectExtent l="0" t="0" r="0" b="635"/>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330" cy="1885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45351F" w:rsidRDefault="0045351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文字方塊 2" o:spid="_x0000_s1029" style="position:absolute;left:0;text-align:left;margin-left:-23.6pt;margin-top:514pt;width:477.9pt;height:14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" filled="f" stroked="f" strokecolor="#3465a4">
                <v:stroke joinstyle="round"/>
                <v:textbox>
                  <w:txbxContent>
                    <w:p w:rsidR="00AE027A" w:rsidRDefault="00AE027A"/>
                  </w:txbxContent>
                </v:textbox>
              </v:rect>
            </w:pict>
          </mc:Fallback>
        </mc:AlternateContent>
      </w:r>
    </w:p>
    <w:sectPr w:rsidR="00007953" w:rsidRPr="00301DFD" w:rsidSect="00F32176">
      <w:headerReference w:type="even" r:id="rId65"/>
      <w:headerReference w:type="default" r:id="rId66"/>
      <w:footerReference w:type="even" r:id="rId67"/>
      <w:footerReference w:type="default" r:id="rId68"/>
      <w:headerReference w:type="first" r:id="rId69"/>
      <w:footerReference w:type="first" r:id="rId70"/>
      <w:pgSz w:w="11906" w:h="16838"/>
      <w:pgMar w:top="2268" w:right="1701" w:bottom="1701" w:left="1701" w:header="1134" w:footer="851" w:gutter="0"/>
      <w:cols w:space="720"/>
      <w:docGrid w:type="line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89E" w:rsidRDefault="00AA689E">
      <w:r>
        <w:separator/>
      </w:r>
    </w:p>
  </w:endnote>
  <w:endnote w:type="continuationSeparator" w:id="0">
    <w:p w:rsidR="00AA689E" w:rsidRDefault="00AA6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Lucida Sans">
    <w:panose1 w:val="020B0602040502020204"/>
    <w:charset w:val="00"/>
    <w:family w:val="swiss"/>
    <w:pitch w:val="variable"/>
    <w:sig w:usb0="00000003" w:usb1="00000000" w:usb2="00000000" w:usb3="00000000" w:csb0="000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Times">
    <w:panose1 w:val="02020603060405020304"/>
    <w:charset w:val="00"/>
    <w:family w:val="roman"/>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pPr>
      <w:pStyle w:val="af"/>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pPr>
      <w:pStyle w:val="ad"/>
      <w:ind w:right="780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pPr>
      <w:pStyle w:val="af"/>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pPr>
      <w:pStyle w:val="ad"/>
      <w:ind w:left="7800"/>
      <w:jc w:val="center"/>
      <w:rPr>
        <w:rFonts w:ascii="Footlight MT Light" w:hAnsi="Footlight MT Light"/>
        <w:i/>
        <w:iCs/>
        <w:sz w:val="32"/>
        <w:szCs w:val="32"/>
        <w:lang w:eastAsia="zh-TW"/>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pPr>
      <w:pStyle w:val="af"/>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pPr>
      <w:pStyle w:val="af"/>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pPr>
      <w:pStyle w:val="ad"/>
      <w:ind w:left="240"/>
      <w:jc w:val="left"/>
      <w:rPr>
        <w:rFonts w:ascii="Footlight MT Light" w:hAnsi="Footlight MT Light"/>
        <w:i/>
        <w:iCs/>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pPr>
      <w:pStyle w:val="af"/>
      <w:ind w:right="240"/>
      <w:jc w:val="right"/>
      <w:rPr>
        <w:rFonts w:ascii="Footlight MT Light" w:hAnsi="Footlight MT Light"/>
        <w:i/>
        <w:iCs/>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Pr="00E9073F" w:rsidRDefault="0045351F" w:rsidP="00E9073F">
    <w:pPr>
      <w:pStyle w:val="ad"/>
      <w:ind w:rightChars="3251" w:right="7802"/>
      <w:jc w:val="cente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301DFD">
      <w:rPr>
        <w:rFonts w:ascii="Footlight MT Light" w:hAnsi="Footlight MT Light"/>
        <w:i/>
        <w:iCs/>
        <w:noProof/>
        <w:sz w:val="32"/>
        <w:szCs w:val="32"/>
        <w:lang w:eastAsia="zh-TW" w:bidi="hi-IN"/>
      </w:rPr>
      <w:t>94</w:t>
    </w:r>
    <w:r>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Pr="00E9073F" w:rsidRDefault="0045351F" w:rsidP="00E9073F">
    <w:pPr>
      <w:pStyle w:val="ad"/>
      <w:ind w:leftChars="3250" w:left="7800"/>
      <w:jc w:val="cente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301DFD">
      <w:rPr>
        <w:rFonts w:ascii="Footlight MT Light" w:hAnsi="Footlight MT Light"/>
        <w:i/>
        <w:iCs/>
        <w:noProof/>
        <w:sz w:val="32"/>
        <w:szCs w:val="32"/>
        <w:lang w:eastAsia="zh-TW"/>
      </w:rPr>
      <w:t>93</w:t>
    </w:r>
    <w:r>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89E" w:rsidRDefault="00AA689E">
      <w:r>
        <w:separator/>
      </w:r>
    </w:p>
  </w:footnote>
  <w:footnote w:type="continuationSeparator" w:id="0">
    <w:p w:rsidR="00AA689E" w:rsidRDefault="00AA68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pPr>
      <w:pStyle w:val="a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Pr="00E9073F" w:rsidRDefault="0045351F" w:rsidP="00E9073F">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693056" behindDoc="1" locked="0" layoutInCell="1" allowOverlap="1" wp14:anchorId="61D59E85" wp14:editId="5B2F47B4">
              <wp:simplePos x="0" y="0"/>
              <wp:positionH relativeFrom="column">
                <wp:posOffset>3769360</wp:posOffset>
              </wp:positionH>
              <wp:positionV relativeFrom="paragraph">
                <wp:posOffset>-50165</wp:posOffset>
              </wp:positionV>
              <wp:extent cx="1590040" cy="198120"/>
              <wp:effectExtent l="0" t="0" r="10160" b="11430"/>
              <wp:wrapNone/>
              <wp:docPr id="6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1F" w:rsidRDefault="0045351F"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96.8pt;margin-top:-3.95pt;width:125.2pt;height:1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6u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HDqTq6zAgAAswUA&#10;AA4AAAAAAAAAAAAAAAAALgIAAGRycy9lMm9Eb2MueG1sUEsBAi0AFAAGAAgAAAAhALjalF/fAAAA&#10;CQEAAA8AAAAAAAAAAAAAAAAADQUAAGRycy9kb3ducmV2LnhtbFBLBQYAAAAABAAEAPMAAAAZBgAA&#10;AAA=&#10;" filled="f" stroked="f">
              <v:textbox inset="0,0,0,0">
                <w:txbxContent>
                  <w:p w:rsidR="00AE027A" w:rsidRDefault="00AE027A"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4080" behindDoc="1" locked="0" layoutInCell="1" allowOverlap="1" wp14:anchorId="3FDEBA1A" wp14:editId="5E965EFF">
              <wp:simplePos x="0" y="0"/>
              <wp:positionH relativeFrom="column">
                <wp:posOffset>-1270</wp:posOffset>
              </wp:positionH>
              <wp:positionV relativeFrom="paragraph">
                <wp:posOffset>-78740</wp:posOffset>
              </wp:positionV>
              <wp:extent cx="3707130" cy="338455"/>
              <wp:effectExtent l="8255" t="35560" r="8890" b="35560"/>
              <wp:wrapNone/>
              <wp:docPr id="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36DEE54" id="Freeform 26"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mY+QQAACg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BjHyZj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2032" behindDoc="1" locked="0" layoutInCell="1" allowOverlap="1" wp14:anchorId="49C73786" wp14:editId="7AA9F62E">
              <wp:simplePos x="0" y="0"/>
              <wp:positionH relativeFrom="column">
                <wp:posOffset>3709670</wp:posOffset>
              </wp:positionH>
              <wp:positionV relativeFrom="paragraph">
                <wp:posOffset>35560</wp:posOffset>
              </wp:positionV>
              <wp:extent cx="1714500" cy="113665"/>
              <wp:effectExtent l="0" t="0" r="0" b="635"/>
              <wp:wrapNone/>
              <wp:docPr id="6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CDA9828" id="Rectangle 112" o:spid="_x0000_s1026" style="position:absolute;margin-left:292.1pt;margin-top:2.8pt;width:135pt;height:8.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7jM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n&#10;GUaatlCjj5A1qrdKIEKy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2f7jM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Pr="001661A8" w:rsidRDefault="0045351F" w:rsidP="00D266CB">
    <w:pPr>
      <w:snapToGrid w:val="0"/>
      <w:ind w:leftChars="2500" w:left="6000" w:rightChars="50" w:right="12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98176" behindDoc="1" locked="0" layoutInCell="1" allowOverlap="1" wp14:anchorId="65562F21" wp14:editId="365AFEE6">
              <wp:simplePos x="0" y="0"/>
              <wp:positionH relativeFrom="column">
                <wp:posOffset>-13335</wp:posOffset>
              </wp:positionH>
              <wp:positionV relativeFrom="paragraph">
                <wp:posOffset>-78740</wp:posOffset>
              </wp:positionV>
              <wp:extent cx="3090545" cy="338455"/>
              <wp:effectExtent l="5715" t="35560" r="8890" b="35560"/>
              <wp:wrapNone/>
              <wp:docPr id="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7B3ABAC" id="Freeform 2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7152" behindDoc="1" locked="0" layoutInCell="1" allowOverlap="1" wp14:anchorId="5BF18556" wp14:editId="5B950E88">
              <wp:simplePos x="0" y="0"/>
              <wp:positionH relativeFrom="column">
                <wp:posOffset>3133090</wp:posOffset>
              </wp:positionH>
              <wp:positionV relativeFrom="paragraph">
                <wp:posOffset>-50165</wp:posOffset>
              </wp:positionV>
              <wp:extent cx="2258695" cy="198120"/>
              <wp:effectExtent l="0" t="0" r="8255" b="11430"/>
              <wp:wrapNone/>
              <wp:docPr id="6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1F" w:rsidRPr="000C2131" w:rsidRDefault="0045351F" w:rsidP="0057471E">
                          <w:pPr>
                            <w:snapToGrid w:val="0"/>
                            <w:ind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46.7pt;margin-top:-3.95pt;width:177.85pt;height:1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QS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GgckErMCAACzBQAA&#10;DgAAAAAAAAAAAAAAAAAuAgAAZHJzL2Uyb0RvYy54bWxQSwECLQAUAAYACAAAACEAqYHzSd4AAAAJ&#10;AQAADwAAAAAAAAAAAAAAAAANBQAAZHJzL2Rvd25yZXYueG1sUEsFBgAAAAAEAAQA8wAAABgGAAAA&#10;AA==&#10;" filled="f" stroked="f">
              <v:textbox style="mso-fit-shape-to-text:t" inset="0,0,0,0">
                <w:txbxContent>
                  <w:p w:rsidR="00AE027A" w:rsidRPr="000C2131" w:rsidRDefault="00AE027A" w:rsidP="0057471E">
                    <w:pPr>
                      <w:snapToGrid w:val="0"/>
                      <w:ind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6128" behindDoc="1" locked="0" layoutInCell="1" allowOverlap="1" wp14:anchorId="005B4C87" wp14:editId="499397B5">
              <wp:simplePos x="0" y="0"/>
              <wp:positionH relativeFrom="column">
                <wp:posOffset>3081020</wp:posOffset>
              </wp:positionH>
              <wp:positionV relativeFrom="paragraph">
                <wp:posOffset>35560</wp:posOffset>
              </wp:positionV>
              <wp:extent cx="2339975" cy="113665"/>
              <wp:effectExtent l="0" t="0" r="3175" b="635"/>
              <wp:wrapNone/>
              <wp:docPr id="6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158C452" id="Rectangle 112" o:spid="_x0000_s1026" style="position:absolute;margin-left:242.6pt;margin-top:2.8pt;width:184.25pt;height:8.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z0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s8&#10;hUp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MCeDPSAAgAA&#10;/gQAAA4AAAAAAAAAAAAAAAAALgIAAGRycy9lMm9Eb2MueG1sUEsBAi0AFAAGAAgAAAAhADYPLaXc&#10;AAAACAEAAA8AAAAAAAAAAAAAAAAA2gQAAGRycy9kb3ducmV2LnhtbFBLBQYAAAAABAAEAPMAAADj&#10;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Pr="006E37F9" w:rsidRDefault="0045351F" w:rsidP="00EC6675">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01248" behindDoc="1" locked="0" layoutInCell="1" allowOverlap="1" wp14:anchorId="3E2FCB3B" wp14:editId="4A945B71">
              <wp:simplePos x="0" y="0"/>
              <wp:positionH relativeFrom="column">
                <wp:posOffset>3769360</wp:posOffset>
              </wp:positionH>
              <wp:positionV relativeFrom="paragraph">
                <wp:posOffset>-50165</wp:posOffset>
              </wp:positionV>
              <wp:extent cx="1590040" cy="198120"/>
              <wp:effectExtent l="0" t="0" r="10160" b="11430"/>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1F" w:rsidRPr="000C2131" w:rsidRDefault="0045351F" w:rsidP="006E37F9">
                          <w:pPr>
                            <w:snapToGrid w:val="0"/>
                            <w:ind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4" type="#_x0000_t202" style="position:absolute;left:0;text-align:left;margin-left:296.8pt;margin-top:-3.95pt;width:125.2pt;height:15.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e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cI4RJy306JEOGt2JAS0W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GGdj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TpesQIAALIFAAAO&#10;AAAAAAAAAAAAAAAAAC4CAABkcnMvZTJvRG9jLnhtbFBLAQItABQABgAIAAAAIQDIAJsQ3wAAAAkB&#10;AAAPAAAAAAAAAAAAAAAAAAsFAABkcnMvZG93bnJldi54bWxQSwUGAAAAAAQABADzAAAAFwYAAAAA&#10;" filled="f" stroked="f">
              <v:textbox style="mso-fit-shape-to-text:t" inset="0,0,0,0">
                <w:txbxContent>
                  <w:p w:rsidR="00AE027A" w:rsidRPr="000C2131" w:rsidRDefault="00AE027A" w:rsidP="006E37F9">
                    <w:pPr>
                      <w:snapToGrid w:val="0"/>
                      <w:ind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2272" behindDoc="1" locked="0" layoutInCell="1" allowOverlap="1" wp14:anchorId="3884E30E" wp14:editId="5D07643B">
              <wp:simplePos x="0" y="0"/>
              <wp:positionH relativeFrom="column">
                <wp:posOffset>-1270</wp:posOffset>
              </wp:positionH>
              <wp:positionV relativeFrom="paragraph">
                <wp:posOffset>-78740</wp:posOffset>
              </wp:positionV>
              <wp:extent cx="3707130" cy="338455"/>
              <wp:effectExtent l="8255" t="35560" r="8890" b="35560"/>
              <wp:wrapNone/>
              <wp:docPr id="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46C42AC" id="Freeform 7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l5+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FApqXn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0224" behindDoc="1" locked="0" layoutInCell="1" allowOverlap="1" wp14:anchorId="7F9D0498" wp14:editId="45C64144">
              <wp:simplePos x="0" y="0"/>
              <wp:positionH relativeFrom="column">
                <wp:posOffset>3709670</wp:posOffset>
              </wp:positionH>
              <wp:positionV relativeFrom="paragraph">
                <wp:posOffset>35560</wp:posOffset>
              </wp:positionV>
              <wp:extent cx="1714500" cy="113665"/>
              <wp:effectExtent l="0" t="0" r="0" b="635"/>
              <wp:wrapNone/>
              <wp:docPr id="4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0DA8073" id="Rectangle 76" o:spid="_x0000_s1026" style="position:absolute;margin-left:292.1pt;margin-top:2.8pt;width:135pt;height:8.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qD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VErTDmr0EbJG9UYJNJvG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u8Ko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Pr="004B6FC0" w:rsidRDefault="0045351F" w:rsidP="004B6FC0">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05344" behindDoc="1" locked="0" layoutInCell="1" allowOverlap="1" wp14:anchorId="61C2A5E4" wp14:editId="03631404">
              <wp:simplePos x="0" y="0"/>
              <wp:positionH relativeFrom="column">
                <wp:posOffset>3769360</wp:posOffset>
              </wp:positionH>
              <wp:positionV relativeFrom="paragraph">
                <wp:posOffset>-50165</wp:posOffset>
              </wp:positionV>
              <wp:extent cx="1590040" cy="198120"/>
              <wp:effectExtent l="0" t="0" r="10160" b="11430"/>
              <wp:wrapNone/>
              <wp:docPr id="6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1F" w:rsidRDefault="0045351F" w:rsidP="004B6FC0">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5" type="#_x0000_t202" style="position:absolute;left:0;text-align:left;margin-left:296.8pt;margin-top:-3.95pt;width:125.2pt;height:15.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Vksg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T7NFZLICAACyBQAA&#10;DgAAAAAAAAAAAAAAAAAuAgAAZHJzL2Uyb0RvYy54bWxQSwECLQAUAAYACAAAACEAuNqUX98AAAAJ&#10;AQAADwAAAAAAAAAAAAAAAAAMBQAAZHJzL2Rvd25yZXYueG1sUEsFBgAAAAAEAAQA8wAAABgGAAAA&#10;AA==&#10;" filled="f" stroked="f">
              <v:textbox inset="0,0,0,0">
                <w:txbxContent>
                  <w:p w:rsidR="00AE027A" w:rsidRDefault="00AE027A" w:rsidP="004B6FC0">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6368" behindDoc="1" locked="0" layoutInCell="1" allowOverlap="1" wp14:anchorId="0B039E6B" wp14:editId="24E134DB">
              <wp:simplePos x="0" y="0"/>
              <wp:positionH relativeFrom="column">
                <wp:posOffset>-1270</wp:posOffset>
              </wp:positionH>
              <wp:positionV relativeFrom="paragraph">
                <wp:posOffset>-78740</wp:posOffset>
              </wp:positionV>
              <wp:extent cx="3707130" cy="338455"/>
              <wp:effectExtent l="8255" t="35560" r="8890" b="35560"/>
              <wp:wrapNone/>
              <wp:docPr id="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77042DC" id="Freeform 87"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VP+A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rAQlT/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4320" behindDoc="1" locked="0" layoutInCell="1" allowOverlap="1" wp14:anchorId="6EB5820F" wp14:editId="444B64BF">
              <wp:simplePos x="0" y="0"/>
              <wp:positionH relativeFrom="column">
                <wp:posOffset>3709670</wp:posOffset>
              </wp:positionH>
              <wp:positionV relativeFrom="paragraph">
                <wp:posOffset>35560</wp:posOffset>
              </wp:positionV>
              <wp:extent cx="1714500" cy="113665"/>
              <wp:effectExtent l="0" t="0" r="0" b="635"/>
              <wp:wrapNone/>
              <wp:docPr id="7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6B136C3" id="Rectangle 85" o:spid="_x0000_s1026" style="position:absolute;margin-left:292.1pt;margin-top:2.8pt;width:135pt;height:8.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Ik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O8VIkfwIAAP0E&#10;AAAOAAAAAAAAAAAAAAAAAC4CAABkcnMvZTJvRG9jLnhtbFBLAQItABQABgAIAAAAIQCQLwj7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Pr="003C7DEB" w:rsidRDefault="0045351F" w:rsidP="003C7DEB">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09440" behindDoc="1" locked="0" layoutInCell="1" allowOverlap="1" wp14:anchorId="1B64D16D" wp14:editId="05C2F481">
              <wp:simplePos x="0" y="0"/>
              <wp:positionH relativeFrom="column">
                <wp:posOffset>3769360</wp:posOffset>
              </wp:positionH>
              <wp:positionV relativeFrom="paragraph">
                <wp:posOffset>-50165</wp:posOffset>
              </wp:positionV>
              <wp:extent cx="1590040" cy="198120"/>
              <wp:effectExtent l="0" t="0" r="10160" b="11430"/>
              <wp:wrapNone/>
              <wp:docPr id="7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1F" w:rsidRDefault="0045351F" w:rsidP="003C7DEB">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6" type="#_x0000_t202" style="position:absolute;left:0;text-align:left;margin-left:296.8pt;margin-top:-3.95pt;width:125.2pt;height:15.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Ii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xstCIrICAACyBQAA&#10;DgAAAAAAAAAAAAAAAAAuAgAAZHJzL2Uyb0RvYy54bWxQSwECLQAUAAYACAAAACEAuNqUX98AAAAJ&#10;AQAADwAAAAAAAAAAAAAAAAAMBQAAZHJzL2Rvd25yZXYueG1sUEsFBgAAAAAEAAQA8wAAABgGAAAA&#10;AA==&#10;" filled="f" stroked="f">
              <v:textbox inset="0,0,0,0">
                <w:txbxContent>
                  <w:p w:rsidR="00AE027A" w:rsidRDefault="00AE027A" w:rsidP="003C7DEB">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0464" behindDoc="1" locked="0" layoutInCell="1" allowOverlap="1" wp14:anchorId="232AAB4B" wp14:editId="36FA1917">
              <wp:simplePos x="0" y="0"/>
              <wp:positionH relativeFrom="column">
                <wp:posOffset>-1270</wp:posOffset>
              </wp:positionH>
              <wp:positionV relativeFrom="paragraph">
                <wp:posOffset>-78740</wp:posOffset>
              </wp:positionV>
              <wp:extent cx="3707130" cy="338455"/>
              <wp:effectExtent l="8255" t="35560" r="8890" b="35560"/>
              <wp:wrapNone/>
              <wp:docPr id="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8706C46" id="Freeform 90"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EY+A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scrBGP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8416" behindDoc="1" locked="0" layoutInCell="1" allowOverlap="1" wp14:anchorId="33A14DB7" wp14:editId="4E2F2E76">
              <wp:simplePos x="0" y="0"/>
              <wp:positionH relativeFrom="column">
                <wp:posOffset>3709670</wp:posOffset>
              </wp:positionH>
              <wp:positionV relativeFrom="paragraph">
                <wp:posOffset>35560</wp:posOffset>
              </wp:positionV>
              <wp:extent cx="1714500" cy="113665"/>
              <wp:effectExtent l="0" t="0" r="0" b="635"/>
              <wp:wrapNone/>
              <wp:docPr id="7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A94692F" id="Rectangle 88" o:spid="_x0000_s1026" style="position:absolute;margin-left:292.1pt;margin-top:2.8pt;width:135pt;height:8.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3i2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az&#10;AiNNO6jRR8ga1Rsl0Hwe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U9S&#10;7M/Y+/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B3i2fwIAAP0E&#10;AAAOAAAAAAAAAAAAAAAAAC4CAABkcnMvZTJvRG9jLnhtbFBLAQItABQABgAIAAAAIQCQLwj72wAA&#10;AAgBAAAPAAAAAAAAAAAAAAAAANkEAABkcnMvZG93bnJldi54bWxQSwUGAAAAAAQABADzAAAA4QUA&#10;AAAA&#10;" fillcolor="silver" stroked="f"/>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pPr>
      <w:pStyle w:val="a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Pr="00D11FB4" w:rsidRDefault="0045351F" w:rsidP="00D11FB4">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13536" behindDoc="1" locked="0" layoutInCell="1" allowOverlap="1" wp14:anchorId="03163B90" wp14:editId="06F7BCDC">
              <wp:simplePos x="0" y="0"/>
              <wp:positionH relativeFrom="column">
                <wp:posOffset>3769360</wp:posOffset>
              </wp:positionH>
              <wp:positionV relativeFrom="paragraph">
                <wp:posOffset>-50165</wp:posOffset>
              </wp:positionV>
              <wp:extent cx="1590040" cy="198120"/>
              <wp:effectExtent l="0" t="0" r="10160" b="11430"/>
              <wp:wrapNone/>
              <wp:docPr id="7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1F" w:rsidRDefault="0045351F" w:rsidP="00D11FB4">
                          <w:pPr>
                            <w:snapToGrid w:val="0"/>
                            <w:ind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7" type="#_x0000_t202" style="position:absolute;left:0;text-align:left;margin-left:296.8pt;margin-top:-3.95pt;width:125.2pt;height:15.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Gi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daSRorICAACzBQAA&#10;DgAAAAAAAAAAAAAAAAAuAgAAZHJzL2Uyb0RvYy54bWxQSwECLQAUAAYACAAAACEAuNqUX98AAAAJ&#10;AQAADwAAAAAAAAAAAAAAAAAMBQAAZHJzL2Rvd25yZXYueG1sUEsFBgAAAAAEAAQA8wAAABgGAAAA&#10;AA==&#10;" filled="f" stroked="f">
              <v:textbox inset="0,0,0,0">
                <w:txbxContent>
                  <w:p w:rsidR="00AE027A" w:rsidRDefault="00AE027A" w:rsidP="00D11FB4">
                    <w:pPr>
                      <w:snapToGrid w:val="0"/>
                      <w:ind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4560" behindDoc="1" locked="0" layoutInCell="1" allowOverlap="1" wp14:anchorId="69150A94" wp14:editId="6743CB9C">
              <wp:simplePos x="0" y="0"/>
              <wp:positionH relativeFrom="column">
                <wp:posOffset>-1270</wp:posOffset>
              </wp:positionH>
              <wp:positionV relativeFrom="paragraph">
                <wp:posOffset>-78740</wp:posOffset>
              </wp:positionV>
              <wp:extent cx="3707130" cy="338455"/>
              <wp:effectExtent l="8255" t="35560" r="8890" b="35560"/>
              <wp:wrapNone/>
              <wp:docPr id="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C34ACE0" id="Freeform 102"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qU+AQAACk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a5pqlP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2512" behindDoc="1" locked="0" layoutInCell="1" allowOverlap="1" wp14:anchorId="2EE71A42" wp14:editId="72E70FBE">
              <wp:simplePos x="0" y="0"/>
              <wp:positionH relativeFrom="column">
                <wp:posOffset>3709670</wp:posOffset>
              </wp:positionH>
              <wp:positionV relativeFrom="paragraph">
                <wp:posOffset>35560</wp:posOffset>
              </wp:positionV>
              <wp:extent cx="1714500" cy="113665"/>
              <wp:effectExtent l="0" t="0" r="0" b="635"/>
              <wp:wrapNone/>
              <wp:docPr id="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AC1FAC8" id="Rectangle 100" o:spid="_x0000_s1026" style="position:absolute;margin-left:292.1pt;margin-top:2.8pt;width:135pt;height:8.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Eh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zdChIX0CAAD+BAAA&#10;DgAAAAAAAAAAAAAAAAAuAgAAZHJzL2Uyb0RvYy54bWxQSwECLQAUAAYACAAAACEAkC8I+9sAAAAI&#10;AQAADwAAAAAAAAAAAAAAAADXBAAAZHJzL2Rvd25yZXYueG1sUEsFBgAAAAAEAAQA8wAAAN8FAAAA&#10;AA==&#10;" fillcolor="silver" stroked="f"/>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Pr="00440CB8" w:rsidRDefault="0045351F" w:rsidP="00440CB8">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17632" behindDoc="1" locked="0" layoutInCell="1" allowOverlap="1" wp14:anchorId="2553EDF3" wp14:editId="1FDC5BC5">
              <wp:simplePos x="0" y="0"/>
              <wp:positionH relativeFrom="column">
                <wp:posOffset>3769360</wp:posOffset>
              </wp:positionH>
              <wp:positionV relativeFrom="paragraph">
                <wp:posOffset>-50165</wp:posOffset>
              </wp:positionV>
              <wp:extent cx="1590040" cy="198120"/>
              <wp:effectExtent l="0" t="0" r="10160" b="11430"/>
              <wp:wrapNone/>
              <wp:docPr id="7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1F" w:rsidRDefault="0045351F" w:rsidP="00440CB8">
                          <w:pPr>
                            <w:snapToGrid w:val="0"/>
                            <w:ind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8" type="#_x0000_t202" style="position:absolute;left:0;text-align:left;margin-left:296.8pt;margin-top:-3.95pt;width:125.2pt;height:15.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3KBVzbICAACyBQAA&#10;DgAAAAAAAAAAAAAAAAAuAgAAZHJzL2Uyb0RvYy54bWxQSwECLQAUAAYACAAAACEAuNqUX98AAAAJ&#10;AQAADwAAAAAAAAAAAAAAAAAMBQAAZHJzL2Rvd25yZXYueG1sUEsFBgAAAAAEAAQA8wAAABgGAAAA&#10;AA==&#10;" filled="f" stroked="f">
              <v:textbox inset="0,0,0,0">
                <w:txbxContent>
                  <w:p w:rsidR="00AE027A" w:rsidRDefault="00AE027A" w:rsidP="00440CB8">
                    <w:pPr>
                      <w:snapToGrid w:val="0"/>
                      <w:ind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8656" behindDoc="1" locked="0" layoutInCell="1" allowOverlap="1" wp14:anchorId="63B95BE5" wp14:editId="59075D65">
              <wp:simplePos x="0" y="0"/>
              <wp:positionH relativeFrom="column">
                <wp:posOffset>-1270</wp:posOffset>
              </wp:positionH>
              <wp:positionV relativeFrom="paragraph">
                <wp:posOffset>-78740</wp:posOffset>
              </wp:positionV>
              <wp:extent cx="3707130" cy="338455"/>
              <wp:effectExtent l="8255" t="35560" r="8890" b="35560"/>
              <wp:wrapNone/>
              <wp:docPr id="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5CDDACB" id="Freeform 93"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Jae9iH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6608" behindDoc="1" locked="0" layoutInCell="1" allowOverlap="1" wp14:anchorId="0A96D98A" wp14:editId="5824418C">
              <wp:simplePos x="0" y="0"/>
              <wp:positionH relativeFrom="column">
                <wp:posOffset>3709670</wp:posOffset>
              </wp:positionH>
              <wp:positionV relativeFrom="paragraph">
                <wp:posOffset>35560</wp:posOffset>
              </wp:positionV>
              <wp:extent cx="1714500" cy="113665"/>
              <wp:effectExtent l="0" t="0" r="0" b="635"/>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15CDD16" id="Rectangle 91" o:spid="_x0000_s1026" style="position:absolute;margin-left:292.1pt;margin-top:2.8pt;width:135pt;height:8.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JunrDfAIAAP0EAAAO&#10;AAAAAAAAAAAAAAAAAC4CAABkcnMvZTJvRG9jLnhtbFBLAQItABQABgAIAAAAIQCQLwj72wAAAAgB&#10;AAAPAAAAAAAAAAAAAAAAANYEAABkcnMvZG93bnJldi54bWxQSwUGAAAAAAQABADzAAAA3gUAAAAA&#10;" fillcolor="silver" stroked="f"/>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Pr="00A43BF9" w:rsidRDefault="0045351F" w:rsidP="00A43BF9">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21728" behindDoc="1" locked="0" layoutInCell="1" allowOverlap="1" wp14:anchorId="01F37D77" wp14:editId="7520FD64">
              <wp:simplePos x="0" y="0"/>
              <wp:positionH relativeFrom="column">
                <wp:posOffset>3769360</wp:posOffset>
              </wp:positionH>
              <wp:positionV relativeFrom="paragraph">
                <wp:posOffset>-50165</wp:posOffset>
              </wp:positionV>
              <wp:extent cx="1590040" cy="198120"/>
              <wp:effectExtent l="0" t="0" r="10160" b="11430"/>
              <wp:wrapNone/>
              <wp:docPr id="8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1F" w:rsidRDefault="0045351F"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9" type="#_x0000_t202" style="position:absolute;left:0;text-align:left;margin-left:296.8pt;margin-top:-3.95pt;width:125.2pt;height:15.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asg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jAStIMePbDRoFs5omRh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AXtPRjS1FNyIyrXWUN5O8pNS2PDPpYB2z412hLUcndhqxu3oZiOZ52Arq0dg&#10;sJJAMOAiLD4QGql+YDTAEsmw/r6nimHUfhAwBXbjzIKahe0sUFHC0wwbjCZxbabNtO8V3zWAPM2Z&#10;kDcwKTV3JLYjNUVxnC9YDC6X4xKzm+fpv7M6r9rVb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v8xO2rICAACyBQAA&#10;DgAAAAAAAAAAAAAAAAAuAgAAZHJzL2Uyb0RvYy54bWxQSwECLQAUAAYACAAAACEAuNqUX98AAAAJ&#10;AQAADwAAAAAAAAAAAAAAAAAMBQAAZHJzL2Rvd25yZXYueG1sUEsFBgAAAAAEAAQA8wAAABgGAAAA&#10;AA==&#10;" filled="f" stroked="f">
              <v:textbox inset="0,0,0,0">
                <w:txbxContent>
                  <w:p w:rsidR="00AE027A" w:rsidRDefault="00AE027A"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2752" behindDoc="1" locked="0" layoutInCell="1" allowOverlap="1" wp14:anchorId="0DA5EA42" wp14:editId="311892DC">
              <wp:simplePos x="0" y="0"/>
              <wp:positionH relativeFrom="column">
                <wp:posOffset>-1270</wp:posOffset>
              </wp:positionH>
              <wp:positionV relativeFrom="paragraph">
                <wp:posOffset>-78740</wp:posOffset>
              </wp:positionV>
              <wp:extent cx="3707130" cy="338455"/>
              <wp:effectExtent l="8255" t="35560" r="8890" b="35560"/>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210FF6B" id="Freeform 96"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0o+wQAACg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MSwtKPsEAAAo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0704" behindDoc="1" locked="0" layoutInCell="1" allowOverlap="1" wp14:anchorId="16C6D432" wp14:editId="64C74692">
              <wp:simplePos x="0" y="0"/>
              <wp:positionH relativeFrom="column">
                <wp:posOffset>3709670</wp:posOffset>
              </wp:positionH>
              <wp:positionV relativeFrom="paragraph">
                <wp:posOffset>35560</wp:posOffset>
              </wp:positionV>
              <wp:extent cx="1714500" cy="113665"/>
              <wp:effectExtent l="0" t="0" r="0" b="635"/>
              <wp:wrapNone/>
              <wp:docPr id="8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9422A62" id="Rectangle 94" o:spid="_x0000_s1026" style="position:absolute;margin-left:292.1pt;margin-top:2.8pt;width:135pt;height:8.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6G3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3obd+AgAA/QQA&#10;AA4AAAAAAAAAAAAAAAAALgIAAGRycy9lMm9Eb2MueG1sUEsBAi0AFAAGAAgAAAAhAJAvCPvbAAAA&#10;CAEAAA8AAAAAAAAAAAAAAAAA2AQAAGRycy9kb3ducmV2LnhtbFBLBQYAAAAABAAEAPMAAADgBQAA&#10;AAA=&#10;" fillcolor="silver" stroked="f"/>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Pr="00A43BF9" w:rsidRDefault="0045351F" w:rsidP="00A43BF9">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25824" behindDoc="1" locked="0" layoutInCell="1" allowOverlap="1" wp14:anchorId="4BEB4906" wp14:editId="1C5D39EF">
              <wp:simplePos x="0" y="0"/>
              <wp:positionH relativeFrom="column">
                <wp:posOffset>3769360</wp:posOffset>
              </wp:positionH>
              <wp:positionV relativeFrom="paragraph">
                <wp:posOffset>-50165</wp:posOffset>
              </wp:positionV>
              <wp:extent cx="1590040" cy="198120"/>
              <wp:effectExtent l="0" t="0" r="10160" b="11430"/>
              <wp:wrapNone/>
              <wp:docPr id="8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1F" w:rsidRDefault="0045351F" w:rsidP="00A43BF9">
                          <w:pPr>
                            <w:snapToGrid w:val="0"/>
                            <w:ind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6.8pt;margin-top:-3.95pt;width:125.2pt;height:15.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zOsw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EskjM6zAgAAswUA&#10;AA4AAAAAAAAAAAAAAAAALgIAAGRycy9lMm9Eb2MueG1sUEsBAi0AFAAGAAgAAAAhALjalF/fAAAA&#10;CQEAAA8AAAAAAAAAAAAAAAAADQUAAGRycy9kb3ducmV2LnhtbFBLBQYAAAAABAAEAPMAAAAZBgAA&#10;AAA=&#10;" filled="f" stroked="f">
              <v:textbox inset="0,0,0,0">
                <w:txbxContent>
                  <w:p w:rsidR="00AE027A" w:rsidRDefault="00AE027A" w:rsidP="00A43BF9">
                    <w:pPr>
                      <w:snapToGrid w:val="0"/>
                      <w:ind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6848" behindDoc="1" locked="0" layoutInCell="1" allowOverlap="1" wp14:anchorId="3F8435A1" wp14:editId="4E0A36FB">
              <wp:simplePos x="0" y="0"/>
              <wp:positionH relativeFrom="column">
                <wp:posOffset>-1270</wp:posOffset>
              </wp:positionH>
              <wp:positionV relativeFrom="paragraph">
                <wp:posOffset>-78740</wp:posOffset>
              </wp:positionV>
              <wp:extent cx="3707130" cy="338455"/>
              <wp:effectExtent l="8255" t="35560" r="8890" b="3556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9577260" id="Freeform 2"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bV9wQAACc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o&#10;NxbV9wQAACc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4800" behindDoc="1" locked="0" layoutInCell="1" allowOverlap="1" wp14:anchorId="78EC1EAF" wp14:editId="1562282C">
              <wp:simplePos x="0" y="0"/>
              <wp:positionH relativeFrom="column">
                <wp:posOffset>3709670</wp:posOffset>
              </wp:positionH>
              <wp:positionV relativeFrom="paragraph">
                <wp:posOffset>35560</wp:posOffset>
              </wp:positionV>
              <wp:extent cx="1714500" cy="113665"/>
              <wp:effectExtent l="0" t="0" r="0" b="635"/>
              <wp:wrapNone/>
              <wp:docPr id="8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A9489C3" id="Rectangle 94" o:spid="_x0000_s1026" style="position:absolute;margin-left:292.1pt;margin-top:2.8pt;width:135pt;height:8.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cA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z&#10;EiNNO6jRR8ga1RslUFnE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h1I4eREq1jY15pD2LQKVKphnj2nn7IMOTh+U1aSDGLlBwWtDX8EFTgD&#10;RYJ6wpsBk9a4J4x66L8a+69b6gRG6q0GJZWkKGLDpkUxmY1h4c4t63ML1QygahwwGqbLMDT51jq5&#10;aeEmkhKjzTW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a25wB+AgAA/QQA&#10;AA4AAAAAAAAAAAAAAAAALgIAAGRycy9lMm9Eb2MueG1sUEsBAi0AFAAGAAgAAAAhAJAvCPvbAAAA&#10;CAEAAA8AAAAAAAAAAAAAAAAA2AQAAGRycy9kb3ducmV2LnhtbFBLBQYAAAAABAAEAPMAAADgBQAA&#10;AAA=&#10;" fillcolor="silver" stroked="f"/>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pPr>
      <w:pStyle w:val="a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pPr>
      <w:snapToGrid w:val="0"/>
      <w:ind w:left="6000" w:right="120" w:firstLine="0"/>
      <w:jc w:val="left"/>
      <w:rPr>
        <w:rFonts w:ascii="華康超黑體" w:eastAsia="華康超黑體" w:hAnsi="華康超黑體"/>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pPr>
      <w:pStyle w:val="a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pPr>
      <w:pStyle w:val="a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pPr>
      <w:pStyle w:val="ad"/>
      <w:ind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pPr>
      <w:snapToGrid w:val="0"/>
      <w:ind w:left="6000" w:right="120" w:firstLine="0"/>
      <w:jc w:val="left"/>
      <w:rPr>
        <w:rFonts w:ascii="華康超黑體" w:eastAsia="華康超黑體" w:hAnsi="華康超黑體"/>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Pr="00E9073F" w:rsidRDefault="0045351F" w:rsidP="00BC369A">
    <w:pPr>
      <w:pStyle w:val="ad"/>
      <w:ind w:rightChars="3251"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4DA15EFC" wp14:editId="42C5CF13">
              <wp:simplePos x="0" y="0"/>
              <wp:positionH relativeFrom="column">
                <wp:posOffset>72390</wp:posOffset>
              </wp:positionH>
              <wp:positionV relativeFrom="paragraph">
                <wp:posOffset>-95885</wp:posOffset>
              </wp:positionV>
              <wp:extent cx="1530350" cy="264160"/>
              <wp:effectExtent l="0" t="0" r="12700" b="2540"/>
              <wp:wrapNone/>
              <wp:docPr id="5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1F" w:rsidRDefault="0045351F" w:rsidP="00E9073F">
                          <w:pPr>
                            <w:snapToGrid w:val="0"/>
                            <w:ind w:firstLine="0"/>
                            <w:jc w:val="center"/>
                            <w:rPr>
                              <w:rFonts w:ascii="華康超黑體" w:eastAsia="華康超黑體"/>
                              <w:noProof/>
                              <w:sz w:val="32"/>
                              <w:szCs w:val="32"/>
                            </w:rPr>
                          </w:pPr>
                          <w:r>
                            <w:rPr>
                              <w:rFonts w:ascii="華康超黑體" w:eastAsia="華康超黑體" w:hint="eastAsia"/>
                              <w:sz w:val="32"/>
                              <w:szCs w:val="32"/>
                              <w:lang w:eastAsia="zh-TW"/>
                            </w:rPr>
                            <w:t>西班牙</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0" type="#_x0000_t202" style="position:absolute;left:0;text-align:left;margin-left:5.7pt;margin-top:-7.55pt;width:120.5pt;height:2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" filled="f" stroked="f">
              <v:textbox inset="0,0,0,0">
                <w:txbxContent>
                  <w:p w:rsidR="00AE027A" w:rsidRDefault="00AE027A" w:rsidP="00E9073F">
                    <w:pPr>
                      <w:snapToGrid w:val="0"/>
                      <w:ind w:firstLine="0"/>
                      <w:jc w:val="center"/>
                      <w:rPr>
                        <w:rFonts w:ascii="華康超黑體" w:eastAsia="華康超黑體"/>
                        <w:noProof/>
                        <w:sz w:val="32"/>
                        <w:szCs w:val="32"/>
                      </w:rPr>
                    </w:pPr>
                    <w:r>
                      <w:rPr>
                        <w:rFonts w:ascii="華康超黑體" w:eastAsia="華康超黑體" w:hint="eastAsia"/>
                        <w:sz w:val="32"/>
                        <w:szCs w:val="32"/>
                        <w:lang w:eastAsia="zh-TW"/>
                      </w:rPr>
                      <w:t>西班牙</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7936" behindDoc="1" locked="0" layoutInCell="1" allowOverlap="1" wp14:anchorId="39A5EA76" wp14:editId="2D20938D">
              <wp:simplePos x="0" y="0"/>
              <wp:positionH relativeFrom="column">
                <wp:posOffset>-22860</wp:posOffset>
              </wp:positionH>
              <wp:positionV relativeFrom="paragraph">
                <wp:posOffset>35560</wp:posOffset>
              </wp:positionV>
              <wp:extent cx="1714500" cy="113665"/>
              <wp:effectExtent l="0" t="0" r="0" b="635"/>
              <wp:wrapNone/>
              <wp:docPr id="5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83D6854" id="Rectangle 109" o:spid="_x0000_s1026" style="position:absolute;margin-left:-1.8pt;margin-top:2.8pt;width:13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U/fwIAAP4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qoAU/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9984" behindDoc="1" locked="0" layoutInCell="1" allowOverlap="1" wp14:anchorId="55C9442A" wp14:editId="2548E516">
              <wp:simplePos x="0" y="0"/>
              <wp:positionH relativeFrom="column">
                <wp:posOffset>1693545</wp:posOffset>
              </wp:positionH>
              <wp:positionV relativeFrom="paragraph">
                <wp:posOffset>-78740</wp:posOffset>
              </wp:positionV>
              <wp:extent cx="3718560" cy="338455"/>
              <wp:effectExtent l="7620" t="35560" r="7620" b="35560"/>
              <wp:wrapNone/>
              <wp:docPr id="1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CE5E85B" id="Freeform 111"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Pr="00E9073F" w:rsidRDefault="0045351F" w:rsidP="00E9073F">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684864" behindDoc="1" locked="0" layoutInCell="1" allowOverlap="1" wp14:anchorId="7889510F" wp14:editId="46F7A502">
              <wp:simplePos x="0" y="0"/>
              <wp:positionH relativeFrom="column">
                <wp:posOffset>3769360</wp:posOffset>
              </wp:positionH>
              <wp:positionV relativeFrom="paragraph">
                <wp:posOffset>-50165</wp:posOffset>
              </wp:positionV>
              <wp:extent cx="1590040" cy="198120"/>
              <wp:effectExtent l="0" t="0" r="10160" b="11430"/>
              <wp:wrapNone/>
              <wp:docPr id="5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1F" w:rsidRDefault="0045351F"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96.8pt;margin-top:-3.95pt;width:125.2pt;height:1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F0sw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FEPMXSzAgAAswUA&#10;AA4AAAAAAAAAAAAAAAAALgIAAGRycy9lMm9Eb2MueG1sUEsBAi0AFAAGAAgAAAAhALjalF/fAAAA&#10;CQEAAA8AAAAAAAAAAAAAAAAADQUAAGRycy9kb3ducmV2LnhtbFBLBQYAAAAABAAEAPMAAAAZBgAA&#10;AAA=&#10;" filled="f" stroked="f">
              <v:textbox inset="0,0,0,0">
                <w:txbxContent>
                  <w:p w:rsidR="00AE027A" w:rsidRDefault="00AE027A"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5888" behindDoc="1" locked="0" layoutInCell="1" allowOverlap="1" wp14:anchorId="2582219C" wp14:editId="0C501605">
              <wp:simplePos x="0" y="0"/>
              <wp:positionH relativeFrom="column">
                <wp:posOffset>-1270</wp:posOffset>
              </wp:positionH>
              <wp:positionV relativeFrom="paragraph">
                <wp:posOffset>-78740</wp:posOffset>
              </wp:positionV>
              <wp:extent cx="3707130" cy="338455"/>
              <wp:effectExtent l="8255" t="35560" r="8890" b="35560"/>
              <wp:wrapNone/>
              <wp:docPr id="10"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DCD19B1" id="Freeform 11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2e+g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TYI2e+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3840" behindDoc="1" locked="0" layoutInCell="1" allowOverlap="1" wp14:anchorId="77698811" wp14:editId="2695F49B">
              <wp:simplePos x="0" y="0"/>
              <wp:positionH relativeFrom="column">
                <wp:posOffset>3709670</wp:posOffset>
              </wp:positionH>
              <wp:positionV relativeFrom="paragraph">
                <wp:posOffset>35560</wp:posOffset>
              </wp:positionV>
              <wp:extent cx="1714500" cy="113665"/>
              <wp:effectExtent l="0" t="0" r="0" b="635"/>
              <wp:wrapNone/>
              <wp:docPr id="5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D86571B" id="Rectangle 112" o:spid="_x0000_s1026" style="position:absolute;margin-left:292.1pt;margin-top:2.8pt;width:135pt;height: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qAfwIAAP4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oDbqA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1F" w:rsidRDefault="004535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33"/>
    <w:lvl w:ilvl="0">
      <w:start w:val="1"/>
      <w:numFmt w:val="bullet"/>
      <w:lvlText w:val=""/>
      <w:lvlJc w:val="left"/>
      <w:pPr>
        <w:tabs>
          <w:tab w:val="num" w:pos="716"/>
        </w:tabs>
        <w:ind w:left="716" w:hanging="480"/>
      </w:pPr>
      <w:rPr>
        <w:rFonts w:ascii="Wingdings" w:hAnsi="Wingdings"/>
      </w:rPr>
    </w:lvl>
    <w:lvl w:ilvl="1">
      <w:start w:val="1"/>
      <w:numFmt w:val="bullet"/>
      <w:lvlText w:val=""/>
      <w:lvlJc w:val="left"/>
      <w:pPr>
        <w:tabs>
          <w:tab w:val="num" w:pos="1196"/>
        </w:tabs>
        <w:ind w:left="1196" w:hanging="480"/>
      </w:pPr>
      <w:rPr>
        <w:rFonts w:ascii="Wingdings" w:hAnsi="Wingdings"/>
      </w:rPr>
    </w:lvl>
    <w:lvl w:ilvl="2">
      <w:start w:val="1"/>
      <w:numFmt w:val="bullet"/>
      <w:lvlText w:val=""/>
      <w:lvlJc w:val="left"/>
      <w:pPr>
        <w:tabs>
          <w:tab w:val="num" w:pos="1676"/>
        </w:tabs>
        <w:ind w:left="1676" w:hanging="480"/>
      </w:pPr>
      <w:rPr>
        <w:rFonts w:ascii="Wingdings" w:hAnsi="Wingdings"/>
      </w:rPr>
    </w:lvl>
    <w:lvl w:ilvl="3">
      <w:start w:val="1"/>
      <w:numFmt w:val="bullet"/>
      <w:lvlText w:val=""/>
      <w:lvlJc w:val="left"/>
      <w:pPr>
        <w:tabs>
          <w:tab w:val="num" w:pos="2156"/>
        </w:tabs>
        <w:ind w:left="2156" w:hanging="480"/>
      </w:pPr>
      <w:rPr>
        <w:rFonts w:ascii="Wingdings" w:hAnsi="Wingdings"/>
      </w:rPr>
    </w:lvl>
    <w:lvl w:ilvl="4">
      <w:start w:val="1"/>
      <w:numFmt w:val="bullet"/>
      <w:lvlText w:val=""/>
      <w:lvlJc w:val="left"/>
      <w:pPr>
        <w:tabs>
          <w:tab w:val="num" w:pos="2636"/>
        </w:tabs>
        <w:ind w:left="2636" w:hanging="480"/>
      </w:pPr>
      <w:rPr>
        <w:rFonts w:ascii="Wingdings" w:hAnsi="Wingdings"/>
      </w:rPr>
    </w:lvl>
    <w:lvl w:ilvl="5">
      <w:start w:val="1"/>
      <w:numFmt w:val="bullet"/>
      <w:lvlText w:val=""/>
      <w:lvlJc w:val="left"/>
      <w:pPr>
        <w:tabs>
          <w:tab w:val="num" w:pos="3116"/>
        </w:tabs>
        <w:ind w:left="3116" w:hanging="480"/>
      </w:pPr>
      <w:rPr>
        <w:rFonts w:ascii="Wingdings" w:hAnsi="Wingdings"/>
      </w:rPr>
    </w:lvl>
    <w:lvl w:ilvl="6">
      <w:start w:val="1"/>
      <w:numFmt w:val="bullet"/>
      <w:lvlText w:val=""/>
      <w:lvlJc w:val="left"/>
      <w:pPr>
        <w:tabs>
          <w:tab w:val="num" w:pos="3596"/>
        </w:tabs>
        <w:ind w:left="3596" w:hanging="480"/>
      </w:pPr>
      <w:rPr>
        <w:rFonts w:ascii="Wingdings" w:hAnsi="Wingdings"/>
      </w:rPr>
    </w:lvl>
    <w:lvl w:ilvl="7">
      <w:start w:val="1"/>
      <w:numFmt w:val="bullet"/>
      <w:lvlText w:val=""/>
      <w:lvlJc w:val="left"/>
      <w:pPr>
        <w:tabs>
          <w:tab w:val="num" w:pos="4076"/>
        </w:tabs>
        <w:ind w:left="4076" w:hanging="480"/>
      </w:pPr>
      <w:rPr>
        <w:rFonts w:ascii="Wingdings" w:hAnsi="Wingdings"/>
      </w:rPr>
    </w:lvl>
    <w:lvl w:ilvl="8">
      <w:start w:val="1"/>
      <w:numFmt w:val="bullet"/>
      <w:lvlText w:val=""/>
      <w:lvlJc w:val="left"/>
      <w:pPr>
        <w:tabs>
          <w:tab w:val="num" w:pos="4556"/>
        </w:tabs>
        <w:ind w:left="4556" w:hanging="480"/>
      </w:pPr>
      <w:rPr>
        <w:rFonts w:ascii="Wingdings" w:hAnsi="Wingdings"/>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multilevel"/>
    <w:tmpl w:val="00000004"/>
    <w:name w:val="WW8Num3"/>
    <w:lvl w:ilvl="0">
      <w:start w:val="3"/>
      <w:numFmt w:val="decimal"/>
      <w:suff w:val="space"/>
      <w:lvlText w:val="（%1）"/>
      <w:lvlJc w:val="left"/>
      <w:pPr>
        <w:tabs>
          <w:tab w:val="num" w:pos="0"/>
        </w:tabs>
        <w:ind w:left="720" w:hanging="720"/>
      </w:pPr>
      <w:rPr>
        <w:rFonts w:ascii="新細明體" w:hAnsi="新細明體" w:cs="Times New Roman"/>
        <w:sz w:val="20"/>
        <w:szCs w:val="24"/>
      </w:rPr>
    </w:lvl>
    <w:lvl w:ilvl="1">
      <w:start w:val="1"/>
      <w:numFmt w:val="taiwaneseCountingThousand"/>
      <w:lvlText w:val="（%2）"/>
      <w:lvlJc w:val="left"/>
      <w:pPr>
        <w:tabs>
          <w:tab w:val="num" w:pos="1710"/>
        </w:tabs>
        <w:ind w:left="1710" w:hanging="990"/>
      </w:pPr>
      <w:rPr>
        <w:rFonts w:cs="Times New Roman"/>
      </w:rPr>
    </w:lvl>
    <w:lvl w:ilvl="2">
      <w:start w:val="1"/>
      <w:numFmt w:val="lowerRoman"/>
      <w:lvlText w:val="%3."/>
      <w:lvlJc w:val="right"/>
      <w:pPr>
        <w:tabs>
          <w:tab w:val="num" w:pos="0"/>
        </w:tabs>
        <w:ind w:left="1440" w:hanging="480"/>
      </w:pPr>
      <w:rPr>
        <w:rFonts w:cs="Times New Roman"/>
      </w:rPr>
    </w:lvl>
    <w:lvl w:ilvl="3">
      <w:start w:val="1"/>
      <w:numFmt w:val="decimal"/>
      <w:lvlText w:val="%4."/>
      <w:lvlJc w:val="left"/>
      <w:pPr>
        <w:tabs>
          <w:tab w:val="num" w:pos="0"/>
        </w:tabs>
        <w:ind w:left="1920" w:hanging="480"/>
      </w:pPr>
      <w:rPr>
        <w:rFonts w:cs="Times New Roman"/>
      </w:rPr>
    </w:lvl>
    <w:lvl w:ilvl="4">
      <w:start w:val="1"/>
      <w:numFmt w:val="ideographTraditional"/>
      <w:lvlText w:val="%5、"/>
      <w:lvlJc w:val="left"/>
      <w:pPr>
        <w:tabs>
          <w:tab w:val="num" w:pos="0"/>
        </w:tabs>
        <w:ind w:left="2400" w:hanging="480"/>
      </w:pPr>
      <w:rPr>
        <w:rFonts w:cs="Times New Roman"/>
      </w:rPr>
    </w:lvl>
    <w:lvl w:ilvl="5">
      <w:start w:val="1"/>
      <w:numFmt w:val="lowerRoman"/>
      <w:lvlText w:val="%6."/>
      <w:lvlJc w:val="right"/>
      <w:pPr>
        <w:tabs>
          <w:tab w:val="num" w:pos="0"/>
        </w:tabs>
        <w:ind w:left="2880" w:hanging="480"/>
      </w:pPr>
      <w:rPr>
        <w:rFonts w:cs="Times New Roman"/>
      </w:rPr>
    </w:lvl>
    <w:lvl w:ilvl="6">
      <w:start w:val="1"/>
      <w:numFmt w:val="decimal"/>
      <w:lvlText w:val="%7."/>
      <w:lvlJc w:val="left"/>
      <w:pPr>
        <w:tabs>
          <w:tab w:val="num" w:pos="0"/>
        </w:tabs>
        <w:ind w:left="3360" w:hanging="480"/>
      </w:pPr>
      <w:rPr>
        <w:rFonts w:cs="Times New Roman"/>
      </w:rPr>
    </w:lvl>
    <w:lvl w:ilvl="7">
      <w:start w:val="1"/>
      <w:numFmt w:val="ideographTraditional"/>
      <w:lvlText w:val="%8、"/>
      <w:lvlJc w:val="left"/>
      <w:pPr>
        <w:tabs>
          <w:tab w:val="num" w:pos="0"/>
        </w:tabs>
        <w:ind w:left="3840" w:hanging="480"/>
      </w:pPr>
      <w:rPr>
        <w:rFonts w:cs="Times New Roman"/>
      </w:rPr>
    </w:lvl>
    <w:lvl w:ilvl="8">
      <w:start w:val="1"/>
      <w:numFmt w:val="lowerRoman"/>
      <w:lvlText w:val="%9."/>
      <w:lvlJc w:val="right"/>
      <w:pPr>
        <w:tabs>
          <w:tab w:val="num" w:pos="0"/>
        </w:tabs>
        <w:ind w:left="4320" w:hanging="480"/>
      </w:pPr>
      <w:rPr>
        <w:rFonts w:cs="Times New Roman"/>
      </w:rPr>
    </w:lvl>
  </w:abstractNum>
  <w:abstractNum w:abstractNumId="3">
    <w:nsid w:val="135A1730"/>
    <w:multiLevelType w:val="hybridMultilevel"/>
    <w:tmpl w:val="6082C896"/>
    <w:lvl w:ilvl="0" w:tplc="DAD6D00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EE70F7A"/>
    <w:multiLevelType w:val="hybridMultilevel"/>
    <w:tmpl w:val="6FF0A9E2"/>
    <w:lvl w:ilvl="0" w:tplc="F4305D3E">
      <w:start w:val="1"/>
      <w:numFmt w:val="decimal"/>
      <w:lvlText w:val="%1."/>
      <w:lvlJc w:val="left"/>
      <w:pPr>
        <w:ind w:left="1320" w:hanging="360"/>
      </w:pPr>
      <w:rPr>
        <w:rFonts w:hint="default"/>
      </w:rPr>
    </w:lvl>
    <w:lvl w:ilvl="1" w:tplc="0C0A0019" w:tentative="1">
      <w:start w:val="1"/>
      <w:numFmt w:val="lowerLetter"/>
      <w:lvlText w:val="%2."/>
      <w:lvlJc w:val="left"/>
      <w:pPr>
        <w:ind w:left="2040" w:hanging="360"/>
      </w:pPr>
    </w:lvl>
    <w:lvl w:ilvl="2" w:tplc="0C0A001B" w:tentative="1">
      <w:start w:val="1"/>
      <w:numFmt w:val="lowerRoman"/>
      <w:lvlText w:val="%3."/>
      <w:lvlJc w:val="right"/>
      <w:pPr>
        <w:ind w:left="2760" w:hanging="180"/>
      </w:pPr>
    </w:lvl>
    <w:lvl w:ilvl="3" w:tplc="0C0A000F" w:tentative="1">
      <w:start w:val="1"/>
      <w:numFmt w:val="decimal"/>
      <w:lvlText w:val="%4."/>
      <w:lvlJc w:val="left"/>
      <w:pPr>
        <w:ind w:left="3480" w:hanging="360"/>
      </w:pPr>
    </w:lvl>
    <w:lvl w:ilvl="4" w:tplc="0C0A0019" w:tentative="1">
      <w:start w:val="1"/>
      <w:numFmt w:val="lowerLetter"/>
      <w:lvlText w:val="%5."/>
      <w:lvlJc w:val="left"/>
      <w:pPr>
        <w:ind w:left="4200" w:hanging="360"/>
      </w:pPr>
    </w:lvl>
    <w:lvl w:ilvl="5" w:tplc="0C0A001B" w:tentative="1">
      <w:start w:val="1"/>
      <w:numFmt w:val="lowerRoman"/>
      <w:lvlText w:val="%6."/>
      <w:lvlJc w:val="right"/>
      <w:pPr>
        <w:ind w:left="4920" w:hanging="180"/>
      </w:pPr>
    </w:lvl>
    <w:lvl w:ilvl="6" w:tplc="0C0A000F" w:tentative="1">
      <w:start w:val="1"/>
      <w:numFmt w:val="decimal"/>
      <w:lvlText w:val="%7."/>
      <w:lvlJc w:val="left"/>
      <w:pPr>
        <w:ind w:left="5640" w:hanging="360"/>
      </w:pPr>
    </w:lvl>
    <w:lvl w:ilvl="7" w:tplc="0C0A0019" w:tentative="1">
      <w:start w:val="1"/>
      <w:numFmt w:val="lowerLetter"/>
      <w:lvlText w:val="%8."/>
      <w:lvlJc w:val="left"/>
      <w:pPr>
        <w:ind w:left="6360" w:hanging="360"/>
      </w:pPr>
    </w:lvl>
    <w:lvl w:ilvl="8" w:tplc="0C0A001B" w:tentative="1">
      <w:start w:val="1"/>
      <w:numFmt w:val="lowerRoman"/>
      <w:lvlText w:val="%9."/>
      <w:lvlJc w:val="right"/>
      <w:pPr>
        <w:ind w:left="7080" w:hanging="180"/>
      </w:pPr>
    </w:lvl>
  </w:abstractNum>
  <w:abstractNum w:abstractNumId="5">
    <w:nsid w:val="30DB787D"/>
    <w:multiLevelType w:val="hybridMultilevel"/>
    <w:tmpl w:val="318400F6"/>
    <w:lvl w:ilvl="0" w:tplc="B3925FB6">
      <w:start w:val="1"/>
      <w:numFmt w:val="japaneseCounting"/>
      <w:lvlText w:val="（%1）"/>
      <w:lvlJc w:val="left"/>
      <w:pPr>
        <w:tabs>
          <w:tab w:val="num" w:pos="1146"/>
        </w:tabs>
        <w:ind w:left="1146" w:hanging="720"/>
      </w:pPr>
      <w:rPr>
        <w:rFonts w:eastAsia="華康細圓體"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6">
    <w:nsid w:val="3D953E03"/>
    <w:multiLevelType w:val="hybridMultilevel"/>
    <w:tmpl w:val="AE50B3B4"/>
    <w:lvl w:ilvl="0" w:tplc="77CC37F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290536E"/>
    <w:multiLevelType w:val="hybridMultilevel"/>
    <w:tmpl w:val="DDF6B5EC"/>
    <w:lvl w:ilvl="0" w:tplc="0C0A0001">
      <w:start w:val="1"/>
      <w:numFmt w:val="bullet"/>
      <w:lvlText w:val=""/>
      <w:lvlJc w:val="left"/>
      <w:pPr>
        <w:tabs>
          <w:tab w:val="num" w:pos="1680"/>
        </w:tabs>
        <w:ind w:left="1680" w:hanging="360"/>
      </w:pPr>
      <w:rPr>
        <w:rFonts w:ascii="Symbol" w:hAnsi="Symbol" w:hint="default"/>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8">
    <w:nsid w:val="4F320654"/>
    <w:multiLevelType w:val="hybridMultilevel"/>
    <w:tmpl w:val="177A1CBA"/>
    <w:lvl w:ilvl="0" w:tplc="B25CE62C">
      <w:start w:val="1"/>
      <w:numFmt w:val="decimalFullWidth"/>
      <w:lvlText w:val="%1、"/>
      <w:lvlJc w:val="left"/>
      <w:pPr>
        <w:tabs>
          <w:tab w:val="num" w:pos="2040"/>
        </w:tabs>
        <w:ind w:left="2040" w:hanging="720"/>
      </w:pPr>
      <w:rPr>
        <w:rFonts w:hint="eastAsia"/>
        <w:sz w:val="24"/>
        <w:szCs w:val="24"/>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9">
    <w:nsid w:val="5676241E"/>
    <w:multiLevelType w:val="hybridMultilevel"/>
    <w:tmpl w:val="6BFE4904"/>
    <w:lvl w:ilvl="0" w:tplc="C3041928">
      <w:start w:val="1"/>
      <w:numFmt w:val="decimalFullWidth"/>
      <w:lvlText w:val="%1、"/>
      <w:lvlJc w:val="left"/>
      <w:pPr>
        <w:tabs>
          <w:tab w:val="num" w:pos="1320"/>
        </w:tabs>
        <w:ind w:left="1320" w:hanging="360"/>
      </w:pPr>
      <w:rPr>
        <w:rFonts w:eastAsia="華康細圓體" w:hint="default"/>
      </w:rPr>
    </w:lvl>
    <w:lvl w:ilvl="1" w:tplc="0C0A0019" w:tentative="1">
      <w:start w:val="1"/>
      <w:numFmt w:val="lowerLetter"/>
      <w:lvlText w:val="%2."/>
      <w:lvlJc w:val="left"/>
      <w:pPr>
        <w:tabs>
          <w:tab w:val="num" w:pos="2040"/>
        </w:tabs>
        <w:ind w:left="2040" w:hanging="360"/>
      </w:pPr>
    </w:lvl>
    <w:lvl w:ilvl="2" w:tplc="0C0A001B" w:tentative="1">
      <w:start w:val="1"/>
      <w:numFmt w:val="lowerRoman"/>
      <w:lvlText w:val="%3."/>
      <w:lvlJc w:val="right"/>
      <w:pPr>
        <w:tabs>
          <w:tab w:val="num" w:pos="2760"/>
        </w:tabs>
        <w:ind w:left="2760" w:hanging="180"/>
      </w:pPr>
    </w:lvl>
    <w:lvl w:ilvl="3" w:tplc="0C0A000F" w:tentative="1">
      <w:start w:val="1"/>
      <w:numFmt w:val="decimal"/>
      <w:lvlText w:val="%4."/>
      <w:lvlJc w:val="left"/>
      <w:pPr>
        <w:tabs>
          <w:tab w:val="num" w:pos="3480"/>
        </w:tabs>
        <w:ind w:left="3480" w:hanging="360"/>
      </w:pPr>
    </w:lvl>
    <w:lvl w:ilvl="4" w:tplc="0C0A0019" w:tentative="1">
      <w:start w:val="1"/>
      <w:numFmt w:val="lowerLetter"/>
      <w:lvlText w:val="%5."/>
      <w:lvlJc w:val="left"/>
      <w:pPr>
        <w:tabs>
          <w:tab w:val="num" w:pos="4200"/>
        </w:tabs>
        <w:ind w:left="4200" w:hanging="360"/>
      </w:pPr>
    </w:lvl>
    <w:lvl w:ilvl="5" w:tplc="0C0A001B" w:tentative="1">
      <w:start w:val="1"/>
      <w:numFmt w:val="lowerRoman"/>
      <w:lvlText w:val="%6."/>
      <w:lvlJc w:val="right"/>
      <w:pPr>
        <w:tabs>
          <w:tab w:val="num" w:pos="4920"/>
        </w:tabs>
        <w:ind w:left="4920" w:hanging="180"/>
      </w:pPr>
    </w:lvl>
    <w:lvl w:ilvl="6" w:tplc="0C0A000F" w:tentative="1">
      <w:start w:val="1"/>
      <w:numFmt w:val="decimal"/>
      <w:lvlText w:val="%7."/>
      <w:lvlJc w:val="left"/>
      <w:pPr>
        <w:tabs>
          <w:tab w:val="num" w:pos="5640"/>
        </w:tabs>
        <w:ind w:left="5640" w:hanging="360"/>
      </w:pPr>
    </w:lvl>
    <w:lvl w:ilvl="7" w:tplc="0C0A0019" w:tentative="1">
      <w:start w:val="1"/>
      <w:numFmt w:val="lowerLetter"/>
      <w:lvlText w:val="%8."/>
      <w:lvlJc w:val="left"/>
      <w:pPr>
        <w:tabs>
          <w:tab w:val="num" w:pos="6360"/>
        </w:tabs>
        <w:ind w:left="6360" w:hanging="360"/>
      </w:pPr>
    </w:lvl>
    <w:lvl w:ilvl="8" w:tplc="0C0A001B" w:tentative="1">
      <w:start w:val="1"/>
      <w:numFmt w:val="lowerRoman"/>
      <w:lvlText w:val="%9."/>
      <w:lvlJc w:val="right"/>
      <w:pPr>
        <w:tabs>
          <w:tab w:val="num" w:pos="7080"/>
        </w:tabs>
        <w:ind w:left="7080" w:hanging="180"/>
      </w:pPr>
    </w:lvl>
  </w:abstractNum>
  <w:abstractNum w:abstractNumId="10">
    <w:nsid w:val="5ED7373D"/>
    <w:multiLevelType w:val="multilevel"/>
    <w:tmpl w:val="DDF6B5EC"/>
    <w:lvl w:ilvl="0">
      <w:start w:val="1"/>
      <w:numFmt w:val="bullet"/>
      <w:lvlText w:val=""/>
      <w:lvlJc w:val="left"/>
      <w:pPr>
        <w:tabs>
          <w:tab w:val="num" w:pos="1680"/>
        </w:tabs>
        <w:ind w:left="1680" w:hanging="360"/>
      </w:pPr>
      <w:rPr>
        <w:rFonts w:ascii="Symbol" w:hAnsi="Symbol" w:hint="default"/>
      </w:rPr>
    </w:lvl>
    <w:lvl w:ilvl="1">
      <w:start w:val="1"/>
      <w:numFmt w:val="bullet"/>
      <w:lvlText w:val="o"/>
      <w:lvlJc w:val="left"/>
      <w:pPr>
        <w:tabs>
          <w:tab w:val="num" w:pos="2400"/>
        </w:tabs>
        <w:ind w:left="2400" w:hanging="360"/>
      </w:pPr>
      <w:rPr>
        <w:rFonts w:ascii="Courier New" w:hAnsi="Courier New" w:cs="Courier New" w:hint="default"/>
      </w:rPr>
    </w:lvl>
    <w:lvl w:ilvl="2">
      <w:start w:val="1"/>
      <w:numFmt w:val="bullet"/>
      <w:lvlText w:val=""/>
      <w:lvlJc w:val="left"/>
      <w:pPr>
        <w:tabs>
          <w:tab w:val="num" w:pos="3120"/>
        </w:tabs>
        <w:ind w:left="3120" w:hanging="360"/>
      </w:pPr>
      <w:rPr>
        <w:rFonts w:ascii="Wingdings" w:hAnsi="Wingdings" w:hint="default"/>
      </w:rPr>
    </w:lvl>
    <w:lvl w:ilvl="3">
      <w:start w:val="1"/>
      <w:numFmt w:val="bullet"/>
      <w:lvlText w:val=""/>
      <w:lvlJc w:val="left"/>
      <w:pPr>
        <w:tabs>
          <w:tab w:val="num" w:pos="3840"/>
        </w:tabs>
        <w:ind w:left="3840" w:hanging="360"/>
      </w:pPr>
      <w:rPr>
        <w:rFonts w:ascii="Symbol" w:hAnsi="Symbol" w:hint="default"/>
      </w:rPr>
    </w:lvl>
    <w:lvl w:ilvl="4">
      <w:start w:val="1"/>
      <w:numFmt w:val="bullet"/>
      <w:lvlText w:val="o"/>
      <w:lvlJc w:val="left"/>
      <w:pPr>
        <w:tabs>
          <w:tab w:val="num" w:pos="4560"/>
        </w:tabs>
        <w:ind w:left="4560" w:hanging="360"/>
      </w:pPr>
      <w:rPr>
        <w:rFonts w:ascii="Courier New" w:hAnsi="Courier New" w:cs="Courier New" w:hint="default"/>
      </w:rPr>
    </w:lvl>
    <w:lvl w:ilvl="5">
      <w:start w:val="1"/>
      <w:numFmt w:val="bullet"/>
      <w:lvlText w:val=""/>
      <w:lvlJc w:val="left"/>
      <w:pPr>
        <w:tabs>
          <w:tab w:val="num" w:pos="5280"/>
        </w:tabs>
        <w:ind w:left="5280" w:hanging="360"/>
      </w:pPr>
      <w:rPr>
        <w:rFonts w:ascii="Wingdings" w:hAnsi="Wingdings" w:hint="default"/>
      </w:rPr>
    </w:lvl>
    <w:lvl w:ilvl="6">
      <w:start w:val="1"/>
      <w:numFmt w:val="bullet"/>
      <w:lvlText w:val=""/>
      <w:lvlJc w:val="left"/>
      <w:pPr>
        <w:tabs>
          <w:tab w:val="num" w:pos="6000"/>
        </w:tabs>
        <w:ind w:left="6000" w:hanging="360"/>
      </w:pPr>
      <w:rPr>
        <w:rFonts w:ascii="Symbol" w:hAnsi="Symbol" w:hint="default"/>
      </w:rPr>
    </w:lvl>
    <w:lvl w:ilvl="7">
      <w:start w:val="1"/>
      <w:numFmt w:val="bullet"/>
      <w:lvlText w:val="o"/>
      <w:lvlJc w:val="left"/>
      <w:pPr>
        <w:tabs>
          <w:tab w:val="num" w:pos="6720"/>
        </w:tabs>
        <w:ind w:left="6720" w:hanging="360"/>
      </w:pPr>
      <w:rPr>
        <w:rFonts w:ascii="Courier New" w:hAnsi="Courier New" w:cs="Courier New" w:hint="default"/>
      </w:rPr>
    </w:lvl>
    <w:lvl w:ilvl="8">
      <w:start w:val="1"/>
      <w:numFmt w:val="bullet"/>
      <w:lvlText w:val=""/>
      <w:lvlJc w:val="left"/>
      <w:pPr>
        <w:tabs>
          <w:tab w:val="num" w:pos="7440"/>
        </w:tabs>
        <w:ind w:left="7440" w:hanging="360"/>
      </w:pPr>
      <w:rPr>
        <w:rFonts w:ascii="Wingdings" w:hAnsi="Wingdings" w:hint="default"/>
      </w:rPr>
    </w:lvl>
  </w:abstractNum>
  <w:abstractNum w:abstractNumId="11">
    <w:nsid w:val="66C97A59"/>
    <w:multiLevelType w:val="hybridMultilevel"/>
    <w:tmpl w:val="4B6CC260"/>
    <w:lvl w:ilvl="0" w:tplc="2E062388">
      <w:start w:val="1"/>
      <w:numFmt w:val="decimalFullWidth"/>
      <w:lvlText w:val="%1、"/>
      <w:lvlJc w:val="left"/>
      <w:pPr>
        <w:ind w:left="1680" w:hanging="360"/>
      </w:pPr>
      <w:rPr>
        <w:rFonts w:hint="default"/>
      </w:rPr>
    </w:lvl>
    <w:lvl w:ilvl="1" w:tplc="0C0A0019" w:tentative="1">
      <w:start w:val="1"/>
      <w:numFmt w:val="lowerLetter"/>
      <w:lvlText w:val="%2."/>
      <w:lvlJc w:val="left"/>
      <w:pPr>
        <w:ind w:left="2400" w:hanging="360"/>
      </w:pPr>
    </w:lvl>
    <w:lvl w:ilvl="2" w:tplc="0C0A001B" w:tentative="1">
      <w:start w:val="1"/>
      <w:numFmt w:val="lowerRoman"/>
      <w:lvlText w:val="%3."/>
      <w:lvlJc w:val="right"/>
      <w:pPr>
        <w:ind w:left="3120" w:hanging="180"/>
      </w:pPr>
    </w:lvl>
    <w:lvl w:ilvl="3" w:tplc="0C0A000F" w:tentative="1">
      <w:start w:val="1"/>
      <w:numFmt w:val="decimal"/>
      <w:lvlText w:val="%4."/>
      <w:lvlJc w:val="left"/>
      <w:pPr>
        <w:ind w:left="3840" w:hanging="360"/>
      </w:pPr>
    </w:lvl>
    <w:lvl w:ilvl="4" w:tplc="0C0A0019" w:tentative="1">
      <w:start w:val="1"/>
      <w:numFmt w:val="lowerLetter"/>
      <w:lvlText w:val="%5."/>
      <w:lvlJc w:val="left"/>
      <w:pPr>
        <w:ind w:left="4560" w:hanging="360"/>
      </w:pPr>
    </w:lvl>
    <w:lvl w:ilvl="5" w:tplc="0C0A001B" w:tentative="1">
      <w:start w:val="1"/>
      <w:numFmt w:val="lowerRoman"/>
      <w:lvlText w:val="%6."/>
      <w:lvlJc w:val="right"/>
      <w:pPr>
        <w:ind w:left="5280" w:hanging="180"/>
      </w:pPr>
    </w:lvl>
    <w:lvl w:ilvl="6" w:tplc="0C0A000F" w:tentative="1">
      <w:start w:val="1"/>
      <w:numFmt w:val="decimal"/>
      <w:lvlText w:val="%7."/>
      <w:lvlJc w:val="left"/>
      <w:pPr>
        <w:ind w:left="6000" w:hanging="360"/>
      </w:pPr>
    </w:lvl>
    <w:lvl w:ilvl="7" w:tplc="0C0A0019" w:tentative="1">
      <w:start w:val="1"/>
      <w:numFmt w:val="lowerLetter"/>
      <w:lvlText w:val="%8."/>
      <w:lvlJc w:val="left"/>
      <w:pPr>
        <w:ind w:left="6720" w:hanging="360"/>
      </w:pPr>
    </w:lvl>
    <w:lvl w:ilvl="8" w:tplc="0C0A001B" w:tentative="1">
      <w:start w:val="1"/>
      <w:numFmt w:val="lowerRoman"/>
      <w:lvlText w:val="%9."/>
      <w:lvlJc w:val="right"/>
      <w:pPr>
        <w:ind w:left="7440" w:hanging="180"/>
      </w:pPr>
    </w:lvl>
  </w:abstractNum>
  <w:abstractNum w:abstractNumId="12">
    <w:nsid w:val="730857D5"/>
    <w:multiLevelType w:val="hybridMultilevel"/>
    <w:tmpl w:val="14D8FAEA"/>
    <w:lvl w:ilvl="0" w:tplc="906860BA">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3">
    <w:nsid w:val="77C46F64"/>
    <w:multiLevelType w:val="hybridMultilevel"/>
    <w:tmpl w:val="3326B7CC"/>
    <w:lvl w:ilvl="0" w:tplc="906860BA">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0"/>
  </w:num>
  <w:num w:numId="2">
    <w:abstractNumId w:val="1"/>
  </w:num>
  <w:num w:numId="3">
    <w:abstractNumId w:val="7"/>
  </w:num>
  <w:num w:numId="4">
    <w:abstractNumId w:val="9"/>
  </w:num>
  <w:num w:numId="5">
    <w:abstractNumId w:val="10"/>
  </w:num>
  <w:num w:numId="6">
    <w:abstractNumId w:val="8"/>
  </w:num>
  <w:num w:numId="7">
    <w:abstractNumId w:val="5"/>
  </w:num>
  <w:num w:numId="8">
    <w:abstractNumId w:val="11"/>
  </w:num>
  <w:num w:numId="9">
    <w:abstractNumId w:val="4"/>
  </w:num>
  <w:num w:numId="10">
    <w:abstractNumId w:val="6"/>
  </w:num>
  <w:num w:numId="11">
    <w:abstractNumId w:val="3"/>
  </w:num>
  <w:num w:numId="12">
    <w:abstractNumId w:val="13"/>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bordersDoNotSurroundHeader/>
  <w:bordersDoNotSurroundFooter/>
  <w:hideSpelling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hyphenationZone w:val="425"/>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953"/>
    <w:rsid w:val="00000053"/>
    <w:rsid w:val="00002409"/>
    <w:rsid w:val="00007953"/>
    <w:rsid w:val="00014BF4"/>
    <w:rsid w:val="00015317"/>
    <w:rsid w:val="00015451"/>
    <w:rsid w:val="000219FB"/>
    <w:rsid w:val="00034FC9"/>
    <w:rsid w:val="00041556"/>
    <w:rsid w:val="00042064"/>
    <w:rsid w:val="00044CD4"/>
    <w:rsid w:val="00045780"/>
    <w:rsid w:val="0004672F"/>
    <w:rsid w:val="0006711B"/>
    <w:rsid w:val="00073EA9"/>
    <w:rsid w:val="0007498F"/>
    <w:rsid w:val="0008026C"/>
    <w:rsid w:val="00084D67"/>
    <w:rsid w:val="00092FE2"/>
    <w:rsid w:val="000A06EE"/>
    <w:rsid w:val="000B0161"/>
    <w:rsid w:val="000B2920"/>
    <w:rsid w:val="000B4C1F"/>
    <w:rsid w:val="000C764C"/>
    <w:rsid w:val="000C7D84"/>
    <w:rsid w:val="000D28CE"/>
    <w:rsid w:val="000D4A15"/>
    <w:rsid w:val="000D75B1"/>
    <w:rsid w:val="000E11EF"/>
    <w:rsid w:val="000E3C95"/>
    <w:rsid w:val="000E5140"/>
    <w:rsid w:val="000E6E41"/>
    <w:rsid w:val="000F2CDE"/>
    <w:rsid w:val="00113979"/>
    <w:rsid w:val="00115ED3"/>
    <w:rsid w:val="00116367"/>
    <w:rsid w:val="00121EBB"/>
    <w:rsid w:val="00122622"/>
    <w:rsid w:val="00126335"/>
    <w:rsid w:val="00127CE1"/>
    <w:rsid w:val="001440D9"/>
    <w:rsid w:val="00150DC6"/>
    <w:rsid w:val="001661A8"/>
    <w:rsid w:val="00167620"/>
    <w:rsid w:val="00174276"/>
    <w:rsid w:val="001776FA"/>
    <w:rsid w:val="00182462"/>
    <w:rsid w:val="001827C1"/>
    <w:rsid w:val="00183402"/>
    <w:rsid w:val="001848EA"/>
    <w:rsid w:val="0018624E"/>
    <w:rsid w:val="00191853"/>
    <w:rsid w:val="001966A2"/>
    <w:rsid w:val="001A1441"/>
    <w:rsid w:val="001A1ECC"/>
    <w:rsid w:val="001A5C75"/>
    <w:rsid w:val="001A616C"/>
    <w:rsid w:val="001B46E0"/>
    <w:rsid w:val="001B6CCC"/>
    <w:rsid w:val="001C012F"/>
    <w:rsid w:val="001C1DD2"/>
    <w:rsid w:val="001C3DBC"/>
    <w:rsid w:val="001C7B81"/>
    <w:rsid w:val="001D43A6"/>
    <w:rsid w:val="001D589D"/>
    <w:rsid w:val="001D6358"/>
    <w:rsid w:val="001D6775"/>
    <w:rsid w:val="001E2F9F"/>
    <w:rsid w:val="001E3B20"/>
    <w:rsid w:val="001E3F97"/>
    <w:rsid w:val="001E599E"/>
    <w:rsid w:val="001F228C"/>
    <w:rsid w:val="00200637"/>
    <w:rsid w:val="002145A9"/>
    <w:rsid w:val="00226AA9"/>
    <w:rsid w:val="00226B8C"/>
    <w:rsid w:val="00227B05"/>
    <w:rsid w:val="00243FB1"/>
    <w:rsid w:val="00252840"/>
    <w:rsid w:val="00252FA7"/>
    <w:rsid w:val="002602BF"/>
    <w:rsid w:val="00261805"/>
    <w:rsid w:val="0026327B"/>
    <w:rsid w:val="00270653"/>
    <w:rsid w:val="00270DA7"/>
    <w:rsid w:val="00272EBA"/>
    <w:rsid w:val="002775FA"/>
    <w:rsid w:val="00283289"/>
    <w:rsid w:val="00283919"/>
    <w:rsid w:val="00283E7D"/>
    <w:rsid w:val="00286921"/>
    <w:rsid w:val="00293892"/>
    <w:rsid w:val="00294EBE"/>
    <w:rsid w:val="00297291"/>
    <w:rsid w:val="002A6E19"/>
    <w:rsid w:val="002B0413"/>
    <w:rsid w:val="002C3C78"/>
    <w:rsid w:val="002C52DF"/>
    <w:rsid w:val="002D2048"/>
    <w:rsid w:val="002D4F73"/>
    <w:rsid w:val="002E0180"/>
    <w:rsid w:val="002F0A0A"/>
    <w:rsid w:val="00301DFD"/>
    <w:rsid w:val="00306878"/>
    <w:rsid w:val="00313CCE"/>
    <w:rsid w:val="00316817"/>
    <w:rsid w:val="0032288B"/>
    <w:rsid w:val="00323727"/>
    <w:rsid w:val="00325882"/>
    <w:rsid w:val="00326AD4"/>
    <w:rsid w:val="00331F29"/>
    <w:rsid w:val="00333F3E"/>
    <w:rsid w:val="0033417D"/>
    <w:rsid w:val="00336261"/>
    <w:rsid w:val="00341488"/>
    <w:rsid w:val="00341821"/>
    <w:rsid w:val="00344DA2"/>
    <w:rsid w:val="00347D36"/>
    <w:rsid w:val="00353E16"/>
    <w:rsid w:val="003540E7"/>
    <w:rsid w:val="003560F5"/>
    <w:rsid w:val="003643CE"/>
    <w:rsid w:val="00367FA2"/>
    <w:rsid w:val="00374FA3"/>
    <w:rsid w:val="00376495"/>
    <w:rsid w:val="003818AF"/>
    <w:rsid w:val="003854E1"/>
    <w:rsid w:val="0038733C"/>
    <w:rsid w:val="003914DE"/>
    <w:rsid w:val="0039378C"/>
    <w:rsid w:val="00395D7F"/>
    <w:rsid w:val="003A145E"/>
    <w:rsid w:val="003B29BB"/>
    <w:rsid w:val="003B4F7C"/>
    <w:rsid w:val="003B7693"/>
    <w:rsid w:val="003C3D7A"/>
    <w:rsid w:val="003C41A2"/>
    <w:rsid w:val="003C44CF"/>
    <w:rsid w:val="003C7DEB"/>
    <w:rsid w:val="003D0123"/>
    <w:rsid w:val="003D0844"/>
    <w:rsid w:val="003D115D"/>
    <w:rsid w:val="003D3E8F"/>
    <w:rsid w:val="003D5CC2"/>
    <w:rsid w:val="003D65F9"/>
    <w:rsid w:val="003D6BCE"/>
    <w:rsid w:val="003E28D2"/>
    <w:rsid w:val="003F545B"/>
    <w:rsid w:val="003F5ACE"/>
    <w:rsid w:val="00401508"/>
    <w:rsid w:val="00401551"/>
    <w:rsid w:val="004044E0"/>
    <w:rsid w:val="0041007D"/>
    <w:rsid w:val="00411BBF"/>
    <w:rsid w:val="00411E52"/>
    <w:rsid w:val="00415175"/>
    <w:rsid w:val="00421D10"/>
    <w:rsid w:val="0042219D"/>
    <w:rsid w:val="00422C00"/>
    <w:rsid w:val="004248C8"/>
    <w:rsid w:val="00425061"/>
    <w:rsid w:val="00425EE3"/>
    <w:rsid w:val="00430FD8"/>
    <w:rsid w:val="00433F17"/>
    <w:rsid w:val="004372BC"/>
    <w:rsid w:val="00440CB8"/>
    <w:rsid w:val="004440A2"/>
    <w:rsid w:val="00444DE1"/>
    <w:rsid w:val="00444F01"/>
    <w:rsid w:val="00451C19"/>
    <w:rsid w:val="00451ECF"/>
    <w:rsid w:val="004526BD"/>
    <w:rsid w:val="0045351F"/>
    <w:rsid w:val="00454747"/>
    <w:rsid w:val="00456237"/>
    <w:rsid w:val="00470968"/>
    <w:rsid w:val="00474191"/>
    <w:rsid w:val="0047753A"/>
    <w:rsid w:val="00485C8D"/>
    <w:rsid w:val="004879C7"/>
    <w:rsid w:val="004921B1"/>
    <w:rsid w:val="00494DC6"/>
    <w:rsid w:val="00495771"/>
    <w:rsid w:val="004975FC"/>
    <w:rsid w:val="004A74D3"/>
    <w:rsid w:val="004B6FC0"/>
    <w:rsid w:val="004C2546"/>
    <w:rsid w:val="004D763E"/>
    <w:rsid w:val="004F06FD"/>
    <w:rsid w:val="0050263F"/>
    <w:rsid w:val="00504A41"/>
    <w:rsid w:val="00510008"/>
    <w:rsid w:val="00510280"/>
    <w:rsid w:val="0051309D"/>
    <w:rsid w:val="005135A3"/>
    <w:rsid w:val="00514A42"/>
    <w:rsid w:val="00520032"/>
    <w:rsid w:val="00520D5B"/>
    <w:rsid w:val="00521343"/>
    <w:rsid w:val="0052194B"/>
    <w:rsid w:val="00525AF9"/>
    <w:rsid w:val="00526AAC"/>
    <w:rsid w:val="00527A0D"/>
    <w:rsid w:val="00532072"/>
    <w:rsid w:val="00536138"/>
    <w:rsid w:val="0054117C"/>
    <w:rsid w:val="00543BAE"/>
    <w:rsid w:val="00544A55"/>
    <w:rsid w:val="00545943"/>
    <w:rsid w:val="00545C76"/>
    <w:rsid w:val="00554BDC"/>
    <w:rsid w:val="00557F34"/>
    <w:rsid w:val="005631B7"/>
    <w:rsid w:val="00567A42"/>
    <w:rsid w:val="0057471E"/>
    <w:rsid w:val="0058371C"/>
    <w:rsid w:val="005900AF"/>
    <w:rsid w:val="005906AF"/>
    <w:rsid w:val="005920D1"/>
    <w:rsid w:val="00592DF0"/>
    <w:rsid w:val="00595DC6"/>
    <w:rsid w:val="0059615E"/>
    <w:rsid w:val="005A2984"/>
    <w:rsid w:val="005A6DDD"/>
    <w:rsid w:val="005B2613"/>
    <w:rsid w:val="005B29A4"/>
    <w:rsid w:val="005B6559"/>
    <w:rsid w:val="005B684E"/>
    <w:rsid w:val="005C05D7"/>
    <w:rsid w:val="005C255F"/>
    <w:rsid w:val="005C26DC"/>
    <w:rsid w:val="005C631A"/>
    <w:rsid w:val="005D26F6"/>
    <w:rsid w:val="005D51E7"/>
    <w:rsid w:val="005D59D7"/>
    <w:rsid w:val="005D6A68"/>
    <w:rsid w:val="005D763F"/>
    <w:rsid w:val="005E02CC"/>
    <w:rsid w:val="005E6A4F"/>
    <w:rsid w:val="005F05AE"/>
    <w:rsid w:val="005F3DAA"/>
    <w:rsid w:val="005F7C1B"/>
    <w:rsid w:val="00601244"/>
    <w:rsid w:val="00601772"/>
    <w:rsid w:val="00601D9E"/>
    <w:rsid w:val="00613196"/>
    <w:rsid w:val="006134BA"/>
    <w:rsid w:val="0061605A"/>
    <w:rsid w:val="00620D36"/>
    <w:rsid w:val="0063024B"/>
    <w:rsid w:val="0063059D"/>
    <w:rsid w:val="006324AF"/>
    <w:rsid w:val="006338A1"/>
    <w:rsid w:val="00634321"/>
    <w:rsid w:val="00641D00"/>
    <w:rsid w:val="006457EA"/>
    <w:rsid w:val="0064632F"/>
    <w:rsid w:val="00647424"/>
    <w:rsid w:val="006477FF"/>
    <w:rsid w:val="00650FB1"/>
    <w:rsid w:val="006658E0"/>
    <w:rsid w:val="0066701B"/>
    <w:rsid w:val="0067139A"/>
    <w:rsid w:val="006715AD"/>
    <w:rsid w:val="00672B9E"/>
    <w:rsid w:val="0067463B"/>
    <w:rsid w:val="00686439"/>
    <w:rsid w:val="006866C1"/>
    <w:rsid w:val="006870A5"/>
    <w:rsid w:val="00687B1F"/>
    <w:rsid w:val="00692F29"/>
    <w:rsid w:val="006949E3"/>
    <w:rsid w:val="00696580"/>
    <w:rsid w:val="00696BB4"/>
    <w:rsid w:val="006A42D1"/>
    <w:rsid w:val="006D3FC6"/>
    <w:rsid w:val="006D7886"/>
    <w:rsid w:val="006E2164"/>
    <w:rsid w:val="006E37F9"/>
    <w:rsid w:val="006E3A9E"/>
    <w:rsid w:val="006F20D5"/>
    <w:rsid w:val="006F3B73"/>
    <w:rsid w:val="00710B12"/>
    <w:rsid w:val="00715D10"/>
    <w:rsid w:val="007224E3"/>
    <w:rsid w:val="00723F1D"/>
    <w:rsid w:val="00737939"/>
    <w:rsid w:val="00737A13"/>
    <w:rsid w:val="0074304E"/>
    <w:rsid w:val="00743EC4"/>
    <w:rsid w:val="00745F6B"/>
    <w:rsid w:val="00752362"/>
    <w:rsid w:val="00763D24"/>
    <w:rsid w:val="00763E7C"/>
    <w:rsid w:val="00767368"/>
    <w:rsid w:val="00767AFB"/>
    <w:rsid w:val="00770611"/>
    <w:rsid w:val="00771CBB"/>
    <w:rsid w:val="007736F6"/>
    <w:rsid w:val="007743AD"/>
    <w:rsid w:val="00777F60"/>
    <w:rsid w:val="00780FF5"/>
    <w:rsid w:val="00787F50"/>
    <w:rsid w:val="00797307"/>
    <w:rsid w:val="00797E38"/>
    <w:rsid w:val="007A09E2"/>
    <w:rsid w:val="007B0F55"/>
    <w:rsid w:val="007B1154"/>
    <w:rsid w:val="007B7289"/>
    <w:rsid w:val="007C19BE"/>
    <w:rsid w:val="007C1D5A"/>
    <w:rsid w:val="007C62A2"/>
    <w:rsid w:val="007D3F0A"/>
    <w:rsid w:val="007E1896"/>
    <w:rsid w:val="007F3C93"/>
    <w:rsid w:val="007F5B3F"/>
    <w:rsid w:val="007F6575"/>
    <w:rsid w:val="007F6B70"/>
    <w:rsid w:val="007F79FB"/>
    <w:rsid w:val="00802C34"/>
    <w:rsid w:val="00803123"/>
    <w:rsid w:val="00803E2A"/>
    <w:rsid w:val="00806BE3"/>
    <w:rsid w:val="00807F43"/>
    <w:rsid w:val="00820669"/>
    <w:rsid w:val="00821477"/>
    <w:rsid w:val="00823BAF"/>
    <w:rsid w:val="0082401A"/>
    <w:rsid w:val="00831BCF"/>
    <w:rsid w:val="008338A8"/>
    <w:rsid w:val="008352CC"/>
    <w:rsid w:val="00835787"/>
    <w:rsid w:val="00840413"/>
    <w:rsid w:val="00842EC1"/>
    <w:rsid w:val="008439BA"/>
    <w:rsid w:val="00854E09"/>
    <w:rsid w:val="00863384"/>
    <w:rsid w:val="00864393"/>
    <w:rsid w:val="00866FDA"/>
    <w:rsid w:val="00872E36"/>
    <w:rsid w:val="00876F0F"/>
    <w:rsid w:val="008770B5"/>
    <w:rsid w:val="00877F0A"/>
    <w:rsid w:val="008810A1"/>
    <w:rsid w:val="00890D49"/>
    <w:rsid w:val="00893E63"/>
    <w:rsid w:val="00897A82"/>
    <w:rsid w:val="008A642D"/>
    <w:rsid w:val="008B427B"/>
    <w:rsid w:val="008B735C"/>
    <w:rsid w:val="008B7CF8"/>
    <w:rsid w:val="008C1C9D"/>
    <w:rsid w:val="008C4EA1"/>
    <w:rsid w:val="008D1A69"/>
    <w:rsid w:val="008D21D0"/>
    <w:rsid w:val="008D23E9"/>
    <w:rsid w:val="008E0C5B"/>
    <w:rsid w:val="008E0EF1"/>
    <w:rsid w:val="008E1C8E"/>
    <w:rsid w:val="008E51A7"/>
    <w:rsid w:val="008E5F1A"/>
    <w:rsid w:val="008F08CA"/>
    <w:rsid w:val="008F10D3"/>
    <w:rsid w:val="008F1C02"/>
    <w:rsid w:val="008F21C5"/>
    <w:rsid w:val="008F4BEA"/>
    <w:rsid w:val="008F78D6"/>
    <w:rsid w:val="00907C17"/>
    <w:rsid w:val="0091431D"/>
    <w:rsid w:val="00917F26"/>
    <w:rsid w:val="009221A6"/>
    <w:rsid w:val="00933CCC"/>
    <w:rsid w:val="009466DF"/>
    <w:rsid w:val="00953510"/>
    <w:rsid w:val="00961B0B"/>
    <w:rsid w:val="00962E21"/>
    <w:rsid w:val="00963ADA"/>
    <w:rsid w:val="0096696B"/>
    <w:rsid w:val="009673F3"/>
    <w:rsid w:val="0097732B"/>
    <w:rsid w:val="00980B26"/>
    <w:rsid w:val="00984686"/>
    <w:rsid w:val="00986C5D"/>
    <w:rsid w:val="009942A0"/>
    <w:rsid w:val="0099442F"/>
    <w:rsid w:val="009A18DB"/>
    <w:rsid w:val="009A2163"/>
    <w:rsid w:val="009A2E07"/>
    <w:rsid w:val="009A4268"/>
    <w:rsid w:val="009A75F4"/>
    <w:rsid w:val="009C53CB"/>
    <w:rsid w:val="009C7508"/>
    <w:rsid w:val="009D5357"/>
    <w:rsid w:val="009E0676"/>
    <w:rsid w:val="009E1303"/>
    <w:rsid w:val="009F7B53"/>
    <w:rsid w:val="00A00248"/>
    <w:rsid w:val="00A0448B"/>
    <w:rsid w:val="00A05A0F"/>
    <w:rsid w:val="00A1344F"/>
    <w:rsid w:val="00A159EB"/>
    <w:rsid w:val="00A16635"/>
    <w:rsid w:val="00A16839"/>
    <w:rsid w:val="00A21788"/>
    <w:rsid w:val="00A24C46"/>
    <w:rsid w:val="00A34894"/>
    <w:rsid w:val="00A40A1A"/>
    <w:rsid w:val="00A42025"/>
    <w:rsid w:val="00A424BF"/>
    <w:rsid w:val="00A43BF9"/>
    <w:rsid w:val="00A449A6"/>
    <w:rsid w:val="00A468D9"/>
    <w:rsid w:val="00A54EE7"/>
    <w:rsid w:val="00A66EB2"/>
    <w:rsid w:val="00A70704"/>
    <w:rsid w:val="00A72401"/>
    <w:rsid w:val="00A74126"/>
    <w:rsid w:val="00A80915"/>
    <w:rsid w:val="00A82F87"/>
    <w:rsid w:val="00A86DAB"/>
    <w:rsid w:val="00A92013"/>
    <w:rsid w:val="00A94D7C"/>
    <w:rsid w:val="00A94E7E"/>
    <w:rsid w:val="00A95B16"/>
    <w:rsid w:val="00A97653"/>
    <w:rsid w:val="00AA2A39"/>
    <w:rsid w:val="00AA4218"/>
    <w:rsid w:val="00AA689E"/>
    <w:rsid w:val="00AA7322"/>
    <w:rsid w:val="00AB115D"/>
    <w:rsid w:val="00AB2810"/>
    <w:rsid w:val="00AC2E53"/>
    <w:rsid w:val="00AC699A"/>
    <w:rsid w:val="00AE027A"/>
    <w:rsid w:val="00AE0C7A"/>
    <w:rsid w:val="00AE2E1E"/>
    <w:rsid w:val="00AE4186"/>
    <w:rsid w:val="00AE53BF"/>
    <w:rsid w:val="00AF5274"/>
    <w:rsid w:val="00AF547A"/>
    <w:rsid w:val="00AF5542"/>
    <w:rsid w:val="00B0216E"/>
    <w:rsid w:val="00B1150E"/>
    <w:rsid w:val="00B2051C"/>
    <w:rsid w:val="00B24BDE"/>
    <w:rsid w:val="00B273B3"/>
    <w:rsid w:val="00B310BD"/>
    <w:rsid w:val="00B314B1"/>
    <w:rsid w:val="00B33AEE"/>
    <w:rsid w:val="00B33B54"/>
    <w:rsid w:val="00B341B8"/>
    <w:rsid w:val="00B37BB0"/>
    <w:rsid w:val="00B37D38"/>
    <w:rsid w:val="00B37DD2"/>
    <w:rsid w:val="00B51B16"/>
    <w:rsid w:val="00B54304"/>
    <w:rsid w:val="00B573FE"/>
    <w:rsid w:val="00B656EA"/>
    <w:rsid w:val="00B7288E"/>
    <w:rsid w:val="00B733AE"/>
    <w:rsid w:val="00B73AFC"/>
    <w:rsid w:val="00B758DB"/>
    <w:rsid w:val="00B804A8"/>
    <w:rsid w:val="00B8117F"/>
    <w:rsid w:val="00B826BD"/>
    <w:rsid w:val="00B8399E"/>
    <w:rsid w:val="00B87784"/>
    <w:rsid w:val="00B87E60"/>
    <w:rsid w:val="00B95C49"/>
    <w:rsid w:val="00B972F3"/>
    <w:rsid w:val="00BA6FBC"/>
    <w:rsid w:val="00BC368B"/>
    <w:rsid w:val="00BC369A"/>
    <w:rsid w:val="00BC5991"/>
    <w:rsid w:val="00BC5D70"/>
    <w:rsid w:val="00BD1F19"/>
    <w:rsid w:val="00BD34C8"/>
    <w:rsid w:val="00BD549C"/>
    <w:rsid w:val="00BF0C62"/>
    <w:rsid w:val="00BF6507"/>
    <w:rsid w:val="00C03F13"/>
    <w:rsid w:val="00C043F5"/>
    <w:rsid w:val="00C04ABA"/>
    <w:rsid w:val="00C059CD"/>
    <w:rsid w:val="00C11718"/>
    <w:rsid w:val="00C12C15"/>
    <w:rsid w:val="00C148AF"/>
    <w:rsid w:val="00C151B2"/>
    <w:rsid w:val="00C177B8"/>
    <w:rsid w:val="00C210B5"/>
    <w:rsid w:val="00C27A5F"/>
    <w:rsid w:val="00C35871"/>
    <w:rsid w:val="00C430C8"/>
    <w:rsid w:val="00C463A7"/>
    <w:rsid w:val="00C4694B"/>
    <w:rsid w:val="00C50762"/>
    <w:rsid w:val="00C50A90"/>
    <w:rsid w:val="00C52BCB"/>
    <w:rsid w:val="00C56F2B"/>
    <w:rsid w:val="00C63206"/>
    <w:rsid w:val="00C720D8"/>
    <w:rsid w:val="00C73C4F"/>
    <w:rsid w:val="00C754D0"/>
    <w:rsid w:val="00C80E03"/>
    <w:rsid w:val="00C82141"/>
    <w:rsid w:val="00C85AB0"/>
    <w:rsid w:val="00C9725B"/>
    <w:rsid w:val="00C9758B"/>
    <w:rsid w:val="00CA11FA"/>
    <w:rsid w:val="00CA2A24"/>
    <w:rsid w:val="00CA5973"/>
    <w:rsid w:val="00CB1A54"/>
    <w:rsid w:val="00CB2EB2"/>
    <w:rsid w:val="00CB4362"/>
    <w:rsid w:val="00CB7BBE"/>
    <w:rsid w:val="00CC0059"/>
    <w:rsid w:val="00CC4419"/>
    <w:rsid w:val="00CC4F1B"/>
    <w:rsid w:val="00CC7FCC"/>
    <w:rsid w:val="00CD205F"/>
    <w:rsid w:val="00CD6212"/>
    <w:rsid w:val="00CD6809"/>
    <w:rsid w:val="00CE750E"/>
    <w:rsid w:val="00CE7A67"/>
    <w:rsid w:val="00CF1FDA"/>
    <w:rsid w:val="00CF3C86"/>
    <w:rsid w:val="00D000A6"/>
    <w:rsid w:val="00D029DF"/>
    <w:rsid w:val="00D048C9"/>
    <w:rsid w:val="00D078B7"/>
    <w:rsid w:val="00D118D5"/>
    <w:rsid w:val="00D11FB4"/>
    <w:rsid w:val="00D15015"/>
    <w:rsid w:val="00D15801"/>
    <w:rsid w:val="00D15CA3"/>
    <w:rsid w:val="00D17916"/>
    <w:rsid w:val="00D20E05"/>
    <w:rsid w:val="00D2564C"/>
    <w:rsid w:val="00D25955"/>
    <w:rsid w:val="00D266CB"/>
    <w:rsid w:val="00D34CC6"/>
    <w:rsid w:val="00D351F3"/>
    <w:rsid w:val="00D418D3"/>
    <w:rsid w:val="00D4195A"/>
    <w:rsid w:val="00D433CA"/>
    <w:rsid w:val="00D45F93"/>
    <w:rsid w:val="00D4683F"/>
    <w:rsid w:val="00D52F29"/>
    <w:rsid w:val="00D53B79"/>
    <w:rsid w:val="00D5462B"/>
    <w:rsid w:val="00D54D87"/>
    <w:rsid w:val="00D5752C"/>
    <w:rsid w:val="00D61342"/>
    <w:rsid w:val="00D630F0"/>
    <w:rsid w:val="00D649C9"/>
    <w:rsid w:val="00D77FC9"/>
    <w:rsid w:val="00D83B81"/>
    <w:rsid w:val="00D930D8"/>
    <w:rsid w:val="00D93579"/>
    <w:rsid w:val="00D9533B"/>
    <w:rsid w:val="00DA7536"/>
    <w:rsid w:val="00DB3ED6"/>
    <w:rsid w:val="00DB4178"/>
    <w:rsid w:val="00DB7B8E"/>
    <w:rsid w:val="00DC2B18"/>
    <w:rsid w:val="00DC558B"/>
    <w:rsid w:val="00DC7F85"/>
    <w:rsid w:val="00DC7F87"/>
    <w:rsid w:val="00DD4DE8"/>
    <w:rsid w:val="00DD64EA"/>
    <w:rsid w:val="00DE13CC"/>
    <w:rsid w:val="00DE5F3D"/>
    <w:rsid w:val="00DE7664"/>
    <w:rsid w:val="00DE7A8C"/>
    <w:rsid w:val="00DF02DF"/>
    <w:rsid w:val="00DF5FC7"/>
    <w:rsid w:val="00E02C11"/>
    <w:rsid w:val="00E07340"/>
    <w:rsid w:val="00E14A04"/>
    <w:rsid w:val="00E15933"/>
    <w:rsid w:val="00E16452"/>
    <w:rsid w:val="00E24F89"/>
    <w:rsid w:val="00E26F8F"/>
    <w:rsid w:val="00E3250E"/>
    <w:rsid w:val="00E355AA"/>
    <w:rsid w:val="00E4422A"/>
    <w:rsid w:val="00E447C4"/>
    <w:rsid w:val="00E52FE8"/>
    <w:rsid w:val="00E53FB5"/>
    <w:rsid w:val="00E55D95"/>
    <w:rsid w:val="00E56397"/>
    <w:rsid w:val="00E70214"/>
    <w:rsid w:val="00E7306A"/>
    <w:rsid w:val="00E845E3"/>
    <w:rsid w:val="00E85B6F"/>
    <w:rsid w:val="00E87ABB"/>
    <w:rsid w:val="00E90728"/>
    <w:rsid w:val="00E9073F"/>
    <w:rsid w:val="00EA1982"/>
    <w:rsid w:val="00EA321E"/>
    <w:rsid w:val="00EA5E03"/>
    <w:rsid w:val="00EA6239"/>
    <w:rsid w:val="00EB435A"/>
    <w:rsid w:val="00EC23AF"/>
    <w:rsid w:val="00EC57CB"/>
    <w:rsid w:val="00EC618B"/>
    <w:rsid w:val="00EC6675"/>
    <w:rsid w:val="00EF0C57"/>
    <w:rsid w:val="00EF62BF"/>
    <w:rsid w:val="00F045E5"/>
    <w:rsid w:val="00F11482"/>
    <w:rsid w:val="00F2334E"/>
    <w:rsid w:val="00F24302"/>
    <w:rsid w:val="00F26FBF"/>
    <w:rsid w:val="00F27923"/>
    <w:rsid w:val="00F32176"/>
    <w:rsid w:val="00F37D09"/>
    <w:rsid w:val="00F4252D"/>
    <w:rsid w:val="00F447AA"/>
    <w:rsid w:val="00F52759"/>
    <w:rsid w:val="00F57944"/>
    <w:rsid w:val="00F65D59"/>
    <w:rsid w:val="00F77608"/>
    <w:rsid w:val="00F8321A"/>
    <w:rsid w:val="00F83DC6"/>
    <w:rsid w:val="00F84870"/>
    <w:rsid w:val="00F872B9"/>
    <w:rsid w:val="00FA05BD"/>
    <w:rsid w:val="00FA3661"/>
    <w:rsid w:val="00FA3DA9"/>
    <w:rsid w:val="00FA5E38"/>
    <w:rsid w:val="00FA73D5"/>
    <w:rsid w:val="00FB2E95"/>
    <w:rsid w:val="00FB2F4E"/>
    <w:rsid w:val="00FB35A5"/>
    <w:rsid w:val="00FB5E83"/>
    <w:rsid w:val="00FC143D"/>
    <w:rsid w:val="00FC2147"/>
    <w:rsid w:val="00FC6BC1"/>
    <w:rsid w:val="00FE124F"/>
    <w:rsid w:val="00FE3D59"/>
    <w:rsid w:val="00FE5BE7"/>
    <w:rsid w:val="00FF68DA"/>
  </w:rsids>
  <m:mathPr>
    <m:mathFont m:val="Cambria Math"/>
    <m:brkBin m:val="before"/>
    <m:brkBinSub m:val="--"/>
    <m:smallFrac/>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061"/>
    <w:pPr>
      <w:widowControl w:val="0"/>
      <w:overflowPunct w:val="0"/>
      <w:autoSpaceDE w:val="0"/>
      <w:autoSpaceDN w:val="0"/>
      <w:ind w:firstLine="198"/>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rsid w:val="00F32176"/>
  </w:style>
  <w:style w:type="character" w:customStyle="1" w:styleId="10">
    <w:name w:val="頁碼1"/>
    <w:rsid w:val="00F32176"/>
    <w:rPr>
      <w:sz w:val="20"/>
    </w:rPr>
  </w:style>
  <w:style w:type="character" w:styleId="a3">
    <w:name w:val="Hyperlink"/>
    <w:uiPriority w:val="99"/>
    <w:rsid w:val="00F32176"/>
    <w:rPr>
      <w:color w:val="0000FF"/>
      <w:u w:val="single"/>
    </w:rPr>
  </w:style>
  <w:style w:type="character" w:customStyle="1" w:styleId="11">
    <w:name w:val="註解參照1"/>
    <w:rsid w:val="00F32176"/>
    <w:rPr>
      <w:sz w:val="18"/>
      <w:szCs w:val="18"/>
    </w:rPr>
  </w:style>
  <w:style w:type="character" w:styleId="a4">
    <w:name w:val="Emphasis"/>
    <w:qFormat/>
    <w:rsid w:val="00F32176"/>
    <w:rPr>
      <w:i/>
      <w:iCs/>
    </w:rPr>
  </w:style>
  <w:style w:type="character" w:customStyle="1" w:styleId="a5">
    <w:name w:val="索引連結"/>
    <w:rsid w:val="00F32176"/>
  </w:style>
  <w:style w:type="paragraph" w:styleId="a6">
    <w:name w:val="Title"/>
    <w:basedOn w:val="a"/>
    <w:next w:val="a7"/>
    <w:qFormat/>
    <w:rsid w:val="00F32176"/>
    <w:pPr>
      <w:keepNext/>
      <w:spacing w:before="240" w:after="120"/>
    </w:pPr>
    <w:rPr>
      <w:rFonts w:ascii="Liberation Sans" w:eastAsia="微軟正黑體" w:hAnsi="Liberation Sans" w:cs="Lucida Sans"/>
      <w:sz w:val="28"/>
      <w:szCs w:val="28"/>
    </w:rPr>
  </w:style>
  <w:style w:type="paragraph" w:styleId="a7">
    <w:name w:val="Body Text"/>
    <w:basedOn w:val="a"/>
    <w:rsid w:val="00425061"/>
    <w:pPr>
      <w:ind w:firstLineChars="200" w:firstLine="200"/>
    </w:pPr>
  </w:style>
  <w:style w:type="paragraph" w:styleId="a8">
    <w:name w:val="List"/>
    <w:basedOn w:val="a7"/>
    <w:rsid w:val="00F32176"/>
    <w:rPr>
      <w:rFonts w:cs="Lucida Sans"/>
    </w:rPr>
  </w:style>
  <w:style w:type="paragraph" w:styleId="a9">
    <w:name w:val="caption"/>
    <w:basedOn w:val="a"/>
    <w:qFormat/>
    <w:rsid w:val="00F32176"/>
    <w:pPr>
      <w:suppressLineNumbers/>
      <w:spacing w:before="120" w:after="120"/>
    </w:pPr>
    <w:rPr>
      <w:rFonts w:cs="Lucida Sans"/>
      <w:i/>
      <w:iCs/>
    </w:rPr>
  </w:style>
  <w:style w:type="paragraph" w:customStyle="1" w:styleId="aa">
    <w:name w:val="索引"/>
    <w:basedOn w:val="a"/>
    <w:rsid w:val="00F32176"/>
    <w:pPr>
      <w:suppressLineNumbers/>
    </w:pPr>
    <w:rPr>
      <w:rFonts w:cs="Lucida Sans"/>
    </w:rPr>
  </w:style>
  <w:style w:type="paragraph" w:customStyle="1" w:styleId="ab">
    <w:name w:val="大標"/>
    <w:basedOn w:val="a"/>
    <w:rsid w:val="00EC6675"/>
    <w:pPr>
      <w:spacing w:beforeLines="100" w:before="100" w:afterLines="150" w:after="150"/>
      <w:ind w:firstLine="0"/>
      <w:jc w:val="center"/>
    </w:pPr>
    <w:rPr>
      <w:rFonts w:eastAsia="華康新特明體(P)"/>
      <w:kern w:val="0"/>
      <w:sz w:val="40"/>
      <w:lang w:val="zh-TW"/>
    </w:rPr>
  </w:style>
  <w:style w:type="paragraph" w:customStyle="1" w:styleId="ac">
    <w:name w:val="一、"/>
    <w:basedOn w:val="a"/>
    <w:rsid w:val="00A43BF9"/>
    <w:pPr>
      <w:spacing w:beforeLines="50" w:afterLines="50"/>
      <w:ind w:hangingChars="201" w:hanging="482"/>
    </w:pPr>
    <w:rPr>
      <w:rFonts w:eastAsia="華康粗明體"/>
      <w:sz w:val="32"/>
    </w:rPr>
  </w:style>
  <w:style w:type="paragraph" w:styleId="ad">
    <w:name w:val="header"/>
    <w:basedOn w:val="a"/>
    <w:link w:val="ae"/>
    <w:uiPriority w:val="99"/>
    <w:rsid w:val="00F32176"/>
    <w:pPr>
      <w:tabs>
        <w:tab w:val="center" w:pos="4680"/>
        <w:tab w:val="right" w:pos="9360"/>
      </w:tabs>
      <w:ind w:firstLine="0"/>
    </w:pPr>
    <w:rPr>
      <w:rFonts w:ascii="華康細圓體" w:hAnsi="華康細圓體"/>
    </w:rPr>
  </w:style>
  <w:style w:type="character" w:customStyle="1" w:styleId="ae">
    <w:name w:val="頁首 字元"/>
    <w:link w:val="ad"/>
    <w:rsid w:val="00E9073F"/>
    <w:rPr>
      <w:rFonts w:ascii="華康細圓體" w:eastAsia="華康細圓體" w:hAnsi="華康細圓體"/>
      <w:kern w:val="2"/>
      <w:sz w:val="24"/>
      <w:szCs w:val="24"/>
      <w:lang w:eastAsia="zh-CN"/>
    </w:rPr>
  </w:style>
  <w:style w:type="paragraph" w:styleId="af">
    <w:name w:val="footer"/>
    <w:basedOn w:val="a"/>
    <w:rsid w:val="00F32176"/>
    <w:pPr>
      <w:tabs>
        <w:tab w:val="center" w:pos="4680"/>
        <w:tab w:val="right" w:pos="9360"/>
      </w:tabs>
      <w:ind w:firstLine="0"/>
    </w:pPr>
    <w:rPr>
      <w:rFonts w:ascii="華康細圓體" w:hAnsi="華康細圓體"/>
    </w:rPr>
  </w:style>
  <w:style w:type="paragraph" w:customStyle="1" w:styleId="12">
    <w:name w:val="註解方塊文字1"/>
    <w:basedOn w:val="a"/>
    <w:rsid w:val="00F32176"/>
    <w:rPr>
      <w:rFonts w:ascii="Arial" w:eastAsia="新細明體" w:hAnsi="Arial"/>
      <w:sz w:val="16"/>
      <w:szCs w:val="16"/>
    </w:rPr>
  </w:style>
  <w:style w:type="paragraph" w:customStyle="1" w:styleId="af0">
    <w:name w:val="（一）"/>
    <w:basedOn w:val="a"/>
    <w:rsid w:val="00F32176"/>
    <w:pPr>
      <w:ind w:left="945" w:hanging="709"/>
    </w:pPr>
    <w:rPr>
      <w:szCs w:val="26"/>
      <w:lang w:eastAsia="zh-TW"/>
    </w:rPr>
  </w:style>
  <w:style w:type="paragraph" w:customStyle="1" w:styleId="af1">
    <w:name w:val="（一）文"/>
    <w:basedOn w:val="a"/>
    <w:rsid w:val="00425061"/>
    <w:pPr>
      <w:ind w:leftChars="400" w:left="400" w:firstLineChars="200" w:firstLine="200"/>
    </w:pPr>
  </w:style>
  <w:style w:type="paragraph" w:styleId="13">
    <w:name w:val="toc 1"/>
    <w:basedOn w:val="a"/>
    <w:next w:val="a"/>
    <w:autoRedefine/>
    <w:uiPriority w:val="39"/>
    <w:rsid w:val="00F32176"/>
    <w:pPr>
      <w:tabs>
        <w:tab w:val="right" w:leader="dot" w:pos="8494"/>
      </w:tabs>
      <w:ind w:firstLine="0"/>
    </w:pPr>
  </w:style>
  <w:style w:type="paragraph" w:customStyle="1" w:styleId="af2">
    <w:name w:val="版權"/>
    <w:basedOn w:val="a"/>
    <w:rsid w:val="00F32176"/>
    <w:pPr>
      <w:spacing w:line="400" w:lineRule="exact"/>
      <w:ind w:firstLine="0"/>
    </w:pPr>
    <w:rPr>
      <w:rFonts w:eastAsia="標楷體"/>
      <w:spacing w:val="4"/>
      <w:sz w:val="26"/>
      <w:lang w:eastAsia="ja-JP"/>
    </w:rPr>
  </w:style>
  <w:style w:type="paragraph" w:customStyle="1" w:styleId="af3">
    <w:name w:val="１、"/>
    <w:basedOn w:val="a"/>
    <w:rsid w:val="00425061"/>
    <w:pPr>
      <w:ind w:leftChars="400" w:left="400" w:hangingChars="200" w:hanging="198"/>
    </w:pPr>
    <w:rPr>
      <w:lang w:val="es-ES_tradnl" w:eastAsia="zh-TW"/>
    </w:rPr>
  </w:style>
  <w:style w:type="paragraph" w:customStyle="1" w:styleId="14">
    <w:name w:val="註解文字1"/>
    <w:basedOn w:val="a"/>
    <w:rsid w:val="00F32176"/>
    <w:pPr>
      <w:jc w:val="left"/>
    </w:pPr>
  </w:style>
  <w:style w:type="paragraph" w:customStyle="1" w:styleId="15">
    <w:name w:val="註解主旨1"/>
    <w:basedOn w:val="14"/>
    <w:next w:val="14"/>
    <w:rsid w:val="00F32176"/>
    <w:rPr>
      <w:b/>
      <w:bCs/>
    </w:rPr>
  </w:style>
  <w:style w:type="paragraph" w:customStyle="1" w:styleId="af4">
    <w:name w:val="１、文"/>
    <w:basedOn w:val="af3"/>
    <w:rsid w:val="00425061"/>
    <w:pPr>
      <w:ind w:leftChars="600" w:left="600" w:firstLineChars="200" w:firstLine="200"/>
    </w:pPr>
  </w:style>
  <w:style w:type="paragraph" w:customStyle="1" w:styleId="af5">
    <w:name w:val="表平"/>
    <w:basedOn w:val="a"/>
    <w:rsid w:val="00F32176"/>
    <w:pPr>
      <w:ind w:firstLine="0"/>
      <w:jc w:val="center"/>
      <w:textAlignment w:val="baseline"/>
    </w:pPr>
    <w:rPr>
      <w:kern w:val="0"/>
      <w:szCs w:val="20"/>
      <w:lang w:eastAsia="zh-TW"/>
    </w:rPr>
  </w:style>
  <w:style w:type="paragraph" w:customStyle="1" w:styleId="16">
    <w:name w:val="(1)"/>
    <w:basedOn w:val="af0"/>
    <w:rsid w:val="001661A8"/>
    <w:pPr>
      <w:ind w:leftChars="500" w:left="500" w:hangingChars="250" w:hanging="249"/>
    </w:pPr>
  </w:style>
  <w:style w:type="paragraph" w:customStyle="1" w:styleId="Af6">
    <w:name w:val="A."/>
    <w:basedOn w:val="16"/>
    <w:rsid w:val="00F32176"/>
    <w:pPr>
      <w:ind w:left="1771" w:hanging="354"/>
    </w:pPr>
  </w:style>
  <w:style w:type="paragraph" w:customStyle="1" w:styleId="af7">
    <w:name w:val="表標"/>
    <w:basedOn w:val="a"/>
    <w:qFormat/>
    <w:rsid w:val="00F32176"/>
    <w:pPr>
      <w:spacing w:before="50"/>
      <w:ind w:firstLine="0"/>
      <w:jc w:val="center"/>
    </w:pPr>
    <w:rPr>
      <w:rFonts w:ascii="華康粗圓體" w:eastAsia="華康粗圓體" w:hAnsi="華康粗圓體"/>
    </w:rPr>
  </w:style>
  <w:style w:type="paragraph" w:customStyle="1" w:styleId="17">
    <w:name w:val="(1)文"/>
    <w:basedOn w:val="16"/>
    <w:rsid w:val="004B6FC0"/>
    <w:pPr>
      <w:ind w:leftChars="750" w:left="750" w:firstLineChars="250" w:firstLine="250"/>
    </w:pPr>
    <w:rPr>
      <w:lang w:bidi="hi-IN"/>
    </w:rPr>
  </w:style>
  <w:style w:type="paragraph" w:styleId="af8">
    <w:name w:val="Balloon Text"/>
    <w:basedOn w:val="a"/>
    <w:link w:val="af9"/>
    <w:semiHidden/>
    <w:unhideWhenUsed/>
    <w:rsid w:val="00474191"/>
    <w:rPr>
      <w:rFonts w:asciiTheme="majorHAnsi" w:eastAsiaTheme="majorEastAsia" w:hAnsiTheme="majorHAnsi" w:cstheme="majorBidi"/>
      <w:sz w:val="18"/>
      <w:szCs w:val="18"/>
    </w:rPr>
  </w:style>
  <w:style w:type="character" w:customStyle="1" w:styleId="af9">
    <w:name w:val="註解方塊文字 字元"/>
    <w:basedOn w:val="a0"/>
    <w:link w:val="af8"/>
    <w:semiHidden/>
    <w:rsid w:val="00474191"/>
    <w:rPr>
      <w:rFonts w:asciiTheme="majorHAnsi" w:eastAsiaTheme="majorEastAsia" w:hAnsiTheme="majorHAnsi" w:cstheme="majorBidi"/>
      <w:kern w:val="2"/>
      <w:sz w:val="18"/>
      <w:szCs w:val="18"/>
      <w:lang w:eastAsia="zh-CN"/>
    </w:rPr>
  </w:style>
  <w:style w:type="paragraph" w:styleId="Web">
    <w:name w:val="Normal (Web)"/>
    <w:basedOn w:val="a"/>
    <w:semiHidden/>
    <w:unhideWhenUsed/>
    <w:rsid w:val="008D23E9"/>
    <w:pPr>
      <w:widowControl/>
      <w:overflowPunct/>
      <w:autoSpaceDE/>
      <w:autoSpaceDN/>
      <w:spacing w:before="100" w:beforeAutospacing="1" w:after="100" w:afterAutospacing="1"/>
      <w:ind w:firstLine="0"/>
      <w:jc w:val="left"/>
    </w:pPr>
    <w:rPr>
      <w:rFonts w:ascii="Times" w:eastAsia="新細明體" w:hAnsi="Times"/>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061"/>
    <w:pPr>
      <w:widowControl w:val="0"/>
      <w:overflowPunct w:val="0"/>
      <w:autoSpaceDE w:val="0"/>
      <w:autoSpaceDN w:val="0"/>
      <w:ind w:firstLine="198"/>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rsid w:val="00F32176"/>
  </w:style>
  <w:style w:type="character" w:customStyle="1" w:styleId="10">
    <w:name w:val="頁碼1"/>
    <w:rsid w:val="00F32176"/>
    <w:rPr>
      <w:sz w:val="20"/>
    </w:rPr>
  </w:style>
  <w:style w:type="character" w:styleId="a3">
    <w:name w:val="Hyperlink"/>
    <w:uiPriority w:val="99"/>
    <w:rsid w:val="00F32176"/>
    <w:rPr>
      <w:color w:val="0000FF"/>
      <w:u w:val="single"/>
    </w:rPr>
  </w:style>
  <w:style w:type="character" w:customStyle="1" w:styleId="11">
    <w:name w:val="註解參照1"/>
    <w:rsid w:val="00F32176"/>
    <w:rPr>
      <w:sz w:val="18"/>
      <w:szCs w:val="18"/>
    </w:rPr>
  </w:style>
  <w:style w:type="character" w:styleId="a4">
    <w:name w:val="Emphasis"/>
    <w:qFormat/>
    <w:rsid w:val="00F32176"/>
    <w:rPr>
      <w:i/>
      <w:iCs/>
    </w:rPr>
  </w:style>
  <w:style w:type="character" w:customStyle="1" w:styleId="a5">
    <w:name w:val="索引連結"/>
    <w:rsid w:val="00F32176"/>
  </w:style>
  <w:style w:type="paragraph" w:styleId="a6">
    <w:name w:val="Title"/>
    <w:basedOn w:val="a"/>
    <w:next w:val="a7"/>
    <w:qFormat/>
    <w:rsid w:val="00F32176"/>
    <w:pPr>
      <w:keepNext/>
      <w:spacing w:before="240" w:after="120"/>
    </w:pPr>
    <w:rPr>
      <w:rFonts w:ascii="Liberation Sans" w:eastAsia="微軟正黑體" w:hAnsi="Liberation Sans" w:cs="Lucida Sans"/>
      <w:sz w:val="28"/>
      <w:szCs w:val="28"/>
    </w:rPr>
  </w:style>
  <w:style w:type="paragraph" w:styleId="a7">
    <w:name w:val="Body Text"/>
    <w:basedOn w:val="a"/>
    <w:rsid w:val="00425061"/>
    <w:pPr>
      <w:ind w:firstLineChars="200" w:firstLine="200"/>
    </w:pPr>
  </w:style>
  <w:style w:type="paragraph" w:styleId="a8">
    <w:name w:val="List"/>
    <w:basedOn w:val="a7"/>
    <w:rsid w:val="00F32176"/>
    <w:rPr>
      <w:rFonts w:cs="Lucida Sans"/>
    </w:rPr>
  </w:style>
  <w:style w:type="paragraph" w:styleId="a9">
    <w:name w:val="caption"/>
    <w:basedOn w:val="a"/>
    <w:qFormat/>
    <w:rsid w:val="00F32176"/>
    <w:pPr>
      <w:suppressLineNumbers/>
      <w:spacing w:before="120" w:after="120"/>
    </w:pPr>
    <w:rPr>
      <w:rFonts w:cs="Lucida Sans"/>
      <w:i/>
      <w:iCs/>
    </w:rPr>
  </w:style>
  <w:style w:type="paragraph" w:customStyle="1" w:styleId="aa">
    <w:name w:val="索引"/>
    <w:basedOn w:val="a"/>
    <w:rsid w:val="00F32176"/>
    <w:pPr>
      <w:suppressLineNumbers/>
    </w:pPr>
    <w:rPr>
      <w:rFonts w:cs="Lucida Sans"/>
    </w:rPr>
  </w:style>
  <w:style w:type="paragraph" w:customStyle="1" w:styleId="ab">
    <w:name w:val="大標"/>
    <w:basedOn w:val="a"/>
    <w:rsid w:val="00EC6675"/>
    <w:pPr>
      <w:spacing w:beforeLines="100" w:before="100" w:afterLines="150" w:after="150"/>
      <w:ind w:firstLine="0"/>
      <w:jc w:val="center"/>
    </w:pPr>
    <w:rPr>
      <w:rFonts w:eastAsia="華康新特明體(P)"/>
      <w:kern w:val="0"/>
      <w:sz w:val="40"/>
      <w:lang w:val="zh-TW"/>
    </w:rPr>
  </w:style>
  <w:style w:type="paragraph" w:customStyle="1" w:styleId="ac">
    <w:name w:val="一、"/>
    <w:basedOn w:val="a"/>
    <w:rsid w:val="00A43BF9"/>
    <w:pPr>
      <w:spacing w:beforeLines="50" w:afterLines="50"/>
      <w:ind w:hangingChars="201" w:hanging="482"/>
    </w:pPr>
    <w:rPr>
      <w:rFonts w:eastAsia="華康粗明體"/>
      <w:sz w:val="32"/>
    </w:rPr>
  </w:style>
  <w:style w:type="paragraph" w:styleId="ad">
    <w:name w:val="header"/>
    <w:basedOn w:val="a"/>
    <w:link w:val="ae"/>
    <w:uiPriority w:val="99"/>
    <w:rsid w:val="00F32176"/>
    <w:pPr>
      <w:tabs>
        <w:tab w:val="center" w:pos="4680"/>
        <w:tab w:val="right" w:pos="9360"/>
      </w:tabs>
      <w:ind w:firstLine="0"/>
    </w:pPr>
    <w:rPr>
      <w:rFonts w:ascii="華康細圓體" w:hAnsi="華康細圓體"/>
    </w:rPr>
  </w:style>
  <w:style w:type="character" w:customStyle="1" w:styleId="ae">
    <w:name w:val="頁首 字元"/>
    <w:link w:val="ad"/>
    <w:rsid w:val="00E9073F"/>
    <w:rPr>
      <w:rFonts w:ascii="華康細圓體" w:eastAsia="華康細圓體" w:hAnsi="華康細圓體"/>
      <w:kern w:val="2"/>
      <w:sz w:val="24"/>
      <w:szCs w:val="24"/>
      <w:lang w:eastAsia="zh-CN"/>
    </w:rPr>
  </w:style>
  <w:style w:type="paragraph" w:styleId="af">
    <w:name w:val="footer"/>
    <w:basedOn w:val="a"/>
    <w:rsid w:val="00F32176"/>
    <w:pPr>
      <w:tabs>
        <w:tab w:val="center" w:pos="4680"/>
        <w:tab w:val="right" w:pos="9360"/>
      </w:tabs>
      <w:ind w:firstLine="0"/>
    </w:pPr>
    <w:rPr>
      <w:rFonts w:ascii="華康細圓體" w:hAnsi="華康細圓體"/>
    </w:rPr>
  </w:style>
  <w:style w:type="paragraph" w:customStyle="1" w:styleId="12">
    <w:name w:val="註解方塊文字1"/>
    <w:basedOn w:val="a"/>
    <w:rsid w:val="00F32176"/>
    <w:rPr>
      <w:rFonts w:ascii="Arial" w:eastAsia="新細明體" w:hAnsi="Arial"/>
      <w:sz w:val="16"/>
      <w:szCs w:val="16"/>
    </w:rPr>
  </w:style>
  <w:style w:type="paragraph" w:customStyle="1" w:styleId="af0">
    <w:name w:val="（一）"/>
    <w:basedOn w:val="a"/>
    <w:rsid w:val="00F32176"/>
    <w:pPr>
      <w:ind w:left="945" w:hanging="709"/>
    </w:pPr>
    <w:rPr>
      <w:szCs w:val="26"/>
      <w:lang w:eastAsia="zh-TW"/>
    </w:rPr>
  </w:style>
  <w:style w:type="paragraph" w:customStyle="1" w:styleId="af1">
    <w:name w:val="（一）文"/>
    <w:basedOn w:val="a"/>
    <w:rsid w:val="00425061"/>
    <w:pPr>
      <w:ind w:leftChars="400" w:left="400" w:firstLineChars="200" w:firstLine="200"/>
    </w:pPr>
  </w:style>
  <w:style w:type="paragraph" w:styleId="13">
    <w:name w:val="toc 1"/>
    <w:basedOn w:val="a"/>
    <w:next w:val="a"/>
    <w:autoRedefine/>
    <w:uiPriority w:val="39"/>
    <w:rsid w:val="00F32176"/>
    <w:pPr>
      <w:tabs>
        <w:tab w:val="right" w:leader="dot" w:pos="8494"/>
      </w:tabs>
      <w:ind w:firstLine="0"/>
    </w:pPr>
  </w:style>
  <w:style w:type="paragraph" w:customStyle="1" w:styleId="af2">
    <w:name w:val="版權"/>
    <w:basedOn w:val="a"/>
    <w:rsid w:val="00F32176"/>
    <w:pPr>
      <w:spacing w:line="400" w:lineRule="exact"/>
      <w:ind w:firstLine="0"/>
    </w:pPr>
    <w:rPr>
      <w:rFonts w:eastAsia="標楷體"/>
      <w:spacing w:val="4"/>
      <w:sz w:val="26"/>
      <w:lang w:eastAsia="ja-JP"/>
    </w:rPr>
  </w:style>
  <w:style w:type="paragraph" w:customStyle="1" w:styleId="af3">
    <w:name w:val="１、"/>
    <w:basedOn w:val="a"/>
    <w:rsid w:val="00425061"/>
    <w:pPr>
      <w:ind w:leftChars="400" w:left="400" w:hangingChars="200" w:hanging="198"/>
    </w:pPr>
    <w:rPr>
      <w:lang w:val="es-ES_tradnl" w:eastAsia="zh-TW"/>
    </w:rPr>
  </w:style>
  <w:style w:type="paragraph" w:customStyle="1" w:styleId="14">
    <w:name w:val="註解文字1"/>
    <w:basedOn w:val="a"/>
    <w:rsid w:val="00F32176"/>
    <w:pPr>
      <w:jc w:val="left"/>
    </w:pPr>
  </w:style>
  <w:style w:type="paragraph" w:customStyle="1" w:styleId="15">
    <w:name w:val="註解主旨1"/>
    <w:basedOn w:val="14"/>
    <w:next w:val="14"/>
    <w:rsid w:val="00F32176"/>
    <w:rPr>
      <w:b/>
      <w:bCs/>
    </w:rPr>
  </w:style>
  <w:style w:type="paragraph" w:customStyle="1" w:styleId="af4">
    <w:name w:val="１、文"/>
    <w:basedOn w:val="af3"/>
    <w:rsid w:val="00425061"/>
    <w:pPr>
      <w:ind w:leftChars="600" w:left="600" w:firstLineChars="200" w:firstLine="200"/>
    </w:pPr>
  </w:style>
  <w:style w:type="paragraph" w:customStyle="1" w:styleId="af5">
    <w:name w:val="表平"/>
    <w:basedOn w:val="a"/>
    <w:rsid w:val="00F32176"/>
    <w:pPr>
      <w:ind w:firstLine="0"/>
      <w:jc w:val="center"/>
      <w:textAlignment w:val="baseline"/>
    </w:pPr>
    <w:rPr>
      <w:kern w:val="0"/>
      <w:szCs w:val="20"/>
      <w:lang w:eastAsia="zh-TW"/>
    </w:rPr>
  </w:style>
  <w:style w:type="paragraph" w:customStyle="1" w:styleId="16">
    <w:name w:val="(1)"/>
    <w:basedOn w:val="af0"/>
    <w:rsid w:val="001661A8"/>
    <w:pPr>
      <w:ind w:leftChars="500" w:left="500" w:hangingChars="250" w:hanging="249"/>
    </w:pPr>
  </w:style>
  <w:style w:type="paragraph" w:customStyle="1" w:styleId="Af6">
    <w:name w:val="A."/>
    <w:basedOn w:val="16"/>
    <w:rsid w:val="00F32176"/>
    <w:pPr>
      <w:ind w:left="1771" w:hanging="354"/>
    </w:pPr>
  </w:style>
  <w:style w:type="paragraph" w:customStyle="1" w:styleId="af7">
    <w:name w:val="表標"/>
    <w:basedOn w:val="a"/>
    <w:qFormat/>
    <w:rsid w:val="00F32176"/>
    <w:pPr>
      <w:spacing w:before="50"/>
      <w:ind w:firstLine="0"/>
      <w:jc w:val="center"/>
    </w:pPr>
    <w:rPr>
      <w:rFonts w:ascii="華康粗圓體" w:eastAsia="華康粗圓體" w:hAnsi="華康粗圓體"/>
    </w:rPr>
  </w:style>
  <w:style w:type="paragraph" w:customStyle="1" w:styleId="17">
    <w:name w:val="(1)文"/>
    <w:basedOn w:val="16"/>
    <w:rsid w:val="004B6FC0"/>
    <w:pPr>
      <w:ind w:leftChars="750" w:left="750" w:firstLineChars="250" w:firstLine="250"/>
    </w:pPr>
    <w:rPr>
      <w:lang w:bidi="hi-IN"/>
    </w:rPr>
  </w:style>
  <w:style w:type="paragraph" w:styleId="af8">
    <w:name w:val="Balloon Text"/>
    <w:basedOn w:val="a"/>
    <w:link w:val="af9"/>
    <w:semiHidden/>
    <w:unhideWhenUsed/>
    <w:rsid w:val="00474191"/>
    <w:rPr>
      <w:rFonts w:asciiTheme="majorHAnsi" w:eastAsiaTheme="majorEastAsia" w:hAnsiTheme="majorHAnsi" w:cstheme="majorBidi"/>
      <w:sz w:val="18"/>
      <w:szCs w:val="18"/>
    </w:rPr>
  </w:style>
  <w:style w:type="character" w:customStyle="1" w:styleId="af9">
    <w:name w:val="註解方塊文字 字元"/>
    <w:basedOn w:val="a0"/>
    <w:link w:val="af8"/>
    <w:semiHidden/>
    <w:rsid w:val="00474191"/>
    <w:rPr>
      <w:rFonts w:asciiTheme="majorHAnsi" w:eastAsiaTheme="majorEastAsia" w:hAnsiTheme="majorHAnsi" w:cstheme="majorBidi"/>
      <w:kern w:val="2"/>
      <w:sz w:val="18"/>
      <w:szCs w:val="18"/>
      <w:lang w:eastAsia="zh-CN"/>
    </w:rPr>
  </w:style>
  <w:style w:type="paragraph" w:styleId="Web">
    <w:name w:val="Normal (Web)"/>
    <w:basedOn w:val="a"/>
    <w:semiHidden/>
    <w:unhideWhenUsed/>
    <w:rsid w:val="008D23E9"/>
    <w:pPr>
      <w:widowControl/>
      <w:overflowPunct/>
      <w:autoSpaceDE/>
      <w:autoSpaceDN/>
      <w:spacing w:before="100" w:beforeAutospacing="1" w:after="100" w:afterAutospacing="1"/>
      <w:ind w:firstLine="0"/>
      <w:jc w:val="left"/>
    </w:pPr>
    <w:rPr>
      <w:rFonts w:ascii="Times" w:eastAsia="新細明體" w:hAnsi="Times"/>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0821">
      <w:bodyDiv w:val="1"/>
      <w:marLeft w:val="0"/>
      <w:marRight w:val="0"/>
      <w:marTop w:val="0"/>
      <w:marBottom w:val="0"/>
      <w:divBdr>
        <w:top w:val="none" w:sz="0" w:space="0" w:color="auto"/>
        <w:left w:val="none" w:sz="0" w:space="0" w:color="auto"/>
        <w:bottom w:val="none" w:sz="0" w:space="0" w:color="auto"/>
        <w:right w:val="none" w:sz="0" w:space="0" w:color="auto"/>
      </w:divBdr>
    </w:div>
    <w:div w:id="243802717">
      <w:bodyDiv w:val="1"/>
      <w:marLeft w:val="0"/>
      <w:marRight w:val="0"/>
      <w:marTop w:val="0"/>
      <w:marBottom w:val="0"/>
      <w:divBdr>
        <w:top w:val="none" w:sz="0" w:space="0" w:color="auto"/>
        <w:left w:val="none" w:sz="0" w:space="0" w:color="auto"/>
        <w:bottom w:val="none" w:sz="0" w:space="0" w:color="auto"/>
        <w:right w:val="none" w:sz="0" w:space="0" w:color="auto"/>
      </w:divBdr>
    </w:div>
    <w:div w:id="376660237">
      <w:bodyDiv w:val="1"/>
      <w:marLeft w:val="0"/>
      <w:marRight w:val="0"/>
      <w:marTop w:val="0"/>
      <w:marBottom w:val="0"/>
      <w:divBdr>
        <w:top w:val="none" w:sz="0" w:space="0" w:color="auto"/>
        <w:left w:val="none" w:sz="0" w:space="0" w:color="auto"/>
        <w:bottom w:val="none" w:sz="0" w:space="0" w:color="auto"/>
        <w:right w:val="none" w:sz="0" w:space="0" w:color="auto"/>
      </w:divBdr>
    </w:div>
    <w:div w:id="1302419084">
      <w:bodyDiv w:val="1"/>
      <w:marLeft w:val="0"/>
      <w:marRight w:val="0"/>
      <w:marTop w:val="0"/>
      <w:marBottom w:val="0"/>
      <w:divBdr>
        <w:top w:val="none" w:sz="0" w:space="0" w:color="auto"/>
        <w:left w:val="none" w:sz="0" w:space="0" w:color="auto"/>
        <w:bottom w:val="none" w:sz="0" w:space="0" w:color="auto"/>
        <w:right w:val="none" w:sz="0" w:space="0" w:color="auto"/>
      </w:divBdr>
    </w:div>
    <w:div w:id="1536112347">
      <w:bodyDiv w:val="1"/>
      <w:marLeft w:val="0"/>
      <w:marRight w:val="0"/>
      <w:marTop w:val="0"/>
      <w:marBottom w:val="0"/>
      <w:divBdr>
        <w:top w:val="none" w:sz="0" w:space="0" w:color="auto"/>
        <w:left w:val="none" w:sz="0" w:space="0" w:color="auto"/>
        <w:bottom w:val="none" w:sz="0" w:space="0" w:color="auto"/>
        <w:right w:val="none" w:sz="0" w:space="0" w:color="auto"/>
      </w:divBdr>
    </w:div>
    <w:div w:id="1727950545">
      <w:bodyDiv w:val="1"/>
      <w:marLeft w:val="0"/>
      <w:marRight w:val="0"/>
      <w:marTop w:val="0"/>
      <w:marBottom w:val="0"/>
      <w:divBdr>
        <w:top w:val="none" w:sz="0" w:space="0" w:color="auto"/>
        <w:left w:val="none" w:sz="0" w:space="0" w:color="auto"/>
        <w:bottom w:val="none" w:sz="0" w:space="0" w:color="auto"/>
        <w:right w:val="none" w:sz="0" w:space="0" w:color="auto"/>
      </w:divBdr>
    </w:div>
    <w:div w:id="201380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7.xml"/><Relationship Id="rId21" Type="http://schemas.openxmlformats.org/officeDocument/2006/relationships/footer" Target="footer6.xml"/><Relationship Id="rId34" Type="http://schemas.openxmlformats.org/officeDocument/2006/relationships/hyperlink" Target="http://guidetobusinessinspain.com/en/" TargetMode="External"/><Relationship Id="rId42" Type="http://schemas.openxmlformats.org/officeDocument/2006/relationships/header" Target="header19.xml"/><Relationship Id="rId47" Type="http://schemas.openxmlformats.org/officeDocument/2006/relationships/header" Target="header22.xml"/><Relationship Id="rId50" Type="http://schemas.openxmlformats.org/officeDocument/2006/relationships/header" Target="header24.xml"/><Relationship Id="rId55" Type="http://schemas.openxmlformats.org/officeDocument/2006/relationships/header" Target="header26.xml"/><Relationship Id="rId63" Type="http://schemas.openxmlformats.org/officeDocument/2006/relationships/footer" Target="footer21.xml"/><Relationship Id="rId68" Type="http://schemas.openxmlformats.org/officeDocument/2006/relationships/footer" Target="footer23.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eader" Target="header21.xml"/><Relationship Id="rId53" Type="http://schemas.openxmlformats.org/officeDocument/2006/relationships/hyperlink" Target="http://www.icex.es/" TargetMode="External"/><Relationship Id="rId58" Type="http://schemas.openxmlformats.org/officeDocument/2006/relationships/header" Target="header28.xml"/><Relationship Id="rId66" Type="http://schemas.openxmlformats.org/officeDocument/2006/relationships/header" Target="header3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footer" Target="footer16.xml"/><Relationship Id="rId57" Type="http://schemas.openxmlformats.org/officeDocument/2006/relationships/footer" Target="footer18.xml"/><Relationship Id="rId61" Type="http://schemas.openxmlformats.org/officeDocument/2006/relationships/footer" Target="footer2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footer" Target="footer17.xml"/><Relationship Id="rId60" Type="http://schemas.openxmlformats.org/officeDocument/2006/relationships/footer" Target="footer19.xml"/><Relationship Id="rId65" Type="http://schemas.openxmlformats.org/officeDocument/2006/relationships/header" Target="header3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4.xml"/><Relationship Id="rId48" Type="http://schemas.openxmlformats.org/officeDocument/2006/relationships/header" Target="header23.xml"/><Relationship Id="rId56" Type="http://schemas.openxmlformats.org/officeDocument/2006/relationships/header" Target="header27.xml"/><Relationship Id="rId64" Type="http://schemas.openxmlformats.org/officeDocument/2006/relationships/image" Target="media/image2.jpeg"/><Relationship Id="rId69"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header" Target="header25.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eader" Target="header16.xml"/><Relationship Id="rId46" Type="http://schemas.openxmlformats.org/officeDocument/2006/relationships/footer" Target="footer15.xml"/><Relationship Id="rId59" Type="http://schemas.openxmlformats.org/officeDocument/2006/relationships/header" Target="header29.xml"/><Relationship Id="rId67" Type="http://schemas.openxmlformats.org/officeDocument/2006/relationships/footer" Target="footer22.xml"/><Relationship Id="rId20" Type="http://schemas.openxmlformats.org/officeDocument/2006/relationships/header" Target="header6.xml"/><Relationship Id="rId41" Type="http://schemas.openxmlformats.org/officeDocument/2006/relationships/header" Target="header18.xml"/><Relationship Id="rId54" Type="http://schemas.openxmlformats.org/officeDocument/2006/relationships/hyperlink" Target="http://www.investinmadrid.com/" TargetMode="External"/><Relationship Id="rId62" Type="http://schemas.openxmlformats.org/officeDocument/2006/relationships/header" Target="header30.xml"/><Relationship Id="rId70" Type="http://schemas.openxmlformats.org/officeDocument/2006/relationships/footer" Target="footer2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2134C-3B67-4F39-AA8D-FBFFF8C9B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12111</Words>
  <Characters>69037</Characters>
  <Application>Microsoft Office Word</Application>
  <DocSecurity>0</DocSecurity>
  <Lines>575</Lines>
  <Paragraphs>161</Paragraphs>
  <ScaleCrop>false</ScaleCrop>
  <HeadingPairs>
    <vt:vector size="2" baseType="variant">
      <vt:variant>
        <vt:lpstr>Título</vt:lpstr>
      </vt:variant>
      <vt:variant>
        <vt:i4>1</vt:i4>
      </vt:variant>
    </vt:vector>
  </HeadingPairs>
  <TitlesOfParts>
    <vt:vector size="1" baseType="lpstr">
      <vt:lpstr>孟 加 拉 投 資 環 境 簡 介</vt:lpstr>
    </vt:vector>
  </TitlesOfParts>
  <Company>Ministry of Economic Affairs,R.O.C.</Company>
  <LinksUpToDate>false</LinksUpToDate>
  <CharactersWithSpaces>80987</CharactersWithSpaces>
  <SharedDoc>false</SharedDoc>
  <HLinks>
    <vt:vector size="90" baseType="variant">
      <vt:variant>
        <vt:i4>7995438</vt:i4>
      </vt:variant>
      <vt:variant>
        <vt:i4>45</vt:i4>
      </vt:variant>
      <vt:variant>
        <vt:i4>0</vt:i4>
      </vt:variant>
      <vt:variant>
        <vt:i4>5</vt:i4>
      </vt:variant>
      <vt:variant>
        <vt:lpwstr>http://www.icex.es/</vt:lpwstr>
      </vt:variant>
      <vt:variant>
        <vt:lpwstr/>
      </vt:variant>
      <vt:variant>
        <vt:i4>5373982</vt:i4>
      </vt:variant>
      <vt:variant>
        <vt:i4>42</vt:i4>
      </vt:variant>
      <vt:variant>
        <vt:i4>0</vt:i4>
      </vt:variant>
      <vt:variant>
        <vt:i4>5</vt:i4>
      </vt:variant>
      <vt:variant>
        <vt:lpwstr>http://guidetobusinessinspain.com/en/</vt:lpwstr>
      </vt:variant>
      <vt:variant>
        <vt:lpwstr/>
      </vt:variant>
      <vt:variant>
        <vt:i4>1441843</vt:i4>
      </vt:variant>
      <vt:variant>
        <vt:i4>38</vt:i4>
      </vt:variant>
      <vt:variant>
        <vt:i4>0</vt:i4>
      </vt:variant>
      <vt:variant>
        <vt:i4>5</vt:i4>
      </vt:variant>
      <vt:variant>
        <vt:lpwstr/>
      </vt:variant>
      <vt:variant>
        <vt:lpwstr>_Toc517620365</vt:lpwstr>
      </vt:variant>
      <vt:variant>
        <vt:i4>1441843</vt:i4>
      </vt:variant>
      <vt:variant>
        <vt:i4>35</vt:i4>
      </vt:variant>
      <vt:variant>
        <vt:i4>0</vt:i4>
      </vt:variant>
      <vt:variant>
        <vt:i4>5</vt:i4>
      </vt:variant>
      <vt:variant>
        <vt:lpwstr/>
      </vt:variant>
      <vt:variant>
        <vt:lpwstr>_Toc517620364</vt:lpwstr>
      </vt:variant>
      <vt:variant>
        <vt:i4>1441843</vt:i4>
      </vt:variant>
      <vt:variant>
        <vt:i4>32</vt:i4>
      </vt:variant>
      <vt:variant>
        <vt:i4>0</vt:i4>
      </vt:variant>
      <vt:variant>
        <vt:i4>5</vt:i4>
      </vt:variant>
      <vt:variant>
        <vt:lpwstr/>
      </vt:variant>
      <vt:variant>
        <vt:lpwstr>_Toc517620363</vt:lpwstr>
      </vt:variant>
      <vt:variant>
        <vt:i4>1441843</vt:i4>
      </vt:variant>
      <vt:variant>
        <vt:i4>29</vt:i4>
      </vt:variant>
      <vt:variant>
        <vt:i4>0</vt:i4>
      </vt:variant>
      <vt:variant>
        <vt:i4>5</vt:i4>
      </vt:variant>
      <vt:variant>
        <vt:lpwstr/>
      </vt:variant>
      <vt:variant>
        <vt:lpwstr>_Toc517620362</vt:lpwstr>
      </vt:variant>
      <vt:variant>
        <vt:i4>1441843</vt:i4>
      </vt:variant>
      <vt:variant>
        <vt:i4>26</vt:i4>
      </vt:variant>
      <vt:variant>
        <vt:i4>0</vt:i4>
      </vt:variant>
      <vt:variant>
        <vt:i4>5</vt:i4>
      </vt:variant>
      <vt:variant>
        <vt:lpwstr/>
      </vt:variant>
      <vt:variant>
        <vt:lpwstr>_Toc517620361</vt:lpwstr>
      </vt:variant>
      <vt:variant>
        <vt:i4>1441843</vt:i4>
      </vt:variant>
      <vt:variant>
        <vt:i4>23</vt:i4>
      </vt:variant>
      <vt:variant>
        <vt:i4>0</vt:i4>
      </vt:variant>
      <vt:variant>
        <vt:i4>5</vt:i4>
      </vt:variant>
      <vt:variant>
        <vt:lpwstr/>
      </vt:variant>
      <vt:variant>
        <vt:lpwstr>_Toc517620360</vt:lpwstr>
      </vt:variant>
      <vt:variant>
        <vt:i4>1376307</vt:i4>
      </vt:variant>
      <vt:variant>
        <vt:i4>20</vt:i4>
      </vt:variant>
      <vt:variant>
        <vt:i4>0</vt:i4>
      </vt:variant>
      <vt:variant>
        <vt:i4>5</vt:i4>
      </vt:variant>
      <vt:variant>
        <vt:lpwstr/>
      </vt:variant>
      <vt:variant>
        <vt:lpwstr>_Toc517620359</vt:lpwstr>
      </vt:variant>
      <vt:variant>
        <vt:i4>1376307</vt:i4>
      </vt:variant>
      <vt:variant>
        <vt:i4>17</vt:i4>
      </vt:variant>
      <vt:variant>
        <vt:i4>0</vt:i4>
      </vt:variant>
      <vt:variant>
        <vt:i4>5</vt:i4>
      </vt:variant>
      <vt:variant>
        <vt:lpwstr/>
      </vt:variant>
      <vt:variant>
        <vt:lpwstr>_Toc517620358</vt:lpwstr>
      </vt:variant>
      <vt:variant>
        <vt:i4>1376307</vt:i4>
      </vt:variant>
      <vt:variant>
        <vt:i4>14</vt:i4>
      </vt:variant>
      <vt:variant>
        <vt:i4>0</vt:i4>
      </vt:variant>
      <vt:variant>
        <vt:i4>5</vt:i4>
      </vt:variant>
      <vt:variant>
        <vt:lpwstr/>
      </vt:variant>
      <vt:variant>
        <vt:lpwstr>_Toc517620357</vt:lpwstr>
      </vt:variant>
      <vt:variant>
        <vt:i4>1376307</vt:i4>
      </vt:variant>
      <vt:variant>
        <vt:i4>11</vt:i4>
      </vt:variant>
      <vt:variant>
        <vt:i4>0</vt:i4>
      </vt:variant>
      <vt:variant>
        <vt:i4>5</vt:i4>
      </vt:variant>
      <vt:variant>
        <vt:lpwstr/>
      </vt:variant>
      <vt:variant>
        <vt:lpwstr>_Toc517620356</vt:lpwstr>
      </vt:variant>
      <vt:variant>
        <vt:i4>1376307</vt:i4>
      </vt:variant>
      <vt:variant>
        <vt:i4>8</vt:i4>
      </vt:variant>
      <vt:variant>
        <vt:i4>0</vt:i4>
      </vt:variant>
      <vt:variant>
        <vt:i4>5</vt:i4>
      </vt:variant>
      <vt:variant>
        <vt:lpwstr/>
      </vt:variant>
      <vt:variant>
        <vt:lpwstr>_Toc517620355</vt:lpwstr>
      </vt:variant>
      <vt:variant>
        <vt:i4>1376307</vt:i4>
      </vt:variant>
      <vt:variant>
        <vt:i4>5</vt:i4>
      </vt:variant>
      <vt:variant>
        <vt:i4>0</vt:i4>
      </vt:variant>
      <vt:variant>
        <vt:i4>5</vt:i4>
      </vt:variant>
      <vt:variant>
        <vt:lpwstr/>
      </vt:variant>
      <vt:variant>
        <vt:lpwstr>_Toc517620354</vt:lpwstr>
      </vt:variant>
      <vt:variant>
        <vt:i4>1376307</vt:i4>
      </vt:variant>
      <vt:variant>
        <vt:i4>2</vt:i4>
      </vt:variant>
      <vt:variant>
        <vt:i4>0</vt:i4>
      </vt:variant>
      <vt:variant>
        <vt:i4>5</vt:i4>
      </vt:variant>
      <vt:variant>
        <vt:lpwstr/>
      </vt:variant>
      <vt:variant>
        <vt:lpwstr>_Toc517620353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2021-08-30T14:37:00Z</cp:lastPrinted>
  <dcterms:created xsi:type="dcterms:W3CDTF">2021-09-06T02:15:00Z</dcterms:created>
  <dcterms:modified xsi:type="dcterms:W3CDTF">2021-09-07T01:50:00Z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com valley ltd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