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29A" w:rsidRPr="00713ECF" w:rsidRDefault="0098429A" w:rsidP="00320B64">
      <w:pPr>
        <w:ind w:left="472" w:firstLineChars="0" w:firstLine="0"/>
        <w:rPr>
          <w:lang w:eastAsia="zh-TW"/>
        </w:rPr>
      </w:pPr>
      <w:r w:rsidRPr="00713ECF">
        <w:rPr>
          <w:noProof/>
          <w:lang w:eastAsia="zh-TW"/>
        </w:rPr>
        <w:drawing>
          <wp:anchor distT="0" distB="0" distL="114300" distR="114300" simplePos="0" relativeHeight="251660800" behindDoc="1" locked="0" layoutInCell="1" allowOverlap="1" wp14:anchorId="1502CCE3" wp14:editId="277AE46D">
            <wp:simplePos x="0" y="0"/>
            <wp:positionH relativeFrom="column">
              <wp:posOffset>-1092835</wp:posOffset>
            </wp:positionH>
            <wp:positionV relativeFrom="paragraph">
              <wp:posOffset>-1908175</wp:posOffset>
            </wp:positionV>
            <wp:extent cx="7574280" cy="11217275"/>
            <wp:effectExtent l="0" t="0" r="7620" b="3175"/>
            <wp:wrapNone/>
            <wp:docPr id="142" name="圖片 125" descr="103-15泰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03-15泰國-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4280" cy="1121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65E" w:rsidRPr="00713ECF" w:rsidRDefault="0098429A" w:rsidP="00320B64">
      <w:pPr>
        <w:ind w:left="472" w:firstLineChars="0" w:firstLine="0"/>
        <w:rPr>
          <w:lang w:eastAsia="zh-TW"/>
        </w:rPr>
      </w:pPr>
      <w:r w:rsidRPr="00713ECF">
        <w:rPr>
          <w:noProof/>
          <w:lang w:eastAsia="zh-TW"/>
        </w:rPr>
        <mc:AlternateContent>
          <mc:Choice Requires="wps">
            <w:drawing>
              <wp:anchor distT="0" distB="0" distL="114300" distR="114300" simplePos="0" relativeHeight="251661824" behindDoc="0" locked="0" layoutInCell="1" allowOverlap="1" wp14:anchorId="11638A43" wp14:editId="32BBE284">
                <wp:simplePos x="0" y="0"/>
                <wp:positionH relativeFrom="column">
                  <wp:posOffset>-1167765</wp:posOffset>
                </wp:positionH>
                <wp:positionV relativeFrom="paragraph">
                  <wp:posOffset>7859395</wp:posOffset>
                </wp:positionV>
                <wp:extent cx="7642860" cy="108712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689" w:rsidRPr="0035437D" w:rsidRDefault="00F32689" w:rsidP="0098429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32689" w:rsidRPr="0035437D" w:rsidRDefault="00F32689" w:rsidP="0098429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32689" w:rsidRPr="0035437D" w:rsidRDefault="00F32689" w:rsidP="0098429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20B64">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left:0;text-align:left;margin-left:-91.95pt;margin-top:618.85pt;width:601.8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M6hA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" fillcolor="#339" stroked="f">
                <v:textbox inset="0,4mm,0,0">
                  <w:txbxContent>
                    <w:p w:rsidR="00F32689" w:rsidRPr="0035437D" w:rsidRDefault="00F32689" w:rsidP="0098429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32689" w:rsidRPr="0035437D" w:rsidRDefault="00F32689" w:rsidP="0098429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32689" w:rsidRPr="0035437D" w:rsidRDefault="00F32689" w:rsidP="0098429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20B64">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20665E" w:rsidRPr="00713ECF">
        <w:br w:type="page"/>
      </w:r>
    </w:p>
    <w:p w:rsidR="0098429A" w:rsidRPr="00713ECF" w:rsidRDefault="0098429A" w:rsidP="00320B64">
      <w:pPr>
        <w:ind w:left="472" w:firstLineChars="0" w:firstLine="0"/>
        <w:rPr>
          <w:lang w:eastAsia="zh-TW"/>
        </w:rPr>
      </w:pPr>
    </w:p>
    <w:p w:rsidR="0020665E" w:rsidRPr="00713ECF" w:rsidRDefault="0020665E" w:rsidP="00320B64">
      <w:pPr>
        <w:ind w:left="472" w:firstLineChars="0" w:firstLine="0"/>
        <w:sectPr w:rsidR="0020665E" w:rsidRPr="00713ECF" w:rsidSect="00E508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713ECF">
        <w:trPr>
          <w:trHeight w:val="1293"/>
        </w:trPr>
        <w:tc>
          <w:tcPr>
            <w:tcW w:w="8560" w:type="dxa"/>
            <w:shd w:val="clear" w:color="auto" w:fill="auto"/>
            <w:vAlign w:val="center"/>
          </w:tcPr>
          <w:p w:rsidR="00C3328A" w:rsidRPr="00713ECF" w:rsidRDefault="00C3328A" w:rsidP="0092393E">
            <w:pPr>
              <w:kinsoku/>
              <w:ind w:left="472" w:firstLineChars="0" w:firstLine="0"/>
              <w:rPr>
                <w:lang w:eastAsia="zh-TW"/>
              </w:rPr>
            </w:pPr>
          </w:p>
        </w:tc>
      </w:tr>
      <w:tr w:rsidR="00F73D71" w:rsidRPr="00713ECF">
        <w:trPr>
          <w:trHeight w:val="1701"/>
        </w:trPr>
        <w:tc>
          <w:tcPr>
            <w:tcW w:w="8560" w:type="dxa"/>
            <w:shd w:val="clear" w:color="auto" w:fill="auto"/>
            <w:vAlign w:val="center"/>
          </w:tcPr>
          <w:p w:rsidR="00C3328A" w:rsidRPr="00713ECF" w:rsidRDefault="00C74422" w:rsidP="0092393E">
            <w:pPr>
              <w:kinsoku/>
              <w:ind w:leftChars="300" w:left="709" w:rightChars="300" w:right="709" w:firstLineChars="0" w:firstLine="0"/>
              <w:jc w:val="distribute"/>
              <w:rPr>
                <w:rFonts w:ascii="華康粗圓體" w:eastAsia="華康粗圓體" w:hAnsi="華康粗圓體"/>
                <w:sz w:val="72"/>
                <w:szCs w:val="72"/>
              </w:rPr>
            </w:pPr>
            <w:r w:rsidRPr="00713ECF">
              <w:rPr>
                <w:rFonts w:ascii="華康粗圓體" w:eastAsia="華康粗圓體" w:hAnsi="華康粗圓體" w:hint="eastAsia"/>
                <w:sz w:val="72"/>
                <w:szCs w:val="72"/>
              </w:rPr>
              <w:t>泰國</w:t>
            </w:r>
            <w:r w:rsidR="0070708F" w:rsidRPr="00713ECF">
              <w:rPr>
                <w:rFonts w:ascii="華康粗圓體" w:eastAsia="華康粗圓體" w:hAnsi="華康粗圓體" w:hint="eastAsia"/>
                <w:sz w:val="72"/>
                <w:szCs w:val="72"/>
              </w:rPr>
              <w:t>投資環境簡介</w:t>
            </w:r>
          </w:p>
          <w:p w:rsidR="007E6A1E" w:rsidRPr="00713ECF" w:rsidRDefault="00E07188" w:rsidP="0092393E">
            <w:pPr>
              <w:kinsoku/>
              <w:ind w:leftChars="300" w:left="709" w:rightChars="300" w:right="709" w:firstLineChars="0" w:firstLine="0"/>
              <w:jc w:val="distribute"/>
              <w:rPr>
                <w:rFonts w:ascii="華康粗圓體" w:eastAsia="華康粗圓體" w:hAnsi="華康粗圓體"/>
                <w:sz w:val="48"/>
                <w:szCs w:val="48"/>
                <w:lang w:eastAsia="zh-TW"/>
              </w:rPr>
            </w:pPr>
            <w:r w:rsidRPr="00713ECF">
              <w:rPr>
                <w:rFonts w:ascii="華康粗圓體" w:eastAsia="華康粗圓體" w:hAnsi="華康粗圓體"/>
                <w:sz w:val="48"/>
                <w:szCs w:val="48"/>
              </w:rPr>
              <w:t>Investment Guide to</w:t>
            </w:r>
            <w:r w:rsidR="007E6A1E" w:rsidRPr="00713ECF">
              <w:rPr>
                <w:rFonts w:ascii="華康粗圓體" w:eastAsia="華康粗圓體" w:hAnsi="華康粗圓體" w:hint="eastAsia"/>
                <w:sz w:val="48"/>
                <w:szCs w:val="48"/>
              </w:rPr>
              <w:t xml:space="preserve"> </w:t>
            </w:r>
            <w:r w:rsidR="00C74422" w:rsidRPr="00713ECF">
              <w:rPr>
                <w:rFonts w:ascii="華康粗圓體" w:eastAsia="華康粗圓體" w:hAnsi="華康粗圓體"/>
                <w:sz w:val="48"/>
                <w:szCs w:val="48"/>
              </w:rPr>
              <w:t>Thailand</w:t>
            </w:r>
          </w:p>
        </w:tc>
      </w:tr>
      <w:tr w:rsidR="00C3328A" w:rsidRPr="00713ECF">
        <w:trPr>
          <w:trHeight w:val="8037"/>
        </w:trPr>
        <w:tc>
          <w:tcPr>
            <w:tcW w:w="8560" w:type="dxa"/>
            <w:shd w:val="clear" w:color="auto" w:fill="auto"/>
          </w:tcPr>
          <w:p w:rsidR="007F1D62" w:rsidRPr="00713ECF" w:rsidRDefault="007F1D62" w:rsidP="0092393E">
            <w:pPr>
              <w:kinsoku/>
              <w:ind w:firstLineChars="0" w:firstLine="0"/>
              <w:jc w:val="center"/>
              <w:rPr>
                <w:rFonts w:ascii="華康中特圓體" w:eastAsia="華康中特圓體" w:hAnsi="標楷體"/>
                <w:sz w:val="28"/>
                <w:szCs w:val="28"/>
                <w:lang w:eastAsia="zh-TW"/>
              </w:rPr>
            </w:pPr>
          </w:p>
          <w:p w:rsidR="00101B03" w:rsidRPr="00713ECF" w:rsidRDefault="00101B03" w:rsidP="0092393E">
            <w:pPr>
              <w:kinsoku/>
              <w:ind w:firstLineChars="0" w:firstLine="0"/>
              <w:jc w:val="center"/>
              <w:rPr>
                <w:rFonts w:ascii="華康中特圓體" w:eastAsia="華康中特圓體" w:hAnsi="標楷體"/>
                <w:sz w:val="28"/>
                <w:szCs w:val="28"/>
                <w:lang w:eastAsia="zh-TW"/>
              </w:rPr>
            </w:pPr>
          </w:p>
          <w:p w:rsidR="00C3328A" w:rsidRPr="00713ECF" w:rsidRDefault="003E0BC3" w:rsidP="0092393E">
            <w:pPr>
              <w:kinsoku/>
              <w:ind w:firstLineChars="0" w:firstLine="0"/>
              <w:jc w:val="center"/>
              <w:rPr>
                <w:rFonts w:ascii="華康中特圓體" w:eastAsia="華康中特圓體" w:hAnsi="標楷體"/>
                <w:sz w:val="28"/>
                <w:szCs w:val="28"/>
                <w:lang w:eastAsia="zh-TW"/>
              </w:rPr>
            </w:pPr>
            <w:r w:rsidRPr="00713ECF">
              <w:rPr>
                <w:rFonts w:ascii="華康中特圓體" w:eastAsia="華康中特圓體" w:hAnsi="標楷體" w:hint="eastAsia"/>
                <w:sz w:val="28"/>
                <w:szCs w:val="28"/>
                <w:lang w:eastAsia="zh-TW"/>
              </w:rPr>
              <w:t>經濟部投資業務處  編印</w:t>
            </w:r>
          </w:p>
          <w:p w:rsidR="004D7ED6" w:rsidRPr="00713ECF" w:rsidRDefault="004D7ED6" w:rsidP="0092393E">
            <w:pPr>
              <w:kinsoku/>
              <w:ind w:firstLineChars="0" w:firstLine="0"/>
              <w:jc w:val="center"/>
              <w:rPr>
                <w:rFonts w:ascii="華康中特圓體" w:eastAsia="華康中特圓體" w:hAnsi="標楷體"/>
                <w:sz w:val="28"/>
                <w:szCs w:val="28"/>
                <w:lang w:eastAsia="zh-TW"/>
              </w:rPr>
            </w:pPr>
          </w:p>
        </w:tc>
      </w:tr>
      <w:tr w:rsidR="00C3328A" w:rsidRPr="00713ECF">
        <w:tc>
          <w:tcPr>
            <w:tcW w:w="8560" w:type="dxa"/>
            <w:shd w:val="clear" w:color="auto" w:fill="auto"/>
            <w:vAlign w:val="center"/>
          </w:tcPr>
          <w:p w:rsidR="00C95C8C" w:rsidRPr="00713ECF" w:rsidRDefault="00C95C8C" w:rsidP="00F33566">
            <w:pPr>
              <w:kinsoku/>
              <w:ind w:firstLineChars="0" w:firstLine="0"/>
              <w:jc w:val="center"/>
              <w:rPr>
                <w:rFonts w:ascii="華康中特圓體" w:eastAsia="華康中特圓體" w:hAnsi="標楷體"/>
                <w:sz w:val="28"/>
                <w:szCs w:val="28"/>
                <w:lang w:eastAsia="zh-TW"/>
              </w:rPr>
            </w:pPr>
          </w:p>
        </w:tc>
      </w:tr>
    </w:tbl>
    <w:p w:rsidR="00F33566" w:rsidRPr="00713ECF" w:rsidRDefault="00F33566" w:rsidP="00F33566">
      <w:pPr>
        <w:kinsoku/>
        <w:ind w:firstLineChars="0" w:firstLine="0"/>
        <w:jc w:val="center"/>
        <w:rPr>
          <w:sz w:val="32"/>
          <w:szCs w:val="32"/>
          <w:lang w:eastAsia="zh-TW"/>
        </w:rPr>
      </w:pPr>
      <w:r w:rsidRPr="00713ECF">
        <w:rPr>
          <w:rFonts w:ascii="華康粗圓體" w:eastAsia="華康粗圓體" w:hint="eastAsia"/>
          <w:sz w:val="28"/>
          <w:szCs w:val="28"/>
          <w:lang w:eastAsia="zh-TW"/>
        </w:rPr>
        <w:t>感謝駐泰國代表處經濟組協助本書編撰</w:t>
      </w:r>
    </w:p>
    <w:p w:rsidR="005F2E60" w:rsidRPr="00713ECF" w:rsidRDefault="002505EB" w:rsidP="0092393E">
      <w:pPr>
        <w:kinsoku/>
        <w:spacing w:beforeLines="100" w:before="514" w:afterLines="100" w:after="514"/>
        <w:ind w:firstLineChars="0" w:firstLine="0"/>
        <w:jc w:val="center"/>
        <w:rPr>
          <w:rFonts w:ascii="華康新特明體" w:eastAsia="華康新特明體"/>
          <w:sz w:val="40"/>
          <w:szCs w:val="40"/>
          <w:lang w:eastAsia="zh-TW"/>
        </w:rPr>
      </w:pPr>
      <w:r w:rsidRPr="00713ECF">
        <w:rPr>
          <w:rFonts w:ascii="華康新特明體" w:eastAsia="華康新特明體"/>
          <w:sz w:val="40"/>
          <w:szCs w:val="40"/>
          <w:lang w:eastAsia="zh-TW"/>
        </w:rPr>
        <w:br w:type="page"/>
      </w:r>
      <w:r w:rsidR="000C1970" w:rsidRPr="00713ECF">
        <w:rPr>
          <w:rFonts w:ascii="華康新特明體" w:eastAsia="華康新特明體"/>
          <w:sz w:val="40"/>
          <w:szCs w:val="40"/>
          <w:lang w:eastAsia="zh-TW"/>
        </w:rPr>
        <w:lastRenderedPageBreak/>
        <w:br w:type="page"/>
      </w:r>
      <w:r w:rsidR="005F2E60" w:rsidRPr="00713ECF">
        <w:rPr>
          <w:rFonts w:ascii="華康新特明體" w:eastAsia="華康新特明體" w:hint="eastAsia"/>
          <w:sz w:val="40"/>
          <w:szCs w:val="40"/>
        </w:rPr>
        <w:lastRenderedPageBreak/>
        <w:t>目　錄</w:t>
      </w:r>
    </w:p>
    <w:p w:rsidR="00815DDB" w:rsidRPr="00713ECF" w:rsidRDefault="005F2E60">
      <w:pPr>
        <w:pStyle w:val="10"/>
        <w:rPr>
          <w:rFonts w:eastAsia="新細明體" w:cs="Angsana New"/>
          <w:noProof/>
          <w:lang w:eastAsia="zh-TW" w:bidi="th-TH"/>
        </w:rPr>
      </w:pPr>
      <w:r w:rsidRPr="00713ECF">
        <w:fldChar w:fldCharType="begin"/>
      </w:r>
      <w:r w:rsidRPr="00713ECF">
        <w:instrText xml:space="preserve"> </w:instrText>
      </w:r>
      <w:r w:rsidRPr="00713ECF">
        <w:rPr>
          <w:rFonts w:hint="eastAsia"/>
        </w:rPr>
        <w:instrText>TOC \o "1-3" \h \z \t "</w:instrText>
      </w:r>
      <w:r w:rsidRPr="00713ECF">
        <w:rPr>
          <w:rFonts w:hint="eastAsia"/>
        </w:rPr>
        <w:instrText>大標</w:instrText>
      </w:r>
      <w:r w:rsidRPr="00713ECF">
        <w:rPr>
          <w:rFonts w:hint="eastAsia"/>
        </w:rPr>
        <w:instrText>,1"</w:instrText>
      </w:r>
      <w:r w:rsidRPr="00713ECF">
        <w:instrText xml:space="preserve"> </w:instrText>
      </w:r>
      <w:r w:rsidRPr="00713ECF">
        <w:fldChar w:fldCharType="separate"/>
      </w:r>
      <w:hyperlink w:anchor="_Toc518555497" w:history="1">
        <w:r w:rsidR="00815DDB" w:rsidRPr="00713ECF">
          <w:rPr>
            <w:rStyle w:val="afc"/>
            <w:rFonts w:hint="eastAsia"/>
            <w:noProof/>
            <w:color w:val="auto"/>
            <w:u w:val="none"/>
            <w:lang w:eastAsia="zh-TW"/>
          </w:rPr>
          <w:t>第壹章　自然人文環境</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_Toc518555497 \h </w:instrText>
        </w:r>
        <w:r w:rsidR="00815DDB" w:rsidRPr="00713ECF">
          <w:rPr>
            <w:noProof/>
            <w:webHidden/>
          </w:rPr>
        </w:r>
        <w:r w:rsidR="00815DDB" w:rsidRPr="00713ECF">
          <w:rPr>
            <w:noProof/>
            <w:webHidden/>
          </w:rPr>
          <w:fldChar w:fldCharType="separate"/>
        </w:r>
        <w:r w:rsidR="00713ECF">
          <w:rPr>
            <w:noProof/>
            <w:webHidden/>
          </w:rPr>
          <w:t>1</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498" w:history="1">
        <w:r w:rsidR="00815DDB" w:rsidRPr="00713ECF">
          <w:rPr>
            <w:rStyle w:val="afc"/>
            <w:rFonts w:hint="eastAsia"/>
            <w:noProof/>
            <w:color w:val="auto"/>
            <w:u w:val="none"/>
            <w:lang w:eastAsia="zh-TW"/>
          </w:rPr>
          <w:t>第貳章　經濟環境</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_Toc518555498 \h </w:instrText>
        </w:r>
        <w:r w:rsidR="00815DDB" w:rsidRPr="00713ECF">
          <w:rPr>
            <w:noProof/>
            <w:webHidden/>
          </w:rPr>
        </w:r>
        <w:r w:rsidR="00815DDB" w:rsidRPr="00713ECF">
          <w:rPr>
            <w:noProof/>
            <w:webHidden/>
          </w:rPr>
          <w:fldChar w:fldCharType="separate"/>
        </w:r>
        <w:r w:rsidR="00713ECF">
          <w:rPr>
            <w:noProof/>
            <w:webHidden/>
          </w:rPr>
          <w:t>5</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499" w:history="1">
        <w:r w:rsidR="00815DDB" w:rsidRPr="00713ECF">
          <w:rPr>
            <w:rStyle w:val="afc"/>
            <w:rFonts w:hint="eastAsia"/>
            <w:noProof/>
            <w:color w:val="auto"/>
            <w:u w:val="none"/>
            <w:lang w:eastAsia="zh-TW"/>
          </w:rPr>
          <w:t>第參章　外商在當地經營現況及投資機會</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_Toc518555499 \h </w:instrText>
        </w:r>
        <w:r w:rsidR="00815DDB" w:rsidRPr="00713ECF">
          <w:rPr>
            <w:noProof/>
            <w:webHidden/>
          </w:rPr>
        </w:r>
        <w:r w:rsidR="00815DDB" w:rsidRPr="00713ECF">
          <w:rPr>
            <w:noProof/>
            <w:webHidden/>
          </w:rPr>
          <w:fldChar w:fldCharType="separate"/>
        </w:r>
        <w:r w:rsidR="00713ECF">
          <w:rPr>
            <w:noProof/>
            <w:webHidden/>
          </w:rPr>
          <w:t>45</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500" w:history="1">
        <w:r w:rsidR="00815DDB" w:rsidRPr="00713ECF">
          <w:rPr>
            <w:rStyle w:val="afc"/>
            <w:rFonts w:hint="eastAsia"/>
            <w:noProof/>
            <w:color w:val="auto"/>
            <w:u w:val="none"/>
            <w:lang w:eastAsia="zh-TW"/>
          </w:rPr>
          <w:t>第肆章　投資法規及程序</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_Toc518555500 \h </w:instrText>
        </w:r>
        <w:r w:rsidR="00815DDB" w:rsidRPr="00713ECF">
          <w:rPr>
            <w:noProof/>
            <w:webHidden/>
          </w:rPr>
        </w:r>
        <w:r w:rsidR="00815DDB" w:rsidRPr="00713ECF">
          <w:rPr>
            <w:noProof/>
            <w:webHidden/>
          </w:rPr>
          <w:fldChar w:fldCharType="separate"/>
        </w:r>
        <w:r w:rsidR="00713ECF">
          <w:rPr>
            <w:noProof/>
            <w:webHidden/>
          </w:rPr>
          <w:t>51</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501" w:history="1">
        <w:r w:rsidR="00815DDB" w:rsidRPr="00713ECF">
          <w:rPr>
            <w:rStyle w:val="afc"/>
            <w:rFonts w:hint="eastAsia"/>
            <w:noProof/>
            <w:color w:val="auto"/>
            <w:u w:val="none"/>
            <w:lang w:eastAsia="zh-TW"/>
          </w:rPr>
          <w:t>第伍章　租稅及金融制度</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_Toc518555501 \h </w:instrText>
        </w:r>
        <w:r w:rsidR="00815DDB" w:rsidRPr="00713ECF">
          <w:rPr>
            <w:noProof/>
            <w:webHidden/>
          </w:rPr>
        </w:r>
        <w:r w:rsidR="00815DDB" w:rsidRPr="00713ECF">
          <w:rPr>
            <w:noProof/>
            <w:webHidden/>
          </w:rPr>
          <w:fldChar w:fldCharType="separate"/>
        </w:r>
        <w:r w:rsidR="00713ECF">
          <w:rPr>
            <w:noProof/>
            <w:webHidden/>
          </w:rPr>
          <w:t>67</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502" w:history="1">
        <w:r w:rsidR="00815DDB" w:rsidRPr="00713ECF">
          <w:rPr>
            <w:rStyle w:val="afc"/>
            <w:rFonts w:hint="eastAsia"/>
            <w:noProof/>
            <w:color w:val="auto"/>
            <w:u w:val="none"/>
            <w:lang w:eastAsia="zh-TW"/>
          </w:rPr>
          <w:t>第陸章　基礎建設及成本</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_Toc518555502 \h </w:instrText>
        </w:r>
        <w:r w:rsidR="00815DDB" w:rsidRPr="00713ECF">
          <w:rPr>
            <w:noProof/>
            <w:webHidden/>
          </w:rPr>
        </w:r>
        <w:r w:rsidR="00815DDB" w:rsidRPr="00713ECF">
          <w:rPr>
            <w:noProof/>
            <w:webHidden/>
          </w:rPr>
          <w:fldChar w:fldCharType="separate"/>
        </w:r>
        <w:r w:rsidR="00713ECF">
          <w:rPr>
            <w:noProof/>
            <w:webHidden/>
          </w:rPr>
          <w:t>75</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503" w:history="1">
        <w:r w:rsidR="00815DDB" w:rsidRPr="00713ECF">
          <w:rPr>
            <w:rStyle w:val="afc"/>
            <w:rFonts w:hint="eastAsia"/>
            <w:noProof/>
            <w:color w:val="auto"/>
            <w:u w:val="none"/>
            <w:lang w:eastAsia="zh-TW"/>
          </w:rPr>
          <w:t>第柒章　勞工</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_Toc518555503 \h </w:instrText>
        </w:r>
        <w:r w:rsidR="00815DDB" w:rsidRPr="00713ECF">
          <w:rPr>
            <w:noProof/>
            <w:webHidden/>
          </w:rPr>
        </w:r>
        <w:r w:rsidR="00815DDB" w:rsidRPr="00713ECF">
          <w:rPr>
            <w:noProof/>
            <w:webHidden/>
          </w:rPr>
          <w:fldChar w:fldCharType="separate"/>
        </w:r>
        <w:r w:rsidR="00713ECF">
          <w:rPr>
            <w:noProof/>
            <w:webHidden/>
          </w:rPr>
          <w:t>93</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504" w:history="1">
        <w:r w:rsidR="00815DDB" w:rsidRPr="00713ECF">
          <w:rPr>
            <w:rStyle w:val="afc"/>
            <w:rFonts w:hint="eastAsia"/>
            <w:noProof/>
            <w:color w:val="auto"/>
            <w:u w:val="none"/>
            <w:lang w:eastAsia="zh-TW"/>
          </w:rPr>
          <w:t>第捌章　簽證、居留及移民</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_Toc518555504 \h </w:instrText>
        </w:r>
        <w:r w:rsidR="00815DDB" w:rsidRPr="00713ECF">
          <w:rPr>
            <w:noProof/>
            <w:webHidden/>
          </w:rPr>
        </w:r>
        <w:r w:rsidR="00815DDB" w:rsidRPr="00713ECF">
          <w:rPr>
            <w:noProof/>
            <w:webHidden/>
          </w:rPr>
          <w:fldChar w:fldCharType="separate"/>
        </w:r>
        <w:r w:rsidR="00713ECF">
          <w:rPr>
            <w:noProof/>
            <w:webHidden/>
          </w:rPr>
          <w:t>99</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505" w:history="1">
        <w:r w:rsidR="00815DDB" w:rsidRPr="00713ECF">
          <w:rPr>
            <w:rStyle w:val="afc"/>
            <w:rFonts w:hint="eastAsia"/>
            <w:noProof/>
            <w:color w:val="auto"/>
            <w:u w:val="none"/>
            <w:lang w:eastAsia="zh-TW"/>
          </w:rPr>
          <w:t>第玖章　結論</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_Toc518555505 \h </w:instrText>
        </w:r>
        <w:r w:rsidR="00815DDB" w:rsidRPr="00713ECF">
          <w:rPr>
            <w:noProof/>
            <w:webHidden/>
          </w:rPr>
        </w:r>
        <w:r w:rsidR="00815DDB" w:rsidRPr="00713ECF">
          <w:rPr>
            <w:noProof/>
            <w:webHidden/>
          </w:rPr>
          <w:fldChar w:fldCharType="separate"/>
        </w:r>
        <w:r w:rsidR="00713ECF">
          <w:rPr>
            <w:noProof/>
            <w:webHidden/>
          </w:rPr>
          <w:t>115</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506" w:history="1">
        <w:r w:rsidR="00815DDB" w:rsidRPr="00713ECF">
          <w:rPr>
            <w:rStyle w:val="afc"/>
            <w:rFonts w:hint="eastAsia"/>
            <w:noProof/>
            <w:color w:val="auto"/>
            <w:u w:val="none"/>
          </w:rPr>
          <w:t>附錄一　我國在當地駐外單位及</w:t>
        </w:r>
        <w:r w:rsidR="00815DDB" w:rsidRPr="00713ECF">
          <w:rPr>
            <w:rStyle w:val="afc"/>
            <w:rFonts w:hint="eastAsia"/>
            <w:noProof/>
            <w:color w:val="auto"/>
            <w:u w:val="none"/>
            <w:lang w:eastAsia="zh-TW"/>
          </w:rPr>
          <w:t>臺</w:t>
        </w:r>
        <w:r w:rsidR="00815DDB" w:rsidRPr="00713ECF">
          <w:rPr>
            <w:rStyle w:val="afc"/>
            <w:rFonts w:hint="eastAsia"/>
            <w:noProof/>
            <w:color w:val="auto"/>
            <w:u w:val="none"/>
          </w:rPr>
          <w:t>（華）商團體</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_Toc518555506 \h </w:instrText>
        </w:r>
        <w:r w:rsidR="00815DDB" w:rsidRPr="00713ECF">
          <w:rPr>
            <w:noProof/>
            <w:webHidden/>
          </w:rPr>
        </w:r>
        <w:r w:rsidR="00815DDB" w:rsidRPr="00713ECF">
          <w:rPr>
            <w:noProof/>
            <w:webHidden/>
          </w:rPr>
          <w:fldChar w:fldCharType="separate"/>
        </w:r>
        <w:r w:rsidR="00713ECF">
          <w:rPr>
            <w:noProof/>
            <w:webHidden/>
          </w:rPr>
          <w:t>119</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507" w:history="1">
        <w:r w:rsidR="00815DDB" w:rsidRPr="00713ECF">
          <w:rPr>
            <w:rStyle w:val="afc"/>
            <w:rFonts w:hint="eastAsia"/>
            <w:noProof/>
            <w:color w:val="auto"/>
            <w:u w:val="none"/>
            <w:lang w:val="zh-TW" w:eastAsia="zh-TW"/>
          </w:rPr>
          <w:t>附錄二　當地重要投資相關機構</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_Toc518555507 \h </w:instrText>
        </w:r>
        <w:r w:rsidR="00815DDB" w:rsidRPr="00713ECF">
          <w:rPr>
            <w:noProof/>
            <w:webHidden/>
          </w:rPr>
        </w:r>
        <w:r w:rsidR="00815DDB" w:rsidRPr="00713ECF">
          <w:rPr>
            <w:noProof/>
            <w:webHidden/>
          </w:rPr>
          <w:fldChar w:fldCharType="separate"/>
        </w:r>
        <w:r w:rsidR="00713ECF">
          <w:rPr>
            <w:noProof/>
            <w:webHidden/>
          </w:rPr>
          <w:t>120</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508" w:history="1">
        <w:r w:rsidR="00815DDB" w:rsidRPr="00713ECF">
          <w:rPr>
            <w:rStyle w:val="afc"/>
            <w:rFonts w:hint="eastAsia"/>
            <w:noProof/>
            <w:color w:val="auto"/>
            <w:u w:val="none"/>
            <w:lang w:val="zh-TW" w:eastAsia="zh-TW"/>
          </w:rPr>
          <w:t>附錄三　當地外人投資統計</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_Toc518555508 \h </w:instrText>
        </w:r>
        <w:r w:rsidR="00815DDB" w:rsidRPr="00713ECF">
          <w:rPr>
            <w:noProof/>
            <w:webHidden/>
          </w:rPr>
        </w:r>
        <w:r w:rsidR="00815DDB" w:rsidRPr="00713ECF">
          <w:rPr>
            <w:noProof/>
            <w:webHidden/>
          </w:rPr>
          <w:fldChar w:fldCharType="separate"/>
        </w:r>
        <w:r w:rsidR="00713ECF">
          <w:rPr>
            <w:noProof/>
            <w:webHidden/>
          </w:rPr>
          <w:t>122</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509" w:history="1">
        <w:r w:rsidR="00815DDB" w:rsidRPr="00713ECF">
          <w:rPr>
            <w:rStyle w:val="afc"/>
            <w:rFonts w:hint="eastAsia"/>
            <w:noProof/>
            <w:color w:val="auto"/>
            <w:kern w:val="0"/>
            <w:u w:val="none"/>
            <w:lang w:val="zh-TW"/>
          </w:rPr>
          <w:t xml:space="preserve">附錄四　</w:t>
        </w:r>
        <w:r w:rsidR="00FA1A6A">
          <w:rPr>
            <w:rStyle w:val="afc"/>
            <w:rFonts w:hint="eastAsia"/>
            <w:noProof/>
            <w:color w:val="auto"/>
            <w:u w:val="none"/>
          </w:rPr>
          <w:t>我國廠商對當地國投資統計</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_Toc518555509 \h </w:instrText>
        </w:r>
        <w:r w:rsidR="00815DDB" w:rsidRPr="00713ECF">
          <w:rPr>
            <w:noProof/>
            <w:webHidden/>
          </w:rPr>
        </w:r>
        <w:r w:rsidR="00815DDB" w:rsidRPr="00713ECF">
          <w:rPr>
            <w:noProof/>
            <w:webHidden/>
          </w:rPr>
          <w:fldChar w:fldCharType="separate"/>
        </w:r>
        <w:r w:rsidR="00713ECF">
          <w:rPr>
            <w:noProof/>
            <w:webHidden/>
          </w:rPr>
          <w:t>123</w:t>
        </w:r>
        <w:r w:rsidR="00815DDB" w:rsidRPr="00713ECF">
          <w:rPr>
            <w:noProof/>
            <w:webHidden/>
          </w:rPr>
          <w:fldChar w:fldCharType="end"/>
        </w:r>
      </w:hyperlink>
    </w:p>
    <w:p w:rsidR="00815DDB" w:rsidRPr="00713ECF" w:rsidRDefault="006A0BD0">
      <w:pPr>
        <w:pStyle w:val="10"/>
        <w:rPr>
          <w:rFonts w:eastAsia="新細明體" w:cs="Angsana New"/>
          <w:noProof/>
          <w:lang w:eastAsia="zh-TW" w:bidi="th-TH"/>
        </w:rPr>
      </w:pPr>
      <w:hyperlink w:anchor="_Toc518555510" w:history="1">
        <w:r w:rsidR="00815DDB" w:rsidRPr="00713ECF">
          <w:rPr>
            <w:rStyle w:val="afc"/>
            <w:rFonts w:hint="eastAsia"/>
            <w:noProof/>
            <w:color w:val="auto"/>
            <w:u w:val="none"/>
            <w:lang w:val="zh-TW" w:eastAsia="zh-TW"/>
          </w:rPr>
          <w:t>附錄</w:t>
        </w:r>
        <w:r w:rsidR="00815DDB" w:rsidRPr="00713ECF">
          <w:rPr>
            <w:rStyle w:val="afc"/>
            <w:rFonts w:hint="eastAsia"/>
            <w:noProof/>
            <w:color w:val="auto"/>
            <w:u w:val="none"/>
            <w:lang w:val="zh-TW"/>
          </w:rPr>
          <w:t>五</w:t>
        </w:r>
        <w:r w:rsidR="00815DDB" w:rsidRPr="00713ECF">
          <w:rPr>
            <w:rStyle w:val="afc"/>
            <w:rFonts w:hint="eastAsia"/>
            <w:noProof/>
            <w:color w:val="auto"/>
            <w:u w:val="none"/>
            <w:lang w:val="zh-TW" w:eastAsia="zh-TW"/>
          </w:rPr>
          <w:t xml:space="preserve">　</w:t>
        </w:r>
        <w:r w:rsidR="00815DDB" w:rsidRPr="00713ECF">
          <w:rPr>
            <w:rStyle w:val="afc"/>
            <w:rFonts w:hint="eastAsia"/>
            <w:noProof/>
            <w:color w:val="auto"/>
            <w:u w:val="none"/>
            <w:lang w:val="zh-TW"/>
          </w:rPr>
          <w:t>其他重要資料</w:t>
        </w:r>
        <w:r w:rsidR="00815DDB" w:rsidRPr="00713ECF">
          <w:rPr>
            <w:noProof/>
            <w:webHidden/>
          </w:rPr>
          <w:tab/>
        </w:r>
        <w:r w:rsidR="00815DDB" w:rsidRPr="00713ECF">
          <w:rPr>
            <w:noProof/>
            <w:webHidden/>
          </w:rPr>
          <w:fldChar w:fldCharType="begin"/>
        </w:r>
        <w:r w:rsidR="00815DDB" w:rsidRPr="00713ECF">
          <w:rPr>
            <w:noProof/>
            <w:webHidden/>
          </w:rPr>
          <w:instrText xml:space="preserve"> PAGEREF _Toc518555510 \h </w:instrText>
        </w:r>
        <w:r w:rsidR="00815DDB" w:rsidRPr="00713ECF">
          <w:rPr>
            <w:noProof/>
            <w:webHidden/>
          </w:rPr>
        </w:r>
        <w:r w:rsidR="00815DDB" w:rsidRPr="00713ECF">
          <w:rPr>
            <w:noProof/>
            <w:webHidden/>
          </w:rPr>
          <w:fldChar w:fldCharType="separate"/>
        </w:r>
        <w:r w:rsidR="00713ECF">
          <w:rPr>
            <w:noProof/>
            <w:webHidden/>
          </w:rPr>
          <w:t>127</w:t>
        </w:r>
        <w:r w:rsidR="00815DDB" w:rsidRPr="00713ECF">
          <w:rPr>
            <w:noProof/>
            <w:webHidden/>
          </w:rPr>
          <w:fldChar w:fldCharType="end"/>
        </w:r>
      </w:hyperlink>
    </w:p>
    <w:p w:rsidR="007C509C" w:rsidRPr="00713ECF" w:rsidRDefault="005F2E60" w:rsidP="0092393E">
      <w:pPr>
        <w:kinsoku/>
        <w:ind w:firstLineChars="0" w:firstLine="0"/>
        <w:rPr>
          <w:lang w:eastAsia="zh-TW"/>
        </w:rPr>
      </w:pPr>
      <w:r w:rsidRPr="00713ECF">
        <w:fldChar w:fldCharType="end"/>
      </w:r>
    </w:p>
    <w:p w:rsidR="002505EB" w:rsidRDefault="005F2E60" w:rsidP="0092393E">
      <w:pPr>
        <w:kinsoku/>
        <w:ind w:firstLineChars="0" w:firstLine="0"/>
        <w:jc w:val="center"/>
        <w:rPr>
          <w:rFonts w:ascii="華康超黑體" w:eastAsia="華康超黑體"/>
          <w:sz w:val="48"/>
          <w:szCs w:val="48"/>
          <w:lang w:eastAsia="zh-TW"/>
        </w:rPr>
      </w:pPr>
      <w:r w:rsidRPr="00713ECF">
        <w:rPr>
          <w:rFonts w:ascii="華康超黑體" w:eastAsia="華康超黑體"/>
          <w:sz w:val="48"/>
          <w:szCs w:val="48"/>
        </w:rPr>
        <w:br w:type="page"/>
      </w:r>
    </w:p>
    <w:p w:rsidR="00713ECF" w:rsidRDefault="00713ECF" w:rsidP="0092393E">
      <w:pPr>
        <w:kinsoku/>
        <w:ind w:firstLineChars="0" w:firstLine="0"/>
        <w:jc w:val="center"/>
        <w:rPr>
          <w:rFonts w:ascii="華康超黑體" w:eastAsia="華康超黑體"/>
          <w:sz w:val="48"/>
          <w:szCs w:val="48"/>
          <w:lang w:eastAsia="zh-TW"/>
        </w:rPr>
      </w:pPr>
    </w:p>
    <w:p w:rsidR="00713ECF" w:rsidRPr="00713ECF" w:rsidRDefault="00713ECF" w:rsidP="0092393E">
      <w:pPr>
        <w:kinsoku/>
        <w:ind w:firstLineChars="0" w:firstLine="0"/>
        <w:jc w:val="center"/>
        <w:rPr>
          <w:rFonts w:ascii="華康超黑體" w:eastAsia="華康超黑體"/>
          <w:sz w:val="48"/>
          <w:szCs w:val="48"/>
          <w:lang w:eastAsia="zh-TW"/>
        </w:rPr>
        <w:sectPr w:rsidR="00713ECF" w:rsidRPr="00713ECF" w:rsidSect="00E508B9">
          <w:pgSz w:w="11906" w:h="16838" w:code="9"/>
          <w:pgMar w:top="2268" w:right="1701" w:bottom="1701" w:left="1701" w:header="1134" w:footer="851" w:gutter="0"/>
          <w:pgNumType w:start="1"/>
          <w:cols w:space="425"/>
          <w:docGrid w:type="linesAndChars" w:linePitch="514" w:charSpace="-774"/>
        </w:sectPr>
      </w:pPr>
    </w:p>
    <w:p w:rsidR="006B3FA3" w:rsidRPr="00713ECF" w:rsidRDefault="00071597" w:rsidP="0092393E">
      <w:pPr>
        <w:kinsoku/>
        <w:ind w:firstLineChars="0" w:firstLine="0"/>
        <w:jc w:val="center"/>
        <w:rPr>
          <w:rFonts w:ascii="華康超黑體" w:eastAsia="華康超黑體"/>
          <w:sz w:val="32"/>
          <w:szCs w:val="32"/>
          <w:lang w:eastAsia="zh-TW"/>
        </w:rPr>
      </w:pPr>
      <w:r w:rsidRPr="00713ECF">
        <w:rPr>
          <w:rFonts w:ascii="華康超黑體" w:eastAsia="華康超黑體" w:hint="eastAsia"/>
          <w:sz w:val="48"/>
          <w:szCs w:val="48"/>
          <w:lang w:eastAsia="zh-TW"/>
        </w:rPr>
        <w:lastRenderedPageBreak/>
        <w:t>泰國</w:t>
      </w:r>
      <w:r w:rsidR="00174FDA" w:rsidRPr="00713ECF">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154FA5" w:rsidRPr="00713ECF">
        <w:trPr>
          <w:trHeight w:val="680"/>
        </w:trPr>
        <w:tc>
          <w:tcPr>
            <w:tcW w:w="8564" w:type="dxa"/>
            <w:gridSpan w:val="2"/>
            <w:vAlign w:val="center"/>
          </w:tcPr>
          <w:p w:rsidR="00154FA5" w:rsidRPr="00713ECF" w:rsidRDefault="00154FA5" w:rsidP="0092393E">
            <w:pPr>
              <w:kinsoku/>
              <w:ind w:firstLineChars="0" w:firstLine="0"/>
              <w:jc w:val="center"/>
              <w:rPr>
                <w:rFonts w:eastAsia="華康粗黑體"/>
                <w:sz w:val="32"/>
                <w:szCs w:val="32"/>
                <w:lang w:eastAsia="zh-TW"/>
              </w:rPr>
            </w:pPr>
            <w:r w:rsidRPr="00713ECF">
              <w:rPr>
                <w:rFonts w:eastAsia="華康粗黑體"/>
                <w:sz w:val="32"/>
                <w:szCs w:val="32"/>
                <w:lang w:eastAsia="zh-TW"/>
              </w:rPr>
              <w:t>自</w:t>
            </w:r>
            <w:r w:rsidRPr="00713ECF">
              <w:rPr>
                <w:rFonts w:eastAsia="華康粗黑體"/>
                <w:sz w:val="32"/>
                <w:szCs w:val="32"/>
                <w:lang w:eastAsia="zh-TW"/>
              </w:rPr>
              <w:t xml:space="preserve"> </w:t>
            </w:r>
            <w:r w:rsidRPr="00713ECF">
              <w:rPr>
                <w:rFonts w:eastAsia="華康粗黑體"/>
                <w:sz w:val="32"/>
                <w:szCs w:val="32"/>
                <w:lang w:eastAsia="zh-TW"/>
              </w:rPr>
              <w:t>然</w:t>
            </w:r>
            <w:r w:rsidRPr="00713ECF">
              <w:rPr>
                <w:rFonts w:eastAsia="華康粗黑體"/>
                <w:sz w:val="32"/>
                <w:szCs w:val="32"/>
                <w:lang w:eastAsia="zh-TW"/>
              </w:rPr>
              <w:t xml:space="preserve"> </w:t>
            </w:r>
            <w:r w:rsidRPr="00713ECF">
              <w:rPr>
                <w:rFonts w:eastAsia="華康粗黑體"/>
                <w:sz w:val="32"/>
                <w:szCs w:val="32"/>
                <w:lang w:eastAsia="zh-TW"/>
              </w:rPr>
              <w:t>人</w:t>
            </w:r>
            <w:r w:rsidRPr="00713ECF">
              <w:rPr>
                <w:rFonts w:eastAsia="華康粗黑體"/>
                <w:sz w:val="32"/>
                <w:szCs w:val="32"/>
                <w:lang w:eastAsia="zh-TW"/>
              </w:rPr>
              <w:t xml:space="preserve"> </w:t>
            </w:r>
            <w:r w:rsidRPr="00713ECF">
              <w:rPr>
                <w:rFonts w:eastAsia="華康粗黑體"/>
                <w:sz w:val="32"/>
                <w:szCs w:val="32"/>
                <w:lang w:eastAsia="zh-TW"/>
              </w:rPr>
              <w:t>文</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pPr>
            <w:r w:rsidRPr="00713ECF">
              <w:t>地理環境</w:t>
            </w:r>
          </w:p>
        </w:tc>
        <w:tc>
          <w:tcPr>
            <w:tcW w:w="6056" w:type="dxa"/>
            <w:vAlign w:val="center"/>
          </w:tcPr>
          <w:p w:rsidR="0039433A" w:rsidRPr="00713ECF" w:rsidRDefault="0039433A" w:rsidP="0092393E">
            <w:pPr>
              <w:kinsoku/>
              <w:ind w:leftChars="50" w:left="118" w:rightChars="50" w:right="118" w:firstLineChars="0" w:firstLine="0"/>
              <w:rPr>
                <w:lang w:eastAsia="zh-TW"/>
              </w:rPr>
            </w:pPr>
            <w:r w:rsidRPr="00713ECF">
              <w:rPr>
                <w:lang w:eastAsia="zh-TW"/>
              </w:rPr>
              <w:t>位於中南半島中心地帶，東南接連柬埔寨，南接馬來西亞，西鄰緬甸，東北與北部與寮國接壤，南臨暹羅灣，西南面印度洋，地處戰略要衝。</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pPr>
            <w:proofErr w:type="gramStart"/>
            <w:r w:rsidRPr="00713ECF">
              <w:t>國</w:t>
            </w:r>
            <w:proofErr w:type="gramEnd"/>
            <w:r w:rsidRPr="00713ECF">
              <w:t>土面積</w:t>
            </w:r>
          </w:p>
        </w:tc>
        <w:tc>
          <w:tcPr>
            <w:tcW w:w="6056" w:type="dxa"/>
            <w:vAlign w:val="center"/>
          </w:tcPr>
          <w:p w:rsidR="0039433A" w:rsidRPr="00713ECF" w:rsidRDefault="0039433A" w:rsidP="0092393E">
            <w:pPr>
              <w:kinsoku/>
              <w:ind w:leftChars="50" w:left="118" w:rightChars="50" w:right="118" w:firstLineChars="0" w:firstLine="0"/>
            </w:pPr>
            <w:r w:rsidRPr="00713ECF">
              <w:t>513,120</w:t>
            </w:r>
            <w:r w:rsidRPr="00713ECF">
              <w:t>平方公里</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pPr>
            <w:r w:rsidRPr="00713ECF">
              <w:t>氣</w:t>
            </w:r>
            <w:r w:rsidRPr="00713ECF">
              <w:t xml:space="preserve">    </w:t>
            </w:r>
            <w:r w:rsidRPr="00713ECF">
              <w:t>候</w:t>
            </w:r>
          </w:p>
        </w:tc>
        <w:tc>
          <w:tcPr>
            <w:tcW w:w="6056" w:type="dxa"/>
            <w:vAlign w:val="center"/>
          </w:tcPr>
          <w:p w:rsidR="0039433A" w:rsidRPr="00713ECF" w:rsidRDefault="0039433A" w:rsidP="0092393E">
            <w:pPr>
              <w:kinsoku/>
              <w:ind w:leftChars="50" w:left="118" w:rightChars="50" w:right="118" w:firstLineChars="0" w:firstLine="0"/>
              <w:rPr>
                <w:lang w:eastAsia="zh-TW"/>
              </w:rPr>
            </w:pPr>
            <w:r w:rsidRPr="00713ECF">
              <w:rPr>
                <w:lang w:eastAsia="zh-TW"/>
              </w:rPr>
              <w:t>亞熱帶氣候，終年常熱，氣溫在攝氏</w:t>
            </w:r>
            <w:r w:rsidRPr="00713ECF">
              <w:rPr>
                <w:lang w:eastAsia="zh-TW"/>
              </w:rPr>
              <w:t>20</w:t>
            </w:r>
            <w:r w:rsidRPr="00713ECF">
              <w:rPr>
                <w:lang w:eastAsia="zh-TW"/>
              </w:rPr>
              <w:t>度至</w:t>
            </w:r>
            <w:r w:rsidRPr="00713ECF">
              <w:rPr>
                <w:lang w:eastAsia="zh-TW"/>
              </w:rPr>
              <w:t>39</w:t>
            </w:r>
            <w:r w:rsidRPr="00713ECF">
              <w:rPr>
                <w:lang w:eastAsia="zh-TW"/>
              </w:rPr>
              <w:t>度之間，一年分夏、雨及涼季，</w:t>
            </w:r>
            <w:r w:rsidRPr="00713ECF">
              <w:rPr>
                <w:lang w:eastAsia="zh-TW"/>
              </w:rPr>
              <w:t>3</w:t>
            </w:r>
            <w:r w:rsidRPr="00713ECF">
              <w:rPr>
                <w:lang w:eastAsia="zh-TW"/>
              </w:rPr>
              <w:t>月至</w:t>
            </w:r>
            <w:r w:rsidRPr="00713ECF">
              <w:rPr>
                <w:lang w:eastAsia="zh-TW"/>
              </w:rPr>
              <w:t>5</w:t>
            </w:r>
            <w:r w:rsidRPr="00713ECF">
              <w:rPr>
                <w:lang w:eastAsia="zh-TW"/>
              </w:rPr>
              <w:t>月為夏季，</w:t>
            </w:r>
            <w:r w:rsidRPr="00713ECF">
              <w:rPr>
                <w:lang w:eastAsia="zh-TW"/>
              </w:rPr>
              <w:t>6</w:t>
            </w:r>
            <w:r w:rsidRPr="00713ECF">
              <w:rPr>
                <w:lang w:eastAsia="zh-TW"/>
              </w:rPr>
              <w:t>月至</w:t>
            </w:r>
            <w:r w:rsidRPr="00713ECF">
              <w:rPr>
                <w:lang w:eastAsia="zh-TW"/>
              </w:rPr>
              <w:t>10</w:t>
            </w:r>
            <w:r w:rsidRPr="00713ECF">
              <w:rPr>
                <w:lang w:eastAsia="zh-TW"/>
              </w:rPr>
              <w:t>月為雨季，</w:t>
            </w:r>
            <w:r w:rsidRPr="00713ECF">
              <w:rPr>
                <w:lang w:eastAsia="zh-TW"/>
              </w:rPr>
              <w:t>11</w:t>
            </w:r>
            <w:r w:rsidRPr="00713ECF">
              <w:rPr>
                <w:lang w:eastAsia="zh-TW"/>
              </w:rPr>
              <w:t>月至翌年</w:t>
            </w:r>
            <w:r w:rsidRPr="00713ECF">
              <w:rPr>
                <w:lang w:eastAsia="zh-TW"/>
              </w:rPr>
              <w:t>2</w:t>
            </w:r>
            <w:r w:rsidRPr="00713ECF">
              <w:rPr>
                <w:lang w:eastAsia="zh-TW"/>
              </w:rPr>
              <w:t>月為涼季。</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pPr>
            <w:r w:rsidRPr="00713ECF">
              <w:t>種</w:t>
            </w:r>
            <w:r w:rsidRPr="00713ECF">
              <w:t xml:space="preserve">    </w:t>
            </w:r>
            <w:r w:rsidRPr="00713ECF">
              <w:t>族</w:t>
            </w:r>
          </w:p>
        </w:tc>
        <w:tc>
          <w:tcPr>
            <w:tcW w:w="6056" w:type="dxa"/>
            <w:vAlign w:val="center"/>
          </w:tcPr>
          <w:p w:rsidR="0039433A" w:rsidRPr="00713ECF" w:rsidRDefault="0039433A" w:rsidP="0027459D">
            <w:pPr>
              <w:kinsoku/>
              <w:ind w:leftChars="50" w:left="118" w:rightChars="50" w:right="118" w:firstLineChars="0" w:firstLine="0"/>
              <w:rPr>
                <w:lang w:eastAsia="zh-TW"/>
              </w:rPr>
            </w:pPr>
            <w:r w:rsidRPr="00713ECF">
              <w:rPr>
                <w:lang w:eastAsia="zh-TW"/>
              </w:rPr>
              <w:t>泰族佔</w:t>
            </w:r>
            <w:r w:rsidRPr="00713ECF">
              <w:rPr>
                <w:lang w:eastAsia="zh-TW"/>
              </w:rPr>
              <w:t>75%</w:t>
            </w:r>
            <w:r w:rsidRPr="00713ECF">
              <w:rPr>
                <w:lang w:eastAsia="zh-TW"/>
              </w:rPr>
              <w:t>，華人</w:t>
            </w:r>
            <w:r w:rsidRPr="00713ECF">
              <w:rPr>
                <w:lang w:eastAsia="zh-TW"/>
              </w:rPr>
              <w:t>14%</w:t>
            </w:r>
            <w:r w:rsidRPr="00713ECF">
              <w:rPr>
                <w:lang w:eastAsia="zh-TW"/>
              </w:rPr>
              <w:t>，其他</w:t>
            </w:r>
            <w:r w:rsidRPr="00713ECF">
              <w:rPr>
                <w:lang w:eastAsia="zh-TW"/>
              </w:rPr>
              <w:t>11%</w:t>
            </w:r>
            <w:r w:rsidRPr="00713ECF">
              <w:rPr>
                <w:lang w:eastAsia="zh-TW"/>
              </w:rPr>
              <w:t>。</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pPr>
            <w:r w:rsidRPr="00713ECF">
              <w:t>人口結構</w:t>
            </w:r>
          </w:p>
        </w:tc>
        <w:tc>
          <w:tcPr>
            <w:tcW w:w="6056" w:type="dxa"/>
            <w:vAlign w:val="center"/>
          </w:tcPr>
          <w:p w:rsidR="0039433A" w:rsidRPr="00713ECF" w:rsidRDefault="0039433A" w:rsidP="0027459D">
            <w:pPr>
              <w:kinsoku/>
              <w:ind w:leftChars="50" w:left="118" w:rightChars="50" w:right="118" w:firstLineChars="0" w:firstLine="0"/>
              <w:rPr>
                <w:lang w:eastAsia="zh-TW"/>
              </w:rPr>
            </w:pPr>
            <w:r w:rsidRPr="00713ECF">
              <w:rPr>
                <w:lang w:eastAsia="zh-TW"/>
              </w:rPr>
              <w:t>6,</w:t>
            </w:r>
            <w:r w:rsidR="008A6CD1" w:rsidRPr="00713ECF">
              <w:rPr>
                <w:lang w:eastAsia="zh-TW"/>
              </w:rPr>
              <w:t>9</w:t>
            </w:r>
            <w:r w:rsidR="00E905B3" w:rsidRPr="00713ECF">
              <w:rPr>
                <w:lang w:eastAsia="zh-TW"/>
              </w:rPr>
              <w:t>18</w:t>
            </w:r>
            <w:r w:rsidRPr="00713ECF">
              <w:rPr>
                <w:lang w:eastAsia="zh-TW"/>
              </w:rPr>
              <w:t>萬人</w:t>
            </w:r>
            <w:r w:rsidR="00447465" w:rsidRPr="00713ECF">
              <w:rPr>
                <w:lang w:eastAsia="zh-TW"/>
              </w:rPr>
              <w:t>（</w:t>
            </w:r>
            <w:r w:rsidRPr="00713ECF">
              <w:rPr>
                <w:lang w:eastAsia="zh-TW"/>
              </w:rPr>
              <w:t>201</w:t>
            </w:r>
            <w:r w:rsidR="008A6CD1" w:rsidRPr="00713ECF">
              <w:rPr>
                <w:lang w:eastAsia="zh-TW"/>
              </w:rPr>
              <w:t>8</w:t>
            </w:r>
            <w:r w:rsidR="00447465" w:rsidRPr="00713ECF">
              <w:rPr>
                <w:lang w:eastAsia="zh-TW"/>
              </w:rPr>
              <w:t>）</w:t>
            </w:r>
            <w:r w:rsidRPr="00713ECF">
              <w:rPr>
                <w:lang w:eastAsia="zh-TW"/>
              </w:rPr>
              <w:t>，男性</w:t>
            </w:r>
            <w:r w:rsidRPr="00713ECF">
              <w:rPr>
                <w:lang w:eastAsia="zh-TW"/>
              </w:rPr>
              <w:t>3,</w:t>
            </w:r>
            <w:r w:rsidR="008A6CD1" w:rsidRPr="00713ECF">
              <w:rPr>
                <w:lang w:eastAsia="zh-TW"/>
              </w:rPr>
              <w:t>3</w:t>
            </w:r>
            <w:r w:rsidR="00B90D64" w:rsidRPr="00713ECF">
              <w:rPr>
                <w:rFonts w:hint="eastAsia"/>
                <w:lang w:eastAsia="zh-TW"/>
              </w:rPr>
              <w:t>9</w:t>
            </w:r>
            <w:r w:rsidR="00E905B3" w:rsidRPr="00713ECF">
              <w:rPr>
                <w:lang w:eastAsia="zh-TW"/>
              </w:rPr>
              <w:t>6</w:t>
            </w:r>
            <w:r w:rsidRPr="00713ECF">
              <w:rPr>
                <w:lang w:eastAsia="zh-TW"/>
              </w:rPr>
              <w:t>萬人，女性</w:t>
            </w:r>
            <w:r w:rsidRPr="00713ECF">
              <w:rPr>
                <w:lang w:eastAsia="zh-TW"/>
              </w:rPr>
              <w:t>3,</w:t>
            </w:r>
            <w:r w:rsidR="008A6CD1" w:rsidRPr="00713ECF">
              <w:rPr>
                <w:lang w:eastAsia="zh-TW"/>
              </w:rPr>
              <w:t>5</w:t>
            </w:r>
            <w:r w:rsidR="00B90D64" w:rsidRPr="00713ECF">
              <w:rPr>
                <w:rFonts w:hint="eastAsia"/>
                <w:lang w:eastAsia="zh-TW"/>
              </w:rPr>
              <w:t>2</w:t>
            </w:r>
            <w:r w:rsidR="00E905B3" w:rsidRPr="00713ECF">
              <w:rPr>
                <w:lang w:eastAsia="zh-TW"/>
              </w:rPr>
              <w:t>2</w:t>
            </w:r>
            <w:r w:rsidRPr="00713ECF">
              <w:rPr>
                <w:lang w:eastAsia="zh-TW"/>
              </w:rPr>
              <w:t>萬人。</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pPr>
            <w:r w:rsidRPr="00713ECF">
              <w:t>教育普及程度</w:t>
            </w:r>
          </w:p>
        </w:tc>
        <w:tc>
          <w:tcPr>
            <w:tcW w:w="6056" w:type="dxa"/>
            <w:vAlign w:val="center"/>
          </w:tcPr>
          <w:p w:rsidR="0039433A" w:rsidRPr="00713ECF" w:rsidRDefault="0039433A" w:rsidP="0027459D">
            <w:pPr>
              <w:kinsoku/>
              <w:ind w:leftChars="50" w:left="118" w:rightChars="50" w:right="118" w:firstLineChars="0" w:firstLine="0"/>
              <w:rPr>
                <w:lang w:eastAsia="zh-TW"/>
              </w:rPr>
            </w:pPr>
            <w:r w:rsidRPr="00713ECF">
              <w:rPr>
                <w:lang w:eastAsia="zh-TW"/>
              </w:rPr>
              <w:t>識字率</w:t>
            </w:r>
            <w:r w:rsidRPr="00713ECF">
              <w:rPr>
                <w:lang w:eastAsia="zh-TW"/>
              </w:rPr>
              <w:t>9</w:t>
            </w:r>
            <w:r w:rsidR="007523ED" w:rsidRPr="00713ECF">
              <w:rPr>
                <w:rFonts w:hint="eastAsia"/>
                <w:lang w:eastAsia="zh-TW"/>
              </w:rPr>
              <w:t>4</w:t>
            </w:r>
            <w:r w:rsidRPr="00713ECF">
              <w:rPr>
                <w:lang w:eastAsia="zh-TW"/>
              </w:rPr>
              <w:t>%</w:t>
            </w:r>
            <w:r w:rsidRPr="00713ECF">
              <w:rPr>
                <w:lang w:eastAsia="zh-TW"/>
              </w:rPr>
              <w:t>，</w:t>
            </w:r>
            <w:r w:rsidRPr="00713ECF">
              <w:rPr>
                <w:lang w:eastAsia="zh-TW"/>
              </w:rPr>
              <w:t>9</w:t>
            </w:r>
            <w:r w:rsidRPr="00713ECF">
              <w:rPr>
                <w:lang w:eastAsia="zh-TW"/>
              </w:rPr>
              <w:t>年義務教育，</w:t>
            </w:r>
            <w:r w:rsidRPr="00713ECF">
              <w:rPr>
                <w:lang w:eastAsia="zh-TW"/>
              </w:rPr>
              <w:t>15</w:t>
            </w:r>
            <w:r w:rsidRPr="00713ECF">
              <w:rPr>
                <w:lang w:eastAsia="zh-TW"/>
              </w:rPr>
              <w:t>年免費</w:t>
            </w:r>
            <w:r w:rsidR="00D52A35" w:rsidRPr="00713ECF">
              <w:rPr>
                <w:rFonts w:hint="eastAsia"/>
                <w:lang w:eastAsia="zh-TW"/>
              </w:rPr>
              <w:t>入學（含幼稚園</w:t>
            </w:r>
            <w:r w:rsidR="00C85A5F" w:rsidRPr="00713ECF">
              <w:rPr>
                <w:rFonts w:hint="eastAsia"/>
                <w:lang w:eastAsia="zh-TW"/>
              </w:rPr>
              <w:t>3</w:t>
            </w:r>
            <w:r w:rsidR="00D52A35" w:rsidRPr="00713ECF">
              <w:rPr>
                <w:rFonts w:hint="eastAsia"/>
                <w:lang w:eastAsia="zh-TW"/>
              </w:rPr>
              <w:t>年）。每年申請就讀國中、高中及專科以</w:t>
            </w:r>
            <w:r w:rsidRPr="00713ECF">
              <w:rPr>
                <w:lang w:eastAsia="zh-TW"/>
              </w:rPr>
              <w:t>上學生分別約</w:t>
            </w:r>
            <w:r w:rsidRPr="00713ECF">
              <w:rPr>
                <w:lang w:eastAsia="zh-TW"/>
              </w:rPr>
              <w:t>66</w:t>
            </w:r>
            <w:r w:rsidRPr="00713ECF">
              <w:rPr>
                <w:lang w:eastAsia="zh-TW"/>
              </w:rPr>
              <w:t>萬人、</w:t>
            </w:r>
            <w:r w:rsidRPr="00713ECF">
              <w:rPr>
                <w:lang w:eastAsia="zh-TW"/>
              </w:rPr>
              <w:t>42</w:t>
            </w:r>
            <w:r w:rsidRPr="00713ECF">
              <w:rPr>
                <w:lang w:eastAsia="zh-TW"/>
              </w:rPr>
              <w:t>萬人及</w:t>
            </w:r>
            <w:r w:rsidRPr="00713ECF">
              <w:rPr>
                <w:lang w:eastAsia="zh-TW"/>
              </w:rPr>
              <w:t>19</w:t>
            </w:r>
            <w:r w:rsidRPr="00713ECF">
              <w:rPr>
                <w:lang w:eastAsia="zh-TW"/>
              </w:rPr>
              <w:t>萬人。</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pPr>
            <w:r w:rsidRPr="00713ECF">
              <w:t>語言</w:t>
            </w:r>
          </w:p>
        </w:tc>
        <w:tc>
          <w:tcPr>
            <w:tcW w:w="6056" w:type="dxa"/>
            <w:vAlign w:val="center"/>
          </w:tcPr>
          <w:p w:rsidR="0039433A" w:rsidRPr="00713ECF" w:rsidRDefault="00E95746" w:rsidP="0027459D">
            <w:pPr>
              <w:kinsoku/>
              <w:ind w:leftChars="50" w:left="118" w:rightChars="50" w:right="118" w:firstLineChars="0" w:firstLine="0"/>
              <w:rPr>
                <w:lang w:eastAsia="zh-TW"/>
              </w:rPr>
            </w:pPr>
            <w:r w:rsidRPr="00713ECF">
              <w:rPr>
                <w:lang w:eastAsia="zh-TW"/>
              </w:rPr>
              <w:t>泰文</w:t>
            </w:r>
            <w:r w:rsidR="00447465" w:rsidRPr="00713ECF">
              <w:rPr>
                <w:lang w:eastAsia="zh-TW"/>
              </w:rPr>
              <w:t>（</w:t>
            </w:r>
            <w:r w:rsidR="00447465" w:rsidRPr="00713ECF">
              <w:rPr>
                <w:rFonts w:hint="eastAsia"/>
                <w:lang w:eastAsia="zh-TW"/>
              </w:rPr>
              <w:t>部分</w:t>
            </w:r>
            <w:r w:rsidRPr="00713ECF">
              <w:rPr>
                <w:rFonts w:hint="eastAsia"/>
                <w:lang w:eastAsia="zh-TW"/>
              </w:rPr>
              <w:t>人士通曉</w:t>
            </w:r>
            <w:r w:rsidR="0039433A" w:rsidRPr="00713ECF">
              <w:rPr>
                <w:lang w:eastAsia="zh-TW"/>
              </w:rPr>
              <w:t>英文、華文、馬來文</w:t>
            </w:r>
            <w:r w:rsidR="00447465" w:rsidRPr="00713ECF">
              <w:rPr>
                <w:lang w:eastAsia="zh-TW"/>
              </w:rPr>
              <w:t>）</w:t>
            </w:r>
            <w:r w:rsidR="0039433A" w:rsidRPr="00713ECF">
              <w:rPr>
                <w:lang w:eastAsia="zh-TW"/>
              </w:rPr>
              <w:t>。</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pPr>
            <w:r w:rsidRPr="00713ECF">
              <w:t>宗教</w:t>
            </w:r>
          </w:p>
        </w:tc>
        <w:tc>
          <w:tcPr>
            <w:tcW w:w="6056" w:type="dxa"/>
            <w:vAlign w:val="center"/>
          </w:tcPr>
          <w:p w:rsidR="0039433A" w:rsidRPr="00713ECF" w:rsidRDefault="0039433A" w:rsidP="0092393E">
            <w:pPr>
              <w:kinsoku/>
              <w:ind w:leftChars="50" w:left="118" w:rightChars="50" w:right="118" w:firstLineChars="0" w:firstLine="0"/>
            </w:pPr>
            <w:r w:rsidRPr="00713ECF">
              <w:t>佛教</w:t>
            </w:r>
            <w:r w:rsidRPr="00713ECF">
              <w:t>94.6%</w:t>
            </w:r>
            <w:r w:rsidRPr="00713ECF">
              <w:t>，回教</w:t>
            </w:r>
            <w:r w:rsidRPr="00713ECF">
              <w:t>4.6%</w:t>
            </w:r>
            <w:r w:rsidRPr="00713ECF">
              <w:t>，基督教</w:t>
            </w:r>
            <w:r w:rsidRPr="00713ECF">
              <w:t>0.7%</w:t>
            </w:r>
            <w:r w:rsidRPr="00713ECF">
              <w:t>。</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pPr>
            <w:r w:rsidRPr="00713ECF">
              <w:t>首都及重要城市</w:t>
            </w:r>
          </w:p>
        </w:tc>
        <w:tc>
          <w:tcPr>
            <w:tcW w:w="6056" w:type="dxa"/>
            <w:vAlign w:val="center"/>
          </w:tcPr>
          <w:p w:rsidR="0039433A" w:rsidRPr="00713ECF" w:rsidRDefault="0039433A" w:rsidP="0092393E">
            <w:pPr>
              <w:kinsoku/>
              <w:ind w:leftChars="50" w:left="118" w:rightChars="50" w:right="118" w:firstLineChars="0" w:firstLine="0"/>
              <w:rPr>
                <w:lang w:eastAsia="zh-TW"/>
              </w:rPr>
            </w:pPr>
            <w:r w:rsidRPr="00713ECF">
              <w:rPr>
                <w:lang w:eastAsia="zh-TW"/>
              </w:rPr>
              <w:t>曼谷、清邁、清萊、合艾等</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pPr>
            <w:r w:rsidRPr="00713ECF">
              <w:t>政治體制</w:t>
            </w:r>
          </w:p>
        </w:tc>
        <w:tc>
          <w:tcPr>
            <w:tcW w:w="6056" w:type="dxa"/>
            <w:vAlign w:val="center"/>
          </w:tcPr>
          <w:p w:rsidR="0039433A" w:rsidRPr="00713ECF" w:rsidRDefault="0039433A" w:rsidP="0092393E">
            <w:pPr>
              <w:kinsoku/>
              <w:ind w:leftChars="50" w:left="118" w:rightChars="50" w:right="118" w:firstLineChars="0" w:firstLine="0"/>
            </w:pPr>
            <w:r w:rsidRPr="00713ECF">
              <w:t>君主立憲</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pPr>
            <w:r w:rsidRPr="00713ECF">
              <w:t>投資主管機關</w:t>
            </w:r>
          </w:p>
        </w:tc>
        <w:tc>
          <w:tcPr>
            <w:tcW w:w="6056" w:type="dxa"/>
            <w:vAlign w:val="center"/>
          </w:tcPr>
          <w:p w:rsidR="0039433A" w:rsidRPr="00713ECF" w:rsidRDefault="0039433A" w:rsidP="00447465">
            <w:pPr>
              <w:kinsoku/>
              <w:ind w:leftChars="50" w:left="118" w:rightChars="50" w:right="118" w:firstLineChars="0" w:firstLine="0"/>
              <w:textAlignment w:val="bottom"/>
              <w:rPr>
                <w:spacing w:val="-4"/>
              </w:rPr>
            </w:pPr>
            <w:r w:rsidRPr="00713ECF">
              <w:t>泰國投資促進委員會</w:t>
            </w:r>
            <w:r w:rsidR="00447465" w:rsidRPr="00713ECF">
              <w:rPr>
                <w:spacing w:val="-4"/>
              </w:rPr>
              <w:t>（</w:t>
            </w:r>
            <w:r w:rsidRPr="00713ECF">
              <w:rPr>
                <w:spacing w:val="-4"/>
              </w:rPr>
              <w:t>Office of the Board of Investment</w:t>
            </w:r>
            <w:r w:rsidR="00447465" w:rsidRPr="00713ECF">
              <w:rPr>
                <w:spacing w:val="-4"/>
              </w:rPr>
              <w:t>）</w:t>
            </w:r>
          </w:p>
          <w:p w:rsidR="0039433A" w:rsidRPr="00713ECF" w:rsidRDefault="0039433A" w:rsidP="0092393E">
            <w:pPr>
              <w:kinsoku/>
              <w:ind w:leftChars="50" w:left="118" w:rightChars="50" w:right="118" w:firstLineChars="0" w:firstLine="0"/>
              <w:textAlignment w:val="bottom"/>
            </w:pPr>
            <w:r w:rsidRPr="00713ECF">
              <w:t>Address: 555 Vi</w:t>
            </w:r>
            <w:r w:rsidR="00C845E7" w:rsidRPr="00713ECF">
              <w:t>b</w:t>
            </w:r>
            <w:r w:rsidRPr="00713ECF">
              <w:t>avad</w:t>
            </w:r>
            <w:r w:rsidR="00C845E7" w:rsidRPr="00713ECF">
              <w:t>i</w:t>
            </w:r>
            <w:r w:rsidRPr="00713ECF">
              <w:t>-Rangsit Road, Chatuchak,</w:t>
            </w:r>
          </w:p>
          <w:p w:rsidR="0039433A" w:rsidRPr="00713ECF" w:rsidRDefault="0039433A" w:rsidP="0092393E">
            <w:pPr>
              <w:kinsoku/>
              <w:ind w:leftChars="50" w:left="118" w:rightChars="50" w:right="118" w:firstLineChars="0" w:firstLine="0"/>
              <w:textAlignment w:val="bottom"/>
            </w:pPr>
            <w:r w:rsidRPr="00713ECF">
              <w:lastRenderedPageBreak/>
              <w:t>Bangkok 10900, Thailand</w:t>
            </w:r>
          </w:p>
          <w:p w:rsidR="0039433A" w:rsidRPr="00713ECF" w:rsidRDefault="0039433A" w:rsidP="0092393E">
            <w:pPr>
              <w:kinsoku/>
              <w:ind w:leftChars="50" w:left="118" w:rightChars="50" w:right="118" w:firstLineChars="0" w:firstLine="0"/>
              <w:textAlignment w:val="bottom"/>
            </w:pPr>
            <w:r w:rsidRPr="00713ECF">
              <w:t>Tel:</w:t>
            </w:r>
            <w:r w:rsidR="006C2987" w:rsidRPr="00713ECF">
              <w:t>（</w:t>
            </w:r>
            <w:r w:rsidRPr="00713ECF">
              <w:t>66-2</w:t>
            </w:r>
            <w:r w:rsidR="00447465" w:rsidRPr="00713ECF">
              <w:t>）</w:t>
            </w:r>
            <w:r w:rsidRPr="00713ECF">
              <w:t>553-8111,  Fax:</w:t>
            </w:r>
            <w:r w:rsidR="006C2987" w:rsidRPr="00713ECF">
              <w:t>（</w:t>
            </w:r>
            <w:r w:rsidRPr="00713ECF">
              <w:t>66-2</w:t>
            </w:r>
            <w:r w:rsidR="00447465" w:rsidRPr="00713ECF">
              <w:t>）</w:t>
            </w:r>
            <w:r w:rsidRPr="00713ECF">
              <w:t>553-8222</w:t>
            </w:r>
          </w:p>
          <w:p w:rsidR="0039433A" w:rsidRPr="00713ECF" w:rsidRDefault="0039433A" w:rsidP="0092393E">
            <w:pPr>
              <w:kinsoku/>
              <w:ind w:leftChars="50" w:left="118" w:rightChars="50" w:right="118" w:firstLineChars="0" w:firstLine="0"/>
              <w:textAlignment w:val="bottom"/>
            </w:pPr>
            <w:r w:rsidRPr="00713ECF">
              <w:t>Website: http://www.boi.go.th</w:t>
            </w:r>
          </w:p>
        </w:tc>
      </w:tr>
      <w:tr w:rsidR="00154FA5" w:rsidRPr="00713ECF">
        <w:trPr>
          <w:trHeight w:val="680"/>
        </w:trPr>
        <w:tc>
          <w:tcPr>
            <w:tcW w:w="8564" w:type="dxa"/>
            <w:gridSpan w:val="2"/>
            <w:vAlign w:val="center"/>
          </w:tcPr>
          <w:p w:rsidR="00154FA5" w:rsidRPr="00713ECF" w:rsidRDefault="00154FA5" w:rsidP="0092393E">
            <w:pPr>
              <w:kinsoku/>
              <w:ind w:firstLineChars="0" w:firstLine="0"/>
              <w:jc w:val="center"/>
              <w:rPr>
                <w:rFonts w:eastAsia="華康粗黑體"/>
                <w:sz w:val="32"/>
                <w:szCs w:val="32"/>
                <w:lang w:eastAsia="zh-TW"/>
              </w:rPr>
            </w:pPr>
            <w:r w:rsidRPr="00713ECF">
              <w:rPr>
                <w:rFonts w:eastAsia="華康粗黑體"/>
                <w:sz w:val="32"/>
                <w:szCs w:val="32"/>
                <w:lang w:eastAsia="zh-TW"/>
              </w:rPr>
              <w:lastRenderedPageBreak/>
              <w:t>經</w:t>
            </w:r>
            <w:r w:rsidRPr="00713ECF">
              <w:rPr>
                <w:rFonts w:eastAsia="華康粗黑體"/>
                <w:sz w:val="32"/>
                <w:szCs w:val="32"/>
                <w:lang w:eastAsia="zh-TW"/>
              </w:rPr>
              <w:t xml:space="preserve"> </w:t>
            </w:r>
            <w:r w:rsidRPr="00713ECF">
              <w:rPr>
                <w:rFonts w:eastAsia="華康粗黑體"/>
                <w:sz w:val="32"/>
                <w:szCs w:val="32"/>
                <w:lang w:eastAsia="zh-TW"/>
              </w:rPr>
              <w:t>濟</w:t>
            </w:r>
            <w:r w:rsidRPr="00713ECF">
              <w:rPr>
                <w:rFonts w:eastAsia="華康粗黑體"/>
                <w:sz w:val="32"/>
                <w:szCs w:val="32"/>
                <w:lang w:eastAsia="zh-TW"/>
              </w:rPr>
              <w:t xml:space="preserve"> </w:t>
            </w:r>
            <w:r w:rsidRPr="00713ECF">
              <w:rPr>
                <w:rFonts w:eastAsia="華康粗黑體"/>
                <w:sz w:val="32"/>
                <w:szCs w:val="32"/>
                <w:lang w:eastAsia="zh-TW"/>
              </w:rPr>
              <w:t>概</w:t>
            </w:r>
            <w:r w:rsidRPr="00713ECF">
              <w:rPr>
                <w:rFonts w:eastAsia="華康粗黑體"/>
                <w:sz w:val="32"/>
                <w:szCs w:val="32"/>
                <w:lang w:eastAsia="zh-TW"/>
              </w:rPr>
              <w:t xml:space="preserve"> </w:t>
            </w:r>
            <w:r w:rsidRPr="00713ECF">
              <w:rPr>
                <w:rFonts w:eastAsia="華康粗黑體"/>
                <w:sz w:val="32"/>
                <w:szCs w:val="32"/>
                <w:lang w:eastAsia="zh-TW"/>
              </w:rPr>
              <w:t>況</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textAlignment w:val="bottom"/>
            </w:pPr>
            <w:r w:rsidRPr="00713ECF">
              <w:t>幣</w:t>
            </w:r>
            <w:r w:rsidRPr="00713ECF">
              <w:t xml:space="preserve"> </w:t>
            </w:r>
            <w:r w:rsidRPr="00713ECF">
              <w:t>制</w:t>
            </w:r>
          </w:p>
        </w:tc>
        <w:tc>
          <w:tcPr>
            <w:tcW w:w="6056" w:type="dxa"/>
            <w:vAlign w:val="center"/>
          </w:tcPr>
          <w:p w:rsidR="0039433A" w:rsidRPr="00713ECF" w:rsidRDefault="0039433A" w:rsidP="006508FB">
            <w:pPr>
              <w:kinsoku/>
              <w:ind w:leftChars="50" w:left="118" w:rightChars="50" w:right="118" w:firstLineChars="0" w:firstLine="0"/>
              <w:textAlignment w:val="bottom"/>
            </w:pPr>
            <w:r w:rsidRPr="00713ECF">
              <w:t>泰銖</w:t>
            </w:r>
            <w:r w:rsidR="00447465" w:rsidRPr="00713ECF">
              <w:t>（</w:t>
            </w:r>
            <w:r w:rsidRPr="00713ECF">
              <w:t>Thai Baht</w:t>
            </w:r>
            <w:r w:rsidR="00447465" w:rsidRPr="00713ECF">
              <w:t>）</w:t>
            </w:r>
            <w:r w:rsidRPr="00713ECF">
              <w:t>，</w:t>
            </w:r>
            <w:r w:rsidRPr="00713ECF">
              <w:t>1USD=3</w:t>
            </w:r>
            <w:r w:rsidR="006508FB" w:rsidRPr="00713ECF">
              <w:t>1</w:t>
            </w:r>
            <w:r w:rsidR="00C934EE" w:rsidRPr="00713ECF">
              <w:t>.</w:t>
            </w:r>
            <w:r w:rsidR="006508FB" w:rsidRPr="00713ECF">
              <w:t>88</w:t>
            </w:r>
            <w:r w:rsidRPr="00713ECF">
              <w:t>Baht</w:t>
            </w:r>
            <w:r w:rsidR="00447465" w:rsidRPr="00713ECF">
              <w:t>（</w:t>
            </w:r>
            <w:r w:rsidRPr="00713ECF">
              <w:t>201</w:t>
            </w:r>
            <w:r w:rsidR="006508FB" w:rsidRPr="00713ECF">
              <w:t>8</w:t>
            </w:r>
            <w:r w:rsidRPr="00713ECF">
              <w:rPr>
                <w:rFonts w:hint="eastAsia"/>
              </w:rPr>
              <w:t>平均</w:t>
            </w:r>
            <w:r w:rsidR="00447465" w:rsidRPr="00713ECF">
              <w:t>）</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textAlignment w:val="bottom"/>
            </w:pPr>
            <w:r w:rsidRPr="00713ECF">
              <w:t>國內生產毛額</w:t>
            </w:r>
          </w:p>
        </w:tc>
        <w:tc>
          <w:tcPr>
            <w:tcW w:w="6056" w:type="dxa"/>
            <w:vAlign w:val="center"/>
          </w:tcPr>
          <w:p w:rsidR="0039433A" w:rsidRPr="00713ECF" w:rsidRDefault="004A7A07" w:rsidP="006508FB">
            <w:pPr>
              <w:kinsoku/>
              <w:ind w:leftChars="50" w:left="118" w:rightChars="50" w:right="118" w:firstLineChars="0" w:firstLine="0"/>
              <w:textAlignment w:val="bottom"/>
            </w:pPr>
            <w:r w:rsidRPr="00713ECF">
              <w:t>4</w:t>
            </w:r>
            <w:r w:rsidR="0039433A" w:rsidRPr="00713ECF">
              <w:t>,</w:t>
            </w:r>
            <w:r w:rsidRPr="00713ECF">
              <w:t>7</w:t>
            </w:r>
            <w:r w:rsidR="006508FB" w:rsidRPr="00713ECF">
              <w:t>74</w:t>
            </w:r>
            <w:r w:rsidR="0039433A" w:rsidRPr="00713ECF">
              <w:t>億美元</w:t>
            </w:r>
            <w:r w:rsidR="00447465" w:rsidRPr="00713ECF">
              <w:t>（</w:t>
            </w:r>
            <w:r w:rsidR="0039433A" w:rsidRPr="00713ECF">
              <w:t>201</w:t>
            </w:r>
            <w:r w:rsidR="006508FB" w:rsidRPr="00713ECF">
              <w:t>8</w:t>
            </w:r>
            <w:r w:rsidR="00447465" w:rsidRPr="00713ECF">
              <w:t>）</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textAlignment w:val="bottom"/>
            </w:pPr>
            <w:r w:rsidRPr="00713ECF">
              <w:t>經濟成長率</w:t>
            </w:r>
          </w:p>
        </w:tc>
        <w:tc>
          <w:tcPr>
            <w:tcW w:w="6056" w:type="dxa"/>
            <w:vAlign w:val="center"/>
          </w:tcPr>
          <w:p w:rsidR="0039433A" w:rsidRPr="00713ECF" w:rsidRDefault="006508FB" w:rsidP="006508FB">
            <w:pPr>
              <w:kinsoku/>
              <w:ind w:leftChars="50" w:left="118" w:rightChars="50" w:right="118" w:firstLineChars="0" w:firstLine="0"/>
              <w:textAlignment w:val="bottom"/>
            </w:pPr>
            <w:r w:rsidRPr="00713ECF">
              <w:t>4</w:t>
            </w:r>
            <w:r w:rsidR="00625449" w:rsidRPr="00713ECF">
              <w:t>.</w:t>
            </w:r>
            <w:r w:rsidRPr="00713ECF">
              <w:t>1</w:t>
            </w:r>
            <w:r w:rsidR="0039433A" w:rsidRPr="00713ECF">
              <w:t>%</w:t>
            </w:r>
            <w:r w:rsidR="00447465" w:rsidRPr="00713ECF">
              <w:t>（</w:t>
            </w:r>
            <w:r w:rsidR="0039433A" w:rsidRPr="00713ECF">
              <w:t>201</w:t>
            </w:r>
            <w:r w:rsidR="004A7A07" w:rsidRPr="00713ECF">
              <w:t>7</w:t>
            </w:r>
            <w:r w:rsidR="00447465" w:rsidRPr="00713ECF">
              <w:t>）</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textAlignment w:val="bottom"/>
            </w:pPr>
            <w:r w:rsidRPr="00713ECF">
              <w:t>平均國民所得</w:t>
            </w:r>
          </w:p>
        </w:tc>
        <w:tc>
          <w:tcPr>
            <w:tcW w:w="6056" w:type="dxa"/>
            <w:vAlign w:val="center"/>
          </w:tcPr>
          <w:p w:rsidR="0039433A" w:rsidRPr="00713ECF" w:rsidRDefault="004A7A07" w:rsidP="006508FB">
            <w:pPr>
              <w:kinsoku/>
              <w:ind w:leftChars="50" w:left="118" w:rightChars="50" w:right="118" w:firstLineChars="0" w:firstLine="0"/>
              <w:textAlignment w:val="bottom"/>
            </w:pPr>
            <w:r w:rsidRPr="00713ECF">
              <w:t>6</w:t>
            </w:r>
            <w:r w:rsidR="0039433A" w:rsidRPr="00713ECF">
              <w:t>,</w:t>
            </w:r>
            <w:r w:rsidR="006508FB" w:rsidRPr="00713ECF">
              <w:t>125</w:t>
            </w:r>
            <w:r w:rsidR="0039433A" w:rsidRPr="00713ECF">
              <w:t>美元</w:t>
            </w:r>
            <w:r w:rsidR="00447465" w:rsidRPr="00713ECF">
              <w:t>（</w:t>
            </w:r>
            <w:r w:rsidR="0039433A" w:rsidRPr="00713ECF">
              <w:t>201</w:t>
            </w:r>
            <w:r w:rsidR="006508FB" w:rsidRPr="00713ECF">
              <w:t>8</w:t>
            </w:r>
            <w:r w:rsidR="006508FB" w:rsidRPr="00713ECF">
              <w:rPr>
                <w:rFonts w:hint="eastAsia"/>
              </w:rPr>
              <w:t>預估</w:t>
            </w:r>
            <w:r w:rsidR="00447465" w:rsidRPr="00713ECF">
              <w:t>）</w:t>
            </w:r>
          </w:p>
        </w:tc>
      </w:tr>
      <w:tr w:rsidR="007523ED" w:rsidRPr="00713ECF">
        <w:trPr>
          <w:trHeight w:val="680"/>
        </w:trPr>
        <w:tc>
          <w:tcPr>
            <w:tcW w:w="2508" w:type="dxa"/>
            <w:vAlign w:val="center"/>
          </w:tcPr>
          <w:p w:rsidR="007523ED" w:rsidRPr="00713ECF" w:rsidRDefault="006D4428" w:rsidP="0092393E">
            <w:pPr>
              <w:kinsoku/>
              <w:ind w:leftChars="50" w:left="118" w:rightChars="50" w:right="118" w:firstLineChars="0" w:firstLine="0"/>
              <w:jc w:val="distribute"/>
              <w:textAlignment w:val="bottom"/>
            </w:pPr>
            <w:r w:rsidRPr="00713ECF">
              <w:rPr>
                <w:rFonts w:hint="eastAsia"/>
                <w:lang w:eastAsia="zh-TW"/>
              </w:rPr>
              <w:t>通貨膨脹率</w:t>
            </w:r>
          </w:p>
        </w:tc>
        <w:tc>
          <w:tcPr>
            <w:tcW w:w="6056" w:type="dxa"/>
            <w:vAlign w:val="center"/>
          </w:tcPr>
          <w:p w:rsidR="007523ED" w:rsidRPr="00713ECF" w:rsidRDefault="004C5F7A" w:rsidP="004C5F7A">
            <w:pPr>
              <w:kinsoku/>
              <w:ind w:leftChars="50" w:left="118" w:rightChars="50" w:right="118" w:firstLineChars="0" w:firstLine="0"/>
              <w:textAlignment w:val="bottom"/>
            </w:pPr>
            <w:r w:rsidRPr="00713ECF">
              <w:rPr>
                <w:rFonts w:hint="eastAsia"/>
              </w:rPr>
              <w:t>1</w:t>
            </w:r>
            <w:r w:rsidR="00783236" w:rsidRPr="00713ECF">
              <w:t>.</w:t>
            </w:r>
            <w:r w:rsidRPr="00713ECF">
              <w:rPr>
                <w:rFonts w:hint="eastAsia"/>
              </w:rPr>
              <w:t>1</w:t>
            </w:r>
            <w:r w:rsidR="00F07E6A" w:rsidRPr="00713ECF">
              <w:rPr>
                <w:rFonts w:hint="eastAsia"/>
              </w:rPr>
              <w:t>%</w:t>
            </w:r>
            <w:r w:rsidR="00447465" w:rsidRPr="00713ECF">
              <w:rPr>
                <w:rFonts w:hint="eastAsia"/>
              </w:rPr>
              <w:t>（</w:t>
            </w:r>
            <w:r w:rsidR="00783236" w:rsidRPr="00713ECF">
              <w:t>201</w:t>
            </w:r>
            <w:r w:rsidR="006508FB" w:rsidRPr="00713ECF">
              <w:rPr>
                <w:rFonts w:hint="eastAsia"/>
              </w:rPr>
              <w:t>8</w:t>
            </w:r>
            <w:r w:rsidR="00447465" w:rsidRPr="00713ECF">
              <w:rPr>
                <w:rFonts w:hint="eastAsia"/>
              </w:rPr>
              <w:t>）</w:t>
            </w:r>
          </w:p>
        </w:tc>
      </w:tr>
      <w:tr w:rsidR="006D4428" w:rsidRPr="00713ECF">
        <w:trPr>
          <w:trHeight w:val="680"/>
        </w:trPr>
        <w:tc>
          <w:tcPr>
            <w:tcW w:w="2508" w:type="dxa"/>
            <w:vAlign w:val="center"/>
          </w:tcPr>
          <w:p w:rsidR="006D4428" w:rsidRPr="00713ECF" w:rsidRDefault="006D4428" w:rsidP="0092393E">
            <w:pPr>
              <w:kinsoku/>
              <w:ind w:leftChars="50" w:left="118" w:rightChars="50" w:right="118" w:firstLineChars="0" w:firstLine="0"/>
              <w:jc w:val="distribute"/>
              <w:textAlignment w:val="bottom"/>
              <w:rPr>
                <w:lang w:eastAsia="zh-TW"/>
              </w:rPr>
            </w:pPr>
            <w:r w:rsidRPr="00713ECF">
              <w:rPr>
                <w:rFonts w:ascii="Arial" w:hAnsi="Arial" w:cs="Arial"/>
              </w:rPr>
              <w:t>基準利率</w:t>
            </w:r>
          </w:p>
        </w:tc>
        <w:tc>
          <w:tcPr>
            <w:tcW w:w="6056" w:type="dxa"/>
            <w:vAlign w:val="center"/>
          </w:tcPr>
          <w:p w:rsidR="006D4428" w:rsidRPr="00713ECF" w:rsidRDefault="006D4428" w:rsidP="006508FB">
            <w:pPr>
              <w:kinsoku/>
              <w:ind w:leftChars="50" w:left="118" w:rightChars="50" w:right="118" w:firstLineChars="0" w:firstLine="0"/>
              <w:textAlignment w:val="bottom"/>
            </w:pPr>
            <w:r w:rsidRPr="00713ECF">
              <w:rPr>
                <w:rFonts w:hint="eastAsia"/>
              </w:rPr>
              <w:t>1</w:t>
            </w:r>
            <w:r w:rsidRPr="00713ECF">
              <w:t>.</w:t>
            </w:r>
            <w:r w:rsidR="006508FB" w:rsidRPr="00713ECF">
              <w:rPr>
                <w:rFonts w:hint="eastAsia"/>
              </w:rPr>
              <w:t>7</w:t>
            </w:r>
            <w:r w:rsidRPr="00713ECF">
              <w:t>5</w:t>
            </w:r>
            <w:r w:rsidRPr="00713ECF">
              <w:rPr>
                <w:rFonts w:hint="eastAsia"/>
              </w:rPr>
              <w:t>%</w:t>
            </w:r>
            <w:r w:rsidR="00447465" w:rsidRPr="00713ECF">
              <w:rPr>
                <w:rFonts w:hint="eastAsia"/>
              </w:rPr>
              <w:t>（</w:t>
            </w:r>
            <w:r w:rsidR="008A1D59" w:rsidRPr="00713ECF">
              <w:t>201</w:t>
            </w:r>
            <w:r w:rsidR="006508FB" w:rsidRPr="00713ECF">
              <w:rPr>
                <w:rFonts w:hint="eastAsia"/>
              </w:rPr>
              <w:t>8</w:t>
            </w:r>
            <w:r w:rsidR="00447465" w:rsidRPr="00713ECF">
              <w:rPr>
                <w:rFonts w:hint="eastAsia"/>
              </w:rPr>
              <w:t>）</w:t>
            </w:r>
          </w:p>
        </w:tc>
      </w:tr>
      <w:tr w:rsidR="007523ED" w:rsidRPr="00713ECF">
        <w:trPr>
          <w:trHeight w:val="680"/>
        </w:trPr>
        <w:tc>
          <w:tcPr>
            <w:tcW w:w="2508" w:type="dxa"/>
            <w:vAlign w:val="center"/>
          </w:tcPr>
          <w:p w:rsidR="007523ED" w:rsidRPr="00713ECF" w:rsidRDefault="007523ED" w:rsidP="0092393E">
            <w:pPr>
              <w:kinsoku/>
              <w:ind w:leftChars="50" w:left="118" w:rightChars="50" w:right="118" w:firstLineChars="0" w:firstLine="0"/>
              <w:jc w:val="distribute"/>
              <w:textAlignment w:val="bottom"/>
              <w:rPr>
                <w:lang w:eastAsia="zh-TW"/>
              </w:rPr>
            </w:pPr>
            <w:r w:rsidRPr="00713ECF">
              <w:rPr>
                <w:rFonts w:hint="eastAsia"/>
                <w:lang w:eastAsia="zh-TW"/>
              </w:rPr>
              <w:t>外匯存底</w:t>
            </w:r>
          </w:p>
        </w:tc>
        <w:tc>
          <w:tcPr>
            <w:tcW w:w="6056" w:type="dxa"/>
            <w:vAlign w:val="center"/>
          </w:tcPr>
          <w:p w:rsidR="007523ED" w:rsidRPr="00713ECF" w:rsidRDefault="006508FB" w:rsidP="006508FB">
            <w:pPr>
              <w:kinsoku/>
              <w:ind w:leftChars="50" w:left="118" w:rightChars="50" w:right="118" w:firstLineChars="0" w:firstLine="0"/>
              <w:textAlignment w:val="bottom"/>
            </w:pPr>
            <w:r w:rsidRPr="00713ECF">
              <w:rPr>
                <w:rFonts w:hint="eastAsia"/>
              </w:rPr>
              <w:t>2</w:t>
            </w:r>
            <w:r w:rsidR="007523ED" w:rsidRPr="00713ECF">
              <w:t>,</w:t>
            </w:r>
            <w:r w:rsidRPr="00713ECF">
              <w:rPr>
                <w:rFonts w:hint="eastAsia"/>
              </w:rPr>
              <w:t>083</w:t>
            </w:r>
            <w:r w:rsidR="007523ED" w:rsidRPr="00713ECF">
              <w:rPr>
                <w:rFonts w:hint="eastAsia"/>
              </w:rPr>
              <w:t>億美金</w:t>
            </w:r>
            <w:r w:rsidR="00447465" w:rsidRPr="00713ECF">
              <w:t>（</w:t>
            </w:r>
            <w:r w:rsidR="007523ED" w:rsidRPr="00713ECF">
              <w:t>201</w:t>
            </w:r>
            <w:r w:rsidRPr="00713ECF">
              <w:rPr>
                <w:rFonts w:hint="eastAsia"/>
              </w:rPr>
              <w:t>8</w:t>
            </w:r>
            <w:r w:rsidR="00447465" w:rsidRPr="00713ECF">
              <w:t>）</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textAlignment w:val="bottom"/>
            </w:pPr>
            <w:r w:rsidRPr="00713ECF">
              <w:t>產值最高前</w:t>
            </w:r>
            <w:r w:rsidR="00881A23" w:rsidRPr="00713ECF">
              <w:rPr>
                <w:rFonts w:hint="eastAsia"/>
                <w:lang w:eastAsia="zh-TW"/>
              </w:rPr>
              <w:t>5</w:t>
            </w:r>
            <w:r w:rsidRPr="00713ECF">
              <w:t>大產業</w:t>
            </w:r>
          </w:p>
        </w:tc>
        <w:tc>
          <w:tcPr>
            <w:tcW w:w="6056" w:type="dxa"/>
            <w:vAlign w:val="center"/>
          </w:tcPr>
          <w:p w:rsidR="0039433A" w:rsidRPr="00713ECF" w:rsidRDefault="0039433A" w:rsidP="0092393E">
            <w:pPr>
              <w:kinsoku/>
              <w:ind w:leftChars="50" w:left="118" w:rightChars="50" w:right="118" w:firstLineChars="0" w:firstLine="0"/>
              <w:textAlignment w:val="bottom"/>
              <w:rPr>
                <w:lang w:eastAsia="zh-TW"/>
              </w:rPr>
            </w:pPr>
            <w:r w:rsidRPr="00713ECF">
              <w:rPr>
                <w:lang w:eastAsia="zh-TW"/>
              </w:rPr>
              <w:t>汽車業、電腦電子業、珠寶首飾業、橡膠業、塑膠化工業。</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textAlignment w:val="bottom"/>
            </w:pPr>
            <w:r w:rsidRPr="00713ECF">
              <w:t>出口總金額</w:t>
            </w:r>
          </w:p>
        </w:tc>
        <w:tc>
          <w:tcPr>
            <w:tcW w:w="6056" w:type="dxa"/>
            <w:vAlign w:val="center"/>
          </w:tcPr>
          <w:p w:rsidR="0039433A" w:rsidRPr="00713ECF" w:rsidRDefault="005C0AA5" w:rsidP="007E3EF6">
            <w:pPr>
              <w:kinsoku/>
              <w:ind w:leftChars="50" w:left="118" w:rightChars="50" w:right="118" w:firstLineChars="0" w:firstLine="0"/>
              <w:textAlignment w:val="bottom"/>
            </w:pPr>
            <w:r w:rsidRPr="00713ECF">
              <w:rPr>
                <w:rFonts w:hint="eastAsia"/>
              </w:rPr>
              <w:t>2,</w:t>
            </w:r>
            <w:r w:rsidR="007E3EF6" w:rsidRPr="00713ECF">
              <w:rPr>
                <w:rFonts w:hint="eastAsia"/>
              </w:rPr>
              <w:t>524</w:t>
            </w:r>
            <w:r w:rsidR="0039433A" w:rsidRPr="00713ECF">
              <w:t>億美元</w:t>
            </w:r>
            <w:r w:rsidR="00447465" w:rsidRPr="00713ECF">
              <w:t>（</w:t>
            </w:r>
            <w:r w:rsidR="0039433A" w:rsidRPr="00713ECF">
              <w:t>201</w:t>
            </w:r>
            <w:r w:rsidR="007E3EF6" w:rsidRPr="00713ECF">
              <w:rPr>
                <w:rFonts w:hint="eastAsia"/>
              </w:rPr>
              <w:t>8</w:t>
            </w:r>
            <w:r w:rsidR="00447465" w:rsidRPr="00713ECF">
              <w:t>）</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textAlignment w:val="bottom"/>
            </w:pPr>
            <w:r w:rsidRPr="00713ECF">
              <w:t>主要出口產品</w:t>
            </w:r>
          </w:p>
        </w:tc>
        <w:tc>
          <w:tcPr>
            <w:tcW w:w="6056" w:type="dxa"/>
            <w:vAlign w:val="center"/>
          </w:tcPr>
          <w:p w:rsidR="0039433A" w:rsidRPr="00713ECF" w:rsidRDefault="00BD71FD" w:rsidP="00BD71FD">
            <w:pPr>
              <w:kinsoku/>
              <w:ind w:leftChars="50" w:left="118" w:rightChars="50" w:right="118" w:firstLineChars="0" w:firstLine="0"/>
              <w:textAlignment w:val="bottom"/>
              <w:rPr>
                <w:lang w:eastAsia="zh-TW"/>
              </w:rPr>
            </w:pPr>
            <w:r w:rsidRPr="00713ECF">
              <w:rPr>
                <w:rFonts w:hint="eastAsia"/>
                <w:lang w:eastAsia="zh-TW"/>
              </w:rPr>
              <w:t>汽車及其零組件、電腦及其</w:t>
            </w:r>
            <w:proofErr w:type="gramStart"/>
            <w:r w:rsidRPr="00713ECF">
              <w:rPr>
                <w:rFonts w:hint="eastAsia"/>
                <w:lang w:eastAsia="zh-TW"/>
              </w:rPr>
              <w:t>週</w:t>
            </w:r>
            <w:proofErr w:type="gramEnd"/>
            <w:r w:rsidRPr="00713ECF">
              <w:rPr>
                <w:rFonts w:hint="eastAsia"/>
                <w:lang w:eastAsia="zh-TW"/>
              </w:rPr>
              <w:t>邊零組件、積體電路、石油煉製品、天然橡膠、稻米、黃金、空氣調節器、貴金屬首飾、乙烯等。</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textAlignment w:val="bottom"/>
            </w:pPr>
            <w:r w:rsidRPr="00713ECF">
              <w:t>主要出口</w:t>
            </w:r>
            <w:proofErr w:type="gramStart"/>
            <w:r w:rsidRPr="00713ECF">
              <w:t>國</w:t>
            </w:r>
            <w:proofErr w:type="gramEnd"/>
            <w:r w:rsidRPr="00713ECF">
              <w:t>家</w:t>
            </w:r>
          </w:p>
        </w:tc>
        <w:tc>
          <w:tcPr>
            <w:tcW w:w="6056" w:type="dxa"/>
            <w:vAlign w:val="center"/>
          </w:tcPr>
          <w:p w:rsidR="0039433A" w:rsidRPr="00713ECF" w:rsidRDefault="003F4027" w:rsidP="003F4027">
            <w:pPr>
              <w:kinsoku/>
              <w:ind w:leftChars="50" w:left="118" w:rightChars="50" w:right="118" w:firstLineChars="0" w:firstLine="0"/>
              <w:textAlignment w:val="bottom"/>
              <w:rPr>
                <w:lang w:eastAsia="zh-TW"/>
              </w:rPr>
            </w:pPr>
            <w:r w:rsidRPr="00713ECF">
              <w:rPr>
                <w:rFonts w:hint="eastAsia"/>
                <w:lang w:eastAsia="zh-TW"/>
              </w:rPr>
              <w:t>中國大陸、</w:t>
            </w:r>
            <w:r w:rsidR="008D1D59" w:rsidRPr="00713ECF">
              <w:rPr>
                <w:rFonts w:hint="eastAsia"/>
                <w:lang w:eastAsia="zh-TW"/>
              </w:rPr>
              <w:t>美國、日本、</w:t>
            </w:r>
            <w:r w:rsidRPr="00713ECF">
              <w:rPr>
                <w:rFonts w:hint="eastAsia"/>
                <w:lang w:eastAsia="zh-TW"/>
              </w:rPr>
              <w:t>越南、</w:t>
            </w:r>
            <w:r w:rsidR="008D1D59" w:rsidRPr="00713ECF">
              <w:rPr>
                <w:rFonts w:hint="eastAsia"/>
                <w:lang w:eastAsia="zh-TW"/>
              </w:rPr>
              <w:t>香港、</w:t>
            </w:r>
            <w:r w:rsidRPr="00713ECF">
              <w:rPr>
                <w:rFonts w:hint="eastAsia"/>
                <w:lang w:eastAsia="zh-TW"/>
              </w:rPr>
              <w:t>馬來西亞、</w:t>
            </w:r>
            <w:r w:rsidR="00D45CC7" w:rsidRPr="00713ECF">
              <w:rPr>
                <w:rFonts w:hint="eastAsia"/>
                <w:lang w:eastAsia="zh-TW"/>
              </w:rPr>
              <w:t>澳洲、</w:t>
            </w:r>
            <w:r w:rsidR="008D1D59" w:rsidRPr="00713ECF">
              <w:rPr>
                <w:rFonts w:hint="eastAsia"/>
                <w:lang w:eastAsia="zh-TW"/>
              </w:rPr>
              <w:t>印尼、</w:t>
            </w:r>
            <w:r w:rsidR="00BD71FD" w:rsidRPr="00713ECF">
              <w:rPr>
                <w:rFonts w:hint="eastAsia"/>
                <w:lang w:eastAsia="zh-TW"/>
              </w:rPr>
              <w:t>新加坡、</w:t>
            </w:r>
            <w:r w:rsidR="008D1D59" w:rsidRPr="00713ECF">
              <w:rPr>
                <w:rFonts w:hint="eastAsia"/>
                <w:lang w:eastAsia="zh-TW"/>
              </w:rPr>
              <w:t>菲律賓、</w:t>
            </w:r>
            <w:r w:rsidRPr="00713ECF">
              <w:rPr>
                <w:rFonts w:hint="eastAsia"/>
                <w:lang w:eastAsia="zh-TW"/>
              </w:rPr>
              <w:t>柬埔寨、</w:t>
            </w:r>
            <w:r w:rsidR="008D1D59" w:rsidRPr="00713ECF">
              <w:rPr>
                <w:rFonts w:hint="eastAsia"/>
                <w:lang w:eastAsia="zh-TW"/>
              </w:rPr>
              <w:t>印度、</w:t>
            </w:r>
            <w:r w:rsidRPr="00713ECF">
              <w:rPr>
                <w:rFonts w:hint="eastAsia"/>
                <w:lang w:eastAsia="zh-TW"/>
              </w:rPr>
              <w:t>荷蘭、</w:t>
            </w:r>
            <w:r w:rsidR="00BD71FD" w:rsidRPr="00713ECF">
              <w:rPr>
                <w:rFonts w:hint="eastAsia"/>
                <w:lang w:eastAsia="zh-TW"/>
              </w:rPr>
              <w:t>德國、南韓、緬甸、</w:t>
            </w:r>
            <w:r w:rsidRPr="00713ECF">
              <w:rPr>
                <w:rFonts w:hint="eastAsia"/>
                <w:lang w:eastAsia="zh-TW"/>
              </w:rPr>
              <w:t>寮國、</w:t>
            </w:r>
            <w:r w:rsidR="00BD71FD" w:rsidRPr="00713ECF">
              <w:rPr>
                <w:rFonts w:hint="eastAsia"/>
                <w:lang w:eastAsia="zh-TW"/>
              </w:rPr>
              <w:t>英國、</w:t>
            </w:r>
            <w:r w:rsidR="008D1D59" w:rsidRPr="00713ECF">
              <w:rPr>
                <w:rFonts w:hint="eastAsia"/>
                <w:lang w:eastAsia="zh-TW"/>
              </w:rPr>
              <w:t>臺灣</w:t>
            </w:r>
            <w:r w:rsidR="00447465" w:rsidRPr="00713ECF">
              <w:rPr>
                <w:lang w:eastAsia="zh-TW"/>
              </w:rPr>
              <w:t>（</w:t>
            </w:r>
            <w:r w:rsidR="008D1D59" w:rsidRPr="00713ECF">
              <w:rPr>
                <w:rFonts w:hint="eastAsia"/>
                <w:lang w:eastAsia="zh-TW"/>
              </w:rPr>
              <w:t>第</w:t>
            </w:r>
            <w:r w:rsidRPr="00713ECF">
              <w:rPr>
                <w:rFonts w:hint="eastAsia"/>
                <w:lang w:eastAsia="zh-TW"/>
              </w:rPr>
              <w:t>19</w:t>
            </w:r>
            <w:r w:rsidR="008D1D59" w:rsidRPr="00713ECF">
              <w:rPr>
                <w:rFonts w:hint="eastAsia"/>
                <w:lang w:eastAsia="zh-TW"/>
              </w:rPr>
              <w:t>位</w:t>
            </w:r>
            <w:r w:rsidR="00447465" w:rsidRPr="00713ECF">
              <w:rPr>
                <w:lang w:eastAsia="zh-TW"/>
              </w:rPr>
              <w:t>）</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textAlignment w:val="bottom"/>
            </w:pPr>
            <w:r w:rsidRPr="00713ECF">
              <w:t>進口總金額</w:t>
            </w:r>
          </w:p>
        </w:tc>
        <w:tc>
          <w:tcPr>
            <w:tcW w:w="6056" w:type="dxa"/>
            <w:vAlign w:val="center"/>
          </w:tcPr>
          <w:p w:rsidR="0039433A" w:rsidRPr="00713ECF" w:rsidRDefault="004A6116" w:rsidP="007E3EF6">
            <w:pPr>
              <w:kinsoku/>
              <w:ind w:leftChars="50" w:left="118" w:rightChars="50" w:right="118" w:firstLineChars="0" w:firstLine="0"/>
              <w:textAlignment w:val="bottom"/>
            </w:pPr>
            <w:r w:rsidRPr="00713ECF">
              <w:t>2</w:t>
            </w:r>
            <w:r w:rsidR="008D1D59" w:rsidRPr="00713ECF">
              <w:t>,</w:t>
            </w:r>
            <w:r w:rsidR="007E3EF6" w:rsidRPr="00713ECF">
              <w:rPr>
                <w:rFonts w:hint="eastAsia"/>
              </w:rPr>
              <w:t>492</w:t>
            </w:r>
            <w:r w:rsidR="0039433A" w:rsidRPr="00713ECF">
              <w:t>億美元</w:t>
            </w:r>
            <w:r w:rsidR="00447465" w:rsidRPr="00713ECF">
              <w:t>（</w:t>
            </w:r>
            <w:r w:rsidR="0039433A" w:rsidRPr="00713ECF">
              <w:t>201</w:t>
            </w:r>
            <w:r w:rsidR="007E3EF6" w:rsidRPr="00713ECF">
              <w:rPr>
                <w:rFonts w:hint="eastAsia"/>
              </w:rPr>
              <w:t>8</w:t>
            </w:r>
            <w:r w:rsidR="00447465" w:rsidRPr="00713ECF">
              <w:t>）</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textAlignment w:val="bottom"/>
            </w:pPr>
            <w:r w:rsidRPr="00713ECF">
              <w:lastRenderedPageBreak/>
              <w:t>主要進口產品</w:t>
            </w:r>
          </w:p>
        </w:tc>
        <w:tc>
          <w:tcPr>
            <w:tcW w:w="6056" w:type="dxa"/>
            <w:vAlign w:val="center"/>
          </w:tcPr>
          <w:p w:rsidR="0039433A" w:rsidRPr="00713ECF" w:rsidRDefault="00BD71FD" w:rsidP="008472AF">
            <w:pPr>
              <w:kinsoku/>
              <w:ind w:leftChars="50" w:left="118" w:rightChars="50" w:right="118" w:firstLineChars="0" w:firstLine="0"/>
              <w:textAlignment w:val="bottom"/>
              <w:rPr>
                <w:lang w:eastAsia="zh-TW"/>
              </w:rPr>
            </w:pPr>
            <w:r w:rsidRPr="00713ECF">
              <w:rPr>
                <w:rFonts w:hint="eastAsia"/>
                <w:lang w:eastAsia="zh-TW"/>
              </w:rPr>
              <w:t>石油、積體電路、黃金、電話機、汽車零組件、鋼鐵製品、石油氣、電腦及其</w:t>
            </w:r>
            <w:r w:rsidR="008472AF" w:rsidRPr="00713ECF">
              <w:rPr>
                <w:rFonts w:hint="eastAsia"/>
                <w:lang w:eastAsia="zh-TW"/>
              </w:rPr>
              <w:t>周邊</w:t>
            </w:r>
            <w:r w:rsidRPr="00713ECF">
              <w:rPr>
                <w:rFonts w:hint="eastAsia"/>
                <w:lang w:eastAsia="zh-TW"/>
              </w:rPr>
              <w:t>零組件、航空器、冷凍魚</w:t>
            </w:r>
          </w:p>
        </w:tc>
      </w:tr>
      <w:tr w:rsidR="0039433A" w:rsidRPr="00713ECF">
        <w:trPr>
          <w:trHeight w:val="680"/>
        </w:trPr>
        <w:tc>
          <w:tcPr>
            <w:tcW w:w="2508" w:type="dxa"/>
            <w:vAlign w:val="center"/>
          </w:tcPr>
          <w:p w:rsidR="0039433A" w:rsidRPr="00713ECF" w:rsidRDefault="0039433A" w:rsidP="0092393E">
            <w:pPr>
              <w:kinsoku/>
              <w:ind w:leftChars="50" w:left="118" w:rightChars="50" w:right="118" w:firstLineChars="0" w:firstLine="0"/>
              <w:jc w:val="distribute"/>
              <w:textAlignment w:val="bottom"/>
            </w:pPr>
            <w:r w:rsidRPr="00713ECF">
              <w:t>主要進口</w:t>
            </w:r>
            <w:proofErr w:type="gramStart"/>
            <w:r w:rsidRPr="00713ECF">
              <w:t>國</w:t>
            </w:r>
            <w:proofErr w:type="gramEnd"/>
            <w:r w:rsidRPr="00713ECF">
              <w:t>家</w:t>
            </w:r>
          </w:p>
        </w:tc>
        <w:tc>
          <w:tcPr>
            <w:tcW w:w="6056" w:type="dxa"/>
            <w:vAlign w:val="center"/>
          </w:tcPr>
          <w:p w:rsidR="0039433A" w:rsidRPr="00713ECF" w:rsidRDefault="008D1D59" w:rsidP="00FF118A">
            <w:pPr>
              <w:kinsoku/>
              <w:ind w:leftChars="50" w:left="118" w:rightChars="50" w:right="118" w:firstLineChars="0" w:firstLine="0"/>
              <w:textAlignment w:val="bottom"/>
              <w:rPr>
                <w:lang w:eastAsia="zh-TW"/>
              </w:rPr>
            </w:pPr>
            <w:r w:rsidRPr="00713ECF">
              <w:rPr>
                <w:rFonts w:hint="eastAsia"/>
                <w:lang w:eastAsia="zh-TW"/>
              </w:rPr>
              <w:t>中國大陸、日本、美國、馬來西亞、</w:t>
            </w:r>
            <w:r w:rsidR="00FF118A" w:rsidRPr="00713ECF">
              <w:rPr>
                <w:rFonts w:hint="eastAsia"/>
                <w:lang w:eastAsia="zh-TW"/>
              </w:rPr>
              <w:t>阿拉伯聯合大公國、南韓、</w:t>
            </w:r>
            <w:r w:rsidR="00D45CC7" w:rsidRPr="00713ECF">
              <w:rPr>
                <w:rFonts w:hint="eastAsia"/>
                <w:lang w:eastAsia="zh-TW"/>
              </w:rPr>
              <w:t>臺灣</w:t>
            </w:r>
            <w:r w:rsidR="00447465" w:rsidRPr="00713ECF">
              <w:rPr>
                <w:rFonts w:hint="eastAsia"/>
                <w:lang w:eastAsia="zh-TW"/>
              </w:rPr>
              <w:t>（</w:t>
            </w:r>
            <w:r w:rsidR="00D45CC7" w:rsidRPr="00713ECF">
              <w:rPr>
                <w:rFonts w:hint="eastAsia"/>
                <w:lang w:eastAsia="zh-TW"/>
              </w:rPr>
              <w:t>第</w:t>
            </w:r>
            <w:r w:rsidR="00FF118A" w:rsidRPr="00713ECF">
              <w:rPr>
                <w:rFonts w:hint="eastAsia"/>
                <w:lang w:eastAsia="zh-TW"/>
              </w:rPr>
              <w:t>7</w:t>
            </w:r>
            <w:r w:rsidR="00D45CC7" w:rsidRPr="00713ECF">
              <w:rPr>
                <w:rFonts w:hint="eastAsia"/>
                <w:lang w:eastAsia="zh-TW"/>
              </w:rPr>
              <w:t>位</w:t>
            </w:r>
            <w:r w:rsidR="00447465" w:rsidRPr="00713ECF">
              <w:rPr>
                <w:rFonts w:hint="eastAsia"/>
                <w:lang w:eastAsia="zh-TW"/>
              </w:rPr>
              <w:t>）</w:t>
            </w:r>
          </w:p>
        </w:tc>
      </w:tr>
    </w:tbl>
    <w:p w:rsidR="00447465" w:rsidRPr="00713ECF" w:rsidRDefault="00447465" w:rsidP="0092393E">
      <w:pPr>
        <w:kinsoku/>
        <w:ind w:left="472" w:firstLineChars="0" w:firstLine="0"/>
        <w:rPr>
          <w:lang w:eastAsia="zh-TW"/>
        </w:rPr>
      </w:pPr>
    </w:p>
    <w:p w:rsidR="002505EB" w:rsidRPr="00713ECF" w:rsidRDefault="00447465" w:rsidP="0092393E">
      <w:pPr>
        <w:kinsoku/>
        <w:ind w:left="472" w:firstLineChars="0" w:firstLine="0"/>
        <w:rPr>
          <w:lang w:eastAsia="zh-TW"/>
        </w:rPr>
      </w:pPr>
      <w:r w:rsidRPr="00713ECF">
        <w:rPr>
          <w:lang w:eastAsia="zh-TW"/>
        </w:rPr>
        <w:br w:type="page"/>
      </w:r>
    </w:p>
    <w:p w:rsidR="0027459D" w:rsidRPr="00713ECF" w:rsidRDefault="0027459D" w:rsidP="0092393E">
      <w:pPr>
        <w:kinsoku/>
        <w:ind w:left="472" w:firstLineChars="0" w:firstLine="0"/>
        <w:rPr>
          <w:lang w:eastAsia="zh-TW"/>
        </w:rPr>
      </w:pPr>
    </w:p>
    <w:p w:rsidR="002505EB" w:rsidRPr="00713ECF" w:rsidRDefault="002505EB" w:rsidP="00E35DF1">
      <w:pPr>
        <w:kinsoku/>
        <w:ind w:left="472" w:firstLineChars="0" w:firstLine="0"/>
        <w:rPr>
          <w:lang w:eastAsia="zh-TW"/>
        </w:rPr>
        <w:sectPr w:rsidR="002505EB" w:rsidRPr="00713ECF" w:rsidSect="002505EB">
          <w:pgSz w:w="11906" w:h="16838" w:code="9"/>
          <w:pgMar w:top="2268" w:right="1701" w:bottom="1701" w:left="1701" w:header="1134" w:footer="851" w:gutter="0"/>
          <w:pgNumType w:start="1"/>
          <w:cols w:space="425"/>
          <w:docGrid w:type="linesAndChars" w:linePitch="514" w:charSpace="-774"/>
        </w:sectPr>
      </w:pPr>
    </w:p>
    <w:p w:rsidR="006851C6" w:rsidRPr="00713ECF" w:rsidRDefault="006851C6" w:rsidP="0092393E">
      <w:pPr>
        <w:pStyle w:val="a3"/>
        <w:kinsoku/>
        <w:rPr>
          <w:lang w:eastAsia="zh-TW"/>
        </w:rPr>
      </w:pPr>
      <w:bookmarkStart w:id="0" w:name="_Toc518555497"/>
      <w:r w:rsidRPr="00713ECF">
        <w:rPr>
          <w:rFonts w:hint="eastAsia"/>
          <w:lang w:eastAsia="zh-TW"/>
        </w:rPr>
        <w:lastRenderedPageBreak/>
        <w:t>第壹章　自然人文環境</w:t>
      </w:r>
      <w:bookmarkEnd w:id="0"/>
    </w:p>
    <w:p w:rsidR="0039433A" w:rsidRPr="00713ECF" w:rsidRDefault="0039433A" w:rsidP="0092393E">
      <w:pPr>
        <w:pStyle w:val="a4"/>
        <w:kinsoku/>
      </w:pPr>
      <w:r w:rsidRPr="00713ECF">
        <w:t>一、自然環境</w:t>
      </w:r>
    </w:p>
    <w:p w:rsidR="0039433A" w:rsidRPr="00713ECF" w:rsidRDefault="0039433A" w:rsidP="0092393E">
      <w:pPr>
        <w:kinsoku/>
        <w:ind w:firstLine="472"/>
        <w:rPr>
          <w:rFonts w:ascii="華康細圓體" w:hAnsi="華康細圓體"/>
          <w:lang w:eastAsia="zh-TW"/>
        </w:rPr>
      </w:pPr>
      <w:r w:rsidRPr="00713ECF">
        <w:rPr>
          <w:rFonts w:ascii="華康細圓體" w:hAnsi="華康細圓體"/>
          <w:lang w:eastAsia="zh-TW"/>
        </w:rPr>
        <w:t>泰國位於中南半島中心地帶，東南接連柬埔寨，南接馬來西亞，西鄰緬甸，東北與北部與寮國接壤，南臨暹羅灣，西南面印度洋，地處戰略要衝。泰國土地面積</w:t>
      </w:r>
      <w:r w:rsidRPr="00713ECF">
        <w:rPr>
          <w:lang w:eastAsia="zh-TW"/>
        </w:rPr>
        <w:t>513</w:t>
      </w:r>
      <w:r w:rsidRPr="00713ECF">
        <w:rPr>
          <w:rFonts w:ascii="華康細圓體" w:hAnsi="華康細圓體"/>
          <w:lang w:eastAsia="zh-TW"/>
        </w:rPr>
        <w:t>,</w:t>
      </w:r>
      <w:r w:rsidRPr="00713ECF">
        <w:rPr>
          <w:lang w:eastAsia="zh-TW"/>
        </w:rPr>
        <w:t>120</w:t>
      </w:r>
      <w:r w:rsidRPr="00713ECF">
        <w:rPr>
          <w:rFonts w:ascii="華康細圓體" w:hAnsi="華康細圓體"/>
          <w:lang w:eastAsia="zh-TW"/>
        </w:rPr>
        <w:t>平方公里，土地狹長，由北至南約</w:t>
      </w:r>
      <w:r w:rsidRPr="00713ECF">
        <w:rPr>
          <w:lang w:eastAsia="zh-TW"/>
        </w:rPr>
        <w:t>1</w:t>
      </w:r>
      <w:r w:rsidRPr="00713ECF">
        <w:rPr>
          <w:rFonts w:ascii="華康細圓體" w:hAnsi="華康細圓體"/>
          <w:lang w:eastAsia="zh-TW"/>
        </w:rPr>
        <w:t>,</w:t>
      </w:r>
      <w:r w:rsidRPr="00713ECF">
        <w:rPr>
          <w:lang w:eastAsia="zh-TW"/>
        </w:rPr>
        <w:t>620</w:t>
      </w:r>
      <w:r w:rsidRPr="00713ECF">
        <w:rPr>
          <w:rFonts w:ascii="華康細圓體" w:hAnsi="華康細圓體"/>
          <w:lang w:eastAsia="zh-TW"/>
        </w:rPr>
        <w:t>公里，由東至西約</w:t>
      </w:r>
      <w:r w:rsidRPr="00713ECF">
        <w:rPr>
          <w:lang w:eastAsia="zh-TW"/>
        </w:rPr>
        <w:t>775</w:t>
      </w:r>
      <w:r w:rsidRPr="00713ECF">
        <w:rPr>
          <w:rFonts w:ascii="華康細圓體" w:hAnsi="華康細圓體"/>
          <w:lang w:eastAsia="zh-TW"/>
        </w:rPr>
        <w:t>公里。</w:t>
      </w:r>
    </w:p>
    <w:p w:rsidR="0039433A" w:rsidRPr="00713ECF" w:rsidRDefault="0039433A" w:rsidP="0092393E">
      <w:pPr>
        <w:kinsoku/>
        <w:ind w:firstLine="472"/>
        <w:rPr>
          <w:lang w:eastAsia="zh-TW"/>
        </w:rPr>
      </w:pPr>
      <w:r w:rsidRPr="00713ECF">
        <w:rPr>
          <w:rFonts w:ascii="華康細圓體" w:hAnsi="華康細圓體"/>
          <w:lang w:eastAsia="zh-TW"/>
        </w:rPr>
        <w:t>泰國屬亞熱帶氣候，終年常熱，氣溫在攝氏</w:t>
      </w:r>
      <w:r w:rsidRPr="00713ECF">
        <w:rPr>
          <w:lang w:eastAsia="zh-TW"/>
        </w:rPr>
        <w:t>20</w:t>
      </w:r>
      <w:r w:rsidRPr="00713ECF">
        <w:rPr>
          <w:rFonts w:ascii="華康細圓體" w:hAnsi="華康細圓體"/>
          <w:lang w:eastAsia="zh-TW"/>
        </w:rPr>
        <w:t>度至</w:t>
      </w:r>
      <w:r w:rsidRPr="00713ECF">
        <w:rPr>
          <w:lang w:eastAsia="zh-TW"/>
        </w:rPr>
        <w:t>39</w:t>
      </w:r>
      <w:r w:rsidRPr="00713ECF">
        <w:rPr>
          <w:rFonts w:ascii="華康細圓體" w:hAnsi="華康細圓體"/>
          <w:lang w:eastAsia="zh-TW"/>
        </w:rPr>
        <w:t>度之間，一年分夏、雨及涼季，</w:t>
      </w:r>
      <w:r w:rsidRPr="00713ECF">
        <w:rPr>
          <w:lang w:eastAsia="zh-TW"/>
        </w:rPr>
        <w:t>3</w:t>
      </w:r>
      <w:r w:rsidRPr="00713ECF">
        <w:rPr>
          <w:rFonts w:ascii="華康細圓體" w:hAnsi="華康細圓體"/>
          <w:lang w:eastAsia="zh-TW"/>
        </w:rPr>
        <w:t>月至</w:t>
      </w:r>
      <w:r w:rsidRPr="00713ECF">
        <w:rPr>
          <w:lang w:eastAsia="zh-TW"/>
        </w:rPr>
        <w:t>5</w:t>
      </w:r>
      <w:r w:rsidRPr="00713ECF">
        <w:rPr>
          <w:rFonts w:ascii="華康細圓體" w:hAnsi="華康細圓體"/>
          <w:lang w:eastAsia="zh-TW"/>
        </w:rPr>
        <w:t>月為夏季，</w:t>
      </w:r>
      <w:r w:rsidRPr="00713ECF">
        <w:rPr>
          <w:lang w:eastAsia="zh-TW"/>
        </w:rPr>
        <w:t>6</w:t>
      </w:r>
      <w:r w:rsidRPr="00713ECF">
        <w:rPr>
          <w:rFonts w:ascii="華康細圓體" w:hAnsi="華康細圓體"/>
          <w:lang w:eastAsia="zh-TW"/>
        </w:rPr>
        <w:t>月至</w:t>
      </w:r>
      <w:r w:rsidRPr="00713ECF">
        <w:rPr>
          <w:lang w:eastAsia="zh-TW"/>
        </w:rPr>
        <w:t>10</w:t>
      </w:r>
      <w:r w:rsidRPr="00713ECF">
        <w:rPr>
          <w:rFonts w:ascii="華康細圓體" w:hAnsi="華康細圓體"/>
          <w:lang w:eastAsia="zh-TW"/>
        </w:rPr>
        <w:t>月為雨季，</w:t>
      </w:r>
      <w:r w:rsidRPr="00713ECF">
        <w:rPr>
          <w:lang w:eastAsia="zh-TW"/>
        </w:rPr>
        <w:t>11</w:t>
      </w:r>
      <w:r w:rsidRPr="00713ECF">
        <w:rPr>
          <w:rFonts w:ascii="華康細圓體" w:hAnsi="華康細圓體"/>
          <w:lang w:eastAsia="zh-TW"/>
        </w:rPr>
        <w:t>月至翌年</w:t>
      </w:r>
      <w:r w:rsidRPr="00713ECF">
        <w:rPr>
          <w:lang w:eastAsia="zh-TW"/>
        </w:rPr>
        <w:t>2</w:t>
      </w:r>
      <w:r w:rsidRPr="00713ECF">
        <w:rPr>
          <w:rFonts w:ascii="華康細圓體" w:hAnsi="華康細圓體"/>
          <w:lang w:eastAsia="zh-TW"/>
        </w:rPr>
        <w:t>月為涼季。</w:t>
      </w:r>
    </w:p>
    <w:p w:rsidR="0039433A" w:rsidRPr="00713ECF" w:rsidRDefault="0039433A" w:rsidP="0092393E">
      <w:pPr>
        <w:pStyle w:val="a4"/>
        <w:kinsoku/>
      </w:pPr>
      <w:r w:rsidRPr="00713ECF">
        <w:t>二、人文及社會環境</w:t>
      </w:r>
    </w:p>
    <w:p w:rsidR="0039433A" w:rsidRPr="00713ECF" w:rsidRDefault="0039433A" w:rsidP="0027459D">
      <w:pPr>
        <w:ind w:firstLine="472"/>
        <w:rPr>
          <w:lang w:eastAsia="zh-TW"/>
        </w:rPr>
      </w:pPr>
      <w:r w:rsidRPr="00713ECF">
        <w:rPr>
          <w:lang w:eastAsia="zh-TW"/>
        </w:rPr>
        <w:t>泰國人口約</w:t>
      </w:r>
      <w:r w:rsidRPr="00713ECF">
        <w:rPr>
          <w:lang w:eastAsia="zh-TW"/>
        </w:rPr>
        <w:t>6,</w:t>
      </w:r>
      <w:r w:rsidR="00A84A45" w:rsidRPr="00713ECF">
        <w:rPr>
          <w:rFonts w:hint="eastAsia"/>
          <w:lang w:eastAsia="zh-TW"/>
        </w:rPr>
        <w:t>9</w:t>
      </w:r>
      <w:r w:rsidR="00E35DF1" w:rsidRPr="00713ECF">
        <w:rPr>
          <w:lang w:eastAsia="zh-TW"/>
        </w:rPr>
        <w:t>1</w:t>
      </w:r>
      <w:r w:rsidR="00447465" w:rsidRPr="00713ECF">
        <w:rPr>
          <w:lang w:eastAsia="zh-TW"/>
        </w:rPr>
        <w:t>8</w:t>
      </w:r>
      <w:r w:rsidRPr="00713ECF">
        <w:rPr>
          <w:lang w:eastAsia="zh-TW"/>
        </w:rPr>
        <w:t>萬人，其中男性</w:t>
      </w:r>
      <w:r w:rsidRPr="00713ECF">
        <w:rPr>
          <w:lang w:eastAsia="zh-TW"/>
        </w:rPr>
        <w:t>3,</w:t>
      </w:r>
      <w:r w:rsidR="00A84A45" w:rsidRPr="00713ECF">
        <w:rPr>
          <w:rFonts w:hint="eastAsia"/>
          <w:lang w:eastAsia="zh-TW"/>
        </w:rPr>
        <w:t>3</w:t>
      </w:r>
      <w:r w:rsidR="00B90D64" w:rsidRPr="00713ECF">
        <w:rPr>
          <w:rFonts w:hint="eastAsia"/>
          <w:lang w:eastAsia="zh-TW"/>
        </w:rPr>
        <w:t>9</w:t>
      </w:r>
      <w:r w:rsidR="00AA258F" w:rsidRPr="00713ECF">
        <w:rPr>
          <w:rFonts w:hint="eastAsia"/>
          <w:lang w:eastAsia="zh-TW"/>
        </w:rPr>
        <w:t>6</w:t>
      </w:r>
      <w:r w:rsidRPr="00713ECF">
        <w:rPr>
          <w:lang w:eastAsia="zh-TW"/>
        </w:rPr>
        <w:t>萬人</w:t>
      </w:r>
      <w:proofErr w:type="gramStart"/>
      <w:r w:rsidRPr="00713ECF">
        <w:rPr>
          <w:lang w:eastAsia="zh-TW"/>
        </w:rPr>
        <w:t>佔</w:t>
      </w:r>
      <w:proofErr w:type="gramEnd"/>
      <w:r w:rsidR="00E35DF1" w:rsidRPr="00713ECF">
        <w:rPr>
          <w:lang w:eastAsia="zh-TW"/>
        </w:rPr>
        <w:t>4</w:t>
      </w:r>
      <w:r w:rsidR="00B90D64" w:rsidRPr="00713ECF">
        <w:rPr>
          <w:rFonts w:hint="eastAsia"/>
          <w:lang w:eastAsia="zh-TW"/>
        </w:rPr>
        <w:t>9</w:t>
      </w:r>
      <w:r w:rsidR="00E35DF1" w:rsidRPr="00713ECF">
        <w:rPr>
          <w:lang w:eastAsia="zh-TW"/>
        </w:rPr>
        <w:t>.</w:t>
      </w:r>
      <w:r w:rsidR="00B90D64" w:rsidRPr="00713ECF">
        <w:rPr>
          <w:rFonts w:hint="eastAsia"/>
          <w:lang w:eastAsia="zh-TW"/>
        </w:rPr>
        <w:t>1</w:t>
      </w:r>
      <w:r w:rsidRPr="00713ECF">
        <w:rPr>
          <w:lang w:eastAsia="zh-TW"/>
        </w:rPr>
        <w:t>%</w:t>
      </w:r>
      <w:r w:rsidRPr="00713ECF">
        <w:rPr>
          <w:lang w:eastAsia="zh-TW"/>
        </w:rPr>
        <w:t>、女性</w:t>
      </w:r>
      <w:r w:rsidRPr="00713ECF">
        <w:rPr>
          <w:lang w:eastAsia="zh-TW"/>
        </w:rPr>
        <w:t>3,</w:t>
      </w:r>
      <w:r w:rsidR="00A84A45" w:rsidRPr="00713ECF">
        <w:rPr>
          <w:rFonts w:hint="eastAsia"/>
          <w:lang w:eastAsia="zh-TW"/>
        </w:rPr>
        <w:t>5</w:t>
      </w:r>
      <w:r w:rsidR="00B90D64" w:rsidRPr="00713ECF">
        <w:rPr>
          <w:rFonts w:hint="eastAsia"/>
          <w:lang w:eastAsia="zh-TW"/>
        </w:rPr>
        <w:t>2</w:t>
      </w:r>
      <w:r w:rsidR="00AA258F" w:rsidRPr="00713ECF">
        <w:rPr>
          <w:rFonts w:hint="eastAsia"/>
          <w:lang w:eastAsia="zh-TW"/>
        </w:rPr>
        <w:t>2</w:t>
      </w:r>
      <w:r w:rsidRPr="00713ECF">
        <w:rPr>
          <w:lang w:eastAsia="zh-TW"/>
        </w:rPr>
        <w:t>萬人</w:t>
      </w:r>
      <w:proofErr w:type="gramStart"/>
      <w:r w:rsidRPr="00713ECF">
        <w:rPr>
          <w:lang w:eastAsia="zh-TW"/>
        </w:rPr>
        <w:t>佔</w:t>
      </w:r>
      <w:proofErr w:type="gramEnd"/>
      <w:r w:rsidRPr="00713ECF">
        <w:rPr>
          <w:lang w:eastAsia="zh-TW"/>
        </w:rPr>
        <w:t>5</w:t>
      </w:r>
      <w:r w:rsidR="00B90D64" w:rsidRPr="00713ECF">
        <w:rPr>
          <w:rFonts w:hint="eastAsia"/>
          <w:lang w:eastAsia="zh-TW"/>
        </w:rPr>
        <w:t>0</w:t>
      </w:r>
      <w:r w:rsidRPr="00713ECF">
        <w:rPr>
          <w:lang w:eastAsia="zh-TW"/>
        </w:rPr>
        <w:t>.</w:t>
      </w:r>
      <w:r w:rsidR="00B90D64" w:rsidRPr="00713ECF">
        <w:rPr>
          <w:rFonts w:hint="eastAsia"/>
          <w:lang w:eastAsia="zh-TW"/>
        </w:rPr>
        <w:t>9</w:t>
      </w:r>
      <w:r w:rsidRPr="00713ECF">
        <w:rPr>
          <w:lang w:eastAsia="zh-TW"/>
        </w:rPr>
        <w:t>%</w:t>
      </w:r>
      <w:r w:rsidRPr="00713ECF">
        <w:rPr>
          <w:lang w:eastAsia="zh-TW"/>
        </w:rPr>
        <w:t>。主要人口為泰國人，其他種族包括華人、馬來人及印度人。官方語言為泰文，其它語文包括華文、英文及馬來文。泰國人口</w:t>
      </w:r>
      <w:r w:rsidR="00E005C4" w:rsidRPr="00713ECF">
        <w:rPr>
          <w:lang w:eastAsia="zh-TW"/>
        </w:rPr>
        <w:t>94.6</w:t>
      </w:r>
      <w:r w:rsidRPr="00713ECF">
        <w:rPr>
          <w:lang w:eastAsia="zh-TW"/>
        </w:rPr>
        <w:t>%</w:t>
      </w:r>
      <w:r w:rsidRPr="00713ECF">
        <w:rPr>
          <w:lang w:eastAsia="zh-TW"/>
        </w:rPr>
        <w:t>信奉佛教，其他宗教包括回教、印度教與基督教。泰國人口中，具有華人血統之人口約</w:t>
      </w:r>
      <w:r w:rsidRPr="00713ECF">
        <w:rPr>
          <w:lang w:eastAsia="zh-TW"/>
        </w:rPr>
        <w:t>2,000</w:t>
      </w:r>
      <w:r w:rsidRPr="00713ECF">
        <w:rPr>
          <w:lang w:eastAsia="zh-TW"/>
        </w:rPr>
        <w:t>萬人，</w:t>
      </w:r>
      <w:proofErr w:type="gramStart"/>
      <w:r w:rsidRPr="00713ECF">
        <w:rPr>
          <w:lang w:eastAsia="zh-TW"/>
        </w:rPr>
        <w:t>僑團約有</w:t>
      </w:r>
      <w:proofErr w:type="gramEnd"/>
      <w:r w:rsidRPr="00713ECF">
        <w:rPr>
          <w:lang w:eastAsia="zh-TW"/>
        </w:rPr>
        <w:t>1,300</w:t>
      </w:r>
      <w:r w:rsidRPr="00713ECF">
        <w:rPr>
          <w:lang w:eastAsia="zh-TW"/>
        </w:rPr>
        <w:t>個。泰國首都為曼谷，人口約</w:t>
      </w:r>
      <w:r w:rsidR="00AA258F" w:rsidRPr="00713ECF">
        <w:rPr>
          <w:rFonts w:hint="eastAsia"/>
          <w:lang w:eastAsia="zh-TW"/>
        </w:rPr>
        <w:t>568</w:t>
      </w:r>
      <w:r w:rsidRPr="00713ECF">
        <w:rPr>
          <w:lang w:eastAsia="zh-TW"/>
        </w:rPr>
        <w:t>萬</w:t>
      </w:r>
      <w:r w:rsidR="00AA258F" w:rsidRPr="00713ECF">
        <w:rPr>
          <w:rFonts w:hint="eastAsia"/>
          <w:lang w:eastAsia="zh-TW"/>
        </w:rPr>
        <w:t>人</w:t>
      </w:r>
      <w:r w:rsidRPr="00713ECF">
        <w:rPr>
          <w:lang w:eastAsia="zh-TW"/>
        </w:rPr>
        <w:t>，為泰國第一大城。泰國政府實行</w:t>
      </w:r>
      <w:r w:rsidRPr="00713ECF">
        <w:rPr>
          <w:lang w:eastAsia="zh-TW"/>
        </w:rPr>
        <w:t>9</w:t>
      </w:r>
      <w:r w:rsidRPr="00713ECF">
        <w:rPr>
          <w:lang w:eastAsia="zh-TW"/>
        </w:rPr>
        <w:t>年制義務教育</w:t>
      </w:r>
      <w:r w:rsidR="004F6267" w:rsidRPr="00713ECF">
        <w:rPr>
          <w:lang w:eastAsia="zh-TW"/>
        </w:rPr>
        <w:t>（至國三）</w:t>
      </w:r>
      <w:r w:rsidRPr="00713ECF">
        <w:rPr>
          <w:lang w:eastAsia="zh-TW"/>
        </w:rPr>
        <w:t>，教育</w:t>
      </w:r>
      <w:proofErr w:type="gramStart"/>
      <w:r w:rsidRPr="00713ECF">
        <w:rPr>
          <w:lang w:eastAsia="zh-TW"/>
        </w:rPr>
        <w:t>普及，</w:t>
      </w:r>
      <w:proofErr w:type="gramEnd"/>
      <w:r w:rsidRPr="00713ECF">
        <w:rPr>
          <w:lang w:eastAsia="zh-TW"/>
        </w:rPr>
        <w:t>自</w:t>
      </w:r>
      <w:r w:rsidRPr="00713ECF">
        <w:rPr>
          <w:lang w:eastAsia="zh-TW"/>
        </w:rPr>
        <w:t>2010</w:t>
      </w:r>
      <w:r w:rsidRPr="00713ECF">
        <w:rPr>
          <w:lang w:eastAsia="zh-TW"/>
        </w:rPr>
        <w:t>年起提供</w:t>
      </w:r>
      <w:r w:rsidRPr="00713ECF">
        <w:rPr>
          <w:lang w:eastAsia="zh-TW"/>
        </w:rPr>
        <w:t>12</w:t>
      </w:r>
      <w:r w:rsidRPr="00713ECF">
        <w:rPr>
          <w:lang w:eastAsia="zh-TW"/>
        </w:rPr>
        <w:t>年免費入學</w:t>
      </w:r>
      <w:r w:rsidR="004F6267" w:rsidRPr="00713ECF">
        <w:rPr>
          <w:lang w:eastAsia="zh-TW"/>
        </w:rPr>
        <w:t>（含</w:t>
      </w:r>
      <w:r w:rsidRPr="00713ECF">
        <w:rPr>
          <w:lang w:eastAsia="zh-TW"/>
        </w:rPr>
        <w:t>幼稚園</w:t>
      </w:r>
      <w:r w:rsidRPr="00713ECF">
        <w:rPr>
          <w:lang w:eastAsia="zh-TW"/>
        </w:rPr>
        <w:t>3</w:t>
      </w:r>
      <w:r w:rsidRPr="00713ECF">
        <w:rPr>
          <w:lang w:eastAsia="zh-TW"/>
        </w:rPr>
        <w:t>年及小</w:t>
      </w:r>
      <w:proofErr w:type="gramStart"/>
      <w:r w:rsidRPr="00713ECF">
        <w:rPr>
          <w:lang w:eastAsia="zh-TW"/>
        </w:rPr>
        <w:t>一</w:t>
      </w:r>
      <w:proofErr w:type="gramEnd"/>
      <w:r w:rsidRPr="00713ECF">
        <w:rPr>
          <w:lang w:eastAsia="zh-TW"/>
        </w:rPr>
        <w:t>至國三</w:t>
      </w:r>
      <w:r w:rsidR="004F6267" w:rsidRPr="00713ECF">
        <w:rPr>
          <w:lang w:eastAsia="zh-TW"/>
        </w:rPr>
        <w:t>）。</w:t>
      </w:r>
    </w:p>
    <w:p w:rsidR="0039433A" w:rsidRPr="00713ECF" w:rsidRDefault="0039433A" w:rsidP="00F4621B">
      <w:pPr>
        <w:ind w:firstLine="472"/>
        <w:rPr>
          <w:lang w:eastAsia="zh-TW"/>
        </w:rPr>
      </w:pPr>
      <w:r w:rsidRPr="00713ECF">
        <w:rPr>
          <w:lang w:eastAsia="zh-TW"/>
        </w:rPr>
        <w:t>泰人受佛教影響甚深，以溫和有禮著稱，尊崇佛教及王室，社會講求遵從</w:t>
      </w:r>
      <w:r w:rsidR="00FB246C" w:rsidRPr="00713ECF">
        <w:rPr>
          <w:rFonts w:hint="eastAsia"/>
          <w:lang w:eastAsia="zh-TW"/>
        </w:rPr>
        <w:t>秩</w:t>
      </w:r>
      <w:r w:rsidRPr="00713ECF">
        <w:rPr>
          <w:lang w:eastAsia="zh-TW"/>
        </w:rPr>
        <w:t>序祥和，有利吸引外國人來泰投資。惟泰國自</w:t>
      </w:r>
      <w:r w:rsidRPr="00713ECF">
        <w:rPr>
          <w:lang w:eastAsia="zh-TW"/>
        </w:rPr>
        <w:t>2004</w:t>
      </w:r>
      <w:r w:rsidRPr="00713ECF">
        <w:rPr>
          <w:lang w:eastAsia="zh-TW"/>
        </w:rPr>
        <w:t>年</w:t>
      </w:r>
      <w:r w:rsidRPr="00713ECF">
        <w:rPr>
          <w:lang w:eastAsia="zh-TW"/>
        </w:rPr>
        <w:t>1</w:t>
      </w:r>
      <w:r w:rsidRPr="00713ECF">
        <w:rPr>
          <w:lang w:eastAsia="zh-TW"/>
        </w:rPr>
        <w:t>月</w:t>
      </w:r>
      <w:r w:rsidRPr="00713ECF">
        <w:rPr>
          <w:lang w:eastAsia="zh-TW"/>
        </w:rPr>
        <w:t>4</w:t>
      </w:r>
      <w:r w:rsidRPr="00713ECF">
        <w:rPr>
          <w:lang w:eastAsia="zh-TW"/>
        </w:rPr>
        <w:t>日以來南部陶公，耶拉及北大年三府經常發生回教分離份子肇事，濫傷無辜，造成南部不靖；</w:t>
      </w:r>
      <w:r w:rsidR="00E005C4" w:rsidRPr="00713ECF">
        <w:rPr>
          <w:rFonts w:hint="eastAsia"/>
          <w:lang w:eastAsia="zh-TW"/>
        </w:rPr>
        <w:t>另於</w:t>
      </w:r>
      <w:r w:rsidRPr="00713ECF">
        <w:rPr>
          <w:lang w:eastAsia="zh-TW"/>
        </w:rPr>
        <w:t>2010</w:t>
      </w:r>
      <w:r w:rsidR="00E005C4" w:rsidRPr="00713ECF">
        <w:rPr>
          <w:lang w:eastAsia="zh-TW"/>
        </w:rPr>
        <w:t>年</w:t>
      </w:r>
      <w:r w:rsidR="00E005C4" w:rsidRPr="00713ECF">
        <w:rPr>
          <w:rFonts w:hint="eastAsia"/>
          <w:lang w:eastAsia="zh-TW"/>
        </w:rPr>
        <w:t>時</w:t>
      </w:r>
      <w:r w:rsidRPr="00713ECF">
        <w:rPr>
          <w:lang w:eastAsia="zh-TW"/>
        </w:rPr>
        <w:t>，泰國東南部泰柬邊界因爭奪古廟遺址主權而時有軍事衝突，造成雙方軍民傷亡，受到國際重視。</w:t>
      </w:r>
      <w:r w:rsidR="00E005C4" w:rsidRPr="00713ECF">
        <w:rPr>
          <w:rFonts w:hint="eastAsia"/>
          <w:lang w:eastAsia="zh-TW"/>
        </w:rPr>
        <w:t>惟</w:t>
      </w:r>
      <w:r w:rsidRPr="00713ECF">
        <w:rPr>
          <w:lang w:eastAsia="zh-TW"/>
        </w:rPr>
        <w:t>泰國其他地區未受波及，社會</w:t>
      </w:r>
      <w:r w:rsidR="00E005C4" w:rsidRPr="00713ECF">
        <w:rPr>
          <w:rFonts w:hint="eastAsia"/>
          <w:lang w:eastAsia="zh-TW"/>
        </w:rPr>
        <w:t>穩定且</w:t>
      </w:r>
      <w:r w:rsidRPr="00713ECF">
        <w:rPr>
          <w:lang w:eastAsia="zh-TW"/>
        </w:rPr>
        <w:t>治安尚稱良好。</w:t>
      </w:r>
    </w:p>
    <w:p w:rsidR="0039433A" w:rsidRPr="00713ECF" w:rsidRDefault="0039433A" w:rsidP="0092393E">
      <w:pPr>
        <w:pStyle w:val="a4"/>
        <w:kinsoku/>
      </w:pPr>
      <w:r w:rsidRPr="00713ECF">
        <w:br w:type="page"/>
      </w:r>
      <w:r w:rsidRPr="00713ECF">
        <w:lastRenderedPageBreak/>
        <w:t>三、政治環境</w:t>
      </w:r>
    </w:p>
    <w:p w:rsidR="0039433A" w:rsidRPr="00713ECF" w:rsidRDefault="0039433A" w:rsidP="0092393E">
      <w:pPr>
        <w:kinsoku/>
        <w:ind w:firstLine="472"/>
        <w:rPr>
          <w:rFonts w:ascii="華康細圓體" w:hAnsi="華康細圓體"/>
        </w:rPr>
      </w:pPr>
      <w:r w:rsidRPr="00713ECF">
        <w:rPr>
          <w:rFonts w:ascii="華康細圓體" w:hAnsi="華康細圓體"/>
        </w:rPr>
        <w:t>泰國於</w:t>
      </w:r>
      <w:r w:rsidRPr="00713ECF">
        <w:t>1370</w:t>
      </w:r>
      <w:r w:rsidRPr="00713ECF">
        <w:rPr>
          <w:rFonts w:ascii="華康細圓體" w:hAnsi="華康細圓體"/>
        </w:rPr>
        <w:t>年獨立，古稱暹羅﹙</w:t>
      </w:r>
      <w:r w:rsidRPr="00713ECF">
        <w:t>Siam</w:t>
      </w:r>
      <w:r w:rsidRPr="00713ECF">
        <w:rPr>
          <w:rFonts w:ascii="華康細圓體" w:hAnsi="華康細圓體"/>
        </w:rPr>
        <w:t>﹚，</w:t>
      </w:r>
      <w:r w:rsidRPr="00713ECF">
        <w:t>1932</w:t>
      </w:r>
      <w:r w:rsidRPr="00713ECF">
        <w:rPr>
          <w:rFonts w:ascii="華康細圓體" w:hAnsi="華康細圓體"/>
        </w:rPr>
        <w:t>年革命後，</w:t>
      </w:r>
      <w:smartTag w:uri="urn:schemas-microsoft-com:office:smarttags" w:element="PersonName">
        <w:smartTagPr>
          <w:attr w:name="ProductID" w:val="施行"/>
        </w:smartTagPr>
        <w:r w:rsidRPr="00713ECF">
          <w:rPr>
            <w:rFonts w:ascii="華康細圓體" w:hAnsi="華康細圓體"/>
          </w:rPr>
          <w:t>施行</w:t>
        </w:r>
      </w:smartTag>
      <w:r w:rsidRPr="00713ECF">
        <w:rPr>
          <w:rFonts w:ascii="華康細圓體" w:hAnsi="華康細圓體"/>
        </w:rPr>
        <w:t>君主立憲，仍以泰王為國家元首，</w:t>
      </w:r>
      <w:r w:rsidRPr="00713ECF">
        <w:t>1939</w:t>
      </w:r>
      <w:r w:rsidRPr="00713ECF">
        <w:rPr>
          <w:rFonts w:ascii="華康細圓體" w:hAnsi="華康細圓體"/>
        </w:rPr>
        <w:t>年定國名為泰王國﹙</w:t>
      </w:r>
      <w:r w:rsidRPr="00713ECF">
        <w:t>Kingdom</w:t>
      </w:r>
      <w:r w:rsidRPr="00713ECF">
        <w:rPr>
          <w:rFonts w:ascii="華康細圓體" w:hAnsi="華康細圓體"/>
        </w:rPr>
        <w:t xml:space="preserve"> </w:t>
      </w:r>
      <w:r w:rsidRPr="00713ECF">
        <w:t>of</w:t>
      </w:r>
      <w:r w:rsidRPr="00713ECF">
        <w:rPr>
          <w:rFonts w:ascii="華康細圓體" w:hAnsi="華康細圓體"/>
        </w:rPr>
        <w:t xml:space="preserve"> </w:t>
      </w:r>
      <w:r w:rsidRPr="00713ECF">
        <w:t>Thailand</w:t>
      </w:r>
      <w:r w:rsidRPr="00713ECF">
        <w:rPr>
          <w:rFonts w:ascii="華康細圓體" w:hAnsi="華康細圓體"/>
        </w:rPr>
        <w:t>﹚，</w:t>
      </w:r>
      <w:r w:rsidRPr="00713ECF">
        <w:t>1946</w:t>
      </w:r>
      <w:r w:rsidRPr="00713ECF">
        <w:rPr>
          <w:rFonts w:ascii="華康細圓體" w:hAnsi="華康細圓體"/>
        </w:rPr>
        <w:t>年泰王蒲美蓬登基為節基王朝第九世王</w:t>
      </w:r>
      <w:r w:rsidR="002909EE" w:rsidRPr="00713ECF">
        <w:t>，</w:t>
      </w:r>
      <w:r w:rsidR="002909EE" w:rsidRPr="00713ECF">
        <w:rPr>
          <w:rFonts w:hint="eastAsia"/>
        </w:rPr>
        <w:t>201</w:t>
      </w:r>
      <w:r w:rsidR="00A04A6C" w:rsidRPr="00713ECF">
        <w:t>6</w:t>
      </w:r>
      <w:r w:rsidR="002909EE" w:rsidRPr="00713ECF">
        <w:rPr>
          <w:rFonts w:hint="eastAsia"/>
        </w:rPr>
        <w:t>年</w:t>
      </w:r>
      <w:r w:rsidR="00A04A6C" w:rsidRPr="00713ECF">
        <w:t>12</w:t>
      </w:r>
      <w:r w:rsidR="00A04A6C" w:rsidRPr="00713ECF">
        <w:rPr>
          <w:rFonts w:hint="eastAsia"/>
          <w:lang w:eastAsia="zh-TW"/>
        </w:rPr>
        <w:t>月</w:t>
      </w:r>
      <w:r w:rsidR="00A04A6C" w:rsidRPr="00713ECF">
        <w:rPr>
          <w:rFonts w:hint="eastAsia"/>
          <w:lang w:eastAsia="zh-TW"/>
        </w:rPr>
        <w:t>1</w:t>
      </w:r>
      <w:r w:rsidR="00A04A6C" w:rsidRPr="00713ECF">
        <w:rPr>
          <w:rFonts w:hint="eastAsia"/>
          <w:lang w:eastAsia="zh-TW"/>
        </w:rPr>
        <w:t>日</w:t>
      </w:r>
      <w:r w:rsidR="002909EE" w:rsidRPr="00713ECF">
        <w:rPr>
          <w:rFonts w:hint="eastAsia"/>
          <w:lang w:eastAsia="zh-TW"/>
        </w:rPr>
        <w:t>泰王</w:t>
      </w:r>
      <w:r w:rsidR="001E0F05" w:rsidRPr="00713ECF">
        <w:rPr>
          <w:lang w:eastAsia="zh-TW"/>
        </w:rPr>
        <w:t>瓦吉拉隆功</w:t>
      </w:r>
      <w:r w:rsidR="002909EE" w:rsidRPr="00713ECF">
        <w:rPr>
          <w:rFonts w:hint="eastAsia"/>
          <w:lang w:eastAsia="zh-TW"/>
        </w:rPr>
        <w:t>為節基王朝第十世王</w:t>
      </w:r>
      <w:r w:rsidRPr="00713ECF">
        <w:t>。</w:t>
      </w:r>
    </w:p>
    <w:p w:rsidR="0039433A" w:rsidRPr="00713ECF" w:rsidRDefault="00E005C4" w:rsidP="0092393E">
      <w:pPr>
        <w:kinsoku/>
        <w:ind w:firstLine="472"/>
        <w:rPr>
          <w:lang w:eastAsia="zh-TW"/>
        </w:rPr>
      </w:pPr>
      <w:r w:rsidRPr="00713ECF">
        <w:rPr>
          <w:rFonts w:ascii="華康細圓體" w:hAnsi="華康細圓體" w:hint="eastAsia"/>
          <w:lang w:eastAsia="zh-TW"/>
        </w:rPr>
        <w:t>泰國在</w:t>
      </w:r>
      <w:r w:rsidRPr="00713ECF">
        <w:rPr>
          <w:rFonts w:hint="eastAsia"/>
          <w:lang w:eastAsia="zh-TW"/>
        </w:rPr>
        <w:t>現任軍政府執政前之</w:t>
      </w:r>
      <w:r w:rsidR="0039433A" w:rsidRPr="00713ECF">
        <w:rPr>
          <w:rFonts w:ascii="華康細圓體" w:hAnsi="華康細圓體"/>
          <w:lang w:eastAsia="zh-TW"/>
        </w:rPr>
        <w:t>憲法</w:t>
      </w:r>
      <w:r w:rsidRPr="00713ECF">
        <w:rPr>
          <w:rFonts w:ascii="華康細圓體" w:hAnsi="華康細圓體" w:hint="eastAsia"/>
          <w:lang w:eastAsia="zh-TW"/>
        </w:rPr>
        <w:t>係</w:t>
      </w:r>
      <w:r w:rsidR="0039433A" w:rsidRPr="00713ECF">
        <w:rPr>
          <w:rFonts w:ascii="華康細圓體" w:hAnsi="華康細圓體"/>
          <w:lang w:eastAsia="zh-TW"/>
        </w:rPr>
        <w:t>於</w:t>
      </w:r>
      <w:smartTag w:uri="urn:schemas-microsoft-com:office:smarttags" w:element="chsdate">
        <w:smartTagPr>
          <w:attr w:name="IsROCDate" w:val="False"/>
          <w:attr w:name="IsLunarDate" w:val="False"/>
          <w:attr w:name="Day" w:val="24"/>
          <w:attr w:name="Month" w:val="8"/>
          <w:attr w:name="Year" w:val="2007"/>
        </w:smartTagPr>
        <w:r w:rsidR="0039433A" w:rsidRPr="00713ECF">
          <w:rPr>
            <w:lang w:eastAsia="zh-TW"/>
          </w:rPr>
          <w:t>2007</w:t>
        </w:r>
        <w:r w:rsidR="0039433A" w:rsidRPr="00713ECF">
          <w:rPr>
            <w:rFonts w:ascii="華康細圓體" w:hAnsi="華康細圓體"/>
            <w:lang w:eastAsia="zh-TW"/>
          </w:rPr>
          <w:t>年</w:t>
        </w:r>
        <w:r w:rsidR="0039433A" w:rsidRPr="00713ECF">
          <w:rPr>
            <w:lang w:eastAsia="zh-TW"/>
          </w:rPr>
          <w:t>8</w:t>
        </w:r>
        <w:r w:rsidR="0039433A" w:rsidRPr="00713ECF">
          <w:rPr>
            <w:rFonts w:ascii="華康細圓體" w:hAnsi="華康細圓體"/>
            <w:lang w:eastAsia="zh-TW"/>
          </w:rPr>
          <w:t>月</w:t>
        </w:r>
        <w:r w:rsidR="0039433A" w:rsidRPr="00713ECF">
          <w:rPr>
            <w:lang w:eastAsia="zh-TW"/>
          </w:rPr>
          <w:t>24</w:t>
        </w:r>
        <w:r w:rsidR="0039433A" w:rsidRPr="00713ECF">
          <w:rPr>
            <w:rFonts w:ascii="華康細圓體" w:hAnsi="華康細圓體"/>
            <w:lang w:eastAsia="zh-TW"/>
          </w:rPr>
          <w:t>日</w:t>
        </w:r>
      </w:smartTag>
      <w:r w:rsidR="0039433A" w:rsidRPr="00713ECF">
        <w:rPr>
          <w:rFonts w:ascii="華康細圓體" w:hAnsi="華康細圓體"/>
          <w:lang w:eastAsia="zh-TW"/>
        </w:rPr>
        <w:t>經泰王蒲美蓬（</w:t>
      </w:r>
      <w:r w:rsidR="0039433A" w:rsidRPr="00713ECF">
        <w:rPr>
          <w:lang w:eastAsia="zh-TW"/>
        </w:rPr>
        <w:t>King</w:t>
      </w:r>
      <w:r w:rsidR="0039433A" w:rsidRPr="00713ECF">
        <w:rPr>
          <w:rFonts w:ascii="華康細圓體" w:hAnsi="華康細圓體"/>
          <w:lang w:eastAsia="zh-TW"/>
        </w:rPr>
        <w:t xml:space="preserve"> </w:t>
      </w:r>
      <w:r w:rsidR="0039433A" w:rsidRPr="00713ECF">
        <w:rPr>
          <w:lang w:eastAsia="zh-TW"/>
        </w:rPr>
        <w:t>Phumiphol Adulyadj</w:t>
      </w:r>
      <w:r w:rsidR="0039433A" w:rsidRPr="00713ECF">
        <w:rPr>
          <w:lang w:eastAsia="zh-TW"/>
        </w:rPr>
        <w:t>）</w:t>
      </w:r>
      <w:r w:rsidR="0039433A" w:rsidRPr="00713ECF">
        <w:rPr>
          <w:rFonts w:ascii="華康細圓體" w:hAnsi="華康細圓體"/>
          <w:lang w:eastAsia="zh-TW"/>
        </w:rPr>
        <w:t>御准生效。分為總章、國王、公民權利、自由與義務、基本國策、議會、內閣、法院、權力監督、地方行政等</w:t>
      </w:r>
      <w:r w:rsidR="0039433A" w:rsidRPr="00713ECF">
        <w:rPr>
          <w:lang w:eastAsia="zh-TW"/>
        </w:rPr>
        <w:t>15</w:t>
      </w:r>
      <w:r w:rsidR="0039433A" w:rsidRPr="00713ECF">
        <w:rPr>
          <w:rFonts w:ascii="華康細圓體" w:hAnsi="華康細圓體"/>
          <w:lang w:eastAsia="zh-TW"/>
        </w:rPr>
        <w:t>章</w:t>
      </w:r>
      <w:r w:rsidR="0039433A" w:rsidRPr="00713ECF">
        <w:rPr>
          <w:lang w:eastAsia="zh-TW"/>
        </w:rPr>
        <w:t>309</w:t>
      </w:r>
      <w:r w:rsidR="0039433A" w:rsidRPr="00713ECF">
        <w:rPr>
          <w:rFonts w:ascii="華康細圓體" w:hAnsi="華康細圓體"/>
          <w:lang w:eastAsia="zh-TW"/>
        </w:rPr>
        <w:t>款。政府為內閣制，國會是國家最高立法機構，實行參議院及眾議院兩院制。參議院</w:t>
      </w:r>
      <w:r w:rsidR="0039433A" w:rsidRPr="00713ECF">
        <w:rPr>
          <w:lang w:eastAsia="zh-TW"/>
        </w:rPr>
        <w:t>150</w:t>
      </w:r>
      <w:r w:rsidR="0039433A" w:rsidRPr="00713ECF">
        <w:rPr>
          <w:rFonts w:ascii="華康細圓體" w:hAnsi="華康細圓體"/>
          <w:lang w:eastAsia="zh-TW"/>
        </w:rPr>
        <w:t>個議席，其中</w:t>
      </w:r>
      <w:r w:rsidR="0039433A" w:rsidRPr="00713ECF">
        <w:rPr>
          <w:lang w:eastAsia="zh-TW"/>
        </w:rPr>
        <w:t>7</w:t>
      </w:r>
      <w:r w:rsidR="0039433A" w:rsidRPr="00713ECF">
        <w:rPr>
          <w:rFonts w:hint="eastAsia"/>
          <w:lang w:eastAsia="zh-TW"/>
        </w:rPr>
        <w:t>7</w:t>
      </w:r>
      <w:r w:rsidR="0039433A" w:rsidRPr="00713ECF">
        <w:rPr>
          <w:rFonts w:ascii="華康細圓體" w:hAnsi="華康細圓體"/>
          <w:lang w:eastAsia="zh-TW"/>
        </w:rPr>
        <w:t>個議席由全國</w:t>
      </w:r>
      <w:r w:rsidR="0039433A" w:rsidRPr="00713ECF">
        <w:rPr>
          <w:lang w:eastAsia="zh-TW"/>
        </w:rPr>
        <w:t>7</w:t>
      </w:r>
      <w:r w:rsidR="0039433A" w:rsidRPr="00713ECF">
        <w:rPr>
          <w:rFonts w:hint="eastAsia"/>
          <w:lang w:eastAsia="zh-TW"/>
        </w:rPr>
        <w:t>7</w:t>
      </w:r>
      <w:r w:rsidR="0039433A" w:rsidRPr="00713ECF">
        <w:rPr>
          <w:rFonts w:ascii="華康細圓體" w:hAnsi="華康細圓體"/>
          <w:lang w:eastAsia="zh-TW"/>
        </w:rPr>
        <w:t>府直選</w:t>
      </w:r>
      <w:r w:rsidR="00D52A35" w:rsidRPr="00713ECF">
        <w:rPr>
          <w:rFonts w:ascii="華康細圓體" w:hAnsi="華康細圓體" w:cs="細明體" w:hint="eastAsia"/>
          <w:lang w:eastAsia="zh-TW"/>
        </w:rPr>
        <w:t>產</w:t>
      </w:r>
      <w:r w:rsidR="0039433A" w:rsidRPr="00713ECF">
        <w:rPr>
          <w:rFonts w:ascii="華康細圓體" w:hAnsi="華康細圓體"/>
          <w:lang w:eastAsia="zh-TW"/>
        </w:rPr>
        <w:t>生，其餘</w:t>
      </w:r>
      <w:r w:rsidR="0039433A" w:rsidRPr="00713ECF">
        <w:rPr>
          <w:lang w:eastAsia="zh-TW"/>
        </w:rPr>
        <w:t>7</w:t>
      </w:r>
      <w:r w:rsidR="0039433A" w:rsidRPr="00713ECF">
        <w:rPr>
          <w:rFonts w:hint="eastAsia"/>
          <w:lang w:eastAsia="zh-TW"/>
        </w:rPr>
        <w:t>3</w:t>
      </w:r>
      <w:r w:rsidR="0039433A" w:rsidRPr="00713ECF">
        <w:rPr>
          <w:rFonts w:ascii="華康細圓體" w:hAnsi="華康細圓體"/>
          <w:lang w:eastAsia="zh-TW"/>
        </w:rPr>
        <w:t>個議席由專門委員會遴選</w:t>
      </w:r>
      <w:r w:rsidR="00D52A35" w:rsidRPr="00713ECF">
        <w:rPr>
          <w:rFonts w:ascii="華康細圓體" w:hAnsi="華康細圓體" w:cs="細明體" w:hint="eastAsia"/>
          <w:lang w:eastAsia="zh-TW"/>
        </w:rPr>
        <w:t>產</w:t>
      </w:r>
      <w:r w:rsidR="0039433A" w:rsidRPr="00713ECF">
        <w:rPr>
          <w:rFonts w:ascii="華康細圓體" w:hAnsi="華康細圓體"/>
          <w:lang w:eastAsia="zh-TW"/>
        </w:rPr>
        <w:t>生，任期</w:t>
      </w:r>
      <w:r w:rsidR="0039433A" w:rsidRPr="00713ECF">
        <w:rPr>
          <w:lang w:eastAsia="zh-TW"/>
        </w:rPr>
        <w:t>6</w:t>
      </w:r>
      <w:r w:rsidR="0039433A" w:rsidRPr="00713ECF">
        <w:rPr>
          <w:rFonts w:ascii="華康細圓體" w:hAnsi="華康細圓體"/>
          <w:lang w:eastAsia="zh-TW"/>
        </w:rPr>
        <w:t>年。眾議院</w:t>
      </w:r>
      <w:r w:rsidR="0039433A" w:rsidRPr="00713ECF">
        <w:rPr>
          <w:lang w:eastAsia="zh-TW"/>
        </w:rPr>
        <w:t>480</w:t>
      </w:r>
      <w:r w:rsidR="0039433A" w:rsidRPr="00713ECF">
        <w:rPr>
          <w:rFonts w:ascii="華康細圓體" w:hAnsi="華康細圓體"/>
          <w:lang w:eastAsia="zh-TW"/>
        </w:rPr>
        <w:t>個議席，</w:t>
      </w:r>
      <w:r w:rsidR="0039433A" w:rsidRPr="00713ECF">
        <w:rPr>
          <w:lang w:eastAsia="zh-TW"/>
        </w:rPr>
        <w:t>400</w:t>
      </w:r>
      <w:r w:rsidR="0039433A" w:rsidRPr="00713ECF">
        <w:rPr>
          <w:rFonts w:ascii="華康細圓體" w:hAnsi="華康細圓體"/>
          <w:lang w:eastAsia="zh-TW"/>
        </w:rPr>
        <w:t>個議席由選舉</w:t>
      </w:r>
      <w:r w:rsidR="00D52A35" w:rsidRPr="00713ECF">
        <w:rPr>
          <w:rFonts w:ascii="華康細圓體" w:hAnsi="華康細圓體" w:cs="細明體" w:hint="eastAsia"/>
          <w:lang w:eastAsia="zh-TW"/>
        </w:rPr>
        <w:t>產</w:t>
      </w:r>
      <w:r w:rsidR="0039433A" w:rsidRPr="00713ECF">
        <w:rPr>
          <w:rFonts w:ascii="華康細圓體" w:hAnsi="華康細圓體"/>
          <w:lang w:eastAsia="zh-TW"/>
        </w:rPr>
        <w:t>生，其餘</w:t>
      </w:r>
      <w:r w:rsidR="0039433A" w:rsidRPr="00713ECF">
        <w:rPr>
          <w:lang w:eastAsia="zh-TW"/>
        </w:rPr>
        <w:t>80</w:t>
      </w:r>
      <w:r w:rsidR="0039433A" w:rsidRPr="00713ECF">
        <w:rPr>
          <w:rFonts w:ascii="華康細圓體" w:hAnsi="華康細圓體"/>
          <w:lang w:eastAsia="zh-TW"/>
        </w:rPr>
        <w:t>個議席根據各黨的選票比例按區域</w:t>
      </w:r>
      <w:r w:rsidR="0039433A" w:rsidRPr="00713ECF">
        <w:rPr>
          <w:rFonts w:hAnsi="華康細圓體"/>
          <w:lang w:eastAsia="zh-TW"/>
        </w:rPr>
        <w:t>分配，任期</w:t>
      </w:r>
      <w:r w:rsidR="0039433A" w:rsidRPr="00713ECF">
        <w:rPr>
          <w:lang w:eastAsia="zh-TW"/>
        </w:rPr>
        <w:t>4</w:t>
      </w:r>
      <w:r w:rsidR="0039433A" w:rsidRPr="00713ECF">
        <w:rPr>
          <w:rFonts w:hAnsi="華康細圓體"/>
          <w:lang w:eastAsia="zh-TW"/>
        </w:rPr>
        <w:t>年。</w:t>
      </w:r>
    </w:p>
    <w:p w:rsidR="0039433A" w:rsidRPr="00713ECF" w:rsidRDefault="0039433A" w:rsidP="0092393E">
      <w:pPr>
        <w:kinsoku/>
        <w:ind w:firstLine="472"/>
        <w:rPr>
          <w:lang w:eastAsia="zh-TW"/>
        </w:rPr>
      </w:pPr>
      <w:r w:rsidRPr="00713ECF">
        <w:rPr>
          <w:rFonts w:hAnsi="華康細圓體"/>
          <w:lang w:eastAsia="zh-TW"/>
        </w:rPr>
        <w:t>最高行政機關則為「國務院」，國務院最高首長為總理，由國會議長提名，經參眾兩院聯席會議通過後奏請泰王任命。國務院下設國務院長辦公廳、國防部、財政部、外交部、工業部、教育部、公共衛生部、農業暨合作社部、交通部、科學暨技術部、勞工部、商業部、內政部、司法部、能源部、</w:t>
      </w:r>
      <w:r w:rsidR="009278DF" w:rsidRPr="00713ECF">
        <w:rPr>
          <w:rFonts w:hAnsi="華康細圓體"/>
          <w:lang w:eastAsia="zh-TW"/>
        </w:rPr>
        <w:t>數位經濟與社會部</w:t>
      </w:r>
      <w:r w:rsidRPr="00713ECF">
        <w:rPr>
          <w:rFonts w:hAnsi="華康細圓體"/>
          <w:lang w:eastAsia="zh-TW"/>
        </w:rPr>
        <w:t>、文化部、天然資源暨環保部、觀光暨體育部、社會發展暨人類安全部等</w:t>
      </w:r>
      <w:r w:rsidRPr="00713ECF">
        <w:rPr>
          <w:lang w:eastAsia="zh-TW"/>
        </w:rPr>
        <w:t>20</w:t>
      </w:r>
      <w:r w:rsidRPr="00713ECF">
        <w:rPr>
          <w:rFonts w:hAnsi="華康細圓體"/>
          <w:lang w:eastAsia="zh-TW"/>
        </w:rPr>
        <w:t>部，全體閣員人數不得超過</w:t>
      </w:r>
      <w:r w:rsidRPr="00713ECF">
        <w:rPr>
          <w:lang w:eastAsia="zh-TW"/>
        </w:rPr>
        <w:t>36</w:t>
      </w:r>
      <w:r w:rsidRPr="00713ECF">
        <w:rPr>
          <w:rFonts w:hAnsi="華康細圓體"/>
          <w:lang w:eastAsia="zh-TW"/>
        </w:rPr>
        <w:t>人，閣員係由總理提名任命。</w:t>
      </w:r>
    </w:p>
    <w:p w:rsidR="0039433A" w:rsidRPr="00713ECF" w:rsidRDefault="0039433A" w:rsidP="0092393E">
      <w:pPr>
        <w:kinsoku/>
        <w:ind w:firstLine="472"/>
        <w:rPr>
          <w:lang w:eastAsia="zh-TW"/>
        </w:rPr>
      </w:pPr>
      <w:smartTag w:uri="urn:schemas-microsoft-com:office:smarttags" w:element="chsdate">
        <w:smartTagPr>
          <w:attr w:name="Year" w:val="2005"/>
          <w:attr w:name="Month" w:val="3"/>
          <w:attr w:name="Day" w:val="11"/>
          <w:attr w:name="IsLunarDate" w:val="False"/>
          <w:attr w:name="IsROCDate" w:val="False"/>
        </w:smartTagPr>
        <w:r w:rsidRPr="00713ECF">
          <w:rPr>
            <w:lang w:eastAsia="zh-TW"/>
          </w:rPr>
          <w:t>2005</w:t>
        </w:r>
        <w:r w:rsidRPr="00713ECF">
          <w:rPr>
            <w:rFonts w:hAnsi="華康細圓體"/>
            <w:lang w:eastAsia="zh-TW"/>
          </w:rPr>
          <w:t>年</w:t>
        </w:r>
        <w:r w:rsidRPr="00713ECF">
          <w:rPr>
            <w:lang w:eastAsia="zh-TW"/>
          </w:rPr>
          <w:t>3</w:t>
        </w:r>
        <w:r w:rsidRPr="00713ECF">
          <w:rPr>
            <w:rFonts w:hAnsi="華康細圓體"/>
            <w:lang w:eastAsia="zh-TW"/>
          </w:rPr>
          <w:t>月</w:t>
        </w:r>
        <w:r w:rsidRPr="00713ECF">
          <w:rPr>
            <w:lang w:eastAsia="zh-TW"/>
          </w:rPr>
          <w:t>11</w:t>
        </w:r>
        <w:r w:rsidRPr="00713ECF">
          <w:rPr>
            <w:rFonts w:hAnsi="華康細圓體"/>
            <w:lang w:eastAsia="zh-TW"/>
          </w:rPr>
          <w:t>日</w:t>
        </w:r>
      </w:smartTag>
      <w:r w:rsidRPr="00713ECF">
        <w:rPr>
          <w:rFonts w:hAnsi="華康細圓體"/>
          <w:lang w:eastAsia="zh-TW"/>
        </w:rPr>
        <w:t>泰國泰愛泰黨（</w:t>
      </w:r>
      <w:r w:rsidRPr="00713ECF">
        <w:rPr>
          <w:lang w:eastAsia="zh-TW"/>
        </w:rPr>
        <w:t>Thai Rak Thai Party</w:t>
      </w:r>
      <w:r w:rsidRPr="00713ECF">
        <w:rPr>
          <w:rFonts w:hAnsi="華康細圓體"/>
          <w:lang w:eastAsia="zh-TW"/>
        </w:rPr>
        <w:t>）在選舉中獲得大勝，囊括超過二分之一選票，內閣由該黨一黨組成，創下泰國君主立憲政治史上首次由一黨單獨組閣之紀錄。但由於該黨黨魁塔信在擔任總理時，強悍專擅，閣員貪污傳聞不斷，加上其本身在釋出自有企業持股時有逃漏稅之嫌，激起民眾反感，</w:t>
      </w:r>
      <w:smartTag w:uri="urn:schemas-microsoft-com:office:smarttags" w:element="chsdate">
        <w:smartTagPr>
          <w:attr w:name="Year" w:val="2006"/>
          <w:attr w:name="Month" w:val="9"/>
          <w:attr w:name="Day" w:val="19"/>
          <w:attr w:name="IsLunarDate" w:val="False"/>
          <w:attr w:name="IsROCDate" w:val="False"/>
        </w:smartTagPr>
        <w:r w:rsidRPr="00713ECF">
          <w:rPr>
            <w:lang w:eastAsia="zh-TW"/>
          </w:rPr>
          <w:t>2006</w:t>
        </w:r>
        <w:r w:rsidRPr="00713ECF">
          <w:rPr>
            <w:rFonts w:hAnsi="華康細圓體"/>
            <w:lang w:eastAsia="zh-TW"/>
          </w:rPr>
          <w:t>年</w:t>
        </w:r>
        <w:r w:rsidRPr="00713ECF">
          <w:rPr>
            <w:lang w:eastAsia="zh-TW"/>
          </w:rPr>
          <w:t>9</w:t>
        </w:r>
        <w:r w:rsidRPr="00713ECF">
          <w:rPr>
            <w:rFonts w:hAnsi="華康細圓體"/>
            <w:lang w:eastAsia="zh-TW"/>
          </w:rPr>
          <w:t>月</w:t>
        </w:r>
        <w:r w:rsidRPr="00713ECF">
          <w:rPr>
            <w:lang w:eastAsia="zh-TW"/>
          </w:rPr>
          <w:t>19</w:t>
        </w:r>
        <w:r w:rsidRPr="00713ECF">
          <w:rPr>
            <w:rFonts w:hAnsi="華康細圓體"/>
            <w:lang w:eastAsia="zh-TW"/>
          </w:rPr>
          <w:t>日</w:t>
        </w:r>
      </w:smartTag>
      <w:r w:rsidRPr="00713ECF">
        <w:rPr>
          <w:rFonts w:hAnsi="華康細圓體"/>
          <w:lang w:eastAsia="zh-TW"/>
        </w:rPr>
        <w:t>軍方「政改團」在陸軍總司令宋提上將（</w:t>
      </w:r>
      <w:r w:rsidRPr="00713ECF">
        <w:rPr>
          <w:lang w:eastAsia="zh-TW"/>
        </w:rPr>
        <w:t>Sonthi Boonyaratkarin</w:t>
      </w:r>
      <w:r w:rsidRPr="00713ECF">
        <w:rPr>
          <w:rFonts w:hAnsi="華康細圓體"/>
          <w:lang w:eastAsia="zh-TW"/>
        </w:rPr>
        <w:t>）領導下發動政變取得政權，政變結果經泰王認可後即正式推翻由人民選出之塔信政府，總理塔</w:t>
      </w:r>
      <w:r w:rsidRPr="00713ECF">
        <w:rPr>
          <w:rFonts w:hAnsi="華康細圓體"/>
          <w:lang w:eastAsia="zh-TW"/>
        </w:rPr>
        <w:lastRenderedPageBreak/>
        <w:t>信並被軍政府放逐海外，軍政府並同時解散國會，廢除</w:t>
      </w:r>
      <w:r w:rsidRPr="00713ECF">
        <w:rPr>
          <w:lang w:eastAsia="zh-TW"/>
        </w:rPr>
        <w:t>1997</w:t>
      </w:r>
      <w:r w:rsidRPr="00713ECF">
        <w:rPr>
          <w:rFonts w:hAnsi="華康細圓體"/>
          <w:lang w:eastAsia="zh-TW"/>
        </w:rPr>
        <w:t>年憲法，頒布臨時憲法，宣佈戒嚴，軍政府並依據臨時憲法，設立</w:t>
      </w:r>
      <w:r w:rsidRPr="00713ECF">
        <w:rPr>
          <w:lang w:eastAsia="zh-TW"/>
        </w:rPr>
        <w:t>Council for National Security</w:t>
      </w:r>
      <w:r w:rsidRPr="00713ECF">
        <w:rPr>
          <w:rFonts w:hAnsi="華康細圓體"/>
          <w:lang w:eastAsia="zh-TW"/>
        </w:rPr>
        <w:t>，專司國家安全事務，由已退伍之蘇拉育上將（</w:t>
      </w:r>
      <w:r w:rsidRPr="00713ECF">
        <w:rPr>
          <w:lang w:eastAsia="zh-TW"/>
        </w:rPr>
        <w:t>Gen. Surayud Chulanont</w:t>
      </w:r>
      <w:r w:rsidRPr="00713ECF">
        <w:rPr>
          <w:rFonts w:hAnsi="華康細圓體"/>
          <w:lang w:eastAsia="zh-TW"/>
        </w:rPr>
        <w:t>）組臨時內閣，制定新憲，強迫解散塔信的泰愛泰黨。</w:t>
      </w:r>
    </w:p>
    <w:p w:rsidR="0039433A" w:rsidRPr="00713ECF" w:rsidRDefault="0039433A" w:rsidP="0092393E">
      <w:pPr>
        <w:kinsoku/>
        <w:ind w:firstLine="472"/>
        <w:rPr>
          <w:lang w:eastAsia="zh-TW"/>
        </w:rPr>
      </w:pPr>
      <w:smartTag w:uri="urn:schemas-microsoft-com:office:smarttags" w:element="chsdate">
        <w:smartTagPr>
          <w:attr w:name="Year" w:val="2007"/>
          <w:attr w:name="Month" w:val="12"/>
          <w:attr w:name="Day" w:val="23"/>
          <w:attr w:name="IsLunarDate" w:val="False"/>
          <w:attr w:name="IsROCDate" w:val="False"/>
        </w:smartTagPr>
        <w:r w:rsidRPr="00713ECF">
          <w:rPr>
            <w:lang w:eastAsia="zh-TW"/>
          </w:rPr>
          <w:t>2007</w:t>
        </w:r>
        <w:r w:rsidRPr="00713ECF">
          <w:rPr>
            <w:rFonts w:hAnsi="華康細圓體"/>
            <w:lang w:eastAsia="zh-TW"/>
          </w:rPr>
          <w:t>年</w:t>
        </w:r>
        <w:r w:rsidRPr="00713ECF">
          <w:rPr>
            <w:lang w:eastAsia="zh-TW"/>
          </w:rPr>
          <w:t>12</w:t>
        </w:r>
        <w:r w:rsidRPr="00713ECF">
          <w:rPr>
            <w:rFonts w:hAnsi="華康細圓體"/>
            <w:lang w:eastAsia="zh-TW"/>
          </w:rPr>
          <w:t>月</w:t>
        </w:r>
        <w:r w:rsidRPr="00713ECF">
          <w:rPr>
            <w:lang w:eastAsia="zh-TW"/>
          </w:rPr>
          <w:t>23</w:t>
        </w:r>
        <w:r w:rsidRPr="00713ECF">
          <w:rPr>
            <w:rFonts w:hAnsi="華康細圓體"/>
            <w:lang w:eastAsia="zh-TW"/>
          </w:rPr>
          <w:t>日</w:t>
        </w:r>
      </w:smartTag>
      <w:r w:rsidRPr="00713ECF">
        <w:rPr>
          <w:rFonts w:hAnsi="華康細圓體"/>
          <w:lang w:eastAsia="zh-TW"/>
        </w:rPr>
        <w:t>泰國重新舉行大選。結果仍由支持前總理塔信的「人民力量黨」獲勝，在</w:t>
      </w:r>
      <w:r w:rsidRPr="00713ECF">
        <w:rPr>
          <w:lang w:eastAsia="zh-TW"/>
        </w:rPr>
        <w:t>480</w:t>
      </w:r>
      <w:r w:rsidRPr="00713ECF">
        <w:rPr>
          <w:rFonts w:hAnsi="華康細圓體"/>
          <w:lang w:eastAsia="zh-TW"/>
        </w:rPr>
        <w:t>席國會中獲得了</w:t>
      </w:r>
      <w:r w:rsidRPr="00713ECF">
        <w:rPr>
          <w:lang w:eastAsia="zh-TW"/>
        </w:rPr>
        <w:t>232</w:t>
      </w:r>
      <w:r w:rsidRPr="00713ECF">
        <w:rPr>
          <w:rFonts w:hAnsi="華康細圓體"/>
          <w:lang w:eastAsia="zh-TW"/>
        </w:rPr>
        <w:t>席。民力黨其實就是塔信前「泰愛泰黨」的化身，但民力黨雖贏，席數仍不足以組閣。所以和其他泰國黨、為國黨、中庸民主黨、同心發展國家黨及人民黨等</w:t>
      </w:r>
      <w:r w:rsidRPr="00713ECF">
        <w:rPr>
          <w:lang w:eastAsia="zh-TW"/>
        </w:rPr>
        <w:t>5</w:t>
      </w:r>
      <w:r w:rsidRPr="00713ECF">
        <w:rPr>
          <w:rFonts w:hAnsi="華康細圓體"/>
          <w:lang w:eastAsia="zh-TW"/>
        </w:rPr>
        <w:t>個小黨結盟，聯合組閣，並由人民力量黨主席沙瑪（</w:t>
      </w:r>
      <w:r w:rsidRPr="00713ECF">
        <w:rPr>
          <w:lang w:eastAsia="zh-TW"/>
        </w:rPr>
        <w:t>Samak Sundaravej</w:t>
      </w:r>
      <w:r w:rsidRPr="00713ECF">
        <w:rPr>
          <w:rFonts w:hAnsi="華康細圓體"/>
          <w:lang w:eastAsia="zh-TW"/>
        </w:rPr>
        <w:t>）擔任總理。</w:t>
      </w:r>
    </w:p>
    <w:p w:rsidR="0039433A" w:rsidRPr="00713ECF" w:rsidRDefault="0039433A" w:rsidP="0092393E">
      <w:pPr>
        <w:kinsoku/>
        <w:ind w:firstLine="472"/>
        <w:rPr>
          <w:lang w:eastAsia="zh-TW"/>
        </w:rPr>
      </w:pPr>
      <w:r w:rsidRPr="00713ECF">
        <w:rPr>
          <w:rFonts w:hAnsi="華康細圓體"/>
          <w:lang w:eastAsia="zh-TW"/>
        </w:rPr>
        <w:t>在野的民主黨則在選舉中獲得</w:t>
      </w:r>
      <w:r w:rsidRPr="00713ECF">
        <w:rPr>
          <w:lang w:eastAsia="zh-TW"/>
        </w:rPr>
        <w:t>165</w:t>
      </w:r>
      <w:r w:rsidRPr="00713ECF">
        <w:rPr>
          <w:rFonts w:hAnsi="華康細圓體"/>
          <w:lang w:eastAsia="zh-TW"/>
        </w:rPr>
        <w:t>席，成為第</w:t>
      </w:r>
      <w:r w:rsidRPr="00713ECF">
        <w:rPr>
          <w:lang w:eastAsia="zh-TW"/>
        </w:rPr>
        <w:t>2</w:t>
      </w:r>
      <w:r w:rsidRPr="00713ECF">
        <w:rPr>
          <w:rFonts w:hAnsi="華康細圓體"/>
          <w:lang w:eastAsia="zh-TW"/>
        </w:rPr>
        <w:t>大黨，由於民主黨獲有之前軍事政變的軍方支持，極端反對民力黨聯合執政政府，更反對執政黨修憲，不但動輒走上街頭抗爭，更使得泰國的政局呈現不穩的情形。</w:t>
      </w:r>
      <w:r w:rsidRPr="00713ECF">
        <w:rPr>
          <w:lang w:eastAsia="zh-TW"/>
        </w:rPr>
        <w:t>2008</w:t>
      </w:r>
      <w:r w:rsidRPr="00713ECF">
        <w:rPr>
          <w:rFonts w:hAnsi="華康細圓體"/>
          <w:lang w:eastAsia="zh-TW"/>
        </w:rPr>
        <w:t>年</w:t>
      </w:r>
      <w:r w:rsidRPr="00713ECF">
        <w:rPr>
          <w:lang w:eastAsia="zh-TW"/>
        </w:rPr>
        <w:t>9</w:t>
      </w:r>
      <w:r w:rsidRPr="00713ECF">
        <w:rPr>
          <w:rFonts w:hAnsi="華康細圓體"/>
          <w:lang w:eastAsia="zh-TW"/>
        </w:rPr>
        <w:t>月沙瑪總理因主持烹飪電視節目收受酬勞被泰國法院裁定違法，被迫辭職，執政的民力黨則續推舉頌猜接替沙瑪為新任總理。</w:t>
      </w:r>
      <w:r w:rsidRPr="00713ECF">
        <w:rPr>
          <w:lang w:eastAsia="zh-TW"/>
        </w:rPr>
        <w:t>2008</w:t>
      </w:r>
      <w:r w:rsidRPr="00713ECF">
        <w:rPr>
          <w:rFonts w:hAnsi="華康細圓體"/>
          <w:lang w:eastAsia="zh-TW"/>
        </w:rPr>
        <w:t>年</w:t>
      </w:r>
      <w:r w:rsidRPr="00713ECF">
        <w:rPr>
          <w:lang w:eastAsia="zh-TW"/>
        </w:rPr>
        <w:t>12</w:t>
      </w:r>
      <w:r w:rsidRPr="00713ECF">
        <w:rPr>
          <w:rFonts w:hAnsi="華康細圓體"/>
          <w:lang w:eastAsia="zh-TW"/>
        </w:rPr>
        <w:t>月</w:t>
      </w:r>
      <w:r w:rsidRPr="00713ECF">
        <w:rPr>
          <w:lang w:eastAsia="zh-TW"/>
        </w:rPr>
        <w:t>2</w:t>
      </w:r>
      <w:r w:rsidRPr="00713ECF">
        <w:rPr>
          <w:rFonts w:hAnsi="華康細圓體"/>
          <w:lang w:eastAsia="zh-TW"/>
        </w:rPr>
        <w:t>日，泰國憲法法院另就</w:t>
      </w:r>
      <w:r w:rsidRPr="00713ECF">
        <w:rPr>
          <w:lang w:eastAsia="zh-TW"/>
        </w:rPr>
        <w:t>2007</w:t>
      </w:r>
      <w:r w:rsidRPr="00713ECF">
        <w:rPr>
          <w:rFonts w:hAnsi="華康細圓體"/>
          <w:lang w:eastAsia="zh-TW"/>
        </w:rPr>
        <w:t>年</w:t>
      </w:r>
      <w:r w:rsidRPr="00713ECF">
        <w:rPr>
          <w:lang w:eastAsia="zh-TW"/>
        </w:rPr>
        <w:t>12</w:t>
      </w:r>
      <w:r w:rsidRPr="00713ECF">
        <w:rPr>
          <w:rFonts w:hAnsi="華康細圓體"/>
          <w:lang w:eastAsia="zh-TW"/>
        </w:rPr>
        <w:t>月舉行之選舉，認</w:t>
      </w:r>
      <w:r w:rsidR="00017774" w:rsidRPr="00713ECF">
        <w:rPr>
          <w:rFonts w:hAnsi="華康細圓體"/>
          <w:lang w:eastAsia="zh-TW"/>
        </w:rPr>
        <w:t>定</w:t>
      </w:r>
      <w:r w:rsidRPr="00713ECF">
        <w:rPr>
          <w:rFonts w:hAnsi="華康細圓體"/>
          <w:lang w:eastAsia="zh-TW"/>
        </w:rPr>
        <w:t>執政聯盟六黨中的人民力量黨、泰國黨和中庸民主黨有舞弊行為，判決這三黨需解散，其執行委員也被禁止參政</w:t>
      </w:r>
      <w:r w:rsidRPr="00713ECF">
        <w:rPr>
          <w:lang w:eastAsia="zh-TW"/>
        </w:rPr>
        <w:t>5</w:t>
      </w:r>
      <w:r w:rsidRPr="00713ECF">
        <w:rPr>
          <w:rFonts w:hAnsi="華康細圓體"/>
          <w:lang w:eastAsia="zh-TW"/>
        </w:rPr>
        <w:t>年。</w:t>
      </w:r>
    </w:p>
    <w:p w:rsidR="0039433A" w:rsidRPr="00713ECF" w:rsidRDefault="0039433A" w:rsidP="0092393E">
      <w:pPr>
        <w:kinsoku/>
        <w:ind w:firstLine="472"/>
        <w:rPr>
          <w:lang w:eastAsia="zh-TW"/>
        </w:rPr>
      </w:pPr>
      <w:r w:rsidRPr="00713ECF">
        <w:rPr>
          <w:rFonts w:hAnsi="華康細圓體"/>
          <w:lang w:eastAsia="zh-TW"/>
        </w:rPr>
        <w:t>同年</w:t>
      </w:r>
      <w:r w:rsidRPr="00713ECF">
        <w:rPr>
          <w:lang w:eastAsia="zh-TW"/>
        </w:rPr>
        <w:t>12</w:t>
      </w:r>
      <w:r w:rsidRPr="00713ECF">
        <w:rPr>
          <w:rFonts w:hAnsi="華康細圓體"/>
          <w:lang w:eastAsia="zh-TW"/>
        </w:rPr>
        <w:t>月</w:t>
      </w:r>
      <w:r w:rsidRPr="00713ECF">
        <w:rPr>
          <w:lang w:eastAsia="zh-TW"/>
        </w:rPr>
        <w:t>15</w:t>
      </w:r>
      <w:r w:rsidRPr="00713ECF">
        <w:rPr>
          <w:rFonts w:hAnsi="華康細圓體"/>
          <w:lang w:eastAsia="zh-TW"/>
        </w:rPr>
        <w:t>日，由於執政聯盟六黨中有多位議員被判決當選無效或不得再參政，泰國反對黨民主黨主席阿披習於是當選泰國總理。阿披習上台引起泰國前總理塔信支持者不滿和反對，支持塔信的泰國民間組織「反獨裁民主聯盟」因著紅衫而被稱為「紅衫軍」。「紅衫軍」於</w:t>
      </w:r>
      <w:r w:rsidRPr="00713ECF">
        <w:rPr>
          <w:lang w:eastAsia="zh-TW"/>
        </w:rPr>
        <w:t>2010</w:t>
      </w:r>
      <w:r w:rsidRPr="00713ECF">
        <w:rPr>
          <w:rFonts w:hAnsi="華康細圓體"/>
          <w:lang w:eastAsia="zh-TW"/>
        </w:rPr>
        <w:t>年</w:t>
      </w:r>
      <w:r w:rsidRPr="00713ECF">
        <w:rPr>
          <w:lang w:eastAsia="zh-TW"/>
        </w:rPr>
        <w:t>3</w:t>
      </w:r>
      <w:r w:rsidRPr="00713ECF">
        <w:rPr>
          <w:rFonts w:hAnsi="華康細圓體"/>
          <w:lang w:eastAsia="zh-TW"/>
        </w:rPr>
        <w:t>月間在曼谷舉行大規模集會示威，人數超過</w:t>
      </w:r>
      <w:r w:rsidRPr="00713ECF">
        <w:rPr>
          <w:lang w:eastAsia="zh-TW"/>
        </w:rPr>
        <w:t>10</w:t>
      </w:r>
      <w:r w:rsidRPr="00713ECF">
        <w:rPr>
          <w:rFonts w:hAnsi="華康細圓體"/>
          <w:lang w:eastAsia="zh-TW"/>
        </w:rPr>
        <w:t>萬人，其訴求為要求阿披習總理解散國會，重新舉行大選，惟未獲同意。阿披習政府於</w:t>
      </w:r>
      <w:r w:rsidRPr="00713ECF">
        <w:rPr>
          <w:lang w:eastAsia="zh-TW"/>
        </w:rPr>
        <w:t>4</w:t>
      </w:r>
      <w:r w:rsidRPr="00713ECF">
        <w:rPr>
          <w:rFonts w:hAnsi="華康細圓體"/>
          <w:lang w:eastAsia="zh-TW"/>
        </w:rPr>
        <w:t>月</w:t>
      </w:r>
      <w:r w:rsidRPr="00713ECF">
        <w:rPr>
          <w:lang w:eastAsia="zh-TW"/>
        </w:rPr>
        <w:t>10</w:t>
      </w:r>
      <w:r w:rsidRPr="00713ECF">
        <w:rPr>
          <w:rFonts w:hAnsi="華康細圓體"/>
          <w:lang w:eastAsia="zh-TW"/>
        </w:rPr>
        <w:t>日及</w:t>
      </w:r>
      <w:r w:rsidRPr="00713ECF">
        <w:rPr>
          <w:lang w:eastAsia="zh-TW"/>
        </w:rPr>
        <w:t>5</w:t>
      </w:r>
      <w:r w:rsidRPr="00713ECF">
        <w:rPr>
          <w:rFonts w:hAnsi="華康細圓體"/>
          <w:lang w:eastAsia="zh-TW"/>
        </w:rPr>
        <w:t>月</w:t>
      </w:r>
      <w:r w:rsidRPr="00713ECF">
        <w:rPr>
          <w:lang w:eastAsia="zh-TW"/>
        </w:rPr>
        <w:t>19</w:t>
      </w:r>
      <w:r w:rsidRPr="00713ECF">
        <w:rPr>
          <w:rFonts w:hAnsi="華康細圓體"/>
          <w:lang w:eastAsia="zh-TW"/>
        </w:rPr>
        <w:t>日下令軍方武力驅散集結於曼谷</w:t>
      </w:r>
      <w:r w:rsidRPr="00713ECF">
        <w:rPr>
          <w:lang w:eastAsia="zh-TW"/>
        </w:rPr>
        <w:t>Rachaprasong</w:t>
      </w:r>
      <w:r w:rsidRPr="00713ECF">
        <w:rPr>
          <w:rFonts w:hAnsi="華康細圓體"/>
          <w:lang w:eastAsia="zh-TW"/>
        </w:rPr>
        <w:t>商業中心之紅衫群眾，造成</w:t>
      </w:r>
      <w:r w:rsidRPr="00713ECF">
        <w:rPr>
          <w:lang w:eastAsia="zh-TW"/>
        </w:rPr>
        <w:t>91</w:t>
      </w:r>
      <w:r w:rsidRPr="00713ECF">
        <w:rPr>
          <w:rFonts w:hAnsi="華康細圓體"/>
          <w:lang w:eastAsia="zh-TW"/>
        </w:rPr>
        <w:t>人死亡，近</w:t>
      </w:r>
      <w:r w:rsidRPr="00713ECF">
        <w:rPr>
          <w:lang w:eastAsia="zh-TW"/>
        </w:rPr>
        <w:t>2</w:t>
      </w:r>
      <w:r w:rsidR="004F6267" w:rsidRPr="00713ECF">
        <w:rPr>
          <w:lang w:eastAsia="zh-TW"/>
        </w:rPr>
        <w:t>,000</w:t>
      </w:r>
      <w:r w:rsidRPr="00713ECF">
        <w:rPr>
          <w:rFonts w:hAnsi="華康細圓體"/>
          <w:lang w:eastAsia="zh-TW"/>
        </w:rPr>
        <w:t>人受傷。阿披習政府先後數度宣佈曼谷及各重要府治實施「緊急狀態令」，嗣動亂局勢趨緩而逐步解除。</w:t>
      </w:r>
    </w:p>
    <w:p w:rsidR="002909EE" w:rsidRPr="00713ECF" w:rsidRDefault="0039433A" w:rsidP="00F93C15">
      <w:pPr>
        <w:kinsoku/>
        <w:ind w:firstLine="472"/>
        <w:rPr>
          <w:lang w:eastAsia="zh-TW"/>
        </w:rPr>
      </w:pPr>
      <w:r w:rsidRPr="00713ECF">
        <w:rPr>
          <w:rFonts w:ascii="華康細圓體" w:hAnsi="華康細圓體" w:hint="eastAsia"/>
          <w:lang w:eastAsia="zh-TW"/>
        </w:rPr>
        <w:t>泰國在</w:t>
      </w:r>
      <w:r w:rsidRPr="00713ECF">
        <w:rPr>
          <w:rFonts w:hint="eastAsia"/>
          <w:lang w:eastAsia="zh-TW"/>
        </w:rPr>
        <w:t>2011</w:t>
      </w:r>
      <w:r w:rsidRPr="00713ECF">
        <w:rPr>
          <w:rFonts w:ascii="華康細圓體" w:hAnsi="華康細圓體" w:hint="eastAsia"/>
          <w:lang w:eastAsia="zh-TW"/>
        </w:rPr>
        <w:t>年</w:t>
      </w:r>
      <w:r w:rsidRPr="00713ECF">
        <w:rPr>
          <w:rFonts w:hint="eastAsia"/>
          <w:lang w:eastAsia="zh-TW"/>
        </w:rPr>
        <w:t>7</w:t>
      </w:r>
      <w:r w:rsidRPr="00713ECF">
        <w:rPr>
          <w:rFonts w:ascii="華康細圓體" w:hAnsi="華康細圓體" w:hint="eastAsia"/>
          <w:lang w:eastAsia="zh-TW"/>
        </w:rPr>
        <w:t>月舉行國會大選，為泰黨在大選中</w:t>
      </w:r>
      <w:r w:rsidRPr="00713ECF">
        <w:rPr>
          <w:rFonts w:ascii="華康細圓體" w:hAnsi="華康細圓體"/>
          <w:lang w:eastAsia="zh-TW"/>
        </w:rPr>
        <w:t>贏</w:t>
      </w:r>
      <w:r w:rsidRPr="00713ECF">
        <w:rPr>
          <w:rFonts w:ascii="華康細圓體" w:hAnsi="華康細圓體" w:hint="eastAsia"/>
          <w:lang w:eastAsia="zh-TW"/>
        </w:rPr>
        <w:t>得勝利，聯合其他小黨，</w:t>
      </w:r>
      <w:r w:rsidRPr="00713ECF">
        <w:rPr>
          <w:rFonts w:ascii="華康細圓體" w:hAnsi="華康細圓體" w:hint="eastAsia"/>
          <w:lang w:eastAsia="zh-TW"/>
        </w:rPr>
        <w:lastRenderedPageBreak/>
        <w:t>組成聯合內閣，由</w:t>
      </w:r>
      <w:r w:rsidRPr="00713ECF">
        <w:rPr>
          <w:rFonts w:ascii="華康細圓體" w:hAnsi="華康細圓體"/>
          <w:lang w:eastAsia="zh-TW"/>
        </w:rPr>
        <w:t>穎拉</w:t>
      </w:r>
      <w:r w:rsidRPr="00713ECF">
        <w:rPr>
          <w:rFonts w:ascii="華康細圓體" w:hAnsi="華康細圓體" w:hint="eastAsia"/>
          <w:lang w:eastAsia="zh-TW"/>
        </w:rPr>
        <w:t>出任泰國首任女</w:t>
      </w:r>
      <w:r w:rsidRPr="00713ECF">
        <w:rPr>
          <w:rFonts w:ascii="華康細圓體" w:hAnsi="華康細圓體"/>
          <w:lang w:eastAsia="zh-TW"/>
        </w:rPr>
        <w:t>總理</w:t>
      </w:r>
      <w:r w:rsidRPr="00713ECF">
        <w:rPr>
          <w:rFonts w:ascii="華康細圓體" w:hAnsi="華康細圓體" w:hint="eastAsia"/>
          <w:lang w:eastAsia="zh-TW"/>
        </w:rPr>
        <w:t>。新政府上任不久後即面臨泰國</w:t>
      </w:r>
      <w:r w:rsidRPr="00713ECF">
        <w:rPr>
          <w:rFonts w:hint="eastAsia"/>
          <w:lang w:eastAsia="zh-TW"/>
        </w:rPr>
        <w:t>70</w:t>
      </w:r>
      <w:r w:rsidRPr="00713ECF">
        <w:rPr>
          <w:rFonts w:ascii="華康細圓體" w:hAnsi="華康細圓體" w:hint="eastAsia"/>
          <w:lang w:eastAsia="zh-TW"/>
        </w:rPr>
        <w:t>年來最嚴重的洪水災情，造成</w:t>
      </w:r>
      <w:r w:rsidRPr="00713ECF">
        <w:rPr>
          <w:rFonts w:hint="eastAsia"/>
          <w:lang w:eastAsia="zh-TW"/>
        </w:rPr>
        <w:t>約</w:t>
      </w:r>
      <w:r w:rsidRPr="00713ECF">
        <w:rPr>
          <w:rFonts w:hint="eastAsia"/>
          <w:lang w:eastAsia="zh-TW"/>
        </w:rPr>
        <w:t>3</w:t>
      </w:r>
      <w:r w:rsidR="00803B15" w:rsidRPr="00713ECF">
        <w:rPr>
          <w:rFonts w:hint="eastAsia"/>
          <w:lang w:eastAsia="zh-TW"/>
        </w:rPr>
        <w:t>,</w:t>
      </w:r>
      <w:r w:rsidR="008C0CD2" w:rsidRPr="00713ECF">
        <w:rPr>
          <w:rFonts w:hint="eastAsia"/>
          <w:lang w:eastAsia="zh-TW"/>
        </w:rPr>
        <w:t>5</w:t>
      </w:r>
      <w:r w:rsidRPr="00713ECF">
        <w:rPr>
          <w:rFonts w:hint="eastAsia"/>
          <w:lang w:eastAsia="zh-TW"/>
        </w:rPr>
        <w:t>00</w:t>
      </w:r>
      <w:r w:rsidRPr="00713ECF">
        <w:rPr>
          <w:rFonts w:hint="eastAsia"/>
          <w:lang w:eastAsia="zh-TW"/>
        </w:rPr>
        <w:t>億泰銖的經濟損失，聯合政府全力解決水患問題，洪水於</w:t>
      </w:r>
      <w:r w:rsidRPr="00713ECF">
        <w:rPr>
          <w:rFonts w:hint="eastAsia"/>
          <w:lang w:eastAsia="zh-TW"/>
        </w:rPr>
        <w:t>11</w:t>
      </w:r>
      <w:r w:rsidRPr="00713ECF">
        <w:rPr>
          <w:rFonts w:hint="eastAsia"/>
          <w:lang w:eastAsia="zh-TW"/>
        </w:rPr>
        <w:t>月底逐漸消退，新政府於</w:t>
      </w:r>
      <w:r w:rsidRPr="00713ECF">
        <w:rPr>
          <w:rFonts w:hint="eastAsia"/>
          <w:lang w:eastAsia="zh-TW"/>
        </w:rPr>
        <w:t>2012</w:t>
      </w:r>
      <w:r w:rsidRPr="00713ECF">
        <w:rPr>
          <w:rFonts w:hint="eastAsia"/>
          <w:lang w:eastAsia="zh-TW"/>
        </w:rPr>
        <w:t>年</w:t>
      </w:r>
      <w:r w:rsidRPr="00713ECF">
        <w:rPr>
          <w:rFonts w:hint="eastAsia"/>
          <w:lang w:eastAsia="zh-TW"/>
        </w:rPr>
        <w:t>1</w:t>
      </w:r>
      <w:r w:rsidRPr="00713ECF">
        <w:rPr>
          <w:rFonts w:hint="eastAsia"/>
          <w:lang w:eastAsia="zh-TW"/>
        </w:rPr>
        <w:t>月</w:t>
      </w:r>
      <w:r w:rsidR="00DA7B66" w:rsidRPr="00713ECF">
        <w:rPr>
          <w:rFonts w:hint="eastAsia"/>
          <w:lang w:eastAsia="zh-TW"/>
        </w:rPr>
        <w:t>及</w:t>
      </w:r>
      <w:r w:rsidR="00DA7B66" w:rsidRPr="00713ECF">
        <w:rPr>
          <w:rFonts w:hint="eastAsia"/>
          <w:lang w:eastAsia="zh-TW"/>
        </w:rPr>
        <w:t>10</w:t>
      </w:r>
      <w:r w:rsidR="00DA7B66" w:rsidRPr="00713ECF">
        <w:rPr>
          <w:rFonts w:hint="eastAsia"/>
          <w:lang w:eastAsia="zh-TW"/>
        </w:rPr>
        <w:t>月</w:t>
      </w:r>
      <w:r w:rsidRPr="00713ECF">
        <w:rPr>
          <w:rFonts w:hint="eastAsia"/>
          <w:lang w:eastAsia="zh-TW"/>
        </w:rPr>
        <w:t>進行</w:t>
      </w:r>
      <w:r w:rsidRPr="00713ECF">
        <w:rPr>
          <w:lang w:eastAsia="zh-TW"/>
        </w:rPr>
        <w:t>內閣調整</w:t>
      </w:r>
      <w:r w:rsidRPr="00713ECF">
        <w:rPr>
          <w:rFonts w:hint="eastAsia"/>
          <w:lang w:eastAsia="zh-TW"/>
        </w:rPr>
        <w:t>。</w:t>
      </w:r>
      <w:r w:rsidR="00947854" w:rsidRPr="00713ECF">
        <w:rPr>
          <w:lang w:eastAsia="zh-TW"/>
        </w:rPr>
        <w:t>2012</w:t>
      </w:r>
      <w:r w:rsidR="00947854" w:rsidRPr="00713ECF">
        <w:rPr>
          <w:rFonts w:hint="eastAsia"/>
          <w:lang w:eastAsia="zh-TW"/>
        </w:rPr>
        <w:t>年</w:t>
      </w:r>
      <w:r w:rsidR="00DA7B66" w:rsidRPr="00713ECF">
        <w:rPr>
          <w:rFonts w:hint="eastAsia"/>
          <w:lang w:eastAsia="zh-TW"/>
        </w:rPr>
        <w:t>1</w:t>
      </w:r>
      <w:r w:rsidR="00DA7B66" w:rsidRPr="00713ECF">
        <w:rPr>
          <w:rFonts w:hint="eastAsia"/>
          <w:lang w:eastAsia="zh-TW"/>
        </w:rPr>
        <w:t>月</w:t>
      </w:r>
      <w:r w:rsidR="00947854" w:rsidRPr="00713ECF">
        <w:rPr>
          <w:rFonts w:hint="eastAsia"/>
          <w:lang w:eastAsia="zh-TW"/>
        </w:rPr>
        <w:t>起，</w:t>
      </w:r>
      <w:r w:rsidR="00DA7B66" w:rsidRPr="00713ECF">
        <w:rPr>
          <w:rFonts w:hint="eastAsia"/>
          <w:lang w:eastAsia="zh-TW"/>
        </w:rPr>
        <w:t>在</w:t>
      </w:r>
      <w:r w:rsidR="00947854" w:rsidRPr="00713ECF">
        <w:rPr>
          <w:rFonts w:hint="eastAsia"/>
          <w:lang w:eastAsia="zh-TW"/>
        </w:rPr>
        <w:t>泰國政府採取有效的經濟政策推動下，順利度過難關，使經濟成長達</w:t>
      </w:r>
      <w:r w:rsidR="00947854" w:rsidRPr="00713ECF">
        <w:rPr>
          <w:lang w:eastAsia="zh-TW"/>
        </w:rPr>
        <w:t>6.4</w:t>
      </w:r>
      <w:r w:rsidR="00DC4A1D" w:rsidRPr="00713ECF">
        <w:rPr>
          <w:rFonts w:hint="eastAsia"/>
          <w:lang w:eastAsia="zh-TW"/>
        </w:rPr>
        <w:t>%</w:t>
      </w:r>
      <w:r w:rsidR="00947854" w:rsidRPr="00713ECF">
        <w:rPr>
          <w:rFonts w:hint="eastAsia"/>
          <w:lang w:eastAsia="zh-TW"/>
        </w:rPr>
        <w:t>。</w:t>
      </w:r>
      <w:r w:rsidRPr="00713ECF">
        <w:rPr>
          <w:rFonts w:hint="eastAsia"/>
          <w:lang w:eastAsia="zh-TW"/>
        </w:rPr>
        <w:t>201</w:t>
      </w:r>
      <w:r w:rsidR="00947854" w:rsidRPr="00713ECF">
        <w:rPr>
          <w:rFonts w:hint="eastAsia"/>
          <w:lang w:eastAsia="zh-TW"/>
        </w:rPr>
        <w:t>3</w:t>
      </w:r>
      <w:r w:rsidRPr="00713ECF">
        <w:rPr>
          <w:rFonts w:hint="eastAsia"/>
          <w:lang w:eastAsia="zh-TW"/>
        </w:rPr>
        <w:t>年</w:t>
      </w:r>
      <w:r w:rsidR="007F602F" w:rsidRPr="00713ECF">
        <w:rPr>
          <w:rFonts w:hint="eastAsia"/>
          <w:lang w:eastAsia="zh-TW"/>
        </w:rPr>
        <w:t>下半年由於政府推動</w:t>
      </w:r>
      <w:r w:rsidR="007F602F" w:rsidRPr="00713ECF">
        <w:rPr>
          <w:lang w:eastAsia="zh-TW"/>
        </w:rPr>
        <w:t>修改憲法及赦罪法</w:t>
      </w:r>
      <w:r w:rsidR="007F602F" w:rsidRPr="00713ECF">
        <w:rPr>
          <w:rFonts w:hint="eastAsia"/>
          <w:lang w:eastAsia="zh-TW"/>
        </w:rPr>
        <w:t>等造成</w:t>
      </w:r>
      <w:r w:rsidRPr="00713ECF">
        <w:rPr>
          <w:rFonts w:hint="eastAsia"/>
          <w:lang w:eastAsia="zh-TW"/>
        </w:rPr>
        <w:t>政</w:t>
      </w:r>
      <w:r w:rsidR="007F602F" w:rsidRPr="00713ECF">
        <w:rPr>
          <w:rFonts w:hint="eastAsia"/>
          <w:lang w:eastAsia="zh-TW"/>
        </w:rPr>
        <w:t>治局勢混亂</w:t>
      </w:r>
      <w:r w:rsidRPr="00713ECF">
        <w:rPr>
          <w:lang w:eastAsia="zh-TW"/>
        </w:rPr>
        <w:t>，</w:t>
      </w:r>
      <w:r w:rsidRPr="00713ECF">
        <w:rPr>
          <w:rFonts w:hint="eastAsia"/>
          <w:lang w:eastAsia="zh-TW"/>
        </w:rPr>
        <w:t>穎拉總理</w:t>
      </w:r>
      <w:r w:rsidR="007F602F" w:rsidRPr="00713ECF">
        <w:rPr>
          <w:rFonts w:hint="eastAsia"/>
          <w:lang w:eastAsia="zh-TW"/>
        </w:rPr>
        <w:t>於</w:t>
      </w:r>
      <w:r w:rsidR="007F602F" w:rsidRPr="00713ECF">
        <w:rPr>
          <w:rFonts w:hint="eastAsia"/>
          <w:lang w:eastAsia="zh-TW"/>
        </w:rPr>
        <w:t>2013</w:t>
      </w:r>
      <w:r w:rsidR="007F602F" w:rsidRPr="00713ECF">
        <w:rPr>
          <w:rFonts w:hint="eastAsia"/>
          <w:lang w:eastAsia="zh-TW"/>
        </w:rPr>
        <w:t>年</w:t>
      </w:r>
      <w:r w:rsidR="007F602F" w:rsidRPr="00713ECF">
        <w:rPr>
          <w:rFonts w:hint="eastAsia"/>
          <w:lang w:eastAsia="zh-TW"/>
        </w:rPr>
        <w:t>11</w:t>
      </w:r>
      <w:r w:rsidR="007F602F" w:rsidRPr="00713ECF">
        <w:rPr>
          <w:rFonts w:hint="eastAsia"/>
          <w:lang w:eastAsia="zh-TW"/>
        </w:rPr>
        <w:t>月解散國會</w:t>
      </w:r>
      <w:r w:rsidRPr="00713ECF">
        <w:rPr>
          <w:rFonts w:hint="eastAsia"/>
          <w:lang w:eastAsia="zh-TW"/>
        </w:rPr>
        <w:t>，</w:t>
      </w:r>
      <w:r w:rsidR="007F602F" w:rsidRPr="00713ECF">
        <w:rPr>
          <w:rFonts w:hint="eastAsia"/>
          <w:lang w:eastAsia="zh-TW"/>
        </w:rPr>
        <w:t>反政府人士持續抗爭活動及包圍政府機關，加上主要反對黨民主黨不參與</w:t>
      </w:r>
      <w:r w:rsidR="007F602F" w:rsidRPr="00713ECF">
        <w:rPr>
          <w:rFonts w:hint="eastAsia"/>
          <w:lang w:eastAsia="zh-TW"/>
        </w:rPr>
        <w:t>2014</w:t>
      </w:r>
      <w:r w:rsidR="007F602F" w:rsidRPr="00713ECF">
        <w:rPr>
          <w:rFonts w:hint="eastAsia"/>
          <w:lang w:eastAsia="zh-TW"/>
        </w:rPr>
        <w:t>年</w:t>
      </w:r>
      <w:r w:rsidR="007F602F" w:rsidRPr="00713ECF">
        <w:rPr>
          <w:rFonts w:hint="eastAsia"/>
          <w:lang w:eastAsia="zh-TW"/>
        </w:rPr>
        <w:t>2</w:t>
      </w:r>
      <w:r w:rsidR="007F602F" w:rsidRPr="00713ECF">
        <w:rPr>
          <w:rFonts w:hint="eastAsia"/>
          <w:lang w:eastAsia="zh-TW"/>
        </w:rPr>
        <w:t>月的國會大選</w:t>
      </w:r>
      <w:r w:rsidR="007A239E" w:rsidRPr="00713ECF">
        <w:rPr>
          <w:rFonts w:hint="eastAsia"/>
          <w:lang w:eastAsia="zh-TW"/>
        </w:rPr>
        <w:t>及穎拉總理因國安會秘書長人事案被憲法法庭裁判違憲而需下台等因素，</w:t>
      </w:r>
      <w:r w:rsidR="007F602F" w:rsidRPr="00713ECF">
        <w:rPr>
          <w:rFonts w:hint="eastAsia"/>
          <w:lang w:eastAsia="zh-TW"/>
        </w:rPr>
        <w:t>致使</w:t>
      </w:r>
      <w:r w:rsidR="007A239E" w:rsidRPr="00713ECF">
        <w:rPr>
          <w:rFonts w:hint="eastAsia"/>
          <w:lang w:eastAsia="zh-TW"/>
        </w:rPr>
        <w:t>泰國</w:t>
      </w:r>
      <w:r w:rsidR="00F93C15" w:rsidRPr="00713ECF">
        <w:rPr>
          <w:rFonts w:hint="eastAsia"/>
          <w:lang w:eastAsia="zh-TW"/>
        </w:rPr>
        <w:t>政治紛擾加劇</w:t>
      </w:r>
      <w:r w:rsidRPr="00713ECF">
        <w:rPr>
          <w:lang w:eastAsia="zh-TW"/>
        </w:rPr>
        <w:t>。</w:t>
      </w:r>
    </w:p>
    <w:p w:rsidR="002909EE" w:rsidRPr="00713ECF" w:rsidRDefault="002909EE" w:rsidP="00F93C15">
      <w:pPr>
        <w:kinsoku/>
        <w:ind w:firstLine="472"/>
        <w:rPr>
          <w:lang w:eastAsia="zh-TW"/>
        </w:rPr>
      </w:pPr>
      <w:r w:rsidRPr="00713ECF">
        <w:rPr>
          <w:rFonts w:hint="eastAsia"/>
          <w:lang w:eastAsia="zh-TW"/>
        </w:rPr>
        <w:t>2013</w:t>
      </w:r>
      <w:r w:rsidRPr="00713ECF">
        <w:rPr>
          <w:rFonts w:hint="eastAsia"/>
          <w:lang w:eastAsia="zh-TW"/>
        </w:rPr>
        <w:t>年</w:t>
      </w:r>
      <w:r w:rsidRPr="00713ECF">
        <w:rPr>
          <w:rFonts w:hint="eastAsia"/>
          <w:lang w:eastAsia="zh-TW"/>
        </w:rPr>
        <w:t>5</w:t>
      </w:r>
      <w:r w:rsidRPr="00713ECF">
        <w:rPr>
          <w:rFonts w:hint="eastAsia"/>
          <w:lang w:eastAsia="zh-TW"/>
        </w:rPr>
        <w:t>月</w:t>
      </w:r>
      <w:r w:rsidRPr="00713ECF">
        <w:rPr>
          <w:lang w:eastAsia="zh-TW"/>
        </w:rPr>
        <w:t>7</w:t>
      </w:r>
      <w:r w:rsidRPr="00713ECF">
        <w:rPr>
          <w:rFonts w:hint="eastAsia"/>
          <w:lang w:eastAsia="zh-TW"/>
        </w:rPr>
        <w:t>日憲法法庭宣判</w:t>
      </w:r>
      <w:r w:rsidRPr="00713ECF">
        <w:rPr>
          <w:lang w:eastAsia="zh-TW"/>
        </w:rPr>
        <w:t>穎拉</w:t>
      </w:r>
      <w:r w:rsidRPr="00713ECF">
        <w:rPr>
          <w:rFonts w:hint="eastAsia"/>
          <w:lang w:eastAsia="zh-TW"/>
        </w:rPr>
        <w:t>總理因調動國安委員會秘書長違憲下台、同年</w:t>
      </w:r>
      <w:r w:rsidRPr="00713ECF">
        <w:rPr>
          <w:rFonts w:hint="eastAsia"/>
          <w:lang w:eastAsia="zh-TW"/>
        </w:rPr>
        <w:t>5</w:t>
      </w:r>
      <w:r w:rsidRPr="00713ECF">
        <w:rPr>
          <w:rFonts w:hint="eastAsia"/>
          <w:lang w:eastAsia="zh-TW"/>
        </w:rPr>
        <w:t>月</w:t>
      </w:r>
      <w:r w:rsidRPr="00713ECF">
        <w:rPr>
          <w:lang w:eastAsia="zh-TW"/>
        </w:rPr>
        <w:t>20</w:t>
      </w:r>
      <w:r w:rsidRPr="00713ECF">
        <w:rPr>
          <w:rFonts w:hint="eastAsia"/>
          <w:lang w:eastAsia="zh-TW"/>
        </w:rPr>
        <w:t>日泰國軍方宣布戒嚴、</w:t>
      </w:r>
      <w:r w:rsidRPr="00713ECF">
        <w:rPr>
          <w:lang w:eastAsia="zh-TW"/>
        </w:rPr>
        <w:t>5</w:t>
      </w:r>
      <w:r w:rsidRPr="00713ECF">
        <w:rPr>
          <w:rFonts w:hint="eastAsia"/>
          <w:lang w:eastAsia="zh-TW"/>
        </w:rPr>
        <w:t>月</w:t>
      </w:r>
      <w:r w:rsidRPr="00713ECF">
        <w:rPr>
          <w:lang w:eastAsia="zh-TW"/>
        </w:rPr>
        <w:t>22</w:t>
      </w:r>
      <w:r w:rsidRPr="00713ECF">
        <w:rPr>
          <w:rFonts w:hint="eastAsia"/>
          <w:lang w:eastAsia="zh-TW"/>
        </w:rPr>
        <w:t>日軍方全面接管政權實施宵禁，巴育領導之「國家和平秩序委員會</w:t>
      </w:r>
      <w:r w:rsidR="00447465" w:rsidRPr="00713ECF">
        <w:rPr>
          <w:lang w:eastAsia="zh-TW"/>
        </w:rPr>
        <w:t>（</w:t>
      </w:r>
      <w:r w:rsidRPr="00713ECF">
        <w:rPr>
          <w:lang w:eastAsia="zh-TW"/>
        </w:rPr>
        <w:t>NCPO</w:t>
      </w:r>
      <w:r w:rsidR="00447465" w:rsidRPr="00713ECF">
        <w:rPr>
          <w:lang w:eastAsia="zh-TW"/>
        </w:rPr>
        <w:t>）</w:t>
      </w:r>
      <w:r w:rsidRPr="00713ECF">
        <w:rPr>
          <w:rFonts w:hint="eastAsia"/>
          <w:lang w:eastAsia="zh-TW"/>
        </w:rPr>
        <w:t>」負責領導改革相關事宜直到新憲法制定完成。</w:t>
      </w:r>
      <w:r w:rsidRPr="00713ECF">
        <w:rPr>
          <w:rFonts w:hint="eastAsia"/>
          <w:lang w:eastAsia="zh-TW"/>
        </w:rPr>
        <w:t>2104</w:t>
      </w:r>
      <w:r w:rsidRPr="00713ECF">
        <w:rPr>
          <w:rFonts w:hint="eastAsia"/>
          <w:lang w:eastAsia="zh-TW"/>
        </w:rPr>
        <w:t>年</w:t>
      </w:r>
      <w:r w:rsidRPr="00713ECF">
        <w:rPr>
          <w:lang w:eastAsia="zh-TW"/>
        </w:rPr>
        <w:t>NCPO</w:t>
      </w:r>
      <w:r w:rsidRPr="00713ECF">
        <w:rPr>
          <w:rFonts w:hint="eastAsia"/>
          <w:lang w:eastAsia="zh-TW"/>
        </w:rPr>
        <w:t>動用臨時憲法第</w:t>
      </w:r>
      <w:r w:rsidRPr="00713ECF">
        <w:rPr>
          <w:lang w:eastAsia="zh-TW"/>
        </w:rPr>
        <w:t>44</w:t>
      </w:r>
      <w:r w:rsidRPr="00713ECF">
        <w:rPr>
          <w:rFonts w:hint="eastAsia"/>
          <w:lang w:eastAsia="zh-TW"/>
        </w:rPr>
        <w:t>條，以維護公共秩序取代軍事戒嚴，一般認為該措施有效維護社會制度，並改善泰國國際形象。</w:t>
      </w:r>
    </w:p>
    <w:p w:rsidR="00BD09EB" w:rsidRPr="00713ECF" w:rsidRDefault="002909EE" w:rsidP="00B76328">
      <w:pPr>
        <w:ind w:firstLine="472"/>
        <w:rPr>
          <w:lang w:eastAsia="zh-TW"/>
        </w:rPr>
      </w:pPr>
      <w:r w:rsidRPr="00713ECF">
        <w:rPr>
          <w:rFonts w:hint="eastAsia"/>
          <w:lang w:eastAsia="zh-TW"/>
        </w:rPr>
        <w:t>巴育政府自</w:t>
      </w:r>
      <w:r w:rsidRPr="00713ECF">
        <w:rPr>
          <w:rFonts w:hint="eastAsia"/>
          <w:lang w:eastAsia="zh-TW"/>
        </w:rPr>
        <w:t>2016</w:t>
      </w:r>
      <w:r w:rsidRPr="00713ECF">
        <w:rPr>
          <w:rFonts w:hint="eastAsia"/>
          <w:lang w:eastAsia="zh-TW"/>
        </w:rPr>
        <w:t>年</w:t>
      </w:r>
      <w:r w:rsidRPr="00713ECF">
        <w:rPr>
          <w:rFonts w:hint="eastAsia"/>
          <w:lang w:eastAsia="zh-TW"/>
        </w:rPr>
        <w:t>8</w:t>
      </w:r>
      <w:r w:rsidRPr="00713ECF">
        <w:rPr>
          <w:rFonts w:hint="eastAsia"/>
          <w:lang w:eastAsia="zh-TW"/>
        </w:rPr>
        <w:t>月順利獲得修憲公投支持後，已組成修憲起草委員會展開制定泰國第</w:t>
      </w:r>
      <w:r w:rsidRPr="00713ECF">
        <w:rPr>
          <w:rFonts w:hint="eastAsia"/>
          <w:lang w:eastAsia="zh-TW"/>
        </w:rPr>
        <w:t>20</w:t>
      </w:r>
      <w:r w:rsidRPr="00713ECF">
        <w:rPr>
          <w:rFonts w:hint="eastAsia"/>
          <w:lang w:eastAsia="zh-TW"/>
        </w:rPr>
        <w:t>部憲法之工作。該會依臨時憲法規定，於</w:t>
      </w:r>
      <w:r w:rsidRPr="00713ECF">
        <w:rPr>
          <w:rFonts w:hint="eastAsia"/>
          <w:lang w:eastAsia="zh-TW"/>
        </w:rPr>
        <w:t>2017</w:t>
      </w:r>
      <w:r w:rsidRPr="00713ECF">
        <w:rPr>
          <w:rFonts w:hint="eastAsia"/>
          <w:lang w:eastAsia="zh-TW"/>
        </w:rPr>
        <w:t>年</w:t>
      </w:r>
      <w:r w:rsidRPr="00713ECF">
        <w:rPr>
          <w:rFonts w:hint="eastAsia"/>
          <w:lang w:eastAsia="zh-TW"/>
        </w:rPr>
        <w:t>1</w:t>
      </w:r>
      <w:r w:rsidRPr="00713ECF">
        <w:rPr>
          <w:rFonts w:hint="eastAsia"/>
          <w:lang w:eastAsia="zh-TW"/>
        </w:rPr>
        <w:t>月</w:t>
      </w:r>
      <w:r w:rsidRPr="00713ECF">
        <w:rPr>
          <w:rFonts w:hint="eastAsia"/>
          <w:lang w:eastAsia="zh-TW"/>
        </w:rPr>
        <w:t>10</w:t>
      </w:r>
      <w:r w:rsidRPr="00713ECF">
        <w:rPr>
          <w:rFonts w:hint="eastAsia"/>
          <w:lang w:eastAsia="zh-TW"/>
        </w:rPr>
        <w:t>日向泰國十世皇提出修憲草案，</w:t>
      </w:r>
      <w:r w:rsidR="00446FE1" w:rsidRPr="00713ECF">
        <w:rPr>
          <w:rFonts w:hint="eastAsia"/>
          <w:lang w:eastAsia="zh-TW"/>
        </w:rPr>
        <w:t>2017</w:t>
      </w:r>
      <w:r w:rsidR="00446FE1" w:rsidRPr="00713ECF">
        <w:rPr>
          <w:rFonts w:hint="eastAsia"/>
          <w:lang w:eastAsia="zh-TW"/>
        </w:rPr>
        <w:t>年</w:t>
      </w:r>
      <w:r w:rsidRPr="00713ECF">
        <w:rPr>
          <w:rFonts w:hint="eastAsia"/>
          <w:lang w:eastAsia="zh-TW"/>
        </w:rPr>
        <w:t>4</w:t>
      </w:r>
      <w:r w:rsidRPr="00713ECF">
        <w:rPr>
          <w:rFonts w:hint="eastAsia"/>
          <w:lang w:eastAsia="zh-TW"/>
        </w:rPr>
        <w:t>月</w:t>
      </w:r>
      <w:r w:rsidRPr="00713ECF">
        <w:rPr>
          <w:rFonts w:hint="eastAsia"/>
          <w:lang w:eastAsia="zh-TW"/>
        </w:rPr>
        <w:t>6</w:t>
      </w:r>
      <w:r w:rsidRPr="00713ECF">
        <w:rPr>
          <w:rFonts w:hint="eastAsia"/>
          <w:lang w:eastAsia="zh-TW"/>
        </w:rPr>
        <w:t>日卻克里王朝紀念日十世皇已批准新憲法，並進行</w:t>
      </w:r>
      <w:r w:rsidRPr="00713ECF">
        <w:rPr>
          <w:rFonts w:hint="eastAsia"/>
          <w:lang w:eastAsia="zh-TW"/>
        </w:rPr>
        <w:t>10</w:t>
      </w:r>
      <w:r w:rsidRPr="00713ECF">
        <w:rPr>
          <w:rFonts w:hint="eastAsia"/>
          <w:lang w:eastAsia="zh-TW"/>
        </w:rPr>
        <w:t>個基本法</w:t>
      </w:r>
      <w:r w:rsidR="00447465" w:rsidRPr="00713ECF">
        <w:rPr>
          <w:rFonts w:hint="eastAsia"/>
          <w:lang w:eastAsia="zh-TW"/>
        </w:rPr>
        <w:t>（</w:t>
      </w:r>
      <w:r w:rsidRPr="00713ECF">
        <w:rPr>
          <w:rFonts w:hint="eastAsia"/>
          <w:lang w:eastAsia="zh-TW"/>
        </w:rPr>
        <w:t>organic laws</w:t>
      </w:r>
      <w:r w:rsidR="00447465" w:rsidRPr="00713ECF">
        <w:rPr>
          <w:rFonts w:hint="eastAsia"/>
          <w:lang w:eastAsia="zh-TW"/>
        </w:rPr>
        <w:t>）</w:t>
      </w:r>
      <w:r w:rsidRPr="00713ECF">
        <w:rPr>
          <w:rFonts w:hint="eastAsia"/>
          <w:lang w:eastAsia="zh-TW"/>
        </w:rPr>
        <w:t>之立法工作，</w:t>
      </w:r>
      <w:r w:rsidR="00D17659" w:rsidRPr="00713ECF">
        <w:rPr>
          <w:rFonts w:hint="eastAsia"/>
          <w:lang w:eastAsia="zh-TW"/>
        </w:rPr>
        <w:t>最</w:t>
      </w:r>
      <w:r w:rsidR="00C6286E" w:rsidRPr="00713ECF">
        <w:rPr>
          <w:rFonts w:hint="eastAsia"/>
          <w:lang w:eastAsia="zh-TW"/>
        </w:rPr>
        <w:t>終</w:t>
      </w:r>
      <w:r w:rsidR="00D17659" w:rsidRPr="00713ECF">
        <w:rPr>
          <w:rFonts w:hint="eastAsia"/>
          <w:lang w:eastAsia="zh-TW"/>
        </w:rPr>
        <w:t>於</w:t>
      </w:r>
      <w:r w:rsidRPr="00713ECF">
        <w:rPr>
          <w:rFonts w:hint="eastAsia"/>
          <w:lang w:eastAsia="zh-TW"/>
        </w:rPr>
        <w:t>201</w:t>
      </w:r>
      <w:r w:rsidR="00BD09EB" w:rsidRPr="00713ECF">
        <w:rPr>
          <w:rFonts w:hint="eastAsia"/>
          <w:lang w:eastAsia="zh-TW"/>
        </w:rPr>
        <w:t>9</w:t>
      </w:r>
      <w:r w:rsidRPr="00713ECF">
        <w:rPr>
          <w:rFonts w:hint="eastAsia"/>
          <w:lang w:eastAsia="zh-TW"/>
        </w:rPr>
        <w:t>年</w:t>
      </w:r>
      <w:r w:rsidR="00D17659" w:rsidRPr="00713ECF">
        <w:rPr>
          <w:rFonts w:hint="eastAsia"/>
          <w:lang w:eastAsia="zh-TW"/>
        </w:rPr>
        <w:t>3</w:t>
      </w:r>
      <w:r w:rsidRPr="00713ECF">
        <w:rPr>
          <w:rFonts w:hint="eastAsia"/>
          <w:lang w:eastAsia="zh-TW"/>
        </w:rPr>
        <w:t>月</w:t>
      </w:r>
      <w:r w:rsidR="00D17659" w:rsidRPr="00713ECF">
        <w:rPr>
          <w:rFonts w:hint="eastAsia"/>
          <w:lang w:eastAsia="zh-TW"/>
        </w:rPr>
        <w:t>24</w:t>
      </w:r>
      <w:r w:rsidR="00D17659" w:rsidRPr="00713ECF">
        <w:rPr>
          <w:rFonts w:hint="eastAsia"/>
          <w:lang w:eastAsia="zh-TW"/>
        </w:rPr>
        <w:t>日</w:t>
      </w:r>
      <w:r w:rsidRPr="00713ECF">
        <w:rPr>
          <w:rFonts w:hint="eastAsia"/>
          <w:lang w:eastAsia="zh-TW"/>
        </w:rPr>
        <w:t>舉行大選</w:t>
      </w:r>
      <w:r w:rsidR="00B44E0A" w:rsidRPr="00713ECF">
        <w:rPr>
          <w:rFonts w:hint="eastAsia"/>
          <w:lang w:eastAsia="zh-TW"/>
        </w:rPr>
        <w:t>,</w:t>
      </w:r>
      <w:r w:rsidR="00B44E0A" w:rsidRPr="00713ECF">
        <w:rPr>
          <w:rFonts w:hint="eastAsia"/>
          <w:lang w:eastAsia="zh-TW"/>
        </w:rPr>
        <w:t>重組</w:t>
      </w:r>
      <w:r w:rsidR="00D17659" w:rsidRPr="00713ECF">
        <w:rPr>
          <w:rFonts w:hint="eastAsia"/>
          <w:lang w:eastAsia="zh-TW"/>
        </w:rPr>
        <w:t>新</w:t>
      </w:r>
      <w:r w:rsidR="00B44E0A" w:rsidRPr="00713ECF">
        <w:rPr>
          <w:rFonts w:hint="eastAsia"/>
          <w:lang w:eastAsia="zh-TW"/>
        </w:rPr>
        <w:t>政府</w:t>
      </w:r>
      <w:r w:rsidR="00F93C15" w:rsidRPr="00713ECF">
        <w:rPr>
          <w:rFonts w:hint="eastAsia"/>
          <w:lang w:eastAsia="zh-TW"/>
        </w:rPr>
        <w:t>。</w:t>
      </w:r>
    </w:p>
    <w:p w:rsidR="00F4621B" w:rsidRPr="00713ECF" w:rsidRDefault="00F4621B" w:rsidP="00BD09EB">
      <w:pPr>
        <w:kinsoku/>
        <w:ind w:firstLine="472"/>
        <w:rPr>
          <w:lang w:eastAsia="zh-TW"/>
        </w:rPr>
      </w:pPr>
    </w:p>
    <w:p w:rsidR="00487D2B" w:rsidRPr="00713ECF" w:rsidRDefault="00487D2B" w:rsidP="00F93C15">
      <w:pPr>
        <w:kinsoku/>
        <w:ind w:firstLine="472"/>
        <w:rPr>
          <w:lang w:eastAsia="zh-TW"/>
        </w:rPr>
        <w:sectPr w:rsidR="00487D2B" w:rsidRPr="00713ECF" w:rsidSect="002505EB">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6851C6" w:rsidRPr="00713ECF" w:rsidRDefault="006851C6" w:rsidP="0092393E">
      <w:pPr>
        <w:pStyle w:val="a3"/>
        <w:kinsoku/>
        <w:rPr>
          <w:lang w:eastAsia="zh-TW"/>
        </w:rPr>
      </w:pPr>
      <w:bookmarkStart w:id="1" w:name="_Toc518555498"/>
      <w:r w:rsidRPr="00713ECF">
        <w:rPr>
          <w:rFonts w:hint="eastAsia"/>
          <w:lang w:eastAsia="zh-TW"/>
        </w:rPr>
        <w:lastRenderedPageBreak/>
        <w:t>第貳章　經濟環境</w:t>
      </w:r>
      <w:bookmarkEnd w:id="1"/>
    </w:p>
    <w:p w:rsidR="006851C6" w:rsidRPr="00713ECF" w:rsidRDefault="006851C6" w:rsidP="0092393E">
      <w:pPr>
        <w:pStyle w:val="a4"/>
        <w:kinsoku/>
      </w:pPr>
      <w:r w:rsidRPr="00713ECF">
        <w:rPr>
          <w:rFonts w:hint="eastAsia"/>
        </w:rPr>
        <w:t>一、經濟概況</w:t>
      </w:r>
    </w:p>
    <w:p w:rsidR="006851C6" w:rsidRPr="00713ECF" w:rsidRDefault="006851C6" w:rsidP="00DE6070">
      <w:pPr>
        <w:pStyle w:val="ac"/>
      </w:pPr>
      <w:r w:rsidRPr="00713ECF">
        <w:rPr>
          <w:rFonts w:hint="eastAsia"/>
        </w:rPr>
        <w:t>（一）重要經濟指標</w:t>
      </w:r>
    </w:p>
    <w:tbl>
      <w:tblPr>
        <w:tblW w:w="0" w:type="auto"/>
        <w:tblInd w:w="100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808"/>
        <w:gridCol w:w="3809"/>
      </w:tblGrid>
      <w:tr w:rsidR="0039433A" w:rsidRPr="00713ECF" w:rsidTr="00B76328">
        <w:trPr>
          <w:trHeight w:val="567"/>
        </w:trPr>
        <w:tc>
          <w:tcPr>
            <w:tcW w:w="3808" w:type="dxa"/>
            <w:vAlign w:val="center"/>
          </w:tcPr>
          <w:p w:rsidR="0039433A" w:rsidRPr="00713ECF" w:rsidRDefault="0039433A" w:rsidP="00F4621B">
            <w:pPr>
              <w:pStyle w:val="af7"/>
            </w:pPr>
            <w:r w:rsidRPr="00713ECF">
              <w:t>項</w:t>
            </w:r>
            <w:r w:rsidRPr="00713ECF">
              <w:t xml:space="preserve">     </w:t>
            </w:r>
            <w:r w:rsidRPr="00713ECF">
              <w:t>目</w:t>
            </w:r>
          </w:p>
        </w:tc>
        <w:tc>
          <w:tcPr>
            <w:tcW w:w="3809" w:type="dxa"/>
            <w:vAlign w:val="center"/>
          </w:tcPr>
          <w:p w:rsidR="0039433A" w:rsidRPr="00713ECF" w:rsidRDefault="0039433A" w:rsidP="00B76328">
            <w:pPr>
              <w:pStyle w:val="af7"/>
            </w:pPr>
            <w:r w:rsidRPr="00713ECF">
              <w:t>201</w:t>
            </w:r>
            <w:r w:rsidR="003676C9" w:rsidRPr="00713ECF">
              <w:rPr>
                <w:rFonts w:hint="eastAsia"/>
              </w:rPr>
              <w:t>8</w:t>
            </w:r>
            <w:r w:rsidRPr="00713ECF">
              <w:t>年經濟指標</w:t>
            </w:r>
          </w:p>
        </w:tc>
      </w:tr>
      <w:tr w:rsidR="0039433A" w:rsidRPr="00713ECF" w:rsidTr="00B76328">
        <w:trPr>
          <w:trHeight w:val="567"/>
        </w:trPr>
        <w:tc>
          <w:tcPr>
            <w:tcW w:w="3808" w:type="dxa"/>
            <w:vAlign w:val="center"/>
          </w:tcPr>
          <w:p w:rsidR="0039433A" w:rsidRPr="00713ECF" w:rsidRDefault="0039433A" w:rsidP="00F4621B">
            <w:pPr>
              <w:pStyle w:val="af7"/>
            </w:pPr>
            <w:r w:rsidRPr="00713ECF">
              <w:t>國內生產毛額（</w:t>
            </w:r>
            <w:r w:rsidRPr="00713ECF">
              <w:t>GDP</w:t>
            </w:r>
            <w:r w:rsidRPr="00713ECF">
              <w:t>）</w:t>
            </w:r>
          </w:p>
        </w:tc>
        <w:tc>
          <w:tcPr>
            <w:tcW w:w="3809" w:type="dxa"/>
            <w:vAlign w:val="center"/>
          </w:tcPr>
          <w:p w:rsidR="0039433A" w:rsidRPr="00713ECF" w:rsidRDefault="0039433A" w:rsidP="00B76328">
            <w:pPr>
              <w:pStyle w:val="af7"/>
            </w:pPr>
            <w:r w:rsidRPr="00713ECF">
              <w:t>US$</w:t>
            </w:r>
            <w:r w:rsidR="001E0F05" w:rsidRPr="00713ECF">
              <w:rPr>
                <w:rFonts w:hint="eastAsia"/>
              </w:rPr>
              <w:t>4</w:t>
            </w:r>
            <w:r w:rsidRPr="00713ECF">
              <w:t>,</w:t>
            </w:r>
            <w:r w:rsidR="00552165" w:rsidRPr="00713ECF">
              <w:t>7</w:t>
            </w:r>
            <w:r w:rsidR="00D23DC1" w:rsidRPr="00713ECF">
              <w:rPr>
                <w:rFonts w:hint="eastAsia"/>
              </w:rPr>
              <w:t>74</w:t>
            </w:r>
            <w:r w:rsidRPr="00713ECF">
              <w:t>億</w:t>
            </w:r>
          </w:p>
        </w:tc>
      </w:tr>
      <w:tr w:rsidR="0039433A" w:rsidRPr="00713ECF" w:rsidTr="00B76328">
        <w:trPr>
          <w:trHeight w:val="567"/>
        </w:trPr>
        <w:tc>
          <w:tcPr>
            <w:tcW w:w="3808" w:type="dxa"/>
            <w:vAlign w:val="center"/>
          </w:tcPr>
          <w:p w:rsidR="0039433A" w:rsidRPr="00713ECF" w:rsidRDefault="0039433A" w:rsidP="00F4621B">
            <w:pPr>
              <w:pStyle w:val="af7"/>
            </w:pPr>
            <w:r w:rsidRPr="00713ECF">
              <w:t>躉售（生產者）物價指數上漲率</w:t>
            </w:r>
          </w:p>
        </w:tc>
        <w:tc>
          <w:tcPr>
            <w:tcW w:w="3809" w:type="dxa"/>
            <w:vAlign w:val="center"/>
          </w:tcPr>
          <w:p w:rsidR="0039433A" w:rsidRPr="00713ECF" w:rsidRDefault="00D72B5A" w:rsidP="00B76328">
            <w:pPr>
              <w:pStyle w:val="af7"/>
            </w:pPr>
            <w:r w:rsidRPr="00713ECF">
              <w:t>-</w:t>
            </w:r>
            <w:r w:rsidR="004A6E83" w:rsidRPr="00713ECF">
              <w:rPr>
                <w:rFonts w:hint="eastAsia"/>
              </w:rPr>
              <w:t>1</w:t>
            </w:r>
            <w:r w:rsidRPr="00713ECF">
              <w:t>.</w:t>
            </w:r>
            <w:r w:rsidR="004A6E83" w:rsidRPr="00713ECF">
              <w:rPr>
                <w:rFonts w:hint="eastAsia"/>
              </w:rPr>
              <w:t>2</w:t>
            </w:r>
            <w:r w:rsidR="0039433A" w:rsidRPr="00713ECF">
              <w:t>%</w:t>
            </w:r>
          </w:p>
        </w:tc>
      </w:tr>
      <w:tr w:rsidR="0039433A" w:rsidRPr="00713ECF" w:rsidTr="00B76328">
        <w:trPr>
          <w:trHeight w:val="567"/>
        </w:trPr>
        <w:tc>
          <w:tcPr>
            <w:tcW w:w="3808" w:type="dxa"/>
            <w:vAlign w:val="center"/>
          </w:tcPr>
          <w:p w:rsidR="0039433A" w:rsidRPr="00713ECF" w:rsidRDefault="0039433A" w:rsidP="00F4621B">
            <w:pPr>
              <w:pStyle w:val="af7"/>
            </w:pPr>
            <w:r w:rsidRPr="00713ECF">
              <w:t>經濟成長率</w:t>
            </w:r>
          </w:p>
        </w:tc>
        <w:tc>
          <w:tcPr>
            <w:tcW w:w="3809" w:type="dxa"/>
            <w:vAlign w:val="center"/>
          </w:tcPr>
          <w:p w:rsidR="0039433A" w:rsidRPr="00713ECF" w:rsidRDefault="00D23DC1" w:rsidP="00B76328">
            <w:pPr>
              <w:pStyle w:val="af7"/>
            </w:pPr>
            <w:r w:rsidRPr="00713ECF">
              <w:rPr>
                <w:rFonts w:hint="eastAsia"/>
              </w:rPr>
              <w:t>4</w:t>
            </w:r>
            <w:r w:rsidR="00D72B5A" w:rsidRPr="00713ECF">
              <w:rPr>
                <w:rFonts w:hint="eastAsia"/>
              </w:rPr>
              <w:t>.</w:t>
            </w:r>
            <w:r w:rsidRPr="00713ECF">
              <w:rPr>
                <w:rFonts w:hint="eastAsia"/>
              </w:rPr>
              <w:t>1</w:t>
            </w:r>
            <w:r w:rsidR="0039433A" w:rsidRPr="00713ECF">
              <w:t>%</w:t>
            </w:r>
          </w:p>
        </w:tc>
      </w:tr>
      <w:tr w:rsidR="0039433A" w:rsidRPr="00713ECF" w:rsidTr="00B76328">
        <w:trPr>
          <w:trHeight w:val="567"/>
        </w:trPr>
        <w:tc>
          <w:tcPr>
            <w:tcW w:w="3808" w:type="dxa"/>
            <w:vAlign w:val="center"/>
          </w:tcPr>
          <w:p w:rsidR="0039433A" w:rsidRPr="00713ECF" w:rsidRDefault="0039433A" w:rsidP="00F4621B">
            <w:pPr>
              <w:pStyle w:val="af7"/>
            </w:pPr>
            <w:r w:rsidRPr="00713ECF">
              <w:t>失業率</w:t>
            </w:r>
          </w:p>
        </w:tc>
        <w:tc>
          <w:tcPr>
            <w:tcW w:w="3809" w:type="dxa"/>
            <w:vAlign w:val="center"/>
          </w:tcPr>
          <w:p w:rsidR="0039433A" w:rsidRPr="00713ECF" w:rsidRDefault="00017DA8" w:rsidP="00B76328">
            <w:pPr>
              <w:pStyle w:val="af7"/>
            </w:pPr>
            <w:r w:rsidRPr="00713ECF">
              <w:rPr>
                <w:rFonts w:hint="eastAsia"/>
              </w:rPr>
              <w:t>0</w:t>
            </w:r>
            <w:r w:rsidR="0039433A" w:rsidRPr="00713ECF">
              <w:t>.</w:t>
            </w:r>
            <w:r w:rsidRPr="00713ECF">
              <w:rPr>
                <w:rFonts w:hint="eastAsia"/>
              </w:rPr>
              <w:t>9</w:t>
            </w:r>
            <w:r w:rsidR="0039433A" w:rsidRPr="00713ECF">
              <w:t>%</w:t>
            </w:r>
            <w:r w:rsidR="00447465" w:rsidRPr="00713ECF">
              <w:rPr>
                <w:rFonts w:hint="eastAsia"/>
              </w:rPr>
              <w:t>（</w:t>
            </w:r>
            <w:r w:rsidR="004C7272" w:rsidRPr="00713ECF">
              <w:rPr>
                <w:rFonts w:hint="eastAsia"/>
              </w:rPr>
              <w:t>201</w:t>
            </w:r>
            <w:r w:rsidRPr="00713ECF">
              <w:rPr>
                <w:rFonts w:hint="eastAsia"/>
              </w:rPr>
              <w:t>8</w:t>
            </w:r>
            <w:r w:rsidR="00D72B5A" w:rsidRPr="00713ECF">
              <w:rPr>
                <w:rFonts w:hint="eastAsia"/>
              </w:rPr>
              <w:t>平均</w:t>
            </w:r>
            <w:r w:rsidR="00447465" w:rsidRPr="00713ECF">
              <w:rPr>
                <w:rFonts w:hint="eastAsia"/>
              </w:rPr>
              <w:t>）</w:t>
            </w:r>
          </w:p>
        </w:tc>
      </w:tr>
      <w:tr w:rsidR="0039433A" w:rsidRPr="00713ECF" w:rsidTr="00B76328">
        <w:trPr>
          <w:trHeight w:val="567"/>
        </w:trPr>
        <w:tc>
          <w:tcPr>
            <w:tcW w:w="3808" w:type="dxa"/>
            <w:vAlign w:val="center"/>
          </w:tcPr>
          <w:p w:rsidR="0039433A" w:rsidRPr="00713ECF" w:rsidRDefault="0039433A" w:rsidP="00F4621B">
            <w:pPr>
              <w:pStyle w:val="af7"/>
            </w:pPr>
            <w:r w:rsidRPr="00713ECF">
              <w:t>平均每人國民所得</w:t>
            </w:r>
          </w:p>
        </w:tc>
        <w:tc>
          <w:tcPr>
            <w:tcW w:w="3809" w:type="dxa"/>
            <w:vAlign w:val="center"/>
          </w:tcPr>
          <w:p w:rsidR="0039433A" w:rsidRPr="00713ECF" w:rsidRDefault="0039433A" w:rsidP="00B76328">
            <w:pPr>
              <w:pStyle w:val="af7"/>
            </w:pPr>
            <w:r w:rsidRPr="00713ECF">
              <w:t xml:space="preserve">US$ </w:t>
            </w:r>
            <w:r w:rsidR="00552165" w:rsidRPr="00713ECF">
              <w:t>6</w:t>
            </w:r>
            <w:r w:rsidRPr="00713ECF">
              <w:t>,</w:t>
            </w:r>
            <w:r w:rsidR="00017DA8" w:rsidRPr="00713ECF">
              <w:rPr>
                <w:rFonts w:hint="eastAsia"/>
              </w:rPr>
              <w:t>125</w:t>
            </w:r>
            <w:r w:rsidR="00447465" w:rsidRPr="00713ECF">
              <w:rPr>
                <w:rFonts w:hint="eastAsia"/>
              </w:rPr>
              <w:t>（</w:t>
            </w:r>
            <w:r w:rsidR="001E0F05" w:rsidRPr="00713ECF">
              <w:rPr>
                <w:rFonts w:hint="eastAsia"/>
              </w:rPr>
              <w:t>201</w:t>
            </w:r>
            <w:r w:rsidR="00017DA8" w:rsidRPr="00713ECF">
              <w:rPr>
                <w:rFonts w:hint="eastAsia"/>
              </w:rPr>
              <w:t>8</w:t>
            </w:r>
            <w:r w:rsidR="001E0F05" w:rsidRPr="00713ECF">
              <w:rPr>
                <w:rFonts w:hint="eastAsia"/>
              </w:rPr>
              <w:t>預估</w:t>
            </w:r>
            <w:r w:rsidR="00447465" w:rsidRPr="00713ECF">
              <w:rPr>
                <w:rFonts w:hint="eastAsia"/>
              </w:rPr>
              <w:t>）</w:t>
            </w:r>
          </w:p>
        </w:tc>
      </w:tr>
    </w:tbl>
    <w:p w:rsidR="006851C6" w:rsidRPr="00713ECF" w:rsidRDefault="006851C6" w:rsidP="00DE6070">
      <w:pPr>
        <w:pStyle w:val="ac"/>
      </w:pPr>
      <w:r w:rsidRPr="00713ECF">
        <w:rPr>
          <w:rFonts w:hint="eastAsia"/>
        </w:rPr>
        <w:t>（二）</w:t>
      </w:r>
      <w:r w:rsidRPr="00713ECF">
        <w:rPr>
          <w:rFonts w:hint="eastAsia"/>
        </w:rPr>
        <w:t>201</w:t>
      </w:r>
      <w:r w:rsidR="008041FD" w:rsidRPr="00713ECF">
        <w:rPr>
          <w:rFonts w:hint="eastAsia"/>
        </w:rPr>
        <w:t>8</w:t>
      </w:r>
      <w:r w:rsidRPr="00713ECF">
        <w:rPr>
          <w:rFonts w:hint="eastAsia"/>
        </w:rPr>
        <w:t>年經貿概況</w:t>
      </w:r>
    </w:p>
    <w:tbl>
      <w:tblPr>
        <w:tblW w:w="4378" w:type="pct"/>
        <w:jc w:val="righ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28" w:type="dxa"/>
          <w:right w:w="28" w:type="dxa"/>
        </w:tblCellMar>
        <w:tblLook w:val="0000" w:firstRow="0" w:lastRow="0" w:firstColumn="0" w:lastColumn="0" w:noHBand="0" w:noVBand="0"/>
      </w:tblPr>
      <w:tblGrid>
        <w:gridCol w:w="2716"/>
        <w:gridCol w:w="971"/>
        <w:gridCol w:w="971"/>
        <w:gridCol w:w="942"/>
        <w:gridCol w:w="942"/>
        <w:gridCol w:w="942"/>
      </w:tblGrid>
      <w:tr w:rsidR="00F7665B" w:rsidRPr="00713ECF" w:rsidTr="00260594">
        <w:trPr>
          <w:trHeight w:val="567"/>
          <w:tblHeader/>
          <w:jc w:val="right"/>
        </w:trPr>
        <w:tc>
          <w:tcPr>
            <w:tcW w:w="2716" w:type="dxa"/>
            <w:shd w:val="clear" w:color="auto" w:fill="FFFFFF"/>
            <w:tcMar>
              <w:left w:w="0" w:type="dxa"/>
              <w:right w:w="0" w:type="dxa"/>
            </w:tcMar>
            <w:vAlign w:val="center"/>
          </w:tcPr>
          <w:p w:rsidR="00F7665B" w:rsidRPr="00713ECF" w:rsidRDefault="00F7665B" w:rsidP="0092393E">
            <w:pPr>
              <w:pStyle w:val="af7"/>
              <w:kinsoku/>
            </w:pPr>
            <w:r w:rsidRPr="00713ECF">
              <w:t>泰國主要經濟指標</w:t>
            </w:r>
          </w:p>
        </w:tc>
        <w:tc>
          <w:tcPr>
            <w:tcW w:w="971" w:type="dxa"/>
            <w:tcBorders>
              <w:left w:val="single" w:sz="4" w:space="0" w:color="auto"/>
            </w:tcBorders>
            <w:shd w:val="clear" w:color="auto" w:fill="FFFFFF"/>
            <w:vAlign w:val="center"/>
          </w:tcPr>
          <w:p w:rsidR="00F7665B" w:rsidRPr="00713ECF" w:rsidRDefault="00F7665B" w:rsidP="0092393E">
            <w:pPr>
              <w:pStyle w:val="af7"/>
              <w:kinsoku/>
            </w:pPr>
            <w:r w:rsidRPr="00713ECF">
              <w:rPr>
                <w:rFonts w:hint="eastAsia"/>
              </w:rPr>
              <w:t>2014</w:t>
            </w:r>
          </w:p>
        </w:tc>
        <w:tc>
          <w:tcPr>
            <w:tcW w:w="971" w:type="dxa"/>
            <w:tcBorders>
              <w:left w:val="single" w:sz="4" w:space="0" w:color="auto"/>
            </w:tcBorders>
            <w:shd w:val="clear" w:color="auto" w:fill="FFFFFF"/>
            <w:vAlign w:val="center"/>
          </w:tcPr>
          <w:p w:rsidR="00F7665B" w:rsidRPr="00713ECF" w:rsidRDefault="00F7665B" w:rsidP="003658CE">
            <w:pPr>
              <w:pStyle w:val="af7"/>
              <w:kinsoku/>
            </w:pPr>
            <w:r w:rsidRPr="00713ECF">
              <w:t>2015</w:t>
            </w:r>
          </w:p>
        </w:tc>
        <w:tc>
          <w:tcPr>
            <w:tcW w:w="942" w:type="dxa"/>
            <w:tcBorders>
              <w:left w:val="single" w:sz="4" w:space="0" w:color="auto"/>
            </w:tcBorders>
            <w:shd w:val="clear" w:color="auto" w:fill="FFFFFF"/>
          </w:tcPr>
          <w:p w:rsidR="00F7665B" w:rsidRPr="00713ECF" w:rsidRDefault="00F7665B" w:rsidP="003658CE">
            <w:pPr>
              <w:pStyle w:val="af7"/>
              <w:kinsoku/>
            </w:pPr>
            <w:r w:rsidRPr="00713ECF">
              <w:rPr>
                <w:rFonts w:hint="eastAsia"/>
              </w:rPr>
              <w:t>2016</w:t>
            </w:r>
          </w:p>
        </w:tc>
        <w:tc>
          <w:tcPr>
            <w:tcW w:w="942" w:type="dxa"/>
            <w:tcBorders>
              <w:left w:val="single" w:sz="4" w:space="0" w:color="auto"/>
            </w:tcBorders>
            <w:shd w:val="clear" w:color="auto" w:fill="FFFFFF"/>
            <w:vAlign w:val="center"/>
          </w:tcPr>
          <w:p w:rsidR="00F7665B" w:rsidRPr="00713ECF" w:rsidRDefault="00F7665B" w:rsidP="00F4621B">
            <w:pPr>
              <w:pStyle w:val="af7"/>
            </w:pPr>
            <w:r w:rsidRPr="00713ECF">
              <w:rPr>
                <w:rFonts w:hint="eastAsia"/>
              </w:rPr>
              <w:t>201</w:t>
            </w:r>
            <w:r w:rsidRPr="00713ECF">
              <w:t>7</w:t>
            </w:r>
          </w:p>
        </w:tc>
        <w:tc>
          <w:tcPr>
            <w:tcW w:w="942" w:type="dxa"/>
            <w:tcBorders>
              <w:left w:val="single" w:sz="4" w:space="0" w:color="auto"/>
            </w:tcBorders>
            <w:shd w:val="clear" w:color="auto" w:fill="FFFFFF"/>
            <w:vAlign w:val="center"/>
          </w:tcPr>
          <w:p w:rsidR="00F7665B" w:rsidRPr="00713ECF" w:rsidRDefault="00F7665B" w:rsidP="00B76328">
            <w:pPr>
              <w:pStyle w:val="af7"/>
            </w:pPr>
            <w:r w:rsidRPr="00713ECF">
              <w:rPr>
                <w:rFonts w:hint="eastAsia"/>
              </w:rPr>
              <w:t>2018</w:t>
            </w:r>
          </w:p>
        </w:tc>
      </w:tr>
      <w:tr w:rsidR="00F7665B" w:rsidRPr="00713ECF" w:rsidTr="00260594">
        <w:trPr>
          <w:trHeight w:val="567"/>
          <w:jc w:val="right"/>
        </w:trPr>
        <w:tc>
          <w:tcPr>
            <w:tcW w:w="2716" w:type="dxa"/>
            <w:tcMar>
              <w:left w:w="0" w:type="dxa"/>
              <w:right w:w="0" w:type="dxa"/>
            </w:tcMar>
            <w:vAlign w:val="center"/>
          </w:tcPr>
          <w:p w:rsidR="00F7665B" w:rsidRPr="00713ECF" w:rsidRDefault="00F7665B" w:rsidP="00F7665B">
            <w:pPr>
              <w:pStyle w:val="af7"/>
              <w:kinsoku/>
              <w:ind w:leftChars="50" w:left="118"/>
              <w:jc w:val="left"/>
            </w:pPr>
            <w:r w:rsidRPr="00713ECF">
              <w:t>GDP</w:t>
            </w:r>
            <w:r w:rsidRPr="00713ECF">
              <w:t>增長率（</w:t>
            </w:r>
            <w:r w:rsidRPr="00713ECF">
              <w:t>% + / -</w:t>
            </w:r>
            <w:r w:rsidRPr="00713ECF">
              <w:t>）</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1.0</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t>2.8</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3</w:t>
            </w:r>
            <w:r w:rsidRPr="00713ECF">
              <w:t>.</w:t>
            </w:r>
            <w:r w:rsidRPr="00713ECF">
              <w:rPr>
                <w:rFonts w:hint="eastAsia"/>
              </w:rPr>
              <w:t>2</w:t>
            </w:r>
          </w:p>
        </w:tc>
        <w:tc>
          <w:tcPr>
            <w:tcW w:w="942" w:type="dxa"/>
            <w:tcBorders>
              <w:left w:val="single" w:sz="4" w:space="0" w:color="auto"/>
            </w:tcBorders>
            <w:vAlign w:val="center"/>
          </w:tcPr>
          <w:p w:rsidR="00F7665B" w:rsidRPr="00713ECF" w:rsidRDefault="004C5F7A" w:rsidP="00260594">
            <w:pPr>
              <w:pStyle w:val="af7"/>
              <w:ind w:rightChars="50" w:right="118"/>
              <w:jc w:val="right"/>
            </w:pPr>
            <w:r w:rsidRPr="00713ECF">
              <w:rPr>
                <w:rFonts w:hint="eastAsia"/>
              </w:rPr>
              <w:t>4</w:t>
            </w:r>
            <w:r w:rsidR="00F7665B" w:rsidRPr="00713ECF">
              <w:rPr>
                <w:rFonts w:hint="eastAsia"/>
              </w:rPr>
              <w:t>.</w:t>
            </w:r>
            <w:r w:rsidRPr="00713ECF">
              <w:rPr>
                <w:rFonts w:hint="eastAsia"/>
              </w:rPr>
              <w:t>0</w:t>
            </w:r>
          </w:p>
        </w:tc>
        <w:tc>
          <w:tcPr>
            <w:tcW w:w="942" w:type="dxa"/>
            <w:tcBorders>
              <w:left w:val="single" w:sz="4" w:space="0" w:color="auto"/>
            </w:tcBorders>
            <w:vAlign w:val="center"/>
          </w:tcPr>
          <w:p w:rsidR="00F7665B" w:rsidRPr="00713ECF" w:rsidRDefault="008041FD" w:rsidP="00260594">
            <w:pPr>
              <w:pStyle w:val="af7"/>
              <w:ind w:rightChars="50" w:right="118"/>
              <w:jc w:val="right"/>
            </w:pPr>
            <w:r w:rsidRPr="00713ECF">
              <w:rPr>
                <w:rFonts w:hint="eastAsia"/>
              </w:rPr>
              <w:t>4.1</w:t>
            </w:r>
          </w:p>
        </w:tc>
      </w:tr>
      <w:tr w:rsidR="00F7665B" w:rsidRPr="00713ECF" w:rsidTr="00260594">
        <w:trPr>
          <w:trHeight w:val="567"/>
          <w:jc w:val="right"/>
        </w:trPr>
        <w:tc>
          <w:tcPr>
            <w:tcW w:w="2716" w:type="dxa"/>
            <w:tcMar>
              <w:left w:w="0" w:type="dxa"/>
              <w:right w:w="0" w:type="dxa"/>
            </w:tcMar>
            <w:vAlign w:val="center"/>
          </w:tcPr>
          <w:p w:rsidR="00F7665B" w:rsidRPr="00713ECF" w:rsidRDefault="00F7665B" w:rsidP="00F7665B">
            <w:pPr>
              <w:pStyle w:val="af7"/>
              <w:kinsoku/>
              <w:ind w:leftChars="50" w:left="118"/>
              <w:jc w:val="left"/>
            </w:pPr>
            <w:r w:rsidRPr="00713ECF">
              <w:t>民間消費額（</w:t>
            </w:r>
            <w:r w:rsidRPr="00713ECF">
              <w:t>% + / -</w:t>
            </w:r>
            <w:r w:rsidRPr="00713ECF">
              <w:t>）</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0</w:t>
            </w:r>
            <w:r w:rsidR="00EA1BA0" w:rsidRPr="00713ECF">
              <w:rPr>
                <w:rFonts w:hint="eastAsia"/>
              </w:rPr>
              <w:t>.</w:t>
            </w:r>
            <w:r w:rsidRPr="00713ECF">
              <w:rPr>
                <w:rFonts w:hint="eastAsia"/>
              </w:rPr>
              <w:t>2</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t>2.1</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3.1</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3.2</w:t>
            </w:r>
          </w:p>
        </w:tc>
        <w:tc>
          <w:tcPr>
            <w:tcW w:w="942" w:type="dxa"/>
            <w:tcBorders>
              <w:left w:val="single" w:sz="4" w:space="0" w:color="auto"/>
            </w:tcBorders>
            <w:vAlign w:val="center"/>
          </w:tcPr>
          <w:p w:rsidR="00F7665B" w:rsidRPr="00713ECF" w:rsidRDefault="00BD5E02" w:rsidP="00260594">
            <w:pPr>
              <w:pStyle w:val="af7"/>
              <w:ind w:rightChars="50" w:right="118"/>
              <w:jc w:val="right"/>
            </w:pPr>
            <w:r w:rsidRPr="00713ECF">
              <w:rPr>
                <w:rFonts w:hint="eastAsia"/>
              </w:rPr>
              <w:t>4</w:t>
            </w:r>
            <w:r w:rsidR="00EA1BA0" w:rsidRPr="00713ECF">
              <w:rPr>
                <w:rFonts w:hint="eastAsia"/>
              </w:rPr>
              <w:t>.</w:t>
            </w:r>
            <w:r w:rsidRPr="00713ECF">
              <w:rPr>
                <w:rFonts w:hint="eastAsia"/>
              </w:rPr>
              <w:t>6</w:t>
            </w:r>
          </w:p>
        </w:tc>
      </w:tr>
      <w:tr w:rsidR="00F7665B" w:rsidRPr="00713ECF" w:rsidTr="00260594">
        <w:trPr>
          <w:trHeight w:val="567"/>
          <w:jc w:val="right"/>
        </w:trPr>
        <w:tc>
          <w:tcPr>
            <w:tcW w:w="2716" w:type="dxa"/>
            <w:tcMar>
              <w:left w:w="0" w:type="dxa"/>
              <w:right w:w="0" w:type="dxa"/>
            </w:tcMar>
            <w:vAlign w:val="center"/>
          </w:tcPr>
          <w:p w:rsidR="00F7665B" w:rsidRPr="00713ECF" w:rsidRDefault="00F7665B" w:rsidP="00F7665B">
            <w:pPr>
              <w:pStyle w:val="af7"/>
              <w:kinsoku/>
              <w:ind w:leftChars="50" w:left="118"/>
              <w:jc w:val="left"/>
            </w:pPr>
            <w:r w:rsidRPr="00713ECF">
              <w:t>民間投資額（</w:t>
            </w:r>
            <w:r w:rsidRPr="00713ECF">
              <w:t>% + / -</w:t>
            </w:r>
            <w:r w:rsidRPr="00713ECF">
              <w:t>）</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0.5</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t>-2.0</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0.4</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1.7</w:t>
            </w:r>
          </w:p>
        </w:tc>
        <w:tc>
          <w:tcPr>
            <w:tcW w:w="942" w:type="dxa"/>
            <w:tcBorders>
              <w:left w:val="single" w:sz="4" w:space="0" w:color="auto"/>
            </w:tcBorders>
            <w:vAlign w:val="center"/>
          </w:tcPr>
          <w:p w:rsidR="00F7665B" w:rsidRPr="00713ECF" w:rsidRDefault="004C5F7A" w:rsidP="00260594">
            <w:pPr>
              <w:pStyle w:val="af7"/>
              <w:ind w:rightChars="50" w:right="118"/>
              <w:jc w:val="right"/>
            </w:pPr>
            <w:r w:rsidRPr="00713ECF">
              <w:rPr>
                <w:rFonts w:hint="eastAsia"/>
              </w:rPr>
              <w:t>3</w:t>
            </w:r>
            <w:r w:rsidR="00EA1BA0" w:rsidRPr="00713ECF">
              <w:rPr>
                <w:rFonts w:hint="eastAsia"/>
              </w:rPr>
              <w:t>.</w:t>
            </w:r>
            <w:r w:rsidRPr="00713ECF">
              <w:rPr>
                <w:rFonts w:hint="eastAsia"/>
              </w:rPr>
              <w:t>8</w:t>
            </w:r>
          </w:p>
        </w:tc>
      </w:tr>
      <w:tr w:rsidR="00F7665B" w:rsidRPr="00713ECF" w:rsidTr="00260594">
        <w:trPr>
          <w:trHeight w:val="567"/>
          <w:jc w:val="right"/>
        </w:trPr>
        <w:tc>
          <w:tcPr>
            <w:tcW w:w="2716" w:type="dxa"/>
            <w:tcMar>
              <w:left w:w="0" w:type="dxa"/>
              <w:right w:w="0" w:type="dxa"/>
            </w:tcMar>
            <w:vAlign w:val="center"/>
          </w:tcPr>
          <w:p w:rsidR="00F7665B" w:rsidRPr="00713ECF" w:rsidRDefault="00F7665B" w:rsidP="00F7665B">
            <w:pPr>
              <w:pStyle w:val="af7"/>
              <w:kinsoku/>
              <w:ind w:leftChars="50" w:left="118"/>
              <w:jc w:val="left"/>
            </w:pPr>
            <w:r w:rsidRPr="00713ECF">
              <w:t>出口額（億美元）</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2,275</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t>2,143</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2,</w:t>
            </w:r>
            <w:r w:rsidRPr="00713ECF">
              <w:t>228</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2,</w:t>
            </w:r>
            <w:r w:rsidRPr="00713ECF">
              <w:t>364</w:t>
            </w:r>
          </w:p>
        </w:tc>
        <w:tc>
          <w:tcPr>
            <w:tcW w:w="942" w:type="dxa"/>
            <w:tcBorders>
              <w:left w:val="single" w:sz="4" w:space="0" w:color="auto"/>
            </w:tcBorders>
            <w:vAlign w:val="center"/>
          </w:tcPr>
          <w:p w:rsidR="00F7665B" w:rsidRPr="00713ECF" w:rsidRDefault="008041FD" w:rsidP="00260594">
            <w:pPr>
              <w:pStyle w:val="af7"/>
              <w:ind w:rightChars="50" w:right="118"/>
              <w:jc w:val="right"/>
            </w:pPr>
            <w:r w:rsidRPr="00713ECF">
              <w:rPr>
                <w:rFonts w:hint="eastAsia"/>
              </w:rPr>
              <w:t>2,524</w:t>
            </w:r>
          </w:p>
        </w:tc>
      </w:tr>
      <w:tr w:rsidR="00F7665B" w:rsidRPr="00713ECF" w:rsidTr="00260594">
        <w:trPr>
          <w:trHeight w:val="567"/>
          <w:jc w:val="right"/>
        </w:trPr>
        <w:tc>
          <w:tcPr>
            <w:tcW w:w="2716" w:type="dxa"/>
            <w:tcMar>
              <w:left w:w="0" w:type="dxa"/>
              <w:right w:w="0" w:type="dxa"/>
            </w:tcMar>
            <w:vAlign w:val="center"/>
          </w:tcPr>
          <w:p w:rsidR="00F7665B" w:rsidRPr="00713ECF" w:rsidRDefault="00F7665B" w:rsidP="00F7665B">
            <w:pPr>
              <w:pStyle w:val="af7"/>
              <w:kinsoku/>
              <w:ind w:leftChars="50" w:left="118"/>
              <w:jc w:val="left"/>
            </w:pPr>
            <w:r w:rsidRPr="00713ECF">
              <w:rPr>
                <w:rFonts w:hint="eastAsia"/>
              </w:rPr>
              <w:t>出口額增減</w:t>
            </w:r>
            <w:r w:rsidRPr="00713ECF">
              <w:t>（</w:t>
            </w:r>
            <w:r w:rsidRPr="00713ECF">
              <w:t>% + /</w:t>
            </w:r>
            <w:r w:rsidRPr="00713ECF">
              <w:rPr>
                <w:rFonts w:hint="eastAsia"/>
              </w:rPr>
              <w:t>-</w:t>
            </w:r>
            <w:r w:rsidRPr="00713ECF">
              <w:t>）</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-0.4</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t>-5.79</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3</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t>6.1</w:t>
            </w:r>
          </w:p>
        </w:tc>
        <w:tc>
          <w:tcPr>
            <w:tcW w:w="942" w:type="dxa"/>
            <w:tcBorders>
              <w:left w:val="single" w:sz="4" w:space="0" w:color="auto"/>
            </w:tcBorders>
            <w:vAlign w:val="center"/>
          </w:tcPr>
          <w:p w:rsidR="00F7665B" w:rsidRPr="00713ECF" w:rsidRDefault="00EA1BA0" w:rsidP="00260594">
            <w:pPr>
              <w:pStyle w:val="af7"/>
              <w:ind w:rightChars="50" w:right="118"/>
              <w:jc w:val="right"/>
            </w:pPr>
            <w:r w:rsidRPr="00713ECF">
              <w:rPr>
                <w:rFonts w:hint="eastAsia"/>
              </w:rPr>
              <w:t>6.7</w:t>
            </w:r>
          </w:p>
        </w:tc>
      </w:tr>
      <w:tr w:rsidR="00F7665B" w:rsidRPr="00713ECF" w:rsidTr="00260594">
        <w:trPr>
          <w:trHeight w:val="567"/>
          <w:jc w:val="right"/>
        </w:trPr>
        <w:tc>
          <w:tcPr>
            <w:tcW w:w="2716" w:type="dxa"/>
            <w:tcMar>
              <w:left w:w="0" w:type="dxa"/>
              <w:right w:w="0" w:type="dxa"/>
            </w:tcMar>
            <w:vAlign w:val="center"/>
          </w:tcPr>
          <w:p w:rsidR="00F7665B" w:rsidRPr="00713ECF" w:rsidRDefault="00F7665B" w:rsidP="00F7665B">
            <w:pPr>
              <w:pStyle w:val="af7"/>
              <w:kinsoku/>
              <w:ind w:leftChars="50" w:left="118"/>
              <w:jc w:val="left"/>
            </w:pPr>
            <w:r w:rsidRPr="00713ECF">
              <w:t>進口額（億美元）</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2,279</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t>2,026</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1,9</w:t>
            </w:r>
            <w:r w:rsidRPr="00713ECF">
              <w:t>57</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2,</w:t>
            </w:r>
            <w:r w:rsidRPr="00713ECF">
              <w:t>227</w:t>
            </w:r>
          </w:p>
        </w:tc>
        <w:tc>
          <w:tcPr>
            <w:tcW w:w="942" w:type="dxa"/>
            <w:tcBorders>
              <w:left w:val="single" w:sz="4" w:space="0" w:color="auto"/>
            </w:tcBorders>
            <w:vAlign w:val="center"/>
          </w:tcPr>
          <w:p w:rsidR="00F7665B" w:rsidRPr="00713ECF" w:rsidRDefault="00EA1BA0" w:rsidP="00260594">
            <w:pPr>
              <w:pStyle w:val="af7"/>
              <w:ind w:rightChars="50" w:right="118"/>
              <w:jc w:val="right"/>
            </w:pPr>
            <w:r w:rsidRPr="00713ECF">
              <w:rPr>
                <w:rFonts w:hint="eastAsia"/>
              </w:rPr>
              <w:t>2,492</w:t>
            </w:r>
          </w:p>
        </w:tc>
      </w:tr>
      <w:tr w:rsidR="00F7665B" w:rsidRPr="00713ECF" w:rsidTr="00260594">
        <w:trPr>
          <w:trHeight w:val="567"/>
          <w:jc w:val="right"/>
        </w:trPr>
        <w:tc>
          <w:tcPr>
            <w:tcW w:w="2716" w:type="dxa"/>
            <w:tcMar>
              <w:left w:w="0" w:type="dxa"/>
              <w:right w:w="0" w:type="dxa"/>
            </w:tcMar>
            <w:vAlign w:val="center"/>
          </w:tcPr>
          <w:p w:rsidR="00F7665B" w:rsidRPr="00713ECF" w:rsidRDefault="00F7665B" w:rsidP="00F7665B">
            <w:pPr>
              <w:pStyle w:val="af7"/>
              <w:kinsoku/>
              <w:ind w:leftChars="50" w:left="118"/>
              <w:jc w:val="left"/>
            </w:pPr>
            <w:r w:rsidRPr="00713ECF">
              <w:rPr>
                <w:rFonts w:hint="eastAsia"/>
              </w:rPr>
              <w:t>進口額增減</w:t>
            </w:r>
            <w:r w:rsidRPr="00713ECF">
              <w:t>（</w:t>
            </w:r>
            <w:r w:rsidRPr="00713ECF">
              <w:t>% + /</w:t>
            </w:r>
            <w:r w:rsidRPr="00713ECF">
              <w:rPr>
                <w:rFonts w:hint="eastAsia"/>
              </w:rPr>
              <w:t>-</w:t>
            </w:r>
            <w:r w:rsidRPr="00713ECF">
              <w:t>）</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-8.9</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t>-11.02</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-4.7</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t>13.79</w:t>
            </w:r>
          </w:p>
        </w:tc>
        <w:tc>
          <w:tcPr>
            <w:tcW w:w="942" w:type="dxa"/>
            <w:tcBorders>
              <w:left w:val="single" w:sz="4" w:space="0" w:color="auto"/>
            </w:tcBorders>
            <w:vAlign w:val="center"/>
          </w:tcPr>
          <w:p w:rsidR="00F7665B" w:rsidRPr="00713ECF" w:rsidRDefault="00EA1BA0" w:rsidP="00260594">
            <w:pPr>
              <w:pStyle w:val="af7"/>
              <w:ind w:rightChars="50" w:right="118"/>
              <w:jc w:val="right"/>
            </w:pPr>
            <w:r w:rsidRPr="00713ECF">
              <w:rPr>
                <w:rFonts w:hint="eastAsia"/>
              </w:rPr>
              <w:t>11</w:t>
            </w:r>
            <w:r w:rsidR="008041FD" w:rsidRPr="00713ECF">
              <w:rPr>
                <w:rFonts w:hint="eastAsia"/>
              </w:rPr>
              <w:t>.</w:t>
            </w:r>
            <w:r w:rsidRPr="00713ECF">
              <w:rPr>
                <w:rFonts w:hint="eastAsia"/>
              </w:rPr>
              <w:t>8</w:t>
            </w:r>
          </w:p>
        </w:tc>
      </w:tr>
      <w:tr w:rsidR="00F7665B" w:rsidRPr="00713ECF" w:rsidTr="00260594">
        <w:trPr>
          <w:trHeight w:val="567"/>
          <w:jc w:val="right"/>
        </w:trPr>
        <w:tc>
          <w:tcPr>
            <w:tcW w:w="2716" w:type="dxa"/>
            <w:tcMar>
              <w:left w:w="0" w:type="dxa"/>
              <w:right w:w="0" w:type="dxa"/>
            </w:tcMar>
            <w:vAlign w:val="center"/>
          </w:tcPr>
          <w:p w:rsidR="00F7665B" w:rsidRPr="00713ECF" w:rsidRDefault="00F7665B" w:rsidP="00F7665B">
            <w:pPr>
              <w:pStyle w:val="af7"/>
              <w:kinsoku/>
              <w:ind w:leftChars="50" w:left="118"/>
              <w:jc w:val="left"/>
            </w:pPr>
            <w:r w:rsidRPr="00713ECF">
              <w:lastRenderedPageBreak/>
              <w:t>貿易餘額（億美元）</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w:t>
            </w:r>
            <w:r w:rsidRPr="00713ECF">
              <w:t>2.24</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t>117</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203</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t>136</w:t>
            </w:r>
          </w:p>
        </w:tc>
        <w:tc>
          <w:tcPr>
            <w:tcW w:w="942" w:type="dxa"/>
            <w:tcBorders>
              <w:left w:val="single" w:sz="4" w:space="0" w:color="auto"/>
            </w:tcBorders>
            <w:vAlign w:val="center"/>
          </w:tcPr>
          <w:p w:rsidR="00F7665B" w:rsidRPr="00713ECF" w:rsidRDefault="008041FD" w:rsidP="00260594">
            <w:pPr>
              <w:pStyle w:val="af7"/>
              <w:ind w:rightChars="50" w:right="118"/>
              <w:jc w:val="right"/>
            </w:pPr>
            <w:r w:rsidRPr="00713ECF">
              <w:rPr>
                <w:rFonts w:hint="eastAsia"/>
              </w:rPr>
              <w:t>32</w:t>
            </w:r>
          </w:p>
        </w:tc>
      </w:tr>
      <w:tr w:rsidR="00F7665B" w:rsidRPr="00713ECF" w:rsidTr="00260594">
        <w:trPr>
          <w:trHeight w:val="567"/>
          <w:jc w:val="right"/>
        </w:trPr>
        <w:tc>
          <w:tcPr>
            <w:tcW w:w="2716" w:type="dxa"/>
            <w:tcMar>
              <w:left w:w="0" w:type="dxa"/>
              <w:right w:w="0" w:type="dxa"/>
            </w:tcMar>
            <w:vAlign w:val="center"/>
          </w:tcPr>
          <w:p w:rsidR="00F7665B" w:rsidRPr="00713ECF" w:rsidRDefault="00F7665B" w:rsidP="00F7665B">
            <w:pPr>
              <w:pStyle w:val="af7"/>
              <w:kinsoku/>
              <w:ind w:leftChars="50" w:left="118"/>
              <w:jc w:val="left"/>
            </w:pPr>
            <w:r w:rsidRPr="00713ECF">
              <w:t>消費者物價指數上漲率</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1.0</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t>-0.9</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0.19</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t>0</w:t>
            </w:r>
            <w:r w:rsidRPr="00713ECF">
              <w:rPr>
                <w:rFonts w:hint="eastAsia"/>
              </w:rPr>
              <w:t>.</w:t>
            </w:r>
            <w:r w:rsidRPr="00713ECF">
              <w:t>7</w:t>
            </w:r>
          </w:p>
        </w:tc>
        <w:tc>
          <w:tcPr>
            <w:tcW w:w="942" w:type="dxa"/>
            <w:tcBorders>
              <w:left w:val="single" w:sz="4" w:space="0" w:color="auto"/>
            </w:tcBorders>
            <w:vAlign w:val="center"/>
          </w:tcPr>
          <w:p w:rsidR="00F7665B" w:rsidRPr="00713ECF" w:rsidRDefault="008041FD" w:rsidP="00260594">
            <w:pPr>
              <w:pStyle w:val="af7"/>
              <w:ind w:rightChars="50" w:right="118"/>
              <w:jc w:val="right"/>
            </w:pPr>
            <w:r w:rsidRPr="00713ECF">
              <w:rPr>
                <w:rFonts w:hint="eastAsia"/>
              </w:rPr>
              <w:t>1.1</w:t>
            </w:r>
          </w:p>
        </w:tc>
      </w:tr>
      <w:tr w:rsidR="00F7665B" w:rsidRPr="00713ECF" w:rsidTr="00260594">
        <w:trPr>
          <w:trHeight w:val="567"/>
          <w:jc w:val="right"/>
        </w:trPr>
        <w:tc>
          <w:tcPr>
            <w:tcW w:w="2716" w:type="dxa"/>
            <w:tcMar>
              <w:left w:w="0" w:type="dxa"/>
              <w:right w:w="0" w:type="dxa"/>
            </w:tcMar>
            <w:vAlign w:val="center"/>
          </w:tcPr>
          <w:p w:rsidR="00F7665B" w:rsidRPr="00713ECF" w:rsidRDefault="00F7665B" w:rsidP="00F7665B">
            <w:pPr>
              <w:pStyle w:val="af7"/>
              <w:kinsoku/>
              <w:ind w:leftChars="50" w:left="118"/>
              <w:jc w:val="left"/>
            </w:pPr>
            <w:r w:rsidRPr="00713ECF">
              <w:t>外匯兌換率（銖</w:t>
            </w:r>
            <w:r w:rsidRPr="00713ECF">
              <w:t>/</w:t>
            </w:r>
            <w:r w:rsidRPr="00713ECF">
              <w:t>美元）</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32.5</w:t>
            </w:r>
          </w:p>
        </w:tc>
        <w:tc>
          <w:tcPr>
            <w:tcW w:w="971" w:type="dxa"/>
            <w:tcBorders>
              <w:left w:val="single" w:sz="4" w:space="0" w:color="auto"/>
            </w:tcBorders>
            <w:vAlign w:val="center"/>
          </w:tcPr>
          <w:p w:rsidR="00F7665B" w:rsidRPr="00713ECF" w:rsidRDefault="00F7665B" w:rsidP="00260594">
            <w:pPr>
              <w:pStyle w:val="af7"/>
              <w:ind w:rightChars="50" w:right="118"/>
              <w:jc w:val="right"/>
            </w:pPr>
            <w:r w:rsidRPr="00713ECF">
              <w:t>34.3</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35.29</w:t>
            </w:r>
          </w:p>
        </w:tc>
        <w:tc>
          <w:tcPr>
            <w:tcW w:w="942" w:type="dxa"/>
            <w:tcBorders>
              <w:left w:val="single" w:sz="4" w:space="0" w:color="auto"/>
            </w:tcBorders>
            <w:vAlign w:val="center"/>
          </w:tcPr>
          <w:p w:rsidR="00F7665B" w:rsidRPr="00713ECF" w:rsidRDefault="00F7665B" w:rsidP="00260594">
            <w:pPr>
              <w:pStyle w:val="af7"/>
              <w:ind w:rightChars="50" w:right="118"/>
              <w:jc w:val="right"/>
            </w:pPr>
            <w:r w:rsidRPr="00713ECF">
              <w:rPr>
                <w:rFonts w:hint="eastAsia"/>
              </w:rPr>
              <w:t>3</w:t>
            </w:r>
            <w:r w:rsidRPr="00713ECF">
              <w:t>3</w:t>
            </w:r>
            <w:r w:rsidRPr="00713ECF">
              <w:rPr>
                <w:rFonts w:hint="eastAsia"/>
              </w:rPr>
              <w:t>.</w:t>
            </w:r>
            <w:r w:rsidRPr="00713ECF">
              <w:t>9</w:t>
            </w:r>
          </w:p>
        </w:tc>
        <w:tc>
          <w:tcPr>
            <w:tcW w:w="942" w:type="dxa"/>
            <w:tcBorders>
              <w:left w:val="single" w:sz="4" w:space="0" w:color="auto"/>
            </w:tcBorders>
            <w:vAlign w:val="center"/>
          </w:tcPr>
          <w:p w:rsidR="00F7665B" w:rsidRPr="00713ECF" w:rsidRDefault="008041FD" w:rsidP="00260594">
            <w:pPr>
              <w:pStyle w:val="af7"/>
              <w:ind w:rightChars="50" w:right="118"/>
              <w:jc w:val="right"/>
            </w:pPr>
            <w:r w:rsidRPr="00713ECF">
              <w:rPr>
                <w:rFonts w:hint="eastAsia"/>
              </w:rPr>
              <w:t>31.88</w:t>
            </w:r>
          </w:p>
        </w:tc>
      </w:tr>
    </w:tbl>
    <w:p w:rsidR="00BD6356" w:rsidRPr="00713ECF" w:rsidRDefault="00D72B5A" w:rsidP="00447465">
      <w:pPr>
        <w:pStyle w:val="af0"/>
        <w:ind w:left="1417" w:hanging="472"/>
      </w:pPr>
      <w:r w:rsidRPr="00713ECF">
        <w:t>資料來源：</w:t>
      </w:r>
      <w:r w:rsidRPr="00713ECF">
        <w:t>National Economic and Social Development Board</w:t>
      </w:r>
    </w:p>
    <w:p w:rsidR="006851C6" w:rsidRPr="00713ECF" w:rsidRDefault="006851C6" w:rsidP="00DE6070">
      <w:pPr>
        <w:pStyle w:val="ac"/>
      </w:pPr>
      <w:r w:rsidRPr="00713ECF">
        <w:rPr>
          <w:rFonts w:hint="eastAsia"/>
        </w:rPr>
        <w:t>（三）與我國經貿關係</w:t>
      </w:r>
    </w:p>
    <w:p w:rsidR="006851C6" w:rsidRPr="00713ECF" w:rsidRDefault="006851C6" w:rsidP="00320B64">
      <w:pPr>
        <w:pStyle w:val="af0"/>
        <w:ind w:left="1417" w:hanging="472"/>
      </w:pPr>
      <w:r w:rsidRPr="00713ECF">
        <w:rPr>
          <w:rFonts w:hint="eastAsia"/>
        </w:rPr>
        <w:t>１、雙邊貿易分析</w:t>
      </w:r>
    </w:p>
    <w:p w:rsidR="009923BE" w:rsidRPr="00713ECF" w:rsidRDefault="00152CA7" w:rsidP="00260594">
      <w:pPr>
        <w:pStyle w:val="af5"/>
        <w:ind w:left="1417" w:firstLine="472"/>
      </w:pPr>
      <w:r w:rsidRPr="00713ECF">
        <w:rPr>
          <w:rFonts w:hint="eastAsia"/>
        </w:rPr>
        <w:t>依據泰國海關統計資料，</w:t>
      </w:r>
      <w:r w:rsidRPr="00713ECF">
        <w:rPr>
          <w:rFonts w:hint="eastAsia"/>
        </w:rPr>
        <w:t>201</w:t>
      </w:r>
      <w:r w:rsidR="004A7D07" w:rsidRPr="00713ECF">
        <w:rPr>
          <w:rFonts w:hint="eastAsia"/>
        </w:rPr>
        <w:t>8</w:t>
      </w:r>
      <w:r w:rsidRPr="00713ECF">
        <w:rPr>
          <w:rFonts w:hint="eastAsia"/>
        </w:rPr>
        <w:t>年泰國自我國進口總額計</w:t>
      </w:r>
      <w:r w:rsidRPr="00713ECF">
        <w:rPr>
          <w:rFonts w:hint="eastAsia"/>
        </w:rPr>
        <w:t>8</w:t>
      </w:r>
      <w:r w:rsidR="004A7D07" w:rsidRPr="00713ECF">
        <w:rPr>
          <w:rFonts w:hint="eastAsia"/>
        </w:rPr>
        <w:t>6</w:t>
      </w:r>
      <w:r w:rsidRPr="00713ECF">
        <w:rPr>
          <w:rFonts w:hint="eastAsia"/>
        </w:rPr>
        <w:t>.</w:t>
      </w:r>
      <w:r w:rsidR="004A7D07" w:rsidRPr="00713ECF">
        <w:rPr>
          <w:rFonts w:hint="eastAsia"/>
        </w:rPr>
        <w:t>22</w:t>
      </w:r>
      <w:r w:rsidRPr="00713ECF">
        <w:rPr>
          <w:rFonts w:hint="eastAsia"/>
        </w:rPr>
        <w:t>億美元，較</w:t>
      </w:r>
      <w:r w:rsidRPr="00713ECF">
        <w:rPr>
          <w:rFonts w:hint="eastAsia"/>
        </w:rPr>
        <w:t>2017</w:t>
      </w:r>
      <w:r w:rsidRPr="00713ECF">
        <w:rPr>
          <w:rFonts w:hint="eastAsia"/>
        </w:rPr>
        <w:t>年同期增加</w:t>
      </w:r>
      <w:r w:rsidR="004A7D07" w:rsidRPr="00713ECF">
        <w:rPr>
          <w:rFonts w:hint="eastAsia"/>
        </w:rPr>
        <w:t>5</w:t>
      </w:r>
      <w:r w:rsidRPr="00713ECF">
        <w:rPr>
          <w:rFonts w:hint="eastAsia"/>
        </w:rPr>
        <w:t>.</w:t>
      </w:r>
      <w:r w:rsidR="004A7D07" w:rsidRPr="00713ECF">
        <w:rPr>
          <w:rFonts w:hint="eastAsia"/>
        </w:rPr>
        <w:t>9</w:t>
      </w:r>
      <w:r w:rsidR="00F33566" w:rsidRPr="00713ECF">
        <w:rPr>
          <w:rFonts w:hint="eastAsia"/>
        </w:rPr>
        <w:t>%</w:t>
      </w:r>
      <w:r w:rsidRPr="00713ECF">
        <w:rPr>
          <w:rFonts w:hint="eastAsia"/>
        </w:rPr>
        <w:t>，我國為泰國第</w:t>
      </w:r>
      <w:r w:rsidR="004A7D07" w:rsidRPr="00713ECF">
        <w:rPr>
          <w:rFonts w:hint="eastAsia"/>
        </w:rPr>
        <w:t>7</w:t>
      </w:r>
      <w:r w:rsidRPr="00713ECF">
        <w:rPr>
          <w:rFonts w:hint="eastAsia"/>
        </w:rPr>
        <w:t>大進口來源，產品項目以積體電路、冷凍魚、銅箔、初級狀態或成板、片、條之合成橡膠及從油類獲得之硫化油膏、電子零件等為主。</w:t>
      </w:r>
    </w:p>
    <w:p w:rsidR="008D0687" w:rsidRPr="00713ECF" w:rsidRDefault="00152CA7" w:rsidP="00260594">
      <w:pPr>
        <w:pStyle w:val="af5"/>
        <w:ind w:left="1417" w:firstLine="472"/>
      </w:pPr>
      <w:r w:rsidRPr="00713ECF">
        <w:rPr>
          <w:rFonts w:hint="eastAsia"/>
        </w:rPr>
        <w:t>201</w:t>
      </w:r>
      <w:r w:rsidR="004A7D07" w:rsidRPr="00713ECF">
        <w:rPr>
          <w:rFonts w:hint="eastAsia"/>
        </w:rPr>
        <w:t>8</w:t>
      </w:r>
      <w:r w:rsidRPr="00713ECF">
        <w:rPr>
          <w:rFonts w:hint="eastAsia"/>
        </w:rPr>
        <w:t>年泰國對我國出口額為</w:t>
      </w:r>
      <w:r w:rsidRPr="00713ECF">
        <w:rPr>
          <w:rFonts w:hint="eastAsia"/>
        </w:rPr>
        <w:t>39.</w:t>
      </w:r>
      <w:r w:rsidR="004A7D07" w:rsidRPr="00713ECF">
        <w:rPr>
          <w:rFonts w:hint="eastAsia"/>
        </w:rPr>
        <w:t>5</w:t>
      </w:r>
      <w:r w:rsidRPr="00713ECF">
        <w:rPr>
          <w:rFonts w:hint="eastAsia"/>
        </w:rPr>
        <w:t>2</w:t>
      </w:r>
      <w:r w:rsidRPr="00713ECF">
        <w:rPr>
          <w:rFonts w:hint="eastAsia"/>
        </w:rPr>
        <w:t>億美元，較</w:t>
      </w:r>
      <w:r w:rsidRPr="00713ECF">
        <w:rPr>
          <w:rFonts w:hint="eastAsia"/>
        </w:rPr>
        <w:t>201</w:t>
      </w:r>
      <w:r w:rsidR="004A7D07" w:rsidRPr="00713ECF">
        <w:rPr>
          <w:rFonts w:hint="eastAsia"/>
        </w:rPr>
        <w:t>7</w:t>
      </w:r>
      <w:r w:rsidRPr="00713ECF">
        <w:rPr>
          <w:rFonts w:hint="eastAsia"/>
        </w:rPr>
        <w:t>年同期</w:t>
      </w:r>
      <w:r w:rsidR="004A7D07" w:rsidRPr="00713ECF">
        <w:rPr>
          <w:rFonts w:hint="eastAsia"/>
        </w:rPr>
        <w:t>減少</w:t>
      </w:r>
      <w:r w:rsidR="004A7D07" w:rsidRPr="00713ECF">
        <w:rPr>
          <w:rFonts w:hint="eastAsia"/>
        </w:rPr>
        <w:t>1.5</w:t>
      </w:r>
      <w:r w:rsidR="00F33566" w:rsidRPr="00713ECF">
        <w:rPr>
          <w:rFonts w:hint="eastAsia"/>
        </w:rPr>
        <w:t>%</w:t>
      </w:r>
      <w:r w:rsidRPr="00713ECF">
        <w:rPr>
          <w:rFonts w:hint="eastAsia"/>
        </w:rPr>
        <w:t>，我國為泰國第</w:t>
      </w:r>
      <w:r w:rsidRPr="00713ECF">
        <w:rPr>
          <w:rFonts w:hint="eastAsia"/>
        </w:rPr>
        <w:t>19</w:t>
      </w:r>
      <w:r w:rsidRPr="00713ECF">
        <w:rPr>
          <w:rFonts w:hint="eastAsia"/>
        </w:rPr>
        <w:t>大出口市場，產品項目積體電路、電腦及其零組件、空氣調節器，具有電動風扇及變換溫度及濕度元件、蔗糖、機動車輛所用之零件及附件。進出口合計我國為泰國第</w:t>
      </w:r>
      <w:r w:rsidRPr="00713ECF">
        <w:rPr>
          <w:rFonts w:hint="eastAsia"/>
        </w:rPr>
        <w:t>11</w:t>
      </w:r>
      <w:r w:rsidRPr="00713ECF">
        <w:rPr>
          <w:rFonts w:hint="eastAsia"/>
        </w:rPr>
        <w:t>大貿易夥伴。</w:t>
      </w:r>
      <w:r w:rsidR="008D0687" w:rsidRPr="00713ECF">
        <w:rPr>
          <w:rFonts w:hint="eastAsia"/>
        </w:rPr>
        <w:t>依據泰國商業部統計資料，</w:t>
      </w:r>
      <w:r w:rsidR="00447465" w:rsidRPr="00713ECF">
        <w:rPr>
          <w:rFonts w:hint="eastAsia"/>
        </w:rPr>
        <w:t>臺泰</w:t>
      </w:r>
      <w:r w:rsidR="008D0687" w:rsidRPr="00713ECF">
        <w:t>200</w:t>
      </w:r>
      <w:r w:rsidR="004A7D07" w:rsidRPr="00713ECF">
        <w:rPr>
          <w:rFonts w:hint="eastAsia"/>
        </w:rPr>
        <w:t>9</w:t>
      </w:r>
      <w:r w:rsidR="008D0687" w:rsidRPr="00713ECF">
        <w:t>-201</w:t>
      </w:r>
      <w:r w:rsidR="004A7D07" w:rsidRPr="00713ECF">
        <w:rPr>
          <w:rFonts w:hint="eastAsia"/>
        </w:rPr>
        <w:t>8</w:t>
      </w:r>
      <w:r w:rsidR="00AA4C2C" w:rsidRPr="00713ECF">
        <w:rPr>
          <w:rFonts w:hint="eastAsia"/>
        </w:rPr>
        <w:t>年</w:t>
      </w:r>
      <w:r w:rsidR="008D0687" w:rsidRPr="00713ECF">
        <w:rPr>
          <w:rFonts w:hint="eastAsia"/>
        </w:rPr>
        <w:t>雙邊貿易金額如下表：</w:t>
      </w:r>
    </w:p>
    <w:p w:rsidR="006851C6" w:rsidRPr="00713ECF" w:rsidRDefault="006851C6" w:rsidP="00447465">
      <w:pPr>
        <w:pStyle w:val="af7"/>
        <w:kinsoku/>
        <w:snapToGrid w:val="0"/>
        <w:jc w:val="right"/>
      </w:pPr>
      <w:r w:rsidRPr="00713ECF">
        <w:rPr>
          <w:rFonts w:hint="eastAsia"/>
        </w:rPr>
        <w:t>單位：百萬美元</w:t>
      </w:r>
    </w:p>
    <w:tbl>
      <w:tblPr>
        <w:tblW w:w="4450" w:type="pct"/>
        <w:jc w:val="right"/>
        <w:tblInd w:w="2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1659"/>
        <w:gridCol w:w="1191"/>
        <w:gridCol w:w="1192"/>
        <w:gridCol w:w="1192"/>
        <w:gridCol w:w="1192"/>
        <w:gridCol w:w="1192"/>
      </w:tblGrid>
      <w:tr w:rsidR="007213DC" w:rsidRPr="00713ECF" w:rsidTr="002956F3">
        <w:trPr>
          <w:trHeight w:val="38"/>
          <w:tblHeader/>
          <w:jc w:val="right"/>
        </w:trPr>
        <w:tc>
          <w:tcPr>
            <w:tcW w:w="1660" w:type="dxa"/>
            <w:tcBorders>
              <w:top w:val="single" w:sz="12" w:space="0" w:color="auto"/>
              <w:bottom w:val="single" w:sz="6" w:space="0" w:color="auto"/>
              <w:tl2br w:val="single" w:sz="4" w:space="0" w:color="auto"/>
            </w:tcBorders>
            <w:shd w:val="clear" w:color="auto" w:fill="CCFFCC"/>
          </w:tcPr>
          <w:p w:rsidR="007213DC" w:rsidRPr="00713ECF" w:rsidRDefault="007213DC" w:rsidP="00435D73">
            <w:pPr>
              <w:pStyle w:val="af7"/>
              <w:kinsoku/>
              <w:snapToGrid w:val="0"/>
              <w:jc w:val="right"/>
            </w:pPr>
            <w:r w:rsidRPr="00713ECF">
              <w:rPr>
                <w:rFonts w:hint="eastAsia"/>
              </w:rPr>
              <w:t>年度</w:t>
            </w:r>
          </w:p>
          <w:p w:rsidR="007213DC" w:rsidRPr="00713ECF" w:rsidRDefault="007213DC" w:rsidP="00435D73">
            <w:pPr>
              <w:pStyle w:val="af7"/>
              <w:kinsoku/>
              <w:snapToGrid w:val="0"/>
              <w:jc w:val="both"/>
            </w:pPr>
            <w:r w:rsidRPr="00713ECF">
              <w:rPr>
                <w:rFonts w:hint="eastAsia"/>
              </w:rPr>
              <w:t>項目</w:t>
            </w:r>
          </w:p>
        </w:tc>
        <w:tc>
          <w:tcPr>
            <w:tcW w:w="1191" w:type="dxa"/>
            <w:shd w:val="clear" w:color="auto" w:fill="CCFFCC"/>
            <w:vAlign w:val="center"/>
          </w:tcPr>
          <w:p w:rsidR="007213DC" w:rsidRPr="00713ECF" w:rsidRDefault="007213DC" w:rsidP="009923BE">
            <w:pPr>
              <w:pStyle w:val="af7"/>
              <w:kinsoku/>
            </w:pPr>
            <w:r w:rsidRPr="00713ECF">
              <w:t>200</w:t>
            </w:r>
            <w:r w:rsidRPr="00713ECF">
              <w:rPr>
                <w:rFonts w:hint="eastAsia"/>
              </w:rPr>
              <w:t>9</w:t>
            </w:r>
          </w:p>
        </w:tc>
        <w:tc>
          <w:tcPr>
            <w:tcW w:w="1192" w:type="dxa"/>
            <w:shd w:val="clear" w:color="auto" w:fill="CCFFCC"/>
            <w:vAlign w:val="center"/>
          </w:tcPr>
          <w:p w:rsidR="007213DC" w:rsidRPr="00713ECF" w:rsidRDefault="007213DC" w:rsidP="009923BE">
            <w:pPr>
              <w:pStyle w:val="af7"/>
              <w:kinsoku/>
            </w:pPr>
            <w:r w:rsidRPr="00713ECF">
              <w:t>20</w:t>
            </w:r>
            <w:r w:rsidRPr="00713ECF">
              <w:rPr>
                <w:rFonts w:hint="eastAsia"/>
              </w:rPr>
              <w:t>10</w:t>
            </w:r>
          </w:p>
        </w:tc>
        <w:tc>
          <w:tcPr>
            <w:tcW w:w="1192" w:type="dxa"/>
            <w:shd w:val="clear" w:color="auto" w:fill="CCFFCC"/>
            <w:vAlign w:val="center"/>
          </w:tcPr>
          <w:p w:rsidR="007213DC" w:rsidRPr="00713ECF" w:rsidRDefault="007213DC" w:rsidP="009923BE">
            <w:pPr>
              <w:pStyle w:val="af7"/>
              <w:kinsoku/>
            </w:pPr>
            <w:r w:rsidRPr="00713ECF">
              <w:t>201</w:t>
            </w:r>
            <w:r w:rsidRPr="00713ECF">
              <w:rPr>
                <w:rFonts w:hint="eastAsia"/>
              </w:rPr>
              <w:t>1</w:t>
            </w:r>
          </w:p>
        </w:tc>
        <w:tc>
          <w:tcPr>
            <w:tcW w:w="1192" w:type="dxa"/>
            <w:shd w:val="clear" w:color="auto" w:fill="CCFFCC"/>
            <w:vAlign w:val="center"/>
          </w:tcPr>
          <w:p w:rsidR="007213DC" w:rsidRPr="00713ECF" w:rsidRDefault="007213DC" w:rsidP="002243C6">
            <w:pPr>
              <w:pStyle w:val="af7"/>
              <w:kinsoku/>
            </w:pPr>
            <w:r w:rsidRPr="00713ECF">
              <w:t>201</w:t>
            </w:r>
            <w:r w:rsidRPr="00713ECF">
              <w:rPr>
                <w:rFonts w:hint="eastAsia"/>
              </w:rPr>
              <w:t>2</w:t>
            </w:r>
          </w:p>
        </w:tc>
        <w:tc>
          <w:tcPr>
            <w:tcW w:w="1192" w:type="dxa"/>
            <w:shd w:val="clear" w:color="auto" w:fill="CCFFCC"/>
            <w:vAlign w:val="center"/>
          </w:tcPr>
          <w:p w:rsidR="007213DC" w:rsidRPr="00713ECF" w:rsidRDefault="007213DC" w:rsidP="007213DC">
            <w:pPr>
              <w:pStyle w:val="af7"/>
              <w:kinsoku/>
            </w:pPr>
            <w:r w:rsidRPr="00713ECF">
              <w:t>20</w:t>
            </w:r>
            <w:r w:rsidRPr="00713ECF">
              <w:rPr>
                <w:rFonts w:hint="eastAsia"/>
              </w:rPr>
              <w:t>13</w:t>
            </w:r>
          </w:p>
        </w:tc>
      </w:tr>
      <w:tr w:rsidR="007213DC" w:rsidRPr="00713ECF" w:rsidTr="002956F3">
        <w:trPr>
          <w:jc w:val="right"/>
        </w:trPr>
        <w:tc>
          <w:tcPr>
            <w:tcW w:w="1660" w:type="dxa"/>
            <w:tcBorders>
              <w:top w:val="single" w:sz="6" w:space="0" w:color="auto"/>
            </w:tcBorders>
          </w:tcPr>
          <w:p w:rsidR="007213DC" w:rsidRPr="00713ECF" w:rsidRDefault="007213DC" w:rsidP="0092393E">
            <w:pPr>
              <w:pStyle w:val="af7"/>
              <w:kinsoku/>
            </w:pPr>
            <w:r w:rsidRPr="00713ECF">
              <w:rPr>
                <w:rFonts w:hint="eastAsia"/>
              </w:rPr>
              <w:t>泰對我出口額</w:t>
            </w:r>
          </w:p>
        </w:tc>
        <w:tc>
          <w:tcPr>
            <w:tcW w:w="1191" w:type="dxa"/>
            <w:vAlign w:val="center"/>
          </w:tcPr>
          <w:p w:rsidR="007213DC" w:rsidRPr="00713ECF" w:rsidRDefault="007213DC" w:rsidP="00260594">
            <w:pPr>
              <w:pStyle w:val="af7"/>
              <w:ind w:rightChars="50" w:right="118"/>
              <w:jc w:val="right"/>
            </w:pPr>
            <w:r w:rsidRPr="00713ECF">
              <w:t>2,251.01</w:t>
            </w:r>
          </w:p>
        </w:tc>
        <w:tc>
          <w:tcPr>
            <w:tcW w:w="1192" w:type="dxa"/>
            <w:vAlign w:val="center"/>
          </w:tcPr>
          <w:p w:rsidR="007213DC" w:rsidRPr="00713ECF" w:rsidRDefault="007213DC" w:rsidP="00260594">
            <w:pPr>
              <w:pStyle w:val="af7"/>
              <w:ind w:rightChars="50" w:right="118"/>
              <w:jc w:val="right"/>
            </w:pPr>
            <w:r w:rsidRPr="00713ECF">
              <w:t>3,230.73</w:t>
            </w:r>
          </w:p>
        </w:tc>
        <w:tc>
          <w:tcPr>
            <w:tcW w:w="1192" w:type="dxa"/>
          </w:tcPr>
          <w:p w:rsidR="007213DC" w:rsidRPr="00713ECF" w:rsidRDefault="007213DC" w:rsidP="00260594">
            <w:pPr>
              <w:pStyle w:val="af7"/>
              <w:ind w:rightChars="50" w:right="118"/>
              <w:jc w:val="right"/>
            </w:pPr>
            <w:r w:rsidRPr="00713ECF">
              <w:rPr>
                <w:rFonts w:hint="eastAsia"/>
              </w:rPr>
              <w:t>3,871.3</w:t>
            </w:r>
          </w:p>
        </w:tc>
        <w:tc>
          <w:tcPr>
            <w:tcW w:w="1192" w:type="dxa"/>
          </w:tcPr>
          <w:p w:rsidR="007213DC" w:rsidRPr="00713ECF" w:rsidRDefault="007213DC" w:rsidP="00260594">
            <w:pPr>
              <w:pStyle w:val="af7"/>
              <w:ind w:rightChars="50" w:right="118"/>
              <w:jc w:val="right"/>
            </w:pPr>
            <w:r w:rsidRPr="00713ECF">
              <w:rPr>
                <w:rFonts w:hint="eastAsia"/>
              </w:rPr>
              <w:t>3,419.3</w:t>
            </w:r>
          </w:p>
        </w:tc>
        <w:tc>
          <w:tcPr>
            <w:tcW w:w="1192" w:type="dxa"/>
            <w:vAlign w:val="center"/>
          </w:tcPr>
          <w:p w:rsidR="007213DC" w:rsidRPr="00713ECF" w:rsidRDefault="007213DC" w:rsidP="00260594">
            <w:pPr>
              <w:pStyle w:val="af7"/>
              <w:ind w:rightChars="50" w:right="118"/>
              <w:jc w:val="right"/>
            </w:pPr>
            <w:r w:rsidRPr="00713ECF">
              <w:rPr>
                <w:rFonts w:hint="eastAsia"/>
              </w:rPr>
              <w:t>3,371.3</w:t>
            </w:r>
          </w:p>
        </w:tc>
      </w:tr>
      <w:tr w:rsidR="007213DC" w:rsidRPr="00713ECF" w:rsidTr="002956F3">
        <w:trPr>
          <w:jc w:val="right"/>
        </w:trPr>
        <w:tc>
          <w:tcPr>
            <w:tcW w:w="1660" w:type="dxa"/>
          </w:tcPr>
          <w:p w:rsidR="007213DC" w:rsidRPr="00713ECF" w:rsidRDefault="007213DC" w:rsidP="0092393E">
            <w:pPr>
              <w:pStyle w:val="af7"/>
              <w:kinsoku/>
            </w:pPr>
            <w:r w:rsidRPr="00713ECF">
              <w:rPr>
                <w:rFonts w:hint="eastAsia"/>
              </w:rPr>
              <w:t>成長率</w:t>
            </w:r>
            <w:r w:rsidRPr="00713ECF">
              <w:t>%</w:t>
            </w:r>
          </w:p>
        </w:tc>
        <w:tc>
          <w:tcPr>
            <w:tcW w:w="1191" w:type="dxa"/>
            <w:vAlign w:val="center"/>
          </w:tcPr>
          <w:p w:rsidR="007213DC" w:rsidRPr="00713ECF" w:rsidRDefault="007213DC" w:rsidP="00260594">
            <w:pPr>
              <w:pStyle w:val="af7"/>
              <w:ind w:rightChars="50" w:right="118"/>
              <w:jc w:val="right"/>
            </w:pPr>
            <w:r w:rsidRPr="00713ECF">
              <w:t>-16.71%</w:t>
            </w:r>
          </w:p>
        </w:tc>
        <w:tc>
          <w:tcPr>
            <w:tcW w:w="1192" w:type="dxa"/>
            <w:vAlign w:val="center"/>
          </w:tcPr>
          <w:p w:rsidR="007213DC" w:rsidRPr="00713ECF" w:rsidRDefault="007213DC" w:rsidP="00260594">
            <w:pPr>
              <w:pStyle w:val="af7"/>
              <w:ind w:rightChars="50" w:right="118"/>
              <w:jc w:val="right"/>
            </w:pPr>
            <w:r w:rsidRPr="00713ECF">
              <w:t>43.52%</w:t>
            </w:r>
          </w:p>
        </w:tc>
        <w:tc>
          <w:tcPr>
            <w:tcW w:w="1192" w:type="dxa"/>
            <w:vAlign w:val="center"/>
          </w:tcPr>
          <w:p w:rsidR="007213DC" w:rsidRPr="00713ECF" w:rsidRDefault="007213DC" w:rsidP="00260594">
            <w:pPr>
              <w:pStyle w:val="af7"/>
              <w:ind w:rightChars="50" w:right="118"/>
              <w:jc w:val="right"/>
            </w:pPr>
            <w:r w:rsidRPr="00713ECF">
              <w:rPr>
                <w:rFonts w:hint="eastAsia"/>
              </w:rPr>
              <w:t>19.7</w:t>
            </w:r>
            <w:r w:rsidRPr="00713ECF">
              <w:t>%</w:t>
            </w:r>
          </w:p>
        </w:tc>
        <w:tc>
          <w:tcPr>
            <w:tcW w:w="1192" w:type="dxa"/>
            <w:vAlign w:val="center"/>
          </w:tcPr>
          <w:p w:rsidR="007213DC" w:rsidRPr="00713ECF" w:rsidRDefault="007213DC" w:rsidP="00260594">
            <w:pPr>
              <w:pStyle w:val="af7"/>
              <w:ind w:rightChars="50" w:right="118"/>
              <w:jc w:val="right"/>
            </w:pPr>
            <w:r w:rsidRPr="00713ECF">
              <w:rPr>
                <w:rFonts w:hint="eastAsia"/>
              </w:rPr>
              <w:t>-11.7</w:t>
            </w:r>
            <w:r w:rsidRPr="00713ECF">
              <w:t>%</w:t>
            </w:r>
          </w:p>
        </w:tc>
        <w:tc>
          <w:tcPr>
            <w:tcW w:w="1192" w:type="dxa"/>
            <w:vAlign w:val="center"/>
          </w:tcPr>
          <w:p w:rsidR="007213DC" w:rsidRPr="00713ECF" w:rsidRDefault="007213DC" w:rsidP="00260594">
            <w:pPr>
              <w:pStyle w:val="af7"/>
              <w:ind w:rightChars="50" w:right="118"/>
              <w:jc w:val="right"/>
            </w:pPr>
            <w:r w:rsidRPr="00713ECF">
              <w:rPr>
                <w:rFonts w:hint="eastAsia"/>
              </w:rPr>
              <w:t>-1.7</w:t>
            </w:r>
            <w:r w:rsidRPr="00713ECF">
              <w:t>%</w:t>
            </w:r>
          </w:p>
        </w:tc>
      </w:tr>
      <w:tr w:rsidR="007213DC" w:rsidRPr="00713ECF" w:rsidTr="002956F3">
        <w:trPr>
          <w:jc w:val="right"/>
        </w:trPr>
        <w:tc>
          <w:tcPr>
            <w:tcW w:w="1660" w:type="dxa"/>
          </w:tcPr>
          <w:p w:rsidR="007213DC" w:rsidRPr="00713ECF" w:rsidRDefault="007213DC" w:rsidP="0092393E">
            <w:pPr>
              <w:pStyle w:val="af7"/>
              <w:kinsoku/>
            </w:pPr>
            <w:r w:rsidRPr="00713ECF">
              <w:rPr>
                <w:rFonts w:hint="eastAsia"/>
              </w:rPr>
              <w:t>泰對我進口額</w:t>
            </w:r>
          </w:p>
        </w:tc>
        <w:tc>
          <w:tcPr>
            <w:tcW w:w="1191" w:type="dxa"/>
            <w:vAlign w:val="center"/>
          </w:tcPr>
          <w:p w:rsidR="007213DC" w:rsidRPr="00713ECF" w:rsidRDefault="007213DC" w:rsidP="00260594">
            <w:pPr>
              <w:pStyle w:val="af7"/>
              <w:ind w:rightChars="50" w:right="118"/>
              <w:jc w:val="right"/>
            </w:pPr>
            <w:r w:rsidRPr="00713ECF">
              <w:t>4,826.64</w:t>
            </w:r>
          </w:p>
        </w:tc>
        <w:tc>
          <w:tcPr>
            <w:tcW w:w="1192" w:type="dxa"/>
            <w:vAlign w:val="center"/>
          </w:tcPr>
          <w:p w:rsidR="007213DC" w:rsidRPr="00713ECF" w:rsidRDefault="007213DC" w:rsidP="00260594">
            <w:pPr>
              <w:pStyle w:val="af7"/>
              <w:ind w:rightChars="50" w:right="118"/>
              <w:jc w:val="right"/>
            </w:pPr>
            <w:r w:rsidRPr="00713ECF">
              <w:t>6,815.47</w:t>
            </w:r>
          </w:p>
        </w:tc>
        <w:tc>
          <w:tcPr>
            <w:tcW w:w="1192" w:type="dxa"/>
          </w:tcPr>
          <w:p w:rsidR="007213DC" w:rsidRPr="00713ECF" w:rsidRDefault="007213DC" w:rsidP="00260594">
            <w:pPr>
              <w:pStyle w:val="af7"/>
              <w:ind w:rightChars="50" w:right="118"/>
              <w:jc w:val="right"/>
            </w:pPr>
            <w:r w:rsidRPr="00713ECF">
              <w:rPr>
                <w:rFonts w:hint="eastAsia"/>
              </w:rPr>
              <w:t>7,502.2</w:t>
            </w:r>
          </w:p>
        </w:tc>
        <w:tc>
          <w:tcPr>
            <w:tcW w:w="1192" w:type="dxa"/>
          </w:tcPr>
          <w:p w:rsidR="007213DC" w:rsidRPr="00713ECF" w:rsidRDefault="007213DC" w:rsidP="00260594">
            <w:pPr>
              <w:pStyle w:val="af7"/>
              <w:ind w:rightChars="50" w:right="118"/>
              <w:jc w:val="right"/>
            </w:pPr>
            <w:r w:rsidRPr="00713ECF">
              <w:rPr>
                <w:rFonts w:hint="eastAsia"/>
              </w:rPr>
              <w:t>8,215.2</w:t>
            </w:r>
          </w:p>
        </w:tc>
        <w:tc>
          <w:tcPr>
            <w:tcW w:w="1192" w:type="dxa"/>
            <w:vAlign w:val="center"/>
          </w:tcPr>
          <w:p w:rsidR="007213DC" w:rsidRPr="00713ECF" w:rsidRDefault="007213DC" w:rsidP="00260594">
            <w:pPr>
              <w:pStyle w:val="af7"/>
              <w:ind w:rightChars="50" w:right="118"/>
              <w:jc w:val="right"/>
            </w:pPr>
            <w:r w:rsidRPr="00713ECF">
              <w:rPr>
                <w:rFonts w:hint="eastAsia"/>
              </w:rPr>
              <w:t>7,600.2</w:t>
            </w:r>
          </w:p>
        </w:tc>
      </w:tr>
      <w:tr w:rsidR="007213DC" w:rsidRPr="00713ECF" w:rsidTr="002956F3">
        <w:trPr>
          <w:jc w:val="right"/>
        </w:trPr>
        <w:tc>
          <w:tcPr>
            <w:tcW w:w="1660" w:type="dxa"/>
          </w:tcPr>
          <w:p w:rsidR="007213DC" w:rsidRPr="00713ECF" w:rsidRDefault="007213DC" w:rsidP="0092393E">
            <w:pPr>
              <w:pStyle w:val="af7"/>
              <w:kinsoku/>
            </w:pPr>
            <w:r w:rsidRPr="00713ECF">
              <w:rPr>
                <w:rFonts w:hint="eastAsia"/>
              </w:rPr>
              <w:t>成長率</w:t>
            </w:r>
            <w:r w:rsidRPr="00713ECF">
              <w:t>%</w:t>
            </w:r>
          </w:p>
        </w:tc>
        <w:tc>
          <w:tcPr>
            <w:tcW w:w="1191" w:type="dxa"/>
            <w:vAlign w:val="center"/>
          </w:tcPr>
          <w:p w:rsidR="007213DC" w:rsidRPr="00713ECF" w:rsidRDefault="007213DC" w:rsidP="00260594">
            <w:pPr>
              <w:pStyle w:val="af7"/>
              <w:ind w:rightChars="50" w:right="118"/>
              <w:jc w:val="right"/>
            </w:pPr>
            <w:r w:rsidRPr="00713ECF">
              <w:t>-22.40%</w:t>
            </w:r>
          </w:p>
        </w:tc>
        <w:tc>
          <w:tcPr>
            <w:tcW w:w="1192" w:type="dxa"/>
            <w:vAlign w:val="center"/>
          </w:tcPr>
          <w:p w:rsidR="007213DC" w:rsidRPr="00713ECF" w:rsidRDefault="007213DC" w:rsidP="00260594">
            <w:pPr>
              <w:pStyle w:val="af7"/>
              <w:ind w:rightChars="50" w:right="118"/>
              <w:jc w:val="right"/>
            </w:pPr>
            <w:r w:rsidRPr="00713ECF">
              <w:t>42.06%</w:t>
            </w:r>
          </w:p>
        </w:tc>
        <w:tc>
          <w:tcPr>
            <w:tcW w:w="1192" w:type="dxa"/>
            <w:vAlign w:val="center"/>
          </w:tcPr>
          <w:p w:rsidR="007213DC" w:rsidRPr="00713ECF" w:rsidRDefault="007213DC" w:rsidP="00260594">
            <w:pPr>
              <w:pStyle w:val="af7"/>
              <w:ind w:rightChars="50" w:right="118"/>
              <w:jc w:val="right"/>
            </w:pPr>
            <w:r w:rsidRPr="00713ECF">
              <w:rPr>
                <w:rFonts w:hint="eastAsia"/>
              </w:rPr>
              <w:t>10.1</w:t>
            </w:r>
            <w:r w:rsidRPr="00713ECF">
              <w:t>%</w:t>
            </w:r>
          </w:p>
        </w:tc>
        <w:tc>
          <w:tcPr>
            <w:tcW w:w="1192" w:type="dxa"/>
            <w:vAlign w:val="center"/>
          </w:tcPr>
          <w:p w:rsidR="007213DC" w:rsidRPr="00713ECF" w:rsidRDefault="007213DC" w:rsidP="00260594">
            <w:pPr>
              <w:pStyle w:val="af7"/>
              <w:ind w:rightChars="50" w:right="118"/>
              <w:jc w:val="right"/>
            </w:pPr>
            <w:r w:rsidRPr="00713ECF">
              <w:rPr>
                <w:rFonts w:hint="eastAsia"/>
              </w:rPr>
              <w:t>9.46</w:t>
            </w:r>
            <w:r w:rsidRPr="00713ECF">
              <w:t>%</w:t>
            </w:r>
          </w:p>
        </w:tc>
        <w:tc>
          <w:tcPr>
            <w:tcW w:w="1192" w:type="dxa"/>
            <w:vAlign w:val="center"/>
          </w:tcPr>
          <w:p w:rsidR="007213DC" w:rsidRPr="00713ECF" w:rsidRDefault="007213DC" w:rsidP="00260594">
            <w:pPr>
              <w:pStyle w:val="af7"/>
              <w:ind w:rightChars="50" w:right="118"/>
              <w:jc w:val="right"/>
            </w:pPr>
            <w:r w:rsidRPr="00713ECF">
              <w:rPr>
                <w:rFonts w:hint="eastAsia"/>
              </w:rPr>
              <w:t>-7.51</w:t>
            </w:r>
            <w:r w:rsidRPr="00713ECF">
              <w:t>%</w:t>
            </w:r>
          </w:p>
        </w:tc>
      </w:tr>
      <w:tr w:rsidR="007213DC" w:rsidRPr="00713ECF" w:rsidTr="002956F3">
        <w:trPr>
          <w:jc w:val="right"/>
        </w:trPr>
        <w:tc>
          <w:tcPr>
            <w:tcW w:w="1660" w:type="dxa"/>
          </w:tcPr>
          <w:p w:rsidR="007213DC" w:rsidRPr="00713ECF" w:rsidRDefault="007213DC" w:rsidP="0092393E">
            <w:pPr>
              <w:pStyle w:val="af7"/>
              <w:kinsoku/>
            </w:pPr>
            <w:r w:rsidRPr="00713ECF">
              <w:rPr>
                <w:rFonts w:hint="eastAsia"/>
              </w:rPr>
              <w:t>貿易總額</w:t>
            </w:r>
          </w:p>
        </w:tc>
        <w:tc>
          <w:tcPr>
            <w:tcW w:w="1191" w:type="dxa"/>
            <w:vAlign w:val="center"/>
          </w:tcPr>
          <w:p w:rsidR="007213DC" w:rsidRPr="00713ECF" w:rsidRDefault="007213DC" w:rsidP="00260594">
            <w:pPr>
              <w:pStyle w:val="af7"/>
              <w:ind w:rightChars="50" w:right="118"/>
              <w:jc w:val="right"/>
            </w:pPr>
            <w:r w:rsidRPr="00713ECF">
              <w:t>7,077.66</w:t>
            </w:r>
          </w:p>
        </w:tc>
        <w:tc>
          <w:tcPr>
            <w:tcW w:w="1192" w:type="dxa"/>
            <w:vAlign w:val="center"/>
          </w:tcPr>
          <w:p w:rsidR="007213DC" w:rsidRPr="00713ECF" w:rsidRDefault="007213DC" w:rsidP="00260594">
            <w:pPr>
              <w:pStyle w:val="af7"/>
              <w:ind w:rightChars="50" w:right="118"/>
              <w:jc w:val="right"/>
            </w:pPr>
            <w:r w:rsidRPr="00713ECF">
              <w:t>10,046.20</w:t>
            </w:r>
          </w:p>
        </w:tc>
        <w:tc>
          <w:tcPr>
            <w:tcW w:w="1192" w:type="dxa"/>
            <w:vAlign w:val="center"/>
          </w:tcPr>
          <w:p w:rsidR="007213DC" w:rsidRPr="00713ECF" w:rsidRDefault="007213DC" w:rsidP="00260594">
            <w:pPr>
              <w:pStyle w:val="af7"/>
              <w:ind w:rightChars="50" w:right="118"/>
              <w:jc w:val="right"/>
            </w:pPr>
            <w:r w:rsidRPr="00713ECF">
              <w:t>1</w:t>
            </w:r>
            <w:r w:rsidRPr="00713ECF">
              <w:rPr>
                <w:rFonts w:hint="eastAsia"/>
              </w:rPr>
              <w:t>1</w:t>
            </w:r>
            <w:r w:rsidRPr="00713ECF">
              <w:t>,</w:t>
            </w:r>
            <w:r w:rsidRPr="00713ECF">
              <w:rPr>
                <w:rFonts w:hint="eastAsia"/>
              </w:rPr>
              <w:t>373</w:t>
            </w:r>
            <w:r w:rsidRPr="00713ECF">
              <w:t>.</w:t>
            </w:r>
            <w:r w:rsidRPr="00713ECF">
              <w:rPr>
                <w:rFonts w:hint="eastAsia"/>
              </w:rPr>
              <w:t>5</w:t>
            </w:r>
            <w:r w:rsidRPr="00713ECF">
              <w:t>0</w:t>
            </w:r>
          </w:p>
        </w:tc>
        <w:tc>
          <w:tcPr>
            <w:tcW w:w="1192" w:type="dxa"/>
            <w:vAlign w:val="center"/>
          </w:tcPr>
          <w:p w:rsidR="007213DC" w:rsidRPr="00713ECF" w:rsidRDefault="007213DC" w:rsidP="00260594">
            <w:pPr>
              <w:pStyle w:val="af7"/>
              <w:ind w:rightChars="50" w:right="118"/>
              <w:jc w:val="right"/>
            </w:pPr>
            <w:r w:rsidRPr="00713ECF">
              <w:t>1</w:t>
            </w:r>
            <w:r w:rsidRPr="00713ECF">
              <w:rPr>
                <w:rFonts w:hint="eastAsia"/>
              </w:rPr>
              <w:t>1</w:t>
            </w:r>
            <w:r w:rsidRPr="00713ECF">
              <w:t>,</w:t>
            </w:r>
            <w:r w:rsidRPr="00713ECF">
              <w:rPr>
                <w:rFonts w:hint="eastAsia"/>
              </w:rPr>
              <w:t>635</w:t>
            </w:r>
            <w:r w:rsidRPr="00713ECF">
              <w:t>.</w:t>
            </w:r>
            <w:r w:rsidRPr="00713ECF">
              <w:rPr>
                <w:rFonts w:hint="eastAsia"/>
              </w:rPr>
              <w:t>5</w:t>
            </w:r>
            <w:r w:rsidRPr="00713ECF">
              <w:t>0</w:t>
            </w:r>
          </w:p>
        </w:tc>
        <w:tc>
          <w:tcPr>
            <w:tcW w:w="1192" w:type="dxa"/>
            <w:vAlign w:val="center"/>
          </w:tcPr>
          <w:p w:rsidR="007213DC" w:rsidRPr="00713ECF" w:rsidRDefault="007213DC" w:rsidP="00260594">
            <w:pPr>
              <w:pStyle w:val="af7"/>
              <w:ind w:rightChars="50" w:right="118"/>
              <w:jc w:val="right"/>
            </w:pPr>
            <w:r w:rsidRPr="00713ECF">
              <w:rPr>
                <w:rFonts w:hint="eastAsia"/>
              </w:rPr>
              <w:t>10</w:t>
            </w:r>
            <w:r w:rsidRPr="00713ECF">
              <w:t>,</w:t>
            </w:r>
            <w:r w:rsidRPr="00713ECF">
              <w:rPr>
                <w:rFonts w:hint="eastAsia"/>
              </w:rPr>
              <w:t>969</w:t>
            </w:r>
            <w:r w:rsidRPr="00713ECF">
              <w:t>.</w:t>
            </w:r>
            <w:r w:rsidRPr="00713ECF">
              <w:rPr>
                <w:rFonts w:hint="eastAsia"/>
              </w:rPr>
              <w:t>5</w:t>
            </w:r>
            <w:r w:rsidRPr="00713ECF">
              <w:t>0</w:t>
            </w:r>
          </w:p>
        </w:tc>
      </w:tr>
      <w:tr w:rsidR="007213DC" w:rsidRPr="00713ECF" w:rsidTr="002956F3">
        <w:trPr>
          <w:jc w:val="right"/>
        </w:trPr>
        <w:tc>
          <w:tcPr>
            <w:tcW w:w="1660" w:type="dxa"/>
          </w:tcPr>
          <w:p w:rsidR="007213DC" w:rsidRPr="00713ECF" w:rsidRDefault="007213DC" w:rsidP="0092393E">
            <w:pPr>
              <w:pStyle w:val="af7"/>
              <w:kinsoku/>
            </w:pPr>
            <w:r w:rsidRPr="00713ECF">
              <w:rPr>
                <w:rFonts w:hint="eastAsia"/>
              </w:rPr>
              <w:lastRenderedPageBreak/>
              <w:t>成長率</w:t>
            </w:r>
            <w:r w:rsidRPr="00713ECF">
              <w:t>%</w:t>
            </w:r>
          </w:p>
        </w:tc>
        <w:tc>
          <w:tcPr>
            <w:tcW w:w="1191" w:type="dxa"/>
            <w:vAlign w:val="center"/>
          </w:tcPr>
          <w:p w:rsidR="007213DC" w:rsidRPr="00713ECF" w:rsidRDefault="007213DC" w:rsidP="00C76F35">
            <w:pPr>
              <w:pStyle w:val="af7"/>
              <w:kinsoku/>
              <w:jc w:val="right"/>
            </w:pPr>
            <w:r w:rsidRPr="00713ECF">
              <w:t>-20.68%</w:t>
            </w:r>
          </w:p>
        </w:tc>
        <w:tc>
          <w:tcPr>
            <w:tcW w:w="1192" w:type="dxa"/>
            <w:vAlign w:val="center"/>
          </w:tcPr>
          <w:p w:rsidR="007213DC" w:rsidRPr="00713ECF" w:rsidRDefault="007213DC" w:rsidP="00C76F35">
            <w:pPr>
              <w:pStyle w:val="af7"/>
              <w:kinsoku/>
              <w:jc w:val="right"/>
            </w:pPr>
            <w:r w:rsidRPr="00713ECF">
              <w:t>42.53%</w:t>
            </w:r>
          </w:p>
        </w:tc>
        <w:tc>
          <w:tcPr>
            <w:tcW w:w="1192" w:type="dxa"/>
            <w:vAlign w:val="center"/>
          </w:tcPr>
          <w:p w:rsidR="007213DC" w:rsidRPr="00713ECF" w:rsidRDefault="007213DC" w:rsidP="003658CE">
            <w:pPr>
              <w:pStyle w:val="af7"/>
              <w:kinsoku/>
              <w:jc w:val="right"/>
            </w:pPr>
            <w:r w:rsidRPr="00713ECF">
              <w:rPr>
                <w:rFonts w:hint="eastAsia"/>
              </w:rPr>
              <w:t>13.2</w:t>
            </w:r>
            <w:r w:rsidRPr="00713ECF">
              <w:t>%</w:t>
            </w:r>
          </w:p>
        </w:tc>
        <w:tc>
          <w:tcPr>
            <w:tcW w:w="1192" w:type="dxa"/>
            <w:vAlign w:val="center"/>
          </w:tcPr>
          <w:p w:rsidR="007213DC" w:rsidRPr="00713ECF" w:rsidRDefault="007213DC" w:rsidP="002243C6">
            <w:pPr>
              <w:pStyle w:val="af7"/>
              <w:kinsoku/>
              <w:jc w:val="right"/>
            </w:pPr>
            <w:r w:rsidRPr="00713ECF">
              <w:rPr>
                <w:rFonts w:hint="eastAsia"/>
              </w:rPr>
              <w:t>2.35</w:t>
            </w:r>
            <w:r w:rsidRPr="00713ECF">
              <w:t>%</w:t>
            </w:r>
          </w:p>
        </w:tc>
        <w:tc>
          <w:tcPr>
            <w:tcW w:w="1192" w:type="dxa"/>
            <w:vAlign w:val="center"/>
          </w:tcPr>
          <w:p w:rsidR="007213DC" w:rsidRPr="00713ECF" w:rsidRDefault="007213DC" w:rsidP="002956F3">
            <w:pPr>
              <w:pStyle w:val="af7"/>
              <w:kinsoku/>
              <w:jc w:val="right"/>
            </w:pPr>
            <w:r w:rsidRPr="00713ECF">
              <w:rPr>
                <w:rFonts w:hint="eastAsia"/>
              </w:rPr>
              <w:t>-5.72</w:t>
            </w:r>
            <w:r w:rsidRPr="00713ECF">
              <w:t>%</w:t>
            </w:r>
          </w:p>
        </w:tc>
      </w:tr>
      <w:tr w:rsidR="007213DC" w:rsidRPr="00713ECF" w:rsidTr="002956F3">
        <w:trPr>
          <w:jc w:val="right"/>
        </w:trPr>
        <w:tc>
          <w:tcPr>
            <w:tcW w:w="1660" w:type="dxa"/>
          </w:tcPr>
          <w:p w:rsidR="007213DC" w:rsidRPr="00713ECF" w:rsidRDefault="007213DC" w:rsidP="0092393E">
            <w:pPr>
              <w:pStyle w:val="af7"/>
              <w:kinsoku/>
            </w:pPr>
            <w:r w:rsidRPr="00713ECF">
              <w:rPr>
                <w:rFonts w:hint="eastAsia"/>
              </w:rPr>
              <w:t>貿易差額</w:t>
            </w:r>
          </w:p>
        </w:tc>
        <w:tc>
          <w:tcPr>
            <w:tcW w:w="1191" w:type="dxa"/>
            <w:vAlign w:val="center"/>
          </w:tcPr>
          <w:p w:rsidR="007213DC" w:rsidRPr="00713ECF" w:rsidRDefault="007213DC" w:rsidP="00C76F35">
            <w:pPr>
              <w:pStyle w:val="af7"/>
              <w:kinsoku/>
              <w:jc w:val="right"/>
            </w:pPr>
            <w:r w:rsidRPr="00713ECF">
              <w:t>-2,575.63</w:t>
            </w:r>
          </w:p>
        </w:tc>
        <w:tc>
          <w:tcPr>
            <w:tcW w:w="1192" w:type="dxa"/>
            <w:vAlign w:val="center"/>
          </w:tcPr>
          <w:p w:rsidR="007213DC" w:rsidRPr="00713ECF" w:rsidRDefault="007213DC" w:rsidP="00C76F35">
            <w:pPr>
              <w:pStyle w:val="af7"/>
              <w:kinsoku/>
              <w:jc w:val="right"/>
            </w:pPr>
            <w:r w:rsidRPr="00713ECF">
              <w:t>-3,584.74</w:t>
            </w:r>
          </w:p>
        </w:tc>
        <w:tc>
          <w:tcPr>
            <w:tcW w:w="1192" w:type="dxa"/>
            <w:vAlign w:val="center"/>
          </w:tcPr>
          <w:p w:rsidR="007213DC" w:rsidRPr="00713ECF" w:rsidRDefault="007213DC" w:rsidP="003658CE">
            <w:pPr>
              <w:pStyle w:val="af7"/>
              <w:kinsoku/>
              <w:jc w:val="right"/>
            </w:pPr>
            <w:r w:rsidRPr="00713ECF">
              <w:t>-3,</w:t>
            </w:r>
            <w:r w:rsidRPr="00713ECF">
              <w:rPr>
                <w:rFonts w:hint="eastAsia"/>
              </w:rPr>
              <w:t>630</w:t>
            </w:r>
            <w:r w:rsidRPr="00713ECF">
              <w:t>.</w:t>
            </w:r>
            <w:r w:rsidRPr="00713ECF">
              <w:rPr>
                <w:rFonts w:hint="eastAsia"/>
              </w:rPr>
              <w:t>90</w:t>
            </w:r>
          </w:p>
        </w:tc>
        <w:tc>
          <w:tcPr>
            <w:tcW w:w="1192" w:type="dxa"/>
            <w:vAlign w:val="center"/>
          </w:tcPr>
          <w:p w:rsidR="007213DC" w:rsidRPr="00713ECF" w:rsidRDefault="007213DC" w:rsidP="002243C6">
            <w:pPr>
              <w:pStyle w:val="af7"/>
              <w:kinsoku/>
              <w:jc w:val="right"/>
            </w:pPr>
            <w:r w:rsidRPr="00713ECF">
              <w:t>-</w:t>
            </w:r>
            <w:r w:rsidRPr="00713ECF">
              <w:rPr>
                <w:rFonts w:hint="eastAsia"/>
              </w:rPr>
              <w:t>4</w:t>
            </w:r>
            <w:r w:rsidRPr="00713ECF">
              <w:t>,</w:t>
            </w:r>
            <w:r w:rsidRPr="00713ECF">
              <w:rPr>
                <w:rFonts w:hint="eastAsia"/>
              </w:rPr>
              <w:t>796</w:t>
            </w:r>
            <w:r w:rsidRPr="00713ECF">
              <w:t>.</w:t>
            </w:r>
            <w:r w:rsidRPr="00713ECF">
              <w:rPr>
                <w:rFonts w:hint="eastAsia"/>
              </w:rPr>
              <w:t>90</w:t>
            </w:r>
          </w:p>
        </w:tc>
        <w:tc>
          <w:tcPr>
            <w:tcW w:w="1192" w:type="dxa"/>
            <w:vAlign w:val="center"/>
          </w:tcPr>
          <w:p w:rsidR="007213DC" w:rsidRPr="00713ECF" w:rsidRDefault="007213DC" w:rsidP="002956F3">
            <w:pPr>
              <w:pStyle w:val="af7"/>
              <w:kinsoku/>
              <w:jc w:val="right"/>
            </w:pPr>
            <w:r w:rsidRPr="00713ECF">
              <w:t>-</w:t>
            </w:r>
            <w:r w:rsidRPr="00713ECF">
              <w:rPr>
                <w:rFonts w:hint="eastAsia"/>
              </w:rPr>
              <w:t>4</w:t>
            </w:r>
            <w:r w:rsidRPr="00713ECF">
              <w:t>,</w:t>
            </w:r>
            <w:r w:rsidRPr="00713ECF">
              <w:rPr>
                <w:rFonts w:hint="eastAsia"/>
              </w:rPr>
              <w:t>227</w:t>
            </w:r>
            <w:r w:rsidRPr="00713ECF">
              <w:t>.</w:t>
            </w:r>
            <w:r w:rsidRPr="00713ECF">
              <w:rPr>
                <w:rFonts w:hint="eastAsia"/>
              </w:rPr>
              <w:t>90</w:t>
            </w:r>
          </w:p>
        </w:tc>
      </w:tr>
      <w:tr w:rsidR="007213DC" w:rsidRPr="00713ECF" w:rsidTr="002956F3">
        <w:trPr>
          <w:jc w:val="right"/>
        </w:trPr>
        <w:tc>
          <w:tcPr>
            <w:tcW w:w="1660" w:type="dxa"/>
          </w:tcPr>
          <w:p w:rsidR="007213DC" w:rsidRPr="00713ECF" w:rsidRDefault="007213DC" w:rsidP="0092393E">
            <w:pPr>
              <w:pStyle w:val="af7"/>
              <w:kinsoku/>
            </w:pPr>
            <w:r w:rsidRPr="00713ECF">
              <w:rPr>
                <w:rFonts w:hint="eastAsia"/>
              </w:rPr>
              <w:t>增減率</w:t>
            </w:r>
          </w:p>
        </w:tc>
        <w:tc>
          <w:tcPr>
            <w:tcW w:w="1191" w:type="dxa"/>
            <w:vAlign w:val="center"/>
          </w:tcPr>
          <w:p w:rsidR="007213DC" w:rsidRPr="00713ECF" w:rsidRDefault="007213DC" w:rsidP="00C76F35">
            <w:pPr>
              <w:pStyle w:val="af7"/>
              <w:kinsoku/>
              <w:jc w:val="right"/>
            </w:pPr>
            <w:r w:rsidRPr="00713ECF">
              <w:t>-26.77%</w:t>
            </w:r>
          </w:p>
        </w:tc>
        <w:tc>
          <w:tcPr>
            <w:tcW w:w="1192" w:type="dxa"/>
            <w:vAlign w:val="center"/>
          </w:tcPr>
          <w:p w:rsidR="007213DC" w:rsidRPr="00713ECF" w:rsidRDefault="007213DC" w:rsidP="00C76F35">
            <w:pPr>
              <w:pStyle w:val="af7"/>
              <w:kinsoku/>
              <w:jc w:val="right"/>
            </w:pPr>
            <w:r w:rsidRPr="00713ECF">
              <w:t>46.25%</w:t>
            </w:r>
          </w:p>
        </w:tc>
        <w:tc>
          <w:tcPr>
            <w:tcW w:w="1192" w:type="dxa"/>
          </w:tcPr>
          <w:p w:rsidR="007213DC" w:rsidRPr="00713ECF" w:rsidRDefault="007213DC" w:rsidP="003658CE">
            <w:pPr>
              <w:pStyle w:val="af7"/>
              <w:kinsoku/>
              <w:jc w:val="right"/>
            </w:pPr>
            <w:r w:rsidRPr="00713ECF">
              <w:rPr>
                <w:rFonts w:hint="eastAsia"/>
              </w:rPr>
              <w:t>1.3</w:t>
            </w:r>
            <w:r w:rsidRPr="00713ECF">
              <w:t>%</w:t>
            </w:r>
          </w:p>
        </w:tc>
        <w:tc>
          <w:tcPr>
            <w:tcW w:w="1192" w:type="dxa"/>
          </w:tcPr>
          <w:p w:rsidR="007213DC" w:rsidRPr="00713ECF" w:rsidRDefault="007213DC" w:rsidP="002243C6">
            <w:pPr>
              <w:pStyle w:val="af7"/>
              <w:kinsoku/>
              <w:jc w:val="right"/>
            </w:pPr>
            <w:r w:rsidRPr="00713ECF">
              <w:rPr>
                <w:rFonts w:hint="eastAsia"/>
              </w:rPr>
              <w:t>41.02</w:t>
            </w:r>
            <w:r w:rsidRPr="00713ECF">
              <w:t>%</w:t>
            </w:r>
          </w:p>
        </w:tc>
        <w:tc>
          <w:tcPr>
            <w:tcW w:w="1192" w:type="dxa"/>
            <w:vAlign w:val="center"/>
          </w:tcPr>
          <w:p w:rsidR="007213DC" w:rsidRPr="00713ECF" w:rsidRDefault="007213DC" w:rsidP="002956F3">
            <w:pPr>
              <w:pStyle w:val="af7"/>
              <w:kinsoku/>
              <w:jc w:val="right"/>
            </w:pPr>
            <w:r w:rsidRPr="00713ECF">
              <w:rPr>
                <w:rFonts w:hint="eastAsia"/>
              </w:rPr>
              <w:t>11.86</w:t>
            </w:r>
            <w:r w:rsidRPr="00713ECF">
              <w:t>%</w:t>
            </w:r>
          </w:p>
        </w:tc>
      </w:tr>
    </w:tbl>
    <w:p w:rsidR="008D0687" w:rsidRPr="00713ECF" w:rsidRDefault="008D0687" w:rsidP="0092393E">
      <w:pPr>
        <w:kinsoku/>
        <w:ind w:firstLine="472"/>
        <w:rPr>
          <w:rFonts w:ascii="新細明體" w:hAnsi="新細明體"/>
          <w:lang w:eastAsia="zh-TW"/>
        </w:rPr>
      </w:pPr>
    </w:p>
    <w:tbl>
      <w:tblPr>
        <w:tblW w:w="4429"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655"/>
        <w:gridCol w:w="1187"/>
        <w:gridCol w:w="1186"/>
        <w:gridCol w:w="1186"/>
        <w:gridCol w:w="1184"/>
        <w:gridCol w:w="1184"/>
      </w:tblGrid>
      <w:tr w:rsidR="007213DC" w:rsidRPr="00713ECF" w:rsidTr="002956F3">
        <w:trPr>
          <w:trHeight w:val="38"/>
          <w:jc w:val="right"/>
        </w:trPr>
        <w:tc>
          <w:tcPr>
            <w:tcW w:w="1091" w:type="pct"/>
            <w:tcBorders>
              <w:top w:val="single" w:sz="12" w:space="0" w:color="auto"/>
              <w:bottom w:val="single" w:sz="6" w:space="0" w:color="auto"/>
              <w:tl2br w:val="single" w:sz="4" w:space="0" w:color="auto"/>
            </w:tcBorders>
            <w:shd w:val="clear" w:color="auto" w:fill="CCFFCC"/>
          </w:tcPr>
          <w:p w:rsidR="007213DC" w:rsidRPr="00713ECF" w:rsidRDefault="007213DC" w:rsidP="00435D73">
            <w:pPr>
              <w:pStyle w:val="af7"/>
              <w:kinsoku/>
              <w:snapToGrid w:val="0"/>
              <w:jc w:val="right"/>
            </w:pPr>
            <w:r w:rsidRPr="00713ECF">
              <w:rPr>
                <w:rFonts w:hint="eastAsia"/>
              </w:rPr>
              <w:t>年度</w:t>
            </w:r>
          </w:p>
          <w:p w:rsidR="007213DC" w:rsidRPr="00713ECF" w:rsidRDefault="007213DC" w:rsidP="00435D73">
            <w:pPr>
              <w:pStyle w:val="af7"/>
              <w:kinsoku/>
              <w:snapToGrid w:val="0"/>
              <w:jc w:val="both"/>
            </w:pPr>
            <w:r w:rsidRPr="00713ECF">
              <w:rPr>
                <w:rFonts w:hint="eastAsia"/>
              </w:rPr>
              <w:t>項目</w:t>
            </w:r>
          </w:p>
        </w:tc>
        <w:tc>
          <w:tcPr>
            <w:tcW w:w="782" w:type="pct"/>
            <w:shd w:val="clear" w:color="auto" w:fill="CCFFCC"/>
            <w:vAlign w:val="center"/>
          </w:tcPr>
          <w:p w:rsidR="007213DC" w:rsidRPr="00713ECF" w:rsidRDefault="007213DC" w:rsidP="001E6DE2">
            <w:pPr>
              <w:pStyle w:val="af7"/>
              <w:kinsoku/>
            </w:pPr>
            <w:r w:rsidRPr="00713ECF">
              <w:t>201</w:t>
            </w:r>
            <w:r w:rsidRPr="00713ECF">
              <w:rPr>
                <w:rFonts w:hint="eastAsia"/>
              </w:rPr>
              <w:t>4</w:t>
            </w:r>
          </w:p>
        </w:tc>
        <w:tc>
          <w:tcPr>
            <w:tcW w:w="782" w:type="pct"/>
            <w:shd w:val="clear" w:color="auto" w:fill="CCFFCC"/>
            <w:vAlign w:val="center"/>
          </w:tcPr>
          <w:p w:rsidR="007213DC" w:rsidRPr="00713ECF" w:rsidRDefault="007213DC" w:rsidP="001E6DE2">
            <w:pPr>
              <w:pStyle w:val="af7"/>
              <w:kinsoku/>
            </w:pPr>
            <w:r w:rsidRPr="00713ECF">
              <w:t>201</w:t>
            </w:r>
            <w:r w:rsidRPr="00713ECF">
              <w:rPr>
                <w:rFonts w:hint="eastAsia"/>
              </w:rPr>
              <w:t>5</w:t>
            </w:r>
          </w:p>
        </w:tc>
        <w:tc>
          <w:tcPr>
            <w:tcW w:w="782" w:type="pct"/>
            <w:shd w:val="clear" w:color="auto" w:fill="CCFFCC"/>
            <w:vAlign w:val="center"/>
          </w:tcPr>
          <w:p w:rsidR="007213DC" w:rsidRPr="00713ECF" w:rsidRDefault="007213DC" w:rsidP="001E6DE2">
            <w:pPr>
              <w:pStyle w:val="af7"/>
              <w:kinsoku/>
            </w:pPr>
            <w:r w:rsidRPr="00713ECF">
              <w:t>201</w:t>
            </w:r>
            <w:r w:rsidRPr="00713ECF">
              <w:rPr>
                <w:rFonts w:hint="eastAsia"/>
              </w:rPr>
              <w:t>6</w:t>
            </w:r>
          </w:p>
        </w:tc>
        <w:tc>
          <w:tcPr>
            <w:tcW w:w="781" w:type="pct"/>
            <w:shd w:val="clear" w:color="auto" w:fill="CCFFCC"/>
            <w:vAlign w:val="center"/>
          </w:tcPr>
          <w:p w:rsidR="007213DC" w:rsidRPr="00713ECF" w:rsidRDefault="007213DC" w:rsidP="002E687D">
            <w:pPr>
              <w:pStyle w:val="af7"/>
              <w:kinsoku/>
            </w:pPr>
            <w:r w:rsidRPr="00713ECF">
              <w:t>2017</w:t>
            </w:r>
          </w:p>
        </w:tc>
        <w:tc>
          <w:tcPr>
            <w:tcW w:w="781" w:type="pct"/>
            <w:shd w:val="clear" w:color="auto" w:fill="CCFFCC"/>
            <w:vAlign w:val="center"/>
          </w:tcPr>
          <w:p w:rsidR="007213DC" w:rsidRPr="00713ECF" w:rsidRDefault="007213DC" w:rsidP="00260594">
            <w:pPr>
              <w:pStyle w:val="af7"/>
            </w:pPr>
            <w:r w:rsidRPr="00713ECF">
              <w:t>201</w:t>
            </w:r>
            <w:r w:rsidRPr="00713ECF">
              <w:rPr>
                <w:rFonts w:hint="eastAsia"/>
              </w:rPr>
              <w:t>8</w:t>
            </w:r>
          </w:p>
        </w:tc>
      </w:tr>
      <w:tr w:rsidR="007213DC" w:rsidRPr="00713ECF" w:rsidTr="007213DC">
        <w:trPr>
          <w:jc w:val="right"/>
        </w:trPr>
        <w:tc>
          <w:tcPr>
            <w:tcW w:w="1091" w:type="pct"/>
            <w:tcBorders>
              <w:top w:val="single" w:sz="6" w:space="0" w:color="auto"/>
            </w:tcBorders>
          </w:tcPr>
          <w:p w:rsidR="007213DC" w:rsidRPr="00713ECF" w:rsidRDefault="007213DC" w:rsidP="0092393E">
            <w:pPr>
              <w:pStyle w:val="af7"/>
              <w:kinsoku/>
            </w:pPr>
            <w:r w:rsidRPr="00713ECF">
              <w:rPr>
                <w:rFonts w:hint="eastAsia"/>
              </w:rPr>
              <w:t>泰對我出口額</w:t>
            </w:r>
          </w:p>
        </w:tc>
        <w:tc>
          <w:tcPr>
            <w:tcW w:w="782" w:type="pct"/>
          </w:tcPr>
          <w:p w:rsidR="007213DC" w:rsidRPr="00713ECF" w:rsidRDefault="007213DC" w:rsidP="00260594">
            <w:pPr>
              <w:pStyle w:val="af7"/>
              <w:kinsoku/>
              <w:ind w:rightChars="50" w:right="118"/>
              <w:jc w:val="right"/>
            </w:pPr>
            <w:r w:rsidRPr="00713ECF">
              <w:rPr>
                <w:rFonts w:hint="eastAsia"/>
              </w:rPr>
              <w:t>4,015.0</w:t>
            </w:r>
          </w:p>
        </w:tc>
        <w:tc>
          <w:tcPr>
            <w:tcW w:w="782" w:type="pct"/>
          </w:tcPr>
          <w:p w:rsidR="007213DC" w:rsidRPr="00713ECF" w:rsidRDefault="007213DC" w:rsidP="00260594">
            <w:pPr>
              <w:pStyle w:val="af7"/>
              <w:kinsoku/>
              <w:ind w:rightChars="50" w:right="118"/>
              <w:jc w:val="right"/>
            </w:pPr>
            <w:r w:rsidRPr="00713ECF">
              <w:t>3,532.7</w:t>
            </w:r>
          </w:p>
        </w:tc>
        <w:tc>
          <w:tcPr>
            <w:tcW w:w="782" w:type="pct"/>
          </w:tcPr>
          <w:p w:rsidR="007213DC" w:rsidRPr="00713ECF" w:rsidRDefault="007213DC" w:rsidP="00260594">
            <w:pPr>
              <w:pStyle w:val="af7"/>
              <w:kinsoku/>
              <w:ind w:rightChars="50" w:right="118"/>
              <w:jc w:val="right"/>
            </w:pPr>
            <w:r w:rsidRPr="00713ECF">
              <w:t>3,356.94</w:t>
            </w:r>
          </w:p>
        </w:tc>
        <w:tc>
          <w:tcPr>
            <w:tcW w:w="781" w:type="pct"/>
          </w:tcPr>
          <w:p w:rsidR="007213DC" w:rsidRPr="00713ECF" w:rsidRDefault="007213DC" w:rsidP="00260594">
            <w:pPr>
              <w:pStyle w:val="af7"/>
              <w:kinsoku/>
              <w:ind w:rightChars="50" w:right="118"/>
              <w:jc w:val="right"/>
            </w:pPr>
            <w:r w:rsidRPr="00713ECF">
              <w:t>3,982.50</w:t>
            </w:r>
          </w:p>
        </w:tc>
        <w:tc>
          <w:tcPr>
            <w:tcW w:w="781" w:type="pct"/>
          </w:tcPr>
          <w:p w:rsidR="007213DC" w:rsidRPr="00713ECF" w:rsidRDefault="00E456E3" w:rsidP="00260594">
            <w:pPr>
              <w:pStyle w:val="af7"/>
              <w:kinsoku/>
              <w:ind w:rightChars="50" w:right="118"/>
              <w:jc w:val="right"/>
            </w:pPr>
            <w:r w:rsidRPr="00713ECF">
              <w:rPr>
                <w:rFonts w:hint="eastAsia"/>
              </w:rPr>
              <w:t>3,952.27</w:t>
            </w:r>
          </w:p>
        </w:tc>
      </w:tr>
      <w:tr w:rsidR="007213DC" w:rsidRPr="00713ECF" w:rsidTr="002956F3">
        <w:trPr>
          <w:jc w:val="right"/>
        </w:trPr>
        <w:tc>
          <w:tcPr>
            <w:tcW w:w="1091" w:type="pct"/>
          </w:tcPr>
          <w:p w:rsidR="007213DC" w:rsidRPr="00713ECF" w:rsidRDefault="007213DC" w:rsidP="0092393E">
            <w:pPr>
              <w:pStyle w:val="af7"/>
              <w:kinsoku/>
            </w:pPr>
            <w:r w:rsidRPr="00713ECF">
              <w:rPr>
                <w:rFonts w:hint="eastAsia"/>
              </w:rPr>
              <w:t>成長率</w:t>
            </w:r>
            <w:r w:rsidRPr="00713ECF">
              <w:t>%</w:t>
            </w:r>
          </w:p>
        </w:tc>
        <w:tc>
          <w:tcPr>
            <w:tcW w:w="782" w:type="pct"/>
            <w:vAlign w:val="center"/>
          </w:tcPr>
          <w:p w:rsidR="007213DC" w:rsidRPr="00713ECF" w:rsidRDefault="007213DC" w:rsidP="00260594">
            <w:pPr>
              <w:pStyle w:val="af7"/>
              <w:kinsoku/>
              <w:ind w:rightChars="50" w:right="118"/>
              <w:jc w:val="right"/>
            </w:pPr>
            <w:r w:rsidRPr="00713ECF">
              <w:rPr>
                <w:rFonts w:hint="eastAsia"/>
              </w:rPr>
              <w:t>19%</w:t>
            </w:r>
          </w:p>
        </w:tc>
        <w:tc>
          <w:tcPr>
            <w:tcW w:w="782" w:type="pct"/>
            <w:vAlign w:val="center"/>
          </w:tcPr>
          <w:p w:rsidR="007213DC" w:rsidRPr="00713ECF" w:rsidRDefault="007213DC" w:rsidP="00260594">
            <w:pPr>
              <w:pStyle w:val="af7"/>
              <w:kinsoku/>
              <w:ind w:rightChars="50" w:right="118"/>
              <w:jc w:val="right"/>
            </w:pPr>
            <w:r w:rsidRPr="00713ECF">
              <w:t>-11.97%</w:t>
            </w:r>
          </w:p>
        </w:tc>
        <w:tc>
          <w:tcPr>
            <w:tcW w:w="782" w:type="pct"/>
            <w:vAlign w:val="center"/>
          </w:tcPr>
          <w:p w:rsidR="007213DC" w:rsidRPr="00713ECF" w:rsidRDefault="007213DC" w:rsidP="00260594">
            <w:pPr>
              <w:pStyle w:val="af7"/>
              <w:kinsoku/>
              <w:ind w:rightChars="50" w:right="118"/>
              <w:jc w:val="right"/>
            </w:pPr>
            <w:r w:rsidRPr="00713ECF">
              <w:rPr>
                <w:rFonts w:hint="eastAsia"/>
              </w:rPr>
              <w:t>-4.8%</w:t>
            </w:r>
          </w:p>
        </w:tc>
        <w:tc>
          <w:tcPr>
            <w:tcW w:w="781" w:type="pct"/>
            <w:vAlign w:val="center"/>
          </w:tcPr>
          <w:p w:rsidR="007213DC" w:rsidRPr="00713ECF" w:rsidRDefault="007213DC" w:rsidP="00260594">
            <w:pPr>
              <w:pStyle w:val="af7"/>
              <w:kinsoku/>
              <w:ind w:rightChars="50" w:right="118"/>
              <w:jc w:val="right"/>
            </w:pPr>
            <w:r w:rsidRPr="00713ECF">
              <w:t>18</w:t>
            </w:r>
            <w:r w:rsidRPr="00713ECF">
              <w:rPr>
                <w:rFonts w:hint="eastAsia"/>
              </w:rPr>
              <w:t>.</w:t>
            </w:r>
            <w:r w:rsidRPr="00713ECF">
              <w:t>6</w:t>
            </w:r>
            <w:r w:rsidRPr="00713ECF">
              <w:rPr>
                <w:rFonts w:hint="eastAsia"/>
              </w:rPr>
              <w:t>%</w:t>
            </w:r>
          </w:p>
        </w:tc>
        <w:tc>
          <w:tcPr>
            <w:tcW w:w="781" w:type="pct"/>
            <w:vAlign w:val="center"/>
          </w:tcPr>
          <w:p w:rsidR="007213DC" w:rsidRPr="00713ECF" w:rsidRDefault="00E456E3" w:rsidP="00260594">
            <w:pPr>
              <w:pStyle w:val="af7"/>
              <w:kinsoku/>
              <w:ind w:rightChars="50" w:right="118"/>
              <w:jc w:val="right"/>
            </w:pPr>
            <w:r w:rsidRPr="00713ECF">
              <w:rPr>
                <w:rFonts w:hint="eastAsia"/>
              </w:rPr>
              <w:t>-1.5%</w:t>
            </w:r>
          </w:p>
        </w:tc>
      </w:tr>
      <w:tr w:rsidR="007213DC" w:rsidRPr="00713ECF" w:rsidTr="007213DC">
        <w:trPr>
          <w:jc w:val="right"/>
        </w:trPr>
        <w:tc>
          <w:tcPr>
            <w:tcW w:w="1091" w:type="pct"/>
          </w:tcPr>
          <w:p w:rsidR="007213DC" w:rsidRPr="00713ECF" w:rsidRDefault="007213DC" w:rsidP="0092393E">
            <w:pPr>
              <w:pStyle w:val="af7"/>
              <w:kinsoku/>
            </w:pPr>
            <w:r w:rsidRPr="00713ECF">
              <w:rPr>
                <w:rFonts w:hint="eastAsia"/>
              </w:rPr>
              <w:t>泰自我進口額</w:t>
            </w:r>
          </w:p>
        </w:tc>
        <w:tc>
          <w:tcPr>
            <w:tcW w:w="782" w:type="pct"/>
          </w:tcPr>
          <w:p w:rsidR="007213DC" w:rsidRPr="00713ECF" w:rsidRDefault="007213DC" w:rsidP="00260594">
            <w:pPr>
              <w:pStyle w:val="af7"/>
              <w:kinsoku/>
              <w:ind w:rightChars="50" w:right="118"/>
              <w:jc w:val="right"/>
            </w:pPr>
            <w:r w:rsidRPr="00713ECF">
              <w:rPr>
                <w:rFonts w:hint="eastAsia"/>
              </w:rPr>
              <w:t>7,532.4</w:t>
            </w:r>
          </w:p>
        </w:tc>
        <w:tc>
          <w:tcPr>
            <w:tcW w:w="782" w:type="pct"/>
          </w:tcPr>
          <w:p w:rsidR="007213DC" w:rsidRPr="00713ECF" w:rsidRDefault="007213DC" w:rsidP="00260594">
            <w:pPr>
              <w:pStyle w:val="af7"/>
              <w:kinsoku/>
              <w:ind w:rightChars="50" w:right="118"/>
              <w:jc w:val="right"/>
            </w:pPr>
            <w:r w:rsidRPr="00713ECF">
              <w:t>7529.4</w:t>
            </w:r>
          </w:p>
        </w:tc>
        <w:tc>
          <w:tcPr>
            <w:tcW w:w="782" w:type="pct"/>
          </w:tcPr>
          <w:p w:rsidR="007213DC" w:rsidRPr="00713ECF" w:rsidRDefault="007213DC" w:rsidP="00260594">
            <w:pPr>
              <w:pStyle w:val="af7"/>
              <w:kinsoku/>
              <w:ind w:rightChars="50" w:right="118"/>
              <w:jc w:val="right"/>
            </w:pPr>
            <w:r w:rsidRPr="00713ECF">
              <w:rPr>
                <w:rFonts w:hint="eastAsia"/>
              </w:rPr>
              <w:t>7,131.47</w:t>
            </w:r>
          </w:p>
        </w:tc>
        <w:tc>
          <w:tcPr>
            <w:tcW w:w="781" w:type="pct"/>
          </w:tcPr>
          <w:p w:rsidR="007213DC" w:rsidRPr="00713ECF" w:rsidRDefault="007213DC" w:rsidP="00260594">
            <w:pPr>
              <w:pStyle w:val="af7"/>
              <w:kinsoku/>
              <w:ind w:rightChars="50" w:right="118"/>
              <w:jc w:val="right"/>
            </w:pPr>
            <w:r w:rsidRPr="00713ECF">
              <w:t>8</w:t>
            </w:r>
            <w:r w:rsidRPr="00713ECF">
              <w:rPr>
                <w:rFonts w:hint="eastAsia"/>
              </w:rPr>
              <w:t>,13</w:t>
            </w:r>
            <w:r w:rsidRPr="00713ECF">
              <w:t>0</w:t>
            </w:r>
            <w:r w:rsidRPr="00713ECF">
              <w:rPr>
                <w:rFonts w:hint="eastAsia"/>
              </w:rPr>
              <w:t>.</w:t>
            </w:r>
            <w:r w:rsidRPr="00713ECF">
              <w:t>00</w:t>
            </w:r>
          </w:p>
        </w:tc>
        <w:tc>
          <w:tcPr>
            <w:tcW w:w="781" w:type="pct"/>
          </w:tcPr>
          <w:p w:rsidR="007213DC" w:rsidRPr="00713ECF" w:rsidRDefault="00E456E3" w:rsidP="00260594">
            <w:pPr>
              <w:pStyle w:val="af7"/>
              <w:kinsoku/>
              <w:ind w:rightChars="50" w:right="118"/>
              <w:jc w:val="right"/>
            </w:pPr>
            <w:r w:rsidRPr="00713ECF">
              <w:rPr>
                <w:rFonts w:hint="eastAsia"/>
              </w:rPr>
              <w:t>8,622.88</w:t>
            </w:r>
          </w:p>
        </w:tc>
      </w:tr>
      <w:tr w:rsidR="007213DC" w:rsidRPr="00713ECF" w:rsidTr="002956F3">
        <w:trPr>
          <w:jc w:val="right"/>
        </w:trPr>
        <w:tc>
          <w:tcPr>
            <w:tcW w:w="1091" w:type="pct"/>
          </w:tcPr>
          <w:p w:rsidR="007213DC" w:rsidRPr="00713ECF" w:rsidRDefault="007213DC" w:rsidP="0092393E">
            <w:pPr>
              <w:pStyle w:val="af7"/>
              <w:kinsoku/>
            </w:pPr>
            <w:r w:rsidRPr="00713ECF">
              <w:rPr>
                <w:rFonts w:hint="eastAsia"/>
              </w:rPr>
              <w:t>成長率</w:t>
            </w:r>
            <w:r w:rsidRPr="00713ECF">
              <w:t>%</w:t>
            </w:r>
          </w:p>
        </w:tc>
        <w:tc>
          <w:tcPr>
            <w:tcW w:w="782" w:type="pct"/>
            <w:vAlign w:val="center"/>
          </w:tcPr>
          <w:p w:rsidR="007213DC" w:rsidRPr="00713ECF" w:rsidRDefault="007213DC" w:rsidP="00260594">
            <w:pPr>
              <w:pStyle w:val="af7"/>
              <w:kinsoku/>
              <w:ind w:rightChars="50" w:right="118"/>
              <w:jc w:val="right"/>
            </w:pPr>
            <w:r w:rsidRPr="00713ECF">
              <w:rPr>
                <w:rFonts w:hint="eastAsia"/>
              </w:rPr>
              <w:t>-0.8%</w:t>
            </w:r>
          </w:p>
        </w:tc>
        <w:tc>
          <w:tcPr>
            <w:tcW w:w="782" w:type="pct"/>
            <w:vAlign w:val="center"/>
          </w:tcPr>
          <w:p w:rsidR="007213DC" w:rsidRPr="00713ECF" w:rsidRDefault="007213DC" w:rsidP="00260594">
            <w:pPr>
              <w:pStyle w:val="af7"/>
              <w:kinsoku/>
              <w:ind w:rightChars="50" w:right="118"/>
              <w:jc w:val="right"/>
            </w:pPr>
            <w:r w:rsidRPr="00713ECF">
              <w:t>-0.11</w:t>
            </w:r>
            <w:r w:rsidRPr="00713ECF">
              <w:rPr>
                <w:rFonts w:hint="eastAsia"/>
              </w:rPr>
              <w:t>%</w:t>
            </w:r>
          </w:p>
        </w:tc>
        <w:tc>
          <w:tcPr>
            <w:tcW w:w="782" w:type="pct"/>
            <w:vAlign w:val="center"/>
          </w:tcPr>
          <w:p w:rsidR="007213DC" w:rsidRPr="00713ECF" w:rsidRDefault="007213DC" w:rsidP="00260594">
            <w:pPr>
              <w:pStyle w:val="af7"/>
              <w:kinsoku/>
              <w:ind w:rightChars="50" w:right="118"/>
              <w:jc w:val="right"/>
            </w:pPr>
            <w:r w:rsidRPr="00713ECF">
              <w:rPr>
                <w:rFonts w:hint="eastAsia"/>
              </w:rPr>
              <w:t>-5.3%</w:t>
            </w:r>
          </w:p>
        </w:tc>
        <w:tc>
          <w:tcPr>
            <w:tcW w:w="781" w:type="pct"/>
            <w:vAlign w:val="center"/>
          </w:tcPr>
          <w:p w:rsidR="007213DC" w:rsidRPr="00713ECF" w:rsidRDefault="007213DC" w:rsidP="00260594">
            <w:pPr>
              <w:pStyle w:val="af7"/>
              <w:kinsoku/>
              <w:ind w:rightChars="50" w:right="118"/>
              <w:jc w:val="right"/>
            </w:pPr>
            <w:r w:rsidRPr="00713ECF">
              <w:t>14</w:t>
            </w:r>
            <w:r w:rsidRPr="00713ECF">
              <w:rPr>
                <w:rFonts w:hint="eastAsia"/>
              </w:rPr>
              <w:t>.</w:t>
            </w:r>
            <w:r w:rsidRPr="00713ECF">
              <w:t>0</w:t>
            </w:r>
            <w:r w:rsidRPr="00713ECF">
              <w:rPr>
                <w:rFonts w:hint="eastAsia"/>
              </w:rPr>
              <w:t>%</w:t>
            </w:r>
          </w:p>
        </w:tc>
        <w:tc>
          <w:tcPr>
            <w:tcW w:w="781" w:type="pct"/>
            <w:vAlign w:val="center"/>
          </w:tcPr>
          <w:p w:rsidR="007213DC" w:rsidRPr="00713ECF" w:rsidRDefault="00E456E3" w:rsidP="00260594">
            <w:pPr>
              <w:pStyle w:val="af7"/>
              <w:kinsoku/>
              <w:ind w:rightChars="50" w:right="118"/>
              <w:jc w:val="right"/>
            </w:pPr>
            <w:r w:rsidRPr="00713ECF">
              <w:rPr>
                <w:rFonts w:hint="eastAsia"/>
              </w:rPr>
              <w:t>5.9%</w:t>
            </w:r>
          </w:p>
        </w:tc>
      </w:tr>
      <w:tr w:rsidR="007213DC" w:rsidRPr="00713ECF" w:rsidTr="002956F3">
        <w:trPr>
          <w:jc w:val="right"/>
        </w:trPr>
        <w:tc>
          <w:tcPr>
            <w:tcW w:w="1091" w:type="pct"/>
          </w:tcPr>
          <w:p w:rsidR="007213DC" w:rsidRPr="00713ECF" w:rsidRDefault="007213DC" w:rsidP="0092393E">
            <w:pPr>
              <w:pStyle w:val="af7"/>
              <w:kinsoku/>
            </w:pPr>
            <w:r w:rsidRPr="00713ECF">
              <w:rPr>
                <w:rFonts w:hint="eastAsia"/>
              </w:rPr>
              <w:t>貿易總額</w:t>
            </w:r>
          </w:p>
        </w:tc>
        <w:tc>
          <w:tcPr>
            <w:tcW w:w="782" w:type="pct"/>
            <w:vAlign w:val="center"/>
          </w:tcPr>
          <w:p w:rsidR="007213DC" w:rsidRPr="00713ECF" w:rsidRDefault="007213DC" w:rsidP="00260594">
            <w:pPr>
              <w:pStyle w:val="af7"/>
              <w:kinsoku/>
              <w:ind w:rightChars="50" w:right="118"/>
              <w:jc w:val="right"/>
            </w:pPr>
            <w:r w:rsidRPr="00713ECF">
              <w:rPr>
                <w:rFonts w:hint="eastAsia"/>
              </w:rPr>
              <w:t>11,547.4</w:t>
            </w:r>
          </w:p>
        </w:tc>
        <w:tc>
          <w:tcPr>
            <w:tcW w:w="782" w:type="pct"/>
            <w:vAlign w:val="center"/>
          </w:tcPr>
          <w:p w:rsidR="007213DC" w:rsidRPr="00713ECF" w:rsidRDefault="007213DC" w:rsidP="00260594">
            <w:pPr>
              <w:pStyle w:val="af7"/>
              <w:kinsoku/>
              <w:ind w:rightChars="50" w:right="118"/>
              <w:jc w:val="right"/>
            </w:pPr>
            <w:r w:rsidRPr="00713ECF">
              <w:t>11,062.1</w:t>
            </w:r>
          </w:p>
        </w:tc>
        <w:tc>
          <w:tcPr>
            <w:tcW w:w="782" w:type="pct"/>
            <w:vAlign w:val="center"/>
          </w:tcPr>
          <w:p w:rsidR="007213DC" w:rsidRPr="00713ECF" w:rsidRDefault="007213DC" w:rsidP="00260594">
            <w:pPr>
              <w:pStyle w:val="af7"/>
              <w:kinsoku/>
              <w:ind w:rightChars="50" w:right="118"/>
              <w:jc w:val="right"/>
            </w:pPr>
            <w:r w:rsidRPr="00713ECF">
              <w:rPr>
                <w:rFonts w:hint="eastAsia"/>
              </w:rPr>
              <w:t>10,488.41</w:t>
            </w:r>
          </w:p>
        </w:tc>
        <w:tc>
          <w:tcPr>
            <w:tcW w:w="781" w:type="pct"/>
            <w:vAlign w:val="center"/>
          </w:tcPr>
          <w:p w:rsidR="007213DC" w:rsidRPr="00713ECF" w:rsidRDefault="007213DC" w:rsidP="00260594">
            <w:pPr>
              <w:pStyle w:val="af7"/>
              <w:kinsoku/>
              <w:ind w:rightChars="50" w:right="118"/>
              <w:jc w:val="right"/>
            </w:pPr>
            <w:r w:rsidRPr="00713ECF">
              <w:rPr>
                <w:rFonts w:hint="eastAsia"/>
              </w:rPr>
              <w:t>1</w:t>
            </w:r>
            <w:r w:rsidRPr="00713ECF">
              <w:t>2</w:t>
            </w:r>
            <w:r w:rsidRPr="00713ECF">
              <w:rPr>
                <w:rFonts w:hint="eastAsia"/>
              </w:rPr>
              <w:t>,</w:t>
            </w:r>
            <w:r w:rsidRPr="00713ECF">
              <w:t>112</w:t>
            </w:r>
            <w:r w:rsidRPr="00713ECF">
              <w:rPr>
                <w:rFonts w:hint="eastAsia"/>
              </w:rPr>
              <w:t>.</w:t>
            </w:r>
            <w:r w:rsidRPr="00713ECF">
              <w:t>50</w:t>
            </w:r>
          </w:p>
        </w:tc>
        <w:tc>
          <w:tcPr>
            <w:tcW w:w="781" w:type="pct"/>
            <w:vAlign w:val="center"/>
          </w:tcPr>
          <w:p w:rsidR="007213DC" w:rsidRPr="00713ECF" w:rsidRDefault="00E456E3" w:rsidP="00260594">
            <w:pPr>
              <w:pStyle w:val="af7"/>
              <w:kinsoku/>
              <w:ind w:rightChars="50" w:right="118"/>
              <w:jc w:val="right"/>
            </w:pPr>
            <w:r w:rsidRPr="00713ECF">
              <w:rPr>
                <w:rFonts w:hint="eastAsia"/>
              </w:rPr>
              <w:t>12,575.15</w:t>
            </w:r>
          </w:p>
        </w:tc>
      </w:tr>
      <w:tr w:rsidR="007213DC" w:rsidRPr="00713ECF" w:rsidTr="002956F3">
        <w:trPr>
          <w:jc w:val="right"/>
        </w:trPr>
        <w:tc>
          <w:tcPr>
            <w:tcW w:w="1091" w:type="pct"/>
          </w:tcPr>
          <w:p w:rsidR="007213DC" w:rsidRPr="00713ECF" w:rsidRDefault="007213DC" w:rsidP="0092393E">
            <w:pPr>
              <w:pStyle w:val="af7"/>
              <w:kinsoku/>
            </w:pPr>
            <w:r w:rsidRPr="00713ECF">
              <w:rPr>
                <w:rFonts w:hint="eastAsia"/>
              </w:rPr>
              <w:t>成長率</w:t>
            </w:r>
            <w:r w:rsidRPr="00713ECF">
              <w:t>%</w:t>
            </w:r>
          </w:p>
        </w:tc>
        <w:tc>
          <w:tcPr>
            <w:tcW w:w="782" w:type="pct"/>
            <w:vAlign w:val="center"/>
          </w:tcPr>
          <w:p w:rsidR="007213DC" w:rsidRPr="00713ECF" w:rsidRDefault="007213DC" w:rsidP="00260594">
            <w:pPr>
              <w:pStyle w:val="af7"/>
              <w:kinsoku/>
              <w:ind w:rightChars="50" w:right="118"/>
              <w:jc w:val="right"/>
            </w:pPr>
            <w:r w:rsidRPr="00713ECF">
              <w:rPr>
                <w:rFonts w:hint="eastAsia"/>
              </w:rPr>
              <w:t>5.3%</w:t>
            </w:r>
          </w:p>
        </w:tc>
        <w:tc>
          <w:tcPr>
            <w:tcW w:w="782" w:type="pct"/>
            <w:vAlign w:val="center"/>
          </w:tcPr>
          <w:p w:rsidR="007213DC" w:rsidRPr="00713ECF" w:rsidRDefault="007213DC" w:rsidP="00260594">
            <w:pPr>
              <w:pStyle w:val="af7"/>
              <w:kinsoku/>
              <w:ind w:rightChars="50" w:right="118"/>
              <w:jc w:val="right"/>
            </w:pPr>
            <w:r w:rsidRPr="00713ECF">
              <w:t>-4.23%</w:t>
            </w:r>
          </w:p>
        </w:tc>
        <w:tc>
          <w:tcPr>
            <w:tcW w:w="782" w:type="pct"/>
            <w:vAlign w:val="center"/>
          </w:tcPr>
          <w:p w:rsidR="007213DC" w:rsidRPr="00713ECF" w:rsidRDefault="007213DC" w:rsidP="00260594">
            <w:pPr>
              <w:pStyle w:val="af7"/>
              <w:kinsoku/>
              <w:ind w:rightChars="50" w:right="118"/>
              <w:jc w:val="right"/>
            </w:pPr>
            <w:r w:rsidRPr="00713ECF">
              <w:rPr>
                <w:rFonts w:hint="eastAsia"/>
              </w:rPr>
              <w:t>-5.2%</w:t>
            </w:r>
          </w:p>
        </w:tc>
        <w:tc>
          <w:tcPr>
            <w:tcW w:w="781" w:type="pct"/>
            <w:vAlign w:val="center"/>
          </w:tcPr>
          <w:p w:rsidR="007213DC" w:rsidRPr="00713ECF" w:rsidRDefault="007213DC" w:rsidP="00260594">
            <w:pPr>
              <w:pStyle w:val="af7"/>
              <w:kinsoku/>
              <w:ind w:rightChars="50" w:right="118"/>
              <w:jc w:val="right"/>
            </w:pPr>
            <w:r w:rsidRPr="00713ECF">
              <w:t>1</w:t>
            </w:r>
            <w:r w:rsidRPr="00713ECF">
              <w:rPr>
                <w:rFonts w:hint="eastAsia"/>
              </w:rPr>
              <w:t>5.</w:t>
            </w:r>
            <w:r w:rsidRPr="00713ECF">
              <w:t>5</w:t>
            </w:r>
            <w:r w:rsidRPr="00713ECF">
              <w:rPr>
                <w:rFonts w:hint="eastAsia"/>
              </w:rPr>
              <w:t>%</w:t>
            </w:r>
          </w:p>
        </w:tc>
        <w:tc>
          <w:tcPr>
            <w:tcW w:w="781" w:type="pct"/>
            <w:vAlign w:val="center"/>
          </w:tcPr>
          <w:p w:rsidR="007213DC" w:rsidRPr="00713ECF" w:rsidRDefault="00E456E3" w:rsidP="00260594">
            <w:pPr>
              <w:pStyle w:val="af7"/>
              <w:kinsoku/>
              <w:ind w:rightChars="50" w:right="118"/>
              <w:jc w:val="right"/>
            </w:pPr>
            <w:r w:rsidRPr="00713ECF">
              <w:rPr>
                <w:rFonts w:hint="eastAsia"/>
              </w:rPr>
              <w:t>3.8%</w:t>
            </w:r>
          </w:p>
        </w:tc>
      </w:tr>
      <w:tr w:rsidR="007213DC" w:rsidRPr="00713ECF" w:rsidTr="002956F3">
        <w:trPr>
          <w:jc w:val="right"/>
        </w:trPr>
        <w:tc>
          <w:tcPr>
            <w:tcW w:w="1091" w:type="pct"/>
          </w:tcPr>
          <w:p w:rsidR="007213DC" w:rsidRPr="00713ECF" w:rsidRDefault="007213DC" w:rsidP="0092393E">
            <w:pPr>
              <w:pStyle w:val="af7"/>
              <w:kinsoku/>
            </w:pPr>
            <w:r w:rsidRPr="00713ECF">
              <w:rPr>
                <w:rFonts w:hint="eastAsia"/>
              </w:rPr>
              <w:t>貿易差額</w:t>
            </w:r>
          </w:p>
        </w:tc>
        <w:tc>
          <w:tcPr>
            <w:tcW w:w="782" w:type="pct"/>
            <w:vAlign w:val="center"/>
          </w:tcPr>
          <w:p w:rsidR="007213DC" w:rsidRPr="00713ECF" w:rsidRDefault="007213DC" w:rsidP="00260594">
            <w:pPr>
              <w:pStyle w:val="af7"/>
              <w:kinsoku/>
              <w:ind w:rightChars="50" w:right="118"/>
              <w:jc w:val="right"/>
            </w:pPr>
            <w:r w:rsidRPr="00713ECF">
              <w:rPr>
                <w:rFonts w:hint="eastAsia"/>
              </w:rPr>
              <w:t>-3,517.6</w:t>
            </w:r>
          </w:p>
        </w:tc>
        <w:tc>
          <w:tcPr>
            <w:tcW w:w="782" w:type="pct"/>
            <w:vAlign w:val="center"/>
          </w:tcPr>
          <w:p w:rsidR="007213DC" w:rsidRPr="00713ECF" w:rsidRDefault="007213DC" w:rsidP="00260594">
            <w:pPr>
              <w:pStyle w:val="af7"/>
              <w:kinsoku/>
              <w:ind w:rightChars="50" w:right="118"/>
              <w:jc w:val="right"/>
            </w:pPr>
            <w:r w:rsidRPr="00713ECF">
              <w:t>-3,996.7</w:t>
            </w:r>
          </w:p>
        </w:tc>
        <w:tc>
          <w:tcPr>
            <w:tcW w:w="782" w:type="pct"/>
            <w:vAlign w:val="center"/>
          </w:tcPr>
          <w:p w:rsidR="007213DC" w:rsidRPr="00713ECF" w:rsidRDefault="007213DC" w:rsidP="00260594">
            <w:pPr>
              <w:pStyle w:val="af7"/>
              <w:kinsoku/>
              <w:ind w:rightChars="50" w:right="118"/>
              <w:jc w:val="right"/>
            </w:pPr>
            <w:r w:rsidRPr="00713ECF">
              <w:rPr>
                <w:rFonts w:hint="eastAsia"/>
              </w:rPr>
              <w:t>-3,774.53</w:t>
            </w:r>
          </w:p>
        </w:tc>
        <w:tc>
          <w:tcPr>
            <w:tcW w:w="781" w:type="pct"/>
            <w:vAlign w:val="center"/>
          </w:tcPr>
          <w:p w:rsidR="007213DC" w:rsidRPr="00713ECF" w:rsidRDefault="007213DC" w:rsidP="00260594">
            <w:pPr>
              <w:pStyle w:val="af7"/>
              <w:kinsoku/>
              <w:ind w:rightChars="50" w:right="118"/>
              <w:jc w:val="right"/>
            </w:pPr>
            <w:r w:rsidRPr="00713ECF">
              <w:rPr>
                <w:rFonts w:hint="eastAsia"/>
              </w:rPr>
              <w:t>-</w:t>
            </w:r>
            <w:r w:rsidRPr="00713ECF">
              <w:t>4</w:t>
            </w:r>
            <w:r w:rsidRPr="00713ECF">
              <w:rPr>
                <w:rFonts w:hint="eastAsia"/>
              </w:rPr>
              <w:t>,</w:t>
            </w:r>
            <w:r w:rsidRPr="00713ECF">
              <w:t>147</w:t>
            </w:r>
            <w:r w:rsidRPr="00713ECF">
              <w:rPr>
                <w:rFonts w:hint="eastAsia"/>
              </w:rPr>
              <w:t>.5</w:t>
            </w:r>
            <w:r w:rsidRPr="00713ECF">
              <w:t>0</w:t>
            </w:r>
          </w:p>
        </w:tc>
        <w:tc>
          <w:tcPr>
            <w:tcW w:w="781" w:type="pct"/>
            <w:vAlign w:val="center"/>
          </w:tcPr>
          <w:p w:rsidR="007213DC" w:rsidRPr="00713ECF" w:rsidRDefault="00E456E3" w:rsidP="00260594">
            <w:pPr>
              <w:pStyle w:val="af7"/>
              <w:kinsoku/>
              <w:ind w:rightChars="50" w:right="118"/>
              <w:jc w:val="right"/>
            </w:pPr>
            <w:r w:rsidRPr="00713ECF">
              <w:rPr>
                <w:rFonts w:hint="eastAsia"/>
              </w:rPr>
              <w:t>-4,670.61</w:t>
            </w:r>
          </w:p>
        </w:tc>
      </w:tr>
      <w:tr w:rsidR="007213DC" w:rsidRPr="00713ECF" w:rsidTr="007213DC">
        <w:trPr>
          <w:jc w:val="right"/>
        </w:trPr>
        <w:tc>
          <w:tcPr>
            <w:tcW w:w="1091" w:type="pct"/>
          </w:tcPr>
          <w:p w:rsidR="007213DC" w:rsidRPr="00713ECF" w:rsidRDefault="007213DC" w:rsidP="0092393E">
            <w:pPr>
              <w:pStyle w:val="af7"/>
              <w:kinsoku/>
            </w:pPr>
            <w:r w:rsidRPr="00713ECF">
              <w:rPr>
                <w:rFonts w:hint="eastAsia"/>
              </w:rPr>
              <w:t>增減率</w:t>
            </w:r>
          </w:p>
        </w:tc>
        <w:tc>
          <w:tcPr>
            <w:tcW w:w="782" w:type="pct"/>
          </w:tcPr>
          <w:p w:rsidR="007213DC" w:rsidRPr="00713ECF" w:rsidRDefault="007213DC" w:rsidP="00260594">
            <w:pPr>
              <w:pStyle w:val="af7"/>
              <w:kinsoku/>
              <w:ind w:rightChars="50" w:right="118"/>
              <w:jc w:val="right"/>
            </w:pPr>
            <w:r w:rsidRPr="00713ECF">
              <w:rPr>
                <w:rFonts w:hint="eastAsia"/>
              </w:rPr>
              <w:t>16.8%</w:t>
            </w:r>
          </w:p>
        </w:tc>
        <w:tc>
          <w:tcPr>
            <w:tcW w:w="782" w:type="pct"/>
          </w:tcPr>
          <w:p w:rsidR="007213DC" w:rsidRPr="00713ECF" w:rsidRDefault="007213DC" w:rsidP="00260594">
            <w:pPr>
              <w:pStyle w:val="af7"/>
              <w:kinsoku/>
              <w:ind w:rightChars="50" w:right="118"/>
              <w:jc w:val="right"/>
            </w:pPr>
            <w:r w:rsidRPr="00713ECF">
              <w:t>-13.39</w:t>
            </w:r>
            <w:r w:rsidRPr="00713ECF">
              <w:rPr>
                <w:rFonts w:hint="eastAsia"/>
              </w:rPr>
              <w:t>%</w:t>
            </w:r>
          </w:p>
        </w:tc>
        <w:tc>
          <w:tcPr>
            <w:tcW w:w="782" w:type="pct"/>
          </w:tcPr>
          <w:p w:rsidR="007213DC" w:rsidRPr="00713ECF" w:rsidRDefault="007213DC" w:rsidP="00260594">
            <w:pPr>
              <w:pStyle w:val="af7"/>
              <w:kinsoku/>
              <w:ind w:rightChars="50" w:right="118"/>
              <w:jc w:val="right"/>
            </w:pPr>
            <w:r w:rsidRPr="00713ECF">
              <w:rPr>
                <w:rFonts w:hint="eastAsia"/>
              </w:rPr>
              <w:t>-7.05%</w:t>
            </w:r>
          </w:p>
        </w:tc>
        <w:tc>
          <w:tcPr>
            <w:tcW w:w="781" w:type="pct"/>
          </w:tcPr>
          <w:p w:rsidR="007213DC" w:rsidRPr="00713ECF" w:rsidRDefault="007213DC" w:rsidP="00260594">
            <w:pPr>
              <w:pStyle w:val="af7"/>
              <w:kinsoku/>
              <w:ind w:rightChars="50" w:right="118"/>
              <w:jc w:val="right"/>
            </w:pPr>
            <w:r w:rsidRPr="00713ECF">
              <w:rPr>
                <w:rFonts w:hint="eastAsia"/>
              </w:rPr>
              <w:t>-</w:t>
            </w:r>
            <w:r w:rsidRPr="00713ECF">
              <w:t>9</w:t>
            </w:r>
            <w:r w:rsidRPr="00713ECF">
              <w:rPr>
                <w:rFonts w:hint="eastAsia"/>
              </w:rPr>
              <w:t>.</w:t>
            </w:r>
            <w:r w:rsidRPr="00713ECF">
              <w:t>88</w:t>
            </w:r>
            <w:r w:rsidRPr="00713ECF">
              <w:rPr>
                <w:rFonts w:hint="eastAsia"/>
              </w:rPr>
              <w:t>%</w:t>
            </w:r>
          </w:p>
        </w:tc>
        <w:tc>
          <w:tcPr>
            <w:tcW w:w="781" w:type="pct"/>
          </w:tcPr>
          <w:p w:rsidR="007213DC" w:rsidRPr="00713ECF" w:rsidRDefault="00E456E3" w:rsidP="00260594">
            <w:pPr>
              <w:pStyle w:val="af7"/>
              <w:kinsoku/>
              <w:ind w:rightChars="50" w:right="118"/>
              <w:jc w:val="right"/>
            </w:pPr>
            <w:r w:rsidRPr="00713ECF">
              <w:rPr>
                <w:rFonts w:hint="eastAsia"/>
              </w:rPr>
              <w:t>-12.61%</w:t>
            </w:r>
          </w:p>
        </w:tc>
      </w:tr>
    </w:tbl>
    <w:p w:rsidR="00D01EAB" w:rsidRPr="00713ECF" w:rsidRDefault="00D01EAB" w:rsidP="00220BEE">
      <w:pPr>
        <w:pStyle w:val="af7"/>
        <w:kinsoku/>
        <w:ind w:leftChars="400" w:left="1259" w:hanging="314"/>
        <w:jc w:val="both"/>
      </w:pPr>
      <w:r w:rsidRPr="00713ECF">
        <w:rPr>
          <w:rFonts w:hint="eastAsia"/>
        </w:rPr>
        <w:t>資料來源：泰國商業部</w:t>
      </w:r>
      <w:r w:rsidR="00447465" w:rsidRPr="00713ECF">
        <w:t>（</w:t>
      </w:r>
      <w:r w:rsidR="00783236" w:rsidRPr="00713ECF">
        <w:t>Ministry of Commerce, Thailand</w:t>
      </w:r>
      <w:r w:rsidR="00447465" w:rsidRPr="00713ECF">
        <w:t>）</w:t>
      </w:r>
    </w:p>
    <w:p w:rsidR="003E7D73" w:rsidRPr="00713ECF" w:rsidRDefault="003E7D73" w:rsidP="00447465">
      <w:pPr>
        <w:pStyle w:val="af0"/>
        <w:ind w:left="1417" w:hanging="472"/>
      </w:pPr>
    </w:p>
    <w:p w:rsidR="006851C6" w:rsidRPr="00713ECF" w:rsidRDefault="006851C6" w:rsidP="00320B64">
      <w:pPr>
        <w:pStyle w:val="af0"/>
        <w:ind w:left="1417" w:hanging="472"/>
      </w:pPr>
      <w:r w:rsidRPr="00713ECF">
        <w:rPr>
          <w:rFonts w:hint="eastAsia"/>
        </w:rPr>
        <w:t>２、與我國重要經貿問題</w:t>
      </w:r>
    </w:p>
    <w:p w:rsidR="00ED1501" w:rsidRPr="00713ECF" w:rsidRDefault="00ED1501" w:rsidP="00F4621B">
      <w:pPr>
        <w:pStyle w:val="af5"/>
        <w:ind w:left="1417" w:firstLine="472"/>
      </w:pPr>
      <w:r w:rsidRPr="00713ECF">
        <w:rPr>
          <w:rFonts w:hint="eastAsia"/>
        </w:rPr>
        <w:t>90</w:t>
      </w:r>
      <w:r w:rsidRPr="00713ECF">
        <w:rPr>
          <w:rFonts w:hint="eastAsia"/>
        </w:rPr>
        <w:t>年代我廠商大舉赴泰國設廠，在泰投資於亞洲金融風暴之前達到高峰。近年來因泰國政局不穩、大陸與越南市場的快速崛起等因素影響，依泰國統計資料，我商在泰國投資雖有漸減現象，但累積投資金額仍高居外人投資第</w:t>
      </w:r>
      <w:r w:rsidRPr="00713ECF">
        <w:rPr>
          <w:rFonts w:hint="eastAsia"/>
        </w:rPr>
        <w:t>3</w:t>
      </w:r>
      <w:r w:rsidRPr="00713ECF">
        <w:rPr>
          <w:rFonts w:hint="eastAsia"/>
        </w:rPr>
        <w:t>位。我商在泰投資活躍，且泰國亦為我國進軍東南亞市場的重要夥伴。此外，在經貿關係帶動及未來新南向政策增溫下，臺泰實質經貿關係可望更為密切。</w:t>
      </w:r>
    </w:p>
    <w:p w:rsidR="00ED1501" w:rsidRPr="00713ECF" w:rsidRDefault="00ED1501" w:rsidP="00260594">
      <w:pPr>
        <w:pStyle w:val="af5"/>
        <w:ind w:left="1417" w:firstLine="472"/>
      </w:pPr>
      <w:r w:rsidRPr="00713ECF">
        <w:rPr>
          <w:rFonts w:hint="eastAsia"/>
        </w:rPr>
        <w:t>201</w:t>
      </w:r>
      <w:r w:rsidR="001440E9" w:rsidRPr="00713ECF">
        <w:rPr>
          <w:rFonts w:hint="eastAsia"/>
        </w:rPr>
        <w:t>8</w:t>
      </w:r>
      <w:r w:rsidRPr="00713ECF">
        <w:rPr>
          <w:rFonts w:hint="eastAsia"/>
        </w:rPr>
        <w:t>年臺泰雙邊貿易量創下近年新高約</w:t>
      </w:r>
      <w:r w:rsidRPr="00713ECF">
        <w:rPr>
          <w:rFonts w:hint="eastAsia"/>
        </w:rPr>
        <w:t>12</w:t>
      </w:r>
      <w:r w:rsidR="001440E9" w:rsidRPr="00713ECF">
        <w:rPr>
          <w:rFonts w:hint="eastAsia"/>
        </w:rPr>
        <w:t>5</w:t>
      </w:r>
      <w:r w:rsidRPr="00713ECF">
        <w:rPr>
          <w:rFonts w:hint="eastAsia"/>
        </w:rPr>
        <w:t>.</w:t>
      </w:r>
      <w:r w:rsidR="001440E9" w:rsidRPr="00713ECF">
        <w:rPr>
          <w:rFonts w:hint="eastAsia"/>
        </w:rPr>
        <w:t>75</w:t>
      </w:r>
      <w:r w:rsidRPr="00713ECF">
        <w:rPr>
          <w:rFonts w:hint="eastAsia"/>
        </w:rPr>
        <w:t>億美金，惟進口泰</w:t>
      </w:r>
      <w:r w:rsidRPr="00713ECF">
        <w:rPr>
          <w:rFonts w:hint="eastAsia"/>
        </w:rPr>
        <w:lastRenderedPageBreak/>
        <w:t>國仍存有貿易障礙，包括：高關稅、非貿易關稅障礙如動植物衛生檢疫措施（牛肉及其產品、瘦肉精、家禽類以及進口費用）、進口政策（價格控制、關務障礙、貨物稅）、未加入政府採購協定、智慧財產權保護不彰、服務業未完全開放（如電信業、法律服務業、財稅服務、會計服務、郵政與快遞服務）、以及投資障礙（外人投資法限制外人投資比例）等尚待改進。</w:t>
      </w:r>
    </w:p>
    <w:p w:rsidR="00ED1501" w:rsidRPr="00713ECF" w:rsidRDefault="00ED1501" w:rsidP="00260594">
      <w:pPr>
        <w:pStyle w:val="af5"/>
        <w:ind w:left="1417" w:firstLine="472"/>
      </w:pPr>
      <w:r w:rsidRPr="00713ECF">
        <w:rPr>
          <w:rFonts w:hint="eastAsia"/>
        </w:rPr>
        <w:t>泰國基於地理位置，以及其欲在東協會員國中爭取領導地位，故與大陸往來密切。加上近年</w:t>
      </w:r>
      <w:r w:rsidR="00646DF9" w:rsidRPr="00713ECF">
        <w:rPr>
          <w:rFonts w:hint="eastAsia"/>
        </w:rPr>
        <w:t>中國</w:t>
      </w:r>
      <w:r w:rsidRPr="00713ECF">
        <w:rPr>
          <w:rFonts w:hint="eastAsia"/>
        </w:rPr>
        <w:t>大陸在國際間的經貿實力大幅提高，東協與大陸</w:t>
      </w:r>
      <w:r w:rsidRPr="00713ECF">
        <w:rPr>
          <w:rFonts w:hint="eastAsia"/>
        </w:rPr>
        <w:t>FTA</w:t>
      </w:r>
      <w:r w:rsidRPr="00713ECF">
        <w:rPr>
          <w:rFonts w:hint="eastAsia"/>
        </w:rPr>
        <w:t>生效後，使兩國經貿市場依賴度不斷增加，大陸已成為泰國第一大出口市場，故泰國政府對於與我雙方高層官員之互訪，多採取保守態度。</w:t>
      </w:r>
    </w:p>
    <w:p w:rsidR="00ED1501" w:rsidRPr="00713ECF" w:rsidRDefault="00ED1501" w:rsidP="00260594">
      <w:pPr>
        <w:pStyle w:val="af5"/>
        <w:ind w:left="1417" w:firstLine="472"/>
      </w:pPr>
      <w:r w:rsidRPr="00713ECF">
        <w:rPr>
          <w:rFonts w:hint="eastAsia"/>
        </w:rPr>
        <w:t>另臺泰雙方經貿官員在</w:t>
      </w:r>
      <w:r w:rsidRPr="00713ECF">
        <w:rPr>
          <w:rFonts w:hint="eastAsia"/>
        </w:rPr>
        <w:t>WTO</w:t>
      </w:r>
      <w:r w:rsidRPr="00713ECF">
        <w:rPr>
          <w:rFonts w:hint="eastAsia"/>
        </w:rPr>
        <w:t>及</w:t>
      </w:r>
      <w:r w:rsidRPr="00713ECF">
        <w:rPr>
          <w:rFonts w:hint="eastAsia"/>
        </w:rPr>
        <w:t>APEC</w:t>
      </w:r>
      <w:r w:rsidRPr="00713ECF">
        <w:rPr>
          <w:rFonts w:hint="eastAsia"/>
        </w:rPr>
        <w:t>等國際組織架構下之互動良好，對於雙方關切的經貿議題均可在該等架構下舉行雙邊會議，交換意見。</w:t>
      </w:r>
    </w:p>
    <w:p w:rsidR="00ED1501" w:rsidRPr="00713ECF" w:rsidRDefault="00ED1501" w:rsidP="00260594">
      <w:pPr>
        <w:pStyle w:val="af5"/>
        <w:ind w:left="1417" w:firstLine="472"/>
      </w:pPr>
      <w:r w:rsidRPr="00713ECF">
        <w:rPr>
          <w:rFonts w:hint="eastAsia"/>
        </w:rPr>
        <w:t>此外，為進一步推升雙邊經濟合作的動能，我國對與泰方簽訂經濟合作協定以擴展經貿關係抱持高度興趣並正持續推動。另泰國自</w:t>
      </w:r>
      <w:r w:rsidRPr="00713ECF">
        <w:rPr>
          <w:rFonts w:hint="eastAsia"/>
        </w:rPr>
        <w:t>2016</w:t>
      </w:r>
      <w:r w:rsidRPr="00713ECF">
        <w:rPr>
          <w:rFonts w:hint="eastAsia"/>
        </w:rPr>
        <w:t>年起推動「泰國</w:t>
      </w:r>
      <w:r w:rsidRPr="00713ECF">
        <w:rPr>
          <w:rFonts w:hint="eastAsia"/>
        </w:rPr>
        <w:t>4.0</w:t>
      </w:r>
      <w:r w:rsidRPr="00713ECF">
        <w:rPr>
          <w:rFonts w:hint="eastAsia"/>
        </w:rPr>
        <w:t>」，我國則推動新南向政策及</w:t>
      </w:r>
      <w:r w:rsidRPr="00713ECF">
        <w:rPr>
          <w:rFonts w:hint="eastAsia"/>
        </w:rPr>
        <w:t>5+2</w:t>
      </w:r>
      <w:r w:rsidRPr="00713ECF">
        <w:rPr>
          <w:rFonts w:hint="eastAsia"/>
        </w:rPr>
        <w:t>產業</w:t>
      </w:r>
      <w:r w:rsidR="00354E8D" w:rsidRPr="00713ECF">
        <w:rPr>
          <w:rFonts w:hint="eastAsia"/>
        </w:rPr>
        <w:t>創新</w:t>
      </w:r>
      <w:r w:rsidRPr="00713ECF">
        <w:rPr>
          <w:rFonts w:hint="eastAsia"/>
        </w:rPr>
        <w:t>政策，雙方合作空間大，盼在雙方努力下雙邊經貿合作能持續進展。</w:t>
      </w:r>
    </w:p>
    <w:p w:rsidR="006851C6" w:rsidRPr="00713ECF" w:rsidRDefault="006851C6" w:rsidP="0092393E">
      <w:pPr>
        <w:pStyle w:val="a4"/>
        <w:kinsoku/>
      </w:pPr>
      <w:r w:rsidRPr="00713ECF">
        <w:rPr>
          <w:rFonts w:hint="eastAsia"/>
        </w:rPr>
        <w:t>二、天然資源</w:t>
      </w:r>
    </w:p>
    <w:p w:rsidR="00D01EAB" w:rsidRPr="00713ECF" w:rsidRDefault="00D01EAB" w:rsidP="0092393E">
      <w:pPr>
        <w:kinsoku/>
        <w:ind w:firstLine="472"/>
        <w:rPr>
          <w:rFonts w:ascii="華康細圓體" w:hAnsi="華康細圓體"/>
          <w:lang w:eastAsia="zh-TW"/>
        </w:rPr>
      </w:pPr>
      <w:r w:rsidRPr="00713ECF">
        <w:rPr>
          <w:rFonts w:ascii="華康細圓體" w:hAnsi="華康細圓體"/>
          <w:lang w:eastAsia="zh-TW"/>
        </w:rPr>
        <w:t>泰國天然資源豐富，擁有廣大的森林、礦產計五十多種，其中主要礦產有錫、氟石、重晶石、銻及鎢。主要農產品有稻米、玉米、木薯、橡膠和蔗糖。漁業主要產品包括鮪魚和沙丁魚、蝦、水生貝殼類、魷魚、海蜇、蟹和其他硬殼動物。養殖則以養蝦最為傑出。</w:t>
      </w:r>
    </w:p>
    <w:p w:rsidR="00F4621B" w:rsidRPr="00713ECF" w:rsidRDefault="00F4621B" w:rsidP="00DE6070">
      <w:pPr>
        <w:pStyle w:val="ac"/>
      </w:pPr>
    </w:p>
    <w:p w:rsidR="00D01EAB" w:rsidRPr="00713ECF" w:rsidRDefault="00D01EAB" w:rsidP="00DE6070">
      <w:pPr>
        <w:pStyle w:val="ac"/>
      </w:pPr>
      <w:r w:rsidRPr="00713ECF">
        <w:lastRenderedPageBreak/>
        <w:t>（一）農業</w:t>
      </w:r>
    </w:p>
    <w:p w:rsidR="00D01EAB" w:rsidRPr="00713ECF" w:rsidRDefault="00D01EAB" w:rsidP="00320B64">
      <w:pPr>
        <w:pStyle w:val="af0"/>
        <w:ind w:left="1417" w:hanging="472"/>
      </w:pPr>
      <w:r w:rsidRPr="00713ECF">
        <w:rPr>
          <w:rFonts w:hint="eastAsia"/>
        </w:rPr>
        <w:t>１、稻米</w:t>
      </w:r>
    </w:p>
    <w:p w:rsidR="00D01EAB" w:rsidRPr="00713ECF" w:rsidRDefault="00D01EAB" w:rsidP="00260594">
      <w:pPr>
        <w:pStyle w:val="af5"/>
        <w:ind w:left="1417" w:firstLine="472"/>
      </w:pPr>
      <w:r w:rsidRPr="00713ECF">
        <w:rPr>
          <w:rFonts w:hint="eastAsia"/>
        </w:rPr>
        <w:t>農產品是泰國的主要出口項目，特別是稻米，更是遠近馳名。</w:t>
      </w:r>
      <w:r w:rsidR="00AB7146" w:rsidRPr="00713ECF">
        <w:rPr>
          <w:rFonts w:hint="eastAsia"/>
        </w:rPr>
        <w:t>近年來</w:t>
      </w:r>
      <w:r w:rsidRPr="00713ECF">
        <w:rPr>
          <w:rFonts w:hint="eastAsia"/>
        </w:rPr>
        <w:t>雖然</w:t>
      </w:r>
      <w:r w:rsidR="00533108" w:rsidRPr="00713ECF">
        <w:rPr>
          <w:rFonts w:hint="eastAsia"/>
        </w:rPr>
        <w:t>印度、</w:t>
      </w:r>
      <w:r w:rsidRPr="00713ECF">
        <w:rPr>
          <w:rFonts w:hint="eastAsia"/>
        </w:rPr>
        <w:t>越南與中國</w:t>
      </w:r>
      <w:r w:rsidR="00C85A5F" w:rsidRPr="00713ECF">
        <w:rPr>
          <w:rFonts w:hint="eastAsia"/>
        </w:rPr>
        <w:t>大陸</w:t>
      </w:r>
      <w:r w:rsidR="00447465" w:rsidRPr="00713ECF">
        <w:rPr>
          <w:rFonts w:hint="eastAsia"/>
        </w:rPr>
        <w:t>崛</w:t>
      </w:r>
      <w:r w:rsidR="00AB7146" w:rsidRPr="00713ECF">
        <w:rPr>
          <w:rFonts w:hint="eastAsia"/>
        </w:rPr>
        <w:t>起，但泰米的出口量仍居全球前茅，</w:t>
      </w:r>
      <w:r w:rsidR="001D521E" w:rsidRPr="00713ECF">
        <w:rPr>
          <w:rFonts w:hint="eastAsia"/>
        </w:rPr>
        <w:t>201</w:t>
      </w:r>
      <w:r w:rsidR="00533108" w:rsidRPr="00713ECF">
        <w:rPr>
          <w:rFonts w:hint="eastAsia"/>
        </w:rPr>
        <w:t>8</w:t>
      </w:r>
      <w:r w:rsidR="001D521E" w:rsidRPr="00713ECF">
        <w:rPr>
          <w:rFonts w:hint="eastAsia"/>
        </w:rPr>
        <w:t>年泰米出口</w:t>
      </w:r>
      <w:r w:rsidR="009C075F" w:rsidRPr="00713ECF">
        <w:rPr>
          <w:rFonts w:hint="eastAsia"/>
        </w:rPr>
        <w:t>居全球第二，</w:t>
      </w:r>
      <w:r w:rsidR="00AB7146" w:rsidRPr="00713ECF">
        <w:rPr>
          <w:rFonts w:hint="eastAsia"/>
        </w:rPr>
        <w:t>全球市場占有率約達</w:t>
      </w:r>
      <w:r w:rsidR="00AB7146" w:rsidRPr="00713ECF">
        <w:t>20%</w:t>
      </w:r>
      <w:r w:rsidRPr="00713ECF">
        <w:rPr>
          <w:rFonts w:hint="eastAsia"/>
        </w:rPr>
        <w:t>。</w:t>
      </w:r>
    </w:p>
    <w:p w:rsidR="00D01EAB" w:rsidRPr="00713ECF" w:rsidRDefault="00D01EAB" w:rsidP="00F4621B">
      <w:pPr>
        <w:pStyle w:val="af5"/>
        <w:ind w:left="1417" w:firstLine="472"/>
      </w:pPr>
      <w:r w:rsidRPr="00713ECF">
        <w:rPr>
          <w:rFonts w:hint="eastAsia"/>
        </w:rPr>
        <w:t>根據泰國農業合作部估計，目前泰國農地多達</w:t>
      </w:r>
      <w:r w:rsidRPr="00713ECF">
        <w:t>1</w:t>
      </w:r>
      <w:r w:rsidRPr="00713ECF">
        <w:rPr>
          <w:rFonts w:hint="eastAsia"/>
        </w:rPr>
        <w:t>億</w:t>
      </w:r>
      <w:r w:rsidRPr="00713ECF">
        <w:t>3,000</w:t>
      </w:r>
      <w:r w:rsidRPr="00713ECF">
        <w:rPr>
          <w:rFonts w:hint="eastAsia"/>
        </w:rPr>
        <w:t>萬公頃，最主要作物就是稻米。泰國政府除持續擴增稻米的種植面積外，更在</w:t>
      </w:r>
      <w:r w:rsidRPr="00713ECF">
        <w:t>2005</w:t>
      </w:r>
      <w:r w:rsidRPr="00713ECF">
        <w:rPr>
          <w:rFonts w:hint="eastAsia"/>
        </w:rPr>
        <w:t>年成立國家稻米辦公室，專責研究泰國米的改良與宣傳，提高稻米產量。其中，最知名的品種是茉莉香米、巴吞香米與有機米。泰國的有機作物自</w:t>
      </w:r>
      <w:r w:rsidRPr="00713ECF">
        <w:t>1991</w:t>
      </w:r>
      <w:r w:rsidRPr="00713ECF">
        <w:rPr>
          <w:rFonts w:hint="eastAsia"/>
        </w:rPr>
        <w:t>年開始獲得認證，但當時泰國農民對有機作物的投入仍不多，直到</w:t>
      </w:r>
      <w:r w:rsidRPr="00713ECF">
        <w:t>1995</w:t>
      </w:r>
      <w:r w:rsidRPr="00713ECF">
        <w:rPr>
          <w:rFonts w:hint="eastAsia"/>
        </w:rPr>
        <w:t>年，成立第一家私人的有機食品認證機構後，才逐漸栽種有機作物。</w:t>
      </w:r>
    </w:p>
    <w:p w:rsidR="00D01EAB" w:rsidRPr="00713ECF" w:rsidRDefault="00D01EAB" w:rsidP="00320B64">
      <w:pPr>
        <w:pStyle w:val="af5"/>
        <w:ind w:left="1417" w:firstLine="472"/>
      </w:pPr>
      <w:r w:rsidRPr="00713ECF">
        <w:rPr>
          <w:rFonts w:hint="eastAsia"/>
        </w:rPr>
        <w:t>此外，隨著全球有機食品的市場越來越大，擁有相當農業基礎的泰國，在有機作物競爭上，也取得不少優勢。有機米是泰國主要有機作物之一。泰國以農立國，特別是泰王的農業計畫，為成上千萬的農民找到新出路。加上泰王鼓吹的自給自足概念，讓泰國的稻米可以率先搶進泰國當地市場，保障農民的生活。</w:t>
      </w:r>
    </w:p>
    <w:p w:rsidR="00D01EAB" w:rsidRPr="00713ECF" w:rsidRDefault="00D01EAB" w:rsidP="00320B64">
      <w:pPr>
        <w:pStyle w:val="af5"/>
        <w:ind w:left="1417" w:firstLine="472"/>
      </w:pPr>
      <w:r w:rsidRPr="00713ECF">
        <w:rPr>
          <w:rFonts w:hint="eastAsia"/>
        </w:rPr>
        <w:t>泰國政府為確保稻米出口量，亦透過精密分級制度，提高稻米品質。例如將白米分為</w:t>
      </w:r>
      <w:r w:rsidRPr="00713ECF">
        <w:t>13</w:t>
      </w:r>
      <w:r w:rsidRPr="00713ECF">
        <w:rPr>
          <w:rFonts w:hint="eastAsia"/>
        </w:rPr>
        <w:t>個等級；糙米也為</w:t>
      </w:r>
      <w:r w:rsidRPr="00713ECF">
        <w:t>6</w:t>
      </w:r>
      <w:r w:rsidRPr="00713ECF">
        <w:rPr>
          <w:rFonts w:hint="eastAsia"/>
        </w:rPr>
        <w:t>個等級。每一等級之間品質各有不同，保障優質稻米產量，鞏固泰國米的品質。泰國的有機農業起步雖慢，但已經逐漸迎頭趕上。泰國政府在</w:t>
      </w:r>
      <w:r w:rsidRPr="00713ECF">
        <w:t>2000</w:t>
      </w:r>
      <w:r w:rsidRPr="00713ECF">
        <w:rPr>
          <w:rFonts w:hint="eastAsia"/>
        </w:rPr>
        <w:t>年制定有機作物的生產標準，成立有機農業標準辦公室，為泰國的有機米奠下基礎。隨著栽種有機米的農場越來越多，泰國</w:t>
      </w:r>
      <w:r w:rsidR="00AB7146" w:rsidRPr="00713ECF">
        <w:rPr>
          <w:rFonts w:hint="eastAsia"/>
        </w:rPr>
        <w:t>的有機米在國際市場上也占有重要地位。儘管泰國的稻米出口居全球前茅</w:t>
      </w:r>
      <w:r w:rsidRPr="00713ECF">
        <w:rPr>
          <w:rFonts w:hint="eastAsia"/>
        </w:rPr>
        <w:t>，但有機米所占的比重仍然偏低。目前泰國有機米的產量僅占所有稻米產量的</w:t>
      </w:r>
      <w:r w:rsidRPr="00713ECF">
        <w:t>10%</w:t>
      </w:r>
      <w:r w:rsidRPr="00713ECF">
        <w:rPr>
          <w:rFonts w:hint="eastAsia"/>
        </w:rPr>
        <w:t>，但售價比</w:t>
      </w:r>
      <w:r w:rsidRPr="00713ECF">
        <w:rPr>
          <w:rFonts w:hint="eastAsia"/>
        </w:rPr>
        <w:lastRenderedPageBreak/>
        <w:t>一般稻米高出</w:t>
      </w:r>
      <w:r w:rsidRPr="00713ECF">
        <w:t>25%-30%</w:t>
      </w:r>
      <w:r w:rsidRPr="00713ECF">
        <w:rPr>
          <w:rFonts w:hint="eastAsia"/>
        </w:rPr>
        <w:t>。加上全球有機米市場愈來愈大，泰國政府應鼓勵農民改種有機米，為泰國稻米出口打開新的市場。</w:t>
      </w:r>
    </w:p>
    <w:p w:rsidR="00D01EAB" w:rsidRPr="00713ECF" w:rsidRDefault="00D01EAB" w:rsidP="00320B64">
      <w:pPr>
        <w:pStyle w:val="af5"/>
        <w:ind w:left="1417" w:firstLine="472"/>
      </w:pPr>
      <w:r w:rsidRPr="00713ECF">
        <w:rPr>
          <w:rFonts w:hint="eastAsia"/>
        </w:rPr>
        <w:t>此外，全球針對有機米種植面積的調查指出，目前全球有機米的種植面積約為</w:t>
      </w:r>
      <w:r w:rsidRPr="00713ECF">
        <w:t>850</w:t>
      </w:r>
      <w:r w:rsidRPr="00713ECF">
        <w:rPr>
          <w:rFonts w:hint="eastAsia"/>
        </w:rPr>
        <w:t>萬公頃。泰國有機米種植面積約為</w:t>
      </w:r>
      <w:r w:rsidRPr="00713ECF">
        <w:t>5</w:t>
      </w:r>
      <w:r w:rsidRPr="00713ECF">
        <w:rPr>
          <w:rFonts w:hint="eastAsia"/>
        </w:rPr>
        <w:t>萬</w:t>
      </w:r>
      <w:r w:rsidRPr="00713ECF">
        <w:t>2,000</w:t>
      </w:r>
      <w:r w:rsidRPr="00713ECF">
        <w:t>公頃</w:t>
      </w:r>
      <w:r w:rsidR="00AB7146" w:rsidRPr="00713ECF">
        <w:rPr>
          <w:rFonts w:hint="eastAsia"/>
        </w:rPr>
        <w:t>，排名全球第五，</w:t>
      </w:r>
      <w:r w:rsidRPr="00713ECF">
        <w:rPr>
          <w:rFonts w:hint="eastAsia"/>
        </w:rPr>
        <w:t>次於中國</w:t>
      </w:r>
      <w:r w:rsidR="00C85A5F" w:rsidRPr="00713ECF">
        <w:rPr>
          <w:rFonts w:hint="eastAsia"/>
        </w:rPr>
        <w:t>大陸</w:t>
      </w:r>
      <w:r w:rsidRPr="00713ECF">
        <w:rPr>
          <w:rFonts w:hint="eastAsia"/>
        </w:rPr>
        <w:t>、印尼、菲律賓及南韓。但由於以上國家的有機米主要是供內銷，所以泰國有機米出口量成為全球第一，發展潛力龐大。</w:t>
      </w:r>
    </w:p>
    <w:p w:rsidR="00B6369A" w:rsidRPr="00713ECF" w:rsidRDefault="00D01EAB" w:rsidP="00260594">
      <w:pPr>
        <w:pStyle w:val="af5"/>
        <w:ind w:left="1417" w:firstLine="472"/>
      </w:pPr>
      <w:r w:rsidRPr="00713ECF">
        <w:t>21</w:t>
      </w:r>
      <w:r w:rsidR="00AB7146" w:rsidRPr="00713ECF">
        <w:rPr>
          <w:rFonts w:hint="eastAsia"/>
        </w:rPr>
        <w:t>世紀迄今，泰國均為世界主要</w:t>
      </w:r>
      <w:r w:rsidRPr="00713ECF">
        <w:rPr>
          <w:rFonts w:hint="eastAsia"/>
        </w:rPr>
        <w:t>稻米輸出國，但因</w:t>
      </w:r>
      <w:r w:rsidR="00A95576" w:rsidRPr="00713ECF">
        <w:rPr>
          <w:rFonts w:hint="eastAsia"/>
        </w:rPr>
        <w:t>稻米典押計畫及</w:t>
      </w:r>
      <w:r w:rsidR="00A95576" w:rsidRPr="00713ECF">
        <w:t>洪水</w:t>
      </w:r>
      <w:r w:rsidR="00A95576" w:rsidRPr="00713ECF">
        <w:rPr>
          <w:rFonts w:hint="eastAsia"/>
        </w:rPr>
        <w:t>影響</w:t>
      </w:r>
      <w:r w:rsidRPr="00713ECF">
        <w:rPr>
          <w:rFonts w:hint="eastAsia"/>
        </w:rPr>
        <w:t>，在</w:t>
      </w:r>
      <w:r w:rsidRPr="00713ECF">
        <w:t>2012</w:t>
      </w:r>
      <w:r w:rsidR="00493878" w:rsidRPr="00713ECF">
        <w:rPr>
          <w:rFonts w:hint="eastAsia"/>
        </w:rPr>
        <w:t>及</w:t>
      </w:r>
      <w:r w:rsidR="00493878" w:rsidRPr="00713ECF">
        <w:rPr>
          <w:rFonts w:hint="eastAsia"/>
        </w:rPr>
        <w:t>2013</w:t>
      </w:r>
      <w:r w:rsidRPr="00713ECF">
        <w:rPr>
          <w:rFonts w:hint="eastAsia"/>
        </w:rPr>
        <w:t>年喪失世界稻米最大輸出國的地位。</w:t>
      </w:r>
      <w:r w:rsidR="00493878" w:rsidRPr="00713ECF">
        <w:t>泰國</w:t>
      </w:r>
      <w:r w:rsidR="009A746B" w:rsidRPr="00713ECF">
        <w:t>201</w:t>
      </w:r>
      <w:r w:rsidR="00432F59" w:rsidRPr="00713ECF">
        <w:rPr>
          <w:rFonts w:hint="eastAsia"/>
        </w:rPr>
        <w:t>8</w:t>
      </w:r>
      <w:r w:rsidR="00493878" w:rsidRPr="00713ECF">
        <w:t>年的</w:t>
      </w:r>
      <w:r w:rsidR="00493878" w:rsidRPr="00713ECF">
        <w:rPr>
          <w:rFonts w:hint="eastAsia"/>
        </w:rPr>
        <w:t>稻</w:t>
      </w:r>
      <w:r w:rsidR="00493878" w:rsidRPr="00713ECF">
        <w:t>米</w:t>
      </w:r>
      <w:r w:rsidR="0062725A" w:rsidRPr="00713ECF">
        <w:rPr>
          <w:rFonts w:hint="eastAsia"/>
        </w:rPr>
        <w:t>產量約</w:t>
      </w:r>
      <w:r w:rsidR="00FD5A14" w:rsidRPr="00713ECF">
        <w:t>2</w:t>
      </w:r>
      <w:r w:rsidR="0062725A" w:rsidRPr="00713ECF">
        <w:t>,</w:t>
      </w:r>
      <w:r w:rsidR="00FD5A14" w:rsidRPr="00713ECF">
        <w:t>108</w:t>
      </w:r>
      <w:r w:rsidR="0062725A" w:rsidRPr="00713ECF">
        <w:t>萬</w:t>
      </w:r>
      <w:r w:rsidR="00AA4C2C" w:rsidRPr="00713ECF">
        <w:rPr>
          <w:rFonts w:hint="eastAsia"/>
        </w:rPr>
        <w:t>公</w:t>
      </w:r>
      <w:r w:rsidR="0062725A" w:rsidRPr="00713ECF">
        <w:t>噸</w:t>
      </w:r>
      <w:r w:rsidR="0062725A" w:rsidRPr="00713ECF">
        <w:rPr>
          <w:rFonts w:hint="eastAsia"/>
        </w:rPr>
        <w:t>，其中</w:t>
      </w:r>
      <w:r w:rsidR="0062725A" w:rsidRPr="00713ECF">
        <w:t>出口量</w:t>
      </w:r>
      <w:r w:rsidR="00493878" w:rsidRPr="00713ECF">
        <w:t>計</w:t>
      </w:r>
      <w:r w:rsidR="002A1540" w:rsidRPr="00713ECF">
        <w:rPr>
          <w:rFonts w:hint="eastAsia"/>
        </w:rPr>
        <w:t>1,1</w:t>
      </w:r>
      <w:r w:rsidR="00432F59" w:rsidRPr="00713ECF">
        <w:rPr>
          <w:rFonts w:hint="eastAsia"/>
        </w:rPr>
        <w:t>13</w:t>
      </w:r>
      <w:r w:rsidR="00493878" w:rsidRPr="00713ECF">
        <w:t>萬</w:t>
      </w:r>
      <w:r w:rsidR="00AA4C2C" w:rsidRPr="00713ECF">
        <w:rPr>
          <w:rFonts w:hint="eastAsia"/>
        </w:rPr>
        <w:t>公</w:t>
      </w:r>
      <w:r w:rsidR="00493878" w:rsidRPr="00713ECF">
        <w:t>噸</w:t>
      </w:r>
      <w:r w:rsidR="00DE1719" w:rsidRPr="00713ECF">
        <w:rPr>
          <w:rFonts w:hint="eastAsia"/>
        </w:rPr>
        <w:t>，</w:t>
      </w:r>
      <w:r w:rsidR="00432F59" w:rsidRPr="00713ECF">
        <w:rPr>
          <w:rFonts w:hint="eastAsia"/>
        </w:rPr>
        <w:t>達</w:t>
      </w:r>
      <w:r w:rsidR="00432F59" w:rsidRPr="00713ECF">
        <w:rPr>
          <w:rFonts w:hint="eastAsia"/>
        </w:rPr>
        <w:t>56.21</w:t>
      </w:r>
      <w:r w:rsidR="00432F59" w:rsidRPr="00713ECF">
        <w:rPr>
          <w:rFonts w:hint="eastAsia"/>
        </w:rPr>
        <w:t>億美元，</w:t>
      </w:r>
      <w:r w:rsidR="0062725A" w:rsidRPr="00713ECF">
        <w:rPr>
          <w:rFonts w:hint="eastAsia"/>
        </w:rPr>
        <w:t>預期</w:t>
      </w:r>
      <w:r w:rsidR="0062725A" w:rsidRPr="00713ECF">
        <w:t>201</w:t>
      </w:r>
      <w:r w:rsidR="00432F59" w:rsidRPr="00713ECF">
        <w:rPr>
          <w:rFonts w:hint="eastAsia"/>
        </w:rPr>
        <w:t>9</w:t>
      </w:r>
      <w:r w:rsidR="0062725A" w:rsidRPr="00713ECF">
        <w:rPr>
          <w:rFonts w:hint="eastAsia"/>
        </w:rPr>
        <w:t>年稻米</w:t>
      </w:r>
      <w:r w:rsidR="002A1540" w:rsidRPr="00713ECF">
        <w:rPr>
          <w:rFonts w:hint="eastAsia"/>
        </w:rPr>
        <w:t>出口</w:t>
      </w:r>
      <w:r w:rsidR="0062725A" w:rsidRPr="00713ECF">
        <w:rPr>
          <w:rFonts w:hint="eastAsia"/>
        </w:rPr>
        <w:t>量將</w:t>
      </w:r>
      <w:r w:rsidR="00432F59" w:rsidRPr="00713ECF">
        <w:rPr>
          <w:rFonts w:hint="eastAsia"/>
        </w:rPr>
        <w:t>略為下</w:t>
      </w:r>
      <w:r w:rsidR="002A1540" w:rsidRPr="00713ECF">
        <w:rPr>
          <w:rFonts w:hint="eastAsia"/>
        </w:rPr>
        <w:t>滑，</w:t>
      </w:r>
      <w:r w:rsidR="00432F59" w:rsidRPr="00713ECF">
        <w:rPr>
          <w:rFonts w:hint="eastAsia"/>
        </w:rPr>
        <w:t>主要係因全球經濟放緩可能會影響消費者購買力，且其他出口國的稻米比泰國稻米價格低廉所致</w:t>
      </w:r>
      <w:r w:rsidR="0062725A" w:rsidRPr="00713ECF">
        <w:rPr>
          <w:rFonts w:hint="eastAsia"/>
        </w:rPr>
        <w:t>。</w:t>
      </w:r>
    </w:p>
    <w:p w:rsidR="00492352" w:rsidRPr="00713ECF" w:rsidRDefault="00B6369A" w:rsidP="00260594">
      <w:pPr>
        <w:pStyle w:val="af5"/>
        <w:ind w:left="1417" w:firstLine="472"/>
      </w:pPr>
      <w:r w:rsidRPr="00713ECF">
        <w:rPr>
          <w:rFonts w:hint="eastAsia"/>
        </w:rPr>
        <w:t>泰國政府致力提高稻米出口價值，並鼓勵農民種植優質稻米及國際市場需求高的品種。此外，泰國商業部</w:t>
      </w:r>
      <w:r w:rsidRPr="00713ECF">
        <w:rPr>
          <w:rFonts w:hint="eastAsia"/>
        </w:rPr>
        <w:t>2019</w:t>
      </w:r>
      <w:r w:rsidRPr="00713ECF">
        <w:rPr>
          <w:rFonts w:hint="eastAsia"/>
        </w:rPr>
        <w:t>年</w:t>
      </w:r>
      <w:r w:rsidRPr="00713ECF">
        <w:rPr>
          <w:rFonts w:hint="eastAsia"/>
        </w:rPr>
        <w:t>2</w:t>
      </w:r>
      <w:r w:rsidRPr="00713ECF">
        <w:rPr>
          <w:rFonts w:hint="eastAsia"/>
        </w:rPr>
        <w:t>月起陸續在亞洲的主要採購國，特別是中國大陸、新加坡、菲律賓及印尼加強拓銷活動。另，泰國政府業與中國大陸、印尼以及菲律賓簽訂政府間稻米協定，並自</w:t>
      </w:r>
      <w:r w:rsidRPr="00713ECF">
        <w:rPr>
          <w:rFonts w:hint="eastAsia"/>
        </w:rPr>
        <w:t>2016</w:t>
      </w:r>
      <w:r w:rsidRPr="00713ECF">
        <w:rPr>
          <w:rFonts w:hint="eastAsia"/>
        </w:rPr>
        <w:t>年起陸續分批交貨。</w:t>
      </w:r>
    </w:p>
    <w:p w:rsidR="00D01EAB" w:rsidRPr="00713ECF" w:rsidRDefault="00D01EAB" w:rsidP="00320B64">
      <w:pPr>
        <w:pStyle w:val="af0"/>
        <w:ind w:left="1417" w:hanging="472"/>
      </w:pPr>
      <w:r w:rsidRPr="00713ECF">
        <w:rPr>
          <w:rFonts w:hint="eastAsia"/>
        </w:rPr>
        <w:t>２、鳳梨</w:t>
      </w:r>
    </w:p>
    <w:p w:rsidR="00D01EAB" w:rsidRPr="00713ECF" w:rsidRDefault="00D01EAB" w:rsidP="00320B64">
      <w:pPr>
        <w:pStyle w:val="af5"/>
        <w:ind w:left="1417" w:firstLine="472"/>
      </w:pPr>
      <w:r w:rsidRPr="00713ECF">
        <w:rPr>
          <w:rFonts w:hint="eastAsia"/>
        </w:rPr>
        <w:t>泰國出產水果品種</w:t>
      </w:r>
      <w:r w:rsidR="003E7D73" w:rsidRPr="00713ECF">
        <w:rPr>
          <w:rFonts w:hint="eastAsia"/>
        </w:rPr>
        <w:t>眾</w:t>
      </w:r>
      <w:r w:rsidRPr="00713ECF">
        <w:rPr>
          <w:rFonts w:hint="eastAsia"/>
        </w:rPr>
        <w:t>多，名揚世界，而鳳梨又是其中的佼佼者。泰國鳳梨的主要產地是巴蜀、廊開、尖竹汶及春蓬府，生</w:t>
      </w:r>
      <w:r w:rsidR="00D52A35" w:rsidRPr="00713ECF">
        <w:rPr>
          <w:rFonts w:cs="細明體" w:hint="eastAsia"/>
        </w:rPr>
        <w:t>產</w:t>
      </w:r>
      <w:r w:rsidRPr="00713ECF">
        <w:rPr>
          <w:rFonts w:hint="eastAsia"/>
        </w:rPr>
        <w:t>旺季介於每年</w:t>
      </w:r>
      <w:r w:rsidRPr="00713ECF">
        <w:t>3</w:t>
      </w:r>
      <w:r w:rsidRPr="00713ECF">
        <w:rPr>
          <w:rFonts w:hint="eastAsia"/>
        </w:rPr>
        <w:t>至</w:t>
      </w:r>
      <w:r w:rsidRPr="00713ECF">
        <w:t>6</w:t>
      </w:r>
      <w:r w:rsidRPr="00713ECF">
        <w:rPr>
          <w:rFonts w:hint="eastAsia"/>
        </w:rPr>
        <w:t>月及</w:t>
      </w:r>
      <w:r w:rsidRPr="00713ECF">
        <w:t>11</w:t>
      </w:r>
      <w:r w:rsidRPr="00713ECF">
        <w:rPr>
          <w:rFonts w:hint="eastAsia"/>
        </w:rPr>
        <w:t>至</w:t>
      </w:r>
      <w:r w:rsidRPr="00713ECF">
        <w:t>1</w:t>
      </w:r>
      <w:r w:rsidRPr="00713ECF">
        <w:rPr>
          <w:rFonts w:hint="eastAsia"/>
        </w:rPr>
        <w:t>月期間。</w:t>
      </w:r>
      <w:r w:rsidRPr="00713ECF">
        <w:t>70%-80%</w:t>
      </w:r>
      <w:r w:rsidRPr="00713ECF">
        <w:rPr>
          <w:rFonts w:hint="eastAsia"/>
        </w:rPr>
        <w:t>的泰國新鮮鳳梨送往工廠加工，剩下</w:t>
      </w:r>
      <w:r w:rsidRPr="00713ECF">
        <w:t>30%</w:t>
      </w:r>
      <w:r w:rsidRPr="00713ECF">
        <w:rPr>
          <w:rFonts w:hint="eastAsia"/>
        </w:rPr>
        <w:t>左右銷於國內市場。鳳梨的主要加工產品包括罐裝鳳梨及鳳梨汁。目前泰國獲得工業產品標準辦公室認證的罐裝鳳梨及鳳梨汁工廠共計</w:t>
      </w:r>
      <w:r w:rsidRPr="00713ECF">
        <w:t>40</w:t>
      </w:r>
      <w:r w:rsidR="00AB7146" w:rsidRPr="00713ECF">
        <w:rPr>
          <w:rFonts w:hint="eastAsia"/>
        </w:rPr>
        <w:t>處</w:t>
      </w:r>
      <w:r w:rsidRPr="00713ECF">
        <w:rPr>
          <w:rFonts w:hint="eastAsia"/>
        </w:rPr>
        <w:t>，產能約每年</w:t>
      </w:r>
      <w:r w:rsidRPr="00713ECF">
        <w:t>80</w:t>
      </w:r>
      <w:r w:rsidRPr="00713ECF">
        <w:rPr>
          <w:rFonts w:hint="eastAsia"/>
        </w:rPr>
        <w:t>萬噸，大部分是接受國外訂單進行生</w:t>
      </w:r>
      <w:r w:rsidRPr="00713ECF">
        <w:rPr>
          <w:rFonts w:hint="eastAsia"/>
        </w:rPr>
        <w:lastRenderedPageBreak/>
        <w:t>產的外銷型企業。</w:t>
      </w:r>
    </w:p>
    <w:p w:rsidR="00D01EAB" w:rsidRPr="00713ECF" w:rsidRDefault="00D01EAB" w:rsidP="00320B64">
      <w:pPr>
        <w:pStyle w:val="af5"/>
        <w:ind w:left="1417" w:firstLine="472"/>
      </w:pPr>
      <w:r w:rsidRPr="00713ECF">
        <w:rPr>
          <w:rFonts w:hint="eastAsia"/>
        </w:rPr>
        <w:t>泰國多種水果遠銷世界各地。出口冷藏、冷凍水果當中，以龍眼、榴槤及山竹的出口量最大。相較之下新鮮鳳梨出口額僅</w:t>
      </w:r>
      <w:r w:rsidR="003E7D73" w:rsidRPr="00713ECF">
        <w:rPr>
          <w:rFonts w:cs="細明體" w:hint="eastAsia"/>
        </w:rPr>
        <w:t>為</w:t>
      </w:r>
      <w:r w:rsidRPr="00713ECF">
        <w:rPr>
          <w:rFonts w:hint="eastAsia"/>
        </w:rPr>
        <w:t>316</w:t>
      </w:r>
      <w:r w:rsidRPr="00713ECF">
        <w:rPr>
          <w:rFonts w:hint="eastAsia"/>
        </w:rPr>
        <w:t>萬美元，排名冷凍水果出口第九大。</w:t>
      </w:r>
    </w:p>
    <w:p w:rsidR="00D01EAB" w:rsidRPr="00713ECF" w:rsidRDefault="00D01EAB" w:rsidP="00320B64">
      <w:pPr>
        <w:pStyle w:val="af5"/>
        <w:ind w:left="1417" w:firstLine="472"/>
      </w:pPr>
      <w:r w:rsidRPr="00713ECF">
        <w:rPr>
          <w:rFonts w:hint="eastAsia"/>
        </w:rPr>
        <w:t>泰國鳳梨主要出口市場包括：歐盟、美國、日本、加拿大、澳洲、墨西哥、俄羅斯及</w:t>
      </w:r>
      <w:r w:rsidR="00447465" w:rsidRPr="00713ECF">
        <w:rPr>
          <w:rFonts w:hint="eastAsia"/>
        </w:rPr>
        <w:t>臺灣</w:t>
      </w:r>
      <w:r w:rsidRPr="00713ECF">
        <w:rPr>
          <w:rFonts w:hint="eastAsia"/>
        </w:rPr>
        <w:t>等地，主要競爭對手是菲律賓、印尼及中國</w:t>
      </w:r>
      <w:r w:rsidR="00C85A5F" w:rsidRPr="00713ECF">
        <w:rPr>
          <w:rFonts w:hint="eastAsia"/>
        </w:rPr>
        <w:t>大陸</w:t>
      </w:r>
      <w:r w:rsidRPr="00713ECF">
        <w:rPr>
          <w:rFonts w:hint="eastAsia"/>
        </w:rPr>
        <w:t>。鑒於泰國是鳳梨種植大國及鳳梨產品主要生產國，所以進口很少。泰國僅從</w:t>
      </w:r>
      <w:r w:rsidR="00447465" w:rsidRPr="00713ECF">
        <w:rPr>
          <w:rFonts w:hint="eastAsia"/>
        </w:rPr>
        <w:t>臺灣</w:t>
      </w:r>
      <w:r w:rsidRPr="00713ECF">
        <w:rPr>
          <w:rFonts w:hint="eastAsia"/>
        </w:rPr>
        <w:t>、菲律賓及紐西蘭進口少量鳳梨產品，從美國、菲律賓及澳洲進口部分罐裝鳳梨。</w:t>
      </w:r>
    </w:p>
    <w:p w:rsidR="00D01EAB" w:rsidRPr="00713ECF" w:rsidRDefault="00D01EAB" w:rsidP="00320B64">
      <w:pPr>
        <w:pStyle w:val="af5"/>
        <w:ind w:left="1417" w:firstLine="472"/>
      </w:pPr>
      <w:r w:rsidRPr="00713ECF">
        <w:rPr>
          <w:rFonts w:hint="eastAsia"/>
        </w:rPr>
        <w:t>此外，泰國政府已分別與中國</w:t>
      </w:r>
      <w:r w:rsidR="00C85A5F" w:rsidRPr="00713ECF">
        <w:rPr>
          <w:rFonts w:hint="eastAsia"/>
        </w:rPr>
        <w:t>大陸</w:t>
      </w:r>
      <w:r w:rsidRPr="00713ECF">
        <w:rPr>
          <w:rFonts w:hint="eastAsia"/>
        </w:rPr>
        <w:t>、澳洲、紐西蘭及日本等國簽訂自由貿易協定。自</w:t>
      </w:r>
      <w:smartTag w:uri="urn:schemas-microsoft-com:office:smarttags" w:element="chsdate">
        <w:smartTagPr>
          <w:attr w:name="Year" w:val="2003"/>
          <w:attr w:name="Month" w:val="10"/>
          <w:attr w:name="Day" w:val="1"/>
          <w:attr w:name="IsLunarDate" w:val="False"/>
          <w:attr w:name="IsROCDate" w:val="False"/>
        </w:smartTagPr>
        <w:r w:rsidRPr="00713ECF">
          <w:t>2003</w:t>
        </w:r>
        <w:r w:rsidRPr="00713ECF">
          <w:rPr>
            <w:rFonts w:hint="eastAsia"/>
          </w:rPr>
          <w:t>年</w:t>
        </w:r>
        <w:r w:rsidRPr="00713ECF">
          <w:t>10</w:t>
        </w:r>
        <w:r w:rsidRPr="00713ECF">
          <w:rPr>
            <w:rFonts w:hint="eastAsia"/>
          </w:rPr>
          <w:t>月</w:t>
        </w:r>
        <w:r w:rsidRPr="00713ECF">
          <w:t>1</w:t>
        </w:r>
        <w:r w:rsidRPr="00713ECF">
          <w:rPr>
            <w:rFonts w:hint="eastAsia"/>
          </w:rPr>
          <w:t>日</w:t>
        </w:r>
      </w:smartTag>
      <w:r w:rsidR="00885538" w:rsidRPr="00713ECF">
        <w:rPr>
          <w:rFonts w:hint="eastAsia"/>
        </w:rPr>
        <w:t>東協</w:t>
      </w:r>
      <w:r w:rsidRPr="00713ECF">
        <w:rPr>
          <w:rFonts w:hint="eastAsia"/>
        </w:rPr>
        <w:t>與中國</w:t>
      </w:r>
      <w:r w:rsidR="00C85A5F" w:rsidRPr="00713ECF">
        <w:rPr>
          <w:rFonts w:hint="eastAsia"/>
        </w:rPr>
        <w:t>大陸</w:t>
      </w:r>
      <w:r w:rsidRPr="00713ECF">
        <w:rPr>
          <w:rFonts w:hint="eastAsia"/>
        </w:rPr>
        <w:t>自由貿易協定生效後，泰國與中國</w:t>
      </w:r>
      <w:r w:rsidR="00C85A5F" w:rsidRPr="00713ECF">
        <w:rPr>
          <w:rFonts w:hint="eastAsia"/>
        </w:rPr>
        <w:t>大陸</w:t>
      </w:r>
      <w:r w:rsidRPr="00713ECF">
        <w:rPr>
          <w:rFonts w:hint="eastAsia"/>
        </w:rPr>
        <w:t>之間的鳳梨貿易實現零關稅。</w:t>
      </w:r>
    </w:p>
    <w:p w:rsidR="005C0133" w:rsidRPr="00713ECF" w:rsidRDefault="00D01EAB" w:rsidP="00320B64">
      <w:pPr>
        <w:pStyle w:val="af5"/>
        <w:ind w:left="1417" w:firstLine="472"/>
      </w:pPr>
      <w:r w:rsidRPr="00713ECF">
        <w:rPr>
          <w:rFonts w:hint="eastAsia"/>
        </w:rPr>
        <w:t>儘管泰國在鳳梨及加工方面成果頗豐，但該產業仍存在問題，為其進一步發展形成障礙。在生產方面，果農種植成本較高，每單位產能偏低。相關機構對鳳梨品種的改良、開發不夠重視，導致種植品種較少，並在種植過程中發生變異，導致品質降低。</w:t>
      </w:r>
    </w:p>
    <w:p w:rsidR="00D01EAB" w:rsidRPr="00713ECF" w:rsidRDefault="00D01EAB" w:rsidP="00320B64">
      <w:pPr>
        <w:pStyle w:val="af0"/>
        <w:ind w:left="1417" w:hanging="472"/>
      </w:pPr>
      <w:r w:rsidRPr="00713ECF">
        <w:rPr>
          <w:rFonts w:hint="eastAsia"/>
        </w:rPr>
        <w:t>３、樹薯</w:t>
      </w:r>
    </w:p>
    <w:p w:rsidR="00D01EAB" w:rsidRPr="00713ECF" w:rsidRDefault="00D01EAB" w:rsidP="00320B64">
      <w:pPr>
        <w:pStyle w:val="af5"/>
        <w:ind w:left="1417" w:firstLine="472"/>
      </w:pPr>
      <w:r w:rsidRPr="00713ECF">
        <w:rPr>
          <w:rFonts w:hint="eastAsia"/>
        </w:rPr>
        <w:t>樹薯主要用途是作為生產飼料的原料。此外，樹薯還可用作食品及飲料工業、製糖、味精、殺菌類藥物、化粧品、膠水、檸檬酸、紡織染布、造紙，以及工業用酒精、乙基酸等重要工業原料。</w:t>
      </w:r>
    </w:p>
    <w:p w:rsidR="00D01EAB" w:rsidRPr="00713ECF" w:rsidRDefault="00D01EAB" w:rsidP="00F4621B">
      <w:pPr>
        <w:pStyle w:val="af5"/>
        <w:ind w:left="1417" w:firstLine="472"/>
      </w:pPr>
      <w:r w:rsidRPr="00713ECF">
        <w:rPr>
          <w:rFonts w:hint="eastAsia"/>
        </w:rPr>
        <w:t>泰</w:t>
      </w:r>
      <w:r w:rsidR="0010702F" w:rsidRPr="00713ECF">
        <w:rPr>
          <w:rFonts w:hint="eastAsia"/>
        </w:rPr>
        <w:t>國樹薯主要出口市場有歐盟、中國大陸、日本、美國、澳洲、</w:t>
      </w:r>
      <w:r w:rsidR="00447465" w:rsidRPr="00713ECF">
        <w:rPr>
          <w:rFonts w:hint="eastAsia"/>
        </w:rPr>
        <w:t>臺灣</w:t>
      </w:r>
      <w:r w:rsidR="0010702F" w:rsidRPr="00713ECF">
        <w:rPr>
          <w:rFonts w:hint="eastAsia"/>
        </w:rPr>
        <w:t>等地。其中，樹薯粒</w:t>
      </w:r>
      <w:r w:rsidR="0010702F" w:rsidRPr="00713ECF">
        <w:t>85%</w:t>
      </w:r>
      <w:r w:rsidR="0010702F" w:rsidRPr="00713ECF">
        <w:rPr>
          <w:rFonts w:hint="eastAsia"/>
        </w:rPr>
        <w:t>以上出口至歐盟，少部分出口到中國大陸、韓國及</w:t>
      </w:r>
      <w:r w:rsidR="00447465" w:rsidRPr="00713ECF">
        <w:rPr>
          <w:rFonts w:hint="eastAsia"/>
        </w:rPr>
        <w:t>臺灣</w:t>
      </w:r>
      <w:r w:rsidR="0010702F" w:rsidRPr="00713ECF">
        <w:rPr>
          <w:rFonts w:hint="eastAsia"/>
        </w:rPr>
        <w:t>；樹薯片則絕大部分出口到中國大陸，僅少部分出口到新加坡及荷蘭等地；生樹薯粉有</w:t>
      </w:r>
      <w:r w:rsidR="0010702F" w:rsidRPr="00713ECF">
        <w:t>1/3</w:t>
      </w:r>
      <w:r w:rsidR="0010702F" w:rsidRPr="00713ECF">
        <w:rPr>
          <w:rFonts w:hint="eastAsia"/>
        </w:rPr>
        <w:t>以上出口到</w:t>
      </w:r>
      <w:r w:rsidR="00447465" w:rsidRPr="00713ECF">
        <w:rPr>
          <w:rFonts w:hint="eastAsia"/>
        </w:rPr>
        <w:t>臺灣</w:t>
      </w:r>
      <w:r w:rsidR="0010702F" w:rsidRPr="00713ECF">
        <w:rPr>
          <w:rFonts w:hint="eastAsia"/>
        </w:rPr>
        <w:t>，其他出口到日本、香港等地；樹薯粉團及變形澱粉部分出口到日本，其他出口到</w:t>
      </w:r>
      <w:r w:rsidR="0010702F" w:rsidRPr="00713ECF">
        <w:rPr>
          <w:rFonts w:hint="eastAsia"/>
        </w:rPr>
        <w:lastRenderedPageBreak/>
        <w:t>中國大陸、印尼等地。目前泰國主要樹薯產品出口商有將近</w:t>
      </w:r>
      <w:r w:rsidR="0010702F" w:rsidRPr="00713ECF">
        <w:t>500</w:t>
      </w:r>
      <w:r w:rsidR="0010702F" w:rsidRPr="00713ECF">
        <w:rPr>
          <w:rFonts w:hint="eastAsia"/>
        </w:rPr>
        <w:t>家，其中，樹薯粒出口商</w:t>
      </w:r>
      <w:r w:rsidR="0010702F" w:rsidRPr="00713ECF">
        <w:t>19</w:t>
      </w:r>
      <w:r w:rsidR="0010702F" w:rsidRPr="00713ECF">
        <w:rPr>
          <w:rFonts w:hint="eastAsia"/>
        </w:rPr>
        <w:t>家，樹薯片出口商</w:t>
      </w:r>
      <w:r w:rsidR="0010702F" w:rsidRPr="00713ECF">
        <w:t>28</w:t>
      </w:r>
      <w:r w:rsidR="0010702F" w:rsidRPr="00713ECF">
        <w:rPr>
          <w:rFonts w:hint="eastAsia"/>
        </w:rPr>
        <w:t>家，樹薯粉出口商</w:t>
      </w:r>
      <w:r w:rsidR="0010702F" w:rsidRPr="00713ECF">
        <w:t>134</w:t>
      </w:r>
      <w:r w:rsidR="0010702F" w:rsidRPr="00713ECF">
        <w:rPr>
          <w:rFonts w:hint="eastAsia"/>
        </w:rPr>
        <w:t>家，粗製樹薯粉出口商</w:t>
      </w:r>
      <w:r w:rsidR="0010702F" w:rsidRPr="00713ECF">
        <w:t>4</w:t>
      </w:r>
      <w:r w:rsidR="0010702F" w:rsidRPr="00713ECF">
        <w:rPr>
          <w:rFonts w:hint="eastAsia"/>
        </w:rPr>
        <w:t>家，樹薯澱粉出口商</w:t>
      </w:r>
      <w:r w:rsidR="0010702F" w:rsidRPr="00713ECF">
        <w:t>129</w:t>
      </w:r>
      <w:r w:rsidR="0010702F" w:rsidRPr="00713ECF">
        <w:rPr>
          <w:rFonts w:hint="eastAsia"/>
        </w:rPr>
        <w:t>家，樹薯粉團出口商</w:t>
      </w:r>
      <w:r w:rsidR="0010702F" w:rsidRPr="00713ECF">
        <w:t>132</w:t>
      </w:r>
      <w:r w:rsidR="0010702F" w:rsidRPr="00713ECF">
        <w:rPr>
          <w:rFonts w:hint="eastAsia"/>
        </w:rPr>
        <w:t>家，樹薯糊精及變性澱粉出口商</w:t>
      </w:r>
      <w:r w:rsidR="0010702F" w:rsidRPr="00713ECF">
        <w:t>48</w:t>
      </w:r>
      <w:r w:rsidR="0010702F" w:rsidRPr="00713ECF">
        <w:rPr>
          <w:rFonts w:hint="eastAsia"/>
        </w:rPr>
        <w:t>家。</w:t>
      </w:r>
      <w:r w:rsidRPr="00713ECF">
        <w:t xml:space="preserve"> </w:t>
      </w:r>
    </w:p>
    <w:p w:rsidR="0010702F" w:rsidRPr="00713ECF" w:rsidRDefault="008E0048" w:rsidP="006F0BB4">
      <w:pPr>
        <w:pStyle w:val="af5"/>
        <w:ind w:left="1417" w:firstLine="472"/>
      </w:pPr>
      <w:r w:rsidRPr="00713ECF">
        <w:t>201</w:t>
      </w:r>
      <w:r w:rsidR="00F42943" w:rsidRPr="00713ECF">
        <w:rPr>
          <w:rFonts w:hint="eastAsia"/>
        </w:rPr>
        <w:t>8</w:t>
      </w:r>
      <w:r w:rsidR="0010702F" w:rsidRPr="00713ECF">
        <w:rPr>
          <w:rFonts w:hint="eastAsia"/>
        </w:rPr>
        <w:t>年全年泰國樹薯澱粉出口約</w:t>
      </w:r>
      <w:r w:rsidR="00904E0D" w:rsidRPr="00713ECF">
        <w:rPr>
          <w:rFonts w:hint="eastAsia"/>
        </w:rPr>
        <w:t>3</w:t>
      </w:r>
      <w:r w:rsidR="006C6573" w:rsidRPr="00713ECF">
        <w:rPr>
          <w:rFonts w:hint="eastAsia"/>
        </w:rPr>
        <w:t>96</w:t>
      </w:r>
      <w:r w:rsidR="00544E3C" w:rsidRPr="00713ECF">
        <w:rPr>
          <w:rFonts w:hint="eastAsia"/>
        </w:rPr>
        <w:t>公</w:t>
      </w:r>
      <w:r w:rsidRPr="00713ECF">
        <w:rPr>
          <w:rFonts w:hint="eastAsia"/>
        </w:rPr>
        <w:t>噸、達</w:t>
      </w:r>
      <w:r w:rsidR="00F42943" w:rsidRPr="00713ECF">
        <w:rPr>
          <w:rFonts w:hint="eastAsia"/>
        </w:rPr>
        <w:t>31.11</w:t>
      </w:r>
      <w:r w:rsidRPr="00713ECF">
        <w:rPr>
          <w:rFonts w:hint="eastAsia"/>
        </w:rPr>
        <w:t>億美元，</w:t>
      </w:r>
      <w:r w:rsidR="0010702F" w:rsidRPr="00713ECF">
        <w:rPr>
          <w:rFonts w:hint="eastAsia"/>
        </w:rPr>
        <w:t>預估世界樹薯產量趨向增加、來自其他以中國大陸為主要出口市場的競爭對手如越南的挑戰以及泰國樹薯出口仍以初級加工產品為主等情況下，泰國應強化加工業尤其是下游產業，使用先進技術與創新為樹薯產品創造增加值、多樣性和差異化。此外，泰國應保持已獲得市場認可的良好品質、出口商的專業性以及準時交貨等優勢條件，方能繼續保持世界樹薯出口大國的領先地位。</w:t>
      </w:r>
    </w:p>
    <w:p w:rsidR="00D01EAB" w:rsidRPr="00713ECF" w:rsidRDefault="00D01EAB" w:rsidP="0092393E">
      <w:pPr>
        <w:pStyle w:val="af9"/>
        <w:kinsoku/>
        <w:spacing w:before="514"/>
        <w:rPr>
          <w:lang w:eastAsia="zh-TW"/>
        </w:rPr>
      </w:pPr>
      <w:r w:rsidRPr="00713ECF">
        <w:rPr>
          <w:rFonts w:hint="eastAsia"/>
          <w:lang w:eastAsia="zh-TW"/>
        </w:rPr>
        <w:t>泰國樹薯產品主要出口市場情況</w:t>
      </w:r>
    </w:p>
    <w:tbl>
      <w:tblPr>
        <w:tblW w:w="498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A0" w:firstRow="1" w:lastRow="0" w:firstColumn="1" w:lastColumn="0" w:noHBand="0" w:noVBand="0"/>
      </w:tblPr>
      <w:tblGrid>
        <w:gridCol w:w="2375"/>
        <w:gridCol w:w="6137"/>
      </w:tblGrid>
      <w:tr w:rsidR="00D01EAB" w:rsidRPr="00713ECF">
        <w:trPr>
          <w:trHeight w:val="567"/>
        </w:trPr>
        <w:tc>
          <w:tcPr>
            <w:tcW w:w="1395" w:type="pct"/>
            <w:tcBorders>
              <w:top w:val="single" w:sz="12" w:space="0" w:color="auto"/>
              <w:left w:val="single" w:sz="12" w:space="0" w:color="auto"/>
              <w:bottom w:val="single" w:sz="6" w:space="0" w:color="auto"/>
              <w:right w:val="single" w:sz="6" w:space="0" w:color="auto"/>
            </w:tcBorders>
            <w:shd w:val="clear" w:color="auto" w:fill="CCFFCC"/>
            <w:noWrap/>
            <w:tcMar>
              <w:top w:w="15" w:type="dxa"/>
              <w:left w:w="15" w:type="dxa"/>
              <w:bottom w:w="0" w:type="dxa"/>
              <w:right w:w="15" w:type="dxa"/>
            </w:tcMar>
            <w:vAlign w:val="center"/>
          </w:tcPr>
          <w:p w:rsidR="00D01EAB" w:rsidRPr="00713ECF" w:rsidRDefault="00D01EAB" w:rsidP="0092393E">
            <w:pPr>
              <w:pStyle w:val="af7"/>
              <w:kinsoku/>
            </w:pPr>
            <w:r w:rsidRPr="00713ECF">
              <w:rPr>
                <w:rFonts w:hint="eastAsia"/>
              </w:rPr>
              <w:t>產品</w:t>
            </w:r>
          </w:p>
        </w:tc>
        <w:tc>
          <w:tcPr>
            <w:tcW w:w="3605" w:type="pct"/>
            <w:tcBorders>
              <w:top w:val="single" w:sz="12" w:space="0" w:color="auto"/>
              <w:left w:val="single" w:sz="6" w:space="0" w:color="auto"/>
              <w:bottom w:val="single" w:sz="6" w:space="0" w:color="auto"/>
              <w:right w:val="single" w:sz="12" w:space="0" w:color="auto"/>
            </w:tcBorders>
            <w:shd w:val="clear" w:color="auto" w:fill="CCFFCC"/>
            <w:noWrap/>
            <w:tcMar>
              <w:top w:w="15" w:type="dxa"/>
              <w:left w:w="15" w:type="dxa"/>
              <w:bottom w:w="0" w:type="dxa"/>
              <w:right w:w="15" w:type="dxa"/>
            </w:tcMar>
            <w:vAlign w:val="center"/>
          </w:tcPr>
          <w:p w:rsidR="00D01EAB" w:rsidRPr="00713ECF" w:rsidRDefault="00D01EAB" w:rsidP="0092393E">
            <w:pPr>
              <w:pStyle w:val="af7"/>
              <w:kinsoku/>
            </w:pPr>
            <w:r w:rsidRPr="00713ECF">
              <w:rPr>
                <w:rFonts w:hint="eastAsia"/>
              </w:rPr>
              <w:t>重要出口國家</w:t>
            </w:r>
            <w:r w:rsidRPr="00713ECF">
              <w:t>/</w:t>
            </w:r>
            <w:r w:rsidRPr="00713ECF">
              <w:rPr>
                <w:rFonts w:hint="eastAsia"/>
              </w:rPr>
              <w:t>地區</w:t>
            </w:r>
          </w:p>
        </w:tc>
      </w:tr>
      <w:tr w:rsidR="00D01EAB" w:rsidRPr="00713ECF">
        <w:trPr>
          <w:trHeight w:val="567"/>
        </w:trPr>
        <w:tc>
          <w:tcPr>
            <w:tcW w:w="1395" w:type="pct"/>
            <w:tcBorders>
              <w:top w:val="single" w:sz="6" w:space="0" w:color="auto"/>
              <w:left w:val="single" w:sz="12" w:space="0" w:color="auto"/>
              <w:bottom w:val="single" w:sz="6" w:space="0" w:color="auto"/>
              <w:right w:val="single" w:sz="6" w:space="0" w:color="auto"/>
            </w:tcBorders>
            <w:noWrap/>
            <w:tcMar>
              <w:top w:w="15" w:type="dxa"/>
              <w:left w:w="15" w:type="dxa"/>
              <w:bottom w:w="0" w:type="dxa"/>
              <w:right w:w="15" w:type="dxa"/>
            </w:tcMar>
            <w:vAlign w:val="center"/>
          </w:tcPr>
          <w:p w:rsidR="00D01EAB" w:rsidRPr="00713ECF" w:rsidRDefault="00D01EAB" w:rsidP="0092393E">
            <w:pPr>
              <w:pStyle w:val="af7"/>
              <w:kinsoku/>
              <w:ind w:leftChars="25" w:left="59" w:rightChars="25" w:right="59"/>
              <w:jc w:val="both"/>
            </w:pPr>
            <w:r w:rsidRPr="00713ECF">
              <w:rPr>
                <w:rFonts w:hint="eastAsia"/>
              </w:rPr>
              <w:t>樹薯粒</w:t>
            </w:r>
          </w:p>
        </w:tc>
        <w:tc>
          <w:tcPr>
            <w:tcW w:w="3605" w:type="pct"/>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D01EAB" w:rsidRPr="00713ECF" w:rsidRDefault="00D01EAB" w:rsidP="0092393E">
            <w:pPr>
              <w:pStyle w:val="af7"/>
              <w:kinsoku/>
              <w:ind w:leftChars="25" w:left="59" w:rightChars="25" w:right="59"/>
              <w:jc w:val="both"/>
            </w:pPr>
            <w:r w:rsidRPr="00713ECF">
              <w:rPr>
                <w:rFonts w:hint="eastAsia"/>
              </w:rPr>
              <w:t>荷蘭、西班牙、中國</w:t>
            </w:r>
            <w:r w:rsidR="00B14A53" w:rsidRPr="00713ECF">
              <w:rPr>
                <w:rFonts w:hint="eastAsia"/>
              </w:rPr>
              <w:t>大陸</w:t>
            </w:r>
            <w:r w:rsidRPr="00713ECF">
              <w:rPr>
                <w:rFonts w:hint="eastAsia"/>
              </w:rPr>
              <w:t>、葡萄牙、比利時、韓國</w:t>
            </w:r>
          </w:p>
        </w:tc>
      </w:tr>
      <w:tr w:rsidR="00D01EAB" w:rsidRPr="00713ECF">
        <w:trPr>
          <w:trHeight w:val="567"/>
        </w:trPr>
        <w:tc>
          <w:tcPr>
            <w:tcW w:w="1395" w:type="pct"/>
            <w:tcBorders>
              <w:top w:val="single" w:sz="6" w:space="0" w:color="auto"/>
              <w:left w:val="single" w:sz="12" w:space="0" w:color="auto"/>
              <w:bottom w:val="single" w:sz="6" w:space="0" w:color="auto"/>
              <w:right w:val="single" w:sz="6" w:space="0" w:color="auto"/>
            </w:tcBorders>
            <w:noWrap/>
            <w:tcMar>
              <w:top w:w="15" w:type="dxa"/>
              <w:left w:w="15" w:type="dxa"/>
              <w:bottom w:w="0" w:type="dxa"/>
              <w:right w:w="15" w:type="dxa"/>
            </w:tcMar>
            <w:vAlign w:val="center"/>
          </w:tcPr>
          <w:p w:rsidR="00D01EAB" w:rsidRPr="00713ECF" w:rsidRDefault="00D01EAB" w:rsidP="0092393E">
            <w:pPr>
              <w:pStyle w:val="af7"/>
              <w:kinsoku/>
              <w:ind w:leftChars="25" w:left="59" w:rightChars="25" w:right="59"/>
              <w:jc w:val="both"/>
            </w:pPr>
            <w:r w:rsidRPr="00713ECF">
              <w:rPr>
                <w:rFonts w:hint="eastAsia"/>
              </w:rPr>
              <w:t>樹薯片</w:t>
            </w:r>
          </w:p>
        </w:tc>
        <w:tc>
          <w:tcPr>
            <w:tcW w:w="3605" w:type="pct"/>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D01EAB" w:rsidRPr="00713ECF" w:rsidRDefault="00D01EAB" w:rsidP="0092393E">
            <w:pPr>
              <w:pStyle w:val="af7"/>
              <w:kinsoku/>
              <w:ind w:leftChars="25" w:left="59" w:rightChars="25" w:right="59"/>
              <w:jc w:val="both"/>
            </w:pPr>
            <w:r w:rsidRPr="00713ECF">
              <w:rPr>
                <w:rFonts w:hint="eastAsia"/>
              </w:rPr>
              <w:t>中國</w:t>
            </w:r>
            <w:r w:rsidR="00B14A53" w:rsidRPr="00713ECF">
              <w:rPr>
                <w:rFonts w:hint="eastAsia"/>
              </w:rPr>
              <w:t>大陸</w:t>
            </w:r>
            <w:r w:rsidRPr="00713ECF">
              <w:rPr>
                <w:rFonts w:hint="eastAsia"/>
              </w:rPr>
              <w:t>、新加坡、荷蘭</w:t>
            </w:r>
          </w:p>
        </w:tc>
      </w:tr>
      <w:tr w:rsidR="00D01EAB" w:rsidRPr="00713ECF">
        <w:trPr>
          <w:trHeight w:val="567"/>
        </w:trPr>
        <w:tc>
          <w:tcPr>
            <w:tcW w:w="1395" w:type="pct"/>
            <w:tcBorders>
              <w:top w:val="single" w:sz="6" w:space="0" w:color="auto"/>
              <w:left w:val="single" w:sz="12" w:space="0" w:color="auto"/>
              <w:bottom w:val="single" w:sz="6" w:space="0" w:color="auto"/>
              <w:right w:val="single" w:sz="6" w:space="0" w:color="auto"/>
            </w:tcBorders>
            <w:noWrap/>
            <w:tcMar>
              <w:top w:w="15" w:type="dxa"/>
              <w:left w:w="15" w:type="dxa"/>
              <w:bottom w:w="0" w:type="dxa"/>
              <w:right w:w="15" w:type="dxa"/>
            </w:tcMar>
            <w:vAlign w:val="center"/>
          </w:tcPr>
          <w:p w:rsidR="00D01EAB" w:rsidRPr="00713ECF" w:rsidRDefault="00D01EAB" w:rsidP="0092393E">
            <w:pPr>
              <w:pStyle w:val="af7"/>
              <w:kinsoku/>
              <w:ind w:leftChars="25" w:left="59" w:rightChars="25" w:right="59"/>
              <w:jc w:val="both"/>
            </w:pPr>
            <w:r w:rsidRPr="00713ECF">
              <w:rPr>
                <w:rFonts w:hint="eastAsia"/>
              </w:rPr>
              <w:t>生</w:t>
            </w:r>
            <w:proofErr w:type="gramStart"/>
            <w:r w:rsidRPr="00713ECF">
              <w:rPr>
                <w:rFonts w:hint="eastAsia"/>
              </w:rPr>
              <w:t>樹薯粉</w:t>
            </w:r>
            <w:proofErr w:type="gramEnd"/>
          </w:p>
        </w:tc>
        <w:tc>
          <w:tcPr>
            <w:tcW w:w="3605" w:type="pct"/>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D01EAB" w:rsidRPr="00713ECF" w:rsidRDefault="00447465" w:rsidP="0092393E">
            <w:pPr>
              <w:pStyle w:val="af7"/>
              <w:kinsoku/>
              <w:ind w:leftChars="25" w:left="59" w:rightChars="25" w:right="59"/>
              <w:jc w:val="both"/>
            </w:pPr>
            <w:r w:rsidRPr="00713ECF">
              <w:rPr>
                <w:rFonts w:hint="eastAsia"/>
              </w:rPr>
              <w:t>臺灣</w:t>
            </w:r>
            <w:r w:rsidR="00D01EAB" w:rsidRPr="00713ECF">
              <w:rPr>
                <w:rFonts w:hint="eastAsia"/>
              </w:rPr>
              <w:t>、日本、香港、美國、新加坡、葡萄牙</w:t>
            </w:r>
          </w:p>
        </w:tc>
      </w:tr>
      <w:tr w:rsidR="00D01EAB" w:rsidRPr="00713ECF">
        <w:trPr>
          <w:trHeight w:val="567"/>
        </w:trPr>
        <w:tc>
          <w:tcPr>
            <w:tcW w:w="1395" w:type="pct"/>
            <w:tcBorders>
              <w:top w:val="single" w:sz="6" w:space="0" w:color="auto"/>
              <w:left w:val="single" w:sz="12" w:space="0" w:color="auto"/>
              <w:bottom w:val="single" w:sz="6" w:space="0" w:color="auto"/>
              <w:right w:val="single" w:sz="6" w:space="0" w:color="auto"/>
            </w:tcBorders>
            <w:noWrap/>
            <w:tcMar>
              <w:top w:w="15" w:type="dxa"/>
              <w:left w:w="15" w:type="dxa"/>
              <w:bottom w:w="0" w:type="dxa"/>
              <w:right w:w="15" w:type="dxa"/>
            </w:tcMar>
            <w:vAlign w:val="center"/>
          </w:tcPr>
          <w:p w:rsidR="00D01EAB" w:rsidRPr="00713ECF" w:rsidRDefault="00D01EAB" w:rsidP="0092393E">
            <w:pPr>
              <w:pStyle w:val="af7"/>
              <w:kinsoku/>
              <w:ind w:leftChars="25" w:left="59" w:rightChars="25" w:right="59"/>
              <w:jc w:val="both"/>
            </w:pPr>
            <w:r w:rsidRPr="00713ECF">
              <w:rPr>
                <w:rFonts w:hint="eastAsia"/>
              </w:rPr>
              <w:t>樹</w:t>
            </w:r>
            <w:proofErr w:type="gramStart"/>
            <w:r w:rsidRPr="00713ECF">
              <w:rPr>
                <w:rFonts w:hint="eastAsia"/>
              </w:rPr>
              <w:t>薯粉團</w:t>
            </w:r>
            <w:proofErr w:type="gramEnd"/>
          </w:p>
        </w:tc>
        <w:tc>
          <w:tcPr>
            <w:tcW w:w="3605" w:type="pct"/>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D01EAB" w:rsidRPr="00713ECF" w:rsidRDefault="00D01EAB" w:rsidP="00904E0D">
            <w:pPr>
              <w:pStyle w:val="af7"/>
              <w:kinsoku/>
              <w:ind w:leftChars="25" w:left="59" w:rightChars="25" w:right="59"/>
              <w:jc w:val="both"/>
            </w:pPr>
            <w:r w:rsidRPr="00713ECF">
              <w:rPr>
                <w:rFonts w:hint="eastAsia"/>
              </w:rPr>
              <w:t>日本、香港、孟加拉、</w:t>
            </w:r>
            <w:r w:rsidR="00447465" w:rsidRPr="00713ECF">
              <w:rPr>
                <w:rFonts w:hint="eastAsia"/>
              </w:rPr>
              <w:t>臺灣</w:t>
            </w:r>
            <w:r w:rsidRPr="00713ECF">
              <w:rPr>
                <w:rFonts w:hint="eastAsia"/>
              </w:rPr>
              <w:t>、斯里蘭卡、美國、巴基斯坦</w:t>
            </w:r>
          </w:p>
        </w:tc>
      </w:tr>
      <w:tr w:rsidR="00D01EAB" w:rsidRPr="00713ECF">
        <w:trPr>
          <w:trHeight w:val="567"/>
        </w:trPr>
        <w:tc>
          <w:tcPr>
            <w:tcW w:w="1395" w:type="pct"/>
            <w:tcBorders>
              <w:top w:val="single" w:sz="6" w:space="0" w:color="auto"/>
              <w:left w:val="single" w:sz="12" w:space="0" w:color="auto"/>
              <w:bottom w:val="single" w:sz="6" w:space="0" w:color="auto"/>
              <w:right w:val="single" w:sz="6" w:space="0" w:color="auto"/>
            </w:tcBorders>
            <w:noWrap/>
            <w:tcMar>
              <w:top w:w="15" w:type="dxa"/>
              <w:left w:w="15" w:type="dxa"/>
              <w:bottom w:w="0" w:type="dxa"/>
              <w:right w:w="15" w:type="dxa"/>
            </w:tcMar>
            <w:vAlign w:val="center"/>
          </w:tcPr>
          <w:p w:rsidR="00D01EAB" w:rsidRPr="00713ECF" w:rsidRDefault="00D01EAB" w:rsidP="0092393E">
            <w:pPr>
              <w:pStyle w:val="af7"/>
              <w:kinsoku/>
              <w:ind w:leftChars="25" w:left="59" w:rightChars="25" w:right="59"/>
              <w:jc w:val="both"/>
            </w:pPr>
            <w:r w:rsidRPr="00713ECF">
              <w:rPr>
                <w:rFonts w:hint="eastAsia"/>
              </w:rPr>
              <w:t>樹薯澱粉</w:t>
            </w:r>
          </w:p>
        </w:tc>
        <w:tc>
          <w:tcPr>
            <w:tcW w:w="3605" w:type="pct"/>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D01EAB" w:rsidRPr="00713ECF" w:rsidRDefault="00D01EAB" w:rsidP="0092393E">
            <w:pPr>
              <w:pStyle w:val="af7"/>
              <w:kinsoku/>
              <w:ind w:leftChars="25" w:left="59" w:rightChars="25" w:right="59"/>
              <w:jc w:val="both"/>
            </w:pPr>
            <w:r w:rsidRPr="00713ECF">
              <w:rPr>
                <w:rFonts w:hint="eastAsia"/>
              </w:rPr>
              <w:t>日本、</w:t>
            </w:r>
            <w:r w:rsidR="00447465" w:rsidRPr="00713ECF">
              <w:rPr>
                <w:rFonts w:hint="eastAsia"/>
              </w:rPr>
              <w:t>臺灣</w:t>
            </w:r>
            <w:r w:rsidRPr="00713ECF">
              <w:rPr>
                <w:rFonts w:hint="eastAsia"/>
              </w:rPr>
              <w:t>、馬來西亞、香港、菲律賓、新加坡、中國</w:t>
            </w:r>
            <w:r w:rsidR="00C85A5F" w:rsidRPr="00713ECF">
              <w:rPr>
                <w:rFonts w:hint="eastAsia"/>
              </w:rPr>
              <w:t>大陸</w:t>
            </w:r>
            <w:r w:rsidRPr="00713ECF">
              <w:rPr>
                <w:rFonts w:hint="eastAsia"/>
              </w:rPr>
              <w:t>、印尼、美國</w:t>
            </w:r>
          </w:p>
        </w:tc>
      </w:tr>
      <w:tr w:rsidR="00D01EAB" w:rsidRPr="00713ECF">
        <w:trPr>
          <w:trHeight w:val="567"/>
        </w:trPr>
        <w:tc>
          <w:tcPr>
            <w:tcW w:w="1395" w:type="pct"/>
            <w:tcBorders>
              <w:top w:val="single" w:sz="6" w:space="0" w:color="auto"/>
              <w:left w:val="single" w:sz="12" w:space="0" w:color="auto"/>
              <w:bottom w:val="single" w:sz="12" w:space="0" w:color="auto"/>
              <w:right w:val="single" w:sz="6" w:space="0" w:color="auto"/>
            </w:tcBorders>
            <w:noWrap/>
            <w:tcMar>
              <w:top w:w="15" w:type="dxa"/>
              <w:left w:w="15" w:type="dxa"/>
              <w:bottom w:w="0" w:type="dxa"/>
              <w:right w:w="15" w:type="dxa"/>
            </w:tcMar>
            <w:vAlign w:val="center"/>
          </w:tcPr>
          <w:p w:rsidR="00D01EAB" w:rsidRPr="00713ECF" w:rsidRDefault="00D01EAB" w:rsidP="0092393E">
            <w:pPr>
              <w:pStyle w:val="af7"/>
              <w:kinsoku/>
              <w:ind w:leftChars="25" w:left="59" w:rightChars="25" w:right="59"/>
              <w:jc w:val="both"/>
            </w:pPr>
            <w:r w:rsidRPr="00713ECF">
              <w:rPr>
                <w:rFonts w:hint="eastAsia"/>
              </w:rPr>
              <w:t>樹薯糊精及變形澱粉</w:t>
            </w:r>
          </w:p>
        </w:tc>
        <w:tc>
          <w:tcPr>
            <w:tcW w:w="3605" w:type="pct"/>
            <w:tcBorders>
              <w:top w:val="single" w:sz="6" w:space="0" w:color="auto"/>
              <w:left w:val="single" w:sz="6" w:space="0" w:color="auto"/>
              <w:bottom w:val="single" w:sz="12" w:space="0" w:color="auto"/>
              <w:right w:val="single" w:sz="12" w:space="0" w:color="auto"/>
            </w:tcBorders>
            <w:noWrap/>
            <w:tcMar>
              <w:top w:w="15" w:type="dxa"/>
              <w:left w:w="15" w:type="dxa"/>
              <w:bottom w:w="0" w:type="dxa"/>
              <w:right w:w="15" w:type="dxa"/>
            </w:tcMar>
            <w:vAlign w:val="center"/>
          </w:tcPr>
          <w:p w:rsidR="00D01EAB" w:rsidRPr="00713ECF" w:rsidRDefault="00D01EAB" w:rsidP="0092393E">
            <w:pPr>
              <w:pStyle w:val="af7"/>
              <w:kinsoku/>
              <w:ind w:leftChars="25" w:left="59" w:rightChars="25" w:right="59"/>
              <w:jc w:val="both"/>
            </w:pPr>
            <w:r w:rsidRPr="00713ECF">
              <w:rPr>
                <w:rFonts w:hint="eastAsia"/>
              </w:rPr>
              <w:t>日本、中國</w:t>
            </w:r>
            <w:r w:rsidR="00C85A5F" w:rsidRPr="00713ECF">
              <w:rPr>
                <w:rFonts w:hint="eastAsia"/>
              </w:rPr>
              <w:t>大陸</w:t>
            </w:r>
            <w:r w:rsidRPr="00713ECF">
              <w:rPr>
                <w:rFonts w:hint="eastAsia"/>
              </w:rPr>
              <w:t>、印尼、荷蘭、美國、韓國、馬來西亞、澳洲、</w:t>
            </w:r>
            <w:r w:rsidR="00447465" w:rsidRPr="00713ECF">
              <w:rPr>
                <w:rFonts w:hint="eastAsia"/>
              </w:rPr>
              <w:t>臺灣</w:t>
            </w:r>
            <w:r w:rsidRPr="00713ECF">
              <w:rPr>
                <w:rFonts w:hint="eastAsia"/>
              </w:rPr>
              <w:t>、新加坡</w:t>
            </w:r>
          </w:p>
        </w:tc>
      </w:tr>
    </w:tbl>
    <w:p w:rsidR="00D01EAB" w:rsidRPr="00713ECF" w:rsidRDefault="00D01EAB" w:rsidP="00320B64">
      <w:pPr>
        <w:pStyle w:val="af5"/>
        <w:ind w:left="1417" w:firstLine="472"/>
      </w:pPr>
      <w:r w:rsidRPr="00713ECF">
        <w:rPr>
          <w:rFonts w:hint="eastAsia"/>
        </w:rPr>
        <w:t>泰國樹薯產品出口貿易還面臨越南的激烈競爭，尤其是在泰國最大出口國的中國</w:t>
      </w:r>
      <w:r w:rsidR="00C85A5F" w:rsidRPr="00713ECF">
        <w:rPr>
          <w:rFonts w:hint="eastAsia"/>
        </w:rPr>
        <w:t>大陸</w:t>
      </w:r>
      <w:r w:rsidRPr="00713ECF">
        <w:rPr>
          <w:rFonts w:hint="eastAsia"/>
        </w:rPr>
        <w:t>市場。因此價格上揚將影響正面臨著激烈競爭的</w:t>
      </w:r>
      <w:r w:rsidRPr="00713ECF">
        <w:rPr>
          <w:rFonts w:hint="eastAsia"/>
        </w:rPr>
        <w:lastRenderedPageBreak/>
        <w:t>泰國樹薯出</w:t>
      </w:r>
      <w:r w:rsidR="00AB7146" w:rsidRPr="00713ECF">
        <w:rPr>
          <w:rFonts w:hint="eastAsia"/>
        </w:rPr>
        <w:t>口，主要因為越南以低價格策略擴大其出口市場。為此，預期泰國可能</w:t>
      </w:r>
      <w:r w:rsidRPr="00713ECF">
        <w:rPr>
          <w:rFonts w:hint="eastAsia"/>
        </w:rPr>
        <w:t>減緩樹薯出口，並轉向從周邊國家擴大進口樹薯產品。</w:t>
      </w:r>
    </w:p>
    <w:p w:rsidR="00D01EAB" w:rsidRPr="00713ECF" w:rsidRDefault="00D01EAB" w:rsidP="006F0BB4">
      <w:pPr>
        <w:pStyle w:val="af5"/>
        <w:ind w:left="1417" w:firstLine="472"/>
      </w:pPr>
      <w:r w:rsidRPr="00713ECF">
        <w:rPr>
          <w:rFonts w:hint="eastAsia"/>
        </w:rPr>
        <w:t>樹薯價格持續走高之時間，部分產業相關廠商擬轉向使用其他農產品取代樹薯。其中，乙醇及飼料廠商，將不得不因此取消以樹薯為原料，取代糖漿與飼料玉米的計畫。至於樹薯產品出口業者，不僅面臨著越南的激烈競爭，價格走揚還將導致進口國，尤其是中國</w:t>
      </w:r>
      <w:r w:rsidR="00C85A5F" w:rsidRPr="00713ECF">
        <w:rPr>
          <w:rFonts w:hint="eastAsia"/>
        </w:rPr>
        <w:t>大陸</w:t>
      </w:r>
      <w:r w:rsidRPr="00713ECF">
        <w:rPr>
          <w:rFonts w:hint="eastAsia"/>
        </w:rPr>
        <w:t>，考慮使用玉米粉取代樹薯產品。儘管如此，預計泰國政府釋出庫存樹薯產品，以及從鄰國擴大樹薯產品進口，將成為抑制樹薯產品價格的因素。</w:t>
      </w:r>
    </w:p>
    <w:p w:rsidR="00D01EAB" w:rsidRPr="00713ECF" w:rsidRDefault="001912B9" w:rsidP="00320B64">
      <w:pPr>
        <w:pStyle w:val="af0"/>
        <w:ind w:left="1417" w:hanging="472"/>
      </w:pPr>
      <w:r w:rsidRPr="00713ECF">
        <w:rPr>
          <w:rFonts w:hint="eastAsia"/>
        </w:rPr>
        <w:t>４、</w:t>
      </w:r>
      <w:r w:rsidR="00D01EAB" w:rsidRPr="00713ECF">
        <w:rPr>
          <w:rFonts w:hint="eastAsia"/>
        </w:rPr>
        <w:t>橡膠</w:t>
      </w:r>
    </w:p>
    <w:p w:rsidR="00D01EAB" w:rsidRPr="00713ECF" w:rsidRDefault="00D01EAB" w:rsidP="00027B0B">
      <w:pPr>
        <w:pStyle w:val="af5"/>
        <w:ind w:left="1417" w:firstLine="472"/>
      </w:pPr>
      <w:r w:rsidRPr="00713ECF">
        <w:rPr>
          <w:rFonts w:hint="eastAsia"/>
        </w:rPr>
        <w:t>泰國是生產天然橡膠首屈一指的國家，由於橡膠樹性喜高溫多雨，在赤道附近的熱帶多雨地區最宜種植。</w:t>
      </w:r>
      <w:r w:rsidR="0037379A" w:rsidRPr="00713ECF">
        <w:rPr>
          <w:rFonts w:hint="eastAsia"/>
        </w:rPr>
        <w:t>天然環境優越加上長期歷史發展，泰國成為全球最大的橡膠出口國，並擁有完整的橡膠產業鏈，超過</w:t>
      </w:r>
      <w:r w:rsidR="0037379A" w:rsidRPr="00713ECF">
        <w:rPr>
          <w:rFonts w:hint="eastAsia"/>
        </w:rPr>
        <w:t>600</w:t>
      </w:r>
      <w:r w:rsidR="0037379A" w:rsidRPr="00713ECF">
        <w:rPr>
          <w:rFonts w:hint="eastAsia"/>
        </w:rPr>
        <w:t>萬人投入橡膠產業。但由於</w:t>
      </w:r>
      <w:r w:rsidR="0037379A" w:rsidRPr="00713ECF">
        <w:rPr>
          <w:rFonts w:hint="eastAsia"/>
        </w:rPr>
        <w:t>8</w:t>
      </w:r>
      <w:r w:rsidR="0037379A" w:rsidRPr="00713ECF">
        <w:rPr>
          <w:rFonts w:hint="eastAsia"/>
        </w:rPr>
        <w:t>成以上橡膠原料用於出口，橡膠價格受制於人，泰國政府除降低橡膠種植面積外，也鼓勵國內興辦橡膠產品生產廠，並拓展國內橡膠消費量。</w:t>
      </w:r>
    </w:p>
    <w:p w:rsidR="00D01EAB" w:rsidRPr="00713ECF" w:rsidRDefault="0037379A" w:rsidP="00027B0B">
      <w:pPr>
        <w:pStyle w:val="af5"/>
        <w:ind w:left="1417" w:firstLine="472"/>
      </w:pPr>
      <w:r w:rsidRPr="00713ECF">
        <w:rPr>
          <w:rFonts w:hint="eastAsia"/>
        </w:rPr>
        <w:t>泰國董里府在</w:t>
      </w:r>
      <w:r w:rsidRPr="00713ECF">
        <w:rPr>
          <w:rFonts w:hint="eastAsia"/>
        </w:rPr>
        <w:t>19</w:t>
      </w:r>
      <w:r w:rsidRPr="00713ECF">
        <w:rPr>
          <w:rFonts w:hint="eastAsia"/>
        </w:rPr>
        <w:t>世紀末自印尼引進橡膠樹，開始發展相關產業，</w:t>
      </w:r>
      <w:r w:rsidRPr="00713ECF">
        <w:rPr>
          <w:rFonts w:hint="eastAsia"/>
        </w:rPr>
        <w:t>2015</w:t>
      </w:r>
      <w:r w:rsidRPr="00713ECF">
        <w:rPr>
          <w:rFonts w:hint="eastAsia"/>
        </w:rPr>
        <w:t>年泰國橡膠生產量達到最高峰，約</w:t>
      </w:r>
      <w:r w:rsidRPr="00713ECF">
        <w:rPr>
          <w:rFonts w:hint="eastAsia"/>
        </w:rPr>
        <w:t>450</w:t>
      </w:r>
      <w:r w:rsidRPr="00713ECF">
        <w:rPr>
          <w:rFonts w:hint="eastAsia"/>
        </w:rPr>
        <w:t>萬公噸，</w:t>
      </w:r>
      <w:r w:rsidRPr="00713ECF">
        <w:rPr>
          <w:rFonts w:hint="eastAsia"/>
        </w:rPr>
        <w:t>2016</w:t>
      </w:r>
      <w:r w:rsidRPr="00713ECF">
        <w:rPr>
          <w:rFonts w:hint="eastAsia"/>
        </w:rPr>
        <w:t>年下降到</w:t>
      </w:r>
      <w:r w:rsidRPr="00713ECF">
        <w:rPr>
          <w:rFonts w:hint="eastAsia"/>
        </w:rPr>
        <w:t>445</w:t>
      </w:r>
      <w:r w:rsidRPr="00713ECF">
        <w:rPr>
          <w:rFonts w:hint="eastAsia"/>
        </w:rPr>
        <w:t>萬公噸。泰國橡膠主要製品為輪胎、橡膠手套、保險套，超過</w:t>
      </w:r>
      <w:r w:rsidRPr="00713ECF">
        <w:rPr>
          <w:rFonts w:hint="eastAsia"/>
        </w:rPr>
        <w:t>8</w:t>
      </w:r>
      <w:r w:rsidRPr="00713ECF">
        <w:rPr>
          <w:rFonts w:hint="eastAsia"/>
        </w:rPr>
        <w:t>成以上的橡膠用於出口，造成泰國雖然為產橡膠大國但卻無法控制橡膠價格的問題。再加上全球橡膠產量年增率超過需求，橡膠期貨價格大幅下跌等因素，泰國政府希望透過降低橡膠種植面積來減少產量、穩定價格。</w:t>
      </w:r>
      <w:r w:rsidR="00D01EAB" w:rsidRPr="00713ECF">
        <w:rPr>
          <w:rFonts w:hint="eastAsia"/>
        </w:rPr>
        <w:t>泰國橡膠及膠木出口委員會指出，未來</w:t>
      </w:r>
      <w:r w:rsidR="00222041" w:rsidRPr="00713ECF">
        <w:rPr>
          <w:rFonts w:hint="eastAsia"/>
        </w:rPr>
        <w:t>5</w:t>
      </w:r>
      <w:r w:rsidR="00D01EAB" w:rsidRPr="00713ECF">
        <w:rPr>
          <w:rFonts w:hint="eastAsia"/>
        </w:rPr>
        <w:t>年內將增加橡膠加工品之出口額，為此泰國將積極吸引具高科技之外國投資者進入投資橡膠加工業，例如生產輪胎，目前已有多家外國公司進駐泰國，包括</w:t>
      </w:r>
      <w:r w:rsidR="00447465" w:rsidRPr="00713ECF">
        <w:rPr>
          <w:rFonts w:hint="eastAsia"/>
        </w:rPr>
        <w:t>臺</w:t>
      </w:r>
      <w:r w:rsidR="00447465" w:rsidRPr="00713ECF">
        <w:rPr>
          <w:rFonts w:hint="eastAsia"/>
        </w:rPr>
        <w:lastRenderedPageBreak/>
        <w:t>灣</w:t>
      </w:r>
      <w:r w:rsidR="00D01EAB" w:rsidRPr="00713ECF">
        <w:rPr>
          <w:rFonts w:hint="eastAsia"/>
        </w:rPr>
        <w:t>的正新輪胎，今後將吸引更多投資者進入。目前全球對輪胎的年需求量達</w:t>
      </w:r>
      <w:r w:rsidR="00D01EAB" w:rsidRPr="00713ECF">
        <w:t>11</w:t>
      </w:r>
      <w:r w:rsidR="00D01EAB" w:rsidRPr="00713ECF">
        <w:rPr>
          <w:rFonts w:hint="eastAsia"/>
        </w:rPr>
        <w:t>億個，泰國生產的輪胎僅占</w:t>
      </w:r>
      <w:r w:rsidR="00D01EAB" w:rsidRPr="00713ECF">
        <w:t>2%</w:t>
      </w:r>
      <w:r w:rsidR="00D01EAB" w:rsidRPr="00713ECF">
        <w:rPr>
          <w:rFonts w:hint="eastAsia"/>
        </w:rPr>
        <w:t>，如果能有效擴展橡膠加工產品市場，將使泰國橡膠產業收入大幅提高。除著重生產輪胎出口外，泰國工業院並設訂目標要增加出口橡膠手套，企圖能超越馬來西亞的橡膠加工品出口額。</w:t>
      </w:r>
      <w:r w:rsidR="00AB7146" w:rsidRPr="00713ECF">
        <w:rPr>
          <w:rFonts w:hint="eastAsia"/>
        </w:rPr>
        <w:t>惟自</w:t>
      </w:r>
      <w:r w:rsidR="00AB7146" w:rsidRPr="00713ECF">
        <w:t>2015</w:t>
      </w:r>
      <w:r w:rsidR="00AB7146" w:rsidRPr="00713ECF">
        <w:rPr>
          <w:rFonts w:hint="eastAsia"/>
        </w:rPr>
        <w:t>年以來之國際橡膠價格下跌，已影響</w:t>
      </w:r>
      <w:r w:rsidR="00BC4CE9" w:rsidRPr="00713ECF">
        <w:rPr>
          <w:rFonts w:hint="eastAsia"/>
        </w:rPr>
        <w:t>橡膠</w:t>
      </w:r>
      <w:r w:rsidR="00AB7146" w:rsidRPr="00713ECF">
        <w:rPr>
          <w:rFonts w:hint="eastAsia"/>
        </w:rPr>
        <w:t>農</w:t>
      </w:r>
      <w:r w:rsidR="00BC4CE9" w:rsidRPr="00713ECF">
        <w:rPr>
          <w:rFonts w:hint="eastAsia"/>
        </w:rPr>
        <w:t>民</w:t>
      </w:r>
      <w:r w:rsidR="00AB7146" w:rsidRPr="00713ECF">
        <w:rPr>
          <w:rFonts w:hint="eastAsia"/>
        </w:rPr>
        <w:t>收入，泰國政府正設法補救。</w:t>
      </w:r>
    </w:p>
    <w:p w:rsidR="00D01EAB" w:rsidRPr="00713ECF" w:rsidRDefault="00BC4CE9" w:rsidP="00027B0B">
      <w:pPr>
        <w:pStyle w:val="af5"/>
        <w:ind w:left="1417" w:firstLine="472"/>
      </w:pPr>
      <w:r w:rsidRPr="00713ECF">
        <w:rPr>
          <w:rFonts w:hint="eastAsia"/>
        </w:rPr>
        <w:t>另外，泰國政府希望透過提供貸款和輔導等方式，協助本地企業進行橡膠加工，增加橡膠的附加價值，也希望學習馬來西亞經驗，例如以公部門收購橡膠產品等措施，擴增泰國本土對橡膠產品的需求。</w:t>
      </w:r>
      <w:r w:rsidR="00D01EAB" w:rsidRPr="00713ECF">
        <w:rPr>
          <w:rFonts w:hint="eastAsia"/>
        </w:rPr>
        <w:t>泰國天然橡膠大多用於出口，國內使用量僅佔總產量的</w:t>
      </w:r>
      <w:r w:rsidR="00D01EAB" w:rsidRPr="00713ECF">
        <w:rPr>
          <w:rFonts w:hint="eastAsia"/>
        </w:rPr>
        <w:t>10%</w:t>
      </w:r>
      <w:r w:rsidR="00D01EAB" w:rsidRPr="00713ECF">
        <w:rPr>
          <w:rFonts w:hint="eastAsia"/>
        </w:rPr>
        <w:t>左右。</w:t>
      </w:r>
      <w:r w:rsidR="00222041" w:rsidRPr="00713ECF">
        <w:rPr>
          <w:rFonts w:hint="eastAsia"/>
        </w:rPr>
        <w:t>20</w:t>
      </w:r>
      <w:r w:rsidR="00D01EAB" w:rsidRPr="00713ECF">
        <w:rPr>
          <w:rFonts w:hint="eastAsia"/>
        </w:rPr>
        <w:t>世紀</w:t>
      </w:r>
      <w:r w:rsidR="00222041" w:rsidRPr="00713ECF">
        <w:rPr>
          <w:rFonts w:hint="eastAsia"/>
        </w:rPr>
        <w:t>90</w:t>
      </w:r>
      <w:r w:rsidR="00D01EAB" w:rsidRPr="00713ECF">
        <w:rPr>
          <w:rFonts w:hint="eastAsia"/>
        </w:rPr>
        <w:t>年代以來，泰國政府積極推動橡膠製品產業，與外國公司設立的合資企業數量逐漸增加。目前主要國產橡膠製品包括輪胎（約佔</w:t>
      </w:r>
      <w:r w:rsidR="00D01EAB" w:rsidRPr="00713ECF">
        <w:rPr>
          <w:rFonts w:hint="eastAsia"/>
        </w:rPr>
        <w:t>41-52%</w:t>
      </w:r>
      <w:r w:rsidR="00D01EAB" w:rsidRPr="00713ECF">
        <w:rPr>
          <w:rFonts w:hint="eastAsia"/>
        </w:rPr>
        <w:t>）、手套（</w:t>
      </w:r>
      <w:r w:rsidR="00D01EAB" w:rsidRPr="00713ECF">
        <w:rPr>
          <w:rFonts w:hint="eastAsia"/>
        </w:rPr>
        <w:t>13-17%</w:t>
      </w:r>
      <w:r w:rsidR="00D01EAB" w:rsidRPr="00713ECF">
        <w:rPr>
          <w:rFonts w:hint="eastAsia"/>
        </w:rPr>
        <w:t>）、膠帶（</w:t>
      </w:r>
      <w:r w:rsidR="00D01EAB" w:rsidRPr="00713ECF">
        <w:rPr>
          <w:rFonts w:hint="eastAsia"/>
        </w:rPr>
        <w:t>10-13%</w:t>
      </w:r>
      <w:r w:rsidR="00D01EAB" w:rsidRPr="00713ECF">
        <w:rPr>
          <w:rFonts w:hint="eastAsia"/>
        </w:rPr>
        <w:t>）及彈性材料（</w:t>
      </w:r>
      <w:r w:rsidR="00D01EAB" w:rsidRPr="00713ECF">
        <w:rPr>
          <w:rFonts w:hint="eastAsia"/>
        </w:rPr>
        <w:t>8-12%</w:t>
      </w:r>
      <w:r w:rsidR="00D01EAB" w:rsidRPr="00713ECF">
        <w:rPr>
          <w:rFonts w:hint="eastAsia"/>
        </w:rPr>
        <w:t>）等。目前，泰國已成為東南亞最大輪胎生產國和世界最大乳膠手套生產和出口國。</w:t>
      </w:r>
    </w:p>
    <w:p w:rsidR="002956F3" w:rsidRPr="00713ECF" w:rsidRDefault="002956F3" w:rsidP="006F0BB4">
      <w:pPr>
        <w:pStyle w:val="af5"/>
        <w:ind w:left="1417" w:firstLine="472"/>
      </w:pPr>
      <w:r w:rsidRPr="00713ECF">
        <w:rPr>
          <w:rFonts w:hint="eastAsia"/>
        </w:rPr>
        <w:t>據天然橡膠生產國聯合會</w:t>
      </w:r>
      <w:r w:rsidR="0027459D" w:rsidRPr="00713ECF">
        <w:t>（</w:t>
      </w:r>
      <w:r w:rsidRPr="00713ECF">
        <w:t>ANRPC</w:t>
      </w:r>
      <w:r w:rsidR="0027459D" w:rsidRPr="00713ECF">
        <w:t>）</w:t>
      </w:r>
      <w:r w:rsidRPr="00713ECF">
        <w:rPr>
          <w:rFonts w:hint="eastAsia"/>
        </w:rPr>
        <w:t>統計，</w:t>
      </w:r>
      <w:r w:rsidRPr="00713ECF">
        <w:t>2018</w:t>
      </w:r>
      <w:r w:rsidRPr="00713ECF">
        <w:rPr>
          <w:rFonts w:hint="eastAsia"/>
        </w:rPr>
        <w:t>年</w:t>
      </w:r>
      <w:r w:rsidRPr="00713ECF">
        <w:t>1-9</w:t>
      </w:r>
      <w:r w:rsidRPr="00713ECF">
        <w:rPr>
          <w:rFonts w:hint="eastAsia"/>
        </w:rPr>
        <w:t>月全球天然橡膠累計產量為</w:t>
      </w:r>
      <w:r w:rsidRPr="00713ECF">
        <w:t>977.9</w:t>
      </w:r>
      <w:r w:rsidRPr="00713ECF">
        <w:rPr>
          <w:rFonts w:hint="eastAsia"/>
        </w:rPr>
        <w:t>萬公噸，較上年同期微幅增加</w:t>
      </w:r>
      <w:r w:rsidRPr="00713ECF">
        <w:t>1.5%</w:t>
      </w:r>
      <w:r w:rsidRPr="00713ECF">
        <w:rPr>
          <w:rFonts w:hint="eastAsia"/>
        </w:rPr>
        <w:t>。從原料角度來看，</w:t>
      </w:r>
      <w:r w:rsidRPr="00713ECF">
        <w:t>2018</w:t>
      </w:r>
      <w:r w:rsidRPr="00713ECF">
        <w:rPr>
          <w:rFonts w:hint="eastAsia"/>
        </w:rPr>
        <w:t>年</w:t>
      </w:r>
      <w:r w:rsidRPr="00713ECF">
        <w:t>1-9</w:t>
      </w:r>
      <w:r w:rsidRPr="00713ECF">
        <w:rPr>
          <w:rFonts w:hint="eastAsia"/>
        </w:rPr>
        <w:t>月泰國原料膠水價格在</w:t>
      </w:r>
      <w:r w:rsidRPr="00713ECF">
        <w:t>40-50</w:t>
      </w:r>
      <w:r w:rsidRPr="00713ECF">
        <w:rPr>
          <w:rFonts w:hint="eastAsia"/>
        </w:rPr>
        <w:t>泰銖</w:t>
      </w:r>
      <w:r w:rsidRPr="00713ECF">
        <w:t>/</w:t>
      </w:r>
      <w:r w:rsidRPr="00713ECF">
        <w:rPr>
          <w:rFonts w:hint="eastAsia"/>
        </w:rPr>
        <w:t>公斤之間小幅震盪，基本上處於近五年的最低價位，但自</w:t>
      </w:r>
      <w:r w:rsidRPr="00713ECF">
        <w:t>10</w:t>
      </w:r>
      <w:r w:rsidRPr="00713ECF">
        <w:rPr>
          <w:rFonts w:hint="eastAsia"/>
        </w:rPr>
        <w:t>月下旬開始膠水價格跌破</w:t>
      </w:r>
      <w:r w:rsidRPr="00713ECF">
        <w:t>40</w:t>
      </w:r>
      <w:r w:rsidRPr="00713ECF">
        <w:rPr>
          <w:rFonts w:hint="eastAsia"/>
        </w:rPr>
        <w:t>泰銖</w:t>
      </w:r>
      <w:r w:rsidRPr="00713ECF">
        <w:t>/</w:t>
      </w:r>
      <w:r w:rsidRPr="00713ECF">
        <w:rPr>
          <w:rFonts w:hint="eastAsia"/>
        </w:rPr>
        <w:t>公斤支撐關卡，且有持續下探趨勢，在上行動力不足的情況下，也進一步反映出泰國當地天然橡膠產量不斷釋出。雖泰國、印尼等主要產國經常呼籲</w:t>
      </w:r>
      <w:r w:rsidR="00D048BB" w:rsidRPr="00713ECF">
        <w:rPr>
          <w:rFonts w:hint="eastAsia"/>
        </w:rPr>
        <w:t>維持橡膠應有市價</w:t>
      </w:r>
      <w:r w:rsidRPr="00713ECF">
        <w:rPr>
          <w:rFonts w:hint="eastAsia"/>
        </w:rPr>
        <w:t>，</w:t>
      </w:r>
      <w:r w:rsidR="00D048BB" w:rsidRPr="00713ECF">
        <w:rPr>
          <w:rFonts w:hint="eastAsia"/>
        </w:rPr>
        <w:t>惟</w:t>
      </w:r>
      <w:r w:rsidRPr="00713ECF">
        <w:rPr>
          <w:rFonts w:hint="eastAsia"/>
        </w:rPr>
        <w:t>天然橡膠價格</w:t>
      </w:r>
      <w:r w:rsidR="00D048BB" w:rsidRPr="00713ECF">
        <w:rPr>
          <w:rFonts w:hint="eastAsia"/>
        </w:rPr>
        <w:t>仍無</w:t>
      </w:r>
      <w:r w:rsidRPr="00713ECF">
        <w:rPr>
          <w:rFonts w:hint="eastAsia"/>
        </w:rPr>
        <w:t>改變走跌的趨勢，市場參與者咸認天然橡膠供應嚴重過剩是主要原因。</w:t>
      </w:r>
    </w:p>
    <w:p w:rsidR="001912B9" w:rsidRPr="00713ECF" w:rsidRDefault="005B56D9" w:rsidP="006F0BB4">
      <w:pPr>
        <w:pStyle w:val="af5"/>
        <w:ind w:left="1417" w:firstLine="472"/>
      </w:pPr>
      <w:r w:rsidRPr="00713ECF">
        <w:rPr>
          <w:rFonts w:hint="eastAsia"/>
        </w:rPr>
        <w:t>天然橡膠是泰國名副其實居於首位的農作物，其中絕大多數用於出口，只有一小部分天然橡膠會在泰國國內使用。</w:t>
      </w:r>
      <w:r w:rsidR="00D01EAB" w:rsidRPr="00713ECF">
        <w:rPr>
          <w:rFonts w:hint="eastAsia"/>
        </w:rPr>
        <w:t>泰國橡膠已出口到</w:t>
      </w:r>
      <w:r w:rsidR="00D01EAB" w:rsidRPr="00713ECF">
        <w:rPr>
          <w:rFonts w:hint="eastAsia"/>
        </w:rPr>
        <w:lastRenderedPageBreak/>
        <w:t>世界</w:t>
      </w:r>
      <w:r w:rsidR="00D01EAB" w:rsidRPr="00713ECF">
        <w:rPr>
          <w:rFonts w:hint="eastAsia"/>
        </w:rPr>
        <w:t>70</w:t>
      </w:r>
      <w:r w:rsidR="00D01EAB" w:rsidRPr="00713ECF">
        <w:rPr>
          <w:rFonts w:hint="eastAsia"/>
        </w:rPr>
        <w:t>多個國家和地區，中國</w:t>
      </w:r>
      <w:r w:rsidR="00FA41AE" w:rsidRPr="00713ECF">
        <w:rPr>
          <w:rFonts w:hint="eastAsia"/>
        </w:rPr>
        <w:t>大陸</w:t>
      </w:r>
      <w:r w:rsidR="00D01EAB" w:rsidRPr="00713ECF">
        <w:rPr>
          <w:rFonts w:hint="eastAsia"/>
        </w:rPr>
        <w:t>是泰國橡膠最大的進口國</w:t>
      </w:r>
      <w:r w:rsidRPr="00713ECF">
        <w:rPr>
          <w:rFonts w:hint="eastAsia"/>
        </w:rPr>
        <w:t>，其次分別為美國、印度及日本等</w:t>
      </w:r>
      <w:r w:rsidR="00D01EAB" w:rsidRPr="00713ECF">
        <w:rPr>
          <w:rFonts w:hint="eastAsia"/>
        </w:rPr>
        <w:t>。泰國橡膠產業發展戰略</w:t>
      </w:r>
      <w:r w:rsidR="00492352" w:rsidRPr="00713ECF">
        <w:rPr>
          <w:rFonts w:hint="eastAsia"/>
        </w:rPr>
        <w:t>如下</w:t>
      </w:r>
      <w:r w:rsidR="00D01EAB" w:rsidRPr="00713ECF">
        <w:rPr>
          <w:rFonts w:hint="eastAsia"/>
        </w:rPr>
        <w:t>：</w:t>
      </w:r>
    </w:p>
    <w:p w:rsidR="001912B9" w:rsidRPr="00713ECF" w:rsidRDefault="000C1970" w:rsidP="00DE6070">
      <w:pPr>
        <w:pStyle w:val="11"/>
        <w:ind w:left="1772" w:hanging="591"/>
      </w:pPr>
      <w:r w:rsidRPr="00713ECF">
        <w:rPr>
          <w:rFonts w:hint="eastAsia"/>
        </w:rPr>
        <w:t>（</w:t>
      </w:r>
      <w:r w:rsidR="00D01EAB" w:rsidRPr="00713ECF">
        <w:rPr>
          <w:rFonts w:hint="eastAsia"/>
        </w:rPr>
        <w:t>1</w:t>
      </w:r>
      <w:r w:rsidRPr="00713ECF">
        <w:rPr>
          <w:rFonts w:hint="eastAsia"/>
        </w:rPr>
        <w:t>）</w:t>
      </w:r>
      <w:r w:rsidRPr="00713ECF">
        <w:tab/>
      </w:r>
      <w:r w:rsidRPr="00713ECF">
        <w:rPr>
          <w:rFonts w:hint="eastAsia"/>
        </w:rPr>
        <w:t>提</w:t>
      </w:r>
      <w:r w:rsidR="00D01EAB" w:rsidRPr="00713ECF">
        <w:rPr>
          <w:rFonts w:hint="eastAsia"/>
        </w:rPr>
        <w:t>高橡膠產量和質量</w:t>
      </w:r>
    </w:p>
    <w:p w:rsidR="001912B9" w:rsidRPr="00713ECF" w:rsidRDefault="000C1970" w:rsidP="00DE6070">
      <w:pPr>
        <w:pStyle w:val="11"/>
        <w:ind w:left="1772" w:hanging="591"/>
      </w:pPr>
      <w:r w:rsidRPr="00713ECF">
        <w:rPr>
          <w:rFonts w:hint="eastAsia"/>
        </w:rPr>
        <w:t>（</w:t>
      </w:r>
      <w:r w:rsidR="00D01EAB" w:rsidRPr="00713ECF">
        <w:rPr>
          <w:rFonts w:hint="eastAsia"/>
        </w:rPr>
        <w:t>2</w:t>
      </w:r>
      <w:r w:rsidRPr="00713ECF">
        <w:rPr>
          <w:rFonts w:hint="eastAsia"/>
        </w:rPr>
        <w:t>）</w:t>
      </w:r>
      <w:r w:rsidRPr="00713ECF">
        <w:tab/>
      </w:r>
      <w:r w:rsidRPr="00713ECF">
        <w:rPr>
          <w:rFonts w:hint="eastAsia"/>
        </w:rPr>
        <w:t>完</w:t>
      </w:r>
      <w:r w:rsidR="00D01EAB" w:rsidRPr="00713ECF">
        <w:rPr>
          <w:rFonts w:hint="eastAsia"/>
        </w:rPr>
        <w:t>善國內、國際市場體系</w:t>
      </w:r>
    </w:p>
    <w:p w:rsidR="001912B9" w:rsidRPr="00713ECF" w:rsidRDefault="000C1970" w:rsidP="00DE6070">
      <w:pPr>
        <w:pStyle w:val="11"/>
        <w:ind w:left="1772" w:hanging="591"/>
      </w:pPr>
      <w:r w:rsidRPr="00713ECF">
        <w:rPr>
          <w:rFonts w:hint="eastAsia"/>
        </w:rPr>
        <w:t>（</w:t>
      </w:r>
      <w:r w:rsidR="00D01EAB" w:rsidRPr="00713ECF">
        <w:rPr>
          <w:rFonts w:hint="eastAsia"/>
        </w:rPr>
        <w:t>3</w:t>
      </w:r>
      <w:r w:rsidRPr="00713ECF">
        <w:rPr>
          <w:rFonts w:hint="eastAsia"/>
        </w:rPr>
        <w:t>）</w:t>
      </w:r>
      <w:r w:rsidRPr="00713ECF">
        <w:tab/>
      </w:r>
      <w:r w:rsidRPr="00713ECF">
        <w:rPr>
          <w:rFonts w:hint="eastAsia"/>
        </w:rPr>
        <w:t>發</w:t>
      </w:r>
      <w:r w:rsidR="00D01EAB" w:rsidRPr="00713ECF">
        <w:rPr>
          <w:rFonts w:hint="eastAsia"/>
        </w:rPr>
        <w:t>展橡膠加工工業、橡膠製品及橡膠木產業</w:t>
      </w:r>
    </w:p>
    <w:p w:rsidR="001912B9" w:rsidRPr="00713ECF" w:rsidRDefault="000C1970" w:rsidP="00DE6070">
      <w:pPr>
        <w:pStyle w:val="11"/>
        <w:ind w:left="1772" w:hanging="591"/>
      </w:pPr>
      <w:r w:rsidRPr="00713ECF">
        <w:rPr>
          <w:rFonts w:hint="eastAsia"/>
        </w:rPr>
        <w:t>（</w:t>
      </w:r>
      <w:r w:rsidR="00D01EAB" w:rsidRPr="00713ECF">
        <w:rPr>
          <w:rFonts w:hint="eastAsia"/>
        </w:rPr>
        <w:t>4</w:t>
      </w:r>
      <w:r w:rsidRPr="00713ECF">
        <w:rPr>
          <w:rFonts w:hint="eastAsia"/>
        </w:rPr>
        <w:t>）</w:t>
      </w:r>
      <w:r w:rsidRPr="00713ECF">
        <w:tab/>
      </w:r>
      <w:r w:rsidRPr="00713ECF">
        <w:rPr>
          <w:rFonts w:hint="eastAsia"/>
        </w:rPr>
        <w:t>提</w:t>
      </w:r>
      <w:r w:rsidR="00D01EAB" w:rsidRPr="00713ECF">
        <w:rPr>
          <w:rFonts w:hint="eastAsia"/>
        </w:rPr>
        <w:t>高政府管理職能</w:t>
      </w:r>
    </w:p>
    <w:p w:rsidR="001912B9" w:rsidRPr="00713ECF" w:rsidRDefault="000C1970" w:rsidP="00DE6070">
      <w:pPr>
        <w:pStyle w:val="11"/>
        <w:ind w:left="1772" w:hanging="591"/>
      </w:pPr>
      <w:r w:rsidRPr="00713ECF">
        <w:rPr>
          <w:rFonts w:hint="eastAsia"/>
        </w:rPr>
        <w:t>（</w:t>
      </w:r>
      <w:r w:rsidR="00D01EAB" w:rsidRPr="00713ECF">
        <w:rPr>
          <w:rFonts w:hint="eastAsia"/>
        </w:rPr>
        <w:t>5</w:t>
      </w:r>
      <w:r w:rsidRPr="00713ECF">
        <w:rPr>
          <w:rFonts w:hint="eastAsia"/>
        </w:rPr>
        <w:t>）</w:t>
      </w:r>
      <w:r w:rsidRPr="00713ECF">
        <w:tab/>
      </w:r>
      <w:r w:rsidRPr="00713ECF">
        <w:rPr>
          <w:rFonts w:hint="eastAsia"/>
        </w:rPr>
        <w:t>促</w:t>
      </w:r>
      <w:r w:rsidR="00D01EAB" w:rsidRPr="00713ECF">
        <w:rPr>
          <w:rFonts w:hint="eastAsia"/>
        </w:rPr>
        <w:t>進國際合作，支持東協經濟共同體計劃</w:t>
      </w:r>
    </w:p>
    <w:p w:rsidR="001912B9" w:rsidRPr="00713ECF" w:rsidRDefault="000C1970" w:rsidP="00DE6070">
      <w:pPr>
        <w:pStyle w:val="11"/>
        <w:ind w:left="1772" w:hanging="591"/>
      </w:pPr>
      <w:r w:rsidRPr="00713ECF">
        <w:rPr>
          <w:rFonts w:hint="eastAsia"/>
        </w:rPr>
        <w:t>（</w:t>
      </w:r>
      <w:r w:rsidR="00D01EAB" w:rsidRPr="00713ECF">
        <w:rPr>
          <w:rFonts w:hint="eastAsia"/>
        </w:rPr>
        <w:t>6</w:t>
      </w:r>
      <w:r w:rsidRPr="00713ECF">
        <w:rPr>
          <w:rFonts w:hint="eastAsia"/>
        </w:rPr>
        <w:t>）</w:t>
      </w:r>
      <w:r w:rsidRPr="00713ECF">
        <w:tab/>
      </w:r>
      <w:r w:rsidRPr="00713ECF">
        <w:rPr>
          <w:rFonts w:hint="eastAsia"/>
        </w:rPr>
        <w:t>推</w:t>
      </w:r>
      <w:r w:rsidR="00D01EAB" w:rsidRPr="00713ECF">
        <w:rPr>
          <w:rFonts w:hint="eastAsia"/>
        </w:rPr>
        <w:t>進相關科研工作</w:t>
      </w:r>
    </w:p>
    <w:p w:rsidR="001912B9" w:rsidRPr="00713ECF" w:rsidRDefault="000C1970" w:rsidP="00DE6070">
      <w:pPr>
        <w:pStyle w:val="11"/>
        <w:ind w:left="1772" w:hanging="591"/>
      </w:pPr>
      <w:r w:rsidRPr="00713ECF">
        <w:rPr>
          <w:rFonts w:hint="eastAsia"/>
        </w:rPr>
        <w:t>（</w:t>
      </w:r>
      <w:r w:rsidR="00D01EAB" w:rsidRPr="00713ECF">
        <w:rPr>
          <w:rFonts w:hint="eastAsia"/>
        </w:rPr>
        <w:t>7</w:t>
      </w:r>
      <w:r w:rsidRPr="00713ECF">
        <w:rPr>
          <w:rFonts w:hint="eastAsia"/>
        </w:rPr>
        <w:t>）</w:t>
      </w:r>
      <w:r w:rsidRPr="00713ECF">
        <w:tab/>
      </w:r>
      <w:r w:rsidRPr="00713ECF">
        <w:rPr>
          <w:rFonts w:hint="eastAsia"/>
        </w:rPr>
        <w:t>提</w:t>
      </w:r>
      <w:r w:rsidR="00D01EAB" w:rsidRPr="00713ECF">
        <w:rPr>
          <w:rFonts w:hint="eastAsia"/>
        </w:rPr>
        <w:t>高膠農生活水平</w:t>
      </w:r>
    </w:p>
    <w:p w:rsidR="001912B9" w:rsidRPr="00713ECF" w:rsidRDefault="000C1970" w:rsidP="00DE6070">
      <w:pPr>
        <w:pStyle w:val="11"/>
        <w:ind w:left="1772" w:hanging="591"/>
      </w:pPr>
      <w:r w:rsidRPr="00713ECF">
        <w:rPr>
          <w:rFonts w:hint="eastAsia"/>
        </w:rPr>
        <w:t>（</w:t>
      </w:r>
      <w:r w:rsidR="00D01EAB" w:rsidRPr="00713ECF">
        <w:rPr>
          <w:rFonts w:hint="eastAsia"/>
        </w:rPr>
        <w:t>8</w:t>
      </w:r>
      <w:r w:rsidRPr="00713ECF">
        <w:rPr>
          <w:rFonts w:hint="eastAsia"/>
        </w:rPr>
        <w:t>）</w:t>
      </w:r>
      <w:r w:rsidRPr="00713ECF">
        <w:tab/>
      </w:r>
      <w:r w:rsidRPr="00713ECF">
        <w:rPr>
          <w:rFonts w:hint="eastAsia"/>
        </w:rPr>
        <w:t>加</w:t>
      </w:r>
      <w:r w:rsidR="00D01EAB" w:rsidRPr="00713ECF">
        <w:rPr>
          <w:rFonts w:hint="eastAsia"/>
        </w:rPr>
        <w:t>強人力資源培訓</w:t>
      </w:r>
    </w:p>
    <w:p w:rsidR="00D01EAB" w:rsidRPr="00713ECF" w:rsidRDefault="00D01EAB" w:rsidP="00DE6070">
      <w:pPr>
        <w:pStyle w:val="ac"/>
      </w:pPr>
      <w:r w:rsidRPr="00713ECF">
        <w:t>（二）漁</w:t>
      </w:r>
      <w:r w:rsidR="00A40331" w:rsidRPr="00713ECF">
        <w:rPr>
          <w:rFonts w:hint="eastAsia"/>
        </w:rPr>
        <w:t>及</w:t>
      </w:r>
      <w:r w:rsidRPr="00713ECF">
        <w:rPr>
          <w:rFonts w:hint="eastAsia"/>
        </w:rPr>
        <w:t>蝦</w:t>
      </w:r>
      <w:r w:rsidRPr="00713ECF">
        <w:t>業</w:t>
      </w:r>
    </w:p>
    <w:p w:rsidR="008B220F" w:rsidRPr="00713ECF" w:rsidRDefault="00D01EAB" w:rsidP="006F0BB4">
      <w:pPr>
        <w:pStyle w:val="ae"/>
        <w:ind w:left="945" w:firstLine="472"/>
        <w:rPr>
          <w:lang w:eastAsia="zh-TW"/>
        </w:rPr>
      </w:pPr>
      <w:r w:rsidRPr="00713ECF">
        <w:rPr>
          <w:lang w:eastAsia="zh-TW"/>
        </w:rPr>
        <w:t>泰國</w:t>
      </w:r>
      <w:r w:rsidR="00A40331" w:rsidRPr="00713ECF">
        <w:rPr>
          <w:rFonts w:hint="eastAsia"/>
          <w:lang w:eastAsia="zh-TW"/>
        </w:rPr>
        <w:t>漁業發達，</w:t>
      </w:r>
      <w:r w:rsidRPr="00713ECF">
        <w:rPr>
          <w:lang w:eastAsia="zh-TW"/>
        </w:rPr>
        <w:t>魚類主要出口市場為日本、美國、中國大陸、馬來西亞、義大利、澳洲、新加坡及俄羅斯等。</w:t>
      </w:r>
      <w:r w:rsidRPr="00713ECF">
        <w:rPr>
          <w:rFonts w:hint="eastAsia"/>
          <w:lang w:eastAsia="zh-TW"/>
        </w:rPr>
        <w:t>泰國</w:t>
      </w:r>
      <w:r w:rsidR="00A40331" w:rsidRPr="00713ECF">
        <w:rPr>
          <w:rFonts w:hint="eastAsia"/>
          <w:lang w:eastAsia="zh-TW"/>
        </w:rPr>
        <w:t>也</w:t>
      </w:r>
      <w:r w:rsidRPr="00713ECF">
        <w:rPr>
          <w:rFonts w:hint="eastAsia"/>
          <w:lang w:eastAsia="zh-TW"/>
        </w:rPr>
        <w:t>是世界最大的蝦產品生產國</w:t>
      </w:r>
      <w:r w:rsidR="000337DD" w:rsidRPr="00713ECF">
        <w:rPr>
          <w:rFonts w:hint="eastAsia"/>
          <w:lang w:eastAsia="zh-TW"/>
        </w:rPr>
        <w:t>，</w:t>
      </w:r>
      <w:r w:rsidR="00A81BEB" w:rsidRPr="00713ECF">
        <w:rPr>
          <w:lang w:eastAsia="zh-TW"/>
        </w:rPr>
        <w:t>泰國平均每年產蝦數量約為</w:t>
      </w:r>
      <w:r w:rsidR="00A81BEB" w:rsidRPr="00713ECF">
        <w:rPr>
          <w:lang w:eastAsia="zh-TW"/>
        </w:rPr>
        <w:t>40</w:t>
      </w:r>
      <w:r w:rsidR="00A81BEB" w:rsidRPr="00713ECF">
        <w:rPr>
          <w:lang w:eastAsia="zh-TW"/>
        </w:rPr>
        <w:t>至</w:t>
      </w:r>
      <w:r w:rsidR="00A81BEB" w:rsidRPr="00713ECF">
        <w:rPr>
          <w:lang w:eastAsia="zh-TW"/>
        </w:rPr>
        <w:t>50</w:t>
      </w:r>
      <w:r w:rsidR="00A81BEB" w:rsidRPr="00713ECF">
        <w:rPr>
          <w:lang w:eastAsia="zh-TW"/>
        </w:rPr>
        <w:t>萬噸</w:t>
      </w:r>
      <w:r w:rsidRPr="00713ECF">
        <w:rPr>
          <w:rFonts w:hint="eastAsia"/>
          <w:lang w:eastAsia="zh-TW"/>
        </w:rPr>
        <w:t>。泰國養蝦業主要集中在南部素</w:t>
      </w:r>
      <w:proofErr w:type="gramStart"/>
      <w:r w:rsidRPr="00713ECF">
        <w:rPr>
          <w:rFonts w:hint="eastAsia"/>
          <w:lang w:eastAsia="zh-TW"/>
        </w:rPr>
        <w:t>叻</w:t>
      </w:r>
      <w:proofErr w:type="gramEnd"/>
      <w:r w:rsidRPr="00713ECF">
        <w:rPr>
          <w:rFonts w:hint="eastAsia"/>
          <w:lang w:eastAsia="zh-TW"/>
        </w:rPr>
        <w:t>、宋卡、</w:t>
      </w:r>
      <w:proofErr w:type="gramStart"/>
      <w:r w:rsidRPr="00713ECF">
        <w:rPr>
          <w:rFonts w:hint="eastAsia"/>
          <w:lang w:eastAsia="zh-TW"/>
        </w:rPr>
        <w:t>洛</w:t>
      </w:r>
      <w:proofErr w:type="gramEnd"/>
      <w:r w:rsidRPr="00713ECF">
        <w:rPr>
          <w:rFonts w:hint="eastAsia"/>
          <w:lang w:eastAsia="zh-TW"/>
        </w:rPr>
        <w:t>坤等地區，年產量達</w:t>
      </w:r>
      <w:r w:rsidRPr="00713ECF">
        <w:rPr>
          <w:lang w:eastAsia="zh-TW"/>
        </w:rPr>
        <w:t>33</w:t>
      </w:r>
      <w:r w:rsidRPr="00713ECF">
        <w:rPr>
          <w:rFonts w:hint="eastAsia"/>
          <w:lang w:eastAsia="zh-TW"/>
        </w:rPr>
        <w:t>萬噸，其他產地包括東部地區（</w:t>
      </w:r>
      <w:r w:rsidRPr="00713ECF">
        <w:rPr>
          <w:lang w:eastAsia="zh-TW"/>
        </w:rPr>
        <w:t>15-18</w:t>
      </w:r>
      <w:r w:rsidRPr="00713ECF">
        <w:rPr>
          <w:rFonts w:hint="eastAsia"/>
          <w:lang w:eastAsia="zh-TW"/>
        </w:rPr>
        <w:t>萬噸），以及西部安達曼海沿岸</w:t>
      </w:r>
      <w:proofErr w:type="gramStart"/>
      <w:r w:rsidRPr="00713ECF">
        <w:rPr>
          <w:rFonts w:hint="eastAsia"/>
          <w:lang w:eastAsia="zh-TW"/>
        </w:rPr>
        <w:t>的甲米地區</w:t>
      </w:r>
      <w:proofErr w:type="gramEnd"/>
      <w:r w:rsidRPr="00713ECF">
        <w:rPr>
          <w:rFonts w:hint="eastAsia"/>
          <w:lang w:eastAsia="zh-TW"/>
        </w:rPr>
        <w:t>（</w:t>
      </w:r>
      <w:r w:rsidRPr="00713ECF">
        <w:rPr>
          <w:lang w:eastAsia="zh-TW"/>
        </w:rPr>
        <w:t>9</w:t>
      </w:r>
      <w:r w:rsidRPr="00713ECF">
        <w:rPr>
          <w:rFonts w:hint="eastAsia"/>
          <w:lang w:eastAsia="zh-TW"/>
        </w:rPr>
        <w:t>萬噸）。主要出口市場包括美國（</w:t>
      </w:r>
      <w:r w:rsidRPr="00713ECF">
        <w:rPr>
          <w:lang w:eastAsia="zh-TW"/>
        </w:rPr>
        <w:t>46</w:t>
      </w:r>
      <w:r w:rsidR="001912B9" w:rsidRPr="00713ECF">
        <w:rPr>
          <w:rFonts w:hint="eastAsia"/>
          <w:lang w:eastAsia="zh-TW"/>
        </w:rPr>
        <w:t>%</w:t>
      </w:r>
      <w:r w:rsidRPr="00713ECF">
        <w:rPr>
          <w:rFonts w:hint="eastAsia"/>
          <w:lang w:eastAsia="zh-TW"/>
        </w:rPr>
        <w:t>）、日本（</w:t>
      </w:r>
      <w:r w:rsidRPr="00713ECF">
        <w:rPr>
          <w:lang w:eastAsia="zh-TW"/>
        </w:rPr>
        <w:t>20</w:t>
      </w:r>
      <w:r w:rsidR="001912B9" w:rsidRPr="00713ECF">
        <w:rPr>
          <w:rFonts w:hint="eastAsia"/>
          <w:lang w:eastAsia="zh-TW"/>
        </w:rPr>
        <w:t>%</w:t>
      </w:r>
      <w:r w:rsidRPr="00713ECF">
        <w:rPr>
          <w:rFonts w:hint="eastAsia"/>
          <w:lang w:eastAsia="zh-TW"/>
        </w:rPr>
        <w:t>）、歐盟（</w:t>
      </w:r>
      <w:r w:rsidRPr="00713ECF">
        <w:rPr>
          <w:lang w:eastAsia="zh-TW"/>
        </w:rPr>
        <w:t>16</w:t>
      </w:r>
      <w:r w:rsidR="001912B9" w:rsidRPr="00713ECF">
        <w:rPr>
          <w:rFonts w:hint="eastAsia"/>
          <w:lang w:eastAsia="zh-TW"/>
        </w:rPr>
        <w:t>%</w:t>
      </w:r>
      <w:r w:rsidRPr="00713ECF">
        <w:rPr>
          <w:rFonts w:hint="eastAsia"/>
          <w:lang w:eastAsia="zh-TW"/>
        </w:rPr>
        <w:t>）等地。</w:t>
      </w:r>
      <w:r w:rsidR="00B93782" w:rsidRPr="00713ECF">
        <w:rPr>
          <w:rFonts w:hint="eastAsia"/>
          <w:lang w:eastAsia="zh-TW"/>
        </w:rPr>
        <w:t>泰國</w:t>
      </w:r>
      <w:proofErr w:type="gramStart"/>
      <w:r w:rsidR="00B93782" w:rsidRPr="00713ECF">
        <w:rPr>
          <w:rFonts w:hint="eastAsia"/>
          <w:lang w:eastAsia="zh-TW"/>
        </w:rPr>
        <w:t>蝦</w:t>
      </w:r>
      <w:proofErr w:type="gramEnd"/>
      <w:r w:rsidR="00B93782" w:rsidRPr="00713ECF">
        <w:rPr>
          <w:rFonts w:hint="eastAsia"/>
          <w:lang w:eastAsia="zh-TW"/>
        </w:rPr>
        <w:t>主要競爭對手為薩爾瓦多、墨西哥、印度、越南及中國大陸，主要出口市場為美國、日本、加拿大、德國、英國、西班牙及澳洲等。</w:t>
      </w:r>
    </w:p>
    <w:p w:rsidR="001662A3" w:rsidRPr="00713ECF" w:rsidRDefault="00AB7146" w:rsidP="006F0BB4">
      <w:pPr>
        <w:pStyle w:val="ae"/>
        <w:ind w:left="945" w:firstLine="472"/>
        <w:rPr>
          <w:lang w:eastAsia="zh-TW"/>
        </w:rPr>
      </w:pPr>
      <w:proofErr w:type="gramStart"/>
      <w:r w:rsidRPr="00713ECF">
        <w:rPr>
          <w:rFonts w:hint="eastAsia"/>
          <w:lang w:eastAsia="zh-TW"/>
        </w:rPr>
        <w:t>惟</w:t>
      </w:r>
      <w:proofErr w:type="gramEnd"/>
      <w:r w:rsidR="001662A3" w:rsidRPr="00713ECF">
        <w:rPr>
          <w:lang w:eastAsia="zh-TW"/>
        </w:rPr>
        <w:t>201</w:t>
      </w:r>
      <w:r w:rsidR="00B93782" w:rsidRPr="00713ECF">
        <w:rPr>
          <w:rFonts w:hint="eastAsia"/>
          <w:lang w:eastAsia="zh-TW"/>
        </w:rPr>
        <w:t>1</w:t>
      </w:r>
      <w:r w:rsidR="001662A3" w:rsidRPr="00713ECF">
        <w:rPr>
          <w:rFonts w:hint="eastAsia"/>
          <w:lang w:eastAsia="zh-TW"/>
        </w:rPr>
        <w:t>年泰國</w:t>
      </w:r>
      <w:proofErr w:type="gramStart"/>
      <w:r w:rsidR="001662A3" w:rsidRPr="00713ECF">
        <w:rPr>
          <w:rFonts w:hint="eastAsia"/>
          <w:lang w:eastAsia="zh-TW"/>
        </w:rPr>
        <w:t>蝦</w:t>
      </w:r>
      <w:proofErr w:type="gramEnd"/>
      <w:r w:rsidR="001662A3" w:rsidRPr="00713ECF">
        <w:rPr>
          <w:rFonts w:hint="eastAsia"/>
          <w:lang w:eastAsia="zh-TW"/>
        </w:rPr>
        <w:t>遭遇</w:t>
      </w:r>
      <w:r w:rsidR="001662A3" w:rsidRPr="00713ECF">
        <w:rPr>
          <w:lang w:eastAsia="zh-TW"/>
        </w:rPr>
        <w:t>EMS</w:t>
      </w:r>
      <w:r w:rsidR="00435D73" w:rsidRPr="00713ECF">
        <w:rPr>
          <w:rFonts w:hint="eastAsia"/>
          <w:lang w:eastAsia="zh-TW"/>
        </w:rPr>
        <w:t>（</w:t>
      </w:r>
      <w:r w:rsidR="001662A3" w:rsidRPr="00713ECF">
        <w:rPr>
          <w:rFonts w:hint="eastAsia"/>
          <w:lang w:eastAsia="zh-TW"/>
        </w:rPr>
        <w:t>蝦類早期死亡綜合症）疾病，約</w:t>
      </w:r>
      <w:r w:rsidR="001662A3" w:rsidRPr="00713ECF">
        <w:rPr>
          <w:lang w:eastAsia="zh-TW"/>
        </w:rPr>
        <w:t>40</w:t>
      </w:r>
      <w:r w:rsidR="001662A3" w:rsidRPr="00713ECF">
        <w:rPr>
          <w:rFonts w:hint="eastAsia"/>
          <w:lang w:eastAsia="zh-TW"/>
        </w:rPr>
        <w:t>餘萬</w:t>
      </w:r>
      <w:r w:rsidRPr="00713ECF">
        <w:rPr>
          <w:rFonts w:hint="eastAsia"/>
          <w:lang w:eastAsia="zh-TW"/>
        </w:rPr>
        <w:t>噸受影響，之後產量大不如前。</w:t>
      </w:r>
      <w:r w:rsidR="00882780" w:rsidRPr="00713ECF">
        <w:rPr>
          <w:rFonts w:hint="eastAsia"/>
          <w:lang w:eastAsia="zh-TW"/>
        </w:rPr>
        <w:t>據泰國蝦協會主席</w:t>
      </w:r>
      <w:r w:rsidR="00882780" w:rsidRPr="00713ECF">
        <w:rPr>
          <w:rFonts w:hint="eastAsia"/>
          <w:lang w:eastAsia="zh-TW"/>
        </w:rPr>
        <w:t>Somsak Paneetatyasai</w:t>
      </w:r>
      <w:r w:rsidR="00882780" w:rsidRPr="00713ECF">
        <w:rPr>
          <w:rFonts w:hint="eastAsia"/>
          <w:lang w:eastAsia="zh-TW"/>
        </w:rPr>
        <w:t>表示，由於天氣異常，蝦</w:t>
      </w:r>
      <w:r w:rsidR="00B31BD0" w:rsidRPr="00713ECF">
        <w:rPr>
          <w:rFonts w:hint="eastAsia"/>
          <w:lang w:eastAsia="zh-TW"/>
        </w:rPr>
        <w:t>病變及</w:t>
      </w:r>
      <w:r w:rsidR="00882780" w:rsidRPr="00713ECF">
        <w:rPr>
          <w:rFonts w:hint="eastAsia"/>
          <w:lang w:eastAsia="zh-TW"/>
        </w:rPr>
        <w:t>價格缺乏吸引力，</w:t>
      </w:r>
      <w:r w:rsidR="00882780" w:rsidRPr="00713ECF">
        <w:rPr>
          <w:rFonts w:hint="eastAsia"/>
          <w:lang w:eastAsia="zh-TW"/>
        </w:rPr>
        <w:t>2018</w:t>
      </w:r>
      <w:r w:rsidR="00882780" w:rsidRPr="00713ECF">
        <w:rPr>
          <w:rFonts w:hint="eastAsia"/>
          <w:lang w:eastAsia="zh-TW"/>
        </w:rPr>
        <w:t>年泰國的蝦產量將減少</w:t>
      </w:r>
      <w:r w:rsidR="00882780" w:rsidRPr="00713ECF">
        <w:rPr>
          <w:rFonts w:hint="eastAsia"/>
          <w:lang w:eastAsia="zh-TW"/>
        </w:rPr>
        <w:t>3</w:t>
      </w:r>
      <w:r w:rsidR="0098429A" w:rsidRPr="00713ECF">
        <w:rPr>
          <w:rFonts w:hint="eastAsia"/>
          <w:lang w:eastAsia="zh-TW"/>
        </w:rPr>
        <w:t>%</w:t>
      </w:r>
      <w:r w:rsidR="00686CFF" w:rsidRPr="00713ECF">
        <w:rPr>
          <w:rFonts w:hint="eastAsia"/>
          <w:lang w:eastAsia="zh-TW"/>
        </w:rPr>
        <w:t>，全年出口量為</w:t>
      </w:r>
      <w:r w:rsidR="00686CFF" w:rsidRPr="00713ECF">
        <w:rPr>
          <w:rFonts w:hint="eastAsia"/>
          <w:lang w:eastAsia="zh-TW"/>
        </w:rPr>
        <w:t>18</w:t>
      </w:r>
      <w:r w:rsidR="00686CFF" w:rsidRPr="00713ECF">
        <w:rPr>
          <w:rFonts w:hint="eastAsia"/>
          <w:lang w:eastAsia="zh-TW"/>
        </w:rPr>
        <w:t>萬公噸，產值約</w:t>
      </w:r>
      <w:r w:rsidR="00686CFF" w:rsidRPr="00713ECF">
        <w:rPr>
          <w:rFonts w:hint="eastAsia"/>
          <w:lang w:eastAsia="zh-TW"/>
        </w:rPr>
        <w:t>550</w:t>
      </w:r>
      <w:r w:rsidR="00686CFF" w:rsidRPr="00713ECF">
        <w:rPr>
          <w:rFonts w:hint="eastAsia"/>
          <w:lang w:eastAsia="zh-TW"/>
        </w:rPr>
        <w:t>億泰銖</w:t>
      </w:r>
      <w:r w:rsidR="00882780" w:rsidRPr="00713ECF">
        <w:rPr>
          <w:rFonts w:hint="eastAsia"/>
          <w:lang w:eastAsia="zh-TW"/>
        </w:rPr>
        <w:t>。</w:t>
      </w:r>
      <w:r w:rsidR="00882780" w:rsidRPr="00713ECF">
        <w:rPr>
          <w:rFonts w:hint="eastAsia"/>
          <w:lang w:eastAsia="zh-TW"/>
        </w:rPr>
        <w:t>2018</w:t>
      </w:r>
      <w:r w:rsidR="00882780" w:rsidRPr="00713ECF">
        <w:rPr>
          <w:rFonts w:hint="eastAsia"/>
          <w:lang w:eastAsia="zh-TW"/>
        </w:rPr>
        <w:t>年</w:t>
      </w:r>
      <w:r w:rsidR="00882780" w:rsidRPr="00713ECF">
        <w:rPr>
          <w:rFonts w:hint="eastAsia"/>
          <w:lang w:eastAsia="zh-TW"/>
        </w:rPr>
        <w:t>1</w:t>
      </w:r>
      <w:r w:rsidR="00882780" w:rsidRPr="00713ECF">
        <w:rPr>
          <w:rFonts w:hint="eastAsia"/>
          <w:lang w:eastAsia="zh-TW"/>
        </w:rPr>
        <w:t>至</w:t>
      </w:r>
      <w:r w:rsidR="00882780" w:rsidRPr="00713ECF">
        <w:rPr>
          <w:rFonts w:hint="eastAsia"/>
          <w:lang w:eastAsia="zh-TW"/>
        </w:rPr>
        <w:t>10</w:t>
      </w:r>
      <w:r w:rsidR="00882780" w:rsidRPr="00713ECF">
        <w:rPr>
          <w:rFonts w:hint="eastAsia"/>
          <w:lang w:eastAsia="zh-TW"/>
        </w:rPr>
        <w:t>月泰國蝦類出口</w:t>
      </w:r>
      <w:r w:rsidR="00686CFF" w:rsidRPr="00713ECF">
        <w:rPr>
          <w:rFonts w:hint="eastAsia"/>
          <w:lang w:eastAsia="zh-TW"/>
        </w:rPr>
        <w:t>量</w:t>
      </w:r>
      <w:r w:rsidR="00882780" w:rsidRPr="00713ECF">
        <w:rPr>
          <w:rFonts w:hint="eastAsia"/>
          <w:lang w:eastAsia="zh-TW"/>
        </w:rPr>
        <w:t>14.3</w:t>
      </w:r>
      <w:r w:rsidR="00882780" w:rsidRPr="00713ECF">
        <w:rPr>
          <w:rFonts w:hint="eastAsia"/>
          <w:lang w:eastAsia="zh-TW"/>
        </w:rPr>
        <w:t>萬公噸，產值約</w:t>
      </w:r>
      <w:r w:rsidR="00882780" w:rsidRPr="00713ECF">
        <w:rPr>
          <w:rFonts w:hint="eastAsia"/>
          <w:lang w:eastAsia="zh-TW"/>
        </w:rPr>
        <w:t>455</w:t>
      </w:r>
      <w:r w:rsidR="00882780" w:rsidRPr="00713ECF">
        <w:rPr>
          <w:rFonts w:hint="eastAsia"/>
          <w:lang w:eastAsia="zh-TW"/>
        </w:rPr>
        <w:t>億泰銖，分別較上年同期衰退</w:t>
      </w:r>
      <w:r w:rsidR="00882780" w:rsidRPr="00713ECF">
        <w:rPr>
          <w:rFonts w:hint="eastAsia"/>
          <w:lang w:eastAsia="zh-TW"/>
        </w:rPr>
        <w:t>14.5</w:t>
      </w:r>
      <w:r w:rsidR="0098429A" w:rsidRPr="00713ECF">
        <w:rPr>
          <w:rFonts w:hint="eastAsia"/>
          <w:lang w:eastAsia="zh-TW"/>
        </w:rPr>
        <w:t>%</w:t>
      </w:r>
      <w:r w:rsidR="00882780" w:rsidRPr="00713ECF">
        <w:rPr>
          <w:rFonts w:hint="eastAsia"/>
          <w:lang w:eastAsia="zh-TW"/>
        </w:rPr>
        <w:t>和</w:t>
      </w:r>
      <w:r w:rsidR="00882780" w:rsidRPr="00713ECF">
        <w:rPr>
          <w:rFonts w:hint="eastAsia"/>
          <w:lang w:eastAsia="zh-TW"/>
        </w:rPr>
        <w:t>18.8</w:t>
      </w:r>
      <w:r w:rsidR="0098429A" w:rsidRPr="00713ECF">
        <w:rPr>
          <w:rFonts w:hint="eastAsia"/>
          <w:lang w:eastAsia="zh-TW"/>
        </w:rPr>
        <w:t>%</w:t>
      </w:r>
      <w:r w:rsidR="00882780" w:rsidRPr="00713ECF">
        <w:rPr>
          <w:rFonts w:hint="eastAsia"/>
          <w:lang w:eastAsia="zh-TW"/>
        </w:rPr>
        <w:t>。</w:t>
      </w:r>
      <w:r w:rsidR="007E1E68" w:rsidRPr="00713ECF">
        <w:rPr>
          <w:rFonts w:hint="eastAsia"/>
          <w:lang w:eastAsia="zh-TW"/>
        </w:rPr>
        <w:t>另，</w:t>
      </w:r>
      <w:r w:rsidR="00686CFF" w:rsidRPr="00713ECF">
        <w:rPr>
          <w:rFonts w:hint="eastAsia"/>
          <w:lang w:eastAsia="zh-TW"/>
        </w:rPr>
        <w:t>泰國蝦協會估計</w:t>
      </w:r>
      <w:r w:rsidR="00882780" w:rsidRPr="00713ECF">
        <w:rPr>
          <w:rFonts w:hint="eastAsia"/>
          <w:lang w:eastAsia="zh-TW"/>
        </w:rPr>
        <w:t>2019</w:t>
      </w:r>
      <w:r w:rsidR="00882780" w:rsidRPr="00713ECF">
        <w:rPr>
          <w:rFonts w:hint="eastAsia"/>
          <w:lang w:eastAsia="zh-TW"/>
        </w:rPr>
        <w:t>年泰國的</w:t>
      </w:r>
      <w:r w:rsidR="00686CFF" w:rsidRPr="00713ECF">
        <w:rPr>
          <w:rFonts w:hint="eastAsia"/>
          <w:lang w:eastAsia="zh-TW"/>
        </w:rPr>
        <w:t>蝦</w:t>
      </w:r>
      <w:r w:rsidR="00882780" w:rsidRPr="00713ECF">
        <w:rPr>
          <w:rFonts w:hint="eastAsia"/>
          <w:lang w:eastAsia="zh-TW"/>
        </w:rPr>
        <w:t>產量</w:t>
      </w:r>
      <w:r w:rsidR="00686CFF" w:rsidRPr="00713ECF">
        <w:rPr>
          <w:rFonts w:hint="eastAsia"/>
          <w:lang w:eastAsia="zh-TW"/>
        </w:rPr>
        <w:t>情勢</w:t>
      </w:r>
      <w:r w:rsidR="00882780" w:rsidRPr="00713ECF">
        <w:rPr>
          <w:rFonts w:hint="eastAsia"/>
          <w:lang w:eastAsia="zh-TW"/>
        </w:rPr>
        <w:t>將</w:t>
      </w:r>
      <w:r w:rsidR="00686CFF" w:rsidRPr="00713ECF">
        <w:rPr>
          <w:rFonts w:hint="eastAsia"/>
          <w:lang w:eastAsia="zh-TW"/>
        </w:rPr>
        <w:t>好轉</w:t>
      </w:r>
      <w:r w:rsidR="00882780" w:rsidRPr="00713ECF">
        <w:rPr>
          <w:rFonts w:hint="eastAsia"/>
          <w:lang w:eastAsia="zh-TW"/>
        </w:rPr>
        <w:t>，產量</w:t>
      </w:r>
      <w:r w:rsidR="00686CFF" w:rsidRPr="00713ECF">
        <w:rPr>
          <w:rFonts w:hint="eastAsia"/>
          <w:lang w:eastAsia="zh-TW"/>
        </w:rPr>
        <w:t>可</w:t>
      </w:r>
      <w:r w:rsidR="00882780" w:rsidRPr="00713ECF">
        <w:rPr>
          <w:rFonts w:hint="eastAsia"/>
          <w:lang w:eastAsia="zh-TW"/>
        </w:rPr>
        <w:lastRenderedPageBreak/>
        <w:t>達約</w:t>
      </w:r>
      <w:r w:rsidR="00882780" w:rsidRPr="00713ECF">
        <w:rPr>
          <w:rFonts w:hint="eastAsia"/>
          <w:lang w:eastAsia="zh-TW"/>
        </w:rPr>
        <w:t>31-32</w:t>
      </w:r>
      <w:r w:rsidR="00882780" w:rsidRPr="00713ECF">
        <w:rPr>
          <w:rFonts w:hint="eastAsia"/>
          <w:lang w:eastAsia="zh-TW"/>
        </w:rPr>
        <w:t>萬</w:t>
      </w:r>
      <w:r w:rsidR="00686CFF" w:rsidRPr="00713ECF">
        <w:rPr>
          <w:rFonts w:hint="eastAsia"/>
          <w:lang w:eastAsia="zh-TW"/>
        </w:rPr>
        <w:t>公</w:t>
      </w:r>
      <w:r w:rsidR="00882780" w:rsidRPr="00713ECF">
        <w:rPr>
          <w:rFonts w:hint="eastAsia"/>
          <w:lang w:eastAsia="zh-TW"/>
        </w:rPr>
        <w:t>噸，出口量</w:t>
      </w:r>
      <w:r w:rsidR="00686CFF" w:rsidRPr="00713ECF">
        <w:rPr>
          <w:rFonts w:hint="eastAsia"/>
          <w:lang w:eastAsia="zh-TW"/>
        </w:rPr>
        <w:t>亦</w:t>
      </w:r>
      <w:r w:rsidR="00882780" w:rsidRPr="00713ECF">
        <w:rPr>
          <w:rFonts w:hint="eastAsia"/>
          <w:lang w:eastAsia="zh-TW"/>
        </w:rPr>
        <w:t>將達</w:t>
      </w:r>
      <w:r w:rsidR="00882780" w:rsidRPr="00713ECF">
        <w:rPr>
          <w:rFonts w:hint="eastAsia"/>
          <w:lang w:eastAsia="zh-TW"/>
        </w:rPr>
        <w:t>20</w:t>
      </w:r>
      <w:r w:rsidR="00882780" w:rsidRPr="00713ECF">
        <w:rPr>
          <w:rFonts w:hint="eastAsia"/>
          <w:lang w:eastAsia="zh-TW"/>
        </w:rPr>
        <w:t>萬</w:t>
      </w:r>
      <w:r w:rsidR="00686CFF" w:rsidRPr="00713ECF">
        <w:rPr>
          <w:rFonts w:hint="eastAsia"/>
          <w:lang w:eastAsia="zh-TW"/>
        </w:rPr>
        <w:t>公</w:t>
      </w:r>
      <w:r w:rsidR="00882780" w:rsidRPr="00713ECF">
        <w:rPr>
          <w:rFonts w:hint="eastAsia"/>
          <w:lang w:eastAsia="zh-TW"/>
        </w:rPr>
        <w:t>噸</w:t>
      </w:r>
      <w:r w:rsidR="00686CFF" w:rsidRPr="00713ECF">
        <w:rPr>
          <w:rFonts w:hint="eastAsia"/>
          <w:lang w:eastAsia="zh-TW"/>
        </w:rPr>
        <w:t>，產值約</w:t>
      </w:r>
      <w:r w:rsidR="00882780" w:rsidRPr="00713ECF">
        <w:rPr>
          <w:rFonts w:hint="eastAsia"/>
          <w:lang w:eastAsia="zh-TW"/>
        </w:rPr>
        <w:t>600</w:t>
      </w:r>
      <w:r w:rsidR="00882780" w:rsidRPr="00713ECF">
        <w:rPr>
          <w:rFonts w:hint="eastAsia"/>
          <w:lang w:eastAsia="zh-TW"/>
        </w:rPr>
        <w:t>億泰銖。</w:t>
      </w:r>
    </w:p>
    <w:p w:rsidR="001912B9" w:rsidRPr="00713ECF" w:rsidRDefault="00D01EAB" w:rsidP="00DE6070">
      <w:pPr>
        <w:pStyle w:val="ac"/>
      </w:pPr>
      <w:r w:rsidRPr="00713ECF">
        <w:t>（三）礦業</w:t>
      </w:r>
    </w:p>
    <w:p w:rsidR="00042C8A" w:rsidRPr="00713ECF" w:rsidRDefault="00D01EAB" w:rsidP="00435D73">
      <w:pPr>
        <w:pStyle w:val="ae"/>
        <w:kinsoku/>
        <w:ind w:left="945" w:firstLine="472"/>
        <w:rPr>
          <w:lang w:eastAsia="zh-TW"/>
        </w:rPr>
      </w:pPr>
      <w:r w:rsidRPr="00713ECF">
        <w:rPr>
          <w:rFonts w:hAnsi="華康細圓體"/>
          <w:lang w:eastAsia="zh-TW"/>
        </w:rPr>
        <w:t>泰國主要礦藏包括鉀鹽、錫、褐煤、油</w:t>
      </w:r>
      <w:r w:rsidR="00C85A5F" w:rsidRPr="00713ECF">
        <w:rPr>
          <w:rFonts w:hAnsi="華康細圓體"/>
          <w:lang w:eastAsia="zh-TW"/>
        </w:rPr>
        <w:t>頁</w:t>
      </w:r>
      <w:r w:rsidRPr="00713ECF">
        <w:rPr>
          <w:rFonts w:hAnsi="華康細圓體"/>
          <w:lang w:eastAsia="zh-TW"/>
        </w:rPr>
        <w:t>岩、天然氣，還有鋅、鉛、鎢、鐵、銻、鉻、重晶石、寶石和石油等。其中鉀鹽儲量約</w:t>
      </w:r>
      <w:r w:rsidRPr="00713ECF">
        <w:rPr>
          <w:lang w:eastAsia="zh-TW"/>
        </w:rPr>
        <w:t>4,070</w:t>
      </w:r>
      <w:r w:rsidRPr="00713ECF">
        <w:rPr>
          <w:rFonts w:hAnsi="華康細圓體"/>
          <w:lang w:eastAsia="zh-TW"/>
        </w:rPr>
        <w:t>萬噸，居世界第一，錫儲量約</w:t>
      </w:r>
      <w:r w:rsidRPr="00713ECF">
        <w:rPr>
          <w:lang w:eastAsia="zh-TW"/>
        </w:rPr>
        <w:t>120</w:t>
      </w:r>
      <w:r w:rsidRPr="00713ECF">
        <w:rPr>
          <w:rFonts w:hAnsi="華康細圓體"/>
          <w:lang w:eastAsia="zh-TW"/>
        </w:rPr>
        <w:t>萬噸，占世界總儲量的</w:t>
      </w:r>
      <w:r w:rsidRPr="00713ECF">
        <w:rPr>
          <w:lang w:eastAsia="zh-TW"/>
        </w:rPr>
        <w:t>12%</w:t>
      </w:r>
      <w:r w:rsidRPr="00713ECF">
        <w:rPr>
          <w:rFonts w:hAnsi="華康細圓體"/>
          <w:lang w:eastAsia="zh-TW"/>
        </w:rPr>
        <w:t>。油</w:t>
      </w:r>
      <w:r w:rsidR="00901163" w:rsidRPr="00713ECF">
        <w:rPr>
          <w:rFonts w:hAnsi="華康細圓體"/>
          <w:lang w:eastAsia="zh-TW"/>
        </w:rPr>
        <w:t>頁</w:t>
      </w:r>
      <w:r w:rsidRPr="00713ECF">
        <w:rPr>
          <w:rFonts w:hAnsi="華康細圓體"/>
          <w:lang w:eastAsia="zh-TW"/>
        </w:rPr>
        <w:t>岩儲量達</w:t>
      </w:r>
      <w:r w:rsidRPr="00713ECF">
        <w:rPr>
          <w:lang w:eastAsia="zh-TW"/>
        </w:rPr>
        <w:t>187</w:t>
      </w:r>
      <w:r w:rsidRPr="00713ECF">
        <w:rPr>
          <w:rFonts w:hAnsi="華康細圓體"/>
          <w:lang w:eastAsia="zh-TW"/>
        </w:rPr>
        <w:t>萬噸，褐煤儲量約</w:t>
      </w:r>
      <w:r w:rsidRPr="00713ECF">
        <w:rPr>
          <w:lang w:eastAsia="zh-TW"/>
        </w:rPr>
        <w:t>20</w:t>
      </w:r>
      <w:r w:rsidRPr="00713ECF">
        <w:rPr>
          <w:rFonts w:hAnsi="華康細圓體"/>
          <w:lang w:eastAsia="zh-TW"/>
        </w:rPr>
        <w:t>億噸，天然氣儲量約</w:t>
      </w:r>
      <w:r w:rsidRPr="00713ECF">
        <w:rPr>
          <w:lang w:eastAsia="zh-TW"/>
        </w:rPr>
        <w:t>16.4</w:t>
      </w:r>
      <w:r w:rsidRPr="00713ECF">
        <w:rPr>
          <w:rFonts w:hAnsi="華康細圓體"/>
          <w:lang w:eastAsia="zh-TW"/>
        </w:rPr>
        <w:t>萬億立方英尺，石油儲量</w:t>
      </w:r>
      <w:r w:rsidRPr="00713ECF">
        <w:rPr>
          <w:lang w:eastAsia="zh-TW"/>
        </w:rPr>
        <w:t>1,500</w:t>
      </w:r>
      <w:r w:rsidRPr="00713ECF">
        <w:rPr>
          <w:rFonts w:hAnsi="華康細圓體"/>
          <w:lang w:eastAsia="zh-TW"/>
        </w:rPr>
        <w:t>萬噸。</w:t>
      </w:r>
    </w:p>
    <w:p w:rsidR="00D01EAB" w:rsidRPr="00713ECF" w:rsidRDefault="00D01EAB" w:rsidP="0092393E">
      <w:pPr>
        <w:pStyle w:val="a4"/>
        <w:kinsoku/>
        <w:ind w:left="0" w:firstLineChars="0" w:firstLine="0"/>
      </w:pPr>
      <w:r w:rsidRPr="00713ECF">
        <w:t>三、產業概況</w:t>
      </w:r>
    </w:p>
    <w:p w:rsidR="00D01EAB" w:rsidRPr="00713ECF" w:rsidRDefault="00A95322" w:rsidP="00DE6070">
      <w:pPr>
        <w:pStyle w:val="ac"/>
      </w:pPr>
      <w:r w:rsidRPr="00713ECF">
        <w:rPr>
          <w:rFonts w:hint="eastAsia"/>
        </w:rPr>
        <w:t>（一）</w:t>
      </w:r>
      <w:r w:rsidR="00D01EAB" w:rsidRPr="00713ECF">
        <w:rPr>
          <w:rFonts w:hint="eastAsia"/>
        </w:rPr>
        <w:t>交通運輸</w:t>
      </w:r>
      <w:r w:rsidR="00D01EAB" w:rsidRPr="00713ECF">
        <w:t xml:space="preserve"> </w:t>
      </w:r>
    </w:p>
    <w:p w:rsidR="00D01EAB" w:rsidRPr="00713ECF" w:rsidRDefault="00A95322" w:rsidP="00320B64">
      <w:pPr>
        <w:pStyle w:val="af0"/>
        <w:ind w:left="1417" w:hanging="472"/>
      </w:pPr>
      <w:r w:rsidRPr="00713ECF">
        <w:rPr>
          <w:rFonts w:hint="eastAsia"/>
        </w:rPr>
        <w:t>１、</w:t>
      </w:r>
      <w:r w:rsidR="00D01EAB" w:rsidRPr="00713ECF">
        <w:rPr>
          <w:rFonts w:hint="eastAsia"/>
        </w:rPr>
        <w:t>航空服務業及觀光業</w:t>
      </w:r>
      <w:r w:rsidR="00D01EAB" w:rsidRPr="00713ECF">
        <w:t xml:space="preserve"> </w:t>
      </w:r>
    </w:p>
    <w:p w:rsidR="006C613B" w:rsidRPr="00713ECF" w:rsidRDefault="00D01EAB" w:rsidP="00027B0B">
      <w:pPr>
        <w:pStyle w:val="af5"/>
        <w:ind w:left="1417" w:firstLine="472"/>
      </w:pPr>
      <w:r w:rsidRPr="00713ECF">
        <w:rPr>
          <w:rFonts w:hint="eastAsia"/>
        </w:rPr>
        <w:t>泰國</w:t>
      </w:r>
      <w:r w:rsidR="004861E2" w:rsidRPr="00713ECF">
        <w:rPr>
          <w:rFonts w:hint="eastAsia"/>
        </w:rPr>
        <w:t>全國共</w:t>
      </w:r>
      <w:r w:rsidRPr="00713ECF">
        <w:rPr>
          <w:rFonts w:hint="eastAsia"/>
        </w:rPr>
        <w:t>有</w:t>
      </w:r>
      <w:r w:rsidR="0067438A" w:rsidRPr="00713ECF">
        <w:rPr>
          <w:rFonts w:hint="eastAsia"/>
        </w:rPr>
        <w:t>48</w:t>
      </w:r>
      <w:r w:rsidR="004861E2" w:rsidRPr="00713ECF">
        <w:rPr>
          <w:rFonts w:hint="eastAsia"/>
        </w:rPr>
        <w:t>個</w:t>
      </w:r>
      <w:r w:rsidRPr="00713ECF">
        <w:rPr>
          <w:rFonts w:hint="eastAsia"/>
        </w:rPr>
        <w:t>機場，其中</w:t>
      </w:r>
      <w:r w:rsidR="0067438A" w:rsidRPr="00713ECF">
        <w:rPr>
          <w:rFonts w:hint="eastAsia"/>
        </w:rPr>
        <w:t>6</w:t>
      </w:r>
      <w:r w:rsidR="004861E2" w:rsidRPr="00713ECF">
        <w:rPr>
          <w:rFonts w:hint="eastAsia"/>
        </w:rPr>
        <w:t>個</w:t>
      </w:r>
      <w:r w:rsidRPr="00713ECF">
        <w:rPr>
          <w:rFonts w:hint="eastAsia"/>
        </w:rPr>
        <w:t>為國際機場，</w:t>
      </w:r>
      <w:r w:rsidR="00136B2F" w:rsidRPr="00713ECF">
        <w:rPr>
          <w:rFonts w:hint="eastAsia"/>
        </w:rPr>
        <w:t>4</w:t>
      </w:r>
      <w:r w:rsidR="0067438A" w:rsidRPr="00713ECF">
        <w:rPr>
          <w:rFonts w:hint="eastAsia"/>
        </w:rPr>
        <w:t>2</w:t>
      </w:r>
      <w:r w:rsidR="004861E2" w:rsidRPr="00713ECF">
        <w:rPr>
          <w:rFonts w:hint="eastAsia"/>
        </w:rPr>
        <w:t>個</w:t>
      </w:r>
      <w:r w:rsidRPr="00713ECF">
        <w:rPr>
          <w:rFonts w:hint="eastAsia"/>
        </w:rPr>
        <w:t>國內機場</w:t>
      </w:r>
      <w:r w:rsidR="00136B2F" w:rsidRPr="00713ECF">
        <w:rPr>
          <w:rFonts w:hint="eastAsia"/>
        </w:rPr>
        <w:t>，共</w:t>
      </w:r>
      <w:r w:rsidR="0067438A" w:rsidRPr="00713ECF">
        <w:rPr>
          <w:rFonts w:hint="eastAsia"/>
        </w:rPr>
        <w:t>有</w:t>
      </w:r>
      <w:r w:rsidR="00136B2F" w:rsidRPr="00713ECF">
        <w:rPr>
          <w:rFonts w:hint="eastAsia"/>
        </w:rPr>
        <w:t>53</w:t>
      </w:r>
      <w:r w:rsidR="00136B2F" w:rsidRPr="00713ECF">
        <w:rPr>
          <w:rFonts w:hint="eastAsia"/>
        </w:rPr>
        <w:t>個國家</w:t>
      </w:r>
      <w:r w:rsidR="004861E2" w:rsidRPr="00713ECF">
        <w:rPr>
          <w:rFonts w:hint="eastAsia"/>
        </w:rPr>
        <w:t>、</w:t>
      </w:r>
      <w:r w:rsidR="00136B2F" w:rsidRPr="00713ECF">
        <w:rPr>
          <w:rFonts w:hint="eastAsia"/>
        </w:rPr>
        <w:t>80</w:t>
      </w:r>
      <w:r w:rsidR="00136B2F" w:rsidRPr="00713ECF">
        <w:rPr>
          <w:rFonts w:hint="eastAsia"/>
        </w:rPr>
        <w:t>家航空公司在泰設有固定航線，</w:t>
      </w:r>
      <w:r w:rsidR="00136B2F" w:rsidRPr="00713ECF">
        <w:rPr>
          <w:rFonts w:hint="eastAsia"/>
        </w:rPr>
        <w:t>89</w:t>
      </w:r>
      <w:r w:rsidR="00136B2F" w:rsidRPr="00713ECF">
        <w:rPr>
          <w:rFonts w:hint="eastAsia"/>
        </w:rPr>
        <w:t>條國際航線可達歐、美、亞及大洋洲</w:t>
      </w:r>
      <w:r w:rsidR="004861E2" w:rsidRPr="00713ECF">
        <w:rPr>
          <w:rFonts w:hint="eastAsia"/>
        </w:rPr>
        <w:t>等</w:t>
      </w:r>
      <w:r w:rsidR="00136B2F" w:rsidRPr="00713ECF">
        <w:rPr>
          <w:rFonts w:hint="eastAsia"/>
        </w:rPr>
        <w:t>40</w:t>
      </w:r>
      <w:r w:rsidR="00136B2F" w:rsidRPr="00713ECF">
        <w:rPr>
          <w:rFonts w:hint="eastAsia"/>
        </w:rPr>
        <w:t>多個城市</w:t>
      </w:r>
      <w:r w:rsidRPr="00713ECF">
        <w:rPr>
          <w:rFonts w:hint="eastAsia"/>
        </w:rPr>
        <w:t>。首都曼谷市之蘇凡納布國際機場</w:t>
      </w:r>
      <w:r w:rsidR="0045735E" w:rsidRPr="00713ECF">
        <w:rPr>
          <w:rFonts w:hint="eastAsia"/>
        </w:rPr>
        <w:t>（</w:t>
      </w:r>
      <w:r w:rsidRPr="00713ECF">
        <w:t>Suvarnanbhumi International Airport</w:t>
      </w:r>
      <w:r w:rsidR="0045735E" w:rsidRPr="00713ECF">
        <w:rPr>
          <w:rFonts w:hint="eastAsia"/>
        </w:rPr>
        <w:t>）</w:t>
      </w:r>
      <w:r w:rsidRPr="00713ECF">
        <w:rPr>
          <w:rFonts w:hint="eastAsia"/>
        </w:rPr>
        <w:t>於</w:t>
      </w:r>
      <w:r w:rsidRPr="00713ECF">
        <w:t>2006</w:t>
      </w:r>
      <w:r w:rsidRPr="00713ECF">
        <w:rPr>
          <w:rFonts w:hint="eastAsia"/>
        </w:rPr>
        <w:t>年</w:t>
      </w:r>
      <w:r w:rsidRPr="00713ECF">
        <w:t>9</w:t>
      </w:r>
      <w:r w:rsidRPr="00713ECF">
        <w:rPr>
          <w:rFonts w:hint="eastAsia"/>
        </w:rPr>
        <w:t>月啟用，是泰國最重要之國際機場，每年大約有</w:t>
      </w:r>
      <w:r w:rsidRPr="00713ECF">
        <w:t>4,500</w:t>
      </w:r>
      <w:r w:rsidRPr="00713ECF">
        <w:rPr>
          <w:rFonts w:hint="eastAsia"/>
        </w:rPr>
        <w:t>萬人次旅客進出。</w:t>
      </w:r>
      <w:r w:rsidR="00EF0AD6" w:rsidRPr="00713ECF">
        <w:t>Suvarnanbhumi</w:t>
      </w:r>
      <w:r w:rsidRPr="00713ECF">
        <w:rPr>
          <w:rFonts w:hint="eastAsia"/>
        </w:rPr>
        <w:t>國際機場設有</w:t>
      </w:r>
      <w:r w:rsidRPr="00713ECF">
        <w:t>4</w:t>
      </w:r>
      <w:r w:rsidRPr="00713ECF">
        <w:rPr>
          <w:rFonts w:hint="eastAsia"/>
        </w:rPr>
        <w:t>條跑道，每小時可處理</w:t>
      </w:r>
      <w:r w:rsidRPr="00713ECF">
        <w:t>112</w:t>
      </w:r>
      <w:r w:rsidRPr="00713ECF">
        <w:rPr>
          <w:rFonts w:hint="eastAsia"/>
        </w:rPr>
        <w:t>次航班飛機起降，每年可服務</w:t>
      </w:r>
      <w:r w:rsidRPr="00713ECF">
        <w:t>1</w:t>
      </w:r>
      <w:r w:rsidRPr="00713ECF">
        <w:rPr>
          <w:rFonts w:hint="eastAsia"/>
        </w:rPr>
        <w:t>億人次之旅客流量及處理</w:t>
      </w:r>
      <w:r w:rsidRPr="00713ECF">
        <w:t>640</w:t>
      </w:r>
      <w:r w:rsidRPr="00713ECF">
        <w:rPr>
          <w:rFonts w:hint="eastAsia"/>
        </w:rPr>
        <w:t>萬噸之空運貨物。</w:t>
      </w:r>
    </w:p>
    <w:p w:rsidR="006C613B" w:rsidRPr="00713ECF" w:rsidRDefault="00D01EAB" w:rsidP="00027B0B">
      <w:pPr>
        <w:pStyle w:val="af5"/>
        <w:ind w:left="1417" w:firstLine="472"/>
      </w:pPr>
      <w:r w:rsidRPr="00713ECF">
        <w:rPr>
          <w:rFonts w:hint="eastAsia"/>
        </w:rPr>
        <w:t>其他國際機場則位於泰國之主要城市，如</w:t>
      </w:r>
      <w:r w:rsidRPr="00713ECF">
        <w:t>Chiang Mai</w:t>
      </w:r>
      <w:r w:rsidRPr="00713ECF">
        <w:rPr>
          <w:rFonts w:hint="eastAsia"/>
        </w:rPr>
        <w:t>、</w:t>
      </w:r>
      <w:r w:rsidRPr="00713ECF">
        <w:t>Phuket</w:t>
      </w:r>
      <w:r w:rsidRPr="00713ECF">
        <w:rPr>
          <w:rFonts w:hint="eastAsia"/>
        </w:rPr>
        <w:t>、</w:t>
      </w:r>
      <w:r w:rsidRPr="00713ECF">
        <w:t>Hat Yai</w:t>
      </w:r>
      <w:r w:rsidRPr="00713ECF">
        <w:rPr>
          <w:rFonts w:hint="eastAsia"/>
        </w:rPr>
        <w:t>、</w:t>
      </w:r>
      <w:r w:rsidRPr="00713ECF">
        <w:t>U</w:t>
      </w:r>
      <w:r w:rsidR="006C613B" w:rsidRPr="00713ECF">
        <w:rPr>
          <w:rFonts w:hint="eastAsia"/>
        </w:rPr>
        <w:t>-</w:t>
      </w:r>
      <w:r w:rsidRPr="00713ECF">
        <w:t>Ta</w:t>
      </w:r>
      <w:r w:rsidR="006C613B" w:rsidRPr="00713ECF">
        <w:rPr>
          <w:rFonts w:hint="eastAsia"/>
        </w:rPr>
        <w:t>p</w:t>
      </w:r>
      <w:r w:rsidRPr="00713ECF">
        <w:t>ao</w:t>
      </w:r>
      <w:r w:rsidRPr="00713ECF">
        <w:rPr>
          <w:rFonts w:hint="eastAsia"/>
        </w:rPr>
        <w:t>等</w:t>
      </w:r>
      <w:r w:rsidR="006C613B" w:rsidRPr="00713ECF">
        <w:rPr>
          <w:rFonts w:hint="eastAsia"/>
        </w:rPr>
        <w:t>，其中</w:t>
      </w:r>
      <w:r w:rsidR="006C613B" w:rsidRPr="00713ECF">
        <w:t>U</w:t>
      </w:r>
      <w:r w:rsidR="006C613B" w:rsidRPr="00713ECF">
        <w:rPr>
          <w:rFonts w:hint="eastAsia"/>
        </w:rPr>
        <w:t>-</w:t>
      </w:r>
      <w:r w:rsidR="006C613B" w:rsidRPr="00713ECF">
        <w:t>Ta</w:t>
      </w:r>
      <w:r w:rsidR="006C613B" w:rsidRPr="00713ECF">
        <w:rPr>
          <w:rFonts w:hint="eastAsia"/>
        </w:rPr>
        <w:t>p</w:t>
      </w:r>
      <w:r w:rsidR="006C613B" w:rsidRPr="00713ECF">
        <w:t>ao</w:t>
      </w:r>
      <w:r w:rsidR="006C613B" w:rsidRPr="00713ECF">
        <w:rPr>
          <w:rFonts w:hint="eastAsia"/>
        </w:rPr>
        <w:t>國際機場位於曼谷市東南郊羅勇市（</w:t>
      </w:r>
      <w:r w:rsidR="006C613B" w:rsidRPr="00713ECF">
        <w:rPr>
          <w:rFonts w:hint="eastAsia"/>
        </w:rPr>
        <w:t>Rayong</w:t>
      </w:r>
      <w:r w:rsidR="006C613B" w:rsidRPr="00713ECF">
        <w:rPr>
          <w:rFonts w:hint="eastAsia"/>
        </w:rPr>
        <w:t>），距曼谷市區約</w:t>
      </w:r>
      <w:r w:rsidR="006C613B" w:rsidRPr="00713ECF">
        <w:rPr>
          <w:rFonts w:hint="eastAsia"/>
        </w:rPr>
        <w:t>190</w:t>
      </w:r>
      <w:r w:rsidR="006C613B" w:rsidRPr="00713ECF">
        <w:rPr>
          <w:rFonts w:hint="eastAsia"/>
        </w:rPr>
        <w:t>公里，與泰國最知名的渡假勝地芭達</w:t>
      </w:r>
      <w:r w:rsidR="00104171" w:rsidRPr="00713ECF">
        <w:rPr>
          <w:rFonts w:hint="eastAsia"/>
        </w:rPr>
        <w:t>雅</w:t>
      </w:r>
      <w:r w:rsidR="006C613B" w:rsidRPr="00713ECF">
        <w:rPr>
          <w:rFonts w:hint="eastAsia"/>
        </w:rPr>
        <w:t>僅約</w:t>
      </w:r>
      <w:r w:rsidR="006C613B" w:rsidRPr="00713ECF">
        <w:rPr>
          <w:rFonts w:hint="eastAsia"/>
        </w:rPr>
        <w:t>40</w:t>
      </w:r>
      <w:r w:rsidR="006C613B" w:rsidRPr="00713ECF">
        <w:rPr>
          <w:rFonts w:hint="eastAsia"/>
        </w:rPr>
        <w:t>公里之遙，是進出芭達</w:t>
      </w:r>
      <w:r w:rsidR="00104171" w:rsidRPr="00713ECF">
        <w:rPr>
          <w:rFonts w:hint="eastAsia"/>
        </w:rPr>
        <w:t>雅</w:t>
      </w:r>
      <w:r w:rsidR="006C613B" w:rsidRPr="00713ECF">
        <w:rPr>
          <w:rFonts w:hint="eastAsia"/>
        </w:rPr>
        <w:t>最近的門戶，隨著芭達</w:t>
      </w:r>
      <w:r w:rsidR="00104171" w:rsidRPr="00713ECF">
        <w:rPr>
          <w:rFonts w:hint="eastAsia"/>
        </w:rPr>
        <w:t>雅</w:t>
      </w:r>
      <w:r w:rsidR="006C613B" w:rsidRPr="00713ECF">
        <w:rPr>
          <w:rFonts w:hint="eastAsia"/>
        </w:rPr>
        <w:t>渡假勝地逐漸打開知名度，泰國政府在</w:t>
      </w:r>
      <w:r w:rsidR="006C613B" w:rsidRPr="00713ECF">
        <w:rPr>
          <w:rFonts w:hint="eastAsia"/>
        </w:rPr>
        <w:t>1990</w:t>
      </w:r>
      <w:r w:rsidR="006C613B" w:rsidRPr="00713ECF">
        <w:rPr>
          <w:rFonts w:hint="eastAsia"/>
        </w:rPr>
        <w:t>年代也嘗試開放本場以縮短旅客透過泰國廊曼機場（</w:t>
      </w:r>
      <w:r w:rsidR="006C613B" w:rsidRPr="00713ECF">
        <w:rPr>
          <w:rFonts w:hint="eastAsia"/>
        </w:rPr>
        <w:t>Don Mueang Airport</w:t>
      </w:r>
      <w:r w:rsidR="006C613B" w:rsidRPr="00713ECF">
        <w:rPr>
          <w:rFonts w:hint="eastAsia"/>
        </w:rPr>
        <w:t>）轉陸運的時間。除升級機場航廈、道航設施外，泰國交通部在</w:t>
      </w:r>
      <w:r w:rsidR="006C613B" w:rsidRPr="00713ECF">
        <w:rPr>
          <w:rFonts w:hint="eastAsia"/>
        </w:rPr>
        <w:t>2015</w:t>
      </w:r>
      <w:r w:rsidR="006C613B" w:rsidRPr="00713ECF">
        <w:rPr>
          <w:rFonts w:hint="eastAsia"/>
        </w:rPr>
        <w:t>年宣布，計劃將</w:t>
      </w:r>
      <w:r w:rsidR="006C613B" w:rsidRPr="00713ECF">
        <w:t>U-Tapao</w:t>
      </w:r>
      <w:r w:rsidR="006C613B" w:rsidRPr="00713ECF">
        <w:rPr>
          <w:rFonts w:hint="eastAsia"/>
        </w:rPr>
        <w:t>機場</w:t>
      </w:r>
      <w:r w:rsidR="006C613B" w:rsidRPr="00713ECF">
        <w:rPr>
          <w:rFonts w:hint="eastAsia"/>
        </w:rPr>
        <w:lastRenderedPageBreak/>
        <w:t>發展成為泰國服務曼谷的第</w:t>
      </w:r>
      <w:r w:rsidR="006C613B" w:rsidRPr="00713ECF">
        <w:rPr>
          <w:rFonts w:hint="eastAsia"/>
        </w:rPr>
        <w:t>3</w:t>
      </w:r>
      <w:r w:rsidR="006C613B" w:rsidRPr="00713ECF">
        <w:rPr>
          <w:rFonts w:hint="eastAsia"/>
        </w:rPr>
        <w:t>座商務國際機場機場，同時計劃興建機場輕軌捷運快線（</w:t>
      </w:r>
      <w:r w:rsidR="006C613B" w:rsidRPr="00713ECF">
        <w:rPr>
          <w:rFonts w:hint="eastAsia"/>
        </w:rPr>
        <w:t>Airport Link</w:t>
      </w:r>
      <w:r w:rsidR="00F33566" w:rsidRPr="00713ECF">
        <w:rPr>
          <w:rFonts w:hint="eastAsia"/>
        </w:rPr>
        <w:t>）</w:t>
      </w:r>
      <w:r w:rsidR="006C613B" w:rsidRPr="00713ECF">
        <w:rPr>
          <w:rFonts w:hint="eastAsia"/>
        </w:rPr>
        <w:t>，將</w:t>
      </w:r>
      <w:r w:rsidR="006C613B" w:rsidRPr="00713ECF">
        <w:t>U-Tapao</w:t>
      </w:r>
      <w:r w:rsidR="006C613B" w:rsidRPr="00713ECF">
        <w:rPr>
          <w:rFonts w:hint="eastAsia"/>
        </w:rPr>
        <w:t>機場與曼谷廊曼國際機場、</w:t>
      </w:r>
      <w:r w:rsidR="00C73B8C" w:rsidRPr="00713ECF">
        <w:rPr>
          <w:rFonts w:hint="eastAsia"/>
        </w:rPr>
        <w:t>蘇凡納布</w:t>
      </w:r>
      <w:r w:rsidR="006C613B" w:rsidRPr="00713ECF">
        <w:rPr>
          <w:rFonts w:hint="eastAsia"/>
        </w:rPr>
        <w:t>機場實現互聯互通。</w:t>
      </w:r>
    </w:p>
    <w:p w:rsidR="00D01EAB" w:rsidRPr="00713ECF" w:rsidRDefault="00D01EAB" w:rsidP="00320B64">
      <w:pPr>
        <w:pStyle w:val="af5"/>
        <w:ind w:left="1417" w:firstLine="472"/>
      </w:pPr>
      <w:r w:rsidRPr="00713ECF">
        <w:rPr>
          <w:rFonts w:hint="eastAsia"/>
        </w:rPr>
        <w:t>在國內航空方面，泰國也不斷在擴建其國內航站的網絡。</w:t>
      </w:r>
      <w:r w:rsidRPr="00713ECF">
        <w:t>2007</w:t>
      </w:r>
      <w:r w:rsidRPr="00713ECF">
        <w:rPr>
          <w:rFonts w:hint="eastAsia"/>
        </w:rPr>
        <w:t>年</w:t>
      </w:r>
      <w:r w:rsidRPr="00713ECF">
        <w:t>9</w:t>
      </w:r>
      <w:r w:rsidRPr="00713ECF">
        <w:rPr>
          <w:rFonts w:hint="eastAsia"/>
        </w:rPr>
        <w:t>月，由曼谷航空</w:t>
      </w:r>
      <w:r w:rsidR="0045735E" w:rsidRPr="00713ECF">
        <w:rPr>
          <w:rFonts w:hint="eastAsia"/>
        </w:rPr>
        <w:t>（</w:t>
      </w:r>
      <w:r w:rsidRPr="00713ECF">
        <w:t>Bangkok Airways</w:t>
      </w:r>
      <w:r w:rsidR="0045735E" w:rsidRPr="00713ECF">
        <w:rPr>
          <w:rFonts w:hint="eastAsia"/>
        </w:rPr>
        <w:t>）</w:t>
      </w:r>
      <w:r w:rsidRPr="00713ECF">
        <w:rPr>
          <w:rFonts w:hint="eastAsia"/>
        </w:rPr>
        <w:t>所經營的蘇梅島</w:t>
      </w:r>
      <w:r w:rsidR="0045735E" w:rsidRPr="00713ECF">
        <w:rPr>
          <w:rFonts w:hint="eastAsia"/>
        </w:rPr>
        <w:t>（</w:t>
      </w:r>
      <w:r w:rsidRPr="00713ECF">
        <w:t>Koh Samui</w:t>
      </w:r>
      <w:r w:rsidR="0045735E" w:rsidRPr="00713ECF">
        <w:rPr>
          <w:rFonts w:hint="eastAsia"/>
        </w:rPr>
        <w:t>）</w:t>
      </w:r>
      <w:r w:rsidRPr="00713ECF">
        <w:rPr>
          <w:rFonts w:hint="eastAsia"/>
        </w:rPr>
        <w:t>機場正式啟用，也開放國際航班起降，平均每日旅客處理量為</w:t>
      </w:r>
      <w:r w:rsidRPr="00713ECF">
        <w:t>1</w:t>
      </w:r>
      <w:r w:rsidRPr="00713ECF">
        <w:rPr>
          <w:rFonts w:hint="eastAsia"/>
        </w:rPr>
        <w:t>萬</w:t>
      </w:r>
      <w:r w:rsidRPr="00713ECF">
        <w:t>6,000</w:t>
      </w:r>
      <w:r w:rsidRPr="00713ECF">
        <w:rPr>
          <w:rFonts w:hint="eastAsia"/>
        </w:rPr>
        <w:t>人次。泰國政府亦規劃擴建泰國第三大之清邁國際機場，自</w:t>
      </w:r>
      <w:r w:rsidRPr="00713ECF">
        <w:t>2006</w:t>
      </w:r>
      <w:r w:rsidRPr="00713ECF">
        <w:rPr>
          <w:rFonts w:hint="eastAsia"/>
        </w:rPr>
        <w:t>年</w:t>
      </w:r>
      <w:r w:rsidRPr="00713ECF">
        <w:t>10</w:t>
      </w:r>
      <w:r w:rsidRPr="00713ECF">
        <w:rPr>
          <w:rFonts w:hint="eastAsia"/>
        </w:rPr>
        <w:t>月擴增航廈之後，目前該機場之年旅客處理量已增加一倍，達</w:t>
      </w:r>
      <w:r w:rsidRPr="00713ECF">
        <w:t>650</w:t>
      </w:r>
      <w:r w:rsidRPr="00713ECF">
        <w:rPr>
          <w:rFonts w:hint="eastAsia"/>
        </w:rPr>
        <w:t>萬人次。清邁國際機場的擴建與翻修目的在於達到泰國成為東協區域的航空中樞的目標，該機場是泰國旅客前往寮國及柬埔寨的主要出入門戶。另一方面，泰國政府也希望藉機場之便利度，增加向國際旅客推廣除了普吉等海邊度假勝地之外，清邁等內陸城市旅遊的吸引力。</w:t>
      </w:r>
    </w:p>
    <w:p w:rsidR="004C2E3A" w:rsidRPr="00713ECF" w:rsidRDefault="004C2E3A" w:rsidP="006F0BB4">
      <w:pPr>
        <w:pStyle w:val="af5"/>
        <w:ind w:left="1417" w:firstLine="472"/>
      </w:pPr>
      <w:r w:rsidRPr="00713ECF">
        <w:t>201</w:t>
      </w:r>
      <w:r w:rsidR="004F2C66" w:rsidRPr="00713ECF">
        <w:rPr>
          <w:rFonts w:hint="eastAsia"/>
        </w:rPr>
        <w:t>8</w:t>
      </w:r>
      <w:r w:rsidRPr="00713ECF">
        <w:rPr>
          <w:rFonts w:hint="eastAsia"/>
        </w:rPr>
        <w:t>年泰國航空業仍</w:t>
      </w:r>
      <w:r w:rsidR="00AB7146" w:rsidRPr="00713ECF">
        <w:rPr>
          <w:rFonts w:hint="eastAsia"/>
        </w:rPr>
        <w:t>持續增長，</w:t>
      </w:r>
      <w:r w:rsidRPr="00713ECF">
        <w:rPr>
          <w:rFonts w:hint="eastAsia"/>
        </w:rPr>
        <w:t>乘坐航空抵達</w:t>
      </w:r>
      <w:r w:rsidR="006B3072" w:rsidRPr="00713ECF">
        <w:rPr>
          <w:rFonts w:hint="eastAsia"/>
        </w:rPr>
        <w:t>蘇凡納布及</w:t>
      </w:r>
      <w:r w:rsidRPr="00713ECF">
        <w:rPr>
          <w:rFonts w:hint="eastAsia"/>
        </w:rPr>
        <w:t>廊曼機場（泰國最大和第</w:t>
      </w:r>
      <w:r w:rsidR="00C24487" w:rsidRPr="00713ECF">
        <w:rPr>
          <w:rFonts w:hint="eastAsia"/>
        </w:rPr>
        <w:t>2</w:t>
      </w:r>
      <w:r w:rsidR="00AB7146" w:rsidRPr="00713ECF">
        <w:rPr>
          <w:rFonts w:hint="eastAsia"/>
        </w:rPr>
        <w:t>大機場）的乘客數量</w:t>
      </w:r>
      <w:r w:rsidRPr="00713ECF">
        <w:rPr>
          <w:rFonts w:hint="eastAsia"/>
        </w:rPr>
        <w:t>達</w:t>
      </w:r>
      <w:r w:rsidR="004F2C66" w:rsidRPr="00713ECF">
        <w:rPr>
          <w:rFonts w:hint="eastAsia"/>
        </w:rPr>
        <w:t>1</w:t>
      </w:r>
      <w:r w:rsidR="004F2C66" w:rsidRPr="00713ECF">
        <w:rPr>
          <w:rFonts w:hint="eastAsia"/>
        </w:rPr>
        <w:t>兆</w:t>
      </w:r>
      <w:r w:rsidR="004F2C66" w:rsidRPr="00713ECF">
        <w:rPr>
          <w:rFonts w:hint="eastAsia"/>
        </w:rPr>
        <w:t>413</w:t>
      </w:r>
      <w:r w:rsidRPr="00713ECF">
        <w:rPr>
          <w:rFonts w:hint="eastAsia"/>
        </w:rPr>
        <w:t>萬人</w:t>
      </w:r>
      <w:r w:rsidR="006E30D6" w:rsidRPr="00713ECF">
        <w:rPr>
          <w:rFonts w:hint="eastAsia"/>
        </w:rPr>
        <w:t>次</w:t>
      </w:r>
      <w:r w:rsidRPr="00713ECF">
        <w:rPr>
          <w:rFonts w:hint="eastAsia"/>
        </w:rPr>
        <w:t>，</w:t>
      </w:r>
      <w:r w:rsidR="006E30D6" w:rsidRPr="00713ECF">
        <w:rPr>
          <w:rFonts w:hint="eastAsia"/>
        </w:rPr>
        <w:t>較上年</w:t>
      </w:r>
      <w:r w:rsidRPr="00713ECF">
        <w:rPr>
          <w:rFonts w:hint="eastAsia"/>
        </w:rPr>
        <w:t>增</w:t>
      </w:r>
      <w:r w:rsidR="006E30D6" w:rsidRPr="00713ECF">
        <w:rPr>
          <w:rFonts w:hint="eastAsia"/>
        </w:rPr>
        <w:t>加</w:t>
      </w:r>
      <w:r w:rsidR="004F2C66" w:rsidRPr="00713ECF">
        <w:rPr>
          <w:rFonts w:hint="eastAsia"/>
        </w:rPr>
        <w:t>8</w:t>
      </w:r>
      <w:r w:rsidR="00DC44D7" w:rsidRPr="00713ECF">
        <w:rPr>
          <w:rFonts w:hint="eastAsia"/>
        </w:rPr>
        <w:t>.</w:t>
      </w:r>
      <w:r w:rsidR="004F2C66" w:rsidRPr="00713ECF">
        <w:rPr>
          <w:rFonts w:hint="eastAsia"/>
        </w:rPr>
        <w:t>17</w:t>
      </w:r>
      <w:r w:rsidRPr="00713ECF">
        <w:t>%</w:t>
      </w:r>
      <w:r w:rsidRPr="00713ECF">
        <w:rPr>
          <w:rFonts w:hint="eastAsia"/>
        </w:rPr>
        <w:t>，主要</w:t>
      </w:r>
      <w:r w:rsidR="00C73CD9" w:rsidRPr="00713ECF">
        <w:rPr>
          <w:rFonts w:hint="eastAsia"/>
        </w:rPr>
        <w:t>有利</w:t>
      </w:r>
      <w:r w:rsidRPr="00713ECF">
        <w:rPr>
          <w:rFonts w:hint="eastAsia"/>
        </w:rPr>
        <w:t>因素為東</w:t>
      </w:r>
      <w:r w:rsidR="00C73CD9" w:rsidRPr="00713ECF">
        <w:rPr>
          <w:rFonts w:hint="eastAsia"/>
        </w:rPr>
        <w:t>協</w:t>
      </w:r>
      <w:r w:rsidRPr="00713ECF">
        <w:rPr>
          <w:rFonts w:hint="eastAsia"/>
        </w:rPr>
        <w:t>航空自由化</w:t>
      </w:r>
      <w:r w:rsidR="00C40152" w:rsidRPr="00713ECF">
        <w:rPr>
          <w:rFonts w:hint="eastAsia"/>
        </w:rPr>
        <w:t>，</w:t>
      </w:r>
      <w:r w:rsidRPr="00713ECF">
        <w:rPr>
          <w:rFonts w:hint="eastAsia"/>
        </w:rPr>
        <w:t>促使乘客數量增加及泰國活躍的廉價長途航空業。</w:t>
      </w:r>
      <w:r w:rsidR="008E517E" w:rsidRPr="00713ECF">
        <w:rPr>
          <w:rFonts w:hint="eastAsia"/>
        </w:rPr>
        <w:t>據泰國匯商銀行分析師表示，</w:t>
      </w:r>
      <w:r w:rsidR="008E517E" w:rsidRPr="00713ECF">
        <w:rPr>
          <w:rFonts w:hint="eastAsia"/>
        </w:rPr>
        <w:t>2029</w:t>
      </w:r>
      <w:r w:rsidR="008E517E" w:rsidRPr="00713ECF">
        <w:rPr>
          <w:rFonts w:hint="eastAsia"/>
        </w:rPr>
        <w:t>年泰國航空業預計帶來</w:t>
      </w:r>
      <w:r w:rsidR="008E517E" w:rsidRPr="00713ECF">
        <w:rPr>
          <w:rFonts w:hint="eastAsia"/>
        </w:rPr>
        <w:t>3,200</w:t>
      </w:r>
      <w:r w:rsidR="008E517E" w:rsidRPr="00713ECF">
        <w:rPr>
          <w:rFonts w:hint="eastAsia"/>
        </w:rPr>
        <w:t>億泰銖收入，由</w:t>
      </w:r>
      <w:r w:rsidR="008E517E" w:rsidRPr="00713ECF">
        <w:rPr>
          <w:rFonts w:hint="eastAsia"/>
        </w:rPr>
        <w:t>2018</w:t>
      </w:r>
      <w:r w:rsidR="008E517E" w:rsidRPr="00713ECF">
        <w:rPr>
          <w:rFonts w:hint="eastAsia"/>
        </w:rPr>
        <w:t>年</w:t>
      </w:r>
      <w:r w:rsidR="008E517E" w:rsidRPr="00713ECF">
        <w:rPr>
          <w:rFonts w:hint="eastAsia"/>
        </w:rPr>
        <w:t>4.3%</w:t>
      </w:r>
      <w:r w:rsidR="008E517E" w:rsidRPr="00713ECF">
        <w:rPr>
          <w:rFonts w:hint="eastAsia"/>
        </w:rPr>
        <w:t>的成長率放緩至</w:t>
      </w:r>
      <w:r w:rsidR="008E517E" w:rsidRPr="00713ECF">
        <w:rPr>
          <w:rFonts w:hint="eastAsia"/>
        </w:rPr>
        <w:t>4%</w:t>
      </w:r>
      <w:r w:rsidR="008E517E" w:rsidRPr="00713ECF">
        <w:rPr>
          <w:rFonts w:hint="eastAsia"/>
        </w:rPr>
        <w:t>，主要在於全球經濟放緩導致外國遊客與泰國民眾旅遊需求減少。根據國際航空運輸協會的評估，全球航空業的乘客客流量及收入將分別下降</w:t>
      </w:r>
      <w:r w:rsidR="008E517E" w:rsidRPr="00713ECF">
        <w:rPr>
          <w:rFonts w:hint="eastAsia"/>
        </w:rPr>
        <w:t>6%</w:t>
      </w:r>
      <w:r w:rsidR="008E517E" w:rsidRPr="00713ECF">
        <w:rPr>
          <w:rFonts w:hint="eastAsia"/>
        </w:rPr>
        <w:t>及</w:t>
      </w:r>
      <w:r w:rsidR="008E517E" w:rsidRPr="00713ECF">
        <w:rPr>
          <w:rFonts w:hint="eastAsia"/>
        </w:rPr>
        <w:t>7%</w:t>
      </w:r>
      <w:r w:rsidR="008E517E" w:rsidRPr="00713ECF">
        <w:rPr>
          <w:rFonts w:hint="eastAsia"/>
        </w:rPr>
        <w:t>，</w:t>
      </w:r>
      <w:r w:rsidR="008E517E" w:rsidRPr="00713ECF">
        <w:rPr>
          <w:rFonts w:hint="eastAsia"/>
        </w:rPr>
        <w:t>2019</w:t>
      </w:r>
      <w:r w:rsidR="008E517E" w:rsidRPr="00713ECF">
        <w:rPr>
          <w:rFonts w:hint="eastAsia"/>
        </w:rPr>
        <w:t>年受全球經濟增速放緩及中美貿易戰的影響，來泰外國遊客增長將減緩，惟泰國航空業由於國際航線的增多，廉價航空增加及落地簽的推進，航空業仍處於蓬勃發展中。</w:t>
      </w:r>
    </w:p>
    <w:p w:rsidR="004346BA" w:rsidRPr="00713ECF" w:rsidRDefault="004346BA" w:rsidP="006F0BB4">
      <w:pPr>
        <w:pStyle w:val="af5"/>
        <w:ind w:left="1417" w:firstLine="472"/>
      </w:pPr>
      <w:r w:rsidRPr="00713ECF">
        <w:t>赴泰國旅遊的外國遊客人數持續成長，從</w:t>
      </w:r>
      <w:r w:rsidRPr="00713ECF">
        <w:t>2009</w:t>
      </w:r>
      <w:r w:rsidRPr="00713ECF">
        <w:t>年的</w:t>
      </w:r>
      <w:r w:rsidRPr="00713ECF">
        <w:t>1,460</w:t>
      </w:r>
      <w:r w:rsidRPr="00713ECF">
        <w:t>萬人次增加到</w:t>
      </w:r>
      <w:r w:rsidR="00364D1E" w:rsidRPr="00713ECF">
        <w:t>201</w:t>
      </w:r>
      <w:r w:rsidR="00420813" w:rsidRPr="00713ECF">
        <w:rPr>
          <w:rFonts w:hint="eastAsia"/>
        </w:rPr>
        <w:t>8</w:t>
      </w:r>
      <w:r w:rsidRPr="00713ECF">
        <w:t>年</w:t>
      </w:r>
      <w:r w:rsidR="00AB7146" w:rsidRPr="00713ECF">
        <w:rPr>
          <w:rFonts w:hint="eastAsia"/>
        </w:rPr>
        <w:t>的</w:t>
      </w:r>
      <w:r w:rsidR="00786F16" w:rsidRPr="00713ECF">
        <w:rPr>
          <w:rFonts w:hint="eastAsia"/>
        </w:rPr>
        <w:t>3</w:t>
      </w:r>
      <w:r w:rsidR="00364D1E" w:rsidRPr="00713ECF">
        <w:t>,</w:t>
      </w:r>
      <w:r w:rsidR="00420813" w:rsidRPr="00713ECF">
        <w:rPr>
          <w:rFonts w:hint="eastAsia"/>
        </w:rPr>
        <w:t>827</w:t>
      </w:r>
      <w:r w:rsidRPr="00713ECF">
        <w:t>萬人次</w:t>
      </w:r>
      <w:r w:rsidR="00247BEB" w:rsidRPr="00713ECF">
        <w:rPr>
          <w:rFonts w:hint="eastAsia"/>
        </w:rPr>
        <w:t>，較上年成長</w:t>
      </w:r>
      <w:r w:rsidR="00420813" w:rsidRPr="00713ECF">
        <w:rPr>
          <w:rFonts w:hint="eastAsia"/>
        </w:rPr>
        <w:t>7</w:t>
      </w:r>
      <w:r w:rsidR="00247BEB" w:rsidRPr="00713ECF">
        <w:rPr>
          <w:rFonts w:hint="eastAsia"/>
        </w:rPr>
        <w:t>.</w:t>
      </w:r>
      <w:r w:rsidR="00420813" w:rsidRPr="00713ECF">
        <w:rPr>
          <w:rFonts w:hint="eastAsia"/>
        </w:rPr>
        <w:t>5</w:t>
      </w:r>
      <w:r w:rsidR="00247BEB" w:rsidRPr="00713ECF">
        <w:rPr>
          <w:rFonts w:hint="eastAsia"/>
        </w:rPr>
        <w:t>%</w:t>
      </w:r>
      <w:r w:rsidR="00247BEB" w:rsidRPr="00713ECF">
        <w:rPr>
          <w:rFonts w:hint="eastAsia"/>
        </w:rPr>
        <w:t>，</w:t>
      </w:r>
      <w:r w:rsidR="005637EA" w:rsidRPr="00713ECF">
        <w:rPr>
          <w:rFonts w:hint="eastAsia"/>
        </w:rPr>
        <w:t>為泰國旅遊業創造</w:t>
      </w:r>
      <w:r w:rsidR="005637EA" w:rsidRPr="00713ECF">
        <w:rPr>
          <w:rFonts w:hint="eastAsia"/>
        </w:rPr>
        <w:lastRenderedPageBreak/>
        <w:t>超過</w:t>
      </w:r>
      <w:r w:rsidR="00F22560" w:rsidRPr="00713ECF">
        <w:rPr>
          <w:rFonts w:hint="eastAsia"/>
        </w:rPr>
        <w:t>2</w:t>
      </w:r>
      <w:r w:rsidR="005637EA" w:rsidRPr="00713ECF">
        <w:rPr>
          <w:rFonts w:hint="eastAsia"/>
        </w:rPr>
        <w:t>兆</w:t>
      </w:r>
      <w:r w:rsidR="00F22560" w:rsidRPr="00713ECF">
        <w:rPr>
          <w:rFonts w:hint="eastAsia"/>
        </w:rPr>
        <w:t>100</w:t>
      </w:r>
      <w:r w:rsidR="00F22560" w:rsidRPr="00713ECF">
        <w:rPr>
          <w:rFonts w:hint="eastAsia"/>
        </w:rPr>
        <w:t>億</w:t>
      </w:r>
      <w:r w:rsidR="005637EA" w:rsidRPr="00713ECF">
        <w:rPr>
          <w:rFonts w:hint="eastAsia"/>
        </w:rPr>
        <w:t>泰銖收入，</w:t>
      </w:r>
      <w:r w:rsidR="00420813" w:rsidRPr="00713ECF">
        <w:rPr>
          <w:rFonts w:hint="eastAsia"/>
        </w:rPr>
        <w:t>國際旅遊收入佔泰國生產總值</w:t>
      </w:r>
      <w:r w:rsidR="00F22560" w:rsidRPr="00713ECF">
        <w:rPr>
          <w:rFonts w:hint="eastAsia"/>
        </w:rPr>
        <w:t>之</w:t>
      </w:r>
      <w:r w:rsidR="00420813" w:rsidRPr="00713ECF">
        <w:rPr>
          <w:rFonts w:hint="eastAsia"/>
        </w:rPr>
        <w:t>12%</w:t>
      </w:r>
      <w:r w:rsidR="00420813" w:rsidRPr="00713ECF">
        <w:rPr>
          <w:rFonts w:hint="eastAsia"/>
        </w:rPr>
        <w:t>。</w:t>
      </w:r>
      <w:r w:rsidR="00247BEB" w:rsidRPr="00713ECF">
        <w:rPr>
          <w:rFonts w:hint="eastAsia"/>
        </w:rPr>
        <w:t>其中中國</w:t>
      </w:r>
      <w:r w:rsidR="005637EA" w:rsidRPr="00713ECF">
        <w:rPr>
          <w:rFonts w:hint="eastAsia"/>
        </w:rPr>
        <w:t>大陸</w:t>
      </w:r>
      <w:r w:rsidR="00247BEB" w:rsidRPr="00713ECF">
        <w:rPr>
          <w:rFonts w:hint="eastAsia"/>
        </w:rPr>
        <w:t>旅客及東亞觀光客是主力</w:t>
      </w:r>
      <w:r w:rsidRPr="00713ECF">
        <w:t>。</w:t>
      </w:r>
      <w:r w:rsidR="00912046" w:rsidRPr="00713ECF">
        <w:rPr>
          <w:rFonts w:hint="eastAsia"/>
        </w:rPr>
        <w:t>泰國開泰銀行研究中心預測，</w:t>
      </w:r>
      <w:r w:rsidR="00912046" w:rsidRPr="00713ECF">
        <w:rPr>
          <w:rFonts w:hint="eastAsia"/>
        </w:rPr>
        <w:t>201</w:t>
      </w:r>
      <w:r w:rsidR="00420813" w:rsidRPr="00713ECF">
        <w:rPr>
          <w:rFonts w:hint="eastAsia"/>
        </w:rPr>
        <w:t>9</w:t>
      </w:r>
      <w:r w:rsidR="00912046" w:rsidRPr="00713ECF">
        <w:rPr>
          <w:rFonts w:hint="eastAsia"/>
        </w:rPr>
        <w:t>年泰國遊客數量及其所創收入都將持續增加，預計</w:t>
      </w:r>
      <w:r w:rsidR="00912046" w:rsidRPr="00713ECF">
        <w:rPr>
          <w:rFonts w:hint="eastAsia"/>
        </w:rPr>
        <w:t>201</w:t>
      </w:r>
      <w:r w:rsidR="00420813" w:rsidRPr="00713ECF">
        <w:rPr>
          <w:rFonts w:hint="eastAsia"/>
        </w:rPr>
        <w:t>9</w:t>
      </w:r>
      <w:r w:rsidR="00912046" w:rsidRPr="00713ECF">
        <w:rPr>
          <w:rFonts w:hint="eastAsia"/>
        </w:rPr>
        <w:t>年外國遊客量</w:t>
      </w:r>
      <w:r w:rsidR="00F22560" w:rsidRPr="00713ECF">
        <w:rPr>
          <w:rFonts w:hint="eastAsia"/>
        </w:rPr>
        <w:t>可望</w:t>
      </w:r>
      <w:r w:rsidR="00912046" w:rsidRPr="00713ECF">
        <w:rPr>
          <w:rFonts w:hint="eastAsia"/>
        </w:rPr>
        <w:t>突破</w:t>
      </w:r>
      <w:r w:rsidR="00420813" w:rsidRPr="00713ECF">
        <w:rPr>
          <w:rFonts w:hint="eastAsia"/>
        </w:rPr>
        <w:t>4</w:t>
      </w:r>
      <w:r w:rsidR="00912046" w:rsidRPr="00713ECF">
        <w:rPr>
          <w:rFonts w:hint="eastAsia"/>
        </w:rPr>
        <w:t>,</w:t>
      </w:r>
      <w:r w:rsidR="00420813" w:rsidRPr="00713ECF">
        <w:rPr>
          <w:rFonts w:hint="eastAsia"/>
        </w:rPr>
        <w:t>11</w:t>
      </w:r>
      <w:r w:rsidR="00912046" w:rsidRPr="00713ECF">
        <w:rPr>
          <w:rFonts w:hint="eastAsia"/>
        </w:rPr>
        <w:t>0</w:t>
      </w:r>
      <w:r w:rsidR="00420813" w:rsidRPr="00713ECF">
        <w:rPr>
          <w:rFonts w:hint="eastAsia"/>
        </w:rPr>
        <w:t>萬人次，將為泰國旅遊業創收約</w:t>
      </w:r>
      <w:r w:rsidR="00420813" w:rsidRPr="00713ECF">
        <w:rPr>
          <w:rFonts w:hint="eastAsia"/>
        </w:rPr>
        <w:t>2</w:t>
      </w:r>
      <w:r w:rsidR="00420813" w:rsidRPr="00713ECF">
        <w:rPr>
          <w:rFonts w:hint="eastAsia"/>
        </w:rPr>
        <w:t>兆</w:t>
      </w:r>
      <w:r w:rsidR="00420813" w:rsidRPr="00713ECF">
        <w:rPr>
          <w:rFonts w:hint="eastAsia"/>
        </w:rPr>
        <w:t>2,100</w:t>
      </w:r>
      <w:r w:rsidR="00420813" w:rsidRPr="00713ECF">
        <w:rPr>
          <w:rFonts w:hint="eastAsia"/>
        </w:rPr>
        <w:t>億</w:t>
      </w:r>
      <w:r w:rsidR="00912046" w:rsidRPr="00713ECF">
        <w:rPr>
          <w:rFonts w:hint="eastAsia"/>
        </w:rPr>
        <w:t>泰銖。目前服務業藉由現代通訊科技發展的趨勢愈發明顯，泰國官方對特色旅遊如泰式體驗遊、體育旅遊及美食旅遊的推廣，將成為推動</w:t>
      </w:r>
      <w:r w:rsidR="00912046" w:rsidRPr="00713ECF">
        <w:rPr>
          <w:rFonts w:hint="eastAsia"/>
        </w:rPr>
        <w:t>201</w:t>
      </w:r>
      <w:r w:rsidR="00420813" w:rsidRPr="00713ECF">
        <w:rPr>
          <w:rFonts w:hint="eastAsia"/>
        </w:rPr>
        <w:t>9</w:t>
      </w:r>
      <w:r w:rsidR="00912046" w:rsidRPr="00713ECF">
        <w:rPr>
          <w:rFonts w:hint="eastAsia"/>
        </w:rPr>
        <w:t>年泰國旅遊業成長的主要動能。</w:t>
      </w:r>
    </w:p>
    <w:p w:rsidR="004346BA" w:rsidRPr="00713ECF" w:rsidRDefault="00247BEB" w:rsidP="006F0BB4">
      <w:pPr>
        <w:pStyle w:val="af5"/>
        <w:ind w:left="1417" w:firstLine="472"/>
      </w:pPr>
      <w:r w:rsidRPr="00713ECF">
        <w:rPr>
          <w:rFonts w:hint="eastAsia"/>
        </w:rPr>
        <w:t>大量遊客赴泰國旅遊，也導致泰國國際機場不堪負荷，雖泰國政府已陸續推動基礎建設升級，開闢新島嶼和城市觀光，但轉型得花幾年時間，屆時還不一定能跟上觀光客人數增加的速度。</w:t>
      </w:r>
      <w:r w:rsidR="00AB7146" w:rsidRPr="00713ECF">
        <w:rPr>
          <w:rFonts w:hint="eastAsia"/>
        </w:rPr>
        <w:t>另</w:t>
      </w:r>
      <w:r w:rsidR="004346BA" w:rsidRPr="00713ECF">
        <w:t>泰國積極推動醫療健</w:t>
      </w:r>
      <w:r w:rsidR="004346BA" w:rsidRPr="00713ECF">
        <w:rPr>
          <w:rFonts w:hint="eastAsia"/>
        </w:rPr>
        <w:t>檢</w:t>
      </w:r>
      <w:r w:rsidR="004346BA" w:rsidRPr="00713ECF">
        <w:t>和旅遊</w:t>
      </w:r>
      <w:r w:rsidR="004346BA" w:rsidRPr="00713ECF">
        <w:rPr>
          <w:rFonts w:hint="eastAsia"/>
        </w:rPr>
        <w:t>美</w:t>
      </w:r>
      <w:r w:rsidR="004346BA" w:rsidRPr="00713ECF">
        <w:t>容等醫療服務，推動泰國成為亞洲整型美容外科中心。</w:t>
      </w:r>
    </w:p>
    <w:p w:rsidR="00D01EAB" w:rsidRPr="00713ECF" w:rsidRDefault="00A95322" w:rsidP="00320B64">
      <w:pPr>
        <w:pStyle w:val="af0"/>
        <w:ind w:left="1417" w:hanging="472"/>
      </w:pPr>
      <w:r w:rsidRPr="00713ECF">
        <w:rPr>
          <w:rFonts w:hint="eastAsia"/>
        </w:rPr>
        <w:t>２、</w:t>
      </w:r>
      <w:r w:rsidR="00D01EAB" w:rsidRPr="00713ECF">
        <w:rPr>
          <w:rFonts w:hint="eastAsia"/>
        </w:rPr>
        <w:t>運輸服務業</w:t>
      </w:r>
    </w:p>
    <w:p w:rsidR="00D01EAB" w:rsidRPr="00713ECF" w:rsidRDefault="00D01EAB" w:rsidP="00320B64">
      <w:pPr>
        <w:pStyle w:val="af5"/>
        <w:ind w:left="1417" w:firstLine="472"/>
      </w:pPr>
      <w:r w:rsidRPr="00713ECF">
        <w:rPr>
          <w:rFonts w:hint="eastAsia"/>
        </w:rPr>
        <w:t>泰國內陸交通運輸系統提供曼谷與泰國其他地區間高效率的區段運輸。泰國被公認擁有最廣泛的公路運輸網絡，超過</w:t>
      </w:r>
      <w:r w:rsidRPr="00713ECF">
        <w:t>25</w:t>
      </w:r>
      <w:r w:rsidRPr="00713ECF">
        <w:rPr>
          <w:rFonts w:hint="eastAsia"/>
        </w:rPr>
        <w:t>萬公里的公路，超過</w:t>
      </w:r>
      <w:r w:rsidRPr="00713ECF">
        <w:t>40%</w:t>
      </w:r>
      <w:r w:rsidRPr="00713ECF">
        <w:rPr>
          <w:rFonts w:hint="eastAsia"/>
        </w:rPr>
        <w:t>的公路為具有國際標準、可通往泰國各省份的高速公路。城市</w:t>
      </w:r>
      <w:r w:rsidR="00901163" w:rsidRPr="00713ECF">
        <w:rPr>
          <w:rFonts w:cs="細明體" w:hint="eastAsia"/>
        </w:rPr>
        <w:t>內</w:t>
      </w:r>
      <w:r w:rsidRPr="00713ECF">
        <w:rPr>
          <w:rFonts w:hint="eastAsia"/>
        </w:rPr>
        <w:t>部超過</w:t>
      </w:r>
      <w:smartTag w:uri="urn:schemas-microsoft-com:office:smarttags" w:element="chmetcnv">
        <w:smartTagPr>
          <w:attr w:name="TCSC" w:val="0"/>
          <w:attr w:name="NumberType" w:val="1"/>
          <w:attr w:name="Negative" w:val="False"/>
          <w:attr w:name="HasSpace" w:val="False"/>
          <w:attr w:name="SourceValue" w:val="225"/>
          <w:attr w:name="UnitName" w:val="公里"/>
        </w:smartTagPr>
        <w:r w:rsidRPr="00713ECF">
          <w:t>225</w:t>
        </w:r>
        <w:r w:rsidRPr="00713ECF">
          <w:rPr>
            <w:rFonts w:hint="eastAsia"/>
          </w:rPr>
          <w:t>公里</w:t>
        </w:r>
      </w:smartTag>
      <w:r w:rsidRPr="00713ECF">
        <w:rPr>
          <w:rFonts w:hint="eastAsia"/>
        </w:rPr>
        <w:t>的</w:t>
      </w:r>
      <w:r w:rsidR="00AB7146" w:rsidRPr="00713ECF">
        <w:rPr>
          <w:rFonts w:hint="eastAsia"/>
        </w:rPr>
        <w:t>汽車專用</w:t>
      </w:r>
      <w:r w:rsidRPr="00713ECF">
        <w:rPr>
          <w:rFonts w:hint="eastAsia"/>
        </w:rPr>
        <w:t>道將曼谷和其他主要地區連接起來，政府正大力改善其市</w:t>
      </w:r>
      <w:r w:rsidR="00901163" w:rsidRPr="00713ECF">
        <w:rPr>
          <w:rFonts w:cs="細明體" w:hint="eastAsia"/>
        </w:rPr>
        <w:t>內</w:t>
      </w:r>
      <w:r w:rsidR="00AB7146" w:rsidRPr="00713ECF">
        <w:rPr>
          <w:rFonts w:hint="eastAsia"/>
        </w:rPr>
        <w:t>汽車專用</w:t>
      </w:r>
      <w:r w:rsidRPr="00713ECF">
        <w:rPr>
          <w:rFonts w:hint="eastAsia"/>
        </w:rPr>
        <w:t>道，預計建成後</w:t>
      </w:r>
      <w:r w:rsidR="00AB7146" w:rsidRPr="00713ECF">
        <w:rPr>
          <w:rFonts w:hint="eastAsia"/>
        </w:rPr>
        <w:t>塞車情形可</w:t>
      </w:r>
      <w:r w:rsidR="00AA4C2C" w:rsidRPr="00713ECF">
        <w:rPr>
          <w:rFonts w:hint="eastAsia"/>
        </w:rPr>
        <w:t>紓緩</w:t>
      </w:r>
      <w:r w:rsidR="00AB7146" w:rsidRPr="00713ECF">
        <w:rPr>
          <w:rFonts w:hint="eastAsia"/>
        </w:rPr>
        <w:t>改善</w:t>
      </w:r>
      <w:r w:rsidRPr="00713ECF">
        <w:rPr>
          <w:rFonts w:hint="eastAsia"/>
        </w:rPr>
        <w:t>。此外，新高速公路不斷修建，包括連接曼谷及蘇凡納布新機場，以及快速到達泰國南方省份的新道路。</w:t>
      </w:r>
    </w:p>
    <w:p w:rsidR="00D01EAB" w:rsidRPr="00713ECF" w:rsidRDefault="00D01EAB" w:rsidP="00320B64">
      <w:pPr>
        <w:pStyle w:val="af5"/>
        <w:ind w:left="1417" w:firstLine="472"/>
      </w:pPr>
      <w:r w:rsidRPr="00713ECF">
        <w:rPr>
          <w:rFonts w:hint="eastAsia"/>
        </w:rPr>
        <w:t>泰國在</w:t>
      </w:r>
      <w:smartTag w:uri="urn:schemas-microsoft-com:office:smarttags" w:element="chsdate">
        <w:smartTagPr>
          <w:attr w:name="Year" w:val="2004"/>
          <w:attr w:name="Month" w:val="4"/>
          <w:attr w:name="Day" w:val="26"/>
          <w:attr w:name="IsLunarDate" w:val="False"/>
          <w:attr w:name="IsROCDate" w:val="False"/>
        </w:smartTagPr>
        <w:r w:rsidRPr="00713ECF">
          <w:t>2004</w:t>
        </w:r>
        <w:r w:rsidRPr="00713ECF">
          <w:rPr>
            <w:rFonts w:hint="eastAsia"/>
          </w:rPr>
          <w:t>年</w:t>
        </w:r>
        <w:r w:rsidRPr="00713ECF">
          <w:t>4</w:t>
        </w:r>
        <w:r w:rsidRPr="00713ECF">
          <w:rPr>
            <w:rFonts w:hint="eastAsia"/>
          </w:rPr>
          <w:t>月</w:t>
        </w:r>
        <w:r w:rsidRPr="00713ECF">
          <w:t>26</w:t>
        </w:r>
        <w:r w:rsidRPr="00713ECF">
          <w:rPr>
            <w:rFonts w:hint="eastAsia"/>
          </w:rPr>
          <w:t>日</w:t>
        </w:r>
      </w:smartTag>
      <w:r w:rsidRPr="00713ECF">
        <w:rPr>
          <w:rFonts w:hint="eastAsia"/>
        </w:rPr>
        <w:t>在上海簽署《亞洲公路網政府間協議》，該公路網連接亞洲各國首都、工業中心、重要港口、旅遊及商業重鎮，覆蓋除西亞外幾乎全亞洲地區，強化泰國與歐洲和亞洲</w:t>
      </w:r>
      <w:r w:rsidRPr="00713ECF">
        <w:t>32</w:t>
      </w:r>
      <w:r w:rsidRPr="00713ECF">
        <w:rPr>
          <w:rFonts w:hint="eastAsia"/>
        </w:rPr>
        <w:t>個國家陸路貿易和運輸的聯繫。</w:t>
      </w:r>
    </w:p>
    <w:p w:rsidR="00D01EAB" w:rsidRPr="00713ECF" w:rsidRDefault="00D01EAB" w:rsidP="006F0BB4">
      <w:pPr>
        <w:pStyle w:val="af5"/>
        <w:ind w:left="1417" w:firstLine="472"/>
      </w:pPr>
      <w:r w:rsidRPr="00713ECF">
        <w:rPr>
          <w:rFonts w:hint="eastAsia"/>
        </w:rPr>
        <w:t>鐵路系統方面，</w:t>
      </w:r>
      <w:r w:rsidR="00250A73" w:rsidRPr="00713ECF">
        <w:rPr>
          <w:rFonts w:hint="eastAsia"/>
        </w:rPr>
        <w:t>目前</w:t>
      </w:r>
      <w:r w:rsidRPr="00713ECF">
        <w:rPr>
          <w:rFonts w:hint="eastAsia"/>
        </w:rPr>
        <w:t>泰國擁有之鐵路總長度達</w:t>
      </w:r>
      <w:smartTag w:uri="urn:schemas-microsoft-com:office:smarttags" w:element="chmetcnv">
        <w:smartTagPr>
          <w:attr w:name="UnitName" w:val="公里"/>
          <w:attr w:name="SourceValue" w:val="4880"/>
          <w:attr w:name="HasSpace" w:val="False"/>
          <w:attr w:name="Negative" w:val="False"/>
          <w:attr w:name="NumberType" w:val="1"/>
          <w:attr w:name="TCSC" w:val="0"/>
        </w:smartTagPr>
        <w:r w:rsidRPr="00713ECF">
          <w:t>4,880</w:t>
        </w:r>
        <w:r w:rsidRPr="00713ECF">
          <w:rPr>
            <w:rFonts w:hint="eastAsia"/>
          </w:rPr>
          <w:t>公里</w:t>
        </w:r>
      </w:smartTag>
      <w:r w:rsidRPr="00713ECF">
        <w:rPr>
          <w:rFonts w:hint="eastAsia"/>
        </w:rPr>
        <w:t>，共有</w:t>
      </w:r>
      <w:r w:rsidR="00A95322" w:rsidRPr="00713ECF">
        <w:rPr>
          <w:rFonts w:hint="eastAsia"/>
        </w:rPr>
        <w:t>3</w:t>
      </w:r>
      <w:r w:rsidRPr="00713ECF">
        <w:rPr>
          <w:rFonts w:hint="eastAsia"/>
        </w:rPr>
        <w:lastRenderedPageBreak/>
        <w:t>條路線在曼谷交匯</w:t>
      </w:r>
      <w:r w:rsidR="00790410" w:rsidRPr="00713ECF">
        <w:rPr>
          <w:rFonts w:hint="eastAsia"/>
        </w:rPr>
        <w:t>，</w:t>
      </w:r>
      <w:r w:rsidRPr="00713ECF">
        <w:rPr>
          <w:rFonts w:hint="eastAsia"/>
        </w:rPr>
        <w:t>此一鐵路系統可由馬來西亞邊境到達泰國最南的省份及西面的</w:t>
      </w:r>
      <w:r w:rsidRPr="00713ECF">
        <w:t>Kanchanaburi</w:t>
      </w:r>
      <w:r w:rsidRPr="00713ECF">
        <w:rPr>
          <w:rFonts w:hint="eastAsia"/>
        </w:rPr>
        <w:t>省</w:t>
      </w:r>
      <w:r w:rsidR="00790410" w:rsidRPr="00713ECF">
        <w:rPr>
          <w:rFonts w:hint="eastAsia"/>
        </w:rPr>
        <w:t>，</w:t>
      </w:r>
      <w:r w:rsidRPr="00713ECF">
        <w:rPr>
          <w:rFonts w:hint="eastAsia"/>
        </w:rPr>
        <w:t>泰國鐵路與馬來西亞國家鐵路系統相連接，並可直接轉入新加坡</w:t>
      </w:r>
      <w:r w:rsidR="00790410" w:rsidRPr="00713ECF">
        <w:rPr>
          <w:rFonts w:hint="eastAsia"/>
        </w:rPr>
        <w:t>。</w:t>
      </w:r>
      <w:r w:rsidRPr="00713ECF">
        <w:rPr>
          <w:rFonts w:hint="eastAsia"/>
        </w:rPr>
        <w:t>此外</w:t>
      </w:r>
      <w:r w:rsidR="00790410" w:rsidRPr="00713ECF">
        <w:rPr>
          <w:rFonts w:hint="eastAsia"/>
        </w:rPr>
        <w:t>，泰國政府</w:t>
      </w:r>
      <w:r w:rsidR="00790410" w:rsidRPr="00713ECF">
        <w:rPr>
          <w:rFonts w:hint="eastAsia"/>
        </w:rPr>
        <w:t>2017</w:t>
      </w:r>
      <w:r w:rsidR="00790410" w:rsidRPr="00713ECF">
        <w:rPr>
          <w:rFonts w:hint="eastAsia"/>
        </w:rPr>
        <w:t>年</w:t>
      </w:r>
      <w:r w:rsidR="00790410" w:rsidRPr="00713ECF">
        <w:rPr>
          <w:rFonts w:hint="eastAsia"/>
        </w:rPr>
        <w:t>7</w:t>
      </w:r>
      <w:r w:rsidR="00790410" w:rsidRPr="00713ECF">
        <w:rPr>
          <w:rFonts w:hint="eastAsia"/>
        </w:rPr>
        <w:t>月核准興建中泰高鐵項目第一階段</w:t>
      </w:r>
      <w:r w:rsidR="00F33566" w:rsidRPr="00713ECF">
        <w:rPr>
          <w:rFonts w:hint="eastAsia"/>
        </w:rPr>
        <w:t>（</w:t>
      </w:r>
      <w:r w:rsidR="00790410" w:rsidRPr="00713ECF">
        <w:rPr>
          <w:rFonts w:hint="eastAsia"/>
        </w:rPr>
        <w:t>曼谷到呵叻</w:t>
      </w:r>
      <w:r w:rsidR="00F33566" w:rsidRPr="00713ECF">
        <w:rPr>
          <w:rFonts w:hint="eastAsia"/>
        </w:rPr>
        <w:t>）</w:t>
      </w:r>
      <w:r w:rsidR="00790410" w:rsidRPr="00713ECF">
        <w:rPr>
          <w:rFonts w:hint="eastAsia"/>
        </w:rPr>
        <w:t>計畫，造價預算為</w:t>
      </w:r>
      <w:r w:rsidR="00790410" w:rsidRPr="00713ECF">
        <w:rPr>
          <w:rFonts w:hint="eastAsia"/>
        </w:rPr>
        <w:t>1,790</w:t>
      </w:r>
      <w:r w:rsidR="00790410" w:rsidRPr="00713ECF">
        <w:rPr>
          <w:rFonts w:hint="eastAsia"/>
        </w:rPr>
        <w:t>億泰銖（約合</w:t>
      </w:r>
      <w:r w:rsidR="00790410" w:rsidRPr="00713ECF">
        <w:rPr>
          <w:rFonts w:hint="eastAsia"/>
        </w:rPr>
        <w:t>52</w:t>
      </w:r>
      <w:r w:rsidR="00790410" w:rsidRPr="00713ECF">
        <w:rPr>
          <w:rFonts w:hint="eastAsia"/>
        </w:rPr>
        <w:t>億美元），全長約</w:t>
      </w:r>
      <w:r w:rsidR="00790410" w:rsidRPr="00713ECF">
        <w:rPr>
          <w:rFonts w:hint="eastAsia"/>
        </w:rPr>
        <w:t>250</w:t>
      </w:r>
      <w:r w:rsidR="00790410" w:rsidRPr="00713ECF">
        <w:rPr>
          <w:rFonts w:hint="eastAsia"/>
        </w:rPr>
        <w:t>公里，預計</w:t>
      </w:r>
      <w:r w:rsidR="00BE21FB" w:rsidRPr="00713ECF">
        <w:rPr>
          <w:rFonts w:hint="eastAsia"/>
        </w:rPr>
        <w:t>工程將於</w:t>
      </w:r>
      <w:r w:rsidR="00BE21FB" w:rsidRPr="00713ECF">
        <w:rPr>
          <w:rFonts w:hint="eastAsia"/>
        </w:rPr>
        <w:t>2021</w:t>
      </w:r>
      <w:r w:rsidR="00BE21FB" w:rsidRPr="00713ECF">
        <w:rPr>
          <w:rFonts w:hint="eastAsia"/>
        </w:rPr>
        <w:t>年年末竣工，</w:t>
      </w:r>
      <w:r w:rsidR="00BE21FB" w:rsidRPr="00713ECF">
        <w:rPr>
          <w:rFonts w:hint="eastAsia"/>
        </w:rPr>
        <w:t>2022</w:t>
      </w:r>
      <w:r w:rsidR="00BE21FB" w:rsidRPr="00713ECF">
        <w:rPr>
          <w:rFonts w:hint="eastAsia"/>
        </w:rPr>
        <w:t>年能實現通車</w:t>
      </w:r>
      <w:r w:rsidR="00790410" w:rsidRPr="00713ECF">
        <w:rPr>
          <w:rFonts w:hint="eastAsia"/>
        </w:rPr>
        <w:t>，未來該</w:t>
      </w:r>
      <w:r w:rsidR="00250A73" w:rsidRPr="00713ECF">
        <w:rPr>
          <w:rFonts w:hint="eastAsia"/>
        </w:rPr>
        <w:t>高</w:t>
      </w:r>
      <w:r w:rsidR="00790410" w:rsidRPr="00713ECF">
        <w:rPr>
          <w:rFonts w:hint="eastAsia"/>
        </w:rPr>
        <w:t>鐵</w:t>
      </w:r>
      <w:r w:rsidR="00250A73" w:rsidRPr="00713ECF">
        <w:rPr>
          <w:rFonts w:hint="eastAsia"/>
        </w:rPr>
        <w:t>將</w:t>
      </w:r>
      <w:r w:rsidR="00790410" w:rsidRPr="00713ECF">
        <w:rPr>
          <w:rFonts w:hint="eastAsia"/>
        </w:rPr>
        <w:t>延伸至與寮國接壤的廊開府，將曼谷與中國大陸南部連接</w:t>
      </w:r>
      <w:r w:rsidR="00250A73" w:rsidRPr="00713ECF">
        <w:rPr>
          <w:rFonts w:hint="eastAsia"/>
        </w:rPr>
        <w:t>互通</w:t>
      </w:r>
      <w:r w:rsidR="00790410" w:rsidRPr="00713ECF">
        <w:rPr>
          <w:rFonts w:hint="eastAsia"/>
        </w:rPr>
        <w:t>。</w:t>
      </w:r>
    </w:p>
    <w:p w:rsidR="00D01EAB" w:rsidRPr="00713ECF" w:rsidRDefault="00D01EAB" w:rsidP="00320B64">
      <w:pPr>
        <w:pStyle w:val="af5"/>
        <w:ind w:left="1417" w:firstLine="472"/>
      </w:pPr>
      <w:r w:rsidRPr="00713ECF">
        <w:rPr>
          <w:rFonts w:hint="eastAsia"/>
        </w:rPr>
        <w:t>儘管鐵路運輸速度較慢，惟亦相對較為安全可靠，且其成本亦較低廉。目前泰國鐵路運輸系統仍是由國營之</w:t>
      </w:r>
      <w:r w:rsidRPr="00713ECF">
        <w:t>SRT</w:t>
      </w:r>
      <w:r w:rsidRPr="00713ECF">
        <w:rPr>
          <w:rFonts w:hint="eastAsia"/>
        </w:rPr>
        <w:t>企業所經營，惟其未來將改為民營化。泰國政府正致力於提升火車運輸服務之效率，並減少因社會福利制度所產生之財務負擔及損失。</w:t>
      </w:r>
    </w:p>
    <w:p w:rsidR="00D01EAB" w:rsidRPr="00713ECF" w:rsidRDefault="00D01EAB" w:rsidP="00320B64">
      <w:pPr>
        <w:pStyle w:val="af5"/>
        <w:ind w:left="1417" w:firstLine="472"/>
      </w:pPr>
      <w:r w:rsidRPr="00713ECF">
        <w:rPr>
          <w:rFonts w:hint="eastAsia"/>
        </w:rPr>
        <w:t>除公路與鐵路之外，泰國首都已有現代化之捷運系統。就曼谷都會區之交通狀況而言，每天必須承載數百萬人之交通旅運量，已然十分擁擠，且由於近年泰國經濟快速成長，因此對交通運輸需求亦大幅增加。泰國政府解決交通壅塞的方法即是建設其曼谷公共捷運交通系統</w:t>
      </w:r>
      <w:r w:rsidR="00A95322" w:rsidRPr="00713ECF">
        <w:rPr>
          <w:rFonts w:hint="eastAsia"/>
        </w:rPr>
        <w:t>（</w:t>
      </w:r>
      <w:r w:rsidRPr="00713ECF">
        <w:t>Mass Transit System</w:t>
      </w:r>
      <w:r w:rsidR="00A95322" w:rsidRPr="00713ECF">
        <w:rPr>
          <w:rFonts w:hint="eastAsia"/>
        </w:rPr>
        <w:t>）</w:t>
      </w:r>
      <w:r w:rsidRPr="00713ECF">
        <w:rPr>
          <w:rFonts w:hint="eastAsia"/>
        </w:rPr>
        <w:t>以及改善快速連接道路系統設施。</w:t>
      </w:r>
    </w:p>
    <w:p w:rsidR="00FC4FD4" w:rsidRPr="00713ECF" w:rsidRDefault="00D01EAB" w:rsidP="00027B0B">
      <w:pPr>
        <w:pStyle w:val="af5"/>
        <w:ind w:left="1417" w:firstLine="472"/>
      </w:pPr>
      <w:r w:rsidRPr="00713ECF">
        <w:rPr>
          <w:rFonts w:hint="eastAsia"/>
        </w:rPr>
        <w:t>曼谷高架捷運系統</w:t>
      </w:r>
      <w:r w:rsidR="00A95322" w:rsidRPr="00713ECF">
        <w:rPr>
          <w:rFonts w:hint="eastAsia"/>
        </w:rPr>
        <w:t>（</w:t>
      </w:r>
      <w:r w:rsidRPr="00713ECF">
        <w:t>Bangkok Mass Transit System</w:t>
      </w:r>
      <w:r w:rsidRPr="00713ECF">
        <w:rPr>
          <w:rFonts w:hint="eastAsia"/>
        </w:rPr>
        <w:t>，簡稱為</w:t>
      </w:r>
      <w:r w:rsidRPr="00713ECF">
        <w:t>BTS</w:t>
      </w:r>
      <w:r w:rsidR="00A95322" w:rsidRPr="00713ECF">
        <w:rPr>
          <w:rFonts w:hint="eastAsia"/>
        </w:rPr>
        <w:t>）</w:t>
      </w:r>
      <w:r w:rsidRPr="00713ECF">
        <w:rPr>
          <w:rFonts w:hint="eastAsia"/>
        </w:rPr>
        <w:t>於</w:t>
      </w:r>
      <w:r w:rsidRPr="00713ECF">
        <w:t>1999</w:t>
      </w:r>
      <w:r w:rsidRPr="00713ECF">
        <w:rPr>
          <w:rFonts w:hint="eastAsia"/>
        </w:rPr>
        <w:t>年完工啟用。而在曼谷之泰國地鐵捷運系統</w:t>
      </w:r>
      <w:r w:rsidR="00A95322" w:rsidRPr="00713ECF">
        <w:rPr>
          <w:rFonts w:hint="eastAsia"/>
        </w:rPr>
        <w:t>（</w:t>
      </w:r>
      <w:r w:rsidRPr="00713ECF">
        <w:t>Mass Rapid Transit Authority of Thailand</w:t>
      </w:r>
      <w:r w:rsidR="006F0BB4" w:rsidRPr="00713ECF">
        <w:rPr>
          <w:rFonts w:hint="eastAsia"/>
        </w:rPr>
        <w:t>，</w:t>
      </w:r>
      <w:r w:rsidRPr="00713ECF">
        <w:rPr>
          <w:rFonts w:hint="eastAsia"/>
        </w:rPr>
        <w:t>簡稱為</w:t>
      </w:r>
      <w:r w:rsidRPr="00713ECF">
        <w:t>MRT</w:t>
      </w:r>
      <w:r w:rsidR="00A95322" w:rsidRPr="00713ECF">
        <w:rPr>
          <w:rFonts w:hint="eastAsia"/>
        </w:rPr>
        <w:t>）</w:t>
      </w:r>
      <w:r w:rsidRPr="00713ECF">
        <w:rPr>
          <w:rFonts w:hint="eastAsia"/>
        </w:rPr>
        <w:t>則於</w:t>
      </w:r>
      <w:r w:rsidRPr="00713ECF">
        <w:t>2004</w:t>
      </w:r>
      <w:r w:rsidRPr="00713ECF">
        <w:rPr>
          <w:rFonts w:hint="eastAsia"/>
        </w:rPr>
        <w:t>年完工啟用。上述交通設施為當地居民在曼谷中央商業區提供便捷而高效能之交通工具，目前</w:t>
      </w:r>
      <w:r w:rsidRPr="00713ECF">
        <w:t>BTS</w:t>
      </w:r>
      <w:r w:rsidR="00312AE7" w:rsidRPr="00713ECF">
        <w:rPr>
          <w:rFonts w:hint="eastAsia"/>
        </w:rPr>
        <w:t>平均</w:t>
      </w:r>
      <w:r w:rsidRPr="00713ECF">
        <w:rPr>
          <w:rFonts w:hint="eastAsia"/>
        </w:rPr>
        <w:t>每日之旅客承載量約為</w:t>
      </w:r>
      <w:r w:rsidR="00312AE7" w:rsidRPr="00713ECF">
        <w:rPr>
          <w:rFonts w:hint="eastAsia"/>
        </w:rPr>
        <w:t>43</w:t>
      </w:r>
      <w:r w:rsidRPr="00713ECF">
        <w:rPr>
          <w:rFonts w:hint="eastAsia"/>
        </w:rPr>
        <w:t>萬人</w:t>
      </w:r>
      <w:r w:rsidR="00312AE7" w:rsidRPr="00713ECF">
        <w:rPr>
          <w:rFonts w:hint="eastAsia"/>
        </w:rPr>
        <w:t>次</w:t>
      </w:r>
      <w:r w:rsidRPr="00713ECF">
        <w:rPr>
          <w:rFonts w:hint="eastAsia"/>
        </w:rPr>
        <w:t>，</w:t>
      </w:r>
      <w:r w:rsidR="00312AE7" w:rsidRPr="00713ECF">
        <w:rPr>
          <w:rFonts w:hint="eastAsia"/>
        </w:rPr>
        <w:t>年比提高</w:t>
      </w:r>
      <w:r w:rsidR="00312AE7" w:rsidRPr="00713ECF">
        <w:rPr>
          <w:rFonts w:hint="eastAsia"/>
        </w:rPr>
        <w:t>9</w:t>
      </w:r>
      <w:r w:rsidR="00F33566" w:rsidRPr="00713ECF">
        <w:rPr>
          <w:rFonts w:hint="eastAsia"/>
        </w:rPr>
        <w:t>%</w:t>
      </w:r>
      <w:r w:rsidR="00312AE7" w:rsidRPr="00713ECF">
        <w:rPr>
          <w:rFonts w:hint="eastAsia"/>
        </w:rPr>
        <w:t>，因為開通新的</w:t>
      </w:r>
      <w:r w:rsidR="00312AE7" w:rsidRPr="00713ECF">
        <w:rPr>
          <w:rFonts w:hint="eastAsia"/>
        </w:rPr>
        <w:t>BTS</w:t>
      </w:r>
      <w:r w:rsidR="00312AE7" w:rsidRPr="00713ECF">
        <w:rPr>
          <w:rFonts w:hint="eastAsia"/>
        </w:rPr>
        <w:t>線路，促使乘客數量增加，</w:t>
      </w:r>
      <w:r w:rsidRPr="00713ECF">
        <w:rPr>
          <w:rFonts w:hint="eastAsia"/>
        </w:rPr>
        <w:t>大幅舒解曼谷嚴重的交通問題。目前通往蘇凡納布國際機場之高架捷運系統新路線</w:t>
      </w:r>
      <w:r w:rsidR="00A95322" w:rsidRPr="00713ECF">
        <w:rPr>
          <w:rFonts w:hint="eastAsia"/>
        </w:rPr>
        <w:t>（</w:t>
      </w:r>
      <w:r w:rsidRPr="00713ECF">
        <w:t>Airport Link</w:t>
      </w:r>
      <w:r w:rsidR="00A95322" w:rsidRPr="00713ECF">
        <w:rPr>
          <w:rFonts w:hint="eastAsia"/>
        </w:rPr>
        <w:t>）</w:t>
      </w:r>
      <w:r w:rsidRPr="00713ECF">
        <w:rPr>
          <w:rFonts w:hint="eastAsia"/>
        </w:rPr>
        <w:t>已啟用，為國際旅</w:t>
      </w:r>
      <w:r w:rsidR="00FC4FD4" w:rsidRPr="00713ECF">
        <w:rPr>
          <w:rFonts w:hint="eastAsia"/>
        </w:rPr>
        <w:t>客帶來更多交通便利。</w:t>
      </w:r>
    </w:p>
    <w:p w:rsidR="00FC4FD4" w:rsidRPr="00713ECF" w:rsidRDefault="00FC4FD4" w:rsidP="00027B0B">
      <w:pPr>
        <w:pStyle w:val="af5"/>
        <w:ind w:left="1417" w:firstLine="472"/>
      </w:pPr>
      <w:r w:rsidRPr="00713ECF">
        <w:rPr>
          <w:rFonts w:hint="eastAsia"/>
        </w:rPr>
        <w:t>泰</w:t>
      </w:r>
      <w:r w:rsidRPr="00713ECF">
        <w:t>國</w:t>
      </w:r>
      <w:r w:rsidR="00FD3B5B" w:rsidRPr="00713ECF">
        <w:t>通過</w:t>
      </w:r>
      <w:r w:rsidR="00FD3B5B" w:rsidRPr="00713ECF">
        <w:t>8</w:t>
      </w:r>
      <w:r w:rsidRPr="00713ECF">
        <w:t>年期間針對預算金額總計達</w:t>
      </w:r>
      <w:r w:rsidRPr="00713ECF">
        <w:t>1.</w:t>
      </w:r>
      <w:r w:rsidR="00FD3B5B" w:rsidRPr="00713ECF">
        <w:rPr>
          <w:rFonts w:hint="eastAsia"/>
        </w:rPr>
        <w:t>7</w:t>
      </w:r>
      <w:r w:rsidRPr="00713ECF">
        <w:t>兆泰銖的</w:t>
      </w:r>
      <w:r w:rsidRPr="00713ECF">
        <w:t>17</w:t>
      </w:r>
      <w:r w:rsidRPr="00713ECF">
        <w:t>項基礎設施</w:t>
      </w:r>
      <w:r w:rsidRPr="00713ECF">
        <w:lastRenderedPageBreak/>
        <w:t>項目，完成招標和開工，其中優先辦理的</w:t>
      </w:r>
      <w:r w:rsidRPr="00713ECF">
        <w:t>5</w:t>
      </w:r>
      <w:r w:rsidRPr="00713ECF">
        <w:t>項建設為</w:t>
      </w:r>
      <w:r w:rsidRPr="00713ECF">
        <w:t>3</w:t>
      </w:r>
      <w:r w:rsidRPr="00713ECF">
        <w:t>條城際高速公路、廉差邦</w:t>
      </w:r>
      <w:r w:rsidR="00447465" w:rsidRPr="00713ECF">
        <w:t>（</w:t>
      </w:r>
      <w:r w:rsidRPr="00713ECF">
        <w:t>Lam Chabang</w:t>
      </w:r>
      <w:r w:rsidR="00447465" w:rsidRPr="00713ECF">
        <w:t>）</w:t>
      </w:r>
      <w:r w:rsidRPr="00713ECF">
        <w:t>碼頭沿岸開發建設和廉差邦貨運軌道運輸系統建設，未來將逐步推動</w:t>
      </w:r>
      <w:r w:rsidRPr="00713ECF">
        <w:t>4</w:t>
      </w:r>
      <w:r w:rsidRPr="00713ECF">
        <w:t>條捷運線建設及</w:t>
      </w:r>
      <w:r w:rsidRPr="00713ECF">
        <w:t>3</w:t>
      </w:r>
      <w:r w:rsidRPr="00713ECF">
        <w:t>條快速鐵路線建設等。</w:t>
      </w:r>
    </w:p>
    <w:p w:rsidR="00D01EAB" w:rsidRPr="00713ECF" w:rsidRDefault="00A95322" w:rsidP="00DE6070">
      <w:pPr>
        <w:pStyle w:val="ac"/>
      </w:pPr>
      <w:r w:rsidRPr="00713ECF">
        <w:rPr>
          <w:rFonts w:hint="eastAsia"/>
        </w:rPr>
        <w:t>（二）</w:t>
      </w:r>
      <w:r w:rsidR="00D01EAB" w:rsidRPr="00713ECF">
        <w:rPr>
          <w:rFonts w:hint="eastAsia"/>
        </w:rPr>
        <w:t>通訊服務業</w:t>
      </w:r>
      <w:r w:rsidR="00D01EAB" w:rsidRPr="00713ECF">
        <w:t xml:space="preserve"> </w:t>
      </w:r>
    </w:p>
    <w:p w:rsidR="00D01EAB" w:rsidRPr="00713ECF" w:rsidRDefault="00D01EAB" w:rsidP="00027B0B">
      <w:pPr>
        <w:pStyle w:val="ae"/>
        <w:ind w:left="945" w:firstLine="472"/>
        <w:rPr>
          <w:lang w:eastAsia="zh-TW"/>
        </w:rPr>
      </w:pPr>
      <w:r w:rsidRPr="00713ECF">
        <w:rPr>
          <w:lang w:eastAsia="zh-TW"/>
        </w:rPr>
        <w:t>泰國電信服務水準與國際標準相同，特別是曼谷市區。曼谷市之固定電話係由</w:t>
      </w:r>
      <w:r w:rsidRPr="00713ECF">
        <w:rPr>
          <w:lang w:eastAsia="zh-TW"/>
        </w:rPr>
        <w:t>TOT</w:t>
      </w:r>
      <w:r w:rsidR="0045735E" w:rsidRPr="00713ECF">
        <w:rPr>
          <w:lang w:eastAsia="zh-TW"/>
        </w:rPr>
        <w:t>（</w:t>
      </w:r>
      <w:r w:rsidRPr="00713ECF">
        <w:rPr>
          <w:lang w:eastAsia="zh-TW"/>
        </w:rPr>
        <w:t>Telephone Organization of Thailand</w:t>
      </w:r>
      <w:r w:rsidR="0045735E" w:rsidRPr="00713ECF">
        <w:rPr>
          <w:lang w:eastAsia="zh-TW"/>
        </w:rPr>
        <w:t>）</w:t>
      </w:r>
      <w:r w:rsidRPr="00713ECF">
        <w:rPr>
          <w:lang w:eastAsia="zh-TW"/>
        </w:rPr>
        <w:t>以及</w:t>
      </w:r>
      <w:r w:rsidRPr="00713ECF">
        <w:rPr>
          <w:lang w:eastAsia="zh-TW"/>
        </w:rPr>
        <w:t>TA</w:t>
      </w:r>
      <w:r w:rsidR="0045735E" w:rsidRPr="00713ECF">
        <w:rPr>
          <w:lang w:eastAsia="zh-TW"/>
        </w:rPr>
        <w:t>（</w:t>
      </w:r>
      <w:r w:rsidRPr="00713ECF">
        <w:rPr>
          <w:lang w:eastAsia="zh-TW"/>
        </w:rPr>
        <w:t>Telecom Asia</w:t>
      </w:r>
      <w:r w:rsidR="0045735E" w:rsidRPr="00713ECF">
        <w:rPr>
          <w:lang w:eastAsia="zh-TW"/>
        </w:rPr>
        <w:t>）</w:t>
      </w:r>
      <w:r w:rsidRPr="00713ECF">
        <w:rPr>
          <w:lang w:eastAsia="zh-TW"/>
        </w:rPr>
        <w:t>等</w:t>
      </w:r>
      <w:r w:rsidRPr="00713ECF">
        <w:rPr>
          <w:lang w:eastAsia="zh-TW"/>
        </w:rPr>
        <w:t>2</w:t>
      </w:r>
      <w:r w:rsidRPr="00713ECF">
        <w:rPr>
          <w:lang w:eastAsia="zh-TW"/>
        </w:rPr>
        <w:t>家電信公司所經營；其中</w:t>
      </w:r>
      <w:r w:rsidRPr="00713ECF">
        <w:rPr>
          <w:lang w:eastAsia="zh-TW"/>
        </w:rPr>
        <w:t>TOT</w:t>
      </w:r>
      <w:r w:rsidRPr="00713ECF">
        <w:rPr>
          <w:lang w:eastAsia="zh-TW"/>
        </w:rPr>
        <w:t>為國營企業，</w:t>
      </w:r>
      <w:r w:rsidRPr="00713ECF">
        <w:rPr>
          <w:lang w:eastAsia="zh-TW"/>
        </w:rPr>
        <w:t>TA</w:t>
      </w:r>
      <w:r w:rsidRPr="00713ECF">
        <w:rPr>
          <w:lang w:eastAsia="zh-TW"/>
        </w:rPr>
        <w:t>則為民間公司。曼谷以外地區之固定電話也由</w:t>
      </w:r>
      <w:r w:rsidRPr="00713ECF">
        <w:rPr>
          <w:lang w:eastAsia="zh-TW"/>
        </w:rPr>
        <w:t>TOT</w:t>
      </w:r>
      <w:r w:rsidRPr="00713ECF">
        <w:rPr>
          <w:lang w:eastAsia="zh-TW"/>
        </w:rPr>
        <w:t>及另外一家民間公司</w:t>
      </w:r>
      <w:r w:rsidRPr="00713ECF">
        <w:rPr>
          <w:lang w:eastAsia="zh-TW"/>
        </w:rPr>
        <w:t>TT&amp;T Public Co., Ltd.</w:t>
      </w:r>
      <w:r w:rsidRPr="00713ECF">
        <w:rPr>
          <w:lang w:eastAsia="zh-TW"/>
        </w:rPr>
        <w:t>等</w:t>
      </w:r>
      <w:r w:rsidRPr="00713ECF">
        <w:rPr>
          <w:lang w:eastAsia="zh-TW"/>
        </w:rPr>
        <w:t>2</w:t>
      </w:r>
      <w:r w:rsidRPr="00713ECF">
        <w:rPr>
          <w:lang w:eastAsia="zh-TW"/>
        </w:rPr>
        <w:t>家公司所經營。上述電信公司共計擁有超過</w:t>
      </w:r>
      <w:r w:rsidRPr="00713ECF">
        <w:rPr>
          <w:lang w:eastAsia="zh-TW"/>
        </w:rPr>
        <w:t>800</w:t>
      </w:r>
      <w:r w:rsidRPr="00713ECF">
        <w:rPr>
          <w:lang w:eastAsia="zh-TW"/>
        </w:rPr>
        <w:t>萬條電話線路，目前使用中線路大約為</w:t>
      </w:r>
      <w:r w:rsidRPr="00713ECF">
        <w:rPr>
          <w:lang w:eastAsia="zh-TW"/>
        </w:rPr>
        <w:t>710</w:t>
      </w:r>
      <w:r w:rsidRPr="00713ECF">
        <w:rPr>
          <w:lang w:eastAsia="zh-TW"/>
        </w:rPr>
        <w:t>萬條線。國際電話服務則由</w:t>
      </w:r>
      <w:r w:rsidRPr="00713ECF">
        <w:rPr>
          <w:lang w:eastAsia="zh-TW"/>
        </w:rPr>
        <w:t>CAT</w:t>
      </w:r>
      <w:r w:rsidR="0045735E" w:rsidRPr="00713ECF">
        <w:rPr>
          <w:lang w:eastAsia="zh-TW"/>
        </w:rPr>
        <w:t>（</w:t>
      </w:r>
      <w:r w:rsidRPr="00713ECF">
        <w:rPr>
          <w:lang w:eastAsia="zh-TW"/>
        </w:rPr>
        <w:t>The Communication Authority of Thailand</w:t>
      </w:r>
      <w:r w:rsidR="0045735E" w:rsidRPr="00713ECF">
        <w:rPr>
          <w:lang w:eastAsia="zh-TW"/>
        </w:rPr>
        <w:t>）</w:t>
      </w:r>
      <w:r w:rsidRPr="00713ECF">
        <w:rPr>
          <w:lang w:eastAsia="zh-TW"/>
        </w:rPr>
        <w:t>及</w:t>
      </w:r>
      <w:r w:rsidRPr="00713ECF">
        <w:rPr>
          <w:lang w:eastAsia="zh-TW"/>
        </w:rPr>
        <w:t>TOT</w:t>
      </w:r>
      <w:r w:rsidRPr="00713ECF">
        <w:rPr>
          <w:lang w:eastAsia="zh-TW"/>
        </w:rPr>
        <w:t>等二家國營企業所共同提供服務。</w:t>
      </w:r>
    </w:p>
    <w:p w:rsidR="00B0436D" w:rsidRPr="00713ECF" w:rsidRDefault="00B0436D" w:rsidP="00C72CB1">
      <w:pPr>
        <w:pStyle w:val="ae"/>
        <w:ind w:left="945" w:firstLine="472"/>
        <w:rPr>
          <w:lang w:eastAsia="zh-TW"/>
        </w:rPr>
      </w:pPr>
      <w:r w:rsidRPr="00713ECF">
        <w:rPr>
          <w:rFonts w:hint="eastAsia"/>
          <w:lang w:eastAsia="zh-TW"/>
        </w:rPr>
        <w:t>據開泰研究中心分析報告指出，截至</w:t>
      </w:r>
      <w:r w:rsidRPr="00713ECF">
        <w:rPr>
          <w:rFonts w:hint="eastAsia"/>
          <w:lang w:eastAsia="zh-TW"/>
        </w:rPr>
        <w:t>2018</w:t>
      </w:r>
      <w:r w:rsidRPr="00713ECF">
        <w:rPr>
          <w:rFonts w:hint="eastAsia"/>
          <w:lang w:eastAsia="zh-TW"/>
        </w:rPr>
        <w:t>年上半年，泰國前三大電信營運業者及其營收市占率依序為</w:t>
      </w:r>
      <w:r w:rsidR="00C72CB1" w:rsidRPr="00713ECF">
        <w:rPr>
          <w:rFonts w:hint="eastAsia"/>
          <w:lang w:eastAsia="zh-TW"/>
        </w:rPr>
        <w:t>：</w:t>
      </w:r>
      <w:r w:rsidRPr="00713ECF">
        <w:rPr>
          <w:rFonts w:hint="eastAsia"/>
          <w:lang w:eastAsia="zh-TW"/>
        </w:rPr>
        <w:t>AIS</w:t>
      </w:r>
      <w:r w:rsidR="0027459D" w:rsidRPr="00713ECF">
        <w:rPr>
          <w:rFonts w:hint="eastAsia"/>
          <w:lang w:eastAsia="zh-TW"/>
        </w:rPr>
        <w:t>（</w:t>
      </w:r>
      <w:r w:rsidRPr="00713ECF">
        <w:rPr>
          <w:rFonts w:hint="eastAsia"/>
          <w:lang w:eastAsia="zh-TW"/>
        </w:rPr>
        <w:t>用戶數</w:t>
      </w:r>
      <w:r w:rsidRPr="00713ECF">
        <w:rPr>
          <w:rFonts w:hint="eastAsia"/>
          <w:lang w:eastAsia="zh-TW"/>
        </w:rPr>
        <w:t>4,010</w:t>
      </w:r>
      <w:r w:rsidRPr="00713ECF">
        <w:rPr>
          <w:rFonts w:hint="eastAsia"/>
          <w:lang w:eastAsia="zh-TW"/>
        </w:rPr>
        <w:t>萬戶，市占率</w:t>
      </w:r>
      <w:r w:rsidRPr="00713ECF">
        <w:rPr>
          <w:rFonts w:hint="eastAsia"/>
          <w:lang w:eastAsia="zh-TW"/>
        </w:rPr>
        <w:t>47.7%</w:t>
      </w:r>
      <w:r w:rsidR="0027459D" w:rsidRPr="00713ECF">
        <w:rPr>
          <w:rFonts w:hint="eastAsia"/>
          <w:lang w:eastAsia="zh-TW"/>
        </w:rPr>
        <w:t>）</w:t>
      </w:r>
      <w:r w:rsidRPr="00713ECF">
        <w:rPr>
          <w:rFonts w:hint="eastAsia"/>
          <w:lang w:eastAsia="zh-TW"/>
        </w:rPr>
        <w:t>主要營運項目為固定寬頻網路，行動娛樂及行動支付服務、</w:t>
      </w:r>
      <w:r w:rsidRPr="00713ECF">
        <w:rPr>
          <w:rFonts w:hint="eastAsia"/>
          <w:lang w:eastAsia="zh-TW"/>
        </w:rPr>
        <w:t>True Corporation</w:t>
      </w:r>
      <w:r w:rsidR="0027459D" w:rsidRPr="00713ECF">
        <w:rPr>
          <w:rFonts w:hint="eastAsia"/>
          <w:lang w:eastAsia="zh-TW"/>
        </w:rPr>
        <w:t>（</w:t>
      </w:r>
      <w:r w:rsidRPr="00713ECF">
        <w:rPr>
          <w:rFonts w:hint="eastAsia"/>
          <w:lang w:eastAsia="zh-TW"/>
        </w:rPr>
        <w:t>用戶數</w:t>
      </w:r>
      <w:r w:rsidRPr="00713ECF">
        <w:rPr>
          <w:rFonts w:hint="eastAsia"/>
          <w:lang w:eastAsia="zh-TW"/>
        </w:rPr>
        <w:t>2,810</w:t>
      </w:r>
      <w:r w:rsidRPr="00713ECF">
        <w:rPr>
          <w:rFonts w:hint="eastAsia"/>
          <w:lang w:eastAsia="zh-TW"/>
        </w:rPr>
        <w:t>萬戶，市占率</w:t>
      </w:r>
      <w:r w:rsidRPr="00713ECF">
        <w:rPr>
          <w:rFonts w:hint="eastAsia"/>
          <w:lang w:eastAsia="zh-TW"/>
        </w:rPr>
        <w:t>28.1%</w:t>
      </w:r>
      <w:r w:rsidR="0027459D" w:rsidRPr="00713ECF">
        <w:rPr>
          <w:rFonts w:hint="eastAsia"/>
          <w:lang w:eastAsia="zh-TW"/>
        </w:rPr>
        <w:t>）</w:t>
      </w:r>
      <w:r w:rsidRPr="00713ECF">
        <w:rPr>
          <w:rFonts w:hint="eastAsia"/>
          <w:lang w:eastAsia="zh-TW"/>
        </w:rPr>
        <w:t>主要營運項目為固定寬頻網路，付費電視、行動支付及線上購物服務、</w:t>
      </w:r>
      <w:r w:rsidRPr="00713ECF">
        <w:rPr>
          <w:rFonts w:hint="eastAsia"/>
          <w:lang w:eastAsia="zh-TW"/>
        </w:rPr>
        <w:t>Dtac</w:t>
      </w:r>
      <w:r w:rsidR="0027459D" w:rsidRPr="00713ECF">
        <w:rPr>
          <w:rFonts w:hint="eastAsia"/>
          <w:lang w:eastAsia="zh-TW"/>
        </w:rPr>
        <w:t>（</w:t>
      </w:r>
      <w:r w:rsidRPr="00713ECF">
        <w:rPr>
          <w:rFonts w:hint="eastAsia"/>
          <w:lang w:eastAsia="zh-TW"/>
        </w:rPr>
        <w:t>用戶數</w:t>
      </w:r>
      <w:r w:rsidRPr="00713ECF">
        <w:rPr>
          <w:rFonts w:hint="eastAsia"/>
          <w:lang w:eastAsia="zh-TW"/>
        </w:rPr>
        <w:t>2,120</w:t>
      </w:r>
      <w:r w:rsidRPr="00713ECF">
        <w:rPr>
          <w:rFonts w:hint="eastAsia"/>
          <w:lang w:eastAsia="zh-TW"/>
        </w:rPr>
        <w:t>萬戶，市占率</w:t>
      </w:r>
      <w:r w:rsidRPr="00713ECF">
        <w:rPr>
          <w:rFonts w:hint="eastAsia"/>
          <w:lang w:eastAsia="zh-TW"/>
        </w:rPr>
        <w:t>24.5%</w:t>
      </w:r>
      <w:r w:rsidR="0027459D" w:rsidRPr="00713ECF">
        <w:rPr>
          <w:rFonts w:hint="eastAsia"/>
          <w:lang w:eastAsia="zh-TW"/>
        </w:rPr>
        <w:t>）</w:t>
      </w:r>
      <w:r w:rsidRPr="00713ECF">
        <w:rPr>
          <w:rFonts w:hint="eastAsia"/>
          <w:lang w:eastAsia="zh-TW"/>
        </w:rPr>
        <w:t>主要營運項目為行動支付及行動雲端運算服務。</w:t>
      </w:r>
    </w:p>
    <w:p w:rsidR="00D01EAB" w:rsidRPr="00713ECF" w:rsidRDefault="00D01EAB" w:rsidP="0092393E">
      <w:pPr>
        <w:pStyle w:val="ae"/>
        <w:kinsoku/>
        <w:ind w:left="945" w:firstLine="472"/>
        <w:rPr>
          <w:lang w:eastAsia="zh-TW"/>
        </w:rPr>
      </w:pPr>
      <w:r w:rsidRPr="00713ECF">
        <w:rPr>
          <w:rFonts w:ascii="華康細圓體" w:hAnsi="華康細圓體" w:hint="eastAsia"/>
          <w:lang w:eastAsia="zh-TW"/>
        </w:rPr>
        <w:t>泰國資訊和通信技術產業現行的標準多為美國標準，通信設備須符合國際電信聯盟的產品標準。</w:t>
      </w:r>
      <w:r w:rsidRPr="00713ECF">
        <w:rPr>
          <w:lang w:eastAsia="zh-TW"/>
        </w:rPr>
        <w:t>TOT</w:t>
      </w:r>
      <w:r w:rsidRPr="00713ECF">
        <w:rPr>
          <w:rFonts w:ascii="華康細圓體" w:hAnsi="華康細圓體" w:hint="eastAsia"/>
          <w:lang w:eastAsia="zh-TW"/>
        </w:rPr>
        <w:t>下屬的電信系統工程部負責對通信設備產品，包括網路設備進行檢驗和認證。此檢驗措施並非強制性，但經過檢驗的產品往往在政府招標項目中具有一定的優勢。</w:t>
      </w:r>
      <w:r w:rsidRPr="00713ECF">
        <w:rPr>
          <w:rFonts w:hAnsi="華康細圓體"/>
          <w:lang w:eastAsia="zh-TW"/>
        </w:rPr>
        <w:t>除價格策略外，業者也採取廣告策略吸引客戶，刺激使用網路電話服務的使用者數量出現增長，尤其是</w:t>
      </w:r>
      <w:r w:rsidRPr="00713ECF">
        <w:rPr>
          <w:lang w:eastAsia="zh-TW"/>
        </w:rPr>
        <w:t>VoIP</w:t>
      </w:r>
      <w:r w:rsidRPr="00713ECF">
        <w:rPr>
          <w:rFonts w:hAnsi="華康細圓體"/>
          <w:lang w:eastAsia="zh-TW"/>
        </w:rPr>
        <w:t>網路電話服務，市場占有率已高達約</w:t>
      </w:r>
      <w:r w:rsidRPr="00713ECF">
        <w:rPr>
          <w:lang w:eastAsia="zh-TW"/>
        </w:rPr>
        <w:t>40%</w:t>
      </w:r>
      <w:r w:rsidRPr="00713ECF">
        <w:rPr>
          <w:rFonts w:hAnsi="華康細圓體"/>
          <w:lang w:eastAsia="zh-TW"/>
        </w:rPr>
        <w:t>，接近於國際直</w:t>
      </w:r>
      <w:r w:rsidRPr="00713ECF">
        <w:rPr>
          <w:rFonts w:hAnsi="華康細圓體"/>
          <w:lang w:eastAsia="zh-TW"/>
        </w:rPr>
        <w:lastRenderedPageBreak/>
        <w:t>撥電話</w:t>
      </w:r>
      <w:r w:rsidR="0045735E" w:rsidRPr="00713ECF">
        <w:rPr>
          <w:rFonts w:hAnsi="華康細圓體"/>
          <w:lang w:eastAsia="zh-TW"/>
        </w:rPr>
        <w:t>（</w:t>
      </w:r>
      <w:r w:rsidRPr="00713ECF">
        <w:rPr>
          <w:lang w:eastAsia="zh-TW"/>
        </w:rPr>
        <w:t>TDM</w:t>
      </w:r>
      <w:r w:rsidR="0045735E" w:rsidRPr="00713ECF">
        <w:rPr>
          <w:rFonts w:hAnsi="華康細圓體"/>
          <w:lang w:eastAsia="zh-TW"/>
        </w:rPr>
        <w:t>）</w:t>
      </w:r>
      <w:r w:rsidRPr="00713ECF">
        <w:rPr>
          <w:rFonts w:hAnsi="華康細圓體"/>
          <w:lang w:eastAsia="zh-TW"/>
        </w:rPr>
        <w:t>的</w:t>
      </w:r>
      <w:r w:rsidRPr="00713ECF">
        <w:rPr>
          <w:lang w:eastAsia="zh-TW"/>
        </w:rPr>
        <w:t>55%</w:t>
      </w:r>
      <w:r w:rsidRPr="00713ECF">
        <w:rPr>
          <w:rFonts w:hAnsi="華康細圓體"/>
          <w:lang w:eastAsia="zh-TW"/>
        </w:rPr>
        <w:t>。至於國際電話卡，市場占有率僅達</w:t>
      </w:r>
      <w:r w:rsidRPr="00713ECF">
        <w:rPr>
          <w:lang w:eastAsia="zh-TW"/>
        </w:rPr>
        <w:t>5%</w:t>
      </w:r>
      <w:r w:rsidRPr="00713ECF">
        <w:rPr>
          <w:rFonts w:hAnsi="華康細圓體"/>
          <w:lang w:eastAsia="zh-TW"/>
        </w:rPr>
        <w:t>，因為大部消費者仍使用國際直撥電話和網路電話，且國際電話卡市場經營者眾多，競爭十分激烈。</w:t>
      </w:r>
    </w:p>
    <w:p w:rsidR="00B0436D" w:rsidRPr="00713ECF" w:rsidRDefault="00B0436D" w:rsidP="00C72CB1">
      <w:pPr>
        <w:pStyle w:val="ae"/>
        <w:ind w:left="945" w:firstLine="472"/>
        <w:rPr>
          <w:lang w:eastAsia="zh-TW"/>
        </w:rPr>
      </w:pPr>
      <w:r w:rsidRPr="00713ECF">
        <w:rPr>
          <w:rFonts w:hint="eastAsia"/>
          <w:lang w:eastAsia="zh-TW"/>
        </w:rPr>
        <w:t>目前泰國電信業進行的</w:t>
      </w:r>
      <w:r w:rsidRPr="00713ECF">
        <w:rPr>
          <w:rFonts w:hint="eastAsia"/>
          <w:lang w:eastAsia="zh-TW"/>
        </w:rPr>
        <w:t>3G/4G</w:t>
      </w:r>
      <w:r w:rsidRPr="00713ECF">
        <w:rPr>
          <w:rFonts w:hint="eastAsia"/>
          <w:lang w:eastAsia="zh-TW"/>
        </w:rPr>
        <w:t>網路投資，集中在進口和銷售電信設備領域，主要是進口安裝在信號發射塔上的無線信號發送設備，以及擴張</w:t>
      </w:r>
      <w:r w:rsidRPr="00713ECF">
        <w:rPr>
          <w:rFonts w:hint="eastAsia"/>
          <w:lang w:eastAsia="zh-TW"/>
        </w:rPr>
        <w:t>3G/4G</w:t>
      </w:r>
      <w:r w:rsidRPr="00713ECF">
        <w:rPr>
          <w:rFonts w:hint="eastAsia"/>
          <w:lang w:eastAsia="zh-TW"/>
        </w:rPr>
        <w:t>網路需要使用的核心網絡設備，目前這些設備主要進口來源為中國大陸，進口金額約為</w:t>
      </w:r>
      <w:r w:rsidRPr="00713ECF">
        <w:rPr>
          <w:rFonts w:hint="eastAsia"/>
          <w:lang w:eastAsia="zh-TW"/>
        </w:rPr>
        <w:t>770</w:t>
      </w:r>
      <w:r w:rsidRPr="00713ECF">
        <w:rPr>
          <w:rFonts w:hint="eastAsia"/>
          <w:lang w:eastAsia="zh-TW"/>
        </w:rPr>
        <w:t>至</w:t>
      </w:r>
      <w:r w:rsidRPr="00713ECF">
        <w:rPr>
          <w:rFonts w:hint="eastAsia"/>
          <w:lang w:eastAsia="zh-TW"/>
        </w:rPr>
        <w:t>790</w:t>
      </w:r>
      <w:r w:rsidRPr="00713ECF">
        <w:rPr>
          <w:rFonts w:hint="eastAsia"/>
          <w:lang w:eastAsia="zh-TW"/>
        </w:rPr>
        <w:t>億泰銖，其餘的</w:t>
      </w:r>
      <w:r w:rsidRPr="00713ECF">
        <w:rPr>
          <w:rFonts w:hint="eastAsia"/>
          <w:lang w:eastAsia="zh-TW"/>
        </w:rPr>
        <w:t>210</w:t>
      </w:r>
      <w:r w:rsidRPr="00713ECF">
        <w:rPr>
          <w:rFonts w:hint="eastAsia"/>
          <w:lang w:eastAsia="zh-TW"/>
        </w:rPr>
        <w:t>至</w:t>
      </w:r>
      <w:r w:rsidRPr="00713ECF">
        <w:rPr>
          <w:rFonts w:hint="eastAsia"/>
          <w:lang w:eastAsia="zh-TW"/>
        </w:rPr>
        <w:t>230</w:t>
      </w:r>
      <w:r w:rsidRPr="00713ECF">
        <w:rPr>
          <w:rFonts w:hint="eastAsia"/>
          <w:lang w:eastAsia="zh-TW"/>
        </w:rPr>
        <w:t>億泰銖投資額度應會分別投資在使用安裝設備和鋪設無線網路服務，購買或租用架設地點的費用租金，以及對原有信號網路進行維護的費用等。因此，無線網路信號設備安裝和鋪設網路服務等需求，將是值得積極拓銷的產品與服務市場。無線通訊設備安裝及網路鋪設業者將直接從上述投資計畫受惠，泰國電信營運業者皆積極升級提供服務以擴大市場，期能在激烈競爭中盡最大可能為消費者提供足夠的服務，並躋身為電信技術領先者，成為服務網絡覆蓋最全面的電信業者。</w:t>
      </w:r>
    </w:p>
    <w:p w:rsidR="00B0436D" w:rsidRPr="00713ECF" w:rsidRDefault="00B0436D" w:rsidP="00C72CB1">
      <w:pPr>
        <w:pStyle w:val="ae"/>
        <w:ind w:left="945" w:firstLine="472"/>
        <w:rPr>
          <w:lang w:eastAsia="zh-TW"/>
        </w:rPr>
      </w:pPr>
      <w:r w:rsidRPr="00713ECF">
        <w:rPr>
          <w:rFonts w:hint="eastAsia"/>
          <w:lang w:eastAsia="zh-TW"/>
        </w:rPr>
        <w:t>泰國副總理頌奇於</w:t>
      </w:r>
      <w:r w:rsidRPr="00713ECF">
        <w:rPr>
          <w:lang w:eastAsia="zh-TW"/>
        </w:rPr>
        <w:t>2018</w:t>
      </w:r>
      <w:r w:rsidRPr="00713ECF">
        <w:rPr>
          <w:rFonts w:hint="eastAsia"/>
          <w:lang w:eastAsia="zh-TW"/>
        </w:rPr>
        <w:t>年中提出要讓泰國在</w:t>
      </w:r>
      <w:r w:rsidRPr="00713ECF">
        <w:rPr>
          <w:lang w:eastAsia="zh-TW"/>
        </w:rPr>
        <w:t>2020</w:t>
      </w:r>
      <w:r w:rsidRPr="00713ECF">
        <w:rPr>
          <w:rFonts w:hint="eastAsia"/>
          <w:lang w:eastAsia="zh-TW"/>
        </w:rPr>
        <w:t>年內實現</w:t>
      </w:r>
      <w:r w:rsidRPr="00713ECF">
        <w:rPr>
          <w:lang w:eastAsia="zh-TW"/>
        </w:rPr>
        <w:t>5G</w:t>
      </w:r>
      <w:r w:rsidRPr="00713ECF">
        <w:rPr>
          <w:rFonts w:hint="eastAsia"/>
          <w:lang w:eastAsia="zh-TW"/>
        </w:rPr>
        <w:t>無線通信系統之願景，此項計畫由負責推動</w:t>
      </w:r>
      <w:r w:rsidRPr="00713ECF">
        <w:rPr>
          <w:lang w:eastAsia="zh-TW"/>
        </w:rPr>
        <w:t>5G</w:t>
      </w:r>
      <w:r w:rsidRPr="00713ECF">
        <w:rPr>
          <w:rFonts w:hint="eastAsia"/>
          <w:lang w:eastAsia="zh-TW"/>
        </w:rPr>
        <w:t>網路應用的泰國國家廣播和通信委員會負責執行，泰國政府於</w:t>
      </w:r>
      <w:r w:rsidRPr="00713ECF">
        <w:rPr>
          <w:lang w:eastAsia="zh-TW"/>
        </w:rPr>
        <w:t>2020</w:t>
      </w:r>
      <w:r w:rsidRPr="00713ECF">
        <w:rPr>
          <w:rFonts w:hint="eastAsia"/>
          <w:lang w:eastAsia="zh-TW"/>
        </w:rPr>
        <w:t>年</w:t>
      </w:r>
      <w:r w:rsidRPr="00713ECF">
        <w:rPr>
          <w:lang w:eastAsia="zh-TW"/>
        </w:rPr>
        <w:t>2</w:t>
      </w:r>
      <w:r w:rsidRPr="00713ECF">
        <w:rPr>
          <w:rFonts w:hint="eastAsia"/>
          <w:lang w:eastAsia="zh-TW"/>
        </w:rPr>
        <w:t>月宣布建立華</w:t>
      </w:r>
      <w:r w:rsidRPr="00713ECF">
        <w:rPr>
          <w:rFonts w:ascii="細明體" w:eastAsia="細明體" w:hAnsi="細明體" w:cs="細明體" w:hint="eastAsia"/>
          <w:lang w:eastAsia="zh-TW"/>
        </w:rPr>
        <w:t>爲</w:t>
      </w:r>
      <w:r w:rsidRPr="00713ECF">
        <w:rPr>
          <w:lang w:eastAsia="zh-TW"/>
        </w:rPr>
        <w:t>5G</w:t>
      </w:r>
      <w:r w:rsidRPr="00713ECF">
        <w:rPr>
          <w:rFonts w:hint="eastAsia"/>
          <w:lang w:eastAsia="zh-TW"/>
        </w:rPr>
        <w:t>網路的測試平台，成</w:t>
      </w:r>
      <w:r w:rsidRPr="00713ECF">
        <w:rPr>
          <w:rFonts w:ascii="細明體" w:eastAsia="細明體" w:hAnsi="細明體" w:cs="細明體" w:hint="eastAsia"/>
          <w:lang w:eastAsia="zh-TW"/>
        </w:rPr>
        <w:t>爲</w:t>
      </w:r>
      <w:r w:rsidRPr="00713ECF">
        <w:rPr>
          <w:rFonts w:ascii="華康細圓體" w:hAnsi="華康細圓體" w:cs="華康細圓體" w:hint="eastAsia"/>
          <w:lang w:eastAsia="zh-TW"/>
        </w:rPr>
        <w:t>東南亞地區首個與陸商華</w:t>
      </w:r>
      <w:r w:rsidRPr="00713ECF">
        <w:rPr>
          <w:rFonts w:ascii="細明體" w:eastAsia="細明體" w:hAnsi="細明體" w:cs="細明體" w:hint="eastAsia"/>
          <w:lang w:eastAsia="zh-TW"/>
        </w:rPr>
        <w:t>爲</w:t>
      </w:r>
      <w:r w:rsidRPr="00713ECF">
        <w:rPr>
          <w:rFonts w:ascii="華康細圓體" w:hAnsi="華康細圓體" w:cs="華康細圓體" w:hint="eastAsia"/>
          <w:lang w:eastAsia="zh-TW"/>
        </w:rPr>
        <w:t>合作的</w:t>
      </w:r>
      <w:r w:rsidRPr="00713ECF">
        <w:rPr>
          <w:lang w:eastAsia="zh-TW"/>
        </w:rPr>
        <w:t>5G</w:t>
      </w:r>
      <w:r w:rsidRPr="00713ECF">
        <w:rPr>
          <w:rFonts w:hint="eastAsia"/>
          <w:lang w:eastAsia="zh-TW"/>
        </w:rPr>
        <w:t>測試項目。據媒體報導，華</w:t>
      </w:r>
      <w:r w:rsidRPr="00713ECF">
        <w:rPr>
          <w:rFonts w:ascii="細明體" w:eastAsia="細明體" w:hAnsi="細明體" w:cs="細明體" w:hint="eastAsia"/>
          <w:lang w:eastAsia="zh-TW"/>
        </w:rPr>
        <w:t>爲</w:t>
      </w:r>
      <w:r w:rsidRPr="00713ECF">
        <w:rPr>
          <w:rFonts w:ascii="華康細圓體" w:hAnsi="華康細圓體" w:cs="華康細圓體" w:hint="eastAsia"/>
          <w:lang w:eastAsia="zh-TW"/>
        </w:rPr>
        <w:t>正與</w:t>
      </w:r>
      <w:r w:rsidRPr="00713ECF">
        <w:rPr>
          <w:rFonts w:hint="eastAsia"/>
          <w:lang w:eastAsia="zh-TW"/>
        </w:rPr>
        <w:t>泰國數家電信運營商接洽，爭取趕在</w:t>
      </w:r>
      <w:r w:rsidRPr="00713ECF">
        <w:rPr>
          <w:lang w:eastAsia="zh-TW"/>
        </w:rPr>
        <w:t>2020</w:t>
      </w:r>
      <w:r w:rsidRPr="00713ECF">
        <w:rPr>
          <w:rFonts w:hint="eastAsia"/>
          <w:lang w:eastAsia="zh-TW"/>
        </w:rPr>
        <w:t>年</w:t>
      </w:r>
      <w:r w:rsidRPr="00713ECF">
        <w:rPr>
          <w:lang w:eastAsia="zh-TW"/>
        </w:rPr>
        <w:t>12</w:t>
      </w:r>
      <w:r w:rsidRPr="00713ECF">
        <w:rPr>
          <w:rFonts w:hint="eastAsia"/>
          <w:lang w:eastAsia="zh-TW"/>
        </w:rPr>
        <w:t>月泰國推出全國性</w:t>
      </w:r>
      <w:r w:rsidRPr="00713ECF">
        <w:rPr>
          <w:lang w:eastAsia="zh-TW"/>
        </w:rPr>
        <w:t>5G</w:t>
      </w:r>
      <w:r w:rsidRPr="00713ECF">
        <w:rPr>
          <w:rFonts w:hint="eastAsia"/>
          <w:lang w:eastAsia="zh-TW"/>
        </w:rPr>
        <w:t>網路之前，建立起與當地企業的合作夥伴關係。</w:t>
      </w:r>
    </w:p>
    <w:p w:rsidR="00B0436D" w:rsidRPr="00713ECF" w:rsidRDefault="00B0436D" w:rsidP="00C72CB1">
      <w:pPr>
        <w:pStyle w:val="ae"/>
        <w:ind w:left="945" w:firstLine="472"/>
        <w:rPr>
          <w:lang w:eastAsia="zh-TW"/>
        </w:rPr>
      </w:pPr>
      <w:r w:rsidRPr="00713ECF">
        <w:rPr>
          <w:rFonts w:hint="eastAsia"/>
          <w:lang w:eastAsia="zh-TW"/>
        </w:rPr>
        <w:t>在泰國政府正在努力打造智慧城市之際，研究機構</w:t>
      </w:r>
      <w:r w:rsidRPr="00713ECF">
        <w:rPr>
          <w:rFonts w:hint="eastAsia"/>
          <w:lang w:eastAsia="zh-TW"/>
        </w:rPr>
        <w:t>IMC</w:t>
      </w:r>
      <w:r w:rsidRPr="00713ECF">
        <w:rPr>
          <w:rFonts w:hint="eastAsia"/>
          <w:lang w:eastAsia="zh-TW"/>
        </w:rPr>
        <w:t>預測物聯網服務將對泰國居民的生活帶來重大影響。泰國國家廣播電視暨電信委員會</w:t>
      </w:r>
      <w:r w:rsidR="0027459D" w:rsidRPr="00713ECF">
        <w:rPr>
          <w:rFonts w:hint="eastAsia"/>
          <w:lang w:eastAsia="zh-TW"/>
        </w:rPr>
        <w:t>（</w:t>
      </w:r>
      <w:r w:rsidRPr="00713ECF">
        <w:rPr>
          <w:rFonts w:hint="eastAsia"/>
          <w:lang w:eastAsia="zh-TW"/>
        </w:rPr>
        <w:t>National Broadcasting and Telecommunications Commission of Thailand</w:t>
      </w:r>
      <w:r w:rsidRPr="00713ECF">
        <w:rPr>
          <w:rFonts w:hint="eastAsia"/>
          <w:lang w:eastAsia="zh-TW"/>
        </w:rPr>
        <w:t>；</w:t>
      </w:r>
      <w:r w:rsidRPr="00713ECF">
        <w:rPr>
          <w:rFonts w:hint="eastAsia"/>
          <w:lang w:eastAsia="zh-TW"/>
        </w:rPr>
        <w:t>NBTC</w:t>
      </w:r>
      <w:r w:rsidR="0027459D" w:rsidRPr="00713ECF">
        <w:rPr>
          <w:rFonts w:hint="eastAsia"/>
          <w:lang w:eastAsia="zh-TW"/>
        </w:rPr>
        <w:t>）</w:t>
      </w:r>
      <w:r w:rsidRPr="00713ECF">
        <w:rPr>
          <w:rFonts w:hint="eastAsia"/>
          <w:lang w:eastAsia="zh-TW"/>
        </w:rPr>
        <w:t>秘書長</w:t>
      </w:r>
      <w:r w:rsidRPr="00713ECF">
        <w:rPr>
          <w:rFonts w:hint="eastAsia"/>
          <w:lang w:eastAsia="zh-TW"/>
        </w:rPr>
        <w:t>Takorn Tantasith</w:t>
      </w:r>
      <w:r w:rsidRPr="00713ECF">
        <w:rPr>
          <w:rFonts w:hint="eastAsia"/>
          <w:lang w:eastAsia="zh-TW"/>
        </w:rPr>
        <w:t>表示，電信產業在</w:t>
      </w:r>
      <w:r w:rsidRPr="00713ECF">
        <w:rPr>
          <w:rFonts w:hint="eastAsia"/>
          <w:lang w:eastAsia="zh-TW"/>
        </w:rPr>
        <w:t>2018</w:t>
      </w:r>
      <w:r w:rsidRPr="00713ECF">
        <w:rPr>
          <w:rFonts w:hint="eastAsia"/>
          <w:lang w:eastAsia="zh-TW"/>
        </w:rPr>
        <w:t>年的成長來自數據流量之攀升。研究機構</w:t>
      </w:r>
      <w:r w:rsidRPr="00713ECF">
        <w:rPr>
          <w:rFonts w:hint="eastAsia"/>
          <w:lang w:eastAsia="zh-TW"/>
        </w:rPr>
        <w:t>Frost &amp; Sullivan</w:t>
      </w:r>
      <w:r w:rsidRPr="00713ECF">
        <w:rPr>
          <w:rFonts w:hint="eastAsia"/>
          <w:lang w:eastAsia="zh-TW"/>
        </w:rPr>
        <w:t>估計，物聯網生態系統將貢獻</w:t>
      </w:r>
      <w:r w:rsidRPr="00713ECF">
        <w:rPr>
          <w:rFonts w:hint="eastAsia"/>
          <w:lang w:eastAsia="zh-TW"/>
        </w:rPr>
        <w:t>340</w:t>
      </w:r>
      <w:r w:rsidRPr="00713ECF">
        <w:rPr>
          <w:rFonts w:hint="eastAsia"/>
          <w:lang w:eastAsia="zh-TW"/>
        </w:rPr>
        <w:lastRenderedPageBreak/>
        <w:t>億泰銖</w:t>
      </w:r>
      <w:r w:rsidR="0027459D" w:rsidRPr="00713ECF">
        <w:rPr>
          <w:rFonts w:hint="eastAsia"/>
          <w:lang w:eastAsia="zh-TW"/>
        </w:rPr>
        <w:t>（</w:t>
      </w:r>
      <w:r w:rsidRPr="00713ECF">
        <w:rPr>
          <w:rFonts w:hint="eastAsia"/>
          <w:lang w:eastAsia="zh-TW"/>
        </w:rPr>
        <w:t>約</w:t>
      </w:r>
      <w:r w:rsidRPr="00713ECF">
        <w:rPr>
          <w:rFonts w:hint="eastAsia"/>
          <w:lang w:eastAsia="zh-TW"/>
        </w:rPr>
        <w:t>10.62</w:t>
      </w:r>
      <w:r w:rsidRPr="00713ECF">
        <w:rPr>
          <w:rFonts w:hint="eastAsia"/>
          <w:lang w:eastAsia="zh-TW"/>
        </w:rPr>
        <w:t>億美元</w:t>
      </w:r>
      <w:r w:rsidR="0027459D" w:rsidRPr="00713ECF">
        <w:rPr>
          <w:rFonts w:hint="eastAsia"/>
          <w:lang w:eastAsia="zh-TW"/>
        </w:rPr>
        <w:t>）</w:t>
      </w:r>
      <w:r w:rsidRPr="00713ECF">
        <w:rPr>
          <w:rFonts w:hint="eastAsia"/>
          <w:lang w:eastAsia="zh-TW"/>
        </w:rPr>
        <w:t>的經濟規模。</w:t>
      </w:r>
    </w:p>
    <w:p w:rsidR="009B6D0C" w:rsidRPr="00713ECF" w:rsidRDefault="009B6D0C" w:rsidP="00C72CB1">
      <w:pPr>
        <w:pStyle w:val="ae"/>
        <w:ind w:left="945" w:firstLine="472"/>
        <w:rPr>
          <w:lang w:eastAsia="zh-TW"/>
        </w:rPr>
      </w:pPr>
      <w:r w:rsidRPr="00713ECF">
        <w:rPr>
          <w:rFonts w:hint="eastAsia"/>
          <w:lang w:eastAsia="zh-TW"/>
        </w:rPr>
        <w:t>由於使用網際網路、智慧型手機及其他科技裝置的人口在泰國社會有增無減，此現象同時也帶動了泰國市場電子商務的快速擴展，尤其是線上購物、線上交易</w:t>
      </w:r>
      <w:r w:rsidR="00F33566" w:rsidRPr="00713ECF">
        <w:rPr>
          <w:rFonts w:hint="eastAsia"/>
          <w:lang w:eastAsia="zh-TW"/>
        </w:rPr>
        <w:t>（</w:t>
      </w:r>
      <w:r w:rsidRPr="00713ECF">
        <w:rPr>
          <w:rFonts w:hint="eastAsia"/>
          <w:lang w:eastAsia="zh-TW"/>
        </w:rPr>
        <w:t>包含線上付款</w:t>
      </w:r>
      <w:r w:rsidR="00F33566" w:rsidRPr="00713ECF">
        <w:rPr>
          <w:rFonts w:hint="eastAsia"/>
          <w:lang w:eastAsia="zh-TW"/>
        </w:rPr>
        <w:t>）</w:t>
      </w:r>
      <w:r w:rsidRPr="00713ECF">
        <w:rPr>
          <w:rFonts w:hint="eastAsia"/>
          <w:lang w:eastAsia="zh-TW"/>
        </w:rPr>
        <w:t>及其他社群應用程式等。因此，泰國極有潛力成為下一個新興電子商務國。</w:t>
      </w:r>
    </w:p>
    <w:p w:rsidR="00B0436D" w:rsidRPr="00713ECF" w:rsidRDefault="00B0436D" w:rsidP="00C72CB1">
      <w:pPr>
        <w:pStyle w:val="ae"/>
        <w:ind w:left="945" w:firstLine="472"/>
        <w:rPr>
          <w:lang w:eastAsia="zh-TW"/>
        </w:rPr>
      </w:pPr>
      <w:r w:rsidRPr="00713ECF">
        <w:rPr>
          <w:rFonts w:hint="eastAsia"/>
          <w:lang w:eastAsia="zh-TW"/>
        </w:rPr>
        <w:t>目前泰國最知名的兩大網路購物平台為</w:t>
      </w:r>
      <w:r w:rsidRPr="00713ECF">
        <w:rPr>
          <w:rFonts w:hint="eastAsia"/>
          <w:lang w:eastAsia="zh-TW"/>
        </w:rPr>
        <w:t xml:space="preserve">Lazada </w:t>
      </w:r>
      <w:r w:rsidR="0027459D" w:rsidRPr="00713ECF">
        <w:rPr>
          <w:rFonts w:hint="eastAsia"/>
          <w:lang w:eastAsia="zh-TW"/>
        </w:rPr>
        <w:t>（</w:t>
      </w:r>
      <w:r w:rsidRPr="00713ECF">
        <w:rPr>
          <w:rFonts w:hint="eastAsia"/>
          <w:lang w:eastAsia="zh-TW"/>
        </w:rPr>
        <w:t>www.lazada.co.th</w:t>
      </w:r>
      <w:r w:rsidR="0027459D" w:rsidRPr="00713ECF">
        <w:rPr>
          <w:rFonts w:hint="eastAsia"/>
          <w:lang w:eastAsia="zh-TW"/>
        </w:rPr>
        <w:t>）</w:t>
      </w:r>
      <w:r w:rsidRPr="00713ECF">
        <w:rPr>
          <w:rFonts w:hint="eastAsia"/>
          <w:lang w:eastAsia="zh-TW"/>
        </w:rPr>
        <w:t>與</w:t>
      </w:r>
      <w:r w:rsidRPr="00713ECF">
        <w:rPr>
          <w:rFonts w:hint="eastAsia"/>
          <w:lang w:eastAsia="zh-TW"/>
        </w:rPr>
        <w:t xml:space="preserve">We love shopping </w:t>
      </w:r>
      <w:r w:rsidR="0027459D" w:rsidRPr="00713ECF">
        <w:rPr>
          <w:rFonts w:hint="eastAsia"/>
          <w:lang w:eastAsia="zh-TW"/>
        </w:rPr>
        <w:t>（</w:t>
      </w:r>
      <w:r w:rsidRPr="00713ECF">
        <w:rPr>
          <w:rFonts w:hint="eastAsia"/>
          <w:lang w:eastAsia="zh-TW"/>
        </w:rPr>
        <w:t>www.weloveshopping.com</w:t>
      </w:r>
      <w:r w:rsidR="0027459D" w:rsidRPr="00713ECF">
        <w:rPr>
          <w:rFonts w:hint="eastAsia"/>
          <w:lang w:eastAsia="zh-TW"/>
        </w:rPr>
        <w:t>）</w:t>
      </w:r>
      <w:r w:rsidRPr="00713ECF">
        <w:rPr>
          <w:rFonts w:hint="eastAsia"/>
          <w:lang w:eastAsia="zh-TW"/>
        </w:rPr>
        <w:t>。網路購物對泰國零售企業的業務經營發揮日益重要的作用。注意到網購市場的成長潛力，泰國的大型和中小型企業甚至外國網購企業更積極的透過網路通路在泰國開展市場行銷活動。另一方面，消費者尤其新生代群體的網路消費也持續成長。因此，泰國網路購物市場仍有巨大的成長空間，同時競爭也進一步加劇。</w:t>
      </w:r>
    </w:p>
    <w:p w:rsidR="00B0436D" w:rsidRPr="00713ECF" w:rsidRDefault="00B0436D" w:rsidP="00C72CB1">
      <w:pPr>
        <w:pStyle w:val="ae"/>
        <w:ind w:left="945" w:firstLine="472"/>
        <w:rPr>
          <w:lang w:eastAsia="zh-TW"/>
        </w:rPr>
      </w:pPr>
      <w:r w:rsidRPr="00713ECF">
        <w:rPr>
          <w:rFonts w:hint="eastAsia"/>
          <w:lang w:eastAsia="zh-TW"/>
        </w:rPr>
        <w:t>泰國電子商務的成長在東協國家中是最快的，根據泰國電子交易發展局</w:t>
      </w:r>
      <w:r w:rsidR="0027459D" w:rsidRPr="00713ECF">
        <w:rPr>
          <w:rFonts w:hint="eastAsia"/>
          <w:lang w:eastAsia="zh-TW"/>
        </w:rPr>
        <w:t>（</w:t>
      </w:r>
      <w:r w:rsidRPr="00713ECF">
        <w:rPr>
          <w:rFonts w:hint="eastAsia"/>
          <w:lang w:eastAsia="zh-TW"/>
        </w:rPr>
        <w:t>ETDA</w:t>
      </w:r>
      <w:r w:rsidR="0027459D" w:rsidRPr="00713ECF">
        <w:rPr>
          <w:rFonts w:hint="eastAsia"/>
          <w:lang w:eastAsia="zh-TW"/>
        </w:rPr>
        <w:t>）</w:t>
      </w:r>
      <w:r w:rsidRPr="00713ECF">
        <w:rPr>
          <w:rFonts w:hint="eastAsia"/>
          <w:lang w:eastAsia="zh-TW"/>
        </w:rPr>
        <w:t>數據顯示，泰國電子商務市場規模在</w:t>
      </w:r>
      <w:r w:rsidRPr="00713ECF">
        <w:rPr>
          <w:rFonts w:hint="eastAsia"/>
          <w:lang w:eastAsia="zh-TW"/>
        </w:rPr>
        <w:t>2018</w:t>
      </w:r>
      <w:r w:rsidRPr="00713ECF">
        <w:rPr>
          <w:rFonts w:hint="eastAsia"/>
          <w:lang w:eastAsia="zh-TW"/>
        </w:rPr>
        <w:t>年達到</w:t>
      </w:r>
      <w:r w:rsidRPr="00713ECF">
        <w:rPr>
          <w:rFonts w:hint="eastAsia"/>
          <w:lang w:eastAsia="zh-TW"/>
        </w:rPr>
        <w:t>3.2</w:t>
      </w:r>
      <w:r w:rsidRPr="00713ECF">
        <w:rPr>
          <w:rFonts w:hint="eastAsia"/>
          <w:lang w:eastAsia="zh-TW"/>
        </w:rPr>
        <w:t>兆泰銖，較</w:t>
      </w:r>
      <w:r w:rsidRPr="00713ECF">
        <w:rPr>
          <w:rFonts w:hint="eastAsia"/>
          <w:lang w:eastAsia="zh-TW"/>
        </w:rPr>
        <w:t>2017</w:t>
      </w:r>
      <w:r w:rsidRPr="00713ECF">
        <w:rPr>
          <w:rFonts w:hint="eastAsia"/>
          <w:lang w:eastAsia="zh-TW"/>
        </w:rPr>
        <w:t>年的</w:t>
      </w:r>
      <w:r w:rsidRPr="00713ECF">
        <w:rPr>
          <w:rFonts w:hint="eastAsia"/>
          <w:lang w:eastAsia="zh-TW"/>
        </w:rPr>
        <w:t>2.7</w:t>
      </w:r>
      <w:r w:rsidRPr="00713ECF">
        <w:rPr>
          <w:rFonts w:hint="eastAsia"/>
          <w:lang w:eastAsia="zh-TW"/>
        </w:rPr>
        <w:t>兆泰銖成長</w:t>
      </w:r>
      <w:r w:rsidRPr="00713ECF">
        <w:rPr>
          <w:rFonts w:hint="eastAsia"/>
          <w:lang w:eastAsia="zh-TW"/>
        </w:rPr>
        <w:t>18.5%</w:t>
      </w:r>
      <w:r w:rsidRPr="00713ECF">
        <w:rPr>
          <w:rFonts w:hint="eastAsia"/>
          <w:lang w:eastAsia="zh-TW"/>
        </w:rPr>
        <w:t>，預計</w:t>
      </w:r>
      <w:r w:rsidRPr="00713ECF">
        <w:rPr>
          <w:rFonts w:hint="eastAsia"/>
          <w:lang w:eastAsia="zh-TW"/>
        </w:rPr>
        <w:t>2019</w:t>
      </w:r>
      <w:r w:rsidRPr="00713ECF">
        <w:rPr>
          <w:rFonts w:hint="eastAsia"/>
          <w:lang w:eastAsia="zh-TW"/>
        </w:rPr>
        <w:t>年的成長率將可達到</w:t>
      </w:r>
      <w:r w:rsidRPr="00713ECF">
        <w:rPr>
          <w:rFonts w:hint="eastAsia"/>
          <w:lang w:eastAsia="zh-TW"/>
        </w:rPr>
        <w:t>20%</w:t>
      </w:r>
      <w:r w:rsidRPr="00713ECF">
        <w:rPr>
          <w:rFonts w:hint="eastAsia"/>
          <w:lang w:eastAsia="zh-TW"/>
        </w:rPr>
        <w:t>。過去</w:t>
      </w:r>
      <w:r w:rsidRPr="00713ECF">
        <w:rPr>
          <w:rFonts w:hint="eastAsia"/>
          <w:lang w:eastAsia="zh-TW"/>
        </w:rPr>
        <w:t>10</w:t>
      </w:r>
      <w:r w:rsidRPr="00713ECF">
        <w:rPr>
          <w:rFonts w:hint="eastAsia"/>
          <w:lang w:eastAsia="zh-TW"/>
        </w:rPr>
        <w:t>年，泰國網路用戶數量成長了</w:t>
      </w:r>
      <w:r w:rsidRPr="00713ECF">
        <w:rPr>
          <w:rFonts w:hint="eastAsia"/>
          <w:lang w:eastAsia="zh-TW"/>
        </w:rPr>
        <w:t>3</w:t>
      </w:r>
      <w:r w:rsidRPr="00713ECF">
        <w:rPr>
          <w:rFonts w:hint="eastAsia"/>
          <w:lang w:eastAsia="zh-TW"/>
        </w:rPr>
        <w:t>倍，隨著物流和快遞服務的成長及普及以及消費者對電子支付的信心建立，促使更多消費者習慣使用線上平台購物，這一轉變亦促使泰國電子商務市場的買家和賣家數量的成長。</w:t>
      </w:r>
    </w:p>
    <w:p w:rsidR="00B0436D" w:rsidRPr="00713ECF" w:rsidRDefault="00B0436D" w:rsidP="00C72CB1">
      <w:pPr>
        <w:pStyle w:val="ae"/>
        <w:ind w:left="945" w:firstLine="472"/>
        <w:rPr>
          <w:lang w:eastAsia="zh-TW"/>
        </w:rPr>
      </w:pPr>
      <w:r w:rsidRPr="00713ECF">
        <w:rPr>
          <w:rFonts w:hint="eastAsia"/>
          <w:lang w:eastAsia="zh-TW"/>
        </w:rPr>
        <w:t>泰國電子商務市場規模亦逐漸擴大，根據開泰中心的報告指出，若泰國能夠發展電子商務生態系統（</w:t>
      </w:r>
      <w:r w:rsidRPr="00713ECF">
        <w:rPr>
          <w:rFonts w:hint="eastAsia"/>
          <w:lang w:eastAsia="zh-TW"/>
        </w:rPr>
        <w:t>E-commerce Ecosystem</w:t>
      </w:r>
      <w:r w:rsidRPr="00713ECF">
        <w:rPr>
          <w:rFonts w:hint="eastAsia"/>
          <w:lang w:eastAsia="zh-TW"/>
        </w:rPr>
        <w:t>），成為東南亞大陸地區的電子商務物流中心，將促使泰國對柬埔寨、寮國、緬甸和越南的電子商務貨物出口持續增長，進而使泰國對上述市場的出口總額提高。預計</w:t>
      </w:r>
      <w:r w:rsidRPr="00713ECF">
        <w:rPr>
          <w:rFonts w:hint="eastAsia"/>
          <w:lang w:eastAsia="zh-TW"/>
        </w:rPr>
        <w:t>2020</w:t>
      </w:r>
      <w:r w:rsidRPr="00713ECF">
        <w:rPr>
          <w:rFonts w:hint="eastAsia"/>
          <w:lang w:eastAsia="zh-TW"/>
        </w:rPr>
        <w:t>年泰國透過跨境電子商務對柬寮緬越出口值的比重將提高至泰國對其總出口的</w:t>
      </w:r>
      <w:r w:rsidRPr="00713ECF">
        <w:rPr>
          <w:rFonts w:hint="eastAsia"/>
          <w:lang w:eastAsia="zh-TW"/>
        </w:rPr>
        <w:t>9.3-15.4%</w:t>
      </w:r>
      <w:r w:rsidRPr="00713ECF">
        <w:rPr>
          <w:rFonts w:hint="eastAsia"/>
          <w:lang w:eastAsia="zh-TW"/>
        </w:rPr>
        <w:t>，促使當年泰國對柬寮緬越的出口總值從預計的</w:t>
      </w:r>
      <w:r w:rsidRPr="00713ECF">
        <w:rPr>
          <w:rFonts w:hint="eastAsia"/>
          <w:lang w:eastAsia="zh-TW"/>
        </w:rPr>
        <w:t>267.9</w:t>
      </w:r>
      <w:r w:rsidRPr="00713ECF">
        <w:rPr>
          <w:rFonts w:hint="eastAsia"/>
          <w:lang w:eastAsia="zh-TW"/>
        </w:rPr>
        <w:t>億美元再增加</w:t>
      </w:r>
      <w:r w:rsidRPr="00713ECF">
        <w:rPr>
          <w:rFonts w:hint="eastAsia"/>
          <w:lang w:eastAsia="zh-TW"/>
        </w:rPr>
        <w:t>4-7</w:t>
      </w:r>
      <w:r w:rsidRPr="00713ECF">
        <w:rPr>
          <w:rFonts w:hint="eastAsia"/>
          <w:lang w:eastAsia="zh-TW"/>
        </w:rPr>
        <w:t>億美元，成長率從</w:t>
      </w:r>
      <w:r w:rsidRPr="00713ECF">
        <w:rPr>
          <w:rFonts w:hint="eastAsia"/>
          <w:lang w:eastAsia="zh-TW"/>
        </w:rPr>
        <w:t>4.8%</w:t>
      </w:r>
      <w:r w:rsidRPr="00713ECF">
        <w:rPr>
          <w:rFonts w:hint="eastAsia"/>
          <w:lang w:eastAsia="zh-TW"/>
        </w:rPr>
        <w:t>提升至</w:t>
      </w:r>
      <w:r w:rsidRPr="00713ECF">
        <w:rPr>
          <w:rFonts w:hint="eastAsia"/>
          <w:lang w:eastAsia="zh-TW"/>
        </w:rPr>
        <w:t>6.3-7.4%</w:t>
      </w:r>
      <w:r w:rsidRPr="00713ECF">
        <w:rPr>
          <w:rFonts w:hint="eastAsia"/>
          <w:lang w:eastAsia="zh-TW"/>
        </w:rPr>
        <w:t>。</w:t>
      </w:r>
    </w:p>
    <w:p w:rsidR="00B0436D" w:rsidRPr="00713ECF" w:rsidRDefault="00B0436D" w:rsidP="00C72CB1">
      <w:pPr>
        <w:pStyle w:val="ae"/>
        <w:ind w:left="945" w:firstLine="472"/>
        <w:rPr>
          <w:lang w:eastAsia="zh-TW"/>
        </w:rPr>
      </w:pPr>
      <w:r w:rsidRPr="00713ECF">
        <w:rPr>
          <w:rFonts w:hint="eastAsia"/>
          <w:lang w:eastAsia="zh-TW"/>
        </w:rPr>
        <w:lastRenderedPageBreak/>
        <w:t>為實現成為東協地區電子商務中心的目標，泰國政府制定了一系列重要政策，包括制定交通和技術基礎設施開發計畫和高效貨物運輸和配送戰略。此外，位於作為國家重要戰略和優先開發的東部經濟走廊（</w:t>
      </w:r>
      <w:r w:rsidRPr="00713ECF">
        <w:rPr>
          <w:rFonts w:hint="eastAsia"/>
          <w:lang w:eastAsia="zh-TW"/>
        </w:rPr>
        <w:t>EEC</w:t>
      </w:r>
      <w:r w:rsidRPr="00713ECF">
        <w:rPr>
          <w:rFonts w:hint="eastAsia"/>
          <w:lang w:eastAsia="zh-TW"/>
        </w:rPr>
        <w:t>）區域內的項目，如電子商務工業園區（</w:t>
      </w:r>
      <w:r w:rsidRPr="00713ECF">
        <w:rPr>
          <w:rFonts w:hint="eastAsia"/>
          <w:lang w:eastAsia="zh-TW"/>
        </w:rPr>
        <w:t>E-Commerce Park</w:t>
      </w:r>
      <w:r w:rsidRPr="00713ECF">
        <w:rPr>
          <w:rFonts w:hint="eastAsia"/>
          <w:lang w:eastAsia="zh-TW"/>
        </w:rPr>
        <w:t>）和航空城（</w:t>
      </w:r>
      <w:r w:rsidRPr="00713ECF">
        <w:rPr>
          <w:rFonts w:hint="eastAsia"/>
          <w:lang w:eastAsia="zh-TW"/>
        </w:rPr>
        <w:t>Aerotropolis</w:t>
      </w:r>
      <w:r w:rsidRPr="00713ECF">
        <w:rPr>
          <w:rFonts w:hint="eastAsia"/>
          <w:lang w:eastAsia="zh-TW"/>
        </w:rPr>
        <w:t>），也將有利於推動電子商務基礎設施和供應鏈的構建，有助於泰國實現成為電子商務物流中心的目標。</w:t>
      </w:r>
    </w:p>
    <w:p w:rsidR="00B0436D" w:rsidRPr="00713ECF" w:rsidRDefault="00B0436D" w:rsidP="00C72CB1">
      <w:pPr>
        <w:pStyle w:val="ae"/>
        <w:ind w:left="945" w:firstLine="472"/>
        <w:rPr>
          <w:lang w:eastAsia="zh-TW"/>
        </w:rPr>
      </w:pPr>
      <w:r w:rsidRPr="00713ECF">
        <w:rPr>
          <w:rFonts w:hint="eastAsia"/>
          <w:lang w:eastAsia="zh-TW"/>
        </w:rPr>
        <w:t>我電商相關產業投資泰國前之市調與評估，極為重要。泰國投資促進委員會（</w:t>
      </w:r>
      <w:r w:rsidRPr="00713ECF">
        <w:rPr>
          <w:rFonts w:hint="eastAsia"/>
          <w:lang w:eastAsia="zh-TW"/>
        </w:rPr>
        <w:t>BOI</w:t>
      </w:r>
      <w:r w:rsidRPr="00713ECF">
        <w:rPr>
          <w:rFonts w:hint="eastAsia"/>
          <w:lang w:eastAsia="zh-TW"/>
        </w:rPr>
        <w:t>）提出最新</w:t>
      </w:r>
      <w:r w:rsidRPr="00713ECF">
        <w:rPr>
          <w:rFonts w:hint="eastAsia"/>
          <w:lang w:eastAsia="zh-TW"/>
        </w:rPr>
        <w:t>7</w:t>
      </w:r>
      <w:r w:rsidRPr="00713ECF">
        <w:rPr>
          <w:rFonts w:hint="eastAsia"/>
          <w:lang w:eastAsia="zh-TW"/>
        </w:rPr>
        <w:t>年投資促進策略中，列入外人投資泰國電子商務與數位內容，並允許外人</w:t>
      </w:r>
      <w:r w:rsidRPr="00713ECF">
        <w:rPr>
          <w:rFonts w:hint="eastAsia"/>
          <w:lang w:eastAsia="zh-TW"/>
        </w:rPr>
        <w:t>100%</w:t>
      </w:r>
      <w:r w:rsidRPr="00713ECF">
        <w:rPr>
          <w:rFonts w:hint="eastAsia"/>
          <w:lang w:eastAsia="zh-TW"/>
        </w:rPr>
        <w:t>持股。在符合特定條件下，電子商務業者可享有泰國法令賦予的投資獎勵，以及公司董事得長期居留泰國的權力等。惟因電子商務可能會進一步發展為更複雜的商業流程，且交易過程涉及多方當事人，業者應留意每筆電子商務交易是否符合法規，以確保順利於泰國開展其業務。</w:t>
      </w:r>
    </w:p>
    <w:p w:rsidR="00D01EAB" w:rsidRPr="00713ECF" w:rsidRDefault="00A95322" w:rsidP="00DE6070">
      <w:pPr>
        <w:pStyle w:val="ac"/>
      </w:pPr>
      <w:r w:rsidRPr="00713ECF">
        <w:rPr>
          <w:rFonts w:hint="eastAsia"/>
        </w:rPr>
        <w:t>（三）</w:t>
      </w:r>
      <w:r w:rsidR="00D01EAB" w:rsidRPr="00713ECF">
        <w:rPr>
          <w:rFonts w:hint="eastAsia"/>
        </w:rPr>
        <w:t>汽車及零配件業</w:t>
      </w:r>
      <w:r w:rsidR="00D01EAB" w:rsidRPr="00713ECF">
        <w:t xml:space="preserve"> </w:t>
      </w:r>
    </w:p>
    <w:p w:rsidR="00D01EAB" w:rsidRPr="00713ECF" w:rsidRDefault="00D01EAB" w:rsidP="00027B0B">
      <w:pPr>
        <w:pStyle w:val="ae"/>
        <w:ind w:left="945" w:firstLine="472"/>
        <w:rPr>
          <w:lang w:eastAsia="zh-TW"/>
        </w:rPr>
      </w:pPr>
      <w:r w:rsidRPr="00713ECF">
        <w:rPr>
          <w:rFonts w:hint="eastAsia"/>
          <w:lang w:eastAsia="zh-TW"/>
        </w:rPr>
        <w:t>泰國積極的汽車產業政策、相對低廉的勞動力及較大的生</w:t>
      </w:r>
      <w:r w:rsidR="00D52A35" w:rsidRPr="00713ECF">
        <w:rPr>
          <w:rFonts w:hint="eastAsia"/>
          <w:lang w:eastAsia="zh-TW"/>
        </w:rPr>
        <w:t>產</w:t>
      </w:r>
      <w:r w:rsidRPr="00713ECF">
        <w:rPr>
          <w:rFonts w:hint="eastAsia"/>
          <w:lang w:eastAsia="zh-TW"/>
        </w:rPr>
        <w:t>規模吸引全球各大汽車廠商爭相赴泰國投資建廠。目前，日本所有大型汽車公司都已在泰國設組裝廠，而美國通用及福特汽車、德國</w:t>
      </w:r>
      <w:r w:rsidRPr="00713ECF">
        <w:rPr>
          <w:lang w:eastAsia="zh-TW"/>
        </w:rPr>
        <w:t>BMW</w:t>
      </w:r>
      <w:r w:rsidRPr="00713ECF">
        <w:rPr>
          <w:rFonts w:hint="eastAsia"/>
          <w:lang w:eastAsia="zh-TW"/>
        </w:rPr>
        <w:t>、瑞典</w:t>
      </w:r>
      <w:r w:rsidRPr="00713ECF">
        <w:rPr>
          <w:lang w:eastAsia="zh-TW"/>
        </w:rPr>
        <w:t>VOLVO</w:t>
      </w:r>
      <w:r w:rsidRPr="00713ECF">
        <w:rPr>
          <w:rFonts w:hint="eastAsia"/>
          <w:lang w:eastAsia="zh-TW"/>
        </w:rPr>
        <w:t>等汽車廠商也已進入泰國市場。按泰國生</w:t>
      </w:r>
      <w:r w:rsidR="00D52A35" w:rsidRPr="00713ECF">
        <w:rPr>
          <w:rFonts w:hint="eastAsia"/>
          <w:lang w:eastAsia="zh-TW"/>
        </w:rPr>
        <w:t>產</w:t>
      </w:r>
      <w:r w:rsidRPr="00713ECF">
        <w:rPr>
          <w:rFonts w:hint="eastAsia"/>
          <w:lang w:eastAsia="zh-TW"/>
        </w:rPr>
        <w:t>裝配的汽車早已在</w:t>
      </w:r>
      <w:r w:rsidRPr="00713ECF">
        <w:rPr>
          <w:lang w:eastAsia="zh-TW"/>
        </w:rPr>
        <w:t>2006</w:t>
      </w:r>
      <w:r w:rsidRPr="00713ECF">
        <w:rPr>
          <w:rFonts w:hint="eastAsia"/>
          <w:lang w:eastAsia="zh-TW"/>
        </w:rPr>
        <w:t>年突破</w:t>
      </w:r>
      <w:r w:rsidRPr="00713ECF">
        <w:rPr>
          <w:lang w:eastAsia="zh-TW"/>
        </w:rPr>
        <w:t>100</w:t>
      </w:r>
      <w:r w:rsidRPr="00713ECF">
        <w:rPr>
          <w:rFonts w:hint="eastAsia"/>
          <w:lang w:eastAsia="zh-TW"/>
        </w:rPr>
        <w:t>萬輛的產量規模，已占東南亞汽車總產量的一半。</w:t>
      </w:r>
      <w:r w:rsidRPr="00713ECF">
        <w:rPr>
          <w:lang w:eastAsia="zh-TW"/>
        </w:rPr>
        <w:t>201</w:t>
      </w:r>
      <w:r w:rsidR="002F5331" w:rsidRPr="00713ECF">
        <w:rPr>
          <w:rFonts w:hint="eastAsia"/>
          <w:lang w:eastAsia="zh-TW"/>
        </w:rPr>
        <w:t>3</w:t>
      </w:r>
      <w:r w:rsidRPr="00713ECF">
        <w:rPr>
          <w:rFonts w:hint="eastAsia"/>
          <w:lang w:eastAsia="zh-TW"/>
        </w:rPr>
        <w:t>年，泰國汽車年產量規模達到</w:t>
      </w:r>
      <w:r w:rsidRPr="00713ECF">
        <w:rPr>
          <w:rFonts w:hint="eastAsia"/>
          <w:lang w:eastAsia="zh-TW"/>
        </w:rPr>
        <w:t>2</w:t>
      </w:r>
      <w:r w:rsidR="00034867" w:rsidRPr="00713ECF">
        <w:rPr>
          <w:rFonts w:hint="eastAsia"/>
          <w:lang w:eastAsia="zh-TW"/>
        </w:rPr>
        <w:t>45</w:t>
      </w:r>
      <w:r w:rsidRPr="00713ECF">
        <w:rPr>
          <w:rFonts w:hint="eastAsia"/>
          <w:lang w:eastAsia="zh-TW"/>
        </w:rPr>
        <w:t>萬輛</w:t>
      </w:r>
      <w:r w:rsidR="0093105E" w:rsidRPr="00713ECF">
        <w:rPr>
          <w:rFonts w:hint="eastAsia"/>
          <w:lang w:eastAsia="zh-TW"/>
        </w:rPr>
        <w:t>，</w:t>
      </w:r>
      <w:r w:rsidRPr="00713ECF">
        <w:rPr>
          <w:rFonts w:hint="eastAsia"/>
          <w:lang w:eastAsia="zh-TW"/>
        </w:rPr>
        <w:t>儼然已成</w:t>
      </w:r>
      <w:r w:rsidR="003E7D73" w:rsidRPr="00713ECF">
        <w:rPr>
          <w:rFonts w:hint="eastAsia"/>
          <w:lang w:eastAsia="zh-TW"/>
        </w:rPr>
        <w:t>為</w:t>
      </w:r>
      <w:r w:rsidRPr="00713ECF">
        <w:rPr>
          <w:rFonts w:hint="eastAsia"/>
          <w:lang w:eastAsia="zh-TW"/>
        </w:rPr>
        <w:t>東協市場的汽車製造及出口基地，正如泰國政府已揭櫫了建設泰國成為「亞洲底特律」的產業政策目標及口號。</w:t>
      </w:r>
    </w:p>
    <w:p w:rsidR="00D01EAB" w:rsidRPr="00713ECF" w:rsidRDefault="00D01EAB" w:rsidP="00C72CB1">
      <w:pPr>
        <w:pStyle w:val="ae"/>
        <w:ind w:left="945" w:firstLine="472"/>
        <w:rPr>
          <w:lang w:eastAsia="zh-TW"/>
        </w:rPr>
      </w:pPr>
      <w:r w:rsidRPr="00713ECF">
        <w:rPr>
          <w:rFonts w:hint="eastAsia"/>
          <w:lang w:eastAsia="zh-TW"/>
        </w:rPr>
        <w:t>目前泰國共有</w:t>
      </w:r>
      <w:r w:rsidRPr="00713ECF">
        <w:rPr>
          <w:lang w:eastAsia="zh-TW"/>
        </w:rPr>
        <w:t>1</w:t>
      </w:r>
      <w:r w:rsidR="008502F4" w:rsidRPr="00713ECF">
        <w:rPr>
          <w:rFonts w:hint="eastAsia"/>
          <w:lang w:eastAsia="zh-TW"/>
        </w:rPr>
        <w:t>8</w:t>
      </w:r>
      <w:r w:rsidRPr="00713ECF">
        <w:rPr>
          <w:rFonts w:hint="eastAsia"/>
          <w:lang w:eastAsia="zh-TW"/>
        </w:rPr>
        <w:t>家汽車製造廠商。雖然泰國之汽車產業早已廢除當地自製率規定，惟按其目前汽車實際組裝需要，其國內自製零配件約占達</w:t>
      </w:r>
      <w:r w:rsidRPr="00713ECF">
        <w:rPr>
          <w:lang w:eastAsia="zh-TW"/>
        </w:rPr>
        <w:t>67%</w:t>
      </w:r>
      <w:r w:rsidRPr="00713ECF">
        <w:rPr>
          <w:rFonts w:hint="eastAsia"/>
          <w:lang w:eastAsia="zh-TW"/>
        </w:rPr>
        <w:t>，其餘部分則仍需仰賴進口汽車零配件供應，約占總需求之</w:t>
      </w:r>
      <w:r w:rsidRPr="00713ECF">
        <w:rPr>
          <w:lang w:eastAsia="zh-TW"/>
        </w:rPr>
        <w:t>33%</w:t>
      </w:r>
      <w:r w:rsidRPr="00713ECF">
        <w:rPr>
          <w:rFonts w:hint="eastAsia"/>
          <w:lang w:eastAsia="zh-TW"/>
        </w:rPr>
        <w:t>。</w:t>
      </w:r>
    </w:p>
    <w:p w:rsidR="008502F4" w:rsidRPr="00713ECF" w:rsidRDefault="008502F4" w:rsidP="00C72CB1">
      <w:pPr>
        <w:pStyle w:val="ae"/>
        <w:ind w:left="945" w:firstLine="472"/>
        <w:rPr>
          <w:lang w:eastAsia="zh-TW"/>
        </w:rPr>
      </w:pPr>
      <w:r w:rsidRPr="00713ECF">
        <w:rPr>
          <w:rFonts w:hint="eastAsia"/>
          <w:lang w:eastAsia="zh-TW"/>
        </w:rPr>
        <w:lastRenderedPageBreak/>
        <w:t>依據泰國工業</w:t>
      </w:r>
      <w:r w:rsidR="009021E6" w:rsidRPr="00713ECF">
        <w:rPr>
          <w:rFonts w:hint="eastAsia"/>
          <w:lang w:eastAsia="zh-TW"/>
        </w:rPr>
        <w:t>總會</w:t>
      </w:r>
      <w:r w:rsidR="0027459D" w:rsidRPr="00713ECF">
        <w:rPr>
          <w:rFonts w:hint="eastAsia"/>
          <w:lang w:eastAsia="zh-TW"/>
        </w:rPr>
        <w:t>（</w:t>
      </w:r>
      <w:r w:rsidR="009021E6" w:rsidRPr="00713ECF">
        <w:rPr>
          <w:rFonts w:hint="eastAsia"/>
          <w:lang w:eastAsia="zh-TW"/>
        </w:rPr>
        <w:t>FTI</w:t>
      </w:r>
      <w:r w:rsidR="0027459D" w:rsidRPr="00713ECF">
        <w:rPr>
          <w:rFonts w:hint="eastAsia"/>
          <w:lang w:eastAsia="zh-TW"/>
        </w:rPr>
        <w:t>）</w:t>
      </w:r>
      <w:r w:rsidRPr="00713ECF">
        <w:rPr>
          <w:rFonts w:hint="eastAsia"/>
          <w:lang w:eastAsia="zh-TW"/>
        </w:rPr>
        <w:t>汽車產業分會統計，</w:t>
      </w:r>
      <w:r w:rsidRPr="00713ECF">
        <w:rPr>
          <w:rFonts w:hint="eastAsia"/>
          <w:lang w:eastAsia="zh-TW"/>
        </w:rPr>
        <w:t>201</w:t>
      </w:r>
      <w:r w:rsidR="004F5862" w:rsidRPr="00713ECF">
        <w:rPr>
          <w:rFonts w:hint="eastAsia"/>
          <w:lang w:eastAsia="zh-TW"/>
        </w:rPr>
        <w:t>8</w:t>
      </w:r>
      <w:r w:rsidRPr="00713ECF">
        <w:rPr>
          <w:rFonts w:hint="eastAsia"/>
          <w:lang w:eastAsia="zh-TW"/>
        </w:rPr>
        <w:t>年泰國汽車總產量</w:t>
      </w:r>
      <w:r w:rsidR="00BB7C2D" w:rsidRPr="00713ECF">
        <w:rPr>
          <w:rFonts w:hint="eastAsia"/>
          <w:lang w:eastAsia="zh-TW"/>
        </w:rPr>
        <w:t>2</w:t>
      </w:r>
      <w:r w:rsidR="004F5862" w:rsidRPr="00713ECF">
        <w:rPr>
          <w:rFonts w:hint="eastAsia"/>
          <w:lang w:eastAsia="zh-TW"/>
        </w:rPr>
        <w:t>16</w:t>
      </w:r>
      <w:r w:rsidRPr="00713ECF">
        <w:rPr>
          <w:rFonts w:hint="eastAsia"/>
          <w:lang w:eastAsia="zh-TW"/>
        </w:rPr>
        <w:t>萬輛，</w:t>
      </w:r>
      <w:r w:rsidR="00BB7C2D" w:rsidRPr="00713ECF">
        <w:rPr>
          <w:rFonts w:hint="eastAsia"/>
          <w:lang w:eastAsia="zh-TW"/>
        </w:rPr>
        <w:t>高</w:t>
      </w:r>
      <w:r w:rsidRPr="00713ECF">
        <w:rPr>
          <w:rFonts w:hint="eastAsia"/>
          <w:lang w:eastAsia="zh-TW"/>
        </w:rPr>
        <w:t>於目標產量</w:t>
      </w:r>
      <w:r w:rsidR="004F5862" w:rsidRPr="00713ECF">
        <w:rPr>
          <w:rFonts w:hint="eastAsia"/>
          <w:lang w:eastAsia="zh-TW"/>
        </w:rPr>
        <w:t>20</w:t>
      </w:r>
      <w:r w:rsidR="002E11D2" w:rsidRPr="00713ECF">
        <w:rPr>
          <w:rFonts w:hint="eastAsia"/>
          <w:lang w:eastAsia="zh-TW"/>
        </w:rPr>
        <w:t>0</w:t>
      </w:r>
      <w:r w:rsidRPr="00713ECF">
        <w:rPr>
          <w:rFonts w:hint="eastAsia"/>
          <w:lang w:eastAsia="zh-TW"/>
        </w:rPr>
        <w:t>萬輛，</w:t>
      </w:r>
      <w:r w:rsidR="00BB7C2D" w:rsidRPr="00713ECF">
        <w:rPr>
          <w:rFonts w:hint="eastAsia"/>
          <w:lang w:eastAsia="zh-TW"/>
        </w:rPr>
        <w:t>較</w:t>
      </w:r>
      <w:r w:rsidRPr="00713ECF">
        <w:rPr>
          <w:rFonts w:hint="eastAsia"/>
          <w:lang w:eastAsia="zh-TW"/>
        </w:rPr>
        <w:t>201</w:t>
      </w:r>
      <w:r w:rsidR="004F5862" w:rsidRPr="00713ECF">
        <w:rPr>
          <w:rFonts w:hint="eastAsia"/>
          <w:lang w:eastAsia="zh-TW"/>
        </w:rPr>
        <w:t>7</w:t>
      </w:r>
      <w:r w:rsidRPr="00713ECF">
        <w:rPr>
          <w:rFonts w:hint="eastAsia"/>
          <w:lang w:eastAsia="zh-TW"/>
        </w:rPr>
        <w:t>年產量增加</w:t>
      </w:r>
      <w:r w:rsidR="004F5862" w:rsidRPr="00713ECF">
        <w:rPr>
          <w:rFonts w:hint="eastAsia"/>
          <w:lang w:eastAsia="zh-TW"/>
        </w:rPr>
        <w:t>9</w:t>
      </w:r>
      <w:r w:rsidRPr="00713ECF">
        <w:rPr>
          <w:rFonts w:hint="eastAsia"/>
          <w:lang w:eastAsia="zh-TW"/>
        </w:rPr>
        <w:t>.</w:t>
      </w:r>
      <w:r w:rsidR="004F5862" w:rsidRPr="00713ECF">
        <w:rPr>
          <w:rFonts w:hint="eastAsia"/>
          <w:lang w:eastAsia="zh-TW"/>
        </w:rPr>
        <w:t>0</w:t>
      </w:r>
      <w:r w:rsidRPr="00713ECF">
        <w:rPr>
          <w:rFonts w:hint="eastAsia"/>
          <w:lang w:eastAsia="zh-TW"/>
        </w:rPr>
        <w:t>%</w:t>
      </w:r>
      <w:r w:rsidR="00C72CB1" w:rsidRPr="00713ECF">
        <w:rPr>
          <w:rFonts w:hint="eastAsia"/>
          <w:lang w:eastAsia="zh-TW"/>
        </w:rPr>
        <w:t>；</w:t>
      </w:r>
      <w:r w:rsidR="002E11D2" w:rsidRPr="00713ECF">
        <w:rPr>
          <w:rFonts w:hint="eastAsia"/>
          <w:lang w:eastAsia="zh-TW"/>
        </w:rPr>
        <w:t>並預估</w:t>
      </w:r>
      <w:r w:rsidR="002E11D2" w:rsidRPr="00713ECF">
        <w:rPr>
          <w:rFonts w:hint="eastAsia"/>
          <w:lang w:eastAsia="zh-TW"/>
        </w:rPr>
        <w:t>201</w:t>
      </w:r>
      <w:r w:rsidR="004F5862" w:rsidRPr="00713ECF">
        <w:rPr>
          <w:rFonts w:hint="eastAsia"/>
          <w:lang w:eastAsia="zh-TW"/>
        </w:rPr>
        <w:t>9</w:t>
      </w:r>
      <w:r w:rsidR="002E11D2" w:rsidRPr="00713ECF">
        <w:rPr>
          <w:rFonts w:hint="eastAsia"/>
          <w:lang w:eastAsia="zh-TW"/>
        </w:rPr>
        <w:t>年汽車總產量</w:t>
      </w:r>
      <w:r w:rsidR="002E11D2" w:rsidRPr="00713ECF">
        <w:rPr>
          <w:rFonts w:hint="eastAsia"/>
          <w:lang w:eastAsia="zh-TW"/>
        </w:rPr>
        <w:t>2</w:t>
      </w:r>
      <w:r w:rsidR="004F5862" w:rsidRPr="00713ECF">
        <w:rPr>
          <w:rFonts w:hint="eastAsia"/>
          <w:lang w:eastAsia="zh-TW"/>
        </w:rPr>
        <w:t>15</w:t>
      </w:r>
      <w:r w:rsidR="002E11D2" w:rsidRPr="00713ECF">
        <w:rPr>
          <w:rFonts w:hint="eastAsia"/>
          <w:lang w:eastAsia="zh-TW"/>
        </w:rPr>
        <w:t>萬輛，較上年微幅</w:t>
      </w:r>
      <w:r w:rsidR="004F5862" w:rsidRPr="00713ECF">
        <w:rPr>
          <w:rFonts w:hint="eastAsia"/>
          <w:lang w:eastAsia="zh-TW"/>
        </w:rPr>
        <w:t>減少</w:t>
      </w:r>
      <w:r w:rsidR="002E11D2" w:rsidRPr="00713ECF">
        <w:rPr>
          <w:rFonts w:hint="eastAsia"/>
          <w:lang w:eastAsia="zh-TW"/>
        </w:rPr>
        <w:t>0.</w:t>
      </w:r>
      <w:r w:rsidR="004F5862" w:rsidRPr="00713ECF">
        <w:rPr>
          <w:rFonts w:hint="eastAsia"/>
          <w:lang w:eastAsia="zh-TW"/>
        </w:rPr>
        <w:t>8</w:t>
      </w:r>
      <w:r w:rsidR="002E11D2" w:rsidRPr="00713ECF">
        <w:rPr>
          <w:rFonts w:hint="eastAsia"/>
          <w:lang w:eastAsia="zh-TW"/>
        </w:rPr>
        <w:t>%</w:t>
      </w:r>
      <w:r w:rsidR="002E11D2" w:rsidRPr="00713ECF">
        <w:rPr>
          <w:rFonts w:hint="eastAsia"/>
          <w:lang w:eastAsia="zh-TW"/>
        </w:rPr>
        <w:t>，其中汽車出口目標為</w:t>
      </w:r>
      <w:r w:rsidR="002E11D2" w:rsidRPr="00713ECF">
        <w:rPr>
          <w:rFonts w:hint="eastAsia"/>
          <w:lang w:eastAsia="zh-TW"/>
        </w:rPr>
        <w:t>110</w:t>
      </w:r>
      <w:r w:rsidR="002E11D2" w:rsidRPr="00713ECF">
        <w:rPr>
          <w:rFonts w:hint="eastAsia"/>
          <w:lang w:eastAsia="zh-TW"/>
        </w:rPr>
        <w:t>萬輛，占總產量的</w:t>
      </w:r>
      <w:r w:rsidR="002E11D2" w:rsidRPr="00713ECF">
        <w:rPr>
          <w:rFonts w:hint="eastAsia"/>
          <w:lang w:eastAsia="zh-TW"/>
        </w:rPr>
        <w:t>5</w:t>
      </w:r>
      <w:r w:rsidR="004F5862" w:rsidRPr="00713ECF">
        <w:rPr>
          <w:rFonts w:hint="eastAsia"/>
          <w:lang w:eastAsia="zh-TW"/>
        </w:rPr>
        <w:t>1</w:t>
      </w:r>
      <w:r w:rsidR="002E11D2" w:rsidRPr="00713ECF">
        <w:rPr>
          <w:rFonts w:hint="eastAsia"/>
          <w:lang w:eastAsia="zh-TW"/>
        </w:rPr>
        <w:t>%</w:t>
      </w:r>
      <w:r w:rsidR="002E11D2" w:rsidRPr="00713ECF">
        <w:rPr>
          <w:rFonts w:hint="eastAsia"/>
          <w:lang w:eastAsia="zh-TW"/>
        </w:rPr>
        <w:t>，國內銷售生產數量目標為</w:t>
      </w:r>
      <w:r w:rsidR="004F5862" w:rsidRPr="00713ECF">
        <w:rPr>
          <w:rFonts w:hint="eastAsia"/>
          <w:lang w:eastAsia="zh-TW"/>
        </w:rPr>
        <w:t>105</w:t>
      </w:r>
      <w:r w:rsidR="002E11D2" w:rsidRPr="00713ECF">
        <w:rPr>
          <w:rFonts w:hint="eastAsia"/>
          <w:lang w:eastAsia="zh-TW"/>
        </w:rPr>
        <w:t>萬輛，占總產量的</w:t>
      </w:r>
      <w:r w:rsidR="002E11D2" w:rsidRPr="00713ECF">
        <w:rPr>
          <w:rFonts w:hint="eastAsia"/>
          <w:lang w:eastAsia="zh-TW"/>
        </w:rPr>
        <w:t>4</w:t>
      </w:r>
      <w:r w:rsidR="004F5862" w:rsidRPr="00713ECF">
        <w:rPr>
          <w:rFonts w:hint="eastAsia"/>
          <w:lang w:eastAsia="zh-TW"/>
        </w:rPr>
        <w:t>9</w:t>
      </w:r>
      <w:r w:rsidR="002E11D2" w:rsidRPr="00713ECF">
        <w:rPr>
          <w:rFonts w:hint="eastAsia"/>
          <w:lang w:eastAsia="zh-TW"/>
        </w:rPr>
        <w:t>%</w:t>
      </w:r>
      <w:r w:rsidR="002E11D2" w:rsidRPr="00713ECF">
        <w:rPr>
          <w:rFonts w:hint="eastAsia"/>
          <w:lang w:eastAsia="zh-TW"/>
        </w:rPr>
        <w:t>。另</w:t>
      </w:r>
      <w:r w:rsidR="004F5862" w:rsidRPr="00713ECF">
        <w:rPr>
          <w:rFonts w:hint="eastAsia"/>
          <w:lang w:eastAsia="zh-TW"/>
        </w:rPr>
        <w:t>，</w:t>
      </w:r>
      <w:r w:rsidRPr="00713ECF">
        <w:rPr>
          <w:rFonts w:hint="eastAsia"/>
          <w:lang w:eastAsia="zh-TW"/>
        </w:rPr>
        <w:t>201</w:t>
      </w:r>
      <w:r w:rsidR="004F5862" w:rsidRPr="00713ECF">
        <w:rPr>
          <w:rFonts w:hint="eastAsia"/>
          <w:lang w:eastAsia="zh-TW"/>
        </w:rPr>
        <w:t>8</w:t>
      </w:r>
      <w:r w:rsidRPr="00713ECF">
        <w:rPr>
          <w:rFonts w:hint="eastAsia"/>
          <w:lang w:eastAsia="zh-TW"/>
        </w:rPr>
        <w:t>年泰國出口汽車較上年</w:t>
      </w:r>
      <w:r w:rsidR="004F5862" w:rsidRPr="00713ECF">
        <w:rPr>
          <w:rFonts w:hint="eastAsia"/>
          <w:lang w:eastAsia="zh-TW"/>
        </w:rPr>
        <w:t>微幅</w:t>
      </w:r>
      <w:r w:rsidRPr="00713ECF">
        <w:rPr>
          <w:rFonts w:hint="eastAsia"/>
          <w:lang w:eastAsia="zh-TW"/>
        </w:rPr>
        <w:t>成長</w:t>
      </w:r>
      <w:r w:rsidR="004F5862" w:rsidRPr="00713ECF">
        <w:rPr>
          <w:rFonts w:hint="eastAsia"/>
          <w:lang w:eastAsia="zh-TW"/>
        </w:rPr>
        <w:t>0.1</w:t>
      </w:r>
      <w:r w:rsidRPr="00713ECF">
        <w:rPr>
          <w:rFonts w:hint="eastAsia"/>
          <w:lang w:eastAsia="zh-TW"/>
        </w:rPr>
        <w:t>%</w:t>
      </w:r>
      <w:r w:rsidRPr="00713ECF">
        <w:rPr>
          <w:rFonts w:hint="eastAsia"/>
          <w:lang w:eastAsia="zh-TW"/>
        </w:rPr>
        <w:t>，產量計</w:t>
      </w:r>
      <w:r w:rsidRPr="00713ECF">
        <w:rPr>
          <w:rFonts w:hint="eastAsia"/>
          <w:lang w:eastAsia="zh-TW"/>
        </w:rPr>
        <w:t>11</w:t>
      </w:r>
      <w:r w:rsidR="004F5862" w:rsidRPr="00713ECF">
        <w:rPr>
          <w:rFonts w:hint="eastAsia"/>
          <w:lang w:eastAsia="zh-TW"/>
        </w:rPr>
        <w:t>4</w:t>
      </w:r>
      <w:r w:rsidRPr="00713ECF">
        <w:rPr>
          <w:rFonts w:hint="eastAsia"/>
          <w:lang w:eastAsia="zh-TW"/>
        </w:rPr>
        <w:t>萬輛，主要係因貿易夥伴國家經濟呈現緩步復甦走勢，包括中東、南非、中美洲和南美洲市場。</w:t>
      </w:r>
    </w:p>
    <w:p w:rsidR="00D01EAB" w:rsidRPr="00713ECF" w:rsidRDefault="00D01EAB" w:rsidP="00027B0B">
      <w:pPr>
        <w:pStyle w:val="ae"/>
        <w:ind w:left="945" w:firstLine="472"/>
        <w:rPr>
          <w:lang w:eastAsia="zh-TW"/>
        </w:rPr>
      </w:pPr>
      <w:r w:rsidRPr="00713ECF">
        <w:rPr>
          <w:rFonts w:hint="eastAsia"/>
          <w:lang w:eastAsia="zh-TW"/>
        </w:rPr>
        <w:t>泰國汽車零配件工業與其汽車工業同步開始於</w:t>
      </w:r>
      <w:r w:rsidRPr="00713ECF">
        <w:rPr>
          <w:lang w:eastAsia="zh-TW"/>
        </w:rPr>
        <w:t>60</w:t>
      </w:r>
      <w:r w:rsidRPr="00713ECF">
        <w:rPr>
          <w:rFonts w:hint="eastAsia"/>
          <w:lang w:eastAsia="zh-TW"/>
        </w:rPr>
        <w:t>年代，並成功地吸引美國、日本以及歐洲的汽車大廠在泰國成立合資企業，建立組裝廠，組裝方式先是使用</w:t>
      </w:r>
      <w:r w:rsidRPr="00713ECF">
        <w:rPr>
          <w:lang w:eastAsia="zh-TW"/>
        </w:rPr>
        <w:t>SKD</w:t>
      </w:r>
      <w:r w:rsidRPr="00713ECF">
        <w:rPr>
          <w:rFonts w:hint="eastAsia"/>
          <w:lang w:eastAsia="zh-TW"/>
        </w:rPr>
        <w:t>，以後發展到用</w:t>
      </w:r>
      <w:r w:rsidRPr="00713ECF">
        <w:rPr>
          <w:lang w:eastAsia="zh-TW"/>
        </w:rPr>
        <w:t>CKD</w:t>
      </w:r>
      <w:r w:rsidRPr="00713ECF">
        <w:rPr>
          <w:rFonts w:hint="eastAsia"/>
          <w:lang w:eastAsia="zh-TW"/>
        </w:rPr>
        <w:t>組裝。日本汽車公司曾經在泰國享有超過</w:t>
      </w:r>
      <w:r w:rsidRPr="00713ECF">
        <w:rPr>
          <w:lang w:eastAsia="zh-TW"/>
        </w:rPr>
        <w:t>90%</w:t>
      </w:r>
      <w:r w:rsidRPr="00713ECF">
        <w:rPr>
          <w:rFonts w:hint="eastAsia"/>
          <w:lang w:eastAsia="zh-TW"/>
        </w:rPr>
        <w:t>的市場占有率。隨著歐美汽車公司進入泰國市場，</w:t>
      </w:r>
      <w:r w:rsidRPr="00713ECF">
        <w:rPr>
          <w:lang w:eastAsia="zh-TW"/>
        </w:rPr>
        <w:t>2000</w:t>
      </w:r>
      <w:r w:rsidRPr="00713ECF">
        <w:rPr>
          <w:rFonts w:hint="eastAsia"/>
          <w:lang w:eastAsia="zh-TW"/>
        </w:rPr>
        <w:t>年之後，此一比重已下降到</w:t>
      </w:r>
      <w:r w:rsidRPr="00713ECF">
        <w:rPr>
          <w:lang w:eastAsia="zh-TW"/>
        </w:rPr>
        <w:t>82%</w:t>
      </w:r>
      <w:r w:rsidRPr="00713ECF">
        <w:rPr>
          <w:rFonts w:hint="eastAsia"/>
          <w:lang w:eastAsia="zh-TW"/>
        </w:rPr>
        <w:t>。日本公司擁有強大的零配件供應網、經銷網和服務中心，泰國廠商與日本廠商簽訂分包契約，為泰國汽車零配件工業打下基礎，使泰國在零配件市場上日趨活躍。</w:t>
      </w:r>
    </w:p>
    <w:p w:rsidR="00D01EAB" w:rsidRPr="00713ECF" w:rsidRDefault="00614D9A" w:rsidP="00C72CB1">
      <w:pPr>
        <w:pStyle w:val="ae"/>
        <w:ind w:left="945" w:firstLine="472"/>
        <w:rPr>
          <w:lang w:eastAsia="zh-TW"/>
        </w:rPr>
      </w:pPr>
      <w:r w:rsidRPr="00713ECF">
        <w:rPr>
          <w:rFonts w:hint="eastAsia"/>
          <w:lang w:eastAsia="zh-TW"/>
        </w:rPr>
        <w:t>按目前泰國汽車零配件製造商超過</w:t>
      </w:r>
      <w:r w:rsidR="00D01EAB" w:rsidRPr="00713ECF">
        <w:rPr>
          <w:lang w:eastAsia="zh-TW"/>
        </w:rPr>
        <w:t>1,80</w:t>
      </w:r>
      <w:r w:rsidRPr="00713ECF">
        <w:rPr>
          <w:rFonts w:hint="eastAsia"/>
          <w:lang w:eastAsia="zh-TW"/>
        </w:rPr>
        <w:t>0</w:t>
      </w:r>
      <w:r w:rsidR="00D01EAB" w:rsidRPr="00713ECF">
        <w:rPr>
          <w:rFonts w:hint="eastAsia"/>
          <w:lang w:eastAsia="zh-TW"/>
        </w:rPr>
        <w:t>家。就其資本規模而言，屬於大型企業者係外國投資以及與泰國當地業者合資之</w:t>
      </w:r>
      <w:r w:rsidR="00D01EAB" w:rsidRPr="00713ECF">
        <w:rPr>
          <w:lang w:eastAsia="zh-TW"/>
        </w:rPr>
        <w:t>16</w:t>
      </w:r>
      <w:r w:rsidR="00D01EAB" w:rsidRPr="00713ECF">
        <w:rPr>
          <w:rFonts w:hint="eastAsia"/>
          <w:lang w:eastAsia="zh-TW"/>
        </w:rPr>
        <w:t>家汽車組裝廠；而第一階零配件供應商計有</w:t>
      </w:r>
      <w:r w:rsidR="00D01EAB" w:rsidRPr="00713ECF">
        <w:rPr>
          <w:lang w:eastAsia="zh-TW"/>
        </w:rPr>
        <w:t>709</w:t>
      </w:r>
      <w:r w:rsidR="00D01EAB" w:rsidRPr="00713ECF">
        <w:rPr>
          <w:rFonts w:hint="eastAsia"/>
          <w:lang w:eastAsia="zh-TW"/>
        </w:rPr>
        <w:t>家，屬於中型企業；至於第二階及第三階之供應商則</w:t>
      </w:r>
      <w:r w:rsidR="00CE2EEF" w:rsidRPr="00713ECF">
        <w:rPr>
          <w:rFonts w:hint="eastAsia"/>
          <w:lang w:eastAsia="zh-TW"/>
        </w:rPr>
        <w:t>多達</w:t>
      </w:r>
      <w:r w:rsidR="00D01EAB" w:rsidRPr="00713ECF">
        <w:rPr>
          <w:lang w:eastAsia="zh-TW"/>
        </w:rPr>
        <w:t>1,</w:t>
      </w:r>
      <w:r w:rsidR="00CE2EEF" w:rsidRPr="00713ECF">
        <w:rPr>
          <w:rFonts w:hint="eastAsia"/>
          <w:lang w:eastAsia="zh-TW"/>
        </w:rPr>
        <w:t>7</w:t>
      </w:r>
      <w:r w:rsidR="00D01EAB" w:rsidRPr="00713ECF">
        <w:rPr>
          <w:lang w:eastAsia="zh-TW"/>
        </w:rPr>
        <w:t>00</w:t>
      </w:r>
      <w:r w:rsidR="00F775A0" w:rsidRPr="00713ECF">
        <w:rPr>
          <w:rFonts w:hint="eastAsia"/>
          <w:lang w:eastAsia="zh-TW"/>
        </w:rPr>
        <w:t>家，大多數屬於</w:t>
      </w:r>
      <w:r w:rsidR="00D01EAB" w:rsidRPr="00713ECF">
        <w:rPr>
          <w:rFonts w:hint="eastAsia"/>
          <w:lang w:eastAsia="zh-TW"/>
        </w:rPr>
        <w:t>泰資之小型汽車零配件製造及加工廠。其中，第一階零配件供應商之</w:t>
      </w:r>
      <w:r w:rsidR="00D01EAB" w:rsidRPr="00713ECF">
        <w:rPr>
          <w:lang w:eastAsia="zh-TW"/>
        </w:rPr>
        <w:t>709</w:t>
      </w:r>
      <w:r w:rsidR="00D01EAB" w:rsidRPr="00713ECF">
        <w:rPr>
          <w:rFonts w:hint="eastAsia"/>
          <w:lang w:eastAsia="zh-TW"/>
        </w:rPr>
        <w:t>家企業當中，外國與泰國合資之企業有</w:t>
      </w:r>
      <w:r w:rsidR="00D01EAB" w:rsidRPr="00713ECF">
        <w:rPr>
          <w:lang w:eastAsia="zh-TW"/>
        </w:rPr>
        <w:t>355</w:t>
      </w:r>
      <w:r w:rsidR="00D01EAB" w:rsidRPr="00713ECF">
        <w:rPr>
          <w:rFonts w:hint="eastAsia"/>
          <w:lang w:eastAsia="zh-TW"/>
        </w:rPr>
        <w:t>家，其中以外資占多數者有</w:t>
      </w:r>
      <w:r w:rsidR="00D01EAB" w:rsidRPr="00713ECF">
        <w:rPr>
          <w:lang w:eastAsia="zh-TW"/>
        </w:rPr>
        <w:t>287</w:t>
      </w:r>
      <w:r w:rsidR="00D01EAB" w:rsidRPr="00713ECF">
        <w:rPr>
          <w:rFonts w:hint="eastAsia"/>
          <w:lang w:eastAsia="zh-TW"/>
        </w:rPr>
        <w:t>家，以泰資股份居多數者有</w:t>
      </w:r>
      <w:r w:rsidR="00D01EAB" w:rsidRPr="00713ECF">
        <w:rPr>
          <w:lang w:eastAsia="zh-TW"/>
        </w:rPr>
        <w:t>68</w:t>
      </w:r>
      <w:r w:rsidR="00D01EAB" w:rsidRPr="00713ECF">
        <w:rPr>
          <w:rFonts w:hint="eastAsia"/>
          <w:lang w:eastAsia="zh-TW"/>
        </w:rPr>
        <w:t>家，而屬純泰資之企業則有</w:t>
      </w:r>
      <w:r w:rsidR="00D01EAB" w:rsidRPr="00713ECF">
        <w:rPr>
          <w:lang w:eastAsia="zh-TW"/>
        </w:rPr>
        <w:t>354</w:t>
      </w:r>
      <w:r w:rsidR="00D01EAB" w:rsidRPr="00713ECF">
        <w:rPr>
          <w:rFonts w:hint="eastAsia"/>
          <w:lang w:eastAsia="zh-TW"/>
        </w:rPr>
        <w:t>家。另就其原材料供應來源而言，由泰國國</w:t>
      </w:r>
      <w:r w:rsidR="00901163" w:rsidRPr="00713ECF">
        <w:rPr>
          <w:rFonts w:hint="eastAsia"/>
          <w:lang w:eastAsia="zh-TW"/>
        </w:rPr>
        <w:t>內</w:t>
      </w:r>
      <w:r w:rsidR="00D01EAB" w:rsidRPr="00713ECF">
        <w:rPr>
          <w:rFonts w:hint="eastAsia"/>
          <w:lang w:eastAsia="zh-TW"/>
        </w:rPr>
        <w:t>供應部分占達</w:t>
      </w:r>
      <w:r w:rsidR="00D01EAB" w:rsidRPr="00713ECF">
        <w:rPr>
          <w:lang w:eastAsia="zh-TW"/>
        </w:rPr>
        <w:t>80%</w:t>
      </w:r>
      <w:r w:rsidR="00D01EAB" w:rsidRPr="00713ECF">
        <w:rPr>
          <w:rFonts w:hint="eastAsia"/>
          <w:lang w:eastAsia="zh-TW"/>
        </w:rPr>
        <w:t>，而依賴進口之部分則約為</w:t>
      </w:r>
      <w:r w:rsidR="00D01EAB" w:rsidRPr="00713ECF">
        <w:rPr>
          <w:lang w:eastAsia="zh-TW"/>
        </w:rPr>
        <w:t>20%</w:t>
      </w:r>
      <w:r w:rsidR="00D01EAB" w:rsidRPr="00713ECF">
        <w:rPr>
          <w:rFonts w:hint="eastAsia"/>
          <w:lang w:eastAsia="zh-TW"/>
        </w:rPr>
        <w:t>。</w:t>
      </w:r>
    </w:p>
    <w:p w:rsidR="00D01EAB" w:rsidRPr="00713ECF" w:rsidRDefault="00D01EAB" w:rsidP="00C72CB1">
      <w:pPr>
        <w:pStyle w:val="ae"/>
        <w:ind w:left="945" w:firstLine="472"/>
        <w:rPr>
          <w:lang w:eastAsia="zh-TW"/>
        </w:rPr>
      </w:pPr>
      <w:r w:rsidRPr="00713ECF">
        <w:rPr>
          <w:rFonts w:hint="eastAsia"/>
          <w:lang w:eastAsia="zh-TW"/>
        </w:rPr>
        <w:t>泰國雖有日漸強大的汽車組裝製造業，汽車零配件供應商家數也居東協國家之冠，惟目前泰國尚有許多不能生產的零組件，包括小客車引擎、燃油噴射泵、變速器、差動齒輪、噴嘴、電子系統和電子控制裝置等</w:t>
      </w:r>
      <w:r w:rsidRPr="00713ECF">
        <w:rPr>
          <w:rFonts w:hint="eastAsia"/>
          <w:lang w:eastAsia="zh-TW"/>
        </w:rPr>
        <w:lastRenderedPageBreak/>
        <w:t>。因此，上述產品方面擁有先進技術及開發能力的企業若能赴泰投資設廠，為現有各大</w:t>
      </w:r>
      <w:r w:rsidR="00BE18F0" w:rsidRPr="00713ECF">
        <w:rPr>
          <w:rFonts w:hint="eastAsia"/>
          <w:lang w:eastAsia="zh-TW"/>
        </w:rPr>
        <w:t>整車廠供應零配件或提供技術服務，較有獲利</w:t>
      </w:r>
      <w:r w:rsidR="002F5331" w:rsidRPr="00713ECF">
        <w:rPr>
          <w:rFonts w:hint="eastAsia"/>
          <w:lang w:eastAsia="zh-TW"/>
        </w:rPr>
        <w:t>機會。</w:t>
      </w:r>
    </w:p>
    <w:p w:rsidR="005D7F19" w:rsidRPr="00713ECF" w:rsidRDefault="005D7F19" w:rsidP="00C72CB1">
      <w:pPr>
        <w:pStyle w:val="ae"/>
        <w:ind w:left="945" w:firstLine="472"/>
        <w:rPr>
          <w:lang w:eastAsia="zh-TW"/>
        </w:rPr>
      </w:pPr>
      <w:r w:rsidRPr="00713ECF">
        <w:rPr>
          <w:lang w:eastAsia="zh-TW"/>
        </w:rPr>
        <w:t>隨著東協地區汽車產業逐漸變化，大型汽車廠商轉向增加投資印尼及其他國家，在當地設廠生產汽車滿足國內需求，所以預測泰國汽車零配件出口將呈現持續成長趨勢</w:t>
      </w:r>
      <w:r w:rsidRPr="00713ECF">
        <w:rPr>
          <w:rFonts w:hint="eastAsia"/>
          <w:lang w:eastAsia="zh-TW"/>
        </w:rPr>
        <w:t>。</w:t>
      </w:r>
      <w:r w:rsidRPr="00713ECF">
        <w:rPr>
          <w:lang w:eastAsia="zh-TW"/>
        </w:rPr>
        <w:t>泰國仍能夠穩坐東協汽車產業的領導國家地位，特別是小型汽車及節能車。</w:t>
      </w:r>
    </w:p>
    <w:p w:rsidR="00D01EAB" w:rsidRPr="00713ECF" w:rsidRDefault="00404BE9" w:rsidP="00DE6070">
      <w:pPr>
        <w:pStyle w:val="ac"/>
      </w:pPr>
      <w:r w:rsidRPr="00713ECF">
        <w:rPr>
          <w:rFonts w:hint="eastAsia"/>
        </w:rPr>
        <w:t>（四）</w:t>
      </w:r>
      <w:r w:rsidR="00D01EAB" w:rsidRPr="00713ECF">
        <w:rPr>
          <w:rFonts w:hint="eastAsia"/>
        </w:rPr>
        <w:t>電子電</w:t>
      </w:r>
      <w:r w:rsidR="00440783" w:rsidRPr="00713ECF">
        <w:rPr>
          <w:rFonts w:hint="eastAsia"/>
        </w:rPr>
        <w:t>機產</w:t>
      </w:r>
      <w:r w:rsidR="00D01EAB" w:rsidRPr="00713ECF">
        <w:rPr>
          <w:rFonts w:hint="eastAsia"/>
        </w:rPr>
        <w:t>業</w:t>
      </w:r>
      <w:r w:rsidR="00D01EAB" w:rsidRPr="00713ECF">
        <w:t xml:space="preserve"> </w:t>
      </w:r>
    </w:p>
    <w:p w:rsidR="00440783" w:rsidRPr="00713ECF" w:rsidRDefault="00440783" w:rsidP="00C72CB1">
      <w:pPr>
        <w:pStyle w:val="ae"/>
        <w:ind w:left="945" w:firstLine="472"/>
        <w:rPr>
          <w:lang w:eastAsia="zh-TW"/>
        </w:rPr>
      </w:pPr>
      <w:r w:rsidRPr="00713ECF">
        <w:rPr>
          <w:rFonts w:hint="eastAsia"/>
          <w:lang w:eastAsia="zh-TW"/>
        </w:rPr>
        <w:t>泰國在東南亞的戰略性地理位置，和高產量的生產設施，成為全球電子電機及零組件（</w:t>
      </w:r>
      <w:r w:rsidRPr="00713ECF">
        <w:rPr>
          <w:rFonts w:hint="eastAsia"/>
          <w:lang w:eastAsia="zh-TW"/>
        </w:rPr>
        <w:t>E&amp;E</w:t>
      </w:r>
      <w:r w:rsidRPr="00713ECF">
        <w:rPr>
          <w:rFonts w:hint="eastAsia"/>
          <w:lang w:eastAsia="zh-TW"/>
        </w:rPr>
        <w:t>）領先的生產基地。</w:t>
      </w:r>
      <w:r w:rsidRPr="00713ECF">
        <w:rPr>
          <w:rFonts w:hint="eastAsia"/>
          <w:lang w:eastAsia="zh-TW"/>
        </w:rPr>
        <w:t>Sony</w:t>
      </w:r>
      <w:r w:rsidRPr="00713ECF">
        <w:rPr>
          <w:rFonts w:hint="eastAsia"/>
          <w:lang w:eastAsia="zh-TW"/>
        </w:rPr>
        <w:t>、三星、</w:t>
      </w:r>
      <w:r w:rsidRPr="00713ECF">
        <w:rPr>
          <w:rFonts w:hint="eastAsia"/>
          <w:lang w:eastAsia="zh-TW"/>
        </w:rPr>
        <w:t>Seagate</w:t>
      </w:r>
      <w:r w:rsidRPr="00713ECF">
        <w:rPr>
          <w:rFonts w:hint="eastAsia"/>
          <w:lang w:eastAsia="zh-TW"/>
        </w:rPr>
        <w:t>、飛利浦電子、</w:t>
      </w:r>
      <w:r w:rsidRPr="00713ECF">
        <w:rPr>
          <w:rFonts w:hint="eastAsia"/>
          <w:lang w:eastAsia="zh-TW"/>
        </w:rPr>
        <w:t>Honeywell</w:t>
      </w:r>
      <w:r w:rsidRPr="00713ECF">
        <w:rPr>
          <w:rFonts w:hint="eastAsia"/>
          <w:lang w:eastAsia="zh-TW"/>
        </w:rPr>
        <w:t>及</w:t>
      </w:r>
      <w:r w:rsidRPr="00713ECF">
        <w:rPr>
          <w:rFonts w:hint="eastAsia"/>
          <w:lang w:eastAsia="zh-TW"/>
        </w:rPr>
        <w:t>LG</w:t>
      </w:r>
      <w:r w:rsidRPr="00713ECF">
        <w:rPr>
          <w:rFonts w:hint="eastAsia"/>
          <w:lang w:eastAsia="zh-TW"/>
        </w:rPr>
        <w:t>等著名的跨國公司，均已進駐泰國分別設立了硬碟驅動器（</w:t>
      </w:r>
      <w:r w:rsidRPr="00713ECF">
        <w:rPr>
          <w:rFonts w:hint="eastAsia"/>
          <w:lang w:eastAsia="zh-TW"/>
        </w:rPr>
        <w:t>HDD</w:t>
      </w:r>
      <w:r w:rsidRPr="00713ECF">
        <w:rPr>
          <w:rFonts w:hint="eastAsia"/>
          <w:lang w:eastAsia="zh-TW"/>
        </w:rPr>
        <w:t>）、積體電路、半導體以及汽車電子組裝業務。泰國的冰箱產量全球排第四名，冷氣空調機產量排名第二，而硬碟驅動器的產量則排名全球第二。泰國電子電機產業未來投資潛力仍看好，特別是在硬碟驅動器價值鏈上。</w:t>
      </w:r>
    </w:p>
    <w:p w:rsidR="00440783" w:rsidRPr="00713ECF" w:rsidRDefault="00440783" w:rsidP="00C72CB1">
      <w:pPr>
        <w:pStyle w:val="ae"/>
        <w:ind w:left="945" w:firstLine="472"/>
        <w:rPr>
          <w:lang w:eastAsia="zh-TW"/>
        </w:rPr>
      </w:pPr>
      <w:r w:rsidRPr="00713ECF">
        <w:rPr>
          <w:rFonts w:hint="eastAsia"/>
          <w:lang w:eastAsia="zh-TW"/>
        </w:rPr>
        <w:t>泰國在硬碟驅動器生產方面領先全球其他國家，然而很多零組件，如半導體器件、電晶體、二極體，仍然須仰賴進口。泰國主要的電子電機廠商主要分布在曼谷首都圈外圍半徑</w:t>
      </w:r>
      <w:r w:rsidRPr="00713ECF">
        <w:rPr>
          <w:rFonts w:hint="eastAsia"/>
          <w:lang w:eastAsia="zh-TW"/>
        </w:rPr>
        <w:t>250</w:t>
      </w:r>
      <w:r w:rsidRPr="00713ECF">
        <w:rPr>
          <w:rFonts w:hint="eastAsia"/>
          <w:lang w:eastAsia="zh-TW"/>
        </w:rPr>
        <w:t>公里之各府例如北欖府、大城府及羅勇府等，約有</w:t>
      </w:r>
      <w:r w:rsidRPr="00713ECF">
        <w:rPr>
          <w:rFonts w:hint="eastAsia"/>
          <w:lang w:eastAsia="zh-TW"/>
        </w:rPr>
        <w:t>800</w:t>
      </w:r>
      <w:r w:rsidRPr="00713ECF">
        <w:rPr>
          <w:rFonts w:hint="eastAsia"/>
          <w:lang w:eastAsia="zh-TW"/>
        </w:rPr>
        <w:t>餘家電子電機和家電工廠在泰國運營。大多數是日本、韓國、歐洲與美國大品牌的跨國企業，但是近年來，很多規模較小的公司也已加入戰局。電子業企業亦逐漸在曼谷以外的其他關鍵地點建立工廠。</w:t>
      </w:r>
    </w:p>
    <w:p w:rsidR="00D01EAB" w:rsidRPr="00713ECF" w:rsidRDefault="00440783" w:rsidP="00C72CB1">
      <w:pPr>
        <w:pStyle w:val="ae"/>
        <w:ind w:left="945" w:firstLine="472"/>
        <w:rPr>
          <w:lang w:eastAsia="zh-TW"/>
        </w:rPr>
      </w:pPr>
      <w:r w:rsidRPr="00713ECF">
        <w:rPr>
          <w:rFonts w:hint="eastAsia"/>
          <w:lang w:eastAsia="zh-TW"/>
        </w:rPr>
        <w:t>泰國電子及零組件產品主力為積體電路</w:t>
      </w:r>
      <w:r w:rsidR="0027459D" w:rsidRPr="00713ECF">
        <w:rPr>
          <w:rFonts w:hint="eastAsia"/>
          <w:lang w:eastAsia="zh-TW"/>
        </w:rPr>
        <w:t>（</w:t>
      </w:r>
      <w:r w:rsidRPr="00713ECF">
        <w:rPr>
          <w:rFonts w:hint="eastAsia"/>
          <w:lang w:eastAsia="zh-TW"/>
        </w:rPr>
        <w:t>IC</w:t>
      </w:r>
      <w:r w:rsidR="0027459D" w:rsidRPr="00713ECF">
        <w:rPr>
          <w:rFonts w:hint="eastAsia"/>
          <w:lang w:eastAsia="zh-TW"/>
        </w:rPr>
        <w:t>）</w:t>
      </w:r>
      <w:r w:rsidRPr="00713ECF">
        <w:rPr>
          <w:rFonts w:hint="eastAsia"/>
          <w:lang w:eastAsia="zh-TW"/>
        </w:rPr>
        <w:t>以及硬碟驅動器</w:t>
      </w:r>
      <w:r w:rsidR="0027459D" w:rsidRPr="00713ECF">
        <w:rPr>
          <w:rFonts w:hint="eastAsia"/>
          <w:lang w:eastAsia="zh-TW"/>
        </w:rPr>
        <w:t>（</w:t>
      </w:r>
      <w:r w:rsidRPr="00713ECF">
        <w:rPr>
          <w:rFonts w:hint="eastAsia"/>
          <w:lang w:eastAsia="zh-TW"/>
        </w:rPr>
        <w:t>HDD</w:t>
      </w:r>
      <w:r w:rsidR="0027459D" w:rsidRPr="00713ECF">
        <w:rPr>
          <w:rFonts w:hint="eastAsia"/>
          <w:lang w:eastAsia="zh-TW"/>
        </w:rPr>
        <w:t>）</w:t>
      </w:r>
      <w:r w:rsidRPr="00713ECF">
        <w:rPr>
          <w:rFonts w:hint="eastAsia"/>
          <w:lang w:eastAsia="zh-TW"/>
        </w:rPr>
        <w:t>，分別佔泰國電子產品出口的</w:t>
      </w:r>
      <w:r w:rsidRPr="00713ECF">
        <w:rPr>
          <w:rFonts w:hint="eastAsia"/>
          <w:lang w:eastAsia="zh-TW"/>
        </w:rPr>
        <w:t>56%</w:t>
      </w:r>
      <w:r w:rsidRPr="00713ECF">
        <w:rPr>
          <w:rFonts w:hint="eastAsia"/>
          <w:lang w:eastAsia="zh-TW"/>
        </w:rPr>
        <w:t>與</w:t>
      </w:r>
      <w:r w:rsidRPr="00713ECF">
        <w:rPr>
          <w:rFonts w:hint="eastAsia"/>
          <w:lang w:eastAsia="zh-TW"/>
        </w:rPr>
        <w:t>24%</w:t>
      </w:r>
      <w:r w:rsidRPr="00713ECF">
        <w:rPr>
          <w:rFonts w:hint="eastAsia"/>
          <w:lang w:eastAsia="zh-TW"/>
        </w:rPr>
        <w:t>，泰國在</w:t>
      </w:r>
      <w:r w:rsidRPr="00713ECF">
        <w:rPr>
          <w:rFonts w:hint="eastAsia"/>
          <w:lang w:eastAsia="zh-TW"/>
        </w:rPr>
        <w:t>2011</w:t>
      </w:r>
      <w:r w:rsidRPr="00713ECF">
        <w:rPr>
          <w:rFonts w:hint="eastAsia"/>
          <w:lang w:eastAsia="zh-TW"/>
        </w:rPr>
        <w:t>年遭逢洪災肆虐之後，硬碟產量減少由排名全球第一退居為目前的全球第二出口國與生產國。在泰國設立積體電路與硬碟的生產基地之國際大廠包括</w:t>
      </w:r>
      <w:r w:rsidRPr="00713ECF">
        <w:rPr>
          <w:rFonts w:hint="eastAsia"/>
          <w:lang w:eastAsia="zh-TW"/>
        </w:rPr>
        <w:t>Fujitsu</w:t>
      </w:r>
      <w:r w:rsidRPr="00713ECF">
        <w:rPr>
          <w:rFonts w:hint="eastAsia"/>
          <w:lang w:eastAsia="zh-TW"/>
        </w:rPr>
        <w:lastRenderedPageBreak/>
        <w:t>、</w:t>
      </w:r>
      <w:r w:rsidRPr="00713ECF">
        <w:rPr>
          <w:rFonts w:hint="eastAsia"/>
          <w:lang w:eastAsia="zh-TW"/>
        </w:rPr>
        <w:t>LG Electronics</w:t>
      </w:r>
      <w:r w:rsidRPr="00713ECF">
        <w:rPr>
          <w:rFonts w:hint="eastAsia"/>
          <w:lang w:eastAsia="zh-TW"/>
        </w:rPr>
        <w:t>、</w:t>
      </w:r>
      <w:r w:rsidRPr="00713ECF">
        <w:rPr>
          <w:rFonts w:hint="eastAsia"/>
          <w:lang w:eastAsia="zh-TW"/>
        </w:rPr>
        <w:t>Seagate</w:t>
      </w:r>
      <w:r w:rsidRPr="00713ECF">
        <w:rPr>
          <w:rFonts w:hint="eastAsia"/>
          <w:lang w:eastAsia="zh-TW"/>
        </w:rPr>
        <w:t>、</w:t>
      </w:r>
      <w:r w:rsidRPr="00713ECF">
        <w:rPr>
          <w:rFonts w:hint="eastAsia"/>
          <w:lang w:eastAsia="zh-TW"/>
        </w:rPr>
        <w:t>Sony</w:t>
      </w:r>
      <w:r w:rsidRPr="00713ECF">
        <w:rPr>
          <w:rFonts w:hint="eastAsia"/>
          <w:lang w:eastAsia="zh-TW"/>
        </w:rPr>
        <w:t>、</w:t>
      </w:r>
      <w:r w:rsidRPr="00713ECF">
        <w:rPr>
          <w:rFonts w:hint="eastAsia"/>
          <w:lang w:eastAsia="zh-TW"/>
        </w:rPr>
        <w:t xml:space="preserve">Samsung </w:t>
      </w:r>
      <w:r w:rsidRPr="00713ECF">
        <w:rPr>
          <w:rFonts w:hint="eastAsia"/>
          <w:lang w:eastAsia="zh-TW"/>
        </w:rPr>
        <w:t>以及</w:t>
      </w:r>
      <w:r w:rsidRPr="00713ECF">
        <w:rPr>
          <w:rFonts w:hint="eastAsia"/>
          <w:lang w:eastAsia="zh-TW"/>
        </w:rPr>
        <w:t>Western Digital</w:t>
      </w:r>
      <w:r w:rsidRPr="00713ECF">
        <w:rPr>
          <w:rFonts w:hint="eastAsia"/>
          <w:lang w:eastAsia="zh-TW"/>
        </w:rPr>
        <w:t>等。依據泰國貿易局統計，</w:t>
      </w:r>
      <w:r w:rsidRPr="00713ECF">
        <w:rPr>
          <w:rFonts w:hint="eastAsia"/>
          <w:lang w:eastAsia="zh-TW"/>
        </w:rPr>
        <w:t>2018</w:t>
      </w:r>
      <w:r w:rsidRPr="00713ECF">
        <w:rPr>
          <w:rFonts w:hint="eastAsia"/>
          <w:lang w:eastAsia="zh-TW"/>
        </w:rPr>
        <w:t>年泰國電子產品出口量為</w:t>
      </w:r>
      <w:r w:rsidRPr="00713ECF">
        <w:rPr>
          <w:rFonts w:hint="eastAsia"/>
          <w:lang w:eastAsia="zh-TW"/>
        </w:rPr>
        <w:t>383</w:t>
      </w:r>
      <w:r w:rsidRPr="00713ECF">
        <w:rPr>
          <w:rFonts w:hint="eastAsia"/>
          <w:lang w:eastAsia="zh-TW"/>
        </w:rPr>
        <w:t>億</w:t>
      </w:r>
      <w:r w:rsidRPr="00713ECF">
        <w:rPr>
          <w:rFonts w:hint="eastAsia"/>
          <w:lang w:eastAsia="zh-TW"/>
        </w:rPr>
        <w:t>3,631</w:t>
      </w:r>
      <w:r w:rsidRPr="00713ECF">
        <w:rPr>
          <w:rFonts w:hint="eastAsia"/>
          <w:lang w:eastAsia="zh-TW"/>
        </w:rPr>
        <w:t>萬美元，較</w:t>
      </w:r>
      <w:r w:rsidRPr="00713ECF">
        <w:rPr>
          <w:rFonts w:hint="eastAsia"/>
          <w:lang w:eastAsia="zh-TW"/>
        </w:rPr>
        <w:t>2017</w:t>
      </w:r>
      <w:r w:rsidRPr="00713ECF">
        <w:rPr>
          <w:rFonts w:hint="eastAsia"/>
          <w:lang w:eastAsia="zh-TW"/>
        </w:rPr>
        <w:t>年成長</w:t>
      </w:r>
      <w:r w:rsidRPr="00713ECF">
        <w:rPr>
          <w:rFonts w:hint="eastAsia"/>
          <w:lang w:eastAsia="zh-TW"/>
        </w:rPr>
        <w:t>4.43%</w:t>
      </w:r>
      <w:r w:rsidRPr="00713ECF">
        <w:rPr>
          <w:rFonts w:hint="eastAsia"/>
          <w:lang w:eastAsia="zh-TW"/>
        </w:rPr>
        <w:t>。近年電子電機產業約佔泰國出口總額的</w:t>
      </w:r>
      <w:r w:rsidRPr="00713ECF">
        <w:rPr>
          <w:rFonts w:hint="eastAsia"/>
          <w:lang w:eastAsia="zh-TW"/>
        </w:rPr>
        <w:t>25%</w:t>
      </w:r>
      <w:r w:rsidRPr="00713ECF">
        <w:rPr>
          <w:rFonts w:hint="eastAsia"/>
          <w:lang w:eastAsia="zh-TW"/>
        </w:rPr>
        <w:t>，是支撐泰國經濟與投資的重要產業，主要出口市場包括美國（比重約佔</w:t>
      </w:r>
      <w:r w:rsidRPr="00713ECF">
        <w:rPr>
          <w:rFonts w:hint="eastAsia"/>
          <w:lang w:eastAsia="zh-TW"/>
        </w:rPr>
        <w:t>21.04%</w:t>
      </w:r>
      <w:r w:rsidRPr="00713ECF">
        <w:rPr>
          <w:rFonts w:hint="eastAsia"/>
          <w:lang w:eastAsia="zh-TW"/>
        </w:rPr>
        <w:t>）、香港（</w:t>
      </w:r>
      <w:r w:rsidRPr="00713ECF">
        <w:rPr>
          <w:rFonts w:hint="eastAsia"/>
          <w:lang w:eastAsia="zh-TW"/>
        </w:rPr>
        <w:t>16.63%</w:t>
      </w:r>
      <w:r w:rsidRPr="00713ECF">
        <w:rPr>
          <w:rFonts w:hint="eastAsia"/>
          <w:lang w:eastAsia="zh-TW"/>
        </w:rPr>
        <w:t>）、中國大陸（</w:t>
      </w:r>
      <w:r w:rsidRPr="00713ECF">
        <w:rPr>
          <w:rFonts w:hint="eastAsia"/>
          <w:lang w:eastAsia="zh-TW"/>
        </w:rPr>
        <w:t>10.66%</w:t>
      </w:r>
      <w:r w:rsidRPr="00713ECF">
        <w:rPr>
          <w:rFonts w:hint="eastAsia"/>
          <w:lang w:eastAsia="zh-TW"/>
        </w:rPr>
        <w:t>）、日本（</w:t>
      </w:r>
      <w:r w:rsidRPr="00713ECF">
        <w:rPr>
          <w:rFonts w:hint="eastAsia"/>
          <w:lang w:eastAsia="zh-TW"/>
        </w:rPr>
        <w:t>9%</w:t>
      </w:r>
      <w:r w:rsidRPr="00713ECF">
        <w:rPr>
          <w:rFonts w:hint="eastAsia"/>
          <w:lang w:eastAsia="zh-TW"/>
        </w:rPr>
        <w:t>）及荷蘭（</w:t>
      </w:r>
      <w:r w:rsidRPr="00713ECF">
        <w:rPr>
          <w:rFonts w:hint="eastAsia"/>
          <w:lang w:eastAsia="zh-TW"/>
        </w:rPr>
        <w:t>6.23%</w:t>
      </w:r>
      <w:r w:rsidRPr="00713ECF">
        <w:rPr>
          <w:rFonts w:hint="eastAsia"/>
          <w:lang w:eastAsia="zh-TW"/>
        </w:rPr>
        <w:t>）。</w:t>
      </w:r>
    </w:p>
    <w:p w:rsidR="00440783" w:rsidRPr="00713ECF" w:rsidRDefault="00440783" w:rsidP="00C72CB1">
      <w:pPr>
        <w:pStyle w:val="ae"/>
        <w:ind w:left="945" w:firstLine="472"/>
        <w:rPr>
          <w:lang w:eastAsia="zh-TW"/>
        </w:rPr>
      </w:pPr>
      <w:r w:rsidRPr="00713ECF">
        <w:rPr>
          <w:rFonts w:hint="eastAsia"/>
          <w:lang w:eastAsia="zh-TW"/>
        </w:rPr>
        <w:t>泰國硬碟</w:t>
      </w:r>
      <w:r w:rsidR="0027459D" w:rsidRPr="00713ECF">
        <w:rPr>
          <w:rFonts w:hint="eastAsia"/>
          <w:lang w:eastAsia="zh-TW"/>
        </w:rPr>
        <w:t>（</w:t>
      </w:r>
      <w:r w:rsidRPr="00713ECF">
        <w:rPr>
          <w:rFonts w:hint="eastAsia"/>
          <w:lang w:eastAsia="zh-TW"/>
        </w:rPr>
        <w:t>HDD</w:t>
      </w:r>
      <w:r w:rsidR="0027459D" w:rsidRPr="00713ECF">
        <w:rPr>
          <w:rFonts w:hint="eastAsia"/>
          <w:lang w:eastAsia="zh-TW"/>
        </w:rPr>
        <w:t>）</w:t>
      </w:r>
      <w:r w:rsidRPr="00713ECF">
        <w:rPr>
          <w:rFonts w:hint="eastAsia"/>
          <w:lang w:eastAsia="zh-TW"/>
        </w:rPr>
        <w:t>產業得以在生產與出口居全球領先地位主要得益於有完善的產業群聚支援，生產及組裝硬碟所需相關零組件供應商均已形成產業鏈聚落，可以有效支應生產及組裝所需。另外，泰國是全球第一大積體電路</w:t>
      </w:r>
      <w:r w:rsidR="0027459D" w:rsidRPr="00713ECF">
        <w:rPr>
          <w:rFonts w:hint="eastAsia"/>
          <w:lang w:eastAsia="zh-TW"/>
        </w:rPr>
        <w:t>（</w:t>
      </w:r>
      <w:r w:rsidRPr="00713ECF">
        <w:rPr>
          <w:rFonts w:hint="eastAsia"/>
          <w:lang w:eastAsia="zh-TW"/>
        </w:rPr>
        <w:t>IC</w:t>
      </w:r>
      <w:r w:rsidR="0027459D" w:rsidRPr="00713ECF">
        <w:rPr>
          <w:rFonts w:hint="eastAsia"/>
          <w:lang w:eastAsia="zh-TW"/>
        </w:rPr>
        <w:t>）</w:t>
      </w:r>
      <w:r w:rsidRPr="00713ECF">
        <w:rPr>
          <w:rFonts w:hint="eastAsia"/>
          <w:lang w:eastAsia="zh-TW"/>
        </w:rPr>
        <w:t>進口國以及全球第二大出口國，根據泰國電子電機機構</w:t>
      </w:r>
      <w:r w:rsidR="0027459D" w:rsidRPr="00713ECF">
        <w:rPr>
          <w:rFonts w:hint="eastAsia"/>
          <w:lang w:eastAsia="zh-TW"/>
        </w:rPr>
        <w:t>（</w:t>
      </w:r>
      <w:r w:rsidRPr="00713ECF">
        <w:rPr>
          <w:rFonts w:hint="eastAsia"/>
          <w:lang w:eastAsia="zh-TW"/>
        </w:rPr>
        <w:t>Thai Electronics &amp; Electrical Institute</w:t>
      </w:r>
      <w:r w:rsidR="0027459D" w:rsidRPr="00713ECF">
        <w:rPr>
          <w:rFonts w:hint="eastAsia"/>
          <w:lang w:eastAsia="zh-TW"/>
        </w:rPr>
        <w:t>）</w:t>
      </w:r>
      <w:r w:rsidRPr="00713ECF">
        <w:rPr>
          <w:rFonts w:hint="eastAsia"/>
          <w:lang w:eastAsia="zh-TW"/>
        </w:rPr>
        <w:t>資料顯示，泰國每年約自全球進口積體電路產品達</w:t>
      </w:r>
      <w:r w:rsidRPr="00713ECF">
        <w:rPr>
          <w:rFonts w:hint="eastAsia"/>
          <w:lang w:eastAsia="zh-TW"/>
        </w:rPr>
        <w:t>100</w:t>
      </w:r>
      <w:r w:rsidRPr="00713ECF">
        <w:rPr>
          <w:rFonts w:hint="eastAsia"/>
          <w:lang w:eastAsia="zh-TW"/>
        </w:rPr>
        <w:t>萬美元，出口則約達</w:t>
      </w:r>
      <w:r w:rsidRPr="00713ECF">
        <w:rPr>
          <w:rFonts w:hint="eastAsia"/>
          <w:lang w:eastAsia="zh-TW"/>
        </w:rPr>
        <w:t>80</w:t>
      </w:r>
      <w:r w:rsidRPr="00713ECF">
        <w:rPr>
          <w:rFonts w:hint="eastAsia"/>
          <w:lang w:eastAsia="zh-TW"/>
        </w:rPr>
        <w:t>萬美元。主要出口市場依序為香港、</w:t>
      </w:r>
      <w:r w:rsidR="0098429A" w:rsidRPr="00713ECF">
        <w:rPr>
          <w:rFonts w:hint="eastAsia"/>
          <w:lang w:eastAsia="zh-TW"/>
        </w:rPr>
        <w:t>臺灣</w:t>
      </w:r>
      <w:r w:rsidRPr="00713ECF">
        <w:rPr>
          <w:rFonts w:hint="eastAsia"/>
          <w:lang w:eastAsia="zh-TW"/>
        </w:rPr>
        <w:t>、新加坡、中國大陸。</w:t>
      </w:r>
    </w:p>
    <w:p w:rsidR="00440783" w:rsidRPr="00713ECF" w:rsidRDefault="00440783" w:rsidP="00C72CB1">
      <w:pPr>
        <w:pStyle w:val="ae"/>
        <w:ind w:left="945" w:firstLine="472"/>
        <w:rPr>
          <w:lang w:eastAsia="zh-TW"/>
        </w:rPr>
      </w:pPr>
      <w:r w:rsidRPr="00713ECF">
        <w:rPr>
          <w:rFonts w:hint="eastAsia"/>
          <w:lang w:eastAsia="zh-TW"/>
        </w:rPr>
        <w:t>整體而言，未來泰國在電子電機產業的發展機會，將持續受益</w:t>
      </w:r>
      <w:proofErr w:type="gramStart"/>
      <w:r w:rsidRPr="00713ECF">
        <w:rPr>
          <w:rFonts w:hint="eastAsia"/>
          <w:lang w:eastAsia="zh-TW"/>
        </w:rPr>
        <w:t>於物聯網</w:t>
      </w:r>
      <w:proofErr w:type="gramEnd"/>
      <w:r w:rsidRPr="00713ECF">
        <w:rPr>
          <w:rFonts w:hint="eastAsia"/>
          <w:lang w:eastAsia="zh-TW"/>
        </w:rPr>
        <w:t>相關的行動裝置的需求興，可望繼續帶動對積體電路以及資料儲存產品的需求，將積極發展新一代硬碟以及新的資料儲存科技，例如固態硬碟</w:t>
      </w:r>
      <w:r w:rsidR="0027459D" w:rsidRPr="00713ECF">
        <w:rPr>
          <w:rFonts w:hint="eastAsia"/>
          <w:lang w:eastAsia="zh-TW"/>
        </w:rPr>
        <w:t>（</w:t>
      </w:r>
      <w:r w:rsidRPr="00713ECF">
        <w:rPr>
          <w:rFonts w:hint="eastAsia"/>
          <w:lang w:eastAsia="zh-TW"/>
        </w:rPr>
        <w:t>SSD</w:t>
      </w:r>
      <w:r w:rsidR="0027459D" w:rsidRPr="00713ECF">
        <w:rPr>
          <w:rFonts w:hint="eastAsia"/>
          <w:lang w:eastAsia="zh-TW"/>
        </w:rPr>
        <w:t>）</w:t>
      </w:r>
      <w:r w:rsidRPr="00713ECF">
        <w:rPr>
          <w:rFonts w:hint="eastAsia"/>
          <w:lang w:eastAsia="zh-TW"/>
        </w:rPr>
        <w:t>以及固態混合硬碟</w:t>
      </w:r>
      <w:r w:rsidR="0027459D" w:rsidRPr="00713ECF">
        <w:rPr>
          <w:rFonts w:hint="eastAsia"/>
          <w:lang w:eastAsia="zh-TW"/>
        </w:rPr>
        <w:t>（</w:t>
      </w:r>
      <w:r w:rsidRPr="00713ECF">
        <w:rPr>
          <w:rFonts w:hint="eastAsia"/>
          <w:lang w:eastAsia="zh-TW"/>
        </w:rPr>
        <w:t>SSHD</w:t>
      </w:r>
      <w:r w:rsidR="0027459D" w:rsidRPr="00713ECF">
        <w:rPr>
          <w:rFonts w:hint="eastAsia"/>
          <w:lang w:eastAsia="zh-TW"/>
        </w:rPr>
        <w:t>）</w:t>
      </w:r>
      <w:r w:rsidRPr="00713ECF">
        <w:rPr>
          <w:rFonts w:hint="eastAsia"/>
          <w:lang w:eastAsia="zh-TW"/>
        </w:rPr>
        <w:t>。此外，泰國印刷電路板與車用積體電路仍有大幅成長機會，與汽車電子技術的發展趨勢一致，目前泰國印刷電路板及積體電路的生產與汽車產業關聯密切。拜汽車工業持續發展之賜，預期泰國印刷電路板及積體電路出口將繼續成長，主要因為全球尤其是美國和西歐地區的汽車市場需求強勁。</w:t>
      </w:r>
    </w:p>
    <w:p w:rsidR="0001156B" w:rsidRPr="00713ECF" w:rsidRDefault="00E121E7" w:rsidP="00C72CB1">
      <w:pPr>
        <w:pStyle w:val="ae"/>
        <w:ind w:left="945" w:firstLine="472"/>
        <w:rPr>
          <w:lang w:eastAsia="zh-TW"/>
        </w:rPr>
      </w:pPr>
      <w:r w:rsidRPr="00713ECF">
        <w:rPr>
          <w:rFonts w:hint="eastAsia"/>
          <w:lang w:eastAsia="zh-TW"/>
        </w:rPr>
        <w:t>另</w:t>
      </w:r>
      <w:r w:rsidR="0001156B" w:rsidRPr="00713ECF">
        <w:rPr>
          <w:rFonts w:hint="eastAsia"/>
          <w:lang w:eastAsia="zh-TW"/>
        </w:rPr>
        <w:t>泰國亦是東南亞家電產品的生產中心，也是僅次於中國大陸的世界第二大空調機生產和出口國，在全世界空調機出口總額中佔有約</w:t>
      </w:r>
      <w:r w:rsidR="0001156B" w:rsidRPr="00713ECF">
        <w:rPr>
          <w:rFonts w:hint="eastAsia"/>
          <w:lang w:eastAsia="zh-TW"/>
        </w:rPr>
        <w:t>22.2%</w:t>
      </w:r>
      <w:r w:rsidR="0001156B" w:rsidRPr="00713ECF">
        <w:rPr>
          <w:rFonts w:hint="eastAsia"/>
          <w:lang w:eastAsia="zh-TW"/>
        </w:rPr>
        <w:t>的比重，冰箱產量也位居全球第四大，出口金額約</w:t>
      </w:r>
      <w:r w:rsidR="0001156B" w:rsidRPr="00713ECF">
        <w:rPr>
          <w:rFonts w:hint="eastAsia"/>
          <w:lang w:eastAsia="zh-TW"/>
        </w:rPr>
        <w:t>235</w:t>
      </w:r>
      <w:r w:rsidR="0001156B" w:rsidRPr="00713ECF">
        <w:rPr>
          <w:rFonts w:hint="eastAsia"/>
          <w:lang w:eastAsia="zh-TW"/>
        </w:rPr>
        <w:t>億美元。在泰投資生產家電產品的國際品牌商包括</w:t>
      </w:r>
      <w:r w:rsidR="0001156B" w:rsidRPr="00713ECF">
        <w:rPr>
          <w:rFonts w:hint="eastAsia"/>
          <w:lang w:eastAsia="zh-TW"/>
        </w:rPr>
        <w:t>Bosch &amp; Siemens</w:t>
      </w:r>
      <w:r w:rsidR="0001156B" w:rsidRPr="00713ECF">
        <w:rPr>
          <w:rFonts w:hint="eastAsia"/>
          <w:lang w:eastAsia="zh-TW"/>
        </w:rPr>
        <w:t>、</w:t>
      </w:r>
      <w:r w:rsidR="0001156B" w:rsidRPr="00713ECF">
        <w:rPr>
          <w:rFonts w:hint="eastAsia"/>
          <w:lang w:eastAsia="zh-TW"/>
        </w:rPr>
        <w:t>Daikin</w:t>
      </w:r>
      <w:r w:rsidR="0001156B" w:rsidRPr="00713ECF">
        <w:rPr>
          <w:rFonts w:hint="eastAsia"/>
          <w:lang w:eastAsia="zh-TW"/>
        </w:rPr>
        <w:t>、</w:t>
      </w:r>
      <w:r w:rsidR="0001156B" w:rsidRPr="00713ECF">
        <w:rPr>
          <w:rFonts w:hint="eastAsia"/>
          <w:lang w:eastAsia="zh-TW"/>
        </w:rPr>
        <w:t>Electrolux</w:t>
      </w:r>
      <w:r w:rsidR="0001156B" w:rsidRPr="00713ECF">
        <w:rPr>
          <w:rFonts w:hint="eastAsia"/>
          <w:lang w:eastAsia="zh-TW"/>
        </w:rPr>
        <w:t>、</w:t>
      </w:r>
      <w:r w:rsidR="0001156B" w:rsidRPr="00713ECF">
        <w:rPr>
          <w:rFonts w:hint="eastAsia"/>
          <w:lang w:eastAsia="zh-TW"/>
        </w:rPr>
        <w:t>Fisher &amp; Paykel</w:t>
      </w:r>
      <w:r w:rsidR="0001156B" w:rsidRPr="00713ECF">
        <w:rPr>
          <w:rFonts w:hint="eastAsia"/>
          <w:lang w:eastAsia="zh-TW"/>
        </w:rPr>
        <w:t>、</w:t>
      </w:r>
      <w:r w:rsidR="0001156B" w:rsidRPr="00713ECF">
        <w:rPr>
          <w:rFonts w:hint="eastAsia"/>
          <w:lang w:eastAsia="zh-TW"/>
        </w:rPr>
        <w:t>Haier</w:t>
      </w:r>
      <w:r w:rsidR="0001156B" w:rsidRPr="00713ECF">
        <w:rPr>
          <w:rFonts w:hint="eastAsia"/>
          <w:lang w:eastAsia="zh-TW"/>
        </w:rPr>
        <w:t>、</w:t>
      </w:r>
      <w:r w:rsidR="0001156B" w:rsidRPr="00713ECF">
        <w:rPr>
          <w:rFonts w:hint="eastAsia"/>
          <w:lang w:eastAsia="zh-TW"/>
        </w:rPr>
        <w:t>LG</w:t>
      </w:r>
      <w:r w:rsidR="0001156B" w:rsidRPr="00713ECF">
        <w:rPr>
          <w:rFonts w:hint="eastAsia"/>
          <w:lang w:eastAsia="zh-TW"/>
        </w:rPr>
        <w:t>、</w:t>
      </w:r>
      <w:r w:rsidR="0001156B" w:rsidRPr="00713ECF">
        <w:rPr>
          <w:rFonts w:hint="eastAsia"/>
          <w:lang w:eastAsia="zh-TW"/>
        </w:rPr>
        <w:t>Panasonic</w:t>
      </w:r>
      <w:r w:rsidR="0001156B" w:rsidRPr="00713ECF">
        <w:rPr>
          <w:rFonts w:hint="eastAsia"/>
          <w:lang w:eastAsia="zh-TW"/>
        </w:rPr>
        <w:t>、</w:t>
      </w:r>
      <w:r w:rsidR="0001156B" w:rsidRPr="00713ECF">
        <w:rPr>
          <w:rFonts w:hint="eastAsia"/>
          <w:lang w:eastAsia="zh-TW"/>
        </w:rPr>
        <w:t>Samsung</w:t>
      </w:r>
      <w:r w:rsidR="0001156B" w:rsidRPr="00713ECF">
        <w:rPr>
          <w:rFonts w:hint="eastAsia"/>
          <w:lang w:eastAsia="zh-TW"/>
        </w:rPr>
        <w:t>以及</w:t>
      </w:r>
      <w:r w:rsidR="0001156B" w:rsidRPr="00713ECF">
        <w:rPr>
          <w:rFonts w:hint="eastAsia"/>
          <w:lang w:eastAsia="zh-TW"/>
        </w:rPr>
        <w:t>Toshiba</w:t>
      </w:r>
      <w:r w:rsidR="0001156B" w:rsidRPr="00713ECF">
        <w:rPr>
          <w:rFonts w:hint="eastAsia"/>
          <w:lang w:eastAsia="zh-TW"/>
        </w:rPr>
        <w:t>等。泰國家</w:t>
      </w:r>
      <w:r w:rsidR="0001156B" w:rsidRPr="00713ECF">
        <w:rPr>
          <w:rFonts w:hint="eastAsia"/>
          <w:lang w:eastAsia="zh-TW"/>
        </w:rPr>
        <w:lastRenderedPageBreak/>
        <w:t>電產品的主要出口市場依序為東協各國、美國、日本、中國大陸與印度，東協是泰國最大且成長最快之出口市場，近年出口比重約為</w:t>
      </w:r>
      <w:r w:rsidR="0001156B" w:rsidRPr="00713ECF">
        <w:rPr>
          <w:rFonts w:hint="eastAsia"/>
          <w:lang w:eastAsia="zh-TW"/>
        </w:rPr>
        <w:t>18.49%</w:t>
      </w:r>
      <w:r w:rsidR="0001156B" w:rsidRPr="00713ECF">
        <w:rPr>
          <w:rFonts w:hint="eastAsia"/>
          <w:lang w:eastAsia="zh-TW"/>
        </w:rPr>
        <w:t>。</w:t>
      </w:r>
    </w:p>
    <w:p w:rsidR="0001156B" w:rsidRPr="00713ECF" w:rsidRDefault="0001156B" w:rsidP="00C72CB1">
      <w:pPr>
        <w:pStyle w:val="ae"/>
        <w:ind w:left="945" w:firstLine="472"/>
        <w:rPr>
          <w:lang w:eastAsia="zh-TW"/>
        </w:rPr>
      </w:pPr>
      <w:r w:rsidRPr="00713ECF">
        <w:rPr>
          <w:rFonts w:hint="eastAsia"/>
          <w:lang w:eastAsia="zh-TW"/>
        </w:rPr>
        <w:t>根據開泰研究中心研究報告指出，在短期至中期內（</w:t>
      </w:r>
      <w:r w:rsidRPr="00713ECF">
        <w:rPr>
          <w:rFonts w:hint="eastAsia"/>
          <w:lang w:eastAsia="zh-TW"/>
        </w:rPr>
        <w:t>2017-2022</w:t>
      </w:r>
      <w:r w:rsidRPr="00713ECF">
        <w:rPr>
          <w:rFonts w:hint="eastAsia"/>
          <w:lang w:eastAsia="zh-TW"/>
        </w:rPr>
        <w:t>年）泰國的智慧空調機出口額可望持續增長，並在</w:t>
      </w:r>
      <w:r w:rsidRPr="00713ECF">
        <w:rPr>
          <w:rFonts w:hint="eastAsia"/>
          <w:lang w:eastAsia="zh-TW"/>
        </w:rPr>
        <w:t>4-5</w:t>
      </w:r>
      <w:r w:rsidRPr="00713ECF">
        <w:rPr>
          <w:rFonts w:hint="eastAsia"/>
          <w:lang w:eastAsia="zh-TW"/>
        </w:rPr>
        <w:t>年內超越中國大陸。依據泰國貿易局統計，</w:t>
      </w:r>
      <w:r w:rsidRPr="00713ECF">
        <w:rPr>
          <w:rFonts w:hint="eastAsia"/>
          <w:lang w:eastAsia="zh-TW"/>
        </w:rPr>
        <w:t>2018</w:t>
      </w:r>
      <w:r w:rsidRPr="00713ECF">
        <w:rPr>
          <w:rFonts w:hint="eastAsia"/>
          <w:lang w:eastAsia="zh-TW"/>
        </w:rPr>
        <w:t>年泰國空調機相關零組件出口量為</w:t>
      </w:r>
      <w:r w:rsidRPr="00713ECF">
        <w:rPr>
          <w:rFonts w:hint="eastAsia"/>
          <w:lang w:eastAsia="zh-TW"/>
        </w:rPr>
        <w:t>53</w:t>
      </w:r>
      <w:r w:rsidRPr="00713ECF">
        <w:rPr>
          <w:rFonts w:hint="eastAsia"/>
          <w:lang w:eastAsia="zh-TW"/>
        </w:rPr>
        <w:t>億</w:t>
      </w:r>
      <w:r w:rsidRPr="00713ECF">
        <w:rPr>
          <w:rFonts w:hint="eastAsia"/>
          <w:lang w:eastAsia="zh-TW"/>
        </w:rPr>
        <w:t>6,958</w:t>
      </w:r>
      <w:r w:rsidRPr="00713ECF">
        <w:rPr>
          <w:rFonts w:hint="eastAsia"/>
          <w:lang w:eastAsia="zh-TW"/>
        </w:rPr>
        <w:t>萬美元，較</w:t>
      </w:r>
      <w:r w:rsidRPr="00713ECF">
        <w:rPr>
          <w:rFonts w:hint="eastAsia"/>
          <w:lang w:eastAsia="zh-TW"/>
        </w:rPr>
        <w:t>2017</w:t>
      </w:r>
      <w:r w:rsidRPr="00713ECF">
        <w:rPr>
          <w:rFonts w:hint="eastAsia"/>
          <w:lang w:eastAsia="zh-TW"/>
        </w:rPr>
        <w:t>年增長</w:t>
      </w:r>
      <w:r w:rsidRPr="00713ECF">
        <w:rPr>
          <w:rFonts w:hint="eastAsia"/>
          <w:lang w:eastAsia="zh-TW"/>
        </w:rPr>
        <w:t>4.37%</w:t>
      </w:r>
      <w:r w:rsidRPr="00713ECF">
        <w:rPr>
          <w:rFonts w:hint="eastAsia"/>
          <w:lang w:eastAsia="zh-TW"/>
        </w:rPr>
        <w:t>，主要出口市場為越南（</w:t>
      </w:r>
      <w:r w:rsidRPr="00713ECF">
        <w:rPr>
          <w:rFonts w:hint="eastAsia"/>
          <w:lang w:eastAsia="zh-TW"/>
        </w:rPr>
        <w:t>10%</w:t>
      </w:r>
      <w:r w:rsidRPr="00713ECF">
        <w:rPr>
          <w:rFonts w:hint="eastAsia"/>
          <w:lang w:eastAsia="zh-TW"/>
        </w:rPr>
        <w:t>）、澳洲（</w:t>
      </w:r>
      <w:r w:rsidRPr="00713ECF">
        <w:rPr>
          <w:rFonts w:hint="eastAsia"/>
          <w:lang w:eastAsia="zh-TW"/>
        </w:rPr>
        <w:t>9.45%</w:t>
      </w:r>
      <w:r w:rsidRPr="00713ECF">
        <w:rPr>
          <w:rFonts w:hint="eastAsia"/>
          <w:lang w:eastAsia="zh-TW"/>
        </w:rPr>
        <w:t>）、日本（</w:t>
      </w:r>
      <w:r w:rsidRPr="00713ECF">
        <w:rPr>
          <w:rFonts w:hint="eastAsia"/>
          <w:lang w:eastAsia="zh-TW"/>
        </w:rPr>
        <w:t>8.07%</w:t>
      </w:r>
      <w:r w:rsidRPr="00713ECF">
        <w:rPr>
          <w:rFonts w:hint="eastAsia"/>
          <w:lang w:eastAsia="zh-TW"/>
        </w:rPr>
        <w:t>）、印度（</w:t>
      </w:r>
      <w:r w:rsidRPr="00713ECF">
        <w:rPr>
          <w:rFonts w:hint="eastAsia"/>
          <w:lang w:eastAsia="zh-TW"/>
        </w:rPr>
        <w:t>6.39%</w:t>
      </w:r>
      <w:r w:rsidRPr="00713ECF">
        <w:rPr>
          <w:rFonts w:hint="eastAsia"/>
          <w:lang w:eastAsia="zh-TW"/>
        </w:rPr>
        <w:t>）及美國（</w:t>
      </w:r>
      <w:r w:rsidRPr="00713ECF">
        <w:rPr>
          <w:rFonts w:hint="eastAsia"/>
          <w:lang w:eastAsia="zh-TW"/>
        </w:rPr>
        <w:t>5.79%</w:t>
      </w:r>
      <w:r w:rsidRPr="00713ECF">
        <w:rPr>
          <w:rFonts w:hint="eastAsia"/>
          <w:lang w:eastAsia="zh-TW"/>
        </w:rPr>
        <w:t>）。預估至</w:t>
      </w:r>
      <w:r w:rsidRPr="00713ECF">
        <w:rPr>
          <w:rFonts w:hint="eastAsia"/>
          <w:lang w:eastAsia="zh-TW"/>
        </w:rPr>
        <w:t>2020</w:t>
      </w:r>
      <w:r w:rsidRPr="00713ECF">
        <w:rPr>
          <w:rFonts w:hint="eastAsia"/>
          <w:lang w:eastAsia="zh-TW"/>
        </w:rPr>
        <w:t>年，泰國智慧空調機的出口年增長率可望超過</w:t>
      </w:r>
      <w:r w:rsidRPr="00713ECF">
        <w:rPr>
          <w:rFonts w:hint="eastAsia"/>
          <w:lang w:eastAsia="zh-TW"/>
        </w:rPr>
        <w:t>20%</w:t>
      </w:r>
      <w:r w:rsidRPr="00713ECF">
        <w:rPr>
          <w:rFonts w:hint="eastAsia"/>
          <w:lang w:eastAsia="zh-TW"/>
        </w:rPr>
        <w:t>，並持續在全球市場上保持著高競爭力。</w:t>
      </w:r>
    </w:p>
    <w:p w:rsidR="0001156B" w:rsidRPr="00713ECF" w:rsidRDefault="0001156B" w:rsidP="00C72CB1">
      <w:pPr>
        <w:pStyle w:val="ae"/>
        <w:ind w:left="945" w:firstLine="472"/>
        <w:rPr>
          <w:lang w:eastAsia="zh-TW"/>
        </w:rPr>
      </w:pPr>
      <w:r w:rsidRPr="00713ECF">
        <w:rPr>
          <w:rFonts w:hint="eastAsia"/>
          <w:lang w:eastAsia="zh-TW"/>
        </w:rPr>
        <w:t>由於泰國本地缺乏自主生產的家電品牌，因此需要大量進口國外產品才能滿足本地消費者的需求。泰國的家用電器業大多由國際大廠之母公司提供生產技術，其產業所需的零配件亦多依賴進口。根據泰國商業部統計數據顯示，泰國前三大電器出口市場分別為美國、日本及越南，另外值得注意的是，泰國業者也積極開發鄰近新興市場如緬甸及柬埔寨之商機，目前泰國每年出口至柬埔寨的電器總額超過</w:t>
      </w:r>
      <w:r w:rsidRPr="00713ECF">
        <w:rPr>
          <w:rFonts w:hint="eastAsia"/>
          <w:lang w:eastAsia="zh-TW"/>
        </w:rPr>
        <w:t>6,000</w:t>
      </w:r>
      <w:r w:rsidRPr="00713ECF">
        <w:rPr>
          <w:rFonts w:hint="eastAsia"/>
          <w:lang w:eastAsia="zh-TW"/>
        </w:rPr>
        <w:t>萬美元，另外也積極開拓如變壓器及發電機等與基礎建設投資項目相關的產品商機。</w:t>
      </w:r>
    </w:p>
    <w:p w:rsidR="0001156B" w:rsidRPr="00713ECF" w:rsidRDefault="0001156B" w:rsidP="00C72CB1">
      <w:pPr>
        <w:pStyle w:val="ae"/>
        <w:ind w:left="945" w:firstLine="472"/>
        <w:rPr>
          <w:lang w:eastAsia="zh-TW"/>
        </w:rPr>
      </w:pPr>
      <w:r w:rsidRPr="00713ECF">
        <w:rPr>
          <w:rFonts w:hint="eastAsia"/>
          <w:lang w:eastAsia="zh-TW"/>
        </w:rPr>
        <w:t>觀察泰國國內電器市場，日韓產品仍是泰國家電市場的大贏家，但近幾年中國大陸品牌針對泰國消費者之需求，以極具價格競爭性的低階產品進入泰國市場，並慢慢增加產品種類，為消費者提供從低階至高階產品的多樣化選擇，也逐漸在泰國市場贏得一席之地。</w:t>
      </w:r>
    </w:p>
    <w:p w:rsidR="00D01EAB" w:rsidRPr="00713ECF" w:rsidRDefault="00404BE9" w:rsidP="00DE6070">
      <w:pPr>
        <w:pStyle w:val="ac"/>
      </w:pPr>
      <w:r w:rsidRPr="00713ECF">
        <w:rPr>
          <w:rFonts w:hint="eastAsia"/>
        </w:rPr>
        <w:t>（五）</w:t>
      </w:r>
      <w:r w:rsidR="00D01EAB" w:rsidRPr="00713ECF">
        <w:rPr>
          <w:rFonts w:hint="eastAsia"/>
        </w:rPr>
        <w:t>紡織成衣業</w:t>
      </w:r>
      <w:r w:rsidR="00D01EAB" w:rsidRPr="00713ECF">
        <w:t xml:space="preserve"> </w:t>
      </w:r>
    </w:p>
    <w:p w:rsidR="00C83E2B" w:rsidRPr="00713ECF" w:rsidRDefault="00C83E2B" w:rsidP="00C72CB1">
      <w:pPr>
        <w:pStyle w:val="ae"/>
        <w:ind w:left="945" w:firstLine="472"/>
        <w:rPr>
          <w:lang w:eastAsia="zh-TW"/>
        </w:rPr>
      </w:pPr>
      <w:r w:rsidRPr="00713ECF">
        <w:rPr>
          <w:rFonts w:hint="eastAsia"/>
          <w:lang w:eastAsia="zh-TW"/>
        </w:rPr>
        <w:t>紡織服裝業是泰國最大的製造業之一，產業涵蓋了從纖維到成衣生產整個產業鏈的各個環節，年出口金額達</w:t>
      </w:r>
      <w:r w:rsidRPr="00713ECF">
        <w:rPr>
          <w:rFonts w:hint="eastAsia"/>
          <w:lang w:eastAsia="zh-TW"/>
        </w:rPr>
        <w:t>70</w:t>
      </w:r>
      <w:r w:rsidRPr="00713ECF">
        <w:rPr>
          <w:rFonts w:hint="eastAsia"/>
          <w:lang w:eastAsia="zh-TW"/>
        </w:rPr>
        <w:t>餘億美元，是第二大出口產業，泰國有</w:t>
      </w:r>
      <w:r w:rsidRPr="00713ECF">
        <w:rPr>
          <w:rFonts w:hint="eastAsia"/>
          <w:lang w:eastAsia="zh-TW"/>
        </w:rPr>
        <w:t>4,000</w:t>
      </w:r>
      <w:r w:rsidRPr="00713ECF">
        <w:rPr>
          <w:rFonts w:hint="eastAsia"/>
          <w:lang w:eastAsia="zh-TW"/>
        </w:rPr>
        <w:t>家以上的紡織工廠，更有超過</w:t>
      </w:r>
      <w:r w:rsidRPr="00713ECF">
        <w:rPr>
          <w:rFonts w:hint="eastAsia"/>
          <w:lang w:eastAsia="zh-TW"/>
        </w:rPr>
        <w:t>100</w:t>
      </w:r>
      <w:r w:rsidRPr="00713ECF">
        <w:rPr>
          <w:rFonts w:hint="eastAsia"/>
          <w:lang w:eastAsia="zh-TW"/>
        </w:rPr>
        <w:t>萬人從事紡織相關行業。泰國雖不富產棉花、羊毛等紡織原材料，但生產多種化學纖維，且具備</w:t>
      </w:r>
      <w:r w:rsidRPr="00713ECF">
        <w:rPr>
          <w:rFonts w:hint="eastAsia"/>
          <w:lang w:eastAsia="zh-TW"/>
        </w:rPr>
        <w:lastRenderedPageBreak/>
        <w:t>完整的紡織產業聚落，從纖維到成衣生產整個產業鏈的各個環節，包括纖維、紡紗、織造、針織、漂白、染色、印花及後染整，以及成衣生產和家用紡織品，形成配套齊全的產業。泰國紡織業具高度靈活性與生產彈性，可以配合進行短期或不同生產線多樣化生產。</w:t>
      </w:r>
    </w:p>
    <w:p w:rsidR="00D01EAB" w:rsidRPr="00713ECF" w:rsidRDefault="00C83E2B" w:rsidP="00C72CB1">
      <w:pPr>
        <w:pStyle w:val="ae"/>
        <w:ind w:left="945" w:firstLine="472"/>
        <w:rPr>
          <w:lang w:eastAsia="zh-TW"/>
        </w:rPr>
      </w:pPr>
      <w:r w:rsidRPr="00713ECF">
        <w:rPr>
          <w:rFonts w:hint="eastAsia"/>
          <w:lang w:eastAsia="zh-TW"/>
        </w:rPr>
        <w:t>依據泰國商業部統計，</w:t>
      </w:r>
      <w:r w:rsidRPr="00713ECF">
        <w:rPr>
          <w:rFonts w:hint="eastAsia"/>
          <w:lang w:eastAsia="zh-TW"/>
        </w:rPr>
        <w:t>2018</w:t>
      </w:r>
      <w:r w:rsidRPr="00713ECF">
        <w:rPr>
          <w:rFonts w:hint="eastAsia"/>
          <w:lang w:eastAsia="zh-TW"/>
        </w:rPr>
        <w:t>年泰國紡織品出口量為</w:t>
      </w:r>
      <w:r w:rsidRPr="00713ECF">
        <w:rPr>
          <w:rFonts w:hint="eastAsia"/>
          <w:lang w:eastAsia="zh-TW"/>
        </w:rPr>
        <w:t>71</w:t>
      </w:r>
      <w:r w:rsidRPr="00713ECF">
        <w:rPr>
          <w:rFonts w:hint="eastAsia"/>
          <w:lang w:eastAsia="zh-TW"/>
        </w:rPr>
        <w:t>億</w:t>
      </w:r>
      <w:r w:rsidRPr="00713ECF">
        <w:rPr>
          <w:rFonts w:hint="eastAsia"/>
          <w:lang w:eastAsia="zh-TW"/>
        </w:rPr>
        <w:t>5,658</w:t>
      </w:r>
      <w:r w:rsidRPr="00713ECF">
        <w:rPr>
          <w:rFonts w:hint="eastAsia"/>
          <w:lang w:eastAsia="zh-TW"/>
        </w:rPr>
        <w:t>萬美元，較</w:t>
      </w:r>
      <w:r w:rsidRPr="00713ECF">
        <w:rPr>
          <w:rFonts w:hint="eastAsia"/>
          <w:lang w:eastAsia="zh-TW"/>
        </w:rPr>
        <w:t>2017</w:t>
      </w:r>
      <w:r w:rsidRPr="00713ECF">
        <w:rPr>
          <w:rFonts w:hint="eastAsia"/>
          <w:lang w:eastAsia="zh-TW"/>
        </w:rPr>
        <w:t>年增長</w:t>
      </w:r>
      <w:r w:rsidRPr="00713ECF">
        <w:rPr>
          <w:rFonts w:hint="eastAsia"/>
          <w:lang w:eastAsia="zh-TW"/>
        </w:rPr>
        <w:t>6.50%</w:t>
      </w:r>
      <w:r w:rsidRPr="00713ECF">
        <w:rPr>
          <w:rFonts w:hint="eastAsia"/>
          <w:lang w:eastAsia="zh-TW"/>
        </w:rPr>
        <w:t>，其中出口主要國為美國，出口比重為</w:t>
      </w:r>
      <w:r w:rsidRPr="00713ECF">
        <w:rPr>
          <w:rFonts w:hint="eastAsia"/>
          <w:lang w:eastAsia="zh-TW"/>
        </w:rPr>
        <w:t>16.17%</w:t>
      </w:r>
      <w:r w:rsidRPr="00713ECF">
        <w:rPr>
          <w:rFonts w:hint="eastAsia"/>
          <w:lang w:eastAsia="zh-TW"/>
        </w:rPr>
        <w:t>，其次是日本（</w:t>
      </w:r>
      <w:r w:rsidRPr="00713ECF">
        <w:rPr>
          <w:rFonts w:hint="eastAsia"/>
          <w:lang w:eastAsia="zh-TW"/>
        </w:rPr>
        <w:t>11.76%</w:t>
      </w:r>
      <w:r w:rsidRPr="00713ECF">
        <w:rPr>
          <w:rFonts w:hint="eastAsia"/>
          <w:lang w:eastAsia="zh-TW"/>
        </w:rPr>
        <w:t>）、越南（</w:t>
      </w:r>
      <w:r w:rsidRPr="00713ECF">
        <w:rPr>
          <w:rFonts w:hint="eastAsia"/>
          <w:lang w:eastAsia="zh-TW"/>
        </w:rPr>
        <w:t>7.31%</w:t>
      </w:r>
      <w:r w:rsidRPr="00713ECF">
        <w:rPr>
          <w:rFonts w:hint="eastAsia"/>
          <w:lang w:eastAsia="zh-TW"/>
        </w:rPr>
        <w:t>）、中國大陸（</w:t>
      </w:r>
      <w:r w:rsidRPr="00713ECF">
        <w:rPr>
          <w:rFonts w:hint="eastAsia"/>
          <w:lang w:eastAsia="zh-TW"/>
        </w:rPr>
        <w:t>7.06%</w:t>
      </w:r>
      <w:r w:rsidRPr="00713ECF">
        <w:rPr>
          <w:rFonts w:hint="eastAsia"/>
          <w:lang w:eastAsia="zh-TW"/>
        </w:rPr>
        <w:t>）及印尼（</w:t>
      </w:r>
      <w:r w:rsidRPr="00713ECF">
        <w:rPr>
          <w:rFonts w:hint="eastAsia"/>
          <w:lang w:eastAsia="zh-TW"/>
        </w:rPr>
        <w:t>4.50%</w:t>
      </w:r>
      <w:r w:rsidRPr="00713ECF">
        <w:rPr>
          <w:rFonts w:hint="eastAsia"/>
          <w:lang w:eastAsia="zh-TW"/>
        </w:rPr>
        <w:t>）。</w:t>
      </w:r>
      <w:r w:rsidR="00947FDE" w:rsidRPr="00713ECF">
        <w:rPr>
          <w:rFonts w:hint="eastAsia"/>
          <w:lang w:eastAsia="zh-TW"/>
        </w:rPr>
        <w:t>泰國約有</w:t>
      </w:r>
      <w:r w:rsidR="00947FDE" w:rsidRPr="00713ECF">
        <w:rPr>
          <w:rFonts w:hint="eastAsia"/>
          <w:lang w:eastAsia="zh-TW"/>
        </w:rPr>
        <w:t>10%</w:t>
      </w:r>
      <w:r w:rsidR="00947FDE" w:rsidRPr="00713ECF">
        <w:rPr>
          <w:rFonts w:hint="eastAsia"/>
          <w:lang w:eastAsia="zh-TW"/>
        </w:rPr>
        <w:t>的紡織業係來自日本、臺灣及香港等外資企業，</w:t>
      </w:r>
      <w:r w:rsidR="00D01EAB" w:rsidRPr="00713ECF">
        <w:rPr>
          <w:rFonts w:hint="eastAsia"/>
          <w:lang w:eastAsia="zh-TW"/>
        </w:rPr>
        <w:t>泰國紡織業同時也</w:t>
      </w:r>
      <w:r w:rsidR="00290CB4" w:rsidRPr="00713ECF">
        <w:rPr>
          <w:rFonts w:hint="eastAsia"/>
          <w:lang w:eastAsia="zh-TW"/>
        </w:rPr>
        <w:t>提供</w:t>
      </w:r>
      <w:r w:rsidR="00D01EAB" w:rsidRPr="00713ECF">
        <w:rPr>
          <w:rFonts w:hint="eastAsia"/>
          <w:lang w:eastAsia="zh-TW"/>
        </w:rPr>
        <w:t>機織、針織及不織布行業技術紡織品</w:t>
      </w:r>
      <w:r w:rsidR="00947FDE" w:rsidRPr="00713ECF">
        <w:rPr>
          <w:rFonts w:hint="eastAsia"/>
          <w:lang w:eastAsia="zh-TW"/>
        </w:rPr>
        <w:t>，</w:t>
      </w:r>
      <w:r w:rsidR="00D01EAB" w:rsidRPr="00713ECF">
        <w:rPr>
          <w:rFonts w:hint="eastAsia"/>
          <w:lang w:eastAsia="zh-TW"/>
        </w:rPr>
        <w:t>除用於服裝外，這些產品還廣泛應用於汽車座套、安全帶、防火絕緣、傳送帶、尿布及繃帶等領域。由於目前泰國有關工業紡織品仍主要依賴進口，因而此類工業紡織品具市場發展潛力。</w:t>
      </w:r>
    </w:p>
    <w:p w:rsidR="00D01EAB" w:rsidRPr="00713ECF" w:rsidRDefault="00D01EAB" w:rsidP="0092068E">
      <w:pPr>
        <w:pStyle w:val="ae"/>
        <w:ind w:left="945" w:firstLine="472"/>
        <w:rPr>
          <w:lang w:eastAsia="zh-TW"/>
        </w:rPr>
      </w:pPr>
      <w:r w:rsidRPr="00713ECF">
        <w:rPr>
          <w:rFonts w:hint="eastAsia"/>
          <w:lang w:eastAsia="zh-TW"/>
        </w:rPr>
        <w:t>泰國紡織發展協會表示，該會已制定</w:t>
      </w:r>
      <w:r w:rsidR="00681267" w:rsidRPr="00713ECF">
        <w:rPr>
          <w:rFonts w:hint="eastAsia"/>
          <w:lang w:eastAsia="zh-TW"/>
        </w:rPr>
        <w:t>未來</w:t>
      </w:r>
      <w:r w:rsidR="00681267" w:rsidRPr="00713ECF">
        <w:rPr>
          <w:rFonts w:hint="eastAsia"/>
          <w:lang w:eastAsia="zh-TW"/>
        </w:rPr>
        <w:t>5</w:t>
      </w:r>
      <w:r w:rsidRPr="00713ECF">
        <w:rPr>
          <w:rFonts w:hint="eastAsia"/>
          <w:lang w:eastAsia="zh-TW"/>
        </w:rPr>
        <w:t>年泰國紡織和成</w:t>
      </w:r>
      <w:r w:rsidR="00A12458" w:rsidRPr="00713ECF">
        <w:rPr>
          <w:rFonts w:hint="eastAsia"/>
          <w:lang w:eastAsia="zh-TW"/>
        </w:rPr>
        <w:t>衣業的發展計劃，利用東</w:t>
      </w:r>
      <w:r w:rsidR="00354E8D" w:rsidRPr="00713ECF">
        <w:rPr>
          <w:rFonts w:hint="eastAsia"/>
          <w:lang w:eastAsia="zh-TW"/>
        </w:rPr>
        <w:t>協</w:t>
      </w:r>
      <w:r w:rsidR="00A12458" w:rsidRPr="00713ECF">
        <w:rPr>
          <w:rFonts w:hint="eastAsia"/>
          <w:lang w:eastAsia="zh-TW"/>
        </w:rPr>
        <w:t>國家的優勢、以及綠色產業等優勢，力爭把泰國發展成為東</w:t>
      </w:r>
      <w:r w:rsidR="00354E8D" w:rsidRPr="00713ECF">
        <w:rPr>
          <w:rFonts w:hint="eastAsia"/>
          <w:lang w:eastAsia="zh-TW"/>
        </w:rPr>
        <w:t>協</w:t>
      </w:r>
      <w:r w:rsidR="00A12458" w:rsidRPr="00713ECF">
        <w:rPr>
          <w:rFonts w:hint="eastAsia"/>
          <w:lang w:eastAsia="zh-TW"/>
        </w:rPr>
        <w:t>地區的紡織、成衣設計中心及商業中心。泰國工業部工業促進廳亦力推時尚產業，包括皮鞋及皮革品、首飾及珠寶、紡織品及服裝品。為推動泰國時尚產品業成為東協時尚產業中心，工業促進廳將先針對紡織和成衣、制鞋和皮革、珠寶和首飾產業等</w:t>
      </w:r>
      <w:r w:rsidR="00A12458" w:rsidRPr="00713ECF">
        <w:rPr>
          <w:lang w:eastAsia="zh-TW"/>
        </w:rPr>
        <w:t>3</w:t>
      </w:r>
      <w:r w:rsidR="00A12458" w:rsidRPr="00713ECF">
        <w:rPr>
          <w:rFonts w:hint="eastAsia"/>
          <w:lang w:eastAsia="zh-TW"/>
        </w:rPr>
        <w:t>個產業</w:t>
      </w:r>
      <w:r w:rsidR="00435D73" w:rsidRPr="00713ECF">
        <w:rPr>
          <w:rFonts w:hint="eastAsia"/>
          <w:lang w:eastAsia="zh-TW"/>
        </w:rPr>
        <w:t>，</w:t>
      </w:r>
      <w:r w:rsidR="00A12458" w:rsidRPr="00713ECF">
        <w:rPr>
          <w:rFonts w:hint="eastAsia"/>
          <w:lang w:eastAsia="zh-TW"/>
        </w:rPr>
        <w:t>協助培養發展設計人才，研發時尚產品，建立時尚產業聯盟，及提高生產流程的效率等</w:t>
      </w:r>
      <w:r w:rsidR="00435D73" w:rsidRPr="00713ECF">
        <w:rPr>
          <w:rFonts w:hint="eastAsia"/>
          <w:lang w:eastAsia="zh-TW"/>
        </w:rPr>
        <w:t>，</w:t>
      </w:r>
      <w:r w:rsidR="00A12458" w:rsidRPr="00713ECF">
        <w:rPr>
          <w:rFonts w:hint="eastAsia"/>
          <w:lang w:eastAsia="zh-TW"/>
        </w:rPr>
        <w:t>期盼每年創造經濟收入</w:t>
      </w:r>
      <w:r w:rsidR="00A12458" w:rsidRPr="00713ECF">
        <w:rPr>
          <w:lang w:eastAsia="zh-TW"/>
        </w:rPr>
        <w:t>6,000</w:t>
      </w:r>
      <w:r w:rsidR="00A12458" w:rsidRPr="00713ECF">
        <w:rPr>
          <w:rFonts w:hint="eastAsia"/>
          <w:lang w:eastAsia="zh-TW"/>
        </w:rPr>
        <w:t>億</w:t>
      </w:r>
      <w:r w:rsidR="001E3686" w:rsidRPr="00713ECF">
        <w:rPr>
          <w:rFonts w:hint="eastAsia"/>
          <w:lang w:eastAsia="zh-TW"/>
        </w:rPr>
        <w:t>泰</w:t>
      </w:r>
      <w:r w:rsidR="00A12458" w:rsidRPr="00713ECF">
        <w:rPr>
          <w:rFonts w:hint="eastAsia"/>
          <w:lang w:eastAsia="zh-TW"/>
        </w:rPr>
        <w:t>銖</w:t>
      </w:r>
      <w:r w:rsidR="00C83E2B" w:rsidRPr="00713ECF">
        <w:rPr>
          <w:rFonts w:hint="eastAsia"/>
          <w:lang w:eastAsia="zh-TW"/>
        </w:rPr>
        <w:t>及</w:t>
      </w:r>
      <w:r w:rsidR="00A12458" w:rsidRPr="00713ECF">
        <w:rPr>
          <w:lang w:eastAsia="zh-TW"/>
        </w:rPr>
        <w:t>220</w:t>
      </w:r>
      <w:r w:rsidR="00A12458" w:rsidRPr="00713ECF">
        <w:rPr>
          <w:rFonts w:hint="eastAsia"/>
          <w:lang w:eastAsia="zh-TW"/>
        </w:rPr>
        <w:t>萬個就業機會。</w:t>
      </w:r>
    </w:p>
    <w:p w:rsidR="00C73CD9" w:rsidRPr="00713ECF" w:rsidRDefault="004E5969" w:rsidP="0092068E">
      <w:pPr>
        <w:pStyle w:val="ae"/>
        <w:ind w:left="945" w:firstLine="472"/>
        <w:rPr>
          <w:lang w:eastAsia="zh-TW"/>
        </w:rPr>
      </w:pPr>
      <w:r w:rsidRPr="00713ECF">
        <w:rPr>
          <w:rFonts w:hint="eastAsia"/>
          <w:lang w:eastAsia="zh-TW"/>
        </w:rPr>
        <w:t>紡織服</w:t>
      </w:r>
      <w:r w:rsidR="00EE4DD7" w:rsidRPr="00713ECF">
        <w:rPr>
          <w:rFonts w:hint="eastAsia"/>
          <w:lang w:eastAsia="zh-TW"/>
        </w:rPr>
        <w:t>裝</w:t>
      </w:r>
      <w:r w:rsidRPr="00713ECF">
        <w:rPr>
          <w:rFonts w:hint="eastAsia"/>
          <w:lang w:eastAsia="zh-TW"/>
        </w:rPr>
        <w:t>業在泰國經濟中扮演著重要的角色，歷經</w:t>
      </w:r>
      <w:r w:rsidRPr="00713ECF">
        <w:rPr>
          <w:lang w:eastAsia="zh-TW"/>
        </w:rPr>
        <w:t>50</w:t>
      </w:r>
      <w:r w:rsidRPr="00713ECF">
        <w:rPr>
          <w:rFonts w:hint="eastAsia"/>
          <w:lang w:eastAsia="zh-TW"/>
        </w:rPr>
        <w:t>年的發展，泰國紡織</w:t>
      </w:r>
      <w:r w:rsidR="00EE4DD7" w:rsidRPr="00713ECF">
        <w:rPr>
          <w:rFonts w:hint="eastAsia"/>
          <w:lang w:eastAsia="zh-TW"/>
        </w:rPr>
        <w:t>服裝</w:t>
      </w:r>
      <w:r w:rsidRPr="00713ECF">
        <w:rPr>
          <w:rFonts w:hint="eastAsia"/>
          <w:lang w:eastAsia="zh-TW"/>
        </w:rPr>
        <w:t>業已成為極具多樣化的產業，內容涵蓋從低端到高端的全部產品生產。泰國紡織服裝業集中在曼谷周圍與泰國東部地區，在東協紡織服裝產業鏈中扮演重要角色</w:t>
      </w:r>
      <w:r w:rsidR="005B767B" w:rsidRPr="00713ECF">
        <w:rPr>
          <w:rFonts w:hint="eastAsia"/>
          <w:lang w:eastAsia="zh-TW"/>
        </w:rPr>
        <w:t>。</w:t>
      </w:r>
      <w:r w:rsidRPr="00713ECF">
        <w:rPr>
          <w:rFonts w:hint="eastAsia"/>
          <w:lang w:eastAsia="zh-TW"/>
        </w:rPr>
        <w:t>未來成長情勢良好的出</w:t>
      </w:r>
      <w:r w:rsidR="00C73CD9" w:rsidRPr="00713ECF">
        <w:rPr>
          <w:rFonts w:hint="eastAsia"/>
          <w:lang w:eastAsia="zh-TW"/>
        </w:rPr>
        <w:t>口市場包括日本、歐盟、東協、中國大陸和韓國等</w:t>
      </w:r>
      <w:r w:rsidRPr="00713ECF">
        <w:rPr>
          <w:rFonts w:hint="eastAsia"/>
          <w:lang w:eastAsia="zh-TW"/>
        </w:rPr>
        <w:t>，</w:t>
      </w:r>
      <w:r w:rsidR="00C73CD9" w:rsidRPr="00713ECF">
        <w:rPr>
          <w:rFonts w:hint="eastAsia"/>
          <w:lang w:eastAsia="zh-TW"/>
        </w:rPr>
        <w:t>今後有市場成長潛力的商品將是高附</w:t>
      </w:r>
      <w:r w:rsidR="00C73CD9" w:rsidRPr="00713ECF">
        <w:rPr>
          <w:rFonts w:hint="eastAsia"/>
          <w:lang w:eastAsia="zh-TW"/>
        </w:rPr>
        <w:lastRenderedPageBreak/>
        <w:t>加值產品或高新技術產品，如國際市場前景看好的汽車和醫療等行業所應用的技術紡織品（產業用紡織品），符合世界消費流行趨勢的產品如生態紡織品</w:t>
      </w:r>
      <w:r w:rsidR="00435D73" w:rsidRPr="00713ECF">
        <w:rPr>
          <w:rFonts w:hint="eastAsia"/>
          <w:lang w:eastAsia="zh-TW"/>
        </w:rPr>
        <w:t>（</w:t>
      </w:r>
      <w:r w:rsidR="00C73CD9" w:rsidRPr="00713ECF">
        <w:rPr>
          <w:lang w:eastAsia="zh-TW"/>
        </w:rPr>
        <w:t>Eco-Textile</w:t>
      </w:r>
      <w:r w:rsidR="00435D73" w:rsidRPr="00713ECF">
        <w:rPr>
          <w:rFonts w:hint="eastAsia"/>
          <w:lang w:eastAsia="zh-TW"/>
        </w:rPr>
        <w:t>）</w:t>
      </w:r>
      <w:r w:rsidR="00C73CD9" w:rsidRPr="00713ECF">
        <w:rPr>
          <w:rFonts w:hint="eastAsia"/>
          <w:lang w:eastAsia="zh-TW"/>
        </w:rPr>
        <w:t>，以及滿足人口老齡化、城市化發展和中等收入階層擴大趨勢的產品。</w:t>
      </w:r>
    </w:p>
    <w:p w:rsidR="005B767B" w:rsidRPr="00713ECF" w:rsidRDefault="005B767B" w:rsidP="00C72CB1">
      <w:pPr>
        <w:pStyle w:val="ae"/>
        <w:ind w:left="945" w:firstLine="472"/>
        <w:rPr>
          <w:lang w:eastAsia="zh-TW"/>
        </w:rPr>
      </w:pPr>
      <w:r w:rsidRPr="00713ECF">
        <w:rPr>
          <w:rFonts w:hint="eastAsia"/>
          <w:lang w:eastAsia="zh-TW"/>
        </w:rPr>
        <w:t>目前全球紡織品市場競爭激烈，除愈演愈烈的價格戰之外，市場上還出現另一種趨勢，無論製造廠和進口國都致力提高產品標準，為終端客戶提供新的選擇。因此泰國紡織企業必須制定明確的企業經營策略，根據當前市場需求及趨勢潮流持續開發創新產品。提高生產技術水準，採用天然原材料，加上運用泰國特色和本土設計智慧，透過創新改良紡織材料與設計，建立與現有產品的差異化特色，方能克服貿易障礙、在國際市場持續維持競爭力。</w:t>
      </w:r>
    </w:p>
    <w:p w:rsidR="005D7F19" w:rsidRPr="00713ECF" w:rsidRDefault="005B767B" w:rsidP="00C72CB1">
      <w:pPr>
        <w:pStyle w:val="ae"/>
        <w:ind w:left="945" w:firstLine="472"/>
        <w:rPr>
          <w:lang w:eastAsia="zh-TW"/>
        </w:rPr>
      </w:pPr>
      <w:r w:rsidRPr="00713ECF">
        <w:rPr>
          <w:rFonts w:hint="eastAsia"/>
          <w:lang w:eastAsia="zh-TW"/>
        </w:rPr>
        <w:t>泰國政府近期提出打造成為東協時裝與紡織產業中心的目標，目前已具有雄厚基礎以及其他東協國家差可比擬的優勢。首先，泰國紡織業規模龐大，設備先進，產品品質已達國際市場公認標準。其次，泰國具有良好的投資環境。相較於其他東協國家，泰國很少有環境問題，也沒有社會問題和種族問題；且泰國基礎設施完備，道路、航空、海運運輸便利，水電供應充足。第三，泰國擁有成為自由貿易區成員國的優勢，可享受東協自由貿易區關稅優惠；泰國與多個國家接壤，跨境運輸成本低廉；</w:t>
      </w:r>
      <w:r w:rsidRPr="00713ECF">
        <w:rPr>
          <w:rFonts w:hint="eastAsia"/>
          <w:lang w:eastAsia="zh-TW"/>
        </w:rPr>
        <w:t>AEC</w:t>
      </w:r>
      <w:r w:rsidRPr="00713ECF">
        <w:rPr>
          <w:rFonts w:hint="eastAsia"/>
          <w:lang w:eastAsia="zh-TW"/>
        </w:rPr>
        <w:t>在</w:t>
      </w:r>
      <w:r w:rsidRPr="00713ECF">
        <w:rPr>
          <w:rFonts w:hint="eastAsia"/>
          <w:lang w:eastAsia="zh-TW"/>
        </w:rPr>
        <w:t>2015</w:t>
      </w:r>
      <w:r w:rsidRPr="00713ECF">
        <w:rPr>
          <w:rFonts w:hint="eastAsia"/>
          <w:lang w:eastAsia="zh-TW"/>
        </w:rPr>
        <w:t>年底生效，將使東協國家之間的供應鏈更加緊密。</w:t>
      </w:r>
    </w:p>
    <w:p w:rsidR="00D01EAB" w:rsidRPr="00713ECF" w:rsidRDefault="00404BE9" w:rsidP="00DE6070">
      <w:pPr>
        <w:pStyle w:val="ac"/>
      </w:pPr>
      <w:r w:rsidRPr="00713ECF">
        <w:rPr>
          <w:rFonts w:hint="eastAsia"/>
        </w:rPr>
        <w:t>（六）</w:t>
      </w:r>
      <w:r w:rsidR="00D01EAB" w:rsidRPr="00713ECF">
        <w:rPr>
          <w:rFonts w:hint="eastAsia"/>
        </w:rPr>
        <w:t>製鞋業</w:t>
      </w:r>
    </w:p>
    <w:p w:rsidR="00E17088" w:rsidRPr="00713ECF" w:rsidRDefault="00D01EAB" w:rsidP="0092068E">
      <w:pPr>
        <w:pStyle w:val="ae"/>
        <w:ind w:left="945" w:firstLine="472"/>
        <w:rPr>
          <w:lang w:eastAsia="zh-TW"/>
        </w:rPr>
      </w:pPr>
      <w:r w:rsidRPr="00713ECF">
        <w:rPr>
          <w:rFonts w:hint="eastAsia"/>
          <w:lang w:eastAsia="zh-TW"/>
        </w:rPr>
        <w:t>鞋類製品是泰國眾多輕工產品中舉足輕重的一類，加上皮製品，曾躋身泰國十大出口工業產品之列，連同與鞋業相關聯的產業總計為泰國社會創造約</w:t>
      </w:r>
      <w:r w:rsidRPr="00713ECF">
        <w:rPr>
          <w:lang w:eastAsia="zh-TW"/>
        </w:rPr>
        <w:t>50</w:t>
      </w:r>
      <w:r w:rsidRPr="00713ECF">
        <w:rPr>
          <w:rFonts w:hint="eastAsia"/>
          <w:lang w:eastAsia="zh-TW"/>
        </w:rPr>
        <w:t>萬個就業機會。在工業產品出口清單上，各種鞋類製品及零配件仍排行前</w:t>
      </w:r>
      <w:r w:rsidRPr="00713ECF">
        <w:rPr>
          <w:lang w:eastAsia="zh-TW"/>
        </w:rPr>
        <w:t>15</w:t>
      </w:r>
      <w:r w:rsidRPr="00713ECF">
        <w:rPr>
          <w:rFonts w:hint="eastAsia"/>
          <w:lang w:eastAsia="zh-TW"/>
        </w:rPr>
        <w:t>名</w:t>
      </w:r>
      <w:r w:rsidR="00453311" w:rsidRPr="00713ECF">
        <w:rPr>
          <w:rFonts w:hint="eastAsia"/>
          <w:lang w:eastAsia="zh-TW"/>
        </w:rPr>
        <w:t>。</w:t>
      </w:r>
      <w:r w:rsidR="00E17088" w:rsidRPr="00713ECF">
        <w:rPr>
          <w:rFonts w:hint="eastAsia"/>
          <w:lang w:eastAsia="zh-TW"/>
        </w:rPr>
        <w:t>泰國製鞋業作為時尚產業的一環，經過多年發展，其生產技術已臻成熟，產品品質在全球皆獲得客戶認可，尤其是歐美、</w:t>
      </w:r>
      <w:r w:rsidR="00E17088" w:rsidRPr="00713ECF">
        <w:rPr>
          <w:rFonts w:hint="eastAsia"/>
          <w:lang w:eastAsia="zh-TW"/>
        </w:rPr>
        <w:lastRenderedPageBreak/>
        <w:t>日本及中東市場。</w:t>
      </w:r>
    </w:p>
    <w:p w:rsidR="00E17088" w:rsidRPr="00713ECF" w:rsidRDefault="00453311" w:rsidP="00C72CB1">
      <w:pPr>
        <w:pStyle w:val="ae"/>
        <w:ind w:left="945" w:firstLine="472"/>
        <w:rPr>
          <w:lang w:eastAsia="zh-TW"/>
        </w:rPr>
      </w:pPr>
      <w:r w:rsidRPr="00713ECF">
        <w:rPr>
          <w:rFonts w:hint="eastAsia"/>
          <w:lang w:eastAsia="zh-TW"/>
        </w:rPr>
        <w:t>惟近年製鞋產業國內外市場持續低迷，</w:t>
      </w:r>
      <w:r w:rsidRPr="00713ECF">
        <w:rPr>
          <w:rFonts w:hint="eastAsia"/>
          <w:lang w:eastAsia="zh-TW"/>
        </w:rPr>
        <w:t>201</w:t>
      </w:r>
      <w:r w:rsidR="00BB07F8" w:rsidRPr="00713ECF">
        <w:rPr>
          <w:rFonts w:hint="eastAsia"/>
          <w:lang w:eastAsia="zh-TW"/>
        </w:rPr>
        <w:t>8</w:t>
      </w:r>
      <w:r w:rsidRPr="00713ECF">
        <w:rPr>
          <w:rFonts w:hint="eastAsia"/>
          <w:lang w:eastAsia="zh-TW"/>
        </w:rPr>
        <w:t>年泰國製鞋業市場仍未見自</w:t>
      </w:r>
      <w:r w:rsidR="003A1184" w:rsidRPr="00713ECF">
        <w:rPr>
          <w:rFonts w:hint="eastAsia"/>
          <w:lang w:eastAsia="zh-TW"/>
        </w:rPr>
        <w:t>谷底</w:t>
      </w:r>
      <w:r w:rsidRPr="00713ECF">
        <w:rPr>
          <w:rFonts w:hint="eastAsia"/>
          <w:lang w:eastAsia="zh-TW"/>
        </w:rPr>
        <w:t>反彈</w:t>
      </w:r>
      <w:r w:rsidR="005A3516" w:rsidRPr="00713ECF">
        <w:rPr>
          <w:rFonts w:hint="eastAsia"/>
          <w:lang w:eastAsia="zh-TW"/>
        </w:rPr>
        <w:t>，</w:t>
      </w:r>
      <w:r w:rsidR="00381B2C" w:rsidRPr="00713ECF">
        <w:rPr>
          <w:rFonts w:hint="eastAsia"/>
          <w:lang w:eastAsia="zh-TW"/>
        </w:rPr>
        <w:t>國內鞋子產業市場蕭條，</w:t>
      </w:r>
      <w:r w:rsidR="00290CB4" w:rsidRPr="00713ECF">
        <w:rPr>
          <w:rFonts w:hint="eastAsia"/>
          <w:lang w:eastAsia="zh-TW"/>
        </w:rPr>
        <w:t>主要係</w:t>
      </w:r>
      <w:r w:rsidR="005A3516" w:rsidRPr="00713ECF">
        <w:rPr>
          <w:rFonts w:hint="eastAsia"/>
          <w:lang w:eastAsia="zh-TW"/>
        </w:rPr>
        <w:t>因大型製鞋廠</w:t>
      </w:r>
      <w:r w:rsidR="006D02A0" w:rsidRPr="00713ECF">
        <w:rPr>
          <w:rFonts w:hint="eastAsia"/>
          <w:lang w:eastAsia="zh-TW"/>
        </w:rPr>
        <w:t>無法與低價位搶攻市場的中國大陸鞋品競爭，</w:t>
      </w:r>
      <w:r w:rsidR="00290CB4" w:rsidRPr="00713ECF">
        <w:rPr>
          <w:rFonts w:hint="eastAsia"/>
          <w:lang w:eastAsia="zh-TW"/>
        </w:rPr>
        <w:t>逐漸</w:t>
      </w:r>
      <w:r w:rsidR="005A3516" w:rsidRPr="00713ECF">
        <w:rPr>
          <w:rFonts w:hint="eastAsia"/>
          <w:lang w:eastAsia="zh-TW"/>
        </w:rPr>
        <w:t>將工廠轉移到</w:t>
      </w:r>
      <w:r w:rsidR="006D02A0" w:rsidRPr="00713ECF">
        <w:rPr>
          <w:rFonts w:hint="eastAsia"/>
          <w:lang w:eastAsia="zh-TW"/>
        </w:rPr>
        <w:t>低成本之</w:t>
      </w:r>
      <w:r w:rsidR="005A3516" w:rsidRPr="00713ECF">
        <w:rPr>
          <w:rFonts w:hint="eastAsia"/>
          <w:lang w:eastAsia="zh-TW"/>
        </w:rPr>
        <w:t>越南</w:t>
      </w:r>
      <w:r w:rsidR="006D02A0" w:rsidRPr="00713ECF">
        <w:rPr>
          <w:rFonts w:hint="eastAsia"/>
          <w:lang w:eastAsia="zh-TW"/>
        </w:rPr>
        <w:t>生產</w:t>
      </w:r>
      <w:r w:rsidR="005A3516" w:rsidRPr="00713ECF">
        <w:rPr>
          <w:rFonts w:hint="eastAsia"/>
          <w:lang w:eastAsia="zh-TW"/>
        </w:rPr>
        <w:t>，</w:t>
      </w:r>
      <w:r w:rsidR="00381B2C" w:rsidRPr="00713ECF">
        <w:rPr>
          <w:rFonts w:hint="eastAsia"/>
          <w:lang w:eastAsia="zh-TW"/>
        </w:rPr>
        <w:t>導致製鞋產業優勢不斷流失，</w:t>
      </w:r>
      <w:r w:rsidR="00290CB4" w:rsidRPr="00713ECF">
        <w:rPr>
          <w:rFonts w:hint="eastAsia"/>
          <w:lang w:eastAsia="zh-TW"/>
        </w:rPr>
        <w:t>泰國</w:t>
      </w:r>
      <w:r w:rsidR="006D02A0" w:rsidRPr="00713ECF">
        <w:rPr>
          <w:rFonts w:hint="eastAsia"/>
          <w:lang w:eastAsia="zh-TW"/>
        </w:rPr>
        <w:t>製鞋</w:t>
      </w:r>
      <w:r w:rsidR="005A3516" w:rsidRPr="00713ECF">
        <w:rPr>
          <w:rFonts w:hint="eastAsia"/>
          <w:lang w:eastAsia="zh-TW"/>
        </w:rPr>
        <w:t>中小企業（</w:t>
      </w:r>
      <w:r w:rsidR="005A3516" w:rsidRPr="00713ECF">
        <w:rPr>
          <w:rFonts w:hint="eastAsia"/>
          <w:lang w:eastAsia="zh-TW"/>
        </w:rPr>
        <w:t>SME</w:t>
      </w:r>
      <w:r w:rsidR="005A3516" w:rsidRPr="00713ECF">
        <w:rPr>
          <w:rFonts w:hint="eastAsia"/>
          <w:lang w:eastAsia="zh-TW"/>
        </w:rPr>
        <w:t>）處境</w:t>
      </w:r>
      <w:r w:rsidR="006D02A0" w:rsidRPr="00713ECF">
        <w:rPr>
          <w:rFonts w:hint="eastAsia"/>
          <w:lang w:eastAsia="zh-TW"/>
        </w:rPr>
        <w:t>維艱</w:t>
      </w:r>
      <w:r w:rsidR="00EC1AEC" w:rsidRPr="00713ECF">
        <w:rPr>
          <w:rFonts w:hint="eastAsia"/>
          <w:lang w:eastAsia="zh-TW"/>
        </w:rPr>
        <w:t>。</w:t>
      </w:r>
      <w:r w:rsidR="00E17088" w:rsidRPr="00713ECF">
        <w:rPr>
          <w:rFonts w:hint="eastAsia"/>
          <w:lang w:eastAsia="zh-TW"/>
        </w:rPr>
        <w:t>據泰國國家工業聯合會製鞋業分會</w:t>
      </w:r>
      <w:r w:rsidR="0066781E" w:rsidRPr="00713ECF">
        <w:rPr>
          <w:rFonts w:hint="eastAsia"/>
          <w:lang w:eastAsia="zh-TW"/>
        </w:rPr>
        <w:t>統計</w:t>
      </w:r>
      <w:r w:rsidR="00E17088" w:rsidRPr="00713ECF">
        <w:rPr>
          <w:rFonts w:hint="eastAsia"/>
          <w:lang w:eastAsia="zh-TW"/>
        </w:rPr>
        <w:t>，</w:t>
      </w:r>
      <w:r w:rsidR="00E17088" w:rsidRPr="00713ECF">
        <w:rPr>
          <w:rFonts w:hint="eastAsia"/>
          <w:lang w:eastAsia="zh-TW"/>
        </w:rPr>
        <w:t>201</w:t>
      </w:r>
      <w:r w:rsidR="006D02A0" w:rsidRPr="00713ECF">
        <w:rPr>
          <w:rFonts w:hint="eastAsia"/>
          <w:lang w:eastAsia="zh-TW"/>
        </w:rPr>
        <w:t>7</w:t>
      </w:r>
      <w:r w:rsidR="00E17088" w:rsidRPr="00713ECF">
        <w:rPr>
          <w:rFonts w:hint="eastAsia"/>
          <w:lang w:eastAsia="zh-TW"/>
        </w:rPr>
        <w:t>年</w:t>
      </w:r>
      <w:r w:rsidR="00EC1AEC" w:rsidRPr="00713ECF">
        <w:rPr>
          <w:rFonts w:hint="eastAsia"/>
          <w:lang w:eastAsia="zh-TW"/>
        </w:rPr>
        <w:t>泰國</w:t>
      </w:r>
      <w:r w:rsidR="00E17088" w:rsidRPr="00713ECF">
        <w:rPr>
          <w:rFonts w:hint="eastAsia"/>
          <w:lang w:eastAsia="zh-TW"/>
        </w:rPr>
        <w:t>製鞋業產值呈現較去年衰退</w:t>
      </w:r>
      <w:r w:rsidR="006D02A0" w:rsidRPr="00713ECF">
        <w:rPr>
          <w:rFonts w:hint="eastAsia"/>
          <w:lang w:eastAsia="zh-TW"/>
        </w:rPr>
        <w:t>3.5</w:t>
      </w:r>
      <w:r w:rsidR="00E17088" w:rsidRPr="00713ECF">
        <w:rPr>
          <w:rFonts w:hint="eastAsia"/>
          <w:lang w:eastAsia="zh-TW"/>
        </w:rPr>
        <w:t>%</w:t>
      </w:r>
      <w:r w:rsidR="00EC1AEC" w:rsidRPr="00713ECF">
        <w:rPr>
          <w:rFonts w:hint="eastAsia"/>
          <w:lang w:eastAsia="zh-TW"/>
        </w:rPr>
        <w:t>之窘境</w:t>
      </w:r>
      <w:r w:rsidR="00E17088" w:rsidRPr="00713ECF">
        <w:rPr>
          <w:rFonts w:hint="eastAsia"/>
          <w:lang w:eastAsia="zh-TW"/>
        </w:rPr>
        <w:t>，</w:t>
      </w:r>
      <w:r w:rsidR="00EC1AEC" w:rsidRPr="00713ECF">
        <w:rPr>
          <w:rFonts w:hint="eastAsia"/>
          <w:lang w:eastAsia="zh-TW"/>
        </w:rPr>
        <w:t>顯示泰國</w:t>
      </w:r>
      <w:r w:rsidR="00E17088" w:rsidRPr="00713ECF">
        <w:rPr>
          <w:rFonts w:hint="eastAsia"/>
          <w:lang w:eastAsia="zh-TW"/>
        </w:rPr>
        <w:t>製鞋業在競爭激烈的出口市場</w:t>
      </w:r>
      <w:r w:rsidR="00EC1AEC" w:rsidRPr="00713ECF">
        <w:rPr>
          <w:rFonts w:hint="eastAsia"/>
          <w:lang w:eastAsia="zh-TW"/>
        </w:rPr>
        <w:t>喪失優勢</w:t>
      </w:r>
      <w:r w:rsidR="00E17088" w:rsidRPr="00713ECF">
        <w:rPr>
          <w:rFonts w:hint="eastAsia"/>
          <w:lang w:eastAsia="zh-TW"/>
        </w:rPr>
        <w:t>不</w:t>
      </w:r>
      <w:r w:rsidR="00EC1AEC" w:rsidRPr="00713ECF">
        <w:rPr>
          <w:rFonts w:hint="eastAsia"/>
          <w:lang w:eastAsia="zh-TW"/>
        </w:rPr>
        <w:t>再</w:t>
      </w:r>
      <w:r w:rsidR="00FC1798" w:rsidRPr="00713ECF">
        <w:rPr>
          <w:rFonts w:hint="eastAsia"/>
          <w:lang w:eastAsia="zh-TW"/>
        </w:rPr>
        <w:t>，儘管泰國業者已意識到專業設計師短缺等人力資源不足問題，惟仍須從國外購入設計圖紙，加重製造生產成本，</w:t>
      </w:r>
      <w:r w:rsidR="0066781E" w:rsidRPr="00713ECF">
        <w:rPr>
          <w:rFonts w:hint="eastAsia"/>
          <w:lang w:eastAsia="zh-TW"/>
        </w:rPr>
        <w:t>此有需要獲得</w:t>
      </w:r>
      <w:r w:rsidR="00FC1798" w:rsidRPr="00713ECF">
        <w:rPr>
          <w:rFonts w:hint="eastAsia"/>
          <w:lang w:eastAsia="zh-TW"/>
        </w:rPr>
        <w:t>政府的支持及促進</w:t>
      </w:r>
      <w:r w:rsidR="00E17088" w:rsidRPr="00713ECF">
        <w:rPr>
          <w:rFonts w:hint="eastAsia"/>
          <w:lang w:eastAsia="zh-TW"/>
        </w:rPr>
        <w:t>。</w:t>
      </w:r>
    </w:p>
    <w:p w:rsidR="00FC1798" w:rsidRPr="00713ECF" w:rsidRDefault="00EC1AEC" w:rsidP="0092393E">
      <w:pPr>
        <w:pStyle w:val="ae"/>
        <w:kinsoku/>
        <w:ind w:left="945" w:firstLine="472"/>
        <w:rPr>
          <w:rFonts w:ascii="華康細圓體" w:eastAsia="SimSun" w:hAnsi="華康細圓體"/>
          <w:lang w:eastAsia="zh-TW"/>
        </w:rPr>
      </w:pPr>
      <w:r w:rsidRPr="00713ECF">
        <w:rPr>
          <w:rFonts w:ascii="華康細圓體" w:hAnsi="華康細圓體" w:hint="eastAsia"/>
          <w:lang w:eastAsia="zh-TW"/>
        </w:rPr>
        <w:t>另</w:t>
      </w:r>
      <w:r w:rsidR="00D01EAB" w:rsidRPr="00713ECF">
        <w:rPr>
          <w:rFonts w:ascii="華康細圓體" w:hAnsi="華康細圓體" w:hint="eastAsia"/>
          <w:lang w:eastAsia="zh-TW"/>
        </w:rPr>
        <w:t>由於政府推行最低日均薪資</w:t>
      </w:r>
      <w:r w:rsidR="00D01EAB" w:rsidRPr="00713ECF">
        <w:rPr>
          <w:rFonts w:hint="eastAsia"/>
          <w:lang w:eastAsia="zh-TW"/>
        </w:rPr>
        <w:t>300</w:t>
      </w:r>
      <w:r w:rsidR="00B001D1" w:rsidRPr="00713ECF">
        <w:rPr>
          <w:rFonts w:hint="eastAsia"/>
          <w:lang w:eastAsia="zh-TW"/>
        </w:rPr>
        <w:t>泰</w:t>
      </w:r>
      <w:r w:rsidR="00D01EAB" w:rsidRPr="00713ECF">
        <w:rPr>
          <w:rFonts w:ascii="華康細圓體" w:hAnsi="華康細圓體" w:hint="eastAsia"/>
          <w:lang w:eastAsia="zh-TW"/>
        </w:rPr>
        <w:t>銖</w:t>
      </w:r>
      <w:r w:rsidR="00FD4972" w:rsidRPr="00713ECF">
        <w:rPr>
          <w:rFonts w:ascii="華康細圓體" w:hAnsi="華康細圓體" w:hint="eastAsia"/>
          <w:lang w:eastAsia="zh-TW"/>
        </w:rPr>
        <w:t>以上</w:t>
      </w:r>
      <w:r w:rsidR="00D01EAB" w:rsidRPr="00713ECF">
        <w:rPr>
          <w:rFonts w:ascii="華康細圓體" w:hAnsi="華康細圓體" w:hint="eastAsia"/>
          <w:lang w:eastAsia="zh-TW"/>
        </w:rPr>
        <w:t>的政策，推高生產成本，目前國際知名品牌的鞋業公司開始減少對泰國的訂單，而轉向中國</w:t>
      </w:r>
      <w:r w:rsidR="00C85A5F" w:rsidRPr="00713ECF">
        <w:rPr>
          <w:rFonts w:ascii="華康細圓體" w:hAnsi="華康細圓體" w:hint="eastAsia"/>
          <w:lang w:eastAsia="zh-TW"/>
        </w:rPr>
        <w:t>大陸</w:t>
      </w:r>
      <w:r w:rsidR="00D01EAB" w:rsidRPr="00713ECF">
        <w:rPr>
          <w:rFonts w:ascii="華康細圓體" w:hAnsi="華康細圓體" w:hint="eastAsia"/>
          <w:lang w:eastAsia="zh-TW"/>
        </w:rPr>
        <w:t>、越南，以及印尼等地下單，國內中小型企業的運營更為艱難。泰國鞋業曾經快速發展，國際品牌如耐吉、愛迪達等均在泰生產，但現在訂單逐漸轉移至生產成本更低的鄰國。由於政府的最低日薪政策導致生產成本提高，國內的皮製品生產工廠開始和國外客戶協商漲價，同時更加注重開發前端市場，如生產鱷魚皮製品，以降低與中國</w:t>
      </w:r>
      <w:r w:rsidR="00C85A5F" w:rsidRPr="00713ECF">
        <w:rPr>
          <w:rFonts w:ascii="華康細圓體" w:hAnsi="華康細圓體" w:hint="eastAsia"/>
          <w:lang w:eastAsia="zh-TW"/>
        </w:rPr>
        <w:t>大陸</w:t>
      </w:r>
      <w:r w:rsidR="00D01EAB" w:rsidRPr="00713ECF">
        <w:rPr>
          <w:rFonts w:ascii="華康細圓體" w:hAnsi="華康細圓體" w:hint="eastAsia"/>
          <w:lang w:eastAsia="zh-TW"/>
        </w:rPr>
        <w:t>、越南等國的競爭。</w:t>
      </w:r>
    </w:p>
    <w:p w:rsidR="00D01EAB" w:rsidRPr="00713ECF" w:rsidRDefault="00404BE9" w:rsidP="00DE6070">
      <w:pPr>
        <w:pStyle w:val="ac"/>
      </w:pPr>
      <w:r w:rsidRPr="00713ECF">
        <w:rPr>
          <w:rFonts w:hint="eastAsia"/>
        </w:rPr>
        <w:t>（七）</w:t>
      </w:r>
      <w:r w:rsidR="00D01EAB" w:rsidRPr="00713ECF">
        <w:rPr>
          <w:rFonts w:hint="eastAsia"/>
        </w:rPr>
        <w:t>家具業</w:t>
      </w:r>
      <w:r w:rsidR="00D01EAB" w:rsidRPr="00713ECF">
        <w:t xml:space="preserve"> </w:t>
      </w:r>
    </w:p>
    <w:p w:rsidR="00D01EAB" w:rsidRPr="00713ECF" w:rsidRDefault="00D01EAB" w:rsidP="0092068E">
      <w:pPr>
        <w:pStyle w:val="ae"/>
        <w:ind w:left="945" w:firstLine="472"/>
        <w:rPr>
          <w:lang w:eastAsia="zh-TW"/>
        </w:rPr>
      </w:pPr>
      <w:r w:rsidRPr="00713ECF">
        <w:rPr>
          <w:rFonts w:hint="eastAsia"/>
          <w:lang w:eastAsia="zh-TW"/>
        </w:rPr>
        <w:t>泰國家具產業在東南亞地區堪稱發展最成熟的國家，無論在材質的變化、現代化設計、生產品質或是功能結構等方面，均領先於印尼、菲律賓、越南及馬來西亞等其他東協家具生產國。根據泰國家具工業協會</w:t>
      </w:r>
      <w:r w:rsidR="00404BE9" w:rsidRPr="00713ECF">
        <w:rPr>
          <w:rFonts w:hint="eastAsia"/>
          <w:lang w:eastAsia="zh-TW"/>
        </w:rPr>
        <w:t>（</w:t>
      </w:r>
      <w:r w:rsidRPr="00713ECF">
        <w:rPr>
          <w:lang w:eastAsia="zh-TW"/>
        </w:rPr>
        <w:t>The Thai Furniture Industries Association</w:t>
      </w:r>
      <w:r w:rsidR="00404BE9" w:rsidRPr="00713ECF">
        <w:rPr>
          <w:rFonts w:hint="eastAsia"/>
          <w:lang w:eastAsia="zh-TW"/>
        </w:rPr>
        <w:t>）</w:t>
      </w:r>
      <w:r w:rsidRPr="00713ECF">
        <w:rPr>
          <w:rFonts w:hint="eastAsia"/>
          <w:lang w:eastAsia="zh-TW"/>
        </w:rPr>
        <w:t>的資料，泰國家具家飾產業大約可分為幾個製造領域，分別為木製家具、金屬家具、毛毯、被褥及寢具類、其他家具飾品</w:t>
      </w:r>
      <w:r w:rsidR="00404BE9" w:rsidRPr="00713ECF">
        <w:rPr>
          <w:rFonts w:hint="eastAsia"/>
          <w:lang w:eastAsia="zh-TW"/>
        </w:rPr>
        <w:t>（</w:t>
      </w:r>
      <w:r w:rsidRPr="00713ECF">
        <w:rPr>
          <w:rFonts w:hint="eastAsia"/>
          <w:lang w:eastAsia="zh-TW"/>
        </w:rPr>
        <w:t>含籐製品、竹製品等</w:t>
      </w:r>
      <w:r w:rsidR="00404BE9" w:rsidRPr="00713ECF">
        <w:rPr>
          <w:rFonts w:hint="eastAsia"/>
          <w:lang w:eastAsia="zh-TW"/>
        </w:rPr>
        <w:t>）</w:t>
      </w:r>
      <w:r w:rsidRPr="00713ECF">
        <w:rPr>
          <w:rFonts w:hint="eastAsia"/>
          <w:lang w:eastAsia="zh-TW"/>
        </w:rPr>
        <w:t>、家具零組件等</w:t>
      </w:r>
      <w:r w:rsidR="00901163" w:rsidRPr="00713ECF">
        <w:rPr>
          <w:rFonts w:hint="eastAsia"/>
          <w:lang w:eastAsia="zh-TW"/>
        </w:rPr>
        <w:t>5</w:t>
      </w:r>
      <w:r w:rsidRPr="00713ECF">
        <w:rPr>
          <w:rFonts w:hint="eastAsia"/>
          <w:lang w:eastAsia="zh-TW"/>
        </w:rPr>
        <w:t>項。</w:t>
      </w:r>
    </w:p>
    <w:p w:rsidR="00135947" w:rsidRPr="00713ECF" w:rsidRDefault="00135947" w:rsidP="00C72CB1">
      <w:pPr>
        <w:pStyle w:val="ae"/>
        <w:ind w:left="945" w:firstLine="472"/>
        <w:rPr>
          <w:lang w:eastAsia="zh-TW"/>
        </w:rPr>
      </w:pPr>
      <w:r w:rsidRPr="00713ECF">
        <w:rPr>
          <w:rFonts w:hint="eastAsia"/>
          <w:lang w:eastAsia="zh-TW"/>
        </w:rPr>
        <w:lastRenderedPageBreak/>
        <w:t>根據泰國商業部統計資料，</w:t>
      </w:r>
      <w:r w:rsidRPr="00713ECF">
        <w:rPr>
          <w:rFonts w:hint="eastAsia"/>
          <w:lang w:eastAsia="zh-TW"/>
        </w:rPr>
        <w:t>2018</w:t>
      </w:r>
      <w:r w:rsidRPr="00713ECF">
        <w:rPr>
          <w:rFonts w:hint="eastAsia"/>
          <w:lang w:eastAsia="zh-TW"/>
        </w:rPr>
        <w:t>年泰國家具及零組件出口量為</w:t>
      </w:r>
      <w:r w:rsidRPr="00713ECF">
        <w:rPr>
          <w:rFonts w:hint="eastAsia"/>
          <w:lang w:eastAsia="zh-TW"/>
        </w:rPr>
        <w:t>11</w:t>
      </w:r>
      <w:r w:rsidRPr="00713ECF">
        <w:rPr>
          <w:rFonts w:hint="eastAsia"/>
          <w:lang w:eastAsia="zh-TW"/>
        </w:rPr>
        <w:t>億</w:t>
      </w:r>
      <w:r w:rsidRPr="00713ECF">
        <w:rPr>
          <w:rFonts w:hint="eastAsia"/>
          <w:lang w:eastAsia="zh-TW"/>
        </w:rPr>
        <w:t>85</w:t>
      </w:r>
      <w:r w:rsidRPr="00713ECF">
        <w:rPr>
          <w:rFonts w:hint="eastAsia"/>
          <w:lang w:eastAsia="zh-TW"/>
        </w:rPr>
        <w:t>萬美元，較</w:t>
      </w:r>
      <w:r w:rsidRPr="00713ECF">
        <w:rPr>
          <w:rFonts w:hint="eastAsia"/>
          <w:lang w:eastAsia="zh-TW"/>
        </w:rPr>
        <w:t>2017</w:t>
      </w:r>
      <w:r w:rsidRPr="00713ECF">
        <w:rPr>
          <w:rFonts w:hint="eastAsia"/>
          <w:lang w:eastAsia="zh-TW"/>
        </w:rPr>
        <w:t>年增加</w:t>
      </w:r>
      <w:r w:rsidRPr="00713ECF">
        <w:rPr>
          <w:rFonts w:hint="eastAsia"/>
          <w:lang w:eastAsia="zh-TW"/>
        </w:rPr>
        <w:t>3.48%</w:t>
      </w:r>
      <w:r w:rsidRPr="00713ECF">
        <w:rPr>
          <w:rFonts w:hint="eastAsia"/>
          <w:lang w:eastAsia="zh-TW"/>
        </w:rPr>
        <w:t>。其中日本躍居為最大出口市場，佔整體出口比重</w:t>
      </w:r>
      <w:r w:rsidRPr="00713ECF">
        <w:rPr>
          <w:rFonts w:hint="eastAsia"/>
          <w:lang w:eastAsia="zh-TW"/>
        </w:rPr>
        <w:t>18.22%</w:t>
      </w:r>
      <w:r w:rsidRPr="00713ECF">
        <w:rPr>
          <w:rFonts w:hint="eastAsia"/>
          <w:lang w:eastAsia="zh-TW"/>
        </w:rPr>
        <w:t>，其次為美國</w:t>
      </w:r>
      <w:r w:rsidR="0027459D" w:rsidRPr="00713ECF">
        <w:rPr>
          <w:rFonts w:hint="eastAsia"/>
          <w:lang w:eastAsia="zh-TW"/>
        </w:rPr>
        <w:t>（</w:t>
      </w:r>
      <w:r w:rsidRPr="00713ECF">
        <w:rPr>
          <w:rFonts w:hint="eastAsia"/>
          <w:lang w:eastAsia="zh-TW"/>
        </w:rPr>
        <w:t>14.31%</w:t>
      </w:r>
      <w:r w:rsidR="0027459D" w:rsidRPr="00713ECF">
        <w:rPr>
          <w:rFonts w:hint="eastAsia"/>
          <w:lang w:eastAsia="zh-TW"/>
        </w:rPr>
        <w:t>）</w:t>
      </w:r>
      <w:r w:rsidRPr="00713ECF">
        <w:rPr>
          <w:rFonts w:hint="eastAsia"/>
          <w:lang w:eastAsia="zh-TW"/>
        </w:rPr>
        <w:t>、中國大陸（</w:t>
      </w:r>
      <w:r w:rsidRPr="00713ECF">
        <w:rPr>
          <w:rFonts w:hint="eastAsia"/>
          <w:lang w:eastAsia="zh-TW"/>
        </w:rPr>
        <w:t>10.78%</w:t>
      </w:r>
      <w:r w:rsidRPr="00713ECF">
        <w:rPr>
          <w:rFonts w:hint="eastAsia"/>
          <w:lang w:eastAsia="zh-TW"/>
        </w:rPr>
        <w:t>）、馬來西亞（</w:t>
      </w:r>
      <w:r w:rsidRPr="00713ECF">
        <w:rPr>
          <w:rFonts w:hint="eastAsia"/>
          <w:lang w:eastAsia="zh-TW"/>
        </w:rPr>
        <w:t>4.62%</w:t>
      </w:r>
      <w:r w:rsidRPr="00713ECF">
        <w:rPr>
          <w:rFonts w:hint="eastAsia"/>
          <w:lang w:eastAsia="zh-TW"/>
        </w:rPr>
        <w:t>）、英國（</w:t>
      </w:r>
      <w:r w:rsidRPr="00713ECF">
        <w:rPr>
          <w:rFonts w:hint="eastAsia"/>
          <w:lang w:eastAsia="zh-TW"/>
        </w:rPr>
        <w:t>3.62%</w:t>
      </w:r>
      <w:r w:rsidRPr="00713ECF">
        <w:rPr>
          <w:rFonts w:hint="eastAsia"/>
          <w:lang w:eastAsia="zh-TW"/>
        </w:rPr>
        <w:t>）</w:t>
      </w:r>
      <w:r w:rsidRPr="00713ECF">
        <w:rPr>
          <w:rFonts w:ascii="新細明體" w:eastAsia="新細明體" w:hAnsi="新細明體" w:hint="eastAsia"/>
          <w:lang w:eastAsia="zh-TW"/>
        </w:rPr>
        <w:t>；</w:t>
      </w:r>
      <w:r w:rsidRPr="00713ECF">
        <w:rPr>
          <w:rFonts w:hint="eastAsia"/>
          <w:lang w:eastAsia="zh-TW"/>
        </w:rPr>
        <w:t>美國、歐盟和日本市場需要的產品是注重設計和講求實用功能的木製家具，仍是促使泰國家具及零組件出口可持續成長的主力市場。</w:t>
      </w:r>
    </w:p>
    <w:p w:rsidR="00CD33CD" w:rsidRPr="00713ECF" w:rsidRDefault="00990698" w:rsidP="00C72CB1">
      <w:pPr>
        <w:pStyle w:val="ae"/>
        <w:ind w:left="945" w:firstLine="472"/>
        <w:rPr>
          <w:lang w:eastAsia="zh-TW"/>
        </w:rPr>
      </w:pPr>
      <w:r w:rsidRPr="00713ECF">
        <w:rPr>
          <w:rFonts w:hint="eastAsia"/>
          <w:lang w:eastAsia="zh-TW"/>
        </w:rPr>
        <w:t>泰國政府鼓勵設計師及中小企業業者加強產品的設計能力，藉此進一步鞏固泰國在東協地區家具出口交易樞紐的位置</w:t>
      </w:r>
      <w:r w:rsidR="00F64436" w:rsidRPr="00713ECF">
        <w:rPr>
          <w:rFonts w:hint="eastAsia"/>
          <w:lang w:eastAsia="zh-TW"/>
        </w:rPr>
        <w:t>，同時</w:t>
      </w:r>
      <w:r w:rsidRPr="00713ECF">
        <w:rPr>
          <w:rFonts w:hint="eastAsia"/>
          <w:lang w:eastAsia="zh-TW"/>
        </w:rPr>
        <w:t>也鼓勵不動產業者多</w:t>
      </w:r>
      <w:r w:rsidR="00F64436" w:rsidRPr="00713ECF">
        <w:rPr>
          <w:rFonts w:hint="eastAsia"/>
          <w:lang w:eastAsia="zh-TW"/>
        </w:rPr>
        <w:t>加</w:t>
      </w:r>
      <w:r w:rsidRPr="00713ECF">
        <w:rPr>
          <w:rFonts w:hint="eastAsia"/>
          <w:lang w:eastAsia="zh-TW"/>
        </w:rPr>
        <w:t>使用泰國當地生產的家具、家飾、建材等，進而促進泰國家具產業的發展。</w:t>
      </w:r>
      <w:r w:rsidR="00FF7FED" w:rsidRPr="00713ECF">
        <w:rPr>
          <w:rFonts w:hint="eastAsia"/>
          <w:lang w:eastAsia="zh-TW"/>
        </w:rPr>
        <w:t>近年泰國家具出口東協國家快速成長，出口市場比例可望從目前的</w:t>
      </w:r>
      <w:r w:rsidR="00FF7FED" w:rsidRPr="00713ECF">
        <w:rPr>
          <w:rFonts w:hint="eastAsia"/>
          <w:lang w:eastAsia="zh-TW"/>
        </w:rPr>
        <w:t>1-2%</w:t>
      </w:r>
      <w:r w:rsidR="00FF7FED" w:rsidRPr="00713ECF">
        <w:rPr>
          <w:rFonts w:hint="eastAsia"/>
          <w:lang w:eastAsia="zh-TW"/>
        </w:rPr>
        <w:t>，在未來</w:t>
      </w:r>
      <w:r w:rsidR="00FF7FED" w:rsidRPr="00713ECF">
        <w:rPr>
          <w:rFonts w:hint="eastAsia"/>
          <w:lang w:eastAsia="zh-TW"/>
        </w:rPr>
        <w:t>3</w:t>
      </w:r>
      <w:r w:rsidR="00FF7FED" w:rsidRPr="00713ECF">
        <w:rPr>
          <w:rFonts w:hint="eastAsia"/>
          <w:lang w:eastAsia="zh-TW"/>
        </w:rPr>
        <w:t>年內提高至</w:t>
      </w:r>
      <w:r w:rsidR="00FF7FED" w:rsidRPr="00713ECF">
        <w:rPr>
          <w:rFonts w:hint="eastAsia"/>
          <w:lang w:eastAsia="zh-TW"/>
        </w:rPr>
        <w:t>10%</w:t>
      </w:r>
      <w:r w:rsidR="00FF7FED" w:rsidRPr="00713ECF">
        <w:rPr>
          <w:rFonts w:hint="eastAsia"/>
          <w:lang w:eastAsia="zh-TW"/>
        </w:rPr>
        <w:t>，特別是柬寮緬越（</w:t>
      </w:r>
      <w:r w:rsidR="00FF7FED" w:rsidRPr="00713ECF">
        <w:rPr>
          <w:rFonts w:hint="eastAsia"/>
          <w:lang w:eastAsia="zh-TW"/>
        </w:rPr>
        <w:t>CLMV</w:t>
      </w:r>
      <w:r w:rsidR="00FF7FED" w:rsidRPr="00713ECF">
        <w:rPr>
          <w:rFonts w:hint="eastAsia"/>
          <w:lang w:eastAsia="zh-TW"/>
        </w:rPr>
        <w:t>），隨著東協經濟共同體（</w:t>
      </w:r>
      <w:r w:rsidR="00FF7FED" w:rsidRPr="00713ECF">
        <w:rPr>
          <w:rFonts w:hint="eastAsia"/>
          <w:lang w:eastAsia="zh-TW"/>
        </w:rPr>
        <w:t>AEC</w:t>
      </w:r>
      <w:r w:rsidR="00FF7FED" w:rsidRPr="00713ECF">
        <w:rPr>
          <w:rFonts w:hint="eastAsia"/>
          <w:lang w:eastAsia="zh-TW"/>
        </w:rPr>
        <w:t>）的成立，刺激各國的房地產及酒店等投資大幅增長。</w:t>
      </w:r>
    </w:p>
    <w:p w:rsidR="00D01EAB" w:rsidRPr="00713ECF" w:rsidRDefault="00FF7FED" w:rsidP="00FF7FED">
      <w:pPr>
        <w:pStyle w:val="ae"/>
        <w:ind w:left="945" w:firstLine="472"/>
        <w:rPr>
          <w:lang w:eastAsia="zh-TW"/>
        </w:rPr>
      </w:pPr>
      <w:r w:rsidRPr="00713ECF">
        <w:rPr>
          <w:rFonts w:hint="eastAsia"/>
          <w:lang w:eastAsia="zh-TW"/>
        </w:rPr>
        <w:t>影響泰國家具產業的風險因素，主要是原料成本及勞工成本高於競爭對手國，導致泰國廠商在價格競爭上存在一定難度，特別是越南及馬來西亞，導致中國大陸廠商轉向從其他國家進口，並且把生產基地遷離泰國。</w:t>
      </w:r>
      <w:r w:rsidR="009460FB" w:rsidRPr="00713ECF">
        <w:rPr>
          <w:rFonts w:hint="eastAsia"/>
          <w:lang w:eastAsia="zh-TW"/>
        </w:rPr>
        <w:t>為進一步提高泰國家具出口產值，泰國商業部</w:t>
      </w:r>
      <w:r w:rsidR="00D01EAB" w:rsidRPr="00713ECF">
        <w:rPr>
          <w:rFonts w:hint="eastAsia"/>
          <w:lang w:eastAsia="zh-TW"/>
        </w:rPr>
        <w:t>國際貿易推廣廳</w:t>
      </w:r>
      <w:r w:rsidR="00404BE9" w:rsidRPr="00713ECF">
        <w:rPr>
          <w:rFonts w:hint="eastAsia"/>
          <w:lang w:eastAsia="zh-TW"/>
        </w:rPr>
        <w:t>（</w:t>
      </w:r>
      <w:r w:rsidR="00D01EAB" w:rsidRPr="00713ECF">
        <w:rPr>
          <w:rFonts w:hint="eastAsia"/>
          <w:lang w:eastAsia="zh-TW"/>
        </w:rPr>
        <w:t>DITP</w:t>
      </w:r>
      <w:r w:rsidR="00404BE9" w:rsidRPr="00713ECF">
        <w:rPr>
          <w:rFonts w:hint="eastAsia"/>
          <w:lang w:eastAsia="zh-TW"/>
        </w:rPr>
        <w:t>）</w:t>
      </w:r>
      <w:r w:rsidR="00D01EAB" w:rsidRPr="00713ECF">
        <w:rPr>
          <w:rFonts w:hint="eastAsia"/>
          <w:lang w:eastAsia="zh-TW"/>
        </w:rPr>
        <w:t>制定以下</w:t>
      </w:r>
      <w:r w:rsidR="00D01EAB" w:rsidRPr="00713ECF">
        <w:rPr>
          <w:rFonts w:hint="eastAsia"/>
          <w:lang w:eastAsia="zh-TW"/>
        </w:rPr>
        <w:t>7</w:t>
      </w:r>
      <w:r w:rsidR="00D01EAB" w:rsidRPr="00713ECF">
        <w:rPr>
          <w:rFonts w:hint="eastAsia"/>
          <w:lang w:eastAsia="zh-TW"/>
        </w:rPr>
        <w:t>個具體</w:t>
      </w:r>
      <w:r w:rsidR="009460FB" w:rsidRPr="00713ECF">
        <w:rPr>
          <w:rFonts w:hint="eastAsia"/>
          <w:lang w:eastAsia="zh-TW"/>
        </w:rPr>
        <w:t>策略</w:t>
      </w:r>
      <w:r w:rsidR="00D01EAB" w:rsidRPr="00713ECF">
        <w:rPr>
          <w:rFonts w:hint="eastAsia"/>
          <w:lang w:eastAsia="zh-TW"/>
        </w:rPr>
        <w:t>：</w:t>
      </w:r>
    </w:p>
    <w:p w:rsidR="00D01EAB" w:rsidRPr="00713ECF" w:rsidRDefault="00404BE9" w:rsidP="00320B64">
      <w:pPr>
        <w:pStyle w:val="af0"/>
        <w:ind w:left="1417" w:hanging="472"/>
      </w:pPr>
      <w:r w:rsidRPr="00713ECF">
        <w:rPr>
          <w:rFonts w:hint="eastAsia"/>
        </w:rPr>
        <w:t>◆</w:t>
      </w:r>
      <w:r w:rsidRPr="00713ECF">
        <w:rPr>
          <w:rFonts w:hint="eastAsia"/>
        </w:rPr>
        <w:tab/>
      </w:r>
      <w:r w:rsidR="00D01EAB" w:rsidRPr="00713ECF">
        <w:rPr>
          <w:rFonts w:hint="eastAsia"/>
        </w:rPr>
        <w:t>通過商展打造泰國家具產業的品質家具製造商形象。</w:t>
      </w:r>
    </w:p>
    <w:p w:rsidR="00D01EAB" w:rsidRPr="00713ECF" w:rsidRDefault="00404BE9" w:rsidP="00320B64">
      <w:pPr>
        <w:pStyle w:val="af0"/>
        <w:ind w:left="1417" w:hanging="472"/>
      </w:pPr>
      <w:r w:rsidRPr="00713ECF">
        <w:rPr>
          <w:rFonts w:hint="eastAsia"/>
        </w:rPr>
        <w:t>◆</w:t>
      </w:r>
      <w:r w:rsidRPr="00713ECF">
        <w:rPr>
          <w:rFonts w:hint="eastAsia"/>
        </w:rPr>
        <w:tab/>
      </w:r>
      <w:r w:rsidR="00D01EAB" w:rsidRPr="00713ECF">
        <w:rPr>
          <w:rFonts w:hint="eastAsia"/>
        </w:rPr>
        <w:t>通過提高產品質量、設計水平以及對海外消費者品位的迎合度來打造泰國家具穩定的賣點。</w:t>
      </w:r>
    </w:p>
    <w:p w:rsidR="00D01EAB" w:rsidRPr="00713ECF" w:rsidRDefault="00404BE9" w:rsidP="00320B64">
      <w:pPr>
        <w:pStyle w:val="af0"/>
        <w:ind w:left="1417" w:hanging="472"/>
      </w:pPr>
      <w:r w:rsidRPr="00713ECF">
        <w:rPr>
          <w:rFonts w:hint="eastAsia"/>
        </w:rPr>
        <w:t>◆</w:t>
      </w:r>
      <w:r w:rsidRPr="00713ECF">
        <w:rPr>
          <w:rFonts w:hint="eastAsia"/>
        </w:rPr>
        <w:tab/>
      </w:r>
      <w:r w:rsidR="00D01EAB" w:rsidRPr="00713ECF">
        <w:rPr>
          <w:rFonts w:hint="eastAsia"/>
        </w:rPr>
        <w:t>通過舉辦行業活動來深入發掘俄羅斯、印度、阿聯酋及沙</w:t>
      </w:r>
      <w:r w:rsidR="00007A1A" w:rsidRPr="00713ECF">
        <w:rPr>
          <w:rFonts w:hint="eastAsia"/>
        </w:rPr>
        <w:t>烏地</w:t>
      </w:r>
      <w:r w:rsidR="00D01EAB" w:rsidRPr="00713ECF">
        <w:rPr>
          <w:rFonts w:hint="eastAsia"/>
        </w:rPr>
        <w:t>阿拉伯等潛力市場。</w:t>
      </w:r>
    </w:p>
    <w:p w:rsidR="00D01EAB" w:rsidRPr="00713ECF" w:rsidRDefault="00404BE9" w:rsidP="00320B64">
      <w:pPr>
        <w:pStyle w:val="af0"/>
        <w:ind w:left="1417" w:hanging="472"/>
      </w:pPr>
      <w:r w:rsidRPr="00713ECF">
        <w:rPr>
          <w:rFonts w:hint="eastAsia"/>
        </w:rPr>
        <w:t>◆</w:t>
      </w:r>
      <w:r w:rsidRPr="00713ECF">
        <w:rPr>
          <w:rFonts w:hint="eastAsia"/>
        </w:rPr>
        <w:tab/>
      </w:r>
      <w:r w:rsidR="00D01EAB" w:rsidRPr="00713ECF">
        <w:rPr>
          <w:rFonts w:hint="eastAsia"/>
        </w:rPr>
        <w:t>在保持產品品質的同時，繼續開發和尋找可替代現有進口材料的低成本材料。</w:t>
      </w:r>
    </w:p>
    <w:p w:rsidR="00D01EAB" w:rsidRPr="00713ECF" w:rsidRDefault="00404BE9" w:rsidP="00320B64">
      <w:pPr>
        <w:pStyle w:val="af0"/>
        <w:ind w:left="1417" w:hanging="472"/>
      </w:pPr>
      <w:r w:rsidRPr="00713ECF">
        <w:rPr>
          <w:rFonts w:hint="eastAsia"/>
        </w:rPr>
        <w:lastRenderedPageBreak/>
        <w:t>◆</w:t>
      </w:r>
      <w:r w:rsidRPr="00713ECF">
        <w:rPr>
          <w:rFonts w:hint="eastAsia"/>
        </w:rPr>
        <w:tab/>
      </w:r>
      <w:r w:rsidR="00D01EAB" w:rsidRPr="00713ECF">
        <w:rPr>
          <w:rFonts w:hint="eastAsia"/>
          <w:spacing w:val="-2"/>
        </w:rPr>
        <w:t>建立泰國巴拉橡膠木研究機構</w:t>
      </w:r>
      <w:r w:rsidR="00447465" w:rsidRPr="00713ECF">
        <w:rPr>
          <w:spacing w:val="-2"/>
        </w:rPr>
        <w:t>（</w:t>
      </w:r>
      <w:r w:rsidR="00D01EAB" w:rsidRPr="00713ECF">
        <w:rPr>
          <w:rFonts w:hint="eastAsia"/>
          <w:spacing w:val="-2"/>
        </w:rPr>
        <w:t>Thailand Para Rubber Wood Institute</w:t>
      </w:r>
      <w:r w:rsidR="00447465" w:rsidRPr="00713ECF">
        <w:rPr>
          <w:rFonts w:hint="eastAsia"/>
          <w:spacing w:val="-2"/>
        </w:rPr>
        <w:t>）</w:t>
      </w:r>
      <w:r w:rsidR="00D01EAB" w:rsidRPr="00713ECF">
        <w:rPr>
          <w:rFonts w:hint="eastAsia"/>
        </w:rPr>
        <w:t>，發掘巴拉橡膠木在家具製造方面的潛力。</w:t>
      </w:r>
    </w:p>
    <w:p w:rsidR="00D01EAB" w:rsidRPr="00713ECF" w:rsidRDefault="00404BE9" w:rsidP="00320B64">
      <w:pPr>
        <w:pStyle w:val="af0"/>
        <w:ind w:left="1417" w:hanging="472"/>
      </w:pPr>
      <w:r w:rsidRPr="00713ECF">
        <w:rPr>
          <w:rFonts w:hint="eastAsia"/>
        </w:rPr>
        <w:t>◆</w:t>
      </w:r>
      <w:r w:rsidRPr="00713ECF">
        <w:rPr>
          <w:rFonts w:hint="eastAsia"/>
        </w:rPr>
        <w:tab/>
      </w:r>
      <w:r w:rsidR="00D01EAB" w:rsidRPr="00713ECF">
        <w:rPr>
          <w:rFonts w:hint="eastAsia"/>
        </w:rPr>
        <w:t>打造泰國家具企業的國際形象，鼓勵泰國家具製造商開發自有品牌，而非一味地貼牌生產。</w:t>
      </w:r>
    </w:p>
    <w:p w:rsidR="00404BE9" w:rsidRPr="00713ECF" w:rsidRDefault="00222041" w:rsidP="00320B64">
      <w:pPr>
        <w:pStyle w:val="af0"/>
        <w:ind w:left="1417" w:hanging="472"/>
      </w:pPr>
      <w:r w:rsidRPr="00713ECF">
        <w:rPr>
          <w:rFonts w:hint="eastAsia"/>
        </w:rPr>
        <w:t>◆</w:t>
      </w:r>
      <w:r w:rsidRPr="00713ECF">
        <w:rPr>
          <w:rFonts w:hint="eastAsia"/>
        </w:rPr>
        <w:tab/>
      </w:r>
      <w:r w:rsidR="00DF51D8" w:rsidRPr="00713ECF">
        <w:rPr>
          <w:rFonts w:hint="eastAsia"/>
        </w:rPr>
        <w:t>致力</w:t>
      </w:r>
      <w:r w:rsidR="00D01EAB" w:rsidRPr="00713ECF">
        <w:rPr>
          <w:rFonts w:hint="eastAsia"/>
        </w:rPr>
        <w:t>從澳大利亞、</w:t>
      </w:r>
      <w:r w:rsidR="00E50E93" w:rsidRPr="00713ECF">
        <w:rPr>
          <w:rFonts w:hint="eastAsia"/>
        </w:rPr>
        <w:t>紐</w:t>
      </w:r>
      <w:r w:rsidR="00D01EAB" w:rsidRPr="00713ECF">
        <w:rPr>
          <w:rFonts w:hint="eastAsia"/>
        </w:rPr>
        <w:t>西蘭、中國</w:t>
      </w:r>
      <w:r w:rsidR="00E50E93" w:rsidRPr="00713ECF">
        <w:rPr>
          <w:rFonts w:hint="eastAsia"/>
        </w:rPr>
        <w:t>大陸</w:t>
      </w:r>
      <w:r w:rsidR="00D01EAB" w:rsidRPr="00713ECF">
        <w:rPr>
          <w:rFonts w:hint="eastAsia"/>
        </w:rPr>
        <w:t>、印度、日本及韓國提供的自由貿易協議</w:t>
      </w:r>
      <w:r w:rsidR="00A13ABD" w:rsidRPr="00713ECF">
        <w:rPr>
          <w:rFonts w:hint="eastAsia"/>
        </w:rPr>
        <w:t>爭取最大獲</w:t>
      </w:r>
      <w:r w:rsidR="00D01EAB" w:rsidRPr="00713ECF">
        <w:rPr>
          <w:rFonts w:hint="eastAsia"/>
        </w:rPr>
        <w:t>利。</w:t>
      </w:r>
    </w:p>
    <w:p w:rsidR="005C0133" w:rsidRPr="00713ECF" w:rsidRDefault="00D01EAB" w:rsidP="0092393E">
      <w:pPr>
        <w:pStyle w:val="ae"/>
        <w:kinsoku/>
        <w:ind w:left="945" w:firstLine="472"/>
        <w:rPr>
          <w:rFonts w:ascii="華康細圓體" w:eastAsia="SimSun" w:hAnsi="華康細圓體"/>
          <w:lang w:eastAsia="zh-TW"/>
        </w:rPr>
      </w:pPr>
      <w:r w:rsidRPr="00713ECF">
        <w:rPr>
          <w:rFonts w:ascii="華康細圓體" w:hAnsi="華康細圓體" w:hint="eastAsia"/>
          <w:lang w:eastAsia="zh-TW"/>
        </w:rPr>
        <w:t>此外，經營商還應注重新產品開發設計以更好地滿足消費者需求，並改善售前售後的服務質量，為客戶提供方便並留下良好印象。在市場戰略方面，經營商可舉辦特價促銷活動、與信用卡公司合作推出優惠活動以及推廣產品及服務以建立產品知名度。此外，經營商還可向企業客戶群體如住房工程項目和房地產公司等擴大銷售渠道。</w:t>
      </w:r>
    </w:p>
    <w:p w:rsidR="00D01EAB" w:rsidRPr="00713ECF" w:rsidRDefault="00404BE9" w:rsidP="00DE6070">
      <w:pPr>
        <w:pStyle w:val="ac"/>
      </w:pPr>
      <w:r w:rsidRPr="00713ECF">
        <w:rPr>
          <w:rFonts w:hint="eastAsia"/>
        </w:rPr>
        <w:t>（八）</w:t>
      </w:r>
      <w:r w:rsidR="00D01EAB" w:rsidRPr="00713ECF">
        <w:rPr>
          <w:rFonts w:hint="eastAsia"/>
        </w:rPr>
        <w:t>珠寶業</w:t>
      </w:r>
      <w:r w:rsidR="00D01EAB" w:rsidRPr="00713ECF">
        <w:t xml:space="preserve"> </w:t>
      </w:r>
    </w:p>
    <w:p w:rsidR="00BE323C" w:rsidRPr="00713ECF" w:rsidRDefault="00BE323C" w:rsidP="00C72CB1">
      <w:pPr>
        <w:pStyle w:val="ae"/>
        <w:ind w:left="945" w:firstLine="472"/>
        <w:rPr>
          <w:lang w:eastAsia="zh-TW"/>
        </w:rPr>
      </w:pPr>
      <w:r w:rsidRPr="00713ECF">
        <w:rPr>
          <w:rFonts w:hint="eastAsia"/>
          <w:lang w:eastAsia="zh-TW"/>
        </w:rPr>
        <w:t>2018</w:t>
      </w:r>
      <w:r w:rsidRPr="00713ECF">
        <w:rPr>
          <w:rFonts w:hint="eastAsia"/>
          <w:lang w:eastAsia="zh-TW"/>
        </w:rPr>
        <w:t>年受全球經濟復甦、原材料成本下降及精湛的加工工藝等因素影響，泰國珠寶首飾及金飾出口總值約</w:t>
      </w:r>
      <w:r w:rsidRPr="00713ECF">
        <w:rPr>
          <w:rFonts w:hint="eastAsia"/>
          <w:lang w:eastAsia="zh-TW"/>
        </w:rPr>
        <w:t>76</w:t>
      </w:r>
      <w:r w:rsidRPr="00713ECF">
        <w:rPr>
          <w:rFonts w:hint="eastAsia"/>
          <w:lang w:eastAsia="zh-TW"/>
        </w:rPr>
        <w:t>億</w:t>
      </w:r>
      <w:r w:rsidRPr="00713ECF">
        <w:rPr>
          <w:rFonts w:hint="eastAsia"/>
          <w:lang w:eastAsia="zh-TW"/>
        </w:rPr>
        <w:t>645</w:t>
      </w:r>
      <w:r w:rsidRPr="00713ECF">
        <w:rPr>
          <w:rFonts w:hint="eastAsia"/>
          <w:lang w:eastAsia="zh-TW"/>
        </w:rPr>
        <w:t>萬美元，較上年成長</w:t>
      </w:r>
      <w:r w:rsidRPr="00713ECF">
        <w:rPr>
          <w:rFonts w:hint="eastAsia"/>
          <w:lang w:eastAsia="zh-TW"/>
        </w:rPr>
        <w:t>6.96%</w:t>
      </w:r>
      <w:r w:rsidRPr="00713ECF">
        <w:rPr>
          <w:rFonts w:hint="eastAsia"/>
          <w:lang w:eastAsia="zh-TW"/>
        </w:rPr>
        <w:t>。受消費市場青睞的出口珠寶飾品計有金銀首飾、珠寶首飾和鑽石首飾，主要出口市場包括香港（</w:t>
      </w:r>
      <w:r w:rsidRPr="00713ECF">
        <w:rPr>
          <w:rFonts w:hint="eastAsia"/>
          <w:lang w:eastAsia="zh-TW"/>
        </w:rPr>
        <w:t>-1.17%</w:t>
      </w:r>
      <w:r w:rsidRPr="00713ECF">
        <w:rPr>
          <w:rFonts w:hint="eastAsia"/>
          <w:lang w:eastAsia="zh-TW"/>
        </w:rPr>
        <w:t>）、美國（</w:t>
      </w:r>
      <w:r w:rsidRPr="00713ECF">
        <w:rPr>
          <w:rFonts w:hint="eastAsia"/>
          <w:lang w:eastAsia="zh-TW"/>
        </w:rPr>
        <w:t>+15.72%</w:t>
      </w:r>
      <w:r w:rsidRPr="00713ECF">
        <w:rPr>
          <w:rFonts w:hint="eastAsia"/>
          <w:lang w:eastAsia="zh-TW"/>
        </w:rPr>
        <w:t>）、德國（</w:t>
      </w:r>
      <w:r w:rsidRPr="00713ECF">
        <w:rPr>
          <w:rFonts w:hint="eastAsia"/>
          <w:lang w:eastAsia="zh-TW"/>
        </w:rPr>
        <w:t>+16.24%</w:t>
      </w:r>
      <w:r w:rsidRPr="00713ECF">
        <w:rPr>
          <w:rFonts w:hint="eastAsia"/>
          <w:lang w:eastAsia="zh-TW"/>
        </w:rPr>
        <w:t>）、印度（</w:t>
      </w:r>
      <w:r w:rsidRPr="00713ECF">
        <w:rPr>
          <w:rFonts w:hint="eastAsia"/>
          <w:lang w:eastAsia="zh-TW"/>
        </w:rPr>
        <w:t>+2.23%</w:t>
      </w:r>
      <w:r w:rsidRPr="00713ECF">
        <w:rPr>
          <w:rFonts w:hint="eastAsia"/>
          <w:lang w:eastAsia="zh-TW"/>
        </w:rPr>
        <w:t>）、比利時（</w:t>
      </w:r>
      <w:r w:rsidRPr="00713ECF">
        <w:rPr>
          <w:rFonts w:hint="eastAsia"/>
          <w:lang w:eastAsia="zh-TW"/>
        </w:rPr>
        <w:t>+8.19%</w:t>
      </w:r>
      <w:r w:rsidRPr="00713ECF">
        <w:rPr>
          <w:rFonts w:hint="eastAsia"/>
          <w:lang w:eastAsia="zh-TW"/>
        </w:rPr>
        <w:t>）。泰國珠寶行業從業人員達</w:t>
      </w:r>
      <w:r w:rsidRPr="00713ECF">
        <w:rPr>
          <w:rFonts w:hint="eastAsia"/>
          <w:lang w:eastAsia="zh-TW"/>
        </w:rPr>
        <w:t>120</w:t>
      </w:r>
      <w:r w:rsidRPr="00713ECF">
        <w:rPr>
          <w:rFonts w:hint="eastAsia"/>
          <w:lang w:eastAsia="zh-TW"/>
        </w:rPr>
        <w:t>萬人，珠寶首飾對泰國整體經濟來說意義重大，是泰國排在汽車和電子產品之後的第三大出口商品。</w:t>
      </w:r>
    </w:p>
    <w:p w:rsidR="00CE7A3C" w:rsidRPr="00713ECF" w:rsidRDefault="00CE7A3C" w:rsidP="00C72CB1">
      <w:pPr>
        <w:pStyle w:val="ae"/>
        <w:ind w:left="945" w:firstLine="472"/>
        <w:rPr>
          <w:lang w:eastAsia="zh-TW"/>
        </w:rPr>
      </w:pPr>
      <w:r w:rsidRPr="00713ECF">
        <w:rPr>
          <w:lang w:eastAsia="zh-TW"/>
        </w:rPr>
        <w:t>泰國商業部正力推泰國成為「全球珠寶首飾中心（</w:t>
      </w:r>
      <w:r w:rsidRPr="00713ECF">
        <w:rPr>
          <w:lang w:eastAsia="zh-TW"/>
        </w:rPr>
        <w:t>Jewelry Hub</w:t>
      </w:r>
      <w:r w:rsidRPr="00713ECF">
        <w:rPr>
          <w:lang w:eastAsia="zh-TW"/>
        </w:rPr>
        <w:t>）」，輔導新珠寶首飾企業進軍全球市場。</w:t>
      </w:r>
      <w:r w:rsidRPr="00713ECF">
        <w:rPr>
          <w:lang w:eastAsia="zh-TW"/>
        </w:rPr>
        <w:t>2019</w:t>
      </w:r>
      <w:r w:rsidRPr="00713ECF">
        <w:rPr>
          <w:lang w:eastAsia="zh-TW"/>
        </w:rPr>
        <w:t>年商業部預定進一步推動珠寶首飾出口業務（不含黃金首飾），目標是出口成長不低於</w:t>
      </w:r>
      <w:r w:rsidRPr="00713ECF">
        <w:rPr>
          <w:lang w:eastAsia="zh-TW"/>
        </w:rPr>
        <w:t>1%</w:t>
      </w:r>
      <w:r w:rsidRPr="00713ECF">
        <w:rPr>
          <w:lang w:eastAsia="zh-TW"/>
        </w:rPr>
        <w:t>，經濟產值約</w:t>
      </w:r>
      <w:r w:rsidRPr="00713ECF">
        <w:rPr>
          <w:lang w:eastAsia="zh-TW"/>
        </w:rPr>
        <w:t>76</w:t>
      </w:r>
      <w:r w:rsidRPr="00713ECF">
        <w:rPr>
          <w:lang w:eastAsia="zh-TW"/>
        </w:rPr>
        <w:t>億</w:t>
      </w:r>
      <w:r w:rsidRPr="00713ECF">
        <w:rPr>
          <w:lang w:eastAsia="zh-TW"/>
        </w:rPr>
        <w:t>8,200</w:t>
      </w:r>
      <w:r w:rsidRPr="00713ECF">
        <w:rPr>
          <w:lang w:eastAsia="zh-TW"/>
        </w:rPr>
        <w:t>萬美元。泰國商業部相信泰國工匠的精湛工藝和高品質商品，可抵消美中貿易衝突帶來的衝擊。</w:t>
      </w:r>
      <w:r w:rsidRPr="00713ECF">
        <w:rPr>
          <w:lang w:eastAsia="zh-TW"/>
        </w:rPr>
        <w:t>2019</w:t>
      </w:r>
      <w:r w:rsidRPr="00713ECF">
        <w:rPr>
          <w:lang w:eastAsia="zh-TW"/>
        </w:rPr>
        <w:t>年泰國珠寶首飾產業將主要針對超級富豪設計產品，包括東協國家、南亞及中國大陸高收入客源群。同</w:t>
      </w:r>
      <w:r w:rsidRPr="00713ECF">
        <w:rPr>
          <w:lang w:eastAsia="zh-TW"/>
        </w:rPr>
        <w:lastRenderedPageBreak/>
        <w:t>時擴大包括中國大陸、日本、美國等年輕受薪階層客源群。此外東協國家及中國大陸市場的動物飾品、熟齡年層飾品、宗教信仰類飾品亦日益興盛，泰國商業部計畫透過電商的形式協助企業進行促銷。</w:t>
      </w:r>
    </w:p>
    <w:p w:rsidR="00094389" w:rsidRPr="00713ECF" w:rsidRDefault="00094389" w:rsidP="00C72CB1">
      <w:pPr>
        <w:pStyle w:val="ae"/>
        <w:ind w:left="945" w:firstLine="472"/>
        <w:rPr>
          <w:lang w:eastAsia="zh-TW"/>
        </w:rPr>
      </w:pPr>
      <w:r w:rsidRPr="00713ECF">
        <w:rPr>
          <w:rFonts w:hint="eastAsia"/>
          <w:lang w:eastAsia="zh-TW"/>
        </w:rPr>
        <w:t>泰國政府在大力推動珠寶首飾出口的同時，並戮力扶持新的珠寶首飾企業，增加珠寶首飾商品種類、不同設計類別、</w:t>
      </w:r>
      <w:proofErr w:type="gramStart"/>
      <w:r w:rsidRPr="00713ECF">
        <w:rPr>
          <w:rFonts w:hint="eastAsia"/>
          <w:lang w:eastAsia="zh-TW"/>
        </w:rPr>
        <w:t>根據各府不同</w:t>
      </w:r>
      <w:proofErr w:type="gramEnd"/>
      <w:r w:rsidRPr="00713ECF">
        <w:rPr>
          <w:rFonts w:hint="eastAsia"/>
          <w:lang w:eastAsia="zh-TW"/>
        </w:rPr>
        <w:t>特色的中小型珠寶首飾加工企業等，以進軍全球珠寶首飾市場並傾力打造「世界珠寶首飾中心」。泰國</w:t>
      </w:r>
      <w:proofErr w:type="gramStart"/>
      <w:r w:rsidRPr="00713ECF">
        <w:rPr>
          <w:rFonts w:hint="eastAsia"/>
          <w:lang w:eastAsia="zh-TW"/>
        </w:rPr>
        <w:t>商業部及民間</w:t>
      </w:r>
      <w:proofErr w:type="gramEnd"/>
      <w:r w:rsidRPr="00713ECF">
        <w:rPr>
          <w:rFonts w:hint="eastAsia"/>
          <w:lang w:eastAsia="zh-TW"/>
        </w:rPr>
        <w:t>企業攜手共同制定世界珠寶首飾中心策略，藉由三項方式加以實現：</w:t>
      </w:r>
      <w:r w:rsidRPr="00713ECF">
        <w:rPr>
          <w:rFonts w:hint="eastAsia"/>
          <w:lang w:eastAsia="zh-TW"/>
        </w:rPr>
        <w:t>1</w:t>
      </w:r>
      <w:r w:rsidRPr="00713ECF">
        <w:rPr>
          <w:rFonts w:hint="eastAsia"/>
          <w:lang w:eastAsia="zh-TW"/>
        </w:rPr>
        <w:t>、解除珠寶首飾稅和相關的規定，包括免除珠寶首飾進口稅、免除到泰國參加珠寶首飾展覽活動的珠寶增值稅，泰國珠寶首飾參展售出前不予徵收增值稅；</w:t>
      </w:r>
      <w:r w:rsidRPr="00713ECF">
        <w:rPr>
          <w:rFonts w:hint="eastAsia"/>
          <w:lang w:eastAsia="zh-TW"/>
        </w:rPr>
        <w:t>2</w:t>
      </w:r>
      <w:r w:rsidRPr="00713ECF">
        <w:rPr>
          <w:rFonts w:hint="eastAsia"/>
          <w:lang w:eastAsia="zh-TW"/>
        </w:rPr>
        <w:t>、提升泰國珠寶首飾企業、原材料和技工發展；</w:t>
      </w:r>
      <w:r w:rsidRPr="00713ECF">
        <w:rPr>
          <w:rFonts w:hint="eastAsia"/>
          <w:lang w:eastAsia="zh-TW"/>
        </w:rPr>
        <w:t>3</w:t>
      </w:r>
      <w:r w:rsidRPr="00713ECF">
        <w:rPr>
          <w:rFonts w:hint="eastAsia"/>
          <w:lang w:eastAsia="zh-TW"/>
        </w:rPr>
        <w:t>、增加泰國珠寶首飾銷售渠道和市場開拓能力。</w:t>
      </w:r>
    </w:p>
    <w:p w:rsidR="00D01EAB" w:rsidRPr="00713ECF" w:rsidRDefault="00D01EAB" w:rsidP="00C72CB1">
      <w:pPr>
        <w:pStyle w:val="ae"/>
        <w:ind w:left="945" w:firstLine="472"/>
        <w:rPr>
          <w:lang w:eastAsia="zh-TW"/>
        </w:rPr>
      </w:pPr>
      <w:r w:rsidRPr="00713ECF">
        <w:rPr>
          <w:rFonts w:hint="eastAsia"/>
          <w:lang w:eastAsia="zh-TW"/>
        </w:rPr>
        <w:t>泰國珠寶業歷經十餘年發展，尤其是珠寶首飾加工業迅速崛起，已在國際市場占有一席之地，亦獲得「世界有色寶石加工貿易中心」與「全球珠寶首飾重要出口國」等美稱。泰國珠寶產業結構包括四大部分：寶石加工、鑽石切割、貴重首飾以及仿真首飾，這四部分也是泰國珠寶產業出口的構成要項。泰國寶石切割業歷史悠久，其工藝和技術皆處於世界領先地位。仰賴進口未經雕琢寶石進行加工，使泰國出產有色寶石始終在國際珠寶市場占盡優勢。</w:t>
      </w:r>
    </w:p>
    <w:p w:rsidR="00D01EAB" w:rsidRPr="00713ECF" w:rsidRDefault="00D01EAB" w:rsidP="00C72CB1">
      <w:pPr>
        <w:pStyle w:val="ae"/>
        <w:ind w:left="945" w:firstLine="472"/>
        <w:rPr>
          <w:lang w:eastAsia="zh-TW"/>
        </w:rPr>
      </w:pPr>
      <w:r w:rsidRPr="00713ECF">
        <w:rPr>
          <w:rFonts w:hint="eastAsia"/>
          <w:lang w:eastAsia="zh-TW"/>
        </w:rPr>
        <w:t>在上述四類產業中，尤以貴重首飾帶動最高之出口價值和外匯收入，泰國約有</w:t>
      </w:r>
      <w:r w:rsidRPr="00713ECF">
        <w:rPr>
          <w:lang w:eastAsia="zh-TW"/>
        </w:rPr>
        <w:t>80%</w:t>
      </w:r>
      <w:r w:rsidRPr="00713ECF">
        <w:rPr>
          <w:rFonts w:hint="eastAsia"/>
          <w:lang w:eastAsia="zh-TW"/>
        </w:rPr>
        <w:t>的首飾產品係出口國外，出口首飾主要是由鑲嵌珠寶的貴金屬製成。黃金首飾是泰國正加強推廣的另一貴金屬首飾出口項目，雖然泰國首飾尚未在國際市場占有領先地位，惟憑藉其獨特設計和加工技術，黃金首飾將繼有色寶石之後，列為下一項泰國首飾重要出口品項。</w:t>
      </w:r>
    </w:p>
    <w:p w:rsidR="00D01EAB" w:rsidRPr="00713ECF" w:rsidRDefault="00D01EAB" w:rsidP="00C72CB1">
      <w:pPr>
        <w:pStyle w:val="ae"/>
        <w:ind w:left="945" w:firstLine="472"/>
        <w:rPr>
          <w:lang w:eastAsia="zh-TW"/>
        </w:rPr>
      </w:pPr>
      <w:r w:rsidRPr="00713ECF">
        <w:rPr>
          <w:rFonts w:hint="eastAsia"/>
          <w:lang w:eastAsia="zh-TW"/>
        </w:rPr>
        <w:t>近十年來，泰國珠寶首飾業非常重視人力資源培育，特別是寶石學家、設計師、工藝師及珠寶首飾專業貿易商等方面的人才，以提高該產業</w:t>
      </w:r>
      <w:r w:rsidRPr="00713ECF">
        <w:rPr>
          <w:rFonts w:hint="eastAsia"/>
          <w:lang w:eastAsia="zh-TW"/>
        </w:rPr>
        <w:lastRenderedPageBreak/>
        <w:t>國際競爭力。泰國政府亦全力支持珠寶及首飾業成長，扶植珠寶及首飾業者，提供技能訓練，提高工作效率，迎合市場需求。鼓勵企業為其珠寶及首飾產品註冊專利，保障企業利益；鞏固原有出口市場，並積極開發新市場，增加銷售通路；促進業者建立自有品牌。</w:t>
      </w:r>
    </w:p>
    <w:p w:rsidR="005D7F19" w:rsidRPr="00713ECF" w:rsidRDefault="00404BE9" w:rsidP="00DE6070">
      <w:pPr>
        <w:pStyle w:val="ac"/>
      </w:pPr>
      <w:r w:rsidRPr="00713ECF">
        <w:rPr>
          <w:rFonts w:hint="eastAsia"/>
        </w:rPr>
        <w:t>（九</w:t>
      </w:r>
      <w:r w:rsidR="00113D08" w:rsidRPr="00713ECF">
        <w:rPr>
          <w:rFonts w:hint="eastAsia"/>
        </w:rPr>
        <w:t>）</w:t>
      </w:r>
      <w:r w:rsidR="00803FE2" w:rsidRPr="00713ECF">
        <w:rPr>
          <w:rFonts w:hint="eastAsia"/>
        </w:rPr>
        <w:t>美妝產業</w:t>
      </w:r>
    </w:p>
    <w:p w:rsidR="00D955F1" w:rsidRPr="00713ECF" w:rsidRDefault="00D955F1" w:rsidP="00C72CB1">
      <w:pPr>
        <w:pStyle w:val="ae"/>
        <w:ind w:left="945" w:firstLine="472"/>
        <w:rPr>
          <w:lang w:eastAsia="zh-TW"/>
        </w:rPr>
      </w:pPr>
      <w:r w:rsidRPr="00713ECF">
        <w:rPr>
          <w:rFonts w:hint="eastAsia"/>
          <w:lang w:eastAsia="zh-TW"/>
        </w:rPr>
        <w:t>目前泰國化妝品產業規模總值在全球排名第</w:t>
      </w:r>
      <w:r w:rsidRPr="00713ECF">
        <w:rPr>
          <w:rFonts w:hint="eastAsia"/>
          <w:lang w:eastAsia="zh-TW"/>
        </w:rPr>
        <w:t>17</w:t>
      </w:r>
      <w:r w:rsidRPr="00713ECF">
        <w:rPr>
          <w:rFonts w:hint="eastAsia"/>
          <w:lang w:eastAsia="zh-TW"/>
        </w:rPr>
        <w:t>位，而且出口主要集中在東協市場，泰國工業院報告顯示，泰國已經成為東協地區最大的美妝保養品生產和研發中心，每年化妝品美妝和保健產品類總產值在</w:t>
      </w:r>
      <w:r w:rsidRPr="00713ECF">
        <w:rPr>
          <w:rFonts w:hint="eastAsia"/>
          <w:lang w:eastAsia="zh-TW"/>
        </w:rPr>
        <w:t>3,020</w:t>
      </w:r>
      <w:r w:rsidRPr="00713ECF">
        <w:rPr>
          <w:rFonts w:hint="eastAsia"/>
          <w:lang w:eastAsia="zh-TW"/>
        </w:rPr>
        <w:t>億泰銖（折合</w:t>
      </w:r>
      <w:r w:rsidRPr="00713ECF">
        <w:rPr>
          <w:rFonts w:hint="eastAsia"/>
          <w:lang w:eastAsia="zh-TW"/>
        </w:rPr>
        <w:t>95.24</w:t>
      </w:r>
      <w:r w:rsidRPr="00713ECF">
        <w:rPr>
          <w:rFonts w:hint="eastAsia"/>
          <w:lang w:eastAsia="zh-TW"/>
        </w:rPr>
        <w:t>億美元）以上。其中內銷比重約為</w:t>
      </w:r>
      <w:r w:rsidRPr="00713ECF">
        <w:rPr>
          <w:rFonts w:hint="eastAsia"/>
          <w:lang w:eastAsia="zh-TW"/>
        </w:rPr>
        <w:t>60%</w:t>
      </w:r>
      <w:r w:rsidRPr="00713ECF">
        <w:rPr>
          <w:rFonts w:hint="eastAsia"/>
          <w:lang w:eastAsia="zh-TW"/>
        </w:rPr>
        <w:t>，產值約</w:t>
      </w:r>
      <w:r w:rsidRPr="00713ECF">
        <w:rPr>
          <w:rFonts w:hint="eastAsia"/>
          <w:lang w:eastAsia="zh-TW"/>
        </w:rPr>
        <w:t>1,810</w:t>
      </w:r>
      <w:r w:rsidRPr="00713ECF">
        <w:rPr>
          <w:rFonts w:hint="eastAsia"/>
          <w:lang w:eastAsia="zh-TW"/>
        </w:rPr>
        <w:t>億銖</w:t>
      </w:r>
      <w:r w:rsidR="0027459D" w:rsidRPr="00713ECF">
        <w:rPr>
          <w:rFonts w:hint="eastAsia"/>
          <w:lang w:eastAsia="zh-TW"/>
        </w:rPr>
        <w:t>（</w:t>
      </w:r>
      <w:r w:rsidRPr="00713ECF">
        <w:rPr>
          <w:rFonts w:hint="eastAsia"/>
          <w:lang w:eastAsia="zh-TW"/>
        </w:rPr>
        <w:t>折合</w:t>
      </w:r>
      <w:r w:rsidRPr="00713ECF">
        <w:rPr>
          <w:rFonts w:hint="eastAsia"/>
          <w:lang w:eastAsia="zh-TW"/>
        </w:rPr>
        <w:t>57.14</w:t>
      </w:r>
      <w:r w:rsidRPr="00713ECF">
        <w:rPr>
          <w:rFonts w:hint="eastAsia"/>
          <w:lang w:eastAsia="zh-TW"/>
        </w:rPr>
        <w:t>億美元</w:t>
      </w:r>
      <w:r w:rsidR="0027459D" w:rsidRPr="00713ECF">
        <w:rPr>
          <w:rFonts w:hint="eastAsia"/>
          <w:lang w:eastAsia="zh-TW"/>
        </w:rPr>
        <w:t>）</w:t>
      </w:r>
      <w:r w:rsidRPr="00713ECF">
        <w:rPr>
          <w:rFonts w:hint="eastAsia"/>
          <w:lang w:eastAsia="zh-TW"/>
        </w:rPr>
        <w:t xml:space="preserve"> </w:t>
      </w:r>
      <w:r w:rsidRPr="00713ECF">
        <w:rPr>
          <w:rFonts w:hint="eastAsia"/>
          <w:lang w:eastAsia="zh-TW"/>
        </w:rPr>
        <w:t>，泰國化妝品零售通路主要以</w:t>
      </w:r>
      <w:r w:rsidRPr="00713ECF">
        <w:rPr>
          <w:rFonts w:hint="eastAsia"/>
          <w:lang w:eastAsia="zh-TW"/>
        </w:rPr>
        <w:t>Watsons</w:t>
      </w:r>
      <w:r w:rsidRPr="00713ECF">
        <w:rPr>
          <w:rFonts w:hint="eastAsia"/>
          <w:lang w:eastAsia="zh-TW"/>
        </w:rPr>
        <w:t>、</w:t>
      </w:r>
      <w:r w:rsidRPr="00713ECF">
        <w:rPr>
          <w:rFonts w:hint="eastAsia"/>
          <w:lang w:eastAsia="zh-TW"/>
        </w:rPr>
        <w:t>Boots</w:t>
      </w:r>
      <w:r w:rsidRPr="00713ECF">
        <w:rPr>
          <w:rFonts w:hint="eastAsia"/>
          <w:lang w:eastAsia="zh-TW"/>
        </w:rPr>
        <w:t>等健康護理連鎖店以及</w:t>
      </w:r>
      <w:r w:rsidRPr="00713ECF">
        <w:rPr>
          <w:rFonts w:hint="eastAsia"/>
          <w:lang w:eastAsia="zh-TW"/>
        </w:rPr>
        <w:t>Sephora</w:t>
      </w:r>
      <w:r w:rsidRPr="00713ECF">
        <w:rPr>
          <w:rFonts w:hint="eastAsia"/>
          <w:lang w:eastAsia="zh-TW"/>
        </w:rPr>
        <w:t>、</w:t>
      </w:r>
      <w:r w:rsidRPr="00713ECF">
        <w:rPr>
          <w:rFonts w:hint="eastAsia"/>
          <w:lang w:eastAsia="zh-TW"/>
        </w:rPr>
        <w:t>EVEANDBOY</w:t>
      </w:r>
      <w:r w:rsidRPr="00713ECF">
        <w:rPr>
          <w:rFonts w:hint="eastAsia"/>
          <w:lang w:eastAsia="zh-TW"/>
        </w:rPr>
        <w:t>等化妝品門市為主。外銷比重則約佔</w:t>
      </w:r>
      <w:r w:rsidRPr="00713ECF">
        <w:rPr>
          <w:rFonts w:hint="eastAsia"/>
          <w:lang w:eastAsia="zh-TW"/>
        </w:rPr>
        <w:t>40%</w:t>
      </w:r>
      <w:r w:rsidRPr="00713ECF">
        <w:rPr>
          <w:rFonts w:hint="eastAsia"/>
          <w:lang w:eastAsia="zh-TW"/>
        </w:rPr>
        <w:t>，產值約為</w:t>
      </w:r>
      <w:r w:rsidRPr="00713ECF">
        <w:rPr>
          <w:rFonts w:hint="eastAsia"/>
          <w:lang w:eastAsia="zh-TW"/>
        </w:rPr>
        <w:t>1,210</w:t>
      </w:r>
      <w:r w:rsidRPr="00713ECF">
        <w:rPr>
          <w:rFonts w:hint="eastAsia"/>
          <w:lang w:eastAsia="zh-TW"/>
        </w:rPr>
        <w:t>億銖</w:t>
      </w:r>
      <w:r w:rsidR="0027459D" w:rsidRPr="00713ECF">
        <w:rPr>
          <w:rFonts w:hint="eastAsia"/>
          <w:lang w:eastAsia="zh-TW"/>
        </w:rPr>
        <w:t>（</w:t>
      </w:r>
      <w:r w:rsidRPr="00713ECF">
        <w:rPr>
          <w:rFonts w:hint="eastAsia"/>
          <w:lang w:eastAsia="zh-TW"/>
        </w:rPr>
        <w:t>折合</w:t>
      </w:r>
      <w:r w:rsidRPr="00713ECF">
        <w:rPr>
          <w:rFonts w:hint="eastAsia"/>
          <w:lang w:eastAsia="zh-TW"/>
        </w:rPr>
        <w:t>38.41</w:t>
      </w:r>
      <w:r w:rsidRPr="00713ECF">
        <w:rPr>
          <w:rFonts w:hint="eastAsia"/>
          <w:lang w:eastAsia="zh-TW"/>
        </w:rPr>
        <w:t>億美元</w:t>
      </w:r>
      <w:r w:rsidR="0027459D" w:rsidRPr="00713ECF">
        <w:rPr>
          <w:rFonts w:hint="eastAsia"/>
          <w:lang w:eastAsia="zh-TW"/>
        </w:rPr>
        <w:t>）</w:t>
      </w:r>
      <w:r w:rsidRPr="00713ECF">
        <w:rPr>
          <w:rFonts w:hint="eastAsia"/>
          <w:lang w:eastAsia="zh-TW"/>
        </w:rPr>
        <w:t>，前五大出口市場分別為日本、菲律賓、澳洲、中國大陸及馬來西亞。</w:t>
      </w:r>
    </w:p>
    <w:p w:rsidR="00DD1F86" w:rsidRPr="00713ECF" w:rsidRDefault="00DD1F86" w:rsidP="00C72CB1">
      <w:pPr>
        <w:pStyle w:val="ae"/>
        <w:ind w:left="945" w:firstLine="472"/>
        <w:rPr>
          <w:lang w:eastAsia="zh-TW"/>
        </w:rPr>
      </w:pPr>
      <w:r w:rsidRPr="00713ECF">
        <w:rPr>
          <w:rFonts w:hint="eastAsia"/>
          <w:lang w:eastAsia="zh-TW"/>
        </w:rPr>
        <w:t>泰國化妝品產業的廠商約有</w:t>
      </w:r>
      <w:r w:rsidRPr="00713ECF">
        <w:rPr>
          <w:rFonts w:hint="eastAsia"/>
          <w:lang w:eastAsia="zh-TW"/>
        </w:rPr>
        <w:t>2,000</w:t>
      </w:r>
      <w:r w:rsidRPr="00713ECF">
        <w:rPr>
          <w:rFonts w:hint="eastAsia"/>
          <w:lang w:eastAsia="zh-TW"/>
        </w:rPr>
        <w:t>多家，且中小型企業</w:t>
      </w:r>
      <w:r w:rsidR="0027459D" w:rsidRPr="00713ECF">
        <w:rPr>
          <w:rFonts w:hint="eastAsia"/>
          <w:lang w:eastAsia="zh-TW"/>
        </w:rPr>
        <w:t>（</w:t>
      </w:r>
      <w:r w:rsidRPr="00713ECF">
        <w:rPr>
          <w:rFonts w:hint="eastAsia"/>
          <w:lang w:eastAsia="zh-TW"/>
        </w:rPr>
        <w:t>SME</w:t>
      </w:r>
      <w:r w:rsidR="0027459D" w:rsidRPr="00713ECF">
        <w:rPr>
          <w:rFonts w:hint="eastAsia"/>
          <w:lang w:eastAsia="zh-TW"/>
        </w:rPr>
        <w:t>）</w:t>
      </w:r>
      <w:r w:rsidRPr="00713ECF">
        <w:rPr>
          <w:rFonts w:hint="eastAsia"/>
          <w:lang w:eastAsia="zh-TW"/>
        </w:rPr>
        <w:t>比重高達</w:t>
      </w:r>
      <w:r w:rsidRPr="00713ECF">
        <w:rPr>
          <w:rFonts w:hint="eastAsia"/>
          <w:lang w:eastAsia="zh-TW"/>
        </w:rPr>
        <w:t>90%</w:t>
      </w:r>
      <w:r w:rsidRPr="00713ECF">
        <w:rPr>
          <w:rFonts w:hint="eastAsia"/>
          <w:lang w:eastAsia="zh-TW"/>
        </w:rPr>
        <w:t>，配合泰國政府所推動的泰國</w:t>
      </w:r>
      <w:r w:rsidRPr="00713ECF">
        <w:rPr>
          <w:rFonts w:hint="eastAsia"/>
          <w:lang w:eastAsia="zh-TW"/>
        </w:rPr>
        <w:t>4.0</w:t>
      </w:r>
      <w:r w:rsidRPr="00713ECF">
        <w:rPr>
          <w:rFonts w:hint="eastAsia"/>
          <w:lang w:eastAsia="zh-TW"/>
        </w:rPr>
        <w:t>政策，也鼓勵化妝品中小型企業加速開發創新技術，推動產業發展，而由泰國政府官方及民營企業合作舉辦國際展覽會也是推動化妝品產業實現上述目標的動力之一，將使美妝產業快速成長。</w:t>
      </w:r>
      <w:r w:rsidRPr="00713ECF">
        <w:rPr>
          <w:rFonts w:hint="eastAsia"/>
          <w:lang w:eastAsia="zh-TW"/>
        </w:rPr>
        <w:t>2019</w:t>
      </w:r>
      <w:r w:rsidRPr="00713ECF">
        <w:rPr>
          <w:rFonts w:hint="eastAsia"/>
          <w:lang w:eastAsia="zh-TW"/>
        </w:rPr>
        <w:t>年泰國專業美妝相關重要國際展覽包括</w:t>
      </w:r>
      <w:r w:rsidRPr="00713ECF">
        <w:rPr>
          <w:rFonts w:hint="eastAsia"/>
          <w:lang w:eastAsia="zh-TW"/>
        </w:rPr>
        <w:t>5</w:t>
      </w:r>
      <w:r w:rsidRPr="00713ECF">
        <w:rPr>
          <w:rFonts w:hint="eastAsia"/>
          <w:lang w:eastAsia="zh-TW"/>
        </w:rPr>
        <w:t>月</w:t>
      </w:r>
      <w:r w:rsidRPr="00713ECF">
        <w:rPr>
          <w:rFonts w:hint="eastAsia"/>
          <w:lang w:eastAsia="zh-TW"/>
        </w:rPr>
        <w:t>2</w:t>
      </w:r>
      <w:r w:rsidRPr="00713ECF">
        <w:rPr>
          <w:rFonts w:hint="eastAsia"/>
          <w:lang w:eastAsia="zh-TW"/>
        </w:rPr>
        <w:t>日至</w:t>
      </w:r>
      <w:r w:rsidRPr="00713ECF">
        <w:rPr>
          <w:rFonts w:hint="eastAsia"/>
          <w:lang w:eastAsia="zh-TW"/>
        </w:rPr>
        <w:t>4</w:t>
      </w:r>
      <w:r w:rsidRPr="00713ECF">
        <w:rPr>
          <w:rFonts w:hint="eastAsia"/>
          <w:lang w:eastAsia="zh-TW"/>
        </w:rPr>
        <w:t>日在曼谷</w:t>
      </w:r>
      <w:r w:rsidRPr="00713ECF">
        <w:rPr>
          <w:rFonts w:hint="eastAsia"/>
          <w:lang w:eastAsia="zh-TW"/>
        </w:rPr>
        <w:t>BITEC</w:t>
      </w:r>
      <w:r w:rsidRPr="00713ECF">
        <w:rPr>
          <w:rFonts w:hint="eastAsia"/>
          <w:lang w:eastAsia="zh-TW"/>
        </w:rPr>
        <w:t>展館舉行的東協美容展（</w:t>
      </w:r>
      <w:r w:rsidR="0098429A" w:rsidRPr="00713ECF">
        <w:rPr>
          <w:lang w:eastAsia="zh-TW"/>
        </w:rPr>
        <w:t>ASEAN</w:t>
      </w:r>
      <w:r w:rsidRPr="00713ECF">
        <w:rPr>
          <w:rFonts w:hint="eastAsia"/>
          <w:lang w:eastAsia="zh-TW"/>
        </w:rPr>
        <w:t xml:space="preserve"> Beauty</w:t>
      </w:r>
      <w:r w:rsidRPr="00713ECF">
        <w:rPr>
          <w:rFonts w:hint="eastAsia"/>
          <w:lang w:eastAsia="zh-TW"/>
        </w:rPr>
        <w:t>）、</w:t>
      </w:r>
      <w:r w:rsidRPr="00713ECF">
        <w:rPr>
          <w:rFonts w:hint="eastAsia"/>
          <w:lang w:eastAsia="zh-TW"/>
        </w:rPr>
        <w:t>9</w:t>
      </w:r>
      <w:r w:rsidRPr="00713ECF">
        <w:rPr>
          <w:rFonts w:hint="eastAsia"/>
          <w:lang w:eastAsia="zh-TW"/>
        </w:rPr>
        <w:t>月</w:t>
      </w:r>
      <w:r w:rsidRPr="00713ECF">
        <w:rPr>
          <w:rFonts w:hint="eastAsia"/>
          <w:lang w:eastAsia="zh-TW"/>
        </w:rPr>
        <w:t>19</w:t>
      </w:r>
      <w:r w:rsidRPr="00713ECF">
        <w:rPr>
          <w:rFonts w:hint="eastAsia"/>
          <w:lang w:eastAsia="zh-TW"/>
        </w:rPr>
        <w:t>日至</w:t>
      </w:r>
      <w:r w:rsidRPr="00713ECF">
        <w:rPr>
          <w:rFonts w:hint="eastAsia"/>
          <w:lang w:eastAsia="zh-TW"/>
        </w:rPr>
        <w:t>21</w:t>
      </w:r>
      <w:r w:rsidRPr="00713ECF">
        <w:rPr>
          <w:rFonts w:hint="eastAsia"/>
          <w:lang w:eastAsia="zh-TW"/>
        </w:rPr>
        <w:t>日於</w:t>
      </w:r>
      <w:r w:rsidRPr="00713ECF">
        <w:rPr>
          <w:rFonts w:hint="eastAsia"/>
          <w:lang w:eastAsia="zh-TW"/>
        </w:rPr>
        <w:t>Impact</w:t>
      </w:r>
      <w:r w:rsidRPr="00713ECF">
        <w:rPr>
          <w:rFonts w:hint="eastAsia"/>
          <w:lang w:eastAsia="zh-TW"/>
        </w:rPr>
        <w:t>展館舉行的</w:t>
      </w:r>
      <w:r w:rsidRPr="00713ECF">
        <w:rPr>
          <w:rFonts w:hint="eastAsia"/>
          <w:lang w:eastAsia="zh-TW"/>
        </w:rPr>
        <w:t>Beyond Beauty</w:t>
      </w:r>
      <w:r w:rsidRPr="00713ECF">
        <w:rPr>
          <w:rFonts w:hint="eastAsia"/>
          <w:lang w:eastAsia="zh-TW"/>
        </w:rPr>
        <w:t>展。</w:t>
      </w:r>
    </w:p>
    <w:p w:rsidR="00E41DA7" w:rsidRPr="00713ECF" w:rsidRDefault="00E41DA7" w:rsidP="0092068E">
      <w:pPr>
        <w:pStyle w:val="ae"/>
        <w:ind w:left="945" w:firstLine="472"/>
        <w:rPr>
          <w:lang w:eastAsia="zh-TW"/>
        </w:rPr>
      </w:pPr>
      <w:r w:rsidRPr="00713ECF">
        <w:rPr>
          <w:rFonts w:hint="eastAsia"/>
          <w:lang w:eastAsia="zh-TW"/>
        </w:rPr>
        <w:t>泰國工業部轄下之泰國化妝品企業聯合會</w:t>
      </w:r>
      <w:r w:rsidR="00F33566" w:rsidRPr="00713ECF">
        <w:rPr>
          <w:rFonts w:hint="eastAsia"/>
          <w:lang w:eastAsia="zh-TW"/>
        </w:rPr>
        <w:t>（</w:t>
      </w:r>
      <w:r w:rsidRPr="00713ECF">
        <w:rPr>
          <w:rFonts w:hint="eastAsia"/>
          <w:lang w:eastAsia="zh-TW"/>
        </w:rPr>
        <w:t>Thai Cosmetic Cluster</w:t>
      </w:r>
      <w:r w:rsidR="00F33566" w:rsidRPr="00713ECF">
        <w:rPr>
          <w:rFonts w:hint="eastAsia"/>
          <w:lang w:eastAsia="zh-TW"/>
        </w:rPr>
        <w:t>）</w:t>
      </w:r>
      <w:r w:rsidRPr="00713ECF">
        <w:rPr>
          <w:rFonts w:hint="eastAsia"/>
          <w:lang w:eastAsia="zh-TW"/>
        </w:rPr>
        <w:t>於</w:t>
      </w:r>
      <w:r w:rsidRPr="00713ECF">
        <w:rPr>
          <w:rFonts w:hint="eastAsia"/>
          <w:lang w:eastAsia="zh-TW"/>
        </w:rPr>
        <w:t>2016</w:t>
      </w:r>
      <w:r w:rsidRPr="00713ECF">
        <w:rPr>
          <w:rFonts w:hint="eastAsia"/>
          <w:lang w:eastAsia="zh-TW"/>
        </w:rPr>
        <w:t>年</w:t>
      </w:r>
      <w:r w:rsidR="00F938C4" w:rsidRPr="00713ECF">
        <w:rPr>
          <w:rFonts w:hint="eastAsia"/>
          <w:lang w:eastAsia="zh-TW"/>
        </w:rPr>
        <w:t>邀集</w:t>
      </w:r>
      <w:r w:rsidRPr="00713ECF">
        <w:rPr>
          <w:rFonts w:hint="eastAsia"/>
          <w:lang w:eastAsia="zh-TW"/>
        </w:rPr>
        <w:t>25</w:t>
      </w:r>
      <w:r w:rsidRPr="00713ECF">
        <w:rPr>
          <w:rFonts w:hint="eastAsia"/>
          <w:lang w:eastAsia="zh-TW"/>
        </w:rPr>
        <w:t>家化妝品企業</w:t>
      </w:r>
      <w:r w:rsidR="00F938C4" w:rsidRPr="00713ECF">
        <w:rPr>
          <w:rFonts w:hint="eastAsia"/>
          <w:lang w:eastAsia="zh-TW"/>
        </w:rPr>
        <w:t>籌組</w:t>
      </w:r>
      <w:r w:rsidRPr="00713ECF">
        <w:rPr>
          <w:rFonts w:hint="eastAsia"/>
          <w:lang w:eastAsia="zh-TW"/>
        </w:rPr>
        <w:t>聯盟，</w:t>
      </w:r>
      <w:r w:rsidR="00F938C4" w:rsidRPr="00713ECF">
        <w:rPr>
          <w:rFonts w:hint="eastAsia"/>
          <w:lang w:eastAsia="zh-TW"/>
        </w:rPr>
        <w:t>其</w:t>
      </w:r>
      <w:r w:rsidRPr="00713ECF">
        <w:rPr>
          <w:rFonts w:hint="eastAsia"/>
          <w:lang w:eastAsia="zh-TW"/>
        </w:rPr>
        <w:t>產品涵蓋上中下游的產業鏈，目標係共同開發及拓展泰國化妝品產業，在提升化妝品企業競爭力同時，達到資源及原材料的互惠互利。此外，該產業聯盟將在適當時機針對國際市場合作打造國際品牌，</w:t>
      </w:r>
      <w:r w:rsidR="00F938C4" w:rsidRPr="00713ECF">
        <w:rPr>
          <w:rFonts w:hint="eastAsia"/>
          <w:lang w:eastAsia="zh-TW"/>
        </w:rPr>
        <w:t>迄今</w:t>
      </w:r>
      <w:r w:rsidRPr="00713ECF">
        <w:rPr>
          <w:rFonts w:hint="eastAsia"/>
          <w:lang w:eastAsia="zh-TW"/>
        </w:rPr>
        <w:t>泰國農產品及草藥等方面已有若干創</w:t>
      </w:r>
      <w:r w:rsidRPr="00713ECF">
        <w:rPr>
          <w:rFonts w:hint="eastAsia"/>
          <w:lang w:eastAsia="zh-TW"/>
        </w:rPr>
        <w:lastRenderedPageBreak/>
        <w:t>新研發成果運用於商品領域，且不少產品已商業化在市場銷售。</w:t>
      </w:r>
    </w:p>
    <w:p w:rsidR="00E41DA7" w:rsidRPr="00713ECF" w:rsidRDefault="00E41DA7" w:rsidP="0092068E">
      <w:pPr>
        <w:pStyle w:val="ae"/>
        <w:ind w:left="945" w:firstLine="472"/>
        <w:rPr>
          <w:lang w:eastAsia="zh-TW"/>
        </w:rPr>
      </w:pPr>
      <w:r w:rsidRPr="00713ECF">
        <w:rPr>
          <w:rFonts w:hint="eastAsia"/>
          <w:lang w:eastAsia="zh-TW"/>
        </w:rPr>
        <w:t>雖泰國化妝品市場成長迅速，但尚未出現較知名之國際級化妝品品牌，大部分泰國化妝品企業仍是為國外品牌代工生產</w:t>
      </w:r>
      <w:r w:rsidR="00F938C4" w:rsidRPr="00713ECF">
        <w:rPr>
          <w:rFonts w:hint="eastAsia"/>
          <w:lang w:eastAsia="zh-TW"/>
        </w:rPr>
        <w:t>，暫無法與國際知名品牌進行競爭</w:t>
      </w:r>
      <w:r w:rsidRPr="00713ECF">
        <w:rPr>
          <w:rFonts w:hint="eastAsia"/>
          <w:lang w:eastAsia="zh-TW"/>
        </w:rPr>
        <w:t>。目前</w:t>
      </w:r>
      <w:r w:rsidR="00E15838" w:rsidRPr="00713ECF">
        <w:rPr>
          <w:rFonts w:hint="eastAsia"/>
          <w:lang w:eastAsia="zh-TW"/>
        </w:rPr>
        <w:t>泰國企業正積極開發自有品牌，透過建立品牌行銷策略與國際市場接軌，提升國際競爭力</w:t>
      </w:r>
      <w:r w:rsidR="00F938C4" w:rsidRPr="00713ECF">
        <w:rPr>
          <w:rFonts w:hint="eastAsia"/>
          <w:lang w:eastAsia="zh-TW"/>
        </w:rPr>
        <w:t>，</w:t>
      </w:r>
      <w:r w:rsidR="00E15838" w:rsidRPr="00713ECF">
        <w:rPr>
          <w:rFonts w:hint="eastAsia"/>
          <w:lang w:eastAsia="zh-TW"/>
        </w:rPr>
        <w:t>未來泰國化妝品的主打特色將聚焦在純天然美容產品，</w:t>
      </w:r>
      <w:r w:rsidR="00F938C4" w:rsidRPr="00713ECF">
        <w:rPr>
          <w:rFonts w:hint="eastAsia"/>
          <w:lang w:eastAsia="zh-TW"/>
        </w:rPr>
        <w:t>尤其</w:t>
      </w:r>
      <w:r w:rsidR="00E15838" w:rsidRPr="00713ECF">
        <w:rPr>
          <w:rFonts w:hint="eastAsia"/>
          <w:lang w:eastAsia="zh-TW"/>
        </w:rPr>
        <w:t>是純天然植物萃取物質或泰式草藥商品。</w:t>
      </w:r>
    </w:p>
    <w:p w:rsidR="00D01EAB" w:rsidRPr="00713ECF" w:rsidRDefault="005D7F19" w:rsidP="00DE6070">
      <w:pPr>
        <w:pStyle w:val="ac"/>
      </w:pPr>
      <w:r w:rsidRPr="00713ECF">
        <w:rPr>
          <w:rFonts w:hint="eastAsia"/>
        </w:rPr>
        <w:t>（十）</w:t>
      </w:r>
      <w:r w:rsidR="00D01EAB" w:rsidRPr="00713ECF">
        <w:t>金融、股市及外匯</w:t>
      </w:r>
    </w:p>
    <w:p w:rsidR="00D01EAB" w:rsidRPr="00713ECF" w:rsidRDefault="00D01EAB" w:rsidP="00A72245">
      <w:pPr>
        <w:pStyle w:val="ae"/>
        <w:ind w:left="945" w:firstLine="472"/>
        <w:rPr>
          <w:lang w:eastAsia="zh-TW"/>
        </w:rPr>
      </w:pPr>
      <w:r w:rsidRPr="00713ECF">
        <w:rPr>
          <w:lang w:eastAsia="zh-TW"/>
        </w:rPr>
        <w:t>在泰國負責金融政策之制定和監督管理工作的主要機構是財政部和泰國中央銀行（</w:t>
      </w:r>
      <w:r w:rsidRPr="00713ECF">
        <w:rPr>
          <w:lang w:eastAsia="zh-TW"/>
        </w:rPr>
        <w:t>Bank of Thailand, BOT</w:t>
      </w:r>
      <w:r w:rsidRPr="00713ECF">
        <w:rPr>
          <w:lang w:eastAsia="zh-TW"/>
        </w:rPr>
        <w:t>）。泰國中央銀行同時負責監督其他銀行、金融公司和房屋貸款公司之業務，並且在金融市場改革中扮演著很重要的角色。</w:t>
      </w:r>
    </w:p>
    <w:p w:rsidR="00D01EAB" w:rsidRPr="00713ECF" w:rsidRDefault="00D01EAB" w:rsidP="0092393E">
      <w:pPr>
        <w:pStyle w:val="ae"/>
        <w:kinsoku/>
        <w:ind w:left="945" w:firstLine="472"/>
        <w:rPr>
          <w:rFonts w:ascii="華康細圓體" w:hAnsi="華康細圓體"/>
          <w:lang w:eastAsia="zh-TW"/>
        </w:rPr>
      </w:pPr>
      <w:r w:rsidRPr="00713ECF">
        <w:rPr>
          <w:rFonts w:ascii="華康細圓體" w:hAnsi="華康細圓體"/>
          <w:lang w:eastAsia="zh-TW"/>
        </w:rPr>
        <w:t>泰國金融保險業對外資持股規定為：</w:t>
      </w:r>
    </w:p>
    <w:p w:rsidR="00D01EAB" w:rsidRPr="00713ECF" w:rsidRDefault="00404BE9" w:rsidP="00320B64">
      <w:pPr>
        <w:pStyle w:val="af0"/>
        <w:ind w:left="1417" w:hanging="472"/>
      </w:pPr>
      <w:r w:rsidRPr="00713ECF">
        <w:rPr>
          <w:rFonts w:hint="eastAsia"/>
        </w:rPr>
        <w:t>１、</w:t>
      </w:r>
      <w:r w:rsidR="00D01EAB" w:rsidRPr="00713ECF">
        <w:t>銀行及金融機構持股規定：</w:t>
      </w:r>
    </w:p>
    <w:p w:rsidR="00D01EAB" w:rsidRPr="00713ECF" w:rsidRDefault="00D01EAB" w:rsidP="00320B64">
      <w:pPr>
        <w:pStyle w:val="af5"/>
        <w:ind w:left="1417" w:firstLine="472"/>
        <w:rPr>
          <w:rFonts w:ascii="華康細圓體" w:hAnsi="華康細圓體"/>
        </w:rPr>
      </w:pPr>
      <w:r w:rsidRPr="00713ECF">
        <w:rPr>
          <w:rFonts w:ascii="華康細圓體" w:hAnsi="華康細圓體"/>
        </w:rPr>
        <w:t>依據</w:t>
      </w:r>
      <w:smartTag w:uri="urn:schemas-microsoft-com:office:smarttags" w:element="chsdate">
        <w:smartTagPr>
          <w:attr w:name="Year" w:val="2008"/>
          <w:attr w:name="Month" w:val="8"/>
          <w:attr w:name="Day" w:val="3"/>
          <w:attr w:name="IsLunarDate" w:val="False"/>
          <w:attr w:name="IsROCDate" w:val="False"/>
        </w:smartTagPr>
        <w:r w:rsidRPr="00713ECF">
          <w:t>2008</w:t>
        </w:r>
        <w:r w:rsidRPr="00713ECF">
          <w:rPr>
            <w:rFonts w:ascii="華康細圓體" w:hAnsi="華康細圓體"/>
          </w:rPr>
          <w:t>年</w:t>
        </w:r>
        <w:r w:rsidRPr="00713ECF">
          <w:t>8</w:t>
        </w:r>
        <w:r w:rsidRPr="00713ECF">
          <w:rPr>
            <w:rFonts w:ascii="華康細圓體" w:hAnsi="華康細圓體"/>
          </w:rPr>
          <w:t>月</w:t>
        </w:r>
        <w:r w:rsidRPr="00713ECF">
          <w:t>3</w:t>
        </w:r>
        <w:r w:rsidRPr="00713ECF">
          <w:rPr>
            <w:rFonts w:ascii="華康細圓體" w:hAnsi="華康細圓體"/>
          </w:rPr>
          <w:t>日</w:t>
        </w:r>
      </w:smartTag>
      <w:r w:rsidRPr="00713ECF">
        <w:rPr>
          <w:rFonts w:ascii="華康細圓體" w:hAnsi="華康細圓體"/>
        </w:rPr>
        <w:t>修訂的</w:t>
      </w:r>
      <w:r w:rsidRPr="00713ECF">
        <w:t>The</w:t>
      </w:r>
      <w:r w:rsidRPr="00713ECF">
        <w:rPr>
          <w:rFonts w:ascii="華康細圓體" w:hAnsi="華康細圓體"/>
        </w:rPr>
        <w:t xml:space="preserve"> </w:t>
      </w:r>
      <w:r w:rsidRPr="00713ECF">
        <w:t>Financial</w:t>
      </w:r>
      <w:r w:rsidRPr="00713ECF">
        <w:rPr>
          <w:rFonts w:ascii="華康細圓體" w:hAnsi="華康細圓體"/>
        </w:rPr>
        <w:t xml:space="preserve"> </w:t>
      </w:r>
      <w:r w:rsidRPr="00713ECF">
        <w:t>Institutions</w:t>
      </w:r>
      <w:r w:rsidRPr="00713ECF">
        <w:rPr>
          <w:rFonts w:ascii="華康細圓體" w:hAnsi="華康細圓體"/>
        </w:rPr>
        <w:t xml:space="preserve"> </w:t>
      </w:r>
      <w:r w:rsidRPr="00713ECF">
        <w:t>Business</w:t>
      </w:r>
      <w:r w:rsidRPr="00713ECF">
        <w:rPr>
          <w:rFonts w:ascii="華康細圓體" w:hAnsi="華康細圓體"/>
        </w:rPr>
        <w:t xml:space="preserve"> </w:t>
      </w:r>
      <w:r w:rsidRPr="00713ECF">
        <w:t>Act</w:t>
      </w:r>
      <w:r w:rsidRPr="00713ECF">
        <w:rPr>
          <w:rFonts w:ascii="華康細圓體" w:hAnsi="華康細圓體"/>
        </w:rPr>
        <w:t xml:space="preserve"> 規定：</w:t>
      </w:r>
    </w:p>
    <w:p w:rsidR="00D01EAB" w:rsidRPr="00713ECF" w:rsidRDefault="00A72245" w:rsidP="00DE6070">
      <w:pPr>
        <w:pStyle w:val="Af8"/>
        <w:ind w:left="1772" w:hanging="355"/>
      </w:pPr>
      <w:r w:rsidRPr="00713ECF">
        <w:rPr>
          <w:rFonts w:hint="eastAsia"/>
          <w:b/>
        </w:rPr>
        <w:t>＊</w:t>
      </w:r>
      <w:r w:rsidRPr="00713ECF">
        <w:tab/>
      </w:r>
      <w:r w:rsidR="00D01EAB" w:rsidRPr="00713ECF">
        <w:t>不必經過泰國中央銀行核准，外國銀行可以持股最多</w:t>
      </w:r>
      <w:r w:rsidR="00D01EAB" w:rsidRPr="00713ECF">
        <w:t>25%</w:t>
      </w:r>
      <w:r w:rsidR="00D01EAB" w:rsidRPr="00713ECF">
        <w:t>泰銀股權，最多</w:t>
      </w:r>
      <w:r w:rsidR="00D01EAB" w:rsidRPr="00713ECF">
        <w:t>25%</w:t>
      </w:r>
      <w:r w:rsidR="00D01EAB" w:rsidRPr="00713ECF">
        <w:t>董事可以是外國人。</w:t>
      </w:r>
    </w:p>
    <w:p w:rsidR="00D01EAB" w:rsidRPr="00713ECF" w:rsidRDefault="00A72245" w:rsidP="00DE6070">
      <w:pPr>
        <w:pStyle w:val="Af8"/>
        <w:ind w:left="1772" w:hanging="355"/>
      </w:pPr>
      <w:r w:rsidRPr="00713ECF">
        <w:rPr>
          <w:rFonts w:hint="eastAsia"/>
          <w:b/>
        </w:rPr>
        <w:t>＊</w:t>
      </w:r>
      <w:r w:rsidRPr="00713ECF">
        <w:tab/>
      </w:r>
      <w:r w:rsidR="00D01EAB" w:rsidRPr="00713ECF">
        <w:t>需經過泰國中央銀行核准，外國銀行可以持股最多</w:t>
      </w:r>
      <w:r w:rsidR="00D01EAB" w:rsidRPr="00713ECF">
        <w:t>49%</w:t>
      </w:r>
      <w:r w:rsidR="00D01EAB" w:rsidRPr="00713ECF">
        <w:t>泰銀股權，最多</w:t>
      </w:r>
      <w:r w:rsidR="00D01EAB" w:rsidRPr="00713ECF">
        <w:t>50%</w:t>
      </w:r>
      <w:r w:rsidR="00D01EAB" w:rsidRPr="00713ECF">
        <w:t>董事可以是外國人。</w:t>
      </w:r>
    </w:p>
    <w:p w:rsidR="00D01EAB" w:rsidRPr="00713ECF" w:rsidRDefault="00A72245" w:rsidP="00DE6070">
      <w:pPr>
        <w:pStyle w:val="Af8"/>
        <w:ind w:left="1772" w:hanging="355"/>
      </w:pPr>
      <w:r w:rsidRPr="00713ECF">
        <w:rPr>
          <w:rFonts w:hint="eastAsia"/>
          <w:b/>
        </w:rPr>
        <w:t>＊</w:t>
      </w:r>
      <w:r w:rsidRPr="00713ECF">
        <w:tab/>
      </w:r>
      <w:r w:rsidR="00D01EAB" w:rsidRPr="00713ECF">
        <w:t>需經過泰國財政部核准，外國銀行可以持股超過</w:t>
      </w:r>
      <w:r w:rsidR="00D01EAB" w:rsidRPr="00713ECF">
        <w:t>49%</w:t>
      </w:r>
      <w:r w:rsidR="00D01EAB" w:rsidRPr="00713ECF">
        <w:t>泰銀股權，且超過</w:t>
      </w:r>
      <w:r w:rsidR="00D01EAB" w:rsidRPr="00713ECF">
        <w:t>50%</w:t>
      </w:r>
      <w:r w:rsidR="00D01EAB" w:rsidRPr="00713ECF">
        <w:t>董事可以是外國人。</w:t>
      </w:r>
    </w:p>
    <w:p w:rsidR="00D01EAB" w:rsidRPr="00713ECF" w:rsidRDefault="00D01EAB" w:rsidP="00320B64">
      <w:pPr>
        <w:pStyle w:val="af5"/>
        <w:ind w:left="1417" w:firstLine="472"/>
      </w:pPr>
      <w:r w:rsidRPr="00713ECF">
        <w:t>只有在金融危機下，泰國政府才會放寬外資持有泰銀超過</w:t>
      </w:r>
      <w:r w:rsidRPr="00713ECF">
        <w:t>25%</w:t>
      </w:r>
      <w:r w:rsidRPr="00713ECF">
        <w:t>以上股權。</w:t>
      </w:r>
    </w:p>
    <w:p w:rsidR="00A66F7B" w:rsidRPr="00713ECF" w:rsidRDefault="00D01EAB" w:rsidP="00320B64">
      <w:pPr>
        <w:pStyle w:val="af5"/>
        <w:ind w:left="1417" w:firstLine="472"/>
      </w:pPr>
      <w:r w:rsidRPr="00713ECF">
        <w:t>目前泰國政府</w:t>
      </w:r>
      <w:r w:rsidR="00A66F7B" w:rsidRPr="00713ECF">
        <w:rPr>
          <w:rFonts w:hint="eastAsia"/>
        </w:rPr>
        <w:t>已開放</w:t>
      </w:r>
      <w:r w:rsidRPr="00713ECF">
        <w:t>外資</w:t>
      </w:r>
      <w:r w:rsidR="00A66F7B" w:rsidRPr="00713ECF">
        <w:rPr>
          <w:rFonts w:hint="eastAsia"/>
        </w:rPr>
        <w:t>銀行在泰</w:t>
      </w:r>
      <w:r w:rsidRPr="00713ECF">
        <w:t>辦事處</w:t>
      </w:r>
      <w:r w:rsidR="00A66F7B" w:rsidRPr="00713ECF">
        <w:rPr>
          <w:rFonts w:hint="eastAsia"/>
        </w:rPr>
        <w:t>申請</w:t>
      </w:r>
      <w:r w:rsidRPr="00713ECF">
        <w:t>升</w:t>
      </w:r>
      <w:r w:rsidR="00A66F7B" w:rsidRPr="00713ECF">
        <w:rPr>
          <w:rFonts w:hint="eastAsia"/>
        </w:rPr>
        <w:t>格</w:t>
      </w:r>
      <w:r w:rsidRPr="00713ECF">
        <w:t>為分行，</w:t>
      </w:r>
      <w:r w:rsidR="00A66F7B" w:rsidRPr="00713ECF">
        <w:rPr>
          <w:rFonts w:hint="eastAsia"/>
        </w:rPr>
        <w:t>惟申設門檻為</w:t>
      </w:r>
      <w:r w:rsidR="00A66F7B" w:rsidRPr="00713ECF">
        <w:rPr>
          <w:rFonts w:hint="eastAsia"/>
        </w:rPr>
        <w:t>200</w:t>
      </w:r>
      <w:r w:rsidR="00A66F7B" w:rsidRPr="00713ECF">
        <w:rPr>
          <w:rFonts w:hint="eastAsia"/>
        </w:rPr>
        <w:t>億泰銖，我</w:t>
      </w:r>
      <w:r w:rsidRPr="00713ECF">
        <w:t>國</w:t>
      </w:r>
      <w:r w:rsidR="00A66F7B" w:rsidRPr="00713ECF">
        <w:rPr>
          <w:rFonts w:hint="eastAsia"/>
        </w:rPr>
        <w:t>在泰設有辦事處之銀行如上海商銀、國</w:t>
      </w:r>
      <w:r w:rsidRPr="00713ECF">
        <w:t>泰</w:t>
      </w:r>
      <w:r w:rsidRPr="00713ECF">
        <w:lastRenderedPageBreak/>
        <w:t>世華、一銀等辦事處都在</w:t>
      </w:r>
      <w:r w:rsidR="00A66F7B" w:rsidRPr="00713ECF">
        <w:rPr>
          <w:rFonts w:hint="eastAsia"/>
        </w:rPr>
        <w:t>考量</w:t>
      </w:r>
      <w:r w:rsidRPr="00713ECF">
        <w:t>。</w:t>
      </w:r>
    </w:p>
    <w:p w:rsidR="00D01EAB" w:rsidRPr="00713ECF" w:rsidRDefault="00404BE9" w:rsidP="00320B64">
      <w:pPr>
        <w:pStyle w:val="af0"/>
        <w:ind w:left="1417" w:hanging="472"/>
      </w:pPr>
      <w:r w:rsidRPr="00713ECF">
        <w:rPr>
          <w:rFonts w:hint="eastAsia"/>
        </w:rPr>
        <w:t>２、</w:t>
      </w:r>
      <w:r w:rsidR="00D01EAB" w:rsidRPr="00713ECF">
        <w:t>保險公司持股規定：</w:t>
      </w:r>
    </w:p>
    <w:p w:rsidR="00D01EAB" w:rsidRPr="00713ECF" w:rsidRDefault="00D01EAB" w:rsidP="00320B64">
      <w:pPr>
        <w:pStyle w:val="af5"/>
        <w:ind w:left="1417" w:firstLine="472"/>
        <w:rPr>
          <w:rFonts w:ascii="華康細圓體" w:hAnsi="華康細圓體"/>
        </w:rPr>
      </w:pPr>
      <w:r w:rsidRPr="00713ECF">
        <w:rPr>
          <w:rFonts w:ascii="華康細圓體" w:hAnsi="華康細圓體"/>
        </w:rPr>
        <w:t>依據</w:t>
      </w:r>
      <w:r w:rsidRPr="00713ECF">
        <w:t>2008</w:t>
      </w:r>
      <w:r w:rsidRPr="00713ECF">
        <w:rPr>
          <w:rFonts w:ascii="華康細圓體" w:hAnsi="華康細圓體"/>
        </w:rPr>
        <w:t>年</w:t>
      </w:r>
      <w:r w:rsidRPr="00713ECF">
        <w:t>2</w:t>
      </w:r>
      <w:r w:rsidRPr="00713ECF">
        <w:rPr>
          <w:rFonts w:ascii="華康細圓體" w:hAnsi="華康細圓體"/>
        </w:rPr>
        <w:t>月修訂實施的</w:t>
      </w:r>
      <w:r w:rsidRPr="00713ECF">
        <w:t>The</w:t>
      </w:r>
      <w:r w:rsidRPr="00713ECF">
        <w:rPr>
          <w:rFonts w:ascii="華康細圓體" w:hAnsi="華康細圓體"/>
        </w:rPr>
        <w:t xml:space="preserve"> </w:t>
      </w:r>
      <w:r w:rsidRPr="00713ECF">
        <w:t>Life</w:t>
      </w:r>
      <w:r w:rsidRPr="00713ECF">
        <w:rPr>
          <w:rFonts w:ascii="華康細圓體" w:hAnsi="華康細圓體"/>
        </w:rPr>
        <w:t xml:space="preserve"> </w:t>
      </w:r>
      <w:r w:rsidRPr="00713ECF">
        <w:t>and</w:t>
      </w:r>
      <w:r w:rsidRPr="00713ECF">
        <w:rPr>
          <w:rFonts w:ascii="華康細圓體" w:hAnsi="華康細圓體"/>
        </w:rPr>
        <w:t xml:space="preserve"> </w:t>
      </w:r>
      <w:r w:rsidRPr="00713ECF">
        <w:t>Non</w:t>
      </w:r>
      <w:r w:rsidRPr="00713ECF">
        <w:rPr>
          <w:rFonts w:ascii="華康細圓體" w:hAnsi="華康細圓體"/>
        </w:rPr>
        <w:t>-</w:t>
      </w:r>
      <w:r w:rsidRPr="00713ECF">
        <w:t>Life</w:t>
      </w:r>
      <w:r w:rsidRPr="00713ECF">
        <w:rPr>
          <w:rFonts w:ascii="華康細圓體" w:hAnsi="華康細圓體"/>
        </w:rPr>
        <w:t xml:space="preserve"> </w:t>
      </w:r>
      <w:r w:rsidRPr="00713ECF">
        <w:t>Insurance</w:t>
      </w:r>
      <w:r w:rsidRPr="00713ECF">
        <w:rPr>
          <w:rFonts w:ascii="華康細圓體" w:hAnsi="華康細圓體"/>
        </w:rPr>
        <w:t xml:space="preserve"> </w:t>
      </w:r>
      <w:r w:rsidRPr="00713ECF">
        <w:t>Act</w:t>
      </w:r>
      <w:r w:rsidRPr="00713ECF">
        <w:rPr>
          <w:rFonts w:ascii="華康細圓體" w:hAnsi="華康細圓體"/>
        </w:rPr>
        <w:t xml:space="preserve"> 規定：</w:t>
      </w:r>
    </w:p>
    <w:p w:rsidR="00D01EAB" w:rsidRPr="00713ECF" w:rsidRDefault="00A72245" w:rsidP="00DE6070">
      <w:pPr>
        <w:pStyle w:val="Af8"/>
        <w:ind w:left="1772" w:hanging="355"/>
      </w:pPr>
      <w:r w:rsidRPr="00713ECF">
        <w:rPr>
          <w:rFonts w:hint="eastAsia"/>
          <w:b/>
        </w:rPr>
        <w:t>＊</w:t>
      </w:r>
      <w:r w:rsidRPr="00713ECF">
        <w:tab/>
      </w:r>
      <w:r w:rsidR="00D01EAB" w:rsidRPr="00713ECF">
        <w:t>泰國保險公司之持股及董事會成員至少需</w:t>
      </w:r>
      <w:r w:rsidR="00D01EAB" w:rsidRPr="00713ECF">
        <w:t>75%</w:t>
      </w:r>
      <w:r w:rsidR="00D01EAB" w:rsidRPr="00713ECF">
        <w:t>是泰國自然人或法人。即外資最多持股</w:t>
      </w:r>
      <w:r w:rsidR="00D01EAB" w:rsidRPr="00713ECF">
        <w:t>25%</w:t>
      </w:r>
      <w:r w:rsidR="00D01EAB" w:rsidRPr="00713ECF">
        <w:t>。</w:t>
      </w:r>
    </w:p>
    <w:p w:rsidR="00D01EAB" w:rsidRPr="00713ECF" w:rsidRDefault="00A72245" w:rsidP="00DE6070">
      <w:pPr>
        <w:pStyle w:val="Af8"/>
        <w:ind w:left="1772" w:hanging="355"/>
      </w:pPr>
      <w:r w:rsidRPr="00713ECF">
        <w:rPr>
          <w:rFonts w:hint="eastAsia"/>
          <w:b/>
        </w:rPr>
        <w:t>＊</w:t>
      </w:r>
      <w:r w:rsidRPr="00713ECF">
        <w:tab/>
      </w:r>
      <w:r w:rsidR="00D01EAB" w:rsidRPr="00713ECF">
        <w:t>需經過</w:t>
      </w:r>
      <w:r w:rsidR="00D01EAB" w:rsidRPr="00713ECF">
        <w:t>Insurance Commission</w:t>
      </w:r>
      <w:r w:rsidR="00D01EAB" w:rsidRPr="00713ECF">
        <w:t>核准，外資可以持股最多</w:t>
      </w:r>
      <w:r w:rsidR="00D01EAB" w:rsidRPr="00713ECF">
        <w:t>49%</w:t>
      </w:r>
      <w:r w:rsidR="00D01EAB" w:rsidRPr="00713ECF">
        <w:t>泰保險公司股權，最多</w:t>
      </w:r>
      <w:r w:rsidR="00D01EAB" w:rsidRPr="00713ECF">
        <w:t>50%</w:t>
      </w:r>
      <w:r w:rsidR="00D01EAB" w:rsidRPr="00713ECF">
        <w:t>董事可以是外國人。</w:t>
      </w:r>
    </w:p>
    <w:p w:rsidR="00D01EAB" w:rsidRPr="00713ECF" w:rsidRDefault="00A72245" w:rsidP="00DE6070">
      <w:pPr>
        <w:pStyle w:val="Af8"/>
        <w:ind w:left="1772" w:hanging="355"/>
      </w:pPr>
      <w:r w:rsidRPr="00713ECF">
        <w:rPr>
          <w:rFonts w:hint="eastAsia"/>
          <w:b/>
        </w:rPr>
        <w:t>＊</w:t>
      </w:r>
      <w:r w:rsidRPr="00713ECF">
        <w:tab/>
      </w:r>
      <w:r w:rsidR="00D01EAB" w:rsidRPr="00713ECF">
        <w:t>需經過財政部長推薦及</w:t>
      </w:r>
      <w:r w:rsidR="00D01EAB" w:rsidRPr="00713ECF">
        <w:t>Insurance Commission</w:t>
      </w:r>
      <w:r w:rsidR="00D01EAB" w:rsidRPr="00713ECF">
        <w:t>核准，外資可以持股超過</w:t>
      </w:r>
      <w:r w:rsidR="00D01EAB" w:rsidRPr="00713ECF">
        <w:t>49%</w:t>
      </w:r>
      <w:r w:rsidR="00D01EAB" w:rsidRPr="00713ECF">
        <w:t>泰保險公司股權，及超過</w:t>
      </w:r>
      <w:r w:rsidR="00D01EAB" w:rsidRPr="00713ECF">
        <w:t>50%</w:t>
      </w:r>
      <w:r w:rsidR="00D01EAB" w:rsidRPr="00713ECF">
        <w:t>董事可以是外國人。但會有一些條件限制或只准設立一定時間。</w:t>
      </w:r>
    </w:p>
    <w:p w:rsidR="00D01EAB" w:rsidRPr="00713ECF" w:rsidRDefault="00D01EAB" w:rsidP="00320B64">
      <w:pPr>
        <w:pStyle w:val="af5"/>
        <w:ind w:left="1417" w:firstLine="472"/>
      </w:pPr>
      <w:r w:rsidRPr="00713ECF">
        <w:t>泰國證券交易所（</w:t>
      </w:r>
      <w:r w:rsidRPr="00713ECF">
        <w:t>The Stock Exchange of Thailand, SET</w:t>
      </w:r>
      <w:r w:rsidRPr="00713ECF">
        <w:t>）係於</w:t>
      </w:r>
      <w:r w:rsidRPr="00713ECF">
        <w:t>1974</w:t>
      </w:r>
      <w:r w:rsidRPr="00713ECF">
        <w:t>年</w:t>
      </w:r>
      <w:r w:rsidRPr="00713ECF">
        <w:t>5</w:t>
      </w:r>
      <w:r w:rsidRPr="00713ECF">
        <w:t>月</w:t>
      </w:r>
      <w:r w:rsidRPr="00713ECF">
        <w:t>20</w:t>
      </w:r>
      <w:r w:rsidRPr="00713ECF">
        <w:t>日開始設置，其直屬上級單位為證券交易委員會（</w:t>
      </w:r>
      <w:r w:rsidRPr="00713ECF">
        <w:t>The Securities and Exchange Commission, SEC</w:t>
      </w:r>
      <w:r w:rsidRPr="00713ECF">
        <w:t>），受財政部管轄監督，要上市的公司需先向</w:t>
      </w:r>
      <w:r w:rsidRPr="00713ECF">
        <w:t>SEC</w:t>
      </w:r>
      <w:r w:rsidRPr="00713ECF">
        <w:t>提出申請，獲得核准後再向</w:t>
      </w:r>
      <w:r w:rsidRPr="00713ECF">
        <w:t>SET</w:t>
      </w:r>
      <w:r w:rsidRPr="00713ECF">
        <w:t>申請上市；目前共約有</w:t>
      </w:r>
      <w:r w:rsidRPr="00713ECF">
        <w:t>568</w:t>
      </w:r>
      <w:r w:rsidRPr="00713ECF">
        <w:t>家公司股票上市，依產業分類計有農產食品、消費品、金融、工業、營建、資源、服務、科技等八大類股，下再細分為</w:t>
      </w:r>
      <w:r w:rsidRPr="00713ECF">
        <w:t>26</w:t>
      </w:r>
      <w:r w:rsidRPr="00713ECF">
        <w:t>類股。泰國股市之加權指數又分為</w:t>
      </w:r>
      <w:r w:rsidRPr="00713ECF">
        <w:t>SET50</w:t>
      </w:r>
      <w:r w:rsidRPr="00713ECF">
        <w:t>及</w:t>
      </w:r>
      <w:r w:rsidRPr="00713ECF">
        <w:t>SET</w:t>
      </w:r>
      <w:smartTag w:uri="urn:schemas-microsoft-com:office:smarttags" w:element="chmetcnv">
        <w:smartTagPr>
          <w:attr w:name="UnitName" w:val="兩"/>
          <w:attr w:name="SourceValue" w:val="100"/>
          <w:attr w:name="HasSpace" w:val="False"/>
          <w:attr w:name="Negative" w:val="False"/>
          <w:attr w:name="NumberType" w:val="1"/>
          <w:attr w:name="TCSC" w:val="0"/>
        </w:smartTagPr>
        <w:r w:rsidRPr="00713ECF">
          <w:t>100</w:t>
        </w:r>
        <w:r w:rsidRPr="00713ECF">
          <w:t>兩</w:t>
        </w:r>
      </w:smartTag>
      <w:r w:rsidRPr="00713ECF">
        <w:t>種，</w:t>
      </w:r>
      <w:r w:rsidRPr="00713ECF">
        <w:t>SET50</w:t>
      </w:r>
      <w:r w:rsidRPr="00713ECF">
        <w:t>係於</w:t>
      </w:r>
      <w:smartTag w:uri="urn:schemas-microsoft-com:office:smarttags" w:element="chsdate">
        <w:smartTagPr>
          <w:attr w:name="Year" w:val="1995"/>
          <w:attr w:name="Month" w:val="8"/>
          <w:attr w:name="Day" w:val="16"/>
          <w:attr w:name="IsLunarDate" w:val="False"/>
          <w:attr w:name="IsROCDate" w:val="False"/>
        </w:smartTagPr>
        <w:r w:rsidRPr="00713ECF">
          <w:t>1995</w:t>
        </w:r>
        <w:r w:rsidRPr="00713ECF">
          <w:t>年</w:t>
        </w:r>
        <w:r w:rsidRPr="00713ECF">
          <w:t>8</w:t>
        </w:r>
        <w:r w:rsidRPr="00713ECF">
          <w:t>月</w:t>
        </w:r>
        <w:r w:rsidRPr="00713ECF">
          <w:t>16</w:t>
        </w:r>
        <w:r w:rsidRPr="00713ECF">
          <w:t>日</w:t>
        </w:r>
      </w:smartTag>
      <w:r w:rsidRPr="00713ECF">
        <w:t>實施，取樣前</w:t>
      </w:r>
      <w:r w:rsidRPr="00713ECF">
        <w:t>50</w:t>
      </w:r>
      <w:r w:rsidRPr="00713ECF">
        <w:t>大公司股價為計算加權指數之基礎，後於</w:t>
      </w:r>
      <w:smartTag w:uri="urn:schemas-microsoft-com:office:smarttags" w:element="chsdate">
        <w:smartTagPr>
          <w:attr w:name="Year" w:val="2005"/>
          <w:attr w:name="Month" w:val="4"/>
          <w:attr w:name="Day" w:val="30"/>
          <w:attr w:name="IsLunarDate" w:val="False"/>
          <w:attr w:name="IsROCDate" w:val="False"/>
        </w:smartTagPr>
        <w:r w:rsidRPr="00713ECF">
          <w:t>2005</w:t>
        </w:r>
        <w:r w:rsidRPr="00713ECF">
          <w:t>年</w:t>
        </w:r>
        <w:r w:rsidRPr="00713ECF">
          <w:t>4</w:t>
        </w:r>
        <w:r w:rsidRPr="00713ECF">
          <w:t>月</w:t>
        </w:r>
        <w:r w:rsidRPr="00713ECF">
          <w:t>30</w:t>
        </w:r>
        <w:r w:rsidRPr="00713ECF">
          <w:t>日</w:t>
        </w:r>
      </w:smartTag>
      <w:r w:rsidRPr="00713ECF">
        <w:t>，為求取樣更精確，改取前</w:t>
      </w:r>
      <w:r w:rsidRPr="00713ECF">
        <w:t>100</w:t>
      </w:r>
      <w:r w:rsidRPr="00713ECF">
        <w:t>大公司股價為計算基礎，目前兩者並存。</w:t>
      </w:r>
    </w:p>
    <w:p w:rsidR="00D01EAB" w:rsidRPr="00713ECF" w:rsidRDefault="00D01EAB" w:rsidP="00320B64">
      <w:pPr>
        <w:pStyle w:val="af5"/>
        <w:ind w:left="1417" w:firstLine="472"/>
      </w:pPr>
      <w:r w:rsidRPr="00713ECF">
        <w:t>BMA</w:t>
      </w:r>
      <w:r w:rsidRPr="00713ECF">
        <w:t>（</w:t>
      </w:r>
      <w:r w:rsidRPr="00713ECF">
        <w:t>Bond Market Association</w:t>
      </w:r>
      <w:r w:rsidRPr="00713ECF">
        <w:t>）為泰國債券商公會，申請者加入其會員必須是持有由證券交易委員會所核發的債券交易許可的券商或交易所。截止到目前，泰國</w:t>
      </w:r>
      <w:r w:rsidRPr="00713ECF">
        <w:t>BMA</w:t>
      </w:r>
      <w:r w:rsidRPr="00713ECF">
        <w:t>共有</w:t>
      </w:r>
      <w:r w:rsidRPr="00713ECF">
        <w:t>52</w:t>
      </w:r>
      <w:r w:rsidRPr="00713ECF">
        <w:t>家會員，幾乎包括了泰國所有的債券交易商。泰國</w:t>
      </w:r>
      <w:r w:rsidRPr="00713ECF">
        <w:t>BMA</w:t>
      </w:r>
      <w:r w:rsidRPr="00713ECF">
        <w:t>會自動為政府債券進行登記，至於公</w:t>
      </w:r>
      <w:r w:rsidRPr="00713ECF">
        <w:lastRenderedPageBreak/>
        <w:t>司債券，承銷商連同發行者必須提出申請才能進行登記。儘管在</w:t>
      </w:r>
      <w:r w:rsidRPr="00713ECF">
        <w:t>BMA</w:t>
      </w:r>
      <w:r w:rsidRPr="00713ECF">
        <w:t>登記不是強制性的，但實際上大部分債券還是在</w:t>
      </w:r>
      <w:r w:rsidRPr="00713ECF">
        <w:t>BMA</w:t>
      </w:r>
      <w:r w:rsidRPr="00713ECF">
        <w:t>進行登記，除了少數沒有打算交易的諸如為債權人所發行的債券。</w:t>
      </w:r>
    </w:p>
    <w:p w:rsidR="00D01EAB" w:rsidRPr="00713ECF" w:rsidRDefault="00D01EAB" w:rsidP="00320B64">
      <w:pPr>
        <w:pStyle w:val="af5"/>
        <w:ind w:left="1417" w:firstLine="472"/>
      </w:pPr>
      <w:r w:rsidRPr="00713ECF">
        <w:t>泰國中央銀行針對外匯之管理目標在於穩定匯率以及維持一定的外匯儲備，為避免泰幣升值給泰國出口業帶來損失，泰國央行經常購買相當數量的美元</w:t>
      </w:r>
      <w:r w:rsidR="004C5F7A" w:rsidRPr="00713ECF">
        <w:rPr>
          <w:rFonts w:hint="eastAsia"/>
        </w:rPr>
        <w:t>，</w:t>
      </w:r>
      <w:r w:rsidRPr="00713ECF">
        <w:t>以避免未來泰銖的過度升值。</w:t>
      </w:r>
    </w:p>
    <w:p w:rsidR="00D01EAB" w:rsidRPr="00713ECF" w:rsidRDefault="00D01EAB" w:rsidP="0092068E">
      <w:pPr>
        <w:pStyle w:val="af9"/>
        <w:spacing w:before="514"/>
        <w:rPr>
          <w:lang w:eastAsia="zh-TW"/>
        </w:rPr>
      </w:pPr>
      <w:r w:rsidRPr="00713ECF">
        <w:rPr>
          <w:lang w:eastAsia="zh-TW"/>
        </w:rPr>
        <w:t>■200</w:t>
      </w:r>
      <w:r w:rsidR="00DD45FE" w:rsidRPr="00713ECF">
        <w:rPr>
          <w:rFonts w:hint="eastAsia"/>
          <w:lang w:eastAsia="zh-TW"/>
        </w:rPr>
        <w:t>9</w:t>
      </w:r>
      <w:r w:rsidRPr="00713ECF">
        <w:rPr>
          <w:lang w:eastAsia="zh-TW"/>
        </w:rPr>
        <w:t>年至</w:t>
      </w:r>
      <w:r w:rsidRPr="00713ECF">
        <w:rPr>
          <w:lang w:eastAsia="zh-TW"/>
        </w:rPr>
        <w:t>201</w:t>
      </w:r>
      <w:r w:rsidR="00DD45FE" w:rsidRPr="00713ECF">
        <w:rPr>
          <w:rFonts w:hint="eastAsia"/>
          <w:lang w:eastAsia="zh-TW"/>
        </w:rPr>
        <w:t>7</w:t>
      </w:r>
      <w:r w:rsidRPr="00713ECF">
        <w:rPr>
          <w:lang w:eastAsia="zh-TW"/>
        </w:rPr>
        <w:t>年泰銖與美元兌換匯率如下：</w:t>
      </w:r>
    </w:p>
    <w:tbl>
      <w:tblPr>
        <w:tblW w:w="879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bottom w:w="57" w:type="dxa"/>
          <w:right w:w="57" w:type="dxa"/>
        </w:tblCellMar>
        <w:tblLook w:val="01E0" w:firstRow="1" w:lastRow="1" w:firstColumn="1" w:lastColumn="1" w:noHBand="0" w:noVBand="0"/>
      </w:tblPr>
      <w:tblGrid>
        <w:gridCol w:w="1267"/>
        <w:gridCol w:w="835"/>
        <w:gridCol w:w="836"/>
        <w:gridCol w:w="836"/>
        <w:gridCol w:w="836"/>
        <w:gridCol w:w="836"/>
        <w:gridCol w:w="836"/>
        <w:gridCol w:w="836"/>
        <w:gridCol w:w="836"/>
        <w:gridCol w:w="836"/>
      </w:tblGrid>
      <w:tr w:rsidR="004C5F7A" w:rsidRPr="00713ECF" w:rsidTr="00C9534D">
        <w:tc>
          <w:tcPr>
            <w:tcW w:w="1267" w:type="dxa"/>
            <w:shd w:val="clear" w:color="auto" w:fill="auto"/>
            <w:vAlign w:val="center"/>
          </w:tcPr>
          <w:p w:rsidR="004C5F7A" w:rsidRPr="00713ECF" w:rsidRDefault="004C5F7A" w:rsidP="0092393E">
            <w:pPr>
              <w:pStyle w:val="af7"/>
              <w:kinsoku/>
            </w:pPr>
            <w:r w:rsidRPr="00713ECF">
              <w:t>年份</w:t>
            </w:r>
          </w:p>
        </w:tc>
        <w:tc>
          <w:tcPr>
            <w:tcW w:w="835" w:type="dxa"/>
            <w:shd w:val="clear" w:color="auto" w:fill="auto"/>
            <w:vAlign w:val="center"/>
          </w:tcPr>
          <w:p w:rsidR="004C5F7A" w:rsidRPr="00713ECF" w:rsidRDefault="004C5F7A" w:rsidP="006D3C4E">
            <w:pPr>
              <w:pStyle w:val="af7"/>
              <w:kinsoku/>
            </w:pPr>
            <w:r w:rsidRPr="00713ECF">
              <w:t>2010</w:t>
            </w:r>
          </w:p>
        </w:tc>
        <w:tc>
          <w:tcPr>
            <w:tcW w:w="836" w:type="dxa"/>
            <w:shd w:val="clear" w:color="auto" w:fill="auto"/>
            <w:vAlign w:val="center"/>
          </w:tcPr>
          <w:p w:rsidR="004C5F7A" w:rsidRPr="00713ECF" w:rsidRDefault="004C5F7A" w:rsidP="006D3C4E">
            <w:pPr>
              <w:pStyle w:val="af7"/>
              <w:kinsoku/>
            </w:pPr>
            <w:r w:rsidRPr="00713ECF">
              <w:t>201</w:t>
            </w:r>
            <w:r w:rsidRPr="00713ECF">
              <w:rPr>
                <w:rFonts w:hint="eastAsia"/>
              </w:rPr>
              <w:t>1</w:t>
            </w:r>
          </w:p>
        </w:tc>
        <w:tc>
          <w:tcPr>
            <w:tcW w:w="836" w:type="dxa"/>
            <w:shd w:val="clear" w:color="auto" w:fill="auto"/>
            <w:vAlign w:val="center"/>
          </w:tcPr>
          <w:p w:rsidR="004C5F7A" w:rsidRPr="00713ECF" w:rsidRDefault="004C5F7A" w:rsidP="006D3C4E">
            <w:pPr>
              <w:pStyle w:val="af7"/>
              <w:kinsoku/>
            </w:pPr>
            <w:r w:rsidRPr="00713ECF">
              <w:t>201</w:t>
            </w:r>
            <w:r w:rsidRPr="00713ECF">
              <w:rPr>
                <w:rFonts w:hint="eastAsia"/>
              </w:rPr>
              <w:t>2</w:t>
            </w:r>
          </w:p>
        </w:tc>
        <w:tc>
          <w:tcPr>
            <w:tcW w:w="836" w:type="dxa"/>
            <w:shd w:val="clear" w:color="auto" w:fill="auto"/>
            <w:vAlign w:val="center"/>
          </w:tcPr>
          <w:p w:rsidR="004C5F7A" w:rsidRPr="00713ECF" w:rsidRDefault="004C5F7A" w:rsidP="006D3C4E">
            <w:pPr>
              <w:pStyle w:val="af7"/>
              <w:kinsoku/>
            </w:pPr>
            <w:r w:rsidRPr="00713ECF">
              <w:t>201</w:t>
            </w:r>
            <w:r w:rsidRPr="00713ECF">
              <w:rPr>
                <w:rFonts w:hint="eastAsia"/>
              </w:rPr>
              <w:t>3</w:t>
            </w:r>
          </w:p>
        </w:tc>
        <w:tc>
          <w:tcPr>
            <w:tcW w:w="836" w:type="dxa"/>
            <w:shd w:val="clear" w:color="auto" w:fill="auto"/>
            <w:vAlign w:val="center"/>
          </w:tcPr>
          <w:p w:rsidR="004C5F7A" w:rsidRPr="00713ECF" w:rsidRDefault="004C5F7A" w:rsidP="0092393E">
            <w:pPr>
              <w:pStyle w:val="af7"/>
              <w:kinsoku/>
            </w:pPr>
            <w:r w:rsidRPr="00713ECF">
              <w:t>201</w:t>
            </w:r>
            <w:r w:rsidRPr="00713ECF">
              <w:rPr>
                <w:rFonts w:hint="eastAsia"/>
              </w:rPr>
              <w:t>4</w:t>
            </w:r>
          </w:p>
        </w:tc>
        <w:tc>
          <w:tcPr>
            <w:tcW w:w="836" w:type="dxa"/>
            <w:vAlign w:val="center"/>
          </w:tcPr>
          <w:p w:rsidR="004C5F7A" w:rsidRPr="00713ECF" w:rsidRDefault="004C5F7A" w:rsidP="00A8237F">
            <w:pPr>
              <w:pStyle w:val="af7"/>
              <w:kinsoku/>
            </w:pPr>
            <w:r w:rsidRPr="00713ECF">
              <w:t>2015</w:t>
            </w:r>
          </w:p>
        </w:tc>
        <w:tc>
          <w:tcPr>
            <w:tcW w:w="836" w:type="dxa"/>
          </w:tcPr>
          <w:p w:rsidR="004C5F7A" w:rsidRPr="00713ECF" w:rsidRDefault="004C5F7A" w:rsidP="00A8237F">
            <w:pPr>
              <w:pStyle w:val="af7"/>
              <w:kinsoku/>
            </w:pPr>
            <w:r w:rsidRPr="00713ECF">
              <w:rPr>
                <w:rFonts w:hint="eastAsia"/>
              </w:rPr>
              <w:t>2016</w:t>
            </w:r>
          </w:p>
        </w:tc>
        <w:tc>
          <w:tcPr>
            <w:tcW w:w="836" w:type="dxa"/>
            <w:vAlign w:val="center"/>
          </w:tcPr>
          <w:p w:rsidR="004C5F7A" w:rsidRPr="00713ECF" w:rsidRDefault="004C5F7A" w:rsidP="0092068E">
            <w:pPr>
              <w:pStyle w:val="af7"/>
            </w:pPr>
            <w:r w:rsidRPr="00713ECF">
              <w:t>20</w:t>
            </w:r>
            <w:r w:rsidRPr="00713ECF">
              <w:rPr>
                <w:rFonts w:hint="eastAsia"/>
              </w:rPr>
              <w:t>17</w:t>
            </w:r>
          </w:p>
        </w:tc>
        <w:tc>
          <w:tcPr>
            <w:tcW w:w="836" w:type="dxa"/>
            <w:vAlign w:val="center"/>
          </w:tcPr>
          <w:p w:rsidR="004C5F7A" w:rsidRPr="00713ECF" w:rsidRDefault="004C5F7A" w:rsidP="00C72CB1">
            <w:pPr>
              <w:pStyle w:val="af7"/>
            </w:pPr>
            <w:r w:rsidRPr="00713ECF">
              <w:t>20</w:t>
            </w:r>
            <w:r w:rsidRPr="00713ECF">
              <w:rPr>
                <w:rFonts w:hint="eastAsia"/>
              </w:rPr>
              <w:t>18</w:t>
            </w:r>
          </w:p>
        </w:tc>
      </w:tr>
      <w:tr w:rsidR="004C5F7A" w:rsidRPr="00713ECF" w:rsidTr="00C9534D">
        <w:tc>
          <w:tcPr>
            <w:tcW w:w="1267" w:type="dxa"/>
            <w:shd w:val="clear" w:color="auto" w:fill="auto"/>
            <w:vAlign w:val="center"/>
          </w:tcPr>
          <w:p w:rsidR="004C5F7A" w:rsidRPr="00713ECF" w:rsidRDefault="004C5F7A" w:rsidP="00055677">
            <w:pPr>
              <w:pStyle w:val="af7"/>
              <w:kinsoku/>
            </w:pPr>
            <w:r w:rsidRPr="00713ECF">
              <w:t>美元兌</w:t>
            </w:r>
            <w:r w:rsidRPr="00713ECF">
              <w:rPr>
                <w:rFonts w:hint="eastAsia"/>
              </w:rPr>
              <w:t>換</w:t>
            </w:r>
          </w:p>
          <w:p w:rsidR="004C5F7A" w:rsidRPr="00713ECF" w:rsidRDefault="004C5F7A" w:rsidP="00055677">
            <w:pPr>
              <w:pStyle w:val="af7"/>
              <w:kinsoku/>
            </w:pPr>
            <w:r w:rsidRPr="00713ECF">
              <w:t>泰銖匯率</w:t>
            </w:r>
          </w:p>
        </w:tc>
        <w:tc>
          <w:tcPr>
            <w:tcW w:w="835" w:type="dxa"/>
            <w:shd w:val="clear" w:color="auto" w:fill="auto"/>
            <w:vAlign w:val="center"/>
          </w:tcPr>
          <w:p w:rsidR="004C5F7A" w:rsidRPr="00713ECF" w:rsidRDefault="004C5F7A" w:rsidP="006D3C4E">
            <w:pPr>
              <w:pStyle w:val="af7"/>
              <w:kinsoku/>
            </w:pPr>
            <w:r w:rsidRPr="00713ECF">
              <w:t>31.66</w:t>
            </w:r>
          </w:p>
        </w:tc>
        <w:tc>
          <w:tcPr>
            <w:tcW w:w="836" w:type="dxa"/>
            <w:shd w:val="clear" w:color="auto" w:fill="auto"/>
            <w:vAlign w:val="center"/>
          </w:tcPr>
          <w:p w:rsidR="004C5F7A" w:rsidRPr="00713ECF" w:rsidRDefault="004C5F7A" w:rsidP="006D3C4E">
            <w:pPr>
              <w:pStyle w:val="af7"/>
              <w:kinsoku/>
            </w:pPr>
            <w:r w:rsidRPr="00713ECF">
              <w:t>3</w:t>
            </w:r>
            <w:r w:rsidRPr="00713ECF">
              <w:rPr>
                <w:rFonts w:hint="eastAsia"/>
              </w:rPr>
              <w:t>0</w:t>
            </w:r>
            <w:r w:rsidRPr="00713ECF">
              <w:t>.</w:t>
            </w:r>
            <w:r w:rsidRPr="00713ECF">
              <w:rPr>
                <w:rFonts w:hint="eastAsia"/>
              </w:rPr>
              <w:t>5</w:t>
            </w:r>
          </w:p>
        </w:tc>
        <w:tc>
          <w:tcPr>
            <w:tcW w:w="836" w:type="dxa"/>
            <w:shd w:val="clear" w:color="auto" w:fill="auto"/>
            <w:vAlign w:val="center"/>
          </w:tcPr>
          <w:p w:rsidR="004C5F7A" w:rsidRPr="00713ECF" w:rsidRDefault="004C5F7A" w:rsidP="006D3C4E">
            <w:pPr>
              <w:pStyle w:val="af7"/>
              <w:kinsoku/>
            </w:pPr>
            <w:r w:rsidRPr="00713ECF">
              <w:t>3</w:t>
            </w:r>
            <w:r w:rsidRPr="00713ECF">
              <w:rPr>
                <w:rFonts w:hint="eastAsia"/>
              </w:rPr>
              <w:t>0</w:t>
            </w:r>
            <w:r w:rsidRPr="00713ECF">
              <w:t>.</w:t>
            </w:r>
            <w:r w:rsidRPr="00713ECF">
              <w:rPr>
                <w:rFonts w:hint="eastAsia"/>
              </w:rPr>
              <w:t>5</w:t>
            </w:r>
          </w:p>
        </w:tc>
        <w:tc>
          <w:tcPr>
            <w:tcW w:w="836" w:type="dxa"/>
            <w:shd w:val="clear" w:color="auto" w:fill="auto"/>
            <w:vAlign w:val="center"/>
          </w:tcPr>
          <w:p w:rsidR="004C5F7A" w:rsidRPr="00713ECF" w:rsidRDefault="004C5F7A" w:rsidP="006D3C4E">
            <w:pPr>
              <w:pStyle w:val="af7"/>
              <w:kinsoku/>
            </w:pPr>
            <w:r w:rsidRPr="00713ECF">
              <w:t>3</w:t>
            </w:r>
            <w:r w:rsidRPr="00713ECF">
              <w:rPr>
                <w:rFonts w:hint="eastAsia"/>
              </w:rPr>
              <w:t>1</w:t>
            </w:r>
            <w:r w:rsidRPr="00713ECF">
              <w:t>.</w:t>
            </w:r>
            <w:r w:rsidRPr="00713ECF">
              <w:rPr>
                <w:rFonts w:hint="eastAsia"/>
              </w:rPr>
              <w:t>5</w:t>
            </w:r>
          </w:p>
        </w:tc>
        <w:tc>
          <w:tcPr>
            <w:tcW w:w="836" w:type="dxa"/>
            <w:shd w:val="clear" w:color="auto" w:fill="auto"/>
            <w:vAlign w:val="center"/>
          </w:tcPr>
          <w:p w:rsidR="004C5F7A" w:rsidRPr="00713ECF" w:rsidRDefault="004C5F7A" w:rsidP="0092393E">
            <w:pPr>
              <w:pStyle w:val="af7"/>
              <w:kinsoku/>
            </w:pPr>
            <w:r w:rsidRPr="00713ECF">
              <w:t>3</w:t>
            </w:r>
            <w:r w:rsidRPr="00713ECF">
              <w:rPr>
                <w:rFonts w:hint="eastAsia"/>
              </w:rPr>
              <w:t>2</w:t>
            </w:r>
            <w:r w:rsidRPr="00713ECF">
              <w:t>.</w:t>
            </w:r>
            <w:r w:rsidRPr="00713ECF">
              <w:rPr>
                <w:rFonts w:hint="eastAsia"/>
              </w:rPr>
              <w:t>5</w:t>
            </w:r>
          </w:p>
        </w:tc>
        <w:tc>
          <w:tcPr>
            <w:tcW w:w="836" w:type="dxa"/>
            <w:vAlign w:val="center"/>
          </w:tcPr>
          <w:p w:rsidR="004C5F7A" w:rsidRPr="00713ECF" w:rsidRDefault="004C5F7A" w:rsidP="00A8237F">
            <w:pPr>
              <w:pStyle w:val="af7"/>
              <w:kinsoku/>
            </w:pPr>
            <w:r w:rsidRPr="00713ECF">
              <w:t>34.24</w:t>
            </w:r>
          </w:p>
        </w:tc>
        <w:tc>
          <w:tcPr>
            <w:tcW w:w="836" w:type="dxa"/>
            <w:vAlign w:val="center"/>
          </w:tcPr>
          <w:p w:rsidR="004C5F7A" w:rsidRPr="00713ECF" w:rsidRDefault="004C5F7A" w:rsidP="009E5D9C">
            <w:pPr>
              <w:pStyle w:val="af7"/>
              <w:kinsoku/>
            </w:pPr>
            <w:r w:rsidRPr="00713ECF">
              <w:rPr>
                <w:rFonts w:hint="eastAsia"/>
              </w:rPr>
              <w:t>35.29</w:t>
            </w:r>
          </w:p>
        </w:tc>
        <w:tc>
          <w:tcPr>
            <w:tcW w:w="836" w:type="dxa"/>
            <w:vAlign w:val="center"/>
          </w:tcPr>
          <w:p w:rsidR="004C5F7A" w:rsidRPr="00713ECF" w:rsidRDefault="004C5F7A" w:rsidP="0092068E">
            <w:pPr>
              <w:pStyle w:val="af7"/>
            </w:pPr>
            <w:r w:rsidRPr="00713ECF">
              <w:t>33.</w:t>
            </w:r>
            <w:r w:rsidRPr="00713ECF">
              <w:rPr>
                <w:rFonts w:hint="eastAsia"/>
              </w:rPr>
              <w:t>93</w:t>
            </w:r>
          </w:p>
        </w:tc>
        <w:tc>
          <w:tcPr>
            <w:tcW w:w="836" w:type="dxa"/>
            <w:vAlign w:val="center"/>
          </w:tcPr>
          <w:p w:rsidR="004C5F7A" w:rsidRPr="00713ECF" w:rsidRDefault="004C5F7A" w:rsidP="00C72CB1">
            <w:pPr>
              <w:pStyle w:val="af7"/>
            </w:pPr>
            <w:r w:rsidRPr="00713ECF">
              <w:t>3</w:t>
            </w:r>
            <w:r w:rsidRPr="00713ECF">
              <w:rPr>
                <w:rFonts w:hint="eastAsia"/>
              </w:rPr>
              <w:t>1</w:t>
            </w:r>
            <w:r w:rsidRPr="00713ECF">
              <w:t>.</w:t>
            </w:r>
            <w:r w:rsidRPr="00713ECF">
              <w:rPr>
                <w:rFonts w:hint="eastAsia"/>
              </w:rPr>
              <w:t>88</w:t>
            </w:r>
          </w:p>
        </w:tc>
      </w:tr>
    </w:tbl>
    <w:p w:rsidR="00D01EAB" w:rsidRPr="00713ECF" w:rsidRDefault="00D01EAB" w:rsidP="0092393E">
      <w:pPr>
        <w:kinsoku/>
        <w:spacing w:afterLines="100" w:after="514"/>
        <w:ind w:firstLineChars="0" w:firstLine="0"/>
      </w:pPr>
      <w:r w:rsidRPr="00713ECF">
        <w:t>Source</w:t>
      </w:r>
      <w:r w:rsidRPr="00713ECF">
        <w:t>：</w:t>
      </w:r>
      <w:r w:rsidRPr="00713ECF">
        <w:t>Bank of Thailand</w:t>
      </w:r>
    </w:p>
    <w:p w:rsidR="00D01EAB" w:rsidRPr="00713ECF" w:rsidRDefault="00D01EAB" w:rsidP="0092393E">
      <w:pPr>
        <w:pStyle w:val="a4"/>
        <w:kinsoku/>
      </w:pPr>
      <w:r w:rsidRPr="00713ECF">
        <w:t>四、經濟展望</w:t>
      </w:r>
    </w:p>
    <w:p w:rsidR="00C0533D" w:rsidRPr="00713ECF" w:rsidRDefault="00D01EAB" w:rsidP="00DE6070">
      <w:pPr>
        <w:pStyle w:val="ac"/>
      </w:pPr>
      <w:r w:rsidRPr="00713ECF">
        <w:t>（一）</w:t>
      </w:r>
      <w:r w:rsidR="00C0533D" w:rsidRPr="00713ECF">
        <w:t>泰國政府</w:t>
      </w:r>
      <w:r w:rsidR="00C0533D" w:rsidRPr="00713ECF">
        <w:t>201</w:t>
      </w:r>
      <w:r w:rsidR="004C5F7A" w:rsidRPr="00713ECF">
        <w:rPr>
          <w:rFonts w:hint="eastAsia"/>
        </w:rPr>
        <w:t>8</w:t>
      </w:r>
      <w:r w:rsidR="00C0533D" w:rsidRPr="00713ECF">
        <w:t>年重要經貿措施如下：</w:t>
      </w:r>
    </w:p>
    <w:p w:rsidR="00FA5375" w:rsidRPr="00713ECF" w:rsidRDefault="00041669" w:rsidP="00C72CB1">
      <w:pPr>
        <w:pStyle w:val="ae"/>
        <w:ind w:left="945" w:firstLine="472"/>
        <w:rPr>
          <w:lang w:eastAsia="zh-TW"/>
        </w:rPr>
      </w:pPr>
      <w:r w:rsidRPr="00713ECF">
        <w:rPr>
          <w:rFonts w:hint="eastAsia"/>
          <w:lang w:eastAsia="zh-TW"/>
        </w:rPr>
        <w:t>泰國國會大選已於</w:t>
      </w:r>
      <w:r w:rsidRPr="00713ECF">
        <w:rPr>
          <w:rFonts w:hint="eastAsia"/>
          <w:lang w:eastAsia="zh-TW"/>
        </w:rPr>
        <w:t>2019</w:t>
      </w:r>
      <w:r w:rsidRPr="00713ECF">
        <w:rPr>
          <w:rFonts w:hint="eastAsia"/>
          <w:lang w:eastAsia="zh-TW"/>
        </w:rPr>
        <w:t>年</w:t>
      </w:r>
      <w:r w:rsidRPr="00713ECF">
        <w:rPr>
          <w:rFonts w:hint="eastAsia"/>
          <w:lang w:eastAsia="zh-TW"/>
        </w:rPr>
        <w:t>3</w:t>
      </w:r>
      <w:r w:rsidRPr="00713ECF">
        <w:rPr>
          <w:rFonts w:hint="eastAsia"/>
          <w:lang w:eastAsia="zh-TW"/>
        </w:rPr>
        <w:t>月</w:t>
      </w:r>
      <w:r w:rsidRPr="00713ECF">
        <w:rPr>
          <w:rFonts w:hint="eastAsia"/>
          <w:lang w:eastAsia="zh-TW"/>
        </w:rPr>
        <w:t>24</w:t>
      </w:r>
      <w:r w:rsidRPr="00713ECF">
        <w:rPr>
          <w:rFonts w:hint="eastAsia"/>
          <w:lang w:eastAsia="zh-TW"/>
        </w:rPr>
        <w:t>日舉行，依憲法規定，國會選舉後</w:t>
      </w:r>
      <w:r w:rsidRPr="00713ECF">
        <w:rPr>
          <w:rFonts w:hint="eastAsia"/>
          <w:lang w:eastAsia="zh-TW"/>
        </w:rPr>
        <w:t>60</w:t>
      </w:r>
      <w:r w:rsidRPr="00713ECF">
        <w:rPr>
          <w:rFonts w:hint="eastAsia"/>
          <w:lang w:eastAsia="zh-TW"/>
        </w:rPr>
        <w:t>日內須公布選舉結果，並於</w:t>
      </w:r>
      <w:r w:rsidRPr="00713ECF">
        <w:rPr>
          <w:rFonts w:hint="eastAsia"/>
          <w:lang w:eastAsia="zh-TW"/>
        </w:rPr>
        <w:t>15</w:t>
      </w:r>
      <w:r w:rsidRPr="00713ECF">
        <w:rPr>
          <w:rFonts w:hint="eastAsia"/>
          <w:lang w:eastAsia="zh-TW"/>
        </w:rPr>
        <w:t>日內召開新國會、組成新政府。</w:t>
      </w:r>
      <w:r w:rsidRPr="00713ECF">
        <w:rPr>
          <w:rFonts w:hint="eastAsia"/>
          <w:lang w:eastAsia="zh-TW"/>
        </w:rPr>
        <w:t>2018</w:t>
      </w:r>
      <w:r w:rsidRPr="00713ECF">
        <w:rPr>
          <w:rFonts w:hint="eastAsia"/>
          <w:lang w:eastAsia="zh-TW"/>
        </w:rPr>
        <w:t>年</w:t>
      </w:r>
      <w:r w:rsidR="004A4144" w:rsidRPr="00713ECF">
        <w:rPr>
          <w:rFonts w:hint="eastAsia"/>
          <w:lang w:eastAsia="zh-TW"/>
        </w:rPr>
        <w:t>泰國處於軍事過渡政府特殊情勢，施政之首要目標在於「安全重於繁榮」及「長期永續重於短期惠民」。由於泰國目前面臨眾勞動力不足、邁入老年社會、生產技術落後、新商業及金融難以融合等重主要挑戰，以及貿易夥伴國經濟成長放緩、製造基地移往低工資國家、中等收入陷阱、貧富差距嚴重、社會福利不足及環境污染等次要問題，巴育總理於上</w:t>
      </w:r>
      <w:r w:rsidR="004A4144" w:rsidRPr="00713ECF">
        <w:rPr>
          <w:rFonts w:hint="eastAsia"/>
          <w:lang w:eastAsia="zh-TW"/>
        </w:rPr>
        <w:t>2016</w:t>
      </w:r>
      <w:r w:rsidR="004A4144" w:rsidRPr="00713ECF">
        <w:rPr>
          <w:rFonts w:hint="eastAsia"/>
          <w:lang w:eastAsia="zh-TW"/>
        </w:rPr>
        <w:t>年</w:t>
      </w:r>
      <w:r w:rsidR="004A4144" w:rsidRPr="00713ECF">
        <w:rPr>
          <w:rFonts w:hint="eastAsia"/>
          <w:lang w:eastAsia="zh-TW"/>
        </w:rPr>
        <w:t>8</w:t>
      </w:r>
      <w:r w:rsidR="004A4144" w:rsidRPr="00713ECF">
        <w:rPr>
          <w:rFonts w:hint="eastAsia"/>
          <w:lang w:eastAsia="zh-TW"/>
        </w:rPr>
        <w:t>月宣布推動「泰國</w:t>
      </w:r>
      <w:r w:rsidR="004A4144" w:rsidRPr="00713ECF">
        <w:rPr>
          <w:rFonts w:hint="eastAsia"/>
          <w:lang w:eastAsia="zh-TW"/>
        </w:rPr>
        <w:t>4.0</w:t>
      </w:r>
      <w:r w:rsidR="004A4144" w:rsidRPr="00713ECF">
        <w:rPr>
          <w:rFonts w:hint="eastAsia"/>
          <w:lang w:eastAsia="zh-TW"/>
        </w:rPr>
        <w:t>」，自</w:t>
      </w:r>
      <w:r w:rsidR="004A4144" w:rsidRPr="00713ECF">
        <w:rPr>
          <w:rFonts w:hint="eastAsia"/>
          <w:lang w:eastAsia="zh-TW"/>
        </w:rPr>
        <w:t>2017</w:t>
      </w:r>
      <w:r w:rsidR="004A4144" w:rsidRPr="00713ECF">
        <w:rPr>
          <w:rFonts w:hint="eastAsia"/>
          <w:lang w:eastAsia="zh-TW"/>
        </w:rPr>
        <w:t>年起，預計</w:t>
      </w:r>
      <w:r w:rsidR="004A4144" w:rsidRPr="00713ECF">
        <w:rPr>
          <w:rFonts w:hint="eastAsia"/>
          <w:lang w:eastAsia="zh-TW"/>
        </w:rPr>
        <w:t>20</w:t>
      </w:r>
      <w:r w:rsidR="004A4144" w:rsidRPr="00713ECF">
        <w:rPr>
          <w:rFonts w:hint="eastAsia"/>
          <w:lang w:eastAsia="zh-TW"/>
        </w:rPr>
        <w:t>年完成，並將藉由科學技術及創新研究開發等方式，加強泰國經濟體質。提升主要四項領域（</w:t>
      </w:r>
      <w:r w:rsidR="004A4144" w:rsidRPr="00713ECF">
        <w:rPr>
          <w:rFonts w:hint="eastAsia"/>
          <w:lang w:eastAsia="zh-TW"/>
        </w:rPr>
        <w:lastRenderedPageBreak/>
        <w:t>智慧農業、智慧中小企業及鼓勵新創企業、高附加價值服務業及加強培育高技術勞工）之競爭力。</w:t>
      </w:r>
      <w:r w:rsidR="004A4144" w:rsidRPr="00713ECF">
        <w:rPr>
          <w:rFonts w:hint="eastAsia"/>
          <w:lang w:eastAsia="zh-TW"/>
        </w:rPr>
        <w:t>201</w:t>
      </w:r>
      <w:r w:rsidR="004C5F7A" w:rsidRPr="00713ECF">
        <w:rPr>
          <w:rFonts w:hint="eastAsia"/>
          <w:lang w:eastAsia="zh-TW"/>
        </w:rPr>
        <w:t>8</w:t>
      </w:r>
      <w:r w:rsidR="004A4144" w:rsidRPr="00713ECF">
        <w:rPr>
          <w:rFonts w:hint="eastAsia"/>
          <w:lang w:eastAsia="zh-TW"/>
        </w:rPr>
        <w:t>年重要政策如下：</w:t>
      </w:r>
    </w:p>
    <w:p w:rsidR="00A72245" w:rsidRPr="00713ECF" w:rsidRDefault="00A72245" w:rsidP="00C72CB1">
      <w:pPr>
        <w:pStyle w:val="af0"/>
        <w:ind w:left="1417" w:hanging="472"/>
      </w:pPr>
      <w:r w:rsidRPr="00713ECF">
        <w:rPr>
          <w:rFonts w:hint="eastAsia"/>
        </w:rPr>
        <w:t>１、</w:t>
      </w:r>
      <w:r w:rsidR="004A4144" w:rsidRPr="00713ECF">
        <w:rPr>
          <w:rFonts w:hint="eastAsia"/>
        </w:rPr>
        <w:t>發展目標產業：以</w:t>
      </w:r>
      <w:r w:rsidR="004A4144" w:rsidRPr="00713ECF">
        <w:rPr>
          <w:rFonts w:hint="eastAsia"/>
        </w:rPr>
        <w:t>10</w:t>
      </w:r>
      <w:r w:rsidR="004A4144" w:rsidRPr="00713ECF">
        <w:rPr>
          <w:rFonts w:hint="eastAsia"/>
        </w:rPr>
        <w:t>大目標產業優先發展之產業，包括</w:t>
      </w:r>
      <w:r w:rsidR="004A4144" w:rsidRPr="00713ECF">
        <w:rPr>
          <w:rFonts w:hint="eastAsia"/>
        </w:rPr>
        <w:t>5</w:t>
      </w:r>
      <w:r w:rsidR="004A4144" w:rsidRPr="00713ECF">
        <w:rPr>
          <w:rFonts w:hint="eastAsia"/>
        </w:rPr>
        <w:t>項既有產業（汽車、智慧電子、高階旅遊、高階農業及生物技術）為「第一條</w:t>
      </w:r>
      <w:r w:rsidR="004A4144" w:rsidRPr="00713ECF">
        <w:rPr>
          <w:rFonts w:hint="eastAsia"/>
        </w:rPr>
        <w:t>S</w:t>
      </w:r>
      <w:r w:rsidR="004A4144" w:rsidRPr="00713ECF">
        <w:rPr>
          <w:rFonts w:hint="eastAsia"/>
        </w:rPr>
        <w:t>成長曲線」；</w:t>
      </w:r>
      <w:r w:rsidR="004A4144" w:rsidRPr="00713ECF">
        <w:rPr>
          <w:rFonts w:hint="eastAsia"/>
        </w:rPr>
        <w:t>5</w:t>
      </w:r>
      <w:r w:rsidR="004A4144" w:rsidRPr="00713ECF">
        <w:rPr>
          <w:rFonts w:hint="eastAsia"/>
        </w:rPr>
        <w:t>項未來發展產業（工業機器人、醫療保健、航空與物流、生質燃料及生化技術、數位內容）為「第二條</w:t>
      </w:r>
      <w:r w:rsidR="004A4144" w:rsidRPr="00713ECF">
        <w:rPr>
          <w:rFonts w:hint="eastAsia"/>
        </w:rPr>
        <w:t>S</w:t>
      </w:r>
      <w:r w:rsidR="004A4144" w:rsidRPr="00713ECF">
        <w:rPr>
          <w:rFonts w:hint="eastAsia"/>
        </w:rPr>
        <w:t>成長曲線」，該兩組</w:t>
      </w:r>
      <w:r w:rsidR="004A4144" w:rsidRPr="00713ECF">
        <w:rPr>
          <w:rFonts w:hint="eastAsia"/>
        </w:rPr>
        <w:t>S</w:t>
      </w:r>
      <w:r w:rsidR="004A4144" w:rsidRPr="00713ECF">
        <w:rPr>
          <w:rFonts w:hint="eastAsia"/>
        </w:rPr>
        <w:t>曲線即為泰國所稱之「</w:t>
      </w:r>
      <w:r w:rsidR="004A4144" w:rsidRPr="00713ECF">
        <w:rPr>
          <w:rFonts w:hint="eastAsia"/>
        </w:rPr>
        <w:t>S</w:t>
      </w:r>
      <w:r w:rsidR="004A4144" w:rsidRPr="00713ECF">
        <w:rPr>
          <w:rFonts w:hint="eastAsia"/>
        </w:rPr>
        <w:t>經濟」。</w:t>
      </w:r>
      <w:r w:rsidR="00041669" w:rsidRPr="00713ECF">
        <w:rPr>
          <w:rFonts w:hint="eastAsia"/>
        </w:rPr>
        <w:t>另泰國東部經濟走廊（</w:t>
      </w:r>
      <w:r w:rsidR="00041669" w:rsidRPr="00713ECF">
        <w:rPr>
          <w:rFonts w:hint="eastAsia"/>
        </w:rPr>
        <w:t>EEC</w:t>
      </w:r>
      <w:r w:rsidR="00041669" w:rsidRPr="00713ECF">
        <w:rPr>
          <w:rFonts w:hint="eastAsia"/>
        </w:rPr>
        <w:t>）委員會於</w:t>
      </w:r>
      <w:r w:rsidR="00041669" w:rsidRPr="00713ECF">
        <w:rPr>
          <w:rFonts w:hint="eastAsia"/>
        </w:rPr>
        <w:t>2018</w:t>
      </w:r>
      <w:r w:rsidR="00041669" w:rsidRPr="00713ECF">
        <w:rPr>
          <w:rFonts w:hint="eastAsia"/>
        </w:rPr>
        <w:t>年</w:t>
      </w:r>
      <w:r w:rsidR="00041669" w:rsidRPr="00713ECF">
        <w:rPr>
          <w:rFonts w:hint="eastAsia"/>
        </w:rPr>
        <w:t>11</w:t>
      </w:r>
      <w:r w:rsidR="00041669" w:rsidRPr="00713ECF">
        <w:rPr>
          <w:rFonts w:hint="eastAsia"/>
        </w:rPr>
        <w:t>月宣布將前選定的</w:t>
      </w:r>
      <w:r w:rsidR="00041669" w:rsidRPr="00713ECF">
        <w:rPr>
          <w:rFonts w:hint="eastAsia"/>
        </w:rPr>
        <w:t>10</w:t>
      </w:r>
      <w:r w:rsidR="00041669" w:rsidRPr="00713ECF">
        <w:rPr>
          <w:rFonts w:hint="eastAsia"/>
        </w:rPr>
        <w:t>個</w:t>
      </w:r>
      <w:r w:rsidR="00041669" w:rsidRPr="00713ECF">
        <w:rPr>
          <w:rFonts w:hint="eastAsia"/>
        </w:rPr>
        <w:t>S</w:t>
      </w:r>
      <w:r w:rsidR="00041669" w:rsidRPr="00713ECF">
        <w:rPr>
          <w:rFonts w:hint="eastAsia"/>
        </w:rPr>
        <w:t>曲線目標產業，新增國防及人力資源和教育發展業，目標產業總數增至</w:t>
      </w:r>
      <w:r w:rsidR="00041669" w:rsidRPr="00713ECF">
        <w:rPr>
          <w:rFonts w:hint="eastAsia"/>
        </w:rPr>
        <w:t>12</w:t>
      </w:r>
      <w:r w:rsidR="00041669" w:rsidRPr="00713ECF">
        <w:rPr>
          <w:rFonts w:hint="eastAsia"/>
        </w:rPr>
        <w:t>個。</w:t>
      </w:r>
    </w:p>
    <w:p w:rsidR="00A72245" w:rsidRPr="00713ECF" w:rsidRDefault="00A72245" w:rsidP="00C72CB1">
      <w:pPr>
        <w:pStyle w:val="af0"/>
        <w:ind w:left="1417" w:hanging="472"/>
      </w:pPr>
      <w:r w:rsidRPr="00713ECF">
        <w:rPr>
          <w:rFonts w:hint="eastAsia"/>
        </w:rPr>
        <w:t>２、</w:t>
      </w:r>
      <w:r w:rsidR="00FA5375" w:rsidRPr="00713ECF">
        <w:rPr>
          <w:rFonts w:hint="eastAsia"/>
        </w:rPr>
        <w:t>發展生物經濟：</w:t>
      </w:r>
      <w:r w:rsidR="004A4144" w:rsidRPr="00713ECF">
        <w:rPr>
          <w:rFonts w:hint="eastAsia"/>
        </w:rPr>
        <w:t>發展生物經濟：泰國副總理</w:t>
      </w:r>
      <w:r w:rsidR="004A4144" w:rsidRPr="00713ECF">
        <w:rPr>
          <w:rFonts w:hint="eastAsia"/>
        </w:rPr>
        <w:t>Somkid Jatusripitak</w:t>
      </w:r>
      <w:r w:rsidR="004A4144" w:rsidRPr="00713ECF">
        <w:rPr>
          <w:rFonts w:hint="eastAsia"/>
        </w:rPr>
        <w:t>宣布在十年內投入</w:t>
      </w:r>
      <w:r w:rsidR="004A4144" w:rsidRPr="00713ECF">
        <w:rPr>
          <w:rFonts w:hint="eastAsia"/>
        </w:rPr>
        <w:t>4</w:t>
      </w:r>
      <w:r w:rsidR="0098429A" w:rsidRPr="00713ECF">
        <w:rPr>
          <w:rFonts w:hint="eastAsia"/>
        </w:rPr>
        <w:t>,</w:t>
      </w:r>
      <w:r w:rsidR="004A4144" w:rsidRPr="00713ECF">
        <w:rPr>
          <w:rFonts w:hint="eastAsia"/>
        </w:rPr>
        <w:t>000</w:t>
      </w:r>
      <w:r w:rsidR="004A4144" w:rsidRPr="00713ECF">
        <w:rPr>
          <w:rFonts w:hint="eastAsia"/>
        </w:rPr>
        <w:t>億泰銖（約</w:t>
      </w:r>
      <w:r w:rsidR="004A4144" w:rsidRPr="00713ECF">
        <w:rPr>
          <w:rFonts w:hint="eastAsia"/>
        </w:rPr>
        <w:t>114</w:t>
      </w:r>
      <w:r w:rsidR="004A4144" w:rsidRPr="00713ECF">
        <w:rPr>
          <w:rFonts w:hint="eastAsia"/>
        </w:rPr>
        <w:t>億美元）發展「生物經濟」，包括發展生質能源、生物化學、新一代食品、生物塑膠、藥品中間體等，以及在</w:t>
      </w:r>
      <w:r w:rsidR="004A4144" w:rsidRPr="00713ECF">
        <w:rPr>
          <w:rFonts w:hint="eastAsia"/>
        </w:rPr>
        <w:t>Rayong</w:t>
      </w:r>
      <w:r w:rsidR="004A4144" w:rsidRPr="00713ECF">
        <w:rPr>
          <w:rFonts w:hint="eastAsia"/>
        </w:rPr>
        <w:t>及</w:t>
      </w:r>
      <w:r w:rsidR="004A4144" w:rsidRPr="00713ECF">
        <w:rPr>
          <w:rFonts w:hint="eastAsia"/>
        </w:rPr>
        <w:t>Khon Kaen</w:t>
      </w:r>
      <w:r w:rsidR="004A4144" w:rsidRPr="00713ECF">
        <w:rPr>
          <w:rFonts w:hint="eastAsia"/>
        </w:rPr>
        <w:t>省發展樹薯及蔗糖的高附加價值技術。先期計畫將以</w:t>
      </w:r>
      <w:r w:rsidR="004A4144" w:rsidRPr="00713ECF">
        <w:rPr>
          <w:rFonts w:hint="eastAsia"/>
        </w:rPr>
        <w:t>2017</w:t>
      </w:r>
      <w:r w:rsidR="004A4144" w:rsidRPr="00713ECF">
        <w:rPr>
          <w:rFonts w:hint="eastAsia"/>
        </w:rPr>
        <w:t>至</w:t>
      </w:r>
      <w:r w:rsidR="004A4144" w:rsidRPr="00713ECF">
        <w:rPr>
          <w:rFonts w:hint="eastAsia"/>
        </w:rPr>
        <w:t>2018</w:t>
      </w:r>
      <w:r w:rsidR="004A4144" w:rsidRPr="00713ECF">
        <w:rPr>
          <w:rFonts w:hint="eastAsia"/>
        </w:rPr>
        <w:t>年投入</w:t>
      </w:r>
      <w:r w:rsidR="004A4144" w:rsidRPr="00713ECF">
        <w:rPr>
          <w:rFonts w:hint="eastAsia"/>
        </w:rPr>
        <w:t>511</w:t>
      </w:r>
      <w:r w:rsidR="004A4144" w:rsidRPr="00713ECF">
        <w:rPr>
          <w:rFonts w:hint="eastAsia"/>
        </w:rPr>
        <w:t>億泰銖（約</w:t>
      </w:r>
      <w:r w:rsidR="004A4144" w:rsidRPr="00713ECF">
        <w:rPr>
          <w:rFonts w:hint="eastAsia"/>
        </w:rPr>
        <w:t>15</w:t>
      </w:r>
      <w:r w:rsidR="004A4144" w:rsidRPr="00713ECF">
        <w:rPr>
          <w:rFonts w:hint="eastAsia"/>
        </w:rPr>
        <w:t>億美元）發展具出口競爭力之蔗糖及樹薯之生物科技，該計畫預期每年可增加樹薯</w:t>
      </w:r>
      <w:r w:rsidR="004A4144" w:rsidRPr="00713ECF">
        <w:rPr>
          <w:rFonts w:hint="eastAsia"/>
        </w:rPr>
        <w:t>1,000</w:t>
      </w:r>
      <w:r w:rsidR="004A4144" w:rsidRPr="00713ECF">
        <w:rPr>
          <w:rFonts w:hint="eastAsia"/>
        </w:rPr>
        <w:t>億泰銖（約</w:t>
      </w:r>
      <w:r w:rsidR="004A4144" w:rsidRPr="00713ECF">
        <w:rPr>
          <w:rFonts w:hint="eastAsia"/>
        </w:rPr>
        <w:t>29</w:t>
      </w:r>
      <w:r w:rsidR="004A4144" w:rsidRPr="00713ECF">
        <w:rPr>
          <w:rFonts w:hint="eastAsia"/>
        </w:rPr>
        <w:t>億美元）產值，蔗糖則於</w:t>
      </w:r>
      <w:r w:rsidR="004A4144" w:rsidRPr="00713ECF">
        <w:rPr>
          <w:rFonts w:hint="eastAsia"/>
        </w:rPr>
        <w:t>10</w:t>
      </w:r>
      <w:r w:rsidR="004A4144" w:rsidRPr="00713ECF">
        <w:rPr>
          <w:rFonts w:hint="eastAsia"/>
        </w:rPr>
        <w:t>年內增加</w:t>
      </w:r>
      <w:r w:rsidR="004A4144" w:rsidRPr="00713ECF">
        <w:rPr>
          <w:rFonts w:hint="eastAsia"/>
        </w:rPr>
        <w:t>3,000</w:t>
      </w:r>
      <w:r w:rsidR="004A4144" w:rsidRPr="00713ECF">
        <w:rPr>
          <w:rFonts w:hint="eastAsia"/>
        </w:rPr>
        <w:t>億泰銖（約</w:t>
      </w:r>
      <w:r w:rsidR="004A4144" w:rsidRPr="00713ECF">
        <w:rPr>
          <w:rFonts w:hint="eastAsia"/>
        </w:rPr>
        <w:t>87</w:t>
      </w:r>
      <w:r w:rsidR="004A4144" w:rsidRPr="00713ECF">
        <w:rPr>
          <w:rFonts w:hint="eastAsia"/>
        </w:rPr>
        <w:t>億美元）之產值。該計畫首先在羅永省發展，並逐步擴及坤敬省，除改善該地區收入外，並可創造</w:t>
      </w:r>
      <w:r w:rsidR="004A4144" w:rsidRPr="00713ECF">
        <w:rPr>
          <w:rFonts w:hint="eastAsia"/>
        </w:rPr>
        <w:t>2</w:t>
      </w:r>
      <w:r w:rsidR="004A4144" w:rsidRPr="00713ECF">
        <w:rPr>
          <w:rFonts w:hint="eastAsia"/>
        </w:rPr>
        <w:t>萬個生物研發及生產的工作機會，亦創造「生物經濟」發展，有助於降低二氧化碳排放及推廣生質能源之使用。</w:t>
      </w:r>
    </w:p>
    <w:p w:rsidR="00A72245" w:rsidRPr="00713ECF" w:rsidRDefault="00A72245" w:rsidP="00C72CB1">
      <w:pPr>
        <w:pStyle w:val="af0"/>
        <w:ind w:left="1417" w:hanging="472"/>
      </w:pPr>
      <w:r w:rsidRPr="00713ECF">
        <w:rPr>
          <w:rFonts w:hint="eastAsia"/>
        </w:rPr>
        <w:t>３、</w:t>
      </w:r>
      <w:r w:rsidR="00FA5375" w:rsidRPr="00713ECF">
        <w:rPr>
          <w:rFonts w:hint="eastAsia"/>
        </w:rPr>
        <w:t>發展東部經濟走廊</w:t>
      </w:r>
      <w:r w:rsidR="00447465" w:rsidRPr="00713ECF">
        <w:rPr>
          <w:rFonts w:hint="eastAsia"/>
        </w:rPr>
        <w:t>（</w:t>
      </w:r>
      <w:r w:rsidR="00FA5375" w:rsidRPr="00713ECF">
        <w:rPr>
          <w:rFonts w:hint="eastAsia"/>
        </w:rPr>
        <w:t>EEC</w:t>
      </w:r>
      <w:r w:rsidR="00447465" w:rsidRPr="00713ECF">
        <w:rPr>
          <w:rFonts w:hint="eastAsia"/>
        </w:rPr>
        <w:t>）</w:t>
      </w:r>
      <w:r w:rsidR="00FA5375" w:rsidRPr="00713ECF">
        <w:rPr>
          <w:rFonts w:hint="eastAsia"/>
        </w:rPr>
        <w:t>：</w:t>
      </w:r>
      <w:r w:rsidR="00BC475D" w:rsidRPr="00713ECF">
        <w:rPr>
          <w:rFonts w:hint="eastAsia"/>
        </w:rPr>
        <w:t>泰國政府運用已成型</w:t>
      </w:r>
      <w:r w:rsidR="00BC475D" w:rsidRPr="00713ECF">
        <w:rPr>
          <w:rFonts w:hint="eastAsia"/>
        </w:rPr>
        <w:t>30</w:t>
      </w:r>
      <w:r w:rsidR="00BC475D" w:rsidRPr="00713ECF">
        <w:rPr>
          <w:rFonts w:hint="eastAsia"/>
        </w:rPr>
        <w:t>年之</w:t>
      </w:r>
      <w:r w:rsidR="00BC475D" w:rsidRPr="00713ECF">
        <w:rPr>
          <w:rFonts w:hint="eastAsia"/>
        </w:rPr>
        <w:t>Eastern Seaboard Project</w:t>
      </w:r>
      <w:r w:rsidR="00F33566" w:rsidRPr="00713ECF">
        <w:rPr>
          <w:rFonts w:hint="eastAsia"/>
        </w:rPr>
        <w:t>（</w:t>
      </w:r>
      <w:r w:rsidR="00BC475D" w:rsidRPr="00713ECF">
        <w:rPr>
          <w:rFonts w:hint="eastAsia"/>
        </w:rPr>
        <w:t>東海岸</w:t>
      </w:r>
      <w:r w:rsidR="00F33566" w:rsidRPr="00713ECF">
        <w:rPr>
          <w:rFonts w:hint="eastAsia"/>
        </w:rPr>
        <w:t>）</w:t>
      </w:r>
      <w:r w:rsidR="00BC475D" w:rsidRPr="00713ECF">
        <w:rPr>
          <w:rFonts w:hint="eastAsia"/>
        </w:rPr>
        <w:t>產業聚落基礎，發展</w:t>
      </w:r>
      <w:r w:rsidR="00BC475D" w:rsidRPr="00713ECF">
        <w:rPr>
          <w:rFonts w:hint="eastAsia"/>
        </w:rPr>
        <w:t>Eastern Economic Corridor</w:t>
      </w:r>
      <w:r w:rsidR="00F33566" w:rsidRPr="00713ECF">
        <w:rPr>
          <w:rFonts w:hint="eastAsia"/>
        </w:rPr>
        <w:t>（</w:t>
      </w:r>
      <w:r w:rsidR="00BC475D" w:rsidRPr="00713ECF">
        <w:rPr>
          <w:rFonts w:hint="eastAsia"/>
        </w:rPr>
        <w:t>EEC</w:t>
      </w:r>
      <w:r w:rsidR="00F33566" w:rsidRPr="00713ECF">
        <w:rPr>
          <w:rFonts w:hint="eastAsia"/>
        </w:rPr>
        <w:t>）</w:t>
      </w:r>
      <w:r w:rsidR="00BC475D" w:rsidRPr="00713ECF">
        <w:rPr>
          <w:rFonts w:hint="eastAsia"/>
        </w:rPr>
        <w:t>及創新東部經濟走廊</w:t>
      </w:r>
      <w:r w:rsidR="00F33566" w:rsidRPr="00713ECF">
        <w:rPr>
          <w:rFonts w:hint="eastAsia"/>
        </w:rPr>
        <w:t>（</w:t>
      </w:r>
      <w:r w:rsidR="00BC475D" w:rsidRPr="00713ECF">
        <w:rPr>
          <w:rFonts w:hint="eastAsia"/>
        </w:rPr>
        <w:t>EECi</w:t>
      </w:r>
      <w:r w:rsidR="00F33566" w:rsidRPr="00713ECF">
        <w:rPr>
          <w:rFonts w:hint="eastAsia"/>
        </w:rPr>
        <w:t>）</w:t>
      </w:r>
      <w:r w:rsidR="00BC475D" w:rsidRPr="00713ECF">
        <w:rPr>
          <w:rFonts w:hint="eastAsia"/>
        </w:rPr>
        <w:t>，估計在未來</w:t>
      </w:r>
      <w:r w:rsidR="00BC475D" w:rsidRPr="00713ECF">
        <w:rPr>
          <w:rFonts w:hint="eastAsia"/>
        </w:rPr>
        <w:t>20</w:t>
      </w:r>
      <w:r w:rsidR="00BC475D" w:rsidRPr="00713ECF">
        <w:rPr>
          <w:rFonts w:hint="eastAsia"/>
        </w:rPr>
        <w:t>年內提高經濟成長率至</w:t>
      </w:r>
      <w:r w:rsidR="00BC475D" w:rsidRPr="00713ECF">
        <w:rPr>
          <w:rFonts w:hint="eastAsia"/>
        </w:rPr>
        <w:t>7%</w:t>
      </w:r>
      <w:r w:rsidR="00BC475D" w:rsidRPr="00713ECF">
        <w:rPr>
          <w:rFonts w:hint="eastAsia"/>
        </w:rPr>
        <w:t>及出口成長達</w:t>
      </w:r>
      <w:r w:rsidR="00BC475D" w:rsidRPr="00713ECF">
        <w:rPr>
          <w:rFonts w:hint="eastAsia"/>
        </w:rPr>
        <w:t>12%</w:t>
      </w:r>
      <w:r w:rsidR="00BC475D" w:rsidRPr="00713ECF">
        <w:rPr>
          <w:rFonts w:hint="eastAsia"/>
        </w:rPr>
        <w:t>，</w:t>
      </w:r>
      <w:r w:rsidR="00BC475D" w:rsidRPr="00713ECF">
        <w:rPr>
          <w:rFonts w:hint="eastAsia"/>
        </w:rPr>
        <w:t>5</w:t>
      </w:r>
      <w:r w:rsidR="00BC475D" w:rsidRPr="00713ECF">
        <w:rPr>
          <w:rFonts w:hint="eastAsia"/>
        </w:rPr>
        <w:t>年內並將透過公私合夥</w:t>
      </w:r>
      <w:r w:rsidR="00F33566" w:rsidRPr="00713ECF">
        <w:rPr>
          <w:rFonts w:hint="eastAsia"/>
        </w:rPr>
        <w:t>（</w:t>
      </w:r>
      <w:r w:rsidR="00BC475D" w:rsidRPr="00713ECF">
        <w:rPr>
          <w:rFonts w:hint="eastAsia"/>
        </w:rPr>
        <w:t>PPP</w:t>
      </w:r>
      <w:r w:rsidR="00F33566" w:rsidRPr="00713ECF">
        <w:rPr>
          <w:rFonts w:hint="eastAsia"/>
        </w:rPr>
        <w:t>）</w:t>
      </w:r>
      <w:r w:rsidR="00BC475D" w:rsidRPr="00713ECF">
        <w:rPr>
          <w:rFonts w:hint="eastAsia"/>
        </w:rPr>
        <w:t>方式，挹注</w:t>
      </w:r>
      <w:r w:rsidR="00BC475D" w:rsidRPr="00713ECF">
        <w:rPr>
          <w:rFonts w:hint="eastAsia"/>
        </w:rPr>
        <w:t>1.5</w:t>
      </w:r>
      <w:r w:rsidR="00BC475D" w:rsidRPr="00713ECF">
        <w:rPr>
          <w:rFonts w:hint="eastAsia"/>
        </w:rPr>
        <w:t>兆泰銖資</w:t>
      </w:r>
      <w:r w:rsidR="00354E8D" w:rsidRPr="00713ECF">
        <w:rPr>
          <w:rFonts w:hint="eastAsia"/>
        </w:rPr>
        <w:t>金</w:t>
      </w:r>
      <w:r w:rsidR="00BC475D" w:rsidRPr="00713ECF">
        <w:rPr>
          <w:rFonts w:hint="eastAsia"/>
        </w:rPr>
        <w:t>。</w:t>
      </w:r>
      <w:r w:rsidR="00041669" w:rsidRPr="00713ECF">
        <w:rPr>
          <w:rFonts w:hint="eastAsia"/>
        </w:rPr>
        <w:t>東部經濟走廊（</w:t>
      </w:r>
      <w:r w:rsidR="00041669" w:rsidRPr="00713ECF">
        <w:rPr>
          <w:rFonts w:hint="eastAsia"/>
        </w:rPr>
        <w:t>EEC</w:t>
      </w:r>
      <w:r w:rsidR="00041669" w:rsidRPr="00713ECF">
        <w:rPr>
          <w:rFonts w:hint="eastAsia"/>
        </w:rPr>
        <w:t>）發展管理</w:t>
      </w:r>
      <w:r w:rsidR="00041669" w:rsidRPr="00713ECF">
        <w:rPr>
          <w:rFonts w:hint="eastAsia"/>
        </w:rPr>
        <w:lastRenderedPageBreak/>
        <w:t>委員會已於</w:t>
      </w:r>
      <w:r w:rsidR="00041669" w:rsidRPr="00713ECF">
        <w:rPr>
          <w:rFonts w:hint="eastAsia"/>
        </w:rPr>
        <w:t>2018</w:t>
      </w:r>
      <w:r w:rsidR="00041669" w:rsidRPr="00713ECF">
        <w:rPr>
          <w:rFonts w:hint="eastAsia"/>
        </w:rPr>
        <w:t>年</w:t>
      </w:r>
      <w:r w:rsidR="00041669" w:rsidRPr="00713ECF">
        <w:rPr>
          <w:rFonts w:hint="eastAsia"/>
        </w:rPr>
        <w:t>10</w:t>
      </w:r>
      <w:r w:rsidR="00041669" w:rsidRPr="00713ECF">
        <w:rPr>
          <w:rFonts w:hint="eastAsia"/>
        </w:rPr>
        <w:t>月提出</w:t>
      </w:r>
      <w:r w:rsidR="00041669" w:rsidRPr="00713ECF">
        <w:rPr>
          <w:rFonts w:hint="eastAsia"/>
        </w:rPr>
        <w:t>4</w:t>
      </w:r>
      <w:r w:rsidR="00041669" w:rsidRPr="00713ECF">
        <w:rPr>
          <w:rFonts w:hint="eastAsia"/>
        </w:rPr>
        <w:t>項大型計畫的招標文件（</w:t>
      </w:r>
      <w:r w:rsidR="00041669" w:rsidRPr="00713ECF">
        <w:rPr>
          <w:rFonts w:hint="eastAsia"/>
        </w:rPr>
        <w:t>ToRs</w:t>
      </w:r>
      <w:r w:rsidR="00041669" w:rsidRPr="00713ECF">
        <w:rPr>
          <w:rFonts w:hint="eastAsia"/>
        </w:rPr>
        <w:t>），預算規模總計</w:t>
      </w:r>
      <w:r w:rsidR="00041669" w:rsidRPr="00713ECF">
        <w:rPr>
          <w:rFonts w:hint="eastAsia"/>
        </w:rPr>
        <w:t>3,720</w:t>
      </w:r>
      <w:r w:rsidR="00041669" w:rsidRPr="00713ECF">
        <w:rPr>
          <w:rFonts w:hint="eastAsia"/>
        </w:rPr>
        <w:t>億泰銖。</w:t>
      </w:r>
    </w:p>
    <w:p w:rsidR="00A72245" w:rsidRPr="00713ECF" w:rsidRDefault="00A72245" w:rsidP="00C72CB1">
      <w:pPr>
        <w:pStyle w:val="af0"/>
        <w:ind w:left="1417" w:hanging="472"/>
      </w:pPr>
      <w:r w:rsidRPr="00713ECF">
        <w:rPr>
          <w:rFonts w:hint="eastAsia"/>
        </w:rPr>
        <w:t>４、</w:t>
      </w:r>
      <w:r w:rsidR="009C320F" w:rsidRPr="00713ECF">
        <w:rPr>
          <w:rFonts w:hint="eastAsia"/>
        </w:rPr>
        <w:t>更新促進投資獎勵政策與中小企業商機媒合：依據</w:t>
      </w:r>
      <w:r w:rsidR="009C320F" w:rsidRPr="00713ECF">
        <w:rPr>
          <w:rFonts w:hint="eastAsia"/>
        </w:rPr>
        <w:t>2015</w:t>
      </w:r>
      <w:r w:rsidR="009C320F" w:rsidRPr="00713ECF">
        <w:rPr>
          <w:rFonts w:hint="eastAsia"/>
        </w:rPr>
        <w:t>年</w:t>
      </w:r>
      <w:r w:rsidR="00D212D2" w:rsidRPr="00713ECF">
        <w:rPr>
          <w:rFonts w:hint="eastAsia"/>
        </w:rPr>
        <w:t>泰國投資促進委員會</w:t>
      </w:r>
      <w:r w:rsidR="00447465" w:rsidRPr="00713ECF">
        <w:rPr>
          <w:rFonts w:hint="eastAsia"/>
        </w:rPr>
        <w:t>（</w:t>
      </w:r>
      <w:r w:rsidR="00D212D2" w:rsidRPr="00713ECF">
        <w:rPr>
          <w:rFonts w:hint="eastAsia"/>
        </w:rPr>
        <w:t>BOI</w:t>
      </w:r>
      <w:r w:rsidR="00447465" w:rsidRPr="00713ECF">
        <w:rPr>
          <w:rFonts w:hint="eastAsia"/>
        </w:rPr>
        <w:t>）</w:t>
      </w:r>
      <w:r w:rsidR="009C320F" w:rsidRPr="00713ECF">
        <w:rPr>
          <w:rFonts w:hint="eastAsia"/>
        </w:rPr>
        <w:t>所制定之</w:t>
      </w:r>
      <w:r w:rsidR="009C320F" w:rsidRPr="00713ECF">
        <w:rPr>
          <w:rFonts w:hint="eastAsia"/>
        </w:rPr>
        <w:t>7</w:t>
      </w:r>
      <w:r w:rsidR="009C320F" w:rsidRPr="00713ECF">
        <w:rPr>
          <w:rFonts w:hint="eastAsia"/>
        </w:rPr>
        <w:t>年期</w:t>
      </w:r>
      <w:r w:rsidR="00447465" w:rsidRPr="00713ECF">
        <w:rPr>
          <w:rFonts w:hint="eastAsia"/>
        </w:rPr>
        <w:t>（</w:t>
      </w:r>
      <w:r w:rsidR="009C320F" w:rsidRPr="00713ECF">
        <w:rPr>
          <w:rFonts w:hint="eastAsia"/>
        </w:rPr>
        <w:t>2015-2021</w:t>
      </w:r>
      <w:r w:rsidR="009C320F" w:rsidRPr="00713ECF">
        <w:rPr>
          <w:rFonts w:hint="eastAsia"/>
        </w:rPr>
        <w:t>年</w:t>
      </w:r>
      <w:r w:rsidR="00447465" w:rsidRPr="00713ECF">
        <w:rPr>
          <w:rFonts w:hint="eastAsia"/>
        </w:rPr>
        <w:t>）</w:t>
      </w:r>
      <w:r w:rsidR="009C320F" w:rsidRPr="00713ECF">
        <w:rPr>
          <w:rFonts w:hint="eastAsia"/>
        </w:rPr>
        <w:t>投資推廣策略，針對可增加經濟附加價值與研發計畫者提出特別優惠，發展知識密集產業，走出「中等收入陷阱</w:t>
      </w:r>
      <w:r w:rsidR="00447465" w:rsidRPr="00713ECF">
        <w:rPr>
          <w:rFonts w:hint="eastAsia"/>
        </w:rPr>
        <w:t>（</w:t>
      </w:r>
      <w:r w:rsidR="009C320F" w:rsidRPr="00713ECF">
        <w:rPr>
          <w:rFonts w:hint="eastAsia"/>
        </w:rPr>
        <w:t>Middle Income Trap</w:t>
      </w:r>
      <w:r w:rsidR="00447465" w:rsidRPr="00713ECF">
        <w:rPr>
          <w:rFonts w:hint="eastAsia"/>
        </w:rPr>
        <w:t>）</w:t>
      </w:r>
      <w:r w:rsidR="009C320F" w:rsidRPr="00713ECF">
        <w:rPr>
          <w:rFonts w:hint="eastAsia"/>
        </w:rPr>
        <w:t>」。</w:t>
      </w:r>
      <w:r w:rsidR="004A4144" w:rsidRPr="00713ECF">
        <w:rPr>
          <w:rFonts w:hint="eastAsia"/>
        </w:rPr>
        <w:t>BOI</w:t>
      </w:r>
      <w:r w:rsidR="004A4144" w:rsidRPr="00713ECF">
        <w:rPr>
          <w:rFonts w:hint="eastAsia"/>
        </w:rPr>
        <w:t>給予投資優惠的條件視產業項目、技術項目、特殊目的導向、特殊區域導向等類別而定。另</w:t>
      </w:r>
      <w:r w:rsidR="004A4144" w:rsidRPr="00713ECF">
        <w:rPr>
          <w:rFonts w:hint="eastAsia"/>
        </w:rPr>
        <w:t>BOI</w:t>
      </w:r>
      <w:r w:rsidR="004A4144" w:rsidRPr="00713ECF">
        <w:rPr>
          <w:rFonts w:hint="eastAsia"/>
        </w:rPr>
        <w:t>針對下列支出經費給予投資優惠減免：研發經費、以技術發展及在科技領域之人力資源教育訓練為由捐贈、智慧財產權的收購及申請專利費用、先進科技如</w:t>
      </w:r>
      <w:r w:rsidR="004A4144" w:rsidRPr="00713ECF">
        <w:rPr>
          <w:rFonts w:hint="eastAsia"/>
        </w:rPr>
        <w:t>IOT</w:t>
      </w:r>
      <w:r w:rsidR="004A4144" w:rsidRPr="00713ECF">
        <w:rPr>
          <w:rFonts w:hint="eastAsia"/>
        </w:rPr>
        <w:t>的訓練費用、對泰國持股</w:t>
      </w:r>
      <w:r w:rsidR="004A4144" w:rsidRPr="00713ECF">
        <w:rPr>
          <w:rFonts w:hint="eastAsia"/>
        </w:rPr>
        <w:t>51%</w:t>
      </w:r>
      <w:r w:rsidR="004A4144" w:rsidRPr="00713ECF">
        <w:rPr>
          <w:rFonts w:hint="eastAsia"/>
        </w:rPr>
        <w:t>以上本地供應商施以高科技的訓練或協助。</w:t>
      </w:r>
    </w:p>
    <w:p w:rsidR="00A72245" w:rsidRPr="00713ECF" w:rsidRDefault="00A72245" w:rsidP="00C72CB1">
      <w:pPr>
        <w:pStyle w:val="af0"/>
        <w:ind w:left="1417" w:hanging="472"/>
      </w:pPr>
      <w:r w:rsidRPr="00713ECF">
        <w:rPr>
          <w:rFonts w:hint="eastAsia"/>
        </w:rPr>
        <w:t>５、</w:t>
      </w:r>
      <w:r w:rsidR="009C320F" w:rsidRPr="00713ECF">
        <w:rPr>
          <w:rFonts w:hint="eastAsia"/>
        </w:rPr>
        <w:t>鼓勵外國創新及高科技廠商投資：</w:t>
      </w:r>
      <w:r w:rsidR="004A4144" w:rsidRPr="00713ECF">
        <w:rPr>
          <w:rFonts w:hint="eastAsia"/>
        </w:rPr>
        <w:t>為吸引外國創新及高科技廠商前來投資，由</w:t>
      </w:r>
      <w:r w:rsidR="004A4144" w:rsidRPr="00713ECF">
        <w:rPr>
          <w:rFonts w:hint="eastAsia"/>
        </w:rPr>
        <w:t>BOI</w:t>
      </w:r>
      <w:r w:rsidR="004A4144" w:rsidRPr="00713ECF">
        <w:rPr>
          <w:rFonts w:hint="eastAsia"/>
        </w:rPr>
        <w:t>編列</w:t>
      </w:r>
      <w:r w:rsidR="004A4144" w:rsidRPr="00713ECF">
        <w:rPr>
          <w:rFonts w:hint="eastAsia"/>
        </w:rPr>
        <w:t>100</w:t>
      </w:r>
      <w:r w:rsidR="004A4144" w:rsidRPr="00713ECF">
        <w:rPr>
          <w:rFonts w:hint="eastAsia"/>
        </w:rPr>
        <w:t>億泰銖（約</w:t>
      </w:r>
      <w:r w:rsidR="004A4144" w:rsidRPr="00713ECF">
        <w:rPr>
          <w:rFonts w:hint="eastAsia"/>
        </w:rPr>
        <w:t>2.72</w:t>
      </w:r>
      <w:r w:rsidR="004A4144" w:rsidRPr="00713ECF">
        <w:rPr>
          <w:rFonts w:hint="eastAsia"/>
        </w:rPr>
        <w:t>億美元）「競爭基金」，以協助外國企業投資。該基金已獲內閣同意，並送議會於</w:t>
      </w:r>
      <w:r w:rsidR="004A4144" w:rsidRPr="00713ECF">
        <w:rPr>
          <w:rFonts w:hint="eastAsia"/>
        </w:rPr>
        <w:t>2017</w:t>
      </w:r>
      <w:r w:rsidR="004A4144" w:rsidRPr="00713ECF">
        <w:rPr>
          <w:rFonts w:hint="eastAsia"/>
        </w:rPr>
        <w:t>年</w:t>
      </w:r>
      <w:r w:rsidR="004A4144" w:rsidRPr="00713ECF">
        <w:rPr>
          <w:rFonts w:hint="eastAsia"/>
        </w:rPr>
        <w:t>1</w:t>
      </w:r>
      <w:r w:rsidR="004A4144" w:rsidRPr="00713ECF">
        <w:rPr>
          <w:rFonts w:hint="eastAsia"/>
        </w:rPr>
        <w:t>月中旬獲得通過。任何經</w:t>
      </w:r>
      <w:r w:rsidR="004A4144" w:rsidRPr="00713ECF">
        <w:rPr>
          <w:rFonts w:hint="eastAsia"/>
        </w:rPr>
        <w:t>BOI</w:t>
      </w:r>
      <w:r w:rsidR="004A4144" w:rsidRPr="00713ECF">
        <w:rPr>
          <w:rFonts w:hint="eastAsia"/>
        </w:rPr>
        <w:t>審查認定為「高科技廠商」，其公司營業所得（</w:t>
      </w:r>
      <w:r w:rsidR="004A4144" w:rsidRPr="00713ECF">
        <w:rPr>
          <w:rFonts w:hint="eastAsia"/>
        </w:rPr>
        <w:t>CIT</w:t>
      </w:r>
      <w:r w:rsidR="004A4144" w:rsidRPr="00713ECF">
        <w:rPr>
          <w:rFonts w:hint="eastAsia"/>
        </w:rPr>
        <w:t>）皆可享有</w:t>
      </w:r>
      <w:r w:rsidR="004A4144" w:rsidRPr="00713ECF">
        <w:rPr>
          <w:rFonts w:hint="eastAsia"/>
        </w:rPr>
        <w:t>13</w:t>
      </w:r>
      <w:r w:rsidR="004A4144" w:rsidRPr="00713ECF">
        <w:rPr>
          <w:rFonts w:hint="eastAsia"/>
        </w:rPr>
        <w:t>年免稅優惠，該</w:t>
      </w:r>
      <w:r w:rsidR="004A4144" w:rsidRPr="00713ECF">
        <w:rPr>
          <w:rFonts w:hint="eastAsia"/>
        </w:rPr>
        <w:t>CI</w:t>
      </w:r>
      <w:r w:rsidR="0098429A" w:rsidRPr="00713ECF">
        <w:rPr>
          <w:rFonts w:hint="eastAsia"/>
        </w:rPr>
        <w:t>T</w:t>
      </w:r>
      <w:r w:rsidR="004A4144" w:rsidRPr="00713ECF">
        <w:rPr>
          <w:rFonts w:hint="eastAsia"/>
        </w:rPr>
        <w:t>免稅優惠，為進一步鼓勵投資，於</w:t>
      </w:r>
      <w:r w:rsidR="004A4144" w:rsidRPr="00713ECF">
        <w:rPr>
          <w:rFonts w:hint="eastAsia"/>
        </w:rPr>
        <w:t>2016</w:t>
      </w:r>
      <w:r w:rsidR="004A4144" w:rsidRPr="00713ECF">
        <w:rPr>
          <w:rFonts w:hint="eastAsia"/>
        </w:rPr>
        <w:t>年</w:t>
      </w:r>
      <w:r w:rsidR="004A4144" w:rsidRPr="00713ECF">
        <w:rPr>
          <w:rFonts w:hint="eastAsia"/>
        </w:rPr>
        <w:t>7</w:t>
      </w:r>
      <w:r w:rsidR="004A4144" w:rsidRPr="00713ECF">
        <w:rPr>
          <w:rFonts w:hint="eastAsia"/>
        </w:rPr>
        <w:t>月研議由</w:t>
      </w:r>
      <w:r w:rsidR="004A4144" w:rsidRPr="00713ECF">
        <w:rPr>
          <w:rFonts w:hint="eastAsia"/>
        </w:rPr>
        <w:t>8</w:t>
      </w:r>
      <w:r w:rsidR="004A4144" w:rsidRPr="00713ECF">
        <w:rPr>
          <w:rFonts w:hint="eastAsia"/>
        </w:rPr>
        <w:t>年展延至</w:t>
      </w:r>
      <w:r w:rsidR="004A4144" w:rsidRPr="00713ECF">
        <w:rPr>
          <w:rFonts w:hint="eastAsia"/>
        </w:rPr>
        <w:t>13</w:t>
      </w:r>
      <w:r w:rsidR="004A4144" w:rsidRPr="00713ECF">
        <w:rPr>
          <w:rFonts w:hint="eastAsia"/>
        </w:rPr>
        <w:t>年並已獲議會通過。</w:t>
      </w:r>
      <w:r w:rsidR="00AE1213" w:rsidRPr="00713ECF">
        <w:rPr>
          <w:rFonts w:hint="eastAsia"/>
        </w:rPr>
        <w:t>自</w:t>
      </w:r>
      <w:r w:rsidR="00AE1213" w:rsidRPr="00713ECF">
        <w:rPr>
          <w:rFonts w:hint="eastAsia"/>
        </w:rPr>
        <w:t>2018</w:t>
      </w:r>
      <w:r w:rsidR="00AE1213" w:rsidRPr="00713ECF">
        <w:rPr>
          <w:rFonts w:hint="eastAsia"/>
        </w:rPr>
        <w:t>年</w:t>
      </w:r>
      <w:r w:rsidR="00AE1213" w:rsidRPr="00713ECF">
        <w:rPr>
          <w:rFonts w:hint="eastAsia"/>
        </w:rPr>
        <w:t>2</w:t>
      </w:r>
      <w:r w:rsidR="00AE1213" w:rsidRPr="00713ECF">
        <w:rPr>
          <w:rFonts w:hint="eastAsia"/>
        </w:rPr>
        <w:t>月</w:t>
      </w:r>
      <w:r w:rsidR="00AE1213" w:rsidRPr="00713ECF">
        <w:rPr>
          <w:rFonts w:hint="eastAsia"/>
        </w:rPr>
        <w:t>1</w:t>
      </w:r>
      <w:r w:rsidR="00AE1213" w:rsidRPr="00713ECF">
        <w:rPr>
          <w:rFonts w:hint="eastAsia"/>
        </w:rPr>
        <w:t>日起，針對</w:t>
      </w:r>
      <w:r w:rsidR="00AE1213" w:rsidRPr="00713ECF">
        <w:rPr>
          <w:rFonts w:hint="eastAsia"/>
        </w:rPr>
        <w:t>10</w:t>
      </w:r>
      <w:r w:rsidR="00AE1213" w:rsidRPr="00713ECF">
        <w:rPr>
          <w:rFonts w:hint="eastAsia"/>
        </w:rPr>
        <w:t>項目標產業之專家、高階經理人、投資者及新創業者，泰方發予最多效期</w:t>
      </w:r>
      <w:r w:rsidR="00AE1213" w:rsidRPr="00713ECF">
        <w:rPr>
          <w:rFonts w:hint="eastAsia"/>
        </w:rPr>
        <w:t>4</w:t>
      </w:r>
      <w:r w:rsidR="00AE1213" w:rsidRPr="00713ECF">
        <w:rPr>
          <w:rFonts w:hint="eastAsia"/>
        </w:rPr>
        <w:t>年的</w:t>
      </w:r>
      <w:r w:rsidR="00AE1213" w:rsidRPr="00713ECF">
        <w:rPr>
          <w:rFonts w:hint="eastAsia"/>
        </w:rPr>
        <w:t>Smart Visa</w:t>
      </w:r>
      <w:r w:rsidR="00AE1213" w:rsidRPr="00713ECF">
        <w:rPr>
          <w:rFonts w:hint="eastAsia"/>
        </w:rPr>
        <w:t>，不須另外申請工作許可，並將原本</w:t>
      </w:r>
      <w:r w:rsidR="00AE1213" w:rsidRPr="00713ECF">
        <w:rPr>
          <w:rFonts w:hint="eastAsia"/>
        </w:rPr>
        <w:t>90</w:t>
      </w:r>
      <w:r w:rsidR="00AE1213" w:rsidRPr="00713ECF">
        <w:rPr>
          <w:rFonts w:hint="eastAsia"/>
        </w:rPr>
        <w:t>天就須向移民局報到的期間，延長至</w:t>
      </w:r>
      <w:r w:rsidR="00AE1213" w:rsidRPr="00713ECF">
        <w:rPr>
          <w:rFonts w:hint="eastAsia"/>
        </w:rPr>
        <w:t>1</w:t>
      </w:r>
      <w:r w:rsidR="00AE1213" w:rsidRPr="00713ECF">
        <w:rPr>
          <w:rFonts w:hint="eastAsia"/>
        </w:rPr>
        <w:t>年。</w:t>
      </w:r>
    </w:p>
    <w:p w:rsidR="00A72245" w:rsidRPr="00713ECF" w:rsidRDefault="00A72245" w:rsidP="00C72CB1">
      <w:pPr>
        <w:pStyle w:val="af0"/>
        <w:ind w:left="1417" w:hanging="472"/>
      </w:pPr>
      <w:r w:rsidRPr="00713ECF">
        <w:rPr>
          <w:rFonts w:hint="eastAsia"/>
        </w:rPr>
        <w:t>６、</w:t>
      </w:r>
      <w:r w:rsidR="009C320F" w:rsidRPr="00713ECF">
        <w:rPr>
          <w:rFonts w:hint="eastAsia"/>
        </w:rPr>
        <w:t>發展成為國際貿易中心或國際營運總部及規劃經濟特區</w:t>
      </w:r>
      <w:r w:rsidR="00447465" w:rsidRPr="00713ECF">
        <w:rPr>
          <w:rFonts w:hint="eastAsia"/>
        </w:rPr>
        <w:t>（</w:t>
      </w:r>
      <w:r w:rsidR="009C320F" w:rsidRPr="00713ECF">
        <w:rPr>
          <w:rFonts w:hint="eastAsia"/>
        </w:rPr>
        <w:t>SEZs</w:t>
      </w:r>
      <w:r w:rsidR="00447465" w:rsidRPr="00713ECF">
        <w:rPr>
          <w:rFonts w:hint="eastAsia"/>
        </w:rPr>
        <w:t>）</w:t>
      </w:r>
      <w:r w:rsidR="009C320F" w:rsidRPr="00713ECF">
        <w:rPr>
          <w:rFonts w:hint="eastAsia"/>
        </w:rPr>
        <w:t>：在規劃經濟特區方面，泰國政府目前以扶持南部邊境</w:t>
      </w:r>
      <w:r w:rsidR="009C320F" w:rsidRPr="00713ECF">
        <w:rPr>
          <w:rFonts w:hint="eastAsia"/>
        </w:rPr>
        <w:t>5</w:t>
      </w:r>
      <w:r w:rsidR="009C320F" w:rsidRPr="00713ECF">
        <w:rPr>
          <w:rFonts w:hint="eastAsia"/>
        </w:rPr>
        <w:t>府達府</w:t>
      </w:r>
      <w:r w:rsidR="00447465" w:rsidRPr="00713ECF">
        <w:rPr>
          <w:rFonts w:hint="eastAsia"/>
        </w:rPr>
        <w:t>（</w:t>
      </w:r>
      <w:r w:rsidR="009C320F" w:rsidRPr="00713ECF">
        <w:rPr>
          <w:rFonts w:hint="eastAsia"/>
        </w:rPr>
        <w:t>Tak</w:t>
      </w:r>
      <w:r w:rsidR="00447465" w:rsidRPr="00713ECF">
        <w:rPr>
          <w:rFonts w:hint="eastAsia"/>
        </w:rPr>
        <w:t>）</w:t>
      </w:r>
      <w:r w:rsidR="009C320F" w:rsidRPr="00713ECF">
        <w:rPr>
          <w:rFonts w:hint="eastAsia"/>
        </w:rPr>
        <w:t>之夜碩</w:t>
      </w:r>
      <w:r w:rsidR="00447465" w:rsidRPr="00713ECF">
        <w:rPr>
          <w:rFonts w:hint="eastAsia"/>
        </w:rPr>
        <w:t>（</w:t>
      </w:r>
      <w:r w:rsidR="009C320F" w:rsidRPr="00713ECF">
        <w:rPr>
          <w:rFonts w:hint="eastAsia"/>
        </w:rPr>
        <w:t>Mae Sot</w:t>
      </w:r>
      <w:r w:rsidR="00447465" w:rsidRPr="00713ECF">
        <w:rPr>
          <w:rFonts w:hint="eastAsia"/>
        </w:rPr>
        <w:t>）</w:t>
      </w:r>
      <w:r w:rsidR="009C320F" w:rsidRPr="00713ECF">
        <w:rPr>
          <w:rFonts w:hint="eastAsia"/>
        </w:rPr>
        <w:t>、沙繳府</w:t>
      </w:r>
      <w:r w:rsidR="00447465" w:rsidRPr="00713ECF">
        <w:rPr>
          <w:rFonts w:hint="eastAsia"/>
        </w:rPr>
        <w:t>（</w:t>
      </w:r>
      <w:r w:rsidR="009C320F" w:rsidRPr="00713ECF">
        <w:rPr>
          <w:rFonts w:hint="eastAsia"/>
        </w:rPr>
        <w:t>Sa Kaeo</w:t>
      </w:r>
      <w:r w:rsidR="00447465" w:rsidRPr="00713ECF">
        <w:rPr>
          <w:rFonts w:hint="eastAsia"/>
        </w:rPr>
        <w:t>）</w:t>
      </w:r>
      <w:r w:rsidR="009C320F" w:rsidRPr="00713ECF">
        <w:rPr>
          <w:rFonts w:hint="eastAsia"/>
        </w:rPr>
        <w:t>、噠叻府</w:t>
      </w:r>
      <w:r w:rsidR="00447465" w:rsidRPr="00713ECF">
        <w:rPr>
          <w:rFonts w:hint="eastAsia"/>
        </w:rPr>
        <w:t>（</w:t>
      </w:r>
      <w:r w:rsidR="009C320F" w:rsidRPr="00713ECF">
        <w:rPr>
          <w:rFonts w:hint="eastAsia"/>
        </w:rPr>
        <w:t>Trat</w:t>
      </w:r>
      <w:r w:rsidR="00447465" w:rsidRPr="00713ECF">
        <w:rPr>
          <w:rFonts w:hint="eastAsia"/>
        </w:rPr>
        <w:t>）</w:t>
      </w:r>
      <w:r w:rsidR="009C320F" w:rsidRPr="00713ECF">
        <w:rPr>
          <w:rFonts w:hint="eastAsia"/>
        </w:rPr>
        <w:t>、莫打限府</w:t>
      </w:r>
      <w:r w:rsidR="00447465" w:rsidRPr="00713ECF">
        <w:rPr>
          <w:rFonts w:hint="eastAsia"/>
        </w:rPr>
        <w:t>（</w:t>
      </w:r>
      <w:r w:rsidR="009C320F" w:rsidRPr="00713ECF">
        <w:rPr>
          <w:rFonts w:hint="eastAsia"/>
        </w:rPr>
        <w:t>Mukdahan</w:t>
      </w:r>
      <w:r w:rsidR="00447465" w:rsidRPr="00713ECF">
        <w:rPr>
          <w:rFonts w:hint="eastAsia"/>
        </w:rPr>
        <w:t>）</w:t>
      </w:r>
      <w:r w:rsidR="009C320F" w:rsidRPr="00713ECF">
        <w:rPr>
          <w:rFonts w:hint="eastAsia"/>
        </w:rPr>
        <w:t>和宋卡府</w:t>
      </w:r>
      <w:r w:rsidR="00447465" w:rsidRPr="00713ECF">
        <w:rPr>
          <w:rFonts w:hint="eastAsia"/>
        </w:rPr>
        <w:t>（</w:t>
      </w:r>
      <w:r w:rsidR="009C320F" w:rsidRPr="00713ECF">
        <w:rPr>
          <w:rFonts w:hint="eastAsia"/>
        </w:rPr>
        <w:t>Songkhla</w:t>
      </w:r>
      <w:r w:rsidR="00447465" w:rsidRPr="00713ECF">
        <w:rPr>
          <w:rFonts w:hint="eastAsia"/>
        </w:rPr>
        <w:t>）</w:t>
      </w:r>
      <w:r w:rsidR="009C320F" w:rsidRPr="00713ECF">
        <w:rPr>
          <w:rFonts w:hint="eastAsia"/>
        </w:rPr>
        <w:t>以及促進與鄰近國家境貿易，開發具有潛力產業如農、漁業和清真食品。</w:t>
      </w:r>
    </w:p>
    <w:p w:rsidR="00C0533D" w:rsidRPr="00713ECF" w:rsidRDefault="00A72245" w:rsidP="00C72CB1">
      <w:pPr>
        <w:pStyle w:val="af0"/>
        <w:ind w:left="1417" w:hanging="472"/>
      </w:pPr>
      <w:r w:rsidRPr="00713ECF">
        <w:rPr>
          <w:rFonts w:hint="eastAsia"/>
        </w:rPr>
        <w:lastRenderedPageBreak/>
        <w:t>７、</w:t>
      </w:r>
      <w:r w:rsidR="009C320F" w:rsidRPr="00713ECF">
        <w:rPr>
          <w:rFonts w:hint="eastAsia"/>
        </w:rPr>
        <w:t>推動數位經濟：</w:t>
      </w:r>
      <w:r w:rsidR="00AE1213" w:rsidRPr="00713ECF">
        <w:rPr>
          <w:rFonts w:hint="eastAsia"/>
        </w:rPr>
        <w:t>泰國</w:t>
      </w:r>
      <w:r w:rsidR="004A4144" w:rsidRPr="00713ECF">
        <w:rPr>
          <w:rFonts w:hint="eastAsia"/>
        </w:rPr>
        <w:t>數位經濟及社會部</w:t>
      </w:r>
      <w:r w:rsidR="00F33566" w:rsidRPr="00713ECF">
        <w:rPr>
          <w:rFonts w:hint="eastAsia"/>
        </w:rPr>
        <w:t>（</w:t>
      </w:r>
      <w:r w:rsidR="004A4144" w:rsidRPr="00713ECF">
        <w:rPr>
          <w:rFonts w:hint="eastAsia"/>
        </w:rPr>
        <w:t>MDES</w:t>
      </w:r>
      <w:r w:rsidR="00F33566" w:rsidRPr="00713ECF">
        <w:rPr>
          <w:rFonts w:hint="eastAsia"/>
        </w:rPr>
        <w:t>）</w:t>
      </w:r>
      <w:r w:rsidR="004A4144" w:rsidRPr="00713ECF">
        <w:rPr>
          <w:rFonts w:hint="eastAsia"/>
        </w:rPr>
        <w:t>轄下泰國電信局、電子政府局</w:t>
      </w:r>
      <w:r w:rsidR="00F33566" w:rsidRPr="00713ECF">
        <w:rPr>
          <w:rFonts w:hint="eastAsia"/>
        </w:rPr>
        <w:t>（</w:t>
      </w:r>
      <w:r w:rsidR="004A4144" w:rsidRPr="00713ECF">
        <w:rPr>
          <w:rFonts w:hint="eastAsia"/>
        </w:rPr>
        <w:t>EGA</w:t>
      </w:r>
      <w:r w:rsidR="00F33566" w:rsidRPr="00713ECF">
        <w:rPr>
          <w:rFonts w:hint="eastAsia"/>
        </w:rPr>
        <w:t>）</w:t>
      </w:r>
      <w:r w:rsidR="004A4144" w:rsidRPr="00713ECF">
        <w:rPr>
          <w:rFonts w:hint="eastAsia"/>
        </w:rPr>
        <w:t>、電子交易發展署</w:t>
      </w:r>
      <w:r w:rsidR="00F33566" w:rsidRPr="00713ECF">
        <w:rPr>
          <w:rFonts w:hint="eastAsia"/>
        </w:rPr>
        <w:t>（</w:t>
      </w:r>
      <w:r w:rsidR="004A4144" w:rsidRPr="00713ECF">
        <w:rPr>
          <w:rFonts w:hint="eastAsia"/>
        </w:rPr>
        <w:t>ETDA</w:t>
      </w:r>
      <w:r w:rsidR="00F33566" w:rsidRPr="00713ECF">
        <w:rPr>
          <w:rFonts w:hint="eastAsia"/>
        </w:rPr>
        <w:t>）</w:t>
      </w:r>
      <w:r w:rsidR="004A4144" w:rsidRPr="00713ECF">
        <w:rPr>
          <w:rFonts w:hint="eastAsia"/>
        </w:rPr>
        <w:t>及數位經濟推廣局</w:t>
      </w:r>
      <w:r w:rsidR="00F33566" w:rsidRPr="00713ECF">
        <w:rPr>
          <w:rFonts w:hint="eastAsia"/>
        </w:rPr>
        <w:t>（</w:t>
      </w:r>
      <w:r w:rsidR="004A4144" w:rsidRPr="00713ECF">
        <w:rPr>
          <w:rFonts w:hint="eastAsia"/>
        </w:rPr>
        <w:t>DEPA</w:t>
      </w:r>
      <w:r w:rsidR="00F33566" w:rsidRPr="00713ECF">
        <w:rPr>
          <w:rFonts w:hint="eastAsia"/>
        </w:rPr>
        <w:t>）</w:t>
      </w:r>
      <w:r w:rsidR="004A4144" w:rsidRPr="00713ECF">
        <w:rPr>
          <w:rFonts w:hint="eastAsia"/>
        </w:rPr>
        <w:t>等為負責執行與支持數位經濟相關政策，盼改善泰國電信網路效率；推廣數位產業、網路安全科技教育訓練、公部門服務電子化、數位內容、大數據、物聯網、電子商務等領域的發展。</w:t>
      </w:r>
    </w:p>
    <w:p w:rsidR="009C320F" w:rsidRPr="00713ECF" w:rsidRDefault="00113D08" w:rsidP="00C72CB1">
      <w:pPr>
        <w:pStyle w:val="af0"/>
        <w:ind w:left="1417" w:hanging="472"/>
      </w:pPr>
      <w:r w:rsidRPr="00713ECF">
        <w:rPr>
          <w:rFonts w:hint="eastAsia"/>
        </w:rPr>
        <w:t>８</w:t>
      </w:r>
      <w:r w:rsidR="009C320F" w:rsidRPr="00713ECF">
        <w:rPr>
          <w:rFonts w:hint="eastAsia"/>
        </w:rPr>
        <w:t>、</w:t>
      </w:r>
      <w:r w:rsidR="00D212D2" w:rsidRPr="00713ECF">
        <w:rPr>
          <w:rFonts w:hint="eastAsia"/>
        </w:rPr>
        <w:t>加速核准基礎建設工程：</w:t>
      </w:r>
      <w:r w:rsidR="00190F5E" w:rsidRPr="00713ECF">
        <w:rPr>
          <w:rFonts w:hint="eastAsia"/>
        </w:rPr>
        <w:t>泰國交通部所提</w:t>
      </w:r>
      <w:r w:rsidR="00190F5E" w:rsidRPr="00713ECF">
        <w:rPr>
          <w:rFonts w:hint="eastAsia"/>
        </w:rPr>
        <w:t>2015-2022</w:t>
      </w:r>
      <w:r w:rsidR="00190F5E" w:rsidRPr="00713ECF">
        <w:rPr>
          <w:rFonts w:hint="eastAsia"/>
        </w:rPr>
        <w:t>交通基礎建設發展計畫內容包含擴建鐵路運輸線、延伸大曼谷地區捷運、曼谷國際機場第二期擴建計畫、高速公路網擴充及</w:t>
      </w:r>
      <w:r w:rsidR="00190F5E" w:rsidRPr="00713ECF">
        <w:rPr>
          <w:rFonts w:hint="eastAsia"/>
        </w:rPr>
        <w:t>Laem Chabang</w:t>
      </w:r>
      <w:r w:rsidR="00190F5E" w:rsidRPr="00713ECF">
        <w:rPr>
          <w:rFonts w:hint="eastAsia"/>
        </w:rPr>
        <w:t>深水碼頭與貨櫃站之增建。</w:t>
      </w:r>
      <w:r w:rsidR="00AE1213" w:rsidRPr="00713ECF">
        <w:rPr>
          <w:rFonts w:hint="eastAsia"/>
        </w:rPr>
        <w:t>泰國東部經濟走廊（</w:t>
      </w:r>
      <w:r w:rsidR="00AE1213" w:rsidRPr="00713ECF">
        <w:rPr>
          <w:rFonts w:hint="eastAsia"/>
        </w:rPr>
        <w:t>EEC</w:t>
      </w:r>
      <w:r w:rsidR="00AE1213" w:rsidRPr="00713ECF">
        <w:rPr>
          <w:rFonts w:hint="eastAsia"/>
        </w:rPr>
        <w:t>）發展管理委員會已批准</w:t>
      </w:r>
      <w:r w:rsidR="00AE1213" w:rsidRPr="00713ECF">
        <w:rPr>
          <w:rFonts w:hint="eastAsia"/>
        </w:rPr>
        <w:t>4</w:t>
      </w:r>
      <w:r w:rsidR="00AE1213" w:rsidRPr="00713ECF">
        <w:rPr>
          <w:rFonts w:hint="eastAsia"/>
        </w:rPr>
        <w:t>項計畫，包括</w:t>
      </w:r>
      <w:r w:rsidR="00AE1213" w:rsidRPr="00713ECF">
        <w:rPr>
          <w:rFonts w:hint="eastAsia"/>
        </w:rPr>
        <w:t>U-tapao</w:t>
      </w:r>
      <w:r w:rsidR="00AE1213" w:rsidRPr="00713ECF">
        <w:rPr>
          <w:rFonts w:hint="eastAsia"/>
        </w:rPr>
        <w:t>機場（</w:t>
      </w:r>
      <w:r w:rsidR="00AE1213" w:rsidRPr="00713ECF">
        <w:rPr>
          <w:rFonts w:hint="eastAsia"/>
        </w:rPr>
        <w:t>2,000</w:t>
      </w:r>
      <w:r w:rsidR="00AE1213" w:rsidRPr="00713ECF">
        <w:rPr>
          <w:rFonts w:hint="eastAsia"/>
        </w:rPr>
        <w:t>億泰銖）、</w:t>
      </w:r>
      <w:r w:rsidR="00AE1213" w:rsidRPr="00713ECF">
        <w:rPr>
          <w:rFonts w:hint="eastAsia"/>
        </w:rPr>
        <w:t>U-tapao</w:t>
      </w:r>
      <w:r w:rsidR="00AE1213" w:rsidRPr="00713ECF">
        <w:rPr>
          <w:rFonts w:hint="eastAsia"/>
        </w:rPr>
        <w:t>機場維修中心（</w:t>
      </w:r>
      <w:r w:rsidR="00AE1213" w:rsidRPr="00713ECF">
        <w:rPr>
          <w:rFonts w:hint="eastAsia"/>
        </w:rPr>
        <w:t>MRO</w:t>
      </w:r>
      <w:r w:rsidR="00AE1213" w:rsidRPr="00713ECF">
        <w:rPr>
          <w:rFonts w:hint="eastAsia"/>
        </w:rPr>
        <w:t>）（</w:t>
      </w:r>
      <w:r w:rsidR="00AE1213" w:rsidRPr="00713ECF">
        <w:rPr>
          <w:rFonts w:hint="eastAsia"/>
        </w:rPr>
        <w:t>110</w:t>
      </w:r>
      <w:r w:rsidR="00AE1213" w:rsidRPr="00713ECF">
        <w:rPr>
          <w:rFonts w:hint="eastAsia"/>
        </w:rPr>
        <w:t>億泰銖）</w:t>
      </w:r>
      <w:r w:rsidR="00AE1213" w:rsidRPr="00713ECF">
        <w:rPr>
          <w:rFonts w:hint="eastAsia"/>
        </w:rPr>
        <w:t>; Map Ta Phut</w:t>
      </w:r>
      <w:r w:rsidR="00AE1213" w:rsidRPr="00713ECF">
        <w:rPr>
          <w:rFonts w:hint="eastAsia"/>
        </w:rPr>
        <w:t>海港的第三階段工程（</w:t>
      </w:r>
      <w:r w:rsidR="00AE1213" w:rsidRPr="00713ECF">
        <w:rPr>
          <w:rFonts w:hint="eastAsia"/>
        </w:rPr>
        <w:t>111</w:t>
      </w:r>
      <w:r w:rsidR="00AE1213" w:rsidRPr="00713ECF">
        <w:rPr>
          <w:rFonts w:hint="eastAsia"/>
        </w:rPr>
        <w:t>億泰銖）。</w:t>
      </w:r>
      <w:r w:rsidR="00AE1213" w:rsidRPr="00713ECF">
        <w:rPr>
          <w:rFonts w:hint="eastAsia"/>
        </w:rPr>
        <w:t>Laem Chabang</w:t>
      </w:r>
      <w:r w:rsidR="00AE1213" w:rsidRPr="00713ECF">
        <w:rPr>
          <w:rFonts w:hint="eastAsia"/>
        </w:rPr>
        <w:t>海港第三期計劃將於</w:t>
      </w:r>
      <w:r w:rsidR="00AE1213" w:rsidRPr="00713ECF">
        <w:rPr>
          <w:rFonts w:hint="eastAsia"/>
        </w:rPr>
        <w:t>2023</w:t>
      </w:r>
      <w:r w:rsidR="00AE1213" w:rsidRPr="00713ECF">
        <w:rPr>
          <w:rFonts w:hint="eastAsia"/>
        </w:rPr>
        <w:t>年開始營運，而</w:t>
      </w:r>
      <w:r w:rsidR="00AE1213" w:rsidRPr="00713ECF">
        <w:rPr>
          <w:rFonts w:hint="eastAsia"/>
        </w:rPr>
        <w:t>Map Ta Phut</w:t>
      </w:r>
      <w:r w:rsidR="00AE1213" w:rsidRPr="00713ECF">
        <w:rPr>
          <w:rFonts w:hint="eastAsia"/>
        </w:rPr>
        <w:t>海港第三期計劃於</w:t>
      </w:r>
      <w:r w:rsidR="00AE1213" w:rsidRPr="00713ECF">
        <w:rPr>
          <w:rFonts w:hint="eastAsia"/>
        </w:rPr>
        <w:t>2025</w:t>
      </w:r>
      <w:r w:rsidR="00AE1213" w:rsidRPr="00713ECF">
        <w:rPr>
          <w:rFonts w:hint="eastAsia"/>
        </w:rPr>
        <w:t>年開始運營。</w:t>
      </w:r>
    </w:p>
    <w:p w:rsidR="004D4129" w:rsidRPr="00713ECF" w:rsidRDefault="00354E8D" w:rsidP="00C72CB1">
      <w:pPr>
        <w:pStyle w:val="af0"/>
        <w:ind w:left="1417" w:hanging="472"/>
      </w:pPr>
      <w:r w:rsidRPr="00713ECF">
        <w:rPr>
          <w:rFonts w:hint="eastAsia"/>
        </w:rPr>
        <w:t>９</w:t>
      </w:r>
      <w:r w:rsidR="004D4129" w:rsidRPr="00713ECF">
        <w:rPr>
          <w:rFonts w:hint="eastAsia"/>
        </w:rPr>
        <w:t>、發展機器人及自動化產業：泰國工業部與</w:t>
      </w:r>
      <w:r w:rsidR="004D4129" w:rsidRPr="00713ECF">
        <w:rPr>
          <w:rFonts w:hint="eastAsia"/>
        </w:rPr>
        <w:t>14</w:t>
      </w:r>
      <w:r w:rsidR="004D4129" w:rsidRPr="00713ECF">
        <w:rPr>
          <w:rFonts w:hint="eastAsia"/>
        </w:rPr>
        <w:t>個國營及民間機構簽署諒解備忘錄</w:t>
      </w:r>
      <w:r w:rsidR="00F33566" w:rsidRPr="00713ECF">
        <w:rPr>
          <w:rFonts w:hint="eastAsia"/>
        </w:rPr>
        <w:t>（</w:t>
      </w:r>
      <w:r w:rsidR="004D4129" w:rsidRPr="00713ECF">
        <w:rPr>
          <w:rFonts w:hint="eastAsia"/>
        </w:rPr>
        <w:t>MOU</w:t>
      </w:r>
      <w:r w:rsidR="00F33566" w:rsidRPr="00713ECF">
        <w:rPr>
          <w:rFonts w:hint="eastAsia"/>
        </w:rPr>
        <w:t>）</w:t>
      </w:r>
      <w:r w:rsidR="004D4129" w:rsidRPr="00713ECF">
        <w:rPr>
          <w:rFonts w:hint="eastAsia"/>
        </w:rPr>
        <w:t>，藉此協助發展升級機器人及自動化產業。泰國內閣已同意工業部針對發展機器人及自動化產業所提獎勵提案及措施，希望在泰國</w:t>
      </w:r>
      <w:r w:rsidR="004D4129" w:rsidRPr="00713ECF">
        <w:rPr>
          <w:rFonts w:hint="eastAsia"/>
        </w:rPr>
        <w:t>4.0</w:t>
      </w:r>
      <w:r w:rsidR="004D4129" w:rsidRPr="00713ECF">
        <w:rPr>
          <w:rFonts w:hint="eastAsia"/>
        </w:rPr>
        <w:t>計畫下，在未來</w:t>
      </w:r>
      <w:r w:rsidR="004D4129" w:rsidRPr="00713ECF">
        <w:rPr>
          <w:rFonts w:hint="eastAsia"/>
        </w:rPr>
        <w:t>5</w:t>
      </w:r>
      <w:r w:rsidR="004D4129" w:rsidRPr="00713ECF">
        <w:rPr>
          <w:rFonts w:hint="eastAsia"/>
        </w:rPr>
        <w:t>年內吸引</w:t>
      </w:r>
      <w:r w:rsidR="004D4129" w:rsidRPr="00713ECF">
        <w:rPr>
          <w:rFonts w:hint="eastAsia"/>
        </w:rPr>
        <w:t>2</w:t>
      </w:r>
      <w:r w:rsidR="005A70EA" w:rsidRPr="00713ECF">
        <w:rPr>
          <w:rFonts w:hint="eastAsia"/>
        </w:rPr>
        <w:t>,</w:t>
      </w:r>
      <w:r w:rsidR="004D4129" w:rsidRPr="00713ECF">
        <w:rPr>
          <w:rFonts w:hint="eastAsia"/>
        </w:rPr>
        <w:t>000</w:t>
      </w:r>
      <w:r w:rsidR="004D4129" w:rsidRPr="00713ECF">
        <w:rPr>
          <w:rFonts w:hint="eastAsia"/>
        </w:rPr>
        <w:t>億泰銖以上的投資。</w:t>
      </w:r>
      <w:r w:rsidR="00AE1213" w:rsidRPr="00713ECF">
        <w:rPr>
          <w:rFonts w:hint="eastAsia"/>
        </w:rPr>
        <w:t>泰國</w:t>
      </w:r>
      <w:r w:rsidR="005A70EA" w:rsidRPr="00713ECF">
        <w:rPr>
          <w:rFonts w:hint="eastAsia"/>
        </w:rPr>
        <w:t>與</w:t>
      </w:r>
      <w:r w:rsidR="00AE1213" w:rsidRPr="00713ECF">
        <w:rPr>
          <w:rFonts w:hint="eastAsia"/>
        </w:rPr>
        <w:t>韓國規劃在東部經濟走廊（</w:t>
      </w:r>
      <w:r w:rsidR="00AE1213" w:rsidRPr="00713ECF">
        <w:rPr>
          <w:rFonts w:hint="eastAsia"/>
        </w:rPr>
        <w:t>EEC</w:t>
      </w:r>
      <w:r w:rsidR="00AE1213" w:rsidRPr="00713ECF">
        <w:rPr>
          <w:rFonts w:hint="eastAsia"/>
        </w:rPr>
        <w:t>）</w:t>
      </w:r>
      <w:r w:rsidR="005A70EA" w:rsidRPr="00713ECF">
        <w:rPr>
          <w:rFonts w:hint="eastAsia"/>
        </w:rPr>
        <w:t>合作進行未來</w:t>
      </w:r>
      <w:r w:rsidR="00AE1213" w:rsidRPr="00713ECF">
        <w:rPr>
          <w:rFonts w:hint="eastAsia"/>
        </w:rPr>
        <w:t>機器人</w:t>
      </w:r>
      <w:r w:rsidR="005A70EA" w:rsidRPr="00713ECF">
        <w:rPr>
          <w:rFonts w:hint="eastAsia"/>
        </w:rPr>
        <w:t>產業的</w:t>
      </w:r>
      <w:r w:rsidR="00AE1213" w:rsidRPr="00713ECF">
        <w:rPr>
          <w:rFonts w:hint="eastAsia"/>
        </w:rPr>
        <w:t>投資</w:t>
      </w:r>
      <w:r w:rsidR="005A70EA" w:rsidRPr="00713ECF">
        <w:rPr>
          <w:rFonts w:hint="eastAsia"/>
        </w:rPr>
        <w:t>及市調研究</w:t>
      </w:r>
      <w:r w:rsidR="005A70EA" w:rsidRPr="00713ECF">
        <w:rPr>
          <w:rFonts w:ascii="新細明體" w:eastAsia="新細明體" w:hAnsi="新細明體" w:hint="eastAsia"/>
        </w:rPr>
        <w:t>；</w:t>
      </w:r>
      <w:r w:rsidR="00087670" w:rsidRPr="00713ECF">
        <w:rPr>
          <w:rFonts w:hint="eastAsia"/>
        </w:rPr>
        <w:t>另泰</w:t>
      </w:r>
      <w:r w:rsidR="00AE1213" w:rsidRPr="00713ECF">
        <w:rPr>
          <w:rFonts w:hint="eastAsia"/>
        </w:rPr>
        <w:t>國投資促進委員會（</w:t>
      </w:r>
      <w:r w:rsidR="00AE1213" w:rsidRPr="00713ECF">
        <w:rPr>
          <w:rFonts w:hint="eastAsia"/>
        </w:rPr>
        <w:t>BOI</w:t>
      </w:r>
      <w:r w:rsidR="00AE1213" w:rsidRPr="00713ECF">
        <w:rPr>
          <w:rFonts w:hint="eastAsia"/>
        </w:rPr>
        <w:t>）亦與東協─韓國中心（</w:t>
      </w:r>
      <w:r w:rsidR="00AE1213" w:rsidRPr="00713ECF">
        <w:rPr>
          <w:rFonts w:hint="eastAsia"/>
        </w:rPr>
        <w:t>AKC</w:t>
      </w:r>
      <w:r w:rsidR="00AE1213" w:rsidRPr="00713ECF">
        <w:rPr>
          <w:rFonts w:hint="eastAsia"/>
        </w:rPr>
        <w:t>）及韓國機器人產業研究所（</w:t>
      </w:r>
      <w:r w:rsidR="00AE1213" w:rsidRPr="00713ECF">
        <w:rPr>
          <w:rFonts w:hint="eastAsia"/>
        </w:rPr>
        <w:t>KIRIA</w:t>
      </w:r>
      <w:r w:rsidR="00AE1213" w:rsidRPr="00713ECF">
        <w:rPr>
          <w:rFonts w:hint="eastAsia"/>
        </w:rPr>
        <w:t>）</w:t>
      </w:r>
      <w:r w:rsidR="00087670" w:rsidRPr="00713ECF">
        <w:rPr>
          <w:rFonts w:hint="eastAsia"/>
        </w:rPr>
        <w:t>攜手</w:t>
      </w:r>
      <w:r w:rsidR="00AE1213" w:rsidRPr="00713ECF">
        <w:rPr>
          <w:rFonts w:hint="eastAsia"/>
        </w:rPr>
        <w:t>合作。由於新的智慧工廠和政府</w:t>
      </w:r>
      <w:r w:rsidR="00AE1213" w:rsidRPr="00713ECF">
        <w:rPr>
          <w:rFonts w:hint="eastAsia"/>
        </w:rPr>
        <w:t>S</w:t>
      </w:r>
      <w:r w:rsidR="00AE1213" w:rsidRPr="00713ECF">
        <w:rPr>
          <w:rFonts w:hint="eastAsia"/>
        </w:rPr>
        <w:t>曲線政策，泰國的機器人需求在未來</w:t>
      </w:r>
      <w:r w:rsidR="00AE1213" w:rsidRPr="00713ECF">
        <w:rPr>
          <w:rFonts w:hint="eastAsia"/>
        </w:rPr>
        <w:t>10</w:t>
      </w:r>
      <w:r w:rsidR="00AE1213" w:rsidRPr="00713ECF">
        <w:rPr>
          <w:rFonts w:hint="eastAsia"/>
        </w:rPr>
        <w:t>到</w:t>
      </w:r>
      <w:r w:rsidR="00AE1213" w:rsidRPr="00713ECF">
        <w:rPr>
          <w:rFonts w:hint="eastAsia"/>
        </w:rPr>
        <w:t>15</w:t>
      </w:r>
      <w:r w:rsidR="00AE1213" w:rsidRPr="00713ECF">
        <w:rPr>
          <w:rFonts w:hint="eastAsia"/>
        </w:rPr>
        <w:t>年內</w:t>
      </w:r>
      <w:r w:rsidR="00784C9E" w:rsidRPr="00713ECF">
        <w:rPr>
          <w:rFonts w:hint="eastAsia"/>
        </w:rPr>
        <w:t>，</w:t>
      </w:r>
      <w:r w:rsidR="00AE1213" w:rsidRPr="00713ECF">
        <w:rPr>
          <w:rFonts w:hint="eastAsia"/>
        </w:rPr>
        <w:t>將以每年</w:t>
      </w:r>
      <w:r w:rsidR="00AE1213" w:rsidRPr="00713ECF">
        <w:rPr>
          <w:rFonts w:hint="eastAsia"/>
        </w:rPr>
        <w:t>15-20</w:t>
      </w:r>
      <w:r w:rsidR="0098429A" w:rsidRPr="00713ECF">
        <w:rPr>
          <w:rFonts w:hint="eastAsia"/>
        </w:rPr>
        <w:t>%</w:t>
      </w:r>
      <w:r w:rsidR="00AE1213" w:rsidRPr="00713ECF">
        <w:rPr>
          <w:rFonts w:hint="eastAsia"/>
        </w:rPr>
        <w:t>的速度成長。</w:t>
      </w:r>
    </w:p>
    <w:p w:rsidR="00D01EAB" w:rsidRPr="00713ECF" w:rsidRDefault="00D01EAB" w:rsidP="00DE6070">
      <w:pPr>
        <w:pStyle w:val="ac"/>
      </w:pPr>
      <w:r w:rsidRPr="00713ECF">
        <w:t>（二）經濟展望</w:t>
      </w:r>
    </w:p>
    <w:p w:rsidR="0064327C" w:rsidRPr="00713ECF" w:rsidRDefault="004B1D19" w:rsidP="00C72CB1">
      <w:pPr>
        <w:pStyle w:val="ae"/>
        <w:ind w:left="945" w:firstLine="472"/>
        <w:rPr>
          <w:lang w:eastAsia="zh-TW"/>
        </w:rPr>
      </w:pPr>
      <w:r w:rsidRPr="00713ECF">
        <w:rPr>
          <w:rFonts w:hint="eastAsia"/>
          <w:lang w:eastAsia="zh-TW"/>
        </w:rPr>
        <w:t>依據世界銀行</w:t>
      </w:r>
      <w:r w:rsidR="0027459D" w:rsidRPr="00713ECF">
        <w:rPr>
          <w:rFonts w:hint="eastAsia"/>
          <w:lang w:eastAsia="zh-TW"/>
        </w:rPr>
        <w:t>（</w:t>
      </w:r>
      <w:r w:rsidRPr="00713ECF">
        <w:rPr>
          <w:rFonts w:hint="eastAsia"/>
          <w:lang w:eastAsia="zh-TW"/>
        </w:rPr>
        <w:t>2019.1.17</w:t>
      </w:r>
      <w:r w:rsidR="0027459D" w:rsidRPr="00713ECF">
        <w:rPr>
          <w:rFonts w:hint="eastAsia"/>
          <w:lang w:eastAsia="zh-TW"/>
        </w:rPr>
        <w:t>）</w:t>
      </w:r>
      <w:r w:rsidRPr="00713ECF">
        <w:rPr>
          <w:rFonts w:hint="eastAsia"/>
          <w:lang w:eastAsia="zh-TW"/>
        </w:rPr>
        <w:t>於泰國經濟監視報告指出，泰國受國際經濟影響，預期</w:t>
      </w:r>
      <w:r w:rsidRPr="00713ECF">
        <w:rPr>
          <w:rFonts w:hint="eastAsia"/>
          <w:lang w:eastAsia="zh-TW"/>
        </w:rPr>
        <w:t>2019</w:t>
      </w:r>
      <w:r w:rsidRPr="00713ECF">
        <w:rPr>
          <w:rFonts w:hint="eastAsia"/>
          <w:lang w:eastAsia="zh-TW"/>
        </w:rPr>
        <w:t>年經濟成長率為</w:t>
      </w:r>
      <w:r w:rsidRPr="00713ECF">
        <w:rPr>
          <w:rFonts w:hint="eastAsia"/>
          <w:lang w:eastAsia="zh-TW"/>
        </w:rPr>
        <w:t>3.9%</w:t>
      </w:r>
      <w:r w:rsidRPr="00713ECF">
        <w:rPr>
          <w:rFonts w:hint="eastAsia"/>
          <w:lang w:eastAsia="zh-TW"/>
        </w:rPr>
        <w:t>，受矚目之東部經濟走廊</w:t>
      </w:r>
      <w:r w:rsidR="0027459D" w:rsidRPr="00713ECF">
        <w:rPr>
          <w:rFonts w:hint="eastAsia"/>
          <w:lang w:eastAsia="zh-TW"/>
        </w:rPr>
        <w:t>（</w:t>
      </w:r>
      <w:r w:rsidRPr="00713ECF">
        <w:rPr>
          <w:rFonts w:hint="eastAsia"/>
          <w:lang w:eastAsia="zh-TW"/>
        </w:rPr>
        <w:t>EEC</w:t>
      </w:r>
      <w:r w:rsidR="0027459D" w:rsidRPr="00713ECF">
        <w:rPr>
          <w:rFonts w:hint="eastAsia"/>
          <w:lang w:eastAsia="zh-TW"/>
        </w:rPr>
        <w:t>）</w:t>
      </w:r>
      <w:r w:rsidRPr="00713ECF">
        <w:rPr>
          <w:rFonts w:hint="eastAsia"/>
          <w:lang w:eastAsia="zh-TW"/>
        </w:rPr>
        <w:lastRenderedPageBreak/>
        <w:t>基礎建設及泰國</w:t>
      </w:r>
      <w:r w:rsidRPr="00713ECF">
        <w:rPr>
          <w:rFonts w:hint="eastAsia"/>
          <w:lang w:eastAsia="zh-TW"/>
        </w:rPr>
        <w:t>4.0</w:t>
      </w:r>
      <w:r w:rsidRPr="00713ECF">
        <w:rPr>
          <w:rFonts w:hint="eastAsia"/>
          <w:lang w:eastAsia="zh-TW"/>
        </w:rPr>
        <w:t>計畫，短期內將擴大國內需求面，其經濟效果需延至</w:t>
      </w:r>
      <w:r w:rsidRPr="00713ECF">
        <w:rPr>
          <w:rFonts w:hint="eastAsia"/>
          <w:lang w:eastAsia="zh-TW"/>
        </w:rPr>
        <w:t>2020</w:t>
      </w:r>
      <w:r w:rsidRPr="00713ECF">
        <w:rPr>
          <w:rFonts w:hint="eastAsia"/>
          <w:lang w:eastAsia="zh-TW"/>
        </w:rPr>
        <w:t>年或中長期方可見成效。此外，泰國為高度貿易依賴國家之一，美中貿易戰、政治因素等，將使以出口導向產業之投資人轉趨保守。投資人亦在面對美國等先進經濟體紛紛調高利率，對泰國等新興經濟體之低利率，其資金匯回，可能考驗泰國金融及匯率政策。在國內方面，低資金報酬率、財政赤字及國內政治未能明朗，可能拖延</w:t>
      </w:r>
      <w:r w:rsidRPr="00713ECF">
        <w:rPr>
          <w:rFonts w:hint="eastAsia"/>
          <w:lang w:eastAsia="zh-TW"/>
        </w:rPr>
        <w:t>EEC</w:t>
      </w:r>
      <w:r w:rsidRPr="00713ECF">
        <w:rPr>
          <w:rFonts w:hint="eastAsia"/>
          <w:lang w:eastAsia="zh-TW"/>
        </w:rPr>
        <w:t>等基礎建設進行時程。世銀認為泰國深盼擺脫中等收入陷阱，足夠人力資源及經濟改革為泰國當務之急。</w:t>
      </w:r>
    </w:p>
    <w:p w:rsidR="0064327C" w:rsidRPr="00713ECF" w:rsidRDefault="00063C4E" w:rsidP="00C72CB1">
      <w:pPr>
        <w:pStyle w:val="ae"/>
        <w:ind w:left="945" w:firstLine="472"/>
        <w:rPr>
          <w:lang w:eastAsia="zh-TW"/>
        </w:rPr>
      </w:pPr>
      <w:r w:rsidRPr="00713ECF">
        <w:rPr>
          <w:rFonts w:hint="eastAsia"/>
          <w:lang w:eastAsia="zh-TW"/>
        </w:rPr>
        <w:t>泰國國家經濟社會發展委員會</w:t>
      </w:r>
      <w:r w:rsidR="0027459D" w:rsidRPr="00713ECF">
        <w:rPr>
          <w:rFonts w:hint="eastAsia"/>
          <w:lang w:eastAsia="zh-TW"/>
        </w:rPr>
        <w:t>（</w:t>
      </w:r>
      <w:r w:rsidRPr="00713ECF">
        <w:rPr>
          <w:rFonts w:hint="eastAsia"/>
          <w:lang w:eastAsia="zh-TW"/>
        </w:rPr>
        <w:t>NESDB</w:t>
      </w:r>
      <w:r w:rsidR="0027459D" w:rsidRPr="00713ECF">
        <w:rPr>
          <w:rFonts w:hint="eastAsia"/>
          <w:lang w:eastAsia="zh-TW"/>
        </w:rPr>
        <w:t>）</w:t>
      </w:r>
      <w:r w:rsidRPr="00713ECF">
        <w:rPr>
          <w:rFonts w:hint="eastAsia"/>
          <w:lang w:eastAsia="zh-TW"/>
        </w:rPr>
        <w:t>則預估</w:t>
      </w:r>
      <w:r w:rsidRPr="00713ECF">
        <w:rPr>
          <w:rFonts w:hint="eastAsia"/>
          <w:lang w:eastAsia="zh-TW"/>
        </w:rPr>
        <w:t>2019</w:t>
      </w:r>
      <w:r w:rsidRPr="00713ECF">
        <w:rPr>
          <w:rFonts w:hint="eastAsia"/>
          <w:lang w:eastAsia="zh-TW"/>
        </w:rPr>
        <w:t>年</w:t>
      </w:r>
      <w:r w:rsidRPr="00713ECF">
        <w:rPr>
          <w:rFonts w:hint="eastAsia"/>
          <w:lang w:eastAsia="zh-TW"/>
        </w:rPr>
        <w:t>GDP</w:t>
      </w:r>
      <w:r w:rsidRPr="00713ECF">
        <w:rPr>
          <w:rFonts w:hint="eastAsia"/>
          <w:lang w:eastAsia="zh-TW"/>
        </w:rPr>
        <w:t>成長</w:t>
      </w:r>
      <w:r w:rsidRPr="00713ECF">
        <w:rPr>
          <w:rFonts w:hint="eastAsia"/>
          <w:lang w:eastAsia="zh-TW"/>
        </w:rPr>
        <w:t>3.5-4.5</w:t>
      </w:r>
      <w:r w:rsidR="0098429A" w:rsidRPr="00713ECF">
        <w:rPr>
          <w:rFonts w:hint="eastAsia"/>
          <w:lang w:eastAsia="zh-TW"/>
        </w:rPr>
        <w:t>%</w:t>
      </w:r>
      <w:r w:rsidRPr="00713ECF">
        <w:rPr>
          <w:rFonts w:hint="eastAsia"/>
          <w:lang w:eastAsia="zh-TW"/>
        </w:rPr>
        <w:t>，出口成長</w:t>
      </w:r>
      <w:r w:rsidRPr="00713ECF">
        <w:rPr>
          <w:rFonts w:hint="eastAsia"/>
          <w:lang w:eastAsia="zh-TW"/>
        </w:rPr>
        <w:t>4.6</w:t>
      </w:r>
      <w:r w:rsidR="0098429A" w:rsidRPr="00713ECF">
        <w:rPr>
          <w:rFonts w:hint="eastAsia"/>
          <w:lang w:eastAsia="zh-TW"/>
        </w:rPr>
        <w:t>%</w:t>
      </w:r>
      <w:r w:rsidRPr="00713ECF">
        <w:rPr>
          <w:rFonts w:hint="eastAsia"/>
          <w:lang w:eastAsia="zh-TW"/>
        </w:rPr>
        <w:t>。泰國大選已於</w:t>
      </w:r>
      <w:r w:rsidRPr="00713ECF">
        <w:rPr>
          <w:rFonts w:hint="eastAsia"/>
          <w:lang w:eastAsia="zh-TW"/>
        </w:rPr>
        <w:t>2019</w:t>
      </w:r>
      <w:r w:rsidRPr="00713ECF">
        <w:rPr>
          <w:rFonts w:hint="eastAsia"/>
          <w:lang w:eastAsia="zh-TW"/>
        </w:rPr>
        <w:t>年</w:t>
      </w:r>
      <w:r w:rsidRPr="00713ECF">
        <w:rPr>
          <w:rFonts w:hint="eastAsia"/>
          <w:lang w:eastAsia="zh-TW"/>
        </w:rPr>
        <w:t>3</w:t>
      </w:r>
      <w:r w:rsidRPr="00713ECF">
        <w:rPr>
          <w:rFonts w:hint="eastAsia"/>
          <w:lang w:eastAsia="zh-TW"/>
        </w:rPr>
        <w:t>月</w:t>
      </w:r>
      <w:r w:rsidRPr="00713ECF">
        <w:rPr>
          <w:rFonts w:hint="eastAsia"/>
          <w:lang w:eastAsia="zh-TW"/>
        </w:rPr>
        <w:t>24</w:t>
      </w:r>
      <w:r w:rsidRPr="00713ECF">
        <w:rPr>
          <w:rFonts w:hint="eastAsia"/>
          <w:lang w:eastAsia="zh-TW"/>
        </w:rPr>
        <w:t>日舉行，結果將影響泰國經貿政策，尤其議會政治將基於區選利益，使泰國貿易保護主義抬頭；此外，由於預期將無政黨可過半，政局不穩將影響外人投資意願。咸認新政府仍將續推動大型經濟計畫及投資案，例如「泰國</w:t>
      </w:r>
      <w:r w:rsidRPr="00713ECF">
        <w:rPr>
          <w:rFonts w:hint="eastAsia"/>
          <w:lang w:eastAsia="zh-TW"/>
        </w:rPr>
        <w:t>4.0</w:t>
      </w:r>
      <w:r w:rsidRPr="00713ECF">
        <w:rPr>
          <w:rFonts w:hint="eastAsia"/>
          <w:lang w:eastAsia="zh-TW"/>
        </w:rPr>
        <w:t>」</w:t>
      </w:r>
      <w:r w:rsidR="0027459D" w:rsidRPr="00713ECF">
        <w:rPr>
          <w:rFonts w:hint="eastAsia"/>
          <w:lang w:eastAsia="zh-TW"/>
        </w:rPr>
        <w:t>（</w:t>
      </w:r>
      <w:r w:rsidRPr="00713ECF">
        <w:rPr>
          <w:rFonts w:hint="eastAsia"/>
          <w:lang w:eastAsia="zh-TW"/>
        </w:rPr>
        <w:t>S</w:t>
      </w:r>
      <w:r w:rsidRPr="00713ECF">
        <w:rPr>
          <w:rFonts w:hint="eastAsia"/>
          <w:lang w:eastAsia="zh-TW"/>
        </w:rPr>
        <w:t>型成長目標產業</w:t>
      </w:r>
      <w:r w:rsidR="0027459D" w:rsidRPr="00713ECF">
        <w:rPr>
          <w:rFonts w:hint="eastAsia"/>
          <w:lang w:eastAsia="zh-TW"/>
        </w:rPr>
        <w:t>）</w:t>
      </w:r>
      <w:r w:rsidRPr="00713ECF">
        <w:rPr>
          <w:rFonts w:hint="eastAsia"/>
          <w:lang w:eastAsia="zh-TW"/>
        </w:rPr>
        <w:t>、東部經濟走廊</w:t>
      </w:r>
      <w:r w:rsidR="0027459D" w:rsidRPr="00713ECF">
        <w:rPr>
          <w:rFonts w:hint="eastAsia"/>
          <w:lang w:eastAsia="zh-TW"/>
        </w:rPr>
        <w:t>（</w:t>
      </w:r>
      <w:r w:rsidRPr="00713ECF">
        <w:rPr>
          <w:rFonts w:hint="eastAsia"/>
          <w:lang w:eastAsia="zh-TW"/>
        </w:rPr>
        <w:t>EEC</w:t>
      </w:r>
      <w:r w:rsidR="0027459D" w:rsidRPr="00713ECF">
        <w:rPr>
          <w:rFonts w:hint="eastAsia"/>
          <w:lang w:eastAsia="zh-TW"/>
        </w:rPr>
        <w:t>）</w:t>
      </w:r>
      <w:r w:rsidRPr="00713ECF">
        <w:rPr>
          <w:rFonts w:hint="eastAsia"/>
          <w:lang w:eastAsia="zh-TW"/>
        </w:rPr>
        <w:t>，預估公共建設、擴大政府支出、內需市場等可望帶動經濟成長。預期</w:t>
      </w:r>
      <w:r w:rsidRPr="00713ECF">
        <w:rPr>
          <w:rFonts w:hint="eastAsia"/>
          <w:lang w:eastAsia="zh-TW"/>
        </w:rPr>
        <w:t>2019</w:t>
      </w:r>
      <w:r w:rsidRPr="00713ECF">
        <w:rPr>
          <w:rFonts w:hint="eastAsia"/>
          <w:lang w:eastAsia="zh-TW"/>
        </w:rPr>
        <w:t>年下半年經濟動能將趨緩，恐影響經濟成長雙引擎</w:t>
      </w:r>
      <w:r w:rsidR="0027459D" w:rsidRPr="00713ECF">
        <w:rPr>
          <w:rFonts w:hint="eastAsia"/>
          <w:lang w:eastAsia="zh-TW"/>
        </w:rPr>
        <w:t>（</w:t>
      </w:r>
      <w:r w:rsidRPr="00713ECF">
        <w:rPr>
          <w:rFonts w:hint="eastAsia"/>
          <w:lang w:eastAsia="zh-TW"/>
        </w:rPr>
        <w:t>出口及觀光</w:t>
      </w:r>
      <w:r w:rsidR="0027459D" w:rsidRPr="00713ECF">
        <w:rPr>
          <w:rFonts w:hint="eastAsia"/>
          <w:lang w:eastAsia="zh-TW"/>
        </w:rPr>
        <w:t>）</w:t>
      </w:r>
      <w:r w:rsidRPr="00713ECF">
        <w:rPr>
          <w:rFonts w:hint="eastAsia"/>
          <w:lang w:eastAsia="zh-TW"/>
        </w:rPr>
        <w:t>表現，達成</w:t>
      </w:r>
      <w:r w:rsidRPr="00713ECF">
        <w:rPr>
          <w:rFonts w:hint="eastAsia"/>
          <w:lang w:eastAsia="zh-TW"/>
        </w:rPr>
        <w:t>4%</w:t>
      </w:r>
      <w:r w:rsidRPr="00713ECF">
        <w:rPr>
          <w:rFonts w:hint="eastAsia"/>
          <w:lang w:eastAsia="zh-TW"/>
        </w:rPr>
        <w:t>經濟成長目標具挑戰性。</w:t>
      </w:r>
    </w:p>
    <w:p w:rsidR="004743DD" w:rsidRPr="00713ECF" w:rsidRDefault="004743DD" w:rsidP="00C72CB1">
      <w:pPr>
        <w:pStyle w:val="ae"/>
        <w:ind w:left="945" w:firstLine="472"/>
        <w:rPr>
          <w:lang w:eastAsia="zh-TW"/>
        </w:rPr>
      </w:pPr>
      <w:r w:rsidRPr="00713ECF">
        <w:rPr>
          <w:rFonts w:hint="eastAsia"/>
          <w:lang w:eastAsia="zh-TW"/>
        </w:rPr>
        <w:t>2019</w:t>
      </w:r>
      <w:r w:rsidRPr="00713ECF">
        <w:rPr>
          <w:rFonts w:hint="eastAsia"/>
          <w:lang w:eastAsia="zh-TW"/>
        </w:rPr>
        <w:t>年泰國經濟</w:t>
      </w:r>
      <w:r w:rsidR="00004A8C" w:rsidRPr="00713ECF">
        <w:rPr>
          <w:rFonts w:hint="eastAsia"/>
          <w:lang w:eastAsia="zh-TW"/>
        </w:rPr>
        <w:t>將</w:t>
      </w:r>
      <w:r w:rsidRPr="00713ECF">
        <w:rPr>
          <w:rFonts w:hint="eastAsia"/>
          <w:lang w:eastAsia="zh-TW"/>
        </w:rPr>
        <w:t>面臨挑戰如下</w:t>
      </w:r>
      <w:r w:rsidR="00C72CB1" w:rsidRPr="00713ECF">
        <w:rPr>
          <w:rFonts w:hint="eastAsia"/>
          <w:lang w:eastAsia="zh-TW"/>
        </w:rPr>
        <w:t>：</w:t>
      </w:r>
    </w:p>
    <w:p w:rsidR="00C72CB1" w:rsidRPr="00713ECF" w:rsidRDefault="00C72CB1" w:rsidP="00C72CB1">
      <w:pPr>
        <w:pStyle w:val="af0"/>
        <w:ind w:left="1417" w:hanging="472"/>
      </w:pPr>
      <w:r w:rsidRPr="00713ECF">
        <w:rPr>
          <w:rFonts w:hint="eastAsia"/>
        </w:rPr>
        <w:t>１、出口貿易：出口貿易金額約</w:t>
      </w:r>
      <w:proofErr w:type="gramStart"/>
      <w:r w:rsidRPr="00713ECF">
        <w:rPr>
          <w:rFonts w:hint="eastAsia"/>
        </w:rPr>
        <w:t>佔</w:t>
      </w:r>
      <w:proofErr w:type="gramEnd"/>
      <w:r w:rsidRPr="00713ECF">
        <w:rPr>
          <w:rFonts w:hint="eastAsia"/>
        </w:rPr>
        <w:t>泰國</w:t>
      </w:r>
      <w:r w:rsidRPr="00713ECF">
        <w:rPr>
          <w:rFonts w:hint="eastAsia"/>
        </w:rPr>
        <w:t>GDP</w:t>
      </w:r>
      <w:r w:rsidRPr="00713ECF">
        <w:rPr>
          <w:rFonts w:hint="eastAsia"/>
        </w:rPr>
        <w:t>的</w:t>
      </w:r>
      <w:r w:rsidRPr="00713ECF">
        <w:rPr>
          <w:rFonts w:hint="eastAsia"/>
        </w:rPr>
        <w:t>1/2</w:t>
      </w:r>
      <w:r w:rsidRPr="00713ECF">
        <w:rPr>
          <w:rFonts w:hint="eastAsia"/>
        </w:rPr>
        <w:t>，在</w:t>
      </w:r>
      <w:r w:rsidRPr="00713ECF">
        <w:rPr>
          <w:rFonts w:hint="eastAsia"/>
        </w:rPr>
        <w:t>2019</w:t>
      </w:r>
      <w:r w:rsidRPr="00713ECF">
        <w:rPr>
          <w:rFonts w:hint="eastAsia"/>
        </w:rPr>
        <w:t>年可能受國際經濟走緩及全球貿易保護主義興起之影響，尤其美中貿易戰的挑戰。</w:t>
      </w:r>
      <w:r w:rsidRPr="00713ECF">
        <w:rPr>
          <w:rFonts w:hint="eastAsia"/>
        </w:rPr>
        <w:t>Krungsri</w:t>
      </w:r>
      <w:r w:rsidRPr="00713ECF">
        <w:rPr>
          <w:rFonts w:hint="eastAsia"/>
        </w:rPr>
        <w:t>等智庫保守估計約成長</w:t>
      </w:r>
      <w:r w:rsidRPr="00713ECF">
        <w:rPr>
          <w:rFonts w:hint="eastAsia"/>
        </w:rPr>
        <w:t>4.5%</w:t>
      </w:r>
      <w:r w:rsidRPr="00713ECF">
        <w:rPr>
          <w:rFonts w:hint="eastAsia"/>
        </w:rPr>
        <w:t>，泰國商業部訂定年度出口成長</w:t>
      </w:r>
      <w:r w:rsidRPr="00713ECF">
        <w:rPr>
          <w:rFonts w:hint="eastAsia"/>
        </w:rPr>
        <w:t>8%</w:t>
      </w:r>
      <w:r w:rsidRPr="00713ECF">
        <w:rPr>
          <w:rFonts w:hint="eastAsia"/>
        </w:rPr>
        <w:t>為其努力目標。對泰國機會：（</w:t>
      </w:r>
      <w:r w:rsidRPr="00713ECF">
        <w:rPr>
          <w:rFonts w:hint="eastAsia"/>
        </w:rPr>
        <w:t>1</w:t>
      </w:r>
      <w:r w:rsidRPr="00713ECF">
        <w:rPr>
          <w:rFonts w:hint="eastAsia"/>
        </w:rPr>
        <w:t>）全球經濟尚未進入衰退，則於平均成長水準，對泰國仍有其成長機會；（</w:t>
      </w:r>
      <w:r w:rsidRPr="00713ECF">
        <w:rPr>
          <w:rFonts w:hint="eastAsia"/>
        </w:rPr>
        <w:t>2</w:t>
      </w:r>
      <w:r w:rsidRPr="00713ECF">
        <w:rPr>
          <w:rFonts w:hint="eastAsia"/>
        </w:rPr>
        <w:t>）在新興市場仍有出口成長機會，尤其</w:t>
      </w:r>
      <w:r w:rsidRPr="00713ECF">
        <w:rPr>
          <w:rFonts w:hint="eastAsia"/>
        </w:rPr>
        <w:t>CLMV</w:t>
      </w:r>
      <w:r w:rsidRPr="00713ECF">
        <w:rPr>
          <w:rFonts w:hint="eastAsia"/>
        </w:rPr>
        <w:t>、印度、非洲等；美中貿易戰，泰國享有貿易移轉之利益，可望提高出口成長機會。</w:t>
      </w:r>
    </w:p>
    <w:p w:rsidR="00C72CB1" w:rsidRPr="00713ECF" w:rsidRDefault="00C72CB1" w:rsidP="00C72CB1">
      <w:pPr>
        <w:pStyle w:val="af0"/>
        <w:ind w:left="1417" w:hanging="472"/>
      </w:pPr>
      <w:r w:rsidRPr="00713ECF">
        <w:rPr>
          <w:rFonts w:hint="eastAsia"/>
        </w:rPr>
        <w:t>２、投資：</w:t>
      </w:r>
      <w:r w:rsidRPr="00713ECF">
        <w:rPr>
          <w:rFonts w:hint="eastAsia"/>
        </w:rPr>
        <w:t>2019</w:t>
      </w:r>
      <w:r w:rsidRPr="00713ECF">
        <w:rPr>
          <w:rFonts w:hint="eastAsia"/>
        </w:rPr>
        <w:t>年泰國推動公共建設，尤其</w:t>
      </w:r>
      <w:r w:rsidRPr="00713ECF">
        <w:rPr>
          <w:rFonts w:hint="eastAsia"/>
        </w:rPr>
        <w:t>EEC</w:t>
      </w:r>
      <w:r w:rsidRPr="00713ECF">
        <w:rPr>
          <w:rFonts w:hint="eastAsia"/>
        </w:rPr>
        <w:t>基礎建設等，可望帶動建</w:t>
      </w:r>
      <w:r w:rsidRPr="00713ECF">
        <w:rPr>
          <w:rFonts w:hint="eastAsia"/>
        </w:rPr>
        <w:lastRenderedPageBreak/>
        <w:t>築等私人投資及鼓勵企業展開</w:t>
      </w:r>
      <w:r w:rsidRPr="00713ECF">
        <w:rPr>
          <w:rFonts w:hint="eastAsia"/>
        </w:rPr>
        <w:t>PPP</w:t>
      </w:r>
      <w:r w:rsidRPr="00713ECF">
        <w:rPr>
          <w:rFonts w:hint="eastAsia"/>
        </w:rPr>
        <w:t>投資，以及若美中貿易戰增溫，則有利泰國吸引美商及陸商投資。</w:t>
      </w:r>
    </w:p>
    <w:p w:rsidR="00C72CB1" w:rsidRPr="00713ECF" w:rsidRDefault="00C72CB1" w:rsidP="00C72CB1">
      <w:pPr>
        <w:pStyle w:val="af0"/>
        <w:ind w:left="1417" w:hanging="472"/>
      </w:pPr>
      <w:r w:rsidRPr="00713ECF">
        <w:rPr>
          <w:rFonts w:hint="eastAsia"/>
        </w:rPr>
        <w:t>３、觀光：</w:t>
      </w:r>
      <w:r w:rsidRPr="00713ECF">
        <w:rPr>
          <w:rFonts w:hint="eastAsia"/>
        </w:rPr>
        <w:t>2018</w:t>
      </w:r>
      <w:r w:rsidRPr="00713ECF">
        <w:rPr>
          <w:rFonts w:hint="eastAsia"/>
        </w:rPr>
        <w:t>年入境觀光客高達</w:t>
      </w:r>
      <w:r w:rsidRPr="00713ECF">
        <w:rPr>
          <w:rFonts w:hint="eastAsia"/>
        </w:rPr>
        <w:t>3,827</w:t>
      </w:r>
      <w:r w:rsidRPr="00713ECF">
        <w:rPr>
          <w:rFonts w:hint="eastAsia"/>
        </w:rPr>
        <w:t>萬人次，較去年上升</w:t>
      </w:r>
      <w:r w:rsidRPr="00713ECF">
        <w:rPr>
          <w:rFonts w:hint="eastAsia"/>
        </w:rPr>
        <w:t>7.5%</w:t>
      </w:r>
      <w:r w:rsidRPr="00713ECF">
        <w:rPr>
          <w:rFonts w:hint="eastAsia"/>
        </w:rPr>
        <w:t>；中國大陸遊客達</w:t>
      </w:r>
      <w:r w:rsidRPr="00713ECF">
        <w:rPr>
          <w:rFonts w:hint="eastAsia"/>
        </w:rPr>
        <w:t>1,035</w:t>
      </w:r>
      <w:r w:rsidRPr="00713ECF">
        <w:rPr>
          <w:rFonts w:hint="eastAsia"/>
        </w:rPr>
        <w:t>萬人次，創歷史新高。惟沙烏地等中東國家對出國觀光自</w:t>
      </w:r>
      <w:r w:rsidRPr="00713ECF">
        <w:rPr>
          <w:rFonts w:hint="eastAsia"/>
        </w:rPr>
        <w:t>2019</w:t>
      </w:r>
      <w:r w:rsidRPr="00713ECF">
        <w:rPr>
          <w:rFonts w:hint="eastAsia"/>
        </w:rPr>
        <w:t>年起課徵加值稅</w:t>
      </w:r>
      <w:r w:rsidRPr="00713ECF">
        <w:rPr>
          <w:rFonts w:hint="eastAsia"/>
        </w:rPr>
        <w:t>5%</w:t>
      </w:r>
      <w:r w:rsidRPr="00713ECF">
        <w:rPr>
          <w:rFonts w:hint="eastAsia"/>
        </w:rPr>
        <w:t>，可能影響中東客前來泰國觀光。泰國觀光部預估</w:t>
      </w:r>
      <w:r w:rsidRPr="00713ECF">
        <w:rPr>
          <w:rFonts w:hint="eastAsia"/>
        </w:rPr>
        <w:t>2019</w:t>
      </w:r>
      <w:r w:rsidRPr="00713ECF">
        <w:rPr>
          <w:rFonts w:hint="eastAsia"/>
        </w:rPr>
        <w:t>年觀光人數將持續成長達</w:t>
      </w:r>
      <w:r w:rsidRPr="00713ECF">
        <w:rPr>
          <w:rFonts w:hint="eastAsia"/>
        </w:rPr>
        <w:t>4,100</w:t>
      </w:r>
      <w:r w:rsidRPr="00713ECF">
        <w:rPr>
          <w:rFonts w:hint="eastAsia"/>
        </w:rPr>
        <w:t>萬人，觀光收入達</w:t>
      </w:r>
      <w:r w:rsidRPr="00713ECF">
        <w:rPr>
          <w:rFonts w:hint="eastAsia"/>
        </w:rPr>
        <w:t>2.2</w:t>
      </w:r>
      <w:r w:rsidRPr="00713ECF">
        <w:rPr>
          <w:rFonts w:hint="eastAsia"/>
        </w:rPr>
        <w:t>兆泰銖。</w:t>
      </w:r>
    </w:p>
    <w:p w:rsidR="00C72CB1" w:rsidRPr="00713ECF" w:rsidRDefault="00C72CB1" w:rsidP="00C72CB1">
      <w:pPr>
        <w:pStyle w:val="af0"/>
        <w:ind w:left="1417" w:hanging="472"/>
      </w:pPr>
      <w:r w:rsidRPr="00713ECF">
        <w:rPr>
          <w:rFonts w:hint="eastAsia"/>
        </w:rPr>
        <w:t>４、消費：泰國國內消費持續穩定成長，家庭收入受農民收入增加、工資上調等動能注入，</w:t>
      </w:r>
      <w:r w:rsidRPr="00713ECF">
        <w:rPr>
          <w:rFonts w:hint="eastAsia"/>
        </w:rPr>
        <w:t>2019</w:t>
      </w:r>
      <w:r w:rsidRPr="00713ECF">
        <w:rPr>
          <w:rFonts w:hint="eastAsia"/>
        </w:rPr>
        <w:t>年可望持續成長，並鼓勵消費者信心。</w:t>
      </w:r>
    </w:p>
    <w:p w:rsidR="00C72CB1" w:rsidRPr="00713ECF" w:rsidRDefault="00C72CB1" w:rsidP="00C72CB1">
      <w:pPr>
        <w:pStyle w:val="af0"/>
        <w:ind w:left="1417" w:hanging="472"/>
      </w:pPr>
      <w:r w:rsidRPr="00713ECF">
        <w:rPr>
          <w:rFonts w:hint="eastAsia"/>
        </w:rPr>
        <w:t>５、就業：泰國</w:t>
      </w:r>
      <w:r w:rsidRPr="00713ECF">
        <w:rPr>
          <w:rFonts w:hint="eastAsia"/>
        </w:rPr>
        <w:t>2018 Q4</w:t>
      </w:r>
      <w:r w:rsidRPr="00713ECF">
        <w:rPr>
          <w:rFonts w:hint="eastAsia"/>
        </w:rPr>
        <w:t>就業人數突破</w:t>
      </w:r>
      <w:r w:rsidRPr="00713ECF">
        <w:rPr>
          <w:rFonts w:hint="eastAsia"/>
        </w:rPr>
        <w:t>3,700</w:t>
      </w:r>
      <w:r w:rsidRPr="00713ECF">
        <w:rPr>
          <w:rFonts w:hint="eastAsia"/>
        </w:rPr>
        <w:t>萬，其中以製造業、農業、旅館業占約</w:t>
      </w:r>
      <w:r w:rsidRPr="00713ECF">
        <w:rPr>
          <w:rFonts w:hint="eastAsia"/>
        </w:rPr>
        <w:t>60%</w:t>
      </w:r>
      <w:r w:rsidRPr="00713ECF">
        <w:rPr>
          <w:rFonts w:hint="eastAsia"/>
        </w:rPr>
        <w:t>。</w:t>
      </w:r>
      <w:r w:rsidRPr="00713ECF">
        <w:rPr>
          <w:rFonts w:hint="eastAsia"/>
        </w:rPr>
        <w:t>2019</w:t>
      </w:r>
      <w:r w:rsidRPr="00713ECF">
        <w:rPr>
          <w:rFonts w:hint="eastAsia"/>
        </w:rPr>
        <w:t>年可能受部分製造業自動化影響、網路貿易及交易興起等影響，需進一步觀察。勞動力升級是泰國邁向「泰國</w:t>
      </w:r>
      <w:r w:rsidRPr="00713ECF">
        <w:rPr>
          <w:rFonts w:hint="eastAsia"/>
        </w:rPr>
        <w:t>4.0</w:t>
      </w:r>
      <w:r w:rsidRPr="00713ECF">
        <w:rPr>
          <w:rFonts w:hint="eastAsia"/>
        </w:rPr>
        <w:t>」的重要挑戰之一。依據</w:t>
      </w:r>
      <w:r w:rsidRPr="00713ECF">
        <w:rPr>
          <w:rFonts w:hint="eastAsia"/>
        </w:rPr>
        <w:t>2016</w:t>
      </w:r>
      <w:r w:rsidRPr="00713ECF">
        <w:rPr>
          <w:rFonts w:hint="eastAsia"/>
        </w:rPr>
        <w:t>年人力市場報告，泰國的技術型勞工比例僅占全國勞動人口的</w:t>
      </w:r>
      <w:r w:rsidRPr="00713ECF">
        <w:rPr>
          <w:rFonts w:hint="eastAsia"/>
        </w:rPr>
        <w:t>14.4%</w:t>
      </w:r>
      <w:r w:rsidRPr="00713ECF">
        <w:rPr>
          <w:rFonts w:hint="eastAsia"/>
        </w:rPr>
        <w:t>，遠低於那些成功運作</w:t>
      </w:r>
      <w:r w:rsidRPr="00713ECF">
        <w:rPr>
          <w:rFonts w:hint="eastAsia"/>
        </w:rPr>
        <w:t>4.0</w:t>
      </w:r>
      <w:r w:rsidRPr="00713ECF">
        <w:rPr>
          <w:rFonts w:hint="eastAsia"/>
        </w:rPr>
        <w:t>經濟的國家如新加坡、瑞典、芬蘭及德國，那些國家技術型勞工比例約占勞動人口的</w:t>
      </w:r>
      <w:r w:rsidRPr="00713ECF">
        <w:rPr>
          <w:rFonts w:hint="eastAsia"/>
        </w:rPr>
        <w:t>45-50%</w:t>
      </w:r>
      <w:r w:rsidRPr="00713ECF">
        <w:rPr>
          <w:rFonts w:hint="eastAsia"/>
        </w:rPr>
        <w:t>。數據顯示泰國需要將</w:t>
      </w:r>
      <w:r w:rsidRPr="00713ECF">
        <w:rPr>
          <w:rFonts w:hint="eastAsia"/>
        </w:rPr>
        <w:t>1,281</w:t>
      </w:r>
      <w:r w:rsidRPr="00713ECF">
        <w:rPr>
          <w:rFonts w:hint="eastAsia"/>
        </w:rPr>
        <w:t>萬人轉型為技術型勞工。</w:t>
      </w:r>
    </w:p>
    <w:p w:rsidR="00D01EAB" w:rsidRPr="00713ECF" w:rsidRDefault="00D01EAB" w:rsidP="00C72CB1">
      <w:pPr>
        <w:pStyle w:val="a4"/>
      </w:pPr>
      <w:r w:rsidRPr="00713ECF">
        <w:t xml:space="preserve">五、市場環境分析及概況 </w:t>
      </w:r>
    </w:p>
    <w:p w:rsidR="00D01EAB" w:rsidRPr="00713ECF" w:rsidRDefault="00D01EAB" w:rsidP="0092393E">
      <w:pPr>
        <w:kinsoku/>
        <w:ind w:firstLine="472"/>
        <w:rPr>
          <w:rFonts w:ascii="華康細圓體" w:hAnsi="華康細圓體"/>
          <w:lang w:eastAsia="zh-TW"/>
        </w:rPr>
      </w:pPr>
      <w:r w:rsidRPr="00713ECF">
        <w:rPr>
          <w:rFonts w:ascii="華康細圓體" w:hAnsi="華康細圓體"/>
          <w:lang w:eastAsia="zh-TW"/>
        </w:rPr>
        <w:t>泰國自遭逢金融危機後，體認到建立工業基礎之重要性，鼓勵發展中小企業，使符合其未來經濟發展之需。我商未來在泰國投資較具發展及競爭力之產業，係食品加工及相關包裝業、汽車零配件業、電子零配件業、資訊軟體業，亦可考慮前述投資泰國所鼓勵之製造業及服務業。</w:t>
      </w:r>
    </w:p>
    <w:p w:rsidR="00D01EAB" w:rsidRPr="00713ECF" w:rsidRDefault="00D01EAB" w:rsidP="00DE6070">
      <w:pPr>
        <w:ind w:firstLine="472"/>
        <w:rPr>
          <w:lang w:eastAsia="zh-TW"/>
        </w:rPr>
      </w:pPr>
      <w:r w:rsidRPr="00713ECF">
        <w:rPr>
          <w:lang w:eastAsia="zh-TW"/>
        </w:rPr>
        <w:t>在考量我產業發展未來方向及泰國較具發展潛力產業，技術合作項目以電子、電器、汽車零組件及食品加工等行業等為可行項目。另泰國製造業面臨缺工及機械設備需升級自動化之瓶頸，我機械業者可前來提供此類技術服務及推銷我機械整廠</w:t>
      </w:r>
      <w:r w:rsidRPr="00713ECF">
        <w:rPr>
          <w:lang w:eastAsia="zh-TW"/>
        </w:rPr>
        <w:lastRenderedPageBreak/>
        <w:t>設備。</w:t>
      </w:r>
    </w:p>
    <w:p w:rsidR="002E6419" w:rsidRPr="00713ECF" w:rsidRDefault="00D01EAB" w:rsidP="00A72245">
      <w:pPr>
        <w:kinsoku/>
        <w:ind w:firstLine="472"/>
        <w:rPr>
          <w:lang w:eastAsia="zh-TW"/>
        </w:rPr>
      </w:pPr>
      <w:r w:rsidRPr="00713ECF">
        <w:rPr>
          <w:lang w:eastAsia="zh-TW"/>
        </w:rPr>
        <w:t>泰國國家經濟社會委員會提出「願景</w:t>
      </w:r>
      <w:r w:rsidRPr="00713ECF">
        <w:rPr>
          <w:lang w:eastAsia="zh-TW"/>
        </w:rPr>
        <w:t>2020</w:t>
      </w:r>
      <w:r w:rsidRPr="00713ECF">
        <w:rPr>
          <w:lang w:eastAsia="zh-TW"/>
        </w:rPr>
        <w:t>」方案，列為國家長期發展之戰略目標，擬改變以往以密集低廉的勞動力吸引外國投資的經濟成長路線，盼於</w:t>
      </w:r>
      <w:r w:rsidRPr="00713ECF">
        <w:rPr>
          <w:lang w:eastAsia="zh-TW"/>
        </w:rPr>
        <w:t>2020</w:t>
      </w:r>
      <w:r w:rsidRPr="00713ECF">
        <w:rPr>
          <w:lang w:eastAsia="zh-TW"/>
        </w:rPr>
        <w:t>年時完成以「技術革新」因應國際環境的變化潮流，調整產業結構，並揭櫫「世界廚房」、「世界醫療中心」、「東方底特律」、「亞洲觀光資源」、「亞洲熱帶服飾流行中心」及「世界橡膠暨其相關產品製造中心」等目標作為產業發展的指南，為食品業、醫療器材、機械業、汽車業、旅遊業、紡織業及橡膠業等產業提供潛在龐大商機，對有意進軍泰國市場的投資人，是一大利多。</w:t>
      </w:r>
    </w:p>
    <w:p w:rsidR="00A24327" w:rsidRPr="00713ECF" w:rsidRDefault="00D01EAB" w:rsidP="00DE6070">
      <w:pPr>
        <w:ind w:firstLine="472"/>
        <w:rPr>
          <w:lang w:eastAsia="zh-TW"/>
        </w:rPr>
      </w:pPr>
      <w:r w:rsidRPr="00713ECF">
        <w:rPr>
          <w:lang w:eastAsia="zh-TW"/>
        </w:rPr>
        <w:t>另外，泰國</w:t>
      </w:r>
      <w:r w:rsidRPr="00713ECF">
        <w:rPr>
          <w:rFonts w:hint="eastAsia"/>
          <w:lang w:eastAsia="zh-TW"/>
        </w:rPr>
        <w:t>已</w:t>
      </w:r>
      <w:r w:rsidRPr="00713ECF">
        <w:rPr>
          <w:lang w:eastAsia="zh-TW"/>
        </w:rPr>
        <w:t>將創意經濟計畫納入國家發展目標，並以</w:t>
      </w:r>
      <w:r w:rsidRPr="00713ECF">
        <w:rPr>
          <w:lang w:eastAsia="zh-TW"/>
        </w:rPr>
        <w:t>3</w:t>
      </w:r>
      <w:r w:rsidRPr="00713ECF">
        <w:rPr>
          <w:lang w:eastAsia="zh-TW"/>
        </w:rPr>
        <w:t>年</w:t>
      </w:r>
      <w:r w:rsidRPr="00713ECF">
        <w:rPr>
          <w:lang w:eastAsia="zh-TW"/>
        </w:rPr>
        <w:t>150</w:t>
      </w:r>
      <w:r w:rsidRPr="00713ECF">
        <w:rPr>
          <w:lang w:eastAsia="zh-TW"/>
        </w:rPr>
        <w:t>億銖預算，盼推動泰國能成為東協的創意中心，目前創意經濟主要包含的文化遺產與美食、藝術與表演藝術、音樂與數位內容、及設計等</w:t>
      </w:r>
      <w:r w:rsidRPr="00713ECF">
        <w:rPr>
          <w:lang w:eastAsia="zh-TW"/>
        </w:rPr>
        <w:t>4</w:t>
      </w:r>
      <w:r w:rsidRPr="00713ECF">
        <w:rPr>
          <w:lang w:eastAsia="zh-TW"/>
        </w:rPr>
        <w:t>大產業，</w:t>
      </w:r>
      <w:r w:rsidRPr="00713ECF">
        <w:rPr>
          <w:lang w:eastAsia="zh-TW"/>
        </w:rPr>
        <w:t>BOI</w:t>
      </w:r>
      <w:r w:rsidRPr="00713ECF">
        <w:rPr>
          <w:lang w:eastAsia="zh-TW"/>
        </w:rPr>
        <w:t>自</w:t>
      </w:r>
      <w:r w:rsidRPr="00713ECF">
        <w:rPr>
          <w:lang w:eastAsia="zh-TW"/>
        </w:rPr>
        <w:t>2010</w:t>
      </w:r>
      <w:r w:rsidRPr="00713ECF">
        <w:rPr>
          <w:lang w:eastAsia="zh-TW"/>
        </w:rPr>
        <w:t>年起亦配合加強推動創意產業的投資，以達成該計畫目標。</w:t>
      </w:r>
      <w:r w:rsidR="009B50B0" w:rsidRPr="00713ECF">
        <w:rPr>
          <w:lang w:eastAsia="zh-TW"/>
        </w:rPr>
        <w:t>泰國</w:t>
      </w:r>
      <w:r w:rsidR="009B50B0" w:rsidRPr="00713ECF">
        <w:rPr>
          <w:rFonts w:hint="eastAsia"/>
          <w:lang w:eastAsia="zh-TW"/>
        </w:rPr>
        <w:t>近年來重視</w:t>
      </w:r>
      <w:r w:rsidR="009B50B0" w:rsidRPr="00713ECF">
        <w:rPr>
          <w:lang w:eastAsia="zh-TW"/>
        </w:rPr>
        <w:t>清真食品產業發展，推動泰國和</w:t>
      </w:r>
      <w:r w:rsidR="009B50B0" w:rsidRPr="00713ECF">
        <w:rPr>
          <w:rFonts w:hint="eastAsia"/>
          <w:lang w:eastAsia="zh-TW"/>
        </w:rPr>
        <w:t>東協國家</w:t>
      </w:r>
      <w:r w:rsidR="009B50B0" w:rsidRPr="00713ECF">
        <w:rPr>
          <w:lang w:eastAsia="zh-TW"/>
        </w:rPr>
        <w:t>清真食品產業發展如合作提高生產標準，和開闢清真食品市場等，出口清真食品年均</w:t>
      </w:r>
      <w:r w:rsidR="009B50B0" w:rsidRPr="00713ECF">
        <w:rPr>
          <w:lang w:eastAsia="zh-TW"/>
        </w:rPr>
        <w:t>60</w:t>
      </w:r>
      <w:r w:rsidR="009B50B0" w:rsidRPr="00713ECF">
        <w:rPr>
          <w:lang w:eastAsia="zh-TW"/>
        </w:rPr>
        <w:t>億美元。</w:t>
      </w:r>
    </w:p>
    <w:p w:rsidR="00A24327" w:rsidRPr="00713ECF" w:rsidRDefault="006F2FDE" w:rsidP="00A72245">
      <w:pPr>
        <w:pStyle w:val="a4"/>
      </w:pPr>
      <w:r w:rsidRPr="00713ECF">
        <w:rPr>
          <w:rFonts w:hint="eastAsia"/>
        </w:rPr>
        <w:t>六</w:t>
      </w:r>
      <w:r w:rsidR="00A24327" w:rsidRPr="00713ECF">
        <w:t>、</w:t>
      </w:r>
      <w:r w:rsidR="00A24327" w:rsidRPr="00713ECF">
        <w:rPr>
          <w:rFonts w:hint="eastAsia"/>
        </w:rPr>
        <w:t>投資環境風險</w:t>
      </w:r>
    </w:p>
    <w:p w:rsidR="006F2FDE" w:rsidRPr="00713ECF" w:rsidRDefault="006F2FDE" w:rsidP="00DE6070">
      <w:pPr>
        <w:pStyle w:val="ac"/>
      </w:pPr>
      <w:r w:rsidRPr="00713ECF">
        <w:rPr>
          <w:rFonts w:hint="eastAsia"/>
        </w:rPr>
        <w:t>泰國投資環境雖</w:t>
      </w:r>
      <w:r w:rsidR="00D220BF" w:rsidRPr="00713ECF">
        <w:rPr>
          <w:rFonts w:hint="eastAsia"/>
        </w:rPr>
        <w:t>具</w:t>
      </w:r>
      <w:r w:rsidRPr="00713ECF">
        <w:rPr>
          <w:rFonts w:hint="eastAsia"/>
        </w:rPr>
        <w:t>優勢，但仍存在以下風險：</w:t>
      </w:r>
    </w:p>
    <w:p w:rsidR="00A72245" w:rsidRPr="00713ECF" w:rsidRDefault="00A72245" w:rsidP="00DE6070">
      <w:pPr>
        <w:pStyle w:val="ac"/>
      </w:pPr>
      <w:r w:rsidRPr="00713ECF">
        <w:rPr>
          <w:rFonts w:hint="eastAsia"/>
        </w:rPr>
        <w:t>（一）</w:t>
      </w:r>
      <w:r w:rsidRPr="00713ECF">
        <w:rPr>
          <w:rFonts w:hint="eastAsia"/>
        </w:rPr>
        <w:tab/>
      </w:r>
      <w:r w:rsidRPr="00713ECF">
        <w:rPr>
          <w:rFonts w:hint="eastAsia"/>
        </w:rPr>
        <w:t>政治面：泰國</w:t>
      </w:r>
      <w:r w:rsidRPr="00713ECF">
        <w:rPr>
          <w:rFonts w:hint="eastAsia"/>
        </w:rPr>
        <w:t>2013</w:t>
      </w:r>
      <w:r w:rsidRPr="00713ECF">
        <w:rPr>
          <w:rFonts w:hint="eastAsia"/>
        </w:rPr>
        <w:t>年</w:t>
      </w:r>
      <w:r w:rsidRPr="00713ECF">
        <w:rPr>
          <w:rFonts w:hint="eastAsia"/>
        </w:rPr>
        <w:t>11</w:t>
      </w:r>
      <w:r w:rsidRPr="00713ECF">
        <w:rPr>
          <w:rFonts w:hint="eastAsia"/>
        </w:rPr>
        <w:t>月解散國會，街頭抗爭事頻仍</w:t>
      </w:r>
      <w:r w:rsidRPr="00713ECF">
        <w:rPr>
          <w:rFonts w:hint="eastAsia"/>
        </w:rPr>
        <w:t xml:space="preserve">, </w:t>
      </w:r>
      <w:r w:rsidRPr="00713ECF">
        <w:rPr>
          <w:rFonts w:hint="eastAsia"/>
        </w:rPr>
        <w:t>致使泰國政治紛擾加劇。泰國軍方於</w:t>
      </w:r>
      <w:smartTag w:uri="urn:schemas-microsoft-com:office:smarttags" w:element="chsdate">
        <w:smartTagPr>
          <w:attr w:name="Year" w:val="2014"/>
          <w:attr w:name="Month" w:val="5"/>
          <w:attr w:name="Day" w:val="22"/>
          <w:attr w:name="IsLunarDate" w:val="False"/>
          <w:attr w:name="IsROCDate" w:val="False"/>
        </w:smartTagPr>
        <w:r w:rsidRPr="00713ECF">
          <w:rPr>
            <w:rFonts w:hint="eastAsia"/>
          </w:rPr>
          <w:t>2014</w:t>
        </w:r>
        <w:r w:rsidRPr="00713ECF">
          <w:rPr>
            <w:rFonts w:hint="eastAsia"/>
          </w:rPr>
          <w:t>年</w:t>
        </w:r>
        <w:r w:rsidRPr="00713ECF">
          <w:rPr>
            <w:rFonts w:hint="eastAsia"/>
          </w:rPr>
          <w:t>5</w:t>
        </w:r>
        <w:r w:rsidRPr="00713ECF">
          <w:rPr>
            <w:rFonts w:hint="eastAsia"/>
          </w:rPr>
          <w:t>月</w:t>
        </w:r>
        <w:r w:rsidRPr="00713ECF">
          <w:rPr>
            <w:rFonts w:hint="eastAsia"/>
          </w:rPr>
          <w:t>22</w:t>
        </w:r>
        <w:r w:rsidRPr="00713ECF">
          <w:rPr>
            <w:rFonts w:hint="eastAsia"/>
          </w:rPr>
          <w:t>日</w:t>
        </w:r>
      </w:smartTag>
      <w:r w:rsidRPr="00713ECF">
        <w:rPr>
          <w:rFonts w:hint="eastAsia"/>
        </w:rPr>
        <w:t>全面接管政權，廢除憲法及國會，另成立「立法議會」及「國家改革議會」，進行新憲法草擬，並於</w:t>
      </w:r>
      <w:r w:rsidR="003C2AE6" w:rsidRPr="00713ECF">
        <w:rPr>
          <w:rFonts w:hint="eastAsia"/>
        </w:rPr>
        <w:t>201</w:t>
      </w:r>
      <w:r w:rsidR="002E6419" w:rsidRPr="00713ECF">
        <w:rPr>
          <w:rFonts w:hint="eastAsia"/>
        </w:rPr>
        <w:t>9</w:t>
      </w:r>
      <w:r w:rsidR="003C2AE6" w:rsidRPr="00713ECF">
        <w:rPr>
          <w:rFonts w:hint="eastAsia"/>
        </w:rPr>
        <w:t>年</w:t>
      </w:r>
      <w:r w:rsidR="002E6419" w:rsidRPr="00713ECF">
        <w:rPr>
          <w:rFonts w:hint="eastAsia"/>
        </w:rPr>
        <w:t>3</w:t>
      </w:r>
      <w:r w:rsidR="00055677" w:rsidRPr="00713ECF">
        <w:rPr>
          <w:rFonts w:hint="eastAsia"/>
        </w:rPr>
        <w:t>月</w:t>
      </w:r>
      <w:r w:rsidR="002E6419" w:rsidRPr="00713ECF">
        <w:rPr>
          <w:rFonts w:hint="eastAsia"/>
        </w:rPr>
        <w:t>24</w:t>
      </w:r>
      <w:r w:rsidR="002E6419" w:rsidRPr="00713ECF">
        <w:rPr>
          <w:rFonts w:hint="eastAsia"/>
        </w:rPr>
        <w:t>日</w:t>
      </w:r>
      <w:r w:rsidRPr="00713ECF">
        <w:rPr>
          <w:rFonts w:hint="eastAsia"/>
        </w:rPr>
        <w:t>進行大選及重組</w:t>
      </w:r>
      <w:r w:rsidR="0058605F" w:rsidRPr="00713ECF">
        <w:rPr>
          <w:rFonts w:hint="eastAsia"/>
        </w:rPr>
        <w:t>新</w:t>
      </w:r>
      <w:r w:rsidRPr="00713ECF">
        <w:rPr>
          <w:rFonts w:hint="eastAsia"/>
        </w:rPr>
        <w:t>政府，</w:t>
      </w:r>
      <w:r w:rsidR="002E6419" w:rsidRPr="00713ECF">
        <w:rPr>
          <w:rFonts w:hint="eastAsia"/>
        </w:rPr>
        <w:t>由於預估無政黨可過半</w:t>
      </w:r>
      <w:r w:rsidR="0058605F" w:rsidRPr="00713ECF">
        <w:rPr>
          <w:rFonts w:hint="eastAsia"/>
        </w:rPr>
        <w:t>數</w:t>
      </w:r>
      <w:r w:rsidR="002E6419" w:rsidRPr="00713ECF">
        <w:rPr>
          <w:rFonts w:hint="eastAsia"/>
        </w:rPr>
        <w:t>，</w:t>
      </w:r>
      <w:r w:rsidR="0058605F" w:rsidRPr="00713ECF">
        <w:rPr>
          <w:rFonts w:hint="eastAsia"/>
        </w:rPr>
        <w:t>若</w:t>
      </w:r>
      <w:r w:rsidR="002E6419" w:rsidRPr="00713ECF">
        <w:rPr>
          <w:rFonts w:hint="eastAsia"/>
        </w:rPr>
        <w:t>政局不穩</w:t>
      </w:r>
      <w:r w:rsidR="0058605F" w:rsidRPr="00713ECF">
        <w:rPr>
          <w:rFonts w:hint="eastAsia"/>
        </w:rPr>
        <w:t>勢</w:t>
      </w:r>
      <w:r w:rsidR="002E6419" w:rsidRPr="00713ECF">
        <w:rPr>
          <w:rFonts w:hint="eastAsia"/>
        </w:rPr>
        <w:t>將影響外人投資意願，仍</w:t>
      </w:r>
      <w:r w:rsidR="00354E8D" w:rsidRPr="00713ECF">
        <w:rPr>
          <w:rFonts w:hint="eastAsia"/>
        </w:rPr>
        <w:t>需注意政局</w:t>
      </w:r>
      <w:r w:rsidR="0058605F" w:rsidRPr="00713ECF">
        <w:rPr>
          <w:rFonts w:hint="eastAsia"/>
        </w:rPr>
        <w:t>後續的</w:t>
      </w:r>
      <w:r w:rsidR="00354E8D" w:rsidRPr="00713ECF">
        <w:rPr>
          <w:rFonts w:hint="eastAsia"/>
        </w:rPr>
        <w:t>發展</w:t>
      </w:r>
      <w:r w:rsidRPr="00713ECF">
        <w:rPr>
          <w:rFonts w:hint="eastAsia"/>
        </w:rPr>
        <w:t>。</w:t>
      </w:r>
    </w:p>
    <w:p w:rsidR="00A72245" w:rsidRPr="00713ECF" w:rsidRDefault="00A72245" w:rsidP="00DE6070">
      <w:pPr>
        <w:pStyle w:val="ac"/>
      </w:pPr>
      <w:r w:rsidRPr="00713ECF">
        <w:rPr>
          <w:rFonts w:hint="eastAsia"/>
        </w:rPr>
        <w:t>（二）</w:t>
      </w:r>
      <w:r w:rsidRPr="00713ECF">
        <w:rPr>
          <w:rFonts w:hint="eastAsia"/>
        </w:rPr>
        <w:tab/>
      </w:r>
      <w:r w:rsidRPr="00713ECF">
        <w:rPr>
          <w:rFonts w:hint="eastAsia"/>
        </w:rPr>
        <w:t>財政金融面：泰國國內政治問題積重已久，解決仍待時日，尤其是政治不穩定導致財政失衡為潛在風險，進而影響泰銖匯率波動及政府融資成本增加等。泰國以進出口為經濟成長主要推動力之一，泰銖匯率大幅度</w:t>
      </w:r>
      <w:r w:rsidRPr="00713ECF">
        <w:rPr>
          <w:rFonts w:hint="eastAsia"/>
        </w:rPr>
        <w:lastRenderedPageBreak/>
        <w:t>波動對進出口造成打擊。雖然目前國際信評機構未調降泰國主權債信評等，但未來將密切觀察泰國政治問題能否有和平有效方法解決。目前中小企業的流動資金狀況轉差，但還未至於為危機情況（約有</w:t>
      </w:r>
      <w:r w:rsidRPr="00713ECF">
        <w:rPr>
          <w:rFonts w:hint="eastAsia"/>
        </w:rPr>
        <w:t>20%</w:t>
      </w:r>
      <w:r w:rsidRPr="00713ECF">
        <w:rPr>
          <w:rFonts w:hint="eastAsia"/>
        </w:rPr>
        <w:t>的中小企業經營商出現流動周轉資金短缺問題），未來政府及金融機構需提供有效融資管道避免問題惡化。</w:t>
      </w:r>
    </w:p>
    <w:p w:rsidR="00A72245" w:rsidRPr="00713ECF" w:rsidRDefault="00A72245" w:rsidP="00DE6070">
      <w:pPr>
        <w:pStyle w:val="ac"/>
      </w:pPr>
      <w:r w:rsidRPr="00713ECF">
        <w:rPr>
          <w:rFonts w:hint="eastAsia"/>
        </w:rPr>
        <w:t>（三）</w:t>
      </w:r>
      <w:r w:rsidRPr="00713ECF">
        <w:rPr>
          <w:rFonts w:hint="eastAsia"/>
        </w:rPr>
        <w:tab/>
      </w:r>
      <w:r w:rsidRPr="00713ECF">
        <w:rPr>
          <w:rFonts w:hint="eastAsia"/>
        </w:rPr>
        <w:t>缺工問題：泰國仍有勞工缺乏的問題，包括數量及品質均有待加強，尤其是具中階技術的勞工。此外，泰國企業需要大學畢業的員工，但大約</w:t>
      </w:r>
      <w:r w:rsidRPr="00713ECF">
        <w:rPr>
          <w:rFonts w:hint="eastAsia"/>
        </w:rPr>
        <w:t>60%</w:t>
      </w:r>
      <w:r w:rsidRPr="00713ECF">
        <w:rPr>
          <w:rFonts w:hint="eastAsia"/>
        </w:rPr>
        <w:t>大學畢業生都繼續升學。泰國國內技術學院有</w:t>
      </w:r>
      <w:r w:rsidRPr="00713ECF">
        <w:rPr>
          <w:rFonts w:hint="eastAsia"/>
        </w:rPr>
        <w:t>800</w:t>
      </w:r>
      <w:r w:rsidRPr="00713ECF">
        <w:rPr>
          <w:rFonts w:hint="eastAsia"/>
        </w:rPr>
        <w:t>多所，學生約</w:t>
      </w:r>
      <w:r w:rsidRPr="00713ECF">
        <w:rPr>
          <w:rFonts w:hint="eastAsia"/>
        </w:rPr>
        <w:t>100</w:t>
      </w:r>
      <w:r w:rsidRPr="00713ECF">
        <w:rPr>
          <w:rFonts w:hint="eastAsia"/>
        </w:rPr>
        <w:t>萬人，每年畢業生約</w:t>
      </w:r>
      <w:r w:rsidRPr="00713ECF">
        <w:rPr>
          <w:rFonts w:hint="eastAsia"/>
        </w:rPr>
        <w:t>30-40</w:t>
      </w:r>
      <w:r w:rsidRPr="00713ECF">
        <w:rPr>
          <w:rFonts w:hint="eastAsia"/>
        </w:rPr>
        <w:t>萬人，畢業後亦多數繼續攻讀大學，使中等技術勞工缺乏。泰國官方亦需加強支持技術升級及人才培訓以協助企業提升競爭力。目前泰國食品、漁業加工業及營造業均依賴外勞，若勞工短缺問題持續，</w:t>
      </w:r>
      <w:r w:rsidR="002E6419" w:rsidRPr="00713ECF">
        <w:rPr>
          <w:rFonts w:hint="eastAsia"/>
        </w:rPr>
        <w:t>勢必</w:t>
      </w:r>
      <w:r w:rsidRPr="00713ECF">
        <w:rPr>
          <w:rFonts w:hint="eastAsia"/>
        </w:rPr>
        <w:t>影響外資意願及競爭力。</w:t>
      </w:r>
      <w:r w:rsidR="002E6419" w:rsidRPr="00713ECF">
        <w:rPr>
          <w:rFonts w:hint="eastAsia"/>
        </w:rPr>
        <w:t>泰國政府正</w:t>
      </w:r>
      <w:r w:rsidR="003C2AE6" w:rsidRPr="00713ECF">
        <w:rPr>
          <w:rFonts w:hint="eastAsia"/>
        </w:rPr>
        <w:t>加強對外籍非法居留者管理、透過強制登記與註冊等方式協助合法居留等監管措施。</w:t>
      </w:r>
    </w:p>
    <w:p w:rsidR="00A72245" w:rsidRPr="00713ECF" w:rsidRDefault="00A72245" w:rsidP="00A72245">
      <w:pPr>
        <w:pStyle w:val="a3"/>
        <w:kinsoku/>
        <w:rPr>
          <w:lang w:eastAsia="zh-TW"/>
        </w:rPr>
      </w:pPr>
    </w:p>
    <w:p w:rsidR="00A72245" w:rsidRPr="00713ECF" w:rsidRDefault="00A72245" w:rsidP="00A72245">
      <w:pPr>
        <w:ind w:left="472" w:firstLineChars="0" w:firstLine="0"/>
        <w:rPr>
          <w:lang w:eastAsia="zh-TW"/>
        </w:rPr>
        <w:sectPr w:rsidR="00A72245" w:rsidRPr="00713ECF" w:rsidSect="003E0BC3">
          <w:headerReference w:type="default" r:id="rId19"/>
          <w:pgSz w:w="11906" w:h="16838" w:code="9"/>
          <w:pgMar w:top="2268" w:right="1701" w:bottom="1701" w:left="1701" w:header="1134" w:footer="851" w:gutter="0"/>
          <w:cols w:space="425"/>
          <w:docGrid w:type="linesAndChars" w:linePitch="514" w:charSpace="-774"/>
        </w:sectPr>
      </w:pPr>
    </w:p>
    <w:p w:rsidR="00836BAB" w:rsidRPr="00713ECF" w:rsidRDefault="00836BAB" w:rsidP="00A72245">
      <w:pPr>
        <w:pStyle w:val="a3"/>
        <w:kinsoku/>
        <w:rPr>
          <w:lang w:eastAsia="zh-TW"/>
        </w:rPr>
      </w:pPr>
      <w:bookmarkStart w:id="2" w:name="_Toc518555499"/>
      <w:r w:rsidRPr="00713ECF">
        <w:rPr>
          <w:rFonts w:hint="eastAsia"/>
          <w:lang w:eastAsia="zh-TW"/>
        </w:rPr>
        <w:lastRenderedPageBreak/>
        <w:t>第參章　外商在當地經營現況及投資機會</w:t>
      </w:r>
      <w:bookmarkEnd w:id="2"/>
    </w:p>
    <w:p w:rsidR="00836BAB" w:rsidRPr="00713ECF" w:rsidRDefault="00836BAB" w:rsidP="0092393E">
      <w:pPr>
        <w:pStyle w:val="a4"/>
        <w:kinsoku/>
      </w:pPr>
      <w:r w:rsidRPr="00713ECF">
        <w:rPr>
          <w:rFonts w:hint="eastAsia"/>
        </w:rPr>
        <w:t>一、外商在當地經營現況</w:t>
      </w:r>
    </w:p>
    <w:p w:rsidR="0078741E" w:rsidRPr="00713ECF" w:rsidRDefault="0078741E" w:rsidP="00113D08">
      <w:pPr>
        <w:ind w:firstLine="472"/>
        <w:rPr>
          <w:lang w:eastAsia="zh-TW"/>
        </w:rPr>
      </w:pPr>
      <w:r w:rsidRPr="00713ECF">
        <w:rPr>
          <w:rFonts w:hint="eastAsia"/>
          <w:lang w:eastAsia="zh-TW"/>
        </w:rPr>
        <w:t>自</w:t>
      </w:r>
      <w:r w:rsidRPr="00713ECF">
        <w:rPr>
          <w:rFonts w:hint="eastAsia"/>
          <w:lang w:eastAsia="zh-TW"/>
        </w:rPr>
        <w:t>1995</w:t>
      </w:r>
      <w:r w:rsidRPr="00713ECF">
        <w:rPr>
          <w:rFonts w:hint="eastAsia"/>
          <w:lang w:eastAsia="zh-TW"/>
        </w:rPr>
        <w:t>年外人在泰投資達最高峰之</w:t>
      </w:r>
      <w:r w:rsidRPr="00713ECF">
        <w:rPr>
          <w:rFonts w:hint="eastAsia"/>
          <w:lang w:eastAsia="zh-TW"/>
        </w:rPr>
        <w:t>164</w:t>
      </w:r>
      <w:r w:rsidRPr="00713ECF">
        <w:rPr>
          <w:rFonts w:hint="eastAsia"/>
          <w:lang w:eastAsia="zh-TW"/>
        </w:rPr>
        <w:t>億</w:t>
      </w:r>
      <w:r w:rsidRPr="00713ECF">
        <w:rPr>
          <w:rFonts w:hint="eastAsia"/>
          <w:lang w:eastAsia="zh-TW"/>
        </w:rPr>
        <w:t>3,000</w:t>
      </w:r>
      <w:r w:rsidRPr="00713ECF">
        <w:rPr>
          <w:rFonts w:hint="eastAsia"/>
          <w:lang w:eastAsia="zh-TW"/>
        </w:rPr>
        <w:t>萬美元以來，外人投資逐年遞減，顯示過去數年之過度投資，造成金融危機，</w:t>
      </w:r>
      <w:r w:rsidRPr="00713ECF">
        <w:rPr>
          <w:rFonts w:hint="eastAsia"/>
          <w:lang w:eastAsia="zh-TW"/>
        </w:rPr>
        <w:t>2002</w:t>
      </w:r>
      <w:r w:rsidRPr="00713ECF">
        <w:rPr>
          <w:rFonts w:hint="eastAsia"/>
          <w:lang w:eastAsia="zh-TW"/>
        </w:rPr>
        <w:t>年再受中國大陸產生的磁吸效應影響外人投資轉移，外人投資泰國暫出現瓶頸，至</w:t>
      </w:r>
      <w:r w:rsidRPr="00713ECF">
        <w:rPr>
          <w:rFonts w:hint="eastAsia"/>
          <w:lang w:eastAsia="zh-TW"/>
        </w:rPr>
        <w:t>2003</w:t>
      </w:r>
      <w:r w:rsidRPr="00713ECF">
        <w:rPr>
          <w:rFonts w:hint="eastAsia"/>
          <w:lang w:eastAsia="zh-TW"/>
        </w:rPr>
        <w:t>年起，</w:t>
      </w:r>
      <w:r w:rsidR="00447465" w:rsidRPr="00713ECF">
        <w:rPr>
          <w:rFonts w:hint="eastAsia"/>
          <w:lang w:eastAsia="zh-TW"/>
        </w:rPr>
        <w:t>中國大陸</w:t>
      </w:r>
      <w:r w:rsidRPr="00713ECF">
        <w:rPr>
          <w:rFonts w:hint="eastAsia"/>
          <w:lang w:eastAsia="zh-TW"/>
        </w:rPr>
        <w:t>熱降溫，加上泰國</w:t>
      </w:r>
      <w:r w:rsidRPr="00713ECF">
        <w:rPr>
          <w:rFonts w:hint="eastAsia"/>
          <w:lang w:eastAsia="zh-TW"/>
        </w:rPr>
        <w:t>BOI</w:t>
      </w:r>
      <w:r w:rsidRPr="00713ECF">
        <w:rPr>
          <w:rFonts w:hint="eastAsia"/>
          <w:lang w:eastAsia="zh-TW"/>
        </w:rPr>
        <w:t>的各項獎勵措施，外人在泰申請投資</w:t>
      </w:r>
      <w:r w:rsidR="009019C4" w:rsidRPr="00713ECF">
        <w:rPr>
          <w:rFonts w:hint="eastAsia"/>
          <w:lang w:eastAsia="zh-TW"/>
        </w:rPr>
        <w:t>案件有逐漸增加趨勢</w:t>
      </w:r>
      <w:r w:rsidR="00640806" w:rsidRPr="00713ECF">
        <w:rPr>
          <w:rFonts w:hint="eastAsia"/>
          <w:lang w:eastAsia="zh-TW"/>
        </w:rPr>
        <w:t>，惟</w:t>
      </w:r>
      <w:r w:rsidR="00640806" w:rsidRPr="00713ECF">
        <w:rPr>
          <w:rFonts w:hint="eastAsia"/>
          <w:lang w:eastAsia="zh-TW"/>
        </w:rPr>
        <w:t>2011</w:t>
      </w:r>
      <w:r w:rsidR="00640806" w:rsidRPr="00713ECF">
        <w:rPr>
          <w:rFonts w:hint="eastAsia"/>
          <w:lang w:eastAsia="zh-TW"/>
        </w:rPr>
        <w:t>年</w:t>
      </w:r>
      <w:r w:rsidR="00640806" w:rsidRPr="00713ECF">
        <w:rPr>
          <w:rFonts w:hint="eastAsia"/>
          <w:lang w:eastAsia="zh-TW"/>
        </w:rPr>
        <w:t>7</w:t>
      </w:r>
      <w:r w:rsidR="00640806" w:rsidRPr="00713ECF">
        <w:rPr>
          <w:rFonts w:hint="eastAsia"/>
          <w:lang w:eastAsia="zh-TW"/>
        </w:rPr>
        <w:t>月泰國發生嚴重洪災，至年底洪水才完全消退，造成</w:t>
      </w:r>
      <w:r w:rsidR="00640806" w:rsidRPr="00713ECF">
        <w:rPr>
          <w:rFonts w:hint="eastAsia"/>
          <w:lang w:eastAsia="zh-TW"/>
        </w:rPr>
        <w:t>66</w:t>
      </w:r>
      <w:r w:rsidR="00640806" w:rsidRPr="00713ECF">
        <w:rPr>
          <w:rFonts w:hint="eastAsia"/>
          <w:lang w:eastAsia="zh-TW"/>
        </w:rPr>
        <w:t>個府先後受災，尤以中部大城省及曼谷北邊</w:t>
      </w:r>
      <w:r w:rsidR="00640806" w:rsidRPr="00713ECF">
        <w:rPr>
          <w:rFonts w:hint="eastAsia"/>
          <w:lang w:eastAsia="zh-TW"/>
        </w:rPr>
        <w:t>7</w:t>
      </w:r>
      <w:r w:rsidR="00640806" w:rsidRPr="00713ECF">
        <w:rPr>
          <w:rFonts w:hint="eastAsia"/>
          <w:lang w:eastAsia="zh-TW"/>
        </w:rPr>
        <w:t>個重要工業區被洪水淹沒，造成前述工業區日商近</w:t>
      </w:r>
      <w:r w:rsidR="00640806" w:rsidRPr="00713ECF">
        <w:rPr>
          <w:rFonts w:hint="eastAsia"/>
          <w:lang w:eastAsia="zh-TW"/>
        </w:rPr>
        <w:t>400</w:t>
      </w:r>
      <w:r w:rsidR="00640806" w:rsidRPr="00713ECF">
        <w:rPr>
          <w:rFonts w:hint="eastAsia"/>
          <w:lang w:eastAsia="zh-TW"/>
        </w:rPr>
        <w:t>家工廠、臺商</w:t>
      </w:r>
      <w:r w:rsidR="00640806" w:rsidRPr="00713ECF">
        <w:rPr>
          <w:rFonts w:hint="eastAsia"/>
          <w:lang w:eastAsia="zh-TW"/>
        </w:rPr>
        <w:t>20</w:t>
      </w:r>
      <w:r w:rsidR="00640806" w:rsidRPr="00713ECF">
        <w:rPr>
          <w:rFonts w:hint="eastAsia"/>
          <w:lang w:eastAsia="zh-TW"/>
        </w:rPr>
        <w:t>餘家及其他外商受災嚴重，衝擊外商投資信心</w:t>
      </w:r>
      <w:r w:rsidRPr="00713ECF">
        <w:rPr>
          <w:rFonts w:hint="eastAsia"/>
          <w:lang w:eastAsia="zh-TW"/>
        </w:rPr>
        <w:t>。</w:t>
      </w:r>
    </w:p>
    <w:p w:rsidR="00A610E7" w:rsidRPr="00713ECF" w:rsidRDefault="005453CB" w:rsidP="00DE6070">
      <w:pPr>
        <w:ind w:firstLine="472"/>
        <w:rPr>
          <w:rFonts w:eastAsia="標楷體" w:hAnsi="標楷體"/>
          <w:lang w:eastAsia="zh-TW"/>
        </w:rPr>
      </w:pPr>
      <w:r w:rsidRPr="00713ECF">
        <w:rPr>
          <w:rFonts w:hint="eastAsia"/>
          <w:lang w:eastAsia="zh-TW"/>
        </w:rPr>
        <w:t>201</w:t>
      </w:r>
      <w:r w:rsidR="00C9534D" w:rsidRPr="00713ECF">
        <w:rPr>
          <w:lang w:eastAsia="zh-TW"/>
        </w:rPr>
        <w:t>8</w:t>
      </w:r>
      <w:r w:rsidR="002F0124" w:rsidRPr="00713ECF">
        <w:rPr>
          <w:rFonts w:hint="eastAsia"/>
          <w:lang w:eastAsia="zh-TW"/>
        </w:rPr>
        <w:t>年</w:t>
      </w:r>
      <w:r w:rsidRPr="00713ECF">
        <w:rPr>
          <w:rFonts w:hint="eastAsia"/>
          <w:lang w:eastAsia="zh-TW"/>
        </w:rPr>
        <w:t>促進投資</w:t>
      </w:r>
      <w:r w:rsidR="002F0124" w:rsidRPr="00713ECF">
        <w:rPr>
          <w:rFonts w:hint="eastAsia"/>
          <w:lang w:eastAsia="zh-TW"/>
        </w:rPr>
        <w:t>核</w:t>
      </w:r>
      <w:r w:rsidR="00447465" w:rsidRPr="00713ECF">
        <w:rPr>
          <w:rFonts w:hint="eastAsia"/>
          <w:lang w:eastAsia="zh-TW"/>
        </w:rPr>
        <w:t>准</w:t>
      </w:r>
      <w:r w:rsidRPr="00713ECF">
        <w:rPr>
          <w:rFonts w:hint="eastAsia"/>
          <w:lang w:eastAsia="zh-TW"/>
        </w:rPr>
        <w:t>超過</w:t>
      </w:r>
      <w:r w:rsidR="00C9534D" w:rsidRPr="00713ECF">
        <w:rPr>
          <w:lang w:eastAsia="zh-TW"/>
        </w:rPr>
        <w:t>1,040</w:t>
      </w:r>
      <w:r w:rsidR="00A15488" w:rsidRPr="00713ECF">
        <w:rPr>
          <w:rFonts w:hint="eastAsia"/>
          <w:lang w:eastAsia="zh-TW"/>
        </w:rPr>
        <w:t>件</w:t>
      </w:r>
      <w:r w:rsidR="0050205C" w:rsidRPr="00713ECF">
        <w:rPr>
          <w:rFonts w:hint="eastAsia"/>
          <w:lang w:eastAsia="zh-TW"/>
        </w:rPr>
        <w:t>申請案</w:t>
      </w:r>
      <w:r w:rsidRPr="00713ECF">
        <w:rPr>
          <w:rFonts w:hint="eastAsia"/>
          <w:lang w:eastAsia="zh-TW"/>
        </w:rPr>
        <w:t>，</w:t>
      </w:r>
      <w:r w:rsidR="00364D5B" w:rsidRPr="00713ECF">
        <w:rPr>
          <w:rFonts w:hint="eastAsia"/>
          <w:lang w:eastAsia="zh-TW"/>
        </w:rPr>
        <w:t>其中</w:t>
      </w:r>
      <w:r w:rsidR="00364D5B" w:rsidRPr="00713ECF">
        <w:rPr>
          <w:rFonts w:hint="eastAsia"/>
          <w:lang w:eastAsia="zh-TW"/>
        </w:rPr>
        <w:t>3</w:t>
      </w:r>
      <w:r w:rsidR="00882FB9" w:rsidRPr="00713ECF">
        <w:rPr>
          <w:rFonts w:hint="eastAsia"/>
          <w:lang w:eastAsia="zh-TW"/>
        </w:rPr>
        <w:t>2</w:t>
      </w:r>
      <w:r w:rsidR="00D35097" w:rsidRPr="00713ECF">
        <w:rPr>
          <w:rFonts w:hint="eastAsia"/>
          <w:lang w:eastAsia="zh-TW"/>
        </w:rPr>
        <w:t>%</w:t>
      </w:r>
      <w:r w:rsidR="00364D5B" w:rsidRPr="00713ECF">
        <w:rPr>
          <w:rFonts w:hint="eastAsia"/>
          <w:lang w:eastAsia="zh-TW"/>
        </w:rPr>
        <w:t>的促投申請案來自日商（</w:t>
      </w:r>
      <w:r w:rsidR="00C9534D" w:rsidRPr="00713ECF">
        <w:rPr>
          <w:lang w:eastAsia="zh-TW"/>
        </w:rPr>
        <w:t>334</w:t>
      </w:r>
      <w:r w:rsidR="00364D5B" w:rsidRPr="00713ECF">
        <w:rPr>
          <w:rFonts w:hint="eastAsia"/>
          <w:lang w:eastAsia="zh-TW"/>
        </w:rPr>
        <w:t>件）、</w:t>
      </w:r>
      <w:r w:rsidR="00882FB9" w:rsidRPr="00713ECF">
        <w:rPr>
          <w:rFonts w:hint="eastAsia"/>
          <w:lang w:eastAsia="zh-TW"/>
        </w:rPr>
        <w:t>中國大陸（</w:t>
      </w:r>
      <w:r w:rsidR="00882FB9" w:rsidRPr="00713ECF">
        <w:rPr>
          <w:rFonts w:hint="eastAsia"/>
          <w:lang w:eastAsia="zh-TW"/>
        </w:rPr>
        <w:t>131</w:t>
      </w:r>
      <w:r w:rsidR="00882FB9" w:rsidRPr="00713ECF">
        <w:rPr>
          <w:rFonts w:hint="eastAsia"/>
          <w:lang w:eastAsia="zh-TW"/>
        </w:rPr>
        <w:t>件）、</w:t>
      </w:r>
      <w:r w:rsidR="00640806" w:rsidRPr="00713ECF">
        <w:rPr>
          <w:rFonts w:hint="eastAsia"/>
          <w:lang w:eastAsia="zh-TW"/>
        </w:rPr>
        <w:t>新加坡</w:t>
      </w:r>
      <w:r w:rsidR="00F33566" w:rsidRPr="00713ECF">
        <w:rPr>
          <w:rFonts w:hint="eastAsia"/>
          <w:lang w:eastAsia="zh-TW"/>
        </w:rPr>
        <w:t>（</w:t>
      </w:r>
      <w:r w:rsidR="00882FB9" w:rsidRPr="00713ECF">
        <w:rPr>
          <w:lang w:eastAsia="zh-TW"/>
        </w:rPr>
        <w:t>102</w:t>
      </w:r>
      <w:r w:rsidR="00640806" w:rsidRPr="00713ECF">
        <w:rPr>
          <w:rFonts w:hint="eastAsia"/>
          <w:lang w:eastAsia="zh-TW"/>
        </w:rPr>
        <w:t>件</w:t>
      </w:r>
      <w:r w:rsidR="00F33566" w:rsidRPr="00713ECF">
        <w:rPr>
          <w:rFonts w:hint="eastAsia"/>
          <w:lang w:eastAsia="zh-TW"/>
        </w:rPr>
        <w:t>）</w:t>
      </w:r>
      <w:r w:rsidR="00640806" w:rsidRPr="00713ECF">
        <w:rPr>
          <w:rFonts w:hint="eastAsia"/>
          <w:lang w:eastAsia="zh-TW"/>
        </w:rPr>
        <w:t>、</w:t>
      </w:r>
      <w:r w:rsidR="00882FB9" w:rsidRPr="00713ECF">
        <w:rPr>
          <w:rFonts w:hint="eastAsia"/>
          <w:lang w:eastAsia="zh-TW"/>
        </w:rPr>
        <w:t>荷蘭</w:t>
      </w:r>
      <w:r w:rsidR="0027459D" w:rsidRPr="00713ECF">
        <w:rPr>
          <w:rFonts w:hint="eastAsia"/>
          <w:lang w:eastAsia="zh-TW"/>
        </w:rPr>
        <w:t>（</w:t>
      </w:r>
      <w:r w:rsidR="00882FB9" w:rsidRPr="00713ECF">
        <w:rPr>
          <w:rFonts w:hint="eastAsia"/>
          <w:lang w:eastAsia="zh-TW"/>
        </w:rPr>
        <w:t>69</w:t>
      </w:r>
      <w:r w:rsidR="00882FB9" w:rsidRPr="00713ECF">
        <w:rPr>
          <w:rFonts w:hint="eastAsia"/>
          <w:lang w:eastAsia="zh-TW"/>
        </w:rPr>
        <w:t>件</w:t>
      </w:r>
      <w:r w:rsidR="0027459D" w:rsidRPr="00713ECF">
        <w:rPr>
          <w:rFonts w:hint="eastAsia"/>
          <w:lang w:eastAsia="zh-TW"/>
        </w:rPr>
        <w:t>）</w:t>
      </w:r>
      <w:r w:rsidR="00882FB9" w:rsidRPr="00713ECF">
        <w:rPr>
          <w:rFonts w:hint="eastAsia"/>
          <w:lang w:eastAsia="zh-TW"/>
        </w:rPr>
        <w:t>、</w:t>
      </w:r>
      <w:r w:rsidR="00640806" w:rsidRPr="00713ECF">
        <w:rPr>
          <w:rFonts w:hint="eastAsia"/>
          <w:lang w:eastAsia="zh-TW"/>
        </w:rPr>
        <w:t>臺灣</w:t>
      </w:r>
      <w:r w:rsidR="00F33566" w:rsidRPr="00713ECF">
        <w:rPr>
          <w:rFonts w:hint="eastAsia"/>
          <w:lang w:eastAsia="zh-TW"/>
        </w:rPr>
        <w:t>（</w:t>
      </w:r>
      <w:r w:rsidR="00882FB9" w:rsidRPr="00713ECF">
        <w:rPr>
          <w:lang w:eastAsia="zh-TW"/>
        </w:rPr>
        <w:t>57</w:t>
      </w:r>
      <w:r w:rsidR="00640806" w:rsidRPr="00713ECF">
        <w:rPr>
          <w:rFonts w:hint="eastAsia"/>
          <w:lang w:eastAsia="zh-TW"/>
        </w:rPr>
        <w:t>件</w:t>
      </w:r>
      <w:r w:rsidR="00F33566" w:rsidRPr="00713ECF">
        <w:rPr>
          <w:rFonts w:hint="eastAsia"/>
          <w:lang w:eastAsia="zh-TW"/>
        </w:rPr>
        <w:t>）</w:t>
      </w:r>
      <w:r w:rsidR="00640806" w:rsidRPr="00713ECF">
        <w:rPr>
          <w:rFonts w:hint="eastAsia"/>
          <w:lang w:eastAsia="zh-TW"/>
        </w:rPr>
        <w:t>、</w:t>
      </w:r>
      <w:r w:rsidR="00364D5B" w:rsidRPr="00713ECF">
        <w:rPr>
          <w:rFonts w:hint="eastAsia"/>
          <w:lang w:eastAsia="zh-TW"/>
        </w:rPr>
        <w:t>香港</w:t>
      </w:r>
      <w:r w:rsidR="00447465" w:rsidRPr="00713ECF">
        <w:rPr>
          <w:rFonts w:hint="eastAsia"/>
          <w:lang w:eastAsia="zh-TW"/>
        </w:rPr>
        <w:t>（</w:t>
      </w:r>
      <w:r w:rsidR="00640806" w:rsidRPr="00713ECF">
        <w:rPr>
          <w:rFonts w:hint="eastAsia"/>
          <w:lang w:eastAsia="zh-TW"/>
        </w:rPr>
        <w:t>4</w:t>
      </w:r>
      <w:r w:rsidR="00882FB9" w:rsidRPr="00713ECF">
        <w:rPr>
          <w:lang w:eastAsia="zh-TW"/>
        </w:rPr>
        <w:t>4</w:t>
      </w:r>
      <w:r w:rsidR="00364D5B" w:rsidRPr="00713ECF">
        <w:rPr>
          <w:rFonts w:hint="eastAsia"/>
          <w:lang w:eastAsia="zh-TW"/>
        </w:rPr>
        <w:t>件</w:t>
      </w:r>
      <w:r w:rsidR="00447465" w:rsidRPr="00713ECF">
        <w:rPr>
          <w:rFonts w:hint="eastAsia"/>
          <w:lang w:eastAsia="zh-TW"/>
        </w:rPr>
        <w:t>）</w:t>
      </w:r>
      <w:r w:rsidR="00364D5B" w:rsidRPr="00713ECF">
        <w:rPr>
          <w:rFonts w:hint="eastAsia"/>
          <w:lang w:eastAsia="zh-TW"/>
        </w:rPr>
        <w:t>及美國</w:t>
      </w:r>
      <w:r w:rsidR="00447465" w:rsidRPr="00713ECF">
        <w:rPr>
          <w:rFonts w:hint="eastAsia"/>
          <w:lang w:eastAsia="zh-TW"/>
        </w:rPr>
        <w:t>（</w:t>
      </w:r>
      <w:r w:rsidR="00640806" w:rsidRPr="00713ECF">
        <w:rPr>
          <w:rFonts w:hint="eastAsia"/>
          <w:lang w:eastAsia="zh-TW"/>
        </w:rPr>
        <w:t>3</w:t>
      </w:r>
      <w:r w:rsidR="00882FB9" w:rsidRPr="00713ECF">
        <w:rPr>
          <w:lang w:eastAsia="zh-TW"/>
        </w:rPr>
        <w:t>8</w:t>
      </w:r>
      <w:r w:rsidR="00364D5B" w:rsidRPr="00713ECF">
        <w:rPr>
          <w:rFonts w:hint="eastAsia"/>
          <w:lang w:eastAsia="zh-TW"/>
        </w:rPr>
        <w:t>件</w:t>
      </w:r>
      <w:r w:rsidR="00447465" w:rsidRPr="00713ECF">
        <w:rPr>
          <w:rFonts w:hint="eastAsia"/>
          <w:lang w:eastAsia="zh-TW"/>
        </w:rPr>
        <w:t>）</w:t>
      </w:r>
      <w:r w:rsidR="00364D5B" w:rsidRPr="00713ECF">
        <w:rPr>
          <w:rFonts w:hint="eastAsia"/>
          <w:lang w:eastAsia="zh-TW"/>
        </w:rPr>
        <w:t>等。</w:t>
      </w:r>
      <w:r w:rsidR="002F0124" w:rsidRPr="00713ECF">
        <w:rPr>
          <w:rFonts w:hint="eastAsia"/>
          <w:lang w:eastAsia="zh-TW"/>
        </w:rPr>
        <w:t>泰國</w:t>
      </w:r>
      <w:r w:rsidR="00364D5B" w:rsidRPr="00713ECF">
        <w:rPr>
          <w:rFonts w:hint="eastAsia"/>
          <w:lang w:eastAsia="zh-TW"/>
        </w:rPr>
        <w:t>BOI</w:t>
      </w:r>
      <w:r w:rsidR="00364D5B" w:rsidRPr="00713ECF">
        <w:rPr>
          <w:rFonts w:hint="eastAsia"/>
          <w:lang w:eastAsia="zh-TW"/>
        </w:rPr>
        <w:t>於</w:t>
      </w:r>
      <w:r w:rsidR="002F0124" w:rsidRPr="00713ECF">
        <w:rPr>
          <w:lang w:eastAsia="zh-TW"/>
        </w:rPr>
        <w:t>2015</w:t>
      </w:r>
      <w:r w:rsidR="002F0124" w:rsidRPr="00713ECF">
        <w:rPr>
          <w:rFonts w:hint="eastAsia"/>
          <w:lang w:eastAsia="zh-TW"/>
        </w:rPr>
        <w:t>年</w:t>
      </w:r>
      <w:r w:rsidR="002F0124" w:rsidRPr="00713ECF">
        <w:rPr>
          <w:lang w:eastAsia="zh-TW"/>
        </w:rPr>
        <w:t>1</w:t>
      </w:r>
      <w:r w:rsidR="002F0124" w:rsidRPr="00713ECF">
        <w:rPr>
          <w:rFonts w:hint="eastAsia"/>
          <w:lang w:eastAsia="zh-TW"/>
        </w:rPr>
        <w:t>月提出</w:t>
      </w:r>
      <w:r w:rsidR="002F0124" w:rsidRPr="00713ECF">
        <w:rPr>
          <w:lang w:eastAsia="zh-TW"/>
        </w:rPr>
        <w:t>7</w:t>
      </w:r>
      <w:r w:rsidR="002F0124" w:rsidRPr="00713ECF">
        <w:rPr>
          <w:lang w:eastAsia="zh-TW"/>
        </w:rPr>
        <w:t>年</w:t>
      </w:r>
      <w:r w:rsidR="002F0124" w:rsidRPr="00713ECF">
        <w:rPr>
          <w:rFonts w:hint="eastAsia"/>
          <w:lang w:eastAsia="zh-TW"/>
        </w:rPr>
        <w:t>期</w:t>
      </w:r>
      <w:r w:rsidR="00447465" w:rsidRPr="00713ECF">
        <w:rPr>
          <w:lang w:eastAsia="zh-TW"/>
        </w:rPr>
        <w:t>（</w:t>
      </w:r>
      <w:r w:rsidR="002F0124" w:rsidRPr="00713ECF">
        <w:rPr>
          <w:lang w:eastAsia="zh-TW"/>
        </w:rPr>
        <w:t>2015-2021</w:t>
      </w:r>
      <w:r w:rsidR="002F0124" w:rsidRPr="00713ECF">
        <w:rPr>
          <w:lang w:eastAsia="zh-TW"/>
        </w:rPr>
        <w:t>年</w:t>
      </w:r>
      <w:r w:rsidR="00447465" w:rsidRPr="00713ECF">
        <w:rPr>
          <w:lang w:eastAsia="zh-TW"/>
        </w:rPr>
        <w:t>）</w:t>
      </w:r>
      <w:r w:rsidR="002F0124" w:rsidRPr="00713ECF">
        <w:rPr>
          <w:lang w:eastAsia="zh-TW"/>
        </w:rPr>
        <w:t>投資推廣策略，</w:t>
      </w:r>
      <w:r w:rsidR="002F0124" w:rsidRPr="00713ECF">
        <w:rPr>
          <w:rFonts w:hint="eastAsia"/>
          <w:lang w:eastAsia="zh-TW"/>
        </w:rPr>
        <w:t>針對可增加經濟附加價值與研發計畫者提出額外優惠</w:t>
      </w:r>
      <w:r w:rsidR="002F0124" w:rsidRPr="00713ECF">
        <w:rPr>
          <w:lang w:eastAsia="zh-TW"/>
        </w:rPr>
        <w:t>，促進泰國發展知識密集產業</w:t>
      </w:r>
      <w:r w:rsidR="002F0124" w:rsidRPr="00713ECF">
        <w:rPr>
          <w:rFonts w:hint="eastAsia"/>
          <w:lang w:eastAsia="zh-TW"/>
        </w:rPr>
        <w:t>，</w:t>
      </w:r>
      <w:r w:rsidR="002F0124" w:rsidRPr="00713ECF">
        <w:rPr>
          <w:lang w:eastAsia="zh-TW"/>
        </w:rPr>
        <w:t>重視研發和人才培訓，俾使泰國產業從勞力密集型產業逐步轉型，走出「中等收入陷阱</w:t>
      </w:r>
      <w:r w:rsidR="00447465" w:rsidRPr="00713ECF">
        <w:rPr>
          <w:rFonts w:hint="eastAsia"/>
          <w:lang w:eastAsia="zh-TW"/>
        </w:rPr>
        <w:t>（</w:t>
      </w:r>
      <w:r w:rsidR="002F0124" w:rsidRPr="00713ECF">
        <w:rPr>
          <w:lang w:eastAsia="zh-TW"/>
        </w:rPr>
        <w:t>Middle Income Trap</w:t>
      </w:r>
      <w:r w:rsidR="00447465" w:rsidRPr="00713ECF">
        <w:rPr>
          <w:lang w:eastAsia="zh-TW"/>
        </w:rPr>
        <w:t>）</w:t>
      </w:r>
      <w:r w:rsidR="002F0124" w:rsidRPr="00713ECF">
        <w:rPr>
          <w:lang w:eastAsia="zh-TW"/>
        </w:rPr>
        <w:t>」。</w:t>
      </w:r>
      <w:r w:rsidR="00A610E7" w:rsidRPr="00713ECF">
        <w:rPr>
          <w:rFonts w:hint="eastAsia"/>
          <w:lang w:eastAsia="zh-TW"/>
        </w:rPr>
        <w:t>外商在泰國的投資集中服務業、基礎建設公共事業、</w:t>
      </w:r>
      <w:r w:rsidR="001E6767" w:rsidRPr="00713ECF">
        <w:rPr>
          <w:rFonts w:hint="eastAsia"/>
          <w:lang w:eastAsia="zh-TW"/>
        </w:rPr>
        <w:t>汽車及零組件業、</w:t>
      </w:r>
      <w:r w:rsidR="00A610E7" w:rsidRPr="00713ECF">
        <w:rPr>
          <w:rFonts w:hint="eastAsia"/>
          <w:lang w:eastAsia="zh-TW"/>
        </w:rPr>
        <w:t>金屬加工業、農產品生產、電子電器產品生產、化工業、塑膠業、造紙業、輕工業、礦業及磁磚業等。</w:t>
      </w:r>
    </w:p>
    <w:p w:rsidR="00A610E7" w:rsidRPr="00713ECF" w:rsidRDefault="00A610E7" w:rsidP="00DE6070">
      <w:pPr>
        <w:ind w:firstLine="472"/>
        <w:rPr>
          <w:lang w:eastAsia="zh-TW"/>
        </w:rPr>
      </w:pPr>
      <w:r w:rsidRPr="00713ECF">
        <w:rPr>
          <w:rFonts w:hint="eastAsia"/>
          <w:lang w:eastAsia="zh-TW"/>
        </w:rPr>
        <w:t>日商投資</w:t>
      </w:r>
      <w:r w:rsidR="00354E8D" w:rsidRPr="00713ECF">
        <w:rPr>
          <w:rFonts w:hint="eastAsia"/>
          <w:lang w:eastAsia="zh-TW"/>
        </w:rPr>
        <w:t>泰國</w:t>
      </w:r>
      <w:r w:rsidRPr="00713ECF">
        <w:rPr>
          <w:rFonts w:hint="eastAsia"/>
          <w:lang w:eastAsia="zh-TW"/>
        </w:rPr>
        <w:t>項目早期大部分集中在化纖及紡織，之後逐漸移至電子電氣、石化、及車輛生產、機械等</w:t>
      </w:r>
      <w:r w:rsidR="00F36408" w:rsidRPr="00713ECF">
        <w:rPr>
          <w:rFonts w:hint="eastAsia"/>
          <w:lang w:eastAsia="zh-TW"/>
        </w:rPr>
        <w:t>，為第</w:t>
      </w:r>
      <w:r w:rsidR="0092068E" w:rsidRPr="00713ECF">
        <w:rPr>
          <w:rFonts w:hint="eastAsia"/>
          <w:lang w:eastAsia="zh-TW"/>
        </w:rPr>
        <w:t>1</w:t>
      </w:r>
      <w:r w:rsidR="00F36408" w:rsidRPr="00713ECF">
        <w:rPr>
          <w:rFonts w:hint="eastAsia"/>
          <w:lang w:eastAsia="zh-TW"/>
        </w:rPr>
        <w:t>大外人投資國</w:t>
      </w:r>
      <w:r w:rsidRPr="00713ECF">
        <w:rPr>
          <w:rFonts w:hint="eastAsia"/>
          <w:lang w:eastAsia="zh-TW"/>
        </w:rPr>
        <w:t>。美商投資項目則主要為金融、保險、食品加工、與車輛有關之金屬機械、以及電子電氣</w:t>
      </w:r>
      <w:r w:rsidR="00F36408" w:rsidRPr="00713ECF">
        <w:rPr>
          <w:rFonts w:hint="eastAsia"/>
          <w:lang w:eastAsia="zh-TW"/>
        </w:rPr>
        <w:t>，為第</w:t>
      </w:r>
      <w:r w:rsidR="00F36408" w:rsidRPr="00713ECF">
        <w:rPr>
          <w:rFonts w:hint="eastAsia"/>
          <w:lang w:eastAsia="zh-TW"/>
        </w:rPr>
        <w:t>2</w:t>
      </w:r>
      <w:r w:rsidR="00F36408" w:rsidRPr="00713ECF">
        <w:rPr>
          <w:rFonts w:hint="eastAsia"/>
          <w:lang w:eastAsia="zh-TW"/>
        </w:rPr>
        <w:t>大投資國</w:t>
      </w:r>
      <w:r w:rsidRPr="00713ECF">
        <w:rPr>
          <w:rFonts w:hint="eastAsia"/>
          <w:lang w:eastAsia="zh-TW"/>
        </w:rPr>
        <w:t>；新加坡投資主要項目為通訊、電子及房地產開發等。中國大陸近年來泰投資增加甚快，主</w:t>
      </w:r>
      <w:r w:rsidRPr="00713ECF">
        <w:rPr>
          <w:rFonts w:hint="eastAsia"/>
          <w:lang w:eastAsia="zh-TW"/>
        </w:rPr>
        <w:lastRenderedPageBreak/>
        <w:t>要項目為農產品加工、食品業、機車業等傳統製造業及房地產開發等。</w:t>
      </w:r>
    </w:p>
    <w:p w:rsidR="00A610E7" w:rsidRPr="00713ECF" w:rsidRDefault="00A610E7" w:rsidP="0092393E">
      <w:pPr>
        <w:pStyle w:val="a4"/>
        <w:kinsoku/>
      </w:pPr>
      <w:r w:rsidRPr="00713ECF">
        <w:rPr>
          <w:rFonts w:hint="eastAsia"/>
        </w:rPr>
        <w:t>二、</w:t>
      </w:r>
      <w:r w:rsidR="00113D08" w:rsidRPr="00713ECF">
        <w:rPr>
          <w:rFonts w:hint="eastAsia"/>
        </w:rPr>
        <w:t>臺</w:t>
      </w:r>
      <w:r w:rsidRPr="00713ECF">
        <w:rPr>
          <w:rFonts w:hint="eastAsia"/>
        </w:rPr>
        <w:t>（華）商在當地經營現況</w:t>
      </w:r>
    </w:p>
    <w:p w:rsidR="00A610E7" w:rsidRPr="00713ECF" w:rsidRDefault="00A610E7" w:rsidP="00DE6070">
      <w:pPr>
        <w:pStyle w:val="ac"/>
      </w:pPr>
      <w:r w:rsidRPr="00713ECF">
        <w:rPr>
          <w:rFonts w:hint="eastAsia"/>
        </w:rPr>
        <w:t>（一）</w:t>
      </w:r>
      <w:r w:rsidR="00447465" w:rsidRPr="00713ECF">
        <w:rPr>
          <w:rFonts w:hint="eastAsia"/>
        </w:rPr>
        <w:t>臺商</w:t>
      </w:r>
      <w:r w:rsidRPr="00713ECF">
        <w:rPr>
          <w:rFonts w:hint="eastAsia"/>
        </w:rPr>
        <w:t>投資情形</w:t>
      </w:r>
    </w:p>
    <w:p w:rsidR="00A610E7" w:rsidRPr="00713ECF" w:rsidRDefault="00F25E81" w:rsidP="00DE6070">
      <w:pPr>
        <w:pStyle w:val="ae"/>
        <w:ind w:left="945" w:firstLine="472"/>
        <w:rPr>
          <w:lang w:eastAsia="zh-TW"/>
        </w:rPr>
      </w:pPr>
      <w:r w:rsidRPr="00713ECF">
        <w:rPr>
          <w:rFonts w:hint="eastAsia"/>
          <w:lang w:eastAsia="zh-TW"/>
        </w:rPr>
        <w:t>近年我商投資泰國係考量布局東南亞及前進亞洲市場，目前泰國政局及社會尚稱穩定，惟勞工短缺、</w:t>
      </w:r>
      <w:r w:rsidRPr="00713ECF">
        <w:rPr>
          <w:rFonts w:hint="eastAsia"/>
          <w:lang w:eastAsia="zh-TW"/>
        </w:rPr>
        <w:t>2011</w:t>
      </w:r>
      <w:r w:rsidRPr="00713ECF">
        <w:rPr>
          <w:rFonts w:hint="eastAsia"/>
          <w:lang w:eastAsia="zh-TW"/>
        </w:rPr>
        <w:t>年發生嚴重洪災及最低薪資連續調高等，我商赴泰投資高峰期已過。</w:t>
      </w:r>
      <w:r w:rsidR="00A610E7" w:rsidRPr="00713ECF">
        <w:rPr>
          <w:lang w:eastAsia="zh-TW"/>
        </w:rPr>
        <w:t>在泰國</w:t>
      </w:r>
      <w:r w:rsidR="00447465" w:rsidRPr="00713ECF">
        <w:rPr>
          <w:lang w:eastAsia="zh-TW"/>
        </w:rPr>
        <w:t>臺商</w:t>
      </w:r>
      <w:r w:rsidR="00A610E7" w:rsidRPr="00713ECF">
        <w:rPr>
          <w:lang w:eastAsia="zh-TW"/>
        </w:rPr>
        <w:t>總數究有多少家，迄今未有精確之統計，惟據泰國投資促進委員會之資料顯示，自</w:t>
      </w:r>
      <w:r w:rsidR="00A610E7" w:rsidRPr="00713ECF">
        <w:rPr>
          <w:lang w:eastAsia="zh-TW"/>
        </w:rPr>
        <w:t>1959</w:t>
      </w:r>
      <w:r w:rsidR="00A610E7" w:rsidRPr="00713ECF">
        <w:rPr>
          <w:lang w:eastAsia="zh-TW"/>
        </w:rPr>
        <w:t>年起至</w:t>
      </w:r>
      <w:r w:rsidR="00A610E7" w:rsidRPr="00713ECF">
        <w:rPr>
          <w:lang w:eastAsia="zh-TW"/>
        </w:rPr>
        <w:t>201</w:t>
      </w:r>
      <w:r w:rsidR="006D7364" w:rsidRPr="00713ECF">
        <w:rPr>
          <w:lang w:eastAsia="zh-TW"/>
        </w:rPr>
        <w:t>8</w:t>
      </w:r>
      <w:r w:rsidR="002F0124" w:rsidRPr="00713ECF">
        <w:rPr>
          <w:rFonts w:hint="eastAsia"/>
          <w:lang w:eastAsia="zh-TW"/>
        </w:rPr>
        <w:t>年</w:t>
      </w:r>
      <w:r w:rsidR="00777BCC" w:rsidRPr="00713ECF">
        <w:rPr>
          <w:rFonts w:hint="eastAsia"/>
          <w:lang w:eastAsia="zh-TW"/>
        </w:rPr>
        <w:t>12</w:t>
      </w:r>
      <w:r w:rsidR="002F0124" w:rsidRPr="00713ECF">
        <w:rPr>
          <w:rFonts w:hint="eastAsia"/>
          <w:lang w:eastAsia="zh-TW"/>
        </w:rPr>
        <w:t>月</w:t>
      </w:r>
      <w:r w:rsidR="00777BCC" w:rsidRPr="00713ECF">
        <w:rPr>
          <w:rFonts w:hint="eastAsia"/>
          <w:lang w:eastAsia="zh-TW"/>
        </w:rPr>
        <w:t>止</w:t>
      </w:r>
      <w:r w:rsidR="002F0124" w:rsidRPr="00713ECF">
        <w:rPr>
          <w:lang w:eastAsia="zh-TW"/>
        </w:rPr>
        <w:t>，</w:t>
      </w:r>
      <w:r w:rsidR="00447465" w:rsidRPr="00713ECF">
        <w:rPr>
          <w:lang w:eastAsia="zh-TW"/>
        </w:rPr>
        <w:t>臺商</w:t>
      </w:r>
      <w:r w:rsidR="00A610E7" w:rsidRPr="00713ECF">
        <w:rPr>
          <w:lang w:eastAsia="zh-TW"/>
        </w:rPr>
        <w:t>在泰國累計投資金額達</w:t>
      </w:r>
      <w:r w:rsidR="00A610E7" w:rsidRPr="00713ECF">
        <w:rPr>
          <w:lang w:eastAsia="zh-TW"/>
        </w:rPr>
        <w:t>1</w:t>
      </w:r>
      <w:r w:rsidR="002F0124" w:rsidRPr="00713ECF">
        <w:rPr>
          <w:lang w:eastAsia="zh-TW"/>
        </w:rPr>
        <w:t>4</w:t>
      </w:r>
      <w:r w:rsidR="007B4C1C" w:rsidRPr="00713ECF">
        <w:rPr>
          <w:lang w:eastAsia="zh-TW"/>
        </w:rPr>
        <w:t>5</w:t>
      </w:r>
      <w:r w:rsidR="002F0124" w:rsidRPr="00713ECF">
        <w:rPr>
          <w:lang w:eastAsia="zh-TW"/>
        </w:rPr>
        <w:t>.</w:t>
      </w:r>
      <w:r w:rsidR="007B4C1C" w:rsidRPr="00713ECF">
        <w:rPr>
          <w:lang w:eastAsia="zh-TW"/>
        </w:rPr>
        <w:t>94</w:t>
      </w:r>
      <w:r w:rsidR="00A610E7" w:rsidRPr="00713ECF">
        <w:rPr>
          <w:lang w:eastAsia="zh-TW"/>
        </w:rPr>
        <w:t>億美元，投資核准家數為</w:t>
      </w:r>
      <w:r w:rsidR="00A610E7" w:rsidRPr="00713ECF">
        <w:rPr>
          <w:lang w:eastAsia="zh-TW"/>
        </w:rPr>
        <w:t>2,</w:t>
      </w:r>
      <w:r w:rsidR="007B4C1C" w:rsidRPr="00713ECF">
        <w:rPr>
          <w:lang w:eastAsia="zh-TW"/>
        </w:rPr>
        <w:t>417</w:t>
      </w:r>
      <w:r w:rsidR="00A610E7" w:rsidRPr="00713ECF">
        <w:rPr>
          <w:lang w:eastAsia="zh-TW"/>
        </w:rPr>
        <w:t>件，但由於許多</w:t>
      </w:r>
      <w:r w:rsidR="00447465" w:rsidRPr="00713ECF">
        <w:rPr>
          <w:lang w:eastAsia="zh-TW"/>
        </w:rPr>
        <w:t>臺商</w:t>
      </w:r>
      <w:r w:rsidR="00A610E7" w:rsidRPr="00713ECF">
        <w:rPr>
          <w:lang w:eastAsia="zh-TW"/>
        </w:rPr>
        <w:t>公司或工廠係以泰籍夥伴名義登記，或認股低於</w:t>
      </w:r>
      <w:r w:rsidR="00A610E7" w:rsidRPr="00713ECF">
        <w:rPr>
          <w:lang w:eastAsia="zh-TW"/>
        </w:rPr>
        <w:t>50%</w:t>
      </w:r>
      <w:r w:rsidR="00A610E7" w:rsidRPr="00713ECF">
        <w:rPr>
          <w:lang w:eastAsia="zh-TW"/>
        </w:rPr>
        <w:t>，而未能以</w:t>
      </w:r>
      <w:r w:rsidR="00447465" w:rsidRPr="00713ECF">
        <w:rPr>
          <w:lang w:eastAsia="zh-TW"/>
        </w:rPr>
        <w:t>臺商</w:t>
      </w:r>
      <w:r w:rsidR="00A610E7" w:rsidRPr="00713ECF">
        <w:rPr>
          <w:lang w:eastAsia="zh-TW"/>
        </w:rPr>
        <w:t>身份列入統計，故實際家數應遠超於此，另據全泰國</w:t>
      </w:r>
      <w:r w:rsidR="00A610E7" w:rsidRPr="00713ECF">
        <w:rPr>
          <w:lang w:eastAsia="zh-TW"/>
        </w:rPr>
        <w:t>15</w:t>
      </w:r>
      <w:r w:rsidR="00A610E7" w:rsidRPr="00713ECF">
        <w:rPr>
          <w:lang w:eastAsia="zh-TW"/>
        </w:rPr>
        <w:t>個</w:t>
      </w:r>
      <w:r w:rsidR="00447465" w:rsidRPr="00713ECF">
        <w:rPr>
          <w:lang w:eastAsia="zh-TW"/>
        </w:rPr>
        <w:t>臺商</w:t>
      </w:r>
      <w:r w:rsidR="00A610E7" w:rsidRPr="00713ECF">
        <w:rPr>
          <w:lang w:eastAsia="zh-TW"/>
        </w:rPr>
        <w:t>聯誼會調查結果，其轄下登記</w:t>
      </w:r>
      <w:r w:rsidR="00447465" w:rsidRPr="00713ECF">
        <w:rPr>
          <w:lang w:eastAsia="zh-TW"/>
        </w:rPr>
        <w:t>臺商</w:t>
      </w:r>
      <w:r w:rsidR="00A610E7" w:rsidRPr="00713ECF">
        <w:rPr>
          <w:lang w:eastAsia="zh-TW"/>
        </w:rPr>
        <w:t>會員總數已超過</w:t>
      </w:r>
      <w:r w:rsidR="00A610E7" w:rsidRPr="00713ECF">
        <w:rPr>
          <w:lang w:eastAsia="zh-TW"/>
        </w:rPr>
        <w:t>3,000</w:t>
      </w:r>
      <w:r w:rsidR="00A610E7" w:rsidRPr="00713ECF">
        <w:rPr>
          <w:lang w:eastAsia="zh-TW"/>
        </w:rPr>
        <w:t>家，且仍有相當數量之</w:t>
      </w:r>
      <w:r w:rsidR="00447465" w:rsidRPr="00713ECF">
        <w:rPr>
          <w:lang w:eastAsia="zh-TW"/>
        </w:rPr>
        <w:t>臺商</w:t>
      </w:r>
      <w:r w:rsidR="00A610E7" w:rsidRPr="00713ECF">
        <w:rPr>
          <w:lang w:eastAsia="zh-TW"/>
        </w:rPr>
        <w:t>未加入</w:t>
      </w:r>
      <w:r w:rsidR="00447465" w:rsidRPr="00713ECF">
        <w:rPr>
          <w:lang w:eastAsia="zh-TW"/>
        </w:rPr>
        <w:t>臺商</w:t>
      </w:r>
      <w:r w:rsidR="00A610E7" w:rsidRPr="00713ECF">
        <w:rPr>
          <w:lang w:eastAsia="zh-TW"/>
        </w:rPr>
        <w:t>聯誼會，故保守估計泰國</w:t>
      </w:r>
      <w:r w:rsidR="00447465" w:rsidRPr="00713ECF">
        <w:rPr>
          <w:lang w:eastAsia="zh-TW"/>
        </w:rPr>
        <w:t>臺商</w:t>
      </w:r>
      <w:r w:rsidR="00A610E7" w:rsidRPr="00713ECF">
        <w:rPr>
          <w:lang w:eastAsia="zh-TW"/>
        </w:rPr>
        <w:t>家數至少在</w:t>
      </w:r>
      <w:r w:rsidR="00A610E7" w:rsidRPr="00713ECF">
        <w:rPr>
          <w:lang w:eastAsia="zh-TW"/>
        </w:rPr>
        <w:t>5,000</w:t>
      </w:r>
      <w:r w:rsidR="00A610E7" w:rsidRPr="00713ECF">
        <w:rPr>
          <w:lang w:eastAsia="zh-TW"/>
        </w:rPr>
        <w:t>家以上。</w:t>
      </w:r>
    </w:p>
    <w:p w:rsidR="00154597" w:rsidRPr="00713ECF" w:rsidRDefault="00447465" w:rsidP="0092393E">
      <w:pPr>
        <w:pStyle w:val="ae"/>
        <w:kinsoku/>
        <w:ind w:left="945" w:firstLine="472"/>
        <w:rPr>
          <w:rFonts w:ascii="華康細圓體" w:hAnsi="華康細圓體"/>
          <w:lang w:eastAsia="zh-TW"/>
        </w:rPr>
      </w:pPr>
      <w:r w:rsidRPr="00713ECF">
        <w:rPr>
          <w:rFonts w:ascii="華康細圓體" w:hAnsi="華康細圓體" w:hint="eastAsia"/>
          <w:lang w:eastAsia="zh-TW"/>
        </w:rPr>
        <w:t>臺商</w:t>
      </w:r>
      <w:r w:rsidR="00A610E7" w:rsidRPr="00713ECF">
        <w:rPr>
          <w:rFonts w:ascii="華康細圓體" w:hAnsi="華康細圓體" w:hint="eastAsia"/>
          <w:lang w:eastAsia="zh-TW"/>
        </w:rPr>
        <w:t>在泰國投資的除了電子、橡膠、鋼鐵及石化等投資金額較大之產業外，其他大部分均為傳統中小企業之製造業，投資項目包含甚廣，從魚蝦養殖、紡織、機械、進出口、珠寶、農產品加工、運動器材、家具、到陶瓷、建材、人力仲介、房地產開發、證券、保全、</w:t>
      </w:r>
      <w:r w:rsidR="00011C22" w:rsidRPr="00713ECF">
        <w:rPr>
          <w:rFonts w:ascii="華康細圓體" w:hAnsi="華康細圓體" w:hint="eastAsia"/>
          <w:lang w:eastAsia="zh-TW"/>
        </w:rPr>
        <w:t>珍珠奶茶、</w:t>
      </w:r>
      <w:r w:rsidR="00A610E7" w:rsidRPr="00713ECF">
        <w:rPr>
          <w:rFonts w:ascii="華康細圓體" w:hAnsi="華康細圓體" w:hint="eastAsia"/>
          <w:lang w:eastAsia="zh-TW"/>
        </w:rPr>
        <w:t>旅行社等都有。</w:t>
      </w:r>
    </w:p>
    <w:p w:rsidR="00A610E7" w:rsidRPr="00713ECF" w:rsidRDefault="00154597" w:rsidP="00DE6070">
      <w:pPr>
        <w:pStyle w:val="ae"/>
        <w:ind w:left="945" w:firstLine="472"/>
        <w:rPr>
          <w:lang w:eastAsia="zh-TW"/>
        </w:rPr>
      </w:pPr>
      <w:r w:rsidRPr="00713ECF">
        <w:rPr>
          <w:rFonts w:hint="eastAsia"/>
          <w:lang w:eastAsia="zh-TW"/>
        </w:rPr>
        <w:t>目前投資行業已由早期農產品、紡織、化學材料、非金屬礦物製品及金屬製品轉向電子及金融服務等產業的趨勢，知名廠商包括昱晶光電是臺灣第一家獲准於泰國投資的太陽能廠商；電商</w:t>
      </w:r>
      <w:r w:rsidRPr="00713ECF">
        <w:rPr>
          <w:rFonts w:hint="eastAsia"/>
          <w:lang w:eastAsia="zh-TW"/>
        </w:rPr>
        <w:t>momo</w:t>
      </w:r>
      <w:r w:rsidRPr="00713ECF">
        <w:rPr>
          <w:rFonts w:hint="eastAsia"/>
          <w:lang w:eastAsia="zh-TW"/>
        </w:rPr>
        <w:t>、</w:t>
      </w:r>
      <w:r w:rsidRPr="00713ECF">
        <w:rPr>
          <w:rFonts w:hint="eastAsia"/>
          <w:lang w:eastAsia="zh-TW"/>
        </w:rPr>
        <w:t>PChome</w:t>
      </w:r>
      <w:r w:rsidRPr="00713ECF">
        <w:rPr>
          <w:rFonts w:hint="eastAsia"/>
          <w:lang w:eastAsia="zh-TW"/>
        </w:rPr>
        <w:t>也積極打入泰國電子商務領域；中華電信深耕泰國市場；另中國信託參股泰國</w:t>
      </w:r>
      <w:r w:rsidRPr="00713ECF">
        <w:rPr>
          <w:rFonts w:hint="eastAsia"/>
          <w:lang w:eastAsia="zh-TW"/>
        </w:rPr>
        <w:t>LH</w:t>
      </w:r>
      <w:r w:rsidRPr="00713ECF">
        <w:rPr>
          <w:rFonts w:hint="eastAsia"/>
          <w:lang w:eastAsia="zh-TW"/>
        </w:rPr>
        <w:t>銀行及元大證券收購泰國證券商</w:t>
      </w:r>
      <w:r w:rsidRPr="00713ECF">
        <w:rPr>
          <w:rFonts w:hint="eastAsia"/>
          <w:lang w:eastAsia="zh-TW"/>
        </w:rPr>
        <w:t>KKTrade Securities Company Limited</w:t>
      </w:r>
      <w:r w:rsidRPr="00713ECF">
        <w:rPr>
          <w:rFonts w:hint="eastAsia"/>
          <w:lang w:eastAsia="zh-TW"/>
        </w:rPr>
        <w:t>，亦是看好泰國金融及證券產業發展潛力。</w:t>
      </w:r>
    </w:p>
    <w:p w:rsidR="00A610E7" w:rsidRPr="00713ECF" w:rsidRDefault="00A610E7" w:rsidP="00DE6070">
      <w:pPr>
        <w:pStyle w:val="ac"/>
      </w:pPr>
      <w:r w:rsidRPr="00713ECF">
        <w:rPr>
          <w:rFonts w:hint="eastAsia"/>
        </w:rPr>
        <w:lastRenderedPageBreak/>
        <w:t>（二）</w:t>
      </w:r>
      <w:r w:rsidR="00447465" w:rsidRPr="00713ECF">
        <w:rPr>
          <w:rFonts w:hint="eastAsia"/>
        </w:rPr>
        <w:t>臺商</w:t>
      </w:r>
      <w:r w:rsidRPr="00713ECF">
        <w:rPr>
          <w:rFonts w:hint="eastAsia"/>
        </w:rPr>
        <w:t>組織</w:t>
      </w:r>
    </w:p>
    <w:p w:rsidR="00A610E7" w:rsidRPr="00713ECF" w:rsidRDefault="00A610E7" w:rsidP="0092393E">
      <w:pPr>
        <w:pStyle w:val="ae"/>
        <w:kinsoku/>
        <w:ind w:left="945" w:firstLine="472"/>
        <w:rPr>
          <w:lang w:eastAsia="zh-TW"/>
        </w:rPr>
      </w:pPr>
      <w:r w:rsidRPr="00713ECF">
        <w:rPr>
          <w:rFonts w:ascii="華康細圓體" w:hAnsi="華康細圓體" w:hint="eastAsia"/>
          <w:lang w:eastAsia="zh-TW"/>
        </w:rPr>
        <w:t>泰國</w:t>
      </w:r>
      <w:r w:rsidR="00447465" w:rsidRPr="00713ECF">
        <w:rPr>
          <w:rFonts w:ascii="華康細圓體" w:hAnsi="華康細圓體" w:hint="eastAsia"/>
          <w:lang w:eastAsia="zh-TW"/>
        </w:rPr>
        <w:t>臺商</w:t>
      </w:r>
      <w:r w:rsidRPr="00713ECF">
        <w:rPr>
          <w:rFonts w:ascii="華康細圓體" w:hAnsi="華康細圓體" w:hint="eastAsia"/>
          <w:lang w:eastAsia="zh-TW"/>
        </w:rPr>
        <w:t>組織係依不同地區成立，目前計有北柳、北欖、拉加邦、春武里、吞武里、曼谷、萬磅、是隆、亞速、北區、呵叻、泰南、泰北、羅勇、及普吉等</w:t>
      </w:r>
      <w:r w:rsidRPr="00713ECF">
        <w:rPr>
          <w:rFonts w:hint="eastAsia"/>
          <w:lang w:eastAsia="zh-TW"/>
        </w:rPr>
        <w:t>15</w:t>
      </w:r>
      <w:r w:rsidRPr="00713ECF">
        <w:rPr>
          <w:rFonts w:ascii="華康細圓體" w:hAnsi="華康細圓體" w:hint="eastAsia"/>
          <w:lang w:eastAsia="zh-TW"/>
        </w:rPr>
        <w:t>個</w:t>
      </w:r>
      <w:r w:rsidR="00447465" w:rsidRPr="00713ECF">
        <w:rPr>
          <w:rFonts w:ascii="華康細圓體" w:hAnsi="華康細圓體" w:hint="eastAsia"/>
          <w:lang w:eastAsia="zh-TW"/>
        </w:rPr>
        <w:t>臺商</w:t>
      </w:r>
      <w:r w:rsidRPr="00713ECF">
        <w:rPr>
          <w:rFonts w:ascii="華康細圓體" w:hAnsi="華康細圓體" w:hint="eastAsia"/>
          <w:lang w:eastAsia="zh-TW"/>
        </w:rPr>
        <w:t>聯誼會；這些</w:t>
      </w:r>
      <w:r w:rsidR="00447465" w:rsidRPr="00713ECF">
        <w:rPr>
          <w:rFonts w:ascii="華康細圓體" w:hAnsi="華康細圓體" w:hint="eastAsia"/>
          <w:lang w:eastAsia="zh-TW"/>
        </w:rPr>
        <w:t>臺商</w:t>
      </w:r>
      <w:r w:rsidRPr="00713ECF">
        <w:rPr>
          <w:rFonts w:ascii="華康細圓體" w:hAnsi="華康細圓體" w:hint="eastAsia"/>
          <w:lang w:eastAsia="zh-TW"/>
        </w:rPr>
        <w:t>聯誼會各有其組織並各自推選其會長，另為統合</w:t>
      </w:r>
      <w:r w:rsidR="00447465" w:rsidRPr="00713ECF">
        <w:rPr>
          <w:rFonts w:ascii="華康細圓體" w:hAnsi="華康細圓體" w:hint="eastAsia"/>
          <w:lang w:eastAsia="zh-TW"/>
        </w:rPr>
        <w:t>臺商</w:t>
      </w:r>
      <w:r w:rsidRPr="00713ECF">
        <w:rPr>
          <w:rFonts w:ascii="華康細圓體" w:hAnsi="華康細圓體" w:hint="eastAsia"/>
          <w:lang w:eastAsia="zh-TW"/>
        </w:rPr>
        <w:t>力量，這</w:t>
      </w:r>
      <w:r w:rsidRPr="00713ECF">
        <w:rPr>
          <w:rFonts w:hint="eastAsia"/>
          <w:lang w:eastAsia="zh-TW"/>
        </w:rPr>
        <w:t>15</w:t>
      </w:r>
      <w:r w:rsidRPr="00713ECF">
        <w:rPr>
          <w:rFonts w:ascii="華康細圓體" w:hAnsi="華康細圓體" w:hint="eastAsia"/>
          <w:lang w:eastAsia="zh-TW"/>
        </w:rPr>
        <w:t>個</w:t>
      </w:r>
      <w:r w:rsidR="00447465" w:rsidRPr="00713ECF">
        <w:rPr>
          <w:rFonts w:ascii="華康細圓體" w:hAnsi="華康細圓體" w:hint="eastAsia"/>
          <w:lang w:eastAsia="zh-TW"/>
        </w:rPr>
        <w:t>臺商</w:t>
      </w:r>
      <w:r w:rsidRPr="00713ECF">
        <w:rPr>
          <w:rFonts w:ascii="華康細圓體" w:hAnsi="華康細圓體" w:hint="eastAsia"/>
          <w:lang w:eastAsia="zh-TW"/>
        </w:rPr>
        <w:t>聯誼會聯合成立了「泰國臺灣商會聯合總會」，並為該會設立固定辦公會所，聘僱專職人員辦理各項會務，並經常辦理研討會、商展及聯誼等活動，對提供</w:t>
      </w:r>
      <w:r w:rsidR="00447465" w:rsidRPr="00713ECF">
        <w:rPr>
          <w:rFonts w:ascii="華康細圓體" w:hAnsi="華康細圓體" w:hint="eastAsia"/>
          <w:lang w:eastAsia="zh-TW"/>
        </w:rPr>
        <w:t>臺商</w:t>
      </w:r>
      <w:r w:rsidRPr="00713ECF">
        <w:rPr>
          <w:rFonts w:ascii="華康細圓體" w:hAnsi="華康細圓體" w:hint="eastAsia"/>
          <w:lang w:eastAsia="zh-TW"/>
        </w:rPr>
        <w:t>服務有積極且正面之意義。</w:t>
      </w:r>
    </w:p>
    <w:p w:rsidR="00A610E7" w:rsidRPr="00713ECF" w:rsidRDefault="00A610E7" w:rsidP="0092393E">
      <w:pPr>
        <w:pStyle w:val="a4"/>
        <w:kinsoku/>
      </w:pPr>
      <w:r w:rsidRPr="00713ECF">
        <w:rPr>
          <w:rFonts w:hint="eastAsia"/>
        </w:rPr>
        <w:t>三、投資機會</w:t>
      </w:r>
    </w:p>
    <w:p w:rsidR="00A610E7" w:rsidRPr="00713ECF" w:rsidRDefault="00A610E7" w:rsidP="0092393E">
      <w:pPr>
        <w:kinsoku/>
        <w:ind w:firstLine="472"/>
        <w:rPr>
          <w:rFonts w:ascii="華康細圓體" w:hAnsi="華康細圓體"/>
          <w:lang w:eastAsia="zh-TW"/>
        </w:rPr>
      </w:pPr>
      <w:r w:rsidRPr="00713ECF">
        <w:rPr>
          <w:rFonts w:ascii="華康細圓體" w:hAnsi="華康細圓體" w:hint="eastAsia"/>
          <w:lang w:eastAsia="zh-TW"/>
        </w:rPr>
        <w:t>泰國除擁有位於東西交通樞紐的地理條件優勢，亦具有相對較低廉土地和勞務成本、優秀勞動力素質。泰國的經濟發展與基礎建設在東協中算是較為良好的，市場需求相對較大，加上泰國已經和世界上許多國家簽署了自由貿易協定，隨著東</w:t>
      </w:r>
      <w:r w:rsidR="00354E8D" w:rsidRPr="00713ECF">
        <w:rPr>
          <w:rFonts w:ascii="華康細圓體" w:hAnsi="華康細圓體" w:hint="eastAsia"/>
          <w:lang w:eastAsia="zh-TW"/>
        </w:rPr>
        <w:t>協</w:t>
      </w:r>
      <w:r w:rsidRPr="00713ECF">
        <w:rPr>
          <w:rFonts w:ascii="華康細圓體" w:hAnsi="華康細圓體" w:hint="eastAsia"/>
          <w:lang w:eastAsia="zh-TW"/>
        </w:rPr>
        <w:t>一體化的發展趨勢，來自週邊的國家也會加大對泰國的投資。</w:t>
      </w:r>
      <w:r w:rsidRPr="00713ECF">
        <w:rPr>
          <w:rFonts w:hint="eastAsia"/>
          <w:lang w:eastAsia="zh-TW"/>
        </w:rPr>
        <w:t>2011</w:t>
      </w:r>
      <w:r w:rsidRPr="00713ECF">
        <w:rPr>
          <w:rFonts w:ascii="華康細圓體" w:hAnsi="華康細圓體" w:hint="eastAsia"/>
          <w:lang w:eastAsia="zh-TW"/>
        </w:rPr>
        <w:t>年</w:t>
      </w:r>
      <w:r w:rsidRPr="00713ECF">
        <w:rPr>
          <w:rFonts w:hint="eastAsia"/>
          <w:lang w:eastAsia="zh-TW"/>
        </w:rPr>
        <w:t>3</w:t>
      </w:r>
      <w:r w:rsidRPr="00713ECF">
        <w:rPr>
          <w:rFonts w:ascii="華康細圓體" w:hAnsi="華康細圓體" w:hint="eastAsia"/>
          <w:lang w:eastAsia="zh-TW"/>
        </w:rPr>
        <w:t>月日本大地震及海嘯過後，日商亦將泰國列為遷往海外生產之選擇熱門地點之一。不過由於泰國近年已面臨工資調漲及缺工問題，已不適合勞力密集產業前來投資設廠。</w:t>
      </w:r>
    </w:p>
    <w:p w:rsidR="00A610E7" w:rsidRPr="00713ECF" w:rsidRDefault="00A610E7" w:rsidP="00A72245">
      <w:pPr>
        <w:ind w:firstLine="472"/>
        <w:rPr>
          <w:lang w:eastAsia="zh-TW"/>
        </w:rPr>
      </w:pPr>
      <w:r w:rsidRPr="00713ECF">
        <w:rPr>
          <w:rFonts w:hint="eastAsia"/>
          <w:lang w:eastAsia="zh-TW"/>
        </w:rPr>
        <w:t>2015</w:t>
      </w:r>
      <w:r w:rsidRPr="00713ECF">
        <w:rPr>
          <w:rFonts w:hint="eastAsia"/>
          <w:lang w:eastAsia="zh-TW"/>
        </w:rPr>
        <w:t>年東協經濟整合形成東協經濟共同體（</w:t>
      </w:r>
      <w:r w:rsidRPr="00713ECF">
        <w:rPr>
          <w:rFonts w:hint="eastAsia"/>
          <w:lang w:eastAsia="zh-TW"/>
        </w:rPr>
        <w:t>AEC</w:t>
      </w:r>
      <w:r w:rsidRPr="00713ECF">
        <w:rPr>
          <w:rFonts w:hint="eastAsia"/>
          <w:lang w:eastAsia="zh-TW"/>
        </w:rPr>
        <w:t>）後，在</w:t>
      </w:r>
      <w:r w:rsidR="0030520B" w:rsidRPr="00713ECF">
        <w:rPr>
          <w:rFonts w:hint="eastAsia"/>
          <w:lang w:eastAsia="zh-TW"/>
        </w:rPr>
        <w:t>區</w:t>
      </w:r>
      <w:r w:rsidRPr="00713ECF">
        <w:rPr>
          <w:rFonts w:hint="eastAsia"/>
          <w:lang w:eastAsia="zh-TW"/>
        </w:rPr>
        <w:t>域內資本與勞動的自由化下，外資的投資布局將呈現更多樣與整體觀的布局，泰國政府已密切注意此問題，鼓勵泰國中小企業前往東協鄰國投資。另泰國已在其第</w:t>
      </w:r>
      <w:r w:rsidRPr="00713ECF">
        <w:rPr>
          <w:rFonts w:hint="eastAsia"/>
          <w:lang w:eastAsia="zh-TW"/>
        </w:rPr>
        <w:t>11</w:t>
      </w:r>
      <w:r w:rsidRPr="00713ECF">
        <w:rPr>
          <w:rFonts w:hint="eastAsia"/>
          <w:lang w:eastAsia="zh-TW"/>
        </w:rPr>
        <w:t>期國家經濟社會發展計劃（</w:t>
      </w:r>
      <w:r w:rsidRPr="00713ECF">
        <w:rPr>
          <w:rFonts w:hint="eastAsia"/>
          <w:lang w:eastAsia="zh-TW"/>
        </w:rPr>
        <w:t>2012-2016</w:t>
      </w:r>
      <w:r w:rsidRPr="00713ECF">
        <w:rPr>
          <w:rFonts w:hint="eastAsia"/>
          <w:lang w:eastAsia="zh-TW"/>
        </w:rPr>
        <w:t>）將工業發展焦點之ㄧ放在鄰近泰國邊界之緬甸深水港</w:t>
      </w:r>
      <w:r w:rsidRPr="00713ECF">
        <w:rPr>
          <w:rFonts w:hint="eastAsia"/>
          <w:lang w:eastAsia="zh-TW"/>
        </w:rPr>
        <w:t>Dawei</w:t>
      </w:r>
      <w:r w:rsidRPr="00713ECF">
        <w:rPr>
          <w:rFonts w:hint="eastAsia"/>
          <w:lang w:eastAsia="zh-TW"/>
        </w:rPr>
        <w:t>經濟特區（原名</w:t>
      </w:r>
      <w:r w:rsidRPr="00713ECF">
        <w:rPr>
          <w:rFonts w:hint="eastAsia"/>
          <w:lang w:eastAsia="zh-TW"/>
        </w:rPr>
        <w:t>Tavoy</w:t>
      </w:r>
      <w:r w:rsidRPr="00713ECF">
        <w:rPr>
          <w:rFonts w:hint="eastAsia"/>
          <w:lang w:eastAsia="zh-TW"/>
        </w:rPr>
        <w:t>），鼓勵泰國企業尤其是鋼鐵等上游產業前往投資設廠並就近取得原物料。</w:t>
      </w:r>
    </w:p>
    <w:p w:rsidR="00A610E7" w:rsidRPr="00713ECF" w:rsidRDefault="00A610E7" w:rsidP="00A72245">
      <w:pPr>
        <w:ind w:firstLine="472"/>
      </w:pPr>
      <w:smartTag w:uri="urn:schemas-microsoft-com:office:smarttags" w:element="chsdate">
        <w:smartTagPr>
          <w:attr w:name="Year" w:val="2009"/>
          <w:attr w:name="Month" w:val="11"/>
          <w:attr w:name="Day" w:val="23"/>
          <w:attr w:name="IsLunarDate" w:val="False"/>
          <w:attr w:name="IsROCDate" w:val="False"/>
        </w:smartTagPr>
        <w:r w:rsidRPr="00713ECF">
          <w:t>2009</w:t>
        </w:r>
        <w:r w:rsidRPr="00713ECF">
          <w:t>年</w:t>
        </w:r>
        <w:r w:rsidRPr="00713ECF">
          <w:t>11</w:t>
        </w:r>
        <w:r w:rsidRPr="00713ECF">
          <w:t>月</w:t>
        </w:r>
        <w:r w:rsidRPr="00713ECF">
          <w:t>23</w:t>
        </w:r>
        <w:r w:rsidRPr="00713ECF">
          <w:t>日</w:t>
        </w:r>
      </w:smartTag>
      <w:r w:rsidRPr="00713ECF">
        <w:t>BOI</w:t>
      </w:r>
      <w:r w:rsidRPr="00713ECF">
        <w:t>在曼谷設立一站式投資服務中心（</w:t>
      </w:r>
      <w:r w:rsidRPr="00713ECF">
        <w:t>One Start One Stop Investment C</w:t>
      </w:r>
      <w:r w:rsidR="00C778F9" w:rsidRPr="00713ECF">
        <w:t>enter</w:t>
      </w:r>
      <w:r w:rsidR="00EB6306" w:rsidRPr="00713ECF">
        <w:rPr>
          <w:lang w:eastAsia="zh-TW"/>
        </w:rPr>
        <w:t>，</w:t>
      </w:r>
      <w:r w:rsidR="00C778F9" w:rsidRPr="00713ECF">
        <w:t>OSOS</w:t>
      </w:r>
      <w:r w:rsidR="00C778F9" w:rsidRPr="00713ECF">
        <w:t>），利用</w:t>
      </w:r>
      <w:r w:rsidR="00C778F9" w:rsidRPr="00713ECF">
        <w:t>OSOS</w:t>
      </w:r>
      <w:r w:rsidR="0050205C" w:rsidRPr="00713ECF">
        <w:t>為單一聯絡</w:t>
      </w:r>
      <w:r w:rsidR="00C778F9" w:rsidRPr="00713ECF">
        <w:t>窗</w:t>
      </w:r>
      <w:r w:rsidR="0050205C" w:rsidRPr="00713ECF">
        <w:rPr>
          <w:rFonts w:hint="eastAsia"/>
          <w:lang w:eastAsia="zh-TW"/>
        </w:rPr>
        <w:t>口</w:t>
      </w:r>
      <w:r w:rsidR="00C778F9" w:rsidRPr="00713ECF">
        <w:t>，方便外國投資者與</w:t>
      </w:r>
      <w:r w:rsidR="00C778F9" w:rsidRPr="00713ECF">
        <w:t>10</w:t>
      </w:r>
      <w:r w:rsidR="00C778F9" w:rsidRPr="00713ECF">
        <w:t>個部會、</w:t>
      </w:r>
      <w:r w:rsidR="00C778F9" w:rsidRPr="00713ECF">
        <w:t>20</w:t>
      </w:r>
      <w:r w:rsidR="00C778F9" w:rsidRPr="00713ECF">
        <w:t>個機關的派駐官員直接聯繫和協調，並辦妥海關、工作證、簽證等事宜。</w:t>
      </w:r>
      <w:r w:rsidRPr="00713ECF">
        <w:t xml:space="preserve"> </w:t>
      </w:r>
    </w:p>
    <w:p w:rsidR="00364D5B" w:rsidRPr="00713ECF" w:rsidRDefault="00364D5B" w:rsidP="00364D5B">
      <w:pPr>
        <w:kinsoku/>
        <w:ind w:leftChars="100" w:left="945" w:rightChars="100" w:right="236" w:hangingChars="300" w:hanging="709"/>
        <w:rPr>
          <w:lang w:eastAsia="zh-TW"/>
        </w:rPr>
      </w:pPr>
      <w:r w:rsidRPr="00713ECF">
        <w:rPr>
          <w:rFonts w:hint="eastAsia"/>
          <w:lang w:eastAsia="zh-TW"/>
        </w:rPr>
        <w:lastRenderedPageBreak/>
        <w:t>（一）可投資產業型態或產品項目</w:t>
      </w:r>
    </w:p>
    <w:p w:rsidR="00364D5B" w:rsidRPr="00713ECF" w:rsidRDefault="00364D5B" w:rsidP="0092068E">
      <w:pPr>
        <w:pStyle w:val="ae"/>
        <w:ind w:left="945" w:firstLine="472"/>
        <w:rPr>
          <w:lang w:eastAsia="zh-TW"/>
        </w:rPr>
      </w:pPr>
      <w:r w:rsidRPr="00713ECF">
        <w:rPr>
          <w:rFonts w:hint="eastAsia"/>
          <w:lang w:eastAsia="zh-TW"/>
        </w:rPr>
        <w:t>泰國自遭逢金融危機後，體認到建立工業基礎之重要性，鼓勵發展中小企業，使符合其未來經濟發展之需。我商未來在泰國投資較具發展及競爭力之產業，除食品加工及相關包裝業、汽車零配件業、電子零配件業、資訊軟體業外，亦可考慮前述投資泰國所鼓勵之製造業、服務業及十大潛力產業。</w:t>
      </w:r>
      <w:r w:rsidR="005A1B2D" w:rsidRPr="00713ECF">
        <w:rPr>
          <w:rFonts w:hint="eastAsia"/>
          <w:lang w:eastAsia="zh-TW"/>
        </w:rPr>
        <w:t>泰國近年來重視清真食品產業發展，推動泰國與東協國家清真食品產業發展，例如合作提高生產標準、開闢清真食品市場等，出口清真食品年均</w:t>
      </w:r>
      <w:r w:rsidR="005A1B2D" w:rsidRPr="00713ECF">
        <w:rPr>
          <w:rFonts w:hint="eastAsia"/>
          <w:lang w:eastAsia="zh-TW"/>
        </w:rPr>
        <w:t>60</w:t>
      </w:r>
      <w:r w:rsidR="005A1B2D" w:rsidRPr="00713ECF">
        <w:rPr>
          <w:rFonts w:hint="eastAsia"/>
          <w:lang w:eastAsia="zh-TW"/>
        </w:rPr>
        <w:t>億美元。</w:t>
      </w:r>
    </w:p>
    <w:p w:rsidR="00364D5B" w:rsidRPr="00713ECF" w:rsidRDefault="005A1B2D" w:rsidP="0092068E">
      <w:pPr>
        <w:pStyle w:val="ae"/>
        <w:ind w:left="945" w:firstLine="472"/>
        <w:rPr>
          <w:lang w:eastAsia="zh-TW"/>
        </w:rPr>
      </w:pPr>
      <w:r w:rsidRPr="00713ECF">
        <w:rPr>
          <w:rFonts w:hint="eastAsia"/>
          <w:lang w:eastAsia="zh-TW"/>
        </w:rPr>
        <w:t>另泰國軍政府自</w:t>
      </w:r>
      <w:r w:rsidRPr="00713ECF">
        <w:rPr>
          <w:rFonts w:hint="eastAsia"/>
          <w:lang w:eastAsia="zh-TW"/>
        </w:rPr>
        <w:t>2015</w:t>
      </w:r>
      <w:r w:rsidRPr="00713ECF">
        <w:rPr>
          <w:rFonts w:hint="eastAsia"/>
          <w:lang w:eastAsia="zh-TW"/>
        </w:rPr>
        <w:t>年推動數位經濟計畫，擬加快建設網路基礎設施，尤其是在全國範圍內普及寬頻互聯網路，以利於加強包括政府、產業和消費者在內的經濟體系各部門之間的連通和互動，進而實現業務電子化及商業模式創新。泰國將藉由數位科技提高各公部門及民間部門的工作效率，並將數位技術運用於工業生產領域，因此全面開發和拓展寬頻互聯網以滿足使用需求，對支持經濟活動和數位化社會之相關產業將受益。</w:t>
      </w:r>
    </w:p>
    <w:p w:rsidR="00364D5B" w:rsidRPr="00713ECF" w:rsidRDefault="00364D5B" w:rsidP="00364D5B">
      <w:pPr>
        <w:kinsoku/>
        <w:ind w:firstLineChars="84" w:firstLine="198"/>
        <w:rPr>
          <w:rFonts w:ascii="華康細圓體" w:hAnsi="華康細圓體"/>
          <w:lang w:val="x-none" w:eastAsia="zh-TW"/>
        </w:rPr>
      </w:pPr>
      <w:r w:rsidRPr="00713ECF">
        <w:rPr>
          <w:rFonts w:ascii="華康細圓體" w:hAnsi="華康細圓體" w:hint="eastAsia"/>
          <w:lang w:val="x-none" w:eastAsia="zh-TW"/>
        </w:rPr>
        <w:t>（二）可供引進技術合作項目或可在當地技術合作項目</w:t>
      </w:r>
    </w:p>
    <w:p w:rsidR="00364D5B" w:rsidRPr="00713ECF" w:rsidRDefault="00364D5B" w:rsidP="00DE6070">
      <w:pPr>
        <w:pStyle w:val="ae"/>
        <w:ind w:left="945" w:firstLine="472"/>
        <w:rPr>
          <w:lang w:eastAsia="zh-TW"/>
        </w:rPr>
      </w:pPr>
      <w:r w:rsidRPr="00713ECF">
        <w:rPr>
          <w:rFonts w:hint="eastAsia"/>
          <w:lang w:eastAsia="zh-TW"/>
        </w:rPr>
        <w:t>在考量我產業發展未來方向及泰國較具發展潛力產業，技術合作項目以電子、電器、汽車零組件及食品加工等行業為可行項目。另泰國製造業面臨缺工及機械設備需升級自動化之瓶頸，我機械業者可前往提供此類技術服務及推銷我機械整廠設備。</w:t>
      </w:r>
    </w:p>
    <w:p w:rsidR="00364D5B" w:rsidRPr="00713ECF" w:rsidRDefault="005A1B2D" w:rsidP="00DE6070">
      <w:pPr>
        <w:pStyle w:val="ae"/>
        <w:ind w:left="945" w:firstLine="472"/>
        <w:rPr>
          <w:lang w:eastAsia="zh-TW"/>
        </w:rPr>
      </w:pPr>
      <w:r w:rsidRPr="00713ECF">
        <w:rPr>
          <w:rFonts w:hint="eastAsia"/>
          <w:lang w:eastAsia="zh-TW"/>
        </w:rPr>
        <w:t>泰國國家經濟社會委員會提出「願景</w:t>
      </w:r>
      <w:r w:rsidRPr="00713ECF">
        <w:rPr>
          <w:rFonts w:hint="eastAsia"/>
          <w:lang w:eastAsia="zh-TW"/>
        </w:rPr>
        <w:t>2020</w:t>
      </w:r>
      <w:r w:rsidRPr="00713ECF">
        <w:rPr>
          <w:rFonts w:hint="eastAsia"/>
          <w:lang w:eastAsia="zh-TW"/>
        </w:rPr>
        <w:t>」方案，列為國家長期發展之戰略目標，擬改變以往密集低廉的勞動力吸引外資的經濟成長路線，盼於</w:t>
      </w:r>
      <w:r w:rsidRPr="00713ECF">
        <w:rPr>
          <w:rFonts w:hint="eastAsia"/>
          <w:lang w:eastAsia="zh-TW"/>
        </w:rPr>
        <w:t>2020</w:t>
      </w:r>
      <w:r w:rsidRPr="00713ECF">
        <w:rPr>
          <w:rFonts w:hint="eastAsia"/>
          <w:lang w:eastAsia="zh-TW"/>
        </w:rPr>
        <w:t>年時完成以「技術革新」因應國際環境的變化潮流，調整產業結構並揭</w:t>
      </w:r>
      <w:proofErr w:type="gramStart"/>
      <w:r w:rsidRPr="00713ECF">
        <w:rPr>
          <w:rFonts w:hint="eastAsia"/>
          <w:lang w:eastAsia="zh-TW"/>
        </w:rPr>
        <w:t>櫫</w:t>
      </w:r>
      <w:proofErr w:type="gramEnd"/>
      <w:r w:rsidRPr="00713ECF">
        <w:rPr>
          <w:rFonts w:hint="eastAsia"/>
          <w:lang w:eastAsia="zh-TW"/>
        </w:rPr>
        <w:t>「世界廚房」、「世界醫療中心」、「東方底特律」、「亞洲觀光資源」、「亞洲熱帶服飾流行中心」及「世界橡膠暨其相關產品製造中心</w:t>
      </w:r>
      <w:r w:rsidRPr="00713ECF">
        <w:rPr>
          <w:rFonts w:hint="eastAsia"/>
          <w:lang w:eastAsia="zh-TW"/>
        </w:rPr>
        <w:lastRenderedPageBreak/>
        <w:t>」等作為產業發展的指南，為食品、醫療器材、機械、汽車、旅遊、紡織及橡膠等產業提供潛在龐大商機，對有意進軍泰國市場的投資人，是一大利多。</w:t>
      </w:r>
    </w:p>
    <w:p w:rsidR="00364D5B" w:rsidRPr="00713ECF" w:rsidRDefault="005A1B2D" w:rsidP="00DE6070">
      <w:pPr>
        <w:pStyle w:val="ae"/>
        <w:ind w:left="945" w:firstLine="472"/>
        <w:rPr>
          <w:lang w:eastAsia="zh-TW"/>
        </w:rPr>
      </w:pPr>
      <w:r w:rsidRPr="00713ECF">
        <w:rPr>
          <w:rFonts w:hint="eastAsia"/>
          <w:lang w:eastAsia="zh-TW"/>
        </w:rPr>
        <w:t>此外，泰國已將創意經濟計畫納入國家發展目標，並以</w:t>
      </w:r>
      <w:r w:rsidRPr="00713ECF">
        <w:rPr>
          <w:rFonts w:hint="eastAsia"/>
          <w:lang w:eastAsia="zh-TW"/>
        </w:rPr>
        <w:t>3</w:t>
      </w:r>
      <w:r w:rsidRPr="00713ECF">
        <w:rPr>
          <w:rFonts w:hint="eastAsia"/>
          <w:lang w:eastAsia="zh-TW"/>
        </w:rPr>
        <w:t>年</w:t>
      </w:r>
      <w:r w:rsidRPr="00713ECF">
        <w:rPr>
          <w:rFonts w:hint="eastAsia"/>
          <w:lang w:eastAsia="zh-TW"/>
        </w:rPr>
        <w:t>150</w:t>
      </w:r>
      <w:r w:rsidRPr="00713ECF">
        <w:rPr>
          <w:rFonts w:hint="eastAsia"/>
          <w:lang w:eastAsia="zh-TW"/>
        </w:rPr>
        <w:t>億泰銖預算，盼推動泰國成為東協的創意中心，該計畫主要包含文化遺產與美食、藝術與表演藝術、音樂與數位內容、文化創意等</w:t>
      </w:r>
      <w:r w:rsidRPr="00713ECF">
        <w:rPr>
          <w:rFonts w:hint="eastAsia"/>
          <w:lang w:eastAsia="zh-TW"/>
        </w:rPr>
        <w:t>4</w:t>
      </w:r>
      <w:r w:rsidRPr="00713ECF">
        <w:rPr>
          <w:rFonts w:hint="eastAsia"/>
          <w:lang w:eastAsia="zh-TW"/>
        </w:rPr>
        <w:t>大產業。在政府的挑選之下，文創產業成為帶領泰國進行經濟復甦的重要策略性產業，提出的計畫包括：曼谷時尚城市（</w:t>
      </w:r>
      <w:r w:rsidRPr="00713ECF">
        <w:rPr>
          <w:rFonts w:hint="eastAsia"/>
          <w:lang w:eastAsia="zh-TW"/>
        </w:rPr>
        <w:t>Bangkok Fashion City</w:t>
      </w:r>
      <w:r w:rsidRPr="00713ECF">
        <w:rPr>
          <w:rFonts w:hint="eastAsia"/>
          <w:lang w:eastAsia="zh-TW"/>
        </w:rPr>
        <w:t>）計畫、泰國創意設計中心（</w:t>
      </w:r>
      <w:r w:rsidRPr="00713ECF">
        <w:rPr>
          <w:rFonts w:hint="eastAsia"/>
          <w:lang w:eastAsia="zh-TW"/>
        </w:rPr>
        <w:t>TCDC</w:t>
      </w:r>
      <w:r w:rsidRPr="00713ECF">
        <w:rPr>
          <w:rFonts w:hint="eastAsia"/>
          <w:lang w:eastAsia="zh-TW"/>
        </w:rPr>
        <w:t>）、一鄉一產品（</w:t>
      </w:r>
      <w:r w:rsidRPr="00713ECF">
        <w:rPr>
          <w:rFonts w:hint="eastAsia"/>
          <w:lang w:eastAsia="zh-TW"/>
        </w:rPr>
        <w:t>OTOP</w:t>
      </w:r>
      <w:r w:rsidRPr="00713ECF">
        <w:rPr>
          <w:rFonts w:hint="eastAsia"/>
          <w:lang w:eastAsia="zh-TW"/>
        </w:rPr>
        <w:t>）計畫、電影產業等，泰國政府希望可藉由強調柔性權力的文化創意產業，提升泰國文化創意產業的產值。</w:t>
      </w:r>
    </w:p>
    <w:p w:rsidR="00113D08" w:rsidRPr="00713ECF" w:rsidRDefault="0092068E" w:rsidP="00113D08">
      <w:pPr>
        <w:pStyle w:val="ae"/>
        <w:ind w:left="945" w:firstLine="472"/>
        <w:rPr>
          <w:lang w:eastAsia="zh-TW"/>
        </w:rPr>
      </w:pPr>
      <w:r w:rsidRPr="00713ECF">
        <w:rPr>
          <w:lang w:eastAsia="zh-TW"/>
        </w:rPr>
        <w:br w:type="page"/>
      </w:r>
    </w:p>
    <w:p w:rsidR="00113D08" w:rsidRPr="00713ECF" w:rsidRDefault="00113D08" w:rsidP="00113D08">
      <w:pPr>
        <w:ind w:left="472" w:firstLineChars="0" w:firstLine="0"/>
        <w:rPr>
          <w:lang w:eastAsia="zh-TW"/>
        </w:rPr>
      </w:pPr>
    </w:p>
    <w:p w:rsidR="00DE6070" w:rsidRPr="00713ECF" w:rsidRDefault="00DE6070" w:rsidP="00113D08">
      <w:pPr>
        <w:ind w:left="472" w:firstLineChars="0" w:firstLine="0"/>
        <w:rPr>
          <w:lang w:eastAsia="zh-TW"/>
        </w:rPr>
        <w:sectPr w:rsidR="00DE6070" w:rsidRPr="00713ECF" w:rsidSect="003E0BC3">
          <w:headerReference w:type="default" r:id="rId20"/>
          <w:pgSz w:w="11906" w:h="16838" w:code="9"/>
          <w:pgMar w:top="2268" w:right="1701" w:bottom="1701" w:left="1701" w:header="1134" w:footer="851" w:gutter="0"/>
          <w:cols w:space="425"/>
          <w:docGrid w:type="linesAndChars" w:linePitch="514" w:charSpace="-774"/>
        </w:sectPr>
      </w:pPr>
    </w:p>
    <w:p w:rsidR="00564FAE" w:rsidRPr="00713ECF" w:rsidRDefault="00564FAE" w:rsidP="0092393E">
      <w:pPr>
        <w:pStyle w:val="a3"/>
        <w:kinsoku/>
        <w:rPr>
          <w:lang w:eastAsia="zh-TW"/>
        </w:rPr>
      </w:pPr>
      <w:bookmarkStart w:id="3" w:name="_Toc518555500"/>
      <w:r w:rsidRPr="00713ECF">
        <w:rPr>
          <w:rFonts w:hint="eastAsia"/>
          <w:lang w:eastAsia="zh-TW"/>
        </w:rPr>
        <w:lastRenderedPageBreak/>
        <w:t>第肆章　投資法規及程序</w:t>
      </w:r>
      <w:bookmarkEnd w:id="3"/>
    </w:p>
    <w:p w:rsidR="00564FAE" w:rsidRPr="00713ECF" w:rsidRDefault="00564FAE" w:rsidP="0092393E">
      <w:pPr>
        <w:pStyle w:val="a4"/>
        <w:kinsoku/>
      </w:pPr>
      <w:r w:rsidRPr="00713ECF">
        <w:rPr>
          <w:rFonts w:hint="eastAsia"/>
        </w:rPr>
        <w:t>一、主要投資法令</w:t>
      </w:r>
    </w:p>
    <w:p w:rsidR="00A610E7" w:rsidRPr="00713ECF" w:rsidRDefault="00A610E7" w:rsidP="00DE6070">
      <w:pPr>
        <w:pStyle w:val="ac"/>
      </w:pPr>
      <w:r w:rsidRPr="00713ECF">
        <w:rPr>
          <w:rFonts w:hint="eastAsia"/>
        </w:rPr>
        <w:t>（一）泰國與外商投資有關之主要法令為：</w:t>
      </w:r>
    </w:p>
    <w:p w:rsidR="00A610E7" w:rsidRPr="00713ECF" w:rsidRDefault="00A610E7" w:rsidP="00320B64">
      <w:pPr>
        <w:pStyle w:val="af0"/>
        <w:ind w:left="1417" w:hanging="472"/>
        <w:rPr>
          <w:rFonts w:ascii="華康細圓體" w:hAnsi="華康細圓體"/>
        </w:rPr>
      </w:pPr>
      <w:r w:rsidRPr="00713ECF">
        <w:rPr>
          <w:rFonts w:ascii="華康細圓體" w:hAnsi="華康細圓體" w:hint="eastAsia"/>
        </w:rPr>
        <w:t>１、外人商業法（</w:t>
      </w:r>
      <w:r w:rsidRPr="00713ECF">
        <w:rPr>
          <w:rFonts w:hint="eastAsia"/>
        </w:rPr>
        <w:t>Foreign</w:t>
      </w:r>
      <w:r w:rsidRPr="00713ECF">
        <w:rPr>
          <w:rFonts w:ascii="華康細圓體" w:hAnsi="華康細圓體" w:hint="eastAsia"/>
        </w:rPr>
        <w:t xml:space="preserve"> </w:t>
      </w:r>
      <w:r w:rsidRPr="00713ECF">
        <w:rPr>
          <w:rFonts w:hint="eastAsia"/>
        </w:rPr>
        <w:t>Business</w:t>
      </w:r>
      <w:r w:rsidRPr="00713ECF">
        <w:rPr>
          <w:rFonts w:ascii="華康細圓體" w:hAnsi="華康細圓體" w:hint="eastAsia"/>
        </w:rPr>
        <w:t xml:space="preserve"> </w:t>
      </w:r>
      <w:r w:rsidRPr="00713ECF">
        <w:rPr>
          <w:rFonts w:hint="eastAsia"/>
        </w:rPr>
        <w:t>Act</w:t>
      </w:r>
      <w:r w:rsidRPr="00713ECF">
        <w:rPr>
          <w:rFonts w:ascii="華康細圓體" w:hAnsi="華康細圓體" w:hint="eastAsia"/>
        </w:rPr>
        <w:t>）。</w:t>
      </w:r>
    </w:p>
    <w:p w:rsidR="00A610E7" w:rsidRPr="00713ECF" w:rsidRDefault="00A610E7" w:rsidP="00320B64">
      <w:pPr>
        <w:pStyle w:val="af0"/>
        <w:ind w:left="1417" w:hanging="472"/>
      </w:pPr>
      <w:r w:rsidRPr="00713ECF">
        <w:rPr>
          <w:rFonts w:hint="eastAsia"/>
        </w:rPr>
        <w:t>２、民商統一法（</w:t>
      </w:r>
      <w:r w:rsidRPr="00713ECF">
        <w:rPr>
          <w:rFonts w:hint="eastAsia"/>
        </w:rPr>
        <w:t>Civil and Commercial Code</w:t>
      </w:r>
      <w:r w:rsidRPr="00713ECF">
        <w:rPr>
          <w:rFonts w:hint="eastAsia"/>
        </w:rPr>
        <w:t>）（與公司形態、組織與申請登記有關）。</w:t>
      </w:r>
    </w:p>
    <w:p w:rsidR="00A610E7" w:rsidRPr="00713ECF" w:rsidRDefault="00A610E7" w:rsidP="00320B64">
      <w:pPr>
        <w:pStyle w:val="af0"/>
        <w:ind w:left="1417" w:hanging="472"/>
      </w:pPr>
      <w:r w:rsidRPr="00713ECF">
        <w:rPr>
          <w:rFonts w:hint="eastAsia"/>
        </w:rPr>
        <w:t>３、外僑職業管制條例（對外籍人士申請工作許可規定）。</w:t>
      </w:r>
    </w:p>
    <w:p w:rsidR="00A610E7" w:rsidRPr="00713ECF" w:rsidRDefault="00A610E7" w:rsidP="00320B64">
      <w:pPr>
        <w:pStyle w:val="af0"/>
        <w:ind w:left="1417" w:hanging="472"/>
      </w:pPr>
      <w:r w:rsidRPr="00713ECF">
        <w:rPr>
          <w:rFonts w:hint="eastAsia"/>
        </w:rPr>
        <w:t>４、工廠登記法（</w:t>
      </w:r>
      <w:r w:rsidRPr="00713ECF">
        <w:rPr>
          <w:rFonts w:hint="eastAsia"/>
        </w:rPr>
        <w:t>Factory Act</w:t>
      </w:r>
      <w:r w:rsidRPr="00713ECF">
        <w:rPr>
          <w:rFonts w:hint="eastAsia"/>
        </w:rPr>
        <w:t>）（取得工廠執照、建廠或擴廠）。</w:t>
      </w:r>
    </w:p>
    <w:p w:rsidR="00A610E7" w:rsidRPr="00713ECF" w:rsidRDefault="00A610E7" w:rsidP="00320B64">
      <w:pPr>
        <w:pStyle w:val="af0"/>
        <w:ind w:left="1417" w:hanging="472"/>
      </w:pPr>
      <w:r w:rsidRPr="00713ECF">
        <w:rPr>
          <w:rFonts w:hint="eastAsia"/>
        </w:rPr>
        <w:t>５、勞工保護法（</w:t>
      </w:r>
      <w:r w:rsidRPr="00713ECF">
        <w:rPr>
          <w:rFonts w:hint="eastAsia"/>
        </w:rPr>
        <w:t>Labor Protection Act</w:t>
      </w:r>
      <w:r w:rsidRPr="00713ECF">
        <w:rPr>
          <w:rFonts w:hint="eastAsia"/>
        </w:rPr>
        <w:t>）（僱用員工規定）。</w:t>
      </w:r>
    </w:p>
    <w:p w:rsidR="00A610E7" w:rsidRPr="00713ECF" w:rsidRDefault="00A610E7" w:rsidP="00320B64">
      <w:pPr>
        <w:pStyle w:val="af0"/>
        <w:ind w:left="1417" w:hanging="472"/>
      </w:pPr>
      <w:r w:rsidRPr="00713ECF">
        <w:rPr>
          <w:rFonts w:hint="eastAsia"/>
        </w:rPr>
        <w:t>６、財產法（取得財產依據）。</w:t>
      </w:r>
    </w:p>
    <w:p w:rsidR="00A610E7" w:rsidRPr="00713ECF" w:rsidRDefault="00A610E7" w:rsidP="00320B64">
      <w:pPr>
        <w:pStyle w:val="af0"/>
        <w:ind w:left="1417" w:hanging="472"/>
      </w:pPr>
      <w:r w:rsidRPr="00713ECF">
        <w:rPr>
          <w:rFonts w:hint="eastAsia"/>
        </w:rPr>
        <w:t>７、投資促進法（</w:t>
      </w:r>
      <w:r w:rsidRPr="00713ECF">
        <w:rPr>
          <w:rFonts w:hint="eastAsia"/>
        </w:rPr>
        <w:t>Investment Promotion Act</w:t>
      </w:r>
      <w:r w:rsidRPr="00713ECF">
        <w:rPr>
          <w:rFonts w:hint="eastAsia"/>
        </w:rPr>
        <w:t>）（與投資獎勵有關）。</w:t>
      </w:r>
    </w:p>
    <w:p w:rsidR="00A610E7" w:rsidRPr="00713ECF" w:rsidRDefault="00A610E7" w:rsidP="00320B64">
      <w:pPr>
        <w:pStyle w:val="af0"/>
        <w:ind w:left="1417" w:hanging="472"/>
      </w:pPr>
      <w:r w:rsidRPr="00713ECF">
        <w:rPr>
          <w:rFonts w:hint="eastAsia"/>
        </w:rPr>
        <w:t>８、稅法（</w:t>
      </w:r>
      <w:r w:rsidRPr="00713ECF">
        <w:rPr>
          <w:rFonts w:hint="eastAsia"/>
        </w:rPr>
        <w:t>Revenue Code</w:t>
      </w:r>
      <w:r w:rsidRPr="00713ECF">
        <w:rPr>
          <w:rFonts w:hint="eastAsia"/>
        </w:rPr>
        <w:t>）（管理各項稅收依據）。</w:t>
      </w:r>
    </w:p>
    <w:p w:rsidR="00A610E7" w:rsidRPr="00713ECF" w:rsidRDefault="00A610E7" w:rsidP="00320B64">
      <w:pPr>
        <w:pStyle w:val="af0"/>
        <w:ind w:left="1417" w:hanging="472"/>
        <w:rPr>
          <w:rFonts w:ascii="華康細圓體" w:hAnsi="華康細圓體"/>
        </w:rPr>
      </w:pPr>
      <w:r w:rsidRPr="00713ECF">
        <w:rPr>
          <w:rFonts w:ascii="華康細圓體" w:hAnsi="華康細圓體" w:hint="eastAsia"/>
        </w:rPr>
        <w:t>９、社會福利法（</w:t>
      </w:r>
      <w:r w:rsidRPr="00713ECF">
        <w:rPr>
          <w:rFonts w:hint="eastAsia"/>
        </w:rPr>
        <w:t>Social</w:t>
      </w:r>
      <w:r w:rsidRPr="00713ECF">
        <w:rPr>
          <w:rFonts w:ascii="華康細圓體" w:hAnsi="華康細圓體" w:hint="eastAsia"/>
        </w:rPr>
        <w:t xml:space="preserve"> </w:t>
      </w:r>
      <w:r w:rsidRPr="00713ECF">
        <w:rPr>
          <w:rFonts w:hint="eastAsia"/>
        </w:rPr>
        <w:t>Security</w:t>
      </w:r>
      <w:r w:rsidRPr="00713ECF">
        <w:rPr>
          <w:rFonts w:ascii="華康細圓體" w:hAnsi="華康細圓體" w:hint="eastAsia"/>
        </w:rPr>
        <w:t xml:space="preserve"> </w:t>
      </w:r>
      <w:r w:rsidRPr="00713ECF">
        <w:rPr>
          <w:rFonts w:hint="eastAsia"/>
        </w:rPr>
        <w:t>Act</w:t>
      </w:r>
      <w:r w:rsidRPr="00713ECF">
        <w:rPr>
          <w:rFonts w:ascii="華康細圓體" w:hAnsi="華康細圓體" w:hint="eastAsia"/>
        </w:rPr>
        <w:t>）</w:t>
      </w:r>
    </w:p>
    <w:p w:rsidR="00A610E7" w:rsidRPr="00713ECF" w:rsidRDefault="00A610E7" w:rsidP="00DE6070">
      <w:pPr>
        <w:pStyle w:val="ac"/>
      </w:pPr>
      <w:r w:rsidRPr="00713ECF">
        <w:rPr>
          <w:rFonts w:hint="eastAsia"/>
        </w:rPr>
        <w:t>（二）外商持股條例</w:t>
      </w:r>
    </w:p>
    <w:p w:rsidR="00A610E7" w:rsidRPr="00713ECF" w:rsidRDefault="00A610E7" w:rsidP="0092393E">
      <w:pPr>
        <w:pStyle w:val="ae"/>
        <w:kinsoku/>
        <w:ind w:left="945" w:firstLine="472"/>
        <w:rPr>
          <w:rFonts w:ascii="華康細圓體" w:hAnsi="華康細圓體"/>
          <w:lang w:eastAsia="zh-TW"/>
        </w:rPr>
      </w:pPr>
      <w:r w:rsidRPr="00713ECF">
        <w:rPr>
          <w:rFonts w:ascii="華康細圓體" w:hAnsi="華康細圓體" w:hint="eastAsia"/>
          <w:lang w:eastAsia="zh-TW"/>
        </w:rPr>
        <w:t>為方便外商在泰國投資，泰國投資促進委員會（</w:t>
      </w:r>
      <w:r w:rsidRPr="00713ECF">
        <w:rPr>
          <w:rFonts w:hint="eastAsia"/>
          <w:lang w:eastAsia="zh-TW"/>
        </w:rPr>
        <w:t>BOI</w:t>
      </w:r>
      <w:r w:rsidRPr="00713ECF">
        <w:rPr>
          <w:rFonts w:ascii="華康細圓體" w:hAnsi="華康細圓體" w:hint="eastAsia"/>
          <w:lang w:eastAsia="zh-TW"/>
        </w:rPr>
        <w:t>）對外商持股限制之審查規定如下：</w:t>
      </w:r>
    </w:p>
    <w:p w:rsidR="00A610E7" w:rsidRPr="00713ECF" w:rsidRDefault="00A610E7" w:rsidP="00320B64">
      <w:pPr>
        <w:pStyle w:val="af0"/>
        <w:ind w:left="1417" w:hanging="472"/>
      </w:pPr>
      <w:r w:rsidRPr="00713ECF">
        <w:rPr>
          <w:rFonts w:hint="eastAsia"/>
        </w:rPr>
        <w:t>１、以下行業泰籍投資者的持股比例必須不低於</w:t>
      </w:r>
      <w:r w:rsidRPr="00713ECF">
        <w:rPr>
          <w:rFonts w:hint="eastAsia"/>
        </w:rPr>
        <w:t>51%</w:t>
      </w:r>
      <w:r w:rsidRPr="00713ECF">
        <w:rPr>
          <w:rFonts w:hint="eastAsia"/>
        </w:rPr>
        <w:t>：農業、畜牧業、漁業、探勘與開採礦業，以及</w:t>
      </w:r>
      <w:r w:rsidRPr="00713ECF">
        <w:rPr>
          <w:rFonts w:hint="eastAsia"/>
        </w:rPr>
        <w:t>1999</w:t>
      </w:r>
      <w:r w:rsidRPr="00713ECF">
        <w:rPr>
          <w:rFonts w:hint="eastAsia"/>
        </w:rPr>
        <w:t>年頒布之外商法中之服務業（如以下（三）所述）。</w:t>
      </w:r>
    </w:p>
    <w:p w:rsidR="00A610E7" w:rsidRPr="00713ECF" w:rsidRDefault="00A610E7" w:rsidP="00320B64">
      <w:pPr>
        <w:pStyle w:val="af0"/>
        <w:ind w:left="1417" w:hanging="472"/>
      </w:pPr>
      <w:r w:rsidRPr="00713ECF">
        <w:rPr>
          <w:rFonts w:hint="eastAsia"/>
        </w:rPr>
        <w:t>２、</w:t>
      </w:r>
      <w:r w:rsidR="00C6638E" w:rsidRPr="00713ECF">
        <w:rPr>
          <w:rFonts w:hint="eastAsia"/>
        </w:rPr>
        <w:t>工</w:t>
      </w:r>
      <w:r w:rsidRPr="00713ECF">
        <w:rPr>
          <w:rFonts w:hint="eastAsia"/>
        </w:rPr>
        <w:t>業方面之投資，無論生產場所涉在何處（工業區內或區外，或第</w:t>
      </w:r>
      <w:smartTag w:uri="urn:schemas-microsoft-com:office:smarttags" w:element="chsdate">
        <w:smartTagPr>
          <w:attr w:name="Year" w:val="1899"/>
          <w:attr w:name="Month" w:val="12"/>
          <w:attr w:name="Day" w:val="30"/>
          <w:attr w:name="IsLunarDate" w:val="False"/>
          <w:attr w:name="IsROCDate" w:val="False"/>
        </w:smartTagPr>
        <w:r w:rsidRPr="00713ECF">
          <w:rPr>
            <w:rFonts w:hint="eastAsia"/>
          </w:rPr>
          <w:t>1.2.3</w:t>
        </w:r>
      </w:smartTag>
      <w:r w:rsidRPr="00713ECF">
        <w:rPr>
          <w:rFonts w:hint="eastAsia"/>
        </w:rPr>
        <w:t>.</w:t>
      </w:r>
      <w:r w:rsidRPr="00713ECF">
        <w:rPr>
          <w:rFonts w:hint="eastAsia"/>
        </w:rPr>
        <w:t>區），允許外商持有大部分或全部</w:t>
      </w:r>
      <w:r w:rsidRPr="00713ECF">
        <w:rPr>
          <w:rFonts w:hint="eastAsia"/>
        </w:rPr>
        <w:t>100%</w:t>
      </w:r>
      <w:r w:rsidRPr="00713ECF">
        <w:rPr>
          <w:rFonts w:hint="eastAsia"/>
        </w:rPr>
        <w:t>股權。</w:t>
      </w:r>
    </w:p>
    <w:p w:rsidR="00A610E7" w:rsidRPr="00713ECF" w:rsidRDefault="00A610E7" w:rsidP="00320B64">
      <w:pPr>
        <w:pStyle w:val="af0"/>
        <w:ind w:left="1417" w:hanging="472"/>
      </w:pPr>
      <w:r w:rsidRPr="00713ECF">
        <w:rPr>
          <w:rFonts w:hint="eastAsia"/>
        </w:rPr>
        <w:lastRenderedPageBreak/>
        <w:t>３、合理情況下，</w:t>
      </w:r>
      <w:r w:rsidRPr="00713ECF">
        <w:rPr>
          <w:rFonts w:hint="eastAsia"/>
        </w:rPr>
        <w:t>BOI</w:t>
      </w:r>
      <w:r w:rsidRPr="00713ECF">
        <w:rPr>
          <w:rFonts w:hint="eastAsia"/>
        </w:rPr>
        <w:t>將對某些行業規定外商投資的持股比例限制。</w:t>
      </w:r>
    </w:p>
    <w:p w:rsidR="00A610E7" w:rsidRPr="00713ECF" w:rsidRDefault="00A610E7" w:rsidP="00DE6070">
      <w:pPr>
        <w:pStyle w:val="ac"/>
      </w:pPr>
      <w:r w:rsidRPr="00713ECF">
        <w:rPr>
          <w:rFonts w:hint="eastAsia"/>
        </w:rPr>
        <w:t>（三）泰國限制外商經營的項目</w:t>
      </w:r>
    </w:p>
    <w:p w:rsidR="00A610E7" w:rsidRPr="00713ECF" w:rsidRDefault="00A610E7" w:rsidP="0092393E">
      <w:pPr>
        <w:pStyle w:val="ae"/>
        <w:kinsoku/>
        <w:ind w:left="945" w:firstLine="472"/>
        <w:rPr>
          <w:rFonts w:ascii="華康細圓體" w:hAnsi="華康細圓體"/>
          <w:lang w:eastAsia="zh-TW"/>
        </w:rPr>
      </w:pPr>
      <w:r w:rsidRPr="00713ECF">
        <w:rPr>
          <w:rFonts w:ascii="華康細圓體" w:hAnsi="華康細圓體" w:hint="eastAsia"/>
          <w:lang w:eastAsia="zh-TW"/>
        </w:rPr>
        <w:t>依據泰國於</w:t>
      </w:r>
      <w:r w:rsidRPr="00713ECF">
        <w:rPr>
          <w:rFonts w:hint="eastAsia"/>
          <w:lang w:eastAsia="zh-TW"/>
        </w:rPr>
        <w:t>1999</w:t>
      </w:r>
      <w:r w:rsidRPr="00713ECF">
        <w:rPr>
          <w:rFonts w:ascii="華康細圓體" w:hAnsi="華康細圓體" w:hint="eastAsia"/>
          <w:lang w:eastAsia="zh-TW"/>
        </w:rPr>
        <w:t>年開始實施外商法（</w:t>
      </w:r>
      <w:r w:rsidRPr="00713ECF">
        <w:rPr>
          <w:rFonts w:hint="eastAsia"/>
          <w:lang w:eastAsia="zh-TW"/>
        </w:rPr>
        <w:t>Foreign</w:t>
      </w:r>
      <w:r w:rsidRPr="00713ECF">
        <w:rPr>
          <w:rFonts w:ascii="華康細圓體" w:hAnsi="華康細圓體" w:hint="eastAsia"/>
          <w:lang w:eastAsia="zh-TW"/>
        </w:rPr>
        <w:t xml:space="preserve"> </w:t>
      </w:r>
      <w:r w:rsidRPr="00713ECF">
        <w:rPr>
          <w:rFonts w:hint="eastAsia"/>
          <w:lang w:eastAsia="zh-TW"/>
        </w:rPr>
        <w:t>Business</w:t>
      </w:r>
      <w:r w:rsidRPr="00713ECF">
        <w:rPr>
          <w:rFonts w:ascii="華康細圓體" w:hAnsi="華康細圓體" w:hint="eastAsia"/>
          <w:lang w:eastAsia="zh-TW"/>
        </w:rPr>
        <w:t xml:space="preserve"> </w:t>
      </w:r>
      <w:r w:rsidRPr="00713ECF">
        <w:rPr>
          <w:rFonts w:hint="eastAsia"/>
          <w:lang w:eastAsia="zh-TW"/>
        </w:rPr>
        <w:t>Act</w:t>
      </w:r>
      <w:r w:rsidRPr="00713ECF">
        <w:rPr>
          <w:rFonts w:ascii="華康細圓體" w:hAnsi="華康細圓體" w:hint="eastAsia"/>
          <w:lang w:eastAsia="zh-TW"/>
        </w:rPr>
        <w:t>，</w:t>
      </w:r>
      <w:r w:rsidRPr="00713ECF">
        <w:rPr>
          <w:rFonts w:hint="eastAsia"/>
          <w:lang w:eastAsia="zh-TW"/>
        </w:rPr>
        <w:t>2007</w:t>
      </w:r>
      <w:r w:rsidRPr="00713ECF">
        <w:rPr>
          <w:rFonts w:ascii="華康細圓體" w:hAnsi="華康細圓體" w:hint="eastAsia"/>
          <w:lang w:eastAsia="zh-TW"/>
        </w:rPr>
        <w:t>年作部分修訂）後，外商禁止經營外商法附錄中第一類所列</w:t>
      </w:r>
      <w:r w:rsidRPr="00713ECF">
        <w:rPr>
          <w:rFonts w:hint="eastAsia"/>
          <w:lang w:eastAsia="zh-TW"/>
        </w:rPr>
        <w:t>9</w:t>
      </w:r>
      <w:r w:rsidRPr="00713ECF">
        <w:rPr>
          <w:rFonts w:ascii="華康細圓體" w:hAnsi="華康細圓體" w:hint="eastAsia"/>
          <w:lang w:eastAsia="zh-TW"/>
        </w:rPr>
        <w:t>大產業，除經特許不得經營第二、三類所列各大產業。</w:t>
      </w:r>
    </w:p>
    <w:p w:rsidR="00A610E7" w:rsidRPr="00713ECF" w:rsidRDefault="00A610E7" w:rsidP="00320B64">
      <w:pPr>
        <w:pStyle w:val="af0"/>
        <w:ind w:left="1418" w:hanging="473"/>
      </w:pPr>
      <w:r w:rsidRPr="00713ECF">
        <w:rPr>
          <w:rFonts w:hint="eastAsia"/>
          <w:b/>
        </w:rPr>
        <w:t>第</w:t>
      </w:r>
      <w:r w:rsidRPr="00713ECF">
        <w:rPr>
          <w:rFonts w:hint="eastAsia"/>
          <w:b/>
        </w:rPr>
        <w:t>1</w:t>
      </w:r>
      <w:r w:rsidRPr="00713ECF">
        <w:rPr>
          <w:rFonts w:hint="eastAsia"/>
          <w:b/>
        </w:rPr>
        <w:t>類</w:t>
      </w:r>
      <w:r w:rsidRPr="00713ECF">
        <w:rPr>
          <w:rFonts w:hint="eastAsia"/>
        </w:rPr>
        <w:t>--</w:t>
      </w:r>
      <w:r w:rsidRPr="00713ECF">
        <w:rPr>
          <w:rFonts w:hint="eastAsia"/>
        </w:rPr>
        <w:t>因特殊理由禁止外國人經營的業務：</w:t>
      </w:r>
    </w:p>
    <w:p w:rsidR="00A610E7" w:rsidRPr="00713ECF" w:rsidRDefault="00A610E7" w:rsidP="00320B64">
      <w:pPr>
        <w:pStyle w:val="af0"/>
        <w:ind w:left="1417" w:hanging="472"/>
      </w:pPr>
      <w:r w:rsidRPr="00713ECF">
        <w:rPr>
          <w:rFonts w:hint="eastAsia"/>
        </w:rPr>
        <w:t>１、報業、廣播電台、電視台；</w:t>
      </w:r>
    </w:p>
    <w:p w:rsidR="00A610E7" w:rsidRPr="00713ECF" w:rsidRDefault="00A610E7" w:rsidP="00320B64">
      <w:pPr>
        <w:pStyle w:val="af0"/>
        <w:ind w:left="1417" w:hanging="472"/>
      </w:pPr>
      <w:r w:rsidRPr="00713ECF">
        <w:rPr>
          <w:rFonts w:hint="eastAsia"/>
        </w:rPr>
        <w:t>２、種稻、果園、旱地種植；</w:t>
      </w:r>
    </w:p>
    <w:p w:rsidR="00A610E7" w:rsidRPr="00713ECF" w:rsidRDefault="00A610E7" w:rsidP="00320B64">
      <w:pPr>
        <w:pStyle w:val="af0"/>
        <w:ind w:left="1417" w:hanging="472"/>
      </w:pPr>
      <w:r w:rsidRPr="00713ECF">
        <w:rPr>
          <w:rFonts w:hint="eastAsia"/>
        </w:rPr>
        <w:t>３、牧業；</w:t>
      </w:r>
    </w:p>
    <w:p w:rsidR="00A610E7" w:rsidRPr="00713ECF" w:rsidRDefault="00A610E7" w:rsidP="00320B64">
      <w:pPr>
        <w:pStyle w:val="af0"/>
        <w:ind w:left="1417" w:hanging="472"/>
      </w:pPr>
      <w:r w:rsidRPr="00713ECF">
        <w:rPr>
          <w:rFonts w:hint="eastAsia"/>
        </w:rPr>
        <w:t>４、林業、原木加工等；</w:t>
      </w:r>
    </w:p>
    <w:p w:rsidR="00A610E7" w:rsidRPr="00713ECF" w:rsidRDefault="00A610E7" w:rsidP="00320B64">
      <w:pPr>
        <w:pStyle w:val="af0"/>
        <w:ind w:left="1417" w:hanging="472"/>
      </w:pPr>
      <w:r w:rsidRPr="00713ECF">
        <w:rPr>
          <w:rFonts w:hint="eastAsia"/>
        </w:rPr>
        <w:t>５、在泰領海、經濟特區內捕魚；</w:t>
      </w:r>
    </w:p>
    <w:p w:rsidR="00A610E7" w:rsidRPr="00713ECF" w:rsidRDefault="00A610E7" w:rsidP="00320B64">
      <w:pPr>
        <w:pStyle w:val="af0"/>
        <w:ind w:left="1417" w:hanging="472"/>
      </w:pPr>
      <w:r w:rsidRPr="00713ECF">
        <w:rPr>
          <w:rFonts w:hint="eastAsia"/>
        </w:rPr>
        <w:t>６、泰藥材淬取；</w:t>
      </w:r>
    </w:p>
    <w:p w:rsidR="00A610E7" w:rsidRPr="00713ECF" w:rsidRDefault="00A610E7" w:rsidP="00320B64">
      <w:pPr>
        <w:pStyle w:val="af0"/>
        <w:ind w:left="1417" w:hanging="472"/>
      </w:pPr>
      <w:r w:rsidRPr="00713ECF">
        <w:rPr>
          <w:rFonts w:hint="eastAsia"/>
        </w:rPr>
        <w:t>７、涉及泰國古董或具有歷史價值文物的經營及拍賣；</w:t>
      </w:r>
    </w:p>
    <w:p w:rsidR="00A610E7" w:rsidRPr="00713ECF" w:rsidRDefault="00A610E7" w:rsidP="00320B64">
      <w:pPr>
        <w:pStyle w:val="af0"/>
        <w:ind w:left="1417" w:hanging="472"/>
      </w:pPr>
      <w:r w:rsidRPr="00713ECF">
        <w:rPr>
          <w:rFonts w:hint="eastAsia"/>
        </w:rPr>
        <w:t>８、佛像、缽盂製作或鑄造；</w:t>
      </w:r>
    </w:p>
    <w:p w:rsidR="005C0133" w:rsidRPr="00713ECF" w:rsidRDefault="00A610E7" w:rsidP="00320B64">
      <w:pPr>
        <w:pStyle w:val="af0"/>
        <w:ind w:left="1417" w:hanging="472"/>
      </w:pPr>
      <w:r w:rsidRPr="00713ECF">
        <w:rPr>
          <w:rFonts w:hint="eastAsia"/>
        </w:rPr>
        <w:t>９、土地交易。</w:t>
      </w:r>
    </w:p>
    <w:p w:rsidR="00A610E7" w:rsidRPr="00713ECF" w:rsidRDefault="00A610E7" w:rsidP="00320B64">
      <w:pPr>
        <w:pStyle w:val="af0"/>
        <w:ind w:left="1418" w:hanging="473"/>
      </w:pPr>
      <w:r w:rsidRPr="00713ECF">
        <w:rPr>
          <w:rFonts w:hint="eastAsia"/>
          <w:b/>
        </w:rPr>
        <w:t>第</w:t>
      </w:r>
      <w:r w:rsidRPr="00713ECF">
        <w:rPr>
          <w:rFonts w:hint="eastAsia"/>
          <w:b/>
        </w:rPr>
        <w:t>2</w:t>
      </w:r>
      <w:r w:rsidRPr="00713ECF">
        <w:rPr>
          <w:rFonts w:hint="eastAsia"/>
          <w:b/>
        </w:rPr>
        <w:t>類</w:t>
      </w:r>
      <w:r w:rsidRPr="00713ECF">
        <w:rPr>
          <w:rFonts w:hint="eastAsia"/>
        </w:rPr>
        <w:t>--</w:t>
      </w:r>
      <w:r w:rsidRPr="00713ECF">
        <w:rPr>
          <w:rFonts w:hint="eastAsia"/>
        </w:rPr>
        <w:t>涉及國家安全穩定或對藝術文化、風俗習慣、民間手工業、自然資源、生態環境造成不良影響的業務：</w:t>
      </w:r>
    </w:p>
    <w:p w:rsidR="00A610E7" w:rsidRPr="00713ECF" w:rsidRDefault="00A610E7" w:rsidP="00320B64">
      <w:pPr>
        <w:pStyle w:val="af0"/>
        <w:ind w:left="1417" w:hanging="472"/>
      </w:pPr>
      <w:r w:rsidRPr="00713ECF">
        <w:rPr>
          <w:rFonts w:hint="eastAsia"/>
        </w:rPr>
        <w:t>第</w:t>
      </w:r>
      <w:r w:rsidRPr="00713ECF">
        <w:rPr>
          <w:rFonts w:hint="eastAsia"/>
        </w:rPr>
        <w:t>1</w:t>
      </w:r>
      <w:r w:rsidRPr="00713ECF">
        <w:rPr>
          <w:rFonts w:hint="eastAsia"/>
        </w:rPr>
        <w:t>種</w:t>
      </w:r>
      <w:r w:rsidR="00C6638E" w:rsidRPr="00713ECF">
        <w:rPr>
          <w:rFonts w:hint="eastAsia"/>
        </w:rPr>
        <w:t>：</w:t>
      </w:r>
      <w:r w:rsidRPr="00713ECF">
        <w:rPr>
          <w:rFonts w:hint="eastAsia"/>
        </w:rPr>
        <w:t>與國家安全穩定有關者</w:t>
      </w:r>
    </w:p>
    <w:p w:rsidR="00A610E7" w:rsidRPr="00713ECF" w:rsidRDefault="00A610E7" w:rsidP="00320B64">
      <w:pPr>
        <w:pStyle w:val="af0"/>
        <w:ind w:left="1417" w:hanging="472"/>
      </w:pPr>
      <w:r w:rsidRPr="00713ECF">
        <w:rPr>
          <w:rFonts w:hint="eastAsia"/>
        </w:rPr>
        <w:t>１、生產、銷售、維修以下產品：</w:t>
      </w:r>
      <w:r w:rsidR="00447465" w:rsidRPr="00713ECF">
        <w:rPr>
          <w:rFonts w:hint="eastAsia"/>
        </w:rPr>
        <w:t>（</w:t>
      </w:r>
      <w:r w:rsidRPr="00713ECF">
        <w:rPr>
          <w:rFonts w:hint="eastAsia"/>
        </w:rPr>
        <w:t>a</w:t>
      </w:r>
      <w:r w:rsidR="006C2987" w:rsidRPr="00713ECF">
        <w:rPr>
          <w:rFonts w:hint="eastAsia"/>
        </w:rPr>
        <w:t>）</w:t>
      </w:r>
      <w:r w:rsidRPr="00713ECF">
        <w:rPr>
          <w:rFonts w:hint="eastAsia"/>
        </w:rPr>
        <w:t>槍械、子彈、火藥及爆炸物；</w:t>
      </w:r>
      <w:r w:rsidR="00447465" w:rsidRPr="00713ECF">
        <w:rPr>
          <w:rFonts w:hint="eastAsia"/>
        </w:rPr>
        <w:t>（</w:t>
      </w:r>
      <w:r w:rsidRPr="00713ECF">
        <w:rPr>
          <w:rFonts w:hint="eastAsia"/>
        </w:rPr>
        <w:t>b</w:t>
      </w:r>
      <w:r w:rsidR="006C2987" w:rsidRPr="00713ECF">
        <w:rPr>
          <w:rFonts w:hint="eastAsia"/>
        </w:rPr>
        <w:t>）</w:t>
      </w:r>
      <w:r w:rsidRPr="00713ECF">
        <w:rPr>
          <w:rFonts w:hint="eastAsia"/>
        </w:rPr>
        <w:t>槍械、子彈、及爆炸物有關配件；</w:t>
      </w:r>
      <w:r w:rsidR="00447465" w:rsidRPr="00713ECF">
        <w:rPr>
          <w:rFonts w:hint="eastAsia"/>
        </w:rPr>
        <w:t>（</w:t>
      </w:r>
      <w:r w:rsidRPr="00713ECF">
        <w:rPr>
          <w:rFonts w:hint="eastAsia"/>
        </w:rPr>
        <w:t>c</w:t>
      </w:r>
      <w:r w:rsidR="006C2987" w:rsidRPr="00713ECF">
        <w:rPr>
          <w:rFonts w:hint="eastAsia"/>
        </w:rPr>
        <w:t>）</w:t>
      </w:r>
      <w:r w:rsidRPr="00713ECF">
        <w:rPr>
          <w:rFonts w:hint="eastAsia"/>
        </w:rPr>
        <w:t>武器、軍用船、飛機、車輛；</w:t>
      </w:r>
      <w:r w:rsidR="00447465" w:rsidRPr="00713ECF">
        <w:rPr>
          <w:rFonts w:hint="eastAsia"/>
        </w:rPr>
        <w:t>（</w:t>
      </w:r>
      <w:r w:rsidRPr="00713ECF">
        <w:rPr>
          <w:rFonts w:hint="eastAsia"/>
        </w:rPr>
        <w:t>d</w:t>
      </w:r>
      <w:r w:rsidR="006C2987" w:rsidRPr="00713ECF">
        <w:rPr>
          <w:rFonts w:hint="eastAsia"/>
        </w:rPr>
        <w:t>）</w:t>
      </w:r>
      <w:r w:rsidRPr="00713ECF">
        <w:rPr>
          <w:rFonts w:hint="eastAsia"/>
        </w:rPr>
        <w:t>一切戰用設備的零件設備等。</w:t>
      </w:r>
    </w:p>
    <w:p w:rsidR="00A610E7" w:rsidRPr="00713ECF" w:rsidRDefault="00A610E7" w:rsidP="00320B64">
      <w:pPr>
        <w:pStyle w:val="af0"/>
        <w:ind w:left="1417" w:hanging="472"/>
      </w:pPr>
      <w:r w:rsidRPr="00713ECF">
        <w:rPr>
          <w:rFonts w:hint="eastAsia"/>
        </w:rPr>
        <w:t>２、國內陸上、水上、空中等運輸業，包括國內航空業。</w:t>
      </w:r>
    </w:p>
    <w:p w:rsidR="00A610E7" w:rsidRPr="00713ECF" w:rsidRDefault="00A610E7" w:rsidP="00320B64">
      <w:pPr>
        <w:pStyle w:val="af0"/>
        <w:ind w:left="1417" w:hanging="472"/>
      </w:pPr>
      <w:r w:rsidRPr="00713ECF">
        <w:rPr>
          <w:rFonts w:hint="eastAsia"/>
        </w:rPr>
        <w:t>第</w:t>
      </w:r>
      <w:r w:rsidRPr="00713ECF">
        <w:rPr>
          <w:rFonts w:hint="eastAsia"/>
        </w:rPr>
        <w:t>2</w:t>
      </w:r>
      <w:r w:rsidRPr="00713ECF">
        <w:rPr>
          <w:rFonts w:hint="eastAsia"/>
        </w:rPr>
        <w:t>種：涉及藝術文化、傳統民間手工藝者</w:t>
      </w:r>
    </w:p>
    <w:p w:rsidR="00A610E7" w:rsidRPr="00713ECF" w:rsidRDefault="00A610E7" w:rsidP="00320B64">
      <w:pPr>
        <w:pStyle w:val="af0"/>
        <w:ind w:left="1417" w:hanging="472"/>
      </w:pPr>
      <w:r w:rsidRPr="00713ECF">
        <w:rPr>
          <w:rFonts w:hint="eastAsia"/>
        </w:rPr>
        <w:t>１、屬於泰國藝術、手工藝古董藝術品之買賣；</w:t>
      </w:r>
    </w:p>
    <w:p w:rsidR="00A610E7" w:rsidRPr="00713ECF" w:rsidRDefault="00A610E7" w:rsidP="00320B64">
      <w:pPr>
        <w:pStyle w:val="af0"/>
        <w:ind w:left="1417" w:hanging="472"/>
      </w:pPr>
      <w:r w:rsidRPr="00713ECF">
        <w:rPr>
          <w:rFonts w:hint="eastAsia"/>
        </w:rPr>
        <w:t>２、木雕製造；</w:t>
      </w:r>
    </w:p>
    <w:p w:rsidR="00A610E7" w:rsidRPr="00713ECF" w:rsidRDefault="00592D4C" w:rsidP="00320B64">
      <w:pPr>
        <w:pStyle w:val="af0"/>
        <w:ind w:left="1417" w:hanging="472"/>
      </w:pPr>
      <w:r w:rsidRPr="00713ECF">
        <w:rPr>
          <w:rFonts w:hint="eastAsia"/>
        </w:rPr>
        <w:lastRenderedPageBreak/>
        <w:t>３、</w:t>
      </w:r>
      <w:r w:rsidR="00A610E7" w:rsidRPr="00713ECF">
        <w:rPr>
          <w:rFonts w:hint="eastAsia"/>
        </w:rPr>
        <w:t>養蠶、泰絲生產、泰綢製造、印製；</w:t>
      </w:r>
    </w:p>
    <w:p w:rsidR="00A610E7" w:rsidRPr="00713ECF" w:rsidRDefault="00592D4C" w:rsidP="00320B64">
      <w:pPr>
        <w:pStyle w:val="af0"/>
        <w:ind w:left="1417" w:hanging="472"/>
      </w:pPr>
      <w:r w:rsidRPr="00713ECF">
        <w:rPr>
          <w:rFonts w:hint="eastAsia"/>
        </w:rPr>
        <w:t>４、</w:t>
      </w:r>
      <w:r w:rsidR="00A610E7" w:rsidRPr="00713ECF">
        <w:rPr>
          <w:rFonts w:hint="eastAsia"/>
        </w:rPr>
        <w:t>泰國民族樂器製造；</w:t>
      </w:r>
    </w:p>
    <w:p w:rsidR="00A610E7" w:rsidRPr="00713ECF" w:rsidRDefault="00592D4C" w:rsidP="00320B64">
      <w:pPr>
        <w:pStyle w:val="af0"/>
        <w:ind w:left="1417" w:hanging="472"/>
      </w:pPr>
      <w:r w:rsidRPr="00713ECF">
        <w:rPr>
          <w:rFonts w:hint="eastAsia"/>
        </w:rPr>
        <w:t>５、</w:t>
      </w:r>
      <w:r w:rsidR="00A610E7" w:rsidRPr="00713ECF">
        <w:rPr>
          <w:rFonts w:hint="eastAsia"/>
        </w:rPr>
        <w:t>金器、銀器、烏銀鑲嵌、鑲石金器、漆器製造；</w:t>
      </w:r>
    </w:p>
    <w:p w:rsidR="00A610E7" w:rsidRPr="00713ECF" w:rsidRDefault="00592D4C" w:rsidP="00320B64">
      <w:pPr>
        <w:pStyle w:val="af0"/>
        <w:ind w:left="1417" w:hanging="472"/>
      </w:pPr>
      <w:r w:rsidRPr="00713ECF">
        <w:rPr>
          <w:rFonts w:hint="eastAsia"/>
        </w:rPr>
        <w:t>６、</w:t>
      </w:r>
      <w:r w:rsidR="00A610E7" w:rsidRPr="00713ECF">
        <w:rPr>
          <w:rFonts w:hint="eastAsia"/>
        </w:rPr>
        <w:t>涉及泰國傳統工藝的盤器、碗器、陶器製造。</w:t>
      </w:r>
    </w:p>
    <w:p w:rsidR="00A610E7" w:rsidRPr="00713ECF" w:rsidRDefault="00A610E7" w:rsidP="00320B64">
      <w:pPr>
        <w:pStyle w:val="af0"/>
        <w:ind w:left="1417" w:hanging="472"/>
      </w:pPr>
      <w:r w:rsidRPr="00713ECF">
        <w:rPr>
          <w:rFonts w:hint="eastAsia"/>
        </w:rPr>
        <w:t>第</w:t>
      </w:r>
      <w:r w:rsidRPr="00713ECF">
        <w:rPr>
          <w:rFonts w:hint="eastAsia"/>
        </w:rPr>
        <w:t>3</w:t>
      </w:r>
      <w:r w:rsidRPr="00713ECF">
        <w:rPr>
          <w:rFonts w:hint="eastAsia"/>
        </w:rPr>
        <w:t>種：對自然資源、生態環境造成影響者</w:t>
      </w:r>
    </w:p>
    <w:p w:rsidR="00A610E7" w:rsidRPr="00713ECF" w:rsidRDefault="00592D4C" w:rsidP="00320B64">
      <w:pPr>
        <w:pStyle w:val="af0"/>
        <w:ind w:left="1417" w:hanging="472"/>
      </w:pPr>
      <w:r w:rsidRPr="00713ECF">
        <w:rPr>
          <w:rFonts w:hint="eastAsia"/>
        </w:rPr>
        <w:t>１、</w:t>
      </w:r>
      <w:r w:rsidR="00A610E7" w:rsidRPr="00713ECF">
        <w:rPr>
          <w:rFonts w:hint="eastAsia"/>
        </w:rPr>
        <w:t>蔗糖生產；</w:t>
      </w:r>
    </w:p>
    <w:p w:rsidR="00A610E7" w:rsidRPr="00713ECF" w:rsidRDefault="00592D4C" w:rsidP="00320B64">
      <w:pPr>
        <w:pStyle w:val="af0"/>
        <w:ind w:left="1417" w:hanging="472"/>
      </w:pPr>
      <w:r w:rsidRPr="00713ECF">
        <w:rPr>
          <w:rFonts w:hint="eastAsia"/>
        </w:rPr>
        <w:t>２、</w:t>
      </w:r>
      <w:r w:rsidR="00A610E7" w:rsidRPr="00713ECF">
        <w:rPr>
          <w:rFonts w:hint="eastAsia"/>
        </w:rPr>
        <w:t>海鹽生產、礦鹽生產；</w:t>
      </w:r>
    </w:p>
    <w:p w:rsidR="00A610E7" w:rsidRPr="00713ECF" w:rsidRDefault="00592D4C" w:rsidP="00320B64">
      <w:pPr>
        <w:pStyle w:val="af0"/>
        <w:ind w:left="1417" w:hanging="472"/>
      </w:pPr>
      <w:r w:rsidRPr="00713ECF">
        <w:rPr>
          <w:rFonts w:hint="eastAsia"/>
        </w:rPr>
        <w:t>３、</w:t>
      </w:r>
      <w:r w:rsidR="00A610E7" w:rsidRPr="00713ECF">
        <w:rPr>
          <w:rFonts w:hint="eastAsia"/>
        </w:rPr>
        <w:t>食鹽生產；</w:t>
      </w:r>
    </w:p>
    <w:p w:rsidR="005C0133" w:rsidRPr="00713ECF" w:rsidRDefault="00592D4C" w:rsidP="00320B64">
      <w:pPr>
        <w:pStyle w:val="af0"/>
        <w:ind w:left="1417" w:hanging="472"/>
      </w:pPr>
      <w:r w:rsidRPr="00713ECF">
        <w:rPr>
          <w:rFonts w:hint="eastAsia"/>
        </w:rPr>
        <w:t>４、</w:t>
      </w:r>
      <w:r w:rsidR="00A610E7" w:rsidRPr="00713ECF">
        <w:rPr>
          <w:rFonts w:hint="eastAsia"/>
        </w:rPr>
        <w:t>採礦業、石頭爆破、碎石加工業；家具、用品製作木材加工。</w:t>
      </w:r>
    </w:p>
    <w:p w:rsidR="00A610E7" w:rsidRPr="00713ECF" w:rsidRDefault="00A610E7" w:rsidP="00320B64">
      <w:pPr>
        <w:pStyle w:val="af0"/>
        <w:ind w:left="1418" w:hanging="473"/>
      </w:pPr>
      <w:r w:rsidRPr="00713ECF">
        <w:rPr>
          <w:rFonts w:hint="eastAsia"/>
          <w:b/>
        </w:rPr>
        <w:t>第</w:t>
      </w:r>
      <w:r w:rsidRPr="00713ECF">
        <w:rPr>
          <w:rFonts w:hint="eastAsia"/>
          <w:b/>
        </w:rPr>
        <w:t>3</w:t>
      </w:r>
      <w:r w:rsidRPr="00713ECF">
        <w:rPr>
          <w:rFonts w:hint="eastAsia"/>
          <w:b/>
        </w:rPr>
        <w:t>類</w:t>
      </w:r>
      <w:r w:rsidRPr="00713ECF">
        <w:rPr>
          <w:rFonts w:hint="eastAsia"/>
        </w:rPr>
        <w:t>--</w:t>
      </w:r>
      <w:r w:rsidRPr="00713ECF">
        <w:rPr>
          <w:rFonts w:hint="eastAsia"/>
        </w:rPr>
        <w:t>泰國人對外國人未具競爭力之業務：</w:t>
      </w:r>
    </w:p>
    <w:p w:rsidR="00A610E7" w:rsidRPr="00713ECF" w:rsidRDefault="00592D4C" w:rsidP="00320B64">
      <w:pPr>
        <w:pStyle w:val="af0"/>
        <w:ind w:left="1417" w:hanging="472"/>
      </w:pPr>
      <w:r w:rsidRPr="00713ECF">
        <w:rPr>
          <w:rFonts w:hint="eastAsia"/>
        </w:rPr>
        <w:t>１、</w:t>
      </w:r>
      <w:r w:rsidR="00A610E7" w:rsidRPr="00713ECF">
        <w:rPr>
          <w:rFonts w:hint="eastAsia"/>
        </w:rPr>
        <w:t>碾米業、米粉及其他植物粉加工；</w:t>
      </w:r>
    </w:p>
    <w:p w:rsidR="00A610E7" w:rsidRPr="00713ECF" w:rsidRDefault="00592D4C" w:rsidP="00320B64">
      <w:pPr>
        <w:pStyle w:val="af0"/>
        <w:ind w:left="1417" w:hanging="472"/>
      </w:pPr>
      <w:r w:rsidRPr="00713ECF">
        <w:rPr>
          <w:rFonts w:hint="eastAsia"/>
        </w:rPr>
        <w:t>２、</w:t>
      </w:r>
      <w:r w:rsidR="00A610E7" w:rsidRPr="00713ECF">
        <w:rPr>
          <w:rFonts w:hint="eastAsia"/>
        </w:rPr>
        <w:t>水產養殖業；</w:t>
      </w:r>
    </w:p>
    <w:p w:rsidR="00A610E7" w:rsidRPr="00713ECF" w:rsidRDefault="00592D4C" w:rsidP="00320B64">
      <w:pPr>
        <w:pStyle w:val="af0"/>
        <w:ind w:left="1417" w:hanging="472"/>
      </w:pPr>
      <w:r w:rsidRPr="00713ECF">
        <w:rPr>
          <w:rFonts w:hint="eastAsia"/>
        </w:rPr>
        <w:t>３、</w:t>
      </w:r>
      <w:r w:rsidR="00A610E7" w:rsidRPr="00713ECF">
        <w:rPr>
          <w:rFonts w:hint="eastAsia"/>
        </w:rPr>
        <w:t>營造林木開發與經營；</w:t>
      </w:r>
    </w:p>
    <w:p w:rsidR="00A610E7" w:rsidRPr="00713ECF" w:rsidRDefault="00592D4C" w:rsidP="00320B64">
      <w:pPr>
        <w:pStyle w:val="af0"/>
        <w:ind w:left="1417" w:hanging="472"/>
      </w:pPr>
      <w:r w:rsidRPr="00713ECF">
        <w:rPr>
          <w:rFonts w:hint="eastAsia"/>
        </w:rPr>
        <w:t>４、</w:t>
      </w:r>
      <w:r w:rsidR="00A610E7" w:rsidRPr="00713ECF">
        <w:rPr>
          <w:rFonts w:hint="eastAsia"/>
        </w:rPr>
        <w:t>膠合板、飾面板、刨木板、硬木板製造業；</w:t>
      </w:r>
    </w:p>
    <w:p w:rsidR="00A610E7" w:rsidRPr="00713ECF" w:rsidRDefault="00592D4C" w:rsidP="00320B64">
      <w:pPr>
        <w:pStyle w:val="af0"/>
        <w:ind w:left="1417" w:hanging="472"/>
      </w:pPr>
      <w:r w:rsidRPr="00713ECF">
        <w:rPr>
          <w:rFonts w:hint="eastAsia"/>
        </w:rPr>
        <w:t>５、</w:t>
      </w:r>
      <w:r w:rsidR="00A610E7" w:rsidRPr="00713ECF">
        <w:rPr>
          <w:rFonts w:hint="eastAsia"/>
        </w:rPr>
        <w:t>石灰生產業；</w:t>
      </w:r>
    </w:p>
    <w:p w:rsidR="00A610E7" w:rsidRPr="00713ECF" w:rsidRDefault="00592D4C" w:rsidP="00320B64">
      <w:pPr>
        <w:pStyle w:val="af0"/>
        <w:ind w:left="1417" w:hanging="472"/>
      </w:pPr>
      <w:r w:rsidRPr="00713ECF">
        <w:rPr>
          <w:rFonts w:hint="eastAsia"/>
        </w:rPr>
        <w:t>６、</w:t>
      </w:r>
      <w:r w:rsidR="00A610E7" w:rsidRPr="00713ECF">
        <w:rPr>
          <w:rFonts w:hint="eastAsia"/>
        </w:rPr>
        <w:t>會計服務業；</w:t>
      </w:r>
    </w:p>
    <w:p w:rsidR="00A610E7" w:rsidRPr="00713ECF" w:rsidRDefault="00592D4C" w:rsidP="00320B64">
      <w:pPr>
        <w:pStyle w:val="af0"/>
        <w:ind w:left="1417" w:hanging="472"/>
      </w:pPr>
      <w:r w:rsidRPr="00713ECF">
        <w:rPr>
          <w:rFonts w:hint="eastAsia"/>
        </w:rPr>
        <w:t>７、</w:t>
      </w:r>
      <w:r w:rsidR="00A610E7" w:rsidRPr="00713ECF">
        <w:rPr>
          <w:rFonts w:hint="eastAsia"/>
        </w:rPr>
        <w:t>法律服務業；</w:t>
      </w:r>
    </w:p>
    <w:p w:rsidR="00A610E7" w:rsidRPr="00713ECF" w:rsidRDefault="00592D4C" w:rsidP="00320B64">
      <w:pPr>
        <w:pStyle w:val="af0"/>
        <w:ind w:left="1417" w:hanging="472"/>
      </w:pPr>
      <w:r w:rsidRPr="00713ECF">
        <w:rPr>
          <w:rFonts w:hint="eastAsia"/>
        </w:rPr>
        <w:t>８、</w:t>
      </w:r>
      <w:r w:rsidR="00A610E7" w:rsidRPr="00713ECF">
        <w:rPr>
          <w:rFonts w:hint="eastAsia"/>
        </w:rPr>
        <w:t>建築服務業；</w:t>
      </w:r>
    </w:p>
    <w:p w:rsidR="00A610E7" w:rsidRPr="00713ECF" w:rsidRDefault="00592D4C" w:rsidP="00320B64">
      <w:pPr>
        <w:pStyle w:val="af0"/>
        <w:ind w:left="1417" w:hanging="472"/>
      </w:pPr>
      <w:r w:rsidRPr="00713ECF">
        <w:rPr>
          <w:rFonts w:hint="eastAsia"/>
        </w:rPr>
        <w:t>９、</w:t>
      </w:r>
      <w:r w:rsidR="00A610E7" w:rsidRPr="00713ECF">
        <w:rPr>
          <w:rFonts w:hint="eastAsia"/>
        </w:rPr>
        <w:t>工程服務業；</w:t>
      </w:r>
    </w:p>
    <w:p w:rsidR="00A610E7" w:rsidRPr="00713ECF" w:rsidRDefault="00A610E7" w:rsidP="00320B64">
      <w:pPr>
        <w:pStyle w:val="af0"/>
        <w:ind w:left="1417" w:hanging="472"/>
      </w:pPr>
      <w:r w:rsidRPr="00713ECF">
        <w:rPr>
          <w:rFonts w:ascii="華康細圓體" w:hint="eastAsia"/>
        </w:rPr>
        <w:t>10</w:t>
      </w:r>
      <w:r w:rsidR="00592D4C" w:rsidRPr="00713ECF">
        <w:rPr>
          <w:rFonts w:hint="eastAsia"/>
        </w:rPr>
        <w:t>、</w:t>
      </w:r>
      <w:r w:rsidRPr="00713ECF">
        <w:rPr>
          <w:rFonts w:hint="eastAsia"/>
        </w:rPr>
        <w:t>工程建設，但不包括：</w:t>
      </w:r>
    </w:p>
    <w:p w:rsidR="00A610E7" w:rsidRPr="00713ECF" w:rsidRDefault="00EB6306" w:rsidP="00DE6070">
      <w:pPr>
        <w:pStyle w:val="11"/>
        <w:ind w:left="1772" w:hanging="591"/>
      </w:pPr>
      <w:r w:rsidRPr="00713ECF">
        <w:rPr>
          <w:rFonts w:hint="eastAsia"/>
        </w:rPr>
        <w:t>（</w:t>
      </w:r>
      <w:r w:rsidR="00220BEE" w:rsidRPr="00713ECF">
        <w:rPr>
          <w:rFonts w:hint="eastAsia"/>
        </w:rPr>
        <w:t>1</w:t>
      </w:r>
      <w:r w:rsidRPr="00713ECF">
        <w:rPr>
          <w:rFonts w:hint="eastAsia"/>
        </w:rPr>
        <w:t>）</w:t>
      </w:r>
      <w:r w:rsidR="00A610E7" w:rsidRPr="00713ECF">
        <w:rPr>
          <w:rFonts w:hint="eastAsia"/>
        </w:rPr>
        <w:tab/>
      </w:r>
      <w:r w:rsidR="00A610E7" w:rsidRPr="00713ECF">
        <w:rPr>
          <w:rFonts w:hint="eastAsia"/>
        </w:rPr>
        <w:t>外國人投入的最低資本在</w:t>
      </w:r>
      <w:r w:rsidR="00A610E7" w:rsidRPr="00713ECF">
        <w:rPr>
          <w:rFonts w:hint="eastAsia"/>
        </w:rPr>
        <w:t>5</w:t>
      </w:r>
      <w:r w:rsidR="00A610E7" w:rsidRPr="00713ECF">
        <w:rPr>
          <w:rFonts w:hint="eastAsia"/>
        </w:rPr>
        <w:t>億泰銖以上的公共基本設施建設、運用新型機械設備、特種技術和專業管理等的公共設施、交通設施建設等；</w:t>
      </w:r>
    </w:p>
    <w:p w:rsidR="008C6D68" w:rsidRPr="00713ECF" w:rsidRDefault="00EB6306" w:rsidP="00DE6070">
      <w:pPr>
        <w:pStyle w:val="11"/>
        <w:ind w:left="1772" w:hanging="591"/>
      </w:pPr>
      <w:r w:rsidRPr="00713ECF">
        <w:rPr>
          <w:rFonts w:hint="eastAsia"/>
        </w:rPr>
        <w:t>（</w:t>
      </w:r>
      <w:r w:rsidR="00220BEE" w:rsidRPr="00713ECF">
        <w:rPr>
          <w:rFonts w:hint="eastAsia"/>
        </w:rPr>
        <w:t>2</w:t>
      </w:r>
      <w:r w:rsidRPr="00713ECF">
        <w:rPr>
          <w:rFonts w:hint="eastAsia"/>
        </w:rPr>
        <w:t>）</w:t>
      </w:r>
      <w:r w:rsidR="00A610E7" w:rsidRPr="00713ECF">
        <w:rPr>
          <w:rFonts w:hint="eastAsia"/>
        </w:rPr>
        <w:tab/>
      </w:r>
      <w:r w:rsidR="00A610E7" w:rsidRPr="00713ECF">
        <w:rPr>
          <w:rFonts w:hint="eastAsia"/>
        </w:rPr>
        <w:t>部會級法規規定的其他工程建設。</w:t>
      </w:r>
    </w:p>
    <w:p w:rsidR="00A610E7" w:rsidRPr="00713ECF" w:rsidRDefault="00A610E7" w:rsidP="00320B64">
      <w:pPr>
        <w:pStyle w:val="af0"/>
        <w:ind w:left="1417" w:hanging="472"/>
      </w:pPr>
      <w:r w:rsidRPr="00713ECF">
        <w:rPr>
          <w:rFonts w:ascii="華康細圓體" w:hint="eastAsia"/>
        </w:rPr>
        <w:t>11</w:t>
      </w:r>
      <w:r w:rsidR="00592D4C" w:rsidRPr="00713ECF">
        <w:rPr>
          <w:rFonts w:hint="eastAsia"/>
        </w:rPr>
        <w:t>、</w:t>
      </w:r>
      <w:r w:rsidRPr="00713ECF">
        <w:rPr>
          <w:rFonts w:hint="eastAsia"/>
        </w:rPr>
        <w:t>仲介代理業，但不包括；</w:t>
      </w:r>
    </w:p>
    <w:p w:rsidR="00A610E7" w:rsidRPr="00713ECF" w:rsidRDefault="00EB6306" w:rsidP="00DE6070">
      <w:pPr>
        <w:pStyle w:val="11"/>
        <w:ind w:left="1772" w:hanging="591"/>
      </w:pPr>
      <w:r w:rsidRPr="00713ECF">
        <w:rPr>
          <w:rFonts w:hint="eastAsia"/>
        </w:rPr>
        <w:lastRenderedPageBreak/>
        <w:t>（</w:t>
      </w:r>
      <w:r w:rsidR="00220BEE" w:rsidRPr="00713ECF">
        <w:rPr>
          <w:rFonts w:hint="eastAsia"/>
        </w:rPr>
        <w:t>1</w:t>
      </w:r>
      <w:r w:rsidRPr="00713ECF">
        <w:rPr>
          <w:rFonts w:hint="eastAsia"/>
        </w:rPr>
        <w:t>）</w:t>
      </w:r>
      <w:r w:rsidR="00A610E7" w:rsidRPr="00713ECF">
        <w:rPr>
          <w:rFonts w:hint="eastAsia"/>
        </w:rPr>
        <w:tab/>
      </w:r>
      <w:r w:rsidR="00A610E7" w:rsidRPr="00713ECF">
        <w:rPr>
          <w:rFonts w:hint="eastAsia"/>
        </w:rPr>
        <w:t>證券交易仲介或代理、農產品期貨交易、有價證券買賣服務；</w:t>
      </w:r>
    </w:p>
    <w:p w:rsidR="00A610E7" w:rsidRPr="00713ECF" w:rsidRDefault="00EB6306" w:rsidP="00DE6070">
      <w:pPr>
        <w:pStyle w:val="11"/>
        <w:ind w:left="1772" w:hanging="591"/>
      </w:pPr>
      <w:r w:rsidRPr="00713ECF">
        <w:rPr>
          <w:rFonts w:hint="eastAsia"/>
        </w:rPr>
        <w:t>（</w:t>
      </w:r>
      <w:r w:rsidR="00220BEE" w:rsidRPr="00713ECF">
        <w:rPr>
          <w:rFonts w:hint="eastAsia"/>
        </w:rPr>
        <w:t>2</w:t>
      </w:r>
      <w:r w:rsidRPr="00713ECF">
        <w:rPr>
          <w:rFonts w:hint="eastAsia"/>
        </w:rPr>
        <w:t>）</w:t>
      </w:r>
      <w:r w:rsidR="00A610E7" w:rsidRPr="00713ECF">
        <w:rPr>
          <w:rFonts w:hint="eastAsia"/>
        </w:rPr>
        <w:tab/>
      </w:r>
      <w:r w:rsidR="00A610E7" w:rsidRPr="00713ECF">
        <w:rPr>
          <w:rFonts w:hint="eastAsia"/>
        </w:rPr>
        <w:t>為聯營企業的生產、服務需要提供買賣、採購、尋求服務的仲介或代理業務；</w:t>
      </w:r>
    </w:p>
    <w:p w:rsidR="00A610E7" w:rsidRPr="00713ECF" w:rsidRDefault="00EB6306" w:rsidP="00DE6070">
      <w:pPr>
        <w:pStyle w:val="11"/>
        <w:ind w:left="1772" w:hanging="591"/>
      </w:pPr>
      <w:r w:rsidRPr="00713ECF">
        <w:rPr>
          <w:rFonts w:hint="eastAsia"/>
        </w:rPr>
        <w:t>（</w:t>
      </w:r>
      <w:r w:rsidR="00220BEE" w:rsidRPr="00713ECF">
        <w:rPr>
          <w:rFonts w:hint="eastAsia"/>
        </w:rPr>
        <w:t>3</w:t>
      </w:r>
      <w:r w:rsidRPr="00713ECF">
        <w:rPr>
          <w:rFonts w:hint="eastAsia"/>
        </w:rPr>
        <w:t>）</w:t>
      </w:r>
      <w:r w:rsidR="00A610E7" w:rsidRPr="00713ECF">
        <w:rPr>
          <w:rFonts w:hint="eastAsia"/>
        </w:rPr>
        <w:tab/>
      </w:r>
      <w:r w:rsidR="00A610E7" w:rsidRPr="00713ECF">
        <w:rPr>
          <w:rFonts w:hint="eastAsia"/>
        </w:rPr>
        <w:t>為外國人投入最低資本</w:t>
      </w:r>
      <w:r w:rsidR="00A610E7" w:rsidRPr="00713ECF">
        <w:rPr>
          <w:rFonts w:hint="eastAsia"/>
        </w:rPr>
        <w:t>1</w:t>
      </w:r>
      <w:r w:rsidR="00A610E7" w:rsidRPr="00713ECF">
        <w:rPr>
          <w:rFonts w:hint="eastAsia"/>
        </w:rPr>
        <w:t>億泰銖以上的行銷國內產品或進口產品的國際貿易企業提供買賣、採購、推銷、尋求國內外市場的仲介或代理業務。</w:t>
      </w:r>
    </w:p>
    <w:p w:rsidR="00A610E7" w:rsidRPr="00713ECF" w:rsidRDefault="00EB6306" w:rsidP="00DE6070">
      <w:pPr>
        <w:pStyle w:val="11"/>
        <w:ind w:left="1772" w:hanging="591"/>
      </w:pPr>
      <w:r w:rsidRPr="00713ECF">
        <w:rPr>
          <w:rFonts w:hint="eastAsia"/>
        </w:rPr>
        <w:t>（</w:t>
      </w:r>
      <w:r w:rsidR="00220BEE" w:rsidRPr="00713ECF">
        <w:rPr>
          <w:rFonts w:hint="eastAsia"/>
        </w:rPr>
        <w:t>4</w:t>
      </w:r>
      <w:r w:rsidRPr="00713ECF">
        <w:rPr>
          <w:rFonts w:hint="eastAsia"/>
        </w:rPr>
        <w:t>）</w:t>
      </w:r>
      <w:r w:rsidRPr="00713ECF">
        <w:tab/>
      </w:r>
      <w:r w:rsidR="00A610E7" w:rsidRPr="00713ECF">
        <w:rPr>
          <w:rFonts w:hint="eastAsia"/>
        </w:rPr>
        <w:t>部級法規規定的其他仲介或代理業。</w:t>
      </w:r>
    </w:p>
    <w:p w:rsidR="00A610E7" w:rsidRPr="00713ECF" w:rsidRDefault="00A610E7" w:rsidP="00320B64">
      <w:pPr>
        <w:pStyle w:val="af0"/>
        <w:ind w:left="1417" w:hanging="472"/>
      </w:pPr>
      <w:r w:rsidRPr="00713ECF">
        <w:rPr>
          <w:rFonts w:ascii="華康細圓體" w:hint="eastAsia"/>
        </w:rPr>
        <w:t>12</w:t>
      </w:r>
      <w:r w:rsidR="00592D4C" w:rsidRPr="00713ECF">
        <w:rPr>
          <w:rFonts w:hint="eastAsia"/>
        </w:rPr>
        <w:t>、</w:t>
      </w:r>
      <w:r w:rsidRPr="00713ECF">
        <w:rPr>
          <w:rFonts w:hint="eastAsia"/>
        </w:rPr>
        <w:t>拍賣業，但不包括：</w:t>
      </w:r>
    </w:p>
    <w:p w:rsidR="00A610E7" w:rsidRPr="00713ECF" w:rsidRDefault="00EB6306" w:rsidP="00DE6070">
      <w:pPr>
        <w:pStyle w:val="11"/>
        <w:ind w:left="1772" w:hanging="591"/>
      </w:pPr>
      <w:r w:rsidRPr="00713ECF">
        <w:rPr>
          <w:rFonts w:hint="eastAsia"/>
        </w:rPr>
        <w:t>（</w:t>
      </w:r>
      <w:r w:rsidR="00220BEE" w:rsidRPr="00713ECF">
        <w:rPr>
          <w:rFonts w:hint="eastAsia"/>
        </w:rPr>
        <w:t>1</w:t>
      </w:r>
      <w:r w:rsidRPr="00713ECF">
        <w:rPr>
          <w:rFonts w:hint="eastAsia"/>
        </w:rPr>
        <w:t>）</w:t>
      </w:r>
      <w:r w:rsidR="00A610E7" w:rsidRPr="00713ECF">
        <w:rPr>
          <w:rFonts w:hint="eastAsia"/>
        </w:rPr>
        <w:tab/>
      </w:r>
      <w:r w:rsidR="00A610E7" w:rsidRPr="00713ECF">
        <w:rPr>
          <w:rFonts w:hint="eastAsia"/>
        </w:rPr>
        <w:t>國際性拍賣業，其拍賣標的物件不涉及具有泰國傳統工藝、考古或歷史價值的古董、古物、藝術品之拍賣；</w:t>
      </w:r>
    </w:p>
    <w:p w:rsidR="00A610E7" w:rsidRPr="00713ECF" w:rsidRDefault="00EB6306" w:rsidP="00DE6070">
      <w:pPr>
        <w:pStyle w:val="11"/>
        <w:ind w:left="1772" w:hanging="591"/>
      </w:pPr>
      <w:r w:rsidRPr="00713ECF">
        <w:rPr>
          <w:rFonts w:hint="eastAsia"/>
        </w:rPr>
        <w:t>（</w:t>
      </w:r>
      <w:r w:rsidR="00220BEE" w:rsidRPr="00713ECF">
        <w:rPr>
          <w:rFonts w:hint="eastAsia"/>
        </w:rPr>
        <w:t>2</w:t>
      </w:r>
      <w:r w:rsidRPr="00713ECF">
        <w:rPr>
          <w:rFonts w:hint="eastAsia"/>
        </w:rPr>
        <w:t>）</w:t>
      </w:r>
      <w:r w:rsidR="00A610E7" w:rsidRPr="00713ECF">
        <w:rPr>
          <w:rFonts w:hint="eastAsia"/>
        </w:rPr>
        <w:tab/>
      </w:r>
      <w:r w:rsidR="00A610E7" w:rsidRPr="00713ECF">
        <w:rPr>
          <w:rFonts w:hint="eastAsia"/>
        </w:rPr>
        <w:t>部級法規規定的其他拍賣。</w:t>
      </w:r>
    </w:p>
    <w:p w:rsidR="00A610E7" w:rsidRPr="00713ECF" w:rsidRDefault="00A610E7" w:rsidP="00320B64">
      <w:pPr>
        <w:pStyle w:val="af0"/>
        <w:ind w:left="1417" w:hanging="472"/>
      </w:pPr>
      <w:r w:rsidRPr="00713ECF">
        <w:rPr>
          <w:rFonts w:ascii="華康細圓體" w:hint="eastAsia"/>
        </w:rPr>
        <w:t>13</w:t>
      </w:r>
      <w:r w:rsidR="00592D4C" w:rsidRPr="00713ECF">
        <w:rPr>
          <w:rFonts w:hint="eastAsia"/>
        </w:rPr>
        <w:t>、</w:t>
      </w:r>
      <w:r w:rsidRPr="00713ECF">
        <w:rPr>
          <w:rFonts w:hint="eastAsia"/>
        </w:rPr>
        <w:t>法律未有明文禁止涉及地方特產或農產品的國際貿易；</w:t>
      </w:r>
    </w:p>
    <w:p w:rsidR="00A610E7" w:rsidRPr="00713ECF" w:rsidRDefault="00A610E7" w:rsidP="00320B64">
      <w:pPr>
        <w:pStyle w:val="af0"/>
        <w:ind w:left="1417" w:hanging="472"/>
      </w:pPr>
      <w:r w:rsidRPr="00713ECF">
        <w:rPr>
          <w:rFonts w:ascii="華康細圓體" w:hint="eastAsia"/>
        </w:rPr>
        <w:t>14</w:t>
      </w:r>
      <w:r w:rsidR="00592D4C" w:rsidRPr="00713ECF">
        <w:rPr>
          <w:rFonts w:hint="eastAsia"/>
        </w:rPr>
        <w:t>、</w:t>
      </w:r>
      <w:r w:rsidRPr="00713ECF">
        <w:rPr>
          <w:rFonts w:hint="eastAsia"/>
        </w:rPr>
        <w:t>最低資本總額少於</w:t>
      </w:r>
      <w:r w:rsidRPr="00713ECF">
        <w:rPr>
          <w:rFonts w:hint="eastAsia"/>
        </w:rPr>
        <w:t>1</w:t>
      </w:r>
      <w:r w:rsidRPr="00713ECF">
        <w:rPr>
          <w:rFonts w:hint="eastAsia"/>
        </w:rPr>
        <w:t>億泰銖的百貨零售業，或單店最低資本少於</w:t>
      </w:r>
      <w:r w:rsidRPr="00713ECF">
        <w:rPr>
          <w:rFonts w:hint="eastAsia"/>
        </w:rPr>
        <w:t>2</w:t>
      </w:r>
      <w:r w:rsidR="0030520B" w:rsidRPr="00713ECF">
        <w:rPr>
          <w:rFonts w:hint="eastAsia"/>
        </w:rPr>
        <w:t>,</w:t>
      </w:r>
      <w:r w:rsidRPr="00713ECF">
        <w:rPr>
          <w:rFonts w:hint="eastAsia"/>
        </w:rPr>
        <w:t>000</w:t>
      </w:r>
      <w:r w:rsidRPr="00713ECF">
        <w:rPr>
          <w:rFonts w:hint="eastAsia"/>
        </w:rPr>
        <w:t>萬泰銖；</w:t>
      </w:r>
    </w:p>
    <w:p w:rsidR="00A610E7" w:rsidRPr="00713ECF" w:rsidRDefault="00A610E7" w:rsidP="00320B64">
      <w:pPr>
        <w:pStyle w:val="af0"/>
        <w:ind w:left="1417" w:hanging="472"/>
      </w:pPr>
      <w:r w:rsidRPr="00713ECF">
        <w:rPr>
          <w:rFonts w:ascii="華康細圓體" w:hint="eastAsia"/>
        </w:rPr>
        <w:t>15</w:t>
      </w:r>
      <w:r w:rsidR="00592D4C" w:rsidRPr="00713ECF">
        <w:rPr>
          <w:rFonts w:hint="eastAsia"/>
        </w:rPr>
        <w:t>、</w:t>
      </w:r>
      <w:r w:rsidRPr="00713ECF">
        <w:rPr>
          <w:rFonts w:hint="eastAsia"/>
        </w:rPr>
        <w:t>最低資本少於</w:t>
      </w:r>
      <w:r w:rsidRPr="00713ECF">
        <w:rPr>
          <w:rFonts w:hint="eastAsia"/>
        </w:rPr>
        <w:t>1</w:t>
      </w:r>
      <w:r w:rsidRPr="00713ECF">
        <w:rPr>
          <w:rFonts w:hint="eastAsia"/>
        </w:rPr>
        <w:t>億泰銖的商品批發業；</w:t>
      </w:r>
    </w:p>
    <w:p w:rsidR="00A610E7" w:rsidRPr="00713ECF" w:rsidRDefault="00A610E7" w:rsidP="00320B64">
      <w:pPr>
        <w:pStyle w:val="af0"/>
        <w:ind w:left="1417" w:hanging="472"/>
      </w:pPr>
      <w:r w:rsidRPr="00713ECF">
        <w:rPr>
          <w:rFonts w:ascii="華康細圓體" w:hint="eastAsia"/>
        </w:rPr>
        <w:t>16</w:t>
      </w:r>
      <w:r w:rsidR="00592D4C" w:rsidRPr="00713ECF">
        <w:rPr>
          <w:rFonts w:hint="eastAsia"/>
        </w:rPr>
        <w:t>、</w:t>
      </w:r>
      <w:r w:rsidRPr="00713ECF">
        <w:rPr>
          <w:rFonts w:hint="eastAsia"/>
        </w:rPr>
        <w:t>宣傳廣告業；</w:t>
      </w:r>
    </w:p>
    <w:p w:rsidR="00A610E7" w:rsidRPr="00713ECF" w:rsidRDefault="00A610E7" w:rsidP="00320B64">
      <w:pPr>
        <w:pStyle w:val="af0"/>
        <w:ind w:left="1417" w:hanging="472"/>
      </w:pPr>
      <w:r w:rsidRPr="00713ECF">
        <w:rPr>
          <w:rFonts w:ascii="華康細圓體" w:hint="eastAsia"/>
        </w:rPr>
        <w:t>17</w:t>
      </w:r>
      <w:r w:rsidR="00592D4C" w:rsidRPr="00713ECF">
        <w:rPr>
          <w:rFonts w:hint="eastAsia"/>
        </w:rPr>
        <w:t>、</w:t>
      </w:r>
      <w:r w:rsidRPr="00713ECF">
        <w:rPr>
          <w:rFonts w:hint="eastAsia"/>
        </w:rPr>
        <w:t>旅店業、不含旅店管理；</w:t>
      </w:r>
    </w:p>
    <w:p w:rsidR="00A610E7" w:rsidRPr="00713ECF" w:rsidRDefault="00A610E7" w:rsidP="00320B64">
      <w:pPr>
        <w:pStyle w:val="af0"/>
        <w:ind w:left="1417" w:hanging="472"/>
      </w:pPr>
      <w:r w:rsidRPr="00713ECF">
        <w:rPr>
          <w:rFonts w:ascii="華康細圓體" w:hint="eastAsia"/>
        </w:rPr>
        <w:t>18</w:t>
      </w:r>
      <w:r w:rsidR="00592D4C" w:rsidRPr="00713ECF">
        <w:rPr>
          <w:rFonts w:hint="eastAsia"/>
        </w:rPr>
        <w:t>、</w:t>
      </w:r>
      <w:r w:rsidRPr="00713ECF">
        <w:rPr>
          <w:rFonts w:hint="eastAsia"/>
        </w:rPr>
        <w:t>導遊業；</w:t>
      </w:r>
    </w:p>
    <w:p w:rsidR="00A610E7" w:rsidRPr="00713ECF" w:rsidRDefault="00A610E7" w:rsidP="00320B64">
      <w:pPr>
        <w:pStyle w:val="af0"/>
        <w:ind w:left="1417" w:hanging="472"/>
      </w:pPr>
      <w:r w:rsidRPr="00713ECF">
        <w:rPr>
          <w:rFonts w:ascii="華康細圓體" w:hint="eastAsia"/>
        </w:rPr>
        <w:t>19</w:t>
      </w:r>
      <w:r w:rsidR="00592D4C" w:rsidRPr="00713ECF">
        <w:rPr>
          <w:rFonts w:hint="eastAsia"/>
        </w:rPr>
        <w:t>、</w:t>
      </w:r>
      <w:r w:rsidRPr="00713ECF">
        <w:rPr>
          <w:rFonts w:hint="eastAsia"/>
        </w:rPr>
        <w:t>餐飲業；</w:t>
      </w:r>
    </w:p>
    <w:p w:rsidR="00A610E7" w:rsidRPr="00713ECF" w:rsidRDefault="00A610E7" w:rsidP="00320B64">
      <w:pPr>
        <w:pStyle w:val="af0"/>
        <w:ind w:left="1417" w:hanging="472"/>
      </w:pPr>
      <w:r w:rsidRPr="00713ECF">
        <w:rPr>
          <w:rFonts w:ascii="華康細圓體" w:hint="eastAsia"/>
        </w:rPr>
        <w:t>20</w:t>
      </w:r>
      <w:r w:rsidR="00592D4C" w:rsidRPr="00713ECF">
        <w:rPr>
          <w:rFonts w:hint="eastAsia"/>
        </w:rPr>
        <w:t>、</w:t>
      </w:r>
      <w:r w:rsidRPr="00713ECF">
        <w:rPr>
          <w:rFonts w:hint="eastAsia"/>
        </w:rPr>
        <w:t>植物新品種開發及改良；</w:t>
      </w:r>
    </w:p>
    <w:p w:rsidR="00A610E7" w:rsidRPr="00713ECF" w:rsidRDefault="00A610E7" w:rsidP="00320B64">
      <w:pPr>
        <w:pStyle w:val="af0"/>
        <w:ind w:left="1417" w:hanging="472"/>
      </w:pPr>
      <w:r w:rsidRPr="00713ECF">
        <w:rPr>
          <w:rFonts w:ascii="華康細圓體" w:hint="eastAsia"/>
        </w:rPr>
        <w:t>21</w:t>
      </w:r>
      <w:r w:rsidR="00592D4C" w:rsidRPr="00713ECF">
        <w:rPr>
          <w:rFonts w:hint="eastAsia"/>
        </w:rPr>
        <w:t>、</w:t>
      </w:r>
      <w:r w:rsidRPr="00713ECF">
        <w:rPr>
          <w:rFonts w:hint="eastAsia"/>
        </w:rPr>
        <w:t>除部會級法規規定的服務業以外的其他服務業。</w:t>
      </w:r>
    </w:p>
    <w:p w:rsidR="00A610E7" w:rsidRPr="00713ECF" w:rsidRDefault="00A610E7" w:rsidP="00320B64">
      <w:pPr>
        <w:pStyle w:val="af0"/>
        <w:ind w:left="1417" w:hanging="472"/>
      </w:pPr>
    </w:p>
    <w:p w:rsidR="00A610E7" w:rsidRPr="00713ECF" w:rsidRDefault="00A610E7" w:rsidP="0092393E">
      <w:pPr>
        <w:pStyle w:val="a4"/>
        <w:kinsoku/>
      </w:pPr>
      <w:r w:rsidRPr="00713ECF">
        <w:rPr>
          <w:rFonts w:hint="eastAsia"/>
        </w:rPr>
        <w:br w:type="page"/>
      </w:r>
      <w:r w:rsidRPr="00713ECF">
        <w:rPr>
          <w:rFonts w:hint="eastAsia"/>
        </w:rPr>
        <w:lastRenderedPageBreak/>
        <w:t>二、投資申請之規定、程序、應準備文件及審查流程</w:t>
      </w:r>
    </w:p>
    <w:p w:rsidR="00A610E7" w:rsidRPr="00713ECF" w:rsidRDefault="00A610E7" w:rsidP="00DE6070">
      <w:pPr>
        <w:pStyle w:val="ac"/>
      </w:pPr>
      <w:r w:rsidRPr="00713ECF">
        <w:rPr>
          <w:rFonts w:hint="eastAsia"/>
        </w:rPr>
        <w:t>（一）申請投資優惠獎勵的規定</w:t>
      </w:r>
    </w:p>
    <w:p w:rsidR="00A610E7" w:rsidRPr="00713ECF" w:rsidRDefault="00A610E7" w:rsidP="0092393E">
      <w:pPr>
        <w:pStyle w:val="ae"/>
        <w:kinsoku/>
        <w:ind w:left="945" w:firstLine="472"/>
      </w:pPr>
      <w:r w:rsidRPr="00713ECF">
        <w:rPr>
          <w:rFonts w:hAnsi="華康細圓體"/>
        </w:rPr>
        <w:t>擬申請享受獎勵優惠政策的投資者可從投資促進委員會的投資服務中心及其國外駐點領取申請表（此表免費），或自</w:t>
      </w:r>
      <w:r w:rsidRPr="00713ECF">
        <w:t>BOI</w:t>
      </w:r>
      <w:r w:rsidRPr="00713ECF">
        <w:rPr>
          <w:rFonts w:hAnsi="華康細圓體"/>
        </w:rPr>
        <w:t>網站下載</w:t>
      </w:r>
      <w:r w:rsidR="0030520B" w:rsidRPr="00713ECF">
        <w:rPr>
          <w:rFonts w:hAnsi="華康細圓體"/>
        </w:rPr>
        <w:t>（</w:t>
      </w:r>
      <w:r w:rsidRPr="00713ECF">
        <w:t>www.boi.go.th</w:t>
      </w:r>
      <w:r w:rsidR="0030520B" w:rsidRPr="00713ECF">
        <w:rPr>
          <w:rFonts w:hAnsi="華康細圓體"/>
        </w:rPr>
        <w:t>）</w:t>
      </w:r>
      <w:r w:rsidRPr="00713ECF">
        <w:rPr>
          <w:rFonts w:hAnsi="華康細圓體"/>
        </w:rPr>
        <w:t>。若投資計畫金額超過</w:t>
      </w:r>
      <w:r w:rsidRPr="00713ECF">
        <w:t>8,000</w:t>
      </w:r>
      <w:r w:rsidRPr="00713ECF">
        <w:rPr>
          <w:rFonts w:hAnsi="華康細圓體"/>
        </w:rPr>
        <w:t>萬泰銖</w:t>
      </w:r>
      <w:r w:rsidR="0030520B" w:rsidRPr="00713ECF">
        <w:rPr>
          <w:rFonts w:hAnsi="華康細圓體"/>
        </w:rPr>
        <w:t>（</w:t>
      </w:r>
      <w:r w:rsidRPr="00713ECF">
        <w:rPr>
          <w:rFonts w:hAnsi="華康細圓體"/>
        </w:rPr>
        <w:t>約</w:t>
      </w:r>
      <w:r w:rsidRPr="00713ECF">
        <w:t>7,</w:t>
      </w:r>
      <w:r w:rsidR="00034867" w:rsidRPr="00713ECF">
        <w:t>6</w:t>
      </w:r>
      <w:r w:rsidRPr="00713ECF">
        <w:t>00</w:t>
      </w:r>
      <w:r w:rsidRPr="00713ECF">
        <w:rPr>
          <w:rFonts w:hAnsi="華康細圓體"/>
        </w:rPr>
        <w:t>萬新台幣</w:t>
      </w:r>
      <w:r w:rsidR="0030520B" w:rsidRPr="00713ECF">
        <w:rPr>
          <w:rFonts w:hAnsi="華康細圓體"/>
        </w:rPr>
        <w:t>）（</w:t>
      </w:r>
      <w:r w:rsidRPr="00713ECF">
        <w:rPr>
          <w:rFonts w:hAnsi="華康細圓體"/>
        </w:rPr>
        <w:t>不包括土地價值及流動資金</w:t>
      </w:r>
      <w:r w:rsidR="0030520B" w:rsidRPr="00713ECF">
        <w:rPr>
          <w:rFonts w:hAnsi="華康細圓體"/>
        </w:rPr>
        <w:t>），</w:t>
      </w:r>
      <w:r w:rsidRPr="00713ECF">
        <w:rPr>
          <w:rFonts w:hAnsi="華康細圓體"/>
        </w:rPr>
        <w:t>另必需備妥可行性研究報</w:t>
      </w:r>
      <w:r w:rsidR="0030520B" w:rsidRPr="00713ECF">
        <w:rPr>
          <w:rFonts w:hAnsi="華康細圓體"/>
        </w:rPr>
        <w:t>告（</w:t>
      </w:r>
      <w:r w:rsidRPr="00713ECF">
        <w:t>The Feasibility Study of Project</w:t>
      </w:r>
      <w:r w:rsidR="0030520B" w:rsidRPr="00713ECF">
        <w:rPr>
          <w:rFonts w:hAnsi="華康細圓體"/>
        </w:rPr>
        <w:t>）（</w:t>
      </w:r>
      <w:r w:rsidRPr="00713ECF">
        <w:rPr>
          <w:rFonts w:hAnsi="華康細圓體"/>
        </w:rPr>
        <w:t>內容綱要如附錄</w:t>
      </w:r>
      <w:r w:rsidR="0030520B" w:rsidRPr="00713ECF">
        <w:rPr>
          <w:rFonts w:hAnsi="華康細圓體"/>
        </w:rPr>
        <w:t>）。</w:t>
      </w:r>
    </w:p>
    <w:p w:rsidR="00A610E7" w:rsidRPr="00713ECF" w:rsidRDefault="00A610E7" w:rsidP="0092393E">
      <w:pPr>
        <w:pStyle w:val="ae"/>
        <w:kinsoku/>
        <w:ind w:left="945" w:firstLine="472"/>
      </w:pPr>
      <w:r w:rsidRPr="00713ECF">
        <w:rPr>
          <w:rFonts w:ascii="華康細圓體" w:hAnsi="華康細圓體" w:hint="eastAsia"/>
        </w:rPr>
        <w:t>若投資計劃係屬於下列行業，必須依照泰國天然資源及環境部之規定，備妥「環境及健康衝擊評估報告</w:t>
      </w:r>
      <w:r w:rsidR="0030520B" w:rsidRPr="00713ECF">
        <w:rPr>
          <w:rFonts w:ascii="華康細圓體" w:hAnsi="華康細圓體" w:hint="eastAsia"/>
        </w:rPr>
        <w:t>」（</w:t>
      </w:r>
      <w:r w:rsidRPr="00713ECF">
        <w:rPr>
          <w:rFonts w:hint="eastAsia"/>
        </w:rPr>
        <w:t>Environmental</w:t>
      </w:r>
      <w:r w:rsidRPr="00713ECF">
        <w:rPr>
          <w:rFonts w:ascii="華康細圓體" w:hAnsi="華康細圓體" w:hint="eastAsia"/>
        </w:rPr>
        <w:t xml:space="preserve"> </w:t>
      </w:r>
      <w:r w:rsidRPr="00713ECF">
        <w:rPr>
          <w:rFonts w:hint="eastAsia"/>
        </w:rPr>
        <w:t>and</w:t>
      </w:r>
      <w:r w:rsidRPr="00713ECF">
        <w:rPr>
          <w:rFonts w:ascii="華康細圓體" w:hAnsi="華康細圓體" w:hint="eastAsia"/>
        </w:rPr>
        <w:t xml:space="preserve"> </w:t>
      </w:r>
      <w:r w:rsidRPr="00713ECF">
        <w:rPr>
          <w:rFonts w:hint="eastAsia"/>
        </w:rPr>
        <w:t>Health</w:t>
      </w:r>
      <w:r w:rsidRPr="00713ECF">
        <w:rPr>
          <w:rFonts w:ascii="華康細圓體" w:hAnsi="華康細圓體" w:hint="eastAsia"/>
        </w:rPr>
        <w:t xml:space="preserve"> </w:t>
      </w:r>
      <w:r w:rsidRPr="00713ECF">
        <w:rPr>
          <w:rFonts w:hint="eastAsia"/>
        </w:rPr>
        <w:t>Impact</w:t>
      </w:r>
      <w:r w:rsidRPr="00713ECF">
        <w:rPr>
          <w:rFonts w:ascii="華康細圓體" w:hAnsi="華康細圓體" w:hint="eastAsia"/>
        </w:rPr>
        <w:t xml:space="preserve"> </w:t>
      </w:r>
      <w:r w:rsidRPr="00713ECF">
        <w:rPr>
          <w:rFonts w:hint="eastAsia"/>
        </w:rPr>
        <w:t>Assessments Report</w:t>
      </w:r>
      <w:r w:rsidR="0030520B" w:rsidRPr="00713ECF">
        <w:rPr>
          <w:rFonts w:hint="eastAsia"/>
        </w:rPr>
        <w:t>）（</w:t>
      </w:r>
      <w:r w:rsidRPr="00713ECF">
        <w:rPr>
          <w:rFonts w:hint="eastAsia"/>
        </w:rPr>
        <w:t>請參閱該部網站</w:t>
      </w:r>
      <w:r w:rsidRPr="00713ECF">
        <w:rPr>
          <w:rFonts w:hint="eastAsia"/>
        </w:rPr>
        <w:t>www.onep.go.th/eia</w:t>
      </w:r>
      <w:r w:rsidR="0030520B" w:rsidRPr="00713ECF">
        <w:rPr>
          <w:rFonts w:hint="eastAsia"/>
        </w:rPr>
        <w:t>）</w:t>
      </w:r>
      <w:r w:rsidRPr="00713ECF">
        <w:rPr>
          <w:rFonts w:hint="eastAsia"/>
        </w:rPr>
        <w:t>及洽該部天然</w:t>
      </w:r>
      <w:r w:rsidRPr="00713ECF">
        <w:rPr>
          <w:rFonts w:hint="eastAsia"/>
          <w:spacing w:val="-4"/>
        </w:rPr>
        <w:t>資源暨環境政策規劃辦公室</w:t>
      </w:r>
      <w:r w:rsidR="0030520B" w:rsidRPr="00713ECF">
        <w:rPr>
          <w:rFonts w:hint="eastAsia"/>
          <w:spacing w:val="-4"/>
        </w:rPr>
        <w:t>（</w:t>
      </w:r>
      <w:r w:rsidRPr="00713ECF">
        <w:rPr>
          <w:rFonts w:hint="eastAsia"/>
          <w:spacing w:val="-4"/>
        </w:rPr>
        <w:t>Office of Natural Resources and Environmental</w:t>
      </w:r>
      <w:r w:rsidRPr="00713ECF">
        <w:rPr>
          <w:rFonts w:hint="eastAsia"/>
        </w:rPr>
        <w:t xml:space="preserve"> Policy and Planning</w:t>
      </w:r>
      <w:r w:rsidR="0030520B" w:rsidRPr="00713ECF">
        <w:rPr>
          <w:rFonts w:hint="eastAsia"/>
        </w:rPr>
        <w:t>）：</w:t>
      </w:r>
    </w:p>
    <w:p w:rsidR="00A610E7" w:rsidRPr="00713ECF" w:rsidRDefault="00592D4C" w:rsidP="00320B64">
      <w:pPr>
        <w:pStyle w:val="af0"/>
        <w:ind w:left="1417" w:hanging="472"/>
      </w:pPr>
      <w:r w:rsidRPr="00713ECF">
        <w:rPr>
          <w:rFonts w:hint="eastAsia"/>
        </w:rPr>
        <w:t>１、土</w:t>
      </w:r>
      <w:r w:rsidR="00A610E7" w:rsidRPr="00713ECF">
        <w:rPr>
          <w:rFonts w:hint="eastAsia"/>
        </w:rPr>
        <w:t>地開墾計畫</w:t>
      </w:r>
    </w:p>
    <w:p w:rsidR="00A610E7" w:rsidRPr="00713ECF" w:rsidRDefault="00592D4C" w:rsidP="00320B64">
      <w:pPr>
        <w:pStyle w:val="af0"/>
        <w:ind w:left="1417" w:hanging="472"/>
      </w:pPr>
      <w:r w:rsidRPr="00713ECF">
        <w:rPr>
          <w:rFonts w:hint="eastAsia"/>
        </w:rPr>
        <w:t>２、採</w:t>
      </w:r>
      <w:r w:rsidR="00A610E7" w:rsidRPr="00713ECF">
        <w:rPr>
          <w:rFonts w:hint="eastAsia"/>
        </w:rPr>
        <w:t>礦作業。</w:t>
      </w:r>
    </w:p>
    <w:p w:rsidR="00A610E7" w:rsidRPr="00713ECF" w:rsidRDefault="00592D4C" w:rsidP="00320B64">
      <w:pPr>
        <w:pStyle w:val="af0"/>
        <w:ind w:left="1417" w:hanging="472"/>
      </w:pPr>
      <w:r w:rsidRPr="00713ECF">
        <w:rPr>
          <w:rFonts w:hint="eastAsia"/>
        </w:rPr>
        <w:t>２、開</w:t>
      </w:r>
      <w:r w:rsidR="00A610E7" w:rsidRPr="00713ECF">
        <w:rPr>
          <w:rFonts w:hint="eastAsia"/>
        </w:rPr>
        <w:t>發工業區。</w:t>
      </w:r>
    </w:p>
    <w:p w:rsidR="00A610E7" w:rsidRPr="00713ECF" w:rsidRDefault="00592D4C" w:rsidP="00320B64">
      <w:pPr>
        <w:pStyle w:val="af0"/>
        <w:ind w:left="1417" w:hanging="472"/>
      </w:pPr>
      <w:r w:rsidRPr="00713ECF">
        <w:rPr>
          <w:rFonts w:hint="eastAsia"/>
        </w:rPr>
        <w:t>３、石</w:t>
      </w:r>
      <w:r w:rsidR="00A610E7" w:rsidRPr="00713ECF">
        <w:rPr>
          <w:rFonts w:hint="eastAsia"/>
        </w:rPr>
        <w:t>化工業</w:t>
      </w:r>
      <w:r w:rsidR="000337DD" w:rsidRPr="00713ECF">
        <w:rPr>
          <w:rFonts w:hint="eastAsia"/>
        </w:rPr>
        <w:t>（上、中游）。</w:t>
      </w:r>
    </w:p>
    <w:p w:rsidR="00A610E7" w:rsidRPr="00713ECF" w:rsidRDefault="00592D4C" w:rsidP="00320B64">
      <w:pPr>
        <w:pStyle w:val="af0"/>
        <w:ind w:left="1417" w:hanging="472"/>
      </w:pPr>
      <w:r w:rsidRPr="00713ECF">
        <w:rPr>
          <w:rFonts w:hint="eastAsia"/>
        </w:rPr>
        <w:t>４、金</w:t>
      </w:r>
      <w:r w:rsidR="00A610E7" w:rsidRPr="00713ECF">
        <w:rPr>
          <w:rFonts w:hint="eastAsia"/>
        </w:rPr>
        <w:t>屬、冶礦業。</w:t>
      </w:r>
    </w:p>
    <w:p w:rsidR="00A610E7" w:rsidRPr="00713ECF" w:rsidRDefault="00592D4C" w:rsidP="00320B64">
      <w:pPr>
        <w:pStyle w:val="af0"/>
        <w:ind w:left="1417" w:hanging="472"/>
      </w:pPr>
      <w:r w:rsidRPr="00713ECF">
        <w:rPr>
          <w:rFonts w:hint="eastAsia"/>
        </w:rPr>
        <w:t>５、生</w:t>
      </w:r>
      <w:r w:rsidR="00A610E7" w:rsidRPr="00713ECF">
        <w:rPr>
          <w:rFonts w:hint="eastAsia"/>
        </w:rPr>
        <w:t>產、處理或組合放射性物質。</w:t>
      </w:r>
    </w:p>
    <w:p w:rsidR="00A610E7" w:rsidRPr="00713ECF" w:rsidRDefault="00592D4C" w:rsidP="00320B64">
      <w:pPr>
        <w:pStyle w:val="af0"/>
        <w:ind w:left="1417" w:hanging="472"/>
      </w:pPr>
      <w:r w:rsidRPr="00713ECF">
        <w:rPr>
          <w:rFonts w:hint="eastAsia"/>
        </w:rPr>
        <w:t>７、航</w:t>
      </w:r>
      <w:r w:rsidR="00A610E7" w:rsidRPr="00713ECF">
        <w:rPr>
          <w:rFonts w:hint="eastAsia"/>
        </w:rPr>
        <w:t>空運輸系統。</w:t>
      </w:r>
    </w:p>
    <w:p w:rsidR="00A610E7" w:rsidRPr="00713ECF" w:rsidRDefault="00592D4C" w:rsidP="00320B64">
      <w:pPr>
        <w:pStyle w:val="af0"/>
        <w:ind w:left="1417" w:hanging="472"/>
      </w:pPr>
      <w:r w:rsidRPr="00713ECF">
        <w:rPr>
          <w:rFonts w:hint="eastAsia"/>
        </w:rPr>
        <w:t>８、有</w:t>
      </w:r>
      <w:r w:rsidR="00A610E7" w:rsidRPr="00713ECF">
        <w:rPr>
          <w:rFonts w:hint="eastAsia"/>
        </w:rPr>
        <w:t>害廢棄物處理或焚化廠。</w:t>
      </w:r>
    </w:p>
    <w:p w:rsidR="00A610E7" w:rsidRPr="00713ECF" w:rsidRDefault="00592D4C" w:rsidP="00320B64">
      <w:pPr>
        <w:pStyle w:val="af0"/>
        <w:ind w:left="1417" w:hanging="472"/>
      </w:pPr>
      <w:r w:rsidRPr="00713ECF">
        <w:rPr>
          <w:rFonts w:hint="eastAsia"/>
        </w:rPr>
        <w:t>９、港</w:t>
      </w:r>
      <w:r w:rsidR="00A610E7" w:rsidRPr="00713ECF">
        <w:rPr>
          <w:rFonts w:hint="eastAsia"/>
        </w:rPr>
        <w:t>口。</w:t>
      </w:r>
    </w:p>
    <w:p w:rsidR="00A610E7" w:rsidRPr="00713ECF" w:rsidRDefault="00A610E7" w:rsidP="00320B64">
      <w:pPr>
        <w:pStyle w:val="af0"/>
        <w:ind w:left="1417" w:hanging="472"/>
      </w:pPr>
      <w:r w:rsidRPr="00713ECF">
        <w:rPr>
          <w:rFonts w:ascii="華康細圓體" w:hint="eastAsia"/>
        </w:rPr>
        <w:t>10</w:t>
      </w:r>
      <w:r w:rsidR="00592D4C" w:rsidRPr="00713ECF">
        <w:rPr>
          <w:rFonts w:ascii="華康細圓體" w:hint="eastAsia"/>
        </w:rPr>
        <w:t>、</w:t>
      </w:r>
      <w:r w:rsidRPr="00713ECF">
        <w:rPr>
          <w:rFonts w:hint="eastAsia"/>
        </w:rPr>
        <w:t>水庫。</w:t>
      </w:r>
    </w:p>
    <w:p w:rsidR="00A610E7" w:rsidRPr="00713ECF" w:rsidRDefault="00A610E7" w:rsidP="00320B64">
      <w:pPr>
        <w:pStyle w:val="af0"/>
        <w:ind w:left="1417" w:hanging="472"/>
      </w:pPr>
      <w:r w:rsidRPr="00713ECF">
        <w:rPr>
          <w:rFonts w:ascii="華康細圓體" w:hint="eastAsia"/>
        </w:rPr>
        <w:t>11</w:t>
      </w:r>
      <w:r w:rsidR="00592D4C" w:rsidRPr="00713ECF">
        <w:rPr>
          <w:rFonts w:ascii="華康細圓體" w:hint="eastAsia"/>
        </w:rPr>
        <w:t>、</w:t>
      </w:r>
      <w:r w:rsidRPr="00713ECF">
        <w:rPr>
          <w:rFonts w:hint="eastAsia"/>
        </w:rPr>
        <w:t>發電廠</w:t>
      </w:r>
      <w:r w:rsidR="000337DD" w:rsidRPr="00713ECF">
        <w:rPr>
          <w:rFonts w:hint="eastAsia"/>
        </w:rPr>
        <w:t>（煤、火力、天然氣、核能）</w:t>
      </w:r>
    </w:p>
    <w:p w:rsidR="00A610E7" w:rsidRPr="00713ECF" w:rsidRDefault="00A610E7" w:rsidP="00320B64">
      <w:pPr>
        <w:pStyle w:val="af0"/>
        <w:ind w:left="1417" w:hanging="472"/>
      </w:pPr>
    </w:p>
    <w:p w:rsidR="00A610E7" w:rsidRPr="00713ECF" w:rsidRDefault="00592D4C" w:rsidP="00DE6070">
      <w:pPr>
        <w:pStyle w:val="ac"/>
      </w:pPr>
      <w:r w:rsidRPr="00713ECF">
        <w:rPr>
          <w:rFonts w:hint="eastAsia"/>
        </w:rPr>
        <w:lastRenderedPageBreak/>
        <w:t>（</w:t>
      </w:r>
      <w:r w:rsidR="00A610E7" w:rsidRPr="00713ECF">
        <w:rPr>
          <w:rFonts w:hint="eastAsia"/>
        </w:rPr>
        <w:t>二</w:t>
      </w:r>
      <w:r w:rsidRPr="00713ECF">
        <w:rPr>
          <w:rFonts w:hint="eastAsia"/>
        </w:rPr>
        <w:t>）</w:t>
      </w:r>
      <w:r w:rsidR="00A610E7" w:rsidRPr="00713ECF">
        <w:rPr>
          <w:rFonts w:hint="eastAsia"/>
        </w:rPr>
        <w:t>申請投資優惠獎勵的程序</w:t>
      </w:r>
    </w:p>
    <w:p w:rsidR="00A610E7" w:rsidRPr="00713ECF" w:rsidRDefault="00A610E7" w:rsidP="00A14FED">
      <w:pPr>
        <w:pStyle w:val="ae"/>
        <w:ind w:left="945" w:firstLine="472"/>
        <w:rPr>
          <w:lang w:eastAsia="zh-TW"/>
        </w:rPr>
      </w:pPr>
      <w:r w:rsidRPr="00713ECF">
        <w:rPr>
          <w:lang w:eastAsia="zh-TW"/>
        </w:rPr>
        <w:t>向投資促進委員會或其國外駐點遞交兩份填好的申請表後，兩星期內，申請者與委員會官員約定時間，討論所申請項目的具體事項。一旦所有的文件都備齊，委員會將審閱申請書內容並通知投資者，其申請是否獲准，或需補送詳細文件。對於投資額低於</w:t>
      </w:r>
      <w:r w:rsidRPr="00713ECF">
        <w:rPr>
          <w:lang w:eastAsia="zh-TW"/>
        </w:rPr>
        <w:t>8</w:t>
      </w:r>
      <w:r w:rsidR="00592D4C" w:rsidRPr="00713ECF">
        <w:rPr>
          <w:lang w:eastAsia="zh-TW"/>
        </w:rPr>
        <w:t>,000</w:t>
      </w:r>
      <w:r w:rsidRPr="00713ECF">
        <w:rPr>
          <w:lang w:eastAsia="zh-TW"/>
        </w:rPr>
        <w:t>萬</w:t>
      </w:r>
      <w:r w:rsidR="00777BCC" w:rsidRPr="00713ECF">
        <w:rPr>
          <w:rFonts w:hint="eastAsia"/>
          <w:lang w:eastAsia="zh-TW"/>
        </w:rPr>
        <w:t>泰</w:t>
      </w:r>
      <w:r w:rsidRPr="00713ECF">
        <w:rPr>
          <w:lang w:eastAsia="zh-TW"/>
        </w:rPr>
        <w:t>銖，審批時間為</w:t>
      </w:r>
      <w:r w:rsidRPr="00713ECF">
        <w:rPr>
          <w:lang w:eastAsia="zh-TW"/>
        </w:rPr>
        <w:t>40</w:t>
      </w:r>
      <w:r w:rsidRPr="00713ECF">
        <w:rPr>
          <w:lang w:eastAsia="zh-TW"/>
        </w:rPr>
        <w:t>個工作日，對投資額超過</w:t>
      </w:r>
      <w:r w:rsidRPr="00713ECF">
        <w:rPr>
          <w:lang w:eastAsia="zh-TW"/>
        </w:rPr>
        <w:t>8</w:t>
      </w:r>
      <w:r w:rsidR="00592D4C" w:rsidRPr="00713ECF">
        <w:rPr>
          <w:lang w:eastAsia="zh-TW"/>
        </w:rPr>
        <w:t>,000</w:t>
      </w:r>
      <w:r w:rsidRPr="00713ECF">
        <w:rPr>
          <w:lang w:eastAsia="zh-TW"/>
        </w:rPr>
        <w:t>萬</w:t>
      </w:r>
      <w:r w:rsidR="00777BCC" w:rsidRPr="00713ECF">
        <w:rPr>
          <w:rFonts w:hint="eastAsia"/>
          <w:lang w:eastAsia="zh-TW"/>
        </w:rPr>
        <w:t>泰</w:t>
      </w:r>
      <w:r w:rsidRPr="00713ECF">
        <w:rPr>
          <w:lang w:eastAsia="zh-TW"/>
        </w:rPr>
        <w:t>銖至</w:t>
      </w:r>
      <w:r w:rsidRPr="00713ECF">
        <w:rPr>
          <w:lang w:eastAsia="zh-TW"/>
        </w:rPr>
        <w:t>7</w:t>
      </w:r>
      <w:r w:rsidRPr="00713ECF">
        <w:rPr>
          <w:lang w:eastAsia="zh-TW"/>
        </w:rPr>
        <w:t>億</w:t>
      </w:r>
      <w:r w:rsidRPr="00713ECF">
        <w:rPr>
          <w:lang w:eastAsia="zh-TW"/>
        </w:rPr>
        <w:t>5</w:t>
      </w:r>
      <w:r w:rsidR="00592D4C" w:rsidRPr="00713ECF">
        <w:rPr>
          <w:lang w:eastAsia="zh-TW"/>
        </w:rPr>
        <w:t>,000</w:t>
      </w:r>
      <w:r w:rsidRPr="00713ECF">
        <w:rPr>
          <w:lang w:eastAsia="zh-TW"/>
        </w:rPr>
        <w:t>萬</w:t>
      </w:r>
      <w:r w:rsidR="00777BCC" w:rsidRPr="00713ECF">
        <w:rPr>
          <w:rFonts w:hint="eastAsia"/>
          <w:lang w:eastAsia="zh-TW"/>
        </w:rPr>
        <w:t>泰</w:t>
      </w:r>
      <w:r w:rsidRPr="00713ECF">
        <w:rPr>
          <w:lang w:eastAsia="zh-TW"/>
        </w:rPr>
        <w:t>銖的投資案，審批時間為</w:t>
      </w:r>
      <w:r w:rsidRPr="00713ECF">
        <w:rPr>
          <w:lang w:eastAsia="zh-TW"/>
        </w:rPr>
        <w:t>60</w:t>
      </w:r>
      <w:r w:rsidRPr="00713ECF">
        <w:rPr>
          <w:lang w:eastAsia="zh-TW"/>
        </w:rPr>
        <w:t>個工作日，對投資額超過</w:t>
      </w:r>
      <w:r w:rsidRPr="00713ECF">
        <w:rPr>
          <w:lang w:eastAsia="zh-TW"/>
        </w:rPr>
        <w:t>7</w:t>
      </w:r>
      <w:r w:rsidRPr="00713ECF">
        <w:rPr>
          <w:lang w:eastAsia="zh-TW"/>
        </w:rPr>
        <w:t>億</w:t>
      </w:r>
      <w:r w:rsidRPr="00713ECF">
        <w:rPr>
          <w:lang w:eastAsia="zh-TW"/>
        </w:rPr>
        <w:t>5</w:t>
      </w:r>
      <w:r w:rsidR="00592D4C" w:rsidRPr="00713ECF">
        <w:rPr>
          <w:lang w:eastAsia="zh-TW"/>
        </w:rPr>
        <w:t>,000</w:t>
      </w:r>
      <w:r w:rsidRPr="00713ECF">
        <w:rPr>
          <w:lang w:eastAsia="zh-TW"/>
        </w:rPr>
        <w:t>萬</w:t>
      </w:r>
      <w:r w:rsidR="00777BCC" w:rsidRPr="00713ECF">
        <w:rPr>
          <w:rFonts w:hint="eastAsia"/>
          <w:lang w:eastAsia="zh-TW"/>
        </w:rPr>
        <w:t>泰</w:t>
      </w:r>
      <w:r w:rsidRPr="00713ECF">
        <w:rPr>
          <w:lang w:eastAsia="zh-TW"/>
        </w:rPr>
        <w:t>銖的投資案，委員會審批，審批時間不超過</w:t>
      </w:r>
      <w:r w:rsidRPr="00713ECF">
        <w:rPr>
          <w:lang w:eastAsia="zh-TW"/>
        </w:rPr>
        <w:t>90</w:t>
      </w:r>
      <w:r w:rsidRPr="00713ECF">
        <w:rPr>
          <w:lang w:eastAsia="zh-TW"/>
        </w:rPr>
        <w:t>個工作日。一旦獲得批准，委員會將在</w:t>
      </w:r>
      <w:r w:rsidRPr="00713ECF">
        <w:rPr>
          <w:lang w:eastAsia="zh-TW"/>
        </w:rPr>
        <w:t>7</w:t>
      </w:r>
      <w:r w:rsidRPr="00713ECF">
        <w:rPr>
          <w:lang w:eastAsia="zh-TW"/>
        </w:rPr>
        <w:t>日內通知投資者，詳細說明有關條件及享受的獎勵優惠。此通知書包括一份有核定獎勵優惠證事項的申請表。申請者收到核准通知書後，須在一個月內送回填妥的接受獎勵申請表或要求修改獎勵優惠及條件，</w:t>
      </w:r>
      <w:r w:rsidRPr="00713ECF">
        <w:rPr>
          <w:lang w:eastAsia="zh-TW"/>
        </w:rPr>
        <w:t>BOI</w:t>
      </w:r>
      <w:r w:rsidRPr="00713ECF">
        <w:rPr>
          <w:lang w:eastAsia="zh-TW"/>
        </w:rPr>
        <w:t>在收到回復文件</w:t>
      </w:r>
      <w:r w:rsidRPr="00713ECF">
        <w:rPr>
          <w:lang w:eastAsia="zh-TW"/>
        </w:rPr>
        <w:t>10</w:t>
      </w:r>
      <w:r w:rsidRPr="00713ECF">
        <w:rPr>
          <w:lang w:eastAsia="zh-TW"/>
        </w:rPr>
        <w:t>天內，將發給獎勵優惠證書。</w:t>
      </w:r>
    </w:p>
    <w:p w:rsidR="00A610E7" w:rsidRPr="00713ECF" w:rsidRDefault="00A610E7" w:rsidP="00A14FED">
      <w:pPr>
        <w:pStyle w:val="ae"/>
        <w:ind w:left="945" w:firstLine="472"/>
        <w:rPr>
          <w:lang w:eastAsia="zh-TW"/>
        </w:rPr>
      </w:pPr>
      <w:r w:rsidRPr="00713ECF">
        <w:rPr>
          <w:lang w:eastAsia="zh-TW"/>
        </w:rPr>
        <w:t>申請者在收到獎勵優惠證書的</w:t>
      </w:r>
      <w:r w:rsidRPr="00713ECF">
        <w:rPr>
          <w:lang w:eastAsia="zh-TW"/>
        </w:rPr>
        <w:t>6</w:t>
      </w:r>
      <w:r w:rsidRPr="00713ECF">
        <w:rPr>
          <w:lang w:eastAsia="zh-TW"/>
        </w:rPr>
        <w:t>個月內，公司必須設立完畢。在</w:t>
      </w:r>
      <w:r w:rsidRPr="00713ECF">
        <w:rPr>
          <w:lang w:eastAsia="zh-TW"/>
        </w:rPr>
        <w:t>30</w:t>
      </w:r>
      <w:r w:rsidRPr="00713ECF">
        <w:rPr>
          <w:lang w:eastAsia="zh-TW"/>
        </w:rPr>
        <w:t>個月內，公司必須進口設備，以便享受關稅優惠。在</w:t>
      </w:r>
      <w:r w:rsidRPr="00713ECF">
        <w:rPr>
          <w:lang w:eastAsia="zh-TW"/>
        </w:rPr>
        <w:t>36</w:t>
      </w:r>
      <w:r w:rsidRPr="00713ECF">
        <w:rPr>
          <w:lang w:eastAsia="zh-TW"/>
        </w:rPr>
        <w:t>個月內，完成建廠，安裝設備，工廠開始運作。在工廠開始運作前</w:t>
      </w:r>
      <w:r w:rsidRPr="00713ECF">
        <w:rPr>
          <w:lang w:eastAsia="zh-TW"/>
        </w:rPr>
        <w:t>15</w:t>
      </w:r>
      <w:r w:rsidRPr="00713ECF">
        <w:rPr>
          <w:lang w:eastAsia="zh-TW"/>
        </w:rPr>
        <w:t>天，通知委員會，以便委員會檢查設備並發給正式生產許可證。每</w:t>
      </w:r>
      <w:r w:rsidRPr="00713ECF">
        <w:rPr>
          <w:lang w:eastAsia="zh-TW"/>
        </w:rPr>
        <w:t>6</w:t>
      </w:r>
      <w:r w:rsidRPr="00713ECF">
        <w:rPr>
          <w:lang w:eastAsia="zh-TW"/>
        </w:rPr>
        <w:t>個月，公司需向委員會提供工廠運作情形報告，每年</w:t>
      </w:r>
      <w:r w:rsidRPr="00713ECF">
        <w:rPr>
          <w:lang w:eastAsia="zh-TW"/>
        </w:rPr>
        <w:t>7</w:t>
      </w:r>
      <w:r w:rsidRPr="00713ECF">
        <w:rPr>
          <w:lang w:eastAsia="zh-TW"/>
        </w:rPr>
        <w:t>月</w:t>
      </w:r>
      <w:r w:rsidRPr="00713ECF">
        <w:rPr>
          <w:lang w:eastAsia="zh-TW"/>
        </w:rPr>
        <w:t>31</w:t>
      </w:r>
      <w:r w:rsidRPr="00713ECF">
        <w:rPr>
          <w:lang w:eastAsia="zh-TW"/>
        </w:rPr>
        <w:t>日前向委員會遞交財務報表及工作報告，以便委員會核定是否延長其優惠條件。</w:t>
      </w:r>
    </w:p>
    <w:p w:rsidR="00953DD1" w:rsidRPr="00713ECF" w:rsidRDefault="00953DD1" w:rsidP="00DE6070">
      <w:pPr>
        <w:pStyle w:val="ac"/>
      </w:pPr>
      <w:r w:rsidRPr="00713ECF">
        <w:br w:type="page"/>
      </w:r>
      <w:r w:rsidRPr="00713ECF">
        <w:rPr>
          <w:rFonts w:hint="eastAsia"/>
        </w:rPr>
        <w:lastRenderedPageBreak/>
        <w:t>（</w:t>
      </w:r>
      <w:r w:rsidR="00C97FF1" w:rsidRPr="00713ECF">
        <w:rPr>
          <w:rFonts w:hint="eastAsia"/>
        </w:rPr>
        <w:t>三</w:t>
      </w:r>
      <w:r w:rsidRPr="00713ECF">
        <w:rPr>
          <w:rFonts w:hint="eastAsia"/>
        </w:rPr>
        <w:t>）申請投資優惠獎勵程序表</w:t>
      </w:r>
    </w:p>
    <w:p w:rsidR="00C97FF1" w:rsidRPr="00713ECF" w:rsidRDefault="00C97FF1" w:rsidP="00C97FF1">
      <w:pPr>
        <w:pStyle w:val="a4"/>
        <w:jc w:val="center"/>
      </w:pPr>
      <w:r w:rsidRPr="00713ECF">
        <w:rPr>
          <w:noProof/>
        </w:rPr>
        <mc:AlternateContent>
          <mc:Choice Requires="wpg">
            <w:drawing>
              <wp:inline distT="0" distB="0" distL="0" distR="0" wp14:anchorId="39FEFE7B" wp14:editId="06757CB2">
                <wp:extent cx="5003165" cy="7429500"/>
                <wp:effectExtent l="0" t="0" r="26035" b="19050"/>
                <wp:docPr id="6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165" cy="7429500"/>
                          <a:chOff x="1581" y="3422"/>
                          <a:chExt cx="9508" cy="10411"/>
                        </a:xfrm>
                      </wpg:grpSpPr>
                      <wpg:grpSp>
                        <wpg:cNvPr id="68" name="Group 13"/>
                        <wpg:cNvGrpSpPr>
                          <a:grpSpLocks/>
                        </wpg:cNvGrpSpPr>
                        <wpg:grpSpPr bwMode="auto">
                          <a:xfrm>
                            <a:off x="1840" y="3422"/>
                            <a:ext cx="8984" cy="598"/>
                            <a:chOff x="1844" y="2554"/>
                            <a:chExt cx="9000" cy="598"/>
                          </a:xfrm>
                        </wpg:grpSpPr>
                        <wps:wsp>
                          <wps:cNvPr id="69" name="Text Box 14"/>
                          <wps:cNvSpPr txBox="1">
                            <a:spLocks noChangeArrowheads="1"/>
                          </wps:cNvSpPr>
                          <wps:spPr bwMode="auto">
                            <a:xfrm>
                              <a:off x="1844" y="2554"/>
                              <a:ext cx="2250" cy="59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689" w:rsidRPr="00FD639C" w:rsidRDefault="00F32689" w:rsidP="00C6638E">
                                <w:pPr>
                                  <w:snapToGrid w:val="0"/>
                                  <w:ind w:firstLineChars="0" w:firstLine="0"/>
                                  <w:jc w:val="center"/>
                                  <w:rPr>
                                    <w:sz w:val="18"/>
                                    <w:szCs w:val="18"/>
                                  </w:rPr>
                                </w:pPr>
                                <w:r>
                                  <w:rPr>
                                    <w:rFonts w:hint="eastAsia"/>
                                    <w:sz w:val="18"/>
                                    <w:szCs w:val="18"/>
                                    <w:lang w:eastAsia="zh-TW"/>
                                  </w:rPr>
                                  <w:t>工作</w:t>
                                </w:r>
                                <w:r w:rsidRPr="00FD639C">
                                  <w:rPr>
                                    <w:rFonts w:hint="eastAsia"/>
                                    <w:sz w:val="18"/>
                                    <w:szCs w:val="18"/>
                                  </w:rPr>
                                  <w:t>時間</w:t>
                                </w:r>
                              </w:p>
                            </w:txbxContent>
                          </wps:txbx>
                          <wps:bodyPr rot="0" vert="horz" wrap="square" lIns="0" tIns="0" rIns="0" bIns="0" anchor="t" anchorCtr="0" upright="1">
                            <a:noAutofit/>
                          </wps:bodyPr>
                        </wps:wsp>
                        <wps:wsp>
                          <wps:cNvPr id="70" name="Text Box 15"/>
                          <wps:cNvSpPr txBox="1">
                            <a:spLocks noChangeArrowheads="1"/>
                          </wps:cNvSpPr>
                          <wps:spPr bwMode="auto">
                            <a:xfrm>
                              <a:off x="5219" y="2554"/>
                              <a:ext cx="2250" cy="47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689" w:rsidRPr="00FD639C" w:rsidRDefault="00F32689" w:rsidP="00FD639C">
                                <w:pPr>
                                  <w:snapToGrid w:val="0"/>
                                  <w:ind w:firstLineChars="0" w:firstLine="0"/>
                                  <w:jc w:val="center"/>
                                  <w:rPr>
                                    <w:sz w:val="18"/>
                                    <w:szCs w:val="18"/>
                                  </w:rPr>
                                </w:pPr>
                                <w:r w:rsidRPr="00FD639C">
                                  <w:rPr>
                                    <w:rFonts w:hint="eastAsia"/>
                                    <w:sz w:val="18"/>
                                    <w:szCs w:val="18"/>
                                  </w:rPr>
                                  <w:t>行動</w:t>
                                </w:r>
                              </w:p>
                            </w:txbxContent>
                          </wps:txbx>
                          <wps:bodyPr rot="0" vert="horz" wrap="square" lIns="0" tIns="0" rIns="0" bIns="0" anchor="t" anchorCtr="0" upright="1">
                            <a:noAutofit/>
                          </wps:bodyPr>
                        </wps:wsp>
                        <wps:wsp>
                          <wps:cNvPr id="71" name="Text Box 16"/>
                          <wps:cNvSpPr txBox="1">
                            <a:spLocks noChangeArrowheads="1"/>
                          </wps:cNvSpPr>
                          <wps:spPr bwMode="auto">
                            <a:xfrm>
                              <a:off x="8594" y="2554"/>
                              <a:ext cx="2250" cy="47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689" w:rsidRPr="00FD639C" w:rsidRDefault="00F32689" w:rsidP="00FD639C">
                                <w:pPr>
                                  <w:snapToGrid w:val="0"/>
                                  <w:ind w:firstLineChars="0" w:firstLine="0"/>
                                  <w:jc w:val="center"/>
                                  <w:rPr>
                                    <w:sz w:val="18"/>
                                    <w:szCs w:val="18"/>
                                  </w:rPr>
                                </w:pPr>
                                <w:r w:rsidRPr="006647EE">
                                  <w:rPr>
                                    <w:rFonts w:hint="eastAsia"/>
                                    <w:sz w:val="18"/>
                                    <w:szCs w:val="18"/>
                                  </w:rPr>
                                  <w:t>BOI</w:t>
                                </w:r>
                                <w:r w:rsidRPr="00FD639C">
                                  <w:rPr>
                                    <w:rFonts w:hint="eastAsia"/>
                                    <w:sz w:val="18"/>
                                    <w:szCs w:val="18"/>
                                  </w:rPr>
                                  <w:t>部門</w:t>
                                </w:r>
                                <w:r w:rsidRPr="00FD639C">
                                  <w:rPr>
                                    <w:rFonts w:hint="eastAsia"/>
                                    <w:sz w:val="18"/>
                                    <w:szCs w:val="18"/>
                                  </w:rPr>
                                  <w:br/>
                                </w:r>
                                <w:r w:rsidRPr="006647EE">
                                  <w:rPr>
                                    <w:rFonts w:hint="eastAsia"/>
                                    <w:sz w:val="18"/>
                                    <w:szCs w:val="18"/>
                                  </w:rPr>
                                  <w:t>BOI</w:t>
                                </w:r>
                                <w:r w:rsidRPr="00FD639C">
                                  <w:rPr>
                                    <w:rFonts w:hint="eastAsia"/>
                                    <w:sz w:val="18"/>
                                    <w:szCs w:val="18"/>
                                  </w:rPr>
                                  <w:t xml:space="preserve"> </w:t>
                                </w:r>
                                <w:r w:rsidRPr="006647EE">
                                  <w:rPr>
                                    <w:rFonts w:hint="eastAsia"/>
                                    <w:sz w:val="18"/>
                                    <w:szCs w:val="18"/>
                                  </w:rPr>
                                  <w:t>DIVISION</w:t>
                                </w:r>
                              </w:p>
                            </w:txbxContent>
                          </wps:txbx>
                          <wps:bodyPr rot="0" vert="horz" wrap="square" lIns="0" tIns="0" rIns="0" bIns="0" anchor="t" anchorCtr="0" upright="1">
                            <a:noAutofit/>
                          </wps:bodyPr>
                        </wps:wsp>
                      </wpg:grpSp>
                      <wps:wsp>
                        <wps:cNvPr id="72" name="Line 18"/>
                        <wps:cNvCnPr/>
                        <wps:spPr bwMode="auto">
                          <a:xfrm>
                            <a:off x="9386" y="7936"/>
                            <a:ext cx="0" cy="668"/>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19"/>
                        <wps:cNvCnPr/>
                        <wps:spPr bwMode="auto">
                          <a:xfrm>
                            <a:off x="6351" y="7687"/>
                            <a:ext cx="0" cy="3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0"/>
                        <wps:cNvCnPr/>
                        <wps:spPr bwMode="auto">
                          <a:xfrm>
                            <a:off x="6351" y="7892"/>
                            <a:ext cx="0" cy="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21"/>
                        <wps:cNvSpPr txBox="1">
                          <a:spLocks noChangeArrowheads="1"/>
                        </wps:cNvSpPr>
                        <wps:spPr bwMode="auto">
                          <a:xfrm>
                            <a:off x="5214" y="12006"/>
                            <a:ext cx="2369" cy="615"/>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spacing w:beforeLines="15" w:before="77"/>
                                <w:ind w:firstLineChars="0" w:firstLine="0"/>
                                <w:jc w:val="center"/>
                                <w:rPr>
                                  <w:sz w:val="18"/>
                                  <w:szCs w:val="18"/>
                                  <w:lang w:eastAsia="zh-TW"/>
                                </w:rPr>
                              </w:pPr>
                              <w:r w:rsidRPr="00FD639C">
                                <w:rPr>
                                  <w:rFonts w:hint="eastAsia"/>
                                  <w:sz w:val="18"/>
                                  <w:szCs w:val="18"/>
                                  <w:lang w:eastAsia="zh-TW"/>
                                </w:rPr>
                                <w:t>向</w:t>
                              </w:r>
                              <w:r w:rsidRPr="006647EE">
                                <w:rPr>
                                  <w:rFonts w:hint="eastAsia"/>
                                  <w:sz w:val="18"/>
                                  <w:szCs w:val="18"/>
                                  <w:lang w:eastAsia="zh-TW"/>
                                </w:rPr>
                                <w:t>BOI</w:t>
                              </w:r>
                              <w:r w:rsidRPr="00FD639C">
                                <w:rPr>
                                  <w:rFonts w:hint="eastAsia"/>
                                  <w:sz w:val="18"/>
                                  <w:szCs w:val="18"/>
                                  <w:lang w:eastAsia="zh-TW"/>
                                </w:rPr>
                                <w:t>報告工廠投產和運作情形</w:t>
                              </w:r>
                            </w:p>
                          </w:txbxContent>
                        </wps:txbx>
                        <wps:bodyPr rot="0" vert="horz" wrap="square" lIns="0" tIns="18000" rIns="0" bIns="0" anchor="t" anchorCtr="0" upright="1">
                          <a:noAutofit/>
                        </wps:bodyPr>
                      </wps:wsp>
                      <wps:wsp>
                        <wps:cNvPr id="76" name="Text Box 22"/>
                        <wps:cNvSpPr txBox="1">
                          <a:spLocks noChangeArrowheads="1"/>
                        </wps:cNvSpPr>
                        <wps:spPr bwMode="auto">
                          <a:xfrm>
                            <a:off x="5214" y="11392"/>
                            <a:ext cx="2369" cy="461"/>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rPr>
                              </w:pPr>
                              <w:r w:rsidRPr="00FD639C">
                                <w:rPr>
                                  <w:rFonts w:hint="eastAsia"/>
                                  <w:sz w:val="18"/>
                                  <w:szCs w:val="18"/>
                                </w:rPr>
                                <w:t>完成全部機器的進口</w:t>
                              </w:r>
                            </w:p>
                          </w:txbxContent>
                        </wps:txbx>
                        <wps:bodyPr rot="0" vert="horz" wrap="square" lIns="0" tIns="18000" rIns="0" bIns="0" anchor="t" anchorCtr="0" upright="1">
                          <a:noAutofit/>
                        </wps:bodyPr>
                      </wps:wsp>
                      <wps:wsp>
                        <wps:cNvPr id="77" name="Text Box 23"/>
                        <wps:cNvSpPr txBox="1">
                          <a:spLocks noChangeArrowheads="1"/>
                        </wps:cNvSpPr>
                        <wps:spPr bwMode="auto">
                          <a:xfrm>
                            <a:off x="8246" y="10077"/>
                            <a:ext cx="2651" cy="615"/>
                          </a:xfrm>
                          <a:prstGeom prst="rect">
                            <a:avLst/>
                          </a:prstGeom>
                          <a:solidFill>
                            <a:srgbClr val="FFFFFF"/>
                          </a:solidFill>
                          <a:ln w="9525">
                            <a:solidFill>
                              <a:srgbClr val="000000"/>
                            </a:solidFill>
                            <a:miter lim="800000"/>
                            <a:headEnd/>
                            <a:tailEnd/>
                          </a:ln>
                        </wps:spPr>
                        <wps:txbx>
                          <w:txbxContent>
                            <w:p w:rsidR="00F32689" w:rsidRPr="00FD639C" w:rsidRDefault="00F32689" w:rsidP="00953DD1">
                              <w:pPr>
                                <w:ind w:firstLineChars="0" w:firstLine="0"/>
                                <w:jc w:val="center"/>
                                <w:rPr>
                                  <w:sz w:val="18"/>
                                  <w:szCs w:val="18"/>
                                  <w:lang w:eastAsia="zh-TW"/>
                                </w:rPr>
                              </w:pPr>
                              <w:r w:rsidRPr="00FD639C">
                                <w:rPr>
                                  <w:rFonts w:hint="eastAsia"/>
                                  <w:sz w:val="18"/>
                                  <w:szCs w:val="18"/>
                                  <w:lang w:eastAsia="zh-TW"/>
                                </w:rPr>
                                <w:t>工作簽證一站式服務中心</w:t>
                              </w:r>
                            </w:p>
                          </w:txbxContent>
                        </wps:txbx>
                        <wps:bodyPr rot="0" vert="horz" wrap="square" lIns="91440" tIns="45720" rIns="91440" bIns="45720" anchor="t" anchorCtr="0" upright="1">
                          <a:noAutofit/>
                        </wps:bodyPr>
                      </wps:wsp>
                      <wps:wsp>
                        <wps:cNvPr id="78" name="Text Box 24"/>
                        <wps:cNvSpPr txBox="1">
                          <a:spLocks noChangeArrowheads="1"/>
                        </wps:cNvSpPr>
                        <wps:spPr bwMode="auto">
                          <a:xfrm>
                            <a:off x="8246" y="9637"/>
                            <a:ext cx="2274" cy="307"/>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rPr>
                              </w:pPr>
                              <w:r w:rsidRPr="00FD639C">
                                <w:rPr>
                                  <w:rFonts w:hint="eastAsia"/>
                                  <w:sz w:val="18"/>
                                  <w:szCs w:val="18"/>
                                </w:rPr>
                                <w:t>投資促進部門</w:t>
                              </w:r>
                            </w:p>
                            <w:p w:rsidR="00F32689" w:rsidRDefault="00F32689" w:rsidP="009A15A6">
                              <w:pPr>
                                <w:ind w:firstLine="472"/>
                                <w:rPr>
                                  <w:rFonts w:eastAsia="華康中明體"/>
                                </w:rPr>
                              </w:pPr>
                            </w:p>
                          </w:txbxContent>
                        </wps:txbx>
                        <wps:bodyPr rot="0" vert="horz" wrap="square" lIns="0" tIns="18000" rIns="0" bIns="0" anchor="t" anchorCtr="0" upright="1">
                          <a:noAutofit/>
                        </wps:bodyPr>
                      </wps:wsp>
                      <wps:wsp>
                        <wps:cNvPr id="79" name="Text Box 25"/>
                        <wps:cNvSpPr txBox="1">
                          <a:spLocks noChangeArrowheads="1"/>
                        </wps:cNvSpPr>
                        <wps:spPr bwMode="auto">
                          <a:xfrm>
                            <a:off x="8246" y="8059"/>
                            <a:ext cx="2274" cy="307"/>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rPr>
                              </w:pPr>
                              <w:r w:rsidRPr="00FD639C">
                                <w:rPr>
                                  <w:rFonts w:hint="eastAsia"/>
                                  <w:sz w:val="18"/>
                                  <w:szCs w:val="18"/>
                                </w:rPr>
                                <w:t>投資促進部門</w:t>
                              </w:r>
                            </w:p>
                            <w:p w:rsidR="00F32689" w:rsidRDefault="00F32689" w:rsidP="009A15A6">
                              <w:pPr>
                                <w:ind w:firstLine="472"/>
                              </w:pPr>
                            </w:p>
                          </w:txbxContent>
                        </wps:txbx>
                        <wps:bodyPr rot="0" vert="horz" wrap="square" lIns="0" tIns="18000" rIns="0" bIns="0" anchor="t" anchorCtr="0" upright="1">
                          <a:noAutofit/>
                        </wps:bodyPr>
                      </wps:wsp>
                      <wps:wsp>
                        <wps:cNvPr id="80" name="Text Box 26"/>
                        <wps:cNvSpPr txBox="1">
                          <a:spLocks noChangeArrowheads="1"/>
                        </wps:cNvSpPr>
                        <wps:spPr bwMode="auto">
                          <a:xfrm>
                            <a:off x="1583" y="5217"/>
                            <a:ext cx="2478" cy="409"/>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lang w:eastAsia="zh-TW"/>
                                </w:rPr>
                              </w:pPr>
                              <w:r w:rsidRPr="00FD639C">
                                <w:rPr>
                                  <w:rFonts w:hint="eastAsia"/>
                                  <w:sz w:val="18"/>
                                  <w:szCs w:val="18"/>
                                  <w:lang w:eastAsia="zh-TW"/>
                                </w:rPr>
                                <w:t>接到</w:t>
                              </w:r>
                              <w:r w:rsidRPr="006647EE">
                                <w:rPr>
                                  <w:rFonts w:hint="eastAsia"/>
                                  <w:sz w:val="18"/>
                                  <w:szCs w:val="18"/>
                                  <w:lang w:eastAsia="zh-TW"/>
                                </w:rPr>
                                <w:t>BOI</w:t>
                              </w:r>
                              <w:r w:rsidRPr="00FD639C">
                                <w:rPr>
                                  <w:rFonts w:hint="eastAsia"/>
                                  <w:sz w:val="18"/>
                                  <w:szCs w:val="18"/>
                                  <w:lang w:eastAsia="zh-TW"/>
                                </w:rPr>
                                <w:t>書信</w:t>
                              </w:r>
                              <w:r w:rsidRPr="006647EE">
                                <w:rPr>
                                  <w:rFonts w:hint="eastAsia"/>
                                  <w:sz w:val="18"/>
                                  <w:szCs w:val="18"/>
                                  <w:lang w:eastAsia="zh-TW"/>
                                </w:rPr>
                                <w:t>10</w:t>
                              </w:r>
                              <w:r w:rsidRPr="00FD639C">
                                <w:rPr>
                                  <w:rFonts w:hint="eastAsia"/>
                                  <w:sz w:val="18"/>
                                  <w:szCs w:val="18"/>
                                  <w:lang w:eastAsia="zh-TW"/>
                                </w:rPr>
                                <w:t>個工作天內</w:t>
                              </w:r>
                            </w:p>
                          </w:txbxContent>
                        </wps:txbx>
                        <wps:bodyPr rot="0" vert="horz" wrap="square" lIns="0" tIns="18000" rIns="0" bIns="0" anchor="t" anchorCtr="0" upright="1">
                          <a:noAutofit/>
                        </wps:bodyPr>
                      </wps:wsp>
                      <wps:wsp>
                        <wps:cNvPr id="81" name="Text Box 27"/>
                        <wps:cNvSpPr txBox="1">
                          <a:spLocks noChangeArrowheads="1"/>
                        </wps:cNvSpPr>
                        <wps:spPr bwMode="auto">
                          <a:xfrm>
                            <a:off x="1581" y="5712"/>
                            <a:ext cx="2483" cy="408"/>
                          </a:xfrm>
                          <a:prstGeom prst="rect">
                            <a:avLst/>
                          </a:prstGeom>
                          <a:solidFill>
                            <a:srgbClr val="FFFFFF"/>
                          </a:solidFill>
                          <a:ln w="9525">
                            <a:solidFill>
                              <a:srgbClr val="000000"/>
                            </a:solidFill>
                            <a:miter lim="800000"/>
                            <a:headEnd/>
                            <a:tailEnd/>
                          </a:ln>
                        </wps:spPr>
                        <wps:txbx>
                          <w:txbxContent>
                            <w:p w:rsidR="00F32689" w:rsidRDefault="00F32689" w:rsidP="00592D4C">
                              <w:pPr>
                                <w:snapToGrid w:val="0"/>
                                <w:ind w:firstLineChars="0" w:firstLine="0"/>
                                <w:jc w:val="center"/>
                                <w:rPr>
                                  <w:sz w:val="18"/>
                                  <w:szCs w:val="18"/>
                                  <w:lang w:eastAsia="zh-TW"/>
                                </w:rPr>
                              </w:pPr>
                              <w:r w:rsidRPr="00592D4C">
                                <w:rPr>
                                  <w:sz w:val="18"/>
                                  <w:szCs w:val="18"/>
                                  <w:lang w:eastAsia="zh-TW"/>
                                </w:rPr>
                                <w:t>呈交完整文件後</w:t>
                              </w:r>
                            </w:p>
                            <w:p w:rsidR="00F32689" w:rsidRPr="00592D4C" w:rsidRDefault="00F32689" w:rsidP="00592D4C">
                              <w:pPr>
                                <w:snapToGrid w:val="0"/>
                                <w:ind w:firstLineChars="0" w:firstLine="0"/>
                                <w:jc w:val="center"/>
                                <w:rPr>
                                  <w:sz w:val="18"/>
                                  <w:szCs w:val="18"/>
                                  <w:lang w:eastAsia="zh-TW"/>
                                </w:rPr>
                              </w:pPr>
                              <w:r w:rsidRPr="006647EE">
                                <w:rPr>
                                  <w:rFonts w:hint="eastAsia"/>
                                  <w:sz w:val="18"/>
                                  <w:szCs w:val="18"/>
                                  <w:lang w:eastAsia="zh-TW"/>
                                </w:rPr>
                                <w:t>40</w:t>
                              </w:r>
                              <w:r w:rsidRPr="00592D4C">
                                <w:rPr>
                                  <w:sz w:val="18"/>
                                  <w:szCs w:val="18"/>
                                  <w:lang w:eastAsia="zh-TW"/>
                                </w:rPr>
                                <w:t>個工作天內</w:t>
                              </w:r>
                            </w:p>
                            <w:p w:rsidR="00F32689" w:rsidRPr="00592D4C" w:rsidRDefault="00F32689" w:rsidP="00592D4C">
                              <w:pPr>
                                <w:ind w:firstLine="472"/>
                                <w:rPr>
                                  <w:szCs w:val="18"/>
                                  <w:lang w:eastAsia="zh-TW"/>
                                </w:rPr>
                              </w:pPr>
                            </w:p>
                          </w:txbxContent>
                        </wps:txbx>
                        <wps:bodyPr rot="0" vert="horz" wrap="square" lIns="0" tIns="18000" rIns="0" bIns="0" anchor="t" anchorCtr="0" upright="1">
                          <a:noAutofit/>
                        </wps:bodyPr>
                      </wps:wsp>
                      <wps:wsp>
                        <wps:cNvPr id="82" name="Text Box 28"/>
                        <wps:cNvSpPr txBox="1">
                          <a:spLocks noChangeArrowheads="1"/>
                        </wps:cNvSpPr>
                        <wps:spPr bwMode="auto">
                          <a:xfrm>
                            <a:off x="1583" y="6854"/>
                            <a:ext cx="2478" cy="408"/>
                          </a:xfrm>
                          <a:prstGeom prst="rect">
                            <a:avLst/>
                          </a:prstGeom>
                          <a:solidFill>
                            <a:srgbClr val="FFFFFF"/>
                          </a:solidFill>
                          <a:ln w="9525">
                            <a:solidFill>
                              <a:srgbClr val="000000"/>
                            </a:solidFill>
                            <a:miter lim="800000"/>
                            <a:headEnd/>
                            <a:tailEnd/>
                          </a:ln>
                        </wps:spPr>
                        <wps:txbx>
                          <w:txbxContent>
                            <w:p w:rsidR="00F32689" w:rsidRDefault="00F32689" w:rsidP="00FD639C">
                              <w:pPr>
                                <w:snapToGrid w:val="0"/>
                                <w:ind w:firstLineChars="0" w:firstLine="0"/>
                                <w:jc w:val="center"/>
                                <w:rPr>
                                  <w:sz w:val="18"/>
                                  <w:szCs w:val="18"/>
                                  <w:lang w:eastAsia="zh-TW"/>
                                </w:rPr>
                              </w:pPr>
                              <w:r w:rsidRPr="00FD639C">
                                <w:rPr>
                                  <w:rFonts w:hint="eastAsia"/>
                                  <w:sz w:val="18"/>
                                  <w:szCs w:val="18"/>
                                  <w:lang w:eastAsia="zh-TW"/>
                                </w:rPr>
                                <w:t>呈交完整文件後</w:t>
                              </w:r>
                            </w:p>
                            <w:p w:rsidR="00F32689" w:rsidRPr="00FD639C" w:rsidRDefault="00F32689" w:rsidP="00FD639C">
                              <w:pPr>
                                <w:snapToGrid w:val="0"/>
                                <w:ind w:firstLineChars="0" w:firstLine="0"/>
                                <w:jc w:val="center"/>
                                <w:rPr>
                                  <w:sz w:val="18"/>
                                  <w:szCs w:val="18"/>
                                  <w:lang w:eastAsia="zh-TW"/>
                                </w:rPr>
                              </w:pPr>
                              <w:r w:rsidRPr="006647EE">
                                <w:rPr>
                                  <w:rFonts w:hint="eastAsia"/>
                                  <w:sz w:val="18"/>
                                  <w:szCs w:val="18"/>
                                  <w:lang w:eastAsia="zh-TW"/>
                                </w:rPr>
                                <w:t>90</w:t>
                              </w:r>
                              <w:r w:rsidRPr="00FD639C">
                                <w:rPr>
                                  <w:rFonts w:hint="eastAsia"/>
                                  <w:sz w:val="18"/>
                                  <w:szCs w:val="18"/>
                                  <w:lang w:eastAsia="zh-TW"/>
                                </w:rPr>
                                <w:t>個工作天內</w:t>
                              </w:r>
                            </w:p>
                          </w:txbxContent>
                        </wps:txbx>
                        <wps:bodyPr rot="0" vert="horz" wrap="square" lIns="0" tIns="0" rIns="0" bIns="0" anchor="t" anchorCtr="0" upright="1">
                          <a:noAutofit/>
                        </wps:bodyPr>
                      </wps:wsp>
                      <wps:wsp>
                        <wps:cNvPr id="83" name="Text Box 29"/>
                        <wps:cNvSpPr txBox="1">
                          <a:spLocks noChangeArrowheads="1"/>
                        </wps:cNvSpPr>
                        <wps:spPr bwMode="auto">
                          <a:xfrm>
                            <a:off x="8128" y="7415"/>
                            <a:ext cx="1185" cy="305"/>
                          </a:xfrm>
                          <a:prstGeom prst="rect">
                            <a:avLst/>
                          </a:prstGeom>
                          <a:solidFill>
                            <a:srgbClr val="FFFFFF"/>
                          </a:solidFill>
                          <a:ln w="9525">
                            <a:solidFill>
                              <a:srgbClr val="000000"/>
                            </a:solidFill>
                            <a:miter lim="800000"/>
                            <a:headEnd/>
                            <a:tailEnd/>
                          </a:ln>
                        </wps:spPr>
                        <wps:txbx>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拒絕</w:t>
                              </w:r>
                            </w:p>
                          </w:txbxContent>
                        </wps:txbx>
                        <wps:bodyPr rot="0" vert="horz" wrap="square" lIns="0" tIns="18000" rIns="0" bIns="0" anchor="t" anchorCtr="0" upright="1">
                          <a:noAutofit/>
                        </wps:bodyPr>
                      </wps:wsp>
                      <wps:wsp>
                        <wps:cNvPr id="84" name="Text Box 30"/>
                        <wps:cNvSpPr txBox="1">
                          <a:spLocks noChangeArrowheads="1"/>
                        </wps:cNvSpPr>
                        <wps:spPr bwMode="auto">
                          <a:xfrm>
                            <a:off x="8625" y="8943"/>
                            <a:ext cx="1895" cy="307"/>
                          </a:xfrm>
                          <a:prstGeom prst="rect">
                            <a:avLst/>
                          </a:prstGeom>
                          <a:solidFill>
                            <a:srgbClr val="FFFFFF"/>
                          </a:solidFill>
                          <a:ln w="9525">
                            <a:solidFill>
                              <a:srgbClr val="000000"/>
                            </a:solidFill>
                            <a:miter lim="800000"/>
                            <a:headEnd/>
                            <a:tailEnd/>
                          </a:ln>
                        </wps:spPr>
                        <wps:txbx>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秘書室</w:t>
                              </w:r>
                            </w:p>
                          </w:txbxContent>
                        </wps:txbx>
                        <wps:bodyPr rot="0" vert="horz" wrap="square" lIns="0" tIns="18000" rIns="0" bIns="0" anchor="t" anchorCtr="0" upright="1">
                          <a:noAutofit/>
                        </wps:bodyPr>
                      </wps:wsp>
                      <wps:wsp>
                        <wps:cNvPr id="85" name="Text Box 31"/>
                        <wps:cNvSpPr txBox="1">
                          <a:spLocks noChangeArrowheads="1"/>
                        </wps:cNvSpPr>
                        <wps:spPr bwMode="auto">
                          <a:xfrm>
                            <a:off x="5214" y="10145"/>
                            <a:ext cx="2369" cy="408"/>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lang w:eastAsia="zh-TW"/>
                                </w:rPr>
                              </w:pPr>
                              <w:r w:rsidRPr="00FD639C">
                                <w:rPr>
                                  <w:rFonts w:hint="eastAsia"/>
                                  <w:sz w:val="18"/>
                                  <w:szCs w:val="18"/>
                                  <w:lang w:eastAsia="zh-TW"/>
                                </w:rPr>
                                <w:t>申請引進外籍技術人員及專家</w:t>
                              </w:r>
                            </w:p>
                          </w:txbxContent>
                        </wps:txbx>
                        <wps:bodyPr rot="0" vert="horz" wrap="square" lIns="0" tIns="18000" rIns="0" bIns="0" anchor="t" anchorCtr="0" upright="1">
                          <a:noAutofit/>
                        </wps:bodyPr>
                      </wps:wsp>
                      <wps:wsp>
                        <wps:cNvPr id="86" name="Text Box 32"/>
                        <wps:cNvSpPr txBox="1">
                          <a:spLocks noChangeArrowheads="1"/>
                        </wps:cNvSpPr>
                        <wps:spPr bwMode="auto">
                          <a:xfrm>
                            <a:off x="1583" y="10760"/>
                            <a:ext cx="2341" cy="409"/>
                          </a:xfrm>
                          <a:prstGeom prst="rect">
                            <a:avLst/>
                          </a:prstGeom>
                          <a:solidFill>
                            <a:srgbClr val="FFFFFF"/>
                          </a:solidFill>
                          <a:ln w="9525">
                            <a:solidFill>
                              <a:srgbClr val="000000"/>
                            </a:solidFill>
                            <a:miter lim="800000"/>
                            <a:headEnd/>
                            <a:tailEnd/>
                          </a:ln>
                        </wps:spPr>
                        <wps:txbx>
                          <w:txbxContent>
                            <w:p w:rsidR="00F32689" w:rsidRPr="00953DD1" w:rsidRDefault="00F32689" w:rsidP="00FD639C">
                              <w:pPr>
                                <w:ind w:firstLine="352"/>
                                <w:rPr>
                                  <w:lang w:eastAsia="zh-TW"/>
                                </w:rPr>
                              </w:pPr>
                              <w:r w:rsidRPr="00FD639C">
                                <w:rPr>
                                  <w:rFonts w:hint="eastAsia"/>
                                  <w:sz w:val="18"/>
                                  <w:szCs w:val="18"/>
                                  <w:lang w:eastAsia="zh-TW"/>
                                </w:rPr>
                                <w:t>發優惠獎勵證書後</w:t>
                              </w:r>
                            </w:p>
                            <w:p w:rsidR="00F32689" w:rsidRPr="00953DD1" w:rsidRDefault="00F32689" w:rsidP="009A15A6">
                              <w:pPr>
                                <w:ind w:firstLine="472"/>
                                <w:rPr>
                                  <w:lang w:eastAsia="zh-TW"/>
                                </w:rPr>
                              </w:pPr>
                              <w:r w:rsidRPr="006647EE">
                                <w:rPr>
                                  <w:rFonts w:hint="eastAsia"/>
                                  <w:lang w:eastAsia="zh-TW"/>
                                </w:rPr>
                                <w:t>6</w:t>
                              </w:r>
                              <w:r w:rsidRPr="00953DD1">
                                <w:rPr>
                                  <w:rFonts w:hint="eastAsia"/>
                                  <w:lang w:eastAsia="zh-TW"/>
                                </w:rPr>
                                <w:t>個月內</w:t>
                              </w:r>
                            </w:p>
                          </w:txbxContent>
                        </wps:txbx>
                        <wps:bodyPr rot="0" vert="horz" wrap="square" lIns="0" tIns="18000" rIns="0" bIns="0" anchor="t" anchorCtr="0" upright="1">
                          <a:noAutofit/>
                        </wps:bodyPr>
                      </wps:wsp>
                      <wps:wsp>
                        <wps:cNvPr id="87" name="Text Box 33"/>
                        <wps:cNvSpPr txBox="1">
                          <a:spLocks noChangeArrowheads="1"/>
                        </wps:cNvSpPr>
                        <wps:spPr bwMode="auto">
                          <a:xfrm>
                            <a:off x="5214" y="10760"/>
                            <a:ext cx="2369" cy="461"/>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lang w:eastAsia="zh-TW"/>
                                </w:rPr>
                              </w:pPr>
                              <w:r w:rsidRPr="00FD639C">
                                <w:rPr>
                                  <w:rFonts w:hint="eastAsia"/>
                                  <w:sz w:val="18"/>
                                  <w:szCs w:val="18"/>
                                  <w:lang w:eastAsia="zh-TW"/>
                                </w:rPr>
                                <w:t>向</w:t>
                              </w:r>
                              <w:r w:rsidRPr="006647EE">
                                <w:rPr>
                                  <w:rFonts w:hint="eastAsia"/>
                                  <w:sz w:val="18"/>
                                  <w:szCs w:val="18"/>
                                  <w:lang w:eastAsia="zh-TW"/>
                                </w:rPr>
                                <w:t>BOI</w:t>
                              </w:r>
                              <w:r w:rsidRPr="00FD639C">
                                <w:rPr>
                                  <w:rFonts w:hint="eastAsia"/>
                                  <w:sz w:val="18"/>
                                  <w:szCs w:val="18"/>
                                  <w:lang w:eastAsia="zh-TW"/>
                                </w:rPr>
                                <w:t>報告工廠建造與機器購買計畫</w:t>
                              </w:r>
                            </w:p>
                          </w:txbxContent>
                        </wps:txbx>
                        <wps:bodyPr rot="0" vert="horz" wrap="square" lIns="0" tIns="18000" rIns="0" bIns="0" anchor="t" anchorCtr="0" upright="1">
                          <a:noAutofit/>
                        </wps:bodyPr>
                      </wps:wsp>
                      <wps:wsp>
                        <wps:cNvPr id="88" name="Text Box 34"/>
                        <wps:cNvSpPr txBox="1">
                          <a:spLocks noChangeArrowheads="1"/>
                        </wps:cNvSpPr>
                        <wps:spPr bwMode="auto">
                          <a:xfrm>
                            <a:off x="1583" y="7846"/>
                            <a:ext cx="2478" cy="302"/>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rPr>
                              </w:pPr>
                              <w:r w:rsidRPr="00FD639C">
                                <w:rPr>
                                  <w:rFonts w:hint="eastAsia"/>
                                  <w:sz w:val="18"/>
                                  <w:szCs w:val="18"/>
                                </w:rPr>
                                <w:t>核准後</w:t>
                              </w:r>
                              <w:r w:rsidRPr="006647EE">
                                <w:rPr>
                                  <w:rFonts w:hint="eastAsia"/>
                                  <w:sz w:val="18"/>
                                  <w:szCs w:val="18"/>
                                </w:rPr>
                                <w:t>7</w:t>
                              </w:r>
                              <w:r w:rsidRPr="00FD639C">
                                <w:rPr>
                                  <w:rFonts w:hint="eastAsia"/>
                                  <w:sz w:val="18"/>
                                  <w:szCs w:val="18"/>
                                </w:rPr>
                                <w:t>天內</w:t>
                              </w:r>
                            </w:p>
                            <w:p w:rsidR="00F32689" w:rsidRDefault="00F32689" w:rsidP="00953DD1">
                              <w:pPr>
                                <w:ind w:firstLine="472"/>
                              </w:pPr>
                            </w:p>
                          </w:txbxContent>
                        </wps:txbx>
                        <wps:bodyPr rot="0" vert="horz" wrap="square" lIns="0" tIns="18000" rIns="0" bIns="0" anchor="t" anchorCtr="0" upright="1">
                          <a:noAutofit/>
                        </wps:bodyPr>
                      </wps:wsp>
                      <wps:wsp>
                        <wps:cNvPr id="89" name="Text Box 35"/>
                        <wps:cNvSpPr txBox="1">
                          <a:spLocks noChangeArrowheads="1"/>
                        </wps:cNvSpPr>
                        <wps:spPr bwMode="auto">
                          <a:xfrm>
                            <a:off x="1583" y="8372"/>
                            <a:ext cx="2478" cy="470"/>
                          </a:xfrm>
                          <a:prstGeom prst="rect">
                            <a:avLst/>
                          </a:prstGeom>
                          <a:solidFill>
                            <a:srgbClr val="FFFFFF"/>
                          </a:solidFill>
                          <a:ln w="9525">
                            <a:solidFill>
                              <a:srgbClr val="000000"/>
                            </a:solidFill>
                            <a:miter lim="800000"/>
                            <a:headEnd/>
                            <a:tailEnd/>
                          </a:ln>
                        </wps:spPr>
                        <wps:txbx>
                          <w:txbxContent>
                            <w:p w:rsidR="00F32689" w:rsidRDefault="00F32689" w:rsidP="00FD639C">
                              <w:pPr>
                                <w:snapToGrid w:val="0"/>
                                <w:ind w:firstLineChars="0" w:firstLine="0"/>
                                <w:jc w:val="center"/>
                                <w:rPr>
                                  <w:sz w:val="18"/>
                                  <w:szCs w:val="18"/>
                                  <w:lang w:eastAsia="zh-TW"/>
                                </w:rPr>
                              </w:pPr>
                              <w:r w:rsidRPr="00FD639C">
                                <w:rPr>
                                  <w:rFonts w:hint="eastAsia"/>
                                  <w:sz w:val="18"/>
                                  <w:szCs w:val="18"/>
                                  <w:lang w:eastAsia="zh-TW"/>
                                </w:rPr>
                                <w:t>接到</w:t>
                              </w:r>
                              <w:r w:rsidRPr="006647EE">
                                <w:rPr>
                                  <w:rFonts w:hint="eastAsia"/>
                                  <w:sz w:val="18"/>
                                  <w:szCs w:val="18"/>
                                  <w:lang w:eastAsia="zh-TW"/>
                                </w:rPr>
                                <w:t>BOI</w:t>
                              </w:r>
                              <w:r w:rsidRPr="00FD639C">
                                <w:rPr>
                                  <w:rFonts w:hint="eastAsia"/>
                                  <w:sz w:val="18"/>
                                  <w:szCs w:val="18"/>
                                  <w:lang w:eastAsia="zh-TW"/>
                                </w:rPr>
                                <w:t>書面通知後</w:t>
                              </w:r>
                            </w:p>
                            <w:p w:rsidR="00F32689" w:rsidRPr="00FD639C" w:rsidRDefault="00F32689" w:rsidP="00FD639C">
                              <w:pPr>
                                <w:snapToGrid w:val="0"/>
                                <w:ind w:firstLineChars="0" w:firstLine="0"/>
                                <w:jc w:val="center"/>
                                <w:rPr>
                                  <w:sz w:val="18"/>
                                  <w:szCs w:val="18"/>
                                  <w:lang w:eastAsia="zh-TW"/>
                                </w:rPr>
                              </w:pPr>
                              <w:r w:rsidRPr="006647EE">
                                <w:rPr>
                                  <w:rFonts w:hint="eastAsia"/>
                                  <w:sz w:val="18"/>
                                  <w:szCs w:val="18"/>
                                  <w:lang w:eastAsia="zh-TW"/>
                                </w:rPr>
                                <w:t>1</w:t>
                              </w:r>
                              <w:r w:rsidRPr="00FD639C">
                                <w:rPr>
                                  <w:rFonts w:hint="eastAsia"/>
                                  <w:sz w:val="18"/>
                                  <w:szCs w:val="18"/>
                                  <w:lang w:eastAsia="zh-TW"/>
                                </w:rPr>
                                <w:t>個月內</w:t>
                              </w:r>
                            </w:p>
                          </w:txbxContent>
                        </wps:txbx>
                        <wps:bodyPr rot="0" vert="horz" wrap="square" lIns="0" tIns="18000" rIns="0" bIns="0" anchor="t" anchorCtr="0" upright="1">
                          <a:noAutofit/>
                        </wps:bodyPr>
                      </wps:wsp>
                      <wps:wsp>
                        <wps:cNvPr id="90" name="Text Box 36"/>
                        <wps:cNvSpPr txBox="1">
                          <a:spLocks noChangeArrowheads="1"/>
                        </wps:cNvSpPr>
                        <wps:spPr bwMode="auto">
                          <a:xfrm>
                            <a:off x="5166" y="7874"/>
                            <a:ext cx="2369" cy="409"/>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lang w:eastAsia="zh-TW"/>
                                </w:rPr>
                              </w:pPr>
                              <w:r w:rsidRPr="006647EE">
                                <w:rPr>
                                  <w:rFonts w:hint="eastAsia"/>
                                  <w:sz w:val="18"/>
                                  <w:szCs w:val="18"/>
                                  <w:lang w:eastAsia="zh-TW"/>
                                </w:rPr>
                                <w:t>BOI</w:t>
                              </w:r>
                              <w:r w:rsidRPr="00FD639C">
                                <w:rPr>
                                  <w:rFonts w:hint="eastAsia"/>
                                  <w:sz w:val="18"/>
                                  <w:szCs w:val="18"/>
                                  <w:lang w:eastAsia="zh-TW"/>
                                </w:rPr>
                                <w:t>書面通知詳細說明</w:t>
                              </w:r>
                            </w:p>
                            <w:p w:rsidR="00F32689" w:rsidRPr="00FD639C" w:rsidRDefault="00F32689" w:rsidP="00FD639C">
                              <w:pPr>
                                <w:snapToGrid w:val="0"/>
                                <w:ind w:firstLineChars="0" w:firstLine="0"/>
                                <w:jc w:val="center"/>
                                <w:rPr>
                                  <w:sz w:val="18"/>
                                  <w:szCs w:val="18"/>
                                </w:rPr>
                              </w:pPr>
                              <w:r w:rsidRPr="00FD639C">
                                <w:rPr>
                                  <w:rFonts w:hint="eastAsia"/>
                                  <w:sz w:val="18"/>
                                  <w:szCs w:val="18"/>
                                </w:rPr>
                                <w:t>投資優惠獎勵與條件</w:t>
                              </w:r>
                            </w:p>
                          </w:txbxContent>
                        </wps:txbx>
                        <wps:bodyPr rot="0" vert="horz" wrap="square" lIns="0" tIns="0" rIns="0" bIns="0" anchor="t" anchorCtr="0" upright="1">
                          <a:noAutofit/>
                        </wps:bodyPr>
                      </wps:wsp>
                      <wps:wsp>
                        <wps:cNvPr id="91" name="Text Box 37"/>
                        <wps:cNvSpPr txBox="1">
                          <a:spLocks noChangeArrowheads="1"/>
                        </wps:cNvSpPr>
                        <wps:spPr bwMode="auto">
                          <a:xfrm>
                            <a:off x="5166" y="8435"/>
                            <a:ext cx="2369" cy="305"/>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rPr>
                              </w:pPr>
                              <w:r w:rsidRPr="00FD639C">
                                <w:rPr>
                                  <w:rFonts w:hint="eastAsia"/>
                                  <w:sz w:val="18"/>
                                  <w:szCs w:val="18"/>
                                </w:rPr>
                                <w:t>接受投資優惠獎勵</w:t>
                              </w:r>
                            </w:p>
                          </w:txbxContent>
                        </wps:txbx>
                        <wps:bodyPr rot="0" vert="horz" wrap="square" lIns="0" tIns="18000" rIns="0" bIns="0" anchor="t" anchorCtr="0" upright="1">
                          <a:noAutofit/>
                        </wps:bodyPr>
                      </wps:wsp>
                      <wps:wsp>
                        <wps:cNvPr id="92" name="Text Box 38"/>
                        <wps:cNvSpPr txBox="1">
                          <a:spLocks noChangeArrowheads="1"/>
                        </wps:cNvSpPr>
                        <wps:spPr bwMode="auto">
                          <a:xfrm>
                            <a:off x="5166" y="7415"/>
                            <a:ext cx="2369" cy="305"/>
                          </a:xfrm>
                          <a:prstGeom prst="rect">
                            <a:avLst/>
                          </a:prstGeom>
                          <a:solidFill>
                            <a:srgbClr val="FFFFFF"/>
                          </a:solidFill>
                          <a:ln w="9525">
                            <a:solidFill>
                              <a:srgbClr val="000000"/>
                            </a:solidFill>
                            <a:miter lim="800000"/>
                            <a:headEnd/>
                            <a:tailEnd/>
                          </a:ln>
                        </wps:spPr>
                        <wps:txbx>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核准</w:t>
                              </w:r>
                            </w:p>
                          </w:txbxContent>
                        </wps:txbx>
                        <wps:bodyPr rot="0" vert="horz" wrap="square" lIns="0" tIns="18000" rIns="0" bIns="0" anchor="t" anchorCtr="0" upright="1">
                          <a:noAutofit/>
                        </wps:bodyPr>
                      </wps:wsp>
                      <wps:wsp>
                        <wps:cNvPr id="93" name="Text Box 39"/>
                        <wps:cNvSpPr txBox="1">
                          <a:spLocks noChangeArrowheads="1"/>
                        </wps:cNvSpPr>
                        <wps:spPr bwMode="auto">
                          <a:xfrm>
                            <a:off x="8720" y="3895"/>
                            <a:ext cx="2369" cy="565"/>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spacing w:beforeLines="15" w:before="77"/>
                                <w:ind w:firstLineChars="0" w:firstLine="0"/>
                                <w:jc w:val="center"/>
                                <w:rPr>
                                  <w:sz w:val="18"/>
                                  <w:szCs w:val="18"/>
                                  <w:lang w:eastAsia="zh-TW"/>
                                </w:rPr>
                              </w:pPr>
                              <w:r w:rsidRPr="00FD639C">
                                <w:rPr>
                                  <w:rFonts w:hint="eastAsia"/>
                                  <w:sz w:val="18"/>
                                  <w:szCs w:val="18"/>
                                  <w:lang w:eastAsia="zh-TW"/>
                                </w:rPr>
                                <w:t>投資服務中心</w:t>
                              </w:r>
                              <w:r w:rsidRPr="00FD639C">
                                <w:rPr>
                                  <w:rFonts w:hint="eastAsia"/>
                                  <w:sz w:val="18"/>
                                  <w:szCs w:val="18"/>
                                  <w:lang w:eastAsia="zh-TW"/>
                                </w:rPr>
                                <w:t>/</w:t>
                              </w:r>
                            </w:p>
                            <w:p w:rsidR="00F32689" w:rsidRPr="00FD639C" w:rsidRDefault="00F32689" w:rsidP="00FD639C">
                              <w:pPr>
                                <w:snapToGrid w:val="0"/>
                                <w:ind w:firstLineChars="0" w:firstLine="0"/>
                                <w:jc w:val="center"/>
                                <w:rPr>
                                  <w:sz w:val="18"/>
                                  <w:szCs w:val="18"/>
                                  <w:lang w:eastAsia="zh-TW"/>
                                </w:rPr>
                              </w:pPr>
                              <w:r w:rsidRPr="006647EE">
                                <w:rPr>
                                  <w:rFonts w:hint="eastAsia"/>
                                  <w:sz w:val="18"/>
                                  <w:szCs w:val="18"/>
                                  <w:lang w:eastAsia="zh-TW"/>
                                </w:rPr>
                                <w:t>BOI</w:t>
                              </w:r>
                              <w:r w:rsidRPr="00FD639C">
                                <w:rPr>
                                  <w:rFonts w:hint="eastAsia"/>
                                  <w:sz w:val="18"/>
                                  <w:szCs w:val="18"/>
                                  <w:lang w:eastAsia="zh-TW"/>
                                </w:rPr>
                                <w:t>駐外單位</w:t>
                              </w:r>
                            </w:p>
                          </w:txbxContent>
                        </wps:txbx>
                        <wps:bodyPr rot="0" vert="horz" wrap="square" lIns="36000" tIns="18000" rIns="36000" bIns="0" anchor="t" anchorCtr="0" upright="1">
                          <a:noAutofit/>
                        </wps:bodyPr>
                      </wps:wsp>
                      <wps:wsp>
                        <wps:cNvPr id="94" name="Text Box 40"/>
                        <wps:cNvSpPr txBox="1">
                          <a:spLocks noChangeArrowheads="1"/>
                        </wps:cNvSpPr>
                        <wps:spPr bwMode="auto">
                          <a:xfrm>
                            <a:off x="8720" y="4767"/>
                            <a:ext cx="2369" cy="352"/>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rPr>
                              </w:pPr>
                              <w:r w:rsidRPr="00FD639C">
                                <w:rPr>
                                  <w:rFonts w:hint="eastAsia"/>
                                  <w:sz w:val="18"/>
                                  <w:szCs w:val="18"/>
                                </w:rPr>
                                <w:t>秘書室</w:t>
                              </w:r>
                              <w:r w:rsidRPr="00FD639C">
                                <w:rPr>
                                  <w:rFonts w:hint="eastAsia"/>
                                  <w:sz w:val="18"/>
                                  <w:szCs w:val="18"/>
                                </w:rPr>
                                <w:t>/</w:t>
                              </w:r>
                              <w:r w:rsidRPr="006647EE">
                                <w:rPr>
                                  <w:rFonts w:hint="eastAsia"/>
                                  <w:sz w:val="18"/>
                                  <w:szCs w:val="18"/>
                                </w:rPr>
                                <w:t>BOI</w:t>
                              </w:r>
                              <w:r w:rsidRPr="00FD639C">
                                <w:rPr>
                                  <w:rFonts w:hint="eastAsia"/>
                                  <w:sz w:val="18"/>
                                  <w:szCs w:val="18"/>
                                </w:rPr>
                                <w:t>駐外單位</w:t>
                              </w:r>
                            </w:p>
                          </w:txbxContent>
                        </wps:txbx>
                        <wps:bodyPr rot="0" vert="horz" wrap="square" lIns="0" tIns="18000" rIns="0" bIns="0" anchor="t" anchorCtr="0" upright="1">
                          <a:noAutofit/>
                        </wps:bodyPr>
                      </wps:wsp>
                      <wps:wsp>
                        <wps:cNvPr id="95" name="Text Box 41"/>
                        <wps:cNvSpPr txBox="1">
                          <a:spLocks noChangeArrowheads="1"/>
                        </wps:cNvSpPr>
                        <wps:spPr bwMode="auto">
                          <a:xfrm>
                            <a:off x="8815" y="5228"/>
                            <a:ext cx="2274" cy="308"/>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rPr>
                              </w:pPr>
                              <w:r w:rsidRPr="00FD639C">
                                <w:rPr>
                                  <w:rFonts w:hint="eastAsia"/>
                                  <w:sz w:val="18"/>
                                  <w:szCs w:val="18"/>
                                </w:rPr>
                                <w:t>投資促進部門</w:t>
                              </w:r>
                            </w:p>
                          </w:txbxContent>
                        </wps:txbx>
                        <wps:bodyPr rot="0" vert="horz" wrap="square" lIns="0" tIns="18000" rIns="0" bIns="0" anchor="t" anchorCtr="0" upright="1">
                          <a:noAutofit/>
                        </wps:bodyPr>
                      </wps:wsp>
                      <wps:wsp>
                        <wps:cNvPr id="96" name="Text Box 42"/>
                        <wps:cNvSpPr txBox="1">
                          <a:spLocks noChangeArrowheads="1"/>
                        </wps:cNvSpPr>
                        <wps:spPr bwMode="auto">
                          <a:xfrm>
                            <a:off x="5166" y="5731"/>
                            <a:ext cx="2369" cy="408"/>
                          </a:xfrm>
                          <a:prstGeom prst="rect">
                            <a:avLst/>
                          </a:prstGeom>
                          <a:solidFill>
                            <a:srgbClr val="FFFFFF"/>
                          </a:solidFill>
                          <a:ln w="9525">
                            <a:solidFill>
                              <a:srgbClr val="000000"/>
                            </a:solidFill>
                            <a:miter lim="800000"/>
                            <a:headEnd/>
                            <a:tailEnd/>
                          </a:ln>
                        </wps:spPr>
                        <wps:txbx>
                          <w:txbxContent>
                            <w:p w:rsidR="00F32689" w:rsidRPr="00592D4C" w:rsidRDefault="00F32689" w:rsidP="00592D4C">
                              <w:pPr>
                                <w:snapToGrid w:val="0"/>
                                <w:ind w:firstLineChars="0" w:firstLine="0"/>
                                <w:jc w:val="center"/>
                                <w:rPr>
                                  <w:sz w:val="18"/>
                                  <w:szCs w:val="18"/>
                                  <w:lang w:eastAsia="zh-TW"/>
                                </w:rPr>
                              </w:pPr>
                              <w:r w:rsidRPr="00592D4C">
                                <w:rPr>
                                  <w:sz w:val="18"/>
                                  <w:szCs w:val="18"/>
                                  <w:lang w:eastAsia="zh-TW"/>
                                </w:rPr>
                                <w:t>投資</w:t>
                              </w:r>
                              <w:r w:rsidRPr="00592D4C">
                                <w:rPr>
                                  <w:rFonts w:hint="eastAsia"/>
                                  <w:sz w:val="18"/>
                                  <w:szCs w:val="18"/>
                                  <w:lang w:eastAsia="zh-TW"/>
                                </w:rPr>
                                <w:t>額</w:t>
                              </w:r>
                              <w:r w:rsidRPr="006647EE">
                                <w:rPr>
                                  <w:rFonts w:hint="eastAsia"/>
                                  <w:sz w:val="18"/>
                                  <w:szCs w:val="18"/>
                                  <w:lang w:eastAsia="zh-TW"/>
                                </w:rPr>
                                <w:t>8</w:t>
                              </w:r>
                              <w:r>
                                <w:rPr>
                                  <w:rFonts w:hint="eastAsia"/>
                                  <w:sz w:val="18"/>
                                  <w:szCs w:val="18"/>
                                  <w:lang w:eastAsia="zh-TW"/>
                                </w:rPr>
                                <w:t>,</w:t>
                              </w:r>
                              <w:r w:rsidRPr="006647EE">
                                <w:rPr>
                                  <w:rFonts w:hint="eastAsia"/>
                                  <w:sz w:val="18"/>
                                  <w:szCs w:val="18"/>
                                  <w:lang w:eastAsia="zh-TW"/>
                                </w:rPr>
                                <w:t>000</w:t>
                              </w:r>
                              <w:r w:rsidRPr="00592D4C">
                                <w:rPr>
                                  <w:sz w:val="18"/>
                                  <w:szCs w:val="18"/>
                                  <w:lang w:eastAsia="zh-TW"/>
                                </w:rPr>
                                <w:t>萬</w:t>
                              </w:r>
                              <w:proofErr w:type="gramStart"/>
                              <w:r w:rsidRPr="00592D4C">
                                <w:rPr>
                                  <w:sz w:val="18"/>
                                  <w:szCs w:val="18"/>
                                  <w:lang w:eastAsia="zh-TW"/>
                                </w:rPr>
                                <w:t>銖</w:t>
                              </w:r>
                              <w:proofErr w:type="gramEnd"/>
                              <w:r w:rsidRPr="00592D4C">
                                <w:rPr>
                                  <w:rFonts w:hint="eastAsia"/>
                                  <w:sz w:val="18"/>
                                  <w:szCs w:val="18"/>
                                  <w:lang w:eastAsia="zh-TW"/>
                                </w:rPr>
                                <w:t>以下</w:t>
                              </w:r>
                              <w:r w:rsidRPr="006647EE">
                                <w:rPr>
                                  <w:sz w:val="18"/>
                                  <w:szCs w:val="18"/>
                                  <w:lang w:eastAsia="zh-TW"/>
                                </w:rPr>
                                <w:t>BOI</w:t>
                              </w:r>
                              <w:r w:rsidRPr="00592D4C">
                                <w:rPr>
                                  <w:sz w:val="18"/>
                                  <w:szCs w:val="18"/>
                                  <w:lang w:eastAsia="zh-TW"/>
                                </w:rPr>
                                <w:t>審批</w:t>
                              </w:r>
                            </w:p>
                            <w:p w:rsidR="00F32689" w:rsidRPr="00592D4C" w:rsidRDefault="00F32689" w:rsidP="00592D4C">
                              <w:pPr>
                                <w:ind w:firstLine="472"/>
                                <w:rPr>
                                  <w:szCs w:val="18"/>
                                  <w:lang w:eastAsia="zh-TW"/>
                                </w:rPr>
                              </w:pPr>
                            </w:p>
                          </w:txbxContent>
                        </wps:txbx>
                        <wps:bodyPr rot="0" vert="horz" wrap="square" lIns="0" tIns="18000" rIns="0" bIns="0" anchor="t" anchorCtr="0" upright="1">
                          <a:noAutofit/>
                        </wps:bodyPr>
                      </wps:wsp>
                      <wps:wsp>
                        <wps:cNvPr id="97" name="Text Box 43"/>
                        <wps:cNvSpPr txBox="1">
                          <a:spLocks noChangeArrowheads="1"/>
                        </wps:cNvSpPr>
                        <wps:spPr bwMode="auto">
                          <a:xfrm>
                            <a:off x="5166" y="6292"/>
                            <a:ext cx="2369" cy="409"/>
                          </a:xfrm>
                          <a:prstGeom prst="rect">
                            <a:avLst/>
                          </a:prstGeom>
                          <a:solidFill>
                            <a:srgbClr val="FFFFFF"/>
                          </a:solidFill>
                          <a:ln w="9525">
                            <a:solidFill>
                              <a:srgbClr val="000000"/>
                            </a:solidFill>
                            <a:miter lim="800000"/>
                            <a:headEnd/>
                            <a:tailEnd/>
                          </a:ln>
                        </wps:spPr>
                        <wps:txbx>
                          <w:txbxContent>
                            <w:p w:rsidR="00F32689" w:rsidRPr="00592D4C" w:rsidRDefault="00F32689" w:rsidP="00A14FED">
                              <w:pPr>
                                <w:snapToGrid w:val="0"/>
                                <w:ind w:firstLineChars="0" w:firstLine="0"/>
                                <w:jc w:val="center"/>
                                <w:rPr>
                                  <w:lang w:eastAsia="zh-TW"/>
                                </w:rPr>
                              </w:pPr>
                              <w:r w:rsidRPr="00A14FED">
                                <w:rPr>
                                  <w:spacing w:val="-4"/>
                                  <w:sz w:val="18"/>
                                  <w:szCs w:val="18"/>
                                  <w:lang w:eastAsia="zh-TW"/>
                                </w:rPr>
                                <w:t>投資額逾</w:t>
                              </w:r>
                              <w:r w:rsidRPr="00A14FED">
                                <w:rPr>
                                  <w:rFonts w:hint="eastAsia"/>
                                  <w:spacing w:val="-4"/>
                                  <w:sz w:val="18"/>
                                  <w:szCs w:val="18"/>
                                  <w:lang w:eastAsia="zh-TW"/>
                                </w:rPr>
                                <w:t>8,</w:t>
                              </w:r>
                              <w:proofErr w:type="gramStart"/>
                              <w:r w:rsidRPr="00A14FED">
                                <w:rPr>
                                  <w:rFonts w:hint="eastAsia"/>
                                  <w:spacing w:val="-4"/>
                                  <w:sz w:val="18"/>
                                  <w:szCs w:val="18"/>
                                  <w:lang w:eastAsia="zh-TW"/>
                                </w:rPr>
                                <w:t>000</w:t>
                              </w:r>
                              <w:r w:rsidRPr="00A14FED">
                                <w:rPr>
                                  <w:spacing w:val="-4"/>
                                  <w:sz w:val="18"/>
                                  <w:szCs w:val="18"/>
                                  <w:lang w:eastAsia="zh-TW"/>
                                </w:rPr>
                                <w:t>萬銖至</w:t>
                              </w:r>
                              <w:r w:rsidRPr="00A14FED">
                                <w:rPr>
                                  <w:rFonts w:hint="eastAsia"/>
                                  <w:spacing w:val="-4"/>
                                  <w:sz w:val="18"/>
                                  <w:szCs w:val="18"/>
                                  <w:lang w:eastAsia="zh-TW"/>
                                </w:rPr>
                                <w:t>7</w:t>
                              </w:r>
                              <w:r w:rsidRPr="00A14FED">
                                <w:rPr>
                                  <w:spacing w:val="-4"/>
                                  <w:sz w:val="18"/>
                                  <w:szCs w:val="18"/>
                                  <w:lang w:eastAsia="zh-TW"/>
                                </w:rPr>
                                <w:t>億</w:t>
                              </w:r>
                              <w:proofErr w:type="gramEnd"/>
                              <w:r w:rsidRPr="00A14FED">
                                <w:rPr>
                                  <w:rFonts w:hint="eastAsia"/>
                                  <w:spacing w:val="-4"/>
                                  <w:sz w:val="18"/>
                                  <w:szCs w:val="18"/>
                                  <w:lang w:eastAsia="zh-TW"/>
                                </w:rPr>
                                <w:t>5,</w:t>
                              </w:r>
                              <w:proofErr w:type="gramStart"/>
                              <w:r w:rsidRPr="00A14FED">
                                <w:rPr>
                                  <w:rFonts w:hint="eastAsia"/>
                                  <w:spacing w:val="-4"/>
                                  <w:sz w:val="18"/>
                                  <w:szCs w:val="18"/>
                                  <w:lang w:eastAsia="zh-TW"/>
                                </w:rPr>
                                <w:t>000</w:t>
                              </w:r>
                              <w:r w:rsidRPr="00A14FED">
                                <w:rPr>
                                  <w:rFonts w:hint="eastAsia"/>
                                  <w:spacing w:val="-4"/>
                                  <w:sz w:val="18"/>
                                  <w:szCs w:val="18"/>
                                  <w:lang w:eastAsia="zh-TW"/>
                                </w:rPr>
                                <w:t>萬</w:t>
                              </w:r>
                              <w:r w:rsidRPr="00A14FED">
                                <w:rPr>
                                  <w:spacing w:val="-4"/>
                                  <w:sz w:val="18"/>
                                  <w:szCs w:val="18"/>
                                  <w:lang w:eastAsia="zh-TW"/>
                                </w:rPr>
                                <w:t>銖</w:t>
                              </w:r>
                              <w:r w:rsidRPr="00A14FED">
                                <w:rPr>
                                  <w:rFonts w:hint="eastAsia"/>
                                  <w:spacing w:val="-4"/>
                                  <w:sz w:val="18"/>
                                  <w:szCs w:val="18"/>
                                  <w:lang w:eastAsia="zh-TW"/>
                                </w:rPr>
                                <w:t>由委員會</w:t>
                              </w:r>
                              <w:proofErr w:type="gramEnd"/>
                              <w:r w:rsidRPr="00A14FED">
                                <w:rPr>
                                  <w:rFonts w:hint="eastAsia"/>
                                  <w:spacing w:val="-4"/>
                                  <w:sz w:val="18"/>
                                  <w:szCs w:val="18"/>
                                  <w:lang w:eastAsia="zh-TW"/>
                                </w:rPr>
                                <w:t>小組</w:t>
                              </w:r>
                              <w:r w:rsidRPr="00A14FED">
                                <w:rPr>
                                  <w:spacing w:val="-4"/>
                                  <w:sz w:val="18"/>
                                  <w:szCs w:val="18"/>
                                  <w:lang w:eastAsia="zh-TW"/>
                                </w:rPr>
                                <w:t>審批</w:t>
                              </w:r>
                            </w:p>
                          </w:txbxContent>
                        </wps:txbx>
                        <wps:bodyPr rot="0" vert="horz" wrap="square" lIns="0" tIns="0" rIns="0" bIns="0" anchor="t" anchorCtr="0" upright="1">
                          <a:noAutofit/>
                        </wps:bodyPr>
                      </wps:wsp>
                      <wps:wsp>
                        <wps:cNvPr id="98" name="Text Box 44"/>
                        <wps:cNvSpPr txBox="1">
                          <a:spLocks noChangeArrowheads="1"/>
                        </wps:cNvSpPr>
                        <wps:spPr bwMode="auto">
                          <a:xfrm>
                            <a:off x="5166" y="6854"/>
                            <a:ext cx="2369" cy="408"/>
                          </a:xfrm>
                          <a:prstGeom prst="rect">
                            <a:avLst/>
                          </a:prstGeom>
                          <a:solidFill>
                            <a:srgbClr val="FFFFFF"/>
                          </a:solidFill>
                          <a:ln w="9525">
                            <a:solidFill>
                              <a:srgbClr val="000000"/>
                            </a:solidFill>
                            <a:miter lim="800000"/>
                            <a:headEnd/>
                            <a:tailEnd/>
                          </a:ln>
                        </wps:spPr>
                        <wps:txbx>
                          <w:txbxContent>
                            <w:p w:rsidR="00F32689" w:rsidRPr="00592D4C" w:rsidRDefault="00F32689" w:rsidP="00592D4C">
                              <w:pPr>
                                <w:snapToGrid w:val="0"/>
                                <w:ind w:firstLineChars="0" w:firstLine="0"/>
                                <w:jc w:val="center"/>
                                <w:rPr>
                                  <w:sz w:val="18"/>
                                  <w:szCs w:val="18"/>
                                  <w:lang w:eastAsia="zh-TW"/>
                                </w:rPr>
                              </w:pPr>
                              <w:r w:rsidRPr="00592D4C">
                                <w:rPr>
                                  <w:sz w:val="18"/>
                                  <w:szCs w:val="18"/>
                                  <w:lang w:eastAsia="zh-TW"/>
                                </w:rPr>
                                <w:t>投資額</w:t>
                              </w:r>
                              <w:r w:rsidRPr="00592D4C">
                                <w:rPr>
                                  <w:rFonts w:hint="eastAsia"/>
                                  <w:sz w:val="18"/>
                                  <w:szCs w:val="18"/>
                                  <w:lang w:eastAsia="zh-TW"/>
                                </w:rPr>
                                <w:t>逾</w:t>
                              </w:r>
                              <w:r w:rsidRPr="006647EE">
                                <w:rPr>
                                  <w:rFonts w:hint="eastAsia"/>
                                  <w:sz w:val="18"/>
                                  <w:szCs w:val="18"/>
                                  <w:lang w:eastAsia="zh-TW"/>
                                </w:rPr>
                                <w:t>7</w:t>
                              </w:r>
                              <w:r w:rsidRPr="00592D4C">
                                <w:rPr>
                                  <w:rFonts w:hint="eastAsia"/>
                                  <w:sz w:val="18"/>
                                  <w:szCs w:val="18"/>
                                  <w:lang w:eastAsia="zh-TW"/>
                                </w:rPr>
                                <w:t>億</w:t>
                              </w:r>
                              <w:r w:rsidRPr="006647EE">
                                <w:rPr>
                                  <w:sz w:val="18"/>
                                  <w:szCs w:val="18"/>
                                  <w:lang w:eastAsia="zh-TW"/>
                                </w:rPr>
                                <w:t>5</w:t>
                              </w:r>
                              <w:r>
                                <w:rPr>
                                  <w:rFonts w:hint="eastAsia"/>
                                  <w:sz w:val="18"/>
                                  <w:szCs w:val="18"/>
                                  <w:lang w:eastAsia="zh-TW"/>
                                </w:rPr>
                                <w:t>,</w:t>
                              </w:r>
                              <w:r w:rsidRPr="006647EE">
                                <w:rPr>
                                  <w:rFonts w:hint="eastAsia"/>
                                  <w:sz w:val="18"/>
                                  <w:szCs w:val="18"/>
                                  <w:lang w:eastAsia="zh-TW"/>
                                </w:rPr>
                                <w:t>000</w:t>
                              </w:r>
                              <w:r w:rsidRPr="00592D4C">
                                <w:rPr>
                                  <w:rFonts w:hint="eastAsia"/>
                                  <w:sz w:val="18"/>
                                  <w:szCs w:val="18"/>
                                  <w:lang w:eastAsia="zh-TW"/>
                                </w:rPr>
                                <w:t>萬</w:t>
                              </w:r>
                              <w:r w:rsidRPr="00592D4C">
                                <w:rPr>
                                  <w:sz w:val="18"/>
                                  <w:szCs w:val="18"/>
                                  <w:lang w:eastAsia="zh-TW"/>
                                </w:rPr>
                                <w:t>銖，由委員會審批</w:t>
                              </w:r>
                            </w:p>
                            <w:p w:rsidR="00F32689" w:rsidRPr="00592D4C" w:rsidRDefault="00F32689" w:rsidP="00592D4C">
                              <w:pPr>
                                <w:snapToGrid w:val="0"/>
                                <w:ind w:firstLineChars="0" w:firstLine="0"/>
                                <w:jc w:val="center"/>
                                <w:rPr>
                                  <w:sz w:val="18"/>
                                  <w:szCs w:val="18"/>
                                  <w:lang w:eastAsia="zh-TW"/>
                                </w:rPr>
                              </w:pPr>
                            </w:p>
                          </w:txbxContent>
                        </wps:txbx>
                        <wps:bodyPr rot="0" vert="horz" wrap="square" lIns="0" tIns="0" rIns="0" bIns="0" anchor="t" anchorCtr="0" upright="1">
                          <a:noAutofit/>
                        </wps:bodyPr>
                      </wps:wsp>
                      <wps:wsp>
                        <wps:cNvPr id="99" name="Text Box 45"/>
                        <wps:cNvSpPr txBox="1">
                          <a:spLocks noChangeArrowheads="1"/>
                        </wps:cNvSpPr>
                        <wps:spPr bwMode="auto">
                          <a:xfrm>
                            <a:off x="5166" y="3895"/>
                            <a:ext cx="2369" cy="306"/>
                          </a:xfrm>
                          <a:prstGeom prst="rect">
                            <a:avLst/>
                          </a:prstGeom>
                          <a:solidFill>
                            <a:srgbClr val="FFFFFF"/>
                          </a:solidFill>
                          <a:ln w="9525">
                            <a:solidFill>
                              <a:srgbClr val="000000"/>
                            </a:solidFill>
                            <a:miter lim="800000"/>
                            <a:headEnd/>
                            <a:tailEnd/>
                          </a:ln>
                        </wps:spPr>
                        <wps:txbx>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資料與文件</w:t>
                              </w:r>
                            </w:p>
                          </w:txbxContent>
                        </wps:txbx>
                        <wps:bodyPr rot="0" vert="horz" wrap="square" lIns="0" tIns="18000" rIns="0" bIns="0" anchor="t" anchorCtr="0" upright="1">
                          <a:noAutofit/>
                        </wps:bodyPr>
                      </wps:wsp>
                      <wps:wsp>
                        <wps:cNvPr id="100" name="Text Box 46"/>
                        <wps:cNvSpPr txBox="1">
                          <a:spLocks noChangeArrowheads="1"/>
                        </wps:cNvSpPr>
                        <wps:spPr bwMode="auto">
                          <a:xfrm>
                            <a:off x="5166" y="4814"/>
                            <a:ext cx="2369" cy="305"/>
                          </a:xfrm>
                          <a:prstGeom prst="rect">
                            <a:avLst/>
                          </a:prstGeom>
                          <a:solidFill>
                            <a:srgbClr val="FFFFFF"/>
                          </a:solidFill>
                          <a:ln w="9525">
                            <a:solidFill>
                              <a:srgbClr val="000000"/>
                            </a:solidFill>
                            <a:miter lim="800000"/>
                            <a:headEnd/>
                            <a:tailEnd/>
                          </a:ln>
                        </wps:spPr>
                        <wps:txbx>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呈交申請書</w:t>
                              </w:r>
                            </w:p>
                          </w:txbxContent>
                        </wps:txbx>
                        <wps:bodyPr rot="0" vert="horz" wrap="square" lIns="0" tIns="18000" rIns="0" bIns="0" anchor="t" anchorCtr="0" upright="1">
                          <a:noAutofit/>
                        </wps:bodyPr>
                      </wps:wsp>
                      <wps:wsp>
                        <wps:cNvPr id="101" name="Text Box 47"/>
                        <wps:cNvSpPr txBox="1">
                          <a:spLocks noChangeArrowheads="1"/>
                        </wps:cNvSpPr>
                        <wps:spPr bwMode="auto">
                          <a:xfrm>
                            <a:off x="5166" y="4353"/>
                            <a:ext cx="2369" cy="306"/>
                          </a:xfrm>
                          <a:prstGeom prst="rect">
                            <a:avLst/>
                          </a:prstGeom>
                          <a:solidFill>
                            <a:srgbClr val="FFFFFF"/>
                          </a:solidFill>
                          <a:ln w="9525">
                            <a:solidFill>
                              <a:srgbClr val="000000"/>
                            </a:solidFill>
                            <a:miter lim="800000"/>
                            <a:headEnd/>
                            <a:tailEnd/>
                          </a:ln>
                        </wps:spPr>
                        <wps:txbx>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申請</w:t>
                              </w:r>
                            </w:p>
                          </w:txbxContent>
                        </wps:txbx>
                        <wps:bodyPr rot="0" vert="horz" wrap="square" lIns="0" tIns="18000" rIns="0" bIns="0" anchor="t" anchorCtr="0" upright="1">
                          <a:noAutofit/>
                        </wps:bodyPr>
                      </wps:wsp>
                      <wps:wsp>
                        <wps:cNvPr id="102" name="Text Box 48"/>
                        <wps:cNvSpPr txBox="1">
                          <a:spLocks noChangeArrowheads="1"/>
                        </wps:cNvSpPr>
                        <wps:spPr bwMode="auto">
                          <a:xfrm>
                            <a:off x="5166" y="5272"/>
                            <a:ext cx="2369" cy="306"/>
                          </a:xfrm>
                          <a:prstGeom prst="rect">
                            <a:avLst/>
                          </a:prstGeom>
                          <a:solidFill>
                            <a:srgbClr val="FFFFFF"/>
                          </a:solidFill>
                          <a:ln w="9525">
                            <a:solidFill>
                              <a:srgbClr val="000000"/>
                            </a:solidFill>
                            <a:miter lim="800000"/>
                            <a:headEnd/>
                            <a:tailEnd/>
                          </a:ln>
                        </wps:spPr>
                        <wps:txbx>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與</w:t>
                              </w:r>
                              <w:r w:rsidRPr="006647EE">
                                <w:rPr>
                                  <w:rFonts w:hint="eastAsia"/>
                                  <w:sz w:val="18"/>
                                  <w:szCs w:val="18"/>
                                </w:rPr>
                                <w:t>BOI</w:t>
                              </w:r>
                              <w:r w:rsidRPr="00FD639C">
                                <w:rPr>
                                  <w:rFonts w:hint="eastAsia"/>
                                  <w:sz w:val="18"/>
                                  <w:szCs w:val="18"/>
                                </w:rPr>
                                <w:t>職員開會</w:t>
                              </w:r>
                            </w:p>
                          </w:txbxContent>
                        </wps:txbx>
                        <wps:bodyPr rot="0" vert="horz" wrap="square" lIns="0" tIns="18000" rIns="0" bIns="0" anchor="t" anchorCtr="0" upright="1">
                          <a:noAutofit/>
                        </wps:bodyPr>
                      </wps:wsp>
                      <wps:wsp>
                        <wps:cNvPr id="103" name="Line 49"/>
                        <wps:cNvCnPr/>
                        <wps:spPr bwMode="auto">
                          <a:xfrm>
                            <a:off x="7535" y="4048"/>
                            <a:ext cx="118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50"/>
                        <wps:cNvCnPr/>
                        <wps:spPr bwMode="auto">
                          <a:xfrm>
                            <a:off x="7535" y="4966"/>
                            <a:ext cx="118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53"/>
                        <wps:cNvCnPr/>
                        <wps:spPr bwMode="auto">
                          <a:xfrm>
                            <a:off x="7535" y="7057"/>
                            <a:ext cx="1185"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54"/>
                        <wps:cNvCnPr/>
                        <wps:spPr bwMode="auto">
                          <a:xfrm>
                            <a:off x="8720" y="7057"/>
                            <a:ext cx="0" cy="355"/>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56"/>
                        <wps:cNvCnPr/>
                        <wps:spPr bwMode="auto">
                          <a:xfrm>
                            <a:off x="3940" y="10908"/>
                            <a:ext cx="1301"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57"/>
                        <wps:cNvSpPr txBox="1">
                          <a:spLocks noChangeArrowheads="1"/>
                        </wps:cNvSpPr>
                        <wps:spPr bwMode="auto">
                          <a:xfrm>
                            <a:off x="1583" y="11528"/>
                            <a:ext cx="2360" cy="408"/>
                          </a:xfrm>
                          <a:prstGeom prst="rect">
                            <a:avLst/>
                          </a:prstGeom>
                          <a:solidFill>
                            <a:srgbClr val="FFFFFF"/>
                          </a:solidFill>
                          <a:ln w="9525">
                            <a:solidFill>
                              <a:srgbClr val="000000"/>
                            </a:solidFill>
                            <a:miter lim="800000"/>
                            <a:headEnd/>
                            <a:tailEnd/>
                          </a:ln>
                        </wps:spPr>
                        <wps:txbx>
                          <w:txbxContent>
                            <w:p w:rsidR="00F32689" w:rsidRPr="00953DD1" w:rsidRDefault="00F32689" w:rsidP="00FD639C">
                              <w:pPr>
                                <w:ind w:firstLine="352"/>
                                <w:rPr>
                                  <w:lang w:eastAsia="zh-TW"/>
                                </w:rPr>
                              </w:pPr>
                              <w:r w:rsidRPr="00FD639C">
                                <w:rPr>
                                  <w:rFonts w:hint="eastAsia"/>
                                  <w:sz w:val="18"/>
                                  <w:szCs w:val="18"/>
                                  <w:lang w:eastAsia="zh-TW"/>
                                </w:rPr>
                                <w:t>發優惠獎勵證書後</w:t>
                              </w:r>
                            </w:p>
                            <w:p w:rsidR="00F32689" w:rsidRPr="00953DD1" w:rsidRDefault="00F32689" w:rsidP="009A15A6">
                              <w:pPr>
                                <w:ind w:firstLine="472"/>
                                <w:rPr>
                                  <w:lang w:eastAsia="zh-TW"/>
                                </w:rPr>
                              </w:pPr>
                              <w:r w:rsidRPr="006647EE">
                                <w:rPr>
                                  <w:rFonts w:hint="eastAsia"/>
                                  <w:lang w:eastAsia="zh-TW"/>
                                </w:rPr>
                                <w:t>30</w:t>
                              </w:r>
                              <w:r w:rsidRPr="00953DD1">
                                <w:rPr>
                                  <w:rFonts w:hint="eastAsia"/>
                                  <w:lang w:eastAsia="zh-TW"/>
                                </w:rPr>
                                <w:t>個月內</w:t>
                              </w:r>
                            </w:p>
                          </w:txbxContent>
                        </wps:txbx>
                        <wps:bodyPr rot="0" vert="horz" wrap="square" lIns="0" tIns="18000" rIns="0" bIns="0" anchor="t" anchorCtr="0" upright="1">
                          <a:noAutofit/>
                        </wps:bodyPr>
                      </wps:wsp>
                      <wps:wsp>
                        <wps:cNvPr id="109" name="Text Box 58"/>
                        <wps:cNvSpPr txBox="1">
                          <a:spLocks noChangeArrowheads="1"/>
                        </wps:cNvSpPr>
                        <wps:spPr bwMode="auto">
                          <a:xfrm>
                            <a:off x="1613" y="12296"/>
                            <a:ext cx="2369" cy="461"/>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ind w:firstLine="352"/>
                                <w:rPr>
                                  <w:sz w:val="18"/>
                                  <w:szCs w:val="18"/>
                                  <w:lang w:eastAsia="zh-TW"/>
                                </w:rPr>
                              </w:pPr>
                              <w:r w:rsidRPr="00FD639C">
                                <w:rPr>
                                  <w:rFonts w:hint="eastAsia"/>
                                  <w:sz w:val="18"/>
                                  <w:szCs w:val="18"/>
                                  <w:lang w:eastAsia="zh-TW"/>
                                </w:rPr>
                                <w:t>發優惠獎勵證書後</w:t>
                              </w:r>
                            </w:p>
                            <w:p w:rsidR="00F32689" w:rsidRPr="00953DD1" w:rsidRDefault="00F32689" w:rsidP="009A15A6">
                              <w:pPr>
                                <w:ind w:firstLine="488"/>
                                <w:rPr>
                                  <w:spacing w:val="4"/>
                                  <w:szCs w:val="20"/>
                                  <w:lang w:eastAsia="zh-TW"/>
                                </w:rPr>
                              </w:pPr>
                              <w:r w:rsidRPr="006647EE">
                                <w:rPr>
                                  <w:rFonts w:hint="eastAsia"/>
                                  <w:spacing w:val="4"/>
                                  <w:szCs w:val="20"/>
                                  <w:lang w:eastAsia="zh-TW"/>
                                </w:rPr>
                                <w:t>36</w:t>
                              </w:r>
                              <w:r w:rsidRPr="00953DD1">
                                <w:rPr>
                                  <w:rFonts w:hint="eastAsia"/>
                                  <w:spacing w:val="4"/>
                                  <w:szCs w:val="20"/>
                                  <w:lang w:eastAsia="zh-TW"/>
                                </w:rPr>
                                <w:t>個月內</w:t>
                              </w:r>
                            </w:p>
                          </w:txbxContent>
                        </wps:txbx>
                        <wps:bodyPr rot="0" vert="horz" wrap="square" lIns="0" tIns="18000" rIns="0" bIns="0" anchor="t" anchorCtr="0" upright="1">
                          <a:noAutofit/>
                        </wps:bodyPr>
                      </wps:wsp>
                      <wps:wsp>
                        <wps:cNvPr id="110" name="Text Box 59"/>
                        <wps:cNvSpPr txBox="1">
                          <a:spLocks noChangeArrowheads="1"/>
                        </wps:cNvSpPr>
                        <wps:spPr bwMode="auto">
                          <a:xfrm>
                            <a:off x="1613" y="13218"/>
                            <a:ext cx="2369" cy="461"/>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lang w:eastAsia="zh-TW"/>
                                </w:rPr>
                              </w:pPr>
                              <w:r w:rsidRPr="00FD639C">
                                <w:rPr>
                                  <w:rFonts w:hint="eastAsia"/>
                                  <w:sz w:val="18"/>
                                  <w:szCs w:val="18"/>
                                  <w:lang w:eastAsia="zh-TW"/>
                                </w:rPr>
                                <w:t>工廠建成投產後</w:t>
                              </w:r>
                            </w:p>
                            <w:p w:rsidR="00F32689" w:rsidRPr="00FD639C" w:rsidRDefault="00F32689" w:rsidP="00FD639C">
                              <w:pPr>
                                <w:snapToGrid w:val="0"/>
                                <w:ind w:firstLineChars="0" w:firstLine="0"/>
                                <w:jc w:val="center"/>
                                <w:rPr>
                                  <w:sz w:val="18"/>
                                  <w:szCs w:val="18"/>
                                  <w:lang w:eastAsia="zh-TW"/>
                                </w:rPr>
                              </w:pPr>
                              <w:r w:rsidRPr="00FD639C">
                                <w:rPr>
                                  <w:rFonts w:hint="eastAsia"/>
                                  <w:sz w:val="18"/>
                                  <w:szCs w:val="18"/>
                                  <w:lang w:eastAsia="zh-TW"/>
                                </w:rPr>
                                <w:t>每年</w:t>
                              </w:r>
                              <w:smartTag w:uri="urn:schemas-microsoft-com:office:smarttags" w:element="chsdate">
                                <w:smartTagPr>
                                  <w:attr w:name="IsROCDate" w:val="False"/>
                                  <w:attr w:name="IsLunarDate" w:val="False"/>
                                  <w:attr w:name="Day" w:val="31"/>
                                  <w:attr w:name="Month" w:val="7"/>
                                  <w:attr w:name="Year" w:val="2011"/>
                                </w:smartTagPr>
                                <w:r w:rsidRPr="006647EE">
                                  <w:rPr>
                                    <w:rFonts w:hint="eastAsia"/>
                                    <w:sz w:val="18"/>
                                    <w:szCs w:val="18"/>
                                    <w:lang w:eastAsia="zh-TW"/>
                                  </w:rPr>
                                  <w:t>7</w:t>
                                </w:r>
                                <w:r w:rsidRPr="00FD639C">
                                  <w:rPr>
                                    <w:rFonts w:hint="eastAsia"/>
                                    <w:sz w:val="18"/>
                                    <w:szCs w:val="18"/>
                                    <w:lang w:eastAsia="zh-TW"/>
                                  </w:rPr>
                                  <w:t>月</w:t>
                                </w:r>
                                <w:r w:rsidRPr="006647EE">
                                  <w:rPr>
                                    <w:rFonts w:hint="eastAsia"/>
                                    <w:sz w:val="18"/>
                                    <w:szCs w:val="18"/>
                                    <w:lang w:eastAsia="zh-TW"/>
                                  </w:rPr>
                                  <w:t>31</w:t>
                                </w:r>
                                <w:r w:rsidRPr="00FD639C">
                                  <w:rPr>
                                    <w:rFonts w:hint="eastAsia"/>
                                    <w:sz w:val="18"/>
                                    <w:szCs w:val="18"/>
                                    <w:lang w:eastAsia="zh-TW"/>
                                  </w:rPr>
                                  <w:t>日</w:t>
                                </w:r>
                              </w:smartTag>
                            </w:p>
                          </w:txbxContent>
                        </wps:txbx>
                        <wps:bodyPr rot="0" vert="horz" wrap="square" lIns="0" tIns="18000" rIns="0" bIns="0" anchor="t" anchorCtr="0" upright="1">
                          <a:noAutofit/>
                        </wps:bodyPr>
                      </wps:wsp>
                      <wps:wsp>
                        <wps:cNvPr id="111" name="Text Box 60"/>
                        <wps:cNvSpPr txBox="1">
                          <a:spLocks noChangeArrowheads="1"/>
                        </wps:cNvSpPr>
                        <wps:spPr bwMode="auto">
                          <a:xfrm>
                            <a:off x="5214" y="13218"/>
                            <a:ext cx="2369" cy="615"/>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spacing w:beforeLines="15" w:before="77"/>
                                <w:ind w:firstLineChars="0" w:firstLine="0"/>
                                <w:jc w:val="center"/>
                                <w:rPr>
                                  <w:sz w:val="18"/>
                                  <w:szCs w:val="18"/>
                                  <w:lang w:eastAsia="zh-TW"/>
                                </w:rPr>
                              </w:pPr>
                              <w:r w:rsidRPr="00FD639C">
                                <w:rPr>
                                  <w:rFonts w:hint="eastAsia"/>
                                  <w:sz w:val="18"/>
                                  <w:szCs w:val="18"/>
                                  <w:lang w:eastAsia="zh-TW"/>
                                </w:rPr>
                                <w:t>向</w:t>
                              </w:r>
                              <w:r w:rsidRPr="006647EE">
                                <w:rPr>
                                  <w:rFonts w:hint="eastAsia"/>
                                  <w:sz w:val="18"/>
                                  <w:szCs w:val="18"/>
                                  <w:lang w:eastAsia="zh-TW"/>
                                </w:rPr>
                                <w:t>BOI</w:t>
                              </w:r>
                              <w:r w:rsidRPr="00FD639C">
                                <w:rPr>
                                  <w:rFonts w:hint="eastAsia"/>
                                  <w:sz w:val="18"/>
                                  <w:szCs w:val="18"/>
                                  <w:lang w:eastAsia="zh-TW"/>
                                </w:rPr>
                                <w:t>呈交財務報表及工作報告</w:t>
                              </w:r>
                            </w:p>
                          </w:txbxContent>
                        </wps:txbx>
                        <wps:bodyPr rot="0" vert="horz" wrap="square" lIns="0" tIns="18000" rIns="0" bIns="0" anchor="t" anchorCtr="0" upright="1">
                          <a:noAutofit/>
                        </wps:bodyPr>
                      </wps:wsp>
                      <wps:wsp>
                        <wps:cNvPr id="112" name="Line 61"/>
                        <wps:cNvCnPr/>
                        <wps:spPr bwMode="auto">
                          <a:xfrm>
                            <a:off x="3992" y="13413"/>
                            <a:ext cx="1201"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62"/>
                        <wps:cNvCnPr/>
                        <wps:spPr bwMode="auto">
                          <a:xfrm>
                            <a:off x="7535" y="4506"/>
                            <a:ext cx="593"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63"/>
                        <wps:cNvCnPr/>
                        <wps:spPr bwMode="auto">
                          <a:xfrm>
                            <a:off x="8128" y="4048"/>
                            <a:ext cx="0" cy="458"/>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Text Box 64"/>
                        <wps:cNvSpPr txBox="1">
                          <a:spLocks noChangeArrowheads="1"/>
                        </wps:cNvSpPr>
                        <wps:spPr bwMode="auto">
                          <a:xfrm>
                            <a:off x="5214" y="9650"/>
                            <a:ext cx="2370" cy="308"/>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rPr>
                              </w:pPr>
                              <w:r w:rsidRPr="00FD639C">
                                <w:rPr>
                                  <w:rFonts w:hint="eastAsia"/>
                                  <w:sz w:val="18"/>
                                  <w:szCs w:val="18"/>
                                </w:rPr>
                                <w:t>申請進口機器和原料</w:t>
                              </w:r>
                            </w:p>
                          </w:txbxContent>
                        </wps:txbx>
                        <wps:bodyPr rot="0" vert="horz" wrap="square" lIns="0" tIns="18000" rIns="0" bIns="0" anchor="t" anchorCtr="0" upright="1">
                          <a:noAutofit/>
                        </wps:bodyPr>
                      </wps:wsp>
                      <wps:wsp>
                        <wps:cNvPr id="116" name="Text Box 65"/>
                        <wps:cNvSpPr txBox="1">
                          <a:spLocks noChangeArrowheads="1"/>
                        </wps:cNvSpPr>
                        <wps:spPr bwMode="auto">
                          <a:xfrm>
                            <a:off x="8625" y="11392"/>
                            <a:ext cx="2274" cy="307"/>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rPr>
                              </w:pPr>
                              <w:r w:rsidRPr="00FD639C">
                                <w:rPr>
                                  <w:rFonts w:hint="eastAsia"/>
                                  <w:sz w:val="18"/>
                                  <w:szCs w:val="18"/>
                                </w:rPr>
                                <w:t>投資促進部門</w:t>
                              </w:r>
                            </w:p>
                            <w:p w:rsidR="00F32689" w:rsidRDefault="00F32689" w:rsidP="009A15A6">
                              <w:pPr>
                                <w:ind w:firstLine="472"/>
                                <w:rPr>
                                  <w:rFonts w:eastAsia="華康中明體"/>
                                </w:rPr>
                              </w:pPr>
                            </w:p>
                          </w:txbxContent>
                        </wps:txbx>
                        <wps:bodyPr rot="0" vert="horz" wrap="square" lIns="0" tIns="18000" rIns="0" bIns="0" anchor="t" anchorCtr="0" upright="1">
                          <a:noAutofit/>
                        </wps:bodyPr>
                      </wps:wsp>
                      <wps:wsp>
                        <wps:cNvPr id="117" name="Line 66"/>
                        <wps:cNvCnPr/>
                        <wps:spPr bwMode="auto">
                          <a:xfrm>
                            <a:off x="7600" y="13533"/>
                            <a:ext cx="22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67"/>
                        <wps:cNvCnPr/>
                        <wps:spPr bwMode="auto">
                          <a:xfrm flipV="1">
                            <a:off x="9884" y="11708"/>
                            <a:ext cx="1" cy="1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68"/>
                        <wps:cNvCnPr/>
                        <wps:spPr bwMode="auto">
                          <a:xfrm flipV="1">
                            <a:off x="9577" y="11712"/>
                            <a:ext cx="0" cy="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69"/>
                        <wps:cNvCnPr/>
                        <wps:spPr bwMode="auto">
                          <a:xfrm>
                            <a:off x="7530" y="5403"/>
                            <a:ext cx="1241"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70"/>
                        <wps:cNvCnPr/>
                        <wps:spPr bwMode="auto">
                          <a:xfrm>
                            <a:off x="7576" y="10912"/>
                            <a:ext cx="19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71"/>
                        <wps:cNvCnPr/>
                        <wps:spPr bwMode="auto">
                          <a:xfrm>
                            <a:off x="3992" y="12491"/>
                            <a:ext cx="1201"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2"/>
                        <wps:cNvCnPr/>
                        <wps:spPr bwMode="auto">
                          <a:xfrm>
                            <a:off x="3961" y="11675"/>
                            <a:ext cx="1232" cy="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73"/>
                        <wps:cNvCnPr/>
                        <wps:spPr bwMode="auto">
                          <a:xfrm>
                            <a:off x="7576" y="12308"/>
                            <a:ext cx="19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74"/>
                        <wps:cNvCnPr/>
                        <wps:spPr bwMode="auto">
                          <a:xfrm flipV="1">
                            <a:off x="9577" y="10903"/>
                            <a:ext cx="0" cy="4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6" name="Text Box 75"/>
                        <wps:cNvSpPr txBox="1">
                          <a:spLocks noChangeArrowheads="1"/>
                        </wps:cNvSpPr>
                        <wps:spPr bwMode="auto">
                          <a:xfrm>
                            <a:off x="1583" y="9037"/>
                            <a:ext cx="2478" cy="308"/>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rPr>
                              </w:pPr>
                              <w:r w:rsidRPr="00FD639C">
                                <w:rPr>
                                  <w:rFonts w:hint="eastAsia"/>
                                  <w:sz w:val="18"/>
                                  <w:szCs w:val="18"/>
                                </w:rPr>
                                <w:t>核准後</w:t>
                              </w:r>
                              <w:r w:rsidRPr="006647EE">
                                <w:rPr>
                                  <w:rFonts w:hint="eastAsia"/>
                                  <w:sz w:val="18"/>
                                  <w:szCs w:val="18"/>
                                </w:rPr>
                                <w:t>180</w:t>
                              </w:r>
                              <w:r w:rsidRPr="00FD639C">
                                <w:rPr>
                                  <w:rFonts w:hint="eastAsia"/>
                                  <w:sz w:val="18"/>
                                  <w:szCs w:val="18"/>
                                </w:rPr>
                                <w:t>天內</w:t>
                              </w:r>
                            </w:p>
                            <w:p w:rsidR="00F32689" w:rsidRDefault="00F32689" w:rsidP="00295C4F">
                              <w:pPr>
                                <w:ind w:firstLineChars="0" w:firstLine="0"/>
                              </w:pPr>
                            </w:p>
                          </w:txbxContent>
                        </wps:txbx>
                        <wps:bodyPr rot="0" vert="horz" wrap="square" lIns="0" tIns="18000" rIns="0" bIns="0" anchor="t" anchorCtr="0" upright="1">
                          <a:noAutofit/>
                        </wps:bodyPr>
                      </wps:wsp>
                      <wps:wsp>
                        <wps:cNvPr id="128" name="Text Box 77"/>
                        <wps:cNvSpPr txBox="1">
                          <a:spLocks noChangeArrowheads="1"/>
                        </wps:cNvSpPr>
                        <wps:spPr bwMode="auto">
                          <a:xfrm>
                            <a:off x="5195" y="9037"/>
                            <a:ext cx="2288" cy="308"/>
                          </a:xfrm>
                          <a:prstGeom prst="rect">
                            <a:avLst/>
                          </a:prstGeom>
                          <a:solidFill>
                            <a:srgbClr val="FFFFFF"/>
                          </a:solidFill>
                          <a:ln w="9525">
                            <a:solidFill>
                              <a:srgbClr val="000000"/>
                            </a:solidFill>
                            <a:miter lim="800000"/>
                            <a:headEnd/>
                            <a:tailEnd/>
                          </a:ln>
                        </wps:spPr>
                        <wps:txbx>
                          <w:txbxContent>
                            <w:p w:rsidR="00F32689" w:rsidRPr="00FD639C" w:rsidRDefault="00F32689" w:rsidP="00FD639C">
                              <w:pPr>
                                <w:snapToGrid w:val="0"/>
                                <w:ind w:firstLineChars="0" w:firstLine="0"/>
                                <w:jc w:val="center"/>
                                <w:rPr>
                                  <w:sz w:val="18"/>
                                  <w:szCs w:val="18"/>
                                </w:rPr>
                              </w:pPr>
                              <w:r w:rsidRPr="006647EE">
                                <w:rPr>
                                  <w:rFonts w:hint="eastAsia"/>
                                  <w:sz w:val="18"/>
                                  <w:szCs w:val="18"/>
                                </w:rPr>
                                <w:t>BOI</w:t>
                              </w:r>
                              <w:r w:rsidRPr="00FD639C">
                                <w:rPr>
                                  <w:rFonts w:hint="eastAsia"/>
                                  <w:sz w:val="18"/>
                                  <w:szCs w:val="18"/>
                                </w:rPr>
                                <w:t>發優惠獎勵證書</w:t>
                              </w:r>
                            </w:p>
                          </w:txbxContent>
                        </wps:txbx>
                        <wps:bodyPr rot="0" vert="horz" wrap="square" lIns="0" tIns="18000" rIns="0" bIns="0" anchor="t" anchorCtr="0" upright="1">
                          <a:noAutofit/>
                        </wps:bodyPr>
                      </wps:wsp>
                      <wps:wsp>
                        <wps:cNvPr id="129" name="Line 78"/>
                        <wps:cNvCnPr/>
                        <wps:spPr bwMode="auto">
                          <a:xfrm flipH="1">
                            <a:off x="7544" y="7940"/>
                            <a:ext cx="18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79"/>
                        <wps:cNvCnPr/>
                        <wps:spPr bwMode="auto">
                          <a:xfrm>
                            <a:off x="7610" y="10363"/>
                            <a:ext cx="5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80"/>
                        <wps:cNvCnPr/>
                        <wps:spPr bwMode="auto">
                          <a:xfrm>
                            <a:off x="7390" y="9106"/>
                            <a:ext cx="12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81"/>
                        <wps:cNvCnPr/>
                        <wps:spPr bwMode="auto">
                          <a:xfrm>
                            <a:off x="7535" y="8607"/>
                            <a:ext cx="1851" cy="0"/>
                          </a:xfrm>
                          <a:prstGeom prst="line">
                            <a:avLst/>
                          </a:prstGeom>
                          <a:noFill/>
                          <a:ln w="9525">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82"/>
                        <wps:cNvCnPr/>
                        <wps:spPr bwMode="auto">
                          <a:xfrm>
                            <a:off x="7610" y="9795"/>
                            <a:ext cx="5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83"/>
                        <wps:cNvCnPr/>
                        <wps:spPr bwMode="auto">
                          <a:xfrm flipH="1" flipV="1">
                            <a:off x="4080" y="8006"/>
                            <a:ext cx="1062"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Text Box 84"/>
                        <wps:cNvSpPr txBox="1">
                          <a:spLocks noChangeArrowheads="1"/>
                        </wps:cNvSpPr>
                        <wps:spPr bwMode="auto">
                          <a:xfrm>
                            <a:off x="1583" y="6258"/>
                            <a:ext cx="2481" cy="478"/>
                          </a:xfrm>
                          <a:prstGeom prst="rect">
                            <a:avLst/>
                          </a:prstGeom>
                          <a:solidFill>
                            <a:srgbClr val="FFFFFF"/>
                          </a:solidFill>
                          <a:ln w="9525">
                            <a:solidFill>
                              <a:srgbClr val="000000"/>
                            </a:solidFill>
                            <a:miter lim="800000"/>
                            <a:headEnd/>
                            <a:tailEnd/>
                          </a:ln>
                        </wps:spPr>
                        <wps:txbx>
                          <w:txbxContent>
                            <w:p w:rsidR="00F32689" w:rsidRDefault="00F32689" w:rsidP="00FD639C">
                              <w:pPr>
                                <w:snapToGrid w:val="0"/>
                                <w:ind w:firstLineChars="0" w:firstLine="0"/>
                                <w:jc w:val="center"/>
                                <w:rPr>
                                  <w:sz w:val="18"/>
                                  <w:szCs w:val="18"/>
                                  <w:lang w:eastAsia="zh-TW"/>
                                </w:rPr>
                              </w:pPr>
                              <w:r w:rsidRPr="00FD639C">
                                <w:rPr>
                                  <w:rFonts w:hint="eastAsia"/>
                                  <w:sz w:val="18"/>
                                  <w:szCs w:val="18"/>
                                  <w:lang w:eastAsia="zh-TW"/>
                                </w:rPr>
                                <w:t>呈交完整文件後</w:t>
                              </w:r>
                            </w:p>
                            <w:p w:rsidR="00F32689" w:rsidRPr="00FD639C" w:rsidRDefault="00F32689" w:rsidP="00FD639C">
                              <w:pPr>
                                <w:snapToGrid w:val="0"/>
                                <w:ind w:firstLineChars="0" w:firstLine="0"/>
                                <w:jc w:val="center"/>
                                <w:rPr>
                                  <w:sz w:val="18"/>
                                  <w:szCs w:val="18"/>
                                  <w:lang w:eastAsia="zh-TW"/>
                                </w:rPr>
                              </w:pPr>
                              <w:r w:rsidRPr="006647EE">
                                <w:rPr>
                                  <w:rFonts w:hint="eastAsia"/>
                                  <w:sz w:val="18"/>
                                  <w:szCs w:val="18"/>
                                  <w:lang w:eastAsia="zh-TW"/>
                                </w:rPr>
                                <w:t>60</w:t>
                              </w:r>
                              <w:r w:rsidRPr="00FD639C">
                                <w:rPr>
                                  <w:rFonts w:hint="eastAsia"/>
                                  <w:sz w:val="18"/>
                                  <w:szCs w:val="18"/>
                                  <w:lang w:eastAsia="zh-TW"/>
                                </w:rPr>
                                <w:t>個工作天內</w:t>
                              </w:r>
                            </w:p>
                          </w:txbxContent>
                        </wps:txbx>
                        <wps:bodyPr rot="0" vert="horz" wrap="square" lIns="0" tIns="18000" rIns="0" bIns="0" anchor="t" anchorCtr="0" upright="1">
                          <a:noAutofit/>
                        </wps:bodyPr>
                      </wps:wsp>
                      <wps:wsp>
                        <wps:cNvPr id="136" name="Line 85"/>
                        <wps:cNvCnPr/>
                        <wps:spPr bwMode="auto">
                          <a:xfrm>
                            <a:off x="4064" y="6512"/>
                            <a:ext cx="112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86"/>
                        <wps:cNvCnPr/>
                        <wps:spPr bwMode="auto">
                          <a:xfrm>
                            <a:off x="4064" y="5950"/>
                            <a:ext cx="112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87"/>
                        <wps:cNvCnPr/>
                        <wps:spPr bwMode="auto">
                          <a:xfrm>
                            <a:off x="4061" y="7043"/>
                            <a:ext cx="112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88"/>
                        <wps:cNvCnPr/>
                        <wps:spPr bwMode="auto">
                          <a:xfrm>
                            <a:off x="4061" y="5400"/>
                            <a:ext cx="112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89"/>
                        <wps:cNvCnPr/>
                        <wps:spPr bwMode="auto">
                          <a:xfrm>
                            <a:off x="4061" y="8597"/>
                            <a:ext cx="112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90"/>
                        <wps:cNvCnPr/>
                        <wps:spPr bwMode="auto">
                          <a:xfrm>
                            <a:off x="4061" y="9207"/>
                            <a:ext cx="1125" cy="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Group 91" o:spid="_x0000_s1027" style="width:393.95pt;height:585pt;mso-position-horizontal-relative:char;mso-position-vertical-relative:line" coordorigin="1581,3422" coordsize="9508,1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">
                <v:group id="Group 13" o:spid="_x0000_s1028" style="position:absolute;left:1840;top:3422;width:8984;height:598" coordorigin="1844,2554" coordsize="900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14" o:spid="_x0000_s1029" type="#_x0000_t202" style="position:absolute;left:1844;top:2554;width:225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OvsUA&#10;AADbAAAADwAAAGRycy9kb3ducmV2LnhtbESPzWrDMBCE74G+g9hCL6GR64NJ3CihTVrooTk4CTkv&#10;1sY2sVZGUvzz9lWh0OMw880w6+1oWtGT841lBS+LBARxaXXDlYLz6fN5CcIHZI2tZVIwkYft5mG2&#10;xlzbgQvqj6ESsYR9jgrqELpcSl/WZNAvbEccvat1BkOUrpLa4RDLTSvTJMmkwYbjQo0d7Woqb8e7&#10;UZDt3X0oeDffnz++8dBV6eV9uij19Di+vYIINIb/8B/9pSO3g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g6+xQAAANsAAAAPAAAAAAAAAAAAAAAAAJgCAABkcnMv&#10;ZG93bnJldi54bWxQSwUGAAAAAAQABAD1AAAAigMAAAAA&#10;" stroked="f">
                    <v:textbox inset="0,0,0,0">
                      <w:txbxContent>
                        <w:p w:rsidR="00F32689" w:rsidRPr="00FD639C" w:rsidRDefault="00F32689" w:rsidP="00C6638E">
                          <w:pPr>
                            <w:snapToGrid w:val="0"/>
                            <w:ind w:firstLineChars="0" w:firstLine="0"/>
                            <w:jc w:val="center"/>
                            <w:rPr>
                              <w:sz w:val="18"/>
                              <w:szCs w:val="18"/>
                            </w:rPr>
                          </w:pPr>
                          <w:r>
                            <w:rPr>
                              <w:rFonts w:hint="eastAsia"/>
                              <w:sz w:val="18"/>
                              <w:szCs w:val="18"/>
                              <w:lang w:eastAsia="zh-TW"/>
                            </w:rPr>
                            <w:t>工作</w:t>
                          </w:r>
                          <w:r w:rsidRPr="00FD639C">
                            <w:rPr>
                              <w:rFonts w:hint="eastAsia"/>
                              <w:sz w:val="18"/>
                              <w:szCs w:val="18"/>
                            </w:rPr>
                            <w:t>時間</w:t>
                          </w:r>
                        </w:p>
                      </w:txbxContent>
                    </v:textbox>
                  </v:shape>
                  <v:shape id="Text Box 15" o:spid="_x0000_s1030" type="#_x0000_t202" style="position:absolute;left:5219;top:2554;width:225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x/sEA&#10;AADbAAAADwAAAGRycy9kb3ducmV2LnhtbERPu27CMBTdK/UfrFuJpQIHBopSDIIEpA7twEPMV/Ft&#10;EhFfR7bz4O/xUKnj0X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Mf7BAAAA2wAAAA8AAAAAAAAAAAAAAAAAmAIAAGRycy9kb3du&#10;cmV2LnhtbFBLBQYAAAAABAAEAPUAAACGAwAAAAA=&#10;" stroked="f">
                    <v:textbox inset="0,0,0,0">
                      <w:txbxContent>
                        <w:p w:rsidR="00F32689" w:rsidRPr="00FD639C" w:rsidRDefault="00F32689" w:rsidP="00FD639C">
                          <w:pPr>
                            <w:snapToGrid w:val="0"/>
                            <w:ind w:firstLineChars="0" w:firstLine="0"/>
                            <w:jc w:val="center"/>
                            <w:rPr>
                              <w:sz w:val="18"/>
                              <w:szCs w:val="18"/>
                            </w:rPr>
                          </w:pPr>
                          <w:r w:rsidRPr="00FD639C">
                            <w:rPr>
                              <w:rFonts w:hint="eastAsia"/>
                              <w:sz w:val="18"/>
                              <w:szCs w:val="18"/>
                            </w:rPr>
                            <w:t>行動</w:t>
                          </w:r>
                        </w:p>
                      </w:txbxContent>
                    </v:textbox>
                  </v:shape>
                  <v:shape id="Text Box 16" o:spid="_x0000_s1031" type="#_x0000_t202" style="position:absolute;left:8594;top:2554;width:225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UZcQA&#10;AADbAAAADwAAAGRycy9kb3ducmV2LnhtbESPT2sCMRTE74V+h/AKXkrNugeVrVGsVuihHrTi+bF5&#10;3V3cvCxJ9t+3bwqCx2FmfsOsNoOpRUfOV5YVzKYJCOLc6ooLBZefw9sShA/IGmvLpGAkD5v189MK&#10;M217PlF3DoWIEPYZKihDaDIpfV6SQT+1DXH0fq0zGKJ0hdQO+wg3tUyTZC4NVhwXSmxoV1J+O7dG&#10;wXzv2v7Eu9f95fMbj02RXj/Gq1KTl2H7DiLQEB7he/tLK1jM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GXEAAAA2wAAAA8AAAAAAAAAAAAAAAAAmAIAAGRycy9k&#10;b3ducmV2LnhtbFBLBQYAAAAABAAEAPUAAACJAwAAAAA=&#10;" stroked="f">
                    <v:textbox inset="0,0,0,0">
                      <w:txbxContent>
                        <w:p w:rsidR="00F32689" w:rsidRPr="00FD639C" w:rsidRDefault="00F32689" w:rsidP="00FD639C">
                          <w:pPr>
                            <w:snapToGrid w:val="0"/>
                            <w:ind w:firstLineChars="0" w:firstLine="0"/>
                            <w:jc w:val="center"/>
                            <w:rPr>
                              <w:sz w:val="18"/>
                              <w:szCs w:val="18"/>
                            </w:rPr>
                          </w:pPr>
                          <w:r w:rsidRPr="006647EE">
                            <w:rPr>
                              <w:rFonts w:hint="eastAsia"/>
                              <w:sz w:val="18"/>
                              <w:szCs w:val="18"/>
                            </w:rPr>
                            <w:t>BOI</w:t>
                          </w:r>
                          <w:r w:rsidRPr="00FD639C">
                            <w:rPr>
                              <w:rFonts w:hint="eastAsia"/>
                              <w:sz w:val="18"/>
                              <w:szCs w:val="18"/>
                            </w:rPr>
                            <w:t>部門</w:t>
                          </w:r>
                          <w:r w:rsidRPr="00FD639C">
                            <w:rPr>
                              <w:rFonts w:hint="eastAsia"/>
                              <w:sz w:val="18"/>
                              <w:szCs w:val="18"/>
                            </w:rPr>
                            <w:br/>
                          </w:r>
                          <w:r w:rsidRPr="006647EE">
                            <w:rPr>
                              <w:rFonts w:hint="eastAsia"/>
                              <w:sz w:val="18"/>
                              <w:szCs w:val="18"/>
                            </w:rPr>
                            <w:t>BOI</w:t>
                          </w:r>
                          <w:r w:rsidRPr="00FD639C">
                            <w:rPr>
                              <w:rFonts w:hint="eastAsia"/>
                              <w:sz w:val="18"/>
                              <w:szCs w:val="18"/>
                            </w:rPr>
                            <w:t xml:space="preserve"> </w:t>
                          </w:r>
                          <w:r w:rsidRPr="006647EE">
                            <w:rPr>
                              <w:rFonts w:hint="eastAsia"/>
                              <w:sz w:val="18"/>
                              <w:szCs w:val="18"/>
                            </w:rPr>
                            <w:t>DIVISION</w:t>
                          </w:r>
                        </w:p>
                      </w:txbxContent>
                    </v:textbox>
                  </v:shape>
                </v:group>
                <v:line id="Line 18" o:spid="_x0000_s1032" style="position:absolute;visibility:visible;mso-wrap-style:square" from="9386,7936" to="9386,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p38IAAADbAAAADwAAAGRycy9kb3ducmV2LnhtbESPwWrDMBBE74X8g9hAbo2cHGLjRjHF&#10;IeBLD3X7AYu1sd1aK0eSY7dfXxUKPQ4zb4Y5FosZxJ2c7y0r2G0TEMSN1T23Ct7fLo8ZCB+QNQ6W&#10;ScEXeShOq4cj5trO/Er3OrQilrDPUUEXwphL6ZuODPqtHYmjd7XOYIjStVI7nGO5GeQ+SQ7SYM9x&#10;ocORyo6az3oyClKTft+ma1lNLkV+oUx+nEep1Ga9PD+BCLSE//AfXenI7eH3S/wB8vQ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7p38IAAADbAAAADwAAAAAAAAAAAAAA&#10;AAChAgAAZHJzL2Rvd25yZXYueG1sUEsFBgAAAAAEAAQA+QAAAJADAAAAAA==&#10;">
                  <v:stroke endarrowwidth="narrow" endarrowlength="short"/>
                </v:line>
                <v:line id="Line 19" o:spid="_x0000_s1033" style="position:absolute;visibility:visible;mso-wrap-style:square" from="6351,7687" to="6351,10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0" o:spid="_x0000_s1034" style="position:absolute;visibility:visible;mso-wrap-style:square" from="6351,7892" to="6351,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shape id="Text Box 21" o:spid="_x0000_s1035" type="#_x0000_t202" style="position:absolute;left:5214;top:12006;width:2369;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IQMUA&#10;AADbAAAADwAAAGRycy9kb3ducmV2LnhtbESPQWvCQBSE74L/YXlCL1I3LbaGNKsUoVDoxab1/sg+&#10;s4nZtyG7xtRf7wpCj8PMfMPkm9G2YqDe144VPC0SEMSl0zVXCn5/Ph5TED4ga2wdk4I/8rBZTyc5&#10;Ztqd+ZuGIlQiQthnqMCE0GVS+tKQRb9wHXH0Dq63GKLsK6l7PEe4beVzkrxKizXHBYMdbQ2Vx+Jk&#10;FVS7y+WUFst5MzTb+rD/8jtz9Eo9zMb3NxCBxvAfvrc/tYLVC9y+x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hAxQAAANsAAAAPAAAAAAAAAAAAAAAAAJgCAABkcnMv&#10;ZG93bnJldi54bWxQSwUGAAAAAAQABAD1AAAAigMAAAAA&#10;">
                  <v:textbox inset="0,.5mm,0,0">
                    <w:txbxContent>
                      <w:p w:rsidR="00F32689" w:rsidRPr="00FD639C" w:rsidRDefault="00F32689" w:rsidP="00FD639C">
                        <w:pPr>
                          <w:snapToGrid w:val="0"/>
                          <w:spacing w:beforeLines="15" w:before="77"/>
                          <w:ind w:firstLineChars="0" w:firstLine="0"/>
                          <w:jc w:val="center"/>
                          <w:rPr>
                            <w:sz w:val="18"/>
                            <w:szCs w:val="18"/>
                            <w:lang w:eastAsia="zh-TW"/>
                          </w:rPr>
                        </w:pPr>
                        <w:r w:rsidRPr="00FD639C">
                          <w:rPr>
                            <w:rFonts w:hint="eastAsia"/>
                            <w:sz w:val="18"/>
                            <w:szCs w:val="18"/>
                            <w:lang w:eastAsia="zh-TW"/>
                          </w:rPr>
                          <w:t>向</w:t>
                        </w:r>
                        <w:r w:rsidRPr="006647EE">
                          <w:rPr>
                            <w:rFonts w:hint="eastAsia"/>
                            <w:sz w:val="18"/>
                            <w:szCs w:val="18"/>
                            <w:lang w:eastAsia="zh-TW"/>
                          </w:rPr>
                          <w:t>BOI</w:t>
                        </w:r>
                        <w:r w:rsidRPr="00FD639C">
                          <w:rPr>
                            <w:rFonts w:hint="eastAsia"/>
                            <w:sz w:val="18"/>
                            <w:szCs w:val="18"/>
                            <w:lang w:eastAsia="zh-TW"/>
                          </w:rPr>
                          <w:t>報告工廠投產和運作情形</w:t>
                        </w:r>
                      </w:p>
                    </w:txbxContent>
                  </v:textbox>
                </v:shape>
                <v:shape id="Text Box 22" o:spid="_x0000_s1036" type="#_x0000_t202" style="position:absolute;left:5214;top:11392;width:236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WN8MA&#10;AADbAAAADwAAAGRycy9kb3ducmV2LnhtbESPQYvCMBSE7wv+h/AEL4umyqJSjSLCwoIXrXp/NM+m&#10;2ryUJtbqr98IC3scZuYbZrnubCVaanzpWMF4lIAgzp0uuVBwOn4P5yB8QNZYOSYFT/KwXvU+lphq&#10;9+ADtVkoRISwT1GBCaFOpfS5IYt+5Gri6F1cYzFE2RRSN/iIcFvJSZJMpcWS44LBmraG8lt2twqK&#10;/et1n2dfn9f2ui0v553fm5tXatDvNgsQgbrwH/5r/2gFsym8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gWN8MAAADbAAAADwAAAAAAAAAAAAAAAACYAgAAZHJzL2Rv&#10;d25yZXYueG1sUEsFBgAAAAAEAAQA9QAAAIgDAAAAAA==&#10;">
                  <v:textbox inset="0,.5mm,0,0">
                    <w:txbxContent>
                      <w:p w:rsidR="00F32689" w:rsidRPr="00FD639C" w:rsidRDefault="00F32689" w:rsidP="00FD639C">
                        <w:pPr>
                          <w:snapToGrid w:val="0"/>
                          <w:ind w:firstLineChars="0" w:firstLine="0"/>
                          <w:jc w:val="center"/>
                          <w:rPr>
                            <w:sz w:val="18"/>
                            <w:szCs w:val="18"/>
                          </w:rPr>
                        </w:pPr>
                        <w:r w:rsidRPr="00FD639C">
                          <w:rPr>
                            <w:rFonts w:hint="eastAsia"/>
                            <w:sz w:val="18"/>
                            <w:szCs w:val="18"/>
                          </w:rPr>
                          <w:t>完成全部機器的進口</w:t>
                        </w:r>
                      </w:p>
                    </w:txbxContent>
                  </v:textbox>
                </v:shape>
                <v:shape id="Text Box 23" o:spid="_x0000_s1037" type="#_x0000_t202" style="position:absolute;left:8246;top:10077;width:2651;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F32689" w:rsidRPr="00FD639C" w:rsidRDefault="00F32689" w:rsidP="00953DD1">
                        <w:pPr>
                          <w:ind w:firstLineChars="0" w:firstLine="0"/>
                          <w:jc w:val="center"/>
                          <w:rPr>
                            <w:sz w:val="18"/>
                            <w:szCs w:val="18"/>
                            <w:lang w:eastAsia="zh-TW"/>
                          </w:rPr>
                        </w:pPr>
                        <w:r w:rsidRPr="00FD639C">
                          <w:rPr>
                            <w:rFonts w:hint="eastAsia"/>
                            <w:sz w:val="18"/>
                            <w:szCs w:val="18"/>
                            <w:lang w:eastAsia="zh-TW"/>
                          </w:rPr>
                          <w:t>工作簽證一站式服務中心</w:t>
                        </w:r>
                      </w:p>
                    </w:txbxContent>
                  </v:textbox>
                </v:shape>
                <v:shape id="Text Box 24" o:spid="_x0000_s1038" type="#_x0000_t202" style="position:absolute;left:8246;top:9637;width:2274;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3sIA&#10;AADbAAAADwAAAGRycy9kb3ducmV2LnhtbERPz2vCMBS+C/sfwhvsImu6IVvpTGUIg4EXV9390bw2&#10;tc1LaWKt/vXmMNjx4/u93sy2FxONvnWs4CVJQRBXTrfcKDgevp4zED4ga+wdk4IredgUD4s15tpd&#10;+IemMjQihrDPUYEJYcil9JUhiz5xA3HkajdaDBGOjdQjXmK47eVrmr5Jiy3HBoMDbQ1VXXm2Cpr9&#10;7XbOytXyNJ22bf2783vTeaWeHufPDxCB5vAv/nN/awXvcWz8En+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fewgAAANsAAAAPAAAAAAAAAAAAAAAAAJgCAABkcnMvZG93&#10;bnJldi54bWxQSwUGAAAAAAQABAD1AAAAhwMAAAAA&#10;">
                  <v:textbox inset="0,.5mm,0,0">
                    <w:txbxContent>
                      <w:p w:rsidR="00F32689" w:rsidRPr="00FD639C" w:rsidRDefault="00F32689" w:rsidP="00FD639C">
                        <w:pPr>
                          <w:snapToGrid w:val="0"/>
                          <w:ind w:firstLineChars="0" w:firstLine="0"/>
                          <w:jc w:val="center"/>
                          <w:rPr>
                            <w:sz w:val="18"/>
                            <w:szCs w:val="18"/>
                          </w:rPr>
                        </w:pPr>
                        <w:r w:rsidRPr="00FD639C">
                          <w:rPr>
                            <w:rFonts w:hint="eastAsia"/>
                            <w:sz w:val="18"/>
                            <w:szCs w:val="18"/>
                          </w:rPr>
                          <w:t>投資促進部門</w:t>
                        </w:r>
                      </w:p>
                      <w:p w:rsidR="00F32689" w:rsidRDefault="00F32689" w:rsidP="009A15A6">
                        <w:pPr>
                          <w:ind w:firstLine="472"/>
                          <w:rPr>
                            <w:rFonts w:eastAsia="華康中明體"/>
                          </w:rPr>
                        </w:pPr>
                      </w:p>
                    </w:txbxContent>
                  </v:textbox>
                </v:shape>
                <v:shape id="Text Box 25" o:spid="_x0000_s1039" type="#_x0000_t202" style="position:absolute;left:8246;top:8059;width:2274;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CRcQA&#10;AADbAAAADwAAAGRycy9kb3ducmV2LnhtbESPQWvCQBSE7wX/w/IEL0U3SlGbuooIgtCLRr0/ss9s&#10;NPs2ZNeY+uu7hYLHYWa+YRarzlaipcaXjhWMRwkI4tzpkgsFp+N2OAfhA7LGyjEp+CEPq2XvbYGp&#10;dg8+UJuFQkQI+xQVmBDqVEqfG7LoR64mjt7FNRZDlE0hdYOPCLeVnCTJVFosOS4YrGljKL9ld6ug&#10;2D+f93n28X5tr5vycv72e3PzSg363foLRKAuvML/7Z1WMPuE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3gkXEAAAA2wAAAA8AAAAAAAAAAAAAAAAAmAIAAGRycy9k&#10;b3ducmV2LnhtbFBLBQYAAAAABAAEAPUAAACJAwAAAAA=&#10;">
                  <v:textbox inset="0,.5mm,0,0">
                    <w:txbxContent>
                      <w:p w:rsidR="00F32689" w:rsidRPr="00FD639C" w:rsidRDefault="00F32689" w:rsidP="00FD639C">
                        <w:pPr>
                          <w:snapToGrid w:val="0"/>
                          <w:ind w:firstLineChars="0" w:firstLine="0"/>
                          <w:jc w:val="center"/>
                          <w:rPr>
                            <w:sz w:val="18"/>
                            <w:szCs w:val="18"/>
                          </w:rPr>
                        </w:pPr>
                        <w:r w:rsidRPr="00FD639C">
                          <w:rPr>
                            <w:rFonts w:hint="eastAsia"/>
                            <w:sz w:val="18"/>
                            <w:szCs w:val="18"/>
                          </w:rPr>
                          <w:t>投資促進部門</w:t>
                        </w:r>
                      </w:p>
                      <w:p w:rsidR="00F32689" w:rsidRDefault="00F32689" w:rsidP="009A15A6">
                        <w:pPr>
                          <w:ind w:firstLine="472"/>
                        </w:pPr>
                      </w:p>
                    </w:txbxContent>
                  </v:textbox>
                </v:shape>
                <v:shape id="Text Box 26" o:spid="_x0000_s1040" type="#_x0000_t202" style="position:absolute;left:1583;top:5217;width:247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b/8AA&#10;AADbAAAADwAAAGRycy9kb3ducmV2LnhtbERPTYvCMBC9C/6HMMJeZJvuIlK6RlmEBcGLVvc+NGNT&#10;bSalibX6681B8Ph434vVYBvRU+drxwq+khQEcel0zZWC4+HvMwPhA7LGxjEpuJOH1XI8WmCu3Y33&#10;1BehEjGEfY4KTAhtLqUvDVn0iWuJI3dyncUQYVdJ3eEthttGfqfpXFqsOTYYbGltqLwUV6ug2j0e&#10;16yYTc/9eV2f/rd+Zy5eqY/J8PsDItAQ3uKXe6MVZH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hb/8AAAADbAAAADwAAAAAAAAAAAAAAAACYAgAAZHJzL2Rvd25y&#10;ZXYueG1sUEsFBgAAAAAEAAQA9QAAAIUDAAAAAA==&#10;">
                  <v:textbox inset="0,.5mm,0,0">
                    <w:txbxContent>
                      <w:p w:rsidR="00F32689" w:rsidRPr="00FD639C" w:rsidRDefault="00F32689" w:rsidP="00FD639C">
                        <w:pPr>
                          <w:snapToGrid w:val="0"/>
                          <w:ind w:firstLineChars="0" w:firstLine="0"/>
                          <w:jc w:val="center"/>
                          <w:rPr>
                            <w:sz w:val="18"/>
                            <w:szCs w:val="18"/>
                            <w:lang w:eastAsia="zh-TW"/>
                          </w:rPr>
                        </w:pPr>
                        <w:r w:rsidRPr="00FD639C">
                          <w:rPr>
                            <w:rFonts w:hint="eastAsia"/>
                            <w:sz w:val="18"/>
                            <w:szCs w:val="18"/>
                            <w:lang w:eastAsia="zh-TW"/>
                          </w:rPr>
                          <w:t>接到</w:t>
                        </w:r>
                        <w:r w:rsidRPr="006647EE">
                          <w:rPr>
                            <w:rFonts w:hint="eastAsia"/>
                            <w:sz w:val="18"/>
                            <w:szCs w:val="18"/>
                            <w:lang w:eastAsia="zh-TW"/>
                          </w:rPr>
                          <w:t>BOI</w:t>
                        </w:r>
                        <w:r w:rsidRPr="00FD639C">
                          <w:rPr>
                            <w:rFonts w:hint="eastAsia"/>
                            <w:sz w:val="18"/>
                            <w:szCs w:val="18"/>
                            <w:lang w:eastAsia="zh-TW"/>
                          </w:rPr>
                          <w:t>書信</w:t>
                        </w:r>
                        <w:r w:rsidRPr="006647EE">
                          <w:rPr>
                            <w:rFonts w:hint="eastAsia"/>
                            <w:sz w:val="18"/>
                            <w:szCs w:val="18"/>
                            <w:lang w:eastAsia="zh-TW"/>
                          </w:rPr>
                          <w:t>10</w:t>
                        </w:r>
                        <w:r w:rsidRPr="00FD639C">
                          <w:rPr>
                            <w:rFonts w:hint="eastAsia"/>
                            <w:sz w:val="18"/>
                            <w:szCs w:val="18"/>
                            <w:lang w:eastAsia="zh-TW"/>
                          </w:rPr>
                          <w:t>個工作天內</w:t>
                        </w:r>
                      </w:p>
                    </w:txbxContent>
                  </v:textbox>
                </v:shape>
                <v:shape id="Text Box 27" o:spid="_x0000_s1041" type="#_x0000_t202" style="position:absolute;left:1581;top:5712;width:248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ZMMA&#10;AADbAAAADwAAAGRycy9kb3ducmV2LnhtbESPQYvCMBSE7wv+h/AEL4umyrKUahQRBMGLdvX+aJ5N&#10;tXkpTazVX28WFvY4zMw3zGLV21p01PrKsYLpJAFBXDhdcang9LMdpyB8QNZYOyYFT/KwWg4+Fphp&#10;9+AjdXkoRYSwz1CBCaHJpPSFIYt+4hri6F1cazFE2ZZSt/iIcFvLWZJ8S4sVxwWDDW0MFbf8bhWU&#10;h9frnuZfn9fuuqku570/mJtXajTs13MQgfrwH/5r77SCdAq/X+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ZMMAAADbAAAADwAAAAAAAAAAAAAAAACYAgAAZHJzL2Rv&#10;d25yZXYueG1sUEsFBgAAAAAEAAQA9QAAAIgDAAAAAA==&#10;">
                  <v:textbox inset="0,.5mm,0,0">
                    <w:txbxContent>
                      <w:p w:rsidR="00F32689" w:rsidRDefault="00F32689" w:rsidP="00592D4C">
                        <w:pPr>
                          <w:snapToGrid w:val="0"/>
                          <w:ind w:firstLineChars="0" w:firstLine="0"/>
                          <w:jc w:val="center"/>
                          <w:rPr>
                            <w:sz w:val="18"/>
                            <w:szCs w:val="18"/>
                            <w:lang w:eastAsia="zh-TW"/>
                          </w:rPr>
                        </w:pPr>
                        <w:r w:rsidRPr="00592D4C">
                          <w:rPr>
                            <w:sz w:val="18"/>
                            <w:szCs w:val="18"/>
                            <w:lang w:eastAsia="zh-TW"/>
                          </w:rPr>
                          <w:t>呈交完整文件後</w:t>
                        </w:r>
                      </w:p>
                      <w:p w:rsidR="00F32689" w:rsidRPr="00592D4C" w:rsidRDefault="00F32689" w:rsidP="00592D4C">
                        <w:pPr>
                          <w:snapToGrid w:val="0"/>
                          <w:ind w:firstLineChars="0" w:firstLine="0"/>
                          <w:jc w:val="center"/>
                          <w:rPr>
                            <w:sz w:val="18"/>
                            <w:szCs w:val="18"/>
                            <w:lang w:eastAsia="zh-TW"/>
                          </w:rPr>
                        </w:pPr>
                        <w:r w:rsidRPr="006647EE">
                          <w:rPr>
                            <w:rFonts w:hint="eastAsia"/>
                            <w:sz w:val="18"/>
                            <w:szCs w:val="18"/>
                            <w:lang w:eastAsia="zh-TW"/>
                          </w:rPr>
                          <w:t>40</w:t>
                        </w:r>
                        <w:r w:rsidRPr="00592D4C">
                          <w:rPr>
                            <w:sz w:val="18"/>
                            <w:szCs w:val="18"/>
                            <w:lang w:eastAsia="zh-TW"/>
                          </w:rPr>
                          <w:t>個工作天內</w:t>
                        </w:r>
                      </w:p>
                      <w:p w:rsidR="00F32689" w:rsidRPr="00592D4C" w:rsidRDefault="00F32689" w:rsidP="00592D4C">
                        <w:pPr>
                          <w:ind w:firstLine="472"/>
                          <w:rPr>
                            <w:szCs w:val="18"/>
                            <w:lang w:eastAsia="zh-TW"/>
                          </w:rPr>
                        </w:pPr>
                      </w:p>
                    </w:txbxContent>
                  </v:textbox>
                </v:shape>
                <v:shape id="Text Box 28" o:spid="_x0000_s1042" type="#_x0000_t202" style="position:absolute;left:1583;top:6854;width:247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nsMA&#10;AADbAAAADwAAAGRycy9kb3ducmV2LnhtbESPzWrDMBCE74W8g9hAbo1cH4LrRglxIOCSS5OUnhdr&#10;/dNaKyOptvP2VaHQ4zAz3zDb/Wx6MZLznWUFT+sEBHFldceNgvfb6TED4QOyxt4yKbiTh/1u8bDF&#10;XNuJLzReQyMihH2OCtoQhlxKX7Vk0K/tQBy92jqDIUrXSO1winDTyzRJNtJgx3GhxYGOLVVf12+j&#10;4DYWvrx8hmf9WhcyPddv6Yc7KLVazocXEIHm8B/+a5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nsMAAADbAAAADwAAAAAAAAAAAAAAAACYAgAAZHJzL2Rv&#10;d25yZXYueG1sUEsFBgAAAAAEAAQA9QAAAIgDAAAAAA==&#10;">
                  <v:textbox inset="0,0,0,0">
                    <w:txbxContent>
                      <w:p w:rsidR="00F32689" w:rsidRDefault="00F32689" w:rsidP="00FD639C">
                        <w:pPr>
                          <w:snapToGrid w:val="0"/>
                          <w:ind w:firstLineChars="0" w:firstLine="0"/>
                          <w:jc w:val="center"/>
                          <w:rPr>
                            <w:sz w:val="18"/>
                            <w:szCs w:val="18"/>
                            <w:lang w:eastAsia="zh-TW"/>
                          </w:rPr>
                        </w:pPr>
                        <w:r w:rsidRPr="00FD639C">
                          <w:rPr>
                            <w:rFonts w:hint="eastAsia"/>
                            <w:sz w:val="18"/>
                            <w:szCs w:val="18"/>
                            <w:lang w:eastAsia="zh-TW"/>
                          </w:rPr>
                          <w:t>呈交完整文件後</w:t>
                        </w:r>
                      </w:p>
                      <w:p w:rsidR="00F32689" w:rsidRPr="00FD639C" w:rsidRDefault="00F32689" w:rsidP="00FD639C">
                        <w:pPr>
                          <w:snapToGrid w:val="0"/>
                          <w:ind w:firstLineChars="0" w:firstLine="0"/>
                          <w:jc w:val="center"/>
                          <w:rPr>
                            <w:sz w:val="18"/>
                            <w:szCs w:val="18"/>
                            <w:lang w:eastAsia="zh-TW"/>
                          </w:rPr>
                        </w:pPr>
                        <w:r w:rsidRPr="006647EE">
                          <w:rPr>
                            <w:rFonts w:hint="eastAsia"/>
                            <w:sz w:val="18"/>
                            <w:szCs w:val="18"/>
                            <w:lang w:eastAsia="zh-TW"/>
                          </w:rPr>
                          <w:t>90</w:t>
                        </w:r>
                        <w:r w:rsidRPr="00FD639C">
                          <w:rPr>
                            <w:rFonts w:hint="eastAsia"/>
                            <w:sz w:val="18"/>
                            <w:szCs w:val="18"/>
                            <w:lang w:eastAsia="zh-TW"/>
                          </w:rPr>
                          <w:t>個工作天內</w:t>
                        </w:r>
                      </w:p>
                    </w:txbxContent>
                  </v:textbox>
                </v:shape>
                <v:shape id="Text Box 29" o:spid="_x0000_s1043" type="#_x0000_t202" style="position:absolute;left:8128;top:7415;width:118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FiMMA&#10;AADbAAAADwAAAGRycy9kb3ducmV2LnhtbESPQWvCQBSE7wX/w/IEL0U3tUVCdBURCoIXG/X+yD6z&#10;0ezbkF1j9Ne7hUKPw8x8wyxWva1FR62vHCv4mCQgiAunKy4VHA/f4xSED8gaa8ek4EEeVsvB2wIz&#10;7e78Q10eShEh7DNUYEJoMil9Yciin7iGOHpn11oMUbal1C3eI9zWcpokM2mx4rhgsKGNoeKa36yC&#10;cv983tL86/3SXTbV+bTze3P1So2G/XoOIlAf/sN/7a1WkH7C7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rFiMMAAADbAAAADwAAAAAAAAAAAAAAAACYAgAAZHJzL2Rv&#10;d25yZXYueG1sUEsFBgAAAAAEAAQA9QAAAIgDAAAAAA==&#10;">
                  <v:textbox inset="0,.5mm,0,0">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拒絕</w:t>
                        </w:r>
                      </w:p>
                    </w:txbxContent>
                  </v:textbox>
                </v:shape>
                <v:shape id="Text Box 30" o:spid="_x0000_s1044" type="#_x0000_t202" style="position:absolute;left:8625;top:8943;width:189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d/MMA&#10;AADbAAAADwAAAGRycy9kb3ducmV2LnhtbESPQYvCMBSE74L/ITxhL6Kpi0jpGmURBMGLW/X+aJ5N&#10;tXkpTaxdf/1mQfA4zMw3zHLd21p01PrKsYLZNAFBXDhdcangdNxOUhA+IGusHZOCX/KwXg0HS8y0&#10;e/APdXkoRYSwz1CBCaHJpPSFIYt+6hri6F1cazFE2ZZSt/iIcFvLzyRZSIsVxwWDDW0MFbf8bhWU&#10;h+fznubz8bW7bqrLee8P5uaV+hj1318gAvXhHX61d1pBOof/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Nd/MMAAADbAAAADwAAAAAAAAAAAAAAAACYAgAAZHJzL2Rv&#10;d25yZXYueG1sUEsFBgAAAAAEAAQA9QAAAIgDAAAAAA==&#10;">
                  <v:textbox inset="0,.5mm,0,0">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秘書室</w:t>
                        </w:r>
                      </w:p>
                    </w:txbxContent>
                  </v:textbox>
                </v:shape>
                <v:shape id="Text Box 31" o:spid="_x0000_s1045" type="#_x0000_t202" style="position:absolute;left:5214;top:10145;width:236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Z8MA&#10;AADbAAAADwAAAGRycy9kb3ducmV2LnhtbESPQWvCQBSE7wX/w/IEL0U3lVZCdBURCoIXG/X+yD6z&#10;0ezbkF1j9Ne7hUKPw8x8wyxWva1FR62vHCv4mCQgiAunKy4VHA/f4xSED8gaa8ek4EEeVsvB2wIz&#10;7e78Q10eShEh7DNUYEJoMil9Yciin7iGOHpn11oMUbal1C3eI9zWcpokM2mx4rhgsKGNoeKa36yC&#10;cv983tL88/3SXTbV+bTze3P1So2G/XoOIlAf/sN/7a1WkH7B7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4Z8MAAADbAAAADwAAAAAAAAAAAAAAAACYAgAAZHJzL2Rv&#10;d25yZXYueG1sUEsFBgAAAAAEAAQA9QAAAIgDAAAAAA==&#10;">
                  <v:textbox inset="0,.5mm,0,0">
                    <w:txbxContent>
                      <w:p w:rsidR="00F32689" w:rsidRPr="00FD639C" w:rsidRDefault="00F32689" w:rsidP="00FD639C">
                        <w:pPr>
                          <w:snapToGrid w:val="0"/>
                          <w:ind w:firstLineChars="0" w:firstLine="0"/>
                          <w:jc w:val="center"/>
                          <w:rPr>
                            <w:sz w:val="18"/>
                            <w:szCs w:val="18"/>
                            <w:lang w:eastAsia="zh-TW"/>
                          </w:rPr>
                        </w:pPr>
                        <w:r w:rsidRPr="00FD639C">
                          <w:rPr>
                            <w:rFonts w:hint="eastAsia"/>
                            <w:sz w:val="18"/>
                            <w:szCs w:val="18"/>
                            <w:lang w:eastAsia="zh-TW"/>
                          </w:rPr>
                          <w:t>申請引進外籍技術人員及專家</w:t>
                        </w:r>
                      </w:p>
                    </w:txbxContent>
                  </v:textbox>
                </v:shape>
                <v:shape id="Text Box 32" o:spid="_x0000_s1046" type="#_x0000_t202" style="position:absolute;left:1583;top:10760;width:234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mEMMA&#10;AADbAAAADwAAAGRycy9kb3ducmV2LnhtbESPQYvCMBSE74L/ITxhL6Kpi0jpGmURhIW9aNX7o3k2&#10;1ealNLF2/fUbQfA4zMw3zHLd21p01PrKsYLZNAFBXDhdcangeNhOUhA+IGusHZOCP/KwXg0HS8y0&#10;u/OeujyUIkLYZ6jAhNBkUvrCkEU/dQ1x9M6utRiibEupW7xHuK3lZ5IspMWK44LBhjaGimt+swrK&#10;3eNxS/P5+NJdNtX59Ot35uqV+hj1318gAvXhHX61f7SCdAH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1mEMMAAADbAAAADwAAAAAAAAAAAAAAAACYAgAAZHJzL2Rv&#10;d25yZXYueG1sUEsFBgAAAAAEAAQA9QAAAIgDAAAAAA==&#10;">
                  <v:textbox inset="0,.5mm,0,0">
                    <w:txbxContent>
                      <w:p w:rsidR="00F32689" w:rsidRPr="00953DD1" w:rsidRDefault="00F32689" w:rsidP="00FD639C">
                        <w:pPr>
                          <w:ind w:firstLine="352"/>
                          <w:rPr>
                            <w:lang w:eastAsia="zh-TW"/>
                          </w:rPr>
                        </w:pPr>
                        <w:r w:rsidRPr="00FD639C">
                          <w:rPr>
                            <w:rFonts w:hint="eastAsia"/>
                            <w:sz w:val="18"/>
                            <w:szCs w:val="18"/>
                            <w:lang w:eastAsia="zh-TW"/>
                          </w:rPr>
                          <w:t>發優惠獎勵證書後</w:t>
                        </w:r>
                      </w:p>
                      <w:p w:rsidR="00F32689" w:rsidRPr="00953DD1" w:rsidRDefault="00F32689" w:rsidP="009A15A6">
                        <w:pPr>
                          <w:ind w:firstLine="472"/>
                          <w:rPr>
                            <w:lang w:eastAsia="zh-TW"/>
                          </w:rPr>
                        </w:pPr>
                        <w:r w:rsidRPr="006647EE">
                          <w:rPr>
                            <w:rFonts w:hint="eastAsia"/>
                            <w:lang w:eastAsia="zh-TW"/>
                          </w:rPr>
                          <w:t>6</w:t>
                        </w:r>
                        <w:r w:rsidRPr="00953DD1">
                          <w:rPr>
                            <w:rFonts w:hint="eastAsia"/>
                            <w:lang w:eastAsia="zh-TW"/>
                          </w:rPr>
                          <w:t>個月內</w:t>
                        </w:r>
                      </w:p>
                    </w:txbxContent>
                  </v:textbox>
                </v:shape>
                <v:shape id="Text Box 33" o:spid="_x0000_s1047" type="#_x0000_t202" style="position:absolute;left:5214;top:10760;width:236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Di8MA&#10;AADbAAAADwAAAGRycy9kb3ducmV2LnhtbESPQWvCQBSE7wX/w/IEL0U3lVJDdBURCoIXG/X+yD6z&#10;0ezbkF1j9Ne7hUKPw8x8wyxWva1FR62vHCv4mCQgiAunKy4VHA/f4xSED8gaa8ek4EEeVsvB2wIz&#10;7e78Q10eShEh7DNUYEJoMil9Yciin7iGOHpn11oMUbal1C3eI9zWcpokX9JixXHBYEMbQ8U1v1kF&#10;5f75vKX55/ulu2yq82nn9+bqlRoN+/UcRKA+/If/2lutIJ3B7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HDi8MAAADbAAAADwAAAAAAAAAAAAAAAACYAgAAZHJzL2Rv&#10;d25yZXYueG1sUEsFBgAAAAAEAAQA9QAAAIgDAAAAAA==&#10;">
                  <v:textbox inset="0,.5mm,0,0">
                    <w:txbxContent>
                      <w:p w:rsidR="00F32689" w:rsidRPr="00FD639C" w:rsidRDefault="00F32689" w:rsidP="00FD639C">
                        <w:pPr>
                          <w:snapToGrid w:val="0"/>
                          <w:ind w:firstLineChars="0" w:firstLine="0"/>
                          <w:jc w:val="center"/>
                          <w:rPr>
                            <w:sz w:val="18"/>
                            <w:szCs w:val="18"/>
                            <w:lang w:eastAsia="zh-TW"/>
                          </w:rPr>
                        </w:pPr>
                        <w:r w:rsidRPr="00FD639C">
                          <w:rPr>
                            <w:rFonts w:hint="eastAsia"/>
                            <w:sz w:val="18"/>
                            <w:szCs w:val="18"/>
                            <w:lang w:eastAsia="zh-TW"/>
                          </w:rPr>
                          <w:t>向</w:t>
                        </w:r>
                        <w:r w:rsidRPr="006647EE">
                          <w:rPr>
                            <w:rFonts w:hint="eastAsia"/>
                            <w:sz w:val="18"/>
                            <w:szCs w:val="18"/>
                            <w:lang w:eastAsia="zh-TW"/>
                          </w:rPr>
                          <w:t>BOI</w:t>
                        </w:r>
                        <w:r w:rsidRPr="00FD639C">
                          <w:rPr>
                            <w:rFonts w:hint="eastAsia"/>
                            <w:sz w:val="18"/>
                            <w:szCs w:val="18"/>
                            <w:lang w:eastAsia="zh-TW"/>
                          </w:rPr>
                          <w:t>報告工廠建造與機器購買計畫</w:t>
                        </w:r>
                      </w:p>
                    </w:txbxContent>
                  </v:textbox>
                </v:shape>
                <v:shape id="Text Box 34" o:spid="_x0000_s1048" type="#_x0000_t202" style="position:absolute;left:1583;top:7846;width:2478;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X+cAA&#10;AADbAAAADwAAAGRycy9kb3ducmV2LnhtbERPTYvCMBC9C/6HMMJeZJvuIlK6RlmEBcGLVvc+NGNT&#10;bSalibX6681B8Ph434vVYBvRU+drxwq+khQEcel0zZWC4+HvMwPhA7LGxjEpuJOH1XI8WmCu3Y33&#10;1BehEjGEfY4KTAhtLqUvDVn0iWuJI3dyncUQYVdJ3eEthttGfqfpXFqsOTYYbGltqLwUV6ug2j0e&#10;16yYTc/9eV2f/rd+Zy5eqY/J8PsDItAQ3uKXe6MVZH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5X+cAAAADbAAAADwAAAAAAAAAAAAAAAACYAgAAZHJzL2Rvd25y&#10;ZXYueG1sUEsFBgAAAAAEAAQA9QAAAIUDAAAAAA==&#10;">
                  <v:textbox inset="0,.5mm,0,0">
                    <w:txbxContent>
                      <w:p w:rsidR="00F32689" w:rsidRPr="00FD639C" w:rsidRDefault="00F32689" w:rsidP="00FD639C">
                        <w:pPr>
                          <w:snapToGrid w:val="0"/>
                          <w:ind w:firstLineChars="0" w:firstLine="0"/>
                          <w:jc w:val="center"/>
                          <w:rPr>
                            <w:sz w:val="18"/>
                            <w:szCs w:val="18"/>
                          </w:rPr>
                        </w:pPr>
                        <w:r w:rsidRPr="00FD639C">
                          <w:rPr>
                            <w:rFonts w:hint="eastAsia"/>
                            <w:sz w:val="18"/>
                            <w:szCs w:val="18"/>
                          </w:rPr>
                          <w:t>核准後</w:t>
                        </w:r>
                        <w:r w:rsidRPr="006647EE">
                          <w:rPr>
                            <w:rFonts w:hint="eastAsia"/>
                            <w:sz w:val="18"/>
                            <w:szCs w:val="18"/>
                          </w:rPr>
                          <w:t>7</w:t>
                        </w:r>
                        <w:r w:rsidRPr="00FD639C">
                          <w:rPr>
                            <w:rFonts w:hint="eastAsia"/>
                            <w:sz w:val="18"/>
                            <w:szCs w:val="18"/>
                          </w:rPr>
                          <w:t>天內</w:t>
                        </w:r>
                      </w:p>
                      <w:p w:rsidR="00F32689" w:rsidRDefault="00F32689" w:rsidP="00953DD1">
                        <w:pPr>
                          <w:ind w:firstLine="472"/>
                        </w:pPr>
                      </w:p>
                    </w:txbxContent>
                  </v:textbox>
                </v:shape>
                <v:shape id="Text Box 35" o:spid="_x0000_s1049" type="#_x0000_t202" style="position:absolute;left:1583;top:8372;width:2478;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yYsMA&#10;AADbAAAADwAAAGRycy9kb3ducmV2LnhtbESPQWvCQBSE7wX/w/IEL0U3lVJidBURCoIXG/X+yD6z&#10;0ezbkF1j9Ne7hUKPw8x8wyxWva1FR62vHCv4mCQgiAunKy4VHA/f4xSED8gaa8ek4EEeVsvB2wIz&#10;7e78Q10eShEh7DNUYEJoMil9Yciin7iGOHpn11oMUbal1C3eI9zWcpokX9JixXHBYEMbQ8U1v1kF&#10;5f75vKX55/ulu2yq82nn9+bqlRoN+/UcRKA+/If/2lutIJ3B7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LyYsMAAADbAAAADwAAAAAAAAAAAAAAAACYAgAAZHJzL2Rv&#10;d25yZXYueG1sUEsFBgAAAAAEAAQA9QAAAIgDAAAAAA==&#10;">
                  <v:textbox inset="0,.5mm,0,0">
                    <w:txbxContent>
                      <w:p w:rsidR="00F32689" w:rsidRDefault="00F32689" w:rsidP="00FD639C">
                        <w:pPr>
                          <w:snapToGrid w:val="0"/>
                          <w:ind w:firstLineChars="0" w:firstLine="0"/>
                          <w:jc w:val="center"/>
                          <w:rPr>
                            <w:sz w:val="18"/>
                            <w:szCs w:val="18"/>
                            <w:lang w:eastAsia="zh-TW"/>
                          </w:rPr>
                        </w:pPr>
                        <w:r w:rsidRPr="00FD639C">
                          <w:rPr>
                            <w:rFonts w:hint="eastAsia"/>
                            <w:sz w:val="18"/>
                            <w:szCs w:val="18"/>
                            <w:lang w:eastAsia="zh-TW"/>
                          </w:rPr>
                          <w:t>接到</w:t>
                        </w:r>
                        <w:r w:rsidRPr="006647EE">
                          <w:rPr>
                            <w:rFonts w:hint="eastAsia"/>
                            <w:sz w:val="18"/>
                            <w:szCs w:val="18"/>
                            <w:lang w:eastAsia="zh-TW"/>
                          </w:rPr>
                          <w:t>BOI</w:t>
                        </w:r>
                        <w:r w:rsidRPr="00FD639C">
                          <w:rPr>
                            <w:rFonts w:hint="eastAsia"/>
                            <w:sz w:val="18"/>
                            <w:szCs w:val="18"/>
                            <w:lang w:eastAsia="zh-TW"/>
                          </w:rPr>
                          <w:t>書面通知後</w:t>
                        </w:r>
                      </w:p>
                      <w:p w:rsidR="00F32689" w:rsidRPr="00FD639C" w:rsidRDefault="00F32689" w:rsidP="00FD639C">
                        <w:pPr>
                          <w:snapToGrid w:val="0"/>
                          <w:ind w:firstLineChars="0" w:firstLine="0"/>
                          <w:jc w:val="center"/>
                          <w:rPr>
                            <w:sz w:val="18"/>
                            <w:szCs w:val="18"/>
                            <w:lang w:eastAsia="zh-TW"/>
                          </w:rPr>
                        </w:pPr>
                        <w:r w:rsidRPr="006647EE">
                          <w:rPr>
                            <w:rFonts w:hint="eastAsia"/>
                            <w:sz w:val="18"/>
                            <w:szCs w:val="18"/>
                            <w:lang w:eastAsia="zh-TW"/>
                          </w:rPr>
                          <w:t>1</w:t>
                        </w:r>
                        <w:r w:rsidRPr="00FD639C">
                          <w:rPr>
                            <w:rFonts w:hint="eastAsia"/>
                            <w:sz w:val="18"/>
                            <w:szCs w:val="18"/>
                            <w:lang w:eastAsia="zh-TW"/>
                          </w:rPr>
                          <w:t>個月內</w:t>
                        </w:r>
                      </w:p>
                    </w:txbxContent>
                  </v:textbox>
                </v:shape>
                <v:shape id="Text Box 36" o:spid="_x0000_s1050" type="#_x0000_t202" style="position:absolute;left:5166;top:7874;width:236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jr78A&#10;AADbAAAADwAAAGRycy9kb3ducmV2LnhtbERPy4rCMBTdC/MP4QruNLWLQTtG0QHBYTZqZdaX5vah&#10;zU1JYq1/P1kILg/nvdoMphU9Od9YVjCfJSCIC6sbrhRc8v10AcIHZI2tZVLwJA+b9cdohZm2Dz5R&#10;fw6ViCHsM1RQh9BlUvqiJoN+ZjviyJXWGQwRukpqh48YblqZJsmnNNhwbKixo++aitv5bhTk/c4f&#10;Ttew1D/lTqa/5TH9c1ulJuNh+wUi0BDe4pf7oBUs4/r4Jf4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o+OvvwAAANsAAAAPAAAAAAAAAAAAAAAAAJgCAABkcnMvZG93bnJl&#10;di54bWxQSwUGAAAAAAQABAD1AAAAhAMAAAAA&#10;">
                  <v:textbox inset="0,0,0,0">
                    <w:txbxContent>
                      <w:p w:rsidR="00F32689" w:rsidRPr="00FD639C" w:rsidRDefault="00F32689" w:rsidP="00FD639C">
                        <w:pPr>
                          <w:snapToGrid w:val="0"/>
                          <w:ind w:firstLineChars="0" w:firstLine="0"/>
                          <w:jc w:val="center"/>
                          <w:rPr>
                            <w:sz w:val="18"/>
                            <w:szCs w:val="18"/>
                            <w:lang w:eastAsia="zh-TW"/>
                          </w:rPr>
                        </w:pPr>
                        <w:r w:rsidRPr="006647EE">
                          <w:rPr>
                            <w:rFonts w:hint="eastAsia"/>
                            <w:sz w:val="18"/>
                            <w:szCs w:val="18"/>
                            <w:lang w:eastAsia="zh-TW"/>
                          </w:rPr>
                          <w:t>BOI</w:t>
                        </w:r>
                        <w:r w:rsidRPr="00FD639C">
                          <w:rPr>
                            <w:rFonts w:hint="eastAsia"/>
                            <w:sz w:val="18"/>
                            <w:szCs w:val="18"/>
                            <w:lang w:eastAsia="zh-TW"/>
                          </w:rPr>
                          <w:t>書面通知詳細說明</w:t>
                        </w:r>
                      </w:p>
                      <w:p w:rsidR="00F32689" w:rsidRPr="00FD639C" w:rsidRDefault="00F32689" w:rsidP="00FD639C">
                        <w:pPr>
                          <w:snapToGrid w:val="0"/>
                          <w:ind w:firstLineChars="0" w:firstLine="0"/>
                          <w:jc w:val="center"/>
                          <w:rPr>
                            <w:sz w:val="18"/>
                            <w:szCs w:val="18"/>
                          </w:rPr>
                        </w:pPr>
                        <w:r w:rsidRPr="00FD639C">
                          <w:rPr>
                            <w:rFonts w:hint="eastAsia"/>
                            <w:sz w:val="18"/>
                            <w:szCs w:val="18"/>
                          </w:rPr>
                          <w:t>投資優惠獎勵與條件</w:t>
                        </w:r>
                      </w:p>
                    </w:txbxContent>
                  </v:textbox>
                </v:shape>
                <v:shape id="Text Box 37" o:spid="_x0000_s1051" type="#_x0000_t202" style="position:absolute;left:5166;top:8435;width:236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oucMA&#10;AADbAAAADwAAAGRycy9kb3ducmV2LnhtbESPQYvCMBSE74L/ITxhL7Kmioh2jSKCIOzFrXp/NM+m&#10;2ryUJtauv34jLHgcZuYbZrnubCVaanzpWMF4lIAgzp0uuVBwOu4+5yB8QNZYOSYFv+Rhver3lphq&#10;9+AfarNQiAhhn6ICE0KdSulzQxb9yNXE0bu4xmKIsimkbvAR4baSkySZSYslxwWDNW0N5bfsbhUU&#10;h+fzPs+mw2t73ZaX87c/mJtX6mPQbb5ABOrCO/zf3msFizG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1oucMAAADbAAAADwAAAAAAAAAAAAAAAACYAgAAZHJzL2Rv&#10;d25yZXYueG1sUEsFBgAAAAAEAAQA9QAAAIgDAAAAAA==&#10;">
                  <v:textbox inset="0,.5mm,0,0">
                    <w:txbxContent>
                      <w:p w:rsidR="00F32689" w:rsidRPr="00FD639C" w:rsidRDefault="00F32689" w:rsidP="00FD639C">
                        <w:pPr>
                          <w:snapToGrid w:val="0"/>
                          <w:ind w:firstLineChars="0" w:firstLine="0"/>
                          <w:jc w:val="center"/>
                          <w:rPr>
                            <w:sz w:val="18"/>
                            <w:szCs w:val="18"/>
                          </w:rPr>
                        </w:pPr>
                        <w:r w:rsidRPr="00FD639C">
                          <w:rPr>
                            <w:rFonts w:hint="eastAsia"/>
                            <w:sz w:val="18"/>
                            <w:szCs w:val="18"/>
                          </w:rPr>
                          <w:t>接受投資優惠獎勵</w:t>
                        </w:r>
                      </w:p>
                    </w:txbxContent>
                  </v:textbox>
                </v:shape>
                <v:shape id="Text Box 38" o:spid="_x0000_s1052" type="#_x0000_t202" style="position:absolute;left:5166;top:7415;width:236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zsUA&#10;AADbAAAADwAAAGRycy9kb3ducmV2LnhtbESPQWvCQBSE7wX/w/IEL6VulFI0dRMkUCj0YtN6f2Sf&#10;2Wj2bchuYvTXdwuFHoeZ+YbZ5ZNtxUi9bxwrWC0TEMSV0w3XCr6/3p42IHxA1tg6JgU38pBns4cd&#10;ptpd+ZPGMtQiQtinqMCE0KVS+sqQRb90HXH0Tq63GKLsa6l7vEa4beU6SV6kxYbjgsGOCkPVpRys&#10;gvpwvw+b8vnxPJ6L5nT88Adz8Uot5tP+FUSgKfyH/9rvWsF2D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bOxQAAANsAAAAPAAAAAAAAAAAAAAAAAJgCAABkcnMv&#10;ZG93bnJldi54bWxQSwUGAAAAAAQABAD1AAAAigMAAAAA&#10;">
                  <v:textbox inset="0,.5mm,0,0">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核准</w:t>
                        </w:r>
                      </w:p>
                    </w:txbxContent>
                  </v:textbox>
                </v:shape>
                <v:shape id="Text Box 39" o:spid="_x0000_s1053" type="#_x0000_t202" style="position:absolute;left:8720;top:3895;width:236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L8sIA&#10;AADbAAAADwAAAGRycy9kb3ducmV2LnhtbESPQWvCQBSE7wX/w/KE3upGBanRVUQoeLCHWsHrM/tM&#10;otm32+wzpv++Wyj0OMzMN8xy3btGddTG2rOB8SgDRVx4W3Np4Pj59vIKKgqyxcYzGfimCOvV4GmJ&#10;ufUP/qDuIKVKEI45GqhEQq51LCpyGEc+ECfv4luHkmRbatviI8FdoydZNtMOa04LFQbaVlTcDndn&#10;oJHTrH6X8wT3IfCXvurydu6MeR72mwUooV7+w3/tnTUwn8Lvl/QD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wvywgAAANsAAAAPAAAAAAAAAAAAAAAAAJgCAABkcnMvZG93&#10;bnJldi54bWxQSwUGAAAAAAQABAD1AAAAhwMAAAAA&#10;">
                  <v:textbox inset="1mm,.5mm,1mm,0">
                    <w:txbxContent>
                      <w:p w:rsidR="00F32689" w:rsidRPr="00FD639C" w:rsidRDefault="00F32689" w:rsidP="00FD639C">
                        <w:pPr>
                          <w:snapToGrid w:val="0"/>
                          <w:spacing w:beforeLines="15" w:before="77"/>
                          <w:ind w:firstLineChars="0" w:firstLine="0"/>
                          <w:jc w:val="center"/>
                          <w:rPr>
                            <w:sz w:val="18"/>
                            <w:szCs w:val="18"/>
                            <w:lang w:eastAsia="zh-TW"/>
                          </w:rPr>
                        </w:pPr>
                        <w:r w:rsidRPr="00FD639C">
                          <w:rPr>
                            <w:rFonts w:hint="eastAsia"/>
                            <w:sz w:val="18"/>
                            <w:szCs w:val="18"/>
                            <w:lang w:eastAsia="zh-TW"/>
                          </w:rPr>
                          <w:t>投資服務中心</w:t>
                        </w:r>
                        <w:r w:rsidRPr="00FD639C">
                          <w:rPr>
                            <w:rFonts w:hint="eastAsia"/>
                            <w:sz w:val="18"/>
                            <w:szCs w:val="18"/>
                            <w:lang w:eastAsia="zh-TW"/>
                          </w:rPr>
                          <w:t>/</w:t>
                        </w:r>
                      </w:p>
                      <w:p w:rsidR="00F32689" w:rsidRPr="00FD639C" w:rsidRDefault="00F32689" w:rsidP="00FD639C">
                        <w:pPr>
                          <w:snapToGrid w:val="0"/>
                          <w:ind w:firstLineChars="0" w:firstLine="0"/>
                          <w:jc w:val="center"/>
                          <w:rPr>
                            <w:sz w:val="18"/>
                            <w:szCs w:val="18"/>
                            <w:lang w:eastAsia="zh-TW"/>
                          </w:rPr>
                        </w:pPr>
                        <w:r w:rsidRPr="006647EE">
                          <w:rPr>
                            <w:rFonts w:hint="eastAsia"/>
                            <w:sz w:val="18"/>
                            <w:szCs w:val="18"/>
                            <w:lang w:eastAsia="zh-TW"/>
                          </w:rPr>
                          <w:t>BOI</w:t>
                        </w:r>
                        <w:r w:rsidRPr="00FD639C">
                          <w:rPr>
                            <w:rFonts w:hint="eastAsia"/>
                            <w:sz w:val="18"/>
                            <w:szCs w:val="18"/>
                            <w:lang w:eastAsia="zh-TW"/>
                          </w:rPr>
                          <w:t>駐外單位</w:t>
                        </w:r>
                      </w:p>
                    </w:txbxContent>
                  </v:textbox>
                </v:shape>
                <v:shape id="Text Box 40" o:spid="_x0000_s1054" type="#_x0000_t202" style="position:absolute;left:8720;top:4767;width:236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LIcMA&#10;AADbAAAADwAAAGRycy9kb3ducmV2LnhtbESPQYvCMBSE7wv+h/AEL8uaKrJo1ygiCMJetOr90Tyb&#10;avNSmli7/nojCHscZuYbZr7sbCVaanzpWMFomIAgzp0uuVBwPGy+piB8QNZYOSYFf+Rhueh9zDHV&#10;7s57arNQiAhhn6ICE0KdSulzQxb90NXE0Tu7xmKIsimkbvAe4baS4yT5lhZLjgsGa1obyq/ZzSoo&#10;do/HbZpNPi/tZV2eT79+Z65eqUG/W/2ACNSF//C7vdUKZhN4fY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rLIcMAAADbAAAADwAAAAAAAAAAAAAAAACYAgAAZHJzL2Rv&#10;d25yZXYueG1sUEsFBgAAAAAEAAQA9QAAAIgDAAAAAA==&#10;">
                  <v:textbox inset="0,.5mm,0,0">
                    <w:txbxContent>
                      <w:p w:rsidR="00F32689" w:rsidRPr="00FD639C" w:rsidRDefault="00F32689" w:rsidP="00FD639C">
                        <w:pPr>
                          <w:snapToGrid w:val="0"/>
                          <w:ind w:firstLineChars="0" w:firstLine="0"/>
                          <w:jc w:val="center"/>
                          <w:rPr>
                            <w:sz w:val="18"/>
                            <w:szCs w:val="18"/>
                          </w:rPr>
                        </w:pPr>
                        <w:r w:rsidRPr="00FD639C">
                          <w:rPr>
                            <w:rFonts w:hint="eastAsia"/>
                            <w:sz w:val="18"/>
                            <w:szCs w:val="18"/>
                          </w:rPr>
                          <w:t>秘書室</w:t>
                        </w:r>
                        <w:r w:rsidRPr="00FD639C">
                          <w:rPr>
                            <w:rFonts w:hint="eastAsia"/>
                            <w:sz w:val="18"/>
                            <w:szCs w:val="18"/>
                          </w:rPr>
                          <w:t>/</w:t>
                        </w:r>
                        <w:r w:rsidRPr="006647EE">
                          <w:rPr>
                            <w:rFonts w:hint="eastAsia"/>
                            <w:sz w:val="18"/>
                            <w:szCs w:val="18"/>
                          </w:rPr>
                          <w:t>BOI</w:t>
                        </w:r>
                        <w:r w:rsidRPr="00FD639C">
                          <w:rPr>
                            <w:rFonts w:hint="eastAsia"/>
                            <w:sz w:val="18"/>
                            <w:szCs w:val="18"/>
                          </w:rPr>
                          <w:t>駐外單位</w:t>
                        </w:r>
                      </w:p>
                    </w:txbxContent>
                  </v:textbox>
                </v:shape>
                <v:shape id="Text Box 41" o:spid="_x0000_s1055" type="#_x0000_t202" style="position:absolute;left:8815;top:5228;width:2274;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uusQA&#10;AADbAAAADwAAAGRycy9kb3ducmV2LnhtbESPQWvCQBSE7wX/w/IEL0U3ShWbuooIgtCLRr0/ss9s&#10;NPs2ZNeY+uu7hYLHYWa+YRarzlaipcaXjhWMRwkI4tzpkgsFp+N2OAfhA7LGyjEp+CEPq2XvbYGp&#10;dg8+UJuFQkQI+xQVmBDqVEqfG7LoR64mjt7FNRZDlE0hdYOPCLeVnCTJTFosOS4YrGljKL9ld6ug&#10;2D+f93n28X5tr5vycv72e3PzSg363foLRKAuvML/7Z1W8DmF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2brrEAAAA2wAAAA8AAAAAAAAAAAAAAAAAmAIAAGRycy9k&#10;b3ducmV2LnhtbFBLBQYAAAAABAAEAPUAAACJAwAAAAA=&#10;">
                  <v:textbox inset="0,.5mm,0,0">
                    <w:txbxContent>
                      <w:p w:rsidR="00F32689" w:rsidRPr="00FD639C" w:rsidRDefault="00F32689" w:rsidP="00FD639C">
                        <w:pPr>
                          <w:snapToGrid w:val="0"/>
                          <w:ind w:firstLineChars="0" w:firstLine="0"/>
                          <w:jc w:val="center"/>
                          <w:rPr>
                            <w:sz w:val="18"/>
                            <w:szCs w:val="18"/>
                          </w:rPr>
                        </w:pPr>
                        <w:r w:rsidRPr="00FD639C">
                          <w:rPr>
                            <w:rFonts w:hint="eastAsia"/>
                            <w:sz w:val="18"/>
                            <w:szCs w:val="18"/>
                          </w:rPr>
                          <w:t>投資促進部門</w:t>
                        </w:r>
                      </w:p>
                    </w:txbxContent>
                  </v:textbox>
                </v:shape>
                <v:shape id="Text Box 42" o:spid="_x0000_s1056" type="#_x0000_t202" style="position:absolute;left:5166;top:5731;width:236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wzcMA&#10;AADbAAAADwAAAGRycy9kb3ducmV2LnhtbESPQYvCMBSE7wv+h/AEL4umyiJajSLCwoIXrXp/NM+m&#10;2ryUJtbqr98IC3scZuYbZrnubCVaanzpWMF4lIAgzp0uuVBwOn4PZyB8QNZYOSYFT/KwXvU+lphq&#10;9+ADtVkoRISwT1GBCaFOpfS5IYt+5Gri6F1cYzFE2RRSN/iIcFvJSZJMpcWS44LBmraG8lt2twqK&#10;/et1n2Vfn9f2ui0v553fm5tXatDvNgsQgbrwH/5r/2gF8ym8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TwzcMAAADbAAAADwAAAAAAAAAAAAAAAACYAgAAZHJzL2Rv&#10;d25yZXYueG1sUEsFBgAAAAAEAAQA9QAAAIgDAAAAAA==&#10;">
                  <v:textbox inset="0,.5mm,0,0">
                    <w:txbxContent>
                      <w:p w:rsidR="00F32689" w:rsidRPr="00592D4C" w:rsidRDefault="00F32689" w:rsidP="00592D4C">
                        <w:pPr>
                          <w:snapToGrid w:val="0"/>
                          <w:ind w:firstLineChars="0" w:firstLine="0"/>
                          <w:jc w:val="center"/>
                          <w:rPr>
                            <w:sz w:val="18"/>
                            <w:szCs w:val="18"/>
                            <w:lang w:eastAsia="zh-TW"/>
                          </w:rPr>
                        </w:pPr>
                        <w:r w:rsidRPr="00592D4C">
                          <w:rPr>
                            <w:sz w:val="18"/>
                            <w:szCs w:val="18"/>
                            <w:lang w:eastAsia="zh-TW"/>
                          </w:rPr>
                          <w:t>投資</w:t>
                        </w:r>
                        <w:r w:rsidRPr="00592D4C">
                          <w:rPr>
                            <w:rFonts w:hint="eastAsia"/>
                            <w:sz w:val="18"/>
                            <w:szCs w:val="18"/>
                            <w:lang w:eastAsia="zh-TW"/>
                          </w:rPr>
                          <w:t>額</w:t>
                        </w:r>
                        <w:r w:rsidRPr="006647EE">
                          <w:rPr>
                            <w:rFonts w:hint="eastAsia"/>
                            <w:sz w:val="18"/>
                            <w:szCs w:val="18"/>
                            <w:lang w:eastAsia="zh-TW"/>
                          </w:rPr>
                          <w:t>8</w:t>
                        </w:r>
                        <w:r>
                          <w:rPr>
                            <w:rFonts w:hint="eastAsia"/>
                            <w:sz w:val="18"/>
                            <w:szCs w:val="18"/>
                            <w:lang w:eastAsia="zh-TW"/>
                          </w:rPr>
                          <w:t>,</w:t>
                        </w:r>
                        <w:r w:rsidRPr="006647EE">
                          <w:rPr>
                            <w:rFonts w:hint="eastAsia"/>
                            <w:sz w:val="18"/>
                            <w:szCs w:val="18"/>
                            <w:lang w:eastAsia="zh-TW"/>
                          </w:rPr>
                          <w:t>000</w:t>
                        </w:r>
                        <w:r w:rsidRPr="00592D4C">
                          <w:rPr>
                            <w:sz w:val="18"/>
                            <w:szCs w:val="18"/>
                            <w:lang w:eastAsia="zh-TW"/>
                          </w:rPr>
                          <w:t>萬</w:t>
                        </w:r>
                        <w:proofErr w:type="gramStart"/>
                        <w:r w:rsidRPr="00592D4C">
                          <w:rPr>
                            <w:sz w:val="18"/>
                            <w:szCs w:val="18"/>
                            <w:lang w:eastAsia="zh-TW"/>
                          </w:rPr>
                          <w:t>銖</w:t>
                        </w:r>
                        <w:proofErr w:type="gramEnd"/>
                        <w:r w:rsidRPr="00592D4C">
                          <w:rPr>
                            <w:rFonts w:hint="eastAsia"/>
                            <w:sz w:val="18"/>
                            <w:szCs w:val="18"/>
                            <w:lang w:eastAsia="zh-TW"/>
                          </w:rPr>
                          <w:t>以下</w:t>
                        </w:r>
                        <w:r w:rsidRPr="006647EE">
                          <w:rPr>
                            <w:sz w:val="18"/>
                            <w:szCs w:val="18"/>
                            <w:lang w:eastAsia="zh-TW"/>
                          </w:rPr>
                          <w:t>BOI</w:t>
                        </w:r>
                        <w:r w:rsidRPr="00592D4C">
                          <w:rPr>
                            <w:sz w:val="18"/>
                            <w:szCs w:val="18"/>
                            <w:lang w:eastAsia="zh-TW"/>
                          </w:rPr>
                          <w:t>審批</w:t>
                        </w:r>
                      </w:p>
                      <w:p w:rsidR="00F32689" w:rsidRPr="00592D4C" w:rsidRDefault="00F32689" w:rsidP="00592D4C">
                        <w:pPr>
                          <w:ind w:firstLine="472"/>
                          <w:rPr>
                            <w:szCs w:val="18"/>
                            <w:lang w:eastAsia="zh-TW"/>
                          </w:rPr>
                        </w:pPr>
                      </w:p>
                    </w:txbxContent>
                  </v:textbox>
                </v:shape>
                <v:shape id="Text Box 43" o:spid="_x0000_s1057" type="#_x0000_t202" style="position:absolute;left:5166;top:6292;width:236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728MA&#10;AADbAAAADwAAAGRycy9kb3ducmV2LnhtbESPzWsCMRTE7wX/h/AEbzXrHmxdjaKCYOnFLzw/Nm8/&#10;dPOyJHHd/vdNQehxmJnfMItVbxrRkfO1ZQWTcQKCOLe65lLB5bx7/wThA7LGxjIp+CEPq+XgbYGZ&#10;tk8+UncKpYgQ9hkqqEJoMyl9XpFBP7YtcfQK6wyGKF0ptcNnhJtGpkkylQZrjgsVtrStKL+fHkbB&#10;udv4/fEWZvqr2Mj0uzikV7dWajTs13MQgfrwH36191rB7AP+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p728MAAADbAAAADwAAAAAAAAAAAAAAAACYAgAAZHJzL2Rv&#10;d25yZXYueG1sUEsFBgAAAAAEAAQA9QAAAIgDAAAAAA==&#10;">
                  <v:textbox inset="0,0,0,0">
                    <w:txbxContent>
                      <w:p w:rsidR="00F32689" w:rsidRPr="00592D4C" w:rsidRDefault="00F32689" w:rsidP="00A14FED">
                        <w:pPr>
                          <w:snapToGrid w:val="0"/>
                          <w:ind w:firstLineChars="0" w:firstLine="0"/>
                          <w:jc w:val="center"/>
                          <w:rPr>
                            <w:lang w:eastAsia="zh-TW"/>
                          </w:rPr>
                        </w:pPr>
                        <w:r w:rsidRPr="00A14FED">
                          <w:rPr>
                            <w:spacing w:val="-4"/>
                            <w:sz w:val="18"/>
                            <w:szCs w:val="18"/>
                            <w:lang w:eastAsia="zh-TW"/>
                          </w:rPr>
                          <w:t>投資額逾</w:t>
                        </w:r>
                        <w:r w:rsidRPr="00A14FED">
                          <w:rPr>
                            <w:rFonts w:hint="eastAsia"/>
                            <w:spacing w:val="-4"/>
                            <w:sz w:val="18"/>
                            <w:szCs w:val="18"/>
                            <w:lang w:eastAsia="zh-TW"/>
                          </w:rPr>
                          <w:t>8,000</w:t>
                        </w:r>
                        <w:r w:rsidRPr="00A14FED">
                          <w:rPr>
                            <w:spacing w:val="-4"/>
                            <w:sz w:val="18"/>
                            <w:szCs w:val="18"/>
                            <w:lang w:eastAsia="zh-TW"/>
                          </w:rPr>
                          <w:t>萬銖至</w:t>
                        </w:r>
                        <w:r w:rsidRPr="00A14FED">
                          <w:rPr>
                            <w:rFonts w:hint="eastAsia"/>
                            <w:spacing w:val="-4"/>
                            <w:sz w:val="18"/>
                            <w:szCs w:val="18"/>
                            <w:lang w:eastAsia="zh-TW"/>
                          </w:rPr>
                          <w:t>7</w:t>
                        </w:r>
                        <w:r w:rsidRPr="00A14FED">
                          <w:rPr>
                            <w:spacing w:val="-4"/>
                            <w:sz w:val="18"/>
                            <w:szCs w:val="18"/>
                            <w:lang w:eastAsia="zh-TW"/>
                          </w:rPr>
                          <w:t>億</w:t>
                        </w:r>
                        <w:r w:rsidRPr="00A14FED">
                          <w:rPr>
                            <w:rFonts w:hint="eastAsia"/>
                            <w:spacing w:val="-4"/>
                            <w:sz w:val="18"/>
                            <w:szCs w:val="18"/>
                            <w:lang w:eastAsia="zh-TW"/>
                          </w:rPr>
                          <w:t>5,000</w:t>
                        </w:r>
                        <w:r w:rsidRPr="00A14FED">
                          <w:rPr>
                            <w:rFonts w:hint="eastAsia"/>
                            <w:spacing w:val="-4"/>
                            <w:sz w:val="18"/>
                            <w:szCs w:val="18"/>
                            <w:lang w:eastAsia="zh-TW"/>
                          </w:rPr>
                          <w:t>萬</w:t>
                        </w:r>
                        <w:r w:rsidRPr="00A14FED">
                          <w:rPr>
                            <w:spacing w:val="-4"/>
                            <w:sz w:val="18"/>
                            <w:szCs w:val="18"/>
                            <w:lang w:eastAsia="zh-TW"/>
                          </w:rPr>
                          <w:t>銖</w:t>
                        </w:r>
                        <w:r w:rsidRPr="00A14FED">
                          <w:rPr>
                            <w:rFonts w:hint="eastAsia"/>
                            <w:spacing w:val="-4"/>
                            <w:sz w:val="18"/>
                            <w:szCs w:val="18"/>
                            <w:lang w:eastAsia="zh-TW"/>
                          </w:rPr>
                          <w:t>由委員會小組</w:t>
                        </w:r>
                        <w:r w:rsidRPr="00A14FED">
                          <w:rPr>
                            <w:spacing w:val="-4"/>
                            <w:sz w:val="18"/>
                            <w:szCs w:val="18"/>
                            <w:lang w:eastAsia="zh-TW"/>
                          </w:rPr>
                          <w:t>審批</w:t>
                        </w:r>
                      </w:p>
                    </w:txbxContent>
                  </v:textbox>
                </v:shape>
                <v:shape id="Text Box 44" o:spid="_x0000_s1058" type="#_x0000_t202" style="position:absolute;left:5166;top:6854;width:236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vqb8A&#10;AADbAAAADwAAAGRycy9kb3ducmV2LnhtbERPy4rCMBTdC/MP4QruNLWLQTtG0QHBYTZqZdaX5vah&#10;zU1JYq1/P1kILg/nvdoMphU9Od9YVjCfJSCIC6sbrhRc8v10AcIHZI2tZVLwJA+b9cdohZm2Dz5R&#10;fw6ViCHsM1RQh9BlUvqiJoN+ZjviyJXWGQwRukpqh48YblqZJsmnNNhwbKixo++aitv5bhTk/c4f&#10;Ttew1D/lTqa/5TH9c1ulJuNh+wUi0BDe4pf7oBUs49j4Jf4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1e+pvwAAANsAAAAPAAAAAAAAAAAAAAAAAJgCAABkcnMvZG93bnJl&#10;di54bWxQSwUGAAAAAAQABAD1AAAAhAMAAAAA&#10;">
                  <v:textbox inset="0,0,0,0">
                    <w:txbxContent>
                      <w:p w:rsidR="00F32689" w:rsidRPr="00592D4C" w:rsidRDefault="00F32689" w:rsidP="00592D4C">
                        <w:pPr>
                          <w:snapToGrid w:val="0"/>
                          <w:ind w:firstLineChars="0" w:firstLine="0"/>
                          <w:jc w:val="center"/>
                          <w:rPr>
                            <w:sz w:val="18"/>
                            <w:szCs w:val="18"/>
                            <w:lang w:eastAsia="zh-TW"/>
                          </w:rPr>
                        </w:pPr>
                        <w:r w:rsidRPr="00592D4C">
                          <w:rPr>
                            <w:sz w:val="18"/>
                            <w:szCs w:val="18"/>
                            <w:lang w:eastAsia="zh-TW"/>
                          </w:rPr>
                          <w:t>投資額</w:t>
                        </w:r>
                        <w:r w:rsidRPr="00592D4C">
                          <w:rPr>
                            <w:rFonts w:hint="eastAsia"/>
                            <w:sz w:val="18"/>
                            <w:szCs w:val="18"/>
                            <w:lang w:eastAsia="zh-TW"/>
                          </w:rPr>
                          <w:t>逾</w:t>
                        </w:r>
                        <w:r w:rsidRPr="006647EE">
                          <w:rPr>
                            <w:rFonts w:hint="eastAsia"/>
                            <w:sz w:val="18"/>
                            <w:szCs w:val="18"/>
                            <w:lang w:eastAsia="zh-TW"/>
                          </w:rPr>
                          <w:t>7</w:t>
                        </w:r>
                        <w:r w:rsidRPr="00592D4C">
                          <w:rPr>
                            <w:rFonts w:hint="eastAsia"/>
                            <w:sz w:val="18"/>
                            <w:szCs w:val="18"/>
                            <w:lang w:eastAsia="zh-TW"/>
                          </w:rPr>
                          <w:t>億</w:t>
                        </w:r>
                        <w:r w:rsidRPr="006647EE">
                          <w:rPr>
                            <w:sz w:val="18"/>
                            <w:szCs w:val="18"/>
                            <w:lang w:eastAsia="zh-TW"/>
                          </w:rPr>
                          <w:t>5</w:t>
                        </w:r>
                        <w:r>
                          <w:rPr>
                            <w:rFonts w:hint="eastAsia"/>
                            <w:sz w:val="18"/>
                            <w:szCs w:val="18"/>
                            <w:lang w:eastAsia="zh-TW"/>
                          </w:rPr>
                          <w:t>,</w:t>
                        </w:r>
                        <w:r w:rsidRPr="006647EE">
                          <w:rPr>
                            <w:rFonts w:hint="eastAsia"/>
                            <w:sz w:val="18"/>
                            <w:szCs w:val="18"/>
                            <w:lang w:eastAsia="zh-TW"/>
                          </w:rPr>
                          <w:t>000</w:t>
                        </w:r>
                        <w:r w:rsidRPr="00592D4C">
                          <w:rPr>
                            <w:rFonts w:hint="eastAsia"/>
                            <w:sz w:val="18"/>
                            <w:szCs w:val="18"/>
                            <w:lang w:eastAsia="zh-TW"/>
                          </w:rPr>
                          <w:t>萬</w:t>
                        </w:r>
                        <w:r w:rsidRPr="00592D4C">
                          <w:rPr>
                            <w:sz w:val="18"/>
                            <w:szCs w:val="18"/>
                            <w:lang w:eastAsia="zh-TW"/>
                          </w:rPr>
                          <w:t>銖，由委員會審批</w:t>
                        </w:r>
                      </w:p>
                      <w:p w:rsidR="00F32689" w:rsidRPr="00592D4C" w:rsidRDefault="00F32689" w:rsidP="00592D4C">
                        <w:pPr>
                          <w:snapToGrid w:val="0"/>
                          <w:ind w:firstLineChars="0" w:firstLine="0"/>
                          <w:jc w:val="center"/>
                          <w:rPr>
                            <w:sz w:val="18"/>
                            <w:szCs w:val="18"/>
                            <w:lang w:eastAsia="zh-TW"/>
                          </w:rPr>
                        </w:pPr>
                      </w:p>
                    </w:txbxContent>
                  </v:textbox>
                </v:shape>
                <v:shape id="Text Box 45" o:spid="_x0000_s1059" type="#_x0000_t202" style="position:absolute;left:5166;top:3895;width:236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kv8MA&#10;AADbAAAADwAAAGRycy9kb3ducmV2LnhtbESPQYvCMBSE74L/ITzBi2iqLItWo4ggCF7c7np/NM+m&#10;2ryUJtbqrzcLC3scZuYbZrXpbCVaanzpWMF0koAgzp0uuVDw870fz0H4gKyxckwKnuRhs+73Vphq&#10;9+AvarNQiAhhn6ICE0KdSulzQxb9xNXE0bu4xmKIsimkbvAR4baSsyT5lBZLjgsGa9oZym/Z3Soo&#10;Tq/XfZ59jK7tdVdezkd/Mjev1HDQbZcgAnXhP/zXPmgFiwX8fok/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tkv8MAAADbAAAADwAAAAAAAAAAAAAAAACYAgAAZHJzL2Rv&#10;d25yZXYueG1sUEsFBgAAAAAEAAQA9QAAAIgDAAAAAA==&#10;">
                  <v:textbox inset="0,.5mm,0,0">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資料與文件</w:t>
                        </w:r>
                      </w:p>
                    </w:txbxContent>
                  </v:textbox>
                </v:shape>
                <v:shape id="Text Box 46" o:spid="_x0000_s1060" type="#_x0000_t202" style="position:absolute;left:5166;top:4814;width:236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QBMQA&#10;AADcAAAADwAAAGRycy9kb3ducmV2LnhtbESPQWvCQBCF7wX/wzJCL6VuWqRIdBURCoVeNLX3ITtm&#10;o9nZkF1j9Nc7B8HbDO/Ne98sVoNvVE9drAMb+JhkoIjLYGuuDOz/vt9noGJCttgEJgNXirBajl4W&#10;mNtw4R31RaqUhHDM0YBLqc21jqUjj3ESWmLRDqHzmGTtKm07vEi4b/Rnln1pjzVLg8OWNo7KU3H2&#10;Bqrt7XaeFdO3Y3/c1If/37h1p2jM63hYz0ElGtLT/Lj+sYKfCb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kATEAAAA3AAAAA8AAAAAAAAAAAAAAAAAmAIAAGRycy9k&#10;b3ducmV2LnhtbFBLBQYAAAAABAAEAPUAAACJAwAAAAA=&#10;">
                  <v:textbox inset="0,.5mm,0,0">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呈交申請書</w:t>
                        </w:r>
                      </w:p>
                    </w:txbxContent>
                  </v:textbox>
                </v:shape>
                <v:shape id="Text Box 47" o:spid="_x0000_s1061" type="#_x0000_t202" style="position:absolute;left:5166;top:4353;width:236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1n8EA&#10;AADcAAAADwAAAGRycy9kb3ducmV2LnhtbERPTYvCMBC9C/6HMIIXWVMXkVKNIsLCwl7c6t6HZmyq&#10;zaQ0sVZ//UYQvM3jfc5q09tadNT6yrGC2TQBQVw4XXGp4Hj4+khB+ICssXZMCu7kYbMeDlaYaXfj&#10;X+ryUIoYwj5DBSaEJpPSF4Ys+qlriCN3cq3FEGFbSt3iLYbbWn4myUJarDg2GGxoZ6i45FeroNw/&#10;Htc0n0/O3XlXnf5+/N5cvFLjUb9dggjUh7f45f7WcX4yg+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INZ/BAAAA3AAAAA8AAAAAAAAAAAAAAAAAmAIAAGRycy9kb3du&#10;cmV2LnhtbFBLBQYAAAAABAAEAPUAAACGAwAAAAA=&#10;">
                  <v:textbox inset="0,.5mm,0,0">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申請</w:t>
                        </w:r>
                      </w:p>
                    </w:txbxContent>
                  </v:textbox>
                </v:shape>
                <v:shape id="Text Box 48" o:spid="_x0000_s1062" type="#_x0000_t202" style="position:absolute;left:5166;top:5272;width:236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r6MEA&#10;AADcAAAADwAAAGRycy9kb3ducmV2LnhtbERPTYvCMBC9C/6HMMJeZE1XREo1iggLghe3uvehGZtq&#10;MylNrF1//UYQvM3jfc5y3dtadNT6yrGCr0kCgrhwuuJSwen4/ZmC8AFZY+2YFPyRh/VqOFhipt2d&#10;f6jLQyliCPsMFZgQmkxKXxiy6CeuIY7c2bUWQ4RtKXWL9xhuazlNkrm0WHFsMNjQ1lBxzW9WQXl4&#10;PG5pPhtfusu2Ov/u/cFcvVIfo36zABGoD2/xy73TcX4yhe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q+jBAAAA3AAAAA8AAAAAAAAAAAAAAAAAmAIAAGRycy9kb3du&#10;cmV2LnhtbFBLBQYAAAAABAAEAPUAAACGAwAAAAA=&#10;">
                  <v:textbox inset="0,.5mm,0,0">
                    <w:txbxContent>
                      <w:p w:rsidR="00F32689" w:rsidRPr="00FD639C" w:rsidRDefault="00F32689" w:rsidP="00592D4C">
                        <w:pPr>
                          <w:snapToGrid w:val="0"/>
                          <w:spacing w:beforeLines="10" w:before="51"/>
                          <w:ind w:firstLineChars="0" w:firstLine="0"/>
                          <w:jc w:val="center"/>
                          <w:rPr>
                            <w:sz w:val="18"/>
                            <w:szCs w:val="18"/>
                          </w:rPr>
                        </w:pPr>
                        <w:r w:rsidRPr="00FD639C">
                          <w:rPr>
                            <w:rFonts w:hint="eastAsia"/>
                            <w:sz w:val="18"/>
                            <w:szCs w:val="18"/>
                          </w:rPr>
                          <w:t>與</w:t>
                        </w:r>
                        <w:r w:rsidRPr="006647EE">
                          <w:rPr>
                            <w:rFonts w:hint="eastAsia"/>
                            <w:sz w:val="18"/>
                            <w:szCs w:val="18"/>
                          </w:rPr>
                          <w:t>BOI</w:t>
                        </w:r>
                        <w:r w:rsidRPr="00FD639C">
                          <w:rPr>
                            <w:rFonts w:hint="eastAsia"/>
                            <w:sz w:val="18"/>
                            <w:szCs w:val="18"/>
                          </w:rPr>
                          <w:t>職員開會</w:t>
                        </w:r>
                      </w:p>
                    </w:txbxContent>
                  </v:textbox>
                </v:shape>
                <v:line id="Line 49" o:spid="_x0000_s1063" style="position:absolute;visibility:visible;mso-wrap-style:square" from="7535,4048" to="8720,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NzsUAAADcAAAADwAAAGRycy9kb3ducmV2LnhtbERPTWvCQBC9F/wPywi9FN20haoxq0hp&#10;i2gvGg85jtkxG8zOhuyq8d93C4Xe5vE+J1v2thFX6nztWMHzOAFBXDpdc6XgkH+OpiB8QNbYOCYF&#10;d/KwXAweMky1u/GOrvtQiRjCPkUFJoQ2ldKXhiz6sWuJI3dyncUQYVdJ3eEthttGviTJm7RYc2ww&#10;2NK7ofK8v1gF35fiaPJtsTts89Xmq3/Sk83HTKnHYb+agwjUh3/xn3ut4/zkFX6fiR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XNzsUAAADcAAAADwAAAAAAAAAA&#10;AAAAAAChAgAAZHJzL2Rvd25yZXYueG1sUEsFBgAAAAAEAAQA+QAAAJMDAAAAAA==&#10;">
                  <v:stroke endarrow="block" endarrowwidth="narrow" endarrowlength="short"/>
                </v:line>
                <v:line id="Line 50" o:spid="_x0000_s1064" style="position:absolute;visibility:visible;mso-wrap-style:square" from="7535,4966" to="8720,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VusUAAADcAAAADwAAAGRycy9kb3ducmV2LnhtbERPTWvCQBC9F/wPywi9FN20lKoxq0hp&#10;i2gvGg85jtkxG8zOhuyq8d93C4Xe5vE+J1v2thFX6nztWMHzOAFBXDpdc6XgkH+OpiB8QNbYOCYF&#10;d/KwXAweMky1u/GOrvtQiRjCPkUFJoQ2ldKXhiz6sWuJI3dyncUQYVdJ3eEthttGviTJm7RYc2ww&#10;2NK7ofK8v1gF35fiaPJtsTts89Xmq3/Sk83HTKnHYb+agwjUh3/xn3ut4/zkFX6fiR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VusUAAADcAAAADwAAAAAAAAAA&#10;AAAAAAChAgAAZHJzL2Rvd25yZXYueG1sUEsFBgAAAAAEAAQA+QAAAJMDAAAAAA==&#10;">
                  <v:stroke endarrow="block" endarrowwidth="narrow" endarrowlength="short"/>
                </v:line>
                <v:line id="Line 53" o:spid="_x0000_s1065" style="position:absolute;visibility:visible;mso-wrap-style:square" from="7535,7057" to="8720,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UWr8AAADcAAAADwAAAGRycy9kb3ducmV2LnhtbERPzYrCMBC+C75DGMGbpi5opWsUURa8&#10;eFD3AYZmbKvNpCapdvfpjSB4m4/vdxarztTiTs5XlhVMxgkI4tzqigsFv6ef0RyED8gaa8uk4I88&#10;rJb93gIzbR98oPsxFCKGsM9QQRlCk0np85IM+rFtiCN3ts5giNAVUjt8xHBTy68kmUmDFceGEhva&#10;lJRfj61RkJr0/9aeN7vWpch7msvLtpFKDQfd+htEoC58xG/3Tsf5yRRez8QL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tPUWr8AAADcAAAADwAAAAAAAAAAAAAAAACh&#10;AgAAZHJzL2Rvd25yZXYueG1sUEsFBgAAAAAEAAQA+QAAAI0DAAAAAA==&#10;">
                  <v:stroke endarrowwidth="narrow" endarrowlength="short"/>
                </v:line>
                <v:line id="Line 54" o:spid="_x0000_s1066" style="position:absolute;visibility:visible;mso-wrap-style:square" from="8720,7057" to="8720,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LcAAAADcAAAADwAAAGRycy9kb3ducmV2LnhtbERPzYrCMBC+C75DGMGbpnqw0jUWUQQv&#10;HtbdBxiase3aTGqS1rpPv1kQvM3H9zubfDCN6Mn52rKCxTwBQVxYXXOp4PvrOFuD8AFZY2OZFDzJ&#10;Q74djzaYafvgT+ovoRQxhH2GCqoQ2kxKX1Rk0M9tSxy5q3UGQ4SulNrhI4abRi6TZCUN1hwbKmxp&#10;X1Fxu3RGQWrS33t33Z86lyKfaS1/Dq1UajoZdh8gAg3hLX65TzrOT1bw/0y8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BSi3AAAAA3AAAAA8AAAAAAAAAAAAAAAAA&#10;oQIAAGRycy9kb3ducmV2LnhtbFBLBQYAAAAABAAEAPkAAACOAwAAAAA=&#10;">
                  <v:stroke endarrowwidth="narrow" endarrowlength="short"/>
                </v:line>
                <v:line id="Line 56" o:spid="_x0000_s1067" style="position:absolute;visibility:visible;mso-wrap-style:square" from="3940,10908" to="5241,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7LzcMAAADcAAAADwAAAGRycy9kb3ducmV2LnhtbERPTYvCMBC9L/gfwgheRFM96No1iogu&#10;i+5F68HjbDPblG0mpYla/70RhL3N433OfNnaSlyp8aVjBaNhAoI4d7rkQsEp2w7eQfiArLFyTAru&#10;5GG56LzNMdXuxge6HkMhYgj7FBWYEOpUSp8bsuiHriaO3K9rLIYIm0LqBm8x3FZynCQTabHk2GCw&#10;prWh/O94sQq+L+cfk+3Ph9M+W+0+276e7jYzpXrddvUBIlAb/sUv95eO85MpPJ+JF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ey83DAAAA3AAAAA8AAAAAAAAAAAAA&#10;AAAAoQIAAGRycy9kb3ducmV2LnhtbFBLBQYAAAAABAAEAPkAAACRAwAAAAA=&#10;">
                  <v:stroke endarrow="block" endarrowwidth="narrow" endarrowlength="short"/>
                </v:line>
                <v:shape id="Text Box 57" o:spid="_x0000_s1068" type="#_x0000_t202" style="position:absolute;left:1583;top:11528;width:236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AsQA&#10;AADcAAAADwAAAGRycy9kb3ducmV2LnhtbESPQWvCQBCF7wX/wzJCL6VuWqRIdBURCoVeNLX3ITtm&#10;o9nZkF1j9Nc7B8HbDO/Ne98sVoNvVE9drAMb+JhkoIjLYGuuDOz/vt9noGJCttgEJgNXirBajl4W&#10;mNtw4R31RaqUhHDM0YBLqc21jqUjj3ESWmLRDqHzmGTtKm07vEi4b/Rnln1pjzVLg8OWNo7KU3H2&#10;Bqrt7XaeFdO3Y3/c1If/37h1p2jM63hYz0ElGtLT/Lj+sYKfCa0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nALEAAAA3AAAAA8AAAAAAAAAAAAAAAAAmAIAAGRycy9k&#10;b3ducmV2LnhtbFBLBQYAAAAABAAEAPUAAACJAwAAAAA=&#10;">
                  <v:textbox inset="0,.5mm,0,0">
                    <w:txbxContent>
                      <w:p w:rsidR="00F32689" w:rsidRPr="00953DD1" w:rsidRDefault="00F32689" w:rsidP="00FD639C">
                        <w:pPr>
                          <w:ind w:firstLine="352"/>
                          <w:rPr>
                            <w:lang w:eastAsia="zh-TW"/>
                          </w:rPr>
                        </w:pPr>
                        <w:r w:rsidRPr="00FD639C">
                          <w:rPr>
                            <w:rFonts w:hint="eastAsia"/>
                            <w:sz w:val="18"/>
                            <w:szCs w:val="18"/>
                            <w:lang w:eastAsia="zh-TW"/>
                          </w:rPr>
                          <w:t>發優惠獎勵證書後</w:t>
                        </w:r>
                      </w:p>
                      <w:p w:rsidR="00F32689" w:rsidRPr="00953DD1" w:rsidRDefault="00F32689" w:rsidP="009A15A6">
                        <w:pPr>
                          <w:ind w:firstLine="472"/>
                          <w:rPr>
                            <w:lang w:eastAsia="zh-TW"/>
                          </w:rPr>
                        </w:pPr>
                        <w:r w:rsidRPr="006647EE">
                          <w:rPr>
                            <w:rFonts w:hint="eastAsia"/>
                            <w:lang w:eastAsia="zh-TW"/>
                          </w:rPr>
                          <w:t>30</w:t>
                        </w:r>
                        <w:r w:rsidRPr="00953DD1">
                          <w:rPr>
                            <w:rFonts w:hint="eastAsia"/>
                            <w:lang w:eastAsia="zh-TW"/>
                          </w:rPr>
                          <w:t>個月內</w:t>
                        </w:r>
                      </w:p>
                    </w:txbxContent>
                  </v:textbox>
                </v:shape>
                <v:shape id="Text Box 58" o:spid="_x0000_s1069" type="#_x0000_t202" style="position:absolute;left:1613;top:12296;width:236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5mcMA&#10;AADcAAAADwAAAGRycy9kb3ducmV2LnhtbERPTWvCQBC9C/0PyxS8SN20FLGpm1AChUIvGtv7kB2z&#10;0exsyG5i9Nd3C4K3ebzP2eSTbcVIvW8cK3heJiCIK6cbrhX87D+f1iB8QNbYOiYFF/KQZw+zDaba&#10;nXlHYxlqEUPYp6jAhNClUvrKkEW/dB1x5A6utxgi7GupezzHcNvKlyRZSYsNxwaDHRWGqlM5WAX1&#10;9nod1uXr4jgei+bw++235uSVmj9OH+8gAk3hLr65v3Scn7zB/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45mcMAAADcAAAADwAAAAAAAAAAAAAAAACYAgAAZHJzL2Rv&#10;d25yZXYueG1sUEsFBgAAAAAEAAQA9QAAAIgDAAAAAA==&#10;">
                  <v:textbox inset="0,.5mm,0,0">
                    <w:txbxContent>
                      <w:p w:rsidR="00F32689" w:rsidRPr="00FD639C" w:rsidRDefault="00F32689" w:rsidP="00FD639C">
                        <w:pPr>
                          <w:ind w:firstLine="352"/>
                          <w:rPr>
                            <w:sz w:val="18"/>
                            <w:szCs w:val="18"/>
                            <w:lang w:eastAsia="zh-TW"/>
                          </w:rPr>
                        </w:pPr>
                        <w:r w:rsidRPr="00FD639C">
                          <w:rPr>
                            <w:rFonts w:hint="eastAsia"/>
                            <w:sz w:val="18"/>
                            <w:szCs w:val="18"/>
                            <w:lang w:eastAsia="zh-TW"/>
                          </w:rPr>
                          <w:t>發優惠獎勵證書後</w:t>
                        </w:r>
                      </w:p>
                      <w:p w:rsidR="00F32689" w:rsidRPr="00953DD1" w:rsidRDefault="00F32689" w:rsidP="009A15A6">
                        <w:pPr>
                          <w:ind w:firstLine="488"/>
                          <w:rPr>
                            <w:spacing w:val="4"/>
                            <w:szCs w:val="20"/>
                            <w:lang w:eastAsia="zh-TW"/>
                          </w:rPr>
                        </w:pPr>
                        <w:r w:rsidRPr="006647EE">
                          <w:rPr>
                            <w:rFonts w:hint="eastAsia"/>
                            <w:spacing w:val="4"/>
                            <w:szCs w:val="20"/>
                            <w:lang w:eastAsia="zh-TW"/>
                          </w:rPr>
                          <w:t>36</w:t>
                        </w:r>
                        <w:r w:rsidRPr="00953DD1">
                          <w:rPr>
                            <w:rFonts w:hint="eastAsia"/>
                            <w:spacing w:val="4"/>
                            <w:szCs w:val="20"/>
                            <w:lang w:eastAsia="zh-TW"/>
                          </w:rPr>
                          <w:t>個月內</w:t>
                        </w:r>
                      </w:p>
                    </w:txbxContent>
                  </v:textbox>
                </v:shape>
                <v:shape id="Text Box 59" o:spid="_x0000_s1070" type="#_x0000_t202" style="position:absolute;left:1613;top:13218;width:2369;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G2cUA&#10;AADcAAAADwAAAGRycy9kb3ducmV2LnhtbESPT2vDMAzF74V9B6PCLmV1OsYoWd1SCoPBLl3W3kWs&#10;xvljOcRumvXTT4fBbhLv6b2fNrvJd2qkIdaBDayWGSjiMtiaKwOn7/enNaiYkC12gcnAD0XYbR9m&#10;G8xtuPEXjUWqlIRwzNGAS6nPtY6lI49xGXpi0S5h8JhkHSptB7xJuO/0c5a9ao81S4PDng6Oyra4&#10;egPV8X6/rouXRTM2h/py/oxH10ZjHufT/g1Uoin9m/+uP6zgrwRf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QbZxQAAANwAAAAPAAAAAAAAAAAAAAAAAJgCAABkcnMv&#10;ZG93bnJldi54bWxQSwUGAAAAAAQABAD1AAAAigMAAAAA&#10;">
                  <v:textbox inset="0,.5mm,0,0">
                    <w:txbxContent>
                      <w:p w:rsidR="00F32689" w:rsidRPr="00FD639C" w:rsidRDefault="00F32689" w:rsidP="00FD639C">
                        <w:pPr>
                          <w:snapToGrid w:val="0"/>
                          <w:ind w:firstLineChars="0" w:firstLine="0"/>
                          <w:jc w:val="center"/>
                          <w:rPr>
                            <w:sz w:val="18"/>
                            <w:szCs w:val="18"/>
                            <w:lang w:eastAsia="zh-TW"/>
                          </w:rPr>
                        </w:pPr>
                        <w:r w:rsidRPr="00FD639C">
                          <w:rPr>
                            <w:rFonts w:hint="eastAsia"/>
                            <w:sz w:val="18"/>
                            <w:szCs w:val="18"/>
                            <w:lang w:eastAsia="zh-TW"/>
                          </w:rPr>
                          <w:t>工廠建成投產後</w:t>
                        </w:r>
                      </w:p>
                      <w:p w:rsidR="00F32689" w:rsidRPr="00FD639C" w:rsidRDefault="00F32689" w:rsidP="00FD639C">
                        <w:pPr>
                          <w:snapToGrid w:val="0"/>
                          <w:ind w:firstLineChars="0" w:firstLine="0"/>
                          <w:jc w:val="center"/>
                          <w:rPr>
                            <w:sz w:val="18"/>
                            <w:szCs w:val="18"/>
                            <w:lang w:eastAsia="zh-TW"/>
                          </w:rPr>
                        </w:pPr>
                        <w:r w:rsidRPr="00FD639C">
                          <w:rPr>
                            <w:rFonts w:hint="eastAsia"/>
                            <w:sz w:val="18"/>
                            <w:szCs w:val="18"/>
                            <w:lang w:eastAsia="zh-TW"/>
                          </w:rPr>
                          <w:t>每年</w:t>
                        </w:r>
                        <w:smartTag w:uri="urn:schemas-microsoft-com:office:smarttags" w:element="chsdate">
                          <w:smartTagPr>
                            <w:attr w:name="IsROCDate" w:val="False"/>
                            <w:attr w:name="IsLunarDate" w:val="False"/>
                            <w:attr w:name="Day" w:val="31"/>
                            <w:attr w:name="Month" w:val="7"/>
                            <w:attr w:name="Year" w:val="2011"/>
                          </w:smartTagPr>
                          <w:r w:rsidRPr="006647EE">
                            <w:rPr>
                              <w:rFonts w:hint="eastAsia"/>
                              <w:sz w:val="18"/>
                              <w:szCs w:val="18"/>
                              <w:lang w:eastAsia="zh-TW"/>
                            </w:rPr>
                            <w:t>7</w:t>
                          </w:r>
                          <w:r w:rsidRPr="00FD639C">
                            <w:rPr>
                              <w:rFonts w:hint="eastAsia"/>
                              <w:sz w:val="18"/>
                              <w:szCs w:val="18"/>
                              <w:lang w:eastAsia="zh-TW"/>
                            </w:rPr>
                            <w:t>月</w:t>
                          </w:r>
                          <w:r w:rsidRPr="006647EE">
                            <w:rPr>
                              <w:rFonts w:hint="eastAsia"/>
                              <w:sz w:val="18"/>
                              <w:szCs w:val="18"/>
                              <w:lang w:eastAsia="zh-TW"/>
                            </w:rPr>
                            <w:t>31</w:t>
                          </w:r>
                          <w:r w:rsidRPr="00FD639C">
                            <w:rPr>
                              <w:rFonts w:hint="eastAsia"/>
                              <w:sz w:val="18"/>
                              <w:szCs w:val="18"/>
                              <w:lang w:eastAsia="zh-TW"/>
                            </w:rPr>
                            <w:t>日</w:t>
                          </w:r>
                        </w:smartTag>
                      </w:p>
                    </w:txbxContent>
                  </v:textbox>
                </v:shape>
                <v:shape id="Text Box 60" o:spid="_x0000_s1071" type="#_x0000_t202" style="position:absolute;left:5214;top:13218;width:2369;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jQsEA&#10;AADcAAAADwAAAGRycy9kb3ducmV2LnhtbERPTYvCMBC9C/6HMMJeZE27iEjXKIsgCHvR6t6HZmyq&#10;zaQ0sXb99UYQvM3jfc5i1dtadNT6yrGCdJKAIC6crrhUcDxsPucgfEDWWDsmBf/kYbUcDhaYaXfj&#10;PXV5KEUMYZ+hAhNCk0npC0MW/cQ1xJE7udZiiLAtpW7xFsNtLb+SZCYtVhwbDDa0NlRc8qtVUO7u&#10;9+s8n47P3Xldnf5+/c5cvFIfo/7nG0SgPrzFL/dWx/lpC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Ro0LBAAAA3AAAAA8AAAAAAAAAAAAAAAAAmAIAAGRycy9kb3du&#10;cmV2LnhtbFBLBQYAAAAABAAEAPUAAACGAwAAAAA=&#10;">
                  <v:textbox inset="0,.5mm,0,0">
                    <w:txbxContent>
                      <w:p w:rsidR="00F32689" w:rsidRPr="00FD639C" w:rsidRDefault="00F32689" w:rsidP="00FD639C">
                        <w:pPr>
                          <w:snapToGrid w:val="0"/>
                          <w:spacing w:beforeLines="15" w:before="77"/>
                          <w:ind w:firstLineChars="0" w:firstLine="0"/>
                          <w:jc w:val="center"/>
                          <w:rPr>
                            <w:sz w:val="18"/>
                            <w:szCs w:val="18"/>
                            <w:lang w:eastAsia="zh-TW"/>
                          </w:rPr>
                        </w:pPr>
                        <w:r w:rsidRPr="00FD639C">
                          <w:rPr>
                            <w:rFonts w:hint="eastAsia"/>
                            <w:sz w:val="18"/>
                            <w:szCs w:val="18"/>
                            <w:lang w:eastAsia="zh-TW"/>
                          </w:rPr>
                          <w:t>向</w:t>
                        </w:r>
                        <w:r w:rsidRPr="006647EE">
                          <w:rPr>
                            <w:rFonts w:hint="eastAsia"/>
                            <w:sz w:val="18"/>
                            <w:szCs w:val="18"/>
                            <w:lang w:eastAsia="zh-TW"/>
                          </w:rPr>
                          <w:t>BOI</w:t>
                        </w:r>
                        <w:r w:rsidRPr="00FD639C">
                          <w:rPr>
                            <w:rFonts w:hint="eastAsia"/>
                            <w:sz w:val="18"/>
                            <w:szCs w:val="18"/>
                            <w:lang w:eastAsia="zh-TW"/>
                          </w:rPr>
                          <w:t>呈交財務報表及工作報告</w:t>
                        </w:r>
                      </w:p>
                    </w:txbxContent>
                  </v:textbox>
                </v:shape>
                <v:line id="Line 61" o:spid="_x0000_s1072" style="position:absolute;visibility:visible;mso-wrap-style:square" from="3992,13413" to="5193,1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iMQAAADcAAAADwAAAGRycy9kb3ducmV2LnhtbERPTWvCQBC9C/0PyxS8lLrRg9XoKlJU&#10;RL3EePA4zY7Z0OxsyK6a/vtuoeBtHu9z5svO1uJOra8cKxgOEhDEhdMVlwrO+eZ9AsIHZI21Y1Lw&#10;Qx6Wi5feHFPtHpzR/RRKEUPYp6jAhNCkUvrCkEU/cA1x5K6utRgibEupW3zEcFvLUZKMpcWKY4PB&#10;hj4NFd+nm1VwvF2+TH64ZOdDvtpvuzf9sV9Pleq/dqsZiEBdeIr/3Tsd5w9H8PdMv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MP6IxAAAANwAAAAPAAAAAAAAAAAA&#10;AAAAAKECAABkcnMvZG93bnJldi54bWxQSwUGAAAAAAQABAD5AAAAkgMAAAAA&#10;">
                  <v:stroke endarrow="block" endarrowwidth="narrow" endarrowlength="short"/>
                </v:line>
                <v:line id="Line 62" o:spid="_x0000_s1073" style="position:absolute;visibility:visible;mso-wrap-style:square" from="7535,4506" to="8128,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aMAAAADcAAAADwAAAGRycy9kb3ducmV2LnhtbERPzYrCMBC+C/sOYRb2pqm7YEs1iigL&#10;Xjz48wBDM7bVZlKTVKtPbxYWvM3H9zuzRW8acSPna8sKxqMEBHFhdc2lguPhd5iB8AFZY2OZFDzI&#10;w2L+MZhhru2dd3Tbh1LEEPY5KqhCaHMpfVGRQT+yLXHkTtYZDBG6UmqH9xhuGvmdJBNpsObYUGFL&#10;q4qKy74zClKTPq/dabXpXIq8pUye161U6uuzX05BBOrDW/zv3ug4f/wDf8/EC+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f2jAAAAA3AAAAA8AAAAAAAAAAAAAAAAA&#10;oQIAAGRycy9kb3ducmV2LnhtbFBLBQYAAAAABAAEAPkAAACOAwAAAAA=&#10;">
                  <v:stroke endarrowwidth="narrow" endarrowlength="short"/>
                </v:line>
                <v:line id="Line 63" o:spid="_x0000_s1074" style="position:absolute;visibility:visible;mso-wrap-style:square" from="8128,4048" to="8128,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nHMAAAADcAAAADwAAAGRycy9kb3ducmV2LnhtbERPzYrCMBC+C/sOYRb2pqnLYks1iigL&#10;Xjz48wBDM7bVZlKTVKtPbxYWvM3H9zuzRW8acSPna8sKxqMEBHFhdc2lguPhd5iB8AFZY2OZFDzI&#10;w2L+MZhhru2dd3Tbh1LEEPY5KqhCaHMpfVGRQT+yLXHkTtYZDBG6UmqH9xhuGvmdJBNpsObYUGFL&#10;q4qKy74zClKTPq/dabXpXIq8pUye161U6uuzX05BBOrDW/zv3ug4f/wDf8/EC+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G5xzAAAAA3AAAAA8AAAAAAAAAAAAAAAAA&#10;oQIAAGRycy9kb3ducmV2LnhtbFBLBQYAAAAABAAEAPkAAACOAwAAAAA=&#10;">
                  <v:stroke endarrowwidth="narrow" endarrowlength="short"/>
                </v:line>
                <v:shape id="Text Box 64" o:spid="_x0000_s1075" type="#_x0000_t202" style="position:absolute;left:5214;top:9650;width:237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lQcEA&#10;AADcAAAADwAAAGRycy9kb3ducmV2LnhtbERPTYvCMBC9C/6HMIIX0dRFF6lGWYSFhb1ode9DMzbV&#10;ZlKaWKu/fiMI3ubxPme16WwlWmp86VjBdJKAIM6dLrlQcDx8jxcgfEDWWDkmBXfysFn3eytMtbvx&#10;ntosFCKGsE9RgQmhTqX0uSGLfuJq4sidXGMxRNgUUjd4i+G2kh9J8iktlhwbDNa0NZRfsqtVUOwe&#10;j+sim43O7Xlbnv5+/c5cvFLDQfe1BBGoC2/xy/2j4/zpHJ7Px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qpUHBAAAA3AAAAA8AAAAAAAAAAAAAAAAAmAIAAGRycy9kb3du&#10;cmV2LnhtbFBLBQYAAAAABAAEAPUAAACGAwAAAAA=&#10;">
                  <v:textbox inset="0,.5mm,0,0">
                    <w:txbxContent>
                      <w:p w:rsidR="00F32689" w:rsidRPr="00FD639C" w:rsidRDefault="00F32689" w:rsidP="00FD639C">
                        <w:pPr>
                          <w:snapToGrid w:val="0"/>
                          <w:ind w:firstLineChars="0" w:firstLine="0"/>
                          <w:jc w:val="center"/>
                          <w:rPr>
                            <w:sz w:val="18"/>
                            <w:szCs w:val="18"/>
                          </w:rPr>
                        </w:pPr>
                        <w:r w:rsidRPr="00FD639C">
                          <w:rPr>
                            <w:rFonts w:hint="eastAsia"/>
                            <w:sz w:val="18"/>
                            <w:szCs w:val="18"/>
                          </w:rPr>
                          <w:t>申請進口機器和原料</w:t>
                        </w:r>
                      </w:p>
                    </w:txbxContent>
                  </v:textbox>
                </v:shape>
                <v:shape id="Text Box 65" o:spid="_x0000_s1076" type="#_x0000_t202" style="position:absolute;left:8625;top:11392;width:2274;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7NsMA&#10;AADcAAAADwAAAGRycy9kb3ducmV2LnhtbERPTWvCQBC9F/wPyxS8lLpRikjqGkpAELyksb0P2TEb&#10;zc6G7Jqk/vpuoeBtHu9zttlkWzFQ7xvHCpaLBARx5XTDtYKv0/51A8IHZI2tY1LwQx6y3expi6l2&#10;I3/SUIZaxBD2KSowIXSplL4yZNEvXEccubPrLYYI+1rqHscYblu5SpK1tNhwbDDYUW6oupY3q6Au&#10;7vfbpnx7uQyXvDl/H31hrl6p+fP08Q4i0BQe4n/3Qcf5yzX8PRM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g7NsMAAADcAAAADwAAAAAAAAAAAAAAAACYAgAAZHJzL2Rv&#10;d25yZXYueG1sUEsFBgAAAAAEAAQA9QAAAIgDAAAAAA==&#10;">
                  <v:textbox inset="0,.5mm,0,0">
                    <w:txbxContent>
                      <w:p w:rsidR="00F32689" w:rsidRPr="00FD639C" w:rsidRDefault="00F32689" w:rsidP="00FD639C">
                        <w:pPr>
                          <w:snapToGrid w:val="0"/>
                          <w:ind w:firstLineChars="0" w:firstLine="0"/>
                          <w:jc w:val="center"/>
                          <w:rPr>
                            <w:sz w:val="18"/>
                            <w:szCs w:val="18"/>
                          </w:rPr>
                        </w:pPr>
                        <w:r w:rsidRPr="00FD639C">
                          <w:rPr>
                            <w:rFonts w:hint="eastAsia"/>
                            <w:sz w:val="18"/>
                            <w:szCs w:val="18"/>
                          </w:rPr>
                          <w:t>投資促進部門</w:t>
                        </w:r>
                      </w:p>
                      <w:p w:rsidR="00F32689" w:rsidRDefault="00F32689" w:rsidP="009A15A6">
                        <w:pPr>
                          <w:ind w:firstLine="472"/>
                          <w:rPr>
                            <w:rFonts w:eastAsia="華康中明體"/>
                          </w:rPr>
                        </w:pPr>
                      </w:p>
                    </w:txbxContent>
                  </v:textbox>
                </v:shape>
                <v:line id="Line 66" o:spid="_x0000_s1077" style="position:absolute;visibility:visible;mso-wrap-style:square" from="7600,13533" to="9880,1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67" o:spid="_x0000_s1078" style="position:absolute;flip:y;visibility:visible;mso-wrap-style:square" from="9884,11708" to="9885,1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NAsUAAADcAAAADwAAAGRycy9kb3ducmV2LnhtbESPQWvCQBCF7wX/wzJCL0E3Vig2dRVt&#10;KxSKB62HHofsmASzsyE71fTfdw6F3uYx73vzZrkeQmuu1KcmsoPZNAdDXEbfcOXg9LmbLMAkQfbY&#10;RiYHP5RgvRrdLbHw8cYHuh6lMhrCqUAHtUhXWJvKmgKmaeyIdXeOfUBR2VfW93jT8NDahzx/tAEb&#10;1gs1dvRSU3k5fgetsdvz63yebYPNsid6+5KP3Ipz9+Nh8wxGaJB/8x/97pWbaVt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ENAsUAAADcAAAADwAAAAAAAAAA&#10;AAAAAAChAgAAZHJzL2Rvd25yZXYueG1sUEsFBgAAAAAEAAQA+QAAAJMDAAAAAA==&#10;">
                  <v:stroke endarrow="block"/>
                </v:line>
                <v:line id="Line 68" o:spid="_x0000_s1079" style="position:absolute;flip:y;visibility:visible;mso-wrap-style:square" from="9577,11712" to="9577,1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2omcUAAADcAAAADwAAAGRycy9kb3ducmV2LnhtbESPT2vCQBDF74V+h2UEL0E3KpQa3YT+&#10;E4TioerB45Adk2B2NmSnmn57t1DobYb3fm/erIvBtepKfWg8G5hNU1DEpbcNVwaOh83kGVQQZIut&#10;ZzLwQwGK/PFhjZn1N/6i614qFUM4ZGigFukyrUNZk8Mw9R1x1M6+dyhx7Stte7zFcNfqeZo+aYcN&#10;xws1dvRWU3nZf7tYY7Pj98UieXU6SZb0cZLPVIsx49HwsgIlNMi/+Y/e2sjNlv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2omcUAAADcAAAADwAAAAAAAAAA&#10;AAAAAAChAgAAZHJzL2Rvd25yZXYueG1sUEsFBgAAAAAEAAQA+QAAAJMDAAAAAA==&#10;">
                  <v:stroke endarrow="block"/>
                </v:line>
                <v:line id="Line 69" o:spid="_x0000_s1080" style="position:absolute;visibility:visible;mso-wrap-style:square" from="7530,5403" to="8771,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P2ccAAADcAAAADwAAAGRycy9kb3ducmV2LnhtbESPQW/CMAyF75P2HyJP2gWNFA6wdQSE&#10;JoYQcIFy4Og1XlOtcaomQPn382HSbrbe83ufZ4veN+pKXawDGxgNM1DEZbA1VwZOxefLK6iYkC02&#10;gcnAnSIs5o8PM8xtuPGBrsdUKQnhmKMBl1Kbax1LRx7jMLTEon2HzmOStau07fAm4b7R4yybaI81&#10;S4PDlj4clT/Hizewv5y/XLE7H067Yrld9wM73a7ejHl+6pfvoBL16d/8d72xgj8WfHlGJt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g/ZxwAAANwAAAAPAAAAAAAA&#10;AAAAAAAAAKECAABkcnMvZG93bnJldi54bWxQSwUGAAAAAAQABAD5AAAAlQMAAAAA&#10;">
                  <v:stroke endarrow="block" endarrowwidth="narrow" endarrowlength="short"/>
                </v:line>
                <v:line id="Line 70" o:spid="_x0000_s1081" style="position:absolute;visibility:visible;mso-wrap-style:square" from="7576,10912" to="9558,1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71" o:spid="_x0000_s1082" style="position:absolute;visibility:visible;mso-wrap-style:square" from="3992,12491" to="5193,1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0NcQAAADcAAAADwAAAGRycy9kb3ducmV2LnhtbERPTWvCQBC9F/wPywheim7Moa3RVURU&#10;ivai8eBxzI7ZYHY2ZFdN/323UOhtHu9zZovO1uJBra8cKxiPEhDEhdMVlwpO+Wb4AcIHZI21Y1Lw&#10;TR4W897LDDPtnnygxzGUIoawz1CBCaHJpPSFIYt+5BriyF1dazFE2JZSt/iM4baWaZK8SYsVxwaD&#10;Da0MFbfj3Sr4up8vJt+fD6d9vtxtu1f9vltPlBr0u+UURKAu/Iv/3J86zk9T+H0mXi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XDQ1xAAAANwAAAAPAAAAAAAAAAAA&#10;AAAAAKECAABkcnMvZG93bnJldi54bWxQSwUGAAAAAAQABAD5AAAAkgMAAAAA&#10;">
                  <v:stroke endarrow="block" endarrowwidth="narrow" endarrowlength="short"/>
                </v:line>
                <v:line id="Line 72" o:spid="_x0000_s1083" style="position:absolute;visibility:visible;mso-wrap-style:square" from="3961,11675" to="5193,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CRrsQAAADcAAAADwAAAGRycy9kb3ducmV2LnhtbERPTWsCMRC9F/ofwhS8FM2qUHU1ipQq&#10;Rb3oevA4bsbN4maybKJu/31TEHqbx/uc2aK1lbhT40vHCvq9BARx7nTJhYJjtuqOQfiArLFyTAp+&#10;yMNi/voyw1S7B+/pfgiFiCHsU1RgQqhTKX1uyKLvuZo4chfXWAwRNoXUDT5iuK3kIEk+pMWSY4PB&#10;mj4N5dfDzSrY3U5nk21P++M2W27W7bsebb4mSnXe2uUURKA2/Iuf7m8d5w+G8PdMvE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JGuxAAAANwAAAAPAAAAAAAAAAAA&#10;AAAAAKECAABkcnMvZG93bnJldi54bWxQSwUGAAAAAAQABAD5AAAAkgMAAAAA&#10;">
                  <v:stroke endarrow="block" endarrowwidth="narrow" endarrowlength="short"/>
                </v:line>
                <v:line id="Line 73" o:spid="_x0000_s1084" style="position:absolute;visibility:visible;mso-wrap-style:square" from="7576,12308" to="9558,1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74" o:spid="_x0000_s1085" style="position:absolute;flip:y;visibility:visible;mso-wrap-style:square" from="9577,10903" to="9577,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1hcIAAADcAAAADwAAAGRycy9kb3ducmV2LnhtbERPTWvCQBC9F/wPywi9FN00VJHoKiII&#10;0lO19T5kJ5tgdjZkt0maX98VBG/zeJ+z2Q22Fh21vnKs4H2egCDOna7YKPj5Ps5WIHxA1lg7JgV/&#10;5GG3nbxsMNOu5zN1l2BEDGGfoYIyhCaT0uclWfRz1xBHrnCtxRBha6RusY/htpZpkiylxYpjQ4kN&#10;HUrKb5dfqyB9Gwdv8uK8Grvx88v15uNa7JV6nQ77NYhAQ3iKH+6TjvPTBdyfiR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u1hcIAAADcAAAADwAAAAAAAAAAAAAA&#10;AAChAgAAZHJzL2Rvd25yZXYueG1sUEsFBgAAAAAEAAQA+QAAAJADAAAAAA==&#10;">
                  <v:stroke startarrow="block"/>
                </v:line>
                <v:shape id="Text Box 75" o:spid="_x0000_s1086" type="#_x0000_t202" style="position:absolute;left:1583;top:9037;width:247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xi8EA&#10;AADcAAAADwAAAGRycy9kb3ducmV2LnhtbERPTYvCMBC9C/sfwgh7EU1XREo1iggLC3vRrt6HZmyq&#10;zaQ0sVZ/vRGEvc3jfc5y3dtadNT6yrGCr0kCgrhwuuJSweHve5yC8AFZY+2YFNzJw3r1MVhipt2N&#10;99TloRQxhH2GCkwITSalLwxZ9BPXEEfu5FqLIcK2lLrFWwy3tZwmyVxarDg2GGxoa6i45FeroNw9&#10;Htc0n43O3XlbnY6/fmcuXqnPYb9ZgAjUh3/x2/2j4/zpHF7Px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U8YvBAAAA3AAAAA8AAAAAAAAAAAAAAAAAmAIAAGRycy9kb3du&#10;cmV2LnhtbFBLBQYAAAAABAAEAPUAAACGAwAAAAA=&#10;">
                  <v:textbox inset="0,.5mm,0,0">
                    <w:txbxContent>
                      <w:p w:rsidR="00F32689" w:rsidRPr="00FD639C" w:rsidRDefault="00F32689" w:rsidP="00FD639C">
                        <w:pPr>
                          <w:snapToGrid w:val="0"/>
                          <w:ind w:firstLineChars="0" w:firstLine="0"/>
                          <w:jc w:val="center"/>
                          <w:rPr>
                            <w:sz w:val="18"/>
                            <w:szCs w:val="18"/>
                          </w:rPr>
                        </w:pPr>
                        <w:r w:rsidRPr="00FD639C">
                          <w:rPr>
                            <w:rFonts w:hint="eastAsia"/>
                            <w:sz w:val="18"/>
                            <w:szCs w:val="18"/>
                          </w:rPr>
                          <w:t>核准後</w:t>
                        </w:r>
                        <w:r w:rsidRPr="006647EE">
                          <w:rPr>
                            <w:rFonts w:hint="eastAsia"/>
                            <w:sz w:val="18"/>
                            <w:szCs w:val="18"/>
                          </w:rPr>
                          <w:t>180</w:t>
                        </w:r>
                        <w:r w:rsidRPr="00FD639C">
                          <w:rPr>
                            <w:rFonts w:hint="eastAsia"/>
                            <w:sz w:val="18"/>
                            <w:szCs w:val="18"/>
                          </w:rPr>
                          <w:t>天內</w:t>
                        </w:r>
                      </w:p>
                      <w:p w:rsidR="00F32689" w:rsidRDefault="00F32689" w:rsidP="00295C4F">
                        <w:pPr>
                          <w:ind w:firstLineChars="0" w:firstLine="0"/>
                        </w:pPr>
                      </w:p>
                    </w:txbxContent>
                  </v:textbox>
                </v:shape>
                <v:shape id="Text Box 77" o:spid="_x0000_s1087" type="#_x0000_t202" style="position:absolute;left:5195;top:9037;width:228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AYsUA&#10;AADcAAAADwAAAGRycy9kb3ducmV2LnhtbESPQWvCQBCF70L/wzJCL1I3ShFJXUWEgtCLjXofsmM2&#10;mp0N2TWm/vrOodDbDO/Ne9+sNoNvVE9drAMbmE0zUMRlsDVXBk7Hz7clqJiQLTaBycAPRdisX0Yr&#10;zG148Df1RaqUhHDM0YBLqc21jqUjj3EaWmLRLqHzmGTtKm07fEi4b/Q8yxbaY83S4LClnaPyVty9&#10;gerwfN6Xxfvk2l939eX8FQ/uFo15HQ/bD1CJhvRv/rveW8GfC6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8BixQAAANwAAAAPAAAAAAAAAAAAAAAAAJgCAABkcnMv&#10;ZG93bnJldi54bWxQSwUGAAAAAAQABAD1AAAAigMAAAAA&#10;">
                  <v:textbox inset="0,.5mm,0,0">
                    <w:txbxContent>
                      <w:p w:rsidR="00F32689" w:rsidRPr="00FD639C" w:rsidRDefault="00F32689" w:rsidP="00FD639C">
                        <w:pPr>
                          <w:snapToGrid w:val="0"/>
                          <w:ind w:firstLineChars="0" w:firstLine="0"/>
                          <w:jc w:val="center"/>
                          <w:rPr>
                            <w:sz w:val="18"/>
                            <w:szCs w:val="18"/>
                          </w:rPr>
                        </w:pPr>
                        <w:r w:rsidRPr="006647EE">
                          <w:rPr>
                            <w:rFonts w:hint="eastAsia"/>
                            <w:sz w:val="18"/>
                            <w:szCs w:val="18"/>
                          </w:rPr>
                          <w:t>BOI</w:t>
                        </w:r>
                        <w:r w:rsidRPr="00FD639C">
                          <w:rPr>
                            <w:rFonts w:hint="eastAsia"/>
                            <w:sz w:val="18"/>
                            <w:szCs w:val="18"/>
                          </w:rPr>
                          <w:t>發優惠獎勵證書</w:t>
                        </w:r>
                      </w:p>
                    </w:txbxContent>
                  </v:textbox>
                </v:shape>
                <v:line id="Line 78" o:spid="_x0000_s1088" style="position:absolute;flip:x;visibility:visible;mso-wrap-style:square" from="7544,7940" to="9386,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line id="Line 79" o:spid="_x0000_s1089" style="position:absolute;visibility:visible;mso-wrap-style:square" from="7610,10363" to="8179,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line id="Line 80" o:spid="_x0000_s1090" style="position:absolute;visibility:visible;mso-wrap-style:square" from="7390,9106" to="8614,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line id="Line 81" o:spid="_x0000_s1091" style="position:absolute;visibility:visible;mso-wrap-style:square" from="7535,8607" to="9386,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Gk8AAAADcAAAADwAAAGRycy9kb3ducmV2LnhtbERPzYrCMBC+L/gOYQRva6qClWoUcVnw&#10;sgd/HmBoxrbaTGqSavXpN4LgbT6+31msOlOLGzlfWVYwGiYgiHOrKy4UHA+/3zMQPiBrrC2Tggd5&#10;WC17XwvMtL3zjm77UIgYwj5DBWUITSalz0sy6Ie2IY7cyTqDIUJXSO3wHsNNLcdJMpUGK44NJTa0&#10;KSm/7FujIDXp89qeNtvWpch/NJPnn0YqNeh36zmIQF34iN/urY7zJ2N4PRMv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WhpPAAAAA3AAAAA8AAAAAAAAAAAAAAAAA&#10;oQIAAGRycy9kb3ducmV2LnhtbFBLBQYAAAAABAAEAPkAAACOAwAAAAA=&#10;">
                  <v:stroke endarrowwidth="narrow" endarrowlength="short"/>
                </v:line>
                <v:line id="Line 82" o:spid="_x0000_s1092" style="position:absolute;visibility:visible;mso-wrap-style:square" from="7610,9795" to="8179,9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line id="Line 83" o:spid="_x0000_s1093" style="position:absolute;flip:x y;visibility:visible;mso-wrap-style:square" from="4080,8006" to="5142,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DLd8MAAADcAAAADwAAAGRycy9kb3ducmV2LnhtbERPTWvCQBC9F/wPywje6sYqYlNXEaHg&#10;wYtW7HWSnWaj2dkku8b4791Cobd5vM9ZrntbiY5aXzpWMBknIIhzp0suFJy+Pl8XIHxA1lg5JgUP&#10;8rBeDV6WmGp35wN1x1CIGMI+RQUmhDqV0ueGLPqxq4kj9+NaiyHCtpC6xXsMt5V8S5K5tFhybDBY&#10;09ZQfj3erIIuu00u5/3h6rPv5j1bmGa7b+ZKjYb95gNEoD78i//cOx3nT2fw+0y8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gy3fDAAAA3AAAAA8AAAAAAAAAAAAA&#10;AAAAoQIAAGRycy9kb3ducmV2LnhtbFBLBQYAAAAABAAEAPkAAACRAwAAAAA=&#10;">
                  <v:stroke endarrow="block"/>
                </v:line>
                <v:shape id="Text Box 84" o:spid="_x0000_s1094" type="#_x0000_t202" style="position:absolute;left:1583;top:6258;width:248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IcMA&#10;AADcAAAADwAAAGRycy9kb3ducmV2LnhtbERPTWvCQBC9C/6HZYRepG5aWwlpVilCodCLTet9yI7Z&#10;xOxsyK4x9de7gtDbPN7n5JvRtmKg3teOFTwtEhDEpdM1Vwp+fz4eUxA+IGtsHZOCP/KwWU8nOWba&#10;nfmbhiJUIoawz1CBCaHLpPSlIYt+4TriyB1cbzFE2FdS93iO4baVz0mykhZrjg0GO9oaKo/FySqo&#10;dpfLKS1e5s3QbOvD/svvzNEr9TAb399ABBrDv/ju/tRx/vIVbs/EC+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5IcMAAADcAAAADwAAAAAAAAAAAAAAAACYAgAAZHJzL2Rv&#10;d25yZXYueG1sUEsFBgAAAAAEAAQA9QAAAIgDAAAAAA==&#10;">
                  <v:textbox inset="0,.5mm,0,0">
                    <w:txbxContent>
                      <w:p w:rsidR="00F32689" w:rsidRDefault="00F32689" w:rsidP="00FD639C">
                        <w:pPr>
                          <w:snapToGrid w:val="0"/>
                          <w:ind w:firstLineChars="0" w:firstLine="0"/>
                          <w:jc w:val="center"/>
                          <w:rPr>
                            <w:sz w:val="18"/>
                            <w:szCs w:val="18"/>
                            <w:lang w:eastAsia="zh-TW"/>
                          </w:rPr>
                        </w:pPr>
                        <w:r w:rsidRPr="00FD639C">
                          <w:rPr>
                            <w:rFonts w:hint="eastAsia"/>
                            <w:sz w:val="18"/>
                            <w:szCs w:val="18"/>
                            <w:lang w:eastAsia="zh-TW"/>
                          </w:rPr>
                          <w:t>呈交完整文件後</w:t>
                        </w:r>
                      </w:p>
                      <w:p w:rsidR="00F32689" w:rsidRPr="00FD639C" w:rsidRDefault="00F32689" w:rsidP="00FD639C">
                        <w:pPr>
                          <w:snapToGrid w:val="0"/>
                          <w:ind w:firstLineChars="0" w:firstLine="0"/>
                          <w:jc w:val="center"/>
                          <w:rPr>
                            <w:sz w:val="18"/>
                            <w:szCs w:val="18"/>
                            <w:lang w:eastAsia="zh-TW"/>
                          </w:rPr>
                        </w:pPr>
                        <w:r w:rsidRPr="006647EE">
                          <w:rPr>
                            <w:rFonts w:hint="eastAsia"/>
                            <w:sz w:val="18"/>
                            <w:szCs w:val="18"/>
                            <w:lang w:eastAsia="zh-TW"/>
                          </w:rPr>
                          <w:t>60</w:t>
                        </w:r>
                        <w:r w:rsidRPr="00FD639C">
                          <w:rPr>
                            <w:rFonts w:hint="eastAsia"/>
                            <w:sz w:val="18"/>
                            <w:szCs w:val="18"/>
                            <w:lang w:eastAsia="zh-TW"/>
                          </w:rPr>
                          <w:t>個工作天內</w:t>
                        </w:r>
                      </w:p>
                    </w:txbxContent>
                  </v:textbox>
                </v:shape>
                <v:line id="Line 85" o:spid="_x0000_s1095" style="position:absolute;visibility:visible;mso-wrap-style:square" from="4064,6512" to="5189,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6k68QAAADcAAAADwAAAGRycy9kb3ducmV2LnhtbERPTWsCMRC9F/ofwhS8FM1qwepqFBFb&#10;RHvR9eBx3Iybxc1k2UTd/vtGEHqbx/uc6by1lbhR40vHCvq9BARx7nTJhYJD9tUdgfABWWPlmBT8&#10;kof57PVliql2d97RbR8KEUPYp6jAhFCnUvrckEXfczVx5M6usRgibAqpG7zHcFvJQZIMpcWSY4PB&#10;mpaG8sv+ahX8XI8nk22Pu8M2W2y+23f9uVmNleq8tYsJiEBt+Bc/3Wsd538M4fFMv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qTrxAAAANwAAAAPAAAAAAAAAAAA&#10;AAAAAKECAABkcnMvZG93bnJldi54bWxQSwUGAAAAAAQABAD5AAAAkgMAAAAA&#10;">
                  <v:stroke endarrow="block" endarrowwidth="narrow" endarrowlength="short"/>
                </v:line>
                <v:line id="Line 86" o:spid="_x0000_s1096" style="position:absolute;visibility:visible;mso-wrap-style:square" from="4064,5950" to="5189,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IBcMQAAADcAAAADwAAAGRycy9kb3ducmV2LnhtbERPTWsCMRC9F/ofwhS8FM1qoepqFBFb&#10;RHvR9eBx3Iybxc1k2UTd/vtGEHqbx/uc6by1lbhR40vHCvq9BARx7nTJhYJD9tUdgfABWWPlmBT8&#10;kof57PVliql2d97RbR8KEUPYp6jAhFCnUvrckEXfczVx5M6usRgibAqpG7zHcFvJQZJ8SoslxwaD&#10;NS0N5Zf91Sr4uR5PJtsed4dttth8t+96uFmNleq8tYsJiEBt+Bc/3Wsd538M4fFMv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gFwxAAAANwAAAAPAAAAAAAAAAAA&#10;AAAAAKECAABkcnMvZG93bnJldi54bWxQSwUGAAAAAAQABAD5AAAAkgMAAAAA&#10;">
                  <v:stroke endarrow="block" endarrowwidth="narrow" endarrowlength="short"/>
                </v:line>
                <v:line id="Line 87" o:spid="_x0000_s1097" style="position:absolute;visibility:visible;mso-wrap-style:square" from="4061,7043" to="5186,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2VAscAAADcAAAADwAAAGRycy9kb3ducmV2LnhtbESPT2/CMAzF70j7DpEncUEjBaT96QgI&#10;Tds0wS5QDhy9xmsqGqdqApRvPx8mcbP1nt/7eb7sfaPO1MU6sIHJOANFXAZbc2VgX3w8PIOKCdli&#10;E5gMXCnCcnE3mGNuw4W3dN6lSkkIxxwNuJTaXOtYOvIYx6ElFu03dB6TrF2lbYcXCfeNnmbZo/ZY&#10;szQ4bOnNUXncnbyB79PhxxWbw3a/KVbrz35kn9bvL8YM7/vVK6hEfbqZ/6+/rODPhFaekQ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bZUCxwAAANwAAAAPAAAAAAAA&#10;AAAAAAAAAKECAABkcnMvZG93bnJldi54bWxQSwUGAAAAAAQABAD5AAAAlQMAAAAA&#10;">
                  <v:stroke endarrow="block" endarrowwidth="narrow" endarrowlength="short"/>
                </v:line>
                <v:line id="Line 88" o:spid="_x0000_s1098" style="position:absolute;visibility:visible;mso-wrap-style:square" from="4061,5400" to="5186,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wmcQAAADcAAAADwAAAGRycy9kb3ducmV2LnhtbERPTWsCMRC9F/wPYYReimbbQtXVKFLa&#10;IupF14PHcTNuFjeTZRN1/fdGEHqbx/ucyay1lbhQ40vHCt77CQji3OmSCwW77Lc3BOEDssbKMSm4&#10;kYfZtPMywVS7K2/osg2FiCHsU1RgQqhTKX1uyKLvu5o4ckfXWAwRNoXUDV5juK3kR5J8SYslxwaD&#10;NX0byk/bs1WwPu8PJlvtN7tVNl/+tW96sPwZKfXabedjEIHa8C9+uhc6zv8cweOZeIG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CZxAAAANwAAAAPAAAAAAAAAAAA&#10;AAAAAKECAABkcnMvZG93bnJldi54bWxQSwUGAAAAAAQABAD5AAAAkgMAAAAA&#10;">
                  <v:stroke endarrow="block" endarrowwidth="narrow" endarrowlength="short"/>
                </v:line>
                <v:line id="Line 89" o:spid="_x0000_s1099" style="position:absolute;visibility:visible;mso-wrap-style:square" from="4061,8597" to="5186,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3qeccAAADcAAAADwAAAGRycy9kb3ducmV2LnhtbESPT2/CMAzF70j7DpEncUEjBaH96QgI&#10;Tds0wS5QDhy9xmsqGqdqApRvPx8mcbP1nt/7eb7sfaPO1MU6sIHJOANFXAZbc2VgX3w8PIOKCdli&#10;E5gMXCnCcnE3mGNuw4W3dN6lSkkIxxwNuJTaXOtYOvIYx6ElFu03dB6TrF2lbYcXCfeNnmbZo/ZY&#10;szQ4bOnNUXncnbyB79PhxxWbw3a/KVbrz35kn9bvL8YM7/vVK6hEfbqZ/6+/rODPBF+ekQ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ep5xwAAANwAAAAPAAAAAAAA&#10;AAAAAAAAAKECAABkcnMvZG93bnJldi54bWxQSwUGAAAAAAQABAD5AAAAlQMAAAAA&#10;">
                  <v:stroke endarrow="block" endarrowwidth="narrow" endarrowlength="short"/>
                </v:line>
                <v:line id="Line 90" o:spid="_x0000_s1100" style="position:absolute;visibility:visible;mso-wrap-style:square" from="4061,9207" to="5186,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P4sQAAADcAAAADwAAAGRycy9kb3ducmV2LnhtbERPTWsCMRC9C/0PYQpepGYVsXVrFCkq&#10;RXvR9eBx3Ew3SzeTZRN1+++NIHibx/uc6by1lbhQ40vHCgb9BARx7nTJhYJDtnr7AOEDssbKMSn4&#10;Jw/z2Utniql2V97RZR8KEUPYp6jAhFCnUvrckEXfdzVx5H5dYzFE2BRSN3iN4baSwyQZS4slxwaD&#10;NX0Zyv/2Z6vg53w8mWx73B222WKzbnv6fbOcKNV9bRefIAK14Sl+uL91nD8awP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U/ixAAAANwAAAAPAAAAAAAAAAAA&#10;AAAAAKECAABkcnMvZG93bnJldi54bWxQSwUGAAAAAAQABAD5AAAAkgMAAAAA&#10;">
                  <v:stroke endarrow="block" endarrowwidth="narrow" endarrowlength="short"/>
                </v:line>
                <w10:anchorlock/>
              </v:group>
            </w:pict>
          </mc:Fallback>
        </mc:AlternateContent>
      </w:r>
      <w:r w:rsidR="00BF3975" w:rsidRPr="00713ECF">
        <w:br w:type="page"/>
      </w:r>
    </w:p>
    <w:p w:rsidR="009A15A6" w:rsidRPr="00713ECF" w:rsidRDefault="009A15A6" w:rsidP="00C97FF1">
      <w:pPr>
        <w:pStyle w:val="a4"/>
      </w:pPr>
      <w:r w:rsidRPr="00713ECF">
        <w:rPr>
          <w:rFonts w:hint="eastAsia"/>
        </w:rPr>
        <w:lastRenderedPageBreak/>
        <w:t>三、投資相關機關</w:t>
      </w:r>
    </w:p>
    <w:p w:rsidR="00592D4C" w:rsidRPr="00713ECF" w:rsidRDefault="00592D4C" w:rsidP="00A72245">
      <w:pPr>
        <w:ind w:firstLine="472"/>
        <w:rPr>
          <w:lang w:eastAsia="zh-TW"/>
        </w:rPr>
      </w:pPr>
      <w:r w:rsidRPr="00713ECF">
        <w:rPr>
          <w:lang w:eastAsia="zh-TW"/>
        </w:rPr>
        <w:t>泰國主管投資的單位為泰國投資促進委員會（</w:t>
      </w:r>
      <w:r w:rsidRPr="00713ECF">
        <w:rPr>
          <w:lang w:eastAsia="zh-TW"/>
        </w:rPr>
        <w:t>Board of Investment</w:t>
      </w:r>
      <w:r w:rsidR="00EB6306" w:rsidRPr="00713ECF">
        <w:rPr>
          <w:lang w:eastAsia="zh-TW"/>
        </w:rPr>
        <w:t>，</w:t>
      </w:r>
      <w:r w:rsidRPr="00713ECF">
        <w:rPr>
          <w:lang w:eastAsia="zh-TW"/>
        </w:rPr>
        <w:t>BOI</w:t>
      </w:r>
      <w:r w:rsidRPr="00713ECF">
        <w:rPr>
          <w:lang w:eastAsia="zh-TW"/>
        </w:rPr>
        <w:t>），該委員會負責提供獎勵投資措施並審核所有的外商及泰商投資申請案，此外並負責赴國內外之招商工作。</w:t>
      </w:r>
    </w:p>
    <w:p w:rsidR="00592D4C" w:rsidRPr="00713ECF" w:rsidRDefault="00592D4C" w:rsidP="00A72245">
      <w:pPr>
        <w:ind w:firstLine="472"/>
        <w:rPr>
          <w:lang w:eastAsia="zh-TW"/>
        </w:rPr>
      </w:pPr>
      <w:r w:rsidRPr="00713ECF">
        <w:rPr>
          <w:rFonts w:hint="eastAsia"/>
          <w:lang w:eastAsia="zh-TW"/>
        </w:rPr>
        <w:t>泰國至</w:t>
      </w:r>
      <w:r w:rsidRPr="00713ECF">
        <w:rPr>
          <w:rFonts w:hint="eastAsia"/>
          <w:lang w:eastAsia="zh-TW"/>
        </w:rPr>
        <w:t>1977</w:t>
      </w:r>
      <w:r w:rsidRPr="00713ECF">
        <w:rPr>
          <w:rFonts w:hint="eastAsia"/>
          <w:lang w:eastAsia="zh-TW"/>
        </w:rPr>
        <w:t>年才開始正式公布相關獎勵投資法規，並設立投資促進委員會；該委員會由泰國總理擔任投資促進委員會主席，其他成員則包括工業部長、商業部次長、財政部次長及各有關經濟事務之部會官員、工商會代表及學者等。該委員會定期開會審查通過投資申請案，但相關事務性及例行性工作則由幕僚單位泰國投資促進委員會</w:t>
      </w:r>
      <w:r w:rsidR="0030520B" w:rsidRPr="00713ECF">
        <w:rPr>
          <w:rFonts w:hint="eastAsia"/>
          <w:lang w:eastAsia="zh-TW"/>
        </w:rPr>
        <w:t>辦公室（</w:t>
      </w:r>
      <w:r w:rsidRPr="00713ECF">
        <w:rPr>
          <w:rFonts w:hint="eastAsia"/>
          <w:lang w:eastAsia="zh-TW"/>
        </w:rPr>
        <w:t>Office of the Board of Investment</w:t>
      </w:r>
      <w:r w:rsidR="0030520B" w:rsidRPr="00713ECF">
        <w:rPr>
          <w:rFonts w:hint="eastAsia"/>
          <w:lang w:eastAsia="zh-TW"/>
        </w:rPr>
        <w:t>）</w:t>
      </w:r>
      <w:r w:rsidRPr="00713ECF">
        <w:rPr>
          <w:rFonts w:hint="eastAsia"/>
          <w:lang w:eastAsia="zh-TW"/>
        </w:rPr>
        <w:t>執行。</w:t>
      </w:r>
    </w:p>
    <w:p w:rsidR="00592D4C" w:rsidRPr="00713ECF" w:rsidRDefault="00592D4C" w:rsidP="00A72245">
      <w:pPr>
        <w:ind w:firstLine="472"/>
        <w:rPr>
          <w:lang w:eastAsia="zh-TW"/>
        </w:rPr>
      </w:pPr>
      <w:r w:rsidRPr="00713ECF">
        <w:rPr>
          <w:rFonts w:hint="eastAsia"/>
          <w:lang w:eastAsia="zh-TW"/>
        </w:rPr>
        <w:t>BOI</w:t>
      </w:r>
      <w:r w:rsidRPr="00713ECF">
        <w:rPr>
          <w:rFonts w:hint="eastAsia"/>
          <w:lang w:eastAsia="zh-TW"/>
        </w:rPr>
        <w:t>負責推動吸引各項投資計畫，擬定獎勵優惠政策，提供的各種投資促進服務，包括申請的全部過程，和後續的服務，並促進泰國工業和技術發展，並期能進一步達到有效使用本土資源，增加就業，發展環境工業，開發曼谷以外地區之發展，加強基礎建設，保護自然資源，減少環境污染等目標。</w:t>
      </w:r>
    </w:p>
    <w:p w:rsidR="00592D4C" w:rsidRPr="00713ECF" w:rsidRDefault="00592D4C" w:rsidP="00EB6306">
      <w:pPr>
        <w:ind w:firstLine="472"/>
        <w:rPr>
          <w:lang w:eastAsia="zh-TW"/>
        </w:rPr>
      </w:pPr>
      <w:r w:rsidRPr="00713ECF">
        <w:rPr>
          <w:lang w:eastAsia="zh-TW"/>
        </w:rPr>
        <w:t>BOI</w:t>
      </w:r>
      <w:r w:rsidRPr="00713ECF">
        <w:rPr>
          <w:lang w:eastAsia="zh-TW"/>
        </w:rPr>
        <w:t>的服務事項包括協助尋覓設廠土地、水電通訊線路申請、公司設立登記申請、工作簽證申請、提供投資機會、代尋合作投資夥伴。</w:t>
      </w:r>
      <w:r w:rsidRPr="00713ECF">
        <w:rPr>
          <w:lang w:eastAsia="zh-TW"/>
        </w:rPr>
        <w:t>BOI</w:t>
      </w:r>
      <w:r w:rsidRPr="00713ECF">
        <w:rPr>
          <w:lang w:eastAsia="zh-TW"/>
        </w:rPr>
        <w:t>並設立單一服務窗口（</w:t>
      </w:r>
      <w:r w:rsidRPr="00713ECF">
        <w:rPr>
          <w:lang w:eastAsia="zh-TW"/>
        </w:rPr>
        <w:t>One Start One Stop Investment Center</w:t>
      </w:r>
      <w:r w:rsidR="00EB6306" w:rsidRPr="00713ECF">
        <w:rPr>
          <w:lang w:eastAsia="zh-TW"/>
        </w:rPr>
        <w:t>，</w:t>
      </w:r>
      <w:r w:rsidRPr="00713ECF">
        <w:rPr>
          <w:lang w:eastAsia="zh-TW"/>
        </w:rPr>
        <w:t>OSOS</w:t>
      </w:r>
      <w:r w:rsidRPr="00713ECF">
        <w:rPr>
          <w:lang w:eastAsia="zh-TW"/>
        </w:rPr>
        <w:t>）以提升對投資人服務之效率。</w:t>
      </w:r>
    </w:p>
    <w:p w:rsidR="009A15A6" w:rsidRPr="00713ECF" w:rsidRDefault="009A15A6" w:rsidP="0092393E">
      <w:pPr>
        <w:pStyle w:val="af9"/>
        <w:kinsoku/>
        <w:spacing w:beforeLines="0" w:before="0"/>
      </w:pPr>
      <w:r w:rsidRPr="00713ECF">
        <w:rPr>
          <w:lang w:eastAsia="zh-TW"/>
        </w:rPr>
        <w:br w:type="page"/>
      </w:r>
      <w:r w:rsidRPr="00713ECF">
        <w:lastRenderedPageBreak/>
        <w:t>■</w:t>
      </w:r>
      <w:r w:rsidRPr="00713ECF">
        <w:rPr>
          <w:rFonts w:hint="eastAsia"/>
        </w:rPr>
        <w:t>BOI</w:t>
      </w:r>
      <w:r w:rsidRPr="00713ECF">
        <w:rPr>
          <w:rFonts w:hint="eastAsia"/>
        </w:rPr>
        <w:t>組織架構表</w:t>
      </w:r>
    </w:p>
    <w:p w:rsidR="009A15A6" w:rsidRPr="00713ECF" w:rsidRDefault="00DA71A0" w:rsidP="0092393E">
      <w:pPr>
        <w:kinsoku/>
        <w:ind w:firstLineChars="0" w:firstLine="0"/>
      </w:pPr>
      <w:r w:rsidRPr="00713ECF">
        <w:rPr>
          <w:noProof/>
          <w:lang w:eastAsia="zh-TW"/>
        </w:rPr>
        <mc:AlternateContent>
          <mc:Choice Requires="wpg">
            <w:drawing>
              <wp:inline distT="0" distB="0" distL="0" distR="0" wp14:anchorId="246046CF" wp14:editId="1C893417">
                <wp:extent cx="5619750" cy="7752080"/>
                <wp:effectExtent l="9525" t="9525" r="9525" b="10795"/>
                <wp:docPr id="3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7752080"/>
                          <a:chOff x="1583" y="3553"/>
                          <a:chExt cx="8850" cy="11565"/>
                        </a:xfrm>
                      </wpg:grpSpPr>
                      <wps:wsp>
                        <wps:cNvPr id="40" name="Text Box 93"/>
                        <wps:cNvSpPr txBox="1">
                          <a:spLocks noChangeArrowheads="1"/>
                        </wps:cNvSpPr>
                        <wps:spPr bwMode="auto">
                          <a:xfrm>
                            <a:off x="3833" y="3553"/>
                            <a:ext cx="3320" cy="487"/>
                          </a:xfrm>
                          <a:prstGeom prst="rect">
                            <a:avLst/>
                          </a:prstGeom>
                          <a:solidFill>
                            <a:srgbClr val="FFFFFF"/>
                          </a:solidFill>
                          <a:ln w="9525">
                            <a:solidFill>
                              <a:srgbClr val="000000"/>
                            </a:solidFill>
                            <a:miter lim="800000"/>
                            <a:headEnd/>
                            <a:tailEnd/>
                          </a:ln>
                        </wps:spPr>
                        <wps:txbx>
                          <w:txbxContent>
                            <w:p w:rsidR="00F32689" w:rsidRDefault="00F32689" w:rsidP="009A15A6">
                              <w:pPr>
                                <w:pStyle w:val="af7"/>
                                <w:snapToGrid w:val="0"/>
                              </w:pPr>
                              <w:r>
                                <w:rPr>
                                  <w:rFonts w:hint="eastAsia"/>
                                </w:rPr>
                                <w:t>總理府</w:t>
                              </w:r>
                            </w:p>
                          </w:txbxContent>
                        </wps:txbx>
                        <wps:bodyPr rot="0" vert="horz" wrap="square" lIns="91440" tIns="45720" rIns="91440" bIns="45720" anchor="t" anchorCtr="0" upright="1">
                          <a:noAutofit/>
                        </wps:bodyPr>
                      </wps:wsp>
                      <wps:wsp>
                        <wps:cNvPr id="41" name="Text Box 94"/>
                        <wps:cNvSpPr txBox="1">
                          <a:spLocks noChangeArrowheads="1"/>
                        </wps:cNvSpPr>
                        <wps:spPr bwMode="auto">
                          <a:xfrm>
                            <a:off x="4307" y="4904"/>
                            <a:ext cx="2214" cy="810"/>
                          </a:xfrm>
                          <a:prstGeom prst="rect">
                            <a:avLst/>
                          </a:prstGeom>
                          <a:solidFill>
                            <a:srgbClr val="FFFFFF"/>
                          </a:solidFill>
                          <a:ln w="9525">
                            <a:solidFill>
                              <a:srgbClr val="000000"/>
                            </a:solidFill>
                            <a:miter lim="800000"/>
                            <a:headEnd/>
                            <a:tailEnd/>
                          </a:ln>
                        </wps:spPr>
                        <wps:txbx>
                          <w:txbxContent>
                            <w:p w:rsidR="00F32689" w:rsidRDefault="00F32689" w:rsidP="00184A99">
                              <w:pPr>
                                <w:pStyle w:val="af7"/>
                                <w:snapToGrid w:val="0"/>
                                <w:spacing w:beforeLines="10" w:before="51"/>
                              </w:pPr>
                              <w:r w:rsidRPr="006647EE">
                                <w:rPr>
                                  <w:rFonts w:hint="eastAsia"/>
                                </w:rPr>
                                <w:t>Office</w:t>
                              </w:r>
                              <w:r>
                                <w:rPr>
                                  <w:rFonts w:hint="eastAsia"/>
                                </w:rPr>
                                <w:t xml:space="preserve"> </w:t>
                              </w:r>
                              <w:r w:rsidRPr="006647EE">
                                <w:rPr>
                                  <w:rFonts w:hint="eastAsia"/>
                                </w:rPr>
                                <w:t>of</w:t>
                              </w:r>
                              <w:r>
                                <w:rPr>
                                  <w:rFonts w:hint="eastAsia"/>
                                </w:rPr>
                                <w:t xml:space="preserve"> </w:t>
                              </w:r>
                              <w:r w:rsidRPr="006647EE">
                                <w:rPr>
                                  <w:rFonts w:hint="eastAsia"/>
                                </w:rPr>
                                <w:t>the</w:t>
                              </w:r>
                              <w:r>
                                <w:rPr>
                                  <w:rFonts w:hint="eastAsia"/>
                                </w:rPr>
                                <w:t xml:space="preserve"> </w:t>
                              </w:r>
                              <w:r w:rsidRPr="006647EE">
                                <w:rPr>
                                  <w:rFonts w:hint="eastAsia"/>
                                </w:rPr>
                                <w:t>Board</w:t>
                              </w:r>
                              <w:r>
                                <w:rPr>
                                  <w:rFonts w:hint="eastAsia"/>
                                </w:rPr>
                                <w:t xml:space="preserve"> </w:t>
                              </w:r>
                              <w:r w:rsidRPr="006647EE">
                                <w:rPr>
                                  <w:rFonts w:hint="eastAsia"/>
                                </w:rPr>
                                <w:t>of</w:t>
                              </w:r>
                              <w:r>
                                <w:rPr>
                                  <w:rFonts w:hint="eastAsia"/>
                                </w:rPr>
                                <w:t xml:space="preserve"> </w:t>
                              </w:r>
                              <w:r w:rsidRPr="006647EE">
                                <w:rPr>
                                  <w:rFonts w:hint="eastAsia"/>
                                </w:rPr>
                                <w:t>Investment</w:t>
                              </w:r>
                            </w:p>
                          </w:txbxContent>
                        </wps:txbx>
                        <wps:bodyPr rot="0" vert="horz" wrap="square" lIns="91440" tIns="45720" rIns="91440" bIns="45720" anchor="t" anchorCtr="0" upright="1">
                          <a:noAutofit/>
                        </wps:bodyPr>
                      </wps:wsp>
                      <wps:wsp>
                        <wps:cNvPr id="42" name="Text Box 95"/>
                        <wps:cNvSpPr txBox="1">
                          <a:spLocks noChangeArrowheads="1"/>
                        </wps:cNvSpPr>
                        <wps:spPr bwMode="auto">
                          <a:xfrm>
                            <a:off x="7943" y="4904"/>
                            <a:ext cx="2490" cy="810"/>
                          </a:xfrm>
                          <a:prstGeom prst="rect">
                            <a:avLst/>
                          </a:prstGeom>
                          <a:solidFill>
                            <a:srgbClr val="FFFFFF"/>
                          </a:solidFill>
                          <a:ln w="9525">
                            <a:solidFill>
                              <a:srgbClr val="000000"/>
                            </a:solidFill>
                            <a:miter lim="800000"/>
                            <a:headEnd/>
                            <a:tailEnd/>
                          </a:ln>
                        </wps:spPr>
                        <wps:txbx>
                          <w:txbxContent>
                            <w:p w:rsidR="00F32689" w:rsidRDefault="00F32689" w:rsidP="00184A99">
                              <w:pPr>
                                <w:pStyle w:val="af7"/>
                                <w:snapToGrid w:val="0"/>
                                <w:spacing w:beforeLines="25" w:before="128"/>
                              </w:pPr>
                              <w:r w:rsidRPr="006647EE">
                                <w:rPr>
                                  <w:rFonts w:hint="eastAsia"/>
                                </w:rPr>
                                <w:t>Board</w:t>
                              </w:r>
                              <w:r>
                                <w:rPr>
                                  <w:rFonts w:hint="eastAsia"/>
                                </w:rPr>
                                <w:t xml:space="preserve"> </w:t>
                              </w:r>
                              <w:r w:rsidRPr="006647EE">
                                <w:rPr>
                                  <w:rFonts w:hint="eastAsia"/>
                                </w:rPr>
                                <w:t>of</w:t>
                              </w:r>
                              <w:r>
                                <w:rPr>
                                  <w:rFonts w:hint="eastAsia"/>
                                </w:rPr>
                                <w:t xml:space="preserve"> </w:t>
                              </w:r>
                              <w:r w:rsidRPr="006647EE">
                                <w:rPr>
                                  <w:rFonts w:hint="eastAsia"/>
                                </w:rPr>
                                <w:t>Investment</w:t>
                              </w:r>
                            </w:p>
                          </w:txbxContent>
                        </wps:txbx>
                        <wps:bodyPr rot="0" vert="horz" wrap="square" lIns="91440" tIns="45720" rIns="91440" bIns="45720" anchor="t" anchorCtr="0" upright="1">
                          <a:noAutofit/>
                        </wps:bodyPr>
                      </wps:wsp>
                      <wps:wsp>
                        <wps:cNvPr id="43" name="Text Box 96"/>
                        <wps:cNvSpPr txBox="1">
                          <a:spLocks noChangeArrowheads="1"/>
                        </wps:cNvSpPr>
                        <wps:spPr bwMode="auto">
                          <a:xfrm>
                            <a:off x="6521" y="6039"/>
                            <a:ext cx="3912" cy="3168"/>
                          </a:xfrm>
                          <a:prstGeom prst="rect">
                            <a:avLst/>
                          </a:prstGeom>
                          <a:solidFill>
                            <a:srgbClr val="FFFFFF"/>
                          </a:solidFill>
                          <a:ln w="9525">
                            <a:solidFill>
                              <a:srgbClr val="000000"/>
                            </a:solidFill>
                            <a:miter lim="800000"/>
                            <a:headEnd/>
                            <a:tailEnd/>
                          </a:ln>
                        </wps:spPr>
                        <wps:txbx>
                          <w:txbxContent>
                            <w:p w:rsidR="00F32689" w:rsidRDefault="00F32689" w:rsidP="00242CF9">
                              <w:pPr>
                                <w:snapToGrid w:val="0"/>
                                <w:spacing w:line="400" w:lineRule="exact"/>
                                <w:ind w:firstLineChars="0" w:firstLine="0"/>
                                <w:rPr>
                                  <w:b/>
                                  <w:bCs/>
                                </w:rPr>
                              </w:pPr>
                              <w:r w:rsidRPr="006647EE">
                                <w:rPr>
                                  <w:rFonts w:hint="eastAsia"/>
                                  <w:b/>
                                  <w:bCs/>
                                </w:rPr>
                                <w:t>Investment</w:t>
                              </w:r>
                              <w:r>
                                <w:rPr>
                                  <w:rFonts w:hint="eastAsia"/>
                                  <w:b/>
                                  <w:bCs/>
                                </w:rPr>
                                <w:t xml:space="preserve"> </w:t>
                              </w:r>
                              <w:r w:rsidRPr="006647EE">
                                <w:rPr>
                                  <w:rFonts w:hint="eastAsia"/>
                                  <w:b/>
                                  <w:bCs/>
                                </w:rPr>
                                <w:t>Promotion</w:t>
                              </w:r>
                              <w:r>
                                <w:rPr>
                                  <w:rFonts w:hint="eastAsia"/>
                                  <w:b/>
                                  <w:bCs/>
                                </w:rPr>
                                <w:t xml:space="preserve"> </w:t>
                              </w:r>
                              <w:r w:rsidRPr="006647EE">
                                <w:rPr>
                                  <w:rFonts w:hint="eastAsia"/>
                                  <w:b/>
                                  <w:bCs/>
                                </w:rPr>
                                <w:t>Bureau</w:t>
                              </w:r>
                              <w:r>
                                <w:rPr>
                                  <w:rFonts w:hint="eastAsia"/>
                                  <w:b/>
                                  <w:bCs/>
                                </w:rPr>
                                <w:t xml:space="preserve"> </w:t>
                              </w:r>
                              <w:r w:rsidRPr="006647EE">
                                <w:rPr>
                                  <w:rFonts w:hint="eastAsia"/>
                                  <w:b/>
                                  <w:bCs/>
                                </w:rPr>
                                <w:t>1</w:t>
                              </w:r>
                              <w:r>
                                <w:rPr>
                                  <w:b/>
                                  <w:bCs/>
                                </w:rPr>
                                <w:t>–</w:t>
                              </w:r>
                              <w:r w:rsidRPr="006647EE">
                                <w:rPr>
                                  <w:rFonts w:hint="eastAsia"/>
                                  <w:b/>
                                  <w:bCs/>
                                </w:rPr>
                                <w:t>4</w:t>
                              </w:r>
                            </w:p>
                            <w:p w:rsidR="00F32689" w:rsidRDefault="00F32689" w:rsidP="0030520B">
                              <w:pPr>
                                <w:snapToGrid w:val="0"/>
                                <w:spacing w:line="400" w:lineRule="exact"/>
                                <w:ind w:left="236" w:hangingChars="100" w:hanging="236"/>
                                <w:suppressOverlap/>
                                <w:jc w:val="left"/>
                              </w:pPr>
                              <w:r>
                                <w:rPr>
                                  <w:rFonts w:hint="eastAsia"/>
                                </w:rPr>
                                <w:t>．</w:t>
                              </w:r>
                              <w:r w:rsidRPr="006647EE">
                                <w:rPr>
                                  <w:rFonts w:hint="eastAsia"/>
                                </w:rPr>
                                <w:t>Agro</w:t>
                              </w:r>
                              <w:r>
                                <w:rPr>
                                  <w:rFonts w:hint="eastAsia"/>
                                </w:rPr>
                                <w:t>-</w:t>
                              </w:r>
                              <w:r w:rsidRPr="006647EE">
                                <w:rPr>
                                  <w:rFonts w:hint="eastAsia"/>
                                </w:rPr>
                                <w:t>industry</w:t>
                              </w:r>
                              <w:r>
                                <w:rPr>
                                  <w:rFonts w:hint="eastAsia"/>
                                </w:rPr>
                                <w:t xml:space="preserve"> </w:t>
                              </w:r>
                              <w:r w:rsidRPr="006647EE">
                                <w:rPr>
                                  <w:rFonts w:hint="eastAsia"/>
                                </w:rPr>
                                <w:t>and</w:t>
                              </w:r>
                              <w:r>
                                <w:rPr>
                                  <w:rFonts w:hint="eastAsia"/>
                                </w:rPr>
                                <w:t xml:space="preserve"> </w:t>
                              </w:r>
                              <w:r w:rsidRPr="006647EE">
                                <w:rPr>
                                  <w:rFonts w:hint="eastAsia"/>
                                </w:rPr>
                                <w:t>Light</w:t>
                              </w:r>
                              <w:r>
                                <w:rPr>
                                  <w:rFonts w:hint="eastAsia"/>
                                </w:rPr>
                                <w:t xml:space="preserve"> </w:t>
                              </w:r>
                              <w:r w:rsidRPr="006647EE">
                                <w:rPr>
                                  <w:rFonts w:hint="eastAsia"/>
                                </w:rPr>
                                <w:t>Industries</w:t>
                              </w:r>
                            </w:p>
                            <w:p w:rsidR="00F32689" w:rsidRDefault="00F32689" w:rsidP="0030520B">
                              <w:pPr>
                                <w:snapToGrid w:val="0"/>
                                <w:spacing w:line="400" w:lineRule="exact"/>
                                <w:ind w:left="236" w:hangingChars="100" w:hanging="236"/>
                                <w:suppressOverlap/>
                                <w:jc w:val="left"/>
                              </w:pPr>
                              <w:r>
                                <w:rPr>
                                  <w:rFonts w:hint="eastAsia"/>
                                </w:rPr>
                                <w:t>．</w:t>
                              </w:r>
                              <w:r w:rsidRPr="006647EE">
                                <w:rPr>
                                  <w:rFonts w:hint="eastAsia"/>
                                </w:rPr>
                                <w:t>Metals</w:t>
                              </w:r>
                              <w:r>
                                <w:rPr>
                                  <w:rFonts w:hint="eastAsia"/>
                                </w:rPr>
                                <w:t xml:space="preserve">, </w:t>
                              </w:r>
                              <w:r w:rsidRPr="006647EE">
                                <w:rPr>
                                  <w:rFonts w:hint="eastAsia"/>
                                </w:rPr>
                                <w:t>Metal</w:t>
                              </w:r>
                              <w:r>
                                <w:rPr>
                                  <w:rFonts w:hint="eastAsia"/>
                                </w:rPr>
                                <w:t xml:space="preserve"> </w:t>
                              </w:r>
                              <w:r w:rsidRPr="006647EE">
                                <w:rPr>
                                  <w:rFonts w:hint="eastAsia"/>
                                </w:rPr>
                                <w:t>products</w:t>
                              </w:r>
                              <w:r>
                                <w:rPr>
                                  <w:rFonts w:hint="eastAsia"/>
                                </w:rPr>
                                <w:t xml:space="preserve">, </w:t>
                              </w:r>
                              <w:r w:rsidRPr="006647EE">
                                <w:rPr>
                                  <w:rFonts w:hint="eastAsia"/>
                                </w:rPr>
                                <w:t>Machinery</w:t>
                              </w:r>
                              <w:r>
                                <w:rPr>
                                  <w:rFonts w:hint="eastAsia"/>
                                </w:rPr>
                                <w:t xml:space="preserve"> </w:t>
                              </w:r>
                              <w:r w:rsidRPr="006647EE">
                                <w:rPr>
                                  <w:rFonts w:hint="eastAsia"/>
                                </w:rPr>
                                <w:t>and</w:t>
                              </w:r>
                              <w:r>
                                <w:rPr>
                                  <w:rFonts w:hint="eastAsia"/>
                                </w:rPr>
                                <w:t xml:space="preserve"> </w:t>
                              </w:r>
                              <w:r w:rsidRPr="006647EE">
                                <w:rPr>
                                  <w:rFonts w:hint="eastAsia"/>
                                </w:rPr>
                                <w:t>Transport</w:t>
                              </w:r>
                              <w:r>
                                <w:rPr>
                                  <w:rFonts w:hint="eastAsia"/>
                                </w:rPr>
                                <w:t xml:space="preserve"> </w:t>
                              </w:r>
                              <w:r w:rsidRPr="006647EE">
                                <w:rPr>
                                  <w:rFonts w:hint="eastAsia"/>
                                </w:rPr>
                                <w:t>Equipment</w:t>
                              </w:r>
                            </w:p>
                            <w:p w:rsidR="00F32689" w:rsidRDefault="00F32689" w:rsidP="0030520B">
                              <w:pPr>
                                <w:snapToGrid w:val="0"/>
                                <w:spacing w:line="400" w:lineRule="exact"/>
                                <w:ind w:left="236" w:hangingChars="100" w:hanging="236"/>
                                <w:suppressOverlap/>
                                <w:jc w:val="left"/>
                              </w:pPr>
                              <w:r>
                                <w:rPr>
                                  <w:rFonts w:hint="eastAsia"/>
                                </w:rPr>
                                <w:t>．</w:t>
                              </w:r>
                              <w:r w:rsidRPr="006647EE">
                                <w:rPr>
                                  <w:rFonts w:hint="eastAsia"/>
                                </w:rPr>
                                <w:t>Electronics</w:t>
                              </w:r>
                              <w:r>
                                <w:rPr>
                                  <w:rFonts w:hint="eastAsia"/>
                                </w:rPr>
                                <w:t xml:space="preserve"> </w:t>
                              </w:r>
                              <w:r w:rsidRPr="006647EE">
                                <w:rPr>
                                  <w:rFonts w:hint="eastAsia"/>
                                </w:rPr>
                                <w:t>and</w:t>
                              </w:r>
                              <w:r>
                                <w:rPr>
                                  <w:rFonts w:hint="eastAsia"/>
                                </w:rPr>
                                <w:t xml:space="preserve"> </w:t>
                              </w:r>
                              <w:r w:rsidRPr="006647EE">
                                <w:rPr>
                                  <w:rFonts w:hint="eastAsia"/>
                                </w:rPr>
                                <w:t>Electrical</w:t>
                              </w:r>
                              <w:r>
                                <w:rPr>
                                  <w:rFonts w:hint="eastAsia"/>
                                </w:rPr>
                                <w:t xml:space="preserve"> </w:t>
                              </w:r>
                              <w:r w:rsidRPr="006647EE">
                                <w:rPr>
                                  <w:rFonts w:hint="eastAsia"/>
                                </w:rPr>
                                <w:t>Industries</w:t>
                              </w:r>
                            </w:p>
                            <w:p w:rsidR="00F32689" w:rsidRDefault="00F32689" w:rsidP="0030520B">
                              <w:pPr>
                                <w:snapToGrid w:val="0"/>
                                <w:spacing w:line="400" w:lineRule="exact"/>
                                <w:ind w:left="236" w:hangingChars="100" w:hanging="236"/>
                                <w:suppressOverlap/>
                                <w:jc w:val="left"/>
                              </w:pPr>
                              <w:r>
                                <w:rPr>
                                  <w:rFonts w:hint="eastAsia"/>
                                </w:rPr>
                                <w:t>．</w:t>
                              </w:r>
                              <w:r w:rsidRPr="006647EE">
                                <w:rPr>
                                  <w:rFonts w:hint="eastAsia"/>
                                </w:rPr>
                                <w:t>Chemical</w:t>
                              </w:r>
                              <w:r>
                                <w:rPr>
                                  <w:rFonts w:hint="eastAsia"/>
                                </w:rPr>
                                <w:t xml:space="preserve">, </w:t>
                              </w:r>
                              <w:r w:rsidRPr="006647EE">
                                <w:rPr>
                                  <w:rFonts w:hint="eastAsia"/>
                                </w:rPr>
                                <w:t>Paper</w:t>
                              </w:r>
                              <w:r>
                                <w:rPr>
                                  <w:rFonts w:hint="eastAsia"/>
                                </w:rPr>
                                <w:t xml:space="preserve">, </w:t>
                              </w:r>
                              <w:r w:rsidRPr="006647EE">
                                <w:rPr>
                                  <w:rFonts w:hint="eastAsia"/>
                                </w:rPr>
                                <w:t>Plastic</w:t>
                              </w:r>
                            </w:p>
                            <w:p w:rsidR="00F32689" w:rsidRDefault="00F32689" w:rsidP="0030520B">
                              <w:pPr>
                                <w:snapToGrid w:val="0"/>
                                <w:spacing w:line="400" w:lineRule="exact"/>
                                <w:ind w:left="236" w:hangingChars="100" w:hanging="236"/>
                                <w:jc w:val="left"/>
                              </w:pPr>
                              <w:r w:rsidRPr="001636F3">
                                <w:rPr>
                                  <w:rFonts w:hint="eastAsia"/>
                                </w:rPr>
                                <w:t>．</w:t>
                              </w:r>
                              <w:r w:rsidRPr="006647EE">
                                <w:rPr>
                                  <w:rFonts w:hint="eastAsia"/>
                                </w:rPr>
                                <w:t>Services</w:t>
                              </w:r>
                              <w:r w:rsidRPr="001636F3">
                                <w:rPr>
                                  <w:rFonts w:hint="eastAsia"/>
                                </w:rPr>
                                <w:t xml:space="preserve"> </w:t>
                              </w:r>
                              <w:r w:rsidRPr="006647EE">
                                <w:rPr>
                                  <w:rFonts w:hint="eastAsia"/>
                                </w:rPr>
                                <w:t>and</w:t>
                              </w:r>
                              <w:r w:rsidRPr="001636F3">
                                <w:rPr>
                                  <w:rFonts w:hint="eastAsia"/>
                                </w:rPr>
                                <w:t xml:space="preserve"> </w:t>
                              </w:r>
                              <w:r w:rsidRPr="006647EE">
                                <w:rPr>
                                  <w:rFonts w:hint="eastAsia"/>
                                </w:rPr>
                                <w:t>Public</w:t>
                              </w:r>
                              <w:r w:rsidRPr="001636F3">
                                <w:rPr>
                                  <w:rFonts w:hint="eastAsia"/>
                                </w:rPr>
                                <w:t xml:space="preserve"> </w:t>
                              </w:r>
                              <w:r w:rsidRPr="006647EE">
                                <w:rPr>
                                  <w:rFonts w:hint="eastAsia"/>
                                </w:rPr>
                                <w:t>Utilities</w:t>
                              </w:r>
                            </w:p>
                          </w:txbxContent>
                        </wps:txbx>
                        <wps:bodyPr rot="0" vert="horz" wrap="square" lIns="91440" tIns="45720" rIns="91440" bIns="45720" anchor="t" anchorCtr="0" upright="1">
                          <a:noAutofit/>
                        </wps:bodyPr>
                      </wps:wsp>
                      <wps:wsp>
                        <wps:cNvPr id="44" name="Text Box 97"/>
                        <wps:cNvSpPr txBox="1">
                          <a:spLocks noChangeArrowheads="1"/>
                        </wps:cNvSpPr>
                        <wps:spPr bwMode="auto">
                          <a:xfrm>
                            <a:off x="6521" y="9444"/>
                            <a:ext cx="3912" cy="811"/>
                          </a:xfrm>
                          <a:prstGeom prst="rect">
                            <a:avLst/>
                          </a:prstGeom>
                          <a:solidFill>
                            <a:srgbClr val="FFFFFF"/>
                          </a:solidFill>
                          <a:ln w="9525">
                            <a:solidFill>
                              <a:srgbClr val="000000"/>
                            </a:solidFill>
                            <a:miter lim="800000"/>
                            <a:headEnd/>
                            <a:tailEnd/>
                          </a:ln>
                        </wps:spPr>
                        <wps:txbx>
                          <w:txbxContent>
                            <w:p w:rsidR="00F32689" w:rsidRDefault="00F32689" w:rsidP="009A15A6">
                              <w:pPr>
                                <w:spacing w:line="320" w:lineRule="exact"/>
                                <w:ind w:firstLineChars="0" w:firstLine="0"/>
                                <w:rPr>
                                  <w:b/>
                                  <w:bCs/>
                                </w:rPr>
                              </w:pPr>
                              <w:r w:rsidRPr="006647EE">
                                <w:rPr>
                                  <w:rFonts w:hint="eastAsia"/>
                                  <w:b/>
                                  <w:bCs/>
                                </w:rPr>
                                <w:t>Investment</w:t>
                              </w:r>
                              <w:r>
                                <w:rPr>
                                  <w:rFonts w:hint="eastAsia"/>
                                  <w:b/>
                                  <w:bCs/>
                                </w:rPr>
                                <w:t xml:space="preserve"> </w:t>
                              </w:r>
                              <w:r w:rsidRPr="006647EE">
                                <w:rPr>
                                  <w:rFonts w:hint="eastAsia"/>
                                  <w:b/>
                                  <w:bCs/>
                                </w:rPr>
                                <w:t>Development</w:t>
                              </w:r>
                              <w:r>
                                <w:rPr>
                                  <w:rFonts w:hint="eastAsia"/>
                                  <w:b/>
                                  <w:bCs/>
                                </w:rPr>
                                <w:t xml:space="preserve"> </w:t>
                              </w:r>
                              <w:r w:rsidRPr="006647EE">
                                <w:rPr>
                                  <w:rFonts w:hint="eastAsia"/>
                                  <w:b/>
                                  <w:bCs/>
                                </w:rPr>
                                <w:t>Assistance</w:t>
                              </w:r>
                              <w:r>
                                <w:rPr>
                                  <w:rFonts w:hint="eastAsia"/>
                                  <w:b/>
                                  <w:bCs/>
                                </w:rPr>
                                <w:t xml:space="preserve"> </w:t>
                              </w:r>
                              <w:r w:rsidRPr="006647EE">
                                <w:rPr>
                                  <w:rFonts w:hint="eastAsia"/>
                                  <w:b/>
                                  <w:bCs/>
                                </w:rPr>
                                <w:t>Bureau</w:t>
                              </w:r>
                            </w:p>
                          </w:txbxContent>
                        </wps:txbx>
                        <wps:bodyPr rot="0" vert="horz" wrap="square" lIns="91440" tIns="45720" rIns="91440" bIns="45720" anchor="t" anchorCtr="0" upright="1">
                          <a:noAutofit/>
                        </wps:bodyPr>
                      </wps:wsp>
                      <wps:wsp>
                        <wps:cNvPr id="45" name="Text Box 98"/>
                        <wps:cNvSpPr txBox="1">
                          <a:spLocks noChangeArrowheads="1"/>
                        </wps:cNvSpPr>
                        <wps:spPr bwMode="auto">
                          <a:xfrm>
                            <a:off x="6521" y="12686"/>
                            <a:ext cx="3912" cy="487"/>
                          </a:xfrm>
                          <a:prstGeom prst="rect">
                            <a:avLst/>
                          </a:prstGeom>
                          <a:solidFill>
                            <a:srgbClr val="FFFFFF"/>
                          </a:solidFill>
                          <a:ln w="9525">
                            <a:solidFill>
                              <a:srgbClr val="000000"/>
                            </a:solidFill>
                            <a:miter lim="800000"/>
                            <a:headEnd/>
                            <a:tailEnd/>
                          </a:ln>
                        </wps:spPr>
                        <wps:txbx>
                          <w:txbxContent>
                            <w:p w:rsidR="00F32689" w:rsidRDefault="00F32689" w:rsidP="009A15A6">
                              <w:pPr>
                                <w:spacing w:line="320" w:lineRule="exact"/>
                                <w:ind w:firstLineChars="0" w:firstLine="0"/>
                                <w:rPr>
                                  <w:b/>
                                  <w:bCs/>
                                </w:rPr>
                              </w:pPr>
                              <w:smartTag w:uri="urn:schemas-microsoft-com:office:smarttags" w:element="place">
                                <w:smartTag w:uri="urn:schemas-microsoft-com:office:smarttags" w:element="PlaceName">
                                  <w:r w:rsidRPr="006647EE">
                                    <w:rPr>
                                      <w:rFonts w:hint="eastAsia"/>
                                      <w:b/>
                                      <w:bCs/>
                                    </w:rPr>
                                    <w:t>Investment</w:t>
                                  </w:r>
                                </w:smartTag>
                                <w:r>
                                  <w:rPr>
                                    <w:rFonts w:hint="eastAsia"/>
                                    <w:b/>
                                    <w:bCs/>
                                  </w:rPr>
                                  <w:t xml:space="preserve"> </w:t>
                                </w:r>
                                <w:smartTag w:uri="urn:schemas-microsoft-com:office:smarttags" w:element="PlaceName">
                                  <w:r w:rsidRPr="006647EE">
                                    <w:rPr>
                                      <w:rFonts w:hint="eastAsia"/>
                                      <w:b/>
                                      <w:bCs/>
                                    </w:rPr>
                                    <w:t>Services</w:t>
                                  </w:r>
                                </w:smartTag>
                                <w:r>
                                  <w:rPr>
                                    <w:rFonts w:hint="eastAsia"/>
                                    <w:b/>
                                    <w:bCs/>
                                  </w:rPr>
                                  <w:t xml:space="preserve"> </w:t>
                                </w:r>
                                <w:smartTag w:uri="urn:schemas-microsoft-com:office:smarttags" w:element="PlaceType">
                                  <w:r w:rsidRPr="006647EE">
                                    <w:rPr>
                                      <w:rFonts w:hint="eastAsia"/>
                                      <w:b/>
                                      <w:bCs/>
                                    </w:rPr>
                                    <w:t>Center</w:t>
                                  </w:r>
                                </w:smartTag>
                              </w:smartTag>
                            </w:p>
                          </w:txbxContent>
                        </wps:txbx>
                        <wps:bodyPr rot="0" vert="horz" wrap="square" lIns="91440" tIns="45720" rIns="91440" bIns="45720" anchor="t" anchorCtr="0" upright="1">
                          <a:noAutofit/>
                        </wps:bodyPr>
                      </wps:wsp>
                      <wps:wsp>
                        <wps:cNvPr id="46" name="Text Box 99"/>
                        <wps:cNvSpPr txBox="1">
                          <a:spLocks noChangeArrowheads="1"/>
                        </wps:cNvSpPr>
                        <wps:spPr bwMode="auto">
                          <a:xfrm>
                            <a:off x="6521" y="10741"/>
                            <a:ext cx="3912" cy="810"/>
                          </a:xfrm>
                          <a:prstGeom prst="rect">
                            <a:avLst/>
                          </a:prstGeom>
                          <a:solidFill>
                            <a:srgbClr val="FFFFFF"/>
                          </a:solidFill>
                          <a:ln w="9525">
                            <a:solidFill>
                              <a:srgbClr val="000000"/>
                            </a:solidFill>
                            <a:miter lim="800000"/>
                            <a:headEnd/>
                            <a:tailEnd/>
                          </a:ln>
                        </wps:spPr>
                        <wps:txbx>
                          <w:txbxContent>
                            <w:p w:rsidR="00F32689" w:rsidRDefault="00F32689" w:rsidP="00242CF9">
                              <w:pPr>
                                <w:spacing w:line="320" w:lineRule="exact"/>
                                <w:ind w:firstLineChars="0" w:firstLine="0"/>
                                <w:rPr>
                                  <w:b/>
                                  <w:bCs/>
                                </w:rPr>
                              </w:pPr>
                              <w:r w:rsidRPr="006647EE">
                                <w:rPr>
                                  <w:rFonts w:hint="eastAsia"/>
                                  <w:b/>
                                  <w:bCs/>
                                </w:rPr>
                                <w:t>Investment</w:t>
                              </w:r>
                              <w:r>
                                <w:rPr>
                                  <w:rFonts w:hint="eastAsia"/>
                                  <w:b/>
                                  <w:bCs/>
                                </w:rPr>
                                <w:t xml:space="preserve"> </w:t>
                              </w:r>
                              <w:r w:rsidRPr="006647EE">
                                <w:rPr>
                                  <w:rFonts w:hint="eastAsia"/>
                                  <w:b/>
                                  <w:bCs/>
                                </w:rPr>
                                <w:t>Strategy</w:t>
                              </w:r>
                              <w:r>
                                <w:rPr>
                                  <w:rFonts w:hint="eastAsia"/>
                                  <w:b/>
                                  <w:bCs/>
                                </w:rPr>
                                <w:t xml:space="preserve"> </w:t>
                              </w:r>
                              <w:r w:rsidRPr="006647EE">
                                <w:rPr>
                                  <w:rFonts w:hint="eastAsia"/>
                                  <w:b/>
                                  <w:bCs/>
                                </w:rPr>
                                <w:t>and</w:t>
                              </w:r>
                              <w:r>
                                <w:rPr>
                                  <w:rFonts w:hint="eastAsia"/>
                                  <w:b/>
                                  <w:bCs/>
                                </w:rPr>
                                <w:t xml:space="preserve"> </w:t>
                              </w:r>
                              <w:r w:rsidRPr="006647EE">
                                <w:rPr>
                                  <w:rFonts w:hint="eastAsia"/>
                                  <w:b/>
                                  <w:bCs/>
                                </w:rPr>
                                <w:t>Policy</w:t>
                              </w:r>
                              <w:r>
                                <w:rPr>
                                  <w:rFonts w:hint="eastAsia"/>
                                  <w:b/>
                                  <w:bCs/>
                                </w:rPr>
                                <w:t xml:space="preserve"> </w:t>
                              </w:r>
                              <w:r w:rsidRPr="006647EE">
                                <w:rPr>
                                  <w:rFonts w:hint="eastAsia"/>
                                  <w:b/>
                                  <w:bCs/>
                                </w:rPr>
                                <w:t>Bureau</w:t>
                              </w:r>
                            </w:p>
                          </w:txbxContent>
                        </wps:txbx>
                        <wps:bodyPr rot="0" vert="horz" wrap="square" lIns="91440" tIns="45720" rIns="91440" bIns="45720" anchor="t" anchorCtr="0" upright="1">
                          <a:noAutofit/>
                        </wps:bodyPr>
                      </wps:wsp>
                      <wps:wsp>
                        <wps:cNvPr id="47" name="Text Box 100"/>
                        <wps:cNvSpPr txBox="1">
                          <a:spLocks noChangeArrowheads="1"/>
                        </wps:cNvSpPr>
                        <wps:spPr bwMode="auto">
                          <a:xfrm>
                            <a:off x="6521" y="13821"/>
                            <a:ext cx="3912" cy="648"/>
                          </a:xfrm>
                          <a:prstGeom prst="rect">
                            <a:avLst/>
                          </a:prstGeom>
                          <a:solidFill>
                            <a:srgbClr val="FFFFFF"/>
                          </a:solidFill>
                          <a:ln w="9525">
                            <a:solidFill>
                              <a:srgbClr val="000000"/>
                            </a:solidFill>
                            <a:miter lim="800000"/>
                            <a:headEnd/>
                            <a:tailEnd/>
                          </a:ln>
                        </wps:spPr>
                        <wps:txbx>
                          <w:txbxContent>
                            <w:p w:rsidR="00F32689" w:rsidRPr="009A15A6" w:rsidRDefault="00F32689" w:rsidP="009A15A6">
                              <w:pPr>
                                <w:spacing w:line="320" w:lineRule="exact"/>
                                <w:ind w:firstLineChars="0" w:firstLine="0"/>
                                <w:rPr>
                                  <w:b/>
                                  <w:bCs/>
                                </w:rPr>
                              </w:pPr>
                              <w:r w:rsidRPr="006647EE">
                                <w:rPr>
                                  <w:rFonts w:hint="eastAsia"/>
                                  <w:b/>
                                  <w:bCs/>
                                </w:rPr>
                                <w:t>Investment</w:t>
                              </w:r>
                              <w:r w:rsidRPr="009A15A6">
                                <w:rPr>
                                  <w:rFonts w:hint="eastAsia"/>
                                  <w:b/>
                                  <w:bCs/>
                                </w:rPr>
                                <w:t xml:space="preserve"> </w:t>
                              </w:r>
                              <w:r w:rsidRPr="006647EE">
                                <w:rPr>
                                  <w:rFonts w:hint="eastAsia"/>
                                  <w:b/>
                                  <w:bCs/>
                                </w:rPr>
                                <w:t>Marketing</w:t>
                              </w:r>
                              <w:r w:rsidRPr="009A15A6">
                                <w:rPr>
                                  <w:rFonts w:hint="eastAsia"/>
                                  <w:b/>
                                  <w:bCs/>
                                </w:rPr>
                                <w:t xml:space="preserve"> </w:t>
                              </w:r>
                              <w:r w:rsidRPr="006647EE">
                                <w:rPr>
                                  <w:rFonts w:hint="eastAsia"/>
                                  <w:b/>
                                  <w:bCs/>
                                </w:rPr>
                                <w:t>Bureau</w:t>
                              </w:r>
                            </w:p>
                          </w:txbxContent>
                        </wps:txbx>
                        <wps:bodyPr rot="0" vert="horz" wrap="square" lIns="91440" tIns="45720" rIns="91440" bIns="45720" anchor="t" anchorCtr="0" upright="1">
                          <a:noAutofit/>
                        </wps:bodyPr>
                      </wps:wsp>
                      <wps:wsp>
                        <wps:cNvPr id="48" name="Text Box 101"/>
                        <wps:cNvSpPr txBox="1">
                          <a:spLocks noChangeArrowheads="1"/>
                        </wps:cNvSpPr>
                        <wps:spPr bwMode="auto">
                          <a:xfrm>
                            <a:off x="1619" y="13011"/>
                            <a:ext cx="3004" cy="2107"/>
                          </a:xfrm>
                          <a:prstGeom prst="rect">
                            <a:avLst/>
                          </a:prstGeom>
                          <a:solidFill>
                            <a:srgbClr val="FFFFFF"/>
                          </a:solidFill>
                          <a:ln w="9525">
                            <a:solidFill>
                              <a:srgbClr val="000000"/>
                            </a:solidFill>
                            <a:miter lim="800000"/>
                            <a:headEnd/>
                            <a:tailEnd/>
                          </a:ln>
                        </wps:spPr>
                        <wps:txbx>
                          <w:txbxContent>
                            <w:p w:rsidR="00F32689" w:rsidRPr="00242CF9" w:rsidRDefault="00F32689" w:rsidP="003C71AE">
                              <w:pPr>
                                <w:spacing w:line="220" w:lineRule="exact"/>
                                <w:ind w:firstLineChars="0" w:firstLine="0"/>
                                <w:rPr>
                                  <w:b/>
                                  <w:bCs/>
                                </w:rPr>
                              </w:pPr>
                              <w:r w:rsidRPr="006647EE">
                                <w:rPr>
                                  <w:rFonts w:hint="eastAsia"/>
                                  <w:b/>
                                  <w:bCs/>
                                </w:rPr>
                                <w:t>Overseas</w:t>
                              </w:r>
                              <w:r w:rsidRPr="00242CF9">
                                <w:rPr>
                                  <w:rFonts w:hint="eastAsia"/>
                                  <w:b/>
                                  <w:bCs/>
                                </w:rPr>
                                <w:t xml:space="preserve"> </w:t>
                              </w:r>
                              <w:r w:rsidRPr="006647EE">
                                <w:rPr>
                                  <w:rFonts w:hint="eastAsia"/>
                                  <w:b/>
                                  <w:bCs/>
                                </w:rPr>
                                <w:t>Offices</w:t>
                              </w:r>
                            </w:p>
                            <w:p w:rsidR="00F32689" w:rsidRPr="00242CF9" w:rsidRDefault="00F32689" w:rsidP="003C71AE">
                              <w:pPr>
                                <w:spacing w:line="220" w:lineRule="exact"/>
                                <w:ind w:firstLineChars="0" w:firstLine="0"/>
                                <w:suppressOverlap/>
                              </w:pPr>
                              <w:r w:rsidRPr="006647EE">
                                <w:rPr>
                                  <w:rFonts w:hint="eastAsia"/>
                                </w:rPr>
                                <w:t>Frankfurt</w:t>
                              </w:r>
                              <w:r w:rsidRPr="00242CF9">
                                <w:rPr>
                                  <w:rFonts w:hint="eastAsia"/>
                                </w:rPr>
                                <w:t xml:space="preserve">/ </w:t>
                              </w:r>
                              <w:smartTag w:uri="urn:schemas-microsoft-com:office:smarttags" w:element="place">
                                <w:smartTag w:uri="urn:schemas-microsoft-com:office:smarttags" w:element="City">
                                  <w:r w:rsidRPr="006647EE">
                                    <w:rPr>
                                      <w:rFonts w:hint="eastAsia"/>
                                    </w:rPr>
                                    <w:t>Stockholm</w:t>
                                  </w:r>
                                </w:smartTag>
                              </w:smartTag>
                              <w:r w:rsidRPr="00242CF9">
                                <w:rPr>
                                  <w:rFonts w:hint="eastAsia"/>
                                </w:rPr>
                                <w:t xml:space="preserve"> </w:t>
                              </w:r>
                            </w:p>
                            <w:p w:rsidR="00F32689" w:rsidRPr="00242CF9" w:rsidRDefault="00F32689" w:rsidP="003C71AE">
                              <w:pPr>
                                <w:spacing w:line="220" w:lineRule="exact"/>
                                <w:ind w:firstLineChars="0" w:firstLine="0"/>
                                <w:suppressOverlap/>
                              </w:pPr>
                              <w:smartTag w:uri="urn:schemas-microsoft-com:office:smarttags" w:element="State">
                                <w:r w:rsidRPr="006647EE">
                                  <w:rPr>
                                    <w:rFonts w:hint="eastAsia"/>
                                  </w:rPr>
                                  <w:t>New</w:t>
                                </w:r>
                                <w:r w:rsidRPr="00242CF9">
                                  <w:rPr>
                                    <w:rFonts w:hint="eastAsia"/>
                                  </w:rPr>
                                  <w:t xml:space="preserve"> </w:t>
                                </w:r>
                                <w:r w:rsidRPr="006647EE">
                                  <w:rPr>
                                    <w:rFonts w:hint="eastAsia"/>
                                  </w:rPr>
                                  <w:t>York</w:t>
                                </w:r>
                              </w:smartTag>
                              <w:r w:rsidRPr="00242CF9">
                                <w:rPr>
                                  <w:rFonts w:hint="eastAsia"/>
                                </w:rPr>
                                <w:t>/</w:t>
                              </w:r>
                              <w:smartTag w:uri="urn:schemas-microsoft-com:office:smarttags" w:element="place">
                                <w:smartTag w:uri="urn:schemas-microsoft-com:office:smarttags" w:element="City">
                                  <w:r w:rsidRPr="006647EE">
                                    <w:rPr>
                                      <w:rFonts w:hint="eastAsia"/>
                                    </w:rPr>
                                    <w:t>Los</w:t>
                                  </w:r>
                                  <w:r w:rsidRPr="00242CF9">
                                    <w:rPr>
                                      <w:rFonts w:hint="eastAsia"/>
                                    </w:rPr>
                                    <w:t xml:space="preserve"> </w:t>
                                  </w:r>
                                  <w:r w:rsidRPr="006647EE">
                                    <w:rPr>
                                      <w:rFonts w:hint="eastAsia"/>
                                    </w:rPr>
                                    <w:t>Angeles</w:t>
                                  </w:r>
                                </w:smartTag>
                              </w:smartTag>
                            </w:p>
                            <w:p w:rsidR="00F32689" w:rsidRPr="00242CF9" w:rsidRDefault="00F32689" w:rsidP="003C71AE">
                              <w:pPr>
                                <w:spacing w:line="220" w:lineRule="exact"/>
                                <w:ind w:firstLineChars="0" w:firstLine="0"/>
                                <w:suppressOverlap/>
                              </w:pPr>
                              <w:smartTag w:uri="urn:schemas-microsoft-com:office:smarttags" w:element="place">
                                <w:smartTag w:uri="urn:schemas-microsoft-com:office:smarttags" w:element="City">
                                  <w:r w:rsidRPr="006647EE">
                                    <w:rPr>
                                      <w:rFonts w:hint="eastAsia"/>
                                    </w:rPr>
                                    <w:t>Paris</w:t>
                                  </w:r>
                                </w:smartTag>
                              </w:smartTag>
                            </w:p>
                            <w:p w:rsidR="00F32689" w:rsidRPr="00242CF9" w:rsidRDefault="00F32689" w:rsidP="003C71AE">
                              <w:pPr>
                                <w:spacing w:line="220" w:lineRule="exact"/>
                                <w:ind w:firstLineChars="0" w:firstLine="0"/>
                                <w:suppressOverlap/>
                                <w:rPr>
                                  <w:spacing w:val="-4"/>
                                </w:rPr>
                              </w:pPr>
                              <w:r w:rsidRPr="006647EE">
                                <w:rPr>
                                  <w:rFonts w:hint="eastAsia"/>
                                  <w:spacing w:val="-4"/>
                                </w:rPr>
                                <w:t>Beijing</w:t>
                              </w:r>
                              <w:r w:rsidRPr="00242CF9">
                                <w:rPr>
                                  <w:rFonts w:hint="eastAsia"/>
                                  <w:spacing w:val="-4"/>
                                </w:rPr>
                                <w:t>/</w:t>
                              </w:r>
                              <w:r w:rsidRPr="006647EE">
                                <w:rPr>
                                  <w:rFonts w:hint="eastAsia"/>
                                  <w:spacing w:val="-4"/>
                                </w:rPr>
                                <w:t>Shanghai</w:t>
                              </w:r>
                              <w:r w:rsidRPr="00242CF9">
                                <w:rPr>
                                  <w:rFonts w:hint="eastAsia"/>
                                  <w:spacing w:val="-4"/>
                                </w:rPr>
                                <w:t>/</w:t>
                              </w:r>
                              <w:r w:rsidRPr="006647EE">
                                <w:rPr>
                                  <w:rFonts w:hint="eastAsia"/>
                                  <w:spacing w:val="-4"/>
                                </w:rPr>
                                <w:t>Guangzhou</w:t>
                              </w:r>
                            </w:p>
                            <w:p w:rsidR="00F32689" w:rsidRPr="00242CF9" w:rsidRDefault="00F32689" w:rsidP="003C71AE">
                              <w:pPr>
                                <w:spacing w:line="220" w:lineRule="exact"/>
                                <w:ind w:firstLineChars="0" w:firstLine="0"/>
                                <w:suppressOverlap/>
                              </w:pPr>
                              <w:r w:rsidRPr="006647EE">
                                <w:rPr>
                                  <w:rFonts w:hint="eastAsia"/>
                                </w:rPr>
                                <w:t>Tokyo</w:t>
                              </w:r>
                              <w:r w:rsidRPr="00242CF9">
                                <w:rPr>
                                  <w:rFonts w:hint="eastAsia"/>
                                </w:rPr>
                                <w:t>/</w:t>
                              </w:r>
                              <w:r w:rsidRPr="006647EE">
                                <w:rPr>
                                  <w:rFonts w:hint="eastAsia"/>
                                </w:rPr>
                                <w:t>Osaka</w:t>
                              </w:r>
                            </w:p>
                            <w:p w:rsidR="00F32689" w:rsidRPr="00242CF9" w:rsidRDefault="00F32689" w:rsidP="003C71AE">
                              <w:pPr>
                                <w:spacing w:line="220" w:lineRule="exact"/>
                                <w:ind w:firstLineChars="0" w:firstLine="0"/>
                                <w:suppressOverlap/>
                              </w:pPr>
                              <w:smartTag w:uri="urn:schemas-microsoft-com:office:smarttags" w:element="place">
                                <w:smartTag w:uri="urn:schemas-microsoft-com:office:smarttags" w:element="City">
                                  <w:r w:rsidRPr="006647EE">
                                    <w:rPr>
                                      <w:rFonts w:hint="eastAsia"/>
                                    </w:rPr>
                                    <w:t>Taipei</w:t>
                                  </w:r>
                                </w:smartTag>
                              </w:smartTag>
                            </w:p>
                            <w:p w:rsidR="00F32689" w:rsidRPr="00242CF9" w:rsidRDefault="00F32689" w:rsidP="003C71AE">
                              <w:pPr>
                                <w:spacing w:line="220" w:lineRule="exact"/>
                                <w:ind w:firstLineChars="0" w:firstLine="0"/>
                                <w:suppressOverlap/>
                              </w:pPr>
                              <w:smartTag w:uri="urn:schemas-microsoft-com:office:smarttags" w:element="place">
                                <w:smartTag w:uri="urn:schemas-microsoft-com:office:smarttags" w:element="City">
                                  <w:r w:rsidRPr="006647EE">
                                    <w:rPr>
                                      <w:rFonts w:hint="eastAsia"/>
                                    </w:rPr>
                                    <w:t>Seoul</w:t>
                                  </w:r>
                                </w:smartTag>
                              </w:smartTag>
                            </w:p>
                            <w:p w:rsidR="00F32689" w:rsidRPr="00242CF9" w:rsidRDefault="00F32689" w:rsidP="003C71AE">
                              <w:pPr>
                                <w:spacing w:line="220" w:lineRule="exact"/>
                                <w:ind w:firstLineChars="0" w:firstLine="0"/>
                                <w:suppressOverlap/>
                              </w:pPr>
                              <w:smartTag w:uri="urn:schemas-microsoft-com:office:smarttags" w:element="place">
                                <w:smartTag w:uri="urn:schemas-microsoft-com:office:smarttags" w:element="City">
                                  <w:r w:rsidRPr="006647EE">
                                    <w:rPr>
                                      <w:rFonts w:hint="eastAsia"/>
                                    </w:rPr>
                                    <w:t>Sydney</w:t>
                                  </w:r>
                                </w:smartTag>
                              </w:smartTag>
                            </w:p>
                            <w:p w:rsidR="00F32689" w:rsidRPr="00F00601" w:rsidRDefault="00F32689" w:rsidP="009A15A6">
                              <w:pPr>
                                <w:ind w:firstLineChars="0" w:firstLine="0"/>
                              </w:pPr>
                            </w:p>
                          </w:txbxContent>
                        </wps:txbx>
                        <wps:bodyPr rot="0" vert="horz" wrap="square" lIns="91440" tIns="45720" rIns="91440" bIns="45720" anchor="t" anchorCtr="0" upright="1">
                          <a:noAutofit/>
                        </wps:bodyPr>
                      </wps:wsp>
                      <wps:wsp>
                        <wps:cNvPr id="49" name="Text Box 102"/>
                        <wps:cNvSpPr txBox="1">
                          <a:spLocks noChangeArrowheads="1"/>
                        </wps:cNvSpPr>
                        <wps:spPr bwMode="auto">
                          <a:xfrm>
                            <a:off x="1619" y="10074"/>
                            <a:ext cx="3004" cy="2756"/>
                          </a:xfrm>
                          <a:prstGeom prst="rect">
                            <a:avLst/>
                          </a:prstGeom>
                          <a:solidFill>
                            <a:srgbClr val="FFFFFF"/>
                          </a:solidFill>
                          <a:ln w="9525">
                            <a:solidFill>
                              <a:srgbClr val="000000"/>
                            </a:solidFill>
                            <a:miter lim="800000"/>
                            <a:headEnd/>
                            <a:tailEnd/>
                          </a:ln>
                        </wps:spPr>
                        <wps:txbx>
                          <w:txbxContent>
                            <w:p w:rsidR="00F32689" w:rsidRDefault="00F32689" w:rsidP="00242CF9">
                              <w:pPr>
                                <w:spacing w:line="300" w:lineRule="exact"/>
                                <w:ind w:firstLineChars="0" w:firstLine="0"/>
                                <w:suppressOverlap/>
                                <w:rPr>
                                  <w:b/>
                                  <w:bCs/>
                                </w:rPr>
                              </w:pPr>
                              <w:r w:rsidRPr="006647EE">
                                <w:rPr>
                                  <w:rFonts w:hint="eastAsia"/>
                                  <w:b/>
                                  <w:bCs/>
                                </w:rPr>
                                <w:t>Regional</w:t>
                              </w:r>
                              <w:r>
                                <w:rPr>
                                  <w:rFonts w:hint="eastAsia"/>
                                  <w:b/>
                                  <w:bCs/>
                                </w:rPr>
                                <w:t xml:space="preserve"> </w:t>
                              </w:r>
                              <w:r w:rsidRPr="006647EE">
                                <w:rPr>
                                  <w:rFonts w:hint="eastAsia"/>
                                  <w:b/>
                                  <w:bCs/>
                                </w:rPr>
                                <w:t>Investment</w:t>
                              </w:r>
                              <w:r>
                                <w:rPr>
                                  <w:rFonts w:hint="eastAsia"/>
                                  <w:b/>
                                  <w:bCs/>
                                </w:rPr>
                                <w:t xml:space="preserve"> </w:t>
                              </w:r>
                              <w:r w:rsidRPr="006647EE">
                                <w:rPr>
                                  <w:rFonts w:hint="eastAsia"/>
                                  <w:b/>
                                  <w:bCs/>
                                </w:rPr>
                                <w:t>and</w:t>
                              </w:r>
                              <w:r>
                                <w:rPr>
                                  <w:rFonts w:hint="eastAsia"/>
                                  <w:b/>
                                  <w:bCs/>
                                </w:rPr>
                                <w:t xml:space="preserve"> </w:t>
                              </w:r>
                              <w:r w:rsidRPr="006647EE">
                                <w:rPr>
                                  <w:rFonts w:hint="eastAsia"/>
                                  <w:b/>
                                  <w:bCs/>
                                </w:rPr>
                                <w:t>Economic</w:t>
                              </w:r>
                              <w:r>
                                <w:rPr>
                                  <w:rFonts w:hint="eastAsia"/>
                                  <w:b/>
                                  <w:bCs/>
                                </w:rPr>
                                <w:t xml:space="preserve"> </w:t>
                              </w:r>
                              <w:r w:rsidRPr="006647EE">
                                <w:rPr>
                                  <w:rFonts w:hint="eastAsia"/>
                                  <w:b/>
                                  <w:bCs/>
                                </w:rPr>
                                <w:t>Center</w:t>
                              </w:r>
                              <w:r>
                                <w:rPr>
                                  <w:rFonts w:hint="eastAsia"/>
                                  <w:b/>
                                  <w:bCs/>
                                </w:rPr>
                                <w:t xml:space="preserve"> </w:t>
                              </w:r>
                              <w:r w:rsidRPr="006647EE">
                                <w:rPr>
                                  <w:rFonts w:hint="eastAsia"/>
                                  <w:b/>
                                  <w:bCs/>
                                </w:rPr>
                                <w:t>1</w:t>
                              </w:r>
                              <w:r>
                                <w:rPr>
                                  <w:rFonts w:hint="eastAsia"/>
                                  <w:b/>
                                  <w:bCs/>
                                </w:rPr>
                                <w:t xml:space="preserve"> </w:t>
                              </w:r>
                              <w:r>
                                <w:rPr>
                                  <w:b/>
                                  <w:bCs/>
                                </w:rPr>
                                <w:t>–</w:t>
                              </w:r>
                              <w:r>
                                <w:rPr>
                                  <w:rFonts w:hint="eastAsia"/>
                                  <w:b/>
                                  <w:bCs/>
                                </w:rPr>
                                <w:t xml:space="preserve"> </w:t>
                              </w:r>
                              <w:r w:rsidRPr="006647EE">
                                <w:rPr>
                                  <w:rFonts w:hint="eastAsia"/>
                                  <w:b/>
                                  <w:bCs/>
                                </w:rPr>
                                <w:t>7</w:t>
                              </w:r>
                            </w:p>
                            <w:p w:rsidR="00F32689" w:rsidRPr="00242CF9" w:rsidRDefault="00F32689" w:rsidP="00242CF9">
                              <w:pPr>
                                <w:spacing w:line="300" w:lineRule="exact"/>
                                <w:ind w:firstLineChars="0" w:firstLine="0"/>
                                <w:suppressOverlap/>
                              </w:pPr>
                              <w:r w:rsidRPr="006647EE">
                                <w:rPr>
                                  <w:rFonts w:hint="eastAsia"/>
                                </w:rPr>
                                <w:t>Chiang</w:t>
                              </w:r>
                              <w:r w:rsidRPr="00242CF9">
                                <w:rPr>
                                  <w:rFonts w:hint="eastAsia"/>
                                </w:rPr>
                                <w:t xml:space="preserve"> </w:t>
                              </w:r>
                              <w:r w:rsidRPr="006647EE">
                                <w:rPr>
                                  <w:rFonts w:hint="eastAsia"/>
                                </w:rPr>
                                <w:t>mai</w:t>
                              </w:r>
                            </w:p>
                            <w:p w:rsidR="00F32689" w:rsidRPr="00242CF9" w:rsidRDefault="00F32689" w:rsidP="00242CF9">
                              <w:pPr>
                                <w:spacing w:line="300" w:lineRule="exact"/>
                                <w:ind w:firstLineChars="0" w:firstLine="0"/>
                                <w:suppressOverlap/>
                              </w:pPr>
                              <w:r w:rsidRPr="006647EE">
                                <w:rPr>
                                  <w:rFonts w:hint="eastAsia"/>
                                </w:rPr>
                                <w:t>Nakhon</w:t>
                              </w:r>
                              <w:r w:rsidRPr="00242CF9">
                                <w:rPr>
                                  <w:rFonts w:hint="eastAsia"/>
                                </w:rPr>
                                <w:t xml:space="preserve"> </w:t>
                              </w:r>
                              <w:r w:rsidRPr="006647EE">
                                <w:rPr>
                                  <w:rFonts w:hint="eastAsia"/>
                                </w:rPr>
                                <w:t>Ratchasima</w:t>
                              </w:r>
                            </w:p>
                            <w:p w:rsidR="00F32689" w:rsidRPr="00242CF9" w:rsidRDefault="00F32689" w:rsidP="00242CF9">
                              <w:pPr>
                                <w:spacing w:line="300" w:lineRule="exact"/>
                                <w:ind w:firstLineChars="0" w:firstLine="0"/>
                                <w:suppressOverlap/>
                              </w:pPr>
                              <w:r w:rsidRPr="006647EE">
                                <w:rPr>
                                  <w:rFonts w:hint="eastAsia"/>
                                </w:rPr>
                                <w:t>Khon</w:t>
                              </w:r>
                              <w:r w:rsidRPr="00242CF9">
                                <w:rPr>
                                  <w:rFonts w:hint="eastAsia"/>
                                </w:rPr>
                                <w:t xml:space="preserve"> </w:t>
                              </w:r>
                              <w:r w:rsidRPr="006647EE">
                                <w:rPr>
                                  <w:rFonts w:hint="eastAsia"/>
                                </w:rPr>
                                <w:t>Kaen</w:t>
                              </w:r>
                            </w:p>
                            <w:p w:rsidR="00F32689" w:rsidRPr="00242CF9" w:rsidRDefault="00F32689" w:rsidP="00242CF9">
                              <w:pPr>
                                <w:spacing w:line="300" w:lineRule="exact"/>
                                <w:ind w:firstLineChars="0" w:firstLine="0"/>
                                <w:suppressOverlap/>
                              </w:pPr>
                              <w:r w:rsidRPr="006647EE">
                                <w:rPr>
                                  <w:rFonts w:hint="eastAsia"/>
                                </w:rPr>
                                <w:t>Chonburi</w:t>
                              </w:r>
                            </w:p>
                            <w:p w:rsidR="00F32689" w:rsidRPr="00242CF9" w:rsidRDefault="00F32689" w:rsidP="00242CF9">
                              <w:pPr>
                                <w:spacing w:line="300" w:lineRule="exact"/>
                                <w:ind w:firstLineChars="0" w:firstLine="0"/>
                                <w:suppressOverlap/>
                              </w:pPr>
                              <w:r w:rsidRPr="006647EE">
                                <w:rPr>
                                  <w:rFonts w:hint="eastAsia"/>
                                </w:rPr>
                                <w:t>Songkhla</w:t>
                              </w:r>
                            </w:p>
                            <w:p w:rsidR="00F32689" w:rsidRPr="00242CF9" w:rsidRDefault="00F32689" w:rsidP="00242CF9">
                              <w:pPr>
                                <w:spacing w:line="300" w:lineRule="exact"/>
                                <w:ind w:firstLineChars="0" w:firstLine="0"/>
                                <w:suppressOverlap/>
                              </w:pPr>
                              <w:smartTag w:uri="urn:schemas-microsoft-com:office:smarttags" w:element="place">
                                <w:smartTag w:uri="urn:schemas-microsoft-com:office:smarttags" w:element="City">
                                  <w:r w:rsidRPr="006647EE">
                                    <w:rPr>
                                      <w:rFonts w:hint="eastAsia"/>
                                    </w:rPr>
                                    <w:t>Surat</w:t>
                                  </w:r>
                                </w:smartTag>
                              </w:smartTag>
                              <w:r w:rsidRPr="00242CF9">
                                <w:rPr>
                                  <w:rFonts w:hint="eastAsia"/>
                                </w:rPr>
                                <w:t xml:space="preserve"> </w:t>
                              </w:r>
                              <w:r w:rsidRPr="006647EE">
                                <w:rPr>
                                  <w:rFonts w:hint="eastAsia"/>
                                </w:rPr>
                                <w:t>Thani</w:t>
                              </w:r>
                            </w:p>
                            <w:p w:rsidR="00F32689" w:rsidRPr="00F00601" w:rsidRDefault="00F32689" w:rsidP="00242CF9">
                              <w:pPr>
                                <w:spacing w:line="300" w:lineRule="exact"/>
                                <w:ind w:firstLineChars="0" w:firstLine="0"/>
                                <w:suppressOverlap/>
                              </w:pPr>
                              <w:r w:rsidRPr="006647EE">
                                <w:rPr>
                                  <w:rFonts w:hint="eastAsia"/>
                                </w:rPr>
                                <w:t>Phitsanulok</w:t>
                              </w:r>
                            </w:p>
                          </w:txbxContent>
                        </wps:txbx>
                        <wps:bodyPr rot="0" vert="horz" wrap="square" lIns="91440" tIns="45720" rIns="91440" bIns="45720" anchor="t" anchorCtr="0" upright="1">
                          <a:noAutofit/>
                        </wps:bodyPr>
                      </wps:wsp>
                      <wps:wsp>
                        <wps:cNvPr id="50" name="Text Box 103"/>
                        <wps:cNvSpPr txBox="1">
                          <a:spLocks noChangeArrowheads="1"/>
                        </wps:cNvSpPr>
                        <wps:spPr bwMode="auto">
                          <a:xfrm>
                            <a:off x="1583" y="6380"/>
                            <a:ext cx="2926" cy="811"/>
                          </a:xfrm>
                          <a:prstGeom prst="rect">
                            <a:avLst/>
                          </a:prstGeom>
                          <a:solidFill>
                            <a:srgbClr val="FFFFFF"/>
                          </a:solidFill>
                          <a:ln w="9525">
                            <a:solidFill>
                              <a:srgbClr val="000000"/>
                            </a:solidFill>
                            <a:miter lim="800000"/>
                            <a:headEnd/>
                            <a:tailEnd/>
                          </a:ln>
                        </wps:spPr>
                        <wps:txbx>
                          <w:txbxContent>
                            <w:p w:rsidR="00F32689" w:rsidRDefault="00F32689" w:rsidP="009A15A6">
                              <w:pPr>
                                <w:snapToGrid w:val="0"/>
                                <w:spacing w:line="300" w:lineRule="exact"/>
                                <w:ind w:firstLineChars="0" w:firstLine="0"/>
                                <w:rPr>
                                  <w:b/>
                                  <w:bCs/>
                                </w:rPr>
                              </w:pPr>
                              <w:r w:rsidRPr="006647EE">
                                <w:rPr>
                                  <w:rFonts w:hint="eastAsia"/>
                                  <w:b/>
                                  <w:bCs/>
                                </w:rPr>
                                <w:t>General</w:t>
                              </w:r>
                              <w:r>
                                <w:rPr>
                                  <w:rFonts w:hint="eastAsia"/>
                                  <w:b/>
                                  <w:bCs/>
                                </w:rPr>
                                <w:t xml:space="preserve"> </w:t>
                              </w:r>
                              <w:r w:rsidRPr="006647EE">
                                <w:rPr>
                                  <w:rFonts w:hint="eastAsia"/>
                                  <w:b/>
                                  <w:bCs/>
                                </w:rPr>
                                <w:t>Administration</w:t>
                              </w:r>
                              <w:r>
                                <w:rPr>
                                  <w:rFonts w:hint="eastAsia"/>
                                  <w:b/>
                                  <w:bCs/>
                                </w:rPr>
                                <w:t xml:space="preserve"> </w:t>
                              </w:r>
                              <w:r w:rsidRPr="006647EE">
                                <w:rPr>
                                  <w:rFonts w:hint="eastAsia"/>
                                  <w:b/>
                                  <w:bCs/>
                                </w:rPr>
                                <w:t>Bureau</w:t>
                              </w:r>
                            </w:p>
                          </w:txbxContent>
                        </wps:txbx>
                        <wps:bodyPr rot="0" vert="horz" wrap="square" lIns="91440" tIns="45720" rIns="91440" bIns="45720" anchor="t" anchorCtr="0" upright="1">
                          <a:noAutofit/>
                        </wps:bodyPr>
                      </wps:wsp>
                      <wps:wsp>
                        <wps:cNvPr id="51" name="Text Box 104"/>
                        <wps:cNvSpPr txBox="1">
                          <a:spLocks noChangeArrowheads="1"/>
                        </wps:cNvSpPr>
                        <wps:spPr bwMode="auto">
                          <a:xfrm>
                            <a:off x="1583" y="7665"/>
                            <a:ext cx="2926" cy="649"/>
                          </a:xfrm>
                          <a:prstGeom prst="rect">
                            <a:avLst/>
                          </a:prstGeom>
                          <a:solidFill>
                            <a:srgbClr val="FFFFFF"/>
                          </a:solidFill>
                          <a:ln w="9525">
                            <a:solidFill>
                              <a:srgbClr val="000000"/>
                            </a:solidFill>
                            <a:miter lim="800000"/>
                            <a:headEnd/>
                            <a:tailEnd/>
                          </a:ln>
                        </wps:spPr>
                        <wps:txbx>
                          <w:txbxContent>
                            <w:p w:rsidR="00F32689" w:rsidRDefault="00F32689" w:rsidP="00242CF9">
                              <w:pPr>
                                <w:snapToGrid w:val="0"/>
                                <w:ind w:firstLineChars="0" w:firstLine="0"/>
                                <w:rPr>
                                  <w:b/>
                                  <w:bCs/>
                                </w:rPr>
                              </w:pPr>
                              <w:r w:rsidRPr="006647EE">
                                <w:rPr>
                                  <w:rFonts w:hint="eastAsia"/>
                                  <w:b/>
                                  <w:bCs/>
                                </w:rPr>
                                <w:t>International</w:t>
                              </w:r>
                              <w:r>
                                <w:rPr>
                                  <w:rFonts w:hint="eastAsia"/>
                                  <w:b/>
                                  <w:bCs/>
                                </w:rPr>
                                <w:t xml:space="preserve"> </w:t>
                              </w:r>
                              <w:r w:rsidRPr="006647EE">
                                <w:rPr>
                                  <w:rFonts w:hint="eastAsia"/>
                                  <w:b/>
                                  <w:bCs/>
                                </w:rPr>
                                <w:t>Affairs</w:t>
                              </w:r>
                              <w:r>
                                <w:rPr>
                                  <w:rFonts w:hint="eastAsia"/>
                                  <w:b/>
                                  <w:bCs/>
                                </w:rPr>
                                <w:t xml:space="preserve"> </w:t>
                              </w:r>
                              <w:r w:rsidRPr="006647EE">
                                <w:rPr>
                                  <w:rFonts w:hint="eastAsia"/>
                                  <w:b/>
                                  <w:bCs/>
                                </w:rPr>
                                <w:t>Bureau</w:t>
                              </w:r>
                            </w:p>
                          </w:txbxContent>
                        </wps:txbx>
                        <wps:bodyPr rot="0" vert="horz" wrap="square" lIns="91440" tIns="45720" rIns="91440" bIns="45720" anchor="t" anchorCtr="0" upright="1">
                          <a:noAutofit/>
                        </wps:bodyPr>
                      </wps:wsp>
                      <wps:wsp>
                        <wps:cNvPr id="52" name="Text Box 105"/>
                        <wps:cNvSpPr txBox="1">
                          <a:spLocks noChangeArrowheads="1"/>
                        </wps:cNvSpPr>
                        <wps:spPr bwMode="auto">
                          <a:xfrm>
                            <a:off x="1583" y="8693"/>
                            <a:ext cx="2926" cy="811"/>
                          </a:xfrm>
                          <a:prstGeom prst="rect">
                            <a:avLst/>
                          </a:prstGeom>
                          <a:solidFill>
                            <a:srgbClr val="FFFFFF"/>
                          </a:solidFill>
                          <a:ln w="9525">
                            <a:solidFill>
                              <a:srgbClr val="000000"/>
                            </a:solidFill>
                            <a:miter lim="800000"/>
                            <a:headEnd/>
                            <a:tailEnd/>
                          </a:ln>
                        </wps:spPr>
                        <wps:txbx>
                          <w:txbxContent>
                            <w:p w:rsidR="00F32689" w:rsidRDefault="00F32689" w:rsidP="009A15A6">
                              <w:pPr>
                                <w:snapToGrid w:val="0"/>
                                <w:spacing w:line="300" w:lineRule="exact"/>
                                <w:ind w:firstLineChars="0" w:firstLine="0"/>
                                <w:rPr>
                                  <w:b/>
                                  <w:bCs/>
                                </w:rPr>
                              </w:pPr>
                              <w:r w:rsidRPr="006647EE">
                                <w:rPr>
                                  <w:rFonts w:hint="eastAsia"/>
                                  <w:b/>
                                  <w:bCs/>
                                </w:rPr>
                                <w:t>Management</w:t>
                              </w:r>
                              <w:r>
                                <w:rPr>
                                  <w:rFonts w:hint="eastAsia"/>
                                  <w:b/>
                                  <w:bCs/>
                                </w:rPr>
                                <w:t xml:space="preserve"> </w:t>
                              </w:r>
                              <w:r w:rsidRPr="006647EE">
                                <w:rPr>
                                  <w:rFonts w:hint="eastAsia"/>
                                  <w:b/>
                                  <w:bCs/>
                                </w:rPr>
                                <w:t>Information</w:t>
                              </w:r>
                              <w:r>
                                <w:rPr>
                                  <w:rFonts w:hint="eastAsia"/>
                                  <w:b/>
                                  <w:bCs/>
                                </w:rPr>
                                <w:t xml:space="preserve"> </w:t>
                              </w:r>
                              <w:r w:rsidRPr="006647EE">
                                <w:rPr>
                                  <w:rFonts w:hint="eastAsia"/>
                                  <w:b/>
                                  <w:bCs/>
                                </w:rPr>
                                <w:t>System</w:t>
                              </w:r>
                              <w:r>
                                <w:rPr>
                                  <w:rFonts w:hint="eastAsia"/>
                                  <w:b/>
                                  <w:bCs/>
                                </w:rPr>
                                <w:t xml:space="preserve"> </w:t>
                              </w:r>
                              <w:r w:rsidRPr="006647EE">
                                <w:rPr>
                                  <w:rFonts w:hint="eastAsia"/>
                                  <w:b/>
                                  <w:bCs/>
                                </w:rPr>
                                <w:t>Bureau</w:t>
                              </w:r>
                            </w:p>
                          </w:txbxContent>
                        </wps:txbx>
                        <wps:bodyPr rot="0" vert="horz" wrap="square" lIns="91440" tIns="45720" rIns="91440" bIns="45720" anchor="t" anchorCtr="0" upright="1">
                          <a:noAutofit/>
                        </wps:bodyPr>
                      </wps:wsp>
                      <wps:wsp>
                        <wps:cNvPr id="53" name="Line 106"/>
                        <wps:cNvCnPr/>
                        <wps:spPr bwMode="auto">
                          <a:xfrm>
                            <a:off x="5414" y="5714"/>
                            <a:ext cx="0" cy="8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107"/>
                        <wps:cNvSpPr txBox="1">
                          <a:spLocks noChangeArrowheads="1"/>
                        </wps:cNvSpPr>
                        <wps:spPr bwMode="auto">
                          <a:xfrm>
                            <a:off x="3438" y="4340"/>
                            <a:ext cx="1899"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689" w:rsidRDefault="00F32689" w:rsidP="009A15A6">
                              <w:pPr>
                                <w:spacing w:line="280" w:lineRule="exact"/>
                                <w:ind w:firstLineChars="0" w:firstLine="0"/>
                                <w:rPr>
                                  <w:rFonts w:ascii="Helvetica" w:hAnsi="Helvetica"/>
                                  <w:b/>
                                  <w:bCs/>
                                </w:rPr>
                              </w:pPr>
                              <w:r w:rsidRPr="006647EE">
                                <w:rPr>
                                  <w:rFonts w:hint="eastAsia"/>
                                  <w:b/>
                                  <w:bCs/>
                                </w:rPr>
                                <w:t>Administration</w:t>
                              </w:r>
                            </w:p>
                          </w:txbxContent>
                        </wps:txbx>
                        <wps:bodyPr rot="0" vert="horz" wrap="square" lIns="91440" tIns="45720" rIns="91440" bIns="45720" anchor="t" anchorCtr="0" upright="1">
                          <a:noAutofit/>
                        </wps:bodyPr>
                      </wps:wsp>
                      <wps:wsp>
                        <wps:cNvPr id="55" name="Line 108"/>
                        <wps:cNvCnPr/>
                        <wps:spPr bwMode="auto">
                          <a:xfrm>
                            <a:off x="5414" y="4040"/>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09"/>
                        <wps:cNvCnPr/>
                        <wps:spPr bwMode="auto">
                          <a:xfrm>
                            <a:off x="6521" y="5228"/>
                            <a:ext cx="14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110"/>
                        <wps:cNvSpPr txBox="1">
                          <a:spLocks noChangeArrowheads="1"/>
                        </wps:cNvSpPr>
                        <wps:spPr bwMode="auto">
                          <a:xfrm>
                            <a:off x="6692" y="4742"/>
                            <a:ext cx="1107"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2689" w:rsidRDefault="00F32689" w:rsidP="00242CF9">
                              <w:pPr>
                                <w:snapToGrid w:val="0"/>
                                <w:spacing w:line="240" w:lineRule="exact"/>
                                <w:ind w:firstLineChars="0" w:firstLine="0"/>
                                <w:rPr>
                                  <w:rFonts w:ascii="Helvetica" w:eastAsia="新細明體" w:hAnsi="Helvetica"/>
                                  <w:b/>
                                  <w:bCs/>
                                  <w:lang w:eastAsia="ja-JP"/>
                                </w:rPr>
                              </w:pPr>
                              <w:r w:rsidRPr="006647EE">
                                <w:rPr>
                                  <w:rFonts w:eastAsia="新細明體" w:hint="eastAsia"/>
                                  <w:b/>
                                  <w:bCs/>
                                  <w:lang w:eastAsia="ja-JP"/>
                                </w:rPr>
                                <w:t>Policy</w:t>
                              </w:r>
                            </w:p>
                          </w:txbxContent>
                        </wps:txbx>
                        <wps:bodyPr rot="0" vert="horz" wrap="square" lIns="91440" tIns="45720" rIns="91440" bIns="45720" anchor="t" anchorCtr="0" upright="1">
                          <a:noAutofit/>
                        </wps:bodyPr>
                      </wps:wsp>
                      <wps:wsp>
                        <wps:cNvPr id="58" name="Line 112"/>
                        <wps:cNvCnPr/>
                        <wps:spPr bwMode="auto">
                          <a:xfrm>
                            <a:off x="5414" y="7174"/>
                            <a:ext cx="11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13"/>
                        <wps:cNvCnPr/>
                        <wps:spPr bwMode="auto">
                          <a:xfrm flipV="1">
                            <a:off x="4516" y="7930"/>
                            <a:ext cx="89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15"/>
                        <wps:cNvCnPr/>
                        <wps:spPr bwMode="auto">
                          <a:xfrm>
                            <a:off x="5414" y="9930"/>
                            <a:ext cx="11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16"/>
                        <wps:cNvCnPr/>
                        <wps:spPr bwMode="auto">
                          <a:xfrm>
                            <a:off x="4623" y="14145"/>
                            <a:ext cx="18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17"/>
                        <wps:cNvCnPr/>
                        <wps:spPr bwMode="auto">
                          <a:xfrm>
                            <a:off x="5414" y="12848"/>
                            <a:ext cx="11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18"/>
                        <wps:cNvCnPr/>
                        <wps:spPr bwMode="auto">
                          <a:xfrm>
                            <a:off x="4623" y="11064"/>
                            <a:ext cx="7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wps:spPr bwMode="auto">
                          <a:xfrm>
                            <a:off x="5414" y="11064"/>
                            <a:ext cx="11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wps:spPr bwMode="auto">
                          <a:xfrm flipV="1">
                            <a:off x="4527" y="9123"/>
                            <a:ext cx="89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wps:spPr bwMode="auto">
                          <a:xfrm flipV="1">
                            <a:off x="4501" y="6831"/>
                            <a:ext cx="89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2" o:spid="_x0000_s1101" style="width:442.5pt;height:610.4pt;mso-position-horizontal-relative:char;mso-position-vertical-relative:line" coordorigin="1583,3553" coordsize="8850,1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">
                <v:shape id="Text Box 93" o:spid="_x0000_s1102" type="#_x0000_t202" style="position:absolute;left:3833;top:3553;width:3320;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F32689" w:rsidRDefault="00F32689" w:rsidP="009A15A6">
                        <w:pPr>
                          <w:pStyle w:val="af7"/>
                          <w:snapToGrid w:val="0"/>
                        </w:pPr>
                        <w:r>
                          <w:rPr>
                            <w:rFonts w:hint="eastAsia"/>
                          </w:rPr>
                          <w:t>總理府</w:t>
                        </w:r>
                      </w:p>
                    </w:txbxContent>
                  </v:textbox>
                </v:shape>
                <v:shape id="Text Box 94" o:spid="_x0000_s1103" type="#_x0000_t202" style="position:absolute;left:4307;top:4904;width:221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F32689" w:rsidRDefault="00F32689" w:rsidP="00184A99">
                        <w:pPr>
                          <w:pStyle w:val="af7"/>
                          <w:snapToGrid w:val="0"/>
                          <w:spacing w:beforeLines="10" w:before="51"/>
                        </w:pPr>
                        <w:r w:rsidRPr="006647EE">
                          <w:rPr>
                            <w:rFonts w:hint="eastAsia"/>
                          </w:rPr>
                          <w:t>Office</w:t>
                        </w:r>
                        <w:r>
                          <w:rPr>
                            <w:rFonts w:hint="eastAsia"/>
                          </w:rPr>
                          <w:t xml:space="preserve"> </w:t>
                        </w:r>
                        <w:r w:rsidRPr="006647EE">
                          <w:rPr>
                            <w:rFonts w:hint="eastAsia"/>
                          </w:rPr>
                          <w:t>of</w:t>
                        </w:r>
                        <w:r>
                          <w:rPr>
                            <w:rFonts w:hint="eastAsia"/>
                          </w:rPr>
                          <w:t xml:space="preserve"> </w:t>
                        </w:r>
                        <w:r w:rsidRPr="006647EE">
                          <w:rPr>
                            <w:rFonts w:hint="eastAsia"/>
                          </w:rPr>
                          <w:t>the</w:t>
                        </w:r>
                        <w:r>
                          <w:rPr>
                            <w:rFonts w:hint="eastAsia"/>
                          </w:rPr>
                          <w:t xml:space="preserve"> </w:t>
                        </w:r>
                        <w:r w:rsidRPr="006647EE">
                          <w:rPr>
                            <w:rFonts w:hint="eastAsia"/>
                          </w:rPr>
                          <w:t>Board</w:t>
                        </w:r>
                        <w:r>
                          <w:rPr>
                            <w:rFonts w:hint="eastAsia"/>
                          </w:rPr>
                          <w:t xml:space="preserve"> </w:t>
                        </w:r>
                        <w:r w:rsidRPr="006647EE">
                          <w:rPr>
                            <w:rFonts w:hint="eastAsia"/>
                          </w:rPr>
                          <w:t>of</w:t>
                        </w:r>
                        <w:r>
                          <w:rPr>
                            <w:rFonts w:hint="eastAsia"/>
                          </w:rPr>
                          <w:t xml:space="preserve"> </w:t>
                        </w:r>
                        <w:r w:rsidRPr="006647EE">
                          <w:rPr>
                            <w:rFonts w:hint="eastAsia"/>
                          </w:rPr>
                          <w:t>Investment</w:t>
                        </w:r>
                      </w:p>
                    </w:txbxContent>
                  </v:textbox>
                </v:shape>
                <v:shape id="_x0000_s1104" type="#_x0000_t202" style="position:absolute;left:7943;top:4904;width:249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F32689" w:rsidRDefault="00F32689" w:rsidP="00184A99">
                        <w:pPr>
                          <w:pStyle w:val="af7"/>
                          <w:snapToGrid w:val="0"/>
                          <w:spacing w:beforeLines="25" w:before="128"/>
                        </w:pPr>
                        <w:r w:rsidRPr="006647EE">
                          <w:rPr>
                            <w:rFonts w:hint="eastAsia"/>
                          </w:rPr>
                          <w:t>Board</w:t>
                        </w:r>
                        <w:r>
                          <w:rPr>
                            <w:rFonts w:hint="eastAsia"/>
                          </w:rPr>
                          <w:t xml:space="preserve"> </w:t>
                        </w:r>
                        <w:r w:rsidRPr="006647EE">
                          <w:rPr>
                            <w:rFonts w:hint="eastAsia"/>
                          </w:rPr>
                          <w:t>of</w:t>
                        </w:r>
                        <w:r>
                          <w:rPr>
                            <w:rFonts w:hint="eastAsia"/>
                          </w:rPr>
                          <w:t xml:space="preserve"> </w:t>
                        </w:r>
                        <w:r w:rsidRPr="006647EE">
                          <w:rPr>
                            <w:rFonts w:hint="eastAsia"/>
                          </w:rPr>
                          <w:t>Investment</w:t>
                        </w:r>
                      </w:p>
                    </w:txbxContent>
                  </v:textbox>
                </v:shape>
                <v:shape id="Text Box 96" o:spid="_x0000_s1105" type="#_x0000_t202" style="position:absolute;left:6521;top:6039;width:3912;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F32689" w:rsidRDefault="00F32689" w:rsidP="00242CF9">
                        <w:pPr>
                          <w:snapToGrid w:val="0"/>
                          <w:spacing w:line="400" w:lineRule="exact"/>
                          <w:ind w:firstLineChars="0" w:firstLine="0"/>
                          <w:rPr>
                            <w:b/>
                            <w:bCs/>
                          </w:rPr>
                        </w:pPr>
                        <w:r w:rsidRPr="006647EE">
                          <w:rPr>
                            <w:rFonts w:hint="eastAsia"/>
                            <w:b/>
                            <w:bCs/>
                          </w:rPr>
                          <w:t>Investment</w:t>
                        </w:r>
                        <w:r>
                          <w:rPr>
                            <w:rFonts w:hint="eastAsia"/>
                            <w:b/>
                            <w:bCs/>
                          </w:rPr>
                          <w:t xml:space="preserve"> </w:t>
                        </w:r>
                        <w:r w:rsidRPr="006647EE">
                          <w:rPr>
                            <w:rFonts w:hint="eastAsia"/>
                            <w:b/>
                            <w:bCs/>
                          </w:rPr>
                          <w:t>Promotion</w:t>
                        </w:r>
                        <w:r>
                          <w:rPr>
                            <w:rFonts w:hint="eastAsia"/>
                            <w:b/>
                            <w:bCs/>
                          </w:rPr>
                          <w:t xml:space="preserve"> </w:t>
                        </w:r>
                        <w:r w:rsidRPr="006647EE">
                          <w:rPr>
                            <w:rFonts w:hint="eastAsia"/>
                            <w:b/>
                            <w:bCs/>
                          </w:rPr>
                          <w:t>Bureau</w:t>
                        </w:r>
                        <w:r>
                          <w:rPr>
                            <w:rFonts w:hint="eastAsia"/>
                            <w:b/>
                            <w:bCs/>
                          </w:rPr>
                          <w:t xml:space="preserve"> </w:t>
                        </w:r>
                        <w:r w:rsidRPr="006647EE">
                          <w:rPr>
                            <w:rFonts w:hint="eastAsia"/>
                            <w:b/>
                            <w:bCs/>
                          </w:rPr>
                          <w:t>1</w:t>
                        </w:r>
                        <w:r>
                          <w:rPr>
                            <w:b/>
                            <w:bCs/>
                          </w:rPr>
                          <w:t>–</w:t>
                        </w:r>
                        <w:r w:rsidRPr="006647EE">
                          <w:rPr>
                            <w:rFonts w:hint="eastAsia"/>
                            <w:b/>
                            <w:bCs/>
                          </w:rPr>
                          <w:t>4</w:t>
                        </w:r>
                      </w:p>
                      <w:p w:rsidR="00F32689" w:rsidRDefault="00F32689" w:rsidP="0030520B">
                        <w:pPr>
                          <w:snapToGrid w:val="0"/>
                          <w:spacing w:line="400" w:lineRule="exact"/>
                          <w:ind w:left="236" w:hangingChars="100" w:hanging="236"/>
                          <w:suppressOverlap/>
                          <w:jc w:val="left"/>
                        </w:pPr>
                        <w:r>
                          <w:rPr>
                            <w:rFonts w:hint="eastAsia"/>
                          </w:rPr>
                          <w:t>．</w:t>
                        </w:r>
                        <w:r w:rsidRPr="006647EE">
                          <w:rPr>
                            <w:rFonts w:hint="eastAsia"/>
                          </w:rPr>
                          <w:t>Agro</w:t>
                        </w:r>
                        <w:r>
                          <w:rPr>
                            <w:rFonts w:hint="eastAsia"/>
                          </w:rPr>
                          <w:t>-</w:t>
                        </w:r>
                        <w:r w:rsidRPr="006647EE">
                          <w:rPr>
                            <w:rFonts w:hint="eastAsia"/>
                          </w:rPr>
                          <w:t>industry</w:t>
                        </w:r>
                        <w:r>
                          <w:rPr>
                            <w:rFonts w:hint="eastAsia"/>
                          </w:rPr>
                          <w:t xml:space="preserve"> </w:t>
                        </w:r>
                        <w:r w:rsidRPr="006647EE">
                          <w:rPr>
                            <w:rFonts w:hint="eastAsia"/>
                          </w:rPr>
                          <w:t>and</w:t>
                        </w:r>
                        <w:r>
                          <w:rPr>
                            <w:rFonts w:hint="eastAsia"/>
                          </w:rPr>
                          <w:t xml:space="preserve"> </w:t>
                        </w:r>
                        <w:r w:rsidRPr="006647EE">
                          <w:rPr>
                            <w:rFonts w:hint="eastAsia"/>
                          </w:rPr>
                          <w:t>Light</w:t>
                        </w:r>
                        <w:r>
                          <w:rPr>
                            <w:rFonts w:hint="eastAsia"/>
                          </w:rPr>
                          <w:t xml:space="preserve"> </w:t>
                        </w:r>
                        <w:r w:rsidRPr="006647EE">
                          <w:rPr>
                            <w:rFonts w:hint="eastAsia"/>
                          </w:rPr>
                          <w:t>Industries</w:t>
                        </w:r>
                      </w:p>
                      <w:p w:rsidR="00F32689" w:rsidRDefault="00F32689" w:rsidP="0030520B">
                        <w:pPr>
                          <w:snapToGrid w:val="0"/>
                          <w:spacing w:line="400" w:lineRule="exact"/>
                          <w:ind w:left="236" w:hangingChars="100" w:hanging="236"/>
                          <w:suppressOverlap/>
                          <w:jc w:val="left"/>
                        </w:pPr>
                        <w:r>
                          <w:rPr>
                            <w:rFonts w:hint="eastAsia"/>
                          </w:rPr>
                          <w:t>．</w:t>
                        </w:r>
                        <w:r w:rsidRPr="006647EE">
                          <w:rPr>
                            <w:rFonts w:hint="eastAsia"/>
                          </w:rPr>
                          <w:t>Metals</w:t>
                        </w:r>
                        <w:r>
                          <w:rPr>
                            <w:rFonts w:hint="eastAsia"/>
                          </w:rPr>
                          <w:t xml:space="preserve">, </w:t>
                        </w:r>
                        <w:r w:rsidRPr="006647EE">
                          <w:rPr>
                            <w:rFonts w:hint="eastAsia"/>
                          </w:rPr>
                          <w:t>Metal</w:t>
                        </w:r>
                        <w:r>
                          <w:rPr>
                            <w:rFonts w:hint="eastAsia"/>
                          </w:rPr>
                          <w:t xml:space="preserve"> </w:t>
                        </w:r>
                        <w:r w:rsidRPr="006647EE">
                          <w:rPr>
                            <w:rFonts w:hint="eastAsia"/>
                          </w:rPr>
                          <w:t>products</w:t>
                        </w:r>
                        <w:r>
                          <w:rPr>
                            <w:rFonts w:hint="eastAsia"/>
                          </w:rPr>
                          <w:t xml:space="preserve">, </w:t>
                        </w:r>
                        <w:r w:rsidRPr="006647EE">
                          <w:rPr>
                            <w:rFonts w:hint="eastAsia"/>
                          </w:rPr>
                          <w:t>Machinery</w:t>
                        </w:r>
                        <w:r>
                          <w:rPr>
                            <w:rFonts w:hint="eastAsia"/>
                          </w:rPr>
                          <w:t xml:space="preserve"> </w:t>
                        </w:r>
                        <w:r w:rsidRPr="006647EE">
                          <w:rPr>
                            <w:rFonts w:hint="eastAsia"/>
                          </w:rPr>
                          <w:t>and</w:t>
                        </w:r>
                        <w:r>
                          <w:rPr>
                            <w:rFonts w:hint="eastAsia"/>
                          </w:rPr>
                          <w:t xml:space="preserve"> </w:t>
                        </w:r>
                        <w:r w:rsidRPr="006647EE">
                          <w:rPr>
                            <w:rFonts w:hint="eastAsia"/>
                          </w:rPr>
                          <w:t>Transport</w:t>
                        </w:r>
                        <w:r>
                          <w:rPr>
                            <w:rFonts w:hint="eastAsia"/>
                          </w:rPr>
                          <w:t xml:space="preserve"> </w:t>
                        </w:r>
                        <w:r w:rsidRPr="006647EE">
                          <w:rPr>
                            <w:rFonts w:hint="eastAsia"/>
                          </w:rPr>
                          <w:t>Equipment</w:t>
                        </w:r>
                      </w:p>
                      <w:p w:rsidR="00F32689" w:rsidRDefault="00F32689" w:rsidP="0030520B">
                        <w:pPr>
                          <w:snapToGrid w:val="0"/>
                          <w:spacing w:line="400" w:lineRule="exact"/>
                          <w:ind w:left="236" w:hangingChars="100" w:hanging="236"/>
                          <w:suppressOverlap/>
                          <w:jc w:val="left"/>
                        </w:pPr>
                        <w:r>
                          <w:rPr>
                            <w:rFonts w:hint="eastAsia"/>
                          </w:rPr>
                          <w:t>．</w:t>
                        </w:r>
                        <w:r w:rsidRPr="006647EE">
                          <w:rPr>
                            <w:rFonts w:hint="eastAsia"/>
                          </w:rPr>
                          <w:t>Electronics</w:t>
                        </w:r>
                        <w:r>
                          <w:rPr>
                            <w:rFonts w:hint="eastAsia"/>
                          </w:rPr>
                          <w:t xml:space="preserve"> </w:t>
                        </w:r>
                        <w:r w:rsidRPr="006647EE">
                          <w:rPr>
                            <w:rFonts w:hint="eastAsia"/>
                          </w:rPr>
                          <w:t>and</w:t>
                        </w:r>
                        <w:r>
                          <w:rPr>
                            <w:rFonts w:hint="eastAsia"/>
                          </w:rPr>
                          <w:t xml:space="preserve"> </w:t>
                        </w:r>
                        <w:r w:rsidRPr="006647EE">
                          <w:rPr>
                            <w:rFonts w:hint="eastAsia"/>
                          </w:rPr>
                          <w:t>Electrical</w:t>
                        </w:r>
                        <w:r>
                          <w:rPr>
                            <w:rFonts w:hint="eastAsia"/>
                          </w:rPr>
                          <w:t xml:space="preserve"> </w:t>
                        </w:r>
                        <w:r w:rsidRPr="006647EE">
                          <w:rPr>
                            <w:rFonts w:hint="eastAsia"/>
                          </w:rPr>
                          <w:t>Industries</w:t>
                        </w:r>
                      </w:p>
                      <w:p w:rsidR="00F32689" w:rsidRDefault="00F32689" w:rsidP="0030520B">
                        <w:pPr>
                          <w:snapToGrid w:val="0"/>
                          <w:spacing w:line="400" w:lineRule="exact"/>
                          <w:ind w:left="236" w:hangingChars="100" w:hanging="236"/>
                          <w:suppressOverlap/>
                          <w:jc w:val="left"/>
                        </w:pPr>
                        <w:r>
                          <w:rPr>
                            <w:rFonts w:hint="eastAsia"/>
                          </w:rPr>
                          <w:t>．</w:t>
                        </w:r>
                        <w:r w:rsidRPr="006647EE">
                          <w:rPr>
                            <w:rFonts w:hint="eastAsia"/>
                          </w:rPr>
                          <w:t>Chemical</w:t>
                        </w:r>
                        <w:r>
                          <w:rPr>
                            <w:rFonts w:hint="eastAsia"/>
                          </w:rPr>
                          <w:t xml:space="preserve">, </w:t>
                        </w:r>
                        <w:r w:rsidRPr="006647EE">
                          <w:rPr>
                            <w:rFonts w:hint="eastAsia"/>
                          </w:rPr>
                          <w:t>Paper</w:t>
                        </w:r>
                        <w:r>
                          <w:rPr>
                            <w:rFonts w:hint="eastAsia"/>
                          </w:rPr>
                          <w:t xml:space="preserve">, </w:t>
                        </w:r>
                        <w:r w:rsidRPr="006647EE">
                          <w:rPr>
                            <w:rFonts w:hint="eastAsia"/>
                          </w:rPr>
                          <w:t>Plastic</w:t>
                        </w:r>
                      </w:p>
                      <w:p w:rsidR="00F32689" w:rsidRDefault="00F32689" w:rsidP="0030520B">
                        <w:pPr>
                          <w:snapToGrid w:val="0"/>
                          <w:spacing w:line="400" w:lineRule="exact"/>
                          <w:ind w:left="236" w:hangingChars="100" w:hanging="236"/>
                          <w:jc w:val="left"/>
                        </w:pPr>
                        <w:r w:rsidRPr="001636F3">
                          <w:rPr>
                            <w:rFonts w:hint="eastAsia"/>
                          </w:rPr>
                          <w:t>．</w:t>
                        </w:r>
                        <w:r w:rsidRPr="006647EE">
                          <w:rPr>
                            <w:rFonts w:hint="eastAsia"/>
                          </w:rPr>
                          <w:t>Services</w:t>
                        </w:r>
                        <w:r w:rsidRPr="001636F3">
                          <w:rPr>
                            <w:rFonts w:hint="eastAsia"/>
                          </w:rPr>
                          <w:t xml:space="preserve"> </w:t>
                        </w:r>
                        <w:r w:rsidRPr="006647EE">
                          <w:rPr>
                            <w:rFonts w:hint="eastAsia"/>
                          </w:rPr>
                          <w:t>and</w:t>
                        </w:r>
                        <w:r w:rsidRPr="001636F3">
                          <w:rPr>
                            <w:rFonts w:hint="eastAsia"/>
                          </w:rPr>
                          <w:t xml:space="preserve"> </w:t>
                        </w:r>
                        <w:r w:rsidRPr="006647EE">
                          <w:rPr>
                            <w:rFonts w:hint="eastAsia"/>
                          </w:rPr>
                          <w:t>Public</w:t>
                        </w:r>
                        <w:r w:rsidRPr="001636F3">
                          <w:rPr>
                            <w:rFonts w:hint="eastAsia"/>
                          </w:rPr>
                          <w:t xml:space="preserve"> </w:t>
                        </w:r>
                        <w:r w:rsidRPr="006647EE">
                          <w:rPr>
                            <w:rFonts w:hint="eastAsia"/>
                          </w:rPr>
                          <w:t>Utilities</w:t>
                        </w:r>
                      </w:p>
                    </w:txbxContent>
                  </v:textbox>
                </v:shape>
                <v:shape id="Text Box 97" o:spid="_x0000_s1106" type="#_x0000_t202" style="position:absolute;left:6521;top:9444;width:3912;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F32689" w:rsidRDefault="00F32689" w:rsidP="009A15A6">
                        <w:pPr>
                          <w:spacing w:line="320" w:lineRule="exact"/>
                          <w:ind w:firstLineChars="0" w:firstLine="0"/>
                          <w:rPr>
                            <w:b/>
                            <w:bCs/>
                          </w:rPr>
                        </w:pPr>
                        <w:r w:rsidRPr="006647EE">
                          <w:rPr>
                            <w:rFonts w:hint="eastAsia"/>
                            <w:b/>
                            <w:bCs/>
                          </w:rPr>
                          <w:t>Investment</w:t>
                        </w:r>
                        <w:r>
                          <w:rPr>
                            <w:rFonts w:hint="eastAsia"/>
                            <w:b/>
                            <w:bCs/>
                          </w:rPr>
                          <w:t xml:space="preserve"> </w:t>
                        </w:r>
                        <w:r w:rsidRPr="006647EE">
                          <w:rPr>
                            <w:rFonts w:hint="eastAsia"/>
                            <w:b/>
                            <w:bCs/>
                          </w:rPr>
                          <w:t>Development</w:t>
                        </w:r>
                        <w:r>
                          <w:rPr>
                            <w:rFonts w:hint="eastAsia"/>
                            <w:b/>
                            <w:bCs/>
                          </w:rPr>
                          <w:t xml:space="preserve"> </w:t>
                        </w:r>
                        <w:r w:rsidRPr="006647EE">
                          <w:rPr>
                            <w:rFonts w:hint="eastAsia"/>
                            <w:b/>
                            <w:bCs/>
                          </w:rPr>
                          <w:t>Assistance</w:t>
                        </w:r>
                        <w:r>
                          <w:rPr>
                            <w:rFonts w:hint="eastAsia"/>
                            <w:b/>
                            <w:bCs/>
                          </w:rPr>
                          <w:t xml:space="preserve"> </w:t>
                        </w:r>
                        <w:r w:rsidRPr="006647EE">
                          <w:rPr>
                            <w:rFonts w:hint="eastAsia"/>
                            <w:b/>
                            <w:bCs/>
                          </w:rPr>
                          <w:t>Bureau</w:t>
                        </w:r>
                      </w:p>
                    </w:txbxContent>
                  </v:textbox>
                </v:shape>
                <v:shape id="_x0000_s1107" type="#_x0000_t202" style="position:absolute;left:6521;top:12686;width:391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F32689" w:rsidRDefault="00F32689" w:rsidP="009A15A6">
                        <w:pPr>
                          <w:spacing w:line="320" w:lineRule="exact"/>
                          <w:ind w:firstLineChars="0" w:firstLine="0"/>
                          <w:rPr>
                            <w:b/>
                            <w:bCs/>
                          </w:rPr>
                        </w:pPr>
                        <w:smartTag w:uri="urn:schemas-microsoft-com:office:smarttags" w:element="place">
                          <w:smartTag w:uri="urn:schemas-microsoft-com:office:smarttags" w:element="PlaceName">
                            <w:r w:rsidRPr="006647EE">
                              <w:rPr>
                                <w:rFonts w:hint="eastAsia"/>
                                <w:b/>
                                <w:bCs/>
                              </w:rPr>
                              <w:t>Investment</w:t>
                            </w:r>
                          </w:smartTag>
                          <w:r>
                            <w:rPr>
                              <w:rFonts w:hint="eastAsia"/>
                              <w:b/>
                              <w:bCs/>
                            </w:rPr>
                            <w:t xml:space="preserve"> </w:t>
                          </w:r>
                          <w:smartTag w:uri="urn:schemas-microsoft-com:office:smarttags" w:element="PlaceName">
                            <w:r w:rsidRPr="006647EE">
                              <w:rPr>
                                <w:rFonts w:hint="eastAsia"/>
                                <w:b/>
                                <w:bCs/>
                              </w:rPr>
                              <w:t>Services</w:t>
                            </w:r>
                          </w:smartTag>
                          <w:r>
                            <w:rPr>
                              <w:rFonts w:hint="eastAsia"/>
                              <w:b/>
                              <w:bCs/>
                            </w:rPr>
                            <w:t xml:space="preserve"> </w:t>
                          </w:r>
                          <w:smartTag w:uri="urn:schemas-microsoft-com:office:smarttags" w:element="PlaceType">
                            <w:r w:rsidRPr="006647EE">
                              <w:rPr>
                                <w:rFonts w:hint="eastAsia"/>
                                <w:b/>
                                <w:bCs/>
                              </w:rPr>
                              <w:t>Center</w:t>
                            </w:r>
                          </w:smartTag>
                        </w:smartTag>
                      </w:p>
                    </w:txbxContent>
                  </v:textbox>
                </v:shape>
                <v:shape id="Text Box 99" o:spid="_x0000_s1108" type="#_x0000_t202" style="position:absolute;left:6521;top:10741;width:3912;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F32689" w:rsidRDefault="00F32689" w:rsidP="00242CF9">
                        <w:pPr>
                          <w:spacing w:line="320" w:lineRule="exact"/>
                          <w:ind w:firstLineChars="0" w:firstLine="0"/>
                          <w:rPr>
                            <w:b/>
                            <w:bCs/>
                          </w:rPr>
                        </w:pPr>
                        <w:r w:rsidRPr="006647EE">
                          <w:rPr>
                            <w:rFonts w:hint="eastAsia"/>
                            <w:b/>
                            <w:bCs/>
                          </w:rPr>
                          <w:t>Investment</w:t>
                        </w:r>
                        <w:r>
                          <w:rPr>
                            <w:rFonts w:hint="eastAsia"/>
                            <w:b/>
                            <w:bCs/>
                          </w:rPr>
                          <w:t xml:space="preserve"> </w:t>
                        </w:r>
                        <w:r w:rsidRPr="006647EE">
                          <w:rPr>
                            <w:rFonts w:hint="eastAsia"/>
                            <w:b/>
                            <w:bCs/>
                          </w:rPr>
                          <w:t>Strategy</w:t>
                        </w:r>
                        <w:r>
                          <w:rPr>
                            <w:rFonts w:hint="eastAsia"/>
                            <w:b/>
                            <w:bCs/>
                          </w:rPr>
                          <w:t xml:space="preserve"> </w:t>
                        </w:r>
                        <w:r w:rsidRPr="006647EE">
                          <w:rPr>
                            <w:rFonts w:hint="eastAsia"/>
                            <w:b/>
                            <w:bCs/>
                          </w:rPr>
                          <w:t>and</w:t>
                        </w:r>
                        <w:r>
                          <w:rPr>
                            <w:rFonts w:hint="eastAsia"/>
                            <w:b/>
                            <w:bCs/>
                          </w:rPr>
                          <w:t xml:space="preserve"> </w:t>
                        </w:r>
                        <w:r w:rsidRPr="006647EE">
                          <w:rPr>
                            <w:rFonts w:hint="eastAsia"/>
                            <w:b/>
                            <w:bCs/>
                          </w:rPr>
                          <w:t>Policy</w:t>
                        </w:r>
                        <w:r>
                          <w:rPr>
                            <w:rFonts w:hint="eastAsia"/>
                            <w:b/>
                            <w:bCs/>
                          </w:rPr>
                          <w:t xml:space="preserve"> </w:t>
                        </w:r>
                        <w:r w:rsidRPr="006647EE">
                          <w:rPr>
                            <w:rFonts w:hint="eastAsia"/>
                            <w:b/>
                            <w:bCs/>
                          </w:rPr>
                          <w:t>Bureau</w:t>
                        </w:r>
                      </w:p>
                    </w:txbxContent>
                  </v:textbox>
                </v:shape>
                <v:shape id="Text Box 100" o:spid="_x0000_s1109" type="#_x0000_t202" style="position:absolute;left:6521;top:13821;width:391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F32689" w:rsidRPr="009A15A6" w:rsidRDefault="00F32689" w:rsidP="009A15A6">
                        <w:pPr>
                          <w:spacing w:line="320" w:lineRule="exact"/>
                          <w:ind w:firstLineChars="0" w:firstLine="0"/>
                          <w:rPr>
                            <w:b/>
                            <w:bCs/>
                          </w:rPr>
                        </w:pPr>
                        <w:r w:rsidRPr="006647EE">
                          <w:rPr>
                            <w:rFonts w:hint="eastAsia"/>
                            <w:b/>
                            <w:bCs/>
                          </w:rPr>
                          <w:t>Investment</w:t>
                        </w:r>
                        <w:r w:rsidRPr="009A15A6">
                          <w:rPr>
                            <w:rFonts w:hint="eastAsia"/>
                            <w:b/>
                            <w:bCs/>
                          </w:rPr>
                          <w:t xml:space="preserve"> </w:t>
                        </w:r>
                        <w:r w:rsidRPr="006647EE">
                          <w:rPr>
                            <w:rFonts w:hint="eastAsia"/>
                            <w:b/>
                            <w:bCs/>
                          </w:rPr>
                          <w:t>Marketing</w:t>
                        </w:r>
                        <w:r w:rsidRPr="009A15A6">
                          <w:rPr>
                            <w:rFonts w:hint="eastAsia"/>
                            <w:b/>
                            <w:bCs/>
                          </w:rPr>
                          <w:t xml:space="preserve"> </w:t>
                        </w:r>
                        <w:r w:rsidRPr="006647EE">
                          <w:rPr>
                            <w:rFonts w:hint="eastAsia"/>
                            <w:b/>
                            <w:bCs/>
                          </w:rPr>
                          <w:t>Bureau</w:t>
                        </w:r>
                      </w:p>
                    </w:txbxContent>
                  </v:textbox>
                </v:shape>
                <v:shape id="_x0000_s1110" type="#_x0000_t202" style="position:absolute;left:1619;top:13011;width:3004;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F32689" w:rsidRPr="00242CF9" w:rsidRDefault="00F32689" w:rsidP="003C71AE">
                        <w:pPr>
                          <w:spacing w:line="220" w:lineRule="exact"/>
                          <w:ind w:firstLineChars="0" w:firstLine="0"/>
                          <w:rPr>
                            <w:b/>
                            <w:bCs/>
                          </w:rPr>
                        </w:pPr>
                        <w:r w:rsidRPr="006647EE">
                          <w:rPr>
                            <w:rFonts w:hint="eastAsia"/>
                            <w:b/>
                            <w:bCs/>
                          </w:rPr>
                          <w:t>Overseas</w:t>
                        </w:r>
                        <w:r w:rsidRPr="00242CF9">
                          <w:rPr>
                            <w:rFonts w:hint="eastAsia"/>
                            <w:b/>
                            <w:bCs/>
                          </w:rPr>
                          <w:t xml:space="preserve"> </w:t>
                        </w:r>
                        <w:r w:rsidRPr="006647EE">
                          <w:rPr>
                            <w:rFonts w:hint="eastAsia"/>
                            <w:b/>
                            <w:bCs/>
                          </w:rPr>
                          <w:t>Offices</w:t>
                        </w:r>
                      </w:p>
                      <w:p w:rsidR="00F32689" w:rsidRPr="00242CF9" w:rsidRDefault="00F32689" w:rsidP="003C71AE">
                        <w:pPr>
                          <w:spacing w:line="220" w:lineRule="exact"/>
                          <w:ind w:firstLineChars="0" w:firstLine="0"/>
                          <w:suppressOverlap/>
                        </w:pPr>
                        <w:r w:rsidRPr="006647EE">
                          <w:rPr>
                            <w:rFonts w:hint="eastAsia"/>
                          </w:rPr>
                          <w:t>Frankfurt</w:t>
                        </w:r>
                        <w:r w:rsidRPr="00242CF9">
                          <w:rPr>
                            <w:rFonts w:hint="eastAsia"/>
                          </w:rPr>
                          <w:t xml:space="preserve">/ </w:t>
                        </w:r>
                        <w:smartTag w:uri="urn:schemas-microsoft-com:office:smarttags" w:element="place">
                          <w:smartTag w:uri="urn:schemas-microsoft-com:office:smarttags" w:element="City">
                            <w:r w:rsidRPr="006647EE">
                              <w:rPr>
                                <w:rFonts w:hint="eastAsia"/>
                              </w:rPr>
                              <w:t>Stockholm</w:t>
                            </w:r>
                          </w:smartTag>
                        </w:smartTag>
                        <w:r w:rsidRPr="00242CF9">
                          <w:rPr>
                            <w:rFonts w:hint="eastAsia"/>
                          </w:rPr>
                          <w:t xml:space="preserve"> </w:t>
                        </w:r>
                      </w:p>
                      <w:p w:rsidR="00F32689" w:rsidRPr="00242CF9" w:rsidRDefault="00F32689" w:rsidP="003C71AE">
                        <w:pPr>
                          <w:spacing w:line="220" w:lineRule="exact"/>
                          <w:ind w:firstLineChars="0" w:firstLine="0"/>
                          <w:suppressOverlap/>
                        </w:pPr>
                        <w:smartTag w:uri="urn:schemas-microsoft-com:office:smarttags" w:element="State">
                          <w:r w:rsidRPr="006647EE">
                            <w:rPr>
                              <w:rFonts w:hint="eastAsia"/>
                            </w:rPr>
                            <w:t>New</w:t>
                          </w:r>
                          <w:r w:rsidRPr="00242CF9">
                            <w:rPr>
                              <w:rFonts w:hint="eastAsia"/>
                            </w:rPr>
                            <w:t xml:space="preserve"> </w:t>
                          </w:r>
                          <w:r w:rsidRPr="006647EE">
                            <w:rPr>
                              <w:rFonts w:hint="eastAsia"/>
                            </w:rPr>
                            <w:t>York</w:t>
                          </w:r>
                        </w:smartTag>
                        <w:r w:rsidRPr="00242CF9">
                          <w:rPr>
                            <w:rFonts w:hint="eastAsia"/>
                          </w:rPr>
                          <w:t>/</w:t>
                        </w:r>
                        <w:smartTag w:uri="urn:schemas-microsoft-com:office:smarttags" w:element="place">
                          <w:smartTag w:uri="urn:schemas-microsoft-com:office:smarttags" w:element="City">
                            <w:r w:rsidRPr="006647EE">
                              <w:rPr>
                                <w:rFonts w:hint="eastAsia"/>
                              </w:rPr>
                              <w:t>Los</w:t>
                            </w:r>
                            <w:r w:rsidRPr="00242CF9">
                              <w:rPr>
                                <w:rFonts w:hint="eastAsia"/>
                              </w:rPr>
                              <w:t xml:space="preserve"> </w:t>
                            </w:r>
                            <w:r w:rsidRPr="006647EE">
                              <w:rPr>
                                <w:rFonts w:hint="eastAsia"/>
                              </w:rPr>
                              <w:t>Angeles</w:t>
                            </w:r>
                          </w:smartTag>
                        </w:smartTag>
                      </w:p>
                      <w:p w:rsidR="00F32689" w:rsidRPr="00242CF9" w:rsidRDefault="00F32689" w:rsidP="003C71AE">
                        <w:pPr>
                          <w:spacing w:line="220" w:lineRule="exact"/>
                          <w:ind w:firstLineChars="0" w:firstLine="0"/>
                          <w:suppressOverlap/>
                        </w:pPr>
                        <w:smartTag w:uri="urn:schemas-microsoft-com:office:smarttags" w:element="place">
                          <w:smartTag w:uri="urn:schemas-microsoft-com:office:smarttags" w:element="City">
                            <w:r w:rsidRPr="006647EE">
                              <w:rPr>
                                <w:rFonts w:hint="eastAsia"/>
                              </w:rPr>
                              <w:t>Paris</w:t>
                            </w:r>
                          </w:smartTag>
                        </w:smartTag>
                      </w:p>
                      <w:p w:rsidR="00F32689" w:rsidRPr="00242CF9" w:rsidRDefault="00F32689" w:rsidP="003C71AE">
                        <w:pPr>
                          <w:spacing w:line="220" w:lineRule="exact"/>
                          <w:ind w:firstLineChars="0" w:firstLine="0"/>
                          <w:suppressOverlap/>
                          <w:rPr>
                            <w:spacing w:val="-4"/>
                          </w:rPr>
                        </w:pPr>
                        <w:r w:rsidRPr="006647EE">
                          <w:rPr>
                            <w:rFonts w:hint="eastAsia"/>
                            <w:spacing w:val="-4"/>
                          </w:rPr>
                          <w:t>Beijing</w:t>
                        </w:r>
                        <w:r w:rsidRPr="00242CF9">
                          <w:rPr>
                            <w:rFonts w:hint="eastAsia"/>
                            <w:spacing w:val="-4"/>
                          </w:rPr>
                          <w:t>/</w:t>
                        </w:r>
                        <w:r w:rsidRPr="006647EE">
                          <w:rPr>
                            <w:rFonts w:hint="eastAsia"/>
                            <w:spacing w:val="-4"/>
                          </w:rPr>
                          <w:t>Shanghai</w:t>
                        </w:r>
                        <w:r w:rsidRPr="00242CF9">
                          <w:rPr>
                            <w:rFonts w:hint="eastAsia"/>
                            <w:spacing w:val="-4"/>
                          </w:rPr>
                          <w:t>/</w:t>
                        </w:r>
                        <w:r w:rsidRPr="006647EE">
                          <w:rPr>
                            <w:rFonts w:hint="eastAsia"/>
                            <w:spacing w:val="-4"/>
                          </w:rPr>
                          <w:t>Guangzhou</w:t>
                        </w:r>
                      </w:p>
                      <w:p w:rsidR="00F32689" w:rsidRPr="00242CF9" w:rsidRDefault="00F32689" w:rsidP="003C71AE">
                        <w:pPr>
                          <w:spacing w:line="220" w:lineRule="exact"/>
                          <w:ind w:firstLineChars="0" w:firstLine="0"/>
                          <w:suppressOverlap/>
                        </w:pPr>
                        <w:r w:rsidRPr="006647EE">
                          <w:rPr>
                            <w:rFonts w:hint="eastAsia"/>
                          </w:rPr>
                          <w:t>Tokyo</w:t>
                        </w:r>
                        <w:r w:rsidRPr="00242CF9">
                          <w:rPr>
                            <w:rFonts w:hint="eastAsia"/>
                          </w:rPr>
                          <w:t>/</w:t>
                        </w:r>
                        <w:r w:rsidRPr="006647EE">
                          <w:rPr>
                            <w:rFonts w:hint="eastAsia"/>
                          </w:rPr>
                          <w:t>Osaka</w:t>
                        </w:r>
                      </w:p>
                      <w:p w:rsidR="00F32689" w:rsidRPr="00242CF9" w:rsidRDefault="00F32689" w:rsidP="003C71AE">
                        <w:pPr>
                          <w:spacing w:line="220" w:lineRule="exact"/>
                          <w:ind w:firstLineChars="0" w:firstLine="0"/>
                          <w:suppressOverlap/>
                        </w:pPr>
                        <w:smartTag w:uri="urn:schemas-microsoft-com:office:smarttags" w:element="place">
                          <w:smartTag w:uri="urn:schemas-microsoft-com:office:smarttags" w:element="City">
                            <w:r w:rsidRPr="006647EE">
                              <w:rPr>
                                <w:rFonts w:hint="eastAsia"/>
                              </w:rPr>
                              <w:t>Taipei</w:t>
                            </w:r>
                          </w:smartTag>
                        </w:smartTag>
                      </w:p>
                      <w:p w:rsidR="00F32689" w:rsidRPr="00242CF9" w:rsidRDefault="00F32689" w:rsidP="003C71AE">
                        <w:pPr>
                          <w:spacing w:line="220" w:lineRule="exact"/>
                          <w:ind w:firstLineChars="0" w:firstLine="0"/>
                          <w:suppressOverlap/>
                        </w:pPr>
                        <w:smartTag w:uri="urn:schemas-microsoft-com:office:smarttags" w:element="place">
                          <w:smartTag w:uri="urn:schemas-microsoft-com:office:smarttags" w:element="City">
                            <w:r w:rsidRPr="006647EE">
                              <w:rPr>
                                <w:rFonts w:hint="eastAsia"/>
                              </w:rPr>
                              <w:t>Seoul</w:t>
                            </w:r>
                          </w:smartTag>
                        </w:smartTag>
                      </w:p>
                      <w:p w:rsidR="00F32689" w:rsidRPr="00242CF9" w:rsidRDefault="00F32689" w:rsidP="003C71AE">
                        <w:pPr>
                          <w:spacing w:line="220" w:lineRule="exact"/>
                          <w:ind w:firstLineChars="0" w:firstLine="0"/>
                          <w:suppressOverlap/>
                        </w:pPr>
                        <w:smartTag w:uri="urn:schemas-microsoft-com:office:smarttags" w:element="place">
                          <w:smartTag w:uri="urn:schemas-microsoft-com:office:smarttags" w:element="City">
                            <w:r w:rsidRPr="006647EE">
                              <w:rPr>
                                <w:rFonts w:hint="eastAsia"/>
                              </w:rPr>
                              <w:t>Sydney</w:t>
                            </w:r>
                          </w:smartTag>
                        </w:smartTag>
                      </w:p>
                      <w:p w:rsidR="00F32689" w:rsidRPr="00F00601" w:rsidRDefault="00F32689" w:rsidP="009A15A6">
                        <w:pPr>
                          <w:ind w:firstLineChars="0" w:firstLine="0"/>
                        </w:pPr>
                      </w:p>
                    </w:txbxContent>
                  </v:textbox>
                </v:shape>
                <v:shape id="Text Box 102" o:spid="_x0000_s1111" type="#_x0000_t202" style="position:absolute;left:1619;top:10074;width:3004;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F32689" w:rsidRDefault="00F32689" w:rsidP="00242CF9">
                        <w:pPr>
                          <w:spacing w:line="300" w:lineRule="exact"/>
                          <w:ind w:firstLineChars="0" w:firstLine="0"/>
                          <w:suppressOverlap/>
                          <w:rPr>
                            <w:b/>
                            <w:bCs/>
                          </w:rPr>
                        </w:pPr>
                        <w:r w:rsidRPr="006647EE">
                          <w:rPr>
                            <w:rFonts w:hint="eastAsia"/>
                            <w:b/>
                            <w:bCs/>
                          </w:rPr>
                          <w:t>Regional</w:t>
                        </w:r>
                        <w:r>
                          <w:rPr>
                            <w:rFonts w:hint="eastAsia"/>
                            <w:b/>
                            <w:bCs/>
                          </w:rPr>
                          <w:t xml:space="preserve"> </w:t>
                        </w:r>
                        <w:r w:rsidRPr="006647EE">
                          <w:rPr>
                            <w:rFonts w:hint="eastAsia"/>
                            <w:b/>
                            <w:bCs/>
                          </w:rPr>
                          <w:t>Investment</w:t>
                        </w:r>
                        <w:r>
                          <w:rPr>
                            <w:rFonts w:hint="eastAsia"/>
                            <w:b/>
                            <w:bCs/>
                          </w:rPr>
                          <w:t xml:space="preserve"> </w:t>
                        </w:r>
                        <w:r w:rsidRPr="006647EE">
                          <w:rPr>
                            <w:rFonts w:hint="eastAsia"/>
                            <w:b/>
                            <w:bCs/>
                          </w:rPr>
                          <w:t>and</w:t>
                        </w:r>
                        <w:r>
                          <w:rPr>
                            <w:rFonts w:hint="eastAsia"/>
                            <w:b/>
                            <w:bCs/>
                          </w:rPr>
                          <w:t xml:space="preserve"> </w:t>
                        </w:r>
                        <w:r w:rsidRPr="006647EE">
                          <w:rPr>
                            <w:rFonts w:hint="eastAsia"/>
                            <w:b/>
                            <w:bCs/>
                          </w:rPr>
                          <w:t>Economic</w:t>
                        </w:r>
                        <w:r>
                          <w:rPr>
                            <w:rFonts w:hint="eastAsia"/>
                            <w:b/>
                            <w:bCs/>
                          </w:rPr>
                          <w:t xml:space="preserve"> </w:t>
                        </w:r>
                        <w:r w:rsidRPr="006647EE">
                          <w:rPr>
                            <w:rFonts w:hint="eastAsia"/>
                            <w:b/>
                            <w:bCs/>
                          </w:rPr>
                          <w:t>Center</w:t>
                        </w:r>
                        <w:r>
                          <w:rPr>
                            <w:rFonts w:hint="eastAsia"/>
                            <w:b/>
                            <w:bCs/>
                          </w:rPr>
                          <w:t xml:space="preserve"> </w:t>
                        </w:r>
                        <w:r w:rsidRPr="006647EE">
                          <w:rPr>
                            <w:rFonts w:hint="eastAsia"/>
                            <w:b/>
                            <w:bCs/>
                          </w:rPr>
                          <w:t>1</w:t>
                        </w:r>
                        <w:r>
                          <w:rPr>
                            <w:rFonts w:hint="eastAsia"/>
                            <w:b/>
                            <w:bCs/>
                          </w:rPr>
                          <w:t xml:space="preserve"> </w:t>
                        </w:r>
                        <w:r>
                          <w:rPr>
                            <w:b/>
                            <w:bCs/>
                          </w:rPr>
                          <w:t>–</w:t>
                        </w:r>
                        <w:r>
                          <w:rPr>
                            <w:rFonts w:hint="eastAsia"/>
                            <w:b/>
                            <w:bCs/>
                          </w:rPr>
                          <w:t xml:space="preserve"> </w:t>
                        </w:r>
                        <w:r w:rsidRPr="006647EE">
                          <w:rPr>
                            <w:rFonts w:hint="eastAsia"/>
                            <w:b/>
                            <w:bCs/>
                          </w:rPr>
                          <w:t>7</w:t>
                        </w:r>
                      </w:p>
                      <w:p w:rsidR="00F32689" w:rsidRPr="00242CF9" w:rsidRDefault="00F32689" w:rsidP="00242CF9">
                        <w:pPr>
                          <w:spacing w:line="300" w:lineRule="exact"/>
                          <w:ind w:firstLineChars="0" w:firstLine="0"/>
                          <w:suppressOverlap/>
                        </w:pPr>
                        <w:r w:rsidRPr="006647EE">
                          <w:rPr>
                            <w:rFonts w:hint="eastAsia"/>
                          </w:rPr>
                          <w:t>Chiang</w:t>
                        </w:r>
                        <w:r w:rsidRPr="00242CF9">
                          <w:rPr>
                            <w:rFonts w:hint="eastAsia"/>
                          </w:rPr>
                          <w:t xml:space="preserve"> </w:t>
                        </w:r>
                        <w:r w:rsidRPr="006647EE">
                          <w:rPr>
                            <w:rFonts w:hint="eastAsia"/>
                          </w:rPr>
                          <w:t>mai</w:t>
                        </w:r>
                      </w:p>
                      <w:p w:rsidR="00F32689" w:rsidRPr="00242CF9" w:rsidRDefault="00F32689" w:rsidP="00242CF9">
                        <w:pPr>
                          <w:spacing w:line="300" w:lineRule="exact"/>
                          <w:ind w:firstLineChars="0" w:firstLine="0"/>
                          <w:suppressOverlap/>
                        </w:pPr>
                        <w:r w:rsidRPr="006647EE">
                          <w:rPr>
                            <w:rFonts w:hint="eastAsia"/>
                          </w:rPr>
                          <w:t>Nakhon</w:t>
                        </w:r>
                        <w:r w:rsidRPr="00242CF9">
                          <w:rPr>
                            <w:rFonts w:hint="eastAsia"/>
                          </w:rPr>
                          <w:t xml:space="preserve"> </w:t>
                        </w:r>
                        <w:r w:rsidRPr="006647EE">
                          <w:rPr>
                            <w:rFonts w:hint="eastAsia"/>
                          </w:rPr>
                          <w:t>Ratchasima</w:t>
                        </w:r>
                      </w:p>
                      <w:p w:rsidR="00F32689" w:rsidRPr="00242CF9" w:rsidRDefault="00F32689" w:rsidP="00242CF9">
                        <w:pPr>
                          <w:spacing w:line="300" w:lineRule="exact"/>
                          <w:ind w:firstLineChars="0" w:firstLine="0"/>
                          <w:suppressOverlap/>
                        </w:pPr>
                        <w:r w:rsidRPr="006647EE">
                          <w:rPr>
                            <w:rFonts w:hint="eastAsia"/>
                          </w:rPr>
                          <w:t>Khon</w:t>
                        </w:r>
                        <w:r w:rsidRPr="00242CF9">
                          <w:rPr>
                            <w:rFonts w:hint="eastAsia"/>
                          </w:rPr>
                          <w:t xml:space="preserve"> </w:t>
                        </w:r>
                        <w:r w:rsidRPr="006647EE">
                          <w:rPr>
                            <w:rFonts w:hint="eastAsia"/>
                          </w:rPr>
                          <w:t>Kaen</w:t>
                        </w:r>
                      </w:p>
                      <w:p w:rsidR="00F32689" w:rsidRPr="00242CF9" w:rsidRDefault="00F32689" w:rsidP="00242CF9">
                        <w:pPr>
                          <w:spacing w:line="300" w:lineRule="exact"/>
                          <w:ind w:firstLineChars="0" w:firstLine="0"/>
                          <w:suppressOverlap/>
                        </w:pPr>
                        <w:r w:rsidRPr="006647EE">
                          <w:rPr>
                            <w:rFonts w:hint="eastAsia"/>
                          </w:rPr>
                          <w:t>Chonburi</w:t>
                        </w:r>
                      </w:p>
                      <w:p w:rsidR="00F32689" w:rsidRPr="00242CF9" w:rsidRDefault="00F32689" w:rsidP="00242CF9">
                        <w:pPr>
                          <w:spacing w:line="300" w:lineRule="exact"/>
                          <w:ind w:firstLineChars="0" w:firstLine="0"/>
                          <w:suppressOverlap/>
                        </w:pPr>
                        <w:r w:rsidRPr="006647EE">
                          <w:rPr>
                            <w:rFonts w:hint="eastAsia"/>
                          </w:rPr>
                          <w:t>Songkhla</w:t>
                        </w:r>
                      </w:p>
                      <w:p w:rsidR="00F32689" w:rsidRPr="00242CF9" w:rsidRDefault="00F32689" w:rsidP="00242CF9">
                        <w:pPr>
                          <w:spacing w:line="300" w:lineRule="exact"/>
                          <w:ind w:firstLineChars="0" w:firstLine="0"/>
                          <w:suppressOverlap/>
                        </w:pPr>
                        <w:smartTag w:uri="urn:schemas-microsoft-com:office:smarttags" w:element="place">
                          <w:smartTag w:uri="urn:schemas-microsoft-com:office:smarttags" w:element="City">
                            <w:r w:rsidRPr="006647EE">
                              <w:rPr>
                                <w:rFonts w:hint="eastAsia"/>
                              </w:rPr>
                              <w:t>Surat</w:t>
                            </w:r>
                          </w:smartTag>
                        </w:smartTag>
                        <w:r w:rsidRPr="00242CF9">
                          <w:rPr>
                            <w:rFonts w:hint="eastAsia"/>
                          </w:rPr>
                          <w:t xml:space="preserve"> </w:t>
                        </w:r>
                        <w:r w:rsidRPr="006647EE">
                          <w:rPr>
                            <w:rFonts w:hint="eastAsia"/>
                          </w:rPr>
                          <w:t>Thani</w:t>
                        </w:r>
                      </w:p>
                      <w:p w:rsidR="00F32689" w:rsidRPr="00F00601" w:rsidRDefault="00F32689" w:rsidP="00242CF9">
                        <w:pPr>
                          <w:spacing w:line="300" w:lineRule="exact"/>
                          <w:ind w:firstLineChars="0" w:firstLine="0"/>
                          <w:suppressOverlap/>
                        </w:pPr>
                        <w:r w:rsidRPr="006647EE">
                          <w:rPr>
                            <w:rFonts w:hint="eastAsia"/>
                          </w:rPr>
                          <w:t>Phitsanulok</w:t>
                        </w:r>
                      </w:p>
                    </w:txbxContent>
                  </v:textbox>
                </v:shape>
                <v:shape id="Text Box 103" o:spid="_x0000_s1112" type="#_x0000_t202" style="position:absolute;left:1583;top:6380;width:2926;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F32689" w:rsidRDefault="00F32689" w:rsidP="009A15A6">
                        <w:pPr>
                          <w:snapToGrid w:val="0"/>
                          <w:spacing w:line="300" w:lineRule="exact"/>
                          <w:ind w:firstLineChars="0" w:firstLine="0"/>
                          <w:rPr>
                            <w:b/>
                            <w:bCs/>
                          </w:rPr>
                        </w:pPr>
                        <w:r w:rsidRPr="006647EE">
                          <w:rPr>
                            <w:rFonts w:hint="eastAsia"/>
                            <w:b/>
                            <w:bCs/>
                          </w:rPr>
                          <w:t>General</w:t>
                        </w:r>
                        <w:r>
                          <w:rPr>
                            <w:rFonts w:hint="eastAsia"/>
                            <w:b/>
                            <w:bCs/>
                          </w:rPr>
                          <w:t xml:space="preserve"> </w:t>
                        </w:r>
                        <w:r w:rsidRPr="006647EE">
                          <w:rPr>
                            <w:rFonts w:hint="eastAsia"/>
                            <w:b/>
                            <w:bCs/>
                          </w:rPr>
                          <w:t>Administration</w:t>
                        </w:r>
                        <w:r>
                          <w:rPr>
                            <w:rFonts w:hint="eastAsia"/>
                            <w:b/>
                            <w:bCs/>
                          </w:rPr>
                          <w:t xml:space="preserve"> </w:t>
                        </w:r>
                        <w:r w:rsidRPr="006647EE">
                          <w:rPr>
                            <w:rFonts w:hint="eastAsia"/>
                            <w:b/>
                            <w:bCs/>
                          </w:rPr>
                          <w:t>Bureau</w:t>
                        </w:r>
                      </w:p>
                    </w:txbxContent>
                  </v:textbox>
                </v:shape>
                <v:shape id="Text Box 104" o:spid="_x0000_s1113" type="#_x0000_t202" style="position:absolute;left:1583;top:7665;width:2926;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F32689" w:rsidRDefault="00F32689" w:rsidP="00242CF9">
                        <w:pPr>
                          <w:snapToGrid w:val="0"/>
                          <w:ind w:firstLineChars="0" w:firstLine="0"/>
                          <w:rPr>
                            <w:b/>
                            <w:bCs/>
                          </w:rPr>
                        </w:pPr>
                        <w:r w:rsidRPr="006647EE">
                          <w:rPr>
                            <w:rFonts w:hint="eastAsia"/>
                            <w:b/>
                            <w:bCs/>
                          </w:rPr>
                          <w:t>International</w:t>
                        </w:r>
                        <w:r>
                          <w:rPr>
                            <w:rFonts w:hint="eastAsia"/>
                            <w:b/>
                            <w:bCs/>
                          </w:rPr>
                          <w:t xml:space="preserve"> </w:t>
                        </w:r>
                        <w:r w:rsidRPr="006647EE">
                          <w:rPr>
                            <w:rFonts w:hint="eastAsia"/>
                            <w:b/>
                            <w:bCs/>
                          </w:rPr>
                          <w:t>Affairs</w:t>
                        </w:r>
                        <w:r>
                          <w:rPr>
                            <w:rFonts w:hint="eastAsia"/>
                            <w:b/>
                            <w:bCs/>
                          </w:rPr>
                          <w:t xml:space="preserve"> </w:t>
                        </w:r>
                        <w:r w:rsidRPr="006647EE">
                          <w:rPr>
                            <w:rFonts w:hint="eastAsia"/>
                            <w:b/>
                            <w:bCs/>
                          </w:rPr>
                          <w:t>Bureau</w:t>
                        </w:r>
                      </w:p>
                    </w:txbxContent>
                  </v:textbox>
                </v:shape>
                <v:shape id="Text Box 105" o:spid="_x0000_s1114" type="#_x0000_t202" style="position:absolute;left:1583;top:8693;width:2926;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F32689" w:rsidRDefault="00F32689" w:rsidP="009A15A6">
                        <w:pPr>
                          <w:snapToGrid w:val="0"/>
                          <w:spacing w:line="300" w:lineRule="exact"/>
                          <w:ind w:firstLineChars="0" w:firstLine="0"/>
                          <w:rPr>
                            <w:b/>
                            <w:bCs/>
                          </w:rPr>
                        </w:pPr>
                        <w:r w:rsidRPr="006647EE">
                          <w:rPr>
                            <w:rFonts w:hint="eastAsia"/>
                            <w:b/>
                            <w:bCs/>
                          </w:rPr>
                          <w:t>Management</w:t>
                        </w:r>
                        <w:r>
                          <w:rPr>
                            <w:rFonts w:hint="eastAsia"/>
                            <w:b/>
                            <w:bCs/>
                          </w:rPr>
                          <w:t xml:space="preserve"> </w:t>
                        </w:r>
                        <w:r w:rsidRPr="006647EE">
                          <w:rPr>
                            <w:rFonts w:hint="eastAsia"/>
                            <w:b/>
                            <w:bCs/>
                          </w:rPr>
                          <w:t>Information</w:t>
                        </w:r>
                        <w:r>
                          <w:rPr>
                            <w:rFonts w:hint="eastAsia"/>
                            <w:b/>
                            <w:bCs/>
                          </w:rPr>
                          <w:t xml:space="preserve"> </w:t>
                        </w:r>
                        <w:r w:rsidRPr="006647EE">
                          <w:rPr>
                            <w:rFonts w:hint="eastAsia"/>
                            <w:b/>
                            <w:bCs/>
                          </w:rPr>
                          <w:t>System</w:t>
                        </w:r>
                        <w:r>
                          <w:rPr>
                            <w:rFonts w:hint="eastAsia"/>
                            <w:b/>
                            <w:bCs/>
                          </w:rPr>
                          <w:t xml:space="preserve"> </w:t>
                        </w:r>
                        <w:r w:rsidRPr="006647EE">
                          <w:rPr>
                            <w:rFonts w:hint="eastAsia"/>
                            <w:b/>
                            <w:bCs/>
                          </w:rPr>
                          <w:t>Bureau</w:t>
                        </w:r>
                      </w:p>
                    </w:txbxContent>
                  </v:textbox>
                </v:shape>
                <v:line id="Line 106" o:spid="_x0000_s1115" style="position:absolute;visibility:visible;mso-wrap-style:square" from="5414,5714" to="5414,1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shape id="Text Box 107" o:spid="_x0000_s1116" type="#_x0000_t202" style="position:absolute;left:3438;top:4340;width:1899;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F32689" w:rsidRDefault="00F32689" w:rsidP="009A15A6">
                        <w:pPr>
                          <w:spacing w:line="280" w:lineRule="exact"/>
                          <w:ind w:firstLineChars="0" w:firstLine="0"/>
                          <w:rPr>
                            <w:rFonts w:ascii="Helvetica" w:hAnsi="Helvetica"/>
                            <w:b/>
                            <w:bCs/>
                          </w:rPr>
                        </w:pPr>
                        <w:r w:rsidRPr="006647EE">
                          <w:rPr>
                            <w:rFonts w:hint="eastAsia"/>
                            <w:b/>
                            <w:bCs/>
                          </w:rPr>
                          <w:t>Administration</w:t>
                        </w:r>
                      </w:p>
                    </w:txbxContent>
                  </v:textbox>
                </v:shape>
                <v:line id="Line 108" o:spid="_x0000_s1117" style="position:absolute;visibility:visible;mso-wrap-style:square" from="5414,4040" to="5414,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09" o:spid="_x0000_s1118" style="position:absolute;visibility:visible;mso-wrap-style:square" from="6521,5228" to="7943,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 id="_x0000_s1119" type="#_x0000_t202" style="position:absolute;left:6692;top:4742;width:1107;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F32689" w:rsidRDefault="00F32689" w:rsidP="00242CF9">
                        <w:pPr>
                          <w:snapToGrid w:val="0"/>
                          <w:spacing w:line="240" w:lineRule="exact"/>
                          <w:ind w:firstLineChars="0" w:firstLine="0"/>
                          <w:rPr>
                            <w:rFonts w:ascii="Helvetica" w:eastAsia="新細明體" w:hAnsi="Helvetica"/>
                            <w:b/>
                            <w:bCs/>
                            <w:lang w:eastAsia="ja-JP"/>
                          </w:rPr>
                        </w:pPr>
                        <w:r w:rsidRPr="006647EE">
                          <w:rPr>
                            <w:rFonts w:eastAsia="新細明體" w:hint="eastAsia"/>
                            <w:b/>
                            <w:bCs/>
                            <w:lang w:eastAsia="ja-JP"/>
                          </w:rPr>
                          <w:t>Policy</w:t>
                        </w:r>
                      </w:p>
                    </w:txbxContent>
                  </v:textbox>
                </v:shape>
                <v:line id="Line 112" o:spid="_x0000_s1120" style="position:absolute;visibility:visible;mso-wrap-style:square" from="5414,7174" to="652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13" o:spid="_x0000_s1121" style="position:absolute;flip:y;visibility:visible;mso-wrap-style:square" from="4516,7930" to="5407,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115" o:spid="_x0000_s1122" style="position:absolute;visibility:visible;mso-wrap-style:square" from="5414,9930" to="6521,9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116" o:spid="_x0000_s1123" style="position:absolute;visibility:visible;mso-wrap-style:square" from="4623,14145" to="6521,1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17" o:spid="_x0000_s1124" style="position:absolute;visibility:visible;mso-wrap-style:square" from="5414,12848" to="6521,1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118" o:spid="_x0000_s1125" style="position:absolute;visibility:visible;mso-wrap-style:square" from="4623,11064" to="5414,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19" o:spid="_x0000_s1126" style="position:absolute;visibility:visible;mso-wrap-style:square" from="5414,11064" to="6521,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20" o:spid="_x0000_s1127" style="position:absolute;flip:y;visibility:visible;mso-wrap-style:square" from="4527,9123" to="5418,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21" o:spid="_x0000_s1128" style="position:absolute;flip:y;visibility:visible;mso-wrap-style:square" from="4501,6831" to="5392,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w10:anchorlock/>
              </v:group>
            </w:pict>
          </mc:Fallback>
        </mc:AlternateContent>
      </w:r>
    </w:p>
    <w:p w:rsidR="00242CF9" w:rsidRPr="00713ECF" w:rsidRDefault="009A15A6" w:rsidP="0092393E">
      <w:pPr>
        <w:pStyle w:val="a4"/>
        <w:kinsoku/>
      </w:pPr>
      <w:r w:rsidRPr="00713ECF">
        <w:br w:type="page"/>
      </w:r>
      <w:r w:rsidR="00242CF9" w:rsidRPr="00713ECF">
        <w:rPr>
          <w:rFonts w:hint="eastAsia"/>
        </w:rPr>
        <w:lastRenderedPageBreak/>
        <w:t>四、投資獎勵措施</w:t>
      </w:r>
    </w:p>
    <w:p w:rsidR="00F66E62" w:rsidRPr="00713ECF" w:rsidRDefault="00E304FE" w:rsidP="00A72245">
      <w:pPr>
        <w:ind w:firstLine="472"/>
        <w:rPr>
          <w:lang w:eastAsia="zh-TW"/>
        </w:rPr>
      </w:pPr>
      <w:r w:rsidRPr="00713ECF">
        <w:t>泰國促進投資委員會</w:t>
      </w:r>
      <w:r w:rsidR="00447465" w:rsidRPr="00713ECF">
        <w:rPr>
          <w:rFonts w:hint="eastAsia"/>
        </w:rPr>
        <w:t>（</w:t>
      </w:r>
      <w:r w:rsidRPr="00713ECF">
        <w:t>BO</w:t>
      </w:r>
      <w:r w:rsidRPr="00713ECF">
        <w:rPr>
          <w:rFonts w:hint="eastAsia"/>
        </w:rPr>
        <w:t>I</w:t>
      </w:r>
      <w:r w:rsidR="00447465" w:rsidRPr="00713ECF">
        <w:rPr>
          <w:rFonts w:hint="eastAsia"/>
        </w:rPr>
        <w:t>）</w:t>
      </w:r>
      <w:r w:rsidRPr="00713ECF">
        <w:rPr>
          <w:rFonts w:hint="eastAsia"/>
        </w:rPr>
        <w:t>於</w:t>
      </w:r>
      <w:r w:rsidRPr="00713ECF">
        <w:rPr>
          <w:rFonts w:hint="eastAsia"/>
        </w:rPr>
        <w:t>2014</w:t>
      </w:r>
      <w:r w:rsidRPr="00713ECF">
        <w:rPr>
          <w:rFonts w:hint="eastAsia"/>
        </w:rPr>
        <w:t>年</w:t>
      </w:r>
      <w:r w:rsidRPr="00713ECF">
        <w:rPr>
          <w:rFonts w:hint="eastAsia"/>
        </w:rPr>
        <w:t>12</w:t>
      </w:r>
      <w:r w:rsidRPr="00713ECF">
        <w:rPr>
          <w:rFonts w:hint="eastAsia"/>
        </w:rPr>
        <w:t>月公布「</w:t>
      </w:r>
      <w:r w:rsidRPr="00713ECF">
        <w:t>7</w:t>
      </w:r>
      <w:r w:rsidRPr="00713ECF">
        <w:t>年</w:t>
      </w:r>
      <w:r w:rsidR="00447465" w:rsidRPr="00713ECF">
        <w:rPr>
          <w:rFonts w:hint="eastAsia"/>
        </w:rPr>
        <w:t>（</w:t>
      </w:r>
      <w:r w:rsidRPr="00713ECF">
        <w:t>2015-2021</w:t>
      </w:r>
      <w:r w:rsidRPr="00713ECF">
        <w:t>年</w:t>
      </w:r>
      <w:r w:rsidR="00447465" w:rsidRPr="00713ECF">
        <w:rPr>
          <w:rFonts w:hint="eastAsia"/>
        </w:rPr>
        <w:t>）</w:t>
      </w:r>
      <w:r w:rsidRPr="00713ECF">
        <w:t>投資推廣策略</w:t>
      </w:r>
      <w:r w:rsidR="00447465" w:rsidRPr="00713ECF">
        <w:rPr>
          <w:rFonts w:hint="eastAsia"/>
        </w:rPr>
        <w:t>（</w:t>
      </w:r>
      <w:r w:rsidRPr="00713ECF">
        <w:t>Seven-Year Investment Promotion Strategy 2015 - 2021</w:t>
      </w:r>
      <w:r w:rsidR="00447465" w:rsidRPr="00713ECF">
        <w:t>）</w:t>
      </w:r>
      <w:r w:rsidRPr="00713ECF">
        <w:rPr>
          <w:rFonts w:hint="eastAsia"/>
        </w:rPr>
        <w:t>」</w:t>
      </w:r>
      <w:r w:rsidR="00AB3F34" w:rsidRPr="00713ECF">
        <w:rPr>
          <w:rFonts w:hint="eastAsia"/>
        </w:rPr>
        <w:t>推出</w:t>
      </w:r>
      <w:r w:rsidRPr="00713ECF">
        <w:rPr>
          <w:rFonts w:hint="eastAsia"/>
        </w:rPr>
        <w:t>全</w:t>
      </w:r>
      <w:r w:rsidR="00F66E62" w:rsidRPr="00713ECF">
        <w:rPr>
          <w:rFonts w:hint="eastAsia"/>
        </w:rPr>
        <w:t>新</w:t>
      </w:r>
      <w:r w:rsidR="00AB3F34" w:rsidRPr="00713ECF">
        <w:rPr>
          <w:rFonts w:hint="eastAsia"/>
        </w:rPr>
        <w:t>促投</w:t>
      </w:r>
      <w:r w:rsidR="00F66E62" w:rsidRPr="00713ECF">
        <w:rPr>
          <w:rFonts w:hint="eastAsia"/>
        </w:rPr>
        <w:t>政策</w:t>
      </w:r>
      <w:r w:rsidRPr="00713ECF">
        <w:rPr>
          <w:rFonts w:hint="eastAsia"/>
        </w:rPr>
        <w:t>，</w:t>
      </w:r>
      <w:r w:rsidR="00F66E62" w:rsidRPr="00713ECF">
        <w:rPr>
          <w:rFonts w:hint="eastAsia"/>
        </w:rPr>
        <w:t>針對目標產業及高產品附加值產品給予獎勵，對於勞工密集型產業必須是投資引進新科技幫助勞工提高生產力或技能，及投資產品附加值較高的產業才給予促進投資獎勵。</w:t>
      </w:r>
      <w:r w:rsidR="00F66E62" w:rsidRPr="00713ECF">
        <w:rPr>
          <w:rFonts w:hint="eastAsia"/>
          <w:lang w:eastAsia="zh-TW"/>
        </w:rPr>
        <w:t>若相關產業之生產仍依賴勞工，且生產過程技術層面較低，將鼓勵其轉投資鄰國如緬甸及寮國等。</w:t>
      </w:r>
    </w:p>
    <w:p w:rsidR="00677731" w:rsidRPr="00713ECF" w:rsidRDefault="00F66E62" w:rsidP="00A72245">
      <w:pPr>
        <w:ind w:firstLine="472"/>
        <w:rPr>
          <w:lang w:eastAsia="zh-TW"/>
        </w:rPr>
      </w:pPr>
      <w:r w:rsidRPr="00713ECF">
        <w:rPr>
          <w:rFonts w:hint="eastAsia"/>
          <w:lang w:eastAsia="zh-TW"/>
        </w:rPr>
        <w:t>依據</w:t>
      </w:r>
      <w:r w:rsidRPr="00713ECF">
        <w:rPr>
          <w:rFonts w:hint="eastAsia"/>
          <w:lang w:eastAsia="zh-TW"/>
        </w:rPr>
        <w:t>BOI</w:t>
      </w:r>
      <w:r w:rsidRPr="00713ECF">
        <w:rPr>
          <w:rFonts w:hint="eastAsia"/>
          <w:lang w:eastAsia="zh-TW"/>
        </w:rPr>
        <w:t>的</w:t>
      </w:r>
      <w:r w:rsidR="00E50E93" w:rsidRPr="00713ECF">
        <w:rPr>
          <w:rFonts w:hint="eastAsia"/>
          <w:lang w:eastAsia="zh-TW"/>
        </w:rPr>
        <w:t>新</w:t>
      </w:r>
      <w:r w:rsidRPr="00713ECF">
        <w:rPr>
          <w:rFonts w:hint="eastAsia"/>
          <w:lang w:eastAsia="zh-TW"/>
        </w:rPr>
        <w:t>促投</w:t>
      </w:r>
      <w:r w:rsidR="00E304FE" w:rsidRPr="00713ECF">
        <w:rPr>
          <w:rFonts w:hint="eastAsia"/>
          <w:lang w:eastAsia="zh-TW"/>
        </w:rPr>
        <w:t>政策</w:t>
      </w:r>
      <w:r w:rsidRPr="00713ECF">
        <w:rPr>
          <w:rFonts w:hint="eastAsia"/>
          <w:lang w:eastAsia="zh-TW"/>
        </w:rPr>
        <w:t>，新促投獎勵的重點方向</w:t>
      </w:r>
      <w:r w:rsidR="00E304FE" w:rsidRPr="00713ECF">
        <w:rPr>
          <w:rFonts w:hint="eastAsia"/>
          <w:lang w:eastAsia="zh-TW"/>
        </w:rPr>
        <w:t>係</w:t>
      </w:r>
      <w:r w:rsidRPr="00713ECF">
        <w:rPr>
          <w:rFonts w:hint="eastAsia"/>
          <w:lang w:eastAsia="zh-TW"/>
        </w:rPr>
        <w:t>在環保研究和研發相關的高科技產業上，環保產業不僅可以從新促投方案中獲享優待，同時還可從政府刺激投資增加項目中獲益，如豁免法人所得稅</w:t>
      </w:r>
      <w:r w:rsidRPr="00713ECF">
        <w:rPr>
          <w:lang w:eastAsia="zh-TW"/>
        </w:rPr>
        <w:t>5</w:t>
      </w:r>
      <w:r w:rsidRPr="00713ECF">
        <w:rPr>
          <w:rFonts w:hint="eastAsia"/>
          <w:lang w:eastAsia="zh-TW"/>
        </w:rPr>
        <w:t>年，若為從事環保研究和研發工作，還可根據其研發支出比例延長豁免所得稅待遇</w:t>
      </w:r>
      <w:r w:rsidRPr="00713ECF">
        <w:rPr>
          <w:lang w:eastAsia="zh-TW"/>
        </w:rPr>
        <w:t>1-3</w:t>
      </w:r>
      <w:r w:rsidRPr="00713ECF">
        <w:rPr>
          <w:rFonts w:hint="eastAsia"/>
          <w:lang w:eastAsia="zh-TW"/>
        </w:rPr>
        <w:t>年。</w:t>
      </w:r>
    </w:p>
    <w:p w:rsidR="00677731" w:rsidRPr="00713ECF" w:rsidRDefault="00677731" w:rsidP="00EB6306">
      <w:pPr>
        <w:ind w:firstLine="472"/>
        <w:rPr>
          <w:lang w:eastAsia="zh-TW"/>
        </w:rPr>
      </w:pPr>
      <w:r w:rsidRPr="00713ECF">
        <w:rPr>
          <w:lang w:eastAsia="zh-TW"/>
        </w:rPr>
        <w:t>BOI</w:t>
      </w:r>
      <w:r w:rsidRPr="00713ECF">
        <w:rPr>
          <w:rFonts w:hint="eastAsia"/>
          <w:lang w:eastAsia="zh-TW"/>
        </w:rPr>
        <w:t>自</w:t>
      </w:r>
      <w:r w:rsidR="00A72245" w:rsidRPr="00713ECF">
        <w:rPr>
          <w:rFonts w:hint="eastAsia"/>
          <w:lang w:eastAsia="zh-TW"/>
        </w:rPr>
        <w:t>2014</w:t>
      </w:r>
      <w:r w:rsidRPr="00713ECF">
        <w:rPr>
          <w:lang w:eastAsia="zh-TW"/>
        </w:rPr>
        <w:t>年底改制</w:t>
      </w:r>
      <w:r w:rsidRPr="00713ECF">
        <w:rPr>
          <w:rFonts w:hint="eastAsia"/>
          <w:lang w:eastAsia="zh-TW"/>
        </w:rPr>
        <w:t>，由原隸屬工業部改</w:t>
      </w:r>
      <w:r w:rsidRPr="00713ECF">
        <w:rPr>
          <w:lang w:eastAsia="zh-TW"/>
        </w:rPr>
        <w:t>為直接隸屬</w:t>
      </w:r>
      <w:r w:rsidRPr="00713ECF">
        <w:rPr>
          <w:rFonts w:hint="eastAsia"/>
          <w:lang w:eastAsia="zh-TW"/>
        </w:rPr>
        <w:t>總理府</w:t>
      </w:r>
      <w:r w:rsidRPr="00713ECF">
        <w:rPr>
          <w:lang w:eastAsia="zh-TW"/>
        </w:rPr>
        <w:t>，</w:t>
      </w:r>
      <w:r w:rsidRPr="00713ECF">
        <w:rPr>
          <w:rFonts w:hint="eastAsia"/>
          <w:lang w:eastAsia="zh-TW"/>
        </w:rPr>
        <w:t>大幅提升其政府機關之位階。</w:t>
      </w:r>
      <w:r w:rsidRPr="00713ECF">
        <w:rPr>
          <w:rFonts w:hint="eastAsia"/>
          <w:lang w:eastAsia="zh-TW"/>
        </w:rPr>
        <w:t>BOI</w:t>
      </w:r>
      <w:r w:rsidRPr="00713ECF">
        <w:rPr>
          <w:rFonts w:hint="eastAsia"/>
          <w:lang w:eastAsia="zh-TW"/>
        </w:rPr>
        <w:t>公布之「</w:t>
      </w:r>
      <w:r w:rsidRPr="00713ECF">
        <w:rPr>
          <w:rFonts w:hint="eastAsia"/>
          <w:lang w:eastAsia="zh-TW"/>
        </w:rPr>
        <w:t>2</w:t>
      </w:r>
      <w:r w:rsidRPr="00713ECF">
        <w:rPr>
          <w:lang w:eastAsia="zh-TW"/>
        </w:rPr>
        <w:t>015-2021</w:t>
      </w:r>
      <w:r w:rsidRPr="00713ECF">
        <w:rPr>
          <w:lang w:eastAsia="zh-TW"/>
        </w:rPr>
        <w:t>年新投資戰略</w:t>
      </w:r>
      <w:r w:rsidRPr="00713ECF">
        <w:rPr>
          <w:rFonts w:hint="eastAsia"/>
          <w:lang w:eastAsia="zh-TW"/>
        </w:rPr>
        <w:t>」盼有效引導外資及本國</w:t>
      </w:r>
      <w:r w:rsidRPr="00713ECF">
        <w:rPr>
          <w:lang w:eastAsia="zh-TW"/>
        </w:rPr>
        <w:t>企業</w:t>
      </w:r>
      <w:r w:rsidRPr="00713ECF">
        <w:rPr>
          <w:rFonts w:hint="eastAsia"/>
          <w:lang w:eastAsia="zh-TW"/>
        </w:rPr>
        <w:t>在泰進行</w:t>
      </w:r>
      <w:r w:rsidRPr="00713ECF">
        <w:rPr>
          <w:lang w:eastAsia="zh-TW"/>
        </w:rPr>
        <w:t>研發</w:t>
      </w:r>
      <w:r w:rsidRPr="00713ECF">
        <w:rPr>
          <w:rFonts w:hint="eastAsia"/>
          <w:lang w:eastAsia="zh-TW"/>
        </w:rPr>
        <w:t>及</w:t>
      </w:r>
      <w:r w:rsidRPr="00713ECF">
        <w:rPr>
          <w:lang w:eastAsia="zh-TW"/>
        </w:rPr>
        <w:t>創新，</w:t>
      </w:r>
      <w:r w:rsidRPr="00713ECF">
        <w:rPr>
          <w:rFonts w:hint="eastAsia"/>
          <w:lang w:eastAsia="zh-TW"/>
        </w:rPr>
        <w:t>並</w:t>
      </w:r>
      <w:r w:rsidRPr="00713ECF">
        <w:rPr>
          <w:lang w:eastAsia="zh-TW"/>
        </w:rPr>
        <w:t>推動農業、工業與服務業</w:t>
      </w:r>
      <w:r w:rsidRPr="00713ECF">
        <w:rPr>
          <w:rFonts w:hint="eastAsia"/>
          <w:lang w:eastAsia="zh-TW"/>
        </w:rPr>
        <w:t>加值。廠</w:t>
      </w:r>
      <w:r w:rsidRPr="00713ECF">
        <w:rPr>
          <w:lang w:eastAsia="zh-TW"/>
        </w:rPr>
        <w:t>商若從</w:t>
      </w:r>
      <w:r w:rsidR="00A72245" w:rsidRPr="00713ECF">
        <w:rPr>
          <w:rFonts w:hint="eastAsia"/>
          <w:lang w:eastAsia="zh-TW"/>
        </w:rPr>
        <w:t>2015</w:t>
      </w:r>
      <w:r w:rsidRPr="00713ECF">
        <w:rPr>
          <w:rFonts w:hint="eastAsia"/>
          <w:lang w:eastAsia="zh-TW"/>
        </w:rPr>
        <w:t>年</w:t>
      </w:r>
      <w:r w:rsidRPr="00713ECF">
        <w:rPr>
          <w:rFonts w:hint="eastAsia"/>
          <w:lang w:eastAsia="zh-TW"/>
        </w:rPr>
        <w:t>1</w:t>
      </w:r>
      <w:r w:rsidRPr="00713ECF">
        <w:rPr>
          <w:lang w:eastAsia="zh-TW"/>
        </w:rPr>
        <w:t>月起申請投資</w:t>
      </w:r>
      <w:r w:rsidRPr="00713ECF">
        <w:rPr>
          <w:rFonts w:hint="eastAsia"/>
          <w:lang w:eastAsia="zh-TW"/>
        </w:rPr>
        <w:t>獎</w:t>
      </w:r>
      <w:r w:rsidRPr="00713ECF">
        <w:rPr>
          <w:lang w:eastAsia="zh-TW"/>
        </w:rPr>
        <w:t>勵資格，則必須按照新的</w:t>
      </w:r>
      <w:r w:rsidRPr="00713ECF">
        <w:rPr>
          <w:rFonts w:hint="eastAsia"/>
          <w:lang w:eastAsia="zh-TW"/>
        </w:rPr>
        <w:t>標準進行審核</w:t>
      </w:r>
      <w:r w:rsidRPr="00713ECF">
        <w:rPr>
          <w:lang w:eastAsia="zh-TW"/>
        </w:rPr>
        <w:t>。投資企</w:t>
      </w:r>
      <w:r w:rsidRPr="00713ECF">
        <w:rPr>
          <w:rFonts w:hint="eastAsia"/>
          <w:lang w:eastAsia="zh-TW"/>
        </w:rPr>
        <w:t>業</w:t>
      </w:r>
      <w:r w:rsidRPr="00713ECF">
        <w:rPr>
          <w:lang w:eastAsia="zh-TW"/>
        </w:rPr>
        <w:t>在</w:t>
      </w:r>
      <w:r w:rsidR="00A72245" w:rsidRPr="00713ECF">
        <w:rPr>
          <w:rFonts w:hint="eastAsia"/>
          <w:lang w:eastAsia="zh-TW"/>
        </w:rPr>
        <w:t>2014</w:t>
      </w:r>
      <w:r w:rsidRPr="00713ECF">
        <w:rPr>
          <w:lang w:eastAsia="zh-TW"/>
        </w:rPr>
        <w:t>年</w:t>
      </w:r>
      <w:r w:rsidRPr="00713ECF">
        <w:rPr>
          <w:rFonts w:hint="eastAsia"/>
          <w:lang w:eastAsia="zh-TW"/>
        </w:rPr>
        <w:t>年底</w:t>
      </w:r>
      <w:r w:rsidRPr="00713ECF">
        <w:rPr>
          <w:lang w:eastAsia="zh-TW"/>
        </w:rPr>
        <w:t>前</w:t>
      </w:r>
      <w:r w:rsidRPr="00713ECF">
        <w:rPr>
          <w:rFonts w:hint="eastAsia"/>
          <w:lang w:eastAsia="zh-TW"/>
        </w:rPr>
        <w:t>送件申請</w:t>
      </w:r>
      <w:r w:rsidRPr="00713ECF">
        <w:rPr>
          <w:lang w:eastAsia="zh-TW"/>
        </w:rPr>
        <w:t>審批</w:t>
      </w:r>
      <w:r w:rsidRPr="00713ECF">
        <w:rPr>
          <w:rFonts w:hint="eastAsia"/>
          <w:lang w:eastAsia="zh-TW"/>
        </w:rPr>
        <w:t>之</w:t>
      </w:r>
      <w:r w:rsidRPr="00713ECF">
        <w:rPr>
          <w:lang w:eastAsia="zh-TW"/>
        </w:rPr>
        <w:t>案</w:t>
      </w:r>
      <w:r w:rsidRPr="00713ECF">
        <w:rPr>
          <w:rFonts w:hint="eastAsia"/>
          <w:lang w:eastAsia="zh-TW"/>
        </w:rPr>
        <w:t>件，若獲核准者，</w:t>
      </w:r>
      <w:r w:rsidRPr="00713ECF">
        <w:rPr>
          <w:lang w:eastAsia="zh-TW"/>
        </w:rPr>
        <w:t>仍</w:t>
      </w:r>
      <w:r w:rsidRPr="00713ECF">
        <w:rPr>
          <w:rFonts w:hint="eastAsia"/>
          <w:lang w:eastAsia="zh-TW"/>
        </w:rPr>
        <w:t>適用</w:t>
      </w:r>
      <w:r w:rsidRPr="00713ECF">
        <w:rPr>
          <w:lang w:eastAsia="zh-TW"/>
        </w:rPr>
        <w:t>原</w:t>
      </w:r>
      <w:r w:rsidRPr="00713ECF">
        <w:rPr>
          <w:rFonts w:hint="eastAsia"/>
          <w:lang w:eastAsia="zh-TW"/>
        </w:rPr>
        <w:t>獎勵</w:t>
      </w:r>
      <w:r w:rsidRPr="00713ECF">
        <w:rPr>
          <w:lang w:eastAsia="zh-TW"/>
        </w:rPr>
        <w:t>政策。</w:t>
      </w:r>
    </w:p>
    <w:p w:rsidR="00F66E62" w:rsidRPr="00713ECF" w:rsidRDefault="00F66E62" w:rsidP="00A72245">
      <w:pPr>
        <w:ind w:firstLine="472"/>
        <w:rPr>
          <w:lang w:eastAsia="zh-TW"/>
        </w:rPr>
      </w:pPr>
      <w:r w:rsidRPr="00713ECF">
        <w:rPr>
          <w:rFonts w:hint="eastAsia"/>
          <w:lang w:eastAsia="zh-TW"/>
        </w:rPr>
        <w:t>相關措施如下述</w:t>
      </w:r>
      <w:r w:rsidR="0030520B" w:rsidRPr="00713ECF">
        <w:rPr>
          <w:rFonts w:hint="eastAsia"/>
          <w:lang w:eastAsia="zh-TW"/>
        </w:rPr>
        <w:t>：</w:t>
      </w:r>
    </w:p>
    <w:p w:rsidR="00242CF9" w:rsidRPr="00713ECF" w:rsidRDefault="001226BF" w:rsidP="00DE6070">
      <w:pPr>
        <w:pStyle w:val="ac"/>
      </w:pPr>
      <w:r w:rsidRPr="00713ECF">
        <w:rPr>
          <w:rFonts w:hint="eastAsia"/>
        </w:rPr>
        <w:t>（一）</w:t>
      </w:r>
      <w:r w:rsidR="00242CF9" w:rsidRPr="00713ECF">
        <w:rPr>
          <w:rFonts w:hint="eastAsia"/>
        </w:rPr>
        <w:t>獎勵投資政策</w:t>
      </w:r>
    </w:p>
    <w:p w:rsidR="00A72245" w:rsidRPr="00713ECF" w:rsidRDefault="00A72245" w:rsidP="00320B64">
      <w:pPr>
        <w:pStyle w:val="af0"/>
        <w:ind w:left="1417" w:hanging="472"/>
      </w:pPr>
      <w:r w:rsidRPr="00713ECF">
        <w:rPr>
          <w:rFonts w:hint="eastAsia"/>
        </w:rPr>
        <w:t>１、泰國投資政策從</w:t>
      </w:r>
      <w:r w:rsidRPr="00713ECF">
        <w:rPr>
          <w:rFonts w:hint="eastAsia"/>
        </w:rPr>
        <w:t>2015</w:t>
      </w:r>
      <w:r w:rsidRPr="00713ECF">
        <w:rPr>
          <w:rFonts w:hint="eastAsia"/>
        </w:rPr>
        <w:t>年</w:t>
      </w:r>
      <w:r w:rsidRPr="00713ECF">
        <w:rPr>
          <w:rFonts w:hint="eastAsia"/>
        </w:rPr>
        <w:t>1</w:t>
      </w:r>
      <w:r w:rsidRPr="00713ECF">
        <w:rPr>
          <w:rFonts w:hint="eastAsia"/>
        </w:rPr>
        <w:t>月起出現大幅度改變，打破以往按投資項目地理所在地之分區</w:t>
      </w:r>
      <w:r w:rsidR="00447465" w:rsidRPr="00713ECF">
        <w:rPr>
          <w:rFonts w:hint="eastAsia"/>
        </w:rPr>
        <w:t>（</w:t>
      </w:r>
      <w:r w:rsidRPr="00713ECF">
        <w:rPr>
          <w:rFonts w:hint="eastAsia"/>
        </w:rPr>
        <w:t>Zoning</w:t>
      </w:r>
      <w:r w:rsidR="00447465" w:rsidRPr="00713ECF">
        <w:rPr>
          <w:rFonts w:hint="eastAsia"/>
        </w:rPr>
        <w:t>）</w:t>
      </w:r>
      <w:r w:rsidRPr="00713ECF">
        <w:rPr>
          <w:rFonts w:hint="eastAsia"/>
        </w:rPr>
        <w:t>獎勵方式，改為二大類獎勵措施，即「營運活動獎勵」</w:t>
      </w:r>
      <w:r w:rsidR="00447465" w:rsidRPr="00713ECF">
        <w:rPr>
          <w:rFonts w:hint="eastAsia"/>
        </w:rPr>
        <w:t>（</w:t>
      </w:r>
      <w:r w:rsidRPr="00713ECF">
        <w:rPr>
          <w:rFonts w:hint="eastAsia"/>
        </w:rPr>
        <w:t>activity-based incentives</w:t>
      </w:r>
      <w:r w:rsidR="00447465" w:rsidRPr="00713ECF">
        <w:rPr>
          <w:rFonts w:hint="eastAsia"/>
        </w:rPr>
        <w:t>）</w:t>
      </w:r>
      <w:r w:rsidRPr="00713ECF">
        <w:rPr>
          <w:rFonts w:hint="eastAsia"/>
        </w:rPr>
        <w:t>及「功績獎勵」</w:t>
      </w:r>
      <w:r w:rsidR="00447465" w:rsidRPr="00713ECF">
        <w:rPr>
          <w:rFonts w:hint="eastAsia"/>
        </w:rPr>
        <w:t>（</w:t>
      </w:r>
      <w:r w:rsidRPr="00713ECF">
        <w:rPr>
          <w:rFonts w:hint="eastAsia"/>
        </w:rPr>
        <w:t>merit-based incentive</w:t>
      </w:r>
      <w:r w:rsidR="00447465" w:rsidRPr="00713ECF">
        <w:rPr>
          <w:rFonts w:hint="eastAsia"/>
        </w:rPr>
        <w:t>）</w:t>
      </w:r>
      <w:r w:rsidRPr="00713ECF">
        <w:rPr>
          <w:rFonts w:hint="eastAsia"/>
        </w:rPr>
        <w:t>。</w:t>
      </w:r>
    </w:p>
    <w:p w:rsidR="00A72245" w:rsidRPr="00713ECF" w:rsidRDefault="00A72245" w:rsidP="00320B64">
      <w:pPr>
        <w:pStyle w:val="af0"/>
        <w:ind w:left="1417" w:hanging="472"/>
      </w:pPr>
      <w:r w:rsidRPr="00713ECF">
        <w:rPr>
          <w:rFonts w:hint="eastAsia"/>
        </w:rPr>
        <w:t>２、其中「營運活動獎勵」給予優惠分為</w:t>
      </w:r>
      <w:r w:rsidRPr="00713ECF">
        <w:rPr>
          <w:rFonts w:hint="eastAsia"/>
        </w:rPr>
        <w:t>A1</w:t>
      </w:r>
      <w:r w:rsidRPr="00713ECF">
        <w:rPr>
          <w:rFonts w:hint="eastAsia"/>
        </w:rPr>
        <w:t>、</w:t>
      </w:r>
      <w:r w:rsidRPr="00713ECF">
        <w:rPr>
          <w:rFonts w:hint="eastAsia"/>
        </w:rPr>
        <w:t>A2</w:t>
      </w:r>
      <w:r w:rsidRPr="00713ECF">
        <w:rPr>
          <w:rFonts w:hint="eastAsia"/>
        </w:rPr>
        <w:t>、</w:t>
      </w:r>
      <w:r w:rsidRPr="00713ECF">
        <w:rPr>
          <w:rFonts w:hint="eastAsia"/>
        </w:rPr>
        <w:t>A3</w:t>
      </w:r>
      <w:r w:rsidRPr="00713ECF">
        <w:rPr>
          <w:rFonts w:hint="eastAsia"/>
        </w:rPr>
        <w:t>、</w:t>
      </w:r>
      <w:r w:rsidRPr="00713ECF">
        <w:rPr>
          <w:rFonts w:hint="eastAsia"/>
        </w:rPr>
        <w:t>A4</w:t>
      </w:r>
      <w:r w:rsidRPr="00713ECF">
        <w:rPr>
          <w:rFonts w:hint="eastAsia"/>
        </w:rPr>
        <w:t>和</w:t>
      </w:r>
      <w:r w:rsidRPr="00713ECF">
        <w:rPr>
          <w:rFonts w:hint="eastAsia"/>
        </w:rPr>
        <w:t>B1</w:t>
      </w:r>
      <w:r w:rsidRPr="00713ECF">
        <w:rPr>
          <w:rFonts w:hint="eastAsia"/>
        </w:rPr>
        <w:t>、</w:t>
      </w:r>
      <w:r w:rsidRPr="00713ECF">
        <w:rPr>
          <w:rFonts w:hint="eastAsia"/>
        </w:rPr>
        <w:t>B2</w:t>
      </w:r>
      <w:r w:rsidRPr="00713ECF">
        <w:rPr>
          <w:rFonts w:hint="eastAsia"/>
        </w:rPr>
        <w:t>共</w:t>
      </w:r>
      <w:r w:rsidRPr="00713ECF">
        <w:rPr>
          <w:rFonts w:hint="eastAsia"/>
        </w:rPr>
        <w:t>6</w:t>
      </w:r>
      <w:r w:rsidRPr="00713ECF">
        <w:rPr>
          <w:rFonts w:hint="eastAsia"/>
        </w:rPr>
        <w:t>等，按行業類別與對國家經濟發展貢獻分別給與不同的優惠待遇，其</w:t>
      </w:r>
      <w:r w:rsidRPr="00713ECF">
        <w:rPr>
          <w:rFonts w:hint="eastAsia"/>
        </w:rPr>
        <w:lastRenderedPageBreak/>
        <w:t>中</w:t>
      </w:r>
      <w:r w:rsidRPr="00713ECF">
        <w:rPr>
          <w:rFonts w:hint="eastAsia"/>
        </w:rPr>
        <w:t>A1</w:t>
      </w:r>
      <w:r w:rsidRPr="00713ECF">
        <w:rPr>
          <w:rFonts w:hint="eastAsia"/>
        </w:rPr>
        <w:t>為最高級別優惠，例如知識型產業和以增加國家競爭力的晶片設計和軟體研發行業為主，可獲免</w:t>
      </w:r>
      <w:r w:rsidRPr="00713ECF">
        <w:rPr>
          <w:rFonts w:hint="eastAsia"/>
        </w:rPr>
        <w:t>8</w:t>
      </w:r>
      <w:r w:rsidRPr="00713ECF">
        <w:rPr>
          <w:rFonts w:hint="eastAsia"/>
        </w:rPr>
        <w:t>年企業所得稅、免稅額無上限及免機械與原材料進口稅等優惠。</w:t>
      </w:r>
    </w:p>
    <w:p w:rsidR="00A72245" w:rsidRPr="00713ECF" w:rsidRDefault="00A72245" w:rsidP="00320B64">
      <w:pPr>
        <w:pStyle w:val="af0"/>
        <w:ind w:left="1417" w:hanging="472"/>
      </w:pPr>
      <w:r w:rsidRPr="00713ECF">
        <w:rPr>
          <w:rFonts w:hint="eastAsia"/>
        </w:rPr>
        <w:t>３、</w:t>
      </w:r>
      <w:r w:rsidRPr="00713ECF">
        <w:rPr>
          <w:rFonts w:hint="eastAsia"/>
        </w:rPr>
        <w:t>A</w:t>
      </w:r>
      <w:r w:rsidRPr="00713ECF">
        <w:rPr>
          <w:rFonts w:hint="eastAsia"/>
        </w:rPr>
        <w:t>類按照行業類別給予免企業所得稅，免機器進口稅、免徵用於生產出口產品的原材料進口稅及其他非稅收優惠權益。</w:t>
      </w:r>
      <w:r w:rsidRPr="00713ECF">
        <w:rPr>
          <w:rFonts w:hint="eastAsia"/>
        </w:rPr>
        <w:t>A1</w:t>
      </w:r>
      <w:r w:rsidRPr="00713ECF">
        <w:rPr>
          <w:rFonts w:hint="eastAsia"/>
        </w:rPr>
        <w:t>類產業，免</w:t>
      </w:r>
      <w:r w:rsidRPr="00713ECF">
        <w:rPr>
          <w:rFonts w:hint="eastAsia"/>
        </w:rPr>
        <w:t>8</w:t>
      </w:r>
      <w:r w:rsidRPr="00713ECF">
        <w:rPr>
          <w:rFonts w:hint="eastAsia"/>
        </w:rPr>
        <w:t>年企業所得稅，並且無上限；機器進口稅、免徵用於生產出口產品的原材料或必要材料進口稅及其他非稅收優惠權益。</w:t>
      </w:r>
      <w:r w:rsidRPr="00713ECF">
        <w:rPr>
          <w:rFonts w:hint="eastAsia"/>
        </w:rPr>
        <w:t>A2</w:t>
      </w:r>
      <w:r w:rsidRPr="00713ECF">
        <w:rPr>
          <w:rFonts w:hint="eastAsia"/>
        </w:rPr>
        <w:t>類產業，免</w:t>
      </w:r>
      <w:r w:rsidRPr="00713ECF">
        <w:rPr>
          <w:rFonts w:hint="eastAsia"/>
        </w:rPr>
        <w:t>8</w:t>
      </w:r>
      <w:r w:rsidRPr="00713ECF">
        <w:rPr>
          <w:rFonts w:hint="eastAsia"/>
        </w:rPr>
        <w:t>年企業所得稅，免稅上限為投資額的</w:t>
      </w:r>
      <w:r w:rsidRPr="00713ECF">
        <w:rPr>
          <w:rFonts w:hint="eastAsia"/>
        </w:rPr>
        <w:t>100%</w:t>
      </w:r>
      <w:r w:rsidRPr="00713ECF">
        <w:rPr>
          <w:rFonts w:hint="eastAsia"/>
        </w:rPr>
        <w:t>，（不包括土地費用和流動資金），免征機器進口稅，免徵用於生產出口產品的原材料或必要材料進口稅及其他非稅收優惠權益。</w:t>
      </w:r>
      <w:r w:rsidRPr="00713ECF">
        <w:rPr>
          <w:rFonts w:hint="eastAsia"/>
        </w:rPr>
        <w:t>A3</w:t>
      </w:r>
      <w:r w:rsidRPr="00713ECF">
        <w:rPr>
          <w:rFonts w:hint="eastAsia"/>
        </w:rPr>
        <w:t>類產業，免</w:t>
      </w:r>
      <w:r w:rsidRPr="00713ECF">
        <w:rPr>
          <w:rFonts w:hint="eastAsia"/>
        </w:rPr>
        <w:t>5</w:t>
      </w:r>
      <w:r w:rsidRPr="00713ECF">
        <w:rPr>
          <w:rFonts w:hint="eastAsia"/>
        </w:rPr>
        <w:t>年企業所得稅，免稅上限為投資額的</w:t>
      </w:r>
      <w:r w:rsidRPr="00713ECF">
        <w:rPr>
          <w:rFonts w:hint="eastAsia"/>
        </w:rPr>
        <w:t>100%</w:t>
      </w:r>
      <w:r w:rsidRPr="00713ECF">
        <w:rPr>
          <w:rFonts w:hint="eastAsia"/>
        </w:rPr>
        <w:t>，（不包括土地費用和流動資金），免征機器進口稅，免徵用於生產出口產品的原材料或必要材料進口稅及其他非稅收優惠權益。</w:t>
      </w:r>
      <w:r w:rsidRPr="00713ECF">
        <w:rPr>
          <w:rFonts w:hint="eastAsia"/>
        </w:rPr>
        <w:t>A4</w:t>
      </w:r>
      <w:r w:rsidRPr="00713ECF">
        <w:rPr>
          <w:rFonts w:hint="eastAsia"/>
        </w:rPr>
        <w:t>類產業，免</w:t>
      </w:r>
      <w:r w:rsidRPr="00713ECF">
        <w:rPr>
          <w:rFonts w:hint="eastAsia"/>
        </w:rPr>
        <w:t>3</w:t>
      </w:r>
      <w:r w:rsidRPr="00713ECF">
        <w:rPr>
          <w:rFonts w:hint="eastAsia"/>
        </w:rPr>
        <w:t>年企業所得稅，免稅上限為占投資額的</w:t>
      </w:r>
      <w:r w:rsidRPr="00713ECF">
        <w:rPr>
          <w:rFonts w:hint="eastAsia"/>
        </w:rPr>
        <w:t>100%</w:t>
      </w:r>
      <w:r w:rsidRPr="00713ECF">
        <w:rPr>
          <w:rFonts w:hint="eastAsia"/>
        </w:rPr>
        <w:t>，（不包括土地費用和流動資金），免征機器進口稅，免徵用於生產出口產品的原材料或必要材料進口稅及其他非稅收優惠權益。有關</w:t>
      </w:r>
      <w:r w:rsidRPr="00713ECF">
        <w:rPr>
          <w:rFonts w:hint="eastAsia"/>
        </w:rPr>
        <w:t>A1</w:t>
      </w:r>
      <w:r w:rsidRPr="00713ECF">
        <w:rPr>
          <w:rFonts w:hint="eastAsia"/>
        </w:rPr>
        <w:t>及</w:t>
      </w:r>
      <w:r w:rsidRPr="00713ECF">
        <w:rPr>
          <w:rFonts w:hint="eastAsia"/>
        </w:rPr>
        <w:t>A2</w:t>
      </w:r>
      <w:r w:rsidRPr="00713ECF">
        <w:rPr>
          <w:rFonts w:hint="eastAsia"/>
        </w:rPr>
        <w:t>類之差異在於</w:t>
      </w:r>
      <w:r w:rsidRPr="00713ECF">
        <w:rPr>
          <w:rFonts w:hint="eastAsia"/>
        </w:rPr>
        <w:t>A2</w:t>
      </w:r>
      <w:r w:rsidRPr="00713ECF">
        <w:rPr>
          <w:rFonts w:hint="eastAsia"/>
        </w:rPr>
        <w:t>之</w:t>
      </w:r>
      <w:r w:rsidRPr="00713ECF">
        <w:rPr>
          <w:rFonts w:hint="eastAsia"/>
        </w:rPr>
        <w:t>8</w:t>
      </w:r>
      <w:r w:rsidRPr="00713ECF">
        <w:rPr>
          <w:rFonts w:hint="eastAsia"/>
        </w:rPr>
        <w:t>年企業所得稅免稅額度僅相當於該專案之投資金額</w:t>
      </w:r>
      <w:r w:rsidR="001226BF" w:rsidRPr="00713ECF">
        <w:rPr>
          <w:rFonts w:hint="eastAsia"/>
        </w:rPr>
        <w:t>（</w:t>
      </w:r>
      <w:r w:rsidRPr="00713ECF">
        <w:rPr>
          <w:rFonts w:hint="eastAsia"/>
        </w:rPr>
        <w:t>不包括土地資金和流動資金</w:t>
      </w:r>
      <w:r w:rsidR="001226BF" w:rsidRPr="00713ECF">
        <w:rPr>
          <w:rFonts w:hint="eastAsia"/>
        </w:rPr>
        <w:t>）</w:t>
      </w:r>
      <w:r w:rsidRPr="00713ECF">
        <w:rPr>
          <w:rFonts w:hint="eastAsia"/>
        </w:rPr>
        <w:t>，而</w:t>
      </w:r>
      <w:r w:rsidRPr="00713ECF">
        <w:rPr>
          <w:rFonts w:hint="eastAsia"/>
        </w:rPr>
        <w:t>A1</w:t>
      </w:r>
      <w:r w:rsidRPr="00713ECF">
        <w:rPr>
          <w:rFonts w:hint="eastAsia"/>
        </w:rPr>
        <w:t>之</w:t>
      </w:r>
      <w:r w:rsidRPr="00713ECF">
        <w:rPr>
          <w:rFonts w:hint="eastAsia"/>
        </w:rPr>
        <w:t>8</w:t>
      </w:r>
      <w:r w:rsidRPr="00713ECF">
        <w:rPr>
          <w:rFonts w:hint="eastAsia"/>
        </w:rPr>
        <w:t>年企業所得稅免稅額度無上限。若企業投資資金用於研發、人力培訓、協助泰國本土企業及產品包裝設計改良等項目，可加計其投資資金額度比例。</w:t>
      </w:r>
    </w:p>
    <w:p w:rsidR="00A72245" w:rsidRPr="00713ECF" w:rsidRDefault="00A72245" w:rsidP="00320B64">
      <w:pPr>
        <w:pStyle w:val="af0"/>
        <w:ind w:left="1417" w:hanging="472"/>
      </w:pPr>
      <w:r w:rsidRPr="00713ECF">
        <w:rPr>
          <w:rFonts w:hint="eastAsia"/>
        </w:rPr>
        <w:t>４、</w:t>
      </w:r>
      <w:r w:rsidRPr="00713ECF">
        <w:rPr>
          <w:rFonts w:hint="eastAsia"/>
        </w:rPr>
        <w:t>B</w:t>
      </w:r>
      <w:r w:rsidRPr="00713ECF">
        <w:rPr>
          <w:rFonts w:hint="eastAsia"/>
        </w:rPr>
        <w:t>類僅能享受給予免機器、用於生產出口產品的原材料進口稅及其他非稅收優惠權益，分為兩個子類別</w:t>
      </w:r>
      <w:r w:rsidR="001226BF" w:rsidRPr="00713ECF">
        <w:rPr>
          <w:rFonts w:hint="eastAsia"/>
        </w:rPr>
        <w:t>：</w:t>
      </w:r>
      <w:r w:rsidRPr="00713ECF">
        <w:rPr>
          <w:rFonts w:hint="eastAsia"/>
        </w:rPr>
        <w:t>B1</w:t>
      </w:r>
      <w:r w:rsidRPr="00713ECF">
        <w:rPr>
          <w:rFonts w:hint="eastAsia"/>
        </w:rPr>
        <w:t>類免征機器進口稅，免徵用於生產出口產品的原材料或必要材料進口稅及其他非稅收優惠權益。</w:t>
      </w:r>
      <w:r w:rsidRPr="00713ECF">
        <w:rPr>
          <w:rFonts w:hint="eastAsia"/>
        </w:rPr>
        <w:t>B2</w:t>
      </w:r>
      <w:r w:rsidRPr="00713ECF">
        <w:rPr>
          <w:rFonts w:hint="eastAsia"/>
        </w:rPr>
        <w:t>類產業免徵用於生產出口產品的原材料或必要材料進口稅及其他非稅收優惠權益。</w:t>
      </w:r>
    </w:p>
    <w:p w:rsidR="00A72245" w:rsidRPr="00713ECF" w:rsidRDefault="00A72245" w:rsidP="00320B64">
      <w:pPr>
        <w:pStyle w:val="af0"/>
        <w:ind w:left="1417" w:hanging="472"/>
      </w:pPr>
      <w:r w:rsidRPr="00713ECF">
        <w:rPr>
          <w:rFonts w:hint="eastAsia"/>
        </w:rPr>
        <w:t>５、新政策另針對泰國工業園區管理局所管轄之工業園區</w:t>
      </w:r>
      <w:r w:rsidR="001226BF" w:rsidRPr="00713ECF">
        <w:rPr>
          <w:rFonts w:hint="eastAsia"/>
        </w:rPr>
        <w:t>（</w:t>
      </w:r>
      <w:r w:rsidRPr="00713ECF">
        <w:rPr>
          <w:rFonts w:hint="eastAsia"/>
        </w:rPr>
        <w:t>行業類別優</w:t>
      </w:r>
      <w:r w:rsidRPr="00713ECF">
        <w:rPr>
          <w:rFonts w:hint="eastAsia"/>
        </w:rPr>
        <w:lastRenderedPageBreak/>
        <w:t>惠外，另增加免企業所得稅</w:t>
      </w:r>
      <w:r w:rsidRPr="00713ECF">
        <w:rPr>
          <w:rFonts w:hint="eastAsia"/>
        </w:rPr>
        <w:t>1</w:t>
      </w:r>
      <w:r w:rsidRPr="00713ECF">
        <w:rPr>
          <w:rFonts w:hint="eastAsia"/>
        </w:rPr>
        <w:t>年</w:t>
      </w:r>
      <w:r w:rsidR="001226BF" w:rsidRPr="00713ECF">
        <w:rPr>
          <w:rFonts w:hint="eastAsia"/>
        </w:rPr>
        <w:t>）</w:t>
      </w:r>
      <w:r w:rsidRPr="00713ECF">
        <w:rPr>
          <w:rFonts w:hint="eastAsia"/>
        </w:rPr>
        <w:t>、</w:t>
      </w:r>
      <w:r w:rsidRPr="00713ECF">
        <w:rPr>
          <w:rFonts w:hint="eastAsia"/>
        </w:rPr>
        <w:t>5</w:t>
      </w:r>
      <w:r w:rsidRPr="00713ECF">
        <w:rPr>
          <w:rFonts w:hint="eastAsia"/>
        </w:rPr>
        <w:t>個邊境經濟特區</w:t>
      </w:r>
      <w:r w:rsidR="001226BF" w:rsidRPr="00713ECF">
        <w:rPr>
          <w:rFonts w:hint="eastAsia"/>
        </w:rPr>
        <w:t>（</w:t>
      </w:r>
      <w:r w:rsidRPr="00713ECF">
        <w:rPr>
          <w:rFonts w:hint="eastAsia"/>
        </w:rPr>
        <w:t>行業類別優惠外，另增加免企業所得稅</w:t>
      </w:r>
      <w:r w:rsidRPr="00713ECF">
        <w:rPr>
          <w:rFonts w:hint="eastAsia"/>
        </w:rPr>
        <w:t>3</w:t>
      </w:r>
      <w:r w:rsidRPr="00713ECF">
        <w:rPr>
          <w:rFonts w:hint="eastAsia"/>
        </w:rPr>
        <w:t>年，詳如下述</w:t>
      </w:r>
      <w:r w:rsidR="001226BF" w:rsidRPr="00713ECF">
        <w:rPr>
          <w:rFonts w:hint="eastAsia"/>
        </w:rPr>
        <w:t>）</w:t>
      </w:r>
      <w:r w:rsidRPr="00713ECF">
        <w:rPr>
          <w:rFonts w:hint="eastAsia"/>
        </w:rPr>
        <w:t>和南部邊境特區</w:t>
      </w:r>
      <w:r w:rsidR="001226BF" w:rsidRPr="00713ECF">
        <w:rPr>
          <w:rFonts w:hint="eastAsia"/>
        </w:rPr>
        <w:t>（</w:t>
      </w:r>
      <w:r w:rsidRPr="00713ECF">
        <w:rPr>
          <w:rFonts w:hint="eastAsia"/>
        </w:rPr>
        <w:t>免企業所得稅</w:t>
      </w:r>
      <w:r w:rsidRPr="00713ECF">
        <w:rPr>
          <w:rFonts w:hint="eastAsia"/>
        </w:rPr>
        <w:t>8</w:t>
      </w:r>
      <w:r w:rsidRPr="00713ECF">
        <w:rPr>
          <w:rFonts w:hint="eastAsia"/>
        </w:rPr>
        <w:t>年</w:t>
      </w:r>
      <w:r w:rsidR="001226BF" w:rsidRPr="00713ECF">
        <w:rPr>
          <w:rFonts w:hint="eastAsia"/>
        </w:rPr>
        <w:t>）</w:t>
      </w:r>
      <w:r w:rsidRPr="00713ECF">
        <w:rPr>
          <w:rFonts w:hint="eastAsia"/>
        </w:rPr>
        <w:t>提供額外投資優惠。</w:t>
      </w:r>
    </w:p>
    <w:p w:rsidR="00A72245" w:rsidRPr="00713ECF" w:rsidRDefault="00A72245" w:rsidP="00320B64">
      <w:pPr>
        <w:pStyle w:val="af0"/>
        <w:ind w:left="1417" w:hanging="472"/>
      </w:pPr>
      <w:r w:rsidRPr="00713ECF">
        <w:rPr>
          <w:rFonts w:hint="eastAsia"/>
        </w:rPr>
        <w:t>６、</w:t>
      </w:r>
      <w:r w:rsidRPr="00713ECF">
        <w:rPr>
          <w:rFonts w:hint="eastAsia"/>
        </w:rPr>
        <w:t>BOI</w:t>
      </w:r>
      <w:r w:rsidRPr="00713ECF">
        <w:rPr>
          <w:rFonts w:hint="eastAsia"/>
        </w:rPr>
        <w:t>新政策盼提高農業，工業和服務業的競爭力，新規定審核標準之一是產品附加值不得少於</w:t>
      </w:r>
      <w:r w:rsidRPr="00713ECF">
        <w:rPr>
          <w:rFonts w:hint="eastAsia"/>
        </w:rPr>
        <w:t>20%</w:t>
      </w:r>
      <w:r w:rsidRPr="00713ECF">
        <w:rPr>
          <w:rFonts w:hint="eastAsia"/>
        </w:rPr>
        <w:t>，電子產品及其配件、農產品加工業之產品附加值不得少於</w:t>
      </w:r>
      <w:r w:rsidRPr="00713ECF">
        <w:rPr>
          <w:rFonts w:hint="eastAsia"/>
        </w:rPr>
        <w:t>10%</w:t>
      </w:r>
      <w:r w:rsidRPr="00713ECF">
        <w:rPr>
          <w:rFonts w:hint="eastAsia"/>
        </w:rPr>
        <w:t>。</w:t>
      </w:r>
    </w:p>
    <w:p w:rsidR="00677731" w:rsidRPr="00713ECF" w:rsidRDefault="00A72245" w:rsidP="00320B64">
      <w:pPr>
        <w:pStyle w:val="af0"/>
        <w:ind w:left="1417" w:hanging="472"/>
      </w:pPr>
      <w:r w:rsidRPr="00713ECF">
        <w:rPr>
          <w:rFonts w:hint="eastAsia"/>
        </w:rPr>
        <w:t>７、</w:t>
      </w:r>
      <w:r w:rsidRPr="00713ECF">
        <w:rPr>
          <w:rFonts w:hint="eastAsia"/>
        </w:rPr>
        <w:t>BOI</w:t>
      </w:r>
      <w:r w:rsidRPr="00713ECF">
        <w:rPr>
          <w:rFonts w:hint="eastAsia"/>
        </w:rPr>
        <w:t>為獎勵企業提高生產力，特訂立生產力提昇方案</w:t>
      </w:r>
      <w:r w:rsidR="00447465" w:rsidRPr="00713ECF">
        <w:rPr>
          <w:rFonts w:hint="eastAsia"/>
        </w:rPr>
        <w:t>（</w:t>
      </w:r>
      <w:r w:rsidRPr="00713ECF">
        <w:rPr>
          <w:rFonts w:hint="eastAsia"/>
        </w:rPr>
        <w:t>Productivity Enhancement Initiative</w:t>
      </w:r>
      <w:r w:rsidR="00447465" w:rsidRPr="00713ECF">
        <w:rPr>
          <w:rFonts w:hint="eastAsia"/>
        </w:rPr>
        <w:t>）</w:t>
      </w:r>
      <w:r w:rsidRPr="00713ECF">
        <w:rPr>
          <w:rFonts w:hint="eastAsia"/>
        </w:rPr>
        <w:t>。原享受</w:t>
      </w:r>
      <w:r w:rsidRPr="00713ECF">
        <w:rPr>
          <w:rFonts w:hint="eastAsia"/>
        </w:rPr>
        <w:t>BOI</w:t>
      </w:r>
      <w:r w:rsidRPr="00713ECF">
        <w:rPr>
          <w:rFonts w:hint="eastAsia"/>
        </w:rPr>
        <w:t>優惠權益的企業，雖未增加產能或新生產線，但在原有規模下提高生產效能（如：自動化、發動機設計等）及提高能源使用效率，改善對環境影響方面之投入，或進口用於改良原有設備的新機具均可享豁免機器進口關稅且增加免企業所得稅</w:t>
      </w:r>
      <w:r w:rsidRPr="00713ECF">
        <w:rPr>
          <w:rFonts w:hint="eastAsia"/>
        </w:rPr>
        <w:t>3</w:t>
      </w:r>
      <w:r w:rsidRPr="00713ECF">
        <w:rPr>
          <w:rFonts w:hint="eastAsia"/>
        </w:rPr>
        <w:t>年，免稅額度相當於投入改良設備的</w:t>
      </w:r>
      <w:r w:rsidRPr="00713ECF">
        <w:rPr>
          <w:rFonts w:hint="eastAsia"/>
        </w:rPr>
        <w:t>50</w:t>
      </w:r>
      <w:r w:rsidRPr="00713ECF">
        <w:t>%</w:t>
      </w:r>
      <w:r w:rsidRPr="00713ECF">
        <w:rPr>
          <w:rFonts w:hint="eastAsia"/>
        </w:rPr>
        <w:t>。</w:t>
      </w:r>
    </w:p>
    <w:p w:rsidR="00677731" w:rsidRPr="00713ECF" w:rsidRDefault="001226BF" w:rsidP="00DE6070">
      <w:pPr>
        <w:pStyle w:val="ac"/>
      </w:pPr>
      <w:r w:rsidRPr="00713ECF">
        <w:rPr>
          <w:rFonts w:hint="eastAsia"/>
        </w:rPr>
        <w:t>（二）</w:t>
      </w:r>
      <w:r w:rsidR="00677731" w:rsidRPr="00713ECF">
        <w:rPr>
          <w:rFonts w:hint="eastAsia"/>
        </w:rPr>
        <w:t>經濟特區</w:t>
      </w:r>
      <w:r w:rsidRPr="00713ECF">
        <w:rPr>
          <w:rFonts w:hint="eastAsia"/>
        </w:rPr>
        <w:t>（</w:t>
      </w:r>
      <w:r w:rsidR="00677731" w:rsidRPr="00713ECF">
        <w:rPr>
          <w:rFonts w:hint="eastAsia"/>
        </w:rPr>
        <w:t>Special Economic Zones, SEZs</w:t>
      </w:r>
      <w:r w:rsidRPr="00713ECF">
        <w:rPr>
          <w:rFonts w:hint="eastAsia"/>
        </w:rPr>
        <w:t>）</w:t>
      </w:r>
      <w:r w:rsidR="00677731" w:rsidRPr="00713ECF">
        <w:rPr>
          <w:rFonts w:hint="eastAsia"/>
        </w:rPr>
        <w:t>計畫</w:t>
      </w:r>
    </w:p>
    <w:p w:rsidR="00042C8A" w:rsidRPr="00713ECF" w:rsidRDefault="000E5D45" w:rsidP="009F6CD2">
      <w:pPr>
        <w:pStyle w:val="ae"/>
        <w:ind w:left="945" w:firstLine="472"/>
        <w:rPr>
          <w:lang w:eastAsia="zh-TW"/>
        </w:rPr>
      </w:pPr>
      <w:r w:rsidRPr="00713ECF">
        <w:rPr>
          <w:rFonts w:hint="eastAsia"/>
          <w:lang w:eastAsia="zh-TW"/>
        </w:rPr>
        <w:t>泰國目前推動經濟特區</w:t>
      </w:r>
      <w:r w:rsidR="001226BF" w:rsidRPr="00713ECF">
        <w:rPr>
          <w:rFonts w:hint="eastAsia"/>
          <w:lang w:eastAsia="zh-TW"/>
        </w:rPr>
        <w:t>（</w:t>
      </w:r>
      <w:r w:rsidRPr="00713ECF">
        <w:rPr>
          <w:rFonts w:hint="eastAsia"/>
          <w:lang w:eastAsia="zh-TW"/>
        </w:rPr>
        <w:t>Special Economic Zones, SEZs</w:t>
      </w:r>
      <w:r w:rsidR="001226BF" w:rsidRPr="00713ECF">
        <w:rPr>
          <w:rFonts w:hint="eastAsia"/>
          <w:lang w:eastAsia="zh-TW"/>
        </w:rPr>
        <w:t>）</w:t>
      </w:r>
      <w:r w:rsidRPr="00713ECF">
        <w:rPr>
          <w:rFonts w:hint="eastAsia"/>
          <w:lang w:eastAsia="zh-TW"/>
        </w:rPr>
        <w:t>發展計畫，目前規劃發展兩階段</w:t>
      </w:r>
      <w:r w:rsidRPr="00713ECF">
        <w:rPr>
          <w:rFonts w:hint="eastAsia"/>
          <w:lang w:eastAsia="zh-TW"/>
        </w:rPr>
        <w:t>SEZ</w:t>
      </w:r>
      <w:r w:rsidRPr="00713ECF">
        <w:rPr>
          <w:rFonts w:hint="eastAsia"/>
          <w:lang w:eastAsia="zh-TW"/>
        </w:rPr>
        <w:t>，以促進與緬甸、寮國、柬埔寨及馬來西亞之邊境經貿往來。</w:t>
      </w:r>
      <w:r w:rsidRPr="00713ECF">
        <w:rPr>
          <w:rFonts w:hint="eastAsia"/>
          <w:lang w:eastAsia="zh-TW"/>
        </w:rPr>
        <w:t>2015</w:t>
      </w:r>
      <w:r w:rsidRPr="00713ECF">
        <w:rPr>
          <w:rFonts w:hint="eastAsia"/>
          <w:lang w:eastAsia="zh-TW"/>
        </w:rPr>
        <w:t>年</w:t>
      </w:r>
      <w:r w:rsidRPr="00713ECF">
        <w:rPr>
          <w:rFonts w:hint="eastAsia"/>
          <w:lang w:eastAsia="zh-TW"/>
        </w:rPr>
        <w:t>1</w:t>
      </w:r>
      <w:r w:rsidRPr="00713ECF">
        <w:rPr>
          <w:rFonts w:hint="eastAsia"/>
          <w:lang w:eastAsia="zh-TW"/>
        </w:rPr>
        <w:t>月</w:t>
      </w:r>
      <w:r w:rsidRPr="00713ECF">
        <w:rPr>
          <w:rFonts w:hint="eastAsia"/>
          <w:lang w:eastAsia="zh-TW"/>
        </w:rPr>
        <w:t>19</w:t>
      </w:r>
      <w:r w:rsidRPr="00713ECF">
        <w:rPr>
          <w:rFonts w:hint="eastAsia"/>
          <w:lang w:eastAsia="zh-TW"/>
        </w:rPr>
        <w:t>日公告第一階段發展計畫之</w:t>
      </w:r>
      <w:r w:rsidRPr="00713ECF">
        <w:rPr>
          <w:rFonts w:hint="eastAsia"/>
          <w:lang w:eastAsia="zh-TW"/>
        </w:rPr>
        <w:t>SEZs</w:t>
      </w:r>
      <w:r w:rsidRPr="00713ECF">
        <w:rPr>
          <w:rFonts w:hint="eastAsia"/>
          <w:lang w:eastAsia="zh-TW"/>
        </w:rPr>
        <w:t>位於泰國達府</w:t>
      </w:r>
      <w:r w:rsidR="001226BF" w:rsidRPr="00713ECF">
        <w:rPr>
          <w:rFonts w:hint="eastAsia"/>
          <w:lang w:eastAsia="zh-TW"/>
        </w:rPr>
        <w:t>（</w:t>
      </w:r>
      <w:r w:rsidRPr="00713ECF">
        <w:rPr>
          <w:rFonts w:hint="eastAsia"/>
          <w:lang w:eastAsia="zh-TW"/>
        </w:rPr>
        <w:t>Tak</w:t>
      </w:r>
      <w:r w:rsidRPr="00713ECF">
        <w:rPr>
          <w:rFonts w:hint="eastAsia"/>
          <w:lang w:eastAsia="zh-TW"/>
        </w:rPr>
        <w:t>，與緬甸相鄰</w:t>
      </w:r>
      <w:r w:rsidR="001226BF" w:rsidRPr="00713ECF">
        <w:rPr>
          <w:rFonts w:hint="eastAsia"/>
          <w:lang w:eastAsia="zh-TW"/>
        </w:rPr>
        <w:t>）</w:t>
      </w:r>
      <w:r w:rsidRPr="00713ECF">
        <w:rPr>
          <w:rFonts w:hint="eastAsia"/>
          <w:lang w:eastAsia="zh-TW"/>
        </w:rPr>
        <w:t>、宋卡府</w:t>
      </w:r>
      <w:r w:rsidR="001226BF" w:rsidRPr="00713ECF">
        <w:rPr>
          <w:rFonts w:hint="eastAsia"/>
          <w:lang w:eastAsia="zh-TW"/>
        </w:rPr>
        <w:t>（</w:t>
      </w:r>
      <w:r w:rsidRPr="00713ECF">
        <w:rPr>
          <w:rFonts w:hint="eastAsia"/>
          <w:lang w:eastAsia="zh-TW"/>
        </w:rPr>
        <w:t>Songkhla</w:t>
      </w:r>
      <w:r w:rsidRPr="00713ECF">
        <w:rPr>
          <w:rFonts w:hint="eastAsia"/>
          <w:lang w:eastAsia="zh-TW"/>
        </w:rPr>
        <w:t>，與馬國相鄰</w:t>
      </w:r>
      <w:r w:rsidR="001226BF" w:rsidRPr="00713ECF">
        <w:rPr>
          <w:rFonts w:hint="eastAsia"/>
          <w:lang w:eastAsia="zh-TW"/>
        </w:rPr>
        <w:t>）</w:t>
      </w:r>
      <w:r w:rsidRPr="00713ECF">
        <w:rPr>
          <w:rFonts w:hint="eastAsia"/>
          <w:lang w:eastAsia="zh-TW"/>
        </w:rPr>
        <w:t>、莫拉限府</w:t>
      </w:r>
      <w:r w:rsidR="001226BF" w:rsidRPr="00713ECF">
        <w:rPr>
          <w:rFonts w:hint="eastAsia"/>
          <w:lang w:eastAsia="zh-TW"/>
        </w:rPr>
        <w:t>（</w:t>
      </w:r>
      <w:r w:rsidRPr="00713ECF">
        <w:rPr>
          <w:rFonts w:hint="eastAsia"/>
          <w:lang w:eastAsia="zh-TW"/>
        </w:rPr>
        <w:t>Mukdahan</w:t>
      </w:r>
      <w:r w:rsidRPr="00713ECF">
        <w:rPr>
          <w:rFonts w:hint="eastAsia"/>
          <w:lang w:eastAsia="zh-TW"/>
        </w:rPr>
        <w:t>，與寮國相鄰</w:t>
      </w:r>
      <w:r w:rsidR="001226BF" w:rsidRPr="00713ECF">
        <w:rPr>
          <w:rFonts w:hint="eastAsia"/>
          <w:lang w:eastAsia="zh-TW"/>
        </w:rPr>
        <w:t>）、</w:t>
      </w:r>
      <w:r w:rsidRPr="00713ECF">
        <w:rPr>
          <w:rFonts w:hint="eastAsia"/>
          <w:lang w:eastAsia="zh-TW"/>
        </w:rPr>
        <w:t>沙繳府</w:t>
      </w:r>
      <w:r w:rsidR="001226BF" w:rsidRPr="00713ECF">
        <w:rPr>
          <w:rFonts w:hint="eastAsia"/>
          <w:lang w:eastAsia="zh-TW"/>
        </w:rPr>
        <w:t>（</w:t>
      </w:r>
      <w:r w:rsidRPr="00713ECF">
        <w:rPr>
          <w:rFonts w:hint="eastAsia"/>
          <w:lang w:eastAsia="zh-TW"/>
        </w:rPr>
        <w:t>Sakaeo</w:t>
      </w:r>
      <w:r w:rsidR="001226BF" w:rsidRPr="00713ECF">
        <w:rPr>
          <w:rFonts w:hint="eastAsia"/>
          <w:lang w:eastAsia="zh-TW"/>
        </w:rPr>
        <w:t>）</w:t>
      </w:r>
      <w:r w:rsidRPr="00713ECF">
        <w:rPr>
          <w:rFonts w:hint="eastAsia"/>
          <w:lang w:eastAsia="zh-TW"/>
        </w:rPr>
        <w:t>及噠叻府</w:t>
      </w:r>
      <w:r w:rsidR="001226BF" w:rsidRPr="00713ECF">
        <w:rPr>
          <w:rFonts w:hint="eastAsia"/>
          <w:lang w:eastAsia="zh-TW"/>
        </w:rPr>
        <w:t>（</w:t>
      </w:r>
      <w:r w:rsidRPr="00713ECF">
        <w:rPr>
          <w:rFonts w:hint="eastAsia"/>
          <w:lang w:eastAsia="zh-TW"/>
        </w:rPr>
        <w:t>Trat</w:t>
      </w:r>
      <w:r w:rsidRPr="00713ECF">
        <w:rPr>
          <w:rFonts w:hint="eastAsia"/>
          <w:lang w:eastAsia="zh-TW"/>
        </w:rPr>
        <w:t>，均與柬國相鄰</w:t>
      </w:r>
      <w:r w:rsidR="001226BF" w:rsidRPr="00713ECF">
        <w:rPr>
          <w:rFonts w:hint="eastAsia"/>
          <w:lang w:eastAsia="zh-TW"/>
        </w:rPr>
        <w:t>）</w:t>
      </w:r>
      <w:r w:rsidRPr="00713ECF">
        <w:rPr>
          <w:rFonts w:hint="eastAsia"/>
          <w:lang w:eastAsia="zh-TW"/>
        </w:rPr>
        <w:t>等</w:t>
      </w:r>
      <w:r w:rsidRPr="00713ECF">
        <w:rPr>
          <w:rFonts w:hint="eastAsia"/>
          <w:lang w:eastAsia="zh-TW"/>
        </w:rPr>
        <w:t>5</w:t>
      </w:r>
      <w:r w:rsidRPr="00713ECF">
        <w:rPr>
          <w:rFonts w:hint="eastAsia"/>
          <w:lang w:eastAsia="zh-TW"/>
        </w:rPr>
        <w:t>省府，目前正在規劃公告之第二階段</w:t>
      </w:r>
      <w:r w:rsidRPr="00713ECF">
        <w:rPr>
          <w:rFonts w:hint="eastAsia"/>
          <w:lang w:eastAsia="zh-TW"/>
        </w:rPr>
        <w:t>SEZs</w:t>
      </w:r>
      <w:r w:rsidRPr="00713ECF">
        <w:rPr>
          <w:rFonts w:hint="eastAsia"/>
          <w:lang w:eastAsia="zh-TW"/>
        </w:rPr>
        <w:t>則位於清萊府</w:t>
      </w:r>
      <w:r w:rsidR="001226BF" w:rsidRPr="00713ECF">
        <w:rPr>
          <w:rFonts w:hint="eastAsia"/>
          <w:lang w:eastAsia="zh-TW"/>
        </w:rPr>
        <w:t>（</w:t>
      </w:r>
      <w:r w:rsidRPr="00713ECF">
        <w:rPr>
          <w:rFonts w:hint="eastAsia"/>
          <w:lang w:eastAsia="zh-TW"/>
        </w:rPr>
        <w:t>Chiang Rai</w:t>
      </w:r>
      <w:r w:rsidRPr="00713ECF">
        <w:rPr>
          <w:rFonts w:hint="eastAsia"/>
          <w:lang w:eastAsia="zh-TW"/>
        </w:rPr>
        <w:t>，與緬、寮相鄰</w:t>
      </w:r>
      <w:r w:rsidR="001226BF" w:rsidRPr="00713ECF">
        <w:rPr>
          <w:rFonts w:hint="eastAsia"/>
          <w:lang w:eastAsia="zh-TW"/>
        </w:rPr>
        <w:t>）</w:t>
      </w:r>
      <w:r w:rsidRPr="00713ECF">
        <w:rPr>
          <w:rFonts w:hint="eastAsia"/>
          <w:lang w:eastAsia="zh-TW"/>
        </w:rPr>
        <w:t>、北碧府</w:t>
      </w:r>
      <w:r w:rsidR="001226BF" w:rsidRPr="00713ECF">
        <w:rPr>
          <w:rFonts w:hint="eastAsia"/>
          <w:lang w:eastAsia="zh-TW"/>
        </w:rPr>
        <w:t>（</w:t>
      </w:r>
      <w:r w:rsidRPr="00713ECF">
        <w:rPr>
          <w:rFonts w:hint="eastAsia"/>
          <w:lang w:eastAsia="zh-TW"/>
        </w:rPr>
        <w:t>Kanchanaburi</w:t>
      </w:r>
      <w:r w:rsidRPr="00713ECF">
        <w:rPr>
          <w:rFonts w:hint="eastAsia"/>
          <w:lang w:eastAsia="zh-TW"/>
        </w:rPr>
        <w:t>，與緬相鄰</w:t>
      </w:r>
      <w:r w:rsidR="001226BF" w:rsidRPr="00713ECF">
        <w:rPr>
          <w:rFonts w:hint="eastAsia"/>
          <w:lang w:eastAsia="zh-TW"/>
        </w:rPr>
        <w:t>）</w:t>
      </w:r>
      <w:r w:rsidRPr="00713ECF">
        <w:rPr>
          <w:rFonts w:hint="eastAsia"/>
          <w:lang w:eastAsia="zh-TW"/>
        </w:rPr>
        <w:t>、廊開府</w:t>
      </w:r>
      <w:r w:rsidR="001226BF" w:rsidRPr="00713ECF">
        <w:rPr>
          <w:rFonts w:hint="eastAsia"/>
          <w:lang w:eastAsia="zh-TW"/>
        </w:rPr>
        <w:t>（</w:t>
      </w:r>
      <w:r w:rsidRPr="00713ECF">
        <w:rPr>
          <w:rFonts w:hint="eastAsia"/>
          <w:lang w:eastAsia="zh-TW"/>
        </w:rPr>
        <w:t>Nong Khai</w:t>
      </w:r>
      <w:r w:rsidR="001226BF" w:rsidRPr="00713ECF">
        <w:rPr>
          <w:rFonts w:hint="eastAsia"/>
          <w:lang w:eastAsia="zh-TW"/>
        </w:rPr>
        <w:t>）、</w:t>
      </w:r>
      <w:r w:rsidRPr="00713ECF">
        <w:rPr>
          <w:rFonts w:hint="eastAsia"/>
          <w:lang w:eastAsia="zh-TW"/>
        </w:rPr>
        <w:t>納空拍農府</w:t>
      </w:r>
      <w:r w:rsidR="009F6CD2" w:rsidRPr="00713ECF">
        <w:rPr>
          <w:rFonts w:hint="eastAsia"/>
          <w:lang w:eastAsia="zh-TW"/>
        </w:rPr>
        <w:t>（</w:t>
      </w:r>
      <w:r w:rsidRPr="00713ECF">
        <w:rPr>
          <w:rFonts w:hint="eastAsia"/>
          <w:lang w:eastAsia="zh-TW"/>
        </w:rPr>
        <w:t>Nakhon Phanom</w:t>
      </w:r>
      <w:r w:rsidRPr="00713ECF">
        <w:rPr>
          <w:rFonts w:hint="eastAsia"/>
          <w:lang w:eastAsia="zh-TW"/>
        </w:rPr>
        <w:t>，均與寮相鄰</w:t>
      </w:r>
      <w:r w:rsidR="001226BF" w:rsidRPr="00713ECF">
        <w:rPr>
          <w:rFonts w:hint="eastAsia"/>
          <w:lang w:eastAsia="zh-TW"/>
        </w:rPr>
        <w:t>）</w:t>
      </w:r>
      <w:r w:rsidRPr="00713ECF">
        <w:rPr>
          <w:rFonts w:hint="eastAsia"/>
          <w:lang w:eastAsia="zh-TW"/>
        </w:rPr>
        <w:t>及納拉提瓦府</w:t>
      </w:r>
      <w:r w:rsidR="009F6CD2" w:rsidRPr="00713ECF">
        <w:rPr>
          <w:rFonts w:hint="eastAsia"/>
          <w:lang w:eastAsia="zh-TW"/>
        </w:rPr>
        <w:t>（</w:t>
      </w:r>
      <w:r w:rsidRPr="00713ECF">
        <w:rPr>
          <w:rFonts w:hint="eastAsia"/>
          <w:lang w:eastAsia="zh-TW"/>
        </w:rPr>
        <w:t>Narathiwat</w:t>
      </w:r>
      <w:r w:rsidRPr="00713ECF">
        <w:rPr>
          <w:rFonts w:hint="eastAsia"/>
          <w:lang w:eastAsia="zh-TW"/>
        </w:rPr>
        <w:t>，與馬相鄰</w:t>
      </w:r>
      <w:r w:rsidR="001226BF" w:rsidRPr="00713ECF">
        <w:rPr>
          <w:rFonts w:hint="eastAsia"/>
          <w:lang w:eastAsia="zh-TW"/>
        </w:rPr>
        <w:t>）</w:t>
      </w:r>
      <w:r w:rsidRPr="00713ECF">
        <w:rPr>
          <w:rFonts w:hint="eastAsia"/>
          <w:lang w:eastAsia="zh-TW"/>
        </w:rPr>
        <w:t>。其具體優惠措施包括土地租用不超過</w:t>
      </w:r>
      <w:r w:rsidRPr="00713ECF">
        <w:rPr>
          <w:rFonts w:hint="eastAsia"/>
          <w:lang w:eastAsia="zh-TW"/>
        </w:rPr>
        <w:t>50</w:t>
      </w:r>
      <w:r w:rsidRPr="00713ECF">
        <w:rPr>
          <w:rFonts w:hint="eastAsia"/>
          <w:lang w:eastAsia="zh-TW"/>
        </w:rPr>
        <w:t>年、投資獎勵措施、投資項目享受稅收減免，主要個別經濟特區並訂出可享優惠之目標產業、</w:t>
      </w:r>
      <w:r w:rsidRPr="00713ECF">
        <w:rPr>
          <w:rFonts w:hint="eastAsia"/>
          <w:lang w:eastAsia="zh-TW"/>
        </w:rPr>
        <w:t>8</w:t>
      </w:r>
      <w:r w:rsidRPr="00713ECF">
        <w:rPr>
          <w:rFonts w:hint="eastAsia"/>
          <w:lang w:eastAsia="zh-TW"/>
        </w:rPr>
        <w:t>年公司稅減免，及最高</w:t>
      </w:r>
      <w:r w:rsidRPr="00713ECF">
        <w:rPr>
          <w:rFonts w:hint="eastAsia"/>
          <w:lang w:eastAsia="zh-TW"/>
        </w:rPr>
        <w:t>2</w:t>
      </w:r>
      <w:r w:rsidR="001226BF" w:rsidRPr="00713ECF">
        <w:rPr>
          <w:rFonts w:hint="eastAsia"/>
          <w:lang w:eastAsia="zh-TW"/>
        </w:rPr>
        <w:t>,</w:t>
      </w:r>
      <w:r w:rsidRPr="00713ECF">
        <w:rPr>
          <w:rFonts w:hint="eastAsia"/>
          <w:lang w:eastAsia="zh-TW"/>
        </w:rPr>
        <w:t>000</w:t>
      </w:r>
      <w:r w:rsidRPr="00713ECF">
        <w:rPr>
          <w:rFonts w:hint="eastAsia"/>
          <w:lang w:eastAsia="zh-TW"/>
        </w:rPr>
        <w:t>萬泰銖額度之優惠貸款。</w:t>
      </w:r>
      <w:r w:rsidRPr="00713ECF">
        <w:rPr>
          <w:rFonts w:hint="eastAsia"/>
          <w:lang w:eastAsia="zh-TW"/>
        </w:rPr>
        <w:t>2015</w:t>
      </w:r>
      <w:r w:rsidRPr="00713ECF">
        <w:rPr>
          <w:rFonts w:hint="eastAsia"/>
          <w:lang w:eastAsia="zh-TW"/>
        </w:rPr>
        <w:t>年至</w:t>
      </w:r>
      <w:r w:rsidRPr="00713ECF">
        <w:rPr>
          <w:rFonts w:hint="eastAsia"/>
          <w:lang w:eastAsia="zh-TW"/>
        </w:rPr>
        <w:t>2016</w:t>
      </w:r>
      <w:r w:rsidRPr="00713ECF">
        <w:rPr>
          <w:rFonts w:hint="eastAsia"/>
          <w:lang w:eastAsia="zh-TW"/>
        </w:rPr>
        <w:t>年財會年度投資該等特區之金額達</w:t>
      </w:r>
      <w:r w:rsidRPr="00713ECF">
        <w:rPr>
          <w:rFonts w:hint="eastAsia"/>
          <w:lang w:eastAsia="zh-TW"/>
        </w:rPr>
        <w:t>3</w:t>
      </w:r>
      <w:r w:rsidRPr="00713ECF">
        <w:rPr>
          <w:rFonts w:hint="eastAsia"/>
          <w:lang w:eastAsia="zh-TW"/>
        </w:rPr>
        <w:t>億美元，主要投資於</w:t>
      </w:r>
      <w:r w:rsidRPr="00713ECF">
        <w:rPr>
          <w:rFonts w:hint="eastAsia"/>
          <w:lang w:eastAsia="zh-TW"/>
        </w:rPr>
        <w:lastRenderedPageBreak/>
        <w:t>交通、公共設施、基礎建設及海關檢驗檢疫站，未來亦將在每個經濟特區設單一窗口便利投資者投資。</w:t>
      </w:r>
    </w:p>
    <w:p w:rsidR="00A14FED" w:rsidRPr="00713ECF" w:rsidRDefault="00A14FED" w:rsidP="00DE6070">
      <w:pPr>
        <w:pStyle w:val="ac"/>
      </w:pPr>
      <w:r w:rsidRPr="00713ECF">
        <w:rPr>
          <w:rFonts w:hint="eastAsia"/>
        </w:rPr>
        <w:t>（三）東部經濟走廊（</w:t>
      </w:r>
      <w:r w:rsidRPr="00713ECF">
        <w:rPr>
          <w:rFonts w:hint="eastAsia"/>
        </w:rPr>
        <w:t>Special Economic Zones, SEZs</w:t>
      </w:r>
      <w:r w:rsidRPr="00713ECF">
        <w:rPr>
          <w:rFonts w:hint="eastAsia"/>
        </w:rPr>
        <w:t>）投資優惠措施</w:t>
      </w:r>
    </w:p>
    <w:p w:rsidR="00292E96" w:rsidRPr="00713ECF" w:rsidRDefault="00292E96" w:rsidP="00DE6070">
      <w:pPr>
        <w:pStyle w:val="ae"/>
        <w:ind w:left="945" w:firstLine="472"/>
        <w:rPr>
          <w:lang w:eastAsia="zh-TW"/>
        </w:rPr>
      </w:pPr>
      <w:r w:rsidRPr="00713ECF">
        <w:rPr>
          <w:rFonts w:hint="eastAsia"/>
          <w:lang w:eastAsia="zh-TW"/>
        </w:rPr>
        <w:t>巴育總理依據泰國臨時憲法第</w:t>
      </w:r>
      <w:r w:rsidRPr="00713ECF">
        <w:rPr>
          <w:rFonts w:hint="eastAsia"/>
          <w:lang w:eastAsia="zh-TW"/>
        </w:rPr>
        <w:t>44</w:t>
      </w:r>
      <w:r w:rsidRPr="00713ECF">
        <w:rPr>
          <w:rFonts w:hint="eastAsia"/>
          <w:lang w:eastAsia="zh-TW"/>
        </w:rPr>
        <w:t>條成立專案政策委員會及工作委員會推動東部經濟走廊計畫</w:t>
      </w:r>
      <w:r w:rsidR="00F33566" w:rsidRPr="00713ECF">
        <w:rPr>
          <w:rFonts w:hint="eastAsia"/>
          <w:lang w:eastAsia="zh-TW"/>
        </w:rPr>
        <w:t>（</w:t>
      </w:r>
      <w:r w:rsidRPr="00713ECF">
        <w:rPr>
          <w:rFonts w:hint="eastAsia"/>
          <w:lang w:eastAsia="zh-TW"/>
        </w:rPr>
        <w:t>EEC</w:t>
      </w:r>
      <w:r w:rsidR="00F33566" w:rsidRPr="00713ECF">
        <w:rPr>
          <w:rFonts w:hint="eastAsia"/>
          <w:lang w:eastAsia="zh-TW"/>
        </w:rPr>
        <w:t>）</w:t>
      </w:r>
      <w:r w:rsidRPr="00713ECF">
        <w:rPr>
          <w:rFonts w:hint="eastAsia"/>
          <w:lang w:eastAsia="zh-TW"/>
        </w:rPr>
        <w:t>，</w:t>
      </w:r>
      <w:r w:rsidRPr="00713ECF">
        <w:rPr>
          <w:rFonts w:hint="eastAsia"/>
          <w:lang w:eastAsia="zh-TW"/>
        </w:rPr>
        <w:t>2017</w:t>
      </w:r>
      <w:r w:rsidRPr="00713ECF">
        <w:rPr>
          <w:rFonts w:hint="eastAsia"/>
          <w:lang w:eastAsia="zh-TW"/>
        </w:rPr>
        <w:t>年初宣布在東部沿海之北柳府</w:t>
      </w:r>
      <w:r w:rsidR="00F33566" w:rsidRPr="00713ECF">
        <w:rPr>
          <w:rFonts w:hint="eastAsia"/>
          <w:lang w:eastAsia="zh-TW"/>
        </w:rPr>
        <w:t>（</w:t>
      </w:r>
      <w:r w:rsidRPr="00713ECF">
        <w:rPr>
          <w:rFonts w:hint="eastAsia"/>
          <w:lang w:eastAsia="zh-TW"/>
        </w:rPr>
        <w:t>Chachoengsao</w:t>
      </w:r>
      <w:r w:rsidR="00F33566" w:rsidRPr="00713ECF">
        <w:rPr>
          <w:rFonts w:hint="eastAsia"/>
          <w:lang w:eastAsia="zh-TW"/>
        </w:rPr>
        <w:t>）</w:t>
      </w:r>
      <w:r w:rsidRPr="00713ECF">
        <w:rPr>
          <w:rFonts w:hint="eastAsia"/>
          <w:lang w:eastAsia="zh-TW"/>
        </w:rPr>
        <w:t>、春武里府</w:t>
      </w:r>
      <w:r w:rsidR="00F33566" w:rsidRPr="00713ECF">
        <w:rPr>
          <w:rFonts w:hint="eastAsia"/>
          <w:lang w:eastAsia="zh-TW"/>
        </w:rPr>
        <w:t>（</w:t>
      </w:r>
      <w:r w:rsidRPr="00713ECF">
        <w:rPr>
          <w:rFonts w:hint="eastAsia"/>
          <w:lang w:eastAsia="zh-TW"/>
        </w:rPr>
        <w:t>Chon Buri</w:t>
      </w:r>
      <w:r w:rsidR="00F33566" w:rsidRPr="00713ECF">
        <w:rPr>
          <w:rFonts w:hint="eastAsia"/>
          <w:lang w:eastAsia="zh-TW"/>
        </w:rPr>
        <w:t>）</w:t>
      </w:r>
      <w:r w:rsidRPr="00713ECF">
        <w:rPr>
          <w:rFonts w:hint="eastAsia"/>
          <w:lang w:eastAsia="zh-TW"/>
        </w:rPr>
        <w:t>及羅永府</w:t>
      </w:r>
      <w:r w:rsidR="00F33566" w:rsidRPr="00713ECF">
        <w:rPr>
          <w:rFonts w:hint="eastAsia"/>
          <w:lang w:eastAsia="zh-TW"/>
        </w:rPr>
        <w:t>（</w:t>
      </w:r>
      <w:r w:rsidRPr="00713ECF">
        <w:rPr>
          <w:rFonts w:hint="eastAsia"/>
          <w:lang w:eastAsia="zh-TW"/>
        </w:rPr>
        <w:t>Rayong</w:t>
      </w:r>
      <w:r w:rsidR="00F33566" w:rsidRPr="00713ECF">
        <w:rPr>
          <w:rFonts w:hint="eastAsia"/>
          <w:lang w:eastAsia="zh-TW"/>
        </w:rPr>
        <w:t>）</w:t>
      </w:r>
      <w:r w:rsidRPr="00713ECF">
        <w:rPr>
          <w:rFonts w:hint="eastAsia"/>
          <w:lang w:eastAsia="zh-TW"/>
        </w:rPr>
        <w:t>設立經濟特區，大力發展基礎設施及提供投資優惠措施，促進科技創新、推動技術密集型的新興行業發展，其中物流基礎建設包括高鐵、雙軌鐵路、高速公路及特定工業區，協助以出口的製造業及廠商藉由</w:t>
      </w:r>
      <w:r w:rsidRPr="00713ECF">
        <w:rPr>
          <w:rFonts w:hint="eastAsia"/>
          <w:lang w:eastAsia="zh-TW"/>
        </w:rPr>
        <w:t>Laem Chabang</w:t>
      </w:r>
      <w:r w:rsidRPr="00713ECF">
        <w:rPr>
          <w:rFonts w:hint="eastAsia"/>
          <w:lang w:eastAsia="zh-TW"/>
        </w:rPr>
        <w:t>深水港、</w:t>
      </w:r>
      <w:r w:rsidRPr="00713ECF">
        <w:rPr>
          <w:rFonts w:hint="eastAsia"/>
          <w:lang w:eastAsia="zh-TW"/>
        </w:rPr>
        <w:t>Map Ta Phut</w:t>
      </w:r>
      <w:r w:rsidRPr="00713ECF">
        <w:rPr>
          <w:rFonts w:hint="eastAsia"/>
          <w:lang w:eastAsia="zh-TW"/>
        </w:rPr>
        <w:t>港及</w:t>
      </w:r>
      <w:r w:rsidRPr="00713ECF">
        <w:rPr>
          <w:rFonts w:hint="eastAsia"/>
          <w:lang w:eastAsia="zh-TW"/>
        </w:rPr>
        <w:t>U-tapao</w:t>
      </w:r>
      <w:r w:rsidRPr="00713ECF">
        <w:rPr>
          <w:rFonts w:hint="eastAsia"/>
          <w:lang w:eastAsia="zh-TW"/>
        </w:rPr>
        <w:t>國際機場出口；並鼓勵</w:t>
      </w:r>
      <w:r w:rsidRPr="00713ECF">
        <w:rPr>
          <w:rFonts w:hint="eastAsia"/>
          <w:lang w:eastAsia="zh-TW"/>
        </w:rPr>
        <w:t>EEC</w:t>
      </w:r>
      <w:r w:rsidRPr="00713ECF">
        <w:rPr>
          <w:rFonts w:hint="eastAsia"/>
          <w:lang w:eastAsia="zh-TW"/>
        </w:rPr>
        <w:t>區域發展</w:t>
      </w:r>
      <w:r w:rsidRPr="00713ECF">
        <w:rPr>
          <w:rFonts w:hint="eastAsia"/>
          <w:lang w:eastAsia="zh-TW"/>
        </w:rPr>
        <w:t>4</w:t>
      </w:r>
      <w:r w:rsidRPr="00713ECF">
        <w:rPr>
          <w:rFonts w:hint="eastAsia"/>
          <w:lang w:eastAsia="zh-TW"/>
        </w:rPr>
        <w:t>大目標產業群聚</w:t>
      </w:r>
      <w:r w:rsidR="00F33566" w:rsidRPr="00713ECF">
        <w:rPr>
          <w:rFonts w:hint="eastAsia"/>
          <w:lang w:eastAsia="zh-TW"/>
        </w:rPr>
        <w:t>（</w:t>
      </w:r>
      <w:r w:rsidRPr="00713ECF">
        <w:rPr>
          <w:rFonts w:hint="eastAsia"/>
          <w:lang w:eastAsia="zh-TW"/>
        </w:rPr>
        <w:t>生物科技、汽車電子及其零組件、航太及維修中心、醫療樞紐</w:t>
      </w:r>
      <w:r w:rsidR="00F33566" w:rsidRPr="00713ECF">
        <w:rPr>
          <w:rFonts w:hint="eastAsia"/>
          <w:lang w:eastAsia="zh-TW"/>
        </w:rPr>
        <w:t>）</w:t>
      </w:r>
      <w:r w:rsidRPr="00713ECF">
        <w:rPr>
          <w:rFonts w:hint="eastAsia"/>
          <w:lang w:eastAsia="zh-TW"/>
        </w:rPr>
        <w:t>，其中創新東部經濟走廊</w:t>
      </w:r>
      <w:r w:rsidR="00F33566" w:rsidRPr="00713ECF">
        <w:rPr>
          <w:rFonts w:hint="eastAsia"/>
          <w:lang w:eastAsia="zh-TW"/>
        </w:rPr>
        <w:t>（</w:t>
      </w:r>
      <w:r w:rsidRPr="00713ECF">
        <w:rPr>
          <w:rFonts w:hint="eastAsia"/>
          <w:lang w:eastAsia="zh-TW"/>
        </w:rPr>
        <w:t>EECi</w:t>
      </w:r>
      <w:r w:rsidR="00F33566" w:rsidRPr="00713ECF">
        <w:rPr>
          <w:rFonts w:hint="eastAsia"/>
          <w:lang w:eastAsia="zh-TW"/>
        </w:rPr>
        <w:t>）</w:t>
      </w:r>
      <w:r w:rsidRPr="00713ECF">
        <w:rPr>
          <w:rFonts w:hint="eastAsia"/>
          <w:lang w:eastAsia="zh-TW"/>
        </w:rPr>
        <w:t>部分，則著重於</w:t>
      </w:r>
      <w:r w:rsidRPr="00713ECF">
        <w:rPr>
          <w:rFonts w:hint="eastAsia"/>
          <w:lang w:eastAsia="zh-TW"/>
        </w:rPr>
        <w:t>EEC</w:t>
      </w:r>
      <w:r w:rsidRPr="00713ECF">
        <w:rPr>
          <w:rFonts w:hint="eastAsia"/>
          <w:lang w:eastAsia="zh-TW"/>
        </w:rPr>
        <w:t>區域之產業、就業及機器人創新研發。</w:t>
      </w:r>
    </w:p>
    <w:p w:rsidR="00292E96" w:rsidRPr="00713ECF" w:rsidRDefault="00292E96" w:rsidP="00DE6070">
      <w:pPr>
        <w:pStyle w:val="ae"/>
        <w:ind w:left="945" w:firstLine="472"/>
        <w:rPr>
          <w:lang w:eastAsia="zh-TW"/>
        </w:rPr>
      </w:pPr>
      <w:r w:rsidRPr="00713ECF">
        <w:rPr>
          <w:rFonts w:hint="eastAsia"/>
          <w:lang w:eastAsia="zh-TW"/>
        </w:rPr>
        <w:t>泰國內閣</w:t>
      </w:r>
      <w:r w:rsidRPr="00713ECF">
        <w:rPr>
          <w:rFonts w:hint="eastAsia"/>
          <w:lang w:eastAsia="zh-TW"/>
        </w:rPr>
        <w:t>2016</w:t>
      </w:r>
      <w:r w:rsidRPr="00713ECF">
        <w:rPr>
          <w:rFonts w:hint="eastAsia"/>
          <w:lang w:eastAsia="zh-TW"/>
        </w:rPr>
        <w:t>年</w:t>
      </w:r>
      <w:r w:rsidRPr="00713ECF">
        <w:rPr>
          <w:rFonts w:hint="eastAsia"/>
          <w:lang w:eastAsia="zh-TW"/>
        </w:rPr>
        <w:t>10</w:t>
      </w:r>
      <w:r w:rsidRPr="00713ECF">
        <w:rPr>
          <w:rFonts w:hint="eastAsia"/>
          <w:lang w:eastAsia="zh-TW"/>
        </w:rPr>
        <w:t>月通過「東部經濟走廊發展法案」，</w:t>
      </w:r>
      <w:r w:rsidRPr="00713ECF">
        <w:rPr>
          <w:rFonts w:hint="eastAsia"/>
          <w:lang w:eastAsia="zh-TW"/>
        </w:rPr>
        <w:t>2018</w:t>
      </w:r>
      <w:r w:rsidRPr="00713ECF">
        <w:rPr>
          <w:rFonts w:hint="eastAsia"/>
          <w:lang w:eastAsia="zh-TW"/>
        </w:rPr>
        <w:t>年</w:t>
      </w:r>
      <w:r w:rsidRPr="00713ECF">
        <w:rPr>
          <w:rFonts w:hint="eastAsia"/>
          <w:lang w:eastAsia="zh-TW"/>
        </w:rPr>
        <w:t>2</w:t>
      </w:r>
      <w:r w:rsidRPr="00713ECF">
        <w:rPr>
          <w:rFonts w:hint="eastAsia"/>
          <w:lang w:eastAsia="zh-TW"/>
        </w:rPr>
        <w:t>月並獲東部經濟走廊政策委員會審核通過，允許前來該地區投資的</w:t>
      </w:r>
      <w:r w:rsidRPr="00713ECF">
        <w:rPr>
          <w:rFonts w:hint="eastAsia"/>
          <w:lang w:eastAsia="zh-TW"/>
        </w:rPr>
        <w:t>10</w:t>
      </w:r>
      <w:r w:rsidRPr="00713ECF">
        <w:rPr>
          <w:rFonts w:hint="eastAsia"/>
          <w:lang w:eastAsia="zh-TW"/>
        </w:rPr>
        <w:t>大目標產業之外資企業租用土地</w:t>
      </w:r>
      <w:r w:rsidRPr="00713ECF">
        <w:rPr>
          <w:rFonts w:hint="eastAsia"/>
          <w:lang w:eastAsia="zh-TW"/>
        </w:rPr>
        <w:t>50</w:t>
      </w:r>
      <w:r w:rsidRPr="00713ECF">
        <w:rPr>
          <w:rFonts w:hint="eastAsia"/>
          <w:lang w:eastAsia="zh-TW"/>
        </w:rPr>
        <w:t>年，並視情況申請核准續租</w:t>
      </w:r>
      <w:r w:rsidRPr="00713ECF">
        <w:rPr>
          <w:rFonts w:hint="eastAsia"/>
          <w:lang w:eastAsia="zh-TW"/>
        </w:rPr>
        <w:t>49</w:t>
      </w:r>
      <w:r w:rsidRPr="00713ECF">
        <w:rPr>
          <w:rFonts w:hint="eastAsia"/>
          <w:lang w:eastAsia="zh-TW"/>
        </w:rPr>
        <w:t>年，目前該法案正送請立法議會的審議中。泰國東部經濟走廊相關投資優惠措施摘要如下：</w:t>
      </w:r>
    </w:p>
    <w:p w:rsidR="00A14FED" w:rsidRPr="00713ECF" w:rsidRDefault="00A14FED" w:rsidP="00DE6070">
      <w:pPr>
        <w:pStyle w:val="af0"/>
        <w:ind w:left="1417" w:hanging="472"/>
      </w:pPr>
      <w:r w:rsidRPr="00713ECF">
        <w:rPr>
          <w:rFonts w:hint="eastAsia"/>
        </w:rPr>
        <w:t>１、貿易優惠：機器設備進口及用於輸出產品製造之原物料，享有免關稅之優惠。</w:t>
      </w:r>
    </w:p>
    <w:p w:rsidR="00A14FED" w:rsidRPr="00713ECF" w:rsidRDefault="00A14FED" w:rsidP="00DE6070">
      <w:pPr>
        <w:pStyle w:val="af0"/>
        <w:ind w:left="1417" w:hanging="472"/>
      </w:pPr>
      <w:r w:rsidRPr="00713ECF">
        <w:rPr>
          <w:rFonts w:hint="eastAsia"/>
        </w:rPr>
        <w:t>２、投資優惠：除現有豁免</w:t>
      </w:r>
      <w:r w:rsidRPr="00713ECF">
        <w:rPr>
          <w:rFonts w:hint="eastAsia"/>
        </w:rPr>
        <w:t>1</w:t>
      </w:r>
      <w:r w:rsidR="00292E96" w:rsidRPr="00713ECF">
        <w:rPr>
          <w:rFonts w:hint="eastAsia"/>
        </w:rPr>
        <w:t>5</w:t>
      </w:r>
      <w:r w:rsidRPr="00713ECF">
        <w:rPr>
          <w:rFonts w:hint="eastAsia"/>
        </w:rPr>
        <w:t>年公司所得稅（</w:t>
      </w:r>
      <w:r w:rsidRPr="00713ECF">
        <w:rPr>
          <w:rFonts w:hint="eastAsia"/>
        </w:rPr>
        <w:t>CIT</w:t>
      </w:r>
      <w:r w:rsidRPr="00713ECF">
        <w:rPr>
          <w:rFonts w:hint="eastAsia"/>
        </w:rPr>
        <w:t>）上限，</w:t>
      </w:r>
      <w:r w:rsidRPr="00713ECF">
        <w:rPr>
          <w:rFonts w:hint="eastAsia"/>
        </w:rPr>
        <w:t>EEC</w:t>
      </w:r>
      <w:r w:rsidRPr="00713ECF">
        <w:rPr>
          <w:rFonts w:hint="eastAsia"/>
        </w:rPr>
        <w:t>區域內得享有最多及其他免稅相關措施（如外人持有土地、工作證便利與個人所得稅</w:t>
      </w:r>
      <w:r w:rsidRPr="00713ECF">
        <w:rPr>
          <w:rFonts w:hint="eastAsia"/>
        </w:rPr>
        <w:t>15%</w:t>
      </w:r>
      <w:r w:rsidRPr="00713ECF">
        <w:rPr>
          <w:rFonts w:hint="eastAsia"/>
        </w:rPr>
        <w:t>減免、</w:t>
      </w:r>
      <w:r w:rsidRPr="00713ECF">
        <w:rPr>
          <w:rFonts w:hint="eastAsia"/>
        </w:rPr>
        <w:t>100%</w:t>
      </w:r>
      <w:r w:rsidRPr="00713ECF">
        <w:rPr>
          <w:rFonts w:hint="eastAsia"/>
        </w:rPr>
        <w:t>持股）。</w:t>
      </w:r>
    </w:p>
    <w:p w:rsidR="0040696E" w:rsidRPr="00713ECF" w:rsidRDefault="00A14FED" w:rsidP="00DE6070">
      <w:pPr>
        <w:pStyle w:val="af0"/>
        <w:ind w:left="1417" w:hanging="472"/>
      </w:pPr>
      <w:r w:rsidRPr="00713ECF">
        <w:rPr>
          <w:rFonts w:hint="eastAsia"/>
        </w:rPr>
        <w:t>３、投資以投資清單區分</w:t>
      </w:r>
      <w:r w:rsidRPr="00713ECF">
        <w:rPr>
          <w:rFonts w:hint="eastAsia"/>
        </w:rPr>
        <w:t>A1</w:t>
      </w:r>
      <w:r w:rsidRPr="00713ECF">
        <w:rPr>
          <w:rFonts w:hint="eastAsia"/>
        </w:rPr>
        <w:t>至</w:t>
      </w:r>
      <w:r w:rsidRPr="00713ECF">
        <w:rPr>
          <w:rFonts w:hint="eastAsia"/>
        </w:rPr>
        <w:t>A4</w:t>
      </w:r>
      <w:r w:rsidRPr="00713ECF">
        <w:rPr>
          <w:rFonts w:hint="eastAsia"/>
        </w:rPr>
        <w:t>及</w:t>
      </w:r>
      <w:r w:rsidRPr="00713ECF">
        <w:rPr>
          <w:rFonts w:hint="eastAsia"/>
        </w:rPr>
        <w:t>B1</w:t>
      </w:r>
      <w:r w:rsidRPr="00713ECF">
        <w:rPr>
          <w:rFonts w:hint="eastAsia"/>
        </w:rPr>
        <w:t>、</w:t>
      </w:r>
      <w:r w:rsidRPr="00713ECF">
        <w:rPr>
          <w:rFonts w:hint="eastAsia"/>
        </w:rPr>
        <w:t>B2</w:t>
      </w:r>
      <w:r w:rsidRPr="00713ECF">
        <w:rPr>
          <w:rFonts w:hint="eastAsia"/>
        </w:rPr>
        <w:t>等六個產業類別，以</w:t>
      </w:r>
      <w:r w:rsidRPr="00713ECF">
        <w:rPr>
          <w:rFonts w:hint="eastAsia"/>
        </w:rPr>
        <w:t>A1</w:t>
      </w:r>
      <w:r w:rsidRPr="00713ECF">
        <w:rPr>
          <w:rFonts w:hint="eastAsia"/>
        </w:rPr>
        <w:t>為例為泰國亟待發展及爭取投資之產業別，包括數位經濟、自動化機器設</w:t>
      </w:r>
      <w:r w:rsidRPr="00713ECF">
        <w:rPr>
          <w:rFonts w:hint="eastAsia"/>
        </w:rPr>
        <w:lastRenderedPageBreak/>
        <w:t>備、生物科技、先進材料、電子電機、汽車、</w:t>
      </w:r>
      <w:r w:rsidRPr="00713ECF">
        <w:rPr>
          <w:rFonts w:hint="eastAsia"/>
        </w:rPr>
        <w:t>ICT</w:t>
      </w:r>
      <w:r w:rsidRPr="00713ECF">
        <w:rPr>
          <w:rFonts w:hint="eastAsia"/>
        </w:rPr>
        <w:t>等，即「泰國</w:t>
      </w:r>
      <w:r w:rsidRPr="00713ECF">
        <w:rPr>
          <w:rFonts w:hint="eastAsia"/>
        </w:rPr>
        <w:t>4.0</w:t>
      </w:r>
      <w:r w:rsidRPr="00713ECF">
        <w:rPr>
          <w:rFonts w:hint="eastAsia"/>
        </w:rPr>
        <w:t>」所謂「</w:t>
      </w:r>
      <w:r w:rsidRPr="00713ECF">
        <w:rPr>
          <w:rFonts w:hint="eastAsia"/>
        </w:rPr>
        <w:t>5 plus 5</w:t>
      </w:r>
      <w:r w:rsidRPr="00713ECF">
        <w:rPr>
          <w:rFonts w:hint="eastAsia"/>
        </w:rPr>
        <w:t>」產業別【註</w:t>
      </w:r>
      <w:r w:rsidRPr="00713ECF">
        <w:rPr>
          <w:rFonts w:hint="eastAsia"/>
        </w:rPr>
        <w:t>:</w:t>
      </w:r>
      <w:r w:rsidRPr="00713ECF">
        <w:rPr>
          <w:rFonts w:hint="eastAsia"/>
        </w:rPr>
        <w:t>泰國現有</w:t>
      </w:r>
      <w:r w:rsidRPr="00713ECF">
        <w:rPr>
          <w:rFonts w:hint="eastAsia"/>
        </w:rPr>
        <w:t>5</w:t>
      </w:r>
      <w:r w:rsidRPr="00713ECF">
        <w:rPr>
          <w:rFonts w:hint="eastAsia"/>
        </w:rPr>
        <w:t>項既有產業（新一代汽車、智慧電子、精緻農業、高附加價值觀光及新一代食品）做為帶動經濟的「第一條</w:t>
      </w:r>
      <w:r w:rsidRPr="00713ECF">
        <w:rPr>
          <w:rFonts w:hint="eastAsia"/>
        </w:rPr>
        <w:t>S</w:t>
      </w:r>
      <w:r w:rsidRPr="00713ECF">
        <w:rPr>
          <w:rFonts w:hint="eastAsia"/>
        </w:rPr>
        <w:t>成長曲線」，在該既有產業基礎上，發展</w:t>
      </w:r>
      <w:r w:rsidRPr="00713ECF">
        <w:rPr>
          <w:rFonts w:hint="eastAsia"/>
        </w:rPr>
        <w:t>5</w:t>
      </w:r>
      <w:r w:rsidRPr="00713ECF">
        <w:rPr>
          <w:rFonts w:hint="eastAsia"/>
        </w:rPr>
        <w:t>項未來產業（自動機械及產業用機器人、數位經濟、生質燃料及生物化學、醫療照護及航空與物流）】。</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413"/>
        <w:gridCol w:w="1573"/>
        <w:gridCol w:w="1384"/>
        <w:gridCol w:w="1866"/>
      </w:tblGrid>
      <w:tr w:rsidR="0040696E" w:rsidRPr="00713ECF">
        <w:tc>
          <w:tcPr>
            <w:tcW w:w="1525" w:type="dxa"/>
            <w:shd w:val="clear" w:color="auto" w:fill="EEECE1"/>
          </w:tcPr>
          <w:p w:rsidR="0040696E" w:rsidRPr="00713ECF" w:rsidRDefault="0040696E" w:rsidP="00A14FED">
            <w:pPr>
              <w:pStyle w:val="ae"/>
              <w:snapToGrid w:val="0"/>
              <w:ind w:leftChars="15" w:left="35" w:firstLineChars="0" w:firstLine="0"/>
              <w:rPr>
                <w:sz w:val="20"/>
                <w:szCs w:val="20"/>
                <w:lang w:eastAsia="zh-TW"/>
              </w:rPr>
            </w:pPr>
            <w:r w:rsidRPr="00713ECF">
              <w:rPr>
                <w:rFonts w:hint="eastAsia"/>
                <w:sz w:val="20"/>
                <w:szCs w:val="20"/>
                <w:lang w:eastAsia="zh-TW"/>
              </w:rPr>
              <w:t>產業別</w:t>
            </w:r>
            <w:r w:rsidR="00447465" w:rsidRPr="00713ECF">
              <w:rPr>
                <w:rFonts w:hint="eastAsia"/>
                <w:sz w:val="20"/>
                <w:szCs w:val="20"/>
                <w:lang w:eastAsia="zh-TW"/>
              </w:rPr>
              <w:t>（</w:t>
            </w:r>
            <w:r w:rsidRPr="00713ECF">
              <w:rPr>
                <w:rFonts w:hint="eastAsia"/>
                <w:sz w:val="20"/>
                <w:szCs w:val="20"/>
                <w:lang w:eastAsia="zh-TW"/>
              </w:rPr>
              <w:t>以泰國投資清單分類</w:t>
            </w:r>
            <w:r w:rsidR="00447465" w:rsidRPr="00713ECF">
              <w:rPr>
                <w:rFonts w:hint="eastAsia"/>
                <w:sz w:val="20"/>
                <w:szCs w:val="20"/>
                <w:lang w:eastAsia="zh-TW"/>
              </w:rPr>
              <w:t>）</w:t>
            </w:r>
          </w:p>
        </w:tc>
        <w:tc>
          <w:tcPr>
            <w:tcW w:w="1413" w:type="dxa"/>
            <w:shd w:val="clear" w:color="auto" w:fill="EEECE1"/>
          </w:tcPr>
          <w:p w:rsidR="0040696E" w:rsidRPr="00713ECF" w:rsidRDefault="0040696E" w:rsidP="00A14FED">
            <w:pPr>
              <w:pStyle w:val="ae"/>
              <w:snapToGrid w:val="0"/>
              <w:ind w:leftChars="15" w:left="35" w:firstLineChars="0" w:firstLine="0"/>
              <w:rPr>
                <w:sz w:val="20"/>
                <w:szCs w:val="20"/>
                <w:lang w:eastAsia="zh-TW"/>
              </w:rPr>
            </w:pPr>
            <w:r w:rsidRPr="00713ECF">
              <w:rPr>
                <w:rFonts w:hint="eastAsia"/>
                <w:sz w:val="20"/>
                <w:szCs w:val="20"/>
                <w:lang w:eastAsia="zh-TW"/>
              </w:rPr>
              <w:t>公司所得稅</w:t>
            </w:r>
            <w:r w:rsidR="00447465" w:rsidRPr="00713ECF">
              <w:rPr>
                <w:rFonts w:hint="eastAsia"/>
                <w:sz w:val="20"/>
                <w:szCs w:val="20"/>
                <w:lang w:eastAsia="zh-TW"/>
              </w:rPr>
              <w:t>（</w:t>
            </w:r>
            <w:r w:rsidRPr="00713ECF">
              <w:rPr>
                <w:rFonts w:hint="eastAsia"/>
                <w:sz w:val="20"/>
                <w:szCs w:val="20"/>
                <w:lang w:eastAsia="zh-TW"/>
              </w:rPr>
              <w:t>CIT</w:t>
            </w:r>
            <w:r w:rsidR="00447465" w:rsidRPr="00713ECF">
              <w:rPr>
                <w:rFonts w:hint="eastAsia"/>
                <w:sz w:val="20"/>
                <w:szCs w:val="20"/>
                <w:lang w:eastAsia="zh-TW"/>
              </w:rPr>
              <w:t>）</w:t>
            </w:r>
            <w:r w:rsidRPr="00713ECF">
              <w:rPr>
                <w:rFonts w:hint="eastAsia"/>
                <w:sz w:val="20"/>
                <w:szCs w:val="20"/>
                <w:lang w:eastAsia="zh-TW"/>
              </w:rPr>
              <w:t>上限</w:t>
            </w:r>
          </w:p>
        </w:tc>
        <w:tc>
          <w:tcPr>
            <w:tcW w:w="1573" w:type="dxa"/>
            <w:shd w:val="clear" w:color="auto" w:fill="EEECE1"/>
          </w:tcPr>
          <w:p w:rsidR="0040696E" w:rsidRPr="00713ECF" w:rsidRDefault="0040696E" w:rsidP="00A14FED">
            <w:pPr>
              <w:pStyle w:val="ae"/>
              <w:snapToGrid w:val="0"/>
              <w:ind w:leftChars="15" w:left="35" w:firstLineChars="0" w:firstLine="0"/>
              <w:rPr>
                <w:sz w:val="20"/>
                <w:szCs w:val="20"/>
                <w:lang w:eastAsia="zh-TW"/>
              </w:rPr>
            </w:pPr>
            <w:r w:rsidRPr="00713ECF">
              <w:rPr>
                <w:rFonts w:hint="eastAsia"/>
                <w:sz w:val="20"/>
                <w:szCs w:val="20"/>
                <w:lang w:eastAsia="zh-TW"/>
              </w:rPr>
              <w:t>機器設備進口免關稅</w:t>
            </w:r>
          </w:p>
        </w:tc>
        <w:tc>
          <w:tcPr>
            <w:tcW w:w="1384" w:type="dxa"/>
            <w:shd w:val="clear" w:color="auto" w:fill="EEECE1"/>
          </w:tcPr>
          <w:p w:rsidR="0040696E" w:rsidRPr="00713ECF" w:rsidRDefault="0040696E" w:rsidP="00A14FED">
            <w:pPr>
              <w:pStyle w:val="ae"/>
              <w:snapToGrid w:val="0"/>
              <w:ind w:leftChars="15" w:left="35" w:firstLineChars="0" w:firstLine="0"/>
              <w:rPr>
                <w:sz w:val="20"/>
                <w:szCs w:val="20"/>
                <w:lang w:eastAsia="zh-TW"/>
              </w:rPr>
            </w:pPr>
            <w:r w:rsidRPr="00713ECF">
              <w:rPr>
                <w:rFonts w:hint="eastAsia"/>
                <w:sz w:val="20"/>
                <w:szCs w:val="20"/>
                <w:lang w:eastAsia="zh-TW"/>
              </w:rPr>
              <w:t>用於輸出產品製造之原物料免關稅</w:t>
            </w:r>
          </w:p>
        </w:tc>
        <w:tc>
          <w:tcPr>
            <w:tcW w:w="1866" w:type="dxa"/>
            <w:shd w:val="clear" w:color="auto" w:fill="EEECE1"/>
          </w:tcPr>
          <w:p w:rsidR="0040696E" w:rsidRPr="00713ECF" w:rsidRDefault="0040696E" w:rsidP="00A14FED">
            <w:pPr>
              <w:pStyle w:val="ae"/>
              <w:snapToGrid w:val="0"/>
              <w:ind w:leftChars="15" w:left="35" w:firstLineChars="0" w:firstLine="0"/>
              <w:rPr>
                <w:sz w:val="20"/>
                <w:szCs w:val="20"/>
                <w:lang w:eastAsia="zh-TW"/>
              </w:rPr>
            </w:pPr>
            <w:r w:rsidRPr="00713ECF">
              <w:rPr>
                <w:rFonts w:hint="eastAsia"/>
                <w:sz w:val="20"/>
                <w:szCs w:val="20"/>
                <w:lang w:eastAsia="zh-TW"/>
              </w:rPr>
              <w:t>其他優惠</w:t>
            </w:r>
            <w:r w:rsidR="00447465" w:rsidRPr="00713ECF">
              <w:rPr>
                <w:rFonts w:hint="eastAsia"/>
                <w:sz w:val="20"/>
                <w:szCs w:val="20"/>
                <w:lang w:eastAsia="zh-TW"/>
              </w:rPr>
              <w:t>（</w:t>
            </w:r>
            <w:r w:rsidRPr="00713ECF">
              <w:rPr>
                <w:rFonts w:hint="eastAsia"/>
                <w:sz w:val="20"/>
                <w:szCs w:val="20"/>
                <w:lang w:eastAsia="zh-TW"/>
              </w:rPr>
              <w:t>包括</w:t>
            </w:r>
            <w:r w:rsidRPr="00713ECF">
              <w:rPr>
                <w:rFonts w:hint="eastAsia"/>
                <w:sz w:val="20"/>
                <w:szCs w:val="20"/>
                <w:lang w:eastAsia="zh-TW"/>
              </w:rPr>
              <w:t>:</w:t>
            </w:r>
            <w:r w:rsidRPr="00713ECF">
              <w:rPr>
                <w:rFonts w:hint="eastAsia"/>
                <w:sz w:val="20"/>
                <w:szCs w:val="20"/>
                <w:lang w:eastAsia="zh-TW"/>
              </w:rPr>
              <w:t>土地持有；外人</w:t>
            </w:r>
            <w:r w:rsidRPr="00713ECF">
              <w:rPr>
                <w:rFonts w:hint="eastAsia"/>
                <w:sz w:val="20"/>
                <w:szCs w:val="20"/>
                <w:lang w:eastAsia="zh-TW"/>
              </w:rPr>
              <w:t>100%</w:t>
            </w:r>
            <w:r w:rsidRPr="00713ECF">
              <w:rPr>
                <w:rFonts w:hint="eastAsia"/>
                <w:sz w:val="20"/>
                <w:szCs w:val="20"/>
                <w:lang w:eastAsia="zh-TW"/>
              </w:rPr>
              <w:t>持股等</w:t>
            </w:r>
            <w:r w:rsidR="00447465" w:rsidRPr="00713ECF">
              <w:rPr>
                <w:rFonts w:hint="eastAsia"/>
                <w:sz w:val="20"/>
                <w:szCs w:val="20"/>
                <w:lang w:eastAsia="zh-TW"/>
              </w:rPr>
              <w:t>）</w:t>
            </w:r>
          </w:p>
        </w:tc>
      </w:tr>
      <w:tr w:rsidR="0040696E" w:rsidRPr="00713ECF">
        <w:tc>
          <w:tcPr>
            <w:tcW w:w="1525" w:type="dxa"/>
            <w:tcBorders>
              <w:bottom w:val="single" w:sz="4" w:space="0" w:color="auto"/>
            </w:tcBorders>
            <w:shd w:val="clear" w:color="auto" w:fill="auto"/>
          </w:tcPr>
          <w:p w:rsidR="0040696E" w:rsidRPr="00713ECF" w:rsidRDefault="0040696E" w:rsidP="00A14FED">
            <w:pPr>
              <w:pStyle w:val="ae"/>
              <w:ind w:leftChars="0" w:left="0" w:firstLineChars="0" w:firstLine="0"/>
              <w:jc w:val="center"/>
              <w:rPr>
                <w:lang w:eastAsia="zh-TW"/>
              </w:rPr>
            </w:pPr>
            <w:r w:rsidRPr="00713ECF">
              <w:rPr>
                <w:rFonts w:hint="eastAsia"/>
                <w:lang w:eastAsia="zh-TW"/>
              </w:rPr>
              <w:t>A1</w:t>
            </w:r>
          </w:p>
        </w:tc>
        <w:tc>
          <w:tcPr>
            <w:tcW w:w="1413" w:type="dxa"/>
            <w:tcBorders>
              <w:bottom w:val="single" w:sz="4" w:space="0" w:color="auto"/>
            </w:tcBorders>
            <w:shd w:val="clear" w:color="auto" w:fill="auto"/>
          </w:tcPr>
          <w:p w:rsidR="0040696E" w:rsidRPr="00713ECF" w:rsidRDefault="0040696E" w:rsidP="00292E96">
            <w:pPr>
              <w:pStyle w:val="ae"/>
              <w:ind w:leftChars="0" w:left="0" w:firstLineChars="0" w:firstLine="0"/>
              <w:jc w:val="center"/>
              <w:rPr>
                <w:lang w:eastAsia="zh-TW"/>
              </w:rPr>
            </w:pPr>
            <w:r w:rsidRPr="00713ECF">
              <w:rPr>
                <w:rFonts w:hint="eastAsia"/>
                <w:lang w:eastAsia="zh-TW"/>
              </w:rPr>
              <w:t>1</w:t>
            </w:r>
            <w:r w:rsidR="00292E96" w:rsidRPr="00713ECF">
              <w:rPr>
                <w:rFonts w:hint="eastAsia"/>
                <w:lang w:eastAsia="zh-TW"/>
              </w:rPr>
              <w:t>5</w:t>
            </w:r>
            <w:r w:rsidRPr="00713ECF">
              <w:rPr>
                <w:rFonts w:hint="eastAsia"/>
                <w:lang w:eastAsia="zh-TW"/>
              </w:rPr>
              <w:t>年</w:t>
            </w:r>
          </w:p>
        </w:tc>
        <w:tc>
          <w:tcPr>
            <w:tcW w:w="1573" w:type="dxa"/>
            <w:tcBorders>
              <w:bottom w:val="single" w:sz="4" w:space="0" w:color="auto"/>
            </w:tcBorders>
            <w:shd w:val="clear" w:color="auto" w:fill="auto"/>
          </w:tcPr>
          <w:p w:rsidR="0040696E" w:rsidRPr="00713ECF" w:rsidRDefault="0040696E" w:rsidP="00A14FED">
            <w:pPr>
              <w:pStyle w:val="ae"/>
              <w:numPr>
                <w:ilvl w:val="0"/>
                <w:numId w:val="45"/>
              </w:numPr>
              <w:ind w:leftChars="0" w:left="0" w:firstLineChars="0" w:firstLine="0"/>
              <w:jc w:val="center"/>
              <w:rPr>
                <w:lang w:eastAsia="zh-TW"/>
              </w:rPr>
            </w:pPr>
          </w:p>
        </w:tc>
        <w:tc>
          <w:tcPr>
            <w:tcW w:w="1384" w:type="dxa"/>
            <w:tcBorders>
              <w:bottom w:val="single" w:sz="4" w:space="0" w:color="auto"/>
            </w:tcBorders>
            <w:shd w:val="clear" w:color="auto" w:fill="auto"/>
          </w:tcPr>
          <w:p w:rsidR="0040696E" w:rsidRPr="00713ECF" w:rsidRDefault="0040696E" w:rsidP="00A14FED">
            <w:pPr>
              <w:pStyle w:val="ae"/>
              <w:numPr>
                <w:ilvl w:val="0"/>
                <w:numId w:val="45"/>
              </w:numPr>
              <w:ind w:leftChars="0" w:left="0" w:firstLineChars="0" w:firstLine="0"/>
              <w:jc w:val="center"/>
              <w:rPr>
                <w:lang w:eastAsia="zh-TW"/>
              </w:rPr>
            </w:pPr>
          </w:p>
        </w:tc>
        <w:tc>
          <w:tcPr>
            <w:tcW w:w="1866" w:type="dxa"/>
            <w:tcBorders>
              <w:bottom w:val="single" w:sz="4" w:space="0" w:color="auto"/>
            </w:tcBorders>
            <w:shd w:val="clear" w:color="auto" w:fill="auto"/>
          </w:tcPr>
          <w:p w:rsidR="0040696E" w:rsidRPr="00713ECF" w:rsidRDefault="0040696E" w:rsidP="00A14FED">
            <w:pPr>
              <w:pStyle w:val="ae"/>
              <w:numPr>
                <w:ilvl w:val="0"/>
                <w:numId w:val="45"/>
              </w:numPr>
              <w:ind w:leftChars="0" w:left="0" w:firstLineChars="0" w:firstLine="0"/>
              <w:jc w:val="center"/>
              <w:rPr>
                <w:lang w:eastAsia="zh-TW"/>
              </w:rPr>
            </w:pPr>
          </w:p>
        </w:tc>
      </w:tr>
      <w:tr w:rsidR="0040696E" w:rsidRPr="00713ECF">
        <w:tc>
          <w:tcPr>
            <w:tcW w:w="1525" w:type="dxa"/>
            <w:shd w:val="clear" w:color="auto" w:fill="F2F2F2"/>
          </w:tcPr>
          <w:p w:rsidR="0040696E" w:rsidRPr="00713ECF" w:rsidRDefault="0040696E" w:rsidP="00A14FED">
            <w:pPr>
              <w:pStyle w:val="ae"/>
              <w:ind w:leftChars="0" w:left="0" w:firstLineChars="0" w:firstLine="0"/>
              <w:jc w:val="center"/>
              <w:rPr>
                <w:lang w:eastAsia="zh-TW"/>
              </w:rPr>
            </w:pPr>
            <w:r w:rsidRPr="00713ECF">
              <w:rPr>
                <w:rFonts w:hint="eastAsia"/>
                <w:lang w:eastAsia="zh-TW"/>
              </w:rPr>
              <w:t>A2</w:t>
            </w:r>
          </w:p>
        </w:tc>
        <w:tc>
          <w:tcPr>
            <w:tcW w:w="1413" w:type="dxa"/>
            <w:shd w:val="clear" w:color="auto" w:fill="F2F2F2"/>
          </w:tcPr>
          <w:p w:rsidR="0040696E" w:rsidRPr="00713ECF" w:rsidRDefault="0040696E" w:rsidP="00A14FED">
            <w:pPr>
              <w:pStyle w:val="ae"/>
              <w:ind w:leftChars="0" w:left="0" w:firstLineChars="0" w:firstLine="0"/>
              <w:jc w:val="center"/>
              <w:rPr>
                <w:lang w:eastAsia="zh-TW"/>
              </w:rPr>
            </w:pPr>
            <w:r w:rsidRPr="00713ECF">
              <w:rPr>
                <w:rFonts w:hint="eastAsia"/>
                <w:lang w:eastAsia="zh-TW"/>
              </w:rPr>
              <w:t>8</w:t>
            </w:r>
            <w:r w:rsidRPr="00713ECF">
              <w:rPr>
                <w:rFonts w:hint="eastAsia"/>
                <w:lang w:eastAsia="zh-TW"/>
              </w:rPr>
              <w:t>年</w:t>
            </w:r>
          </w:p>
        </w:tc>
        <w:tc>
          <w:tcPr>
            <w:tcW w:w="1573" w:type="dxa"/>
            <w:shd w:val="clear" w:color="auto" w:fill="F2F2F2"/>
          </w:tcPr>
          <w:p w:rsidR="0040696E" w:rsidRPr="00713ECF" w:rsidRDefault="0040696E" w:rsidP="00A14FED">
            <w:pPr>
              <w:pStyle w:val="ae"/>
              <w:numPr>
                <w:ilvl w:val="0"/>
                <w:numId w:val="45"/>
              </w:numPr>
              <w:ind w:leftChars="0" w:left="0" w:firstLineChars="0" w:firstLine="0"/>
              <w:jc w:val="center"/>
              <w:rPr>
                <w:lang w:eastAsia="zh-TW"/>
              </w:rPr>
            </w:pPr>
          </w:p>
        </w:tc>
        <w:tc>
          <w:tcPr>
            <w:tcW w:w="1384" w:type="dxa"/>
            <w:shd w:val="clear" w:color="auto" w:fill="F2F2F2"/>
          </w:tcPr>
          <w:p w:rsidR="0040696E" w:rsidRPr="00713ECF" w:rsidRDefault="0040696E" w:rsidP="00A14FED">
            <w:pPr>
              <w:pStyle w:val="ae"/>
              <w:numPr>
                <w:ilvl w:val="0"/>
                <w:numId w:val="45"/>
              </w:numPr>
              <w:ind w:leftChars="0" w:left="0" w:firstLineChars="0" w:firstLine="0"/>
              <w:jc w:val="center"/>
              <w:rPr>
                <w:lang w:eastAsia="zh-TW"/>
              </w:rPr>
            </w:pPr>
          </w:p>
        </w:tc>
        <w:tc>
          <w:tcPr>
            <w:tcW w:w="1866" w:type="dxa"/>
            <w:shd w:val="clear" w:color="auto" w:fill="F2F2F2"/>
          </w:tcPr>
          <w:p w:rsidR="0040696E" w:rsidRPr="00713ECF" w:rsidRDefault="0040696E" w:rsidP="00A14FED">
            <w:pPr>
              <w:pStyle w:val="ae"/>
              <w:numPr>
                <w:ilvl w:val="0"/>
                <w:numId w:val="45"/>
              </w:numPr>
              <w:ind w:leftChars="0" w:left="0" w:firstLineChars="0" w:firstLine="0"/>
              <w:jc w:val="center"/>
              <w:rPr>
                <w:lang w:eastAsia="zh-TW"/>
              </w:rPr>
            </w:pPr>
          </w:p>
        </w:tc>
      </w:tr>
      <w:tr w:rsidR="0040696E" w:rsidRPr="00713ECF">
        <w:tc>
          <w:tcPr>
            <w:tcW w:w="1525" w:type="dxa"/>
            <w:tcBorders>
              <w:bottom w:val="single" w:sz="4" w:space="0" w:color="auto"/>
            </w:tcBorders>
            <w:shd w:val="clear" w:color="auto" w:fill="auto"/>
          </w:tcPr>
          <w:p w:rsidR="0040696E" w:rsidRPr="00713ECF" w:rsidRDefault="0040696E" w:rsidP="00A14FED">
            <w:pPr>
              <w:pStyle w:val="ae"/>
              <w:ind w:leftChars="0" w:left="0" w:firstLineChars="0" w:firstLine="0"/>
              <w:jc w:val="center"/>
              <w:rPr>
                <w:lang w:eastAsia="zh-TW"/>
              </w:rPr>
            </w:pPr>
            <w:r w:rsidRPr="00713ECF">
              <w:rPr>
                <w:rFonts w:hint="eastAsia"/>
                <w:lang w:eastAsia="zh-TW"/>
              </w:rPr>
              <w:t>A3</w:t>
            </w:r>
          </w:p>
        </w:tc>
        <w:tc>
          <w:tcPr>
            <w:tcW w:w="1413" w:type="dxa"/>
            <w:tcBorders>
              <w:bottom w:val="single" w:sz="4" w:space="0" w:color="auto"/>
            </w:tcBorders>
            <w:shd w:val="clear" w:color="auto" w:fill="auto"/>
          </w:tcPr>
          <w:p w:rsidR="0040696E" w:rsidRPr="00713ECF" w:rsidRDefault="0040696E" w:rsidP="00A14FED">
            <w:pPr>
              <w:pStyle w:val="ae"/>
              <w:ind w:leftChars="0" w:left="0" w:firstLineChars="0" w:firstLine="0"/>
              <w:jc w:val="center"/>
              <w:rPr>
                <w:lang w:eastAsia="zh-TW"/>
              </w:rPr>
            </w:pPr>
            <w:r w:rsidRPr="00713ECF">
              <w:rPr>
                <w:rFonts w:hint="eastAsia"/>
                <w:lang w:eastAsia="zh-TW"/>
              </w:rPr>
              <w:t>5</w:t>
            </w:r>
            <w:r w:rsidRPr="00713ECF">
              <w:rPr>
                <w:rFonts w:hint="eastAsia"/>
                <w:lang w:eastAsia="zh-TW"/>
              </w:rPr>
              <w:t>年</w:t>
            </w:r>
          </w:p>
        </w:tc>
        <w:tc>
          <w:tcPr>
            <w:tcW w:w="1573" w:type="dxa"/>
            <w:tcBorders>
              <w:bottom w:val="single" w:sz="4" w:space="0" w:color="auto"/>
            </w:tcBorders>
            <w:shd w:val="clear" w:color="auto" w:fill="auto"/>
          </w:tcPr>
          <w:p w:rsidR="0040696E" w:rsidRPr="00713ECF" w:rsidRDefault="0040696E" w:rsidP="00A14FED">
            <w:pPr>
              <w:pStyle w:val="ae"/>
              <w:numPr>
                <w:ilvl w:val="0"/>
                <w:numId w:val="45"/>
              </w:numPr>
              <w:ind w:leftChars="0" w:left="0" w:firstLineChars="0" w:firstLine="0"/>
              <w:jc w:val="center"/>
              <w:rPr>
                <w:lang w:eastAsia="zh-TW"/>
              </w:rPr>
            </w:pPr>
          </w:p>
        </w:tc>
        <w:tc>
          <w:tcPr>
            <w:tcW w:w="1384" w:type="dxa"/>
            <w:tcBorders>
              <w:bottom w:val="single" w:sz="4" w:space="0" w:color="auto"/>
            </w:tcBorders>
            <w:shd w:val="clear" w:color="auto" w:fill="auto"/>
          </w:tcPr>
          <w:p w:rsidR="0040696E" w:rsidRPr="00713ECF" w:rsidRDefault="0040696E" w:rsidP="00A14FED">
            <w:pPr>
              <w:pStyle w:val="ae"/>
              <w:numPr>
                <w:ilvl w:val="0"/>
                <w:numId w:val="45"/>
              </w:numPr>
              <w:ind w:leftChars="0" w:left="0" w:firstLineChars="0" w:firstLine="0"/>
              <w:jc w:val="center"/>
              <w:rPr>
                <w:lang w:eastAsia="zh-TW"/>
              </w:rPr>
            </w:pPr>
          </w:p>
        </w:tc>
        <w:tc>
          <w:tcPr>
            <w:tcW w:w="1866" w:type="dxa"/>
            <w:tcBorders>
              <w:bottom w:val="single" w:sz="4" w:space="0" w:color="auto"/>
            </w:tcBorders>
            <w:shd w:val="clear" w:color="auto" w:fill="auto"/>
          </w:tcPr>
          <w:p w:rsidR="0040696E" w:rsidRPr="00713ECF" w:rsidRDefault="0040696E" w:rsidP="00A14FED">
            <w:pPr>
              <w:pStyle w:val="ae"/>
              <w:numPr>
                <w:ilvl w:val="0"/>
                <w:numId w:val="45"/>
              </w:numPr>
              <w:ind w:leftChars="0" w:left="0" w:firstLineChars="0" w:firstLine="0"/>
              <w:jc w:val="center"/>
              <w:rPr>
                <w:lang w:eastAsia="zh-TW"/>
              </w:rPr>
            </w:pPr>
          </w:p>
        </w:tc>
      </w:tr>
      <w:tr w:rsidR="0040696E" w:rsidRPr="00713ECF">
        <w:tc>
          <w:tcPr>
            <w:tcW w:w="1525" w:type="dxa"/>
            <w:shd w:val="clear" w:color="auto" w:fill="F2F2F2"/>
          </w:tcPr>
          <w:p w:rsidR="0040696E" w:rsidRPr="00713ECF" w:rsidRDefault="0040696E" w:rsidP="00A14FED">
            <w:pPr>
              <w:pStyle w:val="ae"/>
              <w:ind w:leftChars="0" w:left="0" w:firstLineChars="0" w:firstLine="0"/>
              <w:jc w:val="center"/>
              <w:rPr>
                <w:lang w:eastAsia="zh-TW"/>
              </w:rPr>
            </w:pPr>
            <w:r w:rsidRPr="00713ECF">
              <w:rPr>
                <w:rFonts w:hint="eastAsia"/>
                <w:lang w:eastAsia="zh-TW"/>
              </w:rPr>
              <w:t>A4</w:t>
            </w:r>
          </w:p>
        </w:tc>
        <w:tc>
          <w:tcPr>
            <w:tcW w:w="1413" w:type="dxa"/>
            <w:shd w:val="clear" w:color="auto" w:fill="F2F2F2"/>
          </w:tcPr>
          <w:p w:rsidR="0040696E" w:rsidRPr="00713ECF" w:rsidRDefault="0040696E" w:rsidP="00A14FED">
            <w:pPr>
              <w:pStyle w:val="ae"/>
              <w:ind w:leftChars="0" w:left="0" w:firstLineChars="0" w:firstLine="0"/>
              <w:jc w:val="center"/>
              <w:rPr>
                <w:lang w:eastAsia="zh-TW"/>
              </w:rPr>
            </w:pPr>
            <w:r w:rsidRPr="00713ECF">
              <w:rPr>
                <w:rFonts w:hint="eastAsia"/>
                <w:lang w:eastAsia="zh-TW"/>
              </w:rPr>
              <w:t>3</w:t>
            </w:r>
            <w:r w:rsidRPr="00713ECF">
              <w:rPr>
                <w:rFonts w:hint="eastAsia"/>
                <w:lang w:eastAsia="zh-TW"/>
              </w:rPr>
              <w:t>年</w:t>
            </w:r>
          </w:p>
        </w:tc>
        <w:tc>
          <w:tcPr>
            <w:tcW w:w="1573" w:type="dxa"/>
            <w:shd w:val="clear" w:color="auto" w:fill="F2F2F2"/>
          </w:tcPr>
          <w:p w:rsidR="0040696E" w:rsidRPr="00713ECF" w:rsidRDefault="0040696E" w:rsidP="00A14FED">
            <w:pPr>
              <w:pStyle w:val="ae"/>
              <w:numPr>
                <w:ilvl w:val="0"/>
                <w:numId w:val="45"/>
              </w:numPr>
              <w:ind w:leftChars="0" w:left="0" w:firstLineChars="0" w:firstLine="0"/>
              <w:jc w:val="center"/>
              <w:rPr>
                <w:lang w:eastAsia="zh-TW"/>
              </w:rPr>
            </w:pPr>
          </w:p>
        </w:tc>
        <w:tc>
          <w:tcPr>
            <w:tcW w:w="1384" w:type="dxa"/>
            <w:shd w:val="clear" w:color="auto" w:fill="F2F2F2"/>
          </w:tcPr>
          <w:p w:rsidR="0040696E" w:rsidRPr="00713ECF" w:rsidRDefault="0040696E" w:rsidP="00A14FED">
            <w:pPr>
              <w:pStyle w:val="ae"/>
              <w:numPr>
                <w:ilvl w:val="0"/>
                <w:numId w:val="45"/>
              </w:numPr>
              <w:ind w:leftChars="0" w:left="0" w:firstLineChars="0" w:firstLine="0"/>
              <w:jc w:val="center"/>
              <w:rPr>
                <w:lang w:eastAsia="zh-TW"/>
              </w:rPr>
            </w:pPr>
          </w:p>
        </w:tc>
        <w:tc>
          <w:tcPr>
            <w:tcW w:w="1866" w:type="dxa"/>
            <w:shd w:val="clear" w:color="auto" w:fill="F2F2F2"/>
          </w:tcPr>
          <w:p w:rsidR="0040696E" w:rsidRPr="00713ECF" w:rsidRDefault="0040696E" w:rsidP="00A14FED">
            <w:pPr>
              <w:pStyle w:val="ae"/>
              <w:numPr>
                <w:ilvl w:val="0"/>
                <w:numId w:val="45"/>
              </w:numPr>
              <w:ind w:leftChars="0" w:left="0" w:firstLineChars="0" w:firstLine="0"/>
              <w:jc w:val="center"/>
              <w:rPr>
                <w:lang w:eastAsia="zh-TW"/>
              </w:rPr>
            </w:pPr>
          </w:p>
        </w:tc>
      </w:tr>
      <w:tr w:rsidR="0040696E" w:rsidRPr="00713ECF">
        <w:tc>
          <w:tcPr>
            <w:tcW w:w="1525" w:type="dxa"/>
            <w:tcBorders>
              <w:bottom w:val="single" w:sz="4" w:space="0" w:color="auto"/>
            </w:tcBorders>
            <w:shd w:val="clear" w:color="auto" w:fill="auto"/>
          </w:tcPr>
          <w:p w:rsidR="0040696E" w:rsidRPr="00713ECF" w:rsidRDefault="0040696E" w:rsidP="00A14FED">
            <w:pPr>
              <w:pStyle w:val="ae"/>
              <w:ind w:leftChars="0" w:left="0" w:firstLineChars="0" w:firstLine="0"/>
              <w:jc w:val="center"/>
              <w:rPr>
                <w:lang w:eastAsia="zh-TW"/>
              </w:rPr>
            </w:pPr>
            <w:r w:rsidRPr="00713ECF">
              <w:rPr>
                <w:rFonts w:hint="eastAsia"/>
                <w:lang w:eastAsia="zh-TW"/>
              </w:rPr>
              <w:t>B1</w:t>
            </w:r>
          </w:p>
        </w:tc>
        <w:tc>
          <w:tcPr>
            <w:tcW w:w="1413" w:type="dxa"/>
            <w:tcBorders>
              <w:bottom w:val="single" w:sz="4" w:space="0" w:color="auto"/>
            </w:tcBorders>
            <w:shd w:val="clear" w:color="auto" w:fill="auto"/>
          </w:tcPr>
          <w:p w:rsidR="0040696E" w:rsidRPr="00713ECF" w:rsidRDefault="0040696E" w:rsidP="00A14FED">
            <w:pPr>
              <w:pStyle w:val="ae"/>
              <w:ind w:leftChars="0" w:left="0" w:firstLineChars="0" w:firstLine="0"/>
              <w:jc w:val="center"/>
              <w:rPr>
                <w:lang w:eastAsia="zh-TW"/>
              </w:rPr>
            </w:pPr>
            <w:r w:rsidRPr="00713ECF">
              <w:rPr>
                <w:rFonts w:hint="eastAsia"/>
                <w:lang w:eastAsia="zh-TW"/>
              </w:rPr>
              <w:t>個案審查</w:t>
            </w:r>
          </w:p>
        </w:tc>
        <w:tc>
          <w:tcPr>
            <w:tcW w:w="1573" w:type="dxa"/>
            <w:tcBorders>
              <w:bottom w:val="single" w:sz="4" w:space="0" w:color="auto"/>
            </w:tcBorders>
            <w:shd w:val="clear" w:color="auto" w:fill="auto"/>
          </w:tcPr>
          <w:p w:rsidR="0040696E" w:rsidRPr="00713ECF" w:rsidRDefault="0040696E" w:rsidP="00A14FED">
            <w:pPr>
              <w:pStyle w:val="ae"/>
              <w:numPr>
                <w:ilvl w:val="0"/>
                <w:numId w:val="45"/>
              </w:numPr>
              <w:ind w:leftChars="0" w:left="0" w:firstLineChars="0" w:firstLine="0"/>
              <w:jc w:val="center"/>
              <w:rPr>
                <w:lang w:eastAsia="zh-TW"/>
              </w:rPr>
            </w:pPr>
          </w:p>
        </w:tc>
        <w:tc>
          <w:tcPr>
            <w:tcW w:w="1384" w:type="dxa"/>
            <w:tcBorders>
              <w:bottom w:val="single" w:sz="4" w:space="0" w:color="auto"/>
            </w:tcBorders>
            <w:shd w:val="clear" w:color="auto" w:fill="auto"/>
          </w:tcPr>
          <w:p w:rsidR="0040696E" w:rsidRPr="00713ECF" w:rsidRDefault="0040696E" w:rsidP="00A14FED">
            <w:pPr>
              <w:pStyle w:val="ae"/>
              <w:numPr>
                <w:ilvl w:val="0"/>
                <w:numId w:val="45"/>
              </w:numPr>
              <w:ind w:leftChars="0" w:left="0" w:firstLineChars="0" w:firstLine="0"/>
              <w:jc w:val="center"/>
              <w:rPr>
                <w:lang w:eastAsia="zh-TW"/>
              </w:rPr>
            </w:pPr>
          </w:p>
        </w:tc>
        <w:tc>
          <w:tcPr>
            <w:tcW w:w="1866" w:type="dxa"/>
            <w:tcBorders>
              <w:bottom w:val="single" w:sz="4" w:space="0" w:color="auto"/>
            </w:tcBorders>
            <w:shd w:val="clear" w:color="auto" w:fill="auto"/>
          </w:tcPr>
          <w:p w:rsidR="0040696E" w:rsidRPr="00713ECF" w:rsidRDefault="0040696E" w:rsidP="00A14FED">
            <w:pPr>
              <w:pStyle w:val="ae"/>
              <w:numPr>
                <w:ilvl w:val="0"/>
                <w:numId w:val="45"/>
              </w:numPr>
              <w:ind w:leftChars="0" w:left="0" w:firstLineChars="0" w:firstLine="0"/>
              <w:jc w:val="center"/>
              <w:rPr>
                <w:lang w:eastAsia="zh-TW"/>
              </w:rPr>
            </w:pPr>
          </w:p>
        </w:tc>
      </w:tr>
      <w:tr w:rsidR="0040696E" w:rsidRPr="00713ECF">
        <w:tc>
          <w:tcPr>
            <w:tcW w:w="1525" w:type="dxa"/>
            <w:shd w:val="clear" w:color="auto" w:fill="F2F2F2"/>
          </w:tcPr>
          <w:p w:rsidR="0040696E" w:rsidRPr="00713ECF" w:rsidRDefault="0040696E" w:rsidP="00A14FED">
            <w:pPr>
              <w:pStyle w:val="ae"/>
              <w:ind w:leftChars="0" w:left="0" w:firstLineChars="0" w:firstLine="0"/>
              <w:jc w:val="center"/>
              <w:rPr>
                <w:lang w:eastAsia="zh-TW"/>
              </w:rPr>
            </w:pPr>
            <w:r w:rsidRPr="00713ECF">
              <w:rPr>
                <w:rFonts w:hint="eastAsia"/>
                <w:lang w:eastAsia="zh-TW"/>
              </w:rPr>
              <w:t>B2</w:t>
            </w:r>
          </w:p>
        </w:tc>
        <w:tc>
          <w:tcPr>
            <w:tcW w:w="1413" w:type="dxa"/>
            <w:shd w:val="clear" w:color="auto" w:fill="F2F2F2"/>
          </w:tcPr>
          <w:p w:rsidR="0040696E" w:rsidRPr="00713ECF" w:rsidRDefault="0040696E" w:rsidP="00A14FED">
            <w:pPr>
              <w:pStyle w:val="ae"/>
              <w:ind w:leftChars="0" w:left="0" w:firstLineChars="0" w:firstLine="0"/>
              <w:jc w:val="center"/>
              <w:rPr>
                <w:lang w:eastAsia="zh-TW"/>
              </w:rPr>
            </w:pPr>
            <w:r w:rsidRPr="00713ECF">
              <w:rPr>
                <w:rFonts w:hint="eastAsia"/>
                <w:lang w:eastAsia="zh-TW"/>
              </w:rPr>
              <w:t>--</w:t>
            </w:r>
          </w:p>
        </w:tc>
        <w:tc>
          <w:tcPr>
            <w:tcW w:w="1573" w:type="dxa"/>
            <w:shd w:val="clear" w:color="auto" w:fill="F2F2F2"/>
          </w:tcPr>
          <w:p w:rsidR="0040696E" w:rsidRPr="00713ECF" w:rsidRDefault="0040696E" w:rsidP="00A14FED">
            <w:pPr>
              <w:pStyle w:val="ae"/>
              <w:ind w:leftChars="0" w:left="0" w:firstLineChars="0" w:firstLine="0"/>
              <w:jc w:val="center"/>
              <w:rPr>
                <w:lang w:eastAsia="zh-TW"/>
              </w:rPr>
            </w:pPr>
            <w:r w:rsidRPr="00713ECF">
              <w:rPr>
                <w:rFonts w:hint="eastAsia"/>
                <w:lang w:eastAsia="zh-TW"/>
              </w:rPr>
              <w:t>--</w:t>
            </w:r>
          </w:p>
        </w:tc>
        <w:tc>
          <w:tcPr>
            <w:tcW w:w="1384" w:type="dxa"/>
            <w:shd w:val="clear" w:color="auto" w:fill="F2F2F2"/>
          </w:tcPr>
          <w:p w:rsidR="0040696E" w:rsidRPr="00713ECF" w:rsidRDefault="0040696E" w:rsidP="00A14FED">
            <w:pPr>
              <w:pStyle w:val="ae"/>
              <w:numPr>
                <w:ilvl w:val="0"/>
                <w:numId w:val="45"/>
              </w:numPr>
              <w:ind w:leftChars="0" w:left="0" w:firstLineChars="0" w:firstLine="0"/>
              <w:jc w:val="center"/>
              <w:rPr>
                <w:lang w:eastAsia="zh-TW"/>
              </w:rPr>
            </w:pPr>
          </w:p>
        </w:tc>
        <w:tc>
          <w:tcPr>
            <w:tcW w:w="1866" w:type="dxa"/>
            <w:shd w:val="clear" w:color="auto" w:fill="F2F2F2"/>
          </w:tcPr>
          <w:p w:rsidR="0040696E" w:rsidRPr="00713ECF" w:rsidRDefault="0040696E" w:rsidP="00A14FED">
            <w:pPr>
              <w:pStyle w:val="ae"/>
              <w:numPr>
                <w:ilvl w:val="0"/>
                <w:numId w:val="45"/>
              </w:numPr>
              <w:ind w:leftChars="0" w:left="0" w:firstLineChars="0" w:firstLine="0"/>
              <w:jc w:val="center"/>
              <w:rPr>
                <w:lang w:eastAsia="zh-TW"/>
              </w:rPr>
            </w:pPr>
          </w:p>
        </w:tc>
      </w:tr>
    </w:tbl>
    <w:p w:rsidR="0040696E" w:rsidRPr="00713ECF" w:rsidRDefault="0029354E" w:rsidP="0040696E">
      <w:pPr>
        <w:pStyle w:val="ae"/>
        <w:ind w:leftChars="169" w:left="399" w:firstLineChars="84" w:firstLine="198"/>
        <w:rPr>
          <w:lang w:eastAsia="zh-TW"/>
        </w:rPr>
      </w:pPr>
      <w:r w:rsidRPr="00713ECF">
        <w:rPr>
          <w:rFonts w:hint="eastAsia"/>
          <w:lang w:eastAsia="zh-TW"/>
        </w:rPr>
        <w:t xml:space="preserve">  </w:t>
      </w:r>
      <w:r w:rsidRPr="00713ECF">
        <w:rPr>
          <w:rFonts w:hint="eastAsia"/>
          <w:lang w:eastAsia="zh-TW"/>
        </w:rPr>
        <w:t>資料來源</w:t>
      </w:r>
      <w:r w:rsidR="00062F1C" w:rsidRPr="00713ECF">
        <w:rPr>
          <w:rFonts w:hint="eastAsia"/>
          <w:lang w:eastAsia="zh-TW"/>
        </w:rPr>
        <w:t>：</w:t>
      </w:r>
      <w:r w:rsidRPr="00713ECF">
        <w:rPr>
          <w:rFonts w:hint="eastAsia"/>
          <w:lang w:eastAsia="zh-TW"/>
        </w:rPr>
        <w:t>整理自泰國</w:t>
      </w:r>
      <w:r w:rsidRPr="00713ECF">
        <w:rPr>
          <w:rFonts w:hint="eastAsia"/>
          <w:lang w:eastAsia="zh-TW"/>
        </w:rPr>
        <w:t>BOI</w:t>
      </w:r>
      <w:r w:rsidRPr="00713ECF">
        <w:rPr>
          <w:rFonts w:hint="eastAsia"/>
          <w:lang w:eastAsia="zh-TW"/>
        </w:rPr>
        <w:t>公布投資優惠措施</w:t>
      </w:r>
    </w:p>
    <w:p w:rsidR="00242CF9" w:rsidRPr="00713ECF" w:rsidRDefault="00A14FED" w:rsidP="0092393E">
      <w:pPr>
        <w:pStyle w:val="a4"/>
        <w:kinsoku/>
        <w:ind w:left="0" w:firstLineChars="0" w:firstLine="0"/>
      </w:pPr>
      <w:r w:rsidRPr="00713ECF">
        <w:br w:type="page"/>
      </w:r>
      <w:r w:rsidR="00242CF9" w:rsidRPr="00713ECF">
        <w:rPr>
          <w:rFonts w:hint="eastAsia"/>
        </w:rPr>
        <w:lastRenderedPageBreak/>
        <w:t>五、其他投資相關法令</w:t>
      </w:r>
    </w:p>
    <w:p w:rsidR="00242CF9" w:rsidRPr="00713ECF" w:rsidRDefault="00242CF9" w:rsidP="00DE6070">
      <w:pPr>
        <w:pStyle w:val="ac"/>
      </w:pPr>
      <w:r w:rsidRPr="00713ECF">
        <w:rPr>
          <w:rFonts w:hint="eastAsia"/>
        </w:rPr>
        <w:t>（一）公司法規（</w:t>
      </w:r>
      <w:r w:rsidRPr="00713ECF">
        <w:t>Civil and Commercial Code, Public Limited Company Act</w:t>
      </w:r>
      <w:r w:rsidRPr="00713ECF">
        <w:rPr>
          <w:rFonts w:hint="eastAsia"/>
        </w:rPr>
        <w:t>）</w:t>
      </w:r>
    </w:p>
    <w:p w:rsidR="00242CF9" w:rsidRPr="00713ECF" w:rsidRDefault="00242CF9" w:rsidP="0092393E">
      <w:pPr>
        <w:pStyle w:val="ae"/>
        <w:kinsoku/>
        <w:ind w:left="945" w:firstLine="472"/>
        <w:rPr>
          <w:rFonts w:ascii="華康細圓體" w:hAnsi="華康細圓體"/>
          <w:lang w:eastAsia="zh-TW"/>
        </w:rPr>
      </w:pPr>
      <w:r w:rsidRPr="00713ECF">
        <w:rPr>
          <w:rFonts w:ascii="華康細圓體" w:hAnsi="華康細圓體" w:hint="eastAsia"/>
          <w:lang w:eastAsia="zh-TW"/>
        </w:rPr>
        <w:t>在泰國成立公司</w:t>
      </w:r>
      <w:proofErr w:type="gramStart"/>
      <w:r w:rsidRPr="00713ECF">
        <w:rPr>
          <w:rFonts w:ascii="華康細圓體" w:hAnsi="華康細圓體" w:hint="eastAsia"/>
          <w:lang w:eastAsia="zh-TW"/>
        </w:rPr>
        <w:t>─</w:t>
      </w:r>
      <w:proofErr w:type="gramEnd"/>
      <w:r w:rsidRPr="00713ECF">
        <w:rPr>
          <w:rFonts w:ascii="華康細圓體" w:hAnsi="華康細圓體" w:hint="eastAsia"/>
          <w:lang w:eastAsia="zh-TW"/>
        </w:rPr>
        <w:t>在泰國有三種類型的公司組織：獨資公司、合作公司和有限公司。在外國投資者中最常見的是私人有限公司。</w:t>
      </w:r>
    </w:p>
    <w:p w:rsidR="00242CF9" w:rsidRPr="00713ECF" w:rsidRDefault="00220BEE" w:rsidP="00320B64">
      <w:pPr>
        <w:pStyle w:val="af0"/>
        <w:ind w:left="1417" w:hanging="472"/>
      </w:pPr>
      <w:r w:rsidRPr="00713ECF">
        <w:t>●</w:t>
      </w:r>
      <w:r w:rsidR="00242CF9" w:rsidRPr="00713ECF">
        <w:rPr>
          <w:rFonts w:hint="eastAsia"/>
        </w:rPr>
        <w:tab/>
      </w:r>
      <w:r w:rsidR="00242CF9" w:rsidRPr="00713ECF">
        <w:rPr>
          <w:rFonts w:hint="eastAsia"/>
        </w:rPr>
        <w:t>有限公司要求最少</w:t>
      </w:r>
      <w:r w:rsidR="00242CF9" w:rsidRPr="00713ECF">
        <w:t>3</w:t>
      </w:r>
      <w:r w:rsidR="00242CF9" w:rsidRPr="00713ECF">
        <w:rPr>
          <w:rFonts w:hint="eastAsia"/>
        </w:rPr>
        <w:t>個發起者，必須起草一份聯合備忘錄，組織一個法定的會議，向商業部商業發展廳</w:t>
      </w:r>
      <w:r w:rsidR="00447465" w:rsidRPr="00713ECF">
        <w:t>（</w:t>
      </w:r>
      <w:r w:rsidR="00242CF9" w:rsidRPr="00713ECF">
        <w:t>Department of Business Development</w:t>
      </w:r>
      <w:r w:rsidR="00447465" w:rsidRPr="00713ECF">
        <w:t>）</w:t>
      </w:r>
      <w:r w:rsidR="00242CF9" w:rsidRPr="00713ECF">
        <w:rPr>
          <w:rFonts w:hint="eastAsia"/>
        </w:rPr>
        <w:t>註冊公司，以及向財政部稅收廳</w:t>
      </w:r>
      <w:r w:rsidR="00447465" w:rsidRPr="00713ECF">
        <w:t>（</w:t>
      </w:r>
      <w:r w:rsidR="00242CF9" w:rsidRPr="00713ECF">
        <w:t>Revenue Department, Ministry of Finance</w:t>
      </w:r>
      <w:r w:rsidR="00447465" w:rsidRPr="00713ECF">
        <w:t>）</w:t>
      </w:r>
      <w:r w:rsidR="00242CF9" w:rsidRPr="00713ECF">
        <w:rPr>
          <w:rFonts w:hint="eastAsia"/>
        </w:rPr>
        <w:t>申請公司稅卡及稅號</w:t>
      </w:r>
      <w:r w:rsidR="00447465" w:rsidRPr="00713ECF">
        <w:t>（</w:t>
      </w:r>
      <w:r w:rsidR="00242CF9" w:rsidRPr="00713ECF">
        <w:t xml:space="preserve">Company’s Tax ID Card /No. </w:t>
      </w:r>
      <w:r w:rsidR="00447465" w:rsidRPr="00713ECF">
        <w:t>）</w:t>
      </w:r>
      <w:r w:rsidR="00242CF9" w:rsidRPr="00713ECF">
        <w:rPr>
          <w:rFonts w:hint="eastAsia"/>
        </w:rPr>
        <w:t>。</w:t>
      </w:r>
    </w:p>
    <w:p w:rsidR="00242CF9" w:rsidRPr="00713ECF" w:rsidRDefault="00220BEE" w:rsidP="00320B64">
      <w:pPr>
        <w:pStyle w:val="af0"/>
        <w:ind w:left="1417" w:hanging="472"/>
      </w:pPr>
      <w:r w:rsidRPr="00713ECF">
        <w:t>●</w:t>
      </w:r>
      <w:r w:rsidR="00242CF9" w:rsidRPr="00713ECF">
        <w:rPr>
          <w:rFonts w:hint="eastAsia"/>
        </w:rPr>
        <w:tab/>
      </w:r>
      <w:r w:rsidR="00242CF9" w:rsidRPr="00713ECF">
        <w:rPr>
          <w:rFonts w:hint="eastAsia"/>
        </w:rPr>
        <w:t>最低資本額：屬於外商法規定之許可經營之行業，外資股權若超過</w:t>
      </w:r>
      <w:r w:rsidR="00242CF9" w:rsidRPr="00713ECF">
        <w:t>51%</w:t>
      </w:r>
      <w:r w:rsidR="00242CF9" w:rsidRPr="00713ECF">
        <w:rPr>
          <w:rFonts w:hint="eastAsia"/>
        </w:rPr>
        <w:t>，最低資本額為平均</w:t>
      </w:r>
      <w:r w:rsidR="00242CF9" w:rsidRPr="00713ECF">
        <w:t>3</w:t>
      </w:r>
      <w:r w:rsidR="00242CF9" w:rsidRPr="00713ECF">
        <w:rPr>
          <w:rFonts w:hint="eastAsia"/>
        </w:rPr>
        <w:t>年每年營運費用</w:t>
      </w:r>
      <w:r w:rsidR="00242CF9" w:rsidRPr="00713ECF">
        <w:t>25%</w:t>
      </w:r>
      <w:r w:rsidR="00242CF9" w:rsidRPr="00713ECF">
        <w:rPr>
          <w:rFonts w:hint="eastAsia"/>
        </w:rPr>
        <w:t>或不低於</w:t>
      </w:r>
      <w:r w:rsidR="00242CF9" w:rsidRPr="00713ECF">
        <w:t>300</w:t>
      </w:r>
      <w:r w:rsidR="00242CF9" w:rsidRPr="00713ECF">
        <w:rPr>
          <w:rFonts w:hint="eastAsia"/>
        </w:rPr>
        <w:t>萬泰銖；不屬於外商法規範之行業，最低資本額至少</w:t>
      </w:r>
      <w:r w:rsidR="00242CF9" w:rsidRPr="00713ECF">
        <w:t>200</w:t>
      </w:r>
      <w:r w:rsidR="00242CF9" w:rsidRPr="00713ECF">
        <w:rPr>
          <w:rFonts w:hint="eastAsia"/>
        </w:rPr>
        <w:t>萬泰銖；若要僱用外國員工，另有其他最低資本額規定。</w:t>
      </w:r>
    </w:p>
    <w:p w:rsidR="00242CF9" w:rsidRPr="00713ECF" w:rsidRDefault="00220BEE" w:rsidP="00320B64">
      <w:pPr>
        <w:pStyle w:val="af0"/>
        <w:ind w:left="1417" w:hanging="472"/>
      </w:pPr>
      <w:r w:rsidRPr="00713ECF">
        <w:t>●</w:t>
      </w:r>
      <w:r w:rsidR="00242CF9" w:rsidRPr="00713ECF">
        <w:rPr>
          <w:rFonts w:hint="eastAsia"/>
        </w:rPr>
        <w:tab/>
      </w:r>
      <w:r w:rsidR="00242CF9" w:rsidRPr="00713ECF">
        <w:rPr>
          <w:rFonts w:hint="eastAsia"/>
        </w:rPr>
        <w:t>必須遵從有關的民事和商業的會計財務報表規定。</w:t>
      </w:r>
      <w:r w:rsidR="00242CF9" w:rsidRPr="00713ECF">
        <w:t xml:space="preserve"> </w:t>
      </w:r>
    </w:p>
    <w:p w:rsidR="00242CF9" w:rsidRPr="00713ECF" w:rsidRDefault="00220BEE" w:rsidP="00320B64">
      <w:pPr>
        <w:pStyle w:val="af0"/>
        <w:ind w:left="1417" w:hanging="472"/>
      </w:pPr>
      <w:r w:rsidRPr="00713ECF">
        <w:t>●</w:t>
      </w:r>
      <w:r w:rsidR="00242CF9" w:rsidRPr="00713ECF">
        <w:rPr>
          <w:rFonts w:hint="eastAsia"/>
        </w:rPr>
        <w:tab/>
      </w:r>
      <w:r w:rsidR="00242CF9" w:rsidRPr="00713ECF">
        <w:rPr>
          <w:rFonts w:hint="eastAsia"/>
        </w:rPr>
        <w:t>每年需做一份資金平衡表，送商業部商業發展廳註冊組和稅務局。</w:t>
      </w:r>
      <w:r w:rsidR="00242CF9" w:rsidRPr="00713ECF">
        <w:t xml:space="preserve"> </w:t>
      </w:r>
    </w:p>
    <w:p w:rsidR="00242CF9" w:rsidRPr="00713ECF" w:rsidRDefault="00220BEE" w:rsidP="00320B64">
      <w:pPr>
        <w:pStyle w:val="af0"/>
        <w:ind w:left="1417" w:hanging="472"/>
      </w:pPr>
      <w:r w:rsidRPr="00713ECF">
        <w:t>●</w:t>
      </w:r>
      <w:r w:rsidR="00242CF9" w:rsidRPr="00713ECF">
        <w:rPr>
          <w:rFonts w:hint="eastAsia"/>
        </w:rPr>
        <w:tab/>
      </w:r>
      <w:r w:rsidR="00242CF9" w:rsidRPr="00713ECF">
        <w:rPr>
          <w:rFonts w:hint="eastAsia"/>
        </w:rPr>
        <w:t>有至少</w:t>
      </w:r>
      <w:r w:rsidR="00242CF9" w:rsidRPr="00713ECF">
        <w:t>1</w:t>
      </w:r>
      <w:r w:rsidR="00242CF9" w:rsidRPr="00713ECF">
        <w:rPr>
          <w:rFonts w:hint="eastAsia"/>
        </w:rPr>
        <w:t>名員工，必須向社保局</w:t>
      </w:r>
      <w:r w:rsidR="00447465" w:rsidRPr="00713ECF">
        <w:t>（</w:t>
      </w:r>
      <w:r w:rsidR="00242CF9" w:rsidRPr="00713ECF">
        <w:t>Social Security Office</w:t>
      </w:r>
      <w:r w:rsidR="00447465" w:rsidRPr="00713ECF">
        <w:t>）</w:t>
      </w:r>
      <w:r w:rsidR="00242CF9" w:rsidRPr="00713ECF">
        <w:rPr>
          <w:rFonts w:hint="eastAsia"/>
        </w:rPr>
        <w:t>申請註冊員工帳戶</w:t>
      </w:r>
      <w:r w:rsidR="00447465" w:rsidRPr="00713ECF">
        <w:t>（</w:t>
      </w:r>
      <w:r w:rsidR="00242CF9" w:rsidRPr="00713ECF">
        <w:t>Employer Account</w:t>
      </w:r>
      <w:r w:rsidR="00447465" w:rsidRPr="00713ECF">
        <w:t>）</w:t>
      </w:r>
      <w:r w:rsidR="00242CF9" w:rsidRPr="00713ECF">
        <w:rPr>
          <w:rFonts w:hint="eastAsia"/>
        </w:rPr>
        <w:t>。</w:t>
      </w:r>
    </w:p>
    <w:p w:rsidR="00242CF9" w:rsidRPr="00713ECF" w:rsidRDefault="00242CF9" w:rsidP="00DE6070">
      <w:pPr>
        <w:pStyle w:val="ac"/>
      </w:pPr>
      <w:r w:rsidRPr="00713ECF">
        <w:rPr>
          <w:rFonts w:hint="eastAsia"/>
        </w:rPr>
        <w:t>（二）智慧財產權法規（</w:t>
      </w:r>
      <w:r w:rsidRPr="00713ECF">
        <w:t>Patent Act, Copyright Act, Trademark Act</w:t>
      </w:r>
      <w:r w:rsidRPr="00713ECF">
        <w:rPr>
          <w:rFonts w:hint="eastAsia"/>
        </w:rPr>
        <w:t>）</w:t>
      </w:r>
      <w:r w:rsidR="00FC0BD1" w:rsidRPr="00713ECF">
        <w:rPr>
          <w:rFonts w:hint="eastAsia"/>
        </w:rPr>
        <w:t>－</w:t>
      </w:r>
      <w:r w:rsidRPr="00713ECF">
        <w:rPr>
          <w:rFonts w:hint="eastAsia"/>
        </w:rPr>
        <w:t>泰國承認的三類智慧財產權：專利、商標、著作權。</w:t>
      </w:r>
    </w:p>
    <w:p w:rsidR="00242CF9" w:rsidRPr="00713ECF" w:rsidRDefault="00220BEE" w:rsidP="00320B64">
      <w:pPr>
        <w:pStyle w:val="af0"/>
        <w:ind w:left="1417" w:hanging="472"/>
      </w:pPr>
      <w:r w:rsidRPr="00713ECF">
        <w:t>●</w:t>
      </w:r>
      <w:r w:rsidR="00242CF9" w:rsidRPr="00713ECF">
        <w:rPr>
          <w:rFonts w:hint="eastAsia"/>
        </w:rPr>
        <w:tab/>
      </w:r>
      <w:r w:rsidR="00242CF9" w:rsidRPr="00713ECF">
        <w:rPr>
          <w:rFonts w:hint="eastAsia"/>
        </w:rPr>
        <w:t>專利法保護發明，產品設計及醫藥產品。</w:t>
      </w:r>
      <w:r w:rsidR="00242CF9" w:rsidRPr="00713ECF">
        <w:t xml:space="preserve"> </w:t>
      </w:r>
    </w:p>
    <w:p w:rsidR="00242CF9" w:rsidRPr="00713ECF" w:rsidRDefault="00220BEE" w:rsidP="00320B64">
      <w:pPr>
        <w:pStyle w:val="af0"/>
        <w:ind w:left="1417" w:hanging="472"/>
      </w:pPr>
      <w:r w:rsidRPr="00713ECF">
        <w:t>●</w:t>
      </w:r>
      <w:r w:rsidR="00242CF9" w:rsidRPr="00713ECF">
        <w:rPr>
          <w:rFonts w:hint="eastAsia"/>
        </w:rPr>
        <w:tab/>
      </w:r>
      <w:r w:rsidR="00242CF9" w:rsidRPr="00713ECF">
        <w:rPr>
          <w:rFonts w:hint="eastAsia"/>
        </w:rPr>
        <w:t>著作版權法保護文學藝術作品，所有未經作者同意的翻版和出版行為均被視為違法行為。</w:t>
      </w:r>
      <w:r w:rsidR="00242CF9" w:rsidRPr="00713ECF">
        <w:t xml:space="preserve"> </w:t>
      </w:r>
    </w:p>
    <w:p w:rsidR="00242CF9" w:rsidRPr="00713ECF" w:rsidRDefault="00220BEE" w:rsidP="00320B64">
      <w:pPr>
        <w:pStyle w:val="af0"/>
        <w:ind w:left="1417" w:hanging="472"/>
      </w:pPr>
      <w:r w:rsidRPr="00713ECF">
        <w:t>●</w:t>
      </w:r>
      <w:r w:rsidR="00242CF9" w:rsidRPr="00713ECF">
        <w:rPr>
          <w:rFonts w:hint="eastAsia"/>
        </w:rPr>
        <w:tab/>
      </w:r>
      <w:r w:rsidR="00242CF9" w:rsidRPr="00713ECF">
        <w:rPr>
          <w:rFonts w:hint="eastAsia"/>
        </w:rPr>
        <w:t>商標法保護已註冊的商標不受侵權。</w:t>
      </w:r>
    </w:p>
    <w:p w:rsidR="00242CF9" w:rsidRPr="00713ECF" w:rsidRDefault="00242CF9" w:rsidP="00DE6070">
      <w:pPr>
        <w:pStyle w:val="ac"/>
      </w:pPr>
      <w:r w:rsidRPr="00713ECF">
        <w:rPr>
          <w:rFonts w:hint="eastAsia"/>
        </w:rPr>
        <w:t>（三）外國人職業法（</w:t>
      </w:r>
      <w:r w:rsidRPr="00713ECF">
        <w:t>Alien Occupation Law</w:t>
      </w:r>
      <w:r w:rsidRPr="00713ECF">
        <w:rPr>
          <w:rFonts w:hint="eastAsia"/>
        </w:rPr>
        <w:t>）</w:t>
      </w:r>
      <w:r w:rsidR="00034D28">
        <w:rPr>
          <w:rFonts w:hint="eastAsia"/>
        </w:rPr>
        <w:t>－</w:t>
      </w:r>
      <w:r w:rsidRPr="00713ECF">
        <w:rPr>
          <w:rFonts w:hint="eastAsia"/>
        </w:rPr>
        <w:t>規定所有在泰國工作的外國人</w:t>
      </w:r>
      <w:r w:rsidRPr="00713ECF">
        <w:rPr>
          <w:rFonts w:hint="eastAsia"/>
        </w:rPr>
        <w:lastRenderedPageBreak/>
        <w:t>都必須首先取得工作許可證，若獲投資促進委員會批准的項目，其外籍雇員可在</w:t>
      </w:r>
      <w:r w:rsidRPr="00713ECF">
        <w:t>30</w:t>
      </w:r>
      <w:r w:rsidRPr="00713ECF">
        <w:rPr>
          <w:rFonts w:hint="eastAsia"/>
        </w:rPr>
        <w:t>天內辦理申請，並允許其在辦理工作證期間工作。申請工作證必須持有非移民簽證。</w:t>
      </w:r>
    </w:p>
    <w:p w:rsidR="00242CF9" w:rsidRPr="00713ECF" w:rsidRDefault="00242CF9" w:rsidP="00DE6070">
      <w:pPr>
        <w:pStyle w:val="ac"/>
      </w:pPr>
      <w:r w:rsidRPr="00713ECF">
        <w:rPr>
          <w:rFonts w:hint="eastAsia"/>
        </w:rPr>
        <w:t>（四）工廠法</w:t>
      </w:r>
      <w:r w:rsidR="00447465" w:rsidRPr="00713ECF">
        <w:t>（</w:t>
      </w:r>
      <w:r w:rsidRPr="00713ECF">
        <w:t>Factory Act</w:t>
      </w:r>
      <w:r w:rsidR="006C2987" w:rsidRPr="00713ECF">
        <w:t>）</w:t>
      </w:r>
      <w:r w:rsidR="00034D28">
        <w:rPr>
          <w:rFonts w:hint="eastAsia"/>
        </w:rPr>
        <w:t>－</w:t>
      </w:r>
      <w:r w:rsidRPr="00713ECF">
        <w:rPr>
          <w:rFonts w:hint="eastAsia"/>
        </w:rPr>
        <w:t>工業部負責實施工廠法，管理工廠的建立及運作，生產安全和控制污染等。某些情況下，工廠不需要申請許可證，有些工廠只需開工前通知有關部門，有些工廠需要在開工前辦理許可證。許可證有效期</w:t>
      </w:r>
      <w:r w:rsidRPr="00713ECF">
        <w:t>5</w:t>
      </w:r>
      <w:r w:rsidRPr="00713ECF">
        <w:rPr>
          <w:rFonts w:hint="eastAsia"/>
        </w:rPr>
        <w:t>年，期滿可續延。</w:t>
      </w:r>
      <w:r w:rsidRPr="00713ECF">
        <w:t xml:space="preserve"> </w:t>
      </w:r>
    </w:p>
    <w:p w:rsidR="00242CF9" w:rsidRPr="00713ECF" w:rsidRDefault="00242CF9" w:rsidP="00DE6070">
      <w:pPr>
        <w:pStyle w:val="ac"/>
        <w:rPr>
          <w:rFonts w:ascii="華康細圓體" w:hAnsi="華康細圓體"/>
        </w:rPr>
      </w:pPr>
      <w:r w:rsidRPr="00713ECF">
        <w:rPr>
          <w:rFonts w:ascii="華康細圓體" w:hAnsi="華康細圓體" w:hint="eastAsia"/>
        </w:rPr>
        <w:t>（五）</w:t>
      </w:r>
      <w:r w:rsidRPr="00713ECF">
        <w:t>Revenue</w:t>
      </w:r>
      <w:r w:rsidRPr="00713ECF">
        <w:rPr>
          <w:rFonts w:ascii="華康細圓體" w:hAnsi="華康細圓體"/>
        </w:rPr>
        <w:t xml:space="preserve"> </w:t>
      </w:r>
      <w:r w:rsidRPr="00713ECF">
        <w:t>Code</w:t>
      </w:r>
      <w:r w:rsidRPr="00713ECF">
        <w:rPr>
          <w:rFonts w:ascii="華康細圓體" w:hAnsi="華康細圓體" w:hint="eastAsia"/>
        </w:rPr>
        <w:t>。</w:t>
      </w:r>
    </w:p>
    <w:p w:rsidR="00242CF9" w:rsidRPr="00713ECF" w:rsidRDefault="00242CF9" w:rsidP="00DE6070">
      <w:pPr>
        <w:pStyle w:val="ac"/>
        <w:rPr>
          <w:rFonts w:ascii="華康細圓體" w:hAnsi="華康細圓體"/>
        </w:rPr>
      </w:pPr>
      <w:r w:rsidRPr="00713ECF">
        <w:rPr>
          <w:rFonts w:ascii="華康細圓體" w:hAnsi="華康細圓體" w:hint="eastAsia"/>
        </w:rPr>
        <w:t>（六）</w:t>
      </w:r>
      <w:r w:rsidRPr="00713ECF">
        <w:t>Accounts</w:t>
      </w:r>
      <w:r w:rsidRPr="00713ECF">
        <w:rPr>
          <w:rFonts w:ascii="華康細圓體" w:hAnsi="華康細圓體"/>
        </w:rPr>
        <w:t xml:space="preserve"> </w:t>
      </w:r>
      <w:r w:rsidRPr="00713ECF">
        <w:t>Act</w:t>
      </w:r>
      <w:r w:rsidRPr="00713ECF">
        <w:rPr>
          <w:rFonts w:ascii="華康細圓體" w:hAnsi="華康細圓體" w:hint="eastAsia"/>
        </w:rPr>
        <w:t>。</w:t>
      </w:r>
    </w:p>
    <w:p w:rsidR="00242CF9" w:rsidRPr="00713ECF" w:rsidRDefault="00242CF9" w:rsidP="00DE6070">
      <w:pPr>
        <w:pStyle w:val="ac"/>
        <w:rPr>
          <w:rFonts w:ascii="華康細圓體" w:hAnsi="華康細圓體"/>
        </w:rPr>
      </w:pPr>
      <w:r w:rsidRPr="00713ECF">
        <w:rPr>
          <w:rFonts w:ascii="華康細圓體" w:hAnsi="華康細圓體" w:hint="eastAsia"/>
        </w:rPr>
        <w:t>（七）</w:t>
      </w:r>
      <w:r w:rsidRPr="00713ECF">
        <w:t>Land</w:t>
      </w:r>
      <w:r w:rsidRPr="00713ECF">
        <w:rPr>
          <w:rFonts w:ascii="華康細圓體" w:hAnsi="華康細圓體"/>
        </w:rPr>
        <w:t xml:space="preserve"> </w:t>
      </w:r>
      <w:r w:rsidRPr="00713ECF">
        <w:t>Tax</w:t>
      </w:r>
      <w:r w:rsidRPr="00034D28">
        <w:t xml:space="preserve"> </w:t>
      </w:r>
      <w:r w:rsidRPr="00713ECF">
        <w:t>Ac</w:t>
      </w:r>
      <w:r w:rsidRPr="00034D28">
        <w:t>t</w:t>
      </w:r>
      <w:r w:rsidR="00034D28">
        <w:rPr>
          <w:rFonts w:ascii="華康細圓體" w:hint="eastAsia"/>
        </w:rPr>
        <w:t>。</w:t>
      </w:r>
    </w:p>
    <w:p w:rsidR="00242CF9" w:rsidRPr="00713ECF" w:rsidRDefault="00242CF9" w:rsidP="00DE6070">
      <w:pPr>
        <w:pStyle w:val="ac"/>
        <w:rPr>
          <w:rFonts w:ascii="華康細圓體" w:hAnsi="華康細圓體"/>
        </w:rPr>
      </w:pPr>
      <w:r w:rsidRPr="00713ECF">
        <w:rPr>
          <w:rFonts w:ascii="華康細圓體" w:hAnsi="華康細圓體" w:hint="eastAsia"/>
        </w:rPr>
        <w:t>（八）</w:t>
      </w:r>
      <w:r w:rsidRPr="00713ECF">
        <w:t>Customs</w:t>
      </w:r>
      <w:r w:rsidRPr="00713ECF">
        <w:rPr>
          <w:rFonts w:ascii="華康細圓體" w:hAnsi="華康細圓體"/>
        </w:rPr>
        <w:t xml:space="preserve"> </w:t>
      </w:r>
      <w:r w:rsidRPr="00713ECF">
        <w:t>Act</w:t>
      </w:r>
      <w:r w:rsidRPr="00713ECF">
        <w:rPr>
          <w:rFonts w:ascii="華康細圓體" w:hAnsi="華康細圓體" w:hint="eastAsia"/>
        </w:rPr>
        <w:t>。</w:t>
      </w:r>
    </w:p>
    <w:p w:rsidR="00242CF9" w:rsidRPr="00713ECF" w:rsidRDefault="00242CF9" w:rsidP="00DE6070">
      <w:pPr>
        <w:pStyle w:val="ac"/>
        <w:rPr>
          <w:rFonts w:ascii="華康細圓體" w:hAnsi="華康細圓體"/>
        </w:rPr>
      </w:pPr>
      <w:r w:rsidRPr="00713ECF">
        <w:rPr>
          <w:rFonts w:ascii="華康細圓體" w:hAnsi="華康細圓體" w:hint="eastAsia"/>
        </w:rPr>
        <w:t>（九）</w:t>
      </w:r>
      <w:r w:rsidRPr="00713ECF">
        <w:t>Export</w:t>
      </w:r>
      <w:r w:rsidRPr="00713ECF">
        <w:rPr>
          <w:rFonts w:ascii="華康細圓體" w:hAnsi="華康細圓體"/>
        </w:rPr>
        <w:t xml:space="preserve"> </w:t>
      </w:r>
      <w:r w:rsidRPr="00713ECF">
        <w:t>Standards</w:t>
      </w:r>
      <w:r w:rsidRPr="00713ECF">
        <w:rPr>
          <w:rFonts w:ascii="華康細圓體" w:hAnsi="華康細圓體"/>
        </w:rPr>
        <w:t xml:space="preserve"> </w:t>
      </w:r>
      <w:r w:rsidRPr="00713ECF">
        <w:t>Act</w:t>
      </w:r>
      <w:r w:rsidRPr="00713ECF">
        <w:rPr>
          <w:rFonts w:ascii="華康細圓體" w:hAnsi="華康細圓體" w:hint="eastAsia"/>
        </w:rPr>
        <w:t>。</w:t>
      </w:r>
    </w:p>
    <w:p w:rsidR="008C6D68" w:rsidRPr="00713ECF" w:rsidRDefault="008C6D68" w:rsidP="0092393E">
      <w:pPr>
        <w:kinsoku/>
        <w:ind w:firstLineChars="0" w:firstLine="0"/>
      </w:pPr>
    </w:p>
    <w:p w:rsidR="003E0BC3" w:rsidRPr="00713ECF" w:rsidRDefault="003E0BC3" w:rsidP="0092393E">
      <w:pPr>
        <w:kinsoku/>
        <w:ind w:firstLine="472"/>
        <w:sectPr w:rsidR="003E0BC3" w:rsidRPr="00713ECF" w:rsidSect="003E0BC3">
          <w:headerReference w:type="default" r:id="rId21"/>
          <w:pgSz w:w="11906" w:h="16838" w:code="9"/>
          <w:pgMar w:top="2268" w:right="1701" w:bottom="1701" w:left="1701" w:header="1134" w:footer="851" w:gutter="0"/>
          <w:cols w:space="425"/>
          <w:docGrid w:type="linesAndChars" w:linePitch="514" w:charSpace="-774"/>
        </w:sectPr>
      </w:pPr>
      <w:bookmarkStart w:id="4" w:name="_GoBack"/>
      <w:bookmarkEnd w:id="4"/>
    </w:p>
    <w:p w:rsidR="0081474F" w:rsidRPr="00713ECF" w:rsidRDefault="0081474F" w:rsidP="0081474F">
      <w:pPr>
        <w:pStyle w:val="a3"/>
        <w:kinsoku/>
        <w:rPr>
          <w:lang w:eastAsia="zh-TW"/>
        </w:rPr>
      </w:pPr>
      <w:bookmarkStart w:id="5" w:name="_Toc518555501"/>
      <w:r w:rsidRPr="00713ECF">
        <w:rPr>
          <w:rFonts w:hint="eastAsia"/>
          <w:lang w:eastAsia="zh-TW"/>
        </w:rPr>
        <w:lastRenderedPageBreak/>
        <w:t>第伍章　租稅及金融制度</w:t>
      </w:r>
      <w:bookmarkEnd w:id="5"/>
    </w:p>
    <w:p w:rsidR="0081474F" w:rsidRPr="00713ECF" w:rsidRDefault="0081474F" w:rsidP="0081474F">
      <w:pPr>
        <w:pStyle w:val="a4"/>
        <w:kinsoku/>
      </w:pPr>
      <w:r w:rsidRPr="00713ECF">
        <w:rPr>
          <w:rFonts w:hint="eastAsia"/>
        </w:rPr>
        <w:t>一、租稅</w:t>
      </w:r>
    </w:p>
    <w:p w:rsidR="0081474F" w:rsidRPr="00713ECF" w:rsidRDefault="0081474F" w:rsidP="00DE6070">
      <w:pPr>
        <w:pStyle w:val="ac"/>
      </w:pPr>
      <w:r w:rsidRPr="00713ECF">
        <w:rPr>
          <w:rFonts w:hint="eastAsia"/>
        </w:rPr>
        <w:t>（一）公司所得稅</w:t>
      </w:r>
    </w:p>
    <w:p w:rsidR="0081474F" w:rsidRPr="00713ECF" w:rsidRDefault="0081474F" w:rsidP="0081474F">
      <w:pPr>
        <w:kinsoku/>
        <w:ind w:left="945" w:firstLine="472"/>
        <w:rPr>
          <w:rFonts w:ascii="華康細圓體" w:hAnsi="華康細圓體"/>
          <w:lang w:eastAsia="zh-TW"/>
        </w:rPr>
      </w:pPr>
      <w:r w:rsidRPr="00713ECF">
        <w:rPr>
          <w:rFonts w:ascii="華康細圓體" w:hAnsi="華康細圓體" w:hint="eastAsia"/>
        </w:rPr>
        <w:t>依泰國公司法組織設立之公司，對其源於泰國境內和境外之所得（純益額）課稅，稅級如下：（可查詢泰國財政部稅收廳網站</w:t>
      </w:r>
      <w:hyperlink r:id="rId22" w:history="1">
        <w:r w:rsidRPr="00713ECF">
          <w:rPr>
            <w:rStyle w:val="afc"/>
            <w:rFonts w:hint="eastAsia"/>
            <w:color w:val="auto"/>
            <w:u w:val="none"/>
          </w:rPr>
          <w:t>www</w:t>
        </w:r>
        <w:r w:rsidRPr="00713ECF">
          <w:rPr>
            <w:rStyle w:val="afc"/>
            <w:rFonts w:ascii="華康細圓體" w:hAnsi="華康細圓體" w:hint="eastAsia"/>
            <w:color w:val="auto"/>
            <w:u w:val="none"/>
          </w:rPr>
          <w:t>.</w:t>
        </w:r>
        <w:r w:rsidRPr="00713ECF">
          <w:rPr>
            <w:rStyle w:val="afc"/>
            <w:rFonts w:hint="eastAsia"/>
            <w:color w:val="auto"/>
            <w:u w:val="none"/>
          </w:rPr>
          <w:t>rd</w:t>
        </w:r>
        <w:r w:rsidRPr="00713ECF">
          <w:rPr>
            <w:rStyle w:val="afc"/>
            <w:rFonts w:ascii="華康細圓體" w:hAnsi="華康細圓體" w:hint="eastAsia"/>
            <w:color w:val="auto"/>
            <w:u w:val="none"/>
          </w:rPr>
          <w:t>.</w:t>
        </w:r>
        <w:r w:rsidRPr="00713ECF">
          <w:rPr>
            <w:rStyle w:val="afc"/>
            <w:rFonts w:hint="eastAsia"/>
            <w:color w:val="auto"/>
            <w:u w:val="none"/>
          </w:rPr>
          <w:t>go</w:t>
        </w:r>
        <w:r w:rsidRPr="00713ECF">
          <w:rPr>
            <w:rStyle w:val="afc"/>
            <w:rFonts w:ascii="華康細圓體" w:hAnsi="華康細圓體" w:hint="eastAsia"/>
            <w:color w:val="auto"/>
            <w:u w:val="none"/>
          </w:rPr>
          <w:t>.</w:t>
        </w:r>
        <w:r w:rsidRPr="00713ECF">
          <w:rPr>
            <w:rStyle w:val="afc"/>
            <w:rFonts w:hint="eastAsia"/>
            <w:color w:val="auto"/>
            <w:u w:val="none"/>
          </w:rPr>
          <w:t>th</w:t>
        </w:r>
      </w:hyperlink>
      <w:r w:rsidRPr="00713ECF">
        <w:rPr>
          <w:rFonts w:ascii="華康細圓體" w:hAnsi="華康細圓體"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2990"/>
        <w:gridCol w:w="2707"/>
        <w:gridCol w:w="2873"/>
      </w:tblGrid>
      <w:tr w:rsidR="0081474F" w:rsidRPr="00713ECF">
        <w:trPr>
          <w:tblHeader/>
        </w:trPr>
        <w:tc>
          <w:tcPr>
            <w:tcW w:w="1744" w:type="pct"/>
            <w:tcBorders>
              <w:top w:val="single" w:sz="4" w:space="0" w:color="auto"/>
              <w:left w:val="single" w:sz="4" w:space="0" w:color="auto"/>
              <w:bottom w:val="single" w:sz="4" w:space="0" w:color="auto"/>
              <w:right w:val="single" w:sz="4" w:space="0" w:color="auto"/>
            </w:tcBorders>
            <w:shd w:val="clear" w:color="auto" w:fill="FFFFFF"/>
            <w:vAlign w:val="center"/>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b/>
                <w:bCs/>
                <w:kern w:val="0"/>
                <w:sz w:val="20"/>
                <w:szCs w:val="20"/>
                <w:lang w:eastAsia="zh-TW"/>
              </w:rPr>
              <w:t>Taxpayer</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b/>
                <w:bCs/>
                <w:kern w:val="0"/>
                <w:sz w:val="20"/>
                <w:szCs w:val="20"/>
                <w:lang w:eastAsia="zh-TW"/>
              </w:rPr>
              <w:t>Tax Base</w:t>
            </w:r>
          </w:p>
        </w:tc>
        <w:tc>
          <w:tcPr>
            <w:tcW w:w="1676" w:type="pct"/>
            <w:tcBorders>
              <w:top w:val="single" w:sz="4" w:space="0" w:color="auto"/>
              <w:left w:val="single" w:sz="4" w:space="0" w:color="auto"/>
              <w:bottom w:val="single" w:sz="4" w:space="0" w:color="auto"/>
              <w:right w:val="single" w:sz="4" w:space="0" w:color="auto"/>
            </w:tcBorders>
            <w:shd w:val="clear" w:color="auto" w:fill="FFFFFF"/>
            <w:vAlign w:val="center"/>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b/>
                <w:bCs/>
                <w:kern w:val="0"/>
                <w:sz w:val="20"/>
                <w:szCs w:val="20"/>
                <w:lang w:eastAsia="zh-TW"/>
              </w:rPr>
              <w:t>Rate</w:t>
            </w:r>
            <w:r w:rsidR="006C2987" w:rsidRPr="00713ECF">
              <w:rPr>
                <w:rFonts w:eastAsia="新細明體"/>
                <w:b/>
                <w:bCs/>
                <w:kern w:val="0"/>
                <w:sz w:val="20"/>
                <w:szCs w:val="20"/>
                <w:lang w:eastAsia="zh-TW"/>
              </w:rPr>
              <w:t>（</w:t>
            </w:r>
            <w:r w:rsidRPr="00713ECF">
              <w:rPr>
                <w:rFonts w:eastAsia="新細明體"/>
                <w:b/>
                <w:bCs/>
                <w:kern w:val="0"/>
                <w:sz w:val="20"/>
                <w:szCs w:val="20"/>
                <w:lang w:eastAsia="zh-TW"/>
              </w:rPr>
              <w:t>%</w:t>
            </w:r>
            <w:r w:rsidR="00447465" w:rsidRPr="00713ECF">
              <w:rPr>
                <w:rFonts w:eastAsia="新細明體"/>
                <w:b/>
                <w:bCs/>
                <w:kern w:val="0"/>
                <w:sz w:val="20"/>
                <w:szCs w:val="20"/>
                <w:lang w:eastAsia="zh-TW"/>
              </w:rPr>
              <w:t>）</w:t>
            </w:r>
          </w:p>
        </w:tc>
      </w:tr>
      <w:tr w:rsidR="0081474F" w:rsidRPr="00713ECF">
        <w:tc>
          <w:tcPr>
            <w:tcW w:w="1744"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196" w:hangingChars="100" w:hanging="196"/>
              <w:jc w:val="left"/>
              <w:rPr>
                <w:rFonts w:eastAsia="新細明體"/>
                <w:kern w:val="0"/>
                <w:sz w:val="20"/>
                <w:szCs w:val="20"/>
                <w:lang w:eastAsia="zh-TW"/>
              </w:rPr>
            </w:pPr>
            <w:r w:rsidRPr="00713ECF">
              <w:rPr>
                <w:rFonts w:eastAsia="新細明體"/>
                <w:kern w:val="0"/>
                <w:sz w:val="20"/>
                <w:szCs w:val="20"/>
                <w:lang w:eastAsia="zh-TW"/>
              </w:rPr>
              <w:t>1. Small company</w:t>
            </w:r>
            <w:r w:rsidRPr="00713ECF">
              <w:rPr>
                <w:rFonts w:eastAsia="新細明體"/>
                <w:kern w:val="0"/>
                <w:sz w:val="20"/>
                <w:szCs w:val="20"/>
                <w:vertAlign w:val="superscript"/>
                <w:lang w:eastAsia="zh-TW"/>
              </w:rPr>
              <w:t>1</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88" w:hangingChars="45" w:hanging="88"/>
              <w:jc w:val="left"/>
              <w:rPr>
                <w:rFonts w:eastAsia="新細明體"/>
                <w:kern w:val="0"/>
                <w:sz w:val="20"/>
                <w:szCs w:val="20"/>
                <w:lang w:eastAsia="zh-TW"/>
              </w:rPr>
            </w:pPr>
            <w:r w:rsidRPr="00713ECF">
              <w:rPr>
                <w:rFonts w:eastAsia="新細明體"/>
                <w:kern w:val="0"/>
                <w:sz w:val="20"/>
                <w:szCs w:val="20"/>
                <w:lang w:eastAsia="zh-TW"/>
              </w:rPr>
              <w:t>- Net profit from 300,000 not exceeding 3 millions baht </w:t>
            </w:r>
          </w:p>
          <w:p w:rsidR="0081474F" w:rsidRPr="00713ECF" w:rsidRDefault="0081474F" w:rsidP="00A14FED">
            <w:pPr>
              <w:widowControl/>
              <w:kinsoku/>
              <w:autoSpaceDE/>
              <w:autoSpaceDN/>
              <w:snapToGrid w:val="0"/>
              <w:ind w:left="88" w:hangingChars="45" w:hanging="88"/>
              <w:jc w:val="left"/>
              <w:rPr>
                <w:rFonts w:eastAsia="新細明體"/>
                <w:kern w:val="0"/>
                <w:sz w:val="20"/>
                <w:szCs w:val="20"/>
                <w:lang w:eastAsia="zh-TW"/>
              </w:rPr>
            </w:pPr>
            <w:r w:rsidRPr="00713ECF">
              <w:rPr>
                <w:rFonts w:eastAsia="新細明體"/>
                <w:kern w:val="0"/>
                <w:sz w:val="20"/>
                <w:szCs w:val="20"/>
                <w:lang w:eastAsia="zh-TW"/>
              </w:rPr>
              <w:t>- Net profit over 3 millions baht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 xml:space="preserve">15% </w:t>
            </w:r>
          </w:p>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p>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20%</w:t>
            </w:r>
          </w:p>
          <w:p w:rsidR="0081474F" w:rsidRPr="00713ECF" w:rsidRDefault="00447465"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w:t>
            </w:r>
            <w:r w:rsidR="0081474F" w:rsidRPr="00713ECF">
              <w:rPr>
                <w:rFonts w:eastAsia="新細明體"/>
                <w:kern w:val="0"/>
                <w:sz w:val="20"/>
                <w:szCs w:val="20"/>
                <w:lang w:eastAsia="zh-TW"/>
              </w:rPr>
              <w:t>accounting period from 2015</w:t>
            </w:r>
            <w:r w:rsidRPr="00713ECF">
              <w:rPr>
                <w:rFonts w:eastAsia="新細明體"/>
                <w:kern w:val="0"/>
                <w:sz w:val="20"/>
                <w:szCs w:val="20"/>
                <w:lang w:eastAsia="zh-TW"/>
              </w:rPr>
              <w:t>）</w:t>
            </w:r>
          </w:p>
        </w:tc>
      </w:tr>
      <w:tr w:rsidR="0081474F" w:rsidRPr="00713ECF">
        <w:tc>
          <w:tcPr>
            <w:tcW w:w="1744"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196" w:hangingChars="100" w:hanging="196"/>
              <w:jc w:val="left"/>
              <w:rPr>
                <w:rFonts w:eastAsia="新細明體"/>
                <w:kern w:val="0"/>
                <w:sz w:val="20"/>
                <w:szCs w:val="20"/>
                <w:lang w:eastAsia="zh-TW"/>
              </w:rPr>
            </w:pPr>
            <w:r w:rsidRPr="00713ECF">
              <w:rPr>
                <w:rFonts w:eastAsia="新細明體"/>
                <w:kern w:val="0"/>
                <w:sz w:val="20"/>
                <w:szCs w:val="20"/>
                <w:lang w:eastAsia="zh-TW"/>
              </w:rPr>
              <w:t>2. Companies listed in Stock Exchange of Thailand</w:t>
            </w:r>
            <w:r w:rsidR="006C2987" w:rsidRPr="00713ECF">
              <w:rPr>
                <w:rFonts w:eastAsia="新細明體"/>
                <w:kern w:val="0"/>
                <w:sz w:val="20"/>
                <w:szCs w:val="20"/>
                <w:lang w:eastAsia="zh-TW"/>
              </w:rPr>
              <w:t>（</w:t>
            </w:r>
            <w:r w:rsidRPr="00713ECF">
              <w:rPr>
                <w:rFonts w:eastAsia="新細明體"/>
                <w:kern w:val="0"/>
                <w:sz w:val="20"/>
                <w:szCs w:val="20"/>
                <w:lang w:eastAsia="zh-TW"/>
              </w:rPr>
              <w:t>SET</w:t>
            </w:r>
            <w:r w:rsidR="00447465" w:rsidRPr="00713ECF">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88" w:hangingChars="45" w:hanging="88"/>
              <w:jc w:val="left"/>
              <w:rPr>
                <w:rFonts w:eastAsia="新細明體"/>
                <w:kern w:val="0"/>
                <w:sz w:val="20"/>
                <w:szCs w:val="20"/>
                <w:lang w:eastAsia="zh-TW"/>
              </w:rPr>
            </w:pPr>
            <w:r w:rsidRPr="00713ECF">
              <w:rPr>
                <w:rFonts w:eastAsia="新細明體"/>
                <w:kern w:val="0"/>
                <w:sz w:val="20"/>
                <w:szCs w:val="20"/>
                <w:lang w:eastAsia="zh-TW"/>
              </w:rPr>
              <w:t xml:space="preserve">Net profit </w:t>
            </w:r>
          </w:p>
          <w:p w:rsidR="0081474F" w:rsidRPr="00713ECF" w:rsidRDefault="0081474F" w:rsidP="00A14FED">
            <w:pPr>
              <w:widowControl/>
              <w:kinsoku/>
              <w:autoSpaceDE/>
              <w:autoSpaceDN/>
              <w:snapToGrid w:val="0"/>
              <w:ind w:left="88" w:hangingChars="45" w:hanging="88"/>
              <w:jc w:val="left"/>
              <w:rPr>
                <w:rFonts w:eastAsia="新細明體"/>
                <w:kern w:val="0"/>
                <w:sz w:val="20"/>
                <w:szCs w:val="20"/>
                <w:lang w:eastAsia="zh-TW"/>
              </w:rPr>
            </w:pPr>
          </w:p>
        </w:tc>
        <w:tc>
          <w:tcPr>
            <w:tcW w:w="1676"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20%</w:t>
            </w:r>
          </w:p>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p>
        </w:tc>
      </w:tr>
      <w:tr w:rsidR="0081474F" w:rsidRPr="00713ECF">
        <w:tc>
          <w:tcPr>
            <w:tcW w:w="1744"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196" w:hangingChars="100" w:hanging="196"/>
              <w:jc w:val="left"/>
              <w:rPr>
                <w:rFonts w:eastAsia="新細明體"/>
                <w:kern w:val="0"/>
                <w:sz w:val="20"/>
                <w:szCs w:val="20"/>
                <w:lang w:eastAsia="zh-TW"/>
              </w:rPr>
            </w:pPr>
            <w:r w:rsidRPr="00713ECF">
              <w:rPr>
                <w:rFonts w:eastAsia="新細明體"/>
                <w:kern w:val="0"/>
                <w:sz w:val="20"/>
                <w:szCs w:val="20"/>
                <w:lang w:eastAsia="zh-TW"/>
              </w:rPr>
              <w:t>3. Companies newly listed in Stock Exchange of Thailand</w:t>
            </w:r>
            <w:r w:rsidR="006C2987" w:rsidRPr="00713ECF">
              <w:rPr>
                <w:rFonts w:eastAsia="新細明體"/>
                <w:kern w:val="0"/>
                <w:sz w:val="20"/>
                <w:szCs w:val="20"/>
                <w:lang w:eastAsia="zh-TW"/>
              </w:rPr>
              <w:t>（</w:t>
            </w:r>
            <w:r w:rsidRPr="00713ECF">
              <w:rPr>
                <w:rFonts w:eastAsia="新細明體"/>
                <w:kern w:val="0"/>
                <w:sz w:val="20"/>
                <w:szCs w:val="20"/>
                <w:lang w:eastAsia="zh-TW"/>
              </w:rPr>
              <w:t>SET</w:t>
            </w:r>
            <w:r w:rsidR="00447465" w:rsidRPr="00713ECF">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88" w:hangingChars="45" w:hanging="88"/>
              <w:jc w:val="left"/>
              <w:rPr>
                <w:rFonts w:eastAsia="新細明體"/>
                <w:kern w:val="0"/>
                <w:sz w:val="20"/>
                <w:szCs w:val="20"/>
                <w:lang w:eastAsia="zh-TW"/>
              </w:rPr>
            </w:pPr>
            <w:r w:rsidRPr="00713ECF">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20%</w:t>
            </w:r>
          </w:p>
        </w:tc>
      </w:tr>
      <w:tr w:rsidR="0081474F" w:rsidRPr="00713ECF">
        <w:tc>
          <w:tcPr>
            <w:tcW w:w="1744"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196" w:hangingChars="100" w:hanging="196"/>
              <w:jc w:val="left"/>
              <w:rPr>
                <w:rFonts w:eastAsia="新細明體"/>
                <w:kern w:val="0"/>
                <w:sz w:val="20"/>
                <w:szCs w:val="20"/>
                <w:lang w:eastAsia="zh-TW"/>
              </w:rPr>
            </w:pPr>
            <w:r w:rsidRPr="00713ECF">
              <w:rPr>
                <w:rFonts w:eastAsia="新細明體"/>
                <w:kern w:val="0"/>
                <w:sz w:val="20"/>
                <w:szCs w:val="20"/>
                <w:lang w:eastAsia="zh-TW"/>
              </w:rPr>
              <w:t>4. Company newly listed in Market for Alternative Investment</w:t>
            </w:r>
            <w:r w:rsidR="006C2987" w:rsidRPr="00713ECF">
              <w:rPr>
                <w:rFonts w:eastAsia="新細明體"/>
                <w:kern w:val="0"/>
                <w:sz w:val="20"/>
                <w:szCs w:val="20"/>
                <w:lang w:eastAsia="zh-TW"/>
              </w:rPr>
              <w:t>（</w:t>
            </w:r>
            <w:r w:rsidRPr="00713ECF">
              <w:rPr>
                <w:rFonts w:eastAsia="新細明體"/>
                <w:kern w:val="0"/>
                <w:sz w:val="20"/>
                <w:szCs w:val="20"/>
                <w:lang w:eastAsia="zh-TW"/>
              </w:rPr>
              <w:t>MAI</w:t>
            </w:r>
            <w:r w:rsidR="00447465" w:rsidRPr="00713ECF">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88" w:hangingChars="45" w:hanging="88"/>
              <w:jc w:val="left"/>
              <w:rPr>
                <w:rFonts w:eastAsia="新細明體"/>
                <w:kern w:val="0"/>
                <w:sz w:val="20"/>
                <w:szCs w:val="20"/>
                <w:lang w:eastAsia="zh-TW"/>
              </w:rPr>
            </w:pPr>
            <w:r w:rsidRPr="00713ECF">
              <w:rPr>
                <w:rFonts w:eastAsia="新細明體"/>
                <w:kern w:val="0"/>
                <w:sz w:val="20"/>
                <w:szCs w:val="20"/>
                <w:lang w:eastAsia="zh-TW"/>
              </w:rPr>
              <w:t xml:space="preserve">Net Profit </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20%</w:t>
            </w:r>
          </w:p>
        </w:tc>
      </w:tr>
      <w:tr w:rsidR="0081474F" w:rsidRPr="00713ECF">
        <w:tc>
          <w:tcPr>
            <w:tcW w:w="1744"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196" w:hangingChars="100" w:hanging="196"/>
              <w:jc w:val="left"/>
              <w:rPr>
                <w:rFonts w:eastAsia="新細明體"/>
                <w:kern w:val="0"/>
                <w:sz w:val="20"/>
                <w:szCs w:val="20"/>
                <w:lang w:eastAsia="zh-TW"/>
              </w:rPr>
            </w:pPr>
            <w:r w:rsidRPr="00713ECF">
              <w:rPr>
                <w:rFonts w:eastAsia="新細明體"/>
                <w:kern w:val="0"/>
                <w:sz w:val="20"/>
                <w:szCs w:val="20"/>
                <w:lang w:eastAsia="zh-TW"/>
              </w:rPr>
              <w:t>5. Bank deriving profits from International Banking Facilities</w:t>
            </w:r>
            <w:r w:rsidR="006C2987" w:rsidRPr="00713ECF">
              <w:rPr>
                <w:rFonts w:eastAsia="新細明體"/>
                <w:kern w:val="0"/>
                <w:sz w:val="20"/>
                <w:szCs w:val="20"/>
                <w:lang w:eastAsia="zh-TW"/>
              </w:rPr>
              <w:t>（</w:t>
            </w:r>
            <w:r w:rsidRPr="00713ECF">
              <w:rPr>
                <w:rFonts w:eastAsia="新細明體"/>
                <w:kern w:val="0"/>
                <w:sz w:val="20"/>
                <w:szCs w:val="20"/>
                <w:lang w:eastAsia="zh-TW"/>
              </w:rPr>
              <w:t>IBF</w:t>
            </w:r>
            <w:r w:rsidR="00447465" w:rsidRPr="00713ECF">
              <w:rPr>
                <w:rFonts w:eastAsia="新細明體"/>
                <w:kern w:val="0"/>
                <w:sz w:val="20"/>
                <w:szCs w:val="20"/>
                <w:lang w:eastAsia="zh-TW"/>
              </w:rPr>
              <w:t>）</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left"/>
              <w:rPr>
                <w:rFonts w:eastAsia="新細明體"/>
                <w:kern w:val="0"/>
                <w:sz w:val="20"/>
                <w:szCs w:val="20"/>
                <w:lang w:eastAsia="zh-TW"/>
              </w:rPr>
            </w:pPr>
            <w:r w:rsidRPr="00713ECF">
              <w:rPr>
                <w:rFonts w:eastAsia="新細明體"/>
                <w:kern w:val="0"/>
                <w:sz w:val="20"/>
                <w:szCs w:val="20"/>
                <w:lang w:eastAsia="zh-TW"/>
              </w:rPr>
              <w:t>Net Profit</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10%</w:t>
            </w:r>
          </w:p>
        </w:tc>
      </w:tr>
      <w:tr w:rsidR="0081474F" w:rsidRPr="00713ECF">
        <w:tc>
          <w:tcPr>
            <w:tcW w:w="1744"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196" w:hangingChars="100" w:hanging="196"/>
              <w:jc w:val="left"/>
              <w:rPr>
                <w:rFonts w:eastAsia="新細明體"/>
                <w:kern w:val="0"/>
                <w:sz w:val="20"/>
                <w:szCs w:val="20"/>
                <w:lang w:eastAsia="zh-TW"/>
              </w:rPr>
            </w:pPr>
            <w:r w:rsidRPr="00713ECF">
              <w:rPr>
                <w:rFonts w:eastAsia="新細明體"/>
                <w:kern w:val="0"/>
                <w:sz w:val="20"/>
                <w:szCs w:val="20"/>
                <w:lang w:eastAsia="zh-TW"/>
              </w:rPr>
              <w:t>6.  Foreign company engaging in international transportation</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left"/>
              <w:rPr>
                <w:rFonts w:eastAsia="新細明體"/>
                <w:kern w:val="0"/>
                <w:sz w:val="20"/>
                <w:szCs w:val="20"/>
                <w:lang w:eastAsia="zh-TW"/>
              </w:rPr>
            </w:pPr>
            <w:r w:rsidRPr="00713ECF">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3%</w:t>
            </w:r>
          </w:p>
        </w:tc>
      </w:tr>
      <w:tr w:rsidR="0081474F" w:rsidRPr="00713ECF">
        <w:tc>
          <w:tcPr>
            <w:tcW w:w="1744"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196" w:hangingChars="100" w:hanging="196"/>
              <w:jc w:val="left"/>
              <w:rPr>
                <w:rFonts w:eastAsia="新細明體"/>
                <w:kern w:val="0"/>
                <w:sz w:val="20"/>
                <w:szCs w:val="20"/>
                <w:lang w:eastAsia="zh-TW"/>
              </w:rPr>
            </w:pPr>
            <w:r w:rsidRPr="00713ECF">
              <w:rPr>
                <w:rFonts w:eastAsia="新細明體"/>
                <w:kern w:val="0"/>
                <w:sz w:val="20"/>
                <w:szCs w:val="20"/>
                <w:lang w:eastAsia="zh-TW"/>
              </w:rPr>
              <w:t>7. Foreign company not carrying on business in Thailand receiving dividends from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left"/>
              <w:rPr>
                <w:rFonts w:eastAsia="新細明體"/>
                <w:kern w:val="0"/>
                <w:sz w:val="20"/>
                <w:szCs w:val="20"/>
                <w:lang w:eastAsia="zh-TW"/>
              </w:rPr>
            </w:pPr>
            <w:r w:rsidRPr="00713ECF">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10%</w:t>
            </w:r>
          </w:p>
        </w:tc>
      </w:tr>
      <w:tr w:rsidR="0081474F" w:rsidRPr="00713ECF">
        <w:tc>
          <w:tcPr>
            <w:tcW w:w="1744"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196" w:hangingChars="100" w:hanging="196"/>
              <w:jc w:val="left"/>
              <w:rPr>
                <w:rFonts w:eastAsia="新細明體"/>
                <w:kern w:val="0"/>
                <w:sz w:val="20"/>
                <w:szCs w:val="20"/>
                <w:lang w:eastAsia="zh-TW"/>
              </w:rPr>
            </w:pPr>
            <w:r w:rsidRPr="00713ECF">
              <w:rPr>
                <w:rFonts w:eastAsia="新細明體"/>
                <w:kern w:val="0"/>
                <w:sz w:val="20"/>
                <w:szCs w:val="20"/>
                <w:lang w:eastAsia="zh-TW"/>
              </w:rPr>
              <w:t>8. Foreign company not carrying on business in Thailand receiving other types of income apart from dividend from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left"/>
              <w:rPr>
                <w:rFonts w:eastAsia="新細明體"/>
                <w:kern w:val="0"/>
                <w:sz w:val="20"/>
                <w:szCs w:val="20"/>
                <w:lang w:eastAsia="zh-TW"/>
              </w:rPr>
            </w:pPr>
            <w:r w:rsidRPr="00713ECF">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15%</w:t>
            </w:r>
          </w:p>
        </w:tc>
      </w:tr>
      <w:tr w:rsidR="0081474F" w:rsidRPr="00713ECF">
        <w:tc>
          <w:tcPr>
            <w:tcW w:w="1744"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196" w:hangingChars="100" w:hanging="196"/>
              <w:jc w:val="left"/>
              <w:rPr>
                <w:rFonts w:eastAsia="新細明體"/>
                <w:kern w:val="0"/>
                <w:sz w:val="20"/>
                <w:szCs w:val="20"/>
                <w:lang w:eastAsia="zh-TW"/>
              </w:rPr>
            </w:pPr>
            <w:r w:rsidRPr="00713ECF">
              <w:rPr>
                <w:rFonts w:eastAsia="新細明體"/>
                <w:kern w:val="0"/>
                <w:sz w:val="20"/>
                <w:szCs w:val="20"/>
                <w:lang w:eastAsia="zh-TW"/>
              </w:rPr>
              <w:t>9. Foreign company disposing profit out of Thailand.</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left"/>
              <w:rPr>
                <w:rFonts w:eastAsia="新細明體"/>
                <w:kern w:val="0"/>
                <w:sz w:val="20"/>
                <w:szCs w:val="20"/>
                <w:lang w:eastAsia="zh-TW"/>
              </w:rPr>
            </w:pPr>
            <w:r w:rsidRPr="00713ECF">
              <w:rPr>
                <w:rFonts w:eastAsia="新細明體"/>
                <w:kern w:val="0"/>
                <w:sz w:val="20"/>
                <w:szCs w:val="20"/>
                <w:lang w:eastAsia="zh-TW"/>
              </w:rPr>
              <w:t>Amount disposed.</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10%</w:t>
            </w:r>
          </w:p>
        </w:tc>
      </w:tr>
      <w:tr w:rsidR="0081474F" w:rsidRPr="00713ECF">
        <w:tc>
          <w:tcPr>
            <w:tcW w:w="1744"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left="294" w:hangingChars="150" w:hanging="294"/>
              <w:jc w:val="left"/>
              <w:rPr>
                <w:rFonts w:eastAsia="新細明體"/>
                <w:kern w:val="0"/>
                <w:sz w:val="20"/>
                <w:szCs w:val="20"/>
                <w:lang w:eastAsia="zh-TW"/>
              </w:rPr>
            </w:pPr>
            <w:r w:rsidRPr="00713ECF">
              <w:rPr>
                <w:rFonts w:eastAsia="新細明體"/>
                <w:kern w:val="0"/>
                <w:sz w:val="20"/>
                <w:szCs w:val="20"/>
                <w:lang w:eastAsia="zh-TW"/>
              </w:rPr>
              <w:t>10. Profitable association and foundation.</w:t>
            </w:r>
          </w:p>
        </w:tc>
        <w:tc>
          <w:tcPr>
            <w:tcW w:w="1579"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left"/>
              <w:rPr>
                <w:rFonts w:eastAsia="新細明體"/>
                <w:kern w:val="0"/>
                <w:sz w:val="20"/>
                <w:szCs w:val="20"/>
                <w:lang w:eastAsia="zh-TW"/>
              </w:rPr>
            </w:pPr>
            <w:r w:rsidRPr="00713ECF">
              <w:rPr>
                <w:rFonts w:eastAsia="新細明體"/>
                <w:kern w:val="0"/>
                <w:sz w:val="20"/>
                <w:szCs w:val="20"/>
                <w:lang w:eastAsia="zh-TW"/>
              </w:rPr>
              <w:t>Gross receipts</w:t>
            </w:r>
          </w:p>
        </w:tc>
        <w:tc>
          <w:tcPr>
            <w:tcW w:w="1676" w:type="pct"/>
            <w:tcBorders>
              <w:top w:val="single" w:sz="4" w:space="0" w:color="auto"/>
              <w:left w:val="single" w:sz="4" w:space="0" w:color="auto"/>
              <w:bottom w:val="single" w:sz="4" w:space="0" w:color="auto"/>
              <w:right w:val="single" w:sz="4" w:space="0" w:color="auto"/>
            </w:tcBorders>
            <w:shd w:val="clear" w:color="auto" w:fill="FFFFFF"/>
          </w:tcPr>
          <w:p w:rsidR="0081474F" w:rsidRPr="00713ECF" w:rsidRDefault="0081474F" w:rsidP="00A14FED">
            <w:pPr>
              <w:widowControl/>
              <w:kinsoku/>
              <w:autoSpaceDE/>
              <w:autoSpaceDN/>
              <w:snapToGrid w:val="0"/>
              <w:ind w:firstLineChars="0" w:firstLine="0"/>
              <w:jc w:val="center"/>
              <w:rPr>
                <w:rFonts w:eastAsia="新細明體"/>
                <w:kern w:val="0"/>
                <w:sz w:val="20"/>
                <w:szCs w:val="20"/>
                <w:lang w:eastAsia="zh-TW"/>
              </w:rPr>
            </w:pPr>
            <w:r w:rsidRPr="00713ECF">
              <w:rPr>
                <w:rFonts w:eastAsia="新細明體"/>
                <w:kern w:val="0"/>
                <w:sz w:val="20"/>
                <w:szCs w:val="20"/>
                <w:lang w:eastAsia="zh-TW"/>
              </w:rPr>
              <w:t>2% or 10%</w:t>
            </w:r>
          </w:p>
        </w:tc>
      </w:tr>
    </w:tbl>
    <w:p w:rsidR="0081474F" w:rsidRPr="00713ECF" w:rsidRDefault="0081474F" w:rsidP="0081474F">
      <w:pPr>
        <w:kinsoku/>
        <w:ind w:firstLineChars="0" w:firstLine="0"/>
        <w:rPr>
          <w:lang w:eastAsia="zh-TW"/>
        </w:rPr>
      </w:pPr>
      <w:r w:rsidRPr="00713ECF">
        <w:rPr>
          <w:lang w:eastAsia="zh-TW"/>
        </w:rPr>
        <w:t>Source</w:t>
      </w:r>
      <w:r w:rsidRPr="00713ECF">
        <w:rPr>
          <w:rFonts w:hAnsi="華康細圓體"/>
          <w:lang w:eastAsia="zh-TW"/>
        </w:rPr>
        <w:t>：</w:t>
      </w:r>
      <w:r w:rsidRPr="00713ECF">
        <w:rPr>
          <w:lang w:eastAsia="zh-TW"/>
        </w:rPr>
        <w:t>Revenue Department</w:t>
      </w:r>
    </w:p>
    <w:p w:rsidR="0081474F" w:rsidRPr="00713ECF" w:rsidRDefault="0081474F" w:rsidP="00DE6070">
      <w:pPr>
        <w:pStyle w:val="ac"/>
      </w:pPr>
      <w:r w:rsidRPr="00713ECF">
        <w:br w:type="page"/>
      </w:r>
      <w:r w:rsidRPr="00713ECF">
        <w:rPr>
          <w:rFonts w:hint="eastAsia"/>
        </w:rPr>
        <w:lastRenderedPageBreak/>
        <w:t>（二）個人所得稅</w:t>
      </w:r>
    </w:p>
    <w:tbl>
      <w:tblPr>
        <w:tblW w:w="4430" w:type="pct"/>
        <w:jc w:val="right"/>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left w:w="33" w:type="dxa"/>
          <w:bottom w:w="33" w:type="dxa"/>
          <w:right w:w="33" w:type="dxa"/>
        </w:tblCellMar>
        <w:tblLook w:val="04A0" w:firstRow="1" w:lastRow="0" w:firstColumn="1" w:lastColumn="0" w:noHBand="0" w:noVBand="1"/>
      </w:tblPr>
      <w:tblGrid>
        <w:gridCol w:w="5903"/>
        <w:gridCol w:w="1690"/>
      </w:tblGrid>
      <w:tr w:rsidR="0081474F" w:rsidRPr="00713ECF">
        <w:trPr>
          <w:jc w:val="right"/>
        </w:trPr>
        <w:tc>
          <w:tcPr>
            <w:tcW w:w="3887" w:type="pct"/>
            <w:tcBorders>
              <w:top w:val="single" w:sz="4" w:space="0" w:color="auto"/>
              <w:left w:val="single" w:sz="4" w:space="0" w:color="auto"/>
              <w:bottom w:val="single" w:sz="4" w:space="0" w:color="auto"/>
              <w:right w:val="single" w:sz="4" w:space="0" w:color="auto"/>
            </w:tcBorders>
            <w:shd w:val="clear" w:color="auto" w:fill="BEFCF9"/>
            <w:vAlign w:val="center"/>
          </w:tcPr>
          <w:p w:rsidR="0081474F" w:rsidRPr="00713ECF" w:rsidRDefault="0081474F" w:rsidP="00A8237F">
            <w:pPr>
              <w:widowControl/>
              <w:kinsoku/>
              <w:autoSpaceDE/>
              <w:autoSpaceDN/>
              <w:spacing w:before="100" w:beforeAutospacing="1" w:after="100" w:afterAutospacing="1"/>
              <w:ind w:firstLineChars="0" w:firstLine="0"/>
              <w:jc w:val="center"/>
              <w:rPr>
                <w:kern w:val="0"/>
                <w:lang w:eastAsia="zh-TW"/>
              </w:rPr>
            </w:pPr>
            <w:r w:rsidRPr="00713ECF">
              <w:rPr>
                <w:b/>
                <w:bCs/>
                <w:kern w:val="0"/>
                <w:lang w:eastAsia="zh-TW" w:bidi="th-TH"/>
              </w:rPr>
              <w:t xml:space="preserve">Taxable Income </w:t>
            </w:r>
            <w:r w:rsidR="006C2987" w:rsidRPr="00713ECF">
              <w:rPr>
                <w:b/>
                <w:bCs/>
                <w:kern w:val="0"/>
                <w:lang w:eastAsia="zh-TW" w:bidi="th-TH"/>
              </w:rPr>
              <w:t>（</w:t>
            </w:r>
            <w:r w:rsidRPr="00713ECF">
              <w:rPr>
                <w:b/>
                <w:bCs/>
                <w:kern w:val="0"/>
                <w:lang w:eastAsia="zh-TW" w:bidi="th-TH"/>
              </w:rPr>
              <w:t>泰銖</w:t>
            </w:r>
            <w:r w:rsidR="00447465" w:rsidRPr="00713ECF">
              <w:rPr>
                <w:b/>
                <w:bCs/>
                <w:kern w:val="0"/>
                <w:lang w:eastAsia="zh-TW" w:bidi="th-TH"/>
              </w:rPr>
              <w:t>）</w:t>
            </w:r>
          </w:p>
        </w:tc>
        <w:tc>
          <w:tcPr>
            <w:tcW w:w="1113" w:type="pct"/>
            <w:tcBorders>
              <w:top w:val="single" w:sz="4" w:space="0" w:color="auto"/>
              <w:left w:val="single" w:sz="4" w:space="0" w:color="auto"/>
              <w:bottom w:val="single" w:sz="4" w:space="0" w:color="auto"/>
              <w:right w:val="single" w:sz="4" w:space="0" w:color="auto"/>
            </w:tcBorders>
            <w:shd w:val="clear" w:color="auto" w:fill="BEFCF9"/>
            <w:vAlign w:val="center"/>
          </w:tcPr>
          <w:p w:rsidR="0081474F" w:rsidRPr="00713ECF" w:rsidRDefault="0081474F" w:rsidP="00062F1C">
            <w:pPr>
              <w:widowControl/>
              <w:kinsoku/>
              <w:autoSpaceDE/>
              <w:autoSpaceDN/>
              <w:snapToGrid w:val="0"/>
              <w:spacing w:before="100" w:beforeAutospacing="1" w:after="100" w:afterAutospacing="1"/>
              <w:ind w:firstLineChars="0" w:firstLine="0"/>
              <w:jc w:val="center"/>
              <w:rPr>
                <w:kern w:val="0"/>
                <w:lang w:eastAsia="zh-TW"/>
              </w:rPr>
            </w:pPr>
            <w:r w:rsidRPr="00713ECF">
              <w:rPr>
                <w:b/>
                <w:bCs/>
                <w:kern w:val="0"/>
                <w:lang w:eastAsia="zh-TW" w:bidi="th-TH"/>
              </w:rPr>
              <w:t>Tax Rate</w:t>
            </w:r>
            <w:r w:rsidR="006C2987" w:rsidRPr="00713ECF">
              <w:rPr>
                <w:b/>
                <w:bCs/>
                <w:kern w:val="0"/>
                <w:lang w:eastAsia="zh-TW" w:bidi="th-TH"/>
              </w:rPr>
              <w:t>（</w:t>
            </w:r>
            <w:r w:rsidRPr="00713ECF">
              <w:rPr>
                <w:b/>
                <w:bCs/>
                <w:kern w:val="0"/>
                <w:lang w:eastAsia="zh-TW" w:bidi="th-TH"/>
              </w:rPr>
              <w:t>%</w:t>
            </w:r>
            <w:r w:rsidR="00447465" w:rsidRPr="00713ECF">
              <w:rPr>
                <w:b/>
                <w:bCs/>
                <w:kern w:val="0"/>
                <w:lang w:eastAsia="zh-TW" w:bidi="th-TH"/>
              </w:rPr>
              <w:t>）</w:t>
            </w:r>
          </w:p>
        </w:tc>
      </w:tr>
      <w:tr w:rsidR="0081474F" w:rsidRPr="00713ECF">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rsidR="0081474F" w:rsidRPr="00713ECF" w:rsidRDefault="0081474F" w:rsidP="00A8237F">
            <w:pPr>
              <w:widowControl/>
              <w:kinsoku/>
              <w:autoSpaceDE/>
              <w:autoSpaceDN/>
              <w:spacing w:before="100" w:beforeAutospacing="1" w:after="100" w:afterAutospacing="1"/>
              <w:ind w:firstLineChars="0" w:firstLine="0"/>
              <w:rPr>
                <w:rFonts w:eastAsia="新細明體"/>
                <w:kern w:val="0"/>
                <w:lang w:eastAsia="zh-TW"/>
              </w:rPr>
            </w:pPr>
            <w:r w:rsidRPr="00713ECF">
              <w:rPr>
                <w:rFonts w:eastAsia="新細明體"/>
                <w:kern w:val="0"/>
                <w:lang w:eastAsia="zh-TW" w:bidi="th-TH"/>
              </w:rPr>
              <w:t xml:space="preserve">0-150,000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rsidR="0081474F" w:rsidRPr="00713ECF" w:rsidRDefault="0081474F" w:rsidP="00A8237F">
            <w:pPr>
              <w:widowControl/>
              <w:kinsoku/>
              <w:autoSpaceDE/>
              <w:autoSpaceDN/>
              <w:spacing w:before="100" w:beforeAutospacing="1" w:after="100" w:afterAutospacing="1"/>
              <w:ind w:firstLineChars="0" w:firstLine="0"/>
              <w:jc w:val="center"/>
              <w:rPr>
                <w:rFonts w:eastAsia="新細明體"/>
                <w:kern w:val="0"/>
                <w:lang w:eastAsia="zh-TW"/>
              </w:rPr>
            </w:pPr>
            <w:r w:rsidRPr="00713ECF">
              <w:rPr>
                <w:rFonts w:eastAsia="新細明體"/>
                <w:kern w:val="0"/>
                <w:lang w:eastAsia="zh-TW" w:bidi="th-TH"/>
              </w:rPr>
              <w:t>Exempt</w:t>
            </w:r>
          </w:p>
        </w:tc>
      </w:tr>
      <w:tr w:rsidR="0081474F" w:rsidRPr="00713ECF">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rsidR="0081474F" w:rsidRPr="00713ECF" w:rsidRDefault="0081474F" w:rsidP="00A8237F">
            <w:pPr>
              <w:widowControl/>
              <w:kinsoku/>
              <w:autoSpaceDE/>
              <w:autoSpaceDN/>
              <w:spacing w:before="100" w:beforeAutospacing="1" w:after="100" w:afterAutospacing="1"/>
              <w:ind w:firstLineChars="0" w:firstLine="0"/>
              <w:rPr>
                <w:rFonts w:eastAsia="新細明體"/>
                <w:kern w:val="0"/>
                <w:lang w:eastAsia="zh-TW"/>
              </w:rPr>
            </w:pPr>
            <w:r w:rsidRPr="00713ECF">
              <w:rPr>
                <w:rFonts w:eastAsia="新細明體"/>
                <w:kern w:val="0"/>
                <w:lang w:eastAsia="zh-TW" w:bidi="th-TH"/>
              </w:rPr>
              <w:t>more than 150,000 but less than 300,000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rsidR="0081474F" w:rsidRPr="00713ECF" w:rsidRDefault="0081474F" w:rsidP="00A8237F">
            <w:pPr>
              <w:widowControl/>
              <w:kinsoku/>
              <w:autoSpaceDE/>
              <w:autoSpaceDN/>
              <w:spacing w:before="100" w:beforeAutospacing="1" w:after="100" w:afterAutospacing="1"/>
              <w:ind w:firstLineChars="0" w:firstLine="0"/>
              <w:jc w:val="center"/>
              <w:rPr>
                <w:rFonts w:eastAsia="新細明體"/>
                <w:kern w:val="0"/>
                <w:lang w:eastAsia="zh-TW"/>
              </w:rPr>
            </w:pPr>
            <w:r w:rsidRPr="00713ECF">
              <w:rPr>
                <w:rFonts w:eastAsia="新細明體"/>
                <w:kern w:val="0"/>
                <w:lang w:eastAsia="zh-TW" w:bidi="th-TH"/>
              </w:rPr>
              <w:t>5</w:t>
            </w:r>
          </w:p>
        </w:tc>
      </w:tr>
      <w:tr w:rsidR="0081474F" w:rsidRPr="00713ECF">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rsidR="0081474F" w:rsidRPr="00713ECF" w:rsidRDefault="0081474F" w:rsidP="00A8237F">
            <w:pPr>
              <w:widowControl/>
              <w:kinsoku/>
              <w:autoSpaceDE/>
              <w:autoSpaceDN/>
              <w:spacing w:before="100" w:beforeAutospacing="1" w:after="100" w:afterAutospacing="1"/>
              <w:ind w:firstLineChars="0" w:firstLine="0"/>
              <w:rPr>
                <w:rFonts w:eastAsia="新細明體"/>
                <w:kern w:val="0"/>
                <w:lang w:eastAsia="zh-TW"/>
              </w:rPr>
            </w:pPr>
            <w:r w:rsidRPr="00713ECF">
              <w:rPr>
                <w:rFonts w:eastAsia="新細明體"/>
                <w:kern w:val="0"/>
                <w:lang w:eastAsia="zh-TW" w:bidi="th-TH"/>
              </w:rPr>
              <w:t xml:space="preserve">more than 300,000 but less than 500,000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rsidR="0081474F" w:rsidRPr="00713ECF" w:rsidRDefault="0081474F" w:rsidP="00A8237F">
            <w:pPr>
              <w:widowControl/>
              <w:kinsoku/>
              <w:autoSpaceDE/>
              <w:autoSpaceDN/>
              <w:spacing w:before="100" w:beforeAutospacing="1" w:after="100" w:afterAutospacing="1"/>
              <w:ind w:firstLineChars="0" w:firstLine="0"/>
              <w:jc w:val="center"/>
              <w:rPr>
                <w:rFonts w:eastAsia="新細明體"/>
                <w:kern w:val="0"/>
                <w:lang w:eastAsia="zh-TW"/>
              </w:rPr>
            </w:pPr>
            <w:r w:rsidRPr="00713ECF">
              <w:rPr>
                <w:rFonts w:eastAsia="新細明體"/>
                <w:kern w:val="0"/>
                <w:lang w:eastAsia="zh-TW" w:bidi="th-TH"/>
              </w:rPr>
              <w:t>10</w:t>
            </w:r>
          </w:p>
        </w:tc>
      </w:tr>
      <w:tr w:rsidR="0081474F" w:rsidRPr="00713ECF">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rsidR="0081474F" w:rsidRPr="00713ECF" w:rsidRDefault="0081474F" w:rsidP="00A8237F">
            <w:pPr>
              <w:widowControl/>
              <w:kinsoku/>
              <w:autoSpaceDE/>
              <w:autoSpaceDN/>
              <w:spacing w:before="100" w:beforeAutospacing="1" w:after="100" w:afterAutospacing="1"/>
              <w:ind w:firstLineChars="0" w:firstLine="0"/>
              <w:rPr>
                <w:rFonts w:eastAsia="新細明體"/>
                <w:kern w:val="0"/>
                <w:lang w:eastAsia="zh-TW"/>
              </w:rPr>
            </w:pPr>
            <w:r w:rsidRPr="00713ECF">
              <w:rPr>
                <w:rFonts w:eastAsia="新細明體"/>
                <w:kern w:val="0"/>
                <w:lang w:eastAsia="zh-TW" w:bidi="th-TH"/>
              </w:rPr>
              <w:t>more than 500,000 but less than 750,000</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rsidR="0081474F" w:rsidRPr="00713ECF" w:rsidRDefault="0081474F" w:rsidP="00A8237F">
            <w:pPr>
              <w:widowControl/>
              <w:kinsoku/>
              <w:autoSpaceDE/>
              <w:autoSpaceDN/>
              <w:spacing w:before="100" w:beforeAutospacing="1" w:after="100" w:afterAutospacing="1"/>
              <w:ind w:firstLineChars="0" w:firstLine="0"/>
              <w:jc w:val="center"/>
              <w:rPr>
                <w:rFonts w:eastAsia="新細明體"/>
                <w:kern w:val="0"/>
                <w:lang w:eastAsia="zh-TW"/>
              </w:rPr>
            </w:pPr>
            <w:r w:rsidRPr="00713ECF">
              <w:rPr>
                <w:rFonts w:eastAsia="新細明體"/>
                <w:kern w:val="0"/>
                <w:lang w:eastAsia="zh-TW" w:bidi="th-TH"/>
              </w:rPr>
              <w:t>15</w:t>
            </w:r>
          </w:p>
        </w:tc>
      </w:tr>
      <w:tr w:rsidR="0081474F" w:rsidRPr="00713ECF">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rsidR="0081474F" w:rsidRPr="00713ECF" w:rsidRDefault="0081474F" w:rsidP="00A8237F">
            <w:pPr>
              <w:widowControl/>
              <w:kinsoku/>
              <w:autoSpaceDE/>
              <w:autoSpaceDN/>
              <w:spacing w:before="100" w:beforeAutospacing="1" w:after="100" w:afterAutospacing="1"/>
              <w:ind w:firstLineChars="0" w:firstLine="0"/>
              <w:rPr>
                <w:rFonts w:eastAsia="新細明體"/>
                <w:kern w:val="0"/>
                <w:lang w:eastAsia="zh-TW"/>
              </w:rPr>
            </w:pPr>
            <w:r w:rsidRPr="00713ECF">
              <w:rPr>
                <w:rFonts w:eastAsia="新細明體"/>
                <w:kern w:val="0"/>
                <w:lang w:eastAsia="zh-TW" w:bidi="th-TH"/>
              </w:rPr>
              <w:t xml:space="preserve">more than 750,000 but less than 1,000,000 </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rsidR="0081474F" w:rsidRPr="00713ECF" w:rsidRDefault="0081474F" w:rsidP="00A8237F">
            <w:pPr>
              <w:widowControl/>
              <w:kinsoku/>
              <w:autoSpaceDE/>
              <w:autoSpaceDN/>
              <w:spacing w:before="100" w:beforeAutospacing="1" w:after="100" w:afterAutospacing="1"/>
              <w:ind w:firstLineChars="0" w:firstLine="0"/>
              <w:jc w:val="center"/>
              <w:rPr>
                <w:rFonts w:eastAsia="新細明體"/>
                <w:kern w:val="0"/>
                <w:lang w:eastAsia="zh-TW"/>
              </w:rPr>
            </w:pPr>
            <w:r w:rsidRPr="00713ECF">
              <w:rPr>
                <w:rFonts w:eastAsia="新細明體"/>
                <w:kern w:val="0"/>
                <w:lang w:eastAsia="zh-TW" w:bidi="th-TH"/>
              </w:rPr>
              <w:t>20</w:t>
            </w:r>
          </w:p>
        </w:tc>
      </w:tr>
      <w:tr w:rsidR="0081474F" w:rsidRPr="00713ECF">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rsidR="0081474F" w:rsidRPr="00713ECF" w:rsidRDefault="0081474F" w:rsidP="00A8237F">
            <w:pPr>
              <w:widowControl/>
              <w:kinsoku/>
              <w:autoSpaceDE/>
              <w:autoSpaceDN/>
              <w:spacing w:before="100" w:beforeAutospacing="1" w:after="100" w:afterAutospacing="1"/>
              <w:ind w:firstLineChars="0" w:firstLine="0"/>
              <w:rPr>
                <w:rFonts w:eastAsia="新細明體"/>
                <w:kern w:val="0"/>
                <w:lang w:eastAsia="zh-TW"/>
              </w:rPr>
            </w:pPr>
            <w:r w:rsidRPr="00713ECF">
              <w:rPr>
                <w:rFonts w:eastAsia="新細明體"/>
                <w:kern w:val="0"/>
                <w:lang w:eastAsia="zh-TW" w:bidi="th-TH"/>
              </w:rPr>
              <w:t xml:space="preserve">more than 1,000,000 but less than 2,000,000 </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rsidR="0081474F" w:rsidRPr="00713ECF" w:rsidRDefault="0081474F" w:rsidP="00A8237F">
            <w:pPr>
              <w:widowControl/>
              <w:kinsoku/>
              <w:autoSpaceDE/>
              <w:autoSpaceDN/>
              <w:spacing w:before="100" w:beforeAutospacing="1" w:after="100" w:afterAutospacing="1"/>
              <w:ind w:firstLineChars="0" w:firstLine="0"/>
              <w:jc w:val="center"/>
              <w:rPr>
                <w:rFonts w:eastAsia="新細明體"/>
                <w:kern w:val="0"/>
                <w:lang w:eastAsia="zh-TW"/>
              </w:rPr>
            </w:pPr>
            <w:r w:rsidRPr="00713ECF">
              <w:rPr>
                <w:rFonts w:eastAsia="新細明體"/>
                <w:kern w:val="0"/>
                <w:lang w:eastAsia="zh-TW" w:bidi="th-TH"/>
              </w:rPr>
              <w:t>25</w:t>
            </w:r>
          </w:p>
        </w:tc>
      </w:tr>
      <w:tr w:rsidR="0081474F" w:rsidRPr="00713ECF">
        <w:trPr>
          <w:jc w:val="right"/>
        </w:trPr>
        <w:tc>
          <w:tcPr>
            <w:tcW w:w="3887" w:type="pct"/>
            <w:tcBorders>
              <w:top w:val="single" w:sz="4" w:space="0" w:color="auto"/>
              <w:left w:val="single" w:sz="4" w:space="0" w:color="auto"/>
              <w:bottom w:val="single" w:sz="4" w:space="0" w:color="auto"/>
              <w:right w:val="single" w:sz="4" w:space="0" w:color="auto"/>
            </w:tcBorders>
            <w:shd w:val="clear" w:color="auto" w:fill="F0F4F4"/>
          </w:tcPr>
          <w:p w:rsidR="0081474F" w:rsidRPr="00713ECF" w:rsidRDefault="0081474F" w:rsidP="00A8237F">
            <w:pPr>
              <w:widowControl/>
              <w:kinsoku/>
              <w:autoSpaceDE/>
              <w:autoSpaceDN/>
              <w:spacing w:before="100" w:beforeAutospacing="1" w:after="100" w:afterAutospacing="1"/>
              <w:ind w:firstLineChars="0" w:firstLine="0"/>
              <w:rPr>
                <w:rFonts w:eastAsia="新細明體"/>
                <w:kern w:val="0"/>
                <w:lang w:eastAsia="zh-TW"/>
              </w:rPr>
            </w:pPr>
            <w:r w:rsidRPr="00713ECF">
              <w:rPr>
                <w:rFonts w:eastAsia="新細明體"/>
                <w:kern w:val="0"/>
                <w:lang w:eastAsia="zh-TW" w:bidi="th-TH"/>
              </w:rPr>
              <w:t>more than 2,000,000 but less than 4,000,000</w:t>
            </w:r>
          </w:p>
        </w:tc>
        <w:tc>
          <w:tcPr>
            <w:tcW w:w="1113" w:type="pct"/>
            <w:tcBorders>
              <w:top w:val="single" w:sz="4" w:space="0" w:color="auto"/>
              <w:left w:val="single" w:sz="4" w:space="0" w:color="auto"/>
              <w:bottom w:val="single" w:sz="4" w:space="0" w:color="auto"/>
              <w:right w:val="single" w:sz="4" w:space="0" w:color="auto"/>
            </w:tcBorders>
            <w:shd w:val="clear" w:color="auto" w:fill="F0F4F4"/>
          </w:tcPr>
          <w:p w:rsidR="0081474F" w:rsidRPr="00713ECF" w:rsidRDefault="0081474F" w:rsidP="00A8237F">
            <w:pPr>
              <w:widowControl/>
              <w:kinsoku/>
              <w:autoSpaceDE/>
              <w:autoSpaceDN/>
              <w:spacing w:before="100" w:beforeAutospacing="1" w:after="100" w:afterAutospacing="1"/>
              <w:ind w:firstLineChars="0" w:firstLine="0"/>
              <w:jc w:val="center"/>
              <w:rPr>
                <w:rFonts w:eastAsia="新細明體"/>
                <w:kern w:val="0"/>
                <w:lang w:eastAsia="zh-TW"/>
              </w:rPr>
            </w:pPr>
            <w:r w:rsidRPr="00713ECF">
              <w:rPr>
                <w:rFonts w:eastAsia="新細明體"/>
                <w:kern w:val="0"/>
                <w:lang w:eastAsia="zh-TW" w:bidi="th-TH"/>
              </w:rPr>
              <w:t>30</w:t>
            </w:r>
          </w:p>
        </w:tc>
      </w:tr>
      <w:tr w:rsidR="0081474F" w:rsidRPr="00713ECF">
        <w:trPr>
          <w:jc w:val="right"/>
        </w:trPr>
        <w:tc>
          <w:tcPr>
            <w:tcW w:w="3887" w:type="pct"/>
            <w:tcBorders>
              <w:top w:val="single" w:sz="4" w:space="0" w:color="auto"/>
              <w:left w:val="single" w:sz="4" w:space="0" w:color="auto"/>
              <w:bottom w:val="single" w:sz="4" w:space="0" w:color="auto"/>
              <w:right w:val="single" w:sz="4" w:space="0" w:color="auto"/>
            </w:tcBorders>
            <w:shd w:val="clear" w:color="auto" w:fill="D1FCFC"/>
          </w:tcPr>
          <w:p w:rsidR="0081474F" w:rsidRPr="00713ECF" w:rsidRDefault="0081474F" w:rsidP="00A8237F">
            <w:pPr>
              <w:widowControl/>
              <w:kinsoku/>
              <w:autoSpaceDE/>
              <w:autoSpaceDN/>
              <w:spacing w:before="100" w:beforeAutospacing="1" w:after="100" w:afterAutospacing="1"/>
              <w:ind w:firstLineChars="0" w:firstLine="0"/>
              <w:rPr>
                <w:rFonts w:eastAsia="新細明體"/>
                <w:kern w:val="0"/>
                <w:lang w:eastAsia="zh-TW"/>
              </w:rPr>
            </w:pPr>
            <w:r w:rsidRPr="00713ECF">
              <w:rPr>
                <w:rFonts w:eastAsia="新細明體"/>
                <w:kern w:val="0"/>
                <w:lang w:eastAsia="zh-TW" w:bidi="th-TH"/>
              </w:rPr>
              <w:t xml:space="preserve">Over 4,000,000 </w:t>
            </w:r>
          </w:p>
        </w:tc>
        <w:tc>
          <w:tcPr>
            <w:tcW w:w="1113" w:type="pct"/>
            <w:tcBorders>
              <w:top w:val="single" w:sz="4" w:space="0" w:color="auto"/>
              <w:left w:val="single" w:sz="4" w:space="0" w:color="auto"/>
              <w:bottom w:val="single" w:sz="4" w:space="0" w:color="auto"/>
              <w:right w:val="single" w:sz="4" w:space="0" w:color="auto"/>
            </w:tcBorders>
            <w:shd w:val="clear" w:color="auto" w:fill="D1FCFC"/>
          </w:tcPr>
          <w:p w:rsidR="0081474F" w:rsidRPr="00713ECF" w:rsidRDefault="0081474F" w:rsidP="00A8237F">
            <w:pPr>
              <w:widowControl/>
              <w:kinsoku/>
              <w:autoSpaceDE/>
              <w:autoSpaceDN/>
              <w:spacing w:before="100" w:beforeAutospacing="1" w:after="100" w:afterAutospacing="1"/>
              <w:ind w:firstLineChars="0" w:firstLine="0"/>
              <w:jc w:val="center"/>
              <w:rPr>
                <w:rFonts w:eastAsia="新細明體"/>
                <w:kern w:val="0"/>
                <w:lang w:eastAsia="zh-TW"/>
              </w:rPr>
            </w:pPr>
            <w:r w:rsidRPr="00713ECF">
              <w:rPr>
                <w:rFonts w:eastAsia="新細明體"/>
                <w:kern w:val="0"/>
                <w:lang w:eastAsia="zh-TW" w:bidi="th-TH"/>
              </w:rPr>
              <w:t>35</w:t>
            </w:r>
          </w:p>
        </w:tc>
      </w:tr>
    </w:tbl>
    <w:p w:rsidR="0081474F" w:rsidRPr="00713ECF" w:rsidRDefault="0081474F" w:rsidP="00DE6070">
      <w:pPr>
        <w:pStyle w:val="ac"/>
      </w:pPr>
      <w:r w:rsidRPr="00713ECF">
        <w:rPr>
          <w:rFonts w:hint="eastAsia"/>
        </w:rPr>
        <w:t>（三）加值營業稅</w:t>
      </w:r>
    </w:p>
    <w:p w:rsidR="0081474F" w:rsidRPr="00713ECF" w:rsidRDefault="0081474F" w:rsidP="0081474F">
      <w:pPr>
        <w:pStyle w:val="ae"/>
        <w:kinsoku/>
        <w:ind w:left="945" w:firstLine="472"/>
        <w:rPr>
          <w:rFonts w:ascii="華康細圓體" w:hAnsi="華康細圓體"/>
          <w:lang w:eastAsia="zh-TW"/>
        </w:rPr>
      </w:pPr>
      <w:r w:rsidRPr="00713ECF">
        <w:rPr>
          <w:rFonts w:ascii="華康細圓體" w:hAnsi="華康細圓體" w:hint="eastAsia"/>
          <w:lang w:eastAsia="zh-TW"/>
        </w:rPr>
        <w:t>出售各類商品和服務，稅率</w:t>
      </w:r>
      <w:r w:rsidRPr="00713ECF">
        <w:rPr>
          <w:rFonts w:hint="eastAsia"/>
          <w:lang w:eastAsia="zh-TW"/>
        </w:rPr>
        <w:t>7</w:t>
      </w:r>
      <w:r w:rsidRPr="00713ECF">
        <w:rPr>
          <w:rFonts w:ascii="華康細圓體" w:hAnsi="華康細圓體" w:hint="eastAsia"/>
          <w:lang w:eastAsia="zh-TW"/>
        </w:rPr>
        <w:t>%。</w:t>
      </w:r>
    </w:p>
    <w:p w:rsidR="0081474F" w:rsidRPr="00713ECF" w:rsidRDefault="0081474F" w:rsidP="00DE6070">
      <w:pPr>
        <w:pStyle w:val="ac"/>
      </w:pPr>
      <w:r w:rsidRPr="00713ECF">
        <w:rPr>
          <w:rFonts w:hint="eastAsia"/>
        </w:rPr>
        <w:t>（四）關稅</w:t>
      </w:r>
    </w:p>
    <w:p w:rsidR="0081474F" w:rsidRPr="00713ECF" w:rsidRDefault="0081474F" w:rsidP="0081474F">
      <w:pPr>
        <w:pStyle w:val="ae"/>
        <w:kinsoku/>
        <w:ind w:left="945" w:firstLine="472"/>
        <w:rPr>
          <w:rFonts w:ascii="華康細圓體" w:hAnsi="華康細圓體"/>
        </w:rPr>
      </w:pPr>
      <w:r w:rsidRPr="00713ECF">
        <w:rPr>
          <w:rFonts w:ascii="華康細圓體" w:hAnsi="華康細圓體"/>
        </w:rPr>
        <w:t>依海關稅則從量或從價徵稅（可進入</w:t>
      </w:r>
      <w:r w:rsidRPr="00713ECF">
        <w:t>http</w:t>
      </w:r>
      <w:r w:rsidRPr="00713ECF">
        <w:rPr>
          <w:rFonts w:ascii="華康細圓體" w:hAnsi="華康細圓體"/>
        </w:rPr>
        <w:t>：//</w:t>
      </w:r>
      <w:r w:rsidRPr="00713ECF">
        <w:t>www</w:t>
      </w:r>
      <w:r w:rsidRPr="00713ECF">
        <w:rPr>
          <w:rFonts w:ascii="華康細圓體" w:hAnsi="華康細圓體"/>
        </w:rPr>
        <w:t>.</w:t>
      </w:r>
      <w:r w:rsidRPr="00713ECF">
        <w:t>customs</w:t>
      </w:r>
      <w:r w:rsidRPr="00713ECF">
        <w:rPr>
          <w:rFonts w:ascii="華康細圓體" w:hAnsi="華康細圓體"/>
        </w:rPr>
        <w:t>.</w:t>
      </w:r>
      <w:r w:rsidRPr="00713ECF">
        <w:t>go</w:t>
      </w:r>
      <w:r w:rsidRPr="00713ECF">
        <w:rPr>
          <w:rFonts w:ascii="華康細圓體" w:hAnsi="華康細圓體"/>
        </w:rPr>
        <w:t>.</w:t>
      </w:r>
      <w:r w:rsidRPr="00713ECF">
        <w:t>th</w:t>
      </w:r>
      <w:r w:rsidRPr="00713ECF">
        <w:rPr>
          <w:rFonts w:ascii="華康細圓體" w:hAnsi="華康細圓體"/>
        </w:rPr>
        <w:t>網站查閱）。</w:t>
      </w:r>
    </w:p>
    <w:p w:rsidR="0081474F" w:rsidRPr="00713ECF" w:rsidRDefault="0081474F" w:rsidP="00DE6070">
      <w:pPr>
        <w:pStyle w:val="ac"/>
      </w:pPr>
      <w:r w:rsidRPr="00713ECF">
        <w:rPr>
          <w:rFonts w:hint="eastAsia"/>
        </w:rPr>
        <w:t>（五）印花稅</w:t>
      </w:r>
    </w:p>
    <w:tbl>
      <w:tblPr>
        <w:tblW w:w="0" w:type="auto"/>
        <w:tblInd w:w="103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5281"/>
        <w:gridCol w:w="2242"/>
      </w:tblGrid>
      <w:tr w:rsidR="0081474F" w:rsidRPr="00713ECF">
        <w:trPr>
          <w:tblHeader/>
        </w:trPr>
        <w:tc>
          <w:tcPr>
            <w:tcW w:w="5281" w:type="dxa"/>
            <w:vAlign w:val="center"/>
          </w:tcPr>
          <w:p w:rsidR="0081474F" w:rsidRPr="00713ECF" w:rsidRDefault="0081474F" w:rsidP="00A8237F">
            <w:pPr>
              <w:pStyle w:val="af7"/>
              <w:kinsoku/>
              <w:rPr>
                <w:b/>
                <w:bCs/>
                <w:szCs w:val="24"/>
              </w:rPr>
            </w:pPr>
            <w:r w:rsidRPr="00713ECF">
              <w:rPr>
                <w:b/>
                <w:bCs/>
                <w:szCs w:val="24"/>
              </w:rPr>
              <w:t>Nature of instrument/ transaction</w:t>
            </w:r>
          </w:p>
        </w:tc>
        <w:tc>
          <w:tcPr>
            <w:tcW w:w="2242" w:type="dxa"/>
            <w:vAlign w:val="center"/>
          </w:tcPr>
          <w:p w:rsidR="0081474F" w:rsidRPr="00713ECF" w:rsidRDefault="0081474F" w:rsidP="00A8237F">
            <w:pPr>
              <w:pStyle w:val="af7"/>
              <w:kinsoku/>
              <w:rPr>
                <w:b/>
                <w:bCs/>
                <w:szCs w:val="24"/>
              </w:rPr>
            </w:pPr>
            <w:r w:rsidRPr="00713ECF">
              <w:rPr>
                <w:b/>
                <w:bCs/>
                <w:szCs w:val="24"/>
              </w:rPr>
              <w:t>Stamp Duty</w:t>
            </w:r>
          </w:p>
        </w:tc>
      </w:tr>
      <w:tr w:rsidR="0081474F" w:rsidRPr="00713ECF">
        <w:tc>
          <w:tcPr>
            <w:tcW w:w="5281" w:type="dxa"/>
          </w:tcPr>
          <w:p w:rsidR="0081474F" w:rsidRPr="00713ECF" w:rsidRDefault="0081474F" w:rsidP="00A8237F">
            <w:pPr>
              <w:pStyle w:val="af7"/>
              <w:kinsoku/>
              <w:jc w:val="both"/>
            </w:pPr>
            <w:r w:rsidRPr="00713ECF">
              <w:t>Rental of land, building, other construction or floating house</w:t>
            </w:r>
          </w:p>
          <w:p w:rsidR="0081474F" w:rsidRPr="00713ECF" w:rsidRDefault="0081474F" w:rsidP="00A8237F">
            <w:pPr>
              <w:pStyle w:val="af7"/>
              <w:kinsoku/>
              <w:jc w:val="both"/>
            </w:pPr>
            <w:r w:rsidRPr="00713ECF">
              <w:t>For every 1,000 Baht or fraction thereof of the rent or key money or both for the entire lease period</w:t>
            </w:r>
          </w:p>
        </w:tc>
        <w:tc>
          <w:tcPr>
            <w:tcW w:w="2242" w:type="dxa"/>
          </w:tcPr>
          <w:p w:rsidR="0081474F" w:rsidRPr="00713ECF" w:rsidRDefault="0081474F" w:rsidP="00A8237F">
            <w:pPr>
              <w:pStyle w:val="af7"/>
              <w:kinsoku/>
            </w:pPr>
            <w:r w:rsidRPr="00713ECF">
              <w:t>1 Baht</w:t>
            </w:r>
          </w:p>
        </w:tc>
      </w:tr>
      <w:tr w:rsidR="0081474F" w:rsidRPr="00713ECF">
        <w:tc>
          <w:tcPr>
            <w:tcW w:w="5281" w:type="dxa"/>
          </w:tcPr>
          <w:p w:rsidR="0081474F" w:rsidRPr="00713ECF" w:rsidRDefault="0081474F" w:rsidP="00A8237F">
            <w:pPr>
              <w:pStyle w:val="af7"/>
              <w:kinsoku/>
              <w:jc w:val="both"/>
            </w:pPr>
            <w:r w:rsidRPr="00713ECF">
              <w:t xml:space="preserve">Transfer of share, debenture, bond and certificate of debt issued by any company, association, body of </w:t>
            </w:r>
            <w:r w:rsidRPr="00713ECF">
              <w:lastRenderedPageBreak/>
              <w:t>persons or organization.</w:t>
            </w:r>
          </w:p>
          <w:p w:rsidR="0081474F" w:rsidRPr="00713ECF" w:rsidRDefault="0081474F" w:rsidP="00A8237F">
            <w:pPr>
              <w:pStyle w:val="af7"/>
              <w:kinsoku/>
              <w:jc w:val="both"/>
            </w:pPr>
            <w:r w:rsidRPr="00713ECF">
              <w:t>For every 1,000 Baht or fraction thereof of the paid-up value of shares, or of the nominal value of the instrument, whichever is greater.</w:t>
            </w:r>
          </w:p>
        </w:tc>
        <w:tc>
          <w:tcPr>
            <w:tcW w:w="2242" w:type="dxa"/>
          </w:tcPr>
          <w:p w:rsidR="0081474F" w:rsidRPr="00713ECF" w:rsidRDefault="0081474F" w:rsidP="00A8237F">
            <w:pPr>
              <w:pStyle w:val="af7"/>
              <w:kinsoku/>
            </w:pPr>
            <w:r w:rsidRPr="00713ECF">
              <w:lastRenderedPageBreak/>
              <w:t xml:space="preserve">1 Baht </w:t>
            </w:r>
          </w:p>
        </w:tc>
      </w:tr>
      <w:tr w:rsidR="0081474F" w:rsidRPr="00713ECF">
        <w:tc>
          <w:tcPr>
            <w:tcW w:w="5281" w:type="dxa"/>
          </w:tcPr>
          <w:p w:rsidR="0081474F" w:rsidRPr="00713ECF" w:rsidRDefault="0081474F" w:rsidP="00A8237F">
            <w:pPr>
              <w:pStyle w:val="af7"/>
              <w:kinsoku/>
              <w:jc w:val="both"/>
            </w:pPr>
            <w:r w:rsidRPr="00713ECF">
              <w:lastRenderedPageBreak/>
              <w:t>Hire-purchase of property</w:t>
            </w:r>
          </w:p>
          <w:p w:rsidR="0081474F" w:rsidRPr="00713ECF" w:rsidRDefault="0081474F" w:rsidP="00A8237F">
            <w:pPr>
              <w:pStyle w:val="af7"/>
              <w:kinsoku/>
              <w:jc w:val="both"/>
            </w:pPr>
            <w:r w:rsidRPr="00713ECF">
              <w:t xml:space="preserve">For every 1,000 Baht for fraction thereof of the total value  </w:t>
            </w:r>
          </w:p>
        </w:tc>
        <w:tc>
          <w:tcPr>
            <w:tcW w:w="2242" w:type="dxa"/>
          </w:tcPr>
          <w:p w:rsidR="0081474F" w:rsidRPr="00713ECF" w:rsidRDefault="0081474F" w:rsidP="00A8237F">
            <w:pPr>
              <w:pStyle w:val="af7"/>
              <w:kinsoku/>
            </w:pPr>
            <w:r w:rsidRPr="00713ECF">
              <w:t xml:space="preserve">1 Baht </w:t>
            </w:r>
          </w:p>
        </w:tc>
      </w:tr>
      <w:tr w:rsidR="0081474F" w:rsidRPr="00713ECF">
        <w:tc>
          <w:tcPr>
            <w:tcW w:w="5281" w:type="dxa"/>
          </w:tcPr>
          <w:p w:rsidR="0081474F" w:rsidRPr="00713ECF" w:rsidRDefault="0081474F" w:rsidP="00A8237F">
            <w:pPr>
              <w:pStyle w:val="af7"/>
              <w:kinsoku/>
              <w:jc w:val="both"/>
            </w:pPr>
            <w:r w:rsidRPr="00713ECF">
              <w:t>Loan</w:t>
            </w:r>
          </w:p>
          <w:p w:rsidR="0081474F" w:rsidRPr="00713ECF" w:rsidRDefault="0081474F" w:rsidP="00A8237F">
            <w:pPr>
              <w:pStyle w:val="af7"/>
              <w:kinsoku/>
              <w:jc w:val="both"/>
            </w:pPr>
            <w:r w:rsidRPr="00713ECF">
              <w:t xml:space="preserve">For every 2,000 Baht for fraction thereof of the total amount of loan  </w:t>
            </w:r>
          </w:p>
        </w:tc>
        <w:tc>
          <w:tcPr>
            <w:tcW w:w="2242" w:type="dxa"/>
          </w:tcPr>
          <w:p w:rsidR="0081474F" w:rsidRPr="00713ECF" w:rsidRDefault="0081474F" w:rsidP="00A8237F">
            <w:pPr>
              <w:pStyle w:val="af7"/>
              <w:kinsoku/>
            </w:pPr>
            <w:r w:rsidRPr="00713ECF">
              <w:t xml:space="preserve">1 Baht </w:t>
            </w:r>
          </w:p>
        </w:tc>
      </w:tr>
      <w:tr w:rsidR="0081474F" w:rsidRPr="00713ECF">
        <w:tc>
          <w:tcPr>
            <w:tcW w:w="5281" w:type="dxa"/>
          </w:tcPr>
          <w:p w:rsidR="0081474F" w:rsidRPr="00713ECF" w:rsidRDefault="0081474F" w:rsidP="00A8237F">
            <w:pPr>
              <w:pStyle w:val="af7"/>
              <w:kinsoku/>
              <w:jc w:val="both"/>
            </w:pPr>
            <w:r w:rsidRPr="00713ECF">
              <w:t>Cheque</w:t>
            </w:r>
          </w:p>
          <w:p w:rsidR="0081474F" w:rsidRPr="00713ECF" w:rsidRDefault="0081474F" w:rsidP="00A8237F">
            <w:pPr>
              <w:pStyle w:val="af7"/>
              <w:kinsoku/>
              <w:jc w:val="both"/>
            </w:pPr>
            <w:r w:rsidRPr="00713ECF">
              <w:t>For each instrument</w:t>
            </w:r>
          </w:p>
        </w:tc>
        <w:tc>
          <w:tcPr>
            <w:tcW w:w="2242" w:type="dxa"/>
          </w:tcPr>
          <w:p w:rsidR="0081474F" w:rsidRPr="00713ECF" w:rsidRDefault="0081474F" w:rsidP="00A8237F">
            <w:pPr>
              <w:pStyle w:val="af7"/>
              <w:kinsoku/>
            </w:pPr>
            <w:r w:rsidRPr="00713ECF">
              <w:t>3 Baht</w:t>
            </w:r>
          </w:p>
        </w:tc>
      </w:tr>
      <w:tr w:rsidR="0081474F" w:rsidRPr="00713ECF">
        <w:tc>
          <w:tcPr>
            <w:tcW w:w="5281" w:type="dxa"/>
          </w:tcPr>
          <w:p w:rsidR="0081474F" w:rsidRPr="00713ECF" w:rsidRDefault="0081474F" w:rsidP="00A8237F">
            <w:pPr>
              <w:pStyle w:val="af7"/>
              <w:kinsoku/>
              <w:jc w:val="both"/>
            </w:pPr>
            <w:r w:rsidRPr="00713ECF">
              <w:t>Letter of Credit</w:t>
            </w:r>
          </w:p>
          <w:p w:rsidR="0081474F" w:rsidRPr="00713ECF" w:rsidRDefault="0081474F" w:rsidP="00A8237F">
            <w:pPr>
              <w:pStyle w:val="af7"/>
              <w:kinsoku/>
              <w:jc w:val="both"/>
            </w:pPr>
            <w:r w:rsidRPr="00713ECF">
              <w:t>Issued in Thailand</w:t>
            </w:r>
          </w:p>
          <w:p w:rsidR="0081474F" w:rsidRPr="00713ECF" w:rsidRDefault="0081474F" w:rsidP="00A8237F">
            <w:pPr>
              <w:pStyle w:val="af7"/>
              <w:kinsoku/>
              <w:jc w:val="both"/>
            </w:pPr>
            <w:r w:rsidRPr="00713ECF">
              <w:t>For value &lt;10,000Baht</w:t>
            </w:r>
          </w:p>
          <w:p w:rsidR="0081474F" w:rsidRPr="00713ECF" w:rsidRDefault="0081474F" w:rsidP="00A8237F">
            <w:pPr>
              <w:pStyle w:val="af7"/>
              <w:kinsoku/>
              <w:jc w:val="both"/>
            </w:pPr>
            <w:r w:rsidRPr="00713ECF">
              <w:t>For value &gt;10,000 Baht</w:t>
            </w:r>
          </w:p>
          <w:p w:rsidR="0081474F" w:rsidRPr="00713ECF" w:rsidRDefault="0081474F" w:rsidP="00A8237F">
            <w:pPr>
              <w:pStyle w:val="af7"/>
              <w:kinsoku/>
              <w:jc w:val="both"/>
            </w:pPr>
            <w:r w:rsidRPr="00713ECF">
              <w:t>Issued abroad any payablein Thailand</w:t>
            </w:r>
          </w:p>
          <w:p w:rsidR="0081474F" w:rsidRPr="00713ECF" w:rsidRDefault="0081474F" w:rsidP="00A8237F">
            <w:pPr>
              <w:pStyle w:val="af7"/>
              <w:kinsoku/>
              <w:jc w:val="both"/>
            </w:pPr>
            <w:r w:rsidRPr="00713ECF">
              <w:t xml:space="preserve">For each payment </w:t>
            </w:r>
          </w:p>
        </w:tc>
        <w:tc>
          <w:tcPr>
            <w:tcW w:w="2242" w:type="dxa"/>
          </w:tcPr>
          <w:p w:rsidR="0081474F" w:rsidRPr="00713ECF" w:rsidRDefault="0081474F" w:rsidP="00A8237F">
            <w:pPr>
              <w:pStyle w:val="af7"/>
              <w:kinsoku/>
            </w:pPr>
          </w:p>
          <w:p w:rsidR="0081474F" w:rsidRPr="00713ECF" w:rsidRDefault="0081474F" w:rsidP="00A8237F">
            <w:pPr>
              <w:pStyle w:val="af7"/>
              <w:kinsoku/>
            </w:pPr>
          </w:p>
          <w:p w:rsidR="0081474F" w:rsidRPr="00713ECF" w:rsidRDefault="0081474F" w:rsidP="00A8237F">
            <w:pPr>
              <w:pStyle w:val="af7"/>
              <w:kinsoku/>
            </w:pPr>
            <w:r w:rsidRPr="00713ECF">
              <w:t>20 Baht</w:t>
            </w:r>
          </w:p>
          <w:p w:rsidR="0081474F" w:rsidRPr="00713ECF" w:rsidRDefault="0081474F" w:rsidP="00A8237F">
            <w:pPr>
              <w:pStyle w:val="af7"/>
              <w:kinsoku/>
            </w:pPr>
            <w:r w:rsidRPr="00713ECF">
              <w:t>30 Baht</w:t>
            </w:r>
          </w:p>
          <w:p w:rsidR="0081474F" w:rsidRPr="00713ECF" w:rsidRDefault="0081474F" w:rsidP="00A8237F">
            <w:pPr>
              <w:pStyle w:val="af7"/>
              <w:kinsoku/>
            </w:pPr>
          </w:p>
          <w:p w:rsidR="0081474F" w:rsidRPr="00713ECF" w:rsidRDefault="0081474F" w:rsidP="00A8237F">
            <w:pPr>
              <w:pStyle w:val="af7"/>
              <w:kinsoku/>
            </w:pPr>
            <w:r w:rsidRPr="00713ECF">
              <w:t>20 Baht</w:t>
            </w:r>
          </w:p>
        </w:tc>
      </w:tr>
      <w:tr w:rsidR="0081474F" w:rsidRPr="00713ECF">
        <w:tc>
          <w:tcPr>
            <w:tcW w:w="5281" w:type="dxa"/>
          </w:tcPr>
          <w:p w:rsidR="0081474F" w:rsidRPr="00713ECF" w:rsidRDefault="0081474F" w:rsidP="00A8237F">
            <w:pPr>
              <w:pStyle w:val="af7"/>
              <w:kinsoku/>
              <w:jc w:val="both"/>
            </w:pPr>
            <w:r w:rsidRPr="00713ECF">
              <w:t>Memorandum of association of a limited company submitted to the registrar</w:t>
            </w:r>
          </w:p>
        </w:tc>
        <w:tc>
          <w:tcPr>
            <w:tcW w:w="2242" w:type="dxa"/>
          </w:tcPr>
          <w:p w:rsidR="0081474F" w:rsidRPr="00713ECF" w:rsidRDefault="0081474F" w:rsidP="00A8237F">
            <w:pPr>
              <w:pStyle w:val="af7"/>
              <w:kinsoku/>
            </w:pPr>
            <w:r w:rsidRPr="00713ECF">
              <w:t>200 Baht</w:t>
            </w:r>
          </w:p>
        </w:tc>
      </w:tr>
    </w:tbl>
    <w:p w:rsidR="00A14FED" w:rsidRPr="00713ECF" w:rsidRDefault="00A14FED" w:rsidP="00DE6070">
      <w:pPr>
        <w:pStyle w:val="ac"/>
      </w:pPr>
    </w:p>
    <w:p w:rsidR="0081474F" w:rsidRPr="00713ECF" w:rsidRDefault="00A14FED" w:rsidP="00DE6070">
      <w:pPr>
        <w:pStyle w:val="ac"/>
      </w:pPr>
      <w:r w:rsidRPr="00713ECF">
        <w:br w:type="page"/>
      </w:r>
      <w:r w:rsidR="0081474F" w:rsidRPr="00713ECF">
        <w:rPr>
          <w:rFonts w:hint="eastAsia"/>
        </w:rPr>
        <w:lastRenderedPageBreak/>
        <w:t>（六）股利所得稅</w:t>
      </w:r>
    </w:p>
    <w:p w:rsidR="0081474F" w:rsidRPr="00713ECF" w:rsidRDefault="0081474F" w:rsidP="00320B64">
      <w:pPr>
        <w:pStyle w:val="af0"/>
        <w:ind w:left="1417" w:hanging="472"/>
      </w:pPr>
      <w:r w:rsidRPr="00713ECF">
        <w:rPr>
          <w:rFonts w:hint="eastAsia"/>
        </w:rPr>
        <w:t>稅率</w:t>
      </w:r>
      <w:r w:rsidRPr="00713ECF">
        <w:rPr>
          <w:rFonts w:hint="eastAsia"/>
        </w:rPr>
        <w:t>10%</w:t>
      </w:r>
      <w:r w:rsidRPr="00713ECF">
        <w:rPr>
          <w:rFonts w:hint="eastAsia"/>
        </w:rPr>
        <w:t>。</w:t>
      </w:r>
    </w:p>
    <w:p w:rsidR="0081474F" w:rsidRPr="00713ECF" w:rsidRDefault="0081474F" w:rsidP="00DE6070">
      <w:pPr>
        <w:pStyle w:val="ac"/>
      </w:pPr>
      <w:r w:rsidRPr="00713ECF">
        <w:rPr>
          <w:rFonts w:hint="eastAsia"/>
        </w:rPr>
        <w:t>（七）銀行利息扣繳稅</w:t>
      </w:r>
    </w:p>
    <w:tbl>
      <w:tblPr>
        <w:tblW w:w="7552" w:type="dxa"/>
        <w:tblInd w:w="10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5782"/>
        <w:gridCol w:w="1770"/>
      </w:tblGrid>
      <w:tr w:rsidR="0081474F" w:rsidRPr="00713ECF">
        <w:tc>
          <w:tcPr>
            <w:tcW w:w="5782" w:type="dxa"/>
            <w:shd w:val="clear" w:color="000000" w:fill="FFFFFF"/>
          </w:tcPr>
          <w:p w:rsidR="0081474F" w:rsidRPr="00713ECF" w:rsidRDefault="0081474F" w:rsidP="00A8237F">
            <w:pPr>
              <w:kinsoku/>
              <w:ind w:firstLineChars="0" w:firstLine="0"/>
            </w:pPr>
            <w:r w:rsidRPr="00713ECF">
              <w:rPr>
                <w:rFonts w:hint="eastAsia"/>
              </w:rPr>
              <w:t xml:space="preserve">Witholding </w:t>
            </w:r>
            <w:r w:rsidRPr="00713ECF">
              <w:t xml:space="preserve">Tax on Income from Bank Deposits </w:t>
            </w:r>
          </w:p>
        </w:tc>
        <w:tc>
          <w:tcPr>
            <w:tcW w:w="1770" w:type="dxa"/>
            <w:shd w:val="clear" w:color="000000" w:fill="FFFFFF"/>
          </w:tcPr>
          <w:p w:rsidR="0081474F" w:rsidRPr="00713ECF" w:rsidRDefault="0081474F" w:rsidP="00A8237F">
            <w:pPr>
              <w:kinsoku/>
              <w:ind w:firstLineChars="0" w:firstLine="0"/>
              <w:jc w:val="center"/>
            </w:pPr>
            <w:r w:rsidRPr="00713ECF">
              <w:t>Rate</w:t>
            </w:r>
          </w:p>
        </w:tc>
      </w:tr>
      <w:tr w:rsidR="0081474F" w:rsidRPr="00713ECF">
        <w:tc>
          <w:tcPr>
            <w:tcW w:w="5782" w:type="dxa"/>
            <w:vAlign w:val="center"/>
          </w:tcPr>
          <w:p w:rsidR="0081474F" w:rsidRPr="00713ECF" w:rsidRDefault="0081474F" w:rsidP="00A8237F">
            <w:pPr>
              <w:kinsoku/>
              <w:ind w:firstLineChars="0" w:firstLine="0"/>
            </w:pPr>
            <w:r w:rsidRPr="00713ECF">
              <w:t xml:space="preserve">A. For individuals </w:t>
            </w:r>
          </w:p>
        </w:tc>
        <w:tc>
          <w:tcPr>
            <w:tcW w:w="1770" w:type="dxa"/>
            <w:vAlign w:val="center"/>
          </w:tcPr>
          <w:p w:rsidR="0081474F" w:rsidRPr="00713ECF" w:rsidRDefault="0081474F" w:rsidP="00A8237F">
            <w:pPr>
              <w:kinsoku/>
              <w:ind w:firstLineChars="0" w:firstLine="0"/>
              <w:jc w:val="center"/>
            </w:pPr>
            <w:r w:rsidRPr="00713ECF">
              <w:t>15%</w:t>
            </w:r>
          </w:p>
        </w:tc>
      </w:tr>
      <w:tr w:rsidR="0081474F" w:rsidRPr="00713ECF">
        <w:tc>
          <w:tcPr>
            <w:tcW w:w="5782" w:type="dxa"/>
            <w:vAlign w:val="center"/>
          </w:tcPr>
          <w:p w:rsidR="0081474F" w:rsidRPr="00713ECF" w:rsidRDefault="0081474F" w:rsidP="00A8237F">
            <w:pPr>
              <w:kinsoku/>
              <w:ind w:firstLineChars="0" w:firstLine="0"/>
            </w:pPr>
            <w:r w:rsidRPr="00713ECF">
              <w:t xml:space="preserve">B. For companies </w:t>
            </w:r>
          </w:p>
        </w:tc>
        <w:tc>
          <w:tcPr>
            <w:tcW w:w="1770" w:type="dxa"/>
            <w:vAlign w:val="center"/>
          </w:tcPr>
          <w:p w:rsidR="0081474F" w:rsidRPr="00713ECF" w:rsidRDefault="0081474F" w:rsidP="00A8237F">
            <w:pPr>
              <w:kinsoku/>
              <w:ind w:firstLineChars="0" w:firstLine="0"/>
              <w:jc w:val="center"/>
            </w:pPr>
            <w:r w:rsidRPr="00713ECF">
              <w:t>1%</w:t>
            </w:r>
          </w:p>
        </w:tc>
      </w:tr>
      <w:tr w:rsidR="0081474F" w:rsidRPr="00713ECF">
        <w:tc>
          <w:tcPr>
            <w:tcW w:w="5782" w:type="dxa"/>
          </w:tcPr>
          <w:p w:rsidR="0081474F" w:rsidRPr="00713ECF" w:rsidRDefault="0081474F" w:rsidP="00A8237F">
            <w:pPr>
              <w:kinsoku/>
              <w:ind w:firstLineChars="0" w:firstLine="0"/>
            </w:pPr>
            <w:r w:rsidRPr="00713ECF">
              <w:t xml:space="preserve">C. For foundations </w:t>
            </w:r>
          </w:p>
        </w:tc>
        <w:tc>
          <w:tcPr>
            <w:tcW w:w="1770" w:type="dxa"/>
          </w:tcPr>
          <w:p w:rsidR="0081474F" w:rsidRPr="00713ECF" w:rsidRDefault="0081474F" w:rsidP="00A8237F">
            <w:pPr>
              <w:kinsoku/>
              <w:ind w:firstLineChars="0" w:firstLine="0"/>
              <w:jc w:val="center"/>
            </w:pPr>
            <w:r w:rsidRPr="00713ECF">
              <w:t>10%</w:t>
            </w:r>
          </w:p>
        </w:tc>
      </w:tr>
    </w:tbl>
    <w:p w:rsidR="0081474F" w:rsidRPr="00713ECF" w:rsidRDefault="0081474F" w:rsidP="00DE6070">
      <w:pPr>
        <w:pStyle w:val="ac"/>
      </w:pPr>
      <w:r w:rsidRPr="00713ECF">
        <w:rPr>
          <w:rFonts w:hint="eastAsia"/>
        </w:rPr>
        <w:t>（八）貨物稅</w:t>
      </w:r>
    </w:p>
    <w:p w:rsidR="0081474F" w:rsidRPr="00713ECF" w:rsidRDefault="0081474F" w:rsidP="0081474F">
      <w:pPr>
        <w:pStyle w:val="ae"/>
        <w:ind w:left="945" w:firstLineChars="0" w:firstLine="0"/>
        <w:rPr>
          <w:lang w:eastAsia="zh-TW"/>
        </w:rPr>
      </w:pPr>
      <w:r w:rsidRPr="00713ECF">
        <w:rPr>
          <w:lang w:eastAsia="zh-TW"/>
        </w:rPr>
        <w:t>泰國對汽車、汽油、電氣用品、一般飲料、電池、機車、香水、羊毛毯、香菸雪茄、紙牌等均課征貨物稅。</w:t>
      </w:r>
      <w:proofErr w:type="gramStart"/>
      <w:r w:rsidR="00447465" w:rsidRPr="00713ECF">
        <w:rPr>
          <w:rFonts w:hint="eastAsia"/>
          <w:lang w:eastAsia="zh-TW"/>
        </w:rPr>
        <w:t>（</w:t>
      </w:r>
      <w:proofErr w:type="gramEnd"/>
      <w:r w:rsidRPr="00713ECF">
        <w:rPr>
          <w:lang w:eastAsia="zh-TW"/>
        </w:rPr>
        <w:t>詳請查網站</w:t>
      </w:r>
      <w:hyperlink r:id="rId23" w:history="1">
        <w:r w:rsidRPr="00713ECF">
          <w:rPr>
            <w:rStyle w:val="afc"/>
            <w:color w:val="auto"/>
            <w:u w:val="none"/>
            <w:lang w:eastAsia="zh-TW"/>
          </w:rPr>
          <w:t>www.excise.go.th</w:t>
        </w:r>
      </w:hyperlink>
      <w:proofErr w:type="gramStart"/>
      <w:r w:rsidR="00447465" w:rsidRPr="00713ECF">
        <w:rPr>
          <w:rFonts w:hint="eastAsia"/>
          <w:lang w:eastAsia="zh-TW"/>
        </w:rPr>
        <w:t>）</w:t>
      </w:r>
      <w:proofErr w:type="gramEnd"/>
    </w:p>
    <w:p w:rsidR="0081474F" w:rsidRPr="00713ECF" w:rsidRDefault="0081474F" w:rsidP="00DE6070">
      <w:pPr>
        <w:pStyle w:val="ac"/>
      </w:pPr>
      <w:r w:rsidRPr="00713ECF">
        <w:rPr>
          <w:rFonts w:hint="eastAsia"/>
        </w:rPr>
        <w:t>（九）與泰國簽有雙邊租稅協定之國家</w:t>
      </w:r>
      <w:r w:rsidRPr="00713ECF">
        <w:rPr>
          <w:rFonts w:hint="eastAsia"/>
        </w:rPr>
        <w:t>/</w:t>
      </w:r>
      <w:r w:rsidRPr="00713ECF">
        <w:rPr>
          <w:rFonts w:hint="eastAsia"/>
        </w:rPr>
        <w:t>地區：共計</w:t>
      </w:r>
      <w:r w:rsidRPr="00713ECF">
        <w:rPr>
          <w:rFonts w:hint="eastAsia"/>
        </w:rPr>
        <w:t>60</w:t>
      </w:r>
      <w:r w:rsidRPr="00713ECF">
        <w:rPr>
          <w:rFonts w:hint="eastAsia"/>
        </w:rPr>
        <w:t>個國家（</w:t>
      </w:r>
      <w:r w:rsidRPr="00713ECF">
        <w:t>「</w:t>
      </w:r>
      <w:r w:rsidR="00447465" w:rsidRPr="00713ECF">
        <w:t>臺泰</w:t>
      </w:r>
      <w:r w:rsidRPr="00713ECF">
        <w:t>避免雙重課稅協定」</w:t>
      </w:r>
      <w:r w:rsidRPr="00713ECF">
        <w:rPr>
          <w:rFonts w:hint="eastAsia"/>
        </w:rPr>
        <w:t>已</w:t>
      </w:r>
      <w:r w:rsidRPr="00713ECF">
        <w:t>自</w:t>
      </w:r>
      <w:smartTag w:uri="urn:schemas-microsoft-com:office:smarttags" w:element="chsdate">
        <w:smartTagPr>
          <w:attr w:name="Year" w:val="2013"/>
          <w:attr w:name="Month" w:val="1"/>
          <w:attr w:name="Day" w:val="1"/>
          <w:attr w:name="IsLunarDate" w:val="False"/>
          <w:attr w:name="IsROCDate" w:val="False"/>
        </w:smartTagPr>
        <w:r w:rsidRPr="00713ECF">
          <w:rPr>
            <w:rFonts w:hint="eastAsia"/>
          </w:rPr>
          <w:t>2013</w:t>
        </w:r>
        <w:r w:rsidRPr="00713ECF">
          <w:t>年</w:t>
        </w:r>
        <w:r w:rsidRPr="00713ECF">
          <w:t>1</w:t>
        </w:r>
        <w:r w:rsidRPr="00713ECF">
          <w:t>月</w:t>
        </w:r>
        <w:r w:rsidRPr="00713ECF">
          <w:t>1</w:t>
        </w:r>
        <w:r w:rsidRPr="00713ECF">
          <w:t>日</w:t>
        </w:r>
      </w:smartTag>
      <w:r w:rsidRPr="00713ECF">
        <w:t>開始適用。</w:t>
      </w:r>
      <w:r w:rsidRPr="00713ECF">
        <w:rPr>
          <w:rFonts w:hint="eastAsia"/>
        </w:rPr>
        <w:t>）</w:t>
      </w:r>
    </w:p>
    <w:p w:rsidR="0081474F" w:rsidRPr="00713ECF" w:rsidRDefault="0081474F" w:rsidP="0081474F">
      <w:pPr>
        <w:pStyle w:val="ae"/>
        <w:ind w:left="945" w:firstLine="472"/>
      </w:pPr>
      <w:r w:rsidRPr="00713ECF">
        <w:t xml:space="preserve">Armenia, Australia, Austria, Bahrein, Bangladesh, </w:t>
      </w:r>
      <w:r w:rsidRPr="00713ECF">
        <w:rPr>
          <w:rFonts w:hint="eastAsia"/>
          <w:lang w:eastAsia="zh-TW"/>
        </w:rPr>
        <w:t xml:space="preserve">Belarus, </w:t>
      </w:r>
      <w:r w:rsidRPr="00713ECF">
        <w:t xml:space="preserve">Belgium, Bulgaria, Canada, </w:t>
      </w:r>
      <w:r w:rsidRPr="00713ECF">
        <w:rPr>
          <w:rFonts w:hint="eastAsia"/>
          <w:lang w:eastAsia="zh-TW"/>
        </w:rPr>
        <w:t xml:space="preserve">Chile, </w:t>
      </w:r>
      <w:r w:rsidRPr="00713ECF">
        <w:t xml:space="preserve">China, Cyprus, Czech Republic, Denmark, </w:t>
      </w:r>
      <w:r w:rsidRPr="00713ECF">
        <w:rPr>
          <w:rFonts w:hint="eastAsia"/>
          <w:lang w:eastAsia="zh-TW"/>
        </w:rPr>
        <w:t xml:space="preserve">Estonia, </w:t>
      </w:r>
      <w:r w:rsidRPr="00713ECF">
        <w:t xml:space="preserve">Finland, France, Germany, </w:t>
      </w:r>
      <w:r w:rsidRPr="00713ECF">
        <w:rPr>
          <w:rFonts w:hint="eastAsia"/>
          <w:lang w:eastAsia="zh-TW"/>
        </w:rPr>
        <w:t xml:space="preserve">Great Britain and Northern Lreland, </w:t>
      </w:r>
      <w:r w:rsidRPr="00713ECF">
        <w:t xml:space="preserve">Hong Kong, Hungary, India, Indonesia, Israel, Italy, Japan, Korea, Kuwait, Laos, Luxembourg, Malaysia, Mauritius, Myanmar, Nepal, the Netherlands, New Zealand, Norway, Pakistan, the Philippines, Poland, Romania, Russian, Seychelles, Singapore, South Africa, Spain, Sri Lanka, Sweden, Switzerland, </w:t>
      </w:r>
      <w:r w:rsidRPr="00713ECF">
        <w:rPr>
          <w:rFonts w:hint="eastAsia"/>
        </w:rPr>
        <w:t xml:space="preserve">Taiwan, </w:t>
      </w:r>
      <w:r w:rsidRPr="00713ECF">
        <w:t>Turkey, Ukraine, United Arab Emirates, United Kingdom of Great Britain and Northern Ireland, United States, Uzbekistan and Vietnam.</w:t>
      </w:r>
    </w:p>
    <w:p w:rsidR="0081474F" w:rsidRPr="00713ECF" w:rsidRDefault="00A14FED" w:rsidP="0081474F">
      <w:pPr>
        <w:pStyle w:val="a4"/>
        <w:kinsoku/>
      </w:pPr>
      <w:r w:rsidRPr="00713ECF">
        <w:br w:type="page"/>
      </w:r>
      <w:r w:rsidR="0081474F" w:rsidRPr="00713ECF">
        <w:rPr>
          <w:rFonts w:hint="eastAsia"/>
        </w:rPr>
        <w:lastRenderedPageBreak/>
        <w:t>二、金融</w:t>
      </w:r>
    </w:p>
    <w:p w:rsidR="0081474F" w:rsidRPr="00713ECF" w:rsidRDefault="0081474F" w:rsidP="00DE6070">
      <w:pPr>
        <w:pStyle w:val="ac"/>
      </w:pPr>
      <w:r w:rsidRPr="00713ECF">
        <w:rPr>
          <w:rFonts w:hint="eastAsia"/>
        </w:rPr>
        <w:t>（一）金融機構及概況</w:t>
      </w:r>
    </w:p>
    <w:p w:rsidR="0081474F" w:rsidRPr="00713ECF" w:rsidRDefault="0081474F" w:rsidP="0081474F">
      <w:pPr>
        <w:pStyle w:val="ae"/>
        <w:ind w:left="945" w:firstLine="472"/>
        <w:rPr>
          <w:lang w:eastAsia="zh-TW"/>
        </w:rPr>
      </w:pPr>
      <w:r w:rsidRPr="00713ECF">
        <w:rPr>
          <w:rFonts w:hint="eastAsia"/>
        </w:rPr>
        <w:t>泰國的金融機構具相當多樣性，依其業務內容及性質計可分類為：商業銀行（</w:t>
      </w:r>
      <w:r w:rsidRPr="00713ECF">
        <w:rPr>
          <w:rFonts w:hint="eastAsia"/>
        </w:rPr>
        <w:t>Commercial Bank</w:t>
      </w:r>
      <w:r w:rsidRPr="00713ECF">
        <w:rPr>
          <w:rFonts w:hint="eastAsia"/>
        </w:rPr>
        <w:t>）、外商銀行分行、子行及辦事處、零售銀行、金融公司（</w:t>
      </w:r>
      <w:r w:rsidRPr="00713ECF">
        <w:rPr>
          <w:rFonts w:hint="eastAsia"/>
        </w:rPr>
        <w:t>Finance Company</w:t>
      </w:r>
      <w:r w:rsidRPr="00713ECF">
        <w:rPr>
          <w:rFonts w:hint="eastAsia"/>
        </w:rPr>
        <w:t>）、儲蓄銀行、農民銀行及合作社、證券融資公司（</w:t>
      </w:r>
      <w:r w:rsidRPr="00713ECF">
        <w:rPr>
          <w:rFonts w:hint="eastAsia"/>
        </w:rPr>
        <w:t>Finance &amp; Securities Company</w:t>
      </w:r>
      <w:r w:rsidRPr="00713ECF">
        <w:rPr>
          <w:rFonts w:hint="eastAsia"/>
        </w:rPr>
        <w:t>）、信貸公司（</w:t>
      </w:r>
      <w:r w:rsidRPr="00713ECF">
        <w:rPr>
          <w:rFonts w:hint="eastAsia"/>
        </w:rPr>
        <w:t>Credit Foncier Company</w:t>
      </w:r>
      <w:r w:rsidRPr="00713ECF">
        <w:rPr>
          <w:rFonts w:hint="eastAsia"/>
        </w:rPr>
        <w:t>）、房屋銀行、輸出入銀行、中小企業發展銀行、回教銀行、小型工業信保公司、第二次抵押公司、錢幣兌換商、資產管理公司（</w:t>
      </w:r>
      <w:r w:rsidRPr="00713ECF">
        <w:rPr>
          <w:rFonts w:hint="eastAsia"/>
        </w:rPr>
        <w:t>Asset Management Company</w:t>
      </w:r>
      <w:r w:rsidRPr="00713ECF">
        <w:rPr>
          <w:rFonts w:hint="eastAsia"/>
        </w:rPr>
        <w:t>）、證券公司（</w:t>
      </w:r>
      <w:r w:rsidRPr="00713ECF">
        <w:rPr>
          <w:rFonts w:hint="eastAsia"/>
        </w:rPr>
        <w:t>Security Company</w:t>
      </w:r>
      <w:r w:rsidRPr="00713ECF">
        <w:rPr>
          <w:rFonts w:hint="eastAsia"/>
        </w:rPr>
        <w:t>）、共同基金管理公司（</w:t>
      </w:r>
      <w:r w:rsidRPr="00713ECF">
        <w:rPr>
          <w:rFonts w:hint="eastAsia"/>
        </w:rPr>
        <w:t>Mutual Fund Management Company</w:t>
      </w:r>
      <w:r w:rsidRPr="00713ECF">
        <w:rPr>
          <w:rFonts w:hint="eastAsia"/>
        </w:rPr>
        <w:t>）、年金管理公司（</w:t>
      </w:r>
      <w:r w:rsidRPr="00713ECF">
        <w:rPr>
          <w:rFonts w:hint="eastAsia"/>
        </w:rPr>
        <w:t>Provident Fund</w:t>
      </w:r>
      <w:r w:rsidRPr="00713ECF">
        <w:rPr>
          <w:rFonts w:hint="eastAsia"/>
        </w:rPr>
        <w:t>）、農會（</w:t>
      </w:r>
      <w:r w:rsidRPr="00713ECF">
        <w:rPr>
          <w:rFonts w:hint="eastAsia"/>
        </w:rPr>
        <w:t>Agricultural Cooperatives</w:t>
      </w:r>
      <w:r w:rsidRPr="00713ECF">
        <w:rPr>
          <w:rFonts w:hint="eastAsia"/>
        </w:rPr>
        <w:t>）、儲蓄合作社（</w:t>
      </w:r>
      <w:r w:rsidRPr="00713ECF">
        <w:rPr>
          <w:rFonts w:hint="eastAsia"/>
        </w:rPr>
        <w:t>Savings Cooperatives</w:t>
      </w:r>
      <w:r w:rsidRPr="00713ECF">
        <w:rPr>
          <w:rFonts w:hint="eastAsia"/>
        </w:rPr>
        <w:t>）、人壽保險公司（</w:t>
      </w:r>
      <w:r w:rsidRPr="00713ECF">
        <w:rPr>
          <w:rFonts w:hint="eastAsia"/>
        </w:rPr>
        <w:t>Life Insurance Company</w:t>
      </w:r>
      <w:r w:rsidRPr="00713ECF">
        <w:rPr>
          <w:rFonts w:hint="eastAsia"/>
        </w:rPr>
        <w:t>）、社會保險基金（</w:t>
      </w:r>
      <w:r w:rsidRPr="00713ECF">
        <w:rPr>
          <w:rFonts w:hint="eastAsia"/>
        </w:rPr>
        <w:t>Social Security Fund</w:t>
      </w:r>
      <w:r w:rsidRPr="00713ECF">
        <w:rPr>
          <w:rFonts w:hint="eastAsia"/>
        </w:rPr>
        <w:t>）、當鋪（</w:t>
      </w:r>
      <w:r w:rsidRPr="00713ECF">
        <w:rPr>
          <w:rFonts w:hint="eastAsia"/>
        </w:rPr>
        <w:t>Pawnshops</w:t>
      </w:r>
      <w:r w:rsidRPr="00713ECF">
        <w:rPr>
          <w:rFonts w:hint="eastAsia"/>
        </w:rPr>
        <w:t>）等。</w:t>
      </w:r>
      <w:r w:rsidRPr="00713ECF">
        <w:rPr>
          <w:rFonts w:hint="eastAsia"/>
          <w:lang w:eastAsia="zh-TW"/>
        </w:rPr>
        <w:t>其中外商銀行及商業銀行的主管機關為泰國中央銀行（</w:t>
      </w:r>
      <w:r w:rsidRPr="00713ECF">
        <w:rPr>
          <w:rFonts w:hint="eastAsia"/>
          <w:lang w:eastAsia="zh-TW"/>
        </w:rPr>
        <w:t>Bank of Thailand</w:t>
      </w:r>
      <w:r w:rsidRPr="00713ECF">
        <w:rPr>
          <w:rFonts w:hint="eastAsia"/>
          <w:lang w:eastAsia="zh-TW"/>
        </w:rPr>
        <w:t>），證券公司由證管會主管，農會及合作社之主管機關為農業部、人壽保險公司之主管機關為財政部及保險委員會，當舖則歸內政部管轄，社會保險基金由勞工部管轄。</w:t>
      </w:r>
    </w:p>
    <w:p w:rsidR="00D077F1" w:rsidRPr="00713ECF" w:rsidRDefault="0081474F" w:rsidP="00DE6070">
      <w:pPr>
        <w:pStyle w:val="ae"/>
        <w:ind w:left="945" w:firstLine="472"/>
        <w:rPr>
          <w:lang w:eastAsia="zh-TW"/>
        </w:rPr>
      </w:pPr>
      <w:r w:rsidRPr="00713ECF">
        <w:rPr>
          <w:rFonts w:hint="eastAsia"/>
          <w:lang w:eastAsia="zh-TW"/>
        </w:rPr>
        <w:t>外商如在泰國當地貸款，一般係向泰國的商業銀行申貸，泰國目前共有</w:t>
      </w:r>
      <w:r w:rsidRPr="00713ECF">
        <w:rPr>
          <w:rFonts w:hint="eastAsia"/>
          <w:lang w:eastAsia="zh-TW"/>
        </w:rPr>
        <w:t>31</w:t>
      </w:r>
      <w:r w:rsidRPr="00713ECF">
        <w:rPr>
          <w:rFonts w:hint="eastAsia"/>
          <w:lang w:eastAsia="zh-TW"/>
        </w:rPr>
        <w:t>家商業銀行，其中</w:t>
      </w:r>
      <w:r w:rsidRPr="00713ECF">
        <w:rPr>
          <w:rFonts w:hint="eastAsia"/>
          <w:lang w:eastAsia="zh-TW"/>
        </w:rPr>
        <w:t>16</w:t>
      </w:r>
      <w:r w:rsidRPr="00713ECF">
        <w:rPr>
          <w:rFonts w:hint="eastAsia"/>
          <w:lang w:eastAsia="zh-TW"/>
        </w:rPr>
        <w:t>家為本國銀行，</w:t>
      </w:r>
      <w:r w:rsidRPr="00713ECF">
        <w:rPr>
          <w:rFonts w:hint="eastAsia"/>
          <w:lang w:eastAsia="zh-TW"/>
        </w:rPr>
        <w:t>15</w:t>
      </w:r>
      <w:r w:rsidRPr="00713ECF">
        <w:rPr>
          <w:rFonts w:hint="eastAsia"/>
          <w:lang w:eastAsia="zh-TW"/>
        </w:rPr>
        <w:t>家為外商銀行，</w:t>
      </w:r>
      <w:r w:rsidRPr="00713ECF">
        <w:rPr>
          <w:rFonts w:hint="eastAsia"/>
          <w:lang w:eastAsia="zh-TW"/>
        </w:rPr>
        <w:t>16</w:t>
      </w:r>
      <w:r w:rsidRPr="00713ECF">
        <w:rPr>
          <w:rFonts w:hint="eastAsia"/>
          <w:lang w:eastAsia="zh-TW"/>
        </w:rPr>
        <w:t>家本國銀行中</w:t>
      </w:r>
      <w:r w:rsidRPr="00713ECF">
        <w:rPr>
          <w:rFonts w:hint="eastAsia"/>
          <w:lang w:eastAsia="zh-TW"/>
        </w:rPr>
        <w:t>3</w:t>
      </w:r>
      <w:r w:rsidRPr="00713ECF">
        <w:rPr>
          <w:rFonts w:hint="eastAsia"/>
          <w:lang w:eastAsia="zh-TW"/>
        </w:rPr>
        <w:t>家為公營，</w:t>
      </w:r>
      <w:r w:rsidRPr="00713ECF">
        <w:rPr>
          <w:rFonts w:hint="eastAsia"/>
          <w:lang w:eastAsia="zh-TW"/>
        </w:rPr>
        <w:t>13</w:t>
      </w:r>
      <w:r w:rsidRPr="00713ECF">
        <w:rPr>
          <w:rFonts w:hint="eastAsia"/>
          <w:lang w:eastAsia="zh-TW"/>
        </w:rPr>
        <w:t>家為民營。商業銀行為泰國主要金融骨幹，目前所有</w:t>
      </w:r>
      <w:r w:rsidRPr="00713ECF">
        <w:rPr>
          <w:rFonts w:hint="eastAsia"/>
          <w:lang w:eastAsia="zh-TW"/>
        </w:rPr>
        <w:t>31</w:t>
      </w:r>
      <w:r w:rsidRPr="00713ECF">
        <w:rPr>
          <w:rFonts w:hint="eastAsia"/>
          <w:lang w:eastAsia="zh-TW"/>
        </w:rPr>
        <w:t>家商業銀行的總資產達</w:t>
      </w:r>
      <w:r w:rsidRPr="00713ECF">
        <w:rPr>
          <w:rFonts w:hint="eastAsia"/>
          <w:lang w:eastAsia="zh-TW"/>
        </w:rPr>
        <w:t>12</w:t>
      </w:r>
      <w:r w:rsidRPr="00713ECF">
        <w:rPr>
          <w:rFonts w:hint="eastAsia"/>
          <w:lang w:eastAsia="zh-TW"/>
        </w:rPr>
        <w:t>兆</w:t>
      </w:r>
      <w:r w:rsidRPr="00713ECF">
        <w:rPr>
          <w:rFonts w:hint="eastAsia"/>
          <w:lang w:eastAsia="zh-TW"/>
        </w:rPr>
        <w:t>9,813</w:t>
      </w:r>
      <w:r w:rsidRPr="00713ECF">
        <w:rPr>
          <w:rFonts w:hint="eastAsia"/>
          <w:lang w:eastAsia="zh-TW"/>
        </w:rPr>
        <w:t>億美元，占泰國所有金融機構總資產的</w:t>
      </w:r>
      <w:r w:rsidRPr="00713ECF">
        <w:rPr>
          <w:rFonts w:hint="eastAsia"/>
          <w:lang w:eastAsia="zh-TW"/>
        </w:rPr>
        <w:t>80%</w:t>
      </w:r>
      <w:r w:rsidRPr="00713ECF">
        <w:rPr>
          <w:rFonts w:hint="eastAsia"/>
          <w:lang w:eastAsia="zh-TW"/>
        </w:rPr>
        <w:t>。其中最大的四家商業銀行資產合計即超過全部資產總額的</w:t>
      </w:r>
      <w:r w:rsidRPr="00713ECF">
        <w:rPr>
          <w:rFonts w:hint="eastAsia"/>
          <w:lang w:eastAsia="zh-TW"/>
        </w:rPr>
        <w:t>60%</w:t>
      </w:r>
      <w:r w:rsidRPr="00713ECF">
        <w:rPr>
          <w:rFonts w:hint="eastAsia"/>
          <w:lang w:eastAsia="zh-TW"/>
        </w:rPr>
        <w:t>，有大者恒大，小者愈小之趨勢，該四大家商業銀行為：</w:t>
      </w:r>
      <w:r w:rsidRPr="00713ECF">
        <w:rPr>
          <w:rFonts w:hint="eastAsia"/>
          <w:lang w:eastAsia="zh-TW"/>
        </w:rPr>
        <w:t>Bangkok Bank</w:t>
      </w:r>
      <w:r w:rsidRPr="00713ECF">
        <w:rPr>
          <w:rFonts w:hint="eastAsia"/>
          <w:lang w:eastAsia="zh-TW"/>
        </w:rPr>
        <w:t>（</w:t>
      </w:r>
      <w:r w:rsidRPr="00713ECF">
        <w:rPr>
          <w:rFonts w:hint="eastAsia"/>
          <w:lang w:eastAsia="zh-TW"/>
        </w:rPr>
        <w:t>BBL</w:t>
      </w:r>
      <w:r w:rsidRPr="00713ECF">
        <w:rPr>
          <w:rFonts w:hint="eastAsia"/>
          <w:lang w:eastAsia="zh-TW"/>
        </w:rPr>
        <w:t>）、</w:t>
      </w:r>
      <w:r w:rsidRPr="00713ECF">
        <w:rPr>
          <w:rFonts w:hint="eastAsia"/>
          <w:lang w:eastAsia="zh-TW"/>
        </w:rPr>
        <w:t>Krung Thai Bank</w:t>
      </w:r>
      <w:r w:rsidRPr="00713ECF">
        <w:rPr>
          <w:rFonts w:hint="eastAsia"/>
          <w:lang w:eastAsia="zh-TW"/>
        </w:rPr>
        <w:t>（</w:t>
      </w:r>
      <w:r w:rsidRPr="00713ECF">
        <w:rPr>
          <w:rFonts w:hint="eastAsia"/>
          <w:lang w:eastAsia="zh-TW"/>
        </w:rPr>
        <w:t>KTB</w:t>
      </w:r>
      <w:r w:rsidRPr="00713ECF">
        <w:rPr>
          <w:rFonts w:hint="eastAsia"/>
          <w:lang w:eastAsia="zh-TW"/>
        </w:rPr>
        <w:t>）、</w:t>
      </w:r>
      <w:r w:rsidRPr="00713ECF">
        <w:rPr>
          <w:rFonts w:hint="eastAsia"/>
          <w:lang w:eastAsia="zh-TW"/>
        </w:rPr>
        <w:t>Kasikorn Bank</w:t>
      </w:r>
      <w:r w:rsidRPr="00713ECF">
        <w:rPr>
          <w:rFonts w:hint="eastAsia"/>
          <w:lang w:eastAsia="zh-TW"/>
        </w:rPr>
        <w:t>（</w:t>
      </w:r>
      <w:r w:rsidRPr="00713ECF">
        <w:rPr>
          <w:rFonts w:hint="eastAsia"/>
          <w:lang w:eastAsia="zh-TW"/>
        </w:rPr>
        <w:t>KBANK</w:t>
      </w:r>
      <w:r w:rsidRPr="00713ECF">
        <w:rPr>
          <w:rFonts w:hint="eastAsia"/>
          <w:lang w:eastAsia="zh-TW"/>
        </w:rPr>
        <w:t>）、</w:t>
      </w:r>
      <w:r w:rsidRPr="00713ECF">
        <w:rPr>
          <w:rFonts w:hint="eastAsia"/>
          <w:lang w:eastAsia="zh-TW"/>
        </w:rPr>
        <w:t>Siam Commercial Bank</w:t>
      </w:r>
      <w:r w:rsidRPr="00713ECF">
        <w:rPr>
          <w:rFonts w:hint="eastAsia"/>
          <w:lang w:eastAsia="zh-TW"/>
        </w:rPr>
        <w:t>（</w:t>
      </w:r>
      <w:r w:rsidRPr="00713ECF">
        <w:rPr>
          <w:rFonts w:hint="eastAsia"/>
          <w:lang w:eastAsia="zh-TW"/>
        </w:rPr>
        <w:t>SCB</w:t>
      </w:r>
      <w:r w:rsidRPr="00713ECF">
        <w:rPr>
          <w:rFonts w:hint="eastAsia"/>
          <w:lang w:eastAsia="zh-TW"/>
        </w:rPr>
        <w:t>）。我國在泰國設立之金融機構有兆豐銀行，另國</w:t>
      </w:r>
      <w:r w:rsidRPr="00713ECF">
        <w:rPr>
          <w:rFonts w:hint="eastAsia"/>
          <w:lang w:eastAsia="zh-TW"/>
        </w:rPr>
        <w:lastRenderedPageBreak/>
        <w:t>泰世華、中信及第一銀行設有辦事處，上海商業儲蓄銀行</w:t>
      </w:r>
      <w:r w:rsidR="003613DB" w:rsidRPr="00713ECF">
        <w:rPr>
          <w:rFonts w:hint="eastAsia"/>
          <w:lang w:eastAsia="zh-TW"/>
        </w:rPr>
        <w:t>、</w:t>
      </w:r>
      <w:r w:rsidR="00A254DA" w:rsidRPr="00713ECF">
        <w:rPr>
          <w:rFonts w:hint="eastAsia"/>
          <w:lang w:eastAsia="zh-TW"/>
        </w:rPr>
        <w:t>輸出入銀行</w:t>
      </w:r>
      <w:r w:rsidR="001C2999" w:rsidRPr="00713ECF">
        <w:rPr>
          <w:rFonts w:hint="eastAsia"/>
          <w:lang w:eastAsia="zh-TW"/>
        </w:rPr>
        <w:t>及臺灣銀行</w:t>
      </w:r>
      <w:r w:rsidR="00A254DA" w:rsidRPr="00713ECF">
        <w:rPr>
          <w:rFonts w:hint="eastAsia"/>
          <w:lang w:eastAsia="zh-TW"/>
        </w:rPr>
        <w:t>則分別於</w:t>
      </w:r>
      <w:r w:rsidRPr="00713ECF">
        <w:rPr>
          <w:rFonts w:hint="eastAsia"/>
          <w:lang w:eastAsia="zh-TW"/>
        </w:rPr>
        <w:t>2012</w:t>
      </w:r>
      <w:r w:rsidRPr="00713ECF">
        <w:rPr>
          <w:rFonts w:hint="eastAsia"/>
          <w:lang w:eastAsia="zh-TW"/>
        </w:rPr>
        <w:t>年</w:t>
      </w:r>
      <w:r w:rsidR="001C2999" w:rsidRPr="00713ECF">
        <w:rPr>
          <w:rFonts w:hint="eastAsia"/>
          <w:lang w:eastAsia="zh-TW"/>
        </w:rPr>
        <w:t>、</w:t>
      </w:r>
      <w:r w:rsidR="00A254DA" w:rsidRPr="00713ECF">
        <w:rPr>
          <w:lang w:eastAsia="zh-TW"/>
        </w:rPr>
        <w:t>2015</w:t>
      </w:r>
      <w:r w:rsidR="00A254DA" w:rsidRPr="00713ECF">
        <w:rPr>
          <w:rFonts w:hint="eastAsia"/>
          <w:lang w:eastAsia="zh-TW"/>
        </w:rPr>
        <w:t>年</w:t>
      </w:r>
      <w:r w:rsidR="001C2999" w:rsidRPr="00713ECF">
        <w:rPr>
          <w:rFonts w:hint="eastAsia"/>
          <w:lang w:eastAsia="zh-TW"/>
        </w:rPr>
        <w:t>及</w:t>
      </w:r>
      <w:r w:rsidR="001C2999" w:rsidRPr="00713ECF">
        <w:rPr>
          <w:rFonts w:hint="eastAsia"/>
          <w:lang w:eastAsia="zh-TW"/>
        </w:rPr>
        <w:t>2018</w:t>
      </w:r>
      <w:r w:rsidR="001C2999" w:rsidRPr="00713ECF">
        <w:rPr>
          <w:rFonts w:hint="eastAsia"/>
          <w:lang w:eastAsia="zh-TW"/>
        </w:rPr>
        <w:t>年</w:t>
      </w:r>
      <w:r w:rsidRPr="00713ECF">
        <w:rPr>
          <w:rFonts w:hint="eastAsia"/>
          <w:lang w:eastAsia="zh-TW"/>
        </w:rPr>
        <w:t>獲泰國央行核准設立辦事處。</w:t>
      </w:r>
    </w:p>
    <w:p w:rsidR="0081474F" w:rsidRPr="00713ECF" w:rsidRDefault="00A458B9" w:rsidP="00DE6070">
      <w:pPr>
        <w:pStyle w:val="ae"/>
        <w:ind w:left="945" w:firstLine="472"/>
        <w:rPr>
          <w:lang w:eastAsia="zh-TW"/>
        </w:rPr>
      </w:pPr>
      <w:r w:rsidRPr="00713ECF">
        <w:rPr>
          <w:rFonts w:hint="eastAsia"/>
          <w:lang w:eastAsia="zh-TW"/>
        </w:rPr>
        <w:t>另，中信銀行於</w:t>
      </w:r>
      <w:r w:rsidRPr="00713ECF">
        <w:rPr>
          <w:rFonts w:hint="eastAsia"/>
          <w:lang w:eastAsia="zh-TW"/>
        </w:rPr>
        <w:t>2016</w:t>
      </w:r>
      <w:r w:rsidRPr="00713ECF">
        <w:rPr>
          <w:rFonts w:hint="eastAsia"/>
          <w:lang w:eastAsia="zh-TW"/>
        </w:rPr>
        <w:t>年</w:t>
      </w:r>
      <w:r w:rsidRPr="00713ECF">
        <w:rPr>
          <w:rFonts w:hint="eastAsia"/>
          <w:lang w:eastAsia="zh-TW"/>
        </w:rPr>
        <w:t>3</w:t>
      </w:r>
      <w:r w:rsidRPr="00713ECF">
        <w:rPr>
          <w:rFonts w:hint="eastAsia"/>
          <w:lang w:eastAsia="zh-TW"/>
        </w:rPr>
        <w:t>月以</w:t>
      </w:r>
      <w:r w:rsidRPr="00713ECF">
        <w:rPr>
          <w:rFonts w:hint="eastAsia"/>
          <w:lang w:eastAsia="zh-TW"/>
        </w:rPr>
        <w:t>166</w:t>
      </w:r>
      <w:r w:rsidRPr="00713ECF">
        <w:rPr>
          <w:rFonts w:hint="eastAsia"/>
          <w:lang w:eastAsia="zh-TW"/>
        </w:rPr>
        <w:t>億泰銖（約新臺幣</w:t>
      </w:r>
      <w:r w:rsidRPr="00713ECF">
        <w:rPr>
          <w:rFonts w:hint="eastAsia"/>
          <w:lang w:eastAsia="zh-TW"/>
        </w:rPr>
        <w:t>154</w:t>
      </w:r>
      <w:r w:rsidRPr="00713ECF">
        <w:rPr>
          <w:rFonts w:hint="eastAsia"/>
          <w:lang w:eastAsia="zh-TW"/>
        </w:rPr>
        <w:t>億元）參股投資泰國</w:t>
      </w:r>
      <w:r w:rsidRPr="00713ECF">
        <w:rPr>
          <w:rFonts w:hint="eastAsia"/>
          <w:lang w:eastAsia="zh-TW"/>
        </w:rPr>
        <w:t>LH Financial</w:t>
      </w:r>
      <w:r w:rsidRPr="00713ECF">
        <w:rPr>
          <w:rFonts w:hint="eastAsia"/>
          <w:lang w:eastAsia="zh-TW"/>
        </w:rPr>
        <w:t>（簡稱</w:t>
      </w:r>
      <w:r w:rsidRPr="00713ECF">
        <w:rPr>
          <w:rFonts w:hint="eastAsia"/>
          <w:lang w:eastAsia="zh-TW"/>
        </w:rPr>
        <w:t>LHFG</w:t>
      </w:r>
      <w:r w:rsidRPr="00713ECF">
        <w:rPr>
          <w:rFonts w:hint="eastAsia"/>
          <w:lang w:eastAsia="zh-TW"/>
        </w:rPr>
        <w:t>金融集團）</w:t>
      </w:r>
      <w:r w:rsidRPr="00713ECF">
        <w:rPr>
          <w:rFonts w:hint="eastAsia"/>
          <w:lang w:eastAsia="zh-TW"/>
        </w:rPr>
        <w:t>35.6%</w:t>
      </w:r>
      <w:r w:rsidRPr="00713ECF">
        <w:rPr>
          <w:rFonts w:hint="eastAsia"/>
          <w:lang w:eastAsia="zh-TW"/>
        </w:rPr>
        <w:t>股權，交易後中信銀與原始大股東</w:t>
      </w:r>
      <w:r w:rsidRPr="00713ECF">
        <w:rPr>
          <w:rFonts w:hint="eastAsia"/>
          <w:lang w:eastAsia="zh-TW"/>
        </w:rPr>
        <w:t>Land &amp; Houses Group</w:t>
      </w:r>
      <w:r w:rsidRPr="00713ECF">
        <w:rPr>
          <w:rFonts w:hint="eastAsia"/>
          <w:lang w:eastAsia="zh-TW"/>
        </w:rPr>
        <w:t>持股比重相同，並列為</w:t>
      </w:r>
      <w:r w:rsidRPr="00713ECF">
        <w:rPr>
          <w:rFonts w:hint="eastAsia"/>
          <w:lang w:eastAsia="zh-TW"/>
        </w:rPr>
        <w:t>LHFG</w:t>
      </w:r>
      <w:r w:rsidRPr="00713ECF">
        <w:rPr>
          <w:rFonts w:hint="eastAsia"/>
          <w:lang w:eastAsia="zh-TW"/>
        </w:rPr>
        <w:t>最大股東。參股案分別獲得泰國中央銀行及證管會同意，</w:t>
      </w:r>
      <w:r w:rsidRPr="00713ECF">
        <w:rPr>
          <w:rFonts w:hint="eastAsia"/>
          <w:lang w:eastAsia="zh-TW"/>
        </w:rPr>
        <w:t>2016</w:t>
      </w:r>
      <w:r w:rsidRPr="00713ECF">
        <w:rPr>
          <w:rFonts w:hint="eastAsia"/>
          <w:lang w:eastAsia="zh-TW"/>
        </w:rPr>
        <w:t>年</w:t>
      </w:r>
      <w:r w:rsidRPr="00713ECF">
        <w:rPr>
          <w:rFonts w:hint="eastAsia"/>
          <w:lang w:eastAsia="zh-TW"/>
        </w:rPr>
        <w:t>8</w:t>
      </w:r>
      <w:r w:rsidRPr="00713ECF">
        <w:rPr>
          <w:rFonts w:hint="eastAsia"/>
          <w:lang w:eastAsia="zh-TW"/>
        </w:rPr>
        <w:t>月起已開始提供</w:t>
      </w:r>
      <w:proofErr w:type="gramStart"/>
      <w:r w:rsidRPr="00713ECF">
        <w:rPr>
          <w:rFonts w:hint="eastAsia"/>
          <w:lang w:eastAsia="zh-TW"/>
        </w:rPr>
        <w:t>臺</w:t>
      </w:r>
      <w:proofErr w:type="gramEnd"/>
      <w:r w:rsidRPr="00713ECF">
        <w:rPr>
          <w:rFonts w:hint="eastAsia"/>
          <w:lang w:eastAsia="zh-TW"/>
        </w:rPr>
        <w:t>商及泰商更多元的各項金融服務。</w:t>
      </w:r>
    </w:p>
    <w:p w:rsidR="0081474F" w:rsidRPr="00713ECF" w:rsidRDefault="0081474F" w:rsidP="00DE6070">
      <w:pPr>
        <w:pStyle w:val="ae"/>
        <w:ind w:left="945" w:firstLine="472"/>
        <w:rPr>
          <w:lang w:eastAsia="zh-TW"/>
        </w:rPr>
      </w:pPr>
      <w:r w:rsidRPr="00713ECF">
        <w:rPr>
          <w:rFonts w:hint="eastAsia"/>
          <w:lang w:eastAsia="zh-TW"/>
        </w:rPr>
        <w:t>泰國中央銀行強調，國內金融體系的資金流動性良好，泰國證交所、中央銀行、以及其他相關單位一致認為，近年美國和歐洲的金融問題對泰國影響有限。原因是泰國</w:t>
      </w:r>
      <w:r w:rsidRPr="00713ECF">
        <w:rPr>
          <w:rFonts w:hint="eastAsia"/>
          <w:lang w:eastAsia="zh-TW"/>
        </w:rPr>
        <w:t>201</w:t>
      </w:r>
      <w:r w:rsidR="001C2999" w:rsidRPr="00713ECF">
        <w:rPr>
          <w:rFonts w:hint="eastAsia"/>
          <w:lang w:eastAsia="zh-TW"/>
        </w:rPr>
        <w:t>8</w:t>
      </w:r>
      <w:r w:rsidRPr="00713ECF">
        <w:rPr>
          <w:rFonts w:hint="eastAsia"/>
          <w:lang w:eastAsia="zh-TW"/>
        </w:rPr>
        <w:t>年底的外匯存底總值超過</w:t>
      </w:r>
      <w:r w:rsidR="001C2999" w:rsidRPr="00713ECF">
        <w:rPr>
          <w:rFonts w:hint="eastAsia"/>
          <w:lang w:eastAsia="zh-TW"/>
        </w:rPr>
        <w:t>2</w:t>
      </w:r>
      <w:r w:rsidRPr="00713ECF">
        <w:rPr>
          <w:rFonts w:hint="eastAsia"/>
          <w:lang w:eastAsia="zh-TW"/>
        </w:rPr>
        <w:t>,</w:t>
      </w:r>
      <w:r w:rsidR="001C2999" w:rsidRPr="00713ECF">
        <w:rPr>
          <w:rFonts w:hint="eastAsia"/>
          <w:lang w:eastAsia="zh-TW"/>
        </w:rPr>
        <w:t>083</w:t>
      </w:r>
      <w:r w:rsidRPr="00713ECF">
        <w:rPr>
          <w:rFonts w:hint="eastAsia"/>
          <w:lang w:eastAsia="zh-TW"/>
        </w:rPr>
        <w:t>億美元，擁有足夠的資金，而且泰國以發行債券向國外借貸的案例不多，泰國金融機構向歐美提供放款的例子亦非常少。</w:t>
      </w:r>
    </w:p>
    <w:p w:rsidR="0081474F" w:rsidRPr="00713ECF" w:rsidRDefault="0081474F" w:rsidP="00DE6070">
      <w:pPr>
        <w:pStyle w:val="ac"/>
      </w:pPr>
      <w:r w:rsidRPr="00713ECF">
        <w:rPr>
          <w:rFonts w:hint="eastAsia"/>
        </w:rPr>
        <w:t>（二）主要外匯管制規定</w:t>
      </w:r>
    </w:p>
    <w:p w:rsidR="0081474F" w:rsidRPr="00713ECF" w:rsidRDefault="0081474F" w:rsidP="0081474F">
      <w:pPr>
        <w:pStyle w:val="ae"/>
        <w:kinsoku/>
        <w:ind w:left="945" w:firstLine="472"/>
        <w:rPr>
          <w:rFonts w:ascii="華康細圓體" w:hAnsi="華康細圓體"/>
          <w:lang w:eastAsia="zh-TW"/>
        </w:rPr>
      </w:pPr>
      <w:r w:rsidRPr="00713ECF">
        <w:rPr>
          <w:rFonts w:ascii="華康細圓體" w:hAnsi="華康細圓體" w:hint="eastAsia"/>
          <w:lang w:eastAsia="zh-TW"/>
        </w:rPr>
        <w:t>泰國於</w:t>
      </w:r>
      <w:r w:rsidRPr="00713ECF">
        <w:rPr>
          <w:rFonts w:hint="eastAsia"/>
          <w:lang w:eastAsia="zh-TW"/>
        </w:rPr>
        <w:t>1990</w:t>
      </w:r>
      <w:r w:rsidRPr="00713ECF">
        <w:rPr>
          <w:rFonts w:ascii="華康細圓體" w:hAnsi="華康細圓體" w:hint="eastAsia"/>
          <w:lang w:eastAsia="zh-TW"/>
        </w:rPr>
        <w:t>年</w:t>
      </w:r>
      <w:r w:rsidRPr="00713ECF">
        <w:rPr>
          <w:rFonts w:hint="eastAsia"/>
          <w:lang w:eastAsia="zh-TW"/>
        </w:rPr>
        <w:t>5</w:t>
      </w:r>
      <w:r w:rsidRPr="00713ECF">
        <w:rPr>
          <w:rFonts w:ascii="華康細圓體" w:hAnsi="華康細圓體" w:hint="eastAsia"/>
          <w:lang w:eastAsia="zh-TW"/>
        </w:rPr>
        <w:t>月</w:t>
      </w:r>
      <w:r w:rsidRPr="00713ECF">
        <w:rPr>
          <w:rFonts w:hint="eastAsia"/>
          <w:lang w:eastAsia="zh-TW"/>
        </w:rPr>
        <w:t>22</w:t>
      </w:r>
      <w:r w:rsidRPr="00713ECF">
        <w:rPr>
          <w:rFonts w:ascii="華康細圓體" w:hAnsi="華康細圓體" w:hint="eastAsia"/>
          <w:lang w:eastAsia="zh-TW"/>
        </w:rPr>
        <w:t>日起放寬外匯管制。目前泰銖或其他外幣交易不受任何限制，只有少數交易須要得到泰國銀行的批准。</w:t>
      </w:r>
    </w:p>
    <w:p w:rsidR="0081474F" w:rsidRPr="00713ECF" w:rsidRDefault="0081474F" w:rsidP="00320B64">
      <w:pPr>
        <w:pStyle w:val="af0"/>
        <w:ind w:left="1417" w:hanging="472"/>
      </w:pPr>
      <w:r w:rsidRPr="00713ECF">
        <w:rPr>
          <w:rFonts w:hint="eastAsia"/>
        </w:rPr>
        <w:t>１、資金的進入</w:t>
      </w:r>
    </w:p>
    <w:p w:rsidR="0081474F" w:rsidRPr="00713ECF" w:rsidRDefault="0081474F" w:rsidP="00DE6070">
      <w:pPr>
        <w:pStyle w:val="11"/>
        <w:ind w:left="1772" w:hanging="591"/>
      </w:pPr>
      <w:r w:rsidRPr="00713ECF">
        <w:rPr>
          <w:rFonts w:hint="eastAsia"/>
        </w:rPr>
        <w:t>（</w:t>
      </w:r>
      <w:r w:rsidRPr="00713ECF">
        <w:rPr>
          <w:rFonts w:hint="eastAsia"/>
        </w:rPr>
        <w:t>1</w:t>
      </w:r>
      <w:r w:rsidRPr="00713ECF">
        <w:rPr>
          <w:rFonts w:hint="eastAsia"/>
        </w:rPr>
        <w:t>）</w:t>
      </w:r>
      <w:r w:rsidRPr="00713ECF">
        <w:rPr>
          <w:rFonts w:hint="eastAsia"/>
        </w:rPr>
        <w:tab/>
      </w:r>
      <w:r w:rsidRPr="00713ECF">
        <w:rPr>
          <w:rFonts w:hint="eastAsia"/>
        </w:rPr>
        <w:t>外國貨幣</w:t>
      </w:r>
    </w:p>
    <w:p w:rsidR="0081474F" w:rsidRPr="00713ECF" w:rsidRDefault="0081474F" w:rsidP="00DE6070">
      <w:pPr>
        <w:pStyle w:val="11"/>
        <w:ind w:left="1772" w:hanging="591"/>
      </w:pPr>
      <w:r w:rsidRPr="00713ECF">
        <w:rPr>
          <w:rFonts w:hint="eastAsia"/>
        </w:rPr>
        <w:tab/>
      </w:r>
      <w:r w:rsidRPr="00713ECF">
        <w:rPr>
          <w:rFonts w:hint="eastAsia"/>
        </w:rPr>
        <w:t>攜帶外匯和可流通票據入境不受限制，但是所有的這些外匯和票據必須在入境</w:t>
      </w:r>
      <w:r w:rsidRPr="00713ECF">
        <w:rPr>
          <w:rFonts w:hint="eastAsia"/>
        </w:rPr>
        <w:t>360</w:t>
      </w:r>
      <w:r w:rsidRPr="00713ECF">
        <w:rPr>
          <w:rFonts w:hint="eastAsia"/>
        </w:rPr>
        <w:t>天內賣出或存入商業銀行的外匯帳戶上。將入境的外匯全部帶出境不受限制。但攜帶外幣現鈔超過</w:t>
      </w:r>
      <w:r w:rsidRPr="00713ECF">
        <w:rPr>
          <w:rFonts w:hint="eastAsia"/>
        </w:rPr>
        <w:t>2</w:t>
      </w:r>
      <w:r w:rsidRPr="00713ECF">
        <w:rPr>
          <w:rFonts w:hint="eastAsia"/>
        </w:rPr>
        <w:t>萬美元出入境，要向海關申報。</w:t>
      </w:r>
    </w:p>
    <w:p w:rsidR="0081474F" w:rsidRPr="00713ECF" w:rsidRDefault="0081474F" w:rsidP="00DE6070">
      <w:pPr>
        <w:pStyle w:val="11"/>
        <w:ind w:left="1772" w:hanging="591"/>
      </w:pPr>
      <w:r w:rsidRPr="00713ECF">
        <w:rPr>
          <w:rFonts w:hint="eastAsia"/>
        </w:rPr>
        <w:t>（</w:t>
      </w:r>
      <w:r w:rsidRPr="00713ECF">
        <w:rPr>
          <w:rFonts w:hint="eastAsia"/>
        </w:rPr>
        <w:t>2</w:t>
      </w:r>
      <w:r w:rsidRPr="00713ECF">
        <w:rPr>
          <w:rFonts w:hint="eastAsia"/>
        </w:rPr>
        <w:t>）</w:t>
      </w:r>
      <w:r w:rsidRPr="00713ECF">
        <w:rPr>
          <w:rFonts w:hint="eastAsia"/>
        </w:rPr>
        <w:tab/>
      </w:r>
      <w:r w:rsidRPr="00713ECF">
        <w:rPr>
          <w:rFonts w:hint="eastAsia"/>
        </w:rPr>
        <w:t>本國貨幣（泰銖）</w:t>
      </w:r>
    </w:p>
    <w:p w:rsidR="0081474F" w:rsidRPr="00713ECF" w:rsidRDefault="0081474F" w:rsidP="00DE6070">
      <w:pPr>
        <w:pStyle w:val="11"/>
        <w:ind w:left="1772" w:hanging="591"/>
      </w:pPr>
      <w:r w:rsidRPr="00713ECF">
        <w:rPr>
          <w:rFonts w:hint="eastAsia"/>
        </w:rPr>
        <w:tab/>
      </w:r>
      <w:r w:rsidRPr="00713ECF">
        <w:rPr>
          <w:rFonts w:hint="eastAsia"/>
        </w:rPr>
        <w:t>攜帶泰銖入境不受任何限制。去泰國鄰國旅行（緬甸、寮國、柬埔寨和越南），可攜帶至多</w:t>
      </w:r>
      <w:r w:rsidRPr="00713ECF">
        <w:rPr>
          <w:rFonts w:hint="eastAsia"/>
        </w:rPr>
        <w:t>50</w:t>
      </w:r>
      <w:r w:rsidRPr="00713ECF">
        <w:rPr>
          <w:rFonts w:hint="eastAsia"/>
        </w:rPr>
        <w:t>萬泰銖，其他國家則最多可攜帶</w:t>
      </w:r>
      <w:r w:rsidRPr="00713ECF">
        <w:rPr>
          <w:rFonts w:hint="eastAsia"/>
        </w:rPr>
        <w:t>5</w:t>
      </w:r>
      <w:r w:rsidRPr="00713ECF">
        <w:rPr>
          <w:rFonts w:hint="eastAsia"/>
        </w:rPr>
        <w:t>萬</w:t>
      </w:r>
      <w:r w:rsidRPr="00713ECF">
        <w:rPr>
          <w:rFonts w:hint="eastAsia"/>
        </w:rPr>
        <w:lastRenderedPageBreak/>
        <w:t>泰銖出境。</w:t>
      </w:r>
    </w:p>
    <w:p w:rsidR="0081474F" w:rsidRPr="00713ECF" w:rsidRDefault="0081474F" w:rsidP="00DE6070">
      <w:pPr>
        <w:pStyle w:val="11"/>
        <w:ind w:left="1772" w:hanging="591"/>
      </w:pPr>
      <w:r w:rsidRPr="00713ECF">
        <w:rPr>
          <w:rFonts w:hint="eastAsia"/>
        </w:rPr>
        <w:t>（</w:t>
      </w:r>
      <w:r w:rsidRPr="00713ECF">
        <w:rPr>
          <w:rFonts w:hint="eastAsia"/>
        </w:rPr>
        <w:t>3</w:t>
      </w:r>
      <w:r w:rsidRPr="00713ECF">
        <w:rPr>
          <w:rFonts w:hint="eastAsia"/>
        </w:rPr>
        <w:t>）</w:t>
      </w:r>
      <w:r w:rsidRPr="00713ECF">
        <w:rPr>
          <w:rFonts w:hint="eastAsia"/>
        </w:rPr>
        <w:tab/>
      </w:r>
      <w:r w:rsidRPr="00713ECF">
        <w:rPr>
          <w:rFonts w:hint="eastAsia"/>
        </w:rPr>
        <w:t>投資者：入境的外匯如投資基金、離岸貸款等不受限制，但是這些外匯必須在入境</w:t>
      </w:r>
      <w:r w:rsidRPr="00713ECF">
        <w:rPr>
          <w:rFonts w:hint="eastAsia"/>
        </w:rPr>
        <w:t>360</w:t>
      </w:r>
      <w:r w:rsidRPr="00713ECF">
        <w:rPr>
          <w:rFonts w:hint="eastAsia"/>
        </w:rPr>
        <w:t>天內存入授權銀行的外匯帳戶上。</w:t>
      </w:r>
    </w:p>
    <w:p w:rsidR="0081474F" w:rsidRPr="00713ECF" w:rsidRDefault="0081474F" w:rsidP="00DE6070">
      <w:pPr>
        <w:pStyle w:val="11"/>
        <w:ind w:left="1772" w:hanging="591"/>
      </w:pPr>
      <w:r w:rsidRPr="00713ECF">
        <w:rPr>
          <w:rFonts w:hint="eastAsia"/>
        </w:rPr>
        <w:t>（</w:t>
      </w:r>
      <w:r w:rsidRPr="00713ECF">
        <w:rPr>
          <w:rFonts w:hint="eastAsia"/>
        </w:rPr>
        <w:t>4</w:t>
      </w:r>
      <w:r w:rsidRPr="00713ECF">
        <w:rPr>
          <w:rFonts w:hint="eastAsia"/>
        </w:rPr>
        <w:t>）</w:t>
      </w:r>
      <w:r w:rsidRPr="00713ECF">
        <w:rPr>
          <w:rFonts w:hint="eastAsia"/>
        </w:rPr>
        <w:tab/>
      </w:r>
      <w:r w:rsidRPr="00713ECF">
        <w:rPr>
          <w:rFonts w:hint="eastAsia"/>
        </w:rPr>
        <w:t>任何人</w:t>
      </w:r>
      <w:r w:rsidRPr="00713ECF">
        <w:rPr>
          <w:rFonts w:hint="eastAsia"/>
        </w:rPr>
        <w:t>1</w:t>
      </w:r>
      <w:r w:rsidRPr="00713ECF">
        <w:rPr>
          <w:rFonts w:hint="eastAsia"/>
        </w:rPr>
        <w:t>次向授權銀行買、賣、存、取外幣超過</w:t>
      </w:r>
      <w:r w:rsidRPr="00713ECF">
        <w:rPr>
          <w:rFonts w:hint="eastAsia"/>
        </w:rPr>
        <w:t>5</w:t>
      </w:r>
      <w:r w:rsidRPr="00713ECF">
        <w:rPr>
          <w:rFonts w:hint="eastAsia"/>
        </w:rPr>
        <w:t>萬美元或等值資金以上，要填表向泰國央行申報。</w:t>
      </w:r>
    </w:p>
    <w:p w:rsidR="0081474F" w:rsidRPr="00713ECF" w:rsidRDefault="0081474F" w:rsidP="00320B64">
      <w:pPr>
        <w:pStyle w:val="af0"/>
        <w:ind w:left="1417" w:hanging="472"/>
      </w:pPr>
      <w:r w:rsidRPr="00713ECF">
        <w:rPr>
          <w:rFonts w:hint="eastAsia"/>
        </w:rPr>
        <w:t>２、資金的匯回</w:t>
      </w:r>
    </w:p>
    <w:p w:rsidR="0081474F" w:rsidRPr="00713ECF" w:rsidRDefault="0081474F" w:rsidP="00DE6070">
      <w:pPr>
        <w:pStyle w:val="11"/>
        <w:ind w:left="1772" w:hanging="591"/>
      </w:pPr>
      <w:r w:rsidRPr="00713ECF">
        <w:t>（</w:t>
      </w:r>
      <w:r w:rsidRPr="00713ECF">
        <w:t>1</w:t>
      </w:r>
      <w:r w:rsidRPr="00713ECF">
        <w:t>）</w:t>
      </w:r>
      <w:r w:rsidRPr="00713ECF">
        <w:tab/>
      </w:r>
      <w:r w:rsidRPr="00713ECF">
        <w:rPr>
          <w:rFonts w:hint="eastAsia"/>
        </w:rPr>
        <w:t>泰國居民的外匯帳戶：</w:t>
      </w:r>
    </w:p>
    <w:p w:rsidR="0081474F" w:rsidRPr="00713ECF" w:rsidRDefault="00DE6070" w:rsidP="00DE6070">
      <w:pPr>
        <w:pStyle w:val="11"/>
        <w:ind w:left="1772" w:hanging="591"/>
      </w:pPr>
      <w:r w:rsidRPr="00713ECF">
        <w:rPr>
          <w:rFonts w:hint="eastAsia"/>
        </w:rPr>
        <w:tab/>
      </w:r>
      <w:r w:rsidRPr="00713ECF">
        <w:rPr>
          <w:rFonts w:hint="eastAsia"/>
        </w:rPr>
        <w:t xml:space="preserve">　　</w:t>
      </w:r>
      <w:r w:rsidR="0081474F" w:rsidRPr="00713ECF">
        <w:rPr>
          <w:rFonts w:hint="eastAsia"/>
        </w:rPr>
        <w:t>在以下情況，允許泰國個人和法人保留外匯款：</w:t>
      </w:r>
    </w:p>
    <w:p w:rsidR="0081474F" w:rsidRPr="00713ECF" w:rsidRDefault="0081474F" w:rsidP="00DE6070">
      <w:pPr>
        <w:pStyle w:val="Af8"/>
      </w:pPr>
      <w:r w:rsidRPr="00713ECF">
        <w:rPr>
          <w:rFonts w:hint="eastAsia"/>
        </w:rPr>
        <w:t>A.</w:t>
      </w:r>
      <w:r w:rsidRPr="00713ECF">
        <w:rPr>
          <w:rFonts w:hint="eastAsia"/>
        </w:rPr>
        <w:tab/>
      </w:r>
      <w:r w:rsidRPr="00713ECF">
        <w:rPr>
          <w:rFonts w:hint="eastAsia"/>
        </w:rPr>
        <w:t>在泰國授權銀行開立的帳戶，並存入從國外或從曼谷離岸業務機構借來的外匯；</w:t>
      </w:r>
    </w:p>
    <w:p w:rsidR="0081474F" w:rsidRPr="00713ECF" w:rsidRDefault="0081474F" w:rsidP="00DE6070">
      <w:pPr>
        <w:pStyle w:val="Af8"/>
      </w:pPr>
      <w:r w:rsidRPr="00713ECF">
        <w:rPr>
          <w:rFonts w:hint="eastAsia"/>
        </w:rPr>
        <w:t>B.</w:t>
      </w:r>
      <w:r w:rsidRPr="00713ECF">
        <w:rPr>
          <w:rFonts w:hint="eastAsia"/>
        </w:rPr>
        <w:tab/>
      </w:r>
      <w:r w:rsidRPr="00713ECF">
        <w:rPr>
          <w:rFonts w:hint="eastAsia"/>
        </w:rPr>
        <w:t>存款人必須提交證據，證明在存款日期</w:t>
      </w:r>
      <w:r w:rsidRPr="00713ECF">
        <w:rPr>
          <w:rFonts w:hint="eastAsia"/>
        </w:rPr>
        <w:t>3</w:t>
      </w:r>
      <w:r w:rsidRPr="00713ECF">
        <w:rPr>
          <w:rFonts w:hint="eastAsia"/>
        </w:rPr>
        <w:t>個月內，要向國外的個人授權銀行、泰國進出口銀行或泰國工業金融公司償付外匯，但是存款人的存款不能超過上述償付數額；外匯存款不能超過</w:t>
      </w:r>
      <w:r w:rsidRPr="00713ECF">
        <w:rPr>
          <w:rFonts w:hint="eastAsia"/>
        </w:rPr>
        <w:t>2,000</w:t>
      </w:r>
      <w:r w:rsidRPr="00713ECF">
        <w:rPr>
          <w:rFonts w:hint="eastAsia"/>
        </w:rPr>
        <w:t>美元</w:t>
      </w:r>
      <w:r w:rsidRPr="00713ECF">
        <w:rPr>
          <w:rFonts w:hint="eastAsia"/>
        </w:rPr>
        <w:t>/</w:t>
      </w:r>
      <w:r w:rsidRPr="00713ECF">
        <w:rPr>
          <w:rFonts w:hint="eastAsia"/>
        </w:rPr>
        <w:t>天；</w:t>
      </w:r>
    </w:p>
    <w:p w:rsidR="0081474F" w:rsidRPr="00713ECF" w:rsidRDefault="0081474F" w:rsidP="00DE6070">
      <w:pPr>
        <w:pStyle w:val="Af8"/>
      </w:pPr>
      <w:r w:rsidRPr="00713ECF">
        <w:rPr>
          <w:rFonts w:hint="eastAsia"/>
        </w:rPr>
        <w:t>C.</w:t>
      </w:r>
      <w:r w:rsidRPr="00713ECF">
        <w:rPr>
          <w:rFonts w:hint="eastAsia"/>
        </w:rPr>
        <w:tab/>
      </w:r>
      <w:r w:rsidRPr="00713ECF">
        <w:rPr>
          <w:rFonts w:hint="eastAsia"/>
        </w:rPr>
        <w:t>每一位法人每天的帳戶餘款不得超過</w:t>
      </w:r>
      <w:r w:rsidRPr="00713ECF">
        <w:rPr>
          <w:rFonts w:hint="eastAsia"/>
        </w:rPr>
        <w:t>500</w:t>
      </w:r>
      <w:r w:rsidRPr="00713ECF">
        <w:rPr>
          <w:rFonts w:hint="eastAsia"/>
        </w:rPr>
        <w:t>萬美元；個人不得超過</w:t>
      </w:r>
      <w:r w:rsidRPr="00713ECF">
        <w:rPr>
          <w:rFonts w:hint="eastAsia"/>
        </w:rPr>
        <w:t>50</w:t>
      </w:r>
      <w:r w:rsidRPr="00713ECF">
        <w:rPr>
          <w:rFonts w:hint="eastAsia"/>
        </w:rPr>
        <w:t>萬美元。</w:t>
      </w:r>
    </w:p>
    <w:p w:rsidR="0081474F" w:rsidRPr="00713ECF" w:rsidRDefault="0081474F" w:rsidP="00DE6070">
      <w:pPr>
        <w:pStyle w:val="11"/>
        <w:ind w:left="1772" w:hanging="591"/>
      </w:pPr>
      <w:r w:rsidRPr="00713ECF">
        <w:t>（</w:t>
      </w:r>
      <w:r w:rsidRPr="00713ECF">
        <w:rPr>
          <w:rFonts w:hint="eastAsia"/>
        </w:rPr>
        <w:t>2</w:t>
      </w:r>
      <w:r w:rsidRPr="00713ECF">
        <w:t>）</w:t>
      </w:r>
      <w:r w:rsidRPr="00713ECF">
        <w:tab/>
      </w:r>
      <w:r w:rsidRPr="00713ECF">
        <w:rPr>
          <w:rFonts w:hint="eastAsia"/>
        </w:rPr>
        <w:t>非泰國居民的外匯帳戶：</w:t>
      </w:r>
    </w:p>
    <w:p w:rsidR="0081474F" w:rsidRPr="00713ECF" w:rsidRDefault="0081474F" w:rsidP="00DE6070">
      <w:pPr>
        <w:pStyle w:val="11"/>
        <w:ind w:left="1772" w:hanging="591"/>
      </w:pPr>
      <w:r w:rsidRPr="00713ECF">
        <w:rPr>
          <w:rFonts w:hint="eastAsia"/>
        </w:rPr>
        <w:tab/>
      </w:r>
      <w:r w:rsidRPr="00713ECF">
        <w:rPr>
          <w:rFonts w:hint="eastAsia"/>
        </w:rPr>
        <w:t xml:space="preserve">　　非泰國居民可以在泰國授權銀行開立並保留外匯帳戶。存款必須來自海外。上述帳戶的餘款可以不受限制地轉移。</w:t>
      </w:r>
    </w:p>
    <w:p w:rsidR="0081474F" w:rsidRPr="00713ECF" w:rsidRDefault="0081474F" w:rsidP="00DE6070">
      <w:pPr>
        <w:pStyle w:val="11"/>
        <w:ind w:left="1772" w:hanging="591"/>
      </w:pPr>
      <w:r w:rsidRPr="00713ECF">
        <w:t>（</w:t>
      </w:r>
      <w:r w:rsidRPr="00713ECF">
        <w:t>3</w:t>
      </w:r>
      <w:r w:rsidRPr="00713ECF">
        <w:t>）</w:t>
      </w:r>
      <w:r w:rsidRPr="00713ECF">
        <w:tab/>
      </w:r>
      <w:r w:rsidRPr="00713ECF">
        <w:rPr>
          <w:rFonts w:hint="eastAsia"/>
        </w:rPr>
        <w:t>非泰國居民的泰銖銀行帳戶</w:t>
      </w:r>
    </w:p>
    <w:p w:rsidR="0081474F" w:rsidRPr="00713ECF" w:rsidRDefault="0081474F" w:rsidP="00DE6070">
      <w:pPr>
        <w:pStyle w:val="11"/>
        <w:ind w:left="1772" w:hanging="591"/>
      </w:pPr>
      <w:r w:rsidRPr="00713ECF">
        <w:rPr>
          <w:rFonts w:hint="eastAsia"/>
        </w:rPr>
        <w:tab/>
      </w:r>
      <w:r w:rsidRPr="00713ECF">
        <w:rPr>
          <w:rFonts w:hint="eastAsia"/>
        </w:rPr>
        <w:t xml:space="preserve">　　可以在泰國任意一家授權銀行開立帳戶並自由提取：</w:t>
      </w:r>
    </w:p>
    <w:p w:rsidR="0081474F" w:rsidRPr="00713ECF" w:rsidRDefault="0081474F" w:rsidP="00DE6070">
      <w:pPr>
        <w:pStyle w:val="Af8"/>
      </w:pPr>
      <w:r w:rsidRPr="00713ECF">
        <w:rPr>
          <w:rFonts w:hint="eastAsia"/>
        </w:rPr>
        <w:t>A.</w:t>
      </w:r>
      <w:r w:rsidRPr="00713ECF">
        <w:rPr>
          <w:rFonts w:hint="eastAsia"/>
        </w:rPr>
        <w:tab/>
      </w:r>
      <w:r w:rsidRPr="00713ECF">
        <w:rPr>
          <w:rFonts w:hint="eastAsia"/>
        </w:rPr>
        <w:t>出售境外所得外匯收入或非泰國居民外匯帳戶上的外匯</w:t>
      </w:r>
    </w:p>
    <w:p w:rsidR="0081474F" w:rsidRPr="00713ECF" w:rsidRDefault="0081474F" w:rsidP="00DE6070">
      <w:pPr>
        <w:pStyle w:val="Af8"/>
      </w:pPr>
      <w:r w:rsidRPr="00713ECF">
        <w:rPr>
          <w:rFonts w:hint="eastAsia"/>
        </w:rPr>
        <w:t>B.</w:t>
      </w:r>
      <w:r w:rsidRPr="00713ECF">
        <w:rPr>
          <w:rFonts w:hint="eastAsia"/>
        </w:rPr>
        <w:tab/>
      </w:r>
      <w:r w:rsidRPr="00713ECF">
        <w:rPr>
          <w:rFonts w:hint="eastAsia"/>
        </w:rPr>
        <w:t>從其他非泰國居民泰銖帳戶的轉帳金額</w:t>
      </w:r>
    </w:p>
    <w:p w:rsidR="0081474F" w:rsidRPr="00713ECF" w:rsidRDefault="0081474F" w:rsidP="00DE6070">
      <w:pPr>
        <w:pStyle w:val="Af8"/>
      </w:pPr>
      <w:r w:rsidRPr="00713ECF">
        <w:rPr>
          <w:rFonts w:hint="eastAsia"/>
        </w:rPr>
        <w:t>C.</w:t>
      </w:r>
      <w:r w:rsidRPr="00713ECF">
        <w:rPr>
          <w:rFonts w:hint="eastAsia"/>
        </w:rPr>
        <w:tab/>
      </w:r>
      <w:r w:rsidRPr="00713ECF">
        <w:rPr>
          <w:rFonts w:hint="eastAsia"/>
        </w:rPr>
        <w:t>泰國居民與非泰國居民間償付債務的款項</w:t>
      </w:r>
    </w:p>
    <w:p w:rsidR="0081474F" w:rsidRPr="00713ECF" w:rsidRDefault="0081474F" w:rsidP="00DE6070">
      <w:pPr>
        <w:pStyle w:val="11"/>
        <w:ind w:left="1772" w:hanging="591"/>
      </w:pPr>
      <w:r w:rsidRPr="00713ECF">
        <w:t>（</w:t>
      </w:r>
      <w:r w:rsidRPr="00713ECF">
        <w:t>4</w:t>
      </w:r>
      <w:r w:rsidRPr="00713ECF">
        <w:t>）</w:t>
      </w:r>
      <w:r w:rsidRPr="00713ECF">
        <w:tab/>
      </w:r>
      <w:r w:rsidRPr="00713ECF">
        <w:rPr>
          <w:rFonts w:hint="eastAsia"/>
        </w:rPr>
        <w:t>進口商</w:t>
      </w:r>
    </w:p>
    <w:p w:rsidR="0081474F" w:rsidRPr="00713ECF" w:rsidRDefault="0081474F" w:rsidP="00DE6070">
      <w:pPr>
        <w:pStyle w:val="11"/>
        <w:ind w:left="1772" w:hanging="591"/>
      </w:pPr>
      <w:r w:rsidRPr="00713ECF">
        <w:rPr>
          <w:rFonts w:hint="eastAsia"/>
        </w:rPr>
        <w:lastRenderedPageBreak/>
        <w:tab/>
      </w:r>
      <w:r w:rsidRPr="00713ECF">
        <w:rPr>
          <w:rFonts w:hint="eastAsia"/>
        </w:rPr>
        <w:t xml:space="preserve">　　自由購買或從自己的外匯帳戶上提取外匯，支付賣方。</w:t>
      </w:r>
    </w:p>
    <w:p w:rsidR="0081474F" w:rsidRPr="00713ECF" w:rsidRDefault="0081474F" w:rsidP="00DE6070">
      <w:pPr>
        <w:pStyle w:val="11"/>
        <w:ind w:left="1772" w:hanging="591"/>
      </w:pPr>
      <w:r w:rsidRPr="00713ECF">
        <w:t>（</w:t>
      </w:r>
      <w:r w:rsidRPr="00713ECF">
        <w:t>5</w:t>
      </w:r>
      <w:r w:rsidRPr="00713ECF">
        <w:t>）</w:t>
      </w:r>
      <w:r w:rsidRPr="00713ECF">
        <w:tab/>
      </w:r>
      <w:r w:rsidRPr="00713ECF">
        <w:rPr>
          <w:rFonts w:hint="eastAsia"/>
        </w:rPr>
        <w:t>出口商</w:t>
      </w:r>
    </w:p>
    <w:p w:rsidR="0081474F" w:rsidRPr="00713ECF" w:rsidRDefault="0081474F" w:rsidP="00DE6070">
      <w:pPr>
        <w:pStyle w:val="11"/>
        <w:ind w:left="1772" w:hanging="591"/>
      </w:pPr>
      <w:r w:rsidRPr="00713ECF">
        <w:rPr>
          <w:rFonts w:hint="eastAsia"/>
        </w:rPr>
        <w:tab/>
      </w:r>
      <w:r w:rsidRPr="00713ECF">
        <w:rPr>
          <w:rFonts w:hint="eastAsia"/>
        </w:rPr>
        <w:t xml:space="preserve">　　出口則可不受任何外匯管制。但是出口收入或交易超過</w:t>
      </w:r>
      <w:r w:rsidRPr="00713ECF">
        <w:rPr>
          <w:rFonts w:hint="eastAsia"/>
        </w:rPr>
        <w:t>50</w:t>
      </w:r>
      <w:r w:rsidRPr="00713ECF">
        <w:rPr>
          <w:rFonts w:hint="eastAsia"/>
        </w:rPr>
        <w:t>萬銖以上時則必須在自出口日</w:t>
      </w:r>
      <w:r w:rsidRPr="00713ECF">
        <w:rPr>
          <w:rFonts w:hint="eastAsia"/>
        </w:rPr>
        <w:t>120</w:t>
      </w:r>
      <w:r w:rsidRPr="00713ECF">
        <w:rPr>
          <w:rFonts w:hint="eastAsia"/>
        </w:rPr>
        <w:t>天內收到外匯並提通過授權銀行結匯或在收到外匯</w:t>
      </w:r>
      <w:r w:rsidRPr="00713ECF">
        <w:rPr>
          <w:rFonts w:hint="eastAsia"/>
        </w:rPr>
        <w:t>7</w:t>
      </w:r>
      <w:r w:rsidRPr="00713ECF">
        <w:rPr>
          <w:rFonts w:hint="eastAsia"/>
        </w:rPr>
        <w:t>天內將其存入授權銀行的外匯帳戶。</w:t>
      </w:r>
    </w:p>
    <w:p w:rsidR="0081474F" w:rsidRPr="00713ECF" w:rsidRDefault="0081474F" w:rsidP="00DE6070">
      <w:pPr>
        <w:pStyle w:val="11"/>
        <w:ind w:left="1772" w:hanging="591"/>
      </w:pPr>
      <w:r w:rsidRPr="00713ECF">
        <w:rPr>
          <w:rFonts w:hint="eastAsia"/>
        </w:rPr>
        <w:tab/>
      </w:r>
      <w:r w:rsidRPr="00713ECF">
        <w:rPr>
          <w:rFonts w:hint="eastAsia"/>
        </w:rPr>
        <w:t xml:space="preserve">　　對於無形交易，在提交相關文件給授權銀行後，非泰國居民的匯款被允許用於支付非資本項目，如服務費、利息、紅利、利潤和稅費。居民的旅行支出或教育費用也可自由使用外匯。無形交易的收入必須通過授權銀行結匯或在收到收入</w:t>
      </w:r>
      <w:r w:rsidRPr="00713ECF">
        <w:rPr>
          <w:rFonts w:hint="eastAsia"/>
        </w:rPr>
        <w:t>7</w:t>
      </w:r>
      <w:r w:rsidRPr="00713ECF">
        <w:rPr>
          <w:rFonts w:hint="eastAsia"/>
        </w:rPr>
        <w:t>日內存入授權銀行的外匯帳戶。</w:t>
      </w:r>
    </w:p>
    <w:p w:rsidR="0081474F" w:rsidRPr="00713ECF" w:rsidRDefault="0081474F" w:rsidP="00DE6070">
      <w:pPr>
        <w:pStyle w:val="11"/>
        <w:ind w:left="1772" w:hanging="591"/>
      </w:pPr>
      <w:r w:rsidRPr="00713ECF">
        <w:rPr>
          <w:rFonts w:hint="eastAsia"/>
        </w:rPr>
        <w:tab/>
      </w:r>
      <w:r w:rsidRPr="00713ECF">
        <w:rPr>
          <w:rFonts w:hint="eastAsia"/>
        </w:rPr>
        <w:t xml:space="preserve">　　在泰銖不斷上升的壓力下，泰國央行</w:t>
      </w:r>
      <w:r w:rsidRPr="00713ECF">
        <w:rPr>
          <w:rFonts w:hint="eastAsia"/>
        </w:rPr>
        <w:t>2010</w:t>
      </w:r>
      <w:r w:rsidRPr="00713ECF">
        <w:rPr>
          <w:rFonts w:hint="eastAsia"/>
        </w:rPr>
        <w:t>年</w:t>
      </w:r>
      <w:r w:rsidRPr="00713ECF">
        <w:rPr>
          <w:rFonts w:hint="eastAsia"/>
        </w:rPr>
        <w:t>2</w:t>
      </w:r>
      <w:r w:rsidRPr="00713ECF">
        <w:rPr>
          <w:rFonts w:hint="eastAsia"/>
        </w:rPr>
        <w:t>月底再度宣布新的寬鬆外匯管制措施，允許當地企業資金匯出國外而沒有上限，以方便出口商和進口商管理貨幣風險。央行這一措施進一步放寬了泰國投資外國股票，這些措施的主要目的是發展金融市場，平衡資金流動，遏制泰銖升值壓力。</w:t>
      </w:r>
    </w:p>
    <w:p w:rsidR="0081474F" w:rsidRPr="00713ECF" w:rsidRDefault="0081474F" w:rsidP="00DE6070">
      <w:pPr>
        <w:pStyle w:val="11"/>
        <w:ind w:left="1772" w:hanging="591"/>
      </w:pPr>
      <w:r w:rsidRPr="00713ECF">
        <w:rPr>
          <w:rFonts w:hint="eastAsia"/>
        </w:rPr>
        <w:tab/>
      </w:r>
      <w:r w:rsidRPr="00713ECF">
        <w:rPr>
          <w:rFonts w:hint="eastAsia"/>
        </w:rPr>
        <w:t xml:space="preserve">　　這些措施包括：</w:t>
      </w:r>
      <w:r w:rsidRPr="00713ECF">
        <w:rPr>
          <w:rFonts w:hint="eastAsia"/>
        </w:rPr>
        <w:t xml:space="preserve">1. </w:t>
      </w:r>
      <w:r w:rsidRPr="00713ECF">
        <w:rPr>
          <w:rFonts w:hint="eastAsia"/>
        </w:rPr>
        <w:t>不限制泰國公司對外國投資的上限；</w:t>
      </w:r>
      <w:r w:rsidRPr="00713ECF">
        <w:rPr>
          <w:rFonts w:hint="eastAsia"/>
        </w:rPr>
        <w:t xml:space="preserve">2. </w:t>
      </w:r>
      <w:r w:rsidRPr="00713ECF">
        <w:rPr>
          <w:rFonts w:hint="eastAsia"/>
        </w:rPr>
        <w:t>在證券交易委員會的監督下的泰國證券和共同基金公司的對外投資從</w:t>
      </w:r>
      <w:r w:rsidRPr="00713ECF">
        <w:rPr>
          <w:rFonts w:hint="eastAsia"/>
        </w:rPr>
        <w:t>300</w:t>
      </w:r>
      <w:r w:rsidRPr="00713ECF">
        <w:rPr>
          <w:rFonts w:hint="eastAsia"/>
        </w:rPr>
        <w:t>億美元擴大至</w:t>
      </w:r>
      <w:r w:rsidRPr="00713ECF">
        <w:rPr>
          <w:rFonts w:hint="eastAsia"/>
        </w:rPr>
        <w:t>500</w:t>
      </w:r>
      <w:r w:rsidRPr="00713ECF">
        <w:rPr>
          <w:rFonts w:hint="eastAsia"/>
        </w:rPr>
        <w:t>億美元；</w:t>
      </w:r>
      <w:r w:rsidRPr="00713ECF">
        <w:rPr>
          <w:rFonts w:hint="eastAsia"/>
        </w:rPr>
        <w:t xml:space="preserve">3. </w:t>
      </w:r>
      <w:r w:rsidRPr="00713ECF">
        <w:rPr>
          <w:rFonts w:hint="eastAsia"/>
        </w:rPr>
        <w:t>進口商和出口商可利用避險和衍生工具靈活管理其匯率風險；</w:t>
      </w:r>
      <w:r w:rsidRPr="00713ECF">
        <w:rPr>
          <w:rFonts w:hint="eastAsia"/>
        </w:rPr>
        <w:t xml:space="preserve">4. </w:t>
      </w:r>
      <w:r w:rsidRPr="00713ECF">
        <w:rPr>
          <w:rFonts w:hint="eastAsia"/>
        </w:rPr>
        <w:t>泰國個人可以投資於外國房地產的金額增至</w:t>
      </w:r>
      <w:r w:rsidRPr="00713ECF">
        <w:rPr>
          <w:rFonts w:hint="eastAsia"/>
        </w:rPr>
        <w:t>1,000</w:t>
      </w:r>
      <w:r w:rsidRPr="00713ECF">
        <w:rPr>
          <w:rFonts w:hint="eastAsia"/>
        </w:rPr>
        <w:t>萬美元；</w:t>
      </w:r>
      <w:r w:rsidRPr="00713ECF">
        <w:rPr>
          <w:rFonts w:hint="eastAsia"/>
        </w:rPr>
        <w:t xml:space="preserve">5. </w:t>
      </w:r>
      <w:r w:rsidRPr="00713ECF">
        <w:rPr>
          <w:rFonts w:hint="eastAsia"/>
        </w:rPr>
        <w:t>泰國公司可以提供外國公司最高達</w:t>
      </w:r>
      <w:r w:rsidRPr="00713ECF">
        <w:rPr>
          <w:rFonts w:hint="eastAsia"/>
        </w:rPr>
        <w:t>5,000</w:t>
      </w:r>
      <w:r w:rsidRPr="00713ECF">
        <w:rPr>
          <w:rFonts w:hint="eastAsia"/>
        </w:rPr>
        <w:t>萬美元的貸款，而無需申請核准。之前，泰國公司必須個案申請核准。</w:t>
      </w:r>
    </w:p>
    <w:p w:rsidR="0081474F" w:rsidRPr="00713ECF" w:rsidRDefault="0081474F" w:rsidP="0081474F">
      <w:pPr>
        <w:kinsoku/>
        <w:ind w:firstLine="472"/>
        <w:rPr>
          <w:rFonts w:hAnsi="標楷體"/>
          <w:szCs w:val="26"/>
          <w:lang w:eastAsia="zh-TW"/>
        </w:rPr>
      </w:pPr>
    </w:p>
    <w:p w:rsidR="0081474F" w:rsidRPr="00713ECF" w:rsidRDefault="00DA71A0" w:rsidP="0081474F">
      <w:pPr>
        <w:ind w:firstLine="512"/>
        <w:rPr>
          <w:rFonts w:ascii="標楷體" w:eastAsia="標楷體" w:hAnsi="標楷體"/>
          <w:bCs/>
          <w:sz w:val="26"/>
          <w:szCs w:val="26"/>
          <w:lang w:eastAsia="zh-TW"/>
        </w:rPr>
      </w:pPr>
      <w:r w:rsidRPr="00713ECF">
        <w:rPr>
          <w:rFonts w:ascii="標楷體" w:eastAsia="標楷體" w:hAnsi="標楷體" w:hint="eastAsia"/>
          <w:bCs/>
          <w:noProof/>
          <w:sz w:val="26"/>
          <w:szCs w:val="26"/>
          <w:lang w:eastAsia="zh-TW"/>
        </w:rPr>
        <mc:AlternateContent>
          <mc:Choice Requires="wps">
            <w:drawing>
              <wp:anchor distT="0" distB="0" distL="114300" distR="114300" simplePos="0" relativeHeight="251657728" behindDoc="0" locked="0" layoutInCell="1" allowOverlap="1" wp14:anchorId="7CA9CB52" wp14:editId="18EA09E5">
                <wp:simplePos x="0" y="0"/>
                <wp:positionH relativeFrom="column">
                  <wp:posOffset>4655820</wp:posOffset>
                </wp:positionH>
                <wp:positionV relativeFrom="paragraph">
                  <wp:posOffset>8454390</wp:posOffset>
                </wp:positionV>
                <wp:extent cx="1521460" cy="417830"/>
                <wp:effectExtent l="0" t="0" r="4445"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D656C9" w:rsidRDefault="00F32689" w:rsidP="0081474F">
                            <w:pPr>
                              <w:ind w:firstLine="392"/>
                              <w:rPr>
                                <w:sz w:val="20"/>
                                <w:szCs w:val="20"/>
                              </w:rPr>
                            </w:pPr>
                            <w:r w:rsidRPr="00D656C9">
                              <w:rPr>
                                <w:rFonts w:hint="eastAsia"/>
                                <w:sz w:val="20"/>
                                <w:szCs w:val="20"/>
                                <w:lang w:eastAsia="zh-TW"/>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129" type="#_x0000_t202" style="position:absolute;left:0;text-align:left;margin-left:366.6pt;margin-top:665.7pt;width:119.8pt;height:32.9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60AIAAMY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" filled="f" stroked="f">
                <v:textbox style="mso-fit-shape-to-text:t">
                  <w:txbxContent>
                    <w:p w:rsidR="00F32689" w:rsidRPr="00D656C9" w:rsidRDefault="00F32689" w:rsidP="0081474F">
                      <w:pPr>
                        <w:ind w:firstLine="392"/>
                        <w:rPr>
                          <w:sz w:val="20"/>
                          <w:szCs w:val="20"/>
                        </w:rPr>
                      </w:pPr>
                      <w:r w:rsidRPr="00D656C9">
                        <w:rPr>
                          <w:rFonts w:hint="eastAsia"/>
                          <w:sz w:val="20"/>
                          <w:szCs w:val="20"/>
                          <w:lang w:eastAsia="zh-TW"/>
                        </w:rPr>
                        <w:t>經濟部　廣告</w:t>
                      </w:r>
                    </w:p>
                  </w:txbxContent>
                </v:textbox>
              </v:shape>
            </w:pict>
          </mc:Fallback>
        </mc:AlternateContent>
      </w:r>
    </w:p>
    <w:p w:rsidR="00000127" w:rsidRPr="00713ECF" w:rsidRDefault="00000127" w:rsidP="0092393E">
      <w:pPr>
        <w:kinsoku/>
        <w:ind w:left="472" w:firstLineChars="0" w:firstLine="0"/>
        <w:rPr>
          <w:lang w:eastAsia="zh-TW"/>
        </w:rPr>
        <w:sectPr w:rsidR="00000127" w:rsidRPr="00713ECF" w:rsidSect="003E0BC3">
          <w:headerReference w:type="default" r:id="rId24"/>
          <w:pgSz w:w="11906" w:h="16838" w:code="9"/>
          <w:pgMar w:top="2268" w:right="1701" w:bottom="1701" w:left="1701" w:header="1134" w:footer="851" w:gutter="0"/>
          <w:cols w:space="425"/>
          <w:docGrid w:type="linesAndChars" w:linePitch="514" w:charSpace="-774"/>
        </w:sectPr>
      </w:pPr>
    </w:p>
    <w:p w:rsidR="0056023F" w:rsidRPr="00713ECF" w:rsidRDefault="0056023F" w:rsidP="0056023F">
      <w:pPr>
        <w:pStyle w:val="a3"/>
        <w:kinsoku/>
        <w:rPr>
          <w:lang w:eastAsia="zh-TW"/>
        </w:rPr>
      </w:pPr>
      <w:bookmarkStart w:id="6" w:name="_Toc518555502"/>
      <w:r w:rsidRPr="00713ECF">
        <w:rPr>
          <w:rFonts w:hint="eastAsia"/>
          <w:lang w:eastAsia="zh-TW"/>
        </w:rPr>
        <w:lastRenderedPageBreak/>
        <w:t>第陸章　基礎建設及成本</w:t>
      </w:r>
      <w:bookmarkEnd w:id="6"/>
    </w:p>
    <w:p w:rsidR="0056023F" w:rsidRPr="00713ECF" w:rsidRDefault="0056023F" w:rsidP="0056023F">
      <w:pPr>
        <w:pStyle w:val="a4"/>
        <w:kinsoku/>
      </w:pPr>
      <w:r w:rsidRPr="00713ECF">
        <w:t>一、土地成本</w:t>
      </w:r>
    </w:p>
    <w:p w:rsidR="0056023F" w:rsidRPr="00713ECF" w:rsidRDefault="0056023F" w:rsidP="004B4C65">
      <w:pPr>
        <w:kinsoku/>
        <w:spacing w:afterLines="50" w:after="257"/>
        <w:ind w:firstLine="472"/>
        <w:rPr>
          <w:rFonts w:ascii="華康細圓體" w:hAnsi="華康細圓體"/>
        </w:rPr>
      </w:pPr>
      <w:r w:rsidRPr="00713ECF">
        <w:rPr>
          <w:rFonts w:ascii="華康細圓體" w:hAnsi="華康細圓體"/>
        </w:rPr>
        <w:t>泰國工業區管理局</w:t>
      </w:r>
      <w:r w:rsidRPr="00713ECF">
        <w:rPr>
          <w:rFonts w:ascii="華康細圓體" w:hAnsi="華康細圓體" w:hint="eastAsia"/>
        </w:rPr>
        <w:t>（</w:t>
      </w:r>
      <w:r w:rsidRPr="00713ECF">
        <w:t>Industrial</w:t>
      </w:r>
      <w:r w:rsidRPr="00713ECF">
        <w:rPr>
          <w:rFonts w:ascii="華康細圓體" w:hAnsi="華康細圓體"/>
        </w:rPr>
        <w:t xml:space="preserve"> </w:t>
      </w:r>
      <w:r w:rsidRPr="00713ECF">
        <w:t>Estate</w:t>
      </w:r>
      <w:r w:rsidRPr="00713ECF">
        <w:rPr>
          <w:rFonts w:ascii="華康細圓體" w:hAnsi="華康細圓體"/>
        </w:rPr>
        <w:t xml:space="preserve"> </w:t>
      </w:r>
      <w:r w:rsidRPr="00713ECF">
        <w:t>Authority</w:t>
      </w:r>
      <w:r w:rsidRPr="00713ECF">
        <w:rPr>
          <w:rFonts w:ascii="華康細圓體" w:hAnsi="華康細圓體"/>
        </w:rPr>
        <w:t xml:space="preserve"> </w:t>
      </w:r>
      <w:r w:rsidRPr="00713ECF">
        <w:t>of</w:t>
      </w:r>
      <w:r w:rsidRPr="00713ECF">
        <w:rPr>
          <w:rFonts w:ascii="華康細圓體" w:hAnsi="華康細圓體"/>
        </w:rPr>
        <w:t xml:space="preserve"> </w:t>
      </w:r>
      <w:r w:rsidRPr="00713ECF">
        <w:t>Thailand</w:t>
      </w:r>
      <w:r w:rsidRPr="00713ECF">
        <w:rPr>
          <w:rFonts w:ascii="華康細圓體" w:hAnsi="華康細圓體"/>
        </w:rPr>
        <w:t xml:space="preserve">, </w:t>
      </w:r>
      <w:r w:rsidRPr="00713ECF">
        <w:t>IEAT</w:t>
      </w:r>
      <w:r w:rsidRPr="00713ECF">
        <w:rPr>
          <w:rFonts w:ascii="華康細圓體" w:hAnsi="華康細圓體" w:hint="eastAsia"/>
        </w:rPr>
        <w:t>）</w:t>
      </w:r>
      <w:r w:rsidRPr="00713ECF">
        <w:rPr>
          <w:rFonts w:ascii="華康細圓體" w:hAnsi="華康細圓體"/>
        </w:rPr>
        <w:t>負責開發及管理泰國各府工業區。相關各工業區最新</w:t>
      </w:r>
      <w:r w:rsidRPr="00713ECF">
        <w:rPr>
          <w:rFonts w:ascii="華康細圓體" w:hAnsi="華康細圓體" w:hint="eastAsia"/>
        </w:rPr>
        <w:t>之</w:t>
      </w:r>
      <w:r w:rsidRPr="00713ECF">
        <w:rPr>
          <w:rFonts w:ascii="華康細圓體" w:hAnsi="華康細圓體"/>
        </w:rPr>
        <w:t>租售土地及價格資</w:t>
      </w:r>
      <w:proofErr w:type="gramStart"/>
      <w:r w:rsidRPr="00713ECF">
        <w:rPr>
          <w:rFonts w:ascii="華康細圓體" w:hAnsi="華康細圓體"/>
        </w:rPr>
        <w:t>料可以</w:t>
      </w:r>
      <w:proofErr w:type="gramEnd"/>
      <w:r w:rsidRPr="00713ECF">
        <w:rPr>
          <w:rFonts w:ascii="華康細圓體" w:hAnsi="華康細圓體"/>
        </w:rPr>
        <w:t>自其網站</w:t>
      </w:r>
      <w:hyperlink r:id="rId25" w:history="1">
        <w:r w:rsidRPr="00713ECF">
          <w:t>www</w:t>
        </w:r>
        <w:r w:rsidRPr="00713ECF">
          <w:rPr>
            <w:rFonts w:ascii="華康細圓體" w:hAnsi="華康細圓體"/>
          </w:rPr>
          <w:t>.</w:t>
        </w:r>
        <w:r w:rsidRPr="00713ECF">
          <w:t>ieat</w:t>
        </w:r>
        <w:r w:rsidRPr="00713ECF">
          <w:rPr>
            <w:rFonts w:ascii="華康細圓體" w:hAnsi="華康細圓體"/>
          </w:rPr>
          <w:t>.</w:t>
        </w:r>
        <w:r w:rsidRPr="00713ECF">
          <w:t>go</w:t>
        </w:r>
        <w:r w:rsidRPr="00713ECF">
          <w:rPr>
            <w:rFonts w:ascii="華康細圓體" w:hAnsi="華康細圓體"/>
          </w:rPr>
          <w:t>.</w:t>
        </w:r>
        <w:r w:rsidRPr="00713ECF">
          <w:t>th</w:t>
        </w:r>
      </w:hyperlink>
      <w:r w:rsidRPr="00713ECF">
        <w:rPr>
          <w:rFonts w:ascii="華康細圓體" w:hAnsi="華康細圓體"/>
        </w:rPr>
        <w:t>之</w:t>
      </w:r>
      <w:r w:rsidRPr="00713ECF">
        <w:t>Industrial</w:t>
      </w:r>
      <w:r w:rsidRPr="00713ECF">
        <w:rPr>
          <w:rFonts w:ascii="華康細圓體" w:hAnsi="華康細圓體"/>
        </w:rPr>
        <w:t xml:space="preserve"> </w:t>
      </w:r>
      <w:r w:rsidRPr="00713ECF">
        <w:t>Estate</w:t>
      </w:r>
      <w:r w:rsidRPr="00713ECF">
        <w:rPr>
          <w:rFonts w:ascii="華康細圓體" w:hAnsi="華康細圓體"/>
        </w:rPr>
        <w:t xml:space="preserve"> </w:t>
      </w:r>
      <w:r w:rsidRPr="00713ECF">
        <w:t>Land</w:t>
      </w:r>
      <w:r w:rsidRPr="00713ECF">
        <w:rPr>
          <w:rFonts w:ascii="華康細圓體" w:hAnsi="華康細圓體"/>
        </w:rPr>
        <w:t xml:space="preserve"> </w:t>
      </w:r>
      <w:r w:rsidRPr="00713ECF">
        <w:t>Prices</w:t>
      </w:r>
      <w:r w:rsidRPr="00713ECF">
        <w:rPr>
          <w:rFonts w:ascii="華康細圓體" w:hAnsi="華康細圓體"/>
        </w:rPr>
        <w:t>項下查詢</w:t>
      </w:r>
      <w:r w:rsidRPr="00713ECF">
        <w:t>Status</w:t>
      </w:r>
      <w:r w:rsidRPr="00713ECF">
        <w:rPr>
          <w:rFonts w:ascii="華康細圓體" w:hAnsi="華康細圓體"/>
        </w:rPr>
        <w:t xml:space="preserve"> </w:t>
      </w:r>
      <w:r w:rsidRPr="00713ECF">
        <w:t>for</w:t>
      </w:r>
      <w:r w:rsidRPr="00713ECF">
        <w:rPr>
          <w:rFonts w:ascii="華康細圓體" w:hAnsi="華康細圓體"/>
        </w:rPr>
        <w:t xml:space="preserve"> </w:t>
      </w:r>
      <w:r w:rsidRPr="00713ECF">
        <w:t>Sale</w:t>
      </w:r>
      <w:r w:rsidRPr="00713ECF">
        <w:rPr>
          <w:rFonts w:ascii="華康細圓體" w:hAnsi="華康細圓體"/>
        </w:rPr>
        <w:t>/</w:t>
      </w:r>
      <w:r w:rsidRPr="00713ECF">
        <w:t>Rent</w:t>
      </w:r>
      <w:r w:rsidRPr="00713ECF">
        <w:rPr>
          <w:rFonts w:ascii="華康細圓體" w:hAnsi="華康細圓體"/>
        </w:rPr>
        <w:t xml:space="preserve"> </w:t>
      </w:r>
      <w:r w:rsidRPr="00713ECF">
        <w:t>in</w:t>
      </w:r>
      <w:r w:rsidRPr="00713ECF">
        <w:rPr>
          <w:rFonts w:ascii="華康細圓體" w:hAnsi="華康細圓體"/>
        </w:rPr>
        <w:t xml:space="preserve"> </w:t>
      </w:r>
      <w:r w:rsidRPr="00713ECF">
        <w:t>Industrial</w:t>
      </w:r>
      <w:r w:rsidRPr="00713ECF">
        <w:rPr>
          <w:rFonts w:ascii="華康細圓體" w:hAnsi="華康細圓體"/>
        </w:rPr>
        <w:t xml:space="preserve"> </w:t>
      </w:r>
      <w:r w:rsidRPr="00713ECF">
        <w:t>Estates</w:t>
      </w:r>
      <w:r w:rsidRPr="00713ECF">
        <w:rPr>
          <w:rFonts w:ascii="華康細圓體" w:hAnsi="華康細圓體"/>
        </w:rPr>
        <w:t>。</w:t>
      </w:r>
    </w:p>
    <w:tbl>
      <w:tblPr>
        <w:tblW w:w="507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15"/>
        <w:gridCol w:w="680"/>
        <w:gridCol w:w="700"/>
        <w:gridCol w:w="700"/>
        <w:gridCol w:w="700"/>
        <w:gridCol w:w="426"/>
        <w:gridCol w:w="1106"/>
        <w:gridCol w:w="877"/>
        <w:gridCol w:w="426"/>
        <w:gridCol w:w="1732"/>
      </w:tblGrid>
      <w:tr w:rsidR="0056023F" w:rsidRPr="00713ECF">
        <w:trPr>
          <w:trHeight w:val="420"/>
          <w:tblHeader/>
          <w:jc w:val="center"/>
        </w:trPr>
        <w:tc>
          <w:tcPr>
            <w:tcW w:w="0" w:type="auto"/>
            <w:vMerge w:val="restart"/>
            <w:shd w:val="clear" w:color="auto" w:fill="auto"/>
            <w:vAlign w:val="center"/>
          </w:tcPr>
          <w:p w:rsidR="0056023F" w:rsidRPr="00713ECF" w:rsidRDefault="0056023F" w:rsidP="00067090">
            <w:pPr>
              <w:pStyle w:val="af7"/>
              <w:kinsoku/>
              <w:snapToGrid w:val="0"/>
              <w:rPr>
                <w:sz w:val="18"/>
                <w:szCs w:val="18"/>
              </w:rPr>
            </w:pPr>
            <w:r w:rsidRPr="00713ECF">
              <w:rPr>
                <w:sz w:val="18"/>
                <w:szCs w:val="18"/>
              </w:rPr>
              <w:t>INDUSTRIAL ESTATE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From</w:t>
            </w:r>
          </w:p>
        </w:tc>
        <w:tc>
          <w:tcPr>
            <w:tcW w:w="0" w:type="auto"/>
            <w:gridSpan w:val="2"/>
            <w:shd w:val="clear" w:color="auto" w:fill="auto"/>
            <w:vAlign w:val="center"/>
          </w:tcPr>
          <w:p w:rsidR="0056023F" w:rsidRPr="00713ECF" w:rsidRDefault="0056023F" w:rsidP="00067090">
            <w:pPr>
              <w:pStyle w:val="af7"/>
              <w:kinsoku/>
              <w:snapToGrid w:val="0"/>
              <w:rPr>
                <w:sz w:val="18"/>
                <w:szCs w:val="18"/>
              </w:rPr>
            </w:pPr>
            <w:r w:rsidRPr="00713ECF">
              <w:rPr>
                <w:sz w:val="18"/>
                <w:szCs w:val="18"/>
              </w:rPr>
              <w:t>Total area</w:t>
            </w:r>
            <w:r w:rsidR="006C2987" w:rsidRPr="00713ECF">
              <w:rPr>
                <w:sz w:val="18"/>
                <w:szCs w:val="18"/>
              </w:rPr>
              <w:t>（</w:t>
            </w:r>
            <w:r w:rsidRPr="00713ECF">
              <w:rPr>
                <w:sz w:val="18"/>
                <w:szCs w:val="18"/>
              </w:rPr>
              <w:t>Rent/Sale</w:t>
            </w:r>
            <w:r w:rsidR="00447465" w:rsidRPr="00713ECF">
              <w:rPr>
                <w:sz w:val="18"/>
                <w:szCs w:val="18"/>
              </w:rPr>
              <w:t>）</w:t>
            </w:r>
          </w:p>
        </w:tc>
        <w:tc>
          <w:tcPr>
            <w:tcW w:w="5059" w:type="dxa"/>
            <w:gridSpan w:val="6"/>
            <w:shd w:val="clear" w:color="auto" w:fill="auto"/>
            <w:vAlign w:val="center"/>
          </w:tcPr>
          <w:p w:rsidR="0056023F" w:rsidRPr="00713ECF" w:rsidRDefault="0056023F" w:rsidP="00067090">
            <w:pPr>
              <w:pStyle w:val="af7"/>
              <w:kinsoku/>
              <w:snapToGrid w:val="0"/>
              <w:rPr>
                <w:sz w:val="18"/>
                <w:szCs w:val="18"/>
              </w:rPr>
            </w:pPr>
            <w:r w:rsidRPr="00713ECF">
              <w:rPr>
                <w:sz w:val="18"/>
                <w:szCs w:val="18"/>
              </w:rPr>
              <w:t>Area Available</w:t>
            </w:r>
          </w:p>
        </w:tc>
      </w:tr>
      <w:tr w:rsidR="0056023F" w:rsidRPr="00713ECF">
        <w:trPr>
          <w:trHeight w:val="405"/>
          <w:tblHeader/>
          <w:jc w:val="center"/>
        </w:trPr>
        <w:tc>
          <w:tcPr>
            <w:tcW w:w="0" w:type="auto"/>
            <w:vMerge/>
            <w:shd w:val="clear" w:color="auto" w:fill="auto"/>
            <w:vAlign w:val="center"/>
          </w:tcPr>
          <w:p w:rsidR="0056023F" w:rsidRPr="00713ECF" w:rsidRDefault="0056023F" w:rsidP="00067090">
            <w:pPr>
              <w:pStyle w:val="af7"/>
              <w:kinsoku/>
              <w:snapToGrid w:val="0"/>
              <w:jc w:val="left"/>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Bangkok</w:t>
            </w:r>
          </w:p>
          <w:p w:rsidR="0056023F" w:rsidRPr="00713ECF" w:rsidRDefault="0056023F" w:rsidP="00067090">
            <w:pPr>
              <w:pStyle w:val="af7"/>
              <w:kinsoku/>
              <w:snapToGrid w:val="0"/>
              <w:jc w:val="both"/>
              <w:rPr>
                <w:sz w:val="18"/>
                <w:szCs w:val="18"/>
              </w:rPr>
            </w:pPr>
            <w:r w:rsidRPr="00713ECF">
              <w:rPr>
                <w:sz w:val="18"/>
                <w:szCs w:val="18"/>
              </w:rPr>
              <w:t xml:space="preserve"> Port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GIZ</w:t>
            </w:r>
          </w:p>
        </w:tc>
        <w:tc>
          <w:tcPr>
            <w:tcW w:w="0" w:type="auto"/>
            <w:shd w:val="clear" w:color="auto" w:fill="auto"/>
            <w:vAlign w:val="center"/>
          </w:tcPr>
          <w:p w:rsidR="0056023F" w:rsidRPr="00713ECF" w:rsidRDefault="0056023F" w:rsidP="00067090">
            <w:pPr>
              <w:pStyle w:val="af7"/>
              <w:kinsoku/>
              <w:snapToGrid w:val="0"/>
              <w:rPr>
                <w:sz w:val="18"/>
                <w:szCs w:val="18"/>
                <w:lang w:val="it-IT"/>
              </w:rPr>
            </w:pPr>
            <w:r w:rsidRPr="00713ECF">
              <w:rPr>
                <w:sz w:val="18"/>
                <w:szCs w:val="18"/>
                <w:lang w:val="it-IT"/>
              </w:rPr>
              <w:t>I-EA-T</w:t>
            </w:r>
          </w:p>
          <w:p w:rsidR="0056023F" w:rsidRPr="00713ECF" w:rsidRDefault="0056023F" w:rsidP="00067090">
            <w:pPr>
              <w:pStyle w:val="af7"/>
              <w:kinsoku/>
              <w:snapToGrid w:val="0"/>
              <w:rPr>
                <w:sz w:val="18"/>
                <w:szCs w:val="18"/>
                <w:lang w:val="it-IT"/>
              </w:rPr>
            </w:pPr>
            <w:r w:rsidRPr="00713ECF">
              <w:rPr>
                <w:sz w:val="18"/>
                <w:szCs w:val="18"/>
                <w:lang w:val="it-IT"/>
              </w:rPr>
              <w:t>Free Zone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GIZ</w:t>
            </w:r>
          </w:p>
        </w:tc>
        <w:tc>
          <w:tcPr>
            <w:tcW w:w="0" w:type="auto"/>
            <w:gridSpan w:val="2"/>
            <w:shd w:val="clear" w:color="auto" w:fill="auto"/>
            <w:vAlign w:val="center"/>
          </w:tcPr>
          <w:p w:rsidR="0056023F" w:rsidRPr="00713ECF" w:rsidRDefault="0056023F" w:rsidP="00067090">
            <w:pPr>
              <w:pStyle w:val="af7"/>
              <w:kinsoku/>
              <w:snapToGrid w:val="0"/>
              <w:rPr>
                <w:sz w:val="18"/>
                <w:szCs w:val="18"/>
              </w:rPr>
            </w:pPr>
            <w:r w:rsidRPr="00713ECF">
              <w:rPr>
                <w:sz w:val="18"/>
                <w:szCs w:val="18"/>
              </w:rPr>
              <w:t>Price</w:t>
            </w:r>
          </w:p>
        </w:tc>
        <w:tc>
          <w:tcPr>
            <w:tcW w:w="0" w:type="auto"/>
            <w:shd w:val="clear" w:color="auto" w:fill="auto"/>
            <w:vAlign w:val="center"/>
          </w:tcPr>
          <w:p w:rsidR="0056023F" w:rsidRPr="00713ECF" w:rsidRDefault="0056023F" w:rsidP="00067090">
            <w:pPr>
              <w:pStyle w:val="af7"/>
              <w:kinsoku/>
              <w:snapToGrid w:val="0"/>
              <w:rPr>
                <w:sz w:val="18"/>
                <w:szCs w:val="18"/>
                <w:lang w:val="it-IT"/>
              </w:rPr>
            </w:pPr>
            <w:r w:rsidRPr="00713ECF">
              <w:rPr>
                <w:sz w:val="18"/>
                <w:szCs w:val="18"/>
                <w:lang w:val="it-IT"/>
              </w:rPr>
              <w:t>I-EA-T</w:t>
            </w:r>
          </w:p>
          <w:p w:rsidR="0056023F" w:rsidRPr="00713ECF" w:rsidRDefault="0056023F" w:rsidP="00067090">
            <w:pPr>
              <w:pStyle w:val="af7"/>
              <w:kinsoku/>
              <w:snapToGrid w:val="0"/>
              <w:rPr>
                <w:sz w:val="18"/>
                <w:szCs w:val="18"/>
                <w:lang w:val="it-IT"/>
              </w:rPr>
            </w:pPr>
            <w:r w:rsidRPr="00713ECF">
              <w:rPr>
                <w:sz w:val="18"/>
                <w:szCs w:val="18"/>
                <w:lang w:val="it-IT"/>
              </w:rPr>
              <w:t>Free Zone</w:t>
            </w:r>
          </w:p>
        </w:tc>
        <w:tc>
          <w:tcPr>
            <w:tcW w:w="2296" w:type="dxa"/>
            <w:gridSpan w:val="2"/>
            <w:shd w:val="clear" w:color="auto" w:fill="auto"/>
            <w:vAlign w:val="center"/>
          </w:tcPr>
          <w:p w:rsidR="0056023F" w:rsidRPr="00713ECF" w:rsidRDefault="0056023F" w:rsidP="00067090">
            <w:pPr>
              <w:pStyle w:val="af7"/>
              <w:kinsoku/>
              <w:snapToGrid w:val="0"/>
              <w:rPr>
                <w:sz w:val="18"/>
                <w:szCs w:val="18"/>
              </w:rPr>
            </w:pPr>
            <w:r w:rsidRPr="00713ECF">
              <w:rPr>
                <w:sz w:val="18"/>
                <w:szCs w:val="18"/>
              </w:rPr>
              <w:t>Price</w:t>
            </w:r>
          </w:p>
        </w:tc>
      </w:tr>
      <w:tr w:rsidR="0056023F" w:rsidRPr="00713ECF">
        <w:trPr>
          <w:trHeight w:val="375"/>
          <w:tblHeader/>
          <w:jc w:val="center"/>
        </w:trPr>
        <w:tc>
          <w:tcPr>
            <w:tcW w:w="0" w:type="auto"/>
            <w:vMerge/>
            <w:shd w:val="clear" w:color="auto" w:fill="auto"/>
            <w:vAlign w:val="center"/>
          </w:tcPr>
          <w:p w:rsidR="0056023F" w:rsidRPr="00713ECF" w:rsidRDefault="0056023F" w:rsidP="00067090">
            <w:pPr>
              <w:pStyle w:val="af7"/>
              <w:kinsoku/>
              <w:snapToGrid w:val="0"/>
              <w:jc w:val="left"/>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447465" w:rsidP="00067090">
            <w:pPr>
              <w:pStyle w:val="af7"/>
              <w:kinsoku/>
              <w:snapToGrid w:val="0"/>
              <w:rPr>
                <w:sz w:val="18"/>
                <w:szCs w:val="18"/>
              </w:rPr>
            </w:pPr>
            <w:r w:rsidRPr="00713ECF">
              <w:rPr>
                <w:sz w:val="18"/>
                <w:szCs w:val="18"/>
              </w:rPr>
              <w:t>（</w:t>
            </w:r>
            <w:r w:rsidR="0056023F" w:rsidRPr="00713ECF">
              <w:rPr>
                <w:sz w:val="18"/>
                <w:szCs w:val="18"/>
              </w:rPr>
              <w:t>Mb./Rai*</w:t>
            </w: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1870" w:type="dxa"/>
            <w:shd w:val="clear" w:color="auto" w:fill="auto"/>
            <w:vAlign w:val="center"/>
          </w:tcPr>
          <w:p w:rsidR="0056023F" w:rsidRPr="00713ECF" w:rsidRDefault="00447465" w:rsidP="00067090">
            <w:pPr>
              <w:pStyle w:val="af7"/>
              <w:kinsoku/>
              <w:snapToGrid w:val="0"/>
              <w:rPr>
                <w:sz w:val="18"/>
                <w:szCs w:val="18"/>
              </w:rPr>
            </w:pPr>
            <w:r w:rsidRPr="00713ECF">
              <w:rPr>
                <w:sz w:val="18"/>
                <w:szCs w:val="18"/>
              </w:rPr>
              <w:t>（</w:t>
            </w:r>
            <w:r w:rsidR="0056023F" w:rsidRPr="00713ECF">
              <w:rPr>
                <w:sz w:val="18"/>
                <w:szCs w:val="18"/>
              </w:rPr>
              <w:t>Mb. /Rai*</w:t>
            </w:r>
            <w:r w:rsidRPr="00713ECF">
              <w:rPr>
                <w:sz w:val="18"/>
                <w:szCs w:val="18"/>
              </w:rPr>
              <w:t>）</w:t>
            </w:r>
          </w:p>
        </w:tc>
      </w:tr>
      <w:tr w:rsidR="0056023F" w:rsidRPr="00713ECF">
        <w:trPr>
          <w:trHeight w:val="36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w:t>
            </w:r>
          </w:p>
        </w:tc>
        <w:tc>
          <w:tcPr>
            <w:tcW w:w="0" w:type="auto"/>
            <w:shd w:val="clear" w:color="auto" w:fill="auto"/>
            <w:vAlign w:val="center"/>
          </w:tcPr>
          <w:p w:rsidR="0056023F" w:rsidRPr="00713ECF" w:rsidRDefault="00447465" w:rsidP="00067090">
            <w:pPr>
              <w:pStyle w:val="af7"/>
              <w:kinsoku/>
              <w:snapToGrid w:val="0"/>
              <w:rPr>
                <w:sz w:val="18"/>
                <w:szCs w:val="18"/>
              </w:rPr>
            </w:pPr>
            <w:r w:rsidRPr="00713ECF">
              <w:rPr>
                <w:sz w:val="18"/>
                <w:szCs w:val="18"/>
              </w:rPr>
              <w:t>（</w:t>
            </w:r>
            <w:r w:rsidR="0056023F" w:rsidRPr="00713ECF">
              <w:rPr>
                <w:sz w:val="18"/>
                <w:szCs w:val="18"/>
              </w:rPr>
              <w:t>k.m.</w:t>
            </w:r>
            <w:r w:rsidRPr="00713ECF">
              <w:rPr>
                <w:sz w:val="18"/>
                <w:szCs w:val="18"/>
              </w:rPr>
              <w:t>）</w:t>
            </w:r>
          </w:p>
        </w:tc>
        <w:tc>
          <w:tcPr>
            <w:tcW w:w="0" w:type="auto"/>
            <w:shd w:val="clear" w:color="auto" w:fill="auto"/>
            <w:vAlign w:val="center"/>
          </w:tcPr>
          <w:p w:rsidR="0056023F" w:rsidRPr="00713ECF" w:rsidRDefault="00447465" w:rsidP="00067090">
            <w:pPr>
              <w:pStyle w:val="af7"/>
              <w:kinsoku/>
              <w:snapToGrid w:val="0"/>
              <w:rPr>
                <w:sz w:val="18"/>
                <w:szCs w:val="18"/>
              </w:rPr>
            </w:pPr>
            <w:r w:rsidRPr="00713ECF">
              <w:rPr>
                <w:sz w:val="18"/>
                <w:szCs w:val="18"/>
              </w:rPr>
              <w:t>（</w:t>
            </w:r>
            <w:r w:rsidR="0056023F" w:rsidRPr="00713ECF">
              <w:rPr>
                <w:sz w:val="18"/>
                <w:szCs w:val="18"/>
              </w:rPr>
              <w:t>Rai*</w:t>
            </w:r>
            <w:r w:rsidRPr="00713ECF">
              <w:rPr>
                <w:sz w:val="18"/>
                <w:szCs w:val="18"/>
              </w:rPr>
              <w:t>）</w:t>
            </w:r>
          </w:p>
        </w:tc>
        <w:tc>
          <w:tcPr>
            <w:tcW w:w="0" w:type="auto"/>
            <w:shd w:val="clear" w:color="auto" w:fill="auto"/>
            <w:vAlign w:val="center"/>
          </w:tcPr>
          <w:p w:rsidR="0056023F" w:rsidRPr="00713ECF" w:rsidRDefault="00447465" w:rsidP="00067090">
            <w:pPr>
              <w:pStyle w:val="af7"/>
              <w:kinsoku/>
              <w:snapToGrid w:val="0"/>
              <w:rPr>
                <w:sz w:val="18"/>
                <w:szCs w:val="18"/>
              </w:rPr>
            </w:pPr>
            <w:r w:rsidRPr="00713ECF">
              <w:rPr>
                <w:sz w:val="18"/>
                <w:szCs w:val="18"/>
              </w:rPr>
              <w:t>（</w:t>
            </w:r>
            <w:r w:rsidR="0056023F" w:rsidRPr="00713ECF">
              <w:rPr>
                <w:sz w:val="18"/>
                <w:szCs w:val="18"/>
              </w:rPr>
              <w:t>Rai*</w:t>
            </w:r>
            <w:r w:rsidRPr="00713ECF">
              <w:rPr>
                <w:sz w:val="18"/>
                <w:szCs w:val="18"/>
              </w:rPr>
              <w:t>）</w:t>
            </w:r>
          </w:p>
        </w:tc>
        <w:tc>
          <w:tcPr>
            <w:tcW w:w="0" w:type="auto"/>
            <w:shd w:val="clear" w:color="auto" w:fill="auto"/>
            <w:vAlign w:val="center"/>
          </w:tcPr>
          <w:p w:rsidR="0056023F" w:rsidRPr="00713ECF" w:rsidRDefault="00447465" w:rsidP="00067090">
            <w:pPr>
              <w:pStyle w:val="af7"/>
              <w:kinsoku/>
              <w:snapToGrid w:val="0"/>
              <w:rPr>
                <w:sz w:val="18"/>
                <w:szCs w:val="18"/>
              </w:rPr>
            </w:pPr>
            <w:r w:rsidRPr="00713ECF">
              <w:rPr>
                <w:sz w:val="18"/>
                <w:szCs w:val="18"/>
              </w:rPr>
              <w:t>（</w:t>
            </w:r>
            <w:r w:rsidR="0056023F" w:rsidRPr="00713ECF">
              <w:rPr>
                <w:sz w:val="18"/>
                <w:szCs w:val="18"/>
              </w:rPr>
              <w:t>Rai*</w:t>
            </w: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Lease</w:t>
            </w:r>
          </w:p>
        </w:tc>
        <w:tc>
          <w:tcPr>
            <w:tcW w:w="0" w:type="auto"/>
            <w:shd w:val="clear" w:color="auto" w:fill="auto"/>
            <w:vAlign w:val="center"/>
          </w:tcPr>
          <w:p w:rsidR="0056023F" w:rsidRPr="00713ECF" w:rsidRDefault="00447465" w:rsidP="00067090">
            <w:pPr>
              <w:pStyle w:val="af7"/>
              <w:kinsoku/>
              <w:snapToGrid w:val="0"/>
              <w:rPr>
                <w:sz w:val="18"/>
                <w:szCs w:val="18"/>
              </w:rPr>
            </w:pPr>
            <w:r w:rsidRPr="00713ECF">
              <w:rPr>
                <w:sz w:val="18"/>
                <w:szCs w:val="18"/>
              </w:rPr>
              <w:t>（</w:t>
            </w:r>
            <w:r w:rsidR="0056023F" w:rsidRPr="00713ECF">
              <w:rPr>
                <w:sz w:val="18"/>
                <w:szCs w:val="18"/>
              </w:rPr>
              <w:t>Baht/</w:t>
            </w:r>
            <w:r w:rsidRPr="00713ECF">
              <w:rPr>
                <w:sz w:val="18"/>
                <w:szCs w:val="18"/>
              </w:rPr>
              <w:t>（</w:t>
            </w:r>
            <w:r w:rsidR="0056023F" w:rsidRPr="00713ECF">
              <w:rPr>
                <w:sz w:val="18"/>
                <w:szCs w:val="18"/>
              </w:rPr>
              <w:t>Rai*/Year</w:t>
            </w:r>
            <w:r w:rsidRPr="00713ECF">
              <w:rPr>
                <w:sz w:val="18"/>
                <w:szCs w:val="18"/>
              </w:rPr>
              <w:t>）</w:t>
            </w:r>
          </w:p>
        </w:tc>
        <w:tc>
          <w:tcPr>
            <w:tcW w:w="0" w:type="auto"/>
            <w:shd w:val="clear" w:color="auto" w:fill="auto"/>
            <w:vAlign w:val="center"/>
          </w:tcPr>
          <w:p w:rsidR="0056023F" w:rsidRPr="00713ECF" w:rsidRDefault="00447465" w:rsidP="00067090">
            <w:pPr>
              <w:pStyle w:val="af7"/>
              <w:kinsoku/>
              <w:snapToGrid w:val="0"/>
              <w:rPr>
                <w:sz w:val="18"/>
                <w:szCs w:val="18"/>
              </w:rPr>
            </w:pPr>
            <w:r w:rsidRPr="00713ECF">
              <w:rPr>
                <w:sz w:val="18"/>
                <w:szCs w:val="18"/>
              </w:rPr>
              <w:t>（（</w:t>
            </w:r>
            <w:r w:rsidR="0056023F" w:rsidRPr="00713ECF">
              <w:rPr>
                <w:sz w:val="18"/>
                <w:szCs w:val="18"/>
              </w:rPr>
              <w:t>Rai*</w:t>
            </w: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Lease</w:t>
            </w:r>
          </w:p>
        </w:tc>
        <w:tc>
          <w:tcPr>
            <w:tcW w:w="1870" w:type="dxa"/>
            <w:shd w:val="clear" w:color="auto" w:fill="auto"/>
            <w:vAlign w:val="center"/>
          </w:tcPr>
          <w:p w:rsidR="0056023F" w:rsidRPr="00713ECF" w:rsidRDefault="00447465" w:rsidP="00067090">
            <w:pPr>
              <w:pStyle w:val="af7"/>
              <w:kinsoku/>
              <w:snapToGrid w:val="0"/>
              <w:rPr>
                <w:sz w:val="18"/>
                <w:szCs w:val="18"/>
              </w:rPr>
            </w:pPr>
            <w:r w:rsidRPr="00713ECF">
              <w:rPr>
                <w:sz w:val="18"/>
                <w:szCs w:val="18"/>
              </w:rPr>
              <w:t>（</w:t>
            </w:r>
            <w:r w:rsidR="0056023F" w:rsidRPr="00713ECF">
              <w:rPr>
                <w:sz w:val="18"/>
                <w:szCs w:val="18"/>
              </w:rPr>
              <w:t>Baht/</w:t>
            </w:r>
            <w:r w:rsidRPr="00713ECF">
              <w:rPr>
                <w:sz w:val="18"/>
                <w:szCs w:val="18"/>
              </w:rPr>
              <w:t>（</w:t>
            </w:r>
            <w:r w:rsidR="0056023F" w:rsidRPr="00713ECF">
              <w:rPr>
                <w:sz w:val="18"/>
                <w:szCs w:val="18"/>
              </w:rPr>
              <w:t>Rai*/Year</w:t>
            </w:r>
            <w:r w:rsidRPr="00713ECF">
              <w:rPr>
                <w:sz w:val="18"/>
                <w:szCs w:val="18"/>
              </w:rPr>
              <w:t>）</w:t>
            </w:r>
          </w:p>
        </w:tc>
      </w:tr>
      <w:tr w:rsidR="0056023F" w:rsidRPr="00713ECF">
        <w:trPr>
          <w:trHeight w:val="360"/>
          <w:jc w:val="center"/>
        </w:trPr>
        <w:tc>
          <w:tcPr>
            <w:tcW w:w="0" w:type="auto"/>
            <w:shd w:val="clear" w:color="auto" w:fill="auto"/>
            <w:vAlign w:val="center"/>
          </w:tcPr>
          <w:p w:rsidR="0056023F" w:rsidRPr="00713ECF" w:rsidRDefault="0056023F" w:rsidP="00067090">
            <w:pPr>
              <w:pStyle w:val="af7"/>
              <w:kinsoku/>
              <w:snapToGrid w:val="0"/>
              <w:jc w:val="left"/>
              <w:rPr>
                <w:b/>
                <w:sz w:val="20"/>
              </w:rPr>
            </w:pPr>
            <w:r w:rsidRPr="00713ECF">
              <w:rPr>
                <w:b/>
                <w:sz w:val="20"/>
              </w:rPr>
              <w:t>Bangkok</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Bangchan</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514</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0-2517-0744</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Ladkrabang</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1210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689</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0-2326-0221</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Gemopolis</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146</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6.33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0-2727-0000</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6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Samutprakarn</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Bangplee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796</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0-2705-0697-8</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Bangpoo</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24</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3639</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376</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0-2709-3450</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lastRenderedPageBreak/>
              <w:t>Asia</w:t>
            </w:r>
            <w:r w:rsidR="00447465" w:rsidRPr="00713ECF">
              <w:rPr>
                <w:sz w:val="18"/>
                <w:szCs w:val="18"/>
              </w:rPr>
              <w:t>（</w:t>
            </w:r>
            <w:r w:rsidRPr="00713ECF">
              <w:rPr>
                <w:sz w:val="18"/>
                <w:szCs w:val="18"/>
              </w:rPr>
              <w:t>Suvarnabumi</w:t>
            </w:r>
            <w:r w:rsidR="00447465" w:rsidRPr="00713ECF">
              <w:rPr>
                <w:sz w:val="18"/>
                <w:szCs w:val="18"/>
              </w:rPr>
              <w:t>）</w:t>
            </w:r>
          </w:p>
          <w:p w:rsidR="0056023F" w:rsidRPr="00713ECF" w:rsidRDefault="00447465" w:rsidP="00067090">
            <w:pPr>
              <w:pStyle w:val="af7"/>
              <w:kinsoku/>
              <w:snapToGrid w:val="0"/>
              <w:jc w:val="left"/>
              <w:rPr>
                <w:sz w:val="18"/>
                <w:szCs w:val="18"/>
              </w:rPr>
            </w:pPr>
            <w:r w:rsidRPr="00713ECF">
              <w:rPr>
                <w:sz w:val="18"/>
                <w:szCs w:val="18"/>
              </w:rPr>
              <w:t>（</w:t>
            </w:r>
            <w:r w:rsidR="0056023F" w:rsidRPr="00713ECF">
              <w:rPr>
                <w:sz w:val="18"/>
                <w:szCs w:val="18"/>
              </w:rPr>
              <w:t>Under development</w:t>
            </w: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1107</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36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Samutsakhon</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Samutsakhon</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42</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1043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0-3449-0066-9</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Sinsakhon</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989</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266.5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Tel.0-34445-2222</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Maharaj Nakhorn</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103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17</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Tel.0-2253-5577</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6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Saraburi</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Kaeng Khoi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125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433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42</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0.95MBath/Rai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0-2253-0561 ext4404</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Nong Khae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90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2042</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208</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3.5MBath/Rai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0-3637-4086</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2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Ayuthaya</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Bang Pa-in</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75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1172</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165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5MBath/Rai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0-3525-8409</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Saha Rattana Nakorn</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100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876</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363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3.5MBath/Rai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0-3536-4011</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lang w:val="nl-NL"/>
              </w:rPr>
            </w:pPr>
            <w:r w:rsidRPr="00713ECF">
              <w:rPr>
                <w:sz w:val="18"/>
                <w:szCs w:val="18"/>
                <w:lang w:val="nl-NL"/>
              </w:rPr>
              <w:t>Ban-Wa</w:t>
            </w:r>
            <w:r w:rsidR="00447465" w:rsidRPr="00713ECF">
              <w:rPr>
                <w:sz w:val="18"/>
                <w:szCs w:val="18"/>
                <w:lang w:val="nl-NL"/>
              </w:rPr>
              <w:t>（</w:t>
            </w:r>
            <w:r w:rsidRPr="00713ECF">
              <w:rPr>
                <w:sz w:val="18"/>
                <w:szCs w:val="18"/>
                <w:lang w:val="nl-NL"/>
              </w:rPr>
              <w:t>Hi-Tech</w:t>
            </w:r>
            <w:r w:rsidR="00447465" w:rsidRPr="00713ECF">
              <w:rPr>
                <w:sz w:val="18"/>
                <w:szCs w:val="18"/>
                <w:lang w:val="nl-NL"/>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63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1164</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580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170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3.5-4MBath/Rai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22</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3.5-4MBath/Rai</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0-3535-0141</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 xml:space="preserve">Rojana </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75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15000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800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3.7MBath/Rai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0-2716-17</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2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Ratchaburi</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lastRenderedPageBreak/>
              <w:t>Ratchaburi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90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939</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399</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 xml:space="preserve">1.9MBath/Rai </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0-2399-2479</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V.R.M. Ratchaburi*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170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1216-</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812-</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0-2717-0770</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2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Petchaburi</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Thai Diamond City</w:t>
            </w:r>
          </w:p>
          <w:p w:rsidR="0056023F" w:rsidRPr="00713ECF" w:rsidRDefault="00447465" w:rsidP="00067090">
            <w:pPr>
              <w:pStyle w:val="af7"/>
              <w:kinsoku/>
              <w:snapToGrid w:val="0"/>
              <w:jc w:val="left"/>
              <w:rPr>
                <w:sz w:val="18"/>
                <w:szCs w:val="18"/>
              </w:rPr>
            </w:pPr>
            <w:r w:rsidRPr="00713ECF">
              <w:rPr>
                <w:sz w:val="18"/>
                <w:szCs w:val="18"/>
              </w:rPr>
              <w:t>（</w:t>
            </w:r>
            <w:r w:rsidR="0056023F" w:rsidRPr="00713ECF">
              <w:rPr>
                <w:sz w:val="18"/>
                <w:szCs w:val="18"/>
              </w:rPr>
              <w:t>Under development</w:t>
            </w: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170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2000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0-2279-6550</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2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Chachoengsao</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2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TFD</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52</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156</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74</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6MBath/Rai</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0-2676-4031</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Gateway City</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82</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3208</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435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45</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3MBath/Rai</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0-2302-2300</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304</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100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6000</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450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2.5MBath/Rai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0-3720-8650</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2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Chonburi</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Laem Chabang</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128</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1824</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979</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0-3849-0941</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Amata Nakorn</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57</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18840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1000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7.5MBath/Rai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0-3893-9007</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Hemaraj Chonburi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50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2083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466</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87</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256</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3.1MBath/Rai</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0-3834-5234</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Pinthong</w:t>
            </w:r>
            <w:r w:rsidR="00447465" w:rsidRPr="00713ECF">
              <w:rPr>
                <w:sz w:val="18"/>
                <w:szCs w:val="18"/>
              </w:rPr>
              <w:t>（</w:t>
            </w:r>
            <w:r w:rsidRPr="00713ECF">
              <w:rPr>
                <w:sz w:val="18"/>
                <w:szCs w:val="18"/>
              </w:rPr>
              <w:t>PIP2</w:t>
            </w:r>
            <w:r w:rsidR="00447465"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766</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17</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0-3829-6334</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lastRenderedPageBreak/>
              <w:t>Banbung</w:t>
            </w:r>
          </w:p>
          <w:p w:rsidR="0056023F" w:rsidRPr="00713ECF" w:rsidRDefault="00447465" w:rsidP="00067090">
            <w:pPr>
              <w:pStyle w:val="af7"/>
              <w:kinsoku/>
              <w:snapToGrid w:val="0"/>
              <w:jc w:val="left"/>
              <w:rPr>
                <w:sz w:val="18"/>
                <w:szCs w:val="18"/>
              </w:rPr>
            </w:pPr>
            <w:r w:rsidRPr="00713ECF">
              <w:rPr>
                <w:sz w:val="18"/>
                <w:szCs w:val="18"/>
              </w:rPr>
              <w:t>（</w:t>
            </w:r>
            <w:r w:rsidR="0056023F" w:rsidRPr="00713ECF">
              <w:rPr>
                <w:sz w:val="18"/>
                <w:szCs w:val="18"/>
              </w:rPr>
              <w:t>Under development</w:t>
            </w: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60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1739</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1739-</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0-2570-9121</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Rayong</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IRPC Eco 4</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160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6000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100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8MBath/Rai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0-2649-7135</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Hemaraj Eastern</w:t>
            </w:r>
          </w:p>
          <w:p w:rsidR="0056023F" w:rsidRPr="00713ECF" w:rsidRDefault="00447465" w:rsidP="00067090">
            <w:pPr>
              <w:pStyle w:val="af7"/>
              <w:kinsoku/>
              <w:snapToGrid w:val="0"/>
              <w:jc w:val="left"/>
              <w:rPr>
                <w:sz w:val="18"/>
                <w:szCs w:val="18"/>
              </w:rPr>
            </w:pPr>
            <w:r w:rsidRPr="00713ECF">
              <w:rPr>
                <w:sz w:val="18"/>
                <w:szCs w:val="18"/>
              </w:rPr>
              <w:t>（</w:t>
            </w:r>
            <w:r w:rsidR="0056023F" w:rsidRPr="00713ECF">
              <w:rPr>
                <w:sz w:val="18"/>
                <w:szCs w:val="18"/>
              </w:rPr>
              <w:t>H-ESIE</w:t>
            </w: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165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6621</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451</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2.6MBath/Rai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0-2719-9555</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Hemaraj Eastern Seaboard</w:t>
            </w:r>
            <w:r w:rsidR="00447465" w:rsidRPr="00713ECF">
              <w:rPr>
                <w:sz w:val="18"/>
                <w:szCs w:val="18"/>
              </w:rPr>
              <w:t>（</w:t>
            </w:r>
            <w:r w:rsidRPr="00713ECF">
              <w:rPr>
                <w:sz w:val="18"/>
                <w:szCs w:val="18"/>
              </w:rPr>
              <w:t>H-IEI</w:t>
            </w:r>
            <w:r w:rsidR="00447465"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120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3014</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118</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7.5MBath/Rai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0-2719-9555</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Asia</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160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2591</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359</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10MBath/Rai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0-2231-5800</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Rayong</w:t>
            </w:r>
            <w:r w:rsidR="00447465" w:rsidRPr="00713ECF">
              <w:rPr>
                <w:sz w:val="18"/>
                <w:szCs w:val="18"/>
              </w:rPr>
              <w:t>（</w:t>
            </w:r>
            <w:r w:rsidRPr="00713ECF">
              <w:rPr>
                <w:sz w:val="18"/>
                <w:szCs w:val="18"/>
              </w:rPr>
              <w:t>Ban Khai</w:t>
            </w:r>
            <w:r w:rsidR="00447465"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156</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908</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0-2649-7000</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 xml:space="preserve">G.K. Land </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100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342</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207</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3.5MBath/Rai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0-81557-6542</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RIL</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180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1273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390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0-3891-5284</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2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Lum Phun</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2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Lum Phun 2</w:t>
            </w:r>
          </w:p>
          <w:p w:rsidR="0056023F" w:rsidRPr="00713ECF" w:rsidRDefault="00447465" w:rsidP="00067090">
            <w:pPr>
              <w:pStyle w:val="af7"/>
              <w:kinsoku/>
              <w:snapToGrid w:val="0"/>
              <w:jc w:val="left"/>
              <w:rPr>
                <w:sz w:val="18"/>
                <w:szCs w:val="18"/>
              </w:rPr>
            </w:pPr>
            <w:r w:rsidRPr="00713ECF">
              <w:rPr>
                <w:sz w:val="18"/>
                <w:szCs w:val="18"/>
              </w:rPr>
              <w:t>（</w:t>
            </w:r>
            <w:r w:rsidR="0056023F" w:rsidRPr="00713ECF">
              <w:rPr>
                <w:sz w:val="18"/>
                <w:szCs w:val="18"/>
              </w:rPr>
              <w:t>Under development</w:t>
            </w: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清邁機場</w:t>
            </w:r>
            <w:r w:rsidRPr="00713ECF">
              <w:rPr>
                <w:sz w:val="18"/>
                <w:szCs w:val="18"/>
              </w:rPr>
              <w:t>27Km</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370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370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0-2650-1192</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Saha Group</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清邁機場</w:t>
            </w:r>
            <w:r w:rsidRPr="00713ECF">
              <w:rPr>
                <w:sz w:val="18"/>
                <w:szCs w:val="18"/>
              </w:rPr>
              <w:t>35Km</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1635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1000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4MBath/Rai</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0-5358-4072</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lastRenderedPageBreak/>
              <w:t>Pichit</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Pichit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350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365</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333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83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Lease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115,448.9</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323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Lease</w:t>
            </w: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115,448.9</w:t>
            </w: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0-5669-2191</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Nakhon Ratchasima</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Nava Nakorn</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260</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1903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641</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2.3MBath/Rai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0-4400-0111</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2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Songkhla</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Southern</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合艾機場</w:t>
            </w:r>
            <w:r w:rsidRPr="00713ECF">
              <w:rPr>
                <w:sz w:val="18"/>
                <w:szCs w:val="18"/>
              </w:rPr>
              <w:t>16Km</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1037</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673</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1.6MBath/Rai</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390"/>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 0-7420-6097</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37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b/>
                <w:sz w:val="20"/>
              </w:rPr>
              <w:t>Pattani</w:t>
            </w:r>
          </w:p>
        </w:tc>
        <w:tc>
          <w:tcPr>
            <w:tcW w:w="6979" w:type="dxa"/>
            <w:gridSpan w:val="9"/>
            <w:shd w:val="clear" w:color="auto" w:fill="auto"/>
            <w:vAlign w:val="center"/>
          </w:tcPr>
          <w:p w:rsidR="0056023F" w:rsidRPr="00713ECF" w:rsidRDefault="0056023F" w:rsidP="00067090">
            <w:pPr>
              <w:pStyle w:val="af7"/>
              <w:kinsoku/>
              <w:snapToGrid w:val="0"/>
              <w:rPr>
                <w:sz w:val="18"/>
                <w:szCs w:val="18"/>
              </w:rPr>
            </w:pP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Halal Food</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合艾機場</w:t>
            </w:r>
            <w:r w:rsidRPr="00713ECF">
              <w:rPr>
                <w:sz w:val="18"/>
                <w:szCs w:val="18"/>
              </w:rPr>
              <w:t>110Km</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94</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94</w:t>
            </w: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Sale</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r w:rsidRPr="00713ECF">
              <w:rPr>
                <w:sz w:val="18"/>
                <w:szCs w:val="18"/>
              </w:rPr>
              <w:t>-</w:t>
            </w:r>
          </w:p>
        </w:tc>
      </w:tr>
      <w:tr w:rsidR="0056023F" w:rsidRPr="00713ECF">
        <w:trPr>
          <w:trHeight w:val="465"/>
          <w:jc w:val="center"/>
        </w:trPr>
        <w:tc>
          <w:tcPr>
            <w:tcW w:w="0" w:type="auto"/>
            <w:shd w:val="clear" w:color="auto" w:fill="auto"/>
            <w:vAlign w:val="center"/>
          </w:tcPr>
          <w:p w:rsidR="0056023F" w:rsidRPr="00713ECF" w:rsidRDefault="0056023F" w:rsidP="00067090">
            <w:pPr>
              <w:pStyle w:val="af7"/>
              <w:kinsoku/>
              <w:snapToGrid w:val="0"/>
              <w:jc w:val="left"/>
              <w:rPr>
                <w:sz w:val="18"/>
                <w:szCs w:val="18"/>
              </w:rPr>
            </w:pPr>
            <w:r w:rsidRPr="00713ECF">
              <w:rPr>
                <w:sz w:val="18"/>
                <w:szCs w:val="18"/>
              </w:rPr>
              <w:t>Tel.0731-9221</w:t>
            </w: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0" w:type="auto"/>
            <w:shd w:val="clear" w:color="auto" w:fill="auto"/>
            <w:vAlign w:val="center"/>
          </w:tcPr>
          <w:p w:rsidR="0056023F" w:rsidRPr="00713ECF" w:rsidRDefault="0056023F" w:rsidP="00067090">
            <w:pPr>
              <w:pStyle w:val="af7"/>
              <w:kinsoku/>
              <w:snapToGrid w:val="0"/>
              <w:rPr>
                <w:sz w:val="18"/>
                <w:szCs w:val="18"/>
              </w:rPr>
            </w:pPr>
          </w:p>
        </w:tc>
        <w:tc>
          <w:tcPr>
            <w:tcW w:w="1870" w:type="dxa"/>
            <w:shd w:val="clear" w:color="auto" w:fill="auto"/>
            <w:vAlign w:val="center"/>
          </w:tcPr>
          <w:p w:rsidR="0056023F" w:rsidRPr="00713ECF" w:rsidRDefault="0056023F" w:rsidP="00067090">
            <w:pPr>
              <w:pStyle w:val="af7"/>
              <w:kinsoku/>
              <w:snapToGrid w:val="0"/>
              <w:rPr>
                <w:sz w:val="18"/>
                <w:szCs w:val="18"/>
              </w:rPr>
            </w:pPr>
          </w:p>
        </w:tc>
      </w:tr>
    </w:tbl>
    <w:p w:rsidR="0056023F" w:rsidRPr="00713ECF" w:rsidRDefault="0056023F" w:rsidP="0056023F">
      <w:pPr>
        <w:kinsoku/>
        <w:snapToGrid w:val="0"/>
        <w:ind w:firstLineChars="0" w:firstLine="0"/>
        <w:rPr>
          <w:sz w:val="18"/>
          <w:szCs w:val="18"/>
          <w:lang w:eastAsia="zh-TW"/>
        </w:rPr>
      </w:pPr>
      <w:r w:rsidRPr="00713ECF">
        <w:rPr>
          <w:sz w:val="18"/>
          <w:szCs w:val="18"/>
        </w:rPr>
        <w:t xml:space="preserve">Remark : </w:t>
      </w:r>
      <w:r w:rsidRPr="00713ECF">
        <w:rPr>
          <w:rFonts w:hint="eastAsia"/>
          <w:sz w:val="18"/>
          <w:szCs w:val="18"/>
          <w:lang w:eastAsia="zh-TW"/>
        </w:rPr>
        <w:t>1 Rai</w:t>
      </w:r>
      <w:r w:rsidRPr="00713ECF">
        <w:rPr>
          <w:sz w:val="18"/>
          <w:szCs w:val="18"/>
        </w:rPr>
        <w:t xml:space="preserve">= </w:t>
      </w:r>
      <w:r w:rsidRPr="00713ECF">
        <w:rPr>
          <w:rFonts w:hint="eastAsia"/>
          <w:sz w:val="18"/>
          <w:szCs w:val="18"/>
          <w:lang w:eastAsia="zh-TW"/>
        </w:rPr>
        <w:t>0.4 Acres</w:t>
      </w:r>
      <w:r w:rsidRPr="00713ECF">
        <w:rPr>
          <w:rFonts w:hint="eastAsia"/>
          <w:sz w:val="18"/>
          <w:szCs w:val="18"/>
          <w:lang w:eastAsia="zh-TW"/>
        </w:rPr>
        <w:t>；</w:t>
      </w:r>
      <w:r w:rsidRPr="00713ECF">
        <w:rPr>
          <w:sz w:val="18"/>
          <w:szCs w:val="18"/>
        </w:rPr>
        <w:t xml:space="preserve">1 </w:t>
      </w:r>
      <w:r w:rsidRPr="00713ECF">
        <w:rPr>
          <w:rFonts w:hint="eastAsia"/>
          <w:sz w:val="18"/>
          <w:szCs w:val="18"/>
          <w:lang w:eastAsia="zh-TW"/>
        </w:rPr>
        <w:t>Hectare</w:t>
      </w:r>
      <w:r w:rsidRPr="00713ECF">
        <w:rPr>
          <w:sz w:val="18"/>
          <w:szCs w:val="18"/>
        </w:rPr>
        <w:t xml:space="preserve"> = </w:t>
      </w:r>
      <w:r w:rsidRPr="00713ECF">
        <w:rPr>
          <w:rFonts w:hint="eastAsia"/>
          <w:sz w:val="18"/>
          <w:szCs w:val="18"/>
          <w:lang w:eastAsia="zh-TW"/>
        </w:rPr>
        <w:t>6.25</w:t>
      </w:r>
      <w:r w:rsidRPr="00713ECF">
        <w:rPr>
          <w:sz w:val="18"/>
          <w:szCs w:val="18"/>
        </w:rPr>
        <w:t xml:space="preserve"> Rai</w:t>
      </w:r>
    </w:p>
    <w:p w:rsidR="0056023F" w:rsidRPr="00713ECF" w:rsidRDefault="0056023F" w:rsidP="0056023F">
      <w:pPr>
        <w:pStyle w:val="a4"/>
        <w:kinsoku/>
      </w:pPr>
      <w:r w:rsidRPr="00713ECF">
        <w:br w:type="page"/>
      </w:r>
      <w:r w:rsidRPr="00713ECF">
        <w:lastRenderedPageBreak/>
        <w:t>二、水電費用</w:t>
      </w:r>
    </w:p>
    <w:p w:rsidR="0056023F" w:rsidRPr="00713ECF" w:rsidRDefault="0056023F" w:rsidP="0056023F">
      <w:pPr>
        <w:ind w:firstLine="472"/>
        <w:rPr>
          <w:lang w:eastAsia="zh-TW"/>
        </w:rPr>
      </w:pPr>
      <w:r w:rsidRPr="00713ECF">
        <w:rPr>
          <w:rFonts w:hint="eastAsia"/>
          <w:lang w:eastAsia="zh-TW"/>
        </w:rPr>
        <w:t>請同步參閱</w:t>
      </w:r>
      <w:r w:rsidRPr="00713ECF">
        <w:rPr>
          <w:rFonts w:hint="eastAsia"/>
          <w:lang w:eastAsia="zh-TW"/>
        </w:rPr>
        <w:t>BOI</w:t>
      </w:r>
      <w:r w:rsidRPr="00713ECF">
        <w:rPr>
          <w:rFonts w:hint="eastAsia"/>
          <w:lang w:eastAsia="zh-TW"/>
        </w:rPr>
        <w:t>網站有關水電費用之介紹：</w:t>
      </w:r>
      <w:hyperlink r:id="rId26" w:history="1">
        <w:r w:rsidRPr="00713ECF">
          <w:rPr>
            <w:rStyle w:val="afc"/>
            <w:color w:val="auto"/>
            <w:u w:val="none"/>
            <w:lang w:eastAsia="zh-TW"/>
          </w:rPr>
          <w:t>http://www.boi.go.th/index.php?</w:t>
        </w:r>
        <w:r w:rsidRPr="00713ECF">
          <w:rPr>
            <w:rStyle w:val="afc"/>
            <w:rFonts w:hint="eastAsia"/>
            <w:color w:val="auto"/>
            <w:u w:val="none"/>
            <w:lang w:eastAsia="zh-TW"/>
          </w:rPr>
          <w:t xml:space="preserve"> </w:t>
        </w:r>
        <w:r w:rsidRPr="00713ECF">
          <w:rPr>
            <w:rStyle w:val="afc"/>
            <w:color w:val="auto"/>
            <w:u w:val="none"/>
            <w:lang w:eastAsia="zh-TW"/>
          </w:rPr>
          <w:t>page=utility_costs</w:t>
        </w:r>
      </w:hyperlink>
    </w:p>
    <w:p w:rsidR="0056023F" w:rsidRPr="00713ECF" w:rsidRDefault="0056023F" w:rsidP="00DE6070">
      <w:pPr>
        <w:pStyle w:val="ac"/>
      </w:pPr>
      <w:r w:rsidRPr="00713ECF">
        <w:t>（一）水費</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57" w:type="dxa"/>
          <w:bottom w:w="57" w:type="dxa"/>
          <w:right w:w="57" w:type="dxa"/>
        </w:tblCellMar>
        <w:tblLook w:val="00A0" w:firstRow="1" w:lastRow="0" w:firstColumn="1" w:lastColumn="0" w:noHBand="0" w:noVBand="0"/>
      </w:tblPr>
      <w:tblGrid>
        <w:gridCol w:w="1598"/>
        <w:gridCol w:w="2133"/>
        <w:gridCol w:w="1991"/>
        <w:gridCol w:w="2812"/>
      </w:tblGrid>
      <w:tr w:rsidR="0056023F" w:rsidRPr="00713ECF">
        <w:tc>
          <w:tcPr>
            <w:tcW w:w="3731" w:type="dxa"/>
            <w:gridSpan w:val="2"/>
            <w:tcMar>
              <w:left w:w="0" w:type="dxa"/>
              <w:right w:w="0" w:type="dxa"/>
            </w:tcMar>
            <w:vAlign w:val="center"/>
          </w:tcPr>
          <w:p w:rsidR="0056023F" w:rsidRPr="00713ECF" w:rsidRDefault="0056023F" w:rsidP="00067090">
            <w:pPr>
              <w:pStyle w:val="af7"/>
              <w:kinsoku/>
            </w:pPr>
            <w:r w:rsidRPr="00713ECF">
              <w:t>第一種：居民</w:t>
            </w:r>
          </w:p>
        </w:tc>
        <w:tc>
          <w:tcPr>
            <w:tcW w:w="4803" w:type="dxa"/>
            <w:gridSpan w:val="2"/>
            <w:tcMar>
              <w:left w:w="0" w:type="dxa"/>
              <w:right w:w="0" w:type="dxa"/>
            </w:tcMar>
            <w:vAlign w:val="center"/>
          </w:tcPr>
          <w:p w:rsidR="0056023F" w:rsidRPr="00713ECF" w:rsidRDefault="0056023F" w:rsidP="00067090">
            <w:pPr>
              <w:pStyle w:val="af7"/>
              <w:kinsoku/>
            </w:pPr>
            <w:r w:rsidRPr="00713ECF">
              <w:t>第二類：商業、工業、政府單位、國營事業</w:t>
            </w:r>
          </w:p>
        </w:tc>
      </w:tr>
      <w:tr w:rsidR="0056023F" w:rsidRPr="00713ECF">
        <w:tc>
          <w:tcPr>
            <w:tcW w:w="1598" w:type="dxa"/>
            <w:tcMar>
              <w:left w:w="0" w:type="dxa"/>
              <w:right w:w="0" w:type="dxa"/>
            </w:tcMar>
            <w:vAlign w:val="center"/>
          </w:tcPr>
          <w:p w:rsidR="0056023F" w:rsidRPr="00713ECF" w:rsidRDefault="0056023F" w:rsidP="00DE6070">
            <w:pPr>
              <w:pStyle w:val="af7"/>
              <w:kinsoku/>
              <w:snapToGrid w:val="0"/>
            </w:pPr>
            <w:r w:rsidRPr="00713ECF">
              <w:t>使用量</w:t>
            </w:r>
            <w:r w:rsidRPr="00713ECF">
              <w:br/>
            </w:r>
            <w:r w:rsidRPr="00713ECF">
              <w:t>（立方公尺）</w:t>
            </w:r>
          </w:p>
        </w:tc>
        <w:tc>
          <w:tcPr>
            <w:tcW w:w="2133" w:type="dxa"/>
            <w:tcMar>
              <w:left w:w="0" w:type="dxa"/>
              <w:right w:w="0" w:type="dxa"/>
            </w:tcMar>
            <w:vAlign w:val="center"/>
          </w:tcPr>
          <w:p w:rsidR="0056023F" w:rsidRPr="00713ECF" w:rsidRDefault="0056023F" w:rsidP="00067090">
            <w:pPr>
              <w:pStyle w:val="af7"/>
              <w:kinsoku/>
              <w:snapToGrid w:val="0"/>
            </w:pPr>
            <w:r w:rsidRPr="00713ECF">
              <w:t>水費</w:t>
            </w:r>
          </w:p>
          <w:p w:rsidR="0056023F" w:rsidRPr="00713ECF" w:rsidRDefault="0056023F" w:rsidP="00067090">
            <w:pPr>
              <w:pStyle w:val="af7"/>
              <w:kinsoku/>
              <w:snapToGrid w:val="0"/>
            </w:pPr>
            <w:r w:rsidRPr="00713ECF">
              <w:t>每立方公尺</w:t>
            </w:r>
          </w:p>
        </w:tc>
        <w:tc>
          <w:tcPr>
            <w:tcW w:w="1991" w:type="dxa"/>
            <w:tcMar>
              <w:left w:w="0" w:type="dxa"/>
              <w:right w:w="0" w:type="dxa"/>
            </w:tcMar>
            <w:vAlign w:val="center"/>
          </w:tcPr>
          <w:p w:rsidR="0056023F" w:rsidRPr="00713ECF" w:rsidRDefault="0056023F" w:rsidP="00DE6070">
            <w:pPr>
              <w:pStyle w:val="af7"/>
              <w:kinsoku/>
              <w:snapToGrid w:val="0"/>
            </w:pPr>
            <w:r w:rsidRPr="00713ECF">
              <w:t>使用量</w:t>
            </w:r>
            <w:r w:rsidRPr="00713ECF">
              <w:br/>
            </w:r>
            <w:r w:rsidRPr="00713ECF">
              <w:t>（立方公尺）</w:t>
            </w:r>
          </w:p>
        </w:tc>
        <w:tc>
          <w:tcPr>
            <w:tcW w:w="2812" w:type="dxa"/>
            <w:tcMar>
              <w:left w:w="0" w:type="dxa"/>
              <w:right w:w="0" w:type="dxa"/>
            </w:tcMar>
            <w:vAlign w:val="center"/>
          </w:tcPr>
          <w:p w:rsidR="0056023F" w:rsidRPr="00713ECF" w:rsidRDefault="0056023F" w:rsidP="00067090">
            <w:pPr>
              <w:pStyle w:val="af7"/>
              <w:kinsoku/>
              <w:snapToGrid w:val="0"/>
            </w:pPr>
            <w:r w:rsidRPr="00713ECF">
              <w:t>水費</w:t>
            </w:r>
          </w:p>
          <w:p w:rsidR="0056023F" w:rsidRPr="00713ECF" w:rsidRDefault="0056023F" w:rsidP="00067090">
            <w:pPr>
              <w:pStyle w:val="af7"/>
              <w:kinsoku/>
              <w:snapToGrid w:val="0"/>
            </w:pPr>
            <w:r w:rsidRPr="00713ECF">
              <w:t>每立方公尺</w:t>
            </w:r>
          </w:p>
        </w:tc>
      </w:tr>
      <w:tr w:rsidR="0056023F" w:rsidRPr="00713ECF">
        <w:tc>
          <w:tcPr>
            <w:tcW w:w="1598" w:type="dxa"/>
            <w:tcMar>
              <w:left w:w="0" w:type="dxa"/>
              <w:right w:w="0" w:type="dxa"/>
            </w:tcMar>
            <w:vAlign w:val="center"/>
          </w:tcPr>
          <w:p w:rsidR="0056023F" w:rsidRPr="00713ECF" w:rsidRDefault="0056023F" w:rsidP="00067090">
            <w:pPr>
              <w:pStyle w:val="af7"/>
              <w:kinsoku/>
              <w:snapToGrid w:val="0"/>
            </w:pPr>
            <w:r w:rsidRPr="00713ECF">
              <w:t>0-30</w:t>
            </w:r>
          </w:p>
        </w:tc>
        <w:tc>
          <w:tcPr>
            <w:tcW w:w="2133" w:type="dxa"/>
            <w:tcMar>
              <w:left w:w="0" w:type="dxa"/>
              <w:right w:w="0" w:type="dxa"/>
            </w:tcMar>
            <w:vAlign w:val="center"/>
          </w:tcPr>
          <w:p w:rsidR="0056023F" w:rsidRPr="00713ECF" w:rsidRDefault="0056023F" w:rsidP="00067090">
            <w:pPr>
              <w:pStyle w:val="af7"/>
              <w:kinsoku/>
              <w:snapToGrid w:val="0"/>
            </w:pPr>
            <w:r w:rsidRPr="00713ECF">
              <w:t>8.50</w:t>
            </w:r>
          </w:p>
          <w:p w:rsidR="0056023F" w:rsidRPr="00713ECF" w:rsidRDefault="0056023F" w:rsidP="00067090">
            <w:pPr>
              <w:pStyle w:val="af7"/>
              <w:kinsoku/>
              <w:snapToGrid w:val="0"/>
            </w:pPr>
            <w:r w:rsidRPr="00713ECF">
              <w:t>（</w:t>
            </w:r>
            <w:r w:rsidRPr="00713ECF">
              <w:t>Min. 45 baht</w:t>
            </w:r>
            <w:r w:rsidRPr="00713ECF">
              <w:t>）</w:t>
            </w:r>
          </w:p>
        </w:tc>
        <w:tc>
          <w:tcPr>
            <w:tcW w:w="1991" w:type="dxa"/>
            <w:tcMar>
              <w:left w:w="0" w:type="dxa"/>
              <w:right w:w="0" w:type="dxa"/>
            </w:tcMar>
            <w:vAlign w:val="center"/>
          </w:tcPr>
          <w:p w:rsidR="0056023F" w:rsidRPr="00713ECF" w:rsidRDefault="0056023F" w:rsidP="00067090">
            <w:pPr>
              <w:pStyle w:val="af7"/>
              <w:kinsoku/>
              <w:snapToGrid w:val="0"/>
            </w:pPr>
            <w:r w:rsidRPr="00713ECF">
              <w:t>0-10</w:t>
            </w:r>
          </w:p>
        </w:tc>
        <w:tc>
          <w:tcPr>
            <w:tcW w:w="2812" w:type="dxa"/>
            <w:tcMar>
              <w:left w:w="0" w:type="dxa"/>
              <w:right w:w="0" w:type="dxa"/>
            </w:tcMar>
            <w:vAlign w:val="center"/>
          </w:tcPr>
          <w:p w:rsidR="0056023F" w:rsidRPr="00713ECF" w:rsidRDefault="0056023F" w:rsidP="00067090">
            <w:pPr>
              <w:pStyle w:val="af7"/>
              <w:kinsoku/>
              <w:snapToGrid w:val="0"/>
            </w:pPr>
            <w:r w:rsidRPr="00713ECF">
              <w:t>9.50</w:t>
            </w:r>
            <w:r w:rsidRPr="00713ECF">
              <w:t>（</w:t>
            </w:r>
            <w:r w:rsidRPr="00713ECF">
              <w:t>Min. 90 baht</w:t>
            </w:r>
            <w:r w:rsidRPr="00713ECF">
              <w:t>）</w:t>
            </w:r>
          </w:p>
        </w:tc>
      </w:tr>
      <w:tr w:rsidR="0056023F" w:rsidRPr="00713ECF">
        <w:tc>
          <w:tcPr>
            <w:tcW w:w="1598" w:type="dxa"/>
            <w:tcMar>
              <w:left w:w="0" w:type="dxa"/>
              <w:right w:w="0" w:type="dxa"/>
            </w:tcMar>
            <w:vAlign w:val="center"/>
          </w:tcPr>
          <w:p w:rsidR="0056023F" w:rsidRPr="00713ECF" w:rsidRDefault="0056023F" w:rsidP="00067090">
            <w:pPr>
              <w:pStyle w:val="af7"/>
              <w:kinsoku/>
            </w:pPr>
            <w:r w:rsidRPr="00713ECF">
              <w:t>31-40</w:t>
            </w:r>
          </w:p>
        </w:tc>
        <w:tc>
          <w:tcPr>
            <w:tcW w:w="2133" w:type="dxa"/>
            <w:tcMar>
              <w:left w:w="0" w:type="dxa"/>
              <w:right w:w="0" w:type="dxa"/>
            </w:tcMar>
            <w:vAlign w:val="center"/>
          </w:tcPr>
          <w:p w:rsidR="0056023F" w:rsidRPr="00713ECF" w:rsidRDefault="0056023F" w:rsidP="00067090">
            <w:pPr>
              <w:pStyle w:val="af7"/>
              <w:kinsoku/>
            </w:pPr>
            <w:r w:rsidRPr="00713ECF">
              <w:t>10.03</w:t>
            </w:r>
          </w:p>
        </w:tc>
        <w:tc>
          <w:tcPr>
            <w:tcW w:w="1991" w:type="dxa"/>
            <w:tcMar>
              <w:left w:w="0" w:type="dxa"/>
              <w:right w:w="0" w:type="dxa"/>
            </w:tcMar>
            <w:vAlign w:val="center"/>
          </w:tcPr>
          <w:p w:rsidR="0056023F" w:rsidRPr="00713ECF" w:rsidRDefault="0056023F" w:rsidP="00067090">
            <w:pPr>
              <w:pStyle w:val="af7"/>
              <w:kinsoku/>
            </w:pPr>
            <w:r w:rsidRPr="00713ECF">
              <w:t>11-20</w:t>
            </w:r>
          </w:p>
        </w:tc>
        <w:tc>
          <w:tcPr>
            <w:tcW w:w="2812" w:type="dxa"/>
            <w:tcMar>
              <w:left w:w="0" w:type="dxa"/>
              <w:right w:w="0" w:type="dxa"/>
            </w:tcMar>
            <w:vAlign w:val="center"/>
          </w:tcPr>
          <w:p w:rsidR="0056023F" w:rsidRPr="00713ECF" w:rsidRDefault="0056023F" w:rsidP="00067090">
            <w:pPr>
              <w:pStyle w:val="af7"/>
              <w:kinsoku/>
            </w:pPr>
            <w:r w:rsidRPr="00713ECF">
              <w:t>10.70</w:t>
            </w:r>
          </w:p>
        </w:tc>
      </w:tr>
      <w:tr w:rsidR="0056023F" w:rsidRPr="00713ECF">
        <w:tc>
          <w:tcPr>
            <w:tcW w:w="1598" w:type="dxa"/>
            <w:tcMar>
              <w:left w:w="0" w:type="dxa"/>
              <w:right w:w="0" w:type="dxa"/>
            </w:tcMar>
            <w:vAlign w:val="center"/>
          </w:tcPr>
          <w:p w:rsidR="0056023F" w:rsidRPr="00713ECF" w:rsidRDefault="0056023F" w:rsidP="00067090">
            <w:pPr>
              <w:pStyle w:val="af7"/>
              <w:kinsoku/>
            </w:pPr>
            <w:r w:rsidRPr="00713ECF">
              <w:t>41-50</w:t>
            </w:r>
          </w:p>
        </w:tc>
        <w:tc>
          <w:tcPr>
            <w:tcW w:w="2133" w:type="dxa"/>
            <w:tcMar>
              <w:left w:w="0" w:type="dxa"/>
              <w:right w:w="0" w:type="dxa"/>
            </w:tcMar>
            <w:vAlign w:val="center"/>
          </w:tcPr>
          <w:p w:rsidR="0056023F" w:rsidRPr="00713ECF" w:rsidRDefault="0056023F" w:rsidP="00067090">
            <w:pPr>
              <w:pStyle w:val="af7"/>
              <w:kinsoku/>
            </w:pPr>
            <w:r w:rsidRPr="00713ECF">
              <w:t>10.35</w:t>
            </w:r>
          </w:p>
        </w:tc>
        <w:tc>
          <w:tcPr>
            <w:tcW w:w="1991" w:type="dxa"/>
            <w:tcMar>
              <w:left w:w="0" w:type="dxa"/>
              <w:right w:w="0" w:type="dxa"/>
            </w:tcMar>
            <w:vAlign w:val="center"/>
          </w:tcPr>
          <w:p w:rsidR="0056023F" w:rsidRPr="00713ECF" w:rsidRDefault="0056023F" w:rsidP="00067090">
            <w:pPr>
              <w:pStyle w:val="af7"/>
              <w:kinsoku/>
            </w:pPr>
            <w:r w:rsidRPr="00713ECF">
              <w:t>21-30</w:t>
            </w:r>
          </w:p>
        </w:tc>
        <w:tc>
          <w:tcPr>
            <w:tcW w:w="2812" w:type="dxa"/>
            <w:tcMar>
              <w:left w:w="0" w:type="dxa"/>
              <w:right w:w="0" w:type="dxa"/>
            </w:tcMar>
            <w:vAlign w:val="center"/>
          </w:tcPr>
          <w:p w:rsidR="0056023F" w:rsidRPr="00713ECF" w:rsidRDefault="0056023F" w:rsidP="00067090">
            <w:pPr>
              <w:pStyle w:val="af7"/>
              <w:kinsoku/>
            </w:pPr>
            <w:r w:rsidRPr="00713ECF">
              <w:t>10.95</w:t>
            </w:r>
          </w:p>
        </w:tc>
      </w:tr>
      <w:tr w:rsidR="0056023F" w:rsidRPr="00713ECF">
        <w:tc>
          <w:tcPr>
            <w:tcW w:w="1598" w:type="dxa"/>
            <w:tcMar>
              <w:left w:w="0" w:type="dxa"/>
              <w:right w:w="0" w:type="dxa"/>
            </w:tcMar>
            <w:vAlign w:val="center"/>
          </w:tcPr>
          <w:p w:rsidR="0056023F" w:rsidRPr="00713ECF" w:rsidRDefault="0056023F" w:rsidP="00067090">
            <w:pPr>
              <w:pStyle w:val="af7"/>
              <w:kinsoku/>
            </w:pPr>
            <w:r w:rsidRPr="00713ECF">
              <w:t>51-60</w:t>
            </w:r>
          </w:p>
        </w:tc>
        <w:tc>
          <w:tcPr>
            <w:tcW w:w="2133" w:type="dxa"/>
            <w:tcMar>
              <w:left w:w="0" w:type="dxa"/>
              <w:right w:w="0" w:type="dxa"/>
            </w:tcMar>
            <w:vAlign w:val="center"/>
          </w:tcPr>
          <w:p w:rsidR="0056023F" w:rsidRPr="00713ECF" w:rsidRDefault="0056023F" w:rsidP="00067090">
            <w:pPr>
              <w:pStyle w:val="af7"/>
              <w:kinsoku/>
            </w:pPr>
            <w:r w:rsidRPr="00713ECF">
              <w:t>10.68</w:t>
            </w:r>
          </w:p>
        </w:tc>
        <w:tc>
          <w:tcPr>
            <w:tcW w:w="1991" w:type="dxa"/>
            <w:tcMar>
              <w:left w:w="0" w:type="dxa"/>
              <w:right w:w="0" w:type="dxa"/>
            </w:tcMar>
            <w:vAlign w:val="center"/>
          </w:tcPr>
          <w:p w:rsidR="0056023F" w:rsidRPr="00713ECF" w:rsidRDefault="0056023F" w:rsidP="00067090">
            <w:pPr>
              <w:pStyle w:val="af7"/>
              <w:kinsoku/>
            </w:pPr>
            <w:r w:rsidRPr="00713ECF">
              <w:t>31-40</w:t>
            </w:r>
          </w:p>
        </w:tc>
        <w:tc>
          <w:tcPr>
            <w:tcW w:w="2812" w:type="dxa"/>
            <w:tcMar>
              <w:left w:w="0" w:type="dxa"/>
              <w:right w:w="0" w:type="dxa"/>
            </w:tcMar>
            <w:vAlign w:val="center"/>
          </w:tcPr>
          <w:p w:rsidR="0056023F" w:rsidRPr="00713ECF" w:rsidRDefault="0056023F" w:rsidP="00067090">
            <w:pPr>
              <w:pStyle w:val="af7"/>
              <w:kinsoku/>
            </w:pPr>
            <w:r w:rsidRPr="00713ECF">
              <w:t>13.21</w:t>
            </w:r>
          </w:p>
        </w:tc>
      </w:tr>
      <w:tr w:rsidR="0056023F" w:rsidRPr="00713ECF">
        <w:tc>
          <w:tcPr>
            <w:tcW w:w="1598" w:type="dxa"/>
            <w:tcMar>
              <w:left w:w="0" w:type="dxa"/>
              <w:right w:w="0" w:type="dxa"/>
            </w:tcMar>
            <w:vAlign w:val="center"/>
          </w:tcPr>
          <w:p w:rsidR="0056023F" w:rsidRPr="00713ECF" w:rsidRDefault="0056023F" w:rsidP="00067090">
            <w:pPr>
              <w:pStyle w:val="af7"/>
              <w:kinsoku/>
            </w:pPr>
            <w:r w:rsidRPr="00713ECF">
              <w:t>61-70</w:t>
            </w:r>
          </w:p>
        </w:tc>
        <w:tc>
          <w:tcPr>
            <w:tcW w:w="2133" w:type="dxa"/>
            <w:tcMar>
              <w:left w:w="0" w:type="dxa"/>
              <w:right w:w="0" w:type="dxa"/>
            </w:tcMar>
            <w:vAlign w:val="center"/>
          </w:tcPr>
          <w:p w:rsidR="0056023F" w:rsidRPr="00713ECF" w:rsidRDefault="0056023F" w:rsidP="00067090">
            <w:pPr>
              <w:pStyle w:val="af7"/>
              <w:kinsoku/>
            </w:pPr>
            <w:r w:rsidRPr="00713ECF">
              <w:t>11.00</w:t>
            </w:r>
          </w:p>
        </w:tc>
        <w:tc>
          <w:tcPr>
            <w:tcW w:w="1991" w:type="dxa"/>
            <w:tcMar>
              <w:left w:w="0" w:type="dxa"/>
              <w:right w:w="0" w:type="dxa"/>
            </w:tcMar>
            <w:vAlign w:val="center"/>
          </w:tcPr>
          <w:p w:rsidR="0056023F" w:rsidRPr="00713ECF" w:rsidRDefault="0056023F" w:rsidP="00067090">
            <w:pPr>
              <w:pStyle w:val="af7"/>
              <w:kinsoku/>
            </w:pPr>
            <w:r w:rsidRPr="00713ECF">
              <w:t>41-50</w:t>
            </w:r>
          </w:p>
        </w:tc>
        <w:tc>
          <w:tcPr>
            <w:tcW w:w="2812" w:type="dxa"/>
            <w:tcMar>
              <w:left w:w="0" w:type="dxa"/>
              <w:right w:w="0" w:type="dxa"/>
            </w:tcMar>
            <w:vAlign w:val="center"/>
          </w:tcPr>
          <w:p w:rsidR="0056023F" w:rsidRPr="00713ECF" w:rsidRDefault="0056023F" w:rsidP="00067090">
            <w:pPr>
              <w:pStyle w:val="af7"/>
              <w:kinsoku/>
            </w:pPr>
            <w:r w:rsidRPr="00713ECF">
              <w:t>13.54</w:t>
            </w:r>
          </w:p>
        </w:tc>
      </w:tr>
      <w:tr w:rsidR="0056023F" w:rsidRPr="00713ECF">
        <w:tc>
          <w:tcPr>
            <w:tcW w:w="1598" w:type="dxa"/>
            <w:tcMar>
              <w:left w:w="0" w:type="dxa"/>
              <w:right w:w="0" w:type="dxa"/>
            </w:tcMar>
            <w:vAlign w:val="center"/>
          </w:tcPr>
          <w:p w:rsidR="0056023F" w:rsidRPr="00713ECF" w:rsidRDefault="0056023F" w:rsidP="00067090">
            <w:pPr>
              <w:pStyle w:val="af7"/>
              <w:kinsoku/>
            </w:pPr>
            <w:r w:rsidRPr="00713ECF">
              <w:t>71-80</w:t>
            </w:r>
          </w:p>
        </w:tc>
        <w:tc>
          <w:tcPr>
            <w:tcW w:w="2133" w:type="dxa"/>
            <w:tcMar>
              <w:left w:w="0" w:type="dxa"/>
              <w:right w:w="0" w:type="dxa"/>
            </w:tcMar>
            <w:vAlign w:val="center"/>
          </w:tcPr>
          <w:p w:rsidR="0056023F" w:rsidRPr="00713ECF" w:rsidRDefault="0056023F" w:rsidP="00067090">
            <w:pPr>
              <w:pStyle w:val="af7"/>
              <w:kinsoku/>
            </w:pPr>
            <w:r w:rsidRPr="00713ECF">
              <w:t>11.33</w:t>
            </w:r>
          </w:p>
        </w:tc>
        <w:tc>
          <w:tcPr>
            <w:tcW w:w="1991" w:type="dxa"/>
            <w:tcMar>
              <w:left w:w="0" w:type="dxa"/>
              <w:right w:w="0" w:type="dxa"/>
            </w:tcMar>
            <w:vAlign w:val="center"/>
          </w:tcPr>
          <w:p w:rsidR="0056023F" w:rsidRPr="00713ECF" w:rsidRDefault="0056023F" w:rsidP="00067090">
            <w:pPr>
              <w:pStyle w:val="af7"/>
              <w:kinsoku/>
            </w:pPr>
            <w:r w:rsidRPr="00713ECF">
              <w:t>51-60</w:t>
            </w:r>
          </w:p>
        </w:tc>
        <w:tc>
          <w:tcPr>
            <w:tcW w:w="2812" w:type="dxa"/>
            <w:tcMar>
              <w:left w:w="0" w:type="dxa"/>
              <w:right w:w="0" w:type="dxa"/>
            </w:tcMar>
            <w:vAlign w:val="center"/>
          </w:tcPr>
          <w:p w:rsidR="0056023F" w:rsidRPr="00713ECF" w:rsidRDefault="0056023F" w:rsidP="00067090">
            <w:pPr>
              <w:pStyle w:val="af7"/>
              <w:kinsoku/>
            </w:pPr>
            <w:r w:rsidRPr="00713ECF">
              <w:t>13.86</w:t>
            </w:r>
          </w:p>
        </w:tc>
      </w:tr>
      <w:tr w:rsidR="0056023F" w:rsidRPr="00713ECF">
        <w:tc>
          <w:tcPr>
            <w:tcW w:w="1598" w:type="dxa"/>
            <w:tcMar>
              <w:left w:w="0" w:type="dxa"/>
              <w:right w:w="0" w:type="dxa"/>
            </w:tcMar>
            <w:vAlign w:val="center"/>
          </w:tcPr>
          <w:p w:rsidR="0056023F" w:rsidRPr="00713ECF" w:rsidRDefault="0056023F" w:rsidP="00067090">
            <w:pPr>
              <w:pStyle w:val="af7"/>
              <w:kinsoku/>
            </w:pPr>
            <w:r w:rsidRPr="00713ECF">
              <w:t>81-90</w:t>
            </w:r>
          </w:p>
        </w:tc>
        <w:tc>
          <w:tcPr>
            <w:tcW w:w="2133" w:type="dxa"/>
            <w:tcMar>
              <w:left w:w="0" w:type="dxa"/>
              <w:right w:w="0" w:type="dxa"/>
            </w:tcMar>
            <w:vAlign w:val="center"/>
          </w:tcPr>
          <w:p w:rsidR="0056023F" w:rsidRPr="00713ECF" w:rsidRDefault="0056023F" w:rsidP="00067090">
            <w:pPr>
              <w:pStyle w:val="af7"/>
              <w:kinsoku/>
            </w:pPr>
            <w:r w:rsidRPr="00713ECF">
              <w:t>12.50</w:t>
            </w:r>
          </w:p>
        </w:tc>
        <w:tc>
          <w:tcPr>
            <w:tcW w:w="1991" w:type="dxa"/>
            <w:tcMar>
              <w:left w:w="0" w:type="dxa"/>
              <w:right w:w="0" w:type="dxa"/>
            </w:tcMar>
            <w:vAlign w:val="center"/>
          </w:tcPr>
          <w:p w:rsidR="0056023F" w:rsidRPr="00713ECF" w:rsidRDefault="0056023F" w:rsidP="00067090">
            <w:pPr>
              <w:pStyle w:val="af7"/>
              <w:kinsoku/>
            </w:pPr>
            <w:r w:rsidRPr="00713ECF">
              <w:t>61-80</w:t>
            </w:r>
          </w:p>
        </w:tc>
        <w:tc>
          <w:tcPr>
            <w:tcW w:w="2812" w:type="dxa"/>
            <w:tcMar>
              <w:left w:w="0" w:type="dxa"/>
              <w:right w:w="0" w:type="dxa"/>
            </w:tcMar>
            <w:vAlign w:val="center"/>
          </w:tcPr>
          <w:p w:rsidR="0056023F" w:rsidRPr="00713ECF" w:rsidRDefault="0056023F" w:rsidP="00067090">
            <w:pPr>
              <w:pStyle w:val="af7"/>
              <w:kinsoku/>
            </w:pPr>
            <w:r w:rsidRPr="00713ECF">
              <w:t>14.19</w:t>
            </w:r>
          </w:p>
        </w:tc>
      </w:tr>
      <w:tr w:rsidR="0056023F" w:rsidRPr="00713ECF">
        <w:tc>
          <w:tcPr>
            <w:tcW w:w="1598" w:type="dxa"/>
            <w:tcMar>
              <w:left w:w="0" w:type="dxa"/>
              <w:right w:w="0" w:type="dxa"/>
            </w:tcMar>
            <w:vAlign w:val="center"/>
          </w:tcPr>
          <w:p w:rsidR="0056023F" w:rsidRPr="00713ECF" w:rsidRDefault="0056023F" w:rsidP="00067090">
            <w:pPr>
              <w:pStyle w:val="af7"/>
              <w:kinsoku/>
            </w:pPr>
            <w:r w:rsidRPr="00713ECF">
              <w:t>91-100</w:t>
            </w:r>
          </w:p>
        </w:tc>
        <w:tc>
          <w:tcPr>
            <w:tcW w:w="2133" w:type="dxa"/>
            <w:tcMar>
              <w:left w:w="0" w:type="dxa"/>
              <w:right w:w="0" w:type="dxa"/>
            </w:tcMar>
            <w:vAlign w:val="center"/>
          </w:tcPr>
          <w:p w:rsidR="0056023F" w:rsidRPr="00713ECF" w:rsidRDefault="0056023F" w:rsidP="00067090">
            <w:pPr>
              <w:pStyle w:val="af7"/>
              <w:kinsoku/>
            </w:pPr>
            <w:r w:rsidRPr="00713ECF">
              <w:t>12.82</w:t>
            </w:r>
          </w:p>
        </w:tc>
        <w:tc>
          <w:tcPr>
            <w:tcW w:w="1991" w:type="dxa"/>
            <w:tcMar>
              <w:left w:w="0" w:type="dxa"/>
              <w:right w:w="0" w:type="dxa"/>
            </w:tcMar>
            <w:vAlign w:val="center"/>
          </w:tcPr>
          <w:p w:rsidR="0056023F" w:rsidRPr="00713ECF" w:rsidRDefault="0056023F" w:rsidP="00067090">
            <w:pPr>
              <w:pStyle w:val="af7"/>
              <w:kinsoku/>
            </w:pPr>
            <w:r w:rsidRPr="00713ECF">
              <w:t>81-100</w:t>
            </w:r>
          </w:p>
        </w:tc>
        <w:tc>
          <w:tcPr>
            <w:tcW w:w="2812" w:type="dxa"/>
            <w:tcMar>
              <w:left w:w="0" w:type="dxa"/>
              <w:right w:w="0" w:type="dxa"/>
            </w:tcMar>
            <w:vAlign w:val="center"/>
          </w:tcPr>
          <w:p w:rsidR="0056023F" w:rsidRPr="00713ECF" w:rsidRDefault="0056023F" w:rsidP="00067090">
            <w:pPr>
              <w:pStyle w:val="af7"/>
              <w:kinsoku/>
            </w:pPr>
            <w:r w:rsidRPr="00713ECF">
              <w:t>14.51</w:t>
            </w:r>
          </w:p>
        </w:tc>
      </w:tr>
      <w:tr w:rsidR="0056023F" w:rsidRPr="00713ECF">
        <w:tc>
          <w:tcPr>
            <w:tcW w:w="1598" w:type="dxa"/>
            <w:tcMar>
              <w:left w:w="0" w:type="dxa"/>
              <w:right w:w="0" w:type="dxa"/>
            </w:tcMar>
            <w:vAlign w:val="center"/>
          </w:tcPr>
          <w:p w:rsidR="0056023F" w:rsidRPr="00713ECF" w:rsidRDefault="0056023F" w:rsidP="00067090">
            <w:pPr>
              <w:pStyle w:val="af7"/>
              <w:kinsoku/>
            </w:pPr>
            <w:r w:rsidRPr="00713ECF">
              <w:t>101-120</w:t>
            </w:r>
          </w:p>
        </w:tc>
        <w:tc>
          <w:tcPr>
            <w:tcW w:w="2133" w:type="dxa"/>
            <w:tcMar>
              <w:left w:w="0" w:type="dxa"/>
              <w:right w:w="0" w:type="dxa"/>
            </w:tcMar>
            <w:vAlign w:val="center"/>
          </w:tcPr>
          <w:p w:rsidR="0056023F" w:rsidRPr="00713ECF" w:rsidRDefault="0056023F" w:rsidP="00067090">
            <w:pPr>
              <w:pStyle w:val="af7"/>
              <w:kinsoku/>
            </w:pPr>
            <w:r w:rsidRPr="00713ECF">
              <w:t>13.15</w:t>
            </w:r>
          </w:p>
        </w:tc>
        <w:tc>
          <w:tcPr>
            <w:tcW w:w="1991" w:type="dxa"/>
            <w:tcMar>
              <w:left w:w="0" w:type="dxa"/>
              <w:right w:w="0" w:type="dxa"/>
            </w:tcMar>
            <w:vAlign w:val="center"/>
          </w:tcPr>
          <w:p w:rsidR="0056023F" w:rsidRPr="00713ECF" w:rsidRDefault="0056023F" w:rsidP="00067090">
            <w:pPr>
              <w:pStyle w:val="af7"/>
              <w:kinsoku/>
            </w:pPr>
            <w:r w:rsidRPr="00713ECF">
              <w:t>181-120</w:t>
            </w:r>
          </w:p>
        </w:tc>
        <w:tc>
          <w:tcPr>
            <w:tcW w:w="2812" w:type="dxa"/>
            <w:tcMar>
              <w:left w:w="0" w:type="dxa"/>
              <w:right w:w="0" w:type="dxa"/>
            </w:tcMar>
            <w:vAlign w:val="center"/>
          </w:tcPr>
          <w:p w:rsidR="0056023F" w:rsidRPr="00713ECF" w:rsidRDefault="0056023F" w:rsidP="00067090">
            <w:pPr>
              <w:pStyle w:val="af7"/>
              <w:kinsoku/>
            </w:pPr>
            <w:r w:rsidRPr="00713ECF">
              <w:t>14.84</w:t>
            </w:r>
          </w:p>
        </w:tc>
      </w:tr>
      <w:tr w:rsidR="0056023F" w:rsidRPr="00713ECF">
        <w:tc>
          <w:tcPr>
            <w:tcW w:w="1598" w:type="dxa"/>
            <w:tcMar>
              <w:left w:w="0" w:type="dxa"/>
              <w:right w:w="0" w:type="dxa"/>
            </w:tcMar>
            <w:vAlign w:val="center"/>
          </w:tcPr>
          <w:p w:rsidR="0056023F" w:rsidRPr="00713ECF" w:rsidRDefault="0056023F" w:rsidP="00067090">
            <w:pPr>
              <w:pStyle w:val="af7"/>
              <w:kinsoku/>
            </w:pPr>
            <w:r w:rsidRPr="00713ECF">
              <w:t>121-160</w:t>
            </w:r>
          </w:p>
        </w:tc>
        <w:tc>
          <w:tcPr>
            <w:tcW w:w="2133" w:type="dxa"/>
            <w:tcMar>
              <w:left w:w="0" w:type="dxa"/>
              <w:right w:w="0" w:type="dxa"/>
            </w:tcMar>
            <w:vAlign w:val="center"/>
          </w:tcPr>
          <w:p w:rsidR="0056023F" w:rsidRPr="00713ECF" w:rsidRDefault="0056023F" w:rsidP="00067090">
            <w:pPr>
              <w:pStyle w:val="af7"/>
              <w:kinsoku/>
            </w:pPr>
            <w:r w:rsidRPr="00713ECF">
              <w:t>13.47</w:t>
            </w:r>
          </w:p>
        </w:tc>
        <w:tc>
          <w:tcPr>
            <w:tcW w:w="1991" w:type="dxa"/>
            <w:tcMar>
              <w:left w:w="0" w:type="dxa"/>
              <w:right w:w="0" w:type="dxa"/>
            </w:tcMar>
            <w:vAlign w:val="center"/>
          </w:tcPr>
          <w:p w:rsidR="0056023F" w:rsidRPr="00713ECF" w:rsidRDefault="0056023F" w:rsidP="00067090">
            <w:pPr>
              <w:pStyle w:val="af7"/>
              <w:kinsoku/>
            </w:pPr>
            <w:r w:rsidRPr="00713ECF">
              <w:t>121-160</w:t>
            </w:r>
          </w:p>
        </w:tc>
        <w:tc>
          <w:tcPr>
            <w:tcW w:w="2812" w:type="dxa"/>
            <w:tcMar>
              <w:left w:w="0" w:type="dxa"/>
              <w:right w:w="0" w:type="dxa"/>
            </w:tcMar>
            <w:vAlign w:val="center"/>
          </w:tcPr>
          <w:p w:rsidR="0056023F" w:rsidRPr="00713ECF" w:rsidRDefault="0056023F" w:rsidP="00067090">
            <w:pPr>
              <w:pStyle w:val="af7"/>
              <w:kinsoku/>
            </w:pPr>
            <w:r w:rsidRPr="00713ECF">
              <w:t>15.16</w:t>
            </w:r>
          </w:p>
        </w:tc>
      </w:tr>
      <w:tr w:rsidR="0056023F" w:rsidRPr="00713ECF">
        <w:tc>
          <w:tcPr>
            <w:tcW w:w="1598" w:type="dxa"/>
            <w:tcMar>
              <w:left w:w="0" w:type="dxa"/>
              <w:right w:w="0" w:type="dxa"/>
            </w:tcMar>
            <w:vAlign w:val="center"/>
          </w:tcPr>
          <w:p w:rsidR="0056023F" w:rsidRPr="00713ECF" w:rsidRDefault="0056023F" w:rsidP="00067090">
            <w:pPr>
              <w:pStyle w:val="af7"/>
              <w:kinsoku/>
            </w:pPr>
            <w:r w:rsidRPr="00713ECF">
              <w:t>161-200</w:t>
            </w:r>
          </w:p>
        </w:tc>
        <w:tc>
          <w:tcPr>
            <w:tcW w:w="2133" w:type="dxa"/>
            <w:tcMar>
              <w:left w:w="0" w:type="dxa"/>
              <w:right w:w="0" w:type="dxa"/>
            </w:tcMar>
            <w:vAlign w:val="center"/>
          </w:tcPr>
          <w:p w:rsidR="0056023F" w:rsidRPr="00713ECF" w:rsidRDefault="0056023F" w:rsidP="00067090">
            <w:pPr>
              <w:pStyle w:val="af7"/>
              <w:kinsoku/>
            </w:pPr>
            <w:r w:rsidRPr="00713ECF">
              <w:t>13.80</w:t>
            </w:r>
          </w:p>
        </w:tc>
        <w:tc>
          <w:tcPr>
            <w:tcW w:w="1991" w:type="dxa"/>
            <w:tcMar>
              <w:left w:w="0" w:type="dxa"/>
              <w:right w:w="0" w:type="dxa"/>
            </w:tcMar>
            <w:vAlign w:val="center"/>
          </w:tcPr>
          <w:p w:rsidR="0056023F" w:rsidRPr="00713ECF" w:rsidRDefault="0056023F" w:rsidP="00067090">
            <w:pPr>
              <w:pStyle w:val="af7"/>
              <w:kinsoku/>
            </w:pPr>
            <w:r w:rsidRPr="00713ECF">
              <w:t>161-200</w:t>
            </w:r>
          </w:p>
        </w:tc>
        <w:tc>
          <w:tcPr>
            <w:tcW w:w="2812" w:type="dxa"/>
            <w:tcMar>
              <w:left w:w="0" w:type="dxa"/>
              <w:right w:w="0" w:type="dxa"/>
            </w:tcMar>
            <w:vAlign w:val="center"/>
          </w:tcPr>
          <w:p w:rsidR="0056023F" w:rsidRPr="00713ECF" w:rsidRDefault="0056023F" w:rsidP="00067090">
            <w:pPr>
              <w:pStyle w:val="af7"/>
              <w:kinsoku/>
            </w:pPr>
            <w:r w:rsidRPr="00713ECF">
              <w:t>15.49</w:t>
            </w:r>
          </w:p>
        </w:tc>
      </w:tr>
      <w:tr w:rsidR="0056023F" w:rsidRPr="00713ECF">
        <w:tc>
          <w:tcPr>
            <w:tcW w:w="1598" w:type="dxa"/>
            <w:tcMar>
              <w:left w:w="0" w:type="dxa"/>
              <w:right w:w="0" w:type="dxa"/>
            </w:tcMar>
            <w:vAlign w:val="center"/>
          </w:tcPr>
          <w:p w:rsidR="0056023F" w:rsidRPr="00713ECF" w:rsidRDefault="0056023F" w:rsidP="00067090">
            <w:pPr>
              <w:pStyle w:val="af7"/>
              <w:kinsoku/>
            </w:pPr>
            <w:r w:rsidRPr="00713ECF">
              <w:t>201 up</w:t>
            </w:r>
          </w:p>
        </w:tc>
        <w:tc>
          <w:tcPr>
            <w:tcW w:w="2133" w:type="dxa"/>
            <w:tcMar>
              <w:left w:w="0" w:type="dxa"/>
              <w:right w:w="0" w:type="dxa"/>
            </w:tcMar>
            <w:vAlign w:val="center"/>
          </w:tcPr>
          <w:p w:rsidR="0056023F" w:rsidRPr="00713ECF" w:rsidRDefault="0056023F" w:rsidP="00067090">
            <w:pPr>
              <w:pStyle w:val="af7"/>
              <w:kinsoku/>
            </w:pPr>
            <w:r w:rsidRPr="00713ECF">
              <w:t>14.45</w:t>
            </w:r>
          </w:p>
        </w:tc>
        <w:tc>
          <w:tcPr>
            <w:tcW w:w="1991" w:type="dxa"/>
            <w:tcMar>
              <w:left w:w="0" w:type="dxa"/>
              <w:right w:w="0" w:type="dxa"/>
            </w:tcMar>
            <w:vAlign w:val="center"/>
          </w:tcPr>
          <w:p w:rsidR="0056023F" w:rsidRPr="00713ECF" w:rsidRDefault="0056023F" w:rsidP="00067090">
            <w:pPr>
              <w:pStyle w:val="af7"/>
              <w:kinsoku/>
            </w:pPr>
            <w:r w:rsidRPr="00713ECF">
              <w:t>201 up</w:t>
            </w:r>
          </w:p>
        </w:tc>
        <w:tc>
          <w:tcPr>
            <w:tcW w:w="2812" w:type="dxa"/>
            <w:tcMar>
              <w:left w:w="0" w:type="dxa"/>
              <w:right w:w="0" w:type="dxa"/>
            </w:tcMar>
            <w:vAlign w:val="center"/>
          </w:tcPr>
          <w:p w:rsidR="0056023F" w:rsidRPr="00713ECF" w:rsidRDefault="0056023F" w:rsidP="00067090">
            <w:pPr>
              <w:pStyle w:val="af7"/>
              <w:kinsoku/>
            </w:pPr>
            <w:r w:rsidRPr="00713ECF">
              <w:t>15.81</w:t>
            </w:r>
          </w:p>
        </w:tc>
      </w:tr>
    </w:tbl>
    <w:p w:rsidR="0056023F" w:rsidRPr="00713ECF" w:rsidRDefault="0056023F" w:rsidP="0056023F">
      <w:pPr>
        <w:kinsoku/>
        <w:snapToGrid w:val="0"/>
        <w:ind w:firstLineChars="0" w:firstLine="0"/>
        <w:rPr>
          <w:lang w:eastAsia="zh-TW"/>
        </w:rPr>
      </w:pPr>
      <w:r w:rsidRPr="00713ECF">
        <w:t>Note</w:t>
      </w:r>
      <w:r w:rsidRPr="00713ECF">
        <w:t>：</w:t>
      </w:r>
      <w:r w:rsidRPr="00713ECF">
        <w:t>1. Value Added Tax is not included.</w:t>
      </w:r>
    </w:p>
    <w:p w:rsidR="0056023F" w:rsidRPr="00713ECF" w:rsidRDefault="0056023F" w:rsidP="0056023F">
      <w:pPr>
        <w:kinsoku/>
        <w:snapToGrid w:val="0"/>
        <w:ind w:firstLineChars="0" w:firstLine="0"/>
      </w:pPr>
      <w:r w:rsidRPr="00713ECF">
        <w:t xml:space="preserve"> </w:t>
      </w:r>
      <w:r w:rsidRPr="00713ECF">
        <w:rPr>
          <w:rFonts w:hint="eastAsia"/>
          <w:lang w:eastAsia="zh-TW"/>
        </w:rPr>
        <w:t xml:space="preserve">     </w:t>
      </w:r>
      <w:r w:rsidRPr="00713ECF">
        <w:t xml:space="preserve">2. Bulk sale: </w:t>
      </w:r>
    </w:p>
    <w:p w:rsidR="0056023F" w:rsidRPr="00713ECF" w:rsidRDefault="0056023F" w:rsidP="0056023F">
      <w:pPr>
        <w:kinsoku/>
        <w:snapToGrid w:val="0"/>
        <w:ind w:firstLineChars="0" w:firstLine="0"/>
      </w:pPr>
      <w:r w:rsidRPr="00713ECF">
        <w:t xml:space="preserve">Type 1 = 10.50 baht/cubic meter; </w:t>
      </w:r>
    </w:p>
    <w:p w:rsidR="0056023F" w:rsidRPr="00713ECF" w:rsidRDefault="0056023F" w:rsidP="0056023F">
      <w:pPr>
        <w:kinsoku/>
        <w:snapToGrid w:val="0"/>
        <w:ind w:firstLineChars="0" w:firstLine="0"/>
      </w:pPr>
      <w:r w:rsidRPr="00713ECF">
        <w:t>Type 2 = 13.00 baht/cubic meter</w:t>
      </w:r>
    </w:p>
    <w:p w:rsidR="0056023F" w:rsidRPr="00713ECF" w:rsidRDefault="0056023F" w:rsidP="0056023F">
      <w:pPr>
        <w:kinsoku/>
        <w:snapToGrid w:val="0"/>
        <w:ind w:firstLineChars="0" w:firstLine="0"/>
      </w:pPr>
      <w:r w:rsidRPr="00713ECF">
        <w:t>Source</w:t>
      </w:r>
      <w:r w:rsidRPr="00713ECF">
        <w:t>：</w:t>
      </w:r>
      <w:r w:rsidRPr="00713ECF">
        <w:t>The Metropolitan Waterworks Authority</w:t>
      </w:r>
      <w:r w:rsidRPr="00713ECF">
        <w:t>；</w:t>
      </w:r>
      <w:r w:rsidRPr="00713ECF">
        <w:t>Website: www.mwa.co.th ,</w:t>
      </w:r>
    </w:p>
    <w:p w:rsidR="0056023F" w:rsidRPr="00713ECF" w:rsidRDefault="0056023F" w:rsidP="00DE6070">
      <w:pPr>
        <w:pStyle w:val="ac"/>
      </w:pPr>
      <w:r w:rsidRPr="00713ECF">
        <w:lastRenderedPageBreak/>
        <w:t>（二）電費</w:t>
      </w:r>
    </w:p>
    <w:p w:rsidR="0056023F" w:rsidRPr="00713ECF" w:rsidRDefault="0056023F" w:rsidP="0056023F">
      <w:pPr>
        <w:pStyle w:val="af9"/>
        <w:kinsoku/>
        <w:spacing w:before="514"/>
        <w:rPr>
          <w:lang w:eastAsia="zh-TW"/>
        </w:rPr>
      </w:pPr>
      <w:r w:rsidRPr="00713ECF">
        <w:rPr>
          <w:rFonts w:hint="eastAsia"/>
          <w:lang w:eastAsia="zh-TW"/>
        </w:rPr>
        <w:t>家庭</w:t>
      </w:r>
      <w:r w:rsidRPr="00713ECF">
        <w:t>用戶</w:t>
      </w:r>
      <w:r w:rsidRPr="00713EC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622"/>
        <w:gridCol w:w="1622"/>
        <w:gridCol w:w="1622"/>
        <w:gridCol w:w="1622"/>
      </w:tblGrid>
      <w:tr w:rsidR="0056023F" w:rsidRPr="00713ECF">
        <w:trPr>
          <w:trHeight w:val="408"/>
        </w:trPr>
        <w:tc>
          <w:tcPr>
            <w:tcW w:w="2232" w:type="dxa"/>
            <w:vMerge w:val="restar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1.1 Normal Rate</w:t>
            </w:r>
          </w:p>
        </w:tc>
        <w:tc>
          <w:tcPr>
            <w:tcW w:w="3244"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Energy Charge</w:t>
            </w:r>
            <w:r w:rsidR="006C2987" w:rsidRPr="00713ECF">
              <w:rPr>
                <w:sz w:val="16"/>
                <w:szCs w:val="16"/>
              </w:rPr>
              <w:t>（</w:t>
            </w:r>
            <w:r w:rsidRPr="00713ECF">
              <w:rPr>
                <w:sz w:val="16"/>
                <w:szCs w:val="16"/>
              </w:rPr>
              <w:t>per kWh</w:t>
            </w:r>
            <w:r w:rsidR="00447465" w:rsidRPr="00713ECF">
              <w:rPr>
                <w:sz w:val="16"/>
                <w:szCs w:val="16"/>
              </w:rPr>
              <w:t>）</w:t>
            </w:r>
          </w:p>
        </w:tc>
        <w:tc>
          <w:tcPr>
            <w:tcW w:w="3244"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Service Charge</w:t>
            </w:r>
          </w:p>
        </w:tc>
      </w:tr>
      <w:tr w:rsidR="0056023F" w:rsidRPr="00713ECF">
        <w:trPr>
          <w:trHeight w:val="292"/>
        </w:trPr>
        <w:tc>
          <w:tcPr>
            <w:tcW w:w="2232" w:type="dxa"/>
            <w:vMerge/>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Baht</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US$</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Baht/month</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US$/month</w:t>
            </w:r>
          </w:p>
        </w:tc>
      </w:tr>
      <w:tr w:rsidR="0056023F" w:rsidRPr="00713ECF">
        <w:trPr>
          <w:trHeight w:val="408"/>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smartTag w:uri="urn:schemas-microsoft-com:office:smarttags" w:element="chsdate">
              <w:smartTagPr>
                <w:attr w:name="Year" w:val="1899"/>
                <w:attr w:name="Month" w:val="12"/>
                <w:attr w:name="Day" w:val="30"/>
                <w:attr w:name="IsLunarDate" w:val="False"/>
                <w:attr w:name="IsROCDate" w:val="False"/>
              </w:smartTagPr>
              <w:r w:rsidRPr="00713ECF">
                <w:rPr>
                  <w:sz w:val="16"/>
                  <w:szCs w:val="16"/>
                </w:rPr>
                <w:t>1.1.1</w:t>
              </w:r>
            </w:smartTag>
            <w:r w:rsidRPr="00713ECF">
              <w:rPr>
                <w:sz w:val="16"/>
                <w:szCs w:val="16"/>
              </w:rPr>
              <w:t xml:space="preserve"> Consumption not exceeding 150 kWh per month</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8.19</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0.25</w:t>
            </w:r>
          </w:p>
        </w:tc>
      </w:tr>
      <w:tr w:rsidR="0056023F" w:rsidRPr="00713ECF">
        <w:trPr>
          <w:trHeight w:val="281"/>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r w:rsidRPr="00713ECF">
              <w:rPr>
                <w:sz w:val="16"/>
                <w:szCs w:val="16"/>
              </w:rPr>
              <w:t>First 15 kWh</w:t>
            </w:r>
            <w:r w:rsidR="006C2987" w:rsidRPr="00713ECF">
              <w:rPr>
                <w:sz w:val="16"/>
                <w:szCs w:val="16"/>
              </w:rPr>
              <w:t>（</w:t>
            </w:r>
            <w:r w:rsidRPr="00713ECF">
              <w:rPr>
                <w:sz w:val="16"/>
                <w:szCs w:val="16"/>
              </w:rPr>
              <w:t>0 – 15</w:t>
            </w:r>
            <w:r w:rsidRPr="00713ECF">
              <w:rPr>
                <w:sz w:val="16"/>
                <w:szCs w:val="16"/>
                <w:vertAlign w:val="superscript"/>
              </w:rPr>
              <w:t>th</w:t>
            </w:r>
            <w:r w:rsidR="00447465" w:rsidRPr="00713ECF">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1.8632</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0.06</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r>
      <w:tr w:rsidR="0056023F" w:rsidRPr="00713ECF">
        <w:trPr>
          <w:trHeight w:val="281"/>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r w:rsidRPr="00713ECF">
              <w:rPr>
                <w:sz w:val="16"/>
                <w:szCs w:val="16"/>
              </w:rPr>
              <w:t>Next 10 kWh</w:t>
            </w:r>
            <w:r w:rsidR="006C2987" w:rsidRPr="00713ECF">
              <w:rPr>
                <w:sz w:val="16"/>
                <w:szCs w:val="16"/>
              </w:rPr>
              <w:t>（</w:t>
            </w:r>
            <w:r w:rsidRPr="00713ECF">
              <w:rPr>
                <w:sz w:val="16"/>
                <w:szCs w:val="16"/>
              </w:rPr>
              <w:t>16</w:t>
            </w:r>
            <w:r w:rsidRPr="00713ECF">
              <w:rPr>
                <w:sz w:val="16"/>
                <w:szCs w:val="16"/>
                <w:vertAlign w:val="superscript"/>
              </w:rPr>
              <w:t>th</w:t>
            </w:r>
            <w:r w:rsidRPr="00713ECF">
              <w:rPr>
                <w:sz w:val="16"/>
                <w:szCs w:val="16"/>
              </w:rPr>
              <w:t>-25</w:t>
            </w:r>
            <w:r w:rsidRPr="00713ECF">
              <w:rPr>
                <w:sz w:val="16"/>
                <w:szCs w:val="16"/>
                <w:vertAlign w:val="superscript"/>
              </w:rPr>
              <w:t>th</w:t>
            </w:r>
            <w:r w:rsidR="00447465" w:rsidRPr="00713ECF">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2.5026</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r>
      <w:tr w:rsidR="0056023F" w:rsidRPr="00713ECF">
        <w:trPr>
          <w:trHeight w:val="281"/>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r w:rsidRPr="00713ECF">
              <w:rPr>
                <w:sz w:val="16"/>
                <w:szCs w:val="16"/>
              </w:rPr>
              <w:t>Next 10 kWh</w:t>
            </w:r>
            <w:r w:rsidR="006C2987" w:rsidRPr="00713ECF">
              <w:rPr>
                <w:sz w:val="16"/>
                <w:szCs w:val="16"/>
              </w:rPr>
              <w:t>（</w:t>
            </w:r>
            <w:r w:rsidRPr="00713ECF">
              <w:rPr>
                <w:sz w:val="16"/>
                <w:szCs w:val="16"/>
              </w:rPr>
              <w:t>26</w:t>
            </w:r>
            <w:r w:rsidRPr="00713ECF">
              <w:rPr>
                <w:sz w:val="16"/>
                <w:szCs w:val="16"/>
                <w:vertAlign w:val="superscript"/>
              </w:rPr>
              <w:t>th</w:t>
            </w:r>
            <w:r w:rsidRPr="00713ECF">
              <w:rPr>
                <w:sz w:val="16"/>
                <w:szCs w:val="16"/>
              </w:rPr>
              <w:t>-35</w:t>
            </w:r>
            <w:r w:rsidRPr="00713ECF">
              <w:rPr>
                <w:sz w:val="16"/>
                <w:szCs w:val="16"/>
                <w:vertAlign w:val="superscript"/>
              </w:rPr>
              <w:t>th</w:t>
            </w:r>
            <w:r w:rsidR="00447465" w:rsidRPr="00713ECF">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2.7549</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r>
      <w:tr w:rsidR="0056023F" w:rsidRPr="00713ECF">
        <w:trPr>
          <w:trHeight w:val="270"/>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r w:rsidRPr="00713ECF">
              <w:rPr>
                <w:sz w:val="16"/>
                <w:szCs w:val="16"/>
              </w:rPr>
              <w:t>Next 65 kWh</w:t>
            </w:r>
            <w:r w:rsidR="006C2987" w:rsidRPr="00713ECF">
              <w:rPr>
                <w:sz w:val="16"/>
                <w:szCs w:val="16"/>
              </w:rPr>
              <w:t>（</w:t>
            </w:r>
            <w:r w:rsidRPr="00713ECF">
              <w:rPr>
                <w:sz w:val="16"/>
                <w:szCs w:val="16"/>
              </w:rPr>
              <w:t>36</w:t>
            </w:r>
            <w:r w:rsidRPr="00713ECF">
              <w:rPr>
                <w:sz w:val="16"/>
                <w:szCs w:val="16"/>
                <w:vertAlign w:val="superscript"/>
              </w:rPr>
              <w:t>th</w:t>
            </w:r>
            <w:r w:rsidRPr="00713ECF">
              <w:rPr>
                <w:sz w:val="16"/>
                <w:szCs w:val="16"/>
              </w:rPr>
              <w:t>-100</w:t>
            </w:r>
            <w:r w:rsidRPr="00713ECF">
              <w:rPr>
                <w:sz w:val="16"/>
                <w:szCs w:val="16"/>
                <w:vertAlign w:val="superscript"/>
              </w:rPr>
              <w:t>th</w:t>
            </w:r>
            <w:r w:rsidR="00447465" w:rsidRPr="00713ECF">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3.1381</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0.10</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r>
      <w:tr w:rsidR="0056023F" w:rsidRPr="00713ECF">
        <w:trPr>
          <w:trHeight w:val="281"/>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r w:rsidRPr="00713ECF">
              <w:rPr>
                <w:sz w:val="16"/>
                <w:szCs w:val="16"/>
              </w:rPr>
              <w:t>Next 50 kWh</w:t>
            </w:r>
            <w:r w:rsidR="006C2987" w:rsidRPr="00713ECF">
              <w:rPr>
                <w:sz w:val="16"/>
                <w:szCs w:val="16"/>
              </w:rPr>
              <w:t>（</w:t>
            </w:r>
            <w:r w:rsidRPr="00713ECF">
              <w:rPr>
                <w:sz w:val="16"/>
                <w:szCs w:val="16"/>
              </w:rPr>
              <w:t>101</w:t>
            </w:r>
            <w:r w:rsidRPr="00713ECF">
              <w:rPr>
                <w:sz w:val="16"/>
                <w:szCs w:val="16"/>
                <w:vertAlign w:val="superscript"/>
              </w:rPr>
              <w:t>st</w:t>
            </w:r>
            <w:r w:rsidRPr="00713ECF">
              <w:rPr>
                <w:sz w:val="16"/>
                <w:szCs w:val="16"/>
              </w:rPr>
              <w:t>-150</w:t>
            </w:r>
            <w:r w:rsidRPr="00713ECF">
              <w:rPr>
                <w:sz w:val="16"/>
                <w:szCs w:val="16"/>
                <w:vertAlign w:val="superscript"/>
              </w:rPr>
              <w:t>th</w:t>
            </w:r>
            <w:r w:rsidR="00447465" w:rsidRPr="00713ECF">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3.2315</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0.10</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r>
      <w:tr w:rsidR="0056023F" w:rsidRPr="00713ECF">
        <w:trPr>
          <w:trHeight w:val="281"/>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r w:rsidRPr="00713ECF">
              <w:rPr>
                <w:sz w:val="16"/>
                <w:szCs w:val="16"/>
              </w:rPr>
              <w:t>Next 250 kWh</w:t>
            </w:r>
            <w:r w:rsidR="006C2987" w:rsidRPr="00713ECF">
              <w:rPr>
                <w:sz w:val="16"/>
                <w:szCs w:val="16"/>
              </w:rPr>
              <w:t>（</w:t>
            </w:r>
            <w:r w:rsidRPr="00713ECF">
              <w:rPr>
                <w:sz w:val="16"/>
                <w:szCs w:val="16"/>
              </w:rPr>
              <w:t>151</w:t>
            </w:r>
            <w:r w:rsidRPr="00713ECF">
              <w:rPr>
                <w:sz w:val="16"/>
                <w:szCs w:val="16"/>
                <w:vertAlign w:val="superscript"/>
              </w:rPr>
              <w:t>st</w:t>
            </w:r>
            <w:r w:rsidRPr="00713ECF">
              <w:rPr>
                <w:sz w:val="16"/>
                <w:szCs w:val="16"/>
              </w:rPr>
              <w:t>-400</w:t>
            </w:r>
            <w:r w:rsidRPr="00713ECF">
              <w:rPr>
                <w:sz w:val="16"/>
                <w:szCs w:val="16"/>
                <w:vertAlign w:val="superscript"/>
              </w:rPr>
              <w:t>th</w:t>
            </w:r>
            <w:r w:rsidR="00447465" w:rsidRPr="00713ECF">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3.7362</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0.11</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r>
      <w:tr w:rsidR="0056023F" w:rsidRPr="00713ECF">
        <w:trPr>
          <w:trHeight w:val="281"/>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r w:rsidRPr="00713ECF">
              <w:rPr>
                <w:sz w:val="16"/>
                <w:szCs w:val="16"/>
              </w:rPr>
              <w:t>Over 400 kWh</w:t>
            </w:r>
            <w:r w:rsidR="006C2987" w:rsidRPr="00713ECF">
              <w:rPr>
                <w:sz w:val="16"/>
                <w:szCs w:val="16"/>
              </w:rPr>
              <w:t>（</w:t>
            </w:r>
            <w:r w:rsidRPr="00713ECF">
              <w:rPr>
                <w:sz w:val="16"/>
                <w:szCs w:val="16"/>
              </w:rPr>
              <w:t>401</w:t>
            </w:r>
            <w:r w:rsidRPr="00713ECF">
              <w:rPr>
                <w:sz w:val="16"/>
                <w:szCs w:val="16"/>
                <w:vertAlign w:val="superscript"/>
              </w:rPr>
              <w:t>st</w:t>
            </w:r>
            <w:r w:rsidRPr="00713ECF">
              <w:rPr>
                <w:sz w:val="16"/>
                <w:szCs w:val="16"/>
              </w:rPr>
              <w:t xml:space="preserve"> and over</w:t>
            </w:r>
            <w:r w:rsidR="00447465" w:rsidRPr="00713ECF">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3.9361</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0.12</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r>
      <w:tr w:rsidR="0056023F" w:rsidRPr="00713ECF">
        <w:trPr>
          <w:trHeight w:val="408"/>
        </w:trPr>
        <w:tc>
          <w:tcPr>
            <w:tcW w:w="8720" w:type="dxa"/>
            <w:gridSpan w:val="5"/>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 xml:space="preserve">Customer, who classified under </w:t>
            </w:r>
            <w:smartTag w:uri="urn:schemas-microsoft-com:office:smarttags" w:element="chsdate">
              <w:smartTagPr>
                <w:attr w:name="Year" w:val="1899"/>
                <w:attr w:name="Month" w:val="12"/>
                <w:attr w:name="Day" w:val="30"/>
                <w:attr w:name="IsLunarDate" w:val="False"/>
                <w:attr w:name="IsROCDate" w:val="False"/>
              </w:smartTagPr>
              <w:r w:rsidRPr="00713ECF">
                <w:rPr>
                  <w:sz w:val="16"/>
                  <w:szCs w:val="16"/>
                </w:rPr>
                <w:t>1.1.1</w:t>
              </w:r>
            </w:smartTag>
            <w:r w:rsidRPr="00713ECF">
              <w:rPr>
                <w:sz w:val="16"/>
                <w:szCs w:val="16"/>
              </w:rPr>
              <w:t>, will be received free electricity for that month if consumption not exceeding 50 kWh.</w:t>
            </w:r>
          </w:p>
        </w:tc>
      </w:tr>
      <w:tr w:rsidR="0056023F" w:rsidRPr="00713ECF">
        <w:trPr>
          <w:trHeight w:val="408"/>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smartTag w:uri="urn:schemas-microsoft-com:office:smarttags" w:element="chsdate">
              <w:smartTagPr>
                <w:attr w:name="Year" w:val="1899"/>
                <w:attr w:name="Month" w:val="12"/>
                <w:attr w:name="Day" w:val="30"/>
                <w:attr w:name="IsLunarDate" w:val="False"/>
                <w:attr w:name="IsROCDate" w:val="False"/>
              </w:smartTagPr>
              <w:r w:rsidRPr="00713ECF">
                <w:rPr>
                  <w:sz w:val="16"/>
                  <w:szCs w:val="16"/>
                </w:rPr>
                <w:t>1.1.2</w:t>
              </w:r>
            </w:smartTag>
            <w:r w:rsidRPr="00713ECF">
              <w:rPr>
                <w:sz w:val="16"/>
                <w:szCs w:val="16"/>
              </w:rPr>
              <w:t xml:space="preserve"> Consumption exceeding 150 kWh per month</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38.22</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1.16</w:t>
            </w:r>
          </w:p>
        </w:tc>
      </w:tr>
      <w:tr w:rsidR="0056023F" w:rsidRPr="00713ECF">
        <w:trPr>
          <w:trHeight w:val="270"/>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r w:rsidRPr="00713ECF">
              <w:rPr>
                <w:sz w:val="16"/>
                <w:szCs w:val="16"/>
              </w:rPr>
              <w:t>First 150 kWh.</w:t>
            </w:r>
            <w:r w:rsidR="006C2987" w:rsidRPr="00713ECF">
              <w:rPr>
                <w:sz w:val="16"/>
                <w:szCs w:val="16"/>
              </w:rPr>
              <w:t>（</w:t>
            </w:r>
            <w:r w:rsidRPr="00713ECF">
              <w:rPr>
                <w:sz w:val="16"/>
                <w:szCs w:val="16"/>
              </w:rPr>
              <w:t>0-150</w:t>
            </w:r>
            <w:r w:rsidRPr="00713ECF">
              <w:rPr>
                <w:sz w:val="16"/>
                <w:szCs w:val="16"/>
                <w:vertAlign w:val="superscript"/>
              </w:rPr>
              <w:t>th</w:t>
            </w:r>
            <w:r w:rsidR="00447465" w:rsidRPr="00713ECF">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2.7628</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0.08</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r>
      <w:tr w:rsidR="0056023F" w:rsidRPr="00713ECF">
        <w:trPr>
          <w:trHeight w:val="281"/>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r w:rsidRPr="00713ECF">
              <w:rPr>
                <w:sz w:val="16"/>
                <w:szCs w:val="16"/>
              </w:rPr>
              <w:t>Next 250 kWh</w:t>
            </w:r>
            <w:r w:rsidR="006C2987" w:rsidRPr="00713ECF">
              <w:rPr>
                <w:sz w:val="16"/>
                <w:szCs w:val="16"/>
              </w:rPr>
              <w:t>（</w:t>
            </w:r>
            <w:r w:rsidRPr="00713ECF">
              <w:rPr>
                <w:sz w:val="16"/>
                <w:szCs w:val="16"/>
              </w:rPr>
              <w:t>151</w:t>
            </w:r>
            <w:r w:rsidRPr="00713ECF">
              <w:rPr>
                <w:sz w:val="16"/>
                <w:szCs w:val="16"/>
                <w:vertAlign w:val="superscript"/>
              </w:rPr>
              <w:t>st</w:t>
            </w:r>
            <w:r w:rsidRPr="00713ECF">
              <w:rPr>
                <w:sz w:val="16"/>
                <w:szCs w:val="16"/>
              </w:rPr>
              <w:t>-400</w:t>
            </w:r>
            <w:r w:rsidRPr="00713ECF">
              <w:rPr>
                <w:sz w:val="16"/>
                <w:szCs w:val="16"/>
                <w:vertAlign w:val="superscript"/>
              </w:rPr>
              <w:t>th</w:t>
            </w:r>
            <w:r w:rsidR="00447465" w:rsidRPr="00713ECF">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3.7362</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0.11</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r>
      <w:tr w:rsidR="0056023F" w:rsidRPr="00713ECF">
        <w:trPr>
          <w:trHeight w:val="281"/>
        </w:trPr>
        <w:tc>
          <w:tcPr>
            <w:tcW w:w="223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cs="新細明體"/>
                <w:sz w:val="16"/>
                <w:szCs w:val="16"/>
              </w:rPr>
            </w:pPr>
            <w:r w:rsidRPr="00713ECF">
              <w:rPr>
                <w:sz w:val="16"/>
                <w:szCs w:val="16"/>
              </w:rPr>
              <w:t>Over 400 kWh.</w:t>
            </w:r>
            <w:r w:rsidR="006C2987" w:rsidRPr="00713ECF">
              <w:rPr>
                <w:sz w:val="16"/>
                <w:szCs w:val="16"/>
              </w:rPr>
              <w:t>（</w:t>
            </w:r>
            <w:r w:rsidRPr="00713ECF">
              <w:rPr>
                <w:sz w:val="16"/>
                <w:szCs w:val="16"/>
              </w:rPr>
              <w:t>401</w:t>
            </w:r>
            <w:r w:rsidRPr="00713ECF">
              <w:rPr>
                <w:sz w:val="16"/>
                <w:szCs w:val="16"/>
                <w:vertAlign w:val="superscript"/>
              </w:rPr>
              <w:t>st</w:t>
            </w:r>
            <w:r w:rsidRPr="00713ECF">
              <w:rPr>
                <w:sz w:val="16"/>
                <w:szCs w:val="16"/>
              </w:rPr>
              <w:t xml:space="preserve"> and over</w:t>
            </w:r>
            <w:r w:rsidR="00447465" w:rsidRPr="00713ECF">
              <w:rPr>
                <w:sz w:val="16"/>
                <w:szCs w:val="16"/>
              </w:rPr>
              <w:t>）</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3.9361</w:t>
            </w:r>
          </w:p>
        </w:tc>
        <w:tc>
          <w:tcPr>
            <w:tcW w:w="162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cs="新細明體"/>
                <w:sz w:val="16"/>
                <w:szCs w:val="16"/>
              </w:rPr>
            </w:pPr>
            <w:r w:rsidRPr="00713ECF">
              <w:rPr>
                <w:sz w:val="16"/>
                <w:szCs w:val="16"/>
              </w:rPr>
              <w:t>0.12</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c>
          <w:tcPr>
            <w:tcW w:w="1622"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cs="新細明體"/>
                <w:sz w:val="16"/>
                <w:szCs w:val="16"/>
              </w:rPr>
            </w:pPr>
            <w:r w:rsidRPr="00713ECF">
              <w:rPr>
                <w:sz w:val="16"/>
                <w:szCs w:val="16"/>
              </w:rPr>
              <w:t> </w:t>
            </w:r>
          </w:p>
        </w:tc>
      </w:tr>
    </w:tbl>
    <w:p w:rsidR="004B4C65" w:rsidRPr="00713ECF" w:rsidRDefault="004B4C65" w:rsidP="0056023F">
      <w:pPr>
        <w:pStyle w:val="af9"/>
        <w:kinsoku/>
        <w:spacing w:before="514"/>
        <w:rPr>
          <w:lang w:eastAsia="zh-TW"/>
        </w:rPr>
      </w:pPr>
    </w:p>
    <w:p w:rsidR="0056023F" w:rsidRPr="00713ECF" w:rsidRDefault="004B4C65" w:rsidP="0056023F">
      <w:pPr>
        <w:pStyle w:val="af9"/>
        <w:kinsoku/>
        <w:spacing w:before="514"/>
        <w:rPr>
          <w:lang w:eastAsia="zh-TW"/>
        </w:rPr>
      </w:pPr>
      <w:r w:rsidRPr="00713ECF">
        <w:rPr>
          <w:lang w:eastAsia="zh-TW"/>
        </w:rPr>
        <w:br w:type="page"/>
      </w:r>
      <w:r w:rsidR="0056023F" w:rsidRPr="00713ECF">
        <w:rPr>
          <w:rFonts w:hint="eastAsia"/>
          <w:lang w:eastAsia="zh-TW"/>
        </w:rPr>
        <w:lastRenderedPageBreak/>
        <w:t>小</w:t>
      </w:r>
      <w:r w:rsidR="0056023F" w:rsidRPr="00713ECF">
        <w:t>型用戶</w:t>
      </w:r>
      <w:r w:rsidR="0056023F" w:rsidRPr="00713EC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8"/>
        <w:gridCol w:w="1415"/>
        <w:gridCol w:w="1416"/>
        <w:gridCol w:w="1415"/>
        <w:gridCol w:w="1416"/>
      </w:tblGrid>
      <w:tr w:rsidR="0056023F" w:rsidRPr="00713ECF">
        <w:trPr>
          <w:trHeight w:val="408"/>
        </w:trPr>
        <w:tc>
          <w:tcPr>
            <w:tcW w:w="3058" w:type="dxa"/>
            <w:vMerge w:val="restar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2.1 Normal Rate</w:t>
            </w:r>
          </w:p>
        </w:tc>
        <w:tc>
          <w:tcPr>
            <w:tcW w:w="2831"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Energy Charge</w:t>
            </w:r>
            <w:r w:rsidR="006C2987" w:rsidRPr="00713ECF">
              <w:rPr>
                <w:sz w:val="16"/>
                <w:szCs w:val="16"/>
                <w:lang w:bidi="th-TH"/>
              </w:rPr>
              <w:t>（</w:t>
            </w:r>
            <w:r w:rsidRPr="00713ECF">
              <w:rPr>
                <w:sz w:val="16"/>
                <w:szCs w:val="16"/>
                <w:lang w:bidi="th-TH"/>
              </w:rPr>
              <w:t>per kWh</w:t>
            </w:r>
            <w:r w:rsidR="00447465" w:rsidRPr="00713ECF">
              <w:rPr>
                <w:sz w:val="16"/>
                <w:szCs w:val="16"/>
                <w:lang w:bidi="th-TH"/>
              </w:rPr>
              <w:t>）</w:t>
            </w:r>
          </w:p>
        </w:tc>
        <w:tc>
          <w:tcPr>
            <w:tcW w:w="2831"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Service Charge</w:t>
            </w:r>
          </w:p>
        </w:tc>
      </w:tr>
      <w:tr w:rsidR="0056023F" w:rsidRPr="00713ECF">
        <w:trPr>
          <w:trHeight w:val="273"/>
        </w:trPr>
        <w:tc>
          <w:tcPr>
            <w:tcW w:w="3058" w:type="dxa"/>
            <w:vMerge/>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p>
        </w:tc>
        <w:tc>
          <w:tcPr>
            <w:tcW w:w="1415" w:type="dxa"/>
            <w:tcBorders>
              <w:top w:val="single" w:sz="4" w:space="0" w:color="auto"/>
              <w:left w:val="single" w:sz="4" w:space="0" w:color="auto"/>
              <w:bottom w:val="single" w:sz="4" w:space="0" w:color="auto"/>
              <w:right w:val="single" w:sz="4" w:space="0" w:color="auto"/>
            </w:tcBorders>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Baht</w:t>
            </w:r>
          </w:p>
        </w:tc>
        <w:tc>
          <w:tcPr>
            <w:tcW w:w="1416" w:type="dxa"/>
            <w:tcBorders>
              <w:top w:val="single" w:sz="4" w:space="0" w:color="auto"/>
              <w:left w:val="single" w:sz="4" w:space="0" w:color="auto"/>
              <w:bottom w:val="single" w:sz="4" w:space="0" w:color="auto"/>
              <w:right w:val="single" w:sz="4" w:space="0" w:color="auto"/>
            </w:tcBorders>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US$</w:t>
            </w:r>
          </w:p>
        </w:tc>
        <w:tc>
          <w:tcPr>
            <w:tcW w:w="1415" w:type="dxa"/>
            <w:tcBorders>
              <w:top w:val="single" w:sz="4" w:space="0" w:color="auto"/>
              <w:left w:val="single" w:sz="4" w:space="0" w:color="auto"/>
              <w:bottom w:val="single" w:sz="4" w:space="0" w:color="auto"/>
              <w:right w:val="single" w:sz="4" w:space="0" w:color="auto"/>
            </w:tcBorders>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Baht/month</w:t>
            </w:r>
          </w:p>
        </w:tc>
        <w:tc>
          <w:tcPr>
            <w:tcW w:w="1416" w:type="dxa"/>
            <w:tcBorders>
              <w:top w:val="single" w:sz="4" w:space="0" w:color="auto"/>
              <w:left w:val="single" w:sz="4" w:space="0" w:color="auto"/>
              <w:bottom w:val="single" w:sz="4" w:space="0" w:color="auto"/>
              <w:right w:val="single" w:sz="4" w:space="0" w:color="auto"/>
            </w:tcBorders>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US$/month</w:t>
            </w:r>
          </w:p>
        </w:tc>
      </w:tr>
      <w:tr w:rsidR="0056023F" w:rsidRPr="00713ECF">
        <w:trPr>
          <w:trHeight w:val="273"/>
        </w:trPr>
        <w:tc>
          <w:tcPr>
            <w:tcW w:w="305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eastAsia="新細明體"/>
                <w:sz w:val="16"/>
                <w:szCs w:val="16"/>
                <w:lang w:bidi="th-TH"/>
              </w:rPr>
            </w:pPr>
            <w:smartTag w:uri="urn:schemas-microsoft-com:office:smarttags" w:element="chsdate">
              <w:smartTagPr>
                <w:attr w:name="IsROCDate" w:val="False"/>
                <w:attr w:name="IsLunarDate" w:val="False"/>
                <w:attr w:name="Day" w:val="30"/>
                <w:attr w:name="Month" w:val="12"/>
                <w:attr w:name="Year" w:val="1899"/>
              </w:smartTagPr>
              <w:r w:rsidRPr="00713ECF">
                <w:rPr>
                  <w:rFonts w:eastAsia="Tahoma"/>
                  <w:sz w:val="16"/>
                  <w:szCs w:val="16"/>
                  <w:lang w:bidi="th-TH"/>
                </w:rPr>
                <w:t>2.1.1</w:t>
              </w:r>
            </w:smartTag>
            <w:r w:rsidRPr="00713ECF">
              <w:rPr>
                <w:rFonts w:eastAsia="Tahoma"/>
                <w:sz w:val="16"/>
                <w:szCs w:val="16"/>
                <w:lang w:bidi="th-TH"/>
              </w:rPr>
              <w:t xml:space="preserve">     </w:t>
            </w:r>
            <w:r w:rsidRPr="00713ECF">
              <w:rPr>
                <w:sz w:val="16"/>
                <w:szCs w:val="16"/>
                <w:lang w:bidi="th-TH"/>
              </w:rPr>
              <w:t>At voltage level 22-33 kV</w:t>
            </w:r>
          </w:p>
        </w:tc>
        <w:tc>
          <w:tcPr>
            <w:tcW w:w="141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3.4230</w:t>
            </w:r>
          </w:p>
        </w:tc>
        <w:tc>
          <w:tcPr>
            <w:tcW w:w="141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0.10</w:t>
            </w:r>
          </w:p>
        </w:tc>
        <w:tc>
          <w:tcPr>
            <w:tcW w:w="141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312.24</w:t>
            </w:r>
          </w:p>
        </w:tc>
        <w:tc>
          <w:tcPr>
            <w:tcW w:w="141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rFonts w:eastAsia="新細明體" w:cs="新細明體"/>
                <w:sz w:val="16"/>
                <w:szCs w:val="16"/>
                <w:lang w:bidi="th-TH"/>
              </w:rPr>
              <w:t>9.46</w:t>
            </w:r>
          </w:p>
        </w:tc>
      </w:tr>
      <w:tr w:rsidR="0056023F" w:rsidRPr="00713ECF">
        <w:trPr>
          <w:trHeight w:val="238"/>
        </w:trPr>
        <w:tc>
          <w:tcPr>
            <w:tcW w:w="305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jc w:val="left"/>
              <w:rPr>
                <w:rFonts w:eastAsia="新細明體"/>
                <w:sz w:val="16"/>
                <w:szCs w:val="16"/>
                <w:lang w:bidi="th-TH"/>
              </w:rPr>
            </w:pPr>
            <w:smartTag w:uri="urn:schemas-microsoft-com:office:smarttags" w:element="chsdate">
              <w:smartTagPr>
                <w:attr w:name="IsROCDate" w:val="False"/>
                <w:attr w:name="IsLunarDate" w:val="False"/>
                <w:attr w:name="Day" w:val="30"/>
                <w:attr w:name="Month" w:val="12"/>
                <w:attr w:name="Year" w:val="1899"/>
              </w:smartTagPr>
              <w:r w:rsidRPr="00713ECF">
                <w:rPr>
                  <w:rFonts w:eastAsia="Tahoma"/>
                  <w:sz w:val="16"/>
                  <w:szCs w:val="16"/>
                  <w:lang w:bidi="th-TH"/>
                </w:rPr>
                <w:t>2.1.2</w:t>
              </w:r>
            </w:smartTag>
            <w:r w:rsidRPr="00713ECF">
              <w:rPr>
                <w:rFonts w:eastAsia="Tahoma"/>
                <w:sz w:val="16"/>
                <w:szCs w:val="16"/>
                <w:lang w:bidi="th-TH"/>
              </w:rPr>
              <w:t xml:space="preserve">     </w:t>
            </w:r>
            <w:r w:rsidRPr="00713ECF">
              <w:rPr>
                <w:sz w:val="16"/>
                <w:szCs w:val="16"/>
                <w:lang w:bidi="th-TH"/>
              </w:rPr>
              <w:t>At voltage level less than 22 kV</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 </w:t>
            </w:r>
          </w:p>
        </w:tc>
        <w:tc>
          <w:tcPr>
            <w:tcW w:w="141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46.16</w:t>
            </w:r>
          </w:p>
        </w:tc>
        <w:tc>
          <w:tcPr>
            <w:tcW w:w="141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rFonts w:eastAsia="新細明體" w:cs="新細明體"/>
                <w:sz w:val="16"/>
                <w:szCs w:val="16"/>
                <w:lang w:bidi="th-TH"/>
              </w:rPr>
              <w:t>1.40</w:t>
            </w:r>
          </w:p>
        </w:tc>
      </w:tr>
      <w:tr w:rsidR="0056023F" w:rsidRPr="00713ECF">
        <w:trPr>
          <w:trHeight w:val="255"/>
        </w:trPr>
        <w:tc>
          <w:tcPr>
            <w:tcW w:w="305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ind w:leftChars="200" w:left="472"/>
              <w:jc w:val="left"/>
              <w:rPr>
                <w:rFonts w:eastAsia="新細明體"/>
                <w:sz w:val="16"/>
                <w:szCs w:val="16"/>
                <w:lang w:bidi="th-TH"/>
              </w:rPr>
            </w:pPr>
            <w:r w:rsidRPr="00713ECF">
              <w:rPr>
                <w:rFonts w:eastAsia="TH SarabunPSK"/>
                <w:sz w:val="16"/>
                <w:szCs w:val="16"/>
                <w:lang w:bidi="th-TH"/>
              </w:rPr>
              <w:t xml:space="preserve">-      </w:t>
            </w:r>
            <w:r w:rsidRPr="00713ECF">
              <w:rPr>
                <w:sz w:val="16"/>
                <w:szCs w:val="16"/>
                <w:lang w:bidi="th-TH"/>
              </w:rPr>
              <w:t>First 150 kWh.</w:t>
            </w:r>
            <w:r w:rsidR="006C2987" w:rsidRPr="00713ECF">
              <w:rPr>
                <w:sz w:val="16"/>
                <w:szCs w:val="16"/>
                <w:lang w:bidi="th-TH"/>
              </w:rPr>
              <w:t>（</w:t>
            </w:r>
            <w:r w:rsidRPr="00713ECF">
              <w:rPr>
                <w:sz w:val="16"/>
                <w:szCs w:val="16"/>
                <w:lang w:bidi="th-TH"/>
              </w:rPr>
              <w:t>0–150</w:t>
            </w:r>
            <w:r w:rsidRPr="00713ECF">
              <w:rPr>
                <w:sz w:val="16"/>
                <w:szCs w:val="16"/>
                <w:vertAlign w:val="superscript"/>
                <w:lang w:bidi="th-TH"/>
              </w:rPr>
              <w:t>th</w:t>
            </w:r>
            <w:r w:rsidR="00447465" w:rsidRPr="00713ECF">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2.7628</w:t>
            </w:r>
          </w:p>
        </w:tc>
        <w:tc>
          <w:tcPr>
            <w:tcW w:w="141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0.08</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 </w:t>
            </w:r>
          </w:p>
        </w:tc>
      </w:tr>
      <w:tr w:rsidR="0056023F" w:rsidRPr="00713ECF">
        <w:trPr>
          <w:trHeight w:val="273"/>
        </w:trPr>
        <w:tc>
          <w:tcPr>
            <w:tcW w:w="305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ind w:leftChars="200" w:left="472"/>
              <w:jc w:val="left"/>
              <w:rPr>
                <w:rFonts w:eastAsia="新細明體"/>
                <w:sz w:val="16"/>
                <w:szCs w:val="16"/>
                <w:lang w:bidi="th-TH"/>
              </w:rPr>
            </w:pPr>
            <w:r w:rsidRPr="00713ECF">
              <w:rPr>
                <w:rFonts w:eastAsia="TH SarabunPSK"/>
                <w:sz w:val="16"/>
                <w:szCs w:val="16"/>
                <w:lang w:bidi="th-TH"/>
              </w:rPr>
              <w:t xml:space="preserve">-      </w:t>
            </w:r>
            <w:r w:rsidRPr="00713ECF">
              <w:rPr>
                <w:sz w:val="16"/>
                <w:szCs w:val="16"/>
                <w:lang w:bidi="th-TH"/>
              </w:rPr>
              <w:t>Next 250 kWh.</w:t>
            </w:r>
            <w:r w:rsidR="006C2987" w:rsidRPr="00713ECF">
              <w:rPr>
                <w:sz w:val="16"/>
                <w:szCs w:val="16"/>
                <w:lang w:bidi="th-TH"/>
              </w:rPr>
              <w:t>（</w:t>
            </w:r>
            <w:r w:rsidRPr="00713ECF">
              <w:rPr>
                <w:sz w:val="16"/>
                <w:szCs w:val="16"/>
                <w:lang w:bidi="th-TH"/>
              </w:rPr>
              <w:t>151</w:t>
            </w:r>
            <w:r w:rsidRPr="00713ECF">
              <w:rPr>
                <w:sz w:val="16"/>
                <w:szCs w:val="16"/>
                <w:vertAlign w:val="superscript"/>
                <w:lang w:bidi="th-TH"/>
              </w:rPr>
              <w:t>st</w:t>
            </w:r>
            <w:r w:rsidRPr="00713ECF">
              <w:rPr>
                <w:sz w:val="16"/>
                <w:szCs w:val="16"/>
                <w:lang w:bidi="th-TH"/>
              </w:rPr>
              <w:t>–400</w:t>
            </w:r>
            <w:r w:rsidRPr="00713ECF">
              <w:rPr>
                <w:sz w:val="16"/>
                <w:szCs w:val="16"/>
                <w:vertAlign w:val="superscript"/>
                <w:lang w:bidi="th-TH"/>
              </w:rPr>
              <w:t>th</w:t>
            </w:r>
            <w:r w:rsidR="00447465" w:rsidRPr="00713ECF">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3.7362</w:t>
            </w:r>
          </w:p>
        </w:tc>
        <w:tc>
          <w:tcPr>
            <w:tcW w:w="141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0.11</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 </w:t>
            </w:r>
          </w:p>
        </w:tc>
      </w:tr>
      <w:tr w:rsidR="0056023F" w:rsidRPr="00713ECF">
        <w:trPr>
          <w:trHeight w:val="273"/>
        </w:trPr>
        <w:tc>
          <w:tcPr>
            <w:tcW w:w="305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ind w:leftChars="200" w:left="472"/>
              <w:jc w:val="left"/>
              <w:rPr>
                <w:rFonts w:eastAsia="新細明體"/>
                <w:sz w:val="16"/>
                <w:szCs w:val="16"/>
                <w:lang w:bidi="th-TH"/>
              </w:rPr>
            </w:pPr>
            <w:r w:rsidRPr="00713ECF">
              <w:rPr>
                <w:rFonts w:eastAsia="TH SarabunPSK"/>
                <w:sz w:val="16"/>
                <w:szCs w:val="16"/>
                <w:lang w:bidi="th-TH"/>
              </w:rPr>
              <w:t xml:space="preserve">-      </w:t>
            </w:r>
            <w:r w:rsidRPr="00713ECF">
              <w:rPr>
                <w:sz w:val="16"/>
                <w:szCs w:val="16"/>
                <w:lang w:bidi="th-TH"/>
              </w:rPr>
              <w:t>Over 400 kWh.</w:t>
            </w:r>
            <w:r w:rsidR="006C2987" w:rsidRPr="00713ECF">
              <w:rPr>
                <w:sz w:val="16"/>
                <w:szCs w:val="16"/>
                <w:lang w:bidi="th-TH"/>
              </w:rPr>
              <w:t>（</w:t>
            </w:r>
            <w:r w:rsidRPr="00713ECF">
              <w:rPr>
                <w:sz w:val="16"/>
                <w:szCs w:val="16"/>
                <w:lang w:bidi="th-TH"/>
              </w:rPr>
              <w:t>401</w:t>
            </w:r>
            <w:r w:rsidRPr="00713ECF">
              <w:rPr>
                <w:sz w:val="16"/>
                <w:szCs w:val="16"/>
                <w:vertAlign w:val="superscript"/>
                <w:lang w:bidi="th-TH"/>
              </w:rPr>
              <w:t>st</w:t>
            </w:r>
            <w:r w:rsidRPr="00713ECF">
              <w:rPr>
                <w:sz w:val="16"/>
                <w:szCs w:val="16"/>
                <w:lang w:bidi="th-TH"/>
              </w:rPr>
              <w:t xml:space="preserve"> and over</w:t>
            </w:r>
            <w:r w:rsidR="00447465" w:rsidRPr="00713ECF">
              <w:rPr>
                <w:sz w:val="16"/>
                <w:szCs w:val="16"/>
                <w:lang w:bidi="th-TH"/>
              </w:rPr>
              <w:t>）</w:t>
            </w:r>
          </w:p>
        </w:tc>
        <w:tc>
          <w:tcPr>
            <w:tcW w:w="141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3.9361</w:t>
            </w:r>
          </w:p>
        </w:tc>
        <w:tc>
          <w:tcPr>
            <w:tcW w:w="141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0.12</w:t>
            </w:r>
          </w:p>
        </w:tc>
        <w:tc>
          <w:tcPr>
            <w:tcW w:w="1415"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 </w:t>
            </w:r>
          </w:p>
        </w:tc>
        <w:tc>
          <w:tcPr>
            <w:tcW w:w="1416" w:type="dxa"/>
            <w:tcBorders>
              <w:top w:val="single" w:sz="4" w:space="0" w:color="auto"/>
              <w:left w:val="single" w:sz="4" w:space="0" w:color="auto"/>
              <w:bottom w:val="single" w:sz="4" w:space="0" w:color="auto"/>
              <w:right w:val="single" w:sz="4" w:space="0" w:color="auto"/>
            </w:tcBorders>
            <w:shd w:val="clear" w:color="auto" w:fill="B3B3B3"/>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 </w:t>
            </w:r>
          </w:p>
        </w:tc>
      </w:tr>
    </w:tbl>
    <w:p w:rsidR="0056023F" w:rsidRPr="00713ECF" w:rsidRDefault="0056023F" w:rsidP="0056023F">
      <w:pPr>
        <w:pStyle w:val="af9"/>
        <w:kinsoku/>
        <w:spacing w:before="514"/>
        <w:rPr>
          <w:lang w:eastAsia="zh-TW"/>
        </w:rPr>
      </w:pPr>
      <w:r w:rsidRPr="00713ECF">
        <w:rPr>
          <w:rFonts w:hint="eastAsia"/>
          <w:lang w:eastAsia="zh-TW"/>
        </w:rPr>
        <w:t>中</w:t>
      </w:r>
      <w:r w:rsidRPr="00713ECF">
        <w:t>型用戶</w:t>
      </w:r>
      <w:r w:rsidRPr="00713EC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2387"/>
        <w:gridCol w:w="1681"/>
        <w:gridCol w:w="1168"/>
        <w:gridCol w:w="495"/>
        <w:gridCol w:w="1203"/>
        <w:gridCol w:w="564"/>
      </w:tblGrid>
      <w:tr w:rsidR="0056023F" w:rsidRPr="00713ECF">
        <w:tc>
          <w:tcPr>
            <w:tcW w:w="713" w:type="pct"/>
            <w:vMerge w:val="restar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3.1 Normal Rate</w:t>
            </w:r>
          </w:p>
        </w:tc>
        <w:tc>
          <w:tcPr>
            <w:tcW w:w="2357" w:type="pct"/>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Demand Charge</w:t>
            </w:r>
            <w:r w:rsidR="006C2987" w:rsidRPr="00713ECF">
              <w:rPr>
                <w:sz w:val="16"/>
                <w:szCs w:val="16"/>
                <w:lang w:bidi="th-TH"/>
              </w:rPr>
              <w:t>（</w:t>
            </w:r>
            <w:r w:rsidRPr="00713ECF">
              <w:rPr>
                <w:sz w:val="16"/>
                <w:szCs w:val="16"/>
                <w:lang w:bidi="th-TH"/>
              </w:rPr>
              <w:t>per kW</w:t>
            </w:r>
            <w:r w:rsidR="00447465" w:rsidRPr="00713ECF">
              <w:rPr>
                <w:sz w:val="16"/>
                <w:szCs w:val="16"/>
                <w:lang w:bidi="th-TH"/>
              </w:rPr>
              <w:t>）</w:t>
            </w:r>
          </w:p>
        </w:tc>
        <w:tc>
          <w:tcPr>
            <w:tcW w:w="894" w:type="pct"/>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Energy Charge</w:t>
            </w:r>
            <w:r w:rsidR="006C2987" w:rsidRPr="00713ECF">
              <w:rPr>
                <w:sz w:val="16"/>
                <w:szCs w:val="16"/>
                <w:lang w:bidi="th-TH"/>
              </w:rPr>
              <w:t>（</w:t>
            </w:r>
            <w:r w:rsidRPr="00713ECF">
              <w:rPr>
                <w:sz w:val="16"/>
                <w:szCs w:val="16"/>
                <w:lang w:bidi="th-TH"/>
              </w:rPr>
              <w:t>per kWh</w:t>
            </w:r>
            <w:r w:rsidR="00447465" w:rsidRPr="00713ECF">
              <w:rPr>
                <w:sz w:val="16"/>
                <w:szCs w:val="16"/>
                <w:lang w:bidi="th-TH"/>
              </w:rPr>
              <w:t>）</w:t>
            </w:r>
          </w:p>
        </w:tc>
        <w:tc>
          <w:tcPr>
            <w:tcW w:w="1037" w:type="pct"/>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Service Charge</w:t>
            </w:r>
          </w:p>
          <w:p w:rsidR="0056023F" w:rsidRPr="00713ECF" w:rsidRDefault="00447465" w:rsidP="00067090">
            <w:pPr>
              <w:pStyle w:val="af7"/>
              <w:kinsoku/>
              <w:spacing w:line="360" w:lineRule="exact"/>
              <w:rPr>
                <w:rFonts w:eastAsia="新細明體" w:cs="新細明體"/>
                <w:sz w:val="16"/>
                <w:szCs w:val="16"/>
                <w:lang w:bidi="th-TH"/>
              </w:rPr>
            </w:pPr>
            <w:r w:rsidRPr="00713ECF">
              <w:rPr>
                <w:sz w:val="16"/>
                <w:szCs w:val="16"/>
                <w:lang w:bidi="th-TH"/>
              </w:rPr>
              <w:t>（</w:t>
            </w:r>
            <w:r w:rsidR="0056023F" w:rsidRPr="00713ECF">
              <w:rPr>
                <w:sz w:val="16"/>
                <w:szCs w:val="16"/>
                <w:lang w:bidi="th-TH"/>
              </w:rPr>
              <w:t>per month</w:t>
            </w:r>
            <w:r w:rsidRPr="00713ECF">
              <w:rPr>
                <w:sz w:val="16"/>
                <w:szCs w:val="16"/>
                <w:lang w:bidi="th-TH"/>
              </w:rPr>
              <w:t>）</w:t>
            </w:r>
          </w:p>
        </w:tc>
      </w:tr>
      <w:tr w:rsidR="0056023F" w:rsidRPr="00713ECF">
        <w:tc>
          <w:tcPr>
            <w:tcW w:w="713" w:type="pct"/>
            <w:vMerge/>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p>
        </w:tc>
        <w:tc>
          <w:tcPr>
            <w:tcW w:w="138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Baht</w:t>
            </w:r>
          </w:p>
        </w:tc>
        <w:tc>
          <w:tcPr>
            <w:tcW w:w="976"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US$</w:t>
            </w:r>
          </w:p>
        </w:tc>
        <w:tc>
          <w:tcPr>
            <w:tcW w:w="68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Baht</w:t>
            </w:r>
          </w:p>
        </w:tc>
        <w:tc>
          <w:tcPr>
            <w:tcW w:w="213"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US$</w:t>
            </w:r>
          </w:p>
        </w:tc>
        <w:tc>
          <w:tcPr>
            <w:tcW w:w="70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Baht</w:t>
            </w:r>
          </w:p>
        </w:tc>
        <w:tc>
          <w:tcPr>
            <w:tcW w:w="336"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US$</w:t>
            </w:r>
          </w:p>
        </w:tc>
      </w:tr>
      <w:tr w:rsidR="0056023F" w:rsidRPr="00713ECF">
        <w:tc>
          <w:tcPr>
            <w:tcW w:w="713"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smartTag w:uri="urn:schemas-microsoft-com:office:smarttags" w:element="chsdate">
              <w:smartTagPr>
                <w:attr w:name="IsROCDate" w:val="False"/>
                <w:attr w:name="IsLunarDate" w:val="False"/>
                <w:attr w:name="Day" w:val="30"/>
                <w:attr w:name="Month" w:val="12"/>
                <w:attr w:name="Year" w:val="1899"/>
              </w:smartTagPr>
              <w:r w:rsidRPr="00713ECF">
                <w:rPr>
                  <w:sz w:val="16"/>
                  <w:szCs w:val="16"/>
                  <w:lang w:bidi="th-TH"/>
                </w:rPr>
                <w:t>3.1.1 A</w:t>
              </w:r>
            </w:smartTag>
            <w:r w:rsidRPr="00713ECF">
              <w:rPr>
                <w:sz w:val="16"/>
                <w:szCs w:val="16"/>
                <w:lang w:bidi="th-TH"/>
              </w:rPr>
              <w:t>t voltage level 69 kV and above</w:t>
            </w:r>
          </w:p>
        </w:tc>
        <w:tc>
          <w:tcPr>
            <w:tcW w:w="138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175.70</w:t>
            </w:r>
          </w:p>
        </w:tc>
        <w:tc>
          <w:tcPr>
            <w:tcW w:w="976"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5.32</w:t>
            </w:r>
          </w:p>
        </w:tc>
        <w:tc>
          <w:tcPr>
            <w:tcW w:w="68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2.6506</w:t>
            </w:r>
          </w:p>
        </w:tc>
        <w:tc>
          <w:tcPr>
            <w:tcW w:w="213"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9.46</w:t>
            </w:r>
          </w:p>
        </w:tc>
      </w:tr>
      <w:tr w:rsidR="0056023F" w:rsidRPr="00713ECF">
        <w:tc>
          <w:tcPr>
            <w:tcW w:w="713"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smartTag w:uri="urn:schemas-microsoft-com:office:smarttags" w:element="chsdate">
              <w:smartTagPr>
                <w:attr w:name="IsROCDate" w:val="False"/>
                <w:attr w:name="IsLunarDate" w:val="False"/>
                <w:attr w:name="Day" w:val="30"/>
                <w:attr w:name="Month" w:val="12"/>
                <w:attr w:name="Year" w:val="1899"/>
              </w:smartTagPr>
              <w:r w:rsidRPr="00713ECF">
                <w:rPr>
                  <w:sz w:val="16"/>
                  <w:szCs w:val="16"/>
                  <w:lang w:bidi="th-TH"/>
                </w:rPr>
                <w:t>3.1.2 A</w:t>
              </w:r>
            </w:smartTag>
            <w:r w:rsidRPr="00713ECF">
              <w:rPr>
                <w:sz w:val="16"/>
                <w:szCs w:val="16"/>
                <w:lang w:bidi="th-TH"/>
              </w:rPr>
              <w:t>t voltage level 22-33 kV</w:t>
            </w:r>
          </w:p>
        </w:tc>
        <w:tc>
          <w:tcPr>
            <w:tcW w:w="138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196.26</w:t>
            </w:r>
          </w:p>
        </w:tc>
        <w:tc>
          <w:tcPr>
            <w:tcW w:w="976"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5.95</w:t>
            </w:r>
          </w:p>
        </w:tc>
        <w:tc>
          <w:tcPr>
            <w:tcW w:w="68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2.6880</w:t>
            </w:r>
          </w:p>
        </w:tc>
        <w:tc>
          <w:tcPr>
            <w:tcW w:w="213"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9.46</w:t>
            </w:r>
          </w:p>
        </w:tc>
      </w:tr>
      <w:tr w:rsidR="0056023F" w:rsidRPr="00713ECF">
        <w:tc>
          <w:tcPr>
            <w:tcW w:w="713"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smartTag w:uri="urn:schemas-microsoft-com:office:smarttags" w:element="chsdate">
              <w:smartTagPr>
                <w:attr w:name="IsROCDate" w:val="False"/>
                <w:attr w:name="IsLunarDate" w:val="False"/>
                <w:attr w:name="Day" w:val="30"/>
                <w:attr w:name="Month" w:val="12"/>
                <w:attr w:name="Year" w:val="1899"/>
              </w:smartTagPr>
              <w:r w:rsidRPr="00713ECF">
                <w:rPr>
                  <w:sz w:val="16"/>
                  <w:szCs w:val="16"/>
                  <w:lang w:bidi="th-TH"/>
                </w:rPr>
                <w:t>3.1.3 A</w:t>
              </w:r>
            </w:smartTag>
            <w:r w:rsidRPr="00713ECF">
              <w:rPr>
                <w:sz w:val="16"/>
                <w:szCs w:val="16"/>
                <w:lang w:bidi="th-TH"/>
              </w:rPr>
              <w:t>t voltage level less than 22 kV</w:t>
            </w:r>
          </w:p>
        </w:tc>
        <w:tc>
          <w:tcPr>
            <w:tcW w:w="138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221.50</w:t>
            </w:r>
          </w:p>
        </w:tc>
        <w:tc>
          <w:tcPr>
            <w:tcW w:w="976"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6.71</w:t>
            </w:r>
          </w:p>
        </w:tc>
        <w:tc>
          <w:tcPr>
            <w:tcW w:w="68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2.7160</w:t>
            </w:r>
          </w:p>
        </w:tc>
        <w:tc>
          <w:tcPr>
            <w:tcW w:w="213"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0.08</w:t>
            </w:r>
          </w:p>
        </w:tc>
        <w:tc>
          <w:tcPr>
            <w:tcW w:w="701"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312.24</w:t>
            </w:r>
          </w:p>
        </w:tc>
        <w:tc>
          <w:tcPr>
            <w:tcW w:w="336" w:type="pc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9.46</w:t>
            </w:r>
          </w:p>
        </w:tc>
      </w:tr>
    </w:tbl>
    <w:p w:rsidR="004B4C65" w:rsidRPr="00713ECF" w:rsidRDefault="004B4C65" w:rsidP="0056023F">
      <w:pPr>
        <w:pStyle w:val="af9"/>
        <w:kinsoku/>
        <w:spacing w:before="514"/>
      </w:pPr>
    </w:p>
    <w:p w:rsidR="0056023F" w:rsidRPr="00713ECF" w:rsidRDefault="004B4C65" w:rsidP="0056023F">
      <w:pPr>
        <w:pStyle w:val="af9"/>
        <w:kinsoku/>
        <w:spacing w:before="514"/>
        <w:rPr>
          <w:lang w:eastAsia="zh-TW"/>
        </w:rPr>
      </w:pPr>
      <w:r w:rsidRPr="00713ECF">
        <w:br w:type="page"/>
      </w:r>
      <w:r w:rsidR="0056023F" w:rsidRPr="00713ECF">
        <w:lastRenderedPageBreak/>
        <w:t>大型用戶</w:t>
      </w:r>
      <w:r w:rsidR="0056023F" w:rsidRPr="00713EC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650"/>
        <w:gridCol w:w="905"/>
        <w:gridCol w:w="744"/>
        <w:gridCol w:w="821"/>
        <w:gridCol w:w="678"/>
        <w:gridCol w:w="659"/>
        <w:gridCol w:w="840"/>
        <w:gridCol w:w="766"/>
        <w:gridCol w:w="826"/>
        <w:gridCol w:w="588"/>
      </w:tblGrid>
      <w:tr w:rsidR="0056023F" w:rsidRPr="00713ECF">
        <w:tc>
          <w:tcPr>
            <w:tcW w:w="1243" w:type="dxa"/>
            <w:vMerge w:val="restar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Utility Costs4.1 Time of Day Rate</w:t>
            </w:r>
            <w:r w:rsidR="006C2987" w:rsidRPr="00713ECF">
              <w:rPr>
                <w:sz w:val="16"/>
                <w:szCs w:val="16"/>
                <w:lang w:bidi="th-TH"/>
              </w:rPr>
              <w:t>（</w:t>
            </w:r>
            <w:r w:rsidRPr="00713ECF">
              <w:rPr>
                <w:sz w:val="16"/>
                <w:szCs w:val="16"/>
                <w:lang w:bidi="th-TH"/>
              </w:rPr>
              <w:t>TOD</w:t>
            </w:r>
            <w:r w:rsidR="00447465" w:rsidRPr="00713ECF">
              <w:rPr>
                <w:sz w:val="16"/>
                <w:szCs w:val="16"/>
                <w:lang w:bidi="th-TH"/>
              </w:rPr>
              <w:t>）</w:t>
            </w:r>
          </w:p>
        </w:tc>
        <w:tc>
          <w:tcPr>
            <w:tcW w:w="4457" w:type="dxa"/>
            <w:gridSpan w:val="6"/>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Demand Charge</w:t>
            </w:r>
            <w:r w:rsidR="006C2987" w:rsidRPr="00713ECF">
              <w:rPr>
                <w:sz w:val="16"/>
                <w:szCs w:val="16"/>
                <w:lang w:bidi="th-TH"/>
              </w:rPr>
              <w:t>（</w:t>
            </w:r>
            <w:r w:rsidRPr="00713ECF">
              <w:rPr>
                <w:sz w:val="16"/>
                <w:szCs w:val="16"/>
                <w:lang w:bidi="th-TH"/>
              </w:rPr>
              <w:t>per kW</w:t>
            </w:r>
            <w:r w:rsidR="00447465" w:rsidRPr="00713ECF">
              <w:rPr>
                <w:sz w:val="16"/>
                <w:szCs w:val="16"/>
                <w:lang w:bidi="th-TH"/>
              </w:rPr>
              <w:t>）</w:t>
            </w:r>
          </w:p>
        </w:tc>
        <w:tc>
          <w:tcPr>
            <w:tcW w:w="1606"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Energy Charge</w:t>
            </w:r>
            <w:r w:rsidR="006C2987" w:rsidRPr="00713ECF">
              <w:rPr>
                <w:sz w:val="16"/>
                <w:szCs w:val="16"/>
                <w:lang w:bidi="th-TH"/>
              </w:rPr>
              <w:t>（</w:t>
            </w:r>
            <w:r w:rsidRPr="00713ECF">
              <w:rPr>
                <w:sz w:val="16"/>
                <w:szCs w:val="16"/>
                <w:lang w:bidi="th-TH"/>
              </w:rPr>
              <w:t>per kWh</w:t>
            </w:r>
            <w:r w:rsidR="00447465" w:rsidRPr="00713ECF">
              <w:rPr>
                <w:sz w:val="16"/>
                <w:szCs w:val="16"/>
                <w:lang w:bidi="th-TH"/>
              </w:rPr>
              <w:t>）</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Service Charge</w:t>
            </w:r>
          </w:p>
          <w:p w:rsidR="0056023F" w:rsidRPr="00713ECF" w:rsidRDefault="00447465" w:rsidP="00067090">
            <w:pPr>
              <w:pStyle w:val="af7"/>
              <w:kinsoku/>
              <w:spacing w:line="360" w:lineRule="exact"/>
              <w:rPr>
                <w:rFonts w:eastAsia="新細明體" w:cs="新細明體"/>
                <w:sz w:val="16"/>
                <w:szCs w:val="16"/>
                <w:lang w:bidi="th-TH"/>
              </w:rPr>
            </w:pPr>
            <w:r w:rsidRPr="00713ECF">
              <w:rPr>
                <w:sz w:val="16"/>
                <w:szCs w:val="16"/>
                <w:lang w:bidi="th-TH"/>
              </w:rPr>
              <w:t>（</w:t>
            </w:r>
            <w:r w:rsidR="0056023F" w:rsidRPr="00713ECF">
              <w:rPr>
                <w:sz w:val="16"/>
                <w:szCs w:val="16"/>
                <w:lang w:bidi="th-TH"/>
              </w:rPr>
              <w:t>per month</w:t>
            </w:r>
            <w:r w:rsidRPr="00713ECF">
              <w:rPr>
                <w:sz w:val="16"/>
                <w:szCs w:val="16"/>
                <w:lang w:bidi="th-TH"/>
              </w:rPr>
              <w:t>）</w:t>
            </w:r>
          </w:p>
        </w:tc>
      </w:tr>
      <w:tr w:rsidR="0056023F" w:rsidRPr="00713ECF">
        <w:tc>
          <w:tcPr>
            <w:tcW w:w="1243" w:type="dxa"/>
            <w:vMerge/>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p>
        </w:tc>
        <w:tc>
          <w:tcPr>
            <w:tcW w:w="1555"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Peak</w:t>
            </w:r>
          </w:p>
        </w:tc>
        <w:tc>
          <w:tcPr>
            <w:tcW w:w="1565"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Partial</w:t>
            </w: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 xml:space="preserve">Off </w:t>
            </w:r>
          </w:p>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Peak</w:t>
            </w:r>
          </w:p>
        </w:tc>
        <w:tc>
          <w:tcPr>
            <w:tcW w:w="840" w:type="dxa"/>
            <w:tcBorders>
              <w:top w:val="single" w:sz="4" w:space="0" w:color="auto"/>
              <w:left w:val="single" w:sz="4" w:space="0" w:color="auto"/>
              <w:bottom w:val="single" w:sz="4" w:space="0" w:color="auto"/>
              <w:right w:val="single" w:sz="4" w:space="0" w:color="auto"/>
            </w:tcBorders>
            <w:shd w:val="clear" w:color="auto" w:fill="BFBFBF"/>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 </w:t>
            </w:r>
          </w:p>
        </w:tc>
        <w:tc>
          <w:tcPr>
            <w:tcW w:w="766" w:type="dxa"/>
            <w:tcBorders>
              <w:top w:val="single" w:sz="4" w:space="0" w:color="auto"/>
              <w:left w:val="single" w:sz="4" w:space="0" w:color="auto"/>
              <w:bottom w:val="single" w:sz="4" w:space="0" w:color="auto"/>
              <w:right w:val="single" w:sz="4" w:space="0" w:color="auto"/>
            </w:tcBorders>
            <w:shd w:val="clear" w:color="auto" w:fill="BFBFBF"/>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 </w:t>
            </w:r>
          </w:p>
        </w:tc>
        <w:tc>
          <w:tcPr>
            <w:tcW w:w="826" w:type="dxa"/>
            <w:tcBorders>
              <w:top w:val="single" w:sz="4" w:space="0" w:color="auto"/>
              <w:left w:val="single" w:sz="4" w:space="0" w:color="auto"/>
              <w:bottom w:val="single" w:sz="4" w:space="0" w:color="auto"/>
              <w:right w:val="single" w:sz="4" w:space="0" w:color="auto"/>
            </w:tcBorders>
            <w:shd w:val="clear" w:color="auto" w:fill="BFBFBF"/>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 </w:t>
            </w:r>
          </w:p>
        </w:tc>
        <w:tc>
          <w:tcPr>
            <w:tcW w:w="588" w:type="dxa"/>
            <w:tcBorders>
              <w:top w:val="single" w:sz="4" w:space="0" w:color="auto"/>
              <w:left w:val="single" w:sz="4" w:space="0" w:color="auto"/>
              <w:bottom w:val="single" w:sz="4" w:space="0" w:color="auto"/>
              <w:right w:val="single" w:sz="4" w:space="0" w:color="auto"/>
            </w:tcBorders>
            <w:shd w:val="clear" w:color="auto" w:fill="BFBFBF"/>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 </w:t>
            </w:r>
          </w:p>
        </w:tc>
      </w:tr>
      <w:tr w:rsidR="0056023F" w:rsidRPr="00713ECF">
        <w:tc>
          <w:tcPr>
            <w:tcW w:w="1243" w:type="dxa"/>
            <w:vMerge/>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p>
        </w:tc>
        <w:tc>
          <w:tcPr>
            <w:tcW w:w="650"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Baht</w:t>
            </w:r>
          </w:p>
        </w:tc>
        <w:tc>
          <w:tcPr>
            <w:tcW w:w="90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US$</w:t>
            </w:r>
          </w:p>
        </w:tc>
        <w:tc>
          <w:tcPr>
            <w:tcW w:w="74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Baht</w:t>
            </w:r>
          </w:p>
        </w:tc>
        <w:tc>
          <w:tcPr>
            <w:tcW w:w="82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US$</w:t>
            </w:r>
          </w:p>
        </w:tc>
        <w:tc>
          <w:tcPr>
            <w:tcW w:w="67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Baht</w:t>
            </w:r>
          </w:p>
        </w:tc>
        <w:tc>
          <w:tcPr>
            <w:tcW w:w="659"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US$</w:t>
            </w:r>
          </w:p>
        </w:tc>
        <w:tc>
          <w:tcPr>
            <w:tcW w:w="840"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Baht</w:t>
            </w:r>
          </w:p>
        </w:tc>
        <w:tc>
          <w:tcPr>
            <w:tcW w:w="76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US$</w:t>
            </w:r>
          </w:p>
        </w:tc>
        <w:tc>
          <w:tcPr>
            <w:tcW w:w="82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Baht</w:t>
            </w:r>
          </w:p>
        </w:tc>
        <w:tc>
          <w:tcPr>
            <w:tcW w:w="5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cs="新細明體"/>
                <w:sz w:val="16"/>
                <w:szCs w:val="16"/>
                <w:lang w:bidi="th-TH"/>
              </w:rPr>
            </w:pPr>
            <w:r w:rsidRPr="00713ECF">
              <w:rPr>
                <w:sz w:val="16"/>
                <w:szCs w:val="16"/>
                <w:lang w:bidi="th-TH"/>
              </w:rPr>
              <w:t>US$</w:t>
            </w:r>
          </w:p>
        </w:tc>
      </w:tr>
      <w:tr w:rsidR="0056023F" w:rsidRPr="00713ECF">
        <w:tc>
          <w:tcPr>
            <w:tcW w:w="124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smartTag w:uri="urn:schemas-microsoft-com:office:smarttags" w:element="chsdate">
              <w:smartTagPr>
                <w:attr w:name="IsROCDate" w:val="False"/>
                <w:attr w:name="IsLunarDate" w:val="False"/>
                <w:attr w:name="Day" w:val="30"/>
                <w:attr w:name="Month" w:val="12"/>
                <w:attr w:name="Year" w:val="1899"/>
              </w:smartTagPr>
              <w:r w:rsidRPr="00713ECF">
                <w:rPr>
                  <w:sz w:val="16"/>
                  <w:szCs w:val="16"/>
                  <w:lang w:bidi="th-TH"/>
                </w:rPr>
                <w:t>4.1.1 A</w:t>
              </w:r>
            </w:smartTag>
            <w:r w:rsidRPr="00713ECF">
              <w:rPr>
                <w:sz w:val="16"/>
                <w:szCs w:val="16"/>
                <w:lang w:bidi="th-TH"/>
              </w:rPr>
              <w:t>t voltage level 69 kV and above</w:t>
            </w:r>
          </w:p>
        </w:tc>
        <w:tc>
          <w:tcPr>
            <w:tcW w:w="650"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224.30</w:t>
            </w:r>
          </w:p>
        </w:tc>
        <w:tc>
          <w:tcPr>
            <w:tcW w:w="90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6.80</w:t>
            </w:r>
          </w:p>
        </w:tc>
        <w:tc>
          <w:tcPr>
            <w:tcW w:w="74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29.91</w:t>
            </w:r>
          </w:p>
        </w:tc>
        <w:tc>
          <w:tcPr>
            <w:tcW w:w="82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0.91</w:t>
            </w:r>
          </w:p>
        </w:tc>
        <w:tc>
          <w:tcPr>
            <w:tcW w:w="67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2.6506</w:t>
            </w:r>
          </w:p>
        </w:tc>
        <w:tc>
          <w:tcPr>
            <w:tcW w:w="76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9.46</w:t>
            </w:r>
          </w:p>
        </w:tc>
      </w:tr>
      <w:tr w:rsidR="0056023F" w:rsidRPr="00713ECF">
        <w:tc>
          <w:tcPr>
            <w:tcW w:w="124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smartTag w:uri="urn:schemas-microsoft-com:office:smarttags" w:element="chsdate">
              <w:smartTagPr>
                <w:attr w:name="IsROCDate" w:val="False"/>
                <w:attr w:name="IsLunarDate" w:val="False"/>
                <w:attr w:name="Day" w:val="30"/>
                <w:attr w:name="Month" w:val="12"/>
                <w:attr w:name="Year" w:val="1899"/>
              </w:smartTagPr>
              <w:r w:rsidRPr="00713ECF">
                <w:rPr>
                  <w:sz w:val="16"/>
                  <w:szCs w:val="16"/>
                  <w:lang w:bidi="th-TH"/>
                </w:rPr>
                <w:t>4.1.2 A</w:t>
              </w:r>
            </w:smartTag>
            <w:r w:rsidRPr="00713ECF">
              <w:rPr>
                <w:sz w:val="16"/>
                <w:szCs w:val="16"/>
                <w:lang w:bidi="th-TH"/>
              </w:rPr>
              <w:t>t voltage level 22-33 kV</w:t>
            </w:r>
          </w:p>
        </w:tc>
        <w:tc>
          <w:tcPr>
            <w:tcW w:w="650"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285.05</w:t>
            </w:r>
          </w:p>
        </w:tc>
        <w:tc>
          <w:tcPr>
            <w:tcW w:w="90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8.64</w:t>
            </w:r>
          </w:p>
        </w:tc>
        <w:tc>
          <w:tcPr>
            <w:tcW w:w="74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58.88</w:t>
            </w:r>
          </w:p>
        </w:tc>
        <w:tc>
          <w:tcPr>
            <w:tcW w:w="82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1.78</w:t>
            </w:r>
          </w:p>
        </w:tc>
        <w:tc>
          <w:tcPr>
            <w:tcW w:w="67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2.6880</w:t>
            </w:r>
          </w:p>
        </w:tc>
        <w:tc>
          <w:tcPr>
            <w:tcW w:w="76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9.46</w:t>
            </w:r>
          </w:p>
        </w:tc>
      </w:tr>
      <w:tr w:rsidR="0056023F" w:rsidRPr="00713ECF">
        <w:tc>
          <w:tcPr>
            <w:tcW w:w="124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smartTag w:uri="urn:schemas-microsoft-com:office:smarttags" w:element="chsdate">
              <w:smartTagPr>
                <w:attr w:name="IsROCDate" w:val="False"/>
                <w:attr w:name="IsLunarDate" w:val="False"/>
                <w:attr w:name="Day" w:val="30"/>
                <w:attr w:name="Month" w:val="12"/>
                <w:attr w:name="Year" w:val="1899"/>
              </w:smartTagPr>
              <w:r w:rsidRPr="00713ECF">
                <w:rPr>
                  <w:sz w:val="16"/>
                  <w:szCs w:val="16"/>
                  <w:lang w:bidi="th-TH"/>
                </w:rPr>
                <w:t>4.1.3 A</w:t>
              </w:r>
            </w:smartTag>
            <w:r w:rsidRPr="00713ECF">
              <w:rPr>
                <w:sz w:val="16"/>
                <w:szCs w:val="16"/>
                <w:lang w:bidi="th-TH"/>
              </w:rPr>
              <w:t>t voltage level less than 22 kV</w:t>
            </w:r>
          </w:p>
        </w:tc>
        <w:tc>
          <w:tcPr>
            <w:tcW w:w="650"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332.71</w:t>
            </w:r>
          </w:p>
        </w:tc>
        <w:tc>
          <w:tcPr>
            <w:tcW w:w="90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10.08</w:t>
            </w:r>
          </w:p>
        </w:tc>
        <w:tc>
          <w:tcPr>
            <w:tcW w:w="74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68.22</w:t>
            </w:r>
          </w:p>
        </w:tc>
        <w:tc>
          <w:tcPr>
            <w:tcW w:w="82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2.07</w:t>
            </w:r>
          </w:p>
        </w:tc>
        <w:tc>
          <w:tcPr>
            <w:tcW w:w="67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0</w:t>
            </w:r>
          </w:p>
        </w:tc>
        <w:tc>
          <w:tcPr>
            <w:tcW w:w="659"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0</w:t>
            </w:r>
          </w:p>
        </w:tc>
        <w:tc>
          <w:tcPr>
            <w:tcW w:w="840"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2.7160</w:t>
            </w:r>
          </w:p>
        </w:tc>
        <w:tc>
          <w:tcPr>
            <w:tcW w:w="76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0.08</w:t>
            </w:r>
          </w:p>
        </w:tc>
        <w:tc>
          <w:tcPr>
            <w:tcW w:w="826"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sz w:val="16"/>
                <w:szCs w:val="16"/>
                <w:lang w:bidi="th-TH"/>
              </w:rPr>
              <w:t>312.24</w:t>
            </w:r>
          </w:p>
        </w:tc>
        <w:tc>
          <w:tcPr>
            <w:tcW w:w="5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spacing w:line="360" w:lineRule="exact"/>
              <w:rPr>
                <w:rFonts w:eastAsia="新細明體" w:cs="新細明體"/>
                <w:sz w:val="16"/>
                <w:szCs w:val="16"/>
                <w:lang w:bidi="th-TH"/>
              </w:rPr>
            </w:pPr>
            <w:r w:rsidRPr="00713ECF">
              <w:rPr>
                <w:rFonts w:eastAsia="新細明體" w:cs="新細明體"/>
                <w:sz w:val="16"/>
                <w:szCs w:val="16"/>
                <w:lang w:bidi="th-TH"/>
              </w:rPr>
              <w:t>9.46</w:t>
            </w:r>
          </w:p>
        </w:tc>
      </w:tr>
    </w:tbl>
    <w:p w:rsidR="0056023F" w:rsidRPr="00713ECF" w:rsidRDefault="0056023F" w:rsidP="0056023F">
      <w:pPr>
        <w:pStyle w:val="af7"/>
        <w:kinsoku/>
        <w:spacing w:line="360" w:lineRule="exact"/>
        <w:jc w:val="both"/>
        <w:rPr>
          <w:rFonts w:ascii="新細明體" w:eastAsia="新細明體" w:hAnsi="新細明體" w:cs="新細明體"/>
          <w:sz w:val="16"/>
          <w:szCs w:val="16"/>
          <w:lang w:bidi="th-TH"/>
        </w:rPr>
      </w:pPr>
      <w:r w:rsidRPr="00713ECF">
        <w:rPr>
          <w:sz w:val="16"/>
          <w:szCs w:val="16"/>
          <w:lang w:bidi="th-TH"/>
        </w:rPr>
        <w:t>Peak: 18.30 - 21.30 every day</w:t>
      </w:r>
    </w:p>
    <w:p w:rsidR="0056023F" w:rsidRPr="00713ECF" w:rsidRDefault="0056023F" w:rsidP="0056023F">
      <w:pPr>
        <w:pStyle w:val="af7"/>
        <w:kinsoku/>
        <w:spacing w:line="360" w:lineRule="exact"/>
        <w:jc w:val="both"/>
        <w:rPr>
          <w:rFonts w:ascii="新細明體" w:eastAsia="新細明體" w:hAnsi="新細明體" w:cs="新細明體"/>
          <w:sz w:val="16"/>
          <w:szCs w:val="16"/>
          <w:lang w:bidi="th-TH"/>
        </w:rPr>
      </w:pPr>
      <w:r w:rsidRPr="00713ECF">
        <w:rPr>
          <w:sz w:val="16"/>
          <w:szCs w:val="16"/>
          <w:lang w:bidi="th-TH"/>
        </w:rPr>
        <w:t>Partial:</w:t>
      </w:r>
      <w:r w:rsidRPr="00713ECF">
        <w:rPr>
          <w:sz w:val="16"/>
          <w:szCs w:val="16"/>
          <w:lang w:bidi="th-TH"/>
        </w:rPr>
        <w:tab/>
        <w:t>08.00 - 18.30 everyday</w:t>
      </w:r>
      <w:r w:rsidR="006C2987" w:rsidRPr="00713ECF">
        <w:rPr>
          <w:sz w:val="16"/>
          <w:szCs w:val="16"/>
          <w:lang w:bidi="th-TH"/>
        </w:rPr>
        <w:t>（</w:t>
      </w:r>
      <w:r w:rsidRPr="00713ECF">
        <w:rPr>
          <w:sz w:val="16"/>
          <w:szCs w:val="16"/>
          <w:lang w:bidi="th-TH"/>
        </w:rPr>
        <w:t>Demand charge is considered only the excess demand over peak recorded on peak period</w:t>
      </w:r>
      <w:r w:rsidR="00447465" w:rsidRPr="00713ECF">
        <w:rPr>
          <w:sz w:val="16"/>
          <w:szCs w:val="16"/>
          <w:lang w:bidi="th-TH"/>
        </w:rPr>
        <w:t>）</w:t>
      </w:r>
    </w:p>
    <w:p w:rsidR="0056023F" w:rsidRPr="00713ECF" w:rsidRDefault="0056023F" w:rsidP="0056023F">
      <w:pPr>
        <w:pStyle w:val="af7"/>
        <w:kinsoku/>
        <w:spacing w:line="360" w:lineRule="exact"/>
        <w:jc w:val="both"/>
        <w:rPr>
          <w:rFonts w:ascii="新細明體" w:eastAsia="新細明體" w:hAnsi="新細明體" w:cs="新細明體"/>
          <w:sz w:val="16"/>
          <w:szCs w:val="16"/>
          <w:lang w:bidi="th-TH"/>
        </w:rPr>
      </w:pPr>
      <w:r w:rsidRPr="00713ECF">
        <w:rPr>
          <w:sz w:val="16"/>
          <w:szCs w:val="16"/>
          <w:lang w:bidi="th-TH"/>
        </w:rPr>
        <w:t>Off Peak:</w:t>
      </w:r>
      <w:r w:rsidRPr="00713ECF">
        <w:rPr>
          <w:sz w:val="16"/>
          <w:szCs w:val="16"/>
          <w:lang w:bidi="th-TH"/>
        </w:rPr>
        <w:tab/>
        <w:t>21.30 - 08.00 every day</w:t>
      </w:r>
    </w:p>
    <w:p w:rsidR="0056023F" w:rsidRPr="00713ECF" w:rsidRDefault="0056023F" w:rsidP="0056023F">
      <w:pPr>
        <w:pStyle w:val="af7"/>
        <w:kinsoku/>
        <w:ind w:left="981" w:hangingChars="500" w:hanging="981"/>
        <w:jc w:val="left"/>
        <w:rPr>
          <w:sz w:val="20"/>
        </w:rPr>
      </w:pPr>
      <w:r w:rsidRPr="00713ECF">
        <w:rPr>
          <w:sz w:val="20"/>
        </w:rPr>
        <w:t>資料來源：</w:t>
      </w:r>
      <w:r w:rsidRPr="00713ECF">
        <w:rPr>
          <w:sz w:val="20"/>
        </w:rPr>
        <w:t xml:space="preserve">Provincial Electricity Authority. For more information please contact Electricity, Business and Tariff Division. Phone: 02-590-9125; Website: </w:t>
      </w:r>
      <w:hyperlink r:id="rId27" w:history="1">
        <w:r w:rsidRPr="00713ECF">
          <w:rPr>
            <w:sz w:val="20"/>
          </w:rPr>
          <w:t>www.pea.co.th</w:t>
        </w:r>
      </w:hyperlink>
      <w:r w:rsidRPr="00713ECF">
        <w:rPr>
          <w:sz w:val="20"/>
        </w:rPr>
        <w:t>,</w:t>
      </w:r>
    </w:p>
    <w:p w:rsidR="0056023F" w:rsidRPr="00713ECF" w:rsidRDefault="004B4C65" w:rsidP="0056023F">
      <w:pPr>
        <w:pStyle w:val="a4"/>
        <w:kinsoku/>
        <w:ind w:left="0" w:firstLineChars="0" w:firstLine="0"/>
      </w:pPr>
      <w:r w:rsidRPr="00713ECF">
        <w:br w:type="page"/>
      </w:r>
      <w:r w:rsidR="0056023F" w:rsidRPr="00713ECF">
        <w:lastRenderedPageBreak/>
        <w:t>三、通訊費用</w:t>
      </w:r>
    </w:p>
    <w:p w:rsidR="0056023F" w:rsidRPr="00713ECF" w:rsidRDefault="0056023F" w:rsidP="0056023F">
      <w:pPr>
        <w:kinsoku/>
        <w:ind w:firstLine="472"/>
      </w:pPr>
      <w:r w:rsidRPr="00713ECF">
        <w:t>泰國通訊設施尚屬完善，固定電話線、行動電話、網際網路等電訊服務均有。其費用表如下</w:t>
      </w:r>
      <w:r w:rsidRPr="00713ECF">
        <w:rPr>
          <w:rFonts w:hint="eastAsia"/>
        </w:rPr>
        <w:t>述。亦可同步參閱</w:t>
      </w:r>
      <w:r w:rsidRPr="00713ECF">
        <w:rPr>
          <w:rFonts w:hint="eastAsia"/>
        </w:rPr>
        <w:t>BOI</w:t>
      </w:r>
      <w:r w:rsidRPr="00713ECF">
        <w:rPr>
          <w:rFonts w:hint="eastAsia"/>
        </w:rPr>
        <w:t>網站有關通訊費用之介紹：</w:t>
      </w:r>
      <w:r w:rsidRPr="00713ECF">
        <w:t>http://www. boi.go.th/index.php?page=communication_costs</w:t>
      </w:r>
    </w:p>
    <w:p w:rsidR="0056023F" w:rsidRPr="00713ECF" w:rsidRDefault="0056023F" w:rsidP="00DE6070">
      <w:pPr>
        <w:pStyle w:val="ac"/>
        <w:numPr>
          <w:ilvl w:val="0"/>
          <w:numId w:val="32"/>
        </w:numPr>
        <w:ind w:leftChars="0" w:firstLineChars="0"/>
      </w:pPr>
      <w:r w:rsidRPr="00713ECF">
        <w:t>國內電話費率</w:t>
      </w:r>
    </w:p>
    <w:p w:rsidR="0056023F" w:rsidRPr="00713ECF" w:rsidRDefault="0056023F" w:rsidP="0056023F">
      <w:pPr>
        <w:pStyle w:val="af9"/>
        <w:spacing w:before="514"/>
        <w:rPr>
          <w:rFonts w:ascii="新細明體" w:eastAsia="新細明體" w:hAnsi="新細明體" w:cs="新細明體"/>
          <w:kern w:val="0"/>
          <w:lang w:eastAsia="zh-TW" w:bidi="th-TH"/>
        </w:rPr>
      </w:pPr>
      <w:r w:rsidRPr="00713ECF">
        <w:rPr>
          <w:kern w:val="0"/>
          <w:lang w:eastAsia="zh-TW" w:bidi="th-TH"/>
        </w:rPr>
        <w:t>Fixed Line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88"/>
        <w:gridCol w:w="701"/>
        <w:gridCol w:w="702"/>
        <w:gridCol w:w="701"/>
        <w:gridCol w:w="702"/>
        <w:gridCol w:w="701"/>
        <w:gridCol w:w="702"/>
        <w:gridCol w:w="981"/>
        <w:gridCol w:w="982"/>
      </w:tblGrid>
      <w:tr w:rsidR="0056023F" w:rsidRPr="00713ECF">
        <w:trPr>
          <w:trHeight w:val="271"/>
          <w:tblHeader/>
        </w:trPr>
        <w:tc>
          <w:tcPr>
            <w:tcW w:w="2388" w:type="dxa"/>
            <w:vMerge w:val="restar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lang w:bidi="th-TH"/>
              </w:rPr>
              <w:t> </w:t>
            </w:r>
          </w:p>
        </w:tc>
        <w:tc>
          <w:tcPr>
            <w:tcW w:w="4209" w:type="dxa"/>
            <w:gridSpan w:val="6"/>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lang w:bidi="th-TH"/>
              </w:rPr>
              <w:t>Program 1</w:t>
            </w:r>
          </w:p>
        </w:tc>
        <w:tc>
          <w:tcPr>
            <w:tcW w:w="1963"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lang w:bidi="th-TH"/>
              </w:rPr>
              <w:t>Program 2</w:t>
            </w:r>
          </w:p>
        </w:tc>
      </w:tr>
      <w:tr w:rsidR="0056023F" w:rsidRPr="00713ECF">
        <w:trPr>
          <w:trHeight w:val="271"/>
          <w:tblHeader/>
        </w:trPr>
        <w:tc>
          <w:tcPr>
            <w:tcW w:w="2388" w:type="dxa"/>
            <w:vMerge/>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lang w:bidi="th-TH"/>
              </w:rPr>
              <w:t>Baht</w:t>
            </w:r>
          </w:p>
        </w:tc>
        <w:tc>
          <w:tcPr>
            <w:tcW w:w="2105"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lang w:bidi="th-TH"/>
              </w:rPr>
              <w:t>US$</w:t>
            </w:r>
          </w:p>
        </w:tc>
      </w:tr>
      <w:tr w:rsidR="0056023F" w:rsidRPr="00713ECF">
        <w:trPr>
          <w:trHeight w:val="271"/>
        </w:trPr>
        <w:tc>
          <w:tcPr>
            <w:tcW w:w="23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lang w:bidi="th-TH"/>
              </w:rPr>
              <w:t>Installation fee</w:t>
            </w: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3,350</w:t>
            </w:r>
          </w:p>
        </w:tc>
        <w:tc>
          <w:tcPr>
            <w:tcW w:w="2105"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rFonts w:hint="eastAsia"/>
                <w:szCs w:val="24"/>
                <w:lang w:bidi="th-TH"/>
              </w:rPr>
              <w:t>101.52</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3,350</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rFonts w:eastAsia="新細明體" w:hint="eastAsia"/>
                <w:szCs w:val="24"/>
                <w:lang w:bidi="th-TH"/>
              </w:rPr>
              <w:t>101.52</w:t>
            </w:r>
          </w:p>
        </w:tc>
      </w:tr>
      <w:tr w:rsidR="0056023F" w:rsidRPr="00713ECF">
        <w:trPr>
          <w:trHeight w:val="271"/>
        </w:trPr>
        <w:tc>
          <w:tcPr>
            <w:tcW w:w="23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szCs w:val="18"/>
                <w:lang w:bidi="th-TH"/>
              </w:rPr>
              <w:t>Subscription fee</w:t>
            </w:r>
            <w:r w:rsidR="006C2987" w:rsidRPr="00713ECF">
              <w:rPr>
                <w:sz w:val="18"/>
                <w:szCs w:val="18"/>
                <w:lang w:bidi="th-TH"/>
              </w:rPr>
              <w:t>（</w:t>
            </w:r>
            <w:r w:rsidRPr="00713ECF">
              <w:rPr>
                <w:sz w:val="18"/>
                <w:szCs w:val="18"/>
                <w:lang w:bidi="th-TH"/>
              </w:rPr>
              <w:t>baht/month/line</w:t>
            </w:r>
            <w:r w:rsidR="00447465" w:rsidRPr="00713ECF">
              <w:rPr>
                <w:sz w:val="18"/>
                <w:szCs w:val="18"/>
                <w:lang w:bidi="th-TH"/>
              </w:rPr>
              <w:t>）</w:t>
            </w: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100</w:t>
            </w:r>
          </w:p>
        </w:tc>
        <w:tc>
          <w:tcPr>
            <w:tcW w:w="2105"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3.</w:t>
            </w:r>
            <w:r w:rsidRPr="00713ECF">
              <w:rPr>
                <w:rFonts w:hint="eastAsia"/>
                <w:szCs w:val="24"/>
                <w:lang w:bidi="th-TH"/>
              </w:rPr>
              <w:t>03</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200</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rFonts w:eastAsia="新細明體" w:hint="eastAsia"/>
                <w:szCs w:val="24"/>
                <w:lang w:bidi="th-TH"/>
              </w:rPr>
              <w:t>6.06</w:t>
            </w:r>
          </w:p>
        </w:tc>
      </w:tr>
      <w:tr w:rsidR="0056023F" w:rsidRPr="00713ECF">
        <w:trPr>
          <w:trHeight w:val="271"/>
        </w:trPr>
        <w:tc>
          <w:tcPr>
            <w:tcW w:w="23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szCs w:val="18"/>
                <w:lang w:bidi="th-TH"/>
              </w:rPr>
              <w:t>Local call</w:t>
            </w:r>
            <w:r w:rsidR="006C2987" w:rsidRPr="00713ECF">
              <w:rPr>
                <w:sz w:val="18"/>
                <w:szCs w:val="18"/>
                <w:lang w:bidi="th-TH"/>
              </w:rPr>
              <w:t>（</w:t>
            </w:r>
            <w:r w:rsidRPr="00713ECF">
              <w:rPr>
                <w:sz w:val="18"/>
                <w:szCs w:val="18"/>
                <w:lang w:bidi="th-TH"/>
              </w:rPr>
              <w:t>baht/call</w:t>
            </w:r>
            <w:r w:rsidR="00447465" w:rsidRPr="00713ECF">
              <w:rPr>
                <w:sz w:val="18"/>
                <w:szCs w:val="18"/>
                <w:lang w:bidi="th-TH"/>
              </w:rPr>
              <w:t>）</w:t>
            </w: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3</w:t>
            </w:r>
          </w:p>
        </w:tc>
        <w:tc>
          <w:tcPr>
            <w:tcW w:w="2105"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w:t>
            </w:r>
            <w:r w:rsidRPr="00713ECF">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3</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w:t>
            </w:r>
            <w:r w:rsidRPr="00713ECF">
              <w:rPr>
                <w:rFonts w:hint="eastAsia"/>
                <w:szCs w:val="24"/>
                <w:lang w:bidi="th-TH"/>
              </w:rPr>
              <w:t>09</w:t>
            </w:r>
          </w:p>
        </w:tc>
      </w:tr>
      <w:tr w:rsidR="0056023F" w:rsidRPr="00713ECF">
        <w:trPr>
          <w:trHeight w:val="271"/>
        </w:trPr>
        <w:tc>
          <w:tcPr>
            <w:tcW w:w="23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i/>
                <w:iCs/>
                <w:sz w:val="18"/>
                <w:lang w:bidi="th-TH"/>
              </w:rPr>
              <w:t>Long Distance Call</w:t>
            </w:r>
            <w:r w:rsidR="006C2987" w:rsidRPr="00713ECF">
              <w:rPr>
                <w:i/>
                <w:iCs/>
                <w:sz w:val="18"/>
                <w:lang w:bidi="th-TH"/>
              </w:rPr>
              <w:t>（</w:t>
            </w:r>
            <w:r w:rsidRPr="00713ECF">
              <w:rPr>
                <w:i/>
                <w:iCs/>
                <w:sz w:val="18"/>
                <w:lang w:bidi="th-TH"/>
              </w:rPr>
              <w:t>Baht/Min</w:t>
            </w:r>
            <w:r w:rsidR="00447465" w:rsidRPr="00713ECF">
              <w:rPr>
                <w:i/>
                <w:iCs/>
                <w:sz w:val="18"/>
                <w:lang w:bidi="th-TH"/>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07:00-17:59</w:t>
            </w:r>
          </w:p>
        </w:tc>
        <w:tc>
          <w:tcPr>
            <w:tcW w:w="1403"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18:00-21:59</w:t>
            </w:r>
          </w:p>
        </w:tc>
        <w:tc>
          <w:tcPr>
            <w:tcW w:w="1403"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22:00-06:59</w:t>
            </w:r>
          </w:p>
        </w:tc>
        <w:tc>
          <w:tcPr>
            <w:tcW w:w="1963"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All day</w:t>
            </w:r>
          </w:p>
        </w:tc>
      </w:tr>
      <w:tr w:rsidR="0056023F" w:rsidRPr="00713ECF">
        <w:trPr>
          <w:trHeight w:val="271"/>
        </w:trPr>
        <w:tc>
          <w:tcPr>
            <w:tcW w:w="23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szCs w:val="18"/>
                <w:lang w:bidi="th-TH"/>
              </w:rPr>
              <w:t>1. Fixed line to fixed line</w:t>
            </w:r>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Baht</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US$</w:t>
            </w:r>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Baht</w:t>
            </w:r>
            <w:r w:rsidRPr="00713ECF">
              <w:rPr>
                <w:sz w:val="18"/>
                <w:szCs w:val="18"/>
                <w:lang w:bidi="th-TH"/>
              </w:rPr>
              <w:t xml:space="preserve"> </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US$</w:t>
            </w:r>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Baht</w:t>
            </w:r>
            <w:r w:rsidRPr="00713ECF">
              <w:rPr>
                <w:sz w:val="18"/>
                <w:szCs w:val="18"/>
                <w:lang w:bidi="th-TH"/>
              </w:rPr>
              <w:t xml:space="preserve"> </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US$</w:t>
            </w:r>
          </w:p>
        </w:tc>
      </w:tr>
      <w:tr w:rsidR="0056023F" w:rsidRPr="00713ECF">
        <w:trPr>
          <w:trHeight w:val="271"/>
        </w:trPr>
        <w:tc>
          <w:tcPr>
            <w:tcW w:w="23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szCs w:val="18"/>
                <w:lang w:bidi="th-TH"/>
              </w:rPr>
              <w:t>0</w:t>
            </w:r>
            <w:smartTag w:uri="urn:schemas-microsoft-com:office:smarttags" w:element="chmetcnv">
              <w:smartTagPr>
                <w:attr w:name="TCSC" w:val="0"/>
                <w:attr w:name="NumberType" w:val="1"/>
                <w:attr w:name="Negative" w:val="True"/>
                <w:attr w:name="HasSpace" w:val="True"/>
                <w:attr w:name="SourceValue" w:val="50"/>
                <w:attr w:name="UnitName" w:val="km"/>
              </w:smartTagPr>
              <w:r w:rsidRPr="00713ECF">
                <w:rPr>
                  <w:sz w:val="18"/>
                  <w:szCs w:val="18"/>
                  <w:lang w:bidi="th-TH"/>
                </w:rPr>
                <w:t>-50 km</w:t>
              </w:r>
            </w:smartTag>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w:t>
            </w:r>
            <w:r w:rsidRPr="00713ECF">
              <w:rPr>
                <w:rFonts w:hint="eastAsia"/>
                <w:szCs w:val="24"/>
                <w:lang w:bidi="th-TH"/>
              </w:rPr>
              <w:t>09</w:t>
            </w:r>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1.5</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0.05</w:t>
            </w:r>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1</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0.03</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0.0</w:t>
            </w:r>
            <w:r w:rsidRPr="00713ECF">
              <w:rPr>
                <w:rFonts w:hint="eastAsia"/>
                <w:szCs w:val="24"/>
                <w:lang w:bidi="th-TH"/>
              </w:rPr>
              <w:t>6</w:t>
            </w:r>
          </w:p>
        </w:tc>
      </w:tr>
      <w:tr w:rsidR="0056023F" w:rsidRPr="00713ECF">
        <w:trPr>
          <w:trHeight w:val="271"/>
        </w:trPr>
        <w:tc>
          <w:tcPr>
            <w:tcW w:w="23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szCs w:val="18"/>
                <w:lang w:bidi="th-TH"/>
              </w:rPr>
              <w:t>51</w:t>
            </w:r>
            <w:smartTag w:uri="urn:schemas-microsoft-com:office:smarttags" w:element="chmetcnv">
              <w:smartTagPr>
                <w:attr w:name="TCSC" w:val="0"/>
                <w:attr w:name="NumberType" w:val="1"/>
                <w:attr w:name="Negative" w:val="True"/>
                <w:attr w:name="HasSpace" w:val="True"/>
                <w:attr w:name="SourceValue" w:val="100"/>
                <w:attr w:name="UnitName" w:val="km"/>
              </w:smartTagPr>
              <w:r w:rsidRPr="00713ECF">
                <w:rPr>
                  <w:sz w:val="18"/>
                  <w:szCs w:val="18"/>
                  <w:lang w:bidi="th-TH"/>
                </w:rPr>
                <w:t>-100 km</w:t>
              </w:r>
            </w:smartTag>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6</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w:t>
            </w:r>
            <w:r w:rsidRPr="00713ECF">
              <w:rPr>
                <w:rFonts w:hint="eastAsia"/>
                <w:szCs w:val="24"/>
                <w:lang w:bidi="th-TH"/>
              </w:rPr>
              <w:t>18</w:t>
            </w:r>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w:t>
            </w:r>
            <w:r w:rsidRPr="00713ECF">
              <w:rPr>
                <w:rFonts w:hint="eastAsia"/>
                <w:szCs w:val="24"/>
                <w:lang w:bidi="th-TH"/>
              </w:rPr>
              <w:t>09</w:t>
            </w:r>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2</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0.0</w:t>
            </w:r>
            <w:r w:rsidRPr="00713ECF">
              <w:rPr>
                <w:rFonts w:hint="eastAsia"/>
                <w:szCs w:val="24"/>
                <w:lang w:bidi="th-TH"/>
              </w:rPr>
              <w:t>6</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0.0</w:t>
            </w:r>
            <w:r w:rsidRPr="00713ECF">
              <w:rPr>
                <w:rFonts w:hint="eastAsia"/>
                <w:szCs w:val="24"/>
                <w:lang w:bidi="th-TH"/>
              </w:rPr>
              <w:t>6</w:t>
            </w:r>
          </w:p>
        </w:tc>
      </w:tr>
      <w:tr w:rsidR="0056023F" w:rsidRPr="00713ECF">
        <w:trPr>
          <w:trHeight w:val="271"/>
        </w:trPr>
        <w:tc>
          <w:tcPr>
            <w:tcW w:w="23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smartTag w:uri="urn:schemas-microsoft-com:office:smarttags" w:element="chmetcnv">
              <w:smartTagPr>
                <w:attr w:name="TCSC" w:val="0"/>
                <w:attr w:name="NumberType" w:val="1"/>
                <w:attr w:name="Negative" w:val="False"/>
                <w:attr w:name="HasSpace" w:val="True"/>
                <w:attr w:name="SourceValue" w:val="101"/>
                <w:attr w:name="UnitName" w:val="km"/>
              </w:smartTagPr>
              <w:r w:rsidRPr="00713ECF">
                <w:rPr>
                  <w:sz w:val="18"/>
                  <w:szCs w:val="18"/>
                  <w:lang w:bidi="th-TH"/>
                </w:rPr>
                <w:t>101 km</w:t>
              </w:r>
            </w:smartTag>
            <w:r w:rsidRPr="00713ECF">
              <w:rPr>
                <w:sz w:val="18"/>
                <w:szCs w:val="18"/>
                <w:lang w:bidi="th-TH"/>
              </w:rPr>
              <w:t xml:space="preserve"> up</w:t>
            </w:r>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9</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w:t>
            </w:r>
            <w:r w:rsidRPr="00713ECF">
              <w:rPr>
                <w:rFonts w:hint="eastAsia"/>
                <w:szCs w:val="24"/>
                <w:lang w:bidi="th-TH"/>
              </w:rPr>
              <w:t>27</w:t>
            </w:r>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4.5</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w:t>
            </w:r>
            <w:r w:rsidRPr="00713ECF">
              <w:rPr>
                <w:rFonts w:hint="eastAsia"/>
                <w:szCs w:val="24"/>
                <w:lang w:bidi="th-TH"/>
              </w:rPr>
              <w:t>14</w:t>
            </w:r>
          </w:p>
        </w:tc>
        <w:tc>
          <w:tcPr>
            <w:tcW w:w="70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3</w:t>
            </w:r>
          </w:p>
        </w:tc>
        <w:tc>
          <w:tcPr>
            <w:tcW w:w="70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w:t>
            </w:r>
            <w:r w:rsidRPr="00713ECF">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0.0</w:t>
            </w:r>
            <w:r w:rsidRPr="00713ECF">
              <w:rPr>
                <w:rFonts w:hint="eastAsia"/>
                <w:szCs w:val="24"/>
                <w:lang w:bidi="th-TH"/>
              </w:rPr>
              <w:t>6</w:t>
            </w:r>
          </w:p>
        </w:tc>
      </w:tr>
      <w:tr w:rsidR="0056023F" w:rsidRPr="00713ECF">
        <w:trPr>
          <w:trHeight w:val="271"/>
        </w:trPr>
        <w:tc>
          <w:tcPr>
            <w:tcW w:w="2388" w:type="dxa"/>
            <w:vMerge w:val="restar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szCs w:val="18"/>
                <w:lang w:bidi="th-TH"/>
              </w:rPr>
              <w:t>2. Fixed line to cellular mobile</w:t>
            </w:r>
          </w:p>
        </w:tc>
        <w:tc>
          <w:tcPr>
            <w:tcW w:w="4209" w:type="dxa"/>
            <w:gridSpan w:val="6"/>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All Day</w:t>
            </w:r>
          </w:p>
        </w:tc>
        <w:tc>
          <w:tcPr>
            <w:tcW w:w="1963"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All Day</w:t>
            </w:r>
          </w:p>
        </w:tc>
      </w:tr>
      <w:tr w:rsidR="0056023F" w:rsidRPr="00713ECF">
        <w:trPr>
          <w:trHeight w:val="271"/>
        </w:trPr>
        <w:tc>
          <w:tcPr>
            <w:tcW w:w="2388" w:type="dxa"/>
            <w:vMerge/>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Baht</w:t>
            </w:r>
          </w:p>
        </w:tc>
        <w:tc>
          <w:tcPr>
            <w:tcW w:w="2105"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US$</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Baht</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lang w:bidi="th-TH"/>
              </w:rPr>
              <w:t>US$</w:t>
            </w:r>
          </w:p>
        </w:tc>
      </w:tr>
      <w:tr w:rsidR="0056023F" w:rsidRPr="00713ECF">
        <w:trPr>
          <w:trHeight w:val="271"/>
        </w:trPr>
        <w:tc>
          <w:tcPr>
            <w:tcW w:w="23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szCs w:val="18"/>
                <w:lang w:bidi="th-TH"/>
              </w:rPr>
              <w:t>- Call in cellular mobile telephone area</w:t>
            </w: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3</w:t>
            </w:r>
          </w:p>
        </w:tc>
        <w:tc>
          <w:tcPr>
            <w:tcW w:w="2105"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w:t>
            </w:r>
            <w:r w:rsidRPr="00713ECF">
              <w:rPr>
                <w:rFonts w:hint="eastAsia"/>
                <w:szCs w:val="24"/>
                <w:lang w:bidi="th-TH"/>
              </w:rPr>
              <w:t>09</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0.0</w:t>
            </w:r>
            <w:r w:rsidRPr="00713ECF">
              <w:rPr>
                <w:rFonts w:hint="eastAsia"/>
                <w:szCs w:val="24"/>
                <w:lang w:bidi="th-TH"/>
              </w:rPr>
              <w:t>6</w:t>
            </w:r>
          </w:p>
        </w:tc>
      </w:tr>
      <w:tr w:rsidR="0056023F" w:rsidRPr="00713ECF">
        <w:trPr>
          <w:trHeight w:val="271"/>
        </w:trPr>
        <w:tc>
          <w:tcPr>
            <w:tcW w:w="23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szCs w:val="18"/>
                <w:lang w:bidi="th-TH"/>
              </w:rPr>
              <w:lastRenderedPageBreak/>
              <w:t>- Call between adjacent cellular mobile telephone areas</w:t>
            </w: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6</w:t>
            </w:r>
          </w:p>
        </w:tc>
        <w:tc>
          <w:tcPr>
            <w:tcW w:w="2105"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w:t>
            </w:r>
            <w:r w:rsidRPr="00713ECF">
              <w:rPr>
                <w:rFonts w:hint="eastAsia"/>
                <w:szCs w:val="24"/>
                <w:lang w:bidi="th-TH"/>
              </w:rPr>
              <w:t>18</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0.0</w:t>
            </w:r>
            <w:r w:rsidRPr="00713ECF">
              <w:rPr>
                <w:rFonts w:hint="eastAsia"/>
                <w:szCs w:val="24"/>
                <w:lang w:bidi="th-TH"/>
              </w:rPr>
              <w:t>6</w:t>
            </w:r>
          </w:p>
        </w:tc>
      </w:tr>
      <w:tr w:rsidR="0056023F" w:rsidRPr="00713ECF">
        <w:trPr>
          <w:trHeight w:val="271"/>
        </w:trPr>
        <w:tc>
          <w:tcPr>
            <w:tcW w:w="23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lang w:bidi="th-TH"/>
              </w:rPr>
            </w:pPr>
            <w:r w:rsidRPr="00713ECF">
              <w:rPr>
                <w:sz w:val="18"/>
                <w:szCs w:val="18"/>
                <w:lang w:bidi="th-TH"/>
              </w:rPr>
              <w:t>- Call between non-adjacent cellular mobile telephone areas</w:t>
            </w: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6</w:t>
            </w:r>
          </w:p>
        </w:tc>
        <w:tc>
          <w:tcPr>
            <w:tcW w:w="2105" w:type="dxa"/>
            <w:gridSpan w:val="3"/>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w:t>
            </w:r>
            <w:r w:rsidRPr="00713ECF">
              <w:rPr>
                <w:rFonts w:hint="eastAsia"/>
                <w:szCs w:val="24"/>
                <w:lang w:bidi="th-TH"/>
              </w:rPr>
              <w:t>18</w:t>
            </w:r>
          </w:p>
        </w:tc>
        <w:tc>
          <w:tcPr>
            <w:tcW w:w="98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2</w:t>
            </w:r>
          </w:p>
        </w:tc>
        <w:tc>
          <w:tcPr>
            <w:tcW w:w="98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pStyle w:val="af7"/>
              <w:kinsoku/>
              <w:rPr>
                <w:rFonts w:eastAsia="新細明體"/>
                <w:szCs w:val="24"/>
                <w:lang w:bidi="th-TH"/>
              </w:rPr>
            </w:pPr>
            <w:r w:rsidRPr="00713ECF">
              <w:rPr>
                <w:szCs w:val="24"/>
                <w:lang w:bidi="th-TH"/>
              </w:rPr>
              <w:t>0.0</w:t>
            </w:r>
            <w:r w:rsidRPr="00713ECF">
              <w:rPr>
                <w:rFonts w:hint="eastAsia"/>
                <w:szCs w:val="24"/>
                <w:lang w:bidi="th-TH"/>
              </w:rPr>
              <w:t>6</w:t>
            </w:r>
          </w:p>
        </w:tc>
      </w:tr>
    </w:tbl>
    <w:p w:rsidR="0056023F" w:rsidRPr="00713ECF" w:rsidRDefault="0056023F" w:rsidP="00DE6070">
      <w:pPr>
        <w:pStyle w:val="ac"/>
      </w:pPr>
    </w:p>
    <w:p w:rsidR="0056023F" w:rsidRPr="00713ECF" w:rsidRDefault="0056023F" w:rsidP="00DE6070">
      <w:pPr>
        <w:pStyle w:val="ac"/>
      </w:pPr>
      <w:r w:rsidRPr="00713ECF">
        <w:t>（二）網際網路費率</w:t>
      </w:r>
    </w:p>
    <w:p w:rsidR="0056023F" w:rsidRPr="00713ECF" w:rsidRDefault="0056023F" w:rsidP="0056023F">
      <w:pPr>
        <w:pStyle w:val="af9"/>
        <w:spacing w:before="514"/>
        <w:rPr>
          <w:rFonts w:ascii="新細明體" w:eastAsia="新細明體" w:hAnsi="新細明體" w:cs="新細明體"/>
          <w:kern w:val="0"/>
          <w:lang w:eastAsia="zh-TW" w:bidi="th-TH"/>
        </w:rPr>
      </w:pPr>
      <w:r w:rsidRPr="00713ECF">
        <w:rPr>
          <w:kern w:val="0"/>
          <w:lang w:eastAsia="zh-TW" w:bidi="th-TH"/>
        </w:rPr>
        <w:t>Monthly</w:t>
      </w:r>
      <w:r w:rsidRPr="00713ECF">
        <w:rPr>
          <w:rFonts w:ascii="Tahoma" w:hAnsi="Tahoma"/>
          <w:kern w:val="0"/>
          <w:lang w:eastAsia="zh-TW" w:bidi="th-TH"/>
        </w:rPr>
        <w:t xml:space="preserve"> </w:t>
      </w:r>
      <w:r w:rsidRPr="00713ECF">
        <w:rPr>
          <w:kern w:val="0"/>
          <w:lang w:eastAsia="zh-TW" w:bidi="th-TH"/>
        </w:rPr>
        <w:t>Internet</w:t>
      </w:r>
      <w:r w:rsidRPr="00713ECF">
        <w:rPr>
          <w:rFonts w:ascii="Tahoma" w:hAnsi="Tahoma"/>
          <w:kern w:val="0"/>
          <w:lang w:eastAsia="zh-TW" w:bidi="th-TH"/>
        </w:rPr>
        <w:t xml:space="preserve"> </w:t>
      </w:r>
      <w:r w:rsidRPr="00713ECF">
        <w:rPr>
          <w:kern w:val="0"/>
          <w:lang w:eastAsia="zh-TW" w:bidi="th-TH"/>
        </w:rPr>
        <w:t>Rates</w:t>
      </w:r>
      <w:r w:rsidRPr="00713ECF">
        <w:rPr>
          <w:rFonts w:ascii="Tahoma" w:hAnsi="Tahoma"/>
          <w:kern w:val="0"/>
          <w:lang w:eastAsia="zh-TW" w:bidi="th-TH"/>
        </w:rPr>
        <w:t>*</w:t>
      </w:r>
      <w:r w:rsidR="006C2987" w:rsidRPr="00713ECF">
        <w:rPr>
          <w:rFonts w:ascii="Tahoma" w:hAnsi="Tahoma"/>
          <w:kern w:val="0"/>
          <w:lang w:eastAsia="zh-TW" w:bidi="th-TH"/>
        </w:rPr>
        <w:t>（</w:t>
      </w:r>
      <w:r w:rsidRPr="00713ECF">
        <w:rPr>
          <w:kern w:val="0"/>
          <w:lang w:eastAsia="zh-TW" w:bidi="th-TH"/>
        </w:rPr>
        <w:t>Unlimited</w:t>
      </w:r>
      <w:r w:rsidRPr="00713ECF">
        <w:rPr>
          <w:rFonts w:ascii="Tahoma" w:hAnsi="Tahoma"/>
          <w:kern w:val="0"/>
          <w:lang w:eastAsia="zh-TW" w:bidi="th-TH"/>
        </w:rPr>
        <w:t xml:space="preserve"> </w:t>
      </w:r>
      <w:r w:rsidRPr="00713ECF">
        <w:rPr>
          <w:kern w:val="0"/>
          <w:lang w:eastAsia="zh-TW" w:bidi="th-TH"/>
        </w:rPr>
        <w:t>Access</w:t>
      </w:r>
      <w:r w:rsidRPr="00713ECF">
        <w:rPr>
          <w:rFonts w:ascii="Tahoma" w:hAnsi="Tahoma"/>
          <w:kern w:val="0"/>
          <w:lang w:eastAsia="zh-TW" w:bidi="th-TH"/>
        </w:rPr>
        <w:t xml:space="preserve"> </w:t>
      </w:r>
      <w:r w:rsidRPr="00713ECF">
        <w:rPr>
          <w:kern w:val="0"/>
          <w:lang w:eastAsia="zh-TW" w:bidi="th-TH"/>
        </w:rPr>
        <w:t>Hours</w:t>
      </w:r>
      <w:r w:rsidR="00447465" w:rsidRPr="00713ECF">
        <w:rPr>
          <w:rFonts w:ascii="Tahoma" w:hAnsi="Tahoma"/>
          <w:kern w:val="0"/>
          <w:lang w:eastAsia="zh-TW" w:bidi="th-TH"/>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2268"/>
        <w:gridCol w:w="992"/>
        <w:gridCol w:w="993"/>
      </w:tblGrid>
      <w:tr w:rsidR="0056023F" w:rsidRPr="00713ECF">
        <w:trPr>
          <w:trHeight w:val="255"/>
          <w:tblHeader/>
        </w:trPr>
        <w:tc>
          <w:tcPr>
            <w:tcW w:w="4111" w:type="dxa"/>
            <w:vMerge w:val="restar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ind w:firstLineChars="0" w:firstLine="0"/>
              <w:jc w:val="center"/>
              <w:rPr>
                <w:rFonts w:eastAsia="新細明體"/>
                <w:kern w:val="0"/>
                <w:lang w:eastAsia="zh-TW" w:bidi="th-TH"/>
              </w:rPr>
            </w:pPr>
            <w:r w:rsidRPr="00713ECF">
              <w:rPr>
                <w:rFonts w:eastAsia="Calibri"/>
                <w:b/>
                <w:bCs/>
                <w:kern w:val="0"/>
                <w:sz w:val="18"/>
                <w:lang w:eastAsia="zh-TW" w:bidi="th-TH"/>
              </w:rPr>
              <w:t>ADSL Provider</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ind w:firstLineChars="0" w:firstLine="0"/>
              <w:jc w:val="center"/>
              <w:rPr>
                <w:rFonts w:eastAsia="新細明體"/>
                <w:kern w:val="0"/>
                <w:lang w:eastAsia="zh-TW" w:bidi="th-TH"/>
              </w:rPr>
            </w:pPr>
            <w:r w:rsidRPr="00713ECF">
              <w:rPr>
                <w:rFonts w:eastAsia="Calibri"/>
                <w:b/>
                <w:bCs/>
                <w:kern w:val="0"/>
                <w:sz w:val="18"/>
                <w:lang w:eastAsia="zh-TW" w:bidi="th-TH"/>
              </w:rPr>
              <w:t>Speed</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ind w:firstLineChars="0" w:firstLine="0"/>
              <w:jc w:val="center"/>
              <w:rPr>
                <w:rFonts w:eastAsia="新細明體"/>
                <w:kern w:val="0"/>
                <w:lang w:eastAsia="zh-TW" w:bidi="th-TH"/>
              </w:rPr>
            </w:pPr>
            <w:r w:rsidRPr="00713ECF">
              <w:rPr>
                <w:rFonts w:eastAsia="Calibri"/>
                <w:b/>
                <w:bCs/>
                <w:kern w:val="0"/>
                <w:sz w:val="18"/>
                <w:lang w:eastAsia="zh-TW" w:bidi="th-TH"/>
              </w:rPr>
              <w:t>Cost/month</w:t>
            </w:r>
          </w:p>
        </w:tc>
      </w:tr>
      <w:tr w:rsidR="0056023F" w:rsidRPr="00713ECF">
        <w:trPr>
          <w:trHeight w:val="255"/>
          <w:tblHeader/>
        </w:trPr>
        <w:tc>
          <w:tcPr>
            <w:tcW w:w="4111" w:type="dxa"/>
            <w:vMerge/>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ind w:firstLineChars="0" w:firstLine="0"/>
              <w:jc w:val="center"/>
              <w:rPr>
                <w:rFonts w:eastAsia="新細明體"/>
                <w:kern w:val="0"/>
                <w:lang w:eastAsia="zh-TW" w:bidi="th-TH"/>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ind w:firstLineChars="0" w:firstLine="0"/>
              <w:jc w:val="center"/>
              <w:rPr>
                <w:rFonts w:eastAsia="新細明體"/>
                <w:kern w:val="0"/>
                <w:lang w:eastAsia="zh-TW" w:bidi="th-TH"/>
              </w:rPr>
            </w:pP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ind w:firstLineChars="0" w:firstLine="0"/>
              <w:jc w:val="center"/>
              <w:rPr>
                <w:rFonts w:eastAsia="新細明體"/>
                <w:kern w:val="0"/>
                <w:lang w:eastAsia="zh-TW" w:bidi="th-TH"/>
              </w:rPr>
            </w:pPr>
            <w:r w:rsidRPr="00713ECF">
              <w:rPr>
                <w:rFonts w:eastAsia="Calibri"/>
                <w:b/>
                <w:bCs/>
                <w:kern w:val="0"/>
                <w:sz w:val="18"/>
                <w:lang w:eastAsia="zh-TW" w:bidi="th-TH"/>
              </w:rPr>
              <w:t>Baht</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ind w:firstLineChars="0" w:firstLine="0"/>
              <w:jc w:val="center"/>
              <w:rPr>
                <w:rFonts w:eastAsia="新細明體"/>
                <w:kern w:val="0"/>
                <w:lang w:eastAsia="zh-TW" w:bidi="th-TH"/>
              </w:rPr>
            </w:pPr>
            <w:r w:rsidRPr="00713ECF">
              <w:rPr>
                <w:rFonts w:eastAsia="Calibri"/>
                <w:b/>
                <w:bCs/>
                <w:kern w:val="0"/>
                <w:sz w:val="18"/>
                <w:lang w:eastAsia="zh-TW" w:bidi="th-TH"/>
              </w:rPr>
              <w:t>US$</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i/>
                <w:iCs/>
                <w:kern w:val="0"/>
                <w:sz w:val="18"/>
                <w:lang w:eastAsia="zh-TW" w:bidi="th-TH"/>
              </w:rPr>
              <w:t>3 Broadband</w:t>
            </w:r>
            <w:r w:rsidR="006C2987" w:rsidRPr="00713ECF">
              <w:rPr>
                <w:rFonts w:eastAsia="Calibri"/>
                <w:i/>
                <w:iCs/>
                <w:kern w:val="0"/>
                <w:sz w:val="18"/>
                <w:lang w:eastAsia="zh-TW" w:bidi="th-TH"/>
              </w:rPr>
              <w:t>（</w:t>
            </w:r>
            <w:r w:rsidRPr="00713ECF">
              <w:rPr>
                <w:rFonts w:eastAsia="Calibri"/>
                <w:i/>
                <w:iCs/>
                <w:kern w:val="0"/>
                <w:sz w:val="18"/>
                <w:lang w:eastAsia="zh-TW" w:bidi="th-TH"/>
              </w:rPr>
              <w:t>3BB</w:t>
            </w:r>
            <w:r w:rsidR="006C2987" w:rsidRPr="00713ECF">
              <w:rPr>
                <w:rFonts w:eastAsia="Calibri"/>
                <w:i/>
                <w:iCs/>
                <w:kern w:val="0"/>
                <w:sz w:val="18"/>
                <w:lang w:eastAsia="zh-TW" w:bidi="th-TH"/>
              </w:rPr>
              <w:t>）</w:t>
            </w:r>
            <w:r w:rsidR="00447465" w:rsidRPr="00713ECF">
              <w:rPr>
                <w:rFonts w:eastAsia="Calibri"/>
                <w:i/>
                <w:iCs/>
                <w:kern w:val="0"/>
                <w:sz w:val="18"/>
                <w:lang w:eastAsia="zh-TW" w:bidi="th-TH"/>
              </w:rPr>
              <w:t>（</w:t>
            </w:r>
            <w:hyperlink r:id="rId28" w:history="1">
              <w:r w:rsidRPr="00713ECF">
                <w:rPr>
                  <w:rFonts w:eastAsia="Calibri"/>
                  <w:i/>
                  <w:iCs/>
                  <w:kern w:val="0"/>
                  <w:sz w:val="18"/>
                  <w:lang w:eastAsia="zh-TW" w:bidi="th-TH"/>
                </w:rPr>
                <w:t>http://www.3bb.co.th</w:t>
              </w:r>
            </w:hyperlink>
            <w:r w:rsidR="006C2987" w:rsidRPr="00713ECF">
              <w:rPr>
                <w:rFonts w:eastAsia="Calibri"/>
                <w:i/>
                <w:iCs/>
                <w:kern w:val="0"/>
                <w:sz w:val="18"/>
                <w:lang w:eastAsia="zh-TW" w:bidi="th-TH"/>
              </w:rPr>
              <w:t>）</w:t>
            </w:r>
            <w:r w:rsidRPr="00713ECF">
              <w:rPr>
                <w:rFonts w:eastAsia="Calibri"/>
                <w:i/>
                <w:iCs/>
                <w:kern w:val="0"/>
                <w:sz w:val="18"/>
                <w:lang w:eastAsia="zh-TW" w:bidi="th-TH"/>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3BB</w:t>
            </w:r>
            <w:r w:rsidRPr="00713ECF">
              <w:rPr>
                <w:rFonts w:eastAsia="Calibri"/>
                <w:kern w:val="0"/>
                <w:sz w:val="18"/>
                <w:szCs w:val="18"/>
                <w:lang w:eastAsia="zh-TW" w:bidi="th-TH"/>
              </w:rPr>
              <w:t xml:space="preserve"> </w:t>
            </w:r>
            <w:smartTag w:uri="urn:schemas-microsoft-com:office:smarttags" w:element="chmetcnv">
              <w:smartTagPr>
                <w:attr w:name="TCSC" w:val="0"/>
                <w:attr w:name="NumberType" w:val="1"/>
                <w:attr w:name="Negative" w:val="False"/>
                <w:attr w:name="HasSpace" w:val="False"/>
                <w:attr w:name="SourceValue" w:val="10"/>
                <w:attr w:name="UnitName" w:val="m"/>
              </w:smartTagPr>
              <w:r w:rsidRPr="00713ECF">
                <w:rPr>
                  <w:rFonts w:eastAsia="新細明體"/>
                  <w:kern w:val="0"/>
                  <w:sz w:val="18"/>
                  <w:szCs w:val="18"/>
                  <w:lang w:eastAsia="zh-TW" w:bidi="th-TH"/>
                </w:rPr>
                <w:t>10M</w:t>
              </w:r>
            </w:smartTag>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10Mbps/ 512Kbps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17.88</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r w:rsidRPr="00713ECF">
              <w:rPr>
                <w:rFonts w:eastAsia="新細明體"/>
                <w:kern w:val="0"/>
                <w:sz w:val="18"/>
                <w:szCs w:val="18"/>
                <w:lang w:eastAsia="zh-TW" w:bidi="th-TH"/>
              </w:rPr>
              <w:t xml:space="preserve">3BB </w:t>
            </w:r>
            <w:smartTag w:uri="urn:schemas-microsoft-com:office:smarttags" w:element="chmetcnv">
              <w:smartTagPr>
                <w:attr w:name="TCSC" w:val="0"/>
                <w:attr w:name="NumberType" w:val="1"/>
                <w:attr w:name="Negative" w:val="False"/>
                <w:attr w:name="HasSpace" w:val="False"/>
                <w:attr w:name="SourceValue" w:val="15"/>
                <w:attr w:name="UnitName" w:val="m"/>
              </w:smartTagPr>
              <w:r w:rsidRPr="00713ECF">
                <w:rPr>
                  <w:rFonts w:eastAsia="新細明體"/>
                  <w:kern w:val="0"/>
                  <w:sz w:val="18"/>
                  <w:szCs w:val="18"/>
                  <w:lang w:eastAsia="zh-TW" w:bidi="th-TH"/>
                </w:rPr>
                <w:t>15M</w:t>
              </w:r>
            </w:smartTag>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15</w:t>
            </w:r>
            <w:r w:rsidRPr="00713ECF">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27.27</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r w:rsidRPr="00713ECF">
              <w:rPr>
                <w:rFonts w:eastAsia="新細明體"/>
                <w:kern w:val="0"/>
                <w:sz w:val="18"/>
                <w:szCs w:val="18"/>
                <w:lang w:eastAsia="zh-TW" w:bidi="th-TH"/>
              </w:rPr>
              <w:t xml:space="preserve">3BB VDSL </w:t>
            </w:r>
            <w:smartTag w:uri="urn:schemas-microsoft-com:office:smarttags" w:element="chmetcnv">
              <w:smartTagPr>
                <w:attr w:name="TCSC" w:val="0"/>
                <w:attr w:name="NumberType" w:val="1"/>
                <w:attr w:name="Negative" w:val="False"/>
                <w:attr w:name="HasSpace" w:val="False"/>
                <w:attr w:name="SourceValue" w:val="30"/>
                <w:attr w:name="UnitName" w:val="m"/>
              </w:smartTagPr>
              <w:r w:rsidRPr="00713ECF">
                <w:rPr>
                  <w:rFonts w:eastAsia="新細明體"/>
                  <w:kern w:val="0"/>
                  <w:sz w:val="18"/>
                  <w:szCs w:val="18"/>
                  <w:lang w:eastAsia="zh-TW" w:bidi="th-TH"/>
                </w:rPr>
                <w:t>30M</w:t>
              </w:r>
            </w:smartTag>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30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3</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1,</w:t>
            </w:r>
            <w:r w:rsidRPr="00713ECF">
              <w:rPr>
                <w:rFonts w:eastAsia="新細明體"/>
                <w:kern w:val="0"/>
                <w:sz w:val="18"/>
                <w:szCs w:val="18"/>
                <w:lang w:eastAsia="zh-TW" w:bidi="th-TH"/>
              </w:rPr>
              <w:t>200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36.36</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r w:rsidRPr="00713ECF">
              <w:rPr>
                <w:rFonts w:eastAsia="新細明體"/>
                <w:kern w:val="0"/>
                <w:sz w:val="18"/>
                <w:szCs w:val="18"/>
                <w:lang w:eastAsia="zh-TW" w:bidi="th-TH"/>
              </w:rPr>
              <w:t xml:space="preserve">3BB VDSL </w:t>
            </w:r>
            <w:smartTag w:uri="urn:schemas-microsoft-com:office:smarttags" w:element="chmetcnv">
              <w:smartTagPr>
                <w:attr w:name="TCSC" w:val="0"/>
                <w:attr w:name="NumberType" w:val="1"/>
                <w:attr w:name="Negative" w:val="False"/>
                <w:attr w:name="HasSpace" w:val="False"/>
                <w:attr w:name="SourceValue" w:val="50"/>
                <w:attr w:name="UnitName" w:val="m"/>
              </w:smartTagPr>
              <w:r w:rsidRPr="00713ECF">
                <w:rPr>
                  <w:rFonts w:eastAsia="新細明體"/>
                  <w:kern w:val="0"/>
                  <w:sz w:val="18"/>
                  <w:szCs w:val="18"/>
                  <w:lang w:eastAsia="zh-TW" w:bidi="th-TH"/>
                </w:rPr>
                <w:t>50M</w:t>
              </w:r>
            </w:smartTag>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50</w:t>
            </w:r>
            <w:r w:rsidRPr="00713ECF">
              <w:rPr>
                <w:rFonts w:eastAsia="Calibri"/>
                <w:kern w:val="0"/>
                <w:sz w:val="18"/>
                <w:szCs w:val="18"/>
                <w:lang w:eastAsia="zh-TW" w:bidi="th-TH"/>
              </w:rPr>
              <w:t>Mbps/ 1</w:t>
            </w:r>
            <w:r w:rsidRPr="00713ECF">
              <w:rPr>
                <w:rFonts w:eastAsia="新細明體"/>
                <w:kern w:val="0"/>
                <w:sz w:val="18"/>
                <w:szCs w:val="18"/>
                <w:lang w:eastAsia="zh-TW" w:bidi="th-TH"/>
              </w:rPr>
              <w:t>0</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2,</w:t>
            </w:r>
            <w:r w:rsidRPr="00713ECF">
              <w:rPr>
                <w:rFonts w:eastAsia="新細明體"/>
                <w:kern w:val="0"/>
                <w:sz w:val="18"/>
                <w:szCs w:val="18"/>
                <w:lang w:eastAsia="zh-TW" w:bidi="th-TH"/>
              </w:rPr>
              <w:t>500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75.76</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sz w:val="18"/>
                <w:szCs w:val="18"/>
                <w:lang w:eastAsia="zh-TW" w:bidi="th-TH"/>
              </w:rPr>
            </w:pPr>
            <w:r w:rsidRPr="00713ECF">
              <w:rPr>
                <w:rFonts w:eastAsia="新細明體"/>
                <w:kern w:val="0"/>
                <w:lang w:eastAsia="zh-TW" w:bidi="th-TH"/>
              </w:rPr>
              <w:t xml:space="preserve">   </w:t>
            </w:r>
            <w:r w:rsidRPr="00713ECF">
              <w:rPr>
                <w:rFonts w:eastAsia="新細明體"/>
                <w:kern w:val="0"/>
                <w:sz w:val="18"/>
                <w:szCs w:val="18"/>
                <w:lang w:eastAsia="zh-TW" w:bidi="th-TH"/>
              </w:rPr>
              <w:t xml:space="preserve"> </w:t>
            </w:r>
            <w:r w:rsidRPr="00713ECF">
              <w:rPr>
                <w:rFonts w:eastAsia="Symbol"/>
                <w:kern w:val="0"/>
                <w:sz w:val="18"/>
                <w:szCs w:val="18"/>
                <w:lang w:eastAsia="zh-TW" w:bidi="th-TH"/>
              </w:rPr>
              <w:t>Home use</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100" w:firstLine="176"/>
              <w:rPr>
                <w:rFonts w:eastAsia="新細明體"/>
                <w:kern w:val="0"/>
                <w:lang w:eastAsia="zh-TW" w:bidi="th-TH"/>
              </w:rPr>
            </w:pPr>
            <w:r w:rsidRPr="00713ECF">
              <w:rPr>
                <w:rFonts w:eastAsia="新細明體"/>
                <w:kern w:val="0"/>
                <w:sz w:val="18"/>
                <w:szCs w:val="18"/>
                <w:lang w:eastAsia="zh-TW" w:bidi="th-TH"/>
              </w:rPr>
              <w:t>30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3</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1</w:t>
            </w:r>
            <w:r w:rsidRPr="00713ECF">
              <w:rPr>
                <w:rFonts w:eastAsia="Calibri"/>
                <w:kern w:val="0"/>
                <w:sz w:val="18"/>
                <w:szCs w:val="18"/>
                <w:lang w:eastAsia="zh-TW" w:bidi="th-TH"/>
              </w:rPr>
              <w:t>,</w:t>
            </w:r>
            <w:r w:rsidRPr="00713ECF">
              <w:rPr>
                <w:rFonts w:eastAsia="新細明體"/>
                <w:kern w:val="0"/>
                <w:sz w:val="18"/>
                <w:szCs w:val="18"/>
                <w:lang w:eastAsia="zh-TW" w:bidi="th-TH"/>
              </w:rPr>
              <w:t>200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36.36</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xml:space="preserve">50Mbps/ </w:t>
            </w:r>
            <w:r w:rsidRPr="00713ECF">
              <w:rPr>
                <w:rFonts w:eastAsia="新細明體"/>
                <w:kern w:val="0"/>
                <w:sz w:val="18"/>
                <w:szCs w:val="18"/>
                <w:lang w:eastAsia="zh-TW" w:bidi="th-TH"/>
              </w:rPr>
              <w:t>1</w:t>
            </w:r>
            <w:r w:rsidRPr="00713ECF">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2,500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75</w:t>
            </w:r>
            <w:r w:rsidRPr="00713ECF">
              <w:rPr>
                <w:rFonts w:eastAsia="Calibri"/>
                <w:kern w:val="0"/>
                <w:sz w:val="18"/>
                <w:szCs w:val="18"/>
                <w:lang w:eastAsia="zh-TW" w:bidi="th-TH"/>
              </w:rPr>
              <w:t>.</w:t>
            </w:r>
            <w:r w:rsidRPr="00713ECF">
              <w:rPr>
                <w:rFonts w:eastAsia="新細明體"/>
                <w:kern w:val="0"/>
                <w:sz w:val="18"/>
                <w:szCs w:val="18"/>
                <w:lang w:eastAsia="zh-TW" w:bidi="th-TH"/>
              </w:rPr>
              <w:t>76</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100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30</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5,</w:t>
            </w:r>
            <w:r w:rsidRPr="00713ECF">
              <w:rPr>
                <w:rFonts w:eastAsia="新細明體"/>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176.79</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2</w:t>
            </w:r>
            <w:r w:rsidRPr="00713ECF">
              <w:rPr>
                <w:rFonts w:eastAsia="Calibri"/>
                <w:kern w:val="0"/>
                <w:sz w:val="18"/>
                <w:szCs w:val="18"/>
                <w:lang w:eastAsia="zh-TW" w:bidi="th-TH"/>
              </w:rPr>
              <w:t xml:space="preserve">00Mbps/ </w:t>
            </w:r>
            <w:r w:rsidRPr="00713ECF">
              <w:rPr>
                <w:rFonts w:eastAsia="新細明體"/>
                <w:kern w:val="0"/>
                <w:sz w:val="18"/>
                <w:szCs w:val="18"/>
                <w:lang w:eastAsia="zh-TW" w:bidi="th-TH"/>
              </w:rPr>
              <w:t>5</w:t>
            </w:r>
            <w:r w:rsidRPr="00713ECF">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9</w:t>
            </w:r>
            <w:r w:rsidRPr="00713ECF">
              <w:rPr>
                <w:rFonts w:eastAsia="Calibri"/>
                <w:kern w:val="0"/>
                <w:sz w:val="18"/>
                <w:szCs w:val="18"/>
                <w:lang w:eastAsia="zh-TW" w:bidi="th-TH"/>
              </w:rPr>
              <w:t>,900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300.00</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tabs>
                <w:tab w:val="num" w:pos="598"/>
              </w:tabs>
              <w:kinsoku/>
              <w:autoSpaceDE/>
              <w:autoSpaceDN/>
              <w:ind w:left="598" w:firstLineChars="0" w:hanging="360"/>
              <w:contextualSpacing/>
              <w:rPr>
                <w:rFonts w:eastAsia="新細明體"/>
                <w:kern w:val="0"/>
                <w:sz w:val="18"/>
                <w:szCs w:val="18"/>
                <w:lang w:eastAsia="zh-TW" w:bidi="th-TH"/>
              </w:rPr>
            </w:pPr>
            <w:r w:rsidRPr="00713ECF">
              <w:rPr>
                <w:rFonts w:eastAsia="Symbol"/>
                <w:kern w:val="0"/>
                <w:sz w:val="18"/>
                <w:szCs w:val="18"/>
                <w:lang w:eastAsia="zh-TW" w:bidi="th-TH"/>
              </w:rPr>
              <w:t></w:t>
            </w:r>
            <w:r w:rsidRPr="00713ECF">
              <w:rPr>
                <w:rFonts w:eastAsia="Symbol"/>
                <w:kern w:val="0"/>
                <w:sz w:val="14"/>
                <w:szCs w:val="14"/>
                <w:lang w:eastAsia="zh-TW" w:bidi="th-TH"/>
              </w:rPr>
              <w:t xml:space="preserve">        </w:t>
            </w:r>
            <w:r w:rsidRPr="00713ECF">
              <w:rPr>
                <w:rFonts w:eastAsia="Calibri"/>
                <w:kern w:val="0"/>
                <w:sz w:val="18"/>
                <w:szCs w:val="18"/>
                <w:lang w:eastAsia="zh-TW" w:bidi="th-TH"/>
              </w:rPr>
              <w:t>Business use</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30Mbps/ 3Mbps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6,300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190.91</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xml:space="preserve">50Mbps/ </w:t>
            </w:r>
            <w:r w:rsidRPr="00713ECF">
              <w:rPr>
                <w:rFonts w:eastAsia="新細明體"/>
                <w:kern w:val="0"/>
                <w:sz w:val="18"/>
                <w:szCs w:val="18"/>
                <w:lang w:eastAsia="zh-TW" w:bidi="th-TH"/>
              </w:rPr>
              <w:t>10</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10,490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317.88</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tabs>
                <w:tab w:val="left" w:pos="1877"/>
              </w:tabs>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xml:space="preserve">100Mbps/ </w:t>
            </w:r>
            <w:r w:rsidRPr="00713ECF">
              <w:rPr>
                <w:rFonts w:eastAsia="新細明體"/>
                <w:kern w:val="0"/>
                <w:sz w:val="18"/>
                <w:szCs w:val="18"/>
                <w:lang w:eastAsia="zh-TW" w:bidi="th-TH"/>
              </w:rPr>
              <w:t>3</w:t>
            </w:r>
            <w:r w:rsidRPr="00713ECF">
              <w:rPr>
                <w:rFonts w:eastAsia="Calibri"/>
                <w:kern w:val="0"/>
                <w:sz w:val="18"/>
                <w:szCs w:val="18"/>
                <w:lang w:eastAsia="zh-TW" w:bidi="th-TH"/>
              </w:rPr>
              <w:t>0Mbps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48,300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1,</w:t>
            </w:r>
            <w:r w:rsidRPr="00713ECF">
              <w:rPr>
                <w:rFonts w:eastAsia="新細明體"/>
                <w:kern w:val="0"/>
                <w:sz w:val="18"/>
                <w:szCs w:val="18"/>
                <w:lang w:eastAsia="zh-TW" w:bidi="th-TH"/>
              </w:rPr>
              <w:t>463.64</w:t>
            </w:r>
          </w:p>
        </w:tc>
      </w:tr>
      <w:tr w:rsidR="0056023F" w:rsidRPr="00713ECF">
        <w:trPr>
          <w:trHeight w:val="72"/>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72" w:lineRule="atLeast"/>
              <w:ind w:firstLineChars="0" w:firstLine="0"/>
              <w:rPr>
                <w:rFonts w:eastAsia="新細明體"/>
                <w:kern w:val="0"/>
                <w:lang w:eastAsia="zh-TW" w:bidi="th-TH"/>
              </w:rPr>
            </w:pPr>
            <w:r w:rsidRPr="00713ECF">
              <w:rPr>
                <w:rFonts w:eastAsia="Calibri"/>
                <w:kern w:val="0"/>
                <w:sz w:val="18"/>
                <w:szCs w:val="18"/>
                <w:lang w:eastAsia="zh-TW" w:bidi="th-TH"/>
              </w:rPr>
              <w:lastRenderedPageBreak/>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72"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72"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72"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i/>
                <w:iCs/>
                <w:kern w:val="0"/>
                <w:sz w:val="18"/>
                <w:lang w:eastAsia="zh-TW" w:bidi="th-TH"/>
              </w:rPr>
              <w:t>CAT</w:t>
            </w:r>
            <w:r w:rsidR="006C2987" w:rsidRPr="00713ECF">
              <w:rPr>
                <w:rFonts w:eastAsia="Calibri"/>
                <w:i/>
                <w:iCs/>
                <w:kern w:val="0"/>
                <w:sz w:val="18"/>
                <w:lang w:eastAsia="zh-TW" w:bidi="th-TH"/>
              </w:rPr>
              <w:t>（</w:t>
            </w:r>
            <w:hyperlink r:id="rId29" w:history="1">
              <w:r w:rsidRPr="00713ECF">
                <w:rPr>
                  <w:rFonts w:eastAsia="Calibri"/>
                  <w:i/>
                  <w:iCs/>
                  <w:kern w:val="0"/>
                  <w:sz w:val="18"/>
                  <w:lang w:eastAsia="zh-TW" w:bidi="th-TH"/>
                </w:rPr>
                <w:t>www.cattelecom.com</w:t>
              </w:r>
            </w:hyperlink>
            <w:r w:rsidR="00447465" w:rsidRPr="00713ECF">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ind w:left="601" w:firstLineChars="0" w:hanging="360"/>
              <w:contextualSpacing/>
              <w:rPr>
                <w:rFonts w:eastAsia="新細明體"/>
                <w:kern w:val="0"/>
                <w:sz w:val="18"/>
                <w:szCs w:val="18"/>
                <w:lang w:eastAsia="zh-TW" w:bidi="th-TH"/>
              </w:rPr>
            </w:pPr>
            <w:r w:rsidRPr="00713ECF">
              <w:rPr>
                <w:rFonts w:eastAsia="Symbol"/>
                <w:kern w:val="0"/>
                <w:sz w:val="18"/>
                <w:szCs w:val="18"/>
                <w:lang w:eastAsia="zh-TW" w:bidi="th-TH"/>
              </w:rPr>
              <w:t></w:t>
            </w:r>
            <w:r w:rsidRPr="00713ECF">
              <w:rPr>
                <w:rFonts w:eastAsia="Symbol"/>
                <w:kern w:val="0"/>
                <w:sz w:val="14"/>
                <w:szCs w:val="14"/>
                <w:lang w:eastAsia="zh-TW" w:bidi="th-TH"/>
              </w:rPr>
              <w:t xml:space="preserve">        </w:t>
            </w:r>
            <w:r w:rsidRPr="00713ECF">
              <w:rPr>
                <w:rFonts w:eastAsia="Calibri"/>
                <w:kern w:val="0"/>
                <w:sz w:val="18"/>
                <w:szCs w:val="18"/>
                <w:lang w:eastAsia="zh-TW" w:bidi="th-TH"/>
              </w:rPr>
              <w:t>Ho</w:t>
            </w:r>
            <w:r w:rsidRPr="00713ECF">
              <w:rPr>
                <w:rFonts w:eastAsia="新細明體"/>
                <w:kern w:val="0"/>
                <w:sz w:val="18"/>
                <w:szCs w:val="18"/>
                <w:lang w:eastAsia="zh-TW" w:bidi="th-TH"/>
              </w:rPr>
              <w:t>me Use</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10</w:t>
            </w:r>
            <w:r w:rsidRPr="00713ECF">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6</w:t>
            </w:r>
            <w:r w:rsidRPr="00713ECF">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20.91</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i/>
                <w:iCs/>
                <w:kern w:val="0"/>
                <w:sz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15</w:t>
            </w:r>
            <w:r w:rsidRPr="00713ECF">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8</w:t>
            </w:r>
            <w:r w:rsidRPr="00713ECF">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26.97</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i/>
                <w:iCs/>
                <w:kern w:val="0"/>
                <w:sz w:val="18"/>
                <w:lang w:eastAsia="zh-TW" w:bidi="th-TH"/>
              </w:rPr>
              <w:t>CAT hinet</w:t>
            </w:r>
            <w:r w:rsidR="006C2987" w:rsidRPr="00713ECF">
              <w:rPr>
                <w:rFonts w:eastAsia="Calibri"/>
                <w:i/>
                <w:iCs/>
                <w:kern w:val="0"/>
                <w:sz w:val="18"/>
                <w:lang w:eastAsia="zh-TW" w:bidi="th-TH"/>
              </w:rPr>
              <w:t>（</w:t>
            </w:r>
            <w:hyperlink r:id="rId30" w:history="1">
              <w:r w:rsidRPr="00713ECF">
                <w:rPr>
                  <w:rFonts w:eastAsia="Calibri"/>
                  <w:i/>
                  <w:iCs/>
                  <w:kern w:val="0"/>
                  <w:sz w:val="18"/>
                  <w:lang w:eastAsia="zh-TW" w:bidi="th-TH"/>
                </w:rPr>
                <w:t>www.catinternet.in.th</w:t>
              </w:r>
            </w:hyperlink>
            <w:r w:rsidR="00447465" w:rsidRPr="00713ECF">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ind w:left="601" w:firstLineChars="0" w:hanging="360"/>
              <w:contextualSpacing/>
              <w:rPr>
                <w:rFonts w:eastAsia="新細明體"/>
                <w:kern w:val="0"/>
                <w:sz w:val="18"/>
                <w:szCs w:val="18"/>
                <w:lang w:eastAsia="zh-TW" w:bidi="th-TH"/>
              </w:rPr>
            </w:pPr>
            <w:r w:rsidRPr="00713ECF">
              <w:rPr>
                <w:rFonts w:eastAsia="Symbol"/>
                <w:kern w:val="0"/>
                <w:sz w:val="18"/>
                <w:szCs w:val="18"/>
                <w:lang w:eastAsia="zh-TW" w:bidi="th-TH"/>
              </w:rPr>
              <w:t></w:t>
            </w:r>
            <w:r w:rsidRPr="00713ECF">
              <w:rPr>
                <w:rFonts w:eastAsia="Symbol"/>
                <w:kern w:val="0"/>
                <w:sz w:val="14"/>
                <w:szCs w:val="14"/>
                <w:lang w:eastAsia="zh-TW" w:bidi="th-TH"/>
              </w:rPr>
              <w:t xml:space="preserve">        </w:t>
            </w:r>
            <w:r w:rsidRPr="00713ECF">
              <w:rPr>
                <w:rFonts w:eastAsia="Calibri"/>
                <w:kern w:val="0"/>
                <w:sz w:val="18"/>
                <w:szCs w:val="18"/>
                <w:lang w:eastAsia="zh-TW" w:bidi="th-TH"/>
              </w:rPr>
              <w:t>Standard</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4</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512K</w:t>
            </w:r>
            <w:r w:rsidRPr="00713ECF">
              <w:rPr>
                <w:rFonts w:eastAsia="Calibri"/>
                <w:kern w:val="0"/>
                <w:sz w:val="18"/>
                <w:szCs w:val="18"/>
                <w:lang w:eastAsia="zh-TW" w:bidi="th-TH"/>
              </w:rPr>
              <w:t>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5</w:t>
            </w:r>
            <w:r w:rsidRPr="00713ECF">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17.88</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1</w:t>
            </w:r>
            <w:r w:rsidRPr="00713ECF">
              <w:rPr>
                <w:rFonts w:eastAsia="新細明體"/>
                <w:kern w:val="0"/>
                <w:sz w:val="18"/>
                <w:szCs w:val="18"/>
                <w:lang w:eastAsia="zh-TW" w:bidi="th-TH"/>
              </w:rPr>
              <w:t>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512Kbps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9</w:t>
            </w:r>
            <w:r w:rsidRPr="00713ECF">
              <w:rPr>
                <w:rFonts w:eastAsia="Calibri"/>
                <w:kern w:val="0"/>
                <w:sz w:val="18"/>
                <w:szCs w:val="18"/>
                <w:lang w:eastAsia="zh-TW" w:bidi="th-TH"/>
              </w:rPr>
              <w:t>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30.00</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ind w:left="720" w:firstLineChars="0" w:hanging="360"/>
              <w:contextualSpacing/>
              <w:rPr>
                <w:rFonts w:eastAsia="新細明體"/>
                <w:kern w:val="0"/>
                <w:sz w:val="18"/>
                <w:szCs w:val="18"/>
                <w:lang w:eastAsia="zh-TW" w:bidi="th-TH"/>
              </w:rPr>
            </w:pPr>
            <w:r w:rsidRPr="00713ECF">
              <w:rPr>
                <w:rFonts w:eastAsia="Symbol"/>
                <w:kern w:val="0"/>
                <w:sz w:val="14"/>
                <w:szCs w:val="14"/>
                <w:lang w:eastAsia="zh-TW" w:bidi="th-TH"/>
              </w:rPr>
              <w:t xml:space="preserve">        </w:t>
            </w:r>
            <w:r w:rsidRPr="00713ECF">
              <w:rPr>
                <w:rFonts w:eastAsia="Calibri"/>
                <w:kern w:val="0"/>
                <w:sz w:val="18"/>
                <w:szCs w:val="18"/>
                <w:lang w:eastAsia="zh-TW" w:bidi="th-TH"/>
              </w:rPr>
              <w:t>Premium</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2</w:t>
            </w:r>
            <w:r w:rsidRPr="00713ECF">
              <w:rPr>
                <w:rFonts w:eastAsia="Calibri"/>
                <w:kern w:val="0"/>
                <w:sz w:val="18"/>
                <w:szCs w:val="18"/>
                <w:lang w:eastAsia="zh-TW" w:bidi="th-TH"/>
              </w:rPr>
              <w:t>Mbps/ 1Mbps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1,</w:t>
            </w:r>
            <w:r w:rsidRPr="00713ECF">
              <w:rPr>
                <w:rFonts w:eastAsia="新細明體"/>
                <w:kern w:val="0"/>
                <w:sz w:val="18"/>
                <w:szCs w:val="18"/>
                <w:lang w:eastAsia="zh-TW" w:bidi="th-TH"/>
              </w:rPr>
              <w:t>490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45.15</w:t>
            </w:r>
          </w:p>
        </w:tc>
      </w:tr>
      <w:tr w:rsidR="0056023F" w:rsidRPr="00713ECF">
        <w:trPr>
          <w:trHeight w:val="70"/>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70" w:lineRule="atLeast"/>
              <w:ind w:firstLineChars="0" w:firstLine="0"/>
              <w:rPr>
                <w:rFonts w:eastAsia="新細明體"/>
                <w:kern w:val="0"/>
                <w:lang w:eastAsia="zh-TW" w:bidi="th-TH"/>
              </w:rPr>
            </w:pPr>
            <w:r w:rsidRPr="00713ECF">
              <w:rPr>
                <w:rFonts w:eastAsia="Calibri"/>
                <w:i/>
                <w:iCs/>
                <w:kern w:val="0"/>
                <w:sz w:val="18"/>
                <w:lang w:eastAsia="zh-TW" w:bidi="th-TH"/>
              </w:rPr>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70"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70"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70"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xml:space="preserve">TOT hi-speed </w:t>
            </w:r>
            <w:r w:rsidRPr="00713ECF">
              <w:rPr>
                <w:rFonts w:eastAsia="Calibri"/>
                <w:kern w:val="0"/>
                <w:sz w:val="18"/>
                <w:szCs w:val="18"/>
                <w:vertAlign w:val="superscript"/>
                <w:lang w:eastAsia="zh-TW" w:bidi="th-TH"/>
              </w:rPr>
              <w:t xml:space="preserve">1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xml:space="preserve">Up to </w:t>
            </w:r>
            <w:r w:rsidRPr="00713ECF">
              <w:rPr>
                <w:rFonts w:eastAsia="新細明體"/>
                <w:kern w:val="0"/>
                <w:sz w:val="18"/>
                <w:szCs w:val="18"/>
                <w:lang w:eastAsia="zh-TW" w:bidi="th-TH"/>
              </w:rPr>
              <w:t>15</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1.5</w:t>
            </w:r>
            <w:r w:rsidRPr="00713ECF">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17.88</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447465"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i/>
                <w:iCs/>
                <w:kern w:val="0"/>
                <w:sz w:val="18"/>
                <w:lang w:eastAsia="zh-TW" w:bidi="th-TH"/>
              </w:rPr>
              <w:t>（</w:t>
            </w:r>
            <w:hyperlink r:id="rId31" w:history="1">
              <w:r w:rsidR="0056023F" w:rsidRPr="00713ECF">
                <w:rPr>
                  <w:rFonts w:eastAsia="Calibri"/>
                  <w:i/>
                  <w:iCs/>
                  <w:kern w:val="0"/>
                  <w:sz w:val="18"/>
                  <w:lang w:eastAsia="zh-TW" w:bidi="th-TH"/>
                </w:rPr>
                <w:t>www.tothispeed.com</w:t>
              </w:r>
            </w:hyperlink>
            <w:r w:rsidR="0056023F" w:rsidRPr="00713ECF">
              <w:rPr>
                <w:rFonts w:eastAsia="Calibri"/>
                <w:i/>
                <w:iCs/>
                <w:kern w:val="0"/>
                <w:sz w:val="18"/>
                <w:lang w:eastAsia="zh-TW" w:bidi="th-TH"/>
              </w:rPr>
              <w:t xml:space="preserve">, </w:t>
            </w:r>
            <w:hyperlink r:id="rId32" w:history="1">
              <w:r w:rsidR="0056023F" w:rsidRPr="00713ECF">
                <w:rPr>
                  <w:rFonts w:eastAsia="Calibri"/>
                  <w:i/>
                  <w:iCs/>
                  <w:kern w:val="0"/>
                  <w:sz w:val="18"/>
                  <w:lang w:eastAsia="zh-TW" w:bidi="th-TH"/>
                </w:rPr>
                <w:t>www.toteservice.com</w:t>
              </w:r>
            </w:hyperlink>
            <w:r w:rsidR="006C2987" w:rsidRPr="00713ECF">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xml:space="preserve">Up to </w:t>
            </w:r>
            <w:r w:rsidRPr="00713ECF">
              <w:rPr>
                <w:rFonts w:eastAsia="新細明體"/>
                <w:kern w:val="0"/>
                <w:sz w:val="18"/>
                <w:szCs w:val="18"/>
                <w:lang w:eastAsia="zh-TW" w:bidi="th-TH"/>
              </w:rPr>
              <w:t>20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2</w:t>
            </w:r>
            <w:r w:rsidRPr="00713ECF">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790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23.94</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xml:space="preserve">Up to </w:t>
            </w:r>
            <w:r w:rsidRPr="00713ECF">
              <w:rPr>
                <w:rFonts w:eastAsia="新細明體"/>
                <w:kern w:val="0"/>
                <w:sz w:val="18"/>
                <w:szCs w:val="18"/>
                <w:lang w:eastAsia="zh-TW" w:bidi="th-TH"/>
              </w:rPr>
              <w:t>30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3</w:t>
            </w:r>
            <w:r w:rsidRPr="00713ECF">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990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30.00</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xml:space="preserve">Up to </w:t>
            </w:r>
            <w:r w:rsidRPr="00713ECF">
              <w:rPr>
                <w:rFonts w:eastAsia="新細明體"/>
                <w:kern w:val="0"/>
                <w:sz w:val="18"/>
                <w:szCs w:val="18"/>
                <w:lang w:eastAsia="zh-TW" w:bidi="th-TH"/>
              </w:rPr>
              <w:t>40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4</w:t>
            </w:r>
            <w:r w:rsidRPr="00713ECF">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1,</w:t>
            </w:r>
            <w:r w:rsidRPr="00713ECF">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48.18</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xml:space="preserve">Up to </w:t>
            </w:r>
            <w:r w:rsidRPr="00713ECF">
              <w:rPr>
                <w:rFonts w:eastAsia="新細明體"/>
                <w:kern w:val="0"/>
                <w:sz w:val="18"/>
                <w:szCs w:val="18"/>
                <w:lang w:eastAsia="zh-TW" w:bidi="th-TH"/>
              </w:rPr>
              <w:t>50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5</w:t>
            </w:r>
            <w:r w:rsidRPr="00713ECF">
              <w:rPr>
                <w:rFonts w:eastAsia="Calibri"/>
                <w:kern w:val="0"/>
                <w:sz w:val="18"/>
                <w:szCs w:val="18"/>
                <w:lang w:eastAsia="zh-TW" w:bidi="th-TH"/>
              </w:rPr>
              <w:t xml:space="preserve"> 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2</w:t>
            </w:r>
            <w:r w:rsidRPr="00713ECF">
              <w:rPr>
                <w:rFonts w:eastAsia="Calibri"/>
                <w:kern w:val="0"/>
                <w:sz w:val="18"/>
                <w:szCs w:val="18"/>
                <w:lang w:eastAsia="zh-TW" w:bidi="th-TH"/>
              </w:rPr>
              <w:t>,</w:t>
            </w:r>
            <w:r w:rsidRPr="00713ECF">
              <w:rPr>
                <w:rFonts w:eastAsia="新細明體"/>
                <w:kern w:val="0"/>
                <w:sz w:val="18"/>
                <w:szCs w:val="18"/>
                <w:lang w:eastAsia="zh-TW" w:bidi="th-TH"/>
              </w:rPr>
              <w:t>590</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78.48</w:t>
            </w:r>
          </w:p>
        </w:tc>
      </w:tr>
      <w:tr w:rsidR="0056023F" w:rsidRPr="00713ECF">
        <w:trPr>
          <w:trHeight w:val="158"/>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158"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158"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158"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56023F" w:rsidRPr="00713ECF" w:rsidRDefault="0056023F" w:rsidP="00067090">
            <w:pPr>
              <w:widowControl/>
              <w:kinsoku/>
              <w:autoSpaceDE/>
              <w:autoSpaceDN/>
              <w:spacing w:before="100" w:beforeAutospacing="1" w:line="158"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i/>
                <w:iCs/>
                <w:kern w:val="0"/>
                <w:sz w:val="18"/>
                <w:lang w:eastAsia="zh-TW" w:bidi="th-TH"/>
              </w:rPr>
              <w:t xml:space="preserve">True Hi-Speed </w:t>
            </w:r>
            <w:r w:rsidRPr="00713ECF">
              <w:rPr>
                <w:rFonts w:eastAsia="Calibri"/>
                <w:i/>
                <w:iCs/>
                <w:kern w:val="0"/>
                <w:sz w:val="18"/>
                <w:vertAlign w:val="superscript"/>
                <w:lang w:eastAsia="zh-TW" w:bidi="th-TH"/>
              </w:rPr>
              <w:t>2</w:t>
            </w:r>
            <w:r w:rsidR="006C2987" w:rsidRPr="00713ECF">
              <w:rPr>
                <w:rFonts w:eastAsia="Calibri"/>
                <w:i/>
                <w:iCs/>
                <w:kern w:val="0"/>
                <w:sz w:val="18"/>
                <w:lang w:eastAsia="zh-TW" w:bidi="th-TH"/>
              </w:rPr>
              <w:t>（</w:t>
            </w:r>
            <w:hyperlink r:id="rId33" w:history="1">
              <w:r w:rsidRPr="00713ECF">
                <w:rPr>
                  <w:rFonts w:eastAsia="Calibri"/>
                  <w:i/>
                  <w:iCs/>
                  <w:kern w:val="0"/>
                  <w:sz w:val="18"/>
                  <w:lang w:eastAsia="zh-TW" w:bidi="th-TH"/>
                </w:rPr>
                <w:t>http://www.trueonline.com</w:t>
              </w:r>
            </w:hyperlink>
            <w:r w:rsidR="00447465" w:rsidRPr="00713ECF">
              <w:rPr>
                <w:rFonts w:eastAsia="Calibri"/>
                <w:i/>
                <w:iCs/>
                <w:kern w:val="0"/>
                <w:sz w:val="18"/>
                <w:lang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 </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val="nl-NL" w:eastAsia="zh-TW" w:bidi="th-TH"/>
              </w:rPr>
            </w:pPr>
            <w:r w:rsidRPr="00713ECF">
              <w:rPr>
                <w:rFonts w:eastAsia="Calibri"/>
                <w:kern w:val="0"/>
                <w:sz w:val="18"/>
                <w:szCs w:val="18"/>
                <w:lang w:eastAsia="zh-TW" w:bidi="th-TH"/>
              </w:rPr>
              <w:t xml:space="preserve">     </w:t>
            </w:r>
            <w:r w:rsidRPr="00713ECF">
              <w:rPr>
                <w:rFonts w:eastAsia="Calibri"/>
                <w:kern w:val="0"/>
                <w:sz w:val="18"/>
                <w:szCs w:val="18"/>
                <w:lang w:val="nl-NL" w:eastAsia="zh-TW" w:bidi="th-TH"/>
              </w:rPr>
              <w:t>Ultra hi-speed Internet</w:t>
            </w:r>
            <w:r w:rsidR="006C2987" w:rsidRPr="00713ECF">
              <w:rPr>
                <w:rFonts w:eastAsia="Calibri"/>
                <w:kern w:val="0"/>
                <w:sz w:val="18"/>
                <w:szCs w:val="18"/>
                <w:lang w:val="nl-NL" w:eastAsia="zh-TW" w:bidi="th-TH"/>
              </w:rPr>
              <w:t>（</w:t>
            </w:r>
            <w:r w:rsidRPr="00713ECF">
              <w:rPr>
                <w:rFonts w:eastAsia="Calibri"/>
                <w:kern w:val="0"/>
                <w:sz w:val="18"/>
                <w:szCs w:val="18"/>
                <w:lang w:val="nl-NL" w:eastAsia="zh-TW" w:bidi="th-TH"/>
              </w:rPr>
              <w:t>via xDSL</w:t>
            </w:r>
            <w:r w:rsidR="00447465" w:rsidRPr="00713ECF">
              <w:rPr>
                <w:rFonts w:eastAsia="Calibri"/>
                <w:kern w:val="0"/>
                <w:sz w:val="18"/>
                <w:szCs w:val="18"/>
                <w:lang w:val="nl-NL"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10Mbps/ 1Mbps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18.15</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20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5</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2,299</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69.67</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30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5</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2</w:t>
            </w:r>
            <w:r w:rsidRPr="00713ECF">
              <w:rPr>
                <w:rFonts w:eastAsia="Calibri"/>
                <w:kern w:val="0"/>
                <w:sz w:val="18"/>
                <w:szCs w:val="18"/>
                <w:lang w:eastAsia="zh-TW" w:bidi="th-TH"/>
              </w:rPr>
              <w:t>,</w:t>
            </w:r>
            <w:r w:rsidRPr="00713ECF">
              <w:rPr>
                <w:rFonts w:eastAsia="新細明體"/>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90.88</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50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10</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3</w:t>
            </w:r>
            <w:r w:rsidRPr="00713ECF">
              <w:rPr>
                <w:rFonts w:eastAsia="Calibri"/>
                <w:kern w:val="0"/>
                <w:sz w:val="18"/>
                <w:szCs w:val="18"/>
                <w:lang w:eastAsia="zh-TW" w:bidi="th-TH"/>
              </w:rPr>
              <w:t>,</w:t>
            </w:r>
            <w:r w:rsidRPr="00713ECF">
              <w:rPr>
                <w:rFonts w:eastAsia="新細明體"/>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109.06</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val="nl-NL" w:eastAsia="zh-TW" w:bidi="th-TH"/>
              </w:rPr>
            </w:pPr>
            <w:r w:rsidRPr="00713ECF">
              <w:rPr>
                <w:rFonts w:eastAsia="Calibri"/>
                <w:kern w:val="0"/>
                <w:sz w:val="18"/>
                <w:szCs w:val="18"/>
                <w:lang w:val="nl-NL" w:eastAsia="zh-TW" w:bidi="th-TH"/>
              </w:rPr>
              <w:t xml:space="preserve">    Ultra hi-speed internet</w:t>
            </w:r>
            <w:r w:rsidR="006C2987" w:rsidRPr="00713ECF">
              <w:rPr>
                <w:rFonts w:eastAsia="Calibri"/>
                <w:kern w:val="0"/>
                <w:sz w:val="18"/>
                <w:szCs w:val="18"/>
                <w:lang w:val="nl-NL" w:eastAsia="zh-TW" w:bidi="th-TH"/>
              </w:rPr>
              <w:t>（</w:t>
            </w:r>
            <w:r w:rsidRPr="00713ECF">
              <w:rPr>
                <w:rFonts w:eastAsia="Calibri"/>
                <w:kern w:val="0"/>
                <w:sz w:val="18"/>
                <w:szCs w:val="18"/>
                <w:lang w:val="nl-NL" w:eastAsia="zh-TW" w:bidi="th-TH"/>
              </w:rPr>
              <w:t>via Docsis</w:t>
            </w:r>
            <w:r w:rsidR="00447465" w:rsidRPr="00713ECF">
              <w:rPr>
                <w:rFonts w:eastAsia="Calibri"/>
                <w:kern w:val="0"/>
                <w:sz w:val="18"/>
                <w:szCs w:val="18"/>
                <w:lang w:val="nl-NL" w:eastAsia="zh-TW" w:bidi="th-TH"/>
              </w:rPr>
              <w:t>）</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15</w:t>
            </w:r>
            <w:r w:rsidRPr="00713ECF">
              <w:rPr>
                <w:rFonts w:eastAsia="Calibri"/>
                <w:kern w:val="0"/>
                <w:sz w:val="18"/>
                <w:szCs w:val="18"/>
                <w:lang w:eastAsia="zh-TW" w:bidi="th-TH"/>
              </w:rPr>
              <w:t>Mbps/ 1</w:t>
            </w:r>
            <w:r w:rsidRPr="00713ECF">
              <w:rPr>
                <w:rFonts w:eastAsia="新細明體"/>
                <w:kern w:val="0"/>
                <w:sz w:val="18"/>
                <w:szCs w:val="18"/>
                <w:lang w:eastAsia="zh-TW" w:bidi="th-TH"/>
              </w:rPr>
              <w:t>.5</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Calibri"/>
                <w:kern w:val="0"/>
                <w:sz w:val="18"/>
                <w:szCs w:val="18"/>
                <w:lang w:eastAsia="zh-TW" w:bidi="th-TH"/>
              </w:rPr>
              <w:t>599</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18.15</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30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3</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1,299</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39.36</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lastRenderedPageBreak/>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50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5</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2</w:t>
            </w:r>
            <w:r w:rsidRPr="00713ECF">
              <w:rPr>
                <w:rFonts w:eastAsia="Calibri"/>
                <w:kern w:val="0"/>
                <w:sz w:val="18"/>
                <w:szCs w:val="18"/>
                <w:lang w:eastAsia="zh-TW" w:bidi="th-TH"/>
              </w:rPr>
              <w:t>,</w:t>
            </w:r>
            <w:r w:rsidRPr="00713ECF">
              <w:rPr>
                <w:rFonts w:eastAsia="新細明體"/>
                <w:kern w:val="0"/>
                <w:sz w:val="18"/>
                <w:szCs w:val="18"/>
                <w:lang w:eastAsia="zh-TW" w:bidi="th-TH"/>
              </w:rPr>
              <w:t>799</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84.82</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100</w:t>
            </w:r>
            <w:r w:rsidRPr="00713ECF">
              <w:rPr>
                <w:rFonts w:eastAsia="Calibri"/>
                <w:kern w:val="0"/>
                <w:sz w:val="18"/>
                <w:szCs w:val="18"/>
                <w:lang w:eastAsia="zh-TW" w:bidi="th-TH"/>
              </w:rPr>
              <w:t xml:space="preserve">Mbps/ </w:t>
            </w:r>
            <w:r w:rsidRPr="00713ECF">
              <w:rPr>
                <w:rFonts w:eastAsia="新細明體"/>
                <w:kern w:val="0"/>
                <w:sz w:val="18"/>
                <w:szCs w:val="18"/>
                <w:lang w:eastAsia="zh-TW" w:bidi="th-TH"/>
              </w:rPr>
              <w:t>10</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4</w:t>
            </w:r>
            <w:r w:rsidRPr="00713ECF">
              <w:rPr>
                <w:rFonts w:eastAsia="Calibri"/>
                <w:kern w:val="0"/>
                <w:sz w:val="18"/>
                <w:szCs w:val="18"/>
                <w:lang w:eastAsia="zh-TW" w:bidi="th-TH"/>
              </w:rPr>
              <w:t>,</w:t>
            </w:r>
            <w:r w:rsidRPr="00713ECF">
              <w:rPr>
                <w:rFonts w:eastAsia="新細明體"/>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151.48</w:t>
            </w:r>
          </w:p>
        </w:tc>
      </w:tr>
      <w:tr w:rsidR="0056023F" w:rsidRPr="00713ECF">
        <w:trPr>
          <w:trHeight w:val="216"/>
        </w:trPr>
        <w:tc>
          <w:tcPr>
            <w:tcW w:w="4111"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Calibri"/>
                <w:kern w:val="0"/>
                <w:sz w:val="18"/>
                <w:szCs w:val="18"/>
                <w:lang w:eastAsia="zh-TW" w:bidi="th-TH"/>
              </w:rPr>
              <w:t> </w:t>
            </w:r>
          </w:p>
        </w:tc>
        <w:tc>
          <w:tcPr>
            <w:tcW w:w="226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rPr>
                <w:rFonts w:eastAsia="新細明體"/>
                <w:kern w:val="0"/>
                <w:lang w:eastAsia="zh-TW" w:bidi="th-TH"/>
              </w:rPr>
            </w:pPr>
            <w:r w:rsidRPr="00713ECF">
              <w:rPr>
                <w:rFonts w:eastAsia="新細明體"/>
                <w:kern w:val="0"/>
                <w:sz w:val="18"/>
                <w:szCs w:val="18"/>
                <w:lang w:eastAsia="zh-TW" w:bidi="th-TH"/>
              </w:rPr>
              <w:t>20</w:t>
            </w:r>
            <w:r w:rsidRPr="00713ECF">
              <w:rPr>
                <w:rFonts w:eastAsia="Calibri"/>
                <w:kern w:val="0"/>
                <w:sz w:val="18"/>
                <w:szCs w:val="18"/>
                <w:lang w:eastAsia="zh-TW" w:bidi="th-TH"/>
              </w:rPr>
              <w:t xml:space="preserve">0Mbps/ </w:t>
            </w:r>
            <w:r w:rsidRPr="00713ECF">
              <w:rPr>
                <w:rFonts w:eastAsia="新細明體"/>
                <w:kern w:val="0"/>
                <w:sz w:val="18"/>
                <w:szCs w:val="18"/>
                <w:lang w:eastAsia="zh-TW" w:bidi="th-TH"/>
              </w:rPr>
              <w:t>15</w:t>
            </w:r>
            <w:r w:rsidRPr="00713ECF">
              <w:rPr>
                <w:rFonts w:eastAsia="Calibri"/>
                <w:kern w:val="0"/>
                <w:sz w:val="18"/>
                <w:szCs w:val="18"/>
                <w:lang w:eastAsia="zh-TW" w:bidi="th-TH"/>
              </w:rPr>
              <w:t>Mbps</w:t>
            </w:r>
          </w:p>
        </w:tc>
        <w:tc>
          <w:tcPr>
            <w:tcW w:w="992"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9</w:t>
            </w:r>
            <w:r w:rsidRPr="00713ECF">
              <w:rPr>
                <w:rFonts w:eastAsia="Calibri"/>
                <w:kern w:val="0"/>
                <w:sz w:val="18"/>
                <w:szCs w:val="18"/>
                <w:lang w:eastAsia="zh-TW" w:bidi="th-TH"/>
              </w:rPr>
              <w:t>,999</w:t>
            </w:r>
          </w:p>
        </w:tc>
        <w:tc>
          <w:tcPr>
            <w:tcW w:w="993"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067090">
            <w:pPr>
              <w:widowControl/>
              <w:kinsoku/>
              <w:autoSpaceDE/>
              <w:autoSpaceDN/>
              <w:spacing w:before="100" w:beforeAutospacing="1" w:line="216" w:lineRule="atLeast"/>
              <w:ind w:firstLineChars="0" w:firstLine="0"/>
              <w:jc w:val="right"/>
              <w:rPr>
                <w:rFonts w:eastAsia="新細明體"/>
                <w:kern w:val="0"/>
                <w:lang w:eastAsia="zh-TW" w:bidi="th-TH"/>
              </w:rPr>
            </w:pPr>
            <w:r w:rsidRPr="00713ECF">
              <w:rPr>
                <w:rFonts w:eastAsia="新細明體"/>
                <w:kern w:val="0"/>
                <w:sz w:val="18"/>
                <w:szCs w:val="18"/>
                <w:lang w:eastAsia="zh-TW" w:bidi="th-TH"/>
              </w:rPr>
              <w:t>303.00</w:t>
            </w:r>
          </w:p>
        </w:tc>
      </w:tr>
    </w:tbl>
    <w:p w:rsidR="0056023F" w:rsidRPr="00713ECF" w:rsidRDefault="0056023F" w:rsidP="004B4C65">
      <w:pPr>
        <w:widowControl/>
        <w:kinsoku/>
        <w:autoSpaceDE/>
        <w:autoSpaceDN/>
        <w:spacing w:line="216" w:lineRule="atLeast"/>
        <w:ind w:firstLineChars="0" w:firstLine="0"/>
        <w:rPr>
          <w:rFonts w:eastAsia="Calibri"/>
          <w:kern w:val="0"/>
          <w:sz w:val="18"/>
          <w:szCs w:val="18"/>
          <w:lang w:eastAsia="zh-TW" w:bidi="th-TH"/>
        </w:rPr>
      </w:pPr>
      <w:r w:rsidRPr="00713ECF">
        <w:rPr>
          <w:rFonts w:eastAsia="Calibri"/>
          <w:kern w:val="0"/>
          <w:sz w:val="18"/>
          <w:szCs w:val="18"/>
          <w:lang w:eastAsia="zh-TW" w:bidi="th-TH"/>
        </w:rPr>
        <w:t>* 7% VAT is not included.</w:t>
      </w:r>
    </w:p>
    <w:p w:rsidR="0056023F" w:rsidRPr="00713ECF" w:rsidRDefault="0056023F" w:rsidP="00DE6070">
      <w:pPr>
        <w:pStyle w:val="ac"/>
      </w:pPr>
    </w:p>
    <w:p w:rsidR="0056023F" w:rsidRPr="00713ECF" w:rsidRDefault="0056023F" w:rsidP="00DE6070">
      <w:pPr>
        <w:pStyle w:val="ac"/>
      </w:pPr>
      <w:r w:rsidRPr="00713ECF">
        <w:t>（三）國際電話費率</w:t>
      </w:r>
    </w:p>
    <w:p w:rsidR="0056023F" w:rsidRPr="00713ECF" w:rsidRDefault="0056023F" w:rsidP="00DE6070">
      <w:pPr>
        <w:pStyle w:val="af9"/>
        <w:spacing w:before="514"/>
        <w:rPr>
          <w:rFonts w:ascii="新細明體" w:hAnsi="新細明體" w:cs="新細明體"/>
          <w:lang w:eastAsia="zh-TW" w:bidi="th-TH"/>
        </w:rPr>
      </w:pPr>
      <w:r w:rsidRPr="00713ECF">
        <w:rPr>
          <w:lang w:eastAsia="zh-TW" w:bidi="th-TH"/>
        </w:rPr>
        <w:t>International</w:t>
      </w:r>
      <w:r w:rsidRPr="00713ECF">
        <w:rPr>
          <w:rFonts w:ascii="Tahoma" w:hAnsi="Tahoma"/>
          <w:lang w:eastAsia="zh-TW" w:bidi="th-TH"/>
        </w:rPr>
        <w:t xml:space="preserve"> </w:t>
      </w:r>
      <w:r w:rsidRPr="00713ECF">
        <w:rPr>
          <w:lang w:eastAsia="zh-TW" w:bidi="th-TH"/>
        </w:rPr>
        <w:t>Telephone</w:t>
      </w:r>
      <w:r w:rsidRPr="00713ECF">
        <w:rPr>
          <w:rFonts w:ascii="Tahoma" w:hAnsi="Tahoma"/>
          <w:lang w:eastAsia="zh-TW" w:bidi="th-TH"/>
        </w:rPr>
        <w:t xml:space="preserve"> </w:t>
      </w:r>
      <w:r w:rsidRPr="00713ECF">
        <w:rPr>
          <w:lang w:eastAsia="zh-TW" w:bidi="th-TH"/>
        </w:rPr>
        <w:t>Rates</w:t>
      </w:r>
      <w:r w:rsidR="006C2987" w:rsidRPr="00713ECF">
        <w:rPr>
          <w:rFonts w:ascii="Tahoma" w:hAnsi="Tahoma"/>
          <w:lang w:eastAsia="zh-TW" w:bidi="th-TH"/>
        </w:rPr>
        <w:t>（</w:t>
      </w:r>
      <w:r w:rsidRPr="00713ECF">
        <w:rPr>
          <w:lang w:eastAsia="zh-TW" w:bidi="th-TH"/>
        </w:rPr>
        <w:t>ISD</w:t>
      </w:r>
      <w:r w:rsidRPr="00713ECF">
        <w:rPr>
          <w:rFonts w:ascii="Tahoma" w:hAnsi="Tahoma"/>
          <w:lang w:eastAsia="zh-TW" w:bidi="th-TH"/>
        </w:rPr>
        <w:t xml:space="preserve"> </w:t>
      </w:r>
      <w:r w:rsidRPr="00713ECF">
        <w:rPr>
          <w:lang w:eastAsia="zh-TW" w:bidi="th-TH"/>
        </w:rPr>
        <w:t>007</w:t>
      </w:r>
      <w:r w:rsidRPr="00713ECF">
        <w:rPr>
          <w:rFonts w:ascii="Tahoma" w:hAnsi="Tahoma"/>
          <w:lang w:eastAsia="zh-TW" w:bidi="th-TH"/>
        </w:rPr>
        <w:t xml:space="preserve">/ </w:t>
      </w:r>
      <w:r w:rsidRPr="00713ECF">
        <w:rPr>
          <w:lang w:eastAsia="zh-TW" w:bidi="th-TH"/>
        </w:rPr>
        <w:t>008</w:t>
      </w:r>
      <w:r w:rsidR="00447465" w:rsidRPr="00713ECF">
        <w:rPr>
          <w:rFonts w:ascii="Tahoma" w:hAnsi="Tahoma"/>
          <w:lang w:eastAsia="zh-TW" w:bidi="th-TH"/>
        </w:rPr>
        <w:t>）</w:t>
      </w:r>
    </w:p>
    <w:tbl>
      <w:tblPr>
        <w:tblW w:w="5000" w:type="pct"/>
        <w:jc w:val="center"/>
        <w:tblCellMar>
          <w:left w:w="28" w:type="dxa"/>
          <w:right w:w="28" w:type="dxa"/>
        </w:tblCellMar>
        <w:tblLook w:val="0000" w:firstRow="0" w:lastRow="0" w:firstColumn="0" w:lastColumn="0" w:noHBand="0" w:noVBand="0"/>
      </w:tblPr>
      <w:tblGrid>
        <w:gridCol w:w="756"/>
        <w:gridCol w:w="2618"/>
        <w:gridCol w:w="1728"/>
        <w:gridCol w:w="1729"/>
        <w:gridCol w:w="1729"/>
      </w:tblGrid>
      <w:tr w:rsidR="0056023F" w:rsidRPr="00713ECF">
        <w:trPr>
          <w:trHeight w:val="284"/>
          <w:tblHeader/>
          <w:jc w:val="center"/>
        </w:trPr>
        <w:tc>
          <w:tcPr>
            <w:tcW w:w="688" w:type="dxa"/>
            <w:tcBorders>
              <w:top w:val="single" w:sz="4" w:space="0" w:color="auto"/>
              <w:left w:val="single" w:sz="4" w:space="0" w:color="auto"/>
              <w:bottom w:val="nil"/>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b/>
                <w:bCs/>
                <w:kern w:val="0"/>
                <w:sz w:val="18"/>
                <w:lang w:eastAsia="zh-TW" w:bidi="th-TH"/>
              </w:rPr>
              <w:t>No</w:t>
            </w:r>
            <w:r w:rsidRPr="00713ECF">
              <w:rPr>
                <w:rFonts w:ascii="Tahoma" w:eastAsia="新細明體" w:hAnsi="Tahoma" w:cs="Tahoma"/>
                <w:b/>
                <w:bCs/>
                <w:kern w:val="0"/>
                <w:sz w:val="18"/>
                <w:lang w:eastAsia="zh-TW" w:bidi="th-TH"/>
              </w:rPr>
              <w:t>.</w:t>
            </w:r>
          </w:p>
        </w:tc>
        <w:tc>
          <w:tcPr>
            <w:tcW w:w="2385" w:type="dxa"/>
            <w:tcBorders>
              <w:top w:val="single" w:sz="4" w:space="0" w:color="auto"/>
              <w:left w:val="single" w:sz="4" w:space="0" w:color="auto"/>
              <w:bottom w:val="nil"/>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b/>
                <w:bCs/>
                <w:kern w:val="0"/>
                <w:sz w:val="18"/>
                <w:lang w:eastAsia="zh-TW" w:bidi="th-TH"/>
              </w:rPr>
              <w:t>Country</w:t>
            </w:r>
          </w:p>
        </w:tc>
        <w:tc>
          <w:tcPr>
            <w:tcW w:w="1574" w:type="dxa"/>
            <w:tcBorders>
              <w:top w:val="single" w:sz="4" w:space="0" w:color="auto"/>
              <w:left w:val="single" w:sz="4" w:space="0" w:color="auto"/>
              <w:bottom w:val="nil"/>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b/>
                <w:bCs/>
                <w:kern w:val="0"/>
                <w:sz w:val="18"/>
                <w:lang w:eastAsia="zh-TW" w:bidi="th-TH"/>
              </w:rPr>
              <w:t>Country</w:t>
            </w:r>
            <w:r w:rsidRPr="00713ECF">
              <w:rPr>
                <w:rFonts w:ascii="Tahoma" w:eastAsia="新細明體" w:hAnsi="Tahoma" w:cs="Tahoma"/>
                <w:b/>
                <w:bCs/>
                <w:kern w:val="0"/>
                <w:sz w:val="18"/>
                <w:lang w:eastAsia="zh-TW" w:bidi="th-TH"/>
              </w:rPr>
              <w:t xml:space="preserve"> </w:t>
            </w:r>
            <w:r w:rsidRPr="00713ECF">
              <w:rPr>
                <w:rFonts w:eastAsia="新細明體" w:cs="Tahoma"/>
                <w:b/>
                <w:bCs/>
                <w:kern w:val="0"/>
                <w:sz w:val="18"/>
                <w:lang w:eastAsia="zh-TW" w:bidi="th-TH"/>
              </w:rPr>
              <w:t>Code</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b/>
                <w:bCs/>
                <w:kern w:val="0"/>
                <w:sz w:val="18"/>
                <w:lang w:eastAsia="zh-TW" w:bidi="th-TH"/>
              </w:rPr>
              <w:t>TOT</w:t>
            </w:r>
            <w:r w:rsidRPr="00713ECF">
              <w:rPr>
                <w:rFonts w:ascii="Tahoma" w:eastAsia="新細明體" w:hAnsi="Tahoma" w:cs="Tahoma"/>
                <w:b/>
                <w:bCs/>
                <w:kern w:val="0"/>
                <w:sz w:val="18"/>
                <w:lang w:eastAsia="zh-TW" w:bidi="th-TH"/>
              </w:rPr>
              <w:t xml:space="preserve"> </w:t>
            </w:r>
            <w:r w:rsidRPr="00713ECF">
              <w:rPr>
                <w:rFonts w:eastAsia="新細明體" w:cs="Tahoma"/>
                <w:b/>
                <w:bCs/>
                <w:kern w:val="0"/>
                <w:sz w:val="18"/>
                <w:lang w:eastAsia="zh-TW" w:bidi="th-TH"/>
              </w:rPr>
              <w:t>007</w:t>
            </w:r>
          </w:p>
        </w:tc>
        <w:tc>
          <w:tcPr>
            <w:tcW w:w="1575" w:type="dxa"/>
            <w:tcBorders>
              <w:top w:val="single" w:sz="4" w:space="0" w:color="auto"/>
              <w:left w:val="nil"/>
              <w:bottom w:val="nil"/>
              <w:right w:val="single" w:sz="4" w:space="0" w:color="000000"/>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b/>
                <w:bCs/>
                <w:kern w:val="0"/>
                <w:sz w:val="18"/>
                <w:lang w:eastAsia="zh-TW" w:bidi="th-TH"/>
              </w:rPr>
              <w:t>TOT</w:t>
            </w:r>
            <w:r w:rsidRPr="00713ECF">
              <w:rPr>
                <w:rFonts w:ascii="Tahoma" w:eastAsia="新細明體" w:hAnsi="Tahoma" w:cs="Tahoma"/>
                <w:b/>
                <w:bCs/>
                <w:kern w:val="0"/>
                <w:sz w:val="18"/>
                <w:lang w:eastAsia="zh-TW" w:bidi="th-TH"/>
              </w:rPr>
              <w:t xml:space="preserve"> </w:t>
            </w:r>
            <w:r w:rsidRPr="00713ECF">
              <w:rPr>
                <w:rFonts w:eastAsia="新細明體" w:cs="Tahoma"/>
                <w:b/>
                <w:bCs/>
                <w:kern w:val="0"/>
                <w:sz w:val="18"/>
                <w:lang w:eastAsia="zh-TW" w:bidi="th-TH"/>
              </w:rPr>
              <w:t>008</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Argentina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54</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26</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Australia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61</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7</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Austria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43</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sz w:val="18"/>
                <w:szCs w:val="18"/>
                <w:lang w:eastAsia="zh-TW" w:bidi="th-TH"/>
              </w:rPr>
            </w:pPr>
            <w:r w:rsidRPr="00713ECF">
              <w:rPr>
                <w:rFonts w:ascii="新細明體" w:eastAsia="新細明體" w:hAnsi="新細明體" w:cs="新細明體" w:hint="eastAsia"/>
                <w:kern w:val="0"/>
                <w:sz w:val="18"/>
                <w:szCs w:val="18"/>
                <w:lang w:eastAsia="zh-TW" w:bidi="th-TH"/>
              </w:rPr>
              <w:t>19</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Bangladesh</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880</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14</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Belgium</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w:t>
            </w:r>
            <w:r w:rsidRPr="00713ECF">
              <w:rPr>
                <w:rFonts w:eastAsia="新細明體" w:cs="Tahoma" w:hint="eastAsia"/>
                <w:kern w:val="0"/>
                <w:sz w:val="18"/>
                <w:szCs w:val="18"/>
                <w:lang w:eastAsia="zh-TW" w:bidi="th-TH"/>
              </w:rPr>
              <w:t>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5</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6</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Brazil</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55</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7</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7</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Brunei</w:t>
            </w:r>
            <w:r w:rsidRPr="00713ECF">
              <w:rPr>
                <w:rFonts w:ascii="Tahoma" w:eastAsia="新細明體" w:hAnsi="Tahoma" w:cs="Tahoma"/>
                <w:kern w:val="0"/>
                <w:sz w:val="18"/>
                <w:szCs w:val="18"/>
                <w:lang w:eastAsia="zh-TW" w:bidi="th-TH"/>
              </w:rPr>
              <w:t xml:space="preserve"> </w:t>
            </w:r>
            <w:r w:rsidRPr="00713ECF">
              <w:rPr>
                <w:rFonts w:eastAsia="新細明體" w:cs="Tahoma"/>
                <w:kern w:val="0"/>
                <w:sz w:val="18"/>
                <w:szCs w:val="18"/>
                <w:lang w:eastAsia="zh-TW" w:bidi="th-TH"/>
              </w:rPr>
              <w:t>Darussalam</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673</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3</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8</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Cambodia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855</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9</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Canada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10</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Chile</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56</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28</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11</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China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86</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12</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Denmark</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45</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5</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13</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Egypt</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30</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14</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France</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33</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5</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15</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Germany</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49</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5</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16</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Greece</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30</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9</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17</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Hong</w:t>
            </w:r>
            <w:r w:rsidRPr="00713ECF">
              <w:rPr>
                <w:rFonts w:ascii="Tahoma" w:eastAsia="新細明體" w:hAnsi="Tahoma" w:cs="Tahoma"/>
                <w:kern w:val="0"/>
                <w:sz w:val="18"/>
                <w:szCs w:val="18"/>
                <w:lang w:eastAsia="zh-TW" w:bidi="th-TH"/>
              </w:rPr>
              <w:t xml:space="preserve"> </w:t>
            </w:r>
            <w:r w:rsidRPr="00713ECF">
              <w:rPr>
                <w:rFonts w:eastAsia="新細明體" w:cs="Tahoma"/>
                <w:kern w:val="0"/>
                <w:sz w:val="18"/>
                <w:szCs w:val="18"/>
                <w:lang w:eastAsia="zh-TW" w:bidi="th-TH"/>
              </w:rPr>
              <w:t>Kong</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852</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18</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India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91</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9</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19</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Indonesia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62</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18</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5</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20</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Israel</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972</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4</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21</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Italy</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39</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w:t>
            </w:r>
            <w:r w:rsidRPr="00713ECF">
              <w:rPr>
                <w:rFonts w:eastAsia="新細明體" w:cs="Tahoma" w:hint="eastAsia"/>
                <w:kern w:val="0"/>
                <w:sz w:val="18"/>
                <w:szCs w:val="18"/>
                <w:lang w:eastAsia="zh-TW" w:bidi="th-TH"/>
              </w:rPr>
              <w:t>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5</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22</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Japan</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81</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23</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Kenya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254</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17</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24</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Korea</w:t>
            </w:r>
            <w:r w:rsidRPr="00713ECF">
              <w:rPr>
                <w:rFonts w:ascii="Tahoma" w:eastAsia="新細明體" w:hAnsi="Tahoma" w:cs="Tahoma"/>
                <w:kern w:val="0"/>
                <w:sz w:val="18"/>
                <w:szCs w:val="18"/>
                <w:lang w:eastAsia="zh-TW" w:bidi="th-TH"/>
              </w:rPr>
              <w:t xml:space="preserve">, </w:t>
            </w:r>
            <w:r w:rsidRPr="00713ECF">
              <w:rPr>
                <w:rFonts w:eastAsia="新細明體" w:cs="Tahoma"/>
                <w:kern w:val="0"/>
                <w:sz w:val="18"/>
                <w:szCs w:val="18"/>
                <w:lang w:eastAsia="zh-TW" w:bidi="th-TH"/>
              </w:rPr>
              <w:t>South</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82</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18</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4</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25</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Kuwait</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965</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4</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lastRenderedPageBreak/>
              <w:t>26</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Laos</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856</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3</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27</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Macau</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853</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28</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Malaysia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60</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3</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29</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Mexico</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52</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7</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30</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Myanmar</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95</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9</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31</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Nepal</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977</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20</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32</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Netherlands</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31</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9</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33</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New</w:t>
            </w:r>
            <w:r w:rsidRPr="00713ECF">
              <w:rPr>
                <w:rFonts w:ascii="Tahoma" w:eastAsia="新細明體" w:hAnsi="Tahoma" w:cs="Tahoma"/>
                <w:kern w:val="0"/>
                <w:sz w:val="18"/>
                <w:szCs w:val="18"/>
                <w:lang w:eastAsia="zh-TW" w:bidi="th-TH"/>
              </w:rPr>
              <w:t xml:space="preserve"> </w:t>
            </w:r>
            <w:r w:rsidRPr="00713ECF">
              <w:rPr>
                <w:rFonts w:eastAsia="新細明體" w:cs="Tahoma"/>
                <w:kern w:val="0"/>
                <w:sz w:val="18"/>
                <w:szCs w:val="18"/>
                <w:lang w:eastAsia="zh-TW" w:bidi="th-TH"/>
              </w:rPr>
              <w:t>Zealand</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64</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17</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10</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34</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Norway</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47</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5</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35</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Pakistan</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92</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22</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36</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Peru</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51</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22</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37</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Philippines</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63</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14</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38</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Poland</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48</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19</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39</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Portugal</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351</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19</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40</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Russia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7</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41</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Singapore</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65</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42</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South</w:t>
            </w:r>
            <w:r w:rsidRPr="00713ECF">
              <w:rPr>
                <w:rFonts w:ascii="Tahoma" w:eastAsia="新細明體" w:hAnsi="Tahoma" w:cs="Tahoma"/>
                <w:kern w:val="0"/>
                <w:sz w:val="18"/>
                <w:szCs w:val="18"/>
                <w:lang w:eastAsia="zh-TW" w:bidi="th-TH"/>
              </w:rPr>
              <w:t xml:space="preserve"> </w:t>
            </w:r>
            <w:r w:rsidRPr="00713ECF">
              <w:rPr>
                <w:rFonts w:eastAsia="新細明體" w:cs="Tahoma"/>
                <w:kern w:val="0"/>
                <w:sz w:val="18"/>
                <w:szCs w:val="18"/>
                <w:lang w:eastAsia="zh-TW" w:bidi="th-TH"/>
              </w:rPr>
              <w:t>Africa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27</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5</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43</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Spain</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34</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9</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44</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Sri</w:t>
            </w:r>
            <w:r w:rsidRPr="00713ECF">
              <w:rPr>
                <w:rFonts w:ascii="Tahoma" w:eastAsia="新細明體" w:hAnsi="Tahoma" w:cs="Tahoma"/>
                <w:kern w:val="0"/>
                <w:sz w:val="18"/>
                <w:szCs w:val="18"/>
                <w:lang w:eastAsia="zh-TW" w:bidi="th-TH"/>
              </w:rPr>
              <w:t xml:space="preserve"> </w:t>
            </w:r>
            <w:r w:rsidRPr="00713ECF">
              <w:rPr>
                <w:rFonts w:eastAsia="新細明體" w:cs="Tahoma"/>
                <w:kern w:val="0"/>
                <w:sz w:val="18"/>
                <w:szCs w:val="18"/>
                <w:lang w:eastAsia="zh-TW" w:bidi="th-TH"/>
              </w:rPr>
              <w:t>Lanka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94</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20</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45</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Sweden</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46</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9</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46</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Switzerland</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41</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9</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47</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Taiwan</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886</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4</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48</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Turkey</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90</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24</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20</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49</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United</w:t>
            </w:r>
            <w:r w:rsidRPr="00713ECF">
              <w:rPr>
                <w:rFonts w:ascii="Tahoma" w:eastAsia="新細明體" w:hAnsi="Tahoma" w:cs="Tahoma"/>
                <w:kern w:val="0"/>
                <w:sz w:val="18"/>
                <w:szCs w:val="18"/>
                <w:lang w:eastAsia="zh-TW" w:bidi="th-TH"/>
              </w:rPr>
              <w:t xml:space="preserve"> </w:t>
            </w:r>
            <w:r w:rsidRPr="00713ECF">
              <w:rPr>
                <w:rFonts w:eastAsia="新細明體" w:cs="Tahoma"/>
                <w:kern w:val="0"/>
                <w:sz w:val="18"/>
                <w:szCs w:val="18"/>
                <w:lang w:eastAsia="zh-TW" w:bidi="th-TH"/>
              </w:rPr>
              <w:t>Arab</w:t>
            </w:r>
            <w:r w:rsidRPr="00713ECF">
              <w:rPr>
                <w:rFonts w:ascii="Tahoma" w:eastAsia="新細明體" w:hAnsi="Tahoma" w:cs="Tahoma"/>
                <w:kern w:val="0"/>
                <w:sz w:val="18"/>
                <w:szCs w:val="18"/>
                <w:lang w:eastAsia="zh-TW" w:bidi="th-TH"/>
              </w:rPr>
              <w:t xml:space="preserve"> </w:t>
            </w:r>
            <w:r w:rsidRPr="00713ECF">
              <w:rPr>
                <w:rFonts w:eastAsia="新細明體" w:cs="Tahoma"/>
                <w:kern w:val="0"/>
                <w:sz w:val="18"/>
                <w:szCs w:val="18"/>
                <w:lang w:eastAsia="zh-TW" w:bidi="th-TH"/>
              </w:rPr>
              <w:t>Emirates</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971</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25</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14</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50</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UK</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44</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5</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51</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USA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1</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9</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52</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Venezuela</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58</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32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28</w:t>
            </w:r>
          </w:p>
        </w:tc>
      </w:tr>
      <w:tr w:rsidR="0056023F" w:rsidRPr="00713ECF">
        <w:trPr>
          <w:trHeight w:val="284"/>
          <w:jc w:val="center"/>
        </w:trPr>
        <w:tc>
          <w:tcPr>
            <w:tcW w:w="688"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53</w:t>
            </w:r>
          </w:p>
        </w:tc>
        <w:tc>
          <w:tcPr>
            <w:tcW w:w="238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Vietnam</w:t>
            </w:r>
          </w:p>
        </w:tc>
        <w:tc>
          <w:tcPr>
            <w:tcW w:w="1574"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kern w:val="0"/>
                <w:sz w:val="18"/>
                <w:szCs w:val="18"/>
                <w:lang w:eastAsia="zh-TW" w:bidi="th-TH"/>
              </w:rPr>
              <w:t>84</w:t>
            </w:r>
          </w:p>
        </w:tc>
        <w:tc>
          <w:tcPr>
            <w:tcW w:w="1575" w:type="dxa"/>
            <w:tcBorders>
              <w:top w:val="single" w:sz="4" w:space="0" w:color="auto"/>
              <w:left w:val="single" w:sz="4" w:space="0" w:color="auto"/>
              <w:bottom w:val="single" w:sz="4" w:space="0" w:color="auto"/>
              <w:right w:val="single" w:sz="4" w:space="0" w:color="auto"/>
            </w:tcBorders>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20</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56023F" w:rsidRPr="00713ECF" w:rsidRDefault="0056023F" w:rsidP="004B4C65">
            <w:pPr>
              <w:widowControl/>
              <w:kinsoku/>
              <w:autoSpaceDE/>
              <w:autoSpaceDN/>
              <w:snapToGrid w:val="0"/>
              <w:spacing w:before="100" w:beforeAutospacing="1"/>
              <w:ind w:firstLineChars="0" w:firstLine="0"/>
              <w:jc w:val="center"/>
              <w:rPr>
                <w:rFonts w:ascii="新細明體" w:eastAsia="新細明體" w:hAnsi="新細明體" w:cs="新細明體"/>
                <w:kern w:val="0"/>
                <w:lang w:eastAsia="zh-TW" w:bidi="th-TH"/>
              </w:rPr>
            </w:pPr>
            <w:r w:rsidRPr="00713ECF">
              <w:rPr>
                <w:rFonts w:eastAsia="新細明體" w:cs="Tahoma" w:hint="eastAsia"/>
                <w:kern w:val="0"/>
                <w:sz w:val="18"/>
                <w:szCs w:val="18"/>
                <w:lang w:eastAsia="zh-TW" w:bidi="th-TH"/>
              </w:rPr>
              <w:t>9</w:t>
            </w:r>
          </w:p>
        </w:tc>
      </w:tr>
    </w:tbl>
    <w:p w:rsidR="0056023F" w:rsidRPr="00713ECF" w:rsidRDefault="0056023F" w:rsidP="004B4C65">
      <w:pPr>
        <w:widowControl/>
        <w:kinsoku/>
        <w:autoSpaceDE/>
        <w:autoSpaceDN/>
        <w:snapToGrid w:val="0"/>
        <w:ind w:firstLineChars="0" w:firstLine="0"/>
        <w:rPr>
          <w:rFonts w:ascii="新細明體" w:eastAsia="新細明體" w:hAnsi="新細明體" w:cs="新細明體"/>
          <w:kern w:val="0"/>
          <w:lang w:eastAsia="zh-TW" w:bidi="th-TH"/>
        </w:rPr>
      </w:pPr>
      <w:r w:rsidRPr="00713ECF">
        <w:rPr>
          <w:rFonts w:eastAsia="新細明體" w:cs="Tahoma"/>
          <w:b/>
          <w:bCs/>
          <w:i/>
          <w:iCs/>
          <w:kern w:val="0"/>
          <w:sz w:val="18"/>
          <w:lang w:eastAsia="zh-TW" w:bidi="th-TH"/>
        </w:rPr>
        <w:t>Notes</w:t>
      </w:r>
      <w:r w:rsidRPr="00713ECF">
        <w:rPr>
          <w:rFonts w:ascii="Tahoma" w:eastAsia="新細明體" w:hAnsi="Tahoma" w:cs="Tahoma"/>
          <w:b/>
          <w:bCs/>
          <w:i/>
          <w:iCs/>
          <w:kern w:val="0"/>
          <w:sz w:val="18"/>
          <w:lang w:eastAsia="zh-TW" w:bidi="th-TH"/>
        </w:rPr>
        <w:t>:</w:t>
      </w:r>
    </w:p>
    <w:p w:rsidR="0056023F" w:rsidRPr="00713ECF" w:rsidRDefault="0056023F" w:rsidP="004B4C65">
      <w:pPr>
        <w:widowControl/>
        <w:kinsoku/>
        <w:autoSpaceDE/>
        <w:autoSpaceDN/>
        <w:snapToGrid w:val="0"/>
        <w:ind w:firstLineChars="0" w:firstLine="0"/>
        <w:rPr>
          <w:rFonts w:ascii="新細明體" w:eastAsia="新細明體" w:hAnsi="新細明體" w:cs="新細明體"/>
          <w:kern w:val="0"/>
          <w:lang w:eastAsia="zh-TW" w:bidi="th-TH"/>
        </w:rPr>
      </w:pPr>
      <w:r w:rsidRPr="00713ECF">
        <w:rPr>
          <w:rFonts w:eastAsia="新細明體" w:cs="Tahoma"/>
          <w:b/>
          <w:bCs/>
          <w:i/>
          <w:iCs/>
          <w:kern w:val="0"/>
          <w:sz w:val="18"/>
          <w:lang w:eastAsia="zh-TW" w:bidi="th-TH"/>
        </w:rPr>
        <w:t>TOT</w:t>
      </w:r>
      <w:r w:rsidRPr="00713ECF">
        <w:rPr>
          <w:rFonts w:ascii="Tahoma" w:eastAsia="新細明體" w:hAnsi="Tahoma" w:cs="Tahoma"/>
          <w:b/>
          <w:bCs/>
          <w:i/>
          <w:iCs/>
          <w:kern w:val="0"/>
          <w:sz w:val="18"/>
          <w:lang w:eastAsia="zh-TW" w:bidi="th-TH"/>
        </w:rPr>
        <w:t xml:space="preserve"> </w:t>
      </w:r>
      <w:r w:rsidRPr="00713ECF">
        <w:rPr>
          <w:rFonts w:eastAsia="新細明體" w:cs="Tahoma"/>
          <w:b/>
          <w:bCs/>
          <w:i/>
          <w:iCs/>
          <w:kern w:val="0"/>
          <w:sz w:val="18"/>
          <w:lang w:eastAsia="zh-TW" w:bidi="th-TH"/>
        </w:rPr>
        <w:t>007</w:t>
      </w:r>
    </w:p>
    <w:p w:rsidR="0056023F" w:rsidRPr="00713ECF" w:rsidRDefault="0056023F" w:rsidP="00D35097">
      <w:pPr>
        <w:widowControl/>
        <w:tabs>
          <w:tab w:val="num" w:pos="598"/>
          <w:tab w:val="num" w:pos="1418"/>
        </w:tabs>
        <w:kinsoku/>
        <w:autoSpaceDE/>
        <w:autoSpaceDN/>
        <w:snapToGrid w:val="0"/>
        <w:ind w:leftChars="-2" w:left="355" w:firstLineChars="0" w:hanging="360"/>
        <w:rPr>
          <w:rFonts w:ascii="新細明體" w:eastAsia="新細明體" w:hAnsi="新細明體" w:cs="新細明體"/>
          <w:kern w:val="0"/>
          <w:lang w:eastAsia="zh-TW" w:bidi="th-TH"/>
        </w:rPr>
      </w:pPr>
      <w:r w:rsidRPr="00713ECF">
        <w:rPr>
          <w:rFonts w:ascii="新細明體" w:eastAsia="Times New Roman" w:hAnsi="新細明體"/>
          <w:iCs/>
          <w:kern w:val="0"/>
          <w:sz w:val="18"/>
          <w:szCs w:val="18"/>
          <w:lang w:eastAsia="zh-TW" w:bidi="th-TH"/>
        </w:rPr>
        <w:t>-</w:t>
      </w:r>
      <w:r w:rsidRPr="00713ECF">
        <w:rPr>
          <w:rFonts w:eastAsia="Times New Roman"/>
          <w:iCs/>
          <w:kern w:val="0"/>
          <w:sz w:val="14"/>
          <w:szCs w:val="14"/>
          <w:lang w:eastAsia="zh-TW" w:bidi="th-TH"/>
        </w:rPr>
        <w:t xml:space="preserve">         </w:t>
      </w:r>
      <w:r w:rsidRPr="00713ECF">
        <w:rPr>
          <w:rFonts w:eastAsia="新細明體" w:cs="Tahoma"/>
          <w:i/>
          <w:iCs/>
          <w:kern w:val="0"/>
          <w:sz w:val="18"/>
          <w:lang w:eastAsia="zh-TW" w:bidi="th-TH"/>
        </w:rPr>
        <w:t>TOT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007</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is</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premium</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International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Call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Service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which</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provides</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the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clearest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voice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quality</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and</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smoothest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fax</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transmission</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Cover</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213</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destination</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countries</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worldwide</w:t>
      </w:r>
      <w:r w:rsidRPr="00713ECF">
        <w:rPr>
          <w:rFonts w:ascii="Tahoma" w:eastAsia="新細明體" w:hAnsi="Tahoma" w:cs="Tahoma"/>
          <w:i/>
          <w:iCs/>
          <w:kern w:val="0"/>
          <w:sz w:val="18"/>
          <w:lang w:eastAsia="zh-TW" w:bidi="th-TH"/>
        </w:rPr>
        <w:t>.</w:t>
      </w:r>
    </w:p>
    <w:p w:rsidR="0056023F" w:rsidRPr="00713ECF" w:rsidRDefault="0056023F" w:rsidP="00D35097">
      <w:pPr>
        <w:widowControl/>
        <w:tabs>
          <w:tab w:val="num" w:pos="598"/>
          <w:tab w:val="num" w:pos="1418"/>
        </w:tabs>
        <w:kinsoku/>
        <w:autoSpaceDE/>
        <w:autoSpaceDN/>
        <w:snapToGrid w:val="0"/>
        <w:ind w:leftChars="-2" w:left="355" w:firstLineChars="0" w:hanging="360"/>
        <w:rPr>
          <w:rFonts w:ascii="新細明體" w:eastAsia="新細明體" w:hAnsi="新細明體" w:cs="新細明體"/>
          <w:kern w:val="0"/>
          <w:lang w:eastAsia="zh-TW" w:bidi="th-TH"/>
        </w:rPr>
      </w:pPr>
      <w:r w:rsidRPr="00713ECF">
        <w:rPr>
          <w:rFonts w:ascii="新細明體" w:eastAsia="Times New Roman" w:hAnsi="新細明體"/>
          <w:iCs/>
          <w:kern w:val="0"/>
          <w:sz w:val="18"/>
          <w:szCs w:val="18"/>
          <w:lang w:eastAsia="zh-TW" w:bidi="th-TH"/>
        </w:rPr>
        <w:t>-</w:t>
      </w:r>
      <w:r w:rsidRPr="00713ECF">
        <w:rPr>
          <w:rFonts w:eastAsia="Times New Roman"/>
          <w:iCs/>
          <w:kern w:val="0"/>
          <w:sz w:val="14"/>
          <w:szCs w:val="14"/>
          <w:lang w:eastAsia="zh-TW" w:bidi="th-TH"/>
        </w:rPr>
        <w:t xml:space="preserve">         </w:t>
      </w:r>
      <w:r w:rsidRPr="00713ECF">
        <w:rPr>
          <w:rFonts w:eastAsia="新細明體" w:cs="Tahoma"/>
          <w:i/>
          <w:iCs/>
          <w:kern w:val="0"/>
          <w:sz w:val="18"/>
          <w:lang w:eastAsia="zh-TW" w:bidi="th-TH"/>
        </w:rPr>
        <w:t>TOT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007</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promotional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rate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is</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starting</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from</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9</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Baht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per</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minute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depending</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on</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the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destination</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and</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exclusive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of</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7</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VAT</w:t>
      </w:r>
      <w:r w:rsidRPr="00713ECF">
        <w:rPr>
          <w:rFonts w:ascii="Tahoma" w:eastAsia="新細明體" w:hAnsi="Tahoma" w:cs="Tahoma"/>
          <w:i/>
          <w:iCs/>
          <w:kern w:val="0"/>
          <w:sz w:val="18"/>
          <w:lang w:eastAsia="zh-TW" w:bidi="th-TH"/>
        </w:rPr>
        <w:t>.</w:t>
      </w:r>
    </w:p>
    <w:p w:rsidR="0056023F" w:rsidRPr="00713ECF" w:rsidRDefault="0056023F" w:rsidP="00D35097">
      <w:pPr>
        <w:widowControl/>
        <w:kinsoku/>
        <w:autoSpaceDE/>
        <w:autoSpaceDN/>
        <w:snapToGrid w:val="0"/>
        <w:ind w:leftChars="-2" w:left="-5" w:firstLineChars="0" w:firstLine="0"/>
        <w:rPr>
          <w:rFonts w:ascii="新細明體" w:eastAsia="新細明體" w:hAnsi="新細明體" w:cs="新細明體"/>
          <w:kern w:val="0"/>
          <w:lang w:eastAsia="zh-TW" w:bidi="th-TH"/>
        </w:rPr>
      </w:pPr>
      <w:r w:rsidRPr="00713ECF">
        <w:rPr>
          <w:rFonts w:eastAsia="新細明體" w:cs="Tahoma"/>
          <w:b/>
          <w:bCs/>
          <w:i/>
          <w:iCs/>
          <w:kern w:val="0"/>
          <w:sz w:val="18"/>
          <w:lang w:eastAsia="zh-TW" w:bidi="th-TH"/>
        </w:rPr>
        <w:t>TOT</w:t>
      </w:r>
      <w:r w:rsidRPr="00713ECF">
        <w:rPr>
          <w:rFonts w:ascii="Tahoma" w:eastAsia="新細明體" w:hAnsi="Tahoma" w:cs="Tahoma"/>
          <w:b/>
          <w:bCs/>
          <w:i/>
          <w:iCs/>
          <w:kern w:val="0"/>
          <w:sz w:val="18"/>
          <w:lang w:eastAsia="zh-TW" w:bidi="th-TH"/>
        </w:rPr>
        <w:t xml:space="preserve"> </w:t>
      </w:r>
      <w:r w:rsidRPr="00713ECF">
        <w:rPr>
          <w:rFonts w:eastAsia="新細明體" w:cs="Tahoma"/>
          <w:b/>
          <w:bCs/>
          <w:i/>
          <w:iCs/>
          <w:kern w:val="0"/>
          <w:sz w:val="18"/>
          <w:lang w:eastAsia="zh-TW" w:bidi="th-TH"/>
        </w:rPr>
        <w:t>008</w:t>
      </w:r>
    </w:p>
    <w:p w:rsidR="0056023F" w:rsidRPr="00713ECF" w:rsidRDefault="0056023F" w:rsidP="00D35097">
      <w:pPr>
        <w:widowControl/>
        <w:tabs>
          <w:tab w:val="left" w:pos="1418"/>
        </w:tabs>
        <w:kinsoku/>
        <w:autoSpaceDE/>
        <w:autoSpaceDN/>
        <w:snapToGrid w:val="0"/>
        <w:ind w:leftChars="-2" w:left="355" w:firstLineChars="0" w:hanging="360"/>
        <w:rPr>
          <w:rFonts w:ascii="新細明體" w:eastAsia="新細明體" w:hAnsi="新細明體" w:cs="新細明體"/>
          <w:kern w:val="0"/>
          <w:lang w:eastAsia="zh-TW" w:bidi="th-TH"/>
        </w:rPr>
      </w:pPr>
      <w:r w:rsidRPr="00713ECF">
        <w:rPr>
          <w:rFonts w:ascii="Tahoma" w:eastAsia="新細明體" w:hAnsi="Tahoma" w:cs="Tahoma"/>
          <w:i/>
          <w:iCs/>
          <w:kern w:val="0"/>
          <w:sz w:val="18"/>
          <w:lang w:eastAsia="zh-TW" w:bidi="th-TH"/>
        </w:rPr>
        <w:t xml:space="preserve">* </w:t>
      </w:r>
      <w:r w:rsidRPr="00713ECF">
        <w:rPr>
          <w:rFonts w:ascii="Tahoma" w:eastAsia="新細明體" w:hAnsi="Tahoma" w:cs="Tahoma"/>
          <w:i/>
          <w:iCs/>
          <w:kern w:val="0"/>
          <w:sz w:val="18"/>
          <w:lang w:eastAsia="zh-TW" w:bidi="th-TH"/>
        </w:rPr>
        <w:tab/>
      </w:r>
      <w:r w:rsidRPr="00713ECF">
        <w:rPr>
          <w:rFonts w:eastAsia="新細明體" w:cs="Tahoma"/>
          <w:i/>
          <w:iCs/>
          <w:kern w:val="0"/>
          <w:sz w:val="18"/>
          <w:lang w:eastAsia="zh-TW" w:bidi="th-TH"/>
        </w:rPr>
        <w:t>TOT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008</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promotional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rate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is</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applied</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for</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call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made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from</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TOT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number</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only</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If</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made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from</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another</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operator</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the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call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shall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be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charged</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according</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to</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that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operator</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and</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the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destination</w:t>
      </w:r>
      <w:r w:rsidRPr="00713ECF">
        <w:rPr>
          <w:rFonts w:ascii="Tahoma" w:eastAsia="新細明體" w:hAnsi="Tahoma" w:cs="Tahoma"/>
          <w:i/>
          <w:iCs/>
          <w:kern w:val="0"/>
          <w:sz w:val="18"/>
          <w:lang w:eastAsia="zh-TW" w:bidi="th-TH"/>
        </w:rPr>
        <w:t xml:space="preserve">. </w:t>
      </w:r>
    </w:p>
    <w:p w:rsidR="0056023F" w:rsidRPr="00713ECF" w:rsidRDefault="0056023F" w:rsidP="00D35097">
      <w:pPr>
        <w:widowControl/>
        <w:tabs>
          <w:tab w:val="num" w:pos="598"/>
          <w:tab w:val="left" w:pos="1418"/>
        </w:tabs>
        <w:kinsoku/>
        <w:autoSpaceDE/>
        <w:autoSpaceDN/>
        <w:snapToGrid w:val="0"/>
        <w:ind w:leftChars="-2" w:left="355" w:firstLineChars="0" w:hanging="360"/>
        <w:rPr>
          <w:rFonts w:ascii="新細明體" w:eastAsia="新細明體" w:hAnsi="新細明體" w:cs="新細明體"/>
          <w:kern w:val="0"/>
          <w:lang w:eastAsia="zh-TW" w:bidi="th-TH"/>
        </w:rPr>
      </w:pPr>
      <w:r w:rsidRPr="00713ECF">
        <w:rPr>
          <w:rFonts w:ascii="新細明體" w:eastAsia="Times New Roman" w:hAnsi="新細明體"/>
          <w:iCs/>
          <w:kern w:val="0"/>
          <w:sz w:val="18"/>
          <w:szCs w:val="18"/>
          <w:lang w:eastAsia="zh-TW" w:bidi="th-TH"/>
        </w:rPr>
        <w:t>-</w:t>
      </w:r>
      <w:r w:rsidRPr="00713ECF">
        <w:rPr>
          <w:rFonts w:eastAsia="Times New Roman"/>
          <w:iCs/>
          <w:kern w:val="0"/>
          <w:sz w:val="14"/>
          <w:szCs w:val="14"/>
          <w:lang w:eastAsia="zh-TW" w:bidi="th-TH"/>
        </w:rPr>
        <w:t xml:space="preserve">         </w:t>
      </w:r>
      <w:r w:rsidRPr="00713ECF">
        <w:rPr>
          <w:rFonts w:eastAsia="新細明體" w:cs="Tahoma"/>
          <w:i/>
          <w:iCs/>
          <w:kern w:val="0"/>
          <w:sz w:val="18"/>
          <w:lang w:eastAsia="zh-TW" w:bidi="th-TH"/>
        </w:rPr>
        <w:t>TOT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008</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is</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an</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economic</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international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call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which</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enables</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you</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to</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make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low</w:t>
      </w:r>
      <w:r w:rsidRPr="00713ECF">
        <w:rPr>
          <w:rFonts w:ascii="Tahoma" w:eastAsia="新細明體" w:hAnsi="Tahoma" w:cs="Tahoma"/>
          <w:i/>
          <w:iCs/>
          <w:kern w:val="0"/>
          <w:sz w:val="18"/>
          <w:lang w:eastAsia="zh-TW" w:bidi="th-TH"/>
        </w:rPr>
        <w:t>-</w:t>
      </w:r>
      <w:r w:rsidRPr="00713ECF">
        <w:rPr>
          <w:rFonts w:eastAsia="新細明體" w:cs="Tahoma"/>
          <w:i/>
          <w:iCs/>
          <w:kern w:val="0"/>
          <w:sz w:val="18"/>
          <w:lang w:eastAsia="zh-TW" w:bidi="th-TH"/>
        </w:rPr>
        <w:t>cost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and</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long</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call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to</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over</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153</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destinations</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worldwide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with</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good</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quality</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signal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up</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to</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international</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standard</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the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same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price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24</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hours</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day</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either</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to</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a</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fixed</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or</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mobile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phone</w:t>
      </w:r>
      <w:r w:rsidRPr="00713ECF">
        <w:rPr>
          <w:rFonts w:ascii="Tahoma" w:eastAsia="新細明體" w:hAnsi="Tahoma" w:cs="Tahoma"/>
          <w:i/>
          <w:iCs/>
          <w:kern w:val="0"/>
          <w:sz w:val="18"/>
          <w:lang w:eastAsia="zh-TW" w:bidi="th-TH"/>
        </w:rPr>
        <w:t xml:space="preserve">. </w:t>
      </w:r>
    </w:p>
    <w:p w:rsidR="0056023F" w:rsidRPr="00713ECF" w:rsidRDefault="0056023F" w:rsidP="00D35097">
      <w:pPr>
        <w:widowControl/>
        <w:tabs>
          <w:tab w:val="num" w:pos="598"/>
          <w:tab w:val="left" w:pos="1418"/>
        </w:tabs>
        <w:kinsoku/>
        <w:autoSpaceDE/>
        <w:autoSpaceDN/>
        <w:snapToGrid w:val="0"/>
        <w:ind w:leftChars="-2" w:left="355" w:firstLineChars="0" w:hanging="360"/>
        <w:rPr>
          <w:rFonts w:ascii="新細明體" w:eastAsia="新細明體" w:hAnsi="新細明體" w:cs="新細明體"/>
          <w:kern w:val="0"/>
          <w:lang w:eastAsia="zh-TW" w:bidi="th-TH"/>
        </w:rPr>
      </w:pPr>
      <w:r w:rsidRPr="00713ECF">
        <w:rPr>
          <w:rFonts w:ascii="新細明體" w:eastAsia="Times New Roman" w:hAnsi="新細明體"/>
          <w:iCs/>
          <w:kern w:val="0"/>
          <w:sz w:val="18"/>
          <w:szCs w:val="18"/>
          <w:lang w:eastAsia="zh-TW" w:bidi="th-TH"/>
        </w:rPr>
        <w:t>-</w:t>
      </w:r>
      <w:r w:rsidRPr="00713ECF">
        <w:rPr>
          <w:rFonts w:eastAsia="Times New Roman"/>
          <w:iCs/>
          <w:kern w:val="0"/>
          <w:sz w:val="14"/>
          <w:szCs w:val="14"/>
          <w:lang w:eastAsia="zh-TW" w:bidi="th-TH"/>
        </w:rPr>
        <w:t xml:space="preserve">         </w:t>
      </w:r>
      <w:r w:rsidRPr="00713ECF">
        <w:rPr>
          <w:rFonts w:eastAsia="新細明體" w:cs="Tahoma"/>
          <w:i/>
          <w:iCs/>
          <w:kern w:val="0"/>
          <w:sz w:val="18"/>
          <w:lang w:eastAsia="zh-TW" w:bidi="th-TH"/>
        </w:rPr>
        <w:t>TOT</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008</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tariff</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rate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can</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be</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changed</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with</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no</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prior</w:t>
      </w:r>
      <w:r w:rsidRPr="00713ECF">
        <w:rPr>
          <w:rFonts w:ascii="Tahoma" w:eastAsia="新細明體" w:hAnsi="Tahoma" w:cs="Tahoma"/>
          <w:i/>
          <w:iCs/>
          <w:kern w:val="0"/>
          <w:sz w:val="18"/>
          <w:lang w:eastAsia="zh-TW" w:bidi="th-TH"/>
        </w:rPr>
        <w:t xml:space="preserve"> </w:t>
      </w:r>
      <w:r w:rsidRPr="00713ECF">
        <w:rPr>
          <w:rFonts w:eastAsia="新細明體" w:cs="Tahoma"/>
          <w:i/>
          <w:iCs/>
          <w:kern w:val="0"/>
          <w:sz w:val="18"/>
          <w:lang w:eastAsia="zh-TW" w:bidi="th-TH"/>
        </w:rPr>
        <w:t>notice</w:t>
      </w:r>
      <w:r w:rsidRPr="00713ECF">
        <w:rPr>
          <w:rFonts w:ascii="Tahoma" w:eastAsia="新細明體" w:hAnsi="Tahoma" w:cs="Tahoma"/>
          <w:i/>
          <w:iCs/>
          <w:kern w:val="0"/>
          <w:sz w:val="18"/>
          <w:lang w:eastAsia="zh-TW" w:bidi="th-TH"/>
        </w:rPr>
        <w:t>.</w:t>
      </w:r>
    </w:p>
    <w:p w:rsidR="0056023F" w:rsidRPr="00713ECF" w:rsidRDefault="00D35097" w:rsidP="00D35097">
      <w:pPr>
        <w:widowControl/>
        <w:tabs>
          <w:tab w:val="num" w:pos="598"/>
          <w:tab w:val="left" w:pos="1418"/>
        </w:tabs>
        <w:kinsoku/>
        <w:autoSpaceDE/>
        <w:autoSpaceDN/>
        <w:snapToGrid w:val="0"/>
        <w:ind w:leftChars="-2" w:left="355" w:firstLineChars="0" w:hanging="360"/>
        <w:rPr>
          <w:rFonts w:eastAsia="新細明體" w:cs="Tahoma"/>
          <w:i/>
          <w:iCs/>
          <w:kern w:val="0"/>
          <w:sz w:val="18"/>
          <w:lang w:eastAsia="zh-TW" w:bidi="th-TH"/>
        </w:rPr>
      </w:pPr>
      <w:r w:rsidRPr="00713ECF">
        <w:rPr>
          <w:rFonts w:eastAsia="新細明體" w:cs="Tahoma" w:hint="eastAsia"/>
          <w:i/>
          <w:iCs/>
          <w:kern w:val="0"/>
          <w:sz w:val="18"/>
          <w:lang w:eastAsia="zh-TW" w:bidi="th-TH"/>
        </w:rPr>
        <w:tab/>
      </w:r>
      <w:r w:rsidR="0056023F" w:rsidRPr="00713ECF">
        <w:rPr>
          <w:rFonts w:eastAsia="新細明體" w:cs="Tahoma"/>
          <w:i/>
          <w:iCs/>
          <w:kern w:val="0"/>
          <w:sz w:val="18"/>
          <w:lang w:eastAsia="zh-TW" w:bidi="th-TH"/>
        </w:rPr>
        <w:t>Website</w:t>
      </w:r>
      <w:r w:rsidR="0056023F" w:rsidRPr="00713ECF">
        <w:rPr>
          <w:rFonts w:ascii="Tahoma" w:eastAsia="新細明體" w:hAnsi="Tahoma" w:cs="Tahoma"/>
          <w:i/>
          <w:iCs/>
          <w:kern w:val="0"/>
          <w:sz w:val="18"/>
          <w:lang w:eastAsia="zh-TW" w:bidi="th-TH"/>
        </w:rPr>
        <w:t xml:space="preserve">: </w:t>
      </w:r>
      <w:hyperlink r:id="rId34" w:history="1">
        <w:r w:rsidR="0056023F" w:rsidRPr="00713ECF">
          <w:rPr>
            <w:rFonts w:eastAsia="新細明體" w:cs="Tahoma"/>
            <w:i/>
            <w:iCs/>
            <w:kern w:val="0"/>
            <w:sz w:val="18"/>
            <w:lang w:eastAsia="zh-TW" w:bidi="th-TH"/>
          </w:rPr>
          <w:t>www</w:t>
        </w:r>
        <w:r w:rsidR="0056023F" w:rsidRPr="00713ECF">
          <w:rPr>
            <w:rFonts w:ascii="Tahoma" w:eastAsia="新細明體" w:hAnsi="Tahoma" w:cs="Tahoma"/>
            <w:i/>
            <w:iCs/>
            <w:kern w:val="0"/>
            <w:sz w:val="18"/>
            <w:lang w:eastAsia="zh-TW" w:bidi="th-TH"/>
          </w:rPr>
          <w:t>.</w:t>
        </w:r>
        <w:r w:rsidR="0056023F" w:rsidRPr="00713ECF">
          <w:rPr>
            <w:rFonts w:eastAsia="新細明體" w:cs="Tahoma"/>
            <w:i/>
            <w:iCs/>
            <w:kern w:val="0"/>
            <w:sz w:val="18"/>
            <w:lang w:eastAsia="zh-TW" w:bidi="th-TH"/>
          </w:rPr>
          <w:t>tot</w:t>
        </w:r>
        <w:r w:rsidR="0056023F" w:rsidRPr="00713ECF">
          <w:rPr>
            <w:rFonts w:ascii="Tahoma" w:eastAsia="新細明體" w:hAnsi="Tahoma" w:cs="Tahoma"/>
            <w:i/>
            <w:iCs/>
            <w:kern w:val="0"/>
            <w:sz w:val="18"/>
            <w:lang w:eastAsia="zh-TW" w:bidi="th-TH"/>
          </w:rPr>
          <w:t>.</w:t>
        </w:r>
        <w:r w:rsidR="0056023F" w:rsidRPr="00713ECF">
          <w:rPr>
            <w:rFonts w:eastAsia="新細明體" w:cs="Tahoma"/>
            <w:i/>
            <w:iCs/>
            <w:kern w:val="0"/>
            <w:sz w:val="18"/>
            <w:lang w:eastAsia="zh-TW" w:bidi="th-TH"/>
          </w:rPr>
          <w:t>co</w:t>
        </w:r>
        <w:r w:rsidR="0056023F" w:rsidRPr="00713ECF">
          <w:rPr>
            <w:rFonts w:ascii="Tahoma" w:eastAsia="新細明體" w:hAnsi="Tahoma" w:cs="Tahoma"/>
            <w:i/>
            <w:iCs/>
            <w:kern w:val="0"/>
            <w:sz w:val="18"/>
            <w:lang w:eastAsia="zh-TW" w:bidi="th-TH"/>
          </w:rPr>
          <w:t>.</w:t>
        </w:r>
        <w:r w:rsidR="0056023F" w:rsidRPr="00713ECF">
          <w:rPr>
            <w:rFonts w:eastAsia="新細明體" w:cs="Tahoma"/>
            <w:i/>
            <w:iCs/>
            <w:kern w:val="0"/>
            <w:sz w:val="18"/>
            <w:lang w:eastAsia="zh-TW" w:bidi="th-TH"/>
          </w:rPr>
          <w:t>th</w:t>
        </w:r>
      </w:hyperlink>
      <w:r w:rsidR="0056023F" w:rsidRPr="00713ECF">
        <w:rPr>
          <w:rFonts w:ascii="Tahoma" w:eastAsia="新細明體" w:hAnsi="Tahoma" w:cs="Tahoma"/>
          <w:i/>
          <w:iCs/>
          <w:kern w:val="0"/>
          <w:sz w:val="18"/>
          <w:lang w:eastAsia="zh-TW" w:bidi="th-TH"/>
        </w:rPr>
        <w:t xml:space="preserve"> </w:t>
      </w:r>
      <w:r w:rsidR="0056023F" w:rsidRPr="00713ECF">
        <w:rPr>
          <w:rFonts w:eastAsia="新細明體" w:cs="Tahoma"/>
          <w:i/>
          <w:iCs/>
          <w:kern w:val="0"/>
          <w:sz w:val="18"/>
          <w:lang w:eastAsia="zh-TW" w:bidi="th-TH"/>
        </w:rPr>
        <w:t>or</w:t>
      </w:r>
      <w:r w:rsidR="0056023F" w:rsidRPr="00713ECF">
        <w:rPr>
          <w:rFonts w:ascii="Tahoma" w:eastAsia="新細明體" w:hAnsi="Tahoma" w:cs="Tahoma"/>
          <w:i/>
          <w:iCs/>
          <w:kern w:val="0"/>
          <w:sz w:val="18"/>
          <w:lang w:eastAsia="zh-TW" w:bidi="th-TH"/>
        </w:rPr>
        <w:t xml:space="preserve"> </w:t>
      </w:r>
      <w:r w:rsidR="0056023F" w:rsidRPr="00713ECF">
        <w:rPr>
          <w:rFonts w:eastAsia="新細明體" w:cs="Tahoma"/>
          <w:i/>
          <w:iCs/>
          <w:kern w:val="0"/>
          <w:sz w:val="18"/>
          <w:lang w:eastAsia="zh-TW" w:bidi="th-TH"/>
        </w:rPr>
        <w:t>1100</w:t>
      </w:r>
      <w:r w:rsidR="0056023F" w:rsidRPr="00713ECF">
        <w:rPr>
          <w:rFonts w:ascii="Tahoma" w:eastAsia="新細明體" w:hAnsi="Tahoma" w:cs="Tahoma"/>
          <w:i/>
          <w:iCs/>
          <w:kern w:val="0"/>
          <w:sz w:val="18"/>
          <w:lang w:eastAsia="zh-TW" w:bidi="th-TH"/>
        </w:rPr>
        <w:t xml:space="preserve"> </w:t>
      </w:r>
      <w:r w:rsidR="0056023F" w:rsidRPr="00713ECF">
        <w:rPr>
          <w:rFonts w:eastAsia="新細明體" w:cs="Tahoma"/>
          <w:i/>
          <w:iCs/>
          <w:kern w:val="0"/>
          <w:sz w:val="18"/>
          <w:lang w:eastAsia="zh-TW" w:bidi="th-TH"/>
        </w:rPr>
        <w:t>TOT</w:t>
      </w:r>
      <w:r w:rsidR="0056023F" w:rsidRPr="00713ECF">
        <w:rPr>
          <w:rFonts w:ascii="Tahoma" w:eastAsia="新細明體" w:hAnsi="Tahoma" w:cs="Tahoma"/>
          <w:i/>
          <w:iCs/>
          <w:kern w:val="0"/>
          <w:sz w:val="18"/>
          <w:lang w:eastAsia="zh-TW" w:bidi="th-TH"/>
        </w:rPr>
        <w:t xml:space="preserve"> </w:t>
      </w:r>
      <w:r w:rsidR="0056023F" w:rsidRPr="00713ECF">
        <w:rPr>
          <w:rFonts w:eastAsia="新細明體" w:cs="Tahoma"/>
          <w:i/>
          <w:iCs/>
          <w:kern w:val="0"/>
          <w:sz w:val="18"/>
          <w:lang w:eastAsia="zh-TW" w:bidi="th-TH"/>
        </w:rPr>
        <w:t>contact</w:t>
      </w:r>
      <w:r w:rsidR="0056023F" w:rsidRPr="00713ECF">
        <w:rPr>
          <w:rFonts w:ascii="Tahoma" w:eastAsia="新細明體" w:hAnsi="Tahoma" w:cs="Tahoma"/>
          <w:i/>
          <w:iCs/>
          <w:kern w:val="0"/>
          <w:sz w:val="18"/>
          <w:lang w:eastAsia="zh-TW" w:bidi="th-TH"/>
        </w:rPr>
        <w:t xml:space="preserve"> </w:t>
      </w:r>
      <w:r w:rsidR="0056023F" w:rsidRPr="00713ECF">
        <w:rPr>
          <w:rFonts w:eastAsia="新細明體" w:cs="Tahoma"/>
          <w:i/>
          <w:iCs/>
          <w:kern w:val="0"/>
          <w:sz w:val="18"/>
          <w:lang w:eastAsia="zh-TW" w:bidi="th-TH"/>
        </w:rPr>
        <w:t>center</w:t>
      </w:r>
    </w:p>
    <w:p w:rsidR="004B4C65" w:rsidRPr="00713ECF" w:rsidRDefault="004B4C65" w:rsidP="00D35097">
      <w:pPr>
        <w:widowControl/>
        <w:tabs>
          <w:tab w:val="num" w:pos="598"/>
          <w:tab w:val="left" w:pos="1418"/>
        </w:tabs>
        <w:kinsoku/>
        <w:autoSpaceDE/>
        <w:autoSpaceDN/>
        <w:snapToGrid w:val="0"/>
        <w:ind w:leftChars="-2" w:left="355" w:firstLineChars="0" w:hanging="360"/>
        <w:rPr>
          <w:rFonts w:ascii="標楷體" w:eastAsia="標楷體" w:hAnsi="標楷體"/>
          <w:bCs/>
          <w:sz w:val="26"/>
          <w:szCs w:val="26"/>
        </w:rPr>
      </w:pPr>
    </w:p>
    <w:p w:rsidR="00000127" w:rsidRPr="00713ECF" w:rsidRDefault="004B4C65" w:rsidP="0092393E">
      <w:pPr>
        <w:pStyle w:val="a4"/>
        <w:kinsoku/>
      </w:pPr>
      <w:r w:rsidRPr="00713ECF">
        <w:br w:type="page"/>
      </w:r>
      <w:r w:rsidR="00000127" w:rsidRPr="00713ECF">
        <w:lastRenderedPageBreak/>
        <w:t>四、運輸</w:t>
      </w:r>
    </w:p>
    <w:p w:rsidR="00000127" w:rsidRPr="00713ECF" w:rsidRDefault="00000127" w:rsidP="00DE6070">
      <w:pPr>
        <w:pStyle w:val="ac"/>
      </w:pPr>
      <w:r w:rsidRPr="00713ECF">
        <w:t>（一）機場</w:t>
      </w:r>
    </w:p>
    <w:p w:rsidR="00000127" w:rsidRPr="00713ECF" w:rsidRDefault="00000127" w:rsidP="00DE6070">
      <w:pPr>
        <w:pStyle w:val="ae"/>
        <w:ind w:left="945" w:firstLine="472"/>
        <w:rPr>
          <w:lang w:eastAsia="zh-TW"/>
        </w:rPr>
      </w:pPr>
      <w:r w:rsidRPr="00713ECF">
        <w:rPr>
          <w:lang w:eastAsia="zh-TW"/>
        </w:rPr>
        <w:t>泰國目前共有</w:t>
      </w:r>
      <w:r w:rsidR="00832B75" w:rsidRPr="00713ECF">
        <w:rPr>
          <w:rFonts w:hint="eastAsia"/>
          <w:lang w:eastAsia="zh-TW"/>
        </w:rPr>
        <w:t>48</w:t>
      </w:r>
      <w:r w:rsidRPr="00713ECF">
        <w:rPr>
          <w:lang w:eastAsia="zh-TW"/>
        </w:rPr>
        <w:t>個商業機場，其中</w:t>
      </w:r>
      <w:r w:rsidR="00832B75" w:rsidRPr="00713ECF">
        <w:rPr>
          <w:rFonts w:hint="eastAsia"/>
          <w:lang w:eastAsia="zh-TW"/>
        </w:rPr>
        <w:t>6</w:t>
      </w:r>
      <w:r w:rsidRPr="00713ECF">
        <w:rPr>
          <w:lang w:eastAsia="zh-TW"/>
        </w:rPr>
        <w:t>個屬</w:t>
      </w:r>
      <w:r w:rsidR="00242D2D" w:rsidRPr="00713ECF">
        <w:rPr>
          <w:rFonts w:hint="eastAsia"/>
          <w:lang w:eastAsia="zh-TW"/>
        </w:rPr>
        <w:t>於</w:t>
      </w:r>
      <w:r w:rsidRPr="00713ECF">
        <w:rPr>
          <w:lang w:eastAsia="zh-TW"/>
        </w:rPr>
        <w:t>國際機場，位於曼谷東郊的</w:t>
      </w:r>
      <w:r w:rsidRPr="00713ECF">
        <w:rPr>
          <w:lang w:eastAsia="zh-TW"/>
        </w:rPr>
        <w:t>Suvarnabhumi</w:t>
      </w:r>
      <w:r w:rsidRPr="00713ECF">
        <w:rPr>
          <w:lang w:eastAsia="zh-TW"/>
        </w:rPr>
        <w:t>機場係於</w:t>
      </w:r>
      <w:r w:rsidRPr="00713ECF">
        <w:rPr>
          <w:lang w:eastAsia="zh-TW"/>
        </w:rPr>
        <w:t>2006</w:t>
      </w:r>
      <w:r w:rsidRPr="00713ECF">
        <w:rPr>
          <w:lang w:eastAsia="zh-TW"/>
        </w:rPr>
        <w:t>年</w:t>
      </w:r>
      <w:r w:rsidRPr="00713ECF">
        <w:rPr>
          <w:lang w:eastAsia="zh-TW"/>
        </w:rPr>
        <w:t>9</w:t>
      </w:r>
      <w:r w:rsidRPr="00713ECF">
        <w:rPr>
          <w:lang w:eastAsia="zh-TW"/>
        </w:rPr>
        <w:t>月</w:t>
      </w:r>
      <w:r w:rsidRPr="00713ECF">
        <w:rPr>
          <w:lang w:eastAsia="zh-TW"/>
        </w:rPr>
        <w:t>28</w:t>
      </w:r>
      <w:r w:rsidRPr="00713ECF">
        <w:rPr>
          <w:lang w:eastAsia="zh-TW"/>
        </w:rPr>
        <w:t>日正式</w:t>
      </w:r>
      <w:r w:rsidRPr="00713ECF">
        <w:rPr>
          <w:rFonts w:ascii="細明體" w:eastAsia="細明體" w:hAnsi="細明體" w:cs="細明體" w:hint="eastAsia"/>
          <w:lang w:eastAsia="zh-TW"/>
        </w:rPr>
        <w:t>啓</w:t>
      </w:r>
      <w:r w:rsidRPr="00713ECF">
        <w:rPr>
          <w:lang w:eastAsia="zh-TW"/>
        </w:rPr>
        <w:t>用，是泰國最大也是最主要之國際機場，該機場有</w:t>
      </w:r>
      <w:r w:rsidRPr="00713ECF">
        <w:rPr>
          <w:lang w:eastAsia="zh-TW"/>
        </w:rPr>
        <w:t>4</w:t>
      </w:r>
      <w:r w:rsidRPr="00713ECF">
        <w:rPr>
          <w:lang w:eastAsia="zh-TW"/>
        </w:rPr>
        <w:t>條跑道，每小時可處理</w:t>
      </w:r>
      <w:r w:rsidRPr="00713ECF">
        <w:rPr>
          <w:lang w:eastAsia="zh-TW"/>
        </w:rPr>
        <w:t>112</w:t>
      </w:r>
      <w:r w:rsidRPr="00713ECF">
        <w:rPr>
          <w:lang w:eastAsia="zh-TW"/>
        </w:rPr>
        <w:t>次航班起降，機場旅客胃納設計為</w:t>
      </w:r>
      <w:r w:rsidRPr="00713ECF">
        <w:rPr>
          <w:lang w:eastAsia="zh-TW"/>
        </w:rPr>
        <w:t>1</w:t>
      </w:r>
      <w:r w:rsidRPr="00713ECF">
        <w:rPr>
          <w:lang w:eastAsia="zh-TW"/>
        </w:rPr>
        <w:t>億人次，目前每年處理旅客達</w:t>
      </w:r>
      <w:r w:rsidRPr="00713ECF">
        <w:rPr>
          <w:lang w:eastAsia="zh-TW"/>
        </w:rPr>
        <w:t>4,500</w:t>
      </w:r>
      <w:r w:rsidRPr="00713ECF">
        <w:rPr>
          <w:lang w:eastAsia="zh-TW"/>
        </w:rPr>
        <w:t>萬人次，及</w:t>
      </w:r>
      <w:r w:rsidRPr="00713ECF">
        <w:rPr>
          <w:lang w:eastAsia="zh-TW"/>
        </w:rPr>
        <w:t>640</w:t>
      </w:r>
      <w:r w:rsidRPr="00713ECF">
        <w:rPr>
          <w:lang w:eastAsia="zh-TW"/>
        </w:rPr>
        <w:t>萬噸之貨物。其他國際機場則座落於泰國主要城市，如</w:t>
      </w:r>
      <w:r w:rsidRPr="00713ECF">
        <w:rPr>
          <w:lang w:eastAsia="zh-TW"/>
        </w:rPr>
        <w:t>Chiang Mai</w:t>
      </w:r>
      <w:r w:rsidRPr="00713ECF">
        <w:rPr>
          <w:lang w:eastAsia="zh-TW"/>
        </w:rPr>
        <w:t>、</w:t>
      </w:r>
      <w:r w:rsidRPr="00713ECF">
        <w:rPr>
          <w:lang w:eastAsia="zh-TW"/>
        </w:rPr>
        <w:t>Phuket</w:t>
      </w:r>
      <w:r w:rsidRPr="00713ECF">
        <w:rPr>
          <w:lang w:eastAsia="zh-TW"/>
        </w:rPr>
        <w:t>、</w:t>
      </w:r>
      <w:r w:rsidRPr="00713ECF">
        <w:rPr>
          <w:lang w:eastAsia="zh-TW"/>
        </w:rPr>
        <w:t>Chiang Rai</w:t>
      </w:r>
      <w:r w:rsidRPr="00713ECF">
        <w:rPr>
          <w:lang w:eastAsia="zh-TW"/>
        </w:rPr>
        <w:t>、</w:t>
      </w:r>
      <w:r w:rsidRPr="00713ECF">
        <w:rPr>
          <w:lang w:eastAsia="zh-TW"/>
        </w:rPr>
        <w:t>Hat Yai</w:t>
      </w:r>
      <w:r w:rsidRPr="00713ECF">
        <w:rPr>
          <w:lang w:eastAsia="zh-TW"/>
        </w:rPr>
        <w:t>、</w:t>
      </w:r>
      <w:r w:rsidRPr="00713ECF">
        <w:rPr>
          <w:lang w:eastAsia="zh-TW"/>
        </w:rPr>
        <w:t>U Ta Pao</w:t>
      </w:r>
      <w:r w:rsidRPr="00713ECF">
        <w:rPr>
          <w:lang w:eastAsia="zh-TW"/>
        </w:rPr>
        <w:t>以及曼谷之前使用的主要國際機場。</w:t>
      </w:r>
      <w:r w:rsidRPr="00713ECF">
        <w:rPr>
          <w:lang w:eastAsia="zh-TW"/>
        </w:rPr>
        <w:t>AOT</w:t>
      </w:r>
      <w:r w:rsidRPr="00713ECF">
        <w:rPr>
          <w:lang w:eastAsia="zh-TW"/>
        </w:rPr>
        <w:t>（</w:t>
      </w:r>
      <w:r w:rsidRPr="00713ECF">
        <w:rPr>
          <w:lang w:eastAsia="zh-TW"/>
        </w:rPr>
        <w:t>Airports Of Thailand Co., Ltd.</w:t>
      </w:r>
      <w:r w:rsidRPr="00713ECF">
        <w:rPr>
          <w:lang w:eastAsia="zh-TW"/>
        </w:rPr>
        <w:t>）乃泰國主要機場之經營管理公司，目前主管泰國</w:t>
      </w:r>
      <w:r w:rsidRPr="00713ECF">
        <w:rPr>
          <w:lang w:eastAsia="zh-TW"/>
        </w:rPr>
        <w:t>6</w:t>
      </w:r>
      <w:r w:rsidRPr="00713ECF">
        <w:rPr>
          <w:lang w:eastAsia="zh-TW"/>
        </w:rPr>
        <w:t>個機場；</w:t>
      </w:r>
      <w:r w:rsidRPr="00713ECF">
        <w:rPr>
          <w:lang w:eastAsia="zh-TW"/>
        </w:rPr>
        <w:t>Don Muang</w:t>
      </w:r>
      <w:r w:rsidRPr="00713ECF">
        <w:rPr>
          <w:lang w:eastAsia="zh-TW"/>
        </w:rPr>
        <w:t>（為曼谷原使用的國際機場）、</w:t>
      </w:r>
      <w:r w:rsidRPr="00713ECF">
        <w:rPr>
          <w:lang w:eastAsia="zh-TW"/>
        </w:rPr>
        <w:t>Chiang Mai</w:t>
      </w:r>
      <w:r w:rsidRPr="00713ECF">
        <w:rPr>
          <w:lang w:eastAsia="zh-TW"/>
        </w:rPr>
        <w:t>、</w:t>
      </w:r>
      <w:r w:rsidRPr="00713ECF">
        <w:rPr>
          <w:lang w:eastAsia="zh-TW"/>
        </w:rPr>
        <w:t>Phuket</w:t>
      </w:r>
      <w:r w:rsidRPr="00713ECF">
        <w:rPr>
          <w:lang w:eastAsia="zh-TW"/>
        </w:rPr>
        <w:t>、</w:t>
      </w:r>
      <w:r w:rsidRPr="00713ECF">
        <w:rPr>
          <w:lang w:eastAsia="zh-TW"/>
        </w:rPr>
        <w:t>Chiang Rai</w:t>
      </w:r>
      <w:r w:rsidRPr="00713ECF">
        <w:rPr>
          <w:lang w:eastAsia="zh-TW"/>
        </w:rPr>
        <w:t>、</w:t>
      </w:r>
      <w:r w:rsidRPr="00713ECF">
        <w:rPr>
          <w:lang w:eastAsia="zh-TW"/>
        </w:rPr>
        <w:t>Hat Yai</w:t>
      </w:r>
      <w:r w:rsidRPr="00713ECF">
        <w:rPr>
          <w:lang w:eastAsia="zh-TW"/>
        </w:rPr>
        <w:t>以及</w:t>
      </w:r>
      <w:r w:rsidRPr="00713ECF">
        <w:rPr>
          <w:lang w:eastAsia="zh-TW"/>
        </w:rPr>
        <w:t>Suvarnabhumi</w:t>
      </w:r>
      <w:r w:rsidRPr="00713ECF">
        <w:rPr>
          <w:lang w:eastAsia="zh-TW"/>
        </w:rPr>
        <w:t>新國際機場。</w:t>
      </w:r>
    </w:p>
    <w:p w:rsidR="00000127" w:rsidRPr="00713ECF" w:rsidRDefault="00000127" w:rsidP="00062F1C">
      <w:pPr>
        <w:pStyle w:val="ae"/>
        <w:ind w:left="945" w:firstLine="472"/>
        <w:rPr>
          <w:lang w:eastAsia="zh-TW"/>
        </w:rPr>
      </w:pPr>
      <w:r w:rsidRPr="00713ECF">
        <w:rPr>
          <w:lang w:eastAsia="zh-TW"/>
        </w:rPr>
        <w:t>Suvarnabhumi</w:t>
      </w:r>
      <w:r w:rsidRPr="00713ECF">
        <w:rPr>
          <w:lang w:eastAsia="zh-TW"/>
        </w:rPr>
        <w:t>國際機場啟用於</w:t>
      </w:r>
      <w:r w:rsidRPr="00713ECF">
        <w:rPr>
          <w:lang w:eastAsia="zh-TW"/>
        </w:rPr>
        <w:t>2006</w:t>
      </w:r>
      <w:r w:rsidRPr="00713ECF">
        <w:rPr>
          <w:lang w:eastAsia="zh-TW"/>
        </w:rPr>
        <w:t>年</w:t>
      </w:r>
      <w:r w:rsidRPr="00713ECF">
        <w:rPr>
          <w:lang w:eastAsia="zh-TW"/>
        </w:rPr>
        <w:t>9</w:t>
      </w:r>
      <w:r w:rsidRPr="00713ECF">
        <w:rPr>
          <w:lang w:eastAsia="zh-TW"/>
        </w:rPr>
        <w:t>月，是全球主要大機場之一。每年往返旅客達</w:t>
      </w:r>
      <w:r w:rsidR="00C85A5F" w:rsidRPr="00713ECF">
        <w:rPr>
          <w:rFonts w:hint="eastAsia"/>
          <w:lang w:eastAsia="zh-TW"/>
        </w:rPr>
        <w:t>4</w:t>
      </w:r>
      <w:r w:rsidRPr="00713ECF">
        <w:rPr>
          <w:lang w:eastAsia="zh-TW"/>
        </w:rPr>
        <w:t>,</w:t>
      </w:r>
      <w:r w:rsidR="00C85A5F" w:rsidRPr="00713ECF">
        <w:rPr>
          <w:rFonts w:hint="eastAsia"/>
          <w:lang w:eastAsia="zh-TW"/>
        </w:rPr>
        <w:t>5</w:t>
      </w:r>
      <w:r w:rsidRPr="00713ECF">
        <w:rPr>
          <w:lang w:eastAsia="zh-TW"/>
        </w:rPr>
        <w:t>00</w:t>
      </w:r>
      <w:r w:rsidRPr="00713ECF">
        <w:rPr>
          <w:lang w:eastAsia="zh-TW"/>
        </w:rPr>
        <w:t>萬人次。</w:t>
      </w:r>
      <w:r w:rsidRPr="00713ECF">
        <w:rPr>
          <w:lang w:eastAsia="zh-TW"/>
        </w:rPr>
        <w:t>Don Muang</w:t>
      </w:r>
      <w:r w:rsidRPr="00713ECF">
        <w:rPr>
          <w:lang w:eastAsia="zh-TW"/>
        </w:rPr>
        <w:t>舊國際機場為紓解</w:t>
      </w:r>
      <w:r w:rsidRPr="00713ECF">
        <w:rPr>
          <w:lang w:eastAsia="zh-TW"/>
        </w:rPr>
        <w:t>Suvarnabhumi</w:t>
      </w:r>
      <w:r w:rsidRPr="00713ECF">
        <w:rPr>
          <w:lang w:eastAsia="zh-TW"/>
        </w:rPr>
        <w:t>機場之旅客流量，已啟用供泰國國內航線之班機起降，</w:t>
      </w:r>
      <w:r w:rsidR="003430D9" w:rsidRPr="00713ECF">
        <w:rPr>
          <w:rFonts w:hint="eastAsia"/>
          <w:lang w:eastAsia="zh-TW"/>
        </w:rPr>
        <w:t>相關</w:t>
      </w:r>
      <w:r w:rsidRPr="00713ECF">
        <w:rPr>
          <w:lang w:eastAsia="zh-TW"/>
        </w:rPr>
        <w:t>國際航線班機</w:t>
      </w:r>
      <w:r w:rsidR="00014430" w:rsidRPr="00713ECF">
        <w:rPr>
          <w:rFonts w:hint="eastAsia"/>
          <w:lang w:eastAsia="zh-TW"/>
        </w:rPr>
        <w:t>如廉價國際航線</w:t>
      </w:r>
      <w:r w:rsidR="003430D9" w:rsidRPr="00713ECF">
        <w:rPr>
          <w:rFonts w:hint="eastAsia"/>
          <w:lang w:eastAsia="zh-TW"/>
        </w:rPr>
        <w:t>已</w:t>
      </w:r>
      <w:r w:rsidRPr="00713ECF">
        <w:rPr>
          <w:lang w:eastAsia="zh-TW"/>
        </w:rPr>
        <w:t>遷回</w:t>
      </w:r>
      <w:r w:rsidRPr="00713ECF">
        <w:rPr>
          <w:lang w:eastAsia="zh-TW"/>
        </w:rPr>
        <w:t>Don Muang</w:t>
      </w:r>
      <w:r w:rsidRPr="00713ECF">
        <w:rPr>
          <w:lang w:eastAsia="zh-TW"/>
        </w:rPr>
        <w:t>。</w:t>
      </w:r>
    </w:p>
    <w:p w:rsidR="00594E3D" w:rsidRPr="00713ECF" w:rsidRDefault="00594E3D" w:rsidP="0023519E">
      <w:pPr>
        <w:pStyle w:val="ae"/>
        <w:ind w:left="945" w:firstLine="472"/>
        <w:rPr>
          <w:lang w:eastAsia="zh-TW"/>
        </w:rPr>
      </w:pPr>
      <w:r w:rsidRPr="00713ECF">
        <w:rPr>
          <w:lang w:eastAsia="zh-TW"/>
        </w:rPr>
        <w:t>2016</w:t>
      </w:r>
      <w:r w:rsidRPr="00713ECF">
        <w:rPr>
          <w:rFonts w:hint="eastAsia"/>
          <w:lang w:eastAsia="zh-TW"/>
        </w:rPr>
        <w:t>年起泰國政府為提升機場質量及標準化，成立航空工業區，預計投入</w:t>
      </w:r>
      <w:r w:rsidRPr="00713ECF">
        <w:rPr>
          <w:lang w:eastAsia="zh-TW"/>
        </w:rPr>
        <w:t>500</w:t>
      </w:r>
      <w:r w:rsidRPr="00713ECF">
        <w:rPr>
          <w:rFonts w:hint="eastAsia"/>
          <w:lang w:eastAsia="zh-TW"/>
        </w:rPr>
        <w:t>億泰銖於空運服務之公共工程預算。</w:t>
      </w:r>
    </w:p>
    <w:p w:rsidR="00000127" w:rsidRPr="00713ECF" w:rsidRDefault="00000127" w:rsidP="00DE6070">
      <w:pPr>
        <w:pStyle w:val="ac"/>
      </w:pPr>
      <w:r w:rsidRPr="00713ECF">
        <w:t>（二）公路鐵路運輸</w:t>
      </w:r>
    </w:p>
    <w:p w:rsidR="00000127" w:rsidRPr="00713ECF" w:rsidRDefault="00000127" w:rsidP="0023519E">
      <w:pPr>
        <w:pStyle w:val="ae"/>
        <w:ind w:left="945" w:firstLine="472"/>
        <w:rPr>
          <w:lang w:eastAsia="zh-TW"/>
        </w:rPr>
      </w:pPr>
      <w:r w:rsidRPr="00713ECF">
        <w:rPr>
          <w:lang w:eastAsia="zh-TW"/>
        </w:rPr>
        <w:t>泰國內陸交通運輸系統主要仍依賴公路，各主要城市間均有高速公路相連，其公路系統北可通中國</w:t>
      </w:r>
      <w:r w:rsidR="00C85A5F" w:rsidRPr="00713ECF">
        <w:rPr>
          <w:rFonts w:hint="eastAsia"/>
          <w:lang w:eastAsia="zh-TW"/>
        </w:rPr>
        <w:t>大陸</w:t>
      </w:r>
      <w:r w:rsidRPr="00713ECF">
        <w:rPr>
          <w:lang w:eastAsia="zh-TW"/>
        </w:rPr>
        <w:t>，南可至馬來西亞，往東可經柬埔寨到越南胡志明市，往西則可接緬甸仰光，公路運輸可算發達。目前泰國高速公路總長約</w:t>
      </w:r>
      <w:r w:rsidRPr="00713ECF">
        <w:rPr>
          <w:lang w:eastAsia="zh-TW"/>
        </w:rPr>
        <w:t>7</w:t>
      </w:r>
      <w:r w:rsidRPr="00713ECF">
        <w:rPr>
          <w:lang w:eastAsia="zh-TW"/>
        </w:rPr>
        <w:t>萬公里，提供曼谷與泰國其他地區間高效率的區段運輸。泰國政府深刻體認強化城際間交通運輸建設之必要性，目前正致力逐漸改善總長約</w:t>
      </w:r>
      <w:r w:rsidRPr="00713ECF">
        <w:rPr>
          <w:lang w:eastAsia="zh-TW"/>
        </w:rPr>
        <w:t>65,000</w:t>
      </w:r>
      <w:r w:rsidRPr="00713ECF">
        <w:rPr>
          <w:lang w:eastAsia="zh-TW"/>
        </w:rPr>
        <w:t>公里的鄉村聯絡道路，未來整體公路建設完成後，城</w:t>
      </w:r>
      <w:r w:rsidRPr="00713ECF">
        <w:rPr>
          <w:lang w:eastAsia="zh-TW"/>
        </w:rPr>
        <w:lastRenderedPageBreak/>
        <w:t>際間及鄉村間及城市鄉村的運輸將可大為改善。泰國主要運輸系統的構建對其未來經濟發展影響十分重要。</w:t>
      </w:r>
    </w:p>
    <w:p w:rsidR="00000127" w:rsidRPr="00713ECF" w:rsidRDefault="00000127" w:rsidP="0023519E">
      <w:pPr>
        <w:pStyle w:val="ae"/>
        <w:ind w:left="945" w:firstLine="472"/>
        <w:rPr>
          <w:lang w:eastAsia="zh-TW"/>
        </w:rPr>
      </w:pPr>
      <w:r w:rsidRPr="00713ECF">
        <w:rPr>
          <w:lang w:eastAsia="zh-TW"/>
        </w:rPr>
        <w:t>在鐵路系統方面，泰國目前擁有之鐵路總長度有</w:t>
      </w:r>
      <w:r w:rsidRPr="00713ECF">
        <w:rPr>
          <w:lang w:eastAsia="zh-TW"/>
        </w:rPr>
        <w:t>4,071</w:t>
      </w:r>
      <w:r w:rsidRPr="00713ECF">
        <w:rPr>
          <w:lang w:eastAsia="zh-TW"/>
        </w:rPr>
        <w:t>公里。儘管鐵路運輸速度較慢，惟亦相對安全及成本亦較低廉，但由於其路線及班次有限，且設備老舊速度緩慢，故一般貨運較少利用鐵路運輸。目前泰國鐵路運輸系統仍由是國營之</w:t>
      </w:r>
      <w:r w:rsidRPr="00713ECF">
        <w:rPr>
          <w:lang w:eastAsia="zh-TW"/>
        </w:rPr>
        <w:t>SRT</w:t>
      </w:r>
      <w:r w:rsidRPr="00713ECF">
        <w:rPr>
          <w:lang w:eastAsia="zh-TW"/>
        </w:rPr>
        <w:t>企業所經營，惟其未來將改為民營化。現在泰國政府正致力於提升火車運輸服務之效率，並減少因社會福利所產生之財務負擔及損失。</w:t>
      </w:r>
    </w:p>
    <w:p w:rsidR="00000127" w:rsidRPr="00713ECF" w:rsidRDefault="00000127" w:rsidP="0023519E">
      <w:pPr>
        <w:pStyle w:val="ae"/>
        <w:ind w:left="945" w:firstLine="472"/>
        <w:rPr>
          <w:lang w:eastAsia="zh-TW"/>
        </w:rPr>
      </w:pPr>
      <w:r w:rsidRPr="00713ECF">
        <w:rPr>
          <w:lang w:eastAsia="zh-TW"/>
        </w:rPr>
        <w:t>就曼谷都會區之交通狀況而言，每天必須承載數百萬人之交通旅運量，已經十分擁擠，且由於近年來經濟之快速成長，因此對交通運輸之需求亦大幅增加。泰國政府解決交通壅塞的方法即是建設其曼谷公共捷運交通系統（</w:t>
      </w:r>
      <w:r w:rsidRPr="00713ECF">
        <w:rPr>
          <w:lang w:eastAsia="zh-TW"/>
        </w:rPr>
        <w:t>Mass Transit System</w:t>
      </w:r>
      <w:r w:rsidRPr="00713ECF">
        <w:rPr>
          <w:lang w:eastAsia="zh-TW"/>
        </w:rPr>
        <w:t>）以及改善快速連接道路系統設施。</w:t>
      </w:r>
    </w:p>
    <w:p w:rsidR="00000127" w:rsidRPr="00713ECF" w:rsidRDefault="00000127" w:rsidP="0023519E">
      <w:pPr>
        <w:pStyle w:val="ae"/>
        <w:ind w:left="945" w:firstLine="472"/>
        <w:rPr>
          <w:lang w:eastAsia="zh-TW"/>
        </w:rPr>
      </w:pPr>
      <w:r w:rsidRPr="00713ECF">
        <w:rPr>
          <w:lang w:eastAsia="zh-TW"/>
        </w:rPr>
        <w:t>曼谷高架捷運系統（</w:t>
      </w:r>
      <w:r w:rsidRPr="00713ECF">
        <w:rPr>
          <w:lang w:eastAsia="zh-TW"/>
        </w:rPr>
        <w:t>Bangkok Mass Transit System</w:t>
      </w:r>
      <w:r w:rsidRPr="00713ECF">
        <w:rPr>
          <w:lang w:eastAsia="zh-TW"/>
        </w:rPr>
        <w:t>，簡稱為</w:t>
      </w:r>
      <w:r w:rsidRPr="00713ECF">
        <w:rPr>
          <w:lang w:eastAsia="zh-TW"/>
        </w:rPr>
        <w:t>BTS</w:t>
      </w:r>
      <w:r w:rsidRPr="00713ECF">
        <w:rPr>
          <w:lang w:eastAsia="zh-TW"/>
        </w:rPr>
        <w:t>）係於</w:t>
      </w:r>
      <w:r w:rsidRPr="00713ECF">
        <w:rPr>
          <w:lang w:eastAsia="zh-TW"/>
        </w:rPr>
        <w:t>1999</w:t>
      </w:r>
      <w:r w:rsidRPr="00713ECF">
        <w:rPr>
          <w:lang w:eastAsia="zh-TW"/>
        </w:rPr>
        <w:t>年完工開始使用。而在曼谷之泰國地鐵捷運系統（</w:t>
      </w:r>
      <w:r w:rsidRPr="00713ECF">
        <w:rPr>
          <w:lang w:eastAsia="zh-TW"/>
        </w:rPr>
        <w:t>Mass Rapid Transit Authority of Thailand</w:t>
      </w:r>
      <w:r w:rsidR="000337DD" w:rsidRPr="00713ECF">
        <w:rPr>
          <w:rFonts w:hint="eastAsia"/>
          <w:lang w:eastAsia="zh-TW"/>
        </w:rPr>
        <w:t>，</w:t>
      </w:r>
      <w:r w:rsidRPr="00713ECF">
        <w:rPr>
          <w:lang w:eastAsia="zh-TW"/>
        </w:rPr>
        <w:t>簡稱為</w:t>
      </w:r>
      <w:r w:rsidRPr="00713ECF">
        <w:rPr>
          <w:lang w:eastAsia="zh-TW"/>
        </w:rPr>
        <w:t>MRT</w:t>
      </w:r>
      <w:r w:rsidRPr="00713ECF">
        <w:rPr>
          <w:lang w:eastAsia="zh-TW"/>
        </w:rPr>
        <w:t>）則於</w:t>
      </w:r>
      <w:r w:rsidRPr="00713ECF">
        <w:rPr>
          <w:lang w:eastAsia="zh-TW"/>
        </w:rPr>
        <w:t>2004</w:t>
      </w:r>
      <w:r w:rsidRPr="00713ECF">
        <w:rPr>
          <w:lang w:eastAsia="zh-TW"/>
        </w:rPr>
        <w:t>年完工開始啟用。上述交通設施為當地居民在曼谷中央商業區提供了便捷而高效能之交通工具，目前</w:t>
      </w:r>
      <w:r w:rsidRPr="00713ECF">
        <w:rPr>
          <w:lang w:eastAsia="zh-TW"/>
        </w:rPr>
        <w:t>BTS</w:t>
      </w:r>
      <w:r w:rsidRPr="00713ECF">
        <w:rPr>
          <w:lang w:eastAsia="zh-TW"/>
        </w:rPr>
        <w:t>每日之旅客承載量約為</w:t>
      </w:r>
      <w:r w:rsidRPr="00713ECF">
        <w:rPr>
          <w:lang w:eastAsia="zh-TW"/>
        </w:rPr>
        <w:t>3</w:t>
      </w:r>
      <w:r w:rsidR="007A181A" w:rsidRPr="00713ECF">
        <w:rPr>
          <w:rFonts w:hint="eastAsia"/>
          <w:lang w:eastAsia="zh-TW"/>
        </w:rPr>
        <w:t>2</w:t>
      </w:r>
      <w:r w:rsidRPr="00713ECF">
        <w:rPr>
          <w:lang w:eastAsia="zh-TW"/>
        </w:rPr>
        <w:t>萬人，大幅舒解曼谷嚴重的交通問題。</w:t>
      </w:r>
      <w:r w:rsidRPr="00713ECF">
        <w:rPr>
          <w:lang w:eastAsia="zh-TW"/>
        </w:rPr>
        <w:t>BRT</w:t>
      </w:r>
      <w:r w:rsidRPr="00713ECF">
        <w:rPr>
          <w:lang w:eastAsia="zh-TW"/>
        </w:rPr>
        <w:t>及</w:t>
      </w:r>
      <w:r w:rsidRPr="00713ECF">
        <w:rPr>
          <w:lang w:eastAsia="zh-TW"/>
        </w:rPr>
        <w:t>MRT</w:t>
      </w:r>
      <w:r w:rsidRPr="00713ECF">
        <w:rPr>
          <w:lang w:eastAsia="zh-TW"/>
        </w:rPr>
        <w:t>之延長路線亦正在陸續施工興建中。</w:t>
      </w:r>
    </w:p>
    <w:p w:rsidR="00000127" w:rsidRPr="00713ECF" w:rsidRDefault="00000127" w:rsidP="0023519E">
      <w:pPr>
        <w:pStyle w:val="ae"/>
        <w:ind w:left="945" w:firstLine="472"/>
        <w:rPr>
          <w:lang w:eastAsia="zh-TW"/>
        </w:rPr>
      </w:pPr>
      <w:r w:rsidRPr="00713ECF">
        <w:rPr>
          <w:lang w:eastAsia="zh-TW"/>
        </w:rPr>
        <w:t>曼谷市交通雖較之前已改善，但由於車輛成長速度甚快，每逢上下班時間塞車情形仍然十分嚴重，且曼谷市區道路除幾條主幹道外均頗狹窄，加上機車數量近年大幅增加，在曼谷市政府並未限制機車不得行駛快車道情形下，機車經常快速穿梭車陣間，很容易發生車禍，故在曼谷自行駕駛車輛必須小心。</w:t>
      </w:r>
    </w:p>
    <w:p w:rsidR="00594E3D" w:rsidRPr="00713ECF" w:rsidRDefault="00594E3D" w:rsidP="0023519E">
      <w:pPr>
        <w:pStyle w:val="ae"/>
        <w:ind w:left="945" w:firstLine="472"/>
        <w:rPr>
          <w:lang w:eastAsia="zh-TW"/>
        </w:rPr>
      </w:pPr>
      <w:r w:rsidRPr="00713ECF">
        <w:rPr>
          <w:rFonts w:hint="eastAsia"/>
          <w:lang w:eastAsia="zh-TW"/>
        </w:rPr>
        <w:t>泰國政府</w:t>
      </w:r>
      <w:r w:rsidRPr="00713ECF">
        <w:rPr>
          <w:lang w:eastAsia="zh-TW"/>
        </w:rPr>
        <w:t>2016</w:t>
      </w:r>
      <w:r w:rsidRPr="00713ECF">
        <w:rPr>
          <w:rFonts w:hint="eastAsia"/>
          <w:lang w:eastAsia="zh-TW"/>
        </w:rPr>
        <w:t>年制定交通運輸計畫以利推動國家基礎建設，未來將發展雙軌鐵路、改善系統、配備及鐵路基礎建設等，合計</w:t>
      </w:r>
      <w:r w:rsidRPr="00713ECF">
        <w:rPr>
          <w:lang w:eastAsia="zh-TW"/>
        </w:rPr>
        <w:t>4,944</w:t>
      </w:r>
      <w:r w:rsidRPr="00713ECF">
        <w:rPr>
          <w:rFonts w:hint="eastAsia"/>
          <w:lang w:eastAsia="zh-TW"/>
        </w:rPr>
        <w:t>億泰銖政府</w:t>
      </w:r>
      <w:r w:rsidRPr="00713ECF">
        <w:rPr>
          <w:rFonts w:hint="eastAsia"/>
          <w:lang w:eastAsia="zh-TW"/>
        </w:rPr>
        <w:lastRenderedPageBreak/>
        <w:t>投資。</w:t>
      </w:r>
    </w:p>
    <w:p w:rsidR="00000127" w:rsidRPr="00713ECF" w:rsidRDefault="00000127" w:rsidP="00DE6070">
      <w:pPr>
        <w:pStyle w:val="ac"/>
      </w:pPr>
      <w:r w:rsidRPr="00713ECF">
        <w:t>（三）港口</w:t>
      </w:r>
    </w:p>
    <w:p w:rsidR="00000127" w:rsidRPr="00713ECF" w:rsidRDefault="00000127" w:rsidP="0023519E">
      <w:pPr>
        <w:pStyle w:val="ae"/>
        <w:ind w:left="945" w:firstLine="472"/>
        <w:rPr>
          <w:lang w:eastAsia="zh-TW"/>
        </w:rPr>
      </w:pPr>
      <w:r w:rsidRPr="00713ECF">
        <w:rPr>
          <w:lang w:eastAsia="zh-TW"/>
        </w:rPr>
        <w:t>泰國海岸線長達</w:t>
      </w:r>
      <w:r w:rsidRPr="00713ECF">
        <w:rPr>
          <w:lang w:eastAsia="zh-TW"/>
        </w:rPr>
        <w:t>3,219</w:t>
      </w:r>
      <w:r w:rsidRPr="00713ECF">
        <w:rPr>
          <w:lang w:eastAsia="zh-TW"/>
        </w:rPr>
        <w:t>公里，內陸水運線越過</w:t>
      </w:r>
      <w:r w:rsidRPr="00713ECF">
        <w:rPr>
          <w:lang w:eastAsia="zh-TW"/>
        </w:rPr>
        <w:t>4,000</w:t>
      </w:r>
      <w:r w:rsidRPr="00713ECF">
        <w:rPr>
          <w:lang w:eastAsia="zh-TW"/>
        </w:rPr>
        <w:t>公里對泰國的國際及國內運輸提供了相當大的助益。目前泰國大小港口總共有</w:t>
      </w:r>
      <w:r w:rsidRPr="00713ECF">
        <w:rPr>
          <w:lang w:eastAsia="zh-TW"/>
        </w:rPr>
        <w:t>122</w:t>
      </w:r>
      <w:r w:rsidRPr="00713ECF">
        <w:rPr>
          <w:lang w:eastAsia="zh-TW"/>
        </w:rPr>
        <w:t>個，其中</w:t>
      </w:r>
      <w:r w:rsidRPr="00713ECF">
        <w:rPr>
          <w:lang w:eastAsia="zh-TW"/>
        </w:rPr>
        <w:t>8</w:t>
      </w:r>
      <w:r w:rsidRPr="00713ECF">
        <w:rPr>
          <w:lang w:eastAsia="zh-TW"/>
        </w:rPr>
        <w:t>個為深水國際港。</w:t>
      </w:r>
    </w:p>
    <w:p w:rsidR="00000127" w:rsidRPr="00713ECF" w:rsidRDefault="00000127" w:rsidP="0023519E">
      <w:pPr>
        <w:pStyle w:val="ae"/>
        <w:ind w:left="945" w:firstLine="472"/>
      </w:pPr>
      <w:r w:rsidRPr="00713ECF">
        <w:t>這些深水港口在東邊海岸的有</w:t>
      </w:r>
      <w:r w:rsidRPr="00713ECF">
        <w:t>Bangkok, Laem Chabang and Map Ta Phut</w:t>
      </w:r>
      <w:r w:rsidRPr="00713ECF">
        <w:t>，在南邊海岸的有</w:t>
      </w:r>
      <w:r w:rsidRPr="00713ECF">
        <w:t>Sonkhla, Satun, Narathiwat, Phuket, and Ranong</w:t>
      </w:r>
      <w:r w:rsidRPr="00713ECF">
        <w:t>每年處理能力超過</w:t>
      </w:r>
      <w:r w:rsidRPr="00713ECF">
        <w:t>450</w:t>
      </w:r>
      <w:r w:rsidRPr="00713ECF">
        <w:t>萬</w:t>
      </w:r>
      <w:r w:rsidRPr="00713ECF">
        <w:t>TEU</w:t>
      </w:r>
      <w:r w:rsidR="00FA2A27" w:rsidRPr="00713ECF">
        <w:t>，</w:t>
      </w:r>
      <w:r w:rsidR="00FA2A27" w:rsidRPr="00713ECF">
        <w:rPr>
          <w:rFonts w:hint="eastAsia"/>
          <w:lang w:eastAsia="zh-TW"/>
        </w:rPr>
        <w:t>待</w:t>
      </w:r>
      <w:r w:rsidRPr="00713ECF">
        <w:t>擴充計畫完成後，其處理能力將加倍。</w:t>
      </w:r>
    </w:p>
    <w:p w:rsidR="00000127" w:rsidRPr="00713ECF" w:rsidRDefault="00000127" w:rsidP="0023519E">
      <w:pPr>
        <w:pStyle w:val="ae"/>
        <w:ind w:left="945" w:firstLine="472"/>
        <w:rPr>
          <w:lang w:eastAsia="zh-TW"/>
        </w:rPr>
      </w:pPr>
      <w:r w:rsidRPr="00713ECF">
        <w:rPr>
          <w:lang w:eastAsia="zh-TW"/>
        </w:rPr>
        <w:t>泰國目前最大的海運港口為</w:t>
      </w:r>
      <w:r w:rsidR="00DC48F4" w:rsidRPr="00713ECF">
        <w:rPr>
          <w:rFonts w:hint="eastAsia"/>
          <w:lang w:eastAsia="zh-TW"/>
        </w:rPr>
        <w:t>曼谷</w:t>
      </w:r>
      <w:r w:rsidRPr="00713ECF">
        <w:rPr>
          <w:lang w:eastAsia="zh-TW"/>
        </w:rPr>
        <w:t>港，一年可處理</w:t>
      </w:r>
      <w:r w:rsidRPr="00713ECF">
        <w:rPr>
          <w:lang w:eastAsia="zh-TW"/>
        </w:rPr>
        <w:t>1,400</w:t>
      </w:r>
      <w:r w:rsidRPr="00713ECF">
        <w:rPr>
          <w:lang w:eastAsia="zh-TW"/>
        </w:rPr>
        <w:t>萬</w:t>
      </w:r>
      <w:r w:rsidRPr="00713ECF">
        <w:rPr>
          <w:lang w:eastAsia="zh-TW"/>
        </w:rPr>
        <w:t>TEU</w:t>
      </w:r>
      <w:r w:rsidRPr="00713ECF">
        <w:rPr>
          <w:lang w:eastAsia="zh-TW"/>
        </w:rPr>
        <w:t>（</w:t>
      </w:r>
      <w:r w:rsidRPr="00713ECF">
        <w:rPr>
          <w:lang w:eastAsia="zh-TW"/>
        </w:rPr>
        <w:t>1</w:t>
      </w:r>
      <w:r w:rsidRPr="00713ECF">
        <w:rPr>
          <w:lang w:eastAsia="zh-TW"/>
        </w:rPr>
        <w:t>個</w:t>
      </w:r>
      <w:r w:rsidRPr="00713ECF">
        <w:rPr>
          <w:lang w:eastAsia="zh-TW"/>
        </w:rPr>
        <w:t>TEU</w:t>
      </w:r>
      <w:r w:rsidRPr="00713ECF">
        <w:rPr>
          <w:lang w:eastAsia="zh-TW"/>
        </w:rPr>
        <w:t>相當於</w:t>
      </w:r>
      <w:r w:rsidRPr="00713ECF">
        <w:rPr>
          <w:lang w:eastAsia="zh-TW"/>
        </w:rPr>
        <w:t>1</w:t>
      </w:r>
      <w:r w:rsidRPr="00713ECF">
        <w:rPr>
          <w:lang w:eastAsia="zh-TW"/>
        </w:rPr>
        <w:t>個</w:t>
      </w:r>
      <w:r w:rsidRPr="00713ECF">
        <w:rPr>
          <w:lang w:eastAsia="zh-TW"/>
        </w:rPr>
        <w:t>20</w:t>
      </w:r>
      <w:r w:rsidRPr="00713ECF">
        <w:rPr>
          <w:lang w:eastAsia="zh-TW"/>
        </w:rPr>
        <w:t>呎貨櫃量），</w:t>
      </w:r>
      <w:r w:rsidR="00DC48F4" w:rsidRPr="00713ECF">
        <w:rPr>
          <w:rFonts w:hint="eastAsia"/>
          <w:lang w:eastAsia="zh-TW"/>
        </w:rPr>
        <w:t>曼谷</w:t>
      </w:r>
      <w:r w:rsidRPr="00713ECF">
        <w:rPr>
          <w:lang w:eastAsia="zh-TW"/>
        </w:rPr>
        <w:t>港位於曼谷市南方，</w:t>
      </w:r>
      <w:r w:rsidR="00FA2A27" w:rsidRPr="00713ECF">
        <w:rPr>
          <w:rFonts w:hint="eastAsia"/>
          <w:lang w:eastAsia="zh-TW"/>
        </w:rPr>
        <w:t>其</w:t>
      </w:r>
      <w:r w:rsidRPr="00713ECF">
        <w:rPr>
          <w:lang w:eastAsia="zh-TW"/>
        </w:rPr>
        <w:t>水深平均可達</w:t>
      </w:r>
      <w:r w:rsidRPr="00713ECF">
        <w:rPr>
          <w:lang w:eastAsia="zh-TW"/>
        </w:rPr>
        <w:t>8.5</w:t>
      </w:r>
      <w:r w:rsidRPr="00713ECF">
        <w:rPr>
          <w:lang w:eastAsia="zh-TW"/>
        </w:rPr>
        <w:t>公尺，中型船隻可沿湄南河進出港</w:t>
      </w:r>
      <w:r w:rsidR="00FA2A27" w:rsidRPr="00713ECF">
        <w:rPr>
          <w:rFonts w:hint="eastAsia"/>
          <w:lang w:eastAsia="zh-TW"/>
        </w:rPr>
        <w:t>口</w:t>
      </w:r>
      <w:r w:rsidRPr="00713ECF">
        <w:rPr>
          <w:lang w:eastAsia="zh-TW"/>
        </w:rPr>
        <w:t>。</w:t>
      </w:r>
    </w:p>
    <w:p w:rsidR="00AE7572" w:rsidRPr="00713ECF" w:rsidRDefault="00000127" w:rsidP="0023519E">
      <w:pPr>
        <w:pStyle w:val="ae"/>
        <w:ind w:left="945" w:firstLine="472"/>
        <w:rPr>
          <w:lang w:eastAsia="zh-TW"/>
        </w:rPr>
      </w:pPr>
      <w:r w:rsidRPr="00713ECF">
        <w:rPr>
          <w:lang w:eastAsia="zh-TW"/>
        </w:rPr>
        <w:t>泰國第</w:t>
      </w:r>
      <w:r w:rsidRPr="00713ECF">
        <w:rPr>
          <w:lang w:eastAsia="zh-TW"/>
        </w:rPr>
        <w:t>2</w:t>
      </w:r>
      <w:r w:rsidRPr="00713ECF">
        <w:rPr>
          <w:lang w:eastAsia="zh-TW"/>
        </w:rPr>
        <w:t>大港口為</w:t>
      </w:r>
      <w:r w:rsidRPr="00713ECF">
        <w:rPr>
          <w:lang w:eastAsia="zh-TW"/>
        </w:rPr>
        <w:t>Laem Chabang</w:t>
      </w:r>
      <w:r w:rsidRPr="00713ECF">
        <w:rPr>
          <w:lang w:eastAsia="zh-TW"/>
        </w:rPr>
        <w:t>港，其位於曼谷東南方約</w:t>
      </w:r>
      <w:r w:rsidRPr="00713ECF">
        <w:rPr>
          <w:lang w:eastAsia="zh-TW"/>
        </w:rPr>
        <w:t>120</w:t>
      </w:r>
      <w:r w:rsidRPr="00713ECF">
        <w:rPr>
          <w:lang w:eastAsia="zh-TW"/>
        </w:rPr>
        <w:t>公里處，水深約</w:t>
      </w:r>
      <w:r w:rsidRPr="00713ECF">
        <w:rPr>
          <w:lang w:eastAsia="zh-TW"/>
        </w:rPr>
        <w:t>12</w:t>
      </w:r>
      <w:r w:rsidRPr="00713ECF">
        <w:rPr>
          <w:lang w:eastAsia="zh-TW"/>
        </w:rPr>
        <w:t>公尺，</w:t>
      </w:r>
      <w:r w:rsidRPr="00713ECF">
        <w:rPr>
          <w:lang w:eastAsia="zh-TW"/>
        </w:rPr>
        <w:t>1</w:t>
      </w:r>
      <w:r w:rsidRPr="00713ECF">
        <w:rPr>
          <w:lang w:eastAsia="zh-TW"/>
        </w:rPr>
        <w:t>年可處理</w:t>
      </w:r>
      <w:r w:rsidRPr="00713ECF">
        <w:rPr>
          <w:lang w:eastAsia="zh-TW"/>
        </w:rPr>
        <w:t>730</w:t>
      </w:r>
      <w:r w:rsidRPr="00713ECF">
        <w:rPr>
          <w:lang w:eastAsia="zh-TW"/>
        </w:rPr>
        <w:t>萬噸的貨物。更往南一些，則有</w:t>
      </w:r>
      <w:r w:rsidRPr="00713ECF">
        <w:rPr>
          <w:lang w:eastAsia="zh-TW"/>
        </w:rPr>
        <w:t>Sriracha</w:t>
      </w:r>
      <w:r w:rsidRPr="00713ECF">
        <w:rPr>
          <w:lang w:eastAsia="zh-TW"/>
        </w:rPr>
        <w:t>港，該港口是泰國第</w:t>
      </w:r>
      <w:r w:rsidRPr="00713ECF">
        <w:rPr>
          <w:lang w:eastAsia="zh-TW"/>
        </w:rPr>
        <w:t>1</w:t>
      </w:r>
      <w:r w:rsidRPr="00713ECF">
        <w:rPr>
          <w:lang w:eastAsia="zh-TW"/>
        </w:rPr>
        <w:t>個可以提供排水量</w:t>
      </w:r>
      <w:r w:rsidRPr="00713ECF">
        <w:rPr>
          <w:lang w:eastAsia="zh-TW"/>
        </w:rPr>
        <w:t>10</w:t>
      </w:r>
      <w:r w:rsidRPr="00713ECF">
        <w:rPr>
          <w:lang w:eastAsia="zh-TW"/>
        </w:rPr>
        <w:t>萬噸以上船隻停泊的港口。</w:t>
      </w:r>
    </w:p>
    <w:p w:rsidR="00D35097" w:rsidRPr="00713ECF" w:rsidRDefault="00316198" w:rsidP="0092393E">
      <w:pPr>
        <w:pStyle w:val="ae"/>
        <w:kinsoku/>
        <w:ind w:left="945" w:firstLine="472"/>
        <w:rPr>
          <w:lang w:eastAsia="zh-TW"/>
        </w:rPr>
      </w:pPr>
      <w:r w:rsidRPr="00713ECF">
        <w:rPr>
          <w:rFonts w:hint="eastAsia"/>
          <w:lang w:eastAsia="zh-TW"/>
        </w:rPr>
        <w:t>為提升碼頭建設、水路運輸措施及保護堤案及開發環保運輸與安達曼海運輸與暹邏灣碼頭等，</w:t>
      </w:r>
      <w:r w:rsidRPr="00713ECF">
        <w:rPr>
          <w:lang w:eastAsia="zh-TW"/>
        </w:rPr>
        <w:t>2016</w:t>
      </w:r>
      <w:r w:rsidRPr="00713ECF">
        <w:rPr>
          <w:rFonts w:hint="eastAsia"/>
          <w:lang w:eastAsia="zh-TW"/>
        </w:rPr>
        <w:t>年起泰國政府</w:t>
      </w:r>
      <w:r w:rsidR="00311218" w:rsidRPr="00713ECF">
        <w:rPr>
          <w:rFonts w:hint="eastAsia"/>
          <w:lang w:eastAsia="zh-TW"/>
        </w:rPr>
        <w:t>將陸續挹注</w:t>
      </w:r>
      <w:r w:rsidRPr="00713ECF">
        <w:rPr>
          <w:lang w:eastAsia="zh-TW"/>
        </w:rPr>
        <w:t>1</w:t>
      </w:r>
      <w:r w:rsidR="00311218" w:rsidRPr="00713ECF">
        <w:rPr>
          <w:rFonts w:hint="eastAsia"/>
          <w:lang w:eastAsia="zh-TW"/>
        </w:rPr>
        <w:t>,</w:t>
      </w:r>
      <w:r w:rsidRPr="00713ECF">
        <w:rPr>
          <w:lang w:eastAsia="zh-TW"/>
        </w:rPr>
        <w:t>012</w:t>
      </w:r>
      <w:r w:rsidRPr="00713ECF">
        <w:rPr>
          <w:rFonts w:hint="eastAsia"/>
          <w:lang w:eastAsia="zh-TW"/>
        </w:rPr>
        <w:t>億泰銖</w:t>
      </w:r>
      <w:r w:rsidR="00311218" w:rsidRPr="00713ECF">
        <w:rPr>
          <w:rFonts w:hint="eastAsia"/>
          <w:lang w:eastAsia="zh-TW"/>
        </w:rPr>
        <w:t>預算</w:t>
      </w:r>
      <w:r w:rsidR="00F32689" w:rsidRPr="00713ECF">
        <w:rPr>
          <w:rFonts w:hint="eastAsia"/>
          <w:lang w:eastAsia="zh-TW"/>
        </w:rPr>
        <w:t>。</w:t>
      </w:r>
    </w:p>
    <w:p w:rsidR="00D35097" w:rsidRPr="00713ECF" w:rsidRDefault="00D35097" w:rsidP="0092393E">
      <w:pPr>
        <w:pStyle w:val="ae"/>
        <w:kinsoku/>
        <w:ind w:left="945" w:firstLine="472"/>
        <w:rPr>
          <w:lang w:eastAsia="zh-TW"/>
        </w:rPr>
      </w:pPr>
      <w:r w:rsidRPr="00713ECF">
        <w:rPr>
          <w:lang w:eastAsia="zh-TW"/>
        </w:rPr>
        <w:br w:type="page"/>
      </w:r>
    </w:p>
    <w:p w:rsidR="00D35097" w:rsidRPr="00713ECF" w:rsidRDefault="00D35097" w:rsidP="0092393E">
      <w:pPr>
        <w:pStyle w:val="ae"/>
        <w:kinsoku/>
        <w:ind w:left="945" w:firstLine="472"/>
        <w:rPr>
          <w:lang w:eastAsia="zh-TW"/>
        </w:rPr>
      </w:pPr>
    </w:p>
    <w:p w:rsidR="00F32689" w:rsidRPr="00713ECF" w:rsidRDefault="00F32689" w:rsidP="0092393E">
      <w:pPr>
        <w:pStyle w:val="ae"/>
        <w:kinsoku/>
        <w:ind w:left="945" w:firstLine="472"/>
        <w:rPr>
          <w:lang w:eastAsia="zh-TW"/>
        </w:rPr>
        <w:sectPr w:rsidR="00F32689" w:rsidRPr="00713ECF" w:rsidSect="003E0BC3">
          <w:headerReference w:type="default" r:id="rId35"/>
          <w:pgSz w:w="11906" w:h="16838" w:code="9"/>
          <w:pgMar w:top="2268" w:right="1701" w:bottom="1701" w:left="1701" w:header="1134" w:footer="851" w:gutter="0"/>
          <w:cols w:space="425"/>
          <w:docGrid w:type="linesAndChars" w:linePitch="514" w:charSpace="-774"/>
        </w:sectPr>
      </w:pPr>
    </w:p>
    <w:p w:rsidR="00D979A7" w:rsidRPr="00713ECF" w:rsidRDefault="00D979A7" w:rsidP="0092393E">
      <w:pPr>
        <w:pStyle w:val="a3"/>
        <w:kinsoku/>
        <w:rPr>
          <w:lang w:eastAsia="zh-TW"/>
        </w:rPr>
      </w:pPr>
      <w:bookmarkStart w:id="7" w:name="_Toc518555503"/>
      <w:r w:rsidRPr="00713ECF">
        <w:rPr>
          <w:rFonts w:hint="eastAsia"/>
          <w:lang w:eastAsia="zh-TW"/>
        </w:rPr>
        <w:lastRenderedPageBreak/>
        <w:t>第柒章　勞工</w:t>
      </w:r>
      <w:bookmarkEnd w:id="7"/>
    </w:p>
    <w:p w:rsidR="003A03E2" w:rsidRPr="00713ECF" w:rsidRDefault="003A03E2" w:rsidP="0092393E">
      <w:pPr>
        <w:pStyle w:val="a4"/>
        <w:kinsoku/>
      </w:pPr>
      <w:r w:rsidRPr="00713ECF">
        <w:rPr>
          <w:rFonts w:hint="eastAsia"/>
        </w:rPr>
        <w:t>一、勞工素質及結構</w:t>
      </w:r>
    </w:p>
    <w:p w:rsidR="00C54DFF" w:rsidRPr="00713ECF" w:rsidRDefault="00832B75" w:rsidP="0023519E">
      <w:pPr>
        <w:ind w:firstLine="472"/>
        <w:rPr>
          <w:lang w:eastAsia="zh-TW"/>
        </w:rPr>
      </w:pPr>
      <w:r w:rsidRPr="00713ECF">
        <w:rPr>
          <w:rFonts w:hint="eastAsia"/>
          <w:lang w:eastAsia="zh-TW"/>
        </w:rPr>
        <w:t>近年來泰國因低失業率（</w:t>
      </w:r>
      <w:r w:rsidRPr="00713ECF">
        <w:rPr>
          <w:rFonts w:hint="eastAsia"/>
          <w:lang w:eastAsia="zh-TW"/>
        </w:rPr>
        <w:t>2011</w:t>
      </w:r>
      <w:r w:rsidRPr="00713ECF">
        <w:rPr>
          <w:rFonts w:hint="eastAsia"/>
          <w:lang w:eastAsia="zh-TW"/>
        </w:rPr>
        <w:t>至</w:t>
      </w:r>
      <w:r w:rsidRPr="00713ECF">
        <w:rPr>
          <w:rFonts w:hint="eastAsia"/>
          <w:lang w:eastAsia="zh-TW"/>
        </w:rPr>
        <w:t>2015</w:t>
      </w:r>
      <w:r w:rsidRPr="00713ECF">
        <w:rPr>
          <w:rFonts w:hint="eastAsia"/>
          <w:lang w:eastAsia="zh-TW"/>
        </w:rPr>
        <w:t>年已降至</w:t>
      </w:r>
      <w:r w:rsidRPr="00713ECF">
        <w:rPr>
          <w:rFonts w:hint="eastAsia"/>
          <w:lang w:eastAsia="zh-TW"/>
        </w:rPr>
        <w:t>1</w:t>
      </w:r>
      <w:r w:rsidR="00F33566" w:rsidRPr="00713ECF">
        <w:rPr>
          <w:rFonts w:hint="eastAsia"/>
          <w:lang w:eastAsia="zh-TW"/>
        </w:rPr>
        <w:t>%</w:t>
      </w:r>
      <w:r w:rsidRPr="00713ECF">
        <w:rPr>
          <w:rFonts w:hint="eastAsia"/>
          <w:lang w:eastAsia="zh-TW"/>
        </w:rPr>
        <w:t>以下，</w:t>
      </w:r>
      <w:r w:rsidRPr="00713ECF">
        <w:rPr>
          <w:rFonts w:hint="eastAsia"/>
          <w:lang w:eastAsia="zh-TW"/>
        </w:rPr>
        <w:t>2016</w:t>
      </w:r>
      <w:r w:rsidRPr="00713ECF">
        <w:rPr>
          <w:rFonts w:hint="eastAsia"/>
          <w:lang w:eastAsia="zh-TW"/>
        </w:rPr>
        <w:t>年、</w:t>
      </w:r>
      <w:r w:rsidRPr="00713ECF">
        <w:rPr>
          <w:rFonts w:hint="eastAsia"/>
          <w:lang w:eastAsia="zh-TW"/>
        </w:rPr>
        <w:t>2017</w:t>
      </w:r>
      <w:r w:rsidRPr="00713ECF">
        <w:rPr>
          <w:rFonts w:hint="eastAsia"/>
          <w:lang w:eastAsia="zh-TW"/>
        </w:rPr>
        <w:t>年平均失業率分別為</w:t>
      </w:r>
      <w:r w:rsidRPr="00713ECF">
        <w:rPr>
          <w:rFonts w:hint="eastAsia"/>
          <w:lang w:eastAsia="zh-TW"/>
        </w:rPr>
        <w:t>1</w:t>
      </w:r>
      <w:r w:rsidR="00F33566" w:rsidRPr="00713ECF">
        <w:rPr>
          <w:rFonts w:hint="eastAsia"/>
          <w:lang w:eastAsia="zh-TW"/>
        </w:rPr>
        <w:t>%</w:t>
      </w:r>
      <w:r w:rsidRPr="00713ECF">
        <w:rPr>
          <w:rFonts w:hint="eastAsia"/>
          <w:lang w:eastAsia="zh-TW"/>
        </w:rPr>
        <w:t>、</w:t>
      </w:r>
      <w:r w:rsidRPr="00713ECF">
        <w:rPr>
          <w:rFonts w:hint="eastAsia"/>
          <w:lang w:eastAsia="zh-TW"/>
        </w:rPr>
        <w:t>1.2%</w:t>
      </w:r>
      <w:r w:rsidRPr="00713ECF">
        <w:rPr>
          <w:rFonts w:hint="eastAsia"/>
          <w:lang w:eastAsia="zh-TW"/>
        </w:rPr>
        <w:t>）及結構性因素（東北偏遠地區就業較困難，被大批招募出國當外勞），外商（含臺商）普遍反應缺工，估計缺工至少數</w:t>
      </w:r>
      <w:r w:rsidR="002C48B7" w:rsidRPr="00713ECF">
        <w:rPr>
          <w:rFonts w:hint="eastAsia"/>
          <w:lang w:eastAsia="zh-TW"/>
        </w:rPr>
        <w:t>十</w:t>
      </w:r>
      <w:r w:rsidRPr="00713ECF">
        <w:rPr>
          <w:rFonts w:hint="eastAsia"/>
          <w:lang w:eastAsia="zh-TW"/>
        </w:rPr>
        <w:t>萬人，部分工廠已僱用緬甸、柬埔寨及寮國等鄰國外勞。前泰國總理穎拉為實行為泰黨之競選承諾，自</w:t>
      </w:r>
      <w:r w:rsidRPr="00713ECF">
        <w:rPr>
          <w:rFonts w:hint="eastAsia"/>
          <w:lang w:eastAsia="zh-TW"/>
        </w:rPr>
        <w:t>2013</w:t>
      </w:r>
      <w:r w:rsidRPr="00713ECF">
        <w:rPr>
          <w:rFonts w:hint="eastAsia"/>
          <w:lang w:eastAsia="zh-TW"/>
        </w:rPr>
        <w:t>年</w:t>
      </w:r>
      <w:r w:rsidRPr="00713ECF">
        <w:rPr>
          <w:rFonts w:hint="eastAsia"/>
          <w:lang w:eastAsia="zh-TW"/>
        </w:rPr>
        <w:t>1</w:t>
      </w:r>
      <w:r w:rsidRPr="00713ECF">
        <w:rPr>
          <w:rFonts w:hint="eastAsia"/>
          <w:lang w:eastAsia="zh-TW"/>
        </w:rPr>
        <w:t>月</w:t>
      </w:r>
      <w:r w:rsidRPr="00713ECF">
        <w:rPr>
          <w:rFonts w:hint="eastAsia"/>
          <w:lang w:eastAsia="zh-TW"/>
        </w:rPr>
        <w:t>1</w:t>
      </w:r>
      <w:r w:rsidRPr="00713ECF">
        <w:rPr>
          <w:rFonts w:hint="eastAsia"/>
          <w:lang w:eastAsia="zh-TW"/>
        </w:rPr>
        <w:t>日起將全國最低日薪調為</w:t>
      </w:r>
      <w:r w:rsidRPr="00713ECF">
        <w:rPr>
          <w:rFonts w:hint="eastAsia"/>
          <w:lang w:eastAsia="zh-TW"/>
        </w:rPr>
        <w:t>300</w:t>
      </w:r>
      <w:r w:rsidRPr="00713ECF">
        <w:rPr>
          <w:rFonts w:hint="eastAsia"/>
          <w:lang w:eastAsia="zh-TW"/>
        </w:rPr>
        <w:t>泰銖，泰國政府並自</w:t>
      </w:r>
      <w:r w:rsidRPr="00713ECF">
        <w:rPr>
          <w:rFonts w:hint="eastAsia"/>
          <w:lang w:eastAsia="zh-TW"/>
        </w:rPr>
        <w:t>2017</w:t>
      </w:r>
      <w:r w:rsidRPr="00713ECF">
        <w:rPr>
          <w:rFonts w:hint="eastAsia"/>
          <w:lang w:eastAsia="zh-TW"/>
        </w:rPr>
        <w:t>年</w:t>
      </w:r>
      <w:r w:rsidRPr="00713ECF">
        <w:rPr>
          <w:rFonts w:hint="eastAsia"/>
          <w:lang w:eastAsia="zh-TW"/>
        </w:rPr>
        <w:t>1</w:t>
      </w:r>
      <w:r w:rsidRPr="00713ECF">
        <w:rPr>
          <w:rFonts w:hint="eastAsia"/>
          <w:lang w:eastAsia="zh-TW"/>
        </w:rPr>
        <w:t>月</w:t>
      </w:r>
      <w:r w:rsidRPr="00713ECF">
        <w:rPr>
          <w:rFonts w:hint="eastAsia"/>
          <w:lang w:eastAsia="zh-TW"/>
        </w:rPr>
        <w:t>1</w:t>
      </w:r>
      <w:r w:rsidRPr="00713ECF">
        <w:rPr>
          <w:rFonts w:hint="eastAsia"/>
          <w:lang w:eastAsia="zh-TW"/>
        </w:rPr>
        <w:t>日起</w:t>
      </w:r>
      <w:r w:rsidRPr="00713ECF">
        <w:rPr>
          <w:rFonts w:hint="eastAsia"/>
          <w:lang w:eastAsia="zh-TW"/>
        </w:rPr>
        <w:t>69</w:t>
      </w:r>
      <w:r w:rsidRPr="00713ECF">
        <w:rPr>
          <w:rFonts w:hint="eastAsia"/>
          <w:lang w:eastAsia="zh-TW"/>
        </w:rPr>
        <w:t>個府再增加每日最低薪資約</w:t>
      </w:r>
      <w:r w:rsidRPr="00713ECF">
        <w:rPr>
          <w:rFonts w:hint="eastAsia"/>
          <w:lang w:eastAsia="zh-TW"/>
        </w:rPr>
        <w:t>5</w:t>
      </w:r>
      <w:r w:rsidRPr="00713ECF">
        <w:rPr>
          <w:rFonts w:hint="eastAsia"/>
          <w:lang w:eastAsia="zh-TW"/>
        </w:rPr>
        <w:t>泰銖至</w:t>
      </w:r>
      <w:r w:rsidRPr="00713ECF">
        <w:rPr>
          <w:rFonts w:hint="eastAsia"/>
          <w:lang w:eastAsia="zh-TW"/>
        </w:rPr>
        <w:t>10</w:t>
      </w:r>
      <w:r w:rsidRPr="00713ECF">
        <w:rPr>
          <w:rFonts w:hint="eastAsia"/>
          <w:lang w:eastAsia="zh-TW"/>
        </w:rPr>
        <w:t>泰銖不等，已增加企業的經營成本負擔。另，泰國第</w:t>
      </w:r>
      <w:r w:rsidRPr="00713ECF">
        <w:rPr>
          <w:rFonts w:hint="eastAsia"/>
          <w:lang w:eastAsia="zh-TW"/>
        </w:rPr>
        <w:t>19</w:t>
      </w:r>
      <w:r w:rsidRPr="00713ECF">
        <w:rPr>
          <w:rFonts w:hint="eastAsia"/>
          <w:lang w:eastAsia="zh-TW"/>
        </w:rPr>
        <w:t>屆最低工資標準委員會決議將</w:t>
      </w:r>
      <w:r w:rsidRPr="00713ECF">
        <w:rPr>
          <w:rFonts w:hint="eastAsia"/>
          <w:lang w:eastAsia="zh-TW"/>
        </w:rPr>
        <w:t>2018</w:t>
      </w:r>
      <w:r w:rsidRPr="00713ECF">
        <w:rPr>
          <w:rFonts w:hint="eastAsia"/>
          <w:lang w:eastAsia="zh-TW"/>
        </w:rPr>
        <w:t>年全國各府之每日最低工資標準，從</w:t>
      </w:r>
      <w:r w:rsidRPr="00713ECF">
        <w:rPr>
          <w:rFonts w:hint="eastAsia"/>
          <w:lang w:eastAsia="zh-TW"/>
        </w:rPr>
        <w:t>2017</w:t>
      </w:r>
      <w:r w:rsidRPr="00713ECF">
        <w:rPr>
          <w:rFonts w:hint="eastAsia"/>
          <w:lang w:eastAsia="zh-TW"/>
        </w:rPr>
        <w:t>年的</w:t>
      </w:r>
      <w:r w:rsidRPr="00713ECF">
        <w:rPr>
          <w:rFonts w:hint="eastAsia"/>
          <w:lang w:eastAsia="zh-TW"/>
        </w:rPr>
        <w:t>300</w:t>
      </w:r>
      <w:r w:rsidRPr="00713ECF">
        <w:rPr>
          <w:rFonts w:hint="eastAsia"/>
          <w:lang w:eastAsia="zh-TW"/>
        </w:rPr>
        <w:t>至</w:t>
      </w:r>
      <w:r w:rsidRPr="00713ECF">
        <w:rPr>
          <w:rFonts w:hint="eastAsia"/>
          <w:lang w:eastAsia="zh-TW"/>
        </w:rPr>
        <w:t>310</w:t>
      </w:r>
      <w:r w:rsidRPr="00713ECF">
        <w:rPr>
          <w:rFonts w:hint="eastAsia"/>
          <w:lang w:eastAsia="zh-TW"/>
        </w:rPr>
        <w:t>泰銖調高至</w:t>
      </w:r>
      <w:r w:rsidRPr="00713ECF">
        <w:rPr>
          <w:rFonts w:hint="eastAsia"/>
          <w:lang w:eastAsia="zh-TW"/>
        </w:rPr>
        <w:t>308</w:t>
      </w:r>
      <w:r w:rsidRPr="00713ECF">
        <w:rPr>
          <w:rFonts w:hint="eastAsia"/>
          <w:lang w:eastAsia="zh-TW"/>
        </w:rPr>
        <w:t>至</w:t>
      </w:r>
      <w:r w:rsidRPr="00713ECF">
        <w:rPr>
          <w:rFonts w:hint="eastAsia"/>
          <w:lang w:eastAsia="zh-TW"/>
        </w:rPr>
        <w:t>330</w:t>
      </w:r>
      <w:r w:rsidRPr="00713ECF">
        <w:rPr>
          <w:rFonts w:hint="eastAsia"/>
          <w:lang w:eastAsia="zh-TW"/>
        </w:rPr>
        <w:t>泰銖，並自</w:t>
      </w:r>
      <w:r w:rsidRPr="00713ECF">
        <w:rPr>
          <w:rFonts w:hint="eastAsia"/>
          <w:lang w:eastAsia="zh-TW"/>
        </w:rPr>
        <w:t>2018</w:t>
      </w:r>
      <w:r w:rsidRPr="00713ECF">
        <w:rPr>
          <w:rFonts w:hint="eastAsia"/>
          <w:lang w:eastAsia="zh-TW"/>
        </w:rPr>
        <w:t>年</w:t>
      </w:r>
      <w:r w:rsidRPr="00713ECF">
        <w:rPr>
          <w:rFonts w:hint="eastAsia"/>
          <w:lang w:eastAsia="zh-TW"/>
        </w:rPr>
        <w:t>4</w:t>
      </w:r>
      <w:r w:rsidRPr="00713ECF">
        <w:rPr>
          <w:rFonts w:hint="eastAsia"/>
          <w:lang w:eastAsia="zh-TW"/>
        </w:rPr>
        <w:t>月</w:t>
      </w:r>
      <w:r w:rsidRPr="00713ECF">
        <w:rPr>
          <w:rFonts w:hint="eastAsia"/>
          <w:lang w:eastAsia="zh-TW"/>
        </w:rPr>
        <w:t>1</w:t>
      </w:r>
      <w:r w:rsidRPr="00713ECF">
        <w:rPr>
          <w:rFonts w:hint="eastAsia"/>
          <w:lang w:eastAsia="zh-TW"/>
        </w:rPr>
        <w:t>日起實施。上述調薪政策對中小企業衝擊甚大，泰國政府為降低調薪之衝擊，同時宣布將公司所得稅率自</w:t>
      </w:r>
      <w:r w:rsidRPr="00713ECF">
        <w:rPr>
          <w:rFonts w:hint="eastAsia"/>
          <w:lang w:eastAsia="zh-TW"/>
        </w:rPr>
        <w:t>2012</w:t>
      </w:r>
      <w:r w:rsidRPr="00713ECF">
        <w:rPr>
          <w:rFonts w:hint="eastAsia"/>
          <w:lang w:eastAsia="zh-TW"/>
        </w:rPr>
        <w:t>年起，從</w:t>
      </w:r>
      <w:r w:rsidRPr="00713ECF">
        <w:rPr>
          <w:rFonts w:hint="eastAsia"/>
          <w:lang w:eastAsia="zh-TW"/>
        </w:rPr>
        <w:t>30</w:t>
      </w:r>
      <w:r w:rsidR="00F33566" w:rsidRPr="00713ECF">
        <w:rPr>
          <w:rFonts w:hint="eastAsia"/>
          <w:lang w:eastAsia="zh-TW"/>
        </w:rPr>
        <w:t>%</w:t>
      </w:r>
      <w:r w:rsidRPr="00713ECF">
        <w:rPr>
          <w:rFonts w:hint="eastAsia"/>
          <w:lang w:eastAsia="zh-TW"/>
        </w:rPr>
        <w:t>降</w:t>
      </w:r>
      <w:r w:rsidRPr="00713ECF">
        <w:rPr>
          <w:rFonts w:hint="eastAsia"/>
          <w:lang w:eastAsia="zh-TW"/>
        </w:rPr>
        <w:t>2013</w:t>
      </w:r>
      <w:r w:rsidRPr="00713ECF">
        <w:rPr>
          <w:rFonts w:hint="eastAsia"/>
          <w:lang w:eastAsia="zh-TW"/>
        </w:rPr>
        <w:t>年</w:t>
      </w:r>
      <w:r w:rsidRPr="00713ECF">
        <w:rPr>
          <w:rFonts w:hint="eastAsia"/>
          <w:lang w:eastAsia="zh-TW"/>
        </w:rPr>
        <w:t>20</w:t>
      </w:r>
      <w:r w:rsidR="00F33566" w:rsidRPr="00713ECF">
        <w:rPr>
          <w:rFonts w:hint="eastAsia"/>
          <w:lang w:eastAsia="zh-TW"/>
        </w:rPr>
        <w:t>%</w:t>
      </w:r>
      <w:r w:rsidRPr="00713ECF">
        <w:rPr>
          <w:rFonts w:hint="eastAsia"/>
          <w:lang w:eastAsia="zh-TW"/>
        </w:rPr>
        <w:t>。來泰之外人投資案件除需考量上述勞力供需成本以及稅率變化外，泰國人民環保意識覺醒，必須作好環保，才不會引起抗爭。</w:t>
      </w:r>
    </w:p>
    <w:p w:rsidR="003A03E2" w:rsidRPr="00713ECF" w:rsidRDefault="003A03E2" w:rsidP="0023519E">
      <w:pPr>
        <w:ind w:firstLine="472"/>
        <w:rPr>
          <w:lang w:eastAsia="zh-TW"/>
        </w:rPr>
      </w:pPr>
      <w:r w:rsidRPr="00713ECF">
        <w:rPr>
          <w:rFonts w:hint="eastAsia"/>
          <w:lang w:eastAsia="zh-TW"/>
        </w:rPr>
        <w:t>泰國勞工人數高達</w:t>
      </w:r>
      <w:r w:rsidRPr="00713ECF">
        <w:rPr>
          <w:lang w:eastAsia="zh-TW"/>
        </w:rPr>
        <w:t>3</w:t>
      </w:r>
      <w:r w:rsidRPr="00713ECF">
        <w:rPr>
          <w:rFonts w:hint="eastAsia"/>
          <w:lang w:eastAsia="zh-TW"/>
        </w:rPr>
        <w:t>,</w:t>
      </w:r>
      <w:r w:rsidRPr="00713ECF">
        <w:rPr>
          <w:lang w:eastAsia="zh-TW"/>
        </w:rPr>
        <w:t>500</w:t>
      </w:r>
      <w:r w:rsidRPr="00713ECF">
        <w:rPr>
          <w:rFonts w:hint="eastAsia"/>
          <w:lang w:eastAsia="zh-TW"/>
        </w:rPr>
        <w:t>萬人，供應</w:t>
      </w:r>
      <w:r w:rsidR="00291891" w:rsidRPr="00713ECF">
        <w:rPr>
          <w:rFonts w:hint="eastAsia"/>
          <w:lang w:eastAsia="zh-TW"/>
        </w:rPr>
        <w:t>相對</w:t>
      </w:r>
      <w:r w:rsidRPr="00713ECF">
        <w:rPr>
          <w:rFonts w:hint="eastAsia"/>
          <w:lang w:eastAsia="zh-TW"/>
        </w:rPr>
        <w:t>充足，服從性高，但相對</w:t>
      </w:r>
      <w:r w:rsidR="00DA2A79" w:rsidRPr="00713ECF">
        <w:rPr>
          <w:rFonts w:hint="eastAsia"/>
          <w:lang w:eastAsia="zh-TW"/>
        </w:rPr>
        <w:t>較</w:t>
      </w:r>
      <w:r w:rsidRPr="00713ECF">
        <w:rPr>
          <w:rFonts w:hint="eastAsia"/>
          <w:lang w:eastAsia="zh-TW"/>
        </w:rPr>
        <w:t>不主動積極，識字率為</w:t>
      </w:r>
      <w:r w:rsidRPr="00713ECF">
        <w:rPr>
          <w:lang w:eastAsia="zh-TW"/>
        </w:rPr>
        <w:t>96%</w:t>
      </w:r>
      <w:r w:rsidRPr="00713ECF">
        <w:rPr>
          <w:rFonts w:hint="eastAsia"/>
          <w:lang w:eastAsia="zh-TW"/>
        </w:rPr>
        <w:t>，但絕大部分只懂泰文。泰國各產業勞工薪資結構參考表</w:t>
      </w:r>
      <w:r w:rsidR="00291891" w:rsidRPr="00713ECF">
        <w:rPr>
          <w:rFonts w:hint="eastAsia"/>
          <w:lang w:eastAsia="zh-TW"/>
        </w:rPr>
        <w:t>如下。</w:t>
      </w:r>
    </w:p>
    <w:p w:rsidR="003A03E2" w:rsidRPr="00713ECF" w:rsidRDefault="00062F1C" w:rsidP="00D35097">
      <w:pPr>
        <w:pStyle w:val="af9"/>
        <w:spacing w:beforeLines="75" w:before="385"/>
        <w:rPr>
          <w:lang w:eastAsia="zh-TW"/>
        </w:rPr>
      </w:pPr>
      <w:r w:rsidRPr="00713ECF">
        <w:rPr>
          <w:lang w:eastAsia="zh-TW"/>
        </w:rPr>
        <w:br w:type="page"/>
      </w:r>
      <w:r w:rsidR="003A03E2" w:rsidRPr="00713ECF">
        <w:rPr>
          <w:rFonts w:hint="eastAsia"/>
          <w:lang w:eastAsia="zh-TW"/>
        </w:rPr>
        <w:lastRenderedPageBreak/>
        <w:t>各行業之平均薪資（調查時間</w:t>
      </w:r>
      <w:r w:rsidR="003A03E2" w:rsidRPr="00713ECF">
        <w:rPr>
          <w:lang w:eastAsia="zh-TW"/>
        </w:rPr>
        <w:t>201</w:t>
      </w:r>
      <w:r w:rsidR="00C86865" w:rsidRPr="00713ECF">
        <w:rPr>
          <w:rFonts w:hint="eastAsia"/>
          <w:lang w:eastAsia="zh-TW"/>
        </w:rPr>
        <w:t>6</w:t>
      </w:r>
      <w:r w:rsidR="003A03E2" w:rsidRPr="00713ECF">
        <w:rPr>
          <w:rFonts w:hint="eastAsia"/>
          <w:lang w:eastAsia="zh-TW"/>
        </w:rPr>
        <w:t>年</w:t>
      </w:r>
      <w:r w:rsidR="00C86865" w:rsidRPr="00713ECF">
        <w:rPr>
          <w:rFonts w:hint="eastAsia"/>
          <w:lang w:eastAsia="zh-TW"/>
        </w:rPr>
        <w:t>4</w:t>
      </w:r>
      <w:r w:rsidR="00FC63DA" w:rsidRPr="00713ECF">
        <w:rPr>
          <w:rFonts w:hint="eastAsia"/>
          <w:lang w:eastAsia="zh-TW"/>
        </w:rPr>
        <w:t>月</w:t>
      </w:r>
      <w:r w:rsidR="003A03E2" w:rsidRPr="00713ECF">
        <w:rPr>
          <w:rFonts w:hint="eastAsia"/>
          <w:lang w:eastAsia="zh-TW"/>
        </w:rPr>
        <w:t>）</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1166"/>
        <w:gridCol w:w="1166"/>
        <w:gridCol w:w="1167"/>
      </w:tblGrid>
      <w:tr w:rsidR="00081273" w:rsidRPr="00713ECF" w:rsidTr="00F32689">
        <w:trPr>
          <w:trHeight w:val="340"/>
          <w:tblHeader/>
        </w:trPr>
        <w:tc>
          <w:tcPr>
            <w:tcW w:w="5148" w:type="dxa"/>
            <w:vMerge w:val="restart"/>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10"/>
              <w:jc w:val="center"/>
              <w:rPr>
                <w:rFonts w:eastAsia="新細明體" w:cs="新細明體"/>
                <w:kern w:val="0"/>
                <w:lang w:eastAsia="zh-TW" w:bidi="th-TH"/>
              </w:rPr>
            </w:pPr>
            <w:r w:rsidRPr="00713ECF">
              <w:rPr>
                <w:rFonts w:eastAsia="Calibri" w:cs="Tahoma"/>
                <w:b/>
                <w:bCs/>
                <w:kern w:val="0"/>
                <w:sz w:val="18"/>
                <w:lang w:eastAsia="zh-TW" w:bidi="th-TH"/>
              </w:rPr>
              <w:t>Position</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10"/>
              <w:jc w:val="center"/>
              <w:rPr>
                <w:rFonts w:eastAsia="新細明體" w:cs="新細明體"/>
                <w:kern w:val="0"/>
                <w:lang w:eastAsia="zh-TW" w:bidi="th-TH"/>
              </w:rPr>
            </w:pPr>
            <w:r w:rsidRPr="00713ECF">
              <w:rPr>
                <w:rFonts w:eastAsia="Calibri" w:cs="Tahoma"/>
                <w:b/>
                <w:bCs/>
                <w:kern w:val="0"/>
                <w:sz w:val="18"/>
                <w:lang w:eastAsia="zh-TW" w:bidi="th-TH"/>
              </w:rPr>
              <w:t>Q</w:t>
            </w:r>
            <w:r w:rsidR="00B332DF" w:rsidRPr="00713ECF">
              <w:rPr>
                <w:rFonts w:eastAsia="新細明體" w:cs="Tahoma"/>
                <w:b/>
                <w:bCs/>
                <w:kern w:val="0"/>
                <w:sz w:val="18"/>
                <w:lang w:eastAsia="zh-TW" w:bidi="th-TH"/>
              </w:rPr>
              <w:t>4</w:t>
            </w:r>
            <w:r w:rsidRPr="00713ECF">
              <w:rPr>
                <w:rFonts w:eastAsia="Calibri" w:cs="Tahoma"/>
                <w:b/>
                <w:bCs/>
                <w:kern w:val="0"/>
                <w:sz w:val="18"/>
                <w:lang w:eastAsia="zh-TW" w:bidi="th-TH"/>
              </w:rPr>
              <w:t xml:space="preserve"> 201</w:t>
            </w:r>
            <w:r w:rsidR="00B332DF" w:rsidRPr="00713ECF">
              <w:rPr>
                <w:rFonts w:eastAsia="新細明體" w:cs="Tahoma"/>
                <w:b/>
                <w:bCs/>
                <w:kern w:val="0"/>
                <w:sz w:val="18"/>
                <w:lang w:eastAsia="zh-TW" w:bidi="th-TH"/>
              </w:rPr>
              <w:t>5</w:t>
            </w: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10"/>
              <w:jc w:val="center"/>
              <w:rPr>
                <w:rFonts w:eastAsia="新細明體" w:cs="新細明體"/>
                <w:kern w:val="0"/>
                <w:lang w:eastAsia="zh-TW" w:bidi="th-TH"/>
              </w:rPr>
            </w:pPr>
            <w:r w:rsidRPr="00713ECF">
              <w:rPr>
                <w:rFonts w:eastAsia="Calibri" w:cs="Tahoma"/>
                <w:b/>
                <w:bCs/>
                <w:kern w:val="0"/>
                <w:sz w:val="18"/>
                <w:lang w:eastAsia="zh-TW" w:bidi="th-TH"/>
              </w:rPr>
              <w:t>Q</w:t>
            </w:r>
            <w:r w:rsidR="00B332DF" w:rsidRPr="00713ECF">
              <w:rPr>
                <w:rFonts w:eastAsia="新細明體" w:cs="Tahoma"/>
                <w:b/>
                <w:bCs/>
                <w:kern w:val="0"/>
                <w:sz w:val="18"/>
                <w:lang w:eastAsia="zh-TW" w:bidi="th-TH"/>
              </w:rPr>
              <w:t>1</w:t>
            </w:r>
            <w:r w:rsidRPr="00713ECF">
              <w:rPr>
                <w:rFonts w:eastAsia="Calibri" w:cs="Tahoma"/>
                <w:b/>
                <w:bCs/>
                <w:kern w:val="0"/>
                <w:sz w:val="18"/>
                <w:lang w:eastAsia="zh-TW" w:bidi="th-TH"/>
              </w:rPr>
              <w:t xml:space="preserve"> 201</w:t>
            </w:r>
            <w:r w:rsidR="00B332DF" w:rsidRPr="00713ECF">
              <w:rPr>
                <w:rFonts w:eastAsia="新細明體" w:cs="Tahoma"/>
                <w:b/>
                <w:bCs/>
                <w:kern w:val="0"/>
                <w:sz w:val="18"/>
                <w:lang w:eastAsia="zh-TW" w:bidi="th-TH"/>
              </w:rPr>
              <w:t>6</w:t>
            </w:r>
          </w:p>
        </w:tc>
      </w:tr>
      <w:tr w:rsidR="00081273" w:rsidRPr="00713ECF" w:rsidTr="00F32689">
        <w:trPr>
          <w:trHeight w:val="340"/>
          <w:tblHeader/>
        </w:trPr>
        <w:tc>
          <w:tcPr>
            <w:tcW w:w="5148" w:type="dxa"/>
            <w:vMerge/>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10"/>
              <w:jc w:val="center"/>
              <w:rPr>
                <w:rFonts w:eastAsia="新細明體" w:cs="新細明體"/>
                <w:kern w:val="0"/>
                <w:lang w:eastAsia="zh-TW" w:bidi="th-TH"/>
              </w:rPr>
            </w:pP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10"/>
              <w:jc w:val="center"/>
              <w:rPr>
                <w:rFonts w:eastAsia="新細明體" w:cs="新細明體"/>
                <w:kern w:val="0"/>
                <w:lang w:eastAsia="zh-TW" w:bidi="th-TH"/>
              </w:rPr>
            </w:pPr>
            <w:r w:rsidRPr="00713ECF">
              <w:rPr>
                <w:rFonts w:eastAsia="Calibri" w:cs="Tahoma"/>
                <w:b/>
                <w:bCs/>
                <w:kern w:val="0"/>
                <w:sz w:val="18"/>
                <w:lang w:eastAsia="zh-TW" w:bidi="th-TH"/>
              </w:rPr>
              <w:t>Baht</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10"/>
              <w:jc w:val="center"/>
              <w:rPr>
                <w:rFonts w:eastAsia="新細明體" w:cs="新細明體"/>
                <w:kern w:val="0"/>
                <w:lang w:eastAsia="zh-TW" w:bidi="th-TH"/>
              </w:rPr>
            </w:pPr>
            <w:r w:rsidRPr="00713ECF">
              <w:rPr>
                <w:rFonts w:eastAsia="Calibri" w:cs="Tahoma"/>
                <w:b/>
                <w:bCs/>
                <w:kern w:val="0"/>
                <w:sz w:val="18"/>
                <w:lang w:eastAsia="zh-TW" w:bidi="th-TH"/>
              </w:rPr>
              <w:t>Baht</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10"/>
              <w:jc w:val="center"/>
              <w:rPr>
                <w:rFonts w:eastAsia="新細明體" w:cs="新細明體"/>
                <w:kern w:val="0"/>
                <w:lang w:eastAsia="zh-TW" w:bidi="th-TH"/>
              </w:rPr>
            </w:pPr>
            <w:r w:rsidRPr="00713ECF">
              <w:rPr>
                <w:rFonts w:eastAsia="Calibri" w:cs="Tahoma"/>
                <w:b/>
                <w:bCs/>
                <w:kern w:val="0"/>
                <w:sz w:val="18"/>
                <w:lang w:eastAsia="zh-TW" w:bidi="th-TH"/>
              </w:rPr>
              <w:t>US$</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MD/GM</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100,000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100,000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FA2A27"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3,030.30</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Financial Controller/ CFO</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FA2A27"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9</w:t>
            </w:r>
            <w:r w:rsidR="00081273" w:rsidRPr="00713ECF">
              <w:rPr>
                <w:rFonts w:eastAsia="Calibri" w:cs="Tahoma"/>
                <w:kern w:val="0"/>
                <w:sz w:val="18"/>
                <w:szCs w:val="18"/>
                <w:lang w:eastAsia="zh-TW" w:bidi="th-TH"/>
              </w:rPr>
              <w:t>0,000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FA2A27"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80</w:t>
            </w:r>
            <w:r w:rsidR="00081273" w:rsidRPr="00713ECF">
              <w:rPr>
                <w:rFonts w:eastAsia="Calibri" w:cs="Tahoma"/>
                <w:kern w:val="0"/>
                <w:sz w:val="18"/>
                <w:szCs w:val="18"/>
                <w:lang w:eastAsia="zh-TW" w:bidi="th-TH"/>
              </w:rPr>
              <w:t>,000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2,</w:t>
            </w:r>
            <w:r w:rsidR="00FA2A27" w:rsidRPr="00713ECF">
              <w:rPr>
                <w:rFonts w:eastAsia="Calibri" w:cs="Tahoma"/>
                <w:kern w:val="0"/>
                <w:sz w:val="18"/>
                <w:szCs w:val="18"/>
                <w:lang w:eastAsia="zh-TW" w:bidi="th-TH"/>
              </w:rPr>
              <w:t>424.24</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Personnel Manager/ HR Director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FA2A27"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43,800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5</w:t>
            </w:r>
            <w:r w:rsidR="00FA2A27" w:rsidRPr="00713ECF">
              <w:rPr>
                <w:rFonts w:eastAsia="Calibri" w:cs="Tahoma"/>
                <w:kern w:val="0"/>
                <w:sz w:val="18"/>
                <w:szCs w:val="18"/>
                <w:lang w:eastAsia="zh-TW" w:bidi="th-TH"/>
              </w:rPr>
              <w:t>4,800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1,6</w:t>
            </w:r>
            <w:r w:rsidR="00FA2A27" w:rsidRPr="00713ECF">
              <w:rPr>
                <w:rFonts w:eastAsia="Calibri" w:cs="Tahoma"/>
                <w:kern w:val="0"/>
                <w:sz w:val="18"/>
                <w:szCs w:val="18"/>
                <w:lang w:eastAsia="zh-TW" w:bidi="th-TH"/>
              </w:rPr>
              <w:t>60.61</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Office Manager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50,000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50,000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FA2A27"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1,515.15</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Plant Manager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61,</w:t>
            </w:r>
            <w:r w:rsidR="00FA2A27" w:rsidRPr="00713ECF">
              <w:rPr>
                <w:rFonts w:eastAsia="Calibri" w:cs="Tahoma"/>
                <w:kern w:val="0"/>
                <w:sz w:val="18"/>
                <w:szCs w:val="18"/>
                <w:lang w:eastAsia="zh-TW" w:bidi="th-TH"/>
              </w:rPr>
              <w:t>840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FA2A27"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72,042</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FA2A27"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2,183.09</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Purchasing Manager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FA2A27"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43,800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50,000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1,</w:t>
            </w:r>
            <w:r w:rsidR="00FA2A27" w:rsidRPr="00713ECF">
              <w:rPr>
                <w:rFonts w:eastAsia="Calibri" w:cs="Tahoma"/>
                <w:kern w:val="0"/>
                <w:sz w:val="18"/>
                <w:szCs w:val="18"/>
                <w:lang w:eastAsia="zh-TW" w:bidi="th-TH"/>
              </w:rPr>
              <w:t>515.15</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Marketing Manager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50,000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6</w:t>
            </w:r>
            <w:r w:rsidR="00081273" w:rsidRPr="00713ECF">
              <w:rPr>
                <w:rFonts w:eastAsia="Calibri" w:cs="Tahoma"/>
                <w:kern w:val="0"/>
                <w:sz w:val="18"/>
                <w:szCs w:val="18"/>
                <w:lang w:eastAsia="zh-TW" w:bidi="th-TH"/>
              </w:rPr>
              <w:t>0,000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1,</w:t>
            </w:r>
            <w:r w:rsidR="00E4228E" w:rsidRPr="00713ECF">
              <w:rPr>
                <w:rFonts w:eastAsia="Calibri" w:cs="Tahoma"/>
                <w:kern w:val="0"/>
                <w:sz w:val="18"/>
                <w:szCs w:val="18"/>
                <w:lang w:eastAsia="zh-TW" w:bidi="th-TH"/>
              </w:rPr>
              <w:t>818.18</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Executive Secretary</w:t>
            </w:r>
            <w:r w:rsidR="006C2987" w:rsidRPr="00713ECF">
              <w:rPr>
                <w:rFonts w:eastAsia="Calibri" w:hAnsi="Tahoma" w:cs="Tahoma"/>
                <w:kern w:val="0"/>
                <w:sz w:val="18"/>
                <w:szCs w:val="18"/>
                <w:lang w:eastAsia="zh-TW" w:bidi="th-TH"/>
              </w:rPr>
              <w:t>（</w:t>
            </w:r>
            <w:r w:rsidRPr="00713ECF">
              <w:rPr>
                <w:rFonts w:eastAsia="Calibri" w:cs="Tahoma"/>
                <w:kern w:val="0"/>
                <w:sz w:val="18"/>
                <w:szCs w:val="18"/>
                <w:lang w:eastAsia="zh-TW" w:bidi="th-TH"/>
              </w:rPr>
              <w:t>Bilingual</w:t>
            </w:r>
            <w:r w:rsidR="00447465" w:rsidRPr="00713ECF">
              <w:rPr>
                <w:rFonts w:eastAsia="Calibri" w:hAnsi="Tahoma" w:cs="Tahoma"/>
                <w:kern w:val="0"/>
                <w:sz w:val="18"/>
                <w:szCs w:val="18"/>
                <w:lang w:eastAsia="zh-TW" w:bidi="th-TH"/>
              </w:rPr>
              <w:t>）</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3</w:t>
            </w:r>
            <w:r w:rsidR="00E4228E" w:rsidRPr="00713ECF">
              <w:rPr>
                <w:rFonts w:eastAsia="Calibri" w:cs="Tahoma"/>
                <w:kern w:val="0"/>
                <w:sz w:val="18"/>
                <w:szCs w:val="18"/>
                <w:lang w:eastAsia="zh-TW" w:bidi="th-TH"/>
              </w:rPr>
              <w:t>0</w:t>
            </w:r>
            <w:r w:rsidRPr="00713ECF">
              <w:rPr>
                <w:rFonts w:eastAsia="Calibri" w:cs="Tahoma"/>
                <w:kern w:val="0"/>
                <w:sz w:val="18"/>
                <w:szCs w:val="18"/>
                <w:lang w:eastAsia="zh-TW" w:bidi="th-TH"/>
              </w:rPr>
              <w:t>,000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35,000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1,060.61</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Typist</w:t>
            </w:r>
            <w:r w:rsidRPr="00713ECF">
              <w:rPr>
                <w:rFonts w:eastAsia="Calibri" w:cs="Tahoma"/>
                <w:kern w:val="0"/>
                <w:sz w:val="18"/>
                <w:szCs w:val="18"/>
                <w:lang w:eastAsia="zh-TW" w:bidi="th-TH"/>
              </w:rPr>
              <w:tab/>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12,250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13,000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393.94</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Office Clerk</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12,964</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13,000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393.94</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Receptionist</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15,000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15,000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454.55</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Programmer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2</w:t>
            </w:r>
            <w:r w:rsidR="00E4228E" w:rsidRPr="00713ECF">
              <w:rPr>
                <w:rFonts w:eastAsia="Calibri" w:cs="Tahoma"/>
                <w:kern w:val="0"/>
                <w:sz w:val="18"/>
                <w:szCs w:val="18"/>
                <w:lang w:eastAsia="zh-TW" w:bidi="th-TH"/>
              </w:rPr>
              <w:t>2</w:t>
            </w:r>
            <w:r w:rsidRPr="00713ECF">
              <w:rPr>
                <w:rFonts w:eastAsia="Calibri" w:cs="Tahoma"/>
                <w:kern w:val="0"/>
                <w:sz w:val="18"/>
                <w:szCs w:val="18"/>
                <w:lang w:eastAsia="zh-TW" w:bidi="th-TH"/>
              </w:rPr>
              <w:t>,000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2</w:t>
            </w:r>
            <w:r w:rsidR="00E4228E" w:rsidRPr="00713ECF">
              <w:rPr>
                <w:rFonts w:eastAsia="Calibri" w:cs="Tahoma"/>
                <w:kern w:val="0"/>
                <w:sz w:val="18"/>
                <w:szCs w:val="18"/>
                <w:lang w:eastAsia="zh-TW" w:bidi="th-TH"/>
              </w:rPr>
              <w:t>3,358</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707.82</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Webmaster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Calibri" w:cs="Tahoma"/>
                <w:kern w:val="0"/>
                <w:sz w:val="18"/>
                <w:szCs w:val="18"/>
                <w:lang w:eastAsia="zh-TW" w:bidi="th-TH"/>
              </w:rPr>
              <w:t>2</w:t>
            </w:r>
            <w:r w:rsidR="00E4228E" w:rsidRPr="00713ECF">
              <w:rPr>
                <w:rFonts w:eastAsia="Calibri" w:cs="Tahoma"/>
                <w:kern w:val="0"/>
                <w:sz w:val="18"/>
                <w:szCs w:val="18"/>
                <w:lang w:eastAsia="zh-TW" w:bidi="th-TH"/>
              </w:rPr>
              <w:t>5</w:t>
            </w:r>
            <w:r w:rsidRPr="00713ECF">
              <w:rPr>
                <w:rFonts w:eastAsia="Calibri" w:cs="Tahoma"/>
                <w:kern w:val="0"/>
                <w:sz w:val="18"/>
                <w:szCs w:val="18"/>
                <w:lang w:eastAsia="zh-TW" w:bidi="th-TH"/>
              </w:rPr>
              <w:t>,000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19,125</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579.55</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Accountant</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1</w:t>
            </w:r>
            <w:r w:rsidR="00E4228E" w:rsidRPr="00713ECF">
              <w:rPr>
                <w:rFonts w:eastAsia="Calibri" w:cs="Tahoma"/>
                <w:kern w:val="0"/>
                <w:sz w:val="18"/>
                <w:szCs w:val="18"/>
                <w:lang w:eastAsia="zh-TW" w:bidi="th-TH"/>
              </w:rPr>
              <w:t>8</w:t>
            </w:r>
            <w:r w:rsidRPr="00713ECF">
              <w:rPr>
                <w:rFonts w:eastAsia="Calibri" w:cs="Tahoma"/>
                <w:kern w:val="0"/>
                <w:sz w:val="18"/>
                <w:szCs w:val="18"/>
                <w:lang w:eastAsia="zh-TW" w:bidi="th-TH"/>
              </w:rPr>
              <w:t>,000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20,000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606.06</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Researcher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2</w:t>
            </w:r>
            <w:r w:rsidR="00E4228E" w:rsidRPr="00713ECF">
              <w:rPr>
                <w:rFonts w:eastAsia="Calibri" w:cs="Tahoma"/>
                <w:kern w:val="0"/>
                <w:sz w:val="18"/>
                <w:szCs w:val="18"/>
                <w:lang w:eastAsia="zh-TW" w:bidi="th-TH"/>
              </w:rPr>
              <w:t>7,000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20,000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6</w:t>
            </w:r>
            <w:r w:rsidR="00E4228E" w:rsidRPr="00713ECF">
              <w:rPr>
                <w:rFonts w:eastAsia="Calibri" w:cs="Tahoma"/>
                <w:kern w:val="0"/>
                <w:sz w:val="18"/>
                <w:szCs w:val="18"/>
                <w:lang w:eastAsia="zh-TW" w:bidi="th-TH"/>
              </w:rPr>
              <w:t>06.06</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Translator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16,480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30,000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909.09</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Sales/ Marketing Staff</w:t>
            </w:r>
            <w:r w:rsidRPr="00713ECF">
              <w:rPr>
                <w:rFonts w:eastAsia="Calibri" w:cs="Tahoma"/>
                <w:kern w:val="0"/>
                <w:sz w:val="18"/>
                <w:szCs w:val="18"/>
                <w:lang w:eastAsia="zh-TW" w:bidi="th-TH"/>
              </w:rPr>
              <w:tab/>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25,000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19,000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575.76</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Public Relation Staff</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1</w:t>
            </w:r>
            <w:r w:rsidR="00E4228E" w:rsidRPr="00713ECF">
              <w:rPr>
                <w:rFonts w:eastAsia="Calibri" w:cs="Tahoma"/>
                <w:kern w:val="0"/>
                <w:sz w:val="18"/>
                <w:szCs w:val="18"/>
                <w:lang w:eastAsia="zh-TW" w:bidi="th-TH"/>
              </w:rPr>
              <w:t>5</w:t>
            </w:r>
            <w:r w:rsidRPr="00713ECF">
              <w:rPr>
                <w:rFonts w:eastAsia="Calibri" w:cs="Tahoma"/>
                <w:kern w:val="0"/>
                <w:sz w:val="18"/>
                <w:szCs w:val="18"/>
                <w:lang w:eastAsia="zh-TW" w:bidi="th-TH"/>
              </w:rPr>
              <w:t>,000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15,000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454.55</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Engineer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3</w:t>
            </w:r>
            <w:r w:rsidR="00081273" w:rsidRPr="00713ECF">
              <w:rPr>
                <w:rFonts w:eastAsia="Calibri" w:cs="Tahoma"/>
                <w:kern w:val="0"/>
                <w:sz w:val="18"/>
                <w:szCs w:val="18"/>
                <w:lang w:eastAsia="zh-TW" w:bidi="th-TH"/>
              </w:rPr>
              <w:t>0,000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20,</w:t>
            </w:r>
            <w:r w:rsidR="00E4228E" w:rsidRPr="00713ECF">
              <w:rPr>
                <w:rFonts w:eastAsia="Calibri" w:cs="Tahoma"/>
                <w:kern w:val="0"/>
                <w:sz w:val="18"/>
                <w:szCs w:val="18"/>
                <w:lang w:eastAsia="zh-TW" w:bidi="th-TH"/>
              </w:rPr>
              <w:t>185</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6</w:t>
            </w:r>
            <w:r w:rsidR="00E4228E" w:rsidRPr="00713ECF">
              <w:rPr>
                <w:rFonts w:eastAsia="Calibri" w:cs="Tahoma"/>
                <w:kern w:val="0"/>
                <w:sz w:val="18"/>
                <w:szCs w:val="18"/>
                <w:lang w:eastAsia="zh-TW" w:bidi="th-TH"/>
              </w:rPr>
              <w:t>11.67</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Technician</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16,332</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13,000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393.94</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Skilled Labor</w:t>
            </w:r>
            <w:r w:rsidRPr="00713ECF">
              <w:rPr>
                <w:rFonts w:eastAsia="Calibri" w:cs="Tahoma"/>
                <w:kern w:val="0"/>
                <w:sz w:val="18"/>
                <w:szCs w:val="18"/>
                <w:lang w:eastAsia="zh-TW" w:bidi="th-TH"/>
              </w:rPr>
              <w:tab/>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1</w:t>
            </w:r>
            <w:r w:rsidR="00E4228E" w:rsidRPr="00713ECF">
              <w:rPr>
                <w:rFonts w:eastAsia="Calibri" w:cs="Tahoma"/>
                <w:kern w:val="0"/>
                <w:sz w:val="18"/>
                <w:szCs w:val="18"/>
                <w:lang w:eastAsia="zh-TW" w:bidi="th-TH"/>
              </w:rPr>
              <w:t>3</w:t>
            </w:r>
            <w:r w:rsidRPr="00713ECF">
              <w:rPr>
                <w:rFonts w:eastAsia="Calibri" w:cs="Tahoma"/>
                <w:kern w:val="0"/>
                <w:sz w:val="18"/>
                <w:szCs w:val="18"/>
                <w:lang w:eastAsia="zh-TW" w:bidi="th-TH"/>
              </w:rPr>
              <w:t>,000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1</w:t>
            </w:r>
            <w:r w:rsidR="00E4228E" w:rsidRPr="00713ECF">
              <w:rPr>
                <w:rFonts w:eastAsia="Calibri" w:cs="Tahoma"/>
                <w:kern w:val="0"/>
                <w:sz w:val="18"/>
                <w:szCs w:val="18"/>
                <w:lang w:eastAsia="zh-TW" w:bidi="th-TH"/>
              </w:rPr>
              <w:t>0,430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lang w:eastAsia="zh-TW" w:bidi="th-TH"/>
              </w:rPr>
            </w:pPr>
            <w:r w:rsidRPr="00713ECF">
              <w:rPr>
                <w:rFonts w:eastAsia="Calibri" w:cs="Tahoma"/>
                <w:kern w:val="0"/>
                <w:sz w:val="18"/>
                <w:szCs w:val="18"/>
                <w:lang w:eastAsia="zh-TW" w:bidi="th-TH"/>
              </w:rPr>
              <w:t>316.06</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Semi-Skilled Labor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11,165</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9,700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293.94</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Unskilled</w:t>
            </w:r>
            <w:r w:rsidRPr="00713ECF">
              <w:rPr>
                <w:rFonts w:eastAsia="Calibri" w:cs="Tahoma"/>
                <w:b/>
                <w:bCs/>
                <w:kern w:val="0"/>
                <w:sz w:val="18"/>
                <w:lang w:eastAsia="zh-TW" w:bidi="th-TH"/>
              </w:rPr>
              <w:t xml:space="preserve"> </w:t>
            </w:r>
            <w:r w:rsidRPr="00713ECF">
              <w:rPr>
                <w:rFonts w:eastAsia="Calibri" w:cs="Tahoma"/>
                <w:kern w:val="0"/>
                <w:sz w:val="18"/>
                <w:szCs w:val="18"/>
                <w:lang w:eastAsia="zh-TW" w:bidi="th-TH"/>
              </w:rPr>
              <w:t>Labor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9,000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9,000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272.73</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Driver</w:t>
            </w:r>
            <w:r w:rsidRPr="00713ECF">
              <w:rPr>
                <w:rFonts w:eastAsia="Calibri" w:cs="Tahoma"/>
                <w:kern w:val="0"/>
                <w:sz w:val="18"/>
                <w:szCs w:val="18"/>
                <w:lang w:eastAsia="zh-TW" w:bidi="th-TH"/>
              </w:rPr>
              <w:tab/>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12,000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10,300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312.12</w:t>
            </w:r>
          </w:p>
        </w:tc>
      </w:tr>
      <w:tr w:rsidR="00081273" w:rsidRPr="00713ECF" w:rsidTr="00F32689">
        <w:trPr>
          <w:trHeight w:val="340"/>
        </w:trPr>
        <w:tc>
          <w:tcPr>
            <w:tcW w:w="5148" w:type="dxa"/>
            <w:tcBorders>
              <w:top w:val="single" w:sz="4" w:space="0" w:color="auto"/>
              <w:left w:val="single" w:sz="4" w:space="0" w:color="auto"/>
              <w:bottom w:val="single" w:sz="4" w:space="0" w:color="auto"/>
              <w:right w:val="single" w:sz="4" w:space="0" w:color="auto"/>
            </w:tcBorders>
            <w:vAlign w:val="center"/>
          </w:tcPr>
          <w:p w:rsidR="00081273" w:rsidRPr="00713ECF" w:rsidRDefault="00081273" w:rsidP="00F32689">
            <w:pPr>
              <w:widowControl/>
              <w:kinsoku/>
              <w:autoSpaceDE/>
              <w:autoSpaceDN/>
              <w:snapToGrid w:val="0"/>
              <w:ind w:firstLineChars="0" w:firstLine="0"/>
              <w:rPr>
                <w:rFonts w:eastAsia="新細明體" w:cs="新細明體"/>
                <w:kern w:val="0"/>
                <w:lang w:eastAsia="zh-TW" w:bidi="th-TH"/>
              </w:rPr>
            </w:pPr>
            <w:r w:rsidRPr="00713ECF">
              <w:rPr>
                <w:rFonts w:eastAsia="Calibri" w:cs="Tahoma"/>
                <w:kern w:val="0"/>
                <w:sz w:val="18"/>
                <w:szCs w:val="18"/>
                <w:lang w:eastAsia="zh-TW" w:bidi="th-TH"/>
              </w:rPr>
              <w:t>Housekeeper</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9</w:t>
            </w:r>
            <w:r w:rsidR="000A7950" w:rsidRPr="00713ECF">
              <w:rPr>
                <w:rFonts w:eastAsia="新細明體" w:cs="新細明體"/>
                <w:kern w:val="0"/>
                <w:sz w:val="18"/>
                <w:szCs w:val="18"/>
                <w:lang w:eastAsia="zh-TW" w:bidi="th-TH"/>
              </w:rPr>
              <w:t>,</w:t>
            </w:r>
            <w:r w:rsidRPr="00713ECF">
              <w:rPr>
                <w:rFonts w:eastAsia="新細明體" w:cs="新細明體"/>
                <w:kern w:val="0"/>
                <w:sz w:val="18"/>
                <w:szCs w:val="18"/>
                <w:lang w:eastAsia="zh-TW" w:bidi="th-TH"/>
              </w:rPr>
              <w:t>600</w:t>
            </w:r>
          </w:p>
        </w:tc>
        <w:tc>
          <w:tcPr>
            <w:tcW w:w="1166"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9</w:t>
            </w:r>
            <w:r w:rsidR="000A7950" w:rsidRPr="00713ECF">
              <w:rPr>
                <w:rFonts w:eastAsia="新細明體" w:cs="新細明體"/>
                <w:kern w:val="0"/>
                <w:sz w:val="18"/>
                <w:szCs w:val="18"/>
                <w:lang w:eastAsia="zh-TW" w:bidi="th-TH"/>
              </w:rPr>
              <w:t>,</w:t>
            </w:r>
            <w:r w:rsidRPr="00713ECF">
              <w:rPr>
                <w:rFonts w:eastAsia="新細明體" w:cs="新細明體"/>
                <w:kern w:val="0"/>
                <w:sz w:val="18"/>
                <w:szCs w:val="18"/>
                <w:lang w:eastAsia="zh-TW" w:bidi="th-TH"/>
              </w:rPr>
              <w:t>000</w:t>
            </w:r>
          </w:p>
        </w:tc>
        <w:tc>
          <w:tcPr>
            <w:tcW w:w="1167" w:type="dxa"/>
            <w:tcBorders>
              <w:top w:val="single" w:sz="4" w:space="0" w:color="auto"/>
              <w:left w:val="single" w:sz="4" w:space="0" w:color="auto"/>
              <w:bottom w:val="single" w:sz="4" w:space="0" w:color="auto"/>
              <w:right w:val="single" w:sz="4" w:space="0" w:color="auto"/>
            </w:tcBorders>
            <w:vAlign w:val="center"/>
          </w:tcPr>
          <w:p w:rsidR="00081273" w:rsidRPr="00713ECF" w:rsidRDefault="00E4228E" w:rsidP="00F32689">
            <w:pPr>
              <w:widowControl/>
              <w:kinsoku/>
              <w:autoSpaceDE/>
              <w:autoSpaceDN/>
              <w:snapToGrid w:val="0"/>
              <w:ind w:firstLineChars="0" w:firstLine="0"/>
              <w:jc w:val="right"/>
              <w:rPr>
                <w:rFonts w:eastAsia="新細明體" w:cs="新細明體"/>
                <w:kern w:val="0"/>
                <w:sz w:val="18"/>
                <w:szCs w:val="18"/>
                <w:lang w:eastAsia="zh-TW" w:bidi="th-TH"/>
              </w:rPr>
            </w:pPr>
            <w:r w:rsidRPr="00713ECF">
              <w:rPr>
                <w:rFonts w:eastAsia="新細明體" w:cs="新細明體"/>
                <w:kern w:val="0"/>
                <w:sz w:val="18"/>
                <w:szCs w:val="18"/>
                <w:lang w:eastAsia="zh-TW" w:bidi="th-TH"/>
              </w:rPr>
              <w:t>272.73</w:t>
            </w:r>
          </w:p>
        </w:tc>
      </w:tr>
    </w:tbl>
    <w:p w:rsidR="00042C8A" w:rsidRPr="00713ECF" w:rsidRDefault="00081273" w:rsidP="00D35097">
      <w:pPr>
        <w:kinsoku/>
        <w:autoSpaceDE/>
        <w:autoSpaceDN/>
        <w:snapToGrid w:val="0"/>
        <w:ind w:firstLineChars="0" w:firstLine="357"/>
        <w:rPr>
          <w:rFonts w:ascii="新細明體" w:eastAsia="新細明體" w:hAnsi="新細明體" w:cs="新細明體"/>
          <w:kern w:val="0"/>
          <w:lang w:eastAsia="zh-TW" w:bidi="th-TH"/>
        </w:rPr>
      </w:pPr>
      <w:r w:rsidRPr="00713ECF">
        <w:rPr>
          <w:rFonts w:eastAsia="Calibri" w:cs="Tahoma"/>
          <w:i/>
          <w:iCs/>
          <w:kern w:val="0"/>
          <w:sz w:val="18"/>
          <w:lang w:eastAsia="zh-TW" w:bidi="th-TH"/>
        </w:rPr>
        <w:t>Notes</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Bonus</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conditions</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vary</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from</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business</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to</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business</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although</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one</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to</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two</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months</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extra</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salary</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a</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year</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is</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closest</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to</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the</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average</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These</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figures</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are</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based</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on</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the</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results</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of</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a</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survey</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of</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BOI</w:t>
      </w:r>
      <w:r w:rsidRPr="00713ECF">
        <w:rPr>
          <w:rFonts w:ascii="Tahoma" w:eastAsia="Calibri" w:hAnsi="Tahoma" w:cs="Tahoma"/>
          <w:i/>
          <w:iCs/>
          <w:kern w:val="0"/>
          <w:sz w:val="18"/>
          <w:lang w:eastAsia="zh-TW" w:bidi="th-TH"/>
        </w:rPr>
        <w:t>-</w:t>
      </w:r>
      <w:r w:rsidRPr="00713ECF">
        <w:rPr>
          <w:rFonts w:eastAsia="Calibri" w:cs="Tahoma"/>
          <w:i/>
          <w:iCs/>
          <w:kern w:val="0"/>
          <w:sz w:val="18"/>
          <w:lang w:eastAsia="zh-TW" w:bidi="th-TH"/>
        </w:rPr>
        <w:t>promoted</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companies</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conducted</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in</w:t>
      </w:r>
      <w:r w:rsidRPr="00713ECF">
        <w:rPr>
          <w:rFonts w:ascii="Tahoma" w:eastAsia="Calibri" w:hAnsi="Tahoma" w:cs="Tahoma"/>
          <w:i/>
          <w:iCs/>
          <w:kern w:val="0"/>
          <w:sz w:val="18"/>
          <w:lang w:eastAsia="zh-TW" w:bidi="th-TH"/>
        </w:rPr>
        <w:t xml:space="preserve"> </w:t>
      </w:r>
      <w:r w:rsidR="00B332DF" w:rsidRPr="00713ECF">
        <w:rPr>
          <w:rFonts w:ascii="新細明體" w:eastAsia="新細明體" w:hAnsi="新細明體" w:cs="Tahoma" w:hint="eastAsia"/>
          <w:i/>
          <w:iCs/>
          <w:kern w:val="0"/>
          <w:sz w:val="18"/>
          <w:lang w:eastAsia="zh-TW" w:bidi="th-TH"/>
        </w:rPr>
        <w:t>Aprial</w:t>
      </w:r>
      <w:r w:rsidRPr="00713ECF">
        <w:rPr>
          <w:rFonts w:ascii="Tahoma" w:eastAsia="Calibri" w:hAnsi="Tahoma" w:cs="Tahoma"/>
          <w:i/>
          <w:iCs/>
          <w:kern w:val="0"/>
          <w:sz w:val="18"/>
          <w:lang w:eastAsia="zh-TW" w:bidi="th-TH"/>
        </w:rPr>
        <w:t xml:space="preserve"> </w:t>
      </w:r>
      <w:r w:rsidRPr="00713ECF">
        <w:rPr>
          <w:rFonts w:eastAsia="Calibri" w:cs="Tahoma"/>
          <w:i/>
          <w:iCs/>
          <w:kern w:val="0"/>
          <w:sz w:val="18"/>
          <w:lang w:eastAsia="zh-TW" w:bidi="th-TH"/>
        </w:rPr>
        <w:t>201</w:t>
      </w:r>
      <w:r w:rsidR="00C86865" w:rsidRPr="00713ECF">
        <w:rPr>
          <w:rFonts w:ascii="新細明體" w:eastAsia="新細明體" w:hAnsi="新細明體" w:cs="Tahoma" w:hint="eastAsia"/>
          <w:i/>
          <w:iCs/>
          <w:kern w:val="0"/>
          <w:sz w:val="18"/>
          <w:lang w:eastAsia="zh-TW" w:bidi="th-TH"/>
        </w:rPr>
        <w:t>6</w:t>
      </w:r>
      <w:r w:rsidRPr="00713ECF">
        <w:rPr>
          <w:rFonts w:ascii="Tahoma" w:eastAsia="Calibri" w:hAnsi="Tahoma" w:cs="Tahoma"/>
          <w:i/>
          <w:iCs/>
          <w:kern w:val="0"/>
          <w:sz w:val="18"/>
          <w:lang w:eastAsia="zh-TW" w:bidi="th-TH"/>
        </w:rPr>
        <w:t>.</w:t>
      </w:r>
    </w:p>
    <w:p w:rsidR="003A03E2" w:rsidRPr="00713ECF" w:rsidRDefault="00D35097" w:rsidP="0092393E">
      <w:pPr>
        <w:pStyle w:val="a4"/>
        <w:kinsoku/>
        <w:ind w:left="0" w:firstLineChars="0" w:firstLine="0"/>
      </w:pPr>
      <w:r w:rsidRPr="00713ECF">
        <w:br w:type="page"/>
      </w:r>
      <w:r w:rsidR="003A03E2" w:rsidRPr="00713ECF">
        <w:rPr>
          <w:rFonts w:hint="eastAsia"/>
        </w:rPr>
        <w:lastRenderedPageBreak/>
        <w:t>二、勞工法令</w:t>
      </w:r>
    </w:p>
    <w:p w:rsidR="003A03E2" w:rsidRPr="00713ECF" w:rsidRDefault="003A03E2" w:rsidP="0023519E">
      <w:pPr>
        <w:ind w:firstLine="472"/>
        <w:rPr>
          <w:lang w:eastAsia="zh-TW"/>
        </w:rPr>
      </w:pPr>
      <w:r w:rsidRPr="00713ECF">
        <w:rPr>
          <w:rFonts w:hint="eastAsia"/>
          <w:lang w:eastAsia="zh-TW"/>
        </w:rPr>
        <w:t>在泰國之勞工係受到</w:t>
      </w:r>
      <w:r w:rsidRPr="00713ECF">
        <w:rPr>
          <w:lang w:eastAsia="zh-TW"/>
        </w:rPr>
        <w:t>1998</w:t>
      </w:r>
      <w:r w:rsidRPr="00713ECF">
        <w:rPr>
          <w:rFonts w:hint="eastAsia"/>
          <w:lang w:eastAsia="zh-TW"/>
        </w:rPr>
        <w:t>年及</w:t>
      </w:r>
      <w:r w:rsidRPr="00713ECF">
        <w:rPr>
          <w:lang w:eastAsia="zh-TW"/>
        </w:rPr>
        <w:t>2008</w:t>
      </w:r>
      <w:r w:rsidRPr="00713ECF">
        <w:rPr>
          <w:rFonts w:hint="eastAsia"/>
          <w:lang w:eastAsia="zh-TW"/>
        </w:rPr>
        <w:t>年「勞動保護法」保護，主要保護內容如下所述。法條正本請參照泰國勞工廳網站</w:t>
      </w:r>
      <w:hyperlink r:id="rId36" w:history="1">
        <w:r w:rsidRPr="00713ECF">
          <w:rPr>
            <w:rStyle w:val="afc"/>
            <w:color w:val="auto"/>
            <w:u w:val="none"/>
            <w:lang w:eastAsia="zh-TW"/>
          </w:rPr>
          <w:t>http</w:t>
        </w:r>
        <w:r w:rsidRPr="00713ECF">
          <w:rPr>
            <w:rStyle w:val="afc"/>
            <w:rFonts w:ascii="華康細圓體" w:hAnsi="華康細圓體"/>
            <w:color w:val="auto"/>
            <w:u w:val="none"/>
            <w:lang w:eastAsia="zh-TW"/>
          </w:rPr>
          <w:t>://</w:t>
        </w:r>
        <w:r w:rsidRPr="00713ECF">
          <w:rPr>
            <w:rStyle w:val="afc"/>
            <w:color w:val="auto"/>
            <w:u w:val="none"/>
            <w:lang w:eastAsia="zh-TW"/>
          </w:rPr>
          <w:t>www</w:t>
        </w:r>
        <w:r w:rsidRPr="00713ECF">
          <w:rPr>
            <w:rStyle w:val="afc"/>
            <w:rFonts w:ascii="華康細圓體" w:hAnsi="華康細圓體"/>
            <w:color w:val="auto"/>
            <w:u w:val="none"/>
            <w:lang w:eastAsia="zh-TW"/>
          </w:rPr>
          <w:t>.</w:t>
        </w:r>
        <w:r w:rsidRPr="00713ECF">
          <w:rPr>
            <w:rStyle w:val="afc"/>
            <w:color w:val="auto"/>
            <w:u w:val="none"/>
            <w:lang w:eastAsia="zh-TW"/>
          </w:rPr>
          <w:t>labour</w:t>
        </w:r>
        <w:r w:rsidRPr="00713ECF">
          <w:rPr>
            <w:rStyle w:val="afc"/>
            <w:rFonts w:ascii="華康細圓體" w:hAnsi="華康細圓體"/>
            <w:color w:val="auto"/>
            <w:u w:val="none"/>
            <w:lang w:eastAsia="zh-TW"/>
          </w:rPr>
          <w:t>.</w:t>
        </w:r>
        <w:r w:rsidRPr="00713ECF">
          <w:rPr>
            <w:rStyle w:val="afc"/>
            <w:color w:val="auto"/>
            <w:u w:val="none"/>
            <w:lang w:eastAsia="zh-TW"/>
          </w:rPr>
          <w:t>go</w:t>
        </w:r>
        <w:r w:rsidRPr="00713ECF">
          <w:rPr>
            <w:rStyle w:val="afc"/>
            <w:rFonts w:ascii="華康細圓體" w:hAnsi="華康細圓體"/>
            <w:color w:val="auto"/>
            <w:u w:val="none"/>
            <w:lang w:eastAsia="zh-TW"/>
          </w:rPr>
          <w:t>.</w:t>
        </w:r>
        <w:r w:rsidRPr="00713ECF">
          <w:rPr>
            <w:rStyle w:val="afc"/>
            <w:color w:val="auto"/>
            <w:u w:val="none"/>
            <w:lang w:eastAsia="zh-TW"/>
          </w:rPr>
          <w:t>th</w:t>
        </w:r>
        <w:r w:rsidRPr="00713ECF">
          <w:rPr>
            <w:rStyle w:val="afc"/>
            <w:rFonts w:ascii="華康細圓體" w:hAnsi="華康細圓體"/>
            <w:color w:val="auto"/>
            <w:u w:val="none"/>
            <w:lang w:eastAsia="zh-TW"/>
          </w:rPr>
          <w:t>/</w:t>
        </w:r>
        <w:r w:rsidRPr="00713ECF">
          <w:rPr>
            <w:rStyle w:val="afc"/>
            <w:color w:val="auto"/>
            <w:u w:val="none"/>
            <w:lang w:eastAsia="zh-TW"/>
          </w:rPr>
          <w:t>law</w:t>
        </w:r>
        <w:r w:rsidRPr="00713ECF">
          <w:rPr>
            <w:rStyle w:val="afc"/>
            <w:rFonts w:ascii="華康細圓體" w:hAnsi="華康細圓體"/>
            <w:color w:val="auto"/>
            <w:u w:val="none"/>
            <w:lang w:eastAsia="zh-TW"/>
          </w:rPr>
          <w:t>/</w:t>
        </w:r>
        <w:r w:rsidRPr="00713ECF">
          <w:rPr>
            <w:rStyle w:val="afc"/>
            <w:color w:val="auto"/>
            <w:u w:val="none"/>
            <w:lang w:eastAsia="zh-TW"/>
          </w:rPr>
          <w:t>law</w:t>
        </w:r>
        <w:r w:rsidRPr="00713ECF">
          <w:rPr>
            <w:rStyle w:val="afc"/>
            <w:rFonts w:ascii="華康細圓體" w:hAnsi="華康細圓體"/>
            <w:color w:val="auto"/>
            <w:u w:val="none"/>
            <w:lang w:eastAsia="zh-TW"/>
          </w:rPr>
          <w:t>.</w:t>
        </w:r>
        <w:r w:rsidRPr="00713ECF">
          <w:rPr>
            <w:rStyle w:val="afc"/>
            <w:color w:val="auto"/>
            <w:u w:val="none"/>
            <w:lang w:eastAsia="zh-TW"/>
          </w:rPr>
          <w:t>html</w:t>
        </w:r>
      </w:hyperlink>
      <w:r w:rsidRPr="00713ECF">
        <w:rPr>
          <w:rFonts w:hint="eastAsia"/>
          <w:lang w:eastAsia="zh-TW"/>
        </w:rPr>
        <w:t>（英文版）</w:t>
      </w:r>
    </w:p>
    <w:p w:rsidR="003A03E2" w:rsidRPr="00713ECF" w:rsidRDefault="003A03E2" w:rsidP="00DE6070">
      <w:pPr>
        <w:pStyle w:val="ac"/>
      </w:pPr>
      <w:r w:rsidRPr="00713ECF">
        <w:rPr>
          <w:rFonts w:hint="eastAsia"/>
        </w:rPr>
        <w:t>（一）工作時間及節假日</w:t>
      </w:r>
    </w:p>
    <w:p w:rsidR="003A03E2" w:rsidRPr="00713ECF" w:rsidRDefault="003A03E2" w:rsidP="0023519E">
      <w:pPr>
        <w:pStyle w:val="ae"/>
        <w:ind w:left="945" w:firstLine="472"/>
        <w:rPr>
          <w:lang w:eastAsia="zh-TW"/>
        </w:rPr>
      </w:pPr>
      <w:r w:rsidRPr="00713ECF">
        <w:rPr>
          <w:rFonts w:hint="eastAsia"/>
          <w:lang w:eastAsia="zh-TW"/>
        </w:rPr>
        <w:t>對於非危險性的工作，最長工作時間是每天</w:t>
      </w:r>
      <w:r w:rsidRPr="00713ECF">
        <w:rPr>
          <w:lang w:eastAsia="zh-TW"/>
        </w:rPr>
        <w:t>8</w:t>
      </w:r>
      <w:r w:rsidRPr="00713ECF">
        <w:rPr>
          <w:rFonts w:hint="eastAsia"/>
          <w:lang w:eastAsia="zh-TW"/>
        </w:rPr>
        <w:t>小時或每週總共</w:t>
      </w:r>
      <w:r w:rsidRPr="00713ECF">
        <w:rPr>
          <w:lang w:eastAsia="zh-TW"/>
        </w:rPr>
        <w:t>48</w:t>
      </w:r>
      <w:r w:rsidRPr="00713ECF">
        <w:rPr>
          <w:rFonts w:hint="eastAsia"/>
          <w:lang w:eastAsia="zh-TW"/>
        </w:rPr>
        <w:t>小時。有危險性的工作，每天工作時間不能超過</w:t>
      </w:r>
      <w:r w:rsidRPr="00713ECF">
        <w:rPr>
          <w:lang w:eastAsia="zh-TW"/>
        </w:rPr>
        <w:t>7</w:t>
      </w:r>
      <w:r w:rsidRPr="00713ECF">
        <w:rPr>
          <w:rFonts w:hint="eastAsia"/>
          <w:lang w:eastAsia="zh-TW"/>
        </w:rPr>
        <w:t>小時或每周工作時間共計不能超過</w:t>
      </w:r>
      <w:r w:rsidRPr="00713ECF">
        <w:rPr>
          <w:lang w:eastAsia="zh-TW"/>
        </w:rPr>
        <w:t>42</w:t>
      </w:r>
      <w:r w:rsidRPr="00713ECF">
        <w:rPr>
          <w:rFonts w:hint="eastAsia"/>
          <w:lang w:eastAsia="zh-TW"/>
        </w:rPr>
        <w:t>小時。上述之工作超出時間，超過</w:t>
      </w:r>
      <w:r w:rsidRPr="00713ECF">
        <w:rPr>
          <w:lang w:eastAsia="zh-TW"/>
        </w:rPr>
        <w:t>8</w:t>
      </w:r>
      <w:r w:rsidRPr="00713ECF">
        <w:rPr>
          <w:rFonts w:hint="eastAsia"/>
          <w:lang w:eastAsia="zh-TW"/>
        </w:rPr>
        <w:t>小時的</w:t>
      </w:r>
      <w:r w:rsidR="00447465" w:rsidRPr="00713ECF">
        <w:rPr>
          <w:rFonts w:hint="eastAsia"/>
          <w:lang w:eastAsia="zh-TW"/>
        </w:rPr>
        <w:t>部分</w:t>
      </w:r>
      <w:r w:rsidRPr="00713ECF">
        <w:rPr>
          <w:rFonts w:hint="eastAsia"/>
          <w:lang w:eastAsia="zh-TW"/>
        </w:rPr>
        <w:t>，雇主必付給雇工正常工作日計算出時薪的</w:t>
      </w:r>
      <w:r w:rsidRPr="00713ECF">
        <w:rPr>
          <w:lang w:eastAsia="zh-TW"/>
        </w:rPr>
        <w:t>1.5</w:t>
      </w:r>
      <w:r w:rsidRPr="00713ECF">
        <w:rPr>
          <w:rFonts w:hint="eastAsia"/>
          <w:lang w:eastAsia="zh-TW"/>
        </w:rPr>
        <w:t>倍以上的工資，日薪、時薪制的臨時工則以所得單位小時工資的</w:t>
      </w:r>
      <w:r w:rsidRPr="00713ECF">
        <w:rPr>
          <w:lang w:eastAsia="zh-TW"/>
        </w:rPr>
        <w:t>1.5</w:t>
      </w:r>
      <w:r w:rsidRPr="00713ECF">
        <w:rPr>
          <w:rFonts w:hint="eastAsia"/>
          <w:lang w:eastAsia="zh-TW"/>
        </w:rPr>
        <w:t>倍計算。</w:t>
      </w:r>
    </w:p>
    <w:p w:rsidR="003A03E2" w:rsidRPr="00713ECF" w:rsidRDefault="003A03E2" w:rsidP="0023519E">
      <w:pPr>
        <w:pStyle w:val="ae"/>
        <w:ind w:left="945" w:firstLine="472"/>
        <w:rPr>
          <w:lang w:eastAsia="zh-TW"/>
        </w:rPr>
      </w:pPr>
      <w:r w:rsidRPr="00713ECF">
        <w:rPr>
          <w:rFonts w:hint="eastAsia"/>
          <w:lang w:eastAsia="zh-TW"/>
        </w:rPr>
        <w:t>勞工有權享受每年不少於</w:t>
      </w:r>
      <w:r w:rsidRPr="00713ECF">
        <w:rPr>
          <w:lang w:eastAsia="zh-TW"/>
        </w:rPr>
        <w:t>13</w:t>
      </w:r>
      <w:r w:rsidRPr="00713ECF">
        <w:rPr>
          <w:rFonts w:hint="eastAsia"/>
          <w:lang w:eastAsia="zh-TW"/>
        </w:rPr>
        <w:t>天的全國性節假日，連續工作滿</w:t>
      </w:r>
      <w:r w:rsidRPr="00713ECF">
        <w:rPr>
          <w:lang w:eastAsia="zh-TW"/>
        </w:rPr>
        <w:t>1</w:t>
      </w:r>
      <w:r w:rsidRPr="00713ECF">
        <w:rPr>
          <w:rFonts w:hint="eastAsia"/>
          <w:lang w:eastAsia="zh-TW"/>
        </w:rPr>
        <w:t>年的，還可以享受至少</w:t>
      </w:r>
      <w:r w:rsidRPr="00713ECF">
        <w:rPr>
          <w:lang w:eastAsia="zh-TW"/>
        </w:rPr>
        <w:t>6</w:t>
      </w:r>
      <w:r w:rsidRPr="00713ECF">
        <w:rPr>
          <w:rFonts w:hint="eastAsia"/>
          <w:lang w:eastAsia="zh-TW"/>
        </w:rPr>
        <w:t>天的年休假。勞工有權決定自己是否超時加班工作或在節假日工作。女性勞工可享受</w:t>
      </w:r>
      <w:r w:rsidRPr="00713ECF">
        <w:rPr>
          <w:lang w:eastAsia="zh-TW"/>
        </w:rPr>
        <w:t>90</w:t>
      </w:r>
      <w:r w:rsidRPr="00713ECF">
        <w:rPr>
          <w:rFonts w:hint="eastAsia"/>
          <w:lang w:eastAsia="zh-TW"/>
        </w:rPr>
        <w:t>天的產假（包括節假日），但帶薪休假不超過</w:t>
      </w:r>
      <w:r w:rsidRPr="00713ECF">
        <w:rPr>
          <w:lang w:eastAsia="zh-TW"/>
        </w:rPr>
        <w:t>45</w:t>
      </w:r>
      <w:r w:rsidRPr="00713ECF">
        <w:rPr>
          <w:rFonts w:hint="eastAsia"/>
          <w:lang w:eastAsia="zh-TW"/>
        </w:rPr>
        <w:t>天。</w:t>
      </w:r>
    </w:p>
    <w:p w:rsidR="003A03E2" w:rsidRPr="00713ECF" w:rsidRDefault="003A03E2" w:rsidP="0023519E">
      <w:pPr>
        <w:pStyle w:val="ae"/>
        <w:ind w:left="945" w:firstLine="472"/>
        <w:rPr>
          <w:lang w:eastAsia="zh-TW"/>
        </w:rPr>
      </w:pPr>
      <w:r w:rsidRPr="00713ECF">
        <w:rPr>
          <w:rFonts w:hint="eastAsia"/>
          <w:lang w:eastAsia="zh-TW"/>
        </w:rPr>
        <w:t>所有勞工每天連續工作</w:t>
      </w:r>
      <w:r w:rsidRPr="00713ECF">
        <w:rPr>
          <w:lang w:eastAsia="zh-TW"/>
        </w:rPr>
        <w:t>5</w:t>
      </w:r>
      <w:r w:rsidRPr="00713ECF">
        <w:rPr>
          <w:rFonts w:hint="eastAsia"/>
          <w:lang w:eastAsia="zh-TW"/>
        </w:rPr>
        <w:t>小時後均應有至少</w:t>
      </w:r>
      <w:r w:rsidRPr="00713ECF">
        <w:rPr>
          <w:lang w:eastAsia="zh-TW"/>
        </w:rPr>
        <w:t>1</w:t>
      </w:r>
      <w:r w:rsidRPr="00713ECF">
        <w:rPr>
          <w:rFonts w:hint="eastAsia"/>
          <w:lang w:eastAsia="zh-TW"/>
        </w:rPr>
        <w:t>小時的休息時間。雇主和雇員可根據情況需要安排每次休息時間少於</w:t>
      </w:r>
      <w:r w:rsidRPr="00713ECF">
        <w:rPr>
          <w:lang w:eastAsia="zh-TW"/>
        </w:rPr>
        <w:t>1</w:t>
      </w:r>
      <w:r w:rsidRPr="00713ECF">
        <w:rPr>
          <w:rFonts w:hint="eastAsia"/>
          <w:lang w:eastAsia="zh-TW"/>
        </w:rPr>
        <w:t>小時，但總共每天休息時間不得少於</w:t>
      </w:r>
      <w:r w:rsidRPr="00713ECF">
        <w:rPr>
          <w:lang w:eastAsia="zh-TW"/>
        </w:rPr>
        <w:t>1</w:t>
      </w:r>
      <w:r w:rsidRPr="00713ECF">
        <w:rPr>
          <w:rFonts w:hint="eastAsia"/>
          <w:lang w:eastAsia="zh-TW"/>
        </w:rPr>
        <w:t>小時。在每周</w:t>
      </w:r>
      <w:r w:rsidRPr="00713ECF">
        <w:rPr>
          <w:lang w:eastAsia="zh-TW"/>
        </w:rPr>
        <w:t>6</w:t>
      </w:r>
      <w:r w:rsidRPr="00713ECF">
        <w:rPr>
          <w:rFonts w:hint="eastAsia"/>
          <w:lang w:eastAsia="zh-TW"/>
        </w:rPr>
        <w:t>天工作日的情況下，雇主每周必須留出至少</w:t>
      </w:r>
      <w:r w:rsidRPr="00713ECF">
        <w:rPr>
          <w:lang w:eastAsia="zh-TW"/>
        </w:rPr>
        <w:t>1</w:t>
      </w:r>
      <w:r w:rsidRPr="00713ECF">
        <w:rPr>
          <w:rFonts w:hint="eastAsia"/>
          <w:lang w:eastAsia="zh-TW"/>
        </w:rPr>
        <w:t>天的時間作為勞工的休息日。</w:t>
      </w:r>
    </w:p>
    <w:p w:rsidR="003A03E2" w:rsidRPr="00713ECF" w:rsidRDefault="003A03E2" w:rsidP="0023519E">
      <w:pPr>
        <w:pStyle w:val="ae"/>
        <w:ind w:left="945" w:firstLine="472"/>
        <w:rPr>
          <w:lang w:eastAsia="zh-TW"/>
        </w:rPr>
      </w:pPr>
      <w:r w:rsidRPr="00713ECF">
        <w:rPr>
          <w:rFonts w:hint="eastAsia"/>
          <w:lang w:eastAsia="zh-TW"/>
        </w:rPr>
        <w:t>對於超過法定或特殊法規確定的工作量或工作時間的工作，雇主必須支付超時工作補償金。補償金的額度根據實際超出的工作量從</w:t>
      </w:r>
      <w:r w:rsidRPr="00713ECF">
        <w:rPr>
          <w:lang w:eastAsia="zh-TW"/>
        </w:rPr>
        <w:t>1.5</w:t>
      </w:r>
      <w:r w:rsidRPr="00713ECF">
        <w:rPr>
          <w:rFonts w:hint="eastAsia"/>
          <w:lang w:eastAsia="zh-TW"/>
        </w:rPr>
        <w:t>到</w:t>
      </w:r>
      <w:r w:rsidRPr="00713ECF">
        <w:rPr>
          <w:lang w:eastAsia="zh-TW"/>
        </w:rPr>
        <w:t>3</w:t>
      </w:r>
      <w:r w:rsidRPr="00713ECF">
        <w:rPr>
          <w:rFonts w:hint="eastAsia"/>
          <w:lang w:eastAsia="zh-TW"/>
        </w:rPr>
        <w:t>倍不等。最大超時工作量限於每周不多於</w:t>
      </w:r>
      <w:r w:rsidRPr="00713ECF">
        <w:rPr>
          <w:lang w:eastAsia="zh-TW"/>
        </w:rPr>
        <w:t>36</w:t>
      </w:r>
      <w:r w:rsidRPr="00713ECF">
        <w:rPr>
          <w:rFonts w:hint="eastAsia"/>
          <w:lang w:eastAsia="zh-TW"/>
        </w:rPr>
        <w:t>小時。</w:t>
      </w:r>
    </w:p>
    <w:p w:rsidR="003A03E2" w:rsidRPr="00713ECF" w:rsidRDefault="003A03E2" w:rsidP="0023519E">
      <w:pPr>
        <w:pStyle w:val="ae"/>
        <w:ind w:left="945" w:firstLine="472"/>
        <w:rPr>
          <w:lang w:eastAsia="zh-TW"/>
        </w:rPr>
      </w:pPr>
      <w:r w:rsidRPr="00713ECF">
        <w:rPr>
          <w:rFonts w:hint="eastAsia"/>
          <w:lang w:eastAsia="zh-TW"/>
        </w:rPr>
        <w:t>勞工年齡不得小於</w:t>
      </w:r>
      <w:r w:rsidRPr="00713ECF">
        <w:rPr>
          <w:lang w:eastAsia="zh-TW"/>
        </w:rPr>
        <w:t>15</w:t>
      </w:r>
      <w:r w:rsidRPr="00713ECF">
        <w:rPr>
          <w:rFonts w:hint="eastAsia"/>
          <w:lang w:eastAsia="zh-TW"/>
        </w:rPr>
        <w:t>歲，從事帶有危險性的工作不得小於</w:t>
      </w:r>
      <w:r w:rsidRPr="00713ECF">
        <w:rPr>
          <w:lang w:eastAsia="zh-TW"/>
        </w:rPr>
        <w:t>18</w:t>
      </w:r>
      <w:r w:rsidRPr="00713ECF">
        <w:rPr>
          <w:rFonts w:hint="eastAsia"/>
          <w:lang w:eastAsia="zh-TW"/>
        </w:rPr>
        <w:t>歲，並禁止超時工作，或在節假日，或在晚上</w:t>
      </w:r>
      <w:r w:rsidRPr="00713ECF">
        <w:rPr>
          <w:lang w:eastAsia="zh-TW"/>
        </w:rPr>
        <w:t>10</w:t>
      </w:r>
      <w:r w:rsidRPr="00713ECF">
        <w:rPr>
          <w:rFonts w:hint="eastAsia"/>
          <w:lang w:eastAsia="zh-TW"/>
        </w:rPr>
        <w:t>點至早上</w:t>
      </w:r>
      <w:r w:rsidRPr="00713ECF">
        <w:rPr>
          <w:lang w:eastAsia="zh-TW"/>
        </w:rPr>
        <w:t>6</w:t>
      </w:r>
      <w:r w:rsidRPr="00713ECF">
        <w:rPr>
          <w:rFonts w:hint="eastAsia"/>
          <w:lang w:eastAsia="zh-TW"/>
        </w:rPr>
        <w:t>點之間工作；懷孕的勞工亦受此項規定保護。</w:t>
      </w:r>
    </w:p>
    <w:p w:rsidR="003A03E2" w:rsidRPr="00713ECF" w:rsidRDefault="003A03E2" w:rsidP="00DE6070">
      <w:pPr>
        <w:pStyle w:val="ac"/>
      </w:pPr>
      <w:r w:rsidRPr="00713ECF">
        <w:rPr>
          <w:rFonts w:hint="eastAsia"/>
        </w:rPr>
        <w:lastRenderedPageBreak/>
        <w:t>（二）病假</w:t>
      </w:r>
    </w:p>
    <w:p w:rsidR="003A03E2" w:rsidRPr="00713ECF" w:rsidRDefault="003A03E2" w:rsidP="0023519E">
      <w:pPr>
        <w:pStyle w:val="ae"/>
        <w:ind w:left="945" w:firstLine="472"/>
        <w:rPr>
          <w:lang w:eastAsia="zh-TW"/>
        </w:rPr>
      </w:pPr>
      <w:r w:rsidRPr="00713ECF">
        <w:rPr>
          <w:rFonts w:hint="eastAsia"/>
          <w:lang w:eastAsia="zh-TW"/>
        </w:rPr>
        <w:t>患病的勞工可享受必要的足夠的病假，但是如果勞工享受</w:t>
      </w:r>
      <w:r w:rsidRPr="00713ECF">
        <w:rPr>
          <w:lang w:eastAsia="zh-TW"/>
        </w:rPr>
        <w:t>3</w:t>
      </w:r>
      <w:r w:rsidRPr="00713ECF">
        <w:rPr>
          <w:rFonts w:hint="eastAsia"/>
          <w:lang w:eastAsia="zh-TW"/>
        </w:rPr>
        <w:t>個月的病假，則只要求雇主支付其</w:t>
      </w:r>
      <w:r w:rsidRPr="00713ECF">
        <w:rPr>
          <w:lang w:eastAsia="zh-TW"/>
        </w:rPr>
        <w:t>1</w:t>
      </w:r>
      <w:r w:rsidRPr="00713ECF">
        <w:rPr>
          <w:rFonts w:hint="eastAsia"/>
          <w:lang w:eastAsia="zh-TW"/>
        </w:rPr>
        <w:t>個月的工資。病假在</w:t>
      </w:r>
      <w:r w:rsidRPr="00713ECF">
        <w:rPr>
          <w:lang w:eastAsia="zh-TW"/>
        </w:rPr>
        <w:t>3</w:t>
      </w:r>
      <w:r w:rsidRPr="00713ECF">
        <w:rPr>
          <w:rFonts w:hint="eastAsia"/>
          <w:lang w:eastAsia="zh-TW"/>
        </w:rPr>
        <w:t>天以上者，勞工須要提供醫生證明。</w:t>
      </w:r>
    </w:p>
    <w:p w:rsidR="003A03E2" w:rsidRPr="00713ECF" w:rsidRDefault="003A03E2" w:rsidP="00DE6070">
      <w:pPr>
        <w:pStyle w:val="ac"/>
      </w:pPr>
      <w:r w:rsidRPr="00713ECF">
        <w:rPr>
          <w:rFonts w:hint="eastAsia"/>
        </w:rPr>
        <w:t>（三）資遣費</w:t>
      </w:r>
    </w:p>
    <w:p w:rsidR="003A03E2" w:rsidRPr="00713ECF" w:rsidRDefault="003A03E2" w:rsidP="0023519E">
      <w:pPr>
        <w:pStyle w:val="ae"/>
        <w:ind w:left="945" w:firstLine="472"/>
        <w:rPr>
          <w:lang w:eastAsia="zh-TW"/>
        </w:rPr>
      </w:pPr>
      <w:r w:rsidRPr="00713ECF">
        <w:rPr>
          <w:rFonts w:hint="eastAsia"/>
          <w:lang w:eastAsia="zh-TW"/>
        </w:rPr>
        <w:t>工作超過</w:t>
      </w:r>
      <w:r w:rsidRPr="00713ECF">
        <w:rPr>
          <w:lang w:eastAsia="zh-TW"/>
        </w:rPr>
        <w:t>120</w:t>
      </w:r>
      <w:r w:rsidRPr="00713ECF">
        <w:rPr>
          <w:rFonts w:hint="eastAsia"/>
          <w:lang w:eastAsia="zh-TW"/>
        </w:rPr>
        <w:t>天但不足</w:t>
      </w:r>
      <w:r w:rsidRPr="00713ECF">
        <w:rPr>
          <w:lang w:eastAsia="zh-TW"/>
        </w:rPr>
        <w:t>1</w:t>
      </w:r>
      <w:r w:rsidRPr="00713ECF">
        <w:rPr>
          <w:rFonts w:hint="eastAsia"/>
          <w:lang w:eastAsia="zh-TW"/>
        </w:rPr>
        <w:t>年的雇員有權領取</w:t>
      </w:r>
      <w:r w:rsidRPr="00713ECF">
        <w:rPr>
          <w:lang w:eastAsia="zh-TW"/>
        </w:rPr>
        <w:t>30</w:t>
      </w:r>
      <w:r w:rsidRPr="00713ECF">
        <w:rPr>
          <w:rFonts w:hint="eastAsia"/>
          <w:lang w:eastAsia="zh-TW"/>
        </w:rPr>
        <w:t>天的解</w:t>
      </w:r>
      <w:r w:rsidR="00034D28">
        <w:rPr>
          <w:rFonts w:hint="eastAsia"/>
          <w:lang w:eastAsia="zh-TW"/>
        </w:rPr>
        <w:t>僱</w:t>
      </w:r>
      <w:r w:rsidRPr="00713ECF">
        <w:rPr>
          <w:rFonts w:hint="eastAsia"/>
          <w:lang w:eastAsia="zh-TW"/>
        </w:rPr>
        <w:t>費。對於服務時間在</w:t>
      </w:r>
      <w:r w:rsidRPr="00713ECF">
        <w:rPr>
          <w:lang w:eastAsia="zh-TW"/>
        </w:rPr>
        <w:t>1</w:t>
      </w:r>
      <w:r w:rsidRPr="00713ECF">
        <w:rPr>
          <w:rFonts w:hint="eastAsia"/>
          <w:lang w:eastAsia="zh-TW"/>
        </w:rPr>
        <w:t>至</w:t>
      </w:r>
      <w:r w:rsidRPr="00713ECF">
        <w:rPr>
          <w:lang w:eastAsia="zh-TW"/>
        </w:rPr>
        <w:t>3</w:t>
      </w:r>
      <w:r w:rsidRPr="00713ECF">
        <w:rPr>
          <w:rFonts w:hint="eastAsia"/>
          <w:lang w:eastAsia="zh-TW"/>
        </w:rPr>
        <w:t>年之間的雇員，解</w:t>
      </w:r>
      <w:r w:rsidR="00034D28">
        <w:rPr>
          <w:rFonts w:hint="eastAsia"/>
          <w:lang w:eastAsia="zh-TW"/>
        </w:rPr>
        <w:t>僱</w:t>
      </w:r>
      <w:r w:rsidRPr="00713ECF">
        <w:rPr>
          <w:rFonts w:hint="eastAsia"/>
          <w:lang w:eastAsia="zh-TW"/>
        </w:rPr>
        <w:t>費不應少於</w:t>
      </w:r>
      <w:r w:rsidRPr="00713ECF">
        <w:rPr>
          <w:lang w:eastAsia="zh-TW"/>
        </w:rPr>
        <w:t>90</w:t>
      </w:r>
      <w:r w:rsidRPr="00713ECF">
        <w:rPr>
          <w:rFonts w:hint="eastAsia"/>
          <w:lang w:eastAsia="zh-TW"/>
        </w:rPr>
        <w:t>天的工資。服務期在</w:t>
      </w:r>
      <w:r w:rsidRPr="00713ECF">
        <w:rPr>
          <w:lang w:eastAsia="zh-TW"/>
        </w:rPr>
        <w:t>3</w:t>
      </w:r>
      <w:r w:rsidRPr="00713ECF">
        <w:rPr>
          <w:rFonts w:hint="eastAsia"/>
          <w:lang w:eastAsia="zh-TW"/>
        </w:rPr>
        <w:t>年至</w:t>
      </w:r>
      <w:r w:rsidRPr="00713ECF">
        <w:rPr>
          <w:lang w:eastAsia="zh-TW"/>
        </w:rPr>
        <w:t>6</w:t>
      </w:r>
      <w:r w:rsidRPr="00713ECF">
        <w:rPr>
          <w:rFonts w:hint="eastAsia"/>
          <w:lang w:eastAsia="zh-TW"/>
        </w:rPr>
        <w:t>年的雇員可獲得</w:t>
      </w:r>
      <w:r w:rsidRPr="00713ECF">
        <w:rPr>
          <w:lang w:eastAsia="zh-TW"/>
        </w:rPr>
        <w:t>6</w:t>
      </w:r>
      <w:r w:rsidRPr="00713ECF">
        <w:rPr>
          <w:rFonts w:hint="eastAsia"/>
          <w:lang w:eastAsia="zh-TW"/>
        </w:rPr>
        <w:t>個月的薪水，</w:t>
      </w:r>
      <w:r w:rsidRPr="00713ECF">
        <w:rPr>
          <w:lang w:eastAsia="zh-TW"/>
        </w:rPr>
        <w:t>6</w:t>
      </w:r>
      <w:r w:rsidRPr="00713ECF">
        <w:rPr>
          <w:rFonts w:hint="eastAsia"/>
          <w:lang w:eastAsia="zh-TW"/>
        </w:rPr>
        <w:t>到</w:t>
      </w:r>
      <w:r w:rsidRPr="00713ECF">
        <w:rPr>
          <w:lang w:eastAsia="zh-TW"/>
        </w:rPr>
        <w:t>10</w:t>
      </w:r>
      <w:r w:rsidRPr="00713ECF">
        <w:rPr>
          <w:rFonts w:hint="eastAsia"/>
          <w:lang w:eastAsia="zh-TW"/>
        </w:rPr>
        <w:t>年服務期的應獲得</w:t>
      </w:r>
      <w:r w:rsidRPr="00713ECF">
        <w:rPr>
          <w:lang w:eastAsia="zh-TW"/>
        </w:rPr>
        <w:t>8</w:t>
      </w:r>
      <w:r w:rsidRPr="00713ECF">
        <w:rPr>
          <w:rFonts w:hint="eastAsia"/>
          <w:lang w:eastAsia="zh-TW"/>
        </w:rPr>
        <w:t>個月的薪水，超過</w:t>
      </w:r>
      <w:r w:rsidRPr="00713ECF">
        <w:rPr>
          <w:lang w:eastAsia="zh-TW"/>
        </w:rPr>
        <w:t>10</w:t>
      </w:r>
      <w:r w:rsidRPr="00713ECF">
        <w:rPr>
          <w:rFonts w:hint="eastAsia"/>
          <w:lang w:eastAsia="zh-TW"/>
        </w:rPr>
        <w:t>年服務期的雇員將獲得</w:t>
      </w:r>
      <w:r w:rsidRPr="00713ECF">
        <w:rPr>
          <w:lang w:eastAsia="zh-TW"/>
        </w:rPr>
        <w:t>10</w:t>
      </w:r>
      <w:r w:rsidRPr="00713ECF">
        <w:rPr>
          <w:rFonts w:hint="eastAsia"/>
          <w:lang w:eastAsia="zh-TW"/>
        </w:rPr>
        <w:t>個月的薪水。</w:t>
      </w:r>
    </w:p>
    <w:p w:rsidR="003A03E2" w:rsidRPr="00713ECF" w:rsidRDefault="003A03E2" w:rsidP="00DE6070">
      <w:pPr>
        <w:pStyle w:val="ac"/>
      </w:pPr>
      <w:r w:rsidRPr="00713ECF">
        <w:rPr>
          <w:rFonts w:hint="eastAsia"/>
        </w:rPr>
        <w:t>（四）終止</w:t>
      </w:r>
      <w:r w:rsidR="00034D28">
        <w:rPr>
          <w:rFonts w:hint="eastAsia"/>
        </w:rPr>
        <w:t>僱</w:t>
      </w:r>
      <w:r w:rsidRPr="00713ECF">
        <w:rPr>
          <w:rFonts w:hint="eastAsia"/>
        </w:rPr>
        <w:t>用</w:t>
      </w:r>
    </w:p>
    <w:p w:rsidR="003A03E2" w:rsidRPr="00713ECF" w:rsidRDefault="003A03E2" w:rsidP="0092393E">
      <w:pPr>
        <w:pStyle w:val="ae"/>
        <w:kinsoku/>
        <w:ind w:left="945" w:firstLine="472"/>
        <w:rPr>
          <w:rFonts w:ascii="華康細圓體" w:hAnsi="華康細圓體"/>
          <w:lang w:eastAsia="zh-TW"/>
        </w:rPr>
      </w:pPr>
      <w:r w:rsidRPr="00713ECF">
        <w:rPr>
          <w:rFonts w:ascii="華康細圓體" w:hAnsi="華康細圓體" w:hint="eastAsia"/>
          <w:lang w:eastAsia="zh-TW"/>
        </w:rPr>
        <w:t>終止</w:t>
      </w:r>
      <w:r w:rsidR="00034D28">
        <w:rPr>
          <w:rFonts w:ascii="華康細圓體" w:hAnsi="華康細圓體" w:hint="eastAsia"/>
          <w:lang w:eastAsia="zh-TW"/>
        </w:rPr>
        <w:t>僱</w:t>
      </w:r>
      <w:r w:rsidRPr="00713ECF">
        <w:rPr>
          <w:rFonts w:ascii="華康細圓體" w:hAnsi="華康細圓體" w:hint="eastAsia"/>
          <w:lang w:eastAsia="zh-TW"/>
        </w:rPr>
        <w:t>用的條件在保護法中也有規定，勞工協會和工會必須在勞工部登記並獲得工作執照。最後，由勞資爭議法庭特別處理解決</w:t>
      </w:r>
      <w:r w:rsidR="00034D28">
        <w:rPr>
          <w:rFonts w:ascii="華康細圓體" w:hAnsi="華康細圓體" w:hint="eastAsia"/>
          <w:lang w:eastAsia="zh-TW"/>
        </w:rPr>
        <w:t>僱</w:t>
      </w:r>
      <w:r w:rsidRPr="00713ECF">
        <w:rPr>
          <w:rFonts w:ascii="華康細圓體" w:hAnsi="華康細圓體" w:hint="eastAsia"/>
          <w:lang w:eastAsia="zh-TW"/>
        </w:rPr>
        <w:t>用糾紛。如果</w:t>
      </w:r>
      <w:r w:rsidR="00034D28">
        <w:rPr>
          <w:rFonts w:ascii="華康細圓體" w:hAnsi="華康細圓體" w:hint="eastAsia"/>
          <w:lang w:eastAsia="zh-TW"/>
        </w:rPr>
        <w:t>僱</w:t>
      </w:r>
      <w:r w:rsidRPr="00713ECF">
        <w:rPr>
          <w:rFonts w:ascii="華康細圓體" w:hAnsi="華康細圓體" w:hint="eastAsia"/>
          <w:lang w:eastAsia="zh-TW"/>
        </w:rPr>
        <w:t>用契約未明確規定聘</w:t>
      </w:r>
      <w:r w:rsidR="00034D28">
        <w:rPr>
          <w:rFonts w:ascii="華康細圓體" w:hAnsi="華康細圓體" w:hint="eastAsia"/>
          <w:lang w:eastAsia="zh-TW"/>
        </w:rPr>
        <w:t>僱</w:t>
      </w:r>
      <w:r w:rsidRPr="00713ECF">
        <w:rPr>
          <w:rFonts w:ascii="華康細圓體" w:hAnsi="華康細圓體" w:hint="eastAsia"/>
          <w:lang w:eastAsia="zh-TW"/>
        </w:rPr>
        <w:t>期限，契約的任何一方在任何一次支付工資時，或之前都可以通知另一方終止合同，並在下一次發薪時開始生效。</w:t>
      </w:r>
    </w:p>
    <w:p w:rsidR="003A03E2" w:rsidRPr="00713ECF" w:rsidRDefault="003A03E2" w:rsidP="00DE6070">
      <w:pPr>
        <w:pStyle w:val="ac"/>
      </w:pPr>
      <w:r w:rsidRPr="00713ECF">
        <w:rPr>
          <w:rFonts w:hint="eastAsia"/>
        </w:rPr>
        <w:t>（五）職工福利基金</w:t>
      </w:r>
    </w:p>
    <w:p w:rsidR="003A03E2" w:rsidRPr="00713ECF" w:rsidRDefault="003A03E2" w:rsidP="0092393E">
      <w:pPr>
        <w:pStyle w:val="ae"/>
        <w:kinsoku/>
        <w:ind w:left="945" w:firstLine="472"/>
        <w:rPr>
          <w:rFonts w:ascii="華康細圓體" w:hAnsi="華康細圓體"/>
          <w:lang w:eastAsia="zh-TW"/>
        </w:rPr>
      </w:pPr>
      <w:r w:rsidRPr="00713ECF">
        <w:rPr>
          <w:rFonts w:ascii="華康細圓體" w:hAnsi="華康細圓體" w:hint="eastAsia"/>
          <w:lang w:eastAsia="zh-TW"/>
        </w:rPr>
        <w:t>對於那些擁有至少</w:t>
      </w:r>
      <w:r w:rsidRPr="00713ECF">
        <w:rPr>
          <w:lang w:eastAsia="zh-TW"/>
        </w:rPr>
        <w:t>10</w:t>
      </w:r>
      <w:r w:rsidRPr="00713ECF">
        <w:rPr>
          <w:rFonts w:ascii="華康細圓體" w:hAnsi="華康細圓體" w:hint="eastAsia"/>
          <w:lang w:eastAsia="zh-TW"/>
        </w:rPr>
        <w:t>名雇員，而還沒有設立職工福利基金的公司，則需要設立一個雇員福利基金，以便在雇員辭職、被解</w:t>
      </w:r>
      <w:r w:rsidR="00034D28">
        <w:rPr>
          <w:rFonts w:ascii="華康細圓體" w:hAnsi="華康細圓體" w:hint="eastAsia"/>
          <w:lang w:eastAsia="zh-TW"/>
        </w:rPr>
        <w:t>僱</w:t>
      </w:r>
      <w:r w:rsidRPr="00713ECF">
        <w:rPr>
          <w:rFonts w:ascii="華康細圓體" w:hAnsi="華康細圓體" w:hint="eastAsia"/>
          <w:lang w:eastAsia="zh-TW"/>
        </w:rPr>
        <w:t>或在服務期間死亡時給予補償。雇主和雇員都要求須給該基金捐款。</w:t>
      </w:r>
    </w:p>
    <w:p w:rsidR="003A03E2" w:rsidRPr="00713ECF" w:rsidRDefault="003A03E2" w:rsidP="0092393E">
      <w:pPr>
        <w:pStyle w:val="ae"/>
        <w:kinsoku/>
        <w:ind w:left="945" w:firstLine="472"/>
        <w:rPr>
          <w:rFonts w:ascii="華康細圓體" w:hAnsi="華康細圓體"/>
          <w:lang w:eastAsia="zh-TW"/>
        </w:rPr>
      </w:pPr>
      <w:r w:rsidRPr="00713ECF">
        <w:rPr>
          <w:rFonts w:ascii="華康細圓體" w:hAnsi="華康細圓體" w:hint="eastAsia"/>
          <w:lang w:eastAsia="zh-TW"/>
        </w:rPr>
        <w:t>除了上述規定之外，另有對於女工和童工所能從事的工作採取保護限制。確定了工資和加班以及解決勞工管理糾紛的準則。如果雇員在工作期間受傷、患病或死亡，則要求雇主對該雇員支付賠償金。泰國法律要求雇主提供福利設施，包括醫療和衛生設施。</w:t>
      </w:r>
    </w:p>
    <w:p w:rsidR="003A03E2" w:rsidRPr="00713ECF" w:rsidRDefault="003A03E2" w:rsidP="00DE6070">
      <w:pPr>
        <w:pStyle w:val="ac"/>
      </w:pPr>
      <w:r w:rsidRPr="00713ECF">
        <w:rPr>
          <w:rFonts w:hint="eastAsia"/>
        </w:rPr>
        <w:t>（六）工人賠償金</w:t>
      </w:r>
    </w:p>
    <w:p w:rsidR="003A03E2" w:rsidRPr="00713ECF" w:rsidRDefault="003A03E2" w:rsidP="0023519E">
      <w:pPr>
        <w:pStyle w:val="ae"/>
        <w:ind w:left="945" w:firstLine="472"/>
        <w:rPr>
          <w:lang w:eastAsia="zh-TW"/>
        </w:rPr>
      </w:pPr>
      <w:r w:rsidRPr="00713ECF">
        <w:rPr>
          <w:rFonts w:hint="eastAsia"/>
          <w:lang w:eastAsia="zh-TW"/>
        </w:rPr>
        <w:t>賠償法規定，雇主必須按照法律所規定的幅度為那些因工作或在工作</w:t>
      </w:r>
      <w:r w:rsidRPr="00713ECF">
        <w:rPr>
          <w:rFonts w:hint="eastAsia"/>
          <w:lang w:eastAsia="zh-TW"/>
        </w:rPr>
        <w:lastRenderedPageBreak/>
        <w:t>期間受傷、患病或死亡的雇員提供必要的撫恤（救濟）金。撫恤金分為四項：賠償數額、醫療費、恢復就業費和安葬費。</w:t>
      </w:r>
    </w:p>
    <w:p w:rsidR="003A03E2" w:rsidRPr="00713ECF" w:rsidRDefault="003A03E2" w:rsidP="0023519E">
      <w:pPr>
        <w:pStyle w:val="ae"/>
        <w:ind w:left="945" w:firstLine="472"/>
        <w:rPr>
          <w:lang w:eastAsia="zh-TW"/>
        </w:rPr>
      </w:pPr>
      <w:r w:rsidRPr="00713ECF">
        <w:rPr>
          <w:rFonts w:hint="eastAsia"/>
          <w:lang w:eastAsia="zh-TW"/>
        </w:rPr>
        <w:t>賠償金按照法律根據情況嚴重程度和比例來進行支付。在一般情況下，賠償數額必須每月按照雇員月薪</w:t>
      </w:r>
      <w:r w:rsidRPr="00713ECF">
        <w:rPr>
          <w:lang w:eastAsia="zh-TW"/>
        </w:rPr>
        <w:t>60</w:t>
      </w:r>
      <w:r w:rsidR="002F1031" w:rsidRPr="00713ECF">
        <w:rPr>
          <w:lang w:eastAsia="zh-TW"/>
        </w:rPr>
        <w:t>%</w:t>
      </w:r>
      <w:r w:rsidRPr="00713ECF">
        <w:rPr>
          <w:rFonts w:hint="eastAsia"/>
          <w:lang w:eastAsia="zh-TW"/>
        </w:rPr>
        <w:t>的比例來支付，但每月不低於</w:t>
      </w:r>
      <w:r w:rsidRPr="00713ECF">
        <w:rPr>
          <w:lang w:eastAsia="zh-TW"/>
        </w:rPr>
        <w:t>2</w:t>
      </w:r>
      <w:r w:rsidR="002F1031" w:rsidRPr="00713ECF">
        <w:rPr>
          <w:rFonts w:hint="eastAsia"/>
          <w:lang w:eastAsia="zh-TW"/>
        </w:rPr>
        <w:t>,</w:t>
      </w:r>
      <w:r w:rsidRPr="00713ECF">
        <w:rPr>
          <w:lang w:eastAsia="zh-TW"/>
        </w:rPr>
        <w:t>000</w:t>
      </w:r>
      <w:r w:rsidRPr="00713ECF">
        <w:rPr>
          <w:rFonts w:hint="eastAsia"/>
          <w:lang w:eastAsia="zh-TW"/>
        </w:rPr>
        <w:t>銖，不超過</w:t>
      </w:r>
      <w:r w:rsidRPr="00713ECF">
        <w:rPr>
          <w:lang w:eastAsia="zh-TW"/>
        </w:rPr>
        <w:t>9</w:t>
      </w:r>
      <w:r w:rsidR="002F1031" w:rsidRPr="00713ECF">
        <w:rPr>
          <w:rFonts w:hint="eastAsia"/>
          <w:lang w:eastAsia="zh-TW"/>
        </w:rPr>
        <w:t>,</w:t>
      </w:r>
      <w:r w:rsidRPr="00713ECF">
        <w:rPr>
          <w:lang w:eastAsia="zh-TW"/>
        </w:rPr>
        <w:t>000</w:t>
      </w:r>
      <w:r w:rsidRPr="00713ECF">
        <w:rPr>
          <w:rFonts w:hint="eastAsia"/>
          <w:lang w:eastAsia="zh-TW"/>
        </w:rPr>
        <w:t>銖。支付實際和必要的的醫療費，一般情況不超過</w:t>
      </w:r>
      <w:r w:rsidRPr="00713ECF">
        <w:rPr>
          <w:lang w:eastAsia="zh-TW"/>
        </w:rPr>
        <w:t>35,000</w:t>
      </w:r>
      <w:r w:rsidRPr="00713ECF">
        <w:rPr>
          <w:rFonts w:hint="eastAsia"/>
          <w:lang w:eastAsia="zh-TW"/>
        </w:rPr>
        <w:t>銖，嚴重受傷不超過</w:t>
      </w:r>
      <w:r w:rsidRPr="00713ECF">
        <w:rPr>
          <w:lang w:eastAsia="zh-TW"/>
        </w:rPr>
        <w:t>50,000</w:t>
      </w:r>
      <w:r w:rsidRPr="00713ECF">
        <w:rPr>
          <w:rFonts w:hint="eastAsia"/>
          <w:lang w:eastAsia="zh-TW"/>
        </w:rPr>
        <w:t>銖。必要的工作恢復就業費要按照法律規定的標准程序和幅度來支付，但不超過</w:t>
      </w:r>
      <w:r w:rsidRPr="00713ECF">
        <w:rPr>
          <w:lang w:eastAsia="zh-TW"/>
        </w:rPr>
        <w:t>20,000</w:t>
      </w:r>
      <w:r w:rsidRPr="00713ECF">
        <w:rPr>
          <w:rFonts w:hint="eastAsia"/>
          <w:lang w:eastAsia="zh-TW"/>
        </w:rPr>
        <w:t>銖。一旦出現死亡，須支付的安葬費的最大數額需等於法律規定的最低日工資數額的</w:t>
      </w:r>
      <w:r w:rsidRPr="00713ECF">
        <w:rPr>
          <w:lang w:eastAsia="zh-TW"/>
        </w:rPr>
        <w:t>100</w:t>
      </w:r>
      <w:r w:rsidRPr="00713ECF">
        <w:rPr>
          <w:rFonts w:hint="eastAsia"/>
          <w:lang w:eastAsia="zh-TW"/>
        </w:rPr>
        <w:t>倍。</w:t>
      </w:r>
    </w:p>
    <w:p w:rsidR="003A03E2" w:rsidRPr="00713ECF" w:rsidRDefault="003A03E2" w:rsidP="00DE6070">
      <w:pPr>
        <w:pStyle w:val="ac"/>
      </w:pPr>
      <w:r w:rsidRPr="00713ECF">
        <w:rPr>
          <w:rFonts w:hint="eastAsia"/>
        </w:rPr>
        <w:t>（七）社會保險金</w:t>
      </w:r>
    </w:p>
    <w:p w:rsidR="003A03E2" w:rsidRPr="00713ECF" w:rsidRDefault="003A03E2" w:rsidP="0023519E">
      <w:pPr>
        <w:pStyle w:val="ae"/>
        <w:ind w:left="945" w:firstLine="472"/>
        <w:rPr>
          <w:lang w:eastAsia="zh-TW"/>
        </w:rPr>
      </w:pPr>
      <w:r w:rsidRPr="00713ECF">
        <w:rPr>
          <w:rFonts w:hint="eastAsia"/>
          <w:lang w:eastAsia="zh-TW"/>
        </w:rPr>
        <w:t>只要公司員工人數超過</w:t>
      </w:r>
      <w:r w:rsidRPr="00713ECF">
        <w:rPr>
          <w:lang w:eastAsia="zh-TW"/>
        </w:rPr>
        <w:t>10</w:t>
      </w:r>
      <w:r w:rsidRPr="00713ECF">
        <w:rPr>
          <w:rFonts w:hint="eastAsia"/>
          <w:lang w:eastAsia="zh-TW"/>
        </w:rPr>
        <w:t>人，就必須參加社會保險（</w:t>
      </w:r>
      <w:r w:rsidRPr="00713ECF">
        <w:rPr>
          <w:lang w:eastAsia="zh-TW"/>
        </w:rPr>
        <w:t>Social Security</w:t>
      </w:r>
      <w:r w:rsidRPr="00713ECF">
        <w:rPr>
          <w:rFonts w:hint="eastAsia"/>
          <w:lang w:eastAsia="zh-TW"/>
        </w:rPr>
        <w:t>）制度，員工每人需繳納每月薪資的</w:t>
      </w:r>
      <w:r w:rsidRPr="00713ECF">
        <w:rPr>
          <w:lang w:eastAsia="zh-TW"/>
        </w:rPr>
        <w:t>5%</w:t>
      </w:r>
      <w:r w:rsidRPr="00713ECF">
        <w:rPr>
          <w:rFonts w:hint="eastAsia"/>
          <w:lang w:eastAsia="zh-TW"/>
        </w:rPr>
        <w:t>作為保險費用，由公司於發薪資時預扣，但做為計算基礎的月薪最高不得超過</w:t>
      </w:r>
      <w:r w:rsidRPr="00713ECF">
        <w:rPr>
          <w:lang w:eastAsia="zh-TW"/>
        </w:rPr>
        <w:t>15,000</w:t>
      </w:r>
      <w:r w:rsidRPr="00713ECF">
        <w:rPr>
          <w:rFonts w:hint="eastAsia"/>
          <w:lang w:eastAsia="zh-TW"/>
        </w:rPr>
        <w:t>泰銖。</w:t>
      </w:r>
      <w:r w:rsidR="00FA1A6A">
        <w:rPr>
          <w:rFonts w:hint="eastAsia"/>
          <w:lang w:eastAsia="zh-TW"/>
        </w:rPr>
        <w:t>雇</w:t>
      </w:r>
      <w:r w:rsidRPr="00713ECF">
        <w:rPr>
          <w:rFonts w:hint="eastAsia"/>
          <w:lang w:eastAsia="zh-TW"/>
        </w:rPr>
        <w:t>主則需繳交與員工相同之金額，亦即社福保險費受</w:t>
      </w:r>
      <w:proofErr w:type="gramStart"/>
      <w:r w:rsidRPr="00713ECF">
        <w:rPr>
          <w:rFonts w:hint="eastAsia"/>
          <w:lang w:eastAsia="zh-TW"/>
        </w:rPr>
        <w:t>僱</w:t>
      </w:r>
      <w:proofErr w:type="gramEnd"/>
      <w:r w:rsidRPr="00713ECF">
        <w:rPr>
          <w:rFonts w:hint="eastAsia"/>
          <w:lang w:eastAsia="zh-TW"/>
        </w:rPr>
        <w:t>人自負額及</w:t>
      </w:r>
      <w:r w:rsidR="00FA1A6A">
        <w:rPr>
          <w:rFonts w:hint="eastAsia"/>
          <w:lang w:eastAsia="zh-TW"/>
        </w:rPr>
        <w:t>雇</w:t>
      </w:r>
      <w:r w:rsidRPr="00713ECF">
        <w:rPr>
          <w:rFonts w:hint="eastAsia"/>
          <w:lang w:eastAsia="zh-TW"/>
        </w:rPr>
        <w:t>主</w:t>
      </w:r>
      <w:proofErr w:type="gramStart"/>
      <w:r w:rsidRPr="00713ECF">
        <w:rPr>
          <w:rFonts w:hint="eastAsia"/>
          <w:lang w:eastAsia="zh-TW"/>
        </w:rPr>
        <w:t>提撥</w:t>
      </w:r>
      <w:proofErr w:type="gramEnd"/>
      <w:r w:rsidRPr="00713ECF">
        <w:rPr>
          <w:rFonts w:hint="eastAsia"/>
          <w:lang w:eastAsia="zh-TW"/>
        </w:rPr>
        <w:t>之比例為</w:t>
      </w:r>
      <w:r w:rsidRPr="00713ECF">
        <w:rPr>
          <w:lang w:eastAsia="zh-TW"/>
        </w:rPr>
        <w:t>50%-50%</w:t>
      </w:r>
      <w:r w:rsidRPr="00713ECF">
        <w:rPr>
          <w:rFonts w:hint="eastAsia"/>
          <w:lang w:eastAsia="zh-TW"/>
        </w:rPr>
        <w:t>，而所有的保險費必須在次月</w:t>
      </w:r>
      <w:r w:rsidRPr="00713ECF">
        <w:rPr>
          <w:lang w:eastAsia="zh-TW"/>
        </w:rPr>
        <w:t>15</w:t>
      </w:r>
      <w:r w:rsidRPr="00713ECF">
        <w:rPr>
          <w:rFonts w:hint="eastAsia"/>
          <w:lang w:eastAsia="zh-TW"/>
        </w:rPr>
        <w:t>日前提交社會福利保險機構。</w:t>
      </w:r>
    </w:p>
    <w:p w:rsidR="003A03E2" w:rsidRPr="00713ECF" w:rsidRDefault="003A03E2" w:rsidP="0023519E">
      <w:pPr>
        <w:pStyle w:val="ae"/>
        <w:ind w:left="945" w:firstLine="472"/>
        <w:rPr>
          <w:lang w:eastAsia="zh-TW"/>
        </w:rPr>
      </w:pPr>
      <w:r w:rsidRPr="00713ECF">
        <w:rPr>
          <w:rFonts w:hint="eastAsia"/>
          <w:lang w:eastAsia="zh-TW"/>
        </w:rPr>
        <w:t>受僱員工在非因工作時受傷、生病、無能力工作、或死亡時可向社會福利機構申請補償，另在生育、兒童福利、失業、退休時亦可申請補助。</w:t>
      </w:r>
    </w:p>
    <w:p w:rsidR="003A03E2" w:rsidRPr="00713ECF" w:rsidRDefault="003A03E2" w:rsidP="0023519E">
      <w:pPr>
        <w:pStyle w:val="ae"/>
        <w:ind w:left="945" w:firstLine="472"/>
        <w:rPr>
          <w:lang w:eastAsia="zh-TW"/>
        </w:rPr>
      </w:pPr>
      <w:r w:rsidRPr="00713ECF">
        <w:rPr>
          <w:rFonts w:hint="eastAsia"/>
          <w:lang w:eastAsia="zh-TW"/>
        </w:rPr>
        <w:t>如員工在執行工作中受傷、生病、或死亡之時，「泰國工傷賠償法」（</w:t>
      </w:r>
      <w:r w:rsidRPr="00713ECF">
        <w:rPr>
          <w:lang w:eastAsia="zh-TW"/>
        </w:rPr>
        <w:t>The Compensation Act</w:t>
      </w:r>
      <w:r w:rsidRPr="00713ECF">
        <w:rPr>
          <w:rFonts w:hint="eastAsia"/>
          <w:lang w:eastAsia="zh-TW"/>
        </w:rPr>
        <w:t>）明訂</w:t>
      </w:r>
      <w:r w:rsidR="00FA1A6A">
        <w:rPr>
          <w:rFonts w:hint="eastAsia"/>
          <w:lang w:eastAsia="zh-TW"/>
        </w:rPr>
        <w:t>雇</w:t>
      </w:r>
      <w:r w:rsidRPr="00713ECF">
        <w:rPr>
          <w:rFonts w:hint="eastAsia"/>
          <w:lang w:eastAsia="zh-TW"/>
        </w:rPr>
        <w:t>主必須對員工予以合法之賠償；賠償種類分賠償金、醫療費用、復健費用、及喪葬費用等</w:t>
      </w:r>
      <w:r w:rsidRPr="00713ECF">
        <w:rPr>
          <w:lang w:eastAsia="zh-TW"/>
        </w:rPr>
        <w:t>4</w:t>
      </w:r>
      <w:r w:rsidRPr="00713ECF">
        <w:rPr>
          <w:rFonts w:hint="eastAsia"/>
          <w:lang w:eastAsia="zh-TW"/>
        </w:rPr>
        <w:t>個項目。</w:t>
      </w:r>
    </w:p>
    <w:p w:rsidR="003A03E2" w:rsidRPr="00713ECF" w:rsidRDefault="003A03E2" w:rsidP="0023519E">
      <w:pPr>
        <w:pStyle w:val="ae"/>
        <w:ind w:left="945" w:firstLine="472"/>
        <w:rPr>
          <w:lang w:eastAsia="zh-TW"/>
        </w:rPr>
      </w:pPr>
      <w:r w:rsidRPr="00713ECF">
        <w:rPr>
          <w:rFonts w:hint="eastAsia"/>
          <w:lang w:eastAsia="zh-TW"/>
        </w:rPr>
        <w:t>賠償內容視傷害之嚴重性不同而適用不同的法訂標準，一般賠償金為每月工資的</w:t>
      </w:r>
      <w:r w:rsidRPr="00713ECF">
        <w:rPr>
          <w:lang w:eastAsia="zh-TW"/>
        </w:rPr>
        <w:t>60%</w:t>
      </w:r>
      <w:r w:rsidRPr="00713ECF">
        <w:rPr>
          <w:rFonts w:hint="eastAsia"/>
          <w:lang w:eastAsia="zh-TW"/>
        </w:rPr>
        <w:t>，但不得低於</w:t>
      </w:r>
      <w:r w:rsidRPr="00713ECF">
        <w:rPr>
          <w:lang w:eastAsia="zh-TW"/>
        </w:rPr>
        <w:t>2,000</w:t>
      </w:r>
      <w:r w:rsidRPr="00713ECF">
        <w:rPr>
          <w:rFonts w:hint="eastAsia"/>
          <w:lang w:eastAsia="zh-TW"/>
        </w:rPr>
        <w:t>泰銖</w:t>
      </w:r>
      <w:r w:rsidRPr="00713ECF">
        <w:rPr>
          <w:lang w:eastAsia="zh-TW"/>
        </w:rPr>
        <w:t>/</w:t>
      </w:r>
      <w:r w:rsidRPr="00713ECF">
        <w:rPr>
          <w:rFonts w:hint="eastAsia"/>
          <w:lang w:eastAsia="zh-TW"/>
        </w:rPr>
        <w:t>月，最高不超過</w:t>
      </w:r>
      <w:r w:rsidRPr="00713ECF">
        <w:rPr>
          <w:lang w:eastAsia="zh-TW"/>
        </w:rPr>
        <w:t>9,000</w:t>
      </w:r>
      <w:r w:rsidRPr="00713ECF">
        <w:rPr>
          <w:rFonts w:hint="eastAsia"/>
          <w:lang w:eastAsia="zh-TW"/>
        </w:rPr>
        <w:t>泰銖</w:t>
      </w:r>
      <w:r w:rsidRPr="00713ECF">
        <w:rPr>
          <w:lang w:eastAsia="zh-TW"/>
        </w:rPr>
        <w:t>/</w:t>
      </w:r>
      <w:r w:rsidRPr="00713ECF">
        <w:rPr>
          <w:rFonts w:hint="eastAsia"/>
          <w:lang w:eastAsia="zh-TW"/>
        </w:rPr>
        <w:t>月。醫療費用視實際支出予以賠償，但一般最多不超過</w:t>
      </w:r>
      <w:r w:rsidRPr="00713ECF">
        <w:rPr>
          <w:lang w:eastAsia="zh-TW"/>
        </w:rPr>
        <w:t>35,000</w:t>
      </w:r>
      <w:r w:rsidRPr="00713ECF">
        <w:rPr>
          <w:rFonts w:hint="eastAsia"/>
          <w:lang w:eastAsia="zh-TW"/>
        </w:rPr>
        <w:t>泰銖，嚴重個案不超過</w:t>
      </w:r>
      <w:r w:rsidRPr="00713ECF">
        <w:rPr>
          <w:lang w:eastAsia="zh-TW"/>
        </w:rPr>
        <w:t>50,000</w:t>
      </w:r>
      <w:r w:rsidRPr="00713ECF">
        <w:rPr>
          <w:rFonts w:hint="eastAsia"/>
          <w:lang w:eastAsia="zh-TW"/>
        </w:rPr>
        <w:t>泰銖。復健費用亦視實際支出支付，但最多不超過</w:t>
      </w:r>
      <w:r w:rsidRPr="00713ECF">
        <w:rPr>
          <w:lang w:eastAsia="zh-TW"/>
        </w:rPr>
        <w:t>20,000</w:t>
      </w:r>
      <w:r w:rsidRPr="00713ECF">
        <w:rPr>
          <w:rFonts w:hint="eastAsia"/>
          <w:lang w:eastAsia="zh-TW"/>
        </w:rPr>
        <w:t>泰銖。死亡時，需補助喪葬費用為法訂當地最低每日工資之</w:t>
      </w:r>
      <w:r w:rsidRPr="00713ECF">
        <w:rPr>
          <w:lang w:eastAsia="zh-TW"/>
        </w:rPr>
        <w:t>100</w:t>
      </w:r>
      <w:r w:rsidRPr="00713ECF">
        <w:rPr>
          <w:rFonts w:hint="eastAsia"/>
          <w:lang w:eastAsia="zh-TW"/>
        </w:rPr>
        <w:t>倍。</w:t>
      </w:r>
    </w:p>
    <w:p w:rsidR="003A03E2" w:rsidRPr="00713ECF" w:rsidRDefault="003A03E2" w:rsidP="00DE6070">
      <w:pPr>
        <w:pStyle w:val="ac"/>
      </w:pPr>
      <w:r w:rsidRPr="00713ECF">
        <w:rPr>
          <w:rFonts w:hint="eastAsia"/>
        </w:rPr>
        <w:lastRenderedPageBreak/>
        <w:t>（八）終止</w:t>
      </w:r>
      <w:proofErr w:type="gramStart"/>
      <w:r w:rsidR="00034D28">
        <w:rPr>
          <w:rFonts w:hint="eastAsia"/>
        </w:rPr>
        <w:t>僱</w:t>
      </w:r>
      <w:r w:rsidRPr="00713ECF">
        <w:rPr>
          <w:rFonts w:hint="eastAsia"/>
        </w:rPr>
        <w:t>傭</w:t>
      </w:r>
      <w:proofErr w:type="gramEnd"/>
    </w:p>
    <w:p w:rsidR="003A03E2" w:rsidRPr="00713ECF" w:rsidRDefault="003A03E2" w:rsidP="0092393E">
      <w:pPr>
        <w:pStyle w:val="ae"/>
        <w:kinsoku/>
        <w:ind w:left="945" w:firstLine="472"/>
        <w:rPr>
          <w:rFonts w:ascii="華康細圓體" w:hAnsi="華康細圓體"/>
          <w:lang w:eastAsia="zh-TW"/>
        </w:rPr>
      </w:pPr>
      <w:r w:rsidRPr="00713ECF">
        <w:rPr>
          <w:rFonts w:ascii="華康細圓體" w:hAnsi="華康細圓體" w:hint="eastAsia"/>
          <w:lang w:eastAsia="zh-TW"/>
        </w:rPr>
        <w:t>如果勞動合約沒有確定合約期限，或</w:t>
      </w:r>
      <w:proofErr w:type="gramStart"/>
      <w:r w:rsidR="00034D28">
        <w:rPr>
          <w:rFonts w:ascii="華康細圓體" w:hAnsi="華康細圓體" w:hint="eastAsia"/>
          <w:lang w:eastAsia="zh-TW"/>
        </w:rPr>
        <w:t>僱</w:t>
      </w:r>
      <w:r w:rsidRPr="00713ECF">
        <w:rPr>
          <w:rFonts w:ascii="華康細圓體" w:hAnsi="華康細圓體" w:hint="eastAsia"/>
          <w:lang w:eastAsia="zh-TW"/>
        </w:rPr>
        <w:t>傭</w:t>
      </w:r>
      <w:proofErr w:type="gramEnd"/>
      <w:r w:rsidRPr="00713ECF">
        <w:rPr>
          <w:rFonts w:ascii="華康細圓體" w:hAnsi="華康細圓體" w:hint="eastAsia"/>
          <w:lang w:eastAsia="zh-TW"/>
        </w:rPr>
        <w:t>合約沒有指明任何時間，任何一方可以在支付工資時或之前提出終止合約，並在下</w:t>
      </w:r>
      <w:proofErr w:type="gramStart"/>
      <w:r w:rsidRPr="00713ECF">
        <w:rPr>
          <w:rFonts w:ascii="華康細圓體" w:hAnsi="華康細圓體" w:hint="eastAsia"/>
          <w:lang w:eastAsia="zh-TW"/>
        </w:rPr>
        <w:t>個</w:t>
      </w:r>
      <w:proofErr w:type="gramEnd"/>
      <w:r w:rsidRPr="00713ECF">
        <w:rPr>
          <w:rFonts w:ascii="華康細圓體" w:hAnsi="華康細圓體" w:hint="eastAsia"/>
          <w:lang w:eastAsia="zh-TW"/>
        </w:rPr>
        <w:t>支付週期生效。如果雇員有下列行為，雇主可以在不需要通知雇員的情況下解</w:t>
      </w:r>
      <w:r w:rsidR="00034D28">
        <w:rPr>
          <w:rFonts w:ascii="華康細圓體" w:hAnsi="華康細圓體" w:hint="eastAsia"/>
          <w:lang w:eastAsia="zh-TW"/>
        </w:rPr>
        <w:t>僱</w:t>
      </w:r>
      <w:r w:rsidRPr="00713ECF">
        <w:rPr>
          <w:rFonts w:ascii="華康細圓體" w:hAnsi="華康細圓體" w:hint="eastAsia"/>
          <w:lang w:eastAsia="zh-TW"/>
        </w:rPr>
        <w:t>雇員，並且沒有任何遣散費：</w:t>
      </w:r>
    </w:p>
    <w:p w:rsidR="003A03E2" w:rsidRPr="00713ECF" w:rsidRDefault="003A03E2" w:rsidP="00F7280C">
      <w:pPr>
        <w:pStyle w:val="af0"/>
        <w:ind w:left="1417" w:hanging="472"/>
      </w:pPr>
      <w:r w:rsidRPr="00713ECF">
        <w:rPr>
          <w:rFonts w:hint="eastAsia"/>
        </w:rPr>
        <w:t>１、蓄意犯罪或作出對雇主不誠實的行為</w:t>
      </w:r>
    </w:p>
    <w:p w:rsidR="003A03E2" w:rsidRPr="00713ECF" w:rsidRDefault="003A03E2" w:rsidP="00320B64">
      <w:pPr>
        <w:pStyle w:val="af0"/>
        <w:ind w:left="1417" w:hanging="472"/>
      </w:pPr>
      <w:r w:rsidRPr="00713ECF">
        <w:rPr>
          <w:rFonts w:hint="eastAsia"/>
        </w:rPr>
        <w:t>２、由於故意或疏忽造成雇主受到損害</w:t>
      </w:r>
    </w:p>
    <w:p w:rsidR="003A03E2" w:rsidRPr="00713ECF" w:rsidRDefault="003A03E2" w:rsidP="00320B64">
      <w:pPr>
        <w:pStyle w:val="af0"/>
        <w:ind w:left="1417" w:hanging="472"/>
      </w:pPr>
      <w:r w:rsidRPr="00713ECF">
        <w:rPr>
          <w:rFonts w:hint="eastAsia"/>
        </w:rPr>
        <w:t>３、違反雇主的工作規則，規例或合法要求並且收到書面警告（嚴重情況不需要這種警告）</w:t>
      </w:r>
    </w:p>
    <w:p w:rsidR="003A03E2" w:rsidRPr="00713ECF" w:rsidRDefault="003A03E2" w:rsidP="00320B64">
      <w:pPr>
        <w:pStyle w:val="af0"/>
        <w:ind w:left="1417" w:hanging="472"/>
      </w:pPr>
      <w:r w:rsidRPr="00713ECF">
        <w:rPr>
          <w:rFonts w:hint="eastAsia"/>
        </w:rPr>
        <w:t>４、沒有合理的理由，連續曠工</w:t>
      </w:r>
      <w:r w:rsidRPr="00713ECF">
        <w:t>3</w:t>
      </w:r>
      <w:r w:rsidRPr="00713ECF">
        <w:rPr>
          <w:rFonts w:hint="eastAsia"/>
        </w:rPr>
        <w:t>個工作日</w:t>
      </w:r>
    </w:p>
    <w:p w:rsidR="003A03E2" w:rsidRPr="00713ECF" w:rsidRDefault="003A03E2" w:rsidP="00320B64">
      <w:pPr>
        <w:pStyle w:val="af0"/>
        <w:ind w:left="1417" w:hanging="472"/>
      </w:pPr>
      <w:r w:rsidRPr="00713ECF">
        <w:rPr>
          <w:rFonts w:hint="eastAsia"/>
        </w:rPr>
        <w:t>５、判定入獄服刑</w:t>
      </w:r>
    </w:p>
    <w:p w:rsidR="003A03E2" w:rsidRPr="00713ECF" w:rsidRDefault="003A03E2" w:rsidP="0023519E">
      <w:pPr>
        <w:pStyle w:val="ae"/>
        <w:ind w:left="945" w:firstLine="472"/>
        <w:rPr>
          <w:lang w:eastAsia="zh-TW"/>
        </w:rPr>
      </w:pPr>
      <w:r w:rsidRPr="00713ECF">
        <w:rPr>
          <w:rFonts w:hint="eastAsia"/>
          <w:lang w:eastAsia="zh-TW"/>
        </w:rPr>
        <w:t>倘沒有法律規定的有效理由而終止僱用，雇員有權獲得遣散費。</w:t>
      </w:r>
    </w:p>
    <w:p w:rsidR="003A03E2" w:rsidRPr="00713ECF" w:rsidRDefault="003A03E2" w:rsidP="0023519E">
      <w:pPr>
        <w:pStyle w:val="ae"/>
        <w:ind w:left="945" w:firstLine="472"/>
        <w:rPr>
          <w:lang w:eastAsia="zh-TW"/>
        </w:rPr>
      </w:pPr>
      <w:r w:rsidRPr="00713ECF">
        <w:rPr>
          <w:rFonts w:hint="eastAsia"/>
          <w:lang w:eastAsia="zh-TW"/>
        </w:rPr>
        <w:t>如果雇主搬遷至其營業地點而且影響到雇員的正常生活，雇主必須在搬遷前至少</w:t>
      </w:r>
      <w:r w:rsidRPr="00713ECF">
        <w:rPr>
          <w:lang w:eastAsia="zh-TW"/>
        </w:rPr>
        <w:t>30</w:t>
      </w:r>
      <w:r w:rsidRPr="00713ECF">
        <w:rPr>
          <w:rFonts w:hint="eastAsia"/>
          <w:lang w:eastAsia="zh-TW"/>
        </w:rPr>
        <w:t>天通知雇員，如未按規定時間通知，雇主必須支付雇員</w:t>
      </w:r>
      <w:r w:rsidRPr="00713ECF">
        <w:rPr>
          <w:lang w:eastAsia="zh-TW"/>
        </w:rPr>
        <w:t>30</w:t>
      </w:r>
      <w:r w:rsidRPr="00713ECF">
        <w:rPr>
          <w:rFonts w:hint="eastAsia"/>
          <w:lang w:eastAsia="zh-TW"/>
        </w:rPr>
        <w:t>天工資。如果雇員拒絕在新地點工作，雇員有權終止</w:t>
      </w:r>
      <w:r w:rsidR="00034D28">
        <w:rPr>
          <w:rFonts w:hint="eastAsia"/>
          <w:lang w:eastAsia="zh-TW"/>
        </w:rPr>
        <w:t>僱</w:t>
      </w:r>
      <w:r w:rsidRPr="00713ECF">
        <w:rPr>
          <w:rFonts w:hint="eastAsia"/>
          <w:lang w:eastAsia="zh-TW"/>
        </w:rPr>
        <w:t>用合約，並有權獲得不低於規定遣散費</w:t>
      </w:r>
      <w:r w:rsidRPr="00713ECF">
        <w:rPr>
          <w:lang w:eastAsia="zh-TW"/>
        </w:rPr>
        <w:t>50</w:t>
      </w:r>
      <w:r w:rsidR="002F1031" w:rsidRPr="00713ECF">
        <w:rPr>
          <w:lang w:eastAsia="zh-TW"/>
        </w:rPr>
        <w:t>%</w:t>
      </w:r>
      <w:r w:rsidRPr="00713ECF">
        <w:rPr>
          <w:rFonts w:hint="eastAsia"/>
          <w:lang w:eastAsia="zh-TW"/>
        </w:rPr>
        <w:t>的特殊遣散費。由於工作單位，生產過程和分銷服務的精簡，引入新機械或技術等原因而減少雇員人數，雇主必須在終止</w:t>
      </w:r>
      <w:r w:rsidR="00034D28">
        <w:rPr>
          <w:rFonts w:hint="eastAsia"/>
          <w:lang w:eastAsia="zh-TW"/>
        </w:rPr>
        <w:t>僱</w:t>
      </w:r>
      <w:r w:rsidRPr="00713ECF">
        <w:rPr>
          <w:rFonts w:hint="eastAsia"/>
          <w:lang w:eastAsia="zh-TW"/>
        </w:rPr>
        <w:t>用前</w:t>
      </w:r>
      <w:r w:rsidRPr="00713ECF">
        <w:rPr>
          <w:lang w:eastAsia="zh-TW"/>
        </w:rPr>
        <w:t>60</w:t>
      </w:r>
      <w:r w:rsidRPr="00713ECF">
        <w:rPr>
          <w:rFonts w:hint="eastAsia"/>
          <w:lang w:eastAsia="zh-TW"/>
        </w:rPr>
        <w:t>天通知勞工督察員和雇員，如未按規定時間通知，雇主必須支付雇員</w:t>
      </w:r>
      <w:r w:rsidRPr="00713ECF">
        <w:rPr>
          <w:lang w:eastAsia="zh-TW"/>
        </w:rPr>
        <w:t>60</w:t>
      </w:r>
      <w:r w:rsidRPr="00713ECF">
        <w:rPr>
          <w:rFonts w:hint="eastAsia"/>
          <w:lang w:eastAsia="zh-TW"/>
        </w:rPr>
        <w:t>天工資。被終止</w:t>
      </w:r>
      <w:r w:rsidR="00034D28">
        <w:rPr>
          <w:rFonts w:hint="eastAsia"/>
          <w:lang w:eastAsia="zh-TW"/>
        </w:rPr>
        <w:t>僱</w:t>
      </w:r>
      <w:r w:rsidRPr="00713ECF">
        <w:rPr>
          <w:rFonts w:hint="eastAsia"/>
          <w:lang w:eastAsia="zh-TW"/>
        </w:rPr>
        <w:t>用的雇員有權獲得規定遣散費。如果被終止</w:t>
      </w:r>
      <w:r w:rsidR="00034D28">
        <w:rPr>
          <w:rFonts w:hint="eastAsia"/>
          <w:lang w:eastAsia="zh-TW"/>
        </w:rPr>
        <w:t>僱</w:t>
      </w:r>
      <w:r w:rsidRPr="00713ECF">
        <w:rPr>
          <w:rFonts w:hint="eastAsia"/>
          <w:lang w:eastAsia="zh-TW"/>
        </w:rPr>
        <w:t>用的雇員連續服務</w:t>
      </w:r>
      <w:r w:rsidRPr="00713ECF">
        <w:rPr>
          <w:lang w:eastAsia="zh-TW"/>
        </w:rPr>
        <w:t>6</w:t>
      </w:r>
      <w:r w:rsidRPr="00713ECF">
        <w:rPr>
          <w:rFonts w:hint="eastAsia"/>
          <w:lang w:eastAsia="zh-TW"/>
        </w:rPr>
        <w:t>年多以上，有權獲得額外特別遣散費，從第</w:t>
      </w:r>
      <w:r w:rsidRPr="00713ECF">
        <w:rPr>
          <w:lang w:eastAsia="zh-TW"/>
        </w:rPr>
        <w:t>7</w:t>
      </w:r>
      <w:r w:rsidRPr="00713ECF">
        <w:rPr>
          <w:rFonts w:hint="eastAsia"/>
          <w:lang w:eastAsia="zh-TW"/>
        </w:rPr>
        <w:t>年起每增加</w:t>
      </w:r>
      <w:r w:rsidRPr="00713ECF">
        <w:rPr>
          <w:lang w:eastAsia="zh-TW"/>
        </w:rPr>
        <w:t>1</w:t>
      </w:r>
      <w:r w:rsidRPr="00713ECF">
        <w:rPr>
          <w:rFonts w:hint="eastAsia"/>
          <w:lang w:eastAsia="zh-TW"/>
        </w:rPr>
        <w:t>年將增加相當於</w:t>
      </w:r>
      <w:r w:rsidRPr="00713ECF">
        <w:rPr>
          <w:lang w:eastAsia="zh-TW"/>
        </w:rPr>
        <w:t>15</w:t>
      </w:r>
      <w:r w:rsidRPr="00713ECF">
        <w:rPr>
          <w:rFonts w:hint="eastAsia"/>
          <w:lang w:eastAsia="zh-TW"/>
        </w:rPr>
        <w:t>天工資數額的遣散費。特別遣散費總金額不能超過相當於</w:t>
      </w:r>
      <w:r w:rsidRPr="00713ECF">
        <w:rPr>
          <w:lang w:eastAsia="zh-TW"/>
        </w:rPr>
        <w:t>1</w:t>
      </w:r>
      <w:r w:rsidRPr="00713ECF">
        <w:rPr>
          <w:rFonts w:hint="eastAsia"/>
          <w:lang w:eastAsia="zh-TW"/>
        </w:rPr>
        <w:t>年的工資數額。</w:t>
      </w:r>
    </w:p>
    <w:p w:rsidR="003E0BC3" w:rsidRPr="00713ECF" w:rsidRDefault="003E0BC3" w:rsidP="0092393E">
      <w:pPr>
        <w:kinsoku/>
        <w:ind w:firstLine="472"/>
        <w:rPr>
          <w:lang w:eastAsia="zh-TW"/>
        </w:rPr>
      </w:pPr>
    </w:p>
    <w:p w:rsidR="0023519E" w:rsidRPr="00713ECF" w:rsidRDefault="0023519E" w:rsidP="000A7950">
      <w:pPr>
        <w:kinsoku/>
        <w:ind w:firstLineChars="84" w:firstLine="198"/>
        <w:rPr>
          <w:rFonts w:cs="Angsana New"/>
          <w:lang w:eastAsia="zh-TW" w:bidi="th-TH"/>
        </w:rPr>
        <w:sectPr w:rsidR="0023519E" w:rsidRPr="00713ECF" w:rsidSect="003E0BC3">
          <w:headerReference w:type="default" r:id="rId37"/>
          <w:pgSz w:w="11906" w:h="16838" w:code="9"/>
          <w:pgMar w:top="2268" w:right="1701" w:bottom="1701" w:left="1701" w:header="1134" w:footer="851" w:gutter="0"/>
          <w:cols w:space="425"/>
          <w:docGrid w:type="linesAndChars" w:linePitch="514" w:charSpace="-774"/>
        </w:sectPr>
      </w:pPr>
    </w:p>
    <w:p w:rsidR="002138D5" w:rsidRPr="00713ECF" w:rsidRDefault="002138D5" w:rsidP="000A7950">
      <w:pPr>
        <w:pStyle w:val="a3"/>
        <w:kinsoku/>
        <w:rPr>
          <w:lang w:eastAsia="zh-TW"/>
        </w:rPr>
      </w:pPr>
      <w:bookmarkStart w:id="8" w:name="_Toc518555504"/>
      <w:r w:rsidRPr="00713ECF">
        <w:rPr>
          <w:rFonts w:hint="eastAsia"/>
          <w:lang w:eastAsia="zh-TW"/>
        </w:rPr>
        <w:lastRenderedPageBreak/>
        <w:t xml:space="preserve">第捌章　</w:t>
      </w:r>
      <w:r w:rsidR="00A87C70" w:rsidRPr="00713ECF">
        <w:rPr>
          <w:rFonts w:hint="eastAsia"/>
          <w:lang w:eastAsia="zh-TW"/>
        </w:rPr>
        <w:t>簽證、</w:t>
      </w:r>
      <w:r w:rsidRPr="00713ECF">
        <w:rPr>
          <w:rFonts w:hint="eastAsia"/>
          <w:lang w:eastAsia="zh-TW"/>
        </w:rPr>
        <w:t>居留及移民</w:t>
      </w:r>
      <w:bookmarkEnd w:id="8"/>
    </w:p>
    <w:p w:rsidR="006A0901" w:rsidRPr="00713ECF" w:rsidRDefault="006A0901" w:rsidP="0092393E">
      <w:pPr>
        <w:pStyle w:val="a4"/>
        <w:kinsoku/>
      </w:pPr>
      <w:r w:rsidRPr="00713ECF">
        <w:rPr>
          <w:rFonts w:hint="eastAsia"/>
        </w:rPr>
        <w:t>一、居留權之取得及移民相關規定及手續</w:t>
      </w:r>
    </w:p>
    <w:p w:rsidR="006A0901" w:rsidRPr="00713ECF" w:rsidRDefault="006A0901" w:rsidP="00DE6070">
      <w:pPr>
        <w:pStyle w:val="ac"/>
      </w:pPr>
      <w:r w:rsidRPr="00713ECF">
        <w:rPr>
          <w:rFonts w:hint="eastAsia"/>
        </w:rPr>
        <w:t>（一）申請人資格</w:t>
      </w:r>
      <w:r w:rsidRPr="00713ECF">
        <w:rPr>
          <w:rFonts w:hint="eastAsia"/>
        </w:rPr>
        <w:t xml:space="preserve"> </w:t>
      </w:r>
    </w:p>
    <w:p w:rsidR="006A0901" w:rsidRPr="00713ECF" w:rsidRDefault="006A0901" w:rsidP="00320B64">
      <w:pPr>
        <w:pStyle w:val="af0"/>
        <w:ind w:left="1417" w:hanging="472"/>
      </w:pPr>
      <w:r w:rsidRPr="00713ECF">
        <w:rPr>
          <w:rFonts w:hint="eastAsia"/>
        </w:rPr>
        <w:t>１、不被入境事務處限制入境。</w:t>
      </w:r>
    </w:p>
    <w:p w:rsidR="006A0901" w:rsidRPr="00713ECF" w:rsidRDefault="006A0901" w:rsidP="00320B64">
      <w:pPr>
        <w:pStyle w:val="af0"/>
        <w:ind w:left="1417" w:hanging="472"/>
      </w:pPr>
      <w:r w:rsidRPr="00713ECF">
        <w:rPr>
          <w:rFonts w:hint="eastAsia"/>
        </w:rPr>
        <w:t>２、無刑事犯罪紀錄，輕罪處罰者除外。</w:t>
      </w:r>
    </w:p>
    <w:p w:rsidR="006A0901" w:rsidRPr="00713ECF" w:rsidRDefault="006A0901" w:rsidP="00320B64">
      <w:pPr>
        <w:pStyle w:val="af0"/>
        <w:ind w:left="1417" w:hanging="472"/>
      </w:pPr>
      <w:r w:rsidRPr="00713ECF">
        <w:rPr>
          <w:rFonts w:hint="eastAsia"/>
        </w:rPr>
        <w:t>３、未曾被所在國驅逐出境或被取消該國居住權。</w:t>
      </w:r>
    </w:p>
    <w:p w:rsidR="006A0901" w:rsidRPr="00713ECF" w:rsidRDefault="006A0901" w:rsidP="00320B64">
      <w:pPr>
        <w:pStyle w:val="af0"/>
        <w:ind w:left="1417" w:hanging="472"/>
      </w:pPr>
      <w:r w:rsidRPr="00713ECF">
        <w:rPr>
          <w:rFonts w:hint="eastAsia"/>
        </w:rPr>
        <w:t>４、無危害社會及公共治安的不良行為。</w:t>
      </w:r>
    </w:p>
    <w:p w:rsidR="006A0901" w:rsidRPr="00713ECF" w:rsidRDefault="006A0901" w:rsidP="00DE6070">
      <w:pPr>
        <w:pStyle w:val="ac"/>
      </w:pPr>
      <w:r w:rsidRPr="00713ECF">
        <w:rPr>
          <w:rFonts w:hint="eastAsia"/>
        </w:rPr>
        <w:t>（二）投資方式</w:t>
      </w:r>
    </w:p>
    <w:p w:rsidR="006A0901" w:rsidRPr="00713ECF" w:rsidRDefault="006A0901" w:rsidP="00320B64">
      <w:pPr>
        <w:pStyle w:val="af0"/>
        <w:ind w:left="1417" w:hanging="472"/>
      </w:pPr>
      <w:r w:rsidRPr="00713ECF">
        <w:rPr>
          <w:rFonts w:hint="eastAsia"/>
        </w:rPr>
        <w:t>１、直接投資：</w:t>
      </w:r>
    </w:p>
    <w:p w:rsidR="006A0901" w:rsidRPr="00713ECF" w:rsidRDefault="006A0901" w:rsidP="00320B64">
      <w:pPr>
        <w:pStyle w:val="af5"/>
        <w:ind w:left="1417" w:firstLine="472"/>
      </w:pPr>
      <w:r w:rsidRPr="00713ECF">
        <w:rPr>
          <w:rFonts w:hint="eastAsia"/>
        </w:rPr>
        <w:t>投資者必須投資新的項目或已營業但須增資的項目，其投入資金不低於</w:t>
      </w:r>
      <w:r w:rsidRPr="00713ECF">
        <w:rPr>
          <w:rFonts w:hint="eastAsia"/>
        </w:rPr>
        <w:t>1,000</w:t>
      </w:r>
      <w:r w:rsidRPr="00713ECF">
        <w:rPr>
          <w:rFonts w:hint="eastAsia"/>
        </w:rPr>
        <w:t>萬銖；這些項目必須是泰國投促會的獎勵投資項目或永久居留權審批委員會認可的項目。</w:t>
      </w:r>
    </w:p>
    <w:p w:rsidR="006A0901" w:rsidRPr="00713ECF" w:rsidRDefault="006A0901" w:rsidP="0092393E">
      <w:pPr>
        <w:pStyle w:val="ae"/>
        <w:kinsoku/>
        <w:ind w:left="945" w:firstLine="472"/>
        <w:rPr>
          <w:rFonts w:ascii="華康細圓體" w:hAnsi="華康細圓體"/>
          <w:lang w:eastAsia="zh-TW"/>
        </w:rPr>
      </w:pPr>
      <w:r w:rsidRPr="00713ECF">
        <w:rPr>
          <w:rFonts w:ascii="華康細圓體" w:hAnsi="華康細圓體" w:hint="eastAsia"/>
          <w:lang w:eastAsia="zh-TW"/>
        </w:rPr>
        <w:t>若不屬於泰國投促會給予獎勵投資項目，必須具備以下條件：</w:t>
      </w:r>
    </w:p>
    <w:p w:rsidR="006A0901" w:rsidRPr="00713ECF" w:rsidRDefault="009F6CD2" w:rsidP="00DE6070">
      <w:pPr>
        <w:pStyle w:val="11"/>
        <w:ind w:left="1772" w:hanging="591"/>
      </w:pPr>
      <w:r w:rsidRPr="00713ECF">
        <w:t>（</w:t>
      </w:r>
      <w:r w:rsidR="006A0901" w:rsidRPr="00713ECF">
        <w:t>1</w:t>
      </w:r>
      <w:r w:rsidRPr="00713ECF">
        <w:t>）</w:t>
      </w:r>
      <w:r w:rsidRPr="00713ECF">
        <w:tab/>
      </w:r>
      <w:r w:rsidR="006A0901" w:rsidRPr="00713ECF">
        <w:rPr>
          <w:rFonts w:hint="eastAsia"/>
        </w:rPr>
        <w:t>必須是外銷型企業。</w:t>
      </w:r>
    </w:p>
    <w:p w:rsidR="006A0901" w:rsidRPr="00713ECF" w:rsidRDefault="009F6CD2" w:rsidP="00DE6070">
      <w:pPr>
        <w:pStyle w:val="11"/>
        <w:ind w:left="1772" w:hanging="591"/>
      </w:pPr>
      <w:r w:rsidRPr="00713ECF">
        <w:t>（</w:t>
      </w:r>
      <w:r w:rsidR="006A0901" w:rsidRPr="00713ECF">
        <w:t>2</w:t>
      </w:r>
      <w:r w:rsidRPr="00713ECF">
        <w:t>）</w:t>
      </w:r>
      <w:r w:rsidRPr="00713ECF">
        <w:tab/>
      </w:r>
      <w:r w:rsidR="006A0901" w:rsidRPr="00713ECF">
        <w:rPr>
          <w:rFonts w:hint="eastAsia"/>
        </w:rPr>
        <w:t>增加就業人數。</w:t>
      </w:r>
    </w:p>
    <w:p w:rsidR="006A0901" w:rsidRPr="00713ECF" w:rsidRDefault="009F6CD2" w:rsidP="00DE6070">
      <w:pPr>
        <w:pStyle w:val="11"/>
        <w:ind w:left="1772" w:hanging="591"/>
      </w:pPr>
      <w:r w:rsidRPr="00713ECF">
        <w:t>（</w:t>
      </w:r>
      <w:r w:rsidR="006A0901" w:rsidRPr="00713ECF">
        <w:t>3</w:t>
      </w:r>
      <w:r w:rsidRPr="00713ECF">
        <w:t>）</w:t>
      </w:r>
      <w:r w:rsidRPr="00713ECF">
        <w:tab/>
      </w:r>
      <w:r w:rsidR="006A0901" w:rsidRPr="00713ECF">
        <w:rPr>
          <w:rFonts w:hint="eastAsia"/>
        </w:rPr>
        <w:t>生產廠所雖設在外地，但利用國內資源為生產原料。</w:t>
      </w:r>
    </w:p>
    <w:p w:rsidR="006A0901" w:rsidRPr="00713ECF" w:rsidRDefault="009F6CD2" w:rsidP="00DE6070">
      <w:pPr>
        <w:pStyle w:val="11"/>
        <w:ind w:left="1772" w:hanging="591"/>
      </w:pPr>
      <w:r w:rsidRPr="00713ECF">
        <w:t>（</w:t>
      </w:r>
      <w:r w:rsidR="006A0901" w:rsidRPr="00713ECF">
        <w:t>4</w:t>
      </w:r>
      <w:r w:rsidRPr="00713ECF">
        <w:t>）</w:t>
      </w:r>
      <w:r w:rsidRPr="00713ECF">
        <w:tab/>
      </w:r>
      <w:r w:rsidR="006A0901" w:rsidRPr="00713ECF">
        <w:rPr>
          <w:rFonts w:hint="eastAsia"/>
        </w:rPr>
        <w:t>有利於保護環境。</w:t>
      </w:r>
    </w:p>
    <w:p w:rsidR="006A0901" w:rsidRPr="00713ECF" w:rsidRDefault="009F6CD2" w:rsidP="00DE6070">
      <w:pPr>
        <w:pStyle w:val="11"/>
        <w:ind w:left="1772" w:hanging="591"/>
      </w:pPr>
      <w:r w:rsidRPr="00713ECF">
        <w:t>（</w:t>
      </w:r>
      <w:r w:rsidR="006A0901" w:rsidRPr="00713ECF">
        <w:t>5</w:t>
      </w:r>
      <w:r w:rsidRPr="00713ECF">
        <w:t>）</w:t>
      </w:r>
      <w:r w:rsidRPr="00713ECF">
        <w:tab/>
      </w:r>
      <w:r w:rsidR="006A0901" w:rsidRPr="00713ECF">
        <w:rPr>
          <w:rFonts w:hint="eastAsia"/>
        </w:rPr>
        <w:t>有利於把科學技術傳授給泰國人民。</w:t>
      </w:r>
    </w:p>
    <w:p w:rsidR="006A0901" w:rsidRPr="00713ECF" w:rsidRDefault="006A0901" w:rsidP="0092393E">
      <w:pPr>
        <w:pStyle w:val="ae"/>
        <w:kinsoku/>
        <w:ind w:left="945" w:firstLine="472"/>
        <w:rPr>
          <w:rFonts w:ascii="華康細圓體" w:hAnsi="華康細圓體"/>
          <w:lang w:eastAsia="zh-TW"/>
        </w:rPr>
      </w:pPr>
      <w:r w:rsidRPr="00713ECF">
        <w:rPr>
          <w:rFonts w:ascii="華康細圓體" w:hAnsi="華康細圓體" w:hint="eastAsia"/>
          <w:lang w:eastAsia="zh-TW"/>
        </w:rPr>
        <w:t>申請者不得有以下行為：</w:t>
      </w:r>
    </w:p>
    <w:p w:rsidR="006A0901" w:rsidRPr="00713ECF" w:rsidRDefault="009F6CD2" w:rsidP="00DE6070">
      <w:pPr>
        <w:pStyle w:val="11"/>
        <w:ind w:left="1772" w:hanging="591"/>
      </w:pPr>
      <w:r w:rsidRPr="00713ECF">
        <w:t>（</w:t>
      </w:r>
      <w:r w:rsidR="006A0901" w:rsidRPr="00713ECF">
        <w:t>1</w:t>
      </w:r>
      <w:r w:rsidRPr="00713ECF">
        <w:t>）</w:t>
      </w:r>
      <w:r w:rsidRPr="00713ECF">
        <w:tab/>
      </w:r>
      <w:r w:rsidR="006A0901" w:rsidRPr="00713ECF">
        <w:rPr>
          <w:rFonts w:hint="eastAsia"/>
        </w:rPr>
        <w:t>1999</w:t>
      </w:r>
      <w:r w:rsidR="006A0901" w:rsidRPr="00713ECF">
        <w:rPr>
          <w:rFonts w:hint="eastAsia"/>
        </w:rPr>
        <w:t>年外商投資法所禁止之業務。</w:t>
      </w:r>
    </w:p>
    <w:p w:rsidR="006A0901" w:rsidRPr="00713ECF" w:rsidRDefault="009F6CD2" w:rsidP="00DE6070">
      <w:pPr>
        <w:pStyle w:val="11"/>
        <w:ind w:left="1772" w:hanging="591"/>
      </w:pPr>
      <w:r w:rsidRPr="00713ECF">
        <w:t>（</w:t>
      </w:r>
      <w:r w:rsidR="006A0901" w:rsidRPr="00713ECF">
        <w:t>2</w:t>
      </w:r>
      <w:r w:rsidRPr="00713ECF">
        <w:t>）</w:t>
      </w:r>
      <w:r w:rsidRPr="00713ECF">
        <w:tab/>
      </w:r>
      <w:r w:rsidR="006A0901" w:rsidRPr="00713ECF">
        <w:rPr>
          <w:rFonts w:hint="eastAsia"/>
        </w:rPr>
        <w:t>惡性競爭破壞國內現有企業。</w:t>
      </w:r>
    </w:p>
    <w:p w:rsidR="006A0901" w:rsidRPr="00713ECF" w:rsidRDefault="009F6CD2" w:rsidP="00DE6070">
      <w:pPr>
        <w:pStyle w:val="11"/>
        <w:ind w:left="1772" w:hanging="591"/>
      </w:pPr>
      <w:r w:rsidRPr="00713ECF">
        <w:lastRenderedPageBreak/>
        <w:t>（</w:t>
      </w:r>
      <w:r w:rsidR="006A0901" w:rsidRPr="00713ECF">
        <w:t>3</w:t>
      </w:r>
      <w:r w:rsidRPr="00713ECF">
        <w:t>）</w:t>
      </w:r>
      <w:r w:rsidRPr="00713ECF">
        <w:tab/>
      </w:r>
      <w:r w:rsidR="006A0901" w:rsidRPr="00713ECF">
        <w:rPr>
          <w:rFonts w:hint="eastAsia"/>
        </w:rPr>
        <w:t>扼殺國內尚未發展或已經經營的企業。</w:t>
      </w:r>
    </w:p>
    <w:p w:rsidR="006A0901" w:rsidRPr="00713ECF" w:rsidRDefault="006A0901" w:rsidP="00320B64">
      <w:pPr>
        <w:pStyle w:val="af5"/>
        <w:ind w:left="1417" w:firstLine="472"/>
      </w:pPr>
      <w:r w:rsidRPr="00713ECF">
        <w:rPr>
          <w:rFonts w:hint="eastAsia"/>
        </w:rPr>
        <w:t>若屬於鼓勵投資範圍內的項目：</w:t>
      </w:r>
    </w:p>
    <w:p w:rsidR="006A0901" w:rsidRPr="00713ECF" w:rsidRDefault="006A0901" w:rsidP="00320B64">
      <w:pPr>
        <w:pStyle w:val="af5"/>
        <w:ind w:left="1417" w:firstLine="472"/>
      </w:pPr>
      <w:r w:rsidRPr="00713ECF">
        <w:rPr>
          <w:rFonts w:hint="eastAsia"/>
        </w:rPr>
        <w:t>必須向投促會申請並已獲投促會批准的項目，投資者必須把資金投入尚未運作新設立的合資企業或已設立完畢的企業，以便按投資計劃開展業務。上述投資項目必須有助於經濟發展，例如拓展外銷市場，引進適應國內發展需要的科學技術等。</w:t>
      </w:r>
    </w:p>
    <w:p w:rsidR="006A0901" w:rsidRPr="00713ECF" w:rsidRDefault="006A0901" w:rsidP="00320B64">
      <w:pPr>
        <w:pStyle w:val="af5"/>
        <w:ind w:left="1417" w:firstLine="472"/>
      </w:pPr>
      <w:r w:rsidRPr="00713ECF">
        <w:rPr>
          <w:rFonts w:hint="eastAsia"/>
        </w:rPr>
        <w:t>所引進的資金應投入上述項目的有限公司普通股份，持股比例至少是註冊資金的</w:t>
      </w:r>
      <w:r w:rsidRPr="00713ECF">
        <w:rPr>
          <w:rFonts w:hint="eastAsia"/>
        </w:rPr>
        <w:t>25%</w:t>
      </w:r>
      <w:r w:rsidRPr="00713ECF">
        <w:rPr>
          <w:rFonts w:hint="eastAsia"/>
        </w:rPr>
        <w:t>。若項目的投資額達</w:t>
      </w:r>
      <w:r w:rsidRPr="00713ECF">
        <w:rPr>
          <w:rFonts w:hint="eastAsia"/>
        </w:rPr>
        <w:t>1</w:t>
      </w:r>
      <w:r w:rsidRPr="00713ECF">
        <w:rPr>
          <w:rFonts w:hint="eastAsia"/>
        </w:rPr>
        <w:t>億泰銖以上﹝不含土地費和流動資金﹞，投促會則適當放寬審議。</w:t>
      </w:r>
    </w:p>
    <w:p w:rsidR="006A0901" w:rsidRPr="00713ECF" w:rsidRDefault="006A0901" w:rsidP="00320B64">
      <w:pPr>
        <w:pStyle w:val="af5"/>
        <w:ind w:left="1417" w:firstLine="472"/>
      </w:pPr>
      <w:r w:rsidRPr="00713ECF">
        <w:rPr>
          <w:rFonts w:hint="eastAsia"/>
        </w:rPr>
        <w:t>從獲准永久居留權之日起</w:t>
      </w:r>
      <w:r w:rsidRPr="00713ECF">
        <w:rPr>
          <w:rFonts w:hint="eastAsia"/>
        </w:rPr>
        <w:t>3</w:t>
      </w:r>
      <w:r w:rsidRPr="00713ECF">
        <w:rPr>
          <w:rFonts w:hint="eastAsia"/>
        </w:rPr>
        <w:t>年內，投資者必須保持具有前項規定的各項資格。直接投資者，可為配偶、父母親、未婚未成年的子女不超過</w:t>
      </w:r>
      <w:r w:rsidRPr="00713ECF">
        <w:rPr>
          <w:rFonts w:hint="eastAsia"/>
        </w:rPr>
        <w:t>3</w:t>
      </w:r>
      <w:r w:rsidRPr="00713ECF">
        <w:rPr>
          <w:rFonts w:hint="eastAsia"/>
        </w:rPr>
        <w:t>人申請依親永久居留權。</w:t>
      </w:r>
    </w:p>
    <w:p w:rsidR="00BC5C13" w:rsidRPr="00713ECF" w:rsidRDefault="00BC5C13" w:rsidP="00CF1B22">
      <w:pPr>
        <w:pStyle w:val="af5"/>
        <w:ind w:left="1417" w:firstLine="472"/>
      </w:pPr>
      <w:r w:rsidRPr="00713ECF">
        <w:rPr>
          <w:rFonts w:hint="eastAsia"/>
        </w:rPr>
        <w:t>泰國政府</w:t>
      </w:r>
      <w:r w:rsidRPr="00713ECF">
        <w:rPr>
          <w:rFonts w:hint="eastAsia"/>
        </w:rPr>
        <w:t>2015</w:t>
      </w:r>
      <w:r w:rsidRPr="00713ECF">
        <w:rPr>
          <w:rFonts w:hint="eastAsia"/>
        </w:rPr>
        <w:t>年公布設立國貿中心及地區或國際營運總部之稅收和非稅收方面優惠措施，並積極消除外人在泰居留相關障礙，如簡化申請居留簽證、工作許可證等手續和程序等，如泰國政府已自</w:t>
      </w:r>
      <w:r w:rsidRPr="00713ECF">
        <w:rPr>
          <w:rFonts w:hint="eastAsia"/>
        </w:rPr>
        <w:t>2018</w:t>
      </w:r>
      <w:r w:rsidRPr="00713ECF">
        <w:rPr>
          <w:rFonts w:hint="eastAsia"/>
        </w:rPr>
        <w:t>年</w:t>
      </w:r>
      <w:r w:rsidRPr="00713ECF">
        <w:rPr>
          <w:rFonts w:hint="eastAsia"/>
        </w:rPr>
        <w:t>2</w:t>
      </w:r>
      <w:r w:rsidRPr="00713ECF">
        <w:rPr>
          <w:rFonts w:hint="eastAsia"/>
        </w:rPr>
        <w:t>月起實施</w:t>
      </w:r>
      <w:r w:rsidRPr="00713ECF">
        <w:rPr>
          <w:rFonts w:hint="eastAsia"/>
        </w:rPr>
        <w:t>4</w:t>
      </w:r>
      <w:r w:rsidRPr="00713ECF">
        <w:rPr>
          <w:rFonts w:hint="eastAsia"/>
        </w:rPr>
        <w:t>年期「智慧簽證</w:t>
      </w:r>
      <w:r w:rsidR="00F33566" w:rsidRPr="00713ECF">
        <w:rPr>
          <w:rFonts w:hint="eastAsia"/>
        </w:rPr>
        <w:t>（</w:t>
      </w:r>
      <w:r w:rsidRPr="00713ECF">
        <w:rPr>
          <w:rFonts w:hint="eastAsia"/>
        </w:rPr>
        <w:t>SMART VISA</w:t>
      </w:r>
      <w:r w:rsidR="00F33566" w:rsidRPr="00713ECF">
        <w:rPr>
          <w:rFonts w:hint="eastAsia"/>
        </w:rPr>
        <w:t>）</w:t>
      </w:r>
      <w:r w:rsidRPr="00713ECF">
        <w:rPr>
          <w:rFonts w:hint="eastAsia"/>
        </w:rPr>
        <w:t>」計劃，以吸引泰國</w:t>
      </w:r>
      <w:r w:rsidRPr="00713ECF">
        <w:rPr>
          <w:rFonts w:hint="eastAsia"/>
        </w:rPr>
        <w:t>10</w:t>
      </w:r>
      <w:r w:rsidRPr="00713ECF">
        <w:rPr>
          <w:rFonts w:hint="eastAsia"/>
        </w:rPr>
        <w:t>大優先發展目標產業所需的四大類國外科技人才和投資者，盼能在短期內紓緩泰國國內高技術人才相對缺乏的問題，促進外商前來投資</w:t>
      </w:r>
      <w:r w:rsidRPr="00713ECF">
        <w:rPr>
          <w:rFonts w:hint="eastAsia"/>
        </w:rPr>
        <w:t>10</w:t>
      </w:r>
      <w:r w:rsidRPr="00713ECF">
        <w:rPr>
          <w:rFonts w:hint="eastAsia"/>
        </w:rPr>
        <w:t>大目標產業。</w:t>
      </w:r>
    </w:p>
    <w:p w:rsidR="006A0901" w:rsidRPr="00713ECF" w:rsidRDefault="006A0901" w:rsidP="00320B64">
      <w:pPr>
        <w:pStyle w:val="af0"/>
        <w:ind w:left="1417" w:hanging="472"/>
      </w:pPr>
      <w:r w:rsidRPr="00713ECF">
        <w:rPr>
          <w:rFonts w:hint="eastAsia"/>
        </w:rPr>
        <w:t>２、購買債券</w:t>
      </w:r>
    </w:p>
    <w:p w:rsidR="006A0901" w:rsidRPr="00713ECF" w:rsidRDefault="006A0901" w:rsidP="00320B64">
      <w:pPr>
        <w:pStyle w:val="af5"/>
        <w:ind w:left="1417" w:firstLine="472"/>
      </w:pPr>
      <w:r w:rsidRPr="00713ECF">
        <w:rPr>
          <w:rFonts w:hint="eastAsia"/>
        </w:rPr>
        <w:t>投資者把資金匯進泰國購買由泰國財政部和泰國銀行擔保的</w:t>
      </w:r>
      <w:r w:rsidR="0023519E" w:rsidRPr="00713ECF">
        <w:rPr>
          <w:rFonts w:hint="eastAsia"/>
        </w:rPr>
        <w:t>5</w:t>
      </w:r>
      <w:r w:rsidRPr="00713ECF">
        <w:rPr>
          <w:rFonts w:hint="eastAsia"/>
        </w:rPr>
        <w:t>年期以上的政府債券或國營企業債券，投資者的投資額不少於</w:t>
      </w:r>
      <w:r w:rsidRPr="00713ECF">
        <w:rPr>
          <w:rFonts w:hint="eastAsia"/>
        </w:rPr>
        <w:t>800</w:t>
      </w:r>
      <w:r w:rsidRPr="00713ECF">
        <w:rPr>
          <w:rFonts w:hint="eastAsia"/>
        </w:rPr>
        <w:t>萬銖，投資者配偶的投資額不少於</w:t>
      </w:r>
      <w:r w:rsidRPr="00713ECF">
        <w:rPr>
          <w:rFonts w:hint="eastAsia"/>
        </w:rPr>
        <w:t>600</w:t>
      </w:r>
      <w:r w:rsidRPr="00713ECF">
        <w:rPr>
          <w:rFonts w:hint="eastAsia"/>
        </w:rPr>
        <w:t>萬銖，投資者的未婚未成年子女每人投資額不少於</w:t>
      </w:r>
      <w:r w:rsidRPr="00713ECF">
        <w:rPr>
          <w:rFonts w:hint="eastAsia"/>
        </w:rPr>
        <w:t>200</w:t>
      </w:r>
      <w:r w:rsidRPr="00713ECF">
        <w:rPr>
          <w:rFonts w:hint="eastAsia"/>
        </w:rPr>
        <w:t>萬銖。該債券不准出售、抵押或轉讓，除非獲得投促會的特許。</w:t>
      </w:r>
    </w:p>
    <w:p w:rsidR="006A0901" w:rsidRPr="00713ECF" w:rsidRDefault="006A0901" w:rsidP="00320B64">
      <w:pPr>
        <w:pStyle w:val="af0"/>
        <w:ind w:left="1417" w:hanging="472"/>
      </w:pPr>
      <w:r w:rsidRPr="00713ECF">
        <w:rPr>
          <w:rFonts w:hint="eastAsia"/>
        </w:rPr>
        <w:lastRenderedPageBreak/>
        <w:t>３、購買住宅樓宇</w:t>
      </w:r>
    </w:p>
    <w:p w:rsidR="006A0901" w:rsidRPr="00713ECF" w:rsidRDefault="006A0901" w:rsidP="00320B64">
      <w:pPr>
        <w:pStyle w:val="af5"/>
        <w:ind w:left="1417" w:firstLine="472"/>
      </w:pPr>
      <w:r w:rsidRPr="00713ECF">
        <w:rPr>
          <w:rFonts w:hint="eastAsia"/>
        </w:rPr>
        <w:t>投資者把資金匯進泰國購買向投促會辦事處登記註冊的住宅樓宇，所購買的樓宇五年內不得抵押、出售或轉讓。其投資額規定於下：</w:t>
      </w:r>
    </w:p>
    <w:p w:rsidR="006A0901" w:rsidRPr="00713ECF" w:rsidRDefault="009F6CD2" w:rsidP="00DE6070">
      <w:pPr>
        <w:pStyle w:val="11"/>
        <w:ind w:left="1772" w:hanging="591"/>
      </w:pPr>
      <w:r w:rsidRPr="00713ECF">
        <w:t>（</w:t>
      </w:r>
      <w:r w:rsidR="006A0901" w:rsidRPr="00713ECF">
        <w:t>1</w:t>
      </w:r>
      <w:r w:rsidRPr="00713ECF">
        <w:t>）</w:t>
      </w:r>
      <w:r w:rsidRPr="00713ECF">
        <w:tab/>
      </w:r>
      <w:r w:rsidR="006A0901" w:rsidRPr="00713ECF">
        <w:rPr>
          <w:rFonts w:hint="eastAsia"/>
        </w:rPr>
        <w:t>投資者的投資額不少於</w:t>
      </w:r>
      <w:r w:rsidR="006A0901" w:rsidRPr="00713ECF">
        <w:rPr>
          <w:rFonts w:hint="eastAsia"/>
        </w:rPr>
        <w:t>800</w:t>
      </w:r>
      <w:r w:rsidR="006A0901" w:rsidRPr="00713ECF">
        <w:rPr>
          <w:rFonts w:hint="eastAsia"/>
        </w:rPr>
        <w:t>萬銖。</w:t>
      </w:r>
    </w:p>
    <w:p w:rsidR="006A0901" w:rsidRPr="00713ECF" w:rsidRDefault="009F6CD2" w:rsidP="00DE6070">
      <w:pPr>
        <w:pStyle w:val="11"/>
        <w:ind w:left="1772" w:hanging="591"/>
      </w:pPr>
      <w:r w:rsidRPr="00713ECF">
        <w:t>（</w:t>
      </w:r>
      <w:r w:rsidR="006A0901" w:rsidRPr="00713ECF">
        <w:t>2</w:t>
      </w:r>
      <w:r w:rsidRPr="00713ECF">
        <w:t>）</w:t>
      </w:r>
      <w:r w:rsidRPr="00713ECF">
        <w:tab/>
      </w:r>
      <w:r w:rsidR="006A0901" w:rsidRPr="00713ECF">
        <w:rPr>
          <w:rFonts w:hint="eastAsia"/>
        </w:rPr>
        <w:t>投資者配偶的投資額不少於</w:t>
      </w:r>
      <w:r w:rsidR="006A0901" w:rsidRPr="00713ECF">
        <w:rPr>
          <w:rFonts w:hint="eastAsia"/>
        </w:rPr>
        <w:t>600</w:t>
      </w:r>
      <w:r w:rsidR="006A0901" w:rsidRPr="00713ECF">
        <w:rPr>
          <w:rFonts w:hint="eastAsia"/>
        </w:rPr>
        <w:t>萬銖。</w:t>
      </w:r>
    </w:p>
    <w:p w:rsidR="006A0901" w:rsidRPr="00713ECF" w:rsidRDefault="009F6CD2" w:rsidP="00DE6070">
      <w:pPr>
        <w:pStyle w:val="11"/>
        <w:ind w:left="1772" w:hanging="591"/>
      </w:pPr>
      <w:r w:rsidRPr="00713ECF">
        <w:t>（</w:t>
      </w:r>
      <w:r w:rsidR="006A0901" w:rsidRPr="00713ECF">
        <w:t>3</w:t>
      </w:r>
      <w:r w:rsidRPr="00713ECF">
        <w:t>）</w:t>
      </w:r>
      <w:r w:rsidRPr="00713ECF">
        <w:tab/>
      </w:r>
      <w:r w:rsidR="006A0901" w:rsidRPr="00713ECF">
        <w:rPr>
          <w:rFonts w:hint="eastAsia"/>
        </w:rPr>
        <w:t>投資者的未婚未成年子女每人投資額不少於</w:t>
      </w:r>
      <w:r w:rsidR="006A0901" w:rsidRPr="00713ECF">
        <w:rPr>
          <w:rFonts w:hint="eastAsia"/>
        </w:rPr>
        <w:t>200</w:t>
      </w:r>
      <w:r w:rsidR="006A0901" w:rsidRPr="00713ECF">
        <w:rPr>
          <w:rFonts w:hint="eastAsia"/>
        </w:rPr>
        <w:t>萬銖。</w:t>
      </w:r>
    </w:p>
    <w:p w:rsidR="006A0901" w:rsidRPr="00713ECF" w:rsidRDefault="006A0901" w:rsidP="00320B64">
      <w:pPr>
        <w:pStyle w:val="af5"/>
        <w:ind w:left="1417" w:firstLine="472"/>
      </w:pPr>
      <w:r w:rsidRPr="00713ECF">
        <w:rPr>
          <w:rFonts w:hint="eastAsia"/>
        </w:rPr>
        <w:t>審委會將審核購買債券和住宅的憑據和投資者的資格。</w:t>
      </w:r>
    </w:p>
    <w:p w:rsidR="006A0901" w:rsidRPr="00713ECF" w:rsidRDefault="006A0901" w:rsidP="00DE6070">
      <w:pPr>
        <w:pStyle w:val="ac"/>
      </w:pPr>
      <w:r w:rsidRPr="00713ECF">
        <w:rPr>
          <w:rFonts w:hint="eastAsia"/>
        </w:rPr>
        <w:t>（三）專家或專業技術人員</w:t>
      </w:r>
    </w:p>
    <w:p w:rsidR="006A0901" w:rsidRPr="00713ECF" w:rsidRDefault="006A0901" w:rsidP="00320B64">
      <w:pPr>
        <w:pStyle w:val="af0"/>
        <w:ind w:left="1417" w:hanging="472"/>
      </w:pPr>
      <w:r w:rsidRPr="00713ECF">
        <w:rPr>
          <w:rFonts w:hint="eastAsia"/>
        </w:rPr>
        <w:t>１、申請者必須具備專業知識和專長，為接受投資的政府所需要並且有貢獻。申請者必須出具經泰國大使館或領事館認證的學歷證書和工作履歷書。若申請者所在國沒有設立泰國大使館或領事館，其學歷、工作履歷書必須由公證機構證明。</w:t>
      </w:r>
    </w:p>
    <w:p w:rsidR="006A0901" w:rsidRPr="00713ECF" w:rsidRDefault="006A0901" w:rsidP="00320B64">
      <w:pPr>
        <w:pStyle w:val="af0"/>
        <w:ind w:left="1417" w:hanging="472"/>
      </w:pPr>
      <w:r w:rsidRPr="00713ECF">
        <w:rPr>
          <w:rFonts w:hint="eastAsia"/>
        </w:rPr>
        <w:t>２、申請者必須出具個人年薪不低於</w:t>
      </w:r>
      <w:r w:rsidRPr="00713ECF">
        <w:rPr>
          <w:rFonts w:hint="eastAsia"/>
        </w:rPr>
        <w:t>2</w:t>
      </w:r>
      <w:r w:rsidRPr="00713ECF">
        <w:rPr>
          <w:rFonts w:hint="eastAsia"/>
        </w:rPr>
        <w:t>萬美元的證明書。</w:t>
      </w:r>
    </w:p>
    <w:p w:rsidR="006A0901" w:rsidRPr="00713ECF" w:rsidRDefault="006A0901" w:rsidP="00320B64">
      <w:pPr>
        <w:pStyle w:val="af0"/>
        <w:ind w:left="1417" w:hanging="472"/>
      </w:pPr>
      <w:r w:rsidRPr="00713ECF">
        <w:rPr>
          <w:rFonts w:hint="eastAsia"/>
        </w:rPr>
        <w:t>３、申請者年齡必須在</w:t>
      </w:r>
      <w:r w:rsidRPr="00713ECF">
        <w:rPr>
          <w:rFonts w:hint="eastAsia"/>
        </w:rPr>
        <w:t>25</w:t>
      </w:r>
      <w:r w:rsidRPr="00713ECF">
        <w:rPr>
          <w:rFonts w:hint="eastAsia"/>
        </w:rPr>
        <w:t>歲以上。其親屬、配偶、父母、未婚未成年子女，亦有資格獲得泰國永久居留。</w:t>
      </w:r>
    </w:p>
    <w:p w:rsidR="006A0901" w:rsidRPr="00713ECF" w:rsidRDefault="006A0901" w:rsidP="00DE6070">
      <w:pPr>
        <w:pStyle w:val="ac"/>
      </w:pPr>
      <w:r w:rsidRPr="00713ECF">
        <w:rPr>
          <w:rFonts w:hint="eastAsia"/>
        </w:rPr>
        <w:t>（四）審查的準則</w:t>
      </w:r>
    </w:p>
    <w:p w:rsidR="006A0901" w:rsidRPr="00713ECF" w:rsidRDefault="006A0901" w:rsidP="00320B64">
      <w:pPr>
        <w:pStyle w:val="af0"/>
        <w:ind w:left="1417" w:hanging="472"/>
      </w:pPr>
      <w:r w:rsidRPr="00713ECF">
        <w:rPr>
          <w:rFonts w:hint="eastAsia"/>
        </w:rPr>
        <w:t>１、申請人必須出具有關機構發給的無刑事犯罪的證明，無入境條例所禁止的疾病，經移民局和政府安全廳審查，投促會協助核審工作。</w:t>
      </w:r>
    </w:p>
    <w:p w:rsidR="006A0901" w:rsidRPr="00713ECF" w:rsidRDefault="006A0901" w:rsidP="00320B64">
      <w:pPr>
        <w:pStyle w:val="af0"/>
        <w:ind w:left="1417" w:hanging="472"/>
      </w:pPr>
      <w:r w:rsidRPr="00713ECF">
        <w:rPr>
          <w:rFonts w:hint="eastAsia"/>
        </w:rPr>
        <w:t>２、投資者必須出具從國外匯款來泰國作投資的銀行匯款憑據。</w:t>
      </w:r>
    </w:p>
    <w:p w:rsidR="006A0901" w:rsidRPr="00713ECF" w:rsidRDefault="006A0901" w:rsidP="00DE6070">
      <w:pPr>
        <w:pStyle w:val="ac"/>
      </w:pPr>
      <w:r w:rsidRPr="00713ECF">
        <w:rPr>
          <w:rFonts w:hint="eastAsia"/>
        </w:rPr>
        <w:t>（五）撤銷永久居留權的規定</w:t>
      </w:r>
    </w:p>
    <w:p w:rsidR="006A0901" w:rsidRPr="00713ECF" w:rsidRDefault="006A0901" w:rsidP="0092393E">
      <w:pPr>
        <w:pStyle w:val="ae"/>
        <w:kinsoku/>
        <w:ind w:left="945" w:firstLine="472"/>
        <w:rPr>
          <w:rFonts w:ascii="華康細圓體" w:hAnsi="華康細圓體"/>
          <w:lang w:eastAsia="zh-TW"/>
        </w:rPr>
      </w:pPr>
      <w:r w:rsidRPr="00713ECF">
        <w:rPr>
          <w:rFonts w:ascii="華康細圓體" w:hAnsi="華康細圓體" w:hint="eastAsia"/>
          <w:lang w:eastAsia="zh-TW"/>
        </w:rPr>
        <w:t>若經檢查發現已獲准永久居留者有嚴重違反移民法條例的行為，或嚴重違反有關規定，其永久居留權將被取消，辦理永久居留權的手續費概不退還。</w:t>
      </w:r>
    </w:p>
    <w:p w:rsidR="006A0901" w:rsidRPr="00713ECF" w:rsidRDefault="006A0901" w:rsidP="00DE6070">
      <w:pPr>
        <w:pStyle w:val="ac"/>
      </w:pPr>
      <w:r w:rsidRPr="00713ECF">
        <w:rPr>
          <w:rFonts w:hint="eastAsia"/>
        </w:rPr>
        <w:t>（六）申請的辦法：</w:t>
      </w:r>
    </w:p>
    <w:p w:rsidR="006A0901" w:rsidRPr="00713ECF" w:rsidRDefault="006A0901" w:rsidP="00320B64">
      <w:pPr>
        <w:pStyle w:val="af0"/>
        <w:ind w:left="1417" w:hanging="472"/>
      </w:pPr>
      <w:r w:rsidRPr="00713ECF">
        <w:rPr>
          <w:rFonts w:hint="eastAsia"/>
        </w:rPr>
        <w:lastRenderedPageBreak/>
        <w:t>１、有意申請在泰國永久居留者，可親自或委託代理人到投資促進委員會辦公處，填寫</w:t>
      </w:r>
      <w:r w:rsidRPr="00713ECF">
        <w:rPr>
          <w:rFonts w:hint="eastAsia"/>
        </w:rPr>
        <w:t>BOI FORM PR-1</w:t>
      </w:r>
      <w:r w:rsidRPr="00713ECF">
        <w:rPr>
          <w:rFonts w:hint="eastAsia"/>
        </w:rPr>
        <w:t>表格兩份，若是直接投資者，還須增加兩份</w:t>
      </w:r>
      <w:r w:rsidRPr="00713ECF">
        <w:rPr>
          <w:rFonts w:hint="eastAsia"/>
        </w:rPr>
        <w:t>BOI FORM PR-2</w:t>
      </w:r>
      <w:r w:rsidRPr="00713ECF">
        <w:rPr>
          <w:rFonts w:hint="eastAsia"/>
        </w:rPr>
        <w:t>表格，並附上</w:t>
      </w:r>
      <w:r w:rsidRPr="00713ECF">
        <w:rPr>
          <w:rFonts w:hint="eastAsia"/>
        </w:rPr>
        <w:t>3</w:t>
      </w:r>
      <w:r w:rsidRPr="00713ECF">
        <w:rPr>
          <w:rFonts w:hint="eastAsia"/>
        </w:rPr>
        <w:t>個月內的國立醫院的體檢證明，出具居住地官方機構發給的無任何刑事紀錄證明，但輕罪受處分或過失罪除外。</w:t>
      </w:r>
    </w:p>
    <w:p w:rsidR="006A0901" w:rsidRPr="00713ECF" w:rsidRDefault="006A0901" w:rsidP="00320B64">
      <w:pPr>
        <w:pStyle w:val="af0"/>
        <w:ind w:left="1417" w:hanging="472"/>
      </w:pPr>
      <w:r w:rsidRPr="00713ECF">
        <w:rPr>
          <w:rFonts w:hint="eastAsia"/>
        </w:rPr>
        <w:t>２、申請者已擬定的投資項目，須將投資項目的詳細資料遞交永久居留權審核委員會進行審批。申請永久居留權手續費</w:t>
      </w:r>
      <w:r w:rsidRPr="00713ECF">
        <w:rPr>
          <w:rFonts w:hint="eastAsia"/>
        </w:rPr>
        <w:t>5,000</w:t>
      </w:r>
      <w:r w:rsidRPr="00713ECF">
        <w:rPr>
          <w:rFonts w:hint="eastAsia"/>
        </w:rPr>
        <w:t>銖。</w:t>
      </w:r>
    </w:p>
    <w:p w:rsidR="006A0901" w:rsidRPr="00713ECF" w:rsidRDefault="006A0901" w:rsidP="0092393E">
      <w:pPr>
        <w:pStyle w:val="a4"/>
        <w:kinsoku/>
      </w:pPr>
      <w:r w:rsidRPr="00713ECF">
        <w:rPr>
          <w:rFonts w:hint="eastAsia"/>
        </w:rPr>
        <w:t>二、聘用外籍員工之規定、承辦機關及申辦程序</w:t>
      </w:r>
    </w:p>
    <w:p w:rsidR="006A0901" w:rsidRPr="00713ECF" w:rsidRDefault="006A0901" w:rsidP="0092393E">
      <w:pPr>
        <w:kinsoku/>
        <w:ind w:firstLine="472"/>
        <w:rPr>
          <w:rFonts w:ascii="華康細圓體" w:hAnsi="華康細圓體"/>
          <w:lang w:eastAsia="zh-TW"/>
        </w:rPr>
      </w:pPr>
      <w:r w:rsidRPr="00713ECF">
        <w:rPr>
          <w:rFonts w:ascii="華康細圓體" w:hAnsi="華康細圓體" w:hint="eastAsia"/>
          <w:lang w:eastAsia="zh-TW"/>
        </w:rPr>
        <w:t>在泰國工作以及經商的外國人除了簽證外，還需獲得工作許可證。外國人職業法規定所有在泰國工作的外國人都必須取得工作許可證，若獲投資促進委員會批准的項目，其外籍雇員可在</w:t>
      </w:r>
      <w:r w:rsidRPr="00713ECF">
        <w:rPr>
          <w:rFonts w:hint="eastAsia"/>
          <w:lang w:eastAsia="zh-TW"/>
        </w:rPr>
        <w:t>30</w:t>
      </w:r>
      <w:r w:rsidRPr="00713ECF">
        <w:rPr>
          <w:rFonts w:ascii="華康細圓體" w:hAnsi="華康細圓體" w:hint="eastAsia"/>
          <w:lang w:eastAsia="zh-TW"/>
        </w:rPr>
        <w:t>天內辦理申請，並允許其在辦理工作證期間工作。申請工作證必須持有非移民簽證。</w:t>
      </w:r>
    </w:p>
    <w:p w:rsidR="006A0901" w:rsidRPr="00713ECF" w:rsidRDefault="006A0901" w:rsidP="0092393E">
      <w:pPr>
        <w:kinsoku/>
        <w:ind w:firstLine="472"/>
        <w:rPr>
          <w:rFonts w:ascii="華康細圓體" w:hAnsi="華康細圓體"/>
          <w:lang w:eastAsia="zh-TW"/>
        </w:rPr>
      </w:pPr>
      <w:r w:rsidRPr="00713ECF">
        <w:rPr>
          <w:rFonts w:hint="eastAsia"/>
          <w:lang w:eastAsia="zh-TW"/>
        </w:rPr>
        <w:t>1973</w:t>
      </w:r>
      <w:r w:rsidRPr="00713ECF">
        <w:rPr>
          <w:rFonts w:ascii="華康細圓體" w:hAnsi="華康細圓體" w:hint="eastAsia"/>
          <w:lang w:eastAsia="zh-TW"/>
        </w:rPr>
        <w:t>年頒布的外國人職業法要求所有外國人在泰國工作之前必須獲得工作許可證。該法令於</w:t>
      </w:r>
      <w:r w:rsidRPr="00713ECF">
        <w:rPr>
          <w:rFonts w:hint="eastAsia"/>
          <w:lang w:eastAsia="zh-TW"/>
        </w:rPr>
        <w:t>1978</w:t>
      </w:r>
      <w:r w:rsidRPr="00713ECF">
        <w:rPr>
          <w:rFonts w:ascii="華康細圓體" w:hAnsi="華康細圓體" w:hint="eastAsia"/>
          <w:lang w:eastAsia="zh-TW"/>
        </w:rPr>
        <w:t>年獲修訂。新法令闡述了有關工作許可證的簽發和維持以及某些外國人所不可涉及的職業。</w:t>
      </w:r>
    </w:p>
    <w:p w:rsidR="006A0901" w:rsidRPr="00713ECF" w:rsidRDefault="006A0901" w:rsidP="0092393E">
      <w:pPr>
        <w:kinsoku/>
        <w:ind w:firstLine="472"/>
        <w:rPr>
          <w:rFonts w:ascii="華康細圓體" w:hAnsi="華康細圓體"/>
          <w:lang w:eastAsia="zh-TW"/>
        </w:rPr>
      </w:pPr>
      <w:r w:rsidRPr="00713ECF">
        <w:rPr>
          <w:rFonts w:ascii="華康細圓體" w:hAnsi="華康細圓體" w:hint="eastAsia"/>
          <w:lang w:eastAsia="zh-TW"/>
        </w:rPr>
        <w:t>法令要求任何外國人在泰國開始工作之前必須獲得工作許可證。法令的第</w:t>
      </w:r>
      <w:r w:rsidRPr="00713ECF">
        <w:rPr>
          <w:lang w:eastAsia="zh-TW"/>
        </w:rPr>
        <w:t>8</w:t>
      </w:r>
      <w:r w:rsidRPr="00713ECF">
        <w:rPr>
          <w:rFonts w:ascii="華康細圓體" w:hAnsi="華康細圓體" w:hint="eastAsia"/>
          <w:lang w:eastAsia="zh-TW"/>
        </w:rPr>
        <w:t>章規定有關雇主可以代表外國人在他／她開始工作之前</w:t>
      </w:r>
      <w:r w:rsidR="003E7D73" w:rsidRPr="00713ECF">
        <w:rPr>
          <w:rFonts w:ascii="華康細圓體" w:hAnsi="華康細圓體" w:cs="細明體" w:hint="eastAsia"/>
          <w:lang w:eastAsia="zh-TW"/>
        </w:rPr>
        <w:t>為</w:t>
      </w:r>
      <w:r w:rsidRPr="00713ECF">
        <w:rPr>
          <w:rFonts w:ascii="華康細圓體" w:hAnsi="華康細圓體" w:hint="eastAsia"/>
          <w:lang w:eastAsia="zh-TW"/>
        </w:rPr>
        <w:t>其申請工作許可證，可是實際的工作許可證只有當該外國人根據移民法進入泰國並親自接收工作許可證時才可發出。</w:t>
      </w:r>
    </w:p>
    <w:p w:rsidR="006A0901" w:rsidRPr="00713ECF" w:rsidRDefault="006A0901" w:rsidP="0092393E">
      <w:pPr>
        <w:kinsoku/>
        <w:ind w:firstLine="472"/>
        <w:rPr>
          <w:rFonts w:ascii="華康細圓體" w:hAnsi="華康細圓體"/>
          <w:lang w:eastAsia="zh-TW"/>
        </w:rPr>
      </w:pPr>
      <w:r w:rsidRPr="00713ECF">
        <w:rPr>
          <w:rFonts w:ascii="華康細圓體" w:hAnsi="華康細圓體" w:hint="eastAsia"/>
          <w:lang w:eastAsia="zh-TW"/>
        </w:rPr>
        <w:t>工作許可證最初只是在其非移民簽證所允許的泰國逗留期間內有效。工作許可證將根據其簽證的補充或延長而決定是否獲更新。獲居留權的外國人的工作許可證每年可獲延期。在隨後更新的前提下，勞工部原則上給予最初一年的工作許可證。工作許可證須在其過期之前申請更新，否則它將自動失效。工作許可證申請者不可以遊客或過境遊客身份進入泰國。</w:t>
      </w:r>
    </w:p>
    <w:p w:rsidR="006A0901" w:rsidRPr="00713ECF" w:rsidRDefault="006A0901" w:rsidP="0092393E">
      <w:pPr>
        <w:kinsoku/>
        <w:ind w:firstLine="472"/>
        <w:rPr>
          <w:rFonts w:ascii="華康細圓體" w:hAnsi="華康細圓體"/>
          <w:lang w:eastAsia="zh-TW"/>
        </w:rPr>
      </w:pPr>
      <w:r w:rsidRPr="00713ECF">
        <w:rPr>
          <w:rFonts w:ascii="華康細圓體" w:hAnsi="華康細圓體" w:hint="eastAsia"/>
          <w:lang w:eastAsia="zh-TW"/>
        </w:rPr>
        <w:lastRenderedPageBreak/>
        <w:t>泰國法律禁止雇主允許其</w:t>
      </w:r>
      <w:proofErr w:type="gramStart"/>
      <w:r w:rsidR="00034D28">
        <w:rPr>
          <w:rFonts w:ascii="華康細圓體" w:hAnsi="華康細圓體" w:hint="eastAsia"/>
          <w:lang w:eastAsia="zh-TW"/>
        </w:rPr>
        <w:t>僱</w:t>
      </w:r>
      <w:r w:rsidRPr="00713ECF">
        <w:rPr>
          <w:rFonts w:ascii="華康細圓體" w:hAnsi="華康細圓體" w:hint="eastAsia"/>
          <w:lang w:eastAsia="zh-TW"/>
        </w:rPr>
        <w:t>傭</w:t>
      </w:r>
      <w:proofErr w:type="gramEnd"/>
      <w:r w:rsidRPr="00713ECF">
        <w:rPr>
          <w:rFonts w:ascii="華康細圓體" w:hAnsi="華康細圓體" w:hint="eastAsia"/>
          <w:lang w:eastAsia="zh-TW"/>
        </w:rPr>
        <w:t>的外國人執行任何與工作許可證所規定的不相符的工作。雇主必須在</w:t>
      </w:r>
      <w:r w:rsidRPr="00713ECF">
        <w:rPr>
          <w:rFonts w:hint="eastAsia"/>
          <w:lang w:eastAsia="zh-TW"/>
        </w:rPr>
        <w:t>15</w:t>
      </w:r>
      <w:r w:rsidRPr="00713ECF">
        <w:rPr>
          <w:rFonts w:ascii="華康細圓體" w:hAnsi="華康細圓體" w:hint="eastAsia"/>
          <w:lang w:eastAsia="zh-TW"/>
        </w:rPr>
        <w:t>天內向有關部門報告其</w:t>
      </w:r>
      <w:proofErr w:type="gramStart"/>
      <w:r w:rsidR="00034D28">
        <w:rPr>
          <w:rFonts w:ascii="華康細圓體" w:hAnsi="華康細圓體" w:hint="eastAsia"/>
          <w:lang w:eastAsia="zh-TW"/>
        </w:rPr>
        <w:t>僱</w:t>
      </w:r>
      <w:r w:rsidRPr="00713ECF">
        <w:rPr>
          <w:rFonts w:ascii="華康細圓體" w:hAnsi="華康細圓體" w:hint="eastAsia"/>
          <w:lang w:eastAsia="zh-TW"/>
        </w:rPr>
        <w:t>傭</w:t>
      </w:r>
      <w:proofErr w:type="gramEnd"/>
      <w:r w:rsidRPr="00713ECF">
        <w:rPr>
          <w:rFonts w:ascii="華康細圓體" w:hAnsi="華康細圓體" w:hint="eastAsia"/>
          <w:lang w:eastAsia="zh-TW"/>
        </w:rPr>
        <w:t>的外國人的工作變動，轉移或停職等事宜。</w:t>
      </w:r>
    </w:p>
    <w:p w:rsidR="006A0901" w:rsidRPr="00713ECF" w:rsidRDefault="006A0901" w:rsidP="0092393E">
      <w:pPr>
        <w:kinsoku/>
        <w:ind w:firstLine="472"/>
        <w:rPr>
          <w:rFonts w:ascii="華康細圓體" w:hAnsi="華康細圓體"/>
          <w:lang w:eastAsia="zh-TW"/>
        </w:rPr>
      </w:pPr>
      <w:r w:rsidRPr="00713ECF">
        <w:rPr>
          <w:rFonts w:ascii="華康細圓體" w:hAnsi="華康細圓體" w:hint="eastAsia"/>
          <w:lang w:eastAsia="zh-TW"/>
        </w:rPr>
        <w:t>許可證持有者必須在獲得許可之後始可更換其職業和工作地點。許可證持有人若更換工作地點或者居住地址必須在勞動部所發出的工作許可證上註明。外國人職業法並不禁止外國人從事不同領域的工作或擁有一個以上的雇主。</w:t>
      </w:r>
    </w:p>
    <w:p w:rsidR="006A0901" w:rsidRPr="00713ECF" w:rsidRDefault="006A0901" w:rsidP="0092393E">
      <w:pPr>
        <w:pStyle w:val="a4"/>
        <w:kinsoku/>
      </w:pPr>
      <w:r w:rsidRPr="00713ECF">
        <w:rPr>
          <w:rFonts w:hint="eastAsia"/>
        </w:rPr>
        <w:t>三、外商子女可就讀之教育機關及經營情形</w:t>
      </w:r>
    </w:p>
    <w:p w:rsidR="006A0901" w:rsidRPr="00713ECF" w:rsidRDefault="006A0901" w:rsidP="00DE6070">
      <w:pPr>
        <w:pStyle w:val="ac"/>
      </w:pPr>
      <w:r w:rsidRPr="00713ECF">
        <w:rPr>
          <w:rFonts w:hint="eastAsia"/>
        </w:rPr>
        <w:t>（一）國際學校</w:t>
      </w:r>
    </w:p>
    <w:p w:rsidR="006A0901" w:rsidRPr="00713ECF" w:rsidRDefault="006A0901" w:rsidP="0092393E">
      <w:pPr>
        <w:pStyle w:val="ae"/>
        <w:kinsoku/>
        <w:ind w:left="945" w:firstLine="472"/>
        <w:rPr>
          <w:rFonts w:ascii="華康細圓體" w:hAnsi="華康細圓體"/>
          <w:lang w:eastAsia="zh-TW"/>
        </w:rPr>
      </w:pPr>
      <w:r w:rsidRPr="00713ECF">
        <w:rPr>
          <w:rFonts w:ascii="華康細圓體" w:hAnsi="華康細圓體" w:hint="eastAsia"/>
          <w:lang w:eastAsia="zh-TW"/>
        </w:rPr>
        <w:t>泰國教育制度尚稱完善，可提供自小學至大學之教育，但係以學習泰文為主，泰國</w:t>
      </w:r>
      <w:r w:rsidR="00447465" w:rsidRPr="00713ECF">
        <w:rPr>
          <w:rFonts w:ascii="華康細圓體" w:hAnsi="華康細圓體" w:hint="eastAsia"/>
          <w:lang w:eastAsia="zh-TW"/>
        </w:rPr>
        <w:t>臺商</w:t>
      </w:r>
      <w:r w:rsidRPr="00713ECF">
        <w:rPr>
          <w:rFonts w:ascii="華康細圓體" w:hAnsi="華康細圓體" w:hint="eastAsia"/>
          <w:lang w:eastAsia="zh-TW"/>
        </w:rPr>
        <w:t>子女在泰國之就讀情形則視家庭經濟情況而定，一般經濟情況較佳之</w:t>
      </w:r>
      <w:r w:rsidR="00447465" w:rsidRPr="00713ECF">
        <w:rPr>
          <w:rFonts w:ascii="華康細圓體" w:hAnsi="華康細圓體" w:hint="eastAsia"/>
          <w:lang w:eastAsia="zh-TW"/>
        </w:rPr>
        <w:t>臺商</w:t>
      </w:r>
      <w:r w:rsidRPr="00713ECF">
        <w:rPr>
          <w:rFonts w:ascii="華康細圓體" w:hAnsi="華康細圓體" w:hint="eastAsia"/>
          <w:lang w:eastAsia="zh-TW"/>
        </w:rPr>
        <w:t>會將子女送至國際學校就讀。泰國國際學校收費昂貴，</w:t>
      </w:r>
      <w:r w:rsidRPr="00713ECF">
        <w:rPr>
          <w:rFonts w:hint="eastAsia"/>
          <w:lang w:eastAsia="zh-TW"/>
        </w:rPr>
        <w:t>1</w:t>
      </w:r>
      <w:r w:rsidRPr="00713ECF">
        <w:rPr>
          <w:rFonts w:ascii="華康細圓體" w:hAnsi="華康細圓體" w:hint="eastAsia"/>
          <w:lang w:eastAsia="zh-TW"/>
        </w:rPr>
        <w:t>年需數十萬泰銖，</w:t>
      </w:r>
      <w:r w:rsidR="00447465" w:rsidRPr="00713ECF">
        <w:rPr>
          <w:rFonts w:ascii="華康細圓體" w:hAnsi="華康細圓體" w:hint="eastAsia"/>
          <w:lang w:eastAsia="zh-TW"/>
        </w:rPr>
        <w:t>臺商</w:t>
      </w:r>
      <w:r w:rsidRPr="00713ECF">
        <w:rPr>
          <w:rFonts w:ascii="華康細圓體" w:hAnsi="華康細圓體" w:hint="eastAsia"/>
          <w:lang w:eastAsia="zh-TW"/>
        </w:rPr>
        <w:t>子女自幼稚園起即送至國際學校就讀，高中畢業後大部分或返台讀大學，或至美國、歐洲及加拿大、紐、澳等政府就讀，亦有少部分就讀泰國本地大學。泰國國際學校絕大部分為英文教學，其中有一些學校亦同時教授華文。有關泰國國際學校之地址、校園概況、校長及師資基本資料、學生人數、授課內容等資料，可至下附學校名單所列網址自行查詢。</w:t>
      </w:r>
    </w:p>
    <w:p w:rsidR="006A0901" w:rsidRPr="00713ECF" w:rsidRDefault="006A0901" w:rsidP="00320B64">
      <w:pPr>
        <w:pStyle w:val="af0"/>
        <w:ind w:left="1417" w:hanging="472"/>
      </w:pPr>
      <w:r w:rsidRPr="00713ECF">
        <w:rPr>
          <w:rFonts w:hint="eastAsia"/>
        </w:rPr>
        <w:t>泰國國際學校簡介及其網址</w:t>
      </w:r>
      <w:r w:rsidR="00C86865" w:rsidRPr="00713ECF">
        <w:rPr>
          <w:rFonts w:ascii="微軟正黑體" w:eastAsia="微軟正黑體" w:hAnsi="微軟正黑體" w:hint="eastAsia"/>
        </w:rPr>
        <w:t>：</w:t>
      </w:r>
    </w:p>
    <w:p w:rsidR="006A0901" w:rsidRPr="00713ECF" w:rsidRDefault="00220BEE" w:rsidP="00320B64">
      <w:pPr>
        <w:pStyle w:val="af0"/>
        <w:ind w:left="1417" w:hanging="472"/>
      </w:pPr>
      <w:r w:rsidRPr="00713ECF">
        <w:t>●</w:t>
      </w:r>
      <w:r w:rsidR="00A87C70" w:rsidRPr="00713ECF">
        <w:rPr>
          <w:rFonts w:hint="eastAsia"/>
        </w:rPr>
        <w:tab/>
      </w:r>
      <w:r w:rsidR="006A0901" w:rsidRPr="00713ECF">
        <w:t>Thai-Chinese International School</w:t>
      </w:r>
    </w:p>
    <w:p w:rsidR="006A0901" w:rsidRPr="00713ECF" w:rsidRDefault="006A0901" w:rsidP="00320B64">
      <w:pPr>
        <w:pStyle w:val="af0"/>
        <w:ind w:left="1417" w:hanging="472"/>
      </w:pPr>
      <w:r w:rsidRPr="00713ECF">
        <w:tab/>
        <w:t xml:space="preserve">TCIS offers an environment that is safe, caring and stimulating. Some of the school's facilities include extensive computer technology, a spacious library, an outdoor gym, a large playground, well-equipped music, and art and science rooms. All classrooms are air-conditioned and designed to provide areas of practical and theoretical activity with the inclusion of the </w:t>
      </w:r>
      <w:r w:rsidRPr="00713ECF">
        <w:lastRenderedPageBreak/>
        <w:t>following teaching methodologies: cooperative learning, hands-on learning, interdisciplinary teaching teams, alternative assessments, individualized learning styles, and result-driven learning. A 3 story building intended as a Student Recreation Center which will include a large, spacious and computerized library, a swimming pool, an indoor gym, a fitness center, an air-conditioned canteen.</w:t>
      </w:r>
    </w:p>
    <w:p w:rsidR="006A0901" w:rsidRPr="00713ECF" w:rsidRDefault="00220BEE" w:rsidP="00320B64">
      <w:pPr>
        <w:pStyle w:val="af0"/>
        <w:ind w:left="1417" w:hanging="472"/>
      </w:pPr>
      <w:r w:rsidRPr="00713ECF">
        <w:t>●</w:t>
      </w:r>
      <w:r w:rsidR="00A87C70" w:rsidRPr="00713ECF">
        <w:rPr>
          <w:rFonts w:hint="eastAsia"/>
        </w:rPr>
        <w:tab/>
      </w:r>
      <w:r w:rsidR="006A0901" w:rsidRPr="00713ECF">
        <w:rPr>
          <w:rFonts w:hint="eastAsia"/>
        </w:rPr>
        <w:t>International School Bangkok</w:t>
      </w:r>
      <w:r w:rsidR="006A0901" w:rsidRPr="00713ECF">
        <w:rPr>
          <w:rFonts w:hint="eastAsia"/>
        </w:rPr>
        <w:t>（</w:t>
      </w:r>
      <w:r w:rsidR="006A0901" w:rsidRPr="00713ECF">
        <w:rPr>
          <w:rFonts w:hint="eastAsia"/>
        </w:rPr>
        <w:t>ISB</w:t>
      </w:r>
      <w:r w:rsidR="006A0901" w:rsidRPr="00713ECF">
        <w:rPr>
          <w:rFonts w:hint="eastAsia"/>
        </w:rPr>
        <w:t>）</w:t>
      </w:r>
    </w:p>
    <w:p w:rsidR="006A0901" w:rsidRPr="00713ECF" w:rsidRDefault="006A0901" w:rsidP="00320B64">
      <w:pPr>
        <w:pStyle w:val="af0"/>
        <w:ind w:left="1417" w:hanging="472"/>
      </w:pPr>
      <w:r w:rsidRPr="00713ECF">
        <w:tab/>
        <w:t>Widely recognized as one of the premiere international schools in the world, ISB has been providing quality education since 1951 to expatriates representing more than 60 countries.</w:t>
      </w:r>
    </w:p>
    <w:p w:rsidR="006A0901" w:rsidRPr="00713ECF" w:rsidRDefault="006A0901" w:rsidP="00320B64">
      <w:pPr>
        <w:pStyle w:val="af0"/>
        <w:ind w:left="1417" w:hanging="472"/>
      </w:pPr>
      <w:r w:rsidRPr="00713ECF">
        <w:tab/>
        <w:t>Conveniently located just outside the heart of the city, ISB's 14 hectare campus is nestled in a beautiful community called Nichada Thani where children can walk or ride their bicycle to school along tree-lined paths.</w:t>
      </w:r>
    </w:p>
    <w:p w:rsidR="006A0901" w:rsidRPr="00713ECF" w:rsidRDefault="006A0901" w:rsidP="00320B64">
      <w:pPr>
        <w:pStyle w:val="af0"/>
        <w:ind w:left="1417" w:hanging="472"/>
      </w:pPr>
      <w:r w:rsidRPr="00713ECF">
        <w:tab/>
        <w:t>International Curriculum</w:t>
      </w:r>
    </w:p>
    <w:p w:rsidR="006A0901" w:rsidRPr="00713ECF" w:rsidRDefault="006A0901" w:rsidP="00320B64">
      <w:pPr>
        <w:pStyle w:val="af0"/>
        <w:ind w:left="1417" w:hanging="472"/>
      </w:pPr>
      <w:r w:rsidRPr="00713ECF">
        <w:tab/>
        <w:t>International Baccalaureate World School</w:t>
      </w:r>
    </w:p>
    <w:p w:rsidR="006A0901" w:rsidRPr="00713ECF" w:rsidRDefault="006A0901" w:rsidP="00320B64">
      <w:pPr>
        <w:pStyle w:val="af0"/>
        <w:ind w:left="1417" w:hanging="472"/>
      </w:pPr>
      <w:r w:rsidRPr="00713ECF">
        <w:tab/>
        <w:t>High Level of Academic Achievement</w:t>
      </w:r>
    </w:p>
    <w:p w:rsidR="006A0901" w:rsidRPr="00713ECF" w:rsidRDefault="006A0901" w:rsidP="00320B64">
      <w:pPr>
        <w:pStyle w:val="af0"/>
        <w:ind w:left="1417" w:hanging="472"/>
      </w:pPr>
      <w:r w:rsidRPr="00713ECF">
        <w:tab/>
        <w:t>Outstanding teachers with small class sizes</w:t>
      </w:r>
    </w:p>
    <w:p w:rsidR="006A0901" w:rsidRPr="00713ECF" w:rsidRDefault="006A0901" w:rsidP="00320B64">
      <w:pPr>
        <w:pStyle w:val="af0"/>
        <w:ind w:left="1417" w:hanging="472"/>
      </w:pPr>
      <w:r w:rsidRPr="00713ECF">
        <w:tab/>
        <w:t>World-class facilities with electronic whiteboards and laptop computers available in every classroom</w:t>
      </w:r>
    </w:p>
    <w:p w:rsidR="006A0901" w:rsidRPr="00713ECF" w:rsidRDefault="006A0901" w:rsidP="00320B64">
      <w:pPr>
        <w:pStyle w:val="af0"/>
        <w:ind w:left="1417" w:hanging="472"/>
      </w:pPr>
      <w:r w:rsidRPr="00713ECF">
        <w:tab/>
        <w:t>http://www.isb.ac.th</w:t>
      </w:r>
    </w:p>
    <w:p w:rsidR="006A0901" w:rsidRPr="00713ECF" w:rsidRDefault="00220BEE" w:rsidP="00320B64">
      <w:pPr>
        <w:pStyle w:val="af0"/>
        <w:ind w:left="1417" w:hanging="472"/>
      </w:pPr>
      <w:r w:rsidRPr="00713ECF">
        <w:t>●</w:t>
      </w:r>
      <w:r w:rsidR="00A87C70" w:rsidRPr="00713ECF">
        <w:rPr>
          <w:rFonts w:hint="eastAsia"/>
        </w:rPr>
        <w:tab/>
      </w:r>
      <w:r w:rsidR="006A0901" w:rsidRPr="00713ECF">
        <w:rPr>
          <w:rFonts w:hint="eastAsia"/>
        </w:rPr>
        <w:t>St. Andrews International Schools, Thailand</w:t>
      </w:r>
    </w:p>
    <w:p w:rsidR="006A0901" w:rsidRPr="00713ECF" w:rsidRDefault="006A0901" w:rsidP="00320B64">
      <w:pPr>
        <w:pStyle w:val="af0"/>
        <w:ind w:left="1417" w:hanging="472"/>
      </w:pPr>
      <w:r w:rsidRPr="00713ECF">
        <w:tab/>
        <w:t>The St. Andrews group is a leader in quality British education in Thailand. With schools in Bangkok and one on the Eastern Seaboard, St. Andrews gives you the best choice of where to send your child to school, while promising the same consistent level of quality teaching at each school.</w:t>
      </w:r>
    </w:p>
    <w:p w:rsidR="006A0901" w:rsidRPr="00713ECF" w:rsidRDefault="006A0901" w:rsidP="00320B64">
      <w:pPr>
        <w:pStyle w:val="af0"/>
        <w:ind w:left="1417" w:hanging="472"/>
      </w:pPr>
      <w:r w:rsidRPr="00713ECF">
        <w:rPr>
          <w:rFonts w:hint="eastAsia"/>
        </w:rPr>
        <w:lastRenderedPageBreak/>
        <w:tab/>
        <w:t>http</w:t>
      </w:r>
      <w:r w:rsidRPr="00713ECF">
        <w:rPr>
          <w:rFonts w:hint="eastAsia"/>
        </w:rPr>
        <w:t>：</w:t>
      </w:r>
      <w:r w:rsidRPr="00713ECF">
        <w:rPr>
          <w:rFonts w:hint="eastAsia"/>
        </w:rPr>
        <w:t>//www.st-andrews.ac.th/</w:t>
      </w:r>
    </w:p>
    <w:p w:rsidR="006A0901" w:rsidRPr="00713ECF" w:rsidRDefault="00220BEE" w:rsidP="00320B64">
      <w:pPr>
        <w:pStyle w:val="af0"/>
        <w:ind w:left="1417" w:hanging="472"/>
      </w:pPr>
      <w:r w:rsidRPr="00713ECF">
        <w:t>●</w:t>
      </w:r>
      <w:r w:rsidR="00A87C70" w:rsidRPr="00713ECF">
        <w:rPr>
          <w:rFonts w:hint="eastAsia"/>
        </w:rPr>
        <w:tab/>
      </w:r>
      <w:r w:rsidR="006A0901" w:rsidRPr="00713ECF">
        <w:rPr>
          <w:rFonts w:hint="eastAsia"/>
        </w:rPr>
        <w:t>New Sathorn International School</w:t>
      </w:r>
    </w:p>
    <w:p w:rsidR="006A0901" w:rsidRPr="00713ECF" w:rsidRDefault="006A0901" w:rsidP="00320B64">
      <w:pPr>
        <w:pStyle w:val="af0"/>
        <w:ind w:left="1417" w:hanging="472"/>
      </w:pPr>
      <w:r w:rsidRPr="00713ECF">
        <w:rPr>
          <w:rFonts w:hint="eastAsia"/>
        </w:rPr>
        <w:tab/>
        <w:t>New Sathorn International School</w:t>
      </w:r>
      <w:r w:rsidRPr="00713ECF">
        <w:rPr>
          <w:rFonts w:hint="eastAsia"/>
        </w:rPr>
        <w:t>（</w:t>
      </w:r>
      <w:r w:rsidRPr="00713ECF">
        <w:rPr>
          <w:rFonts w:hint="eastAsia"/>
        </w:rPr>
        <w:t>NSIS</w:t>
      </w:r>
      <w:r w:rsidRPr="00713ECF">
        <w:rPr>
          <w:rFonts w:hint="eastAsia"/>
        </w:rPr>
        <w:t>）</w:t>
      </w:r>
      <w:r w:rsidRPr="00713ECF">
        <w:rPr>
          <w:rFonts w:hint="eastAsia"/>
        </w:rPr>
        <w:t>is a progressive school, offering a truly global education. State of the art facilities, highly qualified and experienced native English speaking teachers, and a unique learning environment, make it the ideal choice f</w:t>
      </w:r>
      <w:r w:rsidRPr="00713ECF">
        <w:t>or parents who strive to give their children the greatest gift of all, a bright successful future in our 'ever changing' global village.</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//www.newsathorn.com/</w:t>
      </w:r>
    </w:p>
    <w:p w:rsidR="006A0901" w:rsidRPr="00713ECF" w:rsidRDefault="00220BEE" w:rsidP="00320B64">
      <w:pPr>
        <w:pStyle w:val="af0"/>
        <w:ind w:left="1417" w:hanging="472"/>
      </w:pPr>
      <w:r w:rsidRPr="00713ECF">
        <w:t>●</w:t>
      </w:r>
      <w:r w:rsidR="006A0901" w:rsidRPr="00713ECF">
        <w:rPr>
          <w:rFonts w:hint="eastAsia"/>
        </w:rPr>
        <w:tab/>
        <w:t>Ekamai International School, Bangkok</w:t>
      </w:r>
    </w:p>
    <w:p w:rsidR="006A0901" w:rsidRPr="00713ECF" w:rsidRDefault="006A0901" w:rsidP="00320B64">
      <w:pPr>
        <w:pStyle w:val="af0"/>
        <w:ind w:left="1417" w:hanging="472"/>
      </w:pPr>
      <w:r w:rsidRPr="00713ECF">
        <w:tab/>
        <w:t>Ekamai International School is a private, non-profit, Christian school operated by the Seventh-day Adventist Mission in Thailand. EIS utilizes the English language as the medium of instruction with curriculum based on the American system of education. Kindergarten through grade 12.</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//www.eis.ac.th/</w:t>
      </w:r>
    </w:p>
    <w:p w:rsidR="006A0901" w:rsidRPr="00713ECF" w:rsidRDefault="00220BEE" w:rsidP="00320B64">
      <w:pPr>
        <w:pStyle w:val="af0"/>
        <w:ind w:left="1417" w:hanging="472"/>
      </w:pPr>
      <w:r w:rsidRPr="00713ECF">
        <w:t>●</w:t>
      </w:r>
      <w:r w:rsidR="006A0901" w:rsidRPr="00713ECF">
        <w:rPr>
          <w:rFonts w:hint="eastAsia"/>
        </w:rPr>
        <w:tab/>
        <w:t>St. Mark International School, Bangkok</w:t>
      </w:r>
    </w:p>
    <w:p w:rsidR="006A0901" w:rsidRPr="00713ECF" w:rsidRDefault="006A0901" w:rsidP="00320B64">
      <w:pPr>
        <w:pStyle w:val="af0"/>
        <w:ind w:left="1417" w:hanging="472"/>
      </w:pPr>
      <w:r w:rsidRPr="00713ECF">
        <w:tab/>
        <w:t>At St. Mark we believe in an education for our students that enhances their intellectual and creative potential, their personal confidence and social competence, and their physical and emotional well being. We believe in providing the opportunity for students to learn ideal and values based on Biblical teaching, while accepting students from every culture and of every religious faith. The first accredited Australian International School in Thailand.</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//www.stmark.th.edu/</w:t>
      </w:r>
    </w:p>
    <w:p w:rsidR="006A0901" w:rsidRPr="00713ECF" w:rsidRDefault="00220BEE" w:rsidP="00320B64">
      <w:pPr>
        <w:pStyle w:val="af0"/>
        <w:ind w:left="1417" w:hanging="472"/>
      </w:pPr>
      <w:r w:rsidRPr="00713ECF">
        <w:t>●</w:t>
      </w:r>
      <w:r w:rsidR="006A0901" w:rsidRPr="00713ECF">
        <w:rPr>
          <w:rFonts w:hint="eastAsia"/>
        </w:rPr>
        <w:tab/>
        <w:t>St George's International School, Bangkok</w:t>
      </w:r>
    </w:p>
    <w:p w:rsidR="006A0901" w:rsidRPr="00713ECF" w:rsidRDefault="006A0901" w:rsidP="00320B64">
      <w:pPr>
        <w:pStyle w:val="af0"/>
        <w:ind w:left="1417" w:hanging="472"/>
      </w:pPr>
      <w:r w:rsidRPr="00713ECF">
        <w:lastRenderedPageBreak/>
        <w:tab/>
        <w:t>The mission of St George’s is to provide a high quality, Early Years and Primary School programme that combines the best of British education with Thai traditions for expatriate and Thai students living in Bangkok.</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//www.st-georges-bangkok.com/en/</w:t>
      </w:r>
    </w:p>
    <w:p w:rsidR="006A0901" w:rsidRPr="00713ECF" w:rsidRDefault="00220BEE" w:rsidP="00320B64">
      <w:pPr>
        <w:pStyle w:val="af0"/>
        <w:ind w:left="1417" w:hanging="472"/>
      </w:pPr>
      <w:r w:rsidRPr="00713ECF">
        <w:t>●</w:t>
      </w:r>
      <w:r w:rsidR="006A0901" w:rsidRPr="00713ECF">
        <w:rPr>
          <w:rFonts w:hint="eastAsia"/>
        </w:rPr>
        <w:tab/>
        <w:t>Modern International School, Bangkok</w:t>
      </w:r>
    </w:p>
    <w:p w:rsidR="006A0901" w:rsidRPr="00713ECF" w:rsidRDefault="006A0901" w:rsidP="00320B64">
      <w:pPr>
        <w:pStyle w:val="af0"/>
        <w:ind w:left="1417" w:hanging="472"/>
      </w:pPr>
      <w:r w:rsidRPr="00713ECF">
        <w:tab/>
        <w:t>Under the blessings and guidance showered abundantly by His Holiness SatGuru Ji our children of Modern International School of Bangkok will make a niche in the education world and will carry out the task and teachings of SatGuru Ji spreading the good will of universal brotherhood, peace, love and harmony.</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//www.misb.ac.th/</w:t>
      </w:r>
    </w:p>
    <w:p w:rsidR="006A0901" w:rsidRPr="00713ECF" w:rsidRDefault="00220BEE" w:rsidP="00320B64">
      <w:pPr>
        <w:pStyle w:val="af0"/>
        <w:ind w:left="1417" w:hanging="472"/>
      </w:pPr>
      <w:r w:rsidRPr="00713ECF">
        <w:t>●</w:t>
      </w:r>
      <w:r w:rsidR="006A0901" w:rsidRPr="00713ECF">
        <w:rPr>
          <w:rFonts w:hint="eastAsia"/>
        </w:rPr>
        <w:tab/>
        <w:t>Keera-Pat International School</w:t>
      </w:r>
    </w:p>
    <w:p w:rsidR="006A0901" w:rsidRPr="00713ECF" w:rsidRDefault="006A0901" w:rsidP="00320B64">
      <w:pPr>
        <w:pStyle w:val="af0"/>
        <w:ind w:left="1417" w:hanging="472"/>
      </w:pPr>
      <w:r w:rsidRPr="00713ECF">
        <w:tab/>
        <w:t>At Keera-Pat International School, we believe that learning is a life long process, and the most important part of this process is providing the proper learning environment for children to develop a strong foundation in which they can grow. Keera-Pat International School is an American Curriculum international school. Pre-K-levels 1 and 2 through grade 6.</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//www.keera-pat.com/</w:t>
      </w:r>
    </w:p>
    <w:p w:rsidR="006A0901" w:rsidRPr="00713ECF" w:rsidRDefault="00220BEE" w:rsidP="00320B64">
      <w:pPr>
        <w:pStyle w:val="af0"/>
        <w:ind w:left="1417" w:hanging="472"/>
      </w:pPr>
      <w:r w:rsidRPr="00713ECF">
        <w:t>●</w:t>
      </w:r>
      <w:r w:rsidR="006A0901" w:rsidRPr="00713ECF">
        <w:rPr>
          <w:rFonts w:hint="eastAsia"/>
        </w:rPr>
        <w:tab/>
        <w:t>American Pacific International School, Chiang Mai</w:t>
      </w:r>
    </w:p>
    <w:p w:rsidR="006A0901" w:rsidRPr="00713ECF" w:rsidRDefault="006A0901" w:rsidP="00320B64">
      <w:pPr>
        <w:pStyle w:val="af0"/>
        <w:ind w:left="1417" w:hanging="472"/>
      </w:pPr>
      <w:r w:rsidRPr="00713ECF">
        <w:rPr>
          <w:rFonts w:hint="eastAsia"/>
        </w:rPr>
        <w:tab/>
        <w:t>American Pacific International School</w:t>
      </w:r>
      <w:r w:rsidRPr="00713ECF">
        <w:rPr>
          <w:rFonts w:hint="eastAsia"/>
        </w:rPr>
        <w:t>（</w:t>
      </w:r>
      <w:r w:rsidRPr="00713ECF">
        <w:rPr>
          <w:rFonts w:hint="eastAsia"/>
        </w:rPr>
        <w:t>APIS</w:t>
      </w:r>
      <w:r w:rsidRPr="00713ECF">
        <w:rPr>
          <w:rFonts w:hint="eastAsia"/>
        </w:rPr>
        <w:t>）</w:t>
      </w:r>
      <w:r w:rsidRPr="00713ECF">
        <w:rPr>
          <w:rFonts w:hint="eastAsia"/>
        </w:rPr>
        <w:t>was founded in 1997. Since its early beginings, APIS has evolved into a world class international school. The combination of a rigorous curriculum with excellent boarding facilities, an experienced teaching facul</w:t>
      </w:r>
      <w:r w:rsidRPr="00713ECF">
        <w:t>ty and amazing location in the foothills of Chiangmai in northern Thailand make for an experience students will never forget.</w:t>
      </w:r>
    </w:p>
    <w:p w:rsidR="006A0901" w:rsidRPr="00713ECF" w:rsidRDefault="006A0901" w:rsidP="00320B64">
      <w:pPr>
        <w:pStyle w:val="af0"/>
        <w:ind w:left="1417" w:hanging="472"/>
      </w:pPr>
      <w:r w:rsidRPr="00713ECF">
        <w:rPr>
          <w:rFonts w:hint="eastAsia"/>
        </w:rPr>
        <w:lastRenderedPageBreak/>
        <w:tab/>
        <w:t>http</w:t>
      </w:r>
      <w:r w:rsidRPr="00713ECF">
        <w:rPr>
          <w:rFonts w:hint="eastAsia"/>
        </w:rPr>
        <w:t>：</w:t>
      </w:r>
      <w:r w:rsidRPr="00713ECF">
        <w:rPr>
          <w:rFonts w:hint="eastAsia"/>
        </w:rPr>
        <w:t>//www.apis.ac.th/</w:t>
      </w:r>
    </w:p>
    <w:p w:rsidR="006A0901" w:rsidRPr="00713ECF" w:rsidRDefault="00220BEE" w:rsidP="00320B64">
      <w:pPr>
        <w:pStyle w:val="af0"/>
        <w:ind w:left="1417" w:hanging="472"/>
      </w:pPr>
      <w:r w:rsidRPr="00713ECF">
        <w:t>●</w:t>
      </w:r>
      <w:r w:rsidR="006A0901" w:rsidRPr="00713ECF">
        <w:rPr>
          <w:rFonts w:hint="eastAsia"/>
        </w:rPr>
        <w:tab/>
        <w:t>Kids' Academy International Pre-School</w:t>
      </w:r>
    </w:p>
    <w:p w:rsidR="006A0901" w:rsidRPr="00713ECF" w:rsidRDefault="006A0901" w:rsidP="00320B64">
      <w:pPr>
        <w:pStyle w:val="af0"/>
        <w:ind w:left="1417" w:hanging="472"/>
      </w:pPr>
      <w:r w:rsidRPr="00713ECF">
        <w:rPr>
          <w:rFonts w:hint="eastAsia"/>
        </w:rPr>
        <w:tab/>
        <w:t>Kids' Academy International Pre-School</w:t>
      </w:r>
      <w:r w:rsidRPr="00713ECF">
        <w:rPr>
          <w:rFonts w:hint="eastAsia"/>
        </w:rPr>
        <w:t>：</w:t>
      </w:r>
      <w:r w:rsidRPr="00713ECF">
        <w:rPr>
          <w:rFonts w:hint="eastAsia"/>
        </w:rPr>
        <w:t xml:space="preserve"> Nursery Class Mondays thru Fridays, 08</w:t>
      </w:r>
      <w:r w:rsidRPr="00713ECF">
        <w:rPr>
          <w:rFonts w:hint="eastAsia"/>
        </w:rPr>
        <w:t>：</w:t>
      </w:r>
      <w:r w:rsidRPr="00713ECF">
        <w:rPr>
          <w:rFonts w:hint="eastAsia"/>
        </w:rPr>
        <w:t>30 AM-12</w:t>
      </w:r>
      <w:r w:rsidRPr="00713ECF">
        <w:rPr>
          <w:rFonts w:hint="eastAsia"/>
        </w:rPr>
        <w:t>：</w:t>
      </w:r>
      <w:r w:rsidRPr="00713ECF">
        <w:rPr>
          <w:rFonts w:hint="eastAsia"/>
        </w:rPr>
        <w:t>00 PM, for children 2-3 years old. Kindergartens 1-2 Mondays thru Fridays, 08</w:t>
      </w:r>
      <w:r w:rsidRPr="00713ECF">
        <w:rPr>
          <w:rFonts w:hint="eastAsia"/>
        </w:rPr>
        <w:t>：</w:t>
      </w:r>
      <w:r w:rsidRPr="00713ECF">
        <w:rPr>
          <w:rFonts w:hint="eastAsia"/>
        </w:rPr>
        <w:t>30 AM-02</w:t>
      </w:r>
      <w:r w:rsidRPr="00713ECF">
        <w:rPr>
          <w:rFonts w:hint="eastAsia"/>
        </w:rPr>
        <w:t>：</w:t>
      </w:r>
      <w:r w:rsidRPr="00713ECF">
        <w:rPr>
          <w:rFonts w:hint="eastAsia"/>
        </w:rPr>
        <w:t>00. PM for children 3-6 years old. We follow British curriculum. School located Ekamai</w:t>
      </w:r>
      <w:r w:rsidRPr="00713ECF">
        <w:rPr>
          <w:rFonts w:hint="eastAsia"/>
        </w:rPr>
        <w:t>（</w:t>
      </w:r>
      <w:r w:rsidRPr="00713ECF">
        <w:rPr>
          <w:rFonts w:hint="eastAsia"/>
        </w:rPr>
        <w:t>Sukhumvit soi 63</w:t>
      </w:r>
      <w:r w:rsidRPr="00713ECF">
        <w:rPr>
          <w:rFonts w:hint="eastAsia"/>
        </w:rPr>
        <w:t>）</w:t>
      </w:r>
      <w:r w:rsidRPr="00713ECF">
        <w:rPr>
          <w:rFonts w:hint="eastAsia"/>
        </w:rPr>
        <w:t>.</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//www.kidsacademy.ac.th/</w:t>
      </w:r>
    </w:p>
    <w:p w:rsidR="006A0901" w:rsidRPr="00713ECF" w:rsidRDefault="00220BEE" w:rsidP="00320B64">
      <w:pPr>
        <w:pStyle w:val="af0"/>
        <w:ind w:left="1417" w:hanging="472"/>
      </w:pPr>
      <w:r w:rsidRPr="00713ECF">
        <w:t>●</w:t>
      </w:r>
      <w:r w:rsidR="006A0901" w:rsidRPr="00713ECF">
        <w:rPr>
          <w:rFonts w:hint="eastAsia"/>
        </w:rPr>
        <w:tab/>
        <w:t>IPC International Kindergarten</w:t>
      </w:r>
    </w:p>
    <w:p w:rsidR="006A0901" w:rsidRPr="00713ECF" w:rsidRDefault="006A0901" w:rsidP="00320B64">
      <w:pPr>
        <w:pStyle w:val="af0"/>
        <w:ind w:left="1417" w:hanging="472"/>
      </w:pPr>
      <w:r w:rsidRPr="00713ECF">
        <w:tab/>
        <w:t>IPC International Kindergarten offers a well-balanced curriculum based on the child's age and stage of development. At IPC we follow the British National Curriculum. Located Sukhumvit Soi 31.</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//www.ipcthai.com/</w:t>
      </w:r>
    </w:p>
    <w:p w:rsidR="006A0901" w:rsidRPr="00713ECF" w:rsidRDefault="00220BEE" w:rsidP="00320B64">
      <w:pPr>
        <w:pStyle w:val="af0"/>
        <w:ind w:left="1417" w:hanging="472"/>
      </w:pPr>
      <w:r w:rsidRPr="00713ECF">
        <w:t>●</w:t>
      </w:r>
      <w:r w:rsidR="006A0901" w:rsidRPr="00713ECF">
        <w:rPr>
          <w:rFonts w:hint="eastAsia"/>
        </w:rPr>
        <w:tab/>
        <w:t>Bromsgrove International School Thailand</w:t>
      </w:r>
    </w:p>
    <w:p w:rsidR="006A0901" w:rsidRPr="00713ECF" w:rsidRDefault="006A0901" w:rsidP="00320B64">
      <w:pPr>
        <w:pStyle w:val="af0"/>
        <w:ind w:left="1417" w:hanging="472"/>
      </w:pPr>
      <w:r w:rsidRPr="00713ECF">
        <w:rPr>
          <w:rFonts w:hint="eastAsia"/>
        </w:rPr>
        <w:tab/>
        <w:t>A pupil educated at BIST will develop high academic standards, strong study skills, self-discipline, independence of thought, moral values, a range of skills and interests, a well-rounded character and a positive outlook for life.</w:t>
      </w:r>
      <w:r w:rsidRPr="00713ECF">
        <w:rPr>
          <w:rFonts w:hint="eastAsia"/>
        </w:rPr>
        <w:t>（</w:t>
      </w:r>
      <w:r w:rsidRPr="00713ECF">
        <w:rPr>
          <w:rFonts w:hint="eastAsia"/>
        </w:rPr>
        <w:t>2-14 years</w:t>
      </w:r>
      <w:r w:rsidRPr="00713ECF">
        <w:rPr>
          <w:rFonts w:hint="eastAsia"/>
        </w:rPr>
        <w:t>）</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//www.bromsgrove.ac.th/</w:t>
      </w:r>
    </w:p>
    <w:p w:rsidR="006A0901" w:rsidRPr="00713ECF" w:rsidRDefault="00220BEE" w:rsidP="00320B64">
      <w:pPr>
        <w:pStyle w:val="af0"/>
        <w:ind w:left="1417" w:hanging="472"/>
      </w:pPr>
      <w:r w:rsidRPr="00713ECF">
        <w:t>●</w:t>
      </w:r>
      <w:r w:rsidR="006A0901" w:rsidRPr="00713ECF">
        <w:rPr>
          <w:rFonts w:hint="eastAsia"/>
        </w:rPr>
        <w:tab/>
        <w:t>Magic Years International Pre-School, Nonthaburi</w:t>
      </w:r>
    </w:p>
    <w:p w:rsidR="006A0901" w:rsidRPr="00713ECF" w:rsidRDefault="006A0901" w:rsidP="00320B64">
      <w:pPr>
        <w:pStyle w:val="af0"/>
        <w:ind w:left="1417" w:hanging="472"/>
      </w:pPr>
      <w:r w:rsidRPr="00713ECF">
        <w:tab/>
        <w:t>Magic Years is a private, independent preschool for children aged ten months to five years. It is a small school that seeks to surround young children with the warmth and care they receive at home. Located in Nonthaburi.</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//www.magicyears.net/</w:t>
      </w:r>
    </w:p>
    <w:p w:rsidR="006A0901" w:rsidRPr="00713ECF" w:rsidRDefault="00220BEE" w:rsidP="00320B64">
      <w:pPr>
        <w:pStyle w:val="af0"/>
        <w:ind w:left="1417" w:hanging="472"/>
      </w:pPr>
      <w:r w:rsidRPr="00713ECF">
        <w:lastRenderedPageBreak/>
        <w:t>●</w:t>
      </w:r>
      <w:r w:rsidR="006A0901" w:rsidRPr="00713ECF">
        <w:rPr>
          <w:rFonts w:hint="eastAsia"/>
        </w:rPr>
        <w:tab/>
        <w:t>Greenhouse International Preschool, Phuket</w:t>
      </w:r>
    </w:p>
    <w:p w:rsidR="006A0901" w:rsidRPr="00713ECF" w:rsidRDefault="006A0901" w:rsidP="00320B64">
      <w:pPr>
        <w:pStyle w:val="af0"/>
        <w:ind w:left="1417" w:hanging="472"/>
      </w:pPr>
      <w:r w:rsidRPr="00713ECF">
        <w:tab/>
        <w:t>International preschool in Phuket, Thailand for children ages two to five years; play-based, developmentally appropriate programs in nurturing, stimulating multi-cultural environment</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//www.greenhouse-phuket.com</w:t>
      </w:r>
    </w:p>
    <w:p w:rsidR="006A0901" w:rsidRPr="00713ECF" w:rsidRDefault="00220BEE" w:rsidP="00320B64">
      <w:pPr>
        <w:pStyle w:val="af0"/>
        <w:ind w:left="1417" w:hanging="472"/>
      </w:pPr>
      <w:r w:rsidRPr="00713ECF">
        <w:t>●</w:t>
      </w:r>
      <w:r w:rsidR="006A0901" w:rsidRPr="00713ECF">
        <w:rPr>
          <w:rFonts w:hint="eastAsia"/>
        </w:rPr>
        <w:tab/>
        <w:t xml:space="preserve">Chiang </w:t>
      </w:r>
      <w:smartTag w:uri="urn:schemas-microsoft-com:office:smarttags" w:element="PersonName">
        <w:smartTagPr>
          <w:attr w:name="ProductID" w:val="Mai International School"/>
        </w:smartTagPr>
        <w:r w:rsidR="006A0901" w:rsidRPr="00713ECF">
          <w:rPr>
            <w:rFonts w:hint="eastAsia"/>
          </w:rPr>
          <w:t>Mai International School</w:t>
        </w:r>
      </w:smartTag>
      <w:r w:rsidR="006A0901" w:rsidRPr="00713ECF">
        <w:rPr>
          <w:rFonts w:hint="eastAsia"/>
        </w:rPr>
        <w:t>（</w:t>
      </w:r>
      <w:r w:rsidR="006A0901" w:rsidRPr="00713ECF">
        <w:rPr>
          <w:rFonts w:hint="eastAsia"/>
        </w:rPr>
        <w:t>CMIS</w:t>
      </w:r>
      <w:r w:rsidR="006A0901" w:rsidRPr="00713ECF">
        <w:rPr>
          <w:rFonts w:hint="eastAsia"/>
        </w:rPr>
        <w:t>）</w:t>
      </w:r>
    </w:p>
    <w:p w:rsidR="006A0901" w:rsidRPr="00713ECF" w:rsidRDefault="006A0901" w:rsidP="00320B64">
      <w:pPr>
        <w:pStyle w:val="af0"/>
        <w:ind w:left="1417" w:hanging="472"/>
      </w:pPr>
      <w:r w:rsidRPr="00713ECF">
        <w:tab/>
        <w:t>CMIS has been meeting the educational needs of the international community in Chiang Mai, Thailand for almost 50 years. CMIS provides education K-12, using a largely American based curriculum.</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//www.cmis.ac.th/</w:t>
      </w:r>
    </w:p>
    <w:p w:rsidR="006A0901" w:rsidRPr="00713ECF" w:rsidRDefault="00220BEE" w:rsidP="00320B64">
      <w:pPr>
        <w:pStyle w:val="af0"/>
        <w:ind w:left="1417" w:hanging="472"/>
      </w:pPr>
      <w:r w:rsidRPr="00713ECF">
        <w:t>●</w:t>
      </w:r>
      <w:r w:rsidR="006A0901" w:rsidRPr="00713ECF">
        <w:rPr>
          <w:rFonts w:hint="eastAsia"/>
        </w:rPr>
        <w:tab/>
        <w:t>Nakorn Payap International School, Chiang Mai</w:t>
      </w:r>
    </w:p>
    <w:p w:rsidR="006A0901" w:rsidRPr="00713ECF" w:rsidRDefault="006A0901" w:rsidP="00320B64">
      <w:pPr>
        <w:pStyle w:val="af0"/>
        <w:ind w:left="1417" w:hanging="472"/>
      </w:pPr>
      <w:r w:rsidRPr="00713ECF">
        <w:rPr>
          <w:rFonts w:hint="eastAsia"/>
        </w:rPr>
        <w:tab/>
        <w:t>Nakorn Payap International School</w:t>
      </w:r>
      <w:r w:rsidRPr="00713ECF">
        <w:rPr>
          <w:rFonts w:hint="eastAsia"/>
        </w:rPr>
        <w:t>（</w:t>
      </w:r>
      <w:r w:rsidRPr="00713ECF">
        <w:rPr>
          <w:rFonts w:hint="eastAsia"/>
        </w:rPr>
        <w:t>NIS</w:t>
      </w:r>
      <w:r w:rsidRPr="00713ECF">
        <w:rPr>
          <w:rFonts w:hint="eastAsia"/>
        </w:rPr>
        <w:t>）</w:t>
      </w:r>
      <w:r w:rsidRPr="00713ECF">
        <w:rPr>
          <w:rFonts w:hint="eastAsia"/>
        </w:rPr>
        <w:t>, established in 1993, is a leading private International School in Northern Thailand offering classes from Pre-school to Grade 12.</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//www.nis.ac.th/</w:t>
      </w:r>
    </w:p>
    <w:p w:rsidR="006A0901" w:rsidRPr="00713ECF" w:rsidRDefault="00220BEE" w:rsidP="00320B64">
      <w:pPr>
        <w:pStyle w:val="af0"/>
        <w:ind w:left="1417" w:hanging="472"/>
      </w:pPr>
      <w:r w:rsidRPr="00713ECF">
        <w:t>●</w:t>
      </w:r>
      <w:r w:rsidR="006A0901" w:rsidRPr="00713ECF">
        <w:rPr>
          <w:rFonts w:hint="eastAsia"/>
        </w:rPr>
        <w:tab/>
        <w:t>Charter International School, Bangkok</w:t>
      </w:r>
    </w:p>
    <w:p w:rsidR="006A0901" w:rsidRPr="00713ECF" w:rsidRDefault="006A0901" w:rsidP="00320B64">
      <w:pPr>
        <w:pStyle w:val="af0"/>
        <w:ind w:left="1417" w:hanging="472"/>
      </w:pPr>
      <w:r w:rsidRPr="00713ECF">
        <w:tab/>
        <w:t>Charter International School is an English medium primary school in Bangkok, which provides an ideal educational opportunity for children to develop and grow in a safe, stimulating atmosphere.</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//www.charter.ac.th/</w:t>
      </w:r>
    </w:p>
    <w:p w:rsidR="006A0901" w:rsidRPr="00713ECF" w:rsidRDefault="00220BEE" w:rsidP="00320B64">
      <w:pPr>
        <w:pStyle w:val="af0"/>
        <w:ind w:left="1417" w:hanging="472"/>
      </w:pPr>
      <w:r w:rsidRPr="00713ECF">
        <w:t>●</w:t>
      </w:r>
      <w:r w:rsidR="006A0901" w:rsidRPr="00713ECF">
        <w:rPr>
          <w:rFonts w:hint="eastAsia"/>
        </w:rPr>
        <w:tab/>
        <w:t>Shrewsbury International School, Bangkok</w:t>
      </w:r>
    </w:p>
    <w:p w:rsidR="006A0901" w:rsidRPr="00713ECF" w:rsidRDefault="006A0901" w:rsidP="00320B64">
      <w:pPr>
        <w:pStyle w:val="af0"/>
        <w:ind w:left="1417" w:hanging="472"/>
      </w:pPr>
      <w:r w:rsidRPr="00713ECF">
        <w:rPr>
          <w:rFonts w:hint="eastAsia"/>
        </w:rPr>
        <w:tab/>
        <w:t>Shrewsbury International School aims to offer a quality of educational experience to match that currently available at its parent school, Shrewsbury in England.</w:t>
      </w:r>
      <w:r w:rsidRPr="00713ECF">
        <w:rPr>
          <w:rFonts w:hint="eastAsia"/>
        </w:rPr>
        <w:t>（</w:t>
      </w:r>
      <w:r w:rsidRPr="00713ECF">
        <w:rPr>
          <w:rFonts w:hint="eastAsia"/>
        </w:rPr>
        <w:t>Kindergarten, 1-12th grade</w:t>
      </w:r>
      <w:r w:rsidRPr="00713ECF">
        <w:rPr>
          <w:rFonts w:hint="eastAsia"/>
        </w:rPr>
        <w:t>）</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//www.shrewsbury.ac.th/</w:t>
      </w:r>
    </w:p>
    <w:p w:rsidR="006A0901" w:rsidRPr="00713ECF" w:rsidRDefault="00220BEE" w:rsidP="00320B64">
      <w:pPr>
        <w:pStyle w:val="af0"/>
        <w:ind w:left="1417" w:hanging="472"/>
      </w:pPr>
      <w:r w:rsidRPr="00713ECF">
        <w:lastRenderedPageBreak/>
        <w:t>●</w:t>
      </w:r>
      <w:r w:rsidR="006A0901" w:rsidRPr="00713ECF">
        <w:rPr>
          <w:rFonts w:hint="eastAsia"/>
        </w:rPr>
        <w:tab/>
        <w:t>Wells International School, Bangkok</w:t>
      </w:r>
    </w:p>
    <w:p w:rsidR="006A0901" w:rsidRPr="00713ECF" w:rsidRDefault="006A0901" w:rsidP="00320B64">
      <w:pPr>
        <w:pStyle w:val="af0"/>
        <w:ind w:left="1417" w:hanging="472"/>
      </w:pPr>
      <w:r w:rsidRPr="00713ECF">
        <w:rPr>
          <w:rFonts w:hint="eastAsia"/>
        </w:rPr>
        <w:tab/>
        <w:t>Wells International School is centrally located on nearly three rai</w:t>
      </w:r>
      <w:r w:rsidRPr="00713ECF">
        <w:rPr>
          <w:rFonts w:hint="eastAsia"/>
        </w:rPr>
        <w:t>（</w:t>
      </w:r>
      <w:r w:rsidRPr="00713ECF">
        <w:rPr>
          <w:rFonts w:hint="eastAsia"/>
        </w:rPr>
        <w:t>about 1 1/2 hectares</w:t>
      </w:r>
      <w:r w:rsidRPr="00713ECF">
        <w:rPr>
          <w:rFonts w:hint="eastAsia"/>
        </w:rPr>
        <w:t>）</w:t>
      </w:r>
      <w:r w:rsidRPr="00713ECF">
        <w:rPr>
          <w:rFonts w:hint="eastAsia"/>
        </w:rPr>
        <w:t>in the Wattana District of Bangkok. Also EverClever International Kindergarten.</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//www.wells-school.com/</w:t>
      </w:r>
    </w:p>
    <w:p w:rsidR="006A0901" w:rsidRPr="00713ECF" w:rsidRDefault="00220BEE" w:rsidP="00320B64">
      <w:pPr>
        <w:pStyle w:val="af0"/>
        <w:ind w:left="1417" w:hanging="472"/>
      </w:pPr>
      <w:r w:rsidRPr="00713ECF">
        <w:t>●</w:t>
      </w:r>
      <w:r w:rsidR="006A0901" w:rsidRPr="00713ECF">
        <w:rPr>
          <w:rFonts w:hint="eastAsia"/>
        </w:rPr>
        <w:tab/>
        <w:t>Concordian International School</w:t>
      </w:r>
    </w:p>
    <w:p w:rsidR="006A0901" w:rsidRPr="00713ECF" w:rsidRDefault="006A0901" w:rsidP="00320B64">
      <w:pPr>
        <w:pStyle w:val="af0"/>
        <w:ind w:left="1417" w:hanging="472"/>
      </w:pPr>
      <w:r w:rsidRPr="00713ECF">
        <w:tab/>
        <w:t>Instruction through Mandarin Chinese and English in equal amounts of time. Located at Thana City km 14, Bangna-Trad highway. Kindergarten to grade 6. International Baccalaureate programme.</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//www.concordian.ac.th/</w:t>
      </w:r>
    </w:p>
    <w:p w:rsidR="006A0901" w:rsidRPr="00713ECF" w:rsidRDefault="00220BEE" w:rsidP="00320B64">
      <w:pPr>
        <w:pStyle w:val="af0"/>
        <w:ind w:left="1417" w:hanging="472"/>
      </w:pPr>
      <w:r w:rsidRPr="00713ECF">
        <w:t>●</w:t>
      </w:r>
      <w:r w:rsidR="006A0901" w:rsidRPr="00713ECF">
        <w:rPr>
          <w:rFonts w:hint="eastAsia"/>
        </w:rPr>
        <w:tab/>
        <w:t>Traill International School Bangkok</w:t>
      </w:r>
    </w:p>
    <w:p w:rsidR="006A0901" w:rsidRPr="00713ECF" w:rsidRDefault="006A0901" w:rsidP="00320B64">
      <w:pPr>
        <w:pStyle w:val="af0"/>
        <w:ind w:left="1417" w:hanging="472"/>
      </w:pPr>
      <w:r w:rsidRPr="00713ECF">
        <w:tab/>
        <w:t>Centrally located international school catering for students at all levels, including Kindergarten, Primary, and Secondary schools using a British based curriculum.</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//www.traillschool.ac.th</w:t>
      </w:r>
    </w:p>
    <w:p w:rsidR="006A0901" w:rsidRPr="00713ECF" w:rsidRDefault="00220BEE" w:rsidP="00320B64">
      <w:pPr>
        <w:pStyle w:val="af0"/>
        <w:ind w:left="1417" w:hanging="472"/>
      </w:pPr>
      <w:r w:rsidRPr="00713ECF">
        <w:t>●</w:t>
      </w:r>
      <w:r w:rsidR="006A0901" w:rsidRPr="00713ECF">
        <w:rPr>
          <w:rFonts w:hint="eastAsia"/>
        </w:rPr>
        <w:tab/>
        <w:t>Bangkok Grace International School</w:t>
      </w:r>
    </w:p>
    <w:p w:rsidR="006A0901" w:rsidRPr="00713ECF" w:rsidRDefault="006A0901" w:rsidP="00320B64">
      <w:pPr>
        <w:pStyle w:val="af0"/>
        <w:ind w:left="1417" w:hanging="472"/>
      </w:pPr>
      <w:r w:rsidRPr="00713ECF">
        <w:tab/>
        <w:t xml:space="preserve">BGIS is a private Christian International School committed to providing academic excellence with strong character-building founded on Christian values and principles. </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//www.grace.ac.th</w:t>
      </w:r>
    </w:p>
    <w:p w:rsidR="006A0901" w:rsidRPr="00713ECF" w:rsidRDefault="00220BEE" w:rsidP="00320B64">
      <w:pPr>
        <w:pStyle w:val="af0"/>
        <w:ind w:left="1417" w:hanging="472"/>
      </w:pPr>
      <w:r w:rsidRPr="00713ECF">
        <w:t>●</w:t>
      </w:r>
      <w:r w:rsidR="006A0901" w:rsidRPr="00713ECF">
        <w:rPr>
          <w:rFonts w:hint="eastAsia"/>
        </w:rPr>
        <w:tab/>
        <w:t>Bangkok Prep International School</w:t>
      </w:r>
    </w:p>
    <w:p w:rsidR="006A0901" w:rsidRPr="00713ECF" w:rsidRDefault="006A0901" w:rsidP="00320B64">
      <w:pPr>
        <w:pStyle w:val="af0"/>
        <w:ind w:left="1417" w:hanging="472"/>
      </w:pPr>
      <w:r w:rsidRPr="00713ECF">
        <w:tab/>
        <w:t>International School in Bangkok, Thailand providing quality British Primary level education under the English National Curriculum.</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//www.bkkprep.com/</w:t>
      </w:r>
    </w:p>
    <w:p w:rsidR="006A0901" w:rsidRPr="00713ECF" w:rsidRDefault="00220BEE" w:rsidP="00320B64">
      <w:pPr>
        <w:pStyle w:val="af0"/>
        <w:ind w:left="1417" w:hanging="472"/>
      </w:pPr>
      <w:r w:rsidRPr="00713ECF">
        <w:t>●</w:t>
      </w:r>
      <w:r w:rsidR="006A0901" w:rsidRPr="00713ECF">
        <w:rPr>
          <w:rFonts w:hint="eastAsia"/>
        </w:rPr>
        <w:tab/>
        <w:t>Kevalee International Day School</w:t>
      </w:r>
      <w:r w:rsidR="006A0901" w:rsidRPr="00713ECF">
        <w:rPr>
          <w:rFonts w:hint="eastAsia"/>
        </w:rPr>
        <w:t>（</w:t>
      </w:r>
      <w:r w:rsidR="006A0901" w:rsidRPr="00713ECF">
        <w:rPr>
          <w:rFonts w:hint="eastAsia"/>
        </w:rPr>
        <w:t>KIDS</w:t>
      </w:r>
      <w:r w:rsidR="006A0901" w:rsidRPr="00713ECF">
        <w:rPr>
          <w:rFonts w:hint="eastAsia"/>
        </w:rPr>
        <w:t>）</w:t>
      </w:r>
    </w:p>
    <w:p w:rsidR="006A0901" w:rsidRPr="00713ECF" w:rsidRDefault="006A0901" w:rsidP="00320B64">
      <w:pPr>
        <w:pStyle w:val="af0"/>
        <w:ind w:left="1417" w:hanging="472"/>
      </w:pPr>
      <w:r w:rsidRPr="00713ECF">
        <w:lastRenderedPageBreak/>
        <w:tab/>
        <w:t>Kevalee International Day School established in 1995.We offer kindergarten education in a good and enjoyable environment.Our program is to prepare students to continue at RIS, ISB, Bangkok Patana,etc.</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//www.kids.ac.th</w:t>
      </w:r>
    </w:p>
    <w:p w:rsidR="006A0901" w:rsidRPr="00713ECF" w:rsidRDefault="00220BEE" w:rsidP="00320B64">
      <w:pPr>
        <w:pStyle w:val="af0"/>
        <w:ind w:left="1417" w:hanging="472"/>
      </w:pPr>
      <w:r w:rsidRPr="00713ECF">
        <w:t>●</w:t>
      </w:r>
      <w:r w:rsidR="006A0901" w:rsidRPr="00713ECF">
        <w:rPr>
          <w:rFonts w:hint="eastAsia"/>
        </w:rPr>
        <w:tab/>
        <w:t>The American School of Bangkok</w:t>
      </w:r>
    </w:p>
    <w:p w:rsidR="006A0901" w:rsidRPr="00713ECF" w:rsidRDefault="006A0901" w:rsidP="00320B64">
      <w:pPr>
        <w:pStyle w:val="af0"/>
        <w:ind w:left="1417" w:hanging="472"/>
      </w:pPr>
      <w:r w:rsidRPr="00713ECF">
        <w:tab/>
        <w:t xml:space="preserve">The American School of Bangkok is a private Pre-K to Grade 12 international school offering an American Curriculum with an international perspective. </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//www.asb.th.edu</w:t>
      </w:r>
    </w:p>
    <w:p w:rsidR="006A0901" w:rsidRPr="00713ECF" w:rsidRDefault="00220BEE" w:rsidP="00320B64">
      <w:pPr>
        <w:pStyle w:val="af0"/>
        <w:ind w:left="1417" w:hanging="472"/>
      </w:pPr>
      <w:r w:rsidRPr="00713ECF">
        <w:t>●</w:t>
      </w:r>
      <w:r w:rsidR="006A0901" w:rsidRPr="00713ECF">
        <w:rPr>
          <w:rFonts w:hint="eastAsia"/>
        </w:rPr>
        <w:tab/>
        <w:t>Topsy Turvy International School, Bangkok</w:t>
      </w:r>
    </w:p>
    <w:p w:rsidR="006A0901" w:rsidRPr="00713ECF" w:rsidRDefault="006A0901" w:rsidP="00320B64">
      <w:pPr>
        <w:pStyle w:val="af0"/>
        <w:ind w:left="1417" w:hanging="472"/>
      </w:pPr>
      <w:r w:rsidRPr="00713ECF">
        <w:rPr>
          <w:rFonts w:hint="eastAsia"/>
        </w:rPr>
        <w:tab/>
        <w:t>Topsy Turvy International School is situated in Sukhumvit Soi 4, away from the hustle and bustle of Bangkok's traffic.</w:t>
      </w:r>
      <w:r w:rsidRPr="00713ECF">
        <w:rPr>
          <w:rFonts w:hint="eastAsia"/>
        </w:rPr>
        <w:t>（</w:t>
      </w:r>
      <w:r w:rsidRPr="00713ECF">
        <w:rPr>
          <w:rFonts w:hint="eastAsia"/>
        </w:rPr>
        <w:t>nursery, kindergarten, year 1 and 2 ; British</w:t>
      </w:r>
      <w:r w:rsidRPr="00713ECF">
        <w:rPr>
          <w:rFonts w:hint="eastAsia"/>
        </w:rPr>
        <w:t>）</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//www.topsyturvy.ac.th/</w:t>
      </w:r>
    </w:p>
    <w:p w:rsidR="006A0901" w:rsidRPr="00713ECF" w:rsidRDefault="00220BEE" w:rsidP="00320B64">
      <w:pPr>
        <w:pStyle w:val="af0"/>
        <w:ind w:left="1417" w:hanging="472"/>
      </w:pPr>
      <w:r w:rsidRPr="00713ECF">
        <w:t>●</w:t>
      </w:r>
      <w:r w:rsidR="006A0901" w:rsidRPr="00713ECF">
        <w:rPr>
          <w:rFonts w:hint="eastAsia"/>
        </w:rPr>
        <w:tab/>
        <w:t>Thai-Chinese International School, Bangkok</w:t>
      </w:r>
    </w:p>
    <w:p w:rsidR="006A0901" w:rsidRPr="00713ECF" w:rsidRDefault="006A0901" w:rsidP="00320B64">
      <w:pPr>
        <w:pStyle w:val="af0"/>
        <w:ind w:left="1417" w:hanging="472"/>
      </w:pPr>
      <w:r w:rsidRPr="00713ECF">
        <w:rPr>
          <w:rFonts w:hint="eastAsia"/>
        </w:rPr>
        <w:tab/>
        <w:t>TCIS is a private, non-profit, day school for boys and girls founded in 1995 for the purpose of providing English language education for the community of Bangkok.</w:t>
      </w:r>
      <w:r w:rsidRPr="00713ECF">
        <w:rPr>
          <w:rFonts w:hint="eastAsia"/>
        </w:rPr>
        <w:t>（</w:t>
      </w:r>
      <w:r w:rsidRPr="00713ECF">
        <w:rPr>
          <w:rFonts w:hint="eastAsia"/>
        </w:rPr>
        <w:t>American</w:t>
      </w:r>
      <w:r w:rsidRPr="00713ECF">
        <w:rPr>
          <w:rFonts w:hint="eastAsia"/>
        </w:rPr>
        <w:t>）</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//www.tcis.ac.th/</w:t>
      </w:r>
    </w:p>
    <w:p w:rsidR="006A0901" w:rsidRPr="00713ECF" w:rsidRDefault="00220BEE" w:rsidP="00320B64">
      <w:pPr>
        <w:pStyle w:val="af0"/>
        <w:ind w:left="1417" w:hanging="472"/>
      </w:pPr>
      <w:r w:rsidRPr="00713ECF">
        <w:t>●</w:t>
      </w:r>
      <w:r w:rsidR="006A0901" w:rsidRPr="00713ECF">
        <w:rPr>
          <w:rFonts w:hint="eastAsia"/>
        </w:rPr>
        <w:tab/>
        <w:t>St.Stephen's International School, Bangkok</w:t>
      </w:r>
    </w:p>
    <w:p w:rsidR="006A0901" w:rsidRPr="00713ECF" w:rsidRDefault="006A0901" w:rsidP="00320B64">
      <w:pPr>
        <w:pStyle w:val="af0"/>
        <w:ind w:left="1417" w:hanging="472"/>
      </w:pPr>
      <w:r w:rsidRPr="00713ECF">
        <w:rPr>
          <w:rFonts w:hint="eastAsia"/>
        </w:rPr>
        <w:tab/>
        <w:t>Our curriculum is based on the English National Curriculum. School evaluated this to provide the most relevant curriculum for students in Early Years</w:t>
      </w:r>
      <w:r w:rsidRPr="00713ECF">
        <w:rPr>
          <w:rFonts w:hint="eastAsia"/>
        </w:rPr>
        <w:t>（</w:t>
      </w:r>
      <w:r w:rsidRPr="00713ECF">
        <w:rPr>
          <w:rFonts w:hint="eastAsia"/>
        </w:rPr>
        <w:t>Foundation</w:t>
      </w:r>
      <w:r w:rsidRPr="00713ECF">
        <w:rPr>
          <w:rFonts w:hint="eastAsia"/>
        </w:rPr>
        <w:t>）</w:t>
      </w:r>
      <w:r w:rsidRPr="00713ECF">
        <w:rPr>
          <w:rFonts w:hint="eastAsia"/>
        </w:rPr>
        <w:t>and Elementary</w:t>
      </w:r>
      <w:r w:rsidRPr="00713ECF">
        <w:rPr>
          <w:rFonts w:hint="eastAsia"/>
        </w:rPr>
        <w:t>（</w:t>
      </w:r>
      <w:r w:rsidRPr="00713ECF">
        <w:rPr>
          <w:rFonts w:hint="eastAsia"/>
        </w:rPr>
        <w:t>Key Stages 1 and 2</w:t>
      </w:r>
      <w:r w:rsidRPr="00713ECF">
        <w:rPr>
          <w:rFonts w:hint="eastAsia"/>
        </w:rPr>
        <w:t>）</w:t>
      </w:r>
      <w:r w:rsidRPr="00713ECF">
        <w:rPr>
          <w:rFonts w:hint="eastAsia"/>
        </w:rPr>
        <w:t xml:space="preserve">. </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//www.sis.edu/</w:t>
      </w:r>
    </w:p>
    <w:p w:rsidR="006A0901" w:rsidRPr="00713ECF" w:rsidRDefault="00220BEE" w:rsidP="00320B64">
      <w:pPr>
        <w:pStyle w:val="af0"/>
        <w:ind w:left="1417" w:hanging="472"/>
      </w:pPr>
      <w:r w:rsidRPr="00713ECF">
        <w:t>●</w:t>
      </w:r>
      <w:r w:rsidR="006A0901" w:rsidRPr="00713ECF">
        <w:rPr>
          <w:rFonts w:hint="eastAsia"/>
        </w:rPr>
        <w:tab/>
        <w:t>RIS Swiss Section - German language</w:t>
      </w:r>
    </w:p>
    <w:p w:rsidR="006A0901" w:rsidRPr="00713ECF" w:rsidRDefault="006A0901" w:rsidP="00320B64">
      <w:pPr>
        <w:pStyle w:val="af0"/>
        <w:ind w:left="1417" w:hanging="472"/>
      </w:pPr>
      <w:r w:rsidRPr="00713ECF">
        <w:lastRenderedPageBreak/>
        <w:tab/>
        <w:t xml:space="preserve">RIS Swiss Section, a school with a Swiss background, caters to all German-speaking children in the Bangkok area. We offer a well balanced program from kindergarten through high school. </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//www.dssb.org/</w:t>
      </w:r>
    </w:p>
    <w:p w:rsidR="006A0901" w:rsidRPr="00713ECF" w:rsidRDefault="00220BEE" w:rsidP="00320B64">
      <w:pPr>
        <w:pStyle w:val="af0"/>
        <w:ind w:left="1417" w:hanging="472"/>
      </w:pPr>
      <w:r w:rsidRPr="00713ECF">
        <w:t>●</w:t>
      </w:r>
      <w:r w:rsidR="006A0901" w:rsidRPr="00713ECF">
        <w:rPr>
          <w:rFonts w:hint="eastAsia"/>
        </w:rPr>
        <w:tab/>
        <w:t>Ruamrudee International School, Minburi, Bangkok</w:t>
      </w:r>
    </w:p>
    <w:p w:rsidR="006A0901" w:rsidRPr="00713ECF" w:rsidRDefault="006A0901" w:rsidP="00320B64">
      <w:pPr>
        <w:pStyle w:val="af0"/>
        <w:ind w:left="1417" w:hanging="472"/>
      </w:pPr>
      <w:r w:rsidRPr="00713ECF">
        <w:tab/>
        <w:t xml:space="preserve">Ruamrudee has quietly enjoyed a reputation for excellence since 1957. Founded by Catholic priests, we are a private college preparatory school with a unique community spirit and strong values. </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//www1.rism.ac.th/new/</w:t>
      </w:r>
    </w:p>
    <w:p w:rsidR="006A0901" w:rsidRPr="00713ECF" w:rsidRDefault="00220BEE" w:rsidP="00320B64">
      <w:pPr>
        <w:pStyle w:val="af0"/>
        <w:ind w:left="1417" w:hanging="472"/>
      </w:pPr>
      <w:r w:rsidRPr="00713ECF">
        <w:t>●</w:t>
      </w:r>
      <w:r w:rsidR="006A0901" w:rsidRPr="00713ECF">
        <w:rPr>
          <w:rFonts w:hint="eastAsia"/>
        </w:rPr>
        <w:tab/>
        <w:t>Rose Marie Academy, Nonthaburi</w:t>
      </w:r>
    </w:p>
    <w:p w:rsidR="006A0901" w:rsidRPr="00713ECF" w:rsidRDefault="006A0901" w:rsidP="00320B64">
      <w:pPr>
        <w:pStyle w:val="af0"/>
        <w:ind w:left="1417" w:hanging="472"/>
      </w:pPr>
      <w:r w:rsidRPr="00713ECF">
        <w:rPr>
          <w:rFonts w:hint="eastAsia"/>
        </w:rPr>
        <w:tab/>
        <w:t>RMA offers a Child Center Program for children from one and a half to five years of age and a Primary through Secondary Tutorial Program registered with the Thai Ministry of Education.</w:t>
      </w:r>
      <w:r w:rsidRPr="00713ECF">
        <w:rPr>
          <w:rFonts w:hint="eastAsia"/>
        </w:rPr>
        <w:t>（</w:t>
      </w:r>
      <w:r w:rsidRPr="00713ECF">
        <w:rPr>
          <w:rFonts w:hint="eastAsia"/>
        </w:rPr>
        <w:t>American</w:t>
      </w:r>
      <w:r w:rsidRPr="00713ECF">
        <w:rPr>
          <w:rFonts w:hint="eastAsia"/>
        </w:rPr>
        <w:t>）</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//www.rose-marie.ac.th/</w:t>
      </w:r>
    </w:p>
    <w:p w:rsidR="006A0901" w:rsidRPr="00713ECF" w:rsidRDefault="00220BEE" w:rsidP="00320B64">
      <w:pPr>
        <w:pStyle w:val="af0"/>
        <w:ind w:left="1417" w:hanging="472"/>
      </w:pPr>
      <w:r w:rsidRPr="00713ECF">
        <w:t>●</w:t>
      </w:r>
      <w:r w:rsidR="006A0901" w:rsidRPr="00713ECF">
        <w:rPr>
          <w:rFonts w:hint="eastAsia"/>
        </w:rPr>
        <w:tab/>
        <w:t>Prem Center International education</w:t>
      </w:r>
    </w:p>
    <w:p w:rsidR="006A0901" w:rsidRPr="00713ECF" w:rsidRDefault="006A0901" w:rsidP="00320B64">
      <w:pPr>
        <w:pStyle w:val="af0"/>
        <w:ind w:left="1417" w:hanging="472"/>
      </w:pPr>
      <w:r w:rsidRPr="00713ECF">
        <w:tab/>
        <w:t>Offers international education for boarding and day students. All levels are based on the The International Baccalaureate. Located in Chiangmai, Thailand.</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//www.premcenter.org/</w:t>
      </w:r>
    </w:p>
    <w:p w:rsidR="006A0901" w:rsidRPr="00713ECF" w:rsidRDefault="00220BEE" w:rsidP="00320B64">
      <w:pPr>
        <w:pStyle w:val="af0"/>
        <w:ind w:left="1417" w:hanging="472"/>
      </w:pPr>
      <w:r w:rsidRPr="00713ECF">
        <w:t>●</w:t>
      </w:r>
      <w:r w:rsidR="006A0901" w:rsidRPr="00713ECF">
        <w:rPr>
          <w:rFonts w:hint="eastAsia"/>
        </w:rPr>
        <w:tab/>
        <w:t>Montessori Children's Center Int., Pattaya</w:t>
      </w:r>
    </w:p>
    <w:p w:rsidR="006A0901" w:rsidRPr="00713ECF" w:rsidRDefault="006A0901" w:rsidP="00320B64">
      <w:pPr>
        <w:pStyle w:val="af0"/>
        <w:ind w:left="1417" w:hanging="472"/>
      </w:pPr>
      <w:r w:rsidRPr="00713ECF">
        <w:tab/>
        <w:t>From a humble beginning of eight students and three teachers, the Montessori Children's Center today has an enrollment of nearly 80 students. Kindergarten and elementary school.</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//www.geocities.com/mcciptty/</w:t>
      </w:r>
    </w:p>
    <w:p w:rsidR="006A0901" w:rsidRPr="00713ECF" w:rsidRDefault="00220BEE" w:rsidP="00320B64">
      <w:pPr>
        <w:pStyle w:val="af0"/>
        <w:ind w:left="1417" w:hanging="472"/>
      </w:pPr>
      <w:r w:rsidRPr="00713ECF">
        <w:t>●</w:t>
      </w:r>
      <w:r w:rsidR="006A0901" w:rsidRPr="00713ECF">
        <w:rPr>
          <w:rFonts w:hint="eastAsia"/>
        </w:rPr>
        <w:tab/>
        <w:t>International School Eastern Seaboard, Chonburi</w:t>
      </w:r>
    </w:p>
    <w:p w:rsidR="006A0901" w:rsidRPr="00713ECF" w:rsidRDefault="006A0901" w:rsidP="00320B64">
      <w:pPr>
        <w:pStyle w:val="af0"/>
        <w:ind w:left="1417" w:hanging="472"/>
      </w:pPr>
      <w:r w:rsidRPr="00713ECF">
        <w:lastRenderedPageBreak/>
        <w:tab/>
        <w:t>ISE is an international school with an American Style International Curriculum. The school offers grades Pre-K3 through 12. It is located on the Eastern Seaboard of Thailand.</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//www.ise.ac.th/</w:t>
      </w:r>
    </w:p>
    <w:p w:rsidR="006A0901" w:rsidRPr="00713ECF" w:rsidRDefault="00220BEE" w:rsidP="00320B64">
      <w:pPr>
        <w:pStyle w:val="af0"/>
        <w:ind w:left="1417" w:hanging="472"/>
      </w:pPr>
      <w:r w:rsidRPr="00713ECF">
        <w:t>●</w:t>
      </w:r>
      <w:r w:rsidR="006A0901" w:rsidRPr="00713ECF">
        <w:rPr>
          <w:rFonts w:hint="eastAsia"/>
        </w:rPr>
        <w:tab/>
        <w:t>Garden International School, Rayong</w:t>
      </w:r>
    </w:p>
    <w:p w:rsidR="006A0901" w:rsidRPr="00713ECF" w:rsidRDefault="006A0901" w:rsidP="00320B64">
      <w:pPr>
        <w:pStyle w:val="af0"/>
        <w:ind w:left="1417" w:hanging="472"/>
      </w:pPr>
      <w:r w:rsidRPr="00713ECF">
        <w:tab/>
        <w:t>Welcome to the Garden International School of Rayong. Our vision is to become an internationally recognised provider of quality, student-centred British education in Thailand.</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//www.gisthailand.net/</w:t>
      </w:r>
    </w:p>
    <w:p w:rsidR="006A0901" w:rsidRPr="00713ECF" w:rsidRDefault="00220BEE" w:rsidP="00320B64">
      <w:pPr>
        <w:pStyle w:val="af0"/>
        <w:ind w:left="1417" w:hanging="472"/>
      </w:pPr>
      <w:r w:rsidRPr="00713ECF">
        <w:t>●</w:t>
      </w:r>
      <w:r w:rsidR="006A0901" w:rsidRPr="00713ECF">
        <w:rPr>
          <w:rFonts w:hint="eastAsia"/>
        </w:rPr>
        <w:tab/>
        <w:t>Harrow International School</w:t>
      </w:r>
    </w:p>
    <w:p w:rsidR="006A0901" w:rsidRPr="00713ECF" w:rsidRDefault="006A0901" w:rsidP="00320B64">
      <w:pPr>
        <w:pStyle w:val="af0"/>
        <w:ind w:left="1417" w:hanging="472"/>
      </w:pPr>
      <w:r w:rsidRPr="00713ECF">
        <w:tab/>
        <w:t>Harrow International School, Bangkok is a prestigious, independent, co-educational day and boarding school offering the highest quality of education.</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//www.harrowschool.ac.th/</w:t>
      </w:r>
    </w:p>
    <w:p w:rsidR="006A0901" w:rsidRPr="00713ECF" w:rsidRDefault="00220BEE" w:rsidP="00320B64">
      <w:pPr>
        <w:pStyle w:val="af0"/>
        <w:ind w:left="1417" w:hanging="472"/>
      </w:pPr>
      <w:r w:rsidRPr="00713ECF">
        <w:t>●</w:t>
      </w:r>
      <w:r w:rsidR="006A0901" w:rsidRPr="00713ECF">
        <w:rPr>
          <w:rFonts w:hint="eastAsia"/>
        </w:rPr>
        <w:tab/>
        <w:t>Bangkok Patana School</w:t>
      </w:r>
    </w:p>
    <w:p w:rsidR="006A0901" w:rsidRPr="00713ECF" w:rsidRDefault="006A0901" w:rsidP="00320B64">
      <w:pPr>
        <w:pStyle w:val="af0"/>
        <w:ind w:left="1417" w:hanging="472"/>
      </w:pPr>
      <w:r w:rsidRPr="00713ECF">
        <w:tab/>
        <w:t>Our mission is to help students of all nationalities realise their potential by providing a caring environment and a British educational ethos.</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//www.patana.ac.th/</w:t>
      </w:r>
    </w:p>
    <w:p w:rsidR="006A0901" w:rsidRPr="00713ECF" w:rsidRDefault="00220BEE" w:rsidP="00320B64">
      <w:pPr>
        <w:pStyle w:val="af0"/>
        <w:ind w:left="1417" w:hanging="472"/>
      </w:pPr>
      <w:r w:rsidRPr="00713ECF">
        <w:t>●</w:t>
      </w:r>
      <w:r w:rsidR="006A0901" w:rsidRPr="00713ECF">
        <w:rPr>
          <w:rFonts w:hint="eastAsia"/>
        </w:rPr>
        <w:tab/>
        <w:t>Rasami International School</w:t>
      </w:r>
    </w:p>
    <w:p w:rsidR="006A0901" w:rsidRPr="00713ECF" w:rsidRDefault="006A0901" w:rsidP="00320B64">
      <w:pPr>
        <w:pStyle w:val="af0"/>
        <w:ind w:left="1417" w:hanging="472"/>
      </w:pPr>
      <w:r w:rsidRPr="00713ECF">
        <w:tab/>
        <w:t xml:space="preserve">Rasami International School occupies a delightful campus a short distance from the Victory Monument and additional buildings are currently under construction. </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//www.rasami.ac.th/</w:t>
      </w:r>
    </w:p>
    <w:p w:rsidR="006A0901" w:rsidRPr="00713ECF" w:rsidRDefault="00220BEE" w:rsidP="00320B64">
      <w:pPr>
        <w:pStyle w:val="af0"/>
        <w:ind w:left="1417" w:hanging="472"/>
      </w:pPr>
      <w:r w:rsidRPr="00713ECF">
        <w:t>●</w:t>
      </w:r>
      <w:r w:rsidR="006A0901" w:rsidRPr="00713ECF">
        <w:rPr>
          <w:rFonts w:hint="eastAsia"/>
        </w:rPr>
        <w:tab/>
        <w:t>The Regent's School</w:t>
      </w:r>
    </w:p>
    <w:p w:rsidR="006A0901" w:rsidRPr="00713ECF" w:rsidRDefault="006A0901" w:rsidP="00320B64">
      <w:pPr>
        <w:pStyle w:val="af0"/>
        <w:ind w:left="1417" w:hanging="472"/>
      </w:pPr>
      <w:r w:rsidRPr="00713ECF">
        <w:tab/>
        <w:t xml:space="preserve">The Regent's School has two campuses; a day and boarding school situated </w:t>
      </w:r>
      <w:r w:rsidRPr="00713ECF">
        <w:lastRenderedPageBreak/>
        <w:t>15 kilometres from Pattaya and a day school located in the Huay Khwang area of Bangkok close to the Ekamai Expressway.</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//www.regents.ac.th/</w:t>
      </w:r>
    </w:p>
    <w:p w:rsidR="006A0901" w:rsidRPr="00713ECF" w:rsidRDefault="00220BEE" w:rsidP="00320B64">
      <w:pPr>
        <w:pStyle w:val="af0"/>
        <w:ind w:left="1417" w:hanging="472"/>
      </w:pPr>
      <w:r w:rsidRPr="00713ECF">
        <w:t>●</w:t>
      </w:r>
      <w:r w:rsidR="006A0901" w:rsidRPr="00713ECF">
        <w:rPr>
          <w:rFonts w:hint="eastAsia"/>
        </w:rPr>
        <w:tab/>
        <w:t xml:space="preserve">Chiang </w:t>
      </w:r>
      <w:smartTag w:uri="urn:schemas-microsoft-com:office:smarttags" w:element="PersonName">
        <w:smartTagPr>
          <w:attr w:name="ProductID" w:val="Mai International School"/>
        </w:smartTagPr>
        <w:r w:rsidR="006A0901" w:rsidRPr="00713ECF">
          <w:rPr>
            <w:rFonts w:hint="eastAsia"/>
          </w:rPr>
          <w:t>Mai International School</w:t>
        </w:r>
      </w:smartTag>
    </w:p>
    <w:p w:rsidR="006A0901" w:rsidRPr="00713ECF" w:rsidRDefault="006A0901" w:rsidP="00320B64">
      <w:pPr>
        <w:pStyle w:val="af0"/>
        <w:ind w:left="1417" w:hanging="472"/>
      </w:pPr>
      <w:r w:rsidRPr="00713ECF">
        <w:rPr>
          <w:rFonts w:hint="eastAsia"/>
        </w:rPr>
        <w:tab/>
        <w:t>Founded on Christian values, provides high quality education in English language medium, for international students.</w:t>
      </w:r>
      <w:r w:rsidRPr="00713ECF">
        <w:rPr>
          <w:rFonts w:hint="eastAsia"/>
        </w:rPr>
        <w:t>（</w:t>
      </w:r>
      <w:r w:rsidRPr="00713ECF">
        <w:rPr>
          <w:rFonts w:hint="eastAsia"/>
        </w:rPr>
        <w:t>kintergarden, elementary and secondary school</w:t>
      </w:r>
      <w:r w:rsidRPr="00713ECF">
        <w:rPr>
          <w:rFonts w:hint="eastAsia"/>
        </w:rPr>
        <w:t>）</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//www.cmis.ac.th/</w:t>
      </w:r>
    </w:p>
    <w:p w:rsidR="006A0901" w:rsidRPr="00713ECF" w:rsidRDefault="00220BEE" w:rsidP="00320B64">
      <w:pPr>
        <w:pStyle w:val="af0"/>
        <w:ind w:left="1417" w:hanging="472"/>
      </w:pPr>
      <w:r w:rsidRPr="00713ECF">
        <w:t>●</w:t>
      </w:r>
      <w:r w:rsidR="006A0901" w:rsidRPr="00713ECF">
        <w:rPr>
          <w:rFonts w:hint="eastAsia"/>
        </w:rPr>
        <w:tab/>
        <w:t>Saint John's</w:t>
      </w:r>
    </w:p>
    <w:p w:rsidR="006A0901" w:rsidRPr="00713ECF" w:rsidRDefault="006A0901" w:rsidP="00320B64">
      <w:pPr>
        <w:pStyle w:val="af0"/>
        <w:ind w:left="1417" w:hanging="472"/>
      </w:pPr>
      <w:r w:rsidRPr="00713ECF">
        <w:rPr>
          <w:rFonts w:hint="eastAsia"/>
        </w:rPr>
        <w:tab/>
        <w:t>Saint John's</w:t>
      </w:r>
      <w:r w:rsidRPr="00713ECF">
        <w:rPr>
          <w:rFonts w:hint="eastAsia"/>
        </w:rPr>
        <w:t>：</w:t>
      </w:r>
      <w:r w:rsidRPr="00713ECF">
        <w:rPr>
          <w:rFonts w:hint="eastAsia"/>
        </w:rPr>
        <w:t>from Kindergarten to University.</w:t>
      </w:r>
    </w:p>
    <w:p w:rsidR="006A0901" w:rsidRPr="00713ECF" w:rsidRDefault="006A0901" w:rsidP="00320B64">
      <w:pPr>
        <w:pStyle w:val="af0"/>
        <w:ind w:left="1417" w:hanging="472"/>
      </w:pPr>
      <w:r w:rsidRPr="00713ECF">
        <w:rPr>
          <w:rFonts w:hint="eastAsia"/>
        </w:rPr>
        <w:tab/>
        <w:t>http</w:t>
      </w:r>
      <w:r w:rsidRPr="00713ECF">
        <w:rPr>
          <w:rFonts w:hint="eastAsia"/>
        </w:rPr>
        <w:t>：</w:t>
      </w:r>
      <w:r w:rsidRPr="00713ECF">
        <w:rPr>
          <w:rFonts w:hint="eastAsia"/>
        </w:rPr>
        <w:t>//www.stjohn.ac.th/</w:t>
      </w:r>
    </w:p>
    <w:p w:rsidR="006A0901" w:rsidRPr="00713ECF" w:rsidRDefault="006A0901" w:rsidP="00DE6070">
      <w:pPr>
        <w:pStyle w:val="ac"/>
      </w:pPr>
      <w:r w:rsidRPr="00713ECF">
        <w:rPr>
          <w:rFonts w:hint="eastAsia"/>
        </w:rPr>
        <w:t>（二）華語教學環境</w:t>
      </w:r>
    </w:p>
    <w:p w:rsidR="006A0901" w:rsidRPr="00713ECF" w:rsidRDefault="006A0901" w:rsidP="0023519E">
      <w:pPr>
        <w:pStyle w:val="ae"/>
        <w:ind w:left="945" w:firstLine="472"/>
        <w:rPr>
          <w:lang w:eastAsia="zh-TW"/>
        </w:rPr>
      </w:pPr>
      <w:r w:rsidRPr="00713ECF">
        <w:rPr>
          <w:rFonts w:hint="eastAsia"/>
          <w:lang w:eastAsia="zh-TW"/>
        </w:rPr>
        <w:t>1950</w:t>
      </w:r>
      <w:r w:rsidRPr="00713ECF">
        <w:rPr>
          <w:rFonts w:hint="eastAsia"/>
          <w:lang w:eastAsia="zh-TW"/>
        </w:rPr>
        <w:t>年時泰國政府曾關閉華校，惟隨著兩岸經濟快速發展，中文漸成為重要語言，尤以</w:t>
      </w:r>
      <w:r w:rsidRPr="00713ECF">
        <w:rPr>
          <w:rFonts w:hint="eastAsia"/>
          <w:lang w:eastAsia="zh-TW"/>
        </w:rPr>
        <w:t>80</w:t>
      </w:r>
      <w:r w:rsidRPr="00713ECF">
        <w:rPr>
          <w:rFonts w:hint="eastAsia"/>
          <w:lang w:eastAsia="zh-TW"/>
        </w:rPr>
        <w:t>年代後期，</w:t>
      </w:r>
      <w:r w:rsidR="00447465" w:rsidRPr="00713ECF">
        <w:rPr>
          <w:rFonts w:hint="eastAsia"/>
          <w:lang w:eastAsia="zh-TW"/>
        </w:rPr>
        <w:t>臺灣</w:t>
      </w:r>
      <w:r w:rsidRPr="00713ECF">
        <w:rPr>
          <w:rFonts w:hint="eastAsia"/>
          <w:lang w:eastAsia="zh-TW"/>
        </w:rPr>
        <w:t>香港廠商紛紛到泰國投資設廠，中國</w:t>
      </w:r>
      <w:r w:rsidR="00C85A5F" w:rsidRPr="00713ECF">
        <w:rPr>
          <w:rFonts w:hint="eastAsia"/>
          <w:lang w:eastAsia="zh-TW"/>
        </w:rPr>
        <w:t>大陸</w:t>
      </w:r>
      <w:r w:rsidRPr="00713ECF">
        <w:rPr>
          <w:rFonts w:hint="eastAsia"/>
          <w:lang w:eastAsia="zh-TW"/>
        </w:rPr>
        <w:t>經濟的興起，在泰國學習中文的人數逐漸增加。</w:t>
      </w:r>
      <w:r w:rsidRPr="00713ECF">
        <w:rPr>
          <w:rFonts w:hint="eastAsia"/>
          <w:lang w:eastAsia="zh-TW"/>
        </w:rPr>
        <w:t>1992</w:t>
      </w:r>
      <w:r w:rsidRPr="00713ECF">
        <w:rPr>
          <w:rFonts w:hint="eastAsia"/>
          <w:lang w:eastAsia="zh-TW"/>
        </w:rPr>
        <w:t>年亞南．班耶拉春總理宣布重新開放中文教育，中文與英文、法文、德文、日文享有同等地位，華文民校自幼稚園至小學六年級，每週華文授課</w:t>
      </w:r>
      <w:r w:rsidRPr="00713ECF">
        <w:rPr>
          <w:rFonts w:hint="eastAsia"/>
          <w:lang w:eastAsia="zh-TW"/>
        </w:rPr>
        <w:t>5</w:t>
      </w:r>
      <w:r w:rsidRPr="00713ECF">
        <w:rPr>
          <w:rFonts w:hint="eastAsia"/>
          <w:lang w:eastAsia="zh-TW"/>
        </w:rPr>
        <w:t>至</w:t>
      </w:r>
      <w:r w:rsidRPr="00713ECF">
        <w:rPr>
          <w:rFonts w:hint="eastAsia"/>
          <w:lang w:eastAsia="zh-TW"/>
        </w:rPr>
        <w:t>10</w:t>
      </w:r>
      <w:r w:rsidRPr="00713ECF">
        <w:rPr>
          <w:rFonts w:hint="eastAsia"/>
          <w:lang w:eastAsia="zh-TW"/>
        </w:rPr>
        <w:t>小時，同時放寬中文教師資格，允許華校從國外聘請師資，並可自選教材，</w:t>
      </w:r>
      <w:r w:rsidRPr="00713ECF">
        <w:rPr>
          <w:rFonts w:hint="eastAsia"/>
          <w:lang w:eastAsia="zh-TW"/>
        </w:rPr>
        <w:t>1999</w:t>
      </w:r>
      <w:r w:rsidRPr="00713ECF">
        <w:rPr>
          <w:rFonts w:hint="eastAsia"/>
          <w:lang w:eastAsia="zh-TW"/>
        </w:rPr>
        <w:t>年泰國政府更將中文列為大學入學外語考試的選擇科目之一，中文重要性終受肯定。</w:t>
      </w:r>
    </w:p>
    <w:p w:rsidR="006A0901" w:rsidRPr="00713ECF" w:rsidRDefault="006A0901" w:rsidP="00C0197D">
      <w:pPr>
        <w:pStyle w:val="ae"/>
        <w:ind w:left="945" w:firstLine="472"/>
        <w:rPr>
          <w:lang w:eastAsia="zh-TW"/>
        </w:rPr>
      </w:pPr>
      <w:r w:rsidRPr="00713ECF">
        <w:rPr>
          <w:rFonts w:hint="eastAsia"/>
          <w:lang w:eastAsia="zh-TW"/>
        </w:rPr>
        <w:t>泰國全國現有華校</w:t>
      </w:r>
      <w:r w:rsidRPr="00713ECF">
        <w:rPr>
          <w:rFonts w:hint="eastAsia"/>
          <w:lang w:eastAsia="zh-TW"/>
        </w:rPr>
        <w:t>200</w:t>
      </w:r>
      <w:r w:rsidRPr="00713ECF">
        <w:rPr>
          <w:rFonts w:hint="eastAsia"/>
          <w:lang w:eastAsia="zh-TW"/>
        </w:rPr>
        <w:t>多所，凡有經濟能力之華人家庭，紛紛將子女送回國內升學。迄目前為止，泰華僑界人士凡受過華文教育或早期曾回國升學之留台畢業校友，大抵皆事業有成而且成為泰國華僑社會的中堅力量。目前泰國各公私立大學均設有中文系，供學生選修，各職業學校、中學、小學，以及國際學校也加開華文課程，學習華語文已蔚為風氣</w:t>
      </w:r>
      <w:r w:rsidRPr="00713ECF">
        <w:rPr>
          <w:rFonts w:hint="eastAsia"/>
          <w:lang w:eastAsia="zh-TW"/>
        </w:rPr>
        <w:lastRenderedPageBreak/>
        <w:t>，華語已躍升為泰國第二外國語，僅次於英語。</w:t>
      </w:r>
    </w:p>
    <w:p w:rsidR="003E0BC3" w:rsidRPr="00713ECF" w:rsidRDefault="006A0901" w:rsidP="003462AD">
      <w:pPr>
        <w:pStyle w:val="ae"/>
        <w:ind w:left="945" w:firstLine="472"/>
        <w:rPr>
          <w:lang w:eastAsia="zh-TW"/>
        </w:rPr>
      </w:pPr>
      <w:r w:rsidRPr="00713ECF">
        <w:rPr>
          <w:rFonts w:hint="eastAsia"/>
          <w:lang w:eastAsia="zh-TW"/>
        </w:rPr>
        <w:t>目前在曼谷有教授華文的學校有</w:t>
      </w:r>
      <w:r w:rsidRPr="00713ECF">
        <w:rPr>
          <w:rFonts w:hint="eastAsia"/>
          <w:lang w:eastAsia="zh-TW"/>
        </w:rPr>
        <w:t>20</w:t>
      </w:r>
      <w:r w:rsidRPr="00713ECF">
        <w:rPr>
          <w:rFonts w:hint="eastAsia"/>
          <w:lang w:eastAsia="zh-TW"/>
        </w:rPr>
        <w:t>餘所，學生約</w:t>
      </w:r>
      <w:r w:rsidRPr="00713ECF">
        <w:rPr>
          <w:rFonts w:hint="eastAsia"/>
          <w:lang w:eastAsia="zh-TW"/>
        </w:rPr>
        <w:t>9,000</w:t>
      </w:r>
      <w:r w:rsidRPr="00713ECF">
        <w:rPr>
          <w:rFonts w:hint="eastAsia"/>
          <w:lang w:eastAsia="zh-TW"/>
        </w:rPr>
        <w:t>人，鄰近外府有</w:t>
      </w:r>
      <w:r w:rsidRPr="00713ECF">
        <w:rPr>
          <w:rFonts w:hint="eastAsia"/>
          <w:lang w:eastAsia="zh-TW"/>
        </w:rPr>
        <w:t>90</w:t>
      </w:r>
      <w:r w:rsidRPr="00713ECF">
        <w:rPr>
          <w:rFonts w:hint="eastAsia"/>
          <w:lang w:eastAsia="zh-TW"/>
        </w:rPr>
        <w:t>餘所，學生約</w:t>
      </w:r>
      <w:r w:rsidRPr="00713ECF">
        <w:rPr>
          <w:rFonts w:hint="eastAsia"/>
          <w:lang w:eastAsia="zh-TW"/>
        </w:rPr>
        <w:t>40,000</w:t>
      </w:r>
      <w:r w:rsidRPr="00713ECF">
        <w:rPr>
          <w:rFonts w:hint="eastAsia"/>
          <w:lang w:eastAsia="zh-TW"/>
        </w:rPr>
        <w:t>人，週一至週五每日教授華文</w:t>
      </w:r>
      <w:r w:rsidRPr="00713ECF">
        <w:rPr>
          <w:rFonts w:hint="eastAsia"/>
          <w:lang w:eastAsia="zh-TW"/>
        </w:rPr>
        <w:t>1</w:t>
      </w:r>
      <w:r w:rsidRPr="00713ECF">
        <w:rPr>
          <w:rFonts w:hint="eastAsia"/>
          <w:lang w:eastAsia="zh-TW"/>
        </w:rPr>
        <w:t>至</w:t>
      </w:r>
      <w:r w:rsidRPr="00713ECF">
        <w:rPr>
          <w:rFonts w:hint="eastAsia"/>
          <w:lang w:eastAsia="zh-TW"/>
        </w:rPr>
        <w:t>2</w:t>
      </w:r>
      <w:r w:rsidRPr="00713ECF">
        <w:rPr>
          <w:rFonts w:hint="eastAsia"/>
          <w:lang w:eastAsia="zh-TW"/>
        </w:rPr>
        <w:t>小時，最令人矚目的是華文補習學校的興起，尤以泰國中華會館在華教開放後即創立「中華語文中心」，於</w:t>
      </w:r>
      <w:r w:rsidRPr="00713ECF">
        <w:rPr>
          <w:rFonts w:hint="eastAsia"/>
          <w:lang w:eastAsia="zh-TW"/>
        </w:rPr>
        <w:t>1992</w:t>
      </w:r>
      <w:r w:rsidRPr="00713ECF">
        <w:rPr>
          <w:rFonts w:hint="eastAsia"/>
          <w:lang w:eastAsia="zh-TW"/>
        </w:rPr>
        <w:t>年獲泰國教育部核准立案，成為泰國首家獲准設立之華文語文中心；目前有學生逾</w:t>
      </w:r>
      <w:r w:rsidRPr="00713ECF">
        <w:rPr>
          <w:rFonts w:hint="eastAsia"/>
          <w:lang w:eastAsia="zh-TW"/>
        </w:rPr>
        <w:t>2,000</w:t>
      </w:r>
      <w:r w:rsidRPr="00713ECF">
        <w:rPr>
          <w:rFonts w:hint="eastAsia"/>
          <w:lang w:eastAsia="zh-TW"/>
        </w:rPr>
        <w:t>人、教師</w:t>
      </w:r>
      <w:r w:rsidRPr="00713ECF">
        <w:rPr>
          <w:rFonts w:hint="eastAsia"/>
          <w:lang w:eastAsia="zh-TW"/>
        </w:rPr>
        <w:t>40</w:t>
      </w:r>
      <w:r w:rsidRPr="00713ECF">
        <w:rPr>
          <w:rFonts w:hint="eastAsia"/>
          <w:lang w:eastAsia="zh-TW"/>
        </w:rPr>
        <w:t>多位均為自國內各大學畢業者，利用晚間及週六、週日上課，為曼谷地區規模最大、辦學成效最優之華語文中心。</w:t>
      </w:r>
    </w:p>
    <w:p w:rsidR="006A0901" w:rsidRPr="00713ECF" w:rsidRDefault="006A0901" w:rsidP="0092393E">
      <w:pPr>
        <w:kinsoku/>
        <w:ind w:left="472" w:firstLineChars="0" w:firstLine="0"/>
        <w:rPr>
          <w:lang w:eastAsia="zh-TW"/>
        </w:rPr>
      </w:pPr>
    </w:p>
    <w:p w:rsidR="003E0BC3" w:rsidRPr="00713ECF" w:rsidRDefault="003E0BC3" w:rsidP="0092393E">
      <w:pPr>
        <w:kinsoku/>
        <w:ind w:left="472" w:firstLineChars="0" w:firstLine="0"/>
        <w:rPr>
          <w:lang w:eastAsia="zh-TW"/>
        </w:rPr>
        <w:sectPr w:rsidR="003E0BC3" w:rsidRPr="00713ECF" w:rsidSect="003E0BC3">
          <w:headerReference w:type="default" r:id="rId38"/>
          <w:pgSz w:w="11906" w:h="16838" w:code="9"/>
          <w:pgMar w:top="2268" w:right="1701" w:bottom="1701" w:left="1701" w:header="1134" w:footer="851" w:gutter="0"/>
          <w:cols w:space="425"/>
          <w:docGrid w:type="linesAndChars" w:linePitch="514" w:charSpace="-774"/>
        </w:sectPr>
      </w:pPr>
    </w:p>
    <w:p w:rsidR="002138D5" w:rsidRPr="00713ECF" w:rsidRDefault="002138D5" w:rsidP="0092393E">
      <w:pPr>
        <w:pStyle w:val="a3"/>
        <w:kinsoku/>
        <w:spacing w:afterLines="200" w:after="1028"/>
        <w:rPr>
          <w:lang w:eastAsia="zh-TW"/>
        </w:rPr>
      </w:pPr>
      <w:bookmarkStart w:id="9" w:name="_Toc518555505"/>
      <w:r w:rsidRPr="00713ECF">
        <w:rPr>
          <w:rFonts w:hint="eastAsia"/>
          <w:lang w:eastAsia="zh-TW"/>
        </w:rPr>
        <w:lastRenderedPageBreak/>
        <w:t>第玖章　結論</w:t>
      </w:r>
      <w:bookmarkEnd w:id="9"/>
    </w:p>
    <w:p w:rsidR="00AD2838" w:rsidRPr="00713ECF" w:rsidRDefault="00AD2838" w:rsidP="0023519E">
      <w:pPr>
        <w:ind w:firstLine="472"/>
        <w:rPr>
          <w:lang w:eastAsia="zh-TW"/>
        </w:rPr>
      </w:pPr>
      <w:r w:rsidRPr="00713ECF">
        <w:rPr>
          <w:rFonts w:hint="eastAsia"/>
          <w:lang w:eastAsia="zh-TW"/>
        </w:rPr>
        <w:t>就一般經濟面而言，泰國物產豐富，少天然災害，物價便宜，人民友善，地理位置北起日本，南至澳洲的亞洲經濟帶中心，為東協重要成員，北與中國</w:t>
      </w:r>
      <w:r w:rsidR="00C85A5F" w:rsidRPr="00713ECF">
        <w:rPr>
          <w:rFonts w:hint="eastAsia"/>
          <w:lang w:eastAsia="zh-TW"/>
        </w:rPr>
        <w:t>大陸</w:t>
      </w:r>
      <w:r w:rsidRPr="00713ECF">
        <w:rPr>
          <w:rFonts w:hint="eastAsia"/>
          <w:lang w:eastAsia="zh-TW"/>
        </w:rPr>
        <w:t>、孟加拉、印度等人口眾多之政府接近；自</w:t>
      </w:r>
      <w:r w:rsidRPr="00713ECF">
        <w:rPr>
          <w:rFonts w:hint="eastAsia"/>
          <w:lang w:eastAsia="zh-TW"/>
        </w:rPr>
        <w:t>1997</w:t>
      </w:r>
      <w:r w:rsidRPr="00713ECF">
        <w:rPr>
          <w:rFonts w:hint="eastAsia"/>
          <w:lang w:eastAsia="zh-TW"/>
        </w:rPr>
        <w:t>年金融危機後，泰國為拯救其經濟，曾採行各項措施，如不再讓泰銖釘住美元而採浮動匯率，</w:t>
      </w:r>
      <w:r w:rsidR="00C86865" w:rsidRPr="00713ECF">
        <w:rPr>
          <w:rFonts w:hint="eastAsia"/>
          <w:lang w:eastAsia="zh-TW"/>
        </w:rPr>
        <w:t>鬆綁</w:t>
      </w:r>
      <w:r w:rsidRPr="00713ECF">
        <w:rPr>
          <w:rFonts w:hint="eastAsia"/>
          <w:lang w:eastAsia="zh-TW"/>
        </w:rPr>
        <w:t>外人投資限制，加強吸引外資等，使得經濟得以逐漸復甦。</w:t>
      </w:r>
    </w:p>
    <w:p w:rsidR="00AD2838" w:rsidRPr="00713ECF" w:rsidRDefault="00AD2838" w:rsidP="003462AD">
      <w:pPr>
        <w:ind w:firstLine="472"/>
        <w:rPr>
          <w:lang w:eastAsia="zh-TW"/>
        </w:rPr>
      </w:pPr>
      <w:r w:rsidRPr="00713ECF">
        <w:rPr>
          <w:rFonts w:hint="eastAsia"/>
          <w:lang w:eastAsia="zh-TW"/>
        </w:rPr>
        <w:t>在產業方面，泰國勞工工資與國內相較相對低廉，勞工服從性高，且少部分會說華語，雖偶有罷工或抗爭事宜，惟尚非頻繁；工業用土地、水電價格合理，為吸引外人投資，近年更提出各項優惠措施，例如放寬外資持股比例，對有意來泰國投資人均屬利多。泰國業與東協、日本、紐澳、韓國、中國</w:t>
      </w:r>
      <w:r w:rsidR="0014358E" w:rsidRPr="00713ECF">
        <w:rPr>
          <w:rFonts w:hint="eastAsia"/>
          <w:lang w:eastAsia="zh-TW"/>
        </w:rPr>
        <w:t>大陸</w:t>
      </w:r>
      <w:r w:rsidRPr="00713ECF">
        <w:rPr>
          <w:rFonts w:hint="eastAsia"/>
          <w:lang w:eastAsia="zh-TW"/>
        </w:rPr>
        <w:t>、印度</w:t>
      </w:r>
      <w:r w:rsidR="000841D1" w:rsidRPr="00713ECF">
        <w:rPr>
          <w:rFonts w:hint="eastAsia"/>
          <w:lang w:eastAsia="zh-TW"/>
        </w:rPr>
        <w:t>、智利、祕魯</w:t>
      </w:r>
      <w:r w:rsidR="0014358E" w:rsidRPr="00713ECF">
        <w:rPr>
          <w:rFonts w:hint="eastAsia"/>
          <w:lang w:eastAsia="zh-TW"/>
        </w:rPr>
        <w:t>等國</w:t>
      </w:r>
      <w:r w:rsidRPr="00713ECF">
        <w:rPr>
          <w:rFonts w:hint="eastAsia"/>
          <w:lang w:eastAsia="zh-TW"/>
        </w:rPr>
        <w:t>簽署自由貿易協定，有利出口拓展。</w:t>
      </w:r>
    </w:p>
    <w:p w:rsidR="0095107E" w:rsidRPr="00713ECF" w:rsidRDefault="003C0D1B" w:rsidP="003462AD">
      <w:pPr>
        <w:ind w:firstLine="472"/>
        <w:rPr>
          <w:lang w:eastAsia="zh-TW"/>
        </w:rPr>
      </w:pPr>
      <w:r w:rsidRPr="00713ECF">
        <w:rPr>
          <w:rFonts w:hint="eastAsia"/>
          <w:lang w:eastAsia="zh-TW"/>
        </w:rPr>
        <w:t>政治不穩定因素是投資泰國的主要風險之一，泰國</w:t>
      </w:r>
      <w:r w:rsidR="00001B65" w:rsidRPr="00713ECF">
        <w:rPr>
          <w:rFonts w:hint="eastAsia"/>
          <w:lang w:eastAsia="zh-TW"/>
        </w:rPr>
        <w:t>政黨對立嚴重</w:t>
      </w:r>
      <w:r w:rsidRPr="00713ECF">
        <w:rPr>
          <w:rFonts w:hint="eastAsia"/>
          <w:lang w:eastAsia="zh-TW"/>
        </w:rPr>
        <w:t>頻造成</w:t>
      </w:r>
      <w:r w:rsidR="00001B65" w:rsidRPr="00713ECF">
        <w:rPr>
          <w:rFonts w:hint="eastAsia"/>
          <w:lang w:eastAsia="zh-TW"/>
        </w:rPr>
        <w:t>政治不穩定，</w:t>
      </w:r>
      <w:r w:rsidRPr="00713ECF">
        <w:rPr>
          <w:rFonts w:hint="eastAsia"/>
          <w:lang w:eastAsia="zh-TW"/>
        </w:rPr>
        <w:t>影響相關重大經濟政策之推行</w:t>
      </w:r>
      <w:r w:rsidR="00001B65" w:rsidRPr="00713ECF">
        <w:rPr>
          <w:rFonts w:hint="eastAsia"/>
          <w:lang w:eastAsia="zh-TW"/>
        </w:rPr>
        <w:t>。</w:t>
      </w:r>
      <w:r w:rsidRPr="00713ECF">
        <w:rPr>
          <w:rFonts w:hint="eastAsia"/>
          <w:lang w:eastAsia="zh-TW"/>
        </w:rPr>
        <w:t>泰國</w:t>
      </w:r>
      <w:r w:rsidRPr="00713ECF">
        <w:rPr>
          <w:rFonts w:hint="eastAsia"/>
          <w:lang w:eastAsia="zh-TW"/>
        </w:rPr>
        <w:t>2013</w:t>
      </w:r>
      <w:r w:rsidRPr="00713ECF">
        <w:rPr>
          <w:rFonts w:hint="eastAsia"/>
          <w:lang w:eastAsia="zh-TW"/>
        </w:rPr>
        <w:t>年下半年由於穎拉政府推動</w:t>
      </w:r>
      <w:r w:rsidRPr="00713ECF">
        <w:rPr>
          <w:lang w:eastAsia="zh-TW"/>
        </w:rPr>
        <w:t>修改憲法及赦罪法</w:t>
      </w:r>
      <w:r w:rsidRPr="00713ECF">
        <w:rPr>
          <w:rFonts w:hint="eastAsia"/>
          <w:lang w:eastAsia="zh-TW"/>
        </w:rPr>
        <w:t>等造成政治局勢混亂</w:t>
      </w:r>
      <w:r w:rsidRPr="00713ECF">
        <w:rPr>
          <w:lang w:eastAsia="zh-TW"/>
        </w:rPr>
        <w:t>，</w:t>
      </w:r>
      <w:r w:rsidRPr="00713ECF">
        <w:rPr>
          <w:rFonts w:hint="eastAsia"/>
          <w:lang w:eastAsia="zh-TW"/>
        </w:rPr>
        <w:t>穎拉總理於</w:t>
      </w:r>
      <w:r w:rsidRPr="00713ECF">
        <w:rPr>
          <w:rFonts w:hint="eastAsia"/>
          <w:lang w:eastAsia="zh-TW"/>
        </w:rPr>
        <w:t>2013</w:t>
      </w:r>
      <w:r w:rsidRPr="00713ECF">
        <w:rPr>
          <w:rFonts w:hint="eastAsia"/>
          <w:lang w:eastAsia="zh-TW"/>
        </w:rPr>
        <w:t>年</w:t>
      </w:r>
      <w:r w:rsidRPr="00713ECF">
        <w:rPr>
          <w:rFonts w:hint="eastAsia"/>
          <w:lang w:eastAsia="zh-TW"/>
        </w:rPr>
        <w:t>11</w:t>
      </w:r>
      <w:r w:rsidRPr="00713ECF">
        <w:rPr>
          <w:rFonts w:hint="eastAsia"/>
          <w:lang w:eastAsia="zh-TW"/>
        </w:rPr>
        <w:t>月解散國會，反政府人士持續抗爭活動及包圍政府機關，加上主要反對黨民主黨不參與</w:t>
      </w:r>
      <w:r w:rsidRPr="00713ECF">
        <w:rPr>
          <w:rFonts w:hint="eastAsia"/>
          <w:lang w:eastAsia="zh-TW"/>
        </w:rPr>
        <w:t>2014</w:t>
      </w:r>
      <w:r w:rsidRPr="00713ECF">
        <w:rPr>
          <w:rFonts w:hint="eastAsia"/>
          <w:lang w:eastAsia="zh-TW"/>
        </w:rPr>
        <w:t>年</w:t>
      </w:r>
      <w:r w:rsidRPr="00713ECF">
        <w:rPr>
          <w:rFonts w:hint="eastAsia"/>
          <w:lang w:eastAsia="zh-TW"/>
        </w:rPr>
        <w:t>2</w:t>
      </w:r>
      <w:r w:rsidRPr="00713ECF">
        <w:rPr>
          <w:rFonts w:hint="eastAsia"/>
          <w:lang w:eastAsia="zh-TW"/>
        </w:rPr>
        <w:t>月的國會大選</w:t>
      </w:r>
      <w:r w:rsidR="0023519E" w:rsidRPr="00713ECF">
        <w:rPr>
          <w:rFonts w:hint="eastAsia"/>
          <w:lang w:eastAsia="zh-TW"/>
        </w:rPr>
        <w:t>（</w:t>
      </w:r>
      <w:r w:rsidRPr="00713ECF">
        <w:rPr>
          <w:rFonts w:hint="eastAsia"/>
          <w:lang w:eastAsia="zh-TW"/>
        </w:rPr>
        <w:t>選舉結果隨後被憲法法庭宣布無效</w:t>
      </w:r>
      <w:r w:rsidR="0023519E" w:rsidRPr="00713ECF">
        <w:rPr>
          <w:rFonts w:hint="eastAsia"/>
          <w:lang w:eastAsia="zh-TW"/>
        </w:rPr>
        <w:t>）</w:t>
      </w:r>
      <w:r w:rsidRPr="00713ECF">
        <w:rPr>
          <w:rFonts w:hint="eastAsia"/>
          <w:lang w:eastAsia="zh-TW"/>
        </w:rPr>
        <w:t>，</w:t>
      </w:r>
      <w:r w:rsidR="00306CA4" w:rsidRPr="00713ECF">
        <w:rPr>
          <w:rFonts w:hint="eastAsia"/>
          <w:lang w:eastAsia="zh-TW"/>
        </w:rPr>
        <w:t>致使泰國政治紛擾加劇</w:t>
      </w:r>
      <w:r w:rsidR="00306CA4" w:rsidRPr="00713ECF">
        <w:rPr>
          <w:lang w:eastAsia="zh-TW"/>
        </w:rPr>
        <w:t>。</w:t>
      </w:r>
      <w:r w:rsidR="00306CA4" w:rsidRPr="00713ECF">
        <w:rPr>
          <w:rFonts w:hint="eastAsia"/>
          <w:lang w:eastAsia="zh-TW"/>
        </w:rPr>
        <w:t>泰國軍方於</w:t>
      </w:r>
      <w:smartTag w:uri="urn:schemas-microsoft-com:office:smarttags" w:element="chsdate">
        <w:smartTagPr>
          <w:attr w:name="Year" w:val="2014"/>
          <w:attr w:name="Month" w:val="5"/>
          <w:attr w:name="Day" w:val="22"/>
          <w:attr w:name="IsLunarDate" w:val="False"/>
          <w:attr w:name="IsROCDate" w:val="False"/>
        </w:smartTagPr>
        <w:r w:rsidR="00306CA4" w:rsidRPr="00713ECF">
          <w:rPr>
            <w:rFonts w:hint="eastAsia"/>
            <w:lang w:eastAsia="zh-TW"/>
          </w:rPr>
          <w:t>2014</w:t>
        </w:r>
        <w:r w:rsidR="00306CA4" w:rsidRPr="00713ECF">
          <w:rPr>
            <w:rFonts w:hint="eastAsia"/>
            <w:lang w:eastAsia="zh-TW"/>
          </w:rPr>
          <w:t>年</w:t>
        </w:r>
        <w:r w:rsidR="00306CA4" w:rsidRPr="00713ECF">
          <w:rPr>
            <w:rFonts w:hint="eastAsia"/>
            <w:lang w:eastAsia="zh-TW"/>
          </w:rPr>
          <w:t>5</w:t>
        </w:r>
        <w:r w:rsidR="00306CA4" w:rsidRPr="00713ECF">
          <w:rPr>
            <w:rFonts w:hint="eastAsia"/>
            <w:lang w:eastAsia="zh-TW"/>
          </w:rPr>
          <w:t>月</w:t>
        </w:r>
        <w:r w:rsidR="00306CA4" w:rsidRPr="00713ECF">
          <w:rPr>
            <w:rFonts w:hint="eastAsia"/>
            <w:lang w:eastAsia="zh-TW"/>
          </w:rPr>
          <w:t>22</w:t>
        </w:r>
        <w:r w:rsidR="00306CA4" w:rsidRPr="00713ECF">
          <w:rPr>
            <w:rFonts w:hint="eastAsia"/>
            <w:lang w:eastAsia="zh-TW"/>
          </w:rPr>
          <w:t>日</w:t>
        </w:r>
      </w:smartTag>
      <w:r w:rsidR="00306CA4" w:rsidRPr="00713ECF">
        <w:rPr>
          <w:rFonts w:hint="eastAsia"/>
          <w:lang w:eastAsia="zh-TW"/>
        </w:rPr>
        <w:t>全面接管政權，廢除憲法及國會，另成立「立法議會」及「國家改革議會」。</w:t>
      </w:r>
      <w:r w:rsidR="0095107E" w:rsidRPr="00713ECF">
        <w:rPr>
          <w:rFonts w:hint="eastAsia"/>
          <w:lang w:eastAsia="zh-TW"/>
        </w:rPr>
        <w:t>泰國目前已通過新憲法草案，並</w:t>
      </w:r>
      <w:r w:rsidR="000841D1" w:rsidRPr="00713ECF">
        <w:rPr>
          <w:rFonts w:hint="eastAsia"/>
          <w:lang w:eastAsia="zh-TW"/>
        </w:rPr>
        <w:t>已</w:t>
      </w:r>
      <w:r w:rsidR="0095107E" w:rsidRPr="00713ECF">
        <w:rPr>
          <w:rFonts w:hint="eastAsia"/>
          <w:lang w:eastAsia="zh-TW"/>
        </w:rPr>
        <w:t>於</w:t>
      </w:r>
      <w:r w:rsidR="0095107E" w:rsidRPr="00713ECF">
        <w:rPr>
          <w:lang w:eastAsia="zh-TW"/>
        </w:rPr>
        <w:t>201</w:t>
      </w:r>
      <w:r w:rsidR="00BC5C13" w:rsidRPr="00713ECF">
        <w:rPr>
          <w:rFonts w:hint="eastAsia"/>
          <w:lang w:eastAsia="zh-TW"/>
        </w:rPr>
        <w:t>9</w:t>
      </w:r>
      <w:r w:rsidR="0095107E" w:rsidRPr="00713ECF">
        <w:rPr>
          <w:rFonts w:hint="eastAsia"/>
          <w:lang w:eastAsia="zh-TW"/>
        </w:rPr>
        <w:t>年</w:t>
      </w:r>
      <w:r w:rsidR="000841D1" w:rsidRPr="00713ECF">
        <w:rPr>
          <w:rFonts w:hint="eastAsia"/>
          <w:lang w:eastAsia="zh-TW"/>
        </w:rPr>
        <w:t>3</w:t>
      </w:r>
      <w:r w:rsidR="00BC5C13" w:rsidRPr="00713ECF">
        <w:rPr>
          <w:rFonts w:hint="eastAsia"/>
          <w:lang w:eastAsia="zh-TW"/>
        </w:rPr>
        <w:t>月</w:t>
      </w:r>
      <w:r w:rsidR="000841D1" w:rsidRPr="00713ECF">
        <w:rPr>
          <w:rFonts w:hint="eastAsia"/>
          <w:lang w:eastAsia="zh-TW"/>
        </w:rPr>
        <w:t>24</w:t>
      </w:r>
      <w:r w:rsidR="000841D1" w:rsidRPr="00713ECF">
        <w:rPr>
          <w:rFonts w:hint="eastAsia"/>
          <w:lang w:eastAsia="zh-TW"/>
        </w:rPr>
        <w:t>日</w:t>
      </w:r>
      <w:r w:rsidR="0095107E" w:rsidRPr="00713ECF">
        <w:rPr>
          <w:rFonts w:hint="eastAsia"/>
          <w:lang w:eastAsia="zh-TW"/>
        </w:rPr>
        <w:t>舉行大選，故其政治穩定與經濟發展息息相關。</w:t>
      </w:r>
    </w:p>
    <w:p w:rsidR="00F11AFD" w:rsidRPr="00713ECF" w:rsidRDefault="0095107E" w:rsidP="0023519E">
      <w:pPr>
        <w:ind w:firstLine="472"/>
        <w:rPr>
          <w:lang w:eastAsia="zh-TW"/>
        </w:rPr>
      </w:pPr>
      <w:r w:rsidRPr="00713ECF">
        <w:rPr>
          <w:rFonts w:hint="eastAsia"/>
          <w:lang w:eastAsia="zh-TW"/>
        </w:rPr>
        <w:t>另</w:t>
      </w:r>
      <w:r w:rsidR="00F11AFD" w:rsidRPr="00713ECF">
        <w:rPr>
          <w:rFonts w:hint="eastAsia"/>
          <w:lang w:eastAsia="zh-TW"/>
        </w:rPr>
        <w:t>自</w:t>
      </w:r>
      <w:smartTag w:uri="urn:schemas-microsoft-com:office:smarttags" w:element="chsdate">
        <w:smartTagPr>
          <w:attr w:name="Year" w:val="2015"/>
          <w:attr w:name="Month" w:val="1"/>
          <w:attr w:name="Day" w:val="1"/>
          <w:attr w:name="IsLunarDate" w:val="False"/>
          <w:attr w:name="IsROCDate" w:val="False"/>
        </w:smartTagPr>
        <w:r w:rsidR="00F11AFD" w:rsidRPr="00713ECF">
          <w:rPr>
            <w:lang w:eastAsia="zh-TW"/>
          </w:rPr>
          <w:t>2015</w:t>
        </w:r>
        <w:r w:rsidR="00F11AFD" w:rsidRPr="00713ECF">
          <w:rPr>
            <w:rFonts w:hint="eastAsia"/>
            <w:lang w:eastAsia="zh-TW"/>
          </w:rPr>
          <w:t>年</w:t>
        </w:r>
        <w:r w:rsidR="00F11AFD" w:rsidRPr="00713ECF">
          <w:rPr>
            <w:lang w:eastAsia="zh-TW"/>
          </w:rPr>
          <w:t>1</w:t>
        </w:r>
        <w:r w:rsidR="00F11AFD" w:rsidRPr="00713ECF">
          <w:rPr>
            <w:rFonts w:hint="eastAsia"/>
            <w:lang w:eastAsia="zh-TW"/>
          </w:rPr>
          <w:t>月</w:t>
        </w:r>
        <w:r w:rsidR="00F11AFD" w:rsidRPr="00713ECF">
          <w:rPr>
            <w:lang w:eastAsia="zh-TW"/>
          </w:rPr>
          <w:t>1</w:t>
        </w:r>
        <w:r w:rsidR="00F11AFD" w:rsidRPr="00713ECF">
          <w:rPr>
            <w:rFonts w:hint="eastAsia"/>
            <w:lang w:eastAsia="zh-TW"/>
          </w:rPr>
          <w:t>日</w:t>
        </w:r>
      </w:smartTag>
      <w:r w:rsidR="00F11AFD" w:rsidRPr="00713ECF">
        <w:rPr>
          <w:rFonts w:hint="eastAsia"/>
          <w:lang w:eastAsia="zh-TW"/>
        </w:rPr>
        <w:t>起，歐盟終止了泰國所有商品的普惠制待遇（</w:t>
      </w:r>
      <w:r w:rsidR="00F11AFD" w:rsidRPr="00713ECF">
        <w:rPr>
          <w:lang w:eastAsia="zh-TW"/>
        </w:rPr>
        <w:t>GSP</w:t>
      </w:r>
      <w:r w:rsidR="00F11AFD" w:rsidRPr="00713ECF">
        <w:rPr>
          <w:rFonts w:hint="eastAsia"/>
          <w:lang w:eastAsia="zh-TW"/>
        </w:rPr>
        <w:t>），使得進入歐盟的泰國產品因重新按照正常或最惠國（</w:t>
      </w:r>
      <w:r w:rsidR="00F11AFD" w:rsidRPr="00713ECF">
        <w:rPr>
          <w:lang w:eastAsia="zh-TW"/>
        </w:rPr>
        <w:t>Most Favoured Nation</w:t>
      </w:r>
      <w:r w:rsidR="00F11AFD" w:rsidRPr="00713ECF">
        <w:rPr>
          <w:rFonts w:hint="eastAsia"/>
          <w:lang w:eastAsia="zh-TW"/>
        </w:rPr>
        <w:t>）稅率徵稅</w:t>
      </w:r>
      <w:r w:rsidR="00F11AFD" w:rsidRPr="00713ECF">
        <w:rPr>
          <w:rFonts w:hint="eastAsia"/>
        </w:rPr>
        <w:lastRenderedPageBreak/>
        <w:t>而價格上升，導致泰國商品在價格方面更加難以競爭。</w:t>
      </w:r>
      <w:r w:rsidR="00F11AFD" w:rsidRPr="00713ECF">
        <w:rPr>
          <w:rFonts w:hint="eastAsia"/>
          <w:lang w:eastAsia="zh-TW"/>
        </w:rPr>
        <w:t>泰國經濟增長將依靠國內經濟活動來拉動，尤其是政府加快預算支用和基礎設施投資將發揮舉足輕重的作用。</w:t>
      </w:r>
    </w:p>
    <w:p w:rsidR="00685E39" w:rsidRPr="00713ECF" w:rsidRDefault="00685E39" w:rsidP="003462AD">
      <w:pPr>
        <w:ind w:firstLine="472"/>
        <w:rPr>
          <w:lang w:eastAsia="zh-TW"/>
        </w:rPr>
      </w:pPr>
      <w:r w:rsidRPr="00713ECF">
        <w:rPr>
          <w:rFonts w:hint="eastAsia"/>
          <w:lang w:eastAsia="zh-TW"/>
        </w:rPr>
        <w:t>東協</w:t>
      </w:r>
      <w:r w:rsidRPr="00713ECF">
        <w:rPr>
          <w:rFonts w:hint="eastAsia"/>
          <w:lang w:eastAsia="zh-TW"/>
        </w:rPr>
        <w:t>10</w:t>
      </w:r>
      <w:r w:rsidRPr="00713ECF">
        <w:rPr>
          <w:rFonts w:hint="eastAsia"/>
          <w:lang w:eastAsia="zh-TW"/>
        </w:rPr>
        <w:t>國成立自由貿易區（</w:t>
      </w:r>
      <w:r w:rsidRPr="00713ECF">
        <w:rPr>
          <w:rFonts w:hint="eastAsia"/>
          <w:lang w:eastAsia="zh-TW"/>
        </w:rPr>
        <w:t>AFTA</w:t>
      </w:r>
      <w:r w:rsidRPr="00713ECF">
        <w:rPr>
          <w:rFonts w:hint="eastAsia"/>
          <w:lang w:eastAsia="zh-TW"/>
        </w:rPr>
        <w:t>），自</w:t>
      </w:r>
      <w:r w:rsidRPr="00713ECF">
        <w:rPr>
          <w:rFonts w:hint="eastAsia"/>
          <w:lang w:eastAsia="zh-TW"/>
        </w:rPr>
        <w:t>1998</w:t>
      </w:r>
      <w:r w:rsidRPr="00713ECF">
        <w:rPr>
          <w:rFonts w:hint="eastAsia"/>
          <w:lang w:eastAsia="zh-TW"/>
        </w:rPr>
        <w:t>年積極推動，其主要目的在於增加區內之貿易量，也試圖吸引外人至東協國家投資。由於</w:t>
      </w:r>
      <w:r w:rsidRPr="00713ECF">
        <w:rPr>
          <w:rFonts w:hint="eastAsia"/>
          <w:lang w:eastAsia="zh-TW"/>
        </w:rPr>
        <w:t>AFTA</w:t>
      </w:r>
      <w:r w:rsidRPr="00713ECF">
        <w:rPr>
          <w:rFonts w:hint="eastAsia"/>
          <w:lang w:eastAsia="zh-TW"/>
        </w:rPr>
        <w:t>各國因比較利益不同，因此廠商必須審慎研究選擇投資地點。</w:t>
      </w:r>
      <w:r w:rsidRPr="00713ECF">
        <w:rPr>
          <w:rFonts w:hint="eastAsia"/>
          <w:lang w:eastAsia="zh-TW"/>
        </w:rPr>
        <w:t>2015</w:t>
      </w:r>
      <w:r w:rsidRPr="00713ECF">
        <w:rPr>
          <w:rFonts w:hint="eastAsia"/>
          <w:lang w:eastAsia="zh-TW"/>
        </w:rPr>
        <w:t>年</w:t>
      </w:r>
      <w:r w:rsidRPr="00713ECF">
        <w:rPr>
          <w:rFonts w:hint="eastAsia"/>
          <w:lang w:eastAsia="zh-TW"/>
        </w:rPr>
        <w:t>AEC</w:t>
      </w:r>
      <w:r w:rsidRPr="00713ECF">
        <w:rPr>
          <w:rFonts w:hint="eastAsia"/>
          <w:lang w:eastAsia="zh-TW"/>
        </w:rPr>
        <w:t>整合後，區域內的貿易障礙逐步移除、勞動力移動及服務業（東協各國相互投資股權可至</w:t>
      </w:r>
      <w:r w:rsidRPr="00713ECF">
        <w:rPr>
          <w:rFonts w:hint="eastAsia"/>
          <w:lang w:eastAsia="zh-TW"/>
        </w:rPr>
        <w:t>70</w:t>
      </w:r>
      <w:r w:rsidR="00D35097" w:rsidRPr="00713ECF">
        <w:rPr>
          <w:rFonts w:hint="eastAsia"/>
          <w:lang w:eastAsia="zh-TW"/>
        </w:rPr>
        <w:t>%</w:t>
      </w:r>
      <w:r w:rsidRPr="00713ECF">
        <w:rPr>
          <w:rFonts w:hint="eastAsia"/>
          <w:lang w:eastAsia="zh-TW"/>
        </w:rPr>
        <w:t>）等自由化，可望為泰國帶來新一波投資熱潮。建議我商多研讀與比較東協國間之法令規定，尋求適合投資產業與地點，以進行區域布局。</w:t>
      </w:r>
    </w:p>
    <w:p w:rsidR="00AD2838" w:rsidRPr="00713ECF" w:rsidRDefault="003C0D1B" w:rsidP="00685E39">
      <w:pPr>
        <w:ind w:firstLine="472"/>
        <w:rPr>
          <w:rFonts w:ascii="華康細圓體" w:hAnsi="華康細圓體"/>
          <w:lang w:eastAsia="zh-TW"/>
        </w:rPr>
      </w:pPr>
      <w:r w:rsidRPr="00713ECF">
        <w:rPr>
          <w:rFonts w:ascii="華康細圓體" w:hAnsi="華康細圓體" w:hint="eastAsia"/>
          <w:lang w:eastAsia="zh-TW"/>
        </w:rPr>
        <w:t>除了</w:t>
      </w:r>
      <w:r w:rsidR="00D3108E" w:rsidRPr="00713ECF">
        <w:rPr>
          <w:rFonts w:ascii="華康細圓體" w:hAnsi="華康細圓體" w:hint="eastAsia"/>
          <w:lang w:eastAsia="zh-TW"/>
        </w:rPr>
        <w:t>上述</w:t>
      </w:r>
      <w:r w:rsidRPr="00713ECF">
        <w:rPr>
          <w:rFonts w:ascii="華康細圓體" w:hAnsi="華康細圓體" w:hint="eastAsia"/>
          <w:lang w:eastAsia="zh-TW"/>
        </w:rPr>
        <w:t>因素外，</w:t>
      </w:r>
      <w:r w:rsidR="0022721B" w:rsidRPr="00713ECF">
        <w:rPr>
          <w:rFonts w:ascii="華康細圓體" w:hAnsi="華康細圓體" w:hint="eastAsia"/>
          <w:lang w:eastAsia="zh-TW"/>
        </w:rPr>
        <w:t>投資人應關注以下影響</w:t>
      </w:r>
      <w:r w:rsidR="00AD2838" w:rsidRPr="00713ECF">
        <w:rPr>
          <w:rFonts w:ascii="華康細圓體" w:hAnsi="華康細圓體" w:hint="eastAsia"/>
          <w:lang w:eastAsia="zh-TW"/>
        </w:rPr>
        <w:t>投資</w:t>
      </w:r>
      <w:r w:rsidR="0022721B" w:rsidRPr="00713ECF">
        <w:rPr>
          <w:rFonts w:ascii="華康細圓體" w:hAnsi="華康細圓體" w:hint="eastAsia"/>
          <w:lang w:eastAsia="zh-TW"/>
        </w:rPr>
        <w:t>決策之事項</w:t>
      </w:r>
      <w:r w:rsidR="00AD2838" w:rsidRPr="00713ECF">
        <w:rPr>
          <w:rFonts w:ascii="華康細圓體" w:hAnsi="華康細圓體" w:hint="eastAsia"/>
          <w:lang w:eastAsia="zh-TW"/>
        </w:rPr>
        <w:t>：</w:t>
      </w:r>
    </w:p>
    <w:p w:rsidR="00AD2838" w:rsidRPr="00713ECF" w:rsidRDefault="00AD2838" w:rsidP="0092393E">
      <w:pPr>
        <w:kinsoku/>
        <w:ind w:left="472" w:hangingChars="200" w:hanging="472"/>
        <w:rPr>
          <w:lang w:eastAsia="zh-TW"/>
        </w:rPr>
      </w:pPr>
      <w:r w:rsidRPr="00713ECF">
        <w:rPr>
          <w:rFonts w:hAnsi="華康細圓體"/>
          <w:lang w:eastAsia="zh-TW"/>
        </w:rPr>
        <w:t>一、仍限制外人對部分產業如農業、礦業、服務業的投資，外商對這些產業之投資持股比例不能超過</w:t>
      </w:r>
      <w:r w:rsidRPr="00713ECF">
        <w:rPr>
          <w:lang w:eastAsia="zh-TW"/>
        </w:rPr>
        <w:t>49%</w:t>
      </w:r>
      <w:r w:rsidRPr="00713ECF">
        <w:rPr>
          <w:rFonts w:hAnsi="華康細圓體"/>
          <w:lang w:eastAsia="zh-TW"/>
        </w:rPr>
        <w:t>。</w:t>
      </w:r>
    </w:p>
    <w:p w:rsidR="00AD2838" w:rsidRPr="00713ECF" w:rsidRDefault="00AD2838" w:rsidP="0092393E">
      <w:pPr>
        <w:kinsoku/>
        <w:ind w:left="472" w:hangingChars="200" w:hanging="472"/>
        <w:rPr>
          <w:lang w:eastAsia="zh-TW"/>
        </w:rPr>
      </w:pPr>
      <w:r w:rsidRPr="00713ECF">
        <w:rPr>
          <w:rFonts w:hAnsi="華康細圓體"/>
          <w:lang w:eastAsia="zh-TW"/>
        </w:rPr>
        <w:t>二、泰國政府行政效率</w:t>
      </w:r>
      <w:r w:rsidR="00D05F9A" w:rsidRPr="00713ECF">
        <w:rPr>
          <w:rFonts w:hAnsi="華康細圓體"/>
          <w:lang w:eastAsia="zh-TW"/>
        </w:rPr>
        <w:t>及透明度仍待加強</w:t>
      </w:r>
      <w:r w:rsidRPr="00713ECF">
        <w:rPr>
          <w:rFonts w:hAnsi="華康細圓體"/>
          <w:lang w:eastAsia="zh-TW"/>
        </w:rPr>
        <w:t>，</w:t>
      </w:r>
      <w:r w:rsidR="002C48B7" w:rsidRPr="00713ECF">
        <w:rPr>
          <w:rFonts w:hAnsi="華康細圓體" w:hint="eastAsia"/>
          <w:lang w:eastAsia="zh-TW"/>
        </w:rPr>
        <w:t>如：</w:t>
      </w:r>
      <w:r w:rsidRPr="00713ECF">
        <w:rPr>
          <w:rFonts w:hAnsi="華康細圓體"/>
          <w:lang w:eastAsia="zh-TW"/>
        </w:rPr>
        <w:t>海關、警察、稅務等機關。</w:t>
      </w:r>
    </w:p>
    <w:p w:rsidR="00AD2838" w:rsidRPr="00713ECF" w:rsidRDefault="00AD2838" w:rsidP="0092393E">
      <w:pPr>
        <w:kinsoku/>
        <w:ind w:left="472" w:hangingChars="200" w:hanging="472"/>
        <w:rPr>
          <w:lang w:eastAsia="zh-TW"/>
        </w:rPr>
      </w:pPr>
      <w:r w:rsidRPr="00713ECF">
        <w:rPr>
          <w:rFonts w:hAnsi="華康細圓體"/>
          <w:lang w:eastAsia="zh-TW"/>
        </w:rPr>
        <w:t>三、勞工成本雖較</w:t>
      </w:r>
      <w:r w:rsidR="00A87C70" w:rsidRPr="00713ECF">
        <w:rPr>
          <w:rFonts w:hAnsi="華康細圓體"/>
          <w:lang w:eastAsia="zh-TW"/>
        </w:rPr>
        <w:t>我國</w:t>
      </w:r>
      <w:r w:rsidRPr="00713ECF">
        <w:rPr>
          <w:rFonts w:hAnsi="華康細圓體"/>
          <w:lang w:eastAsia="zh-TW"/>
        </w:rPr>
        <w:t>低，但較鄰近政府如越南、寮國等高，且有逐漸上升之情</w:t>
      </w:r>
      <w:r w:rsidRPr="00713ECF">
        <w:rPr>
          <w:lang w:eastAsia="zh-TW"/>
        </w:rPr>
        <w:t>形，泰國已</w:t>
      </w:r>
      <w:r w:rsidR="00D05F9A" w:rsidRPr="00713ECF">
        <w:rPr>
          <w:lang w:eastAsia="zh-TW"/>
        </w:rPr>
        <w:t>於</w:t>
      </w:r>
      <w:r w:rsidRPr="00713ECF">
        <w:rPr>
          <w:lang w:eastAsia="zh-TW"/>
        </w:rPr>
        <w:t>201</w:t>
      </w:r>
      <w:r w:rsidR="00D05F9A" w:rsidRPr="00713ECF">
        <w:rPr>
          <w:lang w:eastAsia="zh-TW"/>
        </w:rPr>
        <w:t>3</w:t>
      </w:r>
      <w:r w:rsidRPr="00713ECF">
        <w:rPr>
          <w:lang w:eastAsia="zh-TW"/>
        </w:rPr>
        <w:t>年</w:t>
      </w:r>
      <w:r w:rsidR="00D05F9A" w:rsidRPr="00713ECF">
        <w:rPr>
          <w:lang w:eastAsia="zh-TW"/>
        </w:rPr>
        <w:t>1</w:t>
      </w:r>
      <w:r w:rsidRPr="00713ECF">
        <w:rPr>
          <w:lang w:eastAsia="zh-TW"/>
        </w:rPr>
        <w:t>月</w:t>
      </w:r>
      <w:r w:rsidRPr="00713ECF">
        <w:rPr>
          <w:lang w:eastAsia="zh-TW"/>
        </w:rPr>
        <w:t>1</w:t>
      </w:r>
      <w:r w:rsidRPr="00713ECF">
        <w:rPr>
          <w:lang w:eastAsia="zh-TW"/>
        </w:rPr>
        <w:t>日調高</w:t>
      </w:r>
      <w:r w:rsidR="00D05F9A" w:rsidRPr="00713ECF">
        <w:rPr>
          <w:lang w:eastAsia="zh-TW"/>
        </w:rPr>
        <w:t>全國</w:t>
      </w:r>
      <w:r w:rsidRPr="00713ECF">
        <w:rPr>
          <w:lang w:eastAsia="zh-TW"/>
        </w:rPr>
        <w:t>最低工資至每日</w:t>
      </w:r>
      <w:r w:rsidRPr="00713ECF">
        <w:rPr>
          <w:lang w:eastAsia="zh-TW"/>
        </w:rPr>
        <w:t>300</w:t>
      </w:r>
      <w:r w:rsidRPr="00713ECF">
        <w:rPr>
          <w:lang w:eastAsia="zh-TW"/>
        </w:rPr>
        <w:t>泰銖</w:t>
      </w:r>
      <w:r w:rsidR="00D05F9A" w:rsidRPr="00713ECF">
        <w:rPr>
          <w:lang w:eastAsia="zh-TW"/>
        </w:rPr>
        <w:t>，</w:t>
      </w:r>
      <w:r w:rsidR="00685E39" w:rsidRPr="00713ECF">
        <w:rPr>
          <w:rFonts w:hint="eastAsia"/>
          <w:lang w:eastAsia="zh-TW"/>
        </w:rPr>
        <w:t>並自</w:t>
      </w:r>
      <w:r w:rsidR="00685E39" w:rsidRPr="00713ECF">
        <w:rPr>
          <w:rFonts w:hint="eastAsia"/>
          <w:lang w:eastAsia="zh-TW"/>
        </w:rPr>
        <w:t>201</w:t>
      </w:r>
      <w:r w:rsidR="000841D1" w:rsidRPr="00713ECF">
        <w:rPr>
          <w:rFonts w:hint="eastAsia"/>
          <w:lang w:eastAsia="zh-TW"/>
        </w:rPr>
        <w:t>7</w:t>
      </w:r>
      <w:r w:rsidR="00685E39" w:rsidRPr="00713ECF">
        <w:rPr>
          <w:rFonts w:hint="eastAsia"/>
          <w:lang w:eastAsia="zh-TW"/>
        </w:rPr>
        <w:t>年</w:t>
      </w:r>
      <w:r w:rsidR="00685E39" w:rsidRPr="00713ECF">
        <w:rPr>
          <w:rFonts w:hint="eastAsia"/>
          <w:lang w:eastAsia="zh-TW"/>
        </w:rPr>
        <w:t>1</w:t>
      </w:r>
      <w:r w:rsidR="00685E39" w:rsidRPr="00713ECF">
        <w:rPr>
          <w:rFonts w:hint="eastAsia"/>
          <w:lang w:eastAsia="zh-TW"/>
        </w:rPr>
        <w:t>月</w:t>
      </w:r>
      <w:r w:rsidR="00685E39" w:rsidRPr="00713ECF">
        <w:rPr>
          <w:rFonts w:hint="eastAsia"/>
          <w:lang w:eastAsia="zh-TW"/>
        </w:rPr>
        <w:t>1</w:t>
      </w:r>
      <w:r w:rsidR="00685E39" w:rsidRPr="00713ECF">
        <w:rPr>
          <w:rFonts w:hint="eastAsia"/>
          <w:lang w:eastAsia="zh-TW"/>
        </w:rPr>
        <w:t>日起泰國</w:t>
      </w:r>
      <w:r w:rsidR="00685E39" w:rsidRPr="00713ECF">
        <w:rPr>
          <w:rFonts w:hint="eastAsia"/>
          <w:lang w:eastAsia="zh-TW"/>
        </w:rPr>
        <w:t>69</w:t>
      </w:r>
      <w:r w:rsidR="00685E39" w:rsidRPr="00713ECF">
        <w:rPr>
          <w:rFonts w:hint="eastAsia"/>
          <w:lang w:eastAsia="zh-TW"/>
        </w:rPr>
        <w:t>個府再增加每日最低薪資約</w:t>
      </w:r>
      <w:r w:rsidR="00685E39" w:rsidRPr="00713ECF">
        <w:rPr>
          <w:rFonts w:hint="eastAsia"/>
          <w:lang w:eastAsia="zh-TW"/>
        </w:rPr>
        <w:t>5</w:t>
      </w:r>
      <w:r w:rsidR="00685E39" w:rsidRPr="00713ECF">
        <w:rPr>
          <w:rFonts w:hint="eastAsia"/>
          <w:lang w:eastAsia="zh-TW"/>
        </w:rPr>
        <w:t>泰銖至</w:t>
      </w:r>
      <w:r w:rsidR="00685E39" w:rsidRPr="00713ECF">
        <w:rPr>
          <w:rFonts w:hint="eastAsia"/>
          <w:lang w:eastAsia="zh-TW"/>
        </w:rPr>
        <w:t>10</w:t>
      </w:r>
      <w:r w:rsidR="00685E39" w:rsidRPr="00713ECF">
        <w:rPr>
          <w:rFonts w:hint="eastAsia"/>
          <w:lang w:eastAsia="zh-TW"/>
        </w:rPr>
        <w:t>泰銖不等，已增加企業的成本</w:t>
      </w:r>
      <w:r w:rsidR="00BC5C13" w:rsidRPr="00713ECF">
        <w:rPr>
          <w:rFonts w:hint="eastAsia"/>
          <w:lang w:eastAsia="zh-TW"/>
        </w:rPr>
        <w:t>。另，泰國第</w:t>
      </w:r>
      <w:r w:rsidR="00BC5C13" w:rsidRPr="00713ECF">
        <w:rPr>
          <w:rFonts w:hint="eastAsia"/>
          <w:lang w:eastAsia="zh-TW"/>
        </w:rPr>
        <w:t>19</w:t>
      </w:r>
      <w:r w:rsidR="00BC5C13" w:rsidRPr="00713ECF">
        <w:rPr>
          <w:rFonts w:hint="eastAsia"/>
          <w:lang w:eastAsia="zh-TW"/>
        </w:rPr>
        <w:t>屆最低工資標準委員會決議將</w:t>
      </w:r>
      <w:r w:rsidR="00BC5C13" w:rsidRPr="00713ECF">
        <w:rPr>
          <w:rFonts w:hint="eastAsia"/>
          <w:lang w:eastAsia="zh-TW"/>
        </w:rPr>
        <w:t>2018</w:t>
      </w:r>
      <w:r w:rsidR="00BC5C13" w:rsidRPr="00713ECF">
        <w:rPr>
          <w:rFonts w:hint="eastAsia"/>
          <w:lang w:eastAsia="zh-TW"/>
        </w:rPr>
        <w:t>年全國各府之每日最低工資標準，從</w:t>
      </w:r>
      <w:r w:rsidR="00BC5C13" w:rsidRPr="00713ECF">
        <w:rPr>
          <w:rFonts w:hint="eastAsia"/>
          <w:lang w:eastAsia="zh-TW"/>
        </w:rPr>
        <w:t>2017</w:t>
      </w:r>
      <w:r w:rsidR="00BC5C13" w:rsidRPr="00713ECF">
        <w:rPr>
          <w:rFonts w:hint="eastAsia"/>
          <w:lang w:eastAsia="zh-TW"/>
        </w:rPr>
        <w:t>年的</w:t>
      </w:r>
      <w:r w:rsidR="00BC5C13" w:rsidRPr="00713ECF">
        <w:rPr>
          <w:rFonts w:hint="eastAsia"/>
          <w:lang w:eastAsia="zh-TW"/>
        </w:rPr>
        <w:t>300</w:t>
      </w:r>
      <w:r w:rsidR="00BC5C13" w:rsidRPr="00713ECF">
        <w:rPr>
          <w:rFonts w:hint="eastAsia"/>
          <w:lang w:eastAsia="zh-TW"/>
        </w:rPr>
        <w:t>至</w:t>
      </w:r>
      <w:r w:rsidR="00BC5C13" w:rsidRPr="00713ECF">
        <w:rPr>
          <w:rFonts w:hint="eastAsia"/>
          <w:lang w:eastAsia="zh-TW"/>
        </w:rPr>
        <w:t>310</w:t>
      </w:r>
      <w:r w:rsidR="00BC5C13" w:rsidRPr="00713ECF">
        <w:rPr>
          <w:rFonts w:hint="eastAsia"/>
          <w:lang w:eastAsia="zh-TW"/>
        </w:rPr>
        <w:t>泰銖調高至</w:t>
      </w:r>
      <w:r w:rsidR="00BC5C13" w:rsidRPr="00713ECF">
        <w:rPr>
          <w:rFonts w:hint="eastAsia"/>
          <w:lang w:eastAsia="zh-TW"/>
        </w:rPr>
        <w:t>308</w:t>
      </w:r>
      <w:r w:rsidR="00BC5C13" w:rsidRPr="00713ECF">
        <w:rPr>
          <w:rFonts w:hint="eastAsia"/>
          <w:lang w:eastAsia="zh-TW"/>
        </w:rPr>
        <w:t>至</w:t>
      </w:r>
      <w:r w:rsidR="00BC5C13" w:rsidRPr="00713ECF">
        <w:rPr>
          <w:rFonts w:hint="eastAsia"/>
          <w:lang w:eastAsia="zh-TW"/>
        </w:rPr>
        <w:t>330</w:t>
      </w:r>
      <w:r w:rsidR="00BC5C13" w:rsidRPr="00713ECF">
        <w:rPr>
          <w:rFonts w:hint="eastAsia"/>
          <w:lang w:eastAsia="zh-TW"/>
        </w:rPr>
        <w:t>泰銖，並自</w:t>
      </w:r>
      <w:r w:rsidR="00BC5C13" w:rsidRPr="00713ECF">
        <w:rPr>
          <w:rFonts w:hint="eastAsia"/>
          <w:lang w:eastAsia="zh-TW"/>
        </w:rPr>
        <w:t>2018</w:t>
      </w:r>
      <w:r w:rsidR="00BC5C13" w:rsidRPr="00713ECF">
        <w:rPr>
          <w:rFonts w:hint="eastAsia"/>
          <w:lang w:eastAsia="zh-TW"/>
        </w:rPr>
        <w:t>年</w:t>
      </w:r>
      <w:r w:rsidR="00BC5C13" w:rsidRPr="00713ECF">
        <w:rPr>
          <w:rFonts w:hint="eastAsia"/>
          <w:lang w:eastAsia="zh-TW"/>
        </w:rPr>
        <w:t>4</w:t>
      </w:r>
      <w:r w:rsidR="00BC5C13" w:rsidRPr="00713ECF">
        <w:rPr>
          <w:rFonts w:hint="eastAsia"/>
          <w:lang w:eastAsia="zh-TW"/>
        </w:rPr>
        <w:t>月</w:t>
      </w:r>
      <w:r w:rsidR="00BC5C13" w:rsidRPr="00713ECF">
        <w:rPr>
          <w:rFonts w:hint="eastAsia"/>
          <w:lang w:eastAsia="zh-TW"/>
        </w:rPr>
        <w:t>1</w:t>
      </w:r>
      <w:r w:rsidR="00BC5C13" w:rsidRPr="00713ECF">
        <w:rPr>
          <w:rFonts w:hint="eastAsia"/>
          <w:lang w:eastAsia="zh-TW"/>
        </w:rPr>
        <w:t>日起實施，</w:t>
      </w:r>
      <w:r w:rsidRPr="00713ECF">
        <w:rPr>
          <w:lang w:eastAsia="zh-TW"/>
        </w:rPr>
        <w:t>且近年來泰國失業率</w:t>
      </w:r>
      <w:r w:rsidR="002F1031" w:rsidRPr="00713ECF">
        <w:rPr>
          <w:lang w:eastAsia="zh-TW"/>
        </w:rPr>
        <w:t>低（</w:t>
      </w:r>
      <w:r w:rsidR="007E4F97" w:rsidRPr="00713ECF">
        <w:rPr>
          <w:rFonts w:hint="eastAsia"/>
          <w:lang w:eastAsia="zh-TW"/>
        </w:rPr>
        <w:t>2011</w:t>
      </w:r>
      <w:r w:rsidR="007E4F97" w:rsidRPr="00713ECF">
        <w:rPr>
          <w:rFonts w:hint="eastAsia"/>
          <w:lang w:eastAsia="zh-TW"/>
        </w:rPr>
        <w:t>至</w:t>
      </w:r>
      <w:r w:rsidR="007E4F97" w:rsidRPr="00713ECF">
        <w:rPr>
          <w:rFonts w:hint="eastAsia"/>
          <w:lang w:eastAsia="zh-TW"/>
        </w:rPr>
        <w:t>2015</w:t>
      </w:r>
      <w:r w:rsidR="007E4F97" w:rsidRPr="00713ECF">
        <w:rPr>
          <w:rFonts w:hint="eastAsia"/>
          <w:lang w:eastAsia="zh-TW"/>
        </w:rPr>
        <w:t>年已降至</w:t>
      </w:r>
      <w:r w:rsidR="007E4F97" w:rsidRPr="00713ECF">
        <w:rPr>
          <w:rFonts w:hint="eastAsia"/>
          <w:lang w:eastAsia="zh-TW"/>
        </w:rPr>
        <w:t>1</w:t>
      </w:r>
      <w:r w:rsidR="00F33566" w:rsidRPr="00713ECF">
        <w:rPr>
          <w:rFonts w:hint="eastAsia"/>
          <w:lang w:eastAsia="zh-TW"/>
        </w:rPr>
        <w:t>%</w:t>
      </w:r>
      <w:r w:rsidR="007E4F97" w:rsidRPr="00713ECF">
        <w:rPr>
          <w:rFonts w:hint="eastAsia"/>
          <w:lang w:eastAsia="zh-TW"/>
        </w:rPr>
        <w:t>以下，</w:t>
      </w:r>
      <w:r w:rsidR="007E4F97" w:rsidRPr="00713ECF">
        <w:rPr>
          <w:rFonts w:hint="eastAsia"/>
          <w:lang w:eastAsia="zh-TW"/>
        </w:rPr>
        <w:t>2016</w:t>
      </w:r>
      <w:r w:rsidR="007E4F97" w:rsidRPr="00713ECF">
        <w:rPr>
          <w:rFonts w:hint="eastAsia"/>
          <w:lang w:eastAsia="zh-TW"/>
        </w:rPr>
        <w:t>年、</w:t>
      </w:r>
      <w:r w:rsidR="007E4F97" w:rsidRPr="00713ECF">
        <w:rPr>
          <w:rFonts w:hint="eastAsia"/>
          <w:lang w:eastAsia="zh-TW"/>
        </w:rPr>
        <w:t>2017</w:t>
      </w:r>
      <w:r w:rsidR="007E4F97" w:rsidRPr="00713ECF">
        <w:rPr>
          <w:rFonts w:hint="eastAsia"/>
          <w:lang w:eastAsia="zh-TW"/>
        </w:rPr>
        <w:t>年</w:t>
      </w:r>
      <w:r w:rsidR="000841D1" w:rsidRPr="00713ECF">
        <w:rPr>
          <w:rFonts w:hint="eastAsia"/>
          <w:lang w:eastAsia="zh-TW"/>
        </w:rPr>
        <w:t>、</w:t>
      </w:r>
      <w:r w:rsidR="000841D1" w:rsidRPr="00713ECF">
        <w:rPr>
          <w:rFonts w:hint="eastAsia"/>
          <w:lang w:eastAsia="zh-TW"/>
        </w:rPr>
        <w:t>2018</w:t>
      </w:r>
      <w:r w:rsidR="000841D1" w:rsidRPr="00713ECF">
        <w:rPr>
          <w:rFonts w:hint="eastAsia"/>
          <w:lang w:eastAsia="zh-TW"/>
        </w:rPr>
        <w:t>年</w:t>
      </w:r>
      <w:r w:rsidR="007E4F97" w:rsidRPr="00713ECF">
        <w:rPr>
          <w:rFonts w:hint="eastAsia"/>
          <w:lang w:eastAsia="zh-TW"/>
        </w:rPr>
        <w:t>平均失業率分別為</w:t>
      </w:r>
      <w:r w:rsidR="007E4F97" w:rsidRPr="00713ECF">
        <w:rPr>
          <w:rFonts w:hint="eastAsia"/>
          <w:lang w:eastAsia="zh-TW"/>
        </w:rPr>
        <w:t>1</w:t>
      </w:r>
      <w:r w:rsidR="00F33566" w:rsidRPr="00713ECF">
        <w:rPr>
          <w:rFonts w:hint="eastAsia"/>
          <w:lang w:eastAsia="zh-TW"/>
        </w:rPr>
        <w:t>%</w:t>
      </w:r>
      <w:r w:rsidR="007E4F97" w:rsidRPr="00713ECF">
        <w:rPr>
          <w:rFonts w:hint="eastAsia"/>
          <w:lang w:eastAsia="zh-TW"/>
        </w:rPr>
        <w:t>、</w:t>
      </w:r>
      <w:r w:rsidR="007E4F97" w:rsidRPr="00713ECF">
        <w:rPr>
          <w:rFonts w:hint="eastAsia"/>
          <w:lang w:eastAsia="zh-TW"/>
        </w:rPr>
        <w:t>1.2%</w:t>
      </w:r>
      <w:r w:rsidR="000841D1" w:rsidRPr="00713ECF">
        <w:rPr>
          <w:rFonts w:hint="eastAsia"/>
          <w:lang w:eastAsia="zh-TW"/>
        </w:rPr>
        <w:t>及</w:t>
      </w:r>
      <w:r w:rsidR="000841D1" w:rsidRPr="00713ECF">
        <w:rPr>
          <w:rFonts w:hint="eastAsia"/>
          <w:lang w:eastAsia="zh-TW"/>
        </w:rPr>
        <w:t>0.9%</w:t>
      </w:r>
      <w:r w:rsidR="007E4F97" w:rsidRPr="00713ECF">
        <w:rPr>
          <w:rFonts w:hint="eastAsia"/>
          <w:lang w:eastAsia="zh-TW"/>
        </w:rPr>
        <w:t>）</w:t>
      </w:r>
      <w:r w:rsidRPr="00713ECF">
        <w:rPr>
          <w:lang w:eastAsia="zh-TW"/>
        </w:rPr>
        <w:t>，各工廠已反映有缺工現象，勞工意識亦逐漸高漲，環保抗爭及罷工情形</w:t>
      </w:r>
      <w:r w:rsidR="00D3108E" w:rsidRPr="00713ECF">
        <w:rPr>
          <w:lang w:eastAsia="zh-TW"/>
        </w:rPr>
        <w:t>時會發生</w:t>
      </w:r>
      <w:r w:rsidRPr="00713ECF">
        <w:rPr>
          <w:lang w:eastAsia="zh-TW"/>
        </w:rPr>
        <w:t>。</w:t>
      </w:r>
    </w:p>
    <w:p w:rsidR="00AD2838" w:rsidRPr="00713ECF" w:rsidRDefault="00AD2838" w:rsidP="0092393E">
      <w:pPr>
        <w:kinsoku/>
        <w:ind w:left="472" w:hangingChars="200" w:hanging="472"/>
        <w:rPr>
          <w:lang w:eastAsia="zh-TW"/>
        </w:rPr>
      </w:pPr>
      <w:r w:rsidRPr="00713ECF">
        <w:rPr>
          <w:rFonts w:hAnsi="華康細圓體"/>
          <w:lang w:eastAsia="zh-TW"/>
        </w:rPr>
        <w:t>四、高等教育尚未能普及，</w:t>
      </w:r>
      <w:r w:rsidR="0022721B" w:rsidRPr="00713ECF">
        <w:rPr>
          <w:rFonts w:hAnsi="華康細圓體"/>
          <w:lang w:eastAsia="zh-TW"/>
        </w:rPr>
        <w:t>高階</w:t>
      </w:r>
      <w:r w:rsidRPr="00713ECF">
        <w:rPr>
          <w:rFonts w:hAnsi="華康細圓體"/>
          <w:lang w:eastAsia="zh-TW"/>
        </w:rPr>
        <w:t>技術人才供給不足。</w:t>
      </w:r>
    </w:p>
    <w:p w:rsidR="00AD2838" w:rsidRPr="00713ECF" w:rsidRDefault="00AD2838" w:rsidP="0092393E">
      <w:pPr>
        <w:kinsoku/>
        <w:ind w:left="472" w:hangingChars="200" w:hanging="472"/>
        <w:rPr>
          <w:lang w:eastAsia="zh-TW"/>
        </w:rPr>
      </w:pPr>
      <w:r w:rsidRPr="00713ECF">
        <w:rPr>
          <w:rFonts w:hAnsi="華康細圓體"/>
          <w:lang w:eastAsia="zh-TW"/>
        </w:rPr>
        <w:t>五、建設仍嫌不足，物流成本偏高。</w:t>
      </w:r>
    </w:p>
    <w:p w:rsidR="00AD2838" w:rsidRPr="00713ECF" w:rsidRDefault="00AD2838" w:rsidP="0092393E">
      <w:pPr>
        <w:kinsoku/>
        <w:ind w:left="472" w:hangingChars="200" w:hanging="472"/>
        <w:rPr>
          <w:lang w:eastAsia="zh-TW"/>
        </w:rPr>
      </w:pPr>
      <w:r w:rsidRPr="00713ECF">
        <w:rPr>
          <w:rFonts w:hAnsi="華康細圓體"/>
          <w:lang w:eastAsia="zh-TW"/>
        </w:rPr>
        <w:t>六、由於貧富不均情形嚴重，有潛在社會治安問題。</w:t>
      </w:r>
    </w:p>
    <w:p w:rsidR="00273D16" w:rsidRPr="00713ECF" w:rsidRDefault="000421C0" w:rsidP="0023519E">
      <w:pPr>
        <w:ind w:firstLine="472"/>
        <w:rPr>
          <w:lang w:eastAsia="zh-TW"/>
        </w:rPr>
      </w:pPr>
      <w:r w:rsidRPr="00713ECF">
        <w:rPr>
          <w:rFonts w:hint="eastAsia"/>
        </w:rPr>
        <w:t>有興趣赴泰投資廠商</w:t>
      </w:r>
      <w:r w:rsidR="0023519E" w:rsidRPr="00713ECF">
        <w:rPr>
          <w:rFonts w:hint="eastAsia"/>
        </w:rPr>
        <w:t>，</w:t>
      </w:r>
      <w:r w:rsidRPr="00713ECF">
        <w:rPr>
          <w:rFonts w:hint="eastAsia"/>
        </w:rPr>
        <w:t>可隨時查閱泰國投資促進委員會</w:t>
      </w:r>
      <w:r w:rsidR="00447465" w:rsidRPr="00713ECF">
        <w:rPr>
          <w:rFonts w:hint="eastAsia"/>
        </w:rPr>
        <w:t>（</w:t>
      </w:r>
      <w:r w:rsidRPr="00713ECF">
        <w:rPr>
          <w:rFonts w:hint="eastAsia"/>
        </w:rPr>
        <w:t>BOI</w:t>
      </w:r>
      <w:r w:rsidR="00447465" w:rsidRPr="00713ECF">
        <w:rPr>
          <w:rFonts w:hint="eastAsia"/>
        </w:rPr>
        <w:t>）</w:t>
      </w:r>
      <w:r w:rsidRPr="00713ECF">
        <w:rPr>
          <w:rFonts w:hint="eastAsia"/>
        </w:rPr>
        <w:t>網站</w:t>
      </w:r>
      <w:r w:rsidR="00447465" w:rsidRPr="00713ECF">
        <w:rPr>
          <w:rFonts w:hint="eastAsia"/>
        </w:rPr>
        <w:t>（</w:t>
      </w:r>
      <w:r w:rsidRPr="00713ECF">
        <w:t>http://</w:t>
      </w:r>
      <w:r w:rsidR="00776A5E" w:rsidRPr="00713ECF">
        <w:rPr>
          <w:lang w:eastAsia="zh-TW"/>
        </w:rPr>
        <w:t xml:space="preserve"> </w:t>
      </w:r>
      <w:r w:rsidRPr="00713ECF">
        <w:t>www.boi.go.th/index.php?page=index&amp;language=zh_tw</w:t>
      </w:r>
      <w:r w:rsidR="00447465" w:rsidRPr="00713ECF">
        <w:rPr>
          <w:rFonts w:hint="eastAsia"/>
        </w:rPr>
        <w:t>）</w:t>
      </w:r>
      <w:r w:rsidR="0023519E" w:rsidRPr="00713ECF">
        <w:rPr>
          <w:rFonts w:hint="eastAsia"/>
        </w:rPr>
        <w:t>，</w:t>
      </w:r>
      <w:r w:rsidRPr="00713ECF">
        <w:rPr>
          <w:rFonts w:hint="eastAsia"/>
        </w:rPr>
        <w:t>以取得最新相關資訊。</w:t>
      </w:r>
      <w:r w:rsidRPr="00713ECF">
        <w:rPr>
          <w:rFonts w:hint="eastAsia"/>
          <w:lang w:eastAsia="zh-TW"/>
        </w:rPr>
        <w:t>該</w:t>
      </w:r>
      <w:r w:rsidRPr="00713ECF">
        <w:rPr>
          <w:rFonts w:hint="eastAsia"/>
          <w:lang w:eastAsia="zh-TW"/>
        </w:rPr>
        <w:lastRenderedPageBreak/>
        <w:t>網站有中文資訊，並詳列</w:t>
      </w:r>
      <w:r w:rsidRPr="00713ECF">
        <w:rPr>
          <w:rFonts w:hint="eastAsia"/>
          <w:lang w:eastAsia="zh-TW"/>
        </w:rPr>
        <w:t>BOI</w:t>
      </w:r>
      <w:r w:rsidRPr="00713ECF">
        <w:rPr>
          <w:rFonts w:hint="eastAsia"/>
          <w:lang w:eastAsia="zh-TW"/>
        </w:rPr>
        <w:t>在台北派駐人員之連繫方式，</w:t>
      </w:r>
      <w:r w:rsidR="00511DD3" w:rsidRPr="00713ECF">
        <w:rPr>
          <w:rFonts w:hint="eastAsia"/>
          <w:lang w:eastAsia="zh-TW"/>
        </w:rPr>
        <w:t>我廠商可就近諮詢</w:t>
      </w:r>
      <w:r w:rsidRPr="00713ECF">
        <w:rPr>
          <w:rFonts w:hint="eastAsia"/>
          <w:lang w:eastAsia="zh-TW"/>
        </w:rPr>
        <w:t>。</w:t>
      </w:r>
    </w:p>
    <w:p w:rsidR="00CF1B22" w:rsidRPr="00713ECF" w:rsidRDefault="00CF1B22" w:rsidP="0023519E">
      <w:pPr>
        <w:ind w:firstLine="472"/>
        <w:rPr>
          <w:lang w:eastAsia="zh-TW"/>
        </w:rPr>
      </w:pPr>
    </w:p>
    <w:p w:rsidR="00CF1B22" w:rsidRPr="00713ECF" w:rsidRDefault="00CF1B22" w:rsidP="0023519E">
      <w:pPr>
        <w:ind w:firstLine="472"/>
        <w:rPr>
          <w:lang w:eastAsia="zh-TW"/>
        </w:rPr>
      </w:pPr>
      <w:r w:rsidRPr="00713ECF">
        <w:rPr>
          <w:lang w:eastAsia="zh-TW"/>
        </w:rPr>
        <w:br w:type="page"/>
      </w:r>
    </w:p>
    <w:p w:rsidR="003462AD" w:rsidRPr="00713ECF" w:rsidRDefault="003462AD" w:rsidP="0023519E">
      <w:pPr>
        <w:ind w:firstLine="472"/>
        <w:rPr>
          <w:lang w:eastAsia="zh-TW"/>
        </w:rPr>
      </w:pPr>
    </w:p>
    <w:p w:rsidR="00EB3864" w:rsidRPr="00713ECF" w:rsidRDefault="00EB3864" w:rsidP="0092393E">
      <w:pPr>
        <w:kinsoku/>
        <w:ind w:left="472" w:firstLineChars="0" w:firstLine="0"/>
        <w:rPr>
          <w:lang w:eastAsia="zh-TW"/>
        </w:rPr>
        <w:sectPr w:rsidR="00EB3864" w:rsidRPr="00713ECF" w:rsidSect="003E0BC3">
          <w:headerReference w:type="default" r:id="rId39"/>
          <w:pgSz w:w="11906" w:h="16838" w:code="9"/>
          <w:pgMar w:top="2268" w:right="1701" w:bottom="1701" w:left="1701" w:header="1134" w:footer="851" w:gutter="0"/>
          <w:cols w:space="425"/>
          <w:docGrid w:type="linesAndChars" w:linePitch="514" w:charSpace="-774"/>
        </w:sectPr>
      </w:pPr>
    </w:p>
    <w:p w:rsidR="002602F4" w:rsidRPr="00713ECF" w:rsidRDefault="002602F4" w:rsidP="003462AD">
      <w:pPr>
        <w:pStyle w:val="a3"/>
        <w:kinsoku/>
        <w:spacing w:afterLines="100" w:after="514"/>
        <w:rPr>
          <w:spacing w:val="0"/>
          <w:lang w:eastAsia="zh-TW"/>
        </w:rPr>
      </w:pPr>
      <w:bookmarkStart w:id="10" w:name="_Toc306890161"/>
      <w:bookmarkStart w:id="11" w:name="_Toc518555506"/>
      <w:r w:rsidRPr="00713ECF">
        <w:rPr>
          <w:rFonts w:hint="eastAsia"/>
          <w:spacing w:val="0"/>
          <w:lang w:eastAsia="zh-TW"/>
        </w:rPr>
        <w:lastRenderedPageBreak/>
        <w:t>附錄一　我國在當地駐外</w:t>
      </w:r>
      <w:r w:rsidR="003A2534" w:rsidRPr="00713ECF">
        <w:rPr>
          <w:rFonts w:hint="eastAsia"/>
          <w:spacing w:val="0"/>
          <w:lang w:eastAsia="zh-TW"/>
        </w:rPr>
        <w:t>單位</w:t>
      </w:r>
      <w:r w:rsidRPr="00713ECF">
        <w:rPr>
          <w:rFonts w:hint="eastAsia"/>
          <w:spacing w:val="0"/>
          <w:lang w:eastAsia="zh-TW"/>
        </w:rPr>
        <w:t>及</w:t>
      </w:r>
      <w:r w:rsidR="00D35097" w:rsidRPr="00713ECF">
        <w:rPr>
          <w:rFonts w:hint="eastAsia"/>
          <w:spacing w:val="0"/>
          <w:lang w:eastAsia="zh-TW"/>
        </w:rPr>
        <w:t>臺</w:t>
      </w:r>
      <w:r w:rsidR="00447465" w:rsidRPr="00713ECF">
        <w:rPr>
          <w:rFonts w:hint="eastAsia"/>
          <w:spacing w:val="0"/>
          <w:lang w:eastAsia="zh-TW"/>
        </w:rPr>
        <w:t>（</w:t>
      </w:r>
      <w:r w:rsidRPr="00713ECF">
        <w:rPr>
          <w:rFonts w:hint="eastAsia"/>
          <w:spacing w:val="0"/>
          <w:lang w:eastAsia="zh-TW"/>
        </w:rPr>
        <w:t>華</w:t>
      </w:r>
      <w:r w:rsidR="00447465" w:rsidRPr="00713ECF">
        <w:rPr>
          <w:rFonts w:hint="eastAsia"/>
          <w:spacing w:val="0"/>
          <w:lang w:eastAsia="zh-TW"/>
        </w:rPr>
        <w:t>）</w:t>
      </w:r>
      <w:r w:rsidRPr="00713ECF">
        <w:rPr>
          <w:rFonts w:hint="eastAsia"/>
          <w:spacing w:val="0"/>
          <w:lang w:eastAsia="zh-TW"/>
        </w:rPr>
        <w:t>商團體</w:t>
      </w:r>
      <w:bookmarkEnd w:id="10"/>
      <w:bookmarkEnd w:id="11"/>
    </w:p>
    <w:p w:rsidR="00AD2838" w:rsidRPr="00713ECF" w:rsidRDefault="00AD2838" w:rsidP="00DE6070">
      <w:pPr>
        <w:pStyle w:val="ac"/>
      </w:pPr>
      <w:r w:rsidRPr="00713ECF">
        <w:rPr>
          <w:rFonts w:hint="eastAsia"/>
        </w:rPr>
        <w:t>（</w:t>
      </w:r>
      <w:r w:rsidRPr="00713ECF">
        <w:rPr>
          <w:rFonts w:hint="eastAsia"/>
          <w:lang w:val="zh-TW"/>
        </w:rPr>
        <w:t>一</w:t>
      </w:r>
      <w:r w:rsidRPr="00713ECF">
        <w:rPr>
          <w:rFonts w:hint="eastAsia"/>
        </w:rPr>
        <w:t>）</w:t>
      </w:r>
      <w:r w:rsidRPr="00713ECF">
        <w:rPr>
          <w:rFonts w:hint="eastAsia"/>
          <w:lang w:val="zh-TW"/>
        </w:rPr>
        <w:t>駐泰國代表處經濟組</w:t>
      </w:r>
    </w:p>
    <w:p w:rsidR="00AD2838" w:rsidRPr="00713ECF" w:rsidRDefault="00AD2838" w:rsidP="00DE6070">
      <w:pPr>
        <w:pStyle w:val="ac"/>
      </w:pPr>
      <w:r w:rsidRPr="00713ECF">
        <w:tab/>
        <w:t>Economic Division,</w:t>
      </w:r>
    </w:p>
    <w:p w:rsidR="00AD2838" w:rsidRPr="00713ECF" w:rsidRDefault="00AD2838" w:rsidP="00DE6070">
      <w:pPr>
        <w:pStyle w:val="ac"/>
      </w:pPr>
      <w:r w:rsidRPr="00713ECF">
        <w:tab/>
        <w:t>Taipei Economic and Cultural Office in Thailand</w:t>
      </w:r>
    </w:p>
    <w:p w:rsidR="00AD2838" w:rsidRPr="00713ECF" w:rsidRDefault="00AD2838" w:rsidP="00DE6070">
      <w:pPr>
        <w:pStyle w:val="ac"/>
      </w:pPr>
      <w:r w:rsidRPr="00713ECF">
        <w:tab/>
      </w:r>
      <w:r w:rsidRPr="00713ECF">
        <w:rPr>
          <w:rFonts w:hAnsi="華康細圓體"/>
          <w:lang w:val="zh-TW"/>
        </w:rPr>
        <w:t>地址</w:t>
      </w:r>
      <w:r w:rsidRPr="00713ECF">
        <w:rPr>
          <w:rFonts w:hAnsi="華康細圓體"/>
        </w:rPr>
        <w:t>：</w:t>
      </w:r>
      <w:r w:rsidRPr="00713ECF">
        <w:t>20th Floor, Empire Tower, 195 South Sathorn Rd., Bangkok 10120, Thailand</w:t>
      </w:r>
    </w:p>
    <w:p w:rsidR="0023519E" w:rsidRPr="00713ECF" w:rsidRDefault="00AD2838" w:rsidP="00DE6070">
      <w:pPr>
        <w:pStyle w:val="ac"/>
      </w:pPr>
      <w:r w:rsidRPr="00713ECF">
        <w:tab/>
        <w:t>Tel</w:t>
      </w:r>
      <w:r w:rsidRPr="00713ECF">
        <w:rPr>
          <w:rFonts w:hAnsi="華康細圓體"/>
        </w:rPr>
        <w:t>：（</w:t>
      </w:r>
      <w:r w:rsidRPr="00713ECF">
        <w:t>66-2</w:t>
      </w:r>
      <w:r w:rsidRPr="00713ECF">
        <w:rPr>
          <w:rFonts w:hAnsi="華康細圓體"/>
        </w:rPr>
        <w:t>）</w:t>
      </w:r>
      <w:r w:rsidRPr="00713ECF">
        <w:t>670-0200</w:t>
      </w:r>
    </w:p>
    <w:p w:rsidR="00AD2838" w:rsidRPr="00713ECF" w:rsidRDefault="00AD2838" w:rsidP="00DE6070">
      <w:pPr>
        <w:pStyle w:val="ac"/>
      </w:pPr>
      <w:r w:rsidRPr="00713ECF">
        <w:tab/>
        <w:t>Fax</w:t>
      </w:r>
      <w:r w:rsidRPr="00713ECF">
        <w:rPr>
          <w:rFonts w:hAnsi="華康細圓體"/>
        </w:rPr>
        <w:t>：（</w:t>
      </w:r>
      <w:r w:rsidRPr="00713ECF">
        <w:t>66-2</w:t>
      </w:r>
      <w:r w:rsidRPr="00713ECF">
        <w:rPr>
          <w:rFonts w:hAnsi="華康細圓體"/>
        </w:rPr>
        <w:t>）</w:t>
      </w:r>
      <w:r w:rsidRPr="00713ECF">
        <w:t>670-0226</w:t>
      </w:r>
    </w:p>
    <w:p w:rsidR="00AD2838" w:rsidRPr="00713ECF" w:rsidRDefault="00AD2838" w:rsidP="00DE6070">
      <w:pPr>
        <w:pStyle w:val="ac"/>
      </w:pPr>
      <w:r w:rsidRPr="00713ECF">
        <w:tab/>
        <w:t>E-Mail</w:t>
      </w:r>
      <w:r w:rsidRPr="00713ECF">
        <w:t>：</w:t>
      </w:r>
      <w:hyperlink r:id="rId40" w:history="1">
        <w:r w:rsidRPr="00713ECF">
          <w:t>tecoecon.th@gmail.com</w:t>
        </w:r>
      </w:hyperlink>
    </w:p>
    <w:p w:rsidR="0079095F" w:rsidRPr="00713ECF" w:rsidRDefault="0079095F" w:rsidP="00DE6070">
      <w:pPr>
        <w:pStyle w:val="ac"/>
      </w:pPr>
      <w:r w:rsidRPr="00713ECF">
        <w:rPr>
          <w:rFonts w:hint="eastAsia"/>
          <w:lang w:val="de-DE"/>
        </w:rPr>
        <w:t>（</w:t>
      </w:r>
      <w:r w:rsidRPr="00713ECF">
        <w:rPr>
          <w:rFonts w:hint="eastAsia"/>
          <w:lang w:val="zh-TW"/>
        </w:rPr>
        <w:t>二</w:t>
      </w:r>
      <w:r w:rsidRPr="00713ECF">
        <w:rPr>
          <w:rFonts w:hint="eastAsia"/>
          <w:lang w:val="de-DE"/>
        </w:rPr>
        <w:t>）</w:t>
      </w:r>
      <w:r w:rsidRPr="00713ECF">
        <w:rPr>
          <w:rFonts w:hint="eastAsia"/>
          <w:lang w:val="zh-TW"/>
        </w:rPr>
        <w:t>臺灣投資窗口</w:t>
      </w:r>
    </w:p>
    <w:p w:rsidR="0079095F" w:rsidRPr="00713ECF" w:rsidRDefault="0079095F" w:rsidP="00DE6070">
      <w:pPr>
        <w:pStyle w:val="ac"/>
      </w:pPr>
      <w:r w:rsidRPr="00713ECF">
        <w:tab/>
        <w:t xml:space="preserve">Taiwan </w:t>
      </w:r>
      <w:r w:rsidRPr="00713ECF">
        <w:rPr>
          <w:rFonts w:hint="eastAsia"/>
        </w:rPr>
        <w:t>Desk</w:t>
      </w:r>
    </w:p>
    <w:p w:rsidR="0079095F" w:rsidRPr="00713ECF" w:rsidRDefault="0079095F" w:rsidP="00DE6070">
      <w:pPr>
        <w:pStyle w:val="ac"/>
      </w:pPr>
      <w:r w:rsidRPr="00713ECF">
        <w:tab/>
      </w:r>
      <w:r w:rsidRPr="00713ECF">
        <w:rPr>
          <w:rFonts w:hint="eastAsia"/>
        </w:rPr>
        <w:t>地址：</w:t>
      </w:r>
      <w:r w:rsidRPr="00713ECF">
        <w:t>20th Floor, Empire Tower, 195 South Sathorn Rd., Bangkok 10120, Thailand</w:t>
      </w:r>
    </w:p>
    <w:p w:rsidR="0079095F" w:rsidRPr="00713ECF" w:rsidRDefault="0079095F" w:rsidP="00DE6070">
      <w:pPr>
        <w:pStyle w:val="ac"/>
      </w:pPr>
      <w:r w:rsidRPr="00713ECF">
        <w:tab/>
        <w:t>Tel</w:t>
      </w:r>
      <w:r w:rsidRPr="00713ECF">
        <w:rPr>
          <w:rFonts w:hint="eastAsia"/>
        </w:rPr>
        <w:t>：（</w:t>
      </w:r>
      <w:r w:rsidRPr="00713ECF">
        <w:t>662</w:t>
      </w:r>
      <w:r w:rsidRPr="00713ECF">
        <w:rPr>
          <w:rFonts w:hint="eastAsia"/>
        </w:rPr>
        <w:t>）</w:t>
      </w:r>
      <w:r w:rsidRPr="00713ECF">
        <w:t>6</w:t>
      </w:r>
      <w:r w:rsidRPr="00713ECF">
        <w:rPr>
          <w:rFonts w:hint="eastAsia"/>
        </w:rPr>
        <w:t>70</w:t>
      </w:r>
      <w:r w:rsidRPr="00713ECF">
        <w:t>-</w:t>
      </w:r>
      <w:r w:rsidRPr="00713ECF">
        <w:rPr>
          <w:rFonts w:hint="eastAsia"/>
        </w:rPr>
        <w:t>2507</w:t>
      </w:r>
    </w:p>
    <w:p w:rsidR="0079095F" w:rsidRPr="00713ECF" w:rsidRDefault="0079095F" w:rsidP="00DE6070">
      <w:pPr>
        <w:pStyle w:val="ac"/>
      </w:pPr>
      <w:r w:rsidRPr="00713ECF">
        <w:rPr>
          <w:rFonts w:hint="eastAsia"/>
        </w:rPr>
        <w:tab/>
      </w:r>
      <w:r w:rsidRPr="00713ECF">
        <w:t>E-Mail</w:t>
      </w:r>
      <w:r w:rsidRPr="00713ECF">
        <w:rPr>
          <w:rFonts w:hint="eastAsia"/>
        </w:rPr>
        <w:t>：</w:t>
      </w:r>
      <w:r w:rsidRPr="00713ECF">
        <w:t>t</w:t>
      </w:r>
      <w:r w:rsidRPr="00713ECF">
        <w:rPr>
          <w:rFonts w:hint="eastAsia"/>
        </w:rPr>
        <w:t>aiwandesk-th</w:t>
      </w:r>
      <w:r w:rsidRPr="00713ECF">
        <w:t>@</w:t>
      </w:r>
      <w:r w:rsidRPr="00713ECF">
        <w:rPr>
          <w:rFonts w:hint="eastAsia"/>
        </w:rPr>
        <w:t>kpmg.com.tw</w:t>
      </w:r>
    </w:p>
    <w:p w:rsidR="00AD2838" w:rsidRPr="00713ECF" w:rsidRDefault="00AD2838" w:rsidP="00DE6070">
      <w:pPr>
        <w:pStyle w:val="ac"/>
      </w:pPr>
      <w:r w:rsidRPr="00713ECF">
        <w:rPr>
          <w:rFonts w:hint="eastAsia"/>
          <w:lang w:val="de-DE"/>
        </w:rPr>
        <w:t>（</w:t>
      </w:r>
      <w:r w:rsidR="0079095F" w:rsidRPr="00713ECF">
        <w:rPr>
          <w:rFonts w:hint="eastAsia"/>
          <w:lang w:val="de-DE"/>
        </w:rPr>
        <w:t>三</w:t>
      </w:r>
      <w:r w:rsidRPr="00713ECF">
        <w:rPr>
          <w:rFonts w:hint="eastAsia"/>
          <w:lang w:val="de-DE"/>
        </w:rPr>
        <w:t>）</w:t>
      </w:r>
      <w:r w:rsidRPr="00713ECF">
        <w:rPr>
          <w:rFonts w:hint="eastAsia"/>
          <w:lang w:val="zh-TW"/>
        </w:rPr>
        <w:t>泰國臺灣商會聯合總會</w:t>
      </w:r>
    </w:p>
    <w:p w:rsidR="00AD2838" w:rsidRPr="00713ECF" w:rsidRDefault="00AD2838" w:rsidP="00DE6070">
      <w:pPr>
        <w:pStyle w:val="ac"/>
      </w:pPr>
      <w:r w:rsidRPr="00713ECF">
        <w:tab/>
        <w:t>Thai-Taiwan Business Association</w:t>
      </w:r>
    </w:p>
    <w:p w:rsidR="00AD2838" w:rsidRPr="00713ECF" w:rsidRDefault="00AD2838" w:rsidP="00DE6070">
      <w:pPr>
        <w:pStyle w:val="ac"/>
      </w:pPr>
      <w:r w:rsidRPr="00713ECF">
        <w:tab/>
      </w:r>
      <w:r w:rsidRPr="00713ECF">
        <w:rPr>
          <w:rFonts w:hint="eastAsia"/>
        </w:rPr>
        <w:t>地址：</w:t>
      </w:r>
      <w:r w:rsidRPr="00713ECF">
        <w:t>30/207 Royal Castle Sukhumvit, Tower, Soi 39, Sukhumvit Road, Klongtannua, Wattana, Bangkok 10110, Thailand</w:t>
      </w:r>
    </w:p>
    <w:p w:rsidR="0023519E" w:rsidRPr="00713ECF" w:rsidRDefault="00AD2838" w:rsidP="00DE6070">
      <w:pPr>
        <w:pStyle w:val="ac"/>
      </w:pPr>
      <w:r w:rsidRPr="00713ECF">
        <w:tab/>
        <w:t>Tel</w:t>
      </w:r>
      <w:r w:rsidRPr="00713ECF">
        <w:rPr>
          <w:rFonts w:hint="eastAsia"/>
        </w:rPr>
        <w:t>：（</w:t>
      </w:r>
      <w:r w:rsidRPr="00713ECF">
        <w:t>662</w:t>
      </w:r>
      <w:r w:rsidRPr="00713ECF">
        <w:rPr>
          <w:rFonts w:hint="eastAsia"/>
        </w:rPr>
        <w:t>）</w:t>
      </w:r>
      <w:r w:rsidRPr="00713ECF">
        <w:t>662-7335~6</w:t>
      </w:r>
    </w:p>
    <w:p w:rsidR="0023519E" w:rsidRPr="00713ECF" w:rsidRDefault="0023519E" w:rsidP="00DE6070">
      <w:pPr>
        <w:pStyle w:val="ac"/>
      </w:pPr>
      <w:r w:rsidRPr="00713ECF">
        <w:rPr>
          <w:rFonts w:hint="eastAsia"/>
        </w:rPr>
        <w:tab/>
      </w:r>
      <w:r w:rsidR="00AD2838" w:rsidRPr="00713ECF">
        <w:t>Fax:</w:t>
      </w:r>
      <w:r w:rsidR="00AD2838" w:rsidRPr="00713ECF">
        <w:rPr>
          <w:rFonts w:hint="eastAsia"/>
        </w:rPr>
        <w:t>（</w:t>
      </w:r>
      <w:r w:rsidR="00AD2838" w:rsidRPr="00713ECF">
        <w:t>662</w:t>
      </w:r>
      <w:r w:rsidR="00AD2838" w:rsidRPr="00713ECF">
        <w:rPr>
          <w:rFonts w:hint="eastAsia"/>
        </w:rPr>
        <w:t>）</w:t>
      </w:r>
      <w:r w:rsidR="00AD2838" w:rsidRPr="00713ECF">
        <w:t>662-7382</w:t>
      </w:r>
    </w:p>
    <w:p w:rsidR="00AD2838" w:rsidRPr="00713ECF" w:rsidRDefault="0023519E" w:rsidP="00DE6070">
      <w:pPr>
        <w:pStyle w:val="ac"/>
      </w:pPr>
      <w:r w:rsidRPr="00713ECF">
        <w:tab/>
      </w:r>
      <w:r w:rsidR="00AD2838" w:rsidRPr="00713ECF">
        <w:t>E-Mail</w:t>
      </w:r>
      <w:r w:rsidR="00AD2838" w:rsidRPr="00713ECF">
        <w:rPr>
          <w:rFonts w:hint="eastAsia"/>
        </w:rPr>
        <w:t>：</w:t>
      </w:r>
      <w:r w:rsidR="00AD2838" w:rsidRPr="00713ECF">
        <w:t>ttba@ttba.or.th</w:t>
      </w:r>
    </w:p>
    <w:p w:rsidR="00AD2838" w:rsidRPr="00713ECF" w:rsidRDefault="00AD2838" w:rsidP="0092393E">
      <w:pPr>
        <w:pStyle w:val="a3"/>
        <w:kinsoku/>
        <w:rPr>
          <w:lang w:eastAsia="zh-TW"/>
        </w:rPr>
      </w:pPr>
      <w:r w:rsidRPr="00713ECF">
        <w:rPr>
          <w:lang w:eastAsia="zh-TW"/>
        </w:rPr>
        <w:br w:type="page"/>
      </w:r>
      <w:bookmarkStart w:id="12" w:name="_Toc518555507"/>
      <w:r w:rsidRPr="00713ECF">
        <w:rPr>
          <w:rFonts w:hint="eastAsia"/>
          <w:lang w:val="zh-TW" w:eastAsia="zh-TW"/>
        </w:rPr>
        <w:lastRenderedPageBreak/>
        <w:t>附錄二　當地重要投資相關機構</w:t>
      </w:r>
      <w:bookmarkEnd w:id="12"/>
    </w:p>
    <w:p w:rsidR="00AD2838" w:rsidRPr="00713ECF" w:rsidRDefault="00AD2838" w:rsidP="00DE6070">
      <w:pPr>
        <w:pStyle w:val="ac"/>
      </w:pPr>
      <w:r w:rsidRPr="00713ECF">
        <w:rPr>
          <w:rFonts w:hint="eastAsia"/>
        </w:rPr>
        <w:t>（一）泰國投資促進委員會</w:t>
      </w:r>
    </w:p>
    <w:p w:rsidR="00AD2838" w:rsidRPr="00713ECF" w:rsidRDefault="00AD2838" w:rsidP="00DE6070">
      <w:pPr>
        <w:pStyle w:val="ac"/>
      </w:pPr>
      <w:r w:rsidRPr="00713ECF">
        <w:tab/>
        <w:t>Office of the Board of Investment</w:t>
      </w:r>
    </w:p>
    <w:p w:rsidR="00AD2838" w:rsidRPr="00713ECF" w:rsidRDefault="00AD2838" w:rsidP="00DE6070">
      <w:pPr>
        <w:pStyle w:val="ac"/>
      </w:pPr>
      <w:r w:rsidRPr="00713ECF">
        <w:tab/>
      </w:r>
      <w:r w:rsidRPr="00713ECF">
        <w:rPr>
          <w:rFonts w:hint="eastAsia"/>
        </w:rPr>
        <w:t>地址：</w:t>
      </w:r>
      <w:r w:rsidRPr="00713ECF">
        <w:t>555 Vi</w:t>
      </w:r>
      <w:r w:rsidR="008877EB" w:rsidRPr="00713ECF">
        <w:rPr>
          <w:rFonts w:hint="eastAsia"/>
        </w:rPr>
        <w:t>bh</w:t>
      </w:r>
      <w:r w:rsidRPr="00713ECF">
        <w:t>avad</w:t>
      </w:r>
      <w:r w:rsidR="008877EB" w:rsidRPr="00713ECF">
        <w:rPr>
          <w:rFonts w:hint="eastAsia"/>
        </w:rPr>
        <w:t>i</w:t>
      </w:r>
      <w:r w:rsidRPr="00713ECF">
        <w:t>-Rangsit Road</w:t>
      </w:r>
      <w:r w:rsidRPr="00713ECF">
        <w:rPr>
          <w:rFonts w:hint="eastAsia"/>
        </w:rPr>
        <w:t>（</w:t>
      </w:r>
      <w:r w:rsidRPr="00713ECF">
        <w:t>Opposite Central Plaza Hotel</w:t>
      </w:r>
      <w:r w:rsidRPr="00713ECF">
        <w:rPr>
          <w:rFonts w:hint="eastAsia"/>
        </w:rPr>
        <w:t>）</w:t>
      </w:r>
      <w:r w:rsidR="008877EB" w:rsidRPr="00713ECF">
        <w:rPr>
          <w:rFonts w:hint="eastAsia"/>
        </w:rPr>
        <w:t>Chatuchak</w:t>
      </w:r>
      <w:r w:rsidRPr="00713ECF">
        <w:t>, Bangkok 10900, Thailand</w:t>
      </w:r>
    </w:p>
    <w:p w:rsidR="0023519E" w:rsidRPr="00713ECF" w:rsidRDefault="00AD2838" w:rsidP="00DE6070">
      <w:pPr>
        <w:pStyle w:val="ac"/>
      </w:pPr>
      <w:r w:rsidRPr="00713ECF">
        <w:tab/>
        <w:t>Tel</w:t>
      </w:r>
      <w:r w:rsidRPr="00713ECF">
        <w:rPr>
          <w:rFonts w:hint="eastAsia"/>
        </w:rPr>
        <w:t>：（</w:t>
      </w:r>
      <w:r w:rsidRPr="00713ECF">
        <w:t>662</w:t>
      </w:r>
      <w:r w:rsidRPr="00713ECF">
        <w:rPr>
          <w:rFonts w:hint="eastAsia"/>
        </w:rPr>
        <w:t>）</w:t>
      </w:r>
      <w:r w:rsidRPr="00713ECF">
        <w:t xml:space="preserve">5538111 </w:t>
      </w:r>
    </w:p>
    <w:p w:rsidR="00AD2838" w:rsidRPr="00713ECF" w:rsidRDefault="00AD2838" w:rsidP="00DE6070">
      <w:pPr>
        <w:pStyle w:val="ac"/>
      </w:pPr>
      <w:r w:rsidRPr="00713ECF">
        <w:tab/>
        <w:t>Fax</w:t>
      </w:r>
      <w:r w:rsidRPr="00713ECF">
        <w:rPr>
          <w:rFonts w:hint="eastAsia"/>
        </w:rPr>
        <w:t>：（</w:t>
      </w:r>
      <w:r w:rsidRPr="00713ECF">
        <w:t>662</w:t>
      </w:r>
      <w:r w:rsidRPr="00713ECF">
        <w:rPr>
          <w:rFonts w:hint="eastAsia"/>
        </w:rPr>
        <w:t>）</w:t>
      </w:r>
      <w:r w:rsidRPr="00713ECF">
        <w:t>5538222</w:t>
      </w:r>
    </w:p>
    <w:p w:rsidR="0023519E" w:rsidRPr="00713ECF" w:rsidRDefault="00AD2838" w:rsidP="00DE6070">
      <w:pPr>
        <w:pStyle w:val="ac"/>
        <w:rPr>
          <w:lang w:val="nl-NL"/>
        </w:rPr>
      </w:pPr>
      <w:r w:rsidRPr="00713ECF">
        <w:tab/>
      </w:r>
      <w:r w:rsidRPr="00713ECF">
        <w:rPr>
          <w:lang w:val="nl-NL"/>
        </w:rPr>
        <w:t>Website</w:t>
      </w:r>
      <w:r w:rsidRPr="00713ECF">
        <w:rPr>
          <w:rFonts w:hint="eastAsia"/>
          <w:lang w:val="nl-NL"/>
        </w:rPr>
        <w:t>：</w:t>
      </w:r>
      <w:r w:rsidRPr="00713ECF">
        <w:rPr>
          <w:lang w:val="nl-NL"/>
        </w:rPr>
        <w:t xml:space="preserve"> http</w:t>
      </w:r>
      <w:r w:rsidRPr="00713ECF">
        <w:rPr>
          <w:rFonts w:hint="eastAsia"/>
          <w:lang w:val="nl-NL"/>
        </w:rPr>
        <w:t>：</w:t>
      </w:r>
      <w:r w:rsidRPr="00713ECF">
        <w:rPr>
          <w:lang w:val="nl-NL"/>
        </w:rPr>
        <w:t xml:space="preserve">//www.boi.go.th, </w:t>
      </w:r>
    </w:p>
    <w:p w:rsidR="00AD2838" w:rsidRPr="00713ECF" w:rsidRDefault="00AD2838" w:rsidP="00DE6070">
      <w:pPr>
        <w:pStyle w:val="ac"/>
        <w:rPr>
          <w:lang w:val="fr-FR"/>
        </w:rPr>
      </w:pPr>
      <w:r w:rsidRPr="00713ECF">
        <w:rPr>
          <w:lang w:val="nl-NL"/>
        </w:rPr>
        <w:tab/>
      </w:r>
      <w:r w:rsidRPr="00713ECF">
        <w:rPr>
          <w:lang w:val="fr-FR"/>
        </w:rPr>
        <w:t>E-mail</w:t>
      </w:r>
      <w:r w:rsidRPr="00713ECF">
        <w:rPr>
          <w:rFonts w:hint="eastAsia"/>
          <w:lang w:val="fr-FR"/>
        </w:rPr>
        <w:t>：</w:t>
      </w:r>
      <w:r w:rsidRPr="00713ECF">
        <w:rPr>
          <w:lang w:val="fr-FR"/>
        </w:rPr>
        <w:t xml:space="preserve"> </w:t>
      </w:r>
      <w:hyperlink r:id="rId41" w:history="1">
        <w:r w:rsidRPr="00713ECF">
          <w:rPr>
            <w:rStyle w:val="afc"/>
            <w:color w:val="auto"/>
            <w:u w:val="none"/>
            <w:lang w:val="fr-FR"/>
          </w:rPr>
          <w:t>head@boi.go.th</w:t>
        </w:r>
      </w:hyperlink>
    </w:p>
    <w:p w:rsidR="00AD2838" w:rsidRPr="00713ECF" w:rsidRDefault="00AD2838" w:rsidP="00DE6070">
      <w:pPr>
        <w:pStyle w:val="ac"/>
      </w:pPr>
      <w:r w:rsidRPr="00713ECF">
        <w:rPr>
          <w:rFonts w:hint="eastAsia"/>
          <w:lang w:val="fr-FR"/>
        </w:rPr>
        <w:tab/>
      </w:r>
      <w:r w:rsidRPr="00713ECF">
        <w:rPr>
          <w:rFonts w:hint="eastAsia"/>
        </w:rPr>
        <w:t>台北辦事處</w:t>
      </w:r>
    </w:p>
    <w:p w:rsidR="0023519E" w:rsidRPr="00713ECF" w:rsidRDefault="00AD2838" w:rsidP="00DE6070">
      <w:pPr>
        <w:pStyle w:val="ac"/>
      </w:pPr>
      <w:r w:rsidRPr="00713ECF">
        <w:rPr>
          <w:rFonts w:hint="eastAsia"/>
        </w:rPr>
        <w:tab/>
        <w:t>Tel</w:t>
      </w:r>
      <w:r w:rsidRPr="00713ECF">
        <w:rPr>
          <w:rFonts w:hint="eastAsia"/>
        </w:rPr>
        <w:t>：（</w:t>
      </w:r>
      <w:r w:rsidRPr="00713ECF">
        <w:rPr>
          <w:rFonts w:hint="eastAsia"/>
        </w:rPr>
        <w:t>02</w:t>
      </w:r>
      <w:r w:rsidRPr="00713ECF">
        <w:rPr>
          <w:rFonts w:hint="eastAsia"/>
        </w:rPr>
        <w:t>）</w:t>
      </w:r>
      <w:r w:rsidRPr="00713ECF">
        <w:rPr>
          <w:rFonts w:hint="eastAsia"/>
        </w:rPr>
        <w:t xml:space="preserve">2345-6663 </w:t>
      </w:r>
    </w:p>
    <w:p w:rsidR="00AD2838" w:rsidRPr="00713ECF" w:rsidRDefault="00AD2838" w:rsidP="00DE6070">
      <w:pPr>
        <w:pStyle w:val="ac"/>
      </w:pPr>
      <w:r w:rsidRPr="00713ECF">
        <w:tab/>
        <w:t>Fax</w:t>
      </w:r>
      <w:r w:rsidRPr="00713ECF">
        <w:rPr>
          <w:rFonts w:hint="eastAsia"/>
        </w:rPr>
        <w:t>：（</w:t>
      </w:r>
      <w:r w:rsidRPr="00713ECF">
        <w:rPr>
          <w:rFonts w:hint="eastAsia"/>
        </w:rPr>
        <w:t>02</w:t>
      </w:r>
      <w:r w:rsidRPr="00713ECF">
        <w:rPr>
          <w:rFonts w:hint="eastAsia"/>
        </w:rPr>
        <w:t>）</w:t>
      </w:r>
      <w:r w:rsidRPr="00713ECF">
        <w:rPr>
          <w:rFonts w:hint="eastAsia"/>
        </w:rPr>
        <w:t>2345-9223</w:t>
      </w:r>
    </w:p>
    <w:p w:rsidR="00AD2838" w:rsidRPr="00713ECF" w:rsidRDefault="00AD2838" w:rsidP="00DE6070">
      <w:pPr>
        <w:pStyle w:val="ac"/>
      </w:pPr>
      <w:r w:rsidRPr="00713ECF">
        <w:rPr>
          <w:rFonts w:hint="eastAsia"/>
        </w:rPr>
        <w:t>（二）一站式投資服務中心</w:t>
      </w:r>
    </w:p>
    <w:p w:rsidR="00AD2838" w:rsidRPr="00713ECF" w:rsidRDefault="00AD2838" w:rsidP="00DE6070">
      <w:pPr>
        <w:pStyle w:val="ac"/>
      </w:pPr>
      <w:r w:rsidRPr="00713ECF">
        <w:tab/>
        <w:t>One Start One Stop Investment Center</w:t>
      </w:r>
    </w:p>
    <w:p w:rsidR="00AD2838" w:rsidRPr="00713ECF" w:rsidRDefault="00AD2838" w:rsidP="00DE6070">
      <w:pPr>
        <w:pStyle w:val="ac"/>
      </w:pPr>
      <w:r w:rsidRPr="00713ECF">
        <w:tab/>
      </w:r>
      <w:r w:rsidRPr="00713ECF">
        <w:rPr>
          <w:rFonts w:hint="eastAsia"/>
        </w:rPr>
        <w:t>地址</w:t>
      </w:r>
      <w:r w:rsidR="0023519E" w:rsidRPr="00713ECF">
        <w:rPr>
          <w:rFonts w:hint="eastAsia"/>
        </w:rPr>
        <w:t>：</w:t>
      </w:r>
      <w:r w:rsidRPr="00713ECF">
        <w:t>18th Floor, Chamchuri Square Building, Phaythai Road, Pathumwan</w:t>
      </w:r>
    </w:p>
    <w:p w:rsidR="00AD2838" w:rsidRPr="00713ECF" w:rsidRDefault="00AD2838" w:rsidP="00DE6070">
      <w:pPr>
        <w:pStyle w:val="ac"/>
      </w:pPr>
      <w:r w:rsidRPr="00713ECF">
        <w:tab/>
        <w:t>Bangkok 10330, Thailand</w:t>
      </w:r>
    </w:p>
    <w:p w:rsidR="0023519E" w:rsidRPr="00713ECF" w:rsidRDefault="00AD2838" w:rsidP="00DE6070">
      <w:pPr>
        <w:pStyle w:val="ac"/>
      </w:pPr>
      <w:r w:rsidRPr="00713ECF">
        <w:tab/>
        <w:t>Tel</w:t>
      </w:r>
      <w:r w:rsidRPr="00713ECF">
        <w:rPr>
          <w:rFonts w:hint="eastAsia"/>
        </w:rPr>
        <w:t>：（</w:t>
      </w:r>
      <w:r w:rsidRPr="00713ECF">
        <w:t>662</w:t>
      </w:r>
      <w:r w:rsidRPr="00713ECF">
        <w:rPr>
          <w:rFonts w:hint="eastAsia"/>
        </w:rPr>
        <w:t>）</w:t>
      </w:r>
      <w:r w:rsidRPr="00713ECF">
        <w:t xml:space="preserve">209 1100 ext. 1101 </w:t>
      </w:r>
    </w:p>
    <w:p w:rsidR="00AD2838" w:rsidRPr="00713ECF" w:rsidRDefault="00AD2838" w:rsidP="00DE6070">
      <w:pPr>
        <w:pStyle w:val="ac"/>
      </w:pPr>
      <w:r w:rsidRPr="00713ECF">
        <w:tab/>
        <w:t>Fax</w:t>
      </w:r>
      <w:r w:rsidRPr="00713ECF">
        <w:rPr>
          <w:rFonts w:hint="eastAsia"/>
        </w:rPr>
        <w:t>：（</w:t>
      </w:r>
      <w:r w:rsidRPr="00713ECF">
        <w:t>662</w:t>
      </w:r>
      <w:r w:rsidRPr="00713ECF">
        <w:rPr>
          <w:rFonts w:hint="eastAsia"/>
        </w:rPr>
        <w:t>）</w:t>
      </w:r>
      <w:r w:rsidRPr="00713ECF">
        <w:t>209 1199</w:t>
      </w:r>
    </w:p>
    <w:p w:rsidR="0023519E" w:rsidRPr="00713ECF" w:rsidRDefault="00AD2838" w:rsidP="00DE6070">
      <w:pPr>
        <w:pStyle w:val="ac"/>
      </w:pPr>
      <w:r w:rsidRPr="00713ECF">
        <w:tab/>
        <w:t>Website</w:t>
      </w:r>
      <w:r w:rsidRPr="00713ECF">
        <w:rPr>
          <w:rFonts w:hint="eastAsia"/>
        </w:rPr>
        <w:t>：</w:t>
      </w:r>
      <w:r w:rsidRPr="00713ECF">
        <w:t xml:space="preserve"> http</w:t>
      </w:r>
      <w:r w:rsidRPr="00713ECF">
        <w:rPr>
          <w:rFonts w:hint="eastAsia"/>
        </w:rPr>
        <w:t>：</w:t>
      </w:r>
      <w:r w:rsidRPr="00713ECF">
        <w:t xml:space="preserve">//osos.boi.go.th </w:t>
      </w:r>
    </w:p>
    <w:p w:rsidR="003E0710" w:rsidRPr="00713ECF" w:rsidRDefault="00AD2838" w:rsidP="00DE6070">
      <w:pPr>
        <w:pStyle w:val="ac"/>
      </w:pPr>
      <w:r w:rsidRPr="00713ECF">
        <w:tab/>
        <w:t>E-mail</w:t>
      </w:r>
      <w:r w:rsidRPr="00713ECF">
        <w:rPr>
          <w:rFonts w:hint="eastAsia"/>
        </w:rPr>
        <w:t>：</w:t>
      </w:r>
      <w:hyperlink r:id="rId42" w:history="1">
        <w:r w:rsidR="003E0710" w:rsidRPr="00713ECF">
          <w:rPr>
            <w:rStyle w:val="afc"/>
            <w:color w:val="auto"/>
            <w:u w:val="none"/>
          </w:rPr>
          <w:t>osos@boi.go.th</w:t>
        </w:r>
      </w:hyperlink>
      <w:r w:rsidRPr="00713ECF">
        <w:t xml:space="preserve"> </w:t>
      </w:r>
    </w:p>
    <w:p w:rsidR="0023519E" w:rsidRPr="00713ECF" w:rsidRDefault="0023519E" w:rsidP="00DE6070">
      <w:pPr>
        <w:pStyle w:val="ac"/>
      </w:pPr>
    </w:p>
    <w:p w:rsidR="003E0710" w:rsidRPr="00713ECF" w:rsidRDefault="003E0710" w:rsidP="00DE6070">
      <w:pPr>
        <w:pStyle w:val="ac"/>
      </w:pPr>
      <w:r w:rsidRPr="00713ECF">
        <w:rPr>
          <w:rFonts w:hint="eastAsia"/>
        </w:rPr>
        <w:lastRenderedPageBreak/>
        <w:t>（三）</w:t>
      </w:r>
      <w:r w:rsidR="006F7A21" w:rsidRPr="00713ECF">
        <w:t>泰國工業園區管理局</w:t>
      </w:r>
      <w:r w:rsidR="006F7A21" w:rsidRPr="00713ECF">
        <w:rPr>
          <w:rFonts w:hint="eastAsia"/>
        </w:rPr>
        <w:t xml:space="preserve"> </w:t>
      </w:r>
      <w:r w:rsidRPr="00713ECF">
        <w:t xml:space="preserve">Industrial Estate Authority of Thailand </w:t>
      </w:r>
    </w:p>
    <w:p w:rsidR="003E0710" w:rsidRPr="00713ECF" w:rsidRDefault="0023519E" w:rsidP="00DE6070">
      <w:pPr>
        <w:pStyle w:val="ac"/>
      </w:pPr>
      <w:r w:rsidRPr="00713ECF">
        <w:tab/>
      </w:r>
      <w:r w:rsidR="003E0710" w:rsidRPr="00713ECF">
        <w:rPr>
          <w:rFonts w:hint="eastAsia"/>
        </w:rPr>
        <w:t>地址</w:t>
      </w:r>
      <w:r w:rsidR="003E0710" w:rsidRPr="00713ECF">
        <w:t>: 618 Nikhom Makkasan Road Makkasan, Ratchathewi, Bangkok 10400</w:t>
      </w:r>
    </w:p>
    <w:p w:rsidR="003E0710" w:rsidRPr="00713ECF" w:rsidRDefault="0023519E" w:rsidP="00DE6070">
      <w:pPr>
        <w:pStyle w:val="ac"/>
      </w:pPr>
      <w:r w:rsidRPr="00713ECF">
        <w:rPr>
          <w:rFonts w:hint="eastAsia"/>
        </w:rPr>
        <w:tab/>
      </w:r>
      <w:r w:rsidR="003E0710" w:rsidRPr="00713ECF">
        <w:t xml:space="preserve">Email: </w:t>
      </w:r>
      <w:hyperlink r:id="rId43" w:history="1">
        <w:r w:rsidR="003E0710" w:rsidRPr="00713ECF">
          <w:rPr>
            <w:rStyle w:val="afc"/>
            <w:color w:val="auto"/>
            <w:u w:val="none"/>
          </w:rPr>
          <w:t>investment.1@ieat.mail.go.th</w:t>
        </w:r>
      </w:hyperlink>
      <w:r w:rsidR="003E0710" w:rsidRPr="00713ECF">
        <w:t xml:space="preserve"> </w:t>
      </w:r>
    </w:p>
    <w:p w:rsidR="0023519E" w:rsidRPr="00713ECF" w:rsidRDefault="0023519E" w:rsidP="00DE6070">
      <w:pPr>
        <w:pStyle w:val="ac"/>
      </w:pPr>
      <w:r w:rsidRPr="00713ECF">
        <w:rPr>
          <w:rFonts w:hint="eastAsia"/>
        </w:rPr>
        <w:tab/>
      </w:r>
      <w:r w:rsidR="003E0710" w:rsidRPr="00713ECF">
        <w:t xml:space="preserve">Phone: 0 2253 0561 </w:t>
      </w:r>
    </w:p>
    <w:p w:rsidR="003E0710" w:rsidRPr="00713ECF" w:rsidRDefault="0023519E" w:rsidP="00DE6070">
      <w:pPr>
        <w:pStyle w:val="ac"/>
      </w:pPr>
      <w:r w:rsidRPr="00713ECF">
        <w:rPr>
          <w:rFonts w:hint="eastAsia"/>
        </w:rPr>
        <w:tab/>
      </w:r>
      <w:r w:rsidR="003E0710" w:rsidRPr="00713ECF">
        <w:t xml:space="preserve">Fax: 0 2252 4086 </w:t>
      </w:r>
    </w:p>
    <w:p w:rsidR="003E0710" w:rsidRPr="00713ECF" w:rsidRDefault="0023519E" w:rsidP="00DE6070">
      <w:pPr>
        <w:pStyle w:val="ac"/>
      </w:pPr>
      <w:r w:rsidRPr="00713ECF">
        <w:tab/>
      </w:r>
      <w:hyperlink r:id="rId44" w:tgtFrame="_blank" w:history="1">
        <w:r w:rsidR="003E0710" w:rsidRPr="00713ECF">
          <w:rPr>
            <w:rStyle w:val="afc"/>
            <w:color w:val="auto"/>
            <w:u w:val="none"/>
          </w:rPr>
          <w:t>http://www.ieat.go.th</w:t>
        </w:r>
      </w:hyperlink>
      <w:r w:rsidR="003E0710" w:rsidRPr="00713ECF">
        <w:t xml:space="preserve"> </w:t>
      </w:r>
    </w:p>
    <w:p w:rsidR="00AD2838" w:rsidRPr="00713ECF" w:rsidRDefault="00AD2838" w:rsidP="0092393E">
      <w:pPr>
        <w:pStyle w:val="a3"/>
        <w:kinsoku/>
        <w:rPr>
          <w:lang w:eastAsia="zh-TW"/>
        </w:rPr>
      </w:pPr>
      <w:r w:rsidRPr="00713ECF">
        <w:rPr>
          <w:lang w:eastAsia="zh-TW"/>
        </w:rPr>
        <w:br w:type="page"/>
      </w:r>
      <w:bookmarkStart w:id="13" w:name="_Toc518555508"/>
      <w:r w:rsidRPr="00713ECF">
        <w:rPr>
          <w:rFonts w:hint="eastAsia"/>
          <w:lang w:val="zh-TW" w:eastAsia="zh-TW"/>
        </w:rPr>
        <w:lastRenderedPageBreak/>
        <w:t>附錄三　當地外人投資統計</w:t>
      </w:r>
      <w:bookmarkEnd w:id="13"/>
    </w:p>
    <w:p w:rsidR="00AD2838" w:rsidRPr="00713ECF" w:rsidRDefault="00AD2838" w:rsidP="0092393E">
      <w:pPr>
        <w:pStyle w:val="af7"/>
        <w:kinsoku/>
        <w:jc w:val="right"/>
      </w:pPr>
      <w:r w:rsidRPr="00713ECF">
        <w:rPr>
          <w:rFonts w:hint="eastAsia"/>
          <w:lang w:val="zh-TW"/>
        </w:rPr>
        <w:t>單位：百萬泰銖</w:t>
      </w:r>
    </w:p>
    <w:tbl>
      <w:tblPr>
        <w:tblW w:w="504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11"/>
        <w:gridCol w:w="1710"/>
        <w:gridCol w:w="1712"/>
        <w:gridCol w:w="1711"/>
        <w:gridCol w:w="1712"/>
        <w:gridCol w:w="86"/>
      </w:tblGrid>
      <w:tr w:rsidR="00DD6E0D" w:rsidRPr="00713ECF">
        <w:trPr>
          <w:trHeight w:val="567"/>
        </w:trPr>
        <w:tc>
          <w:tcPr>
            <w:tcW w:w="1711" w:type="dxa"/>
            <w:vMerge w:val="restart"/>
            <w:vAlign w:val="center"/>
          </w:tcPr>
          <w:p w:rsidR="00DD6E0D" w:rsidRPr="00713ECF" w:rsidRDefault="00DD6E0D" w:rsidP="0092393E">
            <w:pPr>
              <w:pStyle w:val="af7"/>
              <w:kinsoku/>
            </w:pPr>
            <w:r w:rsidRPr="00713ECF">
              <w:rPr>
                <w:rFonts w:hint="eastAsia"/>
              </w:rPr>
              <w:t>國家別</w:t>
            </w:r>
          </w:p>
        </w:tc>
        <w:tc>
          <w:tcPr>
            <w:tcW w:w="3422" w:type="dxa"/>
            <w:gridSpan w:val="2"/>
            <w:vAlign w:val="center"/>
          </w:tcPr>
          <w:p w:rsidR="00DD6E0D" w:rsidRPr="00713ECF" w:rsidRDefault="00DD6E0D" w:rsidP="000E4CFC">
            <w:pPr>
              <w:pStyle w:val="af7"/>
              <w:kinsoku/>
            </w:pPr>
            <w:r w:rsidRPr="00713ECF">
              <w:t>20</w:t>
            </w:r>
            <w:r w:rsidRPr="00713ECF">
              <w:rPr>
                <w:rFonts w:hint="eastAsia"/>
              </w:rPr>
              <w:t>1</w:t>
            </w:r>
            <w:r w:rsidR="000E4CFC" w:rsidRPr="00713ECF">
              <w:rPr>
                <w:rFonts w:hint="eastAsia"/>
              </w:rPr>
              <w:t>7</w:t>
            </w:r>
          </w:p>
        </w:tc>
        <w:tc>
          <w:tcPr>
            <w:tcW w:w="3423" w:type="dxa"/>
            <w:gridSpan w:val="2"/>
            <w:tcBorders>
              <w:right w:val="single" w:sz="12" w:space="0" w:color="auto"/>
            </w:tcBorders>
          </w:tcPr>
          <w:p w:rsidR="00DD6E0D" w:rsidRPr="00713ECF" w:rsidRDefault="00DD6E0D" w:rsidP="000E4CFC">
            <w:pPr>
              <w:pStyle w:val="af7"/>
              <w:kinsoku/>
            </w:pPr>
            <w:r w:rsidRPr="00713ECF">
              <w:t>201</w:t>
            </w:r>
            <w:r w:rsidR="000E4CFC" w:rsidRPr="00713ECF">
              <w:rPr>
                <w:rFonts w:hint="eastAsia"/>
              </w:rPr>
              <w:t>8</w:t>
            </w:r>
          </w:p>
        </w:tc>
        <w:tc>
          <w:tcPr>
            <w:tcW w:w="86" w:type="dxa"/>
            <w:tcBorders>
              <w:top w:val="nil"/>
              <w:left w:val="single" w:sz="12" w:space="0" w:color="auto"/>
              <w:bottom w:val="nil"/>
              <w:right w:val="nil"/>
            </w:tcBorders>
            <w:vAlign w:val="center"/>
          </w:tcPr>
          <w:p w:rsidR="00DD6E0D" w:rsidRPr="00713ECF" w:rsidRDefault="00DD6E0D" w:rsidP="00DD6E0D">
            <w:pPr>
              <w:pStyle w:val="af7"/>
              <w:kinsoku/>
              <w:ind w:rightChars="952" w:right="2249"/>
            </w:pPr>
          </w:p>
        </w:tc>
      </w:tr>
      <w:tr w:rsidR="00DD6E0D" w:rsidRPr="00713ECF">
        <w:trPr>
          <w:gridAfter w:val="1"/>
          <w:wAfter w:w="86" w:type="dxa"/>
          <w:trHeight w:val="567"/>
        </w:trPr>
        <w:tc>
          <w:tcPr>
            <w:tcW w:w="1711" w:type="dxa"/>
            <w:vMerge/>
            <w:vAlign w:val="center"/>
          </w:tcPr>
          <w:p w:rsidR="00DD6E0D" w:rsidRPr="00713ECF" w:rsidRDefault="00DD6E0D" w:rsidP="0092393E">
            <w:pPr>
              <w:pStyle w:val="af7"/>
              <w:kinsoku/>
            </w:pPr>
          </w:p>
        </w:tc>
        <w:tc>
          <w:tcPr>
            <w:tcW w:w="1710" w:type="dxa"/>
            <w:vAlign w:val="center"/>
          </w:tcPr>
          <w:p w:rsidR="00DD6E0D" w:rsidRPr="00713ECF" w:rsidRDefault="00DD6E0D" w:rsidP="00A8237F">
            <w:pPr>
              <w:pStyle w:val="af7"/>
              <w:kinsoku/>
            </w:pPr>
            <w:r w:rsidRPr="00713ECF">
              <w:rPr>
                <w:rFonts w:hint="eastAsia"/>
              </w:rPr>
              <w:t>件數</w:t>
            </w:r>
          </w:p>
        </w:tc>
        <w:tc>
          <w:tcPr>
            <w:tcW w:w="1712" w:type="dxa"/>
            <w:vAlign w:val="center"/>
          </w:tcPr>
          <w:p w:rsidR="00DD6E0D" w:rsidRPr="00713ECF" w:rsidRDefault="00DD6E0D" w:rsidP="00A8237F">
            <w:pPr>
              <w:pStyle w:val="af7"/>
              <w:kinsoku/>
            </w:pPr>
            <w:r w:rsidRPr="00713ECF">
              <w:rPr>
                <w:rFonts w:hint="eastAsia"/>
              </w:rPr>
              <w:t>金額</w:t>
            </w:r>
          </w:p>
        </w:tc>
        <w:tc>
          <w:tcPr>
            <w:tcW w:w="1711" w:type="dxa"/>
            <w:vAlign w:val="center"/>
          </w:tcPr>
          <w:p w:rsidR="00DD6E0D" w:rsidRPr="00713ECF" w:rsidRDefault="00DD6E0D" w:rsidP="00A8237F">
            <w:pPr>
              <w:pStyle w:val="af7"/>
              <w:kinsoku/>
            </w:pPr>
            <w:r w:rsidRPr="00713ECF">
              <w:rPr>
                <w:rFonts w:hint="eastAsia"/>
              </w:rPr>
              <w:t>件數</w:t>
            </w:r>
          </w:p>
        </w:tc>
        <w:tc>
          <w:tcPr>
            <w:tcW w:w="1712" w:type="dxa"/>
            <w:vAlign w:val="center"/>
          </w:tcPr>
          <w:p w:rsidR="00DD6E0D" w:rsidRPr="00713ECF" w:rsidRDefault="00DD6E0D" w:rsidP="00A8237F">
            <w:pPr>
              <w:pStyle w:val="af7"/>
              <w:kinsoku/>
            </w:pPr>
            <w:r w:rsidRPr="00713ECF">
              <w:rPr>
                <w:rFonts w:hint="eastAsia"/>
              </w:rPr>
              <w:t>金額</w:t>
            </w:r>
          </w:p>
        </w:tc>
      </w:tr>
      <w:tr w:rsidR="00FF02D0" w:rsidRPr="00713ECF" w:rsidTr="007E1E68">
        <w:trPr>
          <w:gridAfter w:val="1"/>
          <w:wAfter w:w="86" w:type="dxa"/>
          <w:trHeight w:val="567"/>
        </w:trPr>
        <w:tc>
          <w:tcPr>
            <w:tcW w:w="1711" w:type="dxa"/>
            <w:vAlign w:val="center"/>
          </w:tcPr>
          <w:p w:rsidR="00FF02D0" w:rsidRPr="00713ECF" w:rsidRDefault="00FF02D0" w:rsidP="007E1E68">
            <w:pPr>
              <w:pStyle w:val="af7"/>
              <w:kinsoku/>
            </w:pPr>
            <w:r w:rsidRPr="00713ECF">
              <w:rPr>
                <w:rFonts w:hint="eastAsia"/>
              </w:rPr>
              <w:t>美國</w:t>
            </w:r>
          </w:p>
        </w:tc>
        <w:tc>
          <w:tcPr>
            <w:tcW w:w="1710" w:type="dxa"/>
            <w:vAlign w:val="center"/>
          </w:tcPr>
          <w:p w:rsidR="00FF02D0" w:rsidRPr="00713ECF" w:rsidRDefault="00FF02D0" w:rsidP="00FF02D0">
            <w:pPr>
              <w:pStyle w:val="af7"/>
              <w:kinsoku/>
              <w:ind w:rightChars="100" w:right="236"/>
              <w:jc w:val="right"/>
            </w:pPr>
            <w:r w:rsidRPr="00713ECF">
              <w:rPr>
                <w:rFonts w:hint="eastAsia"/>
              </w:rPr>
              <w:t>33</w:t>
            </w:r>
          </w:p>
        </w:tc>
        <w:tc>
          <w:tcPr>
            <w:tcW w:w="1712" w:type="dxa"/>
            <w:vAlign w:val="center"/>
          </w:tcPr>
          <w:p w:rsidR="00FF02D0" w:rsidRPr="00713ECF" w:rsidRDefault="00FF02D0" w:rsidP="00FF02D0">
            <w:pPr>
              <w:pStyle w:val="af7"/>
              <w:kinsoku/>
              <w:ind w:rightChars="100" w:right="236"/>
              <w:jc w:val="right"/>
            </w:pPr>
            <w:r w:rsidRPr="00713ECF">
              <w:rPr>
                <w:rFonts w:hint="eastAsia"/>
              </w:rPr>
              <w:t>20,022</w:t>
            </w:r>
          </w:p>
        </w:tc>
        <w:tc>
          <w:tcPr>
            <w:tcW w:w="1711" w:type="dxa"/>
            <w:vAlign w:val="center"/>
          </w:tcPr>
          <w:p w:rsidR="00FF02D0" w:rsidRPr="00713ECF" w:rsidRDefault="00FF02D0" w:rsidP="00FF02D0">
            <w:pPr>
              <w:pStyle w:val="af7"/>
              <w:kinsoku/>
              <w:ind w:rightChars="100" w:right="236"/>
              <w:jc w:val="right"/>
            </w:pPr>
            <w:r w:rsidRPr="00713ECF">
              <w:rPr>
                <w:rFonts w:hint="eastAsia"/>
              </w:rPr>
              <w:t>38</w:t>
            </w:r>
          </w:p>
        </w:tc>
        <w:tc>
          <w:tcPr>
            <w:tcW w:w="1712" w:type="dxa"/>
            <w:vAlign w:val="center"/>
          </w:tcPr>
          <w:p w:rsidR="00FF02D0" w:rsidRPr="00713ECF" w:rsidRDefault="00FF02D0" w:rsidP="00FF02D0">
            <w:pPr>
              <w:pStyle w:val="af7"/>
              <w:kinsoku/>
              <w:ind w:rightChars="100" w:right="236"/>
              <w:jc w:val="right"/>
            </w:pPr>
            <w:r w:rsidRPr="00713ECF">
              <w:rPr>
                <w:rFonts w:hint="eastAsia"/>
              </w:rPr>
              <w:t>333,955</w:t>
            </w:r>
          </w:p>
        </w:tc>
      </w:tr>
      <w:tr w:rsidR="00FF02D0" w:rsidRPr="00713ECF" w:rsidTr="007E1E68">
        <w:trPr>
          <w:gridAfter w:val="1"/>
          <w:wAfter w:w="86" w:type="dxa"/>
          <w:trHeight w:val="567"/>
        </w:trPr>
        <w:tc>
          <w:tcPr>
            <w:tcW w:w="1711" w:type="dxa"/>
            <w:vAlign w:val="center"/>
          </w:tcPr>
          <w:p w:rsidR="00FF02D0" w:rsidRPr="00713ECF" w:rsidRDefault="00FF02D0" w:rsidP="007E1E68">
            <w:pPr>
              <w:pStyle w:val="af7"/>
              <w:kinsoku/>
            </w:pPr>
            <w:r w:rsidRPr="00713ECF">
              <w:rPr>
                <w:rFonts w:hint="eastAsia"/>
              </w:rPr>
              <w:t>日本</w:t>
            </w:r>
          </w:p>
        </w:tc>
        <w:tc>
          <w:tcPr>
            <w:tcW w:w="1710" w:type="dxa"/>
            <w:vAlign w:val="center"/>
          </w:tcPr>
          <w:p w:rsidR="00FF02D0" w:rsidRPr="00713ECF" w:rsidRDefault="00FF02D0" w:rsidP="00FF02D0">
            <w:pPr>
              <w:pStyle w:val="af7"/>
              <w:kinsoku/>
              <w:ind w:rightChars="100" w:right="236"/>
              <w:jc w:val="right"/>
            </w:pPr>
            <w:r w:rsidRPr="00713ECF">
              <w:rPr>
                <w:rFonts w:hint="eastAsia"/>
              </w:rPr>
              <w:t>256</w:t>
            </w:r>
          </w:p>
        </w:tc>
        <w:tc>
          <w:tcPr>
            <w:tcW w:w="1712" w:type="dxa"/>
            <w:vAlign w:val="center"/>
          </w:tcPr>
          <w:p w:rsidR="00FF02D0" w:rsidRPr="00713ECF" w:rsidRDefault="00FF02D0" w:rsidP="00FF02D0">
            <w:pPr>
              <w:pStyle w:val="af7"/>
              <w:kinsoku/>
              <w:ind w:rightChars="100" w:right="236"/>
              <w:jc w:val="right"/>
            </w:pPr>
            <w:r w:rsidRPr="00713ECF">
              <w:rPr>
                <w:rFonts w:hint="eastAsia"/>
              </w:rPr>
              <w:t>133,002</w:t>
            </w:r>
          </w:p>
        </w:tc>
        <w:tc>
          <w:tcPr>
            <w:tcW w:w="1711" w:type="dxa"/>
            <w:vAlign w:val="center"/>
          </w:tcPr>
          <w:p w:rsidR="00FF02D0" w:rsidRPr="00713ECF" w:rsidRDefault="00FF02D0" w:rsidP="00FF02D0">
            <w:pPr>
              <w:pStyle w:val="af7"/>
              <w:kinsoku/>
              <w:ind w:rightChars="100" w:right="236"/>
              <w:jc w:val="right"/>
            </w:pPr>
            <w:r w:rsidRPr="00713ECF">
              <w:rPr>
                <w:rFonts w:hint="eastAsia"/>
              </w:rPr>
              <w:t>334</w:t>
            </w:r>
          </w:p>
        </w:tc>
        <w:tc>
          <w:tcPr>
            <w:tcW w:w="1712" w:type="dxa"/>
            <w:vAlign w:val="center"/>
          </w:tcPr>
          <w:p w:rsidR="00FF02D0" w:rsidRPr="00713ECF" w:rsidRDefault="00FF02D0" w:rsidP="00FF02D0">
            <w:pPr>
              <w:pStyle w:val="af7"/>
              <w:kinsoku/>
              <w:ind w:rightChars="100" w:right="236"/>
              <w:jc w:val="right"/>
            </w:pPr>
            <w:r w:rsidRPr="00713ECF">
              <w:rPr>
                <w:rFonts w:hint="eastAsia"/>
              </w:rPr>
              <w:t>74,416</w:t>
            </w:r>
          </w:p>
        </w:tc>
      </w:tr>
      <w:tr w:rsidR="0055021B" w:rsidRPr="00713ECF" w:rsidTr="007E1E68">
        <w:trPr>
          <w:gridAfter w:val="1"/>
          <w:wAfter w:w="86" w:type="dxa"/>
          <w:trHeight w:val="567"/>
        </w:trPr>
        <w:tc>
          <w:tcPr>
            <w:tcW w:w="1711" w:type="dxa"/>
            <w:vAlign w:val="center"/>
          </w:tcPr>
          <w:p w:rsidR="0055021B" w:rsidRPr="00713ECF" w:rsidRDefault="0055021B" w:rsidP="007E1E68">
            <w:pPr>
              <w:pStyle w:val="af7"/>
              <w:kinsoku/>
            </w:pPr>
            <w:r w:rsidRPr="00713ECF">
              <w:rPr>
                <w:rFonts w:hint="eastAsia"/>
              </w:rPr>
              <w:t>中國大陸</w:t>
            </w:r>
          </w:p>
        </w:tc>
        <w:tc>
          <w:tcPr>
            <w:tcW w:w="1710" w:type="dxa"/>
            <w:vAlign w:val="center"/>
          </w:tcPr>
          <w:p w:rsidR="0055021B" w:rsidRPr="00713ECF" w:rsidRDefault="0055021B" w:rsidP="0055021B">
            <w:pPr>
              <w:pStyle w:val="af7"/>
              <w:kinsoku/>
              <w:ind w:rightChars="100" w:right="236"/>
              <w:jc w:val="right"/>
            </w:pPr>
            <w:r w:rsidRPr="00713ECF">
              <w:rPr>
                <w:rFonts w:hint="eastAsia"/>
              </w:rPr>
              <w:t>87</w:t>
            </w:r>
          </w:p>
        </w:tc>
        <w:tc>
          <w:tcPr>
            <w:tcW w:w="1712" w:type="dxa"/>
            <w:vAlign w:val="center"/>
          </w:tcPr>
          <w:p w:rsidR="0055021B" w:rsidRPr="00713ECF" w:rsidRDefault="0055021B" w:rsidP="0055021B">
            <w:pPr>
              <w:pStyle w:val="af7"/>
              <w:kinsoku/>
              <w:ind w:rightChars="100" w:right="236"/>
              <w:jc w:val="right"/>
            </w:pPr>
            <w:r w:rsidRPr="00713ECF">
              <w:rPr>
                <w:rFonts w:hint="eastAsia"/>
              </w:rPr>
              <w:t>27,514</w:t>
            </w:r>
          </w:p>
        </w:tc>
        <w:tc>
          <w:tcPr>
            <w:tcW w:w="1711" w:type="dxa"/>
            <w:vAlign w:val="center"/>
          </w:tcPr>
          <w:p w:rsidR="0055021B" w:rsidRPr="00713ECF" w:rsidRDefault="0055021B" w:rsidP="0055021B">
            <w:pPr>
              <w:pStyle w:val="af7"/>
              <w:kinsoku/>
              <w:ind w:rightChars="100" w:right="236"/>
              <w:jc w:val="right"/>
            </w:pPr>
            <w:r w:rsidRPr="00713ECF">
              <w:rPr>
                <w:rFonts w:hint="eastAsia"/>
              </w:rPr>
              <w:t>131</w:t>
            </w:r>
          </w:p>
        </w:tc>
        <w:tc>
          <w:tcPr>
            <w:tcW w:w="1712" w:type="dxa"/>
            <w:vAlign w:val="center"/>
          </w:tcPr>
          <w:p w:rsidR="0055021B" w:rsidRPr="00713ECF" w:rsidRDefault="0055021B" w:rsidP="0055021B">
            <w:pPr>
              <w:pStyle w:val="af7"/>
              <w:kinsoku/>
              <w:ind w:rightChars="100" w:right="236"/>
              <w:jc w:val="right"/>
            </w:pPr>
            <w:r w:rsidRPr="00713ECF">
              <w:rPr>
                <w:rFonts w:hint="eastAsia"/>
              </w:rPr>
              <w:t>55,475</w:t>
            </w:r>
          </w:p>
        </w:tc>
      </w:tr>
      <w:tr w:rsidR="0055021B" w:rsidRPr="00713ECF" w:rsidTr="007E1E68">
        <w:trPr>
          <w:gridAfter w:val="1"/>
          <w:wAfter w:w="86" w:type="dxa"/>
          <w:trHeight w:val="567"/>
        </w:trPr>
        <w:tc>
          <w:tcPr>
            <w:tcW w:w="1711" w:type="dxa"/>
            <w:vAlign w:val="center"/>
          </w:tcPr>
          <w:p w:rsidR="0055021B" w:rsidRPr="00713ECF" w:rsidRDefault="0055021B" w:rsidP="007E1E68">
            <w:pPr>
              <w:pStyle w:val="af7"/>
              <w:kinsoku/>
            </w:pPr>
            <w:r w:rsidRPr="00713ECF">
              <w:rPr>
                <w:rFonts w:hint="eastAsia"/>
              </w:rPr>
              <w:t>新加坡</w:t>
            </w:r>
          </w:p>
        </w:tc>
        <w:tc>
          <w:tcPr>
            <w:tcW w:w="1710" w:type="dxa"/>
            <w:vAlign w:val="center"/>
          </w:tcPr>
          <w:p w:rsidR="0055021B" w:rsidRPr="00713ECF" w:rsidRDefault="0055021B" w:rsidP="0055021B">
            <w:pPr>
              <w:pStyle w:val="af7"/>
              <w:kinsoku/>
              <w:ind w:rightChars="100" w:right="236"/>
              <w:jc w:val="right"/>
            </w:pPr>
            <w:r w:rsidRPr="00713ECF">
              <w:rPr>
                <w:rFonts w:hint="eastAsia"/>
              </w:rPr>
              <w:t>88</w:t>
            </w:r>
          </w:p>
        </w:tc>
        <w:tc>
          <w:tcPr>
            <w:tcW w:w="1712" w:type="dxa"/>
            <w:vAlign w:val="center"/>
          </w:tcPr>
          <w:p w:rsidR="0055021B" w:rsidRPr="00713ECF" w:rsidRDefault="0055021B" w:rsidP="0055021B">
            <w:pPr>
              <w:pStyle w:val="af7"/>
              <w:kinsoku/>
              <w:ind w:rightChars="100" w:right="236"/>
              <w:jc w:val="right"/>
            </w:pPr>
            <w:r w:rsidRPr="00713ECF">
              <w:rPr>
                <w:rFonts w:hint="eastAsia"/>
              </w:rPr>
              <w:t>40,366</w:t>
            </w:r>
          </w:p>
        </w:tc>
        <w:tc>
          <w:tcPr>
            <w:tcW w:w="1711" w:type="dxa"/>
            <w:vAlign w:val="center"/>
          </w:tcPr>
          <w:p w:rsidR="0055021B" w:rsidRPr="00713ECF" w:rsidRDefault="0055021B" w:rsidP="0055021B">
            <w:pPr>
              <w:pStyle w:val="af7"/>
              <w:kinsoku/>
              <w:ind w:rightChars="100" w:right="236"/>
              <w:jc w:val="right"/>
            </w:pPr>
            <w:r w:rsidRPr="00713ECF">
              <w:rPr>
                <w:rFonts w:hint="eastAsia"/>
              </w:rPr>
              <w:t>102</w:t>
            </w:r>
          </w:p>
        </w:tc>
        <w:tc>
          <w:tcPr>
            <w:tcW w:w="1712" w:type="dxa"/>
            <w:vAlign w:val="center"/>
          </w:tcPr>
          <w:p w:rsidR="0055021B" w:rsidRPr="00713ECF" w:rsidRDefault="0055021B" w:rsidP="0055021B">
            <w:pPr>
              <w:pStyle w:val="af7"/>
              <w:kinsoku/>
              <w:ind w:rightChars="100" w:right="236"/>
              <w:jc w:val="right"/>
            </w:pPr>
            <w:r w:rsidRPr="00713ECF">
              <w:rPr>
                <w:rFonts w:hint="eastAsia"/>
              </w:rPr>
              <w:t>22,285</w:t>
            </w:r>
          </w:p>
        </w:tc>
      </w:tr>
      <w:tr w:rsidR="00FF02D0" w:rsidRPr="00713ECF" w:rsidTr="007E1E68">
        <w:trPr>
          <w:gridAfter w:val="1"/>
          <w:wAfter w:w="86" w:type="dxa"/>
          <w:trHeight w:val="567"/>
        </w:trPr>
        <w:tc>
          <w:tcPr>
            <w:tcW w:w="1711" w:type="dxa"/>
            <w:vAlign w:val="center"/>
          </w:tcPr>
          <w:p w:rsidR="00FF02D0" w:rsidRPr="00713ECF" w:rsidRDefault="00FF02D0" w:rsidP="007E1E68">
            <w:pPr>
              <w:pStyle w:val="af7"/>
              <w:kinsoku/>
            </w:pPr>
            <w:r w:rsidRPr="00713ECF">
              <w:rPr>
                <w:rFonts w:hint="eastAsia"/>
              </w:rPr>
              <w:t>香港</w:t>
            </w:r>
          </w:p>
        </w:tc>
        <w:tc>
          <w:tcPr>
            <w:tcW w:w="1710" w:type="dxa"/>
            <w:vAlign w:val="center"/>
          </w:tcPr>
          <w:p w:rsidR="00FF02D0" w:rsidRPr="00713ECF" w:rsidRDefault="00FF02D0" w:rsidP="00FF02D0">
            <w:pPr>
              <w:pStyle w:val="af7"/>
              <w:kinsoku/>
              <w:ind w:rightChars="100" w:right="236"/>
              <w:jc w:val="right"/>
            </w:pPr>
            <w:r w:rsidRPr="00713ECF">
              <w:rPr>
                <w:rFonts w:hint="eastAsia"/>
              </w:rPr>
              <w:t>41</w:t>
            </w:r>
          </w:p>
        </w:tc>
        <w:tc>
          <w:tcPr>
            <w:tcW w:w="1712" w:type="dxa"/>
            <w:vAlign w:val="center"/>
          </w:tcPr>
          <w:p w:rsidR="00FF02D0" w:rsidRPr="00713ECF" w:rsidRDefault="00FF02D0" w:rsidP="00FF02D0">
            <w:pPr>
              <w:pStyle w:val="af7"/>
              <w:kinsoku/>
              <w:ind w:rightChars="100" w:right="236"/>
              <w:jc w:val="right"/>
            </w:pPr>
            <w:r w:rsidRPr="00713ECF">
              <w:rPr>
                <w:rFonts w:hint="eastAsia"/>
              </w:rPr>
              <w:t>7,156</w:t>
            </w:r>
          </w:p>
        </w:tc>
        <w:tc>
          <w:tcPr>
            <w:tcW w:w="1711" w:type="dxa"/>
            <w:vAlign w:val="center"/>
          </w:tcPr>
          <w:p w:rsidR="00FF02D0" w:rsidRPr="00713ECF" w:rsidRDefault="00FF02D0" w:rsidP="00FF02D0">
            <w:pPr>
              <w:pStyle w:val="af7"/>
              <w:kinsoku/>
              <w:ind w:rightChars="100" w:right="236"/>
              <w:jc w:val="right"/>
            </w:pPr>
            <w:r w:rsidRPr="00713ECF">
              <w:rPr>
                <w:rFonts w:hint="eastAsia"/>
              </w:rPr>
              <w:t>44</w:t>
            </w:r>
          </w:p>
        </w:tc>
        <w:tc>
          <w:tcPr>
            <w:tcW w:w="1712" w:type="dxa"/>
            <w:vAlign w:val="center"/>
          </w:tcPr>
          <w:p w:rsidR="00FF02D0" w:rsidRPr="00713ECF" w:rsidRDefault="00FF02D0" w:rsidP="00FF02D0">
            <w:pPr>
              <w:pStyle w:val="af7"/>
              <w:kinsoku/>
              <w:ind w:rightChars="100" w:right="236"/>
              <w:jc w:val="right"/>
            </w:pPr>
            <w:r w:rsidRPr="00713ECF">
              <w:rPr>
                <w:rFonts w:hint="eastAsia"/>
              </w:rPr>
              <w:t>20,321</w:t>
            </w:r>
          </w:p>
        </w:tc>
      </w:tr>
      <w:tr w:rsidR="00FF02D0" w:rsidRPr="00713ECF" w:rsidTr="007E1E68">
        <w:trPr>
          <w:gridAfter w:val="1"/>
          <w:wAfter w:w="86" w:type="dxa"/>
          <w:trHeight w:val="567"/>
        </w:trPr>
        <w:tc>
          <w:tcPr>
            <w:tcW w:w="1711" w:type="dxa"/>
            <w:vAlign w:val="center"/>
          </w:tcPr>
          <w:p w:rsidR="00FF02D0" w:rsidRPr="00713ECF" w:rsidRDefault="00FF02D0" w:rsidP="007E1E68">
            <w:pPr>
              <w:pStyle w:val="af7"/>
              <w:kinsoku/>
            </w:pPr>
            <w:r w:rsidRPr="00713ECF">
              <w:rPr>
                <w:rFonts w:hint="eastAsia"/>
              </w:rPr>
              <w:t>馬來西亞</w:t>
            </w:r>
          </w:p>
        </w:tc>
        <w:tc>
          <w:tcPr>
            <w:tcW w:w="1710" w:type="dxa"/>
            <w:vAlign w:val="center"/>
          </w:tcPr>
          <w:p w:rsidR="00FF02D0" w:rsidRPr="00713ECF" w:rsidRDefault="00FF02D0" w:rsidP="00FF02D0">
            <w:pPr>
              <w:pStyle w:val="af7"/>
              <w:kinsoku/>
              <w:ind w:rightChars="100" w:right="236"/>
              <w:jc w:val="right"/>
            </w:pPr>
            <w:r w:rsidRPr="00713ECF">
              <w:rPr>
                <w:rFonts w:hint="eastAsia"/>
              </w:rPr>
              <w:t>22</w:t>
            </w:r>
          </w:p>
        </w:tc>
        <w:tc>
          <w:tcPr>
            <w:tcW w:w="1712" w:type="dxa"/>
            <w:vAlign w:val="center"/>
          </w:tcPr>
          <w:p w:rsidR="00FF02D0" w:rsidRPr="00713ECF" w:rsidRDefault="00FF02D0" w:rsidP="00FF02D0">
            <w:pPr>
              <w:pStyle w:val="af7"/>
              <w:kinsoku/>
              <w:ind w:rightChars="100" w:right="236"/>
              <w:jc w:val="right"/>
            </w:pPr>
            <w:r w:rsidRPr="00713ECF">
              <w:rPr>
                <w:rFonts w:hint="eastAsia"/>
              </w:rPr>
              <w:t>8,235</w:t>
            </w:r>
          </w:p>
        </w:tc>
        <w:tc>
          <w:tcPr>
            <w:tcW w:w="1711" w:type="dxa"/>
            <w:vAlign w:val="center"/>
          </w:tcPr>
          <w:p w:rsidR="00FF02D0" w:rsidRPr="00713ECF" w:rsidRDefault="00FF02D0" w:rsidP="00FF02D0">
            <w:pPr>
              <w:pStyle w:val="af7"/>
              <w:kinsoku/>
              <w:ind w:rightChars="100" w:right="236"/>
              <w:jc w:val="right"/>
            </w:pPr>
            <w:r w:rsidRPr="00713ECF">
              <w:rPr>
                <w:rFonts w:hint="eastAsia"/>
              </w:rPr>
              <w:t>35</w:t>
            </w:r>
          </w:p>
        </w:tc>
        <w:tc>
          <w:tcPr>
            <w:tcW w:w="1712" w:type="dxa"/>
            <w:vAlign w:val="center"/>
          </w:tcPr>
          <w:p w:rsidR="00FF02D0" w:rsidRPr="00713ECF" w:rsidRDefault="00FF02D0" w:rsidP="00FF02D0">
            <w:pPr>
              <w:pStyle w:val="af7"/>
              <w:kinsoku/>
              <w:ind w:rightChars="100" w:right="236"/>
              <w:jc w:val="right"/>
            </w:pPr>
            <w:r w:rsidRPr="00713ECF">
              <w:rPr>
                <w:rFonts w:hint="eastAsia"/>
              </w:rPr>
              <w:t>16,569</w:t>
            </w:r>
          </w:p>
        </w:tc>
      </w:tr>
      <w:tr w:rsidR="0055021B" w:rsidRPr="00713ECF" w:rsidTr="007E1E68">
        <w:trPr>
          <w:gridAfter w:val="1"/>
          <w:wAfter w:w="86" w:type="dxa"/>
          <w:trHeight w:val="567"/>
        </w:trPr>
        <w:tc>
          <w:tcPr>
            <w:tcW w:w="1711" w:type="dxa"/>
            <w:vAlign w:val="center"/>
          </w:tcPr>
          <w:p w:rsidR="0055021B" w:rsidRPr="00713ECF" w:rsidRDefault="0055021B" w:rsidP="007E1E68">
            <w:pPr>
              <w:pStyle w:val="af7"/>
              <w:kinsoku/>
            </w:pPr>
            <w:r w:rsidRPr="00713ECF">
              <w:rPr>
                <w:rFonts w:hint="eastAsia"/>
              </w:rPr>
              <w:t>荷蘭</w:t>
            </w:r>
          </w:p>
        </w:tc>
        <w:tc>
          <w:tcPr>
            <w:tcW w:w="1710" w:type="dxa"/>
            <w:vAlign w:val="center"/>
          </w:tcPr>
          <w:p w:rsidR="0055021B" w:rsidRPr="00713ECF" w:rsidRDefault="0055021B" w:rsidP="0055021B">
            <w:pPr>
              <w:pStyle w:val="af7"/>
              <w:kinsoku/>
              <w:ind w:rightChars="100" w:right="236"/>
              <w:jc w:val="right"/>
            </w:pPr>
            <w:r w:rsidRPr="00713ECF">
              <w:rPr>
                <w:rFonts w:hint="eastAsia"/>
              </w:rPr>
              <w:t>28</w:t>
            </w:r>
          </w:p>
        </w:tc>
        <w:tc>
          <w:tcPr>
            <w:tcW w:w="1712" w:type="dxa"/>
            <w:vAlign w:val="center"/>
          </w:tcPr>
          <w:p w:rsidR="0055021B" w:rsidRPr="00713ECF" w:rsidRDefault="0055021B" w:rsidP="0055021B">
            <w:pPr>
              <w:pStyle w:val="af7"/>
              <w:kinsoku/>
              <w:ind w:rightChars="100" w:right="236"/>
              <w:jc w:val="right"/>
            </w:pPr>
            <w:r w:rsidRPr="00713ECF">
              <w:rPr>
                <w:rFonts w:hint="eastAsia"/>
              </w:rPr>
              <w:t>15,842</w:t>
            </w:r>
          </w:p>
        </w:tc>
        <w:tc>
          <w:tcPr>
            <w:tcW w:w="1711" w:type="dxa"/>
            <w:vAlign w:val="center"/>
          </w:tcPr>
          <w:p w:rsidR="0055021B" w:rsidRPr="00713ECF" w:rsidRDefault="0055021B" w:rsidP="0055021B">
            <w:pPr>
              <w:pStyle w:val="af7"/>
              <w:kinsoku/>
              <w:ind w:rightChars="100" w:right="236"/>
              <w:jc w:val="right"/>
            </w:pPr>
            <w:r w:rsidRPr="00713ECF">
              <w:rPr>
                <w:rFonts w:hint="eastAsia"/>
              </w:rPr>
              <w:t>69</w:t>
            </w:r>
          </w:p>
        </w:tc>
        <w:tc>
          <w:tcPr>
            <w:tcW w:w="1712" w:type="dxa"/>
            <w:vAlign w:val="center"/>
          </w:tcPr>
          <w:p w:rsidR="0055021B" w:rsidRPr="00713ECF" w:rsidRDefault="0055021B" w:rsidP="0055021B">
            <w:pPr>
              <w:pStyle w:val="af7"/>
              <w:kinsoku/>
              <w:ind w:rightChars="100" w:right="236"/>
              <w:jc w:val="right"/>
            </w:pPr>
            <w:r w:rsidRPr="00713ECF">
              <w:rPr>
                <w:rFonts w:hint="eastAsia"/>
              </w:rPr>
              <w:t>8,411</w:t>
            </w:r>
          </w:p>
        </w:tc>
      </w:tr>
      <w:tr w:rsidR="00FF02D0" w:rsidRPr="00713ECF" w:rsidTr="007E1E68">
        <w:trPr>
          <w:gridAfter w:val="1"/>
          <w:wAfter w:w="86" w:type="dxa"/>
          <w:trHeight w:val="567"/>
        </w:trPr>
        <w:tc>
          <w:tcPr>
            <w:tcW w:w="1711" w:type="dxa"/>
            <w:vAlign w:val="center"/>
          </w:tcPr>
          <w:p w:rsidR="00FF02D0" w:rsidRPr="00713ECF" w:rsidRDefault="00FF02D0" w:rsidP="007E1E68">
            <w:pPr>
              <w:pStyle w:val="af7"/>
              <w:kinsoku/>
            </w:pPr>
            <w:r w:rsidRPr="00713ECF">
              <w:rPr>
                <w:rFonts w:hint="eastAsia"/>
              </w:rPr>
              <w:t>法國</w:t>
            </w:r>
          </w:p>
        </w:tc>
        <w:tc>
          <w:tcPr>
            <w:tcW w:w="1710" w:type="dxa"/>
            <w:vAlign w:val="center"/>
          </w:tcPr>
          <w:p w:rsidR="00FF02D0" w:rsidRPr="00713ECF" w:rsidRDefault="00FF02D0" w:rsidP="00FF02D0">
            <w:pPr>
              <w:pStyle w:val="af7"/>
              <w:kinsoku/>
              <w:ind w:rightChars="100" w:right="236"/>
              <w:jc w:val="right"/>
            </w:pPr>
            <w:r w:rsidRPr="00713ECF">
              <w:rPr>
                <w:rFonts w:hint="eastAsia"/>
              </w:rPr>
              <w:t>28</w:t>
            </w:r>
          </w:p>
        </w:tc>
        <w:tc>
          <w:tcPr>
            <w:tcW w:w="1712" w:type="dxa"/>
            <w:vAlign w:val="center"/>
          </w:tcPr>
          <w:p w:rsidR="00FF02D0" w:rsidRPr="00713ECF" w:rsidRDefault="00FF02D0" w:rsidP="00FF02D0">
            <w:pPr>
              <w:pStyle w:val="af7"/>
              <w:kinsoku/>
              <w:ind w:rightChars="100" w:right="236"/>
              <w:jc w:val="right"/>
            </w:pPr>
            <w:r w:rsidRPr="00713ECF">
              <w:rPr>
                <w:rFonts w:hint="eastAsia"/>
              </w:rPr>
              <w:t>1,138</w:t>
            </w:r>
          </w:p>
        </w:tc>
        <w:tc>
          <w:tcPr>
            <w:tcW w:w="1711" w:type="dxa"/>
            <w:vAlign w:val="center"/>
          </w:tcPr>
          <w:p w:rsidR="00FF02D0" w:rsidRPr="00713ECF" w:rsidRDefault="00FF02D0" w:rsidP="00FF02D0">
            <w:pPr>
              <w:pStyle w:val="af7"/>
              <w:kinsoku/>
              <w:ind w:rightChars="100" w:right="236"/>
              <w:jc w:val="right"/>
            </w:pPr>
            <w:r w:rsidRPr="00713ECF">
              <w:rPr>
                <w:rFonts w:hint="eastAsia"/>
              </w:rPr>
              <w:t>23</w:t>
            </w:r>
          </w:p>
        </w:tc>
        <w:tc>
          <w:tcPr>
            <w:tcW w:w="1712" w:type="dxa"/>
            <w:vAlign w:val="center"/>
          </w:tcPr>
          <w:p w:rsidR="00FF02D0" w:rsidRPr="00713ECF" w:rsidRDefault="00FF02D0" w:rsidP="00FF02D0">
            <w:pPr>
              <w:pStyle w:val="af7"/>
              <w:kinsoku/>
              <w:ind w:rightChars="100" w:right="236"/>
              <w:jc w:val="right"/>
            </w:pPr>
            <w:r w:rsidRPr="00713ECF">
              <w:rPr>
                <w:rFonts w:hint="eastAsia"/>
              </w:rPr>
              <w:t>7,908</w:t>
            </w:r>
          </w:p>
        </w:tc>
      </w:tr>
      <w:tr w:rsidR="000E4CFC" w:rsidRPr="00713ECF">
        <w:trPr>
          <w:gridAfter w:val="1"/>
          <w:wAfter w:w="86" w:type="dxa"/>
          <w:trHeight w:val="567"/>
        </w:trPr>
        <w:tc>
          <w:tcPr>
            <w:tcW w:w="1711" w:type="dxa"/>
            <w:vAlign w:val="center"/>
          </w:tcPr>
          <w:p w:rsidR="000E4CFC" w:rsidRPr="00713ECF" w:rsidRDefault="000E4CFC" w:rsidP="0092393E">
            <w:pPr>
              <w:pStyle w:val="af7"/>
              <w:kinsoku/>
            </w:pPr>
            <w:r w:rsidRPr="00713ECF">
              <w:rPr>
                <w:rFonts w:hint="eastAsia"/>
              </w:rPr>
              <w:t>臺灣</w:t>
            </w:r>
          </w:p>
        </w:tc>
        <w:tc>
          <w:tcPr>
            <w:tcW w:w="1710" w:type="dxa"/>
            <w:vAlign w:val="center"/>
          </w:tcPr>
          <w:p w:rsidR="000E4CFC" w:rsidRPr="00713ECF" w:rsidRDefault="000E4CFC" w:rsidP="000E4CFC">
            <w:pPr>
              <w:pStyle w:val="af7"/>
              <w:kinsoku/>
              <w:ind w:rightChars="100" w:right="236"/>
              <w:jc w:val="right"/>
            </w:pPr>
            <w:r w:rsidRPr="00713ECF">
              <w:rPr>
                <w:rFonts w:hint="eastAsia"/>
              </w:rPr>
              <w:t>49</w:t>
            </w:r>
          </w:p>
        </w:tc>
        <w:tc>
          <w:tcPr>
            <w:tcW w:w="1712" w:type="dxa"/>
            <w:vAlign w:val="center"/>
          </w:tcPr>
          <w:p w:rsidR="000E4CFC" w:rsidRPr="00713ECF" w:rsidRDefault="000E4CFC" w:rsidP="000E4CFC">
            <w:pPr>
              <w:pStyle w:val="af7"/>
              <w:kinsoku/>
              <w:ind w:rightChars="100" w:right="236"/>
              <w:jc w:val="right"/>
            </w:pPr>
            <w:r w:rsidRPr="00713ECF">
              <w:rPr>
                <w:rFonts w:hint="eastAsia"/>
              </w:rPr>
              <w:t>9,036</w:t>
            </w:r>
          </w:p>
        </w:tc>
        <w:tc>
          <w:tcPr>
            <w:tcW w:w="1711" w:type="dxa"/>
            <w:vAlign w:val="center"/>
          </w:tcPr>
          <w:p w:rsidR="000E4CFC" w:rsidRPr="00713ECF" w:rsidRDefault="0055021B" w:rsidP="0055021B">
            <w:pPr>
              <w:pStyle w:val="af7"/>
              <w:kinsoku/>
              <w:ind w:rightChars="100" w:right="236"/>
              <w:jc w:val="right"/>
            </w:pPr>
            <w:r w:rsidRPr="00713ECF">
              <w:rPr>
                <w:rFonts w:hint="eastAsia"/>
              </w:rPr>
              <w:t>57</w:t>
            </w:r>
          </w:p>
        </w:tc>
        <w:tc>
          <w:tcPr>
            <w:tcW w:w="1712" w:type="dxa"/>
            <w:vAlign w:val="center"/>
          </w:tcPr>
          <w:p w:rsidR="000E4CFC" w:rsidRPr="00713ECF" w:rsidRDefault="0055021B" w:rsidP="0055021B">
            <w:pPr>
              <w:pStyle w:val="af7"/>
              <w:kinsoku/>
              <w:ind w:rightChars="100" w:right="236"/>
              <w:jc w:val="right"/>
            </w:pPr>
            <w:r w:rsidRPr="00713ECF">
              <w:rPr>
                <w:rFonts w:hint="eastAsia"/>
              </w:rPr>
              <w:t>7</w:t>
            </w:r>
            <w:r w:rsidR="000E4CFC" w:rsidRPr="00713ECF">
              <w:rPr>
                <w:rFonts w:hint="eastAsia"/>
              </w:rPr>
              <w:t>,</w:t>
            </w:r>
            <w:r w:rsidRPr="00713ECF">
              <w:rPr>
                <w:rFonts w:hint="eastAsia"/>
              </w:rPr>
              <w:t>505</w:t>
            </w:r>
          </w:p>
        </w:tc>
      </w:tr>
      <w:tr w:rsidR="0055021B" w:rsidRPr="00713ECF" w:rsidTr="007E1E68">
        <w:trPr>
          <w:gridAfter w:val="1"/>
          <w:wAfter w:w="86" w:type="dxa"/>
          <w:trHeight w:val="567"/>
        </w:trPr>
        <w:tc>
          <w:tcPr>
            <w:tcW w:w="1711" w:type="dxa"/>
            <w:vAlign w:val="center"/>
          </w:tcPr>
          <w:p w:rsidR="0055021B" w:rsidRPr="00713ECF" w:rsidRDefault="0055021B" w:rsidP="007E1E68">
            <w:pPr>
              <w:pStyle w:val="af7"/>
              <w:kinsoku/>
            </w:pPr>
            <w:r w:rsidRPr="00713ECF">
              <w:rPr>
                <w:rFonts w:hint="eastAsia"/>
              </w:rPr>
              <w:t>韓國</w:t>
            </w:r>
          </w:p>
        </w:tc>
        <w:tc>
          <w:tcPr>
            <w:tcW w:w="1710" w:type="dxa"/>
            <w:vAlign w:val="center"/>
          </w:tcPr>
          <w:p w:rsidR="0055021B" w:rsidRPr="00713ECF" w:rsidRDefault="0055021B" w:rsidP="0055021B">
            <w:pPr>
              <w:pStyle w:val="af7"/>
              <w:kinsoku/>
              <w:ind w:rightChars="100" w:right="236"/>
              <w:jc w:val="right"/>
            </w:pPr>
            <w:r w:rsidRPr="00713ECF">
              <w:rPr>
                <w:rFonts w:hint="eastAsia"/>
              </w:rPr>
              <w:t>49</w:t>
            </w:r>
          </w:p>
        </w:tc>
        <w:tc>
          <w:tcPr>
            <w:tcW w:w="1712" w:type="dxa"/>
            <w:vAlign w:val="center"/>
          </w:tcPr>
          <w:p w:rsidR="0055021B" w:rsidRPr="00713ECF" w:rsidRDefault="0055021B" w:rsidP="0055021B">
            <w:pPr>
              <w:pStyle w:val="af7"/>
              <w:kinsoku/>
              <w:ind w:rightChars="100" w:right="236"/>
              <w:jc w:val="right"/>
            </w:pPr>
            <w:r w:rsidRPr="00713ECF">
              <w:rPr>
                <w:rFonts w:hint="eastAsia"/>
              </w:rPr>
              <w:t>9,036</w:t>
            </w:r>
          </w:p>
        </w:tc>
        <w:tc>
          <w:tcPr>
            <w:tcW w:w="1711" w:type="dxa"/>
            <w:vAlign w:val="center"/>
          </w:tcPr>
          <w:p w:rsidR="0055021B" w:rsidRPr="00713ECF" w:rsidRDefault="0055021B" w:rsidP="0055021B">
            <w:pPr>
              <w:pStyle w:val="af7"/>
              <w:kinsoku/>
              <w:ind w:rightChars="100" w:right="236"/>
              <w:jc w:val="right"/>
            </w:pPr>
            <w:r w:rsidRPr="00713ECF">
              <w:rPr>
                <w:rFonts w:hint="eastAsia"/>
              </w:rPr>
              <w:t>27</w:t>
            </w:r>
          </w:p>
        </w:tc>
        <w:tc>
          <w:tcPr>
            <w:tcW w:w="1712" w:type="dxa"/>
            <w:vAlign w:val="center"/>
          </w:tcPr>
          <w:p w:rsidR="0055021B" w:rsidRPr="00713ECF" w:rsidRDefault="0055021B" w:rsidP="0055021B">
            <w:pPr>
              <w:pStyle w:val="af7"/>
              <w:kinsoku/>
              <w:ind w:rightChars="100" w:right="236"/>
              <w:jc w:val="right"/>
            </w:pPr>
            <w:r w:rsidRPr="00713ECF">
              <w:rPr>
                <w:rFonts w:hint="eastAsia"/>
              </w:rPr>
              <w:t>2,752</w:t>
            </w:r>
          </w:p>
        </w:tc>
      </w:tr>
    </w:tbl>
    <w:p w:rsidR="00AD2838" w:rsidRPr="00713ECF" w:rsidRDefault="00AD2838" w:rsidP="0092393E">
      <w:pPr>
        <w:pStyle w:val="af7"/>
        <w:kinsoku/>
        <w:jc w:val="both"/>
      </w:pPr>
      <w:r w:rsidRPr="00713ECF">
        <w:rPr>
          <w:rFonts w:hint="eastAsia"/>
          <w:lang w:val="zh-TW"/>
        </w:rPr>
        <w:t>資料來源</w:t>
      </w:r>
      <w:r w:rsidR="00A87C70" w:rsidRPr="00713ECF">
        <w:rPr>
          <w:rFonts w:hint="eastAsia"/>
        </w:rPr>
        <w:t>：</w:t>
      </w:r>
      <w:r w:rsidRPr="00713ECF">
        <w:rPr>
          <w:rFonts w:hint="eastAsia"/>
          <w:lang w:val="zh-TW"/>
        </w:rPr>
        <w:t>泰國投資促進委員會</w:t>
      </w:r>
      <w:r w:rsidR="00447465" w:rsidRPr="00713ECF">
        <w:t>（</w:t>
      </w:r>
      <w:r w:rsidRPr="00713ECF">
        <w:t>BOI</w:t>
      </w:r>
      <w:r w:rsidR="00447465" w:rsidRPr="00713ECF">
        <w:t>）</w:t>
      </w:r>
    </w:p>
    <w:p w:rsidR="00AD2838" w:rsidRPr="00713ECF" w:rsidRDefault="00AD2838" w:rsidP="0092393E">
      <w:pPr>
        <w:kinsoku/>
        <w:adjustRightInd w:val="0"/>
        <w:spacing w:line="400" w:lineRule="exact"/>
        <w:ind w:left="496" w:firstLineChars="0" w:hanging="496"/>
        <w:rPr>
          <w:rFonts w:eastAsia="華康中明體"/>
          <w:b/>
          <w:bCs/>
          <w:spacing w:val="4"/>
          <w:lang w:eastAsia="zh-TW"/>
        </w:rPr>
      </w:pPr>
    </w:p>
    <w:p w:rsidR="002F1031" w:rsidRPr="00713ECF" w:rsidRDefault="00AD2838" w:rsidP="0092393E">
      <w:pPr>
        <w:pStyle w:val="a3"/>
        <w:kinsoku/>
        <w:rPr>
          <w:lang w:eastAsia="zh-TW"/>
        </w:rPr>
      </w:pPr>
      <w:r w:rsidRPr="00713ECF">
        <w:rPr>
          <w:lang w:val="zh-TW" w:eastAsia="zh-TW"/>
        </w:rPr>
        <w:br w:type="page"/>
      </w:r>
      <w:bookmarkStart w:id="14" w:name="_Toc306890163"/>
      <w:bookmarkStart w:id="15" w:name="_Toc307374075"/>
      <w:bookmarkStart w:id="16" w:name="_Toc518555509"/>
      <w:r w:rsidR="002F1031" w:rsidRPr="00713ECF">
        <w:rPr>
          <w:rFonts w:hint="eastAsia"/>
          <w:kern w:val="0"/>
          <w:lang w:val="zh-TW" w:eastAsia="zh-TW"/>
        </w:rPr>
        <w:lastRenderedPageBreak/>
        <w:t>附錄</w:t>
      </w:r>
      <w:r w:rsidR="009E5343" w:rsidRPr="00713ECF">
        <w:rPr>
          <w:rFonts w:hint="eastAsia"/>
          <w:kern w:val="0"/>
          <w:lang w:val="zh-TW" w:eastAsia="zh-TW"/>
        </w:rPr>
        <w:t>四</w:t>
      </w:r>
      <w:r w:rsidR="002F1031" w:rsidRPr="00713ECF">
        <w:rPr>
          <w:rFonts w:hint="eastAsia"/>
          <w:kern w:val="0"/>
          <w:lang w:val="zh-TW" w:eastAsia="zh-TW"/>
        </w:rPr>
        <w:t xml:space="preserve">　</w:t>
      </w:r>
      <w:r w:rsidR="00FA1A6A">
        <w:rPr>
          <w:rFonts w:hint="eastAsia"/>
          <w:lang w:eastAsia="zh-TW"/>
        </w:rPr>
        <w:t>我國廠商對當地國投資統計</w:t>
      </w:r>
      <w:bookmarkEnd w:id="14"/>
      <w:bookmarkEnd w:id="15"/>
      <w:bookmarkEnd w:id="16"/>
    </w:p>
    <w:p w:rsidR="002F1031" w:rsidRPr="00713ECF" w:rsidRDefault="002F1031" w:rsidP="0092393E">
      <w:pPr>
        <w:pStyle w:val="af9"/>
        <w:kinsoku/>
        <w:spacing w:before="514"/>
        <w:rPr>
          <w:lang w:eastAsia="zh-TW"/>
        </w:rPr>
      </w:pPr>
      <w:r w:rsidRPr="00713ECF">
        <w:rPr>
          <w:rFonts w:hint="eastAsia"/>
        </w:rPr>
        <w:t>年度</w:t>
      </w:r>
      <w:r w:rsidRPr="00713ECF">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05"/>
        <w:gridCol w:w="2791"/>
        <w:gridCol w:w="3568"/>
      </w:tblGrid>
      <w:tr w:rsidR="002F1031" w:rsidRPr="00713ECF">
        <w:trPr>
          <w:trHeight w:val="340"/>
          <w:tblHeader/>
          <w:jc w:val="center"/>
        </w:trPr>
        <w:tc>
          <w:tcPr>
            <w:tcW w:w="2205" w:type="dxa"/>
            <w:vAlign w:val="center"/>
          </w:tcPr>
          <w:p w:rsidR="002F1031" w:rsidRPr="00713ECF" w:rsidRDefault="002F1031" w:rsidP="005E7590">
            <w:pPr>
              <w:pStyle w:val="af7"/>
              <w:kinsoku/>
              <w:snapToGrid w:val="0"/>
            </w:pPr>
            <w:r w:rsidRPr="00713ECF">
              <w:rPr>
                <w:rFonts w:hint="eastAsia"/>
              </w:rPr>
              <w:t>年度</w:t>
            </w:r>
          </w:p>
        </w:tc>
        <w:tc>
          <w:tcPr>
            <w:tcW w:w="2791" w:type="dxa"/>
            <w:vAlign w:val="center"/>
          </w:tcPr>
          <w:p w:rsidR="002F1031" w:rsidRPr="00713ECF" w:rsidRDefault="002F1031" w:rsidP="005E7590">
            <w:pPr>
              <w:pStyle w:val="af7"/>
              <w:kinsoku/>
              <w:snapToGrid w:val="0"/>
            </w:pPr>
            <w:r w:rsidRPr="00713ECF">
              <w:rPr>
                <w:rFonts w:hint="eastAsia"/>
              </w:rPr>
              <w:t>件數</w:t>
            </w:r>
          </w:p>
        </w:tc>
        <w:tc>
          <w:tcPr>
            <w:tcW w:w="3568" w:type="dxa"/>
            <w:vAlign w:val="center"/>
          </w:tcPr>
          <w:p w:rsidR="002F1031" w:rsidRPr="00713ECF" w:rsidRDefault="002F1031" w:rsidP="005E7590">
            <w:pPr>
              <w:pStyle w:val="af7"/>
              <w:kinsoku/>
              <w:snapToGrid w:val="0"/>
            </w:pPr>
            <w:r w:rsidRPr="00713ECF">
              <w:rPr>
                <w:rFonts w:hint="eastAsia"/>
              </w:rPr>
              <w:t>金額（千美元）</w:t>
            </w:r>
          </w:p>
        </w:tc>
      </w:tr>
      <w:tr w:rsidR="00776A5E" w:rsidRPr="00713ECF">
        <w:trPr>
          <w:trHeight w:val="340"/>
          <w:jc w:val="center"/>
        </w:trPr>
        <w:tc>
          <w:tcPr>
            <w:tcW w:w="2205" w:type="dxa"/>
            <w:vAlign w:val="center"/>
          </w:tcPr>
          <w:p w:rsidR="00776A5E" w:rsidRPr="00713ECF" w:rsidRDefault="00776A5E" w:rsidP="00652B75">
            <w:pPr>
              <w:pStyle w:val="af7"/>
              <w:kinsoku/>
              <w:snapToGrid w:val="0"/>
            </w:pPr>
            <w:bookmarkStart w:id="17" w:name="_Hlk426493178"/>
            <w:r w:rsidRPr="00713ECF">
              <w:t>19</w:t>
            </w:r>
            <w:r w:rsidR="00652B75" w:rsidRPr="00713ECF">
              <w:rPr>
                <w:rFonts w:hint="eastAsia"/>
              </w:rPr>
              <w:t>6</w:t>
            </w:r>
            <w:r w:rsidRPr="00713ECF">
              <w:t>2</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1</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492</w:t>
            </w:r>
          </w:p>
        </w:tc>
      </w:tr>
      <w:tr w:rsidR="00776A5E" w:rsidRPr="00713ECF">
        <w:trPr>
          <w:trHeight w:val="340"/>
          <w:jc w:val="center"/>
        </w:trPr>
        <w:tc>
          <w:tcPr>
            <w:tcW w:w="2205" w:type="dxa"/>
            <w:vAlign w:val="center"/>
          </w:tcPr>
          <w:p w:rsidR="00776A5E" w:rsidRPr="00713ECF" w:rsidRDefault="00776A5E" w:rsidP="00652B75">
            <w:pPr>
              <w:pStyle w:val="af7"/>
              <w:kinsoku/>
              <w:snapToGrid w:val="0"/>
            </w:pPr>
            <w:r w:rsidRPr="00713ECF">
              <w:t>19</w:t>
            </w:r>
            <w:r w:rsidR="00652B75" w:rsidRPr="00713ECF">
              <w:rPr>
                <w:rFonts w:hint="eastAsia"/>
              </w:rPr>
              <w:t>6</w:t>
            </w:r>
            <w:r w:rsidR="0069364B" w:rsidRPr="00713ECF">
              <w:rPr>
                <w:rFonts w:hint="eastAsia"/>
              </w:rPr>
              <w:t>3</w:t>
            </w:r>
          </w:p>
        </w:tc>
        <w:tc>
          <w:tcPr>
            <w:tcW w:w="2791" w:type="dxa"/>
            <w:vAlign w:val="center"/>
          </w:tcPr>
          <w:p w:rsidR="00776A5E" w:rsidRPr="00713ECF" w:rsidRDefault="00776A5E" w:rsidP="00220BEE">
            <w:pPr>
              <w:pStyle w:val="af7"/>
              <w:kinsoku/>
              <w:snapToGrid w:val="0"/>
              <w:ind w:rightChars="491" w:right="1160"/>
              <w:jc w:val="right"/>
            </w:pPr>
            <w:r w:rsidRPr="00713ECF">
              <w:t>1</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86</w:t>
            </w:r>
          </w:p>
        </w:tc>
      </w:tr>
      <w:tr w:rsidR="00776A5E" w:rsidRPr="00713ECF">
        <w:trPr>
          <w:trHeight w:val="340"/>
          <w:jc w:val="center"/>
        </w:trPr>
        <w:tc>
          <w:tcPr>
            <w:tcW w:w="2205" w:type="dxa"/>
            <w:vAlign w:val="center"/>
          </w:tcPr>
          <w:p w:rsidR="00776A5E" w:rsidRPr="00713ECF" w:rsidRDefault="00776A5E" w:rsidP="00652B75">
            <w:pPr>
              <w:pStyle w:val="af7"/>
              <w:kinsoku/>
              <w:snapToGrid w:val="0"/>
            </w:pPr>
            <w:r w:rsidRPr="00713ECF">
              <w:t>19</w:t>
            </w:r>
            <w:r w:rsidR="00652B75" w:rsidRPr="00713ECF">
              <w:rPr>
                <w:rFonts w:hint="eastAsia"/>
              </w:rPr>
              <w:t>64</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0</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0</w:t>
            </w:r>
          </w:p>
        </w:tc>
      </w:tr>
      <w:tr w:rsidR="0069364B" w:rsidRPr="00713ECF">
        <w:trPr>
          <w:trHeight w:val="340"/>
          <w:jc w:val="center"/>
        </w:trPr>
        <w:tc>
          <w:tcPr>
            <w:tcW w:w="2205" w:type="dxa"/>
            <w:vAlign w:val="center"/>
          </w:tcPr>
          <w:p w:rsidR="0069364B" w:rsidRPr="00713ECF" w:rsidRDefault="0069364B" w:rsidP="00652B75">
            <w:pPr>
              <w:pStyle w:val="af7"/>
              <w:kinsoku/>
              <w:snapToGrid w:val="0"/>
            </w:pPr>
            <w:r w:rsidRPr="00713ECF">
              <w:rPr>
                <w:rFonts w:hint="eastAsia"/>
              </w:rPr>
              <w:t>19</w:t>
            </w:r>
            <w:r w:rsidR="00652B75" w:rsidRPr="00713ECF">
              <w:rPr>
                <w:rFonts w:hint="eastAsia"/>
              </w:rPr>
              <w:t>65</w:t>
            </w:r>
          </w:p>
        </w:tc>
        <w:tc>
          <w:tcPr>
            <w:tcW w:w="2791" w:type="dxa"/>
            <w:vAlign w:val="center"/>
          </w:tcPr>
          <w:p w:rsidR="0069364B" w:rsidRPr="00713ECF" w:rsidRDefault="00652B75" w:rsidP="00652B75">
            <w:pPr>
              <w:pStyle w:val="af7"/>
              <w:kinsoku/>
              <w:snapToGrid w:val="0"/>
              <w:ind w:rightChars="491" w:right="1160"/>
              <w:jc w:val="right"/>
            </w:pPr>
            <w:r w:rsidRPr="00713ECF">
              <w:rPr>
                <w:rFonts w:hint="eastAsia"/>
              </w:rPr>
              <w:t>2</w:t>
            </w:r>
          </w:p>
        </w:tc>
        <w:tc>
          <w:tcPr>
            <w:tcW w:w="3568" w:type="dxa"/>
            <w:vAlign w:val="center"/>
          </w:tcPr>
          <w:p w:rsidR="0069364B" w:rsidRPr="00713ECF" w:rsidRDefault="00652B75" w:rsidP="00652B75">
            <w:pPr>
              <w:pStyle w:val="af7"/>
              <w:kinsoku/>
              <w:snapToGrid w:val="0"/>
              <w:ind w:rightChars="553" w:right="1306"/>
              <w:jc w:val="right"/>
            </w:pPr>
            <w:r w:rsidRPr="00713ECF">
              <w:rPr>
                <w:rFonts w:hint="eastAsia"/>
              </w:rPr>
              <w:t>400</w:t>
            </w:r>
          </w:p>
        </w:tc>
      </w:tr>
      <w:tr w:rsidR="00776A5E" w:rsidRPr="00713ECF">
        <w:trPr>
          <w:trHeight w:val="340"/>
          <w:jc w:val="center"/>
        </w:trPr>
        <w:tc>
          <w:tcPr>
            <w:tcW w:w="2205" w:type="dxa"/>
            <w:vAlign w:val="center"/>
          </w:tcPr>
          <w:p w:rsidR="00776A5E" w:rsidRPr="00713ECF" w:rsidRDefault="00776A5E" w:rsidP="00652B75">
            <w:pPr>
              <w:pStyle w:val="af7"/>
              <w:kinsoku/>
              <w:snapToGrid w:val="0"/>
            </w:pPr>
            <w:r w:rsidRPr="00713ECF">
              <w:t>196</w:t>
            </w:r>
            <w:r w:rsidR="00652B75" w:rsidRPr="00713ECF">
              <w:rPr>
                <w:rFonts w:hint="eastAsia"/>
              </w:rPr>
              <w:t>6</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0</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0</w:t>
            </w:r>
          </w:p>
        </w:tc>
      </w:tr>
      <w:tr w:rsidR="0069364B" w:rsidRPr="00713ECF">
        <w:trPr>
          <w:trHeight w:val="340"/>
          <w:jc w:val="center"/>
        </w:trPr>
        <w:tc>
          <w:tcPr>
            <w:tcW w:w="2205" w:type="dxa"/>
            <w:vAlign w:val="center"/>
          </w:tcPr>
          <w:p w:rsidR="0069364B" w:rsidRPr="00713ECF" w:rsidRDefault="0069364B" w:rsidP="00652B75">
            <w:pPr>
              <w:pStyle w:val="af7"/>
              <w:kinsoku/>
              <w:snapToGrid w:val="0"/>
            </w:pPr>
            <w:r w:rsidRPr="00713ECF">
              <w:rPr>
                <w:rFonts w:hint="eastAsia"/>
              </w:rPr>
              <w:t>196</w:t>
            </w:r>
            <w:r w:rsidR="00652B75" w:rsidRPr="00713ECF">
              <w:rPr>
                <w:rFonts w:hint="eastAsia"/>
              </w:rPr>
              <w:t>7</w:t>
            </w:r>
          </w:p>
        </w:tc>
        <w:tc>
          <w:tcPr>
            <w:tcW w:w="2791" w:type="dxa"/>
            <w:vAlign w:val="center"/>
          </w:tcPr>
          <w:p w:rsidR="0069364B" w:rsidRPr="00713ECF" w:rsidRDefault="00652B75" w:rsidP="00652B75">
            <w:pPr>
              <w:pStyle w:val="af7"/>
              <w:kinsoku/>
              <w:snapToGrid w:val="0"/>
              <w:ind w:rightChars="491" w:right="1160"/>
              <w:jc w:val="right"/>
            </w:pPr>
            <w:r w:rsidRPr="00713ECF">
              <w:rPr>
                <w:rFonts w:hint="eastAsia"/>
              </w:rPr>
              <w:t>4</w:t>
            </w:r>
          </w:p>
        </w:tc>
        <w:tc>
          <w:tcPr>
            <w:tcW w:w="3568" w:type="dxa"/>
            <w:vAlign w:val="center"/>
          </w:tcPr>
          <w:p w:rsidR="0069364B" w:rsidRPr="00713ECF" w:rsidRDefault="00652B75" w:rsidP="00652B75">
            <w:pPr>
              <w:pStyle w:val="af7"/>
              <w:kinsoku/>
              <w:snapToGrid w:val="0"/>
              <w:ind w:rightChars="553" w:right="1306"/>
              <w:jc w:val="right"/>
            </w:pPr>
            <w:r w:rsidRPr="00713ECF">
              <w:rPr>
                <w:rFonts w:hint="eastAsia"/>
              </w:rPr>
              <w:t>563</w:t>
            </w:r>
          </w:p>
        </w:tc>
      </w:tr>
      <w:tr w:rsidR="00776A5E" w:rsidRPr="00713ECF">
        <w:trPr>
          <w:trHeight w:val="340"/>
          <w:jc w:val="center"/>
        </w:trPr>
        <w:tc>
          <w:tcPr>
            <w:tcW w:w="2205" w:type="dxa"/>
            <w:vAlign w:val="center"/>
          </w:tcPr>
          <w:p w:rsidR="00776A5E" w:rsidRPr="00713ECF" w:rsidRDefault="00776A5E" w:rsidP="00652B75">
            <w:pPr>
              <w:pStyle w:val="af7"/>
              <w:kinsoku/>
              <w:snapToGrid w:val="0"/>
            </w:pPr>
            <w:r w:rsidRPr="00713ECF">
              <w:t>196</w:t>
            </w:r>
            <w:r w:rsidR="00652B75" w:rsidRPr="00713ECF">
              <w:rPr>
                <w:rFonts w:hint="eastAsia"/>
              </w:rPr>
              <w:t>8</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2</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578</w:t>
            </w:r>
          </w:p>
        </w:tc>
      </w:tr>
      <w:tr w:rsidR="00A77230" w:rsidRPr="00713ECF">
        <w:trPr>
          <w:trHeight w:val="340"/>
          <w:jc w:val="center"/>
        </w:trPr>
        <w:tc>
          <w:tcPr>
            <w:tcW w:w="2205" w:type="dxa"/>
            <w:vAlign w:val="center"/>
          </w:tcPr>
          <w:p w:rsidR="00A77230" w:rsidRPr="00713ECF" w:rsidRDefault="00A77230" w:rsidP="00652B75">
            <w:pPr>
              <w:pStyle w:val="af7"/>
              <w:kinsoku/>
              <w:snapToGrid w:val="0"/>
            </w:pPr>
            <w:r w:rsidRPr="00713ECF">
              <w:rPr>
                <w:rFonts w:hint="eastAsia"/>
              </w:rPr>
              <w:t>196</w:t>
            </w:r>
            <w:r w:rsidR="00652B75" w:rsidRPr="00713ECF">
              <w:rPr>
                <w:rFonts w:hint="eastAsia"/>
              </w:rPr>
              <w:t>9</w:t>
            </w:r>
          </w:p>
        </w:tc>
        <w:tc>
          <w:tcPr>
            <w:tcW w:w="2791" w:type="dxa"/>
            <w:vAlign w:val="center"/>
          </w:tcPr>
          <w:p w:rsidR="00A77230" w:rsidRPr="00713ECF" w:rsidRDefault="00652B75" w:rsidP="00652B75">
            <w:pPr>
              <w:pStyle w:val="af7"/>
              <w:kinsoku/>
              <w:snapToGrid w:val="0"/>
              <w:ind w:rightChars="491" w:right="1160"/>
              <w:jc w:val="right"/>
            </w:pPr>
            <w:r w:rsidRPr="00713ECF">
              <w:rPr>
                <w:rFonts w:hint="eastAsia"/>
              </w:rPr>
              <w:t>0</w:t>
            </w:r>
          </w:p>
        </w:tc>
        <w:tc>
          <w:tcPr>
            <w:tcW w:w="3568" w:type="dxa"/>
            <w:vAlign w:val="center"/>
          </w:tcPr>
          <w:p w:rsidR="00A77230" w:rsidRPr="00713ECF" w:rsidRDefault="00652B75" w:rsidP="00652B75">
            <w:pPr>
              <w:pStyle w:val="af7"/>
              <w:kinsoku/>
              <w:snapToGrid w:val="0"/>
              <w:ind w:rightChars="553" w:right="1306"/>
              <w:jc w:val="right"/>
            </w:pPr>
            <w:r w:rsidRPr="00713ECF">
              <w:rPr>
                <w:rFonts w:hint="eastAsia"/>
              </w:rPr>
              <w:t>0</w:t>
            </w:r>
          </w:p>
        </w:tc>
      </w:tr>
      <w:tr w:rsidR="0069364B" w:rsidRPr="00713ECF">
        <w:trPr>
          <w:trHeight w:val="340"/>
          <w:jc w:val="center"/>
        </w:trPr>
        <w:tc>
          <w:tcPr>
            <w:tcW w:w="2205" w:type="dxa"/>
            <w:vAlign w:val="center"/>
          </w:tcPr>
          <w:p w:rsidR="0069364B" w:rsidRPr="00713ECF" w:rsidRDefault="0069364B" w:rsidP="00652B75">
            <w:pPr>
              <w:pStyle w:val="af7"/>
              <w:kinsoku/>
              <w:snapToGrid w:val="0"/>
            </w:pPr>
            <w:r w:rsidRPr="00713ECF">
              <w:rPr>
                <w:rFonts w:hint="eastAsia"/>
              </w:rPr>
              <w:t>19</w:t>
            </w:r>
            <w:r w:rsidR="00652B75" w:rsidRPr="00713ECF">
              <w:rPr>
                <w:rFonts w:hint="eastAsia"/>
              </w:rPr>
              <w:t>70</w:t>
            </w:r>
          </w:p>
        </w:tc>
        <w:tc>
          <w:tcPr>
            <w:tcW w:w="2791" w:type="dxa"/>
            <w:vAlign w:val="center"/>
          </w:tcPr>
          <w:p w:rsidR="0069364B" w:rsidRPr="00713ECF" w:rsidRDefault="00652B75" w:rsidP="00652B75">
            <w:pPr>
              <w:pStyle w:val="af7"/>
              <w:kinsoku/>
              <w:snapToGrid w:val="0"/>
              <w:ind w:rightChars="491" w:right="1160"/>
              <w:jc w:val="right"/>
            </w:pPr>
            <w:r w:rsidRPr="00713ECF">
              <w:rPr>
                <w:rFonts w:hint="eastAsia"/>
              </w:rPr>
              <w:t>1</w:t>
            </w:r>
          </w:p>
        </w:tc>
        <w:tc>
          <w:tcPr>
            <w:tcW w:w="3568" w:type="dxa"/>
            <w:vAlign w:val="center"/>
          </w:tcPr>
          <w:p w:rsidR="0069364B" w:rsidRPr="00713ECF" w:rsidRDefault="0069364B" w:rsidP="00652B75">
            <w:pPr>
              <w:pStyle w:val="af7"/>
              <w:kinsoku/>
              <w:snapToGrid w:val="0"/>
              <w:ind w:rightChars="553" w:right="1306"/>
              <w:jc w:val="right"/>
            </w:pPr>
            <w:r w:rsidRPr="00713ECF">
              <w:rPr>
                <w:rFonts w:hint="eastAsia"/>
              </w:rPr>
              <w:t>1</w:t>
            </w:r>
            <w:r w:rsidR="00652B75" w:rsidRPr="00713ECF">
              <w:rPr>
                <w:rFonts w:hint="eastAsia"/>
              </w:rPr>
              <w:t>00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1971</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4</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844</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1972</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1</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100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1973</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2</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770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1974</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2</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314</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1975</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0</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79</w:t>
            </w:r>
          </w:p>
        </w:tc>
      </w:tr>
      <w:tr w:rsidR="00D80F9A" w:rsidRPr="00713ECF">
        <w:trPr>
          <w:trHeight w:val="340"/>
          <w:jc w:val="center"/>
        </w:trPr>
        <w:tc>
          <w:tcPr>
            <w:tcW w:w="2205" w:type="dxa"/>
            <w:vAlign w:val="center"/>
          </w:tcPr>
          <w:p w:rsidR="00D80F9A" w:rsidRPr="00713ECF" w:rsidRDefault="00D80F9A" w:rsidP="00776A5E">
            <w:pPr>
              <w:pStyle w:val="af7"/>
              <w:kinsoku/>
              <w:snapToGrid w:val="0"/>
            </w:pPr>
            <w:r w:rsidRPr="00713ECF">
              <w:rPr>
                <w:rFonts w:hint="eastAsia"/>
              </w:rPr>
              <w:t>1976</w:t>
            </w:r>
          </w:p>
        </w:tc>
        <w:tc>
          <w:tcPr>
            <w:tcW w:w="2791" w:type="dxa"/>
            <w:vAlign w:val="center"/>
          </w:tcPr>
          <w:p w:rsidR="00D80F9A" w:rsidRPr="00713ECF" w:rsidRDefault="00652B75" w:rsidP="00652B75">
            <w:pPr>
              <w:pStyle w:val="af7"/>
              <w:kinsoku/>
              <w:snapToGrid w:val="0"/>
              <w:ind w:rightChars="491" w:right="1160"/>
              <w:jc w:val="right"/>
            </w:pPr>
            <w:r w:rsidRPr="00713ECF">
              <w:rPr>
                <w:rFonts w:hint="eastAsia"/>
              </w:rPr>
              <w:t>0</w:t>
            </w:r>
          </w:p>
        </w:tc>
        <w:tc>
          <w:tcPr>
            <w:tcW w:w="3568" w:type="dxa"/>
            <w:vAlign w:val="center"/>
          </w:tcPr>
          <w:p w:rsidR="00D80F9A" w:rsidRPr="00713ECF" w:rsidRDefault="00652B75" w:rsidP="00652B75">
            <w:pPr>
              <w:pStyle w:val="af7"/>
              <w:kinsoku/>
              <w:snapToGrid w:val="0"/>
              <w:ind w:rightChars="553" w:right="1306"/>
              <w:jc w:val="right"/>
            </w:pPr>
            <w:r w:rsidRPr="00713ECF">
              <w:rPr>
                <w:rFonts w:hint="eastAsia"/>
              </w:rPr>
              <w:t>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1977</w:t>
            </w:r>
          </w:p>
        </w:tc>
        <w:tc>
          <w:tcPr>
            <w:tcW w:w="2791" w:type="dxa"/>
            <w:vAlign w:val="center"/>
          </w:tcPr>
          <w:p w:rsidR="00776A5E" w:rsidRPr="00713ECF" w:rsidRDefault="00A77230" w:rsidP="00A77230">
            <w:pPr>
              <w:pStyle w:val="af7"/>
              <w:kinsoku/>
              <w:snapToGrid w:val="0"/>
              <w:ind w:rightChars="491" w:right="1160"/>
              <w:jc w:val="right"/>
            </w:pPr>
            <w:r w:rsidRPr="00713ECF">
              <w:rPr>
                <w:rFonts w:hint="eastAsia"/>
              </w:rPr>
              <w:t>1</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100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1978</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1</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238</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1979</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1</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145</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1980</w:t>
            </w:r>
          </w:p>
        </w:tc>
        <w:tc>
          <w:tcPr>
            <w:tcW w:w="2791" w:type="dxa"/>
            <w:vAlign w:val="center"/>
          </w:tcPr>
          <w:p w:rsidR="00776A5E" w:rsidRPr="00713ECF" w:rsidRDefault="00A77230" w:rsidP="00A77230">
            <w:pPr>
              <w:pStyle w:val="af7"/>
              <w:kinsoku/>
              <w:snapToGrid w:val="0"/>
              <w:ind w:rightChars="491" w:right="1160"/>
              <w:jc w:val="right"/>
            </w:pPr>
            <w:r w:rsidRPr="00713ECF">
              <w:rPr>
                <w:rFonts w:hint="eastAsia"/>
              </w:rPr>
              <w:t>0</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20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1981</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0</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72</w:t>
            </w:r>
          </w:p>
        </w:tc>
      </w:tr>
      <w:tr w:rsidR="00D80F9A" w:rsidRPr="00713ECF">
        <w:trPr>
          <w:trHeight w:val="340"/>
          <w:jc w:val="center"/>
        </w:trPr>
        <w:tc>
          <w:tcPr>
            <w:tcW w:w="2205" w:type="dxa"/>
            <w:vAlign w:val="center"/>
          </w:tcPr>
          <w:p w:rsidR="00D80F9A" w:rsidRPr="00713ECF" w:rsidRDefault="00D80F9A" w:rsidP="00776A5E">
            <w:pPr>
              <w:pStyle w:val="af7"/>
              <w:kinsoku/>
              <w:snapToGrid w:val="0"/>
            </w:pPr>
            <w:r w:rsidRPr="00713ECF">
              <w:rPr>
                <w:rFonts w:hint="eastAsia"/>
              </w:rPr>
              <w:t>1982</w:t>
            </w:r>
          </w:p>
        </w:tc>
        <w:tc>
          <w:tcPr>
            <w:tcW w:w="2791" w:type="dxa"/>
            <w:vAlign w:val="center"/>
          </w:tcPr>
          <w:p w:rsidR="00D80F9A" w:rsidRPr="00713ECF" w:rsidRDefault="00652B75" w:rsidP="00652B75">
            <w:pPr>
              <w:pStyle w:val="af7"/>
              <w:kinsoku/>
              <w:snapToGrid w:val="0"/>
              <w:ind w:rightChars="491" w:right="1160"/>
              <w:jc w:val="right"/>
            </w:pPr>
            <w:r w:rsidRPr="00713ECF">
              <w:rPr>
                <w:rFonts w:hint="eastAsia"/>
              </w:rPr>
              <w:t>0</w:t>
            </w:r>
          </w:p>
        </w:tc>
        <w:tc>
          <w:tcPr>
            <w:tcW w:w="3568" w:type="dxa"/>
            <w:vAlign w:val="center"/>
          </w:tcPr>
          <w:p w:rsidR="00D80F9A" w:rsidRPr="00713ECF" w:rsidRDefault="00652B75" w:rsidP="00652B75">
            <w:pPr>
              <w:pStyle w:val="af7"/>
              <w:kinsoku/>
              <w:snapToGrid w:val="0"/>
              <w:ind w:rightChars="553" w:right="1306"/>
              <w:jc w:val="right"/>
            </w:pPr>
            <w:r w:rsidRPr="00713ECF">
              <w:rPr>
                <w:rFonts w:hint="eastAsia"/>
              </w:rPr>
              <w:t>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1983</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2</w:t>
            </w:r>
          </w:p>
        </w:tc>
        <w:tc>
          <w:tcPr>
            <w:tcW w:w="3568" w:type="dxa"/>
            <w:vAlign w:val="center"/>
          </w:tcPr>
          <w:p w:rsidR="00776A5E" w:rsidRPr="00713ECF" w:rsidRDefault="00776A5E" w:rsidP="00652B75">
            <w:pPr>
              <w:pStyle w:val="af7"/>
              <w:kinsoku/>
              <w:snapToGrid w:val="0"/>
              <w:ind w:rightChars="553" w:right="1306"/>
              <w:jc w:val="right"/>
            </w:pPr>
            <w:r w:rsidRPr="00713ECF">
              <w:t>1,</w:t>
            </w:r>
            <w:r w:rsidR="00652B75" w:rsidRPr="00713ECF">
              <w:rPr>
                <w:rFonts w:hint="eastAsia"/>
              </w:rPr>
              <w:t>764</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1984</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1</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200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1985</w:t>
            </w:r>
          </w:p>
        </w:tc>
        <w:tc>
          <w:tcPr>
            <w:tcW w:w="2791" w:type="dxa"/>
            <w:vAlign w:val="center"/>
          </w:tcPr>
          <w:p w:rsidR="00776A5E" w:rsidRPr="00713ECF" w:rsidRDefault="00652B75" w:rsidP="00652B75">
            <w:pPr>
              <w:pStyle w:val="af7"/>
              <w:kinsoku/>
              <w:snapToGrid w:val="0"/>
              <w:ind w:rightChars="491" w:right="1160"/>
              <w:jc w:val="right"/>
            </w:pPr>
            <w:r w:rsidRPr="00713ECF">
              <w:rPr>
                <w:rFonts w:hint="eastAsia"/>
              </w:rPr>
              <w:t>0</w:t>
            </w:r>
          </w:p>
        </w:tc>
        <w:tc>
          <w:tcPr>
            <w:tcW w:w="3568" w:type="dxa"/>
            <w:vAlign w:val="center"/>
          </w:tcPr>
          <w:p w:rsidR="00776A5E" w:rsidRPr="00713ECF" w:rsidRDefault="00652B75" w:rsidP="00652B75">
            <w:pPr>
              <w:pStyle w:val="af7"/>
              <w:kinsoku/>
              <w:snapToGrid w:val="0"/>
              <w:ind w:rightChars="553" w:right="1306"/>
              <w:jc w:val="right"/>
            </w:pPr>
            <w:r w:rsidRPr="00713ECF">
              <w:rPr>
                <w:rFonts w:hint="eastAsia"/>
              </w:rPr>
              <w:t>2</w:t>
            </w:r>
            <w:r w:rsidR="00776A5E" w:rsidRPr="00713ECF">
              <w:t>,</w:t>
            </w:r>
            <w:r w:rsidRPr="00713ECF">
              <w:rPr>
                <w:rFonts w:hint="eastAsia"/>
              </w:rPr>
              <w:t>609</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1986</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3</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5,810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1987</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5</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5</w:t>
            </w:r>
            <w:r w:rsidR="00776A5E" w:rsidRPr="00713ECF">
              <w:t>,</w:t>
            </w:r>
            <w:r w:rsidRPr="00713ECF">
              <w:rPr>
                <w:rFonts w:hint="eastAsia"/>
              </w:rPr>
              <w:t>366</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1988</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15</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11</w:t>
            </w:r>
            <w:r w:rsidR="00776A5E" w:rsidRPr="00713ECF">
              <w:t>,</w:t>
            </w:r>
            <w:r w:rsidRPr="00713ECF">
              <w:rPr>
                <w:rFonts w:hint="eastAsia"/>
              </w:rPr>
              <w:t>886</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lastRenderedPageBreak/>
              <w:t>1989</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23</w:t>
            </w:r>
          </w:p>
        </w:tc>
        <w:tc>
          <w:tcPr>
            <w:tcW w:w="3568" w:type="dxa"/>
            <w:vAlign w:val="center"/>
          </w:tcPr>
          <w:p w:rsidR="00776A5E" w:rsidRPr="00713ECF" w:rsidRDefault="00776A5E" w:rsidP="002A7654">
            <w:pPr>
              <w:pStyle w:val="af7"/>
              <w:kinsoku/>
              <w:snapToGrid w:val="0"/>
              <w:ind w:rightChars="553" w:right="1306"/>
              <w:jc w:val="right"/>
            </w:pPr>
            <w:r w:rsidRPr="00713ECF">
              <w:t>5</w:t>
            </w:r>
            <w:r w:rsidR="002A7654" w:rsidRPr="00713ECF">
              <w:rPr>
                <w:rFonts w:hint="eastAsia"/>
              </w:rPr>
              <w:t>1</w:t>
            </w:r>
            <w:r w:rsidRPr="00713ECF">
              <w:t>,</w:t>
            </w:r>
            <w:r w:rsidR="002A7654" w:rsidRPr="00713ECF">
              <w:rPr>
                <w:rFonts w:hint="eastAsia"/>
              </w:rPr>
              <w:t>604</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1990</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39</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149,397</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1991</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33</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86</w:t>
            </w:r>
            <w:r w:rsidR="00776A5E" w:rsidRPr="00713ECF">
              <w:t>,</w:t>
            </w:r>
            <w:r w:rsidRPr="00713ECF">
              <w:rPr>
                <w:rFonts w:hint="eastAsia"/>
              </w:rPr>
              <w:t>430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1992</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23</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83</w:t>
            </w:r>
            <w:r w:rsidR="00776A5E" w:rsidRPr="00713ECF">
              <w:t>,</w:t>
            </w:r>
            <w:r w:rsidRPr="00713ECF">
              <w:rPr>
                <w:rFonts w:hint="eastAsia"/>
              </w:rPr>
              <w:t>293</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1993</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19</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109,165</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1994</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12</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57</w:t>
            </w:r>
            <w:r w:rsidR="00776A5E" w:rsidRPr="00713ECF">
              <w:t>,</w:t>
            </w:r>
            <w:r w:rsidRPr="00713ECF">
              <w:rPr>
                <w:rFonts w:hint="eastAsia"/>
              </w:rPr>
              <w:t>323</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1995</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15</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51210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1996</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9</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71413</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1997</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13</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57546</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1998</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23</w:t>
            </w:r>
          </w:p>
        </w:tc>
        <w:tc>
          <w:tcPr>
            <w:tcW w:w="3568" w:type="dxa"/>
            <w:vAlign w:val="center"/>
          </w:tcPr>
          <w:p w:rsidR="00776A5E" w:rsidRPr="00713ECF" w:rsidRDefault="00D80F9A" w:rsidP="002A7654">
            <w:pPr>
              <w:pStyle w:val="af7"/>
              <w:kinsoku/>
              <w:snapToGrid w:val="0"/>
              <w:ind w:rightChars="553" w:right="1306"/>
              <w:jc w:val="right"/>
            </w:pPr>
            <w:r w:rsidRPr="00713ECF">
              <w:rPr>
                <w:rFonts w:hint="eastAsia"/>
              </w:rPr>
              <w:t>1</w:t>
            </w:r>
            <w:r w:rsidR="002A7654" w:rsidRPr="00713ECF">
              <w:rPr>
                <w:rFonts w:hint="eastAsia"/>
              </w:rPr>
              <w:t>31</w:t>
            </w:r>
            <w:r w:rsidR="00776A5E" w:rsidRPr="00713ECF">
              <w:t>,</w:t>
            </w:r>
            <w:r w:rsidR="002A7654" w:rsidRPr="00713ECF">
              <w:rPr>
                <w:rFonts w:hint="eastAsia"/>
              </w:rPr>
              <w:t>186</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1999</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12</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112</w:t>
            </w:r>
            <w:r w:rsidR="00776A5E" w:rsidRPr="00713ECF">
              <w:t>,</w:t>
            </w:r>
            <w:r w:rsidRPr="00713ECF">
              <w:rPr>
                <w:rFonts w:hint="eastAsia"/>
              </w:rPr>
              <w:t>665</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2000</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15</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4</w:t>
            </w:r>
            <w:r w:rsidR="00776A5E" w:rsidRPr="00713ECF">
              <w:t>9,</w:t>
            </w:r>
            <w:r w:rsidRPr="00713ECF">
              <w:rPr>
                <w:rFonts w:hint="eastAsia"/>
              </w:rPr>
              <w:t>781</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2001</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20</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16</w:t>
            </w:r>
            <w:r w:rsidR="00776A5E" w:rsidRPr="00713ECF">
              <w:t>,</w:t>
            </w:r>
            <w:r w:rsidRPr="00713ECF">
              <w:rPr>
                <w:rFonts w:hint="eastAsia"/>
              </w:rPr>
              <w:t>287</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2002</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11</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5</w:t>
            </w:r>
            <w:r w:rsidR="00776A5E" w:rsidRPr="00713ECF">
              <w:t>,</w:t>
            </w:r>
            <w:r w:rsidRPr="00713ECF">
              <w:rPr>
                <w:rFonts w:hint="eastAsia"/>
              </w:rPr>
              <w:t>960</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2003</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15</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48</w:t>
            </w:r>
            <w:r w:rsidR="00776A5E" w:rsidRPr="00713ECF">
              <w:t>,</w:t>
            </w:r>
            <w:r w:rsidRPr="00713ECF">
              <w:rPr>
                <w:rFonts w:hint="eastAsia"/>
              </w:rPr>
              <w:t>989</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2004</w:t>
            </w:r>
          </w:p>
        </w:tc>
        <w:tc>
          <w:tcPr>
            <w:tcW w:w="2791" w:type="dxa"/>
            <w:vAlign w:val="center"/>
          </w:tcPr>
          <w:p w:rsidR="00776A5E" w:rsidRPr="00713ECF" w:rsidRDefault="002A7654" w:rsidP="00220BEE">
            <w:pPr>
              <w:pStyle w:val="af7"/>
              <w:kinsoku/>
              <w:snapToGrid w:val="0"/>
              <w:ind w:rightChars="491" w:right="1160"/>
              <w:jc w:val="right"/>
            </w:pPr>
            <w:r w:rsidRPr="00713ECF">
              <w:rPr>
                <w:rFonts w:hint="eastAsia"/>
              </w:rPr>
              <w:t>1</w:t>
            </w:r>
            <w:r w:rsidR="00776A5E" w:rsidRPr="00713ECF">
              <w:t>8</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8</w:t>
            </w:r>
            <w:r w:rsidR="00776A5E" w:rsidRPr="00713ECF">
              <w:t>,</w:t>
            </w:r>
            <w:r w:rsidRPr="00713ECF">
              <w:rPr>
                <w:rFonts w:hint="eastAsia"/>
              </w:rPr>
              <w:t>663</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2005</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16</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20,265</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2006</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10</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81</w:t>
            </w:r>
            <w:r w:rsidR="00776A5E" w:rsidRPr="00713ECF">
              <w:t>,</w:t>
            </w:r>
            <w:r w:rsidRPr="00713ECF">
              <w:rPr>
                <w:rFonts w:hint="eastAsia"/>
              </w:rPr>
              <w:t>672</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2007</w:t>
            </w:r>
          </w:p>
        </w:tc>
        <w:tc>
          <w:tcPr>
            <w:tcW w:w="2791" w:type="dxa"/>
            <w:vAlign w:val="center"/>
          </w:tcPr>
          <w:p w:rsidR="00776A5E" w:rsidRPr="00713ECF" w:rsidRDefault="00776A5E" w:rsidP="00220BEE">
            <w:pPr>
              <w:pStyle w:val="af7"/>
              <w:kinsoku/>
              <w:snapToGrid w:val="0"/>
              <w:ind w:rightChars="491" w:right="1160"/>
              <w:jc w:val="right"/>
            </w:pPr>
            <w:r w:rsidRPr="00713ECF">
              <w:t>10</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712</w:t>
            </w:r>
            <w:r w:rsidR="00776A5E" w:rsidRPr="00713ECF">
              <w:t>,</w:t>
            </w:r>
            <w:r w:rsidRPr="00713ECF">
              <w:rPr>
                <w:rFonts w:hint="eastAsia"/>
              </w:rPr>
              <w:t>116</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2008</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5</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9</w:t>
            </w:r>
            <w:r w:rsidR="00776A5E" w:rsidRPr="00713ECF">
              <w:t>,</w:t>
            </w:r>
            <w:r w:rsidRPr="00713ECF">
              <w:rPr>
                <w:rFonts w:hint="eastAsia"/>
              </w:rPr>
              <w:t>295</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2009</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2</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14,962</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2010</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5</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8</w:t>
            </w:r>
            <w:r w:rsidR="00776A5E" w:rsidRPr="00713ECF">
              <w:t>,</w:t>
            </w:r>
            <w:r w:rsidRPr="00713ECF">
              <w:rPr>
                <w:rFonts w:hint="eastAsia"/>
              </w:rPr>
              <w:t>677</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2011</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3</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1</w:t>
            </w:r>
            <w:r w:rsidR="00776A5E" w:rsidRPr="00713ECF">
              <w:rPr>
                <w:rFonts w:hint="eastAsia"/>
              </w:rPr>
              <w:t>1,</w:t>
            </w:r>
            <w:r w:rsidRPr="00713ECF">
              <w:rPr>
                <w:rFonts w:hint="eastAsia"/>
              </w:rPr>
              <w:t>665</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2012</w:t>
            </w:r>
          </w:p>
        </w:tc>
        <w:tc>
          <w:tcPr>
            <w:tcW w:w="2791" w:type="dxa"/>
            <w:vAlign w:val="center"/>
          </w:tcPr>
          <w:p w:rsidR="00776A5E" w:rsidRPr="00713ECF" w:rsidRDefault="002A7654" w:rsidP="002A7654">
            <w:pPr>
              <w:pStyle w:val="af7"/>
              <w:kinsoku/>
              <w:snapToGrid w:val="0"/>
              <w:ind w:rightChars="491" w:right="1160"/>
              <w:jc w:val="right"/>
            </w:pPr>
            <w:r w:rsidRPr="00713ECF">
              <w:rPr>
                <w:rFonts w:hint="eastAsia"/>
              </w:rPr>
              <w:t>14</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61</w:t>
            </w:r>
            <w:r w:rsidR="00776A5E" w:rsidRPr="00713ECF">
              <w:rPr>
                <w:rFonts w:hint="eastAsia"/>
              </w:rPr>
              <w:t>,</w:t>
            </w:r>
            <w:r w:rsidRPr="00713ECF">
              <w:rPr>
                <w:rFonts w:hint="eastAsia"/>
              </w:rPr>
              <w:t>242</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2013</w:t>
            </w:r>
          </w:p>
        </w:tc>
        <w:tc>
          <w:tcPr>
            <w:tcW w:w="2791" w:type="dxa"/>
            <w:vAlign w:val="center"/>
          </w:tcPr>
          <w:p w:rsidR="00776A5E" w:rsidRPr="00713ECF" w:rsidRDefault="00776A5E" w:rsidP="00220BEE">
            <w:pPr>
              <w:pStyle w:val="af7"/>
              <w:kinsoku/>
              <w:snapToGrid w:val="0"/>
              <w:ind w:rightChars="491" w:right="1160"/>
              <w:jc w:val="right"/>
            </w:pPr>
            <w:r w:rsidRPr="00713ECF">
              <w:rPr>
                <w:rFonts w:hint="eastAsia"/>
              </w:rPr>
              <w:t>9</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78</w:t>
            </w:r>
            <w:r w:rsidR="00776A5E" w:rsidRPr="00713ECF">
              <w:rPr>
                <w:rFonts w:hint="eastAsia"/>
              </w:rPr>
              <w:t>,</w:t>
            </w:r>
            <w:r w:rsidRPr="00713ECF">
              <w:rPr>
                <w:rFonts w:hint="eastAsia"/>
              </w:rPr>
              <w:t>272</w:t>
            </w:r>
          </w:p>
        </w:tc>
      </w:tr>
      <w:tr w:rsidR="00776A5E" w:rsidRPr="00713ECF">
        <w:trPr>
          <w:trHeight w:val="340"/>
          <w:jc w:val="center"/>
        </w:trPr>
        <w:tc>
          <w:tcPr>
            <w:tcW w:w="2205" w:type="dxa"/>
            <w:vAlign w:val="center"/>
          </w:tcPr>
          <w:p w:rsidR="00776A5E" w:rsidRPr="00713ECF" w:rsidRDefault="00776A5E" w:rsidP="00776A5E">
            <w:pPr>
              <w:pStyle w:val="af7"/>
              <w:kinsoku/>
              <w:snapToGrid w:val="0"/>
            </w:pPr>
            <w:r w:rsidRPr="00713ECF">
              <w:t>2014</w:t>
            </w:r>
          </w:p>
        </w:tc>
        <w:tc>
          <w:tcPr>
            <w:tcW w:w="2791" w:type="dxa"/>
            <w:vAlign w:val="center"/>
          </w:tcPr>
          <w:p w:rsidR="00776A5E" w:rsidRPr="00713ECF" w:rsidRDefault="00AE2AC5" w:rsidP="00AE2AC5">
            <w:pPr>
              <w:pStyle w:val="af7"/>
              <w:kinsoku/>
              <w:snapToGrid w:val="0"/>
              <w:ind w:rightChars="491" w:right="1160"/>
              <w:jc w:val="right"/>
            </w:pPr>
            <w:r w:rsidRPr="00713ECF">
              <w:rPr>
                <w:rFonts w:hint="eastAsia"/>
              </w:rPr>
              <w:t>22</w:t>
            </w:r>
          </w:p>
        </w:tc>
        <w:tc>
          <w:tcPr>
            <w:tcW w:w="3568" w:type="dxa"/>
            <w:vAlign w:val="center"/>
          </w:tcPr>
          <w:p w:rsidR="00776A5E" w:rsidRPr="00713ECF" w:rsidRDefault="002A7654" w:rsidP="002A7654">
            <w:pPr>
              <w:pStyle w:val="af7"/>
              <w:kinsoku/>
              <w:snapToGrid w:val="0"/>
              <w:ind w:rightChars="553" w:right="1306"/>
              <w:jc w:val="right"/>
            </w:pPr>
            <w:r w:rsidRPr="00713ECF">
              <w:rPr>
                <w:rFonts w:hint="eastAsia"/>
              </w:rPr>
              <w:t>82</w:t>
            </w:r>
            <w:r w:rsidR="00776A5E" w:rsidRPr="00713ECF">
              <w:rPr>
                <w:rFonts w:hint="eastAsia"/>
              </w:rPr>
              <w:t>,</w:t>
            </w:r>
            <w:r w:rsidRPr="00713ECF">
              <w:rPr>
                <w:rFonts w:hint="eastAsia"/>
              </w:rPr>
              <w:t>824</w:t>
            </w:r>
          </w:p>
        </w:tc>
      </w:tr>
      <w:tr w:rsidR="00DD6E0D" w:rsidRPr="00713ECF">
        <w:trPr>
          <w:trHeight w:val="340"/>
          <w:jc w:val="center"/>
        </w:trPr>
        <w:tc>
          <w:tcPr>
            <w:tcW w:w="2205" w:type="dxa"/>
            <w:vAlign w:val="center"/>
          </w:tcPr>
          <w:p w:rsidR="00DD6E0D" w:rsidRPr="00713ECF" w:rsidRDefault="00DD6E0D" w:rsidP="00776A5E">
            <w:pPr>
              <w:pStyle w:val="af7"/>
              <w:kinsoku/>
              <w:snapToGrid w:val="0"/>
            </w:pPr>
            <w:r w:rsidRPr="00713ECF">
              <w:t>2015</w:t>
            </w:r>
          </w:p>
        </w:tc>
        <w:tc>
          <w:tcPr>
            <w:tcW w:w="2791" w:type="dxa"/>
            <w:vAlign w:val="center"/>
          </w:tcPr>
          <w:p w:rsidR="00DD6E0D" w:rsidRPr="00713ECF" w:rsidRDefault="002A7654" w:rsidP="002A7654">
            <w:pPr>
              <w:pStyle w:val="af7"/>
              <w:kinsoku/>
              <w:snapToGrid w:val="0"/>
              <w:ind w:rightChars="491" w:right="1160"/>
              <w:jc w:val="right"/>
            </w:pPr>
            <w:r w:rsidRPr="00713ECF">
              <w:rPr>
                <w:rFonts w:hint="eastAsia"/>
              </w:rPr>
              <w:t>15</w:t>
            </w:r>
          </w:p>
        </w:tc>
        <w:tc>
          <w:tcPr>
            <w:tcW w:w="3568" w:type="dxa"/>
            <w:vAlign w:val="center"/>
          </w:tcPr>
          <w:p w:rsidR="00DD6E0D" w:rsidRPr="00713ECF" w:rsidRDefault="002A7654" w:rsidP="002A7654">
            <w:pPr>
              <w:pStyle w:val="af7"/>
              <w:kinsoku/>
              <w:snapToGrid w:val="0"/>
              <w:ind w:rightChars="553" w:right="1306"/>
              <w:jc w:val="right"/>
            </w:pPr>
            <w:r w:rsidRPr="00713ECF">
              <w:rPr>
                <w:rFonts w:hint="eastAsia"/>
              </w:rPr>
              <w:t>774</w:t>
            </w:r>
            <w:r w:rsidR="00651418" w:rsidRPr="00713ECF">
              <w:t>,</w:t>
            </w:r>
            <w:r w:rsidRPr="00713ECF">
              <w:rPr>
                <w:rFonts w:hint="eastAsia"/>
              </w:rPr>
              <w:t>916</w:t>
            </w:r>
          </w:p>
        </w:tc>
      </w:tr>
      <w:tr w:rsidR="00C86865" w:rsidRPr="00713ECF">
        <w:trPr>
          <w:trHeight w:val="340"/>
          <w:jc w:val="center"/>
        </w:trPr>
        <w:tc>
          <w:tcPr>
            <w:tcW w:w="2205" w:type="dxa"/>
            <w:vAlign w:val="center"/>
          </w:tcPr>
          <w:p w:rsidR="00C86865" w:rsidRPr="00713ECF" w:rsidRDefault="00C86865" w:rsidP="00776A5E">
            <w:pPr>
              <w:pStyle w:val="af7"/>
              <w:kinsoku/>
              <w:snapToGrid w:val="0"/>
            </w:pPr>
            <w:r w:rsidRPr="00713ECF">
              <w:t>2016</w:t>
            </w:r>
          </w:p>
        </w:tc>
        <w:tc>
          <w:tcPr>
            <w:tcW w:w="2791" w:type="dxa"/>
            <w:vAlign w:val="center"/>
          </w:tcPr>
          <w:p w:rsidR="00C86865" w:rsidRPr="00713ECF" w:rsidRDefault="00AE2AC5" w:rsidP="00AE2AC5">
            <w:pPr>
              <w:pStyle w:val="af7"/>
              <w:kinsoku/>
              <w:snapToGrid w:val="0"/>
              <w:ind w:rightChars="491" w:right="1160"/>
              <w:jc w:val="right"/>
            </w:pPr>
            <w:r w:rsidRPr="00713ECF">
              <w:rPr>
                <w:rFonts w:hint="eastAsia"/>
              </w:rPr>
              <w:t>16</w:t>
            </w:r>
          </w:p>
        </w:tc>
        <w:tc>
          <w:tcPr>
            <w:tcW w:w="3568" w:type="dxa"/>
            <w:vAlign w:val="center"/>
          </w:tcPr>
          <w:p w:rsidR="00C86865" w:rsidRPr="00713ECF" w:rsidRDefault="00AE2AC5" w:rsidP="00AE2AC5">
            <w:pPr>
              <w:pStyle w:val="af7"/>
              <w:kinsoku/>
              <w:snapToGrid w:val="0"/>
              <w:ind w:rightChars="553" w:right="1306"/>
              <w:jc w:val="right"/>
            </w:pPr>
            <w:r w:rsidRPr="00713ECF">
              <w:rPr>
                <w:rFonts w:hint="eastAsia"/>
              </w:rPr>
              <w:t>54</w:t>
            </w:r>
            <w:r w:rsidR="002A7654" w:rsidRPr="00713ECF">
              <w:rPr>
                <w:rFonts w:hint="eastAsia"/>
              </w:rPr>
              <w:t>,</w:t>
            </w:r>
            <w:r w:rsidRPr="00713ECF">
              <w:rPr>
                <w:rFonts w:hint="eastAsia"/>
              </w:rPr>
              <w:t>729</w:t>
            </w:r>
          </w:p>
        </w:tc>
      </w:tr>
      <w:bookmarkEnd w:id="17"/>
      <w:tr w:rsidR="002874ED" w:rsidRPr="00713ECF">
        <w:trPr>
          <w:trHeight w:val="340"/>
          <w:jc w:val="center"/>
        </w:trPr>
        <w:tc>
          <w:tcPr>
            <w:tcW w:w="2205" w:type="dxa"/>
            <w:vAlign w:val="center"/>
          </w:tcPr>
          <w:p w:rsidR="002874ED" w:rsidRPr="00713ECF" w:rsidRDefault="002874ED" w:rsidP="00532958">
            <w:pPr>
              <w:pStyle w:val="af7"/>
              <w:kinsoku/>
              <w:snapToGrid w:val="0"/>
            </w:pPr>
            <w:r w:rsidRPr="00713ECF">
              <w:t>201</w:t>
            </w:r>
            <w:r w:rsidRPr="00713ECF">
              <w:rPr>
                <w:rFonts w:hint="eastAsia"/>
              </w:rPr>
              <w:t>7</w:t>
            </w:r>
          </w:p>
        </w:tc>
        <w:tc>
          <w:tcPr>
            <w:tcW w:w="2791" w:type="dxa"/>
            <w:vAlign w:val="center"/>
          </w:tcPr>
          <w:p w:rsidR="002874ED" w:rsidRPr="00713ECF" w:rsidRDefault="00AB6F33" w:rsidP="00AB6F33">
            <w:pPr>
              <w:pStyle w:val="af7"/>
              <w:kinsoku/>
              <w:snapToGrid w:val="0"/>
              <w:ind w:rightChars="491" w:right="1160" w:hanging="632"/>
              <w:jc w:val="right"/>
            </w:pPr>
            <w:r w:rsidRPr="00713ECF">
              <w:rPr>
                <w:rFonts w:hint="eastAsia"/>
              </w:rPr>
              <w:t>21</w:t>
            </w:r>
          </w:p>
        </w:tc>
        <w:tc>
          <w:tcPr>
            <w:tcW w:w="3568" w:type="dxa"/>
            <w:vAlign w:val="center"/>
          </w:tcPr>
          <w:p w:rsidR="002874ED" w:rsidRPr="00713ECF" w:rsidRDefault="00AB6F33" w:rsidP="00AB6F33">
            <w:pPr>
              <w:pStyle w:val="af7"/>
              <w:kinsoku/>
              <w:snapToGrid w:val="0"/>
              <w:ind w:rightChars="553" w:right="1306" w:hanging="632"/>
              <w:jc w:val="right"/>
            </w:pPr>
            <w:r w:rsidRPr="00713ECF">
              <w:rPr>
                <w:rFonts w:hint="eastAsia"/>
              </w:rPr>
              <w:t>558</w:t>
            </w:r>
            <w:r w:rsidR="002874ED" w:rsidRPr="00713ECF">
              <w:rPr>
                <w:rFonts w:hint="eastAsia"/>
              </w:rPr>
              <w:t>,</w:t>
            </w:r>
            <w:r w:rsidRPr="00713ECF">
              <w:rPr>
                <w:rFonts w:hint="eastAsia"/>
              </w:rPr>
              <w:t>278</w:t>
            </w:r>
          </w:p>
        </w:tc>
      </w:tr>
      <w:tr w:rsidR="000958D7" w:rsidRPr="00713ECF" w:rsidTr="007E1E68">
        <w:trPr>
          <w:trHeight w:val="340"/>
          <w:jc w:val="center"/>
        </w:trPr>
        <w:tc>
          <w:tcPr>
            <w:tcW w:w="2205" w:type="dxa"/>
            <w:vAlign w:val="center"/>
          </w:tcPr>
          <w:p w:rsidR="000958D7" w:rsidRPr="00713ECF" w:rsidRDefault="000958D7" w:rsidP="000958D7">
            <w:pPr>
              <w:pStyle w:val="af7"/>
              <w:kinsoku/>
              <w:snapToGrid w:val="0"/>
            </w:pPr>
            <w:r w:rsidRPr="00713ECF">
              <w:t>201</w:t>
            </w:r>
            <w:r w:rsidRPr="00713ECF">
              <w:rPr>
                <w:rFonts w:hint="eastAsia"/>
              </w:rPr>
              <w:t>8</w:t>
            </w:r>
          </w:p>
        </w:tc>
        <w:tc>
          <w:tcPr>
            <w:tcW w:w="2791" w:type="dxa"/>
            <w:vAlign w:val="center"/>
          </w:tcPr>
          <w:p w:rsidR="000958D7" w:rsidRPr="00713ECF" w:rsidRDefault="00A81F93" w:rsidP="00B141A7">
            <w:pPr>
              <w:pStyle w:val="af7"/>
              <w:kinsoku/>
              <w:snapToGrid w:val="0"/>
              <w:ind w:rightChars="491" w:right="1160" w:hanging="632"/>
              <w:jc w:val="right"/>
            </w:pPr>
            <w:r w:rsidRPr="00713ECF">
              <w:rPr>
                <w:rFonts w:hint="eastAsia"/>
              </w:rPr>
              <w:t>28</w:t>
            </w:r>
          </w:p>
        </w:tc>
        <w:tc>
          <w:tcPr>
            <w:tcW w:w="3568" w:type="dxa"/>
            <w:vAlign w:val="center"/>
          </w:tcPr>
          <w:p w:rsidR="000958D7" w:rsidRPr="00713ECF" w:rsidRDefault="00A81F93" w:rsidP="00A81F93">
            <w:pPr>
              <w:pStyle w:val="af7"/>
              <w:kinsoku/>
              <w:snapToGrid w:val="0"/>
              <w:ind w:rightChars="553" w:right="1306" w:hanging="632"/>
              <w:jc w:val="right"/>
            </w:pPr>
            <w:r w:rsidRPr="00713ECF">
              <w:rPr>
                <w:rFonts w:hint="eastAsia"/>
              </w:rPr>
              <w:t>146</w:t>
            </w:r>
            <w:r w:rsidR="000958D7" w:rsidRPr="00713ECF">
              <w:rPr>
                <w:rFonts w:hint="eastAsia"/>
              </w:rPr>
              <w:t>,</w:t>
            </w:r>
            <w:r w:rsidRPr="00713ECF">
              <w:rPr>
                <w:rFonts w:hint="eastAsia"/>
              </w:rPr>
              <w:t>376</w:t>
            </w:r>
          </w:p>
        </w:tc>
      </w:tr>
      <w:tr w:rsidR="002F1031" w:rsidRPr="00713ECF">
        <w:trPr>
          <w:trHeight w:val="340"/>
          <w:jc w:val="center"/>
        </w:trPr>
        <w:tc>
          <w:tcPr>
            <w:tcW w:w="2205" w:type="dxa"/>
            <w:vAlign w:val="center"/>
          </w:tcPr>
          <w:p w:rsidR="002F1031" w:rsidRPr="00713ECF" w:rsidRDefault="002F1031" w:rsidP="005E7590">
            <w:pPr>
              <w:pStyle w:val="af7"/>
              <w:kinsoku/>
              <w:snapToGrid w:val="0"/>
            </w:pPr>
            <w:r w:rsidRPr="00713ECF">
              <w:rPr>
                <w:rFonts w:hint="eastAsia"/>
              </w:rPr>
              <w:t>總計</w:t>
            </w:r>
          </w:p>
        </w:tc>
        <w:tc>
          <w:tcPr>
            <w:tcW w:w="2791" w:type="dxa"/>
            <w:vAlign w:val="center"/>
          </w:tcPr>
          <w:p w:rsidR="002F1031" w:rsidRPr="00713ECF" w:rsidRDefault="00D5606A" w:rsidP="00D5606A">
            <w:pPr>
              <w:pStyle w:val="af7"/>
              <w:kinsoku/>
              <w:snapToGrid w:val="0"/>
              <w:ind w:rightChars="491" w:right="1160"/>
              <w:jc w:val="right"/>
            </w:pPr>
            <w:r w:rsidRPr="00713ECF">
              <w:rPr>
                <w:rFonts w:hint="eastAsia"/>
              </w:rPr>
              <w:t>525</w:t>
            </w:r>
          </w:p>
        </w:tc>
        <w:tc>
          <w:tcPr>
            <w:tcW w:w="3568" w:type="dxa"/>
            <w:vAlign w:val="center"/>
          </w:tcPr>
          <w:p w:rsidR="002F1031" w:rsidRPr="00713ECF" w:rsidRDefault="002A7654" w:rsidP="00A81F93">
            <w:pPr>
              <w:pStyle w:val="af7"/>
              <w:kinsoku/>
              <w:snapToGrid w:val="0"/>
              <w:ind w:rightChars="553" w:right="1306"/>
              <w:jc w:val="right"/>
            </w:pPr>
            <w:r w:rsidRPr="00713ECF">
              <w:rPr>
                <w:rFonts w:hint="eastAsia"/>
              </w:rPr>
              <w:t>3,</w:t>
            </w:r>
            <w:r w:rsidR="00A81F93" w:rsidRPr="00713ECF">
              <w:rPr>
                <w:rFonts w:hint="eastAsia"/>
              </w:rPr>
              <w:t>738</w:t>
            </w:r>
            <w:r w:rsidR="00651418" w:rsidRPr="00713ECF">
              <w:t>,</w:t>
            </w:r>
            <w:r w:rsidR="00A81F93" w:rsidRPr="00713ECF">
              <w:rPr>
                <w:rFonts w:hint="eastAsia"/>
              </w:rPr>
              <w:t>737</w:t>
            </w:r>
          </w:p>
        </w:tc>
      </w:tr>
    </w:tbl>
    <w:p w:rsidR="002F1031" w:rsidRPr="00713ECF" w:rsidRDefault="002F1031" w:rsidP="0092393E">
      <w:pPr>
        <w:kinsoku/>
        <w:ind w:firstLineChars="0" w:firstLine="0"/>
        <w:rPr>
          <w:lang w:eastAsia="zh-TW"/>
        </w:rPr>
      </w:pPr>
      <w:r w:rsidRPr="00713ECF">
        <w:rPr>
          <w:rFonts w:hint="eastAsia"/>
          <w:lang w:eastAsia="zh-TW"/>
        </w:rPr>
        <w:t>資料來源：經濟部投資審議委員會</w:t>
      </w:r>
    </w:p>
    <w:p w:rsidR="005E7590" w:rsidRPr="00713ECF" w:rsidRDefault="00A87C70" w:rsidP="005E7590">
      <w:pPr>
        <w:pStyle w:val="af9"/>
        <w:kinsoku/>
        <w:snapToGrid w:val="0"/>
        <w:spacing w:beforeLines="0" w:before="0"/>
        <w:ind w:firstLine="473"/>
        <w:rPr>
          <w:lang w:eastAsia="zh-TW"/>
        </w:rPr>
      </w:pPr>
      <w:r w:rsidRPr="00713ECF">
        <w:rPr>
          <w:lang w:eastAsia="zh-TW"/>
        </w:rPr>
        <w:br w:type="page"/>
      </w:r>
      <w:r w:rsidR="00C7331B" w:rsidRPr="00713ECF">
        <w:rPr>
          <w:rFonts w:hint="eastAsia"/>
          <w:lang w:eastAsia="zh-TW"/>
        </w:rPr>
        <w:lastRenderedPageBreak/>
        <w:t>我國對泰</w:t>
      </w:r>
      <w:r w:rsidR="008B2DE0" w:rsidRPr="00713ECF">
        <w:rPr>
          <w:rFonts w:hint="eastAsia"/>
          <w:lang w:eastAsia="zh-TW"/>
        </w:rPr>
        <w:t>國</w:t>
      </w:r>
      <w:r w:rsidR="005E7590" w:rsidRPr="00713ECF">
        <w:rPr>
          <w:rFonts w:hint="eastAsia"/>
          <w:lang w:eastAsia="zh-TW"/>
        </w:rPr>
        <w:t>年度別及產業別統計表</w:t>
      </w:r>
    </w:p>
    <w:p w:rsidR="005E7590" w:rsidRPr="00713ECF" w:rsidRDefault="005E7590" w:rsidP="00C7331B">
      <w:pPr>
        <w:widowControl/>
        <w:kinsoku/>
        <w:autoSpaceDE/>
        <w:autoSpaceDN/>
        <w:snapToGrid w:val="0"/>
        <w:ind w:right="598" w:firstLineChars="0" w:firstLine="0"/>
        <w:jc w:val="right"/>
        <w:rPr>
          <w:kern w:val="0"/>
          <w:sz w:val="18"/>
          <w:szCs w:val="18"/>
          <w:lang w:eastAsia="zh-TW"/>
        </w:rPr>
      </w:pPr>
      <w:r w:rsidRPr="00713ECF">
        <w:rPr>
          <w:rFonts w:hint="eastAsia"/>
          <w:kern w:val="0"/>
          <w:sz w:val="18"/>
          <w:szCs w:val="18"/>
          <w:lang w:eastAsia="zh-TW"/>
        </w:rPr>
        <w:t>單位：千美元</w:t>
      </w:r>
    </w:p>
    <w:tbl>
      <w:tblPr>
        <w:tblW w:w="5000" w:type="pct"/>
        <w:jc w:val="center"/>
        <w:tblLayout w:type="fixed"/>
        <w:tblCellMar>
          <w:left w:w="28" w:type="dxa"/>
          <w:right w:w="28" w:type="dxa"/>
        </w:tblCellMar>
        <w:tblLook w:val="0000" w:firstRow="0" w:lastRow="0" w:firstColumn="0" w:lastColumn="0" w:noHBand="0" w:noVBand="0"/>
      </w:tblPr>
      <w:tblGrid>
        <w:gridCol w:w="2932"/>
        <w:gridCol w:w="428"/>
        <w:gridCol w:w="807"/>
        <w:gridCol w:w="468"/>
        <w:gridCol w:w="692"/>
        <w:gridCol w:w="412"/>
        <w:gridCol w:w="642"/>
        <w:gridCol w:w="416"/>
        <w:gridCol w:w="674"/>
        <w:gridCol w:w="410"/>
        <w:gridCol w:w="679"/>
      </w:tblGrid>
      <w:tr w:rsidR="00713ECF" w:rsidRPr="00713ECF">
        <w:trPr>
          <w:cantSplit/>
          <w:jc w:val="center"/>
        </w:trPr>
        <w:tc>
          <w:tcPr>
            <w:tcW w:w="2932" w:type="dxa"/>
            <w:vMerge w:val="restart"/>
            <w:tcBorders>
              <w:top w:val="single" w:sz="8" w:space="0" w:color="auto"/>
              <w:left w:val="single" w:sz="8" w:space="0" w:color="auto"/>
              <w:bottom w:val="single" w:sz="4" w:space="0" w:color="auto"/>
              <w:right w:val="single" w:sz="4" w:space="0" w:color="auto"/>
              <w:tl2br w:val="single" w:sz="4" w:space="0" w:color="auto"/>
            </w:tcBorders>
            <w:vAlign w:val="center"/>
          </w:tcPr>
          <w:p w:rsidR="008B2DE0" w:rsidRPr="00713ECF" w:rsidRDefault="008B2DE0" w:rsidP="008B2DE0">
            <w:pPr>
              <w:widowControl/>
              <w:kinsoku/>
              <w:autoSpaceDE/>
              <w:autoSpaceDN/>
              <w:snapToGrid w:val="0"/>
              <w:spacing w:line="230" w:lineRule="exact"/>
              <w:ind w:firstLineChars="0" w:firstLine="400"/>
              <w:rPr>
                <w:kern w:val="0"/>
                <w:sz w:val="18"/>
                <w:szCs w:val="18"/>
                <w:lang w:eastAsia="zh-TW"/>
              </w:rPr>
            </w:pPr>
            <w:r w:rsidRPr="00713ECF">
              <w:rPr>
                <w:rFonts w:hint="eastAsia"/>
                <w:kern w:val="0"/>
                <w:sz w:val="18"/>
                <w:szCs w:val="18"/>
                <w:lang w:eastAsia="zh-TW"/>
              </w:rPr>
              <w:t xml:space="preserve">　　　　　　　　　　</w:t>
            </w:r>
            <w:r w:rsidRPr="00713ECF">
              <w:rPr>
                <w:kern w:val="0"/>
                <w:sz w:val="18"/>
                <w:szCs w:val="18"/>
                <w:lang w:eastAsia="zh-TW"/>
              </w:rPr>
              <w:t>年　　度</w:t>
            </w:r>
            <w:r w:rsidRPr="00713ECF">
              <w:rPr>
                <w:kern w:val="0"/>
                <w:sz w:val="18"/>
                <w:szCs w:val="18"/>
                <w:lang w:eastAsia="zh-TW"/>
              </w:rPr>
              <w:br/>
            </w:r>
            <w:r w:rsidRPr="00713ECF">
              <w:rPr>
                <w:kern w:val="0"/>
                <w:sz w:val="18"/>
                <w:szCs w:val="18"/>
                <w:lang w:eastAsia="zh-TW"/>
              </w:rPr>
              <w:t>業　　別</w:t>
            </w:r>
          </w:p>
        </w:tc>
        <w:tc>
          <w:tcPr>
            <w:tcW w:w="1235" w:type="dxa"/>
            <w:gridSpan w:val="2"/>
            <w:tcBorders>
              <w:top w:val="single" w:sz="8" w:space="0" w:color="auto"/>
              <w:left w:val="nil"/>
              <w:bottom w:val="single" w:sz="4" w:space="0" w:color="auto"/>
              <w:right w:val="single" w:sz="4" w:space="0" w:color="auto"/>
            </w:tcBorders>
            <w:vAlign w:val="center"/>
          </w:tcPr>
          <w:p w:rsidR="008B2DE0" w:rsidRPr="00713ECF" w:rsidRDefault="008B2DE0" w:rsidP="00986E48">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1952-201</w:t>
            </w:r>
            <w:r w:rsidR="00986E48" w:rsidRPr="00713ECF">
              <w:rPr>
                <w:rFonts w:hint="eastAsia"/>
                <w:kern w:val="0"/>
                <w:sz w:val="18"/>
                <w:szCs w:val="18"/>
                <w:lang w:eastAsia="zh-TW"/>
              </w:rPr>
              <w:t>8</w:t>
            </w:r>
          </w:p>
        </w:tc>
        <w:tc>
          <w:tcPr>
            <w:tcW w:w="1160" w:type="dxa"/>
            <w:gridSpan w:val="2"/>
            <w:tcBorders>
              <w:top w:val="single" w:sz="8" w:space="0" w:color="auto"/>
              <w:left w:val="nil"/>
              <w:bottom w:val="single" w:sz="4" w:space="0" w:color="auto"/>
              <w:right w:val="single" w:sz="4" w:space="0" w:color="auto"/>
            </w:tcBorders>
            <w:vAlign w:val="center"/>
          </w:tcPr>
          <w:p w:rsidR="008B2DE0" w:rsidRPr="00713ECF" w:rsidRDefault="00713ECF" w:rsidP="000E62D9">
            <w:pPr>
              <w:widowControl/>
              <w:kinsoku/>
              <w:autoSpaceDE/>
              <w:autoSpaceDN/>
              <w:snapToGrid w:val="0"/>
              <w:spacing w:line="230" w:lineRule="exact"/>
              <w:ind w:firstLineChars="0" w:firstLine="0"/>
              <w:jc w:val="center"/>
              <w:rPr>
                <w:kern w:val="0"/>
                <w:sz w:val="18"/>
                <w:szCs w:val="18"/>
                <w:lang w:eastAsia="zh-TW"/>
              </w:rPr>
            </w:pPr>
            <w:r w:rsidRPr="00713ECF">
              <w:rPr>
                <w:rFonts w:hint="eastAsia"/>
                <w:kern w:val="0"/>
                <w:sz w:val="18"/>
                <w:szCs w:val="18"/>
                <w:lang w:eastAsia="zh-TW"/>
              </w:rPr>
              <w:t>2018</w:t>
            </w:r>
          </w:p>
        </w:tc>
        <w:tc>
          <w:tcPr>
            <w:tcW w:w="1054" w:type="dxa"/>
            <w:gridSpan w:val="2"/>
            <w:tcBorders>
              <w:top w:val="single" w:sz="8" w:space="0" w:color="auto"/>
              <w:left w:val="nil"/>
              <w:bottom w:val="single" w:sz="4" w:space="0" w:color="auto"/>
              <w:right w:val="single" w:sz="4" w:space="0" w:color="auto"/>
            </w:tcBorders>
            <w:noWrap/>
            <w:vAlign w:val="center"/>
          </w:tcPr>
          <w:p w:rsidR="008B2DE0" w:rsidRPr="00713ECF" w:rsidRDefault="00713ECF" w:rsidP="000E62D9">
            <w:pPr>
              <w:widowControl/>
              <w:kinsoku/>
              <w:autoSpaceDE/>
              <w:autoSpaceDN/>
              <w:snapToGrid w:val="0"/>
              <w:spacing w:line="230" w:lineRule="exact"/>
              <w:ind w:firstLineChars="0" w:firstLine="0"/>
              <w:jc w:val="center"/>
              <w:rPr>
                <w:kern w:val="0"/>
                <w:sz w:val="18"/>
                <w:szCs w:val="18"/>
                <w:lang w:eastAsia="zh-TW"/>
              </w:rPr>
            </w:pPr>
            <w:r w:rsidRPr="00713ECF">
              <w:rPr>
                <w:rFonts w:hint="eastAsia"/>
                <w:kern w:val="0"/>
                <w:sz w:val="18"/>
                <w:szCs w:val="18"/>
                <w:lang w:eastAsia="zh-TW"/>
              </w:rPr>
              <w:t>2017</w:t>
            </w:r>
          </w:p>
        </w:tc>
        <w:tc>
          <w:tcPr>
            <w:tcW w:w="1090" w:type="dxa"/>
            <w:gridSpan w:val="2"/>
            <w:tcBorders>
              <w:top w:val="single" w:sz="8" w:space="0" w:color="auto"/>
              <w:left w:val="nil"/>
              <w:bottom w:val="single" w:sz="4" w:space="0" w:color="auto"/>
              <w:right w:val="single" w:sz="4" w:space="0" w:color="auto"/>
            </w:tcBorders>
            <w:noWrap/>
            <w:vAlign w:val="center"/>
          </w:tcPr>
          <w:p w:rsidR="008B2DE0" w:rsidRPr="00713ECF" w:rsidRDefault="00713ECF" w:rsidP="008B2DE0">
            <w:pPr>
              <w:widowControl/>
              <w:kinsoku/>
              <w:autoSpaceDE/>
              <w:autoSpaceDN/>
              <w:snapToGrid w:val="0"/>
              <w:spacing w:line="230" w:lineRule="exact"/>
              <w:ind w:firstLineChars="0" w:firstLine="0"/>
              <w:jc w:val="center"/>
              <w:rPr>
                <w:kern w:val="0"/>
                <w:sz w:val="18"/>
                <w:szCs w:val="18"/>
                <w:lang w:eastAsia="zh-TW"/>
              </w:rPr>
            </w:pPr>
            <w:r w:rsidRPr="00713ECF">
              <w:rPr>
                <w:rFonts w:hint="eastAsia"/>
                <w:kern w:val="0"/>
                <w:sz w:val="18"/>
                <w:szCs w:val="18"/>
                <w:lang w:eastAsia="zh-TW"/>
              </w:rPr>
              <w:t>2016</w:t>
            </w:r>
          </w:p>
        </w:tc>
        <w:tc>
          <w:tcPr>
            <w:tcW w:w="1089" w:type="dxa"/>
            <w:gridSpan w:val="2"/>
            <w:tcBorders>
              <w:top w:val="single" w:sz="8" w:space="0" w:color="auto"/>
              <w:left w:val="nil"/>
              <w:bottom w:val="single" w:sz="4" w:space="0" w:color="auto"/>
              <w:right w:val="single" w:sz="8" w:space="0" w:color="000000"/>
            </w:tcBorders>
            <w:noWrap/>
            <w:vAlign w:val="center"/>
          </w:tcPr>
          <w:p w:rsidR="008B2DE0" w:rsidRPr="00713ECF" w:rsidRDefault="00713ECF" w:rsidP="000E62D9">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201</w:t>
            </w:r>
            <w:r w:rsidRPr="00713ECF">
              <w:rPr>
                <w:rFonts w:hint="eastAsia"/>
                <w:kern w:val="0"/>
                <w:sz w:val="18"/>
                <w:szCs w:val="18"/>
                <w:lang w:eastAsia="zh-TW"/>
              </w:rPr>
              <w:t>5</w:t>
            </w:r>
          </w:p>
        </w:tc>
      </w:tr>
      <w:tr w:rsidR="00713ECF" w:rsidRPr="00713ECF" w:rsidTr="00713ECF">
        <w:trPr>
          <w:cantSplit/>
          <w:jc w:val="center"/>
        </w:trPr>
        <w:tc>
          <w:tcPr>
            <w:tcW w:w="2932" w:type="dxa"/>
            <w:vMerge/>
            <w:tcBorders>
              <w:top w:val="single" w:sz="8" w:space="0" w:color="auto"/>
              <w:left w:val="single" w:sz="8" w:space="0" w:color="auto"/>
              <w:bottom w:val="single" w:sz="4" w:space="0" w:color="auto"/>
              <w:right w:val="single" w:sz="4" w:space="0" w:color="auto"/>
            </w:tcBorders>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p>
        </w:tc>
        <w:tc>
          <w:tcPr>
            <w:tcW w:w="428" w:type="dxa"/>
            <w:tcBorders>
              <w:top w:val="nil"/>
              <w:left w:val="nil"/>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件數</w:t>
            </w:r>
          </w:p>
        </w:tc>
        <w:tc>
          <w:tcPr>
            <w:tcW w:w="807" w:type="dxa"/>
            <w:tcBorders>
              <w:top w:val="nil"/>
              <w:left w:val="nil"/>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金額</w:t>
            </w:r>
          </w:p>
        </w:tc>
        <w:tc>
          <w:tcPr>
            <w:tcW w:w="468" w:type="dxa"/>
            <w:tcBorders>
              <w:top w:val="nil"/>
              <w:left w:val="nil"/>
              <w:bottom w:val="single" w:sz="4" w:space="0" w:color="auto"/>
              <w:right w:val="single" w:sz="4" w:space="0" w:color="auto"/>
            </w:tcBorders>
            <w:noWrap/>
            <w:vAlign w:val="center"/>
          </w:tcPr>
          <w:p w:rsidR="00713ECF" w:rsidRPr="00713ECF" w:rsidRDefault="00713ECF" w:rsidP="00004E14">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件數</w:t>
            </w:r>
          </w:p>
        </w:tc>
        <w:tc>
          <w:tcPr>
            <w:tcW w:w="692" w:type="dxa"/>
            <w:tcBorders>
              <w:top w:val="nil"/>
              <w:left w:val="nil"/>
              <w:bottom w:val="single" w:sz="4" w:space="0" w:color="auto"/>
              <w:right w:val="single" w:sz="4" w:space="0" w:color="auto"/>
            </w:tcBorders>
            <w:noWrap/>
            <w:vAlign w:val="center"/>
          </w:tcPr>
          <w:p w:rsidR="00713ECF" w:rsidRPr="00713ECF" w:rsidRDefault="00713ECF" w:rsidP="00004E14">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金額</w:t>
            </w:r>
          </w:p>
        </w:tc>
        <w:tc>
          <w:tcPr>
            <w:tcW w:w="412" w:type="dxa"/>
            <w:tcBorders>
              <w:top w:val="nil"/>
              <w:left w:val="nil"/>
              <w:bottom w:val="single" w:sz="4" w:space="0" w:color="auto"/>
              <w:right w:val="single" w:sz="4" w:space="0" w:color="auto"/>
            </w:tcBorders>
            <w:noWrap/>
            <w:vAlign w:val="center"/>
          </w:tcPr>
          <w:p w:rsidR="00713ECF" w:rsidRPr="00713ECF" w:rsidRDefault="00713ECF" w:rsidP="006F688F">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件數</w:t>
            </w:r>
          </w:p>
        </w:tc>
        <w:tc>
          <w:tcPr>
            <w:tcW w:w="642" w:type="dxa"/>
            <w:tcBorders>
              <w:top w:val="nil"/>
              <w:left w:val="nil"/>
              <w:bottom w:val="single" w:sz="4" w:space="0" w:color="auto"/>
              <w:right w:val="single" w:sz="4" w:space="0" w:color="auto"/>
            </w:tcBorders>
            <w:noWrap/>
            <w:vAlign w:val="center"/>
          </w:tcPr>
          <w:p w:rsidR="00713ECF" w:rsidRPr="00713ECF" w:rsidRDefault="00713ECF" w:rsidP="006F688F">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金額</w:t>
            </w:r>
          </w:p>
        </w:tc>
        <w:tc>
          <w:tcPr>
            <w:tcW w:w="416" w:type="dxa"/>
            <w:tcBorders>
              <w:top w:val="nil"/>
              <w:left w:val="nil"/>
              <w:bottom w:val="single" w:sz="4" w:space="0" w:color="auto"/>
              <w:right w:val="single" w:sz="4" w:space="0" w:color="auto"/>
            </w:tcBorders>
            <w:noWrap/>
            <w:vAlign w:val="center"/>
          </w:tcPr>
          <w:p w:rsidR="00713ECF" w:rsidRPr="00713ECF" w:rsidRDefault="00713ECF" w:rsidP="001C2810">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件數</w:t>
            </w:r>
          </w:p>
        </w:tc>
        <w:tc>
          <w:tcPr>
            <w:tcW w:w="674" w:type="dxa"/>
            <w:tcBorders>
              <w:top w:val="nil"/>
              <w:left w:val="nil"/>
              <w:bottom w:val="single" w:sz="4" w:space="0" w:color="auto"/>
              <w:right w:val="single" w:sz="4" w:space="0" w:color="auto"/>
            </w:tcBorders>
            <w:noWrap/>
            <w:vAlign w:val="center"/>
          </w:tcPr>
          <w:p w:rsidR="00713ECF" w:rsidRPr="00713ECF" w:rsidRDefault="00713ECF" w:rsidP="001C2810">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金額</w:t>
            </w:r>
          </w:p>
        </w:tc>
        <w:tc>
          <w:tcPr>
            <w:tcW w:w="410" w:type="dxa"/>
            <w:tcBorders>
              <w:top w:val="nil"/>
              <w:left w:val="nil"/>
              <w:bottom w:val="single" w:sz="4" w:space="0" w:color="auto"/>
              <w:right w:val="single" w:sz="4" w:space="0" w:color="auto"/>
            </w:tcBorders>
            <w:noWrap/>
            <w:vAlign w:val="center"/>
          </w:tcPr>
          <w:p w:rsidR="00713ECF" w:rsidRPr="00713ECF" w:rsidRDefault="00713ECF" w:rsidP="005B66C7">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件數</w:t>
            </w:r>
          </w:p>
        </w:tc>
        <w:tc>
          <w:tcPr>
            <w:tcW w:w="679" w:type="dxa"/>
            <w:tcBorders>
              <w:top w:val="nil"/>
              <w:left w:val="nil"/>
              <w:bottom w:val="single" w:sz="4" w:space="0" w:color="auto"/>
              <w:right w:val="single" w:sz="8" w:space="0" w:color="auto"/>
            </w:tcBorders>
            <w:noWrap/>
            <w:vAlign w:val="center"/>
          </w:tcPr>
          <w:p w:rsidR="00713ECF" w:rsidRPr="00713ECF" w:rsidRDefault="00713ECF" w:rsidP="005B66C7">
            <w:pPr>
              <w:widowControl/>
              <w:kinsoku/>
              <w:autoSpaceDE/>
              <w:autoSpaceDN/>
              <w:snapToGrid w:val="0"/>
              <w:spacing w:line="230" w:lineRule="exact"/>
              <w:ind w:firstLineChars="0" w:firstLine="0"/>
              <w:jc w:val="center"/>
              <w:rPr>
                <w:kern w:val="0"/>
                <w:sz w:val="18"/>
                <w:szCs w:val="18"/>
                <w:lang w:eastAsia="zh-TW"/>
              </w:rPr>
            </w:pPr>
            <w:r w:rsidRPr="00713ECF">
              <w:rPr>
                <w:kern w:val="0"/>
                <w:sz w:val="18"/>
                <w:szCs w:val="18"/>
                <w:lang w:eastAsia="zh-TW"/>
              </w:rPr>
              <w:t>金額</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bookmarkStart w:id="18" w:name="_Hlk465171326"/>
            <w:r w:rsidRPr="00713ECF">
              <w:rPr>
                <w:kern w:val="0"/>
                <w:sz w:val="18"/>
                <w:szCs w:val="18"/>
                <w:lang w:eastAsia="zh-TW"/>
              </w:rPr>
              <w:t>合計</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525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3,738,737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28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146,376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21</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558,278</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16</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54</w:t>
            </w:r>
            <w:r w:rsidRPr="00713ECF">
              <w:rPr>
                <w:kern w:val="0"/>
                <w:sz w:val="18"/>
                <w:szCs w:val="18"/>
                <w:lang w:eastAsia="zh-TW"/>
              </w:rPr>
              <w:t>,</w:t>
            </w:r>
            <w:r w:rsidRPr="00713ECF">
              <w:rPr>
                <w:rFonts w:hint="eastAsia"/>
                <w:kern w:val="0"/>
                <w:sz w:val="18"/>
                <w:szCs w:val="18"/>
                <w:lang w:eastAsia="zh-TW"/>
              </w:rPr>
              <w:t>729</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15</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774,916</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農林漁牧業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5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929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礦業及土石採取業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37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61,822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359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2,178,031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15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108,964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13</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53,397</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7</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48</w:t>
            </w:r>
            <w:r w:rsidRPr="00713ECF">
              <w:rPr>
                <w:kern w:val="0"/>
                <w:sz w:val="18"/>
                <w:szCs w:val="18"/>
                <w:lang w:eastAsia="zh-TW"/>
              </w:rPr>
              <w:t>,</w:t>
            </w:r>
            <w:r w:rsidRPr="00713ECF">
              <w:rPr>
                <w:rFonts w:hint="eastAsia"/>
                <w:kern w:val="0"/>
                <w:sz w:val="18"/>
                <w:szCs w:val="18"/>
                <w:lang w:eastAsia="zh-TW"/>
              </w:rPr>
              <w:t>998</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9</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770,476</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食品製造業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28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102,592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9,525</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100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飲料製造業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606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菸草製造業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紡織業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44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135,373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成衣及服飾品製造業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7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5,733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365</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1,925</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皮革、毛皮及其製品製造業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5,692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木竹製品製造業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38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187,112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紙漿、紙及紙製品製造業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10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11,920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929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954</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954</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印刷及資料儲存媒體複製業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11,220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石油及煤製品製造業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2,467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化學材料製造業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29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92,399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1,200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271</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603</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化學製品製造業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9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13,666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4,965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藥品製造業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1,358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橡膠製品製造業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5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13,985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3</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塑膠製品製造業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20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52,523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789</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948</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非金屬礦物製品製造業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6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48,650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9,796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5,846</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5,781</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基本金屬製造業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8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15,331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3,532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115</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金屬製品製造業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28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78,555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13,405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2,830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2,243</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電子零組件製造業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26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941,471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49,643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5,734</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37</w:t>
            </w:r>
            <w:r w:rsidRPr="00713ECF">
              <w:rPr>
                <w:kern w:val="0"/>
                <w:sz w:val="18"/>
                <w:szCs w:val="18"/>
                <w:lang w:eastAsia="zh-TW"/>
              </w:rPr>
              <w:t>,</w:t>
            </w:r>
            <w:r w:rsidRPr="00713ECF">
              <w:rPr>
                <w:rFonts w:hint="eastAsia"/>
                <w:kern w:val="0"/>
                <w:sz w:val="18"/>
                <w:szCs w:val="18"/>
                <w:lang w:eastAsia="zh-TW"/>
              </w:rPr>
              <w:t>361</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751,161</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電腦、電子產品及光學製品製造業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28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234,848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3,363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5,803</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w:t>
            </w:r>
            <w:r w:rsidRPr="00713ECF">
              <w:rPr>
                <w:kern w:val="0"/>
                <w:sz w:val="18"/>
                <w:szCs w:val="18"/>
                <w:lang w:eastAsia="zh-TW"/>
              </w:rPr>
              <w:t>,</w:t>
            </w:r>
            <w:r w:rsidRPr="00713ECF">
              <w:rPr>
                <w:rFonts w:hint="eastAsia"/>
                <w:kern w:val="0"/>
                <w:sz w:val="18"/>
                <w:szCs w:val="18"/>
                <w:lang w:eastAsia="zh-TW"/>
              </w:rPr>
              <w:t>003</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3,859</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電力設備製造業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12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92,293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9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355</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1,595</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機械設備製造業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21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35,325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8,689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40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r w:rsidRPr="00713ECF">
              <w:rPr>
                <w:kern w:val="0"/>
                <w:sz w:val="18"/>
                <w:szCs w:val="18"/>
                <w:lang w:eastAsia="zh-TW"/>
              </w:rPr>
              <w:t>,</w:t>
            </w:r>
            <w:r w:rsidRPr="00713ECF">
              <w:rPr>
                <w:rFonts w:hint="eastAsia"/>
                <w:kern w:val="0"/>
                <w:sz w:val="18"/>
                <w:szCs w:val="18"/>
                <w:lang w:eastAsia="zh-TW"/>
              </w:rPr>
              <w:t>108</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2</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2,300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汽車及其零件製造業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14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58,102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3,806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8,944</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w:t>
            </w:r>
            <w:r w:rsidRPr="00713ECF">
              <w:rPr>
                <w:kern w:val="0"/>
                <w:sz w:val="18"/>
                <w:szCs w:val="18"/>
                <w:lang w:eastAsia="zh-TW"/>
              </w:rPr>
              <w:t>,</w:t>
            </w:r>
            <w:r w:rsidRPr="00713ECF">
              <w:rPr>
                <w:rFonts w:hint="eastAsia"/>
                <w:kern w:val="0"/>
                <w:sz w:val="18"/>
                <w:szCs w:val="18"/>
                <w:lang w:eastAsia="zh-TW"/>
              </w:rPr>
              <w:t>402</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3,383</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其他運輸工具製造業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6,749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1,017</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家具製造業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5,787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4,052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其他製造業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6,731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5,517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1,154</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100" w:firstLine="176"/>
              <w:rPr>
                <w:kern w:val="0"/>
                <w:sz w:val="18"/>
                <w:szCs w:val="18"/>
                <w:lang w:eastAsia="zh-TW"/>
              </w:rPr>
            </w:pPr>
            <w:r w:rsidRPr="00713ECF">
              <w:rPr>
                <w:kern w:val="0"/>
                <w:sz w:val="18"/>
                <w:szCs w:val="18"/>
                <w:lang w:eastAsia="zh-TW"/>
              </w:rPr>
              <w:t>產業用機械設備維修及安裝業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728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58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371</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59</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電力及燃氣供應業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3,265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用水供應及污染整治業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營造業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6,646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批發及零售業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64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177,350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6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32,431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3</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18,020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7</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3</w:t>
            </w:r>
            <w:r w:rsidRPr="00713ECF">
              <w:rPr>
                <w:kern w:val="0"/>
                <w:sz w:val="18"/>
                <w:szCs w:val="18"/>
                <w:lang w:eastAsia="zh-TW"/>
              </w:rPr>
              <w:t>,</w:t>
            </w:r>
            <w:r w:rsidRPr="00713ECF">
              <w:rPr>
                <w:rFonts w:hint="eastAsia"/>
                <w:kern w:val="0"/>
                <w:sz w:val="18"/>
                <w:szCs w:val="18"/>
                <w:lang w:eastAsia="zh-TW"/>
              </w:rPr>
              <w:t>571</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3</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2,007</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運輸及倉儲業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6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765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75</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42</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42</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住宿及餐飲業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3,430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3,430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資訊及通訊傳播業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11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12,915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278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7,344</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1,406</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519</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金融及保險業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9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1,250,093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478,954</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1,590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不動產業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8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13,756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700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27</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13</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專業、科學及技術服務業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33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支援服務業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9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20,194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145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462</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466</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281</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公共行政及國防；強制性社會安全</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15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教育服務業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醫療保健及社會工作服務業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3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452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428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藝術、娛樂及休閒服務業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1,843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4"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其他服務業</w:t>
            </w:r>
          </w:p>
        </w:tc>
        <w:tc>
          <w:tcPr>
            <w:tcW w:w="42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 </w:t>
            </w:r>
          </w:p>
        </w:tc>
        <w:tc>
          <w:tcPr>
            <w:tcW w:w="807"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4,654 </w:t>
            </w:r>
          </w:p>
        </w:tc>
        <w:tc>
          <w:tcPr>
            <w:tcW w:w="468"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4"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4"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4"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1</w:t>
            </w:r>
          </w:p>
        </w:tc>
        <w:tc>
          <w:tcPr>
            <w:tcW w:w="674" w:type="dxa"/>
            <w:tcBorders>
              <w:top w:val="nil"/>
              <w:left w:val="nil"/>
              <w:bottom w:val="single" w:sz="4"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274</w:t>
            </w:r>
          </w:p>
        </w:tc>
        <w:tc>
          <w:tcPr>
            <w:tcW w:w="410" w:type="dxa"/>
            <w:tcBorders>
              <w:top w:val="nil"/>
              <w:left w:val="nil"/>
              <w:bottom w:val="single" w:sz="4"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4"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r w:rsidR="00713ECF" w:rsidRPr="00713ECF" w:rsidTr="009B7366">
        <w:trPr>
          <w:jc w:val="center"/>
        </w:trPr>
        <w:tc>
          <w:tcPr>
            <w:tcW w:w="2932" w:type="dxa"/>
            <w:tcBorders>
              <w:top w:val="nil"/>
              <w:left w:val="single" w:sz="8" w:space="0" w:color="auto"/>
              <w:bottom w:val="single" w:sz="8" w:space="0" w:color="auto"/>
              <w:right w:val="single" w:sz="4" w:space="0" w:color="auto"/>
            </w:tcBorders>
            <w:noWrap/>
            <w:vAlign w:val="center"/>
          </w:tcPr>
          <w:p w:rsidR="00713ECF" w:rsidRPr="00713ECF" w:rsidRDefault="00713ECF" w:rsidP="008B2DE0">
            <w:pPr>
              <w:widowControl/>
              <w:kinsoku/>
              <w:autoSpaceDE/>
              <w:autoSpaceDN/>
              <w:snapToGrid w:val="0"/>
              <w:spacing w:line="230" w:lineRule="exact"/>
              <w:ind w:firstLineChars="0" w:firstLine="0"/>
              <w:rPr>
                <w:kern w:val="0"/>
                <w:sz w:val="18"/>
                <w:szCs w:val="18"/>
                <w:lang w:eastAsia="zh-TW"/>
              </w:rPr>
            </w:pPr>
            <w:r w:rsidRPr="00713ECF">
              <w:rPr>
                <w:kern w:val="0"/>
                <w:sz w:val="18"/>
                <w:szCs w:val="18"/>
                <w:lang w:eastAsia="zh-TW"/>
              </w:rPr>
              <w:t>未分類</w:t>
            </w:r>
          </w:p>
        </w:tc>
        <w:tc>
          <w:tcPr>
            <w:tcW w:w="428" w:type="dxa"/>
            <w:tcBorders>
              <w:top w:val="nil"/>
              <w:left w:val="nil"/>
              <w:bottom w:val="single" w:sz="8"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807" w:type="dxa"/>
            <w:tcBorders>
              <w:top w:val="nil"/>
              <w:left w:val="nil"/>
              <w:bottom w:val="single" w:sz="8"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2,584 </w:t>
            </w:r>
          </w:p>
        </w:tc>
        <w:tc>
          <w:tcPr>
            <w:tcW w:w="468" w:type="dxa"/>
            <w:tcBorders>
              <w:top w:val="nil"/>
              <w:left w:val="nil"/>
              <w:bottom w:val="single" w:sz="8"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692" w:type="dxa"/>
            <w:tcBorders>
              <w:top w:val="nil"/>
              <w:left w:val="nil"/>
              <w:bottom w:val="single" w:sz="8" w:space="0" w:color="auto"/>
              <w:right w:val="single" w:sz="4" w:space="0" w:color="auto"/>
            </w:tcBorders>
            <w:noWrap/>
            <w:vAlign w:val="center"/>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 xml:space="preserve">0 </w:t>
            </w:r>
          </w:p>
        </w:tc>
        <w:tc>
          <w:tcPr>
            <w:tcW w:w="412" w:type="dxa"/>
            <w:tcBorders>
              <w:top w:val="nil"/>
              <w:left w:val="nil"/>
              <w:bottom w:val="single" w:sz="8" w:space="0" w:color="auto"/>
              <w:right w:val="single" w:sz="4" w:space="0" w:color="auto"/>
            </w:tcBorders>
            <w:noWrap/>
          </w:tcPr>
          <w:p w:rsidR="00713ECF" w:rsidRPr="00713ECF" w:rsidRDefault="00713ECF" w:rsidP="00713EC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42" w:type="dxa"/>
            <w:tcBorders>
              <w:top w:val="nil"/>
              <w:left w:val="nil"/>
              <w:bottom w:val="single" w:sz="8" w:space="0" w:color="auto"/>
              <w:right w:val="single" w:sz="4" w:space="0" w:color="auto"/>
            </w:tcBorders>
            <w:noWrap/>
          </w:tcPr>
          <w:p w:rsidR="00713ECF" w:rsidRPr="00713ECF" w:rsidRDefault="00713ECF" w:rsidP="006F688F">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6" w:type="dxa"/>
            <w:tcBorders>
              <w:top w:val="nil"/>
              <w:left w:val="nil"/>
              <w:bottom w:val="single" w:sz="8"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674" w:type="dxa"/>
            <w:tcBorders>
              <w:top w:val="nil"/>
              <w:left w:val="nil"/>
              <w:bottom w:val="single" w:sz="8" w:space="0" w:color="auto"/>
              <w:right w:val="single" w:sz="4" w:space="0" w:color="auto"/>
            </w:tcBorders>
            <w:noWrap/>
          </w:tcPr>
          <w:p w:rsidR="00713ECF" w:rsidRPr="00713ECF" w:rsidRDefault="00713ECF" w:rsidP="001C2810">
            <w:pPr>
              <w:widowControl/>
              <w:kinsoku/>
              <w:autoSpaceDE/>
              <w:autoSpaceDN/>
              <w:snapToGrid w:val="0"/>
              <w:spacing w:line="230" w:lineRule="exact"/>
              <w:ind w:firstLineChars="0" w:firstLine="0"/>
              <w:jc w:val="right"/>
              <w:rPr>
                <w:kern w:val="0"/>
                <w:sz w:val="18"/>
                <w:szCs w:val="18"/>
                <w:lang w:eastAsia="zh-TW"/>
              </w:rPr>
            </w:pPr>
            <w:r w:rsidRPr="00713ECF">
              <w:rPr>
                <w:rFonts w:hint="eastAsia"/>
                <w:kern w:val="0"/>
                <w:sz w:val="18"/>
                <w:szCs w:val="18"/>
                <w:lang w:eastAsia="zh-TW"/>
              </w:rPr>
              <w:t>0</w:t>
            </w:r>
          </w:p>
        </w:tc>
        <w:tc>
          <w:tcPr>
            <w:tcW w:w="410" w:type="dxa"/>
            <w:tcBorders>
              <w:top w:val="nil"/>
              <w:left w:val="nil"/>
              <w:bottom w:val="single" w:sz="8" w:space="0" w:color="auto"/>
              <w:right w:val="single" w:sz="4"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c>
          <w:tcPr>
            <w:tcW w:w="679" w:type="dxa"/>
            <w:tcBorders>
              <w:top w:val="nil"/>
              <w:left w:val="nil"/>
              <w:bottom w:val="single" w:sz="8" w:space="0" w:color="auto"/>
              <w:right w:val="single" w:sz="8" w:space="0" w:color="auto"/>
            </w:tcBorders>
            <w:noWrap/>
          </w:tcPr>
          <w:p w:rsidR="00713ECF" w:rsidRPr="00713ECF" w:rsidRDefault="00713ECF" w:rsidP="005B66C7">
            <w:pPr>
              <w:widowControl/>
              <w:kinsoku/>
              <w:autoSpaceDE/>
              <w:autoSpaceDN/>
              <w:snapToGrid w:val="0"/>
              <w:spacing w:line="230" w:lineRule="exact"/>
              <w:ind w:firstLineChars="0" w:firstLine="0"/>
              <w:jc w:val="right"/>
              <w:rPr>
                <w:kern w:val="0"/>
                <w:sz w:val="18"/>
                <w:szCs w:val="18"/>
                <w:lang w:eastAsia="zh-TW"/>
              </w:rPr>
            </w:pPr>
            <w:r w:rsidRPr="00713ECF">
              <w:rPr>
                <w:kern w:val="0"/>
                <w:sz w:val="18"/>
                <w:szCs w:val="18"/>
                <w:lang w:eastAsia="zh-TW"/>
              </w:rPr>
              <w:t>0</w:t>
            </w:r>
          </w:p>
        </w:tc>
      </w:tr>
    </w:tbl>
    <w:bookmarkEnd w:id="18"/>
    <w:p w:rsidR="005E7590" w:rsidRPr="00713ECF" w:rsidRDefault="005E7590" w:rsidP="008B2DE0">
      <w:pPr>
        <w:pStyle w:val="af7"/>
        <w:kinsoku/>
        <w:snapToGrid w:val="0"/>
        <w:jc w:val="both"/>
        <w:rPr>
          <w:sz w:val="18"/>
          <w:szCs w:val="18"/>
        </w:rPr>
      </w:pPr>
      <w:r w:rsidRPr="00713ECF">
        <w:rPr>
          <w:rFonts w:hint="eastAsia"/>
          <w:sz w:val="18"/>
          <w:szCs w:val="18"/>
        </w:rPr>
        <w:t>資料來源：經濟部投資審議委員會</w:t>
      </w:r>
    </w:p>
    <w:p w:rsidR="00955AFF" w:rsidRPr="00713ECF" w:rsidRDefault="00955AFF" w:rsidP="00C7331B">
      <w:pPr>
        <w:pStyle w:val="af9"/>
        <w:spacing w:before="514"/>
        <w:rPr>
          <w:sz w:val="28"/>
          <w:szCs w:val="28"/>
          <w:lang w:val="zh-TW" w:eastAsia="zh-TW"/>
        </w:rPr>
      </w:pPr>
      <w:r w:rsidRPr="00713ECF">
        <w:rPr>
          <w:rFonts w:hint="eastAsia"/>
          <w:sz w:val="28"/>
          <w:szCs w:val="28"/>
          <w:lang w:val="zh-TW" w:eastAsia="zh-TW"/>
        </w:rPr>
        <w:lastRenderedPageBreak/>
        <w:t>泰國</w:t>
      </w:r>
      <w:r w:rsidRPr="00713ECF">
        <w:rPr>
          <w:rFonts w:hint="eastAsia"/>
          <w:sz w:val="28"/>
          <w:szCs w:val="28"/>
          <w:lang w:val="zh-TW" w:eastAsia="zh-TW"/>
        </w:rPr>
        <w:t>BOI</w:t>
      </w:r>
      <w:r w:rsidRPr="00713ECF">
        <w:rPr>
          <w:rFonts w:hint="eastAsia"/>
          <w:sz w:val="28"/>
          <w:szCs w:val="28"/>
          <w:lang w:val="zh-TW" w:eastAsia="zh-TW"/>
        </w:rPr>
        <w:t>有關</w:t>
      </w:r>
      <w:r w:rsidRPr="00713ECF">
        <w:rPr>
          <w:rFonts w:hint="eastAsia"/>
          <w:sz w:val="28"/>
          <w:szCs w:val="28"/>
          <w:lang w:eastAsia="zh-TW"/>
        </w:rPr>
        <w:t>我國廠商在泰國投資統計</w:t>
      </w:r>
    </w:p>
    <w:p w:rsidR="00AD2838" w:rsidRPr="00713ECF" w:rsidRDefault="00AD2838" w:rsidP="0092393E">
      <w:pPr>
        <w:pStyle w:val="af7"/>
        <w:kinsoku/>
        <w:jc w:val="right"/>
        <w:rPr>
          <w:b/>
          <w:bCs/>
        </w:rPr>
      </w:pPr>
      <w:r w:rsidRPr="00713ECF">
        <w:rPr>
          <w:rFonts w:hint="eastAsia"/>
          <w:lang w:val="zh-TW"/>
        </w:rPr>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68"/>
        <w:gridCol w:w="2803"/>
        <w:gridCol w:w="2589"/>
      </w:tblGrid>
      <w:tr w:rsidR="00AD2838" w:rsidRPr="00713ECF">
        <w:trPr>
          <w:trHeight w:val="510"/>
          <w:tblHeader/>
          <w:jc w:val="center"/>
        </w:trPr>
        <w:tc>
          <w:tcPr>
            <w:tcW w:w="3168" w:type="dxa"/>
            <w:vAlign w:val="center"/>
          </w:tcPr>
          <w:p w:rsidR="00AD2838" w:rsidRPr="00713ECF" w:rsidRDefault="00AD2838" w:rsidP="008B2DE0">
            <w:pPr>
              <w:pStyle w:val="af7"/>
              <w:kinsoku/>
              <w:snapToGrid w:val="0"/>
            </w:pPr>
            <w:r w:rsidRPr="00713ECF">
              <w:rPr>
                <w:rFonts w:hint="eastAsia"/>
              </w:rPr>
              <w:t>國別</w:t>
            </w:r>
          </w:p>
        </w:tc>
        <w:tc>
          <w:tcPr>
            <w:tcW w:w="5392" w:type="dxa"/>
            <w:gridSpan w:val="2"/>
            <w:vAlign w:val="center"/>
          </w:tcPr>
          <w:p w:rsidR="00AD2838" w:rsidRPr="00713ECF" w:rsidRDefault="00AD2838" w:rsidP="008B2DE0">
            <w:pPr>
              <w:pStyle w:val="af7"/>
              <w:kinsoku/>
              <w:snapToGrid w:val="0"/>
            </w:pPr>
            <w:r w:rsidRPr="00713ECF">
              <w:rPr>
                <w:rFonts w:hint="eastAsia"/>
              </w:rPr>
              <w:t>泰國</w:t>
            </w:r>
            <w:r w:rsidRPr="00713ECF">
              <w:t>Thailand</w:t>
            </w:r>
          </w:p>
        </w:tc>
      </w:tr>
      <w:tr w:rsidR="00AD2838" w:rsidRPr="00713ECF">
        <w:trPr>
          <w:trHeight w:val="510"/>
          <w:tblHeader/>
          <w:jc w:val="center"/>
        </w:trPr>
        <w:tc>
          <w:tcPr>
            <w:tcW w:w="3168" w:type="dxa"/>
            <w:vAlign w:val="center"/>
          </w:tcPr>
          <w:p w:rsidR="00AD2838" w:rsidRPr="00713ECF" w:rsidRDefault="00776A5E" w:rsidP="008B2DE0">
            <w:pPr>
              <w:pStyle w:val="af7"/>
              <w:kinsoku/>
              <w:snapToGrid w:val="0"/>
            </w:pPr>
            <w:r w:rsidRPr="00713ECF">
              <w:rPr>
                <w:rFonts w:hint="eastAsia"/>
              </w:rPr>
              <w:t>西元年</w:t>
            </w:r>
          </w:p>
        </w:tc>
        <w:tc>
          <w:tcPr>
            <w:tcW w:w="2803" w:type="dxa"/>
            <w:vAlign w:val="center"/>
          </w:tcPr>
          <w:p w:rsidR="00AD2838" w:rsidRPr="00713ECF" w:rsidRDefault="00AD2838" w:rsidP="008B2DE0">
            <w:pPr>
              <w:pStyle w:val="af7"/>
              <w:kinsoku/>
              <w:snapToGrid w:val="0"/>
            </w:pPr>
            <w:r w:rsidRPr="00713ECF">
              <w:rPr>
                <w:rFonts w:hint="eastAsia"/>
              </w:rPr>
              <w:t>件數</w:t>
            </w:r>
          </w:p>
        </w:tc>
        <w:tc>
          <w:tcPr>
            <w:tcW w:w="2589" w:type="dxa"/>
            <w:vAlign w:val="center"/>
          </w:tcPr>
          <w:p w:rsidR="00AD2838" w:rsidRPr="00713ECF" w:rsidRDefault="00AD2838" w:rsidP="008B2DE0">
            <w:pPr>
              <w:pStyle w:val="af7"/>
              <w:kinsoku/>
              <w:snapToGrid w:val="0"/>
            </w:pPr>
            <w:r w:rsidRPr="00713ECF">
              <w:rPr>
                <w:rFonts w:hint="eastAsia"/>
              </w:rPr>
              <w:t>金額</w:t>
            </w:r>
          </w:p>
        </w:tc>
      </w:tr>
      <w:tr w:rsidR="00AD2838" w:rsidRPr="00713ECF">
        <w:trPr>
          <w:trHeight w:val="510"/>
          <w:jc w:val="center"/>
        </w:trPr>
        <w:tc>
          <w:tcPr>
            <w:tcW w:w="3168" w:type="dxa"/>
            <w:vAlign w:val="center"/>
          </w:tcPr>
          <w:p w:rsidR="00AD2838" w:rsidRPr="00713ECF" w:rsidRDefault="00776A5E" w:rsidP="005556B1">
            <w:pPr>
              <w:pStyle w:val="af7"/>
              <w:kinsoku/>
              <w:snapToGrid w:val="0"/>
            </w:pPr>
            <w:r w:rsidRPr="00713ECF">
              <w:rPr>
                <w:rFonts w:hint="eastAsia"/>
              </w:rPr>
              <w:t>1959</w:t>
            </w:r>
            <w:r w:rsidR="00821D35" w:rsidRPr="00713ECF">
              <w:rPr>
                <w:rFonts w:hint="eastAsia"/>
              </w:rPr>
              <w:t>-</w:t>
            </w:r>
            <w:r w:rsidRPr="00713ECF">
              <w:rPr>
                <w:rFonts w:hint="eastAsia"/>
              </w:rPr>
              <w:t>200</w:t>
            </w:r>
            <w:r w:rsidR="005556B1" w:rsidRPr="00713ECF">
              <w:rPr>
                <w:rFonts w:hint="eastAsia"/>
              </w:rPr>
              <w:t>2</w:t>
            </w:r>
          </w:p>
        </w:tc>
        <w:tc>
          <w:tcPr>
            <w:tcW w:w="2803" w:type="dxa"/>
            <w:vAlign w:val="center"/>
          </w:tcPr>
          <w:p w:rsidR="00AD2838" w:rsidRPr="00713ECF" w:rsidRDefault="00D53BE0" w:rsidP="005556B1">
            <w:pPr>
              <w:pStyle w:val="af7"/>
              <w:kinsoku/>
              <w:snapToGrid w:val="0"/>
              <w:ind w:rightChars="456" w:right="1077"/>
              <w:jc w:val="right"/>
            </w:pPr>
            <w:r w:rsidRPr="00713ECF">
              <w:t>1,</w:t>
            </w:r>
            <w:r w:rsidR="00B25A48" w:rsidRPr="00713ECF">
              <w:rPr>
                <w:rFonts w:hint="eastAsia"/>
              </w:rPr>
              <w:t>6</w:t>
            </w:r>
            <w:r w:rsidR="005556B1" w:rsidRPr="00713ECF">
              <w:rPr>
                <w:rFonts w:hint="eastAsia"/>
              </w:rPr>
              <w:t>44</w:t>
            </w:r>
          </w:p>
        </w:tc>
        <w:tc>
          <w:tcPr>
            <w:tcW w:w="2589" w:type="dxa"/>
            <w:vAlign w:val="center"/>
          </w:tcPr>
          <w:p w:rsidR="00AD2838" w:rsidRPr="00713ECF" w:rsidRDefault="00D53BE0" w:rsidP="005556B1">
            <w:pPr>
              <w:pStyle w:val="af7"/>
              <w:kinsoku/>
              <w:snapToGrid w:val="0"/>
            </w:pPr>
            <w:r w:rsidRPr="00713ECF">
              <w:t>10,</w:t>
            </w:r>
            <w:r w:rsidR="00B25A48" w:rsidRPr="00713ECF">
              <w:rPr>
                <w:rFonts w:hint="eastAsia"/>
              </w:rPr>
              <w:t>4</w:t>
            </w:r>
            <w:r w:rsidR="005556B1" w:rsidRPr="00713ECF">
              <w:rPr>
                <w:rFonts w:hint="eastAsia"/>
              </w:rPr>
              <w:t>77</w:t>
            </w:r>
            <w:r w:rsidRPr="00713ECF">
              <w:t>.</w:t>
            </w:r>
            <w:r w:rsidR="00B25A48" w:rsidRPr="00713ECF">
              <w:rPr>
                <w:rFonts w:hint="eastAsia"/>
              </w:rPr>
              <w:t>6</w:t>
            </w:r>
            <w:r w:rsidR="005556B1" w:rsidRPr="00713ECF">
              <w:rPr>
                <w:rFonts w:hint="eastAsia"/>
              </w:rPr>
              <w:t>2</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2003</w:t>
            </w:r>
          </w:p>
        </w:tc>
        <w:tc>
          <w:tcPr>
            <w:tcW w:w="2803" w:type="dxa"/>
            <w:vAlign w:val="center"/>
          </w:tcPr>
          <w:p w:rsidR="00776A5E" w:rsidRPr="00713ECF" w:rsidRDefault="00776A5E" w:rsidP="008B2DE0">
            <w:pPr>
              <w:pStyle w:val="af7"/>
              <w:kinsoku/>
              <w:snapToGrid w:val="0"/>
              <w:ind w:rightChars="456" w:right="1077"/>
              <w:jc w:val="right"/>
            </w:pPr>
            <w:r w:rsidRPr="00713ECF">
              <w:t>57</w:t>
            </w:r>
          </w:p>
        </w:tc>
        <w:tc>
          <w:tcPr>
            <w:tcW w:w="2589" w:type="dxa"/>
            <w:vAlign w:val="center"/>
          </w:tcPr>
          <w:p w:rsidR="00776A5E" w:rsidRPr="00713ECF" w:rsidRDefault="00776A5E" w:rsidP="008B2DE0">
            <w:pPr>
              <w:pStyle w:val="af7"/>
              <w:tabs>
                <w:tab w:val="decimal" w:pos="1463"/>
              </w:tabs>
              <w:kinsoku/>
              <w:snapToGrid w:val="0"/>
              <w:jc w:val="both"/>
            </w:pPr>
            <w:r w:rsidRPr="00713ECF">
              <w:t>338.83</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2004</w:t>
            </w:r>
          </w:p>
        </w:tc>
        <w:tc>
          <w:tcPr>
            <w:tcW w:w="2803" w:type="dxa"/>
            <w:vAlign w:val="center"/>
          </w:tcPr>
          <w:p w:rsidR="00776A5E" w:rsidRPr="00713ECF" w:rsidRDefault="00776A5E" w:rsidP="008B2DE0">
            <w:pPr>
              <w:pStyle w:val="af7"/>
              <w:kinsoku/>
              <w:snapToGrid w:val="0"/>
              <w:ind w:rightChars="456" w:right="1077"/>
              <w:jc w:val="right"/>
            </w:pPr>
            <w:r w:rsidRPr="00713ECF">
              <w:t>53</w:t>
            </w:r>
          </w:p>
        </w:tc>
        <w:tc>
          <w:tcPr>
            <w:tcW w:w="2589" w:type="dxa"/>
            <w:vAlign w:val="center"/>
          </w:tcPr>
          <w:p w:rsidR="00776A5E" w:rsidRPr="00713ECF" w:rsidRDefault="00776A5E" w:rsidP="008B2DE0">
            <w:pPr>
              <w:pStyle w:val="af7"/>
              <w:tabs>
                <w:tab w:val="decimal" w:pos="1463"/>
              </w:tabs>
              <w:kinsoku/>
              <w:snapToGrid w:val="0"/>
              <w:jc w:val="both"/>
            </w:pPr>
            <w:r w:rsidRPr="00713ECF">
              <w:t>268.53</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2005</w:t>
            </w:r>
          </w:p>
        </w:tc>
        <w:tc>
          <w:tcPr>
            <w:tcW w:w="2803" w:type="dxa"/>
            <w:vAlign w:val="center"/>
          </w:tcPr>
          <w:p w:rsidR="00776A5E" w:rsidRPr="00713ECF" w:rsidRDefault="00776A5E" w:rsidP="008B2DE0">
            <w:pPr>
              <w:pStyle w:val="af7"/>
              <w:kinsoku/>
              <w:snapToGrid w:val="0"/>
              <w:ind w:rightChars="456" w:right="1077"/>
              <w:jc w:val="right"/>
            </w:pPr>
            <w:r w:rsidRPr="00713ECF">
              <w:t>57</w:t>
            </w:r>
          </w:p>
        </w:tc>
        <w:tc>
          <w:tcPr>
            <w:tcW w:w="2589" w:type="dxa"/>
            <w:vAlign w:val="center"/>
          </w:tcPr>
          <w:p w:rsidR="00776A5E" w:rsidRPr="00713ECF" w:rsidRDefault="00776A5E" w:rsidP="008B2DE0">
            <w:pPr>
              <w:pStyle w:val="af7"/>
              <w:tabs>
                <w:tab w:val="decimal" w:pos="1463"/>
              </w:tabs>
              <w:kinsoku/>
              <w:snapToGrid w:val="0"/>
              <w:jc w:val="both"/>
            </w:pPr>
            <w:r w:rsidRPr="00713ECF">
              <w:t>417.66</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2006</w:t>
            </w:r>
          </w:p>
        </w:tc>
        <w:tc>
          <w:tcPr>
            <w:tcW w:w="2803" w:type="dxa"/>
            <w:vAlign w:val="center"/>
          </w:tcPr>
          <w:p w:rsidR="00776A5E" w:rsidRPr="00713ECF" w:rsidRDefault="00776A5E" w:rsidP="008B2DE0">
            <w:pPr>
              <w:pStyle w:val="af7"/>
              <w:kinsoku/>
              <w:snapToGrid w:val="0"/>
              <w:ind w:rightChars="456" w:right="1077"/>
              <w:jc w:val="right"/>
            </w:pPr>
            <w:r w:rsidRPr="00713ECF">
              <w:t>63</w:t>
            </w:r>
          </w:p>
        </w:tc>
        <w:tc>
          <w:tcPr>
            <w:tcW w:w="2589" w:type="dxa"/>
            <w:vAlign w:val="center"/>
          </w:tcPr>
          <w:p w:rsidR="00776A5E" w:rsidRPr="00713ECF" w:rsidRDefault="00776A5E" w:rsidP="008B2DE0">
            <w:pPr>
              <w:pStyle w:val="af7"/>
              <w:tabs>
                <w:tab w:val="decimal" w:pos="1463"/>
              </w:tabs>
              <w:kinsoku/>
              <w:snapToGrid w:val="0"/>
              <w:jc w:val="both"/>
            </w:pPr>
            <w:r w:rsidRPr="00713ECF">
              <w:t>284.30</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2007</w:t>
            </w:r>
          </w:p>
        </w:tc>
        <w:tc>
          <w:tcPr>
            <w:tcW w:w="2803" w:type="dxa"/>
            <w:vAlign w:val="center"/>
          </w:tcPr>
          <w:p w:rsidR="00776A5E" w:rsidRPr="00713ECF" w:rsidRDefault="00776A5E" w:rsidP="008B2DE0">
            <w:pPr>
              <w:pStyle w:val="af7"/>
              <w:kinsoku/>
              <w:snapToGrid w:val="0"/>
              <w:ind w:rightChars="456" w:right="1077"/>
              <w:jc w:val="right"/>
            </w:pPr>
            <w:r w:rsidRPr="00713ECF">
              <w:t>49</w:t>
            </w:r>
          </w:p>
        </w:tc>
        <w:tc>
          <w:tcPr>
            <w:tcW w:w="2589" w:type="dxa"/>
            <w:vAlign w:val="center"/>
          </w:tcPr>
          <w:p w:rsidR="00776A5E" w:rsidRPr="00713ECF" w:rsidRDefault="00776A5E" w:rsidP="008B2DE0">
            <w:pPr>
              <w:pStyle w:val="af7"/>
              <w:tabs>
                <w:tab w:val="decimal" w:pos="1463"/>
              </w:tabs>
              <w:kinsoku/>
              <w:snapToGrid w:val="0"/>
              <w:jc w:val="both"/>
            </w:pPr>
            <w:r w:rsidRPr="00713ECF">
              <w:t>247.75</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2008</w:t>
            </w:r>
          </w:p>
        </w:tc>
        <w:tc>
          <w:tcPr>
            <w:tcW w:w="2803" w:type="dxa"/>
            <w:vAlign w:val="center"/>
          </w:tcPr>
          <w:p w:rsidR="00776A5E" w:rsidRPr="00713ECF" w:rsidRDefault="00776A5E" w:rsidP="008B2DE0">
            <w:pPr>
              <w:pStyle w:val="af7"/>
              <w:kinsoku/>
              <w:snapToGrid w:val="0"/>
              <w:ind w:rightChars="456" w:right="1077"/>
              <w:jc w:val="right"/>
            </w:pPr>
            <w:r w:rsidRPr="00713ECF">
              <w:t>47</w:t>
            </w:r>
          </w:p>
        </w:tc>
        <w:tc>
          <w:tcPr>
            <w:tcW w:w="2589" w:type="dxa"/>
            <w:vAlign w:val="center"/>
          </w:tcPr>
          <w:p w:rsidR="00776A5E" w:rsidRPr="00713ECF" w:rsidRDefault="00776A5E" w:rsidP="008B2DE0">
            <w:pPr>
              <w:pStyle w:val="af7"/>
              <w:tabs>
                <w:tab w:val="decimal" w:pos="1463"/>
              </w:tabs>
              <w:kinsoku/>
              <w:snapToGrid w:val="0"/>
              <w:jc w:val="both"/>
            </w:pPr>
            <w:r w:rsidRPr="00713ECF">
              <w:t>222.81</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2009</w:t>
            </w:r>
          </w:p>
        </w:tc>
        <w:tc>
          <w:tcPr>
            <w:tcW w:w="2803" w:type="dxa"/>
            <w:vAlign w:val="center"/>
          </w:tcPr>
          <w:p w:rsidR="00776A5E" w:rsidRPr="00713ECF" w:rsidRDefault="00776A5E" w:rsidP="008B2DE0">
            <w:pPr>
              <w:pStyle w:val="af7"/>
              <w:kinsoku/>
              <w:snapToGrid w:val="0"/>
              <w:ind w:rightChars="456" w:right="1077"/>
              <w:jc w:val="right"/>
            </w:pPr>
            <w:r w:rsidRPr="00713ECF">
              <w:t>32</w:t>
            </w:r>
          </w:p>
        </w:tc>
        <w:tc>
          <w:tcPr>
            <w:tcW w:w="2589" w:type="dxa"/>
            <w:vAlign w:val="center"/>
          </w:tcPr>
          <w:p w:rsidR="00776A5E" w:rsidRPr="00713ECF" w:rsidRDefault="00776A5E" w:rsidP="008B2DE0">
            <w:pPr>
              <w:pStyle w:val="af7"/>
              <w:tabs>
                <w:tab w:val="decimal" w:pos="1463"/>
              </w:tabs>
              <w:kinsoku/>
              <w:snapToGrid w:val="0"/>
              <w:jc w:val="both"/>
            </w:pPr>
            <w:r w:rsidRPr="00713ECF">
              <w:t>155.56</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2010</w:t>
            </w:r>
          </w:p>
        </w:tc>
        <w:tc>
          <w:tcPr>
            <w:tcW w:w="2803" w:type="dxa"/>
            <w:vAlign w:val="center"/>
          </w:tcPr>
          <w:p w:rsidR="00776A5E" w:rsidRPr="00713ECF" w:rsidRDefault="00776A5E" w:rsidP="008B2DE0">
            <w:pPr>
              <w:pStyle w:val="af7"/>
              <w:kinsoku/>
              <w:snapToGrid w:val="0"/>
              <w:ind w:rightChars="456" w:right="1077"/>
              <w:jc w:val="right"/>
            </w:pPr>
            <w:r w:rsidRPr="00713ECF">
              <w:t>39</w:t>
            </w:r>
          </w:p>
        </w:tc>
        <w:tc>
          <w:tcPr>
            <w:tcW w:w="2589" w:type="dxa"/>
            <w:vAlign w:val="center"/>
          </w:tcPr>
          <w:p w:rsidR="00776A5E" w:rsidRPr="00713ECF" w:rsidRDefault="00776A5E" w:rsidP="008B2DE0">
            <w:pPr>
              <w:pStyle w:val="af7"/>
              <w:tabs>
                <w:tab w:val="decimal" w:pos="1463"/>
              </w:tabs>
              <w:kinsoku/>
              <w:snapToGrid w:val="0"/>
              <w:jc w:val="both"/>
            </w:pPr>
            <w:r w:rsidRPr="00713ECF">
              <w:t>139.57</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2011</w:t>
            </w:r>
          </w:p>
        </w:tc>
        <w:tc>
          <w:tcPr>
            <w:tcW w:w="2803" w:type="dxa"/>
            <w:vAlign w:val="center"/>
          </w:tcPr>
          <w:p w:rsidR="00776A5E" w:rsidRPr="00713ECF" w:rsidRDefault="00776A5E" w:rsidP="008B2DE0">
            <w:pPr>
              <w:pStyle w:val="af7"/>
              <w:kinsoku/>
              <w:snapToGrid w:val="0"/>
              <w:ind w:rightChars="456" w:right="1077"/>
              <w:jc w:val="right"/>
            </w:pPr>
            <w:r w:rsidRPr="00713ECF">
              <w:t>40</w:t>
            </w:r>
          </w:p>
        </w:tc>
        <w:tc>
          <w:tcPr>
            <w:tcW w:w="2589" w:type="dxa"/>
            <w:vAlign w:val="center"/>
          </w:tcPr>
          <w:p w:rsidR="00776A5E" w:rsidRPr="00713ECF" w:rsidRDefault="00776A5E" w:rsidP="008B2DE0">
            <w:pPr>
              <w:pStyle w:val="af7"/>
              <w:tabs>
                <w:tab w:val="decimal" w:pos="1463"/>
              </w:tabs>
              <w:kinsoku/>
              <w:snapToGrid w:val="0"/>
              <w:jc w:val="both"/>
            </w:pPr>
            <w:r w:rsidRPr="00713ECF">
              <w:t>197.94</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2012</w:t>
            </w:r>
          </w:p>
        </w:tc>
        <w:tc>
          <w:tcPr>
            <w:tcW w:w="2803" w:type="dxa"/>
            <w:vAlign w:val="center"/>
          </w:tcPr>
          <w:p w:rsidR="00776A5E" w:rsidRPr="00713ECF" w:rsidRDefault="00776A5E" w:rsidP="008B2DE0">
            <w:pPr>
              <w:pStyle w:val="af7"/>
              <w:kinsoku/>
              <w:snapToGrid w:val="0"/>
              <w:ind w:rightChars="456" w:right="1077"/>
              <w:jc w:val="right"/>
            </w:pPr>
            <w:r w:rsidRPr="00713ECF">
              <w:rPr>
                <w:rFonts w:hint="eastAsia"/>
              </w:rPr>
              <w:t>58</w:t>
            </w:r>
          </w:p>
        </w:tc>
        <w:tc>
          <w:tcPr>
            <w:tcW w:w="2589" w:type="dxa"/>
            <w:vAlign w:val="center"/>
          </w:tcPr>
          <w:p w:rsidR="00776A5E" w:rsidRPr="00713ECF" w:rsidRDefault="00776A5E" w:rsidP="008B2DE0">
            <w:pPr>
              <w:pStyle w:val="af7"/>
              <w:tabs>
                <w:tab w:val="decimal" w:pos="1463"/>
              </w:tabs>
              <w:kinsoku/>
              <w:snapToGrid w:val="0"/>
              <w:jc w:val="both"/>
            </w:pPr>
            <w:r w:rsidRPr="00713ECF">
              <w:rPr>
                <w:rFonts w:hint="eastAsia"/>
              </w:rPr>
              <w:t>376.2</w:t>
            </w:r>
            <w:r w:rsidR="006F05D6" w:rsidRPr="00713ECF">
              <w:t>0</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2013</w:t>
            </w:r>
          </w:p>
        </w:tc>
        <w:tc>
          <w:tcPr>
            <w:tcW w:w="2803" w:type="dxa"/>
            <w:vAlign w:val="center"/>
          </w:tcPr>
          <w:p w:rsidR="00776A5E" w:rsidRPr="00713ECF" w:rsidRDefault="00776A5E" w:rsidP="008B2DE0">
            <w:pPr>
              <w:pStyle w:val="af7"/>
              <w:kinsoku/>
              <w:snapToGrid w:val="0"/>
              <w:ind w:rightChars="456" w:right="1077"/>
              <w:jc w:val="right"/>
            </w:pPr>
            <w:r w:rsidRPr="00713ECF">
              <w:rPr>
                <w:rFonts w:hint="eastAsia"/>
              </w:rPr>
              <w:t>41</w:t>
            </w:r>
          </w:p>
        </w:tc>
        <w:tc>
          <w:tcPr>
            <w:tcW w:w="2589" w:type="dxa"/>
            <w:vAlign w:val="center"/>
          </w:tcPr>
          <w:p w:rsidR="00776A5E" w:rsidRPr="00713ECF" w:rsidRDefault="00776A5E" w:rsidP="008B2DE0">
            <w:pPr>
              <w:pStyle w:val="af7"/>
              <w:tabs>
                <w:tab w:val="decimal" w:pos="1463"/>
              </w:tabs>
              <w:kinsoku/>
              <w:snapToGrid w:val="0"/>
              <w:jc w:val="both"/>
            </w:pPr>
            <w:r w:rsidRPr="00713ECF">
              <w:rPr>
                <w:rFonts w:hint="eastAsia"/>
              </w:rPr>
              <w:t>230.</w:t>
            </w:r>
            <w:r w:rsidR="006F05D6" w:rsidRPr="00713ECF">
              <w:t>30</w:t>
            </w:r>
          </w:p>
        </w:tc>
      </w:tr>
      <w:tr w:rsidR="00776A5E" w:rsidRPr="00713ECF">
        <w:trPr>
          <w:trHeight w:val="510"/>
          <w:jc w:val="center"/>
        </w:trPr>
        <w:tc>
          <w:tcPr>
            <w:tcW w:w="3168" w:type="dxa"/>
            <w:vAlign w:val="center"/>
          </w:tcPr>
          <w:p w:rsidR="00776A5E" w:rsidRPr="00713ECF" w:rsidRDefault="00776A5E" w:rsidP="008B2DE0">
            <w:pPr>
              <w:pStyle w:val="af7"/>
              <w:snapToGrid w:val="0"/>
              <w:rPr>
                <w:szCs w:val="24"/>
              </w:rPr>
            </w:pPr>
            <w:r w:rsidRPr="00713ECF">
              <w:t>2014</w:t>
            </w:r>
          </w:p>
        </w:tc>
        <w:tc>
          <w:tcPr>
            <w:tcW w:w="2803" w:type="dxa"/>
            <w:vAlign w:val="center"/>
          </w:tcPr>
          <w:p w:rsidR="00776A5E" w:rsidRPr="00713ECF" w:rsidRDefault="00776A5E" w:rsidP="008B2DE0">
            <w:pPr>
              <w:pStyle w:val="af7"/>
              <w:kinsoku/>
              <w:snapToGrid w:val="0"/>
              <w:ind w:rightChars="456" w:right="1077"/>
              <w:jc w:val="right"/>
            </w:pPr>
            <w:r w:rsidRPr="00713ECF">
              <w:rPr>
                <w:rFonts w:hint="eastAsia"/>
              </w:rPr>
              <w:t>42</w:t>
            </w:r>
          </w:p>
        </w:tc>
        <w:tc>
          <w:tcPr>
            <w:tcW w:w="2589" w:type="dxa"/>
            <w:vAlign w:val="center"/>
          </w:tcPr>
          <w:p w:rsidR="00776A5E" w:rsidRPr="00713ECF" w:rsidRDefault="00776A5E" w:rsidP="008B2DE0">
            <w:pPr>
              <w:pStyle w:val="af7"/>
              <w:tabs>
                <w:tab w:val="decimal" w:pos="1463"/>
              </w:tabs>
              <w:kinsoku/>
              <w:snapToGrid w:val="0"/>
              <w:jc w:val="both"/>
            </w:pPr>
            <w:r w:rsidRPr="00713ECF">
              <w:rPr>
                <w:rFonts w:hint="eastAsia"/>
              </w:rPr>
              <w:t>10</w:t>
            </w:r>
            <w:r w:rsidR="006F05D6" w:rsidRPr="00713ECF">
              <w:t>1</w:t>
            </w:r>
            <w:r w:rsidRPr="00713ECF">
              <w:rPr>
                <w:rFonts w:hint="eastAsia"/>
              </w:rPr>
              <w:t>.1</w:t>
            </w:r>
            <w:r w:rsidR="006F05D6" w:rsidRPr="00713ECF">
              <w:t>0</w:t>
            </w:r>
          </w:p>
        </w:tc>
      </w:tr>
      <w:tr w:rsidR="009A2D7C" w:rsidRPr="00713ECF">
        <w:trPr>
          <w:trHeight w:val="510"/>
          <w:jc w:val="center"/>
        </w:trPr>
        <w:tc>
          <w:tcPr>
            <w:tcW w:w="3168" w:type="dxa"/>
            <w:vAlign w:val="center"/>
          </w:tcPr>
          <w:p w:rsidR="009A2D7C" w:rsidRPr="00713ECF" w:rsidRDefault="009A2D7C" w:rsidP="008B2DE0">
            <w:pPr>
              <w:pStyle w:val="af7"/>
              <w:snapToGrid w:val="0"/>
            </w:pPr>
            <w:r w:rsidRPr="00713ECF">
              <w:t>2015</w:t>
            </w:r>
          </w:p>
        </w:tc>
        <w:tc>
          <w:tcPr>
            <w:tcW w:w="2803" w:type="dxa"/>
            <w:vAlign w:val="center"/>
          </w:tcPr>
          <w:p w:rsidR="009A2D7C" w:rsidRPr="00713ECF" w:rsidRDefault="00E114DD" w:rsidP="008B2DE0">
            <w:pPr>
              <w:pStyle w:val="af7"/>
              <w:kinsoku/>
              <w:snapToGrid w:val="0"/>
              <w:ind w:rightChars="456" w:right="1077"/>
              <w:jc w:val="right"/>
            </w:pPr>
            <w:r w:rsidRPr="00713ECF">
              <w:t>52</w:t>
            </w:r>
          </w:p>
        </w:tc>
        <w:tc>
          <w:tcPr>
            <w:tcW w:w="2589" w:type="dxa"/>
            <w:vAlign w:val="center"/>
          </w:tcPr>
          <w:p w:rsidR="009A2D7C" w:rsidRPr="00713ECF" w:rsidRDefault="00E114DD" w:rsidP="008B2DE0">
            <w:pPr>
              <w:pStyle w:val="af7"/>
              <w:tabs>
                <w:tab w:val="decimal" w:pos="1463"/>
              </w:tabs>
              <w:kinsoku/>
              <w:snapToGrid w:val="0"/>
              <w:jc w:val="both"/>
            </w:pPr>
            <w:r w:rsidRPr="00713ECF">
              <w:t>4</w:t>
            </w:r>
            <w:r w:rsidR="006F05D6" w:rsidRPr="00713ECF">
              <w:t>32.00</w:t>
            </w:r>
          </w:p>
        </w:tc>
      </w:tr>
      <w:tr w:rsidR="006F05D6" w:rsidRPr="00713ECF">
        <w:trPr>
          <w:trHeight w:val="510"/>
          <w:jc w:val="center"/>
        </w:trPr>
        <w:tc>
          <w:tcPr>
            <w:tcW w:w="3168" w:type="dxa"/>
            <w:vAlign w:val="center"/>
          </w:tcPr>
          <w:p w:rsidR="006F05D6" w:rsidRPr="00713ECF" w:rsidRDefault="006F05D6" w:rsidP="008B2DE0">
            <w:pPr>
              <w:pStyle w:val="af7"/>
              <w:snapToGrid w:val="0"/>
            </w:pPr>
            <w:r w:rsidRPr="00713ECF">
              <w:t>2016</w:t>
            </w:r>
          </w:p>
        </w:tc>
        <w:tc>
          <w:tcPr>
            <w:tcW w:w="2803" w:type="dxa"/>
            <w:vAlign w:val="center"/>
          </w:tcPr>
          <w:p w:rsidR="006F05D6" w:rsidRPr="00713ECF" w:rsidRDefault="006F05D6" w:rsidP="008B2DE0">
            <w:pPr>
              <w:pStyle w:val="af7"/>
              <w:kinsoku/>
              <w:snapToGrid w:val="0"/>
              <w:ind w:rightChars="456" w:right="1077"/>
              <w:jc w:val="right"/>
            </w:pPr>
            <w:r w:rsidRPr="00713ECF">
              <w:t>46</w:t>
            </w:r>
          </w:p>
        </w:tc>
        <w:tc>
          <w:tcPr>
            <w:tcW w:w="2589" w:type="dxa"/>
            <w:vAlign w:val="center"/>
          </w:tcPr>
          <w:p w:rsidR="006F05D6" w:rsidRPr="00713ECF" w:rsidRDefault="006F05D6" w:rsidP="008B2DE0">
            <w:pPr>
              <w:pStyle w:val="af7"/>
              <w:tabs>
                <w:tab w:val="decimal" w:pos="1463"/>
              </w:tabs>
              <w:kinsoku/>
              <w:snapToGrid w:val="0"/>
              <w:jc w:val="both"/>
            </w:pPr>
            <w:r w:rsidRPr="00713ECF">
              <w:t>227.73</w:t>
            </w:r>
          </w:p>
        </w:tc>
      </w:tr>
      <w:tr w:rsidR="00B25A48" w:rsidRPr="00713ECF">
        <w:trPr>
          <w:trHeight w:val="510"/>
          <w:jc w:val="center"/>
        </w:trPr>
        <w:tc>
          <w:tcPr>
            <w:tcW w:w="3168" w:type="dxa"/>
            <w:vAlign w:val="center"/>
          </w:tcPr>
          <w:p w:rsidR="00B25A48" w:rsidRPr="00713ECF" w:rsidRDefault="00B25A48" w:rsidP="00B25A48">
            <w:pPr>
              <w:pStyle w:val="af7"/>
              <w:snapToGrid w:val="0"/>
            </w:pPr>
            <w:r w:rsidRPr="00713ECF">
              <w:t>201</w:t>
            </w:r>
            <w:r w:rsidRPr="00713ECF">
              <w:rPr>
                <w:rFonts w:hint="eastAsia"/>
              </w:rPr>
              <w:t>7</w:t>
            </w:r>
          </w:p>
        </w:tc>
        <w:tc>
          <w:tcPr>
            <w:tcW w:w="2803" w:type="dxa"/>
            <w:vAlign w:val="center"/>
          </w:tcPr>
          <w:p w:rsidR="00B25A48" w:rsidRPr="00713ECF" w:rsidRDefault="00B25A48" w:rsidP="005556B1">
            <w:pPr>
              <w:pStyle w:val="af7"/>
              <w:kinsoku/>
              <w:snapToGrid w:val="0"/>
              <w:ind w:rightChars="456" w:right="1077" w:firstLine="480"/>
              <w:jc w:val="right"/>
            </w:pPr>
            <w:r w:rsidRPr="00713ECF">
              <w:t>4</w:t>
            </w:r>
            <w:r w:rsidR="005556B1" w:rsidRPr="00713ECF">
              <w:rPr>
                <w:rFonts w:hint="eastAsia"/>
              </w:rPr>
              <w:t>0</w:t>
            </w:r>
          </w:p>
        </w:tc>
        <w:tc>
          <w:tcPr>
            <w:tcW w:w="2589" w:type="dxa"/>
            <w:vAlign w:val="center"/>
          </w:tcPr>
          <w:p w:rsidR="00B25A48" w:rsidRPr="00713ECF" w:rsidRDefault="005556B1" w:rsidP="005556B1">
            <w:pPr>
              <w:pStyle w:val="af7"/>
              <w:tabs>
                <w:tab w:val="decimal" w:pos="1463"/>
              </w:tabs>
              <w:kinsoku/>
              <w:snapToGrid w:val="0"/>
              <w:ind w:firstLine="480"/>
              <w:jc w:val="both"/>
            </w:pPr>
            <w:r w:rsidRPr="00713ECF">
              <w:rPr>
                <w:rFonts w:hint="eastAsia"/>
              </w:rPr>
              <w:t>148</w:t>
            </w:r>
            <w:r w:rsidR="00B25A48" w:rsidRPr="00713ECF">
              <w:t>.</w:t>
            </w:r>
            <w:r w:rsidRPr="00713ECF">
              <w:rPr>
                <w:rFonts w:hint="eastAsia"/>
              </w:rPr>
              <w:t>34</w:t>
            </w:r>
          </w:p>
        </w:tc>
      </w:tr>
      <w:tr w:rsidR="005556B1" w:rsidRPr="00713ECF" w:rsidTr="007E1E68">
        <w:trPr>
          <w:trHeight w:val="510"/>
          <w:jc w:val="center"/>
        </w:trPr>
        <w:tc>
          <w:tcPr>
            <w:tcW w:w="3168" w:type="dxa"/>
            <w:vAlign w:val="center"/>
          </w:tcPr>
          <w:p w:rsidR="005556B1" w:rsidRPr="00713ECF" w:rsidRDefault="005556B1" w:rsidP="005556B1">
            <w:pPr>
              <w:pStyle w:val="af7"/>
              <w:snapToGrid w:val="0"/>
              <w:rPr>
                <w:szCs w:val="24"/>
              </w:rPr>
            </w:pPr>
            <w:r w:rsidRPr="00713ECF">
              <w:t>20</w:t>
            </w:r>
            <w:r w:rsidRPr="00713ECF">
              <w:rPr>
                <w:rFonts w:hint="eastAsia"/>
              </w:rPr>
              <w:t>18</w:t>
            </w:r>
          </w:p>
        </w:tc>
        <w:tc>
          <w:tcPr>
            <w:tcW w:w="2803" w:type="dxa"/>
            <w:vAlign w:val="center"/>
          </w:tcPr>
          <w:p w:rsidR="005556B1" w:rsidRPr="00713ECF" w:rsidRDefault="005556B1" w:rsidP="005556B1">
            <w:pPr>
              <w:pStyle w:val="af7"/>
              <w:kinsoku/>
              <w:snapToGrid w:val="0"/>
              <w:ind w:rightChars="456" w:right="1077"/>
              <w:jc w:val="right"/>
            </w:pPr>
            <w:r w:rsidRPr="00713ECF">
              <w:rPr>
                <w:rFonts w:hint="eastAsia"/>
              </w:rPr>
              <w:t>57</w:t>
            </w:r>
          </w:p>
        </w:tc>
        <w:tc>
          <w:tcPr>
            <w:tcW w:w="2589" w:type="dxa"/>
            <w:vAlign w:val="center"/>
          </w:tcPr>
          <w:p w:rsidR="005556B1" w:rsidRPr="00713ECF" w:rsidRDefault="005556B1" w:rsidP="005556B1">
            <w:pPr>
              <w:pStyle w:val="af7"/>
              <w:tabs>
                <w:tab w:val="decimal" w:pos="1463"/>
              </w:tabs>
              <w:kinsoku/>
              <w:snapToGrid w:val="0"/>
              <w:jc w:val="both"/>
            </w:pPr>
            <w:r w:rsidRPr="00713ECF">
              <w:rPr>
                <w:rFonts w:hint="eastAsia"/>
              </w:rPr>
              <w:t>232</w:t>
            </w:r>
            <w:r w:rsidRPr="00713ECF">
              <w:t>.</w:t>
            </w:r>
            <w:r w:rsidRPr="00713ECF">
              <w:rPr>
                <w:rFonts w:hint="eastAsia"/>
              </w:rPr>
              <w:t>27</w:t>
            </w:r>
          </w:p>
        </w:tc>
      </w:tr>
      <w:tr w:rsidR="00AD2838" w:rsidRPr="00713ECF">
        <w:trPr>
          <w:trHeight w:val="510"/>
          <w:jc w:val="center"/>
        </w:trPr>
        <w:tc>
          <w:tcPr>
            <w:tcW w:w="3168" w:type="dxa"/>
            <w:vAlign w:val="center"/>
          </w:tcPr>
          <w:p w:rsidR="00AD2838" w:rsidRPr="00713ECF" w:rsidRDefault="00AD2838" w:rsidP="008B2DE0">
            <w:pPr>
              <w:pStyle w:val="af7"/>
              <w:kinsoku/>
              <w:snapToGrid w:val="0"/>
            </w:pPr>
            <w:r w:rsidRPr="00713ECF">
              <w:rPr>
                <w:rFonts w:hint="eastAsia"/>
              </w:rPr>
              <w:t>累計</w:t>
            </w:r>
          </w:p>
        </w:tc>
        <w:tc>
          <w:tcPr>
            <w:tcW w:w="2803" w:type="dxa"/>
            <w:vAlign w:val="center"/>
          </w:tcPr>
          <w:p w:rsidR="00AD2838" w:rsidRPr="00713ECF" w:rsidRDefault="00AD2838" w:rsidP="005556B1">
            <w:pPr>
              <w:pStyle w:val="af7"/>
              <w:kinsoku/>
              <w:snapToGrid w:val="0"/>
              <w:ind w:rightChars="456" w:right="1077"/>
              <w:jc w:val="right"/>
            </w:pPr>
            <w:r w:rsidRPr="00713ECF">
              <w:t>2,</w:t>
            </w:r>
            <w:r w:rsidR="005556B1" w:rsidRPr="00713ECF">
              <w:rPr>
                <w:rFonts w:hint="eastAsia"/>
              </w:rPr>
              <w:t>417</w:t>
            </w:r>
          </w:p>
        </w:tc>
        <w:tc>
          <w:tcPr>
            <w:tcW w:w="2589" w:type="dxa"/>
            <w:vAlign w:val="center"/>
          </w:tcPr>
          <w:p w:rsidR="00AD2838" w:rsidRPr="00713ECF" w:rsidRDefault="00AD2838" w:rsidP="005556B1">
            <w:pPr>
              <w:pStyle w:val="af7"/>
              <w:tabs>
                <w:tab w:val="decimal" w:pos="1463"/>
              </w:tabs>
              <w:kinsoku/>
              <w:snapToGrid w:val="0"/>
              <w:jc w:val="both"/>
            </w:pPr>
            <w:r w:rsidRPr="00713ECF">
              <w:t>1</w:t>
            </w:r>
            <w:r w:rsidR="006F05D6" w:rsidRPr="00713ECF">
              <w:t>4</w:t>
            </w:r>
            <w:r w:rsidR="00B955DB" w:rsidRPr="00713ECF">
              <w:rPr>
                <w:rFonts w:hint="eastAsia"/>
              </w:rPr>
              <w:t>,</w:t>
            </w:r>
            <w:r w:rsidR="005556B1" w:rsidRPr="00713ECF">
              <w:rPr>
                <w:rFonts w:hint="eastAsia"/>
              </w:rPr>
              <w:t>594</w:t>
            </w:r>
            <w:r w:rsidR="00B955DB" w:rsidRPr="00713ECF">
              <w:rPr>
                <w:rFonts w:hint="eastAsia"/>
              </w:rPr>
              <w:t>.</w:t>
            </w:r>
            <w:r w:rsidR="005556B1" w:rsidRPr="00713ECF">
              <w:rPr>
                <w:rFonts w:hint="eastAsia"/>
              </w:rPr>
              <w:t>27</w:t>
            </w:r>
          </w:p>
        </w:tc>
      </w:tr>
    </w:tbl>
    <w:p w:rsidR="00AD2838" w:rsidRPr="00713ECF" w:rsidRDefault="00AD2838" w:rsidP="0092393E">
      <w:pPr>
        <w:pStyle w:val="af7"/>
        <w:kinsoku/>
        <w:jc w:val="both"/>
      </w:pPr>
      <w:r w:rsidRPr="00713ECF">
        <w:rPr>
          <w:rFonts w:hint="eastAsia"/>
          <w:lang w:val="zh-TW"/>
        </w:rPr>
        <w:t>資料來源</w:t>
      </w:r>
      <w:r w:rsidRPr="00713ECF">
        <w:rPr>
          <w:rFonts w:hint="eastAsia"/>
        </w:rPr>
        <w:t>：</w:t>
      </w:r>
      <w:r w:rsidRPr="00713ECF">
        <w:rPr>
          <w:rFonts w:hint="eastAsia"/>
          <w:lang w:val="zh-TW"/>
        </w:rPr>
        <w:t>泰國投資促進委員會</w:t>
      </w:r>
      <w:r w:rsidR="00447465" w:rsidRPr="00713ECF">
        <w:t>（</w:t>
      </w:r>
      <w:r w:rsidRPr="00713ECF">
        <w:t>BOI</w:t>
      </w:r>
      <w:r w:rsidR="00447465" w:rsidRPr="00713ECF">
        <w:t>）</w:t>
      </w:r>
      <w:r w:rsidRPr="00713ECF">
        <w:rPr>
          <w:rFonts w:hint="eastAsia"/>
          <w:lang w:val="zh-TW"/>
        </w:rPr>
        <w:t>、我經濟部投資審議委員會等統計資料。</w:t>
      </w:r>
    </w:p>
    <w:p w:rsidR="00AD2838" w:rsidRPr="00713ECF" w:rsidRDefault="00AD2838" w:rsidP="0092393E">
      <w:pPr>
        <w:pStyle w:val="a3"/>
        <w:kinsoku/>
        <w:spacing w:afterLines="50" w:after="257"/>
        <w:rPr>
          <w:lang w:eastAsia="zh-TW"/>
        </w:rPr>
      </w:pPr>
      <w:r w:rsidRPr="00713ECF">
        <w:rPr>
          <w:lang w:eastAsia="zh-TW"/>
        </w:rPr>
        <w:br w:type="page"/>
      </w:r>
      <w:bookmarkStart w:id="19" w:name="_Toc518555510"/>
      <w:r w:rsidRPr="00713ECF">
        <w:rPr>
          <w:rFonts w:hint="eastAsia"/>
          <w:lang w:val="zh-TW" w:eastAsia="zh-TW"/>
        </w:rPr>
        <w:lastRenderedPageBreak/>
        <w:t>附錄五　其他重要資料</w:t>
      </w:r>
      <w:bookmarkEnd w:id="19"/>
    </w:p>
    <w:p w:rsidR="00015E6D" w:rsidRPr="00713ECF" w:rsidRDefault="00D2045B" w:rsidP="005E7590">
      <w:pPr>
        <w:kinsoku/>
        <w:ind w:firstLineChars="0" w:firstLine="0"/>
        <w:rPr>
          <w:lang w:eastAsia="zh-TW"/>
        </w:rPr>
      </w:pPr>
      <w:r w:rsidRPr="00713ECF">
        <w:rPr>
          <w:rFonts w:hint="eastAsia"/>
          <w:lang w:eastAsia="zh-TW"/>
        </w:rPr>
        <w:t>一、</w:t>
      </w:r>
      <w:r w:rsidRPr="00713ECF">
        <w:rPr>
          <w:rFonts w:hint="eastAsia"/>
          <w:lang w:eastAsia="zh-TW"/>
        </w:rPr>
        <w:t>BOI</w:t>
      </w:r>
      <w:r w:rsidRPr="00713ECF">
        <w:rPr>
          <w:rFonts w:hint="eastAsia"/>
          <w:lang w:eastAsia="zh-TW"/>
        </w:rPr>
        <w:t>網址</w:t>
      </w:r>
      <w:r w:rsidR="00C72CB1" w:rsidRPr="00713ECF">
        <w:rPr>
          <w:rFonts w:hint="eastAsia"/>
          <w:lang w:eastAsia="zh-TW"/>
        </w:rPr>
        <w:t>：</w:t>
      </w:r>
      <w:hyperlink r:id="rId45" w:history="1">
        <w:r w:rsidR="00015E6D" w:rsidRPr="00713ECF">
          <w:rPr>
            <w:rStyle w:val="afc"/>
            <w:color w:val="auto"/>
            <w:u w:val="none"/>
            <w:lang w:eastAsia="zh-TW"/>
          </w:rPr>
          <w:t>http://www.boi.go.th/</w:t>
        </w:r>
      </w:hyperlink>
    </w:p>
    <w:p w:rsidR="00AD2838" w:rsidRPr="00713ECF" w:rsidRDefault="00D2045B" w:rsidP="005E7590">
      <w:pPr>
        <w:kinsoku/>
        <w:ind w:firstLineChars="0" w:firstLine="0"/>
        <w:rPr>
          <w:lang w:eastAsia="zh-TW"/>
        </w:rPr>
      </w:pPr>
      <w:r w:rsidRPr="00713ECF">
        <w:rPr>
          <w:rFonts w:hint="eastAsia"/>
          <w:lang w:eastAsia="zh-TW"/>
        </w:rPr>
        <w:t>二、</w:t>
      </w:r>
      <w:r w:rsidR="00AD2838" w:rsidRPr="00713ECF">
        <w:t>BOI</w:t>
      </w:r>
      <w:r w:rsidR="00AD2838" w:rsidRPr="00713ECF">
        <w:rPr>
          <w:rFonts w:hint="eastAsia"/>
        </w:rPr>
        <w:t>要求之投資可行性研究報告</w:t>
      </w:r>
      <w:r w:rsidR="00447465" w:rsidRPr="00713ECF">
        <w:t>（</w:t>
      </w:r>
      <w:r w:rsidR="00AD2838" w:rsidRPr="00713ECF">
        <w:t>The Fesibility Study of Project</w:t>
      </w:r>
      <w:r w:rsidR="00447465" w:rsidRPr="00713ECF">
        <w:t>）</w:t>
      </w:r>
      <w:r w:rsidR="00AD2838" w:rsidRPr="00713ECF">
        <w:rPr>
          <w:rFonts w:hint="eastAsia"/>
        </w:rPr>
        <w:t>內容綱要</w:t>
      </w:r>
    </w:p>
    <w:p w:rsidR="005E7590" w:rsidRPr="00713ECF" w:rsidRDefault="005E7590" w:rsidP="0092393E">
      <w:pPr>
        <w:kinsoku/>
        <w:ind w:firstLine="472"/>
        <w:rPr>
          <w:rFonts w:eastAsia="SimSun"/>
          <w:lang w:eastAsia="zh-TW"/>
        </w:rPr>
      </w:pPr>
    </w:p>
    <w:p w:rsidR="00533C9F" w:rsidRPr="00713ECF" w:rsidRDefault="00DA71A0" w:rsidP="0092393E">
      <w:pPr>
        <w:kinsoku/>
        <w:snapToGrid w:val="0"/>
        <w:ind w:firstLineChars="0" w:firstLine="0"/>
        <w:rPr>
          <w:lang w:eastAsia="zh-TW"/>
        </w:rPr>
      </w:pPr>
      <w:r w:rsidRPr="00713ECF">
        <w:rPr>
          <w:rFonts w:hint="eastAsia"/>
          <w:noProof/>
          <w:lang w:eastAsia="zh-TW"/>
        </w:rPr>
        <w:lastRenderedPageBreak/>
        <w:drawing>
          <wp:inline distT="0" distB="0" distL="0" distR="0" wp14:anchorId="13DCACC9" wp14:editId="13DD51CC">
            <wp:extent cx="5397500" cy="8166100"/>
            <wp:effectExtent l="0" t="0" r="0" b="6350"/>
            <wp:docPr id="36" name="圖片 3" descr="泰國附錄二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泰國附錄二P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7500" cy="8166100"/>
                    </a:xfrm>
                    <a:prstGeom prst="rect">
                      <a:avLst/>
                    </a:prstGeom>
                    <a:noFill/>
                    <a:ln>
                      <a:noFill/>
                    </a:ln>
                  </pic:spPr>
                </pic:pic>
              </a:graphicData>
            </a:graphic>
          </wp:inline>
        </w:drawing>
      </w:r>
      <w:r w:rsidRPr="00713ECF">
        <w:rPr>
          <w:rFonts w:hint="eastAsia"/>
          <w:noProof/>
          <w:lang w:eastAsia="zh-TW"/>
        </w:rPr>
        <w:lastRenderedPageBreak/>
        <w:drawing>
          <wp:inline distT="0" distB="0" distL="0" distR="0" wp14:anchorId="516624C7" wp14:editId="569DC500">
            <wp:extent cx="5397500" cy="7194550"/>
            <wp:effectExtent l="0" t="0" r="0" b="6350"/>
            <wp:docPr id="35" name="圖片 4" descr="泰國附錄二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泰國附錄二P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7500" cy="7194550"/>
                    </a:xfrm>
                    <a:prstGeom prst="rect">
                      <a:avLst/>
                    </a:prstGeom>
                    <a:noFill/>
                    <a:ln>
                      <a:noFill/>
                    </a:ln>
                  </pic:spPr>
                </pic:pic>
              </a:graphicData>
            </a:graphic>
          </wp:inline>
        </w:drawing>
      </w:r>
      <w:r w:rsidRPr="00713ECF">
        <w:rPr>
          <w:rFonts w:hint="eastAsia"/>
          <w:noProof/>
          <w:lang w:eastAsia="zh-TW"/>
        </w:rPr>
        <w:lastRenderedPageBreak/>
        <w:drawing>
          <wp:inline distT="0" distB="0" distL="0" distR="0" wp14:anchorId="51C86476" wp14:editId="0FC2E999">
            <wp:extent cx="5397500" cy="7245350"/>
            <wp:effectExtent l="0" t="0" r="0" b="0"/>
            <wp:docPr id="34" name="圖片 5" descr="泰國附錄二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泰國附錄二P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7500" cy="7245350"/>
                    </a:xfrm>
                    <a:prstGeom prst="rect">
                      <a:avLst/>
                    </a:prstGeom>
                    <a:noFill/>
                    <a:ln>
                      <a:noFill/>
                    </a:ln>
                  </pic:spPr>
                </pic:pic>
              </a:graphicData>
            </a:graphic>
          </wp:inline>
        </w:drawing>
      </w:r>
    </w:p>
    <w:p w:rsidR="00D47F44" w:rsidRPr="00713ECF" w:rsidRDefault="00D47F44" w:rsidP="0092393E">
      <w:pPr>
        <w:kinsoku/>
        <w:snapToGrid w:val="0"/>
        <w:ind w:firstLineChars="0" w:firstLine="0"/>
        <w:rPr>
          <w:lang w:eastAsia="zh-TW"/>
        </w:rPr>
      </w:pPr>
    </w:p>
    <w:p w:rsidR="00CC6751" w:rsidRPr="00713ECF" w:rsidRDefault="00CC6751" w:rsidP="0092393E">
      <w:pPr>
        <w:kinsoku/>
        <w:snapToGrid w:val="0"/>
        <w:ind w:firstLineChars="0" w:firstLine="0"/>
        <w:rPr>
          <w:lang w:eastAsia="zh-TW"/>
        </w:rPr>
        <w:sectPr w:rsidR="00CC6751" w:rsidRPr="00713ECF" w:rsidSect="003E0BC3">
          <w:headerReference w:type="default" r:id="rId49"/>
          <w:pgSz w:w="11906" w:h="16838" w:code="9"/>
          <w:pgMar w:top="2268" w:right="1701" w:bottom="1701" w:left="1701" w:header="1134" w:footer="851" w:gutter="0"/>
          <w:cols w:space="425"/>
          <w:docGrid w:type="linesAndChars" w:linePitch="514" w:charSpace="-774"/>
        </w:sectPr>
      </w:pPr>
    </w:p>
    <w:p w:rsidR="00E508B9" w:rsidRPr="00713ECF" w:rsidRDefault="00E508B9" w:rsidP="002505EB">
      <w:pPr>
        <w:ind w:firstLine="472"/>
        <w:rPr>
          <w:rFonts w:ascii="標楷體" w:eastAsia="標楷體" w:hAnsi="標楷體"/>
        </w:rPr>
        <w:sectPr w:rsidR="00E508B9" w:rsidRPr="00713ECF" w:rsidSect="003E0BC3">
          <w:headerReference w:type="even" r:id="rId50"/>
          <w:headerReference w:type="default" r:id="rId51"/>
          <w:footerReference w:type="even" r:id="rId52"/>
          <w:footerReference w:type="default" r:id="rId53"/>
          <w:pgSz w:w="11906" w:h="16838" w:code="9"/>
          <w:pgMar w:top="2268" w:right="1701" w:bottom="1701" w:left="1701" w:header="1134" w:footer="851" w:gutter="0"/>
          <w:cols w:space="425"/>
          <w:docGrid w:type="linesAndChars" w:linePitch="514" w:charSpace="-774"/>
        </w:sectPr>
      </w:pPr>
    </w:p>
    <w:p w:rsidR="002505EB" w:rsidRPr="00713ECF" w:rsidRDefault="00DA71A0" w:rsidP="0015421A">
      <w:pPr>
        <w:ind w:firstLine="512"/>
        <w:rPr>
          <w:rFonts w:ascii="標楷體" w:eastAsia="標楷體" w:hAnsi="標楷體"/>
          <w:bCs/>
          <w:sz w:val="26"/>
          <w:szCs w:val="26"/>
        </w:rPr>
      </w:pPr>
      <w:r w:rsidRPr="00713ECF">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8752" behindDoc="0" locked="0" layoutInCell="1" allowOverlap="1" wp14:anchorId="712F512E" wp14:editId="3F4A38E3">
                <wp:simplePos x="0" y="0"/>
                <wp:positionH relativeFrom="column">
                  <wp:posOffset>-299085</wp:posOffset>
                </wp:positionH>
                <wp:positionV relativeFrom="paragraph">
                  <wp:posOffset>6535420</wp:posOffset>
                </wp:positionV>
                <wp:extent cx="6069330" cy="1720850"/>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2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4B4040" w:rsidRDefault="00F32689" w:rsidP="008B2DE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32689" w:rsidRPr="004B4040" w:rsidRDefault="00F32689"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32689" w:rsidRPr="004B4040" w:rsidRDefault="00F32689"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32689" w:rsidRPr="004B4040" w:rsidRDefault="00F32689"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32689" w:rsidRPr="004B4040" w:rsidRDefault="00F32689"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F32689" w:rsidRPr="004B4040" w:rsidRDefault="00F32689"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32689" w:rsidRDefault="00F32689" w:rsidP="008B2DE0">
                            <w:pPr>
                              <w:snapToGrid w:val="0"/>
                              <w:ind w:firstLineChars="0" w:firstLine="0"/>
                              <w:rPr>
                                <w:rFonts w:ascii="華康中黑體(P)" w:eastAsia="華康中黑體(P)" w:hAnsi="Arial" w:cs="Arial"/>
                                <w:sz w:val="20"/>
                                <w:szCs w:val="20"/>
                              </w:rPr>
                            </w:pPr>
                          </w:p>
                          <w:p w:rsidR="00F32689" w:rsidRPr="004B4040" w:rsidRDefault="00F32689" w:rsidP="008B2DE0">
                            <w:pPr>
                              <w:snapToGrid w:val="0"/>
                              <w:ind w:firstLineChars="0" w:firstLine="0"/>
                              <w:rPr>
                                <w:rFonts w:ascii="華康中黑體(P)" w:eastAsia="華康中黑體(P)" w:hAnsi="Arial" w:cs="Arial"/>
                                <w:sz w:val="20"/>
                                <w:szCs w:val="20"/>
                              </w:rPr>
                            </w:pPr>
                          </w:p>
                          <w:p w:rsidR="00F32689" w:rsidRPr="004B4040" w:rsidRDefault="00F32689" w:rsidP="008B2DE0">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23.55pt;margin-top:514.6pt;width:477.9pt;height:1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Fu0wIAAMc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" filled="f" stroked="f">
                <v:textbox>
                  <w:txbxContent>
                    <w:p w:rsidR="00F32689" w:rsidRPr="004B4040" w:rsidRDefault="00F32689" w:rsidP="008B2DE0">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32689" w:rsidRPr="004B4040" w:rsidRDefault="00F32689"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32689" w:rsidRPr="004B4040" w:rsidRDefault="00F32689"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32689" w:rsidRPr="004B4040" w:rsidRDefault="00F32689"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32689" w:rsidRPr="004B4040" w:rsidRDefault="00F32689" w:rsidP="008B2DE0">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F32689" w:rsidRPr="004B4040" w:rsidRDefault="00F32689" w:rsidP="008B2DE0">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32689" w:rsidRDefault="00F32689" w:rsidP="008B2DE0">
                      <w:pPr>
                        <w:snapToGrid w:val="0"/>
                        <w:ind w:firstLineChars="0" w:firstLine="0"/>
                        <w:rPr>
                          <w:rFonts w:ascii="華康中黑體(P)" w:eastAsia="華康中黑體(P)" w:hAnsi="Arial" w:cs="Arial"/>
                          <w:sz w:val="20"/>
                          <w:szCs w:val="20"/>
                        </w:rPr>
                      </w:pPr>
                    </w:p>
                    <w:p w:rsidR="00F32689" w:rsidRPr="004B4040" w:rsidRDefault="00F32689" w:rsidP="008B2DE0">
                      <w:pPr>
                        <w:snapToGrid w:val="0"/>
                        <w:ind w:firstLineChars="0" w:firstLine="0"/>
                        <w:rPr>
                          <w:rFonts w:ascii="華康中黑體(P)" w:eastAsia="華康中黑體(P)" w:hAnsi="Arial" w:cs="Arial"/>
                          <w:sz w:val="20"/>
                          <w:szCs w:val="20"/>
                        </w:rPr>
                      </w:pPr>
                    </w:p>
                    <w:p w:rsidR="00F32689" w:rsidRPr="004B4040" w:rsidRDefault="00F32689" w:rsidP="008B2DE0">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713ECF">
        <w:rPr>
          <w:rFonts w:ascii="標楷體" w:eastAsia="標楷體" w:hAnsi="標楷體" w:hint="eastAsia"/>
          <w:bCs/>
          <w:noProof/>
          <w:sz w:val="26"/>
          <w:szCs w:val="26"/>
          <w:lang w:eastAsia="zh-TW"/>
        </w:rPr>
        <w:drawing>
          <wp:anchor distT="0" distB="0" distL="114300" distR="114300" simplePos="0" relativeHeight="251656704" behindDoc="1" locked="0" layoutInCell="1" allowOverlap="1" wp14:anchorId="356357FE" wp14:editId="3F336B56">
            <wp:simplePos x="0" y="0"/>
            <wp:positionH relativeFrom="column">
              <wp:posOffset>-1080135</wp:posOffset>
            </wp:positionH>
            <wp:positionV relativeFrom="paragraph">
              <wp:posOffset>-2039620</wp:posOffset>
            </wp:positionV>
            <wp:extent cx="7630795" cy="11356975"/>
            <wp:effectExtent l="0" t="0" r="8255" b="0"/>
            <wp:wrapNone/>
            <wp:docPr id="127" name="圖片 12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03-19印尼-18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505EB" w:rsidRPr="00713ECF" w:rsidSect="003E0BC3">
      <w:headerReference w:type="even" r:id="rId5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BD0" w:rsidRDefault="006A0BD0" w:rsidP="008E5082">
      <w:pPr>
        <w:ind w:firstLine="480"/>
      </w:pPr>
      <w:r>
        <w:separator/>
      </w:r>
    </w:p>
    <w:p w:rsidR="006A0BD0" w:rsidRDefault="006A0BD0" w:rsidP="00F21FC5">
      <w:pPr>
        <w:ind w:firstLine="480"/>
      </w:pPr>
    </w:p>
    <w:p w:rsidR="006A0BD0" w:rsidRDefault="006A0BD0" w:rsidP="001D0BD4">
      <w:pPr>
        <w:ind w:firstLine="480"/>
      </w:pPr>
    </w:p>
    <w:p w:rsidR="006A0BD0" w:rsidRDefault="006A0BD0" w:rsidP="003F1265">
      <w:pPr>
        <w:ind w:firstLine="480"/>
      </w:pPr>
    </w:p>
  </w:endnote>
  <w:endnote w:type="continuationSeparator" w:id="0">
    <w:p w:rsidR="006A0BD0" w:rsidRDefault="006A0BD0" w:rsidP="008E5082">
      <w:pPr>
        <w:ind w:firstLine="480"/>
      </w:pPr>
      <w:r>
        <w:continuationSeparator/>
      </w:r>
    </w:p>
    <w:p w:rsidR="006A0BD0" w:rsidRDefault="006A0BD0" w:rsidP="00F21FC5">
      <w:pPr>
        <w:ind w:firstLine="480"/>
      </w:pPr>
    </w:p>
    <w:p w:rsidR="006A0BD0" w:rsidRDefault="006A0BD0" w:rsidP="001D0BD4">
      <w:pPr>
        <w:ind w:firstLine="480"/>
      </w:pPr>
    </w:p>
    <w:p w:rsidR="006A0BD0" w:rsidRDefault="006A0BD0" w:rsidP="003F1265">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rporateE-RegularItalic">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ngsana New">
    <w:panose1 w:val="02020603050405020304"/>
    <w:charset w:val="00"/>
    <w:family w:val="roman"/>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H SarabunPSK">
    <w:altName w:val="Arial Unicode MS"/>
    <w:charset w:val="00"/>
    <w:family w:val="swiss"/>
    <w:pitch w:val="variable"/>
    <w:sig w:usb0="00000000"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2505EB" w:rsidRDefault="00F32689" w:rsidP="002505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2505EB" w:rsidRDefault="00F32689" w:rsidP="002505E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Default="00F32689">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3E0BC3" w:rsidRDefault="00F32689"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34D28">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3E0BC3" w:rsidRDefault="00F32689"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34D28">
      <w:rPr>
        <w:rFonts w:ascii="Footlight MT Light" w:hAnsi="Footlight MT Light"/>
        <w:i/>
        <w:iCs/>
        <w:noProof/>
        <w:sz w:val="32"/>
        <w:szCs w:val="32"/>
        <w:lang w:eastAsia="zh-TW"/>
      </w:rPr>
      <w:t>65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3E0BC3" w:rsidRDefault="00F32689" w:rsidP="00B81E2C">
    <w:pPr>
      <w:pStyle w:val="a5"/>
      <w:ind w:rightChars="3251" w:right="7802"/>
      <w:jc w:val="center"/>
      <w:rPr>
        <w:rFonts w:ascii="Footlight MT Light" w:hAnsi="Footlight MT Light"/>
        <w:i/>
        <w:iCs/>
        <w:noProof/>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3E0BC3" w:rsidRDefault="00F32689"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BD0" w:rsidRDefault="006A0BD0" w:rsidP="008E5082">
      <w:pPr>
        <w:ind w:firstLine="480"/>
      </w:pPr>
      <w:r>
        <w:separator/>
      </w:r>
    </w:p>
    <w:p w:rsidR="006A0BD0" w:rsidRDefault="006A0BD0" w:rsidP="00F21FC5">
      <w:pPr>
        <w:ind w:firstLine="480"/>
      </w:pPr>
    </w:p>
    <w:p w:rsidR="006A0BD0" w:rsidRDefault="006A0BD0" w:rsidP="001D0BD4">
      <w:pPr>
        <w:ind w:firstLine="480"/>
      </w:pPr>
    </w:p>
    <w:p w:rsidR="006A0BD0" w:rsidRDefault="006A0BD0" w:rsidP="003F1265">
      <w:pPr>
        <w:ind w:firstLine="480"/>
      </w:pPr>
    </w:p>
  </w:footnote>
  <w:footnote w:type="continuationSeparator" w:id="0">
    <w:p w:rsidR="006A0BD0" w:rsidRDefault="006A0BD0" w:rsidP="008E5082">
      <w:pPr>
        <w:ind w:firstLine="480"/>
      </w:pPr>
      <w:r>
        <w:continuationSeparator/>
      </w:r>
    </w:p>
    <w:p w:rsidR="006A0BD0" w:rsidRDefault="006A0BD0" w:rsidP="00F21FC5">
      <w:pPr>
        <w:ind w:firstLine="480"/>
      </w:pPr>
    </w:p>
    <w:p w:rsidR="006A0BD0" w:rsidRDefault="006A0BD0" w:rsidP="001D0BD4">
      <w:pPr>
        <w:ind w:firstLine="480"/>
      </w:pPr>
    </w:p>
    <w:p w:rsidR="006A0BD0" w:rsidRDefault="006A0BD0" w:rsidP="003F1265">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2505EB" w:rsidRDefault="00F32689" w:rsidP="002505EB">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562D64" w:rsidRDefault="00F3268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5223E3B2" wp14:editId="45E31568">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0C2131" w:rsidRDefault="00F3268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37"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F32689" w:rsidRPr="000C2131" w:rsidRDefault="00F3268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33B90648" wp14:editId="5C32C747">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2313E7CE" wp14:editId="4DB08AB9">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562D64" w:rsidRDefault="00F3268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452E58A" wp14:editId="4B3C8C64">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0C2131" w:rsidRDefault="00F3268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38"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F32689" w:rsidRPr="000C2131" w:rsidRDefault="00F3268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6CE2A713" wp14:editId="4E30806F">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35BBF7F8" wp14:editId="0724B02D">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562D64" w:rsidRDefault="00F3268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E902EC1" wp14:editId="5C5E97D3">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0C2131" w:rsidRDefault="00F3268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39"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F32689" w:rsidRPr="000C2131" w:rsidRDefault="00F3268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33F36134" wp14:editId="1AE4E2C8">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9DCD2CB" wp14:editId="078FA22C">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562D64" w:rsidRDefault="00F3268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448E29AC" wp14:editId="1CE179A3">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0C2131" w:rsidRDefault="00F3268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40"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F32689" w:rsidRPr="000C2131" w:rsidRDefault="00F3268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11042701" wp14:editId="6758FB1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BA5CE97" wp14:editId="02F34EE6">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562D64" w:rsidRDefault="00F3268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4973FFAF" wp14:editId="0224CA33">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0C2131" w:rsidRDefault="00F3268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41"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F32689" w:rsidRPr="000C2131" w:rsidRDefault="00F3268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586DB009" wp14:editId="03073B3E">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7786834" wp14:editId="714272F3">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Default="00F32689" w:rsidP="001D0BD4">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562D64" w:rsidRDefault="00F32689"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Default="00F32689" w:rsidP="003F1265">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2505EB" w:rsidRDefault="00F32689" w:rsidP="002505E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Default="00F32689">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6B5364" w:rsidRDefault="00F32689"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3872" behindDoc="1" locked="0" layoutInCell="1" allowOverlap="1" wp14:anchorId="71D71F7C" wp14:editId="64DFCDAF">
              <wp:simplePos x="0" y="0"/>
              <wp:positionH relativeFrom="column">
                <wp:posOffset>72390</wp:posOffset>
              </wp:positionH>
              <wp:positionV relativeFrom="paragraph">
                <wp:posOffset>-95885</wp:posOffset>
              </wp:positionV>
              <wp:extent cx="1536065" cy="264160"/>
              <wp:effectExtent l="0" t="0" r="1270" b="0"/>
              <wp:wrapNone/>
              <wp:docPr id="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0C2131" w:rsidRDefault="00F32689"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31" type="#_x0000_t202" style="position:absolute;left:0;text-align:left;margin-left:5.7pt;margin-top:-7.55pt;width:120.95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GksAIAAKw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" filled="f" stroked="f">
              <v:textbox style="mso-fit-shape-to-text:t" inset="0,0,0,0">
                <w:txbxContent>
                  <w:p w:rsidR="00F32689" w:rsidRPr="000C2131" w:rsidRDefault="00F32689"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泰國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848" behindDoc="1" locked="0" layoutInCell="1" allowOverlap="1" wp14:anchorId="78E2934E" wp14:editId="273A0449">
              <wp:simplePos x="0" y="0"/>
              <wp:positionH relativeFrom="column">
                <wp:posOffset>-22860</wp:posOffset>
              </wp:positionH>
              <wp:positionV relativeFrom="paragraph">
                <wp:posOffset>35560</wp:posOffset>
              </wp:positionV>
              <wp:extent cx="1714500" cy="113665"/>
              <wp:effectExtent l="0" t="0" r="3810" b="3175"/>
              <wp:wrapNone/>
              <wp:docPr id="3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xJ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gjJ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SQgxJ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14:anchorId="77C31C30" wp14:editId="131D5C12">
              <wp:simplePos x="0" y="0"/>
              <wp:positionH relativeFrom="column">
                <wp:posOffset>1693545</wp:posOffset>
              </wp:positionH>
              <wp:positionV relativeFrom="paragraph">
                <wp:posOffset>-78740</wp:posOffset>
              </wp:positionV>
              <wp:extent cx="3718560" cy="338455"/>
              <wp:effectExtent l="7620" t="35560" r="7620" b="35560"/>
              <wp:wrapNone/>
              <wp:docPr id="3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ORcAQAAOM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52ejkX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562D64" w:rsidRDefault="00F32689"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6861D11D" wp14:editId="0BA036AE">
              <wp:simplePos x="0" y="0"/>
              <wp:positionH relativeFrom="column">
                <wp:posOffset>3769360</wp:posOffset>
              </wp:positionH>
              <wp:positionV relativeFrom="paragraph">
                <wp:posOffset>-50165</wp:posOffset>
              </wp:positionV>
              <wp:extent cx="1590040" cy="198120"/>
              <wp:effectExtent l="0" t="0" r="3175" b="444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0C2131" w:rsidRDefault="00F3268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32"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fr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B20R9AOZvTARoNu5YiCwDVo6HUKcfc9RJoRHDBoV6zu72T5TSMh1w0VO3ajlBwaRisgGNjW+k+O&#10;2pHoVFuQ7fBRVpCI7o10QGOtOts96AcCdGDy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w6nZ6ncr&#10;q0dQsJIgMNAibD4wGql+YDTAFsmw/r6nimHUfhBwCyDEzIaaje1sUFHC0QwbjCZzbabVtO8V3zWA&#10;PN+zG7gpBXciPrM43i/YDK6W4xazq+fpt4s67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U5IX67ICAACzBQAA&#10;DgAAAAAAAAAAAAAAAAAuAgAAZHJzL2Uyb0RvYy54bWxQSwECLQAUAAYACAAAACEAyACbEN8AAAAJ&#10;AQAADwAAAAAAAAAAAAAAAAAMBQAAZHJzL2Rvd25yZXYueG1sUEsFBgAAAAAEAAQA8wAAABgGAAAA&#10;AA==&#10;" filled="f" stroked="f">
              <v:textbox style="mso-fit-shape-to-text:t" inset="0,0,0,0">
                <w:txbxContent>
                  <w:p w:rsidR="00F32689" w:rsidRPr="000C2131" w:rsidRDefault="00F3268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C5E6F54" wp14:editId="6DE1B33E">
              <wp:simplePos x="0" y="0"/>
              <wp:positionH relativeFrom="column">
                <wp:posOffset>-1270</wp:posOffset>
              </wp:positionH>
              <wp:positionV relativeFrom="paragraph">
                <wp:posOffset>-78740</wp:posOffset>
              </wp:positionV>
              <wp:extent cx="3707130" cy="338455"/>
              <wp:effectExtent l="8255" t="35560" r="8890" b="35560"/>
              <wp:wrapNone/>
              <wp:docPr id="2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wse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A1Bws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6A6478A" wp14:editId="34132FE8">
              <wp:simplePos x="0" y="0"/>
              <wp:positionH relativeFrom="column">
                <wp:posOffset>3709670</wp:posOffset>
              </wp:positionH>
              <wp:positionV relativeFrom="paragraph">
                <wp:posOffset>35560</wp:posOffset>
              </wp:positionV>
              <wp:extent cx="1714500" cy="113665"/>
              <wp:effectExtent l="4445" t="0" r="0" b="3175"/>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w2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Mecw2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562D64" w:rsidRDefault="00F32689"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2C1B5A8A" wp14:editId="306D2B96">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0C2131" w:rsidRDefault="00F32689"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33"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rsidR="00F32689" w:rsidRPr="000C2131" w:rsidRDefault="00F32689" w:rsidP="00A7224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672DEFF5" wp14:editId="685B7B5E">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TteAQAAOM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bBlO1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898BE89" wp14:editId="36D24B23">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xC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rWvxC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562D64" w:rsidRDefault="00F3268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6E923821" wp14:editId="7A8039B5">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2432BEEE" wp14:editId="49D372C6">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0C2131" w:rsidRDefault="00F32689" w:rsidP="00113D0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134" type="#_x0000_t202" style="position:absolute;left:0;text-align:left;margin-left:246.7pt;margin-top:-3.95pt;width:177.8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rsidR="00F32689" w:rsidRPr="000C2131" w:rsidRDefault="00F32689" w:rsidP="00113D0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4FE6E641" wp14:editId="681C1AA9">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026" style="position:absolute;margin-left:242.6pt;margin-top:2.8pt;width:184.2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J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FbgT4mJAgAA+gQAAA4AAAAAAAAAAAAAAAAALgIAAGRycy9lMm9Eb2MueG1sUEsBAi0AFAAGAAgA&#10;AAAhADYPLaXcAAAACAEAAA8AAAAAAAAAAAAAAAAA4wQAAGRycy9kb3ducmV2LnhtbFBLBQYAAAAA&#10;BAAEAPMAAADs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562D64" w:rsidRDefault="00F3268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12C4658" wp14:editId="6A936333">
              <wp:simplePos x="0" y="0"/>
              <wp:positionH relativeFrom="column">
                <wp:posOffset>3769360</wp:posOffset>
              </wp:positionH>
              <wp:positionV relativeFrom="paragraph">
                <wp:posOffset>-50165</wp:posOffset>
              </wp:positionV>
              <wp:extent cx="1590040" cy="198120"/>
              <wp:effectExtent l="0" t="0" r="3175" b="4445"/>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0C2131" w:rsidRDefault="00F3268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nyk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80nyksQIAALMFAAAO&#10;AAAAAAAAAAAAAAAAAC4CAABkcnMvZTJvRG9jLnhtbFBLAQItABQABgAIAAAAIQDIAJsQ3wAAAAkB&#10;AAAPAAAAAAAAAAAAAAAAAAsFAABkcnMvZG93bnJldi54bWxQSwUGAAAAAAQABADzAAAAFwYAAAAA&#10;" filled="f" stroked="f">
              <v:textbox style="mso-fit-shape-to-text:t" inset="0,0,0,0">
                <w:txbxContent>
                  <w:p w:rsidR="00F32689" w:rsidRPr="000C2131" w:rsidRDefault="00F3268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33519570" wp14:editId="5BDEB178">
              <wp:simplePos x="0" y="0"/>
              <wp:positionH relativeFrom="column">
                <wp:posOffset>-1270</wp:posOffset>
              </wp:positionH>
              <wp:positionV relativeFrom="paragraph">
                <wp:posOffset>-78740</wp:posOffset>
              </wp:positionV>
              <wp:extent cx="3707130" cy="338455"/>
              <wp:effectExtent l="8255" t="35560" r="8890" b="35560"/>
              <wp:wrapNone/>
              <wp:docPr id="2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1zVeg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ut9c1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094B22E3" wp14:editId="22860D39">
              <wp:simplePos x="0" y="0"/>
              <wp:positionH relativeFrom="column">
                <wp:posOffset>3709670</wp:posOffset>
              </wp:positionH>
              <wp:positionV relativeFrom="paragraph">
                <wp:posOffset>35560</wp:posOffset>
              </wp:positionV>
              <wp:extent cx="1714500" cy="113665"/>
              <wp:effectExtent l="4445" t="0" r="0" b="3175"/>
              <wp:wrapNone/>
              <wp:docPr id="1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V8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jxBXx+AgAA/g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689" w:rsidRPr="00562D64" w:rsidRDefault="00F32689"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62892EA9" wp14:editId="43D00434">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689" w:rsidRPr="000C2131" w:rsidRDefault="00F3268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36"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F32689" w:rsidRPr="000C2131" w:rsidRDefault="00F3268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E3E0D91" wp14:editId="4D9B42E0">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586164FD" wp14:editId="2B6C210B">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rporateE-RegularItalic"/>
      </w:r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2">
    <w:nsid w:val="060C1B64"/>
    <w:multiLevelType w:val="hybridMultilevel"/>
    <w:tmpl w:val="568CCFF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AA63BBB"/>
    <w:multiLevelType w:val="hybridMultilevel"/>
    <w:tmpl w:val="F800CB4C"/>
    <w:lvl w:ilvl="0" w:tplc="27AA0C2A">
      <w:start w:val="2"/>
      <w:numFmt w:val="decimal"/>
      <w:lvlText w:val="%1."/>
      <w:lvlJc w:val="left"/>
      <w:pPr>
        <w:tabs>
          <w:tab w:val="num" w:pos="947"/>
        </w:tabs>
        <w:ind w:left="947" w:hanging="465"/>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6">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D117C9F"/>
    <w:multiLevelType w:val="hybridMultilevel"/>
    <w:tmpl w:val="B73631F6"/>
    <w:lvl w:ilvl="0" w:tplc="3350F85E">
      <w:start w:val="1"/>
      <w:numFmt w:val="taiwaneseCountingThousand"/>
      <w:lvlText w:val="（%1）"/>
      <w:lvlJc w:val="left"/>
      <w:pPr>
        <w:ind w:left="720" w:hanging="7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47A4BE5"/>
    <w:multiLevelType w:val="hybridMultilevel"/>
    <w:tmpl w:val="3E3CEE86"/>
    <w:lvl w:ilvl="0" w:tplc="0562D0F8">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9">
    <w:nsid w:val="14E82AF3"/>
    <w:multiLevelType w:val="hybridMultilevel"/>
    <w:tmpl w:val="B64E66A2"/>
    <w:lvl w:ilvl="0" w:tplc="2A9AB9BE">
      <w:start w:val="2"/>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nsid w:val="15516F7B"/>
    <w:multiLevelType w:val="hybridMultilevel"/>
    <w:tmpl w:val="49FA62A6"/>
    <w:lvl w:ilvl="0" w:tplc="9502F366">
      <w:start w:val="1"/>
      <w:numFmt w:val="decimalFullWidth"/>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64C0F8D"/>
    <w:multiLevelType w:val="hybridMultilevel"/>
    <w:tmpl w:val="5E18277E"/>
    <w:lvl w:ilvl="0" w:tplc="DECA70EA">
      <w:start w:val="1"/>
      <w:numFmt w:val="decimal"/>
      <w:lvlText w:val="%1."/>
      <w:lvlJc w:val="left"/>
      <w:pPr>
        <w:tabs>
          <w:tab w:val="num" w:pos="1176"/>
        </w:tabs>
        <w:ind w:left="1176" w:hanging="360"/>
      </w:pPr>
      <w:rPr>
        <w:rFonts w:hint="eastAsia"/>
      </w:rPr>
    </w:lvl>
    <w:lvl w:ilvl="1" w:tplc="04090019">
      <w:start w:val="1"/>
      <w:numFmt w:val="ideographTraditional"/>
      <w:lvlText w:val="%2、"/>
      <w:lvlJc w:val="left"/>
      <w:pPr>
        <w:tabs>
          <w:tab w:val="num" w:pos="936"/>
        </w:tabs>
        <w:ind w:left="936" w:hanging="480"/>
      </w:pPr>
    </w:lvl>
    <w:lvl w:ilvl="2" w:tplc="66E854D6">
      <w:numFmt w:val="none"/>
      <w:lvlText w:val="%3、"/>
      <w:lvlJc w:val="left"/>
      <w:pPr>
        <w:ind w:left="1416" w:hanging="480"/>
      </w:pPr>
      <w:rPr>
        <w:rFonts w:hint="default"/>
      </w:rPr>
    </w:lvl>
    <w:lvl w:ilvl="3" w:tplc="0409000F" w:tentative="1">
      <w:start w:val="1"/>
      <w:numFmt w:val="decimal"/>
      <w:lvlText w:val="%4."/>
      <w:lvlJc w:val="left"/>
      <w:pPr>
        <w:tabs>
          <w:tab w:val="num" w:pos="1896"/>
        </w:tabs>
        <w:ind w:left="1896" w:hanging="480"/>
      </w:pPr>
    </w:lvl>
    <w:lvl w:ilvl="4" w:tplc="04090019" w:tentative="1">
      <w:start w:val="1"/>
      <w:numFmt w:val="ideographTraditional"/>
      <w:lvlText w:val="%5、"/>
      <w:lvlJc w:val="left"/>
      <w:pPr>
        <w:tabs>
          <w:tab w:val="num" w:pos="2376"/>
        </w:tabs>
        <w:ind w:left="2376" w:hanging="480"/>
      </w:pPr>
    </w:lvl>
    <w:lvl w:ilvl="5" w:tplc="0409001B" w:tentative="1">
      <w:start w:val="1"/>
      <w:numFmt w:val="lowerRoman"/>
      <w:lvlText w:val="%6."/>
      <w:lvlJc w:val="right"/>
      <w:pPr>
        <w:tabs>
          <w:tab w:val="num" w:pos="2856"/>
        </w:tabs>
        <w:ind w:left="2856" w:hanging="480"/>
      </w:pPr>
    </w:lvl>
    <w:lvl w:ilvl="6" w:tplc="0409000F" w:tentative="1">
      <w:start w:val="1"/>
      <w:numFmt w:val="decimal"/>
      <w:lvlText w:val="%7."/>
      <w:lvlJc w:val="left"/>
      <w:pPr>
        <w:tabs>
          <w:tab w:val="num" w:pos="3336"/>
        </w:tabs>
        <w:ind w:left="3336" w:hanging="480"/>
      </w:pPr>
    </w:lvl>
    <w:lvl w:ilvl="7" w:tplc="04090019" w:tentative="1">
      <w:start w:val="1"/>
      <w:numFmt w:val="ideographTraditional"/>
      <w:lvlText w:val="%8、"/>
      <w:lvlJc w:val="left"/>
      <w:pPr>
        <w:tabs>
          <w:tab w:val="num" w:pos="3816"/>
        </w:tabs>
        <w:ind w:left="3816" w:hanging="480"/>
      </w:pPr>
    </w:lvl>
    <w:lvl w:ilvl="8" w:tplc="0409001B" w:tentative="1">
      <w:start w:val="1"/>
      <w:numFmt w:val="lowerRoman"/>
      <w:lvlText w:val="%9."/>
      <w:lvlJc w:val="right"/>
      <w:pPr>
        <w:tabs>
          <w:tab w:val="num" w:pos="4296"/>
        </w:tabs>
        <w:ind w:left="4296" w:hanging="480"/>
      </w:pPr>
    </w:lvl>
  </w:abstractNum>
  <w:abstractNum w:abstractNumId="12">
    <w:nsid w:val="17F71E16"/>
    <w:multiLevelType w:val="hybridMultilevel"/>
    <w:tmpl w:val="9F306FE8"/>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9296C7C"/>
    <w:multiLevelType w:val="hybridMultilevel"/>
    <w:tmpl w:val="C536281C"/>
    <w:lvl w:ilvl="0" w:tplc="B5DC39E8">
      <w:start w:val="1"/>
      <w:numFmt w:val="decimal"/>
      <w:lvlText w:val="%1."/>
      <w:lvlJc w:val="left"/>
      <w:pPr>
        <w:ind w:left="622" w:hanging="504"/>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14">
    <w:nsid w:val="1B292B96"/>
    <w:multiLevelType w:val="hybridMultilevel"/>
    <w:tmpl w:val="93DCC71C"/>
    <w:lvl w:ilvl="0" w:tplc="9190EB64">
      <w:start w:val="1"/>
      <w:numFmt w:val="decimal"/>
      <w:lvlText w:val="(%1)"/>
      <w:lvlJc w:val="left"/>
      <w:pPr>
        <w:tabs>
          <w:tab w:val="num" w:pos="870"/>
        </w:tabs>
        <w:ind w:left="870" w:hanging="390"/>
      </w:pPr>
      <w:rPr>
        <w:rFonts w:eastAsia="新細明體"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17">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18">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21">
    <w:nsid w:val="28E33EBC"/>
    <w:multiLevelType w:val="hybridMultilevel"/>
    <w:tmpl w:val="D270A47E"/>
    <w:lvl w:ilvl="0" w:tplc="20DA9F24">
      <w:start w:val="1"/>
      <w:numFmt w:val="lowerLetter"/>
      <w:lvlText w:val="(%1)"/>
      <w:lvlJc w:val="left"/>
      <w:pPr>
        <w:tabs>
          <w:tab w:val="num" w:pos="1202"/>
        </w:tabs>
        <w:ind w:left="1202" w:hanging="720"/>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22">
    <w:nsid w:val="2B173CB4"/>
    <w:multiLevelType w:val="hybridMultilevel"/>
    <w:tmpl w:val="C92C1C38"/>
    <w:lvl w:ilvl="0" w:tplc="434AE466">
      <w:start w:val="1"/>
      <w:numFmt w:val="taiwaneseCountingThousand"/>
      <w:lvlText w:val="（%1）"/>
      <w:lvlJc w:val="left"/>
      <w:pPr>
        <w:tabs>
          <w:tab w:val="num" w:pos="1185"/>
        </w:tabs>
        <w:ind w:left="1185" w:hanging="8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D93DE9"/>
    <w:multiLevelType w:val="hybridMultilevel"/>
    <w:tmpl w:val="974604B6"/>
    <w:lvl w:ilvl="0" w:tplc="C1603680">
      <w:start w:val="1"/>
      <w:numFmt w:val="taiwaneseCountingThousand"/>
      <w:lvlText w:val="（%1）"/>
      <w:lvlJc w:val="left"/>
      <w:pPr>
        <w:ind w:left="1436"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2D584C03"/>
    <w:multiLevelType w:val="hybridMultilevel"/>
    <w:tmpl w:val="410A6974"/>
    <w:lvl w:ilvl="0" w:tplc="E2A688D4">
      <w:start w:val="3"/>
      <w:numFmt w:val="taiwaneseCountingThousand"/>
      <w:lvlText w:val="（%1）"/>
      <w:lvlJc w:val="left"/>
      <w:pPr>
        <w:ind w:left="956" w:hanging="720"/>
      </w:pPr>
      <w:rPr>
        <w:rFonts w:hint="default"/>
      </w:rPr>
    </w:lvl>
    <w:lvl w:ilvl="1" w:tplc="B5669770">
      <w:start w:val="2"/>
      <w:numFmt w:val="decimalFullWidth"/>
      <w:lvlText w:val="%2、"/>
      <w:lvlJc w:val="left"/>
      <w:pPr>
        <w:tabs>
          <w:tab w:val="num" w:pos="1076"/>
        </w:tabs>
        <w:ind w:left="1076" w:hanging="36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5">
    <w:nsid w:val="2FDA015B"/>
    <w:multiLevelType w:val="hybridMultilevel"/>
    <w:tmpl w:val="670A6D0A"/>
    <w:lvl w:ilvl="0" w:tplc="B25CE62C">
      <w:start w:val="1"/>
      <w:numFmt w:val="decimalFullWidth"/>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6">
    <w:nsid w:val="31E021C4"/>
    <w:multiLevelType w:val="hybridMultilevel"/>
    <w:tmpl w:val="7C624430"/>
    <w:lvl w:ilvl="0" w:tplc="3D7ACF84">
      <w:start w:val="1"/>
      <w:numFmt w:val="decimal"/>
      <w:lvlText w:val="%1."/>
      <w:lvlJc w:val="left"/>
      <w:pPr>
        <w:tabs>
          <w:tab w:val="num" w:pos="1607"/>
        </w:tabs>
        <w:ind w:left="1607" w:hanging="390"/>
      </w:pPr>
      <w:rPr>
        <w:rFonts w:hint="default"/>
      </w:rPr>
    </w:lvl>
    <w:lvl w:ilvl="1" w:tplc="04090019" w:tentative="1">
      <w:start w:val="1"/>
      <w:numFmt w:val="ideographTraditional"/>
      <w:lvlText w:val="%2、"/>
      <w:lvlJc w:val="left"/>
      <w:pPr>
        <w:tabs>
          <w:tab w:val="num" w:pos="2177"/>
        </w:tabs>
        <w:ind w:left="2177" w:hanging="480"/>
      </w:pPr>
    </w:lvl>
    <w:lvl w:ilvl="2" w:tplc="0409001B" w:tentative="1">
      <w:start w:val="1"/>
      <w:numFmt w:val="lowerRoman"/>
      <w:lvlText w:val="%3."/>
      <w:lvlJc w:val="right"/>
      <w:pPr>
        <w:tabs>
          <w:tab w:val="num" w:pos="2657"/>
        </w:tabs>
        <w:ind w:left="2657" w:hanging="480"/>
      </w:pPr>
    </w:lvl>
    <w:lvl w:ilvl="3" w:tplc="0409000F" w:tentative="1">
      <w:start w:val="1"/>
      <w:numFmt w:val="decimal"/>
      <w:lvlText w:val="%4."/>
      <w:lvlJc w:val="left"/>
      <w:pPr>
        <w:tabs>
          <w:tab w:val="num" w:pos="3137"/>
        </w:tabs>
        <w:ind w:left="3137" w:hanging="480"/>
      </w:pPr>
    </w:lvl>
    <w:lvl w:ilvl="4" w:tplc="04090019" w:tentative="1">
      <w:start w:val="1"/>
      <w:numFmt w:val="ideographTraditional"/>
      <w:lvlText w:val="%5、"/>
      <w:lvlJc w:val="left"/>
      <w:pPr>
        <w:tabs>
          <w:tab w:val="num" w:pos="3617"/>
        </w:tabs>
        <w:ind w:left="3617" w:hanging="480"/>
      </w:pPr>
    </w:lvl>
    <w:lvl w:ilvl="5" w:tplc="0409001B" w:tentative="1">
      <w:start w:val="1"/>
      <w:numFmt w:val="lowerRoman"/>
      <w:lvlText w:val="%6."/>
      <w:lvlJc w:val="right"/>
      <w:pPr>
        <w:tabs>
          <w:tab w:val="num" w:pos="4097"/>
        </w:tabs>
        <w:ind w:left="4097" w:hanging="480"/>
      </w:pPr>
    </w:lvl>
    <w:lvl w:ilvl="6" w:tplc="0409000F" w:tentative="1">
      <w:start w:val="1"/>
      <w:numFmt w:val="decimal"/>
      <w:lvlText w:val="%7."/>
      <w:lvlJc w:val="left"/>
      <w:pPr>
        <w:tabs>
          <w:tab w:val="num" w:pos="4577"/>
        </w:tabs>
        <w:ind w:left="4577" w:hanging="480"/>
      </w:pPr>
    </w:lvl>
    <w:lvl w:ilvl="7" w:tplc="04090019" w:tentative="1">
      <w:start w:val="1"/>
      <w:numFmt w:val="ideographTraditional"/>
      <w:lvlText w:val="%8、"/>
      <w:lvlJc w:val="left"/>
      <w:pPr>
        <w:tabs>
          <w:tab w:val="num" w:pos="5057"/>
        </w:tabs>
        <w:ind w:left="5057" w:hanging="480"/>
      </w:pPr>
    </w:lvl>
    <w:lvl w:ilvl="8" w:tplc="0409001B" w:tentative="1">
      <w:start w:val="1"/>
      <w:numFmt w:val="lowerRoman"/>
      <w:lvlText w:val="%9."/>
      <w:lvlJc w:val="right"/>
      <w:pPr>
        <w:tabs>
          <w:tab w:val="num" w:pos="5537"/>
        </w:tabs>
        <w:ind w:left="5537" w:hanging="480"/>
      </w:pPr>
    </w:lvl>
  </w:abstractNum>
  <w:abstractNum w:abstractNumId="27">
    <w:nsid w:val="34FC77FC"/>
    <w:multiLevelType w:val="hybridMultilevel"/>
    <w:tmpl w:val="5F7A3526"/>
    <w:lvl w:ilvl="0" w:tplc="FEBAE470">
      <w:start w:val="1"/>
      <w:numFmt w:val="decimal"/>
      <w:lvlText w:val="%1."/>
      <w:lvlJc w:val="left"/>
      <w:pPr>
        <w:ind w:left="2149" w:hanging="732"/>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8">
    <w:nsid w:val="370C7BDA"/>
    <w:multiLevelType w:val="hybridMultilevel"/>
    <w:tmpl w:val="335E2EC4"/>
    <w:lvl w:ilvl="0" w:tplc="C23296D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nsid w:val="3E627BEC"/>
    <w:multiLevelType w:val="hybridMultilevel"/>
    <w:tmpl w:val="9D703896"/>
    <w:lvl w:ilvl="0" w:tplc="17A6A762">
      <w:start w:val="1"/>
      <w:numFmt w:val="taiwaneseCountingThousand"/>
      <w:lvlText w:val="%1、"/>
      <w:lvlJc w:val="left"/>
      <w:pPr>
        <w:tabs>
          <w:tab w:val="num" w:pos="1078"/>
        </w:tabs>
        <w:ind w:left="1078"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3F043471"/>
    <w:multiLevelType w:val="multilevel"/>
    <w:tmpl w:val="33D4DB76"/>
    <w:lvl w:ilvl="0">
      <w:start w:val="3"/>
      <w:numFmt w:val="taiwaneseCountingThousand"/>
      <w:lvlText w:val="（%1）"/>
      <w:lvlJc w:val="left"/>
      <w:pPr>
        <w:ind w:left="956" w:hanging="720"/>
      </w:pPr>
      <w:rPr>
        <w:rFonts w:hint="default"/>
      </w:rPr>
    </w:lvl>
    <w:lvl w:ilvl="1">
      <w:start w:val="1"/>
      <w:numFmt w:val="decimal"/>
      <w:lvlText w:val="%2、"/>
      <w:lvlJc w:val="left"/>
      <w:pPr>
        <w:ind w:left="1076" w:hanging="360"/>
      </w:pPr>
      <w:rPr>
        <w:rFonts w:hint="default"/>
      </w:r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32">
    <w:nsid w:val="44106C5B"/>
    <w:multiLevelType w:val="hybridMultilevel"/>
    <w:tmpl w:val="A86A99CC"/>
    <w:lvl w:ilvl="0" w:tplc="0EDA3D56">
      <w:start w:val="1"/>
      <w:numFmt w:val="taiwaneseCountingThousand"/>
      <w:lvlText w:val="(%1)"/>
      <w:lvlJc w:val="left"/>
      <w:pPr>
        <w:tabs>
          <w:tab w:val="num" w:pos="1094"/>
        </w:tabs>
        <w:ind w:left="1094" w:hanging="480"/>
      </w:pPr>
      <w:rPr>
        <w:rFonts w:hint="eastAsia"/>
      </w:rPr>
    </w:lvl>
    <w:lvl w:ilvl="1" w:tplc="04090019">
      <w:start w:val="1"/>
      <w:numFmt w:val="ideographTraditional"/>
      <w:lvlText w:val="%2、"/>
      <w:lvlJc w:val="left"/>
      <w:pPr>
        <w:tabs>
          <w:tab w:val="num" w:pos="1574"/>
        </w:tabs>
        <w:ind w:left="1574" w:hanging="480"/>
      </w:pPr>
    </w:lvl>
    <w:lvl w:ilvl="2" w:tplc="C48CE372">
      <w:start w:val="1"/>
      <w:numFmt w:val="decimal"/>
      <w:lvlText w:val="%3."/>
      <w:lvlJc w:val="left"/>
      <w:pPr>
        <w:tabs>
          <w:tab w:val="num" w:pos="1934"/>
        </w:tabs>
        <w:ind w:left="1934" w:hanging="360"/>
      </w:pPr>
      <w:rPr>
        <w:rFonts w:hint="eastAsia"/>
      </w:rPr>
    </w:lvl>
    <w:lvl w:ilvl="3" w:tplc="0409000F" w:tentative="1">
      <w:start w:val="1"/>
      <w:numFmt w:val="decimal"/>
      <w:lvlText w:val="%4."/>
      <w:lvlJc w:val="left"/>
      <w:pPr>
        <w:tabs>
          <w:tab w:val="num" w:pos="2534"/>
        </w:tabs>
        <w:ind w:left="2534" w:hanging="480"/>
      </w:pPr>
    </w:lvl>
    <w:lvl w:ilvl="4" w:tplc="04090019" w:tentative="1">
      <w:start w:val="1"/>
      <w:numFmt w:val="ideographTraditional"/>
      <w:lvlText w:val="%5、"/>
      <w:lvlJc w:val="left"/>
      <w:pPr>
        <w:tabs>
          <w:tab w:val="num" w:pos="3014"/>
        </w:tabs>
        <w:ind w:left="3014" w:hanging="480"/>
      </w:pPr>
    </w:lvl>
    <w:lvl w:ilvl="5" w:tplc="0409001B" w:tentative="1">
      <w:start w:val="1"/>
      <w:numFmt w:val="lowerRoman"/>
      <w:lvlText w:val="%6."/>
      <w:lvlJc w:val="right"/>
      <w:pPr>
        <w:tabs>
          <w:tab w:val="num" w:pos="3494"/>
        </w:tabs>
        <w:ind w:left="3494" w:hanging="480"/>
      </w:pPr>
    </w:lvl>
    <w:lvl w:ilvl="6" w:tplc="0409000F" w:tentative="1">
      <w:start w:val="1"/>
      <w:numFmt w:val="decimal"/>
      <w:lvlText w:val="%7."/>
      <w:lvlJc w:val="left"/>
      <w:pPr>
        <w:tabs>
          <w:tab w:val="num" w:pos="3974"/>
        </w:tabs>
        <w:ind w:left="3974" w:hanging="480"/>
      </w:pPr>
    </w:lvl>
    <w:lvl w:ilvl="7" w:tplc="04090019" w:tentative="1">
      <w:start w:val="1"/>
      <w:numFmt w:val="ideographTraditional"/>
      <w:lvlText w:val="%8、"/>
      <w:lvlJc w:val="left"/>
      <w:pPr>
        <w:tabs>
          <w:tab w:val="num" w:pos="4454"/>
        </w:tabs>
        <w:ind w:left="4454" w:hanging="480"/>
      </w:pPr>
    </w:lvl>
    <w:lvl w:ilvl="8" w:tplc="0409001B" w:tentative="1">
      <w:start w:val="1"/>
      <w:numFmt w:val="lowerRoman"/>
      <w:lvlText w:val="%9."/>
      <w:lvlJc w:val="right"/>
      <w:pPr>
        <w:tabs>
          <w:tab w:val="num" w:pos="4934"/>
        </w:tabs>
        <w:ind w:left="4934" w:hanging="480"/>
      </w:pPr>
    </w:lvl>
  </w:abstractNum>
  <w:abstractNum w:abstractNumId="33">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34">
    <w:nsid w:val="51CD78FF"/>
    <w:multiLevelType w:val="hybridMultilevel"/>
    <w:tmpl w:val="C924E162"/>
    <w:lvl w:ilvl="0" w:tplc="C1603680">
      <w:start w:val="1"/>
      <w:numFmt w:val="taiwaneseCountingThousand"/>
      <w:lvlText w:val="（%1）"/>
      <w:lvlJc w:val="left"/>
      <w:pPr>
        <w:ind w:left="956" w:hanging="720"/>
      </w:pPr>
      <w:rPr>
        <w:rFonts w:hint="default"/>
      </w:rPr>
    </w:lvl>
    <w:lvl w:ilvl="1" w:tplc="0409000F">
      <w:start w:val="1"/>
      <w:numFmt w:val="decim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5">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hint="default"/>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54E81E75"/>
    <w:multiLevelType w:val="multilevel"/>
    <w:tmpl w:val="18725424"/>
    <w:lvl w:ilvl="0">
      <w:start w:val="1"/>
      <w:numFmt w:val="decimal"/>
      <w:lvlText w:val="%1."/>
      <w:lvlJc w:val="left"/>
      <w:pPr>
        <w:tabs>
          <w:tab w:val="num" w:pos="1641"/>
        </w:tabs>
        <w:ind w:left="1641" w:hanging="480"/>
      </w:p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37">
    <w:nsid w:val="5A1472E8"/>
    <w:multiLevelType w:val="hybridMultilevel"/>
    <w:tmpl w:val="8F8426C6"/>
    <w:lvl w:ilvl="0" w:tplc="A4B09F06">
      <w:start w:val="1"/>
      <w:numFmt w:val="decimalFullWidth"/>
      <w:lvlText w:val="%1、"/>
      <w:lvlJc w:val="left"/>
      <w:pPr>
        <w:tabs>
          <w:tab w:val="num" w:pos="1320"/>
        </w:tabs>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8">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9">
    <w:nsid w:val="623A04EE"/>
    <w:multiLevelType w:val="multilevel"/>
    <w:tmpl w:val="30A2FC54"/>
    <w:lvl w:ilvl="0">
      <w:start w:val="1"/>
      <w:numFmt w:val="taiwaneseCountingThousand"/>
      <w:suff w:val="nothing"/>
      <w:lvlText w:val="%1、"/>
      <w:lvlJc w:val="left"/>
      <w:pPr>
        <w:tabs>
          <w:tab w:val="num" w:pos="720"/>
        </w:tabs>
        <w:ind w:left="850" w:hanging="567"/>
      </w:pPr>
    </w:lvl>
    <w:lvl w:ilvl="1">
      <w:start w:val="1"/>
      <w:numFmt w:val="taiwaneseCountingThousand"/>
      <w:suff w:val="nothing"/>
      <w:lvlText w:val="（%2）"/>
      <w:lvlJc w:val="left"/>
      <w:pPr>
        <w:tabs>
          <w:tab w:val="num" w:pos="992"/>
        </w:tabs>
        <w:ind w:left="1417" w:hanging="850"/>
      </w:pPr>
    </w:lvl>
    <w:lvl w:ilvl="2">
      <w:start w:val="1"/>
      <w:numFmt w:val="decimalFullWidth"/>
      <w:suff w:val="nothing"/>
      <w:lvlText w:val="%3、"/>
      <w:lvlJc w:val="left"/>
      <w:pPr>
        <w:tabs>
          <w:tab w:val="num" w:pos="1418"/>
        </w:tabs>
        <w:ind w:left="1701" w:hanging="567"/>
      </w:pPr>
    </w:lvl>
    <w:lvl w:ilvl="3">
      <w:start w:val="1"/>
      <w:numFmt w:val="decimalFullWidth"/>
      <w:suff w:val="nothing"/>
      <w:lvlText w:val="（%4）"/>
      <w:lvlJc w:val="left"/>
      <w:pPr>
        <w:tabs>
          <w:tab w:val="num" w:pos="1984"/>
        </w:tabs>
        <w:ind w:left="2268" w:hanging="851"/>
      </w:pPr>
    </w:lvl>
    <w:lvl w:ilvl="4">
      <w:start w:val="1"/>
      <w:numFmt w:val="ideographTraditional"/>
      <w:suff w:val="nothing"/>
      <w:lvlText w:val="%5、"/>
      <w:lvlJc w:val="left"/>
      <w:pPr>
        <w:tabs>
          <w:tab w:val="num" w:pos="2551"/>
        </w:tabs>
        <w:ind w:left="2551" w:hanging="567"/>
      </w:pPr>
    </w:lvl>
    <w:lvl w:ilvl="5">
      <w:start w:val="1"/>
      <w:numFmt w:val="ideographTraditional"/>
      <w:suff w:val="nothing"/>
      <w:lvlText w:val="（%6）"/>
      <w:lvlJc w:val="left"/>
      <w:pPr>
        <w:tabs>
          <w:tab w:val="num" w:pos="3260"/>
        </w:tabs>
        <w:ind w:left="3118" w:hanging="850"/>
      </w:pPr>
    </w:lvl>
    <w:lvl w:ilvl="6">
      <w:start w:val="1"/>
      <w:numFmt w:val="ideographZodiac"/>
      <w:suff w:val="nothing"/>
      <w:lvlText w:val="%7、"/>
      <w:lvlJc w:val="left"/>
      <w:pPr>
        <w:tabs>
          <w:tab w:val="num" w:pos="3827"/>
        </w:tabs>
        <w:ind w:left="3402" w:hanging="567"/>
      </w:pPr>
    </w:lvl>
    <w:lvl w:ilvl="7">
      <w:start w:val="1"/>
      <w:numFmt w:val="ideographZodiac"/>
      <w:suff w:val="nothing"/>
      <w:lvlText w:val="（%8）"/>
      <w:lvlJc w:val="left"/>
      <w:pPr>
        <w:tabs>
          <w:tab w:val="num" w:pos="4394"/>
        </w:tabs>
        <w:ind w:left="3969" w:hanging="851"/>
      </w:pPr>
    </w:lvl>
    <w:lvl w:ilvl="8">
      <w:start w:val="1"/>
      <w:numFmt w:val="decimalFullWidth"/>
      <w:suff w:val="nothing"/>
      <w:lvlText w:val="%9）"/>
      <w:lvlJc w:val="left"/>
      <w:pPr>
        <w:tabs>
          <w:tab w:val="num" w:pos="5102"/>
        </w:tabs>
        <w:ind w:left="4252" w:hanging="567"/>
      </w:pPr>
    </w:lvl>
  </w:abstractNum>
  <w:abstractNum w:abstractNumId="40">
    <w:nsid w:val="62AE6F03"/>
    <w:multiLevelType w:val="hybridMultilevel"/>
    <w:tmpl w:val="372A9912"/>
    <w:lvl w:ilvl="0" w:tplc="6E4605D4">
      <w:start w:val="1"/>
      <w:numFmt w:val="decimal"/>
      <w:lvlText w:val="%1."/>
      <w:lvlJc w:val="left"/>
      <w:pPr>
        <w:tabs>
          <w:tab w:val="num" w:pos="1521"/>
        </w:tabs>
        <w:ind w:left="1521" w:hanging="360"/>
      </w:pPr>
      <w:rPr>
        <w:rFonts w:cs="CorporateE-RegularItalic"/>
      </w:rPr>
    </w:lvl>
    <w:lvl w:ilvl="1" w:tplc="04090019" w:tentative="1">
      <w:start w:val="1"/>
      <w:numFmt w:val="ideographTraditional"/>
      <w:lvlText w:val="%2、"/>
      <w:lvlJc w:val="left"/>
      <w:pPr>
        <w:tabs>
          <w:tab w:val="num" w:pos="2121"/>
        </w:tabs>
        <w:ind w:left="2121" w:hanging="480"/>
      </w:pPr>
    </w:lvl>
    <w:lvl w:ilvl="2" w:tplc="0409001B" w:tentative="1">
      <w:start w:val="1"/>
      <w:numFmt w:val="lowerRoman"/>
      <w:lvlText w:val="%3."/>
      <w:lvlJc w:val="right"/>
      <w:pPr>
        <w:tabs>
          <w:tab w:val="num" w:pos="2601"/>
        </w:tabs>
        <w:ind w:left="2601" w:hanging="480"/>
      </w:pPr>
    </w:lvl>
    <w:lvl w:ilvl="3" w:tplc="0409000F" w:tentative="1">
      <w:start w:val="1"/>
      <w:numFmt w:val="decimal"/>
      <w:lvlText w:val="%4."/>
      <w:lvlJc w:val="left"/>
      <w:pPr>
        <w:tabs>
          <w:tab w:val="num" w:pos="3081"/>
        </w:tabs>
        <w:ind w:left="3081" w:hanging="480"/>
      </w:pPr>
    </w:lvl>
    <w:lvl w:ilvl="4" w:tplc="04090019" w:tentative="1">
      <w:start w:val="1"/>
      <w:numFmt w:val="ideographTraditional"/>
      <w:lvlText w:val="%5、"/>
      <w:lvlJc w:val="left"/>
      <w:pPr>
        <w:tabs>
          <w:tab w:val="num" w:pos="3561"/>
        </w:tabs>
        <w:ind w:left="3561" w:hanging="480"/>
      </w:pPr>
    </w:lvl>
    <w:lvl w:ilvl="5" w:tplc="0409001B" w:tentative="1">
      <w:start w:val="1"/>
      <w:numFmt w:val="lowerRoman"/>
      <w:lvlText w:val="%6."/>
      <w:lvlJc w:val="right"/>
      <w:pPr>
        <w:tabs>
          <w:tab w:val="num" w:pos="4041"/>
        </w:tabs>
        <w:ind w:left="4041" w:hanging="480"/>
      </w:pPr>
    </w:lvl>
    <w:lvl w:ilvl="6" w:tplc="0409000F" w:tentative="1">
      <w:start w:val="1"/>
      <w:numFmt w:val="decimal"/>
      <w:lvlText w:val="%7."/>
      <w:lvlJc w:val="left"/>
      <w:pPr>
        <w:tabs>
          <w:tab w:val="num" w:pos="4521"/>
        </w:tabs>
        <w:ind w:left="4521" w:hanging="480"/>
      </w:pPr>
    </w:lvl>
    <w:lvl w:ilvl="7" w:tplc="04090019" w:tentative="1">
      <w:start w:val="1"/>
      <w:numFmt w:val="ideographTraditional"/>
      <w:lvlText w:val="%8、"/>
      <w:lvlJc w:val="left"/>
      <w:pPr>
        <w:tabs>
          <w:tab w:val="num" w:pos="5001"/>
        </w:tabs>
        <w:ind w:left="5001" w:hanging="480"/>
      </w:pPr>
    </w:lvl>
    <w:lvl w:ilvl="8" w:tplc="0409001B" w:tentative="1">
      <w:start w:val="1"/>
      <w:numFmt w:val="lowerRoman"/>
      <w:lvlText w:val="%9."/>
      <w:lvlJc w:val="right"/>
      <w:pPr>
        <w:tabs>
          <w:tab w:val="num" w:pos="5481"/>
        </w:tabs>
        <w:ind w:left="5481" w:hanging="480"/>
      </w:pPr>
    </w:lvl>
  </w:abstractNum>
  <w:abstractNum w:abstractNumId="4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7F0F36"/>
    <w:multiLevelType w:val="multilevel"/>
    <w:tmpl w:val="0EF41CBC"/>
    <w:lvl w:ilvl="0">
      <w:start w:val="1"/>
      <w:numFmt w:val="decimal"/>
      <w:lvlText w:val="%1."/>
      <w:lvlJc w:val="left"/>
      <w:pPr>
        <w:ind w:left="1320" w:hanging="480"/>
      </w:pPr>
    </w:lvl>
    <w:lvl w:ilvl="1">
      <w:start w:val="1"/>
      <w:numFmt w:val="ideographTraditional"/>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ideographTraditional"/>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ideographTraditional"/>
      <w:lvlText w:val="%8、"/>
      <w:lvlJc w:val="left"/>
      <w:pPr>
        <w:ind w:left="4680" w:hanging="480"/>
      </w:pPr>
    </w:lvl>
    <w:lvl w:ilvl="8">
      <w:start w:val="1"/>
      <w:numFmt w:val="lowerRoman"/>
      <w:lvlText w:val="%9."/>
      <w:lvlJc w:val="right"/>
      <w:pPr>
        <w:ind w:left="5160" w:hanging="480"/>
      </w:pPr>
    </w:lvl>
  </w:abstractNum>
  <w:abstractNum w:abstractNumId="43">
    <w:nsid w:val="6ADE210F"/>
    <w:multiLevelType w:val="hybridMultilevel"/>
    <w:tmpl w:val="4174714E"/>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7DC412ED"/>
    <w:multiLevelType w:val="hybridMultilevel"/>
    <w:tmpl w:val="7F347502"/>
    <w:lvl w:ilvl="0" w:tplc="FC2EF68C">
      <w:start w:val="1"/>
      <w:numFmt w:val="taiwaneseCountingThousand"/>
      <w:lvlText w:val="（%1）"/>
      <w:lvlJc w:val="left"/>
      <w:pPr>
        <w:ind w:left="1043" w:hanging="720"/>
      </w:pPr>
      <w:rPr>
        <w:rFonts w:cs="Times New Roman" w:hint="default"/>
      </w:rPr>
    </w:lvl>
    <w:lvl w:ilvl="1" w:tplc="04090019" w:tentative="1">
      <w:start w:val="1"/>
      <w:numFmt w:val="ideographTraditional"/>
      <w:lvlText w:val="%2、"/>
      <w:lvlJc w:val="left"/>
      <w:pPr>
        <w:tabs>
          <w:tab w:val="num" w:pos="1283"/>
        </w:tabs>
        <w:ind w:left="1283" w:hanging="480"/>
      </w:pPr>
    </w:lvl>
    <w:lvl w:ilvl="2" w:tplc="0409001B" w:tentative="1">
      <w:start w:val="1"/>
      <w:numFmt w:val="lowerRoman"/>
      <w:lvlText w:val="%3."/>
      <w:lvlJc w:val="right"/>
      <w:pPr>
        <w:tabs>
          <w:tab w:val="num" w:pos="1763"/>
        </w:tabs>
        <w:ind w:left="1763" w:hanging="480"/>
      </w:pPr>
    </w:lvl>
    <w:lvl w:ilvl="3" w:tplc="0409000F" w:tentative="1">
      <w:start w:val="1"/>
      <w:numFmt w:val="decimal"/>
      <w:lvlText w:val="%4."/>
      <w:lvlJc w:val="left"/>
      <w:pPr>
        <w:tabs>
          <w:tab w:val="num" w:pos="2243"/>
        </w:tabs>
        <w:ind w:left="2243" w:hanging="480"/>
      </w:pPr>
    </w:lvl>
    <w:lvl w:ilvl="4" w:tplc="04090019" w:tentative="1">
      <w:start w:val="1"/>
      <w:numFmt w:val="ideographTraditional"/>
      <w:lvlText w:val="%5、"/>
      <w:lvlJc w:val="left"/>
      <w:pPr>
        <w:tabs>
          <w:tab w:val="num" w:pos="2723"/>
        </w:tabs>
        <w:ind w:left="2723" w:hanging="480"/>
      </w:pPr>
    </w:lvl>
    <w:lvl w:ilvl="5" w:tplc="0409001B" w:tentative="1">
      <w:start w:val="1"/>
      <w:numFmt w:val="lowerRoman"/>
      <w:lvlText w:val="%6."/>
      <w:lvlJc w:val="right"/>
      <w:pPr>
        <w:tabs>
          <w:tab w:val="num" w:pos="3203"/>
        </w:tabs>
        <w:ind w:left="3203" w:hanging="480"/>
      </w:pPr>
    </w:lvl>
    <w:lvl w:ilvl="6" w:tplc="0409000F" w:tentative="1">
      <w:start w:val="1"/>
      <w:numFmt w:val="decimal"/>
      <w:lvlText w:val="%7."/>
      <w:lvlJc w:val="left"/>
      <w:pPr>
        <w:tabs>
          <w:tab w:val="num" w:pos="3683"/>
        </w:tabs>
        <w:ind w:left="3683" w:hanging="480"/>
      </w:pPr>
    </w:lvl>
    <w:lvl w:ilvl="7" w:tplc="04090019" w:tentative="1">
      <w:start w:val="1"/>
      <w:numFmt w:val="ideographTraditional"/>
      <w:lvlText w:val="%8、"/>
      <w:lvlJc w:val="left"/>
      <w:pPr>
        <w:tabs>
          <w:tab w:val="num" w:pos="4163"/>
        </w:tabs>
        <w:ind w:left="4163" w:hanging="480"/>
      </w:pPr>
    </w:lvl>
    <w:lvl w:ilvl="8" w:tplc="0409001B" w:tentative="1">
      <w:start w:val="1"/>
      <w:numFmt w:val="lowerRoman"/>
      <w:lvlText w:val="%9."/>
      <w:lvlJc w:val="right"/>
      <w:pPr>
        <w:tabs>
          <w:tab w:val="num" w:pos="4643"/>
        </w:tabs>
        <w:ind w:left="4643" w:hanging="480"/>
      </w:pPr>
    </w:lvl>
  </w:abstractNum>
  <w:abstractNum w:abstractNumId="46">
    <w:nsid w:val="7EF70E02"/>
    <w:multiLevelType w:val="multilevel"/>
    <w:tmpl w:val="B9B4E7B6"/>
    <w:lvl w:ilvl="0">
      <w:start w:val="1"/>
      <w:numFmt w:val="upperLetter"/>
      <w:lvlText w:val="%1."/>
      <w:lvlJc w:val="left"/>
      <w:pPr>
        <w:tabs>
          <w:tab w:val="num" w:pos="960"/>
        </w:tabs>
        <w:ind w:left="960" w:hanging="480"/>
      </w:pPr>
    </w:lvl>
    <w:lvl w:ilvl="1">
      <w:start w:val="1"/>
      <w:numFmt w:val="decimal"/>
      <w:lvlText w:val="%1.%2"/>
      <w:lvlJc w:val="left"/>
      <w:pPr>
        <w:tabs>
          <w:tab w:val="num" w:pos="1472"/>
        </w:tabs>
        <w:ind w:left="1472" w:hanging="567"/>
      </w:pPr>
    </w:lvl>
    <w:lvl w:ilvl="2">
      <w:start w:val="1"/>
      <w:numFmt w:val="decimal"/>
      <w:lvlText w:val="%1.%2.%3"/>
      <w:lvlJc w:val="left"/>
      <w:pPr>
        <w:tabs>
          <w:tab w:val="num" w:pos="1898"/>
        </w:tabs>
        <w:ind w:left="1898" w:hanging="567"/>
      </w:pPr>
      <w:rPr>
        <w:color w:val="auto"/>
      </w:rPr>
    </w:lvl>
    <w:lvl w:ilvl="3">
      <w:start w:val="1"/>
      <w:numFmt w:val="decimal"/>
      <w:lvlText w:val="%1.%2.%3.%4"/>
      <w:lvlJc w:val="left"/>
      <w:pPr>
        <w:tabs>
          <w:tab w:val="num" w:pos="2464"/>
        </w:tabs>
        <w:ind w:left="2464" w:hanging="708"/>
      </w:pPr>
    </w:lvl>
    <w:lvl w:ilvl="4">
      <w:start w:val="1"/>
      <w:numFmt w:val="decimal"/>
      <w:lvlText w:val="%1.%2.%3.%4.%5"/>
      <w:lvlJc w:val="left"/>
      <w:pPr>
        <w:tabs>
          <w:tab w:val="num" w:pos="3031"/>
        </w:tabs>
        <w:ind w:left="3031" w:hanging="850"/>
      </w:pPr>
    </w:lvl>
    <w:lvl w:ilvl="5">
      <w:start w:val="1"/>
      <w:numFmt w:val="decimal"/>
      <w:lvlText w:val="%1.%2.%3.%4.%5.%6"/>
      <w:lvlJc w:val="left"/>
      <w:pPr>
        <w:tabs>
          <w:tab w:val="num" w:pos="3740"/>
        </w:tabs>
        <w:ind w:left="3740" w:hanging="1134"/>
      </w:pPr>
    </w:lvl>
    <w:lvl w:ilvl="6">
      <w:start w:val="1"/>
      <w:numFmt w:val="decimal"/>
      <w:lvlText w:val="%1.%2.%3.%4.%5.%6.%7"/>
      <w:lvlJc w:val="left"/>
      <w:pPr>
        <w:tabs>
          <w:tab w:val="num" w:pos="4307"/>
        </w:tabs>
        <w:ind w:left="4307" w:hanging="1276"/>
      </w:pPr>
    </w:lvl>
    <w:lvl w:ilvl="7">
      <w:start w:val="1"/>
      <w:numFmt w:val="decimal"/>
      <w:lvlText w:val="%1.%2.%3.%4.%5.%6.%7.%8"/>
      <w:lvlJc w:val="left"/>
      <w:pPr>
        <w:tabs>
          <w:tab w:val="num" w:pos="4874"/>
        </w:tabs>
        <w:ind w:left="4874" w:hanging="1418"/>
      </w:pPr>
    </w:lvl>
    <w:lvl w:ilvl="8">
      <w:start w:val="1"/>
      <w:numFmt w:val="decimal"/>
      <w:lvlText w:val="%1.%2.%3.%4.%5.%6.%7.%8.%9"/>
      <w:lvlJc w:val="left"/>
      <w:pPr>
        <w:tabs>
          <w:tab w:val="num" w:pos="5582"/>
        </w:tabs>
        <w:ind w:left="5582" w:hanging="1700"/>
      </w:pPr>
    </w:lvl>
  </w:abstractNum>
  <w:num w:numId="1">
    <w:abstractNumId w:val="4"/>
  </w:num>
  <w:num w:numId="2">
    <w:abstractNumId w:val="0"/>
  </w:num>
  <w:num w:numId="3">
    <w:abstractNumId w:val="19"/>
  </w:num>
  <w:num w:numId="4">
    <w:abstractNumId w:val="41"/>
  </w:num>
  <w:num w:numId="5">
    <w:abstractNumId w:val="15"/>
  </w:num>
  <w:num w:numId="6">
    <w:abstractNumId w:val="16"/>
  </w:num>
  <w:num w:numId="7">
    <w:abstractNumId w:val="17"/>
  </w:num>
  <w:num w:numId="8">
    <w:abstractNumId w:val="20"/>
  </w:num>
  <w:num w:numId="9">
    <w:abstractNumId w:val="38"/>
  </w:num>
  <w:num w:numId="10">
    <w:abstractNumId w:val="3"/>
  </w:num>
  <w:num w:numId="11">
    <w:abstractNumId w:val="44"/>
  </w:num>
  <w:num w:numId="12">
    <w:abstractNumId w:val="33"/>
  </w:num>
  <w:num w:numId="13">
    <w:abstractNumId w:val="46"/>
  </w:num>
  <w:num w:numId="14">
    <w:abstractNumId w:val="11"/>
  </w:num>
  <w:num w:numId="15">
    <w:abstractNumId w:val="5"/>
  </w:num>
  <w:num w:numId="16">
    <w:abstractNumId w:val="9"/>
  </w:num>
  <w:num w:numId="17">
    <w:abstractNumId w:val="35"/>
  </w:num>
  <w:num w:numId="18">
    <w:abstractNumId w:val="6"/>
  </w:num>
  <w:num w:numId="19">
    <w:abstractNumId w:val="12"/>
  </w:num>
  <w:num w:numId="20">
    <w:abstractNumId w:val="43"/>
  </w:num>
  <w:num w:numId="21">
    <w:abstractNumId w:val="18"/>
  </w:num>
  <w:num w:numId="22">
    <w:abstractNumId w:val="21"/>
  </w:num>
  <w:num w:numId="23">
    <w:abstractNumId w:val="30"/>
  </w:num>
  <w:num w:numId="24">
    <w:abstractNumId w:val="40"/>
  </w:num>
  <w:num w:numId="25">
    <w:abstractNumId w:val="36"/>
  </w:num>
  <w:num w:numId="26">
    <w:abstractNumId w:val="1"/>
  </w:num>
  <w:num w:numId="27">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8"/>
  </w:num>
  <w:num w:numId="30">
    <w:abstractNumId w:val="29"/>
  </w:num>
  <w:num w:numId="31">
    <w:abstractNumId w:val="32"/>
  </w:num>
  <w:num w:numId="32">
    <w:abstractNumId w:val="8"/>
  </w:num>
  <w:num w:numId="33">
    <w:abstractNumId w:val="45"/>
  </w:num>
  <w:num w:numId="34">
    <w:abstractNumId w:val="34"/>
  </w:num>
  <w:num w:numId="35">
    <w:abstractNumId w:val="37"/>
  </w:num>
  <w:num w:numId="36">
    <w:abstractNumId w:val="23"/>
  </w:num>
  <w:num w:numId="37">
    <w:abstractNumId w:val="10"/>
  </w:num>
  <w:num w:numId="38">
    <w:abstractNumId w:val="13"/>
  </w:num>
  <w:num w:numId="39">
    <w:abstractNumId w:val="7"/>
  </w:num>
  <w:num w:numId="40">
    <w:abstractNumId w:val="42"/>
  </w:num>
  <w:num w:numId="41">
    <w:abstractNumId w:val="26"/>
  </w:num>
  <w:num w:numId="42">
    <w:abstractNumId w:val="39"/>
  </w:num>
  <w:num w:numId="43">
    <w:abstractNumId w:val="14"/>
  </w:num>
  <w:num w:numId="44">
    <w:abstractNumId w:val="24"/>
  </w:num>
  <w:num w:numId="45">
    <w:abstractNumId w:val="2"/>
  </w:num>
  <w:num w:numId="46">
    <w:abstractNumId w:val="31"/>
  </w:num>
  <w:num w:numId="47">
    <w:abstractNumId w:val="25"/>
  </w:num>
  <w:num w:numId="48">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B65"/>
    <w:rsid w:val="00004A8C"/>
    <w:rsid w:val="00007A1A"/>
    <w:rsid w:val="0001156B"/>
    <w:rsid w:val="00011586"/>
    <w:rsid w:val="00011C22"/>
    <w:rsid w:val="00012CB3"/>
    <w:rsid w:val="00014430"/>
    <w:rsid w:val="00015E6D"/>
    <w:rsid w:val="0001770C"/>
    <w:rsid w:val="00017774"/>
    <w:rsid w:val="0001799C"/>
    <w:rsid w:val="00017DA8"/>
    <w:rsid w:val="000215D3"/>
    <w:rsid w:val="0002352B"/>
    <w:rsid w:val="00027B0B"/>
    <w:rsid w:val="00033439"/>
    <w:rsid w:val="000337DD"/>
    <w:rsid w:val="00034867"/>
    <w:rsid w:val="00034D28"/>
    <w:rsid w:val="0003556E"/>
    <w:rsid w:val="00035BCB"/>
    <w:rsid w:val="00036648"/>
    <w:rsid w:val="00037A0E"/>
    <w:rsid w:val="00041669"/>
    <w:rsid w:val="000421C0"/>
    <w:rsid w:val="00042693"/>
    <w:rsid w:val="00042C8A"/>
    <w:rsid w:val="0004724D"/>
    <w:rsid w:val="00047843"/>
    <w:rsid w:val="000523FC"/>
    <w:rsid w:val="00055157"/>
    <w:rsid w:val="00055158"/>
    <w:rsid w:val="00055677"/>
    <w:rsid w:val="00061108"/>
    <w:rsid w:val="00061CD4"/>
    <w:rsid w:val="00062F1C"/>
    <w:rsid w:val="00063C4E"/>
    <w:rsid w:val="0006453E"/>
    <w:rsid w:val="00064B37"/>
    <w:rsid w:val="00065F8B"/>
    <w:rsid w:val="00067090"/>
    <w:rsid w:val="00071597"/>
    <w:rsid w:val="00072407"/>
    <w:rsid w:val="00076638"/>
    <w:rsid w:val="00081273"/>
    <w:rsid w:val="00082819"/>
    <w:rsid w:val="0008312E"/>
    <w:rsid w:val="00083814"/>
    <w:rsid w:val="00083A09"/>
    <w:rsid w:val="000841D1"/>
    <w:rsid w:val="00087670"/>
    <w:rsid w:val="00091E4C"/>
    <w:rsid w:val="00094389"/>
    <w:rsid w:val="00094FF3"/>
    <w:rsid w:val="000958D7"/>
    <w:rsid w:val="0009745F"/>
    <w:rsid w:val="00097FB7"/>
    <w:rsid w:val="00097FDE"/>
    <w:rsid w:val="000A2C07"/>
    <w:rsid w:val="000A3A79"/>
    <w:rsid w:val="000A3F18"/>
    <w:rsid w:val="000A5A26"/>
    <w:rsid w:val="000A6966"/>
    <w:rsid w:val="000A74B8"/>
    <w:rsid w:val="000A7950"/>
    <w:rsid w:val="000B03EF"/>
    <w:rsid w:val="000B189B"/>
    <w:rsid w:val="000B25CA"/>
    <w:rsid w:val="000B381F"/>
    <w:rsid w:val="000B4B51"/>
    <w:rsid w:val="000C1970"/>
    <w:rsid w:val="000C747E"/>
    <w:rsid w:val="000C7F56"/>
    <w:rsid w:val="000D0AEE"/>
    <w:rsid w:val="000D2196"/>
    <w:rsid w:val="000D6082"/>
    <w:rsid w:val="000E2C41"/>
    <w:rsid w:val="000E4CFC"/>
    <w:rsid w:val="000E523D"/>
    <w:rsid w:val="000E5C3F"/>
    <w:rsid w:val="000E5D45"/>
    <w:rsid w:val="000E62D9"/>
    <w:rsid w:val="000F12A1"/>
    <w:rsid w:val="000F1DAC"/>
    <w:rsid w:val="000F2719"/>
    <w:rsid w:val="000F2D64"/>
    <w:rsid w:val="000F3521"/>
    <w:rsid w:val="000F489C"/>
    <w:rsid w:val="0010129F"/>
    <w:rsid w:val="00101B03"/>
    <w:rsid w:val="00104171"/>
    <w:rsid w:val="00105CA2"/>
    <w:rsid w:val="00106BDB"/>
    <w:rsid w:val="0010702F"/>
    <w:rsid w:val="0010735A"/>
    <w:rsid w:val="0011130C"/>
    <w:rsid w:val="001118AE"/>
    <w:rsid w:val="00113925"/>
    <w:rsid w:val="00113D08"/>
    <w:rsid w:val="00114A72"/>
    <w:rsid w:val="001158EA"/>
    <w:rsid w:val="00115DB1"/>
    <w:rsid w:val="001226BF"/>
    <w:rsid w:val="00122712"/>
    <w:rsid w:val="00134EA2"/>
    <w:rsid w:val="00135947"/>
    <w:rsid w:val="00136B2F"/>
    <w:rsid w:val="0013748F"/>
    <w:rsid w:val="0014358E"/>
    <w:rsid w:val="00143BF7"/>
    <w:rsid w:val="001440E9"/>
    <w:rsid w:val="001477B9"/>
    <w:rsid w:val="0014784A"/>
    <w:rsid w:val="0015037A"/>
    <w:rsid w:val="00152CA7"/>
    <w:rsid w:val="00153568"/>
    <w:rsid w:val="0015421A"/>
    <w:rsid w:val="00154597"/>
    <w:rsid w:val="00154FA5"/>
    <w:rsid w:val="001572A3"/>
    <w:rsid w:val="0015754E"/>
    <w:rsid w:val="00157FCB"/>
    <w:rsid w:val="0016394B"/>
    <w:rsid w:val="00164DD0"/>
    <w:rsid w:val="00166048"/>
    <w:rsid w:val="001662A3"/>
    <w:rsid w:val="0017218C"/>
    <w:rsid w:val="00174FDA"/>
    <w:rsid w:val="00176324"/>
    <w:rsid w:val="001763A4"/>
    <w:rsid w:val="001825D4"/>
    <w:rsid w:val="00183BFC"/>
    <w:rsid w:val="00184A99"/>
    <w:rsid w:val="00187092"/>
    <w:rsid w:val="00190F5E"/>
    <w:rsid w:val="001912B9"/>
    <w:rsid w:val="001921ED"/>
    <w:rsid w:val="0019267F"/>
    <w:rsid w:val="00195012"/>
    <w:rsid w:val="00195CFE"/>
    <w:rsid w:val="001A1A5E"/>
    <w:rsid w:val="001A2DA2"/>
    <w:rsid w:val="001A7A6E"/>
    <w:rsid w:val="001B1731"/>
    <w:rsid w:val="001B5AD6"/>
    <w:rsid w:val="001B5AE6"/>
    <w:rsid w:val="001B7CB9"/>
    <w:rsid w:val="001C115B"/>
    <w:rsid w:val="001C2999"/>
    <w:rsid w:val="001C2FFD"/>
    <w:rsid w:val="001C3B8A"/>
    <w:rsid w:val="001C529B"/>
    <w:rsid w:val="001C55AE"/>
    <w:rsid w:val="001D0BD4"/>
    <w:rsid w:val="001D16E0"/>
    <w:rsid w:val="001D4515"/>
    <w:rsid w:val="001D521E"/>
    <w:rsid w:val="001D7119"/>
    <w:rsid w:val="001D7A7B"/>
    <w:rsid w:val="001E0F05"/>
    <w:rsid w:val="001E32B4"/>
    <w:rsid w:val="001E3686"/>
    <w:rsid w:val="001E4771"/>
    <w:rsid w:val="001E5728"/>
    <w:rsid w:val="001E6670"/>
    <w:rsid w:val="001E6767"/>
    <w:rsid w:val="001E6917"/>
    <w:rsid w:val="001E6DE2"/>
    <w:rsid w:val="001F069B"/>
    <w:rsid w:val="001F509A"/>
    <w:rsid w:val="001F7CD2"/>
    <w:rsid w:val="001F7EAD"/>
    <w:rsid w:val="0020665E"/>
    <w:rsid w:val="00206B2B"/>
    <w:rsid w:val="00210492"/>
    <w:rsid w:val="00212034"/>
    <w:rsid w:val="00213172"/>
    <w:rsid w:val="002138D5"/>
    <w:rsid w:val="00213D81"/>
    <w:rsid w:val="00216A03"/>
    <w:rsid w:val="00217C8E"/>
    <w:rsid w:val="00217FA7"/>
    <w:rsid w:val="00220BEE"/>
    <w:rsid w:val="00220CDC"/>
    <w:rsid w:val="00221395"/>
    <w:rsid w:val="00221C8A"/>
    <w:rsid w:val="00222041"/>
    <w:rsid w:val="00224128"/>
    <w:rsid w:val="002243C6"/>
    <w:rsid w:val="0022721B"/>
    <w:rsid w:val="002272A0"/>
    <w:rsid w:val="0023106A"/>
    <w:rsid w:val="002313C9"/>
    <w:rsid w:val="0023141A"/>
    <w:rsid w:val="002349AF"/>
    <w:rsid w:val="0023519E"/>
    <w:rsid w:val="00242CF9"/>
    <w:rsid w:val="00242D2D"/>
    <w:rsid w:val="00245267"/>
    <w:rsid w:val="00245ED3"/>
    <w:rsid w:val="002461F0"/>
    <w:rsid w:val="00247BEB"/>
    <w:rsid w:val="002505EB"/>
    <w:rsid w:val="00250A73"/>
    <w:rsid w:val="00255A26"/>
    <w:rsid w:val="00256B6C"/>
    <w:rsid w:val="00257428"/>
    <w:rsid w:val="002602F4"/>
    <w:rsid w:val="00260594"/>
    <w:rsid w:val="0026231C"/>
    <w:rsid w:val="0026379C"/>
    <w:rsid w:val="00266E4E"/>
    <w:rsid w:val="002702F3"/>
    <w:rsid w:val="00270981"/>
    <w:rsid w:val="00270A69"/>
    <w:rsid w:val="0027289D"/>
    <w:rsid w:val="00273D16"/>
    <w:rsid w:val="0027459D"/>
    <w:rsid w:val="00275134"/>
    <w:rsid w:val="0027573A"/>
    <w:rsid w:val="00275EC6"/>
    <w:rsid w:val="00281600"/>
    <w:rsid w:val="00283579"/>
    <w:rsid w:val="002874ED"/>
    <w:rsid w:val="002909EE"/>
    <w:rsid w:val="00290B62"/>
    <w:rsid w:val="00290CB4"/>
    <w:rsid w:val="002917A1"/>
    <w:rsid w:val="00291891"/>
    <w:rsid w:val="00292E96"/>
    <w:rsid w:val="0029354E"/>
    <w:rsid w:val="0029562C"/>
    <w:rsid w:val="002956F3"/>
    <w:rsid w:val="00295C4F"/>
    <w:rsid w:val="002962FF"/>
    <w:rsid w:val="002978D5"/>
    <w:rsid w:val="002A1540"/>
    <w:rsid w:val="002A1DBB"/>
    <w:rsid w:val="002A26EE"/>
    <w:rsid w:val="002A58F3"/>
    <w:rsid w:val="002A7654"/>
    <w:rsid w:val="002B09E7"/>
    <w:rsid w:val="002B183E"/>
    <w:rsid w:val="002B44DC"/>
    <w:rsid w:val="002B4EB9"/>
    <w:rsid w:val="002B76BE"/>
    <w:rsid w:val="002C48B7"/>
    <w:rsid w:val="002C79A0"/>
    <w:rsid w:val="002D1D11"/>
    <w:rsid w:val="002D53FC"/>
    <w:rsid w:val="002D7DCF"/>
    <w:rsid w:val="002E11D2"/>
    <w:rsid w:val="002E1EE7"/>
    <w:rsid w:val="002E2089"/>
    <w:rsid w:val="002E24F0"/>
    <w:rsid w:val="002E2C98"/>
    <w:rsid w:val="002E2CCB"/>
    <w:rsid w:val="002E6419"/>
    <w:rsid w:val="002E687D"/>
    <w:rsid w:val="002F0124"/>
    <w:rsid w:val="002F1031"/>
    <w:rsid w:val="002F4044"/>
    <w:rsid w:val="002F4A1E"/>
    <w:rsid w:val="002F5331"/>
    <w:rsid w:val="00300241"/>
    <w:rsid w:val="00302145"/>
    <w:rsid w:val="0030520B"/>
    <w:rsid w:val="00306CA4"/>
    <w:rsid w:val="00311218"/>
    <w:rsid w:val="00312AE7"/>
    <w:rsid w:val="003153D2"/>
    <w:rsid w:val="00315CE5"/>
    <w:rsid w:val="00316198"/>
    <w:rsid w:val="00320799"/>
    <w:rsid w:val="00320B41"/>
    <w:rsid w:val="00320B64"/>
    <w:rsid w:val="00322B94"/>
    <w:rsid w:val="00323F4E"/>
    <w:rsid w:val="003259E3"/>
    <w:rsid w:val="00325AEE"/>
    <w:rsid w:val="00330B27"/>
    <w:rsid w:val="00332541"/>
    <w:rsid w:val="00332923"/>
    <w:rsid w:val="00333EF7"/>
    <w:rsid w:val="00340B23"/>
    <w:rsid w:val="00340DB0"/>
    <w:rsid w:val="003430D9"/>
    <w:rsid w:val="003462AD"/>
    <w:rsid w:val="00351839"/>
    <w:rsid w:val="00351FCB"/>
    <w:rsid w:val="003524C6"/>
    <w:rsid w:val="00354E8D"/>
    <w:rsid w:val="00356D12"/>
    <w:rsid w:val="00360025"/>
    <w:rsid w:val="003613DB"/>
    <w:rsid w:val="003633B3"/>
    <w:rsid w:val="00364685"/>
    <w:rsid w:val="00364D1E"/>
    <w:rsid w:val="00364D5B"/>
    <w:rsid w:val="003658CE"/>
    <w:rsid w:val="00367602"/>
    <w:rsid w:val="003676C9"/>
    <w:rsid w:val="0037230F"/>
    <w:rsid w:val="0037379A"/>
    <w:rsid w:val="00373B6C"/>
    <w:rsid w:val="00373FD6"/>
    <w:rsid w:val="00376087"/>
    <w:rsid w:val="00381B2C"/>
    <w:rsid w:val="00381F03"/>
    <w:rsid w:val="00382CB6"/>
    <w:rsid w:val="00383BE2"/>
    <w:rsid w:val="003844C8"/>
    <w:rsid w:val="00384864"/>
    <w:rsid w:val="0038613F"/>
    <w:rsid w:val="00393112"/>
    <w:rsid w:val="0039433A"/>
    <w:rsid w:val="003945A4"/>
    <w:rsid w:val="00394B88"/>
    <w:rsid w:val="003965FB"/>
    <w:rsid w:val="0039775B"/>
    <w:rsid w:val="00397B45"/>
    <w:rsid w:val="00397C14"/>
    <w:rsid w:val="003A03E2"/>
    <w:rsid w:val="003A0B67"/>
    <w:rsid w:val="003A1184"/>
    <w:rsid w:val="003A15D8"/>
    <w:rsid w:val="003A1D31"/>
    <w:rsid w:val="003A2534"/>
    <w:rsid w:val="003A2FF8"/>
    <w:rsid w:val="003A3115"/>
    <w:rsid w:val="003A438A"/>
    <w:rsid w:val="003B0CF7"/>
    <w:rsid w:val="003B390A"/>
    <w:rsid w:val="003B4441"/>
    <w:rsid w:val="003B4A47"/>
    <w:rsid w:val="003B71CA"/>
    <w:rsid w:val="003C00A0"/>
    <w:rsid w:val="003C0D1B"/>
    <w:rsid w:val="003C1382"/>
    <w:rsid w:val="003C1F9A"/>
    <w:rsid w:val="003C287A"/>
    <w:rsid w:val="003C2AE6"/>
    <w:rsid w:val="003C556E"/>
    <w:rsid w:val="003C71AE"/>
    <w:rsid w:val="003D11A0"/>
    <w:rsid w:val="003D5459"/>
    <w:rsid w:val="003D58F0"/>
    <w:rsid w:val="003D7110"/>
    <w:rsid w:val="003E0710"/>
    <w:rsid w:val="003E0BC3"/>
    <w:rsid w:val="003E0E09"/>
    <w:rsid w:val="003E3309"/>
    <w:rsid w:val="003E3631"/>
    <w:rsid w:val="003E3A47"/>
    <w:rsid w:val="003E3D6C"/>
    <w:rsid w:val="003E7D73"/>
    <w:rsid w:val="003F1265"/>
    <w:rsid w:val="003F2A88"/>
    <w:rsid w:val="003F4027"/>
    <w:rsid w:val="003F515D"/>
    <w:rsid w:val="00400DC8"/>
    <w:rsid w:val="00404BE9"/>
    <w:rsid w:val="00405204"/>
    <w:rsid w:val="0040696E"/>
    <w:rsid w:val="00410B12"/>
    <w:rsid w:val="00420813"/>
    <w:rsid w:val="00422A08"/>
    <w:rsid w:val="004244FF"/>
    <w:rsid w:val="004246D4"/>
    <w:rsid w:val="004247F7"/>
    <w:rsid w:val="00431F15"/>
    <w:rsid w:val="004320D1"/>
    <w:rsid w:val="00432F59"/>
    <w:rsid w:val="00433087"/>
    <w:rsid w:val="0043437B"/>
    <w:rsid w:val="004346BA"/>
    <w:rsid w:val="00434886"/>
    <w:rsid w:val="00435D73"/>
    <w:rsid w:val="00437551"/>
    <w:rsid w:val="00440783"/>
    <w:rsid w:val="0044238F"/>
    <w:rsid w:val="004428F3"/>
    <w:rsid w:val="004446ED"/>
    <w:rsid w:val="00446FE1"/>
    <w:rsid w:val="00447465"/>
    <w:rsid w:val="00453311"/>
    <w:rsid w:val="00455F19"/>
    <w:rsid w:val="004560D9"/>
    <w:rsid w:val="0045735E"/>
    <w:rsid w:val="00457A1F"/>
    <w:rsid w:val="00460B87"/>
    <w:rsid w:val="004635A6"/>
    <w:rsid w:val="00464978"/>
    <w:rsid w:val="00467BE7"/>
    <w:rsid w:val="00472681"/>
    <w:rsid w:val="004743DD"/>
    <w:rsid w:val="004765AC"/>
    <w:rsid w:val="00480D22"/>
    <w:rsid w:val="004846C6"/>
    <w:rsid w:val="004861E2"/>
    <w:rsid w:val="004873A6"/>
    <w:rsid w:val="00487D2B"/>
    <w:rsid w:val="00492352"/>
    <w:rsid w:val="00493878"/>
    <w:rsid w:val="00493B7F"/>
    <w:rsid w:val="004A4144"/>
    <w:rsid w:val="004A4E31"/>
    <w:rsid w:val="004A6116"/>
    <w:rsid w:val="004A6BF6"/>
    <w:rsid w:val="004A6E83"/>
    <w:rsid w:val="004A7A07"/>
    <w:rsid w:val="004A7D07"/>
    <w:rsid w:val="004B077F"/>
    <w:rsid w:val="004B10F1"/>
    <w:rsid w:val="004B1D19"/>
    <w:rsid w:val="004B30D5"/>
    <w:rsid w:val="004B362B"/>
    <w:rsid w:val="004B4C65"/>
    <w:rsid w:val="004B588F"/>
    <w:rsid w:val="004B682E"/>
    <w:rsid w:val="004C2E3A"/>
    <w:rsid w:val="004C471B"/>
    <w:rsid w:val="004C5452"/>
    <w:rsid w:val="004C5F7A"/>
    <w:rsid w:val="004C665F"/>
    <w:rsid w:val="004C67D2"/>
    <w:rsid w:val="004C6AF2"/>
    <w:rsid w:val="004C7272"/>
    <w:rsid w:val="004C7D9F"/>
    <w:rsid w:val="004D0667"/>
    <w:rsid w:val="004D0873"/>
    <w:rsid w:val="004D12AF"/>
    <w:rsid w:val="004D4129"/>
    <w:rsid w:val="004D455A"/>
    <w:rsid w:val="004D560B"/>
    <w:rsid w:val="004D5D71"/>
    <w:rsid w:val="004D5EAF"/>
    <w:rsid w:val="004D7212"/>
    <w:rsid w:val="004D7521"/>
    <w:rsid w:val="004D7ED6"/>
    <w:rsid w:val="004E5969"/>
    <w:rsid w:val="004F1816"/>
    <w:rsid w:val="004F2836"/>
    <w:rsid w:val="004F2C66"/>
    <w:rsid w:val="004F4127"/>
    <w:rsid w:val="004F5862"/>
    <w:rsid w:val="004F6267"/>
    <w:rsid w:val="004F63D1"/>
    <w:rsid w:val="00501124"/>
    <w:rsid w:val="0050205C"/>
    <w:rsid w:val="00504BC2"/>
    <w:rsid w:val="00511DD3"/>
    <w:rsid w:val="0051749A"/>
    <w:rsid w:val="00521EED"/>
    <w:rsid w:val="005241EC"/>
    <w:rsid w:val="0052492C"/>
    <w:rsid w:val="00525EAA"/>
    <w:rsid w:val="00532958"/>
    <w:rsid w:val="00533108"/>
    <w:rsid w:val="00533C9F"/>
    <w:rsid w:val="0053512F"/>
    <w:rsid w:val="00535DDE"/>
    <w:rsid w:val="005371B2"/>
    <w:rsid w:val="00537957"/>
    <w:rsid w:val="00541B0A"/>
    <w:rsid w:val="00541EEE"/>
    <w:rsid w:val="005438F1"/>
    <w:rsid w:val="00544E3C"/>
    <w:rsid w:val="005453CB"/>
    <w:rsid w:val="0055021B"/>
    <w:rsid w:val="00550D73"/>
    <w:rsid w:val="00551260"/>
    <w:rsid w:val="00552165"/>
    <w:rsid w:val="005544E8"/>
    <w:rsid w:val="00554954"/>
    <w:rsid w:val="00554A15"/>
    <w:rsid w:val="005556B1"/>
    <w:rsid w:val="0055581F"/>
    <w:rsid w:val="0056023F"/>
    <w:rsid w:val="00562D64"/>
    <w:rsid w:val="00562EF1"/>
    <w:rsid w:val="005637EA"/>
    <w:rsid w:val="00564FAE"/>
    <w:rsid w:val="005662F6"/>
    <w:rsid w:val="005664A8"/>
    <w:rsid w:val="00571CCC"/>
    <w:rsid w:val="005721A2"/>
    <w:rsid w:val="00574569"/>
    <w:rsid w:val="005803D1"/>
    <w:rsid w:val="00583302"/>
    <w:rsid w:val="00584D5C"/>
    <w:rsid w:val="0058605F"/>
    <w:rsid w:val="00592281"/>
    <w:rsid w:val="00592D4C"/>
    <w:rsid w:val="00594E3D"/>
    <w:rsid w:val="005A1B2D"/>
    <w:rsid w:val="005A2E67"/>
    <w:rsid w:val="005A3516"/>
    <w:rsid w:val="005A4860"/>
    <w:rsid w:val="005A486C"/>
    <w:rsid w:val="005A67DE"/>
    <w:rsid w:val="005A70EA"/>
    <w:rsid w:val="005B27C0"/>
    <w:rsid w:val="005B2D4A"/>
    <w:rsid w:val="005B56D9"/>
    <w:rsid w:val="005B767B"/>
    <w:rsid w:val="005C0133"/>
    <w:rsid w:val="005C0AA5"/>
    <w:rsid w:val="005C1307"/>
    <w:rsid w:val="005C229B"/>
    <w:rsid w:val="005C4A9B"/>
    <w:rsid w:val="005C581E"/>
    <w:rsid w:val="005C626C"/>
    <w:rsid w:val="005C760B"/>
    <w:rsid w:val="005C7AA7"/>
    <w:rsid w:val="005D1B30"/>
    <w:rsid w:val="005D2AA7"/>
    <w:rsid w:val="005D50AB"/>
    <w:rsid w:val="005D7F19"/>
    <w:rsid w:val="005E0A57"/>
    <w:rsid w:val="005E11B8"/>
    <w:rsid w:val="005E3E23"/>
    <w:rsid w:val="005E72A0"/>
    <w:rsid w:val="005E7590"/>
    <w:rsid w:val="005F02C7"/>
    <w:rsid w:val="005F0768"/>
    <w:rsid w:val="005F2E60"/>
    <w:rsid w:val="005F3622"/>
    <w:rsid w:val="005F368D"/>
    <w:rsid w:val="005F61F4"/>
    <w:rsid w:val="005F6BA3"/>
    <w:rsid w:val="005F77E3"/>
    <w:rsid w:val="00600C79"/>
    <w:rsid w:val="00601679"/>
    <w:rsid w:val="00602360"/>
    <w:rsid w:val="006041B0"/>
    <w:rsid w:val="00607495"/>
    <w:rsid w:val="00610E5C"/>
    <w:rsid w:val="00610F81"/>
    <w:rsid w:val="00613763"/>
    <w:rsid w:val="00614D9A"/>
    <w:rsid w:val="00622167"/>
    <w:rsid w:val="00622FC3"/>
    <w:rsid w:val="00625449"/>
    <w:rsid w:val="0062725A"/>
    <w:rsid w:val="00634B8F"/>
    <w:rsid w:val="00634C43"/>
    <w:rsid w:val="00640806"/>
    <w:rsid w:val="00640EE9"/>
    <w:rsid w:val="0064327C"/>
    <w:rsid w:val="00646691"/>
    <w:rsid w:val="00646DF9"/>
    <w:rsid w:val="00647D22"/>
    <w:rsid w:val="006508FB"/>
    <w:rsid w:val="00651418"/>
    <w:rsid w:val="00651EB4"/>
    <w:rsid w:val="00652B75"/>
    <w:rsid w:val="006546DC"/>
    <w:rsid w:val="00654CEE"/>
    <w:rsid w:val="0065569E"/>
    <w:rsid w:val="006562B9"/>
    <w:rsid w:val="00656520"/>
    <w:rsid w:val="006573FC"/>
    <w:rsid w:val="0066152D"/>
    <w:rsid w:val="006615F2"/>
    <w:rsid w:val="006620E4"/>
    <w:rsid w:val="0066358F"/>
    <w:rsid w:val="006635EB"/>
    <w:rsid w:val="006647EE"/>
    <w:rsid w:val="00666420"/>
    <w:rsid w:val="0066781E"/>
    <w:rsid w:val="00667B15"/>
    <w:rsid w:val="006723E1"/>
    <w:rsid w:val="0067438A"/>
    <w:rsid w:val="00677731"/>
    <w:rsid w:val="00681267"/>
    <w:rsid w:val="00684971"/>
    <w:rsid w:val="006851C6"/>
    <w:rsid w:val="00685E39"/>
    <w:rsid w:val="00686CFF"/>
    <w:rsid w:val="006921D8"/>
    <w:rsid w:val="00693103"/>
    <w:rsid w:val="0069364B"/>
    <w:rsid w:val="00696B85"/>
    <w:rsid w:val="006A0758"/>
    <w:rsid w:val="006A0901"/>
    <w:rsid w:val="006A0BD0"/>
    <w:rsid w:val="006A2CF9"/>
    <w:rsid w:val="006A4AF0"/>
    <w:rsid w:val="006A4E83"/>
    <w:rsid w:val="006A6E46"/>
    <w:rsid w:val="006A72D7"/>
    <w:rsid w:val="006B1DD2"/>
    <w:rsid w:val="006B3072"/>
    <w:rsid w:val="006B3FA3"/>
    <w:rsid w:val="006B5364"/>
    <w:rsid w:val="006B6E98"/>
    <w:rsid w:val="006B73F2"/>
    <w:rsid w:val="006C16C5"/>
    <w:rsid w:val="006C17F7"/>
    <w:rsid w:val="006C2987"/>
    <w:rsid w:val="006C3742"/>
    <w:rsid w:val="006C613B"/>
    <w:rsid w:val="006C6573"/>
    <w:rsid w:val="006D02A0"/>
    <w:rsid w:val="006D208D"/>
    <w:rsid w:val="006D260B"/>
    <w:rsid w:val="006D3C4E"/>
    <w:rsid w:val="006D4428"/>
    <w:rsid w:val="006D7364"/>
    <w:rsid w:val="006D7D7A"/>
    <w:rsid w:val="006E169C"/>
    <w:rsid w:val="006E30D6"/>
    <w:rsid w:val="006E6723"/>
    <w:rsid w:val="006E716A"/>
    <w:rsid w:val="006E796C"/>
    <w:rsid w:val="006F05D6"/>
    <w:rsid w:val="006F062A"/>
    <w:rsid w:val="006F0BB4"/>
    <w:rsid w:val="006F2FDE"/>
    <w:rsid w:val="006F3317"/>
    <w:rsid w:val="006F7A21"/>
    <w:rsid w:val="00702FC9"/>
    <w:rsid w:val="00704206"/>
    <w:rsid w:val="007055AA"/>
    <w:rsid w:val="00705C21"/>
    <w:rsid w:val="0070708F"/>
    <w:rsid w:val="007074FC"/>
    <w:rsid w:val="00713353"/>
    <w:rsid w:val="00713ECF"/>
    <w:rsid w:val="007160AA"/>
    <w:rsid w:val="00716B67"/>
    <w:rsid w:val="007172B7"/>
    <w:rsid w:val="00717BF5"/>
    <w:rsid w:val="00717E29"/>
    <w:rsid w:val="007213DC"/>
    <w:rsid w:val="00726675"/>
    <w:rsid w:val="00730B5B"/>
    <w:rsid w:val="00730DC1"/>
    <w:rsid w:val="00733CD0"/>
    <w:rsid w:val="00734D91"/>
    <w:rsid w:val="00736C21"/>
    <w:rsid w:val="0073779B"/>
    <w:rsid w:val="00741B3C"/>
    <w:rsid w:val="007441AB"/>
    <w:rsid w:val="007454EB"/>
    <w:rsid w:val="0074764E"/>
    <w:rsid w:val="0075108F"/>
    <w:rsid w:val="007519B6"/>
    <w:rsid w:val="007523ED"/>
    <w:rsid w:val="00753648"/>
    <w:rsid w:val="00753C2E"/>
    <w:rsid w:val="007548BB"/>
    <w:rsid w:val="00762D27"/>
    <w:rsid w:val="00764488"/>
    <w:rsid w:val="0076461E"/>
    <w:rsid w:val="00764A09"/>
    <w:rsid w:val="00765BFA"/>
    <w:rsid w:val="0077059D"/>
    <w:rsid w:val="0077375E"/>
    <w:rsid w:val="00774B60"/>
    <w:rsid w:val="00776A5E"/>
    <w:rsid w:val="00776F05"/>
    <w:rsid w:val="0077716C"/>
    <w:rsid w:val="00777BCC"/>
    <w:rsid w:val="007809C3"/>
    <w:rsid w:val="00782570"/>
    <w:rsid w:val="00783236"/>
    <w:rsid w:val="00783744"/>
    <w:rsid w:val="00783A32"/>
    <w:rsid w:val="00784C9E"/>
    <w:rsid w:val="00786F16"/>
    <w:rsid w:val="0078741E"/>
    <w:rsid w:val="007876B3"/>
    <w:rsid w:val="00790206"/>
    <w:rsid w:val="00790410"/>
    <w:rsid w:val="0079095F"/>
    <w:rsid w:val="007955EC"/>
    <w:rsid w:val="007A0C60"/>
    <w:rsid w:val="007A181A"/>
    <w:rsid w:val="007A239E"/>
    <w:rsid w:val="007A634D"/>
    <w:rsid w:val="007A6DAF"/>
    <w:rsid w:val="007B4C1C"/>
    <w:rsid w:val="007B5207"/>
    <w:rsid w:val="007B52EA"/>
    <w:rsid w:val="007B5B60"/>
    <w:rsid w:val="007B7155"/>
    <w:rsid w:val="007C2235"/>
    <w:rsid w:val="007C509C"/>
    <w:rsid w:val="007C64FB"/>
    <w:rsid w:val="007C7AF0"/>
    <w:rsid w:val="007C7F4C"/>
    <w:rsid w:val="007D0E20"/>
    <w:rsid w:val="007D3D34"/>
    <w:rsid w:val="007D4F0C"/>
    <w:rsid w:val="007D525F"/>
    <w:rsid w:val="007E05F3"/>
    <w:rsid w:val="007E1E68"/>
    <w:rsid w:val="007E3EF6"/>
    <w:rsid w:val="007E4EEC"/>
    <w:rsid w:val="007E4F97"/>
    <w:rsid w:val="007E5137"/>
    <w:rsid w:val="007E5915"/>
    <w:rsid w:val="007E6A1E"/>
    <w:rsid w:val="007F0B19"/>
    <w:rsid w:val="007F1D62"/>
    <w:rsid w:val="007F1DDD"/>
    <w:rsid w:val="007F602F"/>
    <w:rsid w:val="007F7764"/>
    <w:rsid w:val="007F789E"/>
    <w:rsid w:val="00801038"/>
    <w:rsid w:val="00801496"/>
    <w:rsid w:val="00801D6F"/>
    <w:rsid w:val="00802B0C"/>
    <w:rsid w:val="00803B15"/>
    <w:rsid w:val="00803FE2"/>
    <w:rsid w:val="008041FD"/>
    <w:rsid w:val="008102EA"/>
    <w:rsid w:val="0081129B"/>
    <w:rsid w:val="00813350"/>
    <w:rsid w:val="0081474F"/>
    <w:rsid w:val="00814AEA"/>
    <w:rsid w:val="00815760"/>
    <w:rsid w:val="00815BB6"/>
    <w:rsid w:val="00815DDB"/>
    <w:rsid w:val="00816036"/>
    <w:rsid w:val="00820094"/>
    <w:rsid w:val="00821D35"/>
    <w:rsid w:val="00826E2C"/>
    <w:rsid w:val="00832B75"/>
    <w:rsid w:val="00836267"/>
    <w:rsid w:val="00836BAB"/>
    <w:rsid w:val="0084071B"/>
    <w:rsid w:val="00840FA7"/>
    <w:rsid w:val="008413EB"/>
    <w:rsid w:val="008472AF"/>
    <w:rsid w:val="008502F4"/>
    <w:rsid w:val="00852EAD"/>
    <w:rsid w:val="0085460B"/>
    <w:rsid w:val="00861B12"/>
    <w:rsid w:val="008632B2"/>
    <w:rsid w:val="008633A5"/>
    <w:rsid w:val="008653EA"/>
    <w:rsid w:val="008666D1"/>
    <w:rsid w:val="00867A27"/>
    <w:rsid w:val="00870177"/>
    <w:rsid w:val="00871302"/>
    <w:rsid w:val="00872C3B"/>
    <w:rsid w:val="00873BBC"/>
    <w:rsid w:val="0087763A"/>
    <w:rsid w:val="00877A66"/>
    <w:rsid w:val="00881624"/>
    <w:rsid w:val="00881A23"/>
    <w:rsid w:val="00882780"/>
    <w:rsid w:val="00882FB9"/>
    <w:rsid w:val="00883A9D"/>
    <w:rsid w:val="00884CB0"/>
    <w:rsid w:val="00884FDD"/>
    <w:rsid w:val="00885538"/>
    <w:rsid w:val="00885CF6"/>
    <w:rsid w:val="008877EB"/>
    <w:rsid w:val="008A1D59"/>
    <w:rsid w:val="008A3AFC"/>
    <w:rsid w:val="008A3E22"/>
    <w:rsid w:val="008A6CD1"/>
    <w:rsid w:val="008A7DC5"/>
    <w:rsid w:val="008B220F"/>
    <w:rsid w:val="008B2DBF"/>
    <w:rsid w:val="008B2DE0"/>
    <w:rsid w:val="008B38CE"/>
    <w:rsid w:val="008B7DE0"/>
    <w:rsid w:val="008C008D"/>
    <w:rsid w:val="008C0CD2"/>
    <w:rsid w:val="008C2BB7"/>
    <w:rsid w:val="008C3A50"/>
    <w:rsid w:val="008C59B1"/>
    <w:rsid w:val="008C6D68"/>
    <w:rsid w:val="008C7243"/>
    <w:rsid w:val="008D0687"/>
    <w:rsid w:val="008D0793"/>
    <w:rsid w:val="008D1D59"/>
    <w:rsid w:val="008D300B"/>
    <w:rsid w:val="008D3E1F"/>
    <w:rsid w:val="008D63CB"/>
    <w:rsid w:val="008D7152"/>
    <w:rsid w:val="008E0048"/>
    <w:rsid w:val="008E16BF"/>
    <w:rsid w:val="008E4439"/>
    <w:rsid w:val="008E4AFC"/>
    <w:rsid w:val="008E5082"/>
    <w:rsid w:val="008E517E"/>
    <w:rsid w:val="008E57A5"/>
    <w:rsid w:val="008E76C6"/>
    <w:rsid w:val="008F6087"/>
    <w:rsid w:val="00901163"/>
    <w:rsid w:val="009019C4"/>
    <w:rsid w:val="009021E6"/>
    <w:rsid w:val="00904E0D"/>
    <w:rsid w:val="00907746"/>
    <w:rsid w:val="00907D9D"/>
    <w:rsid w:val="00911A97"/>
    <w:rsid w:val="00912046"/>
    <w:rsid w:val="00915F61"/>
    <w:rsid w:val="009204C5"/>
    <w:rsid w:val="0092068E"/>
    <w:rsid w:val="0092393E"/>
    <w:rsid w:val="009278DF"/>
    <w:rsid w:val="00930B54"/>
    <w:rsid w:val="00930D2F"/>
    <w:rsid w:val="0093105E"/>
    <w:rsid w:val="009325B2"/>
    <w:rsid w:val="00936FCB"/>
    <w:rsid w:val="0093706D"/>
    <w:rsid w:val="00940EBA"/>
    <w:rsid w:val="009460FB"/>
    <w:rsid w:val="0094610F"/>
    <w:rsid w:val="00947854"/>
    <w:rsid w:val="00947FDE"/>
    <w:rsid w:val="0095107E"/>
    <w:rsid w:val="0095108A"/>
    <w:rsid w:val="00952032"/>
    <w:rsid w:val="009538A6"/>
    <w:rsid w:val="00953DD1"/>
    <w:rsid w:val="00955AFF"/>
    <w:rsid w:val="00956251"/>
    <w:rsid w:val="009601CF"/>
    <w:rsid w:val="009609A7"/>
    <w:rsid w:val="009645D3"/>
    <w:rsid w:val="009657CB"/>
    <w:rsid w:val="00966670"/>
    <w:rsid w:val="00975C64"/>
    <w:rsid w:val="00977DE4"/>
    <w:rsid w:val="0098429A"/>
    <w:rsid w:val="00986442"/>
    <w:rsid w:val="00986E48"/>
    <w:rsid w:val="00987984"/>
    <w:rsid w:val="00990698"/>
    <w:rsid w:val="00990CB1"/>
    <w:rsid w:val="00990E6E"/>
    <w:rsid w:val="009923BE"/>
    <w:rsid w:val="00995DF4"/>
    <w:rsid w:val="00996836"/>
    <w:rsid w:val="00996A87"/>
    <w:rsid w:val="009A0331"/>
    <w:rsid w:val="009A15A6"/>
    <w:rsid w:val="009A2D7C"/>
    <w:rsid w:val="009A51E2"/>
    <w:rsid w:val="009A5B74"/>
    <w:rsid w:val="009A71F3"/>
    <w:rsid w:val="009A746B"/>
    <w:rsid w:val="009B156C"/>
    <w:rsid w:val="009B158A"/>
    <w:rsid w:val="009B17B4"/>
    <w:rsid w:val="009B3343"/>
    <w:rsid w:val="009B36EB"/>
    <w:rsid w:val="009B50B0"/>
    <w:rsid w:val="009B69A2"/>
    <w:rsid w:val="009B6C08"/>
    <w:rsid w:val="009B6D0C"/>
    <w:rsid w:val="009B6EEA"/>
    <w:rsid w:val="009C075F"/>
    <w:rsid w:val="009C1543"/>
    <w:rsid w:val="009C1ABE"/>
    <w:rsid w:val="009C320F"/>
    <w:rsid w:val="009C42FF"/>
    <w:rsid w:val="009D05CF"/>
    <w:rsid w:val="009E0AA4"/>
    <w:rsid w:val="009E1A7D"/>
    <w:rsid w:val="009E3357"/>
    <w:rsid w:val="009E5343"/>
    <w:rsid w:val="009E591D"/>
    <w:rsid w:val="009E5D9C"/>
    <w:rsid w:val="009F6105"/>
    <w:rsid w:val="009F6CD2"/>
    <w:rsid w:val="00A0146E"/>
    <w:rsid w:val="00A04A6C"/>
    <w:rsid w:val="00A071EB"/>
    <w:rsid w:val="00A12115"/>
    <w:rsid w:val="00A12458"/>
    <w:rsid w:val="00A13ABD"/>
    <w:rsid w:val="00A14FED"/>
    <w:rsid w:val="00A15488"/>
    <w:rsid w:val="00A16D1F"/>
    <w:rsid w:val="00A20F7C"/>
    <w:rsid w:val="00A21093"/>
    <w:rsid w:val="00A217F6"/>
    <w:rsid w:val="00A22E05"/>
    <w:rsid w:val="00A232CA"/>
    <w:rsid w:val="00A23B32"/>
    <w:rsid w:val="00A24327"/>
    <w:rsid w:val="00A24E18"/>
    <w:rsid w:val="00A254DA"/>
    <w:rsid w:val="00A27A8D"/>
    <w:rsid w:val="00A27DEB"/>
    <w:rsid w:val="00A34394"/>
    <w:rsid w:val="00A40331"/>
    <w:rsid w:val="00A40C44"/>
    <w:rsid w:val="00A42C49"/>
    <w:rsid w:val="00A44CE0"/>
    <w:rsid w:val="00A458B9"/>
    <w:rsid w:val="00A45C54"/>
    <w:rsid w:val="00A472C3"/>
    <w:rsid w:val="00A478D8"/>
    <w:rsid w:val="00A536A0"/>
    <w:rsid w:val="00A53E44"/>
    <w:rsid w:val="00A56356"/>
    <w:rsid w:val="00A56794"/>
    <w:rsid w:val="00A60965"/>
    <w:rsid w:val="00A60EC5"/>
    <w:rsid w:val="00A60F07"/>
    <w:rsid w:val="00A610E7"/>
    <w:rsid w:val="00A64CDC"/>
    <w:rsid w:val="00A6618E"/>
    <w:rsid w:val="00A66F06"/>
    <w:rsid w:val="00A66F7B"/>
    <w:rsid w:val="00A71779"/>
    <w:rsid w:val="00A72245"/>
    <w:rsid w:val="00A726E0"/>
    <w:rsid w:val="00A74BF8"/>
    <w:rsid w:val="00A769D1"/>
    <w:rsid w:val="00A77230"/>
    <w:rsid w:val="00A7785C"/>
    <w:rsid w:val="00A81BEB"/>
    <w:rsid w:val="00A81F93"/>
    <w:rsid w:val="00A8237F"/>
    <w:rsid w:val="00A8394C"/>
    <w:rsid w:val="00A84A45"/>
    <w:rsid w:val="00A84E5F"/>
    <w:rsid w:val="00A8510A"/>
    <w:rsid w:val="00A87C70"/>
    <w:rsid w:val="00A9140C"/>
    <w:rsid w:val="00A94A5A"/>
    <w:rsid w:val="00A950B3"/>
    <w:rsid w:val="00A95322"/>
    <w:rsid w:val="00A95576"/>
    <w:rsid w:val="00A96C41"/>
    <w:rsid w:val="00AA1A61"/>
    <w:rsid w:val="00AA258F"/>
    <w:rsid w:val="00AA261C"/>
    <w:rsid w:val="00AA2995"/>
    <w:rsid w:val="00AA3C7C"/>
    <w:rsid w:val="00AA4C2C"/>
    <w:rsid w:val="00AA72F8"/>
    <w:rsid w:val="00AA7567"/>
    <w:rsid w:val="00AB1515"/>
    <w:rsid w:val="00AB3F34"/>
    <w:rsid w:val="00AB60BF"/>
    <w:rsid w:val="00AB68F4"/>
    <w:rsid w:val="00AB6F33"/>
    <w:rsid w:val="00AB7146"/>
    <w:rsid w:val="00AB7F03"/>
    <w:rsid w:val="00AC00EF"/>
    <w:rsid w:val="00AC4307"/>
    <w:rsid w:val="00AC75EE"/>
    <w:rsid w:val="00AD0800"/>
    <w:rsid w:val="00AD2838"/>
    <w:rsid w:val="00AD2A0C"/>
    <w:rsid w:val="00AD2DD3"/>
    <w:rsid w:val="00AD2DD5"/>
    <w:rsid w:val="00AD4CB2"/>
    <w:rsid w:val="00AD5A52"/>
    <w:rsid w:val="00AD6230"/>
    <w:rsid w:val="00AE0C14"/>
    <w:rsid w:val="00AE1213"/>
    <w:rsid w:val="00AE1259"/>
    <w:rsid w:val="00AE2021"/>
    <w:rsid w:val="00AE2AC5"/>
    <w:rsid w:val="00AE33DC"/>
    <w:rsid w:val="00AE47D9"/>
    <w:rsid w:val="00AE572A"/>
    <w:rsid w:val="00AE5DB3"/>
    <w:rsid w:val="00AE7572"/>
    <w:rsid w:val="00AF5935"/>
    <w:rsid w:val="00AF6908"/>
    <w:rsid w:val="00AF7E62"/>
    <w:rsid w:val="00B001D1"/>
    <w:rsid w:val="00B021F7"/>
    <w:rsid w:val="00B0425D"/>
    <w:rsid w:val="00B0436D"/>
    <w:rsid w:val="00B046A8"/>
    <w:rsid w:val="00B07A16"/>
    <w:rsid w:val="00B11CB3"/>
    <w:rsid w:val="00B141A7"/>
    <w:rsid w:val="00B14A53"/>
    <w:rsid w:val="00B155F3"/>
    <w:rsid w:val="00B178FB"/>
    <w:rsid w:val="00B17D18"/>
    <w:rsid w:val="00B2118A"/>
    <w:rsid w:val="00B22DE6"/>
    <w:rsid w:val="00B25A48"/>
    <w:rsid w:val="00B31BD0"/>
    <w:rsid w:val="00B3306C"/>
    <w:rsid w:val="00B332DF"/>
    <w:rsid w:val="00B3604A"/>
    <w:rsid w:val="00B42EFA"/>
    <w:rsid w:val="00B44E0A"/>
    <w:rsid w:val="00B454B9"/>
    <w:rsid w:val="00B4726C"/>
    <w:rsid w:val="00B54E79"/>
    <w:rsid w:val="00B56D86"/>
    <w:rsid w:val="00B57F10"/>
    <w:rsid w:val="00B6325F"/>
    <w:rsid w:val="00B6369A"/>
    <w:rsid w:val="00B63F14"/>
    <w:rsid w:val="00B66BCC"/>
    <w:rsid w:val="00B679C5"/>
    <w:rsid w:val="00B7269D"/>
    <w:rsid w:val="00B728F6"/>
    <w:rsid w:val="00B7440C"/>
    <w:rsid w:val="00B76328"/>
    <w:rsid w:val="00B7668E"/>
    <w:rsid w:val="00B76C6F"/>
    <w:rsid w:val="00B778F4"/>
    <w:rsid w:val="00B807EC"/>
    <w:rsid w:val="00B81E0D"/>
    <w:rsid w:val="00B81E2C"/>
    <w:rsid w:val="00B82CEC"/>
    <w:rsid w:val="00B84B63"/>
    <w:rsid w:val="00B90386"/>
    <w:rsid w:val="00B90D64"/>
    <w:rsid w:val="00B910D0"/>
    <w:rsid w:val="00B93782"/>
    <w:rsid w:val="00B955DB"/>
    <w:rsid w:val="00B96B87"/>
    <w:rsid w:val="00BA05E3"/>
    <w:rsid w:val="00BA0E3D"/>
    <w:rsid w:val="00BA0F29"/>
    <w:rsid w:val="00BA6129"/>
    <w:rsid w:val="00BB07F8"/>
    <w:rsid w:val="00BB57BF"/>
    <w:rsid w:val="00BB7C2D"/>
    <w:rsid w:val="00BC475D"/>
    <w:rsid w:val="00BC4CE9"/>
    <w:rsid w:val="00BC5584"/>
    <w:rsid w:val="00BC5941"/>
    <w:rsid w:val="00BC5C13"/>
    <w:rsid w:val="00BD09EB"/>
    <w:rsid w:val="00BD158D"/>
    <w:rsid w:val="00BD51A5"/>
    <w:rsid w:val="00BD5E02"/>
    <w:rsid w:val="00BD6356"/>
    <w:rsid w:val="00BD7125"/>
    <w:rsid w:val="00BD71FD"/>
    <w:rsid w:val="00BD7845"/>
    <w:rsid w:val="00BE0F1A"/>
    <w:rsid w:val="00BE18F0"/>
    <w:rsid w:val="00BE1B21"/>
    <w:rsid w:val="00BE21FB"/>
    <w:rsid w:val="00BE253A"/>
    <w:rsid w:val="00BE2EEF"/>
    <w:rsid w:val="00BE323C"/>
    <w:rsid w:val="00BE3F26"/>
    <w:rsid w:val="00BE6AF7"/>
    <w:rsid w:val="00BE7EA1"/>
    <w:rsid w:val="00BF1E7B"/>
    <w:rsid w:val="00BF3975"/>
    <w:rsid w:val="00BF591A"/>
    <w:rsid w:val="00BF6585"/>
    <w:rsid w:val="00BF6997"/>
    <w:rsid w:val="00C015EE"/>
    <w:rsid w:val="00C0197D"/>
    <w:rsid w:val="00C0533D"/>
    <w:rsid w:val="00C05BB4"/>
    <w:rsid w:val="00C066BB"/>
    <w:rsid w:val="00C113C0"/>
    <w:rsid w:val="00C139EA"/>
    <w:rsid w:val="00C24487"/>
    <w:rsid w:val="00C27438"/>
    <w:rsid w:val="00C310B5"/>
    <w:rsid w:val="00C31E2D"/>
    <w:rsid w:val="00C3328A"/>
    <w:rsid w:val="00C35442"/>
    <w:rsid w:val="00C36668"/>
    <w:rsid w:val="00C369D5"/>
    <w:rsid w:val="00C37CB1"/>
    <w:rsid w:val="00C40152"/>
    <w:rsid w:val="00C43616"/>
    <w:rsid w:val="00C44B1A"/>
    <w:rsid w:val="00C45EBC"/>
    <w:rsid w:val="00C46C6F"/>
    <w:rsid w:val="00C51EFE"/>
    <w:rsid w:val="00C54018"/>
    <w:rsid w:val="00C54DFF"/>
    <w:rsid w:val="00C553E2"/>
    <w:rsid w:val="00C606ED"/>
    <w:rsid w:val="00C6286E"/>
    <w:rsid w:val="00C64152"/>
    <w:rsid w:val="00C64420"/>
    <w:rsid w:val="00C6480F"/>
    <w:rsid w:val="00C6638E"/>
    <w:rsid w:val="00C66755"/>
    <w:rsid w:val="00C72CB1"/>
    <w:rsid w:val="00C7331B"/>
    <w:rsid w:val="00C73B8C"/>
    <w:rsid w:val="00C73CD9"/>
    <w:rsid w:val="00C74422"/>
    <w:rsid w:val="00C76883"/>
    <w:rsid w:val="00C76F35"/>
    <w:rsid w:val="00C778F9"/>
    <w:rsid w:val="00C80675"/>
    <w:rsid w:val="00C82969"/>
    <w:rsid w:val="00C83E2B"/>
    <w:rsid w:val="00C845E7"/>
    <w:rsid w:val="00C845EE"/>
    <w:rsid w:val="00C85A5F"/>
    <w:rsid w:val="00C86865"/>
    <w:rsid w:val="00C92600"/>
    <w:rsid w:val="00C92B07"/>
    <w:rsid w:val="00C934EE"/>
    <w:rsid w:val="00C938BC"/>
    <w:rsid w:val="00C9391F"/>
    <w:rsid w:val="00C9534D"/>
    <w:rsid w:val="00C9599C"/>
    <w:rsid w:val="00C95C8C"/>
    <w:rsid w:val="00C97FF1"/>
    <w:rsid w:val="00CA074A"/>
    <w:rsid w:val="00CA44FD"/>
    <w:rsid w:val="00CA4C08"/>
    <w:rsid w:val="00CA601A"/>
    <w:rsid w:val="00CB2842"/>
    <w:rsid w:val="00CB29B5"/>
    <w:rsid w:val="00CB47A7"/>
    <w:rsid w:val="00CB5E3F"/>
    <w:rsid w:val="00CC07BA"/>
    <w:rsid w:val="00CC310E"/>
    <w:rsid w:val="00CC3714"/>
    <w:rsid w:val="00CC55D1"/>
    <w:rsid w:val="00CC6751"/>
    <w:rsid w:val="00CD018D"/>
    <w:rsid w:val="00CD09C0"/>
    <w:rsid w:val="00CD10A5"/>
    <w:rsid w:val="00CD296E"/>
    <w:rsid w:val="00CD33CD"/>
    <w:rsid w:val="00CE0320"/>
    <w:rsid w:val="00CE1169"/>
    <w:rsid w:val="00CE2EEF"/>
    <w:rsid w:val="00CE3300"/>
    <w:rsid w:val="00CE5033"/>
    <w:rsid w:val="00CE7A3C"/>
    <w:rsid w:val="00CF0DF9"/>
    <w:rsid w:val="00CF1B22"/>
    <w:rsid w:val="00CF1E3D"/>
    <w:rsid w:val="00CF2BD1"/>
    <w:rsid w:val="00CF3884"/>
    <w:rsid w:val="00CF70EC"/>
    <w:rsid w:val="00D01EAB"/>
    <w:rsid w:val="00D023FC"/>
    <w:rsid w:val="00D030B8"/>
    <w:rsid w:val="00D03139"/>
    <w:rsid w:val="00D039A4"/>
    <w:rsid w:val="00D048BB"/>
    <w:rsid w:val="00D04AB2"/>
    <w:rsid w:val="00D05F9A"/>
    <w:rsid w:val="00D077F1"/>
    <w:rsid w:val="00D10E22"/>
    <w:rsid w:val="00D15A1C"/>
    <w:rsid w:val="00D169DF"/>
    <w:rsid w:val="00D17659"/>
    <w:rsid w:val="00D17B9D"/>
    <w:rsid w:val="00D2045B"/>
    <w:rsid w:val="00D21003"/>
    <w:rsid w:val="00D212D2"/>
    <w:rsid w:val="00D21562"/>
    <w:rsid w:val="00D21B49"/>
    <w:rsid w:val="00D21F32"/>
    <w:rsid w:val="00D220BF"/>
    <w:rsid w:val="00D23DC1"/>
    <w:rsid w:val="00D241AC"/>
    <w:rsid w:val="00D265C9"/>
    <w:rsid w:val="00D27D82"/>
    <w:rsid w:val="00D3108E"/>
    <w:rsid w:val="00D31D44"/>
    <w:rsid w:val="00D31DAC"/>
    <w:rsid w:val="00D3341B"/>
    <w:rsid w:val="00D35097"/>
    <w:rsid w:val="00D358CF"/>
    <w:rsid w:val="00D37E22"/>
    <w:rsid w:val="00D43B70"/>
    <w:rsid w:val="00D45247"/>
    <w:rsid w:val="00D45CC7"/>
    <w:rsid w:val="00D46EDC"/>
    <w:rsid w:val="00D47F44"/>
    <w:rsid w:val="00D51C74"/>
    <w:rsid w:val="00D525CF"/>
    <w:rsid w:val="00D52A35"/>
    <w:rsid w:val="00D534D1"/>
    <w:rsid w:val="00D5356C"/>
    <w:rsid w:val="00D53BE0"/>
    <w:rsid w:val="00D55F33"/>
    <w:rsid w:val="00D5606A"/>
    <w:rsid w:val="00D60528"/>
    <w:rsid w:val="00D60CFE"/>
    <w:rsid w:val="00D618F8"/>
    <w:rsid w:val="00D63619"/>
    <w:rsid w:val="00D64BEA"/>
    <w:rsid w:val="00D66258"/>
    <w:rsid w:val="00D7149D"/>
    <w:rsid w:val="00D72B5A"/>
    <w:rsid w:val="00D747B0"/>
    <w:rsid w:val="00D75117"/>
    <w:rsid w:val="00D80F9A"/>
    <w:rsid w:val="00D82613"/>
    <w:rsid w:val="00D85AA9"/>
    <w:rsid w:val="00D87088"/>
    <w:rsid w:val="00D87461"/>
    <w:rsid w:val="00D93746"/>
    <w:rsid w:val="00D9558C"/>
    <w:rsid w:val="00D955F1"/>
    <w:rsid w:val="00D961A4"/>
    <w:rsid w:val="00D969EE"/>
    <w:rsid w:val="00D979A7"/>
    <w:rsid w:val="00DA1AE6"/>
    <w:rsid w:val="00DA1FC8"/>
    <w:rsid w:val="00DA2A79"/>
    <w:rsid w:val="00DA71A0"/>
    <w:rsid w:val="00DA7858"/>
    <w:rsid w:val="00DA7B66"/>
    <w:rsid w:val="00DB2585"/>
    <w:rsid w:val="00DB351A"/>
    <w:rsid w:val="00DB52FE"/>
    <w:rsid w:val="00DB7231"/>
    <w:rsid w:val="00DC18C5"/>
    <w:rsid w:val="00DC2A29"/>
    <w:rsid w:val="00DC44D7"/>
    <w:rsid w:val="00DC48F4"/>
    <w:rsid w:val="00DC4A1D"/>
    <w:rsid w:val="00DC530D"/>
    <w:rsid w:val="00DD1F86"/>
    <w:rsid w:val="00DD3AAE"/>
    <w:rsid w:val="00DD3B8A"/>
    <w:rsid w:val="00DD429A"/>
    <w:rsid w:val="00DD45FE"/>
    <w:rsid w:val="00DD553D"/>
    <w:rsid w:val="00DD5BA1"/>
    <w:rsid w:val="00DD6E0D"/>
    <w:rsid w:val="00DE1719"/>
    <w:rsid w:val="00DE2979"/>
    <w:rsid w:val="00DE3222"/>
    <w:rsid w:val="00DE6070"/>
    <w:rsid w:val="00DE79AA"/>
    <w:rsid w:val="00DF2D4F"/>
    <w:rsid w:val="00DF4A7F"/>
    <w:rsid w:val="00DF51D8"/>
    <w:rsid w:val="00E005C4"/>
    <w:rsid w:val="00E00983"/>
    <w:rsid w:val="00E01EEB"/>
    <w:rsid w:val="00E04068"/>
    <w:rsid w:val="00E05D14"/>
    <w:rsid w:val="00E07188"/>
    <w:rsid w:val="00E07DF0"/>
    <w:rsid w:val="00E114DD"/>
    <w:rsid w:val="00E118E7"/>
    <w:rsid w:val="00E121E7"/>
    <w:rsid w:val="00E13063"/>
    <w:rsid w:val="00E15838"/>
    <w:rsid w:val="00E17088"/>
    <w:rsid w:val="00E201C6"/>
    <w:rsid w:val="00E206AA"/>
    <w:rsid w:val="00E23947"/>
    <w:rsid w:val="00E24FAB"/>
    <w:rsid w:val="00E304FE"/>
    <w:rsid w:val="00E31F2D"/>
    <w:rsid w:val="00E35D40"/>
    <w:rsid w:val="00E35DF1"/>
    <w:rsid w:val="00E36831"/>
    <w:rsid w:val="00E4151B"/>
    <w:rsid w:val="00E41DA7"/>
    <w:rsid w:val="00E4228E"/>
    <w:rsid w:val="00E428D6"/>
    <w:rsid w:val="00E456E3"/>
    <w:rsid w:val="00E46693"/>
    <w:rsid w:val="00E46C19"/>
    <w:rsid w:val="00E508B9"/>
    <w:rsid w:val="00E50E93"/>
    <w:rsid w:val="00E526BF"/>
    <w:rsid w:val="00E606E8"/>
    <w:rsid w:val="00E72E51"/>
    <w:rsid w:val="00E7358E"/>
    <w:rsid w:val="00E73B85"/>
    <w:rsid w:val="00E82BB1"/>
    <w:rsid w:val="00E82F57"/>
    <w:rsid w:val="00E85AB8"/>
    <w:rsid w:val="00E905B3"/>
    <w:rsid w:val="00E90D6B"/>
    <w:rsid w:val="00E92DB2"/>
    <w:rsid w:val="00E93753"/>
    <w:rsid w:val="00E95746"/>
    <w:rsid w:val="00EA1BA0"/>
    <w:rsid w:val="00EA6562"/>
    <w:rsid w:val="00EA6779"/>
    <w:rsid w:val="00EA7A29"/>
    <w:rsid w:val="00EB0D32"/>
    <w:rsid w:val="00EB3864"/>
    <w:rsid w:val="00EB48E7"/>
    <w:rsid w:val="00EB6306"/>
    <w:rsid w:val="00EB744E"/>
    <w:rsid w:val="00EC1AEC"/>
    <w:rsid w:val="00EC7DEB"/>
    <w:rsid w:val="00ED0074"/>
    <w:rsid w:val="00ED0A6E"/>
    <w:rsid w:val="00ED1501"/>
    <w:rsid w:val="00ED207B"/>
    <w:rsid w:val="00ED2FF2"/>
    <w:rsid w:val="00ED5095"/>
    <w:rsid w:val="00ED5E4E"/>
    <w:rsid w:val="00ED78AA"/>
    <w:rsid w:val="00EE3D24"/>
    <w:rsid w:val="00EE3EC5"/>
    <w:rsid w:val="00EE438A"/>
    <w:rsid w:val="00EE4DD7"/>
    <w:rsid w:val="00EE5619"/>
    <w:rsid w:val="00EE5E52"/>
    <w:rsid w:val="00EE642B"/>
    <w:rsid w:val="00EF0AD6"/>
    <w:rsid w:val="00EF0B76"/>
    <w:rsid w:val="00EF2657"/>
    <w:rsid w:val="00EF4B98"/>
    <w:rsid w:val="00EF658A"/>
    <w:rsid w:val="00EF793C"/>
    <w:rsid w:val="00EF7C12"/>
    <w:rsid w:val="00F00601"/>
    <w:rsid w:val="00F02870"/>
    <w:rsid w:val="00F03E81"/>
    <w:rsid w:val="00F046FB"/>
    <w:rsid w:val="00F07E6A"/>
    <w:rsid w:val="00F10C3E"/>
    <w:rsid w:val="00F11AFD"/>
    <w:rsid w:val="00F138F3"/>
    <w:rsid w:val="00F1508D"/>
    <w:rsid w:val="00F21FC5"/>
    <w:rsid w:val="00F22560"/>
    <w:rsid w:val="00F23AE1"/>
    <w:rsid w:val="00F23BDD"/>
    <w:rsid w:val="00F24400"/>
    <w:rsid w:val="00F25E81"/>
    <w:rsid w:val="00F26CC3"/>
    <w:rsid w:val="00F27E9E"/>
    <w:rsid w:val="00F31937"/>
    <w:rsid w:val="00F32689"/>
    <w:rsid w:val="00F33566"/>
    <w:rsid w:val="00F34429"/>
    <w:rsid w:val="00F36408"/>
    <w:rsid w:val="00F40CAB"/>
    <w:rsid w:val="00F42943"/>
    <w:rsid w:val="00F42A44"/>
    <w:rsid w:val="00F4520F"/>
    <w:rsid w:val="00F456E3"/>
    <w:rsid w:val="00F4621B"/>
    <w:rsid w:val="00F465C3"/>
    <w:rsid w:val="00F52934"/>
    <w:rsid w:val="00F53F16"/>
    <w:rsid w:val="00F56065"/>
    <w:rsid w:val="00F6039C"/>
    <w:rsid w:val="00F63885"/>
    <w:rsid w:val="00F63BAE"/>
    <w:rsid w:val="00F63F96"/>
    <w:rsid w:val="00F64436"/>
    <w:rsid w:val="00F65942"/>
    <w:rsid w:val="00F66428"/>
    <w:rsid w:val="00F66E62"/>
    <w:rsid w:val="00F67032"/>
    <w:rsid w:val="00F7280C"/>
    <w:rsid w:val="00F73D71"/>
    <w:rsid w:val="00F7665B"/>
    <w:rsid w:val="00F768C4"/>
    <w:rsid w:val="00F775A0"/>
    <w:rsid w:val="00F84103"/>
    <w:rsid w:val="00F84723"/>
    <w:rsid w:val="00F84D52"/>
    <w:rsid w:val="00F85FB1"/>
    <w:rsid w:val="00F8620B"/>
    <w:rsid w:val="00F86892"/>
    <w:rsid w:val="00F86FCD"/>
    <w:rsid w:val="00F8709B"/>
    <w:rsid w:val="00F873D1"/>
    <w:rsid w:val="00F90321"/>
    <w:rsid w:val="00F91425"/>
    <w:rsid w:val="00F938C4"/>
    <w:rsid w:val="00F93C15"/>
    <w:rsid w:val="00F95E83"/>
    <w:rsid w:val="00F9730B"/>
    <w:rsid w:val="00FA0E71"/>
    <w:rsid w:val="00FA1752"/>
    <w:rsid w:val="00FA1A6A"/>
    <w:rsid w:val="00FA2A27"/>
    <w:rsid w:val="00FA41AE"/>
    <w:rsid w:val="00FA5375"/>
    <w:rsid w:val="00FA69D6"/>
    <w:rsid w:val="00FA6E80"/>
    <w:rsid w:val="00FB0A4F"/>
    <w:rsid w:val="00FB14EB"/>
    <w:rsid w:val="00FB246C"/>
    <w:rsid w:val="00FB5DC4"/>
    <w:rsid w:val="00FB7F92"/>
    <w:rsid w:val="00FC0BD1"/>
    <w:rsid w:val="00FC12A7"/>
    <w:rsid w:val="00FC1798"/>
    <w:rsid w:val="00FC1FA3"/>
    <w:rsid w:val="00FC3C94"/>
    <w:rsid w:val="00FC4039"/>
    <w:rsid w:val="00FC4FD4"/>
    <w:rsid w:val="00FC5238"/>
    <w:rsid w:val="00FC5B33"/>
    <w:rsid w:val="00FC5E87"/>
    <w:rsid w:val="00FC6270"/>
    <w:rsid w:val="00FC63DA"/>
    <w:rsid w:val="00FD1757"/>
    <w:rsid w:val="00FD3B5B"/>
    <w:rsid w:val="00FD4972"/>
    <w:rsid w:val="00FD5A14"/>
    <w:rsid w:val="00FD639C"/>
    <w:rsid w:val="00FE0BBB"/>
    <w:rsid w:val="00FE0CA2"/>
    <w:rsid w:val="00FE39ED"/>
    <w:rsid w:val="00FE5564"/>
    <w:rsid w:val="00FE7B79"/>
    <w:rsid w:val="00FF02D0"/>
    <w:rsid w:val="00FF0DF9"/>
    <w:rsid w:val="00FF118A"/>
    <w:rsid w:val="00FF17E2"/>
    <w:rsid w:val="00FF2648"/>
    <w:rsid w:val="00FF7E7A"/>
    <w:rsid w:val="00FF7FE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459D"/>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DE6070"/>
    <w:pPr>
      <w:kinsoku/>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kinsoku/>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kinsoku/>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kinsoku/>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459D"/>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DE6070"/>
    <w:pPr>
      <w:kinsoku/>
      <w:ind w:leftChars="100" w:left="945" w:hangingChars="300" w:hanging="709"/>
    </w:pPr>
    <w:rPr>
      <w:lang w:eastAsia="zh-TW"/>
    </w:rPr>
  </w:style>
  <w:style w:type="character" w:customStyle="1" w:styleId="ad">
    <w:name w:val="（一） 字元"/>
    <w:link w:val="ac"/>
    <w:rsid w:val="00DE6070"/>
    <w:rPr>
      <w:rFonts w:eastAsia="華康細圓體"/>
      <w:kern w:val="2"/>
      <w:sz w:val="24"/>
      <w:szCs w:val="24"/>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320B64"/>
    <w:pPr>
      <w:kinsoku/>
      <w:ind w:leftChars="400" w:left="600" w:hangingChars="200" w:hanging="200"/>
    </w:pPr>
    <w:rPr>
      <w:lang w:eastAsia="zh-TW"/>
    </w:rPr>
  </w:style>
  <w:style w:type="character" w:customStyle="1" w:styleId="af1">
    <w:name w:val="１、 字元"/>
    <w:link w:val="af0"/>
    <w:rsid w:val="00320B64"/>
    <w:rPr>
      <w:rFonts w:eastAsia="華康細圓體"/>
      <w:kern w:val="2"/>
      <w:sz w:val="24"/>
      <w:szCs w:val="24"/>
      <w:lang w:val="en-US"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320B64"/>
    <w:pPr>
      <w:ind w:leftChars="600" w:firstLineChars="200" w:firstLine="200"/>
    </w:pPr>
  </w:style>
  <w:style w:type="character" w:customStyle="1" w:styleId="af6">
    <w:name w:val="１、文 字元"/>
    <w:basedOn w:val="af1"/>
    <w:link w:val="af5"/>
    <w:rsid w:val="00320B64"/>
    <w:rPr>
      <w:rFonts w:eastAsia="華康細圓體"/>
      <w:kern w:val="2"/>
      <w:sz w:val="24"/>
      <w:szCs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634B8F"/>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AB1515"/>
    <w:pPr>
      <w:spacing w:beforeLines="100" w:before="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kinsoku/>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bCs/>
      <w:color w:val="0C4DA2"/>
    </w:rPr>
  </w:style>
  <w:style w:type="character" w:styleId="afe">
    <w:name w:val="Emphasis"/>
    <w:uiPriority w:val="20"/>
    <w:qFormat/>
    <w:rsid w:val="00376087"/>
    <w:rPr>
      <w:i/>
      <w:iCs/>
    </w:rPr>
  </w:style>
  <w:style w:type="paragraph" w:customStyle="1" w:styleId="aff">
    <w:basedOn w:val="a"/>
    <w:semiHidden/>
    <w:rsid w:val="00113D08"/>
    <w:pPr>
      <w:widowControl/>
      <w:kinsoku/>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201871">
      <w:bodyDiv w:val="1"/>
      <w:marLeft w:val="0"/>
      <w:marRight w:val="0"/>
      <w:marTop w:val="30"/>
      <w:marBottom w:val="0"/>
      <w:divBdr>
        <w:top w:val="none" w:sz="0" w:space="0" w:color="auto"/>
        <w:left w:val="none" w:sz="0" w:space="0" w:color="auto"/>
        <w:bottom w:val="none" w:sz="0" w:space="0" w:color="auto"/>
        <w:right w:val="none" w:sz="0" w:space="0" w:color="auto"/>
      </w:divBdr>
      <w:divsChild>
        <w:div w:id="1161388787">
          <w:marLeft w:val="0"/>
          <w:marRight w:val="0"/>
          <w:marTop w:val="100"/>
          <w:marBottom w:val="100"/>
          <w:divBdr>
            <w:top w:val="none" w:sz="0" w:space="0" w:color="auto"/>
            <w:left w:val="none" w:sz="0" w:space="0" w:color="auto"/>
            <w:bottom w:val="none" w:sz="0" w:space="0" w:color="auto"/>
            <w:right w:val="none" w:sz="0" w:space="0" w:color="auto"/>
          </w:divBdr>
          <w:divsChild>
            <w:div w:id="1780952406">
              <w:marLeft w:val="0"/>
              <w:marRight w:val="0"/>
              <w:marTop w:val="30"/>
              <w:marBottom w:val="0"/>
              <w:divBdr>
                <w:top w:val="single" w:sz="6" w:space="0" w:color="0C4DA2"/>
                <w:left w:val="none" w:sz="0" w:space="0" w:color="auto"/>
                <w:bottom w:val="none" w:sz="0" w:space="0" w:color="auto"/>
                <w:right w:val="none" w:sz="0" w:space="0" w:color="auto"/>
              </w:divBdr>
              <w:divsChild>
                <w:div w:id="812793813">
                  <w:marLeft w:val="0"/>
                  <w:marRight w:val="0"/>
                  <w:marTop w:val="0"/>
                  <w:marBottom w:val="0"/>
                  <w:divBdr>
                    <w:top w:val="none" w:sz="0" w:space="0" w:color="auto"/>
                    <w:left w:val="none" w:sz="0" w:space="0" w:color="auto"/>
                    <w:bottom w:val="none" w:sz="0" w:space="0" w:color="auto"/>
                    <w:right w:val="none" w:sz="0" w:space="0" w:color="auto"/>
                  </w:divBdr>
                  <w:divsChild>
                    <w:div w:id="2039041401">
                      <w:marLeft w:val="0"/>
                      <w:marRight w:val="0"/>
                      <w:marTop w:val="0"/>
                      <w:marBottom w:val="0"/>
                      <w:divBdr>
                        <w:top w:val="none" w:sz="0" w:space="0" w:color="auto"/>
                        <w:left w:val="none" w:sz="0" w:space="0" w:color="auto"/>
                        <w:bottom w:val="none" w:sz="0" w:space="0" w:color="auto"/>
                        <w:right w:val="none" w:sz="0" w:space="0" w:color="auto"/>
                      </w:divBdr>
                      <w:divsChild>
                        <w:div w:id="1143430020">
                          <w:marLeft w:val="0"/>
                          <w:marRight w:val="0"/>
                          <w:marTop w:val="0"/>
                          <w:marBottom w:val="0"/>
                          <w:divBdr>
                            <w:top w:val="none" w:sz="0" w:space="0" w:color="auto"/>
                            <w:left w:val="none" w:sz="0" w:space="0" w:color="auto"/>
                            <w:bottom w:val="none" w:sz="0" w:space="0" w:color="auto"/>
                            <w:right w:val="none" w:sz="0" w:space="0" w:color="auto"/>
                          </w:divBdr>
                          <w:divsChild>
                            <w:div w:id="4179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2211439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674506">
      <w:bodyDiv w:val="1"/>
      <w:marLeft w:val="0"/>
      <w:marRight w:val="0"/>
      <w:marTop w:val="30"/>
      <w:marBottom w:val="0"/>
      <w:divBdr>
        <w:top w:val="none" w:sz="0" w:space="0" w:color="auto"/>
        <w:left w:val="none" w:sz="0" w:space="0" w:color="auto"/>
        <w:bottom w:val="none" w:sz="0" w:space="0" w:color="auto"/>
        <w:right w:val="none" w:sz="0" w:space="0" w:color="auto"/>
      </w:divBdr>
      <w:divsChild>
        <w:div w:id="1334915505">
          <w:marLeft w:val="0"/>
          <w:marRight w:val="0"/>
          <w:marTop w:val="100"/>
          <w:marBottom w:val="100"/>
          <w:divBdr>
            <w:top w:val="none" w:sz="0" w:space="0" w:color="auto"/>
            <w:left w:val="none" w:sz="0" w:space="0" w:color="auto"/>
            <w:bottom w:val="none" w:sz="0" w:space="0" w:color="auto"/>
            <w:right w:val="none" w:sz="0" w:space="0" w:color="auto"/>
          </w:divBdr>
          <w:divsChild>
            <w:div w:id="1461656266">
              <w:marLeft w:val="0"/>
              <w:marRight w:val="0"/>
              <w:marTop w:val="30"/>
              <w:marBottom w:val="0"/>
              <w:divBdr>
                <w:top w:val="single" w:sz="6" w:space="0" w:color="0C4DA2"/>
                <w:left w:val="none" w:sz="0" w:space="0" w:color="auto"/>
                <w:bottom w:val="none" w:sz="0" w:space="0" w:color="auto"/>
                <w:right w:val="none" w:sz="0" w:space="0" w:color="auto"/>
              </w:divBdr>
              <w:divsChild>
                <w:div w:id="1253050367">
                  <w:marLeft w:val="0"/>
                  <w:marRight w:val="0"/>
                  <w:marTop w:val="0"/>
                  <w:marBottom w:val="0"/>
                  <w:divBdr>
                    <w:top w:val="none" w:sz="0" w:space="0" w:color="auto"/>
                    <w:left w:val="none" w:sz="0" w:space="0" w:color="auto"/>
                    <w:bottom w:val="none" w:sz="0" w:space="0" w:color="auto"/>
                    <w:right w:val="none" w:sz="0" w:space="0" w:color="auto"/>
                  </w:divBdr>
                  <w:divsChild>
                    <w:div w:id="534999417">
                      <w:marLeft w:val="0"/>
                      <w:marRight w:val="0"/>
                      <w:marTop w:val="0"/>
                      <w:marBottom w:val="0"/>
                      <w:divBdr>
                        <w:top w:val="none" w:sz="0" w:space="0" w:color="auto"/>
                        <w:left w:val="none" w:sz="0" w:space="0" w:color="auto"/>
                        <w:bottom w:val="none" w:sz="0" w:space="0" w:color="auto"/>
                        <w:right w:val="none" w:sz="0" w:space="0" w:color="auto"/>
                      </w:divBdr>
                      <w:divsChild>
                        <w:div w:id="976373502">
                          <w:marLeft w:val="0"/>
                          <w:marRight w:val="0"/>
                          <w:marTop w:val="0"/>
                          <w:marBottom w:val="0"/>
                          <w:divBdr>
                            <w:top w:val="none" w:sz="0" w:space="0" w:color="auto"/>
                            <w:left w:val="none" w:sz="0" w:space="0" w:color="auto"/>
                            <w:bottom w:val="none" w:sz="0" w:space="0" w:color="auto"/>
                            <w:right w:val="none" w:sz="0" w:space="0" w:color="auto"/>
                          </w:divBdr>
                          <w:divsChild>
                            <w:div w:id="6708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boi.go.th/index.php?page=utility_costs" TargetMode="External"/><Relationship Id="rId39" Type="http://schemas.openxmlformats.org/officeDocument/2006/relationships/header" Target="header13.xml"/><Relationship Id="rId21" Type="http://schemas.openxmlformats.org/officeDocument/2006/relationships/header" Target="header8.xml"/><Relationship Id="rId34" Type="http://schemas.openxmlformats.org/officeDocument/2006/relationships/hyperlink" Target="http://www.tot.co.th" TargetMode="External"/><Relationship Id="rId42" Type="http://schemas.openxmlformats.org/officeDocument/2006/relationships/hyperlink" Target="mailto:osos@boi.go.th" TargetMode="External"/><Relationship Id="rId47" Type="http://schemas.openxmlformats.org/officeDocument/2006/relationships/image" Target="media/image3.jpeg"/><Relationship Id="rId50" Type="http://schemas.openxmlformats.org/officeDocument/2006/relationships/header" Target="header15.xml"/><Relationship Id="rId55"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ieat.go.th5" TargetMode="External"/><Relationship Id="rId33" Type="http://schemas.openxmlformats.org/officeDocument/2006/relationships/hyperlink" Target="http://www.trueonline.com" TargetMode="External"/><Relationship Id="rId38" Type="http://schemas.openxmlformats.org/officeDocument/2006/relationships/header" Target="header12.xml"/><Relationship Id="rId46"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http://www.cattelecom.com" TargetMode="External"/><Relationship Id="rId41" Type="http://schemas.openxmlformats.org/officeDocument/2006/relationships/hyperlink" Target="mailto:head@boi.go.th" TargetMode="External"/><Relationship Id="rId54"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toteservice.com" TargetMode="External"/><Relationship Id="rId37" Type="http://schemas.openxmlformats.org/officeDocument/2006/relationships/header" Target="header11.xml"/><Relationship Id="rId40" Type="http://schemas.openxmlformats.org/officeDocument/2006/relationships/hyperlink" Target="mailto:tecoecon.th@gmail.com" TargetMode="External"/><Relationship Id="rId45" Type="http://schemas.openxmlformats.org/officeDocument/2006/relationships/hyperlink" Target="http://www.boi.go.th/" TargetMode="External"/><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xcise.go.th" TargetMode="External"/><Relationship Id="rId28" Type="http://schemas.openxmlformats.org/officeDocument/2006/relationships/hyperlink" Target="http://www.3bb.co.th" TargetMode="External"/><Relationship Id="rId36" Type="http://schemas.openxmlformats.org/officeDocument/2006/relationships/hyperlink" Target="http://www.labour.go.th/law/law.html" TargetMode="External"/><Relationship Id="rId49" Type="http://schemas.openxmlformats.org/officeDocument/2006/relationships/header" Target="header14.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tothispeed.com" TargetMode="External"/><Relationship Id="rId44" Type="http://schemas.openxmlformats.org/officeDocument/2006/relationships/hyperlink" Target="http://www.ieat.go.th"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rd.go.th" TargetMode="External"/><Relationship Id="rId27" Type="http://schemas.openxmlformats.org/officeDocument/2006/relationships/hyperlink" Target="http://www.pea.co.th/" TargetMode="External"/><Relationship Id="rId30" Type="http://schemas.openxmlformats.org/officeDocument/2006/relationships/hyperlink" Target="http://www.catinternet.in.th" TargetMode="External"/><Relationship Id="rId35" Type="http://schemas.openxmlformats.org/officeDocument/2006/relationships/header" Target="header10.xml"/><Relationship Id="rId43" Type="http://schemas.openxmlformats.org/officeDocument/2006/relationships/hyperlink" Target="mailto:investment.1@ieat.mail.go.th" TargetMode="External"/><Relationship Id="rId48" Type="http://schemas.openxmlformats.org/officeDocument/2006/relationships/image" Target="media/image4.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6.xml"/><Relationship Id="rId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142</Pages>
  <Words>41798</Words>
  <Characters>50576</Characters>
  <Application>Microsoft Office Word</Application>
  <DocSecurity>0</DocSecurity>
  <Lines>3161</Lines>
  <Paragraphs>3185</Paragraphs>
  <ScaleCrop>false</ScaleCrop>
  <Company>com valley ltd</Company>
  <LinksUpToDate>false</LinksUpToDate>
  <CharactersWithSpaces>89189</CharactersWithSpaces>
  <SharedDoc>false</SharedDoc>
  <HLinks>
    <vt:vector size="198" baseType="variant">
      <vt:variant>
        <vt:i4>65546</vt:i4>
      </vt:variant>
      <vt:variant>
        <vt:i4>147</vt:i4>
      </vt:variant>
      <vt:variant>
        <vt:i4>0</vt:i4>
      </vt:variant>
      <vt:variant>
        <vt:i4>5</vt:i4>
      </vt:variant>
      <vt:variant>
        <vt:lpwstr>http://www.boi.go.th/</vt:lpwstr>
      </vt:variant>
      <vt:variant>
        <vt:lpwstr/>
      </vt:variant>
      <vt:variant>
        <vt:i4>3735648</vt:i4>
      </vt:variant>
      <vt:variant>
        <vt:i4>144</vt:i4>
      </vt:variant>
      <vt:variant>
        <vt:i4>0</vt:i4>
      </vt:variant>
      <vt:variant>
        <vt:i4>5</vt:i4>
      </vt:variant>
      <vt:variant>
        <vt:lpwstr>http://www.ieat.go.th/</vt:lpwstr>
      </vt:variant>
      <vt:variant>
        <vt:lpwstr/>
      </vt:variant>
      <vt:variant>
        <vt:i4>4391031</vt:i4>
      </vt:variant>
      <vt:variant>
        <vt:i4>141</vt:i4>
      </vt:variant>
      <vt:variant>
        <vt:i4>0</vt:i4>
      </vt:variant>
      <vt:variant>
        <vt:i4>5</vt:i4>
      </vt:variant>
      <vt:variant>
        <vt:lpwstr>mailto:investment.1@ieat.mail.go.th</vt:lpwstr>
      </vt:variant>
      <vt:variant>
        <vt:lpwstr/>
      </vt:variant>
      <vt:variant>
        <vt:i4>7864328</vt:i4>
      </vt:variant>
      <vt:variant>
        <vt:i4>138</vt:i4>
      </vt:variant>
      <vt:variant>
        <vt:i4>0</vt:i4>
      </vt:variant>
      <vt:variant>
        <vt:i4>5</vt:i4>
      </vt:variant>
      <vt:variant>
        <vt:lpwstr>mailto:osos@boi.go.th</vt:lpwstr>
      </vt:variant>
      <vt:variant>
        <vt:lpwstr/>
      </vt:variant>
      <vt:variant>
        <vt:i4>7405577</vt:i4>
      </vt:variant>
      <vt:variant>
        <vt:i4>135</vt:i4>
      </vt:variant>
      <vt:variant>
        <vt:i4>0</vt:i4>
      </vt:variant>
      <vt:variant>
        <vt:i4>5</vt:i4>
      </vt:variant>
      <vt:variant>
        <vt:lpwstr>mailto:head@boi.go.th</vt:lpwstr>
      </vt:variant>
      <vt:variant>
        <vt:lpwstr/>
      </vt:variant>
      <vt:variant>
        <vt:i4>6094908</vt:i4>
      </vt:variant>
      <vt:variant>
        <vt:i4>132</vt:i4>
      </vt:variant>
      <vt:variant>
        <vt:i4>0</vt:i4>
      </vt:variant>
      <vt:variant>
        <vt:i4>5</vt:i4>
      </vt:variant>
      <vt:variant>
        <vt:lpwstr>mailto:tecoecon.th@gmail.com</vt:lpwstr>
      </vt:variant>
      <vt:variant>
        <vt:lpwstr/>
      </vt:variant>
      <vt:variant>
        <vt:i4>5439496</vt:i4>
      </vt:variant>
      <vt:variant>
        <vt:i4>129</vt:i4>
      </vt:variant>
      <vt:variant>
        <vt:i4>0</vt:i4>
      </vt:variant>
      <vt:variant>
        <vt:i4>5</vt:i4>
      </vt:variant>
      <vt:variant>
        <vt:lpwstr>http://www.labour.go.th/law/law.html</vt:lpwstr>
      </vt:variant>
      <vt:variant>
        <vt:lpwstr/>
      </vt:variant>
      <vt:variant>
        <vt:i4>917514</vt:i4>
      </vt:variant>
      <vt:variant>
        <vt:i4>126</vt:i4>
      </vt:variant>
      <vt:variant>
        <vt:i4>0</vt:i4>
      </vt:variant>
      <vt:variant>
        <vt:i4>5</vt:i4>
      </vt:variant>
      <vt:variant>
        <vt:lpwstr>http://www.tot.co.th/</vt:lpwstr>
      </vt:variant>
      <vt:variant>
        <vt:lpwstr/>
      </vt:variant>
      <vt:variant>
        <vt:i4>2687019</vt:i4>
      </vt:variant>
      <vt:variant>
        <vt:i4>123</vt:i4>
      </vt:variant>
      <vt:variant>
        <vt:i4>0</vt:i4>
      </vt:variant>
      <vt:variant>
        <vt:i4>5</vt:i4>
      </vt:variant>
      <vt:variant>
        <vt:lpwstr>http://www.trueonline.com/</vt:lpwstr>
      </vt:variant>
      <vt:variant>
        <vt:lpwstr/>
      </vt:variant>
      <vt:variant>
        <vt:i4>2621547</vt:i4>
      </vt:variant>
      <vt:variant>
        <vt:i4>120</vt:i4>
      </vt:variant>
      <vt:variant>
        <vt:i4>0</vt:i4>
      </vt:variant>
      <vt:variant>
        <vt:i4>5</vt:i4>
      </vt:variant>
      <vt:variant>
        <vt:lpwstr>http://www.toteservice.com/</vt:lpwstr>
      </vt:variant>
      <vt:variant>
        <vt:lpwstr/>
      </vt:variant>
      <vt:variant>
        <vt:i4>3735595</vt:i4>
      </vt:variant>
      <vt:variant>
        <vt:i4>117</vt:i4>
      </vt:variant>
      <vt:variant>
        <vt:i4>0</vt:i4>
      </vt:variant>
      <vt:variant>
        <vt:i4>5</vt:i4>
      </vt:variant>
      <vt:variant>
        <vt:lpwstr>http://www.tothispeed.com/</vt:lpwstr>
      </vt:variant>
      <vt:variant>
        <vt:lpwstr/>
      </vt:variant>
      <vt:variant>
        <vt:i4>131087</vt:i4>
      </vt:variant>
      <vt:variant>
        <vt:i4>114</vt:i4>
      </vt:variant>
      <vt:variant>
        <vt:i4>0</vt:i4>
      </vt:variant>
      <vt:variant>
        <vt:i4>5</vt:i4>
      </vt:variant>
      <vt:variant>
        <vt:lpwstr>http://www.catinternet.in.th/</vt:lpwstr>
      </vt:variant>
      <vt:variant>
        <vt:lpwstr/>
      </vt:variant>
      <vt:variant>
        <vt:i4>3997737</vt:i4>
      </vt:variant>
      <vt:variant>
        <vt:i4>111</vt:i4>
      </vt:variant>
      <vt:variant>
        <vt:i4>0</vt:i4>
      </vt:variant>
      <vt:variant>
        <vt:i4>5</vt:i4>
      </vt:variant>
      <vt:variant>
        <vt:lpwstr>http://www.cattelecom.com/</vt:lpwstr>
      </vt:variant>
      <vt:variant>
        <vt:lpwstr/>
      </vt:variant>
      <vt:variant>
        <vt:i4>6225927</vt:i4>
      </vt:variant>
      <vt:variant>
        <vt:i4>108</vt:i4>
      </vt:variant>
      <vt:variant>
        <vt:i4>0</vt:i4>
      </vt:variant>
      <vt:variant>
        <vt:i4>5</vt:i4>
      </vt:variant>
      <vt:variant>
        <vt:lpwstr>http://www.3bb.co.th/</vt:lpwstr>
      </vt:variant>
      <vt:variant>
        <vt:lpwstr/>
      </vt:variant>
      <vt:variant>
        <vt:i4>2031616</vt:i4>
      </vt:variant>
      <vt:variant>
        <vt:i4>105</vt:i4>
      </vt:variant>
      <vt:variant>
        <vt:i4>0</vt:i4>
      </vt:variant>
      <vt:variant>
        <vt:i4>5</vt:i4>
      </vt:variant>
      <vt:variant>
        <vt:lpwstr>http://www.pea.co.th/</vt:lpwstr>
      </vt:variant>
      <vt:variant>
        <vt:lpwstr/>
      </vt:variant>
      <vt:variant>
        <vt:i4>7733327</vt:i4>
      </vt:variant>
      <vt:variant>
        <vt:i4>102</vt:i4>
      </vt:variant>
      <vt:variant>
        <vt:i4>0</vt:i4>
      </vt:variant>
      <vt:variant>
        <vt:i4>5</vt:i4>
      </vt:variant>
      <vt:variant>
        <vt:lpwstr>http://www.boi.go.th/index.php?page=utility_costs</vt:lpwstr>
      </vt:variant>
      <vt:variant>
        <vt:lpwstr/>
      </vt:variant>
      <vt:variant>
        <vt:i4>2293856</vt:i4>
      </vt:variant>
      <vt:variant>
        <vt:i4>99</vt:i4>
      </vt:variant>
      <vt:variant>
        <vt:i4>0</vt:i4>
      </vt:variant>
      <vt:variant>
        <vt:i4>5</vt:i4>
      </vt:variant>
      <vt:variant>
        <vt:lpwstr>http://www.ieat.go.th5/</vt:lpwstr>
      </vt:variant>
      <vt:variant>
        <vt:lpwstr/>
      </vt:variant>
      <vt:variant>
        <vt:i4>4456453</vt:i4>
      </vt:variant>
      <vt:variant>
        <vt:i4>96</vt:i4>
      </vt:variant>
      <vt:variant>
        <vt:i4>0</vt:i4>
      </vt:variant>
      <vt:variant>
        <vt:i4>5</vt:i4>
      </vt:variant>
      <vt:variant>
        <vt:lpwstr>http://www.excise.go.th/</vt:lpwstr>
      </vt:variant>
      <vt:variant>
        <vt:lpwstr/>
      </vt:variant>
      <vt:variant>
        <vt:i4>4390933</vt:i4>
      </vt:variant>
      <vt:variant>
        <vt:i4>93</vt:i4>
      </vt:variant>
      <vt:variant>
        <vt:i4>0</vt:i4>
      </vt:variant>
      <vt:variant>
        <vt:i4>5</vt:i4>
      </vt:variant>
      <vt:variant>
        <vt:lpwstr>http://www.rd.go.th/</vt:lpwstr>
      </vt:variant>
      <vt:variant>
        <vt:lpwstr/>
      </vt:variant>
      <vt:variant>
        <vt:i4>1507389</vt:i4>
      </vt:variant>
      <vt:variant>
        <vt:i4>80</vt:i4>
      </vt:variant>
      <vt:variant>
        <vt:i4>0</vt:i4>
      </vt:variant>
      <vt:variant>
        <vt:i4>5</vt:i4>
      </vt:variant>
      <vt:variant>
        <vt:lpwstr/>
      </vt:variant>
      <vt:variant>
        <vt:lpwstr>_Toc518555510</vt:lpwstr>
      </vt:variant>
      <vt:variant>
        <vt:i4>1441853</vt:i4>
      </vt:variant>
      <vt:variant>
        <vt:i4>74</vt:i4>
      </vt:variant>
      <vt:variant>
        <vt:i4>0</vt:i4>
      </vt:variant>
      <vt:variant>
        <vt:i4>5</vt:i4>
      </vt:variant>
      <vt:variant>
        <vt:lpwstr/>
      </vt:variant>
      <vt:variant>
        <vt:lpwstr>_Toc518555509</vt:lpwstr>
      </vt:variant>
      <vt:variant>
        <vt:i4>1441853</vt:i4>
      </vt:variant>
      <vt:variant>
        <vt:i4>68</vt:i4>
      </vt:variant>
      <vt:variant>
        <vt:i4>0</vt:i4>
      </vt:variant>
      <vt:variant>
        <vt:i4>5</vt:i4>
      </vt:variant>
      <vt:variant>
        <vt:lpwstr/>
      </vt:variant>
      <vt:variant>
        <vt:lpwstr>_Toc518555508</vt:lpwstr>
      </vt:variant>
      <vt:variant>
        <vt:i4>1441853</vt:i4>
      </vt:variant>
      <vt:variant>
        <vt:i4>62</vt:i4>
      </vt:variant>
      <vt:variant>
        <vt:i4>0</vt:i4>
      </vt:variant>
      <vt:variant>
        <vt:i4>5</vt:i4>
      </vt:variant>
      <vt:variant>
        <vt:lpwstr/>
      </vt:variant>
      <vt:variant>
        <vt:lpwstr>_Toc518555507</vt:lpwstr>
      </vt:variant>
      <vt:variant>
        <vt:i4>1441853</vt:i4>
      </vt:variant>
      <vt:variant>
        <vt:i4>56</vt:i4>
      </vt:variant>
      <vt:variant>
        <vt:i4>0</vt:i4>
      </vt:variant>
      <vt:variant>
        <vt:i4>5</vt:i4>
      </vt:variant>
      <vt:variant>
        <vt:lpwstr/>
      </vt:variant>
      <vt:variant>
        <vt:lpwstr>_Toc518555506</vt:lpwstr>
      </vt:variant>
      <vt:variant>
        <vt:i4>1441853</vt:i4>
      </vt:variant>
      <vt:variant>
        <vt:i4>50</vt:i4>
      </vt:variant>
      <vt:variant>
        <vt:i4>0</vt:i4>
      </vt:variant>
      <vt:variant>
        <vt:i4>5</vt:i4>
      </vt:variant>
      <vt:variant>
        <vt:lpwstr/>
      </vt:variant>
      <vt:variant>
        <vt:lpwstr>_Toc518555505</vt:lpwstr>
      </vt:variant>
      <vt:variant>
        <vt:i4>1441853</vt:i4>
      </vt:variant>
      <vt:variant>
        <vt:i4>44</vt:i4>
      </vt:variant>
      <vt:variant>
        <vt:i4>0</vt:i4>
      </vt:variant>
      <vt:variant>
        <vt:i4>5</vt:i4>
      </vt:variant>
      <vt:variant>
        <vt:lpwstr/>
      </vt:variant>
      <vt:variant>
        <vt:lpwstr>_Toc518555504</vt:lpwstr>
      </vt:variant>
      <vt:variant>
        <vt:i4>1441853</vt:i4>
      </vt:variant>
      <vt:variant>
        <vt:i4>38</vt:i4>
      </vt:variant>
      <vt:variant>
        <vt:i4>0</vt:i4>
      </vt:variant>
      <vt:variant>
        <vt:i4>5</vt:i4>
      </vt:variant>
      <vt:variant>
        <vt:lpwstr/>
      </vt:variant>
      <vt:variant>
        <vt:lpwstr>_Toc518555503</vt:lpwstr>
      </vt:variant>
      <vt:variant>
        <vt:i4>1441853</vt:i4>
      </vt:variant>
      <vt:variant>
        <vt:i4>32</vt:i4>
      </vt:variant>
      <vt:variant>
        <vt:i4>0</vt:i4>
      </vt:variant>
      <vt:variant>
        <vt:i4>5</vt:i4>
      </vt:variant>
      <vt:variant>
        <vt:lpwstr/>
      </vt:variant>
      <vt:variant>
        <vt:lpwstr>_Toc518555502</vt:lpwstr>
      </vt:variant>
      <vt:variant>
        <vt:i4>1441853</vt:i4>
      </vt:variant>
      <vt:variant>
        <vt:i4>26</vt:i4>
      </vt:variant>
      <vt:variant>
        <vt:i4>0</vt:i4>
      </vt:variant>
      <vt:variant>
        <vt:i4>5</vt:i4>
      </vt:variant>
      <vt:variant>
        <vt:lpwstr/>
      </vt:variant>
      <vt:variant>
        <vt:lpwstr>_Toc518555501</vt:lpwstr>
      </vt:variant>
      <vt:variant>
        <vt:i4>1441853</vt:i4>
      </vt:variant>
      <vt:variant>
        <vt:i4>20</vt:i4>
      </vt:variant>
      <vt:variant>
        <vt:i4>0</vt:i4>
      </vt:variant>
      <vt:variant>
        <vt:i4>5</vt:i4>
      </vt:variant>
      <vt:variant>
        <vt:lpwstr/>
      </vt:variant>
      <vt:variant>
        <vt:lpwstr>_Toc518555500</vt:lpwstr>
      </vt:variant>
      <vt:variant>
        <vt:i4>2031676</vt:i4>
      </vt:variant>
      <vt:variant>
        <vt:i4>14</vt:i4>
      </vt:variant>
      <vt:variant>
        <vt:i4>0</vt:i4>
      </vt:variant>
      <vt:variant>
        <vt:i4>5</vt:i4>
      </vt:variant>
      <vt:variant>
        <vt:lpwstr/>
      </vt:variant>
      <vt:variant>
        <vt:lpwstr>_Toc518555499</vt:lpwstr>
      </vt:variant>
      <vt:variant>
        <vt:i4>2031676</vt:i4>
      </vt:variant>
      <vt:variant>
        <vt:i4>8</vt:i4>
      </vt:variant>
      <vt:variant>
        <vt:i4>0</vt:i4>
      </vt:variant>
      <vt:variant>
        <vt:i4>5</vt:i4>
      </vt:variant>
      <vt:variant>
        <vt:lpwstr/>
      </vt:variant>
      <vt:variant>
        <vt:lpwstr>_Toc518555498</vt:lpwstr>
      </vt:variant>
      <vt:variant>
        <vt:i4>2031676</vt:i4>
      </vt:variant>
      <vt:variant>
        <vt:i4>2</vt:i4>
      </vt:variant>
      <vt:variant>
        <vt:i4>0</vt:i4>
      </vt:variant>
      <vt:variant>
        <vt:i4>5</vt:i4>
      </vt:variant>
      <vt:variant>
        <vt:lpwstr/>
      </vt:variant>
      <vt:variant>
        <vt:lpwstr>_Toc518555497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2019-04-30T08:26:00Z</cp:lastPrinted>
  <dcterms:created xsi:type="dcterms:W3CDTF">2019-09-17T14:33:00Z</dcterms:created>
  <dcterms:modified xsi:type="dcterms:W3CDTF">2019-09-17T14:49:00Z</dcterms:modified>
</cp:coreProperties>
</file>