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2CF0" w:rsidRPr="00B62B1D" w:rsidRDefault="00645BA2" w:rsidP="002B2CF0">
      <w:pPr>
        <w:pStyle w:val="afe"/>
      </w:pPr>
      <w:bookmarkStart w:id="0" w:name="_Toc370093185"/>
      <w:bookmarkStart w:id="1" w:name="_Toc429576269"/>
      <w:r w:rsidRPr="00B62B1D">
        <w:rPr>
          <w:noProof/>
        </w:rPr>
        <w:drawing>
          <wp:anchor distT="0" distB="0" distL="114300" distR="121920" simplePos="0" relativeHeight="251670528" behindDoc="1" locked="0" layoutInCell="1" allowOverlap="1" wp14:anchorId="1A885826" wp14:editId="7BAA60E0">
            <wp:simplePos x="0" y="0"/>
            <wp:positionH relativeFrom="column">
              <wp:posOffset>-1099185</wp:posOffset>
            </wp:positionH>
            <wp:positionV relativeFrom="paragraph">
              <wp:posOffset>-2009140</wp:posOffset>
            </wp:positionV>
            <wp:extent cx="7598631" cy="11277721"/>
            <wp:effectExtent l="0" t="0" r="2540" b="0"/>
            <wp:wrapNone/>
            <wp:docPr id="38" name="圖片 2" descr="103-66斯洛伐克-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descr="103-66斯洛伐克-1(修2)"/>
                    <pic:cNvPicPr>
                      <a:picLocks noChangeAspect="1" noChangeArrowheads="1"/>
                    </pic:cNvPicPr>
                  </pic:nvPicPr>
                  <pic:blipFill>
                    <a:blip r:embed="rId8"/>
                    <a:stretch>
                      <a:fillRect/>
                    </a:stretch>
                  </pic:blipFill>
                  <pic:spPr bwMode="auto">
                    <a:xfrm>
                      <a:off x="0" y="0"/>
                      <a:ext cx="7598631" cy="11277721"/>
                    </a:xfrm>
                    <a:prstGeom prst="rect">
                      <a:avLst/>
                    </a:prstGeom>
                  </pic:spPr>
                </pic:pic>
              </a:graphicData>
            </a:graphic>
            <wp14:sizeRelH relativeFrom="margin">
              <wp14:pctWidth>0</wp14:pctWidth>
            </wp14:sizeRelH>
            <wp14:sizeRelV relativeFrom="margin">
              <wp14:pctHeight>0</wp14:pctHeight>
            </wp14:sizeRelV>
          </wp:anchor>
        </w:drawing>
      </w:r>
      <w:r w:rsidR="00A32664" w:rsidRPr="00B62B1D">
        <w:rPr>
          <w:noProof/>
        </w:rPr>
        <mc:AlternateContent>
          <mc:Choice Requires="wps">
            <w:drawing>
              <wp:anchor distT="0" distB="0" distL="114300" distR="114300" simplePos="0" relativeHeight="251662336" behindDoc="0" locked="0" layoutInCell="1" allowOverlap="1" wp14:anchorId="52535E9F" wp14:editId="6361CD4E">
                <wp:simplePos x="0" y="0"/>
                <wp:positionH relativeFrom="column">
                  <wp:posOffset>-1145540</wp:posOffset>
                </wp:positionH>
                <wp:positionV relativeFrom="paragraph">
                  <wp:posOffset>8141335</wp:posOffset>
                </wp:positionV>
                <wp:extent cx="7642860" cy="1087120"/>
                <wp:effectExtent l="0" t="0" r="0" b="127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02D" w:rsidRPr="0035437D" w:rsidRDefault="00E5702D" w:rsidP="008F57CC">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E5702D" w:rsidRPr="0035437D" w:rsidRDefault="00E5702D" w:rsidP="008F57CC">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E5702D" w:rsidRPr="0035437D" w:rsidRDefault="00E5702D" w:rsidP="008F57C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90.2pt;margin-top:641.05pt;width:601.8pt;height:8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qH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C4wU6YCjez54dKMHNAvl6Y2rwOvOgJ8fYBlojqk6c6vpF4eUXrZEbfm1tbpvOWEQXhZOJs+Ojjgu&#10;gGz695rBNWTndQQaGtuF2kE1EKADTQ8nakIoFBZn0yKfT2GLwl6WzmdZHslLSHU8bqzzb7nuUDBq&#10;bIH7CE/2t86HcEh1dAm3OS0FWwsp48RuN0tp0Z6ATs7hK8uYwQs3qYKz0uHYiDiuQJRwR9gL8Ube&#10;H8ssL9KbvJysp/PZpFgXF5Nyls4naVbelNO0KIvV+nsIMCuqVjDG1a1Q/KjBrPg7jg/dMKonqhD1&#10;NS4v8ouRoz8mmcbvd0l2wkNLStHVeH5yIlVg9o1ikDapPBFytJOfw49Vhhoc/7EqUQeB+lEEftgM&#10;gBLEsdHsARRhNfAF3MI7Akar7TeMeujJGruvO2I5RvKdAlWFBo5GVhQQGUb2uLw5GkRROF9jj9Fo&#10;Lv3Y7TtjxbYF+FG8Sl+D/BoRhfEUykG00Gwxg8PDELr5+Tx6PT1fix8AAAD//wMAUEsDBBQABgAI&#10;AAAAIQB/DQRk4wAAAA8BAAAPAAAAZHJzL2Rvd25yZXYueG1sTI/LTsMwEEX3SPyDNUjsWjtOE0Uh&#10;ToWQALGCtohu3dhNUvyIYjcNf890BbsZ3aM7Z6r1bA2Z9Bh67wQkSwZEu8ar3rUCPnfPiwJIiNIp&#10;abzTAn50gHV9e1PJUvmL2+hpG1uCJS6UUkAX41BSGppOWxmWftAOs6MfrYy4ji1Vo7xguTWUM5ZT&#10;K3uHFzo56KdON9/bsxWQZzl9300Ze/sw8/5F+j39Or0KcX83Pz4AiXqOfzBc9VEdanQ6+LNTgRgB&#10;i6RgK2Qx4QVPgFwZxlMO5IDTKktToHVF//9R/wIAAP//AwBQSwECLQAUAAYACAAAACEAtoM4kv4A&#10;AADhAQAAEwAAAAAAAAAAAAAAAAAAAAAAW0NvbnRlbnRfVHlwZXNdLnhtbFBLAQItABQABgAIAAAA&#10;IQA4/SH/1gAAAJQBAAALAAAAAAAAAAAAAAAAAC8BAABfcmVscy8ucmVsc1BLAQItABQABgAIAAAA&#10;IQAgZUqHgwIAAAYFAAAOAAAAAAAAAAAAAAAAAC4CAABkcnMvZTJvRG9jLnhtbFBLAQItABQABgAI&#10;AAAAIQB/DQRk4wAAAA8BAAAPAAAAAAAAAAAAAAAAAN0EAABkcnMvZG93bnJldi54bWxQSwUGAAAA&#10;AAQABADzAAAA7QUAAAAA&#10;" fillcolor="#339" stroked="f">
                <v:textbox inset="0,4mm,0,0">
                  <w:txbxContent>
                    <w:p w:rsidR="00E5702D" w:rsidRPr="0035437D" w:rsidRDefault="00E5702D" w:rsidP="008F57CC">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E5702D" w:rsidRPr="0035437D" w:rsidRDefault="00E5702D" w:rsidP="008F57CC">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E5702D" w:rsidRPr="0035437D" w:rsidRDefault="00E5702D" w:rsidP="008F57C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A32664" w:rsidRPr="00B62B1D">
        <w:rPr>
          <w:noProof/>
        </w:rPr>
        <mc:AlternateContent>
          <mc:Choice Requires="wps">
            <w:drawing>
              <wp:anchor distT="0" distB="0" distL="114300" distR="114300" simplePos="0" relativeHeight="251650048" behindDoc="0" locked="0" layoutInCell="1" allowOverlap="1" wp14:anchorId="3A0E177B" wp14:editId="49A7A3F9">
                <wp:simplePos x="0" y="0"/>
                <wp:positionH relativeFrom="column">
                  <wp:posOffset>-1155065</wp:posOffset>
                </wp:positionH>
                <wp:positionV relativeFrom="paragraph">
                  <wp:posOffset>8260715</wp:posOffset>
                </wp:positionV>
                <wp:extent cx="7642860" cy="990600"/>
                <wp:effectExtent l="0" t="254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9906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02D" w:rsidRPr="0035437D" w:rsidRDefault="00E5702D" w:rsidP="002B2CF0">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E5702D" w:rsidRPr="0035437D" w:rsidRDefault="00E5702D" w:rsidP="002B2CF0">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E5702D" w:rsidRPr="0035437D" w:rsidRDefault="00E5702D" w:rsidP="002B2CF0">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７</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90.95pt;margin-top:650.45pt;width:601.8pt;height:7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IkhQIAAAwFAAAOAAAAZHJzL2Uyb0RvYy54bWysVG1v2yAQ/j5p/wHxPfVL3TS26lRru0yT&#10;uhep3Q8ggGM0m2NAYnfT/vsOnKRdt0nTNH/ABxwPd/c8x8Xl2HdkJ61ToGuanaSUSM1BKL2p6af7&#10;1WxBifNMC9aBljV9kI5eLl++uBhMJXNooRPSEgTRrhpMTVvvTZUkjreyZ+4EjNS42YDtmcep3STC&#10;sgHR+y7J03SeDGCFscClc7h6M23SZcRvGsn9h6Zx0pOuphibj6ON4zqMyfKCVRvLTKv4Pgz2D1H0&#10;TGm89Ah1wzwjW6t+geoVt+Cg8Scc+gSaRnEZc8BssvRZNnctMzLmgsVx5lgm9/9g+fvdR0uUqOnp&#10;KSWa9cjRvRw9uYKR5KE8g3EVet0Z9PMjLiPNMVVnboF/dkTDdcv0Rr6yFoZWMoHhZeFk8uTohOMC&#10;yHp4BwKvYVsPEWhsbB9qh9UgiI40PRypCaFwXDyfF/lijlsc98oynaeRu4RVh9PGOv9GQk+CUVOL&#10;1Ed0trt1PkTDqoNLuMxBp8RKdV2c2M36urNkx1Amp/iVZUzgmVung7OGcGxCnFYwSLwj7IVwI+3f&#10;yiwv0qu8nK3mi/NZsSrOZuV5upilWXlVztOiLG5W30OAWVG1Sgipb5WWBwlmxd9RvG+GSTxRhGTA&#10;+pzlZxNFf0wyjd/vkuyVx47sVF/TxdGJVYHY11pg2qzyTHWTnfwcfqwy1uDwj1WJMgjMTxrw43qM&#10;gosaCRJZg3hAXVhA2pBhfE3QaMF+pWTAzqyp+7JlVlLSvdWordDG0ciKAgOkxB6W1weDaY7na+op&#10;mcxrP/X81li1aRF+krCGVyjCRkV9PIayly62XExk/zyEnn46j16Pj9jyBwAAAP//AwBQSwMEFAAG&#10;AAgAAAAhACQ7LJTiAAAADwEAAA8AAABkcnMvZG93bnJldi54bWxMj8FOwzAQRO9I/IO1SNxaO4WE&#10;NsSpEBIgTkCL6HUbL0kgtqPYTcPfsz3BbVbzNDtTrCfbiZGG0HqnIZkrEOQqb1pXa3jfPsyWIEJE&#10;Z7DzjjT8UIB1eX5WYG780b3RuIm14BAXctTQxNjnUoaqIYth7nty7H36wWLkc6ilGfDI4baTC6Uy&#10;abF1/KHBnu4bqr43B6shSzP5sh1T9fzaTbtH9Dv58fWk9eXFdHcLItIU/2A41efqUHKnvT84E0Sn&#10;YZYskxWz7FwpxerEqEVyA2LP6jrNViDLQv7fUf4CAAD//wMAUEsBAi0AFAAGAAgAAAAhALaDOJL+&#10;AAAA4QEAABMAAAAAAAAAAAAAAAAAAAAAAFtDb250ZW50X1R5cGVzXS54bWxQSwECLQAUAAYACAAA&#10;ACEAOP0h/9YAAACUAQAACwAAAAAAAAAAAAAAAAAvAQAAX3JlbHMvLnJlbHNQSwECLQAUAAYACAAA&#10;ACEAP92SJIUCAAAMBQAADgAAAAAAAAAAAAAAAAAuAgAAZHJzL2Uyb0RvYy54bWxQSwECLQAUAAYA&#10;CAAAACEAJDsslOIAAAAPAQAADwAAAAAAAAAAAAAAAADfBAAAZHJzL2Rvd25yZXYueG1sUEsFBgAA&#10;AAAEAAQA8wAAAO4FAAAAAA==&#10;" fillcolor="#339" stroked="f">
                <v:textbox inset="0,4mm,0,0">
                  <w:txbxContent>
                    <w:p w:rsidR="00E5702D" w:rsidRPr="0035437D" w:rsidRDefault="00E5702D" w:rsidP="002B2CF0">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E5702D" w:rsidRPr="0035437D" w:rsidRDefault="00E5702D" w:rsidP="002B2CF0">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E5702D" w:rsidRPr="0035437D" w:rsidRDefault="00E5702D" w:rsidP="002B2CF0">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７</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2B2CF0" w:rsidRPr="00B62B1D">
        <w:br w:type="page"/>
      </w:r>
    </w:p>
    <w:p w:rsidR="00645BA2" w:rsidRPr="00B62B1D" w:rsidRDefault="00645BA2" w:rsidP="002B2CF0">
      <w:pPr>
        <w:pStyle w:val="afe"/>
      </w:pPr>
    </w:p>
    <w:p w:rsidR="002B2CF0" w:rsidRPr="00B62B1D" w:rsidRDefault="002B2CF0" w:rsidP="002B2CF0">
      <w:pPr>
        <w:pStyle w:val="afe"/>
        <w:sectPr w:rsidR="002B2CF0" w:rsidRPr="00B62B1D" w:rsidSect="001B7C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tbl>
      <w:tblPr>
        <w:tblW w:w="8560" w:type="dxa"/>
        <w:tblCellMar>
          <w:left w:w="28" w:type="dxa"/>
          <w:right w:w="28" w:type="dxa"/>
        </w:tblCellMar>
        <w:tblLook w:val="01E0" w:firstRow="1" w:lastRow="1" w:firstColumn="1" w:lastColumn="1" w:noHBand="0" w:noVBand="0"/>
      </w:tblPr>
      <w:tblGrid>
        <w:gridCol w:w="8560"/>
      </w:tblGrid>
      <w:tr w:rsidR="00B62B1D" w:rsidRPr="00B62B1D" w:rsidTr="0061212B">
        <w:trPr>
          <w:trHeight w:val="1293"/>
        </w:trPr>
        <w:tc>
          <w:tcPr>
            <w:tcW w:w="8560" w:type="dxa"/>
            <w:shd w:val="clear" w:color="auto" w:fill="auto"/>
            <w:vAlign w:val="center"/>
          </w:tcPr>
          <w:p w:rsidR="001F5881" w:rsidRPr="00B62B1D" w:rsidRDefault="001F5881" w:rsidP="001F5881">
            <w:pPr>
              <w:pStyle w:val="afe"/>
              <w:pageBreakBefore/>
            </w:pPr>
          </w:p>
        </w:tc>
      </w:tr>
      <w:tr w:rsidR="00B62B1D" w:rsidRPr="00B62B1D" w:rsidTr="0061212B">
        <w:trPr>
          <w:trHeight w:val="1701"/>
        </w:trPr>
        <w:tc>
          <w:tcPr>
            <w:tcW w:w="8560" w:type="dxa"/>
            <w:shd w:val="clear" w:color="auto" w:fill="auto"/>
            <w:vAlign w:val="center"/>
          </w:tcPr>
          <w:p w:rsidR="001F5881" w:rsidRPr="00B62B1D" w:rsidRDefault="001F5881" w:rsidP="001F5881">
            <w:pPr>
              <w:ind w:left="591" w:right="591" w:firstLineChars="0" w:firstLine="0"/>
              <w:jc w:val="left"/>
              <w:rPr>
                <w:rFonts w:ascii="華康粗圓體" w:eastAsia="華康粗圓體" w:hAnsi="華康粗圓體"/>
                <w:sz w:val="72"/>
                <w:szCs w:val="72"/>
                <w:lang w:eastAsia="zh-TW"/>
              </w:rPr>
            </w:pPr>
            <w:r w:rsidRPr="00B62B1D">
              <w:rPr>
                <w:rFonts w:ascii="華康粗圓體" w:eastAsia="華康粗圓體" w:hAnsi="華康粗圓體"/>
                <w:sz w:val="72"/>
                <w:szCs w:val="72"/>
                <w:lang w:eastAsia="zh-TW"/>
              </w:rPr>
              <w:t>斯洛伐克</w:t>
            </w:r>
            <w:r w:rsidRPr="00B62B1D">
              <w:rPr>
                <w:rFonts w:ascii="華康粗圓體" w:eastAsia="華康粗圓體" w:hAnsi="華康粗圓體"/>
                <w:sz w:val="72"/>
                <w:szCs w:val="72"/>
              </w:rPr>
              <w:t>投資環境簡介</w:t>
            </w:r>
          </w:p>
          <w:p w:rsidR="001F5881" w:rsidRPr="00B62B1D" w:rsidRDefault="001F5881" w:rsidP="001F5881">
            <w:pPr>
              <w:ind w:left="591" w:right="591" w:firstLineChars="0" w:firstLine="0"/>
              <w:jc w:val="left"/>
              <w:rPr>
                <w:rFonts w:ascii="華康粗圓體" w:eastAsia="華康粗圓體" w:hAnsi="華康粗圓體"/>
                <w:sz w:val="48"/>
                <w:szCs w:val="48"/>
                <w:lang w:eastAsia="zh-TW"/>
              </w:rPr>
            </w:pPr>
            <w:r w:rsidRPr="00B62B1D">
              <w:rPr>
                <w:rFonts w:ascii="華康粗圓體" w:eastAsia="華康粗圓體" w:hAnsi="華康粗圓體"/>
                <w:sz w:val="48"/>
                <w:szCs w:val="48"/>
              </w:rPr>
              <w:t>Investment Guide to Slovakia</w:t>
            </w:r>
          </w:p>
        </w:tc>
      </w:tr>
      <w:tr w:rsidR="00B62B1D" w:rsidRPr="00B62B1D" w:rsidTr="0061212B">
        <w:trPr>
          <w:trHeight w:val="8037"/>
        </w:trPr>
        <w:tc>
          <w:tcPr>
            <w:tcW w:w="8560" w:type="dxa"/>
            <w:shd w:val="clear" w:color="auto" w:fill="auto"/>
          </w:tcPr>
          <w:p w:rsidR="001F5881" w:rsidRPr="00B62B1D" w:rsidRDefault="001F5881" w:rsidP="001F5881">
            <w:pPr>
              <w:ind w:firstLineChars="0" w:firstLine="0"/>
              <w:jc w:val="center"/>
              <w:rPr>
                <w:rFonts w:ascii="華康中特圓體" w:eastAsia="華康中特圓體" w:hAnsi="華康中特圓體"/>
                <w:sz w:val="28"/>
                <w:szCs w:val="28"/>
                <w:lang w:eastAsia="zh-TW"/>
              </w:rPr>
            </w:pPr>
          </w:p>
          <w:p w:rsidR="001F5881" w:rsidRPr="00B62B1D" w:rsidRDefault="001F5881" w:rsidP="001F5881">
            <w:pPr>
              <w:ind w:firstLineChars="0" w:firstLine="0"/>
              <w:jc w:val="center"/>
              <w:rPr>
                <w:rFonts w:ascii="華康中特圓體" w:eastAsia="華康中特圓體" w:hAnsi="華康中特圓體"/>
                <w:sz w:val="28"/>
                <w:szCs w:val="28"/>
                <w:lang w:eastAsia="zh-TW"/>
              </w:rPr>
            </w:pPr>
          </w:p>
          <w:p w:rsidR="001F5881" w:rsidRPr="00B62B1D" w:rsidRDefault="001F5881" w:rsidP="001F5881">
            <w:pPr>
              <w:ind w:firstLineChars="0" w:firstLine="0"/>
              <w:jc w:val="center"/>
              <w:rPr>
                <w:rFonts w:ascii="華康中特圓體" w:eastAsia="華康中特圓體" w:hAnsi="華康中特圓體"/>
                <w:sz w:val="28"/>
                <w:szCs w:val="28"/>
                <w:lang w:eastAsia="zh-TW"/>
              </w:rPr>
            </w:pPr>
            <w:r w:rsidRPr="00B62B1D">
              <w:rPr>
                <w:rFonts w:ascii="華康中特圓體" w:eastAsia="華康中特圓體" w:hAnsi="華康中特圓體"/>
                <w:sz w:val="28"/>
                <w:szCs w:val="28"/>
                <w:lang w:eastAsia="zh-TW"/>
              </w:rPr>
              <w:t>經濟部投資業務處  編印</w:t>
            </w:r>
          </w:p>
        </w:tc>
      </w:tr>
    </w:tbl>
    <w:p w:rsidR="001F5881" w:rsidRPr="00B62B1D" w:rsidRDefault="001F5881" w:rsidP="00B62B1D">
      <w:pPr>
        <w:tabs>
          <w:tab w:val="left" w:pos="3540"/>
        </w:tabs>
        <w:ind w:firstLineChars="0" w:firstLine="0"/>
        <w:jc w:val="center"/>
        <w:rPr>
          <w:rFonts w:ascii="標楷體" w:eastAsia="標楷體" w:hAnsi="標楷體"/>
          <w:sz w:val="26"/>
          <w:szCs w:val="26"/>
          <w:lang w:eastAsia="zh-TW"/>
        </w:rPr>
      </w:pPr>
      <w:r w:rsidRPr="00B62B1D">
        <w:rPr>
          <w:rFonts w:ascii="華康粗圓體" w:eastAsia="華康粗圓體" w:hAnsi="華康粗圓體"/>
          <w:sz w:val="28"/>
          <w:szCs w:val="28"/>
          <w:lang w:eastAsia="zh-TW"/>
        </w:rPr>
        <w:t>感謝駐斯洛伐克代表處經濟組協助本書編撰</w:t>
      </w:r>
    </w:p>
    <w:p w:rsidR="002B2CF0" w:rsidRPr="00B62B1D" w:rsidRDefault="002B2CF0" w:rsidP="002B2CF0">
      <w:pPr>
        <w:ind w:firstLine="512"/>
        <w:jc w:val="center"/>
        <w:rPr>
          <w:sz w:val="26"/>
          <w:szCs w:val="26"/>
          <w:lang w:eastAsia="zh-TW"/>
        </w:rPr>
      </w:pPr>
      <w:r w:rsidRPr="00B62B1D">
        <w:rPr>
          <w:sz w:val="26"/>
          <w:szCs w:val="26"/>
          <w:lang w:eastAsia="zh-TW"/>
        </w:rPr>
        <w:br w:type="page"/>
      </w:r>
    </w:p>
    <w:p w:rsidR="0079743A" w:rsidRPr="00B62B1D" w:rsidRDefault="0079743A" w:rsidP="002B2CF0">
      <w:pPr>
        <w:ind w:firstLine="512"/>
        <w:jc w:val="center"/>
        <w:rPr>
          <w:sz w:val="26"/>
          <w:szCs w:val="26"/>
          <w:lang w:eastAsia="zh-TW"/>
        </w:rPr>
      </w:pPr>
    </w:p>
    <w:p w:rsidR="002B2CF0" w:rsidRPr="00B62B1D" w:rsidRDefault="002B2CF0" w:rsidP="002B2CF0">
      <w:pPr>
        <w:ind w:firstLine="512"/>
        <w:jc w:val="center"/>
        <w:rPr>
          <w:sz w:val="26"/>
          <w:szCs w:val="26"/>
          <w:lang w:eastAsia="zh-TW"/>
        </w:rPr>
        <w:sectPr w:rsidR="002B2CF0" w:rsidRPr="00B62B1D" w:rsidSect="001B7CB9">
          <w:pgSz w:w="11906" w:h="16838" w:code="9"/>
          <w:pgMar w:top="2268" w:right="1701" w:bottom="1701" w:left="1701" w:header="1134" w:footer="851" w:gutter="0"/>
          <w:cols w:space="425"/>
          <w:docGrid w:type="linesAndChars" w:linePitch="514" w:charSpace="-774"/>
        </w:sectPr>
      </w:pPr>
    </w:p>
    <w:p w:rsidR="007F1B0B" w:rsidRPr="00B62B1D" w:rsidRDefault="007F1B0B" w:rsidP="007F1B0B">
      <w:pPr>
        <w:spacing w:beforeLines="100" w:before="514" w:afterLines="100" w:after="514"/>
        <w:ind w:firstLineChars="0" w:firstLine="0"/>
        <w:jc w:val="center"/>
        <w:rPr>
          <w:rFonts w:eastAsia="華康新特明體"/>
          <w:sz w:val="40"/>
          <w:szCs w:val="40"/>
        </w:rPr>
      </w:pPr>
      <w:r w:rsidRPr="00B62B1D">
        <w:rPr>
          <w:rFonts w:eastAsia="華康新特明體"/>
          <w:sz w:val="40"/>
          <w:szCs w:val="40"/>
        </w:rPr>
        <w:lastRenderedPageBreak/>
        <w:t>目　錄</w:t>
      </w:r>
    </w:p>
    <w:p w:rsidR="00B01DEF" w:rsidRPr="00B01DEF" w:rsidRDefault="007F1B0B" w:rsidP="00B01DEF">
      <w:pPr>
        <w:pStyle w:val="11"/>
        <w:rPr>
          <w:rStyle w:val="aff7"/>
        </w:rPr>
      </w:pPr>
      <w:r w:rsidRPr="00B62B1D">
        <w:fldChar w:fldCharType="begin"/>
      </w:r>
      <w:r w:rsidRPr="00B62B1D">
        <w:instrText xml:space="preserve"> TOC \o "1-3" \h \z \t "</w:instrText>
      </w:r>
      <w:r w:rsidRPr="00B62B1D">
        <w:instrText>大標</w:instrText>
      </w:r>
      <w:r w:rsidRPr="00B62B1D">
        <w:instrText xml:space="preserve">,1" </w:instrText>
      </w:r>
      <w:r w:rsidRPr="00B62B1D">
        <w:fldChar w:fldCharType="separate"/>
      </w:r>
      <w:hyperlink w:anchor="_Toc19484721" w:history="1">
        <w:r w:rsidR="00B01DEF" w:rsidRPr="000C7EB2">
          <w:rPr>
            <w:rStyle w:val="aff7"/>
            <w:rFonts w:hint="eastAsia"/>
            <w:noProof/>
            <w:lang w:eastAsia="zh-TW"/>
          </w:rPr>
          <w:t>第壹章</w:t>
        </w:r>
        <w:r w:rsidR="00B01DEF" w:rsidRPr="000C7EB2">
          <w:rPr>
            <w:rStyle w:val="aff7"/>
            <w:noProof/>
            <w:lang w:eastAsia="zh-TW"/>
          </w:rPr>
          <w:t xml:space="preserve">  </w:t>
        </w:r>
        <w:r w:rsidR="00B01DEF" w:rsidRPr="000C7EB2">
          <w:rPr>
            <w:rStyle w:val="aff7"/>
            <w:rFonts w:hint="eastAsia"/>
            <w:noProof/>
            <w:lang w:eastAsia="zh-TW"/>
          </w:rPr>
          <w:t>自然人文環境</w:t>
        </w:r>
        <w:r w:rsidR="00B01DEF" w:rsidRPr="00B01DEF">
          <w:rPr>
            <w:rStyle w:val="aff7"/>
            <w:webHidden/>
            <w:lang w:eastAsia="zh-TW"/>
          </w:rPr>
          <w:tab/>
        </w:r>
        <w:r w:rsidR="00B01DEF" w:rsidRPr="00B01DEF">
          <w:rPr>
            <w:rStyle w:val="aff7"/>
            <w:webHidden/>
            <w:lang w:eastAsia="zh-TW"/>
          </w:rPr>
          <w:fldChar w:fldCharType="begin"/>
        </w:r>
        <w:r w:rsidR="00B01DEF" w:rsidRPr="00B01DEF">
          <w:rPr>
            <w:rStyle w:val="aff7"/>
            <w:webHidden/>
            <w:lang w:eastAsia="zh-TW"/>
          </w:rPr>
          <w:instrText xml:space="preserve"> PAGEREF _Toc19484721 \h </w:instrText>
        </w:r>
        <w:r w:rsidR="00B01DEF" w:rsidRPr="00B01DEF">
          <w:rPr>
            <w:rStyle w:val="aff7"/>
            <w:webHidden/>
            <w:lang w:eastAsia="zh-TW"/>
          </w:rPr>
        </w:r>
        <w:r w:rsidR="00B01DEF" w:rsidRPr="00B01DEF">
          <w:rPr>
            <w:rStyle w:val="aff7"/>
            <w:webHidden/>
            <w:lang w:eastAsia="zh-TW"/>
          </w:rPr>
          <w:fldChar w:fldCharType="separate"/>
        </w:r>
        <w:r w:rsidR="00B01DEF" w:rsidRPr="00B01DEF">
          <w:rPr>
            <w:rStyle w:val="aff7"/>
            <w:webHidden/>
            <w:lang w:eastAsia="zh-TW"/>
          </w:rPr>
          <w:t>1</w:t>
        </w:r>
        <w:r w:rsidR="00B01DEF" w:rsidRPr="00B01DEF">
          <w:rPr>
            <w:rStyle w:val="aff7"/>
            <w:webHidden/>
            <w:lang w:eastAsia="zh-TW"/>
          </w:rPr>
          <w:fldChar w:fldCharType="end"/>
        </w:r>
      </w:hyperlink>
    </w:p>
    <w:p w:rsidR="00B01DEF" w:rsidRDefault="00942D58">
      <w:pPr>
        <w:pStyle w:val="11"/>
        <w:rPr>
          <w:rFonts w:asciiTheme="minorHAnsi" w:eastAsiaTheme="minorEastAsia" w:hAnsiTheme="minorHAnsi" w:cstheme="minorBidi"/>
          <w:noProof/>
          <w:szCs w:val="22"/>
          <w:lang w:eastAsia="zh-TW"/>
        </w:rPr>
      </w:pPr>
      <w:hyperlink w:anchor="_Toc19484722" w:history="1">
        <w:r w:rsidR="00B01DEF" w:rsidRPr="000C7EB2">
          <w:rPr>
            <w:rStyle w:val="aff7"/>
            <w:rFonts w:hint="eastAsia"/>
            <w:noProof/>
          </w:rPr>
          <w:t>第貳章</w:t>
        </w:r>
        <w:r w:rsidR="00B01DEF" w:rsidRPr="000C7EB2">
          <w:rPr>
            <w:rStyle w:val="aff7"/>
            <w:noProof/>
          </w:rPr>
          <w:t xml:space="preserve">  </w:t>
        </w:r>
        <w:r w:rsidR="00B01DEF" w:rsidRPr="000C7EB2">
          <w:rPr>
            <w:rStyle w:val="aff7"/>
            <w:rFonts w:hint="eastAsia"/>
            <w:noProof/>
          </w:rPr>
          <w:t>經濟環境</w:t>
        </w:r>
        <w:r w:rsidR="00B01DEF">
          <w:rPr>
            <w:noProof/>
            <w:webHidden/>
          </w:rPr>
          <w:tab/>
        </w:r>
        <w:r w:rsidR="00B01DEF">
          <w:rPr>
            <w:noProof/>
            <w:webHidden/>
          </w:rPr>
          <w:fldChar w:fldCharType="begin"/>
        </w:r>
        <w:r w:rsidR="00B01DEF">
          <w:rPr>
            <w:noProof/>
            <w:webHidden/>
          </w:rPr>
          <w:instrText xml:space="preserve"> PAGEREF _Toc19484722 \h </w:instrText>
        </w:r>
        <w:r w:rsidR="00B01DEF">
          <w:rPr>
            <w:noProof/>
            <w:webHidden/>
          </w:rPr>
        </w:r>
        <w:r w:rsidR="00B01DEF">
          <w:rPr>
            <w:noProof/>
            <w:webHidden/>
          </w:rPr>
          <w:fldChar w:fldCharType="separate"/>
        </w:r>
        <w:r w:rsidR="00B01DEF">
          <w:rPr>
            <w:noProof/>
            <w:webHidden/>
          </w:rPr>
          <w:t>5</w:t>
        </w:r>
        <w:r w:rsidR="00B01DEF">
          <w:rPr>
            <w:noProof/>
            <w:webHidden/>
          </w:rPr>
          <w:fldChar w:fldCharType="end"/>
        </w:r>
      </w:hyperlink>
    </w:p>
    <w:p w:rsidR="00B01DEF" w:rsidRDefault="00942D58">
      <w:pPr>
        <w:pStyle w:val="11"/>
        <w:rPr>
          <w:rFonts w:asciiTheme="minorHAnsi" w:eastAsiaTheme="minorEastAsia" w:hAnsiTheme="minorHAnsi" w:cstheme="minorBidi"/>
          <w:noProof/>
          <w:szCs w:val="22"/>
          <w:lang w:eastAsia="zh-TW"/>
        </w:rPr>
      </w:pPr>
      <w:hyperlink w:anchor="_Toc19484723" w:history="1">
        <w:r w:rsidR="00B01DEF" w:rsidRPr="000C7EB2">
          <w:rPr>
            <w:rStyle w:val="aff7"/>
            <w:rFonts w:hint="eastAsia"/>
            <w:noProof/>
            <w:lang w:eastAsia="zh-TW"/>
          </w:rPr>
          <w:t>第參章　外商在當地經營現況及投資機會</w:t>
        </w:r>
        <w:r w:rsidR="00B01DEF">
          <w:rPr>
            <w:noProof/>
            <w:webHidden/>
          </w:rPr>
          <w:tab/>
        </w:r>
        <w:r w:rsidR="00B01DEF">
          <w:rPr>
            <w:noProof/>
            <w:webHidden/>
          </w:rPr>
          <w:fldChar w:fldCharType="begin"/>
        </w:r>
        <w:r w:rsidR="00B01DEF">
          <w:rPr>
            <w:noProof/>
            <w:webHidden/>
          </w:rPr>
          <w:instrText xml:space="preserve"> PAGEREF _Toc19484723 \h </w:instrText>
        </w:r>
        <w:r w:rsidR="00B01DEF">
          <w:rPr>
            <w:noProof/>
            <w:webHidden/>
          </w:rPr>
        </w:r>
        <w:r w:rsidR="00B01DEF">
          <w:rPr>
            <w:noProof/>
            <w:webHidden/>
          </w:rPr>
          <w:fldChar w:fldCharType="separate"/>
        </w:r>
        <w:r w:rsidR="00B01DEF">
          <w:rPr>
            <w:noProof/>
            <w:webHidden/>
          </w:rPr>
          <w:t>29</w:t>
        </w:r>
        <w:r w:rsidR="00B01DEF">
          <w:rPr>
            <w:noProof/>
            <w:webHidden/>
          </w:rPr>
          <w:fldChar w:fldCharType="end"/>
        </w:r>
      </w:hyperlink>
    </w:p>
    <w:p w:rsidR="00B01DEF" w:rsidRDefault="00942D58">
      <w:pPr>
        <w:pStyle w:val="11"/>
        <w:rPr>
          <w:rFonts w:asciiTheme="minorHAnsi" w:eastAsiaTheme="minorEastAsia" w:hAnsiTheme="minorHAnsi" w:cstheme="minorBidi"/>
          <w:noProof/>
          <w:szCs w:val="22"/>
          <w:lang w:eastAsia="zh-TW"/>
        </w:rPr>
      </w:pPr>
      <w:hyperlink w:anchor="_Toc19484724" w:history="1">
        <w:r w:rsidR="00B01DEF" w:rsidRPr="000C7EB2">
          <w:rPr>
            <w:rStyle w:val="aff7"/>
            <w:rFonts w:hint="eastAsia"/>
            <w:noProof/>
          </w:rPr>
          <w:t>第肆章</w:t>
        </w:r>
        <w:r w:rsidR="00B01DEF" w:rsidRPr="000C7EB2">
          <w:rPr>
            <w:rStyle w:val="aff7"/>
            <w:noProof/>
          </w:rPr>
          <w:t xml:space="preserve">  </w:t>
        </w:r>
        <w:r w:rsidR="00B01DEF" w:rsidRPr="000C7EB2">
          <w:rPr>
            <w:rStyle w:val="aff7"/>
            <w:rFonts w:hint="eastAsia"/>
            <w:noProof/>
          </w:rPr>
          <w:t>投資法規及程序</w:t>
        </w:r>
        <w:r w:rsidR="00B01DEF">
          <w:rPr>
            <w:noProof/>
            <w:webHidden/>
          </w:rPr>
          <w:tab/>
        </w:r>
        <w:r w:rsidR="00B01DEF">
          <w:rPr>
            <w:noProof/>
            <w:webHidden/>
          </w:rPr>
          <w:fldChar w:fldCharType="begin"/>
        </w:r>
        <w:r w:rsidR="00B01DEF">
          <w:rPr>
            <w:noProof/>
            <w:webHidden/>
          </w:rPr>
          <w:instrText xml:space="preserve"> PAGEREF _Toc19484724 \h </w:instrText>
        </w:r>
        <w:r w:rsidR="00B01DEF">
          <w:rPr>
            <w:noProof/>
            <w:webHidden/>
          </w:rPr>
        </w:r>
        <w:r w:rsidR="00B01DEF">
          <w:rPr>
            <w:noProof/>
            <w:webHidden/>
          </w:rPr>
          <w:fldChar w:fldCharType="separate"/>
        </w:r>
        <w:r w:rsidR="00B01DEF">
          <w:rPr>
            <w:noProof/>
            <w:webHidden/>
          </w:rPr>
          <w:t>43</w:t>
        </w:r>
        <w:r w:rsidR="00B01DEF">
          <w:rPr>
            <w:noProof/>
            <w:webHidden/>
          </w:rPr>
          <w:fldChar w:fldCharType="end"/>
        </w:r>
      </w:hyperlink>
    </w:p>
    <w:p w:rsidR="00B01DEF" w:rsidRDefault="00942D58">
      <w:pPr>
        <w:pStyle w:val="11"/>
        <w:rPr>
          <w:rFonts w:asciiTheme="minorHAnsi" w:eastAsiaTheme="minorEastAsia" w:hAnsiTheme="minorHAnsi" w:cstheme="minorBidi"/>
          <w:noProof/>
          <w:szCs w:val="22"/>
          <w:lang w:eastAsia="zh-TW"/>
        </w:rPr>
      </w:pPr>
      <w:hyperlink w:anchor="_Toc19484725" w:history="1">
        <w:r w:rsidR="00B01DEF" w:rsidRPr="000C7EB2">
          <w:rPr>
            <w:rStyle w:val="aff7"/>
            <w:rFonts w:hint="eastAsia"/>
            <w:noProof/>
          </w:rPr>
          <w:t>第伍章</w:t>
        </w:r>
        <w:r w:rsidR="00B01DEF" w:rsidRPr="000C7EB2">
          <w:rPr>
            <w:rStyle w:val="aff7"/>
            <w:noProof/>
          </w:rPr>
          <w:t xml:space="preserve">  </w:t>
        </w:r>
        <w:r w:rsidR="00B01DEF" w:rsidRPr="000C7EB2">
          <w:rPr>
            <w:rStyle w:val="aff7"/>
            <w:rFonts w:hint="eastAsia"/>
            <w:noProof/>
          </w:rPr>
          <w:t>租稅及金融制度</w:t>
        </w:r>
        <w:r w:rsidR="00B01DEF">
          <w:rPr>
            <w:noProof/>
            <w:webHidden/>
          </w:rPr>
          <w:tab/>
        </w:r>
        <w:r w:rsidR="00B01DEF">
          <w:rPr>
            <w:noProof/>
            <w:webHidden/>
          </w:rPr>
          <w:fldChar w:fldCharType="begin"/>
        </w:r>
        <w:r w:rsidR="00B01DEF">
          <w:rPr>
            <w:noProof/>
            <w:webHidden/>
          </w:rPr>
          <w:instrText xml:space="preserve"> PAGEREF _Toc19484725 \h </w:instrText>
        </w:r>
        <w:r w:rsidR="00B01DEF">
          <w:rPr>
            <w:noProof/>
            <w:webHidden/>
          </w:rPr>
        </w:r>
        <w:r w:rsidR="00B01DEF">
          <w:rPr>
            <w:noProof/>
            <w:webHidden/>
          </w:rPr>
          <w:fldChar w:fldCharType="separate"/>
        </w:r>
        <w:r w:rsidR="00B01DEF">
          <w:rPr>
            <w:noProof/>
            <w:webHidden/>
          </w:rPr>
          <w:t>49</w:t>
        </w:r>
        <w:r w:rsidR="00B01DEF">
          <w:rPr>
            <w:noProof/>
            <w:webHidden/>
          </w:rPr>
          <w:fldChar w:fldCharType="end"/>
        </w:r>
      </w:hyperlink>
    </w:p>
    <w:p w:rsidR="00B01DEF" w:rsidRDefault="00942D58">
      <w:pPr>
        <w:pStyle w:val="11"/>
        <w:rPr>
          <w:rFonts w:asciiTheme="minorHAnsi" w:eastAsiaTheme="minorEastAsia" w:hAnsiTheme="minorHAnsi" w:cstheme="minorBidi"/>
          <w:noProof/>
          <w:szCs w:val="22"/>
          <w:lang w:eastAsia="zh-TW"/>
        </w:rPr>
      </w:pPr>
      <w:hyperlink w:anchor="_Toc19484726" w:history="1">
        <w:r w:rsidR="00B01DEF" w:rsidRPr="000C7EB2">
          <w:rPr>
            <w:rStyle w:val="aff7"/>
            <w:rFonts w:hint="eastAsia"/>
            <w:noProof/>
          </w:rPr>
          <w:t>第陸章</w:t>
        </w:r>
        <w:r w:rsidR="00B01DEF" w:rsidRPr="000C7EB2">
          <w:rPr>
            <w:rStyle w:val="aff7"/>
            <w:noProof/>
          </w:rPr>
          <w:t xml:space="preserve">  </w:t>
        </w:r>
        <w:r w:rsidR="00B01DEF" w:rsidRPr="000C7EB2">
          <w:rPr>
            <w:rStyle w:val="aff7"/>
            <w:rFonts w:hint="eastAsia"/>
            <w:noProof/>
          </w:rPr>
          <w:t>基礎建設及成本</w:t>
        </w:r>
        <w:r w:rsidR="00B01DEF">
          <w:rPr>
            <w:noProof/>
            <w:webHidden/>
          </w:rPr>
          <w:tab/>
        </w:r>
        <w:r w:rsidR="00B01DEF">
          <w:rPr>
            <w:noProof/>
            <w:webHidden/>
          </w:rPr>
          <w:fldChar w:fldCharType="begin"/>
        </w:r>
        <w:r w:rsidR="00B01DEF">
          <w:rPr>
            <w:noProof/>
            <w:webHidden/>
          </w:rPr>
          <w:instrText xml:space="preserve"> PAGEREF _Toc19484726 \h </w:instrText>
        </w:r>
        <w:r w:rsidR="00B01DEF">
          <w:rPr>
            <w:noProof/>
            <w:webHidden/>
          </w:rPr>
        </w:r>
        <w:r w:rsidR="00B01DEF">
          <w:rPr>
            <w:noProof/>
            <w:webHidden/>
          </w:rPr>
          <w:fldChar w:fldCharType="separate"/>
        </w:r>
        <w:r w:rsidR="00B01DEF">
          <w:rPr>
            <w:noProof/>
            <w:webHidden/>
          </w:rPr>
          <w:t>55</w:t>
        </w:r>
        <w:r w:rsidR="00B01DEF">
          <w:rPr>
            <w:noProof/>
            <w:webHidden/>
          </w:rPr>
          <w:fldChar w:fldCharType="end"/>
        </w:r>
      </w:hyperlink>
    </w:p>
    <w:p w:rsidR="00B01DEF" w:rsidRDefault="00942D58">
      <w:pPr>
        <w:pStyle w:val="11"/>
        <w:rPr>
          <w:rFonts w:asciiTheme="minorHAnsi" w:eastAsiaTheme="minorEastAsia" w:hAnsiTheme="minorHAnsi" w:cstheme="minorBidi"/>
          <w:noProof/>
          <w:szCs w:val="22"/>
          <w:lang w:eastAsia="zh-TW"/>
        </w:rPr>
      </w:pPr>
      <w:hyperlink w:anchor="_Toc19484727" w:history="1">
        <w:r w:rsidR="00B01DEF" w:rsidRPr="000C7EB2">
          <w:rPr>
            <w:rStyle w:val="aff7"/>
            <w:rFonts w:hint="eastAsia"/>
            <w:noProof/>
          </w:rPr>
          <w:t>第柒章</w:t>
        </w:r>
        <w:r w:rsidR="00B01DEF" w:rsidRPr="000C7EB2">
          <w:rPr>
            <w:rStyle w:val="aff7"/>
            <w:noProof/>
          </w:rPr>
          <w:t xml:space="preserve">  </w:t>
        </w:r>
        <w:r w:rsidR="00B01DEF" w:rsidRPr="000C7EB2">
          <w:rPr>
            <w:rStyle w:val="aff7"/>
            <w:rFonts w:hint="eastAsia"/>
            <w:noProof/>
          </w:rPr>
          <w:t>勞工</w:t>
        </w:r>
        <w:r w:rsidR="00B01DEF">
          <w:rPr>
            <w:noProof/>
            <w:webHidden/>
          </w:rPr>
          <w:tab/>
        </w:r>
        <w:r w:rsidR="00B01DEF">
          <w:rPr>
            <w:noProof/>
            <w:webHidden/>
          </w:rPr>
          <w:fldChar w:fldCharType="begin"/>
        </w:r>
        <w:r w:rsidR="00B01DEF">
          <w:rPr>
            <w:noProof/>
            <w:webHidden/>
          </w:rPr>
          <w:instrText xml:space="preserve"> PAGEREF _Toc19484727 \h </w:instrText>
        </w:r>
        <w:r w:rsidR="00B01DEF">
          <w:rPr>
            <w:noProof/>
            <w:webHidden/>
          </w:rPr>
        </w:r>
        <w:r w:rsidR="00B01DEF">
          <w:rPr>
            <w:noProof/>
            <w:webHidden/>
          </w:rPr>
          <w:fldChar w:fldCharType="separate"/>
        </w:r>
        <w:r w:rsidR="00B01DEF">
          <w:rPr>
            <w:noProof/>
            <w:webHidden/>
          </w:rPr>
          <w:t>65</w:t>
        </w:r>
        <w:r w:rsidR="00B01DEF">
          <w:rPr>
            <w:noProof/>
            <w:webHidden/>
          </w:rPr>
          <w:fldChar w:fldCharType="end"/>
        </w:r>
      </w:hyperlink>
    </w:p>
    <w:p w:rsidR="00B01DEF" w:rsidRDefault="00942D58">
      <w:pPr>
        <w:pStyle w:val="11"/>
        <w:rPr>
          <w:rFonts w:asciiTheme="minorHAnsi" w:eastAsiaTheme="minorEastAsia" w:hAnsiTheme="minorHAnsi" w:cstheme="minorBidi"/>
          <w:noProof/>
          <w:szCs w:val="22"/>
          <w:lang w:eastAsia="zh-TW"/>
        </w:rPr>
      </w:pPr>
      <w:hyperlink w:anchor="_Toc19484728" w:history="1">
        <w:r w:rsidR="00B01DEF" w:rsidRPr="000C7EB2">
          <w:rPr>
            <w:rStyle w:val="aff7"/>
            <w:rFonts w:hint="eastAsia"/>
            <w:noProof/>
            <w:lang w:eastAsia="zh-TW"/>
          </w:rPr>
          <w:t>第捌章</w:t>
        </w:r>
        <w:r w:rsidR="00B01DEF" w:rsidRPr="000C7EB2">
          <w:rPr>
            <w:rStyle w:val="aff7"/>
            <w:noProof/>
            <w:lang w:eastAsia="zh-TW"/>
          </w:rPr>
          <w:t xml:space="preserve">  </w:t>
        </w:r>
        <w:r w:rsidR="00B01DEF" w:rsidRPr="000C7EB2">
          <w:rPr>
            <w:rStyle w:val="aff7"/>
            <w:rFonts w:hint="eastAsia"/>
            <w:noProof/>
            <w:lang w:eastAsia="zh-TW"/>
          </w:rPr>
          <w:t>簽證、居留及移民</w:t>
        </w:r>
        <w:r w:rsidR="00B01DEF">
          <w:rPr>
            <w:noProof/>
            <w:webHidden/>
          </w:rPr>
          <w:tab/>
        </w:r>
        <w:r w:rsidR="00B01DEF">
          <w:rPr>
            <w:noProof/>
            <w:webHidden/>
          </w:rPr>
          <w:fldChar w:fldCharType="begin"/>
        </w:r>
        <w:r w:rsidR="00B01DEF">
          <w:rPr>
            <w:noProof/>
            <w:webHidden/>
          </w:rPr>
          <w:instrText xml:space="preserve"> PAGEREF _Toc19484728 \h </w:instrText>
        </w:r>
        <w:r w:rsidR="00B01DEF">
          <w:rPr>
            <w:noProof/>
            <w:webHidden/>
          </w:rPr>
        </w:r>
        <w:r w:rsidR="00B01DEF">
          <w:rPr>
            <w:noProof/>
            <w:webHidden/>
          </w:rPr>
          <w:fldChar w:fldCharType="separate"/>
        </w:r>
        <w:r w:rsidR="00B01DEF">
          <w:rPr>
            <w:noProof/>
            <w:webHidden/>
          </w:rPr>
          <w:t>69</w:t>
        </w:r>
        <w:r w:rsidR="00B01DEF">
          <w:rPr>
            <w:noProof/>
            <w:webHidden/>
          </w:rPr>
          <w:fldChar w:fldCharType="end"/>
        </w:r>
      </w:hyperlink>
    </w:p>
    <w:p w:rsidR="00B01DEF" w:rsidRDefault="00942D58">
      <w:pPr>
        <w:pStyle w:val="11"/>
        <w:rPr>
          <w:rFonts w:asciiTheme="minorHAnsi" w:eastAsiaTheme="minorEastAsia" w:hAnsiTheme="minorHAnsi" w:cstheme="minorBidi"/>
          <w:noProof/>
          <w:szCs w:val="22"/>
          <w:lang w:eastAsia="zh-TW"/>
        </w:rPr>
      </w:pPr>
      <w:hyperlink w:anchor="_Toc19484729" w:history="1">
        <w:r w:rsidR="00B01DEF" w:rsidRPr="000C7EB2">
          <w:rPr>
            <w:rStyle w:val="aff7"/>
            <w:rFonts w:hint="eastAsia"/>
            <w:noProof/>
          </w:rPr>
          <w:t>第玖章</w:t>
        </w:r>
        <w:r w:rsidR="00B01DEF" w:rsidRPr="000C7EB2">
          <w:rPr>
            <w:rStyle w:val="aff7"/>
            <w:noProof/>
          </w:rPr>
          <w:t xml:space="preserve">  </w:t>
        </w:r>
        <w:r w:rsidR="00B01DEF" w:rsidRPr="000C7EB2">
          <w:rPr>
            <w:rStyle w:val="aff7"/>
            <w:rFonts w:hint="eastAsia"/>
            <w:noProof/>
          </w:rPr>
          <w:t>結論</w:t>
        </w:r>
        <w:r w:rsidR="00B01DEF">
          <w:rPr>
            <w:noProof/>
            <w:webHidden/>
          </w:rPr>
          <w:tab/>
        </w:r>
        <w:r w:rsidR="00B01DEF">
          <w:rPr>
            <w:noProof/>
            <w:webHidden/>
          </w:rPr>
          <w:fldChar w:fldCharType="begin"/>
        </w:r>
        <w:r w:rsidR="00B01DEF">
          <w:rPr>
            <w:noProof/>
            <w:webHidden/>
          </w:rPr>
          <w:instrText xml:space="preserve"> PAGEREF _Toc19484729 \h </w:instrText>
        </w:r>
        <w:r w:rsidR="00B01DEF">
          <w:rPr>
            <w:noProof/>
            <w:webHidden/>
          </w:rPr>
        </w:r>
        <w:r w:rsidR="00B01DEF">
          <w:rPr>
            <w:noProof/>
            <w:webHidden/>
          </w:rPr>
          <w:fldChar w:fldCharType="separate"/>
        </w:r>
        <w:r w:rsidR="00B01DEF">
          <w:rPr>
            <w:noProof/>
            <w:webHidden/>
          </w:rPr>
          <w:t>73</w:t>
        </w:r>
        <w:r w:rsidR="00B01DEF">
          <w:rPr>
            <w:noProof/>
            <w:webHidden/>
          </w:rPr>
          <w:fldChar w:fldCharType="end"/>
        </w:r>
      </w:hyperlink>
    </w:p>
    <w:p w:rsidR="00B01DEF" w:rsidRDefault="00942D58">
      <w:pPr>
        <w:pStyle w:val="11"/>
        <w:rPr>
          <w:rFonts w:asciiTheme="minorHAnsi" w:eastAsiaTheme="minorEastAsia" w:hAnsiTheme="minorHAnsi" w:cstheme="minorBidi"/>
          <w:noProof/>
          <w:szCs w:val="22"/>
          <w:lang w:eastAsia="zh-TW"/>
        </w:rPr>
      </w:pPr>
      <w:hyperlink w:anchor="_Toc19484730" w:history="1">
        <w:r w:rsidR="00B01DEF" w:rsidRPr="000C7EB2">
          <w:rPr>
            <w:rStyle w:val="aff7"/>
            <w:rFonts w:hint="eastAsia"/>
            <w:noProof/>
            <w:lang w:eastAsia="zh-TW"/>
          </w:rPr>
          <w:t>附錄一　我國在當地駐外單位及臺（華）商團體</w:t>
        </w:r>
        <w:r w:rsidR="00B01DEF">
          <w:rPr>
            <w:noProof/>
            <w:webHidden/>
          </w:rPr>
          <w:tab/>
        </w:r>
        <w:r w:rsidR="00B01DEF">
          <w:rPr>
            <w:noProof/>
            <w:webHidden/>
          </w:rPr>
          <w:fldChar w:fldCharType="begin"/>
        </w:r>
        <w:r w:rsidR="00B01DEF">
          <w:rPr>
            <w:noProof/>
            <w:webHidden/>
          </w:rPr>
          <w:instrText xml:space="preserve"> PAGEREF _Toc19484730 \h </w:instrText>
        </w:r>
        <w:r w:rsidR="00B01DEF">
          <w:rPr>
            <w:noProof/>
            <w:webHidden/>
          </w:rPr>
        </w:r>
        <w:r w:rsidR="00B01DEF">
          <w:rPr>
            <w:noProof/>
            <w:webHidden/>
          </w:rPr>
          <w:fldChar w:fldCharType="separate"/>
        </w:r>
        <w:r w:rsidR="00B01DEF">
          <w:rPr>
            <w:noProof/>
            <w:webHidden/>
          </w:rPr>
          <w:t>75</w:t>
        </w:r>
        <w:r w:rsidR="00B01DEF">
          <w:rPr>
            <w:noProof/>
            <w:webHidden/>
          </w:rPr>
          <w:fldChar w:fldCharType="end"/>
        </w:r>
      </w:hyperlink>
    </w:p>
    <w:p w:rsidR="00B01DEF" w:rsidRDefault="00942D58">
      <w:pPr>
        <w:pStyle w:val="11"/>
        <w:rPr>
          <w:rFonts w:asciiTheme="minorHAnsi" w:eastAsiaTheme="minorEastAsia" w:hAnsiTheme="minorHAnsi" w:cstheme="minorBidi"/>
          <w:noProof/>
          <w:szCs w:val="22"/>
          <w:lang w:eastAsia="zh-TW"/>
        </w:rPr>
      </w:pPr>
      <w:hyperlink w:anchor="_Toc19484731" w:history="1">
        <w:r w:rsidR="00B01DEF" w:rsidRPr="000C7EB2">
          <w:rPr>
            <w:rStyle w:val="aff7"/>
            <w:rFonts w:hint="eastAsia"/>
            <w:noProof/>
            <w:lang w:eastAsia="zh-TW"/>
          </w:rPr>
          <w:t>附錄二　當地重要投資相關機構</w:t>
        </w:r>
        <w:r w:rsidR="00B01DEF">
          <w:rPr>
            <w:noProof/>
            <w:webHidden/>
          </w:rPr>
          <w:tab/>
        </w:r>
        <w:r w:rsidR="00B01DEF">
          <w:rPr>
            <w:noProof/>
            <w:webHidden/>
          </w:rPr>
          <w:fldChar w:fldCharType="begin"/>
        </w:r>
        <w:r w:rsidR="00B01DEF">
          <w:rPr>
            <w:noProof/>
            <w:webHidden/>
          </w:rPr>
          <w:instrText xml:space="preserve"> PAGEREF _Toc19484731 \h </w:instrText>
        </w:r>
        <w:r w:rsidR="00B01DEF">
          <w:rPr>
            <w:noProof/>
            <w:webHidden/>
          </w:rPr>
        </w:r>
        <w:r w:rsidR="00B01DEF">
          <w:rPr>
            <w:noProof/>
            <w:webHidden/>
          </w:rPr>
          <w:fldChar w:fldCharType="separate"/>
        </w:r>
        <w:r w:rsidR="00B01DEF">
          <w:rPr>
            <w:noProof/>
            <w:webHidden/>
          </w:rPr>
          <w:t>76</w:t>
        </w:r>
        <w:r w:rsidR="00B01DEF">
          <w:rPr>
            <w:noProof/>
            <w:webHidden/>
          </w:rPr>
          <w:fldChar w:fldCharType="end"/>
        </w:r>
      </w:hyperlink>
    </w:p>
    <w:p w:rsidR="00B01DEF" w:rsidRDefault="00942D58">
      <w:pPr>
        <w:pStyle w:val="11"/>
        <w:rPr>
          <w:rFonts w:asciiTheme="minorHAnsi" w:eastAsiaTheme="minorEastAsia" w:hAnsiTheme="minorHAnsi" w:cstheme="minorBidi"/>
          <w:noProof/>
          <w:szCs w:val="22"/>
          <w:lang w:eastAsia="zh-TW"/>
        </w:rPr>
      </w:pPr>
      <w:hyperlink w:anchor="_Toc19484732" w:history="1">
        <w:r w:rsidR="00B01DEF" w:rsidRPr="000C7EB2">
          <w:rPr>
            <w:rStyle w:val="aff7"/>
            <w:rFonts w:hint="eastAsia"/>
            <w:noProof/>
            <w:lang w:eastAsia="zh-TW"/>
          </w:rPr>
          <w:t>附錄三　當地外人投資統計</w:t>
        </w:r>
        <w:r w:rsidR="00B01DEF">
          <w:rPr>
            <w:noProof/>
            <w:webHidden/>
          </w:rPr>
          <w:tab/>
        </w:r>
        <w:r w:rsidR="00B01DEF">
          <w:rPr>
            <w:noProof/>
            <w:webHidden/>
          </w:rPr>
          <w:fldChar w:fldCharType="begin"/>
        </w:r>
        <w:r w:rsidR="00B01DEF">
          <w:rPr>
            <w:noProof/>
            <w:webHidden/>
          </w:rPr>
          <w:instrText xml:space="preserve"> PAGEREF _Toc19484732 \h </w:instrText>
        </w:r>
        <w:r w:rsidR="00B01DEF">
          <w:rPr>
            <w:noProof/>
            <w:webHidden/>
          </w:rPr>
        </w:r>
        <w:r w:rsidR="00B01DEF">
          <w:rPr>
            <w:noProof/>
            <w:webHidden/>
          </w:rPr>
          <w:fldChar w:fldCharType="separate"/>
        </w:r>
        <w:r w:rsidR="00B01DEF">
          <w:rPr>
            <w:noProof/>
            <w:webHidden/>
          </w:rPr>
          <w:t>77</w:t>
        </w:r>
        <w:r w:rsidR="00B01DEF">
          <w:rPr>
            <w:noProof/>
            <w:webHidden/>
          </w:rPr>
          <w:fldChar w:fldCharType="end"/>
        </w:r>
      </w:hyperlink>
    </w:p>
    <w:p w:rsidR="00B01DEF" w:rsidRPr="00B01DEF" w:rsidRDefault="00942D58" w:rsidP="00B01DEF">
      <w:pPr>
        <w:pStyle w:val="11"/>
        <w:rPr>
          <w:rStyle w:val="aff7"/>
        </w:rPr>
      </w:pPr>
      <w:hyperlink w:anchor="_Toc19484733" w:history="1">
        <w:r w:rsidR="00B01DEF" w:rsidRPr="000C7EB2">
          <w:rPr>
            <w:rStyle w:val="aff7"/>
            <w:rFonts w:hint="eastAsia"/>
            <w:noProof/>
            <w:lang w:eastAsia="zh-TW"/>
          </w:rPr>
          <w:t>附錄四　我國廠商對當地國投資統計</w:t>
        </w:r>
        <w:r w:rsidR="00B01DEF" w:rsidRPr="00B01DEF">
          <w:rPr>
            <w:rStyle w:val="aff7"/>
            <w:webHidden/>
            <w:lang w:eastAsia="zh-TW"/>
          </w:rPr>
          <w:tab/>
        </w:r>
        <w:r w:rsidR="00B01DEF" w:rsidRPr="00B01DEF">
          <w:rPr>
            <w:rStyle w:val="aff7"/>
            <w:webHidden/>
            <w:lang w:eastAsia="zh-TW"/>
          </w:rPr>
          <w:fldChar w:fldCharType="begin"/>
        </w:r>
        <w:r w:rsidR="00B01DEF" w:rsidRPr="00B01DEF">
          <w:rPr>
            <w:rStyle w:val="aff7"/>
            <w:webHidden/>
            <w:lang w:eastAsia="zh-TW"/>
          </w:rPr>
          <w:instrText xml:space="preserve"> PAGEREF _Toc19484733 \h </w:instrText>
        </w:r>
        <w:r w:rsidR="00B01DEF" w:rsidRPr="00B01DEF">
          <w:rPr>
            <w:rStyle w:val="aff7"/>
            <w:webHidden/>
            <w:lang w:eastAsia="zh-TW"/>
          </w:rPr>
        </w:r>
        <w:r w:rsidR="00B01DEF" w:rsidRPr="00B01DEF">
          <w:rPr>
            <w:rStyle w:val="aff7"/>
            <w:webHidden/>
            <w:lang w:eastAsia="zh-TW"/>
          </w:rPr>
          <w:fldChar w:fldCharType="separate"/>
        </w:r>
        <w:r w:rsidR="00B01DEF" w:rsidRPr="00B01DEF">
          <w:rPr>
            <w:rStyle w:val="aff7"/>
            <w:webHidden/>
            <w:lang w:eastAsia="zh-TW"/>
          </w:rPr>
          <w:t>78</w:t>
        </w:r>
        <w:r w:rsidR="00B01DEF" w:rsidRPr="00B01DEF">
          <w:rPr>
            <w:rStyle w:val="aff7"/>
            <w:webHidden/>
            <w:lang w:eastAsia="zh-TW"/>
          </w:rPr>
          <w:fldChar w:fldCharType="end"/>
        </w:r>
      </w:hyperlink>
    </w:p>
    <w:p w:rsidR="002B2CF0" w:rsidRPr="00B62B1D" w:rsidRDefault="007F1B0B" w:rsidP="008D42E6">
      <w:pPr>
        <w:pStyle w:val="11"/>
        <w:rPr>
          <w:noProof/>
        </w:rPr>
      </w:pPr>
      <w:r w:rsidRPr="00B62B1D">
        <w:fldChar w:fldCharType="end"/>
      </w:r>
    </w:p>
    <w:p w:rsidR="002B6A05" w:rsidRPr="00B62B1D" w:rsidRDefault="002B6A05" w:rsidP="002B6A05">
      <w:pPr>
        <w:ind w:firstLineChars="0" w:firstLine="0"/>
        <w:jc w:val="center"/>
        <w:rPr>
          <w:lang w:eastAsia="zh-TW"/>
        </w:rPr>
      </w:pPr>
    </w:p>
    <w:p w:rsidR="001F5881" w:rsidRPr="00B01DEF" w:rsidRDefault="002B6A05" w:rsidP="008D42E6">
      <w:pPr>
        <w:pStyle w:val="11"/>
        <w:rPr>
          <w:rStyle w:val="aff7"/>
          <w:noProof/>
          <w:color w:val="auto"/>
          <w:u w:val="none"/>
        </w:rPr>
      </w:pPr>
      <w:r w:rsidRPr="00B62B1D">
        <w:rPr>
          <w:lang w:eastAsia="zh-TW"/>
        </w:rPr>
        <w:br w:type="page"/>
      </w:r>
      <w:r w:rsidR="001F5881" w:rsidRPr="00B01DEF">
        <w:fldChar w:fldCharType="begin"/>
      </w:r>
      <w:r w:rsidR="001F5881" w:rsidRPr="00B01DEF">
        <w:instrText>TOC \z \o "1-3" \t "</w:instrText>
      </w:r>
      <w:r w:rsidR="001F5881" w:rsidRPr="00B01DEF">
        <w:instrText>大標</w:instrText>
      </w:r>
      <w:r w:rsidR="001F5881" w:rsidRPr="00B01DEF">
        <w:instrText>,1" \h</w:instrText>
      </w:r>
      <w:r w:rsidR="001F5881" w:rsidRPr="00B01DEF">
        <w:fldChar w:fldCharType="separate"/>
      </w:r>
    </w:p>
    <w:p w:rsidR="001F5881" w:rsidRPr="00B01DEF" w:rsidRDefault="001F5881" w:rsidP="00B62B1D">
      <w:pPr>
        <w:ind w:firstLineChars="0" w:firstLine="0"/>
        <w:jc w:val="center"/>
        <w:rPr>
          <w:rFonts w:ascii="華康超黑體" w:eastAsia="華康超黑體" w:hAnsi="華康超黑體"/>
          <w:sz w:val="48"/>
          <w:szCs w:val="48"/>
          <w:lang w:eastAsia="zh-TW"/>
        </w:rPr>
      </w:pPr>
      <w:r w:rsidRPr="00B01DEF">
        <w:rPr>
          <w:rFonts w:ascii="華康超黑體" w:eastAsia="華康超黑體" w:hAnsi="華康超黑體"/>
          <w:sz w:val="48"/>
          <w:szCs w:val="48"/>
          <w:lang w:eastAsia="zh-TW"/>
        </w:rPr>
        <w:lastRenderedPageBreak/>
        <w:t>斯洛伐克基本資料表</w:t>
      </w:r>
      <w:r w:rsidRPr="00B01DEF">
        <w:fldChar w:fldCharType="end"/>
      </w:r>
    </w:p>
    <w:tbl>
      <w:tblPr>
        <w:tblW w:w="8564" w:type="dxa"/>
        <w:tblInd w:w="-60" w:type="dxa"/>
        <w:tblBorders>
          <w:top w:val="single" w:sz="24" w:space="0" w:color="00000A"/>
          <w:left w:val="single" w:sz="24" w:space="0" w:color="00000A"/>
          <w:bottom w:val="single" w:sz="24" w:space="0" w:color="00000A"/>
          <w:right w:val="single" w:sz="24" w:space="0" w:color="00000A"/>
          <w:insideH w:val="single" w:sz="6" w:space="0" w:color="00000A"/>
          <w:insideV w:val="single" w:sz="6" w:space="0" w:color="00000A"/>
        </w:tblBorders>
        <w:tblCellMar>
          <w:left w:w="-30" w:type="dxa"/>
          <w:right w:w="28" w:type="dxa"/>
        </w:tblCellMar>
        <w:tblLook w:val="0000" w:firstRow="0" w:lastRow="0" w:firstColumn="0" w:lastColumn="0" w:noHBand="0" w:noVBand="0"/>
      </w:tblPr>
      <w:tblGrid>
        <w:gridCol w:w="2508"/>
        <w:gridCol w:w="6056"/>
      </w:tblGrid>
      <w:tr w:rsidR="001F5881" w:rsidRPr="00B62B1D" w:rsidTr="0061212B">
        <w:trPr>
          <w:trHeight w:val="737"/>
        </w:trPr>
        <w:tc>
          <w:tcPr>
            <w:tcW w:w="8563" w:type="dxa"/>
            <w:gridSpan w:val="2"/>
            <w:shd w:val="clear" w:color="auto" w:fill="auto"/>
            <w:tcMar>
              <w:left w:w="-30" w:type="dxa"/>
            </w:tcMar>
            <w:vAlign w:val="center"/>
          </w:tcPr>
          <w:p w:rsidR="001F5881" w:rsidRPr="00B62B1D" w:rsidRDefault="001F5881" w:rsidP="001F5881">
            <w:pPr>
              <w:ind w:firstLineChars="0" w:firstLine="0"/>
              <w:jc w:val="center"/>
              <w:rPr>
                <w:rFonts w:eastAsia="華康粗黑體"/>
                <w:sz w:val="32"/>
                <w:szCs w:val="32"/>
                <w:lang w:eastAsia="zh-TW"/>
              </w:rPr>
            </w:pPr>
            <w:r w:rsidRPr="00B62B1D">
              <w:rPr>
                <w:rFonts w:eastAsia="華康粗黑體"/>
                <w:sz w:val="32"/>
                <w:szCs w:val="32"/>
                <w:lang w:eastAsia="zh-TW"/>
              </w:rPr>
              <w:t>自</w:t>
            </w:r>
            <w:r w:rsidRPr="00B62B1D">
              <w:rPr>
                <w:rFonts w:eastAsia="華康粗黑體"/>
                <w:sz w:val="32"/>
                <w:szCs w:val="32"/>
                <w:lang w:eastAsia="zh-TW"/>
              </w:rPr>
              <w:t xml:space="preserve">  </w:t>
            </w:r>
            <w:r w:rsidRPr="00B62B1D">
              <w:rPr>
                <w:rFonts w:eastAsia="華康粗黑體"/>
                <w:sz w:val="32"/>
                <w:szCs w:val="32"/>
                <w:lang w:eastAsia="zh-TW"/>
              </w:rPr>
              <w:t>然</w:t>
            </w:r>
            <w:r w:rsidRPr="00B62B1D">
              <w:rPr>
                <w:rFonts w:eastAsia="華康粗黑體"/>
                <w:sz w:val="32"/>
                <w:szCs w:val="32"/>
                <w:lang w:eastAsia="zh-TW"/>
              </w:rPr>
              <w:t xml:space="preserve"> </w:t>
            </w:r>
            <w:r w:rsidRPr="00B62B1D">
              <w:rPr>
                <w:rFonts w:eastAsia="華康粗黑體"/>
                <w:sz w:val="32"/>
                <w:szCs w:val="32"/>
                <w:lang w:eastAsia="zh-TW"/>
              </w:rPr>
              <w:t>人</w:t>
            </w:r>
            <w:r w:rsidRPr="00B62B1D">
              <w:rPr>
                <w:rFonts w:eastAsia="華康粗黑體"/>
                <w:sz w:val="32"/>
                <w:szCs w:val="32"/>
                <w:lang w:eastAsia="zh-TW"/>
              </w:rPr>
              <w:t xml:space="preserve">  </w:t>
            </w:r>
            <w:r w:rsidRPr="00B62B1D">
              <w:rPr>
                <w:rFonts w:eastAsia="華康粗黑體"/>
                <w:sz w:val="32"/>
                <w:szCs w:val="32"/>
                <w:lang w:eastAsia="zh-TW"/>
              </w:rPr>
              <w:t>文</w:t>
            </w:r>
          </w:p>
        </w:tc>
      </w:tr>
      <w:tr w:rsidR="001F5881" w:rsidRPr="00B62B1D" w:rsidTr="0061212B">
        <w:trPr>
          <w:trHeight w:val="737"/>
        </w:trPr>
        <w:tc>
          <w:tcPr>
            <w:tcW w:w="2508" w:type="dxa"/>
            <w:shd w:val="clear" w:color="auto" w:fill="auto"/>
            <w:tcMar>
              <w:left w:w="-30" w:type="dxa"/>
            </w:tcMar>
            <w:vAlign w:val="center"/>
          </w:tcPr>
          <w:p w:rsidR="001F5881" w:rsidRPr="00B62B1D" w:rsidRDefault="001F5881" w:rsidP="001F5881">
            <w:pPr>
              <w:ind w:left="118" w:right="118" w:firstLineChars="0" w:firstLine="0"/>
              <w:jc w:val="distribute"/>
            </w:pPr>
            <w:r w:rsidRPr="00B62B1D">
              <w:t>地理環境</w:t>
            </w:r>
          </w:p>
        </w:tc>
        <w:tc>
          <w:tcPr>
            <w:tcW w:w="6055" w:type="dxa"/>
            <w:shd w:val="clear" w:color="auto" w:fill="auto"/>
            <w:tcMar>
              <w:left w:w="34" w:type="dxa"/>
            </w:tcMar>
            <w:vAlign w:val="center"/>
          </w:tcPr>
          <w:p w:rsidR="001F5881" w:rsidRPr="00B62B1D" w:rsidRDefault="001F5881" w:rsidP="001F5881">
            <w:pPr>
              <w:ind w:leftChars="50" w:left="118" w:rightChars="50" w:right="118" w:firstLineChars="0" w:firstLine="0"/>
              <w:rPr>
                <w:lang w:eastAsia="zh-TW"/>
              </w:rPr>
            </w:pPr>
            <w:r w:rsidRPr="00B62B1D">
              <w:rPr>
                <w:lang w:eastAsia="zh-TW"/>
              </w:rPr>
              <w:t>中東歐內陸國，西鄰奧地利，北與捷克及波蘭接壤，東鄰烏克蘭，南接匈牙利。多瑙河流經其西南部，境內多山，地勢北</w:t>
            </w:r>
            <w:proofErr w:type="gramStart"/>
            <w:r w:rsidRPr="00B62B1D">
              <w:rPr>
                <w:lang w:eastAsia="zh-TW"/>
              </w:rPr>
              <w:t>高南低</w:t>
            </w:r>
            <w:proofErr w:type="gramEnd"/>
            <w:r w:rsidRPr="00B62B1D">
              <w:rPr>
                <w:lang w:eastAsia="zh-TW"/>
              </w:rPr>
              <w:t>。</w:t>
            </w:r>
            <w:r w:rsidRPr="00B62B1D">
              <w:rPr>
                <w:lang w:eastAsia="zh-TW"/>
              </w:rPr>
              <w:t xml:space="preserve"> </w:t>
            </w:r>
          </w:p>
        </w:tc>
      </w:tr>
      <w:tr w:rsidR="001F5881" w:rsidRPr="00B62B1D" w:rsidTr="0061212B">
        <w:trPr>
          <w:trHeight w:val="737"/>
        </w:trPr>
        <w:tc>
          <w:tcPr>
            <w:tcW w:w="2508" w:type="dxa"/>
            <w:shd w:val="clear" w:color="auto" w:fill="auto"/>
            <w:tcMar>
              <w:left w:w="-30" w:type="dxa"/>
            </w:tcMar>
            <w:vAlign w:val="center"/>
          </w:tcPr>
          <w:p w:rsidR="001F5881" w:rsidRPr="00B62B1D" w:rsidRDefault="001F5881" w:rsidP="001F5881">
            <w:pPr>
              <w:ind w:left="118" w:right="118" w:firstLineChars="0" w:firstLine="0"/>
              <w:jc w:val="distribute"/>
            </w:pPr>
            <w:proofErr w:type="gramStart"/>
            <w:r w:rsidRPr="00B62B1D">
              <w:t>國</w:t>
            </w:r>
            <w:proofErr w:type="gramEnd"/>
            <w:r w:rsidRPr="00B62B1D">
              <w:t>土面積</w:t>
            </w:r>
          </w:p>
        </w:tc>
        <w:tc>
          <w:tcPr>
            <w:tcW w:w="6055" w:type="dxa"/>
            <w:shd w:val="clear" w:color="auto" w:fill="auto"/>
            <w:tcMar>
              <w:left w:w="34" w:type="dxa"/>
            </w:tcMar>
            <w:vAlign w:val="center"/>
          </w:tcPr>
          <w:p w:rsidR="001F5881" w:rsidRPr="00B62B1D" w:rsidRDefault="001F5881" w:rsidP="001F5881">
            <w:pPr>
              <w:ind w:leftChars="50" w:left="118" w:rightChars="50" w:right="118" w:firstLineChars="0" w:firstLine="0"/>
            </w:pPr>
            <w:r w:rsidRPr="00B62B1D">
              <w:t>49,036</w:t>
            </w:r>
            <w:r w:rsidRPr="00B62B1D">
              <w:t>平方公里</w:t>
            </w:r>
          </w:p>
        </w:tc>
      </w:tr>
      <w:tr w:rsidR="001F5881" w:rsidRPr="00B62B1D" w:rsidTr="0061212B">
        <w:trPr>
          <w:trHeight w:val="737"/>
        </w:trPr>
        <w:tc>
          <w:tcPr>
            <w:tcW w:w="2508" w:type="dxa"/>
            <w:shd w:val="clear" w:color="auto" w:fill="auto"/>
            <w:tcMar>
              <w:left w:w="-30" w:type="dxa"/>
            </w:tcMar>
            <w:vAlign w:val="center"/>
          </w:tcPr>
          <w:p w:rsidR="001F5881" w:rsidRPr="00B62B1D" w:rsidRDefault="001F5881" w:rsidP="001F5881">
            <w:pPr>
              <w:ind w:left="118" w:right="118" w:firstLineChars="0" w:firstLine="0"/>
              <w:jc w:val="distribute"/>
            </w:pPr>
            <w:r w:rsidRPr="00B62B1D">
              <w:t>氣候</w:t>
            </w:r>
          </w:p>
        </w:tc>
        <w:tc>
          <w:tcPr>
            <w:tcW w:w="6055" w:type="dxa"/>
            <w:shd w:val="clear" w:color="auto" w:fill="auto"/>
            <w:tcMar>
              <w:left w:w="34" w:type="dxa"/>
            </w:tcMar>
            <w:vAlign w:val="center"/>
          </w:tcPr>
          <w:p w:rsidR="001F5881" w:rsidRPr="00B62B1D" w:rsidRDefault="001F5881" w:rsidP="001F5881">
            <w:pPr>
              <w:ind w:leftChars="50" w:left="118" w:rightChars="50" w:right="118" w:firstLineChars="0" w:firstLine="0"/>
              <w:rPr>
                <w:lang w:eastAsia="zh-TW"/>
              </w:rPr>
            </w:pPr>
            <w:r w:rsidRPr="00B62B1D">
              <w:rPr>
                <w:lang w:eastAsia="zh-TW"/>
              </w:rPr>
              <w:t>大陸型氣候，夏季炎熱，冬季低溫可至零下</w:t>
            </w:r>
            <w:r w:rsidRPr="00B62B1D">
              <w:rPr>
                <w:lang w:eastAsia="zh-TW"/>
              </w:rPr>
              <w:t>15</w:t>
            </w:r>
            <w:r w:rsidRPr="00B62B1D">
              <w:rPr>
                <w:lang w:eastAsia="zh-TW"/>
              </w:rPr>
              <w:t>度左右。</w:t>
            </w:r>
          </w:p>
        </w:tc>
      </w:tr>
      <w:tr w:rsidR="001F5881" w:rsidRPr="00B62B1D" w:rsidTr="0061212B">
        <w:trPr>
          <w:trHeight w:val="737"/>
        </w:trPr>
        <w:tc>
          <w:tcPr>
            <w:tcW w:w="2508" w:type="dxa"/>
            <w:shd w:val="clear" w:color="auto" w:fill="auto"/>
            <w:tcMar>
              <w:left w:w="-30" w:type="dxa"/>
            </w:tcMar>
            <w:vAlign w:val="center"/>
          </w:tcPr>
          <w:p w:rsidR="001F5881" w:rsidRPr="00B62B1D" w:rsidRDefault="001F5881" w:rsidP="001F5881">
            <w:pPr>
              <w:ind w:left="118" w:right="118" w:firstLineChars="0" w:firstLine="0"/>
              <w:jc w:val="distribute"/>
            </w:pPr>
            <w:r w:rsidRPr="00B62B1D">
              <w:t>種族</w:t>
            </w:r>
          </w:p>
        </w:tc>
        <w:tc>
          <w:tcPr>
            <w:tcW w:w="6055" w:type="dxa"/>
            <w:shd w:val="clear" w:color="auto" w:fill="auto"/>
            <w:tcMar>
              <w:left w:w="34" w:type="dxa"/>
            </w:tcMar>
            <w:vAlign w:val="center"/>
          </w:tcPr>
          <w:p w:rsidR="001F5881" w:rsidRPr="00B62B1D" w:rsidRDefault="001F5881" w:rsidP="001F5881">
            <w:pPr>
              <w:ind w:leftChars="50" w:left="118" w:rightChars="50" w:right="118" w:firstLineChars="0" w:firstLine="0"/>
              <w:rPr>
                <w:lang w:eastAsia="zh-TW"/>
              </w:rPr>
            </w:pPr>
            <w:r w:rsidRPr="00B62B1D">
              <w:rPr>
                <w:lang w:eastAsia="zh-TW"/>
              </w:rPr>
              <w:t>斯洛伐克人</w:t>
            </w:r>
            <w:proofErr w:type="gramStart"/>
            <w:r w:rsidRPr="00B62B1D">
              <w:rPr>
                <w:lang w:eastAsia="zh-TW"/>
              </w:rPr>
              <w:t>佔</w:t>
            </w:r>
            <w:proofErr w:type="gramEnd"/>
            <w:r w:rsidRPr="00B62B1D">
              <w:rPr>
                <w:lang w:eastAsia="zh-TW"/>
              </w:rPr>
              <w:t>80.65%</w:t>
            </w:r>
            <w:r w:rsidRPr="00B62B1D">
              <w:rPr>
                <w:lang w:eastAsia="zh-TW"/>
              </w:rPr>
              <w:t>，匈牙利人</w:t>
            </w:r>
            <w:proofErr w:type="gramStart"/>
            <w:r w:rsidRPr="00B62B1D">
              <w:rPr>
                <w:lang w:eastAsia="zh-TW"/>
              </w:rPr>
              <w:t>佔</w:t>
            </w:r>
            <w:proofErr w:type="gramEnd"/>
            <w:r w:rsidRPr="00B62B1D">
              <w:rPr>
                <w:lang w:eastAsia="zh-TW"/>
              </w:rPr>
              <w:t>8.49%</w:t>
            </w:r>
            <w:r w:rsidRPr="00B62B1D">
              <w:rPr>
                <w:lang w:eastAsia="zh-TW"/>
              </w:rPr>
              <w:t>，羅</w:t>
            </w:r>
            <w:proofErr w:type="gramStart"/>
            <w:r w:rsidRPr="00B62B1D">
              <w:rPr>
                <w:lang w:eastAsia="zh-TW"/>
              </w:rPr>
              <w:t>姆</w:t>
            </w:r>
            <w:proofErr w:type="gramEnd"/>
            <w:r w:rsidRPr="00B62B1D">
              <w:rPr>
                <w:lang w:eastAsia="zh-TW"/>
              </w:rPr>
              <w:t>人（吉普賽人）</w:t>
            </w:r>
            <w:proofErr w:type="gramStart"/>
            <w:r w:rsidRPr="00B62B1D">
              <w:rPr>
                <w:lang w:eastAsia="zh-TW"/>
              </w:rPr>
              <w:t>佔</w:t>
            </w:r>
            <w:proofErr w:type="gramEnd"/>
            <w:r w:rsidRPr="00B62B1D">
              <w:rPr>
                <w:lang w:eastAsia="zh-TW"/>
              </w:rPr>
              <w:t>1.96%</w:t>
            </w:r>
            <w:r w:rsidRPr="00B62B1D">
              <w:rPr>
                <w:lang w:eastAsia="zh-TW"/>
              </w:rPr>
              <w:t>。</w:t>
            </w:r>
          </w:p>
        </w:tc>
      </w:tr>
      <w:tr w:rsidR="001F5881" w:rsidRPr="00B62B1D" w:rsidTr="0061212B">
        <w:trPr>
          <w:trHeight w:val="737"/>
        </w:trPr>
        <w:tc>
          <w:tcPr>
            <w:tcW w:w="2508" w:type="dxa"/>
            <w:shd w:val="clear" w:color="auto" w:fill="auto"/>
            <w:tcMar>
              <w:left w:w="-30" w:type="dxa"/>
            </w:tcMar>
            <w:vAlign w:val="center"/>
          </w:tcPr>
          <w:p w:rsidR="001F5881" w:rsidRPr="00B62B1D" w:rsidRDefault="001F5881" w:rsidP="001F5881">
            <w:pPr>
              <w:ind w:left="118" w:right="118" w:firstLineChars="0" w:firstLine="0"/>
              <w:jc w:val="distribute"/>
            </w:pPr>
            <w:r w:rsidRPr="00B62B1D">
              <w:t>人口結構</w:t>
            </w:r>
          </w:p>
        </w:tc>
        <w:tc>
          <w:tcPr>
            <w:tcW w:w="6055" w:type="dxa"/>
            <w:shd w:val="clear" w:color="auto" w:fill="auto"/>
            <w:tcMar>
              <w:left w:w="34" w:type="dxa"/>
            </w:tcMar>
            <w:vAlign w:val="center"/>
          </w:tcPr>
          <w:p w:rsidR="001F5881" w:rsidRPr="00B62B1D" w:rsidRDefault="001F5881" w:rsidP="001F5881">
            <w:pPr>
              <w:ind w:leftChars="50" w:left="118" w:rightChars="50" w:right="118" w:firstLineChars="0" w:firstLine="0"/>
              <w:rPr>
                <w:lang w:eastAsia="zh-TW"/>
              </w:rPr>
            </w:pPr>
            <w:r w:rsidRPr="00B62B1D">
              <w:rPr>
                <w:lang w:eastAsia="zh-TW"/>
              </w:rPr>
              <w:t>全國人口</w:t>
            </w:r>
            <w:r w:rsidRPr="00B62B1D">
              <w:rPr>
                <w:lang w:eastAsia="zh-TW"/>
              </w:rPr>
              <w:t>544.31</w:t>
            </w:r>
            <w:r w:rsidRPr="00B62B1D">
              <w:rPr>
                <w:lang w:eastAsia="zh-TW"/>
              </w:rPr>
              <w:t>萬人（</w:t>
            </w:r>
            <w:r w:rsidRPr="00B62B1D">
              <w:rPr>
                <w:lang w:eastAsia="zh-TW"/>
              </w:rPr>
              <w:t>2018</w:t>
            </w:r>
            <w:r w:rsidRPr="00B62B1D">
              <w:rPr>
                <w:lang w:eastAsia="zh-TW"/>
              </w:rPr>
              <w:t>），其中</w:t>
            </w:r>
            <w:r w:rsidRPr="00B62B1D">
              <w:rPr>
                <w:lang w:eastAsia="zh-TW"/>
              </w:rPr>
              <w:t>0</w:t>
            </w:r>
            <w:r w:rsidRPr="00B62B1D">
              <w:rPr>
                <w:lang w:eastAsia="zh-TW"/>
              </w:rPr>
              <w:t>至</w:t>
            </w:r>
            <w:r w:rsidRPr="00B62B1D">
              <w:rPr>
                <w:lang w:eastAsia="zh-TW"/>
              </w:rPr>
              <w:t>14</w:t>
            </w:r>
            <w:r w:rsidRPr="00B62B1D">
              <w:rPr>
                <w:lang w:eastAsia="zh-TW"/>
              </w:rPr>
              <w:t>歲幼年人口占</w:t>
            </w:r>
            <w:r w:rsidRPr="00B62B1D">
              <w:rPr>
                <w:lang w:eastAsia="zh-TW"/>
              </w:rPr>
              <w:t>15.3%</w:t>
            </w:r>
            <w:r w:rsidRPr="00B62B1D">
              <w:rPr>
                <w:lang w:eastAsia="zh-TW"/>
              </w:rPr>
              <w:t>，</w:t>
            </w:r>
            <w:r w:rsidRPr="00B62B1D">
              <w:rPr>
                <w:lang w:eastAsia="zh-TW"/>
              </w:rPr>
              <w:t>15</w:t>
            </w:r>
            <w:r w:rsidRPr="00B62B1D">
              <w:rPr>
                <w:lang w:eastAsia="zh-TW"/>
              </w:rPr>
              <w:t>至</w:t>
            </w:r>
            <w:r w:rsidRPr="00B62B1D">
              <w:rPr>
                <w:lang w:eastAsia="zh-TW"/>
              </w:rPr>
              <w:t>64</w:t>
            </w:r>
            <w:r w:rsidRPr="00B62B1D">
              <w:rPr>
                <w:lang w:eastAsia="zh-TW"/>
              </w:rPr>
              <w:t>歲人口占</w:t>
            </w:r>
            <w:r w:rsidRPr="00B62B1D">
              <w:rPr>
                <w:lang w:eastAsia="zh-TW"/>
              </w:rPr>
              <w:t>72%</w:t>
            </w:r>
            <w:r w:rsidRPr="00B62B1D">
              <w:rPr>
                <w:lang w:eastAsia="zh-TW"/>
              </w:rPr>
              <w:t>，</w:t>
            </w:r>
            <w:r w:rsidRPr="00B62B1D">
              <w:rPr>
                <w:lang w:eastAsia="zh-TW"/>
              </w:rPr>
              <w:t>65</w:t>
            </w:r>
            <w:r w:rsidRPr="00B62B1D">
              <w:rPr>
                <w:lang w:eastAsia="zh-TW"/>
              </w:rPr>
              <w:t>歲以上老年人口占</w:t>
            </w:r>
            <w:r w:rsidRPr="00B62B1D">
              <w:rPr>
                <w:lang w:eastAsia="zh-TW"/>
              </w:rPr>
              <w:t>12.7%</w:t>
            </w:r>
            <w:r w:rsidRPr="00B62B1D">
              <w:rPr>
                <w:lang w:eastAsia="zh-TW"/>
              </w:rPr>
              <w:t>，男女比率為</w:t>
            </w:r>
            <w:r w:rsidRPr="00B62B1D">
              <w:rPr>
                <w:lang w:eastAsia="zh-TW"/>
              </w:rPr>
              <w:t>48.7</w:t>
            </w:r>
            <w:r w:rsidRPr="00B62B1D">
              <w:rPr>
                <w:lang w:eastAsia="zh-TW"/>
              </w:rPr>
              <w:t>比</w:t>
            </w:r>
            <w:r w:rsidRPr="00B62B1D">
              <w:rPr>
                <w:lang w:eastAsia="zh-TW"/>
              </w:rPr>
              <w:t>51.3</w:t>
            </w:r>
            <w:r w:rsidRPr="00B62B1D">
              <w:rPr>
                <w:lang w:eastAsia="zh-TW"/>
              </w:rPr>
              <w:t>，女多於男。</w:t>
            </w:r>
          </w:p>
        </w:tc>
      </w:tr>
      <w:tr w:rsidR="001F5881" w:rsidRPr="00B62B1D" w:rsidTr="0061212B">
        <w:trPr>
          <w:trHeight w:val="737"/>
        </w:trPr>
        <w:tc>
          <w:tcPr>
            <w:tcW w:w="2508" w:type="dxa"/>
            <w:shd w:val="clear" w:color="auto" w:fill="auto"/>
            <w:tcMar>
              <w:left w:w="-30" w:type="dxa"/>
            </w:tcMar>
            <w:vAlign w:val="center"/>
          </w:tcPr>
          <w:p w:rsidR="001F5881" w:rsidRPr="00B62B1D" w:rsidRDefault="001F5881" w:rsidP="001F5881">
            <w:pPr>
              <w:ind w:left="118" w:right="118" w:firstLineChars="0" w:firstLine="0"/>
              <w:jc w:val="distribute"/>
            </w:pPr>
            <w:r w:rsidRPr="00B62B1D">
              <w:t>教育普及程度</w:t>
            </w:r>
          </w:p>
        </w:tc>
        <w:tc>
          <w:tcPr>
            <w:tcW w:w="6055" w:type="dxa"/>
            <w:shd w:val="clear" w:color="auto" w:fill="auto"/>
            <w:tcMar>
              <w:left w:w="34" w:type="dxa"/>
            </w:tcMar>
            <w:vAlign w:val="center"/>
          </w:tcPr>
          <w:p w:rsidR="001F5881" w:rsidRPr="00B62B1D" w:rsidRDefault="001F5881" w:rsidP="001F5881">
            <w:pPr>
              <w:ind w:leftChars="50" w:left="118" w:rightChars="50" w:right="118" w:firstLineChars="0" w:firstLine="0"/>
              <w:rPr>
                <w:lang w:eastAsia="zh-TW"/>
              </w:rPr>
            </w:pPr>
            <w:r w:rsidRPr="00B62B1D">
              <w:rPr>
                <w:lang w:eastAsia="zh-TW"/>
              </w:rPr>
              <w:t>15</w:t>
            </w:r>
            <w:r w:rsidRPr="00B62B1D">
              <w:rPr>
                <w:lang w:eastAsia="zh-TW"/>
              </w:rPr>
              <w:t>歲以上具讀寫能力者占總人口之</w:t>
            </w:r>
            <w:r w:rsidRPr="00B62B1D">
              <w:rPr>
                <w:lang w:eastAsia="zh-TW"/>
              </w:rPr>
              <w:t>99.6%</w:t>
            </w:r>
            <w:r w:rsidRPr="00B62B1D">
              <w:rPr>
                <w:lang w:eastAsia="zh-TW"/>
              </w:rPr>
              <w:t>，教育普及。</w:t>
            </w:r>
          </w:p>
        </w:tc>
      </w:tr>
      <w:tr w:rsidR="001F5881" w:rsidRPr="00B62B1D" w:rsidTr="0061212B">
        <w:trPr>
          <w:trHeight w:val="737"/>
        </w:trPr>
        <w:tc>
          <w:tcPr>
            <w:tcW w:w="2508" w:type="dxa"/>
            <w:shd w:val="clear" w:color="auto" w:fill="auto"/>
            <w:tcMar>
              <w:left w:w="-30" w:type="dxa"/>
            </w:tcMar>
            <w:vAlign w:val="center"/>
          </w:tcPr>
          <w:p w:rsidR="001F5881" w:rsidRPr="00B62B1D" w:rsidRDefault="001F5881" w:rsidP="001F5881">
            <w:pPr>
              <w:ind w:left="118" w:right="118" w:firstLineChars="0" w:firstLine="0"/>
              <w:jc w:val="distribute"/>
            </w:pPr>
            <w:r w:rsidRPr="00B62B1D">
              <w:t>語言</w:t>
            </w:r>
          </w:p>
        </w:tc>
        <w:tc>
          <w:tcPr>
            <w:tcW w:w="6055" w:type="dxa"/>
            <w:shd w:val="clear" w:color="auto" w:fill="auto"/>
            <w:tcMar>
              <w:left w:w="34" w:type="dxa"/>
            </w:tcMar>
            <w:vAlign w:val="center"/>
          </w:tcPr>
          <w:p w:rsidR="001F5881" w:rsidRPr="00B62B1D" w:rsidRDefault="001F5881" w:rsidP="001F5881">
            <w:pPr>
              <w:ind w:leftChars="50" w:left="118" w:rightChars="50" w:right="118" w:firstLineChars="0" w:firstLine="0"/>
              <w:rPr>
                <w:lang w:eastAsia="zh-TW"/>
              </w:rPr>
            </w:pPr>
            <w:r w:rsidRPr="00B62B1D">
              <w:rPr>
                <w:lang w:eastAsia="zh-TW"/>
              </w:rPr>
              <w:t>官方語言為斯洛伐克語，另有</w:t>
            </w:r>
            <w:r w:rsidRPr="00B62B1D">
              <w:rPr>
                <w:lang w:eastAsia="zh-TW"/>
              </w:rPr>
              <w:t>10.7%</w:t>
            </w:r>
            <w:r w:rsidRPr="00B62B1D">
              <w:rPr>
                <w:lang w:eastAsia="zh-TW"/>
              </w:rPr>
              <w:t>人口</w:t>
            </w:r>
            <w:proofErr w:type="gramStart"/>
            <w:r w:rsidRPr="00B62B1D">
              <w:rPr>
                <w:lang w:eastAsia="zh-TW"/>
              </w:rPr>
              <w:t>諳</w:t>
            </w:r>
            <w:proofErr w:type="gramEnd"/>
            <w:r w:rsidRPr="00B62B1D">
              <w:rPr>
                <w:lang w:eastAsia="zh-TW"/>
              </w:rPr>
              <w:t>匈牙利語。德語、英語及俄語為主要使用之外語。</w:t>
            </w:r>
          </w:p>
        </w:tc>
      </w:tr>
      <w:tr w:rsidR="001F5881" w:rsidRPr="00B62B1D" w:rsidTr="0061212B">
        <w:trPr>
          <w:trHeight w:val="737"/>
        </w:trPr>
        <w:tc>
          <w:tcPr>
            <w:tcW w:w="2508" w:type="dxa"/>
            <w:shd w:val="clear" w:color="auto" w:fill="auto"/>
            <w:tcMar>
              <w:left w:w="-30" w:type="dxa"/>
            </w:tcMar>
            <w:vAlign w:val="center"/>
          </w:tcPr>
          <w:p w:rsidR="001F5881" w:rsidRPr="00B62B1D" w:rsidRDefault="001F5881" w:rsidP="001F5881">
            <w:pPr>
              <w:ind w:left="118" w:right="118" w:firstLineChars="0" w:firstLine="0"/>
              <w:jc w:val="distribute"/>
            </w:pPr>
            <w:r w:rsidRPr="00B62B1D">
              <w:t>宗教</w:t>
            </w:r>
          </w:p>
        </w:tc>
        <w:tc>
          <w:tcPr>
            <w:tcW w:w="6055" w:type="dxa"/>
            <w:shd w:val="clear" w:color="auto" w:fill="auto"/>
            <w:tcMar>
              <w:left w:w="34" w:type="dxa"/>
            </w:tcMar>
            <w:vAlign w:val="center"/>
          </w:tcPr>
          <w:p w:rsidR="001F5881" w:rsidRPr="00B62B1D" w:rsidRDefault="001F5881" w:rsidP="001F5881">
            <w:pPr>
              <w:ind w:leftChars="50" w:left="118" w:rightChars="50" w:right="118" w:firstLineChars="0" w:firstLine="0"/>
              <w:rPr>
                <w:lang w:eastAsia="zh-TW"/>
              </w:rPr>
            </w:pPr>
            <w:r w:rsidRPr="00B62B1D">
              <w:rPr>
                <w:lang w:eastAsia="zh-TW"/>
              </w:rPr>
              <w:t>羅馬天主教徒占</w:t>
            </w:r>
            <w:r w:rsidRPr="00B62B1D">
              <w:rPr>
                <w:lang w:eastAsia="zh-TW"/>
              </w:rPr>
              <w:t>62.08%</w:t>
            </w:r>
            <w:r w:rsidRPr="00B62B1D">
              <w:rPr>
                <w:lang w:eastAsia="zh-TW"/>
              </w:rPr>
              <w:t>，基督教徒占</w:t>
            </w:r>
            <w:r w:rsidRPr="00B62B1D">
              <w:rPr>
                <w:lang w:eastAsia="zh-TW"/>
              </w:rPr>
              <w:t>5.86%</w:t>
            </w:r>
            <w:r w:rsidRPr="00B62B1D">
              <w:rPr>
                <w:lang w:eastAsia="zh-TW"/>
              </w:rPr>
              <w:t>，希臘正教徒則占</w:t>
            </w:r>
            <w:r w:rsidRPr="00B62B1D">
              <w:rPr>
                <w:lang w:eastAsia="zh-TW"/>
              </w:rPr>
              <w:t>3.83%</w:t>
            </w:r>
            <w:r w:rsidRPr="00B62B1D">
              <w:rPr>
                <w:lang w:eastAsia="zh-TW"/>
              </w:rPr>
              <w:t>。</w:t>
            </w:r>
          </w:p>
        </w:tc>
      </w:tr>
      <w:tr w:rsidR="001F5881" w:rsidRPr="00B62B1D" w:rsidTr="0061212B">
        <w:trPr>
          <w:trHeight w:val="737"/>
        </w:trPr>
        <w:tc>
          <w:tcPr>
            <w:tcW w:w="2508" w:type="dxa"/>
            <w:shd w:val="clear" w:color="auto" w:fill="auto"/>
            <w:tcMar>
              <w:left w:w="-30" w:type="dxa"/>
            </w:tcMar>
            <w:vAlign w:val="center"/>
          </w:tcPr>
          <w:p w:rsidR="001F5881" w:rsidRPr="00B62B1D" w:rsidRDefault="001F5881" w:rsidP="001F5881">
            <w:pPr>
              <w:ind w:left="118" w:right="118" w:firstLineChars="0" w:firstLine="0"/>
              <w:jc w:val="distribute"/>
            </w:pPr>
            <w:r w:rsidRPr="00B62B1D">
              <w:t>首都及重要城市</w:t>
            </w:r>
          </w:p>
        </w:tc>
        <w:tc>
          <w:tcPr>
            <w:tcW w:w="6055" w:type="dxa"/>
            <w:shd w:val="clear" w:color="auto" w:fill="auto"/>
            <w:tcMar>
              <w:left w:w="34" w:type="dxa"/>
            </w:tcMar>
            <w:vAlign w:val="center"/>
          </w:tcPr>
          <w:p w:rsidR="001F5881" w:rsidRPr="00B62B1D" w:rsidRDefault="001F5881" w:rsidP="001F5881">
            <w:pPr>
              <w:ind w:leftChars="50" w:left="118" w:rightChars="50" w:right="118" w:firstLineChars="0" w:firstLine="0"/>
              <w:rPr>
                <w:lang w:eastAsia="zh-TW"/>
              </w:rPr>
            </w:pPr>
            <w:r w:rsidRPr="00B62B1D">
              <w:rPr>
                <w:lang w:eastAsia="zh-TW"/>
              </w:rPr>
              <w:t>首府布拉提斯拉瓦（</w:t>
            </w:r>
            <w:r w:rsidRPr="00B62B1D">
              <w:rPr>
                <w:lang w:eastAsia="zh-TW"/>
              </w:rPr>
              <w:t>Bratislava</w:t>
            </w:r>
            <w:r w:rsidRPr="00B62B1D">
              <w:rPr>
                <w:lang w:eastAsia="zh-TW"/>
              </w:rPr>
              <w:t>）位於斯國</w:t>
            </w:r>
            <w:proofErr w:type="gramStart"/>
            <w:r w:rsidRPr="00B62B1D">
              <w:rPr>
                <w:lang w:eastAsia="zh-TW"/>
              </w:rPr>
              <w:t>西部，</w:t>
            </w:r>
            <w:proofErr w:type="gramEnd"/>
            <w:r w:rsidRPr="00B62B1D">
              <w:rPr>
                <w:lang w:eastAsia="zh-TW"/>
              </w:rPr>
              <w:t>接近奧京維也納，為斯國第一大城（人口約</w:t>
            </w:r>
            <w:r w:rsidRPr="00B62B1D">
              <w:rPr>
                <w:lang w:eastAsia="zh-TW"/>
              </w:rPr>
              <w:t>60</w:t>
            </w:r>
            <w:r w:rsidRPr="00B62B1D">
              <w:rPr>
                <w:lang w:eastAsia="zh-TW"/>
              </w:rPr>
              <w:t>萬人），第二大城</w:t>
            </w:r>
            <w:proofErr w:type="gramStart"/>
            <w:r w:rsidRPr="00B62B1D">
              <w:rPr>
                <w:lang w:eastAsia="zh-TW"/>
              </w:rPr>
              <w:t>為斯東之</w:t>
            </w:r>
            <w:proofErr w:type="gramEnd"/>
            <w:r w:rsidRPr="00B62B1D">
              <w:rPr>
                <w:lang w:eastAsia="zh-TW"/>
              </w:rPr>
              <w:t>Ko</w:t>
            </w:r>
            <w:r w:rsidRPr="00B62B1D">
              <w:rPr>
                <w:rFonts w:eastAsia="細明體"/>
                <w:lang w:eastAsia="zh-TW"/>
              </w:rPr>
              <w:t>š</w:t>
            </w:r>
            <w:r w:rsidRPr="00B62B1D">
              <w:rPr>
                <w:lang w:eastAsia="zh-TW"/>
              </w:rPr>
              <w:t>ice</w:t>
            </w:r>
            <w:r w:rsidRPr="00B62B1D">
              <w:rPr>
                <w:lang w:eastAsia="zh-TW"/>
              </w:rPr>
              <w:t>（人口約</w:t>
            </w:r>
            <w:r w:rsidRPr="00B62B1D">
              <w:rPr>
                <w:lang w:eastAsia="zh-TW"/>
              </w:rPr>
              <w:t>79</w:t>
            </w:r>
            <w:r w:rsidRPr="00B62B1D">
              <w:rPr>
                <w:lang w:eastAsia="zh-TW"/>
              </w:rPr>
              <w:t>萬人）。</w:t>
            </w:r>
          </w:p>
        </w:tc>
      </w:tr>
      <w:tr w:rsidR="001F5881" w:rsidRPr="00B62B1D" w:rsidTr="0061212B">
        <w:trPr>
          <w:trHeight w:val="737"/>
        </w:trPr>
        <w:tc>
          <w:tcPr>
            <w:tcW w:w="2508" w:type="dxa"/>
            <w:shd w:val="clear" w:color="auto" w:fill="auto"/>
            <w:tcMar>
              <w:left w:w="-30" w:type="dxa"/>
            </w:tcMar>
            <w:vAlign w:val="center"/>
          </w:tcPr>
          <w:p w:rsidR="001F5881" w:rsidRPr="00B62B1D" w:rsidRDefault="001F5881" w:rsidP="001F5881">
            <w:pPr>
              <w:ind w:left="118" w:right="118" w:firstLineChars="0" w:firstLine="0"/>
              <w:jc w:val="distribute"/>
            </w:pPr>
            <w:r w:rsidRPr="00B62B1D">
              <w:t>政治體制</w:t>
            </w:r>
          </w:p>
        </w:tc>
        <w:tc>
          <w:tcPr>
            <w:tcW w:w="6055" w:type="dxa"/>
            <w:shd w:val="clear" w:color="auto" w:fill="auto"/>
            <w:tcMar>
              <w:left w:w="34" w:type="dxa"/>
            </w:tcMar>
            <w:vAlign w:val="center"/>
          </w:tcPr>
          <w:p w:rsidR="001F5881" w:rsidRPr="00B62B1D" w:rsidRDefault="001F5881" w:rsidP="001F5881">
            <w:pPr>
              <w:ind w:leftChars="50" w:left="118" w:rightChars="50" w:right="118" w:firstLineChars="0" w:firstLine="0"/>
              <w:rPr>
                <w:lang w:eastAsia="zh-TW"/>
              </w:rPr>
            </w:pPr>
            <w:r w:rsidRPr="00B62B1D">
              <w:rPr>
                <w:lang w:eastAsia="zh-TW"/>
              </w:rPr>
              <w:t>議會民主政體，總統為國家元首（任期</w:t>
            </w:r>
            <w:r w:rsidRPr="00B62B1D">
              <w:rPr>
                <w:lang w:eastAsia="zh-TW"/>
              </w:rPr>
              <w:t>5</w:t>
            </w:r>
            <w:r w:rsidRPr="00B62B1D">
              <w:rPr>
                <w:lang w:eastAsia="zh-TW"/>
              </w:rPr>
              <w:t>年），總理為最</w:t>
            </w:r>
            <w:r w:rsidRPr="00B62B1D">
              <w:rPr>
                <w:lang w:eastAsia="zh-TW"/>
              </w:rPr>
              <w:lastRenderedPageBreak/>
              <w:t>高行政首長（由國會多數黨領袖擔任）。</w:t>
            </w:r>
          </w:p>
        </w:tc>
      </w:tr>
      <w:tr w:rsidR="001F5881" w:rsidRPr="00B62B1D" w:rsidTr="0061212B">
        <w:trPr>
          <w:trHeight w:val="737"/>
        </w:trPr>
        <w:tc>
          <w:tcPr>
            <w:tcW w:w="2508" w:type="dxa"/>
            <w:shd w:val="clear" w:color="auto" w:fill="auto"/>
            <w:tcMar>
              <w:left w:w="-30" w:type="dxa"/>
            </w:tcMar>
            <w:vAlign w:val="center"/>
          </w:tcPr>
          <w:p w:rsidR="001F5881" w:rsidRPr="00B62B1D" w:rsidRDefault="001F5881" w:rsidP="001F5881">
            <w:pPr>
              <w:ind w:left="118" w:right="118" w:firstLineChars="0" w:firstLine="0"/>
              <w:jc w:val="distribute"/>
            </w:pPr>
            <w:r w:rsidRPr="00B62B1D">
              <w:lastRenderedPageBreak/>
              <w:t>投資主管機關</w:t>
            </w:r>
          </w:p>
        </w:tc>
        <w:tc>
          <w:tcPr>
            <w:tcW w:w="6055" w:type="dxa"/>
            <w:shd w:val="clear" w:color="auto" w:fill="auto"/>
            <w:tcMar>
              <w:left w:w="34" w:type="dxa"/>
            </w:tcMar>
            <w:vAlign w:val="center"/>
          </w:tcPr>
          <w:p w:rsidR="001F5881" w:rsidRPr="00B62B1D" w:rsidRDefault="001F5881" w:rsidP="001F5881">
            <w:pPr>
              <w:ind w:left="118" w:right="118" w:firstLineChars="0" w:firstLine="0"/>
            </w:pPr>
            <w:r w:rsidRPr="00B62B1D">
              <w:t>投資暨貿易發展局（</w:t>
            </w:r>
            <w:r w:rsidRPr="00B62B1D">
              <w:t>Slovak Investment and Trade Development Agency, SARIO</w:t>
            </w:r>
            <w:r w:rsidRPr="00B62B1D">
              <w:t>）</w:t>
            </w:r>
          </w:p>
        </w:tc>
      </w:tr>
      <w:tr w:rsidR="001F5881" w:rsidRPr="00B62B1D" w:rsidTr="0061212B">
        <w:trPr>
          <w:trHeight w:val="737"/>
        </w:trPr>
        <w:tc>
          <w:tcPr>
            <w:tcW w:w="8563" w:type="dxa"/>
            <w:gridSpan w:val="2"/>
            <w:shd w:val="clear" w:color="auto" w:fill="auto"/>
            <w:tcMar>
              <w:left w:w="-30" w:type="dxa"/>
            </w:tcMar>
            <w:vAlign w:val="center"/>
          </w:tcPr>
          <w:p w:rsidR="001F5881" w:rsidRPr="00B62B1D" w:rsidRDefault="001F5881" w:rsidP="001F5881">
            <w:pPr>
              <w:ind w:firstLineChars="0" w:firstLine="0"/>
              <w:jc w:val="center"/>
              <w:rPr>
                <w:rFonts w:eastAsia="華康粗黑體"/>
                <w:sz w:val="32"/>
                <w:szCs w:val="32"/>
                <w:lang w:eastAsia="zh-TW"/>
              </w:rPr>
            </w:pPr>
            <w:r w:rsidRPr="00B62B1D">
              <w:rPr>
                <w:rFonts w:eastAsia="華康粗黑體"/>
                <w:sz w:val="32"/>
                <w:szCs w:val="32"/>
                <w:lang w:eastAsia="zh-TW"/>
              </w:rPr>
              <w:t>經</w:t>
            </w:r>
            <w:r w:rsidRPr="00B62B1D">
              <w:rPr>
                <w:rFonts w:eastAsia="華康粗黑體"/>
                <w:sz w:val="32"/>
                <w:szCs w:val="32"/>
                <w:lang w:eastAsia="zh-TW"/>
              </w:rPr>
              <w:t xml:space="preserve">  </w:t>
            </w:r>
            <w:r w:rsidRPr="00B62B1D">
              <w:rPr>
                <w:rFonts w:eastAsia="華康粗黑體"/>
                <w:sz w:val="32"/>
                <w:szCs w:val="32"/>
                <w:lang w:eastAsia="zh-TW"/>
              </w:rPr>
              <w:t>濟</w:t>
            </w:r>
            <w:r w:rsidRPr="00B62B1D">
              <w:rPr>
                <w:rFonts w:eastAsia="華康粗黑體"/>
                <w:sz w:val="32"/>
                <w:szCs w:val="32"/>
                <w:lang w:eastAsia="zh-TW"/>
              </w:rPr>
              <w:t xml:space="preserve">  </w:t>
            </w:r>
            <w:r w:rsidRPr="00B62B1D">
              <w:rPr>
                <w:rFonts w:eastAsia="華康粗黑體"/>
                <w:sz w:val="32"/>
                <w:szCs w:val="32"/>
                <w:lang w:eastAsia="zh-TW"/>
              </w:rPr>
              <w:t>概</w:t>
            </w:r>
            <w:r w:rsidRPr="00B62B1D">
              <w:rPr>
                <w:rFonts w:eastAsia="華康粗黑體"/>
                <w:sz w:val="32"/>
                <w:szCs w:val="32"/>
                <w:lang w:eastAsia="zh-TW"/>
              </w:rPr>
              <w:t xml:space="preserve">  </w:t>
            </w:r>
            <w:proofErr w:type="gramStart"/>
            <w:r w:rsidRPr="00B62B1D">
              <w:rPr>
                <w:rFonts w:eastAsia="華康粗黑體"/>
                <w:sz w:val="32"/>
                <w:szCs w:val="32"/>
                <w:lang w:eastAsia="zh-TW"/>
              </w:rPr>
              <w:t>況</w:t>
            </w:r>
            <w:proofErr w:type="gramEnd"/>
          </w:p>
        </w:tc>
      </w:tr>
      <w:tr w:rsidR="001F5881" w:rsidRPr="00B62B1D" w:rsidTr="0061212B">
        <w:trPr>
          <w:trHeight w:val="737"/>
        </w:trPr>
        <w:tc>
          <w:tcPr>
            <w:tcW w:w="2508" w:type="dxa"/>
            <w:shd w:val="clear" w:color="auto" w:fill="auto"/>
            <w:tcMar>
              <w:left w:w="-30" w:type="dxa"/>
            </w:tcMar>
            <w:vAlign w:val="center"/>
          </w:tcPr>
          <w:p w:rsidR="001F5881" w:rsidRPr="00B62B1D" w:rsidRDefault="001F5881" w:rsidP="001F5881">
            <w:pPr>
              <w:ind w:left="118" w:right="118" w:firstLineChars="0" w:firstLine="0"/>
              <w:jc w:val="distribute"/>
            </w:pPr>
            <w:r w:rsidRPr="00B62B1D">
              <w:t>幣制</w:t>
            </w:r>
          </w:p>
        </w:tc>
        <w:tc>
          <w:tcPr>
            <w:tcW w:w="6055" w:type="dxa"/>
            <w:shd w:val="clear" w:color="auto" w:fill="auto"/>
            <w:tcMar>
              <w:left w:w="34" w:type="dxa"/>
            </w:tcMar>
            <w:vAlign w:val="center"/>
          </w:tcPr>
          <w:p w:rsidR="001F5881" w:rsidRPr="00B62B1D" w:rsidRDefault="001F5881" w:rsidP="001F5881">
            <w:pPr>
              <w:ind w:left="118" w:right="118" w:firstLineChars="0" w:firstLine="0"/>
              <w:rPr>
                <w:lang w:eastAsia="zh-TW"/>
              </w:rPr>
            </w:pPr>
            <w:r w:rsidRPr="00B62B1D">
              <w:rPr>
                <w:lang w:eastAsia="zh-TW"/>
              </w:rPr>
              <w:t>自</w:t>
            </w:r>
            <w:r w:rsidRPr="00B62B1D">
              <w:rPr>
                <w:lang w:eastAsia="zh-TW"/>
              </w:rPr>
              <w:t>2009</w:t>
            </w:r>
            <w:r w:rsidRPr="00B62B1D">
              <w:rPr>
                <w:lang w:eastAsia="zh-TW"/>
              </w:rPr>
              <w:t>年元月</w:t>
            </w:r>
            <w:r w:rsidRPr="00B62B1D">
              <w:rPr>
                <w:lang w:eastAsia="zh-TW"/>
              </w:rPr>
              <w:t>1</w:t>
            </w:r>
            <w:r w:rsidRPr="00B62B1D">
              <w:rPr>
                <w:lang w:eastAsia="zh-TW"/>
              </w:rPr>
              <w:t>日起正式改用歐元為單一貨幣。</w:t>
            </w:r>
          </w:p>
        </w:tc>
      </w:tr>
      <w:tr w:rsidR="001F5881" w:rsidRPr="00B62B1D" w:rsidTr="0061212B">
        <w:trPr>
          <w:trHeight w:val="737"/>
        </w:trPr>
        <w:tc>
          <w:tcPr>
            <w:tcW w:w="2508" w:type="dxa"/>
            <w:shd w:val="clear" w:color="auto" w:fill="auto"/>
            <w:tcMar>
              <w:left w:w="-30" w:type="dxa"/>
            </w:tcMar>
            <w:vAlign w:val="center"/>
          </w:tcPr>
          <w:p w:rsidR="001F5881" w:rsidRPr="00B62B1D" w:rsidRDefault="001F5881" w:rsidP="001F5881">
            <w:pPr>
              <w:ind w:left="118" w:right="118" w:firstLineChars="0" w:firstLine="0"/>
              <w:jc w:val="distribute"/>
            </w:pPr>
            <w:proofErr w:type="gramStart"/>
            <w:r w:rsidRPr="00B62B1D">
              <w:t>國內</w:t>
            </w:r>
            <w:proofErr w:type="gramEnd"/>
            <w:r w:rsidRPr="00B62B1D">
              <w:t>生產毛額</w:t>
            </w:r>
          </w:p>
        </w:tc>
        <w:tc>
          <w:tcPr>
            <w:tcW w:w="6055" w:type="dxa"/>
            <w:shd w:val="clear" w:color="auto" w:fill="auto"/>
            <w:tcMar>
              <w:left w:w="34" w:type="dxa"/>
            </w:tcMar>
            <w:vAlign w:val="center"/>
          </w:tcPr>
          <w:p w:rsidR="001F5881" w:rsidRPr="00B62B1D" w:rsidRDefault="001F5881" w:rsidP="001F5881">
            <w:pPr>
              <w:ind w:left="118" w:right="118" w:firstLineChars="0" w:firstLine="0"/>
            </w:pPr>
            <w:r w:rsidRPr="00B62B1D">
              <w:t>902</w:t>
            </w:r>
            <w:r w:rsidRPr="00B62B1D">
              <w:t>億歐元（</w:t>
            </w:r>
            <w:r w:rsidRPr="00B62B1D">
              <w:t>2018</w:t>
            </w:r>
            <w:r w:rsidRPr="00B62B1D">
              <w:t>）</w:t>
            </w:r>
          </w:p>
        </w:tc>
      </w:tr>
      <w:tr w:rsidR="001F5881" w:rsidRPr="00B62B1D" w:rsidTr="0061212B">
        <w:trPr>
          <w:trHeight w:val="737"/>
        </w:trPr>
        <w:tc>
          <w:tcPr>
            <w:tcW w:w="2508" w:type="dxa"/>
            <w:shd w:val="clear" w:color="auto" w:fill="auto"/>
            <w:tcMar>
              <w:left w:w="-30" w:type="dxa"/>
            </w:tcMar>
            <w:vAlign w:val="center"/>
          </w:tcPr>
          <w:p w:rsidR="001F5881" w:rsidRPr="00B62B1D" w:rsidRDefault="001F5881" w:rsidP="001F5881">
            <w:pPr>
              <w:ind w:left="118" w:right="118" w:firstLineChars="0" w:firstLine="0"/>
              <w:jc w:val="distribute"/>
            </w:pPr>
            <w:r w:rsidRPr="00B62B1D">
              <w:t>經濟成長率</w:t>
            </w:r>
          </w:p>
        </w:tc>
        <w:tc>
          <w:tcPr>
            <w:tcW w:w="6055" w:type="dxa"/>
            <w:shd w:val="clear" w:color="auto" w:fill="auto"/>
            <w:tcMar>
              <w:left w:w="34" w:type="dxa"/>
            </w:tcMar>
            <w:vAlign w:val="center"/>
          </w:tcPr>
          <w:p w:rsidR="001F5881" w:rsidRPr="00B62B1D" w:rsidRDefault="001F5881" w:rsidP="001F5881">
            <w:pPr>
              <w:ind w:left="118" w:right="118" w:firstLineChars="0" w:firstLine="0"/>
            </w:pPr>
            <w:r w:rsidRPr="00B62B1D">
              <w:t>4.1%</w:t>
            </w:r>
            <w:r w:rsidRPr="00B62B1D">
              <w:t>（</w:t>
            </w:r>
            <w:r w:rsidRPr="00B62B1D">
              <w:t>2018</w:t>
            </w:r>
            <w:r w:rsidRPr="00B62B1D">
              <w:t>）</w:t>
            </w:r>
          </w:p>
        </w:tc>
      </w:tr>
      <w:tr w:rsidR="001F5881" w:rsidRPr="00B62B1D" w:rsidTr="0061212B">
        <w:trPr>
          <w:trHeight w:val="737"/>
        </w:trPr>
        <w:tc>
          <w:tcPr>
            <w:tcW w:w="2508" w:type="dxa"/>
            <w:shd w:val="clear" w:color="auto" w:fill="auto"/>
            <w:tcMar>
              <w:left w:w="-30" w:type="dxa"/>
            </w:tcMar>
            <w:vAlign w:val="center"/>
          </w:tcPr>
          <w:p w:rsidR="001F5881" w:rsidRPr="00B62B1D" w:rsidRDefault="001F5881" w:rsidP="001F5881">
            <w:pPr>
              <w:ind w:left="118" w:right="118" w:firstLineChars="0" w:firstLine="0"/>
              <w:jc w:val="distribute"/>
            </w:pPr>
            <w:r w:rsidRPr="00B62B1D">
              <w:t>平均國民所得</w:t>
            </w:r>
          </w:p>
        </w:tc>
        <w:tc>
          <w:tcPr>
            <w:tcW w:w="6055" w:type="dxa"/>
            <w:shd w:val="clear" w:color="auto" w:fill="auto"/>
            <w:tcMar>
              <w:left w:w="34" w:type="dxa"/>
            </w:tcMar>
            <w:vAlign w:val="center"/>
          </w:tcPr>
          <w:p w:rsidR="001F5881" w:rsidRPr="00B62B1D" w:rsidRDefault="001F5881" w:rsidP="001F5881">
            <w:pPr>
              <w:ind w:left="118" w:right="118" w:firstLineChars="0" w:firstLine="0"/>
            </w:pPr>
            <w:r w:rsidRPr="00B62B1D">
              <w:t>1</w:t>
            </w:r>
            <w:r w:rsidRPr="00B62B1D">
              <w:t>萬</w:t>
            </w:r>
            <w:r w:rsidRPr="00B62B1D">
              <w:t>6,058</w:t>
            </w:r>
            <w:r w:rsidRPr="00B62B1D">
              <w:t>歐元（</w:t>
            </w:r>
            <w:r w:rsidRPr="00B62B1D">
              <w:t>2018</w:t>
            </w:r>
            <w:r w:rsidRPr="00B62B1D">
              <w:t>）</w:t>
            </w:r>
          </w:p>
        </w:tc>
      </w:tr>
      <w:tr w:rsidR="001F5881" w:rsidRPr="00B62B1D" w:rsidTr="0061212B">
        <w:trPr>
          <w:trHeight w:val="737"/>
        </w:trPr>
        <w:tc>
          <w:tcPr>
            <w:tcW w:w="2508" w:type="dxa"/>
            <w:shd w:val="clear" w:color="auto" w:fill="auto"/>
            <w:tcMar>
              <w:left w:w="-30" w:type="dxa"/>
            </w:tcMar>
            <w:vAlign w:val="center"/>
          </w:tcPr>
          <w:p w:rsidR="001F5881" w:rsidRPr="00B62B1D" w:rsidRDefault="001F5881" w:rsidP="001F5881">
            <w:pPr>
              <w:ind w:left="118" w:right="118" w:firstLineChars="0" w:firstLine="0"/>
              <w:jc w:val="distribute"/>
              <w:rPr>
                <w:lang w:eastAsia="zh-TW"/>
              </w:rPr>
            </w:pPr>
            <w:r w:rsidRPr="00B62B1D">
              <w:rPr>
                <w:lang w:eastAsia="zh-TW"/>
              </w:rPr>
              <w:t>消費者物價指數</w:t>
            </w:r>
          </w:p>
        </w:tc>
        <w:tc>
          <w:tcPr>
            <w:tcW w:w="6055" w:type="dxa"/>
            <w:shd w:val="clear" w:color="auto" w:fill="auto"/>
            <w:tcMar>
              <w:left w:w="34" w:type="dxa"/>
            </w:tcMar>
            <w:vAlign w:val="center"/>
          </w:tcPr>
          <w:p w:rsidR="001F5881" w:rsidRPr="00B62B1D" w:rsidRDefault="001F5881" w:rsidP="001F5881">
            <w:pPr>
              <w:ind w:left="118" w:right="118" w:firstLineChars="0" w:firstLine="0"/>
            </w:pPr>
            <w:r w:rsidRPr="00B62B1D">
              <w:t>2.51%</w:t>
            </w:r>
            <w:r w:rsidRPr="00B62B1D">
              <w:t>（</w:t>
            </w:r>
            <w:r w:rsidRPr="00B62B1D">
              <w:t>2018</w:t>
            </w:r>
            <w:r w:rsidRPr="00B62B1D">
              <w:t>）</w:t>
            </w:r>
          </w:p>
        </w:tc>
      </w:tr>
      <w:tr w:rsidR="001F5881" w:rsidRPr="00B62B1D" w:rsidTr="0061212B">
        <w:trPr>
          <w:trHeight w:val="737"/>
        </w:trPr>
        <w:tc>
          <w:tcPr>
            <w:tcW w:w="2508" w:type="dxa"/>
            <w:shd w:val="clear" w:color="auto" w:fill="auto"/>
            <w:tcMar>
              <w:left w:w="-30" w:type="dxa"/>
            </w:tcMar>
            <w:vAlign w:val="center"/>
          </w:tcPr>
          <w:p w:rsidR="001F5881" w:rsidRPr="00B62B1D" w:rsidRDefault="001F5881" w:rsidP="001F5881">
            <w:pPr>
              <w:ind w:left="118" w:right="118" w:firstLineChars="0" w:firstLine="0"/>
              <w:jc w:val="distribute"/>
            </w:pPr>
            <w:r w:rsidRPr="00B62B1D">
              <w:rPr>
                <w:lang w:eastAsia="zh-TW"/>
              </w:rPr>
              <w:t>外匯存底</w:t>
            </w:r>
          </w:p>
        </w:tc>
        <w:tc>
          <w:tcPr>
            <w:tcW w:w="6055" w:type="dxa"/>
            <w:shd w:val="clear" w:color="auto" w:fill="auto"/>
            <w:tcMar>
              <w:left w:w="34" w:type="dxa"/>
            </w:tcMar>
            <w:vAlign w:val="center"/>
          </w:tcPr>
          <w:p w:rsidR="001F5881" w:rsidRPr="00B62B1D" w:rsidRDefault="001F5881" w:rsidP="001F5881">
            <w:pPr>
              <w:ind w:left="118" w:right="118" w:firstLineChars="0" w:firstLine="0"/>
            </w:pPr>
            <w:r w:rsidRPr="00B62B1D">
              <w:t>457</w:t>
            </w:r>
            <w:r w:rsidRPr="00B62B1D">
              <w:t>億歐元（</w:t>
            </w:r>
            <w:r w:rsidRPr="00B62B1D">
              <w:t>2018</w:t>
            </w:r>
            <w:r w:rsidRPr="00B62B1D">
              <w:t>）</w:t>
            </w:r>
          </w:p>
        </w:tc>
      </w:tr>
      <w:tr w:rsidR="001F5881" w:rsidRPr="00B62B1D" w:rsidTr="0061212B">
        <w:trPr>
          <w:trHeight w:val="737"/>
        </w:trPr>
        <w:tc>
          <w:tcPr>
            <w:tcW w:w="2508" w:type="dxa"/>
            <w:shd w:val="clear" w:color="auto" w:fill="auto"/>
            <w:tcMar>
              <w:left w:w="-30" w:type="dxa"/>
            </w:tcMar>
            <w:vAlign w:val="center"/>
          </w:tcPr>
          <w:p w:rsidR="001F5881" w:rsidRPr="00B62B1D" w:rsidRDefault="001F5881" w:rsidP="001F5881">
            <w:pPr>
              <w:ind w:left="118" w:right="118" w:firstLineChars="0" w:firstLine="0"/>
              <w:jc w:val="distribute"/>
            </w:pPr>
            <w:r w:rsidRPr="00B62B1D">
              <w:rPr>
                <w:lang w:eastAsia="zh-TW"/>
              </w:rPr>
              <w:t>匯率</w:t>
            </w:r>
          </w:p>
        </w:tc>
        <w:tc>
          <w:tcPr>
            <w:tcW w:w="6055" w:type="dxa"/>
            <w:shd w:val="clear" w:color="auto" w:fill="auto"/>
            <w:tcMar>
              <w:left w:w="34" w:type="dxa"/>
            </w:tcMar>
            <w:vAlign w:val="center"/>
          </w:tcPr>
          <w:p w:rsidR="001F5881" w:rsidRPr="00B62B1D" w:rsidRDefault="001F5881" w:rsidP="001F5881">
            <w:pPr>
              <w:ind w:left="118" w:right="118" w:firstLineChars="0" w:firstLine="0"/>
              <w:rPr>
                <w:lang w:eastAsia="zh-TW"/>
              </w:rPr>
            </w:pPr>
            <w:r w:rsidRPr="00B62B1D">
              <w:rPr>
                <w:lang w:eastAsia="zh-TW"/>
              </w:rPr>
              <w:t>斯國於</w:t>
            </w:r>
            <w:r w:rsidRPr="00B62B1D">
              <w:rPr>
                <w:lang w:eastAsia="zh-TW"/>
              </w:rPr>
              <w:t>2009</w:t>
            </w:r>
            <w:r w:rsidRPr="00B62B1D">
              <w:rPr>
                <w:lang w:eastAsia="zh-TW"/>
              </w:rPr>
              <w:t>年</w:t>
            </w:r>
            <w:r w:rsidRPr="00B62B1D">
              <w:rPr>
                <w:lang w:eastAsia="zh-TW"/>
              </w:rPr>
              <w:t>1</w:t>
            </w:r>
            <w:r w:rsidRPr="00B62B1D">
              <w:rPr>
                <w:lang w:eastAsia="zh-TW"/>
              </w:rPr>
              <w:t>月</w:t>
            </w:r>
            <w:r w:rsidRPr="00B62B1D">
              <w:rPr>
                <w:lang w:eastAsia="zh-TW"/>
              </w:rPr>
              <w:t>1</w:t>
            </w:r>
            <w:r w:rsidRPr="00B62B1D">
              <w:rPr>
                <w:lang w:eastAsia="zh-TW"/>
              </w:rPr>
              <w:t>日加入歐元區</w:t>
            </w:r>
          </w:p>
          <w:p w:rsidR="001F5881" w:rsidRPr="00B62B1D" w:rsidRDefault="001F5881" w:rsidP="001F5881">
            <w:pPr>
              <w:ind w:left="118" w:right="118" w:firstLineChars="0" w:firstLine="0"/>
            </w:pPr>
            <w:r w:rsidRPr="00B62B1D">
              <w:t>可查歐元</w:t>
            </w:r>
            <w:proofErr w:type="gramStart"/>
            <w:r w:rsidRPr="00B62B1D">
              <w:t>兌</w:t>
            </w:r>
            <w:proofErr w:type="gramEnd"/>
            <w:r w:rsidRPr="00B62B1D">
              <w:t>換匯率網址：</w:t>
            </w:r>
            <w:r w:rsidRPr="00B62B1D">
              <w:t>www.finance.yahoo.com</w:t>
            </w:r>
          </w:p>
        </w:tc>
      </w:tr>
      <w:tr w:rsidR="001F5881" w:rsidRPr="00B62B1D" w:rsidTr="0061212B">
        <w:trPr>
          <w:trHeight w:val="737"/>
        </w:trPr>
        <w:tc>
          <w:tcPr>
            <w:tcW w:w="2508" w:type="dxa"/>
            <w:shd w:val="clear" w:color="auto" w:fill="auto"/>
            <w:tcMar>
              <w:left w:w="-30" w:type="dxa"/>
            </w:tcMar>
            <w:vAlign w:val="center"/>
          </w:tcPr>
          <w:p w:rsidR="001F5881" w:rsidRPr="00B62B1D" w:rsidRDefault="001F5881" w:rsidP="001F5881">
            <w:pPr>
              <w:ind w:left="118" w:right="118" w:firstLineChars="0" w:firstLine="0"/>
              <w:jc w:val="distribute"/>
            </w:pPr>
            <w:r w:rsidRPr="00B62B1D">
              <w:rPr>
                <w:lang w:eastAsia="zh-TW"/>
              </w:rPr>
              <w:t>利率</w:t>
            </w:r>
          </w:p>
        </w:tc>
        <w:tc>
          <w:tcPr>
            <w:tcW w:w="6055" w:type="dxa"/>
            <w:shd w:val="clear" w:color="auto" w:fill="auto"/>
            <w:tcMar>
              <w:left w:w="34" w:type="dxa"/>
            </w:tcMar>
            <w:vAlign w:val="center"/>
          </w:tcPr>
          <w:p w:rsidR="001F5881" w:rsidRPr="00B62B1D" w:rsidRDefault="001F5881" w:rsidP="001F5881">
            <w:pPr>
              <w:ind w:left="118" w:right="118" w:firstLineChars="0" w:firstLine="0"/>
            </w:pPr>
            <w:r w:rsidRPr="00B62B1D">
              <w:t>央行重貼現率</w:t>
            </w:r>
            <w:r w:rsidRPr="00B62B1D">
              <w:rPr>
                <w:rFonts w:hint="eastAsia"/>
              </w:rPr>
              <w:t>：</w:t>
            </w:r>
            <w:r w:rsidRPr="00B62B1D">
              <w:t>N.A.</w:t>
            </w:r>
          </w:p>
        </w:tc>
      </w:tr>
      <w:tr w:rsidR="001F5881" w:rsidRPr="00B62B1D" w:rsidTr="0061212B">
        <w:trPr>
          <w:trHeight w:val="737"/>
        </w:trPr>
        <w:tc>
          <w:tcPr>
            <w:tcW w:w="2508" w:type="dxa"/>
            <w:shd w:val="clear" w:color="auto" w:fill="auto"/>
            <w:tcMar>
              <w:left w:w="-30" w:type="dxa"/>
            </w:tcMar>
            <w:vAlign w:val="center"/>
          </w:tcPr>
          <w:p w:rsidR="001F5881" w:rsidRPr="00B62B1D" w:rsidRDefault="001F5881" w:rsidP="001F5881">
            <w:pPr>
              <w:ind w:left="118" w:right="118" w:firstLineChars="0" w:firstLine="0"/>
              <w:jc w:val="distribute"/>
            </w:pPr>
            <w:r w:rsidRPr="00B62B1D">
              <w:rPr>
                <w:lang w:eastAsia="zh-TW"/>
              </w:rPr>
              <w:t>通貨膨脹率</w:t>
            </w:r>
          </w:p>
        </w:tc>
        <w:tc>
          <w:tcPr>
            <w:tcW w:w="6055" w:type="dxa"/>
            <w:shd w:val="clear" w:color="auto" w:fill="auto"/>
            <w:tcMar>
              <w:left w:w="34" w:type="dxa"/>
            </w:tcMar>
            <w:vAlign w:val="center"/>
          </w:tcPr>
          <w:p w:rsidR="001F5881" w:rsidRPr="00B62B1D" w:rsidRDefault="001F5881" w:rsidP="001F5881">
            <w:pPr>
              <w:ind w:left="118" w:right="118" w:firstLineChars="0" w:firstLine="0"/>
              <w:rPr>
                <w:lang w:eastAsia="zh-TW"/>
              </w:rPr>
            </w:pPr>
            <w:r w:rsidRPr="00B62B1D">
              <w:rPr>
                <w:lang w:eastAsia="zh-TW"/>
              </w:rPr>
              <w:t>消費者物價指數上漲率</w:t>
            </w:r>
            <w:r w:rsidRPr="00B62B1D">
              <w:rPr>
                <w:lang w:eastAsia="zh-TW"/>
              </w:rPr>
              <w:t>2.51%</w:t>
            </w:r>
            <w:r w:rsidRPr="00B62B1D">
              <w:rPr>
                <w:lang w:eastAsia="zh-TW"/>
              </w:rPr>
              <w:t>（</w:t>
            </w:r>
            <w:r w:rsidRPr="00B62B1D">
              <w:rPr>
                <w:lang w:eastAsia="zh-TW"/>
              </w:rPr>
              <w:t>2018</w:t>
            </w:r>
            <w:r w:rsidRPr="00B62B1D">
              <w:rPr>
                <w:lang w:eastAsia="zh-TW"/>
              </w:rPr>
              <w:t>）</w:t>
            </w:r>
          </w:p>
        </w:tc>
      </w:tr>
      <w:tr w:rsidR="001F5881" w:rsidRPr="00B62B1D" w:rsidTr="0061212B">
        <w:trPr>
          <w:trHeight w:val="737"/>
        </w:trPr>
        <w:tc>
          <w:tcPr>
            <w:tcW w:w="2508" w:type="dxa"/>
            <w:shd w:val="clear" w:color="auto" w:fill="auto"/>
            <w:tcMar>
              <w:left w:w="-30" w:type="dxa"/>
            </w:tcMar>
            <w:vAlign w:val="center"/>
          </w:tcPr>
          <w:p w:rsidR="001F5881" w:rsidRPr="00B62B1D" w:rsidRDefault="001F5881" w:rsidP="001F5881">
            <w:pPr>
              <w:ind w:left="118" w:right="118" w:firstLineChars="0" w:firstLine="0"/>
              <w:jc w:val="distribute"/>
            </w:pPr>
            <w:r w:rsidRPr="00B62B1D">
              <w:t>產值最高前五種產業</w:t>
            </w:r>
          </w:p>
        </w:tc>
        <w:tc>
          <w:tcPr>
            <w:tcW w:w="6055" w:type="dxa"/>
            <w:shd w:val="clear" w:color="auto" w:fill="auto"/>
            <w:tcMar>
              <w:left w:w="34" w:type="dxa"/>
            </w:tcMar>
            <w:vAlign w:val="center"/>
          </w:tcPr>
          <w:p w:rsidR="001F5881" w:rsidRPr="00B62B1D" w:rsidRDefault="001F5881" w:rsidP="001F5881">
            <w:pPr>
              <w:ind w:left="118" w:right="118" w:firstLineChars="0" w:firstLine="0"/>
              <w:rPr>
                <w:lang w:eastAsia="zh-TW"/>
              </w:rPr>
            </w:pPr>
            <w:r w:rsidRPr="00B62B1D">
              <w:rPr>
                <w:lang w:eastAsia="zh-TW"/>
              </w:rPr>
              <w:t>汽車、電機電子、機械、金屬加工、石化</w:t>
            </w:r>
          </w:p>
        </w:tc>
      </w:tr>
      <w:tr w:rsidR="001F5881" w:rsidRPr="00B62B1D" w:rsidTr="0061212B">
        <w:trPr>
          <w:trHeight w:val="737"/>
        </w:trPr>
        <w:tc>
          <w:tcPr>
            <w:tcW w:w="2508" w:type="dxa"/>
            <w:shd w:val="clear" w:color="auto" w:fill="auto"/>
            <w:tcMar>
              <w:left w:w="-30" w:type="dxa"/>
            </w:tcMar>
            <w:vAlign w:val="center"/>
          </w:tcPr>
          <w:p w:rsidR="001F5881" w:rsidRPr="00B62B1D" w:rsidRDefault="001F5881" w:rsidP="001F5881">
            <w:pPr>
              <w:ind w:left="118" w:right="118" w:firstLineChars="0" w:firstLine="0"/>
              <w:jc w:val="distribute"/>
            </w:pPr>
            <w:r w:rsidRPr="00B62B1D">
              <w:t>出口總金額</w:t>
            </w:r>
          </w:p>
        </w:tc>
        <w:tc>
          <w:tcPr>
            <w:tcW w:w="6055" w:type="dxa"/>
            <w:shd w:val="clear" w:color="auto" w:fill="auto"/>
            <w:tcMar>
              <w:left w:w="34" w:type="dxa"/>
            </w:tcMar>
            <w:vAlign w:val="center"/>
          </w:tcPr>
          <w:p w:rsidR="001F5881" w:rsidRPr="00B62B1D" w:rsidRDefault="001F5881" w:rsidP="001F5881">
            <w:pPr>
              <w:ind w:left="118" w:right="118" w:firstLineChars="0" w:firstLine="0"/>
            </w:pPr>
            <w:r w:rsidRPr="00B62B1D">
              <w:t>798</w:t>
            </w:r>
            <w:r w:rsidRPr="00B62B1D">
              <w:t>億歐元；成長</w:t>
            </w:r>
            <w:r w:rsidRPr="00B62B1D">
              <w:t>6.6%</w:t>
            </w:r>
            <w:r w:rsidRPr="00B62B1D">
              <w:t>（</w:t>
            </w:r>
            <w:r w:rsidRPr="00B62B1D">
              <w:t>2018</w:t>
            </w:r>
            <w:r w:rsidRPr="00B62B1D">
              <w:t>）</w:t>
            </w:r>
          </w:p>
        </w:tc>
      </w:tr>
      <w:tr w:rsidR="001F5881" w:rsidRPr="00B62B1D" w:rsidTr="0061212B">
        <w:trPr>
          <w:trHeight w:val="737"/>
        </w:trPr>
        <w:tc>
          <w:tcPr>
            <w:tcW w:w="2508" w:type="dxa"/>
            <w:shd w:val="clear" w:color="auto" w:fill="auto"/>
            <w:tcMar>
              <w:left w:w="-30" w:type="dxa"/>
            </w:tcMar>
            <w:vAlign w:val="center"/>
          </w:tcPr>
          <w:p w:rsidR="001F5881" w:rsidRPr="00B62B1D" w:rsidRDefault="001F5881" w:rsidP="001F5881">
            <w:pPr>
              <w:ind w:left="118" w:right="118" w:firstLineChars="0" w:firstLine="0"/>
              <w:jc w:val="distribute"/>
            </w:pPr>
            <w:r w:rsidRPr="00B62B1D">
              <w:t>主要出口產品</w:t>
            </w:r>
          </w:p>
        </w:tc>
        <w:tc>
          <w:tcPr>
            <w:tcW w:w="6055" w:type="dxa"/>
            <w:shd w:val="clear" w:color="auto" w:fill="auto"/>
            <w:tcMar>
              <w:left w:w="34" w:type="dxa"/>
            </w:tcMar>
            <w:vAlign w:val="center"/>
          </w:tcPr>
          <w:p w:rsidR="001F5881" w:rsidRPr="00B62B1D" w:rsidRDefault="001F5881" w:rsidP="001F5881">
            <w:pPr>
              <w:ind w:left="118" w:right="118" w:firstLineChars="0" w:firstLine="0"/>
              <w:rPr>
                <w:lang w:eastAsia="zh-TW"/>
              </w:rPr>
            </w:pPr>
            <w:r w:rsidRPr="00B62B1D">
              <w:rPr>
                <w:lang w:eastAsia="zh-TW"/>
              </w:rPr>
              <w:t>汽機車及其他自動車、電視接收器、汽機車零配件、電話及電報設備、輪胎</w:t>
            </w:r>
            <w:r w:rsidR="00B62B1D" w:rsidRPr="00B62B1D">
              <w:rPr>
                <w:lang w:eastAsia="zh-TW"/>
              </w:rPr>
              <w:t>（</w:t>
            </w:r>
            <w:r w:rsidRPr="00B62B1D">
              <w:rPr>
                <w:lang w:eastAsia="zh-TW"/>
              </w:rPr>
              <w:t>of rubber</w:t>
            </w:r>
            <w:r w:rsidR="00B62B1D">
              <w:rPr>
                <w:lang w:eastAsia="zh-TW"/>
              </w:rPr>
              <w:t>）</w:t>
            </w:r>
          </w:p>
        </w:tc>
      </w:tr>
      <w:tr w:rsidR="001F5881" w:rsidRPr="00B62B1D" w:rsidTr="0061212B">
        <w:trPr>
          <w:trHeight w:val="737"/>
        </w:trPr>
        <w:tc>
          <w:tcPr>
            <w:tcW w:w="2508" w:type="dxa"/>
            <w:shd w:val="clear" w:color="auto" w:fill="auto"/>
            <w:tcMar>
              <w:left w:w="-30" w:type="dxa"/>
            </w:tcMar>
            <w:vAlign w:val="center"/>
          </w:tcPr>
          <w:p w:rsidR="001F5881" w:rsidRPr="00B62B1D" w:rsidRDefault="001F5881" w:rsidP="001F5881">
            <w:pPr>
              <w:ind w:left="118" w:right="118" w:firstLineChars="0" w:firstLine="0"/>
              <w:jc w:val="distribute"/>
            </w:pPr>
            <w:r w:rsidRPr="00B62B1D">
              <w:lastRenderedPageBreak/>
              <w:t>主要出口</w:t>
            </w:r>
            <w:proofErr w:type="gramStart"/>
            <w:r w:rsidRPr="00B62B1D">
              <w:t>國</w:t>
            </w:r>
            <w:proofErr w:type="gramEnd"/>
            <w:r w:rsidRPr="00B62B1D">
              <w:t>家</w:t>
            </w:r>
          </w:p>
        </w:tc>
        <w:tc>
          <w:tcPr>
            <w:tcW w:w="6055" w:type="dxa"/>
            <w:shd w:val="clear" w:color="auto" w:fill="auto"/>
            <w:tcMar>
              <w:left w:w="34" w:type="dxa"/>
            </w:tcMar>
            <w:vAlign w:val="center"/>
          </w:tcPr>
          <w:p w:rsidR="001F5881" w:rsidRPr="00B62B1D" w:rsidRDefault="001F5881" w:rsidP="001F5881">
            <w:pPr>
              <w:ind w:left="118" w:right="118" w:firstLineChars="0" w:firstLine="0"/>
              <w:rPr>
                <w:lang w:eastAsia="zh-TW"/>
              </w:rPr>
            </w:pPr>
            <w:r w:rsidRPr="00B62B1D">
              <w:rPr>
                <w:lang w:eastAsia="zh-TW"/>
              </w:rPr>
              <w:t>德國</w:t>
            </w:r>
            <w:r w:rsidR="00B62B1D" w:rsidRPr="00B62B1D">
              <w:rPr>
                <w:lang w:eastAsia="zh-TW"/>
              </w:rPr>
              <w:t>（</w:t>
            </w:r>
            <w:r w:rsidRPr="00B62B1D">
              <w:rPr>
                <w:lang w:eastAsia="zh-TW"/>
              </w:rPr>
              <w:t>22.2%</w:t>
            </w:r>
            <w:r w:rsidR="00B62B1D">
              <w:rPr>
                <w:lang w:eastAsia="zh-TW"/>
              </w:rPr>
              <w:t>）</w:t>
            </w:r>
            <w:r w:rsidRPr="00B62B1D">
              <w:rPr>
                <w:lang w:eastAsia="zh-TW"/>
              </w:rPr>
              <w:t>、捷克</w:t>
            </w:r>
            <w:r w:rsidR="00B62B1D" w:rsidRPr="00B62B1D">
              <w:rPr>
                <w:lang w:eastAsia="zh-TW"/>
              </w:rPr>
              <w:t>（</w:t>
            </w:r>
            <w:r w:rsidRPr="00B62B1D">
              <w:rPr>
                <w:lang w:eastAsia="zh-TW"/>
              </w:rPr>
              <w:t>11.9%</w:t>
            </w:r>
            <w:r w:rsidR="00B62B1D">
              <w:rPr>
                <w:lang w:eastAsia="zh-TW"/>
              </w:rPr>
              <w:t>）</w:t>
            </w:r>
            <w:r w:rsidRPr="00B62B1D">
              <w:rPr>
                <w:lang w:eastAsia="zh-TW"/>
              </w:rPr>
              <w:t>、波蘭</w:t>
            </w:r>
            <w:r w:rsidR="00B62B1D" w:rsidRPr="00B62B1D">
              <w:rPr>
                <w:lang w:eastAsia="zh-TW"/>
              </w:rPr>
              <w:t>（</w:t>
            </w:r>
            <w:r w:rsidRPr="00B62B1D">
              <w:rPr>
                <w:lang w:eastAsia="zh-TW"/>
              </w:rPr>
              <w:t>7.5%</w:t>
            </w:r>
            <w:r w:rsidR="00B62B1D">
              <w:rPr>
                <w:lang w:eastAsia="zh-TW"/>
              </w:rPr>
              <w:t>）</w:t>
            </w:r>
            <w:r w:rsidRPr="00B62B1D">
              <w:rPr>
                <w:lang w:eastAsia="zh-TW"/>
              </w:rPr>
              <w:t>、法國</w:t>
            </w:r>
            <w:r w:rsidR="00B62B1D" w:rsidRPr="00B62B1D">
              <w:rPr>
                <w:lang w:eastAsia="zh-TW"/>
              </w:rPr>
              <w:t>（</w:t>
            </w:r>
            <w:r w:rsidRPr="00B62B1D">
              <w:rPr>
                <w:lang w:eastAsia="zh-TW"/>
              </w:rPr>
              <w:t>6.3%</w:t>
            </w:r>
            <w:r w:rsidR="00B62B1D">
              <w:rPr>
                <w:lang w:eastAsia="zh-TW"/>
              </w:rPr>
              <w:t>）</w:t>
            </w:r>
            <w:r w:rsidRPr="00B62B1D">
              <w:rPr>
                <w:lang w:eastAsia="zh-TW"/>
              </w:rPr>
              <w:t>、英國</w:t>
            </w:r>
            <w:r w:rsidR="00B62B1D" w:rsidRPr="00B62B1D">
              <w:rPr>
                <w:lang w:eastAsia="zh-TW"/>
              </w:rPr>
              <w:t>（</w:t>
            </w:r>
            <w:r w:rsidRPr="00B62B1D">
              <w:rPr>
                <w:lang w:eastAsia="zh-TW"/>
              </w:rPr>
              <w:t>5.2%</w:t>
            </w:r>
            <w:r w:rsidR="00B62B1D">
              <w:rPr>
                <w:lang w:eastAsia="zh-TW"/>
              </w:rPr>
              <w:t>）</w:t>
            </w:r>
            <w:r w:rsidRPr="00B62B1D">
              <w:rPr>
                <w:lang w:eastAsia="zh-TW"/>
              </w:rPr>
              <w:t>、奧地利</w:t>
            </w:r>
            <w:r w:rsidR="00B62B1D" w:rsidRPr="00B62B1D">
              <w:rPr>
                <w:lang w:eastAsia="zh-TW"/>
              </w:rPr>
              <w:t>（</w:t>
            </w:r>
            <w:r w:rsidRPr="00B62B1D">
              <w:rPr>
                <w:lang w:eastAsia="zh-TW"/>
              </w:rPr>
              <w:t>5.7%</w:t>
            </w:r>
            <w:r w:rsidR="00B62B1D">
              <w:rPr>
                <w:lang w:eastAsia="zh-TW"/>
              </w:rPr>
              <w:t>）</w:t>
            </w:r>
            <w:r w:rsidRPr="00B62B1D">
              <w:rPr>
                <w:lang w:eastAsia="zh-TW"/>
              </w:rPr>
              <w:t>、匈牙利</w:t>
            </w:r>
            <w:r w:rsidR="00B62B1D" w:rsidRPr="00B62B1D">
              <w:rPr>
                <w:lang w:eastAsia="zh-TW"/>
              </w:rPr>
              <w:t>（</w:t>
            </w:r>
            <w:r w:rsidRPr="00B62B1D">
              <w:rPr>
                <w:lang w:eastAsia="zh-TW"/>
              </w:rPr>
              <w:t>5.54%</w:t>
            </w:r>
            <w:r w:rsidR="00B62B1D">
              <w:rPr>
                <w:lang w:eastAsia="zh-TW"/>
              </w:rPr>
              <w:t>）</w:t>
            </w:r>
            <w:r w:rsidRPr="00B62B1D">
              <w:rPr>
                <w:lang w:eastAsia="zh-TW"/>
              </w:rPr>
              <w:t>、義大利</w:t>
            </w:r>
            <w:r w:rsidR="00B62B1D" w:rsidRPr="00B62B1D">
              <w:rPr>
                <w:lang w:eastAsia="zh-TW"/>
              </w:rPr>
              <w:t>（</w:t>
            </w:r>
            <w:r w:rsidRPr="00B62B1D">
              <w:rPr>
                <w:lang w:eastAsia="zh-TW"/>
              </w:rPr>
              <w:t>5.7%</w:t>
            </w:r>
            <w:r w:rsidR="00B62B1D">
              <w:rPr>
                <w:lang w:eastAsia="zh-TW"/>
              </w:rPr>
              <w:t>）</w:t>
            </w:r>
            <w:r w:rsidRPr="00B62B1D">
              <w:rPr>
                <w:lang w:eastAsia="zh-TW"/>
              </w:rPr>
              <w:t>、西班牙</w:t>
            </w:r>
            <w:r w:rsidR="00B62B1D" w:rsidRPr="00B62B1D">
              <w:rPr>
                <w:lang w:eastAsia="zh-TW"/>
              </w:rPr>
              <w:t>（</w:t>
            </w:r>
            <w:r w:rsidRPr="00B62B1D">
              <w:rPr>
                <w:lang w:eastAsia="zh-TW"/>
              </w:rPr>
              <w:t>2.83%</w:t>
            </w:r>
            <w:r w:rsidR="00B62B1D">
              <w:rPr>
                <w:lang w:eastAsia="zh-TW"/>
              </w:rPr>
              <w:t>）</w:t>
            </w:r>
            <w:r w:rsidRPr="00B62B1D">
              <w:rPr>
                <w:lang w:eastAsia="zh-TW"/>
              </w:rPr>
              <w:t>、荷蘭</w:t>
            </w:r>
            <w:r w:rsidR="00B62B1D" w:rsidRPr="00B62B1D">
              <w:rPr>
                <w:lang w:eastAsia="zh-TW"/>
              </w:rPr>
              <w:t>（</w:t>
            </w:r>
            <w:r w:rsidRPr="00B62B1D">
              <w:rPr>
                <w:lang w:eastAsia="zh-TW"/>
              </w:rPr>
              <w:t>2.18%</w:t>
            </w:r>
            <w:r w:rsidR="00B62B1D">
              <w:rPr>
                <w:lang w:eastAsia="zh-TW"/>
              </w:rPr>
              <w:t>）</w:t>
            </w:r>
            <w:r w:rsidRPr="00B62B1D">
              <w:rPr>
                <w:lang w:eastAsia="zh-TW"/>
              </w:rPr>
              <w:t>。</w:t>
            </w:r>
          </w:p>
        </w:tc>
      </w:tr>
      <w:tr w:rsidR="001F5881" w:rsidRPr="00B62B1D" w:rsidTr="0061212B">
        <w:trPr>
          <w:trHeight w:val="737"/>
        </w:trPr>
        <w:tc>
          <w:tcPr>
            <w:tcW w:w="2508" w:type="dxa"/>
            <w:shd w:val="clear" w:color="auto" w:fill="auto"/>
            <w:tcMar>
              <w:left w:w="-30" w:type="dxa"/>
            </w:tcMar>
            <w:vAlign w:val="center"/>
          </w:tcPr>
          <w:p w:rsidR="001F5881" w:rsidRPr="00B62B1D" w:rsidRDefault="001F5881" w:rsidP="001F5881">
            <w:pPr>
              <w:ind w:left="118" w:right="118" w:firstLineChars="0" w:firstLine="0"/>
              <w:jc w:val="distribute"/>
            </w:pPr>
            <w:r w:rsidRPr="00B62B1D">
              <w:t>進口總金額</w:t>
            </w:r>
          </w:p>
        </w:tc>
        <w:tc>
          <w:tcPr>
            <w:tcW w:w="6055" w:type="dxa"/>
            <w:shd w:val="clear" w:color="auto" w:fill="auto"/>
            <w:tcMar>
              <w:left w:w="34" w:type="dxa"/>
            </w:tcMar>
            <w:vAlign w:val="center"/>
          </w:tcPr>
          <w:p w:rsidR="001F5881" w:rsidRPr="00B62B1D" w:rsidRDefault="001F5881" w:rsidP="001F5881">
            <w:pPr>
              <w:ind w:left="118" w:right="118" w:firstLineChars="0" w:firstLine="0"/>
            </w:pPr>
            <w:r w:rsidRPr="00B62B1D">
              <w:t>773</w:t>
            </w:r>
            <w:r w:rsidRPr="00B62B1D">
              <w:t>億歐元；成長</w:t>
            </w:r>
            <w:r w:rsidRPr="00B62B1D">
              <w:t>7.7%</w:t>
            </w:r>
            <w:r w:rsidRPr="00B62B1D">
              <w:t>（</w:t>
            </w:r>
            <w:r w:rsidRPr="00B62B1D">
              <w:t>2018</w:t>
            </w:r>
            <w:r w:rsidRPr="00B62B1D">
              <w:t>）</w:t>
            </w:r>
          </w:p>
        </w:tc>
      </w:tr>
      <w:tr w:rsidR="001F5881" w:rsidRPr="00B62B1D" w:rsidTr="0061212B">
        <w:trPr>
          <w:trHeight w:val="737"/>
        </w:trPr>
        <w:tc>
          <w:tcPr>
            <w:tcW w:w="2508" w:type="dxa"/>
            <w:shd w:val="clear" w:color="auto" w:fill="auto"/>
            <w:tcMar>
              <w:left w:w="-30" w:type="dxa"/>
            </w:tcMar>
            <w:vAlign w:val="center"/>
          </w:tcPr>
          <w:p w:rsidR="001F5881" w:rsidRPr="00B62B1D" w:rsidRDefault="001F5881" w:rsidP="001F5881">
            <w:pPr>
              <w:ind w:left="118" w:right="118" w:firstLineChars="0" w:firstLine="0"/>
              <w:jc w:val="distribute"/>
            </w:pPr>
            <w:r w:rsidRPr="00B62B1D">
              <w:t>主要進口產品</w:t>
            </w:r>
          </w:p>
        </w:tc>
        <w:tc>
          <w:tcPr>
            <w:tcW w:w="6055" w:type="dxa"/>
            <w:shd w:val="clear" w:color="auto" w:fill="auto"/>
            <w:tcMar>
              <w:left w:w="34" w:type="dxa"/>
            </w:tcMar>
          </w:tcPr>
          <w:p w:rsidR="001F5881" w:rsidRPr="00B62B1D" w:rsidRDefault="001F5881" w:rsidP="001F5881">
            <w:pPr>
              <w:ind w:left="118" w:right="118" w:firstLineChars="0" w:firstLine="0"/>
              <w:rPr>
                <w:lang w:eastAsia="zh-TW"/>
              </w:rPr>
            </w:pPr>
            <w:r w:rsidRPr="00B62B1D">
              <w:rPr>
                <w:lang w:eastAsia="zh-TW"/>
              </w:rPr>
              <w:t>汽機車零件、電話及電報設備、汽機車及其他自動車、石油及其產品、天然氣。</w:t>
            </w:r>
          </w:p>
        </w:tc>
      </w:tr>
      <w:tr w:rsidR="00B62B1D" w:rsidRPr="00B62B1D" w:rsidTr="0061212B">
        <w:trPr>
          <w:trHeight w:val="737"/>
        </w:trPr>
        <w:tc>
          <w:tcPr>
            <w:tcW w:w="2508" w:type="dxa"/>
            <w:shd w:val="clear" w:color="auto" w:fill="auto"/>
            <w:tcMar>
              <w:left w:w="-30" w:type="dxa"/>
            </w:tcMar>
            <w:vAlign w:val="center"/>
          </w:tcPr>
          <w:p w:rsidR="001F5881" w:rsidRPr="00B62B1D" w:rsidRDefault="001F5881" w:rsidP="001F5881">
            <w:pPr>
              <w:ind w:left="118" w:right="118" w:firstLineChars="0" w:firstLine="0"/>
              <w:jc w:val="distribute"/>
            </w:pPr>
            <w:r w:rsidRPr="00B62B1D">
              <w:t>主要進口</w:t>
            </w:r>
            <w:proofErr w:type="gramStart"/>
            <w:r w:rsidRPr="00B62B1D">
              <w:t>國</w:t>
            </w:r>
            <w:proofErr w:type="gramEnd"/>
            <w:r w:rsidRPr="00B62B1D">
              <w:t>家</w:t>
            </w:r>
          </w:p>
        </w:tc>
        <w:tc>
          <w:tcPr>
            <w:tcW w:w="6055" w:type="dxa"/>
            <w:shd w:val="clear" w:color="auto" w:fill="auto"/>
            <w:tcMar>
              <w:left w:w="34" w:type="dxa"/>
            </w:tcMar>
          </w:tcPr>
          <w:p w:rsidR="001F5881" w:rsidRPr="00B62B1D" w:rsidRDefault="001F5881" w:rsidP="001F5881">
            <w:pPr>
              <w:ind w:left="118" w:right="118" w:firstLineChars="0" w:firstLine="0"/>
              <w:rPr>
                <w:lang w:eastAsia="zh-TW"/>
              </w:rPr>
            </w:pPr>
            <w:r w:rsidRPr="00B62B1D">
              <w:rPr>
                <w:lang w:eastAsia="zh-TW"/>
              </w:rPr>
              <w:t>德國</w:t>
            </w:r>
            <w:r w:rsidR="00B62B1D" w:rsidRPr="00B62B1D">
              <w:rPr>
                <w:lang w:eastAsia="zh-TW"/>
              </w:rPr>
              <w:t>（</w:t>
            </w:r>
            <w:r w:rsidRPr="00B62B1D">
              <w:rPr>
                <w:lang w:eastAsia="zh-TW"/>
              </w:rPr>
              <w:t>17.7%</w:t>
            </w:r>
            <w:r w:rsidR="00B62B1D">
              <w:rPr>
                <w:lang w:eastAsia="zh-TW"/>
              </w:rPr>
              <w:t>）</w:t>
            </w:r>
            <w:r w:rsidRPr="00B62B1D">
              <w:rPr>
                <w:lang w:eastAsia="zh-TW"/>
              </w:rPr>
              <w:t>、捷克</w:t>
            </w:r>
            <w:r w:rsidR="00B62B1D" w:rsidRPr="00B62B1D">
              <w:rPr>
                <w:lang w:eastAsia="zh-TW"/>
              </w:rPr>
              <w:t>（</w:t>
            </w:r>
            <w:r w:rsidRPr="00B62B1D">
              <w:rPr>
                <w:lang w:eastAsia="zh-TW"/>
              </w:rPr>
              <w:t>10.2%</w:t>
            </w:r>
            <w:r w:rsidR="00B62B1D">
              <w:rPr>
                <w:lang w:eastAsia="zh-TW"/>
              </w:rPr>
              <w:t>）</w:t>
            </w:r>
            <w:r w:rsidRPr="00B62B1D">
              <w:rPr>
                <w:lang w:eastAsia="zh-TW"/>
              </w:rPr>
              <w:t>、</w:t>
            </w:r>
            <w:r w:rsidR="00B62B1D" w:rsidRPr="00B62B1D">
              <w:rPr>
                <w:lang w:eastAsia="zh-TW"/>
              </w:rPr>
              <w:t>中國大陸（</w:t>
            </w:r>
            <w:r w:rsidRPr="00B62B1D">
              <w:rPr>
                <w:lang w:eastAsia="zh-TW"/>
              </w:rPr>
              <w:t>5.83%</w:t>
            </w:r>
            <w:r w:rsidR="00B62B1D">
              <w:rPr>
                <w:lang w:eastAsia="zh-TW"/>
              </w:rPr>
              <w:t>）</w:t>
            </w:r>
            <w:r w:rsidRPr="00B62B1D">
              <w:rPr>
                <w:lang w:eastAsia="zh-TW"/>
              </w:rPr>
              <w:t>、韓國</w:t>
            </w:r>
            <w:r w:rsidR="00B62B1D" w:rsidRPr="00B62B1D">
              <w:rPr>
                <w:lang w:eastAsia="zh-TW"/>
              </w:rPr>
              <w:t>（</w:t>
            </w:r>
            <w:r w:rsidRPr="00B62B1D">
              <w:rPr>
                <w:lang w:eastAsia="zh-TW"/>
              </w:rPr>
              <w:t>5.74%</w:t>
            </w:r>
            <w:r w:rsidR="00B62B1D">
              <w:rPr>
                <w:lang w:eastAsia="zh-TW"/>
              </w:rPr>
              <w:t>）</w:t>
            </w:r>
            <w:r w:rsidRPr="00B62B1D">
              <w:rPr>
                <w:lang w:eastAsia="zh-TW"/>
              </w:rPr>
              <w:t>、匈牙利</w:t>
            </w:r>
            <w:r w:rsidR="00B62B1D" w:rsidRPr="00B62B1D">
              <w:rPr>
                <w:lang w:eastAsia="zh-TW"/>
              </w:rPr>
              <w:t>（</w:t>
            </w:r>
            <w:r w:rsidRPr="00B62B1D">
              <w:rPr>
                <w:lang w:eastAsia="zh-TW"/>
              </w:rPr>
              <w:t>5.74%</w:t>
            </w:r>
            <w:r w:rsidR="00B62B1D">
              <w:rPr>
                <w:lang w:eastAsia="zh-TW"/>
              </w:rPr>
              <w:t>）</w:t>
            </w:r>
            <w:r w:rsidRPr="00B62B1D">
              <w:rPr>
                <w:lang w:eastAsia="zh-TW"/>
              </w:rPr>
              <w:t>、波蘭</w:t>
            </w:r>
            <w:r w:rsidR="00B62B1D" w:rsidRPr="00B62B1D">
              <w:rPr>
                <w:lang w:eastAsia="zh-TW"/>
              </w:rPr>
              <w:t>（</w:t>
            </w:r>
            <w:r w:rsidRPr="00B62B1D">
              <w:rPr>
                <w:lang w:eastAsia="zh-TW"/>
              </w:rPr>
              <w:t>5.47%</w:t>
            </w:r>
            <w:r w:rsidR="00B62B1D">
              <w:rPr>
                <w:lang w:eastAsia="zh-TW"/>
              </w:rPr>
              <w:t>）</w:t>
            </w:r>
            <w:r w:rsidRPr="00B62B1D">
              <w:rPr>
                <w:lang w:eastAsia="zh-TW"/>
              </w:rPr>
              <w:t>、俄國</w:t>
            </w:r>
            <w:r w:rsidR="00B62B1D" w:rsidRPr="00B62B1D">
              <w:rPr>
                <w:lang w:eastAsia="zh-TW"/>
              </w:rPr>
              <w:t>（</w:t>
            </w:r>
            <w:r w:rsidRPr="00B62B1D">
              <w:rPr>
                <w:lang w:eastAsia="zh-TW"/>
              </w:rPr>
              <w:t>5.25%</w:t>
            </w:r>
            <w:r w:rsidR="00B62B1D">
              <w:rPr>
                <w:lang w:eastAsia="zh-TW"/>
              </w:rPr>
              <w:t>）</w:t>
            </w:r>
            <w:r w:rsidRPr="00B62B1D">
              <w:rPr>
                <w:lang w:eastAsia="zh-TW"/>
              </w:rPr>
              <w:t>、義大利</w:t>
            </w:r>
            <w:r w:rsidR="00B62B1D" w:rsidRPr="00B62B1D">
              <w:rPr>
                <w:lang w:eastAsia="zh-TW"/>
              </w:rPr>
              <w:t>（</w:t>
            </w:r>
            <w:r w:rsidRPr="00B62B1D">
              <w:rPr>
                <w:lang w:eastAsia="zh-TW"/>
              </w:rPr>
              <w:t>3.36%</w:t>
            </w:r>
            <w:r w:rsidR="00B62B1D">
              <w:rPr>
                <w:lang w:eastAsia="zh-TW"/>
              </w:rPr>
              <w:t>）</w:t>
            </w:r>
            <w:r w:rsidRPr="00B62B1D">
              <w:rPr>
                <w:lang w:eastAsia="zh-TW"/>
              </w:rPr>
              <w:t>、法國</w:t>
            </w:r>
            <w:r w:rsidR="00B62B1D" w:rsidRPr="00B62B1D">
              <w:rPr>
                <w:lang w:eastAsia="zh-TW"/>
              </w:rPr>
              <w:t>（</w:t>
            </w:r>
            <w:r w:rsidRPr="00B62B1D">
              <w:rPr>
                <w:lang w:eastAsia="zh-TW"/>
              </w:rPr>
              <w:t>3.06%</w:t>
            </w:r>
            <w:r w:rsidR="00B62B1D">
              <w:rPr>
                <w:lang w:eastAsia="zh-TW"/>
              </w:rPr>
              <w:t>）</w:t>
            </w:r>
            <w:r w:rsidRPr="00B62B1D">
              <w:rPr>
                <w:lang w:eastAsia="zh-TW"/>
              </w:rPr>
              <w:t>、奧地利</w:t>
            </w:r>
            <w:r w:rsidR="00B62B1D" w:rsidRPr="00B62B1D">
              <w:rPr>
                <w:lang w:eastAsia="zh-TW"/>
              </w:rPr>
              <w:t>（</w:t>
            </w:r>
            <w:r w:rsidRPr="00B62B1D">
              <w:rPr>
                <w:lang w:eastAsia="zh-TW"/>
              </w:rPr>
              <w:t>3.03%</w:t>
            </w:r>
            <w:r w:rsidR="00B62B1D">
              <w:rPr>
                <w:lang w:eastAsia="zh-TW"/>
              </w:rPr>
              <w:t>）</w:t>
            </w:r>
            <w:r w:rsidRPr="00B62B1D">
              <w:rPr>
                <w:lang w:eastAsia="zh-TW"/>
              </w:rPr>
              <w:t xml:space="preserve"> </w:t>
            </w:r>
          </w:p>
        </w:tc>
      </w:tr>
    </w:tbl>
    <w:p w:rsidR="001F5881" w:rsidRPr="00B62B1D" w:rsidRDefault="001F5881" w:rsidP="001F5881">
      <w:pPr>
        <w:ind w:firstLineChars="0" w:firstLine="0"/>
        <w:rPr>
          <w:lang w:eastAsia="zh-TW"/>
        </w:rPr>
      </w:pPr>
      <w:r w:rsidRPr="00B62B1D">
        <w:rPr>
          <w:lang w:val="zh-TW" w:eastAsia="zh-TW"/>
        </w:rPr>
        <w:t>謹</w:t>
      </w:r>
      <w:proofErr w:type="gramStart"/>
      <w:r w:rsidRPr="00B62B1D">
        <w:rPr>
          <w:lang w:val="zh-TW" w:eastAsia="zh-TW"/>
        </w:rPr>
        <w:t>註</w:t>
      </w:r>
      <w:proofErr w:type="gramEnd"/>
      <w:r w:rsidRPr="00B62B1D">
        <w:rPr>
          <w:lang w:eastAsia="zh-TW"/>
        </w:rPr>
        <w:t>：</w:t>
      </w:r>
      <w:r w:rsidRPr="00B62B1D">
        <w:rPr>
          <w:lang w:val="zh-TW" w:eastAsia="zh-TW"/>
        </w:rPr>
        <w:t>斯洛伐克統計局</w:t>
      </w:r>
      <w:r w:rsidRPr="00B62B1D">
        <w:rPr>
          <w:lang w:eastAsia="zh-TW"/>
        </w:rPr>
        <w:t>2019</w:t>
      </w:r>
      <w:r w:rsidRPr="00B62B1D">
        <w:rPr>
          <w:lang w:val="zh-TW" w:eastAsia="zh-TW"/>
        </w:rPr>
        <w:t>年</w:t>
      </w:r>
      <w:r w:rsidRPr="00B62B1D">
        <w:rPr>
          <w:lang w:eastAsia="zh-TW"/>
        </w:rPr>
        <w:t>2</w:t>
      </w:r>
      <w:r w:rsidRPr="00B62B1D">
        <w:rPr>
          <w:lang w:val="zh-TW" w:eastAsia="zh-TW"/>
        </w:rPr>
        <w:t>月</w:t>
      </w:r>
      <w:r w:rsidRPr="00B62B1D">
        <w:rPr>
          <w:lang w:eastAsia="zh-TW"/>
        </w:rPr>
        <w:t>1</w:t>
      </w:r>
      <w:r w:rsidRPr="00B62B1D">
        <w:rPr>
          <w:lang w:val="zh-TW" w:eastAsia="zh-TW"/>
        </w:rPr>
        <w:t>日資料</w:t>
      </w:r>
      <w:r w:rsidRPr="00B62B1D">
        <w:rPr>
          <w:lang w:eastAsia="zh-TW"/>
        </w:rPr>
        <w:t>。</w:t>
      </w:r>
    </w:p>
    <w:p w:rsidR="001F5881" w:rsidRPr="00B62B1D" w:rsidRDefault="001F5881">
      <w:pPr>
        <w:widowControl/>
        <w:overflowPunct/>
        <w:autoSpaceDE/>
        <w:autoSpaceDN/>
        <w:ind w:firstLineChars="0" w:firstLine="0"/>
        <w:jc w:val="left"/>
        <w:rPr>
          <w:lang w:eastAsia="zh-TW"/>
        </w:rPr>
      </w:pPr>
      <w:r w:rsidRPr="00B62B1D">
        <w:rPr>
          <w:lang w:eastAsia="zh-TW"/>
        </w:rPr>
        <w:br w:type="page"/>
      </w:r>
    </w:p>
    <w:p w:rsidR="002B6A05" w:rsidRPr="00B62B1D" w:rsidRDefault="002B6A05" w:rsidP="001F5881">
      <w:pPr>
        <w:ind w:firstLineChars="0" w:firstLine="0"/>
        <w:jc w:val="center"/>
        <w:rPr>
          <w:lang w:eastAsia="zh-TW"/>
        </w:rPr>
      </w:pPr>
    </w:p>
    <w:p w:rsidR="0079743A" w:rsidRPr="00B62B1D" w:rsidRDefault="0079743A" w:rsidP="002B2CF0">
      <w:pPr>
        <w:ind w:firstLineChars="0" w:firstLine="0"/>
        <w:jc w:val="center"/>
        <w:rPr>
          <w:lang w:eastAsia="zh-TW"/>
        </w:rPr>
      </w:pPr>
    </w:p>
    <w:p w:rsidR="002B2CF0" w:rsidRPr="00B62B1D" w:rsidRDefault="002B2CF0" w:rsidP="006C760A">
      <w:pPr>
        <w:pStyle w:val="28-"/>
        <w:rPr>
          <w:rFonts w:ascii="Times New Roman" w:eastAsia="華康細圓體" w:hAnsi="Times New Roman"/>
          <w:lang w:eastAsia="zh-TW"/>
        </w:rPr>
        <w:sectPr w:rsidR="002B2CF0" w:rsidRPr="00B62B1D" w:rsidSect="003E0BC3">
          <w:headerReference w:type="even" r:id="rId15"/>
          <w:headerReference w:type="default" r:id="rId16"/>
          <w:footerReference w:type="even" r:id="rId17"/>
          <w:footerReference w:type="default" r:id="rId18"/>
          <w:headerReference w:type="first" r:id="rId19"/>
          <w:footerReference w:type="first" r:id="rId20"/>
          <w:pgSz w:w="11906" w:h="16838" w:code="9"/>
          <w:pgMar w:top="2268" w:right="1701" w:bottom="1701" w:left="1701" w:header="1134" w:footer="851" w:gutter="0"/>
          <w:cols w:space="425"/>
          <w:docGrid w:type="linesAndChars" w:linePitch="514" w:charSpace="-774"/>
        </w:sectPr>
      </w:pPr>
    </w:p>
    <w:p w:rsidR="006C760A" w:rsidRPr="00B62B1D" w:rsidRDefault="006C760A" w:rsidP="002B6A05">
      <w:pPr>
        <w:pStyle w:val="a3"/>
        <w:spacing w:before="514" w:after="771"/>
      </w:pPr>
      <w:bookmarkStart w:id="2" w:name="_Toc19484721"/>
      <w:bookmarkEnd w:id="0"/>
      <w:bookmarkEnd w:id="1"/>
      <w:r w:rsidRPr="00B62B1D">
        <w:lastRenderedPageBreak/>
        <w:t>第壹章  自然人文環境</w:t>
      </w:r>
      <w:bookmarkEnd w:id="2"/>
    </w:p>
    <w:p w:rsidR="001F5881" w:rsidRPr="00B62B1D" w:rsidRDefault="001F5881" w:rsidP="001F5881">
      <w:pPr>
        <w:pStyle w:val="a4"/>
        <w:spacing w:before="257" w:after="257"/>
        <w:ind w:left="632" w:hanging="632"/>
        <w:rPr>
          <w:color w:val="auto"/>
        </w:rPr>
      </w:pPr>
      <w:r w:rsidRPr="00B62B1D">
        <w:rPr>
          <w:color w:val="auto"/>
          <w:lang w:val="zh-TW"/>
        </w:rPr>
        <w:t>一、自然環境</w:t>
      </w:r>
    </w:p>
    <w:p w:rsidR="001F5881" w:rsidRPr="00B62B1D" w:rsidRDefault="001F5881" w:rsidP="001F5881">
      <w:pPr>
        <w:ind w:firstLine="472"/>
        <w:rPr>
          <w:lang w:eastAsia="zh-TW"/>
        </w:rPr>
      </w:pPr>
      <w:r w:rsidRPr="00B62B1D">
        <w:rPr>
          <w:lang w:val="zh-TW" w:eastAsia="zh-TW"/>
        </w:rPr>
        <w:t>斯洛伐克地處中東歐的地理中心，是西歐進入東歐的門戶，於</w:t>
      </w:r>
      <w:r w:rsidRPr="00B62B1D">
        <w:rPr>
          <w:lang w:eastAsia="zh-TW"/>
        </w:rPr>
        <w:t>2004</w:t>
      </w:r>
      <w:r w:rsidRPr="00B62B1D">
        <w:rPr>
          <w:lang w:val="zh-TW" w:eastAsia="zh-TW"/>
        </w:rPr>
        <w:t>年</w:t>
      </w:r>
      <w:r w:rsidRPr="00B62B1D">
        <w:rPr>
          <w:lang w:eastAsia="zh-TW"/>
        </w:rPr>
        <w:t>5</w:t>
      </w:r>
      <w:r w:rsidRPr="00B62B1D">
        <w:rPr>
          <w:lang w:val="zh-TW" w:eastAsia="zh-TW"/>
        </w:rPr>
        <w:t>月</w:t>
      </w:r>
      <w:r w:rsidRPr="00B62B1D">
        <w:rPr>
          <w:lang w:eastAsia="zh-TW"/>
        </w:rPr>
        <w:t>1</w:t>
      </w:r>
      <w:r w:rsidRPr="00B62B1D">
        <w:rPr>
          <w:lang w:val="zh-TW" w:eastAsia="zh-TW"/>
        </w:rPr>
        <w:t>日正式加入歐盟。斯國面積計</w:t>
      </w:r>
      <w:r w:rsidRPr="00B62B1D">
        <w:rPr>
          <w:lang w:eastAsia="zh-TW"/>
        </w:rPr>
        <w:t>4</w:t>
      </w:r>
      <w:r w:rsidRPr="00B62B1D">
        <w:rPr>
          <w:lang w:val="zh-TW" w:eastAsia="zh-TW"/>
        </w:rPr>
        <w:t>萬</w:t>
      </w:r>
      <w:r w:rsidRPr="00B62B1D">
        <w:rPr>
          <w:lang w:eastAsia="zh-TW"/>
        </w:rPr>
        <w:t>9,036</w:t>
      </w:r>
      <w:r w:rsidRPr="00B62B1D">
        <w:rPr>
          <w:lang w:val="zh-TW" w:eastAsia="zh-TW"/>
        </w:rPr>
        <w:t>平方公里，其鄰邦北有捷克與波蘭，邊界分別長達</w:t>
      </w:r>
      <w:r w:rsidRPr="00B62B1D">
        <w:rPr>
          <w:lang w:eastAsia="zh-TW"/>
        </w:rPr>
        <w:t>215</w:t>
      </w:r>
      <w:r w:rsidRPr="00B62B1D">
        <w:rPr>
          <w:lang w:val="zh-TW" w:eastAsia="zh-TW"/>
        </w:rPr>
        <w:t>公里及</w:t>
      </w:r>
      <w:r w:rsidRPr="00B62B1D">
        <w:rPr>
          <w:lang w:eastAsia="zh-TW"/>
        </w:rPr>
        <w:t>444</w:t>
      </w:r>
      <w:r w:rsidRPr="00B62B1D">
        <w:rPr>
          <w:lang w:val="zh-TW" w:eastAsia="zh-TW"/>
        </w:rPr>
        <w:t>公里；南有匈牙利，邊界達</w:t>
      </w:r>
      <w:r w:rsidRPr="00B62B1D">
        <w:rPr>
          <w:lang w:eastAsia="zh-TW"/>
        </w:rPr>
        <w:t>677</w:t>
      </w:r>
      <w:r w:rsidRPr="00B62B1D">
        <w:rPr>
          <w:lang w:val="zh-TW" w:eastAsia="zh-TW"/>
        </w:rPr>
        <w:t>公里；西有奧地利，邊界僅為</w:t>
      </w:r>
      <w:r w:rsidRPr="00B62B1D">
        <w:rPr>
          <w:lang w:eastAsia="zh-TW"/>
        </w:rPr>
        <w:t>91</w:t>
      </w:r>
      <w:r w:rsidRPr="00B62B1D">
        <w:rPr>
          <w:lang w:val="zh-TW" w:eastAsia="zh-TW"/>
        </w:rPr>
        <w:t>公里；東則與烏克蘭接壤，邊界達</w:t>
      </w:r>
      <w:r w:rsidRPr="00B62B1D">
        <w:rPr>
          <w:lang w:eastAsia="zh-TW"/>
        </w:rPr>
        <w:t>97</w:t>
      </w:r>
      <w:r w:rsidRPr="00B62B1D">
        <w:rPr>
          <w:lang w:val="zh-TW" w:eastAsia="zh-TW"/>
        </w:rPr>
        <w:t>公里。</w:t>
      </w:r>
      <w:r w:rsidRPr="00B62B1D">
        <w:rPr>
          <w:lang w:eastAsia="zh-TW"/>
        </w:rPr>
        <w:t>2007</w:t>
      </w:r>
      <w:r w:rsidRPr="00B62B1D">
        <w:rPr>
          <w:lang w:val="zh-TW" w:eastAsia="zh-TW"/>
        </w:rPr>
        <w:t>年</w:t>
      </w:r>
      <w:r w:rsidRPr="00B62B1D">
        <w:rPr>
          <w:lang w:eastAsia="zh-TW"/>
        </w:rPr>
        <w:t>12</w:t>
      </w:r>
      <w:r w:rsidRPr="00B62B1D">
        <w:rPr>
          <w:lang w:val="zh-TW" w:eastAsia="zh-TW"/>
        </w:rPr>
        <w:t>月</w:t>
      </w:r>
      <w:r w:rsidRPr="00B62B1D">
        <w:rPr>
          <w:lang w:eastAsia="zh-TW"/>
        </w:rPr>
        <w:t>31</w:t>
      </w:r>
      <w:r w:rsidRPr="00B62B1D">
        <w:rPr>
          <w:lang w:val="zh-TW" w:eastAsia="zh-TW"/>
        </w:rPr>
        <w:t>日斯國開始執行申根公約</w:t>
      </w:r>
      <w:r w:rsidRPr="00B62B1D">
        <w:rPr>
          <w:lang w:eastAsia="zh-TW"/>
        </w:rPr>
        <w:t>（</w:t>
      </w:r>
      <w:r w:rsidRPr="00B62B1D">
        <w:rPr>
          <w:lang w:eastAsia="zh-TW"/>
        </w:rPr>
        <w:t>Schengen Agreement</w:t>
      </w:r>
      <w:r w:rsidRPr="00B62B1D">
        <w:rPr>
          <w:lang w:eastAsia="zh-TW"/>
        </w:rPr>
        <w:t>）</w:t>
      </w:r>
      <w:r w:rsidRPr="00B62B1D">
        <w:rPr>
          <w:lang w:val="zh-TW" w:eastAsia="zh-TW"/>
        </w:rPr>
        <w:t>後，其與烏克蘭邊關已</w:t>
      </w:r>
      <w:proofErr w:type="gramStart"/>
      <w:r w:rsidRPr="00B62B1D">
        <w:rPr>
          <w:lang w:val="zh-TW" w:eastAsia="zh-TW"/>
        </w:rPr>
        <w:t>成申根最東界</w:t>
      </w:r>
      <w:proofErr w:type="gramEnd"/>
      <w:r w:rsidRPr="00B62B1D">
        <w:rPr>
          <w:lang w:val="zh-TW" w:eastAsia="zh-TW"/>
        </w:rPr>
        <w:t>。</w:t>
      </w:r>
    </w:p>
    <w:p w:rsidR="001F5881" w:rsidRPr="00B62B1D" w:rsidRDefault="001F5881" w:rsidP="001F5881">
      <w:pPr>
        <w:ind w:firstLine="472"/>
        <w:rPr>
          <w:lang w:eastAsia="zh-TW"/>
        </w:rPr>
      </w:pPr>
      <w:r w:rsidRPr="00B62B1D">
        <w:rPr>
          <w:lang w:val="zh-TW" w:eastAsia="zh-TW"/>
        </w:rPr>
        <w:t>斯國境內多山，地勢北</w:t>
      </w:r>
      <w:proofErr w:type="gramStart"/>
      <w:r w:rsidRPr="00B62B1D">
        <w:rPr>
          <w:lang w:val="zh-TW" w:eastAsia="zh-TW"/>
        </w:rPr>
        <w:t>高南低</w:t>
      </w:r>
      <w:proofErr w:type="gramEnd"/>
      <w:r w:rsidRPr="00B62B1D">
        <w:rPr>
          <w:lang w:val="zh-TW" w:eastAsia="zh-TW"/>
        </w:rPr>
        <w:t>，歐洲第二大河多瑙河流經其西南部。斯國屬四季分明之大陸型氣候，夏季炎熱，惟冬季低溫可至攝氏零下</w:t>
      </w:r>
      <w:r w:rsidRPr="00B62B1D">
        <w:rPr>
          <w:lang w:eastAsia="zh-TW"/>
        </w:rPr>
        <w:t>15</w:t>
      </w:r>
      <w:r w:rsidRPr="00B62B1D">
        <w:rPr>
          <w:lang w:val="zh-TW" w:eastAsia="zh-TW"/>
        </w:rPr>
        <w:t>度左右。</w:t>
      </w:r>
    </w:p>
    <w:p w:rsidR="001F5881" w:rsidRPr="00B62B1D" w:rsidRDefault="001F5881" w:rsidP="001F5881">
      <w:pPr>
        <w:pStyle w:val="a4"/>
        <w:spacing w:before="257" w:after="257"/>
        <w:ind w:left="632" w:hanging="632"/>
        <w:rPr>
          <w:color w:val="auto"/>
        </w:rPr>
      </w:pPr>
      <w:r w:rsidRPr="00B62B1D">
        <w:rPr>
          <w:color w:val="auto"/>
          <w:lang w:val="zh-TW"/>
        </w:rPr>
        <w:t xml:space="preserve">二、人文及社會環境 </w:t>
      </w:r>
    </w:p>
    <w:p w:rsidR="001F5881" w:rsidRPr="00B62B1D" w:rsidRDefault="001F5881" w:rsidP="001F5881">
      <w:pPr>
        <w:ind w:firstLine="472"/>
        <w:rPr>
          <w:lang w:eastAsia="zh-TW"/>
        </w:rPr>
      </w:pPr>
      <w:r w:rsidRPr="00B62B1D">
        <w:rPr>
          <w:lang w:val="zh-TW" w:eastAsia="zh-TW"/>
        </w:rPr>
        <w:t>斯國近年人口成長緩慢，</w:t>
      </w:r>
      <w:r w:rsidRPr="00B62B1D">
        <w:rPr>
          <w:lang w:eastAsia="zh-TW"/>
        </w:rPr>
        <w:t>2018</w:t>
      </w:r>
      <w:r w:rsidRPr="00B62B1D">
        <w:rPr>
          <w:lang w:eastAsia="zh-TW"/>
        </w:rPr>
        <w:t>年人口</w:t>
      </w:r>
      <w:r w:rsidRPr="00B62B1D">
        <w:rPr>
          <w:lang w:eastAsia="zh-TW"/>
        </w:rPr>
        <w:t>544.31</w:t>
      </w:r>
      <w:r w:rsidRPr="00B62B1D">
        <w:rPr>
          <w:lang w:eastAsia="zh-TW"/>
        </w:rPr>
        <w:t>萬</w:t>
      </w:r>
      <w:r w:rsidRPr="00B62B1D">
        <w:rPr>
          <w:lang w:val="zh-TW" w:eastAsia="zh-TW"/>
        </w:rPr>
        <w:t>，平均每平方公里</w:t>
      </w:r>
      <w:proofErr w:type="gramStart"/>
      <w:r w:rsidRPr="00B62B1D">
        <w:rPr>
          <w:lang w:val="zh-TW" w:eastAsia="zh-TW"/>
        </w:rPr>
        <w:t>僅</w:t>
      </w:r>
      <w:proofErr w:type="gramEnd"/>
      <w:r w:rsidRPr="00B62B1D">
        <w:rPr>
          <w:lang w:val="zh-TW" w:eastAsia="zh-TW"/>
        </w:rPr>
        <w:t>，</w:t>
      </w:r>
      <w:r w:rsidRPr="00B62B1D">
        <w:rPr>
          <w:lang w:val="zh-TW" w:eastAsia="zh-TW"/>
        </w:rPr>
        <w:t>110</w:t>
      </w:r>
      <w:r w:rsidRPr="00B62B1D">
        <w:rPr>
          <w:lang w:val="zh-TW" w:eastAsia="zh-TW"/>
        </w:rPr>
        <w:t>人，密度不高。其中</w:t>
      </w:r>
      <w:r w:rsidRPr="00B62B1D">
        <w:rPr>
          <w:lang w:eastAsia="zh-TW"/>
        </w:rPr>
        <w:t>0</w:t>
      </w:r>
      <w:r w:rsidRPr="00B62B1D">
        <w:rPr>
          <w:lang w:val="zh-TW" w:eastAsia="zh-TW"/>
        </w:rPr>
        <w:t>至</w:t>
      </w:r>
      <w:r w:rsidRPr="00B62B1D">
        <w:rPr>
          <w:lang w:eastAsia="zh-TW"/>
        </w:rPr>
        <w:t>14</w:t>
      </w:r>
      <w:r w:rsidRPr="00B62B1D">
        <w:rPr>
          <w:lang w:val="zh-TW" w:eastAsia="zh-TW"/>
        </w:rPr>
        <w:t>歲幼年人口占</w:t>
      </w:r>
      <w:r w:rsidRPr="00B62B1D">
        <w:rPr>
          <w:lang w:eastAsia="zh-TW"/>
        </w:rPr>
        <w:t>15.3%</w:t>
      </w:r>
      <w:r w:rsidRPr="00B62B1D">
        <w:rPr>
          <w:lang w:val="zh-TW" w:eastAsia="zh-TW"/>
        </w:rPr>
        <w:t>，</w:t>
      </w:r>
      <w:r w:rsidRPr="00B62B1D">
        <w:rPr>
          <w:lang w:eastAsia="zh-TW"/>
        </w:rPr>
        <w:t>15</w:t>
      </w:r>
      <w:r w:rsidRPr="00B62B1D">
        <w:rPr>
          <w:lang w:val="zh-TW" w:eastAsia="zh-TW"/>
        </w:rPr>
        <w:t>至</w:t>
      </w:r>
      <w:r w:rsidRPr="00B62B1D">
        <w:rPr>
          <w:lang w:eastAsia="zh-TW"/>
        </w:rPr>
        <w:t>64</w:t>
      </w:r>
      <w:r w:rsidRPr="00B62B1D">
        <w:rPr>
          <w:lang w:val="zh-TW" w:eastAsia="zh-TW"/>
        </w:rPr>
        <w:t>歲人口占</w:t>
      </w:r>
      <w:r w:rsidRPr="00B62B1D">
        <w:rPr>
          <w:lang w:eastAsia="zh-TW"/>
        </w:rPr>
        <w:t>71.5%</w:t>
      </w:r>
      <w:r w:rsidRPr="00B62B1D">
        <w:rPr>
          <w:lang w:val="zh-TW" w:eastAsia="zh-TW"/>
        </w:rPr>
        <w:t>，</w:t>
      </w:r>
      <w:r w:rsidRPr="00B62B1D">
        <w:rPr>
          <w:lang w:eastAsia="zh-TW"/>
        </w:rPr>
        <w:t>65</w:t>
      </w:r>
      <w:r w:rsidRPr="00B62B1D">
        <w:rPr>
          <w:lang w:val="zh-TW" w:eastAsia="zh-TW"/>
        </w:rPr>
        <w:t>歲以上老年人口占</w:t>
      </w:r>
      <w:r w:rsidRPr="00B62B1D">
        <w:rPr>
          <w:lang w:eastAsia="zh-TW"/>
        </w:rPr>
        <w:t>13.2%</w:t>
      </w:r>
      <w:r w:rsidRPr="00B62B1D">
        <w:rPr>
          <w:lang w:val="zh-TW" w:eastAsia="zh-TW"/>
        </w:rPr>
        <w:t>。斯國女性人口多於男性，所</w:t>
      </w:r>
      <w:proofErr w:type="gramStart"/>
      <w:r w:rsidRPr="00B62B1D">
        <w:rPr>
          <w:lang w:val="zh-TW" w:eastAsia="zh-TW"/>
        </w:rPr>
        <w:t>佔</w:t>
      </w:r>
      <w:proofErr w:type="gramEnd"/>
      <w:r w:rsidRPr="00B62B1D">
        <w:rPr>
          <w:lang w:val="zh-TW" w:eastAsia="zh-TW"/>
        </w:rPr>
        <w:t>人口比率分別約為</w:t>
      </w:r>
      <w:r w:rsidRPr="00B62B1D">
        <w:rPr>
          <w:lang w:eastAsia="zh-TW"/>
        </w:rPr>
        <w:t>51.3%</w:t>
      </w:r>
      <w:r w:rsidRPr="00B62B1D">
        <w:rPr>
          <w:lang w:val="zh-TW" w:eastAsia="zh-TW"/>
        </w:rPr>
        <w:t>與</w:t>
      </w:r>
      <w:r w:rsidRPr="00B62B1D">
        <w:rPr>
          <w:lang w:eastAsia="zh-TW"/>
        </w:rPr>
        <w:t>48.7%</w:t>
      </w:r>
      <w:r w:rsidRPr="00B62B1D">
        <w:rPr>
          <w:lang w:val="zh-TW" w:eastAsia="zh-TW"/>
        </w:rPr>
        <w:t>。在人口組成方面，以斯洛伐克人</w:t>
      </w:r>
      <w:proofErr w:type="gramStart"/>
      <w:r w:rsidRPr="00B62B1D">
        <w:rPr>
          <w:lang w:val="zh-TW" w:eastAsia="zh-TW"/>
        </w:rPr>
        <w:t>佔</w:t>
      </w:r>
      <w:proofErr w:type="gramEnd"/>
      <w:r w:rsidRPr="00B62B1D">
        <w:rPr>
          <w:lang w:val="zh-TW" w:eastAsia="zh-TW"/>
        </w:rPr>
        <w:t>多數，約為總人口的</w:t>
      </w:r>
      <w:r w:rsidRPr="00B62B1D">
        <w:rPr>
          <w:lang w:eastAsia="zh-TW"/>
        </w:rPr>
        <w:t>80.65%</w:t>
      </w:r>
      <w:r w:rsidRPr="00B62B1D">
        <w:rPr>
          <w:lang w:val="zh-TW" w:eastAsia="zh-TW"/>
        </w:rPr>
        <w:t>，其次為匈牙利人約為</w:t>
      </w:r>
      <w:r w:rsidRPr="00B62B1D">
        <w:rPr>
          <w:lang w:eastAsia="zh-TW"/>
        </w:rPr>
        <w:t>8.49%</w:t>
      </w:r>
      <w:r w:rsidRPr="00B62B1D">
        <w:rPr>
          <w:lang w:val="zh-TW" w:eastAsia="zh-TW"/>
        </w:rPr>
        <w:t>，其餘則分別有</w:t>
      </w:r>
      <w:r w:rsidRPr="00B62B1D">
        <w:rPr>
          <w:lang w:eastAsia="zh-TW"/>
        </w:rPr>
        <w:t>羅</w:t>
      </w:r>
      <w:proofErr w:type="gramStart"/>
      <w:r w:rsidRPr="00B62B1D">
        <w:rPr>
          <w:lang w:eastAsia="zh-TW"/>
        </w:rPr>
        <w:t>姆</w:t>
      </w:r>
      <w:proofErr w:type="gramEnd"/>
      <w:r w:rsidRPr="00B62B1D">
        <w:rPr>
          <w:lang w:eastAsia="zh-TW"/>
        </w:rPr>
        <w:t>人（吉普賽人）</w:t>
      </w:r>
      <w:proofErr w:type="gramStart"/>
      <w:r w:rsidRPr="00B62B1D">
        <w:rPr>
          <w:lang w:eastAsia="zh-TW"/>
        </w:rPr>
        <w:t>佔</w:t>
      </w:r>
      <w:proofErr w:type="gramEnd"/>
      <w:r w:rsidRPr="00B62B1D">
        <w:rPr>
          <w:lang w:eastAsia="zh-TW"/>
        </w:rPr>
        <w:t>1.96%</w:t>
      </w:r>
      <w:r w:rsidRPr="00B62B1D">
        <w:rPr>
          <w:lang w:val="zh-TW" w:eastAsia="zh-TW"/>
        </w:rPr>
        <w:t>、捷克人</w:t>
      </w:r>
      <w:r w:rsidRPr="00B62B1D">
        <w:rPr>
          <w:lang w:eastAsia="zh-TW"/>
        </w:rPr>
        <w:t>0.8%</w:t>
      </w:r>
      <w:r w:rsidRPr="00B62B1D">
        <w:rPr>
          <w:lang w:val="zh-TW" w:eastAsia="zh-TW"/>
        </w:rPr>
        <w:t>、烏克蘭人</w:t>
      </w:r>
      <w:r w:rsidRPr="00B62B1D">
        <w:rPr>
          <w:lang w:eastAsia="zh-TW"/>
        </w:rPr>
        <w:t>0.7%</w:t>
      </w:r>
      <w:r w:rsidRPr="00B62B1D">
        <w:rPr>
          <w:lang w:val="zh-TW" w:eastAsia="zh-TW"/>
        </w:rPr>
        <w:t>及其他人種</w:t>
      </w:r>
      <w:r w:rsidRPr="00B62B1D">
        <w:rPr>
          <w:lang w:eastAsia="zh-TW"/>
        </w:rPr>
        <w:t>1.3%</w:t>
      </w:r>
      <w:r w:rsidRPr="00B62B1D">
        <w:rPr>
          <w:lang w:val="zh-TW" w:eastAsia="zh-TW"/>
        </w:rPr>
        <w:t>。在宗教部分，多數人信奉天主教，約</w:t>
      </w:r>
      <w:proofErr w:type="gramStart"/>
      <w:r w:rsidRPr="00B62B1D">
        <w:rPr>
          <w:lang w:val="zh-TW" w:eastAsia="zh-TW"/>
        </w:rPr>
        <w:t>佔</w:t>
      </w:r>
      <w:proofErr w:type="gramEnd"/>
      <w:r w:rsidRPr="00B62B1D">
        <w:rPr>
          <w:lang w:val="zh-TW" w:eastAsia="zh-TW"/>
        </w:rPr>
        <w:t>人口的</w:t>
      </w:r>
      <w:r w:rsidRPr="00B62B1D">
        <w:rPr>
          <w:lang w:eastAsia="zh-TW"/>
        </w:rPr>
        <w:t>62.08%</w:t>
      </w:r>
      <w:r w:rsidRPr="00B62B1D">
        <w:rPr>
          <w:lang w:val="zh-TW" w:eastAsia="zh-TW"/>
        </w:rPr>
        <w:t>，其次為基督徒約為</w:t>
      </w:r>
      <w:r w:rsidRPr="00B62B1D">
        <w:rPr>
          <w:lang w:val="zh-TW" w:eastAsia="zh-TW"/>
        </w:rPr>
        <w:t>5</w:t>
      </w:r>
      <w:r w:rsidRPr="00B62B1D">
        <w:rPr>
          <w:lang w:eastAsia="zh-TW"/>
        </w:rPr>
        <w:t>.86%</w:t>
      </w:r>
      <w:r w:rsidRPr="00B62B1D">
        <w:rPr>
          <w:lang w:val="zh-TW" w:eastAsia="zh-TW"/>
        </w:rPr>
        <w:t>、希臘正教信徒</w:t>
      </w:r>
      <w:r w:rsidRPr="00B62B1D">
        <w:rPr>
          <w:lang w:val="zh-TW" w:eastAsia="zh-TW"/>
        </w:rPr>
        <w:t>3</w:t>
      </w:r>
      <w:r w:rsidRPr="00B62B1D">
        <w:rPr>
          <w:lang w:eastAsia="zh-TW"/>
        </w:rPr>
        <w:t>.83%</w:t>
      </w:r>
      <w:r w:rsidRPr="00B62B1D">
        <w:rPr>
          <w:lang w:val="zh-TW" w:eastAsia="zh-TW"/>
        </w:rPr>
        <w:t>，其他為非教徒。斯國民風純樸，對外人尚稱和善。惟因地處內陸，一般商旅往來仍以歐盟國家為主，對亞洲較為陌生。</w:t>
      </w:r>
    </w:p>
    <w:p w:rsidR="001F5881" w:rsidRPr="00B62B1D" w:rsidRDefault="001F5881" w:rsidP="001F5881">
      <w:pPr>
        <w:ind w:firstLine="472"/>
        <w:rPr>
          <w:lang w:eastAsia="zh-TW"/>
        </w:rPr>
      </w:pPr>
      <w:r w:rsidRPr="00B62B1D">
        <w:rPr>
          <w:lang w:val="zh-TW" w:eastAsia="zh-TW"/>
        </w:rPr>
        <w:t>斯國官方語言為斯洛伐克語，另有</w:t>
      </w:r>
      <w:r w:rsidRPr="00B62B1D">
        <w:rPr>
          <w:lang w:eastAsia="zh-TW"/>
        </w:rPr>
        <w:t>10.7%</w:t>
      </w:r>
      <w:r w:rsidRPr="00B62B1D">
        <w:rPr>
          <w:lang w:val="zh-TW" w:eastAsia="zh-TW"/>
        </w:rPr>
        <w:t>人口</w:t>
      </w:r>
      <w:proofErr w:type="gramStart"/>
      <w:r w:rsidRPr="00B62B1D">
        <w:rPr>
          <w:lang w:val="zh-TW" w:eastAsia="zh-TW"/>
        </w:rPr>
        <w:t>諳</w:t>
      </w:r>
      <w:proofErr w:type="gramEnd"/>
      <w:r w:rsidRPr="00B62B1D">
        <w:rPr>
          <w:lang w:val="zh-TW" w:eastAsia="zh-TW"/>
        </w:rPr>
        <w:t>匈牙利語。德語、英語及俄語</w:t>
      </w:r>
      <w:r w:rsidRPr="00B62B1D">
        <w:rPr>
          <w:lang w:val="zh-TW" w:eastAsia="zh-TW"/>
        </w:rPr>
        <w:lastRenderedPageBreak/>
        <w:t>為主要使用之外語。斯國教育</w:t>
      </w:r>
      <w:proofErr w:type="gramStart"/>
      <w:r w:rsidRPr="00B62B1D">
        <w:rPr>
          <w:lang w:val="zh-TW" w:eastAsia="zh-TW"/>
        </w:rPr>
        <w:t>普及，</w:t>
      </w:r>
      <w:proofErr w:type="gramEnd"/>
      <w:r w:rsidRPr="00B62B1D">
        <w:rPr>
          <w:lang w:eastAsia="zh-TW"/>
        </w:rPr>
        <w:t>15</w:t>
      </w:r>
      <w:r w:rsidRPr="00B62B1D">
        <w:rPr>
          <w:lang w:val="zh-TW" w:eastAsia="zh-TW"/>
        </w:rPr>
        <w:t>歲以上具讀寫能力者占總人口之</w:t>
      </w:r>
      <w:r w:rsidRPr="00B62B1D">
        <w:rPr>
          <w:lang w:eastAsia="zh-TW"/>
        </w:rPr>
        <w:t>99.6%</w:t>
      </w:r>
      <w:r w:rsidRPr="00B62B1D">
        <w:rPr>
          <w:lang w:val="zh-TW" w:eastAsia="zh-TW"/>
        </w:rPr>
        <w:t>。</w:t>
      </w:r>
    </w:p>
    <w:p w:rsidR="001F5881" w:rsidRPr="00B62B1D" w:rsidRDefault="001F5881" w:rsidP="001F5881">
      <w:pPr>
        <w:ind w:firstLine="472"/>
        <w:rPr>
          <w:lang w:eastAsia="zh-TW"/>
        </w:rPr>
      </w:pPr>
      <w:r w:rsidRPr="00B62B1D">
        <w:rPr>
          <w:rFonts w:ascii="新細明體" w:hAnsi="新細明體" w:cs="新細明體"/>
          <w:lang w:val="zh-TW" w:eastAsia="zh-TW"/>
        </w:rPr>
        <w:t>斯國自</w:t>
      </w:r>
      <w:r w:rsidRPr="00B62B1D">
        <w:rPr>
          <w:lang w:eastAsia="zh-TW"/>
        </w:rPr>
        <w:t>2002</w:t>
      </w:r>
      <w:r w:rsidRPr="00B62B1D">
        <w:rPr>
          <w:rFonts w:ascii="新細明體" w:hAnsi="新細明體" w:cs="新細明體"/>
          <w:lang w:val="zh-TW" w:eastAsia="zh-TW"/>
        </w:rPr>
        <w:t>年</w:t>
      </w:r>
      <w:r w:rsidRPr="00B62B1D">
        <w:rPr>
          <w:lang w:eastAsia="zh-TW"/>
        </w:rPr>
        <w:t>1</w:t>
      </w:r>
      <w:r w:rsidRPr="00B62B1D">
        <w:rPr>
          <w:rFonts w:ascii="新細明體" w:hAnsi="新細明體" w:cs="新細明體"/>
          <w:lang w:val="zh-TW" w:eastAsia="zh-TW"/>
        </w:rPr>
        <w:t>月</w:t>
      </w:r>
      <w:r w:rsidRPr="00B62B1D">
        <w:rPr>
          <w:lang w:eastAsia="zh-TW"/>
        </w:rPr>
        <w:t>1</w:t>
      </w:r>
      <w:r w:rsidRPr="00B62B1D">
        <w:rPr>
          <w:rFonts w:ascii="新細明體" w:hAnsi="新細明體" w:cs="新細明體"/>
          <w:lang w:val="zh-TW" w:eastAsia="zh-TW"/>
        </w:rPr>
        <w:t>日起將全國分為</w:t>
      </w:r>
      <w:r w:rsidRPr="00B62B1D">
        <w:rPr>
          <w:lang w:eastAsia="zh-TW"/>
        </w:rPr>
        <w:t>8</w:t>
      </w:r>
      <w:r w:rsidRPr="00B62B1D">
        <w:rPr>
          <w:rFonts w:ascii="新細明體" w:hAnsi="新細明體" w:cs="新細明體"/>
          <w:lang w:val="zh-TW" w:eastAsia="zh-TW"/>
        </w:rPr>
        <w:t>大自治區</w:t>
      </w:r>
      <w:r w:rsidRPr="00B62B1D">
        <w:rPr>
          <w:lang w:eastAsia="zh-TW"/>
        </w:rPr>
        <w:t>（</w:t>
      </w:r>
      <w:r w:rsidRPr="00B62B1D">
        <w:rPr>
          <w:lang w:eastAsia="zh-TW"/>
        </w:rPr>
        <w:t>Higher Regional Units</w:t>
      </w:r>
      <w:r w:rsidRPr="00B62B1D">
        <w:rPr>
          <w:lang w:eastAsia="zh-TW"/>
        </w:rPr>
        <w:t>）</w:t>
      </w:r>
      <w:r w:rsidRPr="00B62B1D">
        <w:rPr>
          <w:rFonts w:ascii="新細明體" w:hAnsi="新細明體" w:cs="新細明體"/>
          <w:lang w:eastAsia="zh-TW"/>
        </w:rPr>
        <w:t>，</w:t>
      </w:r>
      <w:r w:rsidRPr="00B62B1D">
        <w:rPr>
          <w:rFonts w:ascii="新細明體" w:hAnsi="新細明體" w:cs="新細明體"/>
          <w:lang w:val="zh-TW" w:eastAsia="zh-TW"/>
        </w:rPr>
        <w:t>各區行政中心與區同名</w:t>
      </w:r>
      <w:r w:rsidRPr="00B62B1D">
        <w:rPr>
          <w:rFonts w:ascii="新細明體" w:hAnsi="新細明體" w:cs="新細明體"/>
          <w:lang w:eastAsia="zh-TW"/>
        </w:rPr>
        <w:t>，各行政區之人口數量</w:t>
      </w:r>
      <w:r w:rsidRPr="00B62B1D">
        <w:rPr>
          <w:rFonts w:ascii="新細明體" w:hAnsi="新細明體" w:cs="新細明體"/>
          <w:lang w:val="zh-TW" w:eastAsia="zh-TW"/>
        </w:rPr>
        <w:t>分別為</w:t>
      </w:r>
      <w:r w:rsidRPr="00B62B1D">
        <w:rPr>
          <w:rFonts w:ascii="新細明體" w:hAnsi="新細明體" w:cs="新細明體"/>
          <w:lang w:eastAsia="zh-TW"/>
        </w:rPr>
        <w:t>：</w:t>
      </w:r>
      <w:r w:rsidRPr="00B62B1D">
        <w:rPr>
          <w:lang w:eastAsia="zh-TW"/>
        </w:rPr>
        <w:t>Bratislava</w:t>
      </w:r>
      <w:r w:rsidRPr="00B62B1D">
        <w:rPr>
          <w:lang w:eastAsia="zh-TW"/>
        </w:rPr>
        <w:t>區</w:t>
      </w:r>
      <w:r w:rsidRPr="00B62B1D">
        <w:rPr>
          <w:rFonts w:ascii="新細明體" w:hAnsi="新細明體" w:cs="新細明體"/>
          <w:lang w:eastAsia="zh-TW"/>
        </w:rPr>
        <w:t>（</w:t>
      </w:r>
      <w:r w:rsidRPr="00B62B1D">
        <w:rPr>
          <w:rFonts w:ascii="新細明體" w:hAnsi="新細明體" w:cs="新細明體"/>
          <w:lang w:val="zh-TW" w:eastAsia="zh-TW"/>
        </w:rPr>
        <w:t>首府區</w:t>
      </w:r>
      <w:r w:rsidRPr="00B62B1D">
        <w:rPr>
          <w:rFonts w:ascii="新細明體" w:hAnsi="新細明體" w:cs="新細明體"/>
          <w:lang w:eastAsia="zh-TW"/>
        </w:rPr>
        <w:t>，</w:t>
      </w:r>
      <w:r w:rsidRPr="00B62B1D">
        <w:rPr>
          <w:rFonts w:ascii="新細明體" w:hAnsi="新細明體" w:cs="新細明體"/>
          <w:lang w:val="zh-TW" w:eastAsia="zh-TW"/>
        </w:rPr>
        <w:t>人口為</w:t>
      </w:r>
      <w:r w:rsidRPr="00B62B1D">
        <w:rPr>
          <w:rFonts w:cs="新細明體"/>
          <w:lang w:eastAsia="zh-TW"/>
        </w:rPr>
        <w:t>61</w:t>
      </w:r>
      <w:r w:rsidRPr="00B62B1D">
        <w:rPr>
          <w:rFonts w:ascii="新細明體" w:hAnsi="新細明體" w:cs="新細明體"/>
          <w:lang w:val="zh-TW" w:eastAsia="zh-TW"/>
        </w:rPr>
        <w:t>萬</w:t>
      </w:r>
      <w:r w:rsidRPr="00B62B1D">
        <w:rPr>
          <w:rFonts w:cs="新細明體"/>
          <w:lang w:eastAsia="zh-TW"/>
        </w:rPr>
        <w:t>8</w:t>
      </w:r>
      <w:r w:rsidRPr="00B62B1D">
        <w:rPr>
          <w:lang w:eastAsia="zh-TW"/>
        </w:rPr>
        <w:t>,380</w:t>
      </w:r>
      <w:r w:rsidRPr="00B62B1D">
        <w:rPr>
          <w:rFonts w:ascii="新細明體" w:hAnsi="新細明體" w:cs="新細明體"/>
          <w:lang w:val="zh-TW" w:eastAsia="zh-TW"/>
        </w:rPr>
        <w:t>人</w:t>
      </w:r>
      <w:r w:rsidRPr="00B62B1D">
        <w:rPr>
          <w:rFonts w:ascii="新細明體" w:hAnsi="新細明體" w:cs="新細明體"/>
          <w:lang w:eastAsia="zh-TW"/>
        </w:rPr>
        <w:t>）</w:t>
      </w:r>
      <w:r w:rsidRPr="00B62B1D">
        <w:rPr>
          <w:rFonts w:ascii="新細明體" w:hAnsi="新細明體" w:cs="新細明體"/>
          <w:lang w:val="zh-TW" w:eastAsia="zh-TW"/>
        </w:rPr>
        <w:t>、</w:t>
      </w:r>
      <w:r w:rsidRPr="00B62B1D">
        <w:rPr>
          <w:lang w:eastAsia="zh-TW"/>
        </w:rPr>
        <w:t>Košice</w:t>
      </w:r>
      <w:r w:rsidRPr="00B62B1D">
        <w:rPr>
          <w:lang w:eastAsia="zh-TW"/>
        </w:rPr>
        <w:t>區（</w:t>
      </w:r>
      <w:r w:rsidRPr="00B62B1D">
        <w:rPr>
          <w:rFonts w:ascii="新細明體" w:hAnsi="新細明體" w:cs="新細明體"/>
          <w:lang w:val="zh-TW" w:eastAsia="zh-TW"/>
        </w:rPr>
        <w:t>第二大城區</w:t>
      </w:r>
      <w:r w:rsidRPr="00B62B1D">
        <w:rPr>
          <w:rFonts w:ascii="新細明體" w:hAnsi="新細明體" w:cs="新細明體"/>
          <w:lang w:eastAsia="zh-TW"/>
        </w:rPr>
        <w:t>，</w:t>
      </w:r>
      <w:r w:rsidRPr="00B62B1D">
        <w:rPr>
          <w:rFonts w:ascii="新細明體" w:hAnsi="新細明體" w:cs="新細明體"/>
          <w:lang w:val="zh-TW" w:eastAsia="zh-TW"/>
        </w:rPr>
        <w:t>人口為</w:t>
      </w:r>
      <w:r w:rsidRPr="00B62B1D">
        <w:rPr>
          <w:rFonts w:cs="新細明體"/>
          <w:lang w:eastAsia="zh-TW"/>
        </w:rPr>
        <w:t>79</w:t>
      </w:r>
      <w:r w:rsidRPr="00B62B1D">
        <w:rPr>
          <w:rFonts w:ascii="新細明體" w:hAnsi="新細明體" w:cs="新細明體"/>
          <w:lang w:val="zh-TW" w:eastAsia="zh-TW"/>
        </w:rPr>
        <w:t>萬</w:t>
      </w:r>
      <w:r w:rsidRPr="00B62B1D">
        <w:rPr>
          <w:rFonts w:cs="新細明體"/>
          <w:lang w:eastAsia="zh-TW"/>
        </w:rPr>
        <w:t>4</w:t>
      </w:r>
      <w:r w:rsidRPr="00B62B1D">
        <w:rPr>
          <w:rFonts w:ascii="新細明體" w:hAnsi="新細明體" w:cs="新細明體"/>
          <w:lang w:eastAsia="zh-TW"/>
        </w:rPr>
        <w:t>,</w:t>
      </w:r>
      <w:r w:rsidRPr="00B62B1D">
        <w:rPr>
          <w:rFonts w:cs="新細明體"/>
          <w:lang w:eastAsia="zh-TW"/>
        </w:rPr>
        <w:t>756</w:t>
      </w:r>
      <w:r w:rsidRPr="00B62B1D">
        <w:rPr>
          <w:rFonts w:ascii="新細明體" w:hAnsi="新細明體" w:cs="新細明體"/>
          <w:lang w:val="zh-TW" w:eastAsia="zh-TW"/>
        </w:rPr>
        <w:t>人</w:t>
      </w:r>
      <w:r w:rsidRPr="00B62B1D">
        <w:rPr>
          <w:lang w:eastAsia="zh-TW"/>
        </w:rPr>
        <w:t>）</w:t>
      </w:r>
      <w:r w:rsidRPr="00B62B1D">
        <w:rPr>
          <w:rFonts w:ascii="新細明體" w:hAnsi="新細明體" w:cs="新細明體"/>
          <w:lang w:val="zh-TW" w:eastAsia="zh-TW"/>
        </w:rPr>
        <w:t>、</w:t>
      </w:r>
      <w:r w:rsidRPr="00B62B1D">
        <w:rPr>
          <w:lang w:eastAsia="zh-TW"/>
        </w:rPr>
        <w:t>Prešov</w:t>
      </w:r>
      <w:r w:rsidRPr="00B62B1D">
        <w:rPr>
          <w:lang w:eastAsia="zh-TW"/>
        </w:rPr>
        <w:t>區</w:t>
      </w:r>
      <w:r w:rsidRPr="00B62B1D">
        <w:rPr>
          <w:rFonts w:ascii="新細明體" w:hAnsi="新細明體" w:cs="新細明體"/>
          <w:lang w:eastAsia="zh-TW"/>
        </w:rPr>
        <w:t>（</w:t>
      </w:r>
      <w:r w:rsidRPr="00B62B1D">
        <w:rPr>
          <w:rFonts w:ascii="新細明體" w:hAnsi="新細明體" w:cs="新細明體"/>
          <w:lang w:val="zh-TW" w:eastAsia="zh-TW"/>
        </w:rPr>
        <w:t>人口為</w:t>
      </w:r>
      <w:r w:rsidRPr="00B62B1D">
        <w:rPr>
          <w:rFonts w:cs="新細明體"/>
          <w:lang w:eastAsia="zh-TW"/>
        </w:rPr>
        <w:t>81</w:t>
      </w:r>
      <w:r w:rsidRPr="00B62B1D">
        <w:rPr>
          <w:rFonts w:ascii="新細明體" w:hAnsi="新細明體" w:cs="新細明體"/>
          <w:lang w:val="zh-TW" w:eastAsia="zh-TW"/>
        </w:rPr>
        <w:t>萬</w:t>
      </w:r>
      <w:r w:rsidRPr="00B62B1D">
        <w:rPr>
          <w:rFonts w:cs="新細明體"/>
          <w:lang w:eastAsia="zh-TW"/>
        </w:rPr>
        <w:t>8</w:t>
      </w:r>
      <w:r w:rsidRPr="00B62B1D">
        <w:rPr>
          <w:lang w:eastAsia="zh-TW"/>
        </w:rPr>
        <w:t>,916</w:t>
      </w:r>
      <w:r w:rsidRPr="00B62B1D">
        <w:rPr>
          <w:rFonts w:ascii="新細明體" w:hAnsi="新細明體" w:cs="新細明體"/>
          <w:lang w:val="zh-TW" w:eastAsia="zh-TW"/>
        </w:rPr>
        <w:t>人</w:t>
      </w:r>
      <w:r w:rsidRPr="00B62B1D">
        <w:rPr>
          <w:rFonts w:ascii="新細明體" w:hAnsi="新細明體" w:cs="新細明體"/>
          <w:lang w:eastAsia="zh-TW"/>
        </w:rPr>
        <w:t>）</w:t>
      </w:r>
      <w:r w:rsidRPr="00B62B1D">
        <w:rPr>
          <w:rFonts w:ascii="新細明體" w:hAnsi="新細明體" w:cs="新細明體"/>
          <w:lang w:val="zh-TW" w:eastAsia="zh-TW"/>
        </w:rPr>
        <w:t>、</w:t>
      </w:r>
      <w:r w:rsidRPr="00B62B1D">
        <w:rPr>
          <w:lang w:eastAsia="zh-TW"/>
        </w:rPr>
        <w:t>Nitra</w:t>
      </w:r>
      <w:r w:rsidRPr="00B62B1D">
        <w:rPr>
          <w:lang w:eastAsia="zh-TW"/>
        </w:rPr>
        <w:t>區</w:t>
      </w:r>
      <w:r w:rsidRPr="00B62B1D">
        <w:rPr>
          <w:rFonts w:ascii="新細明體" w:hAnsi="新細明體" w:cs="新細明體"/>
          <w:lang w:eastAsia="zh-TW"/>
        </w:rPr>
        <w:t>（</w:t>
      </w:r>
      <w:r w:rsidRPr="00B62B1D">
        <w:rPr>
          <w:rFonts w:ascii="新細明體" w:hAnsi="新細明體" w:cs="新細明體"/>
          <w:lang w:val="zh-TW" w:eastAsia="zh-TW"/>
        </w:rPr>
        <w:t>人口為</w:t>
      </w:r>
      <w:r w:rsidRPr="00B62B1D">
        <w:rPr>
          <w:rFonts w:cs="新細明體"/>
          <w:lang w:eastAsia="zh-TW"/>
        </w:rPr>
        <w:t>6</w:t>
      </w:r>
      <w:r w:rsidRPr="00B62B1D">
        <w:rPr>
          <w:lang w:eastAsia="zh-TW"/>
        </w:rPr>
        <w:t>8</w:t>
      </w:r>
      <w:r w:rsidRPr="00B62B1D">
        <w:rPr>
          <w:rFonts w:ascii="新細明體" w:hAnsi="新細明體" w:cs="新細明體"/>
          <w:lang w:val="zh-TW" w:eastAsia="zh-TW"/>
        </w:rPr>
        <w:t>萬</w:t>
      </w:r>
      <w:r w:rsidRPr="00B62B1D">
        <w:rPr>
          <w:rFonts w:cs="新細明體"/>
          <w:lang w:eastAsia="zh-TW"/>
        </w:rPr>
        <w:t>6</w:t>
      </w:r>
      <w:r w:rsidRPr="00B62B1D">
        <w:rPr>
          <w:lang w:eastAsia="zh-TW"/>
        </w:rPr>
        <w:t>,662</w:t>
      </w:r>
      <w:r w:rsidRPr="00B62B1D">
        <w:rPr>
          <w:rFonts w:ascii="新細明體" w:hAnsi="新細明體" w:cs="新細明體"/>
          <w:lang w:val="zh-TW" w:eastAsia="zh-TW"/>
        </w:rPr>
        <w:t>人</w:t>
      </w:r>
      <w:r w:rsidRPr="00B62B1D">
        <w:rPr>
          <w:rFonts w:ascii="新細明體" w:hAnsi="新細明體" w:cs="新細明體"/>
          <w:lang w:eastAsia="zh-TW"/>
        </w:rPr>
        <w:t>）</w:t>
      </w:r>
      <w:r w:rsidRPr="00B62B1D">
        <w:rPr>
          <w:rFonts w:ascii="新細明體" w:hAnsi="新細明體" w:cs="新細明體"/>
          <w:lang w:val="zh-TW" w:eastAsia="zh-TW"/>
        </w:rPr>
        <w:t>、</w:t>
      </w:r>
      <w:r w:rsidRPr="00B62B1D">
        <w:rPr>
          <w:lang w:eastAsia="zh-TW"/>
        </w:rPr>
        <w:t>Žilina</w:t>
      </w:r>
      <w:r w:rsidRPr="00B62B1D">
        <w:rPr>
          <w:lang w:eastAsia="zh-TW"/>
        </w:rPr>
        <w:t>區</w:t>
      </w:r>
      <w:r w:rsidRPr="00B62B1D">
        <w:rPr>
          <w:rFonts w:ascii="新細明體" w:hAnsi="新細明體" w:cs="新細明體"/>
          <w:lang w:eastAsia="zh-TW"/>
        </w:rPr>
        <w:t>（</w:t>
      </w:r>
      <w:r w:rsidRPr="00B62B1D">
        <w:rPr>
          <w:rFonts w:ascii="新細明體" w:hAnsi="新細明體" w:cs="新細明體"/>
          <w:lang w:val="zh-TW" w:eastAsia="zh-TW"/>
        </w:rPr>
        <w:t>人口為</w:t>
      </w:r>
      <w:r w:rsidRPr="00B62B1D">
        <w:rPr>
          <w:rFonts w:cs="新細明體"/>
          <w:lang w:eastAsia="zh-TW"/>
        </w:rPr>
        <w:t>69</w:t>
      </w:r>
      <w:r w:rsidRPr="00B62B1D">
        <w:rPr>
          <w:rFonts w:ascii="新細明體" w:hAnsi="新細明體" w:cs="新細明體"/>
          <w:lang w:val="zh-TW" w:eastAsia="zh-TW"/>
        </w:rPr>
        <w:t>萬</w:t>
      </w:r>
      <w:r w:rsidRPr="00B62B1D">
        <w:rPr>
          <w:rFonts w:cs="新細明體"/>
          <w:lang w:eastAsia="zh-TW"/>
        </w:rPr>
        <w:t>420</w:t>
      </w:r>
      <w:r w:rsidRPr="00B62B1D">
        <w:rPr>
          <w:rFonts w:ascii="新細明體" w:hAnsi="新細明體" w:cs="新細明體"/>
          <w:lang w:val="zh-TW" w:eastAsia="zh-TW"/>
        </w:rPr>
        <w:t>人</w:t>
      </w:r>
      <w:r w:rsidRPr="00B62B1D">
        <w:rPr>
          <w:rFonts w:ascii="新細明體" w:hAnsi="新細明體" w:cs="新細明體"/>
          <w:lang w:eastAsia="zh-TW"/>
        </w:rPr>
        <w:t>）</w:t>
      </w:r>
      <w:r w:rsidRPr="00B62B1D">
        <w:rPr>
          <w:rFonts w:ascii="新細明體" w:hAnsi="新細明體" w:cs="新細明體"/>
          <w:lang w:val="zh-TW" w:eastAsia="zh-TW"/>
        </w:rPr>
        <w:t>、</w:t>
      </w:r>
      <w:r w:rsidRPr="00B62B1D">
        <w:rPr>
          <w:lang w:eastAsia="zh-TW"/>
        </w:rPr>
        <w:t>Banská Bystrica</w:t>
      </w:r>
      <w:r w:rsidRPr="00B62B1D">
        <w:rPr>
          <w:lang w:eastAsia="zh-TW"/>
        </w:rPr>
        <w:t>區</w:t>
      </w:r>
      <w:r w:rsidRPr="00B62B1D">
        <w:rPr>
          <w:rFonts w:ascii="新細明體" w:hAnsi="新細明體" w:cs="新細明體"/>
          <w:lang w:eastAsia="zh-TW"/>
        </w:rPr>
        <w:t>（</w:t>
      </w:r>
      <w:r w:rsidRPr="00B62B1D">
        <w:rPr>
          <w:rFonts w:ascii="新細明體" w:hAnsi="新細明體" w:cs="新細明體"/>
          <w:lang w:val="zh-TW" w:eastAsia="zh-TW"/>
        </w:rPr>
        <w:t>人口為</w:t>
      </w:r>
      <w:r w:rsidRPr="00B62B1D">
        <w:rPr>
          <w:rFonts w:cs="新細明體"/>
          <w:lang w:eastAsia="zh-TW"/>
        </w:rPr>
        <w:t>65</w:t>
      </w:r>
      <w:r w:rsidRPr="00B62B1D">
        <w:rPr>
          <w:rFonts w:ascii="新細明體" w:hAnsi="新細明體" w:cs="新細明體"/>
          <w:lang w:val="zh-TW" w:eastAsia="zh-TW"/>
        </w:rPr>
        <w:t>萬</w:t>
      </w:r>
      <w:r w:rsidRPr="00B62B1D">
        <w:rPr>
          <w:rFonts w:cs="新細明體"/>
          <w:lang w:eastAsia="zh-TW"/>
        </w:rPr>
        <w:t>6</w:t>
      </w:r>
      <w:r w:rsidRPr="00B62B1D">
        <w:rPr>
          <w:rFonts w:ascii="新細明體" w:hAnsi="新細明體" w:cs="新細明體"/>
          <w:lang w:eastAsia="zh-TW"/>
        </w:rPr>
        <w:t>,</w:t>
      </w:r>
      <w:r w:rsidRPr="00B62B1D">
        <w:rPr>
          <w:rFonts w:cs="新細明體"/>
          <w:lang w:eastAsia="zh-TW"/>
        </w:rPr>
        <w:t>813</w:t>
      </w:r>
      <w:r w:rsidRPr="00B62B1D">
        <w:rPr>
          <w:rFonts w:ascii="新細明體" w:hAnsi="新細明體" w:cs="新細明體"/>
          <w:lang w:val="zh-TW" w:eastAsia="zh-TW"/>
        </w:rPr>
        <w:t>人</w:t>
      </w:r>
      <w:r w:rsidRPr="00B62B1D">
        <w:rPr>
          <w:rFonts w:ascii="新細明體" w:hAnsi="新細明體" w:cs="新細明體"/>
          <w:lang w:eastAsia="zh-TW"/>
        </w:rPr>
        <w:t>）</w:t>
      </w:r>
      <w:r w:rsidRPr="00B62B1D">
        <w:rPr>
          <w:rFonts w:ascii="新細明體" w:hAnsi="新細明體" w:cs="新細明體"/>
          <w:lang w:val="zh-TW" w:eastAsia="zh-TW"/>
        </w:rPr>
        <w:t>、</w:t>
      </w:r>
      <w:r w:rsidRPr="00B62B1D">
        <w:rPr>
          <w:lang w:eastAsia="zh-TW"/>
        </w:rPr>
        <w:t>Trnava</w:t>
      </w:r>
      <w:r w:rsidRPr="00B62B1D">
        <w:rPr>
          <w:lang w:eastAsia="zh-TW"/>
        </w:rPr>
        <w:t>區</w:t>
      </w:r>
      <w:r w:rsidRPr="00B62B1D">
        <w:rPr>
          <w:rFonts w:ascii="新細明體" w:hAnsi="新細明體" w:cs="新細明體"/>
          <w:lang w:eastAsia="zh-TW"/>
        </w:rPr>
        <w:t>（</w:t>
      </w:r>
      <w:r w:rsidRPr="00B62B1D">
        <w:rPr>
          <w:rFonts w:ascii="新細明體" w:hAnsi="新細明體" w:cs="新細明體"/>
          <w:lang w:val="zh-TW" w:eastAsia="zh-TW"/>
        </w:rPr>
        <w:t>人口為</w:t>
      </w:r>
      <w:r w:rsidRPr="00B62B1D">
        <w:rPr>
          <w:rFonts w:cs="新細明體"/>
          <w:lang w:eastAsia="zh-TW"/>
        </w:rPr>
        <w:t>55</w:t>
      </w:r>
      <w:r w:rsidRPr="00B62B1D">
        <w:rPr>
          <w:rFonts w:ascii="新細明體" w:hAnsi="新細明體" w:cs="新細明體"/>
          <w:lang w:val="zh-TW" w:eastAsia="zh-TW"/>
        </w:rPr>
        <w:t>萬</w:t>
      </w:r>
      <w:r w:rsidRPr="00B62B1D">
        <w:rPr>
          <w:rFonts w:cs="新細明體"/>
          <w:lang w:eastAsia="zh-TW"/>
        </w:rPr>
        <w:t>7</w:t>
      </w:r>
      <w:r w:rsidRPr="00B62B1D">
        <w:rPr>
          <w:lang w:eastAsia="zh-TW"/>
        </w:rPr>
        <w:t>,608</w:t>
      </w:r>
      <w:r w:rsidRPr="00B62B1D">
        <w:rPr>
          <w:rFonts w:ascii="新細明體" w:hAnsi="新細明體" w:cs="新細明體"/>
          <w:lang w:val="zh-TW" w:eastAsia="zh-TW"/>
        </w:rPr>
        <w:t>人</w:t>
      </w:r>
      <w:r w:rsidRPr="00B62B1D">
        <w:rPr>
          <w:rFonts w:ascii="新細明體" w:hAnsi="新細明體" w:cs="新細明體"/>
          <w:lang w:eastAsia="zh-TW"/>
        </w:rPr>
        <w:t>）</w:t>
      </w:r>
      <w:r w:rsidRPr="00B62B1D">
        <w:rPr>
          <w:rFonts w:ascii="新細明體" w:hAnsi="新細明體" w:cs="新細明體"/>
          <w:lang w:val="zh-TW" w:eastAsia="zh-TW"/>
        </w:rPr>
        <w:t>以及</w:t>
      </w:r>
      <w:r w:rsidRPr="00B62B1D">
        <w:rPr>
          <w:lang w:eastAsia="zh-TW"/>
        </w:rPr>
        <w:t>Tren</w:t>
      </w:r>
      <w:r w:rsidRPr="00B62B1D">
        <w:rPr>
          <w:lang w:val="sk-SK" w:eastAsia="zh-TW"/>
        </w:rPr>
        <w:t>čí</w:t>
      </w:r>
      <w:r w:rsidRPr="00B62B1D">
        <w:rPr>
          <w:lang w:eastAsia="zh-TW"/>
        </w:rPr>
        <w:t>n</w:t>
      </w:r>
      <w:r w:rsidRPr="00B62B1D">
        <w:rPr>
          <w:lang w:eastAsia="zh-TW"/>
        </w:rPr>
        <w:t>區</w:t>
      </w:r>
      <w:r w:rsidRPr="00B62B1D">
        <w:rPr>
          <w:rFonts w:ascii="新細明體" w:hAnsi="新細明體" w:cs="新細明體"/>
          <w:lang w:eastAsia="zh-TW"/>
        </w:rPr>
        <w:t>（</w:t>
      </w:r>
      <w:r w:rsidRPr="00B62B1D">
        <w:rPr>
          <w:rFonts w:ascii="新細明體" w:hAnsi="新細明體" w:cs="新細明體"/>
          <w:lang w:val="zh-TW" w:eastAsia="zh-TW"/>
        </w:rPr>
        <w:t>人口為</w:t>
      </w:r>
      <w:r w:rsidRPr="00B62B1D">
        <w:rPr>
          <w:lang w:eastAsia="zh-TW"/>
        </w:rPr>
        <w:t>59</w:t>
      </w:r>
      <w:r w:rsidRPr="00B62B1D">
        <w:rPr>
          <w:rFonts w:ascii="新細明體" w:hAnsi="新細明體" w:cs="新細明體"/>
          <w:lang w:val="zh-TW" w:eastAsia="zh-TW"/>
        </w:rPr>
        <w:t>萬</w:t>
      </w:r>
      <w:r w:rsidRPr="00B62B1D">
        <w:rPr>
          <w:rFonts w:cs="新細明體"/>
          <w:lang w:eastAsia="zh-TW"/>
        </w:rPr>
        <w:t>2</w:t>
      </w:r>
      <w:r w:rsidRPr="00B62B1D">
        <w:rPr>
          <w:lang w:eastAsia="zh-TW"/>
        </w:rPr>
        <w:t>,394</w:t>
      </w:r>
      <w:r w:rsidRPr="00B62B1D">
        <w:rPr>
          <w:rFonts w:ascii="新細明體" w:hAnsi="新細明體" w:cs="新細明體"/>
          <w:lang w:val="zh-TW" w:eastAsia="zh-TW"/>
        </w:rPr>
        <w:t>人</w:t>
      </w:r>
      <w:r w:rsidRPr="00B62B1D">
        <w:rPr>
          <w:rFonts w:ascii="新細明體" w:hAnsi="新細明體" w:cs="新細明體"/>
          <w:lang w:eastAsia="zh-TW"/>
        </w:rPr>
        <w:t>）</w:t>
      </w:r>
      <w:r w:rsidRPr="00B62B1D">
        <w:rPr>
          <w:rFonts w:ascii="新細明體" w:hAnsi="新細明體" w:cs="新細明體"/>
          <w:lang w:val="zh-TW" w:eastAsia="zh-TW"/>
        </w:rPr>
        <w:t>。</w:t>
      </w:r>
    </w:p>
    <w:p w:rsidR="001F5881" w:rsidRPr="00B62B1D" w:rsidRDefault="001F5881" w:rsidP="001F5881">
      <w:pPr>
        <w:pStyle w:val="a4"/>
        <w:spacing w:before="257" w:after="257"/>
        <w:ind w:left="632" w:hanging="632"/>
        <w:rPr>
          <w:color w:val="auto"/>
        </w:rPr>
      </w:pPr>
      <w:r w:rsidRPr="00B62B1D">
        <w:rPr>
          <w:color w:val="auto"/>
          <w:lang w:val="zh-TW"/>
        </w:rPr>
        <w:t>三、政治環境</w:t>
      </w:r>
    </w:p>
    <w:p w:rsidR="001F5881" w:rsidRPr="00B62B1D" w:rsidRDefault="001F5881" w:rsidP="001F5881">
      <w:pPr>
        <w:ind w:firstLine="472"/>
        <w:rPr>
          <w:lang w:eastAsia="zh-TW"/>
        </w:rPr>
      </w:pPr>
      <w:r w:rsidRPr="00B62B1D">
        <w:rPr>
          <w:lang w:val="zh-TW" w:eastAsia="zh-TW"/>
        </w:rPr>
        <w:t>斯洛</w:t>
      </w:r>
      <w:proofErr w:type="gramStart"/>
      <w:r w:rsidRPr="00B62B1D">
        <w:rPr>
          <w:lang w:val="zh-TW" w:eastAsia="zh-TW"/>
        </w:rPr>
        <w:t>伐克屬議會</w:t>
      </w:r>
      <w:proofErr w:type="gramEnd"/>
      <w:r w:rsidRPr="00B62B1D">
        <w:rPr>
          <w:lang w:val="zh-TW" w:eastAsia="zh-TW"/>
        </w:rPr>
        <w:t>民主政體，總統為國家元首，任期</w:t>
      </w:r>
      <w:r w:rsidRPr="00B62B1D">
        <w:rPr>
          <w:lang w:eastAsia="zh-TW"/>
        </w:rPr>
        <w:t>5</w:t>
      </w:r>
      <w:r w:rsidRPr="00B62B1D">
        <w:rPr>
          <w:lang w:val="zh-TW" w:eastAsia="zh-TW"/>
        </w:rPr>
        <w:t>年；總理則為最高行政首長，由總統任命國會多數黨領袖擔任。</w:t>
      </w:r>
      <w:r w:rsidRPr="00B62B1D">
        <w:rPr>
          <w:lang w:eastAsia="zh-TW"/>
        </w:rPr>
        <w:t>斯國總統選舉於</w:t>
      </w:r>
      <w:r w:rsidRPr="00B62B1D">
        <w:rPr>
          <w:lang w:eastAsia="zh-TW"/>
        </w:rPr>
        <w:t>2014</w:t>
      </w:r>
      <w:r w:rsidRPr="00B62B1D">
        <w:rPr>
          <w:lang w:eastAsia="zh-TW"/>
        </w:rPr>
        <w:t>年</w:t>
      </w:r>
      <w:r w:rsidRPr="00B62B1D">
        <w:rPr>
          <w:lang w:eastAsia="zh-TW"/>
        </w:rPr>
        <w:t>3</w:t>
      </w:r>
      <w:r w:rsidRPr="00B62B1D">
        <w:rPr>
          <w:lang w:eastAsia="zh-TW"/>
        </w:rPr>
        <w:t>月</w:t>
      </w:r>
      <w:r w:rsidRPr="00B62B1D">
        <w:rPr>
          <w:lang w:eastAsia="zh-TW"/>
        </w:rPr>
        <w:t>15</w:t>
      </w:r>
      <w:r w:rsidRPr="00B62B1D">
        <w:rPr>
          <w:lang w:eastAsia="zh-TW"/>
        </w:rPr>
        <w:t>日進行初選，各黨派及無黨籍人士共有</w:t>
      </w:r>
      <w:r w:rsidRPr="00B62B1D">
        <w:rPr>
          <w:lang w:eastAsia="zh-TW"/>
        </w:rPr>
        <w:t>14</w:t>
      </w:r>
      <w:r w:rsidRPr="00B62B1D">
        <w:rPr>
          <w:lang w:eastAsia="zh-TW"/>
        </w:rPr>
        <w:t>人參選。由於無候選人獲過半支持，</w:t>
      </w:r>
      <w:proofErr w:type="gramStart"/>
      <w:r w:rsidRPr="00B62B1D">
        <w:rPr>
          <w:lang w:eastAsia="zh-TW"/>
        </w:rPr>
        <w:t>爰</w:t>
      </w:r>
      <w:proofErr w:type="gramEnd"/>
      <w:r w:rsidRPr="00B62B1D">
        <w:rPr>
          <w:lang w:eastAsia="zh-TW"/>
        </w:rPr>
        <w:t>須由得票最多之兩名候選人</w:t>
      </w:r>
      <w:proofErr w:type="gramStart"/>
      <w:r w:rsidRPr="00B62B1D">
        <w:rPr>
          <w:lang w:eastAsia="zh-TW"/>
        </w:rPr>
        <w:t>—</w:t>
      </w:r>
      <w:proofErr w:type="gramEnd"/>
      <w:r w:rsidRPr="00B62B1D">
        <w:rPr>
          <w:lang w:eastAsia="zh-TW"/>
        </w:rPr>
        <w:t>執政黨「方向黨」現任總理</w:t>
      </w:r>
      <w:r w:rsidRPr="00B62B1D">
        <w:rPr>
          <w:lang w:eastAsia="zh-TW"/>
        </w:rPr>
        <w:t>Robert FICO</w:t>
      </w:r>
      <w:r w:rsidRPr="00B62B1D">
        <w:rPr>
          <w:lang w:eastAsia="zh-TW"/>
        </w:rPr>
        <w:t>以及無政黨色彩之創業家</w:t>
      </w:r>
      <w:r w:rsidRPr="00B62B1D">
        <w:rPr>
          <w:lang w:eastAsia="zh-TW"/>
        </w:rPr>
        <w:t>Andrej KISKA</w:t>
      </w:r>
      <w:r w:rsidRPr="00B62B1D">
        <w:rPr>
          <w:lang w:eastAsia="zh-TW"/>
        </w:rPr>
        <w:t>於</w:t>
      </w:r>
      <w:r w:rsidRPr="00B62B1D">
        <w:rPr>
          <w:lang w:eastAsia="zh-TW"/>
        </w:rPr>
        <w:t>3</w:t>
      </w:r>
      <w:r w:rsidRPr="00B62B1D">
        <w:rPr>
          <w:lang w:eastAsia="zh-TW"/>
        </w:rPr>
        <w:t>月</w:t>
      </w:r>
      <w:r w:rsidRPr="00B62B1D">
        <w:rPr>
          <w:lang w:eastAsia="zh-TW"/>
        </w:rPr>
        <w:t>29</w:t>
      </w:r>
      <w:r w:rsidRPr="00B62B1D">
        <w:rPr>
          <w:lang w:eastAsia="zh-TW"/>
        </w:rPr>
        <w:t>日進行第二回合決選。斯國中央選舉委員會於隔</w:t>
      </w:r>
      <w:r w:rsidR="00B62B1D" w:rsidRPr="00B62B1D">
        <w:rPr>
          <w:lang w:eastAsia="zh-TW"/>
        </w:rPr>
        <w:t>（</w:t>
      </w:r>
      <w:r w:rsidRPr="00B62B1D">
        <w:rPr>
          <w:lang w:eastAsia="zh-TW"/>
        </w:rPr>
        <w:t>30</w:t>
      </w:r>
      <w:r w:rsidR="00B62B1D">
        <w:rPr>
          <w:lang w:eastAsia="zh-TW"/>
        </w:rPr>
        <w:t>）</w:t>
      </w:r>
      <w:r w:rsidRPr="00B62B1D">
        <w:rPr>
          <w:lang w:eastAsia="zh-TW"/>
        </w:rPr>
        <w:t>日公佈大選結果：斯國合格選民共</w:t>
      </w:r>
      <w:r w:rsidRPr="00B62B1D">
        <w:rPr>
          <w:lang w:eastAsia="zh-TW"/>
        </w:rPr>
        <w:t>4,409,793</w:t>
      </w:r>
      <w:r w:rsidRPr="00B62B1D">
        <w:rPr>
          <w:lang w:eastAsia="zh-TW"/>
        </w:rPr>
        <w:t>人，計有</w:t>
      </w:r>
      <w:r w:rsidRPr="00B62B1D">
        <w:rPr>
          <w:lang w:eastAsia="zh-TW"/>
        </w:rPr>
        <w:t>2,223,812</w:t>
      </w:r>
      <w:r w:rsidRPr="00B62B1D">
        <w:rPr>
          <w:lang w:eastAsia="zh-TW"/>
        </w:rPr>
        <w:t>人前往投票，有效票</w:t>
      </w:r>
      <w:r w:rsidRPr="00B62B1D">
        <w:rPr>
          <w:lang w:eastAsia="zh-TW"/>
        </w:rPr>
        <w:t>2,200,906</w:t>
      </w:r>
      <w:r w:rsidRPr="00B62B1D">
        <w:rPr>
          <w:lang w:eastAsia="zh-TW"/>
        </w:rPr>
        <w:t>票，投票率為</w:t>
      </w:r>
      <w:r w:rsidRPr="00B62B1D">
        <w:rPr>
          <w:lang w:eastAsia="zh-TW"/>
        </w:rPr>
        <w:t>50.5%</w:t>
      </w:r>
      <w:r w:rsidRPr="00B62B1D">
        <w:rPr>
          <w:lang w:eastAsia="zh-TW"/>
        </w:rPr>
        <w:t>。兩名候選人中現任總理</w:t>
      </w:r>
      <w:r w:rsidRPr="00B62B1D">
        <w:rPr>
          <w:lang w:eastAsia="zh-TW"/>
        </w:rPr>
        <w:t>Robert FICO</w:t>
      </w:r>
      <w:r w:rsidRPr="00B62B1D">
        <w:rPr>
          <w:lang w:eastAsia="zh-TW"/>
        </w:rPr>
        <w:t>獲</w:t>
      </w:r>
      <w:r w:rsidRPr="00B62B1D">
        <w:rPr>
          <w:lang w:eastAsia="zh-TW"/>
        </w:rPr>
        <w:t>893.841</w:t>
      </w:r>
      <w:r w:rsidRPr="00B62B1D">
        <w:rPr>
          <w:lang w:eastAsia="zh-TW"/>
        </w:rPr>
        <w:t>票</w:t>
      </w:r>
      <w:r w:rsidR="00B62B1D" w:rsidRPr="00B62B1D">
        <w:rPr>
          <w:lang w:eastAsia="zh-TW"/>
        </w:rPr>
        <w:t>（</w:t>
      </w:r>
      <w:r w:rsidRPr="00B62B1D">
        <w:rPr>
          <w:lang w:eastAsia="zh-TW"/>
        </w:rPr>
        <w:t>40.61%</w:t>
      </w:r>
      <w:r w:rsidR="00B62B1D">
        <w:rPr>
          <w:lang w:eastAsia="zh-TW"/>
        </w:rPr>
        <w:t>）</w:t>
      </w:r>
      <w:r w:rsidRPr="00B62B1D">
        <w:rPr>
          <w:lang w:eastAsia="zh-TW"/>
        </w:rPr>
        <w:t>，另一無黨無派候選人</w:t>
      </w:r>
      <w:r w:rsidRPr="00B62B1D">
        <w:rPr>
          <w:lang w:eastAsia="zh-TW"/>
        </w:rPr>
        <w:t>Andrej KISKA</w:t>
      </w:r>
      <w:r w:rsidRPr="00B62B1D">
        <w:rPr>
          <w:lang w:eastAsia="zh-TW"/>
        </w:rPr>
        <w:t>獲</w:t>
      </w:r>
      <w:r w:rsidRPr="00B62B1D">
        <w:rPr>
          <w:lang w:eastAsia="zh-TW"/>
        </w:rPr>
        <w:t>1,307,065</w:t>
      </w:r>
      <w:r w:rsidRPr="00B62B1D">
        <w:rPr>
          <w:lang w:eastAsia="zh-TW"/>
        </w:rPr>
        <w:t>票</w:t>
      </w:r>
      <w:r w:rsidR="00B62B1D" w:rsidRPr="00B62B1D">
        <w:rPr>
          <w:lang w:eastAsia="zh-TW"/>
        </w:rPr>
        <w:t>（</w:t>
      </w:r>
      <w:r w:rsidRPr="00B62B1D">
        <w:rPr>
          <w:lang w:eastAsia="zh-TW"/>
        </w:rPr>
        <w:t>59.38%</w:t>
      </w:r>
      <w:r w:rsidR="00B62B1D">
        <w:rPr>
          <w:lang w:eastAsia="zh-TW"/>
        </w:rPr>
        <w:t>）</w:t>
      </w:r>
      <w:r w:rsidRPr="00B62B1D">
        <w:rPr>
          <w:lang w:eastAsia="zh-TW"/>
        </w:rPr>
        <w:t>，由</w:t>
      </w:r>
      <w:r w:rsidRPr="00B62B1D">
        <w:rPr>
          <w:lang w:eastAsia="zh-TW"/>
        </w:rPr>
        <w:t>K</w:t>
      </w:r>
      <w:r w:rsidRPr="00B62B1D">
        <w:rPr>
          <w:lang w:eastAsia="zh-TW"/>
        </w:rPr>
        <w:t>候選人獲勝，任期</w:t>
      </w:r>
      <w:r w:rsidRPr="00B62B1D">
        <w:rPr>
          <w:lang w:eastAsia="zh-TW"/>
        </w:rPr>
        <w:t>5</w:t>
      </w:r>
      <w:r w:rsidRPr="00B62B1D">
        <w:rPr>
          <w:lang w:eastAsia="zh-TW"/>
        </w:rPr>
        <w:t>年，並成為斯國史上首位無黨派總統；並由</w:t>
      </w:r>
      <w:r w:rsidRPr="00B62B1D">
        <w:rPr>
          <w:lang w:eastAsia="zh-TW"/>
        </w:rPr>
        <w:t>Smer</w:t>
      </w:r>
      <w:r w:rsidRPr="00B62B1D">
        <w:rPr>
          <w:lang w:eastAsia="zh-TW"/>
        </w:rPr>
        <w:t>黨</w:t>
      </w:r>
      <w:r w:rsidRPr="00B62B1D">
        <w:rPr>
          <w:lang w:eastAsia="zh-TW"/>
        </w:rPr>
        <w:t>Robert FICO</w:t>
      </w:r>
      <w:r w:rsidRPr="00B62B1D">
        <w:rPr>
          <w:lang w:eastAsia="zh-TW"/>
        </w:rPr>
        <w:t>擔任總理，籌組內閣。</w:t>
      </w:r>
    </w:p>
    <w:p w:rsidR="001F5881" w:rsidRPr="00B62B1D" w:rsidRDefault="001F5881" w:rsidP="001F5881">
      <w:pPr>
        <w:ind w:firstLine="472"/>
        <w:rPr>
          <w:lang w:eastAsia="zh-TW"/>
        </w:rPr>
      </w:pPr>
      <w:r w:rsidRPr="00B62B1D">
        <w:rPr>
          <w:lang w:eastAsia="zh-TW"/>
        </w:rPr>
        <w:t>2018</w:t>
      </w:r>
      <w:r w:rsidRPr="00B62B1D">
        <w:rPr>
          <w:lang w:eastAsia="zh-TW"/>
        </w:rPr>
        <w:t>年</w:t>
      </w:r>
      <w:r w:rsidRPr="00B62B1D">
        <w:rPr>
          <w:lang w:eastAsia="zh-TW"/>
        </w:rPr>
        <w:t>2</w:t>
      </w:r>
      <w:r w:rsidRPr="00B62B1D">
        <w:rPr>
          <w:lang w:eastAsia="zh-TW"/>
        </w:rPr>
        <w:t>月底，斯洛伐克</w:t>
      </w:r>
      <w:r w:rsidRPr="00B62B1D">
        <w:rPr>
          <w:lang w:eastAsia="zh-TW"/>
        </w:rPr>
        <w:t xml:space="preserve"> 27</w:t>
      </w:r>
      <w:r w:rsidRPr="00B62B1D">
        <w:rPr>
          <w:lang w:eastAsia="zh-TW"/>
        </w:rPr>
        <w:t>歲新聞記者</w:t>
      </w:r>
      <w:r w:rsidRPr="00B62B1D">
        <w:rPr>
          <w:lang w:eastAsia="zh-TW"/>
        </w:rPr>
        <w:t>Jan Kuciak</w:t>
      </w:r>
      <w:r w:rsidRPr="00B62B1D">
        <w:rPr>
          <w:lang w:eastAsia="zh-TW"/>
        </w:rPr>
        <w:t>因調查並報導斯國官商勾結醜聞，致其與未婚妻雙雙於住所遭到槍殺身亡，引發斯國民眾對於貪污醜聞之</w:t>
      </w:r>
      <w:proofErr w:type="gramStart"/>
      <w:r w:rsidRPr="00B62B1D">
        <w:rPr>
          <w:lang w:eastAsia="zh-TW"/>
        </w:rPr>
        <w:t>憤怒，</w:t>
      </w:r>
      <w:proofErr w:type="gramEnd"/>
      <w:r w:rsidRPr="00B62B1D">
        <w:rPr>
          <w:lang w:eastAsia="zh-TW"/>
        </w:rPr>
        <w:t>發動中歐擺脫共產主義將近</w:t>
      </w:r>
      <w:r w:rsidRPr="00B62B1D">
        <w:rPr>
          <w:lang w:eastAsia="zh-TW"/>
        </w:rPr>
        <w:t>25</w:t>
      </w:r>
      <w:r w:rsidRPr="00B62B1D">
        <w:rPr>
          <w:lang w:eastAsia="zh-TW"/>
        </w:rPr>
        <w:t>年以來最大規模的示威運動。斯國總統</w:t>
      </w:r>
      <w:r w:rsidRPr="00B62B1D">
        <w:rPr>
          <w:lang w:eastAsia="zh-TW"/>
        </w:rPr>
        <w:t>Kiska</w:t>
      </w:r>
      <w:r w:rsidRPr="00B62B1D">
        <w:rPr>
          <w:lang w:eastAsia="zh-TW"/>
        </w:rPr>
        <w:t>在輿論壓力下，</w:t>
      </w:r>
      <w:r w:rsidRPr="00B62B1D">
        <w:rPr>
          <w:lang w:eastAsia="zh-TW"/>
        </w:rPr>
        <w:t>2018</w:t>
      </w:r>
      <w:r w:rsidRPr="00B62B1D">
        <w:rPr>
          <w:lang w:eastAsia="zh-TW"/>
        </w:rPr>
        <w:t>於</w:t>
      </w:r>
      <w:r w:rsidRPr="00B62B1D">
        <w:rPr>
          <w:lang w:eastAsia="zh-TW"/>
        </w:rPr>
        <w:t>3</w:t>
      </w:r>
      <w:r w:rsidRPr="00B62B1D">
        <w:rPr>
          <w:lang w:eastAsia="zh-TW"/>
        </w:rPr>
        <w:t>月</w:t>
      </w:r>
      <w:r w:rsidRPr="00B62B1D">
        <w:rPr>
          <w:lang w:eastAsia="zh-TW"/>
        </w:rPr>
        <w:t>15</w:t>
      </w:r>
      <w:r w:rsidRPr="00B62B1D">
        <w:rPr>
          <w:lang w:eastAsia="zh-TW"/>
        </w:rPr>
        <w:t>日在總統府接受</w:t>
      </w:r>
      <w:r w:rsidRPr="00B62B1D">
        <w:rPr>
          <w:lang w:eastAsia="zh-TW"/>
        </w:rPr>
        <w:t>Fico</w:t>
      </w:r>
      <w:r w:rsidRPr="00B62B1D">
        <w:rPr>
          <w:lang w:eastAsia="zh-TW"/>
        </w:rPr>
        <w:t>總理辭職，並</w:t>
      </w:r>
      <w:proofErr w:type="gramStart"/>
      <w:r w:rsidRPr="00B62B1D">
        <w:rPr>
          <w:lang w:eastAsia="zh-TW"/>
        </w:rPr>
        <w:t>諭</w:t>
      </w:r>
      <w:proofErr w:type="gramEnd"/>
      <w:r w:rsidRPr="00B62B1D">
        <w:rPr>
          <w:lang w:eastAsia="zh-TW"/>
        </w:rPr>
        <w:t>令</w:t>
      </w:r>
      <w:r w:rsidRPr="00B62B1D">
        <w:rPr>
          <w:lang w:eastAsia="zh-TW"/>
        </w:rPr>
        <w:t>Pellegrini</w:t>
      </w:r>
      <w:r w:rsidRPr="00B62B1D">
        <w:rPr>
          <w:lang w:eastAsia="zh-TW"/>
        </w:rPr>
        <w:t>副總理籌組新內閣。</w:t>
      </w:r>
    </w:p>
    <w:p w:rsidR="001F5881" w:rsidRPr="00B62B1D" w:rsidRDefault="001F5881" w:rsidP="001F5881">
      <w:pPr>
        <w:ind w:firstLine="472"/>
        <w:rPr>
          <w:lang w:eastAsia="zh-TW"/>
        </w:rPr>
      </w:pPr>
      <w:r w:rsidRPr="00B62B1D">
        <w:rPr>
          <w:lang w:eastAsia="zh-TW"/>
        </w:rPr>
        <w:t>斯洛伐克</w:t>
      </w:r>
      <w:r w:rsidRPr="00B62B1D">
        <w:rPr>
          <w:lang w:eastAsia="zh-TW"/>
        </w:rPr>
        <w:t>2019</w:t>
      </w:r>
      <w:r w:rsidRPr="00B62B1D">
        <w:rPr>
          <w:lang w:eastAsia="zh-TW"/>
        </w:rPr>
        <w:t>年總統大選第二輪投票於當地時間</w:t>
      </w:r>
      <w:r w:rsidRPr="00B62B1D">
        <w:rPr>
          <w:lang w:eastAsia="zh-TW"/>
        </w:rPr>
        <w:t>3</w:t>
      </w:r>
      <w:r w:rsidRPr="00B62B1D">
        <w:rPr>
          <w:lang w:eastAsia="zh-TW"/>
        </w:rPr>
        <w:t>月</w:t>
      </w:r>
      <w:r w:rsidRPr="00B62B1D">
        <w:rPr>
          <w:lang w:eastAsia="zh-TW"/>
        </w:rPr>
        <w:t>30</w:t>
      </w:r>
      <w:r w:rsidRPr="00B62B1D">
        <w:rPr>
          <w:lang w:eastAsia="zh-TW"/>
        </w:rPr>
        <w:t>日晚間</w:t>
      </w:r>
      <w:r w:rsidRPr="00B62B1D">
        <w:rPr>
          <w:lang w:eastAsia="zh-TW"/>
        </w:rPr>
        <w:t>22</w:t>
      </w:r>
      <w:r w:rsidRPr="00B62B1D">
        <w:rPr>
          <w:lang w:eastAsia="zh-TW"/>
        </w:rPr>
        <w:t>時正式結束，</w:t>
      </w:r>
      <w:r w:rsidRPr="00B62B1D">
        <w:rPr>
          <w:lang w:eastAsia="zh-TW"/>
        </w:rPr>
        <w:lastRenderedPageBreak/>
        <w:t>根據斯洛伐克統計局發布最新資料，女性獨立候選人</w:t>
      </w:r>
      <w:r w:rsidRPr="00B62B1D">
        <w:rPr>
          <w:lang w:eastAsia="zh-TW"/>
        </w:rPr>
        <w:t>Zuzana Caputova</w:t>
      </w:r>
      <w:r w:rsidRPr="00B62B1D">
        <w:rPr>
          <w:lang w:eastAsia="zh-TW"/>
        </w:rPr>
        <w:t>贏得</w:t>
      </w:r>
      <w:r w:rsidRPr="00B62B1D">
        <w:rPr>
          <w:lang w:eastAsia="zh-TW"/>
        </w:rPr>
        <w:t>58.40%</w:t>
      </w:r>
      <w:r w:rsidRPr="00B62B1D">
        <w:rPr>
          <w:lang w:eastAsia="zh-TW"/>
        </w:rPr>
        <w:t>選票，擊敗執政聯盟最大黨方向黨提名候選人</w:t>
      </w:r>
      <w:r w:rsidRPr="00B62B1D">
        <w:rPr>
          <w:lang w:eastAsia="zh-TW"/>
        </w:rPr>
        <w:t>Maros Sefcovic</w:t>
      </w:r>
      <w:r w:rsidR="00B62B1D" w:rsidRPr="00B62B1D">
        <w:rPr>
          <w:lang w:eastAsia="zh-TW"/>
        </w:rPr>
        <w:t>（</w:t>
      </w:r>
      <w:r w:rsidRPr="00B62B1D">
        <w:rPr>
          <w:lang w:eastAsia="zh-TW"/>
        </w:rPr>
        <w:t>得票率</w:t>
      </w:r>
      <w:r w:rsidRPr="00B62B1D">
        <w:rPr>
          <w:lang w:eastAsia="zh-TW"/>
        </w:rPr>
        <w:t>41.59%</w:t>
      </w:r>
      <w:r w:rsidR="00B62B1D">
        <w:rPr>
          <w:lang w:eastAsia="zh-TW"/>
        </w:rPr>
        <w:t>）</w:t>
      </w:r>
      <w:r w:rsidRPr="00B62B1D">
        <w:rPr>
          <w:lang w:eastAsia="zh-TW"/>
        </w:rPr>
        <w:t>，成為斯洛伐克首位女性總統；本次總統投票率達</w:t>
      </w:r>
      <w:r w:rsidRPr="00B62B1D">
        <w:rPr>
          <w:lang w:eastAsia="zh-TW"/>
        </w:rPr>
        <w:t>41.79%</w:t>
      </w:r>
      <w:r w:rsidR="00B62B1D" w:rsidRPr="00B62B1D">
        <w:rPr>
          <w:lang w:eastAsia="zh-TW"/>
        </w:rPr>
        <w:t>（</w:t>
      </w:r>
      <w:r w:rsidRPr="00B62B1D">
        <w:rPr>
          <w:lang w:eastAsia="zh-TW"/>
        </w:rPr>
        <w:t>2014</w:t>
      </w:r>
      <w:r w:rsidRPr="00B62B1D">
        <w:rPr>
          <w:lang w:eastAsia="zh-TW"/>
        </w:rPr>
        <w:t>年為</w:t>
      </w:r>
      <w:r w:rsidRPr="00B62B1D">
        <w:rPr>
          <w:lang w:eastAsia="zh-TW"/>
        </w:rPr>
        <w:t>50.48%</w:t>
      </w:r>
      <w:r w:rsidR="00B62B1D">
        <w:rPr>
          <w:lang w:eastAsia="zh-TW"/>
        </w:rPr>
        <w:t>）</w:t>
      </w:r>
      <w:r w:rsidRPr="00B62B1D">
        <w:rPr>
          <w:lang w:eastAsia="zh-TW"/>
        </w:rPr>
        <w:t>。</w:t>
      </w:r>
      <w:r w:rsidRPr="00B62B1D">
        <w:rPr>
          <w:lang w:eastAsia="zh-TW"/>
        </w:rPr>
        <w:t>Zuzana Caputova</w:t>
      </w:r>
      <w:r w:rsidRPr="00B62B1D">
        <w:rPr>
          <w:lang w:eastAsia="zh-TW"/>
        </w:rPr>
        <w:t>為</w:t>
      </w:r>
      <w:proofErr w:type="gramStart"/>
      <w:r w:rsidRPr="00B62B1D">
        <w:rPr>
          <w:lang w:eastAsia="zh-TW"/>
        </w:rPr>
        <w:t>親歐自由</w:t>
      </w:r>
      <w:proofErr w:type="gramEnd"/>
      <w:r w:rsidRPr="00B62B1D">
        <w:rPr>
          <w:lang w:eastAsia="zh-TW"/>
        </w:rPr>
        <w:t>派律師，雖缺乏從政經驗，但反貪立場獲選民支持。</w:t>
      </w:r>
    </w:p>
    <w:p w:rsidR="001F5881" w:rsidRPr="00B62B1D" w:rsidRDefault="001F5881" w:rsidP="001F5881">
      <w:pPr>
        <w:spacing w:after="120" w:line="420" w:lineRule="exact"/>
        <w:ind w:firstLine="472"/>
        <w:rPr>
          <w:rFonts w:ascii="新細明體;PMingLiU" w:hAnsi="新細明體;PMingLiU" w:cs="新細明體;PMingLiU" w:hint="eastAsia"/>
          <w:shd w:val="clear" w:color="auto" w:fill="99FFFF"/>
          <w:lang w:val="zh-TW" w:eastAsia="zh-TW"/>
        </w:rPr>
      </w:pPr>
    </w:p>
    <w:p w:rsidR="002B6A05" w:rsidRPr="00B62B1D" w:rsidRDefault="002B6A05" w:rsidP="006C760A">
      <w:pPr>
        <w:pStyle w:val="af0"/>
        <w:ind w:left="945" w:hanging="709"/>
        <w:rPr>
          <w:rFonts w:hAnsi="Times New Roman"/>
        </w:rPr>
      </w:pPr>
    </w:p>
    <w:p w:rsidR="00E87A50" w:rsidRPr="00B62B1D" w:rsidRDefault="00E87A50">
      <w:pPr>
        <w:widowControl/>
        <w:overflowPunct/>
        <w:autoSpaceDE/>
        <w:autoSpaceDN/>
        <w:ind w:firstLineChars="0" w:firstLine="0"/>
        <w:jc w:val="left"/>
        <w:rPr>
          <w:rFonts w:ascii="華康新特明體(P)" w:eastAsia="華康新特明體(P)"/>
          <w:spacing w:val="10"/>
          <w:sz w:val="40"/>
          <w:lang w:eastAsia="ja-JP"/>
        </w:rPr>
      </w:pPr>
      <w:r w:rsidRPr="00B62B1D">
        <w:rPr>
          <w:lang w:eastAsia="zh-TW"/>
        </w:rPr>
        <w:br w:type="page"/>
      </w:r>
    </w:p>
    <w:p w:rsidR="002B6A05" w:rsidRPr="00B62B1D" w:rsidRDefault="002B6A05" w:rsidP="002B6A05">
      <w:pPr>
        <w:pStyle w:val="a3"/>
        <w:spacing w:before="514" w:after="771"/>
        <w:rPr>
          <w:lang w:eastAsia="zh-TW"/>
        </w:rPr>
      </w:pPr>
    </w:p>
    <w:p w:rsidR="00E87A50" w:rsidRPr="00B62B1D" w:rsidRDefault="00E87A50" w:rsidP="002B6A05">
      <w:pPr>
        <w:pStyle w:val="a3"/>
        <w:spacing w:before="514" w:after="771"/>
        <w:rPr>
          <w:lang w:eastAsia="zh-TW"/>
        </w:rPr>
        <w:sectPr w:rsidR="00E87A50" w:rsidRPr="00B62B1D" w:rsidSect="00191712">
          <w:headerReference w:type="even" r:id="rId21"/>
          <w:headerReference w:type="default" r:id="rId22"/>
          <w:footerReference w:type="even" r:id="rId23"/>
          <w:footerReference w:type="default" r:id="rId24"/>
          <w:pgSz w:w="11906" w:h="16838" w:code="9"/>
          <w:pgMar w:top="2268" w:right="1701" w:bottom="1701" w:left="1701" w:header="1134" w:footer="851" w:gutter="0"/>
          <w:pgNumType w:start="1"/>
          <w:cols w:space="425"/>
          <w:docGrid w:type="linesAndChars" w:linePitch="514" w:charSpace="-774"/>
        </w:sectPr>
      </w:pPr>
    </w:p>
    <w:p w:rsidR="006C760A" w:rsidRPr="00B62B1D" w:rsidRDefault="006C760A" w:rsidP="002B6A05">
      <w:pPr>
        <w:pStyle w:val="a3"/>
        <w:spacing w:before="514" w:after="771"/>
      </w:pPr>
      <w:bookmarkStart w:id="3" w:name="_Toc19484722"/>
      <w:r w:rsidRPr="00B62B1D">
        <w:lastRenderedPageBreak/>
        <w:t>第貳章  經濟環境</w:t>
      </w:r>
      <w:bookmarkEnd w:id="3"/>
    </w:p>
    <w:p w:rsidR="00E87A50" w:rsidRPr="00B62B1D" w:rsidRDefault="00E87A50" w:rsidP="00B62B1D">
      <w:pPr>
        <w:pStyle w:val="a4"/>
        <w:spacing w:before="257" w:after="257"/>
        <w:ind w:left="632" w:hanging="632"/>
      </w:pPr>
      <w:r w:rsidRPr="00B62B1D">
        <w:rPr>
          <w:rFonts w:hint="eastAsia"/>
        </w:rPr>
        <w:t>一、經濟概況</w:t>
      </w:r>
    </w:p>
    <w:p w:rsidR="00E87A50" w:rsidRPr="00B62B1D" w:rsidRDefault="00E87A50" w:rsidP="00E87A50">
      <w:pPr>
        <w:ind w:firstLine="472"/>
        <w:rPr>
          <w:lang w:eastAsia="zh-TW"/>
        </w:rPr>
      </w:pPr>
      <w:r w:rsidRPr="00B62B1D">
        <w:rPr>
          <w:rFonts w:hint="eastAsia"/>
          <w:lang w:eastAsia="zh-TW"/>
        </w:rPr>
        <w:t>斯國</w:t>
      </w:r>
      <w:proofErr w:type="gramStart"/>
      <w:r w:rsidRPr="00B62B1D">
        <w:rPr>
          <w:rFonts w:hint="eastAsia"/>
          <w:lang w:eastAsia="zh-TW"/>
        </w:rPr>
        <w:t>自歐債危機</w:t>
      </w:r>
      <w:proofErr w:type="gramEnd"/>
      <w:r w:rsidRPr="00B62B1D">
        <w:rPr>
          <w:rFonts w:hint="eastAsia"/>
          <w:lang w:eastAsia="zh-TW"/>
        </w:rPr>
        <w:t>後，經濟逐漸復甦成長，其經濟成長動能主要受惠出口成長及內需市場增強。斯國</w:t>
      </w:r>
      <w:r w:rsidRPr="00B62B1D">
        <w:rPr>
          <w:rFonts w:hint="eastAsia"/>
          <w:lang w:eastAsia="zh-TW"/>
        </w:rPr>
        <w:t>2016</w:t>
      </w:r>
      <w:r w:rsidRPr="00B62B1D">
        <w:rPr>
          <w:rFonts w:hint="eastAsia"/>
          <w:lang w:eastAsia="zh-TW"/>
        </w:rPr>
        <w:t>年至</w:t>
      </w:r>
      <w:r w:rsidRPr="00B62B1D">
        <w:rPr>
          <w:rFonts w:hint="eastAsia"/>
          <w:lang w:eastAsia="zh-TW"/>
        </w:rPr>
        <w:t>2018</w:t>
      </w:r>
      <w:r w:rsidRPr="00B62B1D">
        <w:rPr>
          <w:rFonts w:hint="eastAsia"/>
          <w:lang w:eastAsia="zh-TW"/>
        </w:rPr>
        <w:t>年分別成長</w:t>
      </w:r>
      <w:r w:rsidRPr="00B62B1D">
        <w:rPr>
          <w:rFonts w:hint="eastAsia"/>
          <w:lang w:eastAsia="zh-TW"/>
        </w:rPr>
        <w:t>3.3%</w:t>
      </w:r>
      <w:r w:rsidRPr="00B62B1D">
        <w:rPr>
          <w:rFonts w:hint="eastAsia"/>
          <w:lang w:eastAsia="zh-TW"/>
        </w:rPr>
        <w:t>、</w:t>
      </w:r>
      <w:r w:rsidRPr="00B62B1D">
        <w:rPr>
          <w:rFonts w:hint="eastAsia"/>
          <w:lang w:eastAsia="zh-TW"/>
        </w:rPr>
        <w:t>3.2%</w:t>
      </w:r>
      <w:r w:rsidRPr="00B62B1D">
        <w:rPr>
          <w:rFonts w:hint="eastAsia"/>
          <w:lang w:eastAsia="zh-TW"/>
        </w:rPr>
        <w:t>及</w:t>
      </w:r>
      <w:r w:rsidRPr="00B62B1D">
        <w:rPr>
          <w:rFonts w:hint="eastAsia"/>
          <w:lang w:eastAsia="zh-TW"/>
        </w:rPr>
        <w:t>4.1%</w:t>
      </w:r>
      <w:r w:rsidRPr="00B62B1D">
        <w:rPr>
          <w:rFonts w:hint="eastAsia"/>
          <w:lang w:eastAsia="zh-TW"/>
        </w:rPr>
        <w:t>，成長力道仍不及同屬</w:t>
      </w:r>
      <w:r w:rsidRPr="00B62B1D">
        <w:rPr>
          <w:rFonts w:hint="eastAsia"/>
          <w:lang w:eastAsia="zh-TW"/>
        </w:rPr>
        <w:t>V4</w:t>
      </w:r>
      <w:r w:rsidRPr="00B62B1D">
        <w:rPr>
          <w:rFonts w:hint="eastAsia"/>
          <w:lang w:eastAsia="zh-TW"/>
        </w:rPr>
        <w:t>之波蘭、捷克、匈牙利。</w:t>
      </w:r>
    </w:p>
    <w:p w:rsidR="00E87A50" w:rsidRPr="00B62B1D" w:rsidRDefault="00E87A50" w:rsidP="00E87A50">
      <w:pPr>
        <w:ind w:firstLine="472"/>
        <w:rPr>
          <w:lang w:eastAsia="zh-TW"/>
        </w:rPr>
      </w:pPr>
      <w:r w:rsidRPr="00B62B1D">
        <w:rPr>
          <w:rFonts w:hint="eastAsia"/>
          <w:lang w:eastAsia="zh-TW"/>
        </w:rPr>
        <w:t>斯國自</w:t>
      </w:r>
      <w:r w:rsidRPr="00B62B1D">
        <w:rPr>
          <w:rFonts w:hint="eastAsia"/>
          <w:lang w:eastAsia="zh-TW"/>
        </w:rPr>
        <w:t>2009</w:t>
      </w:r>
      <w:r w:rsidRPr="00B62B1D">
        <w:rPr>
          <w:rFonts w:hint="eastAsia"/>
          <w:lang w:eastAsia="zh-TW"/>
        </w:rPr>
        <w:t>年加入歐盟及歐元區後，外人投資即為斯國經濟成長之主要動力，斯國近年經濟成長亦多仰賴外投資</w:t>
      </w:r>
      <w:r w:rsidR="00B62B1D" w:rsidRPr="00B62B1D">
        <w:rPr>
          <w:rFonts w:hint="eastAsia"/>
          <w:lang w:eastAsia="zh-TW"/>
        </w:rPr>
        <w:t>（</w:t>
      </w:r>
      <w:r w:rsidRPr="00B62B1D">
        <w:rPr>
          <w:rFonts w:hint="eastAsia"/>
          <w:lang w:eastAsia="zh-TW"/>
        </w:rPr>
        <w:t>多國籍企業</w:t>
      </w:r>
      <w:r w:rsidR="00B62B1D">
        <w:rPr>
          <w:rFonts w:hint="eastAsia"/>
          <w:lang w:eastAsia="zh-TW"/>
        </w:rPr>
        <w:t>）</w:t>
      </w:r>
      <w:r w:rsidRPr="00B62B1D">
        <w:rPr>
          <w:rFonts w:hint="eastAsia"/>
          <w:lang w:eastAsia="zh-TW"/>
        </w:rPr>
        <w:t>所帶動的強勁對外貿易。由於</w:t>
      </w:r>
      <w:r w:rsidRPr="00B62B1D">
        <w:rPr>
          <w:rFonts w:hint="eastAsia"/>
          <w:lang w:eastAsia="zh-TW"/>
        </w:rPr>
        <w:t>2015</w:t>
      </w:r>
      <w:r w:rsidRPr="00B62B1D">
        <w:rPr>
          <w:rFonts w:hint="eastAsia"/>
          <w:lang w:eastAsia="zh-TW"/>
        </w:rPr>
        <w:t>年係歐盟基金之階段計畫最後一年</w:t>
      </w:r>
      <w:r w:rsidR="00B62B1D">
        <w:rPr>
          <w:rFonts w:hint="eastAsia"/>
          <w:lang w:eastAsia="zh-TW"/>
        </w:rPr>
        <w:t>，</w:t>
      </w:r>
      <w:r w:rsidRPr="00B62B1D">
        <w:rPr>
          <w:rFonts w:hint="eastAsia"/>
          <w:lang w:eastAsia="zh-TW"/>
        </w:rPr>
        <w:t>斯國</w:t>
      </w:r>
      <w:r w:rsidRPr="00B62B1D">
        <w:rPr>
          <w:rFonts w:hint="eastAsia"/>
          <w:lang w:eastAsia="zh-TW"/>
        </w:rPr>
        <w:t>2016</w:t>
      </w:r>
      <w:r w:rsidRPr="00B62B1D">
        <w:rPr>
          <w:rFonts w:hint="eastAsia"/>
          <w:lang w:eastAsia="zh-TW"/>
        </w:rPr>
        <w:t>年之公共投資低於</w:t>
      </w:r>
      <w:r w:rsidRPr="00B62B1D">
        <w:rPr>
          <w:rFonts w:hint="eastAsia"/>
          <w:lang w:eastAsia="zh-TW"/>
        </w:rPr>
        <w:t>2015</w:t>
      </w:r>
      <w:r w:rsidRPr="00B62B1D">
        <w:rPr>
          <w:rFonts w:hint="eastAsia"/>
          <w:lang w:eastAsia="zh-TW"/>
        </w:rPr>
        <w:t>年。斯國</w:t>
      </w:r>
      <w:r w:rsidRPr="00B62B1D">
        <w:rPr>
          <w:rFonts w:hint="eastAsia"/>
          <w:lang w:eastAsia="zh-TW"/>
        </w:rPr>
        <w:t>2017</w:t>
      </w:r>
      <w:r w:rsidRPr="00B62B1D">
        <w:rPr>
          <w:rFonts w:hint="eastAsia"/>
          <w:lang w:eastAsia="zh-TW"/>
        </w:rPr>
        <w:t>年第二季投資雖然減少，尤其是公共投資衰退</w:t>
      </w:r>
      <w:r w:rsidRPr="00B62B1D">
        <w:rPr>
          <w:rFonts w:hint="eastAsia"/>
          <w:lang w:eastAsia="zh-TW"/>
        </w:rPr>
        <w:t>12%</w:t>
      </w:r>
      <w:r w:rsidRPr="00B62B1D">
        <w:rPr>
          <w:rFonts w:hint="eastAsia"/>
          <w:lang w:eastAsia="zh-TW"/>
        </w:rPr>
        <w:t>，但是第三季由於汽車製造業等大型投資計畫以及智慧建築需求增加，尤其是汽車相關工業的發展，所以第三季投資以及對外貿易再度反轉向上，確保投資以及勞動就業等的改善，使得前三季投資較前一年成長</w:t>
      </w:r>
      <w:r w:rsidRPr="00B62B1D">
        <w:rPr>
          <w:rFonts w:hint="eastAsia"/>
          <w:lang w:eastAsia="zh-TW"/>
        </w:rPr>
        <w:t>4.2%</w:t>
      </w:r>
      <w:r w:rsidRPr="00B62B1D">
        <w:rPr>
          <w:rFonts w:hint="eastAsia"/>
          <w:lang w:eastAsia="zh-TW"/>
        </w:rPr>
        <w:t>，整體固定投資成長</w:t>
      </w:r>
      <w:r w:rsidRPr="00B62B1D">
        <w:rPr>
          <w:rFonts w:hint="eastAsia"/>
          <w:lang w:eastAsia="zh-TW"/>
        </w:rPr>
        <w:t>3.7%</w:t>
      </w:r>
      <w:r w:rsidRPr="00B62B1D">
        <w:rPr>
          <w:rFonts w:hint="eastAsia"/>
          <w:lang w:eastAsia="zh-TW"/>
        </w:rPr>
        <w:t>。另由於民眾購屋、建屋的需求增加，提高不動產市場產值升高，也導致私部門以及貿易需求增加。斯洛伐克的投資在</w:t>
      </w:r>
      <w:r w:rsidRPr="00B62B1D">
        <w:rPr>
          <w:rFonts w:hint="eastAsia"/>
          <w:lang w:eastAsia="zh-TW"/>
        </w:rPr>
        <w:t>2018</w:t>
      </w:r>
      <w:r w:rsidRPr="00B62B1D">
        <w:rPr>
          <w:rFonts w:hint="eastAsia"/>
          <w:lang w:eastAsia="zh-TW"/>
        </w:rPr>
        <w:t>年達到高峰，主要是汽車產業的投資，捷豹</w:t>
      </w:r>
      <w:r w:rsidR="00B62B1D" w:rsidRPr="00B62B1D">
        <w:rPr>
          <w:rFonts w:hint="eastAsia"/>
          <w:lang w:eastAsia="zh-TW"/>
        </w:rPr>
        <w:t>（</w:t>
      </w:r>
      <w:r w:rsidRPr="00B62B1D">
        <w:rPr>
          <w:rFonts w:hint="eastAsia"/>
          <w:lang w:eastAsia="zh-TW"/>
        </w:rPr>
        <w:t>Jaguar Land Rover</w:t>
      </w:r>
      <w:r w:rsidR="00B62B1D">
        <w:rPr>
          <w:rFonts w:hint="eastAsia"/>
          <w:lang w:eastAsia="zh-TW"/>
        </w:rPr>
        <w:t>）</w:t>
      </w:r>
      <w:r w:rsidRPr="00B62B1D">
        <w:rPr>
          <w:rFonts w:hint="eastAsia"/>
          <w:lang w:eastAsia="zh-TW"/>
        </w:rPr>
        <w:t>在斯國設廠，帶動汽車產業之發展，造成勞動力缺乏、薪資上漲，國會又通過</w:t>
      </w:r>
      <w:r w:rsidRPr="00B62B1D">
        <w:rPr>
          <w:rFonts w:hint="eastAsia"/>
          <w:lang w:eastAsia="zh-TW"/>
        </w:rPr>
        <w:t>2019</w:t>
      </w:r>
      <w:r w:rsidRPr="00B62B1D">
        <w:rPr>
          <w:rFonts w:hint="eastAsia"/>
          <w:lang w:eastAsia="zh-TW"/>
        </w:rPr>
        <w:t>、</w:t>
      </w:r>
      <w:r w:rsidRPr="00B62B1D">
        <w:rPr>
          <w:rFonts w:hint="eastAsia"/>
          <w:lang w:eastAsia="zh-TW"/>
        </w:rPr>
        <w:t>2020</w:t>
      </w:r>
      <w:r w:rsidRPr="00B62B1D">
        <w:rPr>
          <w:rFonts w:hint="eastAsia"/>
          <w:lang w:eastAsia="zh-TW"/>
        </w:rPr>
        <w:t>連續</w:t>
      </w:r>
      <w:r w:rsidRPr="00B62B1D">
        <w:rPr>
          <w:rFonts w:hint="eastAsia"/>
          <w:lang w:eastAsia="zh-TW"/>
        </w:rPr>
        <w:t>2</w:t>
      </w:r>
      <w:r w:rsidRPr="00B62B1D">
        <w:rPr>
          <w:rFonts w:hint="eastAsia"/>
          <w:lang w:eastAsia="zh-TW"/>
        </w:rPr>
        <w:t>年提高公務員薪資各</w:t>
      </w:r>
      <w:r w:rsidRPr="00B62B1D">
        <w:rPr>
          <w:rFonts w:hint="eastAsia"/>
          <w:lang w:eastAsia="zh-TW"/>
        </w:rPr>
        <w:t>10%</w:t>
      </w:r>
      <w:r w:rsidRPr="00B62B1D">
        <w:rPr>
          <w:rFonts w:hint="eastAsia"/>
          <w:lang w:eastAsia="zh-TW"/>
        </w:rPr>
        <w:t>，增加勞動成本之壓力，但也促進消費，提升經濟成長。再加上</w:t>
      </w:r>
      <w:r w:rsidRPr="00B62B1D">
        <w:rPr>
          <w:rFonts w:hint="eastAsia"/>
          <w:lang w:eastAsia="zh-TW"/>
        </w:rPr>
        <w:t>2018</w:t>
      </w:r>
      <w:r w:rsidRPr="00B62B1D">
        <w:rPr>
          <w:rFonts w:hint="eastAsia"/>
          <w:lang w:eastAsia="zh-TW"/>
        </w:rPr>
        <w:t>第</w:t>
      </w:r>
      <w:r w:rsidRPr="00B62B1D">
        <w:rPr>
          <w:rFonts w:hint="eastAsia"/>
          <w:lang w:eastAsia="zh-TW"/>
        </w:rPr>
        <w:t>4</w:t>
      </w:r>
      <w:r w:rsidRPr="00B62B1D">
        <w:rPr>
          <w:rFonts w:hint="eastAsia"/>
          <w:lang w:eastAsia="zh-TW"/>
        </w:rPr>
        <w:t>季歐盟資金的注入，更使得當季公共投資成長，所以</w:t>
      </w:r>
      <w:r w:rsidRPr="00B62B1D">
        <w:rPr>
          <w:rFonts w:hint="eastAsia"/>
          <w:lang w:eastAsia="zh-TW"/>
        </w:rPr>
        <w:t>2018</w:t>
      </w:r>
      <w:r w:rsidRPr="00B62B1D">
        <w:rPr>
          <w:rFonts w:hint="eastAsia"/>
          <w:lang w:eastAsia="zh-TW"/>
        </w:rPr>
        <w:t>年經濟成長率</w:t>
      </w:r>
      <w:r w:rsidRPr="00B62B1D">
        <w:rPr>
          <w:rFonts w:hint="eastAsia"/>
          <w:lang w:eastAsia="zh-TW"/>
        </w:rPr>
        <w:t xml:space="preserve"> </w:t>
      </w:r>
      <w:r w:rsidRPr="00B62B1D">
        <w:rPr>
          <w:rFonts w:hint="eastAsia"/>
          <w:lang w:eastAsia="zh-TW"/>
        </w:rPr>
        <w:t>高達</w:t>
      </w:r>
      <w:r w:rsidRPr="00B62B1D">
        <w:rPr>
          <w:rFonts w:hint="eastAsia"/>
          <w:lang w:eastAsia="zh-TW"/>
        </w:rPr>
        <w:t>4.1%</w:t>
      </w:r>
      <w:r w:rsidRPr="00B62B1D">
        <w:rPr>
          <w:rFonts w:hint="eastAsia"/>
          <w:lang w:eastAsia="zh-TW"/>
        </w:rPr>
        <w:t>，高於前</w:t>
      </w:r>
      <w:r w:rsidRPr="00B62B1D">
        <w:rPr>
          <w:rFonts w:hint="eastAsia"/>
          <w:lang w:eastAsia="zh-TW"/>
        </w:rPr>
        <w:t>2</w:t>
      </w:r>
      <w:r w:rsidRPr="00B62B1D">
        <w:rPr>
          <w:rFonts w:hint="eastAsia"/>
          <w:lang w:eastAsia="zh-TW"/>
        </w:rPr>
        <w:t>年的表現。</w:t>
      </w:r>
    </w:p>
    <w:p w:rsidR="00E87A50" w:rsidRPr="00B62B1D" w:rsidRDefault="00E87A50" w:rsidP="00E87A50">
      <w:pPr>
        <w:ind w:firstLine="472"/>
        <w:rPr>
          <w:lang w:eastAsia="zh-TW"/>
        </w:rPr>
      </w:pPr>
      <w:r w:rsidRPr="00B62B1D">
        <w:rPr>
          <w:rFonts w:hint="eastAsia"/>
          <w:lang w:eastAsia="zh-TW"/>
        </w:rPr>
        <w:t>根據</w:t>
      </w:r>
      <w:r w:rsidRPr="00B62B1D">
        <w:rPr>
          <w:rFonts w:hint="eastAsia"/>
          <w:lang w:eastAsia="zh-TW"/>
        </w:rPr>
        <w:t>OECD</w:t>
      </w:r>
      <w:r w:rsidRPr="00B62B1D">
        <w:rPr>
          <w:rFonts w:hint="eastAsia"/>
          <w:lang w:eastAsia="zh-TW"/>
        </w:rPr>
        <w:t>的評估報告，斯洛伐克人民生活水準已經逐漸追上較高所得之國家，接近</w:t>
      </w:r>
      <w:r w:rsidRPr="00B62B1D">
        <w:rPr>
          <w:rFonts w:hint="eastAsia"/>
          <w:lang w:eastAsia="zh-TW"/>
        </w:rPr>
        <w:t>OECD</w:t>
      </w:r>
      <w:r w:rsidRPr="00B62B1D">
        <w:rPr>
          <w:rFonts w:hint="eastAsia"/>
          <w:lang w:eastAsia="zh-TW"/>
        </w:rPr>
        <w:t>平均水準，相對貧窮率為</w:t>
      </w:r>
      <w:r w:rsidRPr="00B62B1D">
        <w:rPr>
          <w:rFonts w:hint="eastAsia"/>
          <w:lang w:eastAsia="zh-TW"/>
        </w:rPr>
        <w:t>8.5%</w:t>
      </w:r>
      <w:r w:rsidRPr="00B62B1D">
        <w:rPr>
          <w:rFonts w:hint="eastAsia"/>
          <w:lang w:eastAsia="zh-TW"/>
        </w:rPr>
        <w:t>，低於</w:t>
      </w:r>
      <w:r w:rsidRPr="00B62B1D">
        <w:rPr>
          <w:rFonts w:hint="eastAsia"/>
          <w:lang w:eastAsia="zh-TW"/>
        </w:rPr>
        <w:t>OECD</w:t>
      </w:r>
      <w:r w:rsidRPr="00B62B1D">
        <w:rPr>
          <w:rFonts w:hint="eastAsia"/>
          <w:lang w:eastAsia="zh-TW"/>
        </w:rPr>
        <w:t>國家平均值</w:t>
      </w:r>
      <w:r w:rsidRPr="00B62B1D">
        <w:rPr>
          <w:rFonts w:hint="eastAsia"/>
          <w:lang w:eastAsia="zh-TW"/>
        </w:rPr>
        <w:t>11.7%</w:t>
      </w:r>
      <w:r w:rsidRPr="00B62B1D">
        <w:rPr>
          <w:rFonts w:hint="eastAsia"/>
          <w:lang w:eastAsia="zh-TW"/>
        </w:rPr>
        <w:t>。該國金融體系</w:t>
      </w:r>
      <w:proofErr w:type="gramStart"/>
      <w:r w:rsidRPr="00B62B1D">
        <w:rPr>
          <w:rFonts w:hint="eastAsia"/>
          <w:lang w:eastAsia="zh-TW"/>
        </w:rPr>
        <w:t>健全，</w:t>
      </w:r>
      <w:proofErr w:type="gramEnd"/>
      <w:r w:rsidRPr="00B62B1D">
        <w:rPr>
          <w:rFonts w:hint="eastAsia"/>
          <w:lang w:eastAsia="zh-TW"/>
        </w:rPr>
        <w:t>銀行資金、清算能力強勁。</w:t>
      </w:r>
    </w:p>
    <w:p w:rsidR="00E87A50" w:rsidRPr="00B62B1D" w:rsidRDefault="00E87A50" w:rsidP="00E87A50">
      <w:pPr>
        <w:ind w:firstLine="472"/>
        <w:rPr>
          <w:lang w:eastAsia="zh-TW"/>
        </w:rPr>
      </w:pPr>
      <w:r w:rsidRPr="00B62B1D">
        <w:rPr>
          <w:rFonts w:hint="eastAsia"/>
          <w:lang w:eastAsia="zh-TW"/>
        </w:rPr>
        <w:t>在貿易方面，</w:t>
      </w:r>
      <w:r w:rsidRPr="00B62B1D">
        <w:rPr>
          <w:rFonts w:hint="eastAsia"/>
          <w:lang w:eastAsia="zh-TW"/>
        </w:rPr>
        <w:t>2018</w:t>
      </w:r>
      <w:r w:rsidRPr="00B62B1D">
        <w:rPr>
          <w:rFonts w:hint="eastAsia"/>
          <w:lang w:eastAsia="zh-TW"/>
        </w:rPr>
        <w:t>年斯國出口達</w:t>
      </w:r>
      <w:r w:rsidRPr="00B62B1D">
        <w:rPr>
          <w:rFonts w:hint="eastAsia"/>
          <w:lang w:eastAsia="zh-TW"/>
        </w:rPr>
        <w:t>798</w:t>
      </w:r>
      <w:r w:rsidRPr="00B62B1D">
        <w:rPr>
          <w:rFonts w:hint="eastAsia"/>
          <w:lang w:eastAsia="zh-TW"/>
        </w:rPr>
        <w:t>億歐元；較</w:t>
      </w:r>
      <w:r w:rsidRPr="00B62B1D">
        <w:rPr>
          <w:rFonts w:hint="eastAsia"/>
          <w:lang w:eastAsia="zh-TW"/>
        </w:rPr>
        <w:t>2017</w:t>
      </w:r>
      <w:r w:rsidRPr="00B62B1D">
        <w:rPr>
          <w:rFonts w:hint="eastAsia"/>
          <w:lang w:eastAsia="zh-TW"/>
        </w:rPr>
        <w:t>年同期成長</w:t>
      </w:r>
      <w:r w:rsidRPr="00B62B1D">
        <w:rPr>
          <w:rFonts w:hint="eastAsia"/>
          <w:lang w:eastAsia="zh-TW"/>
        </w:rPr>
        <w:t>6.6%</w:t>
      </w:r>
      <w:r w:rsidRPr="00B62B1D">
        <w:rPr>
          <w:rFonts w:hint="eastAsia"/>
          <w:lang w:eastAsia="zh-TW"/>
        </w:rPr>
        <w:t>；進口總</w:t>
      </w:r>
      <w:r w:rsidRPr="00B62B1D">
        <w:rPr>
          <w:rFonts w:hint="eastAsia"/>
          <w:lang w:eastAsia="zh-TW"/>
        </w:rPr>
        <w:lastRenderedPageBreak/>
        <w:t>額達</w:t>
      </w:r>
      <w:r w:rsidRPr="00B62B1D">
        <w:rPr>
          <w:rFonts w:hint="eastAsia"/>
          <w:lang w:eastAsia="zh-TW"/>
        </w:rPr>
        <w:t>773</w:t>
      </w:r>
      <w:r w:rsidRPr="00B62B1D">
        <w:rPr>
          <w:rFonts w:hint="eastAsia"/>
          <w:lang w:eastAsia="zh-TW"/>
        </w:rPr>
        <w:t>億歐元，較</w:t>
      </w:r>
      <w:r w:rsidRPr="00B62B1D">
        <w:rPr>
          <w:rFonts w:hint="eastAsia"/>
          <w:lang w:eastAsia="zh-TW"/>
        </w:rPr>
        <w:t xml:space="preserve"> 2017</w:t>
      </w:r>
      <w:r w:rsidRPr="00B62B1D">
        <w:rPr>
          <w:rFonts w:hint="eastAsia"/>
          <w:lang w:eastAsia="zh-TW"/>
        </w:rPr>
        <w:t>年同期成長</w:t>
      </w:r>
      <w:r w:rsidRPr="00B62B1D">
        <w:rPr>
          <w:rFonts w:hint="eastAsia"/>
          <w:lang w:eastAsia="zh-TW"/>
        </w:rPr>
        <w:t>7.7%</w:t>
      </w:r>
      <w:r w:rsidRPr="00B62B1D">
        <w:rPr>
          <w:rFonts w:hint="eastAsia"/>
          <w:lang w:eastAsia="zh-TW"/>
        </w:rPr>
        <w:t>；</w:t>
      </w:r>
      <w:r w:rsidRPr="00B62B1D">
        <w:rPr>
          <w:rFonts w:hint="eastAsia"/>
          <w:lang w:eastAsia="zh-TW"/>
        </w:rPr>
        <w:t>2018</w:t>
      </w:r>
      <w:r w:rsidRPr="00B62B1D">
        <w:rPr>
          <w:rFonts w:hint="eastAsia"/>
          <w:lang w:eastAsia="zh-TW"/>
        </w:rPr>
        <w:t>年享有貿易順差達</w:t>
      </w:r>
      <w:r w:rsidRPr="00B62B1D">
        <w:rPr>
          <w:rFonts w:hint="eastAsia"/>
          <w:lang w:eastAsia="zh-TW"/>
        </w:rPr>
        <w:t xml:space="preserve"> 25</w:t>
      </w:r>
      <w:r w:rsidRPr="00B62B1D">
        <w:rPr>
          <w:rFonts w:hint="eastAsia"/>
          <w:lang w:eastAsia="zh-TW"/>
        </w:rPr>
        <w:t>億歐元，略低於</w:t>
      </w:r>
      <w:r w:rsidRPr="00B62B1D">
        <w:rPr>
          <w:rFonts w:hint="eastAsia"/>
          <w:lang w:eastAsia="zh-TW"/>
        </w:rPr>
        <w:t>2017</w:t>
      </w:r>
      <w:r w:rsidRPr="00B62B1D">
        <w:rPr>
          <w:rFonts w:hint="eastAsia"/>
          <w:lang w:eastAsia="zh-TW"/>
        </w:rPr>
        <w:t>年的</w:t>
      </w:r>
      <w:r w:rsidRPr="00B62B1D">
        <w:rPr>
          <w:rFonts w:hint="eastAsia"/>
          <w:lang w:eastAsia="zh-TW"/>
        </w:rPr>
        <w:t>30</w:t>
      </w:r>
      <w:r w:rsidRPr="00B62B1D">
        <w:rPr>
          <w:rFonts w:hint="eastAsia"/>
          <w:lang w:eastAsia="zh-TW"/>
        </w:rPr>
        <w:t>億歐元。主要出口項目包括：汽機車及其他自動車、電視接受器</w:t>
      </w:r>
      <w:r w:rsidR="00B62B1D">
        <w:rPr>
          <w:rFonts w:hint="eastAsia"/>
          <w:lang w:eastAsia="zh-TW"/>
        </w:rPr>
        <w:t>、</w:t>
      </w:r>
      <w:r w:rsidRPr="00B62B1D">
        <w:rPr>
          <w:rFonts w:hint="eastAsia"/>
          <w:lang w:eastAsia="zh-TW"/>
        </w:rPr>
        <w:t>汽機車零配件、電話及電報設備、輪胎。主要進口項目包括：汽機車零件、電話及電報設備、汽機車及其他自動車、石油及其產品、天然氣。歐盟各會員國仍為斯國主要貿易夥伴，主要出口國家為德國</w:t>
      </w:r>
      <w:r w:rsidR="00B62B1D">
        <w:rPr>
          <w:rFonts w:hint="eastAsia"/>
          <w:lang w:eastAsia="zh-TW"/>
        </w:rPr>
        <w:t>（</w:t>
      </w:r>
      <w:r w:rsidRPr="00B62B1D">
        <w:rPr>
          <w:rFonts w:hint="eastAsia"/>
          <w:lang w:eastAsia="zh-TW"/>
        </w:rPr>
        <w:t>22.2%</w:t>
      </w:r>
      <w:r w:rsidRPr="00B62B1D">
        <w:rPr>
          <w:rFonts w:hint="eastAsia"/>
          <w:lang w:eastAsia="zh-TW"/>
        </w:rPr>
        <w:t>）、捷克</w:t>
      </w:r>
      <w:r w:rsidR="00B62B1D">
        <w:rPr>
          <w:rFonts w:hint="eastAsia"/>
          <w:lang w:eastAsia="zh-TW"/>
        </w:rPr>
        <w:t>（</w:t>
      </w:r>
      <w:r w:rsidRPr="00B62B1D">
        <w:rPr>
          <w:rFonts w:hint="eastAsia"/>
          <w:lang w:eastAsia="zh-TW"/>
        </w:rPr>
        <w:t>11.9%</w:t>
      </w:r>
      <w:r w:rsidRPr="00B62B1D">
        <w:rPr>
          <w:rFonts w:hint="eastAsia"/>
          <w:lang w:eastAsia="zh-TW"/>
        </w:rPr>
        <w:t>）、波蘭（</w:t>
      </w:r>
      <w:r w:rsidRPr="00B62B1D">
        <w:rPr>
          <w:rFonts w:hint="eastAsia"/>
          <w:lang w:eastAsia="zh-TW"/>
        </w:rPr>
        <w:t>7.5%</w:t>
      </w:r>
      <w:r w:rsidRPr="00B62B1D">
        <w:rPr>
          <w:rFonts w:hint="eastAsia"/>
          <w:lang w:eastAsia="zh-TW"/>
        </w:rPr>
        <w:t>）、法國（</w:t>
      </w:r>
      <w:r w:rsidRPr="00B62B1D">
        <w:rPr>
          <w:rFonts w:hint="eastAsia"/>
          <w:lang w:eastAsia="zh-TW"/>
        </w:rPr>
        <w:t>6.3%</w:t>
      </w:r>
      <w:r w:rsidRPr="00B62B1D">
        <w:rPr>
          <w:rFonts w:hint="eastAsia"/>
          <w:lang w:eastAsia="zh-TW"/>
        </w:rPr>
        <w:t>）、英國</w:t>
      </w:r>
      <w:r w:rsidR="00B62B1D" w:rsidRPr="00B62B1D">
        <w:rPr>
          <w:rFonts w:hint="eastAsia"/>
          <w:lang w:eastAsia="zh-TW"/>
        </w:rPr>
        <w:t>（</w:t>
      </w:r>
      <w:r w:rsidRPr="00B62B1D">
        <w:rPr>
          <w:rFonts w:hint="eastAsia"/>
          <w:lang w:eastAsia="zh-TW"/>
        </w:rPr>
        <w:t>5.2%</w:t>
      </w:r>
      <w:r w:rsidR="00B62B1D">
        <w:rPr>
          <w:rFonts w:hint="eastAsia"/>
          <w:lang w:eastAsia="zh-TW"/>
        </w:rPr>
        <w:t>）</w:t>
      </w:r>
      <w:r w:rsidRPr="00B62B1D">
        <w:rPr>
          <w:rFonts w:hint="eastAsia"/>
          <w:lang w:eastAsia="zh-TW"/>
        </w:rPr>
        <w:t>、奧地利（</w:t>
      </w:r>
      <w:r w:rsidRPr="00B62B1D">
        <w:rPr>
          <w:rFonts w:hint="eastAsia"/>
          <w:lang w:eastAsia="zh-TW"/>
        </w:rPr>
        <w:t>5.7%</w:t>
      </w:r>
      <w:r w:rsidRPr="00B62B1D">
        <w:rPr>
          <w:rFonts w:hint="eastAsia"/>
          <w:lang w:eastAsia="zh-TW"/>
        </w:rPr>
        <w:t>）、匈牙利（</w:t>
      </w:r>
      <w:r w:rsidRPr="00B62B1D">
        <w:rPr>
          <w:rFonts w:hint="eastAsia"/>
          <w:lang w:eastAsia="zh-TW"/>
        </w:rPr>
        <w:t>5.54%</w:t>
      </w:r>
      <w:r w:rsidRPr="00B62B1D">
        <w:rPr>
          <w:rFonts w:hint="eastAsia"/>
          <w:lang w:eastAsia="zh-TW"/>
        </w:rPr>
        <w:t>）、義大利（</w:t>
      </w:r>
      <w:r w:rsidRPr="00B62B1D">
        <w:rPr>
          <w:rFonts w:hint="eastAsia"/>
          <w:lang w:eastAsia="zh-TW"/>
        </w:rPr>
        <w:t>5.7%</w:t>
      </w:r>
      <w:r w:rsidRPr="00B62B1D">
        <w:rPr>
          <w:rFonts w:hint="eastAsia"/>
          <w:lang w:eastAsia="zh-TW"/>
        </w:rPr>
        <w:t>）、西班牙（</w:t>
      </w:r>
      <w:r w:rsidRPr="00B62B1D">
        <w:rPr>
          <w:rFonts w:hint="eastAsia"/>
          <w:lang w:eastAsia="zh-TW"/>
        </w:rPr>
        <w:t>2.83%</w:t>
      </w:r>
      <w:r w:rsidRPr="00B62B1D">
        <w:rPr>
          <w:rFonts w:hint="eastAsia"/>
          <w:lang w:eastAsia="zh-TW"/>
        </w:rPr>
        <w:t>）、荷蘭（</w:t>
      </w:r>
      <w:r w:rsidRPr="00B62B1D">
        <w:rPr>
          <w:rFonts w:hint="eastAsia"/>
          <w:lang w:eastAsia="zh-TW"/>
        </w:rPr>
        <w:t>2.18%</w:t>
      </w:r>
      <w:r w:rsidRPr="00B62B1D">
        <w:rPr>
          <w:rFonts w:hint="eastAsia"/>
          <w:lang w:eastAsia="zh-TW"/>
        </w:rPr>
        <w:t>）；主要進口來源國家為德國（</w:t>
      </w:r>
      <w:r w:rsidRPr="00B62B1D">
        <w:rPr>
          <w:rFonts w:hint="eastAsia"/>
          <w:lang w:eastAsia="zh-TW"/>
        </w:rPr>
        <w:t>17.7%</w:t>
      </w:r>
      <w:r w:rsidRPr="00B62B1D">
        <w:rPr>
          <w:rFonts w:hint="eastAsia"/>
          <w:lang w:eastAsia="zh-TW"/>
        </w:rPr>
        <w:t>）、捷克</w:t>
      </w:r>
      <w:r w:rsidR="00B62B1D">
        <w:rPr>
          <w:rFonts w:hint="eastAsia"/>
          <w:lang w:eastAsia="zh-TW"/>
        </w:rPr>
        <w:t>（</w:t>
      </w:r>
      <w:r w:rsidRPr="00B62B1D">
        <w:rPr>
          <w:rFonts w:hint="eastAsia"/>
          <w:lang w:eastAsia="zh-TW"/>
        </w:rPr>
        <w:t>10.2%</w:t>
      </w:r>
      <w:r w:rsidRPr="00B62B1D">
        <w:rPr>
          <w:rFonts w:hint="eastAsia"/>
          <w:lang w:eastAsia="zh-TW"/>
        </w:rPr>
        <w:t>）、中國大陸</w:t>
      </w:r>
      <w:r w:rsidR="00B62B1D">
        <w:rPr>
          <w:rFonts w:hint="eastAsia"/>
          <w:lang w:eastAsia="zh-TW"/>
        </w:rPr>
        <w:t>（</w:t>
      </w:r>
      <w:r w:rsidRPr="00B62B1D">
        <w:rPr>
          <w:rFonts w:hint="eastAsia"/>
          <w:lang w:eastAsia="zh-TW"/>
        </w:rPr>
        <w:t>5.83%</w:t>
      </w:r>
      <w:r w:rsidRPr="00B62B1D">
        <w:rPr>
          <w:rFonts w:hint="eastAsia"/>
          <w:lang w:eastAsia="zh-TW"/>
        </w:rPr>
        <w:t>）、南韓</w:t>
      </w:r>
      <w:r w:rsidR="00B62B1D">
        <w:rPr>
          <w:rFonts w:hint="eastAsia"/>
          <w:lang w:eastAsia="zh-TW"/>
        </w:rPr>
        <w:t>（</w:t>
      </w:r>
      <w:r w:rsidRPr="00B62B1D">
        <w:rPr>
          <w:rFonts w:hint="eastAsia"/>
          <w:lang w:eastAsia="zh-TW"/>
        </w:rPr>
        <w:t>5.74%</w:t>
      </w:r>
      <w:r w:rsidRPr="00B62B1D">
        <w:rPr>
          <w:rFonts w:hint="eastAsia"/>
          <w:lang w:eastAsia="zh-TW"/>
        </w:rPr>
        <w:t>）、匈牙利</w:t>
      </w:r>
      <w:r w:rsidR="00B62B1D">
        <w:rPr>
          <w:rFonts w:hint="eastAsia"/>
          <w:lang w:eastAsia="zh-TW"/>
        </w:rPr>
        <w:t>（</w:t>
      </w:r>
      <w:r w:rsidRPr="00B62B1D">
        <w:rPr>
          <w:rFonts w:hint="eastAsia"/>
          <w:lang w:eastAsia="zh-TW"/>
        </w:rPr>
        <w:t>5.74%</w:t>
      </w:r>
      <w:r w:rsidRPr="00B62B1D">
        <w:rPr>
          <w:rFonts w:hint="eastAsia"/>
          <w:lang w:eastAsia="zh-TW"/>
        </w:rPr>
        <w:t>）、波蘭</w:t>
      </w:r>
      <w:r w:rsidR="00B62B1D">
        <w:rPr>
          <w:rFonts w:hint="eastAsia"/>
          <w:lang w:eastAsia="zh-TW"/>
        </w:rPr>
        <w:t>（</w:t>
      </w:r>
      <w:r w:rsidRPr="00B62B1D">
        <w:rPr>
          <w:rFonts w:hint="eastAsia"/>
          <w:lang w:eastAsia="zh-TW"/>
        </w:rPr>
        <w:t>5.47%</w:t>
      </w:r>
      <w:r w:rsidRPr="00B62B1D">
        <w:rPr>
          <w:rFonts w:hint="eastAsia"/>
          <w:lang w:eastAsia="zh-TW"/>
        </w:rPr>
        <w:t>）、俄羅斯（</w:t>
      </w:r>
      <w:r w:rsidRPr="00B62B1D">
        <w:rPr>
          <w:rFonts w:hint="eastAsia"/>
          <w:lang w:eastAsia="zh-TW"/>
        </w:rPr>
        <w:t>5.25%</w:t>
      </w:r>
      <w:r w:rsidRPr="00B62B1D">
        <w:rPr>
          <w:rFonts w:hint="eastAsia"/>
          <w:lang w:eastAsia="zh-TW"/>
        </w:rPr>
        <w:t>）、義大利（</w:t>
      </w:r>
      <w:r w:rsidRPr="00B62B1D">
        <w:rPr>
          <w:rFonts w:hint="eastAsia"/>
          <w:lang w:eastAsia="zh-TW"/>
        </w:rPr>
        <w:t>3.36%</w:t>
      </w:r>
      <w:r w:rsidRPr="00B62B1D">
        <w:rPr>
          <w:rFonts w:hint="eastAsia"/>
          <w:lang w:eastAsia="zh-TW"/>
        </w:rPr>
        <w:t>）、法國（</w:t>
      </w:r>
      <w:r w:rsidRPr="00B62B1D">
        <w:rPr>
          <w:rFonts w:hint="eastAsia"/>
          <w:lang w:eastAsia="zh-TW"/>
        </w:rPr>
        <w:t>3.06%</w:t>
      </w:r>
      <w:r w:rsidRPr="00B62B1D">
        <w:rPr>
          <w:rFonts w:hint="eastAsia"/>
          <w:lang w:eastAsia="zh-TW"/>
        </w:rPr>
        <w:t>）、奧地利（</w:t>
      </w:r>
      <w:r w:rsidRPr="00B62B1D">
        <w:rPr>
          <w:rFonts w:hint="eastAsia"/>
          <w:lang w:eastAsia="zh-TW"/>
        </w:rPr>
        <w:t>3.03%</w:t>
      </w:r>
      <w:r w:rsidRPr="00B62B1D">
        <w:rPr>
          <w:rFonts w:hint="eastAsia"/>
          <w:lang w:eastAsia="zh-TW"/>
        </w:rPr>
        <w:t>）。</w:t>
      </w:r>
    </w:p>
    <w:p w:rsidR="00E87A50" w:rsidRPr="00B62B1D" w:rsidRDefault="00E87A50" w:rsidP="00E87A50">
      <w:pPr>
        <w:ind w:firstLine="472"/>
        <w:rPr>
          <w:lang w:eastAsia="zh-TW"/>
        </w:rPr>
      </w:pPr>
      <w:r w:rsidRPr="00B62B1D">
        <w:rPr>
          <w:rFonts w:hint="eastAsia"/>
          <w:lang w:eastAsia="zh-TW"/>
        </w:rPr>
        <w:t>在投資方面，斯國</w:t>
      </w:r>
      <w:r w:rsidRPr="00B62B1D">
        <w:rPr>
          <w:rFonts w:hint="eastAsia"/>
          <w:lang w:eastAsia="zh-TW"/>
        </w:rPr>
        <w:t>2018</w:t>
      </w:r>
      <w:r w:rsidRPr="00B62B1D">
        <w:rPr>
          <w:rFonts w:hint="eastAsia"/>
          <w:lang w:eastAsia="zh-TW"/>
        </w:rPr>
        <w:t>年共促成</w:t>
      </w:r>
      <w:r w:rsidRPr="00B62B1D">
        <w:rPr>
          <w:rFonts w:hint="eastAsia"/>
          <w:lang w:eastAsia="zh-TW"/>
        </w:rPr>
        <w:t>34</w:t>
      </w:r>
      <w:r w:rsidRPr="00B62B1D">
        <w:rPr>
          <w:rFonts w:hint="eastAsia"/>
          <w:lang w:eastAsia="zh-TW"/>
        </w:rPr>
        <w:t>件投資案，增加投資金額約</w:t>
      </w:r>
      <w:r w:rsidRPr="00B62B1D">
        <w:rPr>
          <w:rFonts w:hint="eastAsia"/>
          <w:lang w:eastAsia="zh-TW"/>
        </w:rPr>
        <w:t>3.5</w:t>
      </w:r>
      <w:r w:rsidRPr="00B62B1D">
        <w:rPr>
          <w:rFonts w:hint="eastAsia"/>
          <w:lang w:eastAsia="zh-TW"/>
        </w:rPr>
        <w:t>億歐元</w:t>
      </w:r>
      <w:r w:rsidR="00B62B1D">
        <w:rPr>
          <w:rFonts w:hint="eastAsia"/>
          <w:lang w:eastAsia="zh-TW"/>
        </w:rPr>
        <w:t>，</w:t>
      </w:r>
      <w:r w:rsidRPr="00B62B1D">
        <w:rPr>
          <w:rFonts w:hint="eastAsia"/>
          <w:lang w:eastAsia="zh-TW"/>
        </w:rPr>
        <w:t>增加</w:t>
      </w:r>
      <w:r w:rsidRPr="00B62B1D">
        <w:rPr>
          <w:rFonts w:hint="eastAsia"/>
          <w:lang w:eastAsia="zh-TW"/>
        </w:rPr>
        <w:t>4,850</w:t>
      </w:r>
      <w:r w:rsidRPr="00B62B1D">
        <w:rPr>
          <w:rFonts w:hint="eastAsia"/>
          <w:lang w:eastAsia="zh-TW"/>
        </w:rPr>
        <w:t>個就業機會。</w:t>
      </w:r>
    </w:p>
    <w:p w:rsidR="00E87A50" w:rsidRPr="00B62B1D" w:rsidRDefault="00E87A50" w:rsidP="00E87A50">
      <w:pPr>
        <w:ind w:firstLine="472"/>
        <w:rPr>
          <w:lang w:eastAsia="zh-TW"/>
        </w:rPr>
      </w:pPr>
      <w:r w:rsidRPr="00B62B1D">
        <w:rPr>
          <w:rFonts w:hint="eastAsia"/>
          <w:lang w:eastAsia="zh-TW"/>
        </w:rPr>
        <w:t>在就業方面，斯國</w:t>
      </w:r>
      <w:r w:rsidRPr="00B62B1D">
        <w:rPr>
          <w:rFonts w:hint="eastAsia"/>
          <w:lang w:eastAsia="zh-TW"/>
        </w:rPr>
        <w:t>2012</w:t>
      </w:r>
      <w:r w:rsidRPr="00B62B1D">
        <w:rPr>
          <w:rFonts w:hint="eastAsia"/>
          <w:lang w:eastAsia="zh-TW"/>
        </w:rPr>
        <w:t>年失業率高達</w:t>
      </w:r>
      <w:r w:rsidRPr="00B62B1D">
        <w:rPr>
          <w:rFonts w:hint="eastAsia"/>
          <w:lang w:eastAsia="zh-TW"/>
        </w:rPr>
        <w:t>14.4%</w:t>
      </w:r>
      <w:r w:rsidRPr="00B62B1D">
        <w:rPr>
          <w:rFonts w:hint="eastAsia"/>
          <w:lang w:eastAsia="zh-TW"/>
        </w:rPr>
        <w:t>，經改善產學落差、長期失業人口（提供優惠社會福利予月薪低於</w:t>
      </w:r>
      <w:r w:rsidRPr="00B62B1D">
        <w:rPr>
          <w:rFonts w:hint="eastAsia"/>
          <w:lang w:eastAsia="zh-TW"/>
        </w:rPr>
        <w:t>800</w:t>
      </w:r>
      <w:r w:rsidRPr="00B62B1D">
        <w:rPr>
          <w:rFonts w:hint="eastAsia"/>
          <w:lang w:eastAsia="zh-TW"/>
        </w:rPr>
        <w:t>歐元之就業者，以鼓勵就業），失業人口逐漸降低，</w:t>
      </w:r>
      <w:r w:rsidRPr="00B62B1D">
        <w:rPr>
          <w:rFonts w:hint="eastAsia"/>
          <w:lang w:eastAsia="zh-TW"/>
        </w:rPr>
        <w:t>2018</w:t>
      </w:r>
      <w:r w:rsidRPr="00B62B1D">
        <w:rPr>
          <w:rFonts w:hint="eastAsia"/>
          <w:lang w:eastAsia="zh-TW"/>
        </w:rPr>
        <w:t>年經濟持續成長，失業率已降為</w:t>
      </w:r>
      <w:r w:rsidRPr="00B62B1D">
        <w:rPr>
          <w:rFonts w:hint="eastAsia"/>
          <w:lang w:eastAsia="zh-TW"/>
        </w:rPr>
        <w:t>6.19%</w:t>
      </w:r>
      <w:r w:rsidR="00B62B1D" w:rsidRPr="00B62B1D">
        <w:rPr>
          <w:rFonts w:hint="eastAsia"/>
          <w:lang w:eastAsia="zh-TW"/>
        </w:rPr>
        <w:t>（</w:t>
      </w:r>
      <w:r w:rsidRPr="00B62B1D">
        <w:rPr>
          <w:rFonts w:hint="eastAsia"/>
          <w:lang w:eastAsia="zh-TW"/>
        </w:rPr>
        <w:t>斯洛伐克投資貿易局</w:t>
      </w:r>
      <w:r w:rsidRPr="00B62B1D">
        <w:rPr>
          <w:rFonts w:hint="eastAsia"/>
          <w:lang w:eastAsia="zh-TW"/>
        </w:rPr>
        <w:t>SARIO</w:t>
      </w:r>
      <w:r w:rsidRPr="00B62B1D">
        <w:rPr>
          <w:rFonts w:hint="eastAsia"/>
          <w:lang w:eastAsia="zh-TW"/>
        </w:rPr>
        <w:t>資料</w:t>
      </w:r>
      <w:r w:rsidR="00B62B1D">
        <w:rPr>
          <w:rFonts w:hint="eastAsia"/>
          <w:lang w:eastAsia="zh-TW"/>
        </w:rPr>
        <w:t>）</w:t>
      </w:r>
      <w:r w:rsidRPr="00B62B1D">
        <w:rPr>
          <w:rFonts w:hint="eastAsia"/>
          <w:lang w:eastAsia="zh-TW"/>
        </w:rPr>
        <w:t>，平均薪資超過</w:t>
      </w:r>
      <w:r w:rsidRPr="00B62B1D">
        <w:rPr>
          <w:rFonts w:hint="eastAsia"/>
          <w:lang w:eastAsia="zh-TW"/>
        </w:rPr>
        <w:t>1,100</w:t>
      </w:r>
      <w:r w:rsidRPr="00B62B1D">
        <w:rPr>
          <w:rFonts w:hint="eastAsia"/>
          <w:lang w:eastAsia="zh-TW"/>
        </w:rPr>
        <w:t>歐元</w:t>
      </w:r>
      <w:r w:rsidR="00B62B1D" w:rsidRPr="00B62B1D">
        <w:rPr>
          <w:rFonts w:hint="eastAsia"/>
          <w:lang w:eastAsia="zh-TW"/>
        </w:rPr>
        <w:t>（</w:t>
      </w:r>
      <w:r w:rsidRPr="00B62B1D">
        <w:rPr>
          <w:rFonts w:hint="eastAsia"/>
          <w:lang w:eastAsia="zh-TW"/>
        </w:rPr>
        <w:t>低技術</w:t>
      </w:r>
      <w:r w:rsidRPr="00B62B1D">
        <w:rPr>
          <w:rFonts w:hint="eastAsia"/>
          <w:lang w:eastAsia="zh-TW"/>
        </w:rPr>
        <w:t>678</w:t>
      </w:r>
      <w:r w:rsidRPr="00B62B1D">
        <w:rPr>
          <w:rFonts w:hint="eastAsia"/>
          <w:lang w:eastAsia="zh-TW"/>
        </w:rPr>
        <w:t>歐元、高技術</w:t>
      </w:r>
      <w:r w:rsidRPr="00B62B1D">
        <w:rPr>
          <w:rFonts w:hint="eastAsia"/>
          <w:lang w:eastAsia="zh-TW"/>
        </w:rPr>
        <w:t>1,250</w:t>
      </w:r>
      <w:r w:rsidRPr="00B62B1D">
        <w:rPr>
          <w:rFonts w:hint="eastAsia"/>
          <w:lang w:eastAsia="zh-TW"/>
        </w:rPr>
        <w:t>歐元</w:t>
      </w:r>
      <w:r w:rsidR="00B62B1D">
        <w:rPr>
          <w:rFonts w:hint="eastAsia"/>
          <w:lang w:eastAsia="zh-TW"/>
        </w:rPr>
        <w:t>）</w:t>
      </w:r>
      <w:r w:rsidRPr="00B62B1D">
        <w:rPr>
          <w:rFonts w:hint="eastAsia"/>
          <w:lang w:eastAsia="zh-TW"/>
        </w:rPr>
        <w:t>，薪資年成長率約為</w:t>
      </w:r>
      <w:r w:rsidRPr="00B62B1D">
        <w:rPr>
          <w:rFonts w:hint="eastAsia"/>
          <w:lang w:eastAsia="zh-TW"/>
        </w:rPr>
        <w:t>6%</w:t>
      </w:r>
      <w:r w:rsidRPr="00B62B1D">
        <w:rPr>
          <w:rFonts w:hint="eastAsia"/>
          <w:lang w:eastAsia="zh-TW"/>
        </w:rPr>
        <w:t>，</w:t>
      </w:r>
      <w:r w:rsidRPr="00B62B1D">
        <w:rPr>
          <w:rFonts w:hint="eastAsia"/>
          <w:lang w:eastAsia="zh-TW"/>
        </w:rPr>
        <w:t>2019</w:t>
      </w:r>
      <w:r w:rsidRPr="00B62B1D">
        <w:rPr>
          <w:rFonts w:hint="eastAsia"/>
          <w:lang w:eastAsia="zh-TW"/>
        </w:rPr>
        <w:t>年</w:t>
      </w:r>
      <w:r w:rsidRPr="00B62B1D">
        <w:rPr>
          <w:rFonts w:hint="eastAsia"/>
          <w:lang w:eastAsia="zh-TW"/>
        </w:rPr>
        <w:t>1</w:t>
      </w:r>
      <w:r w:rsidRPr="00B62B1D">
        <w:rPr>
          <w:rFonts w:hint="eastAsia"/>
          <w:lang w:eastAsia="zh-TW"/>
        </w:rPr>
        <w:t>月更攀升至</w:t>
      </w:r>
      <w:r w:rsidRPr="00B62B1D">
        <w:rPr>
          <w:rFonts w:hint="eastAsia"/>
          <w:lang w:eastAsia="zh-TW"/>
        </w:rPr>
        <w:t>1,123</w:t>
      </w:r>
      <w:r w:rsidRPr="00B62B1D">
        <w:rPr>
          <w:rFonts w:hint="eastAsia"/>
          <w:lang w:eastAsia="zh-TW"/>
        </w:rPr>
        <w:t>歐元。斯洛伐克前五大薪資行業如下</w:t>
      </w:r>
      <w:r w:rsidR="00B62B1D">
        <w:rPr>
          <w:rFonts w:hint="eastAsia"/>
          <w:lang w:eastAsia="zh-TW"/>
        </w:rPr>
        <w:t>：</w:t>
      </w:r>
      <w:r w:rsidRPr="00B62B1D">
        <w:rPr>
          <w:rFonts w:hint="eastAsia"/>
          <w:lang w:eastAsia="zh-TW"/>
        </w:rPr>
        <w:t>資訊業、電信業、金融業</w:t>
      </w:r>
      <w:r w:rsidR="00B62B1D">
        <w:rPr>
          <w:rFonts w:hint="eastAsia"/>
          <w:lang w:eastAsia="zh-TW"/>
        </w:rPr>
        <w:t>、</w:t>
      </w:r>
      <w:r w:rsidRPr="00B62B1D">
        <w:rPr>
          <w:rFonts w:hint="eastAsia"/>
          <w:lang w:eastAsia="zh-TW"/>
        </w:rPr>
        <w:t>醫藥業、航空服務業。</w:t>
      </w:r>
    </w:p>
    <w:p w:rsidR="00E87A50" w:rsidRPr="00B62B1D" w:rsidRDefault="00E87A50" w:rsidP="00B62B1D">
      <w:pPr>
        <w:pStyle w:val="a4"/>
        <w:spacing w:before="257" w:after="257"/>
        <w:ind w:left="632" w:hanging="632"/>
      </w:pPr>
      <w:r w:rsidRPr="00B62B1D">
        <w:rPr>
          <w:rFonts w:hint="eastAsia"/>
        </w:rPr>
        <w:t>二、天然資源</w:t>
      </w:r>
    </w:p>
    <w:p w:rsidR="00E87A50" w:rsidRPr="00B62B1D" w:rsidRDefault="00E87A50" w:rsidP="00E87A50">
      <w:pPr>
        <w:ind w:firstLine="472"/>
        <w:rPr>
          <w:lang w:eastAsia="zh-TW"/>
        </w:rPr>
      </w:pPr>
      <w:r w:rsidRPr="00B62B1D">
        <w:rPr>
          <w:rFonts w:hint="eastAsia"/>
          <w:lang w:eastAsia="zh-TW"/>
        </w:rPr>
        <w:t>斯洛</w:t>
      </w:r>
      <w:proofErr w:type="gramStart"/>
      <w:r w:rsidRPr="00B62B1D">
        <w:rPr>
          <w:rFonts w:hint="eastAsia"/>
          <w:lang w:eastAsia="zh-TW"/>
        </w:rPr>
        <w:t>伐克總面積</w:t>
      </w:r>
      <w:proofErr w:type="gramEnd"/>
      <w:r w:rsidRPr="00B62B1D">
        <w:rPr>
          <w:rFonts w:hint="eastAsia"/>
          <w:lang w:eastAsia="zh-TW"/>
        </w:rPr>
        <w:t>為</w:t>
      </w:r>
      <w:r w:rsidRPr="00B62B1D">
        <w:rPr>
          <w:rFonts w:hint="eastAsia"/>
          <w:lang w:eastAsia="zh-TW"/>
        </w:rPr>
        <w:t>49,035</w:t>
      </w:r>
      <w:r w:rsidRPr="00B62B1D">
        <w:rPr>
          <w:rFonts w:hint="eastAsia"/>
          <w:lang w:eastAsia="zh-TW"/>
        </w:rPr>
        <w:t>平方公里，其中可耕種農地佔地</w:t>
      </w:r>
      <w:r w:rsidRPr="00B62B1D">
        <w:rPr>
          <w:rFonts w:hint="eastAsia"/>
          <w:lang w:eastAsia="zh-TW"/>
        </w:rPr>
        <w:t>49.7%</w:t>
      </w:r>
      <w:r w:rsidRPr="00B62B1D">
        <w:rPr>
          <w:rFonts w:hint="eastAsia"/>
          <w:lang w:eastAsia="zh-TW"/>
        </w:rPr>
        <w:t>，其餘則屬森林區</w:t>
      </w:r>
      <w:r w:rsidR="00B62B1D">
        <w:rPr>
          <w:rFonts w:hint="eastAsia"/>
          <w:lang w:eastAsia="zh-TW"/>
        </w:rPr>
        <w:t>（</w:t>
      </w:r>
      <w:r w:rsidRPr="00B62B1D">
        <w:rPr>
          <w:rFonts w:hint="eastAsia"/>
          <w:lang w:eastAsia="zh-TW"/>
        </w:rPr>
        <w:t>40.8%</w:t>
      </w:r>
      <w:r w:rsidRPr="00B62B1D">
        <w:rPr>
          <w:rFonts w:hint="eastAsia"/>
          <w:lang w:eastAsia="zh-TW"/>
        </w:rPr>
        <w:t>）及丘陵地與河川等。與鄰近中東歐國家比較，斯國農地面積較少。依據歐盟統計局</w:t>
      </w:r>
      <w:r w:rsidR="00B62B1D">
        <w:rPr>
          <w:rFonts w:hint="eastAsia"/>
          <w:lang w:eastAsia="zh-TW"/>
        </w:rPr>
        <w:t>（</w:t>
      </w:r>
      <w:r w:rsidRPr="00B62B1D">
        <w:rPr>
          <w:rFonts w:hint="eastAsia"/>
          <w:lang w:eastAsia="zh-TW"/>
        </w:rPr>
        <w:t>Eurostat</w:t>
      </w:r>
      <w:r w:rsidRPr="00B62B1D">
        <w:rPr>
          <w:rFonts w:hint="eastAsia"/>
          <w:lang w:eastAsia="zh-TW"/>
        </w:rPr>
        <w:t>）</w:t>
      </w:r>
      <w:proofErr w:type="gramStart"/>
      <w:r w:rsidRPr="00B62B1D">
        <w:rPr>
          <w:rFonts w:hint="eastAsia"/>
          <w:lang w:eastAsia="zh-TW"/>
        </w:rPr>
        <w:t>研</w:t>
      </w:r>
      <w:proofErr w:type="gramEnd"/>
      <w:r w:rsidRPr="00B62B1D">
        <w:rPr>
          <w:rFonts w:hint="eastAsia"/>
          <w:lang w:eastAsia="zh-TW"/>
        </w:rPr>
        <w:t>析，斯國務農人口僅約</w:t>
      </w:r>
      <w:r w:rsidRPr="00B62B1D">
        <w:rPr>
          <w:rFonts w:hint="eastAsia"/>
          <w:lang w:eastAsia="zh-TW"/>
        </w:rPr>
        <w:t>8</w:t>
      </w:r>
      <w:r w:rsidRPr="00B62B1D">
        <w:rPr>
          <w:rFonts w:hint="eastAsia"/>
          <w:lang w:eastAsia="zh-TW"/>
        </w:rPr>
        <w:t>萬人，較</w:t>
      </w:r>
      <w:r w:rsidRPr="00B62B1D">
        <w:rPr>
          <w:rFonts w:hint="eastAsia"/>
          <w:lang w:eastAsia="zh-TW"/>
        </w:rPr>
        <w:t>2000</w:t>
      </w:r>
      <w:r w:rsidRPr="00B62B1D">
        <w:rPr>
          <w:rFonts w:hint="eastAsia"/>
          <w:lang w:eastAsia="zh-TW"/>
        </w:rPr>
        <w:t>年銳減</w:t>
      </w:r>
      <w:r w:rsidRPr="00B62B1D">
        <w:rPr>
          <w:rFonts w:hint="eastAsia"/>
          <w:lang w:eastAsia="zh-TW"/>
        </w:rPr>
        <w:t>45%</w:t>
      </w:r>
      <w:r w:rsidRPr="00B62B1D">
        <w:rPr>
          <w:rFonts w:hint="eastAsia"/>
          <w:lang w:eastAsia="zh-TW"/>
        </w:rPr>
        <w:t>，減幅高居全歐第三位，僅次於愛沙尼亞（</w:t>
      </w:r>
      <w:r w:rsidRPr="00B62B1D">
        <w:rPr>
          <w:rFonts w:hint="eastAsia"/>
          <w:lang w:eastAsia="zh-TW"/>
        </w:rPr>
        <w:t>-55%</w:t>
      </w:r>
      <w:r w:rsidRPr="00B62B1D">
        <w:rPr>
          <w:rFonts w:hint="eastAsia"/>
          <w:lang w:eastAsia="zh-TW"/>
        </w:rPr>
        <w:t>）及保加利亞（</w:t>
      </w:r>
      <w:r w:rsidRPr="00B62B1D">
        <w:rPr>
          <w:rFonts w:hint="eastAsia"/>
          <w:lang w:eastAsia="zh-TW"/>
        </w:rPr>
        <w:t>-48%</w:t>
      </w:r>
      <w:r w:rsidRPr="00B62B1D">
        <w:rPr>
          <w:rFonts w:hint="eastAsia"/>
          <w:lang w:eastAsia="zh-TW"/>
        </w:rPr>
        <w:t>），</w:t>
      </w:r>
      <w:proofErr w:type="gramStart"/>
      <w:r w:rsidRPr="00B62B1D">
        <w:rPr>
          <w:rFonts w:hint="eastAsia"/>
          <w:lang w:eastAsia="zh-TW"/>
        </w:rPr>
        <w:t>然斯國</w:t>
      </w:r>
      <w:proofErr w:type="gramEnd"/>
      <w:r w:rsidRPr="00B62B1D">
        <w:rPr>
          <w:rFonts w:hint="eastAsia"/>
          <w:lang w:eastAsia="zh-TW"/>
        </w:rPr>
        <w:t>農民所得卻增加</w:t>
      </w:r>
      <w:r w:rsidRPr="00B62B1D">
        <w:rPr>
          <w:rFonts w:hint="eastAsia"/>
          <w:lang w:eastAsia="zh-TW"/>
        </w:rPr>
        <w:t>51.7%</w:t>
      </w:r>
      <w:r w:rsidRPr="00B62B1D">
        <w:rPr>
          <w:rFonts w:hint="eastAsia"/>
          <w:lang w:eastAsia="zh-TW"/>
        </w:rPr>
        <w:t>。斯國天然資源不虞匱乏，蘊藏煤礦、銅礦、</w:t>
      </w:r>
      <w:proofErr w:type="gramStart"/>
      <w:r w:rsidRPr="00B62B1D">
        <w:rPr>
          <w:rFonts w:hint="eastAsia"/>
          <w:lang w:eastAsia="zh-TW"/>
        </w:rPr>
        <w:t>錳礦、</w:t>
      </w:r>
      <w:proofErr w:type="gramEnd"/>
      <w:r w:rsidRPr="00B62B1D">
        <w:rPr>
          <w:rFonts w:hint="eastAsia"/>
          <w:lang w:eastAsia="zh-TW"/>
        </w:rPr>
        <w:t>鈾礦及鐵</w:t>
      </w:r>
      <w:r w:rsidRPr="00B62B1D">
        <w:rPr>
          <w:rFonts w:hint="eastAsia"/>
          <w:lang w:eastAsia="zh-TW"/>
        </w:rPr>
        <w:lastRenderedPageBreak/>
        <w:t>砂。</w:t>
      </w:r>
    </w:p>
    <w:p w:rsidR="00E87A50" w:rsidRPr="00B62B1D" w:rsidRDefault="00E87A50" w:rsidP="00B62B1D">
      <w:pPr>
        <w:pStyle w:val="a4"/>
        <w:spacing w:before="257" w:after="257"/>
        <w:ind w:left="632" w:hanging="632"/>
      </w:pPr>
      <w:r w:rsidRPr="00B62B1D">
        <w:rPr>
          <w:rFonts w:hint="eastAsia"/>
        </w:rPr>
        <w:t>三、產業概況</w:t>
      </w:r>
    </w:p>
    <w:p w:rsidR="00E87A50" w:rsidRPr="00B62B1D" w:rsidRDefault="00B62B1D" w:rsidP="00B62B1D">
      <w:pPr>
        <w:pStyle w:val="af0"/>
        <w:ind w:left="945" w:hanging="709"/>
      </w:pPr>
      <w:r>
        <w:rPr>
          <w:rStyle w:val="af1"/>
          <w:rFonts w:hint="eastAsia"/>
        </w:rPr>
        <w:t>（一）</w:t>
      </w:r>
      <w:r w:rsidR="00E87A50" w:rsidRPr="00B62B1D">
        <w:rPr>
          <w:rFonts w:hint="eastAsia"/>
        </w:rPr>
        <w:t>汽車產業：</w:t>
      </w:r>
    </w:p>
    <w:p w:rsidR="00E87A50" w:rsidRPr="00B62B1D" w:rsidRDefault="00E87A50" w:rsidP="00B62B1D">
      <w:pPr>
        <w:pStyle w:val="af2"/>
        <w:ind w:left="945" w:firstLine="472"/>
      </w:pPr>
      <w:r w:rsidRPr="00B62B1D">
        <w:rPr>
          <w:rFonts w:hint="eastAsia"/>
          <w:lang w:eastAsia="zh-TW"/>
        </w:rPr>
        <w:t>汽車業為斯洛伐克傳統的工業強項，亦為斯國最重要部門及經濟主導力量，過去</w:t>
      </w:r>
      <w:r w:rsidRPr="00B62B1D">
        <w:rPr>
          <w:rFonts w:hint="eastAsia"/>
          <w:lang w:eastAsia="zh-TW"/>
        </w:rPr>
        <w:t>20</w:t>
      </w:r>
      <w:r w:rsidRPr="00B62B1D">
        <w:rPr>
          <w:rFonts w:hint="eastAsia"/>
          <w:lang w:eastAsia="zh-TW"/>
        </w:rPr>
        <w:t>年來已成為外人直接投資重要來源。斯洛伐克為全世界</w:t>
      </w:r>
      <w:r w:rsidRPr="00B62B1D">
        <w:rPr>
          <w:rFonts w:hint="eastAsia"/>
          <w:lang w:eastAsia="zh-TW"/>
        </w:rPr>
        <w:t>20</w:t>
      </w:r>
      <w:r w:rsidRPr="00B62B1D">
        <w:rPr>
          <w:rFonts w:hint="eastAsia"/>
          <w:lang w:eastAsia="zh-TW"/>
        </w:rPr>
        <w:t>大汽車生產國之一，年生產超過</w:t>
      </w:r>
      <w:r w:rsidRPr="00B62B1D">
        <w:rPr>
          <w:rFonts w:hint="eastAsia"/>
          <w:lang w:eastAsia="zh-TW"/>
        </w:rPr>
        <w:t>100</w:t>
      </w:r>
      <w:r w:rsidRPr="00B62B1D">
        <w:rPr>
          <w:rFonts w:hint="eastAsia"/>
          <w:lang w:eastAsia="zh-TW"/>
        </w:rPr>
        <w:t>萬汽車，</w:t>
      </w:r>
      <w:r w:rsidRPr="00B62B1D">
        <w:rPr>
          <w:rFonts w:hint="eastAsia"/>
          <w:lang w:eastAsia="zh-TW"/>
        </w:rPr>
        <w:t>2018</w:t>
      </w:r>
      <w:r w:rsidRPr="00B62B1D">
        <w:rPr>
          <w:rFonts w:hint="eastAsia"/>
          <w:lang w:eastAsia="zh-TW"/>
        </w:rPr>
        <w:t>年斯國年產超過</w:t>
      </w:r>
      <w:r w:rsidRPr="00B62B1D">
        <w:rPr>
          <w:rFonts w:hint="eastAsia"/>
          <w:lang w:eastAsia="zh-TW"/>
        </w:rPr>
        <w:t>108</w:t>
      </w:r>
      <w:r w:rsidRPr="00B62B1D">
        <w:rPr>
          <w:rFonts w:hint="eastAsia"/>
          <w:lang w:eastAsia="zh-TW"/>
        </w:rPr>
        <w:t>萬輛汽車，創該國最新紀錄。過去幾年，斯洛伐克每千人汽車生產量仍續維持全球第一，</w:t>
      </w:r>
      <w:r w:rsidRPr="00B62B1D">
        <w:rPr>
          <w:rFonts w:hint="eastAsia"/>
          <w:lang w:eastAsia="zh-TW"/>
        </w:rPr>
        <w:t>2018</w:t>
      </w:r>
      <w:r w:rsidRPr="00B62B1D">
        <w:rPr>
          <w:rFonts w:hint="eastAsia"/>
          <w:lang w:eastAsia="zh-TW"/>
        </w:rPr>
        <w:t>年斯洛伐克平均每千人生產</w:t>
      </w:r>
      <w:r w:rsidRPr="00B62B1D">
        <w:rPr>
          <w:rFonts w:hint="eastAsia"/>
          <w:lang w:eastAsia="zh-TW"/>
        </w:rPr>
        <w:t>198</w:t>
      </w:r>
      <w:r w:rsidRPr="00B62B1D">
        <w:rPr>
          <w:rFonts w:hint="eastAsia"/>
          <w:lang w:eastAsia="zh-TW"/>
        </w:rPr>
        <w:t>輛汽車，預測</w:t>
      </w:r>
      <w:r w:rsidRPr="00B62B1D">
        <w:rPr>
          <w:rFonts w:hint="eastAsia"/>
          <w:lang w:eastAsia="zh-TW"/>
        </w:rPr>
        <w:t>2020</w:t>
      </w:r>
      <w:r w:rsidRPr="00B62B1D">
        <w:rPr>
          <w:rFonts w:hint="eastAsia"/>
          <w:lang w:eastAsia="zh-TW"/>
        </w:rPr>
        <w:t>年將達</w:t>
      </w:r>
      <w:r w:rsidRPr="00B62B1D">
        <w:rPr>
          <w:rFonts w:hint="eastAsia"/>
          <w:lang w:eastAsia="zh-TW"/>
        </w:rPr>
        <w:t>249</w:t>
      </w:r>
      <w:r w:rsidRPr="00B62B1D">
        <w:rPr>
          <w:rFonts w:hint="eastAsia"/>
          <w:lang w:eastAsia="zh-TW"/>
        </w:rPr>
        <w:t>輛。</w:t>
      </w:r>
      <w:r w:rsidRPr="00B62B1D">
        <w:rPr>
          <w:rFonts w:hint="eastAsia"/>
        </w:rPr>
        <w:t>斯國汽車工業情形重點如下</w:t>
      </w:r>
      <w:r w:rsidR="00B62B1D">
        <w:rPr>
          <w:rFonts w:hint="eastAsia"/>
        </w:rPr>
        <w:t>：</w:t>
      </w:r>
    </w:p>
    <w:p w:rsidR="00E87A50" w:rsidRPr="00B62B1D" w:rsidRDefault="00B62B1D" w:rsidP="00B62B1D">
      <w:pPr>
        <w:pStyle w:val="af5"/>
        <w:ind w:left="1417" w:hanging="472"/>
      </w:pPr>
      <w:r>
        <w:rPr>
          <w:rFonts w:hint="eastAsia"/>
        </w:rPr>
        <w:t>１、</w:t>
      </w:r>
      <w:r w:rsidR="00E87A50" w:rsidRPr="00B62B1D">
        <w:rPr>
          <w:rFonts w:hint="eastAsia"/>
        </w:rPr>
        <w:t>直接受</w:t>
      </w:r>
      <w:proofErr w:type="gramStart"/>
      <w:r w:rsidR="00E87A50" w:rsidRPr="00B62B1D">
        <w:rPr>
          <w:rFonts w:hint="eastAsia"/>
        </w:rPr>
        <w:t>僱</w:t>
      </w:r>
      <w:proofErr w:type="gramEnd"/>
      <w:r w:rsidR="00E87A50" w:rsidRPr="00B62B1D">
        <w:rPr>
          <w:rFonts w:hint="eastAsia"/>
        </w:rPr>
        <w:t>於汽車生產業人數達</w:t>
      </w:r>
      <w:r w:rsidR="00E87A50" w:rsidRPr="00B62B1D">
        <w:rPr>
          <w:rFonts w:hint="eastAsia"/>
        </w:rPr>
        <w:t>15</w:t>
      </w:r>
      <w:r w:rsidR="00E87A50" w:rsidRPr="00B62B1D">
        <w:rPr>
          <w:rFonts w:hint="eastAsia"/>
        </w:rPr>
        <w:t>萬</w:t>
      </w:r>
      <w:r w:rsidR="00E87A50" w:rsidRPr="00B62B1D">
        <w:rPr>
          <w:rFonts w:hint="eastAsia"/>
        </w:rPr>
        <w:t>4,000</w:t>
      </w:r>
      <w:r w:rsidR="00E87A50" w:rsidRPr="00B62B1D">
        <w:rPr>
          <w:rFonts w:hint="eastAsia"/>
        </w:rPr>
        <w:t>人。</w:t>
      </w:r>
    </w:p>
    <w:p w:rsidR="00E87A50" w:rsidRPr="00B62B1D" w:rsidRDefault="00B62B1D" w:rsidP="00B62B1D">
      <w:pPr>
        <w:pStyle w:val="af5"/>
        <w:ind w:left="1417" w:hanging="472"/>
      </w:pPr>
      <w:r>
        <w:rPr>
          <w:rFonts w:hint="eastAsia"/>
        </w:rPr>
        <w:t>２、</w:t>
      </w:r>
      <w:r w:rsidR="00E87A50" w:rsidRPr="00B62B1D">
        <w:rPr>
          <w:rFonts w:hint="eastAsia"/>
        </w:rPr>
        <w:t>直接及間接由汽車業所僱用人數超過</w:t>
      </w:r>
      <w:r w:rsidR="00E87A50" w:rsidRPr="00B62B1D">
        <w:rPr>
          <w:rFonts w:hint="eastAsia"/>
        </w:rPr>
        <w:t>27</w:t>
      </w:r>
      <w:r w:rsidR="00E87A50" w:rsidRPr="00B62B1D">
        <w:rPr>
          <w:rFonts w:hint="eastAsia"/>
        </w:rPr>
        <w:t>萬人。</w:t>
      </w:r>
    </w:p>
    <w:p w:rsidR="00E87A50" w:rsidRPr="00B62B1D" w:rsidRDefault="00B62B1D" w:rsidP="00B62B1D">
      <w:pPr>
        <w:pStyle w:val="af5"/>
        <w:ind w:left="1417" w:hanging="472"/>
      </w:pPr>
      <w:r w:rsidRPr="00B62B1D">
        <w:rPr>
          <w:rFonts w:hint="eastAsia"/>
        </w:rPr>
        <w:t>３</w:t>
      </w:r>
      <w:r>
        <w:rPr>
          <w:rFonts w:hint="eastAsia"/>
        </w:rPr>
        <w:t>、</w:t>
      </w:r>
      <w:r w:rsidR="00E87A50" w:rsidRPr="00B62B1D">
        <w:rPr>
          <w:rFonts w:hint="eastAsia"/>
        </w:rPr>
        <w:t>占</w:t>
      </w:r>
      <w:r w:rsidR="00E87A50" w:rsidRPr="00B62B1D">
        <w:rPr>
          <w:rFonts w:hint="eastAsia"/>
        </w:rPr>
        <w:t>GDP</w:t>
      </w:r>
      <w:r w:rsidR="00E87A50" w:rsidRPr="00B62B1D">
        <w:rPr>
          <w:rFonts w:hint="eastAsia"/>
        </w:rPr>
        <w:t>比重達</w:t>
      </w:r>
      <w:r w:rsidR="00E87A50" w:rsidRPr="00B62B1D">
        <w:rPr>
          <w:rFonts w:hint="eastAsia"/>
        </w:rPr>
        <w:t>12%</w:t>
      </w:r>
      <w:r w:rsidR="00E87A50" w:rsidRPr="00B62B1D">
        <w:rPr>
          <w:rFonts w:hint="eastAsia"/>
        </w:rPr>
        <w:t>。</w:t>
      </w:r>
    </w:p>
    <w:p w:rsidR="00E87A50" w:rsidRPr="00B62B1D" w:rsidRDefault="00B62B1D" w:rsidP="00B62B1D">
      <w:pPr>
        <w:pStyle w:val="af5"/>
        <w:ind w:left="1417" w:hanging="472"/>
      </w:pPr>
      <w:r w:rsidRPr="00B62B1D">
        <w:rPr>
          <w:rFonts w:hint="eastAsia"/>
        </w:rPr>
        <w:t>４</w:t>
      </w:r>
      <w:r>
        <w:rPr>
          <w:rFonts w:hint="eastAsia"/>
        </w:rPr>
        <w:t>、</w:t>
      </w:r>
      <w:r w:rsidR="00E87A50" w:rsidRPr="00B62B1D">
        <w:rPr>
          <w:rFonts w:hint="eastAsia"/>
        </w:rPr>
        <w:t>占工業總產量</w:t>
      </w:r>
      <w:r w:rsidR="00E87A50" w:rsidRPr="00B62B1D">
        <w:rPr>
          <w:rFonts w:hint="eastAsia"/>
        </w:rPr>
        <w:t>44%</w:t>
      </w:r>
      <w:r w:rsidR="00E87A50" w:rsidRPr="00B62B1D">
        <w:rPr>
          <w:rFonts w:hint="eastAsia"/>
        </w:rPr>
        <w:t>。</w:t>
      </w:r>
    </w:p>
    <w:p w:rsidR="00E87A50" w:rsidRPr="00B62B1D" w:rsidRDefault="00B62B1D" w:rsidP="00B62B1D">
      <w:pPr>
        <w:pStyle w:val="af5"/>
        <w:ind w:left="1417" w:hanging="472"/>
      </w:pPr>
      <w:r w:rsidRPr="00B62B1D">
        <w:rPr>
          <w:rFonts w:hint="eastAsia"/>
        </w:rPr>
        <w:t>５</w:t>
      </w:r>
      <w:r>
        <w:rPr>
          <w:rFonts w:hint="eastAsia"/>
        </w:rPr>
        <w:t>、</w:t>
      </w:r>
      <w:r w:rsidR="00E87A50" w:rsidRPr="00B62B1D">
        <w:rPr>
          <w:rFonts w:hint="eastAsia"/>
        </w:rPr>
        <w:t>占總工業出口</w:t>
      </w:r>
      <w:r w:rsidR="00E87A50" w:rsidRPr="00B62B1D">
        <w:rPr>
          <w:rFonts w:hint="eastAsia"/>
        </w:rPr>
        <w:t>40%</w:t>
      </w:r>
      <w:r w:rsidR="00E87A50" w:rsidRPr="00B62B1D">
        <w:rPr>
          <w:rFonts w:hint="eastAsia"/>
        </w:rPr>
        <w:t>。</w:t>
      </w:r>
    </w:p>
    <w:p w:rsidR="00E87A50" w:rsidRPr="00B62B1D" w:rsidRDefault="00B62B1D" w:rsidP="00B62B1D">
      <w:pPr>
        <w:pStyle w:val="af5"/>
        <w:ind w:left="1417" w:hanging="472"/>
      </w:pPr>
      <w:r w:rsidRPr="00B62B1D">
        <w:rPr>
          <w:rFonts w:hint="eastAsia"/>
        </w:rPr>
        <w:t>６</w:t>
      </w:r>
      <w:r>
        <w:rPr>
          <w:rFonts w:hint="eastAsia"/>
        </w:rPr>
        <w:t>、</w:t>
      </w:r>
      <w:r w:rsidR="00E87A50" w:rsidRPr="00B62B1D">
        <w:rPr>
          <w:rFonts w:hint="eastAsia"/>
        </w:rPr>
        <w:t>所產生之出口金額超過</w:t>
      </w:r>
      <w:r w:rsidR="00E87A50" w:rsidRPr="00B62B1D">
        <w:rPr>
          <w:rFonts w:hint="eastAsia"/>
        </w:rPr>
        <w:t>318</w:t>
      </w:r>
      <w:r w:rsidR="00E87A50" w:rsidRPr="00B62B1D">
        <w:rPr>
          <w:rFonts w:hint="eastAsia"/>
        </w:rPr>
        <w:t>億歐元。</w:t>
      </w:r>
    </w:p>
    <w:p w:rsidR="00E87A50" w:rsidRPr="00B62B1D" w:rsidRDefault="00E87A50" w:rsidP="00B62B1D">
      <w:pPr>
        <w:pStyle w:val="af5"/>
        <w:ind w:left="1417" w:hanging="472"/>
      </w:pPr>
      <w:r w:rsidRPr="00B62B1D">
        <w:rPr>
          <w:rFonts w:hint="eastAsia"/>
        </w:rPr>
        <w:t>投資斯洛伐克汽車業之</w:t>
      </w:r>
      <w:r w:rsidRPr="00B62B1D">
        <w:rPr>
          <w:rFonts w:hint="eastAsia"/>
        </w:rPr>
        <w:t>10</w:t>
      </w:r>
      <w:r w:rsidRPr="00B62B1D">
        <w:rPr>
          <w:rFonts w:hint="eastAsia"/>
        </w:rPr>
        <w:t>大理由</w:t>
      </w:r>
      <w:r w:rsidR="00B62B1D">
        <w:rPr>
          <w:rFonts w:hint="eastAsia"/>
        </w:rPr>
        <w:t>：</w:t>
      </w:r>
    </w:p>
    <w:p w:rsidR="00E87A50" w:rsidRPr="00B62B1D" w:rsidRDefault="00B62B1D" w:rsidP="00B62B1D">
      <w:pPr>
        <w:pStyle w:val="af5"/>
        <w:ind w:left="1417" w:hanging="472"/>
      </w:pPr>
      <w:r w:rsidRPr="00B62B1D">
        <w:rPr>
          <w:rFonts w:hint="eastAsia"/>
        </w:rPr>
        <w:t>１</w:t>
      </w:r>
      <w:r>
        <w:rPr>
          <w:rFonts w:hint="eastAsia"/>
        </w:rPr>
        <w:t>、</w:t>
      </w:r>
      <w:r w:rsidR="00E87A50" w:rsidRPr="00B62B1D">
        <w:rPr>
          <w:rFonts w:hint="eastAsia"/>
        </w:rPr>
        <w:t>斯國具有龐大出口潛力的歐洲策略性地理位置。</w:t>
      </w:r>
    </w:p>
    <w:p w:rsidR="00E87A50" w:rsidRPr="00B62B1D" w:rsidRDefault="00B62B1D" w:rsidP="00B62B1D">
      <w:pPr>
        <w:pStyle w:val="af5"/>
        <w:ind w:left="1417" w:hanging="472"/>
      </w:pPr>
      <w:r w:rsidRPr="00B62B1D">
        <w:rPr>
          <w:rFonts w:hint="eastAsia"/>
        </w:rPr>
        <w:t>２</w:t>
      </w:r>
      <w:r>
        <w:rPr>
          <w:rFonts w:hint="eastAsia"/>
        </w:rPr>
        <w:t>、</w:t>
      </w:r>
      <w:r w:rsidR="00E87A50" w:rsidRPr="00B62B1D">
        <w:rPr>
          <w:rFonts w:hint="eastAsia"/>
        </w:rPr>
        <w:t>汽車部門廣泛的供應商網絡。</w:t>
      </w:r>
    </w:p>
    <w:p w:rsidR="00E87A50" w:rsidRPr="00B62B1D" w:rsidRDefault="00B62B1D" w:rsidP="00B62B1D">
      <w:pPr>
        <w:pStyle w:val="af5"/>
        <w:ind w:left="1417" w:hanging="472"/>
      </w:pPr>
      <w:r w:rsidRPr="00B62B1D">
        <w:rPr>
          <w:rFonts w:hint="eastAsia"/>
        </w:rPr>
        <w:t>３</w:t>
      </w:r>
      <w:r>
        <w:rPr>
          <w:rFonts w:hint="eastAsia"/>
        </w:rPr>
        <w:t>、</w:t>
      </w:r>
      <w:r w:rsidR="00E87A50" w:rsidRPr="00B62B1D">
        <w:rPr>
          <w:rFonts w:hint="eastAsia"/>
        </w:rPr>
        <w:t>政治經濟穩定。</w:t>
      </w:r>
    </w:p>
    <w:p w:rsidR="00E87A50" w:rsidRPr="00B62B1D" w:rsidRDefault="00B62B1D" w:rsidP="00B62B1D">
      <w:pPr>
        <w:pStyle w:val="af5"/>
        <w:ind w:left="1417" w:hanging="472"/>
      </w:pPr>
      <w:r w:rsidRPr="00B62B1D">
        <w:rPr>
          <w:rFonts w:hint="eastAsia"/>
        </w:rPr>
        <w:t>４</w:t>
      </w:r>
      <w:r>
        <w:rPr>
          <w:rFonts w:hint="eastAsia"/>
        </w:rPr>
        <w:t>、</w:t>
      </w:r>
      <w:r w:rsidR="00E87A50" w:rsidRPr="00B62B1D">
        <w:rPr>
          <w:rFonts w:hint="eastAsia"/>
        </w:rPr>
        <w:t>中東歐少數使用歐元國家。</w:t>
      </w:r>
    </w:p>
    <w:p w:rsidR="00E87A50" w:rsidRPr="00B62B1D" w:rsidRDefault="00B62B1D" w:rsidP="00B62B1D">
      <w:pPr>
        <w:pStyle w:val="af5"/>
        <w:ind w:left="1417" w:hanging="472"/>
      </w:pPr>
      <w:r w:rsidRPr="00B62B1D">
        <w:rPr>
          <w:rFonts w:hint="eastAsia"/>
        </w:rPr>
        <w:t>５</w:t>
      </w:r>
      <w:r>
        <w:rPr>
          <w:rFonts w:hint="eastAsia"/>
        </w:rPr>
        <w:t>、</w:t>
      </w:r>
      <w:r w:rsidR="00E87A50" w:rsidRPr="00B62B1D">
        <w:rPr>
          <w:rFonts w:hint="eastAsia"/>
        </w:rPr>
        <w:t>於中東歐國家中勞動生產力領先。</w:t>
      </w:r>
    </w:p>
    <w:p w:rsidR="00E87A50" w:rsidRPr="00B62B1D" w:rsidRDefault="00B62B1D" w:rsidP="00B62B1D">
      <w:pPr>
        <w:pStyle w:val="af5"/>
        <w:ind w:left="1417" w:hanging="472"/>
      </w:pPr>
      <w:r w:rsidRPr="00B62B1D">
        <w:rPr>
          <w:rFonts w:hint="eastAsia"/>
        </w:rPr>
        <w:t>６</w:t>
      </w:r>
      <w:r>
        <w:rPr>
          <w:rFonts w:hint="eastAsia"/>
        </w:rPr>
        <w:t>、</w:t>
      </w:r>
      <w:r w:rsidR="00E87A50" w:rsidRPr="00B62B1D">
        <w:rPr>
          <w:rFonts w:hint="eastAsia"/>
        </w:rPr>
        <w:t>具成本效益、熟練及受過教育的勞動力。</w:t>
      </w:r>
    </w:p>
    <w:p w:rsidR="00E87A50" w:rsidRPr="00B62B1D" w:rsidRDefault="00B62B1D" w:rsidP="00B62B1D">
      <w:pPr>
        <w:pStyle w:val="af5"/>
        <w:ind w:left="1417" w:hanging="472"/>
      </w:pPr>
      <w:r w:rsidRPr="00B62B1D">
        <w:rPr>
          <w:rFonts w:hint="eastAsia"/>
        </w:rPr>
        <w:t>７</w:t>
      </w:r>
      <w:r>
        <w:rPr>
          <w:rFonts w:hint="eastAsia"/>
        </w:rPr>
        <w:t>、</w:t>
      </w:r>
      <w:r w:rsidR="00E87A50" w:rsidRPr="00B62B1D">
        <w:rPr>
          <w:rFonts w:hint="eastAsia"/>
        </w:rPr>
        <w:t>擁有許多技術學校及實施雙軌技職教育。</w:t>
      </w:r>
    </w:p>
    <w:p w:rsidR="00E87A50" w:rsidRPr="00B62B1D" w:rsidRDefault="00B62B1D" w:rsidP="00B62B1D">
      <w:pPr>
        <w:pStyle w:val="af5"/>
        <w:ind w:left="1417" w:hanging="472"/>
      </w:pPr>
      <w:r w:rsidRPr="00B62B1D">
        <w:rPr>
          <w:rFonts w:hint="eastAsia"/>
        </w:rPr>
        <w:t>８</w:t>
      </w:r>
      <w:r>
        <w:rPr>
          <w:rFonts w:hint="eastAsia"/>
        </w:rPr>
        <w:t>、</w:t>
      </w:r>
      <w:r w:rsidR="00E87A50" w:rsidRPr="00B62B1D">
        <w:rPr>
          <w:rFonts w:hint="eastAsia"/>
        </w:rPr>
        <w:t>穩定發展的研發中心及創新網絡。</w:t>
      </w:r>
    </w:p>
    <w:p w:rsidR="00E87A50" w:rsidRPr="00B62B1D" w:rsidRDefault="00B62B1D" w:rsidP="00B62B1D">
      <w:pPr>
        <w:pStyle w:val="af5"/>
        <w:ind w:left="1417" w:hanging="472"/>
      </w:pPr>
      <w:r w:rsidRPr="00B62B1D">
        <w:rPr>
          <w:rFonts w:hint="eastAsia"/>
        </w:rPr>
        <w:lastRenderedPageBreak/>
        <w:t>９</w:t>
      </w:r>
      <w:r>
        <w:rPr>
          <w:rFonts w:hint="eastAsia"/>
        </w:rPr>
        <w:t>、</w:t>
      </w:r>
      <w:r w:rsidR="00E87A50" w:rsidRPr="00B62B1D">
        <w:rPr>
          <w:rFonts w:hint="eastAsia"/>
        </w:rPr>
        <w:t>對</w:t>
      </w:r>
      <w:proofErr w:type="gramStart"/>
      <w:r w:rsidR="00E87A50" w:rsidRPr="00B62B1D">
        <w:rPr>
          <w:rFonts w:hint="eastAsia"/>
        </w:rPr>
        <w:t>汽車業具吸引力</w:t>
      </w:r>
      <w:proofErr w:type="gramEnd"/>
      <w:r w:rsidR="00E87A50" w:rsidRPr="00B62B1D">
        <w:rPr>
          <w:rFonts w:hint="eastAsia"/>
        </w:rPr>
        <w:t>的投資獎勵措施。</w:t>
      </w:r>
    </w:p>
    <w:p w:rsidR="00E87A50" w:rsidRPr="00B62B1D" w:rsidRDefault="00E87A50" w:rsidP="00B62B1D">
      <w:pPr>
        <w:pStyle w:val="af5"/>
        <w:ind w:left="1417" w:hanging="472"/>
      </w:pPr>
      <w:r w:rsidRPr="00B62B1D">
        <w:rPr>
          <w:rFonts w:ascii="華康細圓體" w:hint="eastAsia"/>
        </w:rPr>
        <w:t>10</w:t>
      </w:r>
      <w:r w:rsidR="00B62B1D">
        <w:rPr>
          <w:rFonts w:hint="eastAsia"/>
        </w:rPr>
        <w:t>、</w:t>
      </w:r>
      <w:r w:rsidRPr="00B62B1D">
        <w:rPr>
          <w:rFonts w:hint="eastAsia"/>
        </w:rPr>
        <w:t>完善的基礎設施。</w:t>
      </w:r>
    </w:p>
    <w:p w:rsidR="00E87A50" w:rsidRPr="00B62B1D" w:rsidRDefault="00E87A50" w:rsidP="0061212B">
      <w:pPr>
        <w:pStyle w:val="af5"/>
        <w:ind w:left="1417" w:hanging="472"/>
      </w:pPr>
      <w:r w:rsidRPr="00B62B1D">
        <w:rPr>
          <w:rFonts w:hint="eastAsia"/>
        </w:rPr>
        <w:t>斯洛伐克汽車製造大廠概況</w:t>
      </w:r>
      <w:r w:rsidR="00B62B1D">
        <w:rPr>
          <w:rFonts w:hint="eastAsia"/>
        </w:rPr>
        <w:t>：</w:t>
      </w:r>
    </w:p>
    <w:p w:rsidR="00E87A50" w:rsidRPr="00B62B1D" w:rsidRDefault="00B62B1D" w:rsidP="0061212B">
      <w:pPr>
        <w:pStyle w:val="af5"/>
        <w:ind w:left="1417" w:hanging="472"/>
      </w:pPr>
      <w:r>
        <w:rPr>
          <w:rFonts w:hint="eastAsia"/>
        </w:rPr>
        <w:t>１、</w:t>
      </w:r>
      <w:r w:rsidR="00E87A50" w:rsidRPr="00B62B1D">
        <w:rPr>
          <w:rFonts w:hint="eastAsia"/>
        </w:rPr>
        <w:t>Volkswagen Slovakia</w:t>
      </w:r>
      <w:r>
        <w:rPr>
          <w:rFonts w:hint="eastAsia"/>
        </w:rPr>
        <w:t>：</w:t>
      </w:r>
    </w:p>
    <w:p w:rsidR="00E87A50" w:rsidRPr="00B62B1D" w:rsidRDefault="00E87A50" w:rsidP="0061212B">
      <w:pPr>
        <w:pStyle w:val="Aff"/>
        <w:ind w:left="1771" w:hanging="354"/>
      </w:pPr>
      <w:r w:rsidRPr="00B62B1D">
        <w:rPr>
          <w:rFonts w:hint="eastAsia"/>
        </w:rPr>
        <w:t>成立年份</w:t>
      </w:r>
      <w:r w:rsidR="0061212B">
        <w:rPr>
          <w:rFonts w:hint="eastAsia"/>
        </w:rPr>
        <w:t>：</w:t>
      </w:r>
      <w:r w:rsidRPr="00B62B1D">
        <w:rPr>
          <w:rFonts w:hint="eastAsia"/>
        </w:rPr>
        <w:t>1991</w:t>
      </w:r>
      <w:r w:rsidRPr="00B62B1D">
        <w:rPr>
          <w:rFonts w:hint="eastAsia"/>
        </w:rPr>
        <w:t>年</w:t>
      </w:r>
    </w:p>
    <w:p w:rsidR="00E87A50" w:rsidRPr="00B62B1D" w:rsidRDefault="00E87A50" w:rsidP="0061212B">
      <w:pPr>
        <w:pStyle w:val="Aff"/>
        <w:ind w:left="1771" w:hanging="354"/>
      </w:pPr>
      <w:r w:rsidRPr="00B62B1D">
        <w:rPr>
          <w:rFonts w:hint="eastAsia"/>
        </w:rPr>
        <w:t>產量</w:t>
      </w:r>
      <w:r w:rsidR="00B62B1D" w:rsidRPr="00B62B1D">
        <w:rPr>
          <w:rFonts w:hint="eastAsia"/>
        </w:rPr>
        <w:t>（</w:t>
      </w:r>
      <w:r w:rsidRPr="00B62B1D">
        <w:rPr>
          <w:rFonts w:hint="eastAsia"/>
        </w:rPr>
        <w:t>2016</w:t>
      </w:r>
      <w:r w:rsidRPr="00B62B1D">
        <w:rPr>
          <w:rFonts w:hint="eastAsia"/>
        </w:rPr>
        <w:t>年</w:t>
      </w:r>
      <w:r w:rsidR="00B62B1D">
        <w:rPr>
          <w:rFonts w:hint="eastAsia"/>
        </w:rPr>
        <w:t>）</w:t>
      </w:r>
      <w:r w:rsidR="0061212B">
        <w:rPr>
          <w:rFonts w:hint="eastAsia"/>
        </w:rPr>
        <w:t>：</w:t>
      </w:r>
      <w:r w:rsidRPr="00B62B1D">
        <w:rPr>
          <w:rFonts w:hint="eastAsia"/>
        </w:rPr>
        <w:t>38</w:t>
      </w:r>
      <w:r w:rsidRPr="00B62B1D">
        <w:rPr>
          <w:rFonts w:hint="eastAsia"/>
        </w:rPr>
        <w:t>萬</w:t>
      </w:r>
      <w:r w:rsidRPr="00B62B1D">
        <w:rPr>
          <w:rFonts w:hint="eastAsia"/>
        </w:rPr>
        <w:t>8,687</w:t>
      </w:r>
      <w:r w:rsidRPr="00B62B1D">
        <w:rPr>
          <w:rFonts w:hint="eastAsia"/>
        </w:rPr>
        <w:t>輛</w:t>
      </w:r>
    </w:p>
    <w:p w:rsidR="00E87A50" w:rsidRPr="00B62B1D" w:rsidRDefault="00E87A50" w:rsidP="0061212B">
      <w:pPr>
        <w:pStyle w:val="Aff"/>
        <w:ind w:left="1771" w:hanging="354"/>
      </w:pPr>
      <w:r w:rsidRPr="00B62B1D">
        <w:rPr>
          <w:rFonts w:hint="eastAsia"/>
        </w:rPr>
        <w:t>營業額</w:t>
      </w:r>
      <w:r w:rsidR="0061212B">
        <w:rPr>
          <w:rFonts w:hint="eastAsia"/>
        </w:rPr>
        <w:t>：</w:t>
      </w:r>
      <w:r w:rsidRPr="00B62B1D">
        <w:rPr>
          <w:rFonts w:hint="eastAsia"/>
        </w:rPr>
        <w:t>76</w:t>
      </w:r>
      <w:r w:rsidRPr="00B62B1D">
        <w:rPr>
          <w:rFonts w:hint="eastAsia"/>
        </w:rPr>
        <w:t>億歐元</w:t>
      </w:r>
    </w:p>
    <w:p w:rsidR="00E87A50" w:rsidRPr="00B62B1D" w:rsidRDefault="00E87A50" w:rsidP="0061212B">
      <w:pPr>
        <w:pStyle w:val="Aff"/>
        <w:ind w:left="1771" w:hanging="354"/>
      </w:pPr>
      <w:r w:rsidRPr="00B62B1D">
        <w:rPr>
          <w:rFonts w:hint="eastAsia"/>
        </w:rPr>
        <w:t>員工數</w:t>
      </w:r>
      <w:r w:rsidR="0061212B">
        <w:rPr>
          <w:rFonts w:hint="eastAsia"/>
        </w:rPr>
        <w:t>：</w:t>
      </w:r>
      <w:r w:rsidRPr="00B62B1D">
        <w:rPr>
          <w:rFonts w:hint="eastAsia"/>
        </w:rPr>
        <w:t>1</w:t>
      </w:r>
      <w:r w:rsidRPr="00B62B1D">
        <w:rPr>
          <w:rFonts w:hint="eastAsia"/>
        </w:rPr>
        <w:t>萬</w:t>
      </w:r>
      <w:r w:rsidRPr="00B62B1D">
        <w:rPr>
          <w:rFonts w:hint="eastAsia"/>
        </w:rPr>
        <w:t>4,000</w:t>
      </w:r>
      <w:r w:rsidRPr="00B62B1D">
        <w:rPr>
          <w:rFonts w:hint="eastAsia"/>
        </w:rPr>
        <w:t>名</w:t>
      </w:r>
    </w:p>
    <w:p w:rsidR="00E87A50" w:rsidRPr="00B62B1D" w:rsidRDefault="00E87A50" w:rsidP="0061212B">
      <w:pPr>
        <w:pStyle w:val="Aff"/>
        <w:ind w:leftChars="601" w:left="2129" w:hangingChars="300" w:hanging="709"/>
      </w:pPr>
      <w:r w:rsidRPr="00B62B1D">
        <w:rPr>
          <w:rFonts w:hint="eastAsia"/>
        </w:rPr>
        <w:t>車款</w:t>
      </w:r>
      <w:r w:rsidR="0061212B">
        <w:rPr>
          <w:rFonts w:hint="eastAsia"/>
        </w:rPr>
        <w:t>：</w:t>
      </w:r>
      <w:r w:rsidRPr="00B62B1D">
        <w:rPr>
          <w:rFonts w:hint="eastAsia"/>
        </w:rPr>
        <w:t>Vlokswagen Touareg</w:t>
      </w:r>
      <w:r w:rsidRPr="00B62B1D">
        <w:rPr>
          <w:rFonts w:hint="eastAsia"/>
        </w:rPr>
        <w:t>、</w:t>
      </w:r>
      <w:r w:rsidRPr="00B62B1D">
        <w:rPr>
          <w:rFonts w:hint="eastAsia"/>
        </w:rPr>
        <w:t>Volkswagen Up! &amp; e-Up</w:t>
      </w:r>
      <w:proofErr w:type="gramStart"/>
      <w:r w:rsidRPr="00B62B1D">
        <w:rPr>
          <w:rFonts w:hint="eastAsia"/>
        </w:rPr>
        <w:t>!</w:t>
      </w:r>
      <w:r w:rsidRPr="00B62B1D">
        <w:rPr>
          <w:rFonts w:hint="eastAsia"/>
        </w:rPr>
        <w:t>、</w:t>
      </w:r>
      <w:proofErr w:type="gramEnd"/>
      <w:r w:rsidRPr="00B62B1D">
        <w:rPr>
          <w:rFonts w:hint="eastAsia"/>
        </w:rPr>
        <w:t>Audi Q7</w:t>
      </w:r>
      <w:r w:rsidR="0061212B">
        <w:rPr>
          <w:rFonts w:hint="eastAsia"/>
        </w:rPr>
        <w:t xml:space="preserve"> </w:t>
      </w:r>
      <w:r w:rsidRPr="00B62B1D">
        <w:rPr>
          <w:rFonts w:hint="eastAsia"/>
        </w:rPr>
        <w:t>&amp; Q8</w:t>
      </w:r>
      <w:r w:rsidRPr="00B62B1D">
        <w:rPr>
          <w:rFonts w:hint="eastAsia"/>
        </w:rPr>
        <w:t>、</w:t>
      </w:r>
      <w:r w:rsidRPr="00B62B1D">
        <w:rPr>
          <w:rFonts w:hint="eastAsia"/>
        </w:rPr>
        <w:t>Skoda Citigo</w:t>
      </w:r>
      <w:r w:rsidRPr="00B62B1D">
        <w:rPr>
          <w:rFonts w:hint="eastAsia"/>
        </w:rPr>
        <w:t>、</w:t>
      </w:r>
      <w:r w:rsidRPr="00B62B1D">
        <w:rPr>
          <w:rFonts w:hint="eastAsia"/>
        </w:rPr>
        <w:t>SEAT Mii</w:t>
      </w:r>
      <w:r w:rsidRPr="00B62B1D">
        <w:rPr>
          <w:rFonts w:hint="eastAsia"/>
        </w:rPr>
        <w:t>、</w:t>
      </w:r>
      <w:r w:rsidRPr="00B62B1D">
        <w:rPr>
          <w:rFonts w:hint="eastAsia"/>
        </w:rPr>
        <w:t>Porsche Cayenne</w:t>
      </w:r>
    </w:p>
    <w:p w:rsidR="00E87A50" w:rsidRPr="00B62B1D" w:rsidRDefault="00B62B1D" w:rsidP="0061212B">
      <w:pPr>
        <w:pStyle w:val="af5"/>
        <w:ind w:left="1417" w:hanging="472"/>
      </w:pPr>
      <w:r>
        <w:rPr>
          <w:rFonts w:hint="eastAsia"/>
        </w:rPr>
        <w:t>２、</w:t>
      </w:r>
      <w:r w:rsidR="00E87A50" w:rsidRPr="00B62B1D">
        <w:rPr>
          <w:rFonts w:hint="eastAsia"/>
        </w:rPr>
        <w:t>KIA Motors Slovakia</w:t>
      </w:r>
    </w:p>
    <w:p w:rsidR="00E87A50" w:rsidRPr="00B62B1D" w:rsidRDefault="00E87A50" w:rsidP="0061212B">
      <w:pPr>
        <w:pStyle w:val="Aff"/>
        <w:ind w:left="1771" w:hanging="354"/>
      </w:pPr>
      <w:r w:rsidRPr="00B62B1D">
        <w:rPr>
          <w:rFonts w:hint="eastAsia"/>
        </w:rPr>
        <w:t>成立年份</w:t>
      </w:r>
      <w:r w:rsidR="0061212B">
        <w:rPr>
          <w:rFonts w:hint="eastAsia"/>
        </w:rPr>
        <w:t>：</w:t>
      </w:r>
      <w:r w:rsidRPr="00B62B1D">
        <w:rPr>
          <w:rFonts w:hint="eastAsia"/>
        </w:rPr>
        <w:t>2004</w:t>
      </w:r>
      <w:r w:rsidRPr="00B62B1D">
        <w:rPr>
          <w:rFonts w:hint="eastAsia"/>
        </w:rPr>
        <w:t>年</w:t>
      </w:r>
    </w:p>
    <w:p w:rsidR="00E87A50" w:rsidRPr="00B62B1D" w:rsidRDefault="00E87A50" w:rsidP="0061212B">
      <w:pPr>
        <w:pStyle w:val="Aff"/>
        <w:ind w:left="1771" w:hanging="354"/>
      </w:pPr>
      <w:r w:rsidRPr="00B62B1D">
        <w:rPr>
          <w:rFonts w:hint="eastAsia"/>
        </w:rPr>
        <w:t>產量</w:t>
      </w:r>
      <w:r w:rsidR="00B62B1D" w:rsidRPr="00B62B1D">
        <w:rPr>
          <w:rFonts w:hint="eastAsia"/>
        </w:rPr>
        <w:t>（</w:t>
      </w:r>
      <w:r w:rsidRPr="00B62B1D">
        <w:rPr>
          <w:rFonts w:hint="eastAsia"/>
        </w:rPr>
        <w:t>2016</w:t>
      </w:r>
      <w:r w:rsidRPr="00B62B1D">
        <w:rPr>
          <w:rFonts w:hint="eastAsia"/>
        </w:rPr>
        <w:t>年</w:t>
      </w:r>
      <w:r w:rsidR="00B62B1D">
        <w:rPr>
          <w:rFonts w:hint="eastAsia"/>
        </w:rPr>
        <w:t>）</w:t>
      </w:r>
      <w:r w:rsidR="0061212B">
        <w:rPr>
          <w:rFonts w:hint="eastAsia"/>
        </w:rPr>
        <w:t>：</w:t>
      </w:r>
      <w:r w:rsidRPr="00B62B1D">
        <w:rPr>
          <w:rFonts w:hint="eastAsia"/>
        </w:rPr>
        <w:t>33</w:t>
      </w:r>
      <w:r w:rsidRPr="00B62B1D">
        <w:rPr>
          <w:rFonts w:hint="eastAsia"/>
        </w:rPr>
        <w:t>萬</w:t>
      </w:r>
      <w:r w:rsidRPr="00B62B1D">
        <w:rPr>
          <w:rFonts w:hint="eastAsia"/>
        </w:rPr>
        <w:t>9,500</w:t>
      </w:r>
      <w:r w:rsidRPr="00B62B1D">
        <w:rPr>
          <w:rFonts w:hint="eastAsia"/>
        </w:rPr>
        <w:t>輛</w:t>
      </w:r>
    </w:p>
    <w:p w:rsidR="00E87A50" w:rsidRPr="00B62B1D" w:rsidRDefault="00E87A50" w:rsidP="0061212B">
      <w:pPr>
        <w:pStyle w:val="Aff"/>
        <w:ind w:left="1771" w:hanging="354"/>
      </w:pPr>
      <w:r w:rsidRPr="00B62B1D">
        <w:rPr>
          <w:rFonts w:hint="eastAsia"/>
        </w:rPr>
        <w:t>營業額</w:t>
      </w:r>
      <w:r w:rsidR="00B62B1D">
        <w:rPr>
          <w:rFonts w:hint="eastAsia"/>
        </w:rPr>
        <w:t>：</w:t>
      </w:r>
      <w:r w:rsidRPr="00B62B1D">
        <w:rPr>
          <w:rFonts w:hint="eastAsia"/>
        </w:rPr>
        <w:t>55</w:t>
      </w:r>
      <w:r w:rsidRPr="00B62B1D">
        <w:rPr>
          <w:rFonts w:hint="eastAsia"/>
        </w:rPr>
        <w:t>億</w:t>
      </w:r>
      <w:r w:rsidRPr="00B62B1D">
        <w:rPr>
          <w:rFonts w:hint="eastAsia"/>
        </w:rPr>
        <w:t>6,000</w:t>
      </w:r>
      <w:r w:rsidRPr="00B62B1D">
        <w:rPr>
          <w:rFonts w:hint="eastAsia"/>
        </w:rPr>
        <w:t>萬歐元</w:t>
      </w:r>
    </w:p>
    <w:p w:rsidR="00E87A50" w:rsidRPr="00B62B1D" w:rsidRDefault="00E87A50" w:rsidP="0061212B">
      <w:pPr>
        <w:pStyle w:val="Aff"/>
        <w:ind w:left="1771" w:hanging="354"/>
      </w:pPr>
      <w:r w:rsidRPr="00B62B1D">
        <w:rPr>
          <w:rFonts w:hint="eastAsia"/>
        </w:rPr>
        <w:t>員工數</w:t>
      </w:r>
      <w:r w:rsidR="00B62B1D">
        <w:rPr>
          <w:rFonts w:hint="eastAsia"/>
        </w:rPr>
        <w:t>：</w:t>
      </w:r>
      <w:r w:rsidRPr="00B62B1D">
        <w:rPr>
          <w:rFonts w:hint="eastAsia"/>
        </w:rPr>
        <w:t>3,800</w:t>
      </w:r>
      <w:r w:rsidRPr="00B62B1D">
        <w:rPr>
          <w:rFonts w:hint="eastAsia"/>
        </w:rPr>
        <w:t>名</w:t>
      </w:r>
    </w:p>
    <w:p w:rsidR="00E87A50" w:rsidRPr="0061212B" w:rsidRDefault="00E87A50" w:rsidP="0061212B">
      <w:pPr>
        <w:pStyle w:val="Aff"/>
        <w:ind w:leftChars="601" w:left="2129" w:hangingChars="300" w:hanging="709"/>
        <w:rPr>
          <w:rFonts w:hAnsi="Times New Roman"/>
        </w:rPr>
      </w:pPr>
      <w:r w:rsidRPr="0061212B">
        <w:rPr>
          <w:rFonts w:hAnsi="Times New Roman"/>
        </w:rPr>
        <w:t>車款</w:t>
      </w:r>
      <w:r w:rsidR="00B62B1D" w:rsidRPr="0061212B">
        <w:rPr>
          <w:rFonts w:hAnsi="Times New Roman"/>
        </w:rPr>
        <w:t>：</w:t>
      </w:r>
      <w:r w:rsidRPr="0061212B">
        <w:rPr>
          <w:rFonts w:hAnsi="Times New Roman"/>
        </w:rPr>
        <w:t>Kia cee</w:t>
      </w:r>
      <w:proofErr w:type="gramStart"/>
      <w:r w:rsidRPr="0061212B">
        <w:rPr>
          <w:rFonts w:hAnsi="Times New Roman"/>
        </w:rPr>
        <w:t>’</w:t>
      </w:r>
      <w:proofErr w:type="gramEnd"/>
      <w:r w:rsidRPr="0061212B">
        <w:rPr>
          <w:rFonts w:hAnsi="Times New Roman"/>
        </w:rPr>
        <w:t>d</w:t>
      </w:r>
      <w:r w:rsidRPr="0061212B">
        <w:rPr>
          <w:rFonts w:hAnsi="Times New Roman"/>
        </w:rPr>
        <w:t>、</w:t>
      </w:r>
      <w:r w:rsidRPr="0061212B">
        <w:rPr>
          <w:rFonts w:hAnsi="Times New Roman"/>
        </w:rPr>
        <w:t>Kia cee</w:t>
      </w:r>
      <w:proofErr w:type="gramStart"/>
      <w:r w:rsidRPr="0061212B">
        <w:rPr>
          <w:rFonts w:hAnsi="Times New Roman"/>
        </w:rPr>
        <w:t>’</w:t>
      </w:r>
      <w:proofErr w:type="gramEnd"/>
      <w:r w:rsidRPr="0061212B">
        <w:rPr>
          <w:rFonts w:hAnsi="Times New Roman"/>
        </w:rPr>
        <w:t>d</w:t>
      </w:r>
      <w:r w:rsidRPr="0061212B">
        <w:rPr>
          <w:rFonts w:hAnsi="Times New Roman"/>
        </w:rPr>
        <w:t>、</w:t>
      </w:r>
      <w:r w:rsidRPr="0061212B">
        <w:rPr>
          <w:rFonts w:hAnsi="Times New Roman"/>
        </w:rPr>
        <w:t>Kiacee</w:t>
      </w:r>
      <w:proofErr w:type="gramStart"/>
      <w:r w:rsidRPr="0061212B">
        <w:rPr>
          <w:rFonts w:hAnsi="Times New Roman"/>
        </w:rPr>
        <w:t>’</w:t>
      </w:r>
      <w:proofErr w:type="gramEnd"/>
      <w:r w:rsidRPr="0061212B">
        <w:rPr>
          <w:rFonts w:hAnsi="Times New Roman"/>
        </w:rPr>
        <w:t>d Sportswagon</w:t>
      </w:r>
      <w:r w:rsidRPr="0061212B">
        <w:rPr>
          <w:rFonts w:hAnsi="Times New Roman"/>
        </w:rPr>
        <w:t>、</w:t>
      </w:r>
      <w:r w:rsidRPr="0061212B">
        <w:rPr>
          <w:rFonts w:hAnsi="Times New Roman"/>
        </w:rPr>
        <w:t>Kia</w:t>
      </w:r>
      <w:r w:rsidR="0061212B" w:rsidRPr="0061212B">
        <w:rPr>
          <w:rFonts w:hAnsi="Times New Roman"/>
        </w:rPr>
        <w:t xml:space="preserve"> </w:t>
      </w:r>
      <w:r w:rsidRPr="0061212B">
        <w:rPr>
          <w:rFonts w:hAnsi="Times New Roman"/>
        </w:rPr>
        <w:t>pro_cee</w:t>
      </w:r>
      <w:proofErr w:type="gramStart"/>
      <w:r w:rsidRPr="0061212B">
        <w:rPr>
          <w:rFonts w:hAnsi="Times New Roman"/>
        </w:rPr>
        <w:t>’</w:t>
      </w:r>
      <w:proofErr w:type="gramEnd"/>
      <w:r w:rsidRPr="0061212B">
        <w:rPr>
          <w:rFonts w:hAnsi="Times New Roman"/>
        </w:rPr>
        <w:t>d</w:t>
      </w:r>
      <w:r w:rsidRPr="0061212B">
        <w:rPr>
          <w:rFonts w:hAnsi="Times New Roman"/>
        </w:rPr>
        <w:t>、</w:t>
      </w:r>
      <w:r w:rsidRPr="0061212B">
        <w:rPr>
          <w:rFonts w:hAnsi="Times New Roman"/>
        </w:rPr>
        <w:t>GT</w:t>
      </w:r>
      <w:r w:rsidRPr="0061212B">
        <w:rPr>
          <w:rFonts w:hAnsi="Times New Roman"/>
        </w:rPr>
        <w:t>、</w:t>
      </w:r>
      <w:r w:rsidRPr="0061212B">
        <w:rPr>
          <w:rFonts w:hAnsi="Times New Roman"/>
        </w:rPr>
        <w:t>Kia Sportage</w:t>
      </w:r>
      <w:r w:rsidRPr="0061212B">
        <w:rPr>
          <w:rFonts w:hAnsi="Times New Roman"/>
        </w:rPr>
        <w:t>、</w:t>
      </w:r>
      <w:r w:rsidRPr="0061212B">
        <w:rPr>
          <w:rFonts w:hAnsi="Times New Roman"/>
        </w:rPr>
        <w:t>Kia Venga</w:t>
      </w:r>
    </w:p>
    <w:p w:rsidR="00E87A50" w:rsidRPr="00B62B1D" w:rsidRDefault="00B62B1D" w:rsidP="0061212B">
      <w:pPr>
        <w:pStyle w:val="af5"/>
        <w:ind w:left="1417" w:hanging="472"/>
      </w:pPr>
      <w:r w:rsidRPr="0061212B">
        <w:t>３</w:t>
      </w:r>
      <w:r>
        <w:rPr>
          <w:rFonts w:hint="eastAsia"/>
        </w:rPr>
        <w:t>、</w:t>
      </w:r>
      <w:r w:rsidR="00E87A50" w:rsidRPr="00B62B1D">
        <w:rPr>
          <w:rFonts w:hint="eastAsia"/>
        </w:rPr>
        <w:t>PSA Peugeot Citroen Slovakia</w:t>
      </w:r>
    </w:p>
    <w:p w:rsidR="00E87A50" w:rsidRPr="00B62B1D" w:rsidRDefault="00E87A50" w:rsidP="0061212B">
      <w:pPr>
        <w:pStyle w:val="Aff"/>
        <w:ind w:left="1771" w:hanging="354"/>
      </w:pPr>
      <w:r w:rsidRPr="00B62B1D">
        <w:rPr>
          <w:rFonts w:hint="eastAsia"/>
        </w:rPr>
        <w:t>成立年份</w:t>
      </w:r>
      <w:r w:rsidR="00B62B1D">
        <w:rPr>
          <w:rFonts w:hint="eastAsia"/>
        </w:rPr>
        <w:t>：</w:t>
      </w:r>
      <w:r w:rsidRPr="00B62B1D">
        <w:rPr>
          <w:rFonts w:hint="eastAsia"/>
        </w:rPr>
        <w:t>2003</w:t>
      </w:r>
      <w:r w:rsidRPr="00B62B1D">
        <w:rPr>
          <w:rFonts w:hint="eastAsia"/>
        </w:rPr>
        <w:t>年</w:t>
      </w:r>
    </w:p>
    <w:p w:rsidR="00E87A50" w:rsidRPr="00B62B1D" w:rsidRDefault="00E87A50" w:rsidP="0061212B">
      <w:pPr>
        <w:pStyle w:val="Aff"/>
        <w:ind w:left="1771" w:hanging="354"/>
      </w:pPr>
      <w:r w:rsidRPr="00B62B1D">
        <w:rPr>
          <w:rFonts w:hint="eastAsia"/>
        </w:rPr>
        <w:t>產量</w:t>
      </w:r>
      <w:r w:rsidR="00B62B1D" w:rsidRPr="00B62B1D">
        <w:rPr>
          <w:rFonts w:hint="eastAsia"/>
        </w:rPr>
        <w:t>（</w:t>
      </w:r>
      <w:r w:rsidRPr="00B62B1D">
        <w:rPr>
          <w:rFonts w:hint="eastAsia"/>
        </w:rPr>
        <w:t>2016</w:t>
      </w:r>
      <w:r w:rsidRPr="00B62B1D">
        <w:rPr>
          <w:rFonts w:hint="eastAsia"/>
        </w:rPr>
        <w:t>年</w:t>
      </w:r>
      <w:r w:rsidR="00B62B1D">
        <w:rPr>
          <w:rFonts w:hint="eastAsia"/>
        </w:rPr>
        <w:t>）：</w:t>
      </w:r>
      <w:r w:rsidRPr="00B62B1D">
        <w:rPr>
          <w:rFonts w:hint="eastAsia"/>
        </w:rPr>
        <w:t>31</w:t>
      </w:r>
      <w:r w:rsidRPr="00B62B1D">
        <w:rPr>
          <w:rFonts w:hint="eastAsia"/>
        </w:rPr>
        <w:t>萬</w:t>
      </w:r>
      <w:r w:rsidRPr="00B62B1D">
        <w:rPr>
          <w:rFonts w:hint="eastAsia"/>
        </w:rPr>
        <w:t>5,050</w:t>
      </w:r>
      <w:r w:rsidRPr="00B62B1D">
        <w:rPr>
          <w:rFonts w:hint="eastAsia"/>
        </w:rPr>
        <w:t>輛</w:t>
      </w:r>
    </w:p>
    <w:p w:rsidR="00E87A50" w:rsidRPr="00B62B1D" w:rsidRDefault="00E87A50" w:rsidP="0061212B">
      <w:pPr>
        <w:pStyle w:val="Aff"/>
        <w:ind w:left="1771" w:hanging="354"/>
      </w:pPr>
      <w:r w:rsidRPr="00B62B1D">
        <w:rPr>
          <w:rFonts w:hint="eastAsia"/>
        </w:rPr>
        <w:t>營業額</w:t>
      </w:r>
      <w:r w:rsidR="00B62B1D">
        <w:rPr>
          <w:rFonts w:hint="eastAsia"/>
        </w:rPr>
        <w:t>：</w:t>
      </w:r>
      <w:r w:rsidRPr="00B62B1D">
        <w:rPr>
          <w:rFonts w:hint="eastAsia"/>
        </w:rPr>
        <w:t>55</w:t>
      </w:r>
      <w:r w:rsidRPr="00B62B1D">
        <w:rPr>
          <w:rFonts w:hint="eastAsia"/>
        </w:rPr>
        <w:t>億</w:t>
      </w:r>
      <w:r w:rsidRPr="00B62B1D">
        <w:rPr>
          <w:rFonts w:hint="eastAsia"/>
        </w:rPr>
        <w:t>1,000</w:t>
      </w:r>
      <w:r w:rsidRPr="00B62B1D">
        <w:rPr>
          <w:rFonts w:hint="eastAsia"/>
        </w:rPr>
        <w:t>萬歐元</w:t>
      </w:r>
    </w:p>
    <w:p w:rsidR="00E87A50" w:rsidRPr="00B62B1D" w:rsidRDefault="00E87A50" w:rsidP="0061212B">
      <w:pPr>
        <w:pStyle w:val="Aff"/>
        <w:ind w:left="1771" w:hanging="354"/>
      </w:pPr>
      <w:r w:rsidRPr="00B62B1D">
        <w:rPr>
          <w:rFonts w:hint="eastAsia"/>
        </w:rPr>
        <w:t>員工數</w:t>
      </w:r>
      <w:r w:rsidR="00B62B1D">
        <w:rPr>
          <w:rFonts w:hint="eastAsia"/>
        </w:rPr>
        <w:t>：</w:t>
      </w:r>
      <w:r w:rsidRPr="00B62B1D">
        <w:rPr>
          <w:rFonts w:hint="eastAsia"/>
        </w:rPr>
        <w:t>3,500</w:t>
      </w:r>
      <w:r w:rsidRPr="00B62B1D">
        <w:rPr>
          <w:rFonts w:hint="eastAsia"/>
        </w:rPr>
        <w:t>名</w:t>
      </w:r>
    </w:p>
    <w:p w:rsidR="00E87A50" w:rsidRPr="00B62B1D" w:rsidRDefault="00E87A50" w:rsidP="0061212B">
      <w:pPr>
        <w:pStyle w:val="Aff"/>
        <w:ind w:leftChars="601" w:left="2129" w:hangingChars="300" w:hanging="709"/>
      </w:pPr>
      <w:r w:rsidRPr="00B62B1D">
        <w:rPr>
          <w:rFonts w:hint="eastAsia"/>
        </w:rPr>
        <w:t>車款</w:t>
      </w:r>
      <w:r w:rsidR="00B62B1D">
        <w:rPr>
          <w:rFonts w:hint="eastAsia"/>
        </w:rPr>
        <w:t>：</w:t>
      </w:r>
      <w:r w:rsidRPr="00B62B1D">
        <w:rPr>
          <w:rFonts w:hint="eastAsia"/>
        </w:rPr>
        <w:t>Citroen C3</w:t>
      </w:r>
      <w:r w:rsidRPr="00B62B1D">
        <w:rPr>
          <w:rFonts w:hint="eastAsia"/>
        </w:rPr>
        <w:t>、</w:t>
      </w:r>
      <w:r w:rsidRPr="00B62B1D">
        <w:rPr>
          <w:rFonts w:hint="eastAsia"/>
        </w:rPr>
        <w:t>Picasso Peugeot 208</w:t>
      </w:r>
      <w:r w:rsidRPr="00B62B1D">
        <w:rPr>
          <w:rFonts w:hint="eastAsia"/>
        </w:rPr>
        <w:t>、</w:t>
      </w:r>
      <w:r w:rsidRPr="00B62B1D">
        <w:rPr>
          <w:rFonts w:hint="eastAsia"/>
        </w:rPr>
        <w:t>new Citroen C3</w:t>
      </w:r>
    </w:p>
    <w:p w:rsidR="00E87A50" w:rsidRPr="00B62B1D" w:rsidRDefault="00B62B1D" w:rsidP="0061212B">
      <w:pPr>
        <w:pStyle w:val="af5"/>
        <w:ind w:left="1417" w:hanging="472"/>
      </w:pPr>
      <w:r>
        <w:rPr>
          <w:rFonts w:hint="eastAsia"/>
        </w:rPr>
        <w:t>４、</w:t>
      </w:r>
      <w:r w:rsidR="00E87A50" w:rsidRPr="00B62B1D">
        <w:rPr>
          <w:rFonts w:hint="eastAsia"/>
        </w:rPr>
        <w:t>Jaguar Land Rover</w:t>
      </w:r>
    </w:p>
    <w:p w:rsidR="00E87A50" w:rsidRPr="00B62B1D" w:rsidRDefault="00E87A50" w:rsidP="0061212B">
      <w:pPr>
        <w:pStyle w:val="Aff"/>
        <w:ind w:left="1771" w:hanging="354"/>
      </w:pPr>
      <w:r w:rsidRPr="00B62B1D">
        <w:rPr>
          <w:rFonts w:hint="eastAsia"/>
        </w:rPr>
        <w:t>成立年份</w:t>
      </w:r>
      <w:r w:rsidR="00B62B1D">
        <w:rPr>
          <w:rFonts w:hint="eastAsia"/>
        </w:rPr>
        <w:t>：</w:t>
      </w:r>
      <w:r w:rsidRPr="00B62B1D">
        <w:rPr>
          <w:rFonts w:hint="eastAsia"/>
        </w:rPr>
        <w:t>2015</w:t>
      </w:r>
      <w:r w:rsidRPr="00B62B1D">
        <w:rPr>
          <w:rFonts w:hint="eastAsia"/>
        </w:rPr>
        <w:t>年</w:t>
      </w:r>
    </w:p>
    <w:p w:rsidR="00E87A50" w:rsidRPr="00B62B1D" w:rsidRDefault="00E87A50" w:rsidP="0061212B">
      <w:pPr>
        <w:pStyle w:val="Aff"/>
        <w:ind w:left="1771" w:hanging="354"/>
      </w:pPr>
      <w:r w:rsidRPr="00B62B1D">
        <w:rPr>
          <w:rFonts w:hint="eastAsia"/>
        </w:rPr>
        <w:lastRenderedPageBreak/>
        <w:t>開始營運</w:t>
      </w:r>
      <w:r w:rsidR="00B62B1D">
        <w:rPr>
          <w:rFonts w:hint="eastAsia"/>
        </w:rPr>
        <w:t>：</w:t>
      </w:r>
      <w:r w:rsidRPr="00B62B1D">
        <w:rPr>
          <w:rFonts w:hint="eastAsia"/>
        </w:rPr>
        <w:t>2018</w:t>
      </w:r>
      <w:r w:rsidRPr="00B62B1D">
        <w:rPr>
          <w:rFonts w:hint="eastAsia"/>
        </w:rPr>
        <w:t>年</w:t>
      </w:r>
    </w:p>
    <w:p w:rsidR="00E87A50" w:rsidRPr="00B62B1D" w:rsidRDefault="00E87A50" w:rsidP="0061212B">
      <w:pPr>
        <w:pStyle w:val="Aff"/>
        <w:ind w:left="1771" w:hanging="354"/>
      </w:pPr>
      <w:r w:rsidRPr="00B62B1D">
        <w:rPr>
          <w:rFonts w:hint="eastAsia"/>
        </w:rPr>
        <w:t>產能</w:t>
      </w:r>
      <w:r w:rsidR="00B62B1D">
        <w:rPr>
          <w:rFonts w:hint="eastAsia"/>
        </w:rPr>
        <w:t>：</w:t>
      </w:r>
      <w:r w:rsidRPr="00B62B1D">
        <w:rPr>
          <w:rFonts w:hint="eastAsia"/>
        </w:rPr>
        <w:t>30</w:t>
      </w:r>
      <w:r w:rsidRPr="00B62B1D">
        <w:rPr>
          <w:rFonts w:hint="eastAsia"/>
        </w:rPr>
        <w:t>萬輛</w:t>
      </w:r>
    </w:p>
    <w:p w:rsidR="00E87A50" w:rsidRPr="00B62B1D" w:rsidRDefault="00E87A50" w:rsidP="0061212B">
      <w:pPr>
        <w:pStyle w:val="Aff"/>
        <w:ind w:left="1771" w:hanging="354"/>
      </w:pPr>
      <w:r w:rsidRPr="00B62B1D">
        <w:rPr>
          <w:rFonts w:hint="eastAsia"/>
        </w:rPr>
        <w:t>預計員工數</w:t>
      </w:r>
      <w:r w:rsidR="00B62B1D">
        <w:rPr>
          <w:rFonts w:hint="eastAsia"/>
        </w:rPr>
        <w:t>：</w:t>
      </w:r>
      <w:r w:rsidRPr="00B62B1D">
        <w:rPr>
          <w:rFonts w:hint="eastAsia"/>
        </w:rPr>
        <w:t>2,800</w:t>
      </w:r>
      <w:r w:rsidRPr="00B62B1D">
        <w:rPr>
          <w:rFonts w:hint="eastAsia"/>
        </w:rPr>
        <w:t>人</w:t>
      </w:r>
    </w:p>
    <w:p w:rsidR="00E87A50" w:rsidRPr="00B62B1D" w:rsidRDefault="00E87A50" w:rsidP="0061212B">
      <w:pPr>
        <w:pStyle w:val="Aff"/>
        <w:ind w:leftChars="601" w:left="2129" w:hangingChars="300" w:hanging="709"/>
      </w:pPr>
      <w:r w:rsidRPr="00B62B1D">
        <w:rPr>
          <w:rFonts w:hint="eastAsia"/>
        </w:rPr>
        <w:t>車款</w:t>
      </w:r>
      <w:r w:rsidR="00B62B1D">
        <w:rPr>
          <w:rFonts w:hint="eastAsia"/>
        </w:rPr>
        <w:t>：</w:t>
      </w:r>
      <w:r w:rsidRPr="00B62B1D">
        <w:rPr>
          <w:rFonts w:hint="eastAsia"/>
        </w:rPr>
        <w:t>Discovery</w:t>
      </w:r>
      <w:r w:rsidRPr="00B62B1D">
        <w:rPr>
          <w:rFonts w:hint="eastAsia"/>
        </w:rPr>
        <w:t>及其他</w:t>
      </w:r>
      <w:r w:rsidRPr="00B62B1D">
        <w:rPr>
          <w:rFonts w:hint="eastAsia"/>
        </w:rPr>
        <w:t>premium SUVs</w:t>
      </w:r>
    </w:p>
    <w:p w:rsidR="00E87A50" w:rsidRPr="00B62B1D" w:rsidRDefault="00E87A50" w:rsidP="0061212B">
      <w:pPr>
        <w:pStyle w:val="Aff"/>
        <w:ind w:left="1771" w:hanging="354"/>
      </w:pPr>
      <w:r w:rsidRPr="00B62B1D">
        <w:rPr>
          <w:rFonts w:hint="eastAsia"/>
        </w:rPr>
        <w:t>宣布投資額</w:t>
      </w:r>
      <w:r w:rsidR="00B62B1D">
        <w:rPr>
          <w:rFonts w:hint="eastAsia"/>
        </w:rPr>
        <w:t>：</w:t>
      </w:r>
      <w:r w:rsidRPr="00B62B1D">
        <w:rPr>
          <w:rFonts w:hint="eastAsia"/>
        </w:rPr>
        <w:t>新生產設施投資額達</w:t>
      </w:r>
      <w:r w:rsidRPr="00B62B1D">
        <w:rPr>
          <w:rFonts w:hint="eastAsia"/>
        </w:rPr>
        <w:t>15</w:t>
      </w:r>
      <w:r w:rsidRPr="00B62B1D">
        <w:rPr>
          <w:rFonts w:hint="eastAsia"/>
        </w:rPr>
        <w:t>億歐元</w:t>
      </w:r>
    </w:p>
    <w:p w:rsidR="00E87A50" w:rsidRPr="00B62B1D" w:rsidRDefault="00E87A50" w:rsidP="0061212B">
      <w:pPr>
        <w:pStyle w:val="af5"/>
        <w:ind w:left="1417" w:hanging="472"/>
      </w:pPr>
      <w:r w:rsidRPr="00B62B1D">
        <w:rPr>
          <w:rFonts w:hint="eastAsia"/>
        </w:rPr>
        <w:t>斯洛伐克汽車供應商</w:t>
      </w:r>
      <w:r w:rsidR="0061212B">
        <w:rPr>
          <w:rFonts w:hint="eastAsia"/>
        </w:rPr>
        <w:t>：</w:t>
      </w:r>
    </w:p>
    <w:p w:rsidR="00E87A50" w:rsidRPr="00B62B1D" w:rsidRDefault="0061212B" w:rsidP="0061212B">
      <w:pPr>
        <w:pStyle w:val="af5"/>
        <w:ind w:left="1417" w:hanging="472"/>
      </w:pPr>
      <w:r>
        <w:rPr>
          <w:rFonts w:hint="eastAsia"/>
        </w:rPr>
        <w:t>１、</w:t>
      </w:r>
      <w:r w:rsidR="00E87A50" w:rsidRPr="00B62B1D">
        <w:rPr>
          <w:rFonts w:hint="eastAsia"/>
        </w:rPr>
        <w:t>斯國並非僅以</w:t>
      </w:r>
      <w:r w:rsidR="00E87A50" w:rsidRPr="00B62B1D">
        <w:rPr>
          <w:rFonts w:hint="eastAsia"/>
        </w:rPr>
        <w:t>3</w:t>
      </w:r>
      <w:r w:rsidR="00E87A50" w:rsidRPr="00B62B1D">
        <w:rPr>
          <w:rFonts w:hint="eastAsia"/>
        </w:rPr>
        <w:t>家成熟汽車製造商為核心，其具有完善且高品質的供應商網絡；第一級及第二級供應商亦出口其產品到周圍歐洲車廠及其他海外地點。</w:t>
      </w:r>
    </w:p>
    <w:p w:rsidR="00E87A50" w:rsidRPr="00B62B1D" w:rsidRDefault="0061212B" w:rsidP="0061212B">
      <w:pPr>
        <w:pStyle w:val="af5"/>
        <w:ind w:left="1417" w:hanging="472"/>
      </w:pPr>
      <w:r>
        <w:rPr>
          <w:rFonts w:hint="eastAsia"/>
        </w:rPr>
        <w:t>２、</w:t>
      </w:r>
      <w:r w:rsidR="00E87A50" w:rsidRPr="00B62B1D">
        <w:rPr>
          <w:rFonts w:hint="eastAsia"/>
        </w:rPr>
        <w:t>斯洛伐克有超過</w:t>
      </w:r>
      <w:r w:rsidR="00E87A50" w:rsidRPr="00B62B1D">
        <w:rPr>
          <w:rFonts w:hint="eastAsia"/>
        </w:rPr>
        <w:t>300</w:t>
      </w:r>
      <w:r w:rsidR="00E87A50" w:rsidRPr="00B62B1D">
        <w:rPr>
          <w:rFonts w:hint="eastAsia"/>
        </w:rPr>
        <w:t>家汽車供應商</w:t>
      </w:r>
      <w:r w:rsidR="00B62B1D" w:rsidRPr="00B62B1D">
        <w:rPr>
          <w:rFonts w:hint="eastAsia"/>
        </w:rPr>
        <w:t>（</w:t>
      </w:r>
      <w:r w:rsidR="00E87A50" w:rsidRPr="00B62B1D">
        <w:rPr>
          <w:rFonts w:hint="eastAsia"/>
        </w:rPr>
        <w:t>第一級供應商占</w:t>
      </w:r>
      <w:r w:rsidR="00E87A50" w:rsidRPr="00B62B1D">
        <w:rPr>
          <w:rFonts w:hint="eastAsia"/>
        </w:rPr>
        <w:t>28.5%</w:t>
      </w:r>
      <w:r w:rsidR="00E87A50" w:rsidRPr="00B62B1D">
        <w:rPr>
          <w:rFonts w:hint="eastAsia"/>
        </w:rPr>
        <w:t>、第二級占</w:t>
      </w:r>
      <w:r w:rsidR="00E87A50" w:rsidRPr="00B62B1D">
        <w:rPr>
          <w:rFonts w:hint="eastAsia"/>
        </w:rPr>
        <w:t>28%</w:t>
      </w:r>
      <w:r w:rsidR="00E87A50" w:rsidRPr="00B62B1D">
        <w:rPr>
          <w:rFonts w:hint="eastAsia"/>
        </w:rPr>
        <w:t>、第三級占</w:t>
      </w:r>
      <w:r w:rsidR="00E87A50" w:rsidRPr="00B62B1D">
        <w:rPr>
          <w:rFonts w:hint="eastAsia"/>
        </w:rPr>
        <w:t>43.5%</w:t>
      </w:r>
      <w:r w:rsidR="00B62B1D">
        <w:rPr>
          <w:rFonts w:hint="eastAsia"/>
        </w:rPr>
        <w:t>）</w:t>
      </w:r>
      <w:r w:rsidR="00E87A50" w:rsidRPr="00B62B1D">
        <w:rPr>
          <w:rFonts w:hint="eastAsia"/>
        </w:rPr>
        <w:t>，以長期累積的代工經驗為基礎進行營運。預期</w:t>
      </w:r>
      <w:r w:rsidR="00E87A50" w:rsidRPr="00B62B1D">
        <w:rPr>
          <w:rFonts w:hint="eastAsia"/>
        </w:rPr>
        <w:t>Jaguar Land Rover</w:t>
      </w:r>
      <w:r w:rsidR="00E87A50" w:rsidRPr="00B62B1D">
        <w:rPr>
          <w:rFonts w:hint="eastAsia"/>
        </w:rPr>
        <w:t>之投資將大大擴展汽車供應商網絡，該網</w:t>
      </w:r>
      <w:proofErr w:type="gramStart"/>
      <w:r w:rsidR="00E87A50" w:rsidRPr="00B62B1D">
        <w:rPr>
          <w:rFonts w:hint="eastAsia"/>
        </w:rPr>
        <w:t>絡且擴</w:t>
      </w:r>
      <w:proofErr w:type="gramEnd"/>
      <w:r w:rsidR="00E87A50" w:rsidRPr="00B62B1D">
        <w:rPr>
          <w:rFonts w:hint="eastAsia"/>
        </w:rPr>
        <w:t>及斯</w:t>
      </w:r>
      <w:proofErr w:type="gramStart"/>
      <w:r w:rsidR="00E87A50" w:rsidRPr="00B62B1D">
        <w:rPr>
          <w:rFonts w:hint="eastAsia"/>
        </w:rPr>
        <w:t>國中部及東部</w:t>
      </w:r>
      <w:proofErr w:type="gramEnd"/>
      <w:r w:rsidR="00E87A50" w:rsidRPr="00B62B1D">
        <w:rPr>
          <w:rFonts w:hint="eastAsia"/>
        </w:rPr>
        <w:t>。</w:t>
      </w:r>
    </w:p>
    <w:p w:rsidR="00E87A50" w:rsidRPr="00B62B1D" w:rsidRDefault="0061212B" w:rsidP="0061212B">
      <w:pPr>
        <w:pStyle w:val="af5"/>
        <w:ind w:left="1417" w:hanging="472"/>
      </w:pPr>
      <w:r>
        <w:rPr>
          <w:rFonts w:hint="eastAsia"/>
        </w:rPr>
        <w:t>３、</w:t>
      </w:r>
      <w:r w:rsidR="00E87A50" w:rsidRPr="00B62B1D">
        <w:rPr>
          <w:rFonts w:hint="eastAsia"/>
        </w:rPr>
        <w:t>彈性及成熟的供應商網絡顯示斯國可提供除汽車業以外廣泛行業的巨大潛力，如塑料及化學工業、電子工程、機械工程、複合材料、鋼鐵工業、鋁業、紡織業及設計工程等。</w:t>
      </w:r>
    </w:p>
    <w:p w:rsidR="00E87A50" w:rsidRPr="00B62B1D" w:rsidRDefault="00E87A50" w:rsidP="0061212B">
      <w:pPr>
        <w:pStyle w:val="af5"/>
        <w:ind w:left="1417" w:hanging="472"/>
      </w:pPr>
      <w:r w:rsidRPr="00B62B1D">
        <w:rPr>
          <w:rFonts w:hint="eastAsia"/>
        </w:rPr>
        <w:t>合格的生產勞動力</w:t>
      </w:r>
      <w:r w:rsidR="0061212B">
        <w:rPr>
          <w:rFonts w:hint="eastAsia"/>
        </w:rPr>
        <w:t>：</w:t>
      </w:r>
    </w:p>
    <w:p w:rsidR="00E87A50" w:rsidRPr="00B62B1D" w:rsidRDefault="0061212B" w:rsidP="0061212B">
      <w:pPr>
        <w:pStyle w:val="af5"/>
        <w:ind w:left="1417" w:hanging="472"/>
      </w:pPr>
      <w:r>
        <w:rPr>
          <w:rFonts w:hint="eastAsia"/>
        </w:rPr>
        <w:t>１、</w:t>
      </w:r>
      <w:r w:rsidR="00E87A50" w:rsidRPr="00B62B1D">
        <w:rPr>
          <w:rFonts w:hint="eastAsia"/>
        </w:rPr>
        <w:t>由於斯洛伐克汽車部門具較高及穩定成長之生產力，該行業之生產不再被歸類為低成本，其在區域及歐洲層面仍具成本競爭力，實際上，斯洛伐克的勞動力向以彈性、優越條件及高生產力聞名。</w:t>
      </w:r>
    </w:p>
    <w:p w:rsidR="0061212B" w:rsidRDefault="0061212B" w:rsidP="0061212B">
      <w:pPr>
        <w:pStyle w:val="af5"/>
        <w:ind w:left="1417" w:hanging="472"/>
      </w:pPr>
      <w:r>
        <w:rPr>
          <w:rFonts w:hint="eastAsia"/>
        </w:rPr>
        <w:t>２、</w:t>
      </w:r>
      <w:r w:rsidR="00E87A50" w:rsidRPr="00B62B1D">
        <w:rPr>
          <w:rFonts w:hint="eastAsia"/>
        </w:rPr>
        <w:t>斯洛伐克大學具技術背景，許多公司因此得以找到適合工程師從事研發工作。</w:t>
      </w:r>
    </w:p>
    <w:p w:rsidR="00E87A50" w:rsidRPr="00B62B1D" w:rsidRDefault="0061212B" w:rsidP="0061212B">
      <w:pPr>
        <w:pStyle w:val="af5"/>
        <w:ind w:left="1417" w:hanging="472"/>
      </w:pPr>
      <w:r>
        <w:rPr>
          <w:rFonts w:hint="eastAsia"/>
        </w:rPr>
        <w:t>３、</w:t>
      </w:r>
      <w:r w:rsidR="00E87A50" w:rsidRPr="00B62B1D">
        <w:rPr>
          <w:rFonts w:hint="eastAsia"/>
        </w:rPr>
        <w:t>斯洛伐克有</w:t>
      </w:r>
      <w:r w:rsidR="00E87A50" w:rsidRPr="00B62B1D">
        <w:rPr>
          <w:rFonts w:hint="eastAsia"/>
        </w:rPr>
        <w:t>5</w:t>
      </w:r>
      <w:r w:rsidR="00E87A50" w:rsidRPr="00B62B1D">
        <w:rPr>
          <w:rFonts w:hint="eastAsia"/>
        </w:rPr>
        <w:t>所科技大學、</w:t>
      </w:r>
      <w:r w:rsidR="00E87A50" w:rsidRPr="00B62B1D">
        <w:rPr>
          <w:rFonts w:hint="eastAsia"/>
        </w:rPr>
        <w:t>32</w:t>
      </w:r>
      <w:r w:rsidR="00E87A50" w:rsidRPr="00B62B1D">
        <w:rPr>
          <w:rFonts w:hint="eastAsia"/>
        </w:rPr>
        <w:t>所技術學院、</w:t>
      </w:r>
      <w:r w:rsidR="00E87A50" w:rsidRPr="00B62B1D">
        <w:rPr>
          <w:rFonts w:hint="eastAsia"/>
        </w:rPr>
        <w:t>3</w:t>
      </w:r>
      <w:r w:rsidR="00E87A50" w:rsidRPr="00B62B1D">
        <w:rPr>
          <w:rFonts w:hint="eastAsia"/>
        </w:rPr>
        <w:t>萬</w:t>
      </w:r>
      <w:r w:rsidR="00E87A50" w:rsidRPr="00B62B1D">
        <w:rPr>
          <w:rFonts w:hint="eastAsia"/>
        </w:rPr>
        <w:t>8,316</w:t>
      </w:r>
      <w:r w:rsidR="00E87A50" w:rsidRPr="00B62B1D">
        <w:rPr>
          <w:rFonts w:hint="eastAsia"/>
        </w:rPr>
        <w:t>名技術領域學生及</w:t>
      </w:r>
      <w:r w:rsidR="00E87A50" w:rsidRPr="00B62B1D">
        <w:rPr>
          <w:rFonts w:hint="eastAsia"/>
        </w:rPr>
        <w:t>1</w:t>
      </w:r>
      <w:r w:rsidR="00E87A50" w:rsidRPr="00B62B1D">
        <w:rPr>
          <w:rFonts w:hint="eastAsia"/>
        </w:rPr>
        <w:t>萬</w:t>
      </w:r>
      <w:r w:rsidR="00E87A50" w:rsidRPr="00B62B1D">
        <w:rPr>
          <w:rFonts w:hint="eastAsia"/>
        </w:rPr>
        <w:t>3,485</w:t>
      </w:r>
      <w:r w:rsidR="00E87A50" w:rsidRPr="00B62B1D">
        <w:rPr>
          <w:rFonts w:hint="eastAsia"/>
        </w:rPr>
        <w:t>名技術領域畢業生。</w:t>
      </w:r>
    </w:p>
    <w:p w:rsidR="00E87A50" w:rsidRPr="00B62B1D" w:rsidRDefault="0061212B" w:rsidP="0061212B">
      <w:pPr>
        <w:pStyle w:val="af5"/>
        <w:ind w:left="1417" w:hanging="472"/>
      </w:pPr>
      <w:r>
        <w:rPr>
          <w:rFonts w:hint="eastAsia"/>
        </w:rPr>
        <w:t>４、</w:t>
      </w:r>
      <w:r w:rsidR="00E87A50" w:rsidRPr="00B62B1D">
        <w:rPr>
          <w:rFonts w:hint="eastAsia"/>
        </w:rPr>
        <w:t>斯國有超過</w:t>
      </w:r>
      <w:proofErr w:type="gramStart"/>
      <w:r w:rsidR="00E87A50" w:rsidRPr="00B62B1D">
        <w:rPr>
          <w:rFonts w:hint="eastAsia"/>
        </w:rPr>
        <w:t>100</w:t>
      </w:r>
      <w:r w:rsidR="00E87A50" w:rsidRPr="00B62B1D">
        <w:rPr>
          <w:rFonts w:hint="eastAsia"/>
        </w:rPr>
        <w:t>所技</w:t>
      </w:r>
      <w:proofErr w:type="gramEnd"/>
      <w:r w:rsidR="00E87A50" w:rsidRPr="00B62B1D">
        <w:rPr>
          <w:rFonts w:hint="eastAsia"/>
        </w:rPr>
        <w:t>職中學、</w:t>
      </w:r>
      <w:r w:rsidR="00E87A50" w:rsidRPr="00B62B1D">
        <w:rPr>
          <w:rFonts w:hint="eastAsia"/>
        </w:rPr>
        <w:t>3</w:t>
      </w:r>
      <w:r w:rsidR="00E87A50" w:rsidRPr="00B62B1D">
        <w:rPr>
          <w:rFonts w:hint="eastAsia"/>
        </w:rPr>
        <w:t>萬</w:t>
      </w:r>
      <w:r w:rsidR="00E87A50" w:rsidRPr="00B62B1D">
        <w:rPr>
          <w:rFonts w:hint="eastAsia"/>
        </w:rPr>
        <w:t>3,000</w:t>
      </w:r>
      <w:r w:rsidR="00E87A50" w:rsidRPr="00B62B1D">
        <w:rPr>
          <w:rFonts w:hint="eastAsia"/>
        </w:rPr>
        <w:t>名技術領域學生及</w:t>
      </w:r>
      <w:r w:rsidR="00E87A50" w:rsidRPr="00B62B1D">
        <w:rPr>
          <w:rFonts w:hint="eastAsia"/>
        </w:rPr>
        <w:t>8,109</w:t>
      </w:r>
      <w:r w:rsidR="00E87A50" w:rsidRPr="00B62B1D">
        <w:rPr>
          <w:rFonts w:hint="eastAsia"/>
        </w:rPr>
        <w:t>名技術</w:t>
      </w:r>
      <w:r w:rsidR="00E87A50" w:rsidRPr="00B62B1D">
        <w:rPr>
          <w:rFonts w:hint="eastAsia"/>
        </w:rPr>
        <w:lastRenderedPageBreak/>
        <w:t>領域畢業生。</w:t>
      </w:r>
    </w:p>
    <w:p w:rsidR="00E87A50" w:rsidRPr="00B62B1D" w:rsidRDefault="0061212B" w:rsidP="0061212B">
      <w:pPr>
        <w:pStyle w:val="af5"/>
        <w:ind w:left="1417" w:hanging="472"/>
      </w:pPr>
      <w:r>
        <w:rPr>
          <w:rFonts w:hint="eastAsia"/>
        </w:rPr>
        <w:t>５、</w:t>
      </w:r>
      <w:r w:rsidR="00E87A50" w:rsidRPr="00B62B1D">
        <w:rPr>
          <w:rFonts w:hint="eastAsia"/>
        </w:rPr>
        <w:t>斯國正加強</w:t>
      </w:r>
      <w:proofErr w:type="gramStart"/>
      <w:r w:rsidR="00E87A50" w:rsidRPr="00B62B1D">
        <w:rPr>
          <w:rFonts w:hint="eastAsia"/>
        </w:rPr>
        <w:t>推展技職</w:t>
      </w:r>
      <w:proofErr w:type="gramEnd"/>
      <w:r w:rsidR="00E87A50" w:rsidRPr="00B62B1D">
        <w:rPr>
          <w:rFonts w:hint="eastAsia"/>
        </w:rPr>
        <w:t>教育，目前有</w:t>
      </w:r>
      <w:proofErr w:type="gramStart"/>
      <w:r w:rsidR="00E87A50" w:rsidRPr="00B62B1D">
        <w:rPr>
          <w:rFonts w:hint="eastAsia"/>
        </w:rPr>
        <w:t>340</w:t>
      </w:r>
      <w:r w:rsidR="00E87A50" w:rsidRPr="00B62B1D">
        <w:rPr>
          <w:rFonts w:hint="eastAsia"/>
        </w:rPr>
        <w:t>所技</w:t>
      </w:r>
      <w:proofErr w:type="gramEnd"/>
      <w:r w:rsidR="00E87A50" w:rsidRPr="00B62B1D">
        <w:rPr>
          <w:rFonts w:hint="eastAsia"/>
        </w:rPr>
        <w:t>職中學已與約</w:t>
      </w:r>
      <w:r w:rsidR="00E87A50" w:rsidRPr="00B62B1D">
        <w:rPr>
          <w:rFonts w:hint="eastAsia"/>
        </w:rPr>
        <w:t>140</w:t>
      </w:r>
      <w:r w:rsidR="00E87A50" w:rsidRPr="00B62B1D">
        <w:rPr>
          <w:rFonts w:hint="eastAsia"/>
        </w:rPr>
        <w:t>家公司進行合作。</w:t>
      </w:r>
    </w:p>
    <w:p w:rsidR="00E87A50" w:rsidRPr="00B62B1D" w:rsidRDefault="00E87A50" w:rsidP="0061212B">
      <w:pPr>
        <w:pStyle w:val="af5"/>
        <w:ind w:left="1417" w:hanging="472"/>
      </w:pPr>
      <w:r w:rsidRPr="00B62B1D">
        <w:rPr>
          <w:rFonts w:hint="eastAsia"/>
        </w:rPr>
        <w:t>成長的研發及創新網絡</w:t>
      </w:r>
    </w:p>
    <w:p w:rsidR="00E87A50" w:rsidRPr="00B62B1D" w:rsidRDefault="00E87A50" w:rsidP="0061212B">
      <w:pPr>
        <w:pStyle w:val="af2"/>
        <w:ind w:left="945" w:firstLine="472"/>
        <w:rPr>
          <w:lang w:eastAsia="zh-TW"/>
        </w:rPr>
      </w:pPr>
      <w:r w:rsidRPr="00B62B1D">
        <w:rPr>
          <w:rFonts w:hint="eastAsia"/>
          <w:lang w:eastAsia="zh-TW"/>
        </w:rPr>
        <w:t>由於斯洛伐克市場具成長潛力，有越來越多的分包商將其研發部門轉移到斯國，重新配置及建立研發部門的決定不僅可節省成本，同時亦有助於公司靈活地回應客戶需求，另一方面公司也由高素質的工程師及專家中受益。</w:t>
      </w:r>
    </w:p>
    <w:p w:rsidR="00E87A50" w:rsidRPr="00B62B1D" w:rsidRDefault="00E87A50" w:rsidP="0061212B">
      <w:pPr>
        <w:pStyle w:val="af2"/>
        <w:ind w:left="945" w:firstLine="472"/>
      </w:pPr>
      <w:r w:rsidRPr="00B62B1D">
        <w:rPr>
          <w:rFonts w:hint="eastAsia"/>
        </w:rPr>
        <w:t>汽車研發成功案例包括</w:t>
      </w:r>
      <w:r w:rsidR="00B62B1D">
        <w:rPr>
          <w:rFonts w:hint="eastAsia"/>
        </w:rPr>
        <w:t>：</w:t>
      </w:r>
      <w:r w:rsidRPr="00B62B1D">
        <w:rPr>
          <w:rFonts w:hint="eastAsia"/>
        </w:rPr>
        <w:t>ADIENT</w:t>
      </w:r>
      <w:r w:rsidR="00B62B1D" w:rsidRPr="00B62B1D">
        <w:rPr>
          <w:rFonts w:hint="eastAsia"/>
        </w:rPr>
        <w:t>（</w:t>
      </w:r>
      <w:r w:rsidRPr="00B62B1D">
        <w:rPr>
          <w:rFonts w:hint="eastAsia"/>
        </w:rPr>
        <w:t>座椅系統</w:t>
      </w:r>
      <w:r w:rsidR="00B62B1D">
        <w:rPr>
          <w:rFonts w:hint="eastAsia"/>
        </w:rPr>
        <w:t>）</w:t>
      </w:r>
      <w:r w:rsidRPr="00B62B1D">
        <w:rPr>
          <w:rFonts w:hint="eastAsia"/>
        </w:rPr>
        <w:t>、</w:t>
      </w:r>
      <w:r w:rsidRPr="00B62B1D">
        <w:rPr>
          <w:rFonts w:hint="eastAsia"/>
        </w:rPr>
        <w:t>LEONI</w:t>
      </w:r>
      <w:r w:rsidR="00B62B1D" w:rsidRPr="00B62B1D">
        <w:rPr>
          <w:rFonts w:hint="eastAsia"/>
        </w:rPr>
        <w:t>（</w:t>
      </w:r>
      <w:r w:rsidRPr="00B62B1D">
        <w:rPr>
          <w:rFonts w:hint="eastAsia"/>
        </w:rPr>
        <w:t>汽車電纜系統</w:t>
      </w:r>
      <w:r w:rsidR="00B62B1D">
        <w:rPr>
          <w:rFonts w:hint="eastAsia"/>
        </w:rPr>
        <w:t>）</w:t>
      </w:r>
      <w:r w:rsidRPr="00B62B1D">
        <w:rPr>
          <w:rFonts w:hint="eastAsia"/>
        </w:rPr>
        <w:t>、</w:t>
      </w:r>
      <w:r w:rsidRPr="00B62B1D">
        <w:rPr>
          <w:rFonts w:hint="eastAsia"/>
        </w:rPr>
        <w:t>YANFENG</w:t>
      </w:r>
      <w:r w:rsidR="00B62B1D" w:rsidRPr="00B62B1D">
        <w:rPr>
          <w:rFonts w:hint="eastAsia"/>
        </w:rPr>
        <w:t>（</w:t>
      </w:r>
      <w:r w:rsidRPr="00B62B1D">
        <w:rPr>
          <w:rFonts w:hint="eastAsia"/>
        </w:rPr>
        <w:t>內部設計工程中心</w:t>
      </w:r>
      <w:r w:rsidR="00B62B1D">
        <w:rPr>
          <w:rFonts w:hint="eastAsia"/>
        </w:rPr>
        <w:t>）</w:t>
      </w:r>
      <w:r w:rsidRPr="00B62B1D">
        <w:rPr>
          <w:rFonts w:hint="eastAsia"/>
        </w:rPr>
        <w:t>、</w:t>
      </w:r>
      <w:r w:rsidRPr="00B62B1D">
        <w:rPr>
          <w:rFonts w:hint="eastAsia"/>
        </w:rPr>
        <w:t>ZKW SLOVAKIA</w:t>
      </w:r>
      <w:r w:rsidR="00B62B1D" w:rsidRPr="00B62B1D">
        <w:rPr>
          <w:rFonts w:hint="eastAsia"/>
        </w:rPr>
        <w:t>（</w:t>
      </w:r>
      <w:r w:rsidRPr="00B62B1D">
        <w:rPr>
          <w:rFonts w:hint="eastAsia"/>
        </w:rPr>
        <w:t>照明系統創新</w:t>
      </w:r>
      <w:r w:rsidR="00B62B1D">
        <w:rPr>
          <w:rFonts w:hint="eastAsia"/>
        </w:rPr>
        <w:t>）</w:t>
      </w:r>
      <w:r w:rsidRPr="00B62B1D">
        <w:rPr>
          <w:rFonts w:hint="eastAsia"/>
        </w:rPr>
        <w:t>、</w:t>
      </w:r>
      <w:r w:rsidRPr="00B62B1D">
        <w:rPr>
          <w:rFonts w:hint="eastAsia"/>
        </w:rPr>
        <w:t>CONTINENTAL AUTOMOTIVE</w:t>
      </w:r>
      <w:r w:rsidR="00B62B1D" w:rsidRPr="00B62B1D">
        <w:rPr>
          <w:rFonts w:hint="eastAsia"/>
        </w:rPr>
        <w:t>（</w:t>
      </w:r>
      <w:r w:rsidRPr="00B62B1D">
        <w:rPr>
          <w:rFonts w:hint="eastAsia"/>
        </w:rPr>
        <w:t>煞車系統</w:t>
      </w:r>
      <w:r w:rsidR="00B62B1D">
        <w:rPr>
          <w:rFonts w:hint="eastAsia"/>
        </w:rPr>
        <w:t>）</w:t>
      </w:r>
      <w:r w:rsidRPr="00B62B1D">
        <w:rPr>
          <w:rFonts w:hint="eastAsia"/>
        </w:rPr>
        <w:t>、</w:t>
      </w:r>
      <w:r w:rsidRPr="00B62B1D">
        <w:rPr>
          <w:rFonts w:hint="eastAsia"/>
        </w:rPr>
        <w:t>INA SCHAEFFLER</w:t>
      </w:r>
      <w:r w:rsidR="00B62B1D" w:rsidRPr="00B62B1D">
        <w:rPr>
          <w:rFonts w:hint="eastAsia"/>
        </w:rPr>
        <w:t>（</w:t>
      </w:r>
      <w:r w:rsidRPr="00B62B1D">
        <w:rPr>
          <w:rFonts w:hint="eastAsia"/>
        </w:rPr>
        <w:t>滾動軸承及滾珠軸承開發</w:t>
      </w:r>
      <w:r w:rsidR="00B62B1D">
        <w:rPr>
          <w:rFonts w:hint="eastAsia"/>
        </w:rPr>
        <w:t>）</w:t>
      </w:r>
      <w:r w:rsidRPr="00B62B1D">
        <w:rPr>
          <w:rFonts w:hint="eastAsia"/>
        </w:rPr>
        <w:t>。</w:t>
      </w:r>
    </w:p>
    <w:p w:rsidR="00E87A50" w:rsidRPr="00B62B1D" w:rsidRDefault="00E87A50" w:rsidP="00E531F6">
      <w:pPr>
        <w:pStyle w:val="af5"/>
        <w:ind w:left="1417" w:hanging="472"/>
      </w:pPr>
      <w:r w:rsidRPr="00B62B1D">
        <w:rPr>
          <w:rFonts w:hint="eastAsia"/>
        </w:rPr>
        <w:t>投資獎勵措施</w:t>
      </w:r>
    </w:p>
    <w:p w:rsidR="00E87A50" w:rsidRPr="00B62B1D" w:rsidRDefault="00E531F6" w:rsidP="0061212B">
      <w:pPr>
        <w:pStyle w:val="af5"/>
        <w:ind w:left="1417" w:hanging="472"/>
      </w:pPr>
      <w:r>
        <w:rPr>
          <w:rFonts w:hint="eastAsia"/>
        </w:rPr>
        <w:t>１、</w:t>
      </w:r>
      <w:r w:rsidR="00E87A50" w:rsidRPr="00B62B1D">
        <w:rPr>
          <w:rFonts w:hint="eastAsia"/>
        </w:rPr>
        <w:t>投資獎勵措施主要為鼓勵投資者投入新計畫於失業較高地區及吸引附加價值較高計畫。新投資所帶來的正面影響可由創造就業獲得證明，該獎勵措施增加學校畢業生找到工作的機會，並為當地公司創造新的創業機會。</w:t>
      </w:r>
    </w:p>
    <w:p w:rsidR="00E87A50" w:rsidRPr="00B62B1D" w:rsidRDefault="00E531F6" w:rsidP="0061212B">
      <w:pPr>
        <w:pStyle w:val="af5"/>
        <w:ind w:left="1417" w:hanging="472"/>
      </w:pPr>
      <w:r>
        <w:rPr>
          <w:rFonts w:hint="eastAsia"/>
        </w:rPr>
        <w:t>２、</w:t>
      </w:r>
      <w:r w:rsidR="00E87A50" w:rsidRPr="00B62B1D">
        <w:rPr>
          <w:rFonts w:hint="eastAsia"/>
        </w:rPr>
        <w:t>最低投資額、創造新就業機會數目及投資新技術比重等標準，係根據投資所選擇地區之失業率及投資者要求補助型式而定。</w:t>
      </w:r>
    </w:p>
    <w:p w:rsidR="00E87A50" w:rsidRPr="00B62B1D" w:rsidRDefault="00E531F6" w:rsidP="0061212B">
      <w:pPr>
        <w:pStyle w:val="af5"/>
        <w:ind w:left="1417" w:hanging="472"/>
      </w:pPr>
      <w:r>
        <w:rPr>
          <w:rFonts w:hint="eastAsia"/>
        </w:rPr>
        <w:t>３、</w:t>
      </w:r>
      <w:r w:rsidR="00E87A50" w:rsidRPr="00B62B1D">
        <w:rPr>
          <w:rFonts w:hint="eastAsia"/>
        </w:rPr>
        <w:t>工業投資若申請所得稅減免，就特定地區而言須符合以下標準：</w:t>
      </w:r>
    </w:p>
    <w:p w:rsidR="00E87A50" w:rsidRPr="00B62B1D" w:rsidRDefault="00E531F6" w:rsidP="00E531F6">
      <w:pPr>
        <w:pStyle w:val="12"/>
        <w:ind w:left="1772" w:hanging="591"/>
      </w:pPr>
      <w:r>
        <w:rPr>
          <w:rFonts w:hint="eastAsia"/>
        </w:rPr>
        <w:t>（</w:t>
      </w:r>
      <w:r>
        <w:rPr>
          <w:rFonts w:hint="eastAsia"/>
        </w:rPr>
        <w:t>1</w:t>
      </w:r>
      <w:r>
        <w:rPr>
          <w:rFonts w:hint="eastAsia"/>
        </w:rPr>
        <w:t>）</w:t>
      </w:r>
      <w:r w:rsidR="00E87A50" w:rsidRPr="00B62B1D">
        <w:rPr>
          <w:rFonts w:hint="eastAsia"/>
        </w:rPr>
        <w:t>投資額</w:t>
      </w:r>
      <w:r w:rsidR="00E87A50" w:rsidRPr="00B62B1D">
        <w:rPr>
          <w:rFonts w:hint="eastAsia"/>
        </w:rPr>
        <w:t>600</w:t>
      </w:r>
      <w:r w:rsidR="00E87A50" w:rsidRPr="00B62B1D">
        <w:rPr>
          <w:rFonts w:hint="eastAsia"/>
        </w:rPr>
        <w:t>萬歐元及</w:t>
      </w:r>
      <w:r w:rsidR="00E87A50" w:rsidRPr="00B62B1D">
        <w:rPr>
          <w:rFonts w:hint="eastAsia"/>
        </w:rPr>
        <w:t>60%</w:t>
      </w:r>
      <w:r w:rsidR="00E87A50" w:rsidRPr="00B62B1D">
        <w:rPr>
          <w:rFonts w:hint="eastAsia"/>
        </w:rPr>
        <w:t>投資於新技術。</w:t>
      </w:r>
    </w:p>
    <w:p w:rsidR="00E87A50" w:rsidRPr="00B62B1D" w:rsidRDefault="00E531F6" w:rsidP="00E531F6">
      <w:pPr>
        <w:pStyle w:val="12"/>
        <w:ind w:left="1772" w:hanging="591"/>
      </w:pPr>
      <w:r>
        <w:rPr>
          <w:rFonts w:hint="eastAsia"/>
        </w:rPr>
        <w:t>（</w:t>
      </w:r>
      <w:r>
        <w:rPr>
          <w:rFonts w:hint="eastAsia"/>
        </w:rPr>
        <w:t>2</w:t>
      </w:r>
      <w:r>
        <w:rPr>
          <w:rFonts w:hint="eastAsia"/>
        </w:rPr>
        <w:t>）</w:t>
      </w:r>
      <w:r w:rsidR="00E87A50" w:rsidRPr="00B62B1D">
        <w:rPr>
          <w:rFonts w:hint="eastAsia"/>
        </w:rPr>
        <w:t>投資額</w:t>
      </w:r>
      <w:r w:rsidR="00E87A50" w:rsidRPr="00B62B1D">
        <w:rPr>
          <w:rFonts w:hint="eastAsia"/>
        </w:rPr>
        <w:t>300</w:t>
      </w:r>
      <w:r w:rsidR="00E87A50" w:rsidRPr="00B62B1D">
        <w:rPr>
          <w:rFonts w:hint="eastAsia"/>
        </w:rPr>
        <w:t>萬歐元及</w:t>
      </w:r>
      <w:r w:rsidR="00E87A50" w:rsidRPr="00B62B1D">
        <w:rPr>
          <w:rFonts w:hint="eastAsia"/>
        </w:rPr>
        <w:t>50%</w:t>
      </w:r>
      <w:r w:rsidR="00E87A50" w:rsidRPr="00B62B1D">
        <w:rPr>
          <w:rFonts w:hint="eastAsia"/>
        </w:rPr>
        <w:t>投資於新技術。</w:t>
      </w:r>
    </w:p>
    <w:p w:rsidR="00E87A50" w:rsidRPr="00B62B1D" w:rsidRDefault="00E531F6" w:rsidP="00E531F6">
      <w:pPr>
        <w:pStyle w:val="12"/>
        <w:ind w:left="1772" w:hanging="591"/>
      </w:pPr>
      <w:r>
        <w:rPr>
          <w:rFonts w:hint="eastAsia"/>
        </w:rPr>
        <w:t>（</w:t>
      </w:r>
      <w:r>
        <w:rPr>
          <w:rFonts w:hint="eastAsia"/>
        </w:rPr>
        <w:t>3</w:t>
      </w:r>
      <w:r>
        <w:rPr>
          <w:rFonts w:hint="eastAsia"/>
        </w:rPr>
        <w:t>）</w:t>
      </w:r>
      <w:r w:rsidR="00E87A50" w:rsidRPr="00B62B1D">
        <w:rPr>
          <w:rFonts w:hint="eastAsia"/>
        </w:rPr>
        <w:t>投資額</w:t>
      </w:r>
      <w:r w:rsidR="00E87A50" w:rsidRPr="00B62B1D">
        <w:rPr>
          <w:rFonts w:hint="eastAsia"/>
        </w:rPr>
        <w:t>150</w:t>
      </w:r>
      <w:r w:rsidR="00E87A50" w:rsidRPr="00B62B1D">
        <w:rPr>
          <w:rFonts w:hint="eastAsia"/>
        </w:rPr>
        <w:t>萬歐元及</w:t>
      </w:r>
      <w:r w:rsidR="00E87A50" w:rsidRPr="00B62B1D">
        <w:rPr>
          <w:rFonts w:hint="eastAsia"/>
        </w:rPr>
        <w:t>40%</w:t>
      </w:r>
      <w:r w:rsidR="00E87A50" w:rsidRPr="00B62B1D">
        <w:rPr>
          <w:rFonts w:hint="eastAsia"/>
        </w:rPr>
        <w:t>投資於新技術。</w:t>
      </w:r>
    </w:p>
    <w:p w:rsidR="00E87A50" w:rsidRPr="00B62B1D" w:rsidRDefault="00E531F6" w:rsidP="00E531F6">
      <w:pPr>
        <w:pStyle w:val="12"/>
        <w:ind w:left="1772" w:hanging="591"/>
      </w:pPr>
      <w:r>
        <w:rPr>
          <w:rFonts w:hint="eastAsia"/>
        </w:rPr>
        <w:t>（</w:t>
      </w:r>
      <w:r>
        <w:rPr>
          <w:rFonts w:hint="eastAsia"/>
        </w:rPr>
        <w:t>4</w:t>
      </w:r>
      <w:r>
        <w:rPr>
          <w:rFonts w:hint="eastAsia"/>
        </w:rPr>
        <w:t>）</w:t>
      </w:r>
      <w:r w:rsidR="00E87A50" w:rsidRPr="00B62B1D">
        <w:rPr>
          <w:rFonts w:hint="eastAsia"/>
        </w:rPr>
        <w:t>投資額</w:t>
      </w:r>
      <w:r w:rsidR="00E87A50" w:rsidRPr="00B62B1D">
        <w:rPr>
          <w:rFonts w:hint="eastAsia"/>
        </w:rPr>
        <w:t>20</w:t>
      </w:r>
      <w:r w:rsidR="00E87A50" w:rsidRPr="00B62B1D">
        <w:rPr>
          <w:rFonts w:hint="eastAsia"/>
        </w:rPr>
        <w:t>萬歐元及</w:t>
      </w:r>
      <w:r w:rsidR="00E87A50" w:rsidRPr="00B62B1D">
        <w:rPr>
          <w:rFonts w:hint="eastAsia"/>
        </w:rPr>
        <w:t>30%</w:t>
      </w:r>
      <w:r w:rsidR="00E87A50" w:rsidRPr="00B62B1D">
        <w:rPr>
          <w:rFonts w:hint="eastAsia"/>
        </w:rPr>
        <w:t>投資於新技術。</w:t>
      </w:r>
    </w:p>
    <w:p w:rsidR="00E87A50" w:rsidRPr="00B62B1D" w:rsidRDefault="00E531F6" w:rsidP="00E531F6">
      <w:pPr>
        <w:pStyle w:val="12"/>
        <w:ind w:left="1772" w:hanging="591"/>
      </w:pPr>
      <w:r>
        <w:rPr>
          <w:rFonts w:hint="eastAsia"/>
        </w:rPr>
        <w:t>（</w:t>
      </w:r>
      <w:r>
        <w:rPr>
          <w:rFonts w:hint="eastAsia"/>
        </w:rPr>
        <w:t>5</w:t>
      </w:r>
      <w:r>
        <w:rPr>
          <w:rFonts w:hint="eastAsia"/>
        </w:rPr>
        <w:t>）</w:t>
      </w:r>
      <w:r w:rsidR="00E87A50" w:rsidRPr="00B62B1D">
        <w:rPr>
          <w:rFonts w:hint="eastAsia"/>
        </w:rPr>
        <w:t>擴張包括產量或營業額增幅至少為</w:t>
      </w:r>
      <w:r w:rsidR="00E87A50" w:rsidRPr="00B62B1D">
        <w:rPr>
          <w:rFonts w:hint="eastAsia"/>
        </w:rPr>
        <w:t>15%</w:t>
      </w:r>
      <w:r w:rsidR="00E87A50" w:rsidRPr="00B62B1D">
        <w:rPr>
          <w:rFonts w:hint="eastAsia"/>
        </w:rPr>
        <w:t>。</w:t>
      </w:r>
    </w:p>
    <w:p w:rsidR="00E87A50" w:rsidRPr="00B62B1D" w:rsidRDefault="00E531F6" w:rsidP="00E531F6">
      <w:pPr>
        <w:pStyle w:val="af5"/>
        <w:ind w:left="1417" w:hanging="472"/>
      </w:pPr>
      <w:r>
        <w:rPr>
          <w:rFonts w:hint="eastAsia"/>
        </w:rPr>
        <w:lastRenderedPageBreak/>
        <w:t>４、</w:t>
      </w:r>
      <w:r w:rsidR="00E87A50" w:rsidRPr="00B62B1D">
        <w:rPr>
          <w:rFonts w:hint="eastAsia"/>
        </w:rPr>
        <w:t>科技中心投資若申請所得稅減免須符合以下標準：</w:t>
      </w:r>
    </w:p>
    <w:p w:rsidR="00E87A50" w:rsidRPr="00B62B1D" w:rsidRDefault="00E531F6" w:rsidP="00E531F6">
      <w:pPr>
        <w:pStyle w:val="12"/>
        <w:ind w:left="1772" w:hanging="591"/>
      </w:pPr>
      <w:r>
        <w:rPr>
          <w:rFonts w:hint="eastAsia"/>
        </w:rPr>
        <w:t>（</w:t>
      </w:r>
      <w:r>
        <w:rPr>
          <w:rFonts w:hint="eastAsia"/>
        </w:rPr>
        <w:t>1</w:t>
      </w:r>
      <w:r>
        <w:rPr>
          <w:rFonts w:hint="eastAsia"/>
        </w:rPr>
        <w:t>）</w:t>
      </w:r>
      <w:r w:rsidR="00E87A50" w:rsidRPr="00B62B1D">
        <w:rPr>
          <w:rFonts w:hint="eastAsia"/>
        </w:rPr>
        <w:t>所有地區的固定資產投資額至少為</w:t>
      </w:r>
      <w:r w:rsidR="00E87A50" w:rsidRPr="00B62B1D">
        <w:rPr>
          <w:rFonts w:hint="eastAsia"/>
        </w:rPr>
        <w:t>20</w:t>
      </w:r>
      <w:r w:rsidR="00E87A50" w:rsidRPr="00B62B1D">
        <w:rPr>
          <w:rFonts w:hint="eastAsia"/>
        </w:rPr>
        <w:t>萬歐元。</w:t>
      </w:r>
    </w:p>
    <w:p w:rsidR="00E87A50" w:rsidRPr="00B62B1D" w:rsidRDefault="00E531F6" w:rsidP="00E531F6">
      <w:pPr>
        <w:pStyle w:val="12"/>
        <w:ind w:left="1772" w:hanging="591"/>
      </w:pPr>
      <w:r>
        <w:rPr>
          <w:rFonts w:hint="eastAsia"/>
        </w:rPr>
        <w:t>（</w:t>
      </w:r>
      <w:r>
        <w:rPr>
          <w:rFonts w:hint="eastAsia"/>
        </w:rPr>
        <w:t>2</w:t>
      </w:r>
      <w:r>
        <w:rPr>
          <w:rFonts w:hint="eastAsia"/>
        </w:rPr>
        <w:t>）</w:t>
      </w:r>
      <w:r w:rsidR="00E87A50" w:rsidRPr="00B62B1D">
        <w:rPr>
          <w:rFonts w:hint="eastAsia"/>
        </w:rPr>
        <w:tab/>
      </w:r>
      <w:r w:rsidR="00E87A50" w:rsidRPr="00B62B1D">
        <w:rPr>
          <w:rFonts w:hint="eastAsia"/>
        </w:rPr>
        <w:t>至少創造</w:t>
      </w:r>
      <w:r w:rsidR="00E87A50" w:rsidRPr="00B62B1D">
        <w:rPr>
          <w:rFonts w:hint="eastAsia"/>
        </w:rPr>
        <w:t>20</w:t>
      </w:r>
      <w:r w:rsidR="00E87A50" w:rsidRPr="00B62B1D">
        <w:rPr>
          <w:rFonts w:hint="eastAsia"/>
        </w:rPr>
        <w:t>個新就業機會。</w:t>
      </w:r>
    </w:p>
    <w:p w:rsidR="00E87A50" w:rsidRPr="00B62B1D" w:rsidRDefault="00E531F6" w:rsidP="00E531F6">
      <w:pPr>
        <w:pStyle w:val="12"/>
        <w:ind w:left="1772" w:hanging="591"/>
      </w:pPr>
      <w:r>
        <w:rPr>
          <w:rFonts w:hint="eastAsia"/>
        </w:rPr>
        <w:t>（</w:t>
      </w:r>
      <w:r>
        <w:rPr>
          <w:rFonts w:hint="eastAsia"/>
        </w:rPr>
        <w:t>3</w:t>
      </w:r>
      <w:r>
        <w:rPr>
          <w:rFonts w:hint="eastAsia"/>
        </w:rPr>
        <w:t>）</w:t>
      </w:r>
      <w:r w:rsidR="00E87A50" w:rsidRPr="00B62B1D">
        <w:rPr>
          <w:rFonts w:hint="eastAsia"/>
        </w:rPr>
        <w:t>最低薪資須為該地區新員工平均薪資的</w:t>
      </w:r>
      <w:r w:rsidR="00E87A50" w:rsidRPr="00B62B1D">
        <w:rPr>
          <w:rFonts w:hint="eastAsia"/>
        </w:rPr>
        <w:t>1.7</w:t>
      </w:r>
      <w:r w:rsidR="00E87A50" w:rsidRPr="00B62B1D">
        <w:rPr>
          <w:rFonts w:hint="eastAsia"/>
        </w:rPr>
        <w:t>倍</w:t>
      </w:r>
    </w:p>
    <w:p w:rsidR="00E87A50" w:rsidRPr="00B62B1D" w:rsidRDefault="00E531F6" w:rsidP="00E531F6">
      <w:pPr>
        <w:pStyle w:val="af5"/>
        <w:ind w:left="1417" w:hanging="472"/>
      </w:pPr>
      <w:r>
        <w:rPr>
          <w:rFonts w:hint="eastAsia"/>
        </w:rPr>
        <w:t>５、</w:t>
      </w:r>
      <w:r w:rsidR="00E87A50" w:rsidRPr="00B62B1D">
        <w:rPr>
          <w:rFonts w:hint="eastAsia"/>
        </w:rPr>
        <w:t>共享服務中心投資若申請所得稅減免須符合以下標準：</w:t>
      </w:r>
    </w:p>
    <w:p w:rsidR="00E87A50" w:rsidRPr="00B62B1D" w:rsidRDefault="00E531F6" w:rsidP="00E531F6">
      <w:pPr>
        <w:pStyle w:val="12"/>
        <w:ind w:left="1772" w:hanging="591"/>
      </w:pPr>
      <w:r>
        <w:rPr>
          <w:rFonts w:hint="eastAsia"/>
        </w:rPr>
        <w:t>（</w:t>
      </w:r>
      <w:r>
        <w:rPr>
          <w:rFonts w:hint="eastAsia"/>
        </w:rPr>
        <w:t>1</w:t>
      </w:r>
      <w:r>
        <w:rPr>
          <w:rFonts w:hint="eastAsia"/>
        </w:rPr>
        <w:t>）</w:t>
      </w:r>
      <w:r w:rsidR="00E87A50" w:rsidRPr="00B62B1D">
        <w:rPr>
          <w:rFonts w:hint="eastAsia"/>
        </w:rPr>
        <w:t>至少創造</w:t>
      </w:r>
      <w:r w:rsidR="00E87A50" w:rsidRPr="00B62B1D">
        <w:rPr>
          <w:rFonts w:hint="eastAsia"/>
        </w:rPr>
        <w:t>50</w:t>
      </w:r>
      <w:r w:rsidR="00E87A50" w:rsidRPr="00B62B1D">
        <w:rPr>
          <w:rFonts w:hint="eastAsia"/>
        </w:rPr>
        <w:t>個新就業機會。</w:t>
      </w:r>
    </w:p>
    <w:p w:rsidR="00E87A50" w:rsidRPr="00B62B1D" w:rsidRDefault="00E531F6" w:rsidP="00E531F6">
      <w:pPr>
        <w:pStyle w:val="12"/>
        <w:ind w:left="1772" w:hanging="591"/>
      </w:pPr>
      <w:r>
        <w:rPr>
          <w:rFonts w:hint="eastAsia"/>
        </w:rPr>
        <w:t>（</w:t>
      </w:r>
      <w:r>
        <w:rPr>
          <w:rFonts w:hint="eastAsia"/>
        </w:rPr>
        <w:t>2</w:t>
      </w:r>
      <w:r>
        <w:rPr>
          <w:rFonts w:hint="eastAsia"/>
        </w:rPr>
        <w:t>）</w:t>
      </w:r>
      <w:r w:rsidR="00E87A50" w:rsidRPr="00B62B1D">
        <w:rPr>
          <w:rFonts w:hint="eastAsia"/>
        </w:rPr>
        <w:t>最低薪資須為該地區新員工平均薪資的</w:t>
      </w:r>
      <w:r w:rsidR="00E87A50" w:rsidRPr="00B62B1D">
        <w:rPr>
          <w:rFonts w:hint="eastAsia"/>
        </w:rPr>
        <w:t>1.5</w:t>
      </w:r>
      <w:r w:rsidR="00E87A50" w:rsidRPr="00B62B1D">
        <w:rPr>
          <w:rFonts w:hint="eastAsia"/>
        </w:rPr>
        <w:t>倍。</w:t>
      </w:r>
    </w:p>
    <w:p w:rsidR="00E87A50" w:rsidRPr="00B62B1D" w:rsidRDefault="00E87A50" w:rsidP="00E87A50">
      <w:pPr>
        <w:ind w:firstLine="472"/>
        <w:rPr>
          <w:lang w:eastAsia="zh-TW"/>
        </w:rPr>
      </w:pPr>
      <w:r w:rsidRPr="00B62B1D">
        <w:rPr>
          <w:rFonts w:hint="eastAsia"/>
          <w:lang w:eastAsia="zh-TW"/>
        </w:rPr>
        <w:t>斯洛伐克汽車產業協會</w:t>
      </w:r>
      <w:r w:rsidR="00B62B1D" w:rsidRPr="00B62B1D">
        <w:rPr>
          <w:rFonts w:hint="eastAsia"/>
          <w:lang w:eastAsia="zh-TW"/>
        </w:rPr>
        <w:t>（</w:t>
      </w:r>
      <w:r w:rsidRPr="00B62B1D">
        <w:rPr>
          <w:rFonts w:hint="eastAsia"/>
          <w:lang w:eastAsia="zh-TW"/>
        </w:rPr>
        <w:t>ZAP</w:t>
      </w:r>
      <w:r w:rsidR="00B62B1D">
        <w:rPr>
          <w:rFonts w:hint="eastAsia"/>
          <w:lang w:eastAsia="zh-TW"/>
        </w:rPr>
        <w:t>）</w:t>
      </w:r>
      <w:r w:rsidRPr="00B62B1D">
        <w:rPr>
          <w:rFonts w:hint="eastAsia"/>
          <w:lang w:eastAsia="zh-TW"/>
        </w:rPr>
        <w:t>於</w:t>
      </w:r>
      <w:r w:rsidRPr="00B62B1D">
        <w:rPr>
          <w:rFonts w:hint="eastAsia"/>
          <w:lang w:eastAsia="zh-TW"/>
        </w:rPr>
        <w:t>2019</w:t>
      </w:r>
      <w:r w:rsidRPr="00B62B1D">
        <w:rPr>
          <w:rFonts w:hint="eastAsia"/>
          <w:lang w:eastAsia="zh-TW"/>
        </w:rPr>
        <w:t>年</w:t>
      </w:r>
      <w:r w:rsidRPr="00B62B1D">
        <w:rPr>
          <w:rFonts w:hint="eastAsia"/>
          <w:lang w:eastAsia="zh-TW"/>
        </w:rPr>
        <w:t>1</w:t>
      </w:r>
      <w:r w:rsidRPr="00B62B1D">
        <w:rPr>
          <w:rFonts w:hint="eastAsia"/>
          <w:lang w:eastAsia="zh-TW"/>
        </w:rPr>
        <w:t>月</w:t>
      </w:r>
      <w:r w:rsidRPr="00B62B1D">
        <w:rPr>
          <w:rFonts w:hint="eastAsia"/>
          <w:lang w:eastAsia="zh-TW"/>
        </w:rPr>
        <w:t>10</w:t>
      </w:r>
      <w:r w:rsidRPr="00B62B1D">
        <w:rPr>
          <w:rFonts w:hint="eastAsia"/>
          <w:lang w:eastAsia="zh-TW"/>
        </w:rPr>
        <w:t>日記者會中表示，人們應瞭解汽車產業不久將面臨重大變化，</w:t>
      </w:r>
      <w:r w:rsidRPr="00B62B1D">
        <w:rPr>
          <w:rFonts w:hint="eastAsia"/>
          <w:lang w:eastAsia="zh-TW"/>
        </w:rPr>
        <w:t>2019</w:t>
      </w:r>
      <w:r w:rsidRPr="00B62B1D">
        <w:rPr>
          <w:rFonts w:hint="eastAsia"/>
          <w:lang w:eastAsia="zh-TW"/>
        </w:rPr>
        <w:t>年充滿嚴峻挑戰，包括生產低排放汽車的壓力、缺少合格勞工、商業環境不穩定性及低預測性等；另少量的研發活動、學界及業界間合作發展不足等均為障礙。</w:t>
      </w:r>
    </w:p>
    <w:p w:rsidR="00E87A50" w:rsidRPr="00B62B1D" w:rsidRDefault="00E87A50" w:rsidP="00E87A50">
      <w:pPr>
        <w:ind w:firstLine="472"/>
        <w:rPr>
          <w:lang w:eastAsia="zh-TW"/>
        </w:rPr>
      </w:pPr>
      <w:r w:rsidRPr="00B62B1D">
        <w:rPr>
          <w:rFonts w:hint="eastAsia"/>
          <w:lang w:eastAsia="zh-TW"/>
        </w:rPr>
        <w:t>ZAP</w:t>
      </w:r>
      <w:r w:rsidRPr="00B62B1D">
        <w:rPr>
          <w:rFonts w:hint="eastAsia"/>
          <w:lang w:eastAsia="zh-TW"/>
        </w:rPr>
        <w:t>估計</w:t>
      </w:r>
      <w:r w:rsidRPr="00B62B1D">
        <w:rPr>
          <w:rFonts w:hint="eastAsia"/>
          <w:lang w:eastAsia="zh-TW"/>
        </w:rPr>
        <w:t>2019</w:t>
      </w:r>
      <w:r w:rsidRPr="00B62B1D">
        <w:rPr>
          <w:rFonts w:hint="eastAsia"/>
          <w:lang w:eastAsia="zh-TW"/>
        </w:rPr>
        <w:t>年斯洛伐克汽車生產量將達</w:t>
      </w:r>
      <w:r w:rsidRPr="00B62B1D">
        <w:rPr>
          <w:rFonts w:hint="eastAsia"/>
          <w:lang w:eastAsia="zh-TW"/>
        </w:rPr>
        <w:t>115</w:t>
      </w:r>
      <w:r w:rsidRPr="00B62B1D">
        <w:rPr>
          <w:rFonts w:hint="eastAsia"/>
          <w:lang w:eastAsia="zh-TW"/>
        </w:rPr>
        <w:t>萬輛，</w:t>
      </w:r>
      <w:r w:rsidRPr="00B62B1D">
        <w:rPr>
          <w:rFonts w:hint="eastAsia"/>
          <w:lang w:eastAsia="zh-TW"/>
        </w:rPr>
        <w:t>2018</w:t>
      </w:r>
      <w:r w:rsidRPr="00B62B1D">
        <w:rPr>
          <w:rFonts w:hint="eastAsia"/>
          <w:lang w:eastAsia="zh-TW"/>
        </w:rPr>
        <w:t>年底位於</w:t>
      </w:r>
      <w:r w:rsidRPr="00B62B1D">
        <w:rPr>
          <w:rFonts w:hint="eastAsia"/>
          <w:lang w:eastAsia="zh-TW"/>
        </w:rPr>
        <w:t>Nitra</w:t>
      </w:r>
      <w:r w:rsidRPr="00B62B1D">
        <w:rPr>
          <w:rFonts w:hint="eastAsia"/>
          <w:lang w:eastAsia="zh-TW"/>
        </w:rPr>
        <w:t>市的</w:t>
      </w:r>
      <w:r w:rsidRPr="00B62B1D">
        <w:rPr>
          <w:rFonts w:hint="eastAsia"/>
          <w:lang w:eastAsia="zh-TW"/>
        </w:rPr>
        <w:t>Jaguar Land Rover</w:t>
      </w:r>
      <w:r w:rsidRPr="00B62B1D">
        <w:rPr>
          <w:rFonts w:hint="eastAsia"/>
          <w:lang w:eastAsia="zh-TW"/>
        </w:rPr>
        <w:t>新廠投入生產，預期將對該預期數字有所貢獻。</w:t>
      </w:r>
    </w:p>
    <w:p w:rsidR="00E87A50" w:rsidRPr="00B62B1D" w:rsidRDefault="00E87A50" w:rsidP="00E87A50">
      <w:pPr>
        <w:ind w:firstLine="472"/>
        <w:rPr>
          <w:lang w:eastAsia="zh-TW"/>
        </w:rPr>
      </w:pPr>
      <w:r w:rsidRPr="00B62B1D">
        <w:rPr>
          <w:rFonts w:hint="eastAsia"/>
          <w:lang w:eastAsia="zh-TW"/>
        </w:rPr>
        <w:t>為維持競爭力，電動車已為不得不然的發展趨勢，目前斯洛伐克福斯</w:t>
      </w:r>
      <w:r w:rsidR="00B62B1D" w:rsidRPr="00B62B1D">
        <w:rPr>
          <w:rFonts w:hint="eastAsia"/>
          <w:lang w:eastAsia="zh-TW"/>
        </w:rPr>
        <w:t>（</w:t>
      </w:r>
      <w:r w:rsidRPr="00B62B1D">
        <w:rPr>
          <w:rFonts w:hint="eastAsia"/>
          <w:lang w:eastAsia="zh-TW"/>
        </w:rPr>
        <w:t>Volkswagen</w:t>
      </w:r>
      <w:r w:rsidR="00B62B1D">
        <w:rPr>
          <w:rFonts w:hint="eastAsia"/>
          <w:lang w:eastAsia="zh-TW"/>
        </w:rPr>
        <w:t>）</w:t>
      </w:r>
      <w:r w:rsidRPr="00B62B1D">
        <w:rPr>
          <w:rFonts w:hint="eastAsia"/>
          <w:lang w:eastAsia="zh-TW"/>
        </w:rPr>
        <w:t>為斯國唯一生產純電動車之車廠，其他計劃生產電動車的尚包括位於</w:t>
      </w:r>
      <w:r w:rsidRPr="00B62B1D">
        <w:rPr>
          <w:rFonts w:hint="eastAsia"/>
          <w:lang w:eastAsia="zh-TW"/>
        </w:rPr>
        <w:t>Trnava</w:t>
      </w:r>
      <w:r w:rsidRPr="00B62B1D">
        <w:rPr>
          <w:rFonts w:hint="eastAsia"/>
          <w:lang w:eastAsia="zh-TW"/>
        </w:rPr>
        <w:t>市的</w:t>
      </w:r>
      <w:r w:rsidRPr="00B62B1D">
        <w:rPr>
          <w:rFonts w:hint="eastAsia"/>
          <w:lang w:eastAsia="zh-TW"/>
        </w:rPr>
        <w:t>PSA</w:t>
      </w:r>
      <w:r w:rsidRPr="00B62B1D">
        <w:rPr>
          <w:rFonts w:hint="eastAsia"/>
          <w:lang w:eastAsia="zh-TW"/>
        </w:rPr>
        <w:t>集團、</w:t>
      </w:r>
      <w:r w:rsidRPr="00B62B1D">
        <w:rPr>
          <w:rFonts w:hint="eastAsia"/>
          <w:lang w:eastAsia="zh-TW"/>
        </w:rPr>
        <w:t>KIA Motors</w:t>
      </w:r>
      <w:r w:rsidRPr="00B62B1D">
        <w:rPr>
          <w:rFonts w:hint="eastAsia"/>
          <w:lang w:eastAsia="zh-TW"/>
        </w:rPr>
        <w:t>及</w:t>
      </w:r>
      <w:r w:rsidRPr="00B62B1D">
        <w:rPr>
          <w:rFonts w:hint="eastAsia"/>
          <w:lang w:eastAsia="zh-TW"/>
        </w:rPr>
        <w:t>Jaguar Land Rover</w:t>
      </w:r>
      <w:r w:rsidRPr="00B62B1D">
        <w:rPr>
          <w:rFonts w:hint="eastAsia"/>
          <w:lang w:eastAsia="zh-TW"/>
        </w:rPr>
        <w:t>。</w:t>
      </w:r>
    </w:p>
    <w:p w:rsidR="00E87A50" w:rsidRPr="00B62B1D" w:rsidRDefault="0061212B" w:rsidP="0061212B">
      <w:pPr>
        <w:pStyle w:val="af0"/>
        <w:ind w:left="945" w:hanging="709"/>
      </w:pPr>
      <w:r>
        <w:rPr>
          <w:rFonts w:hint="eastAsia"/>
        </w:rPr>
        <w:t>（二）</w:t>
      </w:r>
      <w:r w:rsidR="00E87A50" w:rsidRPr="00B62B1D">
        <w:rPr>
          <w:rFonts w:hint="eastAsia"/>
        </w:rPr>
        <w:t>電子產業：</w:t>
      </w:r>
    </w:p>
    <w:p w:rsidR="00E87A50" w:rsidRPr="00B62B1D" w:rsidRDefault="00E87A50" w:rsidP="0061212B">
      <w:pPr>
        <w:pStyle w:val="af2"/>
        <w:ind w:left="945" w:firstLine="472"/>
        <w:rPr>
          <w:lang w:eastAsia="zh-TW"/>
        </w:rPr>
      </w:pPr>
      <w:r w:rsidRPr="00B62B1D">
        <w:rPr>
          <w:rFonts w:hint="eastAsia"/>
          <w:lang w:eastAsia="zh-TW"/>
        </w:rPr>
        <w:t>資通訊</w:t>
      </w:r>
      <w:r w:rsidR="00B62B1D" w:rsidRPr="00B62B1D">
        <w:rPr>
          <w:rFonts w:hint="eastAsia"/>
          <w:lang w:eastAsia="zh-TW"/>
        </w:rPr>
        <w:t>（</w:t>
      </w:r>
      <w:r w:rsidRPr="00B62B1D">
        <w:rPr>
          <w:rFonts w:hint="eastAsia"/>
          <w:lang w:eastAsia="zh-TW"/>
        </w:rPr>
        <w:t>ICT</w:t>
      </w:r>
      <w:r w:rsidR="00B62B1D">
        <w:rPr>
          <w:rFonts w:hint="eastAsia"/>
          <w:lang w:eastAsia="zh-TW"/>
        </w:rPr>
        <w:t>）</w:t>
      </w:r>
      <w:r w:rsidRPr="00B62B1D">
        <w:rPr>
          <w:rFonts w:hint="eastAsia"/>
          <w:lang w:eastAsia="zh-TW"/>
        </w:rPr>
        <w:t>產業為斯國經濟主要支柱之一，約有</w:t>
      </w:r>
      <w:r w:rsidRPr="00B62B1D">
        <w:rPr>
          <w:rFonts w:hint="eastAsia"/>
          <w:lang w:eastAsia="zh-TW"/>
        </w:rPr>
        <w:t>52</w:t>
      </w:r>
      <w:r w:rsidRPr="00B62B1D">
        <w:rPr>
          <w:rFonts w:hint="eastAsia"/>
          <w:lang w:eastAsia="zh-TW"/>
        </w:rPr>
        <w:t>家公司，該產業產值約佔</w:t>
      </w:r>
      <w:r w:rsidRPr="00B62B1D">
        <w:rPr>
          <w:rFonts w:hint="eastAsia"/>
          <w:lang w:eastAsia="zh-TW"/>
        </w:rPr>
        <w:t>4.5%</w:t>
      </w:r>
      <w:r w:rsidRPr="00B62B1D">
        <w:rPr>
          <w:rFonts w:hint="eastAsia"/>
          <w:lang w:eastAsia="zh-TW"/>
        </w:rPr>
        <w:t>斯國生產毛額</w:t>
      </w:r>
      <w:r w:rsidR="00B62B1D">
        <w:rPr>
          <w:rFonts w:hint="eastAsia"/>
          <w:lang w:eastAsia="zh-TW"/>
        </w:rPr>
        <w:t>，</w:t>
      </w:r>
      <w:r w:rsidRPr="00B62B1D">
        <w:rPr>
          <w:rFonts w:hint="eastAsia"/>
          <w:lang w:eastAsia="zh-TW"/>
        </w:rPr>
        <w:t>約當</w:t>
      </w:r>
      <w:r w:rsidRPr="00B62B1D">
        <w:rPr>
          <w:rFonts w:hint="eastAsia"/>
          <w:lang w:eastAsia="zh-TW"/>
        </w:rPr>
        <w:t>35</w:t>
      </w:r>
      <w:r w:rsidRPr="00B62B1D">
        <w:rPr>
          <w:rFonts w:hint="eastAsia"/>
          <w:lang w:eastAsia="zh-TW"/>
        </w:rPr>
        <w:t>億歐元</w:t>
      </w:r>
      <w:r w:rsidR="00B62B1D">
        <w:rPr>
          <w:rFonts w:hint="eastAsia"/>
          <w:lang w:eastAsia="zh-TW"/>
        </w:rPr>
        <w:t>，</w:t>
      </w:r>
      <w:r w:rsidRPr="00B62B1D">
        <w:rPr>
          <w:rFonts w:hint="eastAsia"/>
          <w:lang w:eastAsia="zh-TW"/>
        </w:rPr>
        <w:t>整體產業約僱用</w:t>
      </w:r>
      <w:r w:rsidRPr="00B62B1D">
        <w:rPr>
          <w:rFonts w:hint="eastAsia"/>
          <w:lang w:eastAsia="zh-TW"/>
        </w:rPr>
        <w:t>5</w:t>
      </w:r>
      <w:r w:rsidRPr="00B62B1D">
        <w:rPr>
          <w:rFonts w:hint="eastAsia"/>
          <w:lang w:eastAsia="zh-TW"/>
        </w:rPr>
        <w:t>萬人</w:t>
      </w:r>
      <w:r w:rsidR="00B62B1D">
        <w:rPr>
          <w:rFonts w:hint="eastAsia"/>
          <w:lang w:eastAsia="zh-TW"/>
        </w:rPr>
        <w:t>（</w:t>
      </w:r>
      <w:r w:rsidRPr="00B62B1D">
        <w:rPr>
          <w:rFonts w:hint="eastAsia"/>
          <w:lang w:eastAsia="zh-TW"/>
        </w:rPr>
        <w:t>主要為電腦程式設計、資訊顧問等</w:t>
      </w:r>
      <w:r w:rsidR="00B62B1D">
        <w:rPr>
          <w:rFonts w:hint="eastAsia"/>
          <w:lang w:eastAsia="zh-TW"/>
        </w:rPr>
        <w:t>）</w:t>
      </w:r>
      <w:r w:rsidRPr="00B62B1D">
        <w:rPr>
          <w:rFonts w:hint="eastAsia"/>
          <w:lang w:eastAsia="zh-TW"/>
        </w:rPr>
        <w:t>，其中通訊產業約佔</w:t>
      </w:r>
      <w:r w:rsidRPr="00B62B1D">
        <w:rPr>
          <w:rFonts w:hint="eastAsia"/>
          <w:lang w:eastAsia="zh-TW"/>
        </w:rPr>
        <w:t>1</w:t>
      </w:r>
      <w:r w:rsidRPr="00B62B1D">
        <w:rPr>
          <w:rFonts w:hint="eastAsia"/>
          <w:lang w:eastAsia="zh-TW"/>
        </w:rPr>
        <w:t>萬人。</w:t>
      </w:r>
    </w:p>
    <w:p w:rsidR="00E87A50" w:rsidRPr="00B62B1D" w:rsidRDefault="00E87A50" w:rsidP="0061212B">
      <w:pPr>
        <w:pStyle w:val="af2"/>
        <w:ind w:left="945" w:firstLine="472"/>
        <w:rPr>
          <w:lang w:eastAsia="zh-TW"/>
        </w:rPr>
      </w:pPr>
      <w:r w:rsidRPr="00B62B1D">
        <w:rPr>
          <w:rFonts w:hint="eastAsia"/>
          <w:lang w:eastAsia="zh-TW"/>
        </w:rPr>
        <w:t>依據斯國</w:t>
      </w:r>
      <w:r w:rsidRPr="00B62B1D">
        <w:rPr>
          <w:rFonts w:hint="eastAsia"/>
          <w:lang w:eastAsia="zh-TW"/>
        </w:rPr>
        <w:t>GfK Temax Slovakia</w:t>
      </w:r>
      <w:r w:rsidRPr="00B62B1D">
        <w:rPr>
          <w:rFonts w:hint="eastAsia"/>
          <w:lang w:eastAsia="zh-TW"/>
        </w:rPr>
        <w:t>市場調查公司報告，斯國</w:t>
      </w:r>
      <w:r w:rsidRPr="00B62B1D">
        <w:rPr>
          <w:rFonts w:hint="eastAsia"/>
          <w:lang w:eastAsia="zh-TW"/>
        </w:rPr>
        <w:t>2017</w:t>
      </w:r>
      <w:r w:rsidRPr="00B62B1D">
        <w:rPr>
          <w:rFonts w:hint="eastAsia"/>
          <w:lang w:eastAsia="zh-TW"/>
        </w:rPr>
        <w:t>年消費性電子產品市場達</w:t>
      </w:r>
      <w:r w:rsidRPr="00B62B1D">
        <w:rPr>
          <w:rFonts w:hint="eastAsia"/>
          <w:lang w:eastAsia="zh-TW"/>
        </w:rPr>
        <w:t>10.49</w:t>
      </w:r>
      <w:r w:rsidRPr="00B62B1D">
        <w:rPr>
          <w:rFonts w:hint="eastAsia"/>
          <w:lang w:eastAsia="zh-TW"/>
        </w:rPr>
        <w:t>億歐元，較</w:t>
      </w:r>
      <w:r w:rsidRPr="00B62B1D">
        <w:rPr>
          <w:rFonts w:hint="eastAsia"/>
          <w:lang w:eastAsia="zh-TW"/>
        </w:rPr>
        <w:t>2016</w:t>
      </w:r>
      <w:r w:rsidRPr="00B62B1D">
        <w:rPr>
          <w:rFonts w:hint="eastAsia"/>
          <w:lang w:eastAsia="zh-TW"/>
        </w:rPr>
        <w:t>年成長</w:t>
      </w:r>
      <w:r w:rsidRPr="00B62B1D">
        <w:rPr>
          <w:rFonts w:hint="eastAsia"/>
          <w:lang w:eastAsia="zh-TW"/>
        </w:rPr>
        <w:t>1.65%</w:t>
      </w:r>
      <w:r w:rsidRPr="00B62B1D">
        <w:rPr>
          <w:rFonts w:hint="eastAsia"/>
          <w:lang w:eastAsia="zh-TW"/>
        </w:rPr>
        <w:t>。其中，通訊產品</w:t>
      </w:r>
      <w:r w:rsidRPr="00B62B1D">
        <w:rPr>
          <w:rFonts w:hint="eastAsia"/>
          <w:lang w:eastAsia="zh-TW"/>
        </w:rPr>
        <w:t>2.49</w:t>
      </w:r>
      <w:r w:rsidRPr="00B62B1D">
        <w:rPr>
          <w:rFonts w:hint="eastAsia"/>
          <w:lang w:eastAsia="zh-TW"/>
        </w:rPr>
        <w:t>億歐元，衰退</w:t>
      </w:r>
      <w:r w:rsidRPr="00B62B1D">
        <w:rPr>
          <w:rFonts w:hint="eastAsia"/>
          <w:lang w:eastAsia="zh-TW"/>
        </w:rPr>
        <w:t>10.11%</w:t>
      </w:r>
      <w:r w:rsidRPr="00B62B1D">
        <w:rPr>
          <w:rFonts w:hint="eastAsia"/>
          <w:lang w:eastAsia="zh-TW"/>
        </w:rPr>
        <w:t>；資訊科技產品</w:t>
      </w:r>
      <w:r w:rsidRPr="00B62B1D">
        <w:rPr>
          <w:rFonts w:hint="eastAsia"/>
          <w:lang w:eastAsia="zh-TW"/>
        </w:rPr>
        <w:t>2.54</w:t>
      </w:r>
      <w:r w:rsidRPr="00B62B1D">
        <w:rPr>
          <w:rFonts w:hint="eastAsia"/>
          <w:lang w:eastAsia="zh-TW"/>
        </w:rPr>
        <w:t>億歐元，成長</w:t>
      </w:r>
      <w:r w:rsidRPr="00B62B1D">
        <w:rPr>
          <w:rFonts w:hint="eastAsia"/>
          <w:lang w:eastAsia="zh-TW"/>
        </w:rPr>
        <w:t>3.25%</w:t>
      </w:r>
      <w:r w:rsidRPr="00B62B1D">
        <w:rPr>
          <w:rFonts w:hint="eastAsia"/>
          <w:lang w:eastAsia="zh-TW"/>
        </w:rPr>
        <w:t>；大型家電</w:t>
      </w:r>
      <w:r w:rsidRPr="00B62B1D">
        <w:rPr>
          <w:rFonts w:hint="eastAsia"/>
          <w:lang w:eastAsia="zh-TW"/>
        </w:rPr>
        <w:t>2.39</w:t>
      </w:r>
      <w:r w:rsidRPr="00B62B1D">
        <w:rPr>
          <w:rFonts w:hint="eastAsia"/>
          <w:lang w:eastAsia="zh-TW"/>
        </w:rPr>
        <w:t>億歐元，成長</w:t>
      </w:r>
      <w:r w:rsidRPr="00B62B1D">
        <w:rPr>
          <w:rFonts w:hint="eastAsia"/>
          <w:lang w:eastAsia="zh-TW"/>
        </w:rPr>
        <w:t>8.64%</w:t>
      </w:r>
      <w:r w:rsidRPr="00B62B1D">
        <w:rPr>
          <w:rFonts w:hint="eastAsia"/>
          <w:lang w:eastAsia="zh-TW"/>
        </w:rPr>
        <w:t>；一般消費電器產品</w:t>
      </w:r>
      <w:r w:rsidR="00B62B1D" w:rsidRPr="00B62B1D">
        <w:rPr>
          <w:rFonts w:hint="eastAsia"/>
          <w:lang w:eastAsia="zh-TW"/>
        </w:rPr>
        <w:t>（</w:t>
      </w:r>
      <w:r w:rsidRPr="00B62B1D">
        <w:rPr>
          <w:rFonts w:hint="eastAsia"/>
          <w:lang w:eastAsia="zh-TW"/>
        </w:rPr>
        <w:t>電視及音響</w:t>
      </w:r>
      <w:r w:rsidR="00B62B1D">
        <w:rPr>
          <w:rFonts w:hint="eastAsia"/>
          <w:lang w:eastAsia="zh-TW"/>
        </w:rPr>
        <w:t>）</w:t>
      </w:r>
      <w:r w:rsidRPr="00B62B1D">
        <w:rPr>
          <w:rFonts w:hint="eastAsia"/>
          <w:lang w:eastAsia="zh-TW"/>
        </w:rPr>
        <w:t>1.56</w:t>
      </w:r>
      <w:r w:rsidRPr="00B62B1D">
        <w:rPr>
          <w:rFonts w:hint="eastAsia"/>
          <w:lang w:eastAsia="zh-TW"/>
        </w:rPr>
        <w:t>歐元</w:t>
      </w:r>
      <w:r w:rsidR="00B62B1D">
        <w:rPr>
          <w:rFonts w:hint="eastAsia"/>
          <w:lang w:eastAsia="zh-TW"/>
        </w:rPr>
        <w:t>，</w:t>
      </w:r>
      <w:r w:rsidRPr="00B62B1D">
        <w:rPr>
          <w:rFonts w:hint="eastAsia"/>
          <w:lang w:eastAsia="zh-TW"/>
        </w:rPr>
        <w:t>成長</w:t>
      </w:r>
      <w:r w:rsidRPr="00B62B1D">
        <w:rPr>
          <w:rFonts w:hint="eastAsia"/>
          <w:lang w:eastAsia="zh-TW"/>
        </w:rPr>
        <w:t>3.31%</w:t>
      </w:r>
      <w:r w:rsidRPr="00B62B1D">
        <w:rPr>
          <w:rFonts w:hint="eastAsia"/>
          <w:lang w:eastAsia="zh-TW"/>
        </w:rPr>
        <w:t>；小家電</w:t>
      </w:r>
      <w:r w:rsidRPr="00B62B1D">
        <w:rPr>
          <w:rFonts w:hint="eastAsia"/>
          <w:lang w:eastAsia="zh-TW"/>
        </w:rPr>
        <w:t>1.12</w:t>
      </w:r>
      <w:r w:rsidRPr="00B62B1D">
        <w:rPr>
          <w:rFonts w:hint="eastAsia"/>
          <w:lang w:eastAsia="zh-TW"/>
        </w:rPr>
        <w:t>億歐元，成長</w:t>
      </w:r>
      <w:r w:rsidRPr="00B62B1D">
        <w:rPr>
          <w:rFonts w:hint="eastAsia"/>
          <w:lang w:eastAsia="zh-TW"/>
        </w:rPr>
        <w:t>10%</w:t>
      </w:r>
      <w:r w:rsidRPr="00B62B1D">
        <w:rPr>
          <w:rFonts w:hint="eastAsia"/>
          <w:lang w:eastAsia="zh-TW"/>
        </w:rPr>
        <w:t>；辦公室設備產品</w:t>
      </w:r>
      <w:r w:rsidRPr="00B62B1D">
        <w:rPr>
          <w:rFonts w:hint="eastAsia"/>
          <w:lang w:eastAsia="zh-TW"/>
        </w:rPr>
        <w:t>0.21</w:t>
      </w:r>
      <w:r w:rsidRPr="00B62B1D">
        <w:rPr>
          <w:rFonts w:hint="eastAsia"/>
          <w:lang w:eastAsia="zh-TW"/>
        </w:rPr>
        <w:t>億歐元</w:t>
      </w:r>
      <w:r w:rsidR="00B62B1D">
        <w:rPr>
          <w:rFonts w:hint="eastAsia"/>
          <w:lang w:eastAsia="zh-TW"/>
        </w:rPr>
        <w:t>，</w:t>
      </w:r>
      <w:r w:rsidRPr="00B62B1D">
        <w:rPr>
          <w:rFonts w:hint="eastAsia"/>
          <w:lang w:eastAsia="zh-TW"/>
        </w:rPr>
        <w:lastRenderedPageBreak/>
        <w:t>衰退</w:t>
      </w:r>
      <w:r w:rsidRPr="00B62B1D">
        <w:rPr>
          <w:rFonts w:hint="eastAsia"/>
          <w:lang w:eastAsia="zh-TW"/>
        </w:rPr>
        <w:t>4.55%</w:t>
      </w:r>
      <w:r w:rsidRPr="00B62B1D">
        <w:rPr>
          <w:rFonts w:hint="eastAsia"/>
          <w:lang w:eastAsia="zh-TW"/>
        </w:rPr>
        <w:t>；數位相機</w:t>
      </w:r>
      <w:r w:rsidRPr="00B62B1D">
        <w:rPr>
          <w:rFonts w:hint="eastAsia"/>
          <w:lang w:eastAsia="zh-TW"/>
        </w:rPr>
        <w:t>0.16</w:t>
      </w:r>
      <w:r w:rsidRPr="00B62B1D">
        <w:rPr>
          <w:rFonts w:hint="eastAsia"/>
          <w:lang w:eastAsia="zh-TW"/>
        </w:rPr>
        <w:t>億歐元，與前一年相當。</w:t>
      </w:r>
    </w:p>
    <w:p w:rsidR="00E87A50" w:rsidRPr="00B62B1D" w:rsidRDefault="00E87A50" w:rsidP="0061212B">
      <w:pPr>
        <w:pStyle w:val="af2"/>
        <w:ind w:left="945" w:firstLine="472"/>
        <w:rPr>
          <w:lang w:eastAsia="zh-TW"/>
        </w:rPr>
      </w:pPr>
      <w:r w:rsidRPr="00B62B1D">
        <w:rPr>
          <w:rFonts w:hint="eastAsia"/>
          <w:lang w:eastAsia="zh-TW"/>
        </w:rPr>
        <w:t>該產業亦多屬外人投資之國際企業，如德國西門子</w:t>
      </w:r>
      <w:r w:rsidR="00B62B1D">
        <w:rPr>
          <w:rFonts w:hint="eastAsia"/>
          <w:lang w:eastAsia="zh-TW"/>
        </w:rPr>
        <w:t>（</w:t>
      </w:r>
      <w:r w:rsidRPr="00B62B1D">
        <w:rPr>
          <w:rFonts w:hint="eastAsia"/>
          <w:lang w:eastAsia="zh-TW"/>
        </w:rPr>
        <w:t>Siemens</w:t>
      </w:r>
      <w:r w:rsidR="00B62B1D">
        <w:rPr>
          <w:rFonts w:hint="eastAsia"/>
          <w:lang w:eastAsia="zh-TW"/>
        </w:rPr>
        <w:t>）</w:t>
      </w:r>
      <w:r w:rsidRPr="00B62B1D">
        <w:rPr>
          <w:rFonts w:hint="eastAsia"/>
          <w:lang w:eastAsia="zh-TW"/>
        </w:rPr>
        <w:t>、日本新力</w:t>
      </w:r>
      <w:r w:rsidR="00B62B1D" w:rsidRPr="00B62B1D">
        <w:rPr>
          <w:rFonts w:hint="eastAsia"/>
          <w:lang w:eastAsia="zh-TW"/>
        </w:rPr>
        <w:t>（</w:t>
      </w:r>
      <w:r w:rsidRPr="00B62B1D">
        <w:rPr>
          <w:rFonts w:hint="eastAsia"/>
          <w:lang w:eastAsia="zh-TW"/>
        </w:rPr>
        <w:t>Sony</w:t>
      </w:r>
      <w:r w:rsidR="00B62B1D">
        <w:rPr>
          <w:rFonts w:hint="eastAsia"/>
          <w:lang w:eastAsia="zh-TW"/>
        </w:rPr>
        <w:t>）</w:t>
      </w:r>
      <w:r w:rsidRPr="00B62B1D">
        <w:rPr>
          <w:rFonts w:hint="eastAsia"/>
          <w:lang w:eastAsia="zh-TW"/>
        </w:rPr>
        <w:t>、韓國三星</w:t>
      </w:r>
      <w:r w:rsidR="00B62B1D" w:rsidRPr="00B62B1D">
        <w:rPr>
          <w:rFonts w:hint="eastAsia"/>
          <w:lang w:eastAsia="zh-TW"/>
        </w:rPr>
        <w:t>（</w:t>
      </w:r>
      <w:r w:rsidRPr="00B62B1D">
        <w:rPr>
          <w:rFonts w:hint="eastAsia"/>
          <w:lang w:eastAsia="zh-TW"/>
        </w:rPr>
        <w:t>Samsung</w:t>
      </w:r>
      <w:r w:rsidR="00B62B1D">
        <w:rPr>
          <w:rFonts w:hint="eastAsia"/>
          <w:lang w:eastAsia="zh-TW"/>
        </w:rPr>
        <w:t>）</w:t>
      </w:r>
      <w:r w:rsidRPr="00B62B1D">
        <w:rPr>
          <w:rFonts w:hint="eastAsia"/>
          <w:lang w:eastAsia="zh-TW"/>
        </w:rPr>
        <w:t>及我國台達電子</w:t>
      </w:r>
      <w:r w:rsidR="00B62B1D">
        <w:rPr>
          <w:rFonts w:hint="eastAsia"/>
          <w:lang w:eastAsia="zh-TW"/>
        </w:rPr>
        <w:t>（</w:t>
      </w:r>
      <w:r w:rsidRPr="00B62B1D">
        <w:rPr>
          <w:rFonts w:hint="eastAsia"/>
          <w:lang w:eastAsia="zh-TW"/>
        </w:rPr>
        <w:t>Delta Electronics</w:t>
      </w:r>
      <w:r w:rsidR="00B62B1D">
        <w:rPr>
          <w:rFonts w:hint="eastAsia"/>
          <w:lang w:eastAsia="zh-TW"/>
        </w:rPr>
        <w:t>）</w:t>
      </w:r>
      <w:r w:rsidRPr="00B62B1D">
        <w:rPr>
          <w:rFonts w:hint="eastAsia"/>
          <w:lang w:eastAsia="zh-TW"/>
        </w:rPr>
        <w:t>、友達光電</w:t>
      </w:r>
      <w:r w:rsidR="00B62B1D" w:rsidRPr="00B62B1D">
        <w:rPr>
          <w:rFonts w:hint="eastAsia"/>
          <w:lang w:eastAsia="zh-TW"/>
        </w:rPr>
        <w:t>（</w:t>
      </w:r>
      <w:r w:rsidRPr="00B62B1D">
        <w:rPr>
          <w:rFonts w:hint="eastAsia"/>
          <w:lang w:eastAsia="zh-TW"/>
        </w:rPr>
        <w:t>AUO</w:t>
      </w:r>
      <w:r w:rsidR="00B62B1D">
        <w:rPr>
          <w:rFonts w:hint="eastAsia"/>
          <w:lang w:eastAsia="zh-TW"/>
        </w:rPr>
        <w:t>）</w:t>
      </w:r>
      <w:r w:rsidRPr="00B62B1D">
        <w:rPr>
          <w:rFonts w:hint="eastAsia"/>
          <w:lang w:eastAsia="zh-TW"/>
        </w:rPr>
        <w:t>及鴻海精密</w:t>
      </w:r>
      <w:r w:rsidR="00B62B1D" w:rsidRPr="00B62B1D">
        <w:rPr>
          <w:rFonts w:hint="eastAsia"/>
          <w:lang w:eastAsia="zh-TW"/>
        </w:rPr>
        <w:t>（</w:t>
      </w:r>
      <w:r w:rsidRPr="00B62B1D">
        <w:rPr>
          <w:rFonts w:hint="eastAsia"/>
          <w:lang w:eastAsia="zh-TW"/>
        </w:rPr>
        <w:t>Foxconn</w:t>
      </w:r>
      <w:r w:rsidR="00B62B1D">
        <w:rPr>
          <w:rFonts w:hint="eastAsia"/>
          <w:lang w:eastAsia="zh-TW"/>
        </w:rPr>
        <w:t>）</w:t>
      </w:r>
      <w:r w:rsidRPr="00B62B1D">
        <w:rPr>
          <w:rFonts w:hint="eastAsia"/>
          <w:lang w:eastAsia="zh-TW"/>
        </w:rPr>
        <w:t>均已來斯設廠。另惠普</w:t>
      </w:r>
      <w:r w:rsidR="00B62B1D" w:rsidRPr="00B62B1D">
        <w:rPr>
          <w:rFonts w:hint="eastAsia"/>
          <w:lang w:eastAsia="zh-TW"/>
        </w:rPr>
        <w:t>（</w:t>
      </w:r>
      <w:r w:rsidRPr="00B62B1D">
        <w:rPr>
          <w:rFonts w:hint="eastAsia"/>
          <w:lang w:eastAsia="zh-TW"/>
        </w:rPr>
        <w:t>HP</w:t>
      </w:r>
      <w:r w:rsidR="00B62B1D">
        <w:rPr>
          <w:rFonts w:hint="eastAsia"/>
          <w:lang w:eastAsia="zh-TW"/>
        </w:rPr>
        <w:t>）</w:t>
      </w:r>
      <w:r w:rsidRPr="00B62B1D">
        <w:rPr>
          <w:rFonts w:hint="eastAsia"/>
          <w:lang w:eastAsia="zh-TW"/>
        </w:rPr>
        <w:t>、戴爾</w:t>
      </w:r>
      <w:r w:rsidR="00B62B1D" w:rsidRPr="00B62B1D">
        <w:rPr>
          <w:rFonts w:hint="eastAsia"/>
          <w:lang w:eastAsia="zh-TW"/>
        </w:rPr>
        <w:t>（</w:t>
      </w:r>
      <w:r w:rsidRPr="00B62B1D">
        <w:rPr>
          <w:rFonts w:hint="eastAsia"/>
          <w:lang w:eastAsia="zh-TW"/>
        </w:rPr>
        <w:t>Dell</w:t>
      </w:r>
      <w:r w:rsidR="00B62B1D">
        <w:rPr>
          <w:rFonts w:hint="eastAsia"/>
          <w:lang w:eastAsia="zh-TW"/>
        </w:rPr>
        <w:t>）</w:t>
      </w:r>
      <w:r w:rsidRPr="00B62B1D">
        <w:rPr>
          <w:rFonts w:hint="eastAsia"/>
          <w:lang w:eastAsia="zh-TW"/>
        </w:rPr>
        <w:t>及聯想</w:t>
      </w:r>
      <w:r w:rsidR="00B62B1D" w:rsidRPr="00B62B1D">
        <w:rPr>
          <w:rFonts w:hint="eastAsia"/>
          <w:lang w:eastAsia="zh-TW"/>
        </w:rPr>
        <w:t>（</w:t>
      </w:r>
      <w:r w:rsidRPr="00B62B1D">
        <w:rPr>
          <w:rFonts w:hint="eastAsia"/>
          <w:lang w:eastAsia="zh-TW"/>
        </w:rPr>
        <w:t>IBM/Lenovo</w:t>
      </w:r>
      <w:r w:rsidR="00B62B1D">
        <w:rPr>
          <w:rFonts w:hint="eastAsia"/>
          <w:lang w:eastAsia="zh-TW"/>
        </w:rPr>
        <w:t>）</w:t>
      </w:r>
      <w:r w:rsidRPr="00B62B1D">
        <w:rPr>
          <w:rFonts w:hint="eastAsia"/>
          <w:lang w:eastAsia="zh-TW"/>
        </w:rPr>
        <w:t>等亦在斯國設有區域營運或客服中心。</w:t>
      </w:r>
    </w:p>
    <w:p w:rsidR="00E87A50" w:rsidRPr="00B62B1D" w:rsidRDefault="00E87A50" w:rsidP="0061212B">
      <w:pPr>
        <w:pStyle w:val="af2"/>
        <w:ind w:left="945" w:firstLine="472"/>
        <w:rPr>
          <w:lang w:eastAsia="zh-TW"/>
        </w:rPr>
      </w:pPr>
      <w:r w:rsidRPr="00B62B1D">
        <w:rPr>
          <w:rFonts w:hint="eastAsia"/>
          <w:lang w:eastAsia="zh-TW"/>
        </w:rPr>
        <w:t>中資「華為公司」最早在歐洲地區拓展業務係於瑞典設立研發中心，以波蘭為中、東歐及北歐之銷售及行銷基地，以匈牙利專精於製造</w:t>
      </w:r>
      <w:r w:rsidR="00B62B1D" w:rsidRPr="00B62B1D">
        <w:rPr>
          <w:rFonts w:hint="eastAsia"/>
          <w:lang w:eastAsia="zh-TW"/>
        </w:rPr>
        <w:t>（</w:t>
      </w:r>
      <w:r w:rsidRPr="00B62B1D">
        <w:rPr>
          <w:rFonts w:hint="eastAsia"/>
          <w:lang w:eastAsia="zh-TW"/>
        </w:rPr>
        <w:t>美商</w:t>
      </w:r>
      <w:r w:rsidRPr="00B62B1D">
        <w:rPr>
          <w:rFonts w:hint="eastAsia"/>
          <w:lang w:eastAsia="zh-TW"/>
        </w:rPr>
        <w:t>Flextronics</w:t>
      </w:r>
      <w:r w:rsidRPr="00B62B1D">
        <w:rPr>
          <w:rFonts w:hint="eastAsia"/>
          <w:lang w:eastAsia="zh-TW"/>
        </w:rPr>
        <w:t>及</w:t>
      </w:r>
      <w:r w:rsidRPr="00B62B1D">
        <w:rPr>
          <w:rFonts w:hint="eastAsia"/>
          <w:lang w:eastAsia="zh-TW"/>
        </w:rPr>
        <w:t>Foxconn</w:t>
      </w:r>
      <w:r w:rsidRPr="00B62B1D">
        <w:rPr>
          <w:rFonts w:hint="eastAsia"/>
          <w:lang w:eastAsia="zh-TW"/>
        </w:rPr>
        <w:t>為其主要</w:t>
      </w:r>
      <w:r w:rsidRPr="00B62B1D">
        <w:rPr>
          <w:rFonts w:hint="eastAsia"/>
          <w:lang w:eastAsia="zh-TW"/>
        </w:rPr>
        <w:t>EMS</w:t>
      </w:r>
      <w:r w:rsidRPr="00B62B1D">
        <w:rPr>
          <w:rFonts w:hint="eastAsia"/>
          <w:lang w:eastAsia="zh-TW"/>
        </w:rPr>
        <w:t>供應商</w:t>
      </w:r>
      <w:r w:rsidR="00B62B1D">
        <w:rPr>
          <w:rFonts w:hint="eastAsia"/>
          <w:lang w:eastAsia="zh-TW"/>
        </w:rPr>
        <w:t>）</w:t>
      </w:r>
      <w:r w:rsidRPr="00B62B1D">
        <w:rPr>
          <w:rFonts w:hint="eastAsia"/>
          <w:lang w:eastAsia="zh-TW"/>
        </w:rPr>
        <w:t>及物流運作，以羅馬尼亞為歐洲地區之客戶技術支援中心。總計該公司在歐洲地區</w:t>
      </w:r>
      <w:r w:rsidR="004C5A61">
        <w:rPr>
          <w:rFonts w:hint="eastAsia"/>
          <w:lang w:eastAsia="zh-TW"/>
        </w:rPr>
        <w:t>僱用</w:t>
      </w:r>
      <w:r w:rsidRPr="00B62B1D">
        <w:rPr>
          <w:rFonts w:hint="eastAsia"/>
          <w:lang w:eastAsia="zh-TW"/>
        </w:rPr>
        <w:t>約</w:t>
      </w:r>
      <w:r w:rsidRPr="00B62B1D">
        <w:rPr>
          <w:rFonts w:hint="eastAsia"/>
          <w:lang w:eastAsia="zh-TW"/>
        </w:rPr>
        <w:t>9,000</w:t>
      </w:r>
      <w:r w:rsidRPr="00B62B1D">
        <w:rPr>
          <w:rFonts w:hint="eastAsia"/>
          <w:lang w:eastAsia="zh-TW"/>
        </w:rPr>
        <w:t>名員工，在斯洛伐克</w:t>
      </w:r>
      <w:r w:rsidR="004C5A61">
        <w:rPr>
          <w:rFonts w:hint="eastAsia"/>
          <w:lang w:eastAsia="zh-TW"/>
        </w:rPr>
        <w:t>僱用</w:t>
      </w:r>
      <w:r w:rsidRPr="00B62B1D">
        <w:rPr>
          <w:rFonts w:hint="eastAsia"/>
          <w:lang w:eastAsia="zh-TW"/>
        </w:rPr>
        <w:t>約</w:t>
      </w:r>
      <w:r w:rsidRPr="00B62B1D">
        <w:rPr>
          <w:rFonts w:hint="eastAsia"/>
          <w:lang w:eastAsia="zh-TW"/>
        </w:rPr>
        <w:t>75</w:t>
      </w:r>
      <w:r w:rsidRPr="00B62B1D">
        <w:rPr>
          <w:rFonts w:hint="eastAsia"/>
          <w:lang w:eastAsia="zh-TW"/>
        </w:rPr>
        <w:t>名員工。</w:t>
      </w:r>
    </w:p>
    <w:p w:rsidR="00E87A50" w:rsidRPr="00B62B1D" w:rsidRDefault="00E87A50" w:rsidP="0061212B">
      <w:pPr>
        <w:pStyle w:val="af2"/>
        <w:ind w:left="945" w:firstLine="472"/>
        <w:rPr>
          <w:lang w:eastAsia="zh-TW"/>
        </w:rPr>
      </w:pPr>
      <w:r w:rsidRPr="00B62B1D">
        <w:rPr>
          <w:rFonts w:hint="eastAsia"/>
          <w:lang w:eastAsia="zh-TW"/>
        </w:rPr>
        <w:t>華為以顧客導向之商業模式及低勞動成本作為生產網絡之策略，並企圖建立該公司之規格標準</w:t>
      </w:r>
      <w:r w:rsidR="00B62B1D" w:rsidRPr="00B62B1D">
        <w:rPr>
          <w:rFonts w:hint="eastAsia"/>
          <w:lang w:eastAsia="zh-TW"/>
        </w:rPr>
        <w:t>（</w:t>
      </w:r>
      <w:r w:rsidRPr="00B62B1D">
        <w:rPr>
          <w:rFonts w:hint="eastAsia"/>
          <w:lang w:eastAsia="zh-TW"/>
        </w:rPr>
        <w:t>standards</w:t>
      </w:r>
      <w:r w:rsidR="00B62B1D">
        <w:rPr>
          <w:rFonts w:hint="eastAsia"/>
          <w:lang w:eastAsia="zh-TW"/>
        </w:rPr>
        <w:t>）</w:t>
      </w:r>
      <w:r w:rsidRPr="00B62B1D">
        <w:rPr>
          <w:rFonts w:hint="eastAsia"/>
          <w:lang w:eastAsia="zh-TW"/>
        </w:rPr>
        <w:t>，以取得未來行動通訊市場之優勢。該公司並藉由中國銀行</w:t>
      </w:r>
      <w:r w:rsidR="00B62B1D" w:rsidRPr="00B62B1D">
        <w:rPr>
          <w:rFonts w:hint="eastAsia"/>
          <w:lang w:eastAsia="zh-TW"/>
        </w:rPr>
        <w:t>（</w:t>
      </w:r>
      <w:r w:rsidRPr="00B62B1D">
        <w:rPr>
          <w:rFonts w:hint="eastAsia"/>
          <w:lang w:eastAsia="zh-TW"/>
        </w:rPr>
        <w:t>Bank of China</w:t>
      </w:r>
      <w:r w:rsidR="00B62B1D">
        <w:rPr>
          <w:rFonts w:hint="eastAsia"/>
          <w:lang w:eastAsia="zh-TW"/>
        </w:rPr>
        <w:t>）</w:t>
      </w:r>
      <w:r w:rsidRPr="00B62B1D">
        <w:rPr>
          <w:rFonts w:hint="eastAsia"/>
          <w:lang w:eastAsia="zh-TW"/>
        </w:rPr>
        <w:t>所提供之低利優惠貸款，取得財務優勢。運用這些低成本優勢，華為逐步擴大全球通訊設備之市占率，並被視為世界最大之通訊設備供應商之一。該公司宣稱，其已經供應全世界前</w:t>
      </w:r>
      <w:r w:rsidRPr="00B62B1D">
        <w:rPr>
          <w:rFonts w:hint="eastAsia"/>
          <w:lang w:eastAsia="zh-TW"/>
        </w:rPr>
        <w:t>50</w:t>
      </w:r>
      <w:r w:rsidRPr="00B62B1D">
        <w:rPr>
          <w:rFonts w:hint="eastAsia"/>
          <w:lang w:eastAsia="zh-TW"/>
        </w:rPr>
        <w:t>大通訊公司之</w:t>
      </w:r>
      <w:r w:rsidRPr="00B62B1D">
        <w:rPr>
          <w:rFonts w:hint="eastAsia"/>
          <w:lang w:eastAsia="zh-TW"/>
        </w:rPr>
        <w:t>37</w:t>
      </w:r>
      <w:r w:rsidRPr="00B62B1D">
        <w:rPr>
          <w:rFonts w:hint="eastAsia"/>
          <w:lang w:eastAsia="zh-TW"/>
        </w:rPr>
        <w:t>家，歐洲</w:t>
      </w:r>
      <w:r w:rsidRPr="00B62B1D">
        <w:rPr>
          <w:rFonts w:hint="eastAsia"/>
          <w:lang w:eastAsia="zh-TW"/>
        </w:rPr>
        <w:t>4G</w:t>
      </w:r>
      <w:r w:rsidRPr="00B62B1D">
        <w:rPr>
          <w:rFonts w:hint="eastAsia"/>
          <w:lang w:eastAsia="zh-TW"/>
        </w:rPr>
        <w:t>通訊設備約有一半由其供應。歐洲主要電訊公司之一的</w:t>
      </w:r>
      <w:r w:rsidRPr="00B62B1D">
        <w:rPr>
          <w:rFonts w:hint="eastAsia"/>
          <w:lang w:eastAsia="zh-TW"/>
        </w:rPr>
        <w:t>Vodafone</w:t>
      </w:r>
      <w:r w:rsidRPr="00B62B1D">
        <w:rPr>
          <w:rFonts w:hint="eastAsia"/>
          <w:lang w:eastAsia="zh-TW"/>
        </w:rPr>
        <w:t>電訊公司於</w:t>
      </w:r>
      <w:r w:rsidRPr="00B62B1D">
        <w:rPr>
          <w:rFonts w:hint="eastAsia"/>
          <w:lang w:eastAsia="zh-TW"/>
        </w:rPr>
        <w:t>2014</w:t>
      </w:r>
      <w:r w:rsidRPr="00B62B1D">
        <w:rPr>
          <w:rFonts w:hint="eastAsia"/>
          <w:lang w:eastAsia="zh-TW"/>
        </w:rPr>
        <w:t>年宣布與華為公司簽約，合作進行在歐洲、非洲地區</w:t>
      </w:r>
      <w:r w:rsidRPr="00B62B1D">
        <w:rPr>
          <w:rFonts w:hint="eastAsia"/>
          <w:lang w:eastAsia="zh-TW"/>
        </w:rPr>
        <w:t>15</w:t>
      </w:r>
      <w:r w:rsidRPr="00B62B1D">
        <w:rPr>
          <w:rFonts w:hint="eastAsia"/>
          <w:lang w:eastAsia="zh-TW"/>
        </w:rPr>
        <w:t>國之網路升級工程；其後，華為並在中、東歐分別與</w:t>
      </w:r>
      <w:r w:rsidRPr="00B62B1D">
        <w:rPr>
          <w:rFonts w:hint="eastAsia"/>
          <w:lang w:eastAsia="zh-TW"/>
        </w:rPr>
        <w:t>T-Mobile</w:t>
      </w:r>
      <w:r w:rsidRPr="00B62B1D">
        <w:rPr>
          <w:rFonts w:hint="eastAsia"/>
          <w:lang w:eastAsia="zh-TW"/>
        </w:rPr>
        <w:t>、</w:t>
      </w:r>
      <w:r w:rsidRPr="00B62B1D">
        <w:rPr>
          <w:rFonts w:hint="eastAsia"/>
          <w:lang w:eastAsia="zh-TW"/>
        </w:rPr>
        <w:t>Orange</w:t>
      </w:r>
      <w:r w:rsidRPr="00B62B1D">
        <w:rPr>
          <w:rFonts w:hint="eastAsia"/>
          <w:lang w:eastAsia="zh-TW"/>
        </w:rPr>
        <w:t>等電訊公司進行合作。</w:t>
      </w:r>
    </w:p>
    <w:p w:rsidR="00E87A50" w:rsidRPr="00B62B1D" w:rsidRDefault="00E87A50" w:rsidP="0061212B">
      <w:pPr>
        <w:pStyle w:val="af2"/>
        <w:ind w:left="945" w:firstLine="472"/>
        <w:rPr>
          <w:lang w:eastAsia="zh-TW"/>
        </w:rPr>
      </w:pPr>
      <w:r w:rsidRPr="00B62B1D">
        <w:rPr>
          <w:rFonts w:hint="eastAsia"/>
          <w:lang w:eastAsia="zh-TW"/>
        </w:rPr>
        <w:t>華為公司於</w:t>
      </w:r>
      <w:r w:rsidRPr="00B62B1D">
        <w:rPr>
          <w:rFonts w:hint="eastAsia"/>
          <w:lang w:eastAsia="zh-TW"/>
        </w:rPr>
        <w:t>2006</w:t>
      </w:r>
      <w:r w:rsidRPr="00B62B1D">
        <w:rPr>
          <w:rFonts w:hint="eastAsia"/>
          <w:lang w:eastAsia="zh-TW"/>
        </w:rPr>
        <w:t>年在斯洛伐克設立分公司，營業項目為設計、製造、安裝、修理資通訊設備及提供解決方案</w:t>
      </w:r>
      <w:r w:rsidR="00B62B1D" w:rsidRPr="00B62B1D">
        <w:rPr>
          <w:rFonts w:hint="eastAsia"/>
          <w:lang w:eastAsia="zh-TW"/>
        </w:rPr>
        <w:t>（</w:t>
      </w:r>
      <w:r w:rsidRPr="00B62B1D">
        <w:rPr>
          <w:rFonts w:hint="eastAsia"/>
          <w:lang w:eastAsia="zh-TW"/>
        </w:rPr>
        <w:t>Solutions</w:t>
      </w:r>
      <w:r w:rsidR="00B62B1D">
        <w:rPr>
          <w:rFonts w:hint="eastAsia"/>
          <w:lang w:eastAsia="zh-TW"/>
        </w:rPr>
        <w:t>）</w:t>
      </w:r>
      <w:r w:rsidRPr="00B62B1D">
        <w:rPr>
          <w:rFonts w:hint="eastAsia"/>
          <w:lang w:eastAsia="zh-TW"/>
        </w:rPr>
        <w:t>。該公司在歐洲地區經常通過建教合作方式，與當地大學合作培養其所需之資通訊人才。另於</w:t>
      </w:r>
      <w:r w:rsidRPr="00B62B1D">
        <w:rPr>
          <w:rFonts w:hint="eastAsia"/>
          <w:lang w:eastAsia="zh-TW"/>
        </w:rPr>
        <w:t>2016</w:t>
      </w:r>
      <w:r w:rsidRPr="00B62B1D">
        <w:rPr>
          <w:rFonts w:hint="eastAsia"/>
          <w:lang w:eastAsia="zh-TW"/>
        </w:rPr>
        <w:t>年</w:t>
      </w:r>
      <w:r w:rsidRPr="00B62B1D">
        <w:rPr>
          <w:rFonts w:hint="eastAsia"/>
          <w:lang w:eastAsia="zh-TW"/>
        </w:rPr>
        <w:t>3</w:t>
      </w:r>
      <w:r w:rsidRPr="00B62B1D">
        <w:rPr>
          <w:rFonts w:hint="eastAsia"/>
          <w:lang w:eastAsia="zh-TW"/>
        </w:rPr>
        <w:t>月與斯洛伐克</w:t>
      </w:r>
      <w:r w:rsidRPr="00B62B1D">
        <w:rPr>
          <w:rFonts w:hint="eastAsia"/>
          <w:lang w:eastAsia="zh-TW"/>
        </w:rPr>
        <w:t>Zilina</w:t>
      </w:r>
      <w:r w:rsidRPr="00B62B1D">
        <w:rPr>
          <w:rFonts w:hint="eastAsia"/>
          <w:lang w:eastAsia="zh-TW"/>
        </w:rPr>
        <w:t>大學簽署合作備忘錄，進行建教合作，並曾於</w:t>
      </w:r>
      <w:r w:rsidRPr="00B62B1D">
        <w:rPr>
          <w:rFonts w:hint="eastAsia"/>
          <w:lang w:eastAsia="zh-TW"/>
        </w:rPr>
        <w:t>2014</w:t>
      </w:r>
      <w:r w:rsidRPr="00B62B1D">
        <w:rPr>
          <w:rFonts w:hint="eastAsia"/>
          <w:lang w:eastAsia="zh-TW"/>
        </w:rPr>
        <w:t>年</w:t>
      </w:r>
      <w:r w:rsidRPr="00B62B1D">
        <w:rPr>
          <w:rFonts w:hint="eastAsia"/>
          <w:lang w:eastAsia="zh-TW"/>
        </w:rPr>
        <w:t>10</w:t>
      </w:r>
      <w:r w:rsidRPr="00B62B1D">
        <w:rPr>
          <w:rFonts w:hint="eastAsia"/>
          <w:lang w:eastAsia="zh-TW"/>
        </w:rPr>
        <w:t>月與布拉提斯拉瓦科技大學合作更新斯洛伐克網路交換</w:t>
      </w:r>
      <w:r w:rsidR="00B62B1D" w:rsidRPr="00B62B1D">
        <w:rPr>
          <w:rFonts w:hint="eastAsia"/>
          <w:lang w:eastAsia="zh-TW"/>
        </w:rPr>
        <w:t>（</w:t>
      </w:r>
      <w:r w:rsidRPr="00B62B1D">
        <w:rPr>
          <w:rFonts w:hint="eastAsia"/>
          <w:lang w:eastAsia="zh-TW"/>
        </w:rPr>
        <w:t xml:space="preserve">SIX, </w:t>
      </w:r>
      <w:r w:rsidRPr="00B62B1D">
        <w:rPr>
          <w:rFonts w:hint="eastAsia"/>
          <w:lang w:eastAsia="zh-TW"/>
        </w:rPr>
        <w:lastRenderedPageBreak/>
        <w:t>Slovak Internet eXchange</w:t>
      </w:r>
      <w:r w:rsidR="00B62B1D">
        <w:rPr>
          <w:rFonts w:hint="eastAsia"/>
          <w:lang w:eastAsia="zh-TW"/>
        </w:rPr>
        <w:t>）</w:t>
      </w:r>
      <w:r w:rsidRPr="00B62B1D">
        <w:rPr>
          <w:rFonts w:hint="eastAsia"/>
          <w:lang w:eastAsia="zh-TW"/>
        </w:rPr>
        <w:t>系統。華為公司近來在斯洛伐克鋪貨甚為積極，相信未來仍然會積極以銷售資通訊設備為主要業務目標。</w:t>
      </w:r>
    </w:p>
    <w:p w:rsidR="00E87A50" w:rsidRPr="00B62B1D" w:rsidRDefault="0061212B" w:rsidP="0061212B">
      <w:pPr>
        <w:pStyle w:val="af0"/>
        <w:ind w:left="945" w:hanging="709"/>
      </w:pPr>
      <w:r>
        <w:rPr>
          <w:rFonts w:hint="eastAsia"/>
        </w:rPr>
        <w:t>（三）</w:t>
      </w:r>
      <w:r w:rsidR="00E87A50" w:rsidRPr="00B62B1D">
        <w:rPr>
          <w:rFonts w:hint="eastAsia"/>
        </w:rPr>
        <w:t>化學產業</w:t>
      </w:r>
    </w:p>
    <w:p w:rsidR="00E87A50" w:rsidRPr="00B62B1D" w:rsidRDefault="00E87A50" w:rsidP="0061212B">
      <w:pPr>
        <w:pStyle w:val="af2"/>
        <w:ind w:left="945" w:firstLine="472"/>
        <w:rPr>
          <w:lang w:eastAsia="zh-TW"/>
        </w:rPr>
      </w:pPr>
      <w:r w:rsidRPr="00B62B1D">
        <w:rPr>
          <w:rFonts w:hint="eastAsia"/>
          <w:lang w:eastAsia="zh-TW"/>
        </w:rPr>
        <w:t>化學工業為斯洛伐克經濟傳統主要產業之一，主要領域包括石油提煉、化學肥料、橡膠及塑膠產品，以塑膠而言，化學材料與斯國強大的汽車與電子生產緊密相連；許多化學企業的營業額與原油價格、原物料在國際市場之發展息息相關。斯洛伐克化學產業的產出雖由一種產品或少數產品所組成，但卻包括數百種不同產品的多元化組合，其範圍由石化產品、農化產品、初級有機</w:t>
      </w:r>
      <w:r w:rsidRPr="00B62B1D">
        <w:rPr>
          <w:rFonts w:hint="eastAsia"/>
          <w:lang w:eastAsia="zh-TW"/>
        </w:rPr>
        <w:t>/</w:t>
      </w:r>
      <w:r w:rsidRPr="00B62B1D">
        <w:rPr>
          <w:rFonts w:hint="eastAsia"/>
          <w:lang w:eastAsia="zh-TW"/>
        </w:rPr>
        <w:t>無機化學品，到橡膠、塑膠產品、藥品及接種疫苗。斯國化學產業營業額達</w:t>
      </w:r>
      <w:r w:rsidRPr="00B62B1D">
        <w:rPr>
          <w:rFonts w:hint="eastAsia"/>
          <w:lang w:eastAsia="zh-TW"/>
        </w:rPr>
        <w:t>94</w:t>
      </w:r>
      <w:r w:rsidRPr="00B62B1D">
        <w:rPr>
          <w:rFonts w:hint="eastAsia"/>
          <w:lang w:eastAsia="zh-TW"/>
        </w:rPr>
        <w:t>億歐元、僱用人數達</w:t>
      </w:r>
      <w:r w:rsidRPr="00B62B1D">
        <w:rPr>
          <w:rFonts w:hint="eastAsia"/>
          <w:lang w:eastAsia="zh-TW"/>
        </w:rPr>
        <w:t>4</w:t>
      </w:r>
      <w:r w:rsidRPr="00B62B1D">
        <w:rPr>
          <w:rFonts w:hint="eastAsia"/>
          <w:lang w:eastAsia="zh-TW"/>
        </w:rPr>
        <w:t>萬</w:t>
      </w:r>
      <w:r w:rsidRPr="00B62B1D">
        <w:rPr>
          <w:rFonts w:hint="eastAsia"/>
          <w:lang w:eastAsia="zh-TW"/>
        </w:rPr>
        <w:t>6,000</w:t>
      </w:r>
      <w:r w:rsidRPr="00B62B1D">
        <w:rPr>
          <w:rFonts w:hint="eastAsia"/>
          <w:lang w:eastAsia="zh-TW"/>
        </w:rPr>
        <w:t>人、占製造業</w:t>
      </w:r>
      <w:r w:rsidRPr="00B62B1D">
        <w:rPr>
          <w:rFonts w:hint="eastAsia"/>
          <w:lang w:eastAsia="zh-TW"/>
        </w:rPr>
        <w:t>13.8%</w:t>
      </w:r>
      <w:r w:rsidRPr="00B62B1D">
        <w:rPr>
          <w:rFonts w:hint="eastAsia"/>
          <w:lang w:eastAsia="zh-TW"/>
        </w:rPr>
        <w:t>、占出口約</w:t>
      </w:r>
      <w:r w:rsidRPr="00B62B1D">
        <w:rPr>
          <w:rFonts w:hint="eastAsia"/>
          <w:lang w:eastAsia="zh-TW"/>
        </w:rPr>
        <w:t>20%</w:t>
      </w:r>
      <w:r w:rsidRPr="00B62B1D">
        <w:rPr>
          <w:rFonts w:hint="eastAsia"/>
          <w:lang w:eastAsia="zh-TW"/>
        </w:rPr>
        <w:t>。</w:t>
      </w:r>
    </w:p>
    <w:p w:rsidR="00E87A50" w:rsidRPr="00B62B1D" w:rsidRDefault="002B2AE0" w:rsidP="002B2AE0">
      <w:pPr>
        <w:pStyle w:val="af5"/>
        <w:ind w:left="1417" w:hanging="472"/>
      </w:pPr>
      <w:r>
        <w:rPr>
          <w:rFonts w:hint="eastAsia"/>
        </w:rPr>
        <w:t>１、</w:t>
      </w:r>
      <w:r w:rsidR="00E87A50" w:rsidRPr="00B62B1D">
        <w:rPr>
          <w:rFonts w:hint="eastAsia"/>
        </w:rPr>
        <w:t>斯洛伐克化學相關領域概況</w:t>
      </w:r>
      <w:r w:rsidR="00B62B1D">
        <w:rPr>
          <w:rFonts w:hint="eastAsia"/>
        </w:rPr>
        <w:t>：</w:t>
      </w:r>
    </w:p>
    <w:p w:rsidR="00E87A50" w:rsidRPr="00B62B1D" w:rsidRDefault="002B2AE0" w:rsidP="002B2AE0">
      <w:pPr>
        <w:pStyle w:val="12"/>
        <w:ind w:left="1772" w:hanging="591"/>
      </w:pPr>
      <w:r>
        <w:rPr>
          <w:rFonts w:hint="eastAsia"/>
        </w:rPr>
        <w:t>（</w:t>
      </w:r>
      <w:r>
        <w:rPr>
          <w:rFonts w:hint="eastAsia"/>
        </w:rPr>
        <w:t>1</w:t>
      </w:r>
      <w:r>
        <w:rPr>
          <w:rFonts w:hint="eastAsia"/>
        </w:rPr>
        <w:t>）</w:t>
      </w:r>
      <w:r w:rsidR="00E87A50" w:rsidRPr="00B62B1D">
        <w:rPr>
          <w:rFonts w:hint="eastAsia"/>
        </w:rPr>
        <w:t>橡膠及塑膠產品</w:t>
      </w:r>
      <w:r w:rsidR="00B62B1D">
        <w:rPr>
          <w:rFonts w:hint="eastAsia"/>
        </w:rPr>
        <w:t>：</w:t>
      </w:r>
    </w:p>
    <w:p w:rsidR="00E87A50" w:rsidRPr="00B62B1D" w:rsidRDefault="002B2AE0" w:rsidP="002B2AE0">
      <w:pPr>
        <w:pStyle w:val="Aff"/>
        <w:ind w:left="1771" w:hanging="354"/>
      </w:pPr>
      <w:r>
        <w:rPr>
          <w:rFonts w:hint="eastAsia"/>
        </w:rPr>
        <w:t>A</w:t>
      </w:r>
      <w:r w:rsidR="00E87A50" w:rsidRPr="00B62B1D">
        <w:rPr>
          <w:rFonts w:hint="eastAsia"/>
        </w:rPr>
        <w:t>.</w:t>
      </w:r>
      <w:r>
        <w:rPr>
          <w:rFonts w:hint="eastAsia"/>
        </w:rPr>
        <w:tab/>
      </w:r>
      <w:r w:rsidR="00E87A50" w:rsidRPr="00B62B1D">
        <w:rPr>
          <w:rFonts w:hint="eastAsia"/>
        </w:rPr>
        <w:t>公司家數</w:t>
      </w:r>
      <w:r w:rsidR="00B62B1D">
        <w:rPr>
          <w:rFonts w:hint="eastAsia"/>
        </w:rPr>
        <w:t>：</w:t>
      </w:r>
      <w:r w:rsidR="00E87A50" w:rsidRPr="00B62B1D">
        <w:rPr>
          <w:rFonts w:hint="eastAsia"/>
        </w:rPr>
        <w:t>196</w:t>
      </w:r>
      <w:r w:rsidR="00E87A50" w:rsidRPr="00B62B1D">
        <w:rPr>
          <w:rFonts w:hint="eastAsia"/>
        </w:rPr>
        <w:t>家</w:t>
      </w:r>
    </w:p>
    <w:p w:rsidR="00E87A50" w:rsidRPr="00B62B1D" w:rsidRDefault="002B2AE0" w:rsidP="002B2AE0">
      <w:pPr>
        <w:pStyle w:val="Aff"/>
        <w:ind w:left="1771" w:hanging="354"/>
      </w:pPr>
      <w:r>
        <w:rPr>
          <w:rFonts w:hint="eastAsia"/>
        </w:rPr>
        <w:t>B</w:t>
      </w:r>
      <w:r w:rsidR="00E87A50" w:rsidRPr="00B62B1D">
        <w:rPr>
          <w:rFonts w:hint="eastAsia"/>
        </w:rPr>
        <w:t>.</w:t>
      </w:r>
      <w:r>
        <w:rPr>
          <w:rFonts w:hint="eastAsia"/>
        </w:rPr>
        <w:tab/>
      </w:r>
      <w:r w:rsidR="00E87A50" w:rsidRPr="00B62B1D">
        <w:rPr>
          <w:rFonts w:hint="eastAsia"/>
        </w:rPr>
        <w:t>營業額</w:t>
      </w:r>
      <w:r w:rsidR="00B62B1D">
        <w:rPr>
          <w:rFonts w:hint="eastAsia"/>
        </w:rPr>
        <w:t>：</w:t>
      </w:r>
      <w:r w:rsidR="00E87A50" w:rsidRPr="00B62B1D">
        <w:rPr>
          <w:rFonts w:hint="eastAsia"/>
        </w:rPr>
        <w:t>41</w:t>
      </w:r>
      <w:r w:rsidR="00E87A50" w:rsidRPr="00B62B1D">
        <w:rPr>
          <w:rFonts w:hint="eastAsia"/>
        </w:rPr>
        <w:t>億</w:t>
      </w:r>
      <w:r w:rsidR="00E87A50" w:rsidRPr="00B62B1D">
        <w:rPr>
          <w:rFonts w:hint="eastAsia"/>
        </w:rPr>
        <w:t>985</w:t>
      </w:r>
      <w:r w:rsidR="00E87A50" w:rsidRPr="00B62B1D">
        <w:rPr>
          <w:rFonts w:hint="eastAsia"/>
        </w:rPr>
        <w:t>萬歐元</w:t>
      </w:r>
    </w:p>
    <w:p w:rsidR="00E87A50" w:rsidRPr="00B62B1D" w:rsidRDefault="002B2AE0" w:rsidP="002B2AE0">
      <w:pPr>
        <w:pStyle w:val="Aff"/>
        <w:ind w:left="1771" w:hanging="354"/>
      </w:pPr>
      <w:r>
        <w:rPr>
          <w:rFonts w:hint="eastAsia"/>
        </w:rPr>
        <w:t>C</w:t>
      </w:r>
      <w:r w:rsidR="00E87A50" w:rsidRPr="00B62B1D">
        <w:rPr>
          <w:rFonts w:hint="eastAsia"/>
        </w:rPr>
        <w:t>.</w:t>
      </w:r>
      <w:r>
        <w:rPr>
          <w:rFonts w:hint="eastAsia"/>
        </w:rPr>
        <w:tab/>
      </w:r>
      <w:r w:rsidR="00E87A50" w:rsidRPr="00B62B1D">
        <w:rPr>
          <w:rFonts w:hint="eastAsia"/>
        </w:rPr>
        <w:t>員工數</w:t>
      </w:r>
      <w:r w:rsidR="00B62B1D">
        <w:rPr>
          <w:rFonts w:hint="eastAsia"/>
        </w:rPr>
        <w:t>：</w:t>
      </w:r>
      <w:r w:rsidR="00E87A50" w:rsidRPr="00B62B1D">
        <w:rPr>
          <w:rFonts w:hint="eastAsia"/>
        </w:rPr>
        <w:t>2</w:t>
      </w:r>
      <w:r w:rsidR="00E87A50" w:rsidRPr="00B62B1D">
        <w:rPr>
          <w:rFonts w:hint="eastAsia"/>
        </w:rPr>
        <w:t>萬</w:t>
      </w:r>
      <w:r w:rsidR="00E87A50" w:rsidRPr="00B62B1D">
        <w:rPr>
          <w:rFonts w:hint="eastAsia"/>
        </w:rPr>
        <w:t>8</w:t>
      </w:r>
      <w:proofErr w:type="gramStart"/>
      <w:r w:rsidR="00E87A50" w:rsidRPr="00B62B1D">
        <w:rPr>
          <w:rFonts w:hint="eastAsia"/>
        </w:rPr>
        <w:t>,917</w:t>
      </w:r>
      <w:r w:rsidR="00E87A50" w:rsidRPr="00B62B1D">
        <w:rPr>
          <w:rFonts w:hint="eastAsia"/>
        </w:rPr>
        <w:t>人</w:t>
      </w:r>
      <w:proofErr w:type="gramEnd"/>
    </w:p>
    <w:p w:rsidR="00E87A50" w:rsidRPr="00B62B1D" w:rsidRDefault="002B2AE0" w:rsidP="002B2AE0">
      <w:pPr>
        <w:pStyle w:val="12"/>
        <w:ind w:left="1772" w:hanging="591"/>
      </w:pPr>
      <w:r>
        <w:rPr>
          <w:rFonts w:hint="eastAsia"/>
        </w:rPr>
        <w:t>（</w:t>
      </w:r>
      <w:r>
        <w:rPr>
          <w:rFonts w:hint="eastAsia"/>
        </w:rPr>
        <w:t>2</w:t>
      </w:r>
      <w:r>
        <w:rPr>
          <w:rFonts w:hint="eastAsia"/>
        </w:rPr>
        <w:t>）</w:t>
      </w:r>
      <w:r w:rsidR="00E87A50" w:rsidRPr="00B62B1D">
        <w:rPr>
          <w:rFonts w:hint="eastAsia"/>
        </w:rPr>
        <w:t>焦炭及精煉石油產品</w:t>
      </w:r>
      <w:r w:rsidR="00B62B1D">
        <w:rPr>
          <w:rFonts w:hint="eastAsia"/>
        </w:rPr>
        <w:t>：</w:t>
      </w:r>
    </w:p>
    <w:p w:rsidR="00E87A50" w:rsidRPr="00B62B1D" w:rsidRDefault="002B2AE0" w:rsidP="002B2AE0">
      <w:pPr>
        <w:pStyle w:val="Aff"/>
        <w:ind w:left="1771" w:hanging="354"/>
      </w:pPr>
      <w:r>
        <w:rPr>
          <w:rFonts w:hint="eastAsia"/>
        </w:rPr>
        <w:t>A</w:t>
      </w:r>
      <w:r w:rsidRPr="00B62B1D">
        <w:rPr>
          <w:rFonts w:hint="eastAsia"/>
        </w:rPr>
        <w:t>.</w:t>
      </w:r>
      <w:r>
        <w:rPr>
          <w:rFonts w:hint="eastAsia"/>
        </w:rPr>
        <w:tab/>
      </w:r>
      <w:r w:rsidR="00E87A50" w:rsidRPr="00B62B1D">
        <w:rPr>
          <w:rFonts w:hint="eastAsia"/>
        </w:rPr>
        <w:t>公司家數</w:t>
      </w:r>
      <w:r w:rsidR="00B62B1D">
        <w:rPr>
          <w:rFonts w:hint="eastAsia"/>
        </w:rPr>
        <w:t>：</w:t>
      </w:r>
      <w:r w:rsidR="00E87A50" w:rsidRPr="00B62B1D">
        <w:rPr>
          <w:rFonts w:hint="eastAsia"/>
        </w:rPr>
        <w:t>3</w:t>
      </w:r>
      <w:r w:rsidR="00E87A50" w:rsidRPr="00B62B1D">
        <w:rPr>
          <w:rFonts w:hint="eastAsia"/>
        </w:rPr>
        <w:t>家</w:t>
      </w:r>
    </w:p>
    <w:p w:rsidR="00E87A50" w:rsidRPr="00B62B1D" w:rsidRDefault="002B2AE0" w:rsidP="002B2AE0">
      <w:pPr>
        <w:pStyle w:val="Aff"/>
        <w:ind w:left="1771" w:hanging="354"/>
      </w:pPr>
      <w:r>
        <w:rPr>
          <w:rFonts w:hint="eastAsia"/>
        </w:rPr>
        <w:t>B</w:t>
      </w:r>
      <w:r w:rsidRPr="00B62B1D">
        <w:rPr>
          <w:rFonts w:hint="eastAsia"/>
        </w:rPr>
        <w:t>.</w:t>
      </w:r>
      <w:r>
        <w:rPr>
          <w:rFonts w:hint="eastAsia"/>
        </w:rPr>
        <w:tab/>
      </w:r>
      <w:r w:rsidR="00E87A50" w:rsidRPr="00B62B1D">
        <w:rPr>
          <w:rFonts w:hint="eastAsia"/>
        </w:rPr>
        <w:t>營業額</w:t>
      </w:r>
      <w:r w:rsidR="00B62B1D">
        <w:rPr>
          <w:rFonts w:hint="eastAsia"/>
        </w:rPr>
        <w:t>：</w:t>
      </w:r>
      <w:r w:rsidR="00E87A50" w:rsidRPr="00B62B1D">
        <w:rPr>
          <w:rFonts w:hint="eastAsia"/>
        </w:rPr>
        <w:t>34</w:t>
      </w:r>
      <w:r w:rsidR="00E87A50" w:rsidRPr="00B62B1D">
        <w:rPr>
          <w:rFonts w:hint="eastAsia"/>
        </w:rPr>
        <w:t>億</w:t>
      </w:r>
      <w:r w:rsidR="00E87A50" w:rsidRPr="00B62B1D">
        <w:rPr>
          <w:rFonts w:hint="eastAsia"/>
        </w:rPr>
        <w:t>2</w:t>
      </w:r>
      <w:proofErr w:type="gramStart"/>
      <w:r w:rsidR="00E87A50" w:rsidRPr="00B62B1D">
        <w:rPr>
          <w:rFonts w:hint="eastAsia"/>
        </w:rPr>
        <w:t>,897</w:t>
      </w:r>
      <w:r w:rsidR="00E87A50" w:rsidRPr="00B62B1D">
        <w:rPr>
          <w:rFonts w:hint="eastAsia"/>
        </w:rPr>
        <w:t>萬歐元</w:t>
      </w:r>
      <w:proofErr w:type="gramEnd"/>
    </w:p>
    <w:p w:rsidR="00E87A50" w:rsidRPr="00B62B1D" w:rsidRDefault="002B2AE0" w:rsidP="002B2AE0">
      <w:pPr>
        <w:pStyle w:val="Aff"/>
        <w:ind w:left="1771" w:hanging="354"/>
      </w:pPr>
      <w:r>
        <w:rPr>
          <w:rFonts w:hint="eastAsia"/>
        </w:rPr>
        <w:t>C</w:t>
      </w:r>
      <w:r w:rsidRPr="00B62B1D">
        <w:rPr>
          <w:rFonts w:hint="eastAsia"/>
        </w:rPr>
        <w:t>.</w:t>
      </w:r>
      <w:r>
        <w:rPr>
          <w:rFonts w:hint="eastAsia"/>
        </w:rPr>
        <w:tab/>
      </w:r>
      <w:r w:rsidR="00E87A50" w:rsidRPr="00B62B1D">
        <w:rPr>
          <w:rFonts w:hint="eastAsia"/>
        </w:rPr>
        <w:t>員工數</w:t>
      </w:r>
      <w:r w:rsidR="00B62B1D">
        <w:rPr>
          <w:rFonts w:hint="eastAsia"/>
        </w:rPr>
        <w:t>：</w:t>
      </w:r>
      <w:r w:rsidR="00E87A50" w:rsidRPr="00B62B1D">
        <w:rPr>
          <w:rFonts w:hint="eastAsia"/>
        </w:rPr>
        <w:t>2,489</w:t>
      </w:r>
      <w:r w:rsidR="00E87A50" w:rsidRPr="00B62B1D">
        <w:rPr>
          <w:rFonts w:hint="eastAsia"/>
        </w:rPr>
        <w:t>人</w:t>
      </w:r>
    </w:p>
    <w:p w:rsidR="00E87A50" w:rsidRPr="00B62B1D" w:rsidRDefault="002B2AE0" w:rsidP="002B2AE0">
      <w:pPr>
        <w:pStyle w:val="12"/>
        <w:ind w:left="1772" w:hanging="591"/>
      </w:pPr>
      <w:r>
        <w:rPr>
          <w:rFonts w:hint="eastAsia"/>
        </w:rPr>
        <w:t>（</w:t>
      </w:r>
      <w:r>
        <w:rPr>
          <w:rFonts w:hint="eastAsia"/>
        </w:rPr>
        <w:t>3</w:t>
      </w:r>
      <w:r>
        <w:rPr>
          <w:rFonts w:hint="eastAsia"/>
        </w:rPr>
        <w:t>）</w:t>
      </w:r>
      <w:r w:rsidR="00E87A50" w:rsidRPr="00B62B1D">
        <w:rPr>
          <w:rFonts w:hint="eastAsia"/>
        </w:rPr>
        <w:t>化學產品</w:t>
      </w:r>
      <w:r w:rsidR="00B62B1D">
        <w:rPr>
          <w:rFonts w:hint="eastAsia"/>
        </w:rPr>
        <w:t>：</w:t>
      </w:r>
    </w:p>
    <w:p w:rsidR="00E87A50" w:rsidRPr="00B62B1D" w:rsidRDefault="002B2AE0" w:rsidP="002B2AE0">
      <w:pPr>
        <w:pStyle w:val="Aff"/>
        <w:ind w:left="1771" w:hanging="354"/>
      </w:pPr>
      <w:r>
        <w:rPr>
          <w:rFonts w:hint="eastAsia"/>
        </w:rPr>
        <w:t>A</w:t>
      </w:r>
      <w:r w:rsidRPr="00B62B1D">
        <w:rPr>
          <w:rFonts w:hint="eastAsia"/>
        </w:rPr>
        <w:t>.</w:t>
      </w:r>
      <w:r>
        <w:rPr>
          <w:rFonts w:hint="eastAsia"/>
        </w:rPr>
        <w:tab/>
      </w:r>
      <w:r w:rsidR="00E87A50" w:rsidRPr="00B62B1D">
        <w:rPr>
          <w:rFonts w:hint="eastAsia"/>
        </w:rPr>
        <w:t>公司家數</w:t>
      </w:r>
      <w:r w:rsidR="00B62B1D">
        <w:rPr>
          <w:rFonts w:hint="eastAsia"/>
        </w:rPr>
        <w:t>：</w:t>
      </w:r>
      <w:r w:rsidR="00E87A50" w:rsidRPr="00B62B1D">
        <w:rPr>
          <w:rFonts w:hint="eastAsia"/>
        </w:rPr>
        <w:t>50</w:t>
      </w:r>
      <w:r w:rsidR="00E87A50" w:rsidRPr="00B62B1D">
        <w:rPr>
          <w:rFonts w:hint="eastAsia"/>
        </w:rPr>
        <w:t>家</w:t>
      </w:r>
    </w:p>
    <w:p w:rsidR="00E87A50" w:rsidRPr="00B62B1D" w:rsidRDefault="002B2AE0" w:rsidP="002B2AE0">
      <w:pPr>
        <w:pStyle w:val="Aff"/>
        <w:ind w:left="1771" w:hanging="354"/>
      </w:pPr>
      <w:r>
        <w:rPr>
          <w:rFonts w:hint="eastAsia"/>
        </w:rPr>
        <w:t>B</w:t>
      </w:r>
      <w:r w:rsidRPr="00B62B1D">
        <w:rPr>
          <w:rFonts w:hint="eastAsia"/>
        </w:rPr>
        <w:t>.</w:t>
      </w:r>
      <w:r>
        <w:rPr>
          <w:rFonts w:hint="eastAsia"/>
        </w:rPr>
        <w:tab/>
      </w:r>
      <w:r w:rsidR="00E87A50" w:rsidRPr="00B62B1D">
        <w:rPr>
          <w:rFonts w:hint="eastAsia"/>
        </w:rPr>
        <w:t>營業額</w:t>
      </w:r>
      <w:r w:rsidR="00B62B1D">
        <w:rPr>
          <w:rFonts w:hint="eastAsia"/>
        </w:rPr>
        <w:t>：</w:t>
      </w:r>
      <w:r w:rsidR="00E87A50" w:rsidRPr="00B62B1D">
        <w:rPr>
          <w:rFonts w:hint="eastAsia"/>
        </w:rPr>
        <w:t>16</w:t>
      </w:r>
      <w:r w:rsidR="00E87A50" w:rsidRPr="00B62B1D">
        <w:rPr>
          <w:rFonts w:hint="eastAsia"/>
        </w:rPr>
        <w:t>億</w:t>
      </w:r>
      <w:r w:rsidR="00E87A50" w:rsidRPr="00B62B1D">
        <w:rPr>
          <w:rFonts w:hint="eastAsia"/>
        </w:rPr>
        <w:t>4</w:t>
      </w:r>
      <w:proofErr w:type="gramStart"/>
      <w:r w:rsidR="00E87A50" w:rsidRPr="00B62B1D">
        <w:rPr>
          <w:rFonts w:hint="eastAsia"/>
        </w:rPr>
        <w:t>,340</w:t>
      </w:r>
      <w:r w:rsidR="00E87A50" w:rsidRPr="00B62B1D">
        <w:rPr>
          <w:rFonts w:hint="eastAsia"/>
        </w:rPr>
        <w:t>萬歐元</w:t>
      </w:r>
      <w:proofErr w:type="gramEnd"/>
    </w:p>
    <w:p w:rsidR="00E87A50" w:rsidRPr="00B62B1D" w:rsidRDefault="002B2AE0" w:rsidP="002B2AE0">
      <w:pPr>
        <w:pStyle w:val="Aff"/>
        <w:ind w:left="1771" w:hanging="354"/>
      </w:pPr>
      <w:r>
        <w:rPr>
          <w:rFonts w:hint="eastAsia"/>
        </w:rPr>
        <w:t>C</w:t>
      </w:r>
      <w:r w:rsidRPr="00B62B1D">
        <w:rPr>
          <w:rFonts w:hint="eastAsia"/>
        </w:rPr>
        <w:t>.</w:t>
      </w:r>
      <w:r>
        <w:rPr>
          <w:rFonts w:hint="eastAsia"/>
        </w:rPr>
        <w:tab/>
      </w:r>
      <w:r w:rsidR="00E87A50" w:rsidRPr="00B62B1D">
        <w:rPr>
          <w:rFonts w:hint="eastAsia"/>
        </w:rPr>
        <w:t>員工數</w:t>
      </w:r>
      <w:r w:rsidR="00B62B1D">
        <w:rPr>
          <w:rFonts w:hint="eastAsia"/>
        </w:rPr>
        <w:t>：</w:t>
      </w:r>
      <w:r w:rsidR="00E87A50" w:rsidRPr="00B62B1D">
        <w:rPr>
          <w:rFonts w:hint="eastAsia"/>
        </w:rPr>
        <w:t>7,601</w:t>
      </w:r>
      <w:r w:rsidR="00E87A50" w:rsidRPr="00B62B1D">
        <w:rPr>
          <w:rFonts w:hint="eastAsia"/>
        </w:rPr>
        <w:t>人</w:t>
      </w:r>
    </w:p>
    <w:p w:rsidR="00E87A50" w:rsidRPr="00B62B1D" w:rsidRDefault="00E87A50" w:rsidP="00E87A50">
      <w:pPr>
        <w:ind w:firstLine="472"/>
        <w:rPr>
          <w:lang w:eastAsia="zh-TW"/>
        </w:rPr>
      </w:pPr>
    </w:p>
    <w:p w:rsidR="00E87A50" w:rsidRPr="00B62B1D" w:rsidRDefault="002B2AE0" w:rsidP="002B2AE0">
      <w:pPr>
        <w:pStyle w:val="12"/>
        <w:ind w:left="1772" w:hanging="591"/>
      </w:pPr>
      <w:r>
        <w:rPr>
          <w:rFonts w:hint="eastAsia"/>
        </w:rPr>
        <w:lastRenderedPageBreak/>
        <w:t>（</w:t>
      </w:r>
      <w:r>
        <w:rPr>
          <w:rFonts w:hint="eastAsia"/>
        </w:rPr>
        <w:t>4</w:t>
      </w:r>
      <w:r>
        <w:rPr>
          <w:rFonts w:hint="eastAsia"/>
        </w:rPr>
        <w:t>）</w:t>
      </w:r>
      <w:r w:rsidR="00E87A50" w:rsidRPr="00B62B1D">
        <w:rPr>
          <w:rFonts w:hint="eastAsia"/>
        </w:rPr>
        <w:t>藥品</w:t>
      </w:r>
      <w:r w:rsidR="00B62B1D">
        <w:rPr>
          <w:rFonts w:hint="eastAsia"/>
        </w:rPr>
        <w:t>：</w:t>
      </w:r>
    </w:p>
    <w:p w:rsidR="00E87A50" w:rsidRPr="00B62B1D" w:rsidRDefault="002B2AE0" w:rsidP="002B2AE0">
      <w:pPr>
        <w:pStyle w:val="Aff"/>
        <w:ind w:left="1771" w:hanging="354"/>
      </w:pPr>
      <w:r>
        <w:rPr>
          <w:rFonts w:hint="eastAsia"/>
        </w:rPr>
        <w:t>A</w:t>
      </w:r>
      <w:r w:rsidRPr="00B62B1D">
        <w:rPr>
          <w:rFonts w:hint="eastAsia"/>
        </w:rPr>
        <w:t>.</w:t>
      </w:r>
      <w:r>
        <w:rPr>
          <w:rFonts w:hint="eastAsia"/>
        </w:rPr>
        <w:tab/>
      </w:r>
      <w:r w:rsidR="00E87A50" w:rsidRPr="00B62B1D">
        <w:rPr>
          <w:rFonts w:hint="eastAsia"/>
        </w:rPr>
        <w:t>公司家數</w:t>
      </w:r>
      <w:r w:rsidR="00B62B1D">
        <w:rPr>
          <w:rFonts w:hint="eastAsia"/>
        </w:rPr>
        <w:t>：</w:t>
      </w:r>
      <w:r w:rsidR="00E87A50" w:rsidRPr="00B62B1D">
        <w:rPr>
          <w:rFonts w:hint="eastAsia"/>
        </w:rPr>
        <w:t>16</w:t>
      </w:r>
      <w:r w:rsidR="00E87A50" w:rsidRPr="00B62B1D">
        <w:rPr>
          <w:rFonts w:hint="eastAsia"/>
        </w:rPr>
        <w:t>家</w:t>
      </w:r>
    </w:p>
    <w:p w:rsidR="00E87A50" w:rsidRPr="00B62B1D" w:rsidRDefault="002B2AE0" w:rsidP="002B2AE0">
      <w:pPr>
        <w:pStyle w:val="Aff"/>
        <w:ind w:left="1771" w:hanging="354"/>
      </w:pPr>
      <w:r>
        <w:rPr>
          <w:rFonts w:hint="eastAsia"/>
        </w:rPr>
        <w:t>B</w:t>
      </w:r>
      <w:r w:rsidRPr="00B62B1D">
        <w:rPr>
          <w:rFonts w:hint="eastAsia"/>
        </w:rPr>
        <w:t>.</w:t>
      </w:r>
      <w:r>
        <w:rPr>
          <w:rFonts w:hint="eastAsia"/>
        </w:rPr>
        <w:tab/>
      </w:r>
      <w:r w:rsidR="00E87A50" w:rsidRPr="00B62B1D">
        <w:rPr>
          <w:rFonts w:hint="eastAsia"/>
        </w:rPr>
        <w:t>營業額</w:t>
      </w:r>
      <w:r w:rsidR="00B62B1D">
        <w:rPr>
          <w:rFonts w:hint="eastAsia"/>
        </w:rPr>
        <w:t>：</w:t>
      </w:r>
      <w:r w:rsidR="00E87A50" w:rsidRPr="00B62B1D">
        <w:rPr>
          <w:rFonts w:hint="eastAsia"/>
        </w:rPr>
        <w:t>2</w:t>
      </w:r>
      <w:r w:rsidR="00E87A50" w:rsidRPr="00B62B1D">
        <w:rPr>
          <w:rFonts w:hint="eastAsia"/>
        </w:rPr>
        <w:t>億</w:t>
      </w:r>
      <w:r w:rsidR="00E87A50" w:rsidRPr="00B62B1D">
        <w:rPr>
          <w:rFonts w:hint="eastAsia"/>
        </w:rPr>
        <w:t>344</w:t>
      </w:r>
      <w:r w:rsidR="00E87A50" w:rsidRPr="00B62B1D">
        <w:rPr>
          <w:rFonts w:hint="eastAsia"/>
        </w:rPr>
        <w:t>萬歐元</w:t>
      </w:r>
    </w:p>
    <w:p w:rsidR="00E87A50" w:rsidRPr="00B62B1D" w:rsidRDefault="002B2AE0" w:rsidP="002B2AE0">
      <w:pPr>
        <w:pStyle w:val="Aff"/>
        <w:ind w:left="1771" w:hanging="354"/>
      </w:pPr>
      <w:r>
        <w:rPr>
          <w:rFonts w:hint="eastAsia"/>
        </w:rPr>
        <w:t>C</w:t>
      </w:r>
      <w:r w:rsidRPr="00B62B1D">
        <w:rPr>
          <w:rFonts w:hint="eastAsia"/>
        </w:rPr>
        <w:t>.</w:t>
      </w:r>
      <w:r>
        <w:rPr>
          <w:rFonts w:hint="eastAsia"/>
        </w:rPr>
        <w:tab/>
      </w:r>
      <w:r w:rsidR="00E87A50" w:rsidRPr="00B62B1D">
        <w:rPr>
          <w:rFonts w:hint="eastAsia"/>
        </w:rPr>
        <w:t>員工數</w:t>
      </w:r>
      <w:r w:rsidR="00B62B1D">
        <w:rPr>
          <w:rFonts w:hint="eastAsia"/>
        </w:rPr>
        <w:t>：</w:t>
      </w:r>
      <w:r w:rsidR="00E87A50" w:rsidRPr="00B62B1D">
        <w:rPr>
          <w:rFonts w:hint="eastAsia"/>
        </w:rPr>
        <w:t>2,186</w:t>
      </w:r>
      <w:r w:rsidR="00E87A50" w:rsidRPr="00B62B1D">
        <w:rPr>
          <w:rFonts w:hint="eastAsia"/>
        </w:rPr>
        <w:t>人</w:t>
      </w:r>
    </w:p>
    <w:p w:rsidR="00E87A50" w:rsidRPr="00B62B1D" w:rsidRDefault="002B2AE0" w:rsidP="002B2AE0">
      <w:pPr>
        <w:pStyle w:val="af5"/>
        <w:ind w:left="1417" w:hanging="472"/>
      </w:pPr>
      <w:r>
        <w:rPr>
          <w:rFonts w:hint="eastAsia"/>
        </w:rPr>
        <w:t>２、</w:t>
      </w:r>
      <w:r w:rsidR="00E87A50" w:rsidRPr="00B62B1D">
        <w:rPr>
          <w:rFonts w:hint="eastAsia"/>
        </w:rPr>
        <w:t>斯洛伐克化學產業著名企業</w:t>
      </w:r>
    </w:p>
    <w:p w:rsidR="00E87A50" w:rsidRPr="00B62B1D" w:rsidRDefault="002B2AE0" w:rsidP="002B2AE0">
      <w:pPr>
        <w:pStyle w:val="12"/>
        <w:ind w:left="1772" w:hanging="591"/>
      </w:pPr>
      <w:r>
        <w:rPr>
          <w:rStyle w:val="13"/>
          <w:rFonts w:hint="eastAsia"/>
        </w:rPr>
        <w:t>（</w:t>
      </w:r>
      <w:r>
        <w:rPr>
          <w:rStyle w:val="13"/>
          <w:rFonts w:hint="eastAsia"/>
        </w:rPr>
        <w:t>1</w:t>
      </w:r>
      <w:r>
        <w:rPr>
          <w:rStyle w:val="13"/>
          <w:rFonts w:hint="eastAsia"/>
        </w:rPr>
        <w:t>）</w:t>
      </w:r>
      <w:r w:rsidR="00E87A50" w:rsidRPr="00B62B1D">
        <w:rPr>
          <w:rFonts w:hint="eastAsia"/>
        </w:rPr>
        <w:t>Slovnaft</w:t>
      </w:r>
      <w:r w:rsidR="00B62B1D">
        <w:rPr>
          <w:rFonts w:hint="eastAsia"/>
        </w:rPr>
        <w:t>：</w:t>
      </w:r>
    </w:p>
    <w:p w:rsidR="00E87A50" w:rsidRPr="00B62B1D" w:rsidRDefault="002B2AE0" w:rsidP="002B2AE0">
      <w:pPr>
        <w:pStyle w:val="Aff"/>
        <w:ind w:left="1771" w:hanging="354"/>
      </w:pPr>
      <w:r>
        <w:rPr>
          <w:rFonts w:hint="eastAsia"/>
        </w:rPr>
        <w:t>A.</w:t>
      </w:r>
      <w:r>
        <w:rPr>
          <w:rFonts w:hint="eastAsia"/>
        </w:rPr>
        <w:tab/>
      </w:r>
      <w:r w:rsidR="00E87A50" w:rsidRPr="00B62B1D">
        <w:rPr>
          <w:rFonts w:hint="eastAsia"/>
        </w:rPr>
        <w:t>斯洛伐克營業額第</w:t>
      </w:r>
      <w:r w:rsidR="00E87A50" w:rsidRPr="00B62B1D">
        <w:rPr>
          <w:rFonts w:hint="eastAsia"/>
        </w:rPr>
        <w:t>3</w:t>
      </w:r>
      <w:r w:rsidR="00E87A50" w:rsidRPr="00B62B1D">
        <w:rPr>
          <w:rFonts w:hint="eastAsia"/>
        </w:rPr>
        <w:t>大企業，為斯國唯一之煉油廠；該公司之研發中心擁有超過</w:t>
      </w:r>
      <w:r w:rsidR="00E87A50" w:rsidRPr="00B62B1D">
        <w:rPr>
          <w:rFonts w:hint="eastAsia"/>
        </w:rPr>
        <w:t>100</w:t>
      </w:r>
      <w:r w:rsidR="00E87A50" w:rsidRPr="00B62B1D">
        <w:rPr>
          <w:rFonts w:hint="eastAsia"/>
        </w:rPr>
        <w:t>位工程師。</w:t>
      </w:r>
    </w:p>
    <w:p w:rsidR="00E87A50" w:rsidRPr="00B62B1D" w:rsidRDefault="002B2AE0" w:rsidP="002B2AE0">
      <w:pPr>
        <w:pStyle w:val="Aff"/>
        <w:ind w:left="1771" w:hanging="354"/>
      </w:pPr>
      <w:r>
        <w:rPr>
          <w:rFonts w:hint="eastAsia"/>
        </w:rPr>
        <w:t>B.</w:t>
      </w:r>
      <w:r>
        <w:rPr>
          <w:rFonts w:hint="eastAsia"/>
        </w:rPr>
        <w:tab/>
      </w:r>
      <w:r w:rsidR="00E87A50" w:rsidRPr="00B62B1D">
        <w:rPr>
          <w:rFonts w:hint="eastAsia"/>
        </w:rPr>
        <w:t>營業額</w:t>
      </w:r>
      <w:r w:rsidR="00B62B1D">
        <w:rPr>
          <w:rFonts w:hint="eastAsia"/>
        </w:rPr>
        <w:t>：</w:t>
      </w:r>
      <w:r w:rsidR="00E87A50" w:rsidRPr="00B62B1D">
        <w:rPr>
          <w:rFonts w:hint="eastAsia"/>
        </w:rPr>
        <w:t>34</w:t>
      </w:r>
      <w:r w:rsidR="00E87A50" w:rsidRPr="00B62B1D">
        <w:rPr>
          <w:rFonts w:hint="eastAsia"/>
        </w:rPr>
        <w:t>億</w:t>
      </w:r>
      <w:r w:rsidR="00E87A50" w:rsidRPr="00B62B1D">
        <w:rPr>
          <w:rFonts w:hint="eastAsia"/>
        </w:rPr>
        <w:t>1</w:t>
      </w:r>
      <w:proofErr w:type="gramStart"/>
      <w:r w:rsidR="00E87A50" w:rsidRPr="00B62B1D">
        <w:rPr>
          <w:rFonts w:hint="eastAsia"/>
        </w:rPr>
        <w:t>,600</w:t>
      </w:r>
      <w:r w:rsidR="00E87A50" w:rsidRPr="00B62B1D">
        <w:rPr>
          <w:rFonts w:hint="eastAsia"/>
        </w:rPr>
        <w:t>萬歐元</w:t>
      </w:r>
      <w:proofErr w:type="gramEnd"/>
    </w:p>
    <w:p w:rsidR="00E87A50" w:rsidRPr="00B62B1D" w:rsidRDefault="002B2AE0" w:rsidP="002B2AE0">
      <w:pPr>
        <w:pStyle w:val="Aff"/>
        <w:ind w:left="1771" w:hanging="354"/>
      </w:pPr>
      <w:r>
        <w:rPr>
          <w:rFonts w:hint="eastAsia"/>
        </w:rPr>
        <w:t>C.</w:t>
      </w:r>
      <w:r>
        <w:rPr>
          <w:rFonts w:hint="eastAsia"/>
        </w:rPr>
        <w:tab/>
      </w:r>
      <w:r w:rsidR="00E87A50" w:rsidRPr="00B62B1D">
        <w:rPr>
          <w:rFonts w:hint="eastAsia"/>
        </w:rPr>
        <w:t>員工數</w:t>
      </w:r>
      <w:r w:rsidR="00B62B1D">
        <w:rPr>
          <w:rFonts w:hint="eastAsia"/>
        </w:rPr>
        <w:t>：</w:t>
      </w:r>
      <w:r w:rsidR="00E87A50" w:rsidRPr="00B62B1D">
        <w:rPr>
          <w:rFonts w:hint="eastAsia"/>
        </w:rPr>
        <w:t>2,389</w:t>
      </w:r>
      <w:r w:rsidR="00E87A50" w:rsidRPr="00B62B1D">
        <w:rPr>
          <w:rFonts w:hint="eastAsia"/>
        </w:rPr>
        <w:t>人</w:t>
      </w:r>
    </w:p>
    <w:p w:rsidR="00E87A50" w:rsidRPr="00B62B1D" w:rsidRDefault="00B62B1D" w:rsidP="002B2AE0">
      <w:pPr>
        <w:pStyle w:val="12"/>
        <w:ind w:left="1772" w:hanging="591"/>
      </w:pPr>
      <w:r w:rsidRPr="00B62B1D">
        <w:rPr>
          <w:rFonts w:hint="eastAsia"/>
        </w:rPr>
        <w:t>（</w:t>
      </w:r>
      <w:r w:rsidR="002B2AE0">
        <w:rPr>
          <w:rFonts w:hint="eastAsia"/>
        </w:rPr>
        <w:t>2</w:t>
      </w:r>
      <w:r>
        <w:rPr>
          <w:rFonts w:hint="eastAsia"/>
        </w:rPr>
        <w:t>）</w:t>
      </w:r>
      <w:r w:rsidR="00E87A50" w:rsidRPr="00B62B1D">
        <w:rPr>
          <w:rFonts w:hint="eastAsia"/>
        </w:rPr>
        <w:tab/>
        <w:t>Duslo</w:t>
      </w:r>
      <w:r>
        <w:rPr>
          <w:rFonts w:hint="eastAsia"/>
        </w:rPr>
        <w:t>：</w:t>
      </w:r>
    </w:p>
    <w:p w:rsidR="00E87A50" w:rsidRPr="00B62B1D" w:rsidRDefault="002B2AE0" w:rsidP="002B2AE0">
      <w:pPr>
        <w:pStyle w:val="Aff"/>
        <w:ind w:left="1771" w:hanging="354"/>
      </w:pPr>
      <w:r>
        <w:rPr>
          <w:rFonts w:hint="eastAsia"/>
        </w:rPr>
        <w:t>A</w:t>
      </w:r>
      <w:r w:rsidRPr="00B62B1D">
        <w:rPr>
          <w:rFonts w:hint="eastAsia"/>
        </w:rPr>
        <w:t>.</w:t>
      </w:r>
      <w:r>
        <w:rPr>
          <w:rFonts w:hint="eastAsia"/>
        </w:rPr>
        <w:tab/>
      </w:r>
      <w:r w:rsidR="00E87A50" w:rsidRPr="00B62B1D">
        <w:rPr>
          <w:rFonts w:hint="eastAsia"/>
        </w:rPr>
        <w:t>肥料製造商</w:t>
      </w:r>
    </w:p>
    <w:p w:rsidR="00E87A50" w:rsidRPr="00B62B1D" w:rsidRDefault="002B2AE0" w:rsidP="002B2AE0">
      <w:pPr>
        <w:pStyle w:val="Aff"/>
        <w:ind w:left="1771" w:hanging="354"/>
      </w:pPr>
      <w:r>
        <w:rPr>
          <w:rFonts w:hint="eastAsia"/>
        </w:rPr>
        <w:t>B</w:t>
      </w:r>
      <w:r w:rsidRPr="00B62B1D">
        <w:rPr>
          <w:rFonts w:hint="eastAsia"/>
        </w:rPr>
        <w:t>.</w:t>
      </w:r>
      <w:r>
        <w:rPr>
          <w:rFonts w:hint="eastAsia"/>
        </w:rPr>
        <w:tab/>
      </w:r>
      <w:r w:rsidR="00E87A50" w:rsidRPr="00B62B1D">
        <w:rPr>
          <w:rFonts w:hint="eastAsia"/>
        </w:rPr>
        <w:t>營業額</w:t>
      </w:r>
      <w:r w:rsidR="00B62B1D">
        <w:rPr>
          <w:rFonts w:hint="eastAsia"/>
        </w:rPr>
        <w:t>：</w:t>
      </w:r>
      <w:r w:rsidR="00E87A50" w:rsidRPr="00B62B1D">
        <w:rPr>
          <w:rFonts w:hint="eastAsia"/>
        </w:rPr>
        <w:t>4</w:t>
      </w:r>
      <w:r w:rsidR="00E87A50" w:rsidRPr="00B62B1D">
        <w:rPr>
          <w:rFonts w:hint="eastAsia"/>
        </w:rPr>
        <w:t>億</w:t>
      </w:r>
      <w:r w:rsidR="00E87A50" w:rsidRPr="00B62B1D">
        <w:rPr>
          <w:rFonts w:hint="eastAsia"/>
        </w:rPr>
        <w:t>6</w:t>
      </w:r>
      <w:proofErr w:type="gramStart"/>
      <w:r w:rsidR="00E87A50" w:rsidRPr="00B62B1D">
        <w:rPr>
          <w:rFonts w:hint="eastAsia"/>
        </w:rPr>
        <w:t>,100</w:t>
      </w:r>
      <w:r w:rsidR="00E87A50" w:rsidRPr="00B62B1D">
        <w:rPr>
          <w:rFonts w:hint="eastAsia"/>
        </w:rPr>
        <w:t>萬歐元</w:t>
      </w:r>
      <w:proofErr w:type="gramEnd"/>
    </w:p>
    <w:p w:rsidR="00E87A50" w:rsidRPr="00B62B1D" w:rsidRDefault="002B2AE0" w:rsidP="002B2AE0">
      <w:pPr>
        <w:pStyle w:val="Aff"/>
        <w:ind w:left="1771" w:hanging="354"/>
      </w:pPr>
      <w:r>
        <w:rPr>
          <w:rFonts w:hint="eastAsia"/>
        </w:rPr>
        <w:t>C</w:t>
      </w:r>
      <w:r w:rsidRPr="00B62B1D">
        <w:rPr>
          <w:rFonts w:hint="eastAsia"/>
        </w:rPr>
        <w:t>.</w:t>
      </w:r>
      <w:r>
        <w:rPr>
          <w:rFonts w:hint="eastAsia"/>
        </w:rPr>
        <w:tab/>
      </w:r>
      <w:r w:rsidR="00E87A50" w:rsidRPr="00B62B1D">
        <w:rPr>
          <w:rFonts w:hint="eastAsia"/>
        </w:rPr>
        <w:t>員工數</w:t>
      </w:r>
      <w:r w:rsidR="00B62B1D">
        <w:rPr>
          <w:rFonts w:hint="eastAsia"/>
        </w:rPr>
        <w:t>：</w:t>
      </w:r>
      <w:r w:rsidR="00E87A50" w:rsidRPr="00B62B1D">
        <w:rPr>
          <w:rFonts w:hint="eastAsia"/>
        </w:rPr>
        <w:t>2,015</w:t>
      </w:r>
      <w:r w:rsidR="00E87A50" w:rsidRPr="00B62B1D">
        <w:rPr>
          <w:rFonts w:hint="eastAsia"/>
        </w:rPr>
        <w:t>人</w:t>
      </w:r>
    </w:p>
    <w:p w:rsidR="00E87A50" w:rsidRPr="00B62B1D" w:rsidRDefault="00B62B1D" w:rsidP="002B2AE0">
      <w:pPr>
        <w:pStyle w:val="12"/>
        <w:ind w:left="1772" w:hanging="591"/>
      </w:pPr>
      <w:r w:rsidRPr="00B62B1D">
        <w:rPr>
          <w:rFonts w:hint="eastAsia"/>
        </w:rPr>
        <w:t>（</w:t>
      </w:r>
      <w:r w:rsidR="002B2AE0">
        <w:rPr>
          <w:rFonts w:hint="eastAsia"/>
        </w:rPr>
        <w:t>3</w:t>
      </w:r>
      <w:r>
        <w:rPr>
          <w:rFonts w:hint="eastAsia"/>
        </w:rPr>
        <w:t>）</w:t>
      </w:r>
      <w:r w:rsidR="00E87A50" w:rsidRPr="00B62B1D">
        <w:rPr>
          <w:rFonts w:hint="eastAsia"/>
        </w:rPr>
        <w:tab/>
        <w:t>Continetal</w:t>
      </w:r>
      <w:r>
        <w:rPr>
          <w:rFonts w:hint="eastAsia"/>
        </w:rPr>
        <w:t>：</w:t>
      </w:r>
    </w:p>
    <w:p w:rsidR="00E87A50" w:rsidRPr="00B62B1D" w:rsidRDefault="002B2AE0" w:rsidP="002B2AE0">
      <w:pPr>
        <w:pStyle w:val="Aff"/>
        <w:ind w:left="1771" w:hanging="354"/>
      </w:pPr>
      <w:r>
        <w:rPr>
          <w:rFonts w:hint="eastAsia"/>
        </w:rPr>
        <w:t>A</w:t>
      </w:r>
      <w:r w:rsidRPr="00B62B1D">
        <w:rPr>
          <w:rFonts w:hint="eastAsia"/>
        </w:rPr>
        <w:t>.</w:t>
      </w:r>
      <w:r>
        <w:rPr>
          <w:rFonts w:hint="eastAsia"/>
        </w:rPr>
        <w:tab/>
      </w:r>
      <w:r w:rsidR="00E87A50" w:rsidRPr="00B62B1D">
        <w:rPr>
          <w:rFonts w:hint="eastAsia"/>
        </w:rPr>
        <w:t>橡膠、塑膠及輪胎製造商</w:t>
      </w:r>
    </w:p>
    <w:p w:rsidR="00E87A50" w:rsidRPr="00B62B1D" w:rsidRDefault="002B2AE0" w:rsidP="002B2AE0">
      <w:pPr>
        <w:pStyle w:val="Aff"/>
        <w:ind w:left="1771" w:hanging="354"/>
      </w:pPr>
      <w:r>
        <w:rPr>
          <w:rFonts w:hint="eastAsia"/>
        </w:rPr>
        <w:t>B</w:t>
      </w:r>
      <w:r w:rsidRPr="00B62B1D">
        <w:rPr>
          <w:rFonts w:hint="eastAsia"/>
        </w:rPr>
        <w:t>.</w:t>
      </w:r>
      <w:r>
        <w:rPr>
          <w:rFonts w:hint="eastAsia"/>
        </w:rPr>
        <w:tab/>
      </w:r>
      <w:r w:rsidR="00E87A50" w:rsidRPr="00B62B1D">
        <w:rPr>
          <w:rFonts w:hint="eastAsia"/>
        </w:rPr>
        <w:t>營業額</w:t>
      </w:r>
      <w:r w:rsidR="00B62B1D">
        <w:rPr>
          <w:rFonts w:hint="eastAsia"/>
        </w:rPr>
        <w:t>：</w:t>
      </w:r>
      <w:r w:rsidR="00E87A50" w:rsidRPr="00B62B1D">
        <w:rPr>
          <w:rFonts w:hint="eastAsia"/>
        </w:rPr>
        <w:t>8</w:t>
      </w:r>
      <w:r w:rsidR="00E87A50" w:rsidRPr="00B62B1D">
        <w:rPr>
          <w:rFonts w:hint="eastAsia"/>
        </w:rPr>
        <w:t>億</w:t>
      </w:r>
      <w:r w:rsidR="00E87A50" w:rsidRPr="00B62B1D">
        <w:rPr>
          <w:rFonts w:hint="eastAsia"/>
        </w:rPr>
        <w:t>9</w:t>
      </w:r>
      <w:proofErr w:type="gramStart"/>
      <w:r w:rsidR="00E87A50" w:rsidRPr="00B62B1D">
        <w:rPr>
          <w:rFonts w:hint="eastAsia"/>
        </w:rPr>
        <w:t>,454</w:t>
      </w:r>
      <w:r w:rsidR="00E87A50" w:rsidRPr="00B62B1D">
        <w:rPr>
          <w:rFonts w:hint="eastAsia"/>
        </w:rPr>
        <w:t>萬歐元</w:t>
      </w:r>
      <w:proofErr w:type="gramEnd"/>
      <w:r w:rsidR="00B62B1D" w:rsidRPr="00B62B1D">
        <w:rPr>
          <w:rFonts w:hint="eastAsia"/>
        </w:rPr>
        <w:t>（</w:t>
      </w:r>
      <w:r w:rsidR="00E87A50" w:rsidRPr="00B62B1D">
        <w:rPr>
          <w:rFonts w:hint="eastAsia"/>
        </w:rPr>
        <w:t>橡膠及塑膠</w:t>
      </w:r>
      <w:r w:rsidR="00B62B1D">
        <w:rPr>
          <w:rFonts w:hint="eastAsia"/>
        </w:rPr>
        <w:t>）</w:t>
      </w:r>
      <w:r w:rsidR="00E87A50" w:rsidRPr="00B62B1D">
        <w:rPr>
          <w:rFonts w:hint="eastAsia"/>
        </w:rPr>
        <w:t>、</w:t>
      </w:r>
      <w:r w:rsidR="00E87A50" w:rsidRPr="00B62B1D">
        <w:rPr>
          <w:rFonts w:hint="eastAsia"/>
        </w:rPr>
        <w:t>5</w:t>
      </w:r>
      <w:r w:rsidR="00E87A50" w:rsidRPr="00B62B1D">
        <w:rPr>
          <w:rFonts w:hint="eastAsia"/>
        </w:rPr>
        <w:t>億</w:t>
      </w:r>
      <w:r w:rsidR="00E87A50" w:rsidRPr="00B62B1D">
        <w:rPr>
          <w:rFonts w:hint="eastAsia"/>
        </w:rPr>
        <w:t>2,140</w:t>
      </w:r>
      <w:r w:rsidR="00E87A50" w:rsidRPr="00B62B1D">
        <w:rPr>
          <w:rFonts w:hint="eastAsia"/>
        </w:rPr>
        <w:t>萬歐元</w:t>
      </w:r>
      <w:r w:rsidR="00B62B1D" w:rsidRPr="00B62B1D">
        <w:rPr>
          <w:rFonts w:hint="eastAsia"/>
        </w:rPr>
        <w:t>（</w:t>
      </w:r>
      <w:r w:rsidR="00E87A50" w:rsidRPr="00B62B1D">
        <w:rPr>
          <w:rFonts w:hint="eastAsia"/>
        </w:rPr>
        <w:t>輪胎</w:t>
      </w:r>
      <w:r w:rsidR="00B62B1D">
        <w:rPr>
          <w:rFonts w:hint="eastAsia"/>
        </w:rPr>
        <w:t>）</w:t>
      </w:r>
    </w:p>
    <w:p w:rsidR="00E87A50" w:rsidRPr="00B62B1D" w:rsidRDefault="002B2AE0" w:rsidP="002B2AE0">
      <w:pPr>
        <w:pStyle w:val="Aff"/>
        <w:ind w:left="1771" w:hanging="354"/>
      </w:pPr>
      <w:r>
        <w:rPr>
          <w:rFonts w:hint="eastAsia"/>
        </w:rPr>
        <w:t>C</w:t>
      </w:r>
      <w:r w:rsidRPr="00B62B1D">
        <w:rPr>
          <w:rFonts w:hint="eastAsia"/>
        </w:rPr>
        <w:t>.</w:t>
      </w:r>
      <w:r>
        <w:rPr>
          <w:rFonts w:hint="eastAsia"/>
        </w:rPr>
        <w:tab/>
      </w:r>
      <w:r w:rsidR="00E87A50" w:rsidRPr="00B62B1D">
        <w:rPr>
          <w:rFonts w:hint="eastAsia"/>
        </w:rPr>
        <w:t>員工數</w:t>
      </w:r>
      <w:r w:rsidR="00B62B1D">
        <w:rPr>
          <w:rFonts w:hint="eastAsia"/>
        </w:rPr>
        <w:t>：</w:t>
      </w:r>
      <w:r w:rsidR="00E87A50" w:rsidRPr="00B62B1D">
        <w:rPr>
          <w:rFonts w:hint="eastAsia"/>
        </w:rPr>
        <w:t>1,565</w:t>
      </w:r>
      <w:r w:rsidR="00E87A50" w:rsidRPr="00B62B1D">
        <w:rPr>
          <w:rFonts w:hint="eastAsia"/>
        </w:rPr>
        <w:t>人</w:t>
      </w:r>
      <w:r w:rsidR="00B62B1D" w:rsidRPr="00B62B1D">
        <w:rPr>
          <w:rFonts w:hint="eastAsia"/>
        </w:rPr>
        <w:t>（</w:t>
      </w:r>
      <w:r w:rsidR="00E87A50" w:rsidRPr="00B62B1D">
        <w:rPr>
          <w:rFonts w:hint="eastAsia"/>
        </w:rPr>
        <w:t>橡膠及塑膠</w:t>
      </w:r>
      <w:r w:rsidR="00B62B1D">
        <w:rPr>
          <w:rFonts w:hint="eastAsia"/>
        </w:rPr>
        <w:t>）</w:t>
      </w:r>
      <w:r w:rsidR="00E87A50" w:rsidRPr="00B62B1D">
        <w:rPr>
          <w:rFonts w:hint="eastAsia"/>
        </w:rPr>
        <w:t>、</w:t>
      </w:r>
      <w:r w:rsidR="00E87A50" w:rsidRPr="00B62B1D">
        <w:rPr>
          <w:rFonts w:hint="eastAsia"/>
        </w:rPr>
        <w:t>1,256</w:t>
      </w:r>
      <w:r w:rsidR="00E87A50" w:rsidRPr="00B62B1D">
        <w:rPr>
          <w:rFonts w:hint="eastAsia"/>
        </w:rPr>
        <w:t>人</w:t>
      </w:r>
      <w:r w:rsidR="00B62B1D" w:rsidRPr="00B62B1D">
        <w:rPr>
          <w:rFonts w:hint="eastAsia"/>
        </w:rPr>
        <w:t>（</w:t>
      </w:r>
      <w:r w:rsidR="00E87A50" w:rsidRPr="00B62B1D">
        <w:rPr>
          <w:rFonts w:hint="eastAsia"/>
        </w:rPr>
        <w:t>輪胎</w:t>
      </w:r>
      <w:r w:rsidR="00B62B1D">
        <w:rPr>
          <w:rFonts w:hint="eastAsia"/>
        </w:rPr>
        <w:t>）</w:t>
      </w:r>
    </w:p>
    <w:p w:rsidR="00E87A50" w:rsidRPr="00B62B1D" w:rsidRDefault="00B62B1D" w:rsidP="002B2AE0">
      <w:pPr>
        <w:pStyle w:val="12"/>
        <w:ind w:left="1772" w:hanging="591"/>
      </w:pPr>
      <w:r w:rsidRPr="00B62B1D">
        <w:rPr>
          <w:rFonts w:hint="eastAsia"/>
        </w:rPr>
        <w:t>（</w:t>
      </w:r>
      <w:r w:rsidR="002B2AE0">
        <w:rPr>
          <w:rFonts w:hint="eastAsia"/>
        </w:rPr>
        <w:t>4</w:t>
      </w:r>
      <w:r>
        <w:rPr>
          <w:rFonts w:hint="eastAsia"/>
        </w:rPr>
        <w:t>）</w:t>
      </w:r>
      <w:r w:rsidR="00E87A50" w:rsidRPr="00B62B1D">
        <w:rPr>
          <w:rFonts w:hint="eastAsia"/>
        </w:rPr>
        <w:tab/>
        <w:t>De Micln</w:t>
      </w:r>
      <w:r>
        <w:rPr>
          <w:rFonts w:hint="eastAsia"/>
        </w:rPr>
        <w:t>：</w:t>
      </w:r>
    </w:p>
    <w:p w:rsidR="00E87A50" w:rsidRPr="00B62B1D" w:rsidRDefault="002B2AE0" w:rsidP="002B2AE0">
      <w:pPr>
        <w:pStyle w:val="Aff"/>
        <w:ind w:left="1771" w:hanging="354"/>
      </w:pPr>
      <w:r>
        <w:rPr>
          <w:rFonts w:hint="eastAsia"/>
        </w:rPr>
        <w:t>A</w:t>
      </w:r>
      <w:r w:rsidRPr="00B62B1D">
        <w:rPr>
          <w:rFonts w:hint="eastAsia"/>
        </w:rPr>
        <w:t>.</w:t>
      </w:r>
      <w:r>
        <w:rPr>
          <w:rFonts w:hint="eastAsia"/>
        </w:rPr>
        <w:tab/>
      </w:r>
      <w:r w:rsidR="00E87A50" w:rsidRPr="00B62B1D">
        <w:rPr>
          <w:rFonts w:hint="eastAsia"/>
        </w:rPr>
        <w:t>消費化粧品製造商</w:t>
      </w:r>
    </w:p>
    <w:p w:rsidR="00E87A50" w:rsidRPr="00B62B1D" w:rsidRDefault="002B2AE0" w:rsidP="002B2AE0">
      <w:pPr>
        <w:pStyle w:val="Aff"/>
        <w:ind w:left="1771" w:hanging="354"/>
      </w:pPr>
      <w:r>
        <w:rPr>
          <w:rFonts w:hint="eastAsia"/>
        </w:rPr>
        <w:t>B</w:t>
      </w:r>
      <w:r w:rsidRPr="00B62B1D">
        <w:rPr>
          <w:rFonts w:hint="eastAsia"/>
        </w:rPr>
        <w:t>.</w:t>
      </w:r>
      <w:r>
        <w:rPr>
          <w:rFonts w:hint="eastAsia"/>
        </w:rPr>
        <w:tab/>
      </w:r>
      <w:r w:rsidR="00E87A50" w:rsidRPr="00B62B1D">
        <w:rPr>
          <w:rFonts w:hint="eastAsia"/>
        </w:rPr>
        <w:t>營業額</w:t>
      </w:r>
      <w:r w:rsidR="00B62B1D">
        <w:rPr>
          <w:rFonts w:hint="eastAsia"/>
        </w:rPr>
        <w:t>：</w:t>
      </w:r>
      <w:r w:rsidR="00E87A50" w:rsidRPr="00B62B1D">
        <w:rPr>
          <w:rFonts w:hint="eastAsia"/>
        </w:rPr>
        <w:t>1</w:t>
      </w:r>
      <w:r w:rsidR="00E87A50" w:rsidRPr="00B62B1D">
        <w:rPr>
          <w:rFonts w:hint="eastAsia"/>
        </w:rPr>
        <w:t>億</w:t>
      </w:r>
      <w:r w:rsidR="00E87A50" w:rsidRPr="00B62B1D">
        <w:rPr>
          <w:rFonts w:hint="eastAsia"/>
        </w:rPr>
        <w:t>1</w:t>
      </w:r>
      <w:proofErr w:type="gramStart"/>
      <w:r w:rsidR="00E87A50" w:rsidRPr="00B62B1D">
        <w:rPr>
          <w:rFonts w:hint="eastAsia"/>
        </w:rPr>
        <w:t>,433</w:t>
      </w:r>
      <w:r w:rsidR="00E87A50" w:rsidRPr="00B62B1D">
        <w:rPr>
          <w:rFonts w:hint="eastAsia"/>
        </w:rPr>
        <w:t>萬歐元</w:t>
      </w:r>
      <w:proofErr w:type="gramEnd"/>
    </w:p>
    <w:p w:rsidR="00E87A50" w:rsidRPr="00B62B1D" w:rsidRDefault="002B2AE0" w:rsidP="002B2AE0">
      <w:pPr>
        <w:pStyle w:val="Aff"/>
        <w:ind w:left="1771" w:hanging="354"/>
      </w:pPr>
      <w:r>
        <w:rPr>
          <w:rFonts w:hint="eastAsia"/>
        </w:rPr>
        <w:t>C</w:t>
      </w:r>
      <w:r w:rsidRPr="00B62B1D">
        <w:rPr>
          <w:rFonts w:hint="eastAsia"/>
        </w:rPr>
        <w:t>.</w:t>
      </w:r>
      <w:r>
        <w:rPr>
          <w:rFonts w:hint="eastAsia"/>
        </w:rPr>
        <w:tab/>
      </w:r>
      <w:r w:rsidR="00E87A50" w:rsidRPr="00B62B1D">
        <w:rPr>
          <w:rFonts w:hint="eastAsia"/>
        </w:rPr>
        <w:t>員工數</w:t>
      </w:r>
      <w:r w:rsidR="00B62B1D">
        <w:rPr>
          <w:rFonts w:hint="eastAsia"/>
        </w:rPr>
        <w:t>：</w:t>
      </w:r>
      <w:r w:rsidR="00E87A50" w:rsidRPr="00B62B1D">
        <w:rPr>
          <w:rFonts w:hint="eastAsia"/>
        </w:rPr>
        <w:t>560</w:t>
      </w:r>
      <w:r w:rsidR="00E87A50" w:rsidRPr="00B62B1D">
        <w:rPr>
          <w:rFonts w:hint="eastAsia"/>
        </w:rPr>
        <w:t>人</w:t>
      </w:r>
    </w:p>
    <w:p w:rsidR="00E87A50" w:rsidRPr="00B62B1D" w:rsidRDefault="00B62B1D" w:rsidP="002B2AE0">
      <w:pPr>
        <w:pStyle w:val="12"/>
        <w:ind w:left="1772" w:hanging="591"/>
      </w:pPr>
      <w:r w:rsidRPr="00B62B1D">
        <w:rPr>
          <w:rFonts w:hint="eastAsia"/>
        </w:rPr>
        <w:t>（</w:t>
      </w:r>
      <w:r w:rsidR="002B2AE0">
        <w:rPr>
          <w:rFonts w:hint="eastAsia"/>
        </w:rPr>
        <w:t>5</w:t>
      </w:r>
      <w:r>
        <w:rPr>
          <w:rFonts w:hint="eastAsia"/>
        </w:rPr>
        <w:t>）</w:t>
      </w:r>
      <w:r w:rsidR="00E87A50" w:rsidRPr="00B62B1D">
        <w:rPr>
          <w:rFonts w:hint="eastAsia"/>
        </w:rPr>
        <w:tab/>
        <w:t>Chmosvit Folie</w:t>
      </w:r>
      <w:r>
        <w:rPr>
          <w:rFonts w:hint="eastAsia"/>
        </w:rPr>
        <w:t>：</w:t>
      </w:r>
    </w:p>
    <w:p w:rsidR="00E87A50" w:rsidRPr="00B62B1D" w:rsidRDefault="002B2AE0" w:rsidP="002B2AE0">
      <w:pPr>
        <w:pStyle w:val="Aff"/>
        <w:ind w:left="1771" w:hanging="354"/>
      </w:pPr>
      <w:r>
        <w:rPr>
          <w:rFonts w:hint="eastAsia"/>
        </w:rPr>
        <w:t>A</w:t>
      </w:r>
      <w:r w:rsidRPr="00B62B1D">
        <w:rPr>
          <w:rFonts w:hint="eastAsia"/>
        </w:rPr>
        <w:t>.</w:t>
      </w:r>
      <w:r>
        <w:rPr>
          <w:rFonts w:hint="eastAsia"/>
        </w:rPr>
        <w:tab/>
      </w:r>
      <w:r w:rsidR="00E87A50" w:rsidRPr="00B62B1D">
        <w:rPr>
          <w:rFonts w:hint="eastAsia"/>
        </w:rPr>
        <w:t>擁有廣泛之化學產品組合，為斯國東部大型雇主之一</w:t>
      </w:r>
    </w:p>
    <w:p w:rsidR="00E87A50" w:rsidRPr="00B62B1D" w:rsidRDefault="002B2AE0" w:rsidP="002B2AE0">
      <w:pPr>
        <w:pStyle w:val="Aff"/>
        <w:ind w:left="1771" w:hanging="354"/>
      </w:pPr>
      <w:r>
        <w:rPr>
          <w:rFonts w:hint="eastAsia"/>
        </w:rPr>
        <w:lastRenderedPageBreak/>
        <w:t>B</w:t>
      </w:r>
      <w:r w:rsidRPr="00B62B1D">
        <w:rPr>
          <w:rFonts w:hint="eastAsia"/>
        </w:rPr>
        <w:t>.</w:t>
      </w:r>
      <w:r>
        <w:rPr>
          <w:rFonts w:hint="eastAsia"/>
        </w:rPr>
        <w:tab/>
      </w:r>
      <w:r w:rsidR="00E87A50" w:rsidRPr="00B62B1D">
        <w:rPr>
          <w:rFonts w:hint="eastAsia"/>
        </w:rPr>
        <w:t>營業額</w:t>
      </w:r>
      <w:r w:rsidR="00B62B1D">
        <w:rPr>
          <w:rFonts w:hint="eastAsia"/>
        </w:rPr>
        <w:t>：</w:t>
      </w:r>
      <w:r w:rsidR="00E87A50" w:rsidRPr="00B62B1D">
        <w:rPr>
          <w:rFonts w:hint="eastAsia"/>
        </w:rPr>
        <w:t>9,259</w:t>
      </w:r>
      <w:r w:rsidR="00E87A50" w:rsidRPr="00B62B1D">
        <w:rPr>
          <w:rFonts w:hint="eastAsia"/>
        </w:rPr>
        <w:t>萬歐元</w:t>
      </w:r>
    </w:p>
    <w:p w:rsidR="00E87A50" w:rsidRPr="00B62B1D" w:rsidRDefault="002B2AE0" w:rsidP="002B2AE0">
      <w:pPr>
        <w:pStyle w:val="Aff"/>
        <w:ind w:left="1771" w:hanging="354"/>
      </w:pPr>
      <w:r>
        <w:rPr>
          <w:rFonts w:hint="eastAsia"/>
        </w:rPr>
        <w:t>C</w:t>
      </w:r>
      <w:r w:rsidRPr="00B62B1D">
        <w:rPr>
          <w:rFonts w:hint="eastAsia"/>
        </w:rPr>
        <w:t>.</w:t>
      </w:r>
      <w:r>
        <w:rPr>
          <w:rFonts w:hint="eastAsia"/>
        </w:rPr>
        <w:tab/>
      </w:r>
      <w:r w:rsidR="00E87A50" w:rsidRPr="00B62B1D">
        <w:rPr>
          <w:rFonts w:hint="eastAsia"/>
        </w:rPr>
        <w:t>員工數</w:t>
      </w:r>
      <w:r w:rsidR="00B62B1D">
        <w:rPr>
          <w:rFonts w:hint="eastAsia"/>
        </w:rPr>
        <w:t>：</w:t>
      </w:r>
      <w:r w:rsidR="00E87A50" w:rsidRPr="00B62B1D">
        <w:rPr>
          <w:rFonts w:hint="eastAsia"/>
        </w:rPr>
        <w:t>945</w:t>
      </w:r>
      <w:r w:rsidR="00E87A50" w:rsidRPr="00B62B1D">
        <w:rPr>
          <w:rFonts w:hint="eastAsia"/>
        </w:rPr>
        <w:t>人</w:t>
      </w:r>
    </w:p>
    <w:p w:rsidR="00E87A50" w:rsidRPr="00B62B1D" w:rsidRDefault="002B2AE0" w:rsidP="002B2AE0">
      <w:pPr>
        <w:pStyle w:val="af5"/>
        <w:ind w:left="1417" w:hanging="472"/>
      </w:pPr>
      <w:r>
        <w:rPr>
          <w:rFonts w:hint="eastAsia"/>
        </w:rPr>
        <w:t>３</w:t>
      </w:r>
      <w:r w:rsidR="00E87A50" w:rsidRPr="00B62B1D">
        <w:rPr>
          <w:rFonts w:hint="eastAsia"/>
        </w:rPr>
        <w:t>、斯國著名塑膠製造商</w:t>
      </w:r>
    </w:p>
    <w:p w:rsidR="00E87A50" w:rsidRPr="00B62B1D" w:rsidRDefault="00B62B1D" w:rsidP="002B2AE0">
      <w:pPr>
        <w:pStyle w:val="12"/>
        <w:ind w:left="1772" w:hanging="591"/>
      </w:pPr>
      <w:r w:rsidRPr="00B62B1D">
        <w:rPr>
          <w:rFonts w:hint="eastAsia"/>
        </w:rPr>
        <w:t>（</w:t>
      </w:r>
      <w:r w:rsidR="002B2AE0">
        <w:rPr>
          <w:rFonts w:hint="eastAsia"/>
        </w:rPr>
        <w:t>1</w:t>
      </w:r>
      <w:r>
        <w:rPr>
          <w:rFonts w:hint="eastAsia"/>
        </w:rPr>
        <w:t>）</w:t>
      </w:r>
      <w:r w:rsidR="00E87A50" w:rsidRPr="00B62B1D">
        <w:rPr>
          <w:rFonts w:hint="eastAsia"/>
        </w:rPr>
        <w:tab/>
        <w:t>Soyon E-Hwa Automotive</w:t>
      </w:r>
    </w:p>
    <w:p w:rsidR="00E87A50" w:rsidRPr="00B62B1D" w:rsidRDefault="002B2AE0" w:rsidP="002B2AE0">
      <w:pPr>
        <w:pStyle w:val="Aff"/>
        <w:ind w:left="1771" w:hanging="354"/>
      </w:pPr>
      <w:r>
        <w:rPr>
          <w:rFonts w:hint="eastAsia"/>
        </w:rPr>
        <w:t>A</w:t>
      </w:r>
      <w:r w:rsidRPr="00B62B1D">
        <w:rPr>
          <w:rFonts w:hint="eastAsia"/>
        </w:rPr>
        <w:t>.</w:t>
      </w:r>
      <w:r>
        <w:rPr>
          <w:rFonts w:hint="eastAsia"/>
        </w:rPr>
        <w:tab/>
      </w:r>
      <w:r w:rsidR="00E87A50" w:rsidRPr="00B62B1D">
        <w:rPr>
          <w:rFonts w:hint="eastAsia"/>
        </w:rPr>
        <w:t>韓國多種汽車塑膠及塑料緊固件第一級供應商</w:t>
      </w:r>
    </w:p>
    <w:p w:rsidR="00E87A50" w:rsidRPr="00B62B1D" w:rsidRDefault="002B2AE0" w:rsidP="002B2AE0">
      <w:pPr>
        <w:pStyle w:val="Aff"/>
        <w:ind w:left="1771" w:hanging="354"/>
      </w:pPr>
      <w:r>
        <w:rPr>
          <w:rFonts w:hint="eastAsia"/>
        </w:rPr>
        <w:t>B</w:t>
      </w:r>
      <w:r w:rsidRPr="00B62B1D">
        <w:rPr>
          <w:rFonts w:hint="eastAsia"/>
        </w:rPr>
        <w:t>.</w:t>
      </w:r>
      <w:r>
        <w:rPr>
          <w:rFonts w:hint="eastAsia"/>
        </w:rPr>
        <w:tab/>
      </w:r>
      <w:r w:rsidR="00E87A50" w:rsidRPr="00B62B1D">
        <w:rPr>
          <w:rFonts w:hint="eastAsia"/>
        </w:rPr>
        <w:t>營業額</w:t>
      </w:r>
      <w:r w:rsidR="00B62B1D">
        <w:rPr>
          <w:rFonts w:hint="eastAsia"/>
        </w:rPr>
        <w:t>：</w:t>
      </w:r>
      <w:r w:rsidR="00E87A50" w:rsidRPr="00B62B1D">
        <w:rPr>
          <w:rFonts w:hint="eastAsia"/>
        </w:rPr>
        <w:t>1</w:t>
      </w:r>
      <w:r w:rsidR="00E87A50" w:rsidRPr="00B62B1D">
        <w:rPr>
          <w:rFonts w:hint="eastAsia"/>
        </w:rPr>
        <w:t>億</w:t>
      </w:r>
      <w:r w:rsidR="00E87A50" w:rsidRPr="00B62B1D">
        <w:rPr>
          <w:rFonts w:hint="eastAsia"/>
        </w:rPr>
        <w:t>5</w:t>
      </w:r>
      <w:proofErr w:type="gramStart"/>
      <w:r w:rsidR="00E87A50" w:rsidRPr="00B62B1D">
        <w:rPr>
          <w:rFonts w:hint="eastAsia"/>
        </w:rPr>
        <w:t>,750</w:t>
      </w:r>
      <w:r w:rsidR="00E87A50" w:rsidRPr="00B62B1D">
        <w:rPr>
          <w:rFonts w:hint="eastAsia"/>
        </w:rPr>
        <w:t>萬歐元</w:t>
      </w:r>
      <w:proofErr w:type="gramEnd"/>
    </w:p>
    <w:p w:rsidR="00E87A50" w:rsidRPr="00B62B1D" w:rsidRDefault="002B2AE0" w:rsidP="002B2AE0">
      <w:pPr>
        <w:pStyle w:val="Aff"/>
        <w:ind w:left="1771" w:hanging="354"/>
      </w:pPr>
      <w:r>
        <w:rPr>
          <w:rFonts w:hint="eastAsia"/>
        </w:rPr>
        <w:t>C</w:t>
      </w:r>
      <w:r w:rsidRPr="00B62B1D">
        <w:rPr>
          <w:rFonts w:hint="eastAsia"/>
        </w:rPr>
        <w:t>.</w:t>
      </w:r>
      <w:r>
        <w:rPr>
          <w:rFonts w:hint="eastAsia"/>
        </w:rPr>
        <w:tab/>
      </w:r>
      <w:r w:rsidR="00E87A50" w:rsidRPr="00B62B1D">
        <w:rPr>
          <w:rFonts w:hint="eastAsia"/>
        </w:rPr>
        <w:t>員工數</w:t>
      </w:r>
      <w:r w:rsidR="00B62B1D">
        <w:rPr>
          <w:rFonts w:hint="eastAsia"/>
        </w:rPr>
        <w:t>：</w:t>
      </w:r>
      <w:r w:rsidR="00E87A50" w:rsidRPr="00B62B1D">
        <w:rPr>
          <w:rFonts w:hint="eastAsia"/>
        </w:rPr>
        <w:t>634</w:t>
      </w:r>
      <w:r w:rsidR="00E87A50" w:rsidRPr="00B62B1D">
        <w:rPr>
          <w:rFonts w:hint="eastAsia"/>
        </w:rPr>
        <w:t>人</w:t>
      </w:r>
    </w:p>
    <w:p w:rsidR="00E87A50" w:rsidRPr="00B62B1D" w:rsidRDefault="00B62B1D" w:rsidP="002B2AE0">
      <w:pPr>
        <w:pStyle w:val="12"/>
        <w:ind w:left="1772" w:hanging="591"/>
      </w:pPr>
      <w:r w:rsidRPr="00B62B1D">
        <w:rPr>
          <w:rFonts w:hint="eastAsia"/>
        </w:rPr>
        <w:t>（</w:t>
      </w:r>
      <w:r w:rsidR="002B2AE0">
        <w:rPr>
          <w:rFonts w:hint="eastAsia"/>
        </w:rPr>
        <w:t>2</w:t>
      </w:r>
      <w:r>
        <w:rPr>
          <w:rFonts w:hint="eastAsia"/>
        </w:rPr>
        <w:t>）</w:t>
      </w:r>
      <w:r w:rsidR="00E87A50" w:rsidRPr="00B62B1D">
        <w:rPr>
          <w:rFonts w:hint="eastAsia"/>
        </w:rPr>
        <w:tab/>
        <w:t>Magna Slovteca</w:t>
      </w:r>
    </w:p>
    <w:p w:rsidR="00E87A50" w:rsidRPr="00B62B1D" w:rsidRDefault="002B2AE0" w:rsidP="002B2AE0">
      <w:pPr>
        <w:pStyle w:val="Aff"/>
        <w:ind w:left="1771" w:hanging="354"/>
      </w:pPr>
      <w:r>
        <w:rPr>
          <w:rFonts w:hint="eastAsia"/>
        </w:rPr>
        <w:t>A</w:t>
      </w:r>
      <w:r w:rsidRPr="00B62B1D">
        <w:rPr>
          <w:rFonts w:hint="eastAsia"/>
        </w:rPr>
        <w:t>.</w:t>
      </w:r>
      <w:r>
        <w:rPr>
          <w:rFonts w:hint="eastAsia"/>
        </w:rPr>
        <w:tab/>
      </w:r>
      <w:r w:rsidR="00E87A50" w:rsidRPr="00B62B1D">
        <w:rPr>
          <w:rFonts w:hint="eastAsia"/>
        </w:rPr>
        <w:t>加拿大內部及外部汽車塑膠零組件製造商</w:t>
      </w:r>
    </w:p>
    <w:p w:rsidR="00E87A50" w:rsidRPr="00B62B1D" w:rsidRDefault="002B2AE0" w:rsidP="002B2AE0">
      <w:pPr>
        <w:pStyle w:val="Aff"/>
        <w:ind w:left="1771" w:hanging="354"/>
      </w:pPr>
      <w:r>
        <w:rPr>
          <w:rFonts w:hint="eastAsia"/>
        </w:rPr>
        <w:t>B</w:t>
      </w:r>
      <w:r w:rsidRPr="00B62B1D">
        <w:rPr>
          <w:rFonts w:hint="eastAsia"/>
        </w:rPr>
        <w:t>.</w:t>
      </w:r>
      <w:r>
        <w:rPr>
          <w:rFonts w:hint="eastAsia"/>
        </w:rPr>
        <w:tab/>
      </w:r>
      <w:r w:rsidR="00E87A50" w:rsidRPr="00B62B1D">
        <w:rPr>
          <w:rFonts w:hint="eastAsia"/>
        </w:rPr>
        <w:t>營業額</w:t>
      </w:r>
      <w:r w:rsidR="00B62B1D">
        <w:rPr>
          <w:rFonts w:hint="eastAsia"/>
        </w:rPr>
        <w:t>：</w:t>
      </w:r>
      <w:r w:rsidR="00E87A50" w:rsidRPr="00B62B1D">
        <w:rPr>
          <w:rFonts w:hint="eastAsia"/>
        </w:rPr>
        <w:t>1</w:t>
      </w:r>
      <w:r w:rsidR="00E87A50" w:rsidRPr="00B62B1D">
        <w:rPr>
          <w:rFonts w:hint="eastAsia"/>
        </w:rPr>
        <w:t>億</w:t>
      </w:r>
      <w:r w:rsidR="00E87A50" w:rsidRPr="00B62B1D">
        <w:rPr>
          <w:rFonts w:hint="eastAsia"/>
        </w:rPr>
        <w:t>3</w:t>
      </w:r>
      <w:proofErr w:type="gramStart"/>
      <w:r w:rsidR="00E87A50" w:rsidRPr="00B62B1D">
        <w:rPr>
          <w:rFonts w:hint="eastAsia"/>
        </w:rPr>
        <w:t>,483</w:t>
      </w:r>
      <w:r w:rsidR="00E87A50" w:rsidRPr="00B62B1D">
        <w:rPr>
          <w:rFonts w:hint="eastAsia"/>
        </w:rPr>
        <w:t>萬歐元</w:t>
      </w:r>
      <w:proofErr w:type="gramEnd"/>
    </w:p>
    <w:p w:rsidR="00E87A50" w:rsidRPr="00B62B1D" w:rsidRDefault="002B2AE0" w:rsidP="002B2AE0">
      <w:pPr>
        <w:pStyle w:val="Aff"/>
        <w:ind w:left="1771" w:hanging="354"/>
      </w:pPr>
      <w:r>
        <w:rPr>
          <w:rFonts w:hint="eastAsia"/>
        </w:rPr>
        <w:t>C</w:t>
      </w:r>
      <w:r w:rsidRPr="00B62B1D">
        <w:rPr>
          <w:rFonts w:hint="eastAsia"/>
        </w:rPr>
        <w:t>.</w:t>
      </w:r>
      <w:r>
        <w:rPr>
          <w:rFonts w:hint="eastAsia"/>
        </w:rPr>
        <w:tab/>
      </w:r>
      <w:r w:rsidR="00E87A50" w:rsidRPr="00B62B1D">
        <w:rPr>
          <w:rFonts w:hint="eastAsia"/>
        </w:rPr>
        <w:t>員工數</w:t>
      </w:r>
      <w:r w:rsidR="00B62B1D">
        <w:rPr>
          <w:rFonts w:hint="eastAsia"/>
        </w:rPr>
        <w:t>：</w:t>
      </w:r>
      <w:r w:rsidR="00E87A50" w:rsidRPr="00B62B1D">
        <w:rPr>
          <w:rFonts w:hint="eastAsia"/>
        </w:rPr>
        <w:t>455</w:t>
      </w:r>
      <w:r w:rsidR="00E87A50" w:rsidRPr="00B62B1D">
        <w:rPr>
          <w:rFonts w:hint="eastAsia"/>
        </w:rPr>
        <w:t>人</w:t>
      </w:r>
    </w:p>
    <w:p w:rsidR="00E87A50" w:rsidRPr="00B62B1D" w:rsidRDefault="00B62B1D" w:rsidP="002B2AE0">
      <w:pPr>
        <w:pStyle w:val="12"/>
        <w:ind w:left="1772" w:hanging="591"/>
      </w:pPr>
      <w:r w:rsidRPr="00B62B1D">
        <w:rPr>
          <w:rFonts w:hint="eastAsia"/>
        </w:rPr>
        <w:t>（</w:t>
      </w:r>
      <w:r w:rsidR="002B2AE0">
        <w:rPr>
          <w:rFonts w:hint="eastAsia"/>
        </w:rPr>
        <w:t>3</w:t>
      </w:r>
      <w:r>
        <w:rPr>
          <w:rFonts w:hint="eastAsia"/>
        </w:rPr>
        <w:t>）</w:t>
      </w:r>
      <w:r w:rsidR="00E87A50" w:rsidRPr="00B62B1D">
        <w:rPr>
          <w:rFonts w:hint="eastAsia"/>
        </w:rPr>
        <w:tab/>
        <w:t>Jasplastik</w:t>
      </w:r>
      <w:r>
        <w:rPr>
          <w:rFonts w:hint="eastAsia"/>
        </w:rPr>
        <w:t>：</w:t>
      </w:r>
    </w:p>
    <w:p w:rsidR="00E87A50" w:rsidRPr="00B62B1D" w:rsidRDefault="002B2AE0" w:rsidP="002B2AE0">
      <w:pPr>
        <w:pStyle w:val="Aff"/>
        <w:ind w:left="1771" w:hanging="354"/>
      </w:pPr>
      <w:r>
        <w:rPr>
          <w:rFonts w:hint="eastAsia"/>
        </w:rPr>
        <w:t>A</w:t>
      </w:r>
      <w:r w:rsidRPr="00B62B1D">
        <w:rPr>
          <w:rFonts w:hint="eastAsia"/>
        </w:rPr>
        <w:t>.</w:t>
      </w:r>
      <w:r>
        <w:rPr>
          <w:rFonts w:hint="eastAsia"/>
        </w:rPr>
        <w:tab/>
      </w:r>
      <w:r w:rsidR="00E87A50" w:rsidRPr="00B62B1D">
        <w:rPr>
          <w:rFonts w:hint="eastAsia"/>
        </w:rPr>
        <w:t>汽車及電視塑膠零組件製造商</w:t>
      </w:r>
    </w:p>
    <w:p w:rsidR="00E87A50" w:rsidRPr="00B62B1D" w:rsidRDefault="002B2AE0" w:rsidP="002B2AE0">
      <w:pPr>
        <w:pStyle w:val="Aff"/>
        <w:ind w:left="1771" w:hanging="354"/>
      </w:pPr>
      <w:r>
        <w:rPr>
          <w:rFonts w:hint="eastAsia"/>
        </w:rPr>
        <w:t>B</w:t>
      </w:r>
      <w:r w:rsidRPr="00B62B1D">
        <w:rPr>
          <w:rFonts w:hint="eastAsia"/>
        </w:rPr>
        <w:t>.</w:t>
      </w:r>
      <w:r>
        <w:rPr>
          <w:rFonts w:hint="eastAsia"/>
        </w:rPr>
        <w:tab/>
      </w:r>
      <w:r w:rsidR="00E87A50" w:rsidRPr="00B62B1D">
        <w:rPr>
          <w:rFonts w:hint="eastAsia"/>
        </w:rPr>
        <w:t>營業額</w:t>
      </w:r>
      <w:r w:rsidR="00B62B1D">
        <w:rPr>
          <w:rFonts w:hint="eastAsia"/>
        </w:rPr>
        <w:t>：</w:t>
      </w:r>
      <w:r w:rsidR="00E87A50" w:rsidRPr="00B62B1D">
        <w:rPr>
          <w:rFonts w:hint="eastAsia"/>
        </w:rPr>
        <w:t>6,468</w:t>
      </w:r>
      <w:r w:rsidR="00E87A50" w:rsidRPr="00B62B1D">
        <w:rPr>
          <w:rFonts w:hint="eastAsia"/>
        </w:rPr>
        <w:t>萬歐元</w:t>
      </w:r>
      <w:r w:rsidR="00B62B1D" w:rsidRPr="00B62B1D">
        <w:rPr>
          <w:rFonts w:hint="eastAsia"/>
        </w:rPr>
        <w:t>（</w:t>
      </w:r>
      <w:r w:rsidR="00E87A50" w:rsidRPr="00B62B1D">
        <w:rPr>
          <w:rFonts w:hint="eastAsia"/>
        </w:rPr>
        <w:t>電視塑膠零組件</w:t>
      </w:r>
      <w:r w:rsidR="00B62B1D">
        <w:rPr>
          <w:rFonts w:hint="eastAsia"/>
        </w:rPr>
        <w:t>）</w:t>
      </w:r>
      <w:r w:rsidR="00E87A50" w:rsidRPr="00B62B1D">
        <w:rPr>
          <w:rFonts w:hint="eastAsia"/>
        </w:rPr>
        <w:t>、</w:t>
      </w:r>
      <w:r w:rsidR="00E87A50" w:rsidRPr="00B62B1D">
        <w:rPr>
          <w:rFonts w:hint="eastAsia"/>
        </w:rPr>
        <w:t>2,124</w:t>
      </w:r>
      <w:r w:rsidR="00E87A50" w:rsidRPr="00B62B1D">
        <w:rPr>
          <w:rFonts w:hint="eastAsia"/>
        </w:rPr>
        <w:t>萬歐元</w:t>
      </w:r>
      <w:r w:rsidR="00B62B1D" w:rsidRPr="00B62B1D">
        <w:rPr>
          <w:rFonts w:hint="eastAsia"/>
        </w:rPr>
        <w:t>（</w:t>
      </w:r>
      <w:r w:rsidR="00E87A50" w:rsidRPr="00B62B1D">
        <w:rPr>
          <w:rFonts w:hint="eastAsia"/>
        </w:rPr>
        <w:t>汽車</w:t>
      </w:r>
      <w:r w:rsidR="00B62B1D">
        <w:rPr>
          <w:rFonts w:hint="eastAsia"/>
        </w:rPr>
        <w:t>）</w:t>
      </w:r>
    </w:p>
    <w:p w:rsidR="00E87A50" w:rsidRPr="00B62B1D" w:rsidRDefault="002B2AE0" w:rsidP="002B2AE0">
      <w:pPr>
        <w:pStyle w:val="Aff"/>
        <w:ind w:left="1771" w:hanging="354"/>
      </w:pPr>
      <w:r>
        <w:rPr>
          <w:rFonts w:hint="eastAsia"/>
        </w:rPr>
        <w:t>C</w:t>
      </w:r>
      <w:r w:rsidRPr="00B62B1D">
        <w:rPr>
          <w:rFonts w:hint="eastAsia"/>
        </w:rPr>
        <w:t>.</w:t>
      </w:r>
      <w:r>
        <w:rPr>
          <w:rFonts w:hint="eastAsia"/>
        </w:rPr>
        <w:tab/>
      </w:r>
      <w:r w:rsidR="00E87A50" w:rsidRPr="00B62B1D">
        <w:rPr>
          <w:rFonts w:hint="eastAsia"/>
        </w:rPr>
        <w:t>員工數</w:t>
      </w:r>
      <w:r w:rsidR="00B62B1D">
        <w:rPr>
          <w:rFonts w:hint="eastAsia"/>
        </w:rPr>
        <w:t>：</w:t>
      </w:r>
      <w:r w:rsidR="00E87A50" w:rsidRPr="00B62B1D">
        <w:rPr>
          <w:rFonts w:hint="eastAsia"/>
        </w:rPr>
        <w:t>600</w:t>
      </w:r>
      <w:r w:rsidR="00E87A50" w:rsidRPr="00B62B1D">
        <w:rPr>
          <w:rFonts w:hint="eastAsia"/>
        </w:rPr>
        <w:t>人</w:t>
      </w:r>
    </w:p>
    <w:p w:rsidR="00E87A50" w:rsidRPr="00B62B1D" w:rsidRDefault="00B62B1D" w:rsidP="002B2AE0">
      <w:pPr>
        <w:pStyle w:val="12"/>
        <w:ind w:left="1772" w:hanging="591"/>
      </w:pPr>
      <w:r w:rsidRPr="00B62B1D">
        <w:rPr>
          <w:rFonts w:hint="eastAsia"/>
        </w:rPr>
        <w:t>（</w:t>
      </w:r>
      <w:r w:rsidR="002B2AE0">
        <w:rPr>
          <w:rFonts w:hint="eastAsia"/>
        </w:rPr>
        <w:t>4</w:t>
      </w:r>
      <w:r>
        <w:rPr>
          <w:rFonts w:hint="eastAsia"/>
        </w:rPr>
        <w:t>）</w:t>
      </w:r>
      <w:r w:rsidR="00E87A50" w:rsidRPr="00B62B1D">
        <w:rPr>
          <w:rFonts w:hint="eastAsia"/>
        </w:rPr>
        <w:tab/>
        <w:t>Thermoplastic</w:t>
      </w:r>
      <w:r w:rsidR="00E87A50" w:rsidRPr="00B62B1D">
        <w:rPr>
          <w:rFonts w:hint="eastAsia"/>
        </w:rPr>
        <w:t>：</w:t>
      </w:r>
    </w:p>
    <w:p w:rsidR="00E87A50" w:rsidRPr="00B62B1D" w:rsidRDefault="002B2AE0" w:rsidP="002B2AE0">
      <w:pPr>
        <w:pStyle w:val="Aff"/>
        <w:ind w:left="1771" w:hanging="354"/>
      </w:pPr>
      <w:r>
        <w:rPr>
          <w:rFonts w:hint="eastAsia"/>
        </w:rPr>
        <w:t>A</w:t>
      </w:r>
      <w:r w:rsidRPr="00B62B1D">
        <w:rPr>
          <w:rFonts w:hint="eastAsia"/>
        </w:rPr>
        <w:t>.</w:t>
      </w:r>
      <w:r>
        <w:rPr>
          <w:rFonts w:hint="eastAsia"/>
        </w:rPr>
        <w:tab/>
      </w:r>
      <w:r w:rsidR="00E87A50" w:rsidRPr="00B62B1D">
        <w:rPr>
          <w:rFonts w:hint="eastAsia"/>
        </w:rPr>
        <w:t>斯國第一級供應商，產品包括射出成型、汽車外部及內部塑膠零組件</w:t>
      </w:r>
    </w:p>
    <w:p w:rsidR="00E87A50" w:rsidRPr="00B62B1D" w:rsidRDefault="002B2AE0" w:rsidP="002B2AE0">
      <w:pPr>
        <w:pStyle w:val="Aff"/>
        <w:ind w:left="1771" w:hanging="354"/>
      </w:pPr>
      <w:r>
        <w:rPr>
          <w:rFonts w:hint="eastAsia"/>
        </w:rPr>
        <w:t>B</w:t>
      </w:r>
      <w:r w:rsidRPr="00B62B1D">
        <w:rPr>
          <w:rFonts w:hint="eastAsia"/>
        </w:rPr>
        <w:t>.</w:t>
      </w:r>
      <w:r>
        <w:rPr>
          <w:rFonts w:hint="eastAsia"/>
        </w:rPr>
        <w:tab/>
      </w:r>
      <w:r w:rsidR="00E87A50" w:rsidRPr="00B62B1D">
        <w:rPr>
          <w:rFonts w:hint="eastAsia"/>
        </w:rPr>
        <w:t>營業額</w:t>
      </w:r>
      <w:r w:rsidR="00B62B1D">
        <w:rPr>
          <w:rFonts w:hint="eastAsia"/>
        </w:rPr>
        <w:t>：</w:t>
      </w:r>
      <w:r w:rsidR="00E87A50" w:rsidRPr="00B62B1D">
        <w:rPr>
          <w:rFonts w:hint="eastAsia"/>
        </w:rPr>
        <w:t>1,563</w:t>
      </w:r>
      <w:r w:rsidR="00E87A50" w:rsidRPr="00B62B1D">
        <w:rPr>
          <w:rFonts w:hint="eastAsia"/>
        </w:rPr>
        <w:t>萬歐元</w:t>
      </w:r>
    </w:p>
    <w:p w:rsidR="00E87A50" w:rsidRPr="00B62B1D" w:rsidRDefault="002B2AE0" w:rsidP="002B2AE0">
      <w:pPr>
        <w:pStyle w:val="Aff"/>
        <w:ind w:left="1771" w:hanging="354"/>
      </w:pPr>
      <w:r>
        <w:rPr>
          <w:rFonts w:hint="eastAsia"/>
        </w:rPr>
        <w:t>C</w:t>
      </w:r>
      <w:r w:rsidRPr="00B62B1D">
        <w:rPr>
          <w:rFonts w:hint="eastAsia"/>
        </w:rPr>
        <w:t>.</w:t>
      </w:r>
      <w:r>
        <w:rPr>
          <w:rFonts w:hint="eastAsia"/>
        </w:rPr>
        <w:tab/>
      </w:r>
      <w:r w:rsidR="00E87A50" w:rsidRPr="00B62B1D">
        <w:rPr>
          <w:rFonts w:hint="eastAsia"/>
        </w:rPr>
        <w:t>員工數</w:t>
      </w:r>
      <w:r w:rsidR="00B62B1D">
        <w:rPr>
          <w:rFonts w:hint="eastAsia"/>
        </w:rPr>
        <w:t>：</w:t>
      </w:r>
      <w:r w:rsidR="00E87A50" w:rsidRPr="00B62B1D">
        <w:rPr>
          <w:rFonts w:hint="eastAsia"/>
        </w:rPr>
        <w:t>125</w:t>
      </w:r>
      <w:r w:rsidR="00E87A50" w:rsidRPr="00B62B1D">
        <w:rPr>
          <w:rFonts w:hint="eastAsia"/>
        </w:rPr>
        <w:t>人</w:t>
      </w:r>
    </w:p>
    <w:p w:rsidR="00E87A50" w:rsidRPr="00B62B1D" w:rsidRDefault="00B62B1D" w:rsidP="002B2AE0">
      <w:pPr>
        <w:pStyle w:val="12"/>
        <w:ind w:left="1772" w:hanging="591"/>
      </w:pPr>
      <w:r w:rsidRPr="00B62B1D">
        <w:rPr>
          <w:rFonts w:hint="eastAsia"/>
        </w:rPr>
        <w:t>（</w:t>
      </w:r>
      <w:r w:rsidR="002B2AE0">
        <w:rPr>
          <w:rFonts w:hint="eastAsia"/>
        </w:rPr>
        <w:t>5</w:t>
      </w:r>
      <w:r>
        <w:rPr>
          <w:rFonts w:hint="eastAsia"/>
        </w:rPr>
        <w:t>）</w:t>
      </w:r>
      <w:r w:rsidR="00E87A50" w:rsidRPr="00B62B1D">
        <w:rPr>
          <w:rFonts w:hint="eastAsia"/>
        </w:rPr>
        <w:tab/>
        <w:t>Sluzba Nitra</w:t>
      </w:r>
      <w:r>
        <w:rPr>
          <w:rFonts w:hint="eastAsia"/>
        </w:rPr>
        <w:t>：</w:t>
      </w:r>
    </w:p>
    <w:p w:rsidR="00E87A50" w:rsidRPr="00B62B1D" w:rsidRDefault="002B2AE0" w:rsidP="002B2AE0">
      <w:pPr>
        <w:pStyle w:val="Aff"/>
        <w:ind w:left="1771" w:hanging="354"/>
      </w:pPr>
      <w:r>
        <w:rPr>
          <w:rFonts w:hint="eastAsia"/>
        </w:rPr>
        <w:t>A</w:t>
      </w:r>
      <w:r w:rsidRPr="00B62B1D">
        <w:rPr>
          <w:rFonts w:hint="eastAsia"/>
        </w:rPr>
        <w:t>.</w:t>
      </w:r>
      <w:r>
        <w:rPr>
          <w:rFonts w:hint="eastAsia"/>
        </w:rPr>
        <w:tab/>
      </w:r>
      <w:r w:rsidR="00E87A50" w:rsidRPr="00B62B1D">
        <w:rPr>
          <w:rFonts w:hint="eastAsia"/>
        </w:rPr>
        <w:t>產品包括用於電子、保險絲盒車用塑料零組件、內部及外部照明設備</w:t>
      </w:r>
    </w:p>
    <w:p w:rsidR="00E87A50" w:rsidRPr="00B62B1D" w:rsidRDefault="002B2AE0" w:rsidP="002B2AE0">
      <w:pPr>
        <w:pStyle w:val="Aff"/>
        <w:ind w:left="1771" w:hanging="354"/>
      </w:pPr>
      <w:r>
        <w:rPr>
          <w:rFonts w:hint="eastAsia"/>
        </w:rPr>
        <w:t>B</w:t>
      </w:r>
      <w:r w:rsidRPr="00B62B1D">
        <w:rPr>
          <w:rFonts w:hint="eastAsia"/>
        </w:rPr>
        <w:t>.</w:t>
      </w:r>
      <w:r>
        <w:rPr>
          <w:rFonts w:hint="eastAsia"/>
        </w:rPr>
        <w:tab/>
      </w:r>
      <w:r w:rsidR="00E87A50" w:rsidRPr="00B62B1D">
        <w:rPr>
          <w:rFonts w:hint="eastAsia"/>
        </w:rPr>
        <w:t>營業額</w:t>
      </w:r>
      <w:r w:rsidR="00B62B1D">
        <w:rPr>
          <w:rFonts w:hint="eastAsia"/>
        </w:rPr>
        <w:t>：</w:t>
      </w:r>
      <w:r w:rsidR="00E87A50" w:rsidRPr="00B62B1D">
        <w:rPr>
          <w:rFonts w:hint="eastAsia"/>
        </w:rPr>
        <w:t>1,708</w:t>
      </w:r>
      <w:r w:rsidR="00E87A50" w:rsidRPr="00B62B1D">
        <w:rPr>
          <w:rFonts w:hint="eastAsia"/>
        </w:rPr>
        <w:t>萬歐元</w:t>
      </w:r>
    </w:p>
    <w:p w:rsidR="00E87A50" w:rsidRPr="00B62B1D" w:rsidRDefault="002B2AE0" w:rsidP="002B2AE0">
      <w:pPr>
        <w:pStyle w:val="Aff"/>
        <w:ind w:left="1771" w:hanging="354"/>
      </w:pPr>
      <w:r>
        <w:rPr>
          <w:rFonts w:hint="eastAsia"/>
        </w:rPr>
        <w:t>C</w:t>
      </w:r>
      <w:r w:rsidRPr="00B62B1D">
        <w:rPr>
          <w:rFonts w:hint="eastAsia"/>
        </w:rPr>
        <w:t>.</w:t>
      </w:r>
      <w:r>
        <w:rPr>
          <w:rFonts w:hint="eastAsia"/>
        </w:rPr>
        <w:tab/>
      </w:r>
      <w:r w:rsidR="00E87A50" w:rsidRPr="00B62B1D">
        <w:rPr>
          <w:rFonts w:hint="eastAsia"/>
        </w:rPr>
        <w:t>員工數</w:t>
      </w:r>
      <w:r w:rsidR="00B62B1D">
        <w:rPr>
          <w:rFonts w:hint="eastAsia"/>
        </w:rPr>
        <w:t>：</w:t>
      </w:r>
      <w:r w:rsidR="00E87A50" w:rsidRPr="00B62B1D">
        <w:rPr>
          <w:rFonts w:hint="eastAsia"/>
        </w:rPr>
        <w:t>222</w:t>
      </w:r>
      <w:r w:rsidR="00E87A50" w:rsidRPr="00B62B1D">
        <w:rPr>
          <w:rFonts w:hint="eastAsia"/>
        </w:rPr>
        <w:t>人</w:t>
      </w:r>
    </w:p>
    <w:p w:rsidR="00E87A50" w:rsidRPr="00B62B1D" w:rsidRDefault="00E87A50" w:rsidP="002B2AE0">
      <w:pPr>
        <w:ind w:firstLine="472"/>
        <w:rPr>
          <w:lang w:eastAsia="zh-TW"/>
        </w:rPr>
      </w:pPr>
      <w:r w:rsidRPr="00B62B1D">
        <w:rPr>
          <w:rFonts w:hint="eastAsia"/>
          <w:lang w:eastAsia="zh-TW"/>
        </w:rPr>
        <w:lastRenderedPageBreak/>
        <w:t>90</w:t>
      </w:r>
      <w:r w:rsidRPr="00B62B1D">
        <w:rPr>
          <w:rFonts w:hint="eastAsia"/>
          <w:lang w:eastAsia="zh-TW"/>
        </w:rPr>
        <w:t>年代斯洛伐克化學產業受</w:t>
      </w:r>
      <w:r w:rsidRPr="00B62B1D">
        <w:rPr>
          <w:rFonts w:hint="eastAsia"/>
          <w:lang w:eastAsia="zh-TW"/>
        </w:rPr>
        <w:t>3</w:t>
      </w:r>
      <w:r w:rsidRPr="00B62B1D">
        <w:rPr>
          <w:rFonts w:hint="eastAsia"/>
          <w:lang w:eastAsia="zh-TW"/>
        </w:rPr>
        <w:t>個重要因素影響，即捷克斯洛伐克分裂為捷克與斯洛伐克兩個國家、由東方市場轉向西方已開發國家及私有化。部分化學公司成功轉型且得以倖存，有些企業則被外國投資者收購，另有些企業因未紮根於新的市場環境，跟不上環境變動只得退出市場。</w:t>
      </w:r>
    </w:p>
    <w:p w:rsidR="00E87A50" w:rsidRPr="00B62B1D" w:rsidRDefault="00E87A50" w:rsidP="002B2AE0">
      <w:pPr>
        <w:ind w:firstLine="472"/>
        <w:rPr>
          <w:lang w:eastAsia="zh-TW"/>
        </w:rPr>
      </w:pPr>
      <w:r w:rsidRPr="00B62B1D">
        <w:rPr>
          <w:rFonts w:hint="eastAsia"/>
          <w:lang w:eastAsia="zh-TW"/>
        </w:rPr>
        <w:t>21</w:t>
      </w:r>
      <w:r w:rsidRPr="00B62B1D">
        <w:rPr>
          <w:rFonts w:hint="eastAsia"/>
          <w:lang w:eastAsia="zh-TW"/>
        </w:rPr>
        <w:t>世紀的第</w:t>
      </w:r>
      <w:r w:rsidRPr="00B62B1D">
        <w:rPr>
          <w:rFonts w:hint="eastAsia"/>
          <w:lang w:eastAsia="zh-TW"/>
        </w:rPr>
        <w:t>1</w:t>
      </w:r>
      <w:r w:rsidRPr="00B62B1D">
        <w:rPr>
          <w:rFonts w:hint="eastAsia"/>
          <w:lang w:eastAsia="zh-TW"/>
        </w:rPr>
        <w:t>個十年斯國化學產業呈現穩定、融入歐盟市場及外來投資增加。</w:t>
      </w:r>
    </w:p>
    <w:p w:rsidR="00E87A50" w:rsidRPr="00B62B1D" w:rsidRDefault="00E87A50" w:rsidP="002B2AE0">
      <w:pPr>
        <w:ind w:firstLine="472"/>
      </w:pPr>
      <w:r w:rsidRPr="00B62B1D">
        <w:rPr>
          <w:rFonts w:hint="eastAsia"/>
        </w:rPr>
        <w:t>斯洛伐克之工業生產主要位於斯國西部</w:t>
      </w:r>
      <w:r w:rsidR="00B62B1D" w:rsidRPr="00B62B1D">
        <w:rPr>
          <w:rFonts w:hint="eastAsia"/>
        </w:rPr>
        <w:t>（</w:t>
      </w:r>
      <w:r w:rsidRPr="00B62B1D">
        <w:rPr>
          <w:rFonts w:hint="eastAsia"/>
        </w:rPr>
        <w:t>Bratislava</w:t>
      </w:r>
      <w:r w:rsidRPr="00B62B1D">
        <w:rPr>
          <w:rFonts w:hint="eastAsia"/>
        </w:rPr>
        <w:t>、</w:t>
      </w:r>
      <w:r w:rsidRPr="00B62B1D">
        <w:rPr>
          <w:rFonts w:hint="eastAsia"/>
        </w:rPr>
        <w:t>Trnava</w:t>
      </w:r>
      <w:r w:rsidRPr="00B62B1D">
        <w:rPr>
          <w:rFonts w:hint="eastAsia"/>
        </w:rPr>
        <w:t>、</w:t>
      </w:r>
      <w:r w:rsidRPr="00B62B1D">
        <w:rPr>
          <w:rFonts w:hint="eastAsia"/>
        </w:rPr>
        <w:t>Trencin</w:t>
      </w:r>
      <w:r w:rsidRPr="00B62B1D">
        <w:rPr>
          <w:rFonts w:hint="eastAsia"/>
        </w:rPr>
        <w:t>及</w:t>
      </w:r>
      <w:r w:rsidRPr="00B62B1D">
        <w:rPr>
          <w:rFonts w:hint="eastAsia"/>
        </w:rPr>
        <w:t>Nitra</w:t>
      </w:r>
      <w:r w:rsidRPr="00B62B1D">
        <w:rPr>
          <w:rFonts w:hint="eastAsia"/>
        </w:rPr>
        <w:t>市</w:t>
      </w:r>
      <w:r w:rsidR="00B62B1D">
        <w:rPr>
          <w:rFonts w:hint="eastAsia"/>
        </w:rPr>
        <w:t>）</w:t>
      </w:r>
      <w:r w:rsidRPr="00B62B1D">
        <w:rPr>
          <w:rFonts w:hint="eastAsia"/>
        </w:rPr>
        <w:t>，西部地區占斯洛伐克</w:t>
      </w:r>
      <w:r w:rsidRPr="00B62B1D">
        <w:rPr>
          <w:rFonts w:hint="eastAsia"/>
        </w:rPr>
        <w:t>GDP 60%</w:t>
      </w:r>
      <w:r w:rsidRPr="00B62B1D">
        <w:rPr>
          <w:rFonts w:hint="eastAsia"/>
        </w:rPr>
        <w:t>，化學產業亦集中於西部。</w:t>
      </w:r>
    </w:p>
    <w:p w:rsidR="00E87A50" w:rsidRPr="00B62B1D" w:rsidRDefault="00E87A50" w:rsidP="002B2AE0">
      <w:pPr>
        <w:ind w:firstLine="472"/>
        <w:rPr>
          <w:lang w:eastAsia="zh-TW"/>
        </w:rPr>
      </w:pPr>
      <w:r w:rsidRPr="00B62B1D">
        <w:rPr>
          <w:rFonts w:hint="eastAsia"/>
          <w:lang w:eastAsia="zh-TW"/>
        </w:rPr>
        <w:t>斯洛伐克擁有有</w:t>
      </w:r>
      <w:r w:rsidRPr="00B62B1D">
        <w:rPr>
          <w:rFonts w:hint="eastAsia"/>
          <w:lang w:eastAsia="zh-TW"/>
        </w:rPr>
        <w:t>5</w:t>
      </w:r>
      <w:r w:rsidRPr="00B62B1D">
        <w:rPr>
          <w:rFonts w:hint="eastAsia"/>
          <w:lang w:eastAsia="zh-TW"/>
        </w:rPr>
        <w:t>所科技大學、</w:t>
      </w:r>
      <w:r w:rsidRPr="00B62B1D">
        <w:rPr>
          <w:rFonts w:hint="eastAsia"/>
          <w:lang w:eastAsia="zh-TW"/>
        </w:rPr>
        <w:t>6</w:t>
      </w:r>
      <w:r w:rsidRPr="00B62B1D">
        <w:rPr>
          <w:rFonts w:hint="eastAsia"/>
          <w:lang w:eastAsia="zh-TW"/>
        </w:rPr>
        <w:t>所化學產業導向之學院，另有</w:t>
      </w:r>
      <w:r w:rsidRPr="00B62B1D">
        <w:rPr>
          <w:rFonts w:hint="eastAsia"/>
          <w:lang w:eastAsia="zh-TW"/>
        </w:rPr>
        <w:t>4</w:t>
      </w:r>
      <w:r w:rsidRPr="00B62B1D">
        <w:rPr>
          <w:rFonts w:hint="eastAsia"/>
          <w:lang w:eastAsia="zh-TW"/>
        </w:rPr>
        <w:t>家私人研發機構，研發領域包括化學技術、石化產品、塑膠及人造纖維等。</w:t>
      </w:r>
    </w:p>
    <w:p w:rsidR="00E87A50" w:rsidRPr="00B62B1D" w:rsidRDefault="00E87A50" w:rsidP="00E87A50">
      <w:pPr>
        <w:ind w:firstLine="472"/>
        <w:rPr>
          <w:lang w:eastAsia="zh-TW"/>
        </w:rPr>
      </w:pPr>
      <w:r w:rsidRPr="00B62B1D">
        <w:rPr>
          <w:rFonts w:hint="eastAsia"/>
          <w:lang w:eastAsia="zh-TW"/>
        </w:rPr>
        <w:t>斯國雖計劃加強推展化學產業研發，惟至目前為止，相關應用研發仍有待政府大力支持。</w:t>
      </w:r>
    </w:p>
    <w:p w:rsidR="00E87A50" w:rsidRPr="00B62B1D" w:rsidRDefault="002B2AE0" w:rsidP="002B2AE0">
      <w:pPr>
        <w:pStyle w:val="af0"/>
        <w:ind w:left="945" w:hanging="709"/>
      </w:pPr>
      <w:r>
        <w:rPr>
          <w:rFonts w:hint="eastAsia"/>
        </w:rPr>
        <w:t>（四）</w:t>
      </w:r>
      <w:r w:rsidR="00E87A50" w:rsidRPr="00B62B1D">
        <w:rPr>
          <w:rFonts w:hint="eastAsia"/>
        </w:rPr>
        <w:t>機械工程業</w:t>
      </w:r>
    </w:p>
    <w:p w:rsidR="00E87A50" w:rsidRPr="00B62B1D" w:rsidRDefault="00E87A50" w:rsidP="002B2AE0">
      <w:pPr>
        <w:pStyle w:val="af2"/>
        <w:ind w:left="945" w:firstLine="472"/>
        <w:rPr>
          <w:lang w:eastAsia="zh-TW"/>
        </w:rPr>
      </w:pPr>
      <w:r w:rsidRPr="00B62B1D">
        <w:rPr>
          <w:rFonts w:hint="eastAsia"/>
          <w:lang w:eastAsia="zh-TW"/>
        </w:rPr>
        <w:t>斯洛伐克為歐盟最工業化國家之一</w:t>
      </w:r>
      <w:r w:rsidR="00B62B1D">
        <w:rPr>
          <w:rFonts w:hint="eastAsia"/>
          <w:lang w:eastAsia="zh-TW"/>
        </w:rPr>
        <w:t>，</w:t>
      </w:r>
      <w:r w:rsidRPr="00B62B1D">
        <w:rPr>
          <w:rFonts w:hint="eastAsia"/>
          <w:lang w:eastAsia="zh-TW"/>
        </w:rPr>
        <w:t>其工業生產占</w:t>
      </w:r>
      <w:r w:rsidRPr="00B62B1D">
        <w:rPr>
          <w:rFonts w:hint="eastAsia"/>
          <w:lang w:eastAsia="zh-TW"/>
        </w:rPr>
        <w:t>GDP</w:t>
      </w:r>
      <w:r w:rsidRPr="00B62B1D">
        <w:rPr>
          <w:rFonts w:hint="eastAsia"/>
          <w:lang w:eastAsia="zh-TW"/>
        </w:rPr>
        <w:t>超過</w:t>
      </w:r>
      <w:r w:rsidRPr="00B62B1D">
        <w:rPr>
          <w:rFonts w:hint="eastAsia"/>
          <w:lang w:eastAsia="zh-TW"/>
        </w:rPr>
        <w:t>20%</w:t>
      </w:r>
      <w:r w:rsidRPr="00B62B1D">
        <w:rPr>
          <w:rFonts w:hint="eastAsia"/>
          <w:lang w:eastAsia="zh-TW"/>
        </w:rPr>
        <w:t>，機械工程部門為斯洛伐克經濟重要支柱，其具有強大的歷史背景且於斯國產業中維持穩定地位。機械工程不僅對</w:t>
      </w:r>
      <w:r w:rsidRPr="00B62B1D">
        <w:rPr>
          <w:rFonts w:hint="eastAsia"/>
          <w:lang w:eastAsia="zh-TW"/>
        </w:rPr>
        <w:t>GDP</w:t>
      </w:r>
      <w:r w:rsidRPr="00B62B1D">
        <w:rPr>
          <w:rFonts w:hint="eastAsia"/>
          <w:lang w:eastAsia="zh-TW"/>
        </w:rPr>
        <w:t>及對外貿易有貢獻，也有助促進整體就業。斯國機械工程業受僱人數占產業界勞工</w:t>
      </w:r>
      <w:r w:rsidRPr="00B62B1D">
        <w:rPr>
          <w:rFonts w:hint="eastAsia"/>
          <w:lang w:eastAsia="zh-TW"/>
        </w:rPr>
        <w:t>33%</w:t>
      </w:r>
      <w:r w:rsidR="00B62B1D" w:rsidRPr="00B62B1D">
        <w:rPr>
          <w:rFonts w:hint="eastAsia"/>
          <w:lang w:eastAsia="zh-TW"/>
        </w:rPr>
        <w:t>（</w:t>
      </w:r>
      <w:r w:rsidRPr="00B62B1D">
        <w:rPr>
          <w:rFonts w:hint="eastAsia"/>
          <w:lang w:eastAsia="zh-TW"/>
        </w:rPr>
        <w:t>年增率達</w:t>
      </w:r>
      <w:r w:rsidRPr="00B62B1D">
        <w:rPr>
          <w:rFonts w:hint="eastAsia"/>
          <w:lang w:eastAsia="zh-TW"/>
        </w:rPr>
        <w:t>5%</w:t>
      </w:r>
      <w:r w:rsidR="00B62B1D">
        <w:rPr>
          <w:rFonts w:hint="eastAsia"/>
          <w:lang w:eastAsia="zh-TW"/>
        </w:rPr>
        <w:t>）</w:t>
      </w:r>
      <w:r w:rsidR="008B72B7">
        <w:rPr>
          <w:rFonts w:hint="eastAsia"/>
          <w:lang w:eastAsia="zh-TW"/>
        </w:rPr>
        <w:t>、</w:t>
      </w:r>
      <w:r w:rsidRPr="00B62B1D">
        <w:rPr>
          <w:rFonts w:hint="eastAsia"/>
          <w:lang w:eastAsia="zh-TW"/>
        </w:rPr>
        <w:t>公司家數達</w:t>
      </w:r>
      <w:r w:rsidRPr="00B62B1D">
        <w:rPr>
          <w:rFonts w:hint="eastAsia"/>
          <w:lang w:eastAsia="zh-TW"/>
        </w:rPr>
        <w:t>735</w:t>
      </w:r>
      <w:r w:rsidRPr="00B62B1D">
        <w:rPr>
          <w:rFonts w:hint="eastAsia"/>
          <w:lang w:eastAsia="zh-TW"/>
        </w:rPr>
        <w:t>家</w:t>
      </w:r>
      <w:r w:rsidR="008B72B7">
        <w:rPr>
          <w:rFonts w:hint="eastAsia"/>
          <w:lang w:eastAsia="zh-TW"/>
        </w:rPr>
        <w:t>、</w:t>
      </w:r>
      <w:r w:rsidRPr="00B62B1D">
        <w:rPr>
          <w:rFonts w:hint="eastAsia"/>
          <w:lang w:eastAsia="zh-TW"/>
        </w:rPr>
        <w:t>銷售收入達</w:t>
      </w:r>
      <w:r w:rsidRPr="00B62B1D">
        <w:rPr>
          <w:rFonts w:hint="eastAsia"/>
          <w:lang w:eastAsia="zh-TW"/>
        </w:rPr>
        <w:t>330</w:t>
      </w:r>
      <w:r w:rsidRPr="00B62B1D">
        <w:rPr>
          <w:rFonts w:hint="eastAsia"/>
          <w:lang w:eastAsia="zh-TW"/>
        </w:rPr>
        <w:t>億歐元</w:t>
      </w:r>
      <w:r w:rsidR="00B62B1D" w:rsidRPr="00B62B1D">
        <w:rPr>
          <w:rFonts w:hint="eastAsia"/>
          <w:lang w:eastAsia="zh-TW"/>
        </w:rPr>
        <w:t>（</w:t>
      </w:r>
      <w:r w:rsidRPr="00B62B1D">
        <w:rPr>
          <w:rFonts w:hint="eastAsia"/>
          <w:lang w:eastAsia="zh-TW"/>
        </w:rPr>
        <w:t>年增率達</w:t>
      </w:r>
      <w:r w:rsidRPr="00B62B1D">
        <w:rPr>
          <w:rFonts w:hint="eastAsia"/>
          <w:lang w:eastAsia="zh-TW"/>
        </w:rPr>
        <w:t>13%</w:t>
      </w:r>
      <w:r w:rsidR="00B62B1D">
        <w:rPr>
          <w:rFonts w:hint="eastAsia"/>
          <w:lang w:eastAsia="zh-TW"/>
        </w:rPr>
        <w:t>）</w:t>
      </w:r>
      <w:r w:rsidR="008B72B7">
        <w:rPr>
          <w:rFonts w:hint="eastAsia"/>
          <w:lang w:eastAsia="zh-TW"/>
        </w:rPr>
        <w:t>、</w:t>
      </w:r>
      <w:r w:rsidRPr="00B62B1D">
        <w:rPr>
          <w:rFonts w:hint="eastAsia"/>
          <w:lang w:eastAsia="zh-TW"/>
        </w:rPr>
        <w:t>占工業產值</w:t>
      </w:r>
      <w:r w:rsidRPr="00B62B1D">
        <w:rPr>
          <w:rFonts w:hint="eastAsia"/>
          <w:lang w:eastAsia="zh-TW"/>
        </w:rPr>
        <w:t>42%</w:t>
      </w:r>
      <w:r w:rsidR="00B62B1D" w:rsidRPr="00B62B1D">
        <w:rPr>
          <w:rFonts w:hint="eastAsia"/>
          <w:lang w:eastAsia="zh-TW"/>
        </w:rPr>
        <w:t>（</w:t>
      </w:r>
      <w:r w:rsidRPr="00B62B1D">
        <w:rPr>
          <w:rFonts w:hint="eastAsia"/>
          <w:lang w:eastAsia="zh-TW"/>
        </w:rPr>
        <w:t>年增率達</w:t>
      </w:r>
      <w:r w:rsidRPr="00B62B1D">
        <w:rPr>
          <w:rFonts w:hint="eastAsia"/>
          <w:lang w:eastAsia="zh-TW"/>
        </w:rPr>
        <w:t>3%</w:t>
      </w:r>
      <w:r w:rsidR="00B62B1D">
        <w:rPr>
          <w:rFonts w:hint="eastAsia"/>
          <w:lang w:eastAsia="zh-TW"/>
        </w:rPr>
        <w:t>）</w:t>
      </w:r>
      <w:r w:rsidR="008B72B7">
        <w:rPr>
          <w:rFonts w:hint="eastAsia"/>
          <w:lang w:eastAsia="zh-TW"/>
        </w:rPr>
        <w:t>、</w:t>
      </w:r>
      <w:r w:rsidRPr="00B62B1D">
        <w:rPr>
          <w:rFonts w:hint="eastAsia"/>
          <w:lang w:eastAsia="zh-TW"/>
        </w:rPr>
        <w:t>占總工業出口</w:t>
      </w:r>
      <w:r w:rsidRPr="00B62B1D">
        <w:rPr>
          <w:rFonts w:hint="eastAsia"/>
          <w:lang w:eastAsia="zh-TW"/>
        </w:rPr>
        <w:t>50%</w:t>
      </w:r>
      <w:r w:rsidR="00B62B1D" w:rsidRPr="00B62B1D">
        <w:rPr>
          <w:rFonts w:hint="eastAsia"/>
          <w:lang w:eastAsia="zh-TW"/>
        </w:rPr>
        <w:t>（</w:t>
      </w:r>
      <w:r w:rsidRPr="00B62B1D">
        <w:rPr>
          <w:rFonts w:hint="eastAsia"/>
          <w:lang w:eastAsia="zh-TW"/>
        </w:rPr>
        <w:t>年增率達</w:t>
      </w:r>
      <w:r w:rsidRPr="00B62B1D">
        <w:rPr>
          <w:rFonts w:hint="eastAsia"/>
          <w:lang w:eastAsia="zh-TW"/>
        </w:rPr>
        <w:t>3%</w:t>
      </w:r>
      <w:r w:rsidR="00B62B1D">
        <w:rPr>
          <w:rFonts w:hint="eastAsia"/>
          <w:lang w:eastAsia="zh-TW"/>
        </w:rPr>
        <w:t>）</w:t>
      </w:r>
      <w:r w:rsidRPr="00B62B1D">
        <w:rPr>
          <w:rFonts w:hint="eastAsia"/>
          <w:lang w:eastAsia="zh-TW"/>
        </w:rPr>
        <w:t>、產業附加價值達</w:t>
      </w:r>
      <w:r w:rsidRPr="00B62B1D">
        <w:rPr>
          <w:rFonts w:hint="eastAsia"/>
          <w:lang w:eastAsia="zh-TW"/>
        </w:rPr>
        <w:t>50</w:t>
      </w:r>
      <w:r w:rsidRPr="00B62B1D">
        <w:rPr>
          <w:rFonts w:hint="eastAsia"/>
          <w:lang w:eastAsia="zh-TW"/>
        </w:rPr>
        <w:t>億歐元</w:t>
      </w:r>
      <w:r w:rsidR="00B62B1D" w:rsidRPr="00B62B1D">
        <w:rPr>
          <w:rFonts w:hint="eastAsia"/>
          <w:lang w:eastAsia="zh-TW"/>
        </w:rPr>
        <w:t>（</w:t>
      </w:r>
      <w:r w:rsidRPr="00B62B1D">
        <w:rPr>
          <w:rFonts w:hint="eastAsia"/>
          <w:lang w:eastAsia="zh-TW"/>
        </w:rPr>
        <w:t>年增率達</w:t>
      </w:r>
      <w:r w:rsidRPr="00B62B1D">
        <w:rPr>
          <w:rFonts w:hint="eastAsia"/>
          <w:lang w:eastAsia="zh-TW"/>
        </w:rPr>
        <w:t>10%</w:t>
      </w:r>
      <w:r w:rsidR="00B62B1D">
        <w:rPr>
          <w:rFonts w:hint="eastAsia"/>
          <w:lang w:eastAsia="zh-TW"/>
        </w:rPr>
        <w:t>）</w:t>
      </w:r>
      <w:r w:rsidRPr="00B62B1D">
        <w:rPr>
          <w:rFonts w:hint="eastAsia"/>
          <w:lang w:eastAsia="zh-TW"/>
        </w:rPr>
        <w:t>。</w:t>
      </w:r>
    </w:p>
    <w:p w:rsidR="00E87A50" w:rsidRPr="00B62B1D" w:rsidRDefault="00E87A50" w:rsidP="002B2AE0">
      <w:pPr>
        <w:pStyle w:val="af2"/>
        <w:ind w:left="945" w:firstLine="472"/>
        <w:rPr>
          <w:lang w:eastAsia="zh-TW"/>
        </w:rPr>
      </w:pPr>
      <w:r w:rsidRPr="00B62B1D">
        <w:rPr>
          <w:rFonts w:hint="eastAsia"/>
          <w:lang w:eastAsia="zh-TW"/>
        </w:rPr>
        <w:t>1995</w:t>
      </w:r>
      <w:r w:rsidRPr="00B62B1D">
        <w:rPr>
          <w:rFonts w:hint="eastAsia"/>
          <w:lang w:eastAsia="zh-TW"/>
        </w:rPr>
        <w:t>年斯洛伐克工業生產占</w:t>
      </w:r>
      <w:r w:rsidRPr="00B62B1D">
        <w:rPr>
          <w:rFonts w:hint="eastAsia"/>
          <w:lang w:eastAsia="zh-TW"/>
        </w:rPr>
        <w:t>GDP</w:t>
      </w:r>
      <w:r w:rsidRPr="00B62B1D">
        <w:rPr>
          <w:rFonts w:hint="eastAsia"/>
          <w:lang w:eastAsia="zh-TW"/>
        </w:rPr>
        <w:t>比重為歐洲第</w:t>
      </w:r>
      <w:r w:rsidRPr="00B62B1D">
        <w:rPr>
          <w:rFonts w:hint="eastAsia"/>
          <w:lang w:eastAsia="zh-TW"/>
        </w:rPr>
        <w:t>3</w:t>
      </w:r>
      <w:r w:rsidRPr="00B62B1D">
        <w:rPr>
          <w:rFonts w:hint="eastAsia"/>
          <w:lang w:eastAsia="zh-TW"/>
        </w:rPr>
        <w:t>大，與德國、奧地利或捷克之傳統工業中心相當。機械工程方面，前捷克斯洛伐克在經濟互助委員會</w:t>
      </w:r>
      <w:r w:rsidR="00B62B1D" w:rsidRPr="00B62B1D">
        <w:rPr>
          <w:rFonts w:hint="eastAsia"/>
          <w:lang w:eastAsia="zh-TW"/>
        </w:rPr>
        <w:t>（</w:t>
      </w:r>
      <w:r w:rsidRPr="00B62B1D">
        <w:rPr>
          <w:rFonts w:hint="eastAsia"/>
          <w:lang w:eastAsia="zh-TW"/>
        </w:rPr>
        <w:t>COMECON</w:t>
      </w:r>
      <w:r w:rsidR="00B62B1D">
        <w:rPr>
          <w:rFonts w:hint="eastAsia"/>
          <w:lang w:eastAsia="zh-TW"/>
        </w:rPr>
        <w:t>）</w:t>
      </w:r>
      <w:r w:rsidRPr="00B62B1D">
        <w:rPr>
          <w:rFonts w:hint="eastAsia"/>
          <w:lang w:eastAsia="zh-TW"/>
        </w:rPr>
        <w:t>下發展為整個東方集團的傳統製造國及出口國，</w:t>
      </w:r>
      <w:r w:rsidRPr="00B62B1D">
        <w:rPr>
          <w:rFonts w:hint="eastAsia"/>
          <w:lang w:eastAsia="zh-TW"/>
        </w:rPr>
        <w:t>1989</w:t>
      </w:r>
      <w:r w:rsidRPr="00B62B1D">
        <w:rPr>
          <w:rFonts w:hint="eastAsia"/>
          <w:lang w:eastAsia="zh-TW"/>
        </w:rPr>
        <w:t>年以後專注於發展重工業，軍事科技則改為其他生產計畫。</w:t>
      </w:r>
    </w:p>
    <w:p w:rsidR="00E87A50" w:rsidRPr="00B62B1D" w:rsidRDefault="00E87A50" w:rsidP="002B2AE0">
      <w:pPr>
        <w:pStyle w:val="af2"/>
        <w:ind w:left="945" w:firstLine="472"/>
        <w:rPr>
          <w:lang w:eastAsia="zh-TW"/>
        </w:rPr>
      </w:pPr>
      <w:r w:rsidRPr="00B62B1D">
        <w:rPr>
          <w:rFonts w:hint="eastAsia"/>
          <w:lang w:eastAsia="zh-TW"/>
        </w:rPr>
        <w:t>悠久的</w:t>
      </w:r>
      <w:r w:rsidRPr="002B2AE0">
        <w:rPr>
          <w:rStyle w:val="af3"/>
          <w:rFonts w:hint="eastAsia"/>
          <w:lang w:eastAsia="zh-TW"/>
        </w:rPr>
        <w:t>歷</w:t>
      </w:r>
      <w:r w:rsidRPr="00B62B1D">
        <w:rPr>
          <w:rFonts w:hint="eastAsia"/>
          <w:lang w:eastAsia="zh-TW"/>
        </w:rPr>
        <w:t>史背景仍對斯洛伐克工業產生重大影響，尤其是職業學校、工業園區及其他配套基本設施。</w:t>
      </w:r>
    </w:p>
    <w:p w:rsidR="00E87A50" w:rsidRPr="00B62B1D" w:rsidRDefault="00E87A50" w:rsidP="002B2AE0">
      <w:pPr>
        <w:pStyle w:val="af2"/>
        <w:ind w:left="945" w:firstLine="472"/>
        <w:rPr>
          <w:lang w:eastAsia="zh-TW"/>
        </w:rPr>
      </w:pPr>
      <w:r w:rsidRPr="00B62B1D">
        <w:rPr>
          <w:rFonts w:hint="eastAsia"/>
          <w:lang w:eastAsia="zh-TW"/>
        </w:rPr>
        <w:lastRenderedPageBreak/>
        <w:t>斯洛伐克機械工程業次級部門如下</w:t>
      </w:r>
      <w:r w:rsidR="00B62B1D">
        <w:rPr>
          <w:rFonts w:hint="eastAsia"/>
          <w:lang w:eastAsia="zh-TW"/>
        </w:rPr>
        <w:t>：</w:t>
      </w:r>
    </w:p>
    <w:p w:rsidR="00E87A50" w:rsidRPr="00B62B1D" w:rsidRDefault="002B2AE0" w:rsidP="002B2AE0">
      <w:pPr>
        <w:pStyle w:val="af5"/>
        <w:ind w:left="1417" w:hanging="472"/>
      </w:pPr>
      <w:r w:rsidRPr="00B62B1D">
        <w:rPr>
          <w:rFonts w:hint="eastAsia"/>
        </w:rPr>
        <w:t>１</w:t>
      </w:r>
      <w:r>
        <w:rPr>
          <w:rFonts w:hint="eastAsia"/>
        </w:rPr>
        <w:t>、</w:t>
      </w:r>
      <w:r w:rsidR="00E87A50" w:rsidRPr="00B62B1D">
        <w:rPr>
          <w:rFonts w:hint="eastAsia"/>
        </w:rPr>
        <w:t>汽車裝配廠及供應商</w:t>
      </w:r>
      <w:r w:rsidR="00B62B1D" w:rsidRPr="00B62B1D">
        <w:rPr>
          <w:rFonts w:hint="eastAsia"/>
        </w:rPr>
        <w:t>（</w:t>
      </w:r>
      <w:r w:rsidR="00E87A50" w:rsidRPr="00B62B1D">
        <w:rPr>
          <w:rFonts w:hint="eastAsia"/>
        </w:rPr>
        <w:t>74%</w:t>
      </w:r>
      <w:r w:rsidR="00B62B1D">
        <w:rPr>
          <w:rFonts w:hint="eastAsia"/>
        </w:rPr>
        <w:t>）</w:t>
      </w:r>
    </w:p>
    <w:p w:rsidR="00E87A50" w:rsidRPr="00B62B1D" w:rsidRDefault="002B2AE0" w:rsidP="002B2AE0">
      <w:pPr>
        <w:pStyle w:val="af5"/>
        <w:ind w:left="1417" w:hanging="472"/>
      </w:pPr>
      <w:r w:rsidRPr="00B62B1D">
        <w:rPr>
          <w:rFonts w:hint="eastAsia"/>
        </w:rPr>
        <w:t>２</w:t>
      </w:r>
      <w:r>
        <w:rPr>
          <w:rFonts w:hint="eastAsia"/>
        </w:rPr>
        <w:t>、</w:t>
      </w:r>
      <w:r w:rsidR="00E87A50" w:rsidRPr="00B62B1D">
        <w:rPr>
          <w:rFonts w:hint="eastAsia"/>
        </w:rPr>
        <w:t>金屬加工</w:t>
      </w:r>
      <w:r w:rsidR="00B62B1D" w:rsidRPr="00B62B1D">
        <w:rPr>
          <w:rFonts w:hint="eastAsia"/>
        </w:rPr>
        <w:t>（</w:t>
      </w:r>
      <w:r w:rsidR="00E87A50" w:rsidRPr="00B62B1D">
        <w:rPr>
          <w:rFonts w:hint="eastAsia"/>
        </w:rPr>
        <w:t>13%</w:t>
      </w:r>
      <w:r w:rsidR="00B62B1D">
        <w:rPr>
          <w:rFonts w:hint="eastAsia"/>
        </w:rPr>
        <w:t>）</w:t>
      </w:r>
    </w:p>
    <w:p w:rsidR="00E87A50" w:rsidRPr="00B62B1D" w:rsidRDefault="002B2AE0" w:rsidP="002B2AE0">
      <w:pPr>
        <w:pStyle w:val="af5"/>
        <w:ind w:left="1417" w:hanging="472"/>
      </w:pPr>
      <w:r w:rsidRPr="00B62B1D">
        <w:rPr>
          <w:rFonts w:hint="eastAsia"/>
        </w:rPr>
        <w:t>３</w:t>
      </w:r>
      <w:r>
        <w:rPr>
          <w:rFonts w:hint="eastAsia"/>
        </w:rPr>
        <w:t>、</w:t>
      </w:r>
      <w:r w:rsidR="00E87A50" w:rsidRPr="00B62B1D">
        <w:rPr>
          <w:rFonts w:hint="eastAsia"/>
        </w:rPr>
        <w:t>機械及設備</w:t>
      </w:r>
      <w:r w:rsidR="00B62B1D" w:rsidRPr="00B62B1D">
        <w:rPr>
          <w:rFonts w:hint="eastAsia"/>
        </w:rPr>
        <w:t>（</w:t>
      </w:r>
      <w:r w:rsidR="00E87A50" w:rsidRPr="00B62B1D">
        <w:rPr>
          <w:rFonts w:hint="eastAsia"/>
        </w:rPr>
        <w:t>12%</w:t>
      </w:r>
      <w:r w:rsidR="00B62B1D">
        <w:rPr>
          <w:rFonts w:hint="eastAsia"/>
        </w:rPr>
        <w:t>）</w:t>
      </w:r>
    </w:p>
    <w:p w:rsidR="00E87A50" w:rsidRPr="00B62B1D" w:rsidRDefault="002B2AE0" w:rsidP="002B2AE0">
      <w:pPr>
        <w:pStyle w:val="af5"/>
        <w:ind w:left="1417" w:hanging="472"/>
      </w:pPr>
      <w:r w:rsidRPr="00B62B1D">
        <w:rPr>
          <w:rFonts w:hint="eastAsia"/>
        </w:rPr>
        <w:t>４</w:t>
      </w:r>
      <w:r>
        <w:rPr>
          <w:rFonts w:hint="eastAsia"/>
        </w:rPr>
        <w:t>、</w:t>
      </w:r>
      <w:r w:rsidR="00E87A50" w:rsidRPr="00B62B1D">
        <w:rPr>
          <w:rFonts w:hint="eastAsia"/>
        </w:rPr>
        <w:t>其他運輸工具</w:t>
      </w:r>
      <w:r w:rsidR="00B62B1D" w:rsidRPr="00B62B1D">
        <w:rPr>
          <w:rFonts w:hint="eastAsia"/>
        </w:rPr>
        <w:t>（</w:t>
      </w:r>
      <w:r w:rsidR="00E87A50" w:rsidRPr="00B62B1D">
        <w:rPr>
          <w:rFonts w:hint="eastAsia"/>
        </w:rPr>
        <w:t>1%</w:t>
      </w:r>
      <w:r w:rsidR="00B62B1D">
        <w:rPr>
          <w:rFonts w:hint="eastAsia"/>
        </w:rPr>
        <w:t>）</w:t>
      </w:r>
    </w:p>
    <w:p w:rsidR="00E87A50" w:rsidRPr="00B62B1D" w:rsidRDefault="00E87A50" w:rsidP="002B2AE0">
      <w:pPr>
        <w:pStyle w:val="af2"/>
        <w:ind w:left="945" w:firstLine="472"/>
        <w:rPr>
          <w:lang w:eastAsia="zh-TW"/>
        </w:rPr>
      </w:pPr>
      <w:r w:rsidRPr="00B62B1D">
        <w:rPr>
          <w:rFonts w:hint="eastAsia"/>
          <w:lang w:eastAsia="zh-TW"/>
        </w:rPr>
        <w:t>機械工程領域的區域分佈分佈於斯國全境，有些地區因以前存在的大型工程資產而有優良傳統，汽車產業為機械工程最強領域，該產業主要集中在斯國西部地區。</w:t>
      </w:r>
    </w:p>
    <w:p w:rsidR="00E87A50" w:rsidRPr="00B62B1D" w:rsidRDefault="00E87A50" w:rsidP="002B2AE0">
      <w:pPr>
        <w:pStyle w:val="af2"/>
        <w:ind w:left="945" w:firstLine="472"/>
        <w:rPr>
          <w:lang w:eastAsia="zh-TW"/>
        </w:rPr>
      </w:pPr>
      <w:r w:rsidRPr="00B62B1D">
        <w:rPr>
          <w:rFonts w:hint="eastAsia"/>
          <w:lang w:eastAsia="zh-TW"/>
        </w:rPr>
        <w:t>斯國各地區機械工程業占工業生產比重如下</w:t>
      </w:r>
      <w:r w:rsidR="00B62B1D">
        <w:rPr>
          <w:rFonts w:hint="eastAsia"/>
          <w:lang w:eastAsia="zh-TW"/>
        </w:rPr>
        <w:t>：</w:t>
      </w:r>
    </w:p>
    <w:p w:rsidR="00E87A50" w:rsidRPr="002B2AE0" w:rsidRDefault="002B2AE0" w:rsidP="002B2AE0">
      <w:pPr>
        <w:pStyle w:val="af5"/>
        <w:ind w:left="1417" w:hanging="472"/>
      </w:pPr>
      <w:r>
        <w:rPr>
          <w:rFonts w:hint="eastAsia"/>
        </w:rPr>
        <w:t>１、</w:t>
      </w:r>
      <w:r w:rsidR="00E87A50" w:rsidRPr="00B62B1D">
        <w:rPr>
          <w:rFonts w:hint="eastAsia"/>
        </w:rPr>
        <w:t>Zi</w:t>
      </w:r>
      <w:r w:rsidR="00E87A50" w:rsidRPr="002B2AE0">
        <w:rPr>
          <w:rFonts w:hint="eastAsia"/>
        </w:rPr>
        <w:t>lina</w:t>
      </w:r>
      <w:r w:rsidR="00E87A50" w:rsidRPr="002B2AE0">
        <w:rPr>
          <w:rFonts w:hint="eastAsia"/>
        </w:rPr>
        <w:t>地區</w:t>
      </w:r>
      <w:r w:rsidR="00B62B1D" w:rsidRPr="002B2AE0">
        <w:rPr>
          <w:rFonts w:hint="eastAsia"/>
        </w:rPr>
        <w:t>（</w:t>
      </w:r>
      <w:r w:rsidR="00E87A50" w:rsidRPr="002B2AE0">
        <w:rPr>
          <w:rFonts w:hint="eastAsia"/>
        </w:rPr>
        <w:t>66%</w:t>
      </w:r>
      <w:r w:rsidR="00B62B1D" w:rsidRPr="002B2AE0">
        <w:rPr>
          <w:rFonts w:hint="eastAsia"/>
        </w:rPr>
        <w:t>）</w:t>
      </w:r>
    </w:p>
    <w:p w:rsidR="00E87A50" w:rsidRPr="002B2AE0" w:rsidRDefault="002B2AE0" w:rsidP="002B2AE0">
      <w:pPr>
        <w:pStyle w:val="af5"/>
        <w:ind w:left="1417" w:hanging="472"/>
      </w:pPr>
      <w:r w:rsidRPr="002B2AE0">
        <w:rPr>
          <w:rFonts w:hint="eastAsia"/>
        </w:rPr>
        <w:t>２、</w:t>
      </w:r>
      <w:r w:rsidR="00E87A50" w:rsidRPr="002B2AE0">
        <w:rPr>
          <w:rFonts w:hint="eastAsia"/>
        </w:rPr>
        <w:t>Trnava</w:t>
      </w:r>
      <w:r w:rsidR="00E87A50" w:rsidRPr="002B2AE0">
        <w:rPr>
          <w:rFonts w:hint="eastAsia"/>
        </w:rPr>
        <w:t>地區</w:t>
      </w:r>
      <w:r w:rsidR="00B62B1D" w:rsidRPr="002B2AE0">
        <w:rPr>
          <w:rFonts w:hint="eastAsia"/>
        </w:rPr>
        <w:t>（</w:t>
      </w:r>
      <w:r w:rsidR="00E87A50" w:rsidRPr="002B2AE0">
        <w:rPr>
          <w:rFonts w:hint="eastAsia"/>
        </w:rPr>
        <w:t>44%</w:t>
      </w:r>
      <w:r w:rsidR="00B62B1D" w:rsidRPr="002B2AE0">
        <w:rPr>
          <w:rFonts w:hint="eastAsia"/>
        </w:rPr>
        <w:t>）</w:t>
      </w:r>
    </w:p>
    <w:p w:rsidR="00E87A50" w:rsidRPr="002B2AE0" w:rsidRDefault="002B2AE0" w:rsidP="002B2AE0">
      <w:pPr>
        <w:pStyle w:val="af5"/>
        <w:ind w:left="1417" w:hanging="472"/>
      </w:pPr>
      <w:r w:rsidRPr="002B2AE0">
        <w:rPr>
          <w:rFonts w:hint="eastAsia"/>
        </w:rPr>
        <w:t>３、</w:t>
      </w:r>
      <w:r w:rsidR="00E87A50" w:rsidRPr="002B2AE0">
        <w:rPr>
          <w:rFonts w:hint="eastAsia"/>
        </w:rPr>
        <w:t>Bratislava</w:t>
      </w:r>
      <w:r w:rsidR="00E87A50" w:rsidRPr="002B2AE0">
        <w:rPr>
          <w:rFonts w:hint="eastAsia"/>
        </w:rPr>
        <w:t>地區</w:t>
      </w:r>
      <w:r w:rsidR="00B62B1D" w:rsidRPr="002B2AE0">
        <w:rPr>
          <w:rFonts w:hint="eastAsia"/>
        </w:rPr>
        <w:t>（</w:t>
      </w:r>
      <w:r w:rsidR="00E87A50" w:rsidRPr="002B2AE0">
        <w:rPr>
          <w:rFonts w:hint="eastAsia"/>
        </w:rPr>
        <w:t>41%</w:t>
      </w:r>
      <w:r w:rsidR="00B62B1D" w:rsidRPr="002B2AE0">
        <w:rPr>
          <w:rFonts w:hint="eastAsia"/>
        </w:rPr>
        <w:t>）</w:t>
      </w:r>
    </w:p>
    <w:p w:rsidR="00E87A50" w:rsidRPr="002B2AE0" w:rsidRDefault="002B2AE0" w:rsidP="002B2AE0">
      <w:pPr>
        <w:pStyle w:val="af5"/>
        <w:ind w:left="1417" w:hanging="472"/>
      </w:pPr>
      <w:r w:rsidRPr="002B2AE0">
        <w:rPr>
          <w:rFonts w:hint="eastAsia"/>
        </w:rPr>
        <w:t>４、</w:t>
      </w:r>
      <w:r w:rsidR="00E87A50" w:rsidRPr="002B2AE0">
        <w:rPr>
          <w:rFonts w:hint="eastAsia"/>
        </w:rPr>
        <w:t>Trencin</w:t>
      </w:r>
      <w:r w:rsidR="00E87A50" w:rsidRPr="002B2AE0">
        <w:rPr>
          <w:rFonts w:hint="eastAsia"/>
        </w:rPr>
        <w:t>地區</w:t>
      </w:r>
      <w:r w:rsidR="00B62B1D" w:rsidRPr="002B2AE0">
        <w:rPr>
          <w:rFonts w:hint="eastAsia"/>
        </w:rPr>
        <w:t>（</w:t>
      </w:r>
      <w:r w:rsidR="00E87A50" w:rsidRPr="002B2AE0">
        <w:rPr>
          <w:rFonts w:hint="eastAsia"/>
        </w:rPr>
        <w:t>28%</w:t>
      </w:r>
      <w:r w:rsidR="00B62B1D" w:rsidRPr="002B2AE0">
        <w:rPr>
          <w:rFonts w:hint="eastAsia"/>
        </w:rPr>
        <w:t>）</w:t>
      </w:r>
    </w:p>
    <w:p w:rsidR="00E87A50" w:rsidRPr="002B2AE0" w:rsidRDefault="002B2AE0" w:rsidP="002B2AE0">
      <w:pPr>
        <w:pStyle w:val="af5"/>
        <w:ind w:left="1417" w:hanging="472"/>
      </w:pPr>
      <w:r w:rsidRPr="002B2AE0">
        <w:rPr>
          <w:rFonts w:hint="eastAsia"/>
        </w:rPr>
        <w:t>５、</w:t>
      </w:r>
      <w:r w:rsidR="00E87A50" w:rsidRPr="002B2AE0">
        <w:rPr>
          <w:rFonts w:hint="eastAsia"/>
        </w:rPr>
        <w:t>Presov</w:t>
      </w:r>
      <w:r w:rsidR="00E87A50" w:rsidRPr="002B2AE0">
        <w:rPr>
          <w:rFonts w:hint="eastAsia"/>
        </w:rPr>
        <w:t>地區</w:t>
      </w:r>
      <w:r w:rsidR="00B62B1D" w:rsidRPr="002B2AE0">
        <w:rPr>
          <w:rFonts w:hint="eastAsia"/>
        </w:rPr>
        <w:t>（</w:t>
      </w:r>
      <w:r w:rsidR="00E87A50" w:rsidRPr="002B2AE0">
        <w:rPr>
          <w:rFonts w:hint="eastAsia"/>
        </w:rPr>
        <w:t>27%</w:t>
      </w:r>
      <w:r w:rsidR="00B62B1D" w:rsidRPr="002B2AE0">
        <w:rPr>
          <w:rFonts w:hint="eastAsia"/>
        </w:rPr>
        <w:t>）</w:t>
      </w:r>
    </w:p>
    <w:p w:rsidR="00E87A50" w:rsidRPr="002B2AE0" w:rsidRDefault="002B2AE0" w:rsidP="002B2AE0">
      <w:pPr>
        <w:pStyle w:val="af5"/>
        <w:ind w:left="1417" w:hanging="472"/>
      </w:pPr>
      <w:r w:rsidRPr="002B2AE0">
        <w:rPr>
          <w:rFonts w:hint="eastAsia"/>
        </w:rPr>
        <w:t>６、</w:t>
      </w:r>
      <w:r w:rsidR="00E87A50" w:rsidRPr="002B2AE0">
        <w:rPr>
          <w:rFonts w:hint="eastAsia"/>
        </w:rPr>
        <w:t>Kosice</w:t>
      </w:r>
      <w:r w:rsidR="00E87A50" w:rsidRPr="002B2AE0">
        <w:rPr>
          <w:rFonts w:hint="eastAsia"/>
        </w:rPr>
        <w:t>地區</w:t>
      </w:r>
      <w:r w:rsidR="00B62B1D" w:rsidRPr="002B2AE0">
        <w:rPr>
          <w:rFonts w:hint="eastAsia"/>
        </w:rPr>
        <w:t>（</w:t>
      </w:r>
      <w:r w:rsidR="00E87A50" w:rsidRPr="002B2AE0">
        <w:rPr>
          <w:rFonts w:hint="eastAsia"/>
        </w:rPr>
        <w:t>24%</w:t>
      </w:r>
      <w:r w:rsidR="00B62B1D" w:rsidRPr="002B2AE0">
        <w:rPr>
          <w:rFonts w:hint="eastAsia"/>
        </w:rPr>
        <w:t>）</w:t>
      </w:r>
    </w:p>
    <w:p w:rsidR="00E87A50" w:rsidRPr="002B2AE0" w:rsidRDefault="002B2AE0" w:rsidP="002B2AE0">
      <w:pPr>
        <w:pStyle w:val="af5"/>
        <w:ind w:left="1417" w:hanging="472"/>
      </w:pPr>
      <w:r w:rsidRPr="002B2AE0">
        <w:rPr>
          <w:rFonts w:hint="eastAsia"/>
        </w:rPr>
        <w:t>７、</w:t>
      </w:r>
      <w:r w:rsidR="00E87A50" w:rsidRPr="002B2AE0">
        <w:rPr>
          <w:rFonts w:hint="eastAsia"/>
        </w:rPr>
        <w:t>Nitra</w:t>
      </w:r>
      <w:r w:rsidR="00E87A50" w:rsidRPr="002B2AE0">
        <w:rPr>
          <w:rFonts w:hint="eastAsia"/>
        </w:rPr>
        <w:t>地區</w:t>
      </w:r>
      <w:r w:rsidR="00B62B1D" w:rsidRPr="002B2AE0">
        <w:rPr>
          <w:rFonts w:hint="eastAsia"/>
        </w:rPr>
        <w:t>（</w:t>
      </w:r>
      <w:r w:rsidR="00E87A50" w:rsidRPr="002B2AE0">
        <w:rPr>
          <w:rFonts w:hint="eastAsia"/>
        </w:rPr>
        <w:t>20%</w:t>
      </w:r>
      <w:r w:rsidR="00B62B1D" w:rsidRPr="002B2AE0">
        <w:rPr>
          <w:rFonts w:hint="eastAsia"/>
        </w:rPr>
        <w:t>）</w:t>
      </w:r>
    </w:p>
    <w:p w:rsidR="00E87A50" w:rsidRPr="00B62B1D" w:rsidRDefault="002B2AE0" w:rsidP="002B2AE0">
      <w:pPr>
        <w:pStyle w:val="af5"/>
        <w:ind w:left="1417" w:hanging="472"/>
      </w:pPr>
      <w:r w:rsidRPr="002B2AE0">
        <w:rPr>
          <w:rFonts w:hint="eastAsia"/>
        </w:rPr>
        <w:t>８、</w:t>
      </w:r>
      <w:r w:rsidR="00E87A50" w:rsidRPr="002B2AE0">
        <w:rPr>
          <w:rFonts w:hint="eastAsia"/>
        </w:rPr>
        <w:t>Bansk</w:t>
      </w:r>
      <w:r w:rsidR="00E87A50" w:rsidRPr="00B62B1D">
        <w:rPr>
          <w:rFonts w:hint="eastAsia"/>
        </w:rPr>
        <w:t>a Bystrica</w:t>
      </w:r>
      <w:r w:rsidR="00E87A50" w:rsidRPr="00B62B1D">
        <w:rPr>
          <w:rFonts w:hint="eastAsia"/>
        </w:rPr>
        <w:t>地區</w:t>
      </w:r>
      <w:r w:rsidR="00B62B1D" w:rsidRPr="00B62B1D">
        <w:rPr>
          <w:rFonts w:hint="eastAsia"/>
        </w:rPr>
        <w:t>（</w:t>
      </w:r>
      <w:r w:rsidR="00E87A50" w:rsidRPr="00B62B1D">
        <w:rPr>
          <w:rFonts w:hint="eastAsia"/>
        </w:rPr>
        <w:t>18%</w:t>
      </w:r>
      <w:r w:rsidR="00B62B1D">
        <w:rPr>
          <w:rFonts w:hint="eastAsia"/>
        </w:rPr>
        <w:t>）</w:t>
      </w:r>
    </w:p>
    <w:p w:rsidR="00E87A50" w:rsidRPr="00B62B1D" w:rsidRDefault="00E87A50" w:rsidP="002B2AE0">
      <w:pPr>
        <w:pStyle w:val="af2"/>
        <w:ind w:left="945" w:firstLine="472"/>
      </w:pPr>
      <w:r w:rsidRPr="00B62B1D">
        <w:rPr>
          <w:rFonts w:hint="eastAsia"/>
        </w:rPr>
        <w:t>工程產品及主要製造商實例</w:t>
      </w:r>
      <w:r w:rsidR="00B62B1D">
        <w:rPr>
          <w:rFonts w:hint="eastAsia"/>
        </w:rPr>
        <w:t>：</w:t>
      </w:r>
    </w:p>
    <w:p w:rsidR="00E87A50" w:rsidRPr="00B62B1D" w:rsidRDefault="002B2AE0" w:rsidP="002B2AE0">
      <w:pPr>
        <w:pStyle w:val="af5"/>
        <w:ind w:left="1417" w:hanging="472"/>
      </w:pPr>
      <w:r>
        <w:rPr>
          <w:rFonts w:hint="eastAsia"/>
        </w:rPr>
        <w:t>１、</w:t>
      </w:r>
      <w:r w:rsidR="00E87A50" w:rsidRPr="00B62B1D">
        <w:rPr>
          <w:rFonts w:hint="eastAsia"/>
        </w:rPr>
        <w:t>防禦系統</w:t>
      </w:r>
      <w:r w:rsidR="00B62B1D">
        <w:rPr>
          <w:rFonts w:hint="eastAsia"/>
        </w:rPr>
        <w:t>：</w:t>
      </w:r>
      <w:r w:rsidR="00E87A50" w:rsidRPr="00B62B1D">
        <w:rPr>
          <w:rFonts w:hint="eastAsia"/>
        </w:rPr>
        <w:t>DMD Group</w:t>
      </w:r>
      <w:r w:rsidR="00E87A50" w:rsidRPr="00B62B1D">
        <w:rPr>
          <w:rFonts w:hint="eastAsia"/>
        </w:rPr>
        <w:t>、</w:t>
      </w:r>
      <w:r w:rsidR="00E87A50" w:rsidRPr="00B62B1D">
        <w:rPr>
          <w:rFonts w:hint="eastAsia"/>
        </w:rPr>
        <w:t>Way Industries</w:t>
      </w:r>
      <w:r w:rsidR="00E87A50" w:rsidRPr="00B62B1D">
        <w:rPr>
          <w:rFonts w:hint="eastAsia"/>
        </w:rPr>
        <w:t>、</w:t>
      </w:r>
      <w:r w:rsidR="00E87A50" w:rsidRPr="00B62B1D">
        <w:rPr>
          <w:rFonts w:hint="eastAsia"/>
        </w:rPr>
        <w:t>MSM Martin</w:t>
      </w:r>
      <w:r w:rsidR="00E87A50" w:rsidRPr="00B62B1D">
        <w:rPr>
          <w:rFonts w:hint="eastAsia"/>
        </w:rPr>
        <w:t>、</w:t>
      </w:r>
      <w:r w:rsidR="00E87A50" w:rsidRPr="00B62B1D">
        <w:rPr>
          <w:rFonts w:hint="eastAsia"/>
        </w:rPr>
        <w:t>Konstrukta Defnce</w:t>
      </w:r>
      <w:r w:rsidR="00E87A50" w:rsidRPr="00B62B1D">
        <w:rPr>
          <w:rFonts w:hint="eastAsia"/>
        </w:rPr>
        <w:t>、</w:t>
      </w:r>
      <w:r w:rsidR="00E87A50" w:rsidRPr="00B62B1D">
        <w:rPr>
          <w:rFonts w:hint="eastAsia"/>
        </w:rPr>
        <w:t>ZTS Mtalurgy</w:t>
      </w:r>
    </w:p>
    <w:p w:rsidR="00E87A50" w:rsidRPr="00B62B1D" w:rsidRDefault="002B2AE0" w:rsidP="002B2AE0">
      <w:pPr>
        <w:pStyle w:val="af5"/>
        <w:ind w:left="1417" w:hanging="472"/>
      </w:pPr>
      <w:r>
        <w:rPr>
          <w:rFonts w:hint="eastAsia"/>
        </w:rPr>
        <w:t>２、</w:t>
      </w:r>
      <w:r w:rsidR="00E87A50" w:rsidRPr="00B62B1D">
        <w:rPr>
          <w:rFonts w:hint="eastAsia"/>
        </w:rPr>
        <w:t>加熱鍋爐</w:t>
      </w:r>
      <w:r w:rsidR="00B62B1D">
        <w:rPr>
          <w:rFonts w:hint="eastAsia"/>
        </w:rPr>
        <w:t>：</w:t>
      </w:r>
      <w:r w:rsidR="00E87A50" w:rsidRPr="00B62B1D">
        <w:rPr>
          <w:rFonts w:hint="eastAsia"/>
        </w:rPr>
        <w:t>Vaillant Industrial Slovakia</w:t>
      </w:r>
      <w:r w:rsidR="00E87A50" w:rsidRPr="00B62B1D">
        <w:rPr>
          <w:rFonts w:hint="eastAsia"/>
        </w:rPr>
        <w:t>、</w:t>
      </w:r>
      <w:r w:rsidR="00E87A50" w:rsidRPr="00B62B1D">
        <w:rPr>
          <w:rFonts w:hint="eastAsia"/>
        </w:rPr>
        <w:t>Protherm</w:t>
      </w:r>
      <w:r w:rsidR="008B72B7">
        <w:rPr>
          <w:rFonts w:hint="eastAsia"/>
        </w:rPr>
        <w:t xml:space="preserve"> </w:t>
      </w:r>
      <w:r w:rsidR="00E87A50" w:rsidRPr="00B62B1D">
        <w:rPr>
          <w:rFonts w:hint="eastAsia"/>
        </w:rPr>
        <w:t>Production</w:t>
      </w:r>
      <w:r w:rsidR="00E87A50" w:rsidRPr="00B62B1D">
        <w:rPr>
          <w:rFonts w:hint="eastAsia"/>
        </w:rPr>
        <w:t>、</w:t>
      </w:r>
      <w:r w:rsidR="00E87A50" w:rsidRPr="00B62B1D">
        <w:rPr>
          <w:rFonts w:hint="eastAsia"/>
        </w:rPr>
        <w:t>Hoval</w:t>
      </w:r>
    </w:p>
    <w:p w:rsidR="00E87A50" w:rsidRPr="00B62B1D" w:rsidRDefault="002B2AE0" w:rsidP="002B2AE0">
      <w:pPr>
        <w:pStyle w:val="af5"/>
        <w:ind w:left="1417" w:hanging="472"/>
      </w:pPr>
      <w:r>
        <w:rPr>
          <w:rFonts w:hint="eastAsia"/>
        </w:rPr>
        <w:t>３、</w:t>
      </w:r>
      <w:r w:rsidR="00E87A50" w:rsidRPr="00B62B1D">
        <w:rPr>
          <w:rFonts w:hint="eastAsia"/>
        </w:rPr>
        <w:t>鐵路貨車</w:t>
      </w:r>
      <w:r w:rsidR="00B62B1D">
        <w:rPr>
          <w:rFonts w:hint="eastAsia"/>
        </w:rPr>
        <w:t>：</w:t>
      </w:r>
      <w:r w:rsidR="00E87A50" w:rsidRPr="00B62B1D">
        <w:rPr>
          <w:rFonts w:hint="eastAsia"/>
        </w:rPr>
        <w:t>Tatravagonka</w:t>
      </w:r>
      <w:r w:rsidR="00E87A50" w:rsidRPr="00B62B1D">
        <w:rPr>
          <w:rFonts w:hint="eastAsia"/>
        </w:rPr>
        <w:t>、</w:t>
      </w:r>
      <w:r w:rsidR="00E87A50" w:rsidRPr="00B62B1D">
        <w:rPr>
          <w:rFonts w:hint="eastAsia"/>
        </w:rPr>
        <w:t>ZOS Trnava</w:t>
      </w:r>
      <w:r w:rsidR="00E87A50" w:rsidRPr="00B62B1D">
        <w:rPr>
          <w:rFonts w:hint="eastAsia"/>
        </w:rPr>
        <w:t>、</w:t>
      </w:r>
      <w:r w:rsidR="00E87A50" w:rsidRPr="00B62B1D">
        <w:rPr>
          <w:rFonts w:hint="eastAsia"/>
        </w:rPr>
        <w:t>ZOS Vrutky</w:t>
      </w:r>
      <w:r w:rsidR="00E87A50" w:rsidRPr="00B62B1D">
        <w:rPr>
          <w:rFonts w:hint="eastAsia"/>
        </w:rPr>
        <w:t>、</w:t>
      </w:r>
      <w:r w:rsidR="00E87A50" w:rsidRPr="00B62B1D">
        <w:t>Lokotrans</w:t>
      </w:r>
    </w:p>
    <w:p w:rsidR="00E87A50" w:rsidRPr="00B62B1D" w:rsidRDefault="002B2AE0" w:rsidP="002B2AE0">
      <w:pPr>
        <w:pStyle w:val="af5"/>
        <w:ind w:left="1417" w:hanging="472"/>
      </w:pPr>
      <w:r>
        <w:rPr>
          <w:rFonts w:hint="eastAsia"/>
        </w:rPr>
        <w:t>４、</w:t>
      </w:r>
      <w:r w:rsidR="00E87A50" w:rsidRPr="00B62B1D">
        <w:rPr>
          <w:rFonts w:hint="eastAsia"/>
        </w:rPr>
        <w:t>液壓系統及壓縮機</w:t>
      </w:r>
      <w:r w:rsidR="00B62B1D">
        <w:rPr>
          <w:rFonts w:hint="eastAsia"/>
        </w:rPr>
        <w:t>：</w:t>
      </w:r>
      <w:r w:rsidR="00E87A50" w:rsidRPr="00B62B1D">
        <w:rPr>
          <w:rFonts w:hint="eastAsia"/>
        </w:rPr>
        <w:t>Embraco</w:t>
      </w:r>
      <w:r w:rsidR="00E87A50" w:rsidRPr="00B62B1D">
        <w:rPr>
          <w:rFonts w:hint="eastAsia"/>
        </w:rPr>
        <w:t>、</w:t>
      </w:r>
      <w:r w:rsidR="00E87A50" w:rsidRPr="00B62B1D">
        <w:rPr>
          <w:rFonts w:hint="eastAsia"/>
        </w:rPr>
        <w:t>Secop</w:t>
      </w:r>
      <w:r w:rsidR="00E87A50" w:rsidRPr="00B62B1D">
        <w:rPr>
          <w:rFonts w:hint="eastAsia"/>
        </w:rPr>
        <w:t>、</w:t>
      </w:r>
      <w:r w:rsidR="00E87A50" w:rsidRPr="00B62B1D">
        <w:rPr>
          <w:rFonts w:hint="eastAsia"/>
        </w:rPr>
        <w:t>Danfoss Power</w:t>
      </w:r>
      <w:r w:rsidR="008B72B7">
        <w:rPr>
          <w:rFonts w:hint="eastAsia"/>
        </w:rPr>
        <w:t xml:space="preserve"> </w:t>
      </w:r>
      <w:r w:rsidR="00E87A50" w:rsidRPr="00B62B1D">
        <w:t>Solutions</w:t>
      </w:r>
    </w:p>
    <w:p w:rsidR="00E87A50" w:rsidRPr="00B62B1D" w:rsidRDefault="002B2AE0" w:rsidP="002B2AE0">
      <w:pPr>
        <w:pStyle w:val="af5"/>
        <w:ind w:left="1417" w:hanging="472"/>
      </w:pPr>
      <w:r>
        <w:rPr>
          <w:rFonts w:hint="eastAsia"/>
        </w:rPr>
        <w:t>５、</w:t>
      </w:r>
      <w:r w:rsidR="00E87A50" w:rsidRPr="00B62B1D">
        <w:rPr>
          <w:rFonts w:hint="eastAsia"/>
        </w:rPr>
        <w:t>食品加工機器</w:t>
      </w:r>
      <w:r w:rsidR="00B62B1D">
        <w:rPr>
          <w:rFonts w:hint="eastAsia"/>
        </w:rPr>
        <w:t>：</w:t>
      </w:r>
      <w:r w:rsidR="00E87A50" w:rsidRPr="00B62B1D">
        <w:rPr>
          <w:rFonts w:hint="eastAsia"/>
        </w:rPr>
        <w:t>TOMRA Sorting</w:t>
      </w:r>
      <w:r w:rsidR="00E87A50" w:rsidRPr="00B62B1D">
        <w:rPr>
          <w:rFonts w:hint="eastAsia"/>
        </w:rPr>
        <w:t>、</w:t>
      </w:r>
      <w:r w:rsidR="00E87A50" w:rsidRPr="00B62B1D">
        <w:rPr>
          <w:rFonts w:hint="eastAsia"/>
        </w:rPr>
        <w:t>IMC</w:t>
      </w:r>
      <w:r w:rsidR="00E87A50" w:rsidRPr="00B62B1D">
        <w:rPr>
          <w:rFonts w:hint="eastAsia"/>
        </w:rPr>
        <w:t>、</w:t>
      </w:r>
      <w:r w:rsidR="00E87A50" w:rsidRPr="00B62B1D">
        <w:rPr>
          <w:rFonts w:hint="eastAsia"/>
        </w:rPr>
        <w:t>Marel</w:t>
      </w:r>
      <w:r w:rsidR="00E87A50" w:rsidRPr="00B62B1D">
        <w:rPr>
          <w:rFonts w:hint="eastAsia"/>
        </w:rPr>
        <w:t>、</w:t>
      </w:r>
      <w:r w:rsidR="00E87A50" w:rsidRPr="00B62B1D">
        <w:rPr>
          <w:rFonts w:hint="eastAsia"/>
        </w:rPr>
        <w:t>Rademaker</w:t>
      </w:r>
      <w:r w:rsidR="00E87A50" w:rsidRPr="00B62B1D">
        <w:rPr>
          <w:rFonts w:hint="eastAsia"/>
        </w:rPr>
        <w:t>、</w:t>
      </w:r>
      <w:r w:rsidR="00E87A50" w:rsidRPr="00B62B1D">
        <w:rPr>
          <w:rFonts w:hint="eastAsia"/>
        </w:rPr>
        <w:t>PSS Svidnik</w:t>
      </w:r>
    </w:p>
    <w:p w:rsidR="00E87A50" w:rsidRPr="00B62B1D" w:rsidRDefault="002B2AE0" w:rsidP="002B2AE0">
      <w:pPr>
        <w:pStyle w:val="af5"/>
        <w:ind w:left="1417" w:hanging="472"/>
      </w:pPr>
      <w:r>
        <w:rPr>
          <w:rFonts w:hint="eastAsia"/>
        </w:rPr>
        <w:lastRenderedPageBreak/>
        <w:t>６、</w:t>
      </w:r>
      <w:r w:rsidR="00E87A50" w:rsidRPr="00B62B1D">
        <w:rPr>
          <w:rFonts w:hint="eastAsia"/>
        </w:rPr>
        <w:t>金屬成型機械</w:t>
      </w:r>
      <w:r w:rsidR="00B62B1D">
        <w:rPr>
          <w:rFonts w:hint="eastAsia"/>
        </w:rPr>
        <w:t>：</w:t>
      </w:r>
      <w:r w:rsidR="00E87A50" w:rsidRPr="00B62B1D">
        <w:rPr>
          <w:rFonts w:hint="eastAsia"/>
        </w:rPr>
        <w:t>MicroStep</w:t>
      </w:r>
      <w:r w:rsidR="00E87A50" w:rsidRPr="00B62B1D">
        <w:rPr>
          <w:rFonts w:hint="eastAsia"/>
        </w:rPr>
        <w:t>、</w:t>
      </w:r>
      <w:r w:rsidR="00E87A50" w:rsidRPr="00B62B1D">
        <w:rPr>
          <w:rFonts w:hint="eastAsia"/>
        </w:rPr>
        <w:t>LVD S3</w:t>
      </w:r>
      <w:r w:rsidR="00E87A50" w:rsidRPr="00B62B1D">
        <w:rPr>
          <w:rFonts w:hint="eastAsia"/>
        </w:rPr>
        <w:t>、</w:t>
      </w:r>
      <w:r w:rsidR="00E87A50" w:rsidRPr="00B62B1D">
        <w:rPr>
          <w:rFonts w:hint="eastAsia"/>
        </w:rPr>
        <w:t>Kablschlepp</w:t>
      </w:r>
      <w:r w:rsidR="008B72B7">
        <w:rPr>
          <w:rFonts w:hint="eastAsia"/>
        </w:rPr>
        <w:t xml:space="preserve"> </w:t>
      </w:r>
      <w:r w:rsidR="00E87A50" w:rsidRPr="00B62B1D">
        <w:rPr>
          <w:rFonts w:hint="eastAsia"/>
        </w:rPr>
        <w:t>Systemtechnik</w:t>
      </w:r>
      <w:r w:rsidR="00E87A50" w:rsidRPr="00B62B1D">
        <w:rPr>
          <w:rFonts w:hint="eastAsia"/>
        </w:rPr>
        <w:t>、</w:t>
      </w:r>
      <w:r w:rsidR="00E87A50" w:rsidRPr="00B62B1D">
        <w:rPr>
          <w:rFonts w:hint="eastAsia"/>
        </w:rPr>
        <w:t>Konstrukta</w:t>
      </w:r>
      <w:r w:rsidR="00E87A50" w:rsidRPr="00B62B1D">
        <w:rPr>
          <w:rFonts w:hint="eastAsia"/>
        </w:rPr>
        <w:t>、</w:t>
      </w:r>
      <w:r w:rsidR="00E87A50" w:rsidRPr="00B62B1D">
        <w:rPr>
          <w:rFonts w:hint="eastAsia"/>
        </w:rPr>
        <w:t>H.M.</w:t>
      </w:r>
      <w:r w:rsidR="008B72B7">
        <w:rPr>
          <w:rFonts w:hint="eastAsia"/>
        </w:rPr>
        <w:t xml:space="preserve"> </w:t>
      </w:r>
      <w:r w:rsidR="00E87A50" w:rsidRPr="00B62B1D">
        <w:rPr>
          <w:rFonts w:hint="eastAsia"/>
        </w:rPr>
        <w:t>Transtech</w:t>
      </w:r>
      <w:r w:rsidR="00E87A50" w:rsidRPr="00B62B1D">
        <w:rPr>
          <w:rFonts w:hint="eastAsia"/>
        </w:rPr>
        <w:t>、</w:t>
      </w:r>
      <w:r w:rsidR="00E87A50" w:rsidRPr="00B62B1D">
        <w:rPr>
          <w:rFonts w:hint="eastAsia"/>
        </w:rPr>
        <w:t>Matador Industries</w:t>
      </w:r>
    </w:p>
    <w:p w:rsidR="00E87A50" w:rsidRPr="00B62B1D" w:rsidRDefault="002B2AE0" w:rsidP="002B2AE0">
      <w:pPr>
        <w:pStyle w:val="af5"/>
        <w:ind w:left="1417" w:hanging="472"/>
      </w:pPr>
      <w:r>
        <w:rPr>
          <w:rFonts w:hint="eastAsia"/>
        </w:rPr>
        <w:t>７、</w:t>
      </w:r>
      <w:r w:rsidR="00E87A50" w:rsidRPr="00B62B1D">
        <w:rPr>
          <w:rFonts w:hint="eastAsia"/>
        </w:rPr>
        <w:t>生產線設備</w:t>
      </w:r>
      <w:r w:rsidR="00B62B1D">
        <w:rPr>
          <w:rFonts w:hint="eastAsia"/>
        </w:rPr>
        <w:t>：</w:t>
      </w:r>
      <w:r w:rsidR="00E87A50" w:rsidRPr="00B62B1D">
        <w:rPr>
          <w:rFonts w:hint="eastAsia"/>
        </w:rPr>
        <w:t>Energyco</w:t>
      </w:r>
      <w:r w:rsidR="00E87A50" w:rsidRPr="00B62B1D">
        <w:rPr>
          <w:rFonts w:hint="eastAsia"/>
        </w:rPr>
        <w:t>、</w:t>
      </w:r>
      <w:r w:rsidR="00E87A50" w:rsidRPr="00B62B1D">
        <w:rPr>
          <w:rFonts w:hint="eastAsia"/>
        </w:rPr>
        <w:t>VUKOV Extra</w:t>
      </w:r>
      <w:r w:rsidR="00E87A50" w:rsidRPr="00B62B1D">
        <w:rPr>
          <w:rFonts w:hint="eastAsia"/>
        </w:rPr>
        <w:t>、</w:t>
      </w:r>
      <w:r w:rsidR="00E87A50" w:rsidRPr="00B62B1D">
        <w:rPr>
          <w:rFonts w:hint="eastAsia"/>
        </w:rPr>
        <w:t>Manz</w:t>
      </w:r>
      <w:r w:rsidR="00E87A50" w:rsidRPr="00B62B1D">
        <w:rPr>
          <w:rFonts w:hint="eastAsia"/>
        </w:rPr>
        <w:t>、</w:t>
      </w:r>
      <w:r w:rsidR="00E87A50" w:rsidRPr="00B62B1D">
        <w:rPr>
          <w:rFonts w:hint="eastAsia"/>
        </w:rPr>
        <w:t>MAKS-D</w:t>
      </w:r>
      <w:r w:rsidR="00E87A50" w:rsidRPr="00B62B1D">
        <w:rPr>
          <w:rFonts w:hint="eastAsia"/>
        </w:rPr>
        <w:t>、</w:t>
      </w:r>
      <w:r w:rsidR="00E87A50" w:rsidRPr="00B62B1D">
        <w:rPr>
          <w:rFonts w:hint="eastAsia"/>
        </w:rPr>
        <w:t>MTS</w:t>
      </w:r>
      <w:r w:rsidR="00E87A50" w:rsidRPr="00B62B1D">
        <w:rPr>
          <w:rFonts w:hint="eastAsia"/>
        </w:rPr>
        <w:t>、</w:t>
      </w:r>
      <w:r w:rsidR="00E87A50" w:rsidRPr="00B62B1D">
        <w:rPr>
          <w:rFonts w:hint="eastAsia"/>
        </w:rPr>
        <w:t>Glunz &amp; Jnsen</w:t>
      </w:r>
      <w:r w:rsidR="00E87A50" w:rsidRPr="00B62B1D">
        <w:rPr>
          <w:rFonts w:hint="eastAsia"/>
        </w:rPr>
        <w:t>、</w:t>
      </w:r>
      <w:r w:rsidR="00E87A50" w:rsidRPr="00B62B1D">
        <w:rPr>
          <w:rFonts w:hint="eastAsia"/>
        </w:rPr>
        <w:t>KUKA</w:t>
      </w:r>
    </w:p>
    <w:p w:rsidR="00E87A50" w:rsidRPr="00B62B1D" w:rsidRDefault="002B2AE0" w:rsidP="002B2AE0">
      <w:pPr>
        <w:pStyle w:val="af5"/>
        <w:ind w:left="1417" w:hanging="472"/>
      </w:pPr>
      <w:r>
        <w:rPr>
          <w:rFonts w:hint="eastAsia"/>
        </w:rPr>
        <w:t>８、</w:t>
      </w:r>
      <w:r w:rsidR="00E87A50" w:rsidRPr="00B62B1D">
        <w:rPr>
          <w:rFonts w:hint="eastAsia"/>
        </w:rPr>
        <w:t>變速箱</w:t>
      </w:r>
      <w:r w:rsidR="00B62B1D">
        <w:rPr>
          <w:rFonts w:hint="eastAsia"/>
        </w:rPr>
        <w:t>：</w:t>
      </w:r>
      <w:r w:rsidR="00E87A50" w:rsidRPr="00B62B1D">
        <w:rPr>
          <w:rFonts w:hint="eastAsia"/>
        </w:rPr>
        <w:t>Bauer Gear Motor</w:t>
      </w:r>
      <w:r w:rsidR="00E87A50" w:rsidRPr="00B62B1D">
        <w:rPr>
          <w:rFonts w:hint="eastAsia"/>
        </w:rPr>
        <w:t>、</w:t>
      </w:r>
      <w:r w:rsidR="00E87A50" w:rsidRPr="00B62B1D">
        <w:rPr>
          <w:rFonts w:hint="eastAsia"/>
        </w:rPr>
        <w:t>Spinea</w:t>
      </w:r>
      <w:r w:rsidR="00E87A50" w:rsidRPr="00B62B1D">
        <w:rPr>
          <w:rFonts w:hint="eastAsia"/>
        </w:rPr>
        <w:t>、</w:t>
      </w:r>
      <w:r w:rsidR="00E87A50" w:rsidRPr="00B62B1D">
        <w:rPr>
          <w:rFonts w:hint="eastAsia"/>
        </w:rPr>
        <w:t>Hrinovske strojarne</w:t>
      </w:r>
      <w:r w:rsidR="00E87A50" w:rsidRPr="00B62B1D">
        <w:rPr>
          <w:rFonts w:hint="eastAsia"/>
        </w:rPr>
        <w:t>、</w:t>
      </w:r>
      <w:r w:rsidR="00E87A50" w:rsidRPr="00B62B1D">
        <w:t>ZTS Sabinov</w:t>
      </w:r>
    </w:p>
    <w:p w:rsidR="00E87A50" w:rsidRPr="00B62B1D" w:rsidRDefault="002B2AE0" w:rsidP="002B2AE0">
      <w:pPr>
        <w:pStyle w:val="af5"/>
        <w:ind w:left="1417" w:hanging="472"/>
      </w:pPr>
      <w:r>
        <w:rPr>
          <w:rFonts w:hint="eastAsia"/>
        </w:rPr>
        <w:t>９、</w:t>
      </w:r>
      <w:r w:rsidR="00E87A50" w:rsidRPr="00B62B1D">
        <w:rPr>
          <w:rFonts w:hint="eastAsia"/>
        </w:rPr>
        <w:t>冷卻通風設備</w:t>
      </w:r>
      <w:r w:rsidR="00B62B1D">
        <w:rPr>
          <w:rFonts w:hint="eastAsia"/>
        </w:rPr>
        <w:t>：</w:t>
      </w:r>
      <w:r w:rsidR="00E87A50" w:rsidRPr="00B62B1D">
        <w:rPr>
          <w:rFonts w:hint="eastAsia"/>
        </w:rPr>
        <w:t>Hanon Systems</w:t>
      </w:r>
      <w:r w:rsidR="00E87A50" w:rsidRPr="00B62B1D">
        <w:rPr>
          <w:rFonts w:hint="eastAsia"/>
        </w:rPr>
        <w:t>、</w:t>
      </w:r>
      <w:r w:rsidR="00E87A50" w:rsidRPr="00B62B1D">
        <w:rPr>
          <w:rFonts w:hint="eastAsia"/>
        </w:rPr>
        <w:t>Vertiv</w:t>
      </w:r>
      <w:r w:rsidR="00B62B1D" w:rsidRPr="00B62B1D">
        <w:rPr>
          <w:rFonts w:hint="eastAsia"/>
        </w:rPr>
        <w:t>（</w:t>
      </w:r>
      <w:r w:rsidR="00E87A50" w:rsidRPr="00B62B1D">
        <w:rPr>
          <w:rFonts w:hint="eastAsia"/>
        </w:rPr>
        <w:t>Emerson</w:t>
      </w:r>
      <w:r w:rsidR="00B62B1D">
        <w:rPr>
          <w:rFonts w:hint="eastAsia"/>
        </w:rPr>
        <w:t>）</w:t>
      </w:r>
      <w:r w:rsidR="00E87A50" w:rsidRPr="00B62B1D">
        <w:rPr>
          <w:rFonts w:hint="eastAsia"/>
        </w:rPr>
        <w:t>、</w:t>
      </w:r>
      <w:r w:rsidR="00E87A50" w:rsidRPr="00B62B1D">
        <w:rPr>
          <w:rFonts w:hint="eastAsia"/>
        </w:rPr>
        <w:t>Danfoss</w:t>
      </w:r>
      <w:r w:rsidR="00E87A50" w:rsidRPr="00B62B1D">
        <w:rPr>
          <w:rFonts w:hint="eastAsia"/>
        </w:rPr>
        <w:t>、</w:t>
      </w:r>
      <w:r w:rsidR="00E87A50" w:rsidRPr="00B62B1D">
        <w:rPr>
          <w:rFonts w:hint="eastAsia"/>
        </w:rPr>
        <w:t>Camfil</w:t>
      </w:r>
      <w:r w:rsidR="00E87A50" w:rsidRPr="00B62B1D">
        <w:rPr>
          <w:rFonts w:hint="eastAsia"/>
        </w:rPr>
        <w:t>、</w:t>
      </w:r>
      <w:r w:rsidR="00E87A50" w:rsidRPr="00B62B1D">
        <w:rPr>
          <w:rFonts w:hint="eastAsia"/>
        </w:rPr>
        <w:t>Nissns</w:t>
      </w:r>
      <w:r w:rsidR="00E87A50" w:rsidRPr="00B62B1D">
        <w:rPr>
          <w:rFonts w:hint="eastAsia"/>
        </w:rPr>
        <w:t>、</w:t>
      </w:r>
      <w:r w:rsidR="00E87A50" w:rsidRPr="00B62B1D">
        <w:rPr>
          <w:rFonts w:hint="eastAsia"/>
        </w:rPr>
        <w:t>IMOS-Systemair</w:t>
      </w:r>
    </w:p>
    <w:p w:rsidR="00E87A50" w:rsidRPr="00B62B1D" w:rsidRDefault="00E87A50" w:rsidP="002B2AE0">
      <w:pPr>
        <w:pStyle w:val="af2"/>
        <w:ind w:left="945" w:firstLine="472"/>
        <w:rPr>
          <w:lang w:eastAsia="zh-TW"/>
        </w:rPr>
      </w:pPr>
      <w:r w:rsidRPr="00B62B1D">
        <w:rPr>
          <w:rFonts w:hint="eastAsia"/>
          <w:lang w:eastAsia="zh-TW"/>
        </w:rPr>
        <w:t>斯洛伐克機械工程業大型企業</w:t>
      </w:r>
      <w:r w:rsidR="00B62B1D">
        <w:rPr>
          <w:rFonts w:hint="eastAsia"/>
          <w:lang w:eastAsia="zh-TW"/>
        </w:rPr>
        <w:t>（</w:t>
      </w:r>
      <w:r w:rsidRPr="00B62B1D">
        <w:rPr>
          <w:rFonts w:hint="eastAsia"/>
          <w:lang w:eastAsia="zh-TW"/>
        </w:rPr>
        <w:t>不含汽車裝配廠</w:t>
      </w:r>
      <w:r w:rsidR="00B62B1D">
        <w:rPr>
          <w:rFonts w:hint="eastAsia"/>
          <w:lang w:eastAsia="zh-TW"/>
        </w:rPr>
        <w:t>）</w:t>
      </w:r>
      <w:r w:rsidR="00B62B1D" w:rsidRPr="00B62B1D">
        <w:rPr>
          <w:rFonts w:hint="eastAsia"/>
          <w:lang w:eastAsia="zh-TW"/>
        </w:rPr>
        <w:t>（</w:t>
      </w:r>
      <w:r w:rsidRPr="00B62B1D">
        <w:rPr>
          <w:rFonts w:hint="eastAsia"/>
          <w:lang w:eastAsia="zh-TW"/>
        </w:rPr>
        <w:t>來源國</w:t>
      </w:r>
      <w:r w:rsidRPr="00B62B1D">
        <w:rPr>
          <w:rFonts w:hint="eastAsia"/>
          <w:lang w:eastAsia="zh-TW"/>
        </w:rPr>
        <w:t>/</w:t>
      </w:r>
      <w:r w:rsidRPr="00B62B1D">
        <w:rPr>
          <w:rFonts w:hint="eastAsia"/>
          <w:lang w:eastAsia="zh-TW"/>
        </w:rPr>
        <w:t>營業額</w:t>
      </w:r>
      <w:r w:rsidRPr="00B62B1D">
        <w:rPr>
          <w:rFonts w:hint="eastAsia"/>
          <w:lang w:eastAsia="zh-TW"/>
        </w:rPr>
        <w:t>/</w:t>
      </w:r>
      <w:r w:rsidRPr="00B62B1D">
        <w:rPr>
          <w:rFonts w:hint="eastAsia"/>
          <w:lang w:eastAsia="zh-TW"/>
        </w:rPr>
        <w:t>員工數</w:t>
      </w:r>
      <w:r w:rsidRPr="00B62B1D">
        <w:rPr>
          <w:rFonts w:hint="eastAsia"/>
          <w:lang w:eastAsia="zh-TW"/>
        </w:rPr>
        <w:t>/</w:t>
      </w:r>
      <w:r w:rsidRPr="00B62B1D">
        <w:rPr>
          <w:rFonts w:hint="eastAsia"/>
          <w:lang w:eastAsia="zh-TW"/>
        </w:rPr>
        <w:t>主要業務</w:t>
      </w:r>
      <w:r w:rsidR="00B62B1D">
        <w:rPr>
          <w:rFonts w:hint="eastAsia"/>
          <w:lang w:eastAsia="zh-TW"/>
        </w:rPr>
        <w:t>）</w:t>
      </w:r>
    </w:p>
    <w:p w:rsidR="00E87A50" w:rsidRPr="00B62B1D" w:rsidRDefault="00E87A50" w:rsidP="002B2AE0">
      <w:pPr>
        <w:pStyle w:val="af5"/>
        <w:ind w:left="1417" w:hanging="472"/>
      </w:pPr>
      <w:r w:rsidRPr="00B62B1D">
        <w:rPr>
          <w:rFonts w:hint="eastAsia"/>
        </w:rPr>
        <w:t>１、</w:t>
      </w:r>
      <w:r w:rsidRPr="00B62B1D">
        <w:rPr>
          <w:rFonts w:hint="eastAsia"/>
        </w:rPr>
        <w:t>Mobis Slovakia</w:t>
      </w:r>
      <w:proofErr w:type="gramStart"/>
      <w:r w:rsidR="00B62B1D">
        <w:rPr>
          <w:rFonts w:hint="eastAsia"/>
        </w:rPr>
        <w:t>（</w:t>
      </w:r>
      <w:proofErr w:type="gramEnd"/>
      <w:r w:rsidRPr="00B62B1D">
        <w:rPr>
          <w:rFonts w:hint="eastAsia"/>
        </w:rPr>
        <w:t>韓國</w:t>
      </w:r>
      <w:r w:rsidRPr="00B62B1D">
        <w:rPr>
          <w:rFonts w:hint="eastAsia"/>
        </w:rPr>
        <w:t>/12</w:t>
      </w:r>
      <w:r w:rsidRPr="00B62B1D">
        <w:rPr>
          <w:rFonts w:hint="eastAsia"/>
        </w:rPr>
        <w:t>億</w:t>
      </w:r>
      <w:r w:rsidRPr="00B62B1D">
        <w:rPr>
          <w:rFonts w:hint="eastAsia"/>
        </w:rPr>
        <w:t>6,073</w:t>
      </w:r>
      <w:r w:rsidRPr="00B62B1D">
        <w:rPr>
          <w:rFonts w:hint="eastAsia"/>
        </w:rPr>
        <w:t>億歐元</w:t>
      </w:r>
      <w:r w:rsidRPr="00B62B1D">
        <w:rPr>
          <w:rFonts w:hint="eastAsia"/>
        </w:rPr>
        <w:t>/1,830</w:t>
      </w:r>
      <w:r w:rsidRPr="00B62B1D">
        <w:rPr>
          <w:rFonts w:hint="eastAsia"/>
        </w:rPr>
        <w:t>人</w:t>
      </w:r>
      <w:r w:rsidRPr="00B62B1D">
        <w:rPr>
          <w:rFonts w:hint="eastAsia"/>
        </w:rPr>
        <w:t>/</w:t>
      </w:r>
      <w:r w:rsidRPr="00B62B1D">
        <w:rPr>
          <w:rFonts w:hint="eastAsia"/>
        </w:rPr>
        <w:t>軸、</w:t>
      </w:r>
    </w:p>
    <w:p w:rsidR="00E87A50" w:rsidRPr="00B62B1D" w:rsidRDefault="00E87A50" w:rsidP="002B2AE0">
      <w:pPr>
        <w:pStyle w:val="af5"/>
        <w:ind w:left="1417" w:hanging="472"/>
      </w:pPr>
      <w:r w:rsidRPr="00B62B1D">
        <w:rPr>
          <w:rFonts w:hint="eastAsia"/>
        </w:rPr>
        <w:t>控制面板生產、剎車系統</w:t>
      </w:r>
      <w:proofErr w:type="gramStart"/>
      <w:r w:rsidR="00B62B1D">
        <w:rPr>
          <w:rFonts w:hint="eastAsia"/>
        </w:rPr>
        <w:t>）</w:t>
      </w:r>
      <w:proofErr w:type="gramEnd"/>
    </w:p>
    <w:p w:rsidR="00E87A50" w:rsidRPr="00B62B1D" w:rsidRDefault="00E87A50" w:rsidP="002B2AE0">
      <w:pPr>
        <w:pStyle w:val="af5"/>
        <w:ind w:left="1417" w:hanging="472"/>
      </w:pPr>
      <w:r w:rsidRPr="00B62B1D">
        <w:rPr>
          <w:rFonts w:hint="eastAsia"/>
        </w:rPr>
        <w:t>２、</w:t>
      </w:r>
      <w:r w:rsidRPr="00B62B1D">
        <w:rPr>
          <w:rFonts w:hint="eastAsia"/>
        </w:rPr>
        <w:t>Schaeffler Slovensko</w:t>
      </w:r>
      <w:r w:rsidR="00B62B1D" w:rsidRPr="00B62B1D">
        <w:rPr>
          <w:rFonts w:hint="eastAsia"/>
        </w:rPr>
        <w:t>（</w:t>
      </w:r>
      <w:r w:rsidRPr="00B62B1D">
        <w:rPr>
          <w:rFonts w:hint="eastAsia"/>
        </w:rPr>
        <w:t>德國</w:t>
      </w:r>
      <w:r w:rsidRPr="00B62B1D">
        <w:rPr>
          <w:rFonts w:hint="eastAsia"/>
        </w:rPr>
        <w:t>/9</w:t>
      </w:r>
      <w:r w:rsidRPr="00B62B1D">
        <w:rPr>
          <w:rFonts w:hint="eastAsia"/>
        </w:rPr>
        <w:t>億</w:t>
      </w:r>
      <w:r w:rsidRPr="00B62B1D">
        <w:rPr>
          <w:rFonts w:hint="eastAsia"/>
        </w:rPr>
        <w:t>6,535</w:t>
      </w:r>
      <w:r w:rsidRPr="00B62B1D">
        <w:rPr>
          <w:rFonts w:hint="eastAsia"/>
        </w:rPr>
        <w:t>萬歐元</w:t>
      </w:r>
      <w:r w:rsidRPr="00B62B1D">
        <w:rPr>
          <w:rFonts w:hint="eastAsia"/>
        </w:rPr>
        <w:t>/9,109</w:t>
      </w:r>
      <w:r w:rsidRPr="00B62B1D">
        <w:rPr>
          <w:rFonts w:hint="eastAsia"/>
        </w:rPr>
        <w:t>人</w:t>
      </w:r>
      <w:r w:rsidRPr="00B62B1D">
        <w:rPr>
          <w:rFonts w:hint="eastAsia"/>
        </w:rPr>
        <w:t>/</w:t>
      </w:r>
      <w:r w:rsidRPr="00B62B1D">
        <w:rPr>
          <w:rFonts w:hint="eastAsia"/>
        </w:rPr>
        <w:t>軸承</w:t>
      </w:r>
      <w:r w:rsidR="00B62B1D">
        <w:rPr>
          <w:rFonts w:hint="eastAsia"/>
        </w:rPr>
        <w:t>）</w:t>
      </w:r>
    </w:p>
    <w:p w:rsidR="00E87A50" w:rsidRPr="00B62B1D" w:rsidRDefault="00E87A50" w:rsidP="002B2AE0">
      <w:pPr>
        <w:pStyle w:val="af5"/>
        <w:ind w:left="1417" w:hanging="472"/>
      </w:pPr>
      <w:r w:rsidRPr="00B62B1D">
        <w:rPr>
          <w:rFonts w:hint="eastAsia"/>
        </w:rPr>
        <w:t>３、</w:t>
      </w:r>
      <w:r w:rsidRPr="00B62B1D">
        <w:rPr>
          <w:rFonts w:hint="eastAsia"/>
        </w:rPr>
        <w:t>Johnson Controls International</w:t>
      </w:r>
      <w:r w:rsidR="00B62B1D" w:rsidRPr="00B62B1D">
        <w:rPr>
          <w:rFonts w:hint="eastAsia"/>
        </w:rPr>
        <w:t>（</w:t>
      </w:r>
      <w:r w:rsidRPr="00B62B1D">
        <w:rPr>
          <w:rFonts w:hint="eastAsia"/>
        </w:rPr>
        <w:t>美國</w:t>
      </w:r>
      <w:r w:rsidRPr="00B62B1D">
        <w:rPr>
          <w:rFonts w:hint="eastAsia"/>
        </w:rPr>
        <w:t>/6</w:t>
      </w:r>
      <w:r w:rsidRPr="00B62B1D">
        <w:rPr>
          <w:rFonts w:hint="eastAsia"/>
        </w:rPr>
        <w:t>億</w:t>
      </w:r>
      <w:r w:rsidRPr="00B62B1D">
        <w:rPr>
          <w:rFonts w:hint="eastAsia"/>
        </w:rPr>
        <w:t>2,615</w:t>
      </w:r>
      <w:r w:rsidRPr="00B62B1D">
        <w:rPr>
          <w:rFonts w:hint="eastAsia"/>
        </w:rPr>
        <w:t>萬歐元</w:t>
      </w:r>
      <w:r w:rsidRPr="00B62B1D">
        <w:rPr>
          <w:rFonts w:hint="eastAsia"/>
        </w:rPr>
        <w:t>/2,743</w:t>
      </w:r>
      <w:r w:rsidRPr="00B62B1D">
        <w:rPr>
          <w:rFonts w:hint="eastAsia"/>
        </w:rPr>
        <w:t>人</w:t>
      </w:r>
      <w:r w:rsidRPr="00B62B1D">
        <w:rPr>
          <w:rFonts w:hint="eastAsia"/>
        </w:rPr>
        <w:t>/</w:t>
      </w:r>
      <w:r w:rsidRPr="00B62B1D">
        <w:rPr>
          <w:rFonts w:hint="eastAsia"/>
        </w:rPr>
        <w:t>內部系統</w:t>
      </w:r>
      <w:r w:rsidR="00B62B1D">
        <w:rPr>
          <w:rFonts w:hint="eastAsia"/>
        </w:rPr>
        <w:t>）</w:t>
      </w:r>
    </w:p>
    <w:p w:rsidR="00E87A50" w:rsidRPr="00B62B1D" w:rsidRDefault="00E87A50" w:rsidP="002B2AE0">
      <w:pPr>
        <w:pStyle w:val="af5"/>
        <w:ind w:left="1417" w:hanging="472"/>
      </w:pPr>
      <w:r w:rsidRPr="00B62B1D">
        <w:rPr>
          <w:rFonts w:hint="eastAsia"/>
        </w:rPr>
        <w:t>４、</w:t>
      </w:r>
      <w:r w:rsidRPr="00B62B1D">
        <w:rPr>
          <w:rFonts w:hint="eastAsia"/>
        </w:rPr>
        <w:t>Faurecia Slovakia</w:t>
      </w:r>
      <w:r w:rsidR="00B62B1D" w:rsidRPr="00B62B1D">
        <w:rPr>
          <w:rFonts w:hint="eastAsia"/>
        </w:rPr>
        <w:t>（</w:t>
      </w:r>
      <w:r w:rsidRPr="00B62B1D">
        <w:rPr>
          <w:rFonts w:hint="eastAsia"/>
        </w:rPr>
        <w:t>法國</w:t>
      </w:r>
      <w:r w:rsidRPr="00B62B1D">
        <w:rPr>
          <w:rFonts w:hint="eastAsia"/>
        </w:rPr>
        <w:t>/6</w:t>
      </w:r>
      <w:r w:rsidRPr="00B62B1D">
        <w:rPr>
          <w:rFonts w:hint="eastAsia"/>
        </w:rPr>
        <w:t>億</w:t>
      </w:r>
      <w:r w:rsidRPr="00B62B1D">
        <w:rPr>
          <w:rFonts w:hint="eastAsia"/>
        </w:rPr>
        <w:t>1,200</w:t>
      </w:r>
      <w:r w:rsidRPr="00B62B1D">
        <w:rPr>
          <w:rFonts w:hint="eastAsia"/>
        </w:rPr>
        <w:t>萬歐元</w:t>
      </w:r>
      <w:r w:rsidRPr="00B62B1D">
        <w:rPr>
          <w:rFonts w:hint="eastAsia"/>
        </w:rPr>
        <w:t>/1,966</w:t>
      </w:r>
      <w:r w:rsidRPr="00B62B1D">
        <w:rPr>
          <w:rFonts w:hint="eastAsia"/>
        </w:rPr>
        <w:t>人</w:t>
      </w:r>
      <w:r w:rsidRPr="00B62B1D">
        <w:rPr>
          <w:rFonts w:hint="eastAsia"/>
        </w:rPr>
        <w:t>/</w:t>
      </w:r>
      <w:r w:rsidRPr="00B62B1D">
        <w:rPr>
          <w:rFonts w:hint="eastAsia"/>
        </w:rPr>
        <w:t>內部系統、排放控制系統</w:t>
      </w:r>
      <w:r w:rsidR="00B62B1D">
        <w:rPr>
          <w:rFonts w:hint="eastAsia"/>
        </w:rPr>
        <w:t>）</w:t>
      </w:r>
    </w:p>
    <w:p w:rsidR="00E87A50" w:rsidRPr="00B62B1D" w:rsidRDefault="00E87A50" w:rsidP="002B2AE0">
      <w:pPr>
        <w:pStyle w:val="af5"/>
        <w:ind w:left="1417" w:hanging="472"/>
      </w:pPr>
      <w:r w:rsidRPr="00B62B1D">
        <w:rPr>
          <w:rFonts w:hint="eastAsia"/>
        </w:rPr>
        <w:t>５、</w:t>
      </w:r>
      <w:r w:rsidRPr="00B62B1D">
        <w:rPr>
          <w:rFonts w:hint="eastAsia"/>
        </w:rPr>
        <w:t>SAS Automotive</w:t>
      </w:r>
      <w:r w:rsidR="00B62B1D" w:rsidRPr="00B62B1D">
        <w:rPr>
          <w:rFonts w:hint="eastAsia"/>
        </w:rPr>
        <w:t>（</w:t>
      </w:r>
      <w:r w:rsidRPr="00B62B1D">
        <w:rPr>
          <w:rFonts w:hint="eastAsia"/>
        </w:rPr>
        <w:t>德國</w:t>
      </w:r>
      <w:r w:rsidRPr="00B62B1D">
        <w:rPr>
          <w:rFonts w:hint="eastAsia"/>
        </w:rPr>
        <w:t>/6</w:t>
      </w:r>
      <w:r w:rsidRPr="00B62B1D">
        <w:rPr>
          <w:rFonts w:hint="eastAsia"/>
        </w:rPr>
        <w:t>億</w:t>
      </w:r>
      <w:r w:rsidRPr="00B62B1D">
        <w:rPr>
          <w:rFonts w:hint="eastAsia"/>
        </w:rPr>
        <w:t>1150</w:t>
      </w:r>
      <w:r w:rsidRPr="00B62B1D">
        <w:rPr>
          <w:rFonts w:hint="eastAsia"/>
        </w:rPr>
        <w:t>萬歐元</w:t>
      </w:r>
      <w:r w:rsidRPr="00B62B1D">
        <w:rPr>
          <w:rFonts w:hint="eastAsia"/>
        </w:rPr>
        <w:t>/463</w:t>
      </w:r>
      <w:r w:rsidRPr="00B62B1D">
        <w:rPr>
          <w:rFonts w:hint="eastAsia"/>
        </w:rPr>
        <w:t>人</w:t>
      </w:r>
      <w:r w:rsidRPr="00B62B1D">
        <w:rPr>
          <w:rFonts w:hint="eastAsia"/>
        </w:rPr>
        <w:t>/</w:t>
      </w:r>
      <w:r w:rsidRPr="00B62B1D">
        <w:rPr>
          <w:rFonts w:hint="eastAsia"/>
        </w:rPr>
        <w:t>控制面板組裝</w:t>
      </w:r>
      <w:r w:rsidR="00B62B1D">
        <w:rPr>
          <w:rFonts w:hint="eastAsia"/>
        </w:rPr>
        <w:t>）</w:t>
      </w:r>
    </w:p>
    <w:p w:rsidR="00E87A50" w:rsidRPr="00B62B1D" w:rsidRDefault="00E87A50" w:rsidP="002B2AE0">
      <w:pPr>
        <w:pStyle w:val="af5"/>
        <w:ind w:left="1417" w:hanging="472"/>
      </w:pPr>
      <w:r w:rsidRPr="00B62B1D">
        <w:rPr>
          <w:rFonts w:hint="eastAsia"/>
        </w:rPr>
        <w:t>６、</w:t>
      </w:r>
      <w:r w:rsidRPr="00B62B1D">
        <w:rPr>
          <w:rFonts w:hint="eastAsia"/>
        </w:rPr>
        <w:t>ZF Slovakia</w:t>
      </w:r>
      <w:r w:rsidR="00B62B1D" w:rsidRPr="00B62B1D">
        <w:rPr>
          <w:rFonts w:hint="eastAsia"/>
        </w:rPr>
        <w:t>（</w:t>
      </w:r>
      <w:r w:rsidRPr="00B62B1D">
        <w:rPr>
          <w:rFonts w:hint="eastAsia"/>
        </w:rPr>
        <w:t>德國</w:t>
      </w:r>
      <w:r w:rsidRPr="00B62B1D">
        <w:rPr>
          <w:rFonts w:hint="eastAsia"/>
        </w:rPr>
        <w:t>/3</w:t>
      </w:r>
      <w:r w:rsidRPr="00B62B1D">
        <w:rPr>
          <w:rFonts w:hint="eastAsia"/>
        </w:rPr>
        <w:t>億</w:t>
      </w:r>
      <w:r w:rsidRPr="00B62B1D">
        <w:rPr>
          <w:rFonts w:hint="eastAsia"/>
        </w:rPr>
        <w:t>8,225</w:t>
      </w:r>
      <w:r w:rsidRPr="00B62B1D">
        <w:rPr>
          <w:rFonts w:hint="eastAsia"/>
        </w:rPr>
        <w:t>萬歐元</w:t>
      </w:r>
      <w:r w:rsidRPr="00B62B1D">
        <w:rPr>
          <w:rFonts w:hint="eastAsia"/>
        </w:rPr>
        <w:t>/2,298</w:t>
      </w:r>
      <w:r w:rsidRPr="00B62B1D">
        <w:rPr>
          <w:rFonts w:hint="eastAsia"/>
        </w:rPr>
        <w:t>人</w:t>
      </w:r>
      <w:r w:rsidRPr="00B62B1D">
        <w:rPr>
          <w:rFonts w:hint="eastAsia"/>
        </w:rPr>
        <w:t>/</w:t>
      </w:r>
      <w:r w:rsidRPr="00B62B1D">
        <w:rPr>
          <w:rFonts w:hint="eastAsia"/>
        </w:rPr>
        <w:t>動力總成模組、底盤部件、懸架技術</w:t>
      </w:r>
      <w:r w:rsidR="00B62B1D">
        <w:rPr>
          <w:rFonts w:hint="eastAsia"/>
        </w:rPr>
        <w:t>）</w:t>
      </w:r>
    </w:p>
    <w:p w:rsidR="00E87A50" w:rsidRPr="00B62B1D" w:rsidRDefault="00E87A50" w:rsidP="002B2AE0">
      <w:pPr>
        <w:pStyle w:val="af5"/>
        <w:ind w:left="1417" w:hanging="472"/>
      </w:pPr>
      <w:r w:rsidRPr="00B62B1D">
        <w:rPr>
          <w:rFonts w:hint="eastAsia"/>
        </w:rPr>
        <w:t>７、</w:t>
      </w:r>
      <w:r w:rsidRPr="00B62B1D">
        <w:rPr>
          <w:rFonts w:hint="eastAsia"/>
        </w:rPr>
        <w:t>Magneti Marelli Slovakia</w:t>
      </w:r>
      <w:r w:rsidR="00B62B1D" w:rsidRPr="00B62B1D">
        <w:rPr>
          <w:rFonts w:hint="eastAsia"/>
        </w:rPr>
        <w:t>（</w:t>
      </w:r>
      <w:r w:rsidRPr="00B62B1D">
        <w:rPr>
          <w:rFonts w:hint="eastAsia"/>
        </w:rPr>
        <w:t>義大利</w:t>
      </w:r>
      <w:r w:rsidRPr="00B62B1D">
        <w:rPr>
          <w:rFonts w:hint="eastAsia"/>
        </w:rPr>
        <w:t>/3</w:t>
      </w:r>
      <w:r w:rsidRPr="00B62B1D">
        <w:rPr>
          <w:rFonts w:hint="eastAsia"/>
        </w:rPr>
        <w:t>億</w:t>
      </w:r>
      <w:r w:rsidRPr="00B62B1D">
        <w:rPr>
          <w:rFonts w:hint="eastAsia"/>
        </w:rPr>
        <w:t>7,554</w:t>
      </w:r>
      <w:r w:rsidRPr="00B62B1D">
        <w:rPr>
          <w:rFonts w:hint="eastAsia"/>
        </w:rPr>
        <w:t>萬歐元</w:t>
      </w:r>
      <w:r w:rsidRPr="00B62B1D">
        <w:rPr>
          <w:rFonts w:hint="eastAsia"/>
        </w:rPr>
        <w:t>/604</w:t>
      </w:r>
      <w:r w:rsidRPr="00B62B1D">
        <w:rPr>
          <w:rFonts w:hint="eastAsia"/>
        </w:rPr>
        <w:t>人</w:t>
      </w:r>
      <w:r w:rsidRPr="00B62B1D">
        <w:rPr>
          <w:rFonts w:hint="eastAsia"/>
        </w:rPr>
        <w:t>/</w:t>
      </w:r>
      <w:r w:rsidRPr="00B62B1D">
        <w:rPr>
          <w:rFonts w:hint="eastAsia"/>
        </w:rPr>
        <w:t>儀表板、引擎組件</w:t>
      </w:r>
      <w:r w:rsidR="00B62B1D">
        <w:rPr>
          <w:rFonts w:hint="eastAsia"/>
        </w:rPr>
        <w:t>）</w:t>
      </w:r>
    </w:p>
    <w:p w:rsidR="00E87A50" w:rsidRPr="00B62B1D" w:rsidRDefault="00E87A50" w:rsidP="002B2AE0">
      <w:pPr>
        <w:pStyle w:val="af5"/>
        <w:ind w:left="1417" w:hanging="472"/>
      </w:pPr>
      <w:r w:rsidRPr="00B62B1D">
        <w:rPr>
          <w:rFonts w:hint="eastAsia"/>
        </w:rPr>
        <w:t>８、</w:t>
      </w:r>
      <w:r w:rsidRPr="00B62B1D">
        <w:rPr>
          <w:rFonts w:hint="eastAsia"/>
        </w:rPr>
        <w:t>Yura Corporation Slovakia</w:t>
      </w:r>
      <w:r w:rsidR="00B62B1D" w:rsidRPr="00B62B1D">
        <w:rPr>
          <w:rFonts w:hint="eastAsia"/>
        </w:rPr>
        <w:t>（</w:t>
      </w:r>
      <w:r w:rsidRPr="00B62B1D">
        <w:rPr>
          <w:rFonts w:hint="eastAsia"/>
        </w:rPr>
        <w:t>韓國</w:t>
      </w:r>
      <w:r w:rsidRPr="00B62B1D">
        <w:rPr>
          <w:rFonts w:hint="eastAsia"/>
        </w:rPr>
        <w:t>/3</w:t>
      </w:r>
      <w:r w:rsidRPr="00B62B1D">
        <w:rPr>
          <w:rFonts w:hint="eastAsia"/>
        </w:rPr>
        <w:t>億</w:t>
      </w:r>
      <w:r w:rsidRPr="00B62B1D">
        <w:rPr>
          <w:rFonts w:hint="eastAsia"/>
        </w:rPr>
        <w:t>1,421</w:t>
      </w:r>
      <w:r w:rsidRPr="00B62B1D">
        <w:rPr>
          <w:rFonts w:hint="eastAsia"/>
        </w:rPr>
        <w:t>萬歐元</w:t>
      </w:r>
      <w:r w:rsidRPr="00B62B1D">
        <w:rPr>
          <w:rFonts w:hint="eastAsia"/>
        </w:rPr>
        <w:t>/2,787</w:t>
      </w:r>
      <w:r w:rsidRPr="00B62B1D">
        <w:rPr>
          <w:rFonts w:hint="eastAsia"/>
        </w:rPr>
        <w:t>人</w:t>
      </w:r>
      <w:r w:rsidRPr="00B62B1D">
        <w:rPr>
          <w:rFonts w:hint="eastAsia"/>
        </w:rPr>
        <w:t>/</w:t>
      </w:r>
      <w:r w:rsidRPr="00B62B1D">
        <w:rPr>
          <w:rFonts w:hint="eastAsia"/>
        </w:rPr>
        <w:t>電纜線束</w:t>
      </w:r>
      <w:r w:rsidR="00B62B1D">
        <w:rPr>
          <w:rFonts w:hint="eastAsia"/>
        </w:rPr>
        <w:t>）</w:t>
      </w:r>
    </w:p>
    <w:p w:rsidR="00E87A50" w:rsidRPr="00B62B1D" w:rsidRDefault="00E87A50" w:rsidP="002B2AE0">
      <w:pPr>
        <w:pStyle w:val="af5"/>
        <w:ind w:left="1417" w:hanging="472"/>
      </w:pPr>
      <w:r w:rsidRPr="00B62B1D">
        <w:rPr>
          <w:rFonts w:hint="eastAsia"/>
        </w:rPr>
        <w:t>９、</w:t>
      </w:r>
      <w:r w:rsidRPr="00B62B1D">
        <w:rPr>
          <w:rFonts w:hint="eastAsia"/>
        </w:rPr>
        <w:t>Hanon Systems</w:t>
      </w:r>
      <w:r w:rsidR="00B62B1D" w:rsidRPr="00B62B1D">
        <w:rPr>
          <w:rFonts w:hint="eastAsia"/>
        </w:rPr>
        <w:t>（</w:t>
      </w:r>
      <w:r w:rsidRPr="00B62B1D">
        <w:rPr>
          <w:rFonts w:hint="eastAsia"/>
        </w:rPr>
        <w:t>韓國</w:t>
      </w:r>
      <w:r w:rsidRPr="00B62B1D">
        <w:rPr>
          <w:rFonts w:hint="eastAsia"/>
        </w:rPr>
        <w:t>/2</w:t>
      </w:r>
      <w:r w:rsidRPr="00B62B1D">
        <w:rPr>
          <w:rFonts w:hint="eastAsia"/>
        </w:rPr>
        <w:t>億</w:t>
      </w:r>
      <w:r w:rsidRPr="00B62B1D">
        <w:rPr>
          <w:rFonts w:hint="eastAsia"/>
        </w:rPr>
        <w:t>9,568</w:t>
      </w:r>
      <w:r w:rsidRPr="00B62B1D">
        <w:rPr>
          <w:rFonts w:hint="eastAsia"/>
        </w:rPr>
        <w:t>萬歐元</w:t>
      </w:r>
      <w:r w:rsidRPr="00B62B1D">
        <w:rPr>
          <w:rFonts w:hint="eastAsia"/>
        </w:rPr>
        <w:t>/529</w:t>
      </w:r>
      <w:r w:rsidRPr="00B62B1D">
        <w:rPr>
          <w:rFonts w:hint="eastAsia"/>
        </w:rPr>
        <w:t>人</w:t>
      </w:r>
      <w:r w:rsidRPr="00B62B1D">
        <w:rPr>
          <w:rFonts w:hint="eastAsia"/>
        </w:rPr>
        <w:t>/</w:t>
      </w:r>
      <w:r w:rsidRPr="00B62B1D">
        <w:rPr>
          <w:rFonts w:hint="eastAsia"/>
        </w:rPr>
        <w:t>空調</w:t>
      </w:r>
      <w:r w:rsidR="00B62B1D">
        <w:rPr>
          <w:rFonts w:hint="eastAsia"/>
        </w:rPr>
        <w:t>）</w:t>
      </w:r>
    </w:p>
    <w:p w:rsidR="00E87A50" w:rsidRPr="00B62B1D" w:rsidRDefault="002B2AE0" w:rsidP="002B2AE0">
      <w:pPr>
        <w:pStyle w:val="af5"/>
        <w:ind w:left="1417" w:hanging="472"/>
      </w:pPr>
      <w:r w:rsidRPr="002B2AE0">
        <w:rPr>
          <w:rFonts w:ascii="華康細圓體" w:hint="eastAsia"/>
        </w:rPr>
        <w:t>10</w:t>
      </w:r>
      <w:r w:rsidR="00E87A50" w:rsidRPr="00B62B1D">
        <w:rPr>
          <w:rFonts w:hint="eastAsia"/>
        </w:rPr>
        <w:t>、</w:t>
      </w:r>
      <w:r w:rsidR="00E87A50" w:rsidRPr="00B62B1D">
        <w:rPr>
          <w:rFonts w:hint="eastAsia"/>
        </w:rPr>
        <w:t>Vaillant Industrial Slovakia</w:t>
      </w:r>
      <w:r w:rsidR="00B62B1D" w:rsidRPr="00B62B1D">
        <w:rPr>
          <w:rFonts w:hint="eastAsia"/>
        </w:rPr>
        <w:t>（</w:t>
      </w:r>
      <w:r w:rsidR="00E87A50" w:rsidRPr="00B62B1D">
        <w:rPr>
          <w:rFonts w:hint="eastAsia"/>
        </w:rPr>
        <w:t>德國</w:t>
      </w:r>
      <w:r w:rsidR="00E87A50" w:rsidRPr="00B62B1D">
        <w:rPr>
          <w:rFonts w:hint="eastAsia"/>
        </w:rPr>
        <w:t>/2</w:t>
      </w:r>
      <w:r w:rsidR="00E87A50" w:rsidRPr="00B62B1D">
        <w:rPr>
          <w:rFonts w:hint="eastAsia"/>
        </w:rPr>
        <w:t>億</w:t>
      </w:r>
      <w:r w:rsidR="00E87A50" w:rsidRPr="00B62B1D">
        <w:rPr>
          <w:rFonts w:hint="eastAsia"/>
        </w:rPr>
        <w:t>9,472</w:t>
      </w:r>
      <w:r w:rsidR="00E87A50" w:rsidRPr="00B62B1D">
        <w:rPr>
          <w:rFonts w:hint="eastAsia"/>
        </w:rPr>
        <w:t>萬歐元</w:t>
      </w:r>
      <w:r w:rsidR="00E87A50" w:rsidRPr="00B62B1D">
        <w:rPr>
          <w:rFonts w:hint="eastAsia"/>
        </w:rPr>
        <w:t>/628</w:t>
      </w:r>
      <w:r w:rsidR="00E87A50" w:rsidRPr="00B62B1D">
        <w:rPr>
          <w:rFonts w:hint="eastAsia"/>
        </w:rPr>
        <w:t>人</w:t>
      </w:r>
      <w:r w:rsidR="00E87A50" w:rsidRPr="00B62B1D">
        <w:rPr>
          <w:rFonts w:hint="eastAsia"/>
        </w:rPr>
        <w:t>/</w:t>
      </w:r>
      <w:r w:rsidR="00E87A50" w:rsidRPr="00B62B1D">
        <w:rPr>
          <w:rFonts w:hint="eastAsia"/>
        </w:rPr>
        <w:t>加熱裝置模</w:t>
      </w:r>
      <w:r w:rsidR="00E87A50" w:rsidRPr="00B62B1D">
        <w:rPr>
          <w:rFonts w:hint="eastAsia"/>
        </w:rPr>
        <w:lastRenderedPageBreak/>
        <w:t>組</w:t>
      </w:r>
      <w:r w:rsidR="00B62B1D">
        <w:rPr>
          <w:rFonts w:hint="eastAsia"/>
        </w:rPr>
        <w:t>）</w:t>
      </w:r>
    </w:p>
    <w:p w:rsidR="00E87A50" w:rsidRPr="00B62B1D" w:rsidRDefault="00E87A50" w:rsidP="002B2AE0">
      <w:pPr>
        <w:pStyle w:val="af2"/>
        <w:ind w:left="945" w:firstLine="472"/>
        <w:rPr>
          <w:lang w:eastAsia="zh-TW"/>
        </w:rPr>
      </w:pPr>
      <w:r w:rsidRPr="00B62B1D">
        <w:rPr>
          <w:rFonts w:hint="eastAsia"/>
          <w:lang w:eastAsia="zh-TW"/>
        </w:rPr>
        <w:t>斯洛伐克雖成功地由中央計劃經濟轉型為現代市場經濟，但其工業發展仍充滿挑戰，尤其機械工程業目前面臨諸多問題，包括勞動力嚴重不及、長期忽視教育體制改革以符合就業市場需要、官僚主義造成業主負擔、研發活動支持度低及公私部門合作不足等，斯國刻正加強整合國家經濟政策及主動接觸廠商，以共同尋求改善之道。</w:t>
      </w:r>
    </w:p>
    <w:p w:rsidR="00E87A50" w:rsidRPr="00B62B1D" w:rsidRDefault="00E87A50" w:rsidP="002B2AE0">
      <w:pPr>
        <w:pStyle w:val="af2"/>
        <w:ind w:left="945" w:firstLine="472"/>
        <w:rPr>
          <w:lang w:eastAsia="zh-TW"/>
        </w:rPr>
      </w:pPr>
      <w:r w:rsidRPr="00B62B1D">
        <w:rPr>
          <w:rFonts w:hint="eastAsia"/>
          <w:lang w:eastAsia="zh-TW"/>
        </w:rPr>
        <w:t>智慧製造為全球趨勢，斯洛伐克目前亦積極進行工業</w:t>
      </w:r>
      <w:r w:rsidRPr="00B62B1D">
        <w:rPr>
          <w:rFonts w:hint="eastAsia"/>
          <w:lang w:eastAsia="zh-TW"/>
        </w:rPr>
        <w:t>4.0</w:t>
      </w:r>
      <w:r w:rsidRPr="00B62B1D">
        <w:rPr>
          <w:rFonts w:hint="eastAsia"/>
          <w:lang w:eastAsia="zh-TW"/>
        </w:rPr>
        <w:t>轉型，而工業</w:t>
      </w:r>
      <w:r w:rsidRPr="00B62B1D">
        <w:rPr>
          <w:rFonts w:hint="eastAsia"/>
          <w:lang w:eastAsia="zh-TW"/>
        </w:rPr>
        <w:t>4.0</w:t>
      </w:r>
      <w:r w:rsidRPr="00B62B1D">
        <w:rPr>
          <w:rFonts w:hint="eastAsia"/>
          <w:lang w:eastAsia="zh-TW"/>
        </w:rPr>
        <w:t>要求加強大學、研究機構及企業間之合作，須更加重視研發，以發揮創新潛力。</w:t>
      </w:r>
    </w:p>
    <w:p w:rsidR="00E87A50" w:rsidRPr="00B62B1D" w:rsidRDefault="00E87A50" w:rsidP="002B2AE0">
      <w:pPr>
        <w:pStyle w:val="af2"/>
        <w:ind w:left="945" w:firstLine="472"/>
        <w:rPr>
          <w:lang w:eastAsia="zh-TW"/>
        </w:rPr>
      </w:pPr>
      <w:r w:rsidRPr="00B62B1D">
        <w:rPr>
          <w:rFonts w:hint="eastAsia"/>
          <w:lang w:eastAsia="zh-TW"/>
        </w:rPr>
        <w:t>斯洛伐克為歐洲製造基地，該國機械工程公司為跟上當前趨勢，刻正加強投資應用研究發展及高科技服務，以進一步改善生產力及附加價值。</w:t>
      </w:r>
    </w:p>
    <w:p w:rsidR="00E87A50" w:rsidRPr="00B62B1D" w:rsidRDefault="00E87A50" w:rsidP="002B2AE0">
      <w:pPr>
        <w:pStyle w:val="af2"/>
        <w:ind w:left="945" w:firstLine="472"/>
        <w:rPr>
          <w:lang w:eastAsia="zh-TW"/>
        </w:rPr>
      </w:pPr>
      <w:r w:rsidRPr="00B62B1D">
        <w:rPr>
          <w:rFonts w:hint="eastAsia"/>
          <w:lang w:eastAsia="zh-TW"/>
        </w:rPr>
        <w:t>雙邊重要經貿活動</w:t>
      </w:r>
    </w:p>
    <w:p w:rsidR="00E87A50" w:rsidRPr="00B62B1D" w:rsidRDefault="00E87A50" w:rsidP="002B2AE0">
      <w:pPr>
        <w:pStyle w:val="af2"/>
        <w:ind w:left="945" w:firstLine="472"/>
        <w:rPr>
          <w:lang w:eastAsia="zh-TW"/>
        </w:rPr>
      </w:pPr>
      <w:r w:rsidRPr="00B62B1D">
        <w:rPr>
          <w:rFonts w:hint="eastAsia"/>
          <w:lang w:eastAsia="zh-TW"/>
        </w:rPr>
        <w:t>我國與斯國遲至</w:t>
      </w:r>
      <w:r w:rsidRPr="00B62B1D">
        <w:rPr>
          <w:rFonts w:hint="eastAsia"/>
          <w:lang w:eastAsia="zh-TW"/>
        </w:rPr>
        <w:t>2003</w:t>
      </w:r>
      <w:r w:rsidRPr="00B62B1D">
        <w:rPr>
          <w:rFonts w:hint="eastAsia"/>
          <w:lang w:eastAsia="zh-TW"/>
        </w:rPr>
        <w:t>年下半年才互設經濟與文化辦事處，故在此以前，我國廠商甚少有機會進入斯國各類產品市場。臺斯雙方工商團體及企業之經貿往來與互動亦不多。近幾年雙邊重要經貿交流活動臚列如次：</w:t>
      </w:r>
    </w:p>
    <w:p w:rsidR="00E87A50" w:rsidRPr="00B62B1D" w:rsidRDefault="00C800DB" w:rsidP="002B2AE0">
      <w:pPr>
        <w:pStyle w:val="af5"/>
        <w:ind w:left="1417" w:hanging="472"/>
      </w:pPr>
      <w:r w:rsidRPr="00B62B1D">
        <w:rPr>
          <w:rFonts w:hint="eastAsia"/>
        </w:rPr>
        <w:t>１</w:t>
      </w:r>
      <w:r>
        <w:rPr>
          <w:rFonts w:hint="eastAsia"/>
        </w:rPr>
        <w:t>、</w:t>
      </w:r>
      <w:r w:rsidR="00E87A50" w:rsidRPr="00B62B1D">
        <w:rPr>
          <w:rFonts w:hint="eastAsia"/>
        </w:rPr>
        <w:t>2012</w:t>
      </w:r>
      <w:r w:rsidR="00E87A50" w:rsidRPr="00B62B1D">
        <w:rPr>
          <w:rFonts w:hint="eastAsia"/>
        </w:rPr>
        <w:t>年</w:t>
      </w:r>
      <w:r w:rsidR="00E87A50" w:rsidRPr="00B62B1D">
        <w:rPr>
          <w:rFonts w:hint="eastAsia"/>
        </w:rPr>
        <w:t>1</w:t>
      </w:r>
      <w:r w:rsidR="00E87A50" w:rsidRPr="00B62B1D">
        <w:rPr>
          <w:rFonts w:hint="eastAsia"/>
        </w:rPr>
        <w:t>月我標準檢驗局（</w:t>
      </w:r>
      <w:r w:rsidR="00E87A50" w:rsidRPr="00B62B1D">
        <w:rPr>
          <w:rFonts w:hint="eastAsia"/>
        </w:rPr>
        <w:t>BSMI</w:t>
      </w:r>
      <w:r w:rsidR="00E87A50" w:rsidRPr="00B62B1D">
        <w:rPr>
          <w:rFonts w:hint="eastAsia"/>
        </w:rPr>
        <w:t>）與斯國標準、度量衡暨測試局（</w:t>
      </w:r>
      <w:r w:rsidR="00E87A50" w:rsidRPr="00B62B1D">
        <w:rPr>
          <w:rFonts w:hint="eastAsia"/>
        </w:rPr>
        <w:t>SOSMT</w:t>
      </w:r>
      <w:r w:rsidR="00E87A50" w:rsidRPr="00B62B1D">
        <w:rPr>
          <w:rFonts w:hint="eastAsia"/>
        </w:rPr>
        <w:t>）簽署「合作瞭解備忘錄（</w:t>
      </w:r>
      <w:r w:rsidR="00E87A50" w:rsidRPr="00B62B1D">
        <w:rPr>
          <w:rFonts w:hint="eastAsia"/>
        </w:rPr>
        <w:t>MOU</w:t>
      </w:r>
      <w:r w:rsidR="00E87A50" w:rsidRPr="00B62B1D">
        <w:rPr>
          <w:rFonts w:hint="eastAsia"/>
        </w:rPr>
        <w:t>）」。</w:t>
      </w:r>
    </w:p>
    <w:p w:rsidR="00E87A50" w:rsidRPr="00B62B1D" w:rsidRDefault="00C800DB" w:rsidP="002B2AE0">
      <w:pPr>
        <w:pStyle w:val="af5"/>
        <w:ind w:left="1417" w:hanging="472"/>
      </w:pPr>
      <w:r w:rsidRPr="00B62B1D">
        <w:rPr>
          <w:rFonts w:hint="eastAsia"/>
        </w:rPr>
        <w:t>２</w:t>
      </w:r>
      <w:r>
        <w:rPr>
          <w:rFonts w:hint="eastAsia"/>
        </w:rPr>
        <w:t>、</w:t>
      </w:r>
      <w:r w:rsidR="00E87A50" w:rsidRPr="00B62B1D">
        <w:rPr>
          <w:rFonts w:hint="eastAsia"/>
        </w:rPr>
        <w:t>2012</w:t>
      </w:r>
      <w:r w:rsidR="00E87A50" w:rsidRPr="00B62B1D">
        <w:rPr>
          <w:rFonts w:hint="eastAsia"/>
        </w:rPr>
        <w:t>年</w:t>
      </w:r>
      <w:r w:rsidR="00E87A50" w:rsidRPr="00B62B1D">
        <w:rPr>
          <w:rFonts w:hint="eastAsia"/>
        </w:rPr>
        <w:t>9</w:t>
      </w:r>
      <w:r w:rsidR="00E87A50" w:rsidRPr="00B62B1D">
        <w:rPr>
          <w:rFonts w:hint="eastAsia"/>
        </w:rPr>
        <w:t>月斯國教育部科技資訊中心（</w:t>
      </w:r>
      <w:r w:rsidR="00E87A50" w:rsidRPr="00B62B1D">
        <w:rPr>
          <w:rFonts w:hint="eastAsia"/>
        </w:rPr>
        <w:t>SCSTI</w:t>
      </w:r>
      <w:r w:rsidR="00E87A50" w:rsidRPr="00B62B1D">
        <w:rPr>
          <w:rFonts w:hint="eastAsia"/>
        </w:rPr>
        <w:t>）院長</w:t>
      </w:r>
      <w:r w:rsidR="00E87A50" w:rsidRPr="00B62B1D">
        <w:rPr>
          <w:rFonts w:hint="eastAsia"/>
        </w:rPr>
        <w:t>Jan TURNA</w:t>
      </w:r>
      <w:r w:rsidR="00E87A50" w:rsidRPr="00B62B1D">
        <w:rPr>
          <w:rFonts w:hint="eastAsia"/>
        </w:rPr>
        <w:t>率團參加我「國際發明暨技術交易展」，並與我工研院簽署</w:t>
      </w:r>
      <w:proofErr w:type="gramStart"/>
      <w:r w:rsidR="00236053" w:rsidRPr="00B62B1D">
        <w:rPr>
          <w:rFonts w:hint="eastAsia"/>
        </w:rPr>
        <w:t>臺</w:t>
      </w:r>
      <w:proofErr w:type="gramEnd"/>
      <w:r w:rsidR="00E87A50" w:rsidRPr="00B62B1D">
        <w:rPr>
          <w:rFonts w:hint="eastAsia"/>
        </w:rPr>
        <w:t>斯可移轉技術合作備忘錄（</w:t>
      </w:r>
      <w:r w:rsidR="00E87A50" w:rsidRPr="00B62B1D">
        <w:rPr>
          <w:rFonts w:hint="eastAsia"/>
        </w:rPr>
        <w:t>MOU</w:t>
      </w:r>
      <w:r w:rsidR="00E87A50" w:rsidRPr="00B62B1D">
        <w:rPr>
          <w:rFonts w:hint="eastAsia"/>
        </w:rPr>
        <w:t>）。</w:t>
      </w:r>
    </w:p>
    <w:p w:rsidR="00E87A50" w:rsidRPr="00B62B1D" w:rsidRDefault="00C800DB" w:rsidP="002B2AE0">
      <w:pPr>
        <w:pStyle w:val="af5"/>
        <w:ind w:left="1417" w:hanging="472"/>
      </w:pPr>
      <w:r w:rsidRPr="00B62B1D">
        <w:rPr>
          <w:rFonts w:hint="eastAsia"/>
        </w:rPr>
        <w:t>３</w:t>
      </w:r>
      <w:r>
        <w:rPr>
          <w:rFonts w:hint="eastAsia"/>
        </w:rPr>
        <w:t>、</w:t>
      </w:r>
      <w:r w:rsidR="00E87A50" w:rsidRPr="00B62B1D">
        <w:rPr>
          <w:rFonts w:hint="eastAsia"/>
        </w:rPr>
        <w:t>2013</w:t>
      </w:r>
      <w:r w:rsidR="00E87A50" w:rsidRPr="00B62B1D">
        <w:rPr>
          <w:rFonts w:hint="eastAsia"/>
        </w:rPr>
        <w:t>年</w:t>
      </w:r>
      <w:r w:rsidR="00E87A50" w:rsidRPr="00B62B1D">
        <w:rPr>
          <w:rFonts w:hint="eastAsia"/>
        </w:rPr>
        <w:t>4</w:t>
      </w:r>
      <w:r w:rsidR="00E87A50" w:rsidRPr="00B62B1D">
        <w:rPr>
          <w:rFonts w:hint="eastAsia"/>
        </w:rPr>
        <w:t>月</w:t>
      </w:r>
      <w:r w:rsidR="00E87A50" w:rsidRPr="00B62B1D">
        <w:rPr>
          <w:rFonts w:hint="eastAsia"/>
        </w:rPr>
        <w:t>23</w:t>
      </w:r>
      <w:r w:rsidR="00E87A50" w:rsidRPr="00B62B1D">
        <w:rPr>
          <w:rFonts w:hint="eastAsia"/>
        </w:rPr>
        <w:t>日斯國國會</w:t>
      </w:r>
      <w:proofErr w:type="gramStart"/>
      <w:r w:rsidR="00E87A50" w:rsidRPr="00B62B1D">
        <w:rPr>
          <w:rFonts w:hint="eastAsia"/>
        </w:rPr>
        <w:t>議員兼友台</w:t>
      </w:r>
      <w:proofErr w:type="gramEnd"/>
      <w:r w:rsidR="00E87A50" w:rsidRPr="00B62B1D">
        <w:rPr>
          <w:rFonts w:hint="eastAsia"/>
        </w:rPr>
        <w:t>小組前主席</w:t>
      </w:r>
      <w:r w:rsidR="00E87A50" w:rsidRPr="00B62B1D">
        <w:rPr>
          <w:rFonts w:hint="eastAsia"/>
        </w:rPr>
        <w:t>Mr. Ivan Stefanec</w:t>
      </w:r>
      <w:r w:rsidR="00E87A50" w:rsidRPr="00B62B1D">
        <w:rPr>
          <w:rFonts w:hint="eastAsia"/>
        </w:rPr>
        <w:t>一行</w:t>
      </w:r>
      <w:r w:rsidR="00E87A50" w:rsidRPr="00B62B1D">
        <w:rPr>
          <w:rFonts w:hint="eastAsia"/>
        </w:rPr>
        <w:t>5</w:t>
      </w:r>
      <w:r w:rsidR="00E87A50" w:rsidRPr="00B62B1D">
        <w:rPr>
          <w:rFonts w:hint="eastAsia"/>
        </w:rPr>
        <w:t>人拜會立法院洪副院長秀柱，「中華民國與波蘭、匈牙利、捷克和斯洛伐克國會議員友好協會」會長林郁方委員、王進士委員、副秘書長</w:t>
      </w:r>
      <w:r w:rsidR="00E87A50" w:rsidRPr="00B62B1D">
        <w:rPr>
          <w:rFonts w:hint="eastAsia"/>
        </w:rPr>
        <w:lastRenderedPageBreak/>
        <w:t>周萬來、秘書處處長莊麗珍等人陪見，</w:t>
      </w:r>
      <w:proofErr w:type="gramStart"/>
      <w:r w:rsidR="00E87A50" w:rsidRPr="00B62B1D">
        <w:rPr>
          <w:rFonts w:hint="eastAsia"/>
        </w:rPr>
        <w:t>雙方就斯國</w:t>
      </w:r>
      <w:proofErr w:type="gramEnd"/>
      <w:r w:rsidR="00E87A50" w:rsidRPr="00B62B1D">
        <w:rPr>
          <w:rFonts w:hint="eastAsia"/>
        </w:rPr>
        <w:t>政府支持</w:t>
      </w:r>
      <w:proofErr w:type="gramStart"/>
      <w:r w:rsidR="00E87A50" w:rsidRPr="00B62B1D">
        <w:rPr>
          <w:rFonts w:hint="eastAsia"/>
        </w:rPr>
        <w:t>我國免申根</w:t>
      </w:r>
      <w:proofErr w:type="gramEnd"/>
      <w:r w:rsidR="00E87A50" w:rsidRPr="00B62B1D">
        <w:rPr>
          <w:rFonts w:hint="eastAsia"/>
        </w:rPr>
        <w:t>簽證案、</w:t>
      </w:r>
      <w:proofErr w:type="gramStart"/>
      <w:r w:rsidR="00236053" w:rsidRPr="00B62B1D">
        <w:rPr>
          <w:rFonts w:hint="eastAsia"/>
        </w:rPr>
        <w:t>臺</w:t>
      </w:r>
      <w:proofErr w:type="gramEnd"/>
      <w:r w:rsidR="00E87A50" w:rsidRPr="00B62B1D">
        <w:rPr>
          <w:rFonts w:hint="eastAsia"/>
        </w:rPr>
        <w:t>歐盟簽署經濟合作協議（</w:t>
      </w:r>
      <w:r w:rsidR="00E87A50" w:rsidRPr="00B62B1D">
        <w:rPr>
          <w:rFonts w:hint="eastAsia"/>
        </w:rPr>
        <w:t>ECA</w:t>
      </w:r>
      <w:r w:rsidR="00E87A50" w:rsidRPr="00B62B1D">
        <w:rPr>
          <w:rFonts w:hint="eastAsia"/>
        </w:rPr>
        <w:t>）案、</w:t>
      </w:r>
      <w:proofErr w:type="gramStart"/>
      <w:r w:rsidR="00236053" w:rsidRPr="00B62B1D">
        <w:rPr>
          <w:rFonts w:hint="eastAsia"/>
        </w:rPr>
        <w:t>臺</w:t>
      </w:r>
      <w:proofErr w:type="gramEnd"/>
      <w:r w:rsidR="00E87A50" w:rsidRPr="00B62B1D">
        <w:rPr>
          <w:rFonts w:hint="eastAsia"/>
        </w:rPr>
        <w:t>斯青年打工度假協議等案交換意見。</w:t>
      </w:r>
    </w:p>
    <w:p w:rsidR="00E87A50" w:rsidRPr="00B62B1D" w:rsidRDefault="00C800DB" w:rsidP="002B2AE0">
      <w:pPr>
        <w:pStyle w:val="af5"/>
        <w:ind w:left="1417" w:hanging="472"/>
      </w:pPr>
      <w:r w:rsidRPr="00B62B1D">
        <w:rPr>
          <w:rFonts w:hint="eastAsia"/>
        </w:rPr>
        <w:t>４</w:t>
      </w:r>
      <w:r>
        <w:rPr>
          <w:rFonts w:hint="eastAsia"/>
        </w:rPr>
        <w:t>、</w:t>
      </w:r>
      <w:r w:rsidR="00E87A50" w:rsidRPr="00B62B1D">
        <w:rPr>
          <w:rFonts w:hint="eastAsia"/>
        </w:rPr>
        <w:t>2013</w:t>
      </w:r>
      <w:r w:rsidR="00E87A50" w:rsidRPr="00B62B1D">
        <w:rPr>
          <w:rFonts w:hint="eastAsia"/>
        </w:rPr>
        <w:t>年</w:t>
      </w:r>
      <w:r w:rsidR="00E87A50" w:rsidRPr="00B62B1D">
        <w:rPr>
          <w:rFonts w:hint="eastAsia"/>
        </w:rPr>
        <w:t>8</w:t>
      </w:r>
      <w:r w:rsidR="00E87A50" w:rsidRPr="00B62B1D">
        <w:rPr>
          <w:rFonts w:hint="eastAsia"/>
        </w:rPr>
        <w:t>月</w:t>
      </w:r>
      <w:r w:rsidR="00E87A50" w:rsidRPr="00B62B1D">
        <w:rPr>
          <w:rFonts w:hint="eastAsia"/>
        </w:rPr>
        <w:t>28</w:t>
      </w:r>
      <w:r w:rsidR="00E87A50" w:rsidRPr="00B62B1D">
        <w:rPr>
          <w:rFonts w:hint="eastAsia"/>
        </w:rPr>
        <w:t>日斯國國會議員</w:t>
      </w:r>
      <w:r w:rsidR="00E87A50" w:rsidRPr="00B62B1D">
        <w:rPr>
          <w:rFonts w:hint="eastAsia"/>
        </w:rPr>
        <w:t>Mr. Andrej Kokesik</w:t>
      </w:r>
      <w:r w:rsidR="00E87A50" w:rsidRPr="00B62B1D">
        <w:rPr>
          <w:rFonts w:hint="eastAsia"/>
        </w:rPr>
        <w:t>等</w:t>
      </w:r>
      <w:r w:rsidR="00E87A50" w:rsidRPr="00B62B1D">
        <w:rPr>
          <w:rFonts w:hint="eastAsia"/>
        </w:rPr>
        <w:t>5</w:t>
      </w:r>
      <w:r w:rsidR="00E87A50" w:rsidRPr="00B62B1D">
        <w:rPr>
          <w:rFonts w:hint="eastAsia"/>
        </w:rPr>
        <w:t>人拜會</w:t>
      </w:r>
      <w:proofErr w:type="gramStart"/>
      <w:r w:rsidR="00E87A50" w:rsidRPr="00B62B1D">
        <w:rPr>
          <w:rFonts w:hint="eastAsia"/>
        </w:rPr>
        <w:t>卓</w:t>
      </w:r>
      <w:proofErr w:type="gramEnd"/>
      <w:r w:rsidR="00E87A50" w:rsidRPr="00B62B1D">
        <w:rPr>
          <w:rFonts w:hint="eastAsia"/>
        </w:rPr>
        <w:t>次長，雙方就</w:t>
      </w:r>
      <w:r w:rsidR="00E87A50" w:rsidRPr="00B62B1D">
        <w:rPr>
          <w:rFonts w:hint="eastAsia"/>
        </w:rPr>
        <w:t>9</w:t>
      </w:r>
      <w:r w:rsidR="00E87A50" w:rsidRPr="00B62B1D">
        <w:rPr>
          <w:rFonts w:hint="eastAsia"/>
        </w:rPr>
        <w:t>月</w:t>
      </w:r>
      <w:proofErr w:type="gramStart"/>
      <w:r w:rsidR="00E87A50" w:rsidRPr="00B62B1D">
        <w:rPr>
          <w:rFonts w:hint="eastAsia"/>
        </w:rPr>
        <w:t>卓次訪斯</w:t>
      </w:r>
      <w:proofErr w:type="gramEnd"/>
      <w:r w:rsidR="00E87A50" w:rsidRPr="00B62B1D">
        <w:rPr>
          <w:rFonts w:hint="eastAsia"/>
        </w:rPr>
        <w:t>案、</w:t>
      </w:r>
      <w:proofErr w:type="gramStart"/>
      <w:r w:rsidR="00236053" w:rsidRPr="00B62B1D">
        <w:rPr>
          <w:rFonts w:hint="eastAsia"/>
        </w:rPr>
        <w:t>臺</w:t>
      </w:r>
      <w:r w:rsidR="00E87A50" w:rsidRPr="00B62B1D">
        <w:rPr>
          <w:rFonts w:hint="eastAsia"/>
        </w:rPr>
        <w:t>斯洽</w:t>
      </w:r>
      <w:proofErr w:type="gramEnd"/>
      <w:r w:rsidR="00E87A50" w:rsidRPr="00B62B1D">
        <w:rPr>
          <w:rFonts w:hint="eastAsia"/>
        </w:rPr>
        <w:t>簽</w:t>
      </w:r>
      <w:r w:rsidR="00E87A50" w:rsidRPr="00B62B1D">
        <w:rPr>
          <w:rFonts w:hint="eastAsia"/>
        </w:rPr>
        <w:t>MOU</w:t>
      </w:r>
      <w:r w:rsidR="00E87A50" w:rsidRPr="00B62B1D">
        <w:rPr>
          <w:rFonts w:hint="eastAsia"/>
        </w:rPr>
        <w:t>案、中小企業合作等議題交換意見。</w:t>
      </w:r>
    </w:p>
    <w:p w:rsidR="00E87A50" w:rsidRPr="00B62B1D" w:rsidRDefault="00C800DB" w:rsidP="002B2AE0">
      <w:pPr>
        <w:pStyle w:val="af5"/>
        <w:ind w:left="1417" w:hanging="472"/>
      </w:pPr>
      <w:r w:rsidRPr="00B62B1D">
        <w:rPr>
          <w:rFonts w:hint="eastAsia"/>
        </w:rPr>
        <w:t>５</w:t>
      </w:r>
      <w:r>
        <w:rPr>
          <w:rFonts w:hint="eastAsia"/>
        </w:rPr>
        <w:t>、</w:t>
      </w:r>
      <w:r w:rsidR="00E87A50" w:rsidRPr="00B62B1D">
        <w:rPr>
          <w:rFonts w:hint="eastAsia"/>
        </w:rPr>
        <w:t>2013</w:t>
      </w:r>
      <w:r w:rsidR="00E87A50" w:rsidRPr="00B62B1D">
        <w:rPr>
          <w:rFonts w:hint="eastAsia"/>
        </w:rPr>
        <w:t>年</w:t>
      </w:r>
      <w:r w:rsidR="00E87A50" w:rsidRPr="00B62B1D">
        <w:rPr>
          <w:rFonts w:hint="eastAsia"/>
        </w:rPr>
        <w:t>9</w:t>
      </w:r>
      <w:r w:rsidR="00E87A50" w:rsidRPr="00B62B1D">
        <w:rPr>
          <w:rFonts w:hint="eastAsia"/>
        </w:rPr>
        <w:t>月</w:t>
      </w:r>
      <w:r w:rsidR="00E87A50" w:rsidRPr="00B62B1D">
        <w:rPr>
          <w:rFonts w:hint="eastAsia"/>
        </w:rPr>
        <w:t>13</w:t>
      </w:r>
      <w:r w:rsidR="00E87A50" w:rsidRPr="00B62B1D">
        <w:rPr>
          <w:rFonts w:hint="eastAsia"/>
        </w:rPr>
        <w:t>日本部</w:t>
      </w:r>
      <w:proofErr w:type="gramStart"/>
      <w:r w:rsidR="00E87A50" w:rsidRPr="00B62B1D">
        <w:rPr>
          <w:rFonts w:hint="eastAsia"/>
        </w:rPr>
        <w:t>卓次長訪斯</w:t>
      </w:r>
      <w:proofErr w:type="gramEnd"/>
      <w:r w:rsidR="00E87A50" w:rsidRPr="00B62B1D">
        <w:rPr>
          <w:rFonts w:hint="eastAsia"/>
        </w:rPr>
        <w:t>，拜會斯國經濟部前政務次長</w:t>
      </w:r>
      <w:r w:rsidR="00E87A50" w:rsidRPr="00B62B1D">
        <w:rPr>
          <w:rFonts w:hint="eastAsia"/>
        </w:rPr>
        <w:t>Pavol Pavlis</w:t>
      </w:r>
      <w:r w:rsidR="00E87A50" w:rsidRPr="00B62B1D">
        <w:rPr>
          <w:rFonts w:hint="eastAsia"/>
        </w:rPr>
        <w:t>（現任部長）</w:t>
      </w:r>
      <w:proofErr w:type="gramStart"/>
      <w:r w:rsidR="00E87A50" w:rsidRPr="00B62B1D">
        <w:rPr>
          <w:rFonts w:hint="eastAsia"/>
        </w:rPr>
        <w:t>以及斯</w:t>
      </w:r>
      <w:proofErr w:type="gramEnd"/>
      <w:r w:rsidR="00E87A50" w:rsidRPr="00B62B1D">
        <w:rPr>
          <w:rFonts w:hint="eastAsia"/>
        </w:rPr>
        <w:t>國工商總會會長</w:t>
      </w:r>
      <w:r w:rsidR="00E87A50" w:rsidRPr="00B62B1D">
        <w:rPr>
          <w:rFonts w:hint="eastAsia"/>
        </w:rPr>
        <w:t>Peter Mihok</w:t>
      </w:r>
      <w:r w:rsidR="00E87A50" w:rsidRPr="00B62B1D">
        <w:rPr>
          <w:rFonts w:hint="eastAsia"/>
        </w:rPr>
        <w:t>，就促請斯國支持</w:t>
      </w:r>
      <w:proofErr w:type="gramStart"/>
      <w:r w:rsidR="00236053" w:rsidRPr="00B62B1D">
        <w:rPr>
          <w:rFonts w:hint="eastAsia"/>
        </w:rPr>
        <w:t>臺</w:t>
      </w:r>
      <w:proofErr w:type="gramEnd"/>
      <w:r w:rsidR="00E87A50" w:rsidRPr="00B62B1D">
        <w:rPr>
          <w:rFonts w:hint="eastAsia"/>
        </w:rPr>
        <w:t>歐盟</w:t>
      </w:r>
      <w:r w:rsidR="00E87A50" w:rsidRPr="00B62B1D">
        <w:rPr>
          <w:rFonts w:hint="eastAsia"/>
        </w:rPr>
        <w:t>ECA</w:t>
      </w:r>
      <w:r w:rsidR="00E87A50" w:rsidRPr="00B62B1D">
        <w:rPr>
          <w:rFonts w:hint="eastAsia"/>
        </w:rPr>
        <w:t>案、</w:t>
      </w:r>
      <w:proofErr w:type="gramStart"/>
      <w:r w:rsidR="00236053" w:rsidRPr="00B62B1D">
        <w:rPr>
          <w:rFonts w:hint="eastAsia"/>
        </w:rPr>
        <w:t>臺</w:t>
      </w:r>
      <w:proofErr w:type="gramEnd"/>
      <w:r w:rsidR="00E87A50" w:rsidRPr="00B62B1D">
        <w:rPr>
          <w:rFonts w:hint="eastAsia"/>
        </w:rPr>
        <w:t>斯雙邊貿易投資關係以及恢復召開第</w:t>
      </w:r>
      <w:r w:rsidR="00E87A50" w:rsidRPr="00B62B1D">
        <w:rPr>
          <w:rFonts w:hint="eastAsia"/>
        </w:rPr>
        <w:t>12</w:t>
      </w:r>
      <w:r w:rsidR="00E87A50" w:rsidRPr="00B62B1D">
        <w:rPr>
          <w:rFonts w:hint="eastAsia"/>
        </w:rPr>
        <w:t>屆</w:t>
      </w:r>
      <w:proofErr w:type="gramStart"/>
      <w:r w:rsidR="00236053" w:rsidRPr="00B62B1D">
        <w:rPr>
          <w:rFonts w:hint="eastAsia"/>
        </w:rPr>
        <w:t>臺</w:t>
      </w:r>
      <w:proofErr w:type="gramEnd"/>
      <w:r w:rsidR="00E87A50" w:rsidRPr="00B62B1D">
        <w:rPr>
          <w:rFonts w:hint="eastAsia"/>
        </w:rPr>
        <w:t>斯民間經濟合作會議等議題交換意見。</w:t>
      </w:r>
    </w:p>
    <w:p w:rsidR="00E87A50" w:rsidRPr="00B62B1D" w:rsidRDefault="00C800DB" w:rsidP="002B2AE0">
      <w:pPr>
        <w:pStyle w:val="af5"/>
        <w:ind w:left="1417" w:hanging="472"/>
      </w:pPr>
      <w:r w:rsidRPr="00B62B1D">
        <w:rPr>
          <w:rFonts w:hint="eastAsia"/>
        </w:rPr>
        <w:t>６</w:t>
      </w:r>
      <w:r>
        <w:t>、</w:t>
      </w:r>
      <w:r w:rsidR="00E87A50" w:rsidRPr="00B62B1D">
        <w:t>2014</w:t>
      </w:r>
      <w:r w:rsidR="00E87A50" w:rsidRPr="00B62B1D">
        <w:rPr>
          <w:rFonts w:hint="eastAsia"/>
        </w:rPr>
        <w:t>年</w:t>
      </w:r>
      <w:r w:rsidR="00E87A50" w:rsidRPr="00B62B1D">
        <w:t>5</w:t>
      </w:r>
      <w:r w:rsidR="00E87A50" w:rsidRPr="00B62B1D">
        <w:rPr>
          <w:rFonts w:hint="eastAsia"/>
        </w:rPr>
        <w:t>月</w:t>
      </w:r>
      <w:r w:rsidR="00E87A50" w:rsidRPr="00B62B1D">
        <w:t>26</w:t>
      </w:r>
      <w:r w:rsidR="00E87A50" w:rsidRPr="00B62B1D">
        <w:rPr>
          <w:rFonts w:hint="eastAsia"/>
        </w:rPr>
        <w:t>日至</w:t>
      </w:r>
      <w:r w:rsidR="00E87A50" w:rsidRPr="00B62B1D">
        <w:t>30</w:t>
      </w:r>
      <w:r w:rsidR="00E87A50" w:rsidRPr="00B62B1D">
        <w:rPr>
          <w:rFonts w:hint="eastAsia"/>
        </w:rPr>
        <w:t>日斯國財政部關政司長</w:t>
      </w:r>
      <w:r w:rsidR="00E87A50" w:rsidRPr="00B62B1D">
        <w:t>Marian Kačmar</w:t>
      </w:r>
      <w:r w:rsidR="00E87A50" w:rsidRPr="00B62B1D">
        <w:rPr>
          <w:rFonts w:hint="eastAsia"/>
        </w:rPr>
        <w:t>訪華參加我財政部「</w:t>
      </w:r>
      <w:r w:rsidR="00E87A50" w:rsidRPr="00B62B1D">
        <w:t>2014</w:t>
      </w:r>
      <w:r w:rsidR="00E87A50" w:rsidRPr="00B62B1D">
        <w:rPr>
          <w:rFonts w:hint="eastAsia"/>
        </w:rPr>
        <w:t>國際關務研討會」。</w:t>
      </w:r>
    </w:p>
    <w:p w:rsidR="00E87A50" w:rsidRPr="00B62B1D" w:rsidRDefault="00C800DB" w:rsidP="002B2AE0">
      <w:pPr>
        <w:pStyle w:val="af5"/>
        <w:ind w:left="1417" w:hanging="472"/>
      </w:pPr>
      <w:r w:rsidRPr="00B62B1D">
        <w:rPr>
          <w:rFonts w:hint="eastAsia"/>
        </w:rPr>
        <w:t>７</w:t>
      </w:r>
      <w:r>
        <w:rPr>
          <w:rFonts w:hint="eastAsia"/>
        </w:rPr>
        <w:t>、</w:t>
      </w:r>
      <w:r w:rsidR="00E87A50" w:rsidRPr="00B62B1D">
        <w:rPr>
          <w:rFonts w:hint="eastAsia"/>
        </w:rPr>
        <w:t>2015</w:t>
      </w:r>
      <w:r w:rsidR="00E87A50" w:rsidRPr="00B62B1D">
        <w:rPr>
          <w:rFonts w:hint="eastAsia"/>
        </w:rPr>
        <w:t>年</w:t>
      </w:r>
      <w:r w:rsidR="00E87A50" w:rsidRPr="00B62B1D">
        <w:rPr>
          <w:rFonts w:hint="eastAsia"/>
        </w:rPr>
        <w:t>1</w:t>
      </w:r>
      <w:r w:rsidR="00E87A50" w:rsidRPr="00B62B1D">
        <w:rPr>
          <w:rFonts w:hint="eastAsia"/>
        </w:rPr>
        <w:t>月</w:t>
      </w:r>
      <w:r w:rsidR="00E87A50" w:rsidRPr="00B62B1D">
        <w:rPr>
          <w:rFonts w:hint="eastAsia"/>
        </w:rPr>
        <w:t>15</w:t>
      </w:r>
      <w:r w:rsidR="00E87A50" w:rsidRPr="00B62B1D">
        <w:rPr>
          <w:rFonts w:hint="eastAsia"/>
        </w:rPr>
        <w:t>日斯國國會經濟委員會主席</w:t>
      </w:r>
      <w:r w:rsidR="00E87A50" w:rsidRPr="00B62B1D">
        <w:rPr>
          <w:rFonts w:hint="eastAsia"/>
        </w:rPr>
        <w:t>Jan Hudacky</w:t>
      </w:r>
      <w:r w:rsidR="00E87A50" w:rsidRPr="00B62B1D">
        <w:rPr>
          <w:rFonts w:hint="eastAsia"/>
        </w:rPr>
        <w:t>一行</w:t>
      </w:r>
      <w:r w:rsidR="00E87A50" w:rsidRPr="00B62B1D">
        <w:rPr>
          <w:rFonts w:hint="eastAsia"/>
        </w:rPr>
        <w:t>7</w:t>
      </w:r>
      <w:r w:rsidR="00E87A50" w:rsidRPr="00B62B1D">
        <w:rPr>
          <w:rFonts w:hint="eastAsia"/>
        </w:rPr>
        <w:t>人拜會</w:t>
      </w:r>
      <w:proofErr w:type="gramStart"/>
      <w:r w:rsidR="00E87A50" w:rsidRPr="00B62B1D">
        <w:rPr>
          <w:rFonts w:hint="eastAsia"/>
        </w:rPr>
        <w:t>卓</w:t>
      </w:r>
      <w:proofErr w:type="gramEnd"/>
      <w:r w:rsidR="00E87A50" w:rsidRPr="00B62B1D">
        <w:rPr>
          <w:rFonts w:hint="eastAsia"/>
        </w:rPr>
        <w:t>政務次長，雙方就</w:t>
      </w:r>
      <w:proofErr w:type="gramStart"/>
      <w:r w:rsidR="00B62B1D" w:rsidRPr="00B62B1D">
        <w:rPr>
          <w:rFonts w:hint="eastAsia"/>
        </w:rPr>
        <w:t>臺</w:t>
      </w:r>
      <w:proofErr w:type="gramEnd"/>
      <w:r w:rsidR="00B62B1D" w:rsidRPr="00B62B1D">
        <w:rPr>
          <w:rFonts w:hint="eastAsia"/>
        </w:rPr>
        <w:t>商</w:t>
      </w:r>
      <w:r w:rsidR="00E87A50" w:rsidRPr="00B62B1D">
        <w:rPr>
          <w:rFonts w:hint="eastAsia"/>
        </w:rPr>
        <w:t>擴大在斯國投資、</w:t>
      </w:r>
      <w:proofErr w:type="gramStart"/>
      <w:r w:rsidR="002E55D2">
        <w:rPr>
          <w:rFonts w:hint="eastAsia"/>
        </w:rPr>
        <w:t>臺</w:t>
      </w:r>
      <w:r w:rsidR="00E87A50" w:rsidRPr="00B62B1D">
        <w:rPr>
          <w:rFonts w:hint="eastAsia"/>
        </w:rPr>
        <w:t>斯洽</w:t>
      </w:r>
      <w:proofErr w:type="gramEnd"/>
      <w:r w:rsidR="00E87A50" w:rsidRPr="00B62B1D">
        <w:rPr>
          <w:rFonts w:hint="eastAsia"/>
        </w:rPr>
        <w:t>簽</w:t>
      </w:r>
      <w:r w:rsidR="00E87A50" w:rsidRPr="00B62B1D">
        <w:rPr>
          <w:rFonts w:hint="eastAsia"/>
        </w:rPr>
        <w:t>MOU</w:t>
      </w:r>
      <w:r w:rsidR="00E87A50" w:rsidRPr="00B62B1D">
        <w:rPr>
          <w:rFonts w:hint="eastAsia"/>
        </w:rPr>
        <w:t>案、</w:t>
      </w:r>
      <w:proofErr w:type="gramStart"/>
      <w:r w:rsidR="002E55D2">
        <w:rPr>
          <w:rFonts w:hint="eastAsia"/>
        </w:rPr>
        <w:t>臺</w:t>
      </w:r>
      <w:proofErr w:type="gramEnd"/>
      <w:r w:rsidR="00E87A50" w:rsidRPr="00B62B1D">
        <w:rPr>
          <w:rFonts w:hint="eastAsia"/>
        </w:rPr>
        <w:t>歐盟</w:t>
      </w:r>
      <w:r w:rsidR="00E87A50" w:rsidRPr="00B62B1D">
        <w:rPr>
          <w:rFonts w:hint="eastAsia"/>
        </w:rPr>
        <w:t>ECA</w:t>
      </w:r>
      <w:r w:rsidR="00E87A50" w:rsidRPr="00B62B1D">
        <w:rPr>
          <w:rFonts w:hint="eastAsia"/>
        </w:rPr>
        <w:t>、觀光合作等議題交換意見。</w:t>
      </w:r>
    </w:p>
    <w:p w:rsidR="00E87A50" w:rsidRPr="00B62B1D" w:rsidRDefault="00C800DB" w:rsidP="002B2AE0">
      <w:pPr>
        <w:pStyle w:val="af5"/>
        <w:ind w:left="1417" w:hanging="472"/>
      </w:pPr>
      <w:r w:rsidRPr="00B62B1D">
        <w:rPr>
          <w:rFonts w:hint="eastAsia"/>
        </w:rPr>
        <w:t>８</w:t>
      </w:r>
      <w:r>
        <w:rPr>
          <w:rFonts w:hint="eastAsia"/>
        </w:rPr>
        <w:t>、</w:t>
      </w:r>
      <w:r w:rsidR="00E87A50" w:rsidRPr="00B62B1D">
        <w:rPr>
          <w:rFonts w:hint="eastAsia"/>
        </w:rPr>
        <w:t>2016</w:t>
      </w:r>
      <w:r w:rsidR="00E87A50" w:rsidRPr="00B62B1D">
        <w:rPr>
          <w:rFonts w:hint="eastAsia"/>
        </w:rPr>
        <w:t>年</w:t>
      </w:r>
      <w:r w:rsidR="00E87A50" w:rsidRPr="00B62B1D">
        <w:rPr>
          <w:rFonts w:hint="eastAsia"/>
        </w:rPr>
        <w:t>6</w:t>
      </w:r>
      <w:r w:rsidR="00E87A50" w:rsidRPr="00B62B1D">
        <w:rPr>
          <w:rFonts w:hint="eastAsia"/>
        </w:rPr>
        <w:t>月</w:t>
      </w:r>
      <w:r w:rsidR="00E87A50" w:rsidRPr="00B62B1D">
        <w:rPr>
          <w:rFonts w:hint="eastAsia"/>
        </w:rPr>
        <w:t>27</w:t>
      </w:r>
      <w:r w:rsidR="00E87A50" w:rsidRPr="00B62B1D">
        <w:rPr>
          <w:rFonts w:hint="eastAsia"/>
        </w:rPr>
        <w:t>日科技部</w:t>
      </w:r>
      <w:proofErr w:type="gramStart"/>
      <w:r w:rsidR="00E87A50" w:rsidRPr="00B62B1D">
        <w:rPr>
          <w:rFonts w:hint="eastAsia"/>
        </w:rPr>
        <w:t>蔡</w:t>
      </w:r>
      <w:proofErr w:type="gramEnd"/>
      <w:r w:rsidR="00E87A50" w:rsidRPr="00B62B1D">
        <w:rPr>
          <w:rFonts w:hint="eastAsia"/>
        </w:rPr>
        <w:t>政務次長明</w:t>
      </w:r>
      <w:proofErr w:type="gramStart"/>
      <w:r w:rsidR="00E87A50" w:rsidRPr="00B62B1D">
        <w:rPr>
          <w:rFonts w:hint="eastAsia"/>
        </w:rPr>
        <w:t>祺</w:t>
      </w:r>
      <w:proofErr w:type="gramEnd"/>
      <w:r w:rsidR="00E87A50" w:rsidRPr="00B62B1D">
        <w:rPr>
          <w:rFonts w:hint="eastAsia"/>
        </w:rPr>
        <w:t>率我國大學院校科技專家團與斯洛伐克科學院</w:t>
      </w:r>
      <w:r w:rsidR="00B62B1D" w:rsidRPr="00B62B1D">
        <w:rPr>
          <w:rFonts w:hint="eastAsia"/>
        </w:rPr>
        <w:t>（</w:t>
      </w:r>
      <w:r w:rsidR="00E87A50" w:rsidRPr="00B62B1D">
        <w:rPr>
          <w:rFonts w:hint="eastAsia"/>
        </w:rPr>
        <w:t>Slovak Academy of Sciences, SAS</w:t>
      </w:r>
      <w:r w:rsidR="00B62B1D">
        <w:rPr>
          <w:rFonts w:hint="eastAsia"/>
        </w:rPr>
        <w:t>）</w:t>
      </w:r>
      <w:r w:rsidR="00E87A50" w:rsidRPr="00B62B1D">
        <w:rPr>
          <w:rFonts w:hint="eastAsia"/>
        </w:rPr>
        <w:t>針對網路安全</w:t>
      </w:r>
      <w:r w:rsidR="00B62B1D" w:rsidRPr="00B62B1D">
        <w:rPr>
          <w:rFonts w:hint="eastAsia"/>
        </w:rPr>
        <w:t>（</w:t>
      </w:r>
      <w:r w:rsidR="00E87A50" w:rsidRPr="00B62B1D">
        <w:rPr>
          <w:rFonts w:hint="eastAsia"/>
        </w:rPr>
        <w:t>Cyber Security</w:t>
      </w:r>
      <w:r w:rsidR="00B62B1D">
        <w:rPr>
          <w:rFonts w:hint="eastAsia"/>
        </w:rPr>
        <w:t>）</w:t>
      </w:r>
      <w:r w:rsidR="008B72B7">
        <w:rPr>
          <w:rFonts w:hint="eastAsia"/>
        </w:rPr>
        <w:t>、</w:t>
      </w:r>
      <w:r w:rsidR="00E87A50" w:rsidRPr="00B62B1D">
        <w:rPr>
          <w:rFonts w:hint="eastAsia"/>
        </w:rPr>
        <w:t>工業</w:t>
      </w:r>
      <w:r w:rsidR="00E87A50" w:rsidRPr="00B62B1D">
        <w:rPr>
          <w:rFonts w:hint="eastAsia"/>
        </w:rPr>
        <w:t>4.0</w:t>
      </w:r>
      <w:r w:rsidR="00E87A50" w:rsidRPr="00B62B1D">
        <w:rPr>
          <w:rFonts w:hint="eastAsia"/>
        </w:rPr>
        <w:t>暨自動化</w:t>
      </w:r>
      <w:r w:rsidR="00B62B1D" w:rsidRPr="00B62B1D">
        <w:rPr>
          <w:rFonts w:hint="eastAsia"/>
        </w:rPr>
        <w:t>（</w:t>
      </w:r>
      <w:r w:rsidR="00E87A50" w:rsidRPr="00B62B1D">
        <w:rPr>
          <w:rFonts w:hint="eastAsia"/>
        </w:rPr>
        <w:t>Industry 4.0/Automation</w:t>
      </w:r>
      <w:r w:rsidR="00B62B1D">
        <w:rPr>
          <w:rFonts w:hint="eastAsia"/>
        </w:rPr>
        <w:t>）</w:t>
      </w:r>
      <w:r w:rsidR="00E87A50" w:rsidRPr="00B62B1D">
        <w:rPr>
          <w:rFonts w:hint="eastAsia"/>
        </w:rPr>
        <w:t>、網路及智慧城市</w:t>
      </w:r>
      <w:r w:rsidR="00B62B1D" w:rsidRPr="00B62B1D">
        <w:rPr>
          <w:rFonts w:hint="eastAsia"/>
        </w:rPr>
        <w:t>（</w:t>
      </w:r>
      <w:r w:rsidR="00E87A50" w:rsidRPr="00B62B1D">
        <w:rPr>
          <w:rFonts w:hint="eastAsia"/>
        </w:rPr>
        <w:t>Internet and Smart City</w:t>
      </w:r>
      <w:r w:rsidR="00B62B1D">
        <w:rPr>
          <w:rFonts w:hint="eastAsia"/>
        </w:rPr>
        <w:t>）</w:t>
      </w:r>
      <w:r w:rsidR="00E87A50" w:rsidRPr="00B62B1D">
        <w:rPr>
          <w:rFonts w:hint="eastAsia"/>
        </w:rPr>
        <w:t>等議題進行雙邊科技諮商會。</w:t>
      </w:r>
    </w:p>
    <w:p w:rsidR="00E87A50" w:rsidRPr="00B62B1D" w:rsidRDefault="00C800DB" w:rsidP="002B2AE0">
      <w:pPr>
        <w:pStyle w:val="af5"/>
        <w:ind w:left="1417" w:hanging="472"/>
      </w:pPr>
      <w:r w:rsidRPr="00B62B1D">
        <w:rPr>
          <w:rFonts w:hint="eastAsia"/>
        </w:rPr>
        <w:t>９</w:t>
      </w:r>
      <w:r>
        <w:rPr>
          <w:rFonts w:hint="eastAsia"/>
        </w:rPr>
        <w:t>、</w:t>
      </w:r>
      <w:r w:rsidR="00E87A50" w:rsidRPr="00B62B1D">
        <w:rPr>
          <w:rFonts w:hint="eastAsia"/>
        </w:rPr>
        <w:t>2016</w:t>
      </w:r>
      <w:r w:rsidR="00E87A50" w:rsidRPr="00B62B1D">
        <w:rPr>
          <w:rFonts w:hint="eastAsia"/>
        </w:rPr>
        <w:t>年</w:t>
      </w:r>
      <w:r w:rsidR="00E87A50" w:rsidRPr="00B62B1D">
        <w:rPr>
          <w:rFonts w:hint="eastAsia"/>
        </w:rPr>
        <w:t>12</w:t>
      </w:r>
      <w:r w:rsidR="00E87A50" w:rsidRPr="00B62B1D">
        <w:rPr>
          <w:rFonts w:hint="eastAsia"/>
        </w:rPr>
        <w:t>月</w:t>
      </w:r>
      <w:r w:rsidR="00E87A50" w:rsidRPr="00B62B1D">
        <w:rPr>
          <w:rFonts w:hint="eastAsia"/>
        </w:rPr>
        <w:t>12</w:t>
      </w:r>
      <w:r w:rsidR="00E87A50" w:rsidRPr="00B62B1D">
        <w:rPr>
          <w:rFonts w:hint="eastAsia"/>
        </w:rPr>
        <w:t>日經濟部國際合作處江處長</w:t>
      </w:r>
      <w:proofErr w:type="gramStart"/>
      <w:r w:rsidR="00E87A50" w:rsidRPr="00B62B1D">
        <w:rPr>
          <w:rFonts w:hint="eastAsia"/>
        </w:rPr>
        <w:t>文若偕朱科長</w:t>
      </w:r>
      <w:proofErr w:type="gramEnd"/>
      <w:r w:rsidR="00E87A50" w:rsidRPr="00B62B1D">
        <w:rPr>
          <w:rFonts w:hint="eastAsia"/>
        </w:rPr>
        <w:t>文</w:t>
      </w:r>
      <w:proofErr w:type="gramStart"/>
      <w:r w:rsidR="00E87A50" w:rsidRPr="00B62B1D">
        <w:rPr>
          <w:rFonts w:hint="eastAsia"/>
        </w:rPr>
        <w:t>伶訪斯</w:t>
      </w:r>
      <w:proofErr w:type="gramEnd"/>
      <w:r w:rsidR="00E87A50" w:rsidRPr="00B62B1D">
        <w:rPr>
          <w:rFonts w:hint="eastAsia"/>
        </w:rPr>
        <w:t>會晤斯國外交部亞太司</w:t>
      </w:r>
      <w:r w:rsidR="00E87A50" w:rsidRPr="00B62B1D">
        <w:rPr>
          <w:rFonts w:hint="eastAsia"/>
        </w:rPr>
        <w:t>Tomasik</w:t>
      </w:r>
      <w:r w:rsidR="00E87A50" w:rsidRPr="00B62B1D">
        <w:rPr>
          <w:rFonts w:hint="eastAsia"/>
        </w:rPr>
        <w:t>司長、經貿二司</w:t>
      </w:r>
      <w:r w:rsidR="00E87A50" w:rsidRPr="00B62B1D">
        <w:rPr>
          <w:rFonts w:hint="eastAsia"/>
        </w:rPr>
        <w:t>STOS</w:t>
      </w:r>
      <w:r w:rsidR="00E87A50" w:rsidRPr="00B62B1D">
        <w:rPr>
          <w:rFonts w:hint="eastAsia"/>
        </w:rPr>
        <w:t>司長、斯國經濟部政務次長室首席顧問</w:t>
      </w:r>
      <w:r w:rsidR="00E87A50" w:rsidRPr="00B62B1D">
        <w:rPr>
          <w:rFonts w:hint="eastAsia"/>
        </w:rPr>
        <w:t>Csabay</w:t>
      </w:r>
      <w:r w:rsidR="00E87A50" w:rsidRPr="00B62B1D">
        <w:rPr>
          <w:rFonts w:hint="eastAsia"/>
        </w:rPr>
        <w:t>及創新及應用研發司</w:t>
      </w:r>
      <w:r w:rsidR="00E87A50" w:rsidRPr="00B62B1D">
        <w:rPr>
          <w:rFonts w:hint="eastAsia"/>
        </w:rPr>
        <w:t>Svoboda</w:t>
      </w:r>
      <w:r w:rsidR="00E87A50" w:rsidRPr="00B62B1D">
        <w:rPr>
          <w:rFonts w:hint="eastAsia"/>
        </w:rPr>
        <w:t>司長，洽談</w:t>
      </w:r>
      <w:proofErr w:type="gramStart"/>
      <w:r w:rsidR="00E87A50" w:rsidRPr="00B62B1D">
        <w:rPr>
          <w:rFonts w:hint="eastAsia"/>
        </w:rPr>
        <w:t>臺</w:t>
      </w:r>
      <w:proofErr w:type="gramEnd"/>
      <w:r w:rsidR="00E87A50" w:rsidRPr="00B62B1D">
        <w:rPr>
          <w:rFonts w:hint="eastAsia"/>
        </w:rPr>
        <w:t>斯雙邊經貿諮商平台之建置及</w:t>
      </w:r>
      <w:proofErr w:type="gramStart"/>
      <w:r w:rsidR="00E87A50" w:rsidRPr="00B62B1D">
        <w:rPr>
          <w:rFonts w:hint="eastAsia"/>
        </w:rPr>
        <w:t>臺</w:t>
      </w:r>
      <w:proofErr w:type="gramEnd"/>
      <w:r w:rsidR="00E87A50" w:rsidRPr="00B62B1D">
        <w:rPr>
          <w:rFonts w:hint="eastAsia"/>
        </w:rPr>
        <w:t>斯雙邊經貿及產業合作之領域及項目。</w:t>
      </w:r>
    </w:p>
    <w:p w:rsidR="00E87A50" w:rsidRPr="00B62B1D" w:rsidRDefault="00E87A50" w:rsidP="002B2AE0">
      <w:pPr>
        <w:pStyle w:val="af5"/>
        <w:ind w:left="1417" w:hanging="472"/>
      </w:pPr>
      <w:r w:rsidRPr="00C800DB">
        <w:rPr>
          <w:rFonts w:ascii="華康細圓體" w:hint="eastAsia"/>
        </w:rPr>
        <w:lastRenderedPageBreak/>
        <w:t>10</w:t>
      </w:r>
      <w:r w:rsidR="00C800DB">
        <w:rPr>
          <w:rFonts w:hint="eastAsia"/>
        </w:rPr>
        <w:t>、</w:t>
      </w:r>
      <w:r w:rsidRPr="00B62B1D">
        <w:rPr>
          <w:rFonts w:hint="eastAsia"/>
        </w:rPr>
        <w:t>2017</w:t>
      </w:r>
      <w:r w:rsidRPr="00B62B1D">
        <w:rPr>
          <w:rFonts w:hint="eastAsia"/>
        </w:rPr>
        <w:t>年</w:t>
      </w:r>
      <w:r w:rsidRPr="00B62B1D">
        <w:rPr>
          <w:rFonts w:hint="eastAsia"/>
        </w:rPr>
        <w:t>2</w:t>
      </w:r>
      <w:r w:rsidRPr="00B62B1D">
        <w:rPr>
          <w:rFonts w:hint="eastAsia"/>
        </w:rPr>
        <w:t>月</w:t>
      </w:r>
      <w:r w:rsidRPr="00B62B1D">
        <w:rPr>
          <w:rFonts w:hint="eastAsia"/>
        </w:rPr>
        <w:t>20</w:t>
      </w:r>
      <w:r w:rsidRPr="00B62B1D">
        <w:rPr>
          <w:rFonts w:hint="eastAsia"/>
        </w:rPr>
        <w:t>斯國外交部經貿總司</w:t>
      </w:r>
      <w:r w:rsidRPr="00B62B1D">
        <w:rPr>
          <w:rFonts w:hint="eastAsia"/>
        </w:rPr>
        <w:t>Ingrid Brockova</w:t>
      </w:r>
      <w:r w:rsidRPr="00B62B1D">
        <w:rPr>
          <w:rFonts w:hint="eastAsia"/>
        </w:rPr>
        <w:t>總司長率團一行</w:t>
      </w:r>
      <w:r w:rsidRPr="00B62B1D">
        <w:rPr>
          <w:rFonts w:hint="eastAsia"/>
        </w:rPr>
        <w:t>8</w:t>
      </w:r>
      <w:r w:rsidRPr="00B62B1D">
        <w:rPr>
          <w:rFonts w:hint="eastAsia"/>
        </w:rPr>
        <w:t>人訪華，雙方就</w:t>
      </w:r>
      <w:proofErr w:type="gramStart"/>
      <w:r w:rsidRPr="00B62B1D">
        <w:rPr>
          <w:rFonts w:hint="eastAsia"/>
        </w:rPr>
        <w:t>臺</w:t>
      </w:r>
      <w:proofErr w:type="gramEnd"/>
      <w:r w:rsidRPr="00B62B1D">
        <w:rPr>
          <w:rFonts w:hint="eastAsia"/>
        </w:rPr>
        <w:t>斯簽署經濟合作</w:t>
      </w:r>
      <w:r w:rsidRPr="00B62B1D">
        <w:rPr>
          <w:rFonts w:hint="eastAsia"/>
        </w:rPr>
        <w:t>MOU</w:t>
      </w:r>
      <w:r w:rsidRPr="00B62B1D">
        <w:rPr>
          <w:rFonts w:hint="eastAsia"/>
        </w:rPr>
        <w:t>、汽車產業合作、智慧城市合作、教育合作及</w:t>
      </w:r>
      <w:proofErr w:type="gramStart"/>
      <w:r w:rsidRPr="00B62B1D">
        <w:rPr>
          <w:rFonts w:hint="eastAsia"/>
        </w:rPr>
        <w:t>臺</w:t>
      </w:r>
      <w:proofErr w:type="gramEnd"/>
      <w:r w:rsidRPr="00B62B1D">
        <w:rPr>
          <w:rFonts w:hint="eastAsia"/>
        </w:rPr>
        <w:t>斯經貿合作展望等議題交換意見。</w:t>
      </w:r>
    </w:p>
    <w:p w:rsidR="00E87A50" w:rsidRPr="00B62B1D" w:rsidRDefault="00E87A50" w:rsidP="002B2AE0">
      <w:pPr>
        <w:pStyle w:val="af5"/>
        <w:ind w:left="1417" w:hanging="472"/>
      </w:pPr>
      <w:r w:rsidRPr="00C800DB">
        <w:rPr>
          <w:rFonts w:ascii="華康細圓體" w:hint="eastAsia"/>
        </w:rPr>
        <w:t>11</w:t>
      </w:r>
      <w:r w:rsidR="00C800DB">
        <w:rPr>
          <w:rFonts w:hint="eastAsia"/>
        </w:rPr>
        <w:t>、</w:t>
      </w:r>
      <w:r w:rsidRPr="00B62B1D">
        <w:rPr>
          <w:rFonts w:hint="eastAsia"/>
        </w:rPr>
        <w:t>2017</w:t>
      </w:r>
      <w:r w:rsidRPr="00B62B1D">
        <w:rPr>
          <w:rFonts w:hint="eastAsia"/>
        </w:rPr>
        <w:t>年</w:t>
      </w:r>
      <w:r w:rsidRPr="00B62B1D">
        <w:rPr>
          <w:rFonts w:hint="eastAsia"/>
        </w:rPr>
        <w:t>11</w:t>
      </w:r>
      <w:r w:rsidRPr="00B62B1D">
        <w:rPr>
          <w:rFonts w:hint="eastAsia"/>
        </w:rPr>
        <w:t>月</w:t>
      </w:r>
      <w:r w:rsidRPr="00B62B1D">
        <w:rPr>
          <w:rFonts w:hint="eastAsia"/>
        </w:rPr>
        <w:t>2</w:t>
      </w:r>
      <w:r w:rsidRPr="00B62B1D">
        <w:rPr>
          <w:rFonts w:hint="eastAsia"/>
        </w:rPr>
        <w:t>日外貿協會於斯洛伐克首都布拉提斯拉瓦辦理貿協「</w:t>
      </w:r>
      <w:r w:rsidRPr="00B62B1D">
        <w:rPr>
          <w:rFonts w:hint="eastAsia"/>
        </w:rPr>
        <w:t>2017</w:t>
      </w:r>
      <w:r w:rsidRPr="00B62B1D">
        <w:rPr>
          <w:rFonts w:hint="eastAsia"/>
        </w:rPr>
        <w:t>巴爾幹半島及中歐貿易市場拓銷團」貿易洽談會。</w:t>
      </w:r>
    </w:p>
    <w:p w:rsidR="00E87A50" w:rsidRPr="00B62B1D" w:rsidRDefault="00E87A50" w:rsidP="002B2AE0">
      <w:pPr>
        <w:pStyle w:val="af5"/>
        <w:ind w:left="1417" w:hanging="472"/>
      </w:pPr>
      <w:r w:rsidRPr="00C800DB">
        <w:rPr>
          <w:rFonts w:ascii="華康細圓體" w:hint="eastAsia"/>
        </w:rPr>
        <w:t>12</w:t>
      </w:r>
      <w:r w:rsidR="00C800DB">
        <w:rPr>
          <w:rFonts w:hint="eastAsia"/>
        </w:rPr>
        <w:t>、</w:t>
      </w:r>
      <w:r w:rsidRPr="00B62B1D">
        <w:rPr>
          <w:rFonts w:hint="eastAsia"/>
        </w:rPr>
        <w:t>2018</w:t>
      </w:r>
      <w:r w:rsidRPr="00B62B1D">
        <w:rPr>
          <w:rFonts w:hint="eastAsia"/>
        </w:rPr>
        <w:t>年</w:t>
      </w:r>
      <w:r w:rsidRPr="00B62B1D">
        <w:rPr>
          <w:rFonts w:hint="eastAsia"/>
        </w:rPr>
        <w:t>6</w:t>
      </w:r>
      <w:r w:rsidRPr="00B62B1D">
        <w:rPr>
          <w:rFonts w:hint="eastAsia"/>
        </w:rPr>
        <w:t>月</w:t>
      </w:r>
      <w:r w:rsidRPr="00B62B1D">
        <w:rPr>
          <w:rFonts w:hint="eastAsia"/>
        </w:rPr>
        <w:t>1</w:t>
      </w:r>
      <w:r w:rsidRPr="00B62B1D">
        <w:rPr>
          <w:rFonts w:hint="eastAsia"/>
        </w:rPr>
        <w:t>日，經濟部王美花次長率團訪問斯洛伐克，拜會斯國經濟部次長</w:t>
      </w:r>
      <w:r w:rsidRPr="00B62B1D">
        <w:rPr>
          <w:rFonts w:hint="eastAsia"/>
        </w:rPr>
        <w:t>Chovanec</w:t>
      </w:r>
      <w:r w:rsidRPr="00B62B1D">
        <w:rPr>
          <w:rFonts w:hint="eastAsia"/>
        </w:rPr>
        <w:t>，雙方並達成簽署經濟合作備忘錄之共識。</w:t>
      </w:r>
      <w:proofErr w:type="gramStart"/>
      <w:r w:rsidRPr="00B62B1D">
        <w:rPr>
          <w:rFonts w:hint="eastAsia"/>
        </w:rPr>
        <w:t>臺</w:t>
      </w:r>
      <w:proofErr w:type="gramEnd"/>
      <w:r w:rsidRPr="00B62B1D">
        <w:rPr>
          <w:rFonts w:hint="eastAsia"/>
        </w:rPr>
        <w:t>斯雙方並在</w:t>
      </w:r>
      <w:r w:rsidRPr="00B62B1D">
        <w:rPr>
          <w:rFonts w:hint="eastAsia"/>
        </w:rPr>
        <w:t>2019</w:t>
      </w:r>
      <w:r w:rsidRPr="00B62B1D">
        <w:rPr>
          <w:rFonts w:hint="eastAsia"/>
        </w:rPr>
        <w:t>年</w:t>
      </w:r>
      <w:r w:rsidRPr="00B62B1D">
        <w:rPr>
          <w:rFonts w:hint="eastAsia"/>
        </w:rPr>
        <w:t>4</w:t>
      </w:r>
      <w:r w:rsidRPr="00B62B1D">
        <w:rPr>
          <w:rFonts w:hint="eastAsia"/>
        </w:rPr>
        <w:t>月</w:t>
      </w:r>
      <w:r w:rsidRPr="00B62B1D">
        <w:rPr>
          <w:rFonts w:hint="eastAsia"/>
        </w:rPr>
        <w:t>1</w:t>
      </w:r>
      <w:r w:rsidRPr="00B62B1D">
        <w:rPr>
          <w:rFonts w:hint="eastAsia"/>
        </w:rPr>
        <w:t>日在</w:t>
      </w:r>
      <w:proofErr w:type="gramStart"/>
      <w:r w:rsidR="00236053" w:rsidRPr="00B62B1D">
        <w:rPr>
          <w:rFonts w:hint="eastAsia"/>
        </w:rPr>
        <w:t>臺</w:t>
      </w:r>
      <w:proofErr w:type="gramEnd"/>
      <w:r w:rsidRPr="00B62B1D">
        <w:rPr>
          <w:rFonts w:hint="eastAsia"/>
        </w:rPr>
        <w:t>北正式簽署合作備忘錄。簽署儀式由雙方大使簽署，並由</w:t>
      </w:r>
      <w:proofErr w:type="gramStart"/>
      <w:r w:rsidRPr="00B62B1D">
        <w:rPr>
          <w:rFonts w:hint="eastAsia"/>
        </w:rPr>
        <w:t>經濟部部林次長</w:t>
      </w:r>
      <w:proofErr w:type="gramEnd"/>
      <w:r w:rsidRPr="00B62B1D">
        <w:rPr>
          <w:rFonts w:hint="eastAsia"/>
        </w:rPr>
        <w:t>及外交部謝次長武樵共同見證。</w:t>
      </w:r>
    </w:p>
    <w:p w:rsidR="00E87A50" w:rsidRPr="00B62B1D" w:rsidRDefault="00E87A50" w:rsidP="002E55D2">
      <w:pPr>
        <w:pStyle w:val="a4"/>
        <w:spacing w:before="257" w:after="257"/>
        <w:ind w:left="632" w:hanging="632"/>
      </w:pPr>
      <w:r w:rsidRPr="00B62B1D">
        <w:rPr>
          <w:rFonts w:hint="eastAsia"/>
        </w:rPr>
        <w:t>四、政府之重要經濟措施及經濟展望</w:t>
      </w:r>
    </w:p>
    <w:p w:rsidR="00E87A50" w:rsidRPr="00B62B1D" w:rsidRDefault="00E87A50" w:rsidP="002E55D2">
      <w:pPr>
        <w:pStyle w:val="af0"/>
        <w:ind w:left="945" w:hanging="709"/>
      </w:pPr>
      <w:r w:rsidRPr="00B62B1D">
        <w:rPr>
          <w:rFonts w:hint="eastAsia"/>
        </w:rPr>
        <w:t>（一）重要經濟措施</w:t>
      </w:r>
    </w:p>
    <w:p w:rsidR="00E87A50" w:rsidRPr="00B62B1D" w:rsidRDefault="00E87A50" w:rsidP="002E55D2">
      <w:pPr>
        <w:pStyle w:val="af5"/>
        <w:ind w:left="1417" w:hanging="472"/>
      </w:pPr>
      <w:r w:rsidRPr="00B62B1D">
        <w:rPr>
          <w:rFonts w:hint="eastAsia"/>
        </w:rPr>
        <w:t>１、斯洛伐克對外所洽簽之雙邊國際協定以避免雙重課協定及保護非歐盟國家至斯國投資之協定為最優先</w:t>
      </w:r>
      <w:r w:rsidR="00B62B1D">
        <w:rPr>
          <w:rFonts w:hint="eastAsia"/>
        </w:rPr>
        <w:t>：</w:t>
      </w:r>
      <w:r w:rsidRPr="00B62B1D">
        <w:rPr>
          <w:rFonts w:hint="eastAsia"/>
        </w:rPr>
        <w:t>根據斯洛伐克外交部消息指出，斯洛伐克對外所洽簽之雙邊國際協定以避免雙重課協定及保護非歐盟國家至斯國投資之協定為最優先。其他如跨境鐵路運輸協定、學歷互相承認</w:t>
      </w:r>
      <w:proofErr w:type="gramStart"/>
      <w:r w:rsidRPr="00B62B1D">
        <w:rPr>
          <w:rFonts w:hint="eastAsia"/>
        </w:rPr>
        <w:t>協定均是重點</w:t>
      </w:r>
      <w:proofErr w:type="gramEnd"/>
      <w:r w:rsidRPr="00B62B1D">
        <w:rPr>
          <w:rFonts w:hint="eastAsia"/>
        </w:rPr>
        <w:t>。</w:t>
      </w:r>
      <w:r w:rsidRPr="00B62B1D">
        <w:rPr>
          <w:rFonts w:hint="eastAsia"/>
        </w:rPr>
        <w:t>2016</w:t>
      </w:r>
      <w:r w:rsidRPr="00B62B1D">
        <w:rPr>
          <w:rFonts w:hint="eastAsia"/>
        </w:rPr>
        <w:t>至</w:t>
      </w:r>
      <w:r w:rsidRPr="00B62B1D">
        <w:rPr>
          <w:rFonts w:hint="eastAsia"/>
        </w:rPr>
        <w:t>2017</w:t>
      </w:r>
      <w:r w:rsidRPr="00B62B1D">
        <w:rPr>
          <w:rFonts w:hint="eastAsia"/>
        </w:rPr>
        <w:t>年，斯國計簽署</w:t>
      </w:r>
      <w:r w:rsidRPr="00B62B1D">
        <w:rPr>
          <w:rFonts w:hint="eastAsia"/>
        </w:rPr>
        <w:t>99</w:t>
      </w:r>
      <w:r w:rsidRPr="00B62B1D">
        <w:rPr>
          <w:rFonts w:hint="eastAsia"/>
        </w:rPr>
        <w:t>件雙邊協議，</w:t>
      </w:r>
      <w:r w:rsidRPr="00B62B1D">
        <w:rPr>
          <w:rFonts w:hint="eastAsia"/>
        </w:rPr>
        <w:t>53</w:t>
      </w:r>
      <w:r w:rsidRPr="00B62B1D">
        <w:rPr>
          <w:rFonts w:hint="eastAsia"/>
        </w:rPr>
        <w:t>件國際協定。</w:t>
      </w:r>
    </w:p>
    <w:p w:rsidR="00E87A50" w:rsidRPr="00B62B1D" w:rsidRDefault="00E87A50" w:rsidP="002E55D2">
      <w:pPr>
        <w:pStyle w:val="af5"/>
        <w:ind w:left="1417" w:hanging="472"/>
      </w:pPr>
      <w:r w:rsidRPr="00B62B1D">
        <w:rPr>
          <w:rFonts w:hint="eastAsia"/>
        </w:rPr>
        <w:t>２、斯洛伐克首府</w:t>
      </w:r>
      <w:r w:rsidRPr="00B62B1D">
        <w:rPr>
          <w:rFonts w:hint="eastAsia"/>
        </w:rPr>
        <w:t>Bratislava</w:t>
      </w:r>
      <w:r w:rsidRPr="00B62B1D">
        <w:rPr>
          <w:rFonts w:hint="eastAsia"/>
        </w:rPr>
        <w:t>提出</w:t>
      </w:r>
      <w:r w:rsidRPr="00B62B1D">
        <w:rPr>
          <w:rFonts w:hint="eastAsia"/>
        </w:rPr>
        <w:t>2030</w:t>
      </w:r>
      <w:r w:rsidRPr="00B62B1D">
        <w:rPr>
          <w:rFonts w:hint="eastAsia"/>
        </w:rPr>
        <w:t>年智慧城市藍圖</w:t>
      </w:r>
      <w:r w:rsidR="00B62B1D">
        <w:rPr>
          <w:rFonts w:hint="eastAsia"/>
        </w:rPr>
        <w:t>：</w:t>
      </w:r>
      <w:r w:rsidRPr="00B62B1D">
        <w:rPr>
          <w:rFonts w:hint="eastAsia"/>
        </w:rPr>
        <w:t>斯洛伐克首府</w:t>
      </w:r>
      <w:r w:rsidRPr="00B62B1D">
        <w:rPr>
          <w:rFonts w:hint="eastAsia"/>
        </w:rPr>
        <w:t>Bratislava</w:t>
      </w:r>
      <w:r w:rsidRPr="00B62B1D">
        <w:rPr>
          <w:rFonts w:hint="eastAsia"/>
        </w:rPr>
        <w:t>提出</w:t>
      </w:r>
      <w:r w:rsidRPr="00B62B1D">
        <w:rPr>
          <w:rFonts w:hint="eastAsia"/>
        </w:rPr>
        <w:t>2030</w:t>
      </w:r>
      <w:r w:rsidRPr="00B62B1D">
        <w:rPr>
          <w:rFonts w:hint="eastAsia"/>
        </w:rPr>
        <w:t>年智慧城市藍圖，揭</w:t>
      </w:r>
      <w:proofErr w:type="gramStart"/>
      <w:r w:rsidRPr="00B62B1D">
        <w:rPr>
          <w:rFonts w:hint="eastAsia"/>
        </w:rPr>
        <w:t>櫫</w:t>
      </w:r>
      <w:proofErr w:type="gramEnd"/>
      <w:r w:rsidRPr="00B62B1D">
        <w:rPr>
          <w:rFonts w:hint="eastAsia"/>
        </w:rPr>
        <w:t>減少自駕車比例自目前之</w:t>
      </w:r>
      <w:r w:rsidRPr="00B62B1D">
        <w:rPr>
          <w:rFonts w:hint="eastAsia"/>
        </w:rPr>
        <w:t>40%</w:t>
      </w:r>
      <w:r w:rsidRPr="00B62B1D">
        <w:rPr>
          <w:rFonts w:hint="eastAsia"/>
        </w:rPr>
        <w:t>達至</w:t>
      </w:r>
      <w:r w:rsidRPr="00B62B1D">
        <w:rPr>
          <w:rFonts w:hint="eastAsia"/>
        </w:rPr>
        <w:t>20%</w:t>
      </w:r>
      <w:r w:rsidRPr="00B62B1D">
        <w:rPr>
          <w:rFonts w:hint="eastAsia"/>
        </w:rPr>
        <w:t>，市公共運輸系統將於</w:t>
      </w:r>
      <w:r w:rsidRPr="00B62B1D">
        <w:rPr>
          <w:rFonts w:hint="eastAsia"/>
        </w:rPr>
        <w:t>2050</w:t>
      </w:r>
      <w:r w:rsidRPr="00B62B1D">
        <w:rPr>
          <w:rFonts w:hint="eastAsia"/>
        </w:rPr>
        <w:t>年</w:t>
      </w:r>
      <w:proofErr w:type="gramStart"/>
      <w:r w:rsidRPr="00B62B1D">
        <w:rPr>
          <w:rFonts w:hint="eastAsia"/>
        </w:rPr>
        <w:t>汰除柴</w:t>
      </w:r>
      <w:proofErr w:type="gramEnd"/>
      <w:r w:rsidRPr="00B62B1D">
        <w:rPr>
          <w:rFonts w:hint="eastAsia"/>
        </w:rPr>
        <w:t>、汽油車。</w:t>
      </w:r>
    </w:p>
    <w:p w:rsidR="00E87A50" w:rsidRPr="00B62B1D" w:rsidRDefault="00E87A50" w:rsidP="002E55D2">
      <w:pPr>
        <w:pStyle w:val="af5"/>
        <w:ind w:left="1417" w:hanging="472"/>
      </w:pPr>
      <w:r w:rsidRPr="00B62B1D">
        <w:rPr>
          <w:rFonts w:hint="eastAsia"/>
        </w:rPr>
        <w:t>３、斯洛伐克首府布拉迪斯拉瓦推出共享單車服務</w:t>
      </w:r>
      <w:r w:rsidR="00B62B1D">
        <w:rPr>
          <w:rFonts w:hint="eastAsia"/>
        </w:rPr>
        <w:t>：</w:t>
      </w:r>
      <w:r w:rsidRPr="00B62B1D">
        <w:rPr>
          <w:rFonts w:hint="eastAsia"/>
        </w:rPr>
        <w:t>斯洛伐克首府布拉迪斯拉瓦市自本</w:t>
      </w:r>
      <w:r w:rsidRPr="00B62B1D">
        <w:rPr>
          <w:rFonts w:hint="eastAsia"/>
        </w:rPr>
        <w:t>2018</w:t>
      </w:r>
      <w:r w:rsidRPr="00B62B1D">
        <w:rPr>
          <w:rFonts w:hint="eastAsia"/>
        </w:rPr>
        <w:t>年</w:t>
      </w:r>
      <w:r w:rsidRPr="00B62B1D">
        <w:rPr>
          <w:rFonts w:hint="eastAsia"/>
        </w:rPr>
        <w:t>6</w:t>
      </w:r>
      <w:r w:rsidRPr="00B62B1D">
        <w:rPr>
          <w:rFonts w:hint="eastAsia"/>
        </w:rPr>
        <w:t>月起，推出共享單車服務</w:t>
      </w:r>
      <w:r w:rsidR="00B62B1D">
        <w:rPr>
          <w:rFonts w:hint="eastAsia"/>
        </w:rPr>
        <w:t>，</w:t>
      </w:r>
      <w:r w:rsidRPr="00B62B1D">
        <w:rPr>
          <w:rFonts w:hint="eastAsia"/>
        </w:rPr>
        <w:t>計有</w:t>
      </w:r>
      <w:r w:rsidRPr="00B62B1D">
        <w:rPr>
          <w:rFonts w:hint="eastAsia"/>
        </w:rPr>
        <w:t>50</w:t>
      </w:r>
      <w:r w:rsidRPr="00B62B1D">
        <w:rPr>
          <w:rFonts w:hint="eastAsia"/>
        </w:rPr>
        <w:t>輛自行車及</w:t>
      </w:r>
      <w:r w:rsidRPr="00B62B1D">
        <w:rPr>
          <w:rFonts w:hint="eastAsia"/>
        </w:rPr>
        <w:t>90</w:t>
      </w:r>
      <w:r w:rsidRPr="00B62B1D">
        <w:rPr>
          <w:rFonts w:hint="eastAsia"/>
        </w:rPr>
        <w:t>個站點。市府將提供</w:t>
      </w:r>
      <w:r w:rsidRPr="00B62B1D">
        <w:rPr>
          <w:rFonts w:hint="eastAsia"/>
        </w:rPr>
        <w:t>50</w:t>
      </w:r>
      <w:r w:rsidRPr="00B62B1D">
        <w:rPr>
          <w:rFonts w:hint="eastAsia"/>
        </w:rPr>
        <w:t>萬歐元預算，</w:t>
      </w:r>
      <w:r w:rsidRPr="00B62B1D">
        <w:rPr>
          <w:rFonts w:hint="eastAsia"/>
        </w:rPr>
        <w:t>Slovnaft</w:t>
      </w:r>
      <w:r w:rsidRPr="00B62B1D">
        <w:rPr>
          <w:rFonts w:hint="eastAsia"/>
        </w:rPr>
        <w:t>油公司亦提供</w:t>
      </w:r>
      <w:r w:rsidRPr="00B62B1D">
        <w:rPr>
          <w:rFonts w:hint="eastAsia"/>
        </w:rPr>
        <w:t>150</w:t>
      </w:r>
      <w:r w:rsidRPr="00B62B1D">
        <w:rPr>
          <w:rFonts w:hint="eastAsia"/>
        </w:rPr>
        <w:t>萬歐元預算支持本計畫。</w:t>
      </w:r>
    </w:p>
    <w:p w:rsidR="00E87A50" w:rsidRPr="00B62B1D" w:rsidRDefault="00E87A50" w:rsidP="002E55D2">
      <w:pPr>
        <w:pStyle w:val="af5"/>
        <w:ind w:left="1417" w:hanging="472"/>
      </w:pPr>
      <w:r w:rsidRPr="00B62B1D">
        <w:rPr>
          <w:rFonts w:hint="eastAsia"/>
        </w:rPr>
        <w:lastRenderedPageBreak/>
        <w:t>４、斯洛</w:t>
      </w:r>
      <w:proofErr w:type="gramStart"/>
      <w:r w:rsidRPr="00B62B1D">
        <w:rPr>
          <w:rFonts w:hint="eastAsia"/>
        </w:rPr>
        <w:t>伐克核</w:t>
      </w:r>
      <w:proofErr w:type="gramEnd"/>
      <w:r w:rsidRPr="00B62B1D">
        <w:rPr>
          <w:rFonts w:hint="eastAsia"/>
        </w:rPr>
        <w:t>三及核四廠接近完工</w:t>
      </w:r>
      <w:r w:rsidR="00B62B1D">
        <w:rPr>
          <w:rFonts w:hint="eastAsia"/>
        </w:rPr>
        <w:t>：</w:t>
      </w:r>
      <w:r w:rsidRPr="00B62B1D">
        <w:rPr>
          <w:rFonts w:hint="eastAsia"/>
        </w:rPr>
        <w:t>斯洛伐克電力公司</w:t>
      </w:r>
      <w:r w:rsidRPr="00B62B1D">
        <w:rPr>
          <w:rFonts w:hint="eastAsia"/>
        </w:rPr>
        <w:t>Slovenske</w:t>
      </w:r>
      <w:r w:rsidRPr="004C5A61">
        <w:rPr>
          <w:rStyle w:val="13"/>
          <w:rFonts w:hint="eastAsia"/>
        </w:rPr>
        <w:t xml:space="preserve"> </w:t>
      </w:r>
      <w:r w:rsidRPr="00B62B1D">
        <w:rPr>
          <w:rFonts w:hint="eastAsia"/>
        </w:rPr>
        <w:t>Elektrarne</w:t>
      </w:r>
      <w:r w:rsidRPr="00B62B1D">
        <w:rPr>
          <w:rFonts w:hint="eastAsia"/>
        </w:rPr>
        <w:t>刻正興建位於</w:t>
      </w:r>
      <w:r w:rsidRPr="00B62B1D">
        <w:rPr>
          <w:rFonts w:hint="eastAsia"/>
        </w:rPr>
        <w:t>Mochovce</w:t>
      </w:r>
      <w:r w:rsidRPr="00B62B1D">
        <w:rPr>
          <w:rFonts w:hint="eastAsia"/>
        </w:rPr>
        <w:t>之核三廠已接近</w:t>
      </w:r>
      <w:r w:rsidRPr="00B62B1D">
        <w:rPr>
          <w:rFonts w:hint="eastAsia"/>
        </w:rPr>
        <w:t>97%</w:t>
      </w:r>
      <w:r w:rsidRPr="00B62B1D">
        <w:rPr>
          <w:rFonts w:hint="eastAsia"/>
        </w:rPr>
        <w:t>完工，另核四廠之進度已接近</w:t>
      </w:r>
      <w:r w:rsidRPr="00B62B1D">
        <w:rPr>
          <w:rFonts w:hint="eastAsia"/>
        </w:rPr>
        <w:t>85.1%</w:t>
      </w:r>
      <w:r w:rsidRPr="00B62B1D">
        <w:rPr>
          <w:rFonts w:hint="eastAsia"/>
        </w:rPr>
        <w:t>完工。</w:t>
      </w:r>
    </w:p>
    <w:p w:rsidR="00E87A50" w:rsidRPr="00B62B1D" w:rsidRDefault="00E87A50" w:rsidP="002E55D2">
      <w:pPr>
        <w:pStyle w:val="af5"/>
        <w:ind w:left="1417" w:hanging="472"/>
      </w:pPr>
      <w:r w:rsidRPr="00B62B1D">
        <w:rPr>
          <w:rFonts w:hint="eastAsia"/>
        </w:rPr>
        <w:t>５、斯洛伐克政府與工會達成協議，政府部門公務人員</w:t>
      </w:r>
      <w:r w:rsidRPr="00B62B1D">
        <w:rPr>
          <w:rFonts w:hint="eastAsia"/>
        </w:rPr>
        <w:t>2109</w:t>
      </w:r>
      <w:r w:rsidRPr="00B62B1D">
        <w:rPr>
          <w:rFonts w:hint="eastAsia"/>
        </w:rPr>
        <w:t>、</w:t>
      </w:r>
      <w:r w:rsidRPr="00B62B1D">
        <w:rPr>
          <w:rFonts w:hint="eastAsia"/>
        </w:rPr>
        <w:t>2020</w:t>
      </w:r>
      <w:r w:rsidRPr="00B62B1D">
        <w:rPr>
          <w:rFonts w:hint="eastAsia"/>
        </w:rPr>
        <w:t>年連續</w:t>
      </w:r>
      <w:r w:rsidRPr="00B62B1D">
        <w:rPr>
          <w:rFonts w:hint="eastAsia"/>
        </w:rPr>
        <w:t>2</w:t>
      </w:r>
      <w:r w:rsidRPr="00B62B1D">
        <w:rPr>
          <w:rFonts w:hint="eastAsia"/>
        </w:rPr>
        <w:t>年，各加薪</w:t>
      </w:r>
      <w:r w:rsidRPr="00B62B1D">
        <w:rPr>
          <w:rFonts w:hint="eastAsia"/>
        </w:rPr>
        <w:t>10%</w:t>
      </w:r>
      <w:r w:rsidR="00B62B1D">
        <w:rPr>
          <w:rFonts w:hint="eastAsia"/>
        </w:rPr>
        <w:t>：</w:t>
      </w:r>
      <w:r w:rsidRPr="00B62B1D">
        <w:rPr>
          <w:rFonts w:hint="eastAsia"/>
        </w:rPr>
        <w:t>斯洛伐克</w:t>
      </w:r>
      <w:proofErr w:type="gramStart"/>
      <w:r w:rsidRPr="00B62B1D">
        <w:rPr>
          <w:rFonts w:hint="eastAsia"/>
        </w:rPr>
        <w:t>政府與頃工會</w:t>
      </w:r>
      <w:proofErr w:type="gramEnd"/>
      <w:r w:rsidRPr="00B62B1D">
        <w:rPr>
          <w:rFonts w:hint="eastAsia"/>
        </w:rPr>
        <w:t>達成協議，政府部門公務人員</w:t>
      </w:r>
      <w:r w:rsidRPr="00B62B1D">
        <w:rPr>
          <w:rFonts w:hint="eastAsia"/>
        </w:rPr>
        <w:t>2109</w:t>
      </w:r>
      <w:r w:rsidRPr="00B62B1D">
        <w:rPr>
          <w:rFonts w:hint="eastAsia"/>
        </w:rPr>
        <w:t>、</w:t>
      </w:r>
      <w:r w:rsidRPr="00B62B1D">
        <w:rPr>
          <w:rFonts w:hint="eastAsia"/>
        </w:rPr>
        <w:t>2020</w:t>
      </w:r>
      <w:r w:rsidRPr="00B62B1D">
        <w:rPr>
          <w:rFonts w:hint="eastAsia"/>
        </w:rPr>
        <w:t>年連續</w:t>
      </w:r>
      <w:r w:rsidRPr="00B62B1D">
        <w:rPr>
          <w:rFonts w:hint="eastAsia"/>
        </w:rPr>
        <w:t>2</w:t>
      </w:r>
      <w:r w:rsidRPr="00B62B1D">
        <w:rPr>
          <w:rFonts w:hint="eastAsia"/>
        </w:rPr>
        <w:t>年，各加薪</w:t>
      </w:r>
      <w:r w:rsidRPr="00B62B1D">
        <w:rPr>
          <w:rFonts w:hint="eastAsia"/>
        </w:rPr>
        <w:t>10%</w:t>
      </w:r>
      <w:r w:rsidRPr="00B62B1D">
        <w:rPr>
          <w:rFonts w:hint="eastAsia"/>
        </w:rPr>
        <w:t>，此舉將增加國庫</w:t>
      </w:r>
      <w:r w:rsidRPr="00B62B1D">
        <w:rPr>
          <w:rFonts w:hint="eastAsia"/>
        </w:rPr>
        <w:t>15</w:t>
      </w:r>
      <w:r w:rsidRPr="00B62B1D">
        <w:rPr>
          <w:rFonts w:hint="eastAsia"/>
        </w:rPr>
        <w:t>億歐元之支出。</w:t>
      </w:r>
    </w:p>
    <w:p w:rsidR="00E87A50" w:rsidRPr="00B62B1D" w:rsidRDefault="00E87A50" w:rsidP="002E55D2">
      <w:pPr>
        <w:pStyle w:val="af5"/>
        <w:ind w:left="1417" w:hanging="472"/>
      </w:pPr>
      <w:r w:rsidRPr="00B62B1D">
        <w:rPr>
          <w:rFonts w:hint="eastAsia"/>
        </w:rPr>
        <w:t>６、斯洛伐克於聯合國「</w:t>
      </w:r>
      <w:r w:rsidRPr="00B62B1D">
        <w:rPr>
          <w:rFonts w:hint="eastAsia"/>
        </w:rPr>
        <w:t>2018</w:t>
      </w:r>
      <w:r w:rsidRPr="00B62B1D">
        <w:rPr>
          <w:rFonts w:hint="eastAsia"/>
        </w:rPr>
        <w:t>電子化政府發展指標評比」排名</w:t>
      </w:r>
      <w:r w:rsidRPr="00B62B1D">
        <w:rPr>
          <w:rFonts w:hint="eastAsia"/>
        </w:rPr>
        <w:t>49</w:t>
      </w:r>
      <w:r w:rsidR="00B62B1D">
        <w:rPr>
          <w:rFonts w:hint="eastAsia"/>
        </w:rPr>
        <w:t>：</w:t>
      </w:r>
      <w:r w:rsidRPr="00B62B1D">
        <w:rPr>
          <w:rFonts w:hint="eastAsia"/>
        </w:rPr>
        <w:t>根據聯合國所公布全球「</w:t>
      </w:r>
      <w:r w:rsidRPr="00B62B1D">
        <w:rPr>
          <w:rFonts w:hint="eastAsia"/>
        </w:rPr>
        <w:t>2018</w:t>
      </w:r>
      <w:r w:rsidRPr="00B62B1D">
        <w:rPr>
          <w:rFonts w:hint="eastAsia"/>
        </w:rPr>
        <w:t>電子化政府發展指標</w:t>
      </w:r>
      <w:r w:rsidRPr="00B62B1D">
        <w:rPr>
          <w:rFonts w:hint="eastAsia"/>
        </w:rPr>
        <w:t>E-Government Development Index</w:t>
      </w:r>
      <w:r w:rsidR="00B62B1D">
        <w:rPr>
          <w:rFonts w:hint="eastAsia"/>
        </w:rPr>
        <w:t>（</w:t>
      </w:r>
      <w:r w:rsidRPr="00B62B1D">
        <w:rPr>
          <w:rFonts w:hint="eastAsia"/>
        </w:rPr>
        <w:t>EGDI</w:t>
      </w:r>
      <w:r w:rsidR="00B62B1D">
        <w:rPr>
          <w:rFonts w:hint="eastAsia"/>
        </w:rPr>
        <w:t>）</w:t>
      </w:r>
      <w:r w:rsidRPr="00B62B1D">
        <w:rPr>
          <w:rFonts w:hint="eastAsia"/>
        </w:rPr>
        <w:t>評比」，在</w:t>
      </w:r>
      <w:r w:rsidRPr="00B62B1D">
        <w:rPr>
          <w:rFonts w:hint="eastAsia"/>
        </w:rPr>
        <w:t>193</w:t>
      </w:r>
      <w:r w:rsidRPr="00B62B1D">
        <w:rPr>
          <w:rFonts w:hint="eastAsia"/>
        </w:rPr>
        <w:t>個受評比國家中，斯洛伐克排名第</w:t>
      </w:r>
      <w:r w:rsidRPr="00B62B1D">
        <w:rPr>
          <w:rFonts w:hint="eastAsia"/>
        </w:rPr>
        <w:t>49</w:t>
      </w:r>
      <w:r w:rsidRPr="00B62B1D">
        <w:rPr>
          <w:rFonts w:hint="eastAsia"/>
        </w:rPr>
        <w:t>。該項評比評估各國之上網連線、電信基礎設施、人力資源等層面之發展情形。</w:t>
      </w:r>
    </w:p>
    <w:p w:rsidR="00E87A50" w:rsidRPr="00B62B1D" w:rsidRDefault="00E87A50" w:rsidP="002E55D2">
      <w:pPr>
        <w:pStyle w:val="af5"/>
        <w:ind w:left="1417" w:hanging="472"/>
      </w:pPr>
      <w:r w:rsidRPr="00B62B1D">
        <w:rPr>
          <w:rFonts w:hint="eastAsia"/>
        </w:rPr>
        <w:t>７、斯洛伐克發行</w:t>
      </w:r>
      <w:r w:rsidRPr="00B62B1D">
        <w:rPr>
          <w:rFonts w:hint="eastAsia"/>
        </w:rPr>
        <w:t>10</w:t>
      </w:r>
      <w:r w:rsidRPr="00B62B1D">
        <w:rPr>
          <w:rFonts w:hint="eastAsia"/>
        </w:rPr>
        <w:t>年及</w:t>
      </w:r>
      <w:r w:rsidRPr="00B62B1D">
        <w:rPr>
          <w:rFonts w:hint="eastAsia"/>
        </w:rPr>
        <w:t>50</w:t>
      </w:r>
      <w:r w:rsidRPr="00B62B1D">
        <w:rPr>
          <w:rFonts w:hint="eastAsia"/>
        </w:rPr>
        <w:t>年期政府公債總計籌款</w:t>
      </w:r>
      <w:r w:rsidRPr="00B62B1D">
        <w:rPr>
          <w:rFonts w:hint="eastAsia"/>
        </w:rPr>
        <w:t>15</w:t>
      </w:r>
      <w:r w:rsidRPr="00B62B1D">
        <w:rPr>
          <w:rFonts w:hint="eastAsia"/>
        </w:rPr>
        <w:t>億歐元</w:t>
      </w:r>
      <w:r w:rsidR="00B62B1D">
        <w:rPr>
          <w:rFonts w:hint="eastAsia"/>
        </w:rPr>
        <w:t>：</w:t>
      </w:r>
      <w:r w:rsidRPr="00B62B1D">
        <w:rPr>
          <w:rFonts w:hint="eastAsia"/>
        </w:rPr>
        <w:t>斯洛</w:t>
      </w:r>
      <w:proofErr w:type="gramStart"/>
      <w:r w:rsidRPr="00B62B1D">
        <w:rPr>
          <w:rFonts w:hint="eastAsia"/>
        </w:rPr>
        <w:t>伐克頃發行</w:t>
      </w:r>
      <w:proofErr w:type="gramEnd"/>
      <w:r w:rsidRPr="00B62B1D">
        <w:rPr>
          <w:rFonts w:hint="eastAsia"/>
        </w:rPr>
        <w:t>政府公債總計籌款</w:t>
      </w:r>
      <w:r w:rsidRPr="00B62B1D">
        <w:rPr>
          <w:rFonts w:hint="eastAsia"/>
        </w:rPr>
        <w:t>15</w:t>
      </w:r>
      <w:r w:rsidRPr="00B62B1D">
        <w:rPr>
          <w:rFonts w:hint="eastAsia"/>
        </w:rPr>
        <w:t>億歐元。其中</w:t>
      </w:r>
      <w:r w:rsidRPr="00B62B1D">
        <w:rPr>
          <w:rFonts w:hint="eastAsia"/>
        </w:rPr>
        <w:t>10</w:t>
      </w:r>
      <w:r w:rsidRPr="00B62B1D">
        <w:rPr>
          <w:rFonts w:hint="eastAsia"/>
        </w:rPr>
        <w:t>年期政府公債年利率為</w:t>
      </w:r>
      <w:r w:rsidRPr="00B62B1D">
        <w:rPr>
          <w:rFonts w:hint="eastAsia"/>
        </w:rPr>
        <w:t>1%</w:t>
      </w:r>
      <w:r w:rsidRPr="00B62B1D">
        <w:rPr>
          <w:rFonts w:hint="eastAsia"/>
        </w:rPr>
        <w:t>，籌得</w:t>
      </w:r>
      <w:r w:rsidRPr="00B62B1D">
        <w:rPr>
          <w:rFonts w:hint="eastAsia"/>
        </w:rPr>
        <w:t>10</w:t>
      </w:r>
      <w:r w:rsidRPr="00B62B1D">
        <w:rPr>
          <w:rFonts w:hint="eastAsia"/>
        </w:rPr>
        <w:t>億歐元</w:t>
      </w:r>
      <w:r w:rsidR="002E55D2">
        <w:rPr>
          <w:rFonts w:hint="eastAsia"/>
        </w:rPr>
        <w:t>；</w:t>
      </w:r>
      <w:r w:rsidRPr="00B62B1D">
        <w:rPr>
          <w:rFonts w:hint="eastAsia"/>
        </w:rPr>
        <w:t>另首度發行之</w:t>
      </w:r>
      <w:r w:rsidRPr="00B62B1D">
        <w:rPr>
          <w:rFonts w:hint="eastAsia"/>
        </w:rPr>
        <w:t>50</w:t>
      </w:r>
      <w:r w:rsidRPr="00B62B1D">
        <w:rPr>
          <w:rFonts w:hint="eastAsia"/>
        </w:rPr>
        <w:t>年期政府公債年利率為</w:t>
      </w:r>
      <w:r w:rsidRPr="00B62B1D">
        <w:rPr>
          <w:rFonts w:hint="eastAsia"/>
        </w:rPr>
        <w:t>2.25%</w:t>
      </w:r>
      <w:r w:rsidRPr="00B62B1D">
        <w:rPr>
          <w:rFonts w:hint="eastAsia"/>
        </w:rPr>
        <w:t>，籌得</w:t>
      </w:r>
      <w:r w:rsidRPr="00B62B1D">
        <w:rPr>
          <w:rFonts w:hint="eastAsia"/>
        </w:rPr>
        <w:t>5</w:t>
      </w:r>
      <w:r w:rsidRPr="00B62B1D">
        <w:rPr>
          <w:rFonts w:hint="eastAsia"/>
        </w:rPr>
        <w:t>億歐元。</w:t>
      </w:r>
    </w:p>
    <w:p w:rsidR="00E87A50" w:rsidRPr="00B62B1D" w:rsidRDefault="00E87A50" w:rsidP="002E55D2">
      <w:pPr>
        <w:pStyle w:val="af5"/>
        <w:ind w:left="1417" w:hanging="472"/>
      </w:pPr>
      <w:r w:rsidRPr="00B62B1D">
        <w:rPr>
          <w:rFonts w:hint="eastAsia"/>
        </w:rPr>
        <w:t>８、斯洛伐克全國計有</w:t>
      </w:r>
      <w:r w:rsidRPr="00B62B1D">
        <w:rPr>
          <w:rFonts w:hint="eastAsia"/>
        </w:rPr>
        <w:t xml:space="preserve"> 450</w:t>
      </w:r>
      <w:r w:rsidRPr="00B62B1D">
        <w:rPr>
          <w:rFonts w:hint="eastAsia"/>
        </w:rPr>
        <w:t>處快速電動車充電站</w:t>
      </w:r>
      <w:r w:rsidR="00B62B1D">
        <w:rPr>
          <w:rFonts w:hint="eastAsia"/>
        </w:rPr>
        <w:t>：</w:t>
      </w:r>
      <w:r w:rsidRPr="00B62B1D">
        <w:rPr>
          <w:rFonts w:hint="eastAsia"/>
        </w:rPr>
        <w:t>配合歐盟執委會將在歐盟境內建立電動車充電網之計畫，斯洛</w:t>
      </w:r>
      <w:proofErr w:type="gramStart"/>
      <w:r w:rsidRPr="00B62B1D">
        <w:rPr>
          <w:rFonts w:hint="eastAsia"/>
        </w:rPr>
        <w:t>伐克亦宣布</w:t>
      </w:r>
      <w:proofErr w:type="gramEnd"/>
      <w:r w:rsidRPr="00B62B1D">
        <w:rPr>
          <w:rFonts w:hint="eastAsia"/>
        </w:rPr>
        <w:t>將加速興建全國超高速及快速電動車充電站之基礎設施。目前斯洛伐克全國計有</w:t>
      </w:r>
      <w:r w:rsidRPr="00B62B1D">
        <w:rPr>
          <w:rFonts w:hint="eastAsia"/>
        </w:rPr>
        <w:t>450</w:t>
      </w:r>
      <w:r w:rsidRPr="00B62B1D">
        <w:rPr>
          <w:rFonts w:hint="eastAsia"/>
        </w:rPr>
        <w:t>處快速電動車充電站，較</w:t>
      </w:r>
      <w:r w:rsidRPr="00B62B1D">
        <w:rPr>
          <w:rFonts w:hint="eastAsia"/>
        </w:rPr>
        <w:t>2014</w:t>
      </w:r>
      <w:r w:rsidRPr="00B62B1D">
        <w:rPr>
          <w:rFonts w:hint="eastAsia"/>
        </w:rPr>
        <w:t>年全國僅有</w:t>
      </w:r>
      <w:r w:rsidRPr="00B62B1D">
        <w:rPr>
          <w:rFonts w:hint="eastAsia"/>
        </w:rPr>
        <w:t>50</w:t>
      </w:r>
      <w:r w:rsidRPr="00B62B1D">
        <w:rPr>
          <w:rFonts w:hint="eastAsia"/>
        </w:rPr>
        <w:t>處快速電動車充電站改善許多。另斯洛伐克計劃在</w:t>
      </w:r>
      <w:r w:rsidRPr="00B62B1D">
        <w:rPr>
          <w:rFonts w:hint="eastAsia"/>
        </w:rPr>
        <w:t>2021</w:t>
      </w:r>
      <w:r w:rsidRPr="00B62B1D">
        <w:rPr>
          <w:rFonts w:hint="eastAsia"/>
        </w:rPr>
        <w:t>年</w:t>
      </w:r>
      <w:r w:rsidRPr="00B62B1D">
        <w:rPr>
          <w:rFonts w:hint="eastAsia"/>
        </w:rPr>
        <w:t>5</w:t>
      </w:r>
      <w:r w:rsidRPr="00B62B1D">
        <w:rPr>
          <w:rFonts w:hint="eastAsia"/>
        </w:rPr>
        <w:t>月前，興建完成超高速電動車充電站</w:t>
      </w:r>
      <w:r w:rsidRPr="00B62B1D">
        <w:rPr>
          <w:rFonts w:hint="eastAsia"/>
        </w:rPr>
        <w:t>8</w:t>
      </w:r>
      <w:r w:rsidRPr="00B62B1D">
        <w:rPr>
          <w:rFonts w:hint="eastAsia"/>
        </w:rPr>
        <w:t>座。斯洛伐克全國約有</w:t>
      </w:r>
      <w:r w:rsidRPr="00B62B1D">
        <w:rPr>
          <w:rFonts w:hint="eastAsia"/>
        </w:rPr>
        <w:t>250</w:t>
      </w:r>
      <w:r w:rsidRPr="00B62B1D">
        <w:rPr>
          <w:rFonts w:hint="eastAsia"/>
        </w:rPr>
        <w:t>萬輛車，其中電動車數量約為</w:t>
      </w:r>
      <w:r w:rsidRPr="00B62B1D">
        <w:rPr>
          <w:rFonts w:hint="eastAsia"/>
        </w:rPr>
        <w:t>3,800</w:t>
      </w:r>
      <w:r w:rsidRPr="00B62B1D">
        <w:rPr>
          <w:rFonts w:hint="eastAsia"/>
        </w:rPr>
        <w:t>台。</w:t>
      </w:r>
    </w:p>
    <w:p w:rsidR="00E87A50" w:rsidRPr="00B62B1D" w:rsidRDefault="00E87A50" w:rsidP="002E55D2">
      <w:pPr>
        <w:pStyle w:val="af5"/>
        <w:ind w:left="1417" w:hanging="472"/>
      </w:pPr>
      <w:r w:rsidRPr="00B62B1D">
        <w:rPr>
          <w:rFonts w:hint="eastAsia"/>
        </w:rPr>
        <w:t>９、</w:t>
      </w:r>
      <w:proofErr w:type="gramStart"/>
      <w:r w:rsidRPr="00B62B1D">
        <w:rPr>
          <w:rFonts w:hint="eastAsia"/>
        </w:rPr>
        <w:t>洛</w:t>
      </w:r>
      <w:proofErr w:type="gramEnd"/>
      <w:r w:rsidRPr="00B62B1D">
        <w:rPr>
          <w:rFonts w:hint="eastAsia"/>
        </w:rPr>
        <w:t>伐克核能發電</w:t>
      </w:r>
      <w:proofErr w:type="gramStart"/>
      <w:r w:rsidRPr="00B62B1D">
        <w:rPr>
          <w:rFonts w:hint="eastAsia"/>
        </w:rPr>
        <w:t>佔</w:t>
      </w:r>
      <w:proofErr w:type="gramEnd"/>
      <w:r w:rsidRPr="00B62B1D">
        <w:rPr>
          <w:rFonts w:hint="eastAsia"/>
        </w:rPr>
        <w:t>斯國電力總供應量之</w:t>
      </w:r>
      <w:r w:rsidRPr="00B62B1D">
        <w:rPr>
          <w:rFonts w:hint="eastAsia"/>
        </w:rPr>
        <w:t>60%</w:t>
      </w:r>
      <w:r w:rsidR="00B62B1D">
        <w:rPr>
          <w:rFonts w:hint="eastAsia"/>
        </w:rPr>
        <w:t>：</w:t>
      </w:r>
      <w:r w:rsidRPr="00B62B1D">
        <w:rPr>
          <w:rFonts w:hint="eastAsia"/>
        </w:rPr>
        <w:t>斯洛伐克經濟部發布新聞指出，在斯洛伐克第三、第四核能廠</w:t>
      </w:r>
      <w:r w:rsidRPr="00B62B1D">
        <w:rPr>
          <w:rFonts w:hint="eastAsia"/>
        </w:rPr>
        <w:t>Mochovce</w:t>
      </w:r>
      <w:r w:rsidRPr="00B62B1D">
        <w:rPr>
          <w:rFonts w:hint="eastAsia"/>
        </w:rPr>
        <w:t>加入運轉後，斯國</w:t>
      </w:r>
      <w:r w:rsidRPr="00B62B1D">
        <w:rPr>
          <w:rFonts w:hint="eastAsia"/>
        </w:rPr>
        <w:lastRenderedPageBreak/>
        <w:t>將可輸出多餘之用電。</w:t>
      </w:r>
      <w:proofErr w:type="gramStart"/>
      <w:r w:rsidRPr="00B62B1D">
        <w:rPr>
          <w:rFonts w:hint="eastAsia"/>
        </w:rPr>
        <w:t>目前斯</w:t>
      </w:r>
      <w:proofErr w:type="gramEnd"/>
      <w:r w:rsidRPr="00B62B1D">
        <w:rPr>
          <w:rFonts w:hint="eastAsia"/>
        </w:rPr>
        <w:t>國用電總量約</w:t>
      </w:r>
      <w:r w:rsidRPr="00B62B1D">
        <w:rPr>
          <w:rFonts w:hint="eastAsia"/>
        </w:rPr>
        <w:t>7%</w:t>
      </w:r>
      <w:r w:rsidRPr="00B62B1D">
        <w:rPr>
          <w:rFonts w:hint="eastAsia"/>
        </w:rPr>
        <w:t>係自國外輸入。核能發電</w:t>
      </w:r>
      <w:proofErr w:type="gramStart"/>
      <w:r w:rsidRPr="00B62B1D">
        <w:rPr>
          <w:rFonts w:hint="eastAsia"/>
        </w:rPr>
        <w:t>佔</w:t>
      </w:r>
      <w:proofErr w:type="gramEnd"/>
      <w:r w:rsidRPr="00B62B1D">
        <w:rPr>
          <w:rFonts w:hint="eastAsia"/>
        </w:rPr>
        <w:t>斯國電力總供應量之</w:t>
      </w:r>
      <w:r w:rsidRPr="00B62B1D">
        <w:rPr>
          <w:rFonts w:hint="eastAsia"/>
        </w:rPr>
        <w:t>60%</w:t>
      </w:r>
      <w:r w:rsidRPr="00B62B1D">
        <w:rPr>
          <w:rFonts w:hint="eastAsia"/>
        </w:rPr>
        <w:t>。</w:t>
      </w:r>
    </w:p>
    <w:p w:rsidR="00E87A50" w:rsidRPr="00B62B1D" w:rsidRDefault="002E55D2" w:rsidP="002E55D2">
      <w:pPr>
        <w:pStyle w:val="af5"/>
        <w:ind w:left="1417" w:hanging="472"/>
      </w:pPr>
      <w:r w:rsidRPr="002E55D2">
        <w:rPr>
          <w:rFonts w:ascii="華康細圓體" w:hint="eastAsia"/>
        </w:rPr>
        <w:t>10</w:t>
      </w:r>
      <w:r w:rsidR="00E87A50" w:rsidRPr="00B62B1D">
        <w:rPr>
          <w:rFonts w:hint="eastAsia"/>
        </w:rPr>
        <w:t>、斯洛伐克飛天車製造公司</w:t>
      </w:r>
      <w:r w:rsidR="00E87A50" w:rsidRPr="00B62B1D">
        <w:rPr>
          <w:rFonts w:hint="eastAsia"/>
        </w:rPr>
        <w:t>Aeromobil</w:t>
      </w:r>
      <w:r w:rsidR="00E87A50" w:rsidRPr="00B62B1D">
        <w:rPr>
          <w:rFonts w:hint="eastAsia"/>
        </w:rPr>
        <w:t>首台可垂直起降之飛天車預計在</w:t>
      </w:r>
      <w:r w:rsidR="00E87A50" w:rsidRPr="00B62B1D">
        <w:rPr>
          <w:rFonts w:hint="eastAsia"/>
        </w:rPr>
        <w:t>2020</w:t>
      </w:r>
      <w:r w:rsidR="00E87A50" w:rsidRPr="00B62B1D">
        <w:rPr>
          <w:rFonts w:hint="eastAsia"/>
        </w:rPr>
        <w:t>年出廠：斯洛伐克飛天車製造公司</w:t>
      </w:r>
      <w:r w:rsidR="00E87A50" w:rsidRPr="00B62B1D">
        <w:rPr>
          <w:rFonts w:hint="eastAsia"/>
        </w:rPr>
        <w:t>Aeromobil</w:t>
      </w:r>
      <w:r w:rsidR="00E87A50" w:rsidRPr="00B62B1D">
        <w:rPr>
          <w:rFonts w:hint="eastAsia"/>
        </w:rPr>
        <w:t>頃完成改良其飛天車為可垂直起降無需短程跑道，首台可垂直起降之飛天車預計在</w:t>
      </w:r>
      <w:r w:rsidR="00E87A50" w:rsidRPr="00B62B1D">
        <w:rPr>
          <w:rFonts w:hint="eastAsia"/>
        </w:rPr>
        <w:t>2020</w:t>
      </w:r>
      <w:r w:rsidR="00E87A50" w:rsidRPr="00B62B1D">
        <w:rPr>
          <w:rFonts w:hint="eastAsia"/>
        </w:rPr>
        <w:t>年出廠，售價為</w:t>
      </w:r>
      <w:r w:rsidR="00E87A50" w:rsidRPr="00B62B1D">
        <w:rPr>
          <w:rFonts w:hint="eastAsia"/>
        </w:rPr>
        <w:t>120</w:t>
      </w:r>
      <w:r w:rsidR="00E87A50" w:rsidRPr="00B62B1D">
        <w:rPr>
          <w:rFonts w:hint="eastAsia"/>
        </w:rPr>
        <w:t>萬歐元。斯洛伐克飛天車製造公司</w:t>
      </w:r>
      <w:r w:rsidR="00E87A50" w:rsidRPr="00B62B1D">
        <w:rPr>
          <w:rFonts w:hint="eastAsia"/>
        </w:rPr>
        <w:t>Aeromobil</w:t>
      </w:r>
      <w:r w:rsidR="00E87A50" w:rsidRPr="00B62B1D">
        <w:rPr>
          <w:rFonts w:hint="eastAsia"/>
        </w:rPr>
        <w:t>總裁</w:t>
      </w:r>
      <w:r w:rsidR="00E87A50" w:rsidRPr="00B62B1D">
        <w:rPr>
          <w:rFonts w:hint="eastAsia"/>
        </w:rPr>
        <w:t>Juraj Vaculik</w:t>
      </w:r>
      <w:r w:rsidR="00E87A50" w:rsidRPr="00B62B1D">
        <w:rPr>
          <w:rFonts w:hint="eastAsia"/>
        </w:rPr>
        <w:t>曾表示，該公司第四版飛天車</w:t>
      </w:r>
      <w:r w:rsidR="00B62B1D" w:rsidRPr="00B62B1D">
        <w:rPr>
          <w:rFonts w:hint="eastAsia"/>
        </w:rPr>
        <w:t>（</w:t>
      </w:r>
      <w:r w:rsidR="00E87A50" w:rsidRPr="00B62B1D">
        <w:rPr>
          <w:rFonts w:hint="eastAsia"/>
        </w:rPr>
        <w:t>需要有短程跑道</w:t>
      </w:r>
      <w:r w:rsidR="00B62B1D">
        <w:rPr>
          <w:rFonts w:hint="eastAsia"/>
        </w:rPr>
        <w:t>）</w:t>
      </w:r>
      <w:r w:rsidR="00E87A50" w:rsidRPr="00B62B1D">
        <w:rPr>
          <w:rFonts w:hint="eastAsia"/>
        </w:rPr>
        <w:t>備有汽油及電力雙重引擎，飛行最遠里程為</w:t>
      </w:r>
      <w:r w:rsidR="00E87A50" w:rsidRPr="00B62B1D">
        <w:rPr>
          <w:rFonts w:hint="eastAsia"/>
        </w:rPr>
        <w:t>750</w:t>
      </w:r>
      <w:r w:rsidR="00E87A50" w:rsidRPr="00B62B1D">
        <w:rPr>
          <w:rFonts w:hint="eastAsia"/>
        </w:rPr>
        <w:t>公里，將在</w:t>
      </w:r>
      <w:r w:rsidR="00E87A50" w:rsidRPr="00B62B1D">
        <w:rPr>
          <w:rFonts w:hint="eastAsia"/>
        </w:rPr>
        <w:t>2020</w:t>
      </w:r>
      <w:r w:rsidR="00E87A50" w:rsidRPr="00B62B1D">
        <w:rPr>
          <w:rFonts w:hint="eastAsia"/>
        </w:rPr>
        <w:t>年前量產，每台售價在</w:t>
      </w:r>
      <w:r w:rsidR="00E87A50" w:rsidRPr="00B62B1D">
        <w:rPr>
          <w:rFonts w:hint="eastAsia"/>
        </w:rPr>
        <w:t>120</w:t>
      </w:r>
      <w:r w:rsidR="00E87A50" w:rsidRPr="00B62B1D">
        <w:rPr>
          <w:rFonts w:hint="eastAsia"/>
        </w:rPr>
        <w:t>萬歐元至</w:t>
      </w:r>
      <w:r w:rsidR="00E87A50" w:rsidRPr="00B62B1D">
        <w:rPr>
          <w:rFonts w:hint="eastAsia"/>
        </w:rPr>
        <w:t>150</w:t>
      </w:r>
      <w:r w:rsidR="00E87A50" w:rsidRPr="00B62B1D">
        <w:rPr>
          <w:rFonts w:hint="eastAsia"/>
        </w:rPr>
        <w:t>萬歐元間。</w:t>
      </w:r>
      <w:r w:rsidR="00E87A50" w:rsidRPr="00B62B1D">
        <w:rPr>
          <w:rFonts w:hint="eastAsia"/>
        </w:rPr>
        <w:t>Aeromobil</w:t>
      </w:r>
      <w:r w:rsidR="00E87A50" w:rsidRPr="00B62B1D">
        <w:rPr>
          <w:rFonts w:hint="eastAsia"/>
        </w:rPr>
        <w:t>已向歐盟申請</w:t>
      </w:r>
      <w:r w:rsidR="00E87A50" w:rsidRPr="00B62B1D">
        <w:rPr>
          <w:rFonts w:hint="eastAsia"/>
        </w:rPr>
        <w:t>550</w:t>
      </w:r>
      <w:r w:rsidR="00E87A50" w:rsidRPr="00B62B1D">
        <w:rPr>
          <w:rFonts w:hint="eastAsia"/>
        </w:rPr>
        <w:t>萬歐元補助。該公司第三版飛天車於</w:t>
      </w:r>
      <w:r w:rsidR="00E87A50" w:rsidRPr="00B62B1D">
        <w:rPr>
          <w:rFonts w:hint="eastAsia"/>
        </w:rPr>
        <w:t>2016</w:t>
      </w:r>
      <w:r w:rsidR="00E87A50" w:rsidRPr="00B62B1D">
        <w:rPr>
          <w:rFonts w:hint="eastAsia"/>
        </w:rPr>
        <w:t>年試飛時，不幸墜毀。斯國政府迄今已補助</w:t>
      </w:r>
      <w:r w:rsidR="00E87A50" w:rsidRPr="00B62B1D">
        <w:rPr>
          <w:rFonts w:hint="eastAsia"/>
        </w:rPr>
        <w:t>Aeromobil</w:t>
      </w:r>
      <w:r w:rsidR="00E87A50" w:rsidRPr="00B62B1D">
        <w:rPr>
          <w:rFonts w:hint="eastAsia"/>
        </w:rPr>
        <w:t>公司</w:t>
      </w:r>
      <w:r w:rsidR="00E87A50" w:rsidRPr="00B62B1D">
        <w:rPr>
          <w:rFonts w:hint="eastAsia"/>
        </w:rPr>
        <w:t>600</w:t>
      </w:r>
      <w:r w:rsidR="00E87A50" w:rsidRPr="00B62B1D">
        <w:rPr>
          <w:rFonts w:hint="eastAsia"/>
        </w:rPr>
        <w:t>萬歐元。</w:t>
      </w:r>
    </w:p>
    <w:p w:rsidR="00E87A50" w:rsidRPr="00B62B1D" w:rsidRDefault="002E55D2" w:rsidP="002E55D2">
      <w:pPr>
        <w:pStyle w:val="af5"/>
        <w:ind w:left="1417" w:hanging="472"/>
      </w:pPr>
      <w:r w:rsidRPr="002E55D2">
        <w:rPr>
          <w:rFonts w:ascii="華康細圓體" w:hint="eastAsia"/>
        </w:rPr>
        <w:t>11</w:t>
      </w:r>
      <w:r w:rsidR="00E87A50" w:rsidRPr="00B62B1D">
        <w:rPr>
          <w:rFonts w:hint="eastAsia"/>
        </w:rPr>
        <w:t>、國定假日停止營業：斯洛伐克國會於</w:t>
      </w:r>
      <w:r w:rsidR="00E87A50" w:rsidRPr="00B62B1D">
        <w:rPr>
          <w:rFonts w:hint="eastAsia"/>
        </w:rPr>
        <w:t>2017</w:t>
      </w:r>
      <w:r w:rsidR="00E87A50" w:rsidRPr="00B62B1D">
        <w:rPr>
          <w:rFonts w:hint="eastAsia"/>
        </w:rPr>
        <w:t>年</w:t>
      </w:r>
      <w:r w:rsidR="00E87A50" w:rsidRPr="00B62B1D">
        <w:rPr>
          <w:rFonts w:hint="eastAsia"/>
        </w:rPr>
        <w:t>3</w:t>
      </w:r>
      <w:r w:rsidR="00E87A50" w:rsidRPr="00B62B1D">
        <w:rPr>
          <w:rFonts w:hint="eastAsia"/>
        </w:rPr>
        <w:t>月通過斯國</w:t>
      </w:r>
      <w:r w:rsidR="00E87A50" w:rsidRPr="00B62B1D">
        <w:rPr>
          <w:rFonts w:hint="eastAsia"/>
        </w:rPr>
        <w:t>15</w:t>
      </w:r>
      <w:r w:rsidR="00E87A50" w:rsidRPr="00B62B1D">
        <w:rPr>
          <w:rFonts w:hint="eastAsia"/>
        </w:rPr>
        <w:t>個國定假日，所有商家</w:t>
      </w:r>
      <w:r w:rsidR="00B62B1D" w:rsidRPr="00B62B1D">
        <w:rPr>
          <w:rFonts w:hint="eastAsia"/>
        </w:rPr>
        <w:t>（</w:t>
      </w:r>
      <w:r w:rsidR="00E87A50" w:rsidRPr="00B62B1D">
        <w:rPr>
          <w:rFonts w:hint="eastAsia"/>
        </w:rPr>
        <w:t>餐飲、旅館、交通運輸業除外</w:t>
      </w:r>
      <w:r w:rsidR="00B62B1D">
        <w:rPr>
          <w:rFonts w:hint="eastAsia"/>
        </w:rPr>
        <w:t>）</w:t>
      </w:r>
      <w:r w:rsidR="00E87A50" w:rsidRPr="00B62B1D">
        <w:rPr>
          <w:rFonts w:hint="eastAsia"/>
        </w:rPr>
        <w:t>將停止營業：斯洛伐克國會</w:t>
      </w:r>
      <w:proofErr w:type="gramStart"/>
      <w:r w:rsidR="00E87A50" w:rsidRPr="00B62B1D">
        <w:rPr>
          <w:rFonts w:hint="eastAsia"/>
        </w:rPr>
        <w:t>頃</w:t>
      </w:r>
      <w:proofErr w:type="gramEnd"/>
      <w:r w:rsidR="00E87A50" w:rsidRPr="00B62B1D">
        <w:rPr>
          <w:rFonts w:hint="eastAsia"/>
        </w:rPr>
        <w:t>通過斯國</w:t>
      </w:r>
      <w:r w:rsidR="00E87A50" w:rsidRPr="00B62B1D">
        <w:rPr>
          <w:rFonts w:hint="eastAsia"/>
        </w:rPr>
        <w:t>15</w:t>
      </w:r>
      <w:r w:rsidR="00E87A50" w:rsidRPr="00B62B1D">
        <w:rPr>
          <w:rFonts w:hint="eastAsia"/>
        </w:rPr>
        <w:t>個國定假日，所有商家</w:t>
      </w:r>
      <w:r w:rsidR="00B62B1D">
        <w:rPr>
          <w:rFonts w:hint="eastAsia"/>
        </w:rPr>
        <w:t>（</w:t>
      </w:r>
      <w:r w:rsidR="00E87A50" w:rsidRPr="00B62B1D">
        <w:rPr>
          <w:rFonts w:hint="eastAsia"/>
        </w:rPr>
        <w:t>餐飲、旅館、交通運輸業除外</w:t>
      </w:r>
      <w:r w:rsidR="00B62B1D">
        <w:rPr>
          <w:rFonts w:hint="eastAsia"/>
        </w:rPr>
        <w:t>）</w:t>
      </w:r>
      <w:r w:rsidR="00E87A50" w:rsidRPr="00B62B1D">
        <w:rPr>
          <w:rFonts w:hint="eastAsia"/>
        </w:rPr>
        <w:t>將停止營業。之前，斯國商家每年僅在復活節、聖誕節、新年這三天停止營業。</w:t>
      </w:r>
    </w:p>
    <w:p w:rsidR="00E87A50" w:rsidRPr="00B62B1D" w:rsidRDefault="002E55D2" w:rsidP="002E55D2">
      <w:pPr>
        <w:pStyle w:val="af5"/>
        <w:ind w:left="1417" w:hanging="472"/>
      </w:pPr>
      <w:r w:rsidRPr="002E55D2">
        <w:rPr>
          <w:rFonts w:ascii="華康細圓體" w:hint="eastAsia"/>
        </w:rPr>
        <w:t>12</w:t>
      </w:r>
      <w:r w:rsidR="00E87A50" w:rsidRPr="00B62B1D">
        <w:rPr>
          <w:rFonts w:hint="eastAsia"/>
        </w:rPr>
        <w:t>、最低工資：斯國</w:t>
      </w:r>
      <w:r w:rsidR="00E87A50" w:rsidRPr="00B62B1D">
        <w:rPr>
          <w:rFonts w:hint="eastAsia"/>
        </w:rPr>
        <w:t>2018</w:t>
      </w:r>
      <w:r w:rsidR="00E87A50" w:rsidRPr="00B62B1D">
        <w:rPr>
          <w:rFonts w:hint="eastAsia"/>
        </w:rPr>
        <w:t>年法定最低工資自</w:t>
      </w:r>
      <w:r w:rsidR="00E87A50" w:rsidRPr="00B62B1D">
        <w:rPr>
          <w:rFonts w:hint="eastAsia"/>
        </w:rPr>
        <w:t>2016</w:t>
      </w:r>
      <w:r w:rsidR="00E87A50" w:rsidRPr="00B62B1D">
        <w:rPr>
          <w:rFonts w:hint="eastAsia"/>
        </w:rPr>
        <w:t>年之</w:t>
      </w:r>
      <w:r w:rsidR="00E87A50" w:rsidRPr="00B62B1D">
        <w:rPr>
          <w:rFonts w:hint="eastAsia"/>
        </w:rPr>
        <w:t>405</w:t>
      </w:r>
      <w:r w:rsidR="00E87A50" w:rsidRPr="00B62B1D">
        <w:rPr>
          <w:rFonts w:hint="eastAsia"/>
        </w:rPr>
        <w:t>歐元調高至</w:t>
      </w:r>
      <w:r w:rsidR="00E87A50" w:rsidRPr="00B62B1D">
        <w:rPr>
          <w:rFonts w:hint="eastAsia"/>
        </w:rPr>
        <w:t>520</w:t>
      </w:r>
      <w:r w:rsidR="00E87A50" w:rsidRPr="00B62B1D">
        <w:rPr>
          <w:rFonts w:hint="eastAsia"/>
        </w:rPr>
        <w:t>歐元。</w:t>
      </w:r>
    </w:p>
    <w:p w:rsidR="00E87A50" w:rsidRPr="00B62B1D" w:rsidRDefault="002E55D2" w:rsidP="002E55D2">
      <w:pPr>
        <w:pStyle w:val="af5"/>
        <w:ind w:left="1417" w:hanging="472"/>
      </w:pPr>
      <w:r w:rsidRPr="002E55D2">
        <w:rPr>
          <w:rFonts w:ascii="華康細圓體" w:hint="eastAsia"/>
        </w:rPr>
        <w:t>13</w:t>
      </w:r>
      <w:r w:rsidR="00E87A50" w:rsidRPr="00B62B1D">
        <w:rPr>
          <w:rFonts w:hint="eastAsia"/>
        </w:rPr>
        <w:t>、斯洛伐克揭</w:t>
      </w:r>
      <w:proofErr w:type="gramStart"/>
      <w:r w:rsidR="00E87A50" w:rsidRPr="00B62B1D">
        <w:rPr>
          <w:rFonts w:hint="eastAsia"/>
        </w:rPr>
        <w:t>櫫</w:t>
      </w:r>
      <w:proofErr w:type="gramEnd"/>
      <w:r w:rsidR="00E87A50" w:rsidRPr="00B62B1D">
        <w:rPr>
          <w:rFonts w:hint="eastAsia"/>
        </w:rPr>
        <w:t>獎勵外人投資新方向：斯洛伐克經濟部部長</w:t>
      </w:r>
      <w:r w:rsidR="00E87A50" w:rsidRPr="00B62B1D">
        <w:rPr>
          <w:rFonts w:hint="eastAsia"/>
        </w:rPr>
        <w:t>Peter Ziga</w:t>
      </w:r>
      <w:r w:rsidR="00E87A50" w:rsidRPr="00B62B1D">
        <w:rPr>
          <w:rFonts w:hint="eastAsia"/>
        </w:rPr>
        <w:t>表示，</w:t>
      </w:r>
      <w:proofErr w:type="gramStart"/>
      <w:r w:rsidR="00E87A50" w:rsidRPr="00B62B1D">
        <w:rPr>
          <w:rFonts w:hint="eastAsia"/>
        </w:rPr>
        <w:t>未來斯</w:t>
      </w:r>
      <w:proofErr w:type="gramEnd"/>
      <w:r w:rsidR="00E87A50" w:rsidRPr="00B62B1D">
        <w:rPr>
          <w:rFonts w:hint="eastAsia"/>
        </w:rPr>
        <w:t>國對於外人投資獎勵的重點將著重於外資是否運用自動化、機械人製造、建立供應鏈體系以及是否能提高產業附加價值與競爭力。</w:t>
      </w:r>
    </w:p>
    <w:p w:rsidR="00E87A50" w:rsidRPr="00B62B1D" w:rsidRDefault="002E55D2" w:rsidP="002E55D2">
      <w:pPr>
        <w:pStyle w:val="af5"/>
        <w:ind w:left="1417" w:hanging="472"/>
      </w:pPr>
      <w:r w:rsidRPr="002E55D2">
        <w:rPr>
          <w:rFonts w:ascii="華康細圓體" w:hint="eastAsia"/>
        </w:rPr>
        <w:t>14</w:t>
      </w:r>
      <w:r>
        <w:rPr>
          <w:rFonts w:hint="eastAsia"/>
        </w:rPr>
        <w:t>、</w:t>
      </w:r>
      <w:r w:rsidR="00E87A50" w:rsidRPr="00B62B1D">
        <w:rPr>
          <w:rFonts w:hint="eastAsia"/>
        </w:rPr>
        <w:t>斯洛伐克刪除獎勵外人投資條款中須創造斯國人就業</w:t>
      </w:r>
      <w:proofErr w:type="gramStart"/>
      <w:r w:rsidR="00E87A50" w:rsidRPr="00B62B1D">
        <w:rPr>
          <w:rFonts w:hint="eastAsia"/>
        </w:rPr>
        <w:t>機會乙項</w:t>
      </w:r>
      <w:proofErr w:type="gramEnd"/>
      <w:r w:rsidR="00E87A50" w:rsidRPr="00B62B1D">
        <w:rPr>
          <w:rFonts w:hint="eastAsia"/>
        </w:rPr>
        <w:t>：斯洛伐克政府</w:t>
      </w:r>
      <w:proofErr w:type="gramStart"/>
      <w:r w:rsidR="00E87A50" w:rsidRPr="00B62B1D">
        <w:rPr>
          <w:rFonts w:hint="eastAsia"/>
        </w:rPr>
        <w:t>頃</w:t>
      </w:r>
      <w:proofErr w:type="gramEnd"/>
      <w:r w:rsidR="00E87A50" w:rsidRPr="00B62B1D">
        <w:rPr>
          <w:rFonts w:hint="eastAsia"/>
        </w:rPr>
        <w:t>通過該國獎勵外人投資條款中將刪除外資投資於工業生產須創造斯國人之工作就業</w:t>
      </w:r>
      <w:proofErr w:type="gramStart"/>
      <w:r w:rsidR="00E87A50" w:rsidRPr="00B62B1D">
        <w:rPr>
          <w:rFonts w:hint="eastAsia"/>
        </w:rPr>
        <w:t>機會乙項</w:t>
      </w:r>
      <w:proofErr w:type="gramEnd"/>
      <w:r w:rsidR="00E87A50" w:rsidRPr="00B62B1D">
        <w:rPr>
          <w:rFonts w:hint="eastAsia"/>
        </w:rPr>
        <w:t>。另在外資投資於設立科技中心</w:t>
      </w:r>
      <w:r w:rsidR="00E87A50" w:rsidRPr="00B62B1D">
        <w:rPr>
          <w:rFonts w:hint="eastAsia"/>
        </w:rPr>
        <w:lastRenderedPageBreak/>
        <w:t>及商業服務中心時，亦不再堅持須僱用固定比率之大學畢業生，而是規定須付給員工高於該地區平均水準之薪資。新法於</w:t>
      </w:r>
      <w:r w:rsidR="00E87A50" w:rsidRPr="00B62B1D">
        <w:rPr>
          <w:rFonts w:hint="eastAsia"/>
        </w:rPr>
        <w:t>2018</w:t>
      </w:r>
      <w:r w:rsidR="00E87A50" w:rsidRPr="00B62B1D">
        <w:rPr>
          <w:rFonts w:hint="eastAsia"/>
        </w:rPr>
        <w:t>年</w:t>
      </w:r>
      <w:r w:rsidR="00E87A50" w:rsidRPr="00B62B1D">
        <w:rPr>
          <w:rFonts w:hint="eastAsia"/>
        </w:rPr>
        <w:t>4</w:t>
      </w:r>
      <w:r w:rsidR="00E87A50" w:rsidRPr="00B62B1D">
        <w:rPr>
          <w:rFonts w:hint="eastAsia"/>
        </w:rPr>
        <w:t>月</w:t>
      </w:r>
      <w:r w:rsidR="00E87A50" w:rsidRPr="00B62B1D">
        <w:rPr>
          <w:rFonts w:hint="eastAsia"/>
        </w:rPr>
        <w:t>1</w:t>
      </w:r>
      <w:r w:rsidR="00E87A50" w:rsidRPr="00B62B1D">
        <w:rPr>
          <w:rFonts w:hint="eastAsia"/>
        </w:rPr>
        <w:t>日生效。</w:t>
      </w:r>
    </w:p>
    <w:p w:rsidR="00E87A50" w:rsidRPr="00B62B1D" w:rsidRDefault="00E87A50" w:rsidP="002E55D2">
      <w:pPr>
        <w:pStyle w:val="af0"/>
        <w:ind w:left="945" w:hanging="709"/>
      </w:pPr>
      <w:r w:rsidRPr="00B62B1D">
        <w:rPr>
          <w:rFonts w:hint="eastAsia"/>
        </w:rPr>
        <w:t>（二）經濟展望</w:t>
      </w:r>
    </w:p>
    <w:p w:rsidR="00E87A50" w:rsidRPr="00B62B1D" w:rsidRDefault="00E87A50" w:rsidP="002E55D2">
      <w:pPr>
        <w:pStyle w:val="af5"/>
        <w:ind w:left="1417" w:hanging="472"/>
      </w:pPr>
      <w:r w:rsidRPr="00B62B1D">
        <w:rPr>
          <w:rFonts w:hint="eastAsia"/>
        </w:rPr>
        <w:t>１、斯國國家銀行於</w:t>
      </w:r>
      <w:r w:rsidRPr="00B62B1D">
        <w:rPr>
          <w:rFonts w:hint="eastAsia"/>
        </w:rPr>
        <w:t>2018</w:t>
      </w:r>
      <w:r w:rsidRPr="00B62B1D">
        <w:rPr>
          <w:rFonts w:hint="eastAsia"/>
        </w:rPr>
        <w:t>年</w:t>
      </w:r>
      <w:r w:rsidRPr="00B62B1D">
        <w:rPr>
          <w:rFonts w:hint="eastAsia"/>
        </w:rPr>
        <w:t>12</w:t>
      </w:r>
      <w:r w:rsidRPr="00B62B1D">
        <w:rPr>
          <w:rFonts w:hint="eastAsia"/>
        </w:rPr>
        <w:t>月提出經濟報告書指出，斯國</w:t>
      </w:r>
      <w:r w:rsidRPr="00B62B1D">
        <w:rPr>
          <w:rFonts w:hint="eastAsia"/>
        </w:rPr>
        <w:t>2018</w:t>
      </w:r>
      <w:r w:rsidRPr="00B62B1D">
        <w:rPr>
          <w:rFonts w:hint="eastAsia"/>
        </w:rPr>
        <w:t>年下半年經濟持續擴張，主要成長動力是投資與消費支出；第三季雖然就業成長從前一季的</w:t>
      </w:r>
      <w:r w:rsidRPr="00B62B1D">
        <w:rPr>
          <w:rFonts w:hint="eastAsia"/>
        </w:rPr>
        <w:t>2.1%</w:t>
      </w:r>
      <w:r w:rsidRPr="00B62B1D">
        <w:rPr>
          <w:rFonts w:hint="eastAsia"/>
        </w:rPr>
        <w:t>緩和至</w:t>
      </w:r>
      <w:r w:rsidRPr="00B62B1D">
        <w:rPr>
          <w:rFonts w:hint="eastAsia"/>
        </w:rPr>
        <w:t>1.9%</w:t>
      </w:r>
      <w:r w:rsidRPr="00B62B1D">
        <w:rPr>
          <w:rFonts w:hint="eastAsia"/>
        </w:rPr>
        <w:t>，但是濟經濟成長率較前一年同期達到</w:t>
      </w:r>
      <w:r w:rsidRPr="00B62B1D">
        <w:rPr>
          <w:rFonts w:hint="eastAsia"/>
        </w:rPr>
        <w:t>4.6%</w:t>
      </w:r>
      <w:r w:rsidRPr="00B62B1D">
        <w:rPr>
          <w:rFonts w:hint="eastAsia"/>
        </w:rPr>
        <w:t>，也較前一季高出</w:t>
      </w:r>
      <w:r w:rsidRPr="00B62B1D">
        <w:rPr>
          <w:rFonts w:hint="eastAsia"/>
        </w:rPr>
        <w:t>1.1%</w:t>
      </w:r>
      <w:r w:rsidRPr="00B62B1D">
        <w:rPr>
          <w:rFonts w:hint="eastAsia"/>
        </w:rPr>
        <w:t>；第</w:t>
      </w:r>
      <w:r w:rsidRPr="00B62B1D">
        <w:rPr>
          <w:rFonts w:hint="eastAsia"/>
        </w:rPr>
        <w:t>4</w:t>
      </w:r>
      <w:r w:rsidRPr="00B62B1D">
        <w:rPr>
          <w:rFonts w:hint="eastAsia"/>
        </w:rPr>
        <w:t>季雖然有</w:t>
      </w:r>
      <w:r w:rsidRPr="00B62B1D">
        <w:rPr>
          <w:rFonts w:hint="eastAsia"/>
        </w:rPr>
        <w:t>Jaguar Land Rover</w:t>
      </w:r>
      <w:r w:rsidRPr="00B62B1D">
        <w:rPr>
          <w:rFonts w:hint="eastAsia"/>
        </w:rPr>
        <w:t>正式投產，但由於淨出口值減少以及淨進口增加，經濟成長</w:t>
      </w:r>
      <w:proofErr w:type="gramStart"/>
      <w:r w:rsidRPr="00B62B1D">
        <w:rPr>
          <w:rFonts w:hint="eastAsia"/>
        </w:rPr>
        <w:t>趨緩至</w:t>
      </w:r>
      <w:proofErr w:type="gramEnd"/>
      <w:r w:rsidRPr="00B62B1D">
        <w:rPr>
          <w:rFonts w:hint="eastAsia"/>
        </w:rPr>
        <w:t>3.6%</w:t>
      </w:r>
      <w:r w:rsidRPr="00B62B1D">
        <w:rPr>
          <w:rFonts w:hint="eastAsia"/>
        </w:rPr>
        <w:t>，平均薪資持續成長</w:t>
      </w:r>
      <w:r w:rsidRPr="00B62B1D">
        <w:rPr>
          <w:rFonts w:hint="eastAsia"/>
        </w:rPr>
        <w:t>5.8%</w:t>
      </w:r>
      <w:r w:rsidR="00B62B1D" w:rsidRPr="00B62B1D">
        <w:rPr>
          <w:rFonts w:hint="eastAsia"/>
        </w:rPr>
        <w:t>（</w:t>
      </w:r>
      <w:r w:rsidRPr="00B62B1D">
        <w:rPr>
          <w:rFonts w:hint="eastAsia"/>
        </w:rPr>
        <w:t>私人部門高於政府部門及教育界</w:t>
      </w:r>
      <w:r w:rsidR="00B62B1D">
        <w:rPr>
          <w:rFonts w:hint="eastAsia"/>
        </w:rPr>
        <w:t>）</w:t>
      </w:r>
      <w:r w:rsidRPr="00B62B1D">
        <w:rPr>
          <w:rFonts w:hint="eastAsia"/>
        </w:rPr>
        <w:t>。全年物價指數上漲</w:t>
      </w:r>
      <w:r w:rsidRPr="00B62B1D">
        <w:rPr>
          <w:rFonts w:hint="eastAsia"/>
        </w:rPr>
        <w:t>2.51%</w:t>
      </w:r>
      <w:r w:rsidRPr="00B62B1D">
        <w:rPr>
          <w:rFonts w:hint="eastAsia"/>
        </w:rPr>
        <w:t>，政府支出及家用支出均增加，因此消費持續成長。</w:t>
      </w:r>
    </w:p>
    <w:p w:rsidR="00E87A50" w:rsidRPr="00B62B1D" w:rsidRDefault="006D4A79" w:rsidP="002E55D2">
      <w:pPr>
        <w:pStyle w:val="af5"/>
        <w:ind w:left="1417" w:hanging="472"/>
      </w:pPr>
      <w:r>
        <w:rPr>
          <w:rFonts w:hint="eastAsia"/>
        </w:rPr>
        <w:t>２、</w:t>
      </w:r>
      <w:r w:rsidR="00E87A50" w:rsidRPr="00B62B1D">
        <w:rPr>
          <w:rFonts w:hint="eastAsia"/>
        </w:rPr>
        <w:t>根據</w:t>
      </w:r>
      <w:r w:rsidR="00E87A50" w:rsidRPr="00B62B1D">
        <w:rPr>
          <w:rFonts w:hint="eastAsia"/>
        </w:rPr>
        <w:t>OECD</w:t>
      </w:r>
      <w:r w:rsidR="00E87A50" w:rsidRPr="00B62B1D">
        <w:rPr>
          <w:rFonts w:hint="eastAsia"/>
        </w:rPr>
        <w:t>評估，國經濟持續擴張，新的汽車產能提升出口表現，財務及財政政策</w:t>
      </w:r>
      <w:proofErr w:type="gramStart"/>
      <w:r w:rsidR="00E87A50" w:rsidRPr="00B62B1D">
        <w:rPr>
          <w:rFonts w:hint="eastAsia"/>
        </w:rPr>
        <w:t>健全，</w:t>
      </w:r>
      <w:proofErr w:type="gramEnd"/>
      <w:r w:rsidR="00E87A50" w:rsidRPr="00B62B1D">
        <w:rPr>
          <w:rFonts w:hint="eastAsia"/>
        </w:rPr>
        <w:t>勞動市場上升、實質投資成長、以及歐盟基金之注入，內需市場將持續強勁。薪資將持續增加，預料物價指數將上漲達</w:t>
      </w:r>
      <w:r w:rsidR="00E87A50" w:rsidRPr="00B62B1D">
        <w:rPr>
          <w:rFonts w:hint="eastAsia"/>
        </w:rPr>
        <w:t>3.0%</w:t>
      </w:r>
      <w:r w:rsidR="00E87A50" w:rsidRPr="00B62B1D">
        <w:rPr>
          <w:rFonts w:hint="eastAsia"/>
        </w:rPr>
        <w:t>。斯國貧富差距相對較低、就業率上升，斯國政府為達成歐盟的財政要求標準，國際收支計畫在</w:t>
      </w:r>
      <w:r w:rsidR="00E87A50" w:rsidRPr="00B62B1D">
        <w:rPr>
          <w:rFonts w:hint="eastAsia"/>
        </w:rPr>
        <w:t>2020</w:t>
      </w:r>
      <w:r w:rsidR="00E87A50" w:rsidRPr="00B62B1D">
        <w:rPr>
          <w:rFonts w:hint="eastAsia"/>
        </w:rPr>
        <w:t>年達到平衡，但是人口逐漸老化仍然</w:t>
      </w:r>
      <w:proofErr w:type="gramStart"/>
      <w:r w:rsidR="00E87A50" w:rsidRPr="00B62B1D">
        <w:rPr>
          <w:rFonts w:hint="eastAsia"/>
        </w:rPr>
        <w:t>對於斯</w:t>
      </w:r>
      <w:proofErr w:type="gramEnd"/>
      <w:r w:rsidR="00E87A50" w:rsidRPr="00B62B1D">
        <w:rPr>
          <w:rFonts w:hint="eastAsia"/>
        </w:rPr>
        <w:t>國長期財政支出造成極大壓力，國會目前討論的退休年金制度將是一項重大挑戰。</w:t>
      </w:r>
    </w:p>
    <w:p w:rsidR="00E87A50" w:rsidRPr="00B62B1D" w:rsidRDefault="006D4A79" w:rsidP="006D4A79">
      <w:pPr>
        <w:pStyle w:val="af5"/>
        <w:ind w:left="1417" w:hanging="472"/>
      </w:pPr>
      <w:r>
        <w:rPr>
          <w:rFonts w:hint="eastAsia"/>
        </w:rPr>
        <w:t>３、</w:t>
      </w:r>
      <w:r w:rsidR="00E87A50" w:rsidRPr="00B62B1D">
        <w:rPr>
          <w:rFonts w:hint="eastAsia"/>
        </w:rPr>
        <w:t>OECD</w:t>
      </w:r>
      <w:r w:rsidR="00E87A50" w:rsidRPr="00B62B1D">
        <w:rPr>
          <w:rFonts w:hint="eastAsia"/>
        </w:rPr>
        <w:t>預期斯國將維持經濟成長</w:t>
      </w:r>
      <w:r w:rsidR="00B62B1D">
        <w:rPr>
          <w:rFonts w:hint="eastAsia"/>
        </w:rPr>
        <w:t>，</w:t>
      </w:r>
      <w:r w:rsidR="00E87A50" w:rsidRPr="00B62B1D">
        <w:rPr>
          <w:rFonts w:hint="eastAsia"/>
        </w:rPr>
        <w:t>新的汽車產能將擴張輸出，由於低利率、商業信心增強、外資投產於汽車部門提升斯國的投資。就業率成長、失業率快速下滑，工作職缺達到新高紀錄，造成勞動力短缺現象，限制了部分部門的生產。家庭貸款，尤其是房屋貸款增加快速，通貨膨脹率將上升至</w:t>
      </w:r>
      <w:r w:rsidR="00E87A50" w:rsidRPr="00B62B1D">
        <w:rPr>
          <w:rFonts w:hint="eastAsia"/>
        </w:rPr>
        <w:t>3%</w:t>
      </w:r>
      <w:r w:rsidR="00E87A50" w:rsidRPr="00B62B1D">
        <w:rPr>
          <w:rFonts w:hint="eastAsia"/>
        </w:rPr>
        <w:t>左右。</w:t>
      </w:r>
    </w:p>
    <w:p w:rsidR="00E87A50" w:rsidRPr="00B62B1D" w:rsidRDefault="006D4A79" w:rsidP="006D4A79">
      <w:pPr>
        <w:pStyle w:val="af5"/>
        <w:ind w:left="1417" w:hanging="472"/>
      </w:pPr>
      <w:r>
        <w:rPr>
          <w:rFonts w:hint="eastAsia"/>
        </w:rPr>
        <w:t>４、</w:t>
      </w:r>
      <w:r w:rsidR="00E87A50" w:rsidRPr="00B62B1D">
        <w:rPr>
          <w:rFonts w:hint="eastAsia"/>
        </w:rPr>
        <w:t>斯國央行在</w:t>
      </w:r>
      <w:r w:rsidR="00E87A50" w:rsidRPr="00B62B1D">
        <w:rPr>
          <w:rFonts w:hint="eastAsia"/>
        </w:rPr>
        <w:t>2017</w:t>
      </w:r>
      <w:r w:rsidR="00E87A50" w:rsidRPr="00B62B1D">
        <w:rPr>
          <w:rFonts w:hint="eastAsia"/>
        </w:rPr>
        <w:t>年，持續緊縮信用額度來緩和家庭債務之上升，但</w:t>
      </w:r>
      <w:r w:rsidR="00E87A50" w:rsidRPr="00B62B1D">
        <w:rPr>
          <w:rFonts w:hint="eastAsia"/>
        </w:rPr>
        <w:lastRenderedPageBreak/>
        <w:t>是信用擴張仍然偏高；</w:t>
      </w:r>
      <w:proofErr w:type="gramStart"/>
      <w:r w:rsidR="00E87A50" w:rsidRPr="00B62B1D">
        <w:rPr>
          <w:rFonts w:hint="eastAsia"/>
        </w:rPr>
        <w:t>惟</w:t>
      </w:r>
      <w:proofErr w:type="gramEnd"/>
      <w:r w:rsidR="00E87A50" w:rsidRPr="00B62B1D">
        <w:rPr>
          <w:rFonts w:hint="eastAsia"/>
        </w:rPr>
        <w:t>清算能力以及強勁的經濟成長將財政赤字拉低至歷史新低</w:t>
      </w:r>
      <w:r w:rsidR="00B62B1D" w:rsidRPr="00B62B1D">
        <w:rPr>
          <w:rFonts w:hint="eastAsia"/>
        </w:rPr>
        <w:t>（</w:t>
      </w:r>
      <w:proofErr w:type="gramStart"/>
      <w:r w:rsidR="00E87A50" w:rsidRPr="00B62B1D">
        <w:rPr>
          <w:rFonts w:hint="eastAsia"/>
        </w:rPr>
        <w:t>佔</w:t>
      </w:r>
      <w:proofErr w:type="gramEnd"/>
      <w:r w:rsidR="00E87A50" w:rsidRPr="00B62B1D">
        <w:rPr>
          <w:rFonts w:hint="eastAsia"/>
        </w:rPr>
        <w:t>GDP</w:t>
      </w:r>
      <w:r w:rsidR="00E87A50" w:rsidRPr="00B62B1D">
        <w:rPr>
          <w:rFonts w:hint="eastAsia"/>
        </w:rPr>
        <w:t>的</w:t>
      </w:r>
      <w:r w:rsidR="00E87A50" w:rsidRPr="00B62B1D">
        <w:rPr>
          <w:rFonts w:hint="eastAsia"/>
        </w:rPr>
        <w:t>0.8%</w:t>
      </w:r>
      <w:r w:rsidR="00B62B1D">
        <w:rPr>
          <w:rFonts w:hint="eastAsia"/>
        </w:rPr>
        <w:t>）</w:t>
      </w:r>
      <w:r w:rsidR="00E87A50" w:rsidRPr="00B62B1D">
        <w:rPr>
          <w:rFonts w:hint="eastAsia"/>
        </w:rPr>
        <w:t>，預期在</w:t>
      </w:r>
      <w:r w:rsidR="00E87A50" w:rsidRPr="00B62B1D">
        <w:rPr>
          <w:rFonts w:hint="eastAsia"/>
        </w:rPr>
        <w:t>2020</w:t>
      </w:r>
      <w:r w:rsidR="00E87A50" w:rsidRPr="00B62B1D">
        <w:rPr>
          <w:rFonts w:hint="eastAsia"/>
        </w:rPr>
        <w:t>年達到財政平衡。</w:t>
      </w:r>
      <w:proofErr w:type="gramStart"/>
      <w:r w:rsidR="00E87A50" w:rsidRPr="00B62B1D">
        <w:rPr>
          <w:rFonts w:hint="eastAsia"/>
        </w:rPr>
        <w:t>但是斯</w:t>
      </w:r>
      <w:proofErr w:type="gramEnd"/>
      <w:r w:rsidR="00E87A50" w:rsidRPr="00B62B1D">
        <w:rPr>
          <w:rFonts w:hint="eastAsia"/>
        </w:rPr>
        <w:t>國政府決定</w:t>
      </w:r>
      <w:r w:rsidR="00E87A50" w:rsidRPr="00B62B1D">
        <w:rPr>
          <w:rFonts w:hint="eastAsia"/>
        </w:rPr>
        <w:t>2019-2020</w:t>
      </w:r>
      <w:r w:rsidR="00E87A50" w:rsidRPr="00B62B1D">
        <w:rPr>
          <w:rFonts w:hint="eastAsia"/>
        </w:rPr>
        <w:t>連續</w:t>
      </w:r>
      <w:r w:rsidR="00E87A50" w:rsidRPr="00B62B1D">
        <w:rPr>
          <w:rFonts w:hint="eastAsia"/>
        </w:rPr>
        <w:t>2</w:t>
      </w:r>
      <w:r w:rsidR="00E87A50" w:rsidRPr="00B62B1D">
        <w:rPr>
          <w:rFonts w:hint="eastAsia"/>
        </w:rPr>
        <w:t>年調升公務員薪資各</w:t>
      </w:r>
      <w:r w:rsidR="00E87A50" w:rsidRPr="00B62B1D">
        <w:rPr>
          <w:rFonts w:hint="eastAsia"/>
        </w:rPr>
        <w:t>10%</w:t>
      </w:r>
      <w:r w:rsidR="00E87A50" w:rsidRPr="00B62B1D">
        <w:rPr>
          <w:rFonts w:hint="eastAsia"/>
        </w:rPr>
        <w:t>，預期將增加可觀的內需壓力，斯國政府如不採用較緊縮的財務政策，對於該國以外銷為經濟發展主要動力的開放型經濟，遭遇國際貿易情勢的緊張、不穩定，經濟將很容易受到傷害。另一方面，</w:t>
      </w:r>
      <w:r w:rsidR="00E87A50" w:rsidRPr="00B62B1D">
        <w:rPr>
          <w:rFonts w:hint="eastAsia"/>
        </w:rPr>
        <w:t>OECD</w:t>
      </w:r>
      <w:r w:rsidR="00E87A50" w:rsidRPr="00B62B1D">
        <w:rPr>
          <w:rFonts w:hint="eastAsia"/>
        </w:rPr>
        <w:t>建議斯國應持續改善稅收、提高行政效率、提升教育水準。</w:t>
      </w:r>
    </w:p>
    <w:p w:rsidR="00E87A50" w:rsidRPr="00B62B1D" w:rsidRDefault="006D4A79" w:rsidP="006D4A79">
      <w:pPr>
        <w:pStyle w:val="af5"/>
        <w:ind w:left="1417" w:hanging="472"/>
      </w:pPr>
      <w:r>
        <w:rPr>
          <w:rFonts w:hint="eastAsia"/>
        </w:rPr>
        <w:t>５、</w:t>
      </w:r>
      <w:r w:rsidR="00E87A50" w:rsidRPr="00B62B1D">
        <w:rPr>
          <w:rFonts w:hint="eastAsia"/>
        </w:rPr>
        <w:t>OECD</w:t>
      </w:r>
      <w:r w:rsidR="00E87A50" w:rsidRPr="00B62B1D">
        <w:rPr>
          <w:rFonts w:hint="eastAsia"/>
        </w:rPr>
        <w:t>預測斯國</w:t>
      </w:r>
      <w:r w:rsidR="00E87A50" w:rsidRPr="00B62B1D">
        <w:rPr>
          <w:rFonts w:hint="eastAsia"/>
        </w:rPr>
        <w:t>2019</w:t>
      </w:r>
      <w:r w:rsidR="00E87A50" w:rsidRPr="00B62B1D">
        <w:rPr>
          <w:rFonts w:hint="eastAsia"/>
        </w:rPr>
        <w:t>年由於新的汽車產能加入，驅動出口增加，經濟成長將達到</w:t>
      </w:r>
      <w:r w:rsidR="00E87A50" w:rsidRPr="00B62B1D">
        <w:rPr>
          <w:rFonts w:hint="eastAsia"/>
        </w:rPr>
        <w:t>4.3%</w:t>
      </w:r>
      <w:r w:rsidR="00E87A50" w:rsidRPr="00B62B1D">
        <w:rPr>
          <w:rFonts w:hint="eastAsia"/>
        </w:rPr>
        <w:t>，但是由於整體外在經濟情勢變化，</w:t>
      </w:r>
      <w:r w:rsidR="00E87A50" w:rsidRPr="00B62B1D">
        <w:rPr>
          <w:rFonts w:hint="eastAsia"/>
        </w:rPr>
        <w:t>2020</w:t>
      </w:r>
      <w:r w:rsidR="00E87A50" w:rsidRPr="00B62B1D">
        <w:rPr>
          <w:rFonts w:hint="eastAsia"/>
        </w:rPr>
        <w:t>年經濟成長將</w:t>
      </w:r>
      <w:proofErr w:type="gramStart"/>
      <w:r w:rsidR="00E87A50" w:rsidRPr="00B62B1D">
        <w:rPr>
          <w:rFonts w:hint="eastAsia"/>
        </w:rPr>
        <w:t>放緩至</w:t>
      </w:r>
      <w:proofErr w:type="gramEnd"/>
      <w:r w:rsidR="00E87A50" w:rsidRPr="00B62B1D">
        <w:rPr>
          <w:rFonts w:hint="eastAsia"/>
        </w:rPr>
        <w:t>3.6%</w:t>
      </w:r>
      <w:r w:rsidR="00E87A50" w:rsidRPr="00B62B1D">
        <w:rPr>
          <w:rFonts w:hint="eastAsia"/>
        </w:rPr>
        <w:t>。但是產能增加也提高經濟過熱風險，伴隨較高的通貨膨脹，並削弱競爭力。</w:t>
      </w:r>
      <w:r w:rsidR="00E87A50" w:rsidRPr="00B62B1D">
        <w:rPr>
          <w:rFonts w:hint="eastAsia"/>
        </w:rPr>
        <w:t>OECD</w:t>
      </w:r>
      <w:r w:rsidR="00E87A50" w:rsidRPr="00B62B1D">
        <w:rPr>
          <w:rFonts w:hint="eastAsia"/>
        </w:rPr>
        <w:t>也提出警告，斯國產業主要仍然集中在下游、低附加價值的生產，如汽車組裝；經濟僅依靠汽車業及電子產業，將來極容易受到經濟情勢變化的傷害。</w:t>
      </w:r>
    </w:p>
    <w:p w:rsidR="00E87A50" w:rsidRPr="00B62B1D" w:rsidRDefault="00E87A50" w:rsidP="006D4A79">
      <w:pPr>
        <w:pStyle w:val="a4"/>
        <w:spacing w:before="257" w:after="257"/>
        <w:ind w:left="632" w:hanging="632"/>
      </w:pPr>
      <w:r w:rsidRPr="00B62B1D">
        <w:rPr>
          <w:rFonts w:hint="eastAsia"/>
        </w:rPr>
        <w:t>五、市場環境分析及概況</w:t>
      </w:r>
    </w:p>
    <w:p w:rsidR="00E87A50" w:rsidRPr="00B62B1D" w:rsidRDefault="00E87A50" w:rsidP="006D4A79">
      <w:pPr>
        <w:ind w:firstLine="472"/>
        <w:rPr>
          <w:lang w:eastAsia="zh-TW"/>
        </w:rPr>
      </w:pPr>
      <w:r w:rsidRPr="00B62B1D">
        <w:rPr>
          <w:rFonts w:hint="eastAsia"/>
          <w:lang w:eastAsia="zh-TW"/>
        </w:rPr>
        <w:t>斯洛伐克市場環境</w:t>
      </w:r>
      <w:r w:rsidRPr="00B62B1D">
        <w:rPr>
          <w:rFonts w:hint="eastAsia"/>
          <w:lang w:eastAsia="zh-TW"/>
        </w:rPr>
        <w:t>SWOT</w:t>
      </w:r>
      <w:r w:rsidRPr="00B62B1D">
        <w:rPr>
          <w:rFonts w:hint="eastAsia"/>
          <w:lang w:eastAsia="zh-TW"/>
        </w:rPr>
        <w:t>分析表</w:t>
      </w:r>
    </w:p>
    <w:tbl>
      <w:tblPr>
        <w:tblW w:w="5000" w:type="pct"/>
        <w:tblBorders>
          <w:top w:val="single" w:sz="12" w:space="0" w:color="00000A"/>
          <w:left w:val="single" w:sz="12" w:space="0" w:color="00000A"/>
          <w:bottom w:val="single" w:sz="12" w:space="0" w:color="00000A"/>
          <w:right w:val="single" w:sz="12" w:space="0" w:color="00000A"/>
          <w:insideH w:val="single" w:sz="6" w:space="0" w:color="00000A"/>
          <w:insideV w:val="single" w:sz="6" w:space="0" w:color="00000A"/>
        </w:tblBorders>
        <w:tblCellMar>
          <w:left w:w="57" w:type="dxa"/>
          <w:right w:w="57" w:type="dxa"/>
        </w:tblCellMar>
        <w:tblLook w:val="0000" w:firstRow="0" w:lastRow="0" w:firstColumn="0" w:lastColumn="0" w:noHBand="0" w:noVBand="0"/>
      </w:tblPr>
      <w:tblGrid>
        <w:gridCol w:w="4151"/>
        <w:gridCol w:w="4425"/>
      </w:tblGrid>
      <w:tr w:rsidR="00B62B1D" w:rsidRPr="006D4A79" w:rsidTr="006D4A79">
        <w:tc>
          <w:tcPr>
            <w:tcW w:w="4137" w:type="dxa"/>
            <w:shd w:val="clear" w:color="auto" w:fill="auto"/>
            <w:tcMar>
              <w:left w:w="-2" w:type="dxa"/>
            </w:tcMar>
          </w:tcPr>
          <w:p w:rsidR="00E87A50" w:rsidRPr="006D4A79" w:rsidRDefault="00E87A50" w:rsidP="006D4A79">
            <w:pPr>
              <w:pStyle w:val="afe"/>
              <w:ind w:left="472" w:hangingChars="200" w:hanging="472"/>
              <w:jc w:val="both"/>
            </w:pPr>
            <w:r w:rsidRPr="006D4A79">
              <w:t>Strength</w:t>
            </w:r>
            <w:r w:rsidRPr="006D4A79">
              <w:t>（優勢）</w:t>
            </w:r>
          </w:p>
          <w:p w:rsidR="00E87A50" w:rsidRPr="006D4A79" w:rsidRDefault="00E87A50" w:rsidP="006D4A79">
            <w:pPr>
              <w:pStyle w:val="afe"/>
              <w:ind w:left="472" w:hangingChars="200" w:hanging="472"/>
              <w:jc w:val="both"/>
            </w:pPr>
            <w:r w:rsidRPr="006D4A79">
              <w:t>一、自</w:t>
            </w:r>
            <w:r w:rsidRPr="006D4A79">
              <w:t>1998</w:t>
            </w:r>
            <w:r w:rsidRPr="006D4A79">
              <w:t>年以來斯洛伐克兩任政府致力於政經改革，落實民營化與經貿法令之修改。廢除公司紅利稅，外人獲利可全數匯出，無任何限制。</w:t>
            </w:r>
          </w:p>
          <w:p w:rsidR="00E87A50" w:rsidRPr="006D4A79" w:rsidRDefault="00E87A50" w:rsidP="006D4A79">
            <w:pPr>
              <w:pStyle w:val="afe"/>
              <w:ind w:left="472" w:hangingChars="200" w:hanging="472"/>
              <w:jc w:val="both"/>
            </w:pPr>
            <w:r w:rsidRPr="006D4A79">
              <w:t>二、</w:t>
            </w:r>
            <w:r w:rsidRPr="006D4A79">
              <w:t>2004</w:t>
            </w:r>
            <w:r w:rsidRPr="006D4A79">
              <w:t>年</w:t>
            </w:r>
            <w:r w:rsidRPr="006D4A79">
              <w:t>5</w:t>
            </w:r>
            <w:r w:rsidRPr="006D4A79">
              <w:t>月加入歐盟以及</w:t>
            </w:r>
            <w:r w:rsidRPr="006D4A79">
              <w:t>2009</w:t>
            </w:r>
            <w:r w:rsidRPr="006D4A79">
              <w:t>年</w:t>
            </w:r>
            <w:r w:rsidRPr="006D4A79">
              <w:t>1</w:t>
            </w:r>
            <w:r w:rsidRPr="006D4A79">
              <w:t>月起採用歐元，提供穩定的商業及投資環境。且位處中歐優越地理位</w:t>
            </w:r>
            <w:r w:rsidRPr="006D4A79">
              <w:lastRenderedPageBreak/>
              <w:t>置。</w:t>
            </w:r>
          </w:p>
        </w:tc>
        <w:tc>
          <w:tcPr>
            <w:tcW w:w="4410" w:type="dxa"/>
            <w:shd w:val="clear" w:color="auto" w:fill="auto"/>
            <w:tcMar>
              <w:left w:w="19" w:type="dxa"/>
            </w:tcMar>
          </w:tcPr>
          <w:p w:rsidR="00E87A50" w:rsidRPr="006D4A79" w:rsidRDefault="00E87A50" w:rsidP="006D4A79">
            <w:pPr>
              <w:pStyle w:val="afe"/>
              <w:ind w:left="472" w:hangingChars="200" w:hanging="472"/>
              <w:jc w:val="both"/>
            </w:pPr>
            <w:r w:rsidRPr="006D4A79">
              <w:lastRenderedPageBreak/>
              <w:t>Opportunity</w:t>
            </w:r>
            <w:r w:rsidRPr="006D4A79">
              <w:t>（機會）</w:t>
            </w:r>
          </w:p>
          <w:p w:rsidR="00E87A50" w:rsidRPr="006D4A79" w:rsidRDefault="00E87A50" w:rsidP="006D4A79">
            <w:pPr>
              <w:pStyle w:val="afe"/>
              <w:ind w:left="472" w:hangingChars="200" w:hanging="472"/>
              <w:jc w:val="both"/>
            </w:pPr>
            <w:r w:rsidRPr="006D4A79">
              <w:t>一、由於韓國起亞、法國標緻及德國福斯、英國捷豹汽車在斯國投資設廠，斯國已成為汽車製造大國，順勢帶動汽車零組件及相關產業出口，</w:t>
            </w:r>
            <w:proofErr w:type="gramStart"/>
            <w:r w:rsidRPr="006D4A79">
              <w:t>對斯國</w:t>
            </w:r>
            <w:proofErr w:type="gramEnd"/>
            <w:r w:rsidRPr="006D4A79">
              <w:t>經貿發展繼續</w:t>
            </w:r>
            <w:proofErr w:type="gramStart"/>
            <w:r w:rsidRPr="006D4A79">
              <w:t>挹</w:t>
            </w:r>
            <w:proofErr w:type="gramEnd"/>
            <w:r w:rsidRPr="006D4A79">
              <w:t>注成長動力。</w:t>
            </w:r>
          </w:p>
          <w:p w:rsidR="00E87A50" w:rsidRPr="006D4A79" w:rsidRDefault="00E87A50" w:rsidP="006D4A79">
            <w:pPr>
              <w:pStyle w:val="afe"/>
              <w:ind w:left="472" w:hangingChars="200" w:hanging="472"/>
              <w:jc w:val="both"/>
            </w:pPr>
            <w:r w:rsidRPr="006D4A79">
              <w:t>二、日本新力、韓國三星及我</w:t>
            </w:r>
            <w:proofErr w:type="gramStart"/>
            <w:r w:rsidRPr="006D4A79">
              <w:t>商友達等相繼來斯投</w:t>
            </w:r>
            <w:proofErr w:type="gramEnd"/>
            <w:r w:rsidRPr="006D4A79">
              <w:t>產，斯國已成歐洲液晶電視</w:t>
            </w:r>
            <w:r w:rsidRPr="006D4A79">
              <w:lastRenderedPageBreak/>
              <w:t>生產及維修服務重鎮。</w:t>
            </w:r>
          </w:p>
        </w:tc>
      </w:tr>
      <w:tr w:rsidR="00B62B1D" w:rsidRPr="006D4A79" w:rsidTr="006D4A79">
        <w:tc>
          <w:tcPr>
            <w:tcW w:w="4137" w:type="dxa"/>
            <w:shd w:val="clear" w:color="auto" w:fill="auto"/>
            <w:tcMar>
              <w:left w:w="-2" w:type="dxa"/>
            </w:tcMar>
          </w:tcPr>
          <w:p w:rsidR="00E87A50" w:rsidRPr="006D4A79" w:rsidRDefault="00E87A50" w:rsidP="006D4A79">
            <w:pPr>
              <w:pStyle w:val="afe"/>
              <w:ind w:left="472" w:hangingChars="200" w:hanging="472"/>
              <w:jc w:val="both"/>
            </w:pPr>
            <w:r w:rsidRPr="006D4A79">
              <w:lastRenderedPageBreak/>
              <w:t>Weakness</w:t>
            </w:r>
            <w:r w:rsidRPr="006D4A79">
              <w:t>（弱勢）</w:t>
            </w:r>
          </w:p>
          <w:p w:rsidR="00E87A50" w:rsidRPr="006D4A79" w:rsidRDefault="00E87A50" w:rsidP="006D4A79">
            <w:pPr>
              <w:pStyle w:val="afe"/>
              <w:ind w:left="472" w:hangingChars="200" w:hanging="472"/>
              <w:jc w:val="both"/>
            </w:pPr>
            <w:r w:rsidRPr="006D4A79">
              <w:t>一、斯國人口僅</w:t>
            </w:r>
            <w:r w:rsidRPr="006D4A79">
              <w:t>543.52</w:t>
            </w:r>
            <w:r w:rsidRPr="006D4A79">
              <w:t>萬，市場規模有限，產品以外銷為主。</w:t>
            </w:r>
          </w:p>
          <w:p w:rsidR="00E87A50" w:rsidRPr="006D4A79" w:rsidRDefault="00E87A50" w:rsidP="006D4A79">
            <w:pPr>
              <w:pStyle w:val="afe"/>
              <w:ind w:left="472" w:hangingChars="200" w:hanging="472"/>
              <w:jc w:val="both"/>
            </w:pPr>
            <w:r w:rsidRPr="006D4A79">
              <w:t>二、技術勞力短缺，尤其機械理工人才。</w:t>
            </w:r>
          </w:p>
          <w:p w:rsidR="00E87A50" w:rsidRPr="006D4A79" w:rsidRDefault="00E87A50" w:rsidP="006D4A79">
            <w:pPr>
              <w:pStyle w:val="afe"/>
              <w:ind w:left="472" w:hangingChars="200" w:hanging="472"/>
              <w:jc w:val="both"/>
            </w:pPr>
            <w:r w:rsidRPr="006D4A79">
              <w:t>三、行政效率</w:t>
            </w:r>
            <w:proofErr w:type="gramStart"/>
            <w:r w:rsidRPr="006D4A79">
              <w:t>不</w:t>
            </w:r>
            <w:proofErr w:type="gramEnd"/>
            <w:r w:rsidRPr="006D4A79">
              <w:t>彰，貪污情況普遍（</w:t>
            </w:r>
            <w:r w:rsidRPr="006D4A79">
              <w:t>OECD</w:t>
            </w:r>
            <w:r w:rsidRPr="006D4A79">
              <w:t>報告）</w:t>
            </w:r>
            <w:r w:rsidRPr="00236053">
              <w:rPr>
                <w:position w:val="6"/>
                <w:sz w:val="18"/>
              </w:rPr>
              <w:footnoteReference w:id="1"/>
            </w:r>
            <w:r w:rsidRPr="006D4A79">
              <w:t>。</w:t>
            </w:r>
          </w:p>
        </w:tc>
        <w:tc>
          <w:tcPr>
            <w:tcW w:w="4410" w:type="dxa"/>
            <w:shd w:val="clear" w:color="auto" w:fill="auto"/>
            <w:tcMar>
              <w:left w:w="19" w:type="dxa"/>
            </w:tcMar>
          </w:tcPr>
          <w:p w:rsidR="00E87A50" w:rsidRPr="006D4A79" w:rsidRDefault="00E87A50" w:rsidP="006D4A79">
            <w:pPr>
              <w:pStyle w:val="afe"/>
              <w:ind w:left="472" w:hangingChars="200" w:hanging="472"/>
              <w:jc w:val="both"/>
            </w:pPr>
            <w:r w:rsidRPr="006D4A79">
              <w:t>Threat</w:t>
            </w:r>
            <w:r w:rsidRPr="006D4A79">
              <w:t>（威脅）</w:t>
            </w:r>
          </w:p>
          <w:p w:rsidR="00E87A50" w:rsidRPr="006D4A79" w:rsidRDefault="00E87A50" w:rsidP="006D4A79">
            <w:pPr>
              <w:pStyle w:val="afe"/>
              <w:ind w:left="472" w:hangingChars="200" w:hanging="472"/>
              <w:jc w:val="both"/>
            </w:pPr>
            <w:r w:rsidRPr="006D4A79">
              <w:t>一、斯國經濟依賴外人投資甚</w:t>
            </w:r>
            <w:proofErr w:type="gramStart"/>
            <w:r w:rsidRPr="006D4A79">
              <w:t>鉅</w:t>
            </w:r>
            <w:proofErr w:type="gramEnd"/>
            <w:r w:rsidRPr="006D4A79">
              <w:t>，其中製造業仍以組裝為主，創新及研發能力不足。</w:t>
            </w:r>
          </w:p>
          <w:p w:rsidR="00E87A50" w:rsidRPr="006D4A79" w:rsidRDefault="00E87A50" w:rsidP="006D4A79">
            <w:pPr>
              <w:pStyle w:val="afe"/>
              <w:ind w:left="472" w:hangingChars="200" w:hanging="472"/>
              <w:jc w:val="both"/>
            </w:pPr>
            <w:r w:rsidRPr="006D4A79">
              <w:t>二、公司營所稅為</w:t>
            </w:r>
            <w:r w:rsidRPr="006D4A79">
              <w:t>21%</w:t>
            </w:r>
            <w:r w:rsidRPr="006D4A79">
              <w:t>，</w:t>
            </w:r>
            <w:proofErr w:type="gramStart"/>
            <w:r w:rsidRPr="006D4A79">
              <w:t>係高堡</w:t>
            </w:r>
            <w:proofErr w:type="gramEnd"/>
            <w:r w:rsidRPr="006D4A79">
              <w:t>4</w:t>
            </w:r>
            <w:r w:rsidRPr="006D4A79">
              <w:t>國（</w:t>
            </w:r>
            <w:r w:rsidRPr="006D4A79">
              <w:t>V4</w:t>
            </w:r>
            <w:r w:rsidRPr="006D4A79">
              <w:t>）中最高者。</w:t>
            </w:r>
          </w:p>
          <w:p w:rsidR="00E87A50" w:rsidRPr="006D4A79" w:rsidRDefault="00E87A50" w:rsidP="006D4A79">
            <w:pPr>
              <w:pStyle w:val="afe"/>
              <w:ind w:left="472" w:hangingChars="200" w:hanging="472"/>
              <w:jc w:val="both"/>
            </w:pPr>
            <w:r w:rsidRPr="006D4A79">
              <w:t>三、工業用電及</w:t>
            </w:r>
            <w:proofErr w:type="gramStart"/>
            <w:r w:rsidRPr="006D4A79">
              <w:t>工資均較鄰近</w:t>
            </w:r>
            <w:proofErr w:type="gramEnd"/>
            <w:r w:rsidRPr="006D4A79">
              <w:t>中歐</w:t>
            </w:r>
            <w:r w:rsidRPr="006D4A79">
              <w:t>V4</w:t>
            </w:r>
            <w:r w:rsidRPr="006D4A79">
              <w:t>國家高</w:t>
            </w:r>
            <w:r w:rsidRPr="00236053">
              <w:rPr>
                <w:position w:val="6"/>
                <w:sz w:val="18"/>
              </w:rPr>
              <w:footnoteReference w:id="2"/>
            </w:r>
            <w:r w:rsidRPr="006D4A79">
              <w:t>。</w:t>
            </w:r>
          </w:p>
        </w:tc>
      </w:tr>
    </w:tbl>
    <w:p w:rsidR="00E87A50" w:rsidRPr="00B62B1D" w:rsidRDefault="00E87A50" w:rsidP="00E87A50">
      <w:pPr>
        <w:pStyle w:val="a4"/>
        <w:spacing w:before="257" w:after="257"/>
        <w:ind w:left="632" w:hanging="632"/>
        <w:rPr>
          <w:color w:val="auto"/>
        </w:rPr>
      </w:pPr>
      <w:r w:rsidRPr="00B62B1D">
        <w:rPr>
          <w:color w:val="auto"/>
        </w:rPr>
        <w:t>六、投資環境風險</w:t>
      </w:r>
    </w:p>
    <w:p w:rsidR="00E87A50" w:rsidRPr="00B62B1D" w:rsidRDefault="00E87A50" w:rsidP="00E87A50">
      <w:pPr>
        <w:spacing w:after="257"/>
        <w:ind w:firstLine="472"/>
        <w:rPr>
          <w:lang w:eastAsia="zh-TW"/>
        </w:rPr>
      </w:pPr>
      <w:r w:rsidRPr="00B62B1D">
        <w:rPr>
          <w:lang w:eastAsia="zh-TW"/>
        </w:rPr>
        <w:t>在斯國投資應注意事項：斯國屬歐盟會員國，相關法規制度多依循歐盟政策及規範政治，因此，</w:t>
      </w:r>
      <w:proofErr w:type="gramStart"/>
      <w:r w:rsidRPr="00B62B1D">
        <w:rPr>
          <w:lang w:eastAsia="zh-TW"/>
        </w:rPr>
        <w:t>赴斯國</w:t>
      </w:r>
      <w:proofErr w:type="gramEnd"/>
      <w:r w:rsidRPr="00B62B1D">
        <w:rPr>
          <w:lang w:eastAsia="zh-TW"/>
        </w:rPr>
        <w:t>投資之政治、社會及經商等投資風險較低，惟仍住意下列事項：</w:t>
      </w:r>
    </w:p>
    <w:p w:rsidR="00E87A50" w:rsidRPr="00B62B1D" w:rsidRDefault="00E87A50" w:rsidP="00E87A50">
      <w:pPr>
        <w:pStyle w:val="af0"/>
        <w:ind w:left="945" w:hanging="709"/>
      </w:pPr>
      <w:r w:rsidRPr="00B62B1D">
        <w:t>（一）</w:t>
      </w:r>
      <w:r w:rsidRPr="00B62B1D">
        <w:tab/>
      </w:r>
      <w:r w:rsidRPr="00B62B1D">
        <w:t>行政效率</w:t>
      </w:r>
      <w:proofErr w:type="gramStart"/>
      <w:r w:rsidRPr="00B62B1D">
        <w:t>不</w:t>
      </w:r>
      <w:proofErr w:type="gramEnd"/>
      <w:r w:rsidRPr="00B62B1D">
        <w:t>彰：公務行政機構之官僚氣息文化導致行政效率低落，採購透明程度低亦是最受批評之處。</w:t>
      </w:r>
    </w:p>
    <w:p w:rsidR="00E87A50" w:rsidRPr="00B62B1D" w:rsidRDefault="00E87A50" w:rsidP="00E87A50">
      <w:pPr>
        <w:pStyle w:val="af0"/>
        <w:ind w:left="945" w:hanging="709"/>
      </w:pPr>
      <w:r w:rsidRPr="00B62B1D">
        <w:t>（二）</w:t>
      </w:r>
      <w:r w:rsidRPr="00B62B1D">
        <w:tab/>
      </w:r>
      <w:r w:rsidRPr="00B62B1D">
        <w:t>語言、文化隔閡：斯洛伐克與我國地理區隔遙遠，歷史文化背景殊異，日常生活習慣亦差異甚大。</w:t>
      </w:r>
      <w:proofErr w:type="gramStart"/>
      <w:r w:rsidRPr="00B62B1D">
        <w:t>臺</w:t>
      </w:r>
      <w:proofErr w:type="gramEnd"/>
      <w:r w:rsidRPr="00B62B1D">
        <w:t>商在此設立公司需考慮派駐人員對差異懸殊之文化背景及生活習慣之適應能力；另一方面，英語環境普及率不高，英文資訊及商業訊息亦不多，因此語言甚易形成另一種障礙。</w:t>
      </w:r>
      <w:proofErr w:type="gramStart"/>
      <w:r w:rsidRPr="00B62B1D">
        <w:t>此外，</w:t>
      </w:r>
      <w:proofErr w:type="gramEnd"/>
      <w:r w:rsidRPr="00B62B1D">
        <w:t>公務機關多不接受英文文件，往往要求翻譯成斯洛伐克文。</w:t>
      </w:r>
    </w:p>
    <w:p w:rsidR="00E87A50" w:rsidRPr="00B62B1D" w:rsidRDefault="00E87A50" w:rsidP="00E87A50">
      <w:pPr>
        <w:pStyle w:val="af0"/>
        <w:ind w:left="945" w:hanging="709"/>
      </w:pPr>
      <w:r w:rsidRPr="00B62B1D">
        <w:lastRenderedPageBreak/>
        <w:t>（三）</w:t>
      </w:r>
      <w:r w:rsidRPr="00B62B1D">
        <w:tab/>
      </w:r>
      <w:r w:rsidRPr="00B62B1D">
        <w:t>建議宜委任專業代理人：斯洛伐克本地申辦公司登記註冊等，</w:t>
      </w:r>
      <w:proofErr w:type="gramStart"/>
      <w:r w:rsidRPr="00B62B1D">
        <w:t>均須用</w:t>
      </w:r>
      <w:proofErr w:type="gramEnd"/>
      <w:r w:rsidRPr="00B62B1D">
        <w:t>斯洛伐克文，相關文件係外文者，多要求翻譯並公證，加上本地商業登記手續繁複，稅務結報</w:t>
      </w:r>
      <w:proofErr w:type="gramStart"/>
      <w:r w:rsidRPr="00B62B1D">
        <w:t>等均須委託</w:t>
      </w:r>
      <w:proofErr w:type="gramEnd"/>
      <w:r w:rsidRPr="00B62B1D">
        <w:t>專業人士（例如會計師等）專人處理為宜。</w:t>
      </w:r>
    </w:p>
    <w:p w:rsidR="00E87A50" w:rsidRPr="00B62B1D" w:rsidRDefault="00E87A50" w:rsidP="00E87A50">
      <w:pPr>
        <w:pStyle w:val="af0"/>
        <w:ind w:left="945" w:hanging="709"/>
      </w:pPr>
      <w:r w:rsidRPr="00B62B1D">
        <w:t>（四）</w:t>
      </w:r>
      <w:r w:rsidRPr="00B62B1D">
        <w:tab/>
      </w:r>
      <w:r w:rsidRPr="00B62B1D">
        <w:t>技術勞工短缺：由於大型計劃以及汽車廠的設立，已造成斯國勞力短缺現象，加上英國</w:t>
      </w:r>
      <w:r w:rsidRPr="00B62B1D">
        <w:t>Jaguar Land Rover</w:t>
      </w:r>
      <w:r w:rsidRPr="00B62B1D">
        <w:t>車廠將</w:t>
      </w:r>
      <w:r w:rsidR="004C5A61">
        <w:t>僱用</w:t>
      </w:r>
      <w:r w:rsidRPr="00B62B1D">
        <w:t>員工</w:t>
      </w:r>
      <w:r w:rsidRPr="00B62B1D">
        <w:t>4,000</w:t>
      </w:r>
      <w:r w:rsidRPr="00B62B1D">
        <w:t>人</w:t>
      </w:r>
      <w:proofErr w:type="gramStart"/>
      <w:r w:rsidRPr="00B62B1D">
        <w:t>（註</w:t>
      </w:r>
      <w:proofErr w:type="gramEnd"/>
      <w:r w:rsidRPr="00B62B1D">
        <w:t>：</w:t>
      </w:r>
      <w:r w:rsidRPr="00B62B1D">
        <w:t>2016</w:t>
      </w:r>
      <w:r w:rsidRPr="00B62B1D">
        <w:t>年招聘建廠並於</w:t>
      </w:r>
      <w:r w:rsidRPr="00B62B1D">
        <w:t>2018</w:t>
      </w:r>
      <w:r w:rsidRPr="00B62B1D">
        <w:t>年營運生產</w:t>
      </w:r>
      <w:proofErr w:type="gramStart"/>
      <w:r w:rsidRPr="00B62B1D">
        <w:t>）</w:t>
      </w:r>
      <w:proofErr w:type="gramEnd"/>
      <w:r w:rsidRPr="00B62B1D">
        <w:t>，未來機械理工勞力</w:t>
      </w:r>
      <w:proofErr w:type="gramStart"/>
      <w:r w:rsidRPr="00B62B1D">
        <w:t>短缺暨缺工</w:t>
      </w:r>
      <w:proofErr w:type="gramEnd"/>
      <w:r w:rsidRPr="00B62B1D">
        <w:t>問題</w:t>
      </w:r>
      <w:proofErr w:type="gramStart"/>
      <w:r w:rsidRPr="00B62B1D">
        <w:t>恐</w:t>
      </w:r>
      <w:proofErr w:type="gramEnd"/>
      <w:r w:rsidRPr="00B62B1D">
        <w:t>更加嚴重。</w:t>
      </w:r>
    </w:p>
    <w:p w:rsidR="00E87A50" w:rsidRPr="00B62B1D" w:rsidRDefault="00E87A50" w:rsidP="00E87A50">
      <w:pPr>
        <w:ind w:firstLine="472"/>
        <w:rPr>
          <w:lang w:eastAsia="zh-TW"/>
        </w:rPr>
      </w:pPr>
    </w:p>
    <w:p w:rsidR="00E87A50" w:rsidRPr="00B62B1D" w:rsidRDefault="00E87A50" w:rsidP="00E87A50">
      <w:pPr>
        <w:ind w:firstLine="472"/>
        <w:rPr>
          <w:lang w:eastAsia="zh-TW"/>
        </w:rPr>
      </w:pPr>
    </w:p>
    <w:p w:rsidR="00E87A50" w:rsidRPr="00B62B1D" w:rsidRDefault="00E87A50" w:rsidP="00E87A50">
      <w:pPr>
        <w:ind w:firstLine="472"/>
        <w:rPr>
          <w:lang w:eastAsia="zh-TW"/>
        </w:rPr>
      </w:pPr>
    </w:p>
    <w:p w:rsidR="00C544BB" w:rsidRPr="00B62B1D" w:rsidRDefault="006C760A" w:rsidP="00E87A50">
      <w:pPr>
        <w:pStyle w:val="a3"/>
        <w:spacing w:before="514" w:after="771"/>
        <w:rPr>
          <w:lang w:eastAsia="zh-TW"/>
        </w:rPr>
      </w:pPr>
      <w:r w:rsidRPr="00B62B1D">
        <w:br w:type="page"/>
      </w:r>
    </w:p>
    <w:p w:rsidR="00C544BB" w:rsidRPr="00B62B1D" w:rsidRDefault="00C544BB" w:rsidP="00C544BB">
      <w:pPr>
        <w:ind w:left="472" w:firstLineChars="0" w:firstLine="0"/>
        <w:rPr>
          <w:lang w:eastAsia="zh-TW"/>
        </w:rPr>
      </w:pPr>
    </w:p>
    <w:p w:rsidR="00C14D02" w:rsidRPr="00B62B1D" w:rsidRDefault="00C14D02" w:rsidP="00C544BB">
      <w:pPr>
        <w:ind w:left="472" w:firstLineChars="0" w:firstLine="0"/>
        <w:rPr>
          <w:lang w:eastAsia="zh-TW"/>
        </w:rPr>
        <w:sectPr w:rsidR="00C14D02" w:rsidRPr="00B62B1D" w:rsidSect="00383E5F">
          <w:headerReference w:type="default" r:id="rId25"/>
          <w:pgSz w:w="11906" w:h="16838" w:code="9"/>
          <w:pgMar w:top="2268" w:right="1701" w:bottom="1701" w:left="1701" w:header="1134" w:footer="851" w:gutter="0"/>
          <w:cols w:space="425"/>
          <w:docGrid w:type="linesAndChars" w:linePitch="514" w:charSpace="-774"/>
        </w:sectPr>
      </w:pPr>
    </w:p>
    <w:p w:rsidR="006C760A" w:rsidRPr="00B62B1D" w:rsidRDefault="006C760A" w:rsidP="002B6A05">
      <w:pPr>
        <w:pStyle w:val="a3"/>
        <w:spacing w:before="514" w:after="771"/>
        <w:rPr>
          <w:lang w:eastAsia="zh-TW"/>
        </w:rPr>
      </w:pPr>
      <w:bookmarkStart w:id="4" w:name="_Toc19484723"/>
      <w:r w:rsidRPr="00B62B1D">
        <w:rPr>
          <w:lang w:eastAsia="zh-TW"/>
        </w:rPr>
        <w:lastRenderedPageBreak/>
        <w:t>第參章　外商在當地經營現況及投資機會</w:t>
      </w:r>
      <w:bookmarkEnd w:id="4"/>
    </w:p>
    <w:p w:rsidR="00E87A50" w:rsidRPr="00B62B1D" w:rsidRDefault="00E87A50" w:rsidP="00E87A50">
      <w:pPr>
        <w:pStyle w:val="a4"/>
        <w:spacing w:before="257" w:after="257"/>
        <w:ind w:left="632" w:hanging="632"/>
        <w:rPr>
          <w:color w:val="auto"/>
        </w:rPr>
      </w:pPr>
      <w:r w:rsidRPr="00B62B1D">
        <w:rPr>
          <w:color w:val="auto"/>
        </w:rPr>
        <w:t>一、外商在當地經營現況</w:t>
      </w:r>
    </w:p>
    <w:p w:rsidR="00E87A50" w:rsidRPr="00B62B1D" w:rsidRDefault="00E87A50" w:rsidP="006D4A79">
      <w:pPr>
        <w:ind w:firstLine="472"/>
        <w:rPr>
          <w:lang w:eastAsia="zh-TW"/>
        </w:rPr>
      </w:pPr>
      <w:r w:rsidRPr="00B62B1D">
        <w:rPr>
          <w:lang w:eastAsia="zh-TW"/>
        </w:rPr>
        <w:t>依據斯國投資貿易發展局</w:t>
      </w:r>
      <w:r w:rsidRPr="00B62B1D">
        <w:rPr>
          <w:lang w:eastAsia="zh-TW"/>
        </w:rPr>
        <w:t>SARIO</w:t>
      </w:r>
      <w:r w:rsidRPr="00B62B1D">
        <w:rPr>
          <w:lang w:eastAsia="zh-TW"/>
        </w:rPr>
        <w:t>統計，</w:t>
      </w:r>
      <w:r w:rsidRPr="00B62B1D">
        <w:rPr>
          <w:lang w:eastAsia="zh-TW"/>
        </w:rPr>
        <w:t>SARIO</w:t>
      </w:r>
      <w:r w:rsidRPr="00B62B1D">
        <w:rPr>
          <w:lang w:eastAsia="zh-TW"/>
        </w:rPr>
        <w:t>於</w:t>
      </w:r>
      <w:r w:rsidRPr="00B62B1D">
        <w:rPr>
          <w:lang w:eastAsia="zh-TW"/>
        </w:rPr>
        <w:t>2018</w:t>
      </w:r>
      <w:r w:rsidRPr="00B62B1D">
        <w:rPr>
          <w:lang w:eastAsia="zh-TW"/>
        </w:rPr>
        <w:t>年協助促成</w:t>
      </w:r>
      <w:r w:rsidRPr="00B62B1D">
        <w:rPr>
          <w:lang w:eastAsia="zh-TW"/>
        </w:rPr>
        <w:t>34</w:t>
      </w:r>
      <w:r w:rsidRPr="00B62B1D">
        <w:rPr>
          <w:lang w:eastAsia="zh-TW"/>
        </w:rPr>
        <w:t>件投資案（包括增資），促成增加投資金額為</w:t>
      </w:r>
      <w:r w:rsidRPr="00B62B1D">
        <w:rPr>
          <w:lang w:eastAsia="zh-TW"/>
        </w:rPr>
        <w:t>3.5</w:t>
      </w:r>
      <w:r w:rsidRPr="00B62B1D">
        <w:rPr>
          <w:lang w:eastAsia="zh-TW"/>
        </w:rPr>
        <w:t>億歐元，增加</w:t>
      </w:r>
      <w:r w:rsidRPr="00B62B1D">
        <w:rPr>
          <w:lang w:eastAsia="zh-TW"/>
        </w:rPr>
        <w:t>4,850</w:t>
      </w:r>
      <w:r w:rsidRPr="00B62B1D">
        <w:rPr>
          <w:lang w:eastAsia="zh-TW"/>
        </w:rPr>
        <w:t>個就業機會。</w:t>
      </w:r>
    </w:p>
    <w:p w:rsidR="00E87A50" w:rsidRPr="00B62B1D" w:rsidRDefault="00E87A50" w:rsidP="00E87A50">
      <w:pPr>
        <w:pStyle w:val="af0"/>
        <w:ind w:left="945" w:hanging="709"/>
      </w:pPr>
      <w:r w:rsidRPr="00B62B1D">
        <w:t>（一）汽車業</w:t>
      </w:r>
    </w:p>
    <w:p w:rsidR="00E87A50" w:rsidRPr="00B62B1D" w:rsidRDefault="00E87A50" w:rsidP="00E87A50">
      <w:pPr>
        <w:pStyle w:val="af2"/>
        <w:ind w:left="945" w:firstLine="472"/>
        <w:rPr>
          <w:lang w:eastAsia="zh-TW"/>
        </w:rPr>
      </w:pPr>
      <w:r w:rsidRPr="00B62B1D">
        <w:rPr>
          <w:lang w:eastAsia="zh-TW"/>
        </w:rPr>
        <w:t>汽車業是斯洛伐克傳統的工業強項，而且已經成為重要的出口工業以及經濟發展的主要動力，也是過去</w:t>
      </w:r>
      <w:r w:rsidRPr="00B62B1D">
        <w:rPr>
          <w:lang w:eastAsia="zh-TW"/>
        </w:rPr>
        <w:t>20</w:t>
      </w:r>
      <w:r w:rsidRPr="00B62B1D">
        <w:rPr>
          <w:lang w:eastAsia="zh-TW"/>
        </w:rPr>
        <w:t>年外資主要的投資項目。斯洛伐克現有三大汽車廠</w:t>
      </w:r>
      <w:r w:rsidRPr="00B62B1D">
        <w:rPr>
          <w:lang w:eastAsia="zh-TW"/>
        </w:rPr>
        <w:t>VW</w:t>
      </w:r>
      <w:r w:rsidRPr="00B62B1D">
        <w:rPr>
          <w:lang w:eastAsia="zh-TW"/>
        </w:rPr>
        <w:t>（福斯汽車）、</w:t>
      </w:r>
      <w:r w:rsidRPr="00B62B1D">
        <w:rPr>
          <w:lang w:eastAsia="zh-TW"/>
        </w:rPr>
        <w:t>PSA</w:t>
      </w:r>
      <w:r w:rsidRPr="00B62B1D">
        <w:rPr>
          <w:lang w:eastAsia="zh-TW"/>
        </w:rPr>
        <w:t>（製造</w:t>
      </w:r>
      <w:r w:rsidRPr="00B62B1D">
        <w:rPr>
          <w:lang w:eastAsia="zh-TW"/>
        </w:rPr>
        <w:t>Peugeot</w:t>
      </w:r>
      <w:r w:rsidRPr="00B62B1D">
        <w:rPr>
          <w:lang w:eastAsia="zh-TW"/>
        </w:rPr>
        <w:t>、</w:t>
      </w:r>
      <w:r w:rsidRPr="00B62B1D">
        <w:rPr>
          <w:lang w:eastAsia="zh-TW"/>
        </w:rPr>
        <w:t>Citroen</w:t>
      </w:r>
      <w:r w:rsidRPr="00B62B1D">
        <w:rPr>
          <w:lang w:eastAsia="zh-TW"/>
        </w:rPr>
        <w:t>、</w:t>
      </w:r>
      <w:r w:rsidRPr="00B62B1D">
        <w:rPr>
          <w:lang w:eastAsia="zh-TW"/>
        </w:rPr>
        <w:t>DS Automobiles</w:t>
      </w:r>
      <w:r w:rsidRPr="00B62B1D">
        <w:rPr>
          <w:lang w:eastAsia="zh-TW"/>
        </w:rPr>
        <w:t>、</w:t>
      </w:r>
      <w:r w:rsidRPr="00B62B1D">
        <w:rPr>
          <w:lang w:eastAsia="zh-TW"/>
        </w:rPr>
        <w:t>OPEL</w:t>
      </w:r>
      <w:r w:rsidRPr="00B62B1D">
        <w:rPr>
          <w:lang w:eastAsia="zh-TW"/>
        </w:rPr>
        <w:t>、</w:t>
      </w:r>
      <w:r w:rsidRPr="00B62B1D">
        <w:rPr>
          <w:lang w:eastAsia="zh-TW"/>
        </w:rPr>
        <w:t>Vauxhall</w:t>
      </w:r>
      <w:r w:rsidRPr="00B62B1D">
        <w:rPr>
          <w:lang w:eastAsia="zh-TW"/>
        </w:rPr>
        <w:t>等汽車）、</w:t>
      </w:r>
      <w:r w:rsidRPr="00B62B1D">
        <w:rPr>
          <w:lang w:eastAsia="zh-TW"/>
        </w:rPr>
        <w:t>KIA</w:t>
      </w:r>
      <w:r w:rsidRPr="00B62B1D">
        <w:rPr>
          <w:lang w:eastAsia="zh-TW"/>
        </w:rPr>
        <w:t>（起亞汽車）以及第一層零件供應廠（</w:t>
      </w:r>
      <w:r w:rsidRPr="00B62B1D">
        <w:rPr>
          <w:lang w:eastAsia="zh-TW"/>
        </w:rPr>
        <w:t>Tier 1 Suppliers</w:t>
      </w:r>
      <w:r w:rsidRPr="00B62B1D">
        <w:rPr>
          <w:lang w:eastAsia="zh-TW"/>
        </w:rPr>
        <w:t>）直接</w:t>
      </w:r>
      <w:r w:rsidR="004C5A61">
        <w:rPr>
          <w:lang w:eastAsia="zh-TW"/>
        </w:rPr>
        <w:t>僱用</w:t>
      </w:r>
      <w:r w:rsidRPr="00B62B1D">
        <w:rPr>
          <w:lang w:eastAsia="zh-TW"/>
        </w:rPr>
        <w:t>員工即達</w:t>
      </w:r>
      <w:r w:rsidRPr="00B62B1D">
        <w:rPr>
          <w:lang w:eastAsia="zh-TW"/>
        </w:rPr>
        <w:t>8</w:t>
      </w:r>
      <w:r w:rsidRPr="00B62B1D">
        <w:rPr>
          <w:lang w:eastAsia="zh-TW"/>
        </w:rPr>
        <w:t>萬人，汽車工業直接、</w:t>
      </w:r>
      <w:proofErr w:type="gramStart"/>
      <w:r w:rsidRPr="00B62B1D">
        <w:rPr>
          <w:lang w:eastAsia="zh-TW"/>
        </w:rPr>
        <w:t>間皆</w:t>
      </w:r>
      <w:r w:rsidR="004C5A61">
        <w:rPr>
          <w:lang w:eastAsia="zh-TW"/>
        </w:rPr>
        <w:t>僱用</w:t>
      </w:r>
      <w:proofErr w:type="gramEnd"/>
      <w:r w:rsidRPr="00B62B1D">
        <w:rPr>
          <w:lang w:eastAsia="zh-TW"/>
        </w:rPr>
        <w:t>員工更高達</w:t>
      </w:r>
      <w:r w:rsidRPr="00B62B1D">
        <w:rPr>
          <w:lang w:eastAsia="zh-TW"/>
        </w:rPr>
        <w:t>20</w:t>
      </w:r>
      <w:r w:rsidRPr="00B62B1D">
        <w:rPr>
          <w:lang w:eastAsia="zh-TW"/>
        </w:rPr>
        <w:t>萬人；汽車業產生附加價值高達</w:t>
      </w:r>
      <w:r w:rsidRPr="00B62B1D">
        <w:rPr>
          <w:lang w:eastAsia="zh-TW"/>
        </w:rPr>
        <w:t>25</w:t>
      </w:r>
      <w:r w:rsidRPr="00B62B1D">
        <w:rPr>
          <w:lang w:eastAsia="zh-TW"/>
        </w:rPr>
        <w:t>億歐元，總產出</w:t>
      </w:r>
      <w:proofErr w:type="gramStart"/>
      <w:r w:rsidRPr="00B62B1D">
        <w:rPr>
          <w:lang w:eastAsia="zh-TW"/>
        </w:rPr>
        <w:t>佔</w:t>
      </w:r>
      <w:proofErr w:type="gramEnd"/>
      <w:r w:rsidRPr="00B62B1D">
        <w:rPr>
          <w:lang w:eastAsia="zh-TW"/>
        </w:rPr>
        <w:t>全國工業產值</w:t>
      </w:r>
      <w:r w:rsidRPr="00B62B1D">
        <w:rPr>
          <w:lang w:eastAsia="zh-TW"/>
        </w:rPr>
        <w:t>43%</w:t>
      </w:r>
      <w:r w:rsidRPr="00B62B1D">
        <w:rPr>
          <w:lang w:eastAsia="zh-TW"/>
        </w:rPr>
        <w:t>；汽車及零配件出口直達</w:t>
      </w:r>
      <w:r w:rsidRPr="00B62B1D">
        <w:rPr>
          <w:lang w:eastAsia="zh-TW"/>
        </w:rPr>
        <w:t>170</w:t>
      </w:r>
      <w:r w:rsidRPr="00B62B1D">
        <w:rPr>
          <w:lang w:eastAsia="zh-TW"/>
        </w:rPr>
        <w:t>億歐元，</w:t>
      </w:r>
      <w:proofErr w:type="gramStart"/>
      <w:r w:rsidRPr="00B62B1D">
        <w:rPr>
          <w:lang w:eastAsia="zh-TW"/>
        </w:rPr>
        <w:t>佔</w:t>
      </w:r>
      <w:proofErr w:type="gramEnd"/>
      <w:r w:rsidRPr="00B62B1D">
        <w:rPr>
          <w:lang w:eastAsia="zh-TW"/>
        </w:rPr>
        <w:t>斯洛</w:t>
      </w:r>
      <w:proofErr w:type="gramStart"/>
      <w:r w:rsidRPr="00B62B1D">
        <w:rPr>
          <w:lang w:eastAsia="zh-TW"/>
        </w:rPr>
        <w:t>伐克總出口</w:t>
      </w:r>
      <w:proofErr w:type="gramEnd"/>
      <w:r w:rsidRPr="00B62B1D">
        <w:rPr>
          <w:lang w:eastAsia="zh-TW"/>
        </w:rPr>
        <w:t>值</w:t>
      </w:r>
      <w:r w:rsidRPr="00B62B1D">
        <w:rPr>
          <w:lang w:eastAsia="zh-TW"/>
        </w:rPr>
        <w:t>35%</w:t>
      </w:r>
      <w:r w:rsidRPr="00B62B1D">
        <w:rPr>
          <w:lang w:eastAsia="zh-TW"/>
        </w:rPr>
        <w:t>。</w:t>
      </w:r>
    </w:p>
    <w:p w:rsidR="00E87A50" w:rsidRPr="00B62B1D" w:rsidRDefault="00E87A50" w:rsidP="00E87A50">
      <w:pPr>
        <w:pStyle w:val="af2"/>
        <w:ind w:left="945" w:firstLine="472"/>
        <w:rPr>
          <w:lang w:eastAsia="zh-TW"/>
        </w:rPr>
      </w:pPr>
      <w:r w:rsidRPr="00B62B1D">
        <w:rPr>
          <w:lang w:eastAsia="zh-TW"/>
        </w:rPr>
        <w:t>斯洛伐克之汽車工業自</w:t>
      </w:r>
      <w:r w:rsidRPr="00B62B1D">
        <w:rPr>
          <w:lang w:eastAsia="zh-TW"/>
        </w:rPr>
        <w:t>1992</w:t>
      </w:r>
      <w:r w:rsidRPr="00B62B1D">
        <w:rPr>
          <w:lang w:eastAsia="zh-TW"/>
        </w:rPr>
        <w:t>年起持續成長，千禧年以後更加速成長，在</w:t>
      </w:r>
      <w:r w:rsidRPr="00B62B1D">
        <w:rPr>
          <w:lang w:eastAsia="zh-TW"/>
        </w:rPr>
        <w:t>2015</w:t>
      </w:r>
      <w:r w:rsidRPr="00B62B1D">
        <w:rPr>
          <w:lang w:eastAsia="zh-TW"/>
        </w:rPr>
        <w:t>年年產量已經過</w:t>
      </w:r>
      <w:r w:rsidRPr="00B62B1D">
        <w:rPr>
          <w:lang w:eastAsia="zh-TW"/>
        </w:rPr>
        <w:t>100</w:t>
      </w:r>
      <w:r w:rsidRPr="00B62B1D">
        <w:rPr>
          <w:lang w:eastAsia="zh-TW"/>
        </w:rPr>
        <w:t>萬輛汽車（每千人產量</w:t>
      </w:r>
      <w:r w:rsidRPr="00B62B1D">
        <w:rPr>
          <w:lang w:eastAsia="zh-TW"/>
        </w:rPr>
        <w:t>178</w:t>
      </w:r>
      <w:r w:rsidRPr="00B62B1D">
        <w:rPr>
          <w:lang w:eastAsia="zh-TW"/>
        </w:rPr>
        <w:t>輛），超越義大利、波蘭，成為世界前</w:t>
      </w:r>
      <w:r w:rsidRPr="00B62B1D">
        <w:rPr>
          <w:lang w:eastAsia="zh-TW"/>
        </w:rPr>
        <w:t>20</w:t>
      </w:r>
      <w:r w:rsidRPr="00B62B1D">
        <w:rPr>
          <w:lang w:eastAsia="zh-TW"/>
        </w:rPr>
        <w:t>大汽車生產國。估計到</w:t>
      </w:r>
      <w:r w:rsidRPr="00B62B1D">
        <w:rPr>
          <w:lang w:eastAsia="zh-TW"/>
        </w:rPr>
        <w:t>2020</w:t>
      </w:r>
      <w:r w:rsidRPr="00B62B1D">
        <w:rPr>
          <w:lang w:eastAsia="zh-TW"/>
        </w:rPr>
        <w:t>年，年產量更將達到</w:t>
      </w:r>
      <w:r w:rsidRPr="00B62B1D">
        <w:rPr>
          <w:lang w:eastAsia="zh-TW"/>
        </w:rPr>
        <w:t>135</w:t>
      </w:r>
      <w:r w:rsidRPr="00B62B1D">
        <w:rPr>
          <w:lang w:eastAsia="zh-TW"/>
        </w:rPr>
        <w:t>萬輛（每千人產量</w:t>
      </w:r>
      <w:r w:rsidRPr="00B62B1D">
        <w:rPr>
          <w:lang w:eastAsia="zh-TW"/>
        </w:rPr>
        <w:t>249</w:t>
      </w:r>
      <w:r w:rsidRPr="00B62B1D">
        <w:rPr>
          <w:lang w:eastAsia="zh-TW"/>
        </w:rPr>
        <w:t>輛）。另依據斯國投資貿易發展局</w:t>
      </w:r>
      <w:r w:rsidRPr="00B62B1D">
        <w:rPr>
          <w:lang w:eastAsia="zh-TW"/>
        </w:rPr>
        <w:t>2012</w:t>
      </w:r>
      <w:r w:rsidRPr="00B62B1D">
        <w:rPr>
          <w:lang w:eastAsia="zh-TW"/>
        </w:rPr>
        <w:t>年汽車產業介紹</w:t>
      </w:r>
      <w:r w:rsidRPr="00676D8B">
        <w:rPr>
          <w:position w:val="6"/>
          <w:sz w:val="18"/>
          <w:lang w:eastAsia="zh-TW"/>
        </w:rPr>
        <w:footnoteReference w:id="3"/>
      </w:r>
      <w:r w:rsidRPr="00B62B1D">
        <w:rPr>
          <w:lang w:eastAsia="zh-TW"/>
        </w:rPr>
        <w:t>，斯國汽車產業群聚之供應工廠約有</w:t>
      </w:r>
      <w:r w:rsidRPr="00B62B1D">
        <w:rPr>
          <w:lang w:eastAsia="zh-TW"/>
        </w:rPr>
        <w:t>274</w:t>
      </w:r>
      <w:r w:rsidRPr="00B62B1D">
        <w:rPr>
          <w:lang w:eastAsia="zh-TW"/>
        </w:rPr>
        <w:t>家，除上述如</w:t>
      </w:r>
      <w:r w:rsidRPr="00B62B1D">
        <w:rPr>
          <w:lang w:eastAsia="zh-TW"/>
        </w:rPr>
        <w:t xml:space="preserve">Continental, </w:t>
      </w:r>
      <w:r w:rsidRPr="00B62B1D">
        <w:rPr>
          <w:lang w:eastAsia="zh-TW"/>
        </w:rPr>
        <w:lastRenderedPageBreak/>
        <w:t>Johnson Controls, Getrag Ford, Visteon</w:t>
      </w:r>
      <w:r w:rsidRPr="00B62B1D">
        <w:rPr>
          <w:lang w:eastAsia="zh-TW"/>
        </w:rPr>
        <w:t>之</w:t>
      </w:r>
      <w:r w:rsidRPr="00B62B1D">
        <w:rPr>
          <w:rFonts w:ascii="華康細圓體" w:hAnsi="華康細圓體"/>
          <w:lang w:eastAsia="zh-TW"/>
        </w:rPr>
        <w:t>外，</w:t>
      </w:r>
      <w:r w:rsidRPr="00B62B1D">
        <w:rPr>
          <w:lang w:eastAsia="zh-TW"/>
        </w:rPr>
        <w:t>尚有</w:t>
      </w:r>
      <w:r w:rsidRPr="00B62B1D">
        <w:rPr>
          <w:lang w:eastAsia="zh-TW"/>
        </w:rPr>
        <w:t>INA, Mobis, Magneti Marelli</w:t>
      </w:r>
      <w:r w:rsidRPr="00B62B1D">
        <w:rPr>
          <w:lang w:eastAsia="zh-TW"/>
        </w:rPr>
        <w:t>等零組件供應商。依據斯國產業統計資料，位在斯洛伐克首都</w:t>
      </w:r>
      <w:r w:rsidRPr="00B62B1D">
        <w:rPr>
          <w:lang w:eastAsia="zh-TW"/>
        </w:rPr>
        <w:t>Bratislava</w:t>
      </w:r>
      <w:r w:rsidRPr="00B62B1D">
        <w:rPr>
          <w:lang w:eastAsia="zh-TW"/>
        </w:rPr>
        <w:t>之德國</w:t>
      </w:r>
      <w:r w:rsidRPr="00B62B1D">
        <w:rPr>
          <w:lang w:eastAsia="zh-TW"/>
        </w:rPr>
        <w:t>VW</w:t>
      </w:r>
      <w:r w:rsidRPr="00B62B1D">
        <w:rPr>
          <w:lang w:eastAsia="zh-TW"/>
        </w:rPr>
        <w:t>汽車廠生產</w:t>
      </w:r>
      <w:r w:rsidRPr="00B62B1D">
        <w:rPr>
          <w:lang w:eastAsia="zh-TW"/>
        </w:rPr>
        <w:t>38.54</w:t>
      </w:r>
      <w:r w:rsidRPr="00B62B1D">
        <w:rPr>
          <w:lang w:eastAsia="zh-TW"/>
        </w:rPr>
        <w:t>萬輛；位於</w:t>
      </w:r>
      <w:r w:rsidRPr="00B62B1D">
        <w:rPr>
          <w:lang w:eastAsia="zh-TW"/>
        </w:rPr>
        <w:t>Žilina</w:t>
      </w:r>
      <w:r w:rsidRPr="00B62B1D">
        <w:rPr>
          <w:lang w:eastAsia="zh-TW"/>
        </w:rPr>
        <w:t>的韓國</w:t>
      </w:r>
      <w:r w:rsidRPr="00B62B1D">
        <w:rPr>
          <w:lang w:eastAsia="zh-TW"/>
        </w:rPr>
        <w:t>KIA</w:t>
      </w:r>
      <w:r w:rsidRPr="00B62B1D">
        <w:rPr>
          <w:lang w:eastAsia="zh-TW"/>
        </w:rPr>
        <w:t>廠生產</w:t>
      </w:r>
      <w:r w:rsidRPr="00B62B1D">
        <w:rPr>
          <w:lang w:eastAsia="zh-TW"/>
        </w:rPr>
        <w:t>33.96</w:t>
      </w:r>
      <w:r w:rsidRPr="00B62B1D">
        <w:rPr>
          <w:lang w:eastAsia="zh-TW"/>
        </w:rPr>
        <w:t>萬輛；位於</w:t>
      </w:r>
      <w:r w:rsidRPr="00B62B1D">
        <w:rPr>
          <w:lang w:eastAsia="zh-TW"/>
        </w:rPr>
        <w:t>Trnava</w:t>
      </w:r>
      <w:r w:rsidRPr="00B62B1D">
        <w:rPr>
          <w:lang w:eastAsia="zh-TW"/>
        </w:rPr>
        <w:t>的法國</w:t>
      </w:r>
      <w:r w:rsidRPr="00B62B1D">
        <w:rPr>
          <w:lang w:eastAsia="zh-TW"/>
        </w:rPr>
        <w:t>PSA</w:t>
      </w:r>
      <w:r w:rsidRPr="00B62B1D">
        <w:rPr>
          <w:lang w:eastAsia="zh-TW"/>
        </w:rPr>
        <w:t>廠生產</w:t>
      </w:r>
      <w:r w:rsidRPr="00B62B1D">
        <w:rPr>
          <w:lang w:eastAsia="zh-TW"/>
        </w:rPr>
        <w:t>31.5</w:t>
      </w:r>
      <w:r w:rsidRPr="00B62B1D">
        <w:rPr>
          <w:lang w:eastAsia="zh-TW"/>
        </w:rPr>
        <w:t>萬輛。合計斯國三大汽車製造廠</w:t>
      </w:r>
      <w:r w:rsidRPr="00B62B1D">
        <w:rPr>
          <w:lang w:eastAsia="zh-TW"/>
        </w:rPr>
        <w:t>2016</w:t>
      </w:r>
      <w:r w:rsidRPr="00B62B1D">
        <w:rPr>
          <w:lang w:eastAsia="zh-TW"/>
        </w:rPr>
        <w:t>年之汽車總生產量為</w:t>
      </w:r>
      <w:r w:rsidRPr="00B62B1D">
        <w:rPr>
          <w:lang w:eastAsia="zh-TW"/>
        </w:rPr>
        <w:t>104</w:t>
      </w:r>
      <w:r w:rsidRPr="00B62B1D">
        <w:rPr>
          <w:lang w:eastAsia="zh-TW"/>
        </w:rPr>
        <w:t>萬輛，較</w:t>
      </w:r>
      <w:r w:rsidRPr="00B62B1D">
        <w:rPr>
          <w:lang w:eastAsia="zh-TW"/>
        </w:rPr>
        <w:t>2015</w:t>
      </w:r>
      <w:r w:rsidRPr="00B62B1D">
        <w:rPr>
          <w:lang w:eastAsia="zh-TW"/>
        </w:rPr>
        <w:t>年</w:t>
      </w:r>
      <w:r w:rsidRPr="00B62B1D">
        <w:rPr>
          <w:lang w:eastAsia="zh-TW"/>
        </w:rPr>
        <w:t>103.85</w:t>
      </w:r>
      <w:r w:rsidRPr="00B62B1D">
        <w:rPr>
          <w:lang w:eastAsia="zh-TW"/>
        </w:rPr>
        <w:t>萬輛略微成長。</w:t>
      </w:r>
      <w:proofErr w:type="gramStart"/>
      <w:r w:rsidRPr="00B62B1D">
        <w:rPr>
          <w:lang w:eastAsia="zh-TW"/>
        </w:rPr>
        <w:t>汽車係斯國</w:t>
      </w:r>
      <w:proofErr w:type="gramEnd"/>
      <w:r w:rsidRPr="00B62B1D">
        <w:rPr>
          <w:lang w:eastAsia="zh-TW"/>
        </w:rPr>
        <w:t>首要產業，汽車產業產值</w:t>
      </w:r>
      <w:proofErr w:type="gramStart"/>
      <w:r w:rsidRPr="00B62B1D">
        <w:rPr>
          <w:lang w:eastAsia="zh-TW"/>
        </w:rPr>
        <w:t>佔</w:t>
      </w:r>
      <w:proofErr w:type="gramEnd"/>
      <w:r w:rsidRPr="00B62B1D">
        <w:rPr>
          <w:lang w:eastAsia="zh-TW"/>
        </w:rPr>
        <w:t>斯國總產值之</w:t>
      </w:r>
      <w:r w:rsidRPr="00B62B1D">
        <w:rPr>
          <w:lang w:eastAsia="zh-TW"/>
        </w:rPr>
        <w:t>44%</w:t>
      </w:r>
      <w:r w:rsidRPr="00B62B1D">
        <w:rPr>
          <w:lang w:eastAsia="zh-TW"/>
        </w:rPr>
        <w:t>，汽車出口</w:t>
      </w:r>
      <w:proofErr w:type="gramStart"/>
      <w:r w:rsidRPr="00B62B1D">
        <w:rPr>
          <w:lang w:eastAsia="zh-TW"/>
        </w:rPr>
        <w:t>佔</w:t>
      </w:r>
      <w:proofErr w:type="gramEnd"/>
      <w:r w:rsidRPr="00B62B1D">
        <w:rPr>
          <w:lang w:eastAsia="zh-TW"/>
        </w:rPr>
        <w:t>斯國出口總額亦高達</w:t>
      </w:r>
      <w:r w:rsidRPr="00B62B1D">
        <w:rPr>
          <w:lang w:eastAsia="zh-TW"/>
        </w:rPr>
        <w:t>40%</w:t>
      </w:r>
      <w:r w:rsidRPr="00B62B1D">
        <w:rPr>
          <w:lang w:eastAsia="zh-TW"/>
        </w:rPr>
        <w:t>。斯洛伐克汽車產業供應鏈總計僱用</w:t>
      </w:r>
      <w:r w:rsidRPr="00B62B1D">
        <w:rPr>
          <w:lang w:eastAsia="zh-TW"/>
        </w:rPr>
        <w:t>12.58</w:t>
      </w:r>
      <w:r w:rsidRPr="00B62B1D">
        <w:rPr>
          <w:lang w:eastAsia="zh-TW"/>
        </w:rPr>
        <w:t>萬人。</w:t>
      </w:r>
    </w:p>
    <w:p w:rsidR="00E87A50" w:rsidRPr="00B62B1D" w:rsidRDefault="00E87A50" w:rsidP="00E87A50">
      <w:pPr>
        <w:pStyle w:val="af2"/>
        <w:ind w:left="945" w:firstLine="472"/>
        <w:rPr>
          <w:lang w:eastAsia="zh-TW"/>
        </w:rPr>
      </w:pPr>
      <w:proofErr w:type="gramStart"/>
      <w:r w:rsidRPr="00B62B1D">
        <w:rPr>
          <w:lang w:eastAsia="zh-TW"/>
        </w:rPr>
        <w:t>此外，</w:t>
      </w:r>
      <w:proofErr w:type="gramEnd"/>
      <w:r w:rsidRPr="00B62B1D">
        <w:rPr>
          <w:lang w:eastAsia="zh-TW"/>
        </w:rPr>
        <w:t>英國</w:t>
      </w:r>
      <w:r w:rsidRPr="00B62B1D">
        <w:rPr>
          <w:lang w:eastAsia="zh-TW"/>
        </w:rPr>
        <w:t>Jagar Land Rover</w:t>
      </w:r>
      <w:r w:rsidRPr="00B62B1D">
        <w:rPr>
          <w:lang w:eastAsia="zh-TW"/>
        </w:rPr>
        <w:t>公司計畫設立工廠於</w:t>
      </w:r>
      <w:r w:rsidRPr="00B62B1D">
        <w:rPr>
          <w:lang w:eastAsia="zh-TW"/>
        </w:rPr>
        <w:t>2016</w:t>
      </w:r>
      <w:r w:rsidRPr="00B62B1D">
        <w:rPr>
          <w:lang w:eastAsia="zh-TW"/>
        </w:rPr>
        <w:t>年動工興建，預定</w:t>
      </w:r>
      <w:r w:rsidRPr="00B62B1D">
        <w:rPr>
          <w:lang w:eastAsia="zh-TW"/>
        </w:rPr>
        <w:t>2018</w:t>
      </w:r>
      <w:r w:rsidRPr="00B62B1D">
        <w:rPr>
          <w:lang w:eastAsia="zh-TW"/>
        </w:rPr>
        <w:t>年</w:t>
      </w:r>
      <w:r w:rsidRPr="00B62B1D">
        <w:rPr>
          <w:lang w:eastAsia="zh-TW"/>
        </w:rPr>
        <w:t>9</w:t>
      </w:r>
      <w:r w:rsidRPr="00B62B1D">
        <w:rPr>
          <w:lang w:eastAsia="zh-TW"/>
        </w:rPr>
        <w:t>月投產，預期年產量可達</w:t>
      </w:r>
      <w:r w:rsidRPr="00B62B1D">
        <w:rPr>
          <w:lang w:eastAsia="zh-TW"/>
        </w:rPr>
        <w:t>15</w:t>
      </w:r>
      <w:r w:rsidRPr="00B62B1D">
        <w:rPr>
          <w:lang w:eastAsia="zh-TW"/>
        </w:rPr>
        <w:t>萬輛至</w:t>
      </w:r>
      <w:r w:rsidRPr="00B62B1D">
        <w:rPr>
          <w:lang w:eastAsia="zh-TW"/>
        </w:rPr>
        <w:t>30</w:t>
      </w:r>
      <w:r w:rsidRPr="00B62B1D">
        <w:rPr>
          <w:lang w:eastAsia="zh-TW"/>
        </w:rPr>
        <w:t>萬輛；該投資案可為斯國增加</w:t>
      </w:r>
      <w:r w:rsidRPr="00B62B1D">
        <w:rPr>
          <w:lang w:eastAsia="zh-TW"/>
        </w:rPr>
        <w:t>2,000</w:t>
      </w:r>
      <w:r w:rsidRPr="00B62B1D">
        <w:rPr>
          <w:lang w:eastAsia="zh-TW"/>
        </w:rPr>
        <w:t>至</w:t>
      </w:r>
      <w:r w:rsidRPr="00B62B1D">
        <w:rPr>
          <w:lang w:eastAsia="zh-TW"/>
        </w:rPr>
        <w:t>4,000</w:t>
      </w:r>
      <w:r w:rsidRPr="00B62B1D">
        <w:rPr>
          <w:lang w:eastAsia="zh-TW"/>
        </w:rPr>
        <w:t>個就業機會。</w:t>
      </w:r>
    </w:p>
    <w:p w:rsidR="00E87A50" w:rsidRPr="00B62B1D" w:rsidRDefault="00E87A50" w:rsidP="00E87A50">
      <w:pPr>
        <w:pStyle w:val="af0"/>
        <w:ind w:left="945" w:hanging="709"/>
      </w:pPr>
      <w:r w:rsidRPr="00B62B1D">
        <w:t>（二）資訊電子業</w:t>
      </w:r>
    </w:p>
    <w:p w:rsidR="00E87A50" w:rsidRPr="00B62B1D" w:rsidRDefault="00E87A50" w:rsidP="00E87A50">
      <w:pPr>
        <w:pStyle w:val="af2"/>
        <w:ind w:left="945" w:firstLine="472"/>
        <w:rPr>
          <w:lang w:eastAsia="zh-TW"/>
        </w:rPr>
      </w:pPr>
      <w:r w:rsidRPr="00B62B1D">
        <w:rPr>
          <w:lang w:eastAsia="zh-TW"/>
        </w:rPr>
        <w:t>斯國資通訊</w:t>
      </w:r>
      <w:r w:rsidR="00B62B1D">
        <w:rPr>
          <w:lang w:eastAsia="zh-TW"/>
        </w:rPr>
        <w:t>（</w:t>
      </w:r>
      <w:r w:rsidRPr="00B62B1D">
        <w:rPr>
          <w:lang w:eastAsia="zh-TW"/>
        </w:rPr>
        <w:t>ICT</w:t>
      </w:r>
      <w:r w:rsidRPr="00B62B1D">
        <w:rPr>
          <w:lang w:eastAsia="zh-TW"/>
        </w:rPr>
        <w:t>）產業約有</w:t>
      </w:r>
      <w:r w:rsidRPr="00B62B1D">
        <w:rPr>
          <w:lang w:eastAsia="zh-TW"/>
        </w:rPr>
        <w:t>52</w:t>
      </w:r>
      <w:r w:rsidRPr="00B62B1D">
        <w:rPr>
          <w:lang w:eastAsia="zh-TW"/>
        </w:rPr>
        <w:t>家公司，該產業產值約</w:t>
      </w:r>
      <w:proofErr w:type="gramStart"/>
      <w:r w:rsidRPr="00B62B1D">
        <w:rPr>
          <w:lang w:eastAsia="zh-TW"/>
        </w:rPr>
        <w:t>佔</w:t>
      </w:r>
      <w:proofErr w:type="gramEnd"/>
      <w:r w:rsidRPr="00B62B1D">
        <w:rPr>
          <w:lang w:eastAsia="zh-TW"/>
        </w:rPr>
        <w:t>4.5%</w:t>
      </w:r>
      <w:r w:rsidRPr="00B62B1D">
        <w:rPr>
          <w:lang w:eastAsia="zh-TW"/>
        </w:rPr>
        <w:t>斯國生產毛額，約當</w:t>
      </w:r>
      <w:r w:rsidRPr="00B62B1D">
        <w:rPr>
          <w:lang w:eastAsia="zh-TW"/>
        </w:rPr>
        <w:t>35</w:t>
      </w:r>
      <w:r w:rsidRPr="00B62B1D">
        <w:rPr>
          <w:lang w:eastAsia="zh-TW"/>
        </w:rPr>
        <w:t>億歐元，整體產業約僱用</w:t>
      </w:r>
      <w:r w:rsidRPr="00B62B1D">
        <w:rPr>
          <w:lang w:eastAsia="zh-TW"/>
        </w:rPr>
        <w:t>5</w:t>
      </w:r>
      <w:r w:rsidRPr="00B62B1D">
        <w:rPr>
          <w:lang w:eastAsia="zh-TW"/>
        </w:rPr>
        <w:t>萬人，其中通訊產業約</w:t>
      </w:r>
      <w:proofErr w:type="gramStart"/>
      <w:r w:rsidRPr="00B62B1D">
        <w:rPr>
          <w:lang w:eastAsia="zh-TW"/>
        </w:rPr>
        <w:t>佔</w:t>
      </w:r>
      <w:proofErr w:type="gramEnd"/>
      <w:r w:rsidRPr="00B62B1D">
        <w:rPr>
          <w:lang w:eastAsia="zh-TW"/>
        </w:rPr>
        <w:t>1</w:t>
      </w:r>
      <w:r w:rsidRPr="00B62B1D">
        <w:rPr>
          <w:lang w:eastAsia="zh-TW"/>
        </w:rPr>
        <w:t>萬人。該產業亦多屬外人投資之國際企業：</w:t>
      </w:r>
    </w:p>
    <w:p w:rsidR="00E87A50" w:rsidRPr="00B62B1D" w:rsidRDefault="00E87A50" w:rsidP="00E87A50">
      <w:pPr>
        <w:pStyle w:val="af5"/>
        <w:ind w:left="1417" w:hanging="472"/>
      </w:pPr>
      <w:r w:rsidRPr="00B62B1D">
        <w:t>１、歐盟會員部分</w:t>
      </w:r>
    </w:p>
    <w:p w:rsidR="00E87A50" w:rsidRPr="00B62B1D" w:rsidRDefault="00E87A50" w:rsidP="00E87A50">
      <w:pPr>
        <w:pStyle w:val="afc"/>
        <w:ind w:left="1417" w:firstLine="472"/>
      </w:pPr>
      <w:r w:rsidRPr="00B62B1D">
        <w:t>以德國電子大廠西門子（</w:t>
      </w:r>
      <w:r w:rsidRPr="00B62B1D">
        <w:t>Siemens</w:t>
      </w:r>
      <w:r w:rsidRPr="00B62B1D">
        <w:t>）僱用</w:t>
      </w:r>
      <w:r w:rsidRPr="00B62B1D">
        <w:t>3,471</w:t>
      </w:r>
      <w:r w:rsidRPr="00B62B1D">
        <w:t>名員工為最多，</w:t>
      </w:r>
      <w:r w:rsidRPr="00B62B1D">
        <w:t>2013</w:t>
      </w:r>
      <w:r w:rsidRPr="00B62B1D">
        <w:t>年營業額達</w:t>
      </w:r>
      <w:r w:rsidRPr="00B62B1D">
        <w:t>5</w:t>
      </w:r>
      <w:r w:rsidRPr="00B62B1D">
        <w:t>億</w:t>
      </w:r>
      <w:r w:rsidRPr="00B62B1D">
        <w:t>970</w:t>
      </w:r>
      <w:r w:rsidRPr="00B62B1D">
        <w:t>萬歐元，較</w:t>
      </w:r>
      <w:r w:rsidRPr="00B62B1D">
        <w:t>2012</w:t>
      </w:r>
      <w:r w:rsidRPr="00B62B1D">
        <w:t>年衰退</w:t>
      </w:r>
      <w:r w:rsidRPr="00B62B1D">
        <w:t>4.2%</w:t>
      </w:r>
      <w:r w:rsidRPr="00B62B1D">
        <w:t>，其中西門子軟體事業群，即</w:t>
      </w:r>
      <w:r w:rsidRPr="00B62B1D">
        <w:t>Siemens Program and System Engineering</w:t>
      </w:r>
      <w:r w:rsidRPr="00B62B1D">
        <w:t>，所</w:t>
      </w:r>
      <w:r w:rsidR="00F56336">
        <w:t>雇員</w:t>
      </w:r>
      <w:r w:rsidRPr="00B62B1D">
        <w:t>工亦達</w:t>
      </w:r>
      <w:r w:rsidRPr="00B62B1D">
        <w:t>1,102</w:t>
      </w:r>
      <w:r w:rsidRPr="00B62B1D">
        <w:t>人，分別在</w:t>
      </w:r>
      <w:r w:rsidRPr="00B62B1D">
        <w:rPr>
          <w:lang w:val="sk-SK"/>
        </w:rPr>
        <w:t>Žilina</w:t>
      </w:r>
      <w:r w:rsidRPr="00B62B1D">
        <w:rPr>
          <w:lang w:val="sk-SK"/>
        </w:rPr>
        <w:t>、</w:t>
      </w:r>
      <w:r w:rsidRPr="00B62B1D">
        <w:rPr>
          <w:lang w:val="sk-SK"/>
        </w:rPr>
        <w:t>Piestany</w:t>
      </w:r>
      <w:r w:rsidRPr="00B62B1D">
        <w:rPr>
          <w:lang w:val="sk-SK"/>
        </w:rPr>
        <w:t>及</w:t>
      </w:r>
      <w:r w:rsidRPr="00B62B1D">
        <w:rPr>
          <w:lang w:val="sk-SK"/>
        </w:rPr>
        <w:t>Košice</w:t>
      </w:r>
      <w:r w:rsidRPr="00B62B1D">
        <w:rPr>
          <w:lang w:val="sk-SK"/>
        </w:rPr>
        <w:t>等三地設有營運據點。由於西門子集團自</w:t>
      </w:r>
      <w:r w:rsidRPr="00B62B1D">
        <w:rPr>
          <w:lang w:val="sk-SK"/>
        </w:rPr>
        <w:t>2007</w:t>
      </w:r>
      <w:r w:rsidRPr="00B62B1D">
        <w:rPr>
          <w:lang w:val="sk-SK"/>
        </w:rPr>
        <w:t>年</w:t>
      </w:r>
      <w:r w:rsidRPr="00B62B1D">
        <w:rPr>
          <w:lang w:val="sk-SK"/>
        </w:rPr>
        <w:t>2</w:t>
      </w:r>
      <w:r w:rsidRPr="00B62B1D">
        <w:rPr>
          <w:lang w:val="sk-SK"/>
        </w:rPr>
        <w:t>月</w:t>
      </w:r>
      <w:r w:rsidRPr="00B62B1D">
        <w:rPr>
          <w:lang w:val="sk-SK"/>
        </w:rPr>
        <w:t>1</w:t>
      </w:r>
      <w:r w:rsidRPr="00B62B1D">
        <w:rPr>
          <w:lang w:val="sk-SK"/>
        </w:rPr>
        <w:t>日起將旗下資訊科技領域之相關子企業合併為西門子資訊科技解決方案及服務集團（</w:t>
      </w:r>
      <w:r w:rsidRPr="00B62B1D">
        <w:rPr>
          <w:lang w:val="sk-SK"/>
        </w:rPr>
        <w:t>Siemens IT Solutions and Services, Siemens IT Sas</w:t>
      </w:r>
      <w:r w:rsidRPr="00B62B1D">
        <w:rPr>
          <w:lang w:val="sk-SK"/>
        </w:rPr>
        <w:t>），其在斯國前所設立之西門子商業服務（</w:t>
      </w:r>
      <w:r w:rsidRPr="00B62B1D">
        <w:rPr>
          <w:lang w:val="sk-SK"/>
        </w:rPr>
        <w:t>Siemens Business Services, SBS</w:t>
      </w:r>
      <w:r w:rsidRPr="00B62B1D">
        <w:rPr>
          <w:lang w:val="sk-SK"/>
        </w:rPr>
        <w:t>）亦隨之更名。</w:t>
      </w:r>
      <w:proofErr w:type="gramStart"/>
      <w:r w:rsidRPr="00B62B1D">
        <w:rPr>
          <w:lang w:val="sk-SK"/>
        </w:rPr>
        <w:t>其他資</w:t>
      </w:r>
      <w:proofErr w:type="gramEnd"/>
      <w:r w:rsidRPr="00B62B1D">
        <w:rPr>
          <w:lang w:val="sk-SK"/>
        </w:rPr>
        <w:t>通訊之歐商公司則多集中在電信服務業，如德商</w:t>
      </w:r>
      <w:r w:rsidRPr="00B62B1D">
        <w:rPr>
          <w:lang w:val="sk-SK"/>
        </w:rPr>
        <w:t>T-Systems</w:t>
      </w:r>
      <w:r w:rsidRPr="00B62B1D">
        <w:rPr>
          <w:lang w:val="sk-SK"/>
        </w:rPr>
        <w:t>約</w:t>
      </w:r>
      <w:r w:rsidR="004C5A61">
        <w:rPr>
          <w:lang w:val="sk-SK"/>
        </w:rPr>
        <w:t>僱用</w:t>
      </w:r>
      <w:r w:rsidRPr="00B62B1D">
        <w:rPr>
          <w:lang w:val="sk-SK"/>
        </w:rPr>
        <w:t>2,592</w:t>
      </w:r>
      <w:r w:rsidRPr="00B62B1D">
        <w:rPr>
          <w:lang w:val="sk-SK"/>
        </w:rPr>
        <w:t>名員工、法商</w:t>
      </w:r>
      <w:r w:rsidRPr="00B62B1D">
        <w:rPr>
          <w:lang w:val="sk-SK"/>
        </w:rPr>
        <w:t>Orange Slovensko</w:t>
      </w:r>
      <w:r w:rsidR="004C5A61">
        <w:rPr>
          <w:lang w:val="sk-SK"/>
        </w:rPr>
        <w:t>僱用</w:t>
      </w:r>
      <w:r w:rsidRPr="00B62B1D">
        <w:rPr>
          <w:lang w:val="sk-SK"/>
        </w:rPr>
        <w:t>1,333</w:t>
      </w:r>
      <w:r w:rsidRPr="00B62B1D">
        <w:rPr>
          <w:lang w:val="sk-SK"/>
        </w:rPr>
        <w:t>名員工及捷克商</w:t>
      </w:r>
      <w:r w:rsidRPr="00B62B1D">
        <w:rPr>
          <w:lang w:val="sk-SK"/>
        </w:rPr>
        <w:t>O2 Slovakia</w:t>
      </w:r>
      <w:r w:rsidR="004C5A61">
        <w:rPr>
          <w:lang w:val="sk-SK"/>
        </w:rPr>
        <w:t>僱用</w:t>
      </w:r>
      <w:r w:rsidRPr="00B62B1D">
        <w:rPr>
          <w:lang w:val="sk-SK"/>
        </w:rPr>
        <w:t>396</w:t>
      </w:r>
      <w:r w:rsidRPr="00B62B1D">
        <w:rPr>
          <w:lang w:val="sk-SK"/>
        </w:rPr>
        <w:lastRenderedPageBreak/>
        <w:t>名員工，其他尚有</w:t>
      </w:r>
      <w:r w:rsidRPr="00B62B1D">
        <w:rPr>
          <w:lang w:val="sk-SK"/>
        </w:rPr>
        <w:t>IT</w:t>
      </w:r>
      <w:r w:rsidRPr="00B62B1D">
        <w:rPr>
          <w:lang w:val="sk-SK"/>
        </w:rPr>
        <w:t>系統整合服務公司如法商</w:t>
      </w:r>
      <w:r w:rsidRPr="00B62B1D">
        <w:rPr>
          <w:lang w:val="sk-SK"/>
        </w:rPr>
        <w:t>Atos IT Solutions &amp; Service</w:t>
      </w:r>
      <w:r w:rsidR="004C5A61">
        <w:rPr>
          <w:lang w:val="sk-SK"/>
        </w:rPr>
        <w:t>僱用</w:t>
      </w:r>
      <w:r w:rsidRPr="00B62B1D">
        <w:rPr>
          <w:lang w:val="sk-SK"/>
        </w:rPr>
        <w:t>341</w:t>
      </w:r>
      <w:r w:rsidRPr="00B62B1D">
        <w:rPr>
          <w:lang w:val="sk-SK"/>
        </w:rPr>
        <w:t>名員工。</w:t>
      </w:r>
    </w:p>
    <w:p w:rsidR="00E87A50" w:rsidRPr="00B62B1D" w:rsidRDefault="00E87A50" w:rsidP="00E87A50">
      <w:pPr>
        <w:pStyle w:val="af5"/>
        <w:ind w:left="1417" w:hanging="472"/>
      </w:pPr>
      <w:r w:rsidRPr="00B62B1D">
        <w:rPr>
          <w:lang w:val="sk-SK"/>
        </w:rPr>
        <w:t>２、非</w:t>
      </w:r>
      <w:r w:rsidRPr="00B62B1D">
        <w:t>歐盟會員部分</w:t>
      </w:r>
    </w:p>
    <w:p w:rsidR="00E87A50" w:rsidRPr="00B62B1D" w:rsidRDefault="00E87A50" w:rsidP="00E87A50">
      <w:pPr>
        <w:pStyle w:val="12"/>
        <w:ind w:left="1772" w:hanging="591"/>
      </w:pPr>
      <w:r w:rsidRPr="00B62B1D">
        <w:t>（</w:t>
      </w:r>
      <w:r w:rsidRPr="00B62B1D">
        <w:t>1</w:t>
      </w:r>
      <w:r w:rsidRPr="00B62B1D">
        <w:t>）美商</w:t>
      </w:r>
    </w:p>
    <w:p w:rsidR="00E87A50" w:rsidRPr="00B62B1D" w:rsidRDefault="00E87A50" w:rsidP="00E87A50">
      <w:pPr>
        <w:pStyle w:val="15"/>
        <w:ind w:left="1772" w:firstLine="472"/>
      </w:pPr>
      <w:r w:rsidRPr="00B62B1D">
        <w:t>美國資訊科技大廠惠普（</w:t>
      </w:r>
      <w:r w:rsidRPr="00B62B1D">
        <w:t>HP</w:t>
      </w:r>
      <w:r w:rsidRPr="00B62B1D">
        <w:t>）、戴爾</w:t>
      </w:r>
      <w:r w:rsidR="00B62B1D">
        <w:t>（</w:t>
      </w:r>
      <w:r w:rsidRPr="00B62B1D">
        <w:t>Dell</w:t>
      </w:r>
      <w:r w:rsidRPr="00B62B1D">
        <w:t>）及</w:t>
      </w:r>
      <w:r w:rsidRPr="00B62B1D">
        <w:t>IBM</w:t>
      </w:r>
      <w:r w:rsidRPr="00B62B1D">
        <w:t>皆在斯國首府</w:t>
      </w:r>
      <w:r w:rsidRPr="00B62B1D">
        <w:t>-Bratislava</w:t>
      </w:r>
      <w:r w:rsidRPr="00B62B1D">
        <w:t>設有區域營運中心，約聘僱</w:t>
      </w:r>
      <w:r w:rsidRPr="00B62B1D">
        <w:t>4,000</w:t>
      </w:r>
      <w:r w:rsidRPr="00B62B1D">
        <w:t>人。依據</w:t>
      </w:r>
      <w:r w:rsidRPr="00B62B1D">
        <w:t>2010</w:t>
      </w:r>
      <w:r w:rsidRPr="00B62B1D">
        <w:t>年國際數據資訊</w:t>
      </w:r>
      <w:r w:rsidR="00B62B1D">
        <w:t>（</w:t>
      </w:r>
      <w:r w:rsidRPr="00B62B1D">
        <w:t>IDC</w:t>
      </w:r>
      <w:r w:rsidRPr="00B62B1D">
        <w:t>）公司之調查資料，惠普在斯國桌上型及筆記型電腦市場佔有率高達</w:t>
      </w:r>
      <w:r w:rsidRPr="00B62B1D">
        <w:t>21%</w:t>
      </w:r>
      <w:r w:rsidRPr="00B62B1D">
        <w:t>，為斯國第一品牌，總計銷售</w:t>
      </w:r>
      <w:r w:rsidRPr="00B62B1D">
        <w:t>5</w:t>
      </w:r>
      <w:r w:rsidRPr="00B62B1D">
        <w:t>萬</w:t>
      </w:r>
      <w:r w:rsidRPr="00B62B1D">
        <w:t>5,000</w:t>
      </w:r>
      <w:r w:rsidRPr="00B62B1D">
        <w:t>台，年成長率達</w:t>
      </w:r>
      <w:r w:rsidRPr="00B62B1D">
        <w:t>24%</w:t>
      </w:r>
      <w:r w:rsidRPr="00B62B1D">
        <w:t>。技術協助等服務，約聘僱</w:t>
      </w:r>
      <w:r w:rsidRPr="00B62B1D">
        <w:t>2,100</w:t>
      </w:r>
      <w:r w:rsidRPr="00B62B1D">
        <w:t>人。另</w:t>
      </w:r>
      <w:r w:rsidRPr="00B62B1D">
        <w:t>IBM</w:t>
      </w:r>
      <w:r w:rsidRPr="00B62B1D">
        <w:t>在斯戴爾前已於</w:t>
      </w:r>
      <w:r w:rsidRPr="00B62B1D">
        <w:t>2003</w:t>
      </w:r>
      <w:r w:rsidRPr="00B62B1D">
        <w:t>年在斯國設立營運據點，主要業務包括：提供會計、行銷、人力資源及國首府之營運中心之業務亦不斷成長，目前僱用員工已達</w:t>
      </w:r>
      <w:r w:rsidRPr="00B62B1D">
        <w:t>5,000</w:t>
      </w:r>
      <w:r w:rsidRPr="00B62B1D">
        <w:t>人。</w:t>
      </w:r>
    </w:p>
    <w:p w:rsidR="00E87A50" w:rsidRPr="00B62B1D" w:rsidRDefault="00E87A50" w:rsidP="00E87A50">
      <w:pPr>
        <w:pStyle w:val="12"/>
        <w:ind w:left="1772" w:hanging="591"/>
      </w:pPr>
      <w:r w:rsidRPr="00B62B1D">
        <w:t>（</w:t>
      </w:r>
      <w:r w:rsidRPr="00B62B1D">
        <w:t>2</w:t>
      </w:r>
      <w:r w:rsidRPr="00B62B1D">
        <w:t>）日商</w:t>
      </w:r>
    </w:p>
    <w:p w:rsidR="00E87A50" w:rsidRPr="00B62B1D" w:rsidRDefault="00E87A50" w:rsidP="00E87A50">
      <w:pPr>
        <w:pStyle w:val="15"/>
        <w:ind w:left="1772" w:firstLine="472"/>
      </w:pPr>
      <w:r w:rsidRPr="00B62B1D">
        <w:t>日本新力（</w:t>
      </w:r>
      <w:r w:rsidRPr="00B62B1D">
        <w:t>Sony</w:t>
      </w:r>
      <w:r w:rsidRPr="00B62B1D">
        <w:t>）為調整產業布局，關閉原</w:t>
      </w:r>
      <w:proofErr w:type="gramStart"/>
      <w:r w:rsidRPr="00B62B1D">
        <w:t>在斯西</w:t>
      </w:r>
      <w:proofErr w:type="gramEnd"/>
      <w:r w:rsidRPr="00B62B1D">
        <w:t>Trnava</w:t>
      </w:r>
      <w:r w:rsidRPr="00B62B1D">
        <w:t>之舊廠，將該廠之液晶電視產線全部移至</w:t>
      </w:r>
      <w:r w:rsidRPr="00B62B1D">
        <w:t>Nit ra</w:t>
      </w:r>
      <w:r w:rsidRPr="00B62B1D">
        <w:t>新廠。</w:t>
      </w:r>
      <w:r w:rsidRPr="00B62B1D">
        <w:t>Nitra</w:t>
      </w:r>
      <w:r w:rsidRPr="00B62B1D">
        <w:t>新廠已自</w:t>
      </w:r>
      <w:r w:rsidRPr="00B62B1D">
        <w:t>2008</w:t>
      </w:r>
      <w:r w:rsidRPr="00B62B1D">
        <w:t>年</w:t>
      </w:r>
      <w:r w:rsidRPr="00B62B1D">
        <w:t>4</w:t>
      </w:r>
      <w:r w:rsidRPr="00B62B1D">
        <w:t>月起全面量產，每年約生產</w:t>
      </w:r>
      <w:r w:rsidRPr="00B62B1D">
        <w:t>200</w:t>
      </w:r>
      <w:r w:rsidRPr="00B62B1D">
        <w:t>萬台。</w:t>
      </w:r>
      <w:r w:rsidRPr="00B62B1D">
        <w:t>Nitra</w:t>
      </w:r>
      <w:r w:rsidRPr="00B62B1D">
        <w:t>新廠規模已超越西班牙巴塞隆納廠，成為歐洲製造</w:t>
      </w:r>
      <w:r w:rsidRPr="00B62B1D">
        <w:t>Bravia</w:t>
      </w:r>
      <w:r w:rsidRPr="00B62B1D">
        <w:t>液晶電視之最大生產基地，</w:t>
      </w:r>
      <w:r w:rsidRPr="00B62B1D">
        <w:t>2009</w:t>
      </w:r>
      <w:r w:rsidRPr="00B62B1D">
        <w:t>年</w:t>
      </w:r>
      <w:r w:rsidRPr="00B62B1D">
        <w:t>Nitra</w:t>
      </w:r>
      <w:r w:rsidRPr="00B62B1D">
        <w:t>新廠</w:t>
      </w:r>
      <w:r w:rsidR="004C5A61">
        <w:t>僱用</w:t>
      </w:r>
      <w:r w:rsidRPr="00B62B1D">
        <w:t>員工計達</w:t>
      </w:r>
      <w:r w:rsidRPr="00B62B1D">
        <w:t>2,500</w:t>
      </w:r>
      <w:r w:rsidRPr="00B62B1D">
        <w:t>人，現為</w:t>
      </w:r>
      <w:proofErr w:type="gramStart"/>
      <w:r w:rsidRPr="00B62B1D">
        <w:t>我商鴻海</w:t>
      </w:r>
      <w:proofErr w:type="gramEnd"/>
      <w:r w:rsidRPr="00B62B1D">
        <w:t>科技集團（</w:t>
      </w:r>
      <w:r w:rsidRPr="00B62B1D">
        <w:t>Foxconn</w:t>
      </w:r>
      <w:r w:rsidRPr="00B62B1D">
        <w:t>）</w:t>
      </w:r>
      <w:proofErr w:type="gramStart"/>
      <w:r w:rsidRPr="00B62B1D">
        <w:t>併</w:t>
      </w:r>
      <w:proofErr w:type="gramEnd"/>
      <w:r w:rsidRPr="00B62B1D">
        <w:t>購。</w:t>
      </w:r>
    </w:p>
    <w:p w:rsidR="00E87A50" w:rsidRPr="00B62B1D" w:rsidRDefault="00E87A50" w:rsidP="00E87A50">
      <w:pPr>
        <w:pStyle w:val="15"/>
        <w:ind w:left="1772" w:firstLine="472"/>
      </w:pPr>
      <w:r w:rsidRPr="00B62B1D">
        <w:t>新力在斯國之投資，已成功吸引其協力廠如韓商</w:t>
      </w:r>
      <w:r w:rsidRPr="00B62B1D">
        <w:t>Daidong</w:t>
      </w:r>
      <w:r w:rsidRPr="00B62B1D">
        <w:t>投資約</w:t>
      </w:r>
      <w:r w:rsidRPr="00B62B1D">
        <w:t>1,050</w:t>
      </w:r>
      <w:r w:rsidRPr="00B62B1D">
        <w:t>萬歐元進駐同一工業區並開始試行生產液晶電視塑膠配件。另西班牙之</w:t>
      </w:r>
      <w:r w:rsidRPr="00B62B1D">
        <w:t>Farguell</w:t>
      </w:r>
      <w:r w:rsidRPr="00B62B1D">
        <w:t>亦接踵於該工業區投資約</w:t>
      </w:r>
      <w:r w:rsidRPr="00B62B1D">
        <w:t>570</w:t>
      </w:r>
      <w:r w:rsidRPr="00B62B1D">
        <w:t>萬歐元，生產液晶電視金屬支架。</w:t>
      </w:r>
    </w:p>
    <w:p w:rsidR="00E87A50" w:rsidRPr="00B62B1D" w:rsidRDefault="00E87A50" w:rsidP="00E87A50">
      <w:pPr>
        <w:pStyle w:val="12"/>
        <w:ind w:left="1772" w:hanging="591"/>
      </w:pPr>
      <w:r w:rsidRPr="00B62B1D">
        <w:t>（</w:t>
      </w:r>
      <w:r w:rsidRPr="00B62B1D">
        <w:t>3</w:t>
      </w:r>
      <w:r w:rsidRPr="00B62B1D">
        <w:t>）韓商</w:t>
      </w:r>
    </w:p>
    <w:p w:rsidR="00E87A50" w:rsidRPr="00B62B1D" w:rsidRDefault="00E87A50" w:rsidP="00E87A50">
      <w:pPr>
        <w:pStyle w:val="15"/>
        <w:ind w:left="1772" w:firstLine="472"/>
      </w:pPr>
      <w:r w:rsidRPr="00B62B1D">
        <w:t>根據駐斯洛伐克韓國大使館報告指出，目前位於斯洛伐克之</w:t>
      </w:r>
      <w:r w:rsidRPr="00B62B1D">
        <w:lastRenderedPageBreak/>
        <w:t>90</w:t>
      </w:r>
      <w:r w:rsidRPr="00B62B1D">
        <w:t>家韓國公司總投資額為</w:t>
      </w:r>
      <w:r w:rsidRPr="00B62B1D">
        <w:t>10</w:t>
      </w:r>
      <w:r w:rsidRPr="00B62B1D">
        <w:t>億歐元</w:t>
      </w:r>
      <w:r w:rsidR="00B62B1D">
        <w:t>，</w:t>
      </w:r>
      <w:r w:rsidRPr="00B62B1D">
        <w:t>約有</w:t>
      </w:r>
      <w:r w:rsidRPr="00B62B1D">
        <w:t>2,000</w:t>
      </w:r>
      <w:r w:rsidRPr="00B62B1D">
        <w:t>個韓國僑民旅居斯國。</w:t>
      </w:r>
      <w:r w:rsidRPr="00B62B1D">
        <w:t>2012</w:t>
      </w:r>
      <w:r w:rsidRPr="00B62B1D">
        <w:t>年韓國受惠韓歐盟</w:t>
      </w:r>
      <w:r w:rsidRPr="00B62B1D">
        <w:t>FTA</w:t>
      </w:r>
      <w:r w:rsidRPr="00B62B1D">
        <w:t>，</w:t>
      </w:r>
      <w:proofErr w:type="gramStart"/>
      <w:r w:rsidRPr="00B62B1D">
        <w:t>韓斯雙邊貿易</w:t>
      </w:r>
      <w:proofErr w:type="gramEnd"/>
      <w:r w:rsidRPr="00B62B1D">
        <w:t>成長達</w:t>
      </w:r>
      <w:r w:rsidRPr="00B62B1D">
        <w:t>33.3%</w:t>
      </w:r>
      <w:proofErr w:type="gramStart"/>
      <w:r w:rsidRPr="00B62B1D">
        <w:t>（註</w:t>
      </w:r>
      <w:proofErr w:type="gramEnd"/>
      <w:r w:rsidRPr="00B62B1D">
        <w:t>：以進口取代加工製造</w:t>
      </w:r>
      <w:proofErr w:type="gramStart"/>
      <w:r w:rsidRPr="00B62B1D">
        <w:t>）</w:t>
      </w:r>
      <w:proofErr w:type="gramEnd"/>
      <w:r w:rsidRPr="00B62B1D">
        <w:t>。韓國三星電子（</w:t>
      </w:r>
      <w:r w:rsidRPr="00B62B1D">
        <w:t>Samsung Electronics</w:t>
      </w:r>
      <w:r w:rsidRPr="00B62B1D">
        <w:t>）早於</w:t>
      </w:r>
      <w:r w:rsidRPr="00B62B1D">
        <w:t>1998</w:t>
      </w:r>
      <w:r w:rsidRPr="00B62B1D">
        <w:t>年左右即前來斯國設廠，其在斯國西部</w:t>
      </w:r>
      <w:r w:rsidRPr="00B62B1D">
        <w:t>Galanta</w:t>
      </w:r>
      <w:r w:rsidRPr="00B62B1D">
        <w:t>鎮的工廠，目前員工已高達</w:t>
      </w:r>
      <w:r w:rsidRPr="00B62B1D">
        <w:t>4,478</w:t>
      </w:r>
      <w:r w:rsidRPr="00B62B1D">
        <w:t>人，其中外籍員工約為</w:t>
      </w:r>
      <w:r w:rsidRPr="00B62B1D">
        <w:t>1,876</w:t>
      </w:r>
      <w:r w:rsidRPr="00B62B1D">
        <w:t>人，三星</w:t>
      </w:r>
      <w:r w:rsidRPr="00B62B1D">
        <w:t>Galanta</w:t>
      </w:r>
      <w:r w:rsidRPr="00B62B1D">
        <w:t>廠已成該公司歐洲第一大廠。</w:t>
      </w:r>
      <w:r w:rsidRPr="00B62B1D">
        <w:t>2007</w:t>
      </w:r>
      <w:r w:rsidRPr="00B62B1D">
        <w:t>年</w:t>
      </w:r>
      <w:r w:rsidRPr="00B62B1D">
        <w:t>3</w:t>
      </w:r>
      <w:r w:rsidRPr="00B62B1D">
        <w:t>月三星又投資約</w:t>
      </w:r>
      <w:r w:rsidRPr="00B62B1D">
        <w:t>3</w:t>
      </w:r>
      <w:r w:rsidRPr="00B62B1D">
        <w:t>億</w:t>
      </w:r>
      <w:r w:rsidRPr="00B62B1D">
        <w:t>3,000</w:t>
      </w:r>
      <w:r w:rsidRPr="00B62B1D">
        <w:t>萬歐元，在斯國西部大城</w:t>
      </w:r>
      <w:r w:rsidRPr="00B62B1D">
        <w:t>Trnava</w:t>
      </w:r>
      <w:r w:rsidRPr="00B62B1D">
        <w:t>南郊之</w:t>
      </w:r>
      <w:r w:rsidRPr="00B62B1D">
        <w:t>Voderady</w:t>
      </w:r>
      <w:r w:rsidRPr="00B62B1D">
        <w:t>鎮設廠製造液晶電視後端模組（</w:t>
      </w:r>
      <w:r w:rsidRPr="00B62B1D">
        <w:t>LCM</w:t>
      </w:r>
      <w:r w:rsidRPr="00B62B1D">
        <w:t>）。該廠亦於</w:t>
      </w:r>
      <w:r w:rsidRPr="00B62B1D">
        <w:t>2008</w:t>
      </w:r>
      <w:r w:rsidRPr="00B62B1D">
        <w:t>年</w:t>
      </w:r>
      <w:r w:rsidRPr="00B62B1D">
        <w:t>1</w:t>
      </w:r>
      <w:r w:rsidRPr="00B62B1D">
        <w:t>月</w:t>
      </w:r>
      <w:r w:rsidRPr="00B62B1D">
        <w:t>7</w:t>
      </w:r>
      <w:r w:rsidRPr="00B62B1D">
        <w:t>日開工，計創造</w:t>
      </w:r>
      <w:r w:rsidRPr="00B62B1D">
        <w:t>1,000</w:t>
      </w:r>
      <w:r w:rsidRPr="00B62B1D">
        <w:t>個工作機會。該</w:t>
      </w:r>
      <w:proofErr w:type="gramStart"/>
      <w:r w:rsidRPr="00B62B1D">
        <w:t>投資案斯國</w:t>
      </w:r>
      <w:proofErr w:type="gramEnd"/>
      <w:r w:rsidRPr="00B62B1D">
        <w:t>政府計提供約</w:t>
      </w:r>
      <w:r w:rsidRPr="00B62B1D">
        <w:t>8,100</w:t>
      </w:r>
      <w:r w:rsidRPr="00B62B1D">
        <w:t>萬歐元之投資優惠（總投資額之</w:t>
      </w:r>
      <w:r w:rsidRPr="00B62B1D">
        <w:t>24%</w:t>
      </w:r>
      <w:r w:rsidRPr="00B62B1D">
        <w:t>），</w:t>
      </w:r>
      <w:proofErr w:type="gramStart"/>
      <w:r w:rsidRPr="00B62B1D">
        <w:t>同時斯</w:t>
      </w:r>
      <w:proofErr w:type="gramEnd"/>
      <w:r w:rsidRPr="00B62B1D">
        <w:t>國將</w:t>
      </w:r>
      <w:proofErr w:type="gramStart"/>
      <w:r w:rsidRPr="00B62B1D">
        <w:t>挹</w:t>
      </w:r>
      <w:proofErr w:type="gramEnd"/>
      <w:r w:rsidRPr="00B62B1D">
        <w:t>注約</w:t>
      </w:r>
      <w:r w:rsidRPr="00B62B1D">
        <w:t>4,800</w:t>
      </w:r>
      <w:r w:rsidRPr="00B62B1D">
        <w:t>萬歐元，以供改善當地基礎建設及支應土地開發，三星電子相對亦須給予所</w:t>
      </w:r>
      <w:proofErr w:type="gramStart"/>
      <w:r w:rsidRPr="00B62B1D">
        <w:t>僱</w:t>
      </w:r>
      <w:proofErr w:type="gramEnd"/>
      <w:r w:rsidRPr="00B62B1D">
        <w:t>勞工</w:t>
      </w:r>
      <w:r w:rsidRPr="00B62B1D">
        <w:t>765</w:t>
      </w:r>
      <w:r w:rsidRPr="00B62B1D">
        <w:t>歐元之最低保障月薪。</w:t>
      </w:r>
      <w:r w:rsidRPr="00B62B1D">
        <w:t>2010</w:t>
      </w:r>
      <w:r w:rsidRPr="00B62B1D">
        <w:t>年三星銷售額計達</w:t>
      </w:r>
      <w:r w:rsidRPr="00B62B1D">
        <w:t>32</w:t>
      </w:r>
      <w:r w:rsidRPr="00B62B1D">
        <w:t>億</w:t>
      </w:r>
      <w:r w:rsidRPr="00B62B1D">
        <w:t>5,000</w:t>
      </w:r>
      <w:r w:rsidRPr="00B62B1D">
        <w:t>萬歐元，較</w:t>
      </w:r>
      <w:r w:rsidRPr="00B62B1D">
        <w:t>2009</w:t>
      </w:r>
      <w:r w:rsidRPr="00B62B1D">
        <w:t>年成長</w:t>
      </w:r>
      <w:r w:rsidRPr="00B62B1D">
        <w:t>2.6%</w:t>
      </w:r>
      <w:r w:rsidRPr="00B62B1D">
        <w:t>，其中液晶電視產量已近</w:t>
      </w:r>
      <w:r w:rsidRPr="00B62B1D">
        <w:t>600</w:t>
      </w:r>
      <w:r w:rsidRPr="00B62B1D">
        <w:t>萬台。三星自</w:t>
      </w:r>
      <w:r w:rsidRPr="00B62B1D">
        <w:t>2009</w:t>
      </w:r>
      <w:r w:rsidRPr="00B62B1D">
        <w:t>年第</w:t>
      </w:r>
      <w:r w:rsidRPr="00B62B1D">
        <w:t>1</w:t>
      </w:r>
      <w:r w:rsidRPr="00B62B1D">
        <w:t>季起，出口值已超越福斯汽車，成為斯國最大出口商。除電視機外，該</w:t>
      </w:r>
      <w:r w:rsidRPr="00B62B1D">
        <w:rPr>
          <w:rFonts w:ascii="細明體" w:eastAsia="細明體" w:hAnsi="細明體" w:cs="細明體"/>
        </w:rPr>
        <w:t>厰</w:t>
      </w:r>
      <w:r w:rsidRPr="00B62B1D">
        <w:rPr>
          <w:rFonts w:ascii="華康細圓體" w:hAnsi="華康細圓體" w:cs="華康細圓體"/>
        </w:rPr>
        <w:t>亦生產</w:t>
      </w:r>
      <w:r w:rsidRPr="00B62B1D">
        <w:t>Blue-ray</w:t>
      </w:r>
      <w:r w:rsidRPr="00B62B1D">
        <w:t>及</w:t>
      </w:r>
      <w:r w:rsidRPr="00B62B1D">
        <w:t>DVD</w:t>
      </w:r>
      <w:r w:rsidRPr="00B62B1D">
        <w:t>放影機與衛星接收器。</w:t>
      </w:r>
    </w:p>
    <w:p w:rsidR="00E87A50" w:rsidRPr="00B62B1D" w:rsidRDefault="00E87A50" w:rsidP="00E87A50">
      <w:pPr>
        <w:pStyle w:val="15"/>
        <w:ind w:left="1772" w:firstLine="472"/>
      </w:pPr>
      <w:proofErr w:type="gramStart"/>
      <w:r w:rsidRPr="00B62B1D">
        <w:t>另依斯國</w:t>
      </w:r>
      <w:proofErr w:type="gramEnd"/>
      <w:r w:rsidRPr="00B62B1D">
        <w:t>經濟部之估算，三星</w:t>
      </w:r>
      <w:proofErr w:type="gramStart"/>
      <w:r w:rsidRPr="00B62B1D">
        <w:t>新廠加計</w:t>
      </w:r>
      <w:proofErr w:type="gramEnd"/>
      <w:r w:rsidRPr="00B62B1D">
        <w:t>擬</w:t>
      </w:r>
      <w:proofErr w:type="gramStart"/>
      <w:r w:rsidRPr="00B62B1D">
        <w:t>併</w:t>
      </w:r>
      <w:proofErr w:type="gramEnd"/>
      <w:r w:rsidRPr="00B62B1D">
        <w:t>同進駐之</w:t>
      </w:r>
      <w:r w:rsidRPr="00B62B1D">
        <w:t>7</w:t>
      </w:r>
      <w:r w:rsidRPr="00B62B1D">
        <w:t>家韓國協力廠如</w:t>
      </w:r>
      <w:r w:rsidRPr="00B62B1D">
        <w:t>Samsung CHEIL</w:t>
      </w:r>
      <w:r w:rsidRPr="00B62B1D">
        <w:t>（液晶模組塑膠配件）</w:t>
      </w:r>
      <w:r w:rsidR="008B72B7">
        <w:t>、</w:t>
      </w:r>
      <w:r w:rsidRPr="00B62B1D">
        <w:t>Shinwha</w:t>
      </w:r>
      <w:r w:rsidRPr="00B62B1D">
        <w:t>（液晶模組濾光片）、</w:t>
      </w:r>
      <w:r w:rsidRPr="00B62B1D">
        <w:t>Samjin</w:t>
      </w:r>
      <w:r w:rsidRPr="00B62B1D">
        <w:t>（塑膠配件沖壓）、</w:t>
      </w:r>
      <w:r w:rsidRPr="00B62B1D">
        <w:t>Hansol</w:t>
      </w:r>
      <w:r w:rsidRPr="00B62B1D">
        <w:t>（液晶模組塑鋼配件）</w:t>
      </w:r>
      <w:r w:rsidRPr="00676D8B">
        <w:rPr>
          <w:position w:val="6"/>
          <w:sz w:val="18"/>
        </w:rPr>
        <w:footnoteReference w:id="4"/>
      </w:r>
      <w:r w:rsidRPr="00B62B1D">
        <w:t>及</w:t>
      </w:r>
      <w:r w:rsidRPr="00B62B1D">
        <w:t>Fine DNC</w:t>
      </w:r>
      <w:r w:rsidRPr="00B62B1D">
        <w:t>（模組鋼架）等，可再創造</w:t>
      </w:r>
      <w:r w:rsidRPr="00B62B1D">
        <w:t>4,500</w:t>
      </w:r>
      <w:r w:rsidRPr="00B62B1D">
        <w:t>個工作機會，總投資額約</w:t>
      </w:r>
      <w:r w:rsidRPr="00B62B1D">
        <w:t>3</w:t>
      </w:r>
      <w:r w:rsidRPr="00B62B1D">
        <w:t>億歐元。</w:t>
      </w:r>
    </w:p>
    <w:p w:rsidR="00E87A50" w:rsidRPr="00B62B1D" w:rsidRDefault="00E87A50" w:rsidP="00E87A50">
      <w:pPr>
        <w:pStyle w:val="12"/>
        <w:ind w:left="1772" w:hanging="591"/>
      </w:pPr>
      <w:r w:rsidRPr="00B62B1D">
        <w:t>（</w:t>
      </w:r>
      <w:r w:rsidRPr="00B62B1D">
        <w:t>4</w:t>
      </w:r>
      <w:r w:rsidRPr="00B62B1D">
        <w:t>）陸商</w:t>
      </w:r>
    </w:p>
    <w:p w:rsidR="00E87A50" w:rsidRPr="00B62B1D" w:rsidRDefault="00E87A50" w:rsidP="00E87A50">
      <w:pPr>
        <w:pStyle w:val="15"/>
        <w:ind w:left="1772" w:firstLine="472"/>
      </w:pPr>
      <w:r w:rsidRPr="00B62B1D">
        <w:t>中國大陸聯想集團（</w:t>
      </w:r>
      <w:r w:rsidRPr="00B62B1D">
        <w:t>Lenovo</w:t>
      </w:r>
      <w:r w:rsidRPr="00B62B1D">
        <w:t>）於</w:t>
      </w:r>
      <w:r w:rsidRPr="00B62B1D">
        <w:t>2006</w:t>
      </w:r>
      <w:r w:rsidRPr="00B62B1D">
        <w:t>年</w:t>
      </w:r>
      <w:r w:rsidRPr="00B62B1D">
        <w:t>11</w:t>
      </w:r>
      <w:r w:rsidRPr="00B62B1D">
        <w:t>月</w:t>
      </w:r>
      <w:proofErr w:type="gramStart"/>
      <w:r w:rsidRPr="00B62B1D">
        <w:t>在斯京設立</w:t>
      </w:r>
      <w:proofErr w:type="gramEnd"/>
      <w:r w:rsidRPr="00B62B1D">
        <w:t>營運</w:t>
      </w:r>
      <w:r w:rsidRPr="00B62B1D">
        <w:lastRenderedPageBreak/>
        <w:t>中心，就近服務歐洲、中東及非洲地區（</w:t>
      </w:r>
      <w:r w:rsidRPr="00B62B1D">
        <w:t>EMEA</w:t>
      </w:r>
      <w:r w:rsidRPr="00B62B1D">
        <w:t>）客戶。該營運中心可提供客服、技術支援、物流及財務等服務，</w:t>
      </w:r>
      <w:r w:rsidR="004C5A61">
        <w:t>僱用</w:t>
      </w:r>
      <w:r w:rsidRPr="00B62B1D">
        <w:t>員工約</w:t>
      </w:r>
      <w:r w:rsidRPr="00B62B1D">
        <w:t>638</w:t>
      </w:r>
      <w:r w:rsidRPr="00B62B1D">
        <w:t>名。</w:t>
      </w:r>
    </w:p>
    <w:p w:rsidR="00E87A50" w:rsidRPr="00B62B1D" w:rsidRDefault="00E87A50" w:rsidP="00E87A50">
      <w:pPr>
        <w:pStyle w:val="af0"/>
        <w:ind w:left="945" w:hanging="709"/>
      </w:pPr>
      <w:r w:rsidRPr="00B62B1D">
        <w:t>（三）物流業</w:t>
      </w:r>
    </w:p>
    <w:p w:rsidR="00E87A50" w:rsidRPr="00B62B1D" w:rsidRDefault="00E87A50" w:rsidP="00E87A50">
      <w:pPr>
        <w:pStyle w:val="af2"/>
        <w:ind w:left="945" w:firstLine="472"/>
        <w:rPr>
          <w:lang w:eastAsia="zh-TW"/>
        </w:rPr>
      </w:pPr>
      <w:r w:rsidRPr="00B62B1D">
        <w:rPr>
          <w:lang w:eastAsia="zh-TW"/>
        </w:rPr>
        <w:t>由於前述三大汽車廠先後前來</w:t>
      </w:r>
      <w:proofErr w:type="gramStart"/>
      <w:r w:rsidRPr="00B62B1D">
        <w:rPr>
          <w:lang w:eastAsia="zh-TW"/>
        </w:rPr>
        <w:t>斯國投產</w:t>
      </w:r>
      <w:proofErr w:type="gramEnd"/>
      <w:r w:rsidRPr="00B62B1D">
        <w:rPr>
          <w:lang w:eastAsia="zh-TW"/>
        </w:rPr>
        <w:t>，亦吸引相關跨國</w:t>
      </w:r>
      <w:proofErr w:type="gramStart"/>
      <w:r w:rsidRPr="00B62B1D">
        <w:rPr>
          <w:lang w:eastAsia="zh-TW"/>
        </w:rPr>
        <w:t>物流業來斯設立</w:t>
      </w:r>
      <w:proofErr w:type="gramEnd"/>
      <w:r w:rsidRPr="00B62B1D">
        <w:rPr>
          <w:lang w:eastAsia="zh-TW"/>
        </w:rPr>
        <w:t>物流中心，如英國</w:t>
      </w:r>
      <w:r w:rsidRPr="00B62B1D">
        <w:rPr>
          <w:lang w:eastAsia="zh-TW"/>
        </w:rPr>
        <w:t>Wincanton</w:t>
      </w:r>
      <w:r w:rsidRPr="00B62B1D">
        <w:rPr>
          <w:lang w:eastAsia="zh-TW"/>
        </w:rPr>
        <w:t>物流公司已前來斯國設立據點，並代為管理固特異（</w:t>
      </w:r>
      <w:r w:rsidRPr="00B62B1D">
        <w:rPr>
          <w:lang w:eastAsia="zh-TW"/>
        </w:rPr>
        <w:t>Good Year</w:t>
      </w:r>
      <w:r w:rsidRPr="00B62B1D">
        <w:rPr>
          <w:lang w:eastAsia="zh-TW"/>
        </w:rPr>
        <w:t>）輪胎公司在整個中東歐地區之物流。法國</w:t>
      </w:r>
      <w:r w:rsidRPr="00B62B1D">
        <w:rPr>
          <w:lang w:eastAsia="zh-TW"/>
        </w:rPr>
        <w:t>GEFCO</w:t>
      </w:r>
      <w:r w:rsidRPr="00B62B1D">
        <w:rPr>
          <w:lang w:eastAsia="zh-TW"/>
        </w:rPr>
        <w:t>物流公司配合標緻汽車集團</w:t>
      </w:r>
      <w:proofErr w:type="gramStart"/>
      <w:r w:rsidRPr="00B62B1D">
        <w:rPr>
          <w:lang w:eastAsia="zh-TW"/>
        </w:rPr>
        <w:t>在斯設廠</w:t>
      </w:r>
      <w:proofErr w:type="gramEnd"/>
      <w:r w:rsidRPr="00B62B1D">
        <w:rPr>
          <w:lang w:eastAsia="zh-TW"/>
        </w:rPr>
        <w:t>，就近於</w:t>
      </w:r>
      <w:r w:rsidRPr="00B62B1D">
        <w:rPr>
          <w:lang w:eastAsia="zh-TW"/>
        </w:rPr>
        <w:t>Trnava</w:t>
      </w:r>
      <w:r w:rsidRPr="00B62B1D">
        <w:rPr>
          <w:lang w:eastAsia="zh-TW"/>
        </w:rPr>
        <w:t>地區建立運銷中心。</w:t>
      </w:r>
      <w:proofErr w:type="gramStart"/>
      <w:r w:rsidRPr="00B62B1D">
        <w:rPr>
          <w:lang w:eastAsia="zh-TW"/>
        </w:rPr>
        <w:t>此外，</w:t>
      </w:r>
      <w:proofErr w:type="gramEnd"/>
      <w:r w:rsidRPr="00B62B1D">
        <w:rPr>
          <w:lang w:eastAsia="zh-TW"/>
        </w:rPr>
        <w:t>韓國三星亦在其位於斯國西部</w:t>
      </w:r>
      <w:r w:rsidRPr="00B62B1D">
        <w:rPr>
          <w:lang w:eastAsia="zh-TW"/>
        </w:rPr>
        <w:t>Galanta</w:t>
      </w:r>
      <w:r w:rsidRPr="00B62B1D">
        <w:rPr>
          <w:lang w:eastAsia="zh-TW"/>
        </w:rPr>
        <w:t>鎮之工廠，增設物流及配銷中心。日本新力亦於</w:t>
      </w:r>
      <w:r w:rsidRPr="00B62B1D">
        <w:rPr>
          <w:lang w:eastAsia="zh-TW"/>
        </w:rPr>
        <w:t>Nitra</w:t>
      </w:r>
      <w:r w:rsidRPr="00B62B1D">
        <w:rPr>
          <w:lang w:eastAsia="zh-TW"/>
        </w:rPr>
        <w:t>新廠之工業區內投</w:t>
      </w:r>
      <w:r w:rsidRPr="00B62B1D">
        <w:rPr>
          <w:lang w:eastAsia="zh-TW"/>
        </w:rPr>
        <w:t>2,700</w:t>
      </w:r>
      <w:r w:rsidRPr="00B62B1D">
        <w:rPr>
          <w:lang w:eastAsia="zh-TW"/>
        </w:rPr>
        <w:t>萬歐元設立歐洲物流中心。另鑒於奧地利維也納國際機場作業空間有限，且面臨削減夜間班機之要求，全球快遞服務業巨擘</w:t>
      </w:r>
      <w:r w:rsidRPr="00B62B1D">
        <w:rPr>
          <w:lang w:eastAsia="zh-TW"/>
        </w:rPr>
        <w:t>-DHL Express</w:t>
      </w:r>
      <w:r w:rsidRPr="00B62B1D">
        <w:rPr>
          <w:lang w:eastAsia="zh-TW"/>
        </w:rPr>
        <w:t>業將原在維也納機場承運之貨物逐步轉移</w:t>
      </w:r>
      <w:proofErr w:type="gramStart"/>
      <w:r w:rsidRPr="00B62B1D">
        <w:rPr>
          <w:lang w:eastAsia="zh-TW"/>
        </w:rPr>
        <w:t>至斯京</w:t>
      </w:r>
      <w:proofErr w:type="gramEnd"/>
      <w:r w:rsidRPr="00B62B1D">
        <w:rPr>
          <w:lang w:eastAsia="zh-TW"/>
        </w:rPr>
        <w:t>Bratislava</w:t>
      </w:r>
      <w:r w:rsidRPr="00B62B1D">
        <w:rPr>
          <w:lang w:eastAsia="zh-TW"/>
        </w:rPr>
        <w:t>國際機場。</w:t>
      </w:r>
    </w:p>
    <w:p w:rsidR="00E87A50" w:rsidRPr="00B62B1D" w:rsidRDefault="00E87A50" w:rsidP="00E87A50">
      <w:pPr>
        <w:pStyle w:val="af0"/>
        <w:ind w:left="945" w:hanging="709"/>
      </w:pPr>
      <w:r w:rsidRPr="00B62B1D">
        <w:t>（四）金融銀行服務業：</w:t>
      </w:r>
    </w:p>
    <w:p w:rsidR="00E87A50" w:rsidRPr="00B62B1D" w:rsidRDefault="00E87A50" w:rsidP="00E87A50">
      <w:pPr>
        <w:pStyle w:val="af5"/>
        <w:ind w:left="1417" w:hanging="472"/>
      </w:pPr>
      <w:r w:rsidRPr="00B62B1D">
        <w:rPr>
          <w:bCs/>
        </w:rPr>
        <w:t>１、</w:t>
      </w:r>
      <w:r w:rsidRPr="00B62B1D">
        <w:t>歐元（</w:t>
      </w:r>
      <w:r w:rsidRPr="00B62B1D">
        <w:t>Euromoney</w:t>
      </w:r>
      <w:r w:rsidRPr="00B62B1D">
        <w:t>）雜誌</w:t>
      </w:r>
      <w:proofErr w:type="gramStart"/>
      <w:r w:rsidRPr="00B62B1D">
        <w:t>頃</w:t>
      </w:r>
      <w:proofErr w:type="gramEnd"/>
      <w:r w:rsidRPr="00B62B1D">
        <w:t>選出斯國</w:t>
      </w:r>
      <w:r w:rsidRPr="00B62B1D">
        <w:t>4</w:t>
      </w:r>
      <w:r w:rsidRPr="00B62B1D">
        <w:t>家銀行（</w:t>
      </w:r>
      <w:r w:rsidRPr="00B62B1D">
        <w:t>VUB</w:t>
      </w:r>
      <w:r w:rsidRPr="00B62B1D">
        <w:t>、</w:t>
      </w:r>
      <w:r w:rsidRPr="00B62B1D">
        <w:t>Rothschild</w:t>
      </w:r>
      <w:r w:rsidRPr="00B62B1D">
        <w:t>、</w:t>
      </w:r>
      <w:r w:rsidRPr="00B62B1D">
        <w:t>CSOB</w:t>
      </w:r>
      <w:r w:rsidRPr="00B62B1D">
        <w:t>、</w:t>
      </w:r>
      <w:r w:rsidRPr="00B62B1D">
        <w:t>Tatra Bank</w:t>
      </w:r>
      <w:r w:rsidRPr="00B62B1D">
        <w:t>）為斯國個人理財管理最佳銀行。</w:t>
      </w:r>
      <w:proofErr w:type="gramStart"/>
      <w:r w:rsidRPr="00B62B1D">
        <w:t>另據斯國</w:t>
      </w:r>
      <w:proofErr w:type="gramEnd"/>
      <w:r w:rsidRPr="00B62B1D">
        <w:t>國家銀行</w:t>
      </w:r>
      <w:r w:rsidRPr="00B62B1D">
        <w:t>2014</w:t>
      </w:r>
      <w:r w:rsidRPr="00B62B1D">
        <w:t>年報告，斯國</w:t>
      </w:r>
      <w:r w:rsidRPr="00B62B1D">
        <w:t>2013</w:t>
      </w:r>
      <w:r w:rsidRPr="00B62B1D">
        <w:t>年銀行貸放總額達</w:t>
      </w:r>
      <w:r w:rsidRPr="00B62B1D">
        <w:t>196.2</w:t>
      </w:r>
      <w:r w:rsidRPr="00B62B1D">
        <w:t>億歐元，其中房屋貸款金額為</w:t>
      </w:r>
      <w:r w:rsidRPr="00B62B1D">
        <w:t xml:space="preserve"> 148.7</w:t>
      </w:r>
      <w:r w:rsidRPr="00B62B1D">
        <w:t>億歐元，消費者信用貸款金額為</w:t>
      </w:r>
      <w:r w:rsidRPr="00B62B1D">
        <w:t>28.1</w:t>
      </w:r>
      <w:r w:rsidRPr="00B62B1D">
        <w:t>億歐元。</w:t>
      </w:r>
    </w:p>
    <w:p w:rsidR="00E87A50" w:rsidRPr="00B62B1D" w:rsidRDefault="00E87A50" w:rsidP="00E87A50">
      <w:pPr>
        <w:pStyle w:val="af5"/>
        <w:ind w:left="1417" w:hanging="472"/>
      </w:pPr>
      <w:r w:rsidRPr="00B62B1D">
        <w:t>２、歐盟自</w:t>
      </w:r>
      <w:r w:rsidRPr="00B62B1D">
        <w:t>2013</w:t>
      </w:r>
      <w:r w:rsidRPr="00B62B1D">
        <w:t>年</w:t>
      </w:r>
      <w:r w:rsidRPr="00B62B1D">
        <w:t>3</w:t>
      </w:r>
      <w:r w:rsidRPr="00B62B1D">
        <w:t>月起對資產逾</w:t>
      </w:r>
      <w:r w:rsidRPr="00B62B1D">
        <w:t>300</w:t>
      </w:r>
      <w:r w:rsidRPr="00B62B1D">
        <w:t>億歐元之銀行，實施更嚴格之金融監理措施。根據此項規定，斯洛伐克下列</w:t>
      </w:r>
      <w:r w:rsidRPr="00B62B1D">
        <w:t>5</w:t>
      </w:r>
      <w:r w:rsidRPr="00B62B1D">
        <w:t>家銀行將援用新金融監理規範：</w:t>
      </w:r>
      <w:r w:rsidRPr="00B62B1D">
        <w:t>Slovenska Sporitela</w:t>
      </w:r>
      <w:r w:rsidRPr="00B62B1D">
        <w:t>、</w:t>
      </w:r>
      <w:r w:rsidRPr="00B62B1D">
        <w:t>Tatra Bank</w:t>
      </w:r>
      <w:r w:rsidRPr="00B62B1D">
        <w:t>、</w:t>
      </w:r>
      <w:r w:rsidRPr="00B62B1D">
        <w:t>VUB</w:t>
      </w:r>
      <w:r w:rsidRPr="00B62B1D">
        <w:t>、</w:t>
      </w:r>
      <w:r w:rsidRPr="00B62B1D">
        <w:t>UniCredit Bank</w:t>
      </w:r>
      <w:r w:rsidRPr="00B62B1D">
        <w:t>、</w:t>
      </w:r>
      <w:r w:rsidRPr="00B62B1D">
        <w:t>CSOB</w:t>
      </w:r>
      <w:r w:rsidRPr="00B62B1D">
        <w:t>。</w:t>
      </w:r>
      <w:proofErr w:type="gramStart"/>
      <w:r w:rsidRPr="00B62B1D">
        <w:t>此外，</w:t>
      </w:r>
      <w:proofErr w:type="gramEnd"/>
      <w:r w:rsidRPr="00B62B1D">
        <w:t>斯國央行</w:t>
      </w:r>
      <w:proofErr w:type="gramStart"/>
      <w:r w:rsidRPr="00B62B1D">
        <w:t>頃</w:t>
      </w:r>
      <w:proofErr w:type="gramEnd"/>
      <w:r w:rsidRPr="00B62B1D">
        <w:t>公告，斯國前</w:t>
      </w:r>
      <w:r w:rsidRPr="00B62B1D">
        <w:t>3</w:t>
      </w:r>
      <w:r w:rsidRPr="00B62B1D">
        <w:t>大銀行（</w:t>
      </w:r>
      <w:r w:rsidRPr="00B62B1D">
        <w:t>Slovenska Sporitela, Tatra Bank, VUB</w:t>
      </w:r>
      <w:r w:rsidRPr="00B62B1D">
        <w:t>）自</w:t>
      </w:r>
      <w:r w:rsidRPr="00B62B1D">
        <w:t>2014</w:t>
      </w:r>
      <w:r w:rsidRPr="00B62B1D">
        <w:t>年</w:t>
      </w:r>
      <w:r w:rsidRPr="00B62B1D">
        <w:t>4</w:t>
      </w:r>
      <w:r w:rsidRPr="00B62B1D">
        <w:t>月起接受該行金融監理檢查，檢查項目包括：資本適足率、壞帳率、貸款組合等。之前，該</w:t>
      </w:r>
      <w:r w:rsidRPr="00B62B1D">
        <w:t>3</w:t>
      </w:r>
      <w:r w:rsidRPr="00B62B1D">
        <w:t>大銀行之金融監理業務係由歐洲央行直接監管。</w:t>
      </w:r>
    </w:p>
    <w:p w:rsidR="00E87A50" w:rsidRPr="00B62B1D" w:rsidRDefault="00676D8B" w:rsidP="00676D8B">
      <w:pPr>
        <w:pStyle w:val="a4"/>
        <w:spacing w:before="257" w:after="257"/>
        <w:ind w:left="792" w:hanging="792"/>
        <w:rPr>
          <w:color w:val="auto"/>
        </w:rPr>
      </w:pPr>
      <w:r w:rsidRPr="00B611A2">
        <w:rPr>
          <w:rFonts w:ascii="華康新特明體" w:eastAsia="華康新特明體"/>
          <w:sz w:val="40"/>
          <w:szCs w:val="40"/>
        </w:rPr>
        <w:br w:type="page"/>
      </w:r>
      <w:r w:rsidR="00E87A50" w:rsidRPr="00B62B1D">
        <w:rPr>
          <w:color w:val="auto"/>
        </w:rPr>
        <w:lastRenderedPageBreak/>
        <w:t>二、</w:t>
      </w:r>
      <w:proofErr w:type="gramStart"/>
      <w:r w:rsidR="00E87A50" w:rsidRPr="00B62B1D">
        <w:rPr>
          <w:color w:val="auto"/>
        </w:rPr>
        <w:t>臺</w:t>
      </w:r>
      <w:proofErr w:type="gramEnd"/>
      <w:r w:rsidR="00E87A50" w:rsidRPr="00B62B1D">
        <w:rPr>
          <w:color w:val="auto"/>
        </w:rPr>
        <w:t>商在當地經營現況</w:t>
      </w:r>
    </w:p>
    <w:p w:rsidR="00E87A50" w:rsidRPr="00B62B1D" w:rsidRDefault="00E87A50" w:rsidP="00E87A50">
      <w:pPr>
        <w:ind w:left="400" w:firstLine="472"/>
        <w:rPr>
          <w:lang w:eastAsia="zh-TW"/>
        </w:rPr>
      </w:pPr>
      <w:r w:rsidRPr="00B62B1D">
        <w:rPr>
          <w:lang w:eastAsia="zh-TW"/>
        </w:rPr>
        <w:t>由於我國與</w:t>
      </w:r>
      <w:proofErr w:type="gramStart"/>
      <w:r w:rsidRPr="00B62B1D">
        <w:rPr>
          <w:lang w:eastAsia="zh-TW"/>
        </w:rPr>
        <w:t>斯國遲至</w:t>
      </w:r>
      <w:proofErr w:type="gramEnd"/>
      <w:r w:rsidRPr="00B62B1D">
        <w:rPr>
          <w:lang w:eastAsia="zh-TW"/>
        </w:rPr>
        <w:t>2003</w:t>
      </w:r>
      <w:r w:rsidRPr="00B62B1D">
        <w:rPr>
          <w:lang w:eastAsia="zh-TW"/>
        </w:rPr>
        <w:t>年</w:t>
      </w:r>
      <w:proofErr w:type="gramStart"/>
      <w:r w:rsidRPr="00B62B1D">
        <w:rPr>
          <w:lang w:eastAsia="zh-TW"/>
        </w:rPr>
        <w:t>下半年才互設</w:t>
      </w:r>
      <w:proofErr w:type="gramEnd"/>
      <w:r w:rsidRPr="00B62B1D">
        <w:rPr>
          <w:lang w:eastAsia="zh-TW"/>
        </w:rPr>
        <w:t>經濟與文化辦事處，故在此以前，我國廠商甚少有機會進入斯國各類產品市場。目前在斯洛伐克投資或設有營運據點的臺商計有</w:t>
      </w:r>
      <w:r w:rsidRPr="00B62B1D">
        <w:rPr>
          <w:lang w:eastAsia="zh-TW"/>
        </w:rPr>
        <w:t>4</w:t>
      </w:r>
      <w:r w:rsidRPr="00B62B1D">
        <w:rPr>
          <w:lang w:eastAsia="zh-TW"/>
        </w:rPr>
        <w:t>家</w:t>
      </w:r>
      <w:r w:rsidRPr="00676D8B">
        <w:rPr>
          <w:kern w:val="0"/>
          <w:position w:val="6"/>
          <w:sz w:val="18"/>
          <w:szCs w:val="20"/>
          <w:lang w:eastAsia="zh-TW"/>
        </w:rPr>
        <w:footnoteReference w:id="5"/>
      </w:r>
      <w:r w:rsidRPr="00B62B1D">
        <w:rPr>
          <w:lang w:eastAsia="zh-TW"/>
        </w:rPr>
        <w:t>（包括台達電</w:t>
      </w:r>
      <w:r w:rsidRPr="00B62B1D">
        <w:rPr>
          <w:lang w:eastAsia="zh-TW"/>
        </w:rPr>
        <w:t>2014</w:t>
      </w:r>
      <w:r w:rsidRPr="00B62B1D">
        <w:rPr>
          <w:lang w:eastAsia="zh-TW"/>
        </w:rPr>
        <w:t>年底併購之</w:t>
      </w:r>
      <w:r w:rsidRPr="00B62B1D">
        <w:rPr>
          <w:lang w:eastAsia="zh-TW"/>
        </w:rPr>
        <w:t>Eltek</w:t>
      </w:r>
      <w:r w:rsidRPr="00B62B1D">
        <w:rPr>
          <w:lang w:eastAsia="zh-TW"/>
        </w:rPr>
        <w:t>斯國廠及</w:t>
      </w:r>
      <w:r w:rsidRPr="00B62B1D">
        <w:rPr>
          <w:bCs/>
          <w:lang w:val="sk-SK" w:eastAsia="zh-TW"/>
        </w:rPr>
        <w:t>2017</w:t>
      </w:r>
      <w:r w:rsidRPr="00B62B1D">
        <w:rPr>
          <w:bCs/>
          <w:lang w:val="sk-SK" w:eastAsia="zh-TW"/>
        </w:rPr>
        <w:t>年</w:t>
      </w:r>
      <w:r w:rsidRPr="00B62B1D">
        <w:rPr>
          <w:bCs/>
          <w:lang w:val="sk-SK" w:eastAsia="zh-TW"/>
        </w:rPr>
        <w:t>1</w:t>
      </w:r>
      <w:r w:rsidRPr="00B62B1D">
        <w:rPr>
          <w:bCs/>
          <w:lang w:val="sk-SK" w:eastAsia="zh-TW"/>
        </w:rPr>
        <w:t>月自友達光電另成立之達運精密有限公司</w:t>
      </w:r>
      <w:r w:rsidRPr="00B62B1D">
        <w:rPr>
          <w:lang w:eastAsia="zh-TW"/>
        </w:rPr>
        <w:t>），渠等投資概況如下</w:t>
      </w:r>
      <w:r w:rsidR="00B62B1D">
        <w:rPr>
          <w:lang w:eastAsia="zh-TW"/>
        </w:rPr>
        <w:t>：</w:t>
      </w:r>
    </w:p>
    <w:p w:rsidR="00E87A50" w:rsidRPr="00B62B1D" w:rsidRDefault="00E87A50" w:rsidP="00E87A50">
      <w:pPr>
        <w:pStyle w:val="af0"/>
        <w:ind w:left="945" w:hanging="709"/>
      </w:pPr>
      <w:r w:rsidRPr="00B62B1D">
        <w:t>（一）台達電子（</w:t>
      </w:r>
      <w:r w:rsidRPr="00B62B1D">
        <w:t>Delta Electronics</w:t>
      </w:r>
      <w:r w:rsidRPr="00B62B1D">
        <w:t>）：</w:t>
      </w:r>
    </w:p>
    <w:p w:rsidR="00E87A50" w:rsidRPr="00B62B1D" w:rsidRDefault="00E87A50" w:rsidP="00E87A50">
      <w:pPr>
        <w:pStyle w:val="af5"/>
        <w:ind w:left="1417" w:hanging="472"/>
      </w:pPr>
      <w:r w:rsidRPr="00B62B1D">
        <w:t>１、主要營業項目包括：通信、資訊電子、工業自動化及醫療設備使用之電源系統、太陽能電池及風力渦輪機之變流器（</w:t>
      </w:r>
      <w:r w:rsidRPr="00B62B1D">
        <w:t>inverter</w:t>
      </w:r>
      <w:r w:rsidRPr="00B62B1D">
        <w:t>）、大型顯示器（或稱</w:t>
      </w:r>
      <w:r w:rsidRPr="00B62B1D">
        <w:t>LED walls</w:t>
      </w:r>
      <w:r w:rsidRPr="00B62B1D">
        <w:t>，可供醫療用途或監控室使用）。公司投資總額約</w:t>
      </w:r>
      <w:r w:rsidRPr="00B62B1D">
        <w:t>5,350</w:t>
      </w:r>
      <w:r w:rsidRPr="00B62B1D">
        <w:t>萬歐元</w:t>
      </w:r>
      <w:r w:rsidR="00B62B1D">
        <w:t>，</w:t>
      </w:r>
      <w:r w:rsidRPr="00B62B1D">
        <w:t>僱用員工約</w:t>
      </w:r>
      <w:r w:rsidRPr="00B62B1D">
        <w:t>700</w:t>
      </w:r>
      <w:r w:rsidRPr="00B62B1D">
        <w:t>人。</w:t>
      </w:r>
    </w:p>
    <w:p w:rsidR="00E87A50" w:rsidRPr="00B62B1D" w:rsidRDefault="00E87A50" w:rsidP="00E87A50">
      <w:pPr>
        <w:pStyle w:val="af5"/>
        <w:ind w:left="1417" w:hanging="472"/>
      </w:pPr>
      <w:r w:rsidRPr="00B62B1D">
        <w:t>２、成立背景及發展：（</w:t>
      </w:r>
      <w:r w:rsidRPr="00B62B1D">
        <w:t>1</w:t>
      </w:r>
      <w:r w:rsidRPr="00B62B1D">
        <w:t>）台達電子</w:t>
      </w:r>
      <w:r w:rsidR="00B62B1D">
        <w:t>（</w:t>
      </w:r>
      <w:r w:rsidRPr="00B62B1D">
        <w:t>Delta Electronics</w:t>
      </w:r>
      <w:r w:rsidRPr="00B62B1D">
        <w:t>）於</w:t>
      </w:r>
      <w:proofErr w:type="gramStart"/>
      <w:r w:rsidRPr="00B62B1D">
        <w:t>2003</w:t>
      </w:r>
      <w:r w:rsidRPr="00B62B1D">
        <w:t>年</w:t>
      </w:r>
      <w:r w:rsidRPr="00B62B1D">
        <w:t>7</w:t>
      </w:r>
      <w:r w:rsidRPr="00B62B1D">
        <w:t>月間以泰國分公司</w:t>
      </w:r>
      <w:proofErr w:type="gramEnd"/>
      <w:r w:rsidRPr="00B62B1D">
        <w:t>-</w:t>
      </w:r>
      <w:r w:rsidRPr="00B62B1D">
        <w:t>泰達電（</w:t>
      </w:r>
      <w:r w:rsidRPr="00B62B1D">
        <w:t>Delta Electronics Thailand</w:t>
      </w:r>
      <w:r w:rsidRPr="00B62B1D">
        <w:t>）名義，</w:t>
      </w:r>
      <w:proofErr w:type="gramStart"/>
      <w:r w:rsidRPr="00B62B1D">
        <w:t>併</w:t>
      </w:r>
      <w:proofErr w:type="gramEnd"/>
      <w:r w:rsidRPr="00B62B1D">
        <w:t>購位於斯國</w:t>
      </w:r>
      <w:r w:rsidRPr="00B62B1D">
        <w:t>Tren</w:t>
      </w:r>
      <w:r w:rsidRPr="00B62B1D">
        <w:rPr>
          <w:rFonts w:eastAsia="Batang" w:cs="Batang"/>
        </w:rPr>
        <w:t>č</w:t>
      </w:r>
      <w:r w:rsidRPr="00B62B1D">
        <w:rPr>
          <w:rFonts w:eastAsia="細明體" w:cs="細明體"/>
        </w:rPr>
        <w:t>í</w:t>
      </w:r>
      <w:r w:rsidRPr="00B62B1D">
        <w:t>n</w:t>
      </w:r>
      <w:r w:rsidRPr="00B62B1D">
        <w:t>之瑞士</w:t>
      </w:r>
      <w:r w:rsidRPr="00B62B1D">
        <w:t>Ascom</w:t>
      </w:r>
      <w:r w:rsidRPr="00B62B1D">
        <w:t>公司能源系統部門，並與當地斯商</w:t>
      </w:r>
      <w:r w:rsidRPr="00B62B1D">
        <w:t>ZTS Elektronika ES</w:t>
      </w:r>
      <w:r w:rsidRPr="00B62B1D">
        <w:t>合作生產電源設備；且自</w:t>
      </w:r>
      <w:r w:rsidRPr="00B62B1D">
        <w:t>2005</w:t>
      </w:r>
      <w:r w:rsidRPr="00B62B1D">
        <w:t>年為歐洲客戶產品維修。（</w:t>
      </w:r>
      <w:r w:rsidRPr="00B62B1D">
        <w:t>2</w:t>
      </w:r>
      <w:r w:rsidRPr="00B62B1D">
        <w:t>）</w:t>
      </w:r>
      <w:r w:rsidRPr="00B62B1D">
        <w:t>2006</w:t>
      </w:r>
      <w:r w:rsidRPr="00B62B1D">
        <w:t>年為配合歐亞洲整體布局規劃，增資</w:t>
      </w:r>
      <w:r w:rsidRPr="00B62B1D">
        <w:t>3,300</w:t>
      </w:r>
      <w:r w:rsidRPr="00B62B1D">
        <w:t>萬歐元在</w:t>
      </w:r>
      <w:r w:rsidRPr="00B62B1D">
        <w:t>Tren</w:t>
      </w:r>
      <w:r w:rsidRPr="00B62B1D">
        <w:rPr>
          <w:rFonts w:eastAsia="Batang" w:cs="Batang"/>
        </w:rPr>
        <w:t>č</w:t>
      </w:r>
      <w:r w:rsidRPr="00B62B1D">
        <w:rPr>
          <w:rFonts w:eastAsia="細明體" w:cs="細明體"/>
        </w:rPr>
        <w:t>í</w:t>
      </w:r>
      <w:r w:rsidRPr="00B62B1D">
        <w:t>n</w:t>
      </w:r>
      <w:r w:rsidRPr="00B62B1D">
        <w:t>市東北郊之</w:t>
      </w:r>
      <w:r w:rsidRPr="00B62B1D">
        <w:t>Dubnica nad Váhom</w:t>
      </w:r>
      <w:r w:rsidRPr="00B62B1D">
        <w:t>鎮（距斯京</w:t>
      </w:r>
      <w:r w:rsidRPr="00B62B1D">
        <w:t>141</w:t>
      </w:r>
      <w:r w:rsidRPr="00B62B1D">
        <w:t>公里）另建新廠，於</w:t>
      </w:r>
      <w:r w:rsidRPr="00B62B1D">
        <w:t>2007</w:t>
      </w:r>
      <w:r w:rsidRPr="00B62B1D">
        <w:t>年</w:t>
      </w:r>
      <w:r w:rsidRPr="00B62B1D">
        <w:t>5</w:t>
      </w:r>
      <w:r w:rsidRPr="00B62B1D">
        <w:t>月正式生產通信、資訊電子、工業自動化及醫療設備使用之電源系統，產品項目逾</w:t>
      </w:r>
      <w:r w:rsidRPr="00B62B1D">
        <w:t>160</w:t>
      </w:r>
      <w:r w:rsidRPr="00B62B1D">
        <w:t>種。（</w:t>
      </w:r>
      <w:r w:rsidRPr="00B62B1D">
        <w:t>3</w:t>
      </w:r>
      <w:r w:rsidRPr="00B62B1D">
        <w:t>）</w:t>
      </w:r>
      <w:r w:rsidRPr="00B62B1D">
        <w:t>2007</w:t>
      </w:r>
      <w:r w:rsidRPr="00B62B1D">
        <w:t>年</w:t>
      </w:r>
      <w:proofErr w:type="gramStart"/>
      <w:r w:rsidRPr="00B62B1D">
        <w:t>斯國廠開始</w:t>
      </w:r>
      <w:proofErr w:type="gramEnd"/>
      <w:r w:rsidRPr="00B62B1D">
        <w:t>為特定客戶進行制訂化設計（</w:t>
      </w:r>
      <w:r w:rsidRPr="00B62B1D">
        <w:t>Custom Design Business Unit, CDBU</w:t>
      </w:r>
      <w:r w:rsidRPr="00B62B1D">
        <w:t>），包括主要</w:t>
      </w:r>
      <w:r w:rsidRPr="00B62B1D">
        <w:t>IT</w:t>
      </w:r>
      <w:r w:rsidRPr="00B62B1D">
        <w:t>及電信大廠，提供電源供應系統，如</w:t>
      </w:r>
      <w:r w:rsidRPr="00B62B1D">
        <w:t>IBM</w:t>
      </w:r>
      <w:r w:rsidRPr="00B62B1D">
        <w:t>、</w:t>
      </w:r>
      <w:r w:rsidRPr="00B62B1D">
        <w:t>Motorola</w:t>
      </w:r>
      <w:r w:rsidRPr="00B62B1D">
        <w:t>、</w:t>
      </w:r>
      <w:r w:rsidRPr="00B62B1D">
        <w:t>Slovak Telecom</w:t>
      </w:r>
      <w:r w:rsidRPr="00B62B1D">
        <w:t>、</w:t>
      </w:r>
      <w:r w:rsidRPr="00B62B1D">
        <w:t>ABB</w:t>
      </w:r>
      <w:r w:rsidRPr="00B62B1D">
        <w:t>、</w:t>
      </w:r>
      <w:r w:rsidRPr="00B62B1D">
        <w:t>SIEMENS</w:t>
      </w:r>
      <w:r w:rsidRPr="00B62B1D">
        <w:t>、</w:t>
      </w:r>
      <w:r w:rsidRPr="00B62B1D">
        <w:t>Ericsson</w:t>
      </w:r>
      <w:r w:rsidRPr="00B62B1D">
        <w:t>、</w:t>
      </w:r>
      <w:r w:rsidRPr="00B62B1D">
        <w:t>CISCO</w:t>
      </w:r>
      <w:r w:rsidRPr="00B62B1D">
        <w:t>、</w:t>
      </w:r>
      <w:r w:rsidRPr="00B62B1D">
        <w:t>T-Mobile</w:t>
      </w:r>
      <w:r w:rsidRPr="00B62B1D">
        <w:t>等。（</w:t>
      </w:r>
      <w:r w:rsidRPr="00B62B1D">
        <w:t>4</w:t>
      </w:r>
      <w:r w:rsidRPr="00B62B1D">
        <w:t>）該廠自</w:t>
      </w:r>
      <w:r w:rsidRPr="00B62B1D">
        <w:t>2011</w:t>
      </w:r>
      <w:r w:rsidRPr="00B62B1D">
        <w:t>年又陸續增資</w:t>
      </w:r>
      <w:r w:rsidRPr="00B62B1D">
        <w:t>2,050</w:t>
      </w:r>
      <w:r w:rsidRPr="00B62B1D">
        <w:t>萬歐元，擴建廠房，以供生產太陽能電</w:t>
      </w:r>
      <w:r w:rsidRPr="00B62B1D">
        <w:lastRenderedPageBreak/>
        <w:t>池及風力渦輪機之變流器（</w:t>
      </w:r>
      <w:r w:rsidRPr="00B62B1D">
        <w:t>inverter</w:t>
      </w:r>
      <w:r w:rsidRPr="00B62B1D">
        <w:t>）。</w:t>
      </w:r>
    </w:p>
    <w:p w:rsidR="00E87A50" w:rsidRPr="00B62B1D" w:rsidRDefault="00E87A50" w:rsidP="00E87A50">
      <w:pPr>
        <w:pStyle w:val="af5"/>
        <w:ind w:left="1417" w:hanging="472"/>
      </w:pPr>
      <w:r w:rsidRPr="00B62B1D">
        <w:t>３、經營現況與展望：</w:t>
      </w:r>
      <w:r w:rsidRPr="00B62B1D">
        <w:t>2015</w:t>
      </w:r>
      <w:r w:rsidRPr="00B62B1D">
        <w:t>年營收達</w:t>
      </w:r>
      <w:r w:rsidRPr="00B62B1D">
        <w:t>1.18</w:t>
      </w:r>
      <w:r w:rsidRPr="00B62B1D">
        <w:t>億歐元，未來落實歐盟工業</w:t>
      </w:r>
      <w:r w:rsidRPr="00B62B1D">
        <w:t>4.0</w:t>
      </w:r>
      <w:r w:rsidRPr="00B62B1D">
        <w:t>，將持續執行精實生產</w:t>
      </w:r>
      <w:r w:rsidRPr="00B62B1D">
        <w:t>lean production</w:t>
      </w:r>
      <w:r w:rsidRPr="00B62B1D">
        <w:t>、自動化、數位通訊、智慧運輸等，以期在</w:t>
      </w:r>
      <w:r w:rsidRPr="00B62B1D">
        <w:t>2020</w:t>
      </w:r>
      <w:r w:rsidRPr="00B62B1D">
        <w:t>年達到</w:t>
      </w:r>
      <w:r w:rsidRPr="00B62B1D">
        <w:t>2</w:t>
      </w:r>
      <w:r w:rsidRPr="00B62B1D">
        <w:t>億歐元營收。</w:t>
      </w:r>
      <w:r w:rsidRPr="00B62B1D">
        <w:t>2016</w:t>
      </w:r>
      <w:r w:rsidRPr="00B62B1D">
        <w:t>年可望出口首批電動車之快速充電器（</w:t>
      </w:r>
      <w:r w:rsidRPr="00B62B1D">
        <w:t>Ultra Fast Charger</w:t>
      </w:r>
      <w:r w:rsidRPr="00B62B1D">
        <w:t>）。</w:t>
      </w:r>
      <w:proofErr w:type="gramStart"/>
      <w:r w:rsidRPr="00B62B1D">
        <w:t>目前斯國廠</w:t>
      </w:r>
      <w:proofErr w:type="gramEnd"/>
      <w:r w:rsidRPr="00B62B1D">
        <w:t>已取得之主要產品認證包括車用產品之</w:t>
      </w:r>
      <w:r w:rsidRPr="00B62B1D">
        <w:t>TS16949</w:t>
      </w:r>
      <w:r w:rsidRPr="00B62B1D">
        <w:t>、醫療產品之</w:t>
      </w:r>
      <w:r w:rsidRPr="00B62B1D">
        <w:t>ISO13485</w:t>
      </w:r>
      <w:r w:rsidRPr="00B62B1D">
        <w:t>及社會責任標準認證</w:t>
      </w:r>
      <w:r w:rsidRPr="00B62B1D">
        <w:t>SA8000</w:t>
      </w:r>
      <w:r w:rsidRPr="00B62B1D">
        <w:t>等。</w:t>
      </w:r>
    </w:p>
    <w:p w:rsidR="00E87A50" w:rsidRPr="00B62B1D" w:rsidRDefault="00E87A50" w:rsidP="00E87A50">
      <w:pPr>
        <w:pStyle w:val="af5"/>
        <w:ind w:left="1417" w:hanging="472"/>
      </w:pPr>
      <w:r w:rsidRPr="00B62B1D">
        <w:t>４、其它：（</w:t>
      </w:r>
      <w:r w:rsidRPr="00B62B1D">
        <w:t>1</w:t>
      </w:r>
      <w:r w:rsidRPr="00B62B1D">
        <w:t>）</w:t>
      </w:r>
      <w:r w:rsidRPr="00B62B1D">
        <w:t>Eltek</w:t>
      </w:r>
      <w:proofErr w:type="gramStart"/>
      <w:r w:rsidRPr="00B62B1D">
        <w:t>佔</w:t>
      </w:r>
      <w:proofErr w:type="gramEnd"/>
      <w:r w:rsidRPr="00B62B1D">
        <w:t>全球電源供應器市</w:t>
      </w:r>
      <w:proofErr w:type="gramStart"/>
      <w:r w:rsidRPr="00B62B1D">
        <w:t>佔</w:t>
      </w:r>
      <w:proofErr w:type="gramEnd"/>
      <w:r w:rsidRPr="00B62B1D">
        <w:t>率約</w:t>
      </w:r>
      <w:r w:rsidRPr="00B62B1D">
        <w:t xml:space="preserve"> 2.6%</w:t>
      </w:r>
      <w:r w:rsidRPr="00B62B1D">
        <w:t>，</w:t>
      </w:r>
      <w:r w:rsidRPr="00B62B1D">
        <w:t>2013</w:t>
      </w:r>
      <w:r w:rsidRPr="00B62B1D">
        <w:t>年全球排名第</w:t>
      </w:r>
      <w:r w:rsidRPr="00B62B1D">
        <w:t>7</w:t>
      </w:r>
      <w:r w:rsidRPr="00B62B1D">
        <w:t>大，</w:t>
      </w:r>
      <w:r w:rsidRPr="00B62B1D">
        <w:t>Delta</w:t>
      </w:r>
      <w:r w:rsidRPr="00B62B1D">
        <w:t>自</w:t>
      </w:r>
      <w:r w:rsidRPr="00B62B1D">
        <w:t>2014</w:t>
      </w:r>
      <w:r w:rsidRPr="00B62B1D">
        <w:t>年</w:t>
      </w:r>
      <w:proofErr w:type="gramStart"/>
      <w:r w:rsidRPr="00B62B1D">
        <w:t>併</w:t>
      </w:r>
      <w:proofErr w:type="gramEnd"/>
      <w:r w:rsidRPr="00B62B1D">
        <w:t>購之後，</w:t>
      </w:r>
      <w:r w:rsidRPr="00B62B1D">
        <w:t>Delta</w:t>
      </w:r>
      <w:r w:rsidRPr="00B62B1D">
        <w:t>電源供應器之全球市</w:t>
      </w:r>
      <w:proofErr w:type="gramStart"/>
      <w:r w:rsidRPr="00B62B1D">
        <w:t>佔</w:t>
      </w:r>
      <w:proofErr w:type="gramEnd"/>
      <w:r w:rsidRPr="00B62B1D">
        <w:t>率將自</w:t>
      </w:r>
      <w:r w:rsidRPr="00B62B1D">
        <w:t>17.1%</w:t>
      </w:r>
      <w:r w:rsidRPr="00B62B1D">
        <w:t>增加至</w:t>
      </w:r>
      <w:r w:rsidRPr="00B62B1D">
        <w:t>19.7%</w:t>
      </w:r>
      <w:r w:rsidRPr="00B62B1D">
        <w:t>，將更加鞏固</w:t>
      </w:r>
      <w:r w:rsidRPr="00B62B1D">
        <w:t>Delta</w:t>
      </w:r>
      <w:r w:rsidRPr="00B62B1D">
        <w:t>集團在電源供應器市場之領導地位。該廠之營運未來亦可能轉移至</w:t>
      </w:r>
      <w:r w:rsidRPr="00B62B1D">
        <w:t>Tren</w:t>
      </w:r>
      <w:r w:rsidRPr="00B62B1D">
        <w:rPr>
          <w:rFonts w:eastAsia="Batang" w:cs="Batang"/>
        </w:rPr>
        <w:t>č</w:t>
      </w:r>
      <w:r w:rsidRPr="00B62B1D">
        <w:rPr>
          <w:rFonts w:eastAsia="細明體" w:cs="細明體"/>
        </w:rPr>
        <w:t>í</w:t>
      </w:r>
      <w:r w:rsidRPr="00B62B1D">
        <w:t>n</w:t>
      </w:r>
      <w:r w:rsidRPr="00B62B1D">
        <w:t>廠，以精簡經營管理之程序與成本。（</w:t>
      </w:r>
      <w:r w:rsidRPr="00B62B1D">
        <w:t>2</w:t>
      </w:r>
      <w:r w:rsidRPr="00B62B1D">
        <w:t>）</w:t>
      </w:r>
      <w:r w:rsidRPr="00B62B1D">
        <w:t>Delta 2016</w:t>
      </w:r>
      <w:r w:rsidRPr="00B62B1D">
        <w:t>年</w:t>
      </w:r>
      <w:r w:rsidRPr="00B62B1D">
        <w:t>4</w:t>
      </w:r>
      <w:r w:rsidRPr="00B62B1D">
        <w:t>月</w:t>
      </w:r>
      <w:r w:rsidRPr="00B62B1D">
        <w:t>29</w:t>
      </w:r>
      <w:r w:rsidRPr="00B62B1D">
        <w:t>宣布，以</w:t>
      </w:r>
      <w:r w:rsidRPr="00B62B1D">
        <w:t>26</w:t>
      </w:r>
      <w:r w:rsidRPr="00B62B1D">
        <w:t>億</w:t>
      </w:r>
      <w:r w:rsidR="00676D8B">
        <w:rPr>
          <w:rFonts w:hint="eastAsia"/>
        </w:rPr>
        <w:t>臺</w:t>
      </w:r>
      <w:r w:rsidRPr="00B62B1D">
        <w:t>幣（</w:t>
      </w:r>
      <w:r w:rsidRPr="00B62B1D">
        <w:t>7,200</w:t>
      </w:r>
      <w:r w:rsidRPr="00B62B1D">
        <w:t>萬歐元）</w:t>
      </w:r>
      <w:proofErr w:type="gramStart"/>
      <w:r w:rsidRPr="00B62B1D">
        <w:t>併</w:t>
      </w:r>
      <w:proofErr w:type="gramEnd"/>
      <w:r w:rsidRPr="00B62B1D">
        <w:t>購</w:t>
      </w:r>
      <w:r w:rsidRPr="00B62B1D">
        <w:t>LOYTEC</w:t>
      </w:r>
      <w:r w:rsidRPr="00B62B1D">
        <w:t>集團，因此，原在維也納</w:t>
      </w:r>
      <w:r w:rsidRPr="00B62B1D">
        <w:t>LOYTEC</w:t>
      </w:r>
      <w:r w:rsidRPr="00B62B1D">
        <w:t>之營運未來可能併入斯國</w:t>
      </w:r>
      <w:r w:rsidRPr="00B62B1D">
        <w:t>Tren</w:t>
      </w:r>
      <w:r w:rsidRPr="00B62B1D">
        <w:rPr>
          <w:rFonts w:eastAsia="Batang" w:cs="Batang"/>
        </w:rPr>
        <w:t>č</w:t>
      </w:r>
      <w:r w:rsidRPr="00B62B1D">
        <w:rPr>
          <w:rFonts w:eastAsia="細明體" w:cs="細明體"/>
        </w:rPr>
        <w:t>í</w:t>
      </w:r>
      <w:r w:rsidRPr="00B62B1D">
        <w:t>n</w:t>
      </w:r>
      <w:r w:rsidRPr="00B62B1D">
        <w:t>廠。（</w:t>
      </w:r>
      <w:r w:rsidRPr="00B62B1D">
        <w:t>3</w:t>
      </w:r>
      <w:r w:rsidRPr="00B62B1D">
        <w:t>）</w:t>
      </w:r>
      <w:r w:rsidRPr="00B62B1D">
        <w:t>Delta</w:t>
      </w:r>
      <w:r w:rsidRPr="00B62B1D">
        <w:t>目前尚在評估是否在斯國設立「研發中心」據點。</w:t>
      </w:r>
    </w:p>
    <w:p w:rsidR="00E87A50" w:rsidRPr="00B62B1D" w:rsidRDefault="00E87A50" w:rsidP="00E87A50">
      <w:pPr>
        <w:pStyle w:val="af0"/>
        <w:ind w:left="945" w:hanging="709"/>
      </w:pPr>
      <w:r w:rsidRPr="00B62B1D">
        <w:t>（二）鴻海科技（</w:t>
      </w:r>
      <w:r w:rsidRPr="00B62B1D">
        <w:t>Foxconn Technology</w:t>
      </w:r>
      <w:r w:rsidRPr="00B62B1D">
        <w:t>）：</w:t>
      </w:r>
    </w:p>
    <w:p w:rsidR="00E87A50" w:rsidRPr="00B62B1D" w:rsidRDefault="00E87A50" w:rsidP="00E87A50">
      <w:pPr>
        <w:pStyle w:val="af5"/>
        <w:ind w:left="1417" w:hanging="472"/>
      </w:pPr>
      <w:r w:rsidRPr="00B62B1D">
        <w:t>１、主要營業項目包括：代工生產</w:t>
      </w:r>
      <w:r w:rsidRPr="00B62B1D">
        <w:t>Sony</w:t>
      </w:r>
      <w:r w:rsidRPr="00B62B1D">
        <w:t>品牌液晶電視及生產電視機上盒（</w:t>
      </w:r>
      <w:r w:rsidRPr="00B62B1D">
        <w:t>set-top boxes</w:t>
      </w:r>
      <w:r w:rsidRPr="00B62B1D">
        <w:t>）。公司投資總額約</w:t>
      </w:r>
      <w:r w:rsidRPr="00B62B1D">
        <w:t>5,500</w:t>
      </w:r>
      <w:r w:rsidRPr="00B62B1D">
        <w:t>萬歐元（</w:t>
      </w:r>
      <w:r w:rsidRPr="00B62B1D">
        <w:t>2011</w:t>
      </w:r>
      <w:r w:rsidRPr="00B62B1D">
        <w:t>年增加生產線增資約</w:t>
      </w:r>
      <w:r w:rsidRPr="00B62B1D">
        <w:t>1,000</w:t>
      </w:r>
      <w:r w:rsidRPr="00B62B1D">
        <w:t>萬歐元），僱用員工約</w:t>
      </w:r>
      <w:r w:rsidRPr="00B62B1D">
        <w:t>1,500</w:t>
      </w:r>
      <w:r w:rsidRPr="00B62B1D">
        <w:t>人至</w:t>
      </w:r>
      <w:r w:rsidRPr="00B62B1D">
        <w:t>2,000</w:t>
      </w:r>
      <w:r w:rsidRPr="00B62B1D">
        <w:t>人。</w:t>
      </w:r>
    </w:p>
    <w:p w:rsidR="00E87A50" w:rsidRPr="00B62B1D" w:rsidRDefault="00E87A50" w:rsidP="00E87A50">
      <w:pPr>
        <w:pStyle w:val="af5"/>
        <w:ind w:left="1417" w:hanging="472"/>
      </w:pPr>
      <w:r w:rsidRPr="00B62B1D">
        <w:t>２、成立背景及發展：（</w:t>
      </w:r>
      <w:r w:rsidRPr="00B62B1D">
        <w:t>1</w:t>
      </w:r>
      <w:r w:rsidRPr="00B62B1D">
        <w:t>）鴻海科技集團於</w:t>
      </w:r>
      <w:r w:rsidRPr="00B62B1D">
        <w:t>2010</w:t>
      </w:r>
      <w:r w:rsidRPr="00B62B1D">
        <w:t>年</w:t>
      </w:r>
      <w:r w:rsidRPr="00B62B1D">
        <w:t>3</w:t>
      </w:r>
      <w:r w:rsidRPr="00B62B1D">
        <w:t>月底以</w:t>
      </w:r>
      <w:r w:rsidRPr="00B62B1D">
        <w:t>4,500</w:t>
      </w:r>
      <w:r w:rsidRPr="00B62B1D">
        <w:t>萬歐元</w:t>
      </w:r>
      <w:proofErr w:type="gramStart"/>
      <w:r w:rsidRPr="00B62B1D">
        <w:t>併</w:t>
      </w:r>
      <w:proofErr w:type="gramEnd"/>
      <w:r w:rsidRPr="00B62B1D">
        <w:t>購日商新力斯國</w:t>
      </w:r>
      <w:r w:rsidRPr="00B62B1D">
        <w:t>Nitra</w:t>
      </w:r>
      <w:r w:rsidRPr="00B62B1D">
        <w:t>廠及歐洲配銷中心，代工生產</w:t>
      </w:r>
      <w:r w:rsidRPr="00B62B1D">
        <w:t>Sony</w:t>
      </w:r>
      <w:r w:rsidRPr="00B62B1D">
        <w:t>品牌液晶電視，深化鴻海在歐洲之</w:t>
      </w:r>
      <w:proofErr w:type="gramStart"/>
      <w:r w:rsidRPr="00B62B1D">
        <w:t>投產布局</w:t>
      </w:r>
      <w:proofErr w:type="gramEnd"/>
      <w:r w:rsidRPr="00B62B1D">
        <w:t>。鴻海集團與新力公司並於同年</w:t>
      </w:r>
      <w:r w:rsidRPr="00B62B1D">
        <w:t>7</w:t>
      </w:r>
      <w:r w:rsidRPr="00B62B1D">
        <w:t>月</w:t>
      </w:r>
      <w:r w:rsidRPr="00B62B1D">
        <w:t>6</w:t>
      </w:r>
      <w:r w:rsidRPr="00B62B1D">
        <w:t>日完成經營權移轉事宜（其中鴻海持股</w:t>
      </w:r>
      <w:r w:rsidRPr="00B62B1D">
        <w:t>90%</w:t>
      </w:r>
      <w:r w:rsidRPr="00B62B1D">
        <w:t>，新力持股</w:t>
      </w:r>
      <w:r w:rsidRPr="00B62B1D">
        <w:t>10%</w:t>
      </w:r>
      <w:r w:rsidRPr="00B62B1D">
        <w:t>）。鴻海集團續於</w:t>
      </w:r>
      <w:r w:rsidRPr="00B62B1D">
        <w:t>2016</w:t>
      </w:r>
      <w:r w:rsidRPr="00B62B1D">
        <w:t>年</w:t>
      </w:r>
      <w:r w:rsidRPr="00B62B1D">
        <w:t>4</w:t>
      </w:r>
      <w:r w:rsidRPr="00B62B1D">
        <w:t>月</w:t>
      </w:r>
      <w:r w:rsidRPr="00B62B1D">
        <w:t>1</w:t>
      </w:r>
      <w:r w:rsidRPr="00B62B1D">
        <w:t>日完成</w:t>
      </w:r>
      <w:r w:rsidRPr="00B62B1D">
        <w:t>100%</w:t>
      </w:r>
      <w:r w:rsidRPr="00B62B1D">
        <w:t>股權收購。（</w:t>
      </w:r>
      <w:r w:rsidRPr="00B62B1D">
        <w:t>2</w:t>
      </w:r>
      <w:r w:rsidRPr="00B62B1D">
        <w:t>）</w:t>
      </w:r>
      <w:proofErr w:type="gramStart"/>
      <w:r w:rsidRPr="00B62B1D">
        <w:t>乙盛</w:t>
      </w:r>
      <w:proofErr w:type="gramEnd"/>
      <w:r w:rsidRPr="00B62B1D">
        <w:t>ESON</w:t>
      </w:r>
      <w:r w:rsidRPr="00B62B1D">
        <w:t>公司</w:t>
      </w:r>
      <w:r w:rsidRPr="00B62B1D">
        <w:t>2008</w:t>
      </w:r>
      <w:r w:rsidRPr="00B62B1D">
        <w:t>年配合日本客戶</w:t>
      </w:r>
      <w:r w:rsidRPr="00B62B1D">
        <w:t>Sony</w:t>
      </w:r>
      <w:r w:rsidRPr="00B62B1D">
        <w:t>公司，於斯國西北部之</w:t>
      </w:r>
      <w:r w:rsidRPr="00B62B1D">
        <w:t>Partizánske</w:t>
      </w:r>
      <w:r w:rsidRPr="00B62B1D">
        <w:t>設廠生產液晶</w:t>
      </w:r>
      <w:r w:rsidRPr="00B62B1D">
        <w:lastRenderedPageBreak/>
        <w:t>電視金屬及塑膠套件，就近供應</w:t>
      </w:r>
      <w:r w:rsidRPr="00B62B1D">
        <w:t>Sony</w:t>
      </w:r>
      <w:r w:rsidRPr="00B62B1D">
        <w:t>公司，投資額約</w:t>
      </w:r>
      <w:r w:rsidRPr="00B62B1D">
        <w:t>1,400</w:t>
      </w:r>
      <w:r w:rsidRPr="00B62B1D">
        <w:t>萬美元，雇工約</w:t>
      </w:r>
      <w:r w:rsidRPr="00B62B1D">
        <w:t>250</w:t>
      </w:r>
      <w:r w:rsidRPr="00B62B1D">
        <w:t>人。該公司於</w:t>
      </w:r>
      <w:r w:rsidRPr="00B62B1D">
        <w:t>2009</w:t>
      </w:r>
      <w:r w:rsidRPr="00B62B1D">
        <w:t>年併入</w:t>
      </w:r>
      <w:proofErr w:type="gramStart"/>
      <w:r w:rsidRPr="00B62B1D">
        <w:t>我商鴻海</w:t>
      </w:r>
      <w:proofErr w:type="gramEnd"/>
      <w:r w:rsidRPr="00B62B1D">
        <w:t>科技集團（</w:t>
      </w:r>
      <w:r w:rsidRPr="00B62B1D">
        <w:t>Foxconn Technology Group</w:t>
      </w:r>
      <w:r w:rsidRPr="00B62B1D">
        <w:t>），惟歐洲數位電視市場逐漸萎縮，以致</w:t>
      </w:r>
      <w:r w:rsidRPr="00B62B1D">
        <w:t>Foxconn</w:t>
      </w:r>
      <w:r w:rsidRPr="00B62B1D">
        <w:t>公司陸續裁員，並另增</w:t>
      </w:r>
      <w:proofErr w:type="gramStart"/>
      <w:r w:rsidRPr="00B62B1D">
        <w:t>闢</w:t>
      </w:r>
      <w:proofErr w:type="gramEnd"/>
      <w:r w:rsidRPr="00B62B1D">
        <w:t>電腦維修服務，以增加廠房利用率。而併入鴻海</w:t>
      </w:r>
      <w:r w:rsidRPr="00B62B1D">
        <w:t>Foxconn</w:t>
      </w:r>
      <w:r w:rsidRPr="00B62B1D">
        <w:t>集團</w:t>
      </w:r>
      <w:proofErr w:type="gramStart"/>
      <w:r w:rsidRPr="00B62B1D">
        <w:t>之乙盛</w:t>
      </w:r>
      <w:proofErr w:type="gramEnd"/>
      <w:r w:rsidRPr="00B62B1D">
        <w:t>ESON</w:t>
      </w:r>
      <w:r w:rsidRPr="00B62B1D">
        <w:t>公司生產部門，亦因而於</w:t>
      </w:r>
      <w:r w:rsidRPr="00B62B1D">
        <w:t>2013</w:t>
      </w:r>
      <w:r w:rsidRPr="00B62B1D">
        <w:t>年</w:t>
      </w:r>
      <w:r w:rsidRPr="00B62B1D">
        <w:t>3</w:t>
      </w:r>
      <w:r w:rsidRPr="00B62B1D">
        <w:t>月結束營業。（</w:t>
      </w:r>
      <w:r w:rsidRPr="00B62B1D">
        <w:t>3</w:t>
      </w:r>
      <w:r w:rsidRPr="00B62B1D">
        <w:t>）</w:t>
      </w:r>
      <w:r w:rsidRPr="00B62B1D">
        <w:t>2012</w:t>
      </w:r>
      <w:r w:rsidRPr="00B62B1D">
        <w:t>年受市場景氣影響，鴻海</w:t>
      </w:r>
      <w:r w:rsidRPr="00B62B1D">
        <w:t>Foxconn</w:t>
      </w:r>
      <w:r w:rsidRPr="00B62B1D">
        <w:t>斯洛</w:t>
      </w:r>
      <w:proofErr w:type="gramStart"/>
      <w:r w:rsidRPr="00B62B1D">
        <w:t>伐克廠解僱</w:t>
      </w:r>
      <w:proofErr w:type="gramEnd"/>
      <w:r w:rsidRPr="00B62B1D">
        <w:t>約</w:t>
      </w:r>
      <w:r w:rsidRPr="00B62B1D">
        <w:t>600</w:t>
      </w:r>
      <w:r w:rsidRPr="00B62B1D">
        <w:t>名員工；究其因係</w:t>
      </w:r>
      <w:r w:rsidRPr="00B62B1D">
        <w:t>Foxconn</w:t>
      </w:r>
      <w:r w:rsidRPr="00B62B1D">
        <w:t>代工客戶</w:t>
      </w:r>
      <w:r w:rsidRPr="00B62B1D">
        <w:t>Sony</w:t>
      </w:r>
      <w:r w:rsidRPr="00B62B1D">
        <w:t>公司受景氣影響，損失約達</w:t>
      </w:r>
      <w:r w:rsidRPr="00B62B1D">
        <w:t>34%</w:t>
      </w:r>
      <w:r w:rsidRPr="00B62B1D">
        <w:t>市</w:t>
      </w:r>
      <w:proofErr w:type="gramStart"/>
      <w:r w:rsidRPr="00B62B1D">
        <w:t>佔</w:t>
      </w:r>
      <w:proofErr w:type="gramEnd"/>
      <w:r w:rsidRPr="00B62B1D">
        <w:t>率，而導致影響</w:t>
      </w:r>
      <w:r w:rsidRPr="00B62B1D">
        <w:t>Foxconn</w:t>
      </w:r>
      <w:r w:rsidRPr="00B62B1D">
        <w:t>斯國之產出。為改善公司營運績效，</w:t>
      </w:r>
      <w:r w:rsidRPr="00B62B1D">
        <w:t>Foxconn</w:t>
      </w:r>
      <w:r w:rsidRPr="00B62B1D">
        <w:t>業向</w:t>
      </w:r>
      <w:r w:rsidRPr="00B62B1D">
        <w:t>Sony</w:t>
      </w:r>
      <w:r w:rsidRPr="00B62B1D">
        <w:t>公司爭取全歐洲</w:t>
      </w:r>
      <w:r w:rsidRPr="00B62B1D">
        <w:t>Sony</w:t>
      </w:r>
      <w:r w:rsidRPr="00B62B1D">
        <w:t>電視代工，</w:t>
      </w:r>
      <w:proofErr w:type="gramStart"/>
      <w:r w:rsidRPr="00B62B1D">
        <w:t>此外，</w:t>
      </w:r>
      <w:proofErr w:type="gramEnd"/>
      <w:r w:rsidRPr="00B62B1D">
        <w:t>該公司亦額外獲電視數位機上盒（</w:t>
      </w:r>
      <w:r w:rsidRPr="00B62B1D">
        <w:t>set-top boxes</w:t>
      </w:r>
      <w:r w:rsidRPr="00B62B1D">
        <w:t>）生產訂單。因此，</w:t>
      </w:r>
      <w:r w:rsidRPr="00B62B1D">
        <w:t>Foxconn</w:t>
      </w:r>
      <w:r w:rsidRPr="00B62B1D">
        <w:t>已自</w:t>
      </w:r>
      <w:r w:rsidRPr="00B62B1D">
        <w:t>2013</w:t>
      </w:r>
      <w:r w:rsidRPr="00B62B1D">
        <w:t>年下半年改善公司營運績效。</w:t>
      </w:r>
    </w:p>
    <w:p w:rsidR="00E87A50" w:rsidRPr="00B62B1D" w:rsidRDefault="00E87A50" w:rsidP="00E87A50">
      <w:pPr>
        <w:pStyle w:val="af5"/>
        <w:ind w:left="1417" w:hanging="472"/>
      </w:pPr>
      <w:r w:rsidRPr="00B62B1D">
        <w:t>３、經營現況與展望：（</w:t>
      </w:r>
      <w:r w:rsidRPr="00B62B1D">
        <w:t>1</w:t>
      </w:r>
      <w:r w:rsidRPr="00B62B1D">
        <w:t>）現況：</w:t>
      </w:r>
      <w:r w:rsidRPr="00B62B1D">
        <w:t>2015</w:t>
      </w:r>
      <w:r w:rsidRPr="00B62B1D">
        <w:t>年底正式員工為</w:t>
      </w:r>
      <w:r w:rsidRPr="00B62B1D">
        <w:t>782</w:t>
      </w:r>
      <w:r w:rsidRPr="00B62B1D">
        <w:t>人</w:t>
      </w:r>
      <w:r w:rsidR="00B62B1D">
        <w:t>，</w:t>
      </w:r>
      <w:r w:rsidRPr="00B62B1D">
        <w:t>倘納入旺季臨時工，則</w:t>
      </w:r>
      <w:r w:rsidR="004C5A61">
        <w:t>僱用</w:t>
      </w:r>
      <w:r w:rsidRPr="00B62B1D">
        <w:t>員工總人數約達</w:t>
      </w:r>
      <w:r w:rsidRPr="00B62B1D">
        <w:t>2,000</w:t>
      </w:r>
      <w:r w:rsidRPr="00B62B1D">
        <w:t>人。</w:t>
      </w:r>
      <w:r w:rsidRPr="00B62B1D">
        <w:t>2015</w:t>
      </w:r>
      <w:r w:rsidRPr="00B62B1D">
        <w:t>年營業額達</w:t>
      </w:r>
      <w:r w:rsidRPr="00B62B1D">
        <w:t>11.70</w:t>
      </w:r>
      <w:r w:rsidRPr="00B62B1D">
        <w:t>億歐元，較</w:t>
      </w:r>
      <w:r w:rsidRPr="00B62B1D">
        <w:t>2015</w:t>
      </w:r>
      <w:r w:rsidRPr="00B62B1D">
        <w:t>年成長約</w:t>
      </w:r>
      <w:r w:rsidRPr="00B62B1D">
        <w:t>2.8%</w:t>
      </w:r>
      <w:r w:rsidRPr="00B62B1D">
        <w:t>，預估</w:t>
      </w:r>
      <w:r w:rsidRPr="00B62B1D">
        <w:t>2016</w:t>
      </w:r>
      <w:r w:rsidRPr="00B62B1D">
        <w:t>年可微幅成長至</w:t>
      </w:r>
      <w:r w:rsidRPr="00B62B1D">
        <w:t>11.82</w:t>
      </w:r>
      <w:r w:rsidRPr="00B62B1D">
        <w:t>億歐元。在產品線方面，由於電視機上盒（</w:t>
      </w:r>
      <w:r w:rsidRPr="00B62B1D">
        <w:t>set-top boxes</w:t>
      </w:r>
      <w:r w:rsidRPr="00B62B1D">
        <w:t>）無關稅障礙，且亞洲生產成本較低，因此，</w:t>
      </w:r>
      <w:r w:rsidRPr="00B62B1D">
        <w:t>2015</w:t>
      </w:r>
      <w:r w:rsidRPr="00B62B1D">
        <w:t>年已停止生產電視機上盒。在液晶電視類別方面，由於平板電腦盛行，進而影響小尺寸電視市場，且電視</w:t>
      </w:r>
      <w:proofErr w:type="gramStart"/>
      <w:r w:rsidRPr="00B62B1D">
        <w:t>汰</w:t>
      </w:r>
      <w:proofErr w:type="gramEnd"/>
      <w:r w:rsidRPr="00B62B1D">
        <w:t>換大尺寸之趨勢，以致</w:t>
      </w:r>
      <w:r w:rsidRPr="00B62B1D">
        <w:t>44</w:t>
      </w:r>
      <w:r w:rsidRPr="00B62B1D">
        <w:t>吋以下電視之市場大幅衰退。因此，</w:t>
      </w:r>
      <w:r w:rsidRPr="00B62B1D">
        <w:t>2015</w:t>
      </w:r>
      <w:r w:rsidRPr="00B62B1D">
        <w:t>年產量</w:t>
      </w:r>
      <w:r w:rsidRPr="00B62B1D">
        <w:t>30.54</w:t>
      </w:r>
      <w:r w:rsidRPr="00B62B1D">
        <w:t>萬台，低於</w:t>
      </w:r>
      <w:r w:rsidRPr="00B62B1D">
        <w:t>2014</w:t>
      </w:r>
      <w:r w:rsidRPr="00B62B1D">
        <w:t>年</w:t>
      </w:r>
      <w:r w:rsidRPr="00B62B1D">
        <w:t>34.26</w:t>
      </w:r>
      <w:r w:rsidRPr="00B62B1D">
        <w:t>萬台，惟</w:t>
      </w:r>
      <w:r w:rsidRPr="00B62B1D">
        <w:t>2015</w:t>
      </w:r>
      <w:r w:rsidRPr="00B62B1D">
        <w:t>年之</w:t>
      </w:r>
      <w:proofErr w:type="gramStart"/>
      <w:r w:rsidRPr="00B62B1D">
        <w:t>營業額仍微幅</w:t>
      </w:r>
      <w:proofErr w:type="gramEnd"/>
      <w:r w:rsidRPr="00B62B1D">
        <w:t>成長</w:t>
      </w:r>
      <w:r w:rsidRPr="00B62B1D">
        <w:t>2.8%</w:t>
      </w:r>
      <w:proofErr w:type="gramStart"/>
      <w:r w:rsidRPr="00B62B1D">
        <w:t>（註</w:t>
      </w:r>
      <w:proofErr w:type="gramEnd"/>
      <w:r w:rsidRPr="00B62B1D">
        <w:t>：大尺寸電視</w:t>
      </w:r>
      <w:proofErr w:type="gramStart"/>
      <w:r w:rsidRPr="00B62B1D">
        <w:t>佔</w:t>
      </w:r>
      <w:proofErr w:type="gramEnd"/>
      <w:r w:rsidRPr="00B62B1D">
        <w:t>營收比率增加</w:t>
      </w:r>
      <w:proofErr w:type="gramStart"/>
      <w:r w:rsidRPr="00B62B1D">
        <w:t>）</w:t>
      </w:r>
      <w:proofErr w:type="gramEnd"/>
      <w:r w:rsidRPr="00B62B1D">
        <w:t>。（</w:t>
      </w:r>
      <w:r w:rsidRPr="00B62B1D">
        <w:t>2</w:t>
      </w:r>
      <w:r w:rsidRPr="00B62B1D">
        <w:t>）困境：英國</w:t>
      </w:r>
      <w:r w:rsidRPr="00B62B1D">
        <w:t>Jaguar Land Rover</w:t>
      </w:r>
      <w:r w:rsidRPr="00B62B1D">
        <w:t>車廠將進駐</w:t>
      </w:r>
      <w:r w:rsidRPr="00B62B1D">
        <w:t>Nitra</w:t>
      </w:r>
      <w:r w:rsidRPr="00B62B1D">
        <w:t>工業區，接鄰</w:t>
      </w:r>
      <w:r w:rsidRPr="00B62B1D">
        <w:t>Foxconn</w:t>
      </w:r>
      <w:r w:rsidRPr="00B62B1D">
        <w:t>廠區，</w:t>
      </w:r>
      <w:proofErr w:type="gramStart"/>
      <w:r w:rsidRPr="00B62B1D">
        <w:t>其廠區</w:t>
      </w:r>
      <w:proofErr w:type="gramEnd"/>
      <w:r w:rsidRPr="00B62B1D">
        <w:t>規模約</w:t>
      </w:r>
      <w:r w:rsidRPr="00B62B1D">
        <w:t>Foxconn</w:t>
      </w:r>
      <w:r w:rsidRPr="00B62B1D">
        <w:t>廠</w:t>
      </w:r>
      <w:r w:rsidRPr="00B62B1D">
        <w:t>8</w:t>
      </w:r>
      <w:r w:rsidRPr="00B62B1D">
        <w:t>倍大，預計</w:t>
      </w:r>
      <w:r w:rsidR="004C5A61">
        <w:t>僱用</w:t>
      </w:r>
      <w:r w:rsidRPr="00B62B1D">
        <w:t>員工</w:t>
      </w:r>
      <w:r w:rsidRPr="00B62B1D">
        <w:t>4,000</w:t>
      </w:r>
      <w:r w:rsidRPr="00B62B1D">
        <w:t>人</w:t>
      </w:r>
      <w:proofErr w:type="gramStart"/>
      <w:r w:rsidRPr="00B62B1D">
        <w:t>（註</w:t>
      </w:r>
      <w:proofErr w:type="gramEnd"/>
      <w:r w:rsidRPr="00B62B1D">
        <w:t>：</w:t>
      </w:r>
      <w:r w:rsidRPr="00B62B1D">
        <w:t>2016</w:t>
      </w:r>
      <w:r w:rsidRPr="00B62B1D">
        <w:t>年招聘建廠並於</w:t>
      </w:r>
      <w:r w:rsidRPr="00B62B1D">
        <w:t>2018</w:t>
      </w:r>
      <w:r w:rsidRPr="00B62B1D">
        <w:t>年營運生產</w:t>
      </w:r>
      <w:proofErr w:type="gramStart"/>
      <w:r w:rsidRPr="00B62B1D">
        <w:t>）</w:t>
      </w:r>
      <w:proofErr w:type="gramEnd"/>
      <w:r w:rsidRPr="00B62B1D">
        <w:t>，未來機械理工勞力</w:t>
      </w:r>
      <w:proofErr w:type="gramStart"/>
      <w:r w:rsidRPr="00B62B1D">
        <w:t>短缺暨缺工</w:t>
      </w:r>
      <w:proofErr w:type="gramEnd"/>
      <w:r w:rsidRPr="00B62B1D">
        <w:t>問題</w:t>
      </w:r>
      <w:proofErr w:type="gramStart"/>
      <w:r w:rsidRPr="00B62B1D">
        <w:t>恐</w:t>
      </w:r>
      <w:proofErr w:type="gramEnd"/>
      <w:r w:rsidRPr="00B62B1D">
        <w:t>更加嚴重。由於缺工問題係</w:t>
      </w:r>
      <w:proofErr w:type="gramStart"/>
      <w:r w:rsidRPr="00B62B1D">
        <w:t>目前斯</w:t>
      </w:r>
      <w:proofErr w:type="gramEnd"/>
      <w:r w:rsidRPr="00B62B1D">
        <w:t>國投資廠商所面臨共同困境，因此，</w:t>
      </w:r>
      <w:r w:rsidRPr="00B62B1D">
        <w:t>Foxconn</w:t>
      </w:r>
      <w:r w:rsidRPr="00B62B1D">
        <w:t>除自去年開始聘</w:t>
      </w:r>
      <w:r w:rsidR="00B01DEF">
        <w:t>僱</w:t>
      </w:r>
      <w:r w:rsidRPr="00B62B1D">
        <w:t>外籍勞工（羅馬尼亞籍），</w:t>
      </w:r>
      <w:r w:rsidRPr="00B62B1D">
        <w:t>Foxconn</w:t>
      </w:r>
      <w:r w:rsidRPr="00B62B1D">
        <w:t>擬於明</w:t>
      </w:r>
      <w:r w:rsidRPr="00B62B1D">
        <w:lastRenderedPageBreak/>
        <w:t>年將部分產線改</w:t>
      </w:r>
      <w:proofErr w:type="gramStart"/>
      <w:r w:rsidRPr="00B62B1D">
        <w:t>採</w:t>
      </w:r>
      <w:proofErr w:type="gramEnd"/>
      <w:r w:rsidRPr="00B62B1D">
        <w:t>自動化，同時符合智慧生產暨工業</w:t>
      </w:r>
      <w:r w:rsidRPr="00B62B1D">
        <w:t>4.0</w:t>
      </w:r>
      <w:r w:rsidRPr="00B62B1D">
        <w:t>概念。（</w:t>
      </w:r>
      <w:r w:rsidRPr="00B62B1D">
        <w:t>3</w:t>
      </w:r>
      <w:r w:rsidRPr="00B62B1D">
        <w:t>）展望：鴻海集團</w:t>
      </w:r>
      <w:proofErr w:type="gramStart"/>
      <w:r w:rsidRPr="00B62B1D">
        <w:t>併</w:t>
      </w:r>
      <w:proofErr w:type="gramEnd"/>
      <w:r w:rsidRPr="00B62B1D">
        <w:t>購</w:t>
      </w:r>
      <w:r w:rsidRPr="00B62B1D">
        <w:t>SHARP</w:t>
      </w:r>
      <w:r w:rsidRPr="00B62B1D">
        <w:t>後之歐洲佈局策略，因目前</w:t>
      </w:r>
      <w:r w:rsidRPr="00B62B1D">
        <w:t>SHARP</w:t>
      </w:r>
      <w:r w:rsidRPr="00B62B1D">
        <w:t>電視委由斯國</w:t>
      </w:r>
      <w:r w:rsidRPr="00B62B1D">
        <w:t>UMC</w:t>
      </w:r>
      <w:r w:rsidRPr="00B62B1D">
        <w:t>集團公司銷售合約，尚有</w:t>
      </w:r>
      <w:r w:rsidRPr="00B62B1D">
        <w:t>3</w:t>
      </w:r>
      <w:r w:rsidRPr="00B62B1D">
        <w:t>至</w:t>
      </w:r>
      <w:r w:rsidRPr="00B62B1D">
        <w:t>5</w:t>
      </w:r>
      <w:r w:rsidRPr="00B62B1D">
        <w:t>年</w:t>
      </w:r>
      <w:proofErr w:type="gramStart"/>
      <w:r w:rsidRPr="00B62B1D">
        <w:t>（註</w:t>
      </w:r>
      <w:proofErr w:type="gramEnd"/>
      <w:r w:rsidRPr="00B62B1D">
        <w:t>：</w:t>
      </w:r>
      <w:r w:rsidRPr="00B62B1D">
        <w:t>UMC</w:t>
      </w:r>
      <w:r w:rsidRPr="00B62B1D">
        <w:t>自</w:t>
      </w:r>
      <w:r w:rsidRPr="00B62B1D">
        <w:t>2014</w:t>
      </w:r>
      <w:r w:rsidRPr="00B62B1D">
        <w:t>年底取得</w:t>
      </w:r>
      <w:r w:rsidRPr="00B62B1D">
        <w:t>SHARP</w:t>
      </w:r>
      <w:r w:rsidRPr="00B62B1D">
        <w:t>波蘭廠，</w:t>
      </w:r>
      <w:r w:rsidRPr="00B62B1D">
        <w:t>UMC</w:t>
      </w:r>
      <w:r w:rsidRPr="00B62B1D">
        <w:t>同時自</w:t>
      </w:r>
      <w:r w:rsidRPr="00B62B1D">
        <w:t>2015</w:t>
      </w:r>
      <w:r w:rsidRPr="00B62B1D">
        <w:t>年</w:t>
      </w:r>
      <w:r w:rsidRPr="00B62B1D">
        <w:t>1</w:t>
      </w:r>
      <w:r w:rsidRPr="00B62B1D">
        <w:t>月取得</w:t>
      </w:r>
      <w:r w:rsidRPr="00B62B1D">
        <w:t>SHARP</w:t>
      </w:r>
      <w:r w:rsidRPr="00B62B1D">
        <w:t>歐洲唯一銷售代理：</w:t>
      </w:r>
      <w:r w:rsidRPr="00B62B1D">
        <w:t>http</w:t>
      </w:r>
      <w:r w:rsidR="00B62B1D">
        <w:t>：</w:t>
      </w:r>
      <w:r w:rsidRPr="00B62B1D">
        <w:t>//products.umc-slovakia.sk</w:t>
      </w:r>
      <w:proofErr w:type="gramStart"/>
      <w:r w:rsidRPr="00B62B1D">
        <w:t>）</w:t>
      </w:r>
      <w:proofErr w:type="gramEnd"/>
      <w:r w:rsidRPr="00B62B1D">
        <w:t>，因此，</w:t>
      </w:r>
      <w:r w:rsidRPr="00B62B1D">
        <w:t>SHARP</w:t>
      </w:r>
      <w:r w:rsidRPr="00B62B1D">
        <w:t>之歐洲生產銷售等</w:t>
      </w:r>
      <w:proofErr w:type="gramStart"/>
      <w:r w:rsidRPr="00B62B1D">
        <w:t>佈局均已著手</w:t>
      </w:r>
      <w:proofErr w:type="gramEnd"/>
      <w:r w:rsidRPr="00B62B1D">
        <w:t>規劃。</w:t>
      </w:r>
      <w:r w:rsidRPr="00B62B1D">
        <w:t>SHARP</w:t>
      </w:r>
      <w:r w:rsidRPr="00B62B1D">
        <w:t>並於</w:t>
      </w:r>
      <w:r w:rsidRPr="00B62B1D">
        <w:t>2016</w:t>
      </w:r>
      <w:r w:rsidRPr="00B62B1D">
        <w:t>年</w:t>
      </w:r>
      <w:r w:rsidRPr="00B62B1D">
        <w:t>12</w:t>
      </w:r>
      <w:r w:rsidRPr="00B62B1D">
        <w:t>月</w:t>
      </w:r>
      <w:r w:rsidRPr="00B62B1D">
        <w:t>22</w:t>
      </w:r>
      <w:r w:rsidRPr="00B62B1D">
        <w:t>日公布，</w:t>
      </w:r>
      <w:r w:rsidRPr="00B62B1D">
        <w:t>SHARP</w:t>
      </w:r>
      <w:r w:rsidRPr="00B62B1D">
        <w:t>已與</w:t>
      </w:r>
      <w:r w:rsidRPr="00B62B1D">
        <w:t>UMC</w:t>
      </w:r>
      <w:r w:rsidRPr="00B62B1D">
        <w:t>集團母公司</w:t>
      </w:r>
      <w:r w:rsidRPr="00B62B1D">
        <w:t>SKYTEC</w:t>
      </w:r>
      <w:r w:rsidRPr="00B62B1D">
        <w:t>集團進行策略聯盟，由</w:t>
      </w:r>
      <w:r w:rsidRPr="00B62B1D">
        <w:t>SHARP</w:t>
      </w:r>
      <w:r w:rsidRPr="00B62B1D">
        <w:t>以</w:t>
      </w:r>
      <w:r w:rsidRPr="00B62B1D">
        <w:t>8,500</w:t>
      </w:r>
      <w:r w:rsidRPr="00B62B1D">
        <w:t>萬歐元取得</w:t>
      </w:r>
      <w:r w:rsidRPr="00B62B1D">
        <w:t>SKYTECK UMC 56.7%</w:t>
      </w:r>
      <w:r w:rsidRPr="00B62B1D">
        <w:t>股權，將</w:t>
      </w:r>
      <w:r w:rsidRPr="00B62B1D">
        <w:t>UMC</w:t>
      </w:r>
      <w:r w:rsidRPr="00B62B1D">
        <w:t>納為</w:t>
      </w:r>
      <w:r w:rsidRPr="00B62B1D">
        <w:t>SHARP</w:t>
      </w:r>
      <w:r w:rsidRPr="00B62B1D">
        <w:t>子公司，以重新取得</w:t>
      </w:r>
      <w:r w:rsidRPr="00B62B1D">
        <w:t>SHARP</w:t>
      </w:r>
      <w:r w:rsidRPr="00B62B1D">
        <w:t>在歐洲液晶電視市場之主控權。因此，</w:t>
      </w:r>
      <w:r w:rsidRPr="00B62B1D">
        <w:t>UMC</w:t>
      </w:r>
      <w:r w:rsidRPr="00B62B1D">
        <w:t>斯國公司亦將間接成為</w:t>
      </w:r>
      <w:r w:rsidRPr="00B62B1D">
        <w:t>SHARP</w:t>
      </w:r>
      <w:r w:rsidRPr="00B62B1D">
        <w:t>或我鴻海集團公司之孫公司。</w:t>
      </w:r>
      <w:proofErr w:type="gramStart"/>
      <w:r w:rsidRPr="00B62B1D">
        <w:t>此外，</w:t>
      </w:r>
      <w:proofErr w:type="gramEnd"/>
      <w:r w:rsidRPr="00B62B1D">
        <w:t>富士康</w:t>
      </w:r>
      <w:proofErr w:type="gramStart"/>
      <w:r w:rsidRPr="00B62B1D">
        <w:t>斯國廠除</w:t>
      </w:r>
      <w:proofErr w:type="gramEnd"/>
      <w:r w:rsidRPr="00B62B1D">
        <w:t>持續為</w:t>
      </w:r>
      <w:r w:rsidRPr="00B62B1D">
        <w:t>SONY</w:t>
      </w:r>
      <w:r w:rsidRPr="00B62B1D">
        <w:t>代工生產液晶電視，亦自</w:t>
      </w:r>
      <w:r w:rsidRPr="00B62B1D">
        <w:t>2016</w:t>
      </w:r>
      <w:r w:rsidRPr="00B62B1D">
        <w:t>年籌設新事業開發處（</w:t>
      </w:r>
      <w:r w:rsidRPr="00B62B1D">
        <w:t>New Business Division</w:t>
      </w:r>
      <w:r w:rsidRPr="00B62B1D">
        <w:t>），於</w:t>
      </w:r>
      <w:r w:rsidRPr="00B62B1D">
        <w:t>2017</w:t>
      </w:r>
      <w:r w:rsidRPr="00B62B1D">
        <w:t>年增加二條新產品生產線，增加投資金額約</w:t>
      </w:r>
      <w:r w:rsidRPr="00B62B1D">
        <w:t>200</w:t>
      </w:r>
      <w:r w:rsidRPr="00B62B1D">
        <w:t>萬歐元，約再增聘員工</w:t>
      </w:r>
      <w:r w:rsidRPr="00B62B1D">
        <w:t>160</w:t>
      </w:r>
      <w:r w:rsidRPr="00B62B1D">
        <w:t>人。</w:t>
      </w:r>
      <w:proofErr w:type="gramStart"/>
      <w:r w:rsidRPr="00B62B1D">
        <w:t>此外，</w:t>
      </w:r>
      <w:proofErr w:type="gramEnd"/>
      <w:r w:rsidRPr="00B62B1D">
        <w:t>為提升客戶維修服務並增加廠房利用率，</w:t>
      </w:r>
      <w:r w:rsidRPr="00B62B1D">
        <w:t>Cosmo</w:t>
      </w:r>
      <w:r w:rsidRPr="00B62B1D">
        <w:t>公司亦將在</w:t>
      </w:r>
      <w:r w:rsidRPr="00B62B1D">
        <w:t>Foxconn</w:t>
      </w:r>
      <w:r w:rsidRPr="00B62B1D">
        <w:t>廠區承租部分廠房，負責電視及面板維修。</w:t>
      </w:r>
    </w:p>
    <w:p w:rsidR="00E87A50" w:rsidRPr="00B62B1D" w:rsidRDefault="00E87A50" w:rsidP="00E87A50">
      <w:pPr>
        <w:pStyle w:val="af5"/>
        <w:ind w:left="1417" w:hanging="472"/>
      </w:pPr>
      <w:r w:rsidRPr="00B62B1D">
        <w:t>４、因應</w:t>
      </w:r>
      <w:proofErr w:type="gramStart"/>
      <w:r w:rsidRPr="00B62B1D">
        <w:t>斯國缺工</w:t>
      </w:r>
      <w:proofErr w:type="gramEnd"/>
      <w:r w:rsidRPr="00B62B1D">
        <w:t>情形，目前正進行設立智慧工廠之可行性評估。</w:t>
      </w:r>
    </w:p>
    <w:p w:rsidR="00E87A50" w:rsidRPr="00B62B1D" w:rsidRDefault="00E87A50" w:rsidP="00E87A50">
      <w:pPr>
        <w:pStyle w:val="af0"/>
        <w:ind w:left="945" w:hanging="709"/>
      </w:pPr>
      <w:r w:rsidRPr="00B62B1D">
        <w:t>（三）</w:t>
      </w:r>
      <w:proofErr w:type="gramStart"/>
      <w:r w:rsidRPr="00B62B1D">
        <w:t>友達光電</w:t>
      </w:r>
      <w:proofErr w:type="gramEnd"/>
      <w:r w:rsidRPr="00B62B1D">
        <w:t>（</w:t>
      </w:r>
      <w:r w:rsidRPr="00B62B1D">
        <w:t>AUO</w:t>
      </w:r>
      <w:r w:rsidRPr="00B62B1D">
        <w:t>）：</w:t>
      </w:r>
    </w:p>
    <w:p w:rsidR="00E87A50" w:rsidRPr="00B62B1D" w:rsidRDefault="00E87A50" w:rsidP="00E87A50">
      <w:pPr>
        <w:pStyle w:val="af5"/>
        <w:ind w:left="1417" w:hanging="472"/>
      </w:pPr>
      <w:r w:rsidRPr="00B62B1D">
        <w:t>１、主要營業項目包括：液晶電視及液晶顯示器面板暨數位電視面板歐洲維修中心以及車用塑料配件等零組件如車燈燈罩等生產；投資金額約</w:t>
      </w:r>
      <w:r w:rsidRPr="00B62B1D">
        <w:t>40</w:t>
      </w:r>
      <w:r w:rsidRPr="00B62B1D">
        <w:t>億</w:t>
      </w:r>
      <w:r w:rsidR="00676D8B">
        <w:t>臺幣</w:t>
      </w:r>
      <w:r w:rsidRPr="00B62B1D">
        <w:t>；</w:t>
      </w:r>
      <w:r w:rsidR="004C5A61">
        <w:t>僱用</w:t>
      </w:r>
      <w:r w:rsidRPr="00B62B1D">
        <w:t>員工人數約</w:t>
      </w:r>
      <w:r w:rsidRPr="00B62B1D">
        <w:t>250</w:t>
      </w:r>
      <w:r w:rsidRPr="00B62B1D">
        <w:t>人至</w:t>
      </w:r>
      <w:r w:rsidRPr="00B62B1D">
        <w:t>300</w:t>
      </w:r>
      <w:r w:rsidRPr="00B62B1D">
        <w:t>人。</w:t>
      </w:r>
    </w:p>
    <w:p w:rsidR="00E87A50" w:rsidRPr="00B62B1D" w:rsidRDefault="00E87A50" w:rsidP="00E87A50">
      <w:pPr>
        <w:pStyle w:val="af5"/>
        <w:ind w:left="1417" w:hanging="472"/>
      </w:pPr>
      <w:r w:rsidRPr="00B62B1D">
        <w:t>２、成立背景與發展：（</w:t>
      </w:r>
      <w:r w:rsidRPr="00B62B1D">
        <w:t>1</w:t>
      </w:r>
      <w:r w:rsidRPr="00B62B1D">
        <w:t>）由於面板模組免關稅，電視成品方需課徵</w:t>
      </w:r>
      <w:r w:rsidRPr="00B62B1D">
        <w:t>14%</w:t>
      </w:r>
      <w:r w:rsidRPr="00B62B1D">
        <w:t>關稅，</w:t>
      </w:r>
      <w:proofErr w:type="gramStart"/>
      <w:r w:rsidRPr="00B62B1D">
        <w:t>友達光電</w:t>
      </w:r>
      <w:proofErr w:type="gramEnd"/>
      <w:r w:rsidRPr="00B62B1D">
        <w:t>（</w:t>
      </w:r>
      <w:r w:rsidRPr="00B62B1D">
        <w:t>AUO</w:t>
      </w:r>
      <w:r w:rsidRPr="00B62B1D">
        <w:t>）於</w:t>
      </w:r>
      <w:r w:rsidRPr="00B62B1D">
        <w:t>2011</w:t>
      </w:r>
      <w:r w:rsidRPr="00B62B1D">
        <w:t>年</w:t>
      </w:r>
      <w:r w:rsidRPr="00B62B1D">
        <w:t>4</w:t>
      </w:r>
      <w:r w:rsidRPr="00B62B1D">
        <w:t>月</w:t>
      </w:r>
      <w:proofErr w:type="gramStart"/>
      <w:r w:rsidRPr="00B62B1D">
        <w:t>在斯西</w:t>
      </w:r>
      <w:proofErr w:type="gramEnd"/>
      <w:r w:rsidRPr="00B62B1D">
        <w:t>Trencín</w:t>
      </w:r>
      <w:r w:rsidRPr="00B62B1D">
        <w:t>市建廠完工，當年</w:t>
      </w:r>
      <w:r w:rsidRPr="00B62B1D">
        <w:t>5</w:t>
      </w:r>
      <w:r w:rsidRPr="00B62B1D">
        <w:t>月生產液晶顯示器後端模組（</w:t>
      </w:r>
      <w:r w:rsidRPr="00B62B1D">
        <w:t>LCM</w:t>
      </w:r>
      <w:r w:rsidRPr="00B62B1D">
        <w:t>）。原規劃投資</w:t>
      </w:r>
      <w:r w:rsidRPr="00B62B1D">
        <w:t>1</w:t>
      </w:r>
      <w:r w:rsidRPr="00B62B1D">
        <w:t>億</w:t>
      </w:r>
      <w:r w:rsidRPr="00B62B1D">
        <w:t>9,100</w:t>
      </w:r>
      <w:r w:rsidRPr="00B62B1D">
        <w:t>萬歐元，</w:t>
      </w:r>
      <w:r w:rsidRPr="00B62B1D">
        <w:t>2012</w:t>
      </w:r>
      <w:r w:rsidRPr="00B62B1D">
        <w:t>年投資金額約</w:t>
      </w:r>
      <w:r w:rsidRPr="00B62B1D">
        <w:t>40</w:t>
      </w:r>
      <w:r w:rsidRPr="00B62B1D">
        <w:t>億</w:t>
      </w:r>
      <w:r w:rsidR="00676D8B">
        <w:t>臺幣</w:t>
      </w:r>
      <w:r w:rsidRPr="00B62B1D">
        <w:t>（</w:t>
      </w:r>
      <w:r w:rsidRPr="00B62B1D">
        <w:t>1</w:t>
      </w:r>
      <w:r w:rsidRPr="00B62B1D">
        <w:t>億多歐元），惟</w:t>
      </w:r>
      <w:proofErr w:type="gramStart"/>
      <w:r w:rsidRPr="00B62B1D">
        <w:t>因歐債危機</w:t>
      </w:r>
      <w:proofErr w:type="gramEnd"/>
      <w:r w:rsidRPr="00B62B1D">
        <w:t>及市場不確定性因素，致使面板市場嚴重受影響，而致投資未持續增加。</w:t>
      </w:r>
      <w:r w:rsidRPr="00B62B1D">
        <w:lastRenderedPageBreak/>
        <w:t>（</w:t>
      </w:r>
      <w:r w:rsidRPr="00B62B1D">
        <w:t>2</w:t>
      </w:r>
      <w:r w:rsidRPr="00B62B1D">
        <w:t>）鑒於市場之不景氣，</w:t>
      </w:r>
      <w:r w:rsidRPr="00B62B1D">
        <w:t>AUO</w:t>
      </w:r>
      <w:r w:rsidRPr="00B62B1D">
        <w:t>廠房利用率持續偏低，公司員工自原規劃</w:t>
      </w:r>
      <w:r w:rsidRPr="00B62B1D">
        <w:t>3,000</w:t>
      </w:r>
      <w:r w:rsidRPr="00B62B1D">
        <w:t>人（原</w:t>
      </w:r>
      <w:r w:rsidR="004C5A61">
        <w:t>僱用</w:t>
      </w:r>
      <w:r w:rsidRPr="00B62B1D">
        <w:t>約</w:t>
      </w:r>
      <w:r w:rsidRPr="00B62B1D">
        <w:t>700</w:t>
      </w:r>
      <w:r w:rsidRPr="00B62B1D">
        <w:t>人）縮減</w:t>
      </w:r>
      <w:r w:rsidRPr="00B62B1D">
        <w:t>2013</w:t>
      </w:r>
      <w:r w:rsidRPr="00B62B1D">
        <w:t>年之</w:t>
      </w:r>
      <w:r w:rsidRPr="00B62B1D">
        <w:t>200</w:t>
      </w:r>
      <w:r w:rsidRPr="00B62B1D">
        <w:t>人，斯國政府</w:t>
      </w:r>
      <w:proofErr w:type="gramStart"/>
      <w:r w:rsidRPr="00B62B1D">
        <w:t>爰</w:t>
      </w:r>
      <w:proofErr w:type="gramEnd"/>
      <w:r w:rsidRPr="00B62B1D">
        <w:t>無提供任何投資補助</w:t>
      </w:r>
      <w:proofErr w:type="gramStart"/>
      <w:r w:rsidRPr="00B62B1D">
        <w:t>（註</w:t>
      </w:r>
      <w:proofErr w:type="gramEnd"/>
      <w:r w:rsidRPr="00B62B1D">
        <w:t>：政府</w:t>
      </w:r>
      <w:proofErr w:type="gramStart"/>
      <w:r w:rsidRPr="00B62B1D">
        <w:t>補助款係依據</w:t>
      </w:r>
      <w:proofErr w:type="gramEnd"/>
      <w:r w:rsidRPr="00B62B1D">
        <w:t>公司僱用員工人數</w:t>
      </w:r>
      <w:proofErr w:type="gramStart"/>
      <w:r w:rsidRPr="00B62B1D">
        <w:t>）</w:t>
      </w:r>
      <w:proofErr w:type="gramEnd"/>
      <w:r w:rsidRPr="00B62B1D">
        <w:t>。</w:t>
      </w:r>
      <w:r w:rsidR="00B62B1D">
        <w:t>（</w:t>
      </w:r>
      <w:r w:rsidRPr="00B62B1D">
        <w:t>3</w:t>
      </w:r>
      <w:r w:rsidRPr="00B62B1D">
        <w:t>）</w:t>
      </w:r>
      <w:r w:rsidRPr="00B62B1D">
        <w:t>AUO</w:t>
      </w:r>
      <w:r w:rsidRPr="00B62B1D">
        <w:t>為提升廠房利用率</w:t>
      </w:r>
      <w:proofErr w:type="gramStart"/>
      <w:r w:rsidRPr="00B62B1D">
        <w:t>（註</w:t>
      </w:r>
      <w:proofErr w:type="gramEnd"/>
      <w:r w:rsidRPr="00B62B1D">
        <w:t>：</w:t>
      </w:r>
      <w:r w:rsidRPr="00B62B1D">
        <w:t>AUO</w:t>
      </w:r>
      <w:r w:rsidRPr="00B62B1D">
        <w:t>購地並自建廠房，廠房面積達</w:t>
      </w:r>
      <w:r w:rsidRPr="00B62B1D">
        <w:t>20</w:t>
      </w:r>
      <w:r w:rsidRPr="00B62B1D">
        <w:t>萬米平方公尺</w:t>
      </w:r>
      <w:proofErr w:type="gramStart"/>
      <w:r w:rsidRPr="00B62B1D">
        <w:t>）</w:t>
      </w:r>
      <w:proofErr w:type="gramEnd"/>
      <w:r w:rsidRPr="00B62B1D">
        <w:t>，</w:t>
      </w:r>
      <w:r w:rsidRPr="00B62B1D">
        <w:t>AUO</w:t>
      </w:r>
      <w:r w:rsidRPr="00B62B1D">
        <w:t>將部分廠房轉租予其他公司包括：生產車用空氣濾清器</w:t>
      </w:r>
      <w:r w:rsidRPr="00B62B1D">
        <w:t>AAF</w:t>
      </w:r>
      <w:r w:rsidRPr="00B62B1D">
        <w:t>國際公司、汽車座椅製造商</w:t>
      </w:r>
      <w:r w:rsidRPr="00B62B1D">
        <w:t>Johnson Control</w:t>
      </w:r>
      <w:r w:rsidRPr="00B62B1D">
        <w:t>集團之研發部門（作為研發汽車座椅系統、儀表板等汽車組件之技術研發中心）、</w:t>
      </w:r>
      <w:r w:rsidRPr="00B62B1D">
        <w:t>Continental</w:t>
      </w:r>
      <w:r w:rsidRPr="00B62B1D">
        <w:t>輪胎公司、車用塑料</w:t>
      </w:r>
      <w:r w:rsidRPr="00B62B1D">
        <w:t>Veeser</w:t>
      </w:r>
      <w:r w:rsidRPr="00B62B1D">
        <w:t>公司等。</w:t>
      </w:r>
    </w:p>
    <w:p w:rsidR="00E87A50" w:rsidRPr="00B62B1D" w:rsidRDefault="00E87A50" w:rsidP="00E87A50">
      <w:pPr>
        <w:pStyle w:val="af5"/>
        <w:ind w:left="1417" w:hanging="472"/>
      </w:pPr>
      <w:r w:rsidRPr="00B62B1D">
        <w:t>３、經營現況與展望：（</w:t>
      </w:r>
      <w:r w:rsidRPr="00B62B1D">
        <w:t>1</w:t>
      </w:r>
      <w:r w:rsidRPr="00B62B1D">
        <w:t>）</w:t>
      </w:r>
      <w:r w:rsidRPr="00B62B1D">
        <w:t>AUO</w:t>
      </w:r>
      <w:r w:rsidRPr="00B62B1D">
        <w:t>自</w:t>
      </w:r>
      <w:r w:rsidRPr="00B62B1D">
        <w:t>2013</w:t>
      </w:r>
      <w:r w:rsidRPr="00B62B1D">
        <w:t>年積極轉型代工生產汽車零組件，並於</w:t>
      </w:r>
      <w:r w:rsidRPr="00B62B1D">
        <w:t>2014</w:t>
      </w:r>
      <w:r w:rsidRPr="00B62B1D">
        <w:t>年初取得</w:t>
      </w:r>
      <w:proofErr w:type="gramStart"/>
      <w:r w:rsidRPr="00B62B1D">
        <w:t>車用零組件</w:t>
      </w:r>
      <w:proofErr w:type="gramEnd"/>
      <w:r w:rsidRPr="00B62B1D">
        <w:t>產品</w:t>
      </w:r>
      <w:r w:rsidRPr="00B62B1D">
        <w:t>ISO</w:t>
      </w:r>
      <w:r w:rsidRPr="00B62B1D">
        <w:t>／</w:t>
      </w:r>
      <w:r w:rsidRPr="00B62B1D">
        <w:t>TS 16949/2000</w:t>
      </w:r>
      <w:r w:rsidRPr="00B62B1D">
        <w:t>認證；已於</w:t>
      </w:r>
      <w:r w:rsidRPr="00B62B1D">
        <w:t>2015</w:t>
      </w:r>
      <w:r w:rsidRPr="00B62B1D">
        <w:t>年陸續成功進入德國</w:t>
      </w:r>
      <w:r w:rsidRPr="00B62B1D">
        <w:t>HELLA</w:t>
      </w:r>
      <w:r w:rsidRPr="00B62B1D">
        <w:t>車燈供應鏈以及</w:t>
      </w:r>
      <w:r w:rsidRPr="00B62B1D">
        <w:t>BMW</w:t>
      </w:r>
      <w:r w:rsidRPr="00B62B1D">
        <w:t>、</w:t>
      </w:r>
      <w:r w:rsidRPr="00B62B1D">
        <w:t>VW</w:t>
      </w:r>
      <w:r w:rsidRPr="00B62B1D">
        <w:t>、</w:t>
      </w:r>
      <w:r w:rsidRPr="00B62B1D">
        <w:t>Ford</w:t>
      </w:r>
      <w:r w:rsidRPr="00B62B1D">
        <w:t>等車廠二線或三線之</w:t>
      </w:r>
      <w:proofErr w:type="gramStart"/>
      <w:r w:rsidRPr="00B62B1D">
        <w:t>車用零組件</w:t>
      </w:r>
      <w:proofErr w:type="gramEnd"/>
      <w:r w:rsidRPr="00B62B1D">
        <w:t>供應鏈。（</w:t>
      </w:r>
      <w:r w:rsidRPr="00B62B1D">
        <w:t>2</w:t>
      </w:r>
      <w:r w:rsidRPr="00B62B1D">
        <w:t>）在電視面板本業方面，為提升廠房利用率，</w:t>
      </w:r>
      <w:r w:rsidRPr="00B62B1D">
        <w:t>AUO</w:t>
      </w:r>
      <w:r w:rsidRPr="00B62B1D">
        <w:t>同時發展該廠作為液晶顯示器及電視面板之歐陸維修服務中心。目前每月電視面板維修量約</w:t>
      </w:r>
      <w:r w:rsidRPr="00B62B1D">
        <w:t>5,000</w:t>
      </w:r>
      <w:r w:rsidRPr="00B62B1D">
        <w:t>片，簽約合作之主要電視面板公司包括三星、鴻海富士康（</w:t>
      </w:r>
      <w:r w:rsidRPr="00B62B1D">
        <w:t>Sony</w:t>
      </w:r>
      <w:r w:rsidRPr="00B62B1D">
        <w:t>電視）、冠捷、</w:t>
      </w:r>
      <w:proofErr w:type="gramStart"/>
      <w:r w:rsidRPr="00B62B1D">
        <w:t>緯創</w:t>
      </w:r>
      <w:proofErr w:type="gramEnd"/>
      <w:r w:rsidRPr="00B62B1D">
        <w:t>、達運等。（</w:t>
      </w:r>
      <w:r w:rsidRPr="00B62B1D">
        <w:t>3</w:t>
      </w:r>
      <w:r w:rsidRPr="00B62B1D">
        <w:t>）未來展望：盼能與我</w:t>
      </w:r>
      <w:proofErr w:type="gramStart"/>
      <w:r w:rsidRPr="00B62B1D">
        <w:t>車用零組件</w:t>
      </w:r>
      <w:proofErr w:type="gramEnd"/>
      <w:r w:rsidRPr="00B62B1D">
        <w:t>業者合作，進行策略聯盟，協助我出口廠商作為歐陸維修服務中心，共同拓展歐陸市場。</w:t>
      </w:r>
      <w:proofErr w:type="gramStart"/>
      <w:r w:rsidRPr="00B62B1D">
        <w:t>此外，友達光電斯國廠</w:t>
      </w:r>
      <w:proofErr w:type="gramEnd"/>
      <w:r w:rsidRPr="00B62B1D">
        <w:t>未來亦將分割為汽車零組件及面板廠．目前面板廠亦積極拓展「公共資訊顯示器（</w:t>
      </w:r>
      <w:r w:rsidRPr="00B62B1D">
        <w:t>Public Information Display</w:t>
      </w:r>
      <w:r w:rsidRPr="00B62B1D">
        <w:t>）」利基市場。</w:t>
      </w:r>
    </w:p>
    <w:p w:rsidR="00E87A50" w:rsidRPr="00B62B1D" w:rsidRDefault="00E87A50" w:rsidP="00E87A50">
      <w:pPr>
        <w:pStyle w:val="af0"/>
        <w:ind w:left="945" w:hanging="709"/>
        <w:rPr>
          <w:lang w:eastAsia="ja-JP"/>
        </w:rPr>
      </w:pPr>
      <w:r w:rsidRPr="00B62B1D">
        <w:t>（四）達運精密工業股份有限公司：對外增資馬來西亞</w:t>
      </w:r>
      <w:r w:rsidRPr="00B62B1D">
        <w:t>Darwin Precisions</w:t>
      </w:r>
      <w:r w:rsidRPr="00B62B1D">
        <w:t>（</w:t>
      </w:r>
      <w:r w:rsidRPr="00B62B1D">
        <w:t>L</w:t>
      </w:r>
      <w:r w:rsidRPr="00B62B1D">
        <w:t>）</w:t>
      </w:r>
      <w:r w:rsidRPr="00B62B1D">
        <w:t>Corp.400</w:t>
      </w:r>
      <w:r w:rsidRPr="00B62B1D">
        <w:t>萬歐元，間接於</w:t>
      </w:r>
      <w:r w:rsidRPr="00B62B1D">
        <w:t>2017</w:t>
      </w:r>
      <w:r w:rsidRPr="00B62B1D">
        <w:t>年在斯洛伐克設立</w:t>
      </w:r>
      <w:r w:rsidRPr="00B62B1D">
        <w:t>Darwin Precisions</w:t>
      </w:r>
      <w:r w:rsidRPr="00B62B1D">
        <w:t>（</w:t>
      </w:r>
      <w:r w:rsidRPr="00B62B1D">
        <w:t>Slovakia</w:t>
      </w:r>
      <w:r w:rsidRPr="00B62B1D">
        <w:t>）</w:t>
      </w:r>
      <w:r w:rsidRPr="00B62B1D">
        <w:t>s.r.o.</w:t>
      </w:r>
      <w:r w:rsidRPr="00B62B1D">
        <w:t>公司，以拓展斯國</w:t>
      </w:r>
      <w:r w:rsidRPr="00B62B1D">
        <w:t>PMMA</w:t>
      </w:r>
      <w:r w:rsidRPr="00B62B1D">
        <w:t>建築材料市場。</w:t>
      </w:r>
    </w:p>
    <w:p w:rsidR="00130FD7" w:rsidRDefault="00130FD7">
      <w:pPr>
        <w:widowControl/>
        <w:overflowPunct/>
        <w:autoSpaceDE/>
        <w:autoSpaceDN/>
        <w:ind w:firstLineChars="0" w:firstLine="0"/>
        <w:jc w:val="left"/>
        <w:rPr>
          <w:rFonts w:ascii="華康粗明體" w:eastAsia="華康粗明體" w:hAnsi="標楷體"/>
          <w:sz w:val="32"/>
          <w:szCs w:val="32"/>
          <w:lang w:eastAsia="zh-TW"/>
        </w:rPr>
      </w:pPr>
      <w:r>
        <w:rPr>
          <w:szCs w:val="32"/>
        </w:rPr>
        <w:br w:type="page"/>
      </w:r>
    </w:p>
    <w:p w:rsidR="00E87A50" w:rsidRPr="00B62B1D" w:rsidRDefault="00E87A50" w:rsidP="00E87A50">
      <w:pPr>
        <w:pStyle w:val="a4"/>
        <w:spacing w:before="257" w:after="257"/>
        <w:ind w:left="632" w:hanging="632"/>
        <w:rPr>
          <w:color w:val="auto"/>
          <w:szCs w:val="32"/>
        </w:rPr>
      </w:pPr>
      <w:r w:rsidRPr="00B62B1D">
        <w:rPr>
          <w:color w:val="auto"/>
          <w:szCs w:val="32"/>
        </w:rPr>
        <w:lastRenderedPageBreak/>
        <w:t>三、投資機會</w:t>
      </w:r>
    </w:p>
    <w:p w:rsidR="00E87A50" w:rsidRPr="00B62B1D" w:rsidRDefault="00E87A50" w:rsidP="00E87A50">
      <w:pPr>
        <w:pStyle w:val="af0"/>
        <w:ind w:left="945" w:hanging="709"/>
      </w:pPr>
      <w:r w:rsidRPr="00B62B1D">
        <w:t>（一）適合國內廠商投資之產業：</w:t>
      </w:r>
    </w:p>
    <w:p w:rsidR="00E87A50" w:rsidRPr="00B62B1D" w:rsidRDefault="00E87A50" w:rsidP="00E87A50">
      <w:pPr>
        <w:pStyle w:val="af2"/>
        <w:ind w:left="945" w:firstLine="472"/>
        <w:rPr>
          <w:lang w:eastAsia="zh-TW"/>
        </w:rPr>
      </w:pPr>
      <w:r w:rsidRPr="00B62B1D">
        <w:rPr>
          <w:lang w:eastAsia="zh-TW"/>
        </w:rPr>
        <w:t>依據資誠（</w:t>
      </w:r>
      <w:r w:rsidRPr="00B62B1D">
        <w:rPr>
          <w:lang w:eastAsia="zh-TW"/>
        </w:rPr>
        <w:t>PricewaterhouseCoopers, PwC</w:t>
      </w:r>
      <w:r w:rsidRPr="00B62B1D">
        <w:rPr>
          <w:lang w:eastAsia="zh-TW"/>
        </w:rPr>
        <w:t>）財會企管顧問公司所作新興市場投資環境研究，斯洛伐克在全球</w:t>
      </w:r>
      <w:r w:rsidRPr="00B62B1D">
        <w:rPr>
          <w:lang w:eastAsia="zh-TW"/>
        </w:rPr>
        <w:t>20</w:t>
      </w:r>
      <w:r w:rsidRPr="00B62B1D">
        <w:rPr>
          <w:lang w:eastAsia="zh-TW"/>
        </w:rPr>
        <w:t>大新興市場服務業長期投資最佳地點評比中居首，製造業則名列第</w:t>
      </w:r>
      <w:r w:rsidRPr="00B62B1D">
        <w:rPr>
          <w:lang w:eastAsia="zh-TW"/>
        </w:rPr>
        <w:t>7</w:t>
      </w:r>
      <w:r w:rsidRPr="00B62B1D">
        <w:rPr>
          <w:lang w:eastAsia="zh-TW"/>
        </w:rPr>
        <w:t>，次於智利、保加利亞、馬來西亞、中國大陸、波蘭及印度，顯示斯國近來經濟發展快速、政治穩定及投資風險較低廣受外資青睞。</w:t>
      </w:r>
    </w:p>
    <w:p w:rsidR="00E87A50" w:rsidRPr="00B62B1D" w:rsidRDefault="00E87A50" w:rsidP="00E87A50">
      <w:pPr>
        <w:pStyle w:val="af2"/>
        <w:ind w:left="945" w:firstLine="472"/>
        <w:rPr>
          <w:szCs w:val="26"/>
          <w:lang w:eastAsia="zh-TW"/>
        </w:rPr>
      </w:pPr>
      <w:r w:rsidRPr="00B62B1D">
        <w:rPr>
          <w:szCs w:val="26"/>
          <w:lang w:eastAsia="zh-TW"/>
        </w:rPr>
        <w:t>斯國投資暨貿易發展局（</w:t>
      </w:r>
      <w:r w:rsidRPr="00B62B1D">
        <w:rPr>
          <w:szCs w:val="26"/>
          <w:lang w:eastAsia="zh-TW"/>
        </w:rPr>
        <w:t>SARIO</w:t>
      </w:r>
      <w:r w:rsidRPr="00B62B1D">
        <w:rPr>
          <w:szCs w:val="26"/>
          <w:lang w:eastAsia="zh-TW"/>
        </w:rPr>
        <w:t>）進一步分析，機械、精密工業、汽車、冶金與金屬加工、電子、化工及製藥產業固為斯國傳統主力產業，亦為目前外人直接投資之青睞對象，惟配合斯國經建目標朝高科技及策略性產業發展之趨勢觀之，未來從事資訊科技、軟體開發、技術中心、企業流程委外（</w:t>
      </w:r>
      <w:r w:rsidRPr="00B62B1D">
        <w:rPr>
          <w:szCs w:val="26"/>
          <w:lang w:eastAsia="zh-TW"/>
        </w:rPr>
        <w:t>BPO</w:t>
      </w:r>
      <w:r w:rsidRPr="00B62B1D">
        <w:rPr>
          <w:szCs w:val="26"/>
          <w:lang w:eastAsia="zh-TW"/>
        </w:rPr>
        <w:t>）、及區域營運總部之企業及投身研發、設計及創新活動者，可獲得較高之政府補助。</w:t>
      </w:r>
    </w:p>
    <w:p w:rsidR="00E87A50" w:rsidRPr="00B62B1D" w:rsidRDefault="00E87A50" w:rsidP="00E87A50">
      <w:pPr>
        <w:pStyle w:val="af2"/>
        <w:ind w:left="945" w:firstLine="472"/>
        <w:rPr>
          <w:lang w:eastAsia="zh-TW"/>
        </w:rPr>
      </w:pPr>
      <w:r w:rsidRPr="00B62B1D">
        <w:rPr>
          <w:lang w:eastAsia="zh-TW"/>
        </w:rPr>
        <w:t>綜上，資訊科技及汽車零配件產業（含車用電子業</w:t>
      </w:r>
      <w:r w:rsidRPr="00B62B1D">
        <w:rPr>
          <w:lang w:eastAsia="zh-TW"/>
        </w:rPr>
        <w:t>-Autotronics</w:t>
      </w:r>
      <w:r w:rsidRPr="00B62B1D">
        <w:rPr>
          <w:lang w:eastAsia="zh-TW"/>
        </w:rPr>
        <w:t>）應是最適合臺商來斯投資的產業。我商可配合歐盟東擴，將其生產基地、產品及服務由西歐市場向東延伸，亦可考慮同步在中東歐成立研發中心。然若欲與已在斯國投產的日韓廠商一較短長，最好能與協力廠商共同進駐，俾在斯國及中東歐地區發展成產業聚落（</w:t>
      </w:r>
      <w:r w:rsidRPr="00B62B1D">
        <w:rPr>
          <w:lang w:eastAsia="zh-TW"/>
        </w:rPr>
        <w:t>cluser</w:t>
      </w:r>
      <w:r w:rsidRPr="00B62B1D">
        <w:rPr>
          <w:lang w:eastAsia="zh-TW"/>
        </w:rPr>
        <w:t>），如此方能有效整合臺商在歐洲乃至全球的供應鏈</w:t>
      </w:r>
      <w:r w:rsidRPr="00B62B1D">
        <w:rPr>
          <w:lang w:eastAsia="zh-TW"/>
        </w:rPr>
        <w:t>/</w:t>
      </w:r>
      <w:r w:rsidRPr="00B62B1D">
        <w:rPr>
          <w:lang w:eastAsia="zh-TW"/>
        </w:rPr>
        <w:t>價值鏈，並可維持臺灣的國際競爭力。</w:t>
      </w:r>
    </w:p>
    <w:p w:rsidR="00E87A50" w:rsidRPr="00B62B1D" w:rsidRDefault="00E87A50" w:rsidP="00E87A50">
      <w:pPr>
        <w:pStyle w:val="af2"/>
        <w:ind w:left="945" w:firstLine="472"/>
        <w:rPr>
          <w:lang w:eastAsia="zh-TW"/>
        </w:rPr>
      </w:pPr>
      <w:proofErr w:type="gramStart"/>
      <w:r w:rsidRPr="00B62B1D">
        <w:rPr>
          <w:szCs w:val="32"/>
          <w:lang w:eastAsia="zh-TW"/>
        </w:rPr>
        <w:t>此外，</w:t>
      </w:r>
      <w:proofErr w:type="gramEnd"/>
      <w:r w:rsidRPr="00B62B1D">
        <w:rPr>
          <w:szCs w:val="32"/>
          <w:lang w:eastAsia="zh-TW"/>
        </w:rPr>
        <w:t>近期我</w:t>
      </w:r>
      <w:proofErr w:type="gramStart"/>
      <w:r w:rsidRPr="00B62B1D">
        <w:rPr>
          <w:szCs w:val="32"/>
          <w:lang w:eastAsia="zh-TW"/>
        </w:rPr>
        <w:t>商友達公司</w:t>
      </w:r>
      <w:proofErr w:type="gramEnd"/>
      <w:r w:rsidRPr="00B62B1D">
        <w:rPr>
          <w:szCs w:val="32"/>
          <w:lang w:eastAsia="zh-TW"/>
        </w:rPr>
        <w:t>（</w:t>
      </w:r>
      <w:r w:rsidRPr="00B62B1D">
        <w:rPr>
          <w:szCs w:val="32"/>
          <w:lang w:eastAsia="zh-TW"/>
        </w:rPr>
        <w:t>AUO</w:t>
      </w:r>
      <w:r w:rsidRPr="00B62B1D">
        <w:rPr>
          <w:szCs w:val="32"/>
          <w:lang w:eastAsia="zh-TW"/>
        </w:rPr>
        <w:t>）租賃廠房予</w:t>
      </w:r>
      <w:r w:rsidRPr="00B62B1D">
        <w:rPr>
          <w:szCs w:val="32"/>
          <w:lang w:eastAsia="zh-TW"/>
        </w:rPr>
        <w:t>AAF</w:t>
      </w:r>
      <w:r w:rsidRPr="00B62B1D">
        <w:rPr>
          <w:szCs w:val="32"/>
          <w:lang w:eastAsia="zh-TW"/>
        </w:rPr>
        <w:t>國際公司（車用空氣濾清器）及</w:t>
      </w:r>
      <w:r w:rsidRPr="00B62B1D">
        <w:rPr>
          <w:szCs w:val="32"/>
          <w:lang w:eastAsia="zh-TW"/>
        </w:rPr>
        <w:t>Johnson Control</w:t>
      </w:r>
      <w:r w:rsidRPr="00B62B1D">
        <w:rPr>
          <w:szCs w:val="32"/>
          <w:lang w:eastAsia="zh-TW"/>
        </w:rPr>
        <w:t>集團公司（汽車座椅製造商）；另日商</w:t>
      </w:r>
      <w:r w:rsidRPr="00B62B1D">
        <w:rPr>
          <w:szCs w:val="32"/>
          <w:lang w:eastAsia="zh-TW"/>
        </w:rPr>
        <w:t>AKEBONO</w:t>
      </w:r>
      <w:r w:rsidRPr="00B62B1D">
        <w:rPr>
          <w:szCs w:val="32"/>
          <w:lang w:eastAsia="zh-TW"/>
        </w:rPr>
        <w:t>（煞車系統供應商）亦於本年初在</w:t>
      </w:r>
      <w:r w:rsidRPr="00B62B1D">
        <w:rPr>
          <w:szCs w:val="32"/>
          <w:lang w:eastAsia="zh-TW"/>
        </w:rPr>
        <w:t>AUO</w:t>
      </w:r>
      <w:r w:rsidRPr="00B62B1D">
        <w:rPr>
          <w:szCs w:val="32"/>
          <w:lang w:eastAsia="zh-TW"/>
        </w:rPr>
        <w:t>廠房比鄰處開始動土興建廠房，該工業區之汽車零組件聚落已逐漸形成。因此</w:t>
      </w:r>
      <w:r w:rsidR="00B62B1D">
        <w:rPr>
          <w:szCs w:val="32"/>
          <w:lang w:eastAsia="zh-TW"/>
        </w:rPr>
        <w:t>，</w:t>
      </w:r>
      <w:r w:rsidRPr="00B62B1D">
        <w:rPr>
          <w:szCs w:val="32"/>
          <w:lang w:eastAsia="zh-TW"/>
        </w:rPr>
        <w:t>我商亦可考</w:t>
      </w:r>
      <w:r w:rsidRPr="00B62B1D">
        <w:rPr>
          <w:szCs w:val="32"/>
          <w:lang w:eastAsia="zh-TW"/>
        </w:rPr>
        <w:lastRenderedPageBreak/>
        <w:t>慮運用我在斯國投資廠商如</w:t>
      </w:r>
      <w:r w:rsidRPr="00B62B1D">
        <w:rPr>
          <w:szCs w:val="32"/>
          <w:lang w:eastAsia="zh-TW"/>
        </w:rPr>
        <w:t>AUO</w:t>
      </w:r>
      <w:r w:rsidRPr="00B62B1D">
        <w:rPr>
          <w:szCs w:val="32"/>
          <w:lang w:eastAsia="zh-TW"/>
        </w:rPr>
        <w:t>（註：</w:t>
      </w:r>
      <w:r w:rsidRPr="00B62B1D">
        <w:rPr>
          <w:szCs w:val="32"/>
          <w:lang w:eastAsia="zh-TW"/>
        </w:rPr>
        <w:t>AUO</w:t>
      </w:r>
      <w:r w:rsidRPr="00B62B1D">
        <w:rPr>
          <w:szCs w:val="32"/>
          <w:lang w:eastAsia="zh-TW"/>
        </w:rPr>
        <w:t>今年初</w:t>
      </w:r>
      <w:r w:rsidRPr="00B62B1D">
        <w:rPr>
          <w:lang w:val="sk-SK" w:eastAsia="zh-TW"/>
        </w:rPr>
        <w:t>已取得車用零組件產品</w:t>
      </w:r>
      <w:r w:rsidRPr="00B62B1D">
        <w:rPr>
          <w:lang w:val="sk-SK" w:eastAsia="zh-TW"/>
        </w:rPr>
        <w:t>ISO</w:t>
      </w:r>
      <w:r w:rsidRPr="00B62B1D">
        <w:rPr>
          <w:lang w:val="sk-SK" w:eastAsia="zh-TW"/>
        </w:rPr>
        <w:t>／</w:t>
      </w:r>
      <w:r w:rsidRPr="00B62B1D">
        <w:rPr>
          <w:lang w:val="sk-SK" w:eastAsia="zh-TW"/>
        </w:rPr>
        <w:t>TS 16949/2000</w:t>
      </w:r>
      <w:r w:rsidRPr="00B62B1D">
        <w:rPr>
          <w:lang w:val="sk-SK" w:eastAsia="zh-TW"/>
        </w:rPr>
        <w:t>認證）協助我商拓展歐陸汽車零組件市場，尤其目前</w:t>
      </w:r>
      <w:r w:rsidRPr="00B62B1D">
        <w:rPr>
          <w:lang w:val="sk-SK" w:eastAsia="zh-TW"/>
        </w:rPr>
        <w:t>AUO</w:t>
      </w:r>
      <w:r w:rsidRPr="00B62B1D">
        <w:rPr>
          <w:lang w:val="sk-SK" w:eastAsia="zh-TW"/>
        </w:rPr>
        <w:t>轉型維修服務，我商可利用</w:t>
      </w:r>
      <w:r w:rsidRPr="00B62B1D">
        <w:rPr>
          <w:lang w:val="sk-SK" w:eastAsia="zh-TW"/>
        </w:rPr>
        <w:t>AUO</w:t>
      </w:r>
      <w:r w:rsidRPr="00B62B1D">
        <w:rPr>
          <w:lang w:val="sk-SK" w:eastAsia="zh-TW"/>
        </w:rPr>
        <w:t>作為歐陸維修中心，以「亞洲製造、歐洲維修」加強其產品行銷特色。</w:t>
      </w:r>
    </w:p>
    <w:p w:rsidR="00E87A50" w:rsidRPr="00B62B1D" w:rsidRDefault="00E87A50" w:rsidP="00E87A50">
      <w:pPr>
        <w:pStyle w:val="af0"/>
        <w:ind w:left="945" w:hanging="709"/>
        <w:rPr>
          <w:szCs w:val="32"/>
        </w:rPr>
      </w:pPr>
      <w:r w:rsidRPr="00B62B1D">
        <w:t>（二）適合</w:t>
      </w:r>
      <w:proofErr w:type="gramStart"/>
      <w:r w:rsidRPr="00B62B1D">
        <w:t>臺</w:t>
      </w:r>
      <w:proofErr w:type="gramEnd"/>
      <w:r w:rsidRPr="00B62B1D">
        <w:t>商投資或拓展之產業分析：</w:t>
      </w:r>
    </w:p>
    <w:p w:rsidR="00E87A50" w:rsidRPr="00B62B1D" w:rsidRDefault="00E87A50" w:rsidP="00E87A50">
      <w:pPr>
        <w:pStyle w:val="af5"/>
        <w:ind w:left="1417" w:hanging="472"/>
      </w:pPr>
      <w:r w:rsidRPr="00B62B1D">
        <w:t>１、汽車零組件：相較於鄰近歐盟會員國，斯國人口約</w:t>
      </w:r>
      <w:r w:rsidRPr="00B62B1D">
        <w:t>543</w:t>
      </w:r>
      <w:r w:rsidRPr="00B62B1D">
        <w:t>萬，市場規模較小，未受我商青睞。</w:t>
      </w:r>
      <w:proofErr w:type="gramStart"/>
      <w:r w:rsidRPr="00B62B1D">
        <w:t>惟</w:t>
      </w:r>
      <w:proofErr w:type="gramEnd"/>
      <w:r w:rsidRPr="00B62B1D">
        <w:t>汽車產業</w:t>
      </w:r>
      <w:proofErr w:type="gramStart"/>
      <w:r w:rsidRPr="00B62B1D">
        <w:t>佔</w:t>
      </w:r>
      <w:proofErr w:type="gramEnd"/>
      <w:r w:rsidRPr="00B62B1D">
        <w:t>斯國國民生產毛額約</w:t>
      </w:r>
      <w:r w:rsidRPr="00B62B1D">
        <w:t>30%</w:t>
      </w:r>
      <w:r w:rsidRPr="00B62B1D">
        <w:t>，</w:t>
      </w:r>
      <w:proofErr w:type="gramStart"/>
      <w:r w:rsidRPr="00B62B1D">
        <w:t>係斯國</w:t>
      </w:r>
      <w:proofErr w:type="gramEnd"/>
      <w:r w:rsidRPr="00B62B1D">
        <w:t>最主要產業。我國</w:t>
      </w:r>
      <w:proofErr w:type="gramStart"/>
      <w:r w:rsidRPr="00B62B1D">
        <w:t>出口至斯國</w:t>
      </w:r>
      <w:proofErr w:type="gramEnd"/>
      <w:r w:rsidRPr="00B62B1D">
        <w:t>之汽車零組件為重要出口產品，我汽車零組件或車用產品在斯國市場極具拓銷空間與潛力。</w:t>
      </w:r>
    </w:p>
    <w:p w:rsidR="00E87A50" w:rsidRPr="00B62B1D" w:rsidRDefault="00E87A50" w:rsidP="00E87A50">
      <w:pPr>
        <w:pStyle w:val="af5"/>
        <w:ind w:left="1417" w:hanging="472"/>
      </w:pPr>
      <w:r w:rsidRPr="00B62B1D">
        <w:t>２、節能產品：斯國經濟部於</w:t>
      </w:r>
      <w:r w:rsidRPr="00B62B1D">
        <w:t>2014</w:t>
      </w:r>
      <w:r w:rsidRPr="00B62B1D">
        <w:t>年</w:t>
      </w:r>
      <w:r w:rsidRPr="00B62B1D">
        <w:t>6</w:t>
      </w:r>
      <w:r w:rsidRPr="00B62B1D">
        <w:t>月</w:t>
      </w:r>
      <w:r w:rsidRPr="00B62B1D">
        <w:t>23</w:t>
      </w:r>
      <w:r w:rsidRPr="00B62B1D">
        <w:t>日公佈能源效能之微量補助措施（</w:t>
      </w:r>
      <w:r w:rsidRPr="00B62B1D">
        <w:t>De Minimis</w:t>
      </w:r>
      <w:r w:rsidRPr="00B62B1D">
        <w:t>）。補助預算經費</w:t>
      </w:r>
      <w:r w:rsidRPr="00B62B1D">
        <w:t>500</w:t>
      </w:r>
      <w:r w:rsidRPr="00B62B1D">
        <w:t>萬歐元，最低補助額</w:t>
      </w:r>
      <w:r w:rsidRPr="00B62B1D">
        <w:t>5,000</w:t>
      </w:r>
      <w:r w:rsidRPr="00B62B1D">
        <w:t>歐元；單一計畫在三個會計年度內（第一階段申請期限至</w:t>
      </w:r>
      <w:r w:rsidRPr="00B62B1D">
        <w:t>2014</w:t>
      </w:r>
      <w:r w:rsidRPr="00B62B1D">
        <w:t>年</w:t>
      </w:r>
      <w:r w:rsidRPr="00B62B1D">
        <w:t>9</w:t>
      </w:r>
      <w:r w:rsidRPr="00B62B1D">
        <w:t>月</w:t>
      </w:r>
      <w:r w:rsidRPr="00B62B1D">
        <w:t>16</w:t>
      </w:r>
      <w:r w:rsidRPr="00B62B1D">
        <w:t>日止），申請補助經費不得超過</w:t>
      </w:r>
      <w:r w:rsidRPr="00B62B1D">
        <w:t>20</w:t>
      </w:r>
      <w:r w:rsidRPr="00B62B1D">
        <w:t>萬歐元。自然人或註冊登記之法人均得以申請，惟受補助之公司法人僅限於中小企業；工業或商業活動建築物之重建或現代化，包括更新現代化現有公共建築之冷暖空調系統、熱水系統、照明等各種能耗設備、降低能耗之測量及管理方式。</w:t>
      </w:r>
      <w:proofErr w:type="gramStart"/>
      <w:r w:rsidRPr="00B62B1D">
        <w:t>此外，斯國至</w:t>
      </w:r>
      <w:proofErr w:type="gramEnd"/>
      <w:r w:rsidRPr="00B62B1D">
        <w:t>2023</w:t>
      </w:r>
      <w:r w:rsidRPr="00B62B1D">
        <w:t>年將自歐盟區域發展基金獲得</w:t>
      </w:r>
      <w:r w:rsidRPr="00B62B1D">
        <w:t>22</w:t>
      </w:r>
      <w:r w:rsidRPr="00B62B1D">
        <w:t>億歐元，其中</w:t>
      </w:r>
      <w:r w:rsidRPr="00B62B1D">
        <w:t>12</w:t>
      </w:r>
      <w:r w:rsidRPr="00B62B1D">
        <w:t>億歐元將投入研發、創新及輔導中小企業提升競爭力，另外</w:t>
      </w:r>
      <w:r w:rsidRPr="00B62B1D">
        <w:t>10</w:t>
      </w:r>
      <w:r w:rsidRPr="00B62B1D">
        <w:t>億歐元將投入改善能源效能及推廣再生能源。</w:t>
      </w:r>
      <w:proofErr w:type="gramStart"/>
      <w:r w:rsidRPr="00B62B1D">
        <w:t>再者，</w:t>
      </w:r>
      <w:proofErr w:type="gramEnd"/>
      <w:r w:rsidRPr="00B62B1D">
        <w:t>斯國經濟部將簡化住戶連接小型</w:t>
      </w:r>
      <w:r w:rsidRPr="00B62B1D">
        <w:t>10kW</w:t>
      </w:r>
      <w:r w:rsidRPr="00B62B1D">
        <w:t>再生電源供應之申請。</w:t>
      </w:r>
      <w:proofErr w:type="gramStart"/>
      <w:r w:rsidRPr="00B62B1D">
        <w:t>此外，</w:t>
      </w:r>
      <w:proofErr w:type="gramEnd"/>
      <w:r w:rsidRPr="00B62B1D">
        <w:t>斯國經濟部於</w:t>
      </w:r>
      <w:r w:rsidRPr="00B62B1D">
        <w:t>2014</w:t>
      </w:r>
      <w:r w:rsidRPr="00B62B1D">
        <w:t>年</w:t>
      </w:r>
      <w:r w:rsidRPr="00B62B1D">
        <w:t>5</w:t>
      </w:r>
      <w:r w:rsidRPr="00B62B1D">
        <w:t>月</w:t>
      </w:r>
      <w:r w:rsidRPr="00B62B1D">
        <w:t>5</w:t>
      </w:r>
      <w:r w:rsidRPr="00B62B1D">
        <w:t>日公告，對於自然人及中小企業改善</w:t>
      </w:r>
      <w:r w:rsidRPr="00B62B1D">
        <w:t>500</w:t>
      </w:r>
      <w:r w:rsidRPr="00B62B1D">
        <w:t>平方公尺以上建築物能耗之投資（如建築物加熱系統、控溫自動化設備），經濟部將補助</w:t>
      </w:r>
      <w:r w:rsidRPr="00B62B1D">
        <w:t>50%</w:t>
      </w:r>
      <w:r w:rsidRPr="00B62B1D">
        <w:t>，最高補助金額達</w:t>
      </w:r>
      <w:r w:rsidRPr="00B62B1D">
        <w:t>5,000</w:t>
      </w:r>
      <w:r w:rsidRPr="00B62B1D">
        <w:t>歐元。因此，有助改善建築物節能之產品，如</w:t>
      </w:r>
      <w:r w:rsidRPr="00B62B1D">
        <w:t>LED</w:t>
      </w:r>
      <w:r w:rsidRPr="00B62B1D">
        <w:t>照明設備、降低建築物能耗之空調系統、</w:t>
      </w:r>
      <w:proofErr w:type="gramStart"/>
      <w:r w:rsidRPr="00B62B1D">
        <w:t>綠能設備</w:t>
      </w:r>
      <w:proofErr w:type="gramEnd"/>
      <w:r w:rsidRPr="00B62B1D">
        <w:t>（屋頂式太陽能板）</w:t>
      </w:r>
      <w:proofErr w:type="gramStart"/>
      <w:r w:rsidRPr="00B62B1D">
        <w:t>等均具拓展</w:t>
      </w:r>
      <w:proofErr w:type="gramEnd"/>
      <w:r w:rsidRPr="00B62B1D">
        <w:t>潛力。</w:t>
      </w:r>
    </w:p>
    <w:p w:rsidR="00E87A50" w:rsidRPr="00B62B1D" w:rsidRDefault="00E87A50" w:rsidP="00E87A50">
      <w:pPr>
        <w:pStyle w:val="af5"/>
        <w:ind w:left="1417" w:hanging="472"/>
      </w:pPr>
      <w:r w:rsidRPr="00B62B1D">
        <w:lastRenderedPageBreak/>
        <w:t>３、實驗室設備：斯國經濟部與教育部於</w:t>
      </w:r>
      <w:r w:rsidRPr="00B62B1D">
        <w:t>2015</w:t>
      </w:r>
      <w:r w:rsidRPr="00B62B1D">
        <w:t>年</w:t>
      </w:r>
      <w:r w:rsidRPr="00B62B1D">
        <w:t>1</w:t>
      </w:r>
      <w:r w:rsidRPr="00B62B1D">
        <w:t>月下旬聯合公告「斯國</w:t>
      </w:r>
      <w:r w:rsidRPr="00B62B1D">
        <w:t>2014</w:t>
      </w:r>
      <w:r w:rsidRPr="00B62B1D">
        <w:t>至</w:t>
      </w:r>
      <w:r w:rsidRPr="00B62B1D">
        <w:t>2020</w:t>
      </w:r>
      <w:r w:rsidRPr="00B62B1D">
        <w:t>年研發與創新之行動計劃（</w:t>
      </w:r>
      <w:r w:rsidRPr="00B62B1D">
        <w:t>Operational Programme Research and Innovation</w:t>
      </w:r>
      <w:r w:rsidRPr="00B62B1D">
        <w:t>）」。該計畫係延續</w:t>
      </w:r>
      <w:r w:rsidRPr="00B62B1D">
        <w:t>2007</w:t>
      </w:r>
      <w:r w:rsidRPr="00B62B1D">
        <w:t>年至</w:t>
      </w:r>
      <w:r w:rsidRPr="00B62B1D">
        <w:t>2013</w:t>
      </w:r>
      <w:r w:rsidRPr="00B62B1D">
        <w:t>年之「研發創新、競爭力及經濟成長」計劃；總經費超過</w:t>
      </w:r>
      <w:r w:rsidRPr="00B62B1D">
        <w:t>22</w:t>
      </w:r>
      <w:r w:rsidRPr="00B62B1D">
        <w:t>億歐元，由歐盟結構及投資基金（</w:t>
      </w:r>
      <w:r w:rsidRPr="00B62B1D">
        <w:t>European Strucural and Investment Funds, ESIF</w:t>
      </w:r>
      <w:r w:rsidRPr="00B62B1D">
        <w:t>）資助，自</w:t>
      </w:r>
      <w:r w:rsidRPr="00B62B1D">
        <w:t>2014</w:t>
      </w:r>
      <w:r w:rsidRPr="00B62B1D">
        <w:t>年至</w:t>
      </w:r>
      <w:r w:rsidRPr="00B62B1D">
        <w:t>2020</w:t>
      </w:r>
      <w:r w:rsidRPr="00B62B1D">
        <w:t>年為期</w:t>
      </w:r>
      <w:r w:rsidRPr="00B62B1D">
        <w:t>7</w:t>
      </w:r>
      <w:r w:rsidRPr="00B62B1D">
        <w:t>年，其中</w:t>
      </w:r>
      <w:r w:rsidRPr="00B62B1D">
        <w:t>75%</w:t>
      </w:r>
      <w:r w:rsidRPr="00B62B1D">
        <w:t>經費將</w:t>
      </w:r>
      <w:proofErr w:type="gramStart"/>
      <w:r w:rsidRPr="00B62B1D">
        <w:t>挹</w:t>
      </w:r>
      <w:proofErr w:type="gramEnd"/>
      <w:r w:rsidRPr="00B62B1D">
        <w:t>注於加強創新及研發，其餘</w:t>
      </w:r>
      <w:r w:rsidRPr="00B62B1D">
        <w:t>25%</w:t>
      </w:r>
      <w:r w:rsidRPr="00B62B1D">
        <w:t>經費將協助中小企業提升市場競爭力。盼能創造</w:t>
      </w:r>
      <w:proofErr w:type="gramStart"/>
      <w:r w:rsidRPr="00B62B1D">
        <w:t>一</w:t>
      </w:r>
      <w:proofErr w:type="gramEnd"/>
      <w:r w:rsidRPr="00B62B1D">
        <w:t>穩定且友善的創新環境，以加強產業競爭力。</w:t>
      </w:r>
      <w:proofErr w:type="gramStart"/>
      <w:r w:rsidRPr="00B62B1D">
        <w:t>由於斯</w:t>
      </w:r>
      <w:proofErr w:type="gramEnd"/>
      <w:r w:rsidRPr="00B62B1D">
        <w:t>國政府體認</w:t>
      </w:r>
      <w:r w:rsidRPr="00B62B1D">
        <w:rPr>
          <w:bCs/>
        </w:rPr>
        <w:t>中小企業研發創新能量不足之主要原因在於</w:t>
      </w:r>
      <w:r w:rsidRPr="00B62B1D">
        <w:t>研發資源之落後與不足，導致技術落差（</w:t>
      </w:r>
      <w:r w:rsidRPr="00B62B1D">
        <w:t>Technological Gap</w:t>
      </w:r>
      <w:r w:rsidRPr="00B62B1D">
        <w:t>）惡性循環。因此，該計畫將補助各學術研究機構及大學院校</w:t>
      </w:r>
      <w:proofErr w:type="gramStart"/>
      <w:r w:rsidRPr="00B62B1D">
        <w:rPr>
          <w:bCs/>
        </w:rPr>
        <w:t>汰</w:t>
      </w:r>
      <w:proofErr w:type="gramEnd"/>
      <w:r w:rsidRPr="00B62B1D">
        <w:rPr>
          <w:bCs/>
        </w:rPr>
        <w:t>換</w:t>
      </w:r>
      <w:r w:rsidRPr="00B62B1D">
        <w:t>老舊</w:t>
      </w:r>
      <w:r w:rsidRPr="00B62B1D">
        <w:rPr>
          <w:bCs/>
        </w:rPr>
        <w:t>實驗室設備或效能低落之設備</w:t>
      </w:r>
      <w:r w:rsidRPr="00B62B1D">
        <w:t>。</w:t>
      </w:r>
    </w:p>
    <w:p w:rsidR="00C14D02" w:rsidRPr="00B62B1D" w:rsidRDefault="00C14D02">
      <w:pPr>
        <w:widowControl/>
        <w:overflowPunct/>
        <w:autoSpaceDE/>
        <w:autoSpaceDN/>
        <w:ind w:firstLineChars="0" w:firstLine="0"/>
        <w:jc w:val="left"/>
        <w:rPr>
          <w:rFonts w:ascii="華康新特明體(P)" w:eastAsia="華康新特明體(P)"/>
          <w:spacing w:val="10"/>
          <w:sz w:val="40"/>
          <w:lang w:eastAsia="zh-TW"/>
        </w:rPr>
      </w:pPr>
      <w:r w:rsidRPr="00B62B1D">
        <w:rPr>
          <w:lang w:eastAsia="zh-TW"/>
        </w:rPr>
        <w:br w:type="page"/>
      </w:r>
    </w:p>
    <w:p w:rsidR="00383E5F" w:rsidRPr="00B62B1D" w:rsidRDefault="00383E5F" w:rsidP="002B6A05">
      <w:pPr>
        <w:pStyle w:val="a3"/>
        <w:spacing w:before="514" w:after="771"/>
        <w:rPr>
          <w:lang w:eastAsia="zh-TW"/>
        </w:rPr>
      </w:pPr>
    </w:p>
    <w:p w:rsidR="00383E5F" w:rsidRPr="00B62B1D" w:rsidRDefault="00383E5F" w:rsidP="00383E5F">
      <w:pPr>
        <w:ind w:left="472" w:firstLineChars="0" w:firstLine="0"/>
        <w:rPr>
          <w:lang w:eastAsia="zh-TW"/>
        </w:rPr>
        <w:sectPr w:rsidR="00383E5F" w:rsidRPr="00B62B1D" w:rsidSect="00383E5F">
          <w:headerReference w:type="default" r:id="rId26"/>
          <w:pgSz w:w="11906" w:h="16838" w:code="9"/>
          <w:pgMar w:top="2268" w:right="1701" w:bottom="1701" w:left="1701" w:header="1134" w:footer="851" w:gutter="0"/>
          <w:cols w:space="425"/>
          <w:docGrid w:type="linesAndChars" w:linePitch="514" w:charSpace="-774"/>
        </w:sectPr>
      </w:pPr>
    </w:p>
    <w:p w:rsidR="006C760A" w:rsidRPr="00B62B1D" w:rsidRDefault="006C760A" w:rsidP="002B6A05">
      <w:pPr>
        <w:pStyle w:val="a3"/>
        <w:spacing w:before="514" w:after="771"/>
      </w:pPr>
      <w:bookmarkStart w:id="5" w:name="_Toc19484724"/>
      <w:r w:rsidRPr="00B62B1D">
        <w:lastRenderedPageBreak/>
        <w:t>第肆章  投資法規及程序</w:t>
      </w:r>
      <w:bookmarkEnd w:id="5"/>
    </w:p>
    <w:p w:rsidR="00E87A50" w:rsidRPr="00B62B1D" w:rsidRDefault="00E87A50" w:rsidP="00E87A50">
      <w:pPr>
        <w:pStyle w:val="a4"/>
        <w:spacing w:before="257" w:after="257"/>
        <w:ind w:left="632" w:hanging="632"/>
        <w:rPr>
          <w:color w:val="auto"/>
        </w:rPr>
      </w:pPr>
      <w:r w:rsidRPr="00B62B1D">
        <w:rPr>
          <w:color w:val="auto"/>
        </w:rPr>
        <w:t>一、主要投資法令</w:t>
      </w:r>
    </w:p>
    <w:p w:rsidR="00E87A50" w:rsidRPr="00B62B1D" w:rsidRDefault="00E87A50" w:rsidP="00E87A50">
      <w:pPr>
        <w:ind w:firstLine="472"/>
        <w:rPr>
          <w:lang w:eastAsia="zh-TW"/>
        </w:rPr>
      </w:pPr>
      <w:r w:rsidRPr="00B62B1D">
        <w:rPr>
          <w:lang w:eastAsia="zh-TW"/>
        </w:rPr>
        <w:t>斯洛伐克政府於</w:t>
      </w:r>
      <w:r w:rsidRPr="00B62B1D">
        <w:rPr>
          <w:lang w:eastAsia="zh-TW"/>
        </w:rPr>
        <w:t>1999</w:t>
      </w:r>
      <w:r w:rsidRPr="00B62B1D">
        <w:rPr>
          <w:lang w:eastAsia="zh-TW"/>
        </w:rPr>
        <w:t>年</w:t>
      </w:r>
      <w:r w:rsidRPr="00B62B1D">
        <w:rPr>
          <w:lang w:eastAsia="zh-TW"/>
        </w:rPr>
        <w:t>3</w:t>
      </w:r>
      <w:r w:rsidRPr="00B62B1D">
        <w:rPr>
          <w:lang w:eastAsia="zh-TW"/>
        </w:rPr>
        <w:t>月發佈「鼓勵外人投資辦法」，奠定外人來斯國投資優惠措施的基礎，而隨著外人投資的逐漸增加及持續推動國營事業民營化等業務的需求，斯國因應現況接續修改其「國家補助法案」（</w:t>
      </w:r>
      <w:r w:rsidRPr="00B62B1D">
        <w:rPr>
          <w:lang w:eastAsia="zh-TW"/>
        </w:rPr>
        <w:t>State Aid Act</w:t>
      </w:r>
      <w:r w:rsidRPr="00B62B1D">
        <w:rPr>
          <w:lang w:eastAsia="zh-TW"/>
        </w:rPr>
        <w:t>，</w:t>
      </w:r>
      <w:r w:rsidRPr="00B62B1D">
        <w:rPr>
          <w:lang w:eastAsia="zh-TW"/>
        </w:rPr>
        <w:t>No.231/1999</w:t>
      </w:r>
      <w:r w:rsidRPr="00B62B1D">
        <w:rPr>
          <w:lang w:eastAsia="zh-TW"/>
        </w:rPr>
        <w:t>）等相關法規。另為健全有關外人投資優惠措施，斯國政府並先後於</w:t>
      </w:r>
      <w:r w:rsidRPr="00B62B1D">
        <w:rPr>
          <w:lang w:eastAsia="zh-TW"/>
        </w:rPr>
        <w:t>2001</w:t>
      </w:r>
      <w:r w:rsidRPr="00B62B1D">
        <w:rPr>
          <w:lang w:eastAsia="zh-TW"/>
        </w:rPr>
        <w:t>年及</w:t>
      </w:r>
      <w:r w:rsidRPr="00B62B1D">
        <w:rPr>
          <w:lang w:eastAsia="zh-TW"/>
        </w:rPr>
        <w:t>2004</w:t>
      </w:r>
      <w:r w:rsidRPr="00B62B1D">
        <w:rPr>
          <w:lang w:eastAsia="zh-TW"/>
        </w:rPr>
        <w:t>年通過「投資獎勵法」（</w:t>
      </w:r>
      <w:r w:rsidRPr="00B62B1D">
        <w:rPr>
          <w:lang w:eastAsia="zh-TW"/>
        </w:rPr>
        <w:t>Law on Investment Incentives</w:t>
      </w:r>
      <w:r w:rsidRPr="00B62B1D">
        <w:rPr>
          <w:lang w:eastAsia="zh-TW"/>
        </w:rPr>
        <w:t>，</w:t>
      </w:r>
      <w:r w:rsidRPr="00B62B1D">
        <w:rPr>
          <w:lang w:eastAsia="zh-TW"/>
        </w:rPr>
        <w:t>No.565/2001</w:t>
      </w:r>
      <w:r w:rsidRPr="00B62B1D">
        <w:rPr>
          <w:lang w:eastAsia="zh-TW"/>
        </w:rPr>
        <w:t>）及「就業服務法」（</w:t>
      </w:r>
      <w:r w:rsidRPr="00B62B1D">
        <w:rPr>
          <w:lang w:eastAsia="zh-TW"/>
        </w:rPr>
        <w:t>Law on Services for Employment</w:t>
      </w:r>
      <w:r w:rsidRPr="00B62B1D">
        <w:rPr>
          <w:lang w:eastAsia="zh-TW"/>
        </w:rPr>
        <w:t>，</w:t>
      </w:r>
      <w:r w:rsidRPr="00B62B1D">
        <w:rPr>
          <w:lang w:eastAsia="zh-TW"/>
        </w:rPr>
        <w:t>No.5/2004</w:t>
      </w:r>
      <w:r w:rsidRPr="00B62B1D">
        <w:rPr>
          <w:lang w:eastAsia="zh-TW"/>
        </w:rPr>
        <w:t>）兩項重大法案。該等法適用於外人前來斯國投資時，可依規定由國家直接或間接提供的補助。另為簡化投資獎助申請及核撥流程，有效整合相關法令措施以提高透明度，斯國政府前於</w:t>
      </w:r>
      <w:r w:rsidRPr="00B62B1D">
        <w:rPr>
          <w:lang w:eastAsia="zh-TW"/>
        </w:rPr>
        <w:t>2007</w:t>
      </w:r>
      <w:r w:rsidRPr="00B62B1D">
        <w:rPr>
          <w:lang w:eastAsia="zh-TW"/>
        </w:rPr>
        <w:t>年</w:t>
      </w:r>
      <w:r w:rsidRPr="00B62B1D">
        <w:rPr>
          <w:lang w:eastAsia="zh-TW"/>
        </w:rPr>
        <w:t>8</w:t>
      </w:r>
      <w:r w:rsidRPr="00B62B1D">
        <w:rPr>
          <w:lang w:eastAsia="zh-TW"/>
        </w:rPr>
        <w:t>月</w:t>
      </w:r>
      <w:r w:rsidRPr="00B62B1D">
        <w:rPr>
          <w:lang w:eastAsia="zh-TW"/>
        </w:rPr>
        <w:t>15</w:t>
      </w:r>
      <w:r w:rsidRPr="00B62B1D">
        <w:rPr>
          <w:lang w:eastAsia="zh-TW"/>
        </w:rPr>
        <w:t>日提出「投資優惠法」（</w:t>
      </w:r>
      <w:r w:rsidRPr="00B62B1D">
        <w:rPr>
          <w:lang w:eastAsia="zh-TW"/>
        </w:rPr>
        <w:t>Act on Investment Aid</w:t>
      </w:r>
      <w:r w:rsidRPr="00B62B1D">
        <w:rPr>
          <w:lang w:eastAsia="zh-TW"/>
        </w:rPr>
        <w:t>，</w:t>
      </w:r>
      <w:r w:rsidRPr="00B62B1D">
        <w:rPr>
          <w:lang w:eastAsia="zh-TW"/>
        </w:rPr>
        <w:t>No.561/2007</w:t>
      </w:r>
      <w:r w:rsidRPr="00B62B1D">
        <w:rPr>
          <w:lang w:eastAsia="zh-TW"/>
        </w:rPr>
        <w:t>），將原有之「投資獎勵法」及「國家補助法案」合併修訂，並自</w:t>
      </w:r>
      <w:r w:rsidRPr="00B62B1D">
        <w:rPr>
          <w:lang w:eastAsia="zh-TW"/>
        </w:rPr>
        <w:t>2008</w:t>
      </w:r>
      <w:r w:rsidRPr="00B62B1D">
        <w:rPr>
          <w:lang w:eastAsia="zh-TW"/>
        </w:rPr>
        <w:t>年</w:t>
      </w:r>
      <w:r w:rsidRPr="00B62B1D">
        <w:rPr>
          <w:lang w:eastAsia="zh-TW"/>
        </w:rPr>
        <w:t>1</w:t>
      </w:r>
      <w:r w:rsidRPr="00B62B1D">
        <w:rPr>
          <w:lang w:eastAsia="zh-TW"/>
        </w:rPr>
        <w:t>月</w:t>
      </w:r>
      <w:r w:rsidRPr="00B62B1D">
        <w:rPr>
          <w:lang w:eastAsia="zh-TW"/>
        </w:rPr>
        <w:t>1</w:t>
      </w:r>
      <w:r w:rsidRPr="00B62B1D">
        <w:rPr>
          <w:lang w:eastAsia="zh-TW"/>
        </w:rPr>
        <w:t>日起施行。斯國政府另為均衡地區發展、提高生產附加價值及支持中小企業，復於近期提出「投資獎勵法修正案」，並於</w:t>
      </w:r>
      <w:r w:rsidRPr="00B62B1D">
        <w:rPr>
          <w:lang w:eastAsia="zh-TW"/>
        </w:rPr>
        <w:t>2011</w:t>
      </w:r>
      <w:r w:rsidRPr="00B62B1D">
        <w:rPr>
          <w:lang w:eastAsia="zh-TW"/>
        </w:rPr>
        <w:t>年</w:t>
      </w:r>
      <w:r w:rsidRPr="00B62B1D">
        <w:rPr>
          <w:lang w:eastAsia="zh-TW"/>
        </w:rPr>
        <w:t>8</w:t>
      </w:r>
      <w:r w:rsidRPr="00B62B1D">
        <w:rPr>
          <w:lang w:eastAsia="zh-TW"/>
        </w:rPr>
        <w:t>月間獲國會通過。修正法案主要重點包括門檻金額減半及將租稅優惠期由</w:t>
      </w:r>
      <w:r w:rsidRPr="00B62B1D">
        <w:rPr>
          <w:lang w:eastAsia="zh-TW"/>
        </w:rPr>
        <w:t>5</w:t>
      </w:r>
      <w:r w:rsidRPr="00B62B1D">
        <w:rPr>
          <w:lang w:eastAsia="zh-TW"/>
        </w:rPr>
        <w:t>年延長至</w:t>
      </w:r>
      <w:r w:rsidRPr="00B62B1D">
        <w:rPr>
          <w:lang w:eastAsia="zh-TW"/>
        </w:rPr>
        <w:t>10</w:t>
      </w:r>
      <w:r w:rsidRPr="00B62B1D">
        <w:rPr>
          <w:lang w:eastAsia="zh-TW"/>
        </w:rPr>
        <w:t>年。</w:t>
      </w:r>
    </w:p>
    <w:p w:rsidR="00E87A50" w:rsidRPr="00B62B1D" w:rsidRDefault="00E87A50" w:rsidP="00E87A50">
      <w:pPr>
        <w:ind w:firstLine="472"/>
      </w:pPr>
      <w:r w:rsidRPr="00B62B1D">
        <w:t>另配合歐盟規定，斯國政府自</w:t>
      </w:r>
      <w:r w:rsidRPr="00B62B1D">
        <w:t>2007</w:t>
      </w:r>
      <w:r w:rsidRPr="00B62B1D">
        <w:t>年</w:t>
      </w:r>
      <w:r w:rsidRPr="00B62B1D">
        <w:t>1</w:t>
      </w:r>
      <w:r w:rsidRPr="00B62B1D">
        <w:t>月</w:t>
      </w:r>
      <w:r w:rsidRPr="00B62B1D">
        <w:t>1</w:t>
      </w:r>
      <w:r w:rsidRPr="00B62B1D">
        <w:t>日起，對外來投資者核撥國家補助（</w:t>
      </w:r>
      <w:r w:rsidRPr="00B62B1D">
        <w:t>State Aid</w:t>
      </w:r>
      <w:r w:rsidRPr="00B62B1D">
        <w:t>）優惠措施，</w:t>
      </w:r>
      <w:r w:rsidRPr="00B62B1D">
        <w:rPr>
          <w:lang w:eastAsia="zh-TW"/>
        </w:rPr>
        <w:t>係</w:t>
      </w:r>
      <w:r w:rsidRPr="00B62B1D">
        <w:t>按歐盟執委會於</w:t>
      </w:r>
      <w:r w:rsidRPr="00B62B1D">
        <w:t>2006</w:t>
      </w:r>
      <w:r w:rsidRPr="00B62B1D">
        <w:t>年</w:t>
      </w:r>
      <w:r w:rsidRPr="00B62B1D">
        <w:t>3</w:t>
      </w:r>
      <w:r w:rsidRPr="00B62B1D">
        <w:t>月及</w:t>
      </w:r>
      <w:r w:rsidRPr="00B62B1D">
        <w:t>10</w:t>
      </w:r>
      <w:r w:rsidRPr="00B62B1D">
        <w:t>月發布之「</w:t>
      </w:r>
      <w:r w:rsidRPr="00B62B1D">
        <w:t>2007</w:t>
      </w:r>
      <w:r w:rsidRPr="00B62B1D">
        <w:t>年至</w:t>
      </w:r>
      <w:r w:rsidRPr="00B62B1D">
        <w:t>2013</w:t>
      </w:r>
      <w:r w:rsidRPr="00B62B1D">
        <w:t>年歐盟國家區域補助指南」（</w:t>
      </w:r>
      <w:r w:rsidRPr="00B62B1D">
        <w:t>Guidelines on national regional aid for 2007-2013, 2006/C 54/08</w:t>
      </w:r>
      <w:r w:rsidRPr="00B62B1D">
        <w:t>）及第</w:t>
      </w:r>
      <w:r w:rsidRPr="00B62B1D">
        <w:t>1628/2006</w:t>
      </w:r>
      <w:r w:rsidRPr="00B62B1D">
        <w:t>號指令辦理。歐盟執委會續</w:t>
      </w:r>
      <w:r w:rsidRPr="00B62B1D">
        <w:t xml:space="preserve">    </w:t>
      </w:r>
      <w:r w:rsidRPr="00B62B1D">
        <w:t>於</w:t>
      </w:r>
      <w:r w:rsidRPr="00B62B1D">
        <w:t>2013</w:t>
      </w:r>
      <w:r w:rsidRPr="00B62B1D">
        <w:t>年</w:t>
      </w:r>
      <w:r w:rsidRPr="00B62B1D">
        <w:t>7</w:t>
      </w:r>
      <w:r w:rsidRPr="00B62B1D">
        <w:t>月</w:t>
      </w:r>
      <w:r w:rsidRPr="00B62B1D">
        <w:t>23</w:t>
      </w:r>
      <w:r w:rsidRPr="00B62B1D">
        <w:t>日公告以</w:t>
      </w:r>
      <w:r w:rsidRPr="00B62B1D">
        <w:t>2013/C 209/01</w:t>
      </w:r>
      <w:r w:rsidRPr="00B62B1D">
        <w:t>通知書公告斯國及各會</w:t>
      </w:r>
      <w:r w:rsidRPr="00B62B1D">
        <w:t xml:space="preserve"> </w:t>
      </w:r>
      <w:r w:rsidRPr="00B62B1D">
        <w:t>員國</w:t>
      </w:r>
      <w:r w:rsidRPr="00B62B1D">
        <w:t>2014</w:t>
      </w:r>
      <w:r w:rsidRPr="00B62B1D">
        <w:t>年至</w:t>
      </w:r>
      <w:r w:rsidRPr="00B62B1D">
        <w:t>2020</w:t>
      </w:r>
      <w:r w:rsidRPr="00B62B1D">
        <w:t>年區域補助指南（</w:t>
      </w:r>
      <w:r w:rsidRPr="00B62B1D">
        <w:t>Guidelines on regional State aid for 2014-2020</w:t>
      </w:r>
      <w:r w:rsidRPr="00B62B1D">
        <w:t>：</w:t>
      </w:r>
      <w:r w:rsidRPr="00B62B1D">
        <w:t>http</w:t>
      </w:r>
      <w:r w:rsidR="00B62B1D">
        <w:t>：</w:t>
      </w:r>
      <w:r w:rsidRPr="00B62B1D">
        <w:t>//eur-lex.europa.eu/Lex</w:t>
      </w:r>
      <w:r w:rsidR="00130FD7">
        <w:rPr>
          <w:rFonts w:hint="eastAsia"/>
        </w:rPr>
        <w:t xml:space="preserve"> </w:t>
      </w:r>
      <w:r w:rsidRPr="00B62B1D">
        <w:lastRenderedPageBreak/>
        <w:t>UriServ/LexUriServ.do?uri=OJ</w:t>
      </w:r>
      <w:r w:rsidR="00B62B1D">
        <w:t>：</w:t>
      </w:r>
      <w:r w:rsidRPr="00B62B1D">
        <w:t>C</w:t>
      </w:r>
      <w:r w:rsidR="00B62B1D">
        <w:t>：</w:t>
      </w:r>
      <w:r w:rsidRPr="00B62B1D">
        <w:t>2013</w:t>
      </w:r>
      <w:r w:rsidR="00B62B1D">
        <w:t>：</w:t>
      </w:r>
      <w:r w:rsidRPr="00B62B1D">
        <w:t>209</w:t>
      </w:r>
      <w:r w:rsidR="00B62B1D">
        <w:t>：</w:t>
      </w:r>
      <w:r w:rsidRPr="00B62B1D">
        <w:t>0001</w:t>
      </w:r>
      <w:r w:rsidR="00B62B1D">
        <w:t>：</w:t>
      </w:r>
      <w:r w:rsidRPr="00B62B1D">
        <w:t>0045</w:t>
      </w:r>
      <w:r w:rsidR="00B62B1D">
        <w:t>：</w:t>
      </w:r>
      <w:r w:rsidRPr="00B62B1D">
        <w:t>EN</w:t>
      </w:r>
      <w:r w:rsidR="00B62B1D">
        <w:t>：</w:t>
      </w:r>
      <w:r w:rsidRPr="00B62B1D">
        <w:t>PDF</w:t>
      </w:r>
      <w:r w:rsidRPr="00B62B1D">
        <w:t>）。</w:t>
      </w:r>
    </w:p>
    <w:p w:rsidR="00E87A50" w:rsidRPr="00B62B1D" w:rsidRDefault="00E87A50" w:rsidP="00E87A50">
      <w:pPr>
        <w:pStyle w:val="a4"/>
        <w:spacing w:before="257" w:after="257"/>
        <w:ind w:left="632" w:hanging="632"/>
        <w:rPr>
          <w:color w:val="auto"/>
        </w:rPr>
      </w:pPr>
      <w:r w:rsidRPr="00B62B1D">
        <w:rPr>
          <w:color w:val="auto"/>
        </w:rPr>
        <w:t>二、投資申請之規定、程序、應準備文件及審查流程</w:t>
      </w:r>
    </w:p>
    <w:p w:rsidR="00E87A50" w:rsidRPr="00B62B1D" w:rsidRDefault="00E87A50" w:rsidP="00E87A50">
      <w:pPr>
        <w:ind w:firstLine="472"/>
        <w:rPr>
          <w:lang w:eastAsia="zh-TW"/>
        </w:rPr>
      </w:pPr>
      <w:r w:rsidRPr="00B62B1D">
        <w:rPr>
          <w:lang w:eastAsia="zh-TW"/>
        </w:rPr>
        <w:t>外國人來斯可以獨資或合夥方式在斯國從事商業活動，一般均是透過企業法人（即公司）方式進行。依照斯國商業法（</w:t>
      </w:r>
      <w:r w:rsidRPr="00B62B1D">
        <w:rPr>
          <w:lang w:eastAsia="zh-TW"/>
        </w:rPr>
        <w:t>Commercial Code, No. 513/1991</w:t>
      </w:r>
      <w:r w:rsidRPr="00B62B1D">
        <w:rPr>
          <w:lang w:eastAsia="zh-TW"/>
        </w:rPr>
        <w:t>）之規定，公司可以四種型式設立，包括一般合夥公司（</w:t>
      </w:r>
      <w:r w:rsidRPr="00B62B1D">
        <w:rPr>
          <w:lang w:eastAsia="zh-TW"/>
        </w:rPr>
        <w:t xml:space="preserve">General Commercial Partnership, </w:t>
      </w:r>
      <w:r w:rsidRPr="00676D8B">
        <w:rPr>
          <w:spacing w:val="-2"/>
          <w:lang w:eastAsia="zh-TW"/>
        </w:rPr>
        <w:t>v.o.s.</w:t>
      </w:r>
      <w:r w:rsidRPr="00676D8B">
        <w:rPr>
          <w:spacing w:val="-2"/>
          <w:lang w:eastAsia="zh-TW"/>
        </w:rPr>
        <w:t>）、有限合夥（</w:t>
      </w:r>
      <w:r w:rsidRPr="00676D8B">
        <w:rPr>
          <w:spacing w:val="-2"/>
          <w:lang w:eastAsia="zh-TW"/>
        </w:rPr>
        <w:t>Limited Partnership, k.s.</w:t>
      </w:r>
      <w:r w:rsidRPr="00676D8B">
        <w:rPr>
          <w:spacing w:val="-2"/>
          <w:lang w:eastAsia="zh-TW"/>
        </w:rPr>
        <w:t>）、有限公司（</w:t>
      </w:r>
      <w:r w:rsidRPr="00676D8B">
        <w:rPr>
          <w:spacing w:val="-2"/>
          <w:lang w:eastAsia="zh-TW"/>
        </w:rPr>
        <w:t>Limited Liability Company,</w:t>
      </w:r>
      <w:r w:rsidRPr="00B62B1D">
        <w:rPr>
          <w:lang w:eastAsia="zh-TW"/>
        </w:rPr>
        <w:t xml:space="preserve"> s.r.o.</w:t>
      </w:r>
      <w:r w:rsidRPr="00B62B1D">
        <w:rPr>
          <w:lang w:eastAsia="zh-TW"/>
        </w:rPr>
        <w:t>）及控股公司</w:t>
      </w:r>
      <w:r w:rsidR="00B62B1D">
        <w:rPr>
          <w:lang w:eastAsia="zh-TW"/>
        </w:rPr>
        <w:t>（</w:t>
      </w:r>
      <w:r w:rsidRPr="00B62B1D">
        <w:rPr>
          <w:lang w:eastAsia="zh-TW"/>
        </w:rPr>
        <w:t>Joint Stock Company, a.s.</w:t>
      </w:r>
      <w:r w:rsidRPr="00B62B1D">
        <w:rPr>
          <w:lang w:eastAsia="zh-TW"/>
        </w:rPr>
        <w:t>）等。一般而言，外國人在斯國所設立之公司多屬有限公司（</w:t>
      </w:r>
      <w:r w:rsidRPr="00B62B1D">
        <w:rPr>
          <w:lang w:eastAsia="zh-TW"/>
        </w:rPr>
        <w:t>s.r.o.</w:t>
      </w:r>
      <w:r w:rsidRPr="00B62B1D">
        <w:rPr>
          <w:lang w:eastAsia="zh-TW"/>
        </w:rPr>
        <w:t>）及控股公司（</w:t>
      </w:r>
      <w:r w:rsidRPr="00B62B1D">
        <w:rPr>
          <w:lang w:eastAsia="zh-TW"/>
        </w:rPr>
        <w:t>a.s.</w:t>
      </w:r>
      <w:r w:rsidRPr="00B62B1D">
        <w:rPr>
          <w:lang w:eastAsia="zh-TW"/>
        </w:rPr>
        <w:t>），其中前者最低登記資本額（</w:t>
      </w:r>
      <w:r w:rsidRPr="00B62B1D">
        <w:rPr>
          <w:lang w:eastAsia="zh-TW"/>
        </w:rPr>
        <w:t>minimum registered capital</w:t>
      </w:r>
      <w:r w:rsidRPr="00B62B1D">
        <w:rPr>
          <w:lang w:eastAsia="zh-TW"/>
        </w:rPr>
        <w:t>）為</w:t>
      </w:r>
      <w:r w:rsidRPr="00B62B1D">
        <w:rPr>
          <w:lang w:eastAsia="zh-TW"/>
        </w:rPr>
        <w:t>5,000</w:t>
      </w:r>
      <w:r w:rsidRPr="00B62B1D">
        <w:rPr>
          <w:lang w:eastAsia="zh-TW"/>
        </w:rPr>
        <w:t>歐元，後者則為</w:t>
      </w:r>
      <w:r w:rsidRPr="00B62B1D">
        <w:rPr>
          <w:lang w:eastAsia="zh-TW"/>
        </w:rPr>
        <w:t>2</w:t>
      </w:r>
      <w:r w:rsidRPr="00B62B1D">
        <w:rPr>
          <w:lang w:eastAsia="zh-TW"/>
        </w:rPr>
        <w:t>萬</w:t>
      </w:r>
      <w:r w:rsidRPr="00B62B1D">
        <w:rPr>
          <w:lang w:eastAsia="zh-TW"/>
        </w:rPr>
        <w:t>5,000</w:t>
      </w:r>
      <w:r w:rsidRPr="00B62B1D">
        <w:rPr>
          <w:lang w:eastAsia="zh-TW"/>
        </w:rPr>
        <w:t>歐元。公司需於登記後始得營運。</w:t>
      </w:r>
    </w:p>
    <w:p w:rsidR="00E87A50" w:rsidRPr="00B62B1D" w:rsidRDefault="00E87A50" w:rsidP="00E87A50">
      <w:pPr>
        <w:ind w:firstLine="472"/>
        <w:rPr>
          <w:lang w:eastAsia="zh-TW"/>
        </w:rPr>
      </w:pPr>
      <w:r w:rsidRPr="00B62B1D">
        <w:rPr>
          <w:lang w:eastAsia="zh-TW"/>
        </w:rPr>
        <w:t>以斯國最普遍之有限公司為例，相關設立程序簡便，約一個月即可完成</w:t>
      </w:r>
      <w:r w:rsidRPr="00676D8B">
        <w:rPr>
          <w:position w:val="6"/>
          <w:sz w:val="18"/>
          <w:lang w:eastAsia="zh-TW"/>
        </w:rPr>
        <w:footnoteReference w:id="6"/>
      </w:r>
      <w:r w:rsidRPr="00B62B1D">
        <w:rPr>
          <w:lang w:eastAsia="zh-TW"/>
        </w:rPr>
        <w:t>。其流程如下：</w:t>
      </w:r>
    </w:p>
    <w:p w:rsidR="00E87A50" w:rsidRPr="00B62B1D" w:rsidRDefault="00E87A50" w:rsidP="00E87A50">
      <w:pPr>
        <w:pStyle w:val="af0"/>
        <w:ind w:left="945" w:hanging="709"/>
      </w:pPr>
      <w:r w:rsidRPr="00B62B1D">
        <w:t>（一）備妥公司組織大綱（</w:t>
      </w:r>
      <w:r w:rsidRPr="00B62B1D">
        <w:t>Memorandum of Association/Founding Deed</w:t>
      </w:r>
      <w:r w:rsidRPr="00B62B1D">
        <w:t>）：敘明公司名稱、從事商業活動項目、公司代表、股東人數等基本資料。有限公司執行董事（</w:t>
      </w:r>
      <w:r w:rsidRPr="00B62B1D">
        <w:t>Executive Director</w:t>
      </w:r>
      <w:r w:rsidRPr="00B62B1D">
        <w:t>）或創辦人</w:t>
      </w:r>
      <w:r w:rsidR="00B62B1D">
        <w:t>（</w:t>
      </w:r>
      <w:r w:rsidRPr="00B62B1D">
        <w:t>Founder</w:t>
      </w:r>
      <w:r w:rsidRPr="00B62B1D">
        <w:t>）可為一人或多人，惟其簽名須經公證確認。</w:t>
      </w:r>
    </w:p>
    <w:p w:rsidR="00E87A50" w:rsidRPr="00B62B1D" w:rsidRDefault="00E87A50" w:rsidP="00E87A50">
      <w:pPr>
        <w:pStyle w:val="af0"/>
        <w:ind w:left="945" w:hanging="709"/>
      </w:pPr>
      <w:r w:rsidRPr="00B62B1D">
        <w:rPr>
          <w:lang w:eastAsia="zh-CN"/>
        </w:rPr>
        <w:t>（二）取得交易執照（</w:t>
      </w:r>
      <w:r w:rsidRPr="00B62B1D">
        <w:rPr>
          <w:lang w:eastAsia="zh-CN"/>
        </w:rPr>
        <w:t>Trade License</w:t>
      </w:r>
      <w:r w:rsidRPr="00B62B1D">
        <w:rPr>
          <w:lang w:eastAsia="zh-CN"/>
        </w:rPr>
        <w:t>）：年滿</w:t>
      </w:r>
      <w:r w:rsidRPr="00B62B1D">
        <w:rPr>
          <w:lang w:eastAsia="zh-CN"/>
        </w:rPr>
        <w:t>18</w:t>
      </w:r>
      <w:r w:rsidRPr="00B62B1D">
        <w:rPr>
          <w:lang w:eastAsia="zh-CN"/>
        </w:rPr>
        <w:t>歲、無受法律上能力限制且最近</w:t>
      </w:r>
      <w:r w:rsidRPr="00B62B1D">
        <w:rPr>
          <w:lang w:eastAsia="zh-CN"/>
        </w:rPr>
        <w:t>3</w:t>
      </w:r>
      <w:r w:rsidRPr="00B62B1D">
        <w:rPr>
          <w:lang w:eastAsia="zh-CN"/>
        </w:rPr>
        <w:t>個月內無犯罪紀錄者可向斯國交易執照局（</w:t>
      </w:r>
      <w:r w:rsidRPr="00B62B1D">
        <w:rPr>
          <w:lang w:eastAsia="zh-CN"/>
        </w:rPr>
        <w:t>Trade Licensing Office</w:t>
      </w:r>
      <w:r w:rsidRPr="00B62B1D">
        <w:rPr>
          <w:lang w:eastAsia="zh-CN"/>
        </w:rPr>
        <w:t>）提出申請從事不受限制之交易活動（</w:t>
      </w:r>
      <w:r w:rsidRPr="00B62B1D">
        <w:rPr>
          <w:lang w:eastAsia="zh-CN"/>
        </w:rPr>
        <w:t>free activities</w:t>
      </w:r>
      <w:r w:rsidRPr="00B62B1D">
        <w:rPr>
          <w:lang w:eastAsia="zh-CN"/>
        </w:rPr>
        <w:t>）。</w:t>
      </w:r>
      <w:r w:rsidRPr="00B62B1D">
        <w:t>申請時須註明公司所在地。通常提出申請</w:t>
      </w:r>
      <w:r w:rsidRPr="00B62B1D">
        <w:t>7</w:t>
      </w:r>
      <w:r w:rsidRPr="00B62B1D">
        <w:t>日內交易局即會核發執照。</w:t>
      </w:r>
    </w:p>
    <w:p w:rsidR="00E87A50" w:rsidRPr="00B62B1D" w:rsidRDefault="00E87A50" w:rsidP="00E87A50">
      <w:pPr>
        <w:pStyle w:val="af0"/>
        <w:ind w:left="945" w:hanging="709"/>
      </w:pPr>
      <w:r w:rsidRPr="00B62B1D">
        <w:t>（三）公司登記：取得交易執照後可即向商業登記處（</w:t>
      </w:r>
      <w:r w:rsidRPr="00B62B1D">
        <w:t>Commercial Register</w:t>
      </w:r>
      <w:r w:rsidRPr="00B62B1D">
        <w:t>）申請公司登記。公司</w:t>
      </w:r>
      <w:r w:rsidR="00B62B1D">
        <w:t>（</w:t>
      </w:r>
      <w:r w:rsidRPr="00B62B1D">
        <w:t>1</w:t>
      </w:r>
      <w:r w:rsidRPr="00B62B1D">
        <w:t>至</w:t>
      </w:r>
      <w:r w:rsidRPr="00B62B1D">
        <w:t>50</w:t>
      </w:r>
      <w:r w:rsidRPr="00B62B1D">
        <w:t>人之有限公司</w:t>
      </w:r>
      <w:r w:rsidRPr="00B62B1D">
        <w:t>limited liability company</w:t>
      </w:r>
      <w:r w:rsidRPr="00B62B1D">
        <w:t>）之最低</w:t>
      </w:r>
      <w:r w:rsidRPr="00B62B1D">
        <w:lastRenderedPageBreak/>
        <w:t>資本額為</w:t>
      </w:r>
      <w:r w:rsidRPr="00B62B1D">
        <w:t>5,000</w:t>
      </w:r>
      <w:r w:rsidRPr="00B62B1D">
        <w:t>歐元，創辦人至少先繳交押金至少</w:t>
      </w:r>
      <w:r w:rsidRPr="00B62B1D">
        <w:t>750</w:t>
      </w:r>
      <w:r w:rsidRPr="00B62B1D">
        <w:t>歐元。惟若公司僅有一名創辦人，則需全數分攤。登記之資本到位後</w:t>
      </w:r>
      <w:r w:rsidRPr="00B62B1D">
        <w:t>5</w:t>
      </w:r>
      <w:r w:rsidRPr="00B62B1D">
        <w:t>天內，法院將通過登記申請，並由登記處登錄。</w:t>
      </w:r>
      <w:proofErr w:type="gramStart"/>
      <w:r w:rsidRPr="00B62B1D">
        <w:t>（</w:t>
      </w:r>
      <w:proofErr w:type="gramEnd"/>
      <w:r w:rsidRPr="00B62B1D">
        <w:t>上述登記程序及格式可</w:t>
      </w:r>
      <w:proofErr w:type="gramStart"/>
      <w:r w:rsidRPr="00B62B1D">
        <w:t>逕至斯</w:t>
      </w:r>
      <w:proofErr w:type="gramEnd"/>
      <w:r w:rsidRPr="00B62B1D">
        <w:t>國法務部網站下載：</w:t>
      </w:r>
      <w:r w:rsidRPr="00B62B1D">
        <w:t>http</w:t>
      </w:r>
      <w:r w:rsidRPr="00B62B1D">
        <w:t>：</w:t>
      </w:r>
      <w:r w:rsidRPr="00B62B1D">
        <w:t>//www.justice.gov.sk/kop/or/or.htm</w:t>
      </w:r>
      <w:proofErr w:type="gramStart"/>
      <w:r w:rsidRPr="00B62B1D">
        <w:t>）</w:t>
      </w:r>
      <w:proofErr w:type="gramEnd"/>
    </w:p>
    <w:p w:rsidR="00E87A50" w:rsidRPr="00B62B1D" w:rsidRDefault="00E87A50" w:rsidP="00E87A50">
      <w:pPr>
        <w:pStyle w:val="af0"/>
        <w:ind w:left="945" w:hanging="709"/>
      </w:pPr>
      <w:r w:rsidRPr="00B62B1D">
        <w:t>（四）繳稅登記：公司完成登記後</w:t>
      </w:r>
      <w:r w:rsidRPr="00B62B1D">
        <w:t>30</w:t>
      </w:r>
      <w:r w:rsidRPr="00B62B1D">
        <w:t>日內需向稅捐機關提出所得稅登記。其中加值稅（</w:t>
      </w:r>
      <w:r w:rsidRPr="00B62B1D">
        <w:t>VAT</w:t>
      </w:r>
      <w:r w:rsidRPr="00B62B1D">
        <w:t>）部分非屬強制登記，凡</w:t>
      </w:r>
      <w:r w:rsidRPr="00B62B1D">
        <w:t>12</w:t>
      </w:r>
      <w:r w:rsidRPr="00B62B1D">
        <w:t>個月內公司營業額</w:t>
      </w:r>
      <w:proofErr w:type="gramStart"/>
      <w:r w:rsidRPr="00B62B1D">
        <w:t>不</w:t>
      </w:r>
      <w:proofErr w:type="gramEnd"/>
      <w:r w:rsidRPr="00B62B1D">
        <w:t>逾</w:t>
      </w:r>
      <w:r w:rsidRPr="00B62B1D">
        <w:t>4</w:t>
      </w:r>
      <w:r w:rsidRPr="00B62B1D">
        <w:t>萬</w:t>
      </w:r>
      <w:r w:rsidRPr="00B62B1D">
        <w:t>9,790</w:t>
      </w:r>
      <w:r w:rsidRPr="00B62B1D">
        <w:t>歐元者可不登錄。</w:t>
      </w:r>
    </w:p>
    <w:p w:rsidR="00E87A50" w:rsidRPr="00B62B1D" w:rsidRDefault="00E87A50" w:rsidP="00E87A50">
      <w:pPr>
        <w:pStyle w:val="a4"/>
        <w:spacing w:before="257" w:after="257"/>
        <w:ind w:left="632" w:hanging="632"/>
        <w:rPr>
          <w:color w:val="auto"/>
        </w:rPr>
      </w:pPr>
      <w:r w:rsidRPr="00B62B1D">
        <w:rPr>
          <w:color w:val="auto"/>
        </w:rPr>
        <w:t>三、投資相關機關</w:t>
      </w:r>
    </w:p>
    <w:p w:rsidR="00E87A50" w:rsidRPr="00B62B1D" w:rsidRDefault="00E87A50" w:rsidP="00E87A50">
      <w:pPr>
        <w:spacing w:before="57" w:after="57"/>
        <w:ind w:firstLine="472"/>
      </w:pPr>
      <w:r w:rsidRPr="00B62B1D">
        <w:t>斯國為吸引外人投資，促進經貿發展，於</w:t>
      </w:r>
      <w:r w:rsidRPr="00B62B1D">
        <w:t>2001</w:t>
      </w:r>
      <w:r w:rsidRPr="00B62B1D">
        <w:t>年</w:t>
      </w:r>
      <w:r w:rsidRPr="00B62B1D">
        <w:t>10</w:t>
      </w:r>
      <w:r w:rsidRPr="00B62B1D">
        <w:t>月在經濟部下成立斯洛伐克投資暨貿易發展局（</w:t>
      </w:r>
      <w:r w:rsidRPr="00B62B1D">
        <w:rPr>
          <w:lang w:eastAsia="zh-TW"/>
        </w:rPr>
        <w:t xml:space="preserve"> </w:t>
      </w:r>
      <w:r w:rsidRPr="00B62B1D">
        <w:t>Slovak Investment and Trade Development Agency, SARIO</w:t>
      </w:r>
      <w:r w:rsidRPr="00B62B1D">
        <w:t>），主導爭取外人前來投資的相關策略與措施，並為處理外人前來斯國投資的單一窗口。</w:t>
      </w:r>
    </w:p>
    <w:p w:rsidR="00E87A50" w:rsidRPr="00B62B1D" w:rsidRDefault="00E87A50" w:rsidP="00E87A50">
      <w:pPr>
        <w:spacing w:before="57" w:after="57"/>
        <w:ind w:firstLine="472"/>
        <w:rPr>
          <w:lang w:eastAsia="zh-TW"/>
        </w:rPr>
      </w:pPr>
      <w:r w:rsidRPr="00B62B1D">
        <w:t>該局設有局長及副局長各一名，局長為政治任命，直屬經濟部部長督導，其下並設有三個部門，其一為外人直接投資組（</w:t>
      </w:r>
      <w:r w:rsidRPr="00B62B1D">
        <w:t>Foreign Direct Investment Section</w:t>
      </w:r>
      <w:r w:rsidRPr="00B62B1D">
        <w:t>），其二為對外貿易組（</w:t>
      </w:r>
      <w:r w:rsidRPr="00B62B1D">
        <w:t>Foreign Trade Section</w:t>
      </w:r>
      <w:r w:rsidRPr="00B62B1D">
        <w:t>），其三為歐盟發展基金組（</w:t>
      </w:r>
      <w:r w:rsidRPr="00B62B1D">
        <w:t>EU Structural Funds Section</w:t>
      </w:r>
      <w:r w:rsidRPr="00B62B1D">
        <w:t>）。</w:t>
      </w:r>
      <w:r w:rsidRPr="00B62B1D">
        <w:rPr>
          <w:lang w:eastAsia="zh-TW"/>
        </w:rPr>
        <w:t>每組設置組長及副組長各乙名。其中外人直接投資組負責協助外人前來考察投資環境，協助聯絡尋找投資設廠地點，協助外人申請歐盟建設基金以及進行投資相關之後續協調聯絡工作。</w:t>
      </w:r>
    </w:p>
    <w:p w:rsidR="00130FD7" w:rsidRDefault="00E87A50" w:rsidP="00E87A50">
      <w:pPr>
        <w:ind w:firstLine="472"/>
        <w:rPr>
          <w:lang w:eastAsia="zh-TW"/>
        </w:rPr>
      </w:pPr>
      <w:r w:rsidRPr="00B62B1D">
        <w:rPr>
          <w:lang w:eastAsia="zh-TW"/>
        </w:rPr>
        <w:t>為加速外人前來斯國投資之作業流程，該局在斯國全境設有六個分局，職司該局與地方政府之協調工作。另為擴大爭取日本產業前來斯國投資，該局於</w:t>
      </w:r>
      <w:r w:rsidRPr="00B62B1D">
        <w:rPr>
          <w:lang w:eastAsia="zh-TW"/>
        </w:rPr>
        <w:t>2003</w:t>
      </w:r>
      <w:r w:rsidRPr="00B62B1D">
        <w:rPr>
          <w:lang w:eastAsia="zh-TW"/>
        </w:rPr>
        <w:t>年與日本海外投資局</w:t>
      </w:r>
      <w:r w:rsidR="00B62B1D">
        <w:rPr>
          <w:lang w:eastAsia="zh-TW"/>
        </w:rPr>
        <w:t>（</w:t>
      </w:r>
      <w:r w:rsidRPr="00B62B1D">
        <w:rPr>
          <w:lang w:eastAsia="zh-TW"/>
        </w:rPr>
        <w:t>Japanese Overseas Investment</w:t>
      </w:r>
      <w:r w:rsidRPr="00B62B1D">
        <w:rPr>
          <w:lang w:eastAsia="zh-TW"/>
        </w:rPr>
        <w:t>）簽訂合作協定，主動提供協助處理日本高科技公司就相關投資斯國所可能涉及之事宜進行事前評估及蒐集資訊。</w:t>
      </w:r>
    </w:p>
    <w:p w:rsidR="00E87A50" w:rsidRPr="00B62B1D" w:rsidRDefault="00676D8B" w:rsidP="00676D8B">
      <w:pPr>
        <w:pStyle w:val="a4"/>
        <w:spacing w:before="257" w:after="257"/>
        <w:ind w:left="792" w:hanging="792"/>
        <w:rPr>
          <w:color w:val="auto"/>
        </w:rPr>
      </w:pPr>
      <w:r w:rsidRPr="00B611A2">
        <w:rPr>
          <w:rFonts w:ascii="華康新特明體" w:eastAsia="華康新特明體"/>
          <w:sz w:val="40"/>
          <w:szCs w:val="40"/>
        </w:rPr>
        <w:br w:type="page"/>
      </w:r>
      <w:r w:rsidR="00E87A50" w:rsidRPr="00B62B1D">
        <w:rPr>
          <w:color w:val="auto"/>
        </w:rPr>
        <w:lastRenderedPageBreak/>
        <w:t>四、投資獎勵措施</w:t>
      </w:r>
    </w:p>
    <w:p w:rsidR="00E87A50" w:rsidRPr="00B62B1D" w:rsidRDefault="00E87A50" w:rsidP="00E87A50">
      <w:pPr>
        <w:ind w:firstLine="472"/>
        <w:rPr>
          <w:lang w:eastAsia="zh-TW"/>
        </w:rPr>
      </w:pPr>
      <w:r w:rsidRPr="00B62B1D">
        <w:rPr>
          <w:lang w:eastAsia="zh-TW"/>
        </w:rPr>
        <w:t>斯國政府基於投資帶動就業以促進均衡經濟發展之考量，將全國依失業率高低分為西部、中部及東部等三大區塊。其中，西部地區〈包括</w:t>
      </w:r>
      <w:r w:rsidRPr="00B62B1D">
        <w:rPr>
          <w:lang w:eastAsia="zh-TW"/>
        </w:rPr>
        <w:t>Trnava</w:t>
      </w:r>
      <w:r w:rsidRPr="00B62B1D">
        <w:rPr>
          <w:lang w:eastAsia="zh-TW"/>
        </w:rPr>
        <w:t>、</w:t>
      </w:r>
      <w:r w:rsidRPr="00B62B1D">
        <w:rPr>
          <w:lang w:eastAsia="zh-TW"/>
        </w:rPr>
        <w:t>Tren</w:t>
      </w:r>
      <w:r w:rsidRPr="00B62B1D">
        <w:rPr>
          <w:rFonts w:eastAsia="Batang"/>
          <w:lang w:eastAsia="zh-TW"/>
        </w:rPr>
        <w:t>č</w:t>
      </w:r>
      <w:r w:rsidRPr="00B62B1D">
        <w:rPr>
          <w:rFonts w:eastAsia="標楷體"/>
          <w:lang w:eastAsia="zh-TW"/>
        </w:rPr>
        <w:t>í</w:t>
      </w:r>
      <w:r w:rsidRPr="00B62B1D">
        <w:rPr>
          <w:lang w:eastAsia="zh-TW"/>
        </w:rPr>
        <w:t>n</w:t>
      </w:r>
      <w:r w:rsidRPr="00B62B1D">
        <w:rPr>
          <w:lang w:eastAsia="zh-TW"/>
        </w:rPr>
        <w:t>及</w:t>
      </w:r>
      <w:r w:rsidRPr="00B62B1D">
        <w:rPr>
          <w:lang w:eastAsia="zh-TW"/>
        </w:rPr>
        <w:t>Nitra</w:t>
      </w:r>
      <w:r w:rsidRPr="00B62B1D">
        <w:rPr>
          <w:lang w:eastAsia="zh-TW"/>
        </w:rPr>
        <w:t>等三個自治區〉可適用之投資補助最高額度（</w:t>
      </w:r>
      <w:r w:rsidRPr="00B62B1D">
        <w:rPr>
          <w:lang w:eastAsia="zh-TW"/>
        </w:rPr>
        <w:t>maximum intensity of investment assistance</w:t>
      </w:r>
      <w:r w:rsidRPr="00B62B1D">
        <w:rPr>
          <w:lang w:eastAsia="zh-TW"/>
        </w:rPr>
        <w:t>）自</w:t>
      </w:r>
      <w:r w:rsidRPr="00B62B1D">
        <w:rPr>
          <w:lang w:eastAsia="zh-TW"/>
        </w:rPr>
        <w:t>2014</w:t>
      </w:r>
      <w:r w:rsidRPr="00B62B1D">
        <w:rPr>
          <w:lang w:eastAsia="zh-TW"/>
        </w:rPr>
        <w:t>年</w:t>
      </w:r>
      <w:r w:rsidRPr="00B62B1D">
        <w:rPr>
          <w:lang w:eastAsia="zh-TW"/>
        </w:rPr>
        <w:t>7</w:t>
      </w:r>
      <w:r w:rsidRPr="00B62B1D">
        <w:rPr>
          <w:lang w:eastAsia="zh-TW"/>
        </w:rPr>
        <w:t>月起不得超過投資總額之</w:t>
      </w:r>
      <w:r w:rsidRPr="00B62B1D">
        <w:rPr>
          <w:lang w:eastAsia="zh-TW"/>
        </w:rPr>
        <w:t>25%</w:t>
      </w:r>
      <w:r w:rsidRPr="00B62B1D">
        <w:rPr>
          <w:lang w:eastAsia="zh-TW"/>
        </w:rPr>
        <w:t>，中部及東部地區〈包括</w:t>
      </w:r>
      <w:r w:rsidRPr="00B62B1D">
        <w:rPr>
          <w:lang w:eastAsia="zh-TW"/>
        </w:rPr>
        <w:t>Banská Bystrica</w:t>
      </w:r>
      <w:r w:rsidRPr="00B62B1D">
        <w:rPr>
          <w:lang w:eastAsia="zh-TW"/>
        </w:rPr>
        <w:t>、</w:t>
      </w:r>
      <w:r w:rsidRPr="00B62B1D">
        <w:rPr>
          <w:rFonts w:eastAsia="Batang"/>
          <w:lang w:eastAsia="zh-TW"/>
        </w:rPr>
        <w:t>Ž</w:t>
      </w:r>
      <w:r w:rsidRPr="00B62B1D">
        <w:rPr>
          <w:lang w:eastAsia="zh-TW"/>
        </w:rPr>
        <w:t>ilina</w:t>
      </w:r>
      <w:r w:rsidRPr="00B62B1D">
        <w:rPr>
          <w:lang w:eastAsia="zh-TW"/>
        </w:rPr>
        <w:t>、</w:t>
      </w:r>
      <w:r w:rsidRPr="00B62B1D">
        <w:rPr>
          <w:lang w:eastAsia="zh-TW"/>
        </w:rPr>
        <w:t>Košice</w:t>
      </w:r>
      <w:r w:rsidRPr="00B62B1D">
        <w:rPr>
          <w:lang w:eastAsia="zh-TW"/>
        </w:rPr>
        <w:t>及</w:t>
      </w:r>
      <w:r w:rsidRPr="00B62B1D">
        <w:rPr>
          <w:lang w:eastAsia="zh-TW"/>
        </w:rPr>
        <w:t>Prešov</w:t>
      </w:r>
      <w:r w:rsidRPr="00B62B1D">
        <w:rPr>
          <w:lang w:eastAsia="zh-TW"/>
        </w:rPr>
        <w:t>等四個自治區〉則為</w:t>
      </w:r>
      <w:r w:rsidRPr="00B62B1D">
        <w:rPr>
          <w:lang w:eastAsia="zh-TW"/>
        </w:rPr>
        <w:t>35%</w:t>
      </w:r>
      <w:r w:rsidRPr="00B62B1D">
        <w:rPr>
          <w:lang w:eastAsia="zh-TW"/>
        </w:rPr>
        <w:t>。至首府所在之</w:t>
      </w:r>
      <w:r w:rsidRPr="00B62B1D">
        <w:rPr>
          <w:lang w:eastAsia="zh-TW"/>
        </w:rPr>
        <w:t>Bratislava</w:t>
      </w:r>
      <w:r w:rsidRPr="00B62B1D">
        <w:rPr>
          <w:lang w:eastAsia="zh-TW"/>
        </w:rPr>
        <w:t>自治區因個人所得已超過歐盟平均水準而不適用獎勵措施。另投資者若屬小型企業，投資補助最高額度可再增加</w:t>
      </w:r>
      <w:r w:rsidRPr="00B62B1D">
        <w:rPr>
          <w:lang w:eastAsia="zh-TW"/>
        </w:rPr>
        <w:t>20%</w:t>
      </w:r>
      <w:r w:rsidRPr="00B62B1D">
        <w:rPr>
          <w:lang w:eastAsia="zh-TW"/>
        </w:rPr>
        <w:t>，屬中型企業者，可增加</w:t>
      </w:r>
      <w:r w:rsidRPr="00B62B1D">
        <w:rPr>
          <w:lang w:eastAsia="zh-TW"/>
        </w:rPr>
        <w:t>10%</w:t>
      </w:r>
      <w:r w:rsidRPr="00B62B1D">
        <w:rPr>
          <w:lang w:eastAsia="zh-TW"/>
        </w:rPr>
        <w:t>。此外為鼓勵高科技及研發產業進駐，再將適用投資優惠之產業類別分為製造業、研發中心、策略服務業中心及旅遊服務業等四項</w:t>
      </w:r>
      <w:r w:rsidRPr="00676D8B">
        <w:rPr>
          <w:position w:val="6"/>
          <w:sz w:val="18"/>
          <w:lang w:eastAsia="zh-TW"/>
        </w:rPr>
        <w:footnoteReference w:id="7"/>
      </w:r>
      <w:r w:rsidRPr="00B62B1D">
        <w:rPr>
          <w:lang w:eastAsia="zh-TW"/>
        </w:rPr>
        <w:t>。簡言之，投資失業率較高地區，所獲補助亦高；從事投資業別技術密集度愈大，可獲補助亦多</w:t>
      </w:r>
      <w:r w:rsidRPr="00676D8B">
        <w:rPr>
          <w:position w:val="6"/>
          <w:sz w:val="18"/>
          <w:lang w:eastAsia="zh-TW"/>
        </w:rPr>
        <w:footnoteReference w:id="8"/>
      </w:r>
      <w:r w:rsidRPr="00B62B1D">
        <w:rPr>
          <w:lang w:eastAsia="zh-TW"/>
        </w:rPr>
        <w:t>。</w:t>
      </w:r>
    </w:p>
    <w:p w:rsidR="00E87A50" w:rsidRPr="00B62B1D" w:rsidRDefault="00E87A50" w:rsidP="00E87A50">
      <w:pPr>
        <w:ind w:firstLine="472"/>
      </w:pPr>
      <w:r w:rsidRPr="00B62B1D">
        <w:t>斯國政府提供之國家補助，透過直接補助（</w:t>
      </w:r>
      <w:r w:rsidRPr="00B62B1D">
        <w:t>cash grant</w:t>
      </w:r>
      <w:r w:rsidRPr="00B62B1D">
        <w:t>）購買有形及無形資產</w:t>
      </w:r>
      <w:r w:rsidRPr="00676D8B">
        <w:rPr>
          <w:position w:val="6"/>
          <w:sz w:val="18"/>
          <w:lang w:eastAsia="zh-TW"/>
        </w:rPr>
        <w:footnoteReference w:id="9"/>
      </w:r>
      <w:r w:rsidRPr="00B62B1D">
        <w:t>、</w:t>
      </w:r>
      <w:r w:rsidRPr="00B62B1D">
        <w:t>10</w:t>
      </w:r>
      <w:r w:rsidRPr="00B62B1D">
        <w:t>年所得賦稅減免（</w:t>
      </w:r>
      <w:r w:rsidRPr="00B62B1D">
        <w:t>income tax relief</w:t>
      </w:r>
      <w:r w:rsidRPr="00B62B1D">
        <w:t>）、</w:t>
      </w:r>
      <w:r w:rsidRPr="00B62B1D">
        <w:t>2</w:t>
      </w:r>
      <w:r w:rsidRPr="00B62B1D">
        <w:t>年就業補助（</w:t>
      </w:r>
      <w:r w:rsidRPr="00B62B1D">
        <w:t>contribution to new jobs</w:t>
      </w:r>
      <w:r w:rsidRPr="00B62B1D">
        <w:t>）及以低於市價之地權移轉（</w:t>
      </w:r>
      <w:r w:rsidRPr="00B62B1D">
        <w:t>real estate discount</w:t>
      </w:r>
      <w:r w:rsidRPr="00B62B1D">
        <w:t>）等四種方式進行</w:t>
      </w:r>
      <w:r w:rsidRPr="00676D8B">
        <w:rPr>
          <w:position w:val="6"/>
          <w:sz w:val="18"/>
          <w:lang w:eastAsia="zh-TW"/>
        </w:rPr>
        <w:footnoteReference w:id="10"/>
      </w:r>
      <w:r w:rsidRPr="00B62B1D">
        <w:t>。</w:t>
      </w:r>
    </w:p>
    <w:p w:rsidR="00130FD7" w:rsidRDefault="00130FD7" w:rsidP="00E87A50">
      <w:pPr>
        <w:ind w:firstLine="472"/>
        <w:rPr>
          <w:lang w:eastAsia="zh-TW"/>
        </w:rPr>
      </w:pPr>
    </w:p>
    <w:p w:rsidR="00E87A50" w:rsidRPr="00B62B1D" w:rsidRDefault="00E87A50" w:rsidP="00E87A50">
      <w:pPr>
        <w:ind w:firstLine="472"/>
        <w:rPr>
          <w:lang w:eastAsia="zh-TW"/>
        </w:rPr>
      </w:pPr>
      <w:r w:rsidRPr="00B62B1D">
        <w:rPr>
          <w:lang w:eastAsia="zh-TW"/>
        </w:rPr>
        <w:lastRenderedPageBreak/>
        <w:t>依據同法，投資前述四類產業須符合以下條件，方可獲得國家補助。其中：</w:t>
      </w:r>
    </w:p>
    <w:p w:rsidR="00E87A50" w:rsidRPr="00B62B1D" w:rsidRDefault="00E87A50" w:rsidP="00E87A50">
      <w:pPr>
        <w:pStyle w:val="af0"/>
        <w:ind w:left="945" w:hanging="709"/>
      </w:pPr>
      <w:r w:rsidRPr="00B62B1D">
        <w:t>（一）工業／製造業（</w:t>
      </w:r>
      <w:r w:rsidRPr="00B62B1D">
        <w:t>Industrial projects</w:t>
      </w:r>
      <w:r w:rsidRPr="00B62B1D">
        <w:t>）</w:t>
      </w:r>
    </w:p>
    <w:p w:rsidR="00E87A50" w:rsidRPr="00B62B1D" w:rsidRDefault="00E87A50" w:rsidP="00E87A50">
      <w:pPr>
        <w:pStyle w:val="af2"/>
        <w:ind w:left="945" w:firstLine="472"/>
        <w:rPr>
          <w:lang w:eastAsia="zh-TW"/>
        </w:rPr>
      </w:pPr>
      <w:r w:rsidRPr="00B62B1D">
        <w:rPr>
          <w:lang w:eastAsia="zh-TW"/>
        </w:rPr>
        <w:t>舉凡興建新廠、擴建原廠、產品項目增加或變更及購併經營困難之公司等均屬之。投資額最少需達</w:t>
      </w:r>
      <w:r w:rsidRPr="00B62B1D">
        <w:rPr>
          <w:lang w:eastAsia="zh-TW"/>
        </w:rPr>
        <w:t>300</w:t>
      </w:r>
      <w:r w:rsidRPr="00B62B1D">
        <w:rPr>
          <w:lang w:eastAsia="zh-TW"/>
        </w:rPr>
        <w:t>萬歐元（中小企業</w:t>
      </w:r>
      <w:r w:rsidRPr="00B62B1D">
        <w:rPr>
          <w:lang w:eastAsia="zh-TW"/>
        </w:rPr>
        <w:t>150</w:t>
      </w:r>
      <w:r w:rsidRPr="00B62B1D">
        <w:rPr>
          <w:lang w:eastAsia="zh-TW"/>
        </w:rPr>
        <w:t>萬歐元）且創造</w:t>
      </w:r>
      <w:r w:rsidRPr="00B62B1D">
        <w:rPr>
          <w:lang w:eastAsia="zh-TW"/>
        </w:rPr>
        <w:t>40</w:t>
      </w:r>
      <w:r w:rsidRPr="00B62B1D">
        <w:rPr>
          <w:lang w:eastAsia="zh-TW"/>
        </w:rPr>
        <w:t>個新就業機會。</w:t>
      </w:r>
    </w:p>
    <w:p w:rsidR="00E87A50" w:rsidRPr="00B62B1D" w:rsidRDefault="00E87A50" w:rsidP="00E87A50">
      <w:pPr>
        <w:pStyle w:val="af0"/>
        <w:ind w:left="945" w:hanging="709"/>
      </w:pPr>
      <w:r w:rsidRPr="00B62B1D">
        <w:t>（二）技術中心（</w:t>
      </w:r>
      <w:r w:rsidRPr="00B62B1D">
        <w:t>Technology Centers</w:t>
      </w:r>
      <w:r w:rsidRPr="00B62B1D">
        <w:t>）</w:t>
      </w:r>
    </w:p>
    <w:p w:rsidR="00E87A50" w:rsidRPr="00B62B1D" w:rsidRDefault="00E87A50" w:rsidP="00E87A50">
      <w:pPr>
        <w:pStyle w:val="af2"/>
        <w:ind w:left="945" w:firstLine="472"/>
        <w:rPr>
          <w:lang w:eastAsia="zh-TW"/>
        </w:rPr>
      </w:pPr>
      <w:r w:rsidRPr="00B62B1D">
        <w:rPr>
          <w:lang w:eastAsia="zh-TW"/>
        </w:rPr>
        <w:t>係指因機械用具、電機</w:t>
      </w:r>
      <w:r w:rsidRPr="00B62B1D">
        <w:rPr>
          <w:lang w:eastAsia="zh-TW"/>
        </w:rPr>
        <w:t>/</w:t>
      </w:r>
      <w:r w:rsidRPr="00B62B1D">
        <w:rPr>
          <w:lang w:eastAsia="zh-TW"/>
        </w:rPr>
        <w:t>電子設備及光電機具（</w:t>
      </w:r>
      <w:r w:rsidRPr="00B62B1D">
        <w:rPr>
          <w:lang w:eastAsia="zh-TW"/>
        </w:rPr>
        <w:t>HS</w:t>
      </w:r>
      <w:r w:rsidRPr="00B62B1D">
        <w:rPr>
          <w:lang w:eastAsia="zh-TW"/>
        </w:rPr>
        <w:t>號列</w:t>
      </w:r>
      <w:r w:rsidRPr="00B62B1D">
        <w:rPr>
          <w:lang w:eastAsia="zh-TW"/>
        </w:rPr>
        <w:t>84</w:t>
      </w:r>
      <w:r w:rsidRPr="00B62B1D">
        <w:rPr>
          <w:lang w:eastAsia="zh-TW"/>
        </w:rPr>
        <w:t>、</w:t>
      </w:r>
      <w:r w:rsidRPr="00B62B1D">
        <w:rPr>
          <w:lang w:eastAsia="zh-TW"/>
        </w:rPr>
        <w:t>85</w:t>
      </w:r>
      <w:r w:rsidRPr="00B62B1D">
        <w:rPr>
          <w:lang w:eastAsia="zh-TW"/>
        </w:rPr>
        <w:t>及</w:t>
      </w:r>
      <w:r w:rsidRPr="00B62B1D">
        <w:rPr>
          <w:lang w:eastAsia="zh-TW"/>
        </w:rPr>
        <w:t>90</w:t>
      </w:r>
      <w:r w:rsidRPr="00B62B1D">
        <w:rPr>
          <w:lang w:eastAsia="zh-TW"/>
        </w:rPr>
        <w:t>章）等成品、製程及使用技術之改良或變更，所設立之新型技術中心或擴建現有之技術中心。投資額需達</w:t>
      </w:r>
      <w:r w:rsidRPr="00B62B1D">
        <w:rPr>
          <w:lang w:eastAsia="zh-TW"/>
        </w:rPr>
        <w:t>50</w:t>
      </w:r>
      <w:r w:rsidRPr="00B62B1D">
        <w:rPr>
          <w:lang w:eastAsia="zh-TW"/>
        </w:rPr>
        <w:t>萬歐元以上，所</w:t>
      </w:r>
      <w:r w:rsidR="00F56336">
        <w:rPr>
          <w:lang w:eastAsia="zh-TW"/>
        </w:rPr>
        <w:t>雇員</w:t>
      </w:r>
      <w:r w:rsidRPr="00B62B1D">
        <w:rPr>
          <w:lang w:eastAsia="zh-TW"/>
        </w:rPr>
        <w:t>工</w:t>
      </w:r>
      <w:r w:rsidRPr="00B62B1D">
        <w:rPr>
          <w:lang w:eastAsia="zh-TW"/>
        </w:rPr>
        <w:t>7</w:t>
      </w:r>
      <w:r w:rsidRPr="00B62B1D">
        <w:rPr>
          <w:lang w:eastAsia="zh-TW"/>
        </w:rPr>
        <w:t>成須具有大學學歷，且創造創造</w:t>
      </w:r>
      <w:r w:rsidRPr="00B62B1D">
        <w:rPr>
          <w:lang w:eastAsia="zh-TW"/>
        </w:rPr>
        <w:t>40</w:t>
      </w:r>
      <w:r w:rsidRPr="00B62B1D">
        <w:rPr>
          <w:lang w:eastAsia="zh-TW"/>
        </w:rPr>
        <w:t>個新就業機會。</w:t>
      </w:r>
    </w:p>
    <w:p w:rsidR="00E87A50" w:rsidRPr="00B62B1D" w:rsidRDefault="00E87A50" w:rsidP="00E87A50">
      <w:pPr>
        <w:pStyle w:val="af0"/>
        <w:ind w:left="945" w:hanging="709"/>
      </w:pPr>
      <w:r w:rsidRPr="00B62B1D">
        <w:t>（三）策略性服務業中心（</w:t>
      </w:r>
      <w:r w:rsidRPr="00B62B1D">
        <w:t>Shared Service Centers</w:t>
      </w:r>
      <w:r w:rsidRPr="00B62B1D">
        <w:t>）</w:t>
      </w:r>
    </w:p>
    <w:p w:rsidR="00E87A50" w:rsidRPr="00B62B1D" w:rsidRDefault="00E87A50" w:rsidP="00E87A50">
      <w:pPr>
        <w:pStyle w:val="af2"/>
        <w:ind w:left="945" w:firstLine="472"/>
        <w:rPr>
          <w:lang w:eastAsia="zh-TW"/>
        </w:rPr>
      </w:pPr>
      <w:r w:rsidRPr="00B62B1D">
        <w:t>舉凡軟體開發中心、專案解決中心</w:t>
      </w:r>
      <w:r w:rsidR="00B62B1D">
        <w:rPr>
          <w:lang w:eastAsia="zh-TW"/>
        </w:rPr>
        <w:t>（</w:t>
      </w:r>
      <w:r w:rsidRPr="00B62B1D">
        <w:t>expert solution</w:t>
      </w:r>
      <w:r w:rsidRPr="00B62B1D">
        <w:t>）、高科技維修中心、客服中心及跨國企業總部等屬之。</w:t>
      </w:r>
      <w:r w:rsidRPr="00B62B1D">
        <w:rPr>
          <w:lang w:eastAsia="zh-TW"/>
        </w:rPr>
        <w:t>投資額需達</w:t>
      </w:r>
      <w:r w:rsidRPr="00B62B1D">
        <w:rPr>
          <w:lang w:eastAsia="zh-TW"/>
        </w:rPr>
        <w:t>40</w:t>
      </w:r>
      <w:r w:rsidRPr="00B62B1D">
        <w:rPr>
          <w:lang w:eastAsia="zh-TW"/>
        </w:rPr>
        <w:t>萬歐元，所</w:t>
      </w:r>
      <w:r w:rsidR="00F56336">
        <w:rPr>
          <w:lang w:eastAsia="zh-TW"/>
        </w:rPr>
        <w:t>雇員</w:t>
      </w:r>
      <w:r w:rsidRPr="00B62B1D">
        <w:rPr>
          <w:lang w:eastAsia="zh-TW"/>
        </w:rPr>
        <w:t>工</w:t>
      </w:r>
      <w:r w:rsidRPr="00B62B1D">
        <w:rPr>
          <w:lang w:eastAsia="zh-TW"/>
        </w:rPr>
        <w:t>6</w:t>
      </w:r>
      <w:r w:rsidRPr="00B62B1D">
        <w:rPr>
          <w:lang w:eastAsia="zh-TW"/>
        </w:rPr>
        <w:t>成須具有大學學歷，且創造</w:t>
      </w:r>
      <w:r w:rsidRPr="00B62B1D">
        <w:rPr>
          <w:lang w:eastAsia="zh-TW"/>
        </w:rPr>
        <w:t>40</w:t>
      </w:r>
      <w:r w:rsidRPr="00B62B1D">
        <w:rPr>
          <w:lang w:eastAsia="zh-TW"/>
        </w:rPr>
        <w:t>個新就業機會。</w:t>
      </w:r>
    </w:p>
    <w:p w:rsidR="00E87A50" w:rsidRPr="00B62B1D" w:rsidRDefault="00E87A50" w:rsidP="00E87A50">
      <w:pPr>
        <w:pStyle w:val="af0"/>
        <w:ind w:left="945" w:hanging="709"/>
      </w:pPr>
      <w:r w:rsidRPr="00B62B1D">
        <w:t>（四）旅遊服務業（</w:t>
      </w:r>
      <w:r w:rsidRPr="00B62B1D">
        <w:t>Tourism</w:t>
      </w:r>
      <w:r w:rsidRPr="00B62B1D">
        <w:t>）</w:t>
      </w:r>
    </w:p>
    <w:p w:rsidR="00E87A50" w:rsidRPr="00B62B1D" w:rsidRDefault="00E87A50" w:rsidP="00E87A50">
      <w:pPr>
        <w:pStyle w:val="af2"/>
        <w:ind w:left="945" w:firstLine="472"/>
        <w:rPr>
          <w:lang w:eastAsia="zh-TW"/>
        </w:rPr>
      </w:pPr>
      <w:r w:rsidRPr="00B62B1D">
        <w:t>係指設立能提供住宿、餐飲及多種活動（如滑雪、游泳、運動、藝文、觀光及休閒服務）之旅遊綜合服務中心（</w:t>
      </w:r>
      <w:r w:rsidRPr="00B62B1D">
        <w:t>complex tourism centers</w:t>
      </w:r>
      <w:r w:rsidRPr="00B62B1D">
        <w:t>）。</w:t>
      </w:r>
      <w:r w:rsidRPr="00B62B1D">
        <w:rPr>
          <w:lang w:eastAsia="zh-TW"/>
        </w:rPr>
        <w:t>投資額需達</w:t>
      </w:r>
      <w:r w:rsidRPr="00B62B1D">
        <w:rPr>
          <w:lang w:eastAsia="zh-TW"/>
        </w:rPr>
        <w:t>300</w:t>
      </w:r>
      <w:r w:rsidRPr="00B62B1D">
        <w:rPr>
          <w:lang w:eastAsia="zh-TW"/>
        </w:rPr>
        <w:t>萬歐元，且創造</w:t>
      </w:r>
      <w:r w:rsidRPr="00B62B1D">
        <w:rPr>
          <w:lang w:eastAsia="zh-TW"/>
        </w:rPr>
        <w:t>40</w:t>
      </w:r>
      <w:r w:rsidRPr="00B62B1D">
        <w:rPr>
          <w:lang w:eastAsia="zh-TW"/>
        </w:rPr>
        <w:t>個新就業機會。</w:t>
      </w:r>
    </w:p>
    <w:p w:rsidR="00E87A50" w:rsidRPr="00B62B1D" w:rsidRDefault="00E87A50" w:rsidP="00E87A50">
      <w:pPr>
        <w:pStyle w:val="af0"/>
        <w:ind w:left="945" w:hanging="709"/>
      </w:pPr>
      <w:r w:rsidRPr="00B62B1D">
        <w:t>另在投資獎勵審核方面，從申請至核准至少約需</w:t>
      </w:r>
      <w:r w:rsidRPr="00B62B1D">
        <w:t>4</w:t>
      </w:r>
      <w:r w:rsidRPr="00B62B1D">
        <w:t>個月。其流程如下：</w:t>
      </w:r>
    </w:p>
    <w:p w:rsidR="00E87A50" w:rsidRPr="00B62B1D" w:rsidRDefault="00E87A50" w:rsidP="00E87A50">
      <w:pPr>
        <w:pStyle w:val="af0"/>
        <w:ind w:left="945" w:hanging="709"/>
      </w:pPr>
      <w:r w:rsidRPr="00B62B1D">
        <w:t>（一）提出申請：</w:t>
      </w:r>
      <w:proofErr w:type="gramStart"/>
      <w:r w:rsidRPr="00B62B1D">
        <w:t>先向斯國</w:t>
      </w:r>
      <w:proofErr w:type="gramEnd"/>
      <w:r w:rsidRPr="00B62B1D">
        <w:t>經濟部「投資暨貿易發展局」（</w:t>
      </w:r>
      <w:r w:rsidRPr="00B62B1D">
        <w:t>SARIO</w:t>
      </w:r>
      <w:r w:rsidRPr="00B62B1D">
        <w:t>）表明投資意願，並提出投資計畫書草案交其</w:t>
      </w:r>
      <w:proofErr w:type="gramStart"/>
      <w:r w:rsidRPr="00B62B1D">
        <w:t>研</w:t>
      </w:r>
      <w:proofErr w:type="gramEnd"/>
      <w:r w:rsidRPr="00B62B1D">
        <w:t>復。</w:t>
      </w:r>
      <w:proofErr w:type="gramStart"/>
      <w:r w:rsidRPr="00B62B1D">
        <w:t>嗣向斯</w:t>
      </w:r>
      <w:proofErr w:type="gramEnd"/>
      <w:r w:rsidRPr="00B62B1D">
        <w:t>國經濟部提出正式計畫書（</w:t>
      </w:r>
      <w:r w:rsidRPr="00B62B1D">
        <w:t>investment/business plan</w:t>
      </w:r>
      <w:r w:rsidRPr="00B62B1D">
        <w:t>），載明投資金額、申請國家補助項目、財務、經濟與環境影響評估及檢附相關認證文件。</w:t>
      </w:r>
    </w:p>
    <w:p w:rsidR="00E87A50" w:rsidRPr="00B62B1D" w:rsidRDefault="00E87A50" w:rsidP="00E87A50">
      <w:pPr>
        <w:pStyle w:val="af0"/>
        <w:ind w:left="945" w:hanging="709"/>
      </w:pPr>
      <w:r w:rsidRPr="00B62B1D">
        <w:t>（二）初步審查：</w:t>
      </w:r>
      <w:r w:rsidRPr="00B62B1D">
        <w:t>SARIO</w:t>
      </w:r>
      <w:r w:rsidRPr="00B62B1D">
        <w:t>向經濟部提出專家意見供其審查參考，並視需要就計畫書內容與投資人聯絡，要求補件或進行諮商。初步審查約需</w:t>
      </w:r>
      <w:r w:rsidRPr="00B62B1D">
        <w:t>30</w:t>
      </w:r>
      <w:r w:rsidRPr="00B62B1D">
        <w:t>天。</w:t>
      </w:r>
    </w:p>
    <w:p w:rsidR="00E87A50" w:rsidRPr="00B62B1D" w:rsidRDefault="00E87A50" w:rsidP="00E87A50">
      <w:pPr>
        <w:pStyle w:val="af0"/>
        <w:ind w:left="945" w:hanging="709"/>
      </w:pPr>
      <w:r w:rsidRPr="00B62B1D">
        <w:lastRenderedPageBreak/>
        <w:t>（三）跨部會審查：初步審查完成後，</w:t>
      </w:r>
      <w:proofErr w:type="gramStart"/>
      <w:r w:rsidRPr="00B62B1D">
        <w:t>申請案繼提交</w:t>
      </w:r>
      <w:proofErr w:type="gramEnd"/>
      <w:r w:rsidRPr="00B62B1D">
        <w:t>斯國財政部、勞工部、建築</w:t>
      </w:r>
      <w:proofErr w:type="gramStart"/>
      <w:r w:rsidRPr="00B62B1D">
        <w:t>暨區發展部及環境部等</w:t>
      </w:r>
      <w:proofErr w:type="gramEnd"/>
      <w:r w:rsidRPr="00B62B1D">
        <w:t>進行跨部會審核，需時約</w:t>
      </w:r>
      <w:r w:rsidRPr="00B62B1D">
        <w:t>30</w:t>
      </w:r>
      <w:r w:rsidRPr="00B62B1D">
        <w:t>天。</w:t>
      </w:r>
    </w:p>
    <w:p w:rsidR="00E87A50" w:rsidRPr="00B62B1D" w:rsidRDefault="00E87A50" w:rsidP="00E87A50">
      <w:pPr>
        <w:pStyle w:val="af0"/>
        <w:ind w:left="945" w:hanging="709"/>
      </w:pPr>
      <w:r w:rsidRPr="00B62B1D">
        <w:t>（四）提出補助要約：跨部會審查通過後</w:t>
      </w:r>
      <w:r w:rsidRPr="00B62B1D">
        <w:t>30</w:t>
      </w:r>
      <w:r w:rsidRPr="00B62B1D">
        <w:t>天內，斯國經濟部將書面通知申請人並提出補助要約（</w:t>
      </w:r>
      <w:r w:rsidRPr="00B62B1D">
        <w:t>offer of investment incentives</w:t>
      </w:r>
      <w:r w:rsidRPr="00B62B1D">
        <w:t>），敘明同意之補助項目、金額及適用條件。</w:t>
      </w:r>
    </w:p>
    <w:p w:rsidR="00E87A50" w:rsidRPr="00B62B1D" w:rsidRDefault="00E87A50" w:rsidP="00E87A50">
      <w:pPr>
        <w:pStyle w:val="af0"/>
        <w:ind w:left="945" w:hanging="709"/>
      </w:pPr>
      <w:r w:rsidRPr="00B62B1D">
        <w:t>（五）確定補助需求：申請人在收到經濟部前項通知後</w:t>
      </w:r>
      <w:r w:rsidRPr="00B62B1D">
        <w:t>60</w:t>
      </w:r>
      <w:r w:rsidRPr="00B62B1D">
        <w:t>天內需提出正式補助申請（</w:t>
      </w:r>
      <w:r w:rsidRPr="00B62B1D">
        <w:t>formal application</w:t>
      </w:r>
      <w:r w:rsidRPr="00B62B1D">
        <w:t>），並提供其在斯公司登記之相關人員資料。</w:t>
      </w:r>
    </w:p>
    <w:p w:rsidR="00E87A50" w:rsidRPr="00B62B1D" w:rsidRDefault="00E87A50" w:rsidP="00E87A50">
      <w:pPr>
        <w:pStyle w:val="af0"/>
        <w:ind w:left="945" w:hanging="709"/>
      </w:pPr>
      <w:r w:rsidRPr="00B62B1D">
        <w:t>（六）申請定案：前開資料經核屬實，斯國經濟部</w:t>
      </w:r>
      <w:proofErr w:type="gramStart"/>
      <w:r w:rsidRPr="00B62B1D">
        <w:t>應向斯國</w:t>
      </w:r>
      <w:proofErr w:type="gramEnd"/>
      <w:r w:rsidRPr="00B62B1D">
        <w:t>內閣提出核准建議，並在內閣會議通過後</w:t>
      </w:r>
      <w:r w:rsidRPr="00B62B1D">
        <w:t>15</w:t>
      </w:r>
      <w:r w:rsidRPr="00B62B1D">
        <w:t>天內通知申請人。另投資額逾</w:t>
      </w:r>
      <w:r w:rsidRPr="00B62B1D">
        <w:t>5,000</w:t>
      </w:r>
      <w:r w:rsidRPr="00B62B1D">
        <w:t>萬歐元之大型投資申請案須再交歐盟執委會核准。斯國經濟部應在內閣會議通過後</w:t>
      </w:r>
      <w:r w:rsidRPr="00B62B1D">
        <w:t>15</w:t>
      </w:r>
      <w:r w:rsidRPr="00B62B1D">
        <w:t>天內向歐盟提請審查，並於歐盟核准後</w:t>
      </w:r>
      <w:r w:rsidRPr="00B62B1D">
        <w:t>15</w:t>
      </w:r>
      <w:r w:rsidRPr="00B62B1D">
        <w:t>天內通知申請人。</w:t>
      </w:r>
    </w:p>
    <w:p w:rsidR="00E87A50" w:rsidRPr="00B62B1D" w:rsidRDefault="00E87A50" w:rsidP="00E87A50">
      <w:pPr>
        <w:ind w:firstLine="472"/>
        <w:rPr>
          <w:lang w:eastAsia="zh-TW"/>
        </w:rPr>
      </w:pPr>
      <w:r w:rsidRPr="00B62B1D">
        <w:rPr>
          <w:lang w:eastAsia="zh-TW"/>
        </w:rPr>
        <w:t>綜上，在申請投資獎勵優惠之實務上，投資業者提交經濟部審查之投資計劃書，其評估內容事項包括：（</w:t>
      </w:r>
      <w:r w:rsidRPr="00B62B1D">
        <w:rPr>
          <w:lang w:eastAsia="zh-TW"/>
        </w:rPr>
        <w:t>1</w:t>
      </w:r>
      <w:r w:rsidRPr="00B62B1D">
        <w:rPr>
          <w:lang w:eastAsia="zh-TW"/>
        </w:rPr>
        <w:t>）計畫書內容簡述及產業別；（</w:t>
      </w:r>
      <w:r w:rsidRPr="00B62B1D">
        <w:rPr>
          <w:lang w:eastAsia="zh-TW"/>
        </w:rPr>
        <w:t>2</w:t>
      </w:r>
      <w:r w:rsidRPr="00B62B1D">
        <w:rPr>
          <w:lang w:eastAsia="zh-TW"/>
        </w:rPr>
        <w:t>）投資型態</w:t>
      </w:r>
      <w:r w:rsidR="00B62B1D">
        <w:rPr>
          <w:lang w:eastAsia="zh-TW"/>
        </w:rPr>
        <w:t>：</w:t>
      </w:r>
      <w:r w:rsidRPr="00B62B1D">
        <w:rPr>
          <w:lang w:eastAsia="zh-TW"/>
        </w:rPr>
        <w:t>工業生產</w:t>
      </w:r>
      <w:r w:rsidRPr="00B62B1D">
        <w:rPr>
          <w:lang w:eastAsia="zh-TW"/>
        </w:rPr>
        <w:t>/</w:t>
      </w:r>
      <w:r w:rsidRPr="00B62B1D">
        <w:rPr>
          <w:lang w:eastAsia="zh-TW"/>
        </w:rPr>
        <w:t>策略服務中心</w:t>
      </w:r>
      <w:r w:rsidRPr="00B62B1D">
        <w:rPr>
          <w:lang w:eastAsia="zh-TW"/>
        </w:rPr>
        <w:t>/</w:t>
      </w:r>
      <w:r w:rsidRPr="00B62B1D">
        <w:rPr>
          <w:lang w:eastAsia="zh-TW"/>
        </w:rPr>
        <w:t>科技中心</w:t>
      </w:r>
      <w:r w:rsidRPr="00B62B1D">
        <w:rPr>
          <w:lang w:eastAsia="zh-TW"/>
        </w:rPr>
        <w:t>/</w:t>
      </w:r>
      <w:r w:rsidRPr="00B62B1D">
        <w:rPr>
          <w:lang w:eastAsia="zh-TW"/>
        </w:rPr>
        <w:t>觀光；（</w:t>
      </w:r>
      <w:r w:rsidRPr="00B62B1D">
        <w:rPr>
          <w:lang w:eastAsia="zh-TW"/>
        </w:rPr>
        <w:t>3</w:t>
      </w:r>
      <w:r w:rsidRPr="00B62B1D">
        <w:rPr>
          <w:lang w:eastAsia="zh-TW"/>
        </w:rPr>
        <w:t>）是否為中小企業；（</w:t>
      </w:r>
      <w:r w:rsidRPr="00B62B1D">
        <w:rPr>
          <w:lang w:eastAsia="zh-TW"/>
        </w:rPr>
        <w:t>4</w:t>
      </w:r>
      <w:r w:rsidRPr="00B62B1D">
        <w:rPr>
          <w:lang w:eastAsia="zh-TW"/>
        </w:rPr>
        <w:t>）投資地點；（</w:t>
      </w:r>
      <w:r w:rsidRPr="00B62B1D">
        <w:rPr>
          <w:lang w:eastAsia="zh-TW"/>
        </w:rPr>
        <w:t>5</w:t>
      </w:r>
      <w:r w:rsidRPr="00B62B1D">
        <w:rPr>
          <w:lang w:eastAsia="zh-TW"/>
        </w:rPr>
        <w:t>）投資總金額及申請投資補助金額；（</w:t>
      </w:r>
      <w:r w:rsidRPr="00B62B1D">
        <w:rPr>
          <w:lang w:eastAsia="zh-TW"/>
        </w:rPr>
        <w:t>6</w:t>
      </w:r>
      <w:r w:rsidRPr="00B62B1D">
        <w:rPr>
          <w:lang w:eastAsia="zh-TW"/>
        </w:rPr>
        <w:t>）投資可創造之就業機會；（</w:t>
      </w:r>
      <w:r w:rsidRPr="00B62B1D">
        <w:rPr>
          <w:lang w:eastAsia="zh-TW"/>
        </w:rPr>
        <w:t>7</w:t>
      </w:r>
      <w:r w:rsidRPr="00B62B1D">
        <w:rPr>
          <w:lang w:eastAsia="zh-TW"/>
        </w:rPr>
        <w:t>）擴大投資時所創造之就業機會；（</w:t>
      </w:r>
      <w:r w:rsidRPr="00B62B1D">
        <w:rPr>
          <w:lang w:eastAsia="zh-TW"/>
        </w:rPr>
        <w:t>8</w:t>
      </w:r>
      <w:r w:rsidRPr="00B62B1D">
        <w:rPr>
          <w:lang w:eastAsia="zh-TW"/>
        </w:rPr>
        <w:t>）投資可創造之間接就業機會及其及內容；（</w:t>
      </w:r>
      <w:r w:rsidRPr="00B62B1D">
        <w:rPr>
          <w:lang w:eastAsia="zh-TW"/>
        </w:rPr>
        <w:t>9</w:t>
      </w:r>
      <w:r w:rsidRPr="00B62B1D">
        <w:rPr>
          <w:lang w:eastAsia="zh-TW"/>
        </w:rPr>
        <w:t>）新員工之平均總工資；（</w:t>
      </w:r>
      <w:r w:rsidRPr="00B62B1D">
        <w:rPr>
          <w:lang w:eastAsia="zh-TW"/>
        </w:rPr>
        <w:t>10</w:t>
      </w:r>
      <w:r w:rsidRPr="00B62B1D">
        <w:rPr>
          <w:lang w:eastAsia="zh-TW"/>
        </w:rPr>
        <w:t>）新員工之學歷；（</w:t>
      </w:r>
      <w:r w:rsidRPr="00B62B1D">
        <w:rPr>
          <w:lang w:eastAsia="zh-TW"/>
        </w:rPr>
        <w:t>11</w:t>
      </w:r>
      <w:r w:rsidRPr="00B62B1D">
        <w:rPr>
          <w:lang w:eastAsia="zh-TW"/>
        </w:rPr>
        <w:t>）研發部門在投資案所僱用之人數及研發部門內容；（</w:t>
      </w:r>
      <w:r w:rsidRPr="00B62B1D">
        <w:rPr>
          <w:lang w:eastAsia="zh-TW"/>
        </w:rPr>
        <w:t>12</w:t>
      </w:r>
      <w:r w:rsidRPr="00B62B1D">
        <w:rPr>
          <w:lang w:eastAsia="zh-TW"/>
        </w:rPr>
        <w:t>）擴廠時擬增加之產量；（</w:t>
      </w:r>
      <w:r w:rsidRPr="00B62B1D">
        <w:rPr>
          <w:lang w:eastAsia="zh-TW"/>
        </w:rPr>
        <w:t>13</w:t>
      </w:r>
      <w:r w:rsidRPr="00B62B1D">
        <w:rPr>
          <w:lang w:eastAsia="zh-TW"/>
        </w:rPr>
        <w:t>）出口數佔總產量之比重；（</w:t>
      </w:r>
      <w:r w:rsidRPr="00B62B1D">
        <w:rPr>
          <w:lang w:eastAsia="zh-TW"/>
        </w:rPr>
        <w:t>14</w:t>
      </w:r>
      <w:r w:rsidRPr="00B62B1D">
        <w:rPr>
          <w:lang w:eastAsia="zh-TW"/>
        </w:rPr>
        <w:t>）過去二年內，斯洛伐克供應商之總數；投資計畫完成後，斯洛伐克供應商之名單及其供應內容；（</w:t>
      </w:r>
      <w:r w:rsidRPr="00B62B1D">
        <w:rPr>
          <w:lang w:eastAsia="zh-TW"/>
        </w:rPr>
        <w:t>15</w:t>
      </w:r>
      <w:r w:rsidRPr="00B62B1D">
        <w:rPr>
          <w:lang w:eastAsia="zh-TW"/>
        </w:rPr>
        <w:t>）過去二年內，斯洛伐克買主之總數。投資計畫完成後，斯洛伐克買主之名單；（</w:t>
      </w:r>
      <w:r w:rsidRPr="00B62B1D">
        <w:rPr>
          <w:lang w:eastAsia="zh-TW"/>
        </w:rPr>
        <w:t>16</w:t>
      </w:r>
      <w:r w:rsidRPr="00B62B1D">
        <w:rPr>
          <w:lang w:eastAsia="zh-TW"/>
        </w:rPr>
        <w:t>）投資計畫之教育訓練內容與成本；（</w:t>
      </w:r>
      <w:r w:rsidRPr="00B62B1D">
        <w:rPr>
          <w:lang w:eastAsia="zh-TW"/>
        </w:rPr>
        <w:t>17</w:t>
      </w:r>
      <w:r w:rsidRPr="00B62B1D">
        <w:rPr>
          <w:lang w:eastAsia="zh-TW"/>
        </w:rPr>
        <w:t>）是否願意提供學校職業訓練，願意接納職訓學生人數。</w:t>
      </w:r>
    </w:p>
    <w:p w:rsidR="00383E5F" w:rsidRPr="00B62B1D" w:rsidRDefault="00383E5F" w:rsidP="002B6A05">
      <w:pPr>
        <w:pStyle w:val="a3"/>
        <w:spacing w:before="514" w:after="771"/>
        <w:rPr>
          <w:lang w:eastAsia="zh-TW"/>
        </w:rPr>
      </w:pPr>
    </w:p>
    <w:p w:rsidR="00383E5F" w:rsidRPr="00B62B1D" w:rsidRDefault="00383E5F" w:rsidP="00383E5F">
      <w:pPr>
        <w:ind w:left="472" w:firstLineChars="0" w:firstLine="0"/>
        <w:rPr>
          <w:lang w:eastAsia="zh-TW"/>
        </w:rPr>
        <w:sectPr w:rsidR="00383E5F" w:rsidRPr="00B62B1D" w:rsidSect="00383E5F">
          <w:headerReference w:type="default" r:id="rId27"/>
          <w:pgSz w:w="11906" w:h="16838" w:code="9"/>
          <w:pgMar w:top="2268" w:right="1701" w:bottom="1701" w:left="1701" w:header="1134" w:footer="851" w:gutter="0"/>
          <w:cols w:space="425"/>
          <w:docGrid w:type="linesAndChars" w:linePitch="514" w:charSpace="-774"/>
        </w:sectPr>
      </w:pPr>
    </w:p>
    <w:p w:rsidR="006C760A" w:rsidRPr="00B62B1D" w:rsidRDefault="006C760A" w:rsidP="002B6A05">
      <w:pPr>
        <w:pStyle w:val="a3"/>
        <w:spacing w:before="514" w:after="771"/>
      </w:pPr>
      <w:bookmarkStart w:id="6" w:name="_Toc19484725"/>
      <w:r w:rsidRPr="00B62B1D">
        <w:lastRenderedPageBreak/>
        <w:t>第伍章  租稅及金融制度</w:t>
      </w:r>
      <w:bookmarkEnd w:id="6"/>
    </w:p>
    <w:p w:rsidR="00E87A50" w:rsidRPr="00B62B1D" w:rsidRDefault="00E87A50" w:rsidP="00E87A50">
      <w:pPr>
        <w:pStyle w:val="a4"/>
        <w:spacing w:before="257" w:after="257"/>
        <w:ind w:left="632" w:hanging="632"/>
        <w:rPr>
          <w:color w:val="auto"/>
        </w:rPr>
      </w:pPr>
      <w:r w:rsidRPr="00B62B1D">
        <w:rPr>
          <w:color w:val="auto"/>
        </w:rPr>
        <w:t>一、租稅</w:t>
      </w:r>
    </w:p>
    <w:p w:rsidR="00E87A50" w:rsidRPr="00B62B1D" w:rsidRDefault="00E87A50" w:rsidP="00E87A50">
      <w:pPr>
        <w:ind w:firstLine="472"/>
        <w:rPr>
          <w:lang w:eastAsia="zh-TW"/>
        </w:rPr>
      </w:pPr>
      <w:r w:rsidRPr="00B62B1D">
        <w:rPr>
          <w:lang w:eastAsia="zh-TW"/>
        </w:rPr>
        <w:t>斯洛伐克目前所課稅賦種類計有，個人所得稅、公司稅、預扣稅（</w:t>
      </w:r>
      <w:r w:rsidRPr="00B62B1D">
        <w:rPr>
          <w:lang w:eastAsia="zh-TW"/>
        </w:rPr>
        <w:t>withholding tax</w:t>
      </w:r>
      <w:r w:rsidRPr="00B62B1D">
        <w:rPr>
          <w:lang w:eastAsia="zh-TW"/>
        </w:rPr>
        <w:t>）、營業加值稅、菸酒及燃料等貨物稅、房地稅、汽機車稅及印花稅等。遺產稅及贈予</w:t>
      </w:r>
      <w:proofErr w:type="gramStart"/>
      <w:r w:rsidRPr="00B62B1D">
        <w:rPr>
          <w:lang w:eastAsia="zh-TW"/>
        </w:rPr>
        <w:t>稅均在</w:t>
      </w:r>
      <w:r w:rsidRPr="00B62B1D">
        <w:rPr>
          <w:lang w:eastAsia="zh-TW"/>
        </w:rPr>
        <w:t>2004</w:t>
      </w:r>
      <w:r w:rsidRPr="00B62B1D">
        <w:rPr>
          <w:lang w:eastAsia="zh-TW"/>
        </w:rPr>
        <w:t>年</w:t>
      </w:r>
      <w:r w:rsidRPr="00B62B1D">
        <w:rPr>
          <w:lang w:eastAsia="zh-TW"/>
        </w:rPr>
        <w:t>1</w:t>
      </w:r>
      <w:r w:rsidRPr="00B62B1D">
        <w:rPr>
          <w:lang w:eastAsia="zh-TW"/>
        </w:rPr>
        <w:t>月</w:t>
      </w:r>
      <w:r w:rsidRPr="00B62B1D">
        <w:rPr>
          <w:lang w:eastAsia="zh-TW"/>
        </w:rPr>
        <w:t>1</w:t>
      </w:r>
      <w:r w:rsidRPr="00B62B1D">
        <w:rPr>
          <w:lang w:eastAsia="zh-TW"/>
        </w:rPr>
        <w:t>日起</w:t>
      </w:r>
      <w:proofErr w:type="gramEnd"/>
      <w:r w:rsidRPr="00B62B1D">
        <w:rPr>
          <w:lang w:eastAsia="zh-TW"/>
        </w:rPr>
        <w:t>廢止，房地產過戶稅亦於</w:t>
      </w:r>
      <w:r w:rsidRPr="00B62B1D">
        <w:rPr>
          <w:lang w:eastAsia="zh-TW"/>
        </w:rPr>
        <w:t>2005</w:t>
      </w:r>
      <w:r w:rsidRPr="00B62B1D">
        <w:rPr>
          <w:lang w:eastAsia="zh-TW"/>
        </w:rPr>
        <w:t>年</w:t>
      </w:r>
      <w:r w:rsidRPr="00B62B1D">
        <w:rPr>
          <w:lang w:eastAsia="zh-TW"/>
        </w:rPr>
        <w:t>1</w:t>
      </w:r>
      <w:r w:rsidRPr="00B62B1D">
        <w:rPr>
          <w:lang w:eastAsia="zh-TW"/>
        </w:rPr>
        <w:t>月</w:t>
      </w:r>
      <w:r w:rsidRPr="00B62B1D">
        <w:rPr>
          <w:lang w:eastAsia="zh-TW"/>
        </w:rPr>
        <w:t>1</w:t>
      </w:r>
      <w:r w:rsidRPr="00B62B1D">
        <w:rPr>
          <w:lang w:eastAsia="zh-TW"/>
        </w:rPr>
        <w:t>日起廢止</w:t>
      </w:r>
      <w:proofErr w:type="gramStart"/>
      <w:r w:rsidRPr="00B62B1D">
        <w:rPr>
          <w:lang w:eastAsia="zh-TW"/>
        </w:rPr>
        <w:t>（註</w:t>
      </w:r>
      <w:proofErr w:type="gramEnd"/>
      <w:r w:rsidRPr="00B62B1D">
        <w:rPr>
          <w:lang w:eastAsia="zh-TW"/>
        </w:rPr>
        <w:t>：改納入資本利得之所得稅</w:t>
      </w:r>
      <w:proofErr w:type="gramStart"/>
      <w:r w:rsidRPr="00B62B1D">
        <w:rPr>
          <w:lang w:eastAsia="zh-TW"/>
        </w:rPr>
        <w:t>）</w:t>
      </w:r>
      <w:proofErr w:type="gramEnd"/>
      <w:r w:rsidRPr="00B62B1D">
        <w:rPr>
          <w:lang w:eastAsia="zh-TW"/>
        </w:rPr>
        <w:t>。</w:t>
      </w:r>
    </w:p>
    <w:p w:rsidR="00E87A50" w:rsidRPr="00B62B1D" w:rsidRDefault="00E87A50" w:rsidP="00E87A50">
      <w:pPr>
        <w:pStyle w:val="af0"/>
        <w:ind w:left="945" w:hanging="709"/>
      </w:pPr>
      <w:r w:rsidRPr="00B62B1D">
        <w:t>（一）所得稅及公司營所稅：公司營所稅之稅率</w:t>
      </w:r>
      <w:r w:rsidRPr="00B62B1D">
        <w:t>2014</w:t>
      </w:r>
      <w:r w:rsidRPr="00B62B1D">
        <w:t>年</w:t>
      </w:r>
      <w:r w:rsidRPr="00B62B1D">
        <w:t>1</w:t>
      </w:r>
      <w:r w:rsidRPr="00B62B1D">
        <w:t>月</w:t>
      </w:r>
      <w:r w:rsidRPr="00B62B1D">
        <w:t>1</w:t>
      </w:r>
      <w:r w:rsidRPr="00B62B1D">
        <w:t>日自</w:t>
      </w:r>
      <w:r w:rsidRPr="00B62B1D">
        <w:t>23%</w:t>
      </w:r>
      <w:r w:rsidRPr="00B62B1D">
        <w:t>降至</w:t>
      </w:r>
      <w:r w:rsidRPr="00B62B1D">
        <w:t>22%</w:t>
      </w:r>
      <w:r w:rsidRPr="00B62B1D">
        <w:t>；</w:t>
      </w:r>
      <w:r w:rsidRPr="00B62B1D">
        <w:t>2017</w:t>
      </w:r>
      <w:r w:rsidRPr="00B62B1D">
        <w:t>年</w:t>
      </w:r>
      <w:r w:rsidRPr="00B62B1D">
        <w:t>1</w:t>
      </w:r>
      <w:r w:rsidRPr="00B62B1D">
        <w:t>月</w:t>
      </w:r>
      <w:r w:rsidRPr="00B62B1D">
        <w:t>1</w:t>
      </w:r>
      <w:r w:rsidRPr="00B62B1D">
        <w:t>日起，公司營所稅自</w:t>
      </w:r>
      <w:r w:rsidRPr="00B62B1D">
        <w:t>22%</w:t>
      </w:r>
      <w:r w:rsidRPr="00B62B1D">
        <w:t>降至</w:t>
      </w:r>
      <w:r w:rsidRPr="00B62B1D">
        <w:t>21%</w:t>
      </w:r>
      <w:r w:rsidRPr="00B62B1D">
        <w:t>；個人所得稅及各種預扣稅（如利息</w:t>
      </w:r>
      <w:r w:rsidRPr="00B62B1D">
        <w:t>interest</w:t>
      </w:r>
      <w:r w:rsidRPr="00B62B1D">
        <w:t>、權利金</w:t>
      </w:r>
      <w:r w:rsidRPr="00B62B1D">
        <w:t>royalities</w:t>
      </w:r>
      <w:r w:rsidRPr="00B62B1D">
        <w:t>等）或資本利得稅（</w:t>
      </w:r>
      <w:r w:rsidRPr="00B62B1D">
        <w:t>capital gains tax</w:t>
      </w:r>
      <w:r w:rsidRPr="00B62B1D">
        <w:t>）</w:t>
      </w:r>
      <w:proofErr w:type="gramStart"/>
      <w:r w:rsidRPr="00B62B1D">
        <w:t>均為</w:t>
      </w:r>
      <w:proofErr w:type="gramEnd"/>
      <w:r w:rsidRPr="00B62B1D">
        <w:t>19%</w:t>
      </w:r>
      <w:proofErr w:type="gramStart"/>
      <w:r w:rsidRPr="00B62B1D">
        <w:t>（註</w:t>
      </w:r>
      <w:proofErr w:type="gramEnd"/>
      <w:r w:rsidRPr="00B62B1D">
        <w:t>：公司股利</w:t>
      </w:r>
      <w:r w:rsidRPr="00B62B1D">
        <w:t>dividends</w:t>
      </w:r>
      <w:r w:rsidRPr="00B62B1D">
        <w:t>原</w:t>
      </w:r>
      <w:proofErr w:type="gramStart"/>
      <w:r w:rsidRPr="00B62B1D">
        <w:t>不</w:t>
      </w:r>
      <w:proofErr w:type="gramEnd"/>
      <w:r w:rsidRPr="00B62B1D">
        <w:t>課稅，惟自</w:t>
      </w:r>
      <w:r w:rsidRPr="00B62B1D">
        <w:t>2017</w:t>
      </w:r>
      <w:r w:rsidRPr="00B62B1D">
        <w:t>年</w:t>
      </w:r>
      <w:r w:rsidRPr="00B62B1D">
        <w:t>1</w:t>
      </w:r>
      <w:r w:rsidRPr="00B62B1D">
        <w:t>月</w:t>
      </w:r>
      <w:r w:rsidRPr="00B62B1D">
        <w:t>1</w:t>
      </w:r>
      <w:r w:rsidRPr="00B62B1D">
        <w:t>日起，公司支付個人股利，須課徵稅</w:t>
      </w:r>
      <w:r w:rsidRPr="00B62B1D">
        <w:t>7%</w:t>
      </w:r>
      <w:r w:rsidRPr="00676D8B">
        <w:rPr>
          <w:position w:val="6"/>
          <w:sz w:val="18"/>
        </w:rPr>
        <w:footnoteReference w:id="11"/>
      </w:r>
      <w:proofErr w:type="gramStart"/>
      <w:r w:rsidRPr="00B62B1D">
        <w:t>）</w:t>
      </w:r>
      <w:proofErr w:type="gramEnd"/>
      <w:r w:rsidRPr="00B62B1D">
        <w:t>，惟個人年所得超過</w:t>
      </w:r>
      <w:r w:rsidRPr="00B62B1D">
        <w:t>35,022.31</w:t>
      </w:r>
      <w:r w:rsidRPr="00B62B1D">
        <w:t>歐元者，自</w:t>
      </w:r>
      <w:r w:rsidRPr="00B62B1D">
        <w:t>2015</w:t>
      </w:r>
      <w:r w:rsidRPr="00B62B1D">
        <w:t>年調整稅率為</w:t>
      </w:r>
      <w:r w:rsidRPr="00B62B1D">
        <w:t>25%</w:t>
      </w:r>
      <w:r w:rsidRPr="00676D8B">
        <w:rPr>
          <w:position w:val="6"/>
          <w:sz w:val="18"/>
        </w:rPr>
        <w:footnoteReference w:id="12"/>
      </w:r>
      <w:r w:rsidRPr="00B62B1D">
        <w:t>。</w:t>
      </w:r>
      <w:proofErr w:type="gramStart"/>
      <w:r w:rsidRPr="00B62B1D">
        <w:t>此外，</w:t>
      </w:r>
      <w:proofErr w:type="gramEnd"/>
      <w:r w:rsidRPr="00B62B1D">
        <w:t>自</w:t>
      </w:r>
      <w:r w:rsidRPr="00B62B1D">
        <w:t>2014</w:t>
      </w:r>
      <w:r w:rsidRPr="00B62B1D">
        <w:t>年</w:t>
      </w:r>
      <w:r w:rsidRPr="00B62B1D">
        <w:t>3</w:t>
      </w:r>
      <w:r w:rsidRPr="00B62B1D">
        <w:t>月</w:t>
      </w:r>
      <w:r w:rsidRPr="00B62B1D">
        <w:t>1</w:t>
      </w:r>
      <w:r w:rsidRPr="00B62B1D">
        <w:t>日起對非避免雙重課稅之締約國之外國人之個人薪資課徵</w:t>
      </w:r>
      <w:r w:rsidRPr="00B62B1D">
        <w:t>35%</w:t>
      </w:r>
      <w:r w:rsidRPr="00B62B1D">
        <w:t>所得稅，倘若其在斯洛伐克居留時間未超過</w:t>
      </w:r>
      <w:r w:rsidRPr="00B62B1D">
        <w:t>183</w:t>
      </w:r>
      <w:r w:rsidRPr="00B62B1D">
        <w:t>天／年</w:t>
      </w:r>
      <w:proofErr w:type="gramStart"/>
      <w:r w:rsidRPr="00B62B1D">
        <w:t>（註</w:t>
      </w:r>
      <w:proofErr w:type="gramEnd"/>
      <w:r w:rsidRPr="00B62B1D">
        <w:t>：斯國已與我國、美國、韓國、日本及澳大利亞等</w:t>
      </w:r>
      <w:r w:rsidRPr="00B62B1D">
        <w:t>62</w:t>
      </w:r>
      <w:proofErr w:type="gramStart"/>
      <w:r w:rsidRPr="00B62B1D">
        <w:t>國簽有</w:t>
      </w:r>
      <w:proofErr w:type="gramEnd"/>
      <w:r w:rsidRPr="00B62B1D">
        <w:t>「互免所得稅雙重課稅」協定</w:t>
      </w:r>
      <w:proofErr w:type="gramStart"/>
      <w:r w:rsidRPr="00B62B1D">
        <w:t>）</w:t>
      </w:r>
      <w:proofErr w:type="gramEnd"/>
      <w:r w:rsidRPr="00B62B1D">
        <w:t>。</w:t>
      </w:r>
      <w:proofErr w:type="gramStart"/>
      <w:r w:rsidRPr="00B62B1D">
        <w:t>此外，</w:t>
      </w:r>
      <w:proofErr w:type="gramEnd"/>
      <w:r w:rsidRPr="00B62B1D">
        <w:t>自營商</w:t>
      </w:r>
      <w:r w:rsidR="00B62B1D">
        <w:t>（</w:t>
      </w:r>
      <w:r w:rsidRPr="00B62B1D">
        <w:t>Individual entrepreneur</w:t>
      </w:r>
      <w:r w:rsidRPr="00B62B1D">
        <w:t>）年度免稅額於</w:t>
      </w:r>
      <w:r w:rsidRPr="00B62B1D">
        <w:t>2017</w:t>
      </w:r>
      <w:r w:rsidRPr="00B62B1D">
        <w:t>年自</w:t>
      </w:r>
      <w:r w:rsidRPr="00B62B1D">
        <w:t>5,040</w:t>
      </w:r>
      <w:r w:rsidRPr="00B62B1D">
        <w:t>歐元調增至</w:t>
      </w:r>
      <w:r w:rsidRPr="00B62B1D">
        <w:t>2</w:t>
      </w:r>
      <w:r w:rsidRPr="00B62B1D">
        <w:t>萬歐元（或支出總額</w:t>
      </w:r>
      <w:r w:rsidRPr="00B62B1D">
        <w:t>60%</w:t>
      </w:r>
      <w:r w:rsidRPr="00B62B1D">
        <w:t>）。</w:t>
      </w:r>
    </w:p>
    <w:p w:rsidR="00E87A50" w:rsidRPr="00B62B1D" w:rsidRDefault="00E87A50" w:rsidP="00E87A50">
      <w:pPr>
        <w:pStyle w:val="af0"/>
        <w:ind w:left="945" w:hanging="709"/>
      </w:pPr>
    </w:p>
    <w:p w:rsidR="00E87A50" w:rsidRPr="00B62B1D" w:rsidRDefault="00E87A50" w:rsidP="00E87A50">
      <w:pPr>
        <w:pStyle w:val="af0"/>
        <w:ind w:left="945" w:hanging="709"/>
      </w:pPr>
      <w:r w:rsidRPr="00B62B1D">
        <w:lastRenderedPageBreak/>
        <w:t>（二）加值稅：公司年營業額（連續</w:t>
      </w:r>
      <w:r w:rsidRPr="00B62B1D">
        <w:t>12</w:t>
      </w:r>
      <w:r w:rsidRPr="00B62B1D">
        <w:t>個月）超過</w:t>
      </w:r>
      <w:r w:rsidRPr="00B62B1D">
        <w:t>49,790</w:t>
      </w:r>
      <w:r w:rsidRPr="00B62B1D">
        <w:t>歐元者必須辦理加值稅登記；加值稅或銷售稅則依不同貨品或服務類別予以課</w:t>
      </w:r>
      <w:proofErr w:type="gramStart"/>
      <w:r w:rsidRPr="00B62B1D">
        <w:t>徵</w:t>
      </w:r>
      <w:proofErr w:type="gramEnd"/>
      <w:r w:rsidRPr="00B62B1D">
        <w:t>，多數貨品及</w:t>
      </w:r>
      <w:proofErr w:type="gramStart"/>
      <w:r w:rsidRPr="00B62B1D">
        <w:t>勞務均課徵</w:t>
      </w:r>
      <w:proofErr w:type="gramEnd"/>
      <w:r w:rsidRPr="00B62B1D">
        <w:t>20%</w:t>
      </w:r>
      <w:r w:rsidRPr="00B62B1D">
        <w:t>；圖書及多數醫療服務及產品（藥品或器具）課徵</w:t>
      </w:r>
      <w:r w:rsidRPr="00B62B1D">
        <w:t>10%</w:t>
      </w:r>
      <w:r w:rsidRPr="00B62B1D">
        <w:t>；金融服務及保險服務免課徵加值稅。</w:t>
      </w:r>
    </w:p>
    <w:p w:rsidR="00E87A50" w:rsidRPr="00B62B1D" w:rsidRDefault="00E87A50" w:rsidP="00E87A50">
      <w:pPr>
        <w:pStyle w:val="af0"/>
        <w:ind w:left="945" w:hanging="709"/>
      </w:pPr>
      <w:r w:rsidRPr="00B62B1D">
        <w:t>（三）房地稅：包括土地稅及房屋稅，土地稅依地區政府土地估價之基準課徵</w:t>
      </w:r>
      <w:r w:rsidRPr="00B62B1D">
        <w:t>0.25%</w:t>
      </w:r>
      <w:r w:rsidRPr="00B62B1D">
        <w:t>；房屋稅則依建築物之建地使用面積，每平方公尺課徵</w:t>
      </w:r>
      <w:r w:rsidRPr="00B62B1D">
        <w:t>0.03</w:t>
      </w:r>
      <w:r w:rsidRPr="00B62B1D">
        <w:t>歐元至</w:t>
      </w:r>
      <w:r w:rsidRPr="00B62B1D">
        <w:t>0.33</w:t>
      </w:r>
      <w:r w:rsidRPr="00B62B1D">
        <w:t>歐元，課徵稅率則依地方政府規定。</w:t>
      </w:r>
    </w:p>
    <w:p w:rsidR="00E87A50" w:rsidRPr="00B62B1D" w:rsidRDefault="00E87A50" w:rsidP="00E87A50">
      <w:pPr>
        <w:pStyle w:val="af0"/>
        <w:ind w:left="945" w:hanging="709"/>
      </w:pPr>
      <w:r w:rsidRPr="00B62B1D">
        <w:t>（四）貨物稅：特定商品另課徵貨物稅，包括烈酒、葡萄酒、啤酒、</w:t>
      </w:r>
      <w:proofErr w:type="gramStart"/>
      <w:r w:rsidRPr="00B62B1D">
        <w:t>菸</w:t>
      </w:r>
      <w:proofErr w:type="gramEnd"/>
      <w:r w:rsidRPr="00B62B1D">
        <w:t>品、電、煤炭、天然瓦斯、礦物油品。</w:t>
      </w:r>
    </w:p>
    <w:p w:rsidR="00E87A50" w:rsidRPr="00B62B1D" w:rsidRDefault="00E87A50" w:rsidP="00E87A50">
      <w:pPr>
        <w:pStyle w:val="af0"/>
        <w:ind w:left="945" w:hanging="709"/>
      </w:pPr>
      <w:r w:rsidRPr="00B62B1D">
        <w:t>（五）其他特定產品稅：汽機車</w:t>
      </w:r>
      <w:proofErr w:type="gramStart"/>
      <w:r w:rsidRPr="00B62B1D">
        <w:t>之路稅</w:t>
      </w:r>
      <w:proofErr w:type="gramEnd"/>
      <w:r w:rsidRPr="00B62B1D">
        <w:t>。自</w:t>
      </w:r>
      <w:r w:rsidRPr="00B62B1D">
        <w:t>2017</w:t>
      </w:r>
      <w:r w:rsidRPr="00B62B1D">
        <w:t>年課徵汽車登記稅：依據引擎大小課徵</w:t>
      </w:r>
      <w:r w:rsidRPr="00B62B1D">
        <w:t>33</w:t>
      </w:r>
      <w:r w:rsidRPr="00B62B1D">
        <w:t>歐元至</w:t>
      </w:r>
      <w:r w:rsidRPr="00B62B1D">
        <w:t>3,900</w:t>
      </w:r>
      <w:r w:rsidRPr="00B62B1D">
        <w:t>歐元不等。</w:t>
      </w:r>
    </w:p>
    <w:p w:rsidR="00E87A50" w:rsidRPr="00B62B1D" w:rsidRDefault="00E87A50" w:rsidP="00E87A50">
      <w:pPr>
        <w:pStyle w:val="af0"/>
        <w:ind w:left="945" w:hanging="709"/>
      </w:pPr>
      <w:r w:rsidRPr="00B62B1D">
        <w:t>（六）另配合斯國於</w:t>
      </w:r>
      <w:r w:rsidRPr="00B62B1D">
        <w:t>2004</w:t>
      </w:r>
      <w:r w:rsidRPr="00B62B1D">
        <w:t>年</w:t>
      </w:r>
      <w:r w:rsidRPr="00B62B1D">
        <w:t>5</w:t>
      </w:r>
      <w:r w:rsidRPr="00B62B1D">
        <w:t>月</w:t>
      </w:r>
      <w:r w:rsidRPr="00B62B1D">
        <w:t>1</w:t>
      </w:r>
      <w:r w:rsidRPr="00B62B1D">
        <w:t>日加入歐盟，其關稅也在當日起適用歐盟的統一調和關稅，進口人或公司在貨物進入斯國後的</w:t>
      </w:r>
      <w:r w:rsidRPr="00B62B1D">
        <w:t>10</w:t>
      </w:r>
      <w:r w:rsidRPr="00B62B1D">
        <w:t>天內需向主管當局繳交關稅，繳款期限不得超過</w:t>
      </w:r>
      <w:r w:rsidRPr="00B62B1D">
        <w:t>30</w:t>
      </w:r>
      <w:r w:rsidRPr="00B62B1D">
        <w:t>天。</w:t>
      </w:r>
    </w:p>
    <w:p w:rsidR="00E87A50" w:rsidRPr="00B62B1D" w:rsidRDefault="00E87A50" w:rsidP="00E87A50">
      <w:pPr>
        <w:pStyle w:val="af0"/>
        <w:ind w:left="945" w:hanging="709"/>
      </w:pPr>
      <w:r w:rsidRPr="00B62B1D">
        <w:t>（七）課徵</w:t>
      </w:r>
      <w:r w:rsidRPr="00B62B1D">
        <w:t>7%</w:t>
      </w:r>
      <w:r w:rsidRPr="00B62B1D">
        <w:t>股利所得稅（</w:t>
      </w:r>
      <w:r w:rsidRPr="00B62B1D">
        <w:t>dividend tax</w:t>
      </w:r>
      <w:r w:rsidRPr="00B62B1D">
        <w:t>）</w:t>
      </w:r>
      <w:r w:rsidRPr="00676D8B">
        <w:rPr>
          <w:position w:val="6"/>
          <w:sz w:val="18"/>
        </w:rPr>
        <w:footnoteReference w:id="13"/>
      </w:r>
      <w:r w:rsidRPr="00B62B1D">
        <w:t>等。</w:t>
      </w:r>
    </w:p>
    <w:p w:rsidR="00E87A50" w:rsidRPr="00B62B1D" w:rsidRDefault="00E87A50" w:rsidP="00E87A50">
      <w:pPr>
        <w:pStyle w:val="af0"/>
        <w:ind w:left="945" w:hanging="709"/>
      </w:pPr>
      <w:r w:rsidRPr="00B62B1D">
        <w:t>（八）其他重要稅法之修定情形包括：</w:t>
      </w:r>
    </w:p>
    <w:p w:rsidR="00E87A50" w:rsidRPr="00B62B1D" w:rsidRDefault="00E87A50" w:rsidP="00E87A50">
      <w:pPr>
        <w:pStyle w:val="af5"/>
        <w:ind w:left="1417" w:hanging="472"/>
      </w:pPr>
      <w:r w:rsidRPr="00B62B1D">
        <w:rPr>
          <w:rFonts w:ascii="華康細圓體" w:hAnsi="華康細圓體"/>
        </w:rPr>
        <w:t>１、</w:t>
      </w:r>
      <w:r w:rsidR="004C5A61">
        <w:t>雇主</w:t>
      </w:r>
      <w:r w:rsidRPr="00B62B1D">
        <w:t>分擔醫療保險之基礎於</w:t>
      </w:r>
      <w:r w:rsidRPr="00B62B1D">
        <w:t>2014</w:t>
      </w:r>
      <w:r w:rsidRPr="00B62B1D">
        <w:t>年</w:t>
      </w:r>
      <w:r w:rsidRPr="00B62B1D">
        <w:t>1</w:t>
      </w:r>
      <w:r w:rsidRPr="00B62B1D">
        <w:t>月自</w:t>
      </w:r>
      <w:r w:rsidRPr="00B62B1D">
        <w:t>3,930</w:t>
      </w:r>
      <w:r w:rsidRPr="00B62B1D">
        <w:t>歐元增加至</w:t>
      </w:r>
      <w:r w:rsidRPr="00B62B1D">
        <w:t>4,025</w:t>
      </w:r>
      <w:r w:rsidRPr="00B62B1D">
        <w:t>歐元；</w:t>
      </w:r>
    </w:p>
    <w:p w:rsidR="00E87A50" w:rsidRPr="00B62B1D" w:rsidRDefault="00E87A50" w:rsidP="00E87A50">
      <w:pPr>
        <w:pStyle w:val="af5"/>
        <w:ind w:left="1417" w:hanging="472"/>
      </w:pPr>
      <w:r w:rsidRPr="00B62B1D">
        <w:rPr>
          <w:rFonts w:ascii="華康細圓體" w:hAnsi="華康細圓體"/>
        </w:rPr>
        <w:t>２、</w:t>
      </w:r>
      <w:r w:rsidRPr="00B62B1D">
        <w:t>公司執照稅自</w:t>
      </w:r>
      <w:r w:rsidRPr="00B62B1D">
        <w:t>2014</w:t>
      </w:r>
      <w:r w:rsidRPr="00B62B1D">
        <w:t>年依營業額及加值稅區分</w:t>
      </w:r>
      <w:r w:rsidRPr="00B62B1D">
        <w:t>480</w:t>
      </w:r>
      <w:r w:rsidRPr="00B62B1D">
        <w:t>歐元、</w:t>
      </w:r>
      <w:r w:rsidRPr="00B62B1D">
        <w:t>960</w:t>
      </w:r>
      <w:r w:rsidRPr="00B62B1D">
        <w:t>歐元及</w:t>
      </w:r>
      <w:r w:rsidRPr="00B62B1D">
        <w:t>2,880</w:t>
      </w:r>
      <w:r w:rsidRPr="00B62B1D">
        <w:t>歐元等三類；</w:t>
      </w:r>
    </w:p>
    <w:p w:rsidR="00E87A50" w:rsidRPr="00B62B1D" w:rsidRDefault="00E87A50" w:rsidP="00E87A50">
      <w:pPr>
        <w:pStyle w:val="af5"/>
        <w:ind w:left="1417" w:hanging="472"/>
      </w:pPr>
      <w:r w:rsidRPr="00B62B1D">
        <w:t>３、加值稅</w:t>
      </w:r>
      <w:proofErr w:type="gramStart"/>
      <w:r w:rsidRPr="00B62B1D">
        <w:t>之線上登記</w:t>
      </w:r>
      <w:proofErr w:type="gramEnd"/>
      <w:r w:rsidR="00B62B1D">
        <w:t>（</w:t>
      </w:r>
      <w:r w:rsidRPr="00B62B1D">
        <w:t>交易報告</w:t>
      </w:r>
      <w:r w:rsidRPr="00B62B1D">
        <w:t>transaction report</w:t>
      </w:r>
      <w:r w:rsidRPr="00B62B1D">
        <w:t>）必須在</w:t>
      </w:r>
      <w:proofErr w:type="gramStart"/>
      <w:r w:rsidRPr="00B62B1D">
        <w:t>每季隔月</w:t>
      </w:r>
      <w:proofErr w:type="gramEnd"/>
      <w:r w:rsidRPr="00B62B1D">
        <w:t>之第</w:t>
      </w:r>
      <w:r w:rsidRPr="00B62B1D">
        <w:t>25</w:t>
      </w:r>
      <w:r w:rsidRPr="00B62B1D">
        <w:t>日提報（如第</w:t>
      </w:r>
      <w:r w:rsidRPr="00B62B1D">
        <w:t>4</w:t>
      </w:r>
      <w:r w:rsidRPr="00B62B1D">
        <w:t>季則須在</w:t>
      </w:r>
      <w:r w:rsidRPr="00B62B1D">
        <w:t>1</w:t>
      </w:r>
      <w:r w:rsidRPr="00B62B1D">
        <w:t>月</w:t>
      </w:r>
      <w:r w:rsidRPr="00B62B1D">
        <w:t>25</w:t>
      </w:r>
      <w:r w:rsidRPr="00B62B1D">
        <w:t>日前提報），倘延遲提報需繳交</w:t>
      </w:r>
      <w:r w:rsidRPr="00B62B1D">
        <w:t>10,000</w:t>
      </w:r>
      <w:r w:rsidRPr="00B62B1D">
        <w:t>歐元罰鍰。</w:t>
      </w:r>
    </w:p>
    <w:p w:rsidR="00E87A50" w:rsidRPr="00B62B1D" w:rsidRDefault="00E87A50" w:rsidP="00E87A50">
      <w:pPr>
        <w:pStyle w:val="af5"/>
        <w:ind w:left="1417" w:hanging="472"/>
      </w:pPr>
      <w:r w:rsidRPr="00B62B1D">
        <w:t>４、折舊抵減之分類及折舊年限：自</w:t>
      </w:r>
      <w:r w:rsidRPr="00B62B1D">
        <w:t>2015</w:t>
      </w:r>
      <w:r w:rsidRPr="00B62B1D">
        <w:t>年</w:t>
      </w:r>
      <w:r w:rsidRPr="00B62B1D">
        <w:t>1</w:t>
      </w:r>
      <w:r w:rsidRPr="00B62B1D">
        <w:t>月</w:t>
      </w:r>
      <w:r w:rsidRPr="00B62B1D">
        <w:t>1</w:t>
      </w:r>
      <w:r w:rsidRPr="00B62B1D">
        <w:t>日起折舊物品自</w:t>
      </w:r>
      <w:r w:rsidRPr="00B62B1D">
        <w:t>4</w:t>
      </w:r>
      <w:r w:rsidRPr="00B62B1D">
        <w:t>類修訂</w:t>
      </w:r>
      <w:r w:rsidRPr="00B62B1D">
        <w:lastRenderedPageBreak/>
        <w:t>為</w:t>
      </w:r>
      <w:r w:rsidRPr="00B62B1D">
        <w:t>6</w:t>
      </w:r>
      <w:r w:rsidRPr="00B62B1D">
        <w:t>類。其中：電腦及辦公室設備之抵減年限維持</w:t>
      </w:r>
      <w:r w:rsidRPr="00B62B1D">
        <w:t>4</w:t>
      </w:r>
      <w:r w:rsidRPr="00B62B1D">
        <w:t>年不便；壓縮機家具及其他電器設備維持</w:t>
      </w:r>
      <w:r w:rsidRPr="00B62B1D">
        <w:t>6</w:t>
      </w:r>
      <w:r w:rsidRPr="00B62B1D">
        <w:t>年不便；發電機、電力供應設備及空調設備另區分為一類，折舊年限自</w:t>
      </w:r>
      <w:r w:rsidRPr="00B62B1D">
        <w:t>12</w:t>
      </w:r>
      <w:r w:rsidRPr="00B62B1D">
        <w:t>年調降為</w:t>
      </w:r>
      <w:r w:rsidRPr="00B62B1D">
        <w:t>8</w:t>
      </w:r>
      <w:r w:rsidRPr="00B62B1D">
        <w:t>年；貨櫃及船則維持</w:t>
      </w:r>
      <w:r w:rsidRPr="00B62B1D">
        <w:t>12</w:t>
      </w:r>
      <w:r w:rsidRPr="00B62B1D">
        <w:t>年；建築物另區分工程建築（如道路、橋）折舊年限維持</w:t>
      </w:r>
      <w:r w:rsidRPr="00B62B1D">
        <w:t>20</w:t>
      </w:r>
      <w:r w:rsidRPr="00B62B1D">
        <w:t>年；其他住宅、旅館、行政大樓及文化娛樂用途（如戲院）之折舊年限改為</w:t>
      </w:r>
      <w:r w:rsidRPr="00B62B1D">
        <w:t>40</w:t>
      </w:r>
      <w:r w:rsidRPr="00B62B1D">
        <w:t>年。</w:t>
      </w:r>
    </w:p>
    <w:p w:rsidR="00E87A50" w:rsidRPr="00B62B1D" w:rsidRDefault="00E87A50" w:rsidP="00E87A50">
      <w:pPr>
        <w:pStyle w:val="af5"/>
        <w:ind w:left="1417" w:hanging="472"/>
      </w:pPr>
      <w:r w:rsidRPr="00B62B1D">
        <w:t>５、折舊抵減之金額限制：汽車折舊金額之上限（奢侈限制</w:t>
      </w:r>
      <w:r w:rsidRPr="00B62B1D">
        <w:t>Luxury limit</w:t>
      </w:r>
      <w:r w:rsidRPr="00B62B1D">
        <w:t>）為</w:t>
      </w:r>
      <w:r w:rsidRPr="00B62B1D">
        <w:t>48,000</w:t>
      </w:r>
      <w:r w:rsidRPr="00B62B1D">
        <w:t>歐元。</w:t>
      </w:r>
    </w:p>
    <w:p w:rsidR="00E87A50" w:rsidRPr="00B62B1D" w:rsidRDefault="00E87A50" w:rsidP="00E87A50">
      <w:pPr>
        <w:pStyle w:val="af5"/>
        <w:ind w:left="1417" w:hanging="472"/>
      </w:pPr>
      <w:r w:rsidRPr="00B62B1D">
        <w:t>６、利息成本之稅捐抵減限制：信用及貸款之成本（利息支出）最高僅能折抵稅捐</w:t>
      </w:r>
      <w:r w:rsidRPr="00B62B1D">
        <w:t>25%</w:t>
      </w:r>
      <w:r w:rsidRPr="00B62B1D">
        <w:t>。</w:t>
      </w:r>
    </w:p>
    <w:p w:rsidR="00E87A50" w:rsidRPr="00B62B1D" w:rsidRDefault="00E87A50" w:rsidP="00E87A50">
      <w:pPr>
        <w:pStyle w:val="af5"/>
        <w:ind w:left="1417" w:hanging="472"/>
      </w:pPr>
      <w:r w:rsidRPr="00B62B1D">
        <w:t>７、</w:t>
      </w:r>
      <w:proofErr w:type="gramStart"/>
      <w:r w:rsidRPr="00B62B1D">
        <w:t>稅損</w:t>
      </w:r>
      <w:proofErr w:type="gramEnd"/>
      <w:r w:rsidRPr="00B62B1D">
        <w:t>（</w:t>
      </w:r>
      <w:r w:rsidRPr="00B62B1D">
        <w:t>tax loss</w:t>
      </w:r>
      <w:r w:rsidRPr="00B62B1D">
        <w:t>）年限：公司虧損得於未來四年內予以抵減，且未來四年內每年抵減上限不得超過當年虧損金額之</w:t>
      </w:r>
      <w:r w:rsidRPr="00B62B1D">
        <w:t>25%</w:t>
      </w:r>
      <w:r w:rsidRPr="00B62B1D">
        <w:t>。</w:t>
      </w:r>
    </w:p>
    <w:p w:rsidR="00E87A50" w:rsidRPr="00B62B1D" w:rsidRDefault="00E87A50" w:rsidP="00E87A50">
      <w:pPr>
        <w:pStyle w:val="af5"/>
        <w:ind w:left="1417" w:hanging="472"/>
      </w:pPr>
      <w:r w:rsidRPr="00B62B1D">
        <w:t>８、旅居斯國之外國人預扣稅率（</w:t>
      </w:r>
      <w:r w:rsidRPr="00B62B1D">
        <w:t>withholding tax</w:t>
      </w:r>
      <w:r w:rsidRPr="00B62B1D">
        <w:t>）為</w:t>
      </w:r>
      <w:r w:rsidRPr="00B62B1D">
        <w:t>35%</w:t>
      </w:r>
      <w:r w:rsidRPr="00B62B1D">
        <w:t>：即針對居住在斯國超過</w:t>
      </w:r>
      <w:r w:rsidRPr="00B62B1D">
        <w:t>183</w:t>
      </w:r>
      <w:r w:rsidRPr="00B62B1D">
        <w:t>天且該國未與斯國簽署避免雙重課稅協定者，則該外國人之預扣所得稅稅率為</w:t>
      </w:r>
      <w:r w:rsidRPr="00B62B1D">
        <w:t>35%</w:t>
      </w:r>
      <w:r w:rsidRPr="00B62B1D">
        <w:t>。</w:t>
      </w:r>
    </w:p>
    <w:p w:rsidR="00E87A50" w:rsidRPr="00B62B1D" w:rsidRDefault="00E87A50" w:rsidP="00E87A50">
      <w:pPr>
        <w:pStyle w:val="af5"/>
        <w:ind w:left="1417" w:hanging="472"/>
      </w:pPr>
      <w:r w:rsidRPr="00B62B1D">
        <w:t>９、薪資所得免稅額度：薪資所得之每人免稅額度為</w:t>
      </w:r>
      <w:r w:rsidRPr="00B62B1D">
        <w:t>316.94</w:t>
      </w:r>
      <w:r w:rsidRPr="00B62B1D">
        <w:t>歐元，每月子女之扶養免稅額為</w:t>
      </w:r>
      <w:r w:rsidRPr="00B62B1D">
        <w:t>21.41</w:t>
      </w:r>
      <w:r w:rsidRPr="00B62B1D">
        <w:t>歐元，即每年免稅額</w:t>
      </w:r>
      <w:r w:rsidRPr="00B62B1D">
        <w:t>256.92</w:t>
      </w:r>
      <w:r w:rsidRPr="00B62B1D">
        <w:t>歐元。</w:t>
      </w:r>
    </w:p>
    <w:p w:rsidR="00E87A50" w:rsidRPr="00B62B1D" w:rsidRDefault="00E87A50" w:rsidP="00E87A50">
      <w:pPr>
        <w:pStyle w:val="af5"/>
        <w:ind w:left="1417" w:hanging="472"/>
      </w:pPr>
      <w:r w:rsidRPr="00B62B1D">
        <w:rPr>
          <w:rFonts w:ascii="華康細圓體" w:hAnsi="華康細圓體"/>
        </w:rPr>
        <w:t>10</w:t>
      </w:r>
      <w:r w:rsidRPr="00B62B1D">
        <w:t>、基於國際稅務協調與合作，跨國公司依據國際協議及條約，有義務提交其合併</w:t>
      </w:r>
      <w:proofErr w:type="gramStart"/>
      <w:r w:rsidRPr="00B62B1D">
        <w:t>財務報表供斯國</w:t>
      </w:r>
      <w:proofErr w:type="gramEnd"/>
      <w:r w:rsidRPr="00B62B1D">
        <w:t>財稅機構稽查。因此，斯國修訂其第</w:t>
      </w:r>
      <w:r w:rsidRPr="00B62B1D">
        <w:t>442/2012</w:t>
      </w:r>
      <w:r w:rsidRPr="00B62B1D">
        <w:t>號稅法，並自</w:t>
      </w:r>
      <w:r w:rsidRPr="00B62B1D">
        <w:t>2017</w:t>
      </w:r>
      <w:r w:rsidRPr="00B62B1D">
        <w:t>年</w:t>
      </w:r>
      <w:r w:rsidRPr="00B62B1D">
        <w:t>3</w:t>
      </w:r>
      <w:r w:rsidRPr="00B62B1D">
        <w:t>月</w:t>
      </w:r>
      <w:r w:rsidRPr="00B62B1D">
        <w:t>1</w:t>
      </w:r>
      <w:r w:rsidRPr="00B62B1D">
        <w:t>日起生效。規定在斯國年營業額超過</w:t>
      </w:r>
      <w:r w:rsidRPr="00B62B1D">
        <w:t>7.5</w:t>
      </w:r>
      <w:r w:rsidRPr="00B62B1D">
        <w:t>億歐元之多國籍企業，必須每年</w:t>
      </w:r>
      <w:r w:rsidRPr="00B62B1D">
        <w:t>3</w:t>
      </w:r>
      <w:r w:rsidRPr="00B62B1D">
        <w:t>月底之前，提報公司聲明報告（</w:t>
      </w:r>
      <w:r w:rsidRPr="00B62B1D">
        <w:t>announcement</w:t>
      </w:r>
      <w:r w:rsidRPr="00B62B1D">
        <w:t>）及公司提報母公司上一年度之營收報告（</w:t>
      </w:r>
      <w:r w:rsidRPr="00B62B1D">
        <w:t>Country-by-Country Report</w:t>
      </w:r>
      <w:r w:rsidRPr="00B62B1D">
        <w:t>）。倘若未提報聲明報告者，則將罰以</w:t>
      </w:r>
      <w:r w:rsidRPr="00B62B1D">
        <w:t>3,000</w:t>
      </w:r>
      <w:r w:rsidRPr="00B62B1D">
        <w:t>歐元；若未提報</w:t>
      </w:r>
      <w:r w:rsidRPr="00B62B1D">
        <w:t>Country-by-Country Report</w:t>
      </w:r>
      <w:r w:rsidRPr="00B62B1D">
        <w:t>，則將罰以</w:t>
      </w:r>
      <w:r w:rsidRPr="00B62B1D">
        <w:t>10,000</w:t>
      </w:r>
      <w:r w:rsidRPr="00B62B1D">
        <w:t>歐元。</w:t>
      </w:r>
    </w:p>
    <w:p w:rsidR="00E87A50" w:rsidRPr="00B62B1D" w:rsidRDefault="00E87A50" w:rsidP="00E87A50">
      <w:pPr>
        <w:pStyle w:val="af5"/>
        <w:ind w:left="1417" w:hanging="472"/>
      </w:pPr>
      <w:r w:rsidRPr="00B62B1D">
        <w:rPr>
          <w:rFonts w:ascii="華康細圓體" w:hAnsi="華康細圓體"/>
        </w:rPr>
        <w:t>11</w:t>
      </w:r>
      <w:r w:rsidRPr="00B62B1D">
        <w:t>、</w:t>
      </w:r>
      <w:proofErr w:type="gramStart"/>
      <w:r w:rsidRPr="00B62B1D">
        <w:t>此外，</w:t>
      </w:r>
      <w:proofErr w:type="gramEnd"/>
      <w:r w:rsidRPr="00B62B1D">
        <w:t>斯國政府亦規劃自</w:t>
      </w:r>
      <w:r w:rsidRPr="00B62B1D">
        <w:t>2017</w:t>
      </w:r>
      <w:r w:rsidRPr="00B62B1D">
        <w:t>年</w:t>
      </w:r>
      <w:r w:rsidRPr="00B62B1D">
        <w:t>7</w:t>
      </w:r>
      <w:r w:rsidRPr="00B62B1D">
        <w:t>月</w:t>
      </w:r>
      <w:r w:rsidRPr="00B62B1D">
        <w:t>1</w:t>
      </w:r>
      <w:r w:rsidRPr="00B62B1D">
        <w:t>日起強制實施電子身分證</w:t>
      </w:r>
      <w:r w:rsidRPr="00B62B1D">
        <w:lastRenderedPageBreak/>
        <w:t>（</w:t>
      </w:r>
      <w:r w:rsidRPr="00B62B1D">
        <w:t>eID</w:t>
      </w:r>
      <w:r w:rsidRPr="00B62B1D">
        <w:t>）及電子通信制度（</w:t>
      </w:r>
      <w:r w:rsidRPr="00B62B1D">
        <w:t>mandatory electronic communication</w:t>
      </w:r>
      <w:r w:rsidRPr="00B62B1D">
        <w:t>）。在斯國擔任公司法人代表</w:t>
      </w:r>
      <w:proofErr w:type="gramStart"/>
      <w:r w:rsidRPr="00B62B1D">
        <w:t>者倘非斯</w:t>
      </w:r>
      <w:proofErr w:type="gramEnd"/>
      <w:r w:rsidRPr="00B62B1D">
        <w:t>國國民或無永久居留權者，亦可自</w:t>
      </w:r>
      <w:r w:rsidRPr="00B62B1D">
        <w:t>2017</w:t>
      </w:r>
      <w:r w:rsidRPr="00B62B1D">
        <w:t>年</w:t>
      </w:r>
      <w:r w:rsidRPr="00B62B1D">
        <w:t>3</w:t>
      </w:r>
      <w:r w:rsidRPr="00B62B1D">
        <w:t>月</w:t>
      </w:r>
      <w:r w:rsidRPr="00B62B1D">
        <w:t>1</w:t>
      </w:r>
      <w:r w:rsidRPr="00B62B1D">
        <w:t>日起，</w:t>
      </w:r>
      <w:proofErr w:type="gramStart"/>
      <w:r w:rsidRPr="00B62B1D">
        <w:t>向司國</w:t>
      </w:r>
      <w:proofErr w:type="gramEnd"/>
      <w:r w:rsidRPr="00B62B1D">
        <w:t>內政部申請替代辨識卡（</w:t>
      </w:r>
      <w:r w:rsidRPr="00B62B1D">
        <w:t>alternative identificator</w:t>
      </w:r>
      <w:r w:rsidRPr="00B62B1D">
        <w:t>，具有個人隱私安全保護之</w:t>
      </w:r>
      <w:r w:rsidRPr="00B62B1D">
        <w:t>BOK</w:t>
      </w:r>
      <w:r w:rsidRPr="00B62B1D">
        <w:t>晶片卡），</w:t>
      </w:r>
      <w:proofErr w:type="gramStart"/>
      <w:r w:rsidRPr="00B62B1D">
        <w:t>俾</w:t>
      </w:r>
      <w:proofErr w:type="gramEnd"/>
      <w:r w:rsidRPr="00B62B1D">
        <w:t>便使用公務電子信箱。</w:t>
      </w:r>
    </w:p>
    <w:p w:rsidR="00E87A50" w:rsidRPr="00B62B1D" w:rsidRDefault="00E87A50" w:rsidP="00E87A50">
      <w:pPr>
        <w:pStyle w:val="a4"/>
        <w:spacing w:before="257" w:after="257"/>
        <w:ind w:left="632" w:hanging="632"/>
        <w:rPr>
          <w:color w:val="auto"/>
        </w:rPr>
      </w:pPr>
      <w:r w:rsidRPr="00B62B1D">
        <w:rPr>
          <w:color w:val="auto"/>
        </w:rPr>
        <w:t>二、金融</w:t>
      </w:r>
    </w:p>
    <w:p w:rsidR="00E87A50" w:rsidRPr="00B62B1D" w:rsidRDefault="00E87A50" w:rsidP="00E87A50">
      <w:pPr>
        <w:spacing w:line="276" w:lineRule="auto"/>
        <w:ind w:firstLine="472"/>
        <w:rPr>
          <w:lang w:eastAsia="zh-TW"/>
        </w:rPr>
      </w:pPr>
      <w:r w:rsidRPr="00B62B1D">
        <w:rPr>
          <w:lang w:eastAsia="zh-TW"/>
        </w:rPr>
        <w:t>斯國於</w:t>
      </w:r>
      <w:r w:rsidRPr="00B62B1D">
        <w:rPr>
          <w:lang w:eastAsia="zh-TW"/>
        </w:rPr>
        <w:t>1998</w:t>
      </w:r>
      <w:r w:rsidRPr="00B62B1D">
        <w:rPr>
          <w:lang w:eastAsia="zh-TW"/>
        </w:rPr>
        <w:t>年起將其國營銀行進行民營化，而大部分的銀行即為西歐國家，例如奧地利、比利時、義大利等國之銀行所</w:t>
      </w:r>
      <w:proofErr w:type="gramStart"/>
      <w:r w:rsidRPr="00B62B1D">
        <w:rPr>
          <w:lang w:eastAsia="zh-TW"/>
        </w:rPr>
        <w:t>併</w:t>
      </w:r>
      <w:proofErr w:type="gramEnd"/>
      <w:r w:rsidRPr="00B62B1D">
        <w:rPr>
          <w:lang w:eastAsia="zh-TW"/>
        </w:rPr>
        <w:t>購。</w:t>
      </w:r>
      <w:proofErr w:type="gramStart"/>
      <w:r w:rsidRPr="00B62B1D">
        <w:rPr>
          <w:lang w:eastAsia="zh-TW"/>
        </w:rPr>
        <w:t>目前斯</w:t>
      </w:r>
      <w:proofErr w:type="gramEnd"/>
      <w:r w:rsidRPr="00B62B1D">
        <w:rPr>
          <w:lang w:eastAsia="zh-TW"/>
        </w:rPr>
        <w:t>國共有</w:t>
      </w:r>
      <w:r w:rsidRPr="00B62B1D">
        <w:rPr>
          <w:lang w:eastAsia="zh-TW"/>
        </w:rPr>
        <w:t>15</w:t>
      </w:r>
      <w:r w:rsidRPr="00B62B1D">
        <w:rPr>
          <w:lang w:eastAsia="zh-TW"/>
        </w:rPr>
        <w:t>家商業銀行，外銀即有</w:t>
      </w:r>
      <w:r w:rsidRPr="00B62B1D">
        <w:rPr>
          <w:lang w:eastAsia="zh-TW"/>
        </w:rPr>
        <w:t>7</w:t>
      </w:r>
      <w:r w:rsidRPr="00B62B1D">
        <w:rPr>
          <w:lang w:eastAsia="zh-TW"/>
        </w:rPr>
        <w:t>家，其中以</w:t>
      </w:r>
      <w:r w:rsidRPr="00B62B1D">
        <w:rPr>
          <w:lang w:eastAsia="zh-TW"/>
        </w:rPr>
        <w:t>SLSP</w:t>
      </w:r>
      <w:r w:rsidRPr="00B62B1D">
        <w:rPr>
          <w:lang w:eastAsia="zh-TW"/>
        </w:rPr>
        <w:t>〈為奧地利</w:t>
      </w:r>
      <w:r w:rsidRPr="00B62B1D">
        <w:rPr>
          <w:lang w:eastAsia="zh-TW"/>
        </w:rPr>
        <w:t>Erste</w:t>
      </w:r>
      <w:r w:rsidRPr="00B62B1D">
        <w:rPr>
          <w:lang w:eastAsia="zh-TW"/>
        </w:rPr>
        <w:t>金融集團成員〉、</w:t>
      </w:r>
      <w:r w:rsidRPr="00B62B1D">
        <w:rPr>
          <w:lang w:eastAsia="zh-TW"/>
        </w:rPr>
        <w:t>VÚB</w:t>
      </w:r>
      <w:r w:rsidRPr="00B62B1D">
        <w:rPr>
          <w:lang w:eastAsia="zh-TW"/>
        </w:rPr>
        <w:t>〈屬義大利</w:t>
      </w:r>
      <w:r w:rsidRPr="00B62B1D">
        <w:rPr>
          <w:lang w:eastAsia="zh-TW"/>
        </w:rPr>
        <w:t>Banca Intesa</w:t>
      </w:r>
      <w:r w:rsidRPr="00B62B1D">
        <w:rPr>
          <w:lang w:eastAsia="zh-TW"/>
        </w:rPr>
        <w:t>集團成員〉、</w:t>
      </w:r>
      <w:r w:rsidRPr="00B62B1D">
        <w:rPr>
          <w:rFonts w:eastAsia="MS Mincho"/>
          <w:lang w:val="sk-SK" w:eastAsia="zh-TW"/>
        </w:rPr>
        <w:t>ČSOB</w:t>
      </w:r>
      <w:r w:rsidRPr="00B62B1D">
        <w:rPr>
          <w:lang w:val="sk-SK" w:eastAsia="zh-TW"/>
        </w:rPr>
        <w:t>〈為比利時</w:t>
      </w:r>
      <w:r w:rsidRPr="00B62B1D">
        <w:rPr>
          <w:lang w:val="sk-SK" w:eastAsia="zh-TW"/>
        </w:rPr>
        <w:t>KBC</w:t>
      </w:r>
      <w:r w:rsidRPr="00B62B1D">
        <w:rPr>
          <w:lang w:val="sk-SK" w:eastAsia="zh-TW"/>
        </w:rPr>
        <w:t>集團成員〉</w:t>
      </w:r>
      <w:r w:rsidRPr="00B62B1D">
        <w:rPr>
          <w:lang w:eastAsia="zh-TW"/>
        </w:rPr>
        <w:t>及</w:t>
      </w:r>
      <w:r w:rsidRPr="00B62B1D">
        <w:rPr>
          <w:lang w:eastAsia="zh-TW"/>
        </w:rPr>
        <w:t>Tatra Banka</w:t>
      </w:r>
      <w:r w:rsidRPr="00B62B1D">
        <w:rPr>
          <w:lang w:eastAsia="zh-TW"/>
        </w:rPr>
        <w:t>〈屬奧地利</w:t>
      </w:r>
      <w:r w:rsidRPr="00B62B1D">
        <w:rPr>
          <w:lang w:eastAsia="zh-TW"/>
        </w:rPr>
        <w:t>RZB</w:t>
      </w:r>
      <w:r w:rsidRPr="00B62B1D">
        <w:rPr>
          <w:lang w:eastAsia="zh-TW"/>
        </w:rPr>
        <w:t>國際金融集團成員〉等銀行規模較大。</w:t>
      </w:r>
      <w:proofErr w:type="gramStart"/>
      <w:r w:rsidRPr="00B62B1D">
        <w:rPr>
          <w:lang w:eastAsia="zh-TW"/>
        </w:rPr>
        <w:t>由於斯</w:t>
      </w:r>
      <w:proofErr w:type="gramEnd"/>
      <w:r w:rsidRPr="00B62B1D">
        <w:rPr>
          <w:lang w:eastAsia="zh-TW"/>
        </w:rPr>
        <w:t>國總體經濟表現不錯、貸款</w:t>
      </w:r>
      <w:proofErr w:type="gramStart"/>
      <w:r w:rsidRPr="00B62B1D">
        <w:rPr>
          <w:lang w:eastAsia="zh-TW"/>
        </w:rPr>
        <w:t>壞帳額低及</w:t>
      </w:r>
      <w:proofErr w:type="gramEnd"/>
      <w:r w:rsidRPr="00B62B1D">
        <w:rPr>
          <w:lang w:eastAsia="zh-TW"/>
        </w:rPr>
        <w:t>銀行獲利能力提高，國際信評機構</w:t>
      </w:r>
      <w:r w:rsidRPr="00B62B1D">
        <w:rPr>
          <w:lang w:eastAsia="zh-TW"/>
        </w:rPr>
        <w:t>-</w:t>
      </w:r>
      <w:r w:rsidRPr="00B62B1D">
        <w:rPr>
          <w:lang w:eastAsia="zh-TW"/>
        </w:rPr>
        <w:t>穆迪（</w:t>
      </w:r>
      <w:r w:rsidRPr="00B62B1D">
        <w:rPr>
          <w:lang w:eastAsia="zh-TW"/>
        </w:rPr>
        <w:t>Moody’s</w:t>
      </w:r>
      <w:r w:rsidRPr="00B62B1D">
        <w:rPr>
          <w:lang w:eastAsia="zh-TW"/>
        </w:rPr>
        <w:t>）</w:t>
      </w:r>
      <w:proofErr w:type="gramStart"/>
      <w:r w:rsidRPr="00B62B1D">
        <w:rPr>
          <w:lang w:eastAsia="zh-TW"/>
        </w:rPr>
        <w:t>爰將斯</w:t>
      </w:r>
      <w:proofErr w:type="gramEnd"/>
      <w:r w:rsidRPr="00B62B1D">
        <w:rPr>
          <w:lang w:eastAsia="zh-TW"/>
        </w:rPr>
        <w:t>國銀行業之展望評等（</w:t>
      </w:r>
      <w:r w:rsidRPr="00B62B1D">
        <w:rPr>
          <w:lang w:eastAsia="zh-TW"/>
        </w:rPr>
        <w:t>outlook</w:t>
      </w:r>
      <w:r w:rsidRPr="00B62B1D">
        <w:rPr>
          <w:lang w:eastAsia="zh-TW"/>
        </w:rPr>
        <w:t>）自負面</w:t>
      </w:r>
      <w:r w:rsidR="00B62B1D">
        <w:rPr>
          <w:lang w:eastAsia="zh-TW"/>
        </w:rPr>
        <w:t>（</w:t>
      </w:r>
      <w:r w:rsidRPr="00B62B1D">
        <w:rPr>
          <w:lang w:eastAsia="zh-TW"/>
        </w:rPr>
        <w:t>negative</w:t>
      </w:r>
      <w:r w:rsidRPr="00B62B1D">
        <w:rPr>
          <w:lang w:eastAsia="zh-TW"/>
        </w:rPr>
        <w:t>）調升至穩定</w:t>
      </w:r>
      <w:r w:rsidR="00B62B1D">
        <w:rPr>
          <w:lang w:eastAsia="zh-TW"/>
        </w:rPr>
        <w:t>（</w:t>
      </w:r>
      <w:r w:rsidRPr="00B62B1D">
        <w:rPr>
          <w:lang w:eastAsia="zh-TW"/>
        </w:rPr>
        <w:t>stable</w:t>
      </w:r>
      <w:r w:rsidRPr="00B62B1D">
        <w:rPr>
          <w:lang w:eastAsia="zh-TW"/>
        </w:rPr>
        <w:t>）。穆迪復進一步指出，斯國經濟雖逐步向西歐水準邁進，但其銀行業之榮</w:t>
      </w:r>
      <w:proofErr w:type="gramStart"/>
      <w:r w:rsidRPr="00B62B1D">
        <w:rPr>
          <w:lang w:eastAsia="zh-TW"/>
        </w:rPr>
        <w:t>枯仍端</w:t>
      </w:r>
      <w:proofErr w:type="gramEnd"/>
      <w:r w:rsidRPr="00B62B1D">
        <w:rPr>
          <w:lang w:eastAsia="zh-TW"/>
        </w:rPr>
        <w:t>視其國內大型企業之表現而定。</w:t>
      </w:r>
    </w:p>
    <w:p w:rsidR="00E87A50" w:rsidRPr="00B62B1D" w:rsidRDefault="00E87A50" w:rsidP="00E87A50">
      <w:pPr>
        <w:ind w:firstLine="472"/>
        <w:rPr>
          <w:lang w:eastAsia="zh-TW"/>
        </w:rPr>
      </w:pPr>
      <w:r w:rsidRPr="00B62B1D">
        <w:rPr>
          <w:lang w:eastAsia="zh-TW"/>
        </w:rPr>
        <w:t>依據斯洛伐克中央銀行（</w:t>
      </w:r>
      <w:r w:rsidRPr="00B62B1D">
        <w:rPr>
          <w:lang w:eastAsia="zh-TW"/>
        </w:rPr>
        <w:t>NBS</w:t>
      </w:r>
      <w:r w:rsidRPr="00B62B1D">
        <w:rPr>
          <w:lang w:eastAsia="zh-TW"/>
        </w:rPr>
        <w:t>）公布之資料，斯國</w:t>
      </w:r>
      <w:r w:rsidRPr="00B62B1D">
        <w:rPr>
          <w:lang w:eastAsia="zh-TW"/>
        </w:rPr>
        <w:t>2011</w:t>
      </w:r>
      <w:r w:rsidRPr="00B62B1D">
        <w:rPr>
          <w:lang w:eastAsia="zh-TW"/>
        </w:rPr>
        <w:t>年商業銀行股權</w:t>
      </w:r>
      <w:r w:rsidRPr="00B62B1D">
        <w:rPr>
          <w:lang w:eastAsia="zh-TW"/>
        </w:rPr>
        <w:t>92.4%</w:t>
      </w:r>
      <w:r w:rsidRPr="00B62B1D">
        <w:rPr>
          <w:lang w:eastAsia="zh-TW"/>
        </w:rPr>
        <w:t>由外資掌控，</w:t>
      </w:r>
      <w:r w:rsidRPr="00B62B1D">
        <w:rPr>
          <w:lang w:eastAsia="zh-TW"/>
        </w:rPr>
        <w:t>2010</w:t>
      </w:r>
      <w:r w:rsidRPr="00B62B1D">
        <w:rPr>
          <w:lang w:eastAsia="zh-TW"/>
        </w:rPr>
        <w:t>年為</w:t>
      </w:r>
      <w:r w:rsidRPr="00B62B1D">
        <w:rPr>
          <w:lang w:eastAsia="zh-TW"/>
        </w:rPr>
        <w:t>91.6%</w:t>
      </w:r>
      <w:r w:rsidRPr="00B62B1D">
        <w:rPr>
          <w:lang w:eastAsia="zh-TW"/>
        </w:rPr>
        <w:t>；成長主要原因為</w:t>
      </w:r>
      <w:r w:rsidRPr="00B62B1D">
        <w:rPr>
          <w:lang w:eastAsia="zh-TW"/>
        </w:rPr>
        <w:t>J&amp;T</w:t>
      </w:r>
      <w:r w:rsidRPr="00B62B1D">
        <w:rPr>
          <w:lang w:eastAsia="zh-TW"/>
        </w:rPr>
        <w:t>金融集團取得部分</w:t>
      </w:r>
      <w:r w:rsidRPr="00B62B1D">
        <w:rPr>
          <w:lang w:eastAsia="zh-TW"/>
        </w:rPr>
        <w:t>Postova</w:t>
      </w:r>
      <w:r w:rsidRPr="00B62B1D">
        <w:rPr>
          <w:lang w:eastAsia="zh-TW"/>
        </w:rPr>
        <w:t>銀行股權。又</w:t>
      </w:r>
      <w:r w:rsidRPr="00B62B1D">
        <w:rPr>
          <w:lang w:eastAsia="zh-TW"/>
        </w:rPr>
        <w:t>2011</w:t>
      </w:r>
      <w:r w:rsidRPr="00B62B1D">
        <w:rPr>
          <w:lang w:eastAsia="zh-TW"/>
        </w:rPr>
        <w:t>年斯國銀行業共僱用</w:t>
      </w:r>
      <w:r w:rsidRPr="00B62B1D">
        <w:rPr>
          <w:lang w:eastAsia="zh-TW"/>
        </w:rPr>
        <w:t>19,527</w:t>
      </w:r>
      <w:r w:rsidRPr="00B62B1D">
        <w:rPr>
          <w:lang w:eastAsia="zh-TW"/>
        </w:rPr>
        <w:t>人，較</w:t>
      </w:r>
      <w:r w:rsidRPr="00B62B1D">
        <w:rPr>
          <w:lang w:eastAsia="zh-TW"/>
        </w:rPr>
        <w:t>2010</w:t>
      </w:r>
      <w:r w:rsidRPr="00B62B1D">
        <w:rPr>
          <w:lang w:eastAsia="zh-TW"/>
        </w:rPr>
        <w:t>年增加</w:t>
      </w:r>
      <w:r w:rsidRPr="00B62B1D">
        <w:rPr>
          <w:lang w:eastAsia="zh-TW"/>
        </w:rPr>
        <w:t>214</w:t>
      </w:r>
      <w:r w:rsidRPr="00B62B1D">
        <w:rPr>
          <w:lang w:eastAsia="zh-TW"/>
        </w:rPr>
        <w:t>人，較</w:t>
      </w:r>
      <w:r w:rsidRPr="00B62B1D">
        <w:rPr>
          <w:lang w:eastAsia="zh-TW"/>
        </w:rPr>
        <w:t>2008</w:t>
      </w:r>
      <w:r w:rsidRPr="00B62B1D">
        <w:rPr>
          <w:lang w:eastAsia="zh-TW"/>
        </w:rPr>
        <w:t>年僱用</w:t>
      </w:r>
      <w:r w:rsidRPr="00B62B1D">
        <w:rPr>
          <w:lang w:eastAsia="zh-TW"/>
        </w:rPr>
        <w:t>21,698</w:t>
      </w:r>
      <w:r w:rsidRPr="00B62B1D">
        <w:rPr>
          <w:lang w:eastAsia="zh-TW"/>
        </w:rPr>
        <w:t>人，減少約</w:t>
      </w:r>
      <w:r w:rsidRPr="00B62B1D">
        <w:rPr>
          <w:lang w:eastAsia="zh-TW"/>
        </w:rPr>
        <w:t>10%</w:t>
      </w:r>
      <w:r w:rsidRPr="00B62B1D">
        <w:rPr>
          <w:lang w:eastAsia="zh-TW"/>
        </w:rPr>
        <w:t>。斯國中央銀行</w:t>
      </w:r>
      <w:r w:rsidRPr="00B62B1D">
        <w:rPr>
          <w:lang w:eastAsia="zh-TW"/>
        </w:rPr>
        <w:t>2011</w:t>
      </w:r>
      <w:r w:rsidRPr="00B62B1D">
        <w:rPr>
          <w:lang w:eastAsia="zh-TW"/>
        </w:rPr>
        <w:t>年業務損失</w:t>
      </w:r>
      <w:r w:rsidRPr="00B62B1D">
        <w:rPr>
          <w:lang w:eastAsia="zh-TW"/>
        </w:rPr>
        <w:t>7,670</w:t>
      </w:r>
      <w:r w:rsidRPr="00B62B1D">
        <w:rPr>
          <w:lang w:eastAsia="zh-TW"/>
        </w:rPr>
        <w:t>萬歐元，主要損失係衍生性金融商品之匯兌損失。在民間金融業方面，斯國</w:t>
      </w:r>
      <w:r w:rsidRPr="00B62B1D">
        <w:rPr>
          <w:lang w:eastAsia="zh-TW"/>
        </w:rPr>
        <w:t>2011</w:t>
      </w:r>
      <w:r w:rsidRPr="00B62B1D">
        <w:rPr>
          <w:lang w:eastAsia="zh-TW"/>
        </w:rPr>
        <w:t>年金融業盈餘</w:t>
      </w:r>
      <w:r w:rsidRPr="00B62B1D">
        <w:rPr>
          <w:lang w:eastAsia="zh-TW"/>
        </w:rPr>
        <w:t>6.74</w:t>
      </w:r>
      <w:r w:rsidRPr="00B62B1D">
        <w:rPr>
          <w:lang w:eastAsia="zh-TW"/>
        </w:rPr>
        <w:t>億歐元，較</w:t>
      </w:r>
      <w:r w:rsidRPr="00B62B1D">
        <w:rPr>
          <w:lang w:eastAsia="zh-TW"/>
        </w:rPr>
        <w:t>2010</w:t>
      </w:r>
      <w:r w:rsidRPr="00B62B1D">
        <w:rPr>
          <w:lang w:eastAsia="zh-TW"/>
        </w:rPr>
        <w:t>年增加</w:t>
      </w:r>
      <w:r w:rsidRPr="00B62B1D">
        <w:rPr>
          <w:lang w:eastAsia="zh-TW"/>
        </w:rPr>
        <w:t>34%</w:t>
      </w:r>
      <w:r w:rsidRPr="00B62B1D">
        <w:rPr>
          <w:lang w:eastAsia="zh-TW"/>
        </w:rPr>
        <w:t>。其中利息盈餘增加</w:t>
      </w:r>
      <w:r w:rsidRPr="00B62B1D">
        <w:rPr>
          <w:lang w:eastAsia="zh-TW"/>
        </w:rPr>
        <w:t>7%</w:t>
      </w:r>
      <w:r w:rsidRPr="00B62B1D">
        <w:rPr>
          <w:lang w:eastAsia="zh-TW"/>
        </w:rPr>
        <w:t>，手續費盈餘成長</w:t>
      </w:r>
      <w:r w:rsidRPr="00B62B1D">
        <w:rPr>
          <w:lang w:eastAsia="zh-TW"/>
        </w:rPr>
        <w:t>5%</w:t>
      </w:r>
      <w:r w:rsidRPr="00B62B1D">
        <w:rPr>
          <w:lang w:eastAsia="zh-TW"/>
        </w:rPr>
        <w:t>。主要盈餘成長皆來自銀行傳統業零售業務，壞帳部分自</w:t>
      </w:r>
      <w:r w:rsidRPr="00B62B1D">
        <w:rPr>
          <w:lang w:eastAsia="zh-TW"/>
        </w:rPr>
        <w:t>2010</w:t>
      </w:r>
      <w:r w:rsidRPr="00B62B1D">
        <w:rPr>
          <w:lang w:eastAsia="zh-TW"/>
        </w:rPr>
        <w:t>年的</w:t>
      </w:r>
      <w:r w:rsidRPr="00B62B1D">
        <w:rPr>
          <w:lang w:eastAsia="zh-TW"/>
        </w:rPr>
        <w:t>6.2%</w:t>
      </w:r>
      <w:r w:rsidRPr="00B62B1D">
        <w:rPr>
          <w:lang w:eastAsia="zh-TW"/>
        </w:rPr>
        <w:t>降為去年的</w:t>
      </w:r>
      <w:r w:rsidRPr="00B62B1D">
        <w:rPr>
          <w:lang w:eastAsia="zh-TW"/>
        </w:rPr>
        <w:t>5.96%</w:t>
      </w:r>
      <w:r w:rsidRPr="00B62B1D">
        <w:rPr>
          <w:lang w:eastAsia="zh-TW"/>
        </w:rPr>
        <w:t>。</w:t>
      </w:r>
      <w:proofErr w:type="gramStart"/>
      <w:r w:rsidRPr="00B62B1D">
        <w:rPr>
          <w:lang w:eastAsia="zh-TW"/>
        </w:rPr>
        <w:t>惟</w:t>
      </w:r>
      <w:proofErr w:type="gramEnd"/>
      <w:r w:rsidRPr="00B62B1D">
        <w:rPr>
          <w:lang w:eastAsia="zh-TW"/>
        </w:rPr>
        <w:t>專家分析斯國</w:t>
      </w:r>
      <w:r w:rsidRPr="00B62B1D">
        <w:rPr>
          <w:lang w:eastAsia="zh-TW"/>
        </w:rPr>
        <w:t>2012</w:t>
      </w:r>
      <w:r w:rsidRPr="00B62B1D">
        <w:rPr>
          <w:lang w:eastAsia="zh-TW"/>
        </w:rPr>
        <w:t>年金融業，將因經濟前景（歐債危機）看淡，盈餘降低。</w:t>
      </w:r>
    </w:p>
    <w:p w:rsidR="00E87A50" w:rsidRPr="00B62B1D" w:rsidRDefault="00E87A50" w:rsidP="00E87A50">
      <w:pPr>
        <w:ind w:firstLine="472"/>
        <w:rPr>
          <w:lang w:eastAsia="zh-TW"/>
        </w:rPr>
      </w:pPr>
      <w:proofErr w:type="gramStart"/>
      <w:r w:rsidRPr="00B62B1D">
        <w:rPr>
          <w:lang w:val="sk-SK" w:eastAsia="zh-TW"/>
        </w:rPr>
        <w:t>此外，</w:t>
      </w:r>
      <w:proofErr w:type="gramEnd"/>
      <w:r w:rsidRPr="00B62B1D">
        <w:rPr>
          <w:lang w:val="sk-SK" w:eastAsia="zh-TW"/>
        </w:rPr>
        <w:t>斯國保險業同業公會（</w:t>
      </w:r>
      <w:r w:rsidRPr="00B62B1D">
        <w:rPr>
          <w:lang w:val="sk-SK" w:eastAsia="zh-TW"/>
        </w:rPr>
        <w:t>Slovak Association of Insurers, SAP</w:t>
      </w:r>
      <w:r w:rsidRPr="00B62B1D">
        <w:rPr>
          <w:lang w:val="sk-SK" w:eastAsia="zh-TW"/>
        </w:rPr>
        <w:t>）調查亦指</w:t>
      </w:r>
      <w:r w:rsidRPr="00B62B1D">
        <w:rPr>
          <w:lang w:val="sk-SK" w:eastAsia="zh-TW"/>
        </w:rPr>
        <w:lastRenderedPageBreak/>
        <w:t>出，斯國保險市場仍為外商天下，其中以德國安聯集團（</w:t>
      </w:r>
      <w:r w:rsidRPr="00B62B1D">
        <w:rPr>
          <w:lang w:val="sk-SK" w:eastAsia="zh-TW"/>
        </w:rPr>
        <w:t>Allianz-SP</w:t>
      </w:r>
      <w:r w:rsidRPr="00B62B1D">
        <w:rPr>
          <w:lang w:val="sk-SK" w:eastAsia="zh-TW"/>
        </w:rPr>
        <w:t>）居首，市場占有率高達</w:t>
      </w:r>
      <w:r w:rsidRPr="00B62B1D">
        <w:rPr>
          <w:lang w:val="sk-SK" w:eastAsia="zh-TW"/>
        </w:rPr>
        <w:t>29.7%</w:t>
      </w:r>
      <w:r w:rsidRPr="00B62B1D">
        <w:rPr>
          <w:lang w:val="sk-SK" w:eastAsia="zh-TW"/>
        </w:rPr>
        <w:t>，保費收入（</w:t>
      </w:r>
      <w:r w:rsidRPr="00B62B1D">
        <w:rPr>
          <w:lang w:val="sk-SK" w:eastAsia="zh-TW"/>
        </w:rPr>
        <w:t>insurance premiums</w:t>
      </w:r>
      <w:r w:rsidRPr="00B62B1D">
        <w:rPr>
          <w:lang w:val="sk-SK" w:eastAsia="zh-TW"/>
        </w:rPr>
        <w:t>）為</w:t>
      </w:r>
      <w:r w:rsidRPr="00B62B1D">
        <w:rPr>
          <w:lang w:val="sk-SK" w:eastAsia="zh-TW"/>
        </w:rPr>
        <w:t>6</w:t>
      </w:r>
      <w:r w:rsidRPr="00B62B1D">
        <w:rPr>
          <w:lang w:val="sk-SK" w:eastAsia="zh-TW"/>
        </w:rPr>
        <w:t>億</w:t>
      </w:r>
      <w:r w:rsidRPr="00B62B1D">
        <w:rPr>
          <w:lang w:val="sk-SK" w:eastAsia="zh-TW"/>
        </w:rPr>
        <w:t>1,598</w:t>
      </w:r>
      <w:r w:rsidRPr="00B62B1D">
        <w:rPr>
          <w:lang w:val="sk-SK" w:eastAsia="zh-TW"/>
        </w:rPr>
        <w:t>萬歐元。</w:t>
      </w:r>
      <w:r w:rsidRPr="00B62B1D">
        <w:rPr>
          <w:lang w:eastAsia="zh-TW"/>
        </w:rPr>
        <w:t>奧地利維也納保險集團（</w:t>
      </w:r>
      <w:r w:rsidRPr="00B62B1D">
        <w:rPr>
          <w:lang w:eastAsia="zh-TW"/>
        </w:rPr>
        <w:t>Vienna Insurance Group</w:t>
      </w:r>
      <w:r w:rsidRPr="00B62B1D">
        <w:rPr>
          <w:lang w:eastAsia="zh-TW"/>
        </w:rPr>
        <w:t>）旗下之</w:t>
      </w:r>
      <w:r w:rsidRPr="00B62B1D">
        <w:rPr>
          <w:lang w:eastAsia="zh-TW"/>
        </w:rPr>
        <w:t>Kooperativa</w:t>
      </w:r>
      <w:r w:rsidRPr="00B62B1D">
        <w:rPr>
          <w:lang w:eastAsia="zh-TW"/>
        </w:rPr>
        <w:t>居次，保費收入</w:t>
      </w:r>
      <w:r w:rsidRPr="00B62B1D">
        <w:rPr>
          <w:lang w:eastAsia="zh-TW"/>
        </w:rPr>
        <w:t>4</w:t>
      </w:r>
      <w:r w:rsidRPr="00B62B1D">
        <w:rPr>
          <w:lang w:eastAsia="zh-TW"/>
        </w:rPr>
        <w:t>億</w:t>
      </w:r>
      <w:r w:rsidRPr="00B62B1D">
        <w:rPr>
          <w:lang w:eastAsia="zh-TW"/>
        </w:rPr>
        <w:t>6,777</w:t>
      </w:r>
      <w:r w:rsidRPr="00B62B1D">
        <w:rPr>
          <w:lang w:eastAsia="zh-TW"/>
        </w:rPr>
        <w:t>萬歐元；荷蘭</w:t>
      </w:r>
      <w:r w:rsidRPr="00B62B1D">
        <w:rPr>
          <w:lang w:eastAsia="zh-TW"/>
        </w:rPr>
        <w:t>PPF</w:t>
      </w:r>
      <w:r w:rsidRPr="00B62B1D">
        <w:rPr>
          <w:lang w:eastAsia="zh-TW"/>
        </w:rPr>
        <w:t>集團與</w:t>
      </w:r>
      <w:r w:rsidRPr="00B62B1D">
        <w:rPr>
          <w:lang w:eastAsia="zh-TW"/>
        </w:rPr>
        <w:t xml:space="preserve"> </w:t>
      </w:r>
      <w:r w:rsidRPr="00B62B1D">
        <w:rPr>
          <w:lang w:eastAsia="zh-TW"/>
        </w:rPr>
        <w:t>義大利</w:t>
      </w:r>
      <w:r w:rsidRPr="00B62B1D">
        <w:rPr>
          <w:lang w:eastAsia="zh-TW"/>
        </w:rPr>
        <w:t>Generali</w:t>
      </w:r>
      <w:r w:rsidRPr="00B62B1D">
        <w:rPr>
          <w:lang w:eastAsia="zh-TW"/>
        </w:rPr>
        <w:t>集團合組之</w:t>
      </w:r>
      <w:r w:rsidRPr="00B62B1D">
        <w:rPr>
          <w:lang w:eastAsia="zh-TW"/>
        </w:rPr>
        <w:t>Generali Slovensko</w:t>
      </w:r>
      <w:r w:rsidRPr="00B62B1D">
        <w:rPr>
          <w:lang w:eastAsia="zh-TW"/>
        </w:rPr>
        <w:t>排名第三，保費收入</w:t>
      </w:r>
      <w:r w:rsidRPr="00B62B1D">
        <w:rPr>
          <w:lang w:eastAsia="zh-TW"/>
        </w:rPr>
        <w:t>2</w:t>
      </w:r>
      <w:r w:rsidRPr="00B62B1D">
        <w:rPr>
          <w:lang w:eastAsia="zh-TW"/>
        </w:rPr>
        <w:t>億</w:t>
      </w:r>
      <w:r w:rsidRPr="00B62B1D">
        <w:rPr>
          <w:lang w:eastAsia="zh-TW"/>
        </w:rPr>
        <w:t>442</w:t>
      </w:r>
      <w:r w:rsidRPr="00B62B1D">
        <w:rPr>
          <w:lang w:eastAsia="zh-TW"/>
        </w:rPr>
        <w:t>萬歐元。</w:t>
      </w:r>
    </w:p>
    <w:p w:rsidR="00E87A50" w:rsidRPr="00B62B1D" w:rsidRDefault="00E87A50" w:rsidP="00E87A50">
      <w:pPr>
        <w:pStyle w:val="a4"/>
        <w:spacing w:before="257" w:after="257"/>
        <w:ind w:left="632" w:hanging="632"/>
        <w:rPr>
          <w:color w:val="auto"/>
          <w:lang w:val="sk-SK"/>
        </w:rPr>
      </w:pPr>
      <w:r w:rsidRPr="00B62B1D">
        <w:rPr>
          <w:color w:val="auto"/>
        </w:rPr>
        <w:t>三、匯兌</w:t>
      </w:r>
    </w:p>
    <w:p w:rsidR="00E87A50" w:rsidRPr="00B62B1D" w:rsidRDefault="00E87A50" w:rsidP="00E87A50">
      <w:pPr>
        <w:ind w:firstLine="472"/>
        <w:rPr>
          <w:lang w:eastAsia="zh-TW"/>
        </w:rPr>
      </w:pPr>
      <w:r w:rsidRPr="00B62B1D">
        <w:rPr>
          <w:lang w:eastAsia="zh-TW"/>
        </w:rPr>
        <w:t>為配合斯國於</w:t>
      </w:r>
      <w:r w:rsidRPr="00B62B1D">
        <w:rPr>
          <w:lang w:eastAsia="zh-TW"/>
        </w:rPr>
        <w:t>2009</w:t>
      </w:r>
      <w:r w:rsidRPr="00B62B1D">
        <w:rPr>
          <w:lang w:eastAsia="zh-TW"/>
        </w:rPr>
        <w:t>年</w:t>
      </w:r>
      <w:r w:rsidRPr="00B62B1D">
        <w:rPr>
          <w:lang w:eastAsia="zh-TW"/>
        </w:rPr>
        <w:t>1</w:t>
      </w:r>
      <w:r w:rsidRPr="00B62B1D">
        <w:rPr>
          <w:lang w:eastAsia="zh-TW"/>
        </w:rPr>
        <w:t>月</w:t>
      </w:r>
      <w:r w:rsidRPr="00B62B1D">
        <w:rPr>
          <w:lang w:eastAsia="zh-TW"/>
        </w:rPr>
        <w:t>1</w:t>
      </w:r>
      <w:r w:rsidRPr="00B62B1D">
        <w:rPr>
          <w:lang w:eastAsia="zh-TW"/>
        </w:rPr>
        <w:t>日正式加入歐元區，斯國訂定歐元啟用規定法案（</w:t>
      </w:r>
      <w:r w:rsidRPr="00B62B1D">
        <w:rPr>
          <w:lang w:eastAsia="zh-TW"/>
        </w:rPr>
        <w:t>General Act</w:t>
      </w:r>
      <w:r w:rsidRPr="00B62B1D">
        <w:rPr>
          <w:lang w:eastAsia="zh-TW"/>
        </w:rPr>
        <w:t>），以妥善處理屆時面臨之兌換及適用問題。</w:t>
      </w:r>
      <w:r w:rsidRPr="00B62B1D">
        <w:rPr>
          <w:lang w:eastAsia="zh-TW"/>
        </w:rPr>
        <w:t>2009</w:t>
      </w:r>
      <w:r w:rsidRPr="00B62B1D">
        <w:rPr>
          <w:lang w:eastAsia="zh-TW"/>
        </w:rPr>
        <w:t>年元月</w:t>
      </w:r>
      <w:r w:rsidRPr="00B62B1D">
        <w:rPr>
          <w:lang w:eastAsia="zh-TW"/>
        </w:rPr>
        <w:t>1</w:t>
      </w:r>
      <w:r w:rsidRPr="00B62B1D">
        <w:rPr>
          <w:lang w:eastAsia="zh-TW"/>
        </w:rPr>
        <w:t>日正式啟用歐元後，斯朗與歐元並行流通</w:t>
      </w:r>
      <w:r w:rsidRPr="00B62B1D">
        <w:rPr>
          <w:lang w:eastAsia="zh-TW"/>
        </w:rPr>
        <w:t>16</w:t>
      </w:r>
      <w:r w:rsidRPr="00B62B1D">
        <w:rPr>
          <w:lang w:eastAsia="zh-TW"/>
        </w:rPr>
        <w:t>日，自元月</w:t>
      </w:r>
      <w:r w:rsidRPr="00B62B1D">
        <w:rPr>
          <w:lang w:eastAsia="zh-TW"/>
        </w:rPr>
        <w:t>17</w:t>
      </w:r>
      <w:r w:rsidRPr="00B62B1D">
        <w:rPr>
          <w:lang w:eastAsia="zh-TW"/>
        </w:rPr>
        <w:t>日起，交易</w:t>
      </w:r>
      <w:proofErr w:type="gramStart"/>
      <w:r w:rsidRPr="00B62B1D">
        <w:rPr>
          <w:lang w:eastAsia="zh-TW"/>
        </w:rPr>
        <w:t>給付統改以</w:t>
      </w:r>
      <w:proofErr w:type="gramEnd"/>
      <w:r w:rsidRPr="00B62B1D">
        <w:rPr>
          <w:lang w:eastAsia="zh-TW"/>
        </w:rPr>
        <w:t>歐元為主。依法定折算率（</w:t>
      </w:r>
      <w:r w:rsidRPr="00B62B1D">
        <w:rPr>
          <w:lang w:eastAsia="zh-TW"/>
        </w:rPr>
        <w:t>conversion rate</w:t>
      </w:r>
      <w:r w:rsidRPr="00B62B1D">
        <w:rPr>
          <w:lang w:eastAsia="zh-TW"/>
        </w:rPr>
        <w:t>），</w:t>
      </w:r>
      <w:r w:rsidRPr="00B62B1D">
        <w:rPr>
          <w:lang w:eastAsia="zh-TW"/>
        </w:rPr>
        <w:t>1</w:t>
      </w:r>
      <w:r w:rsidRPr="00B62B1D">
        <w:rPr>
          <w:lang w:eastAsia="zh-TW"/>
        </w:rPr>
        <w:t>歐元可兌換</w:t>
      </w:r>
      <w:r w:rsidRPr="00B62B1D">
        <w:rPr>
          <w:lang w:eastAsia="zh-TW"/>
        </w:rPr>
        <w:t>30.126</w:t>
      </w:r>
      <w:r w:rsidRPr="00B62B1D">
        <w:rPr>
          <w:lang w:eastAsia="zh-TW"/>
        </w:rPr>
        <w:t>斯朗。</w:t>
      </w:r>
    </w:p>
    <w:p w:rsidR="00130FD7" w:rsidRDefault="00130FD7">
      <w:pPr>
        <w:widowControl/>
        <w:overflowPunct/>
        <w:autoSpaceDE/>
        <w:autoSpaceDN/>
        <w:ind w:firstLineChars="0" w:firstLine="0"/>
        <w:jc w:val="left"/>
        <w:rPr>
          <w:rFonts w:ascii="華康新特明體(P)" w:eastAsia="華康新特明體(P)"/>
          <w:spacing w:val="10"/>
          <w:sz w:val="40"/>
          <w:lang w:eastAsia="zh-TW"/>
        </w:rPr>
      </w:pPr>
      <w:r>
        <w:rPr>
          <w:lang w:eastAsia="zh-TW"/>
        </w:rPr>
        <w:br w:type="page"/>
      </w:r>
    </w:p>
    <w:p w:rsidR="00EA1202" w:rsidRPr="00130FD7" w:rsidRDefault="00EA1202" w:rsidP="002B6A05">
      <w:pPr>
        <w:pStyle w:val="a3"/>
        <w:spacing w:before="514" w:after="771"/>
        <w:rPr>
          <w:lang w:eastAsia="zh-TW"/>
        </w:rPr>
      </w:pPr>
    </w:p>
    <w:p w:rsidR="00EA1202" w:rsidRPr="00B62B1D" w:rsidRDefault="00EA1202" w:rsidP="00EA1202">
      <w:pPr>
        <w:ind w:left="472" w:firstLineChars="0" w:firstLine="0"/>
        <w:rPr>
          <w:lang w:eastAsia="zh-TW"/>
        </w:rPr>
        <w:sectPr w:rsidR="00EA1202" w:rsidRPr="00B62B1D" w:rsidSect="00383E5F">
          <w:headerReference w:type="default" r:id="rId28"/>
          <w:pgSz w:w="11906" w:h="16838" w:code="9"/>
          <w:pgMar w:top="2268" w:right="1701" w:bottom="1701" w:left="1701" w:header="1134" w:footer="851" w:gutter="0"/>
          <w:cols w:space="425"/>
          <w:docGrid w:type="linesAndChars" w:linePitch="514" w:charSpace="-774"/>
        </w:sectPr>
      </w:pPr>
    </w:p>
    <w:p w:rsidR="006C760A" w:rsidRPr="00B62B1D" w:rsidRDefault="006C760A" w:rsidP="002B6A05">
      <w:pPr>
        <w:pStyle w:val="a3"/>
        <w:spacing w:before="514" w:after="771"/>
      </w:pPr>
      <w:bookmarkStart w:id="7" w:name="_Toc19484726"/>
      <w:r w:rsidRPr="00B62B1D">
        <w:lastRenderedPageBreak/>
        <w:t>第陸章  基礎建設及成本</w:t>
      </w:r>
      <w:bookmarkEnd w:id="7"/>
    </w:p>
    <w:p w:rsidR="00E87A50" w:rsidRPr="00B62B1D" w:rsidRDefault="00E87A50" w:rsidP="00E87A50">
      <w:pPr>
        <w:pStyle w:val="a4"/>
        <w:spacing w:before="257" w:after="257"/>
        <w:ind w:left="632" w:hanging="632"/>
        <w:rPr>
          <w:color w:val="auto"/>
        </w:rPr>
      </w:pPr>
      <w:r w:rsidRPr="00B62B1D">
        <w:rPr>
          <w:color w:val="auto"/>
        </w:rPr>
        <w:t>一、土地</w:t>
      </w:r>
    </w:p>
    <w:p w:rsidR="00E87A50" w:rsidRPr="00B62B1D" w:rsidRDefault="00E87A50" w:rsidP="00E87A50">
      <w:pPr>
        <w:spacing w:line="276" w:lineRule="auto"/>
        <w:ind w:firstLine="472"/>
        <w:rPr>
          <w:lang w:eastAsia="zh-TW"/>
        </w:rPr>
      </w:pPr>
      <w:r w:rsidRPr="00B62B1D">
        <w:rPr>
          <w:lang w:eastAsia="zh-TW"/>
        </w:rPr>
        <w:t>斯洛伐克工業區平均土地購置價格或租金（</w:t>
      </w:r>
      <w:r w:rsidRPr="00B62B1D">
        <w:rPr>
          <w:b/>
          <w:lang w:eastAsia="zh-TW"/>
        </w:rPr>
        <w:t>2019</w:t>
      </w:r>
      <w:r w:rsidRPr="00B62B1D">
        <w:rPr>
          <w:b/>
          <w:lang w:eastAsia="zh-TW"/>
        </w:rPr>
        <w:t>年</w:t>
      </w:r>
      <w:r w:rsidRPr="00B62B1D">
        <w:rPr>
          <w:b/>
          <w:lang w:eastAsia="zh-TW"/>
        </w:rPr>
        <w:t>5</w:t>
      </w:r>
      <w:r w:rsidRPr="00B62B1D">
        <w:rPr>
          <w:b/>
          <w:lang w:eastAsia="zh-TW"/>
        </w:rPr>
        <w:t>月</w:t>
      </w:r>
      <w:r w:rsidRPr="00B62B1D">
        <w:rPr>
          <w:lang w:eastAsia="zh-TW"/>
        </w:rPr>
        <w:t>）：</w:t>
      </w:r>
    </w:p>
    <w:p w:rsidR="00E87A50" w:rsidRPr="00B62B1D" w:rsidRDefault="00E87A50" w:rsidP="00E87A50">
      <w:pPr>
        <w:spacing w:line="276" w:lineRule="auto"/>
        <w:ind w:firstLine="472"/>
        <w:rPr>
          <w:lang w:eastAsia="zh-TW"/>
        </w:rPr>
      </w:pPr>
      <w:r w:rsidRPr="00B62B1D">
        <w:rPr>
          <w:lang w:eastAsia="zh-TW"/>
        </w:rPr>
        <w:t>租金（每年</w:t>
      </w:r>
      <w:r w:rsidRPr="00B62B1D">
        <w:rPr>
          <w:lang w:eastAsia="zh-TW"/>
        </w:rPr>
        <w:t>.</w:t>
      </w:r>
      <w:r w:rsidRPr="00B62B1D">
        <w:rPr>
          <w:lang w:eastAsia="zh-TW"/>
        </w:rPr>
        <w:t>每平方米）：市區</w:t>
      </w:r>
      <w:r w:rsidRPr="00B62B1D">
        <w:rPr>
          <w:lang w:eastAsia="zh-TW"/>
        </w:rPr>
        <w:t>1~4</w:t>
      </w:r>
      <w:r w:rsidRPr="00B62B1D">
        <w:rPr>
          <w:lang w:eastAsia="zh-TW"/>
        </w:rPr>
        <w:t>歐元；郊區</w:t>
      </w:r>
      <w:r w:rsidRPr="00B62B1D">
        <w:rPr>
          <w:lang w:eastAsia="zh-TW"/>
        </w:rPr>
        <w:t>0.5~3</w:t>
      </w:r>
      <w:r w:rsidRPr="00B62B1D">
        <w:rPr>
          <w:lang w:eastAsia="zh-TW"/>
        </w:rPr>
        <w:t>歐元；偏區</w:t>
      </w:r>
      <w:r w:rsidRPr="00B62B1D">
        <w:rPr>
          <w:lang w:eastAsia="zh-TW"/>
        </w:rPr>
        <w:t>0.15~2</w:t>
      </w:r>
      <w:r w:rsidRPr="00B62B1D">
        <w:rPr>
          <w:lang w:eastAsia="zh-TW"/>
        </w:rPr>
        <w:t>歐元</w:t>
      </w:r>
    </w:p>
    <w:p w:rsidR="00E87A50" w:rsidRPr="00B62B1D" w:rsidRDefault="00E87A50" w:rsidP="00E87A50">
      <w:pPr>
        <w:spacing w:line="276" w:lineRule="auto"/>
        <w:ind w:firstLine="472"/>
        <w:rPr>
          <w:lang w:eastAsia="zh-TW"/>
        </w:rPr>
      </w:pPr>
      <w:r w:rsidRPr="00B62B1D">
        <w:rPr>
          <w:lang w:eastAsia="zh-TW"/>
        </w:rPr>
        <w:t>售價（每年</w:t>
      </w:r>
      <w:r w:rsidRPr="00B62B1D">
        <w:rPr>
          <w:lang w:eastAsia="zh-TW"/>
        </w:rPr>
        <w:t>.</w:t>
      </w:r>
      <w:r w:rsidRPr="00B62B1D">
        <w:rPr>
          <w:lang w:eastAsia="zh-TW"/>
        </w:rPr>
        <w:t>每平方米）：市區</w:t>
      </w:r>
      <w:r w:rsidRPr="00B62B1D">
        <w:rPr>
          <w:lang w:eastAsia="zh-TW"/>
        </w:rPr>
        <w:t>35~80</w:t>
      </w:r>
      <w:r w:rsidRPr="00B62B1D">
        <w:rPr>
          <w:lang w:eastAsia="zh-TW"/>
        </w:rPr>
        <w:t>歐元；郊區</w:t>
      </w:r>
      <w:r w:rsidRPr="00B62B1D">
        <w:rPr>
          <w:lang w:eastAsia="zh-TW"/>
        </w:rPr>
        <w:t>25~55</w:t>
      </w:r>
      <w:r w:rsidRPr="00B62B1D">
        <w:rPr>
          <w:lang w:eastAsia="zh-TW"/>
        </w:rPr>
        <w:t>歐元；偏區</w:t>
      </w:r>
      <w:r w:rsidRPr="00B62B1D">
        <w:rPr>
          <w:lang w:eastAsia="zh-TW"/>
        </w:rPr>
        <w:t>15~40</w:t>
      </w:r>
      <w:r w:rsidRPr="00B62B1D">
        <w:rPr>
          <w:lang w:eastAsia="zh-TW"/>
        </w:rPr>
        <w:t>歐元</w:t>
      </w:r>
    </w:p>
    <w:p w:rsidR="00E87A50" w:rsidRPr="00B62B1D" w:rsidRDefault="00E87A50" w:rsidP="00E87A50">
      <w:pPr>
        <w:spacing w:line="276" w:lineRule="auto"/>
        <w:ind w:firstLine="472"/>
        <w:rPr>
          <w:lang w:eastAsia="zh-TW"/>
        </w:rPr>
      </w:pPr>
      <w:r w:rsidRPr="00B62B1D">
        <w:t>依據</w:t>
      </w:r>
      <w:r w:rsidRPr="00B62B1D">
        <w:t>Colliers International</w:t>
      </w:r>
      <w:r w:rsidRPr="00B62B1D">
        <w:t>（</w:t>
      </w:r>
      <w:r w:rsidRPr="00B62B1D">
        <w:t>http</w:t>
      </w:r>
      <w:r w:rsidR="00B62B1D">
        <w:t>：</w:t>
      </w:r>
      <w:r w:rsidRPr="00B62B1D">
        <w:t>//www.colliers.com/en-gb/slovakia</w:t>
      </w:r>
      <w:r w:rsidRPr="00B62B1D">
        <w:t>）國際房地產開發顧問公司調查報告，</w:t>
      </w:r>
      <w:r w:rsidRPr="00B62B1D">
        <w:t>2016</w:t>
      </w:r>
      <w:r w:rsidRPr="00B62B1D">
        <w:t>年底斯京</w:t>
      </w:r>
      <w:r w:rsidRPr="00B62B1D">
        <w:t>Bratislava</w:t>
      </w:r>
      <w:r w:rsidRPr="00B62B1D">
        <w:t>較優質辦公租賃地區（</w:t>
      </w:r>
      <w:r w:rsidRPr="00B62B1D">
        <w:t>office stock of A and B Class quality</w:t>
      </w:r>
      <w:r w:rsidRPr="00B62B1D">
        <w:t>）約</w:t>
      </w:r>
      <w:r w:rsidRPr="00B62B1D">
        <w:t>160</w:t>
      </w:r>
      <w:r w:rsidRPr="00B62B1D">
        <w:t>萬平方公尺，餘屋比率降至</w:t>
      </w:r>
      <w:r w:rsidRPr="00B62B1D">
        <w:t>6.6%</w:t>
      </w:r>
      <w:r w:rsidRPr="00B62B1D">
        <w:t>，優於</w:t>
      </w:r>
      <w:r w:rsidRPr="00B62B1D">
        <w:t>2015</w:t>
      </w:r>
      <w:r w:rsidRPr="00B62B1D">
        <w:t>年</w:t>
      </w:r>
      <w:r w:rsidRPr="00B62B1D">
        <w:t>8.8%</w:t>
      </w:r>
      <w:r w:rsidRPr="00B62B1D">
        <w:t>。</w:t>
      </w:r>
      <w:r w:rsidRPr="00B62B1D">
        <w:rPr>
          <w:lang w:eastAsia="zh-TW"/>
        </w:rPr>
        <w:t>其中</w:t>
      </w:r>
      <w:r w:rsidRPr="00B62B1D">
        <w:rPr>
          <w:lang w:eastAsia="zh-TW"/>
        </w:rPr>
        <w:t>A</w:t>
      </w:r>
      <w:r w:rsidRPr="00B62B1D">
        <w:rPr>
          <w:lang w:eastAsia="zh-TW"/>
        </w:rPr>
        <w:t>級區之辦公室租賃地約佔</w:t>
      </w:r>
      <w:r w:rsidRPr="00B62B1D">
        <w:rPr>
          <w:lang w:eastAsia="zh-TW"/>
        </w:rPr>
        <w:t>59%</w:t>
      </w:r>
      <w:r w:rsidRPr="00B62B1D">
        <w:rPr>
          <w:lang w:eastAsia="zh-TW"/>
        </w:rPr>
        <w:t>，</w:t>
      </w:r>
      <w:r w:rsidRPr="00B62B1D">
        <w:rPr>
          <w:lang w:eastAsia="zh-TW"/>
        </w:rPr>
        <w:t>B</w:t>
      </w:r>
      <w:r w:rsidRPr="00B62B1D">
        <w:rPr>
          <w:lang w:eastAsia="zh-TW"/>
        </w:rPr>
        <w:t>級租賃地約佔</w:t>
      </w:r>
      <w:r w:rsidRPr="00B62B1D">
        <w:rPr>
          <w:lang w:eastAsia="zh-TW"/>
        </w:rPr>
        <w:t>41%</w:t>
      </w:r>
      <w:r w:rsidRPr="00B62B1D">
        <w:rPr>
          <w:lang w:eastAsia="zh-TW"/>
        </w:rPr>
        <w:t>，又其中</w:t>
      </w:r>
      <w:r w:rsidRPr="00B62B1D">
        <w:rPr>
          <w:lang w:eastAsia="zh-TW"/>
        </w:rPr>
        <w:t>16%</w:t>
      </w:r>
      <w:r w:rsidR="00B62B1D">
        <w:rPr>
          <w:lang w:eastAsia="zh-TW"/>
        </w:rPr>
        <w:t>，</w:t>
      </w:r>
      <w:r w:rsidRPr="00B62B1D">
        <w:rPr>
          <w:lang w:eastAsia="zh-TW"/>
        </w:rPr>
        <w:t>約</w:t>
      </w:r>
      <w:r w:rsidRPr="00B62B1D">
        <w:rPr>
          <w:lang w:eastAsia="zh-TW"/>
        </w:rPr>
        <w:t>24.8</w:t>
      </w:r>
      <w:r w:rsidRPr="00B62B1D">
        <w:rPr>
          <w:lang w:eastAsia="zh-TW"/>
        </w:rPr>
        <w:t>萬平方公尺，具有綠能／永續發展認證，如</w:t>
      </w:r>
      <w:r w:rsidRPr="00B62B1D">
        <w:rPr>
          <w:lang w:eastAsia="zh-TW"/>
        </w:rPr>
        <w:t>LEED</w:t>
      </w:r>
      <w:r w:rsidRPr="00B62B1D">
        <w:rPr>
          <w:lang w:eastAsia="zh-TW"/>
        </w:rPr>
        <w:t>或</w:t>
      </w:r>
      <w:r w:rsidRPr="00B62B1D">
        <w:rPr>
          <w:lang w:eastAsia="zh-TW"/>
        </w:rPr>
        <w:t>BREEAM</w:t>
      </w:r>
      <w:r w:rsidRPr="00B62B1D">
        <w:rPr>
          <w:lang w:eastAsia="zh-TW"/>
        </w:rPr>
        <w:t>綠色建築認證。在租金方面，</w:t>
      </w:r>
      <w:r w:rsidRPr="00B62B1D">
        <w:rPr>
          <w:lang w:eastAsia="zh-TW"/>
        </w:rPr>
        <w:t>A</w:t>
      </w:r>
      <w:r w:rsidRPr="00B62B1D">
        <w:rPr>
          <w:lang w:eastAsia="zh-TW"/>
        </w:rPr>
        <w:t>級區租金每月每平方公尺約</w:t>
      </w:r>
      <w:r w:rsidRPr="00B62B1D">
        <w:rPr>
          <w:lang w:eastAsia="zh-TW"/>
        </w:rPr>
        <w:t>11.5</w:t>
      </w:r>
      <w:r w:rsidRPr="00B62B1D">
        <w:rPr>
          <w:lang w:eastAsia="zh-TW"/>
        </w:rPr>
        <w:t>歐元至</w:t>
      </w:r>
      <w:r w:rsidRPr="00B62B1D">
        <w:rPr>
          <w:lang w:eastAsia="zh-TW"/>
        </w:rPr>
        <w:t>14.5</w:t>
      </w:r>
      <w:r w:rsidRPr="00B62B1D">
        <w:rPr>
          <w:lang w:eastAsia="zh-TW"/>
        </w:rPr>
        <w:t>歐元約</w:t>
      </w:r>
      <w:r w:rsidRPr="00B62B1D">
        <w:rPr>
          <w:lang w:eastAsia="zh-TW"/>
        </w:rPr>
        <w:t>11.5</w:t>
      </w:r>
      <w:r w:rsidRPr="00B62B1D">
        <w:rPr>
          <w:lang w:eastAsia="zh-TW"/>
        </w:rPr>
        <w:t>歐元；</w:t>
      </w:r>
      <w:r w:rsidRPr="00B62B1D">
        <w:rPr>
          <w:lang w:eastAsia="zh-TW"/>
        </w:rPr>
        <w:t>B</w:t>
      </w:r>
      <w:r w:rsidRPr="00B62B1D">
        <w:rPr>
          <w:lang w:eastAsia="zh-TW"/>
        </w:rPr>
        <w:t>級區租金每月每平方公尺約</w:t>
      </w:r>
      <w:r w:rsidRPr="00B62B1D">
        <w:rPr>
          <w:lang w:eastAsia="zh-TW"/>
        </w:rPr>
        <w:t>11.5</w:t>
      </w:r>
      <w:r w:rsidRPr="00B62B1D">
        <w:rPr>
          <w:lang w:eastAsia="zh-TW"/>
        </w:rPr>
        <w:t>歐元至</w:t>
      </w:r>
      <w:r w:rsidRPr="00B62B1D">
        <w:rPr>
          <w:lang w:eastAsia="zh-TW"/>
        </w:rPr>
        <w:t>14.5</w:t>
      </w:r>
      <w:r w:rsidRPr="00B62B1D">
        <w:rPr>
          <w:lang w:eastAsia="zh-TW"/>
        </w:rPr>
        <w:t>歐元約</w:t>
      </w:r>
      <w:r w:rsidRPr="00B62B1D">
        <w:rPr>
          <w:lang w:eastAsia="zh-TW"/>
        </w:rPr>
        <w:t>11.5</w:t>
      </w:r>
      <w:r w:rsidRPr="00B62B1D">
        <w:rPr>
          <w:lang w:eastAsia="zh-TW"/>
        </w:rPr>
        <w:t>歐元。</w:t>
      </w:r>
      <w:r w:rsidRPr="00B62B1D">
        <w:rPr>
          <w:lang w:eastAsia="zh-TW"/>
        </w:rPr>
        <w:t>2017</w:t>
      </w:r>
      <w:r w:rsidRPr="00B62B1D">
        <w:rPr>
          <w:lang w:eastAsia="zh-TW"/>
        </w:rPr>
        <w:t>年另有</w:t>
      </w:r>
      <w:r w:rsidRPr="00B62B1D">
        <w:rPr>
          <w:lang w:eastAsia="zh-TW"/>
        </w:rPr>
        <w:t>10</w:t>
      </w:r>
      <w:r w:rsidRPr="00B62B1D">
        <w:rPr>
          <w:lang w:eastAsia="zh-TW"/>
        </w:rPr>
        <w:t>萬平方公尺新建案完工，如</w:t>
      </w:r>
      <w:r w:rsidRPr="00B62B1D">
        <w:rPr>
          <w:lang w:eastAsia="zh-TW"/>
        </w:rPr>
        <w:t>Zuckermandel, Uniq Staromestska, Blumental, Panorama Business Center II</w:t>
      </w:r>
      <w:r w:rsidRPr="00B62B1D">
        <w:rPr>
          <w:lang w:eastAsia="zh-TW"/>
        </w:rPr>
        <w:t>等，進一步活絡斯京辦公室租賃市場。</w:t>
      </w:r>
    </w:p>
    <w:p w:rsidR="00E87A50" w:rsidRPr="00B62B1D" w:rsidRDefault="00E87A50" w:rsidP="00E87A50">
      <w:pPr>
        <w:ind w:firstLine="472"/>
        <w:rPr>
          <w:lang w:eastAsia="zh-TW"/>
        </w:rPr>
      </w:pPr>
      <w:r w:rsidRPr="00B62B1D">
        <w:rPr>
          <w:lang w:eastAsia="zh-TW"/>
        </w:rPr>
        <w:t>斯國工業用地約有</w:t>
      </w:r>
      <w:r w:rsidRPr="00B62B1D">
        <w:rPr>
          <w:lang w:eastAsia="zh-TW"/>
        </w:rPr>
        <w:t>132</w:t>
      </w:r>
      <w:r w:rsidRPr="00B62B1D">
        <w:rPr>
          <w:lang w:eastAsia="zh-TW"/>
        </w:rPr>
        <w:t>萬平方公尺。</w:t>
      </w:r>
      <w:r w:rsidRPr="00B62B1D">
        <w:rPr>
          <w:lang w:eastAsia="zh-TW"/>
        </w:rPr>
        <w:t>Colliers International</w:t>
      </w:r>
      <w:r w:rsidRPr="00B62B1D">
        <w:rPr>
          <w:lang w:eastAsia="zh-TW"/>
        </w:rPr>
        <w:t>進一步分析指出，斯國全境目前工業倉儲用地總計約達</w:t>
      </w:r>
      <w:r w:rsidRPr="00B62B1D">
        <w:rPr>
          <w:lang w:eastAsia="zh-TW"/>
        </w:rPr>
        <w:t>1,494.8</w:t>
      </w:r>
      <w:r w:rsidRPr="00B62B1D">
        <w:rPr>
          <w:lang w:eastAsia="zh-TW"/>
        </w:rPr>
        <w:t>萬平方公尺，其中</w:t>
      </w:r>
      <w:r w:rsidRPr="00B62B1D">
        <w:rPr>
          <w:lang w:eastAsia="zh-TW"/>
        </w:rPr>
        <w:t>69%</w:t>
      </w:r>
      <w:r w:rsidRPr="00B62B1D">
        <w:rPr>
          <w:lang w:eastAsia="zh-TW"/>
        </w:rPr>
        <w:t>位於斯京地區，次為</w:t>
      </w:r>
      <w:r w:rsidRPr="00B62B1D">
        <w:rPr>
          <w:lang w:eastAsia="zh-TW"/>
        </w:rPr>
        <w:t>Trnava</w:t>
      </w:r>
      <w:r w:rsidRPr="00B62B1D">
        <w:rPr>
          <w:lang w:eastAsia="zh-TW"/>
        </w:rPr>
        <w:t>之</w:t>
      </w:r>
      <w:r w:rsidRPr="00B62B1D">
        <w:rPr>
          <w:lang w:eastAsia="zh-TW"/>
        </w:rPr>
        <w:t>21.5%</w:t>
      </w:r>
      <w:r w:rsidRPr="00B62B1D">
        <w:rPr>
          <w:lang w:eastAsia="zh-TW"/>
        </w:rPr>
        <w:t>。該等用地之所有權主要集中在</w:t>
      </w:r>
      <w:r w:rsidRPr="00B62B1D">
        <w:rPr>
          <w:lang w:eastAsia="zh-TW"/>
        </w:rPr>
        <w:t>3</w:t>
      </w:r>
      <w:r w:rsidRPr="00B62B1D">
        <w:rPr>
          <w:lang w:eastAsia="zh-TW"/>
        </w:rPr>
        <w:t>大開發商之手，依序為美商</w:t>
      </w:r>
      <w:r w:rsidRPr="00B62B1D">
        <w:rPr>
          <w:lang w:eastAsia="zh-TW"/>
        </w:rPr>
        <w:t>ProLogis</w:t>
      </w:r>
      <w:r w:rsidRPr="00B62B1D">
        <w:rPr>
          <w:lang w:eastAsia="zh-TW"/>
        </w:rPr>
        <w:t>（佔</w:t>
      </w:r>
      <w:r w:rsidRPr="00B62B1D">
        <w:rPr>
          <w:lang w:eastAsia="zh-TW"/>
        </w:rPr>
        <w:t>30.3%</w:t>
      </w:r>
      <w:r w:rsidRPr="00B62B1D">
        <w:rPr>
          <w:lang w:eastAsia="zh-TW"/>
        </w:rPr>
        <w:t>）、</w:t>
      </w:r>
      <w:r w:rsidRPr="00B62B1D">
        <w:rPr>
          <w:lang w:eastAsia="zh-TW"/>
        </w:rPr>
        <w:t>CTP</w:t>
      </w:r>
      <w:r w:rsidRPr="00B62B1D">
        <w:rPr>
          <w:lang w:eastAsia="zh-TW"/>
        </w:rPr>
        <w:t>中歐地產集團</w:t>
      </w:r>
      <w:r w:rsidRPr="00B62B1D">
        <w:rPr>
          <w:lang w:eastAsia="zh-TW"/>
        </w:rPr>
        <w:t>s</w:t>
      </w:r>
      <w:r w:rsidRPr="00B62B1D">
        <w:rPr>
          <w:lang w:eastAsia="zh-TW"/>
        </w:rPr>
        <w:t>（佔</w:t>
      </w:r>
      <w:r w:rsidRPr="00B62B1D">
        <w:rPr>
          <w:lang w:eastAsia="zh-TW"/>
        </w:rPr>
        <w:t>12%</w:t>
      </w:r>
      <w:r w:rsidRPr="00B62B1D">
        <w:rPr>
          <w:lang w:eastAsia="zh-TW"/>
        </w:rPr>
        <w:t>）及</w:t>
      </w:r>
      <w:r w:rsidRPr="00B62B1D">
        <w:rPr>
          <w:lang w:eastAsia="zh-TW"/>
        </w:rPr>
        <w:t>Pointpark Properties</w:t>
      </w:r>
      <w:r w:rsidRPr="00B62B1D">
        <w:rPr>
          <w:lang w:eastAsia="zh-TW"/>
        </w:rPr>
        <w:t>地產公司（佔</w:t>
      </w:r>
      <w:r w:rsidRPr="00B62B1D">
        <w:rPr>
          <w:lang w:eastAsia="zh-TW"/>
        </w:rPr>
        <w:t>12%</w:t>
      </w:r>
      <w:r w:rsidRPr="00B62B1D">
        <w:rPr>
          <w:lang w:eastAsia="zh-TW"/>
        </w:rPr>
        <w:t>）。位於工業區之辦公室每月每平方公尺租金約為</w:t>
      </w:r>
      <w:r w:rsidRPr="00B62B1D">
        <w:rPr>
          <w:lang w:eastAsia="zh-TW"/>
        </w:rPr>
        <w:t>7.5</w:t>
      </w:r>
      <w:r w:rsidRPr="00B62B1D">
        <w:rPr>
          <w:lang w:eastAsia="zh-TW"/>
        </w:rPr>
        <w:t>歐元至</w:t>
      </w:r>
      <w:r w:rsidRPr="00B62B1D">
        <w:rPr>
          <w:lang w:eastAsia="zh-TW"/>
        </w:rPr>
        <w:t>8.5</w:t>
      </w:r>
      <w:r w:rsidRPr="00B62B1D">
        <w:rPr>
          <w:lang w:eastAsia="zh-TW"/>
        </w:rPr>
        <w:t>歐元，倉庫</w:t>
      </w:r>
      <w:r w:rsidRPr="00B62B1D">
        <w:rPr>
          <w:lang w:eastAsia="zh-TW"/>
        </w:rPr>
        <w:lastRenderedPageBreak/>
        <w:t>租金每月每平方公尺約</w:t>
      </w:r>
      <w:r w:rsidRPr="00B62B1D">
        <w:rPr>
          <w:lang w:eastAsia="zh-TW"/>
        </w:rPr>
        <w:t>3.65</w:t>
      </w:r>
      <w:r w:rsidRPr="00B62B1D">
        <w:rPr>
          <w:lang w:eastAsia="zh-TW"/>
        </w:rPr>
        <w:t>歐元至</w:t>
      </w:r>
      <w:r w:rsidRPr="00B62B1D">
        <w:rPr>
          <w:lang w:eastAsia="zh-TW"/>
        </w:rPr>
        <w:t>4.3</w:t>
      </w:r>
      <w:r w:rsidRPr="00B62B1D">
        <w:rPr>
          <w:lang w:eastAsia="zh-TW"/>
        </w:rPr>
        <w:t>歐元。</w:t>
      </w:r>
    </w:p>
    <w:p w:rsidR="00E87A50" w:rsidRPr="00B62B1D" w:rsidRDefault="00E87A50" w:rsidP="00E87A50">
      <w:pPr>
        <w:ind w:firstLine="472"/>
        <w:rPr>
          <w:lang w:eastAsia="zh-TW"/>
        </w:rPr>
      </w:pPr>
      <w:r w:rsidRPr="00B62B1D">
        <w:rPr>
          <w:lang w:eastAsia="zh-TW"/>
        </w:rPr>
        <w:t>依據斯洛伐克中央銀行統計，斯國</w:t>
      </w:r>
      <w:r w:rsidRPr="00B62B1D">
        <w:rPr>
          <w:lang w:eastAsia="zh-TW"/>
        </w:rPr>
        <w:t>2016</w:t>
      </w:r>
      <w:r w:rsidRPr="00B62B1D">
        <w:rPr>
          <w:lang w:eastAsia="zh-TW"/>
        </w:rPr>
        <w:t>年房價平均每平方米</w:t>
      </w:r>
      <w:r w:rsidRPr="00B62B1D">
        <w:rPr>
          <w:lang w:eastAsia="zh-TW"/>
        </w:rPr>
        <w:t>1,279</w:t>
      </w:r>
      <w:r w:rsidRPr="00B62B1D">
        <w:rPr>
          <w:lang w:eastAsia="zh-TW"/>
        </w:rPr>
        <w:t>歐元，</w:t>
      </w:r>
      <w:r w:rsidRPr="00B62B1D">
        <w:rPr>
          <w:lang w:eastAsia="zh-TW"/>
        </w:rPr>
        <w:t>2015</w:t>
      </w:r>
      <w:r w:rsidRPr="00B62B1D">
        <w:rPr>
          <w:lang w:eastAsia="zh-TW"/>
        </w:rPr>
        <w:t>年則為</w:t>
      </w:r>
      <w:r w:rsidRPr="00B62B1D">
        <w:rPr>
          <w:lang w:eastAsia="zh-TW"/>
        </w:rPr>
        <w:t>1,227</w:t>
      </w:r>
      <w:r w:rsidRPr="00B62B1D">
        <w:rPr>
          <w:lang w:eastAsia="zh-TW"/>
        </w:rPr>
        <w:t>歐元</w:t>
      </w:r>
      <w:r w:rsidR="00B62B1D">
        <w:rPr>
          <w:lang w:eastAsia="zh-TW"/>
        </w:rPr>
        <w:t>，</w:t>
      </w:r>
      <w:r w:rsidRPr="00B62B1D">
        <w:rPr>
          <w:lang w:eastAsia="zh-TW"/>
        </w:rPr>
        <w:t>成長</w:t>
      </w:r>
      <w:r w:rsidRPr="00B62B1D">
        <w:rPr>
          <w:lang w:eastAsia="zh-TW"/>
        </w:rPr>
        <w:t>4.23%</w:t>
      </w:r>
      <w:r w:rsidRPr="00B62B1D">
        <w:rPr>
          <w:lang w:eastAsia="zh-TW"/>
        </w:rPr>
        <w:t>（斯國房價於</w:t>
      </w:r>
      <w:r w:rsidRPr="00B62B1D">
        <w:rPr>
          <w:lang w:eastAsia="zh-TW"/>
        </w:rPr>
        <w:t>2008</w:t>
      </w:r>
      <w:r w:rsidRPr="00B62B1D">
        <w:rPr>
          <w:lang w:eastAsia="zh-TW"/>
        </w:rPr>
        <w:t>年達到高峰約</w:t>
      </w:r>
      <w:r w:rsidRPr="00B62B1D">
        <w:rPr>
          <w:lang w:eastAsia="zh-TW"/>
        </w:rPr>
        <w:t>1,511</w:t>
      </w:r>
      <w:r w:rsidRPr="00B62B1D">
        <w:rPr>
          <w:lang w:eastAsia="zh-TW"/>
        </w:rPr>
        <w:t>歐元</w:t>
      </w:r>
      <w:r w:rsidRPr="00B62B1D">
        <w:rPr>
          <w:lang w:eastAsia="zh-TW"/>
        </w:rPr>
        <w:t>/</w:t>
      </w:r>
      <w:r w:rsidRPr="00B62B1D">
        <w:rPr>
          <w:lang w:eastAsia="zh-TW"/>
        </w:rPr>
        <w:t>平方米）。</w:t>
      </w:r>
      <w:r w:rsidRPr="00B62B1D">
        <w:rPr>
          <w:lang w:eastAsia="zh-TW"/>
        </w:rPr>
        <w:t>2016</w:t>
      </w:r>
      <w:r w:rsidRPr="00B62B1D">
        <w:rPr>
          <w:lang w:eastAsia="zh-TW"/>
        </w:rPr>
        <w:t>年斯京平均每平方米為</w:t>
      </w:r>
      <w:r w:rsidRPr="00B62B1D">
        <w:rPr>
          <w:lang w:eastAsia="zh-TW"/>
        </w:rPr>
        <w:t>1,790</w:t>
      </w:r>
      <w:r w:rsidRPr="00B62B1D">
        <w:rPr>
          <w:lang w:eastAsia="zh-TW"/>
        </w:rPr>
        <w:t>歐元，居斯國首位，較</w:t>
      </w:r>
      <w:r w:rsidRPr="00B62B1D">
        <w:rPr>
          <w:lang w:eastAsia="zh-TW"/>
        </w:rPr>
        <w:t>2015</w:t>
      </w:r>
      <w:r w:rsidRPr="00B62B1D">
        <w:rPr>
          <w:lang w:eastAsia="zh-TW"/>
        </w:rPr>
        <w:t>年成長</w:t>
      </w:r>
      <w:r w:rsidRPr="00B62B1D">
        <w:rPr>
          <w:lang w:eastAsia="zh-TW"/>
        </w:rPr>
        <w:t>5.73%</w:t>
      </w:r>
      <w:r w:rsidRPr="00B62B1D">
        <w:rPr>
          <w:lang w:eastAsia="zh-TW"/>
        </w:rPr>
        <w:t>；最低為</w:t>
      </w:r>
      <w:r w:rsidRPr="00B62B1D">
        <w:rPr>
          <w:lang w:eastAsia="zh-TW"/>
        </w:rPr>
        <w:t>Nitra</w:t>
      </w:r>
      <w:r w:rsidRPr="00B62B1D">
        <w:rPr>
          <w:lang w:eastAsia="zh-TW"/>
        </w:rPr>
        <w:t>地區，平均每平方米</w:t>
      </w:r>
      <w:r w:rsidRPr="00B62B1D">
        <w:rPr>
          <w:lang w:eastAsia="zh-TW"/>
        </w:rPr>
        <w:t>587</w:t>
      </w:r>
      <w:r w:rsidRPr="00B62B1D">
        <w:rPr>
          <w:lang w:eastAsia="zh-TW"/>
        </w:rPr>
        <w:t>歐元，亦較</w:t>
      </w:r>
      <w:r w:rsidRPr="00B62B1D">
        <w:rPr>
          <w:lang w:eastAsia="zh-TW"/>
        </w:rPr>
        <w:t>2015</w:t>
      </w:r>
      <w:r w:rsidRPr="00B62B1D">
        <w:rPr>
          <w:lang w:eastAsia="zh-TW"/>
        </w:rPr>
        <w:t>年成長</w:t>
      </w:r>
      <w:r w:rsidRPr="00B62B1D">
        <w:rPr>
          <w:lang w:eastAsia="zh-TW"/>
        </w:rPr>
        <w:t>5.58%</w:t>
      </w:r>
      <w:r w:rsidRPr="00B62B1D">
        <w:rPr>
          <w:lang w:eastAsia="zh-TW"/>
        </w:rPr>
        <w:t>。此外，斯京</w:t>
      </w:r>
      <w:r w:rsidRPr="00B62B1D">
        <w:rPr>
          <w:lang w:eastAsia="zh-TW"/>
        </w:rPr>
        <w:t>Bratislava</w:t>
      </w:r>
      <w:r w:rsidRPr="00B62B1D">
        <w:rPr>
          <w:lang w:eastAsia="zh-TW"/>
        </w:rPr>
        <w:t>辦公室租賃行情及實際空屋案件亦可參閱斯京房地產顧問公司研究論壇（</w:t>
      </w:r>
      <w:r w:rsidRPr="00B62B1D">
        <w:rPr>
          <w:lang w:eastAsia="zh-TW"/>
        </w:rPr>
        <w:t>BRF</w:t>
      </w:r>
      <w:r w:rsidR="00B62B1D">
        <w:rPr>
          <w:lang w:eastAsia="zh-TW"/>
        </w:rPr>
        <w:t>：</w:t>
      </w:r>
      <w:r w:rsidRPr="00B62B1D">
        <w:rPr>
          <w:lang w:eastAsia="zh-TW"/>
        </w:rPr>
        <w:t>http</w:t>
      </w:r>
      <w:r w:rsidR="00B62B1D">
        <w:rPr>
          <w:lang w:eastAsia="zh-TW"/>
        </w:rPr>
        <w:t>：</w:t>
      </w:r>
      <w:r w:rsidRPr="00B62B1D">
        <w:rPr>
          <w:lang w:eastAsia="zh-TW"/>
        </w:rPr>
        <w:t>//www.officefinder.sk/</w:t>
      </w:r>
      <w:r w:rsidRPr="00B62B1D">
        <w:rPr>
          <w:lang w:eastAsia="zh-TW"/>
        </w:rPr>
        <w:t>）之市調資料。</w:t>
      </w:r>
    </w:p>
    <w:p w:rsidR="00E87A50" w:rsidRPr="00B62B1D" w:rsidRDefault="00E87A50" w:rsidP="00E87A50">
      <w:pPr>
        <w:pStyle w:val="a4"/>
        <w:spacing w:before="257" w:after="257"/>
        <w:ind w:left="632" w:hanging="632"/>
        <w:rPr>
          <w:color w:val="auto"/>
        </w:rPr>
      </w:pPr>
      <w:r w:rsidRPr="00B62B1D">
        <w:rPr>
          <w:color w:val="auto"/>
        </w:rPr>
        <w:t>二、能源</w:t>
      </w:r>
    </w:p>
    <w:p w:rsidR="00E87A50" w:rsidRPr="00B62B1D" w:rsidRDefault="00E87A50" w:rsidP="00E87A50">
      <w:pPr>
        <w:ind w:firstLine="472"/>
        <w:rPr>
          <w:lang w:eastAsia="zh-TW"/>
        </w:rPr>
      </w:pPr>
      <w:r w:rsidRPr="00B62B1D">
        <w:rPr>
          <w:lang w:eastAsia="zh-TW"/>
        </w:rPr>
        <w:t>斯國能源產業從業人員雖僅占斯國就業人口</w:t>
      </w:r>
      <w:r w:rsidRPr="00B62B1D">
        <w:rPr>
          <w:lang w:eastAsia="zh-TW"/>
        </w:rPr>
        <w:t>1%</w:t>
      </w:r>
      <w:r w:rsidRPr="00B62B1D">
        <w:rPr>
          <w:lang w:eastAsia="zh-TW"/>
        </w:rPr>
        <w:t>，但其對</w:t>
      </w:r>
      <w:r w:rsidRPr="00B62B1D">
        <w:rPr>
          <w:lang w:eastAsia="zh-TW"/>
        </w:rPr>
        <w:t>GDP</w:t>
      </w:r>
      <w:r w:rsidRPr="00B62B1D">
        <w:rPr>
          <w:lang w:eastAsia="zh-TW"/>
        </w:rPr>
        <w:t>之貢獻度卻逾</w:t>
      </w:r>
      <w:r w:rsidRPr="00B62B1D">
        <w:rPr>
          <w:lang w:eastAsia="zh-TW"/>
        </w:rPr>
        <w:t>6%</w:t>
      </w:r>
      <w:r w:rsidRPr="00B62B1D">
        <w:rPr>
          <w:lang w:eastAsia="zh-TW"/>
        </w:rPr>
        <w:t>。斯國能源業多由法國、德國及義大利之企業所掌控，如斯國瓦斯公司</w:t>
      </w:r>
      <w:r w:rsidR="00B62B1D">
        <w:rPr>
          <w:lang w:eastAsia="zh-TW"/>
        </w:rPr>
        <w:t>（</w:t>
      </w:r>
      <w:r w:rsidRPr="00B62B1D">
        <w:rPr>
          <w:lang w:eastAsia="zh-TW"/>
        </w:rPr>
        <w:t>SPP</w:t>
      </w:r>
      <w:r w:rsidRPr="00B62B1D">
        <w:rPr>
          <w:lang w:eastAsia="zh-TW"/>
        </w:rPr>
        <w:t>，斯國國有財產基金持股</w:t>
      </w:r>
      <w:r w:rsidRPr="00B62B1D">
        <w:rPr>
          <w:lang w:eastAsia="zh-TW"/>
        </w:rPr>
        <w:t>51%</w:t>
      </w:r>
      <w:r w:rsidRPr="00B62B1D">
        <w:rPr>
          <w:lang w:eastAsia="zh-TW"/>
        </w:rPr>
        <w:t>，德國</w:t>
      </w:r>
      <w:r w:rsidRPr="00B62B1D">
        <w:rPr>
          <w:lang w:eastAsia="zh-TW"/>
        </w:rPr>
        <w:t>E.ON Ruhrgas</w:t>
      </w:r>
      <w:r w:rsidRPr="00B62B1D">
        <w:rPr>
          <w:lang w:eastAsia="zh-TW"/>
        </w:rPr>
        <w:t>與法國</w:t>
      </w:r>
      <w:r w:rsidRPr="00B62B1D">
        <w:rPr>
          <w:lang w:eastAsia="zh-TW"/>
        </w:rPr>
        <w:t>GDF Suez</w:t>
      </w:r>
      <w:r w:rsidRPr="00B62B1D">
        <w:rPr>
          <w:lang w:eastAsia="zh-TW"/>
        </w:rPr>
        <w:t>合組之集團持股</w:t>
      </w:r>
      <w:r w:rsidRPr="00B62B1D">
        <w:rPr>
          <w:lang w:eastAsia="zh-TW"/>
        </w:rPr>
        <w:t>49%</w:t>
      </w:r>
      <w:r w:rsidRPr="00B62B1D">
        <w:rPr>
          <w:lang w:eastAsia="zh-TW"/>
        </w:rPr>
        <w:t>）及斯國電力公司（</w:t>
      </w:r>
      <w:r w:rsidRPr="00B62B1D">
        <w:rPr>
          <w:lang w:eastAsia="zh-TW"/>
        </w:rPr>
        <w:t>SE</w:t>
      </w:r>
      <w:r w:rsidRPr="00B62B1D">
        <w:rPr>
          <w:lang w:eastAsia="zh-TW"/>
        </w:rPr>
        <w:t>，義大利</w:t>
      </w:r>
      <w:r w:rsidRPr="00B62B1D">
        <w:rPr>
          <w:lang w:eastAsia="zh-TW"/>
        </w:rPr>
        <w:t>Enel</w:t>
      </w:r>
      <w:r w:rsidRPr="00B62B1D">
        <w:rPr>
          <w:lang w:eastAsia="zh-TW"/>
        </w:rPr>
        <w:t>擁有股權</w:t>
      </w:r>
      <w:r w:rsidRPr="00B62B1D">
        <w:rPr>
          <w:lang w:eastAsia="zh-TW"/>
        </w:rPr>
        <w:t>66%</w:t>
      </w:r>
      <w:r w:rsidRPr="00B62B1D">
        <w:rPr>
          <w:lang w:eastAsia="zh-TW"/>
        </w:rPr>
        <w:t>）等</w:t>
      </w:r>
      <w:r w:rsidRPr="00B62B1D">
        <w:rPr>
          <w:lang w:eastAsia="zh-TW"/>
        </w:rPr>
        <w:t>2</w:t>
      </w:r>
      <w:r w:rsidRPr="00B62B1D">
        <w:rPr>
          <w:lang w:eastAsia="zh-TW"/>
        </w:rPr>
        <w:t>家企業營收即為斯國本業總和過半，所創造之附加價值更達本業之</w:t>
      </w:r>
      <w:r w:rsidRPr="00B62B1D">
        <w:rPr>
          <w:lang w:eastAsia="zh-TW"/>
        </w:rPr>
        <w:t>70%</w:t>
      </w:r>
      <w:r w:rsidRPr="00B62B1D">
        <w:rPr>
          <w:lang w:eastAsia="zh-TW"/>
        </w:rPr>
        <w:t>。</w:t>
      </w:r>
    </w:p>
    <w:p w:rsidR="00E87A50" w:rsidRPr="00B62B1D" w:rsidRDefault="00E87A50" w:rsidP="00E87A50">
      <w:pPr>
        <w:ind w:firstLine="472"/>
        <w:rPr>
          <w:rFonts w:ascii="華康細圓體" w:hAnsi="華康細圓體"/>
          <w:lang w:eastAsia="zh-TW"/>
        </w:rPr>
      </w:pPr>
      <w:r w:rsidRPr="00B62B1D">
        <w:rPr>
          <w:rFonts w:ascii="華康細圓體" w:hAnsi="華康細圓體"/>
          <w:lang w:eastAsia="zh-TW"/>
        </w:rPr>
        <w:t>有關未來石油及天然氣供應中斷之可能因應措施（因烏克蘭危機事件），斯國經濟部於</w:t>
      </w:r>
      <w:r w:rsidRPr="00B62B1D">
        <w:rPr>
          <w:lang w:eastAsia="zh-TW"/>
        </w:rPr>
        <w:t>2014</w:t>
      </w:r>
      <w:r w:rsidRPr="00B62B1D">
        <w:rPr>
          <w:rFonts w:ascii="華康細圓體" w:hAnsi="華康細圓體"/>
          <w:lang w:eastAsia="zh-TW"/>
        </w:rPr>
        <w:t>年</w:t>
      </w:r>
      <w:r w:rsidRPr="00B62B1D">
        <w:rPr>
          <w:lang w:eastAsia="zh-TW"/>
        </w:rPr>
        <w:t>4</w:t>
      </w:r>
      <w:r w:rsidRPr="00B62B1D">
        <w:rPr>
          <w:rFonts w:ascii="華康細圓體" w:hAnsi="華康細圓體"/>
          <w:lang w:eastAsia="zh-TW"/>
        </w:rPr>
        <w:t>月</w:t>
      </w:r>
      <w:r w:rsidRPr="00B62B1D">
        <w:rPr>
          <w:lang w:eastAsia="zh-TW"/>
        </w:rPr>
        <w:t>16</w:t>
      </w:r>
      <w:r w:rsidRPr="00B62B1D">
        <w:rPr>
          <w:rFonts w:ascii="華康細圓體" w:hAnsi="華康細圓體"/>
          <w:lang w:eastAsia="zh-TW"/>
        </w:rPr>
        <w:t>日對外表示：斯國目前天然氣庫存尚有</w:t>
      </w:r>
      <w:r w:rsidRPr="00B62B1D">
        <w:rPr>
          <w:lang w:eastAsia="zh-TW"/>
        </w:rPr>
        <w:t>140</w:t>
      </w:r>
      <w:r w:rsidRPr="00B62B1D">
        <w:rPr>
          <w:rFonts w:ascii="華康細圓體" w:hAnsi="華康細圓體"/>
          <w:lang w:eastAsia="zh-TW"/>
        </w:rPr>
        <w:t>天使用量（</w:t>
      </w:r>
      <w:r w:rsidRPr="00B62B1D">
        <w:rPr>
          <w:lang w:eastAsia="zh-TW"/>
        </w:rPr>
        <w:t>17</w:t>
      </w:r>
      <w:r w:rsidRPr="00B62B1D">
        <w:rPr>
          <w:rFonts w:ascii="華康細圓體" w:hAnsi="華康細圓體"/>
          <w:lang w:eastAsia="zh-TW"/>
        </w:rPr>
        <w:t>億立方公尺），原油及石油產品約有</w:t>
      </w:r>
      <w:r w:rsidRPr="00B62B1D">
        <w:rPr>
          <w:lang w:eastAsia="zh-TW"/>
        </w:rPr>
        <w:t>150</w:t>
      </w:r>
      <w:r w:rsidRPr="00B62B1D">
        <w:rPr>
          <w:rFonts w:ascii="華康細圓體" w:hAnsi="華康細圓體"/>
          <w:lang w:eastAsia="zh-TW"/>
        </w:rPr>
        <w:t>天之庫存量（高於安全庫存量</w:t>
      </w:r>
      <w:r w:rsidRPr="00B62B1D">
        <w:rPr>
          <w:lang w:eastAsia="zh-TW"/>
        </w:rPr>
        <w:t>97</w:t>
      </w:r>
      <w:r w:rsidRPr="00B62B1D">
        <w:rPr>
          <w:rFonts w:ascii="華康細圓體" w:hAnsi="華康細圓體"/>
          <w:lang w:eastAsia="zh-TW"/>
        </w:rPr>
        <w:t>天），此外，目前</w:t>
      </w:r>
      <w:r w:rsidRPr="00B62B1D">
        <w:rPr>
          <w:lang w:eastAsia="zh-TW"/>
        </w:rPr>
        <w:t>Adria</w:t>
      </w:r>
      <w:r w:rsidRPr="00B62B1D">
        <w:rPr>
          <w:rFonts w:ascii="華康細圓體" w:hAnsi="華康細圓體"/>
          <w:lang w:eastAsia="zh-TW"/>
        </w:rPr>
        <w:t>油管管線之年容量約</w:t>
      </w:r>
      <w:r w:rsidRPr="00B62B1D">
        <w:rPr>
          <w:lang w:eastAsia="zh-TW"/>
        </w:rPr>
        <w:t>350</w:t>
      </w:r>
      <w:r w:rsidRPr="00B62B1D">
        <w:rPr>
          <w:rFonts w:ascii="華康細圓體" w:hAnsi="華康細圓體"/>
          <w:lang w:eastAsia="zh-TW"/>
        </w:rPr>
        <w:t>萬噸，未來改建擴增管線流量，將可達到</w:t>
      </w:r>
      <w:r w:rsidRPr="00B62B1D">
        <w:rPr>
          <w:lang w:eastAsia="zh-TW"/>
        </w:rPr>
        <w:t>600</w:t>
      </w:r>
      <w:r w:rsidRPr="00B62B1D">
        <w:rPr>
          <w:rFonts w:ascii="華康細圓體" w:hAnsi="華康細圓體"/>
          <w:lang w:eastAsia="zh-TW"/>
        </w:rPr>
        <w:t>萬噸。</w:t>
      </w:r>
    </w:p>
    <w:p w:rsidR="00E87A50" w:rsidRPr="00B62B1D" w:rsidRDefault="00E87A50" w:rsidP="00E87A50">
      <w:pPr>
        <w:ind w:firstLine="472"/>
        <w:rPr>
          <w:lang w:eastAsia="zh-TW"/>
        </w:rPr>
      </w:pPr>
      <w:r w:rsidRPr="00B62B1D">
        <w:rPr>
          <w:lang w:eastAsia="zh-TW"/>
        </w:rPr>
        <w:t>斯國電力來源以核能為主（</w:t>
      </w:r>
      <w:r w:rsidRPr="00B62B1D">
        <w:rPr>
          <w:lang w:eastAsia="zh-TW"/>
        </w:rPr>
        <w:t>55%</w:t>
      </w:r>
      <w:r w:rsidRPr="00B62B1D">
        <w:rPr>
          <w:lang w:eastAsia="zh-TW"/>
        </w:rPr>
        <w:t>），次為火力（</w:t>
      </w:r>
      <w:r w:rsidRPr="00B62B1D">
        <w:rPr>
          <w:lang w:eastAsia="zh-TW"/>
        </w:rPr>
        <w:t>29%</w:t>
      </w:r>
      <w:r w:rsidRPr="00B62B1D">
        <w:rPr>
          <w:lang w:eastAsia="zh-TW"/>
        </w:rPr>
        <w:t>）及水力（</w:t>
      </w:r>
      <w:r w:rsidRPr="00B62B1D">
        <w:rPr>
          <w:lang w:eastAsia="zh-TW"/>
        </w:rPr>
        <w:t>16%</w:t>
      </w:r>
      <w:r w:rsidRPr="00B62B1D">
        <w:rPr>
          <w:lang w:eastAsia="zh-TW"/>
        </w:rPr>
        <w:t>）發電。倘依能源來源區分則，其中核能佔</w:t>
      </w:r>
      <w:r w:rsidRPr="00B62B1D">
        <w:rPr>
          <w:lang w:eastAsia="zh-TW"/>
        </w:rPr>
        <w:t>55%</w:t>
      </w:r>
      <w:r w:rsidRPr="00B62B1D">
        <w:rPr>
          <w:lang w:eastAsia="zh-TW"/>
        </w:rPr>
        <w:t>，煤氣</w:t>
      </w:r>
      <w:r w:rsidR="00B62B1D">
        <w:rPr>
          <w:lang w:eastAsia="zh-TW"/>
        </w:rPr>
        <w:t>（</w:t>
      </w:r>
      <w:r w:rsidRPr="00B62B1D">
        <w:rPr>
          <w:lang w:eastAsia="zh-TW"/>
        </w:rPr>
        <w:t>gas</w:t>
      </w:r>
      <w:r w:rsidRPr="00B62B1D">
        <w:rPr>
          <w:lang w:eastAsia="zh-TW"/>
        </w:rPr>
        <w:t>）佔</w:t>
      </w:r>
      <w:r w:rsidRPr="00B62B1D">
        <w:rPr>
          <w:lang w:eastAsia="zh-TW"/>
        </w:rPr>
        <w:t>9%</w:t>
      </w:r>
      <w:r w:rsidRPr="00B62B1D">
        <w:rPr>
          <w:lang w:eastAsia="zh-TW"/>
        </w:rPr>
        <w:t>，斯國自有煤氣約佔</w:t>
      </w:r>
      <w:r w:rsidRPr="00B62B1D">
        <w:rPr>
          <w:lang w:eastAsia="zh-TW"/>
        </w:rPr>
        <w:t>3%</w:t>
      </w:r>
      <w:r w:rsidRPr="00B62B1D">
        <w:rPr>
          <w:lang w:eastAsia="zh-TW"/>
        </w:rPr>
        <w:t>；煤碳（</w:t>
      </w:r>
      <w:r w:rsidRPr="00B62B1D">
        <w:rPr>
          <w:lang w:eastAsia="zh-TW"/>
        </w:rPr>
        <w:t>coal</w:t>
      </w:r>
      <w:r w:rsidRPr="00B62B1D">
        <w:rPr>
          <w:lang w:eastAsia="zh-TW"/>
        </w:rPr>
        <w:t>）約佔</w:t>
      </w:r>
      <w:r w:rsidRPr="00B62B1D">
        <w:rPr>
          <w:lang w:eastAsia="zh-TW"/>
        </w:rPr>
        <w:t>17%</w:t>
      </w:r>
      <w:r w:rsidRPr="00B62B1D">
        <w:rPr>
          <w:lang w:eastAsia="zh-TW"/>
        </w:rPr>
        <w:t>，斯國自有煤炭約有</w:t>
      </w:r>
      <w:r w:rsidRPr="00B62B1D">
        <w:rPr>
          <w:lang w:eastAsia="zh-TW"/>
        </w:rPr>
        <w:t>79%</w:t>
      </w:r>
      <w:r w:rsidRPr="00B62B1D">
        <w:rPr>
          <w:lang w:eastAsia="zh-TW"/>
        </w:rPr>
        <w:t>，除供發電之外，另主要用途供生產暖氣（</w:t>
      </w:r>
      <w:r w:rsidRPr="00B62B1D">
        <w:rPr>
          <w:lang w:eastAsia="zh-TW"/>
        </w:rPr>
        <w:t>heating</w:t>
      </w:r>
      <w:r w:rsidRPr="00B62B1D">
        <w:rPr>
          <w:lang w:eastAsia="zh-TW"/>
        </w:rPr>
        <w:t>）；油料（</w:t>
      </w:r>
      <w:r w:rsidRPr="00B62B1D">
        <w:rPr>
          <w:lang w:eastAsia="zh-TW"/>
        </w:rPr>
        <w:t>oil</w:t>
      </w:r>
      <w:r w:rsidRPr="00B62B1D">
        <w:rPr>
          <w:lang w:eastAsia="zh-TW"/>
        </w:rPr>
        <w:t>）約佔</w:t>
      </w:r>
      <w:r w:rsidRPr="00B62B1D">
        <w:rPr>
          <w:lang w:eastAsia="zh-TW"/>
        </w:rPr>
        <w:t>3%</w:t>
      </w:r>
      <w:r w:rsidR="00B62B1D">
        <w:rPr>
          <w:lang w:eastAsia="zh-TW"/>
        </w:rPr>
        <w:t>，</w:t>
      </w:r>
      <w:r w:rsidRPr="00B62B1D">
        <w:rPr>
          <w:lang w:eastAsia="zh-TW"/>
        </w:rPr>
        <w:t>自有煤氣約</w:t>
      </w:r>
      <w:r w:rsidRPr="00B62B1D">
        <w:rPr>
          <w:lang w:eastAsia="zh-TW"/>
        </w:rPr>
        <w:t>2%</w:t>
      </w:r>
      <w:r w:rsidR="00B62B1D">
        <w:rPr>
          <w:lang w:eastAsia="zh-TW"/>
        </w:rPr>
        <w:t>，</w:t>
      </w:r>
      <w:r w:rsidRPr="00B62B1D">
        <w:rPr>
          <w:lang w:eastAsia="zh-TW"/>
        </w:rPr>
        <w:t>每年進口約</w:t>
      </w:r>
      <w:r w:rsidRPr="00B62B1D">
        <w:rPr>
          <w:lang w:eastAsia="zh-TW"/>
        </w:rPr>
        <w:t>550</w:t>
      </w:r>
      <w:r w:rsidRPr="00B62B1D">
        <w:rPr>
          <w:lang w:eastAsia="zh-TW"/>
        </w:rPr>
        <w:t>萬噸；其他再生能源則約佔</w:t>
      </w:r>
      <w:r w:rsidRPr="00B62B1D">
        <w:rPr>
          <w:lang w:eastAsia="zh-TW"/>
        </w:rPr>
        <w:t>16%</w:t>
      </w:r>
      <w:r w:rsidRPr="00B62B1D">
        <w:rPr>
          <w:lang w:eastAsia="zh-TW"/>
        </w:rPr>
        <w:t>。目前位於</w:t>
      </w:r>
      <w:r w:rsidRPr="00B62B1D">
        <w:rPr>
          <w:lang w:eastAsia="zh-TW"/>
        </w:rPr>
        <w:t>Mochovce</w:t>
      </w:r>
      <w:r w:rsidRPr="00B62B1D">
        <w:rPr>
          <w:lang w:eastAsia="zh-TW"/>
        </w:rPr>
        <w:t>及</w:t>
      </w:r>
      <w:r w:rsidRPr="00B62B1D">
        <w:rPr>
          <w:lang w:eastAsia="zh-TW"/>
        </w:rPr>
        <w:t>Jaslovske Bohunice</w:t>
      </w:r>
      <w:r w:rsidRPr="00B62B1D">
        <w:rPr>
          <w:lang w:eastAsia="zh-TW"/>
        </w:rPr>
        <w:t>有兩座核電</w:t>
      </w:r>
      <w:r w:rsidRPr="00B62B1D">
        <w:rPr>
          <w:lang w:eastAsia="zh-TW"/>
        </w:rPr>
        <w:lastRenderedPageBreak/>
        <w:t>廠，均有</w:t>
      </w:r>
      <w:r w:rsidRPr="00B62B1D">
        <w:rPr>
          <w:lang w:eastAsia="zh-TW"/>
        </w:rPr>
        <w:t>4</w:t>
      </w:r>
      <w:r w:rsidRPr="00B62B1D">
        <w:rPr>
          <w:lang w:eastAsia="zh-TW"/>
        </w:rPr>
        <w:t>個發電機組。基於斯國對核電之高依賴度</w:t>
      </w:r>
      <w:r w:rsidRPr="00676D8B">
        <w:rPr>
          <w:position w:val="6"/>
          <w:sz w:val="18"/>
        </w:rPr>
        <w:footnoteReference w:id="14"/>
      </w:r>
      <w:r w:rsidRPr="00B62B1D">
        <w:rPr>
          <w:lang w:eastAsia="zh-TW"/>
        </w:rPr>
        <w:t>。斯國認為核能廠係安全的；斯國無其他天然資源可替代，肯定核能未來仍是斯國的主要電力來源。依據斯國媒體之民調顯示：</w:t>
      </w:r>
      <w:r w:rsidRPr="00B62B1D">
        <w:rPr>
          <w:lang w:eastAsia="zh-TW"/>
        </w:rPr>
        <w:t>66%</w:t>
      </w:r>
      <w:r w:rsidRPr="00B62B1D">
        <w:rPr>
          <w:lang w:eastAsia="zh-TW"/>
        </w:rPr>
        <w:t>斯國人民認為核能係安全；依據歐盟對會員國的普查：</w:t>
      </w:r>
      <w:r w:rsidRPr="00B62B1D">
        <w:rPr>
          <w:lang w:eastAsia="zh-TW"/>
        </w:rPr>
        <w:t>71%</w:t>
      </w:r>
      <w:r w:rsidRPr="00B62B1D">
        <w:rPr>
          <w:lang w:eastAsia="zh-TW"/>
        </w:rPr>
        <w:t>斯國人民認為核能係安全。</w:t>
      </w:r>
    </w:p>
    <w:p w:rsidR="00E87A50" w:rsidRPr="00B62B1D" w:rsidRDefault="00E87A50" w:rsidP="00676D8B">
      <w:pPr>
        <w:ind w:firstLine="472"/>
        <w:rPr>
          <w:lang w:eastAsia="zh-TW"/>
        </w:rPr>
      </w:pPr>
      <w:r w:rsidRPr="00B62B1D">
        <w:rPr>
          <w:rFonts w:cs="新細明體"/>
        </w:rPr>
        <w:t>斯洛伐克屬歐盟會員國，其再生能源政策須依循歐盟政策（</w:t>
      </w:r>
      <w:r w:rsidRPr="00B62B1D">
        <w:rPr>
          <w:rFonts w:cs="新細明體"/>
        </w:rPr>
        <w:t>http</w:t>
      </w:r>
      <w:r w:rsidR="00676D8B">
        <w:rPr>
          <w:rFonts w:cs="新細明體" w:hint="eastAsia"/>
          <w:lang w:eastAsia="zh-TW"/>
        </w:rPr>
        <w:t>:</w:t>
      </w:r>
      <w:r w:rsidRPr="00B62B1D">
        <w:rPr>
          <w:rFonts w:cs="新細明體"/>
        </w:rPr>
        <w:t>//ec.europa.eu/</w:t>
      </w:r>
      <w:r w:rsidR="00676D8B">
        <w:rPr>
          <w:rFonts w:cs="新細明體" w:hint="eastAsia"/>
          <w:lang w:eastAsia="zh-TW"/>
        </w:rPr>
        <w:t xml:space="preserve"> </w:t>
      </w:r>
      <w:r w:rsidRPr="00B62B1D">
        <w:rPr>
          <w:rFonts w:cs="新細明體"/>
        </w:rPr>
        <w:t>energy/en/topics/renewable-energy</w:t>
      </w:r>
      <w:r w:rsidRPr="00B62B1D">
        <w:rPr>
          <w:rFonts w:cs="新細明體"/>
        </w:rPr>
        <w:t>）暨達到</w:t>
      </w:r>
      <w:r w:rsidRPr="00B62B1D">
        <w:t>歐盟</w:t>
      </w:r>
      <w:r w:rsidRPr="00B62B1D">
        <w:t>2020</w:t>
      </w:r>
      <w:r w:rsidRPr="00B62B1D">
        <w:t>政策目標；再生能源佔能源總消費量</w:t>
      </w:r>
      <w:r w:rsidRPr="00B62B1D">
        <w:rPr>
          <w:rFonts w:cs="新細明體"/>
        </w:rPr>
        <w:t>在</w:t>
      </w:r>
      <w:r w:rsidRPr="00B62B1D">
        <w:rPr>
          <w:rFonts w:cs="新細明體"/>
        </w:rPr>
        <w:t>2020</w:t>
      </w:r>
      <w:r w:rsidRPr="00B62B1D">
        <w:rPr>
          <w:rFonts w:cs="新細明體"/>
        </w:rPr>
        <w:t>年前須</w:t>
      </w:r>
      <w:r w:rsidRPr="00B62B1D">
        <w:t>達到</w:t>
      </w:r>
      <w:r w:rsidRPr="00B62B1D">
        <w:t>20%</w:t>
      </w:r>
      <w:r w:rsidRPr="00B62B1D">
        <w:rPr>
          <w:rFonts w:cs="新細明體"/>
        </w:rPr>
        <w:t>；</w:t>
      </w:r>
      <w:r w:rsidRPr="00B62B1D">
        <w:t>車輛燃料使用生質燃料之比率增加至</w:t>
      </w:r>
      <w:r w:rsidRPr="00B62B1D">
        <w:t>10%</w:t>
      </w:r>
      <w:r w:rsidRPr="00B62B1D">
        <w:t>等。因此，斯國</w:t>
      </w:r>
      <w:r w:rsidRPr="00B62B1D">
        <w:rPr>
          <w:bCs/>
        </w:rPr>
        <w:t>配合歐盟政策之會員國目標</w:t>
      </w:r>
      <w:r w:rsidRPr="00B62B1D">
        <w:t>：依據歐盟議會及理事會「推廣使用再生能源」之</w:t>
      </w:r>
      <w:r w:rsidRPr="00B77E32">
        <w:rPr>
          <w:spacing w:val="-2"/>
        </w:rPr>
        <w:t>第</w:t>
      </w:r>
      <w:r w:rsidRPr="00B77E32">
        <w:rPr>
          <w:spacing w:val="-2"/>
        </w:rPr>
        <w:t>2009/28/EC</w:t>
      </w:r>
      <w:r w:rsidRPr="00B77E32">
        <w:rPr>
          <w:spacing w:val="-2"/>
        </w:rPr>
        <w:t>號指令（</w:t>
      </w:r>
      <w:r w:rsidR="00B77E32" w:rsidRPr="00B77E32">
        <w:rPr>
          <w:spacing w:val="-2"/>
        </w:rPr>
        <w:t>http://eur-lex.europa.eu/legal/content/EN/TXT/PDF/?Uri</w:t>
      </w:r>
      <w:r w:rsidRPr="00B77E32">
        <w:rPr>
          <w:spacing w:val="-2"/>
        </w:rPr>
        <w:t>=CELEX</w:t>
      </w:r>
      <w:r w:rsidR="00676D8B" w:rsidRPr="00B77E32">
        <w:rPr>
          <w:rFonts w:hint="eastAsia"/>
          <w:spacing w:val="-2"/>
        </w:rPr>
        <w:t>:</w:t>
      </w:r>
      <w:r w:rsidR="00E5702D">
        <w:rPr>
          <w:spacing w:val="-2"/>
        </w:rPr>
        <w:br/>
      </w:r>
      <w:r w:rsidRPr="00B62B1D">
        <w:t>32009L0028&amp;from=EN</w:t>
      </w:r>
      <w:r w:rsidRPr="00B62B1D">
        <w:t>），斯洛伐克</w:t>
      </w:r>
      <w:r w:rsidRPr="00B62B1D">
        <w:t>2005</w:t>
      </w:r>
      <w:r w:rsidRPr="00B62B1D">
        <w:t>年再生能源佔能源總消費量比率</w:t>
      </w:r>
      <w:r w:rsidRPr="00B62B1D">
        <w:t>6.7%</w:t>
      </w:r>
      <w:r w:rsidRPr="00B62B1D">
        <w:t>，對照歐盟</w:t>
      </w:r>
      <w:r w:rsidRPr="00B62B1D">
        <w:t>2020</w:t>
      </w:r>
      <w:r w:rsidRPr="00B62B1D">
        <w:t>之</w:t>
      </w:r>
      <w:r w:rsidRPr="00B62B1D">
        <w:t>20%</w:t>
      </w:r>
      <w:r w:rsidRPr="00B62B1D">
        <w:t>目標，斯國須在</w:t>
      </w:r>
      <w:r w:rsidRPr="00B62B1D">
        <w:t>2020</w:t>
      </w:r>
      <w:r w:rsidRPr="00B62B1D">
        <w:t>年達到</w:t>
      </w:r>
      <w:r w:rsidRPr="00B62B1D">
        <w:rPr>
          <w:bCs/>
        </w:rPr>
        <w:t>14%</w:t>
      </w:r>
      <w:r w:rsidRPr="00B62B1D">
        <w:t>。</w:t>
      </w:r>
      <w:r w:rsidRPr="00B62B1D">
        <w:rPr>
          <w:lang w:eastAsia="zh-TW"/>
        </w:rPr>
        <w:t>斯國政府預估</w:t>
      </w:r>
      <w:r w:rsidRPr="00B62B1D">
        <w:rPr>
          <w:lang w:eastAsia="zh-TW"/>
        </w:rPr>
        <w:t>2020</w:t>
      </w:r>
      <w:r w:rsidRPr="00B62B1D">
        <w:rPr>
          <w:lang w:eastAsia="zh-TW"/>
        </w:rPr>
        <w:t>年電力總消費量約</w:t>
      </w:r>
      <w:r w:rsidRPr="00B62B1D">
        <w:rPr>
          <w:lang w:eastAsia="zh-TW"/>
        </w:rPr>
        <w:t>500</w:t>
      </w:r>
      <w:r w:rsidRPr="00B62B1D">
        <w:rPr>
          <w:lang w:eastAsia="zh-TW"/>
        </w:rPr>
        <w:t>千兆焦耳（</w:t>
      </w:r>
      <w:r w:rsidRPr="00B62B1D">
        <w:rPr>
          <w:lang w:eastAsia="zh-TW"/>
        </w:rPr>
        <w:t>PJ</w:t>
      </w:r>
      <w:r w:rsidRPr="00B62B1D">
        <w:rPr>
          <w:lang w:eastAsia="zh-TW"/>
        </w:rPr>
        <w:t>）或</w:t>
      </w:r>
      <w:r w:rsidRPr="00B62B1D">
        <w:rPr>
          <w:lang w:eastAsia="zh-TW"/>
        </w:rPr>
        <w:t>11.94</w:t>
      </w:r>
      <w:r w:rsidRPr="00B62B1D">
        <w:rPr>
          <w:lang w:eastAsia="zh-TW"/>
        </w:rPr>
        <w:t>百萬噸油當量（</w:t>
      </w:r>
      <w:r w:rsidRPr="00B62B1D">
        <w:rPr>
          <w:lang w:eastAsia="zh-TW"/>
        </w:rPr>
        <w:t>Mtoe</w:t>
      </w:r>
      <w:r w:rsidRPr="00B62B1D">
        <w:rPr>
          <w:lang w:eastAsia="zh-TW"/>
        </w:rPr>
        <w:t>），因此，斯國</w:t>
      </w:r>
      <w:r w:rsidRPr="00B62B1D">
        <w:rPr>
          <w:lang w:eastAsia="zh-TW"/>
        </w:rPr>
        <w:t>2020</w:t>
      </w:r>
      <w:r w:rsidRPr="00B62B1D">
        <w:rPr>
          <w:lang w:eastAsia="zh-TW"/>
        </w:rPr>
        <w:t>再生能源之目標量必須達</w:t>
      </w:r>
      <w:r w:rsidRPr="00B62B1D">
        <w:rPr>
          <w:lang w:eastAsia="zh-TW"/>
        </w:rPr>
        <w:t>70</w:t>
      </w:r>
      <w:r w:rsidRPr="00B62B1D">
        <w:rPr>
          <w:lang w:eastAsia="zh-TW"/>
        </w:rPr>
        <w:t>千兆焦耳（</w:t>
      </w:r>
      <w:r w:rsidRPr="00B62B1D">
        <w:rPr>
          <w:lang w:eastAsia="zh-TW"/>
        </w:rPr>
        <w:t>PJ</w:t>
      </w:r>
      <w:r w:rsidRPr="00B62B1D">
        <w:rPr>
          <w:lang w:eastAsia="zh-TW"/>
        </w:rPr>
        <w:t>）或</w:t>
      </w:r>
      <w:r w:rsidRPr="00B62B1D">
        <w:rPr>
          <w:lang w:eastAsia="zh-TW"/>
        </w:rPr>
        <w:t>1.67</w:t>
      </w:r>
      <w:r w:rsidRPr="00B62B1D">
        <w:rPr>
          <w:lang w:eastAsia="zh-TW"/>
        </w:rPr>
        <w:t>百萬噸油當量（</w:t>
      </w:r>
      <w:r w:rsidRPr="00B62B1D">
        <w:rPr>
          <w:lang w:eastAsia="zh-TW"/>
        </w:rPr>
        <w:t>Mtoe</w:t>
      </w:r>
      <w:r w:rsidRPr="00B62B1D">
        <w:rPr>
          <w:lang w:eastAsia="zh-TW"/>
        </w:rPr>
        <w:t>）。</w:t>
      </w:r>
    </w:p>
    <w:p w:rsidR="00E87A50" w:rsidRPr="00B62B1D" w:rsidRDefault="00E87A50" w:rsidP="00E87A50">
      <w:pPr>
        <w:ind w:firstLine="472"/>
        <w:rPr>
          <w:lang w:eastAsia="zh-TW"/>
        </w:rPr>
      </w:pPr>
      <w:r w:rsidRPr="00B62B1D">
        <w:rPr>
          <w:bCs/>
          <w:lang w:eastAsia="zh-TW"/>
        </w:rPr>
        <w:t>在</w:t>
      </w:r>
      <w:r w:rsidRPr="00B62B1D">
        <w:rPr>
          <w:bCs/>
        </w:rPr>
        <w:t>推廣再生能源</w:t>
      </w:r>
      <w:r w:rsidRPr="00B62B1D">
        <w:rPr>
          <w:bCs/>
          <w:lang w:eastAsia="zh-TW"/>
        </w:rPr>
        <w:t>方面，</w:t>
      </w:r>
      <w:r w:rsidRPr="00B62B1D">
        <w:t>斯國於</w:t>
      </w:r>
      <w:r w:rsidRPr="00B62B1D">
        <w:t>2009</w:t>
      </w:r>
      <w:r w:rsidRPr="00B62B1D">
        <w:t>年</w:t>
      </w:r>
      <w:r w:rsidRPr="00B62B1D">
        <w:t>6</w:t>
      </w:r>
      <w:r w:rsidRPr="00B62B1D">
        <w:t>月</w:t>
      </w:r>
      <w:r w:rsidRPr="00B62B1D">
        <w:t>19</w:t>
      </w:r>
      <w:r w:rsidRPr="00B62B1D">
        <w:t>日通過推廣再生能源及高效能熱電聯產（</w:t>
      </w:r>
      <w:r w:rsidRPr="00B62B1D">
        <w:t>High efficiency Cogeneration</w:t>
      </w:r>
      <w:r w:rsidRPr="00B62B1D">
        <w:t>）第</w:t>
      </w:r>
      <w:r w:rsidRPr="00B62B1D">
        <w:t>309/2009</w:t>
      </w:r>
      <w:r w:rsidRPr="00B62B1D">
        <w:t>號法案，並自</w:t>
      </w:r>
      <w:r w:rsidRPr="00B62B1D">
        <w:t>2014</w:t>
      </w:r>
      <w:r w:rsidRPr="00B62B1D">
        <w:t>年</w:t>
      </w:r>
      <w:r w:rsidRPr="00B62B1D">
        <w:t>12</w:t>
      </w:r>
      <w:r w:rsidRPr="00B62B1D">
        <w:t>月</w:t>
      </w:r>
      <w:r w:rsidRPr="00B62B1D">
        <w:t>1</w:t>
      </w:r>
      <w:r w:rsidRPr="00B62B1D">
        <w:t>日生效</w:t>
      </w:r>
      <w:proofErr w:type="gramStart"/>
      <w:r w:rsidRPr="00B62B1D">
        <w:t>（</w:t>
      </w:r>
      <w:proofErr w:type="gramEnd"/>
      <w:r w:rsidRPr="00B62B1D">
        <w:t>http</w:t>
      </w:r>
      <w:r w:rsidR="00676D8B">
        <w:rPr>
          <w:rFonts w:hint="eastAsia"/>
          <w:lang w:eastAsia="zh-TW"/>
        </w:rPr>
        <w:t>:</w:t>
      </w:r>
      <w:r w:rsidRPr="00B62B1D">
        <w:t>//jaspi.justice.gov.sk/jaspiw1/htm_zak/jaspiw_mini_zak_zobraz_clanok1.asp?kotva=k1&amp;skupina=1</w:t>
      </w:r>
      <w:r w:rsidRPr="00B62B1D">
        <w:t>）。</w:t>
      </w:r>
      <w:r w:rsidRPr="00B62B1D">
        <w:rPr>
          <w:lang w:eastAsia="zh-TW"/>
        </w:rPr>
        <w:t>主要規範：</w:t>
      </w:r>
      <w:r w:rsidR="00B62B1D">
        <w:rPr>
          <w:lang w:eastAsia="zh-TW"/>
        </w:rPr>
        <w:t>（</w:t>
      </w:r>
      <w:r w:rsidRPr="00B62B1D">
        <w:rPr>
          <w:lang w:eastAsia="zh-TW"/>
        </w:rPr>
        <w:t>1</w:t>
      </w:r>
      <w:r w:rsidRPr="00B62B1D">
        <w:rPr>
          <w:lang w:eastAsia="zh-TW"/>
        </w:rPr>
        <w:t>）再生能源之來源包括：水力發電、太陽能、風能、地熱能、生質能、生質瓦斯、生質甲烷、氣熱能、水熱能等；（</w:t>
      </w:r>
      <w:r w:rsidRPr="00B62B1D">
        <w:rPr>
          <w:lang w:eastAsia="zh-TW"/>
        </w:rPr>
        <w:t>2</w:t>
      </w:r>
      <w:r w:rsidRPr="00B62B1D">
        <w:rPr>
          <w:lang w:eastAsia="zh-TW"/>
        </w:rPr>
        <w:t>）發電來源須源自再生能源，以及再生能源之認證規範；（</w:t>
      </w:r>
      <w:r w:rsidRPr="00B62B1D">
        <w:rPr>
          <w:lang w:eastAsia="zh-TW"/>
        </w:rPr>
        <w:t>3</w:t>
      </w:r>
      <w:r w:rsidRPr="00B62B1D">
        <w:rPr>
          <w:lang w:eastAsia="zh-TW"/>
        </w:rPr>
        <w:t>）再生能源電廠之註冊規範；（</w:t>
      </w:r>
      <w:r w:rsidRPr="00B62B1D">
        <w:rPr>
          <w:lang w:eastAsia="zh-TW"/>
        </w:rPr>
        <w:t>4</w:t>
      </w:r>
      <w:r w:rsidRPr="00B62B1D">
        <w:rPr>
          <w:lang w:eastAsia="zh-TW"/>
        </w:rPr>
        <w:t>）生質甲烷及生質燃料之原產地認證；</w:t>
      </w:r>
      <w:r w:rsidR="00B62B1D">
        <w:rPr>
          <w:lang w:eastAsia="zh-TW"/>
        </w:rPr>
        <w:t>（</w:t>
      </w:r>
      <w:r w:rsidRPr="00B62B1D">
        <w:rPr>
          <w:lang w:eastAsia="zh-TW"/>
        </w:rPr>
        <w:t>5</w:t>
      </w:r>
      <w:r w:rsidRPr="00B62B1D">
        <w:rPr>
          <w:lang w:eastAsia="zh-TW"/>
        </w:rPr>
        <w:t>）再生能源發電廠之認證；</w:t>
      </w:r>
      <w:r w:rsidR="00B62B1D">
        <w:rPr>
          <w:lang w:eastAsia="zh-TW"/>
        </w:rPr>
        <w:t>（</w:t>
      </w:r>
      <w:r w:rsidRPr="00B62B1D">
        <w:rPr>
          <w:lang w:eastAsia="zh-TW"/>
        </w:rPr>
        <w:t>6</w:t>
      </w:r>
      <w:r w:rsidRPr="00B62B1D">
        <w:rPr>
          <w:lang w:eastAsia="zh-TW"/>
        </w:rPr>
        <w:t>）行政罰則，依抵觸相關法規之嚴重性，處以</w:t>
      </w:r>
      <w:r w:rsidRPr="00B62B1D">
        <w:rPr>
          <w:lang w:eastAsia="zh-TW"/>
        </w:rPr>
        <w:t>500</w:t>
      </w:r>
      <w:r w:rsidRPr="00B62B1D">
        <w:rPr>
          <w:lang w:eastAsia="zh-TW"/>
        </w:rPr>
        <w:t>歐元至</w:t>
      </w:r>
      <w:r w:rsidRPr="00B62B1D">
        <w:rPr>
          <w:lang w:eastAsia="zh-TW"/>
        </w:rPr>
        <w:t>20</w:t>
      </w:r>
      <w:r w:rsidRPr="00B62B1D">
        <w:rPr>
          <w:lang w:eastAsia="zh-TW"/>
        </w:rPr>
        <w:t>萬歐元不等之罰緩。</w:t>
      </w:r>
    </w:p>
    <w:p w:rsidR="00E87A50" w:rsidRPr="00B62B1D" w:rsidRDefault="00E87A50" w:rsidP="008E482C">
      <w:pPr>
        <w:kinsoku w:val="0"/>
        <w:wordWrap w:val="0"/>
        <w:ind w:firstLine="472"/>
        <w:rPr>
          <w:lang w:eastAsia="zh-TW"/>
        </w:rPr>
      </w:pPr>
      <w:r w:rsidRPr="00B62B1D">
        <w:rPr>
          <w:bCs/>
          <w:lang w:eastAsia="zh-TW"/>
        </w:rPr>
        <w:t>關於</w:t>
      </w:r>
      <w:r w:rsidRPr="00B62B1D">
        <w:rPr>
          <w:bCs/>
        </w:rPr>
        <w:t>再生能源價格收購制度</w:t>
      </w:r>
      <w:r w:rsidRPr="00B62B1D">
        <w:rPr>
          <w:lang w:eastAsia="zh-TW"/>
        </w:rPr>
        <w:t>，</w:t>
      </w:r>
      <w:r w:rsidRPr="00B62B1D">
        <w:t>依據斯國</w:t>
      </w:r>
      <w:r w:rsidRPr="00B62B1D">
        <w:t>2014</w:t>
      </w:r>
      <w:r w:rsidRPr="00B62B1D">
        <w:t>年</w:t>
      </w:r>
      <w:r w:rsidRPr="00B62B1D">
        <w:t>1</w:t>
      </w:r>
      <w:r w:rsidRPr="00B62B1D">
        <w:t>月</w:t>
      </w:r>
      <w:r w:rsidRPr="00B62B1D">
        <w:t>28</w:t>
      </w:r>
      <w:r w:rsidRPr="00B62B1D">
        <w:t>日提報歐盟執委會有關執行再生能源推廣政策之執行成果報告</w:t>
      </w:r>
      <w:proofErr w:type="gramStart"/>
      <w:r w:rsidRPr="00B62B1D">
        <w:t>（</w:t>
      </w:r>
      <w:proofErr w:type="gramEnd"/>
      <w:r w:rsidRPr="00B62B1D">
        <w:t>http</w:t>
      </w:r>
      <w:r w:rsidR="00676D8B">
        <w:rPr>
          <w:rFonts w:hint="eastAsia"/>
          <w:lang w:eastAsia="zh-TW"/>
        </w:rPr>
        <w:t>:</w:t>
      </w:r>
      <w:r w:rsidRPr="00B62B1D">
        <w:t>//ec.europa.eu/energy/en/topics/renewable-</w:t>
      </w:r>
      <w:r w:rsidRPr="00B62B1D">
        <w:lastRenderedPageBreak/>
        <w:t>energy/progress-reports</w:t>
      </w:r>
      <w:r w:rsidRPr="00B62B1D">
        <w:t>或</w:t>
      </w:r>
      <w:r w:rsidRPr="00B62B1D">
        <w:t>https</w:t>
      </w:r>
      <w:r w:rsidR="00676D8B">
        <w:rPr>
          <w:rFonts w:hint="eastAsia"/>
          <w:lang w:eastAsia="zh-TW"/>
        </w:rPr>
        <w:t>:</w:t>
      </w:r>
      <w:r w:rsidRPr="00B62B1D">
        <w:t>//ec.europa.eu/energy/sites/ener/files/documents/2013_article_progress_reports_inenglish_language_0.zip</w:t>
      </w:r>
      <w:r w:rsidRPr="00B62B1D">
        <w:t>，斯洛伐克尚未提</w:t>
      </w:r>
      <w:proofErr w:type="gramStart"/>
      <w:r w:rsidRPr="00B62B1D">
        <w:t>報</w:t>
      </w:r>
      <w:proofErr w:type="gramEnd"/>
      <w:r w:rsidRPr="00B62B1D">
        <w:t>2015</w:t>
      </w:r>
      <w:r w:rsidRPr="00B62B1D">
        <w:t>年</w:t>
      </w:r>
      <w:proofErr w:type="gramStart"/>
      <w:r w:rsidRPr="00B62B1D">
        <w:t>報</w:t>
      </w:r>
      <w:proofErr w:type="gramEnd"/>
      <w:r w:rsidRPr="00B62B1D">
        <w:t>告），透過歐盟結構基金提供</w:t>
      </w:r>
      <w:r w:rsidRPr="00B62B1D">
        <w:t>2007</w:t>
      </w:r>
      <w:r w:rsidRPr="00B62B1D">
        <w:t>年至</w:t>
      </w:r>
      <w:r w:rsidRPr="00B62B1D">
        <w:t>2013</w:t>
      </w:r>
      <w:r w:rsidRPr="00B62B1D">
        <w:t>年「競爭力、經</w:t>
      </w:r>
      <w:proofErr w:type="gramStart"/>
      <w:r w:rsidRPr="00B62B1D">
        <w:t>濟</w:t>
      </w:r>
      <w:proofErr w:type="gramEnd"/>
      <w:r w:rsidRPr="00B62B1D">
        <w:t>成長及環境保護」計劃之補助</w:t>
      </w:r>
      <w:r w:rsidR="00B62B1D">
        <w:t>，</w:t>
      </w:r>
      <w:r w:rsidRPr="00B62B1D">
        <w:t>斯</w:t>
      </w:r>
      <w:proofErr w:type="gramStart"/>
      <w:r w:rsidRPr="00B62B1D">
        <w:t>國</w:t>
      </w:r>
      <w:proofErr w:type="gramEnd"/>
      <w:r w:rsidRPr="00B62B1D">
        <w:t>2012</w:t>
      </w:r>
      <w:r w:rsidRPr="00B62B1D">
        <w:t>年提供再生能源之收購價格（每百萬瓦時</w:t>
      </w:r>
      <w:r w:rsidRPr="00B62B1D">
        <w:t>MWh</w:t>
      </w:r>
      <w:r w:rsidRPr="00B62B1D">
        <w:t>）：（</w:t>
      </w:r>
      <w:r w:rsidRPr="00B62B1D">
        <w:t>1</w:t>
      </w:r>
      <w:r w:rsidRPr="00B62B1D">
        <w:t>）水力發電：</w:t>
      </w:r>
      <w:r w:rsidRPr="00B62B1D">
        <w:t>61.7</w:t>
      </w:r>
      <w:r w:rsidRPr="00B62B1D">
        <w:t>歐元至</w:t>
      </w:r>
      <w:r w:rsidRPr="00B62B1D">
        <w:t>109.8</w:t>
      </w:r>
      <w:r w:rsidRPr="00B62B1D">
        <w:t>歐元；（</w:t>
      </w:r>
      <w:r w:rsidRPr="00B62B1D">
        <w:t>2</w:t>
      </w:r>
      <w:r w:rsidRPr="00B62B1D">
        <w:t>）太陽能：</w:t>
      </w:r>
      <w:r w:rsidRPr="00B62B1D">
        <w:t>194.5</w:t>
      </w:r>
      <w:r w:rsidRPr="00B62B1D">
        <w:t>歐元；（</w:t>
      </w:r>
      <w:r w:rsidRPr="00B62B1D">
        <w:t>3</w:t>
      </w:r>
      <w:r w:rsidRPr="00B62B1D">
        <w:t>）風力能；</w:t>
      </w:r>
      <w:r w:rsidRPr="00B62B1D">
        <w:t>79.3</w:t>
      </w:r>
      <w:r w:rsidRPr="00B62B1D">
        <w:t>歐元（</w:t>
      </w:r>
      <w:r w:rsidRPr="00B62B1D">
        <w:t>4</w:t>
      </w:r>
      <w:r w:rsidRPr="00B62B1D">
        <w:t>）地</w:t>
      </w:r>
      <w:proofErr w:type="gramStart"/>
      <w:r w:rsidRPr="00B62B1D">
        <w:t>熱</w:t>
      </w:r>
      <w:proofErr w:type="gramEnd"/>
      <w:r w:rsidRPr="00B62B1D">
        <w:t>能：</w:t>
      </w:r>
      <w:r w:rsidRPr="00B62B1D">
        <w:t>190.5</w:t>
      </w:r>
      <w:r w:rsidRPr="00B62B1D">
        <w:t>歐元；（</w:t>
      </w:r>
      <w:r w:rsidRPr="00B62B1D">
        <w:t>5</w:t>
      </w:r>
      <w:r w:rsidRPr="00B62B1D">
        <w:t>）生質能（</w:t>
      </w:r>
      <w:r w:rsidRPr="00B62B1D">
        <w:t>biomass</w:t>
      </w:r>
      <w:r w:rsidRPr="00B62B1D">
        <w:t>）：</w:t>
      </w:r>
      <w:r w:rsidRPr="00B62B1D">
        <w:t>112.2</w:t>
      </w:r>
      <w:r w:rsidRPr="00B62B1D">
        <w:t>歐元至</w:t>
      </w:r>
      <w:r w:rsidRPr="00B62B1D">
        <w:t>144.9</w:t>
      </w:r>
      <w:r w:rsidRPr="00B62B1D">
        <w:t>歐元；（</w:t>
      </w:r>
      <w:r w:rsidRPr="00B62B1D">
        <w:t>6</w:t>
      </w:r>
      <w:r w:rsidRPr="00B62B1D">
        <w:t>）生質瓦斯：</w:t>
      </w:r>
      <w:r w:rsidRPr="00B62B1D">
        <w:t>112.2</w:t>
      </w:r>
      <w:r w:rsidRPr="00B62B1D">
        <w:t>歐元至</w:t>
      </w:r>
      <w:r w:rsidRPr="00B62B1D">
        <w:t>136.3</w:t>
      </w:r>
      <w:r w:rsidRPr="00B62B1D">
        <w:t>歐元。</w:t>
      </w:r>
      <w:r w:rsidRPr="00B62B1D">
        <w:rPr>
          <w:lang w:eastAsia="zh-TW"/>
        </w:rPr>
        <w:t>斯國</w:t>
      </w:r>
      <w:r w:rsidRPr="00B62B1D">
        <w:rPr>
          <w:lang w:eastAsia="zh-TW"/>
        </w:rPr>
        <w:t>2012</w:t>
      </w:r>
      <w:r w:rsidRPr="00B62B1D">
        <w:rPr>
          <w:lang w:eastAsia="zh-TW"/>
        </w:rPr>
        <w:t>年再生能源收購電價費用支出</w:t>
      </w:r>
      <w:r w:rsidRPr="00B62B1D">
        <w:rPr>
          <w:lang w:eastAsia="zh-TW"/>
        </w:rPr>
        <w:t>2,700</w:t>
      </w:r>
      <w:r w:rsidRPr="00B62B1D">
        <w:rPr>
          <w:lang w:eastAsia="zh-TW"/>
        </w:rPr>
        <w:t>萬歐元。</w:t>
      </w:r>
    </w:p>
    <w:p w:rsidR="00E87A50" w:rsidRPr="00B62B1D" w:rsidRDefault="00E87A50" w:rsidP="00E87A50">
      <w:pPr>
        <w:ind w:firstLine="472"/>
        <w:rPr>
          <w:lang w:eastAsia="zh-TW"/>
        </w:rPr>
      </w:pPr>
      <w:r w:rsidRPr="00B62B1D">
        <w:rPr>
          <w:lang w:eastAsia="zh-TW"/>
        </w:rPr>
        <w:t>林業係斯國重要產業之一，其林業廢棄物係發展斯國生質能</w:t>
      </w:r>
      <w:r w:rsidR="00B62B1D">
        <w:rPr>
          <w:lang w:eastAsia="zh-TW"/>
        </w:rPr>
        <w:t>（</w:t>
      </w:r>
      <w:r w:rsidRPr="00B62B1D">
        <w:rPr>
          <w:lang w:eastAsia="zh-TW"/>
        </w:rPr>
        <w:t>biomass</w:t>
      </w:r>
      <w:r w:rsidRPr="00B62B1D">
        <w:rPr>
          <w:lang w:eastAsia="zh-TW"/>
        </w:rPr>
        <w:t>）之主要來源。在政府財政緊縮情況下，對太陽能、風力能之政府補助有限，林業亦係斯國發展產業多元化之重點產業（目前過度依賴汽車產業）爰此，斯國再生能源未來發展重點應以生質能（包括地熱能等）為主。斯國截至</w:t>
      </w:r>
      <w:r w:rsidRPr="00B62B1D">
        <w:rPr>
          <w:lang w:eastAsia="zh-TW"/>
        </w:rPr>
        <w:t>2015</w:t>
      </w:r>
      <w:r w:rsidRPr="00B62B1D">
        <w:rPr>
          <w:lang w:eastAsia="zh-TW"/>
        </w:rPr>
        <w:t>年</w:t>
      </w:r>
      <w:r w:rsidRPr="00B62B1D">
        <w:rPr>
          <w:lang w:eastAsia="zh-TW"/>
        </w:rPr>
        <w:t>6</w:t>
      </w:r>
      <w:r w:rsidRPr="00B62B1D">
        <w:rPr>
          <w:lang w:eastAsia="zh-TW"/>
        </w:rPr>
        <w:t>月底之生質瓦斯廠（</w:t>
      </w:r>
      <w:r w:rsidRPr="00B62B1D">
        <w:rPr>
          <w:lang w:eastAsia="zh-TW"/>
        </w:rPr>
        <w:t>Biogas plan</w:t>
      </w:r>
      <w:r w:rsidRPr="00B62B1D">
        <w:rPr>
          <w:lang w:eastAsia="zh-TW"/>
        </w:rPr>
        <w:t>）計有</w:t>
      </w:r>
      <w:r w:rsidRPr="00B62B1D">
        <w:rPr>
          <w:lang w:eastAsia="zh-TW"/>
        </w:rPr>
        <w:t>111</w:t>
      </w:r>
      <w:r w:rsidRPr="00B62B1D">
        <w:rPr>
          <w:lang w:eastAsia="zh-TW"/>
        </w:rPr>
        <w:t>家，較</w:t>
      </w:r>
      <w:r w:rsidRPr="00B62B1D">
        <w:rPr>
          <w:lang w:eastAsia="zh-TW"/>
        </w:rPr>
        <w:t>2014</w:t>
      </w:r>
      <w:r w:rsidRPr="00B62B1D">
        <w:rPr>
          <w:lang w:eastAsia="zh-TW"/>
        </w:rPr>
        <w:t>年增加</w:t>
      </w:r>
      <w:r w:rsidRPr="00B62B1D">
        <w:rPr>
          <w:lang w:eastAsia="zh-TW"/>
        </w:rPr>
        <w:t>4</w:t>
      </w:r>
      <w:r w:rsidRPr="00B62B1D">
        <w:rPr>
          <w:lang w:eastAsia="zh-TW"/>
        </w:rPr>
        <w:t>家。其產能為</w:t>
      </w:r>
      <w:r w:rsidRPr="00B62B1D">
        <w:rPr>
          <w:lang w:eastAsia="zh-TW"/>
        </w:rPr>
        <w:t>103MW</w:t>
      </w:r>
      <w:r w:rsidRPr="00B62B1D">
        <w:rPr>
          <w:lang w:eastAsia="zh-TW"/>
        </w:rPr>
        <w:t>，總發電量約</w:t>
      </w:r>
      <w:r w:rsidRPr="00B62B1D">
        <w:rPr>
          <w:lang w:eastAsia="zh-TW"/>
        </w:rPr>
        <w:t>810,526MWh</w:t>
      </w:r>
      <w:r w:rsidRPr="00B62B1D">
        <w:rPr>
          <w:lang w:eastAsia="zh-TW"/>
        </w:rPr>
        <w:t>；其中規模最大係</w:t>
      </w:r>
      <w:r w:rsidRPr="00B62B1D">
        <w:rPr>
          <w:lang w:eastAsia="zh-TW"/>
        </w:rPr>
        <w:t>KOMPALA</w:t>
      </w:r>
      <w:r w:rsidRPr="00B62B1D">
        <w:rPr>
          <w:lang w:eastAsia="zh-TW"/>
        </w:rPr>
        <w:t>廠，其電力產能約</w:t>
      </w:r>
      <w:r w:rsidRPr="00B62B1D">
        <w:rPr>
          <w:lang w:eastAsia="zh-TW"/>
        </w:rPr>
        <w:t>7,030MW</w:t>
      </w:r>
      <w:r w:rsidRPr="00B62B1D">
        <w:rPr>
          <w:lang w:eastAsia="zh-TW"/>
        </w:rPr>
        <w:t>。斯國生質瓦斯廠提升產能之主要來源包括：增加廢水處理場（</w:t>
      </w:r>
      <w:r w:rsidRPr="00B62B1D">
        <w:rPr>
          <w:lang w:eastAsia="zh-TW"/>
        </w:rPr>
        <w:t>wastewater treatment plant</w:t>
      </w:r>
      <w:r w:rsidRPr="00B62B1D">
        <w:rPr>
          <w:lang w:eastAsia="zh-TW"/>
        </w:rPr>
        <w:t>）生質瓦斯之供應；增加現有生質瓦斯廠加強運用有機廢棄物（</w:t>
      </w:r>
      <w:r w:rsidRPr="00B62B1D">
        <w:rPr>
          <w:lang w:eastAsia="zh-TW"/>
        </w:rPr>
        <w:t>bio-waste</w:t>
      </w:r>
      <w:r w:rsidRPr="00B62B1D">
        <w:rPr>
          <w:lang w:eastAsia="zh-TW"/>
        </w:rPr>
        <w:t>），包括屠宰場廢物及生質柴油場之廢料等，以提升產能。</w:t>
      </w:r>
    </w:p>
    <w:p w:rsidR="00E87A50" w:rsidRPr="00B62B1D" w:rsidRDefault="00E87A50" w:rsidP="00E87A50">
      <w:pPr>
        <w:ind w:firstLine="472"/>
        <w:rPr>
          <w:lang w:eastAsia="zh-TW"/>
        </w:rPr>
      </w:pPr>
      <w:r w:rsidRPr="00B62B1D">
        <w:t>在太陽能方面，斯國地理位址位於北緯</w:t>
      </w:r>
      <w:r w:rsidRPr="00B62B1D">
        <w:t>48</w:t>
      </w:r>
      <w:r w:rsidRPr="00B62B1D">
        <w:t>度至</w:t>
      </w:r>
      <w:r w:rsidRPr="00B62B1D">
        <w:t>50</w:t>
      </w:r>
      <w:r w:rsidRPr="00B62B1D">
        <w:t>度，平均每平方公尺之太陽輻照流量</w:t>
      </w:r>
      <w:r w:rsidR="00B62B1D">
        <w:t>（</w:t>
      </w:r>
      <w:r w:rsidRPr="00B62B1D">
        <w:t>solar radiation flux</w:t>
      </w:r>
      <w:r w:rsidRPr="00B62B1D">
        <w:t>）最高發電值約</w:t>
      </w:r>
      <w:r w:rsidRPr="00B62B1D">
        <w:t>1,050kWh</w:t>
      </w:r>
      <w:r w:rsidRPr="00B62B1D">
        <w:t>。斯國之太陽能光電多屬小型架高式太陽能板（模板矗立於建築物平頂或地面架設，</w:t>
      </w:r>
      <w:r w:rsidRPr="00B62B1D">
        <w:t>ground mounted segment</w:t>
      </w:r>
      <w:r w:rsidRPr="00B62B1D">
        <w:t>）。依據歐盟太陽能光電產業協會（</w:t>
      </w:r>
      <w:r w:rsidRPr="00B62B1D">
        <w:t>European Photovoltaic Insustry Association, EPIA</w:t>
      </w:r>
      <w:r w:rsidRPr="00B62B1D">
        <w:t>）年度報告</w:t>
      </w:r>
      <w:r w:rsidR="00B62B1D">
        <w:t>（</w:t>
      </w:r>
      <w:r w:rsidRPr="00B62B1D">
        <w:t>http</w:t>
      </w:r>
      <w:r w:rsidR="00676D8B">
        <w:rPr>
          <w:rFonts w:hint="eastAsia"/>
        </w:rPr>
        <w:t>:</w:t>
      </w:r>
      <w:r w:rsidRPr="00B62B1D">
        <w:t>//www.epica.org/news/publicaitons</w:t>
      </w:r>
      <w:r w:rsidRPr="00B62B1D">
        <w:t>）顯示，斯國無產業發展政策，惟依據歐盟各會員國之再生能源計畫（</w:t>
      </w:r>
      <w:r w:rsidRPr="00B62B1D">
        <w:t>National Renewable Energy Action Plan, NREAP</w:t>
      </w:r>
      <w:r w:rsidRPr="00B62B1D">
        <w:t>），斯國</w:t>
      </w:r>
      <w:r w:rsidRPr="00B62B1D">
        <w:t>2020</w:t>
      </w:r>
      <w:r w:rsidRPr="00B62B1D">
        <w:t>年前之太陽能光電產能須達到</w:t>
      </w:r>
      <w:r w:rsidRPr="00B62B1D">
        <w:t>300MW</w:t>
      </w:r>
      <w:r w:rsidRPr="00B62B1D">
        <w:t>。</w:t>
      </w:r>
      <w:r w:rsidRPr="00B62B1D">
        <w:rPr>
          <w:lang w:eastAsia="zh-TW"/>
        </w:rPr>
        <w:t>斯國近幾年太陽能產業近期快速成長之主因係政府提供補助措施，例如一般住戶之補助措施：補助每戶住家每平方公尺</w:t>
      </w:r>
      <w:r w:rsidRPr="00B62B1D">
        <w:rPr>
          <w:lang w:eastAsia="zh-TW"/>
        </w:rPr>
        <w:t>200</w:t>
      </w:r>
      <w:r w:rsidRPr="00B62B1D">
        <w:rPr>
          <w:lang w:eastAsia="zh-TW"/>
        </w:rPr>
        <w:t>歐元，最高可</w:t>
      </w:r>
      <w:r w:rsidRPr="00B62B1D">
        <w:rPr>
          <w:lang w:eastAsia="zh-TW"/>
        </w:rPr>
        <w:t xml:space="preserve"> </w:t>
      </w:r>
      <w:r w:rsidRPr="00B62B1D">
        <w:rPr>
          <w:lang w:eastAsia="zh-TW"/>
        </w:rPr>
        <w:t>補助</w:t>
      </w:r>
      <w:r w:rsidRPr="00B62B1D">
        <w:rPr>
          <w:lang w:eastAsia="zh-TW"/>
        </w:rPr>
        <w:t>8</w:t>
      </w:r>
      <w:r w:rsidRPr="00B62B1D">
        <w:rPr>
          <w:lang w:eastAsia="zh-TW"/>
        </w:rPr>
        <w:t>平方公尺；公寓型住家每平方公尺得補助</w:t>
      </w:r>
      <w:r w:rsidRPr="00B62B1D">
        <w:rPr>
          <w:lang w:eastAsia="zh-TW"/>
        </w:rPr>
        <w:lastRenderedPageBreak/>
        <w:t>100</w:t>
      </w:r>
      <w:r w:rsidRPr="00B62B1D">
        <w:rPr>
          <w:lang w:eastAsia="zh-TW"/>
        </w:rPr>
        <w:t>歐元，每戶公寓最高可申請</w:t>
      </w:r>
      <w:r w:rsidRPr="00B62B1D">
        <w:rPr>
          <w:lang w:eastAsia="zh-TW"/>
        </w:rPr>
        <w:t>3</w:t>
      </w:r>
      <w:r w:rsidRPr="00B62B1D">
        <w:rPr>
          <w:lang w:eastAsia="zh-TW"/>
        </w:rPr>
        <w:t>平方公尺之補助。</w:t>
      </w:r>
    </w:p>
    <w:p w:rsidR="00E87A50" w:rsidRPr="00B62B1D" w:rsidRDefault="00E87A50" w:rsidP="00E87A50">
      <w:pPr>
        <w:ind w:firstLine="472"/>
        <w:rPr>
          <w:lang w:eastAsia="zh-TW"/>
        </w:rPr>
      </w:pPr>
      <w:r w:rsidRPr="00B62B1D">
        <w:rPr>
          <w:lang w:eastAsia="zh-TW"/>
        </w:rPr>
        <w:t>斯國</w:t>
      </w:r>
      <w:r w:rsidRPr="00B62B1D">
        <w:rPr>
          <w:lang w:eastAsia="zh-TW"/>
        </w:rPr>
        <w:t>2009</w:t>
      </w:r>
      <w:r w:rsidRPr="00B62B1D">
        <w:rPr>
          <w:lang w:eastAsia="zh-TW"/>
        </w:rPr>
        <w:t>年至</w:t>
      </w:r>
      <w:r w:rsidRPr="00B62B1D">
        <w:rPr>
          <w:lang w:eastAsia="zh-TW"/>
        </w:rPr>
        <w:t>2011</w:t>
      </w:r>
      <w:r w:rsidRPr="00B62B1D">
        <w:rPr>
          <w:lang w:eastAsia="zh-TW"/>
        </w:rPr>
        <w:t>年太陽能光電市場規模分別為</w:t>
      </w:r>
      <w:r w:rsidRPr="00B62B1D">
        <w:rPr>
          <w:lang w:eastAsia="zh-TW"/>
        </w:rPr>
        <w:t>2MW</w:t>
      </w:r>
      <w:r w:rsidRPr="00B62B1D">
        <w:rPr>
          <w:lang w:eastAsia="zh-TW"/>
        </w:rPr>
        <w:t>、</w:t>
      </w:r>
      <w:r w:rsidRPr="00B62B1D">
        <w:rPr>
          <w:lang w:eastAsia="zh-TW"/>
        </w:rPr>
        <w:t>145MW</w:t>
      </w:r>
      <w:r w:rsidRPr="00B62B1D">
        <w:rPr>
          <w:lang w:eastAsia="zh-TW"/>
        </w:rPr>
        <w:t>、</w:t>
      </w:r>
      <w:r w:rsidRPr="00B62B1D">
        <w:rPr>
          <w:lang w:eastAsia="zh-TW"/>
        </w:rPr>
        <w:t>321MW</w:t>
      </w:r>
      <w:r w:rsidRPr="00B62B1D">
        <w:rPr>
          <w:lang w:eastAsia="zh-TW"/>
        </w:rPr>
        <w:t>。由於</w:t>
      </w:r>
      <w:r w:rsidRPr="00B62B1D">
        <w:rPr>
          <w:lang w:eastAsia="zh-TW"/>
        </w:rPr>
        <w:t>2010</w:t>
      </w:r>
      <w:r w:rsidRPr="00B62B1D">
        <w:rPr>
          <w:lang w:eastAsia="zh-TW"/>
        </w:rPr>
        <w:t>年至</w:t>
      </w:r>
      <w:r w:rsidRPr="00B62B1D">
        <w:rPr>
          <w:lang w:eastAsia="zh-TW"/>
        </w:rPr>
        <w:t>2011</w:t>
      </w:r>
      <w:r w:rsidRPr="00B62B1D">
        <w:rPr>
          <w:lang w:eastAsia="zh-TW"/>
        </w:rPr>
        <w:t>年斯國太陽光電市場需求激增，為降低補助預算之負擔，斯國政府於</w:t>
      </w:r>
      <w:r w:rsidRPr="00B62B1D">
        <w:rPr>
          <w:lang w:eastAsia="zh-TW"/>
        </w:rPr>
        <w:t>2011</w:t>
      </w:r>
      <w:r w:rsidRPr="00B62B1D">
        <w:rPr>
          <w:lang w:eastAsia="zh-TW"/>
        </w:rPr>
        <w:t>年下半年停止上述住戶之太陽能光電安裝補助；此外，在供電補助方面，補助上限亦降低至</w:t>
      </w:r>
      <w:r w:rsidRPr="00B62B1D">
        <w:rPr>
          <w:lang w:eastAsia="zh-TW"/>
        </w:rPr>
        <w:t>100kW</w:t>
      </w:r>
      <w:r w:rsidRPr="00B62B1D">
        <w:rPr>
          <w:lang w:eastAsia="zh-TW"/>
        </w:rPr>
        <w:t>，且每</w:t>
      </w:r>
      <w:r w:rsidRPr="00B62B1D">
        <w:rPr>
          <w:lang w:eastAsia="zh-TW"/>
        </w:rPr>
        <w:t>kWh</w:t>
      </w:r>
      <w:r w:rsidRPr="00B62B1D">
        <w:rPr>
          <w:lang w:eastAsia="zh-TW"/>
        </w:rPr>
        <w:t>電力補助費降至</w:t>
      </w:r>
      <w:r w:rsidRPr="00B62B1D">
        <w:rPr>
          <w:lang w:eastAsia="zh-TW"/>
        </w:rPr>
        <w:t>0.2</w:t>
      </w:r>
      <w:r w:rsidRPr="00B62B1D">
        <w:rPr>
          <w:lang w:eastAsia="zh-TW"/>
        </w:rPr>
        <w:t>歐元</w:t>
      </w:r>
      <w:r w:rsidR="00B62B1D">
        <w:rPr>
          <w:lang w:eastAsia="zh-TW"/>
        </w:rPr>
        <w:t>（</w:t>
      </w:r>
      <w:r w:rsidRPr="00B62B1D">
        <w:rPr>
          <w:lang w:eastAsia="zh-TW"/>
        </w:rPr>
        <w:t>補助年限仍維持</w:t>
      </w:r>
      <w:r w:rsidRPr="00B62B1D">
        <w:rPr>
          <w:lang w:eastAsia="zh-TW"/>
        </w:rPr>
        <w:t>15</w:t>
      </w:r>
      <w:r w:rsidRPr="00B62B1D">
        <w:rPr>
          <w:lang w:eastAsia="zh-TW"/>
        </w:rPr>
        <w:t>年）。因此，在補助措施修正後，斯國</w:t>
      </w:r>
      <w:r w:rsidRPr="00B62B1D">
        <w:rPr>
          <w:lang w:eastAsia="zh-TW"/>
        </w:rPr>
        <w:t>2012</w:t>
      </w:r>
      <w:r w:rsidRPr="00B62B1D">
        <w:rPr>
          <w:lang w:eastAsia="zh-TW"/>
        </w:rPr>
        <w:t>年市場立即衰退至約</w:t>
      </w:r>
      <w:r w:rsidRPr="00B62B1D">
        <w:rPr>
          <w:lang w:eastAsia="zh-TW"/>
        </w:rPr>
        <w:t>90MW</w:t>
      </w:r>
      <w:r w:rsidRPr="00B62B1D">
        <w:rPr>
          <w:lang w:eastAsia="zh-TW"/>
        </w:rPr>
        <w:t>。在未來市場展望方面，由於斯國已提前達到</w:t>
      </w:r>
      <w:r w:rsidRPr="00B62B1D">
        <w:rPr>
          <w:lang w:eastAsia="zh-TW"/>
        </w:rPr>
        <w:t>NREAP</w:t>
      </w:r>
      <w:r w:rsidRPr="00B62B1D">
        <w:rPr>
          <w:lang w:eastAsia="zh-TW"/>
        </w:rPr>
        <w:t>之</w:t>
      </w:r>
      <w:r w:rsidRPr="00B62B1D">
        <w:rPr>
          <w:lang w:eastAsia="zh-TW"/>
        </w:rPr>
        <w:t>2020</w:t>
      </w:r>
      <w:r w:rsidRPr="00B62B1D">
        <w:rPr>
          <w:lang w:eastAsia="zh-TW"/>
        </w:rPr>
        <w:t>年目標，</w:t>
      </w:r>
      <w:r w:rsidRPr="00B62B1D">
        <w:rPr>
          <w:lang w:eastAsia="zh-TW"/>
        </w:rPr>
        <w:t>2011</w:t>
      </w:r>
      <w:r w:rsidRPr="00B62B1D">
        <w:rPr>
          <w:lang w:eastAsia="zh-TW"/>
        </w:rPr>
        <w:t>年之累積產能已達</w:t>
      </w:r>
      <w:r w:rsidRPr="00B62B1D">
        <w:rPr>
          <w:lang w:eastAsia="zh-TW"/>
        </w:rPr>
        <w:t>468MW</w:t>
      </w:r>
      <w:r w:rsidRPr="00B62B1D">
        <w:rPr>
          <w:lang w:eastAsia="zh-TW"/>
        </w:rPr>
        <w:t>（註：</w:t>
      </w:r>
      <w:r w:rsidRPr="00B62B1D">
        <w:rPr>
          <w:lang w:eastAsia="zh-TW"/>
        </w:rPr>
        <w:t>2012</w:t>
      </w:r>
      <w:r w:rsidRPr="00B62B1D">
        <w:rPr>
          <w:lang w:eastAsia="zh-TW"/>
        </w:rPr>
        <w:t>年約達</w:t>
      </w:r>
      <w:r w:rsidRPr="00B62B1D">
        <w:rPr>
          <w:lang w:eastAsia="zh-TW"/>
        </w:rPr>
        <w:t>558MW</w:t>
      </w:r>
      <w:r w:rsidRPr="00B62B1D">
        <w:rPr>
          <w:lang w:eastAsia="zh-TW"/>
        </w:rPr>
        <w:t>），因此，歐盟太陽能光電產業協會評估斯國未來市場成長會較為趨緩，惟預期在</w:t>
      </w:r>
      <w:r w:rsidRPr="00B62B1D">
        <w:rPr>
          <w:lang w:eastAsia="zh-TW"/>
        </w:rPr>
        <w:t>2020</w:t>
      </w:r>
      <w:r w:rsidRPr="00B62B1D">
        <w:rPr>
          <w:lang w:eastAsia="zh-TW"/>
        </w:rPr>
        <w:t>年前，其累積總產能可達</w:t>
      </w:r>
      <w:r w:rsidRPr="00B62B1D">
        <w:rPr>
          <w:lang w:eastAsia="zh-TW"/>
        </w:rPr>
        <w:t>2,100MW</w:t>
      </w:r>
      <w:r w:rsidRPr="00B62B1D">
        <w:rPr>
          <w:lang w:eastAsia="zh-TW"/>
        </w:rPr>
        <w:t>。</w:t>
      </w:r>
    </w:p>
    <w:p w:rsidR="00E87A50" w:rsidRPr="00B62B1D" w:rsidRDefault="00E87A50" w:rsidP="00E87A50">
      <w:pPr>
        <w:spacing w:line="276" w:lineRule="auto"/>
        <w:ind w:firstLine="472"/>
        <w:rPr>
          <w:lang w:eastAsia="zh-TW"/>
        </w:rPr>
      </w:pPr>
      <w:r w:rsidRPr="00B62B1D">
        <w:rPr>
          <w:lang w:eastAsia="zh-TW"/>
        </w:rPr>
        <w:t>斯國經濟部於</w:t>
      </w:r>
      <w:r w:rsidRPr="00B62B1D">
        <w:rPr>
          <w:lang w:eastAsia="zh-TW"/>
        </w:rPr>
        <w:t>2014</w:t>
      </w:r>
      <w:r w:rsidRPr="00B62B1D">
        <w:rPr>
          <w:lang w:eastAsia="zh-TW"/>
        </w:rPr>
        <w:t>年</w:t>
      </w:r>
      <w:r w:rsidRPr="00B62B1D">
        <w:rPr>
          <w:lang w:eastAsia="zh-TW"/>
        </w:rPr>
        <w:t>5</w:t>
      </w:r>
      <w:r w:rsidRPr="00B62B1D">
        <w:rPr>
          <w:lang w:eastAsia="zh-TW"/>
        </w:rPr>
        <w:t>月</w:t>
      </w:r>
      <w:r w:rsidRPr="00B62B1D">
        <w:rPr>
          <w:lang w:eastAsia="zh-TW"/>
        </w:rPr>
        <w:t>5</w:t>
      </w:r>
      <w:r w:rsidRPr="00B62B1D">
        <w:rPr>
          <w:lang w:eastAsia="zh-TW"/>
        </w:rPr>
        <w:t>日公告，對於自然人及中小企業改善</w:t>
      </w:r>
      <w:r w:rsidRPr="00B62B1D">
        <w:rPr>
          <w:lang w:eastAsia="zh-TW"/>
        </w:rPr>
        <w:t>500</w:t>
      </w:r>
      <w:r w:rsidRPr="00B62B1D">
        <w:rPr>
          <w:lang w:eastAsia="zh-TW"/>
        </w:rPr>
        <w:t>平方公尺以上建築物能耗之投資（如建築物加熱系統、控溫自動化設備），經濟部將補助</w:t>
      </w:r>
      <w:r w:rsidRPr="00B62B1D">
        <w:rPr>
          <w:lang w:eastAsia="zh-TW"/>
        </w:rPr>
        <w:t>50%</w:t>
      </w:r>
      <w:r w:rsidRPr="00B62B1D">
        <w:rPr>
          <w:lang w:eastAsia="zh-TW"/>
        </w:rPr>
        <w:t>，最高補助金額達</w:t>
      </w:r>
      <w:r w:rsidRPr="00B62B1D">
        <w:rPr>
          <w:lang w:eastAsia="zh-TW"/>
        </w:rPr>
        <w:t>5,000</w:t>
      </w:r>
      <w:r w:rsidRPr="00B62B1D">
        <w:rPr>
          <w:lang w:eastAsia="zh-TW"/>
        </w:rPr>
        <w:t>歐元。此外</w:t>
      </w:r>
      <w:r w:rsidR="00B62B1D">
        <w:rPr>
          <w:lang w:eastAsia="zh-TW"/>
        </w:rPr>
        <w:t>，</w:t>
      </w:r>
      <w:r w:rsidRPr="00B62B1D">
        <w:rPr>
          <w:lang w:eastAsia="zh-TW"/>
        </w:rPr>
        <w:t>自</w:t>
      </w:r>
      <w:r w:rsidRPr="00B62B1D">
        <w:rPr>
          <w:lang w:eastAsia="zh-TW"/>
        </w:rPr>
        <w:t>2015</w:t>
      </w:r>
      <w:r w:rsidRPr="00B62B1D">
        <w:rPr>
          <w:lang w:eastAsia="zh-TW"/>
        </w:rPr>
        <w:t>年補助斯國住戶安裝小型再生能源設備（供電</w:t>
      </w:r>
      <w:r w:rsidRPr="00B62B1D">
        <w:rPr>
          <w:lang w:eastAsia="zh-TW"/>
        </w:rPr>
        <w:t>10</w:t>
      </w:r>
      <w:r w:rsidRPr="00B62B1D">
        <w:rPr>
          <w:lang w:eastAsia="zh-TW"/>
        </w:rPr>
        <w:t>千瓦產能以下之設備），相關預算將由歐盟基金支付</w:t>
      </w:r>
      <w:r w:rsidRPr="00B62B1D">
        <w:rPr>
          <w:lang w:eastAsia="zh-TW"/>
        </w:rPr>
        <w:t>1</w:t>
      </w:r>
      <w:r w:rsidRPr="00B62B1D">
        <w:rPr>
          <w:lang w:eastAsia="zh-TW"/>
        </w:rPr>
        <w:t>億歐元，斯國政府另編</w:t>
      </w:r>
      <w:r w:rsidRPr="00B62B1D">
        <w:rPr>
          <w:lang w:eastAsia="zh-TW"/>
        </w:rPr>
        <w:t>1,500</w:t>
      </w:r>
      <w:r w:rsidRPr="00B62B1D">
        <w:rPr>
          <w:lang w:eastAsia="zh-TW"/>
        </w:rPr>
        <w:t>萬歐元，合計補助經費共</w:t>
      </w:r>
      <w:r w:rsidRPr="00B62B1D">
        <w:rPr>
          <w:lang w:eastAsia="zh-TW"/>
        </w:rPr>
        <w:t>1</w:t>
      </w:r>
      <w:r w:rsidRPr="00B62B1D">
        <w:rPr>
          <w:lang w:eastAsia="zh-TW"/>
        </w:rPr>
        <w:t>億</w:t>
      </w:r>
      <w:r w:rsidRPr="00B62B1D">
        <w:rPr>
          <w:lang w:eastAsia="zh-TW"/>
        </w:rPr>
        <w:t>1,500</w:t>
      </w:r>
      <w:r w:rsidRPr="00B62B1D">
        <w:rPr>
          <w:lang w:eastAsia="zh-TW"/>
        </w:rPr>
        <w:t>萬歐元。斯國經濟部創新能源局（</w:t>
      </w:r>
      <w:r w:rsidRPr="00B62B1D">
        <w:rPr>
          <w:lang w:eastAsia="zh-TW"/>
        </w:rPr>
        <w:t>Slovak Innovation and Energy Agency, SIEA</w:t>
      </w:r>
      <w:r w:rsidRPr="00B62B1D">
        <w:rPr>
          <w:lang w:eastAsia="zh-TW"/>
        </w:rPr>
        <w:t>）未來將負責執行該補助計畫，</w:t>
      </w:r>
      <w:r w:rsidRPr="00B62B1D">
        <w:rPr>
          <w:lang w:eastAsia="zh-TW"/>
        </w:rPr>
        <w:t>SIEA</w:t>
      </w:r>
      <w:r w:rsidRPr="00B62B1D">
        <w:rPr>
          <w:lang w:eastAsia="zh-TW"/>
        </w:rPr>
        <w:t>評估未來住戶安裝再生能源設備之申請案應約有</w:t>
      </w:r>
      <w:r w:rsidRPr="00B62B1D">
        <w:rPr>
          <w:lang w:eastAsia="zh-TW"/>
        </w:rPr>
        <w:t>7</w:t>
      </w:r>
      <w:r w:rsidRPr="00B62B1D">
        <w:rPr>
          <w:lang w:eastAsia="zh-TW"/>
        </w:rPr>
        <w:t>萬件。</w:t>
      </w:r>
    </w:p>
    <w:p w:rsidR="00E87A50" w:rsidRPr="00B62B1D" w:rsidRDefault="00E87A50" w:rsidP="00E87A50">
      <w:pPr>
        <w:ind w:firstLine="472"/>
        <w:rPr>
          <w:lang w:eastAsia="zh-TW"/>
        </w:rPr>
      </w:pPr>
      <w:r w:rsidRPr="00B62B1D">
        <w:rPr>
          <w:lang w:eastAsia="zh-TW"/>
        </w:rPr>
        <w:t>斯國經濟部創新能源局（</w:t>
      </w:r>
      <w:r w:rsidRPr="00B62B1D">
        <w:rPr>
          <w:lang w:eastAsia="zh-TW"/>
        </w:rPr>
        <w:t>SIEA</w:t>
      </w:r>
      <w:r w:rsidRPr="00B62B1D">
        <w:rPr>
          <w:lang w:eastAsia="zh-TW"/>
        </w:rPr>
        <w:t>）續於</w:t>
      </w:r>
      <w:r w:rsidRPr="00B62B1D">
        <w:rPr>
          <w:lang w:eastAsia="zh-TW"/>
        </w:rPr>
        <w:t>2015</w:t>
      </w:r>
      <w:r w:rsidRPr="00B62B1D">
        <w:rPr>
          <w:lang w:eastAsia="zh-TW"/>
        </w:rPr>
        <w:t>年</w:t>
      </w:r>
      <w:r w:rsidRPr="00B62B1D">
        <w:rPr>
          <w:lang w:eastAsia="zh-TW"/>
        </w:rPr>
        <w:t>8</w:t>
      </w:r>
      <w:r w:rsidRPr="00B62B1D">
        <w:rPr>
          <w:lang w:eastAsia="zh-TW"/>
        </w:rPr>
        <w:t>月</w:t>
      </w:r>
      <w:r w:rsidRPr="00B62B1D">
        <w:rPr>
          <w:lang w:eastAsia="zh-TW"/>
        </w:rPr>
        <w:t>17</w:t>
      </w:r>
      <w:r w:rsidRPr="00B62B1D">
        <w:rPr>
          <w:lang w:eastAsia="zh-TW"/>
        </w:rPr>
        <w:t>及</w:t>
      </w:r>
      <w:r w:rsidRPr="00B62B1D">
        <w:rPr>
          <w:lang w:eastAsia="zh-TW"/>
        </w:rPr>
        <w:t>27</w:t>
      </w:r>
      <w:r w:rsidRPr="00B62B1D">
        <w:rPr>
          <w:lang w:eastAsia="zh-TW"/>
        </w:rPr>
        <w:t>日能源入口網站公告斯國補助一般住戶之實行細則。主要內容包括：（</w:t>
      </w:r>
      <w:r w:rsidRPr="00B62B1D">
        <w:rPr>
          <w:lang w:eastAsia="zh-TW"/>
        </w:rPr>
        <w:t>1</w:t>
      </w:r>
      <w:r w:rsidRPr="00B62B1D">
        <w:rPr>
          <w:lang w:eastAsia="zh-TW"/>
        </w:rPr>
        <w:t>）該項補助措施係首次將歐盟基金及政府預算適用在一般住戶民眾，並於</w:t>
      </w:r>
      <w:r w:rsidRPr="00B62B1D">
        <w:rPr>
          <w:lang w:eastAsia="zh-TW"/>
        </w:rPr>
        <w:t>2015</w:t>
      </w:r>
      <w:r w:rsidRPr="00B62B1D">
        <w:rPr>
          <w:lang w:eastAsia="zh-TW"/>
        </w:rPr>
        <w:t>年秋季正式實施。（</w:t>
      </w:r>
      <w:r w:rsidRPr="00B62B1D">
        <w:rPr>
          <w:lang w:eastAsia="zh-TW"/>
        </w:rPr>
        <w:t>2</w:t>
      </w:r>
      <w:r w:rsidRPr="00B62B1D">
        <w:rPr>
          <w:lang w:eastAsia="zh-TW"/>
        </w:rPr>
        <w:t>）補助措施將實施至</w:t>
      </w:r>
      <w:r w:rsidRPr="00B62B1D">
        <w:rPr>
          <w:lang w:eastAsia="zh-TW"/>
        </w:rPr>
        <w:t>2020</w:t>
      </w:r>
      <w:r w:rsidRPr="00B62B1D">
        <w:rPr>
          <w:lang w:eastAsia="zh-TW"/>
        </w:rPr>
        <w:t>年，總預算補助經費為</w:t>
      </w:r>
      <w:r w:rsidRPr="00B62B1D">
        <w:rPr>
          <w:lang w:eastAsia="zh-TW"/>
        </w:rPr>
        <w:t>1.15</w:t>
      </w:r>
      <w:r w:rsidRPr="00B62B1D">
        <w:rPr>
          <w:lang w:eastAsia="zh-TW"/>
        </w:rPr>
        <w:t>億歐元，其中由歐盟基金補助</w:t>
      </w:r>
      <w:r w:rsidRPr="00B62B1D">
        <w:rPr>
          <w:lang w:eastAsia="zh-TW"/>
        </w:rPr>
        <w:t>1</w:t>
      </w:r>
      <w:r w:rsidRPr="00B62B1D">
        <w:rPr>
          <w:lang w:eastAsia="zh-TW"/>
        </w:rPr>
        <w:t>億歐元，斯國政府另編列</w:t>
      </w:r>
      <w:r w:rsidRPr="00B62B1D">
        <w:rPr>
          <w:lang w:eastAsia="zh-TW"/>
        </w:rPr>
        <w:t>1,500</w:t>
      </w:r>
      <w:r w:rsidRPr="00B62B1D">
        <w:rPr>
          <w:lang w:eastAsia="zh-TW"/>
        </w:rPr>
        <w:t>萬歐元預算。（</w:t>
      </w:r>
      <w:r w:rsidRPr="00B62B1D">
        <w:rPr>
          <w:lang w:eastAsia="zh-TW"/>
        </w:rPr>
        <w:t>3</w:t>
      </w:r>
      <w:r w:rsidRPr="00B62B1D">
        <w:rPr>
          <w:lang w:eastAsia="zh-TW"/>
        </w:rPr>
        <w:t>）第一階段將先實施補助</w:t>
      </w:r>
      <w:r w:rsidRPr="00B62B1D">
        <w:rPr>
          <w:lang w:eastAsia="zh-TW"/>
        </w:rPr>
        <w:t>4,500</w:t>
      </w:r>
      <w:r w:rsidRPr="00B62B1D">
        <w:rPr>
          <w:lang w:eastAsia="zh-TW"/>
        </w:rPr>
        <w:t>萬歐元，預期可補助安裝</w:t>
      </w:r>
      <w:r w:rsidRPr="00B62B1D">
        <w:rPr>
          <w:lang w:eastAsia="zh-TW"/>
        </w:rPr>
        <w:t>15,000</w:t>
      </w:r>
      <w:r w:rsidRPr="00B62B1D">
        <w:rPr>
          <w:lang w:eastAsia="zh-TW"/>
        </w:rPr>
        <w:t>套小型再生能源設備。（</w:t>
      </w:r>
      <w:r w:rsidRPr="00B62B1D">
        <w:rPr>
          <w:lang w:eastAsia="zh-TW"/>
        </w:rPr>
        <w:t>4</w:t>
      </w:r>
      <w:r w:rsidRPr="00B62B1D">
        <w:rPr>
          <w:lang w:eastAsia="zh-TW"/>
        </w:rPr>
        <w:t>）補助原則</w:t>
      </w:r>
      <w:r w:rsidR="00B62B1D">
        <w:rPr>
          <w:lang w:eastAsia="zh-TW"/>
        </w:rPr>
        <w:t>：</w:t>
      </w:r>
      <w:r w:rsidRPr="00B62B1D">
        <w:rPr>
          <w:lang w:eastAsia="zh-TW"/>
        </w:rPr>
        <w:t>將以</w:t>
      </w:r>
      <w:r w:rsidRPr="00B62B1D">
        <w:rPr>
          <w:lang w:eastAsia="zh-TW"/>
        </w:rPr>
        <w:t>kW</w:t>
      </w:r>
      <w:r w:rsidRPr="00B62B1D">
        <w:rPr>
          <w:lang w:eastAsia="zh-TW"/>
        </w:rPr>
        <w:t>為單位，每單位依不同再生能源補助一定金額，並設定最高補助金。以太陽能集熱器為例，住戶倘採購</w:t>
      </w:r>
      <w:r w:rsidRPr="00B62B1D">
        <w:rPr>
          <w:lang w:eastAsia="zh-TW"/>
        </w:rPr>
        <w:t>2.9kW</w:t>
      </w:r>
      <w:r w:rsidRPr="00B62B1D">
        <w:rPr>
          <w:lang w:eastAsia="zh-TW"/>
        </w:rPr>
        <w:t>之</w:t>
      </w:r>
      <w:r w:rsidRPr="00B62B1D">
        <w:rPr>
          <w:lang w:eastAsia="zh-TW"/>
        </w:rPr>
        <w:t>300</w:t>
      </w:r>
      <w:r w:rsidRPr="00B62B1D">
        <w:rPr>
          <w:lang w:eastAsia="zh-TW"/>
        </w:rPr>
        <w:t>公升容量太陽能熱水器（註：目前市價約</w:t>
      </w:r>
      <w:r w:rsidRPr="00B62B1D">
        <w:rPr>
          <w:lang w:eastAsia="zh-TW"/>
        </w:rPr>
        <w:t>3,100</w:t>
      </w:r>
      <w:r w:rsidRPr="00B62B1D">
        <w:rPr>
          <w:lang w:eastAsia="zh-TW"/>
        </w:rPr>
        <w:t>歐元），則住戶在申請獲</w:t>
      </w:r>
      <w:r w:rsidRPr="00B62B1D">
        <w:rPr>
          <w:lang w:eastAsia="zh-TW"/>
        </w:rPr>
        <w:lastRenderedPageBreak/>
        <w:t>准後將獲得政府補助</w:t>
      </w:r>
      <w:r w:rsidRPr="00B62B1D">
        <w:rPr>
          <w:lang w:eastAsia="zh-TW"/>
        </w:rPr>
        <w:t>1,450</w:t>
      </w:r>
      <w:r w:rsidRPr="00B62B1D">
        <w:rPr>
          <w:lang w:eastAsia="zh-TW"/>
        </w:rPr>
        <w:t>歐元補助款</w:t>
      </w:r>
      <w:r w:rsidR="00B62B1D">
        <w:rPr>
          <w:lang w:eastAsia="zh-TW"/>
        </w:rPr>
        <w:t>（</w:t>
      </w:r>
      <w:r w:rsidRPr="00B62B1D">
        <w:rPr>
          <w:lang w:eastAsia="zh-TW"/>
        </w:rPr>
        <w:t>500*2.9=1450</w:t>
      </w:r>
      <w:r w:rsidRPr="00B62B1D">
        <w:rPr>
          <w:lang w:eastAsia="zh-TW"/>
        </w:rPr>
        <w:t>）。（</w:t>
      </w:r>
      <w:r w:rsidRPr="00B62B1D">
        <w:rPr>
          <w:lang w:eastAsia="zh-TW"/>
        </w:rPr>
        <w:t>5</w:t>
      </w:r>
      <w:r w:rsidRPr="00B62B1D">
        <w:rPr>
          <w:lang w:eastAsia="zh-TW"/>
        </w:rPr>
        <w:t>）各項再生能源設備補助標準及限額如下：太陽能板（</w:t>
      </w:r>
      <w:r w:rsidRPr="00B62B1D">
        <w:rPr>
          <w:lang w:eastAsia="zh-TW"/>
        </w:rPr>
        <w:t>PV panel</w:t>
      </w:r>
      <w:r w:rsidRPr="00B62B1D">
        <w:rPr>
          <w:lang w:eastAsia="zh-TW"/>
        </w:rPr>
        <w:t>）：</w:t>
      </w:r>
      <w:r w:rsidRPr="00B62B1D">
        <w:rPr>
          <w:lang w:eastAsia="zh-TW"/>
        </w:rPr>
        <w:t>1,200</w:t>
      </w:r>
      <w:r w:rsidRPr="00B62B1D">
        <w:rPr>
          <w:lang w:eastAsia="zh-TW"/>
        </w:rPr>
        <w:t>歐元／</w:t>
      </w:r>
      <w:r w:rsidRPr="00B62B1D">
        <w:rPr>
          <w:lang w:eastAsia="zh-TW"/>
        </w:rPr>
        <w:t>kW</w:t>
      </w:r>
      <w:r w:rsidRPr="00B62B1D">
        <w:rPr>
          <w:lang w:eastAsia="zh-TW"/>
        </w:rPr>
        <w:t>，最高補助限額為</w:t>
      </w:r>
      <w:r w:rsidRPr="00B62B1D">
        <w:rPr>
          <w:lang w:eastAsia="zh-TW"/>
        </w:rPr>
        <w:t>2,550</w:t>
      </w:r>
      <w:r w:rsidRPr="00B62B1D">
        <w:rPr>
          <w:lang w:eastAsia="zh-TW"/>
        </w:rPr>
        <w:t>歐元；太陽能集熱器（</w:t>
      </w:r>
      <w:r w:rsidRPr="00B62B1D">
        <w:rPr>
          <w:lang w:eastAsia="zh-TW"/>
        </w:rPr>
        <w:t>Solar collector</w:t>
      </w:r>
      <w:r w:rsidRPr="00B62B1D">
        <w:rPr>
          <w:lang w:eastAsia="zh-TW"/>
        </w:rPr>
        <w:t>）：</w:t>
      </w:r>
      <w:r w:rsidRPr="00B62B1D">
        <w:rPr>
          <w:lang w:eastAsia="zh-TW"/>
        </w:rPr>
        <w:t>500</w:t>
      </w:r>
      <w:r w:rsidRPr="00B62B1D">
        <w:rPr>
          <w:lang w:eastAsia="zh-TW"/>
        </w:rPr>
        <w:t>歐元／</w:t>
      </w:r>
      <w:r w:rsidRPr="00B62B1D">
        <w:rPr>
          <w:lang w:eastAsia="zh-TW"/>
        </w:rPr>
        <w:t>kW</w:t>
      </w:r>
      <w:r w:rsidRPr="00B62B1D">
        <w:rPr>
          <w:lang w:eastAsia="zh-TW"/>
        </w:rPr>
        <w:t>，最高補助限額為</w:t>
      </w:r>
      <w:r w:rsidRPr="00B62B1D">
        <w:rPr>
          <w:lang w:eastAsia="zh-TW"/>
        </w:rPr>
        <w:t>1,750</w:t>
      </w:r>
      <w:r w:rsidRPr="00B62B1D">
        <w:rPr>
          <w:lang w:eastAsia="zh-TW"/>
        </w:rPr>
        <w:t>歐元；熱泵熱水器系統（</w:t>
      </w:r>
      <w:r w:rsidRPr="00B62B1D">
        <w:rPr>
          <w:lang w:eastAsia="zh-TW"/>
        </w:rPr>
        <w:t>Heat pump</w:t>
      </w:r>
      <w:r w:rsidRPr="00B62B1D">
        <w:rPr>
          <w:lang w:eastAsia="zh-TW"/>
        </w:rPr>
        <w:t>）：</w:t>
      </w:r>
      <w:r w:rsidRPr="00B62B1D">
        <w:rPr>
          <w:lang w:eastAsia="zh-TW"/>
        </w:rPr>
        <w:t>370</w:t>
      </w:r>
      <w:r w:rsidRPr="00B62B1D">
        <w:rPr>
          <w:lang w:eastAsia="zh-TW"/>
        </w:rPr>
        <w:t>歐元／</w:t>
      </w:r>
      <w:r w:rsidRPr="00B62B1D">
        <w:rPr>
          <w:lang w:eastAsia="zh-TW"/>
        </w:rPr>
        <w:t>kW</w:t>
      </w:r>
      <w:r w:rsidRPr="00B62B1D">
        <w:rPr>
          <w:lang w:eastAsia="zh-TW"/>
        </w:rPr>
        <w:t>，最高補助限額為</w:t>
      </w:r>
      <w:r w:rsidRPr="00B62B1D">
        <w:rPr>
          <w:lang w:eastAsia="zh-TW"/>
        </w:rPr>
        <w:t>3,700</w:t>
      </w:r>
      <w:r w:rsidRPr="00B62B1D">
        <w:rPr>
          <w:lang w:eastAsia="zh-TW"/>
        </w:rPr>
        <w:t>歐元；生質能蒸氣系統（</w:t>
      </w:r>
      <w:r w:rsidRPr="00B62B1D">
        <w:rPr>
          <w:lang w:eastAsia="zh-TW"/>
        </w:rPr>
        <w:t>Biomass boiler</w:t>
      </w:r>
      <w:r w:rsidRPr="00B62B1D">
        <w:rPr>
          <w:lang w:eastAsia="zh-TW"/>
        </w:rPr>
        <w:t>）：</w:t>
      </w:r>
      <w:r w:rsidRPr="00B62B1D">
        <w:rPr>
          <w:lang w:eastAsia="zh-TW"/>
        </w:rPr>
        <w:t>100</w:t>
      </w:r>
      <w:r w:rsidRPr="00B62B1D">
        <w:rPr>
          <w:lang w:eastAsia="zh-TW"/>
        </w:rPr>
        <w:t>歐元／</w:t>
      </w:r>
      <w:r w:rsidRPr="00B62B1D">
        <w:rPr>
          <w:lang w:eastAsia="zh-TW"/>
        </w:rPr>
        <w:t>kW</w:t>
      </w:r>
      <w:r w:rsidRPr="00B62B1D">
        <w:rPr>
          <w:lang w:eastAsia="zh-TW"/>
        </w:rPr>
        <w:t>，最高補助限額為</w:t>
      </w:r>
      <w:r w:rsidRPr="00B62B1D">
        <w:rPr>
          <w:lang w:eastAsia="zh-TW"/>
        </w:rPr>
        <w:t>1,500</w:t>
      </w:r>
      <w:r w:rsidRPr="00B62B1D">
        <w:rPr>
          <w:lang w:eastAsia="zh-TW"/>
        </w:rPr>
        <w:t>歐元；風力能渦輪（</w:t>
      </w:r>
      <w:r w:rsidRPr="00B62B1D">
        <w:rPr>
          <w:lang w:eastAsia="zh-TW"/>
        </w:rPr>
        <w:t>Wind turbine</w:t>
      </w:r>
      <w:r w:rsidRPr="00B62B1D">
        <w:rPr>
          <w:lang w:eastAsia="zh-TW"/>
        </w:rPr>
        <w:t>）：</w:t>
      </w:r>
      <w:r w:rsidRPr="00B62B1D">
        <w:rPr>
          <w:lang w:eastAsia="zh-TW"/>
        </w:rPr>
        <w:t>1,500</w:t>
      </w:r>
      <w:r w:rsidRPr="00B62B1D">
        <w:rPr>
          <w:lang w:eastAsia="zh-TW"/>
        </w:rPr>
        <w:t>歐元／</w:t>
      </w:r>
      <w:r w:rsidRPr="00B62B1D">
        <w:rPr>
          <w:lang w:eastAsia="zh-TW"/>
        </w:rPr>
        <w:t>kW</w:t>
      </w:r>
      <w:r w:rsidRPr="00B62B1D">
        <w:rPr>
          <w:lang w:eastAsia="zh-TW"/>
        </w:rPr>
        <w:t>，最高補助限額為</w:t>
      </w:r>
      <w:r w:rsidRPr="00B62B1D">
        <w:rPr>
          <w:lang w:eastAsia="zh-TW"/>
        </w:rPr>
        <w:t>3,000</w:t>
      </w:r>
      <w:r w:rsidRPr="00B62B1D">
        <w:rPr>
          <w:lang w:eastAsia="zh-TW"/>
        </w:rPr>
        <w:t>歐元。</w:t>
      </w:r>
      <w:r w:rsidRPr="00B62B1D">
        <w:t>（</w:t>
      </w:r>
      <w:r w:rsidRPr="00B62B1D">
        <w:t>6</w:t>
      </w:r>
      <w:r w:rsidRPr="00B62B1D">
        <w:t>）本</w:t>
      </w:r>
      <w:r w:rsidRPr="00676D8B">
        <w:t>補助案及申請程序及格式等資訊可逕至本補助案網站查閱：</w:t>
      </w:r>
      <w:r w:rsidR="00676D8B" w:rsidRPr="00676D8B">
        <w:rPr>
          <w:webHidden/>
        </w:rPr>
        <w:t>www.zelenad</w:t>
      </w:r>
      <w:r w:rsidR="00676D8B" w:rsidRPr="00676D8B">
        <w:rPr>
          <w:webHidden/>
          <w:lang w:eastAsia="zh-TW"/>
        </w:rPr>
        <w:t xml:space="preserve"> </w:t>
      </w:r>
      <w:r w:rsidR="00676D8B" w:rsidRPr="00676D8B">
        <w:rPr>
          <w:webHidden/>
        </w:rPr>
        <w:t>omac</w:t>
      </w:r>
      <w:r w:rsidR="008E482C" w:rsidRPr="00676D8B">
        <w:rPr>
          <w:webHidden/>
        </w:rPr>
        <w:t>nostiam.sk</w:t>
      </w:r>
      <w:r w:rsidRPr="00B62B1D">
        <w:t>。</w:t>
      </w:r>
      <w:r w:rsidRPr="00B62B1D">
        <w:rPr>
          <w:lang w:eastAsia="zh-TW"/>
        </w:rPr>
        <w:t>鑒於節能產品之市場特殊性，我商如擬拓銷節能或綠能產品，可透過斯國能源服務廠商</w:t>
      </w:r>
      <w:r w:rsidR="00B62B1D">
        <w:rPr>
          <w:lang w:eastAsia="zh-TW"/>
        </w:rPr>
        <w:t>（</w:t>
      </w:r>
      <w:r w:rsidRPr="00B62B1D">
        <w:rPr>
          <w:lang w:eastAsia="zh-TW"/>
        </w:rPr>
        <w:t>ESCO</w:t>
      </w:r>
      <w:r w:rsidRPr="00B62B1D">
        <w:rPr>
          <w:lang w:eastAsia="zh-TW"/>
        </w:rPr>
        <w:t>）進入市場，斯國</w:t>
      </w:r>
      <w:r w:rsidRPr="00B62B1D">
        <w:rPr>
          <w:lang w:eastAsia="zh-TW"/>
        </w:rPr>
        <w:t>ESCO</w:t>
      </w:r>
      <w:r w:rsidRPr="00B62B1D">
        <w:rPr>
          <w:lang w:eastAsia="zh-TW"/>
        </w:rPr>
        <w:t>清單可逕至下列網站下載：</w:t>
      </w:r>
    </w:p>
    <w:p w:rsidR="00E87A50" w:rsidRPr="00B62B1D" w:rsidRDefault="00E87A50" w:rsidP="00E87A50">
      <w:pPr>
        <w:ind w:firstLine="472"/>
        <w:rPr>
          <w:lang w:eastAsia="zh-TW"/>
        </w:rPr>
      </w:pPr>
      <w:r w:rsidRPr="00B62B1D">
        <w:t>http</w:t>
      </w:r>
      <w:r w:rsidR="00B62B1D">
        <w:t>：</w:t>
      </w:r>
      <w:r w:rsidRPr="00B62B1D">
        <w:t>//zelenadomacnostiam.sk/sk/zhotovitelia/zoznam-zhotovitelov/</w:t>
      </w:r>
    </w:p>
    <w:p w:rsidR="00E87A50" w:rsidRPr="00B62B1D" w:rsidRDefault="00E87A50" w:rsidP="00E87A50">
      <w:pPr>
        <w:ind w:firstLine="472"/>
        <w:jc w:val="left"/>
      </w:pPr>
      <w:r w:rsidRPr="00B62B1D">
        <w:t>http</w:t>
      </w:r>
      <w:r w:rsidR="00B62B1D">
        <w:t>：</w:t>
      </w:r>
      <w:r w:rsidRPr="00B62B1D">
        <w:t>//zelenadomacnostiam.sk/wp-content/uploads/Zhotovitelia/zoznam/zoznam-opravnenych-zhotovitelov-Zelena-domacnostiam-01-04-2016.xls</w:t>
      </w:r>
      <w:r w:rsidRPr="00B62B1D">
        <w:t>。</w:t>
      </w:r>
    </w:p>
    <w:p w:rsidR="00E87A50" w:rsidRPr="00B62B1D" w:rsidRDefault="00E87A50" w:rsidP="00E87A50">
      <w:pPr>
        <w:pStyle w:val="af0"/>
        <w:ind w:left="945" w:hanging="709"/>
      </w:pPr>
      <w:r w:rsidRPr="00B62B1D">
        <w:t>（一）水費：</w:t>
      </w:r>
    </w:p>
    <w:p w:rsidR="00E87A50" w:rsidRPr="00B62B1D" w:rsidRDefault="00E87A50" w:rsidP="00E87A50">
      <w:pPr>
        <w:pStyle w:val="af2"/>
        <w:ind w:left="945" w:firstLine="472"/>
        <w:rPr>
          <w:lang w:eastAsia="zh-TW"/>
        </w:rPr>
      </w:pPr>
      <w:r w:rsidRPr="00B62B1D">
        <w:rPr>
          <w:lang w:eastAsia="zh-TW"/>
        </w:rPr>
        <w:t>水價（含加值稅）</w:t>
      </w:r>
      <w:r w:rsidRPr="00B62B1D">
        <w:rPr>
          <w:lang w:eastAsia="zh-TW"/>
        </w:rPr>
        <w:t>Euro/m3</w:t>
      </w:r>
      <w:r w:rsidR="00B62B1D">
        <w:rPr>
          <w:lang w:eastAsia="zh-TW"/>
        </w:rPr>
        <w:t>：</w:t>
      </w:r>
      <w:r w:rsidRPr="00B62B1D">
        <w:rPr>
          <w:lang w:eastAsia="zh-TW"/>
        </w:rPr>
        <w:t>1.1071 - 1.4391</w:t>
      </w:r>
      <w:r w:rsidRPr="00B62B1D">
        <w:rPr>
          <w:lang w:eastAsia="zh-TW"/>
        </w:rPr>
        <w:t>歐元（</w:t>
      </w:r>
      <w:r w:rsidRPr="00B62B1D">
        <w:rPr>
          <w:lang w:eastAsia="zh-TW"/>
        </w:rPr>
        <w:t>2019</w:t>
      </w:r>
      <w:r w:rsidRPr="00B62B1D">
        <w:rPr>
          <w:lang w:eastAsia="zh-TW"/>
        </w:rPr>
        <w:t>年</w:t>
      </w:r>
      <w:r w:rsidRPr="00B62B1D">
        <w:rPr>
          <w:lang w:eastAsia="zh-TW"/>
        </w:rPr>
        <w:t>5</w:t>
      </w:r>
      <w:r w:rsidRPr="00B62B1D">
        <w:rPr>
          <w:lang w:eastAsia="zh-TW"/>
        </w:rPr>
        <w:t>月）。廢水之處理費同垃圾費及下水道費</w:t>
      </w:r>
      <w:r w:rsidR="00B62B1D">
        <w:rPr>
          <w:lang w:eastAsia="zh-TW"/>
        </w:rPr>
        <w:t>（</w:t>
      </w:r>
      <w:r w:rsidRPr="00B62B1D">
        <w:rPr>
          <w:lang w:eastAsia="zh-TW"/>
        </w:rPr>
        <w:t>sewage</w:t>
      </w:r>
      <w:r w:rsidRPr="00B62B1D">
        <w:rPr>
          <w:lang w:eastAsia="zh-TW"/>
        </w:rPr>
        <w:t>）每立方公尺為</w:t>
      </w:r>
      <w:r w:rsidRPr="00B62B1D">
        <w:rPr>
          <w:lang w:eastAsia="zh-TW"/>
        </w:rPr>
        <w:t>1.1463-1.1943</w:t>
      </w:r>
      <w:r w:rsidRPr="00B62B1D">
        <w:rPr>
          <w:lang w:eastAsia="zh-TW"/>
        </w:rPr>
        <w:t>歐元。斯國首府水費主管機關為</w:t>
      </w:r>
      <w:r w:rsidRPr="00B62B1D">
        <w:rPr>
          <w:lang w:eastAsia="zh-TW"/>
        </w:rPr>
        <w:t>BVS</w:t>
      </w:r>
      <w:r w:rsidRPr="00B62B1D">
        <w:rPr>
          <w:lang w:eastAsia="zh-TW"/>
        </w:rPr>
        <w:t>公司（</w:t>
      </w:r>
      <w:r w:rsidRPr="00B62B1D">
        <w:rPr>
          <w:lang w:eastAsia="zh-TW"/>
        </w:rPr>
        <w:t>http</w:t>
      </w:r>
      <w:r w:rsidR="00B62B1D">
        <w:rPr>
          <w:lang w:eastAsia="zh-TW"/>
        </w:rPr>
        <w:t>：</w:t>
      </w:r>
      <w:r w:rsidRPr="00B62B1D">
        <w:rPr>
          <w:lang w:eastAsia="zh-TW"/>
        </w:rPr>
        <w:t>//www.bvsas.sk/sk/</w:t>
      </w:r>
      <w:r w:rsidR="008E482C">
        <w:rPr>
          <w:rFonts w:hint="eastAsia"/>
          <w:lang w:eastAsia="zh-TW"/>
        </w:rPr>
        <w:t xml:space="preserve"> </w:t>
      </w:r>
      <w:r w:rsidRPr="00B62B1D">
        <w:rPr>
          <w:lang w:eastAsia="zh-TW"/>
        </w:rPr>
        <w:t>zakaznicka-zona/cennik/</w:t>
      </w:r>
      <w:r w:rsidRPr="00B62B1D">
        <w:rPr>
          <w:lang w:eastAsia="zh-TW"/>
        </w:rPr>
        <w:t>），垃圾收費為</w:t>
      </w:r>
      <w:r w:rsidRPr="00B62B1D">
        <w:rPr>
          <w:lang w:eastAsia="zh-TW"/>
        </w:rPr>
        <w:t>OLO</w:t>
      </w:r>
      <w:r w:rsidRPr="00B62B1D">
        <w:rPr>
          <w:lang w:eastAsia="zh-TW"/>
        </w:rPr>
        <w:t>〈係奧地利</w:t>
      </w:r>
      <w:r w:rsidRPr="00B62B1D">
        <w:rPr>
          <w:lang w:eastAsia="zh-TW"/>
        </w:rPr>
        <w:t>OLO</w:t>
      </w:r>
      <w:r w:rsidRPr="00B62B1D">
        <w:rPr>
          <w:lang w:eastAsia="zh-TW"/>
        </w:rPr>
        <w:t>公司在斯國之子公司〉。</w:t>
      </w:r>
    </w:p>
    <w:p w:rsidR="00E87A50" w:rsidRPr="00B62B1D" w:rsidRDefault="00E87A50" w:rsidP="00E87A50">
      <w:pPr>
        <w:pStyle w:val="af0"/>
        <w:ind w:left="945" w:hanging="709"/>
      </w:pPr>
      <w:r w:rsidRPr="00B62B1D">
        <w:t>（二）電費</w:t>
      </w:r>
    </w:p>
    <w:p w:rsidR="00E87A50" w:rsidRPr="00B62B1D" w:rsidRDefault="00E87A50" w:rsidP="00E87A50">
      <w:pPr>
        <w:pStyle w:val="af2"/>
        <w:ind w:left="945" w:firstLine="472"/>
        <w:rPr>
          <w:lang w:eastAsia="zh-TW"/>
        </w:rPr>
      </w:pPr>
      <w:r w:rsidRPr="00B62B1D">
        <w:rPr>
          <w:lang w:eastAsia="zh-TW"/>
        </w:rPr>
        <w:t>斯國能源監管機構（</w:t>
      </w:r>
      <w:r w:rsidRPr="00B62B1D">
        <w:rPr>
          <w:lang w:eastAsia="zh-TW"/>
        </w:rPr>
        <w:t>URSO</w:t>
      </w:r>
      <w:r w:rsidRPr="00B62B1D">
        <w:rPr>
          <w:lang w:eastAsia="zh-TW"/>
        </w:rPr>
        <w:t>）</w:t>
      </w:r>
      <w:r w:rsidRPr="00676D8B">
        <w:rPr>
          <w:position w:val="6"/>
          <w:sz w:val="18"/>
          <w:lang w:eastAsia="zh-TW"/>
        </w:rPr>
        <w:footnoteReference w:id="15"/>
      </w:r>
      <w:r w:rsidRPr="00B62B1D">
        <w:rPr>
          <w:lang w:eastAsia="zh-TW"/>
        </w:rPr>
        <w:t>於</w:t>
      </w:r>
      <w:r w:rsidRPr="00B62B1D">
        <w:rPr>
          <w:lang w:eastAsia="zh-TW"/>
        </w:rPr>
        <w:t>2016</w:t>
      </w:r>
      <w:r w:rsidRPr="00B62B1D">
        <w:rPr>
          <w:lang w:eastAsia="zh-TW"/>
        </w:rPr>
        <w:t>年年底，居家用瓦斯價格自</w:t>
      </w:r>
      <w:r w:rsidRPr="00B62B1D">
        <w:rPr>
          <w:lang w:eastAsia="zh-TW"/>
        </w:rPr>
        <w:t>2017</w:t>
      </w:r>
      <w:r w:rsidRPr="00B62B1D">
        <w:rPr>
          <w:lang w:eastAsia="zh-TW"/>
        </w:rPr>
        <w:t>年</w:t>
      </w:r>
      <w:r w:rsidRPr="00B62B1D">
        <w:rPr>
          <w:lang w:eastAsia="zh-TW"/>
        </w:rPr>
        <w:t>1</w:t>
      </w:r>
      <w:r w:rsidRPr="00B62B1D">
        <w:rPr>
          <w:lang w:eastAsia="zh-TW"/>
        </w:rPr>
        <w:t>月</w:t>
      </w:r>
      <w:r w:rsidRPr="00B62B1D">
        <w:rPr>
          <w:lang w:eastAsia="zh-TW"/>
        </w:rPr>
        <w:t>1</w:t>
      </w:r>
      <w:r w:rsidRPr="00B62B1D">
        <w:rPr>
          <w:lang w:eastAsia="zh-TW"/>
        </w:rPr>
        <w:t>日起調降</w:t>
      </w:r>
      <w:r w:rsidRPr="00B62B1D">
        <w:rPr>
          <w:lang w:eastAsia="zh-TW"/>
        </w:rPr>
        <w:t>1.2%</w:t>
      </w:r>
      <w:r w:rsidRPr="00B62B1D">
        <w:rPr>
          <w:lang w:eastAsia="zh-TW"/>
        </w:rPr>
        <w:t>（註：居家用戶之固定電費為</w:t>
      </w:r>
      <w:r w:rsidRPr="00B62B1D">
        <w:rPr>
          <w:lang w:eastAsia="zh-TW"/>
        </w:rPr>
        <w:t>0.78</w:t>
      </w:r>
      <w:r w:rsidRPr="00B62B1D">
        <w:rPr>
          <w:lang w:eastAsia="zh-TW"/>
        </w:rPr>
        <w:t>歐元／</w:t>
      </w:r>
      <w:r w:rsidRPr="00B62B1D">
        <w:rPr>
          <w:lang w:eastAsia="zh-TW"/>
        </w:rPr>
        <w:t>MES</w:t>
      </w:r>
      <w:r w:rsidRPr="00B62B1D">
        <w:rPr>
          <w:lang w:eastAsia="zh-TW"/>
        </w:rPr>
        <w:t>另加</w:t>
      </w:r>
      <w:r w:rsidRPr="00B62B1D">
        <w:rPr>
          <w:lang w:eastAsia="zh-TW"/>
        </w:rPr>
        <w:t>0.0419</w:t>
      </w:r>
      <w:r w:rsidRPr="00B62B1D">
        <w:rPr>
          <w:lang w:eastAsia="zh-TW"/>
        </w:rPr>
        <w:t>歐元／</w:t>
      </w:r>
      <w:r w:rsidRPr="00B62B1D">
        <w:rPr>
          <w:lang w:eastAsia="zh-TW"/>
        </w:rPr>
        <w:t>kWh</w:t>
      </w:r>
      <w:r w:rsidRPr="00B62B1D">
        <w:rPr>
          <w:lang w:eastAsia="zh-TW"/>
        </w:rPr>
        <w:t>）。斯國依據消費族群區分為居家（</w:t>
      </w:r>
      <w:r w:rsidRPr="00B62B1D">
        <w:rPr>
          <w:lang w:eastAsia="zh-TW"/>
        </w:rPr>
        <w:t>households</w:t>
      </w:r>
      <w:r w:rsidRPr="00B62B1D">
        <w:rPr>
          <w:lang w:eastAsia="zh-TW"/>
        </w:rPr>
        <w:t>）、商</w:t>
      </w:r>
      <w:r w:rsidRPr="00B62B1D">
        <w:rPr>
          <w:lang w:eastAsia="zh-TW"/>
        </w:rPr>
        <w:lastRenderedPageBreak/>
        <w:t>業（</w:t>
      </w:r>
      <w:r w:rsidRPr="00B62B1D">
        <w:rPr>
          <w:lang w:eastAsia="zh-TW"/>
        </w:rPr>
        <w:t>business</w:t>
      </w:r>
      <w:r w:rsidRPr="00B62B1D">
        <w:rPr>
          <w:lang w:eastAsia="zh-TW"/>
        </w:rPr>
        <w:t>）及工業（</w:t>
      </w:r>
      <w:r w:rsidRPr="00B62B1D">
        <w:rPr>
          <w:lang w:eastAsia="zh-TW"/>
        </w:rPr>
        <w:t>industrial</w:t>
      </w:r>
      <w:r w:rsidRPr="00B62B1D">
        <w:rPr>
          <w:lang w:eastAsia="zh-TW"/>
        </w:rPr>
        <w:t>）等三大類。其訂價政策另依該等類別再細分不同等級類別：</w:t>
      </w:r>
    </w:p>
    <w:p w:rsidR="00E87A50" w:rsidRPr="00B62B1D" w:rsidRDefault="00E87A50" w:rsidP="00E87A50">
      <w:pPr>
        <w:pStyle w:val="af5"/>
        <w:ind w:left="1417" w:hanging="472"/>
        <w:rPr>
          <w:lang w:eastAsia="zh-CN"/>
        </w:rPr>
      </w:pPr>
      <w:r w:rsidRPr="00B62B1D">
        <w:rPr>
          <w:lang w:eastAsia="zh-CN"/>
        </w:rPr>
        <w:t>１、居家類：依據電力使用之種類（供照明、暖氣、烹煮、其他一般電器）及用電量多寡，區分</w:t>
      </w:r>
      <w:r w:rsidRPr="00B62B1D">
        <w:rPr>
          <w:lang w:eastAsia="zh-CN"/>
        </w:rPr>
        <w:t>DD1</w:t>
      </w:r>
      <w:r w:rsidRPr="00B62B1D">
        <w:rPr>
          <w:lang w:eastAsia="zh-CN"/>
        </w:rPr>
        <w:t>、</w:t>
      </w:r>
      <w:r w:rsidRPr="00B62B1D">
        <w:rPr>
          <w:lang w:eastAsia="zh-CN"/>
        </w:rPr>
        <w:t>DD2</w:t>
      </w:r>
      <w:r w:rsidRPr="00B62B1D">
        <w:rPr>
          <w:lang w:eastAsia="zh-CN"/>
        </w:rPr>
        <w:t>、</w:t>
      </w:r>
      <w:r w:rsidRPr="00B62B1D">
        <w:rPr>
          <w:lang w:eastAsia="zh-CN"/>
        </w:rPr>
        <w:t>DD3</w:t>
      </w:r>
      <w:r w:rsidRPr="00B62B1D">
        <w:rPr>
          <w:lang w:eastAsia="zh-CN"/>
        </w:rPr>
        <w:t>、</w:t>
      </w:r>
      <w:r w:rsidRPr="00B62B1D">
        <w:rPr>
          <w:lang w:eastAsia="zh-CN"/>
        </w:rPr>
        <w:t>DD4</w:t>
      </w:r>
      <w:r w:rsidRPr="00B62B1D">
        <w:rPr>
          <w:lang w:eastAsia="zh-CN"/>
        </w:rPr>
        <w:t>、</w:t>
      </w:r>
      <w:r w:rsidRPr="00B62B1D">
        <w:rPr>
          <w:lang w:eastAsia="zh-CN"/>
        </w:rPr>
        <w:t>DD5</w:t>
      </w:r>
      <w:r w:rsidRPr="00B62B1D">
        <w:rPr>
          <w:lang w:eastAsia="zh-CN"/>
        </w:rPr>
        <w:t>等不同類別，例如單一使用用途者（</w:t>
      </w:r>
      <w:r w:rsidRPr="00B62B1D">
        <w:rPr>
          <w:lang w:eastAsia="zh-CN"/>
        </w:rPr>
        <w:t>single-band rate</w:t>
      </w:r>
      <w:r w:rsidRPr="00B62B1D">
        <w:rPr>
          <w:lang w:eastAsia="zh-CN"/>
        </w:rPr>
        <w:t>）歸類為</w:t>
      </w:r>
      <w:r w:rsidRPr="00B62B1D">
        <w:rPr>
          <w:lang w:eastAsia="zh-CN"/>
        </w:rPr>
        <w:t>DD1</w:t>
      </w:r>
      <w:r w:rsidRPr="00B62B1D">
        <w:rPr>
          <w:lang w:eastAsia="zh-CN"/>
        </w:rPr>
        <w:t>，其</w:t>
      </w:r>
      <w:r w:rsidRPr="00B62B1D">
        <w:rPr>
          <w:lang w:eastAsia="zh-CN"/>
        </w:rPr>
        <w:t>2015</w:t>
      </w:r>
      <w:r w:rsidRPr="00B62B1D">
        <w:rPr>
          <w:lang w:eastAsia="zh-CN"/>
        </w:rPr>
        <w:t>年電價為</w:t>
      </w:r>
      <w:r w:rsidRPr="00B62B1D">
        <w:rPr>
          <w:lang w:eastAsia="zh-CN"/>
        </w:rPr>
        <w:t>0.1771€/kWh</w:t>
      </w:r>
      <w:r w:rsidRPr="00B62B1D">
        <w:rPr>
          <w:lang w:eastAsia="zh-CN"/>
        </w:rPr>
        <w:t>，</w:t>
      </w:r>
      <w:r w:rsidRPr="00B62B1D">
        <w:rPr>
          <w:lang w:eastAsia="zh-CN"/>
        </w:rPr>
        <w:t>DD2</w:t>
      </w:r>
      <w:r w:rsidRPr="00B62B1D">
        <w:rPr>
          <w:lang w:eastAsia="zh-CN"/>
        </w:rPr>
        <w:t>至多用途之</w:t>
      </w:r>
      <w:r w:rsidRPr="00B62B1D">
        <w:rPr>
          <w:lang w:eastAsia="zh-CN"/>
        </w:rPr>
        <w:t>DD5</w:t>
      </w:r>
      <w:r w:rsidRPr="00B62B1D">
        <w:rPr>
          <w:lang w:eastAsia="zh-CN"/>
        </w:rPr>
        <w:t>電價分別依序為</w:t>
      </w:r>
      <w:r w:rsidRPr="00B62B1D">
        <w:rPr>
          <w:lang w:eastAsia="zh-CN"/>
        </w:rPr>
        <w:t>0.1771€/kWh</w:t>
      </w:r>
      <w:r w:rsidRPr="00B62B1D">
        <w:rPr>
          <w:lang w:eastAsia="zh-CN"/>
        </w:rPr>
        <w:t>、</w:t>
      </w:r>
      <w:r w:rsidRPr="00B62B1D">
        <w:rPr>
          <w:lang w:eastAsia="zh-CN"/>
        </w:rPr>
        <w:t>0.1379€/kWh</w:t>
      </w:r>
      <w:r w:rsidRPr="00B62B1D">
        <w:rPr>
          <w:lang w:eastAsia="zh-CN"/>
        </w:rPr>
        <w:t>、</w:t>
      </w:r>
      <w:r w:rsidRPr="00B62B1D">
        <w:rPr>
          <w:lang w:eastAsia="zh-CN"/>
        </w:rPr>
        <w:t>0.1374€/kWh</w:t>
      </w:r>
      <w:r w:rsidRPr="00B62B1D">
        <w:rPr>
          <w:lang w:eastAsia="zh-CN"/>
        </w:rPr>
        <w:t>、</w:t>
      </w:r>
      <w:r w:rsidRPr="00B62B1D">
        <w:rPr>
          <w:lang w:eastAsia="zh-CN"/>
        </w:rPr>
        <w:t>0.1168€/kWh</w:t>
      </w:r>
      <w:r w:rsidRPr="00B62B1D">
        <w:rPr>
          <w:lang w:eastAsia="zh-CN"/>
        </w:rPr>
        <w:t>、及</w:t>
      </w:r>
      <w:r w:rsidRPr="00B62B1D">
        <w:rPr>
          <w:lang w:eastAsia="zh-CN"/>
        </w:rPr>
        <w:t>0.1225€/kWh</w:t>
      </w:r>
      <w:r w:rsidRPr="00B62B1D">
        <w:rPr>
          <w:lang w:eastAsia="zh-CN"/>
        </w:rPr>
        <w:t>。</w:t>
      </w:r>
    </w:p>
    <w:p w:rsidR="00E87A50" w:rsidRPr="00B62B1D" w:rsidRDefault="00E87A50" w:rsidP="00E87A50">
      <w:pPr>
        <w:pStyle w:val="af5"/>
        <w:ind w:left="1417" w:hanging="472"/>
      </w:pPr>
      <w:r w:rsidRPr="00B62B1D">
        <w:t>２、商業類別僅開放予公司行號</w:t>
      </w:r>
      <w:r w:rsidRPr="00B62B1D">
        <w:t>2012</w:t>
      </w:r>
      <w:r w:rsidRPr="00B62B1D">
        <w:t>年資料，</w:t>
      </w:r>
      <w:proofErr w:type="gramStart"/>
      <w:r w:rsidRPr="00B62B1D">
        <w:t>爰</w:t>
      </w:r>
      <w:proofErr w:type="gramEnd"/>
      <w:r w:rsidRPr="00B62B1D">
        <w:t>該資料僅以</w:t>
      </w:r>
      <w:r w:rsidRPr="00B62B1D">
        <w:t>2010</w:t>
      </w:r>
      <w:r w:rsidRPr="00B62B1D">
        <w:t>及</w:t>
      </w:r>
      <w:r w:rsidRPr="00B62B1D">
        <w:t>2011</w:t>
      </w:r>
      <w:r w:rsidRPr="00B62B1D">
        <w:t>年作為比較。基本上，商業類別之用電亦依據其單一用途或多重用途、用電量多寡等因素再細分</w:t>
      </w:r>
      <w:r w:rsidRPr="00B62B1D">
        <w:t>DMP1</w:t>
      </w:r>
      <w:r w:rsidRPr="00B62B1D">
        <w:t>、</w:t>
      </w:r>
      <w:r w:rsidRPr="00B62B1D">
        <w:t>DMP4</w:t>
      </w:r>
      <w:r w:rsidRPr="00B62B1D">
        <w:t>及</w:t>
      </w:r>
      <w:r w:rsidRPr="00B62B1D">
        <w:t>DMP6</w:t>
      </w:r>
      <w:r w:rsidRPr="00B62B1D">
        <w:t>等類別。</w:t>
      </w:r>
    </w:p>
    <w:p w:rsidR="00E87A50" w:rsidRPr="00B62B1D" w:rsidRDefault="00E87A50" w:rsidP="00E87A50">
      <w:pPr>
        <w:pStyle w:val="af5"/>
        <w:ind w:left="1417" w:hanging="472"/>
      </w:pPr>
      <w:r w:rsidRPr="00B62B1D">
        <w:t>３、工業類：由於工業用電電量較大，故</w:t>
      </w:r>
      <w:proofErr w:type="gramStart"/>
      <w:r w:rsidRPr="00B62B1D">
        <w:t>採</w:t>
      </w:r>
      <w:proofErr w:type="gramEnd"/>
      <w:r w:rsidRPr="00B62B1D">
        <w:t>客制化服務，業者可與斯國電力公司以個案方式進行議價，惟其年電力消費量須達</w:t>
      </w:r>
      <w:r w:rsidRPr="00B62B1D">
        <w:t>250MWh</w:t>
      </w:r>
      <w:r w:rsidRPr="00B62B1D">
        <w:t>以上。</w:t>
      </w:r>
    </w:p>
    <w:p w:rsidR="00E87A50" w:rsidRPr="00B62B1D" w:rsidRDefault="00E87A50" w:rsidP="00E87A50">
      <w:pPr>
        <w:pStyle w:val="af2"/>
        <w:ind w:left="945" w:firstLine="472"/>
        <w:rPr>
          <w:lang w:eastAsia="zh-TW"/>
        </w:rPr>
      </w:pPr>
      <w:r w:rsidRPr="00B62B1D">
        <w:rPr>
          <w:szCs w:val="28"/>
          <w:lang w:eastAsia="zh-TW"/>
        </w:rPr>
        <w:t>另依據</w:t>
      </w:r>
      <w:r w:rsidRPr="00B62B1D">
        <w:rPr>
          <w:lang w:eastAsia="zh-TW"/>
        </w:rPr>
        <w:t>歐盟統計局（</w:t>
      </w:r>
      <w:r w:rsidRPr="00B62B1D">
        <w:rPr>
          <w:lang w:eastAsia="zh-TW"/>
        </w:rPr>
        <w:t>Eurostat</w:t>
      </w:r>
      <w:r w:rsidRPr="00B62B1D">
        <w:rPr>
          <w:lang w:eastAsia="zh-TW"/>
        </w:rPr>
        <w:t>）發布之調查報告顯示，</w:t>
      </w:r>
      <w:r w:rsidRPr="00B62B1D">
        <w:rPr>
          <w:lang w:eastAsia="zh-TW"/>
        </w:rPr>
        <w:t>2015</w:t>
      </w:r>
      <w:r w:rsidRPr="00B62B1D">
        <w:rPr>
          <w:lang w:eastAsia="zh-TW"/>
        </w:rPr>
        <w:t>年斯國工業用電費率每千瓦</w:t>
      </w:r>
      <w:r w:rsidRPr="00B62B1D">
        <w:rPr>
          <w:lang w:eastAsia="zh-TW"/>
        </w:rPr>
        <w:t>/</w:t>
      </w:r>
      <w:r w:rsidRPr="00B62B1D">
        <w:rPr>
          <w:lang w:eastAsia="zh-TW"/>
        </w:rPr>
        <w:t>小時（度）為</w:t>
      </w:r>
      <w:r w:rsidRPr="00B62B1D">
        <w:rPr>
          <w:lang w:eastAsia="zh-TW"/>
        </w:rPr>
        <w:t>0.1081</w:t>
      </w:r>
      <w:r w:rsidRPr="00B62B1D">
        <w:rPr>
          <w:lang w:eastAsia="zh-TW"/>
        </w:rPr>
        <w:t>歐元，居家用電費率每千瓦</w:t>
      </w:r>
      <w:r w:rsidRPr="00B62B1D">
        <w:rPr>
          <w:lang w:eastAsia="zh-TW"/>
        </w:rPr>
        <w:t>/</w:t>
      </w:r>
      <w:r w:rsidRPr="00B62B1D">
        <w:rPr>
          <w:lang w:eastAsia="zh-TW"/>
        </w:rPr>
        <w:t>小時（度）為</w:t>
      </w:r>
      <w:r w:rsidRPr="00B62B1D">
        <w:rPr>
          <w:lang w:eastAsia="zh-TW"/>
        </w:rPr>
        <w:t>0.1506</w:t>
      </w:r>
      <w:r w:rsidRPr="00B62B1D">
        <w:rPr>
          <w:lang w:eastAsia="zh-TW"/>
        </w:rPr>
        <w:t>歐元。歐盟</w:t>
      </w:r>
      <w:r w:rsidRPr="00B62B1D">
        <w:rPr>
          <w:lang w:eastAsia="zh-TW"/>
        </w:rPr>
        <w:t>28</w:t>
      </w:r>
      <w:r w:rsidRPr="00B62B1D">
        <w:rPr>
          <w:lang w:eastAsia="zh-TW"/>
        </w:rPr>
        <w:t>國平均值分別為工業用為</w:t>
      </w:r>
      <w:r w:rsidRPr="00B62B1D">
        <w:rPr>
          <w:lang w:eastAsia="zh-TW"/>
        </w:rPr>
        <w:t>0.089</w:t>
      </w:r>
      <w:r w:rsidRPr="00B62B1D">
        <w:rPr>
          <w:lang w:eastAsia="zh-TW"/>
        </w:rPr>
        <w:t>歐元，居家用電為</w:t>
      </w:r>
      <w:r w:rsidRPr="00B62B1D">
        <w:rPr>
          <w:lang w:eastAsia="zh-TW"/>
        </w:rPr>
        <w:t>0.2078</w:t>
      </w:r>
      <w:r w:rsidRPr="00B62B1D">
        <w:rPr>
          <w:lang w:eastAsia="zh-TW"/>
        </w:rPr>
        <w:t>歐元。</w:t>
      </w:r>
      <w:proofErr w:type="gramStart"/>
      <w:r w:rsidRPr="00B62B1D">
        <w:rPr>
          <w:lang w:eastAsia="zh-TW"/>
        </w:rPr>
        <w:t>（註</w:t>
      </w:r>
      <w:proofErr w:type="gramEnd"/>
      <w:r w:rsidRPr="00B62B1D">
        <w:rPr>
          <w:lang w:eastAsia="zh-TW"/>
        </w:rPr>
        <w:t>：斯國工業用電價格高於歐盟平均值</w:t>
      </w:r>
      <w:r w:rsidRPr="00B62B1D">
        <w:rPr>
          <w:lang w:eastAsia="zh-TW"/>
        </w:rPr>
        <w:t>0.089</w:t>
      </w:r>
      <w:r w:rsidRPr="00B62B1D">
        <w:rPr>
          <w:lang w:eastAsia="zh-TW"/>
        </w:rPr>
        <w:t>歐元，亦高於鄰近中歐</w:t>
      </w:r>
      <w:r w:rsidRPr="00B62B1D">
        <w:rPr>
          <w:lang w:eastAsia="zh-TW"/>
        </w:rPr>
        <w:t>V4</w:t>
      </w:r>
      <w:r w:rsidRPr="00B62B1D">
        <w:rPr>
          <w:lang w:eastAsia="zh-TW"/>
        </w:rPr>
        <w:t>其他國家</w:t>
      </w:r>
      <w:r w:rsidR="00B62B1D">
        <w:rPr>
          <w:lang w:eastAsia="zh-TW"/>
        </w:rPr>
        <w:t>，</w:t>
      </w:r>
      <w:r w:rsidRPr="00B62B1D">
        <w:rPr>
          <w:lang w:eastAsia="zh-TW"/>
        </w:rPr>
        <w:t>波蘭</w:t>
      </w:r>
      <w:r w:rsidRPr="00B62B1D">
        <w:rPr>
          <w:lang w:eastAsia="zh-TW"/>
        </w:rPr>
        <w:t>0.083</w:t>
      </w:r>
      <w:r w:rsidRPr="00B62B1D">
        <w:rPr>
          <w:lang w:eastAsia="zh-TW"/>
        </w:rPr>
        <w:t>歐元</w:t>
      </w:r>
      <w:r w:rsidR="008B72B7">
        <w:rPr>
          <w:lang w:eastAsia="zh-TW"/>
        </w:rPr>
        <w:t>、</w:t>
      </w:r>
      <w:r w:rsidRPr="00B62B1D">
        <w:rPr>
          <w:lang w:eastAsia="zh-TW"/>
        </w:rPr>
        <w:t>捷克</w:t>
      </w:r>
      <w:r w:rsidRPr="00B62B1D">
        <w:rPr>
          <w:lang w:eastAsia="zh-TW"/>
        </w:rPr>
        <w:t>0.076</w:t>
      </w:r>
      <w:r w:rsidRPr="00B62B1D">
        <w:rPr>
          <w:lang w:eastAsia="zh-TW"/>
        </w:rPr>
        <w:t>歐元、匈牙利</w:t>
      </w:r>
      <w:r w:rsidRPr="00B62B1D">
        <w:rPr>
          <w:lang w:eastAsia="zh-TW"/>
        </w:rPr>
        <w:t>0.071</w:t>
      </w:r>
      <w:proofErr w:type="gramStart"/>
      <w:r w:rsidRPr="00B62B1D">
        <w:rPr>
          <w:lang w:eastAsia="zh-TW"/>
        </w:rPr>
        <w:t>）</w:t>
      </w:r>
      <w:proofErr w:type="gramEnd"/>
      <w:r w:rsidRPr="00B62B1D">
        <w:rPr>
          <w:lang w:eastAsia="zh-TW"/>
        </w:rPr>
        <w:t>。</w:t>
      </w:r>
    </w:p>
    <w:p w:rsidR="00E87A50" w:rsidRPr="00B62B1D" w:rsidRDefault="00E87A50" w:rsidP="00E87A50">
      <w:pPr>
        <w:pStyle w:val="af2"/>
        <w:ind w:left="945" w:firstLine="472"/>
        <w:rPr>
          <w:lang w:eastAsia="zh-TW"/>
        </w:rPr>
      </w:pPr>
      <w:r w:rsidRPr="00B62B1D">
        <w:rPr>
          <w:lang w:eastAsia="zh-TW"/>
        </w:rPr>
        <w:t>依據斯國貿易暨投資局</w:t>
      </w:r>
      <w:r w:rsidR="00B62B1D" w:rsidRPr="00B62B1D">
        <w:rPr>
          <w:lang w:eastAsia="zh-TW"/>
        </w:rPr>
        <w:t>（</w:t>
      </w:r>
      <w:r w:rsidRPr="00B62B1D">
        <w:rPr>
          <w:lang w:eastAsia="zh-TW"/>
        </w:rPr>
        <w:t>SARIO</w:t>
      </w:r>
      <w:r w:rsidR="00B62B1D">
        <w:rPr>
          <w:lang w:eastAsia="zh-TW"/>
        </w:rPr>
        <w:t>）</w:t>
      </w:r>
      <w:r w:rsidRPr="00B62B1D">
        <w:rPr>
          <w:lang w:eastAsia="zh-TW"/>
        </w:rPr>
        <w:t>2019</w:t>
      </w:r>
      <w:r w:rsidRPr="00B62B1D">
        <w:rPr>
          <w:lang w:eastAsia="zh-TW"/>
        </w:rPr>
        <w:t>年</w:t>
      </w:r>
      <w:r w:rsidRPr="00B62B1D">
        <w:rPr>
          <w:lang w:eastAsia="zh-TW"/>
        </w:rPr>
        <w:t>5</w:t>
      </w:r>
      <w:r w:rsidRPr="00B62B1D">
        <w:rPr>
          <w:lang w:eastAsia="zh-TW"/>
        </w:rPr>
        <w:t>月提供之資料顯示，斯國電費</w:t>
      </w:r>
      <w:r w:rsidR="00B62B1D" w:rsidRPr="00B62B1D">
        <w:rPr>
          <w:lang w:eastAsia="zh-TW"/>
        </w:rPr>
        <w:t>（</w:t>
      </w:r>
      <w:r w:rsidRPr="00B62B1D">
        <w:rPr>
          <w:lang w:eastAsia="zh-TW"/>
        </w:rPr>
        <w:t>含電費及輸送費</w:t>
      </w:r>
      <w:r w:rsidR="00B62B1D">
        <w:rPr>
          <w:lang w:eastAsia="zh-TW"/>
        </w:rPr>
        <w:t>）</w:t>
      </w:r>
      <w:r w:rsidRPr="00B62B1D">
        <w:rPr>
          <w:lang w:eastAsia="zh-TW"/>
        </w:rPr>
        <w:t>約為</w:t>
      </w:r>
      <w:r w:rsidRPr="00B62B1D">
        <w:rPr>
          <w:lang w:eastAsia="zh-TW"/>
        </w:rPr>
        <w:t>90.91-95.91</w:t>
      </w:r>
      <w:r w:rsidRPr="00B62B1D">
        <w:rPr>
          <w:lang w:eastAsia="zh-TW"/>
        </w:rPr>
        <w:t>歐元</w:t>
      </w:r>
      <w:r w:rsidRPr="00B62B1D">
        <w:rPr>
          <w:lang w:eastAsia="zh-TW"/>
        </w:rPr>
        <w:t>/MWh</w:t>
      </w:r>
      <w:r w:rsidR="00B62B1D" w:rsidRPr="00B62B1D">
        <w:rPr>
          <w:lang w:eastAsia="zh-TW"/>
        </w:rPr>
        <w:t>（</w:t>
      </w:r>
      <w:r w:rsidRPr="00B62B1D">
        <w:rPr>
          <w:lang w:eastAsia="zh-TW"/>
        </w:rPr>
        <w:t>西斯洛伐克</w:t>
      </w:r>
      <w:r w:rsidR="00B62B1D">
        <w:rPr>
          <w:lang w:eastAsia="zh-TW"/>
        </w:rPr>
        <w:t>）</w:t>
      </w:r>
      <w:r w:rsidRPr="00B62B1D">
        <w:rPr>
          <w:lang w:eastAsia="zh-TW"/>
        </w:rPr>
        <w:t>、</w:t>
      </w:r>
      <w:r w:rsidRPr="00B62B1D">
        <w:rPr>
          <w:lang w:eastAsia="zh-TW"/>
        </w:rPr>
        <w:t>92.37-97.37</w:t>
      </w:r>
      <w:r w:rsidRPr="00B62B1D">
        <w:rPr>
          <w:lang w:eastAsia="zh-TW"/>
        </w:rPr>
        <w:t>歐元</w:t>
      </w:r>
      <w:r w:rsidRPr="00B62B1D">
        <w:rPr>
          <w:lang w:eastAsia="zh-TW"/>
        </w:rPr>
        <w:t>/MWh</w:t>
      </w:r>
      <w:r w:rsidR="00B62B1D" w:rsidRPr="00B62B1D">
        <w:rPr>
          <w:lang w:eastAsia="zh-TW"/>
        </w:rPr>
        <w:t>（</w:t>
      </w:r>
      <w:r w:rsidRPr="00B62B1D">
        <w:rPr>
          <w:lang w:eastAsia="zh-TW"/>
        </w:rPr>
        <w:t>中斯洛伐克</w:t>
      </w:r>
      <w:r w:rsidR="00B62B1D">
        <w:rPr>
          <w:lang w:eastAsia="zh-TW"/>
        </w:rPr>
        <w:t>）</w:t>
      </w:r>
      <w:r w:rsidRPr="00B62B1D">
        <w:rPr>
          <w:lang w:eastAsia="zh-TW"/>
        </w:rPr>
        <w:t>、</w:t>
      </w:r>
      <w:r w:rsidRPr="00B62B1D">
        <w:rPr>
          <w:lang w:eastAsia="zh-TW"/>
        </w:rPr>
        <w:t>96.66-101.66</w:t>
      </w:r>
      <w:r w:rsidRPr="00B62B1D">
        <w:rPr>
          <w:lang w:eastAsia="zh-TW"/>
        </w:rPr>
        <w:t>歐元</w:t>
      </w:r>
      <w:r w:rsidRPr="00B62B1D">
        <w:rPr>
          <w:lang w:eastAsia="zh-TW"/>
        </w:rPr>
        <w:t>/MWh</w:t>
      </w:r>
      <w:r w:rsidR="00B62B1D" w:rsidRPr="00B62B1D">
        <w:rPr>
          <w:lang w:eastAsia="zh-TW"/>
        </w:rPr>
        <w:t>（</w:t>
      </w:r>
      <w:r w:rsidRPr="00B62B1D">
        <w:rPr>
          <w:lang w:eastAsia="zh-TW"/>
        </w:rPr>
        <w:t>東斯洛伐克</w:t>
      </w:r>
      <w:r w:rsidR="00B62B1D">
        <w:rPr>
          <w:lang w:eastAsia="zh-TW"/>
        </w:rPr>
        <w:t>）</w:t>
      </w:r>
      <w:r w:rsidRPr="00B62B1D">
        <w:rPr>
          <w:lang w:eastAsia="zh-TW"/>
        </w:rPr>
        <w:t>。</w:t>
      </w:r>
    </w:p>
    <w:p w:rsidR="00676D8B" w:rsidRDefault="00676D8B" w:rsidP="00E87A50">
      <w:pPr>
        <w:pStyle w:val="af0"/>
        <w:ind w:left="945" w:hanging="709"/>
      </w:pPr>
    </w:p>
    <w:p w:rsidR="00E87A50" w:rsidRPr="00B62B1D" w:rsidRDefault="00E87A50" w:rsidP="00E87A50">
      <w:pPr>
        <w:pStyle w:val="af0"/>
        <w:ind w:left="945" w:hanging="709"/>
      </w:pPr>
      <w:r w:rsidRPr="00B62B1D">
        <w:lastRenderedPageBreak/>
        <w:t>（三）瓦斯費</w:t>
      </w:r>
    </w:p>
    <w:p w:rsidR="00E87A50" w:rsidRPr="00B62B1D" w:rsidRDefault="00E87A50" w:rsidP="00E87A50">
      <w:pPr>
        <w:pStyle w:val="af2"/>
        <w:ind w:left="945" w:firstLine="472"/>
        <w:rPr>
          <w:lang w:eastAsia="zh-TW"/>
        </w:rPr>
      </w:pPr>
      <w:r w:rsidRPr="00B62B1D">
        <w:rPr>
          <w:lang w:eastAsia="zh-TW"/>
        </w:rPr>
        <w:t>斯國能源監管機構（</w:t>
      </w:r>
      <w:r w:rsidRPr="00B62B1D">
        <w:rPr>
          <w:lang w:eastAsia="zh-TW"/>
        </w:rPr>
        <w:t>URSO</w:t>
      </w:r>
      <w:r w:rsidRPr="00B62B1D">
        <w:rPr>
          <w:lang w:eastAsia="zh-TW"/>
        </w:rPr>
        <w:t>）亦於</w:t>
      </w:r>
      <w:r w:rsidRPr="00B62B1D">
        <w:rPr>
          <w:lang w:eastAsia="zh-TW"/>
        </w:rPr>
        <w:t>2013</w:t>
      </w:r>
      <w:r w:rsidRPr="00B62B1D">
        <w:rPr>
          <w:lang w:eastAsia="zh-TW"/>
        </w:rPr>
        <w:t>年底公告，家庭用瓦斯價格明年也降低約</w:t>
      </w:r>
      <w:r w:rsidRPr="00B62B1D">
        <w:rPr>
          <w:lang w:eastAsia="zh-TW"/>
        </w:rPr>
        <w:t>0.23%</w:t>
      </w:r>
      <w:r w:rsidRPr="00B62B1D">
        <w:rPr>
          <w:lang w:eastAsia="zh-TW"/>
        </w:rPr>
        <w:t>；小型企業用瓦斯價格則大幅降低約</w:t>
      </w:r>
      <w:r w:rsidRPr="00B62B1D">
        <w:rPr>
          <w:lang w:eastAsia="zh-TW"/>
        </w:rPr>
        <w:t>6.53%</w:t>
      </w:r>
      <w:r w:rsidRPr="00B62B1D">
        <w:rPr>
          <w:lang w:eastAsia="zh-TW"/>
        </w:rPr>
        <w:t>。</w:t>
      </w:r>
    </w:p>
    <w:p w:rsidR="00E87A50" w:rsidRPr="00B62B1D" w:rsidRDefault="00E87A50" w:rsidP="00E87A50">
      <w:pPr>
        <w:pStyle w:val="af2"/>
        <w:ind w:left="945" w:firstLine="472"/>
      </w:pPr>
      <w:r w:rsidRPr="00B62B1D">
        <w:rPr>
          <w:lang w:eastAsia="zh-TW"/>
        </w:rPr>
        <w:t>斯國一般用戶依使用量多寡，工業用戶亦依使用量分</w:t>
      </w:r>
      <w:r w:rsidRPr="00B62B1D">
        <w:rPr>
          <w:lang w:eastAsia="zh-TW"/>
        </w:rPr>
        <w:t>8</w:t>
      </w:r>
      <w:r w:rsidRPr="00B62B1D">
        <w:rPr>
          <w:lang w:eastAsia="zh-TW"/>
        </w:rPr>
        <w:t>級收費</w:t>
      </w:r>
      <w:r w:rsidR="00B62B1D">
        <w:rPr>
          <w:lang w:eastAsia="zh-TW"/>
        </w:rPr>
        <w:t>（</w:t>
      </w:r>
      <w:r w:rsidRPr="00B62B1D">
        <w:rPr>
          <w:lang w:eastAsia="zh-TW"/>
        </w:rPr>
        <w:t>M1</w:t>
      </w:r>
      <w:r w:rsidRPr="00B62B1D">
        <w:rPr>
          <w:lang w:eastAsia="zh-TW"/>
        </w:rPr>
        <w:t>至</w:t>
      </w:r>
      <w:r w:rsidRPr="00B62B1D">
        <w:rPr>
          <w:lang w:eastAsia="zh-TW"/>
        </w:rPr>
        <w:t>M8</w:t>
      </w:r>
      <w:r w:rsidRPr="00B62B1D">
        <w:rPr>
          <w:lang w:eastAsia="zh-TW"/>
        </w:rPr>
        <w:t>），</w:t>
      </w:r>
      <w:r w:rsidRPr="00B62B1D">
        <w:rPr>
          <w:lang w:eastAsia="zh-TW"/>
        </w:rPr>
        <w:t>2019</w:t>
      </w:r>
      <w:r w:rsidRPr="00B62B1D">
        <w:rPr>
          <w:lang w:eastAsia="zh-TW"/>
        </w:rPr>
        <w:t>年每千瓦</w:t>
      </w:r>
      <w:r w:rsidR="00B62B1D">
        <w:rPr>
          <w:lang w:eastAsia="zh-TW"/>
        </w:rPr>
        <w:t>（</w:t>
      </w:r>
      <w:r w:rsidRPr="00B62B1D">
        <w:rPr>
          <w:lang w:eastAsia="zh-TW"/>
        </w:rPr>
        <w:t>kWh</w:t>
      </w:r>
      <w:r w:rsidRPr="00B62B1D">
        <w:rPr>
          <w:lang w:eastAsia="zh-TW"/>
        </w:rPr>
        <w:t>）之瓦斯費約</w:t>
      </w:r>
      <w:r w:rsidRPr="00B62B1D">
        <w:rPr>
          <w:lang w:eastAsia="zh-TW"/>
        </w:rPr>
        <w:t>0.0460</w:t>
      </w:r>
      <w:r w:rsidR="00B62B1D" w:rsidRPr="00B62B1D">
        <w:rPr>
          <w:lang w:eastAsia="zh-TW"/>
        </w:rPr>
        <w:t>（</w:t>
      </w:r>
      <w:r w:rsidRPr="00B62B1D">
        <w:rPr>
          <w:lang w:eastAsia="zh-TW"/>
        </w:rPr>
        <w:t>M8</w:t>
      </w:r>
      <w:r w:rsidR="00B62B1D">
        <w:rPr>
          <w:lang w:eastAsia="zh-TW"/>
        </w:rPr>
        <w:t>）</w:t>
      </w:r>
      <w:r w:rsidRPr="00B62B1D">
        <w:rPr>
          <w:lang w:eastAsia="zh-TW"/>
        </w:rPr>
        <w:t>-0.0660</w:t>
      </w:r>
      <w:r w:rsidR="00B62B1D" w:rsidRPr="00B62B1D">
        <w:rPr>
          <w:lang w:eastAsia="zh-TW"/>
        </w:rPr>
        <w:t>（</w:t>
      </w:r>
      <w:r w:rsidRPr="00B62B1D">
        <w:rPr>
          <w:lang w:eastAsia="zh-TW"/>
        </w:rPr>
        <w:t>M1</w:t>
      </w:r>
      <w:r w:rsidR="00B62B1D">
        <w:rPr>
          <w:lang w:eastAsia="zh-TW"/>
        </w:rPr>
        <w:t>）</w:t>
      </w:r>
      <w:r w:rsidRPr="00B62B1D">
        <w:rPr>
          <w:lang w:eastAsia="zh-TW"/>
        </w:rPr>
        <w:t>歐元；每月固定費用約</w:t>
      </w:r>
      <w:r w:rsidRPr="00B62B1D">
        <w:rPr>
          <w:lang w:eastAsia="zh-TW"/>
        </w:rPr>
        <w:t>2.89</w:t>
      </w:r>
      <w:r w:rsidR="00B62B1D" w:rsidRPr="00B62B1D">
        <w:rPr>
          <w:lang w:eastAsia="zh-TW"/>
        </w:rPr>
        <w:t>（</w:t>
      </w:r>
      <w:r w:rsidRPr="00B62B1D">
        <w:rPr>
          <w:lang w:eastAsia="zh-TW"/>
        </w:rPr>
        <w:t>M1</w:t>
      </w:r>
      <w:r w:rsidR="00B62B1D">
        <w:rPr>
          <w:lang w:eastAsia="zh-TW"/>
        </w:rPr>
        <w:t>）</w:t>
      </w:r>
      <w:r w:rsidRPr="00B62B1D">
        <w:rPr>
          <w:lang w:eastAsia="zh-TW"/>
        </w:rPr>
        <w:t>-285.39</w:t>
      </w:r>
      <w:r w:rsidR="00B62B1D" w:rsidRPr="00B62B1D">
        <w:rPr>
          <w:lang w:eastAsia="zh-TW"/>
        </w:rPr>
        <w:t>（</w:t>
      </w:r>
      <w:r w:rsidRPr="00B62B1D">
        <w:rPr>
          <w:lang w:eastAsia="zh-TW"/>
        </w:rPr>
        <w:t>M8</w:t>
      </w:r>
      <w:r w:rsidR="00B62B1D">
        <w:rPr>
          <w:lang w:eastAsia="zh-TW"/>
        </w:rPr>
        <w:t>）</w:t>
      </w:r>
      <w:r w:rsidRPr="00B62B1D">
        <w:rPr>
          <w:lang w:eastAsia="zh-TW"/>
        </w:rPr>
        <w:t>。</w:t>
      </w:r>
      <w:r w:rsidRPr="00B62B1D">
        <w:t>相關費用需另加</w:t>
      </w:r>
      <w:r w:rsidRPr="00B62B1D">
        <w:t>20%</w:t>
      </w:r>
      <w:r w:rsidRPr="00B62B1D">
        <w:t>增值稅。</w:t>
      </w:r>
    </w:p>
    <w:p w:rsidR="00E87A50" w:rsidRPr="00B62B1D" w:rsidRDefault="00E87A50" w:rsidP="00E87A50">
      <w:pPr>
        <w:pStyle w:val="a4"/>
        <w:spacing w:before="257" w:after="257"/>
        <w:ind w:left="632" w:hanging="632"/>
        <w:rPr>
          <w:color w:val="auto"/>
          <w:lang w:eastAsia="zh-CN"/>
        </w:rPr>
      </w:pPr>
      <w:r w:rsidRPr="00B62B1D">
        <w:rPr>
          <w:color w:val="auto"/>
          <w:lang w:eastAsia="zh-CN"/>
        </w:rPr>
        <w:t>三、通訊</w:t>
      </w:r>
    </w:p>
    <w:p w:rsidR="00E87A50" w:rsidRPr="00B62B1D" w:rsidRDefault="00E87A50" w:rsidP="00E87A50">
      <w:pPr>
        <w:ind w:firstLine="472"/>
        <w:rPr>
          <w:lang w:eastAsia="zh-TW"/>
        </w:rPr>
      </w:pPr>
      <w:r w:rsidRPr="00B62B1D">
        <w:t>斯國通訊費用較昂貴，「經濟合作暨發展組織」（</w:t>
      </w:r>
      <w:r w:rsidRPr="00B62B1D">
        <w:t>OECD</w:t>
      </w:r>
      <w:r w:rsidRPr="00B62B1D">
        <w:t>）近期發布之「</w:t>
      </w:r>
      <w:r w:rsidRPr="00B62B1D">
        <w:t>2009</w:t>
      </w:r>
      <w:r w:rsidRPr="00B62B1D">
        <w:t>年電信產業展望報告」（</w:t>
      </w:r>
      <w:r w:rsidRPr="00B62B1D">
        <w:t>OECD Communications Outlook 2009</w:t>
      </w:r>
      <w:r w:rsidRPr="00B62B1D">
        <w:t>）指出</w:t>
      </w:r>
      <w:r w:rsidR="00B62B1D">
        <w:t>，</w:t>
      </w:r>
      <w:r w:rsidRPr="00B62B1D">
        <w:t>斯國寬頻</w:t>
      </w:r>
      <w:r w:rsidRPr="00676D8B">
        <w:rPr>
          <w:position w:val="6"/>
          <w:sz w:val="18"/>
        </w:rPr>
        <w:footnoteReference w:id="16"/>
      </w:r>
      <w:r w:rsidRPr="00B62B1D">
        <w:t>上網（</w:t>
      </w:r>
      <w:r w:rsidRPr="00B62B1D">
        <w:t>broadband internet</w:t>
      </w:r>
      <w:r w:rsidRPr="00B62B1D">
        <w:t>，傳輸速度每秒</w:t>
      </w:r>
      <w:r w:rsidRPr="00B62B1D">
        <w:t>12</w:t>
      </w:r>
      <w:r w:rsidRPr="00B62B1D">
        <w:t>至</w:t>
      </w:r>
      <w:r w:rsidRPr="00B62B1D">
        <w:t>32mb</w:t>
      </w:r>
      <w:r w:rsidRPr="00B62B1D">
        <w:t>）用戶每月平均支付</w:t>
      </w:r>
      <w:r w:rsidRPr="00B62B1D">
        <w:t>170</w:t>
      </w:r>
      <w:r w:rsidRPr="00B62B1D">
        <w:t>美元，居</w:t>
      </w:r>
      <w:r w:rsidRPr="00B62B1D">
        <w:t>OECD</w:t>
      </w:r>
      <w:r w:rsidRPr="00B62B1D">
        <w:t>所有會員國之冠。</w:t>
      </w:r>
      <w:r w:rsidRPr="00B62B1D">
        <w:rPr>
          <w:lang w:eastAsia="zh-TW"/>
        </w:rPr>
        <w:t>另外，衛星電視</w:t>
      </w:r>
      <w:r w:rsidRPr="00B62B1D">
        <w:rPr>
          <w:lang w:eastAsia="zh-TW"/>
        </w:rPr>
        <w:t>UPC</w:t>
      </w:r>
      <w:r w:rsidRPr="00B62B1D">
        <w:rPr>
          <w:lang w:eastAsia="zh-TW"/>
        </w:rPr>
        <w:t>（為奧地利公司）在斯國之有線及無線電視市場佔有率甚高。手依據斯國貿易暨投資局</w:t>
      </w:r>
      <w:r w:rsidR="00B62B1D" w:rsidRPr="00B62B1D">
        <w:rPr>
          <w:lang w:eastAsia="zh-TW"/>
        </w:rPr>
        <w:t>（</w:t>
      </w:r>
      <w:r w:rsidRPr="00B62B1D">
        <w:rPr>
          <w:lang w:eastAsia="zh-TW"/>
        </w:rPr>
        <w:t>SARIO</w:t>
      </w:r>
      <w:r w:rsidR="00B62B1D">
        <w:rPr>
          <w:lang w:eastAsia="zh-TW"/>
        </w:rPr>
        <w:t>）</w:t>
      </w:r>
      <w:r w:rsidRPr="00B62B1D">
        <w:rPr>
          <w:lang w:eastAsia="zh-TW"/>
        </w:rPr>
        <w:t>2019</w:t>
      </w:r>
      <w:r w:rsidRPr="00B62B1D">
        <w:rPr>
          <w:lang w:eastAsia="zh-TW"/>
        </w:rPr>
        <w:t>年</w:t>
      </w:r>
      <w:r w:rsidRPr="00B62B1D">
        <w:rPr>
          <w:lang w:eastAsia="zh-TW"/>
        </w:rPr>
        <w:t>5</w:t>
      </w:r>
      <w:r w:rsidRPr="00B62B1D">
        <w:rPr>
          <w:lang w:eastAsia="zh-TW"/>
        </w:rPr>
        <w:t>月提供之資料顯示，</w:t>
      </w:r>
      <w:proofErr w:type="gramStart"/>
      <w:r w:rsidRPr="00B62B1D">
        <w:rPr>
          <w:lang w:eastAsia="zh-TW"/>
        </w:rPr>
        <w:t>斯國機通話費</w:t>
      </w:r>
      <w:proofErr w:type="gramEnd"/>
      <w:r w:rsidRPr="00B62B1D">
        <w:rPr>
          <w:lang w:eastAsia="zh-TW"/>
        </w:rPr>
        <w:t>約</w:t>
      </w:r>
      <w:r w:rsidRPr="00B62B1D">
        <w:rPr>
          <w:lang w:eastAsia="zh-TW"/>
        </w:rPr>
        <w:t>0.09</w:t>
      </w:r>
      <w:r w:rsidRPr="00B62B1D">
        <w:rPr>
          <w:lang w:eastAsia="zh-TW"/>
        </w:rPr>
        <w:t>歐元</w:t>
      </w:r>
      <w:r w:rsidRPr="00B62B1D">
        <w:rPr>
          <w:lang w:eastAsia="zh-TW"/>
        </w:rPr>
        <w:t>/</w:t>
      </w:r>
      <w:r w:rsidRPr="00B62B1D">
        <w:rPr>
          <w:lang w:eastAsia="zh-TW"/>
        </w:rPr>
        <w:t>每分鐘，歐盟區通話費約</w:t>
      </w:r>
      <w:r w:rsidRPr="00B62B1D">
        <w:rPr>
          <w:lang w:eastAsia="zh-TW"/>
        </w:rPr>
        <w:t>0.2257</w:t>
      </w:r>
      <w:r w:rsidRPr="00B62B1D">
        <w:rPr>
          <w:lang w:eastAsia="zh-TW"/>
        </w:rPr>
        <w:t>歐元</w:t>
      </w:r>
      <w:r w:rsidRPr="00B62B1D">
        <w:rPr>
          <w:lang w:eastAsia="zh-TW"/>
        </w:rPr>
        <w:t>/</w:t>
      </w:r>
      <w:r w:rsidRPr="00B62B1D">
        <w:rPr>
          <w:lang w:eastAsia="zh-TW"/>
        </w:rPr>
        <w:t>每分鐘。</w:t>
      </w:r>
    </w:p>
    <w:p w:rsidR="00E87A50" w:rsidRPr="00B62B1D" w:rsidRDefault="00E87A50" w:rsidP="00E87A50">
      <w:pPr>
        <w:ind w:firstLine="472"/>
        <w:rPr>
          <w:lang w:eastAsia="zh-TW"/>
        </w:rPr>
      </w:pPr>
      <w:r w:rsidRPr="00B62B1D">
        <w:rPr>
          <w:lang w:eastAsia="zh-TW"/>
        </w:rPr>
        <w:t>斯國電信公司</w:t>
      </w:r>
      <w:r w:rsidR="00B62B1D">
        <w:rPr>
          <w:lang w:eastAsia="zh-TW"/>
        </w:rPr>
        <w:t>（</w:t>
      </w:r>
      <w:r w:rsidRPr="00B62B1D">
        <w:rPr>
          <w:lang w:eastAsia="zh-TW"/>
        </w:rPr>
        <w:t>Slovak Telekom</w:t>
      </w:r>
      <w:r w:rsidRPr="00B62B1D">
        <w:rPr>
          <w:lang w:eastAsia="zh-TW"/>
        </w:rPr>
        <w:t>）已於</w:t>
      </w:r>
      <w:r w:rsidRPr="00B62B1D">
        <w:rPr>
          <w:lang w:eastAsia="zh-TW"/>
        </w:rPr>
        <w:t>2014</w:t>
      </w:r>
      <w:r w:rsidRPr="00B62B1D">
        <w:rPr>
          <w:lang w:eastAsia="zh-TW"/>
        </w:rPr>
        <w:t>年</w:t>
      </w:r>
      <w:r w:rsidRPr="00B62B1D">
        <w:rPr>
          <w:lang w:eastAsia="zh-TW"/>
        </w:rPr>
        <w:t>5</w:t>
      </w:r>
      <w:r w:rsidRPr="00B62B1D">
        <w:rPr>
          <w:lang w:eastAsia="zh-TW"/>
        </w:rPr>
        <w:t>月底對</w:t>
      </w:r>
      <w:r w:rsidRPr="00B62B1D">
        <w:rPr>
          <w:lang w:eastAsia="zh-TW"/>
        </w:rPr>
        <w:t>Bratislava</w:t>
      </w:r>
      <w:r w:rsidRPr="00B62B1D">
        <w:rPr>
          <w:lang w:eastAsia="zh-TW"/>
        </w:rPr>
        <w:t>及</w:t>
      </w:r>
      <w:r w:rsidRPr="00B62B1D">
        <w:rPr>
          <w:lang w:eastAsia="zh-TW"/>
        </w:rPr>
        <w:t>Kosice</w:t>
      </w:r>
      <w:r w:rsidRPr="00B62B1D">
        <w:rPr>
          <w:lang w:eastAsia="zh-TW"/>
        </w:rPr>
        <w:t>二大主要都市提供第四代行動電話</w:t>
      </w:r>
      <w:r w:rsidR="00B62B1D">
        <w:rPr>
          <w:lang w:eastAsia="zh-TW"/>
        </w:rPr>
        <w:t>（</w:t>
      </w:r>
      <w:r w:rsidRPr="00B62B1D">
        <w:rPr>
          <w:lang w:eastAsia="zh-TW"/>
        </w:rPr>
        <w:t>4G</w:t>
      </w:r>
      <w:r w:rsidRPr="00B62B1D">
        <w:rPr>
          <w:lang w:eastAsia="zh-TW"/>
        </w:rPr>
        <w:t>）服務。</w:t>
      </w:r>
      <w:r w:rsidRPr="00B62B1D">
        <w:rPr>
          <w:lang w:eastAsia="zh-TW"/>
        </w:rPr>
        <w:t>ORANGE</w:t>
      </w:r>
      <w:r w:rsidRPr="00B62B1D">
        <w:rPr>
          <w:lang w:eastAsia="zh-TW"/>
        </w:rPr>
        <w:t>電話公司預計於</w:t>
      </w:r>
      <w:r w:rsidRPr="00B62B1D">
        <w:rPr>
          <w:lang w:eastAsia="zh-TW"/>
        </w:rPr>
        <w:t>2020</w:t>
      </w:r>
      <w:r w:rsidRPr="00B62B1D">
        <w:rPr>
          <w:lang w:eastAsia="zh-TW"/>
        </w:rPr>
        <w:t>年至</w:t>
      </w:r>
      <w:r w:rsidRPr="00B62B1D">
        <w:rPr>
          <w:lang w:eastAsia="zh-TW"/>
        </w:rPr>
        <w:t>2024</w:t>
      </w:r>
      <w:r w:rsidRPr="00B62B1D">
        <w:rPr>
          <w:lang w:eastAsia="zh-TW"/>
        </w:rPr>
        <w:t>年間建置</w:t>
      </w:r>
      <w:r w:rsidRPr="00B62B1D">
        <w:rPr>
          <w:lang w:eastAsia="zh-TW"/>
        </w:rPr>
        <w:t>5G</w:t>
      </w:r>
      <w:r w:rsidRPr="00B62B1D">
        <w:rPr>
          <w:lang w:eastAsia="zh-TW"/>
        </w:rPr>
        <w:t>設施。</w:t>
      </w:r>
    </w:p>
    <w:p w:rsidR="00E87A50" w:rsidRPr="00B62B1D" w:rsidRDefault="00676D8B" w:rsidP="00676D8B">
      <w:pPr>
        <w:pStyle w:val="a4"/>
        <w:spacing w:before="257" w:after="257"/>
        <w:ind w:left="792" w:hanging="792"/>
        <w:rPr>
          <w:color w:val="auto"/>
        </w:rPr>
      </w:pPr>
      <w:r w:rsidRPr="00B611A2">
        <w:rPr>
          <w:rFonts w:ascii="華康新特明體" w:eastAsia="華康新特明體"/>
          <w:sz w:val="40"/>
          <w:szCs w:val="40"/>
        </w:rPr>
        <w:br w:type="page"/>
      </w:r>
      <w:r w:rsidR="00E87A50" w:rsidRPr="00B62B1D">
        <w:rPr>
          <w:color w:val="auto"/>
        </w:rPr>
        <w:lastRenderedPageBreak/>
        <w:t>四、運輸</w:t>
      </w:r>
    </w:p>
    <w:p w:rsidR="00E87A50" w:rsidRPr="00B62B1D" w:rsidRDefault="00E87A50" w:rsidP="00E87A50">
      <w:pPr>
        <w:ind w:firstLine="472"/>
        <w:rPr>
          <w:lang w:eastAsia="zh-TW"/>
        </w:rPr>
      </w:pPr>
      <w:r w:rsidRPr="00B62B1D">
        <w:rPr>
          <w:lang w:eastAsia="zh-TW"/>
        </w:rPr>
        <w:t>斯洛伐克位居歐洲中心，近年來跨國物流業均前來斯國投資，如從海路進入斯國可從德國漢堡、荷蘭鹿特丹及羅馬尼亞之黑海港口</w:t>
      </w:r>
      <w:r w:rsidRPr="00B62B1D">
        <w:rPr>
          <w:lang w:eastAsia="zh-TW"/>
        </w:rPr>
        <w:t>Constancia</w:t>
      </w:r>
      <w:r w:rsidRPr="00B62B1D">
        <w:rPr>
          <w:lang w:eastAsia="zh-TW"/>
        </w:rPr>
        <w:t>走鐵路、陸路或多瑙河（如從鹿透丹則需經萊茵河）前來斯國；經由多瑙河需時</w:t>
      </w:r>
      <w:r w:rsidRPr="00B62B1D">
        <w:rPr>
          <w:lang w:eastAsia="zh-TW"/>
        </w:rPr>
        <w:t>7</w:t>
      </w:r>
      <w:r w:rsidRPr="00B62B1D">
        <w:rPr>
          <w:lang w:eastAsia="zh-TW"/>
        </w:rPr>
        <w:t>天，經由陸路則需</w:t>
      </w:r>
      <w:r w:rsidRPr="00B62B1D">
        <w:rPr>
          <w:lang w:eastAsia="zh-TW"/>
        </w:rPr>
        <w:t>3</w:t>
      </w:r>
      <w:r w:rsidRPr="00B62B1D">
        <w:rPr>
          <w:lang w:eastAsia="zh-TW"/>
        </w:rPr>
        <w:t>至</w:t>
      </w:r>
      <w:r w:rsidRPr="00B62B1D">
        <w:rPr>
          <w:lang w:eastAsia="zh-TW"/>
        </w:rPr>
        <w:t>5</w:t>
      </w:r>
      <w:r w:rsidRPr="00B62B1D">
        <w:rPr>
          <w:lang w:eastAsia="zh-TW"/>
        </w:rPr>
        <w:t>天，鐵路也需</w:t>
      </w:r>
      <w:r w:rsidRPr="00B62B1D">
        <w:rPr>
          <w:lang w:eastAsia="zh-TW"/>
        </w:rPr>
        <w:t>7</w:t>
      </w:r>
      <w:r w:rsidRPr="00B62B1D">
        <w:rPr>
          <w:lang w:eastAsia="zh-TW"/>
        </w:rPr>
        <w:t>天。如經空運，則需經由鄰近之奧地利維也納國際機場（</w:t>
      </w:r>
      <w:r w:rsidRPr="00B62B1D">
        <w:rPr>
          <w:lang w:eastAsia="zh-TW"/>
        </w:rPr>
        <w:t>Vienna International Airport</w:t>
      </w:r>
      <w:r w:rsidRPr="00B62B1D">
        <w:rPr>
          <w:lang w:eastAsia="zh-TW"/>
        </w:rPr>
        <w:t>）轉運，甚為方便。</w:t>
      </w:r>
    </w:p>
    <w:p w:rsidR="00E87A50" w:rsidRPr="00B62B1D" w:rsidRDefault="00E87A50" w:rsidP="00E87A50">
      <w:pPr>
        <w:ind w:firstLine="472"/>
        <w:rPr>
          <w:lang w:val="sk-SK" w:eastAsia="zh-TW"/>
        </w:rPr>
      </w:pPr>
      <w:r w:rsidRPr="00B62B1D">
        <w:rPr>
          <w:lang w:eastAsia="zh-TW"/>
        </w:rPr>
        <w:t>依據歐盟之調查，斯國高速公路網絡密度甚低，居全歐盟第</w:t>
      </w:r>
      <w:r w:rsidRPr="00B62B1D">
        <w:rPr>
          <w:lang w:eastAsia="zh-TW"/>
        </w:rPr>
        <w:t>19</w:t>
      </w:r>
      <w:r w:rsidRPr="00B62B1D">
        <w:rPr>
          <w:lang w:eastAsia="zh-TW"/>
        </w:rPr>
        <w:t>位，平均每千平方公里僅有</w:t>
      </w:r>
      <w:r w:rsidRPr="00B62B1D">
        <w:rPr>
          <w:lang w:eastAsia="zh-TW"/>
        </w:rPr>
        <w:t>6.4</w:t>
      </w:r>
      <w:r w:rsidRPr="00B62B1D">
        <w:rPr>
          <w:lang w:eastAsia="zh-TW"/>
        </w:rPr>
        <w:t>公里之高速公路，此與西歐各國之</w:t>
      </w:r>
      <w:r w:rsidRPr="00B62B1D">
        <w:rPr>
          <w:lang w:eastAsia="zh-TW"/>
        </w:rPr>
        <w:t>17</w:t>
      </w:r>
      <w:r w:rsidRPr="00B62B1D">
        <w:rPr>
          <w:lang w:eastAsia="zh-TW"/>
        </w:rPr>
        <w:t>公里相去頗遠，惟近</w:t>
      </w:r>
      <w:r w:rsidRPr="00B62B1D">
        <w:rPr>
          <w:lang w:eastAsia="zh-TW"/>
        </w:rPr>
        <w:t>10</w:t>
      </w:r>
      <w:r w:rsidRPr="00B62B1D">
        <w:rPr>
          <w:lang w:eastAsia="zh-TW"/>
        </w:rPr>
        <w:t>年來斯國全境之高速公路密度已提升兩倍。另</w:t>
      </w:r>
      <w:proofErr w:type="gramStart"/>
      <w:r w:rsidRPr="00B62B1D">
        <w:rPr>
          <w:lang w:eastAsia="zh-TW"/>
        </w:rPr>
        <w:t>按照斯</w:t>
      </w:r>
      <w:proofErr w:type="gramEnd"/>
      <w:r w:rsidRPr="00B62B1D">
        <w:rPr>
          <w:lang w:eastAsia="zh-TW"/>
        </w:rPr>
        <w:t>國交通部之規劃</w:t>
      </w:r>
      <w:r w:rsidR="00B62B1D">
        <w:rPr>
          <w:lang w:eastAsia="zh-TW"/>
        </w:rPr>
        <w:t>，</w:t>
      </w:r>
      <w:r w:rsidRPr="00B62B1D">
        <w:rPr>
          <w:lang w:eastAsia="zh-TW"/>
        </w:rPr>
        <w:t>至</w:t>
      </w:r>
      <w:r w:rsidRPr="00B62B1D">
        <w:rPr>
          <w:lang w:eastAsia="zh-TW"/>
        </w:rPr>
        <w:t>2014</w:t>
      </w:r>
      <w:r w:rsidRPr="00B62B1D">
        <w:rPr>
          <w:lang w:eastAsia="zh-TW"/>
        </w:rPr>
        <w:t>年底前興建</w:t>
      </w:r>
      <w:r w:rsidRPr="00B62B1D">
        <w:rPr>
          <w:lang w:eastAsia="zh-TW"/>
        </w:rPr>
        <w:t>130</w:t>
      </w:r>
      <w:r w:rsidRPr="00B62B1D">
        <w:rPr>
          <w:lang w:eastAsia="zh-TW"/>
        </w:rPr>
        <w:t>公里之高速公路。其中聯結首府</w:t>
      </w:r>
      <w:r w:rsidRPr="00B62B1D">
        <w:rPr>
          <w:lang w:eastAsia="zh-TW"/>
        </w:rPr>
        <w:t>Bratislava</w:t>
      </w:r>
      <w:proofErr w:type="gramStart"/>
      <w:r w:rsidRPr="00B62B1D">
        <w:rPr>
          <w:lang w:eastAsia="zh-TW"/>
        </w:rPr>
        <w:t>至斯中</w:t>
      </w:r>
      <w:proofErr w:type="gramEnd"/>
      <w:r w:rsidRPr="00B62B1D">
        <w:rPr>
          <w:lang w:eastAsia="zh-TW"/>
        </w:rPr>
        <w:t>大城</w:t>
      </w:r>
      <w:r w:rsidRPr="00B62B1D">
        <w:rPr>
          <w:lang w:val="sk-SK" w:eastAsia="zh-TW"/>
        </w:rPr>
        <w:t>Banská Bystrica</w:t>
      </w:r>
      <w:r w:rsidRPr="00B62B1D">
        <w:rPr>
          <w:lang w:val="sk-SK" w:eastAsia="zh-TW"/>
        </w:rPr>
        <w:t>之</w:t>
      </w:r>
      <w:r w:rsidRPr="00B62B1D">
        <w:rPr>
          <w:lang w:val="sk-SK" w:eastAsia="zh-TW"/>
        </w:rPr>
        <w:t>R1</w:t>
      </w:r>
      <w:r w:rsidRPr="00B62B1D">
        <w:rPr>
          <w:lang w:val="sk-SK" w:eastAsia="zh-TW"/>
        </w:rPr>
        <w:t>快速道路（</w:t>
      </w:r>
      <w:r w:rsidRPr="00B62B1D">
        <w:rPr>
          <w:lang w:val="sk-SK" w:eastAsia="zh-TW"/>
        </w:rPr>
        <w:t>expressway</w:t>
      </w:r>
      <w:r w:rsidRPr="00B62B1D">
        <w:rPr>
          <w:lang w:val="sk-SK" w:eastAsia="zh-TW"/>
        </w:rPr>
        <w:t>）已於</w:t>
      </w:r>
      <w:r w:rsidRPr="00B62B1D">
        <w:rPr>
          <w:lang w:val="sk-SK" w:eastAsia="zh-TW"/>
        </w:rPr>
        <w:t>2011</w:t>
      </w:r>
      <w:r w:rsidRPr="00B62B1D">
        <w:rPr>
          <w:lang w:val="sk-SK" w:eastAsia="zh-TW"/>
        </w:rPr>
        <w:t>年</w:t>
      </w:r>
      <w:r w:rsidRPr="00B62B1D">
        <w:rPr>
          <w:lang w:val="sk-SK" w:eastAsia="zh-TW"/>
        </w:rPr>
        <w:t>10</w:t>
      </w:r>
      <w:r w:rsidRPr="00B62B1D">
        <w:rPr>
          <w:lang w:val="sk-SK" w:eastAsia="zh-TW"/>
        </w:rPr>
        <w:t>月底完工通車。</w:t>
      </w:r>
      <w:proofErr w:type="gramStart"/>
      <w:r w:rsidRPr="00B62B1D">
        <w:rPr>
          <w:lang w:val="sk-SK" w:eastAsia="zh-TW"/>
        </w:rPr>
        <w:t>斯京至斯東</w:t>
      </w:r>
      <w:proofErr w:type="gramEnd"/>
      <w:r w:rsidRPr="00B62B1D">
        <w:rPr>
          <w:lang w:val="sk-SK" w:eastAsia="zh-TW"/>
        </w:rPr>
        <w:t>Košice</w:t>
      </w:r>
      <w:r w:rsidRPr="00B62B1D">
        <w:rPr>
          <w:lang w:val="sk-SK" w:eastAsia="zh-TW"/>
        </w:rPr>
        <w:t>（斯國第</w:t>
      </w:r>
      <w:r w:rsidRPr="00B62B1D">
        <w:rPr>
          <w:lang w:val="sk-SK" w:eastAsia="zh-TW"/>
        </w:rPr>
        <w:t>2</w:t>
      </w:r>
      <w:r w:rsidRPr="00B62B1D">
        <w:rPr>
          <w:lang w:val="sk-SK" w:eastAsia="zh-TW"/>
        </w:rPr>
        <w:t>大城）之高速公路則在</w:t>
      </w:r>
      <w:r w:rsidRPr="00B62B1D">
        <w:rPr>
          <w:lang w:val="sk-SK" w:eastAsia="zh-TW"/>
        </w:rPr>
        <w:t>2017</w:t>
      </w:r>
      <w:r w:rsidRPr="00B62B1D">
        <w:rPr>
          <w:lang w:val="sk-SK" w:eastAsia="zh-TW"/>
        </w:rPr>
        <w:t>年通車。</w:t>
      </w:r>
    </w:p>
    <w:p w:rsidR="00E87A50" w:rsidRPr="00B62B1D" w:rsidRDefault="00E87A50" w:rsidP="00E87A50">
      <w:pPr>
        <w:ind w:firstLine="472"/>
        <w:rPr>
          <w:lang w:eastAsia="zh-TW"/>
        </w:rPr>
      </w:pPr>
      <w:r w:rsidRPr="00B62B1D">
        <w:rPr>
          <w:lang w:val="sk-SK" w:eastAsia="zh-TW"/>
        </w:rPr>
        <w:t>斯國境內主要國際機場則有首府機場</w:t>
      </w:r>
      <w:proofErr w:type="gramStart"/>
      <w:r w:rsidR="00B62B1D">
        <w:rPr>
          <w:lang w:val="sk-SK" w:eastAsia="zh-TW"/>
        </w:rPr>
        <w:t>（</w:t>
      </w:r>
      <w:proofErr w:type="gramEnd"/>
      <w:r w:rsidRPr="00B62B1D">
        <w:rPr>
          <w:lang w:val="sk-SK" w:eastAsia="zh-TW"/>
        </w:rPr>
        <w:t>M.R. Stefanik Airport in Bratislava, BTS</w:t>
      </w:r>
      <w:proofErr w:type="gramStart"/>
      <w:r w:rsidRPr="00B62B1D">
        <w:rPr>
          <w:lang w:val="sk-SK" w:eastAsia="zh-TW"/>
        </w:rPr>
        <w:t>）</w:t>
      </w:r>
      <w:proofErr w:type="gramEnd"/>
      <w:r w:rsidRPr="00B62B1D">
        <w:rPr>
          <w:lang w:val="sk-SK" w:eastAsia="zh-TW"/>
        </w:rPr>
        <w:t>及東部之</w:t>
      </w:r>
      <w:r w:rsidRPr="00B62B1D">
        <w:rPr>
          <w:lang w:val="sk-SK" w:eastAsia="zh-TW"/>
        </w:rPr>
        <w:t>Košice</w:t>
      </w:r>
      <w:r w:rsidRPr="00B62B1D">
        <w:rPr>
          <w:lang w:val="sk-SK" w:eastAsia="zh-TW"/>
        </w:rPr>
        <w:t>國際機場，其中後者已順利完成民營化。</w:t>
      </w:r>
      <w:r w:rsidRPr="00B62B1D">
        <w:rPr>
          <w:lang w:eastAsia="zh-TW"/>
        </w:rPr>
        <w:t>首府機場則歷經多次周折，當局最後決定由政府編列預算及透過貸款，協助完成機場擴建工程。機場出境大廳</w:t>
      </w:r>
      <w:proofErr w:type="gramStart"/>
      <w:r w:rsidRPr="00B62B1D">
        <w:rPr>
          <w:lang w:eastAsia="zh-TW"/>
        </w:rPr>
        <w:t>新廈業於</w:t>
      </w:r>
      <w:proofErr w:type="gramEnd"/>
      <w:r w:rsidRPr="00B62B1D">
        <w:rPr>
          <w:lang w:eastAsia="zh-TW"/>
        </w:rPr>
        <w:t>2010</w:t>
      </w:r>
      <w:r w:rsidRPr="00B62B1D">
        <w:rPr>
          <w:lang w:eastAsia="zh-TW"/>
        </w:rPr>
        <w:t>年</w:t>
      </w:r>
      <w:r w:rsidRPr="00B62B1D">
        <w:rPr>
          <w:lang w:eastAsia="zh-TW"/>
        </w:rPr>
        <w:t>6</w:t>
      </w:r>
      <w:r w:rsidRPr="00B62B1D">
        <w:rPr>
          <w:lang w:eastAsia="zh-TW"/>
        </w:rPr>
        <w:t>月</w:t>
      </w:r>
      <w:r w:rsidRPr="00B62B1D">
        <w:rPr>
          <w:lang w:eastAsia="zh-TW"/>
        </w:rPr>
        <w:t>9</w:t>
      </w:r>
      <w:r w:rsidRPr="00B62B1D">
        <w:rPr>
          <w:lang w:eastAsia="zh-TW"/>
        </w:rPr>
        <w:t>日啟用，年營運量可提高至</w:t>
      </w:r>
      <w:r w:rsidRPr="00B62B1D">
        <w:rPr>
          <w:lang w:eastAsia="zh-TW"/>
        </w:rPr>
        <w:t>350</w:t>
      </w:r>
      <w:r w:rsidRPr="00B62B1D">
        <w:rPr>
          <w:lang w:eastAsia="zh-TW"/>
        </w:rPr>
        <w:t>萬人次，</w:t>
      </w:r>
      <w:proofErr w:type="gramStart"/>
      <w:r w:rsidRPr="00B62B1D">
        <w:rPr>
          <w:lang w:eastAsia="zh-TW"/>
        </w:rPr>
        <w:t>俟</w:t>
      </w:r>
      <w:proofErr w:type="gramEnd"/>
      <w:r w:rsidRPr="00B62B1D">
        <w:rPr>
          <w:lang w:eastAsia="zh-TW"/>
        </w:rPr>
        <w:t>第二期工程結束後，營運量可再增至</w:t>
      </w:r>
      <w:r w:rsidRPr="00B62B1D">
        <w:rPr>
          <w:lang w:eastAsia="zh-TW"/>
        </w:rPr>
        <w:t>500</w:t>
      </w:r>
      <w:r w:rsidRPr="00B62B1D">
        <w:rPr>
          <w:lang w:eastAsia="zh-TW"/>
        </w:rPr>
        <w:t>萬人次。擴建工程所需經費約</w:t>
      </w:r>
      <w:r w:rsidRPr="00B62B1D">
        <w:rPr>
          <w:lang w:eastAsia="zh-TW"/>
        </w:rPr>
        <w:t>9,600</w:t>
      </w:r>
      <w:r w:rsidRPr="00B62B1D">
        <w:rPr>
          <w:lang w:eastAsia="zh-TW"/>
        </w:rPr>
        <w:t>萬歐元。首府國際機場</w:t>
      </w:r>
      <w:r w:rsidRPr="00B62B1D">
        <w:rPr>
          <w:lang w:eastAsia="zh-TW"/>
        </w:rPr>
        <w:t>2010</w:t>
      </w:r>
      <w:r w:rsidRPr="00B62B1D">
        <w:rPr>
          <w:lang w:eastAsia="zh-TW"/>
        </w:rPr>
        <w:t>年客運量計達</w:t>
      </w:r>
      <w:r w:rsidRPr="00B62B1D">
        <w:rPr>
          <w:lang w:eastAsia="zh-TW"/>
        </w:rPr>
        <w:t>167</w:t>
      </w:r>
      <w:r w:rsidRPr="00B62B1D">
        <w:rPr>
          <w:lang w:eastAsia="zh-TW"/>
        </w:rPr>
        <w:t>萬人次，較</w:t>
      </w:r>
      <w:r w:rsidR="00676D8B">
        <w:rPr>
          <w:rFonts w:hint="eastAsia"/>
          <w:lang w:eastAsia="zh-TW"/>
        </w:rPr>
        <w:t>2</w:t>
      </w:r>
      <w:r w:rsidRPr="00B62B1D">
        <w:rPr>
          <w:lang w:eastAsia="zh-TW"/>
        </w:rPr>
        <w:t>009</w:t>
      </w:r>
      <w:r w:rsidRPr="00B62B1D">
        <w:rPr>
          <w:lang w:eastAsia="zh-TW"/>
        </w:rPr>
        <w:t>年衰退</w:t>
      </w:r>
      <w:r w:rsidRPr="00B62B1D">
        <w:rPr>
          <w:lang w:eastAsia="zh-TW"/>
        </w:rPr>
        <w:t>2.6%</w:t>
      </w:r>
      <w:r w:rsidRPr="00B62B1D">
        <w:rPr>
          <w:lang w:eastAsia="zh-TW"/>
        </w:rPr>
        <w:t>，全球經濟危機是造成旅遊人數驟減之主因。</w:t>
      </w:r>
      <w:r w:rsidRPr="00B62B1D">
        <w:rPr>
          <w:lang w:eastAsia="zh-TW"/>
        </w:rPr>
        <w:t>2011</w:t>
      </w:r>
      <w:r w:rsidRPr="00B62B1D">
        <w:rPr>
          <w:lang w:eastAsia="zh-TW"/>
        </w:rPr>
        <w:t>年</w:t>
      </w:r>
      <w:r w:rsidRPr="00B62B1D">
        <w:rPr>
          <w:lang w:eastAsia="zh-TW"/>
        </w:rPr>
        <w:t>1</w:t>
      </w:r>
      <w:r w:rsidRPr="00B62B1D">
        <w:rPr>
          <w:lang w:eastAsia="zh-TW"/>
        </w:rPr>
        <w:t>至</w:t>
      </w:r>
      <w:r w:rsidRPr="00B62B1D">
        <w:rPr>
          <w:lang w:eastAsia="zh-TW"/>
        </w:rPr>
        <w:t>9</w:t>
      </w:r>
      <w:r w:rsidRPr="00B62B1D">
        <w:rPr>
          <w:lang w:eastAsia="zh-TW"/>
        </w:rPr>
        <w:t>月份客運量則為</w:t>
      </w:r>
      <w:r w:rsidRPr="00B62B1D">
        <w:rPr>
          <w:lang w:eastAsia="zh-TW"/>
        </w:rPr>
        <w:t>132</w:t>
      </w:r>
      <w:r w:rsidRPr="00B62B1D">
        <w:rPr>
          <w:lang w:eastAsia="zh-TW"/>
        </w:rPr>
        <w:t>萬人次，亦較去前一年同期減少</w:t>
      </w:r>
      <w:r w:rsidRPr="00B62B1D">
        <w:rPr>
          <w:lang w:eastAsia="zh-TW"/>
        </w:rPr>
        <w:t>2%</w:t>
      </w:r>
      <w:r w:rsidRPr="00B62B1D">
        <w:rPr>
          <w:lang w:eastAsia="zh-TW"/>
        </w:rPr>
        <w:t>。</w:t>
      </w:r>
      <w:proofErr w:type="gramStart"/>
      <w:r w:rsidRPr="00B62B1D">
        <w:rPr>
          <w:lang w:eastAsia="zh-TW"/>
        </w:rPr>
        <w:t>惟斯京</w:t>
      </w:r>
      <w:proofErr w:type="gramEnd"/>
      <w:r w:rsidRPr="00B62B1D">
        <w:rPr>
          <w:lang w:eastAsia="zh-TW"/>
        </w:rPr>
        <w:t>機場拜</w:t>
      </w:r>
      <w:r w:rsidRPr="00B62B1D">
        <w:rPr>
          <w:lang w:eastAsia="zh-TW"/>
        </w:rPr>
        <w:t>DHL Express</w:t>
      </w:r>
      <w:r w:rsidRPr="00B62B1D">
        <w:rPr>
          <w:lang w:eastAsia="zh-TW"/>
        </w:rPr>
        <w:t>新增</w:t>
      </w:r>
      <w:proofErr w:type="gramStart"/>
      <w:r w:rsidRPr="00B62B1D">
        <w:rPr>
          <w:lang w:eastAsia="zh-TW"/>
        </w:rPr>
        <w:t>斯京至</w:t>
      </w:r>
      <w:proofErr w:type="gramEnd"/>
      <w:r w:rsidRPr="00B62B1D">
        <w:rPr>
          <w:lang w:eastAsia="zh-TW"/>
        </w:rPr>
        <w:t>德國萊比錫（</w:t>
      </w:r>
      <w:r w:rsidRPr="00B62B1D">
        <w:rPr>
          <w:lang w:eastAsia="zh-TW"/>
        </w:rPr>
        <w:t>Leipzig</w:t>
      </w:r>
      <w:r w:rsidRPr="00B62B1D">
        <w:rPr>
          <w:lang w:eastAsia="zh-TW"/>
        </w:rPr>
        <w:t>）定期航線之賜，</w:t>
      </w:r>
      <w:r w:rsidRPr="00B62B1D">
        <w:rPr>
          <w:lang w:eastAsia="zh-TW"/>
        </w:rPr>
        <w:t>2010</w:t>
      </w:r>
      <w:r w:rsidRPr="00B62B1D">
        <w:rPr>
          <w:lang w:eastAsia="zh-TW"/>
        </w:rPr>
        <w:t>年</w:t>
      </w:r>
      <w:r w:rsidRPr="00B62B1D">
        <w:rPr>
          <w:lang w:eastAsia="zh-TW"/>
        </w:rPr>
        <w:t>1</w:t>
      </w:r>
      <w:r w:rsidRPr="00B62B1D">
        <w:rPr>
          <w:lang w:eastAsia="zh-TW"/>
        </w:rPr>
        <w:t>至</w:t>
      </w:r>
      <w:r w:rsidRPr="00B62B1D">
        <w:rPr>
          <w:lang w:eastAsia="zh-TW"/>
        </w:rPr>
        <w:t>9</w:t>
      </w:r>
      <w:r w:rsidRPr="00B62B1D">
        <w:rPr>
          <w:lang w:eastAsia="zh-TW"/>
        </w:rPr>
        <w:t>月份首季航空貨運量卻逆勢成長</w:t>
      </w:r>
      <w:r w:rsidRPr="00B62B1D">
        <w:rPr>
          <w:lang w:eastAsia="zh-TW"/>
        </w:rPr>
        <w:t>16%</w:t>
      </w:r>
      <w:r w:rsidRPr="00B62B1D">
        <w:rPr>
          <w:lang w:eastAsia="zh-TW"/>
        </w:rPr>
        <w:t>，計達</w:t>
      </w:r>
      <w:r w:rsidRPr="00B62B1D">
        <w:rPr>
          <w:lang w:eastAsia="zh-TW"/>
        </w:rPr>
        <w:t>1,517</w:t>
      </w:r>
      <w:r w:rsidRPr="00B62B1D">
        <w:rPr>
          <w:lang w:eastAsia="zh-TW"/>
        </w:rPr>
        <w:t>公噸。</w:t>
      </w:r>
    </w:p>
    <w:p w:rsidR="008E482C" w:rsidRDefault="008E482C">
      <w:pPr>
        <w:widowControl/>
        <w:overflowPunct/>
        <w:autoSpaceDE/>
        <w:autoSpaceDN/>
        <w:ind w:firstLineChars="0" w:firstLine="0"/>
        <w:jc w:val="left"/>
        <w:rPr>
          <w:rFonts w:ascii="華康新特明體(P)" w:eastAsia="華康新特明體(P)"/>
          <w:spacing w:val="10"/>
          <w:sz w:val="40"/>
          <w:lang w:eastAsia="zh-TW"/>
        </w:rPr>
      </w:pPr>
      <w:r>
        <w:rPr>
          <w:lang w:eastAsia="zh-TW"/>
        </w:rPr>
        <w:br w:type="page"/>
      </w:r>
    </w:p>
    <w:p w:rsidR="00EA1202" w:rsidRPr="00B62B1D" w:rsidRDefault="00EA1202" w:rsidP="002B6A05">
      <w:pPr>
        <w:pStyle w:val="a3"/>
        <w:spacing w:before="514" w:after="771"/>
        <w:rPr>
          <w:lang w:eastAsia="zh-TW"/>
        </w:rPr>
      </w:pPr>
    </w:p>
    <w:p w:rsidR="00EA1202" w:rsidRPr="00B62B1D" w:rsidRDefault="00EA1202" w:rsidP="00EA1202">
      <w:pPr>
        <w:ind w:left="472" w:firstLineChars="0" w:firstLine="0"/>
        <w:rPr>
          <w:lang w:eastAsia="zh-TW"/>
        </w:rPr>
        <w:sectPr w:rsidR="00EA1202" w:rsidRPr="00B62B1D" w:rsidSect="00383E5F">
          <w:headerReference w:type="default" r:id="rId29"/>
          <w:pgSz w:w="11906" w:h="16838" w:code="9"/>
          <w:pgMar w:top="2268" w:right="1701" w:bottom="1701" w:left="1701" w:header="1134" w:footer="851" w:gutter="0"/>
          <w:cols w:space="425"/>
          <w:docGrid w:type="linesAndChars" w:linePitch="514" w:charSpace="-774"/>
        </w:sectPr>
      </w:pPr>
    </w:p>
    <w:p w:rsidR="006C760A" w:rsidRPr="00B62B1D" w:rsidRDefault="006C760A" w:rsidP="002B6A05">
      <w:pPr>
        <w:pStyle w:val="a3"/>
        <w:spacing w:before="514" w:after="771"/>
      </w:pPr>
      <w:bookmarkStart w:id="8" w:name="_Toc19484727"/>
      <w:r w:rsidRPr="00B62B1D">
        <w:lastRenderedPageBreak/>
        <w:t>第柒章  勞工</w:t>
      </w:r>
      <w:bookmarkEnd w:id="8"/>
    </w:p>
    <w:p w:rsidR="00E87A50" w:rsidRPr="00B62B1D" w:rsidRDefault="00E87A50" w:rsidP="00E87A50">
      <w:pPr>
        <w:pStyle w:val="a4"/>
        <w:spacing w:before="257" w:after="257"/>
        <w:ind w:left="632" w:hanging="632"/>
        <w:rPr>
          <w:color w:val="auto"/>
        </w:rPr>
      </w:pPr>
      <w:r w:rsidRPr="00B62B1D">
        <w:rPr>
          <w:color w:val="auto"/>
        </w:rPr>
        <w:t>一、勞工素質與結構</w:t>
      </w:r>
    </w:p>
    <w:p w:rsidR="00E87A50" w:rsidRPr="00B62B1D" w:rsidRDefault="00E87A50" w:rsidP="00E87A50">
      <w:pPr>
        <w:spacing w:line="276" w:lineRule="auto"/>
        <w:ind w:firstLine="472"/>
        <w:rPr>
          <w:lang w:eastAsia="zh-TW"/>
        </w:rPr>
      </w:pPr>
      <w:r w:rsidRPr="00B62B1D">
        <w:t>依據歐盟統計局之研析，以購買力（</w:t>
      </w:r>
      <w:r w:rsidRPr="00B62B1D">
        <w:t>Purchasing Power Standerd, PPS</w:t>
      </w:r>
      <w:r w:rsidRPr="00B62B1D">
        <w:t>）為單位以及歐盟</w:t>
      </w:r>
      <w:r w:rsidRPr="00B62B1D">
        <w:t>28</w:t>
      </w:r>
      <w:r w:rsidRPr="00B62B1D">
        <w:t>國平均值為</w:t>
      </w:r>
      <w:r w:rsidRPr="00B62B1D">
        <w:t>100</w:t>
      </w:r>
      <w:r w:rsidRPr="00B62B1D">
        <w:t>基準來計算，</w:t>
      </w:r>
      <w:r w:rsidRPr="00B62B1D">
        <w:t>2015</w:t>
      </w:r>
      <w:r w:rsidRPr="00B62B1D">
        <w:t>年斯洛伐克勞工生產力（</w:t>
      </w:r>
      <w:r w:rsidRPr="00B62B1D">
        <w:t>labor productivity per hour worked</w:t>
      </w:r>
      <w:r w:rsidRPr="00B62B1D">
        <w:t>）為</w:t>
      </w:r>
      <w:r w:rsidRPr="00B62B1D">
        <w:t>77PPS</w:t>
      </w:r>
      <w:r w:rsidRPr="00B62B1D">
        <w:t>（</w:t>
      </w:r>
      <w:r w:rsidRPr="00B62B1D">
        <w:t>http</w:t>
      </w:r>
      <w:r w:rsidR="00B62B1D">
        <w:t>：</w:t>
      </w:r>
      <w:r w:rsidRPr="00B62B1D">
        <w:t>//ec.europa.eu/eurostat/tgm/table.do?tab =table&amp;init=1&amp;language=en&amp;pcode=tec00114&amp;plugin=1</w:t>
      </w:r>
      <w:r w:rsidRPr="00B62B1D">
        <w:t>），維持</w:t>
      </w:r>
      <w:r w:rsidRPr="00B62B1D">
        <w:t>2014</w:t>
      </w:r>
      <w:r w:rsidRPr="00B62B1D">
        <w:t>年水準，優於鄰近之匈牙利（</w:t>
      </w:r>
      <w:r w:rsidRPr="00B62B1D">
        <w:t>68</w:t>
      </w:r>
      <w:r w:rsidRPr="00B62B1D">
        <w:t>）及波蘭（</w:t>
      </w:r>
      <w:r w:rsidRPr="00B62B1D">
        <w:t>69</w:t>
      </w:r>
      <w:r w:rsidRPr="00B62B1D">
        <w:t>），低於捷克</w:t>
      </w:r>
      <w:r w:rsidR="00B62B1D">
        <w:rPr>
          <w:lang w:eastAsia="zh-TW"/>
        </w:rPr>
        <w:t>（</w:t>
      </w:r>
      <w:r w:rsidRPr="00B62B1D">
        <w:t>87</w:t>
      </w:r>
      <w:r w:rsidRPr="00B62B1D">
        <w:t>）。</w:t>
      </w:r>
      <w:r w:rsidRPr="00B62B1D">
        <w:rPr>
          <w:lang w:eastAsia="zh-TW"/>
        </w:rPr>
        <w:t>另如以斯國就業人口之教育水準分布來看，依據斯國統計局（</w:t>
      </w:r>
      <w:r w:rsidRPr="00B62B1D">
        <w:rPr>
          <w:lang w:eastAsia="zh-TW"/>
        </w:rPr>
        <w:t>SU</w:t>
      </w:r>
      <w:r w:rsidRPr="00B62B1D">
        <w:rPr>
          <w:lang w:eastAsia="zh-TW"/>
        </w:rPr>
        <w:t>）之分析</w:t>
      </w:r>
      <w:r w:rsidRPr="00B62B1D">
        <w:rPr>
          <w:lang w:eastAsia="zh-TW"/>
        </w:rPr>
        <w:t>,</w:t>
      </w:r>
      <w:r w:rsidRPr="00B62B1D">
        <w:rPr>
          <w:lang w:eastAsia="zh-TW"/>
        </w:rPr>
        <w:t>具大學學歷者占</w:t>
      </w:r>
      <w:r w:rsidRPr="00B62B1D">
        <w:rPr>
          <w:lang w:eastAsia="zh-TW"/>
        </w:rPr>
        <w:t>15.7%</w:t>
      </w:r>
      <w:r w:rsidRPr="00B62B1D">
        <w:rPr>
          <w:lang w:eastAsia="zh-TW"/>
        </w:rPr>
        <w:t>，高中學歷者</w:t>
      </w:r>
      <w:r w:rsidRPr="00B62B1D">
        <w:rPr>
          <w:lang w:eastAsia="zh-TW"/>
        </w:rPr>
        <w:t>40.4%</w:t>
      </w:r>
      <w:r w:rsidRPr="00B62B1D">
        <w:rPr>
          <w:lang w:eastAsia="zh-TW"/>
        </w:rPr>
        <w:t>，職校學歷者</w:t>
      </w:r>
      <w:r w:rsidRPr="00B62B1D">
        <w:rPr>
          <w:lang w:eastAsia="zh-TW"/>
        </w:rPr>
        <w:t>37.2%</w:t>
      </w:r>
      <w:r w:rsidRPr="00B62B1D">
        <w:rPr>
          <w:lang w:eastAsia="zh-TW"/>
        </w:rPr>
        <w:t>，中小學歷者</w:t>
      </w:r>
      <w:r w:rsidRPr="00B62B1D">
        <w:rPr>
          <w:lang w:eastAsia="zh-TW"/>
        </w:rPr>
        <w:t>6.7%</w:t>
      </w:r>
      <w:r w:rsidRPr="00B62B1D">
        <w:rPr>
          <w:lang w:eastAsia="zh-TW"/>
        </w:rPr>
        <w:t>。根據斯洛伐克</w:t>
      </w:r>
      <w:r w:rsidRPr="00B62B1D">
        <w:rPr>
          <w:lang w:eastAsia="zh-TW"/>
        </w:rPr>
        <w:t>Profesia</w:t>
      </w:r>
      <w:r w:rsidRPr="00B62B1D">
        <w:rPr>
          <w:lang w:eastAsia="zh-TW"/>
        </w:rPr>
        <w:t>公司所布新聞指出，斯國前五大薪資行業如下：資訊業、電信業、生醫業、電力業、金融業。</w:t>
      </w:r>
    </w:p>
    <w:p w:rsidR="00E87A50" w:rsidRPr="00B62B1D" w:rsidRDefault="00E87A50" w:rsidP="00E87A50">
      <w:pPr>
        <w:spacing w:line="276" w:lineRule="auto"/>
        <w:ind w:firstLine="472"/>
        <w:rPr>
          <w:lang w:eastAsia="zh-TW"/>
        </w:rPr>
      </w:pPr>
      <w:r w:rsidRPr="00B62B1D">
        <w:rPr>
          <w:lang w:eastAsia="zh-TW"/>
        </w:rPr>
        <w:t>工資方面，依據斯國統計局前揭資料，</w:t>
      </w:r>
      <w:r w:rsidRPr="00B62B1D">
        <w:rPr>
          <w:lang w:eastAsia="zh-TW"/>
        </w:rPr>
        <w:t>2017</w:t>
      </w:r>
      <w:r w:rsidRPr="00B62B1D">
        <w:rPr>
          <w:lang w:eastAsia="zh-TW"/>
        </w:rPr>
        <w:t>年失業率為</w:t>
      </w:r>
      <w:r w:rsidRPr="00B62B1D">
        <w:rPr>
          <w:lang w:eastAsia="zh-TW"/>
        </w:rPr>
        <w:t>8.6%</w:t>
      </w:r>
      <w:r w:rsidRPr="00B62B1D">
        <w:rPr>
          <w:lang w:eastAsia="zh-TW"/>
        </w:rPr>
        <w:t>，平均薪資超過</w:t>
      </w:r>
      <w:r w:rsidRPr="00B62B1D">
        <w:rPr>
          <w:lang w:eastAsia="zh-TW"/>
        </w:rPr>
        <w:t>1,000</w:t>
      </w:r>
      <w:r w:rsidRPr="00B62B1D">
        <w:rPr>
          <w:lang w:eastAsia="zh-TW"/>
        </w:rPr>
        <w:t>歐元，薪資年成長率約為</w:t>
      </w:r>
      <w:r w:rsidRPr="00B62B1D">
        <w:rPr>
          <w:lang w:eastAsia="zh-TW"/>
        </w:rPr>
        <w:t>5.2%</w:t>
      </w:r>
      <w:r w:rsidRPr="00B62B1D">
        <w:rPr>
          <w:lang w:eastAsia="zh-TW"/>
        </w:rPr>
        <w:t>，</w:t>
      </w:r>
      <w:r w:rsidRPr="00B62B1D">
        <w:rPr>
          <w:lang w:eastAsia="zh-TW"/>
        </w:rPr>
        <w:t>2018</w:t>
      </w:r>
      <w:r w:rsidRPr="00B62B1D">
        <w:rPr>
          <w:lang w:eastAsia="zh-TW"/>
        </w:rPr>
        <w:t>年</w:t>
      </w:r>
      <w:r w:rsidRPr="00B62B1D">
        <w:rPr>
          <w:lang w:eastAsia="zh-TW"/>
        </w:rPr>
        <w:t>1</w:t>
      </w:r>
      <w:r w:rsidRPr="00B62B1D">
        <w:rPr>
          <w:lang w:eastAsia="zh-TW"/>
        </w:rPr>
        <w:t>月更攀升至</w:t>
      </w:r>
      <w:r w:rsidRPr="00B62B1D">
        <w:rPr>
          <w:lang w:eastAsia="zh-TW"/>
        </w:rPr>
        <w:t>1,052</w:t>
      </w:r>
      <w:r w:rsidRPr="00B62B1D">
        <w:rPr>
          <w:lang w:eastAsia="zh-TW"/>
        </w:rPr>
        <w:t>歐元</w:t>
      </w:r>
      <w:r w:rsidR="00B62B1D" w:rsidRPr="00B62B1D">
        <w:rPr>
          <w:lang w:eastAsia="zh-TW"/>
        </w:rPr>
        <w:t>（</w:t>
      </w:r>
      <w:r w:rsidRPr="00B62B1D">
        <w:rPr>
          <w:lang w:eastAsia="zh-TW"/>
        </w:rPr>
        <w:t>斯洛伐克投資貿易局</w:t>
      </w:r>
      <w:r w:rsidRPr="00B62B1D">
        <w:rPr>
          <w:lang w:eastAsia="zh-TW"/>
        </w:rPr>
        <w:t>SARIO</w:t>
      </w:r>
      <w:r w:rsidRPr="00B62B1D">
        <w:rPr>
          <w:lang w:eastAsia="zh-TW"/>
        </w:rPr>
        <w:t>資料</w:t>
      </w:r>
      <w:r w:rsidR="00B62B1D">
        <w:rPr>
          <w:lang w:eastAsia="zh-TW"/>
        </w:rPr>
        <w:t>）</w:t>
      </w:r>
      <w:r w:rsidRPr="00B62B1D">
        <w:rPr>
          <w:lang w:eastAsia="zh-TW"/>
        </w:rPr>
        <w:t>，平均薪資超過</w:t>
      </w:r>
      <w:r w:rsidRPr="00B62B1D">
        <w:rPr>
          <w:lang w:eastAsia="zh-TW"/>
        </w:rPr>
        <w:t>1,100</w:t>
      </w:r>
      <w:r w:rsidRPr="00B62B1D">
        <w:rPr>
          <w:lang w:eastAsia="zh-TW"/>
        </w:rPr>
        <w:t>歐元</w:t>
      </w:r>
      <w:r w:rsidR="00B62B1D" w:rsidRPr="00B62B1D">
        <w:rPr>
          <w:lang w:eastAsia="zh-TW"/>
        </w:rPr>
        <w:t>（</w:t>
      </w:r>
      <w:r w:rsidRPr="00B62B1D">
        <w:rPr>
          <w:lang w:eastAsia="zh-TW"/>
        </w:rPr>
        <w:t>低技術</w:t>
      </w:r>
      <w:r w:rsidRPr="00B62B1D">
        <w:rPr>
          <w:lang w:eastAsia="zh-TW"/>
        </w:rPr>
        <w:t>678</w:t>
      </w:r>
      <w:r w:rsidRPr="00B62B1D">
        <w:rPr>
          <w:lang w:eastAsia="zh-TW"/>
        </w:rPr>
        <w:t>歐元、高技術</w:t>
      </w:r>
      <w:r w:rsidRPr="00B62B1D">
        <w:rPr>
          <w:lang w:eastAsia="zh-TW"/>
        </w:rPr>
        <w:t>1,250</w:t>
      </w:r>
      <w:r w:rsidRPr="00B62B1D">
        <w:rPr>
          <w:lang w:eastAsia="zh-TW"/>
        </w:rPr>
        <w:t>歐元</w:t>
      </w:r>
      <w:r w:rsidR="00B62B1D">
        <w:rPr>
          <w:lang w:eastAsia="zh-TW"/>
        </w:rPr>
        <w:t>）</w:t>
      </w:r>
      <w:r w:rsidRPr="00B62B1D">
        <w:rPr>
          <w:lang w:eastAsia="zh-TW"/>
        </w:rPr>
        <w:t>，薪資年成長率約為</w:t>
      </w:r>
      <w:r w:rsidRPr="00B62B1D">
        <w:rPr>
          <w:lang w:eastAsia="zh-TW"/>
        </w:rPr>
        <w:t>6%</w:t>
      </w:r>
      <w:r w:rsidRPr="00B62B1D">
        <w:rPr>
          <w:lang w:eastAsia="zh-TW"/>
        </w:rPr>
        <w:t>，</w:t>
      </w:r>
      <w:r w:rsidRPr="00B62B1D">
        <w:rPr>
          <w:lang w:eastAsia="zh-TW"/>
        </w:rPr>
        <w:t>2019</w:t>
      </w:r>
      <w:r w:rsidRPr="00B62B1D">
        <w:rPr>
          <w:lang w:eastAsia="zh-TW"/>
        </w:rPr>
        <w:t>年</w:t>
      </w:r>
      <w:r w:rsidRPr="00B62B1D">
        <w:rPr>
          <w:lang w:eastAsia="zh-TW"/>
        </w:rPr>
        <w:t>1</w:t>
      </w:r>
      <w:r w:rsidRPr="00B62B1D">
        <w:rPr>
          <w:lang w:eastAsia="zh-TW"/>
        </w:rPr>
        <w:t>月更攀升至</w:t>
      </w:r>
      <w:r w:rsidRPr="00B62B1D">
        <w:rPr>
          <w:lang w:eastAsia="zh-TW"/>
        </w:rPr>
        <w:t>1,123</w:t>
      </w:r>
      <w:r w:rsidRPr="00B62B1D">
        <w:rPr>
          <w:lang w:eastAsia="zh-TW"/>
        </w:rPr>
        <w:t>歐元。斯洛伐克前五大薪資行業如下</w:t>
      </w:r>
      <w:r w:rsidR="00B62B1D">
        <w:rPr>
          <w:lang w:eastAsia="zh-TW"/>
        </w:rPr>
        <w:t>：</w:t>
      </w:r>
      <w:r w:rsidRPr="00B62B1D">
        <w:rPr>
          <w:lang w:eastAsia="zh-TW"/>
        </w:rPr>
        <w:t>資訊業、電信業、金融業</w:t>
      </w:r>
      <w:r w:rsidR="00B62B1D">
        <w:rPr>
          <w:lang w:eastAsia="zh-TW"/>
        </w:rPr>
        <w:t>、</w:t>
      </w:r>
      <w:r w:rsidRPr="00B62B1D">
        <w:rPr>
          <w:lang w:eastAsia="zh-TW"/>
        </w:rPr>
        <w:t>醫藥業、航空服務業。</w:t>
      </w:r>
    </w:p>
    <w:p w:rsidR="00E87A50" w:rsidRPr="00B62B1D" w:rsidRDefault="00676D8B" w:rsidP="00676D8B">
      <w:pPr>
        <w:pStyle w:val="a4"/>
        <w:spacing w:before="257" w:after="257" w:line="276" w:lineRule="auto"/>
        <w:ind w:left="792" w:hanging="792"/>
        <w:rPr>
          <w:color w:val="auto"/>
        </w:rPr>
      </w:pPr>
      <w:r w:rsidRPr="00B611A2">
        <w:rPr>
          <w:rFonts w:ascii="華康新特明體" w:eastAsia="華康新特明體"/>
          <w:sz w:val="40"/>
          <w:szCs w:val="40"/>
        </w:rPr>
        <w:br w:type="page"/>
      </w:r>
      <w:r w:rsidR="00E87A50" w:rsidRPr="00B62B1D">
        <w:rPr>
          <w:color w:val="auto"/>
        </w:rPr>
        <w:lastRenderedPageBreak/>
        <w:t>二、勞工法令</w:t>
      </w:r>
    </w:p>
    <w:p w:rsidR="00E87A50" w:rsidRPr="00B62B1D" w:rsidRDefault="00E87A50" w:rsidP="00E87A50">
      <w:pPr>
        <w:spacing w:before="257"/>
        <w:ind w:firstLine="472"/>
        <w:rPr>
          <w:lang w:eastAsia="zh-TW"/>
        </w:rPr>
      </w:pPr>
      <w:r w:rsidRPr="00B62B1D">
        <w:rPr>
          <w:szCs w:val="26"/>
          <w:lang w:eastAsia="zh-TW"/>
        </w:rPr>
        <w:t>斯國有關勞工方面之法律主要有</w:t>
      </w:r>
      <w:proofErr w:type="gramStart"/>
      <w:r w:rsidRPr="00B62B1D">
        <w:rPr>
          <w:szCs w:val="26"/>
          <w:lang w:eastAsia="zh-TW"/>
        </w:rPr>
        <w:t>三</w:t>
      </w:r>
      <w:proofErr w:type="gramEnd"/>
      <w:r w:rsidRPr="00B62B1D">
        <w:rPr>
          <w:szCs w:val="26"/>
          <w:lang w:eastAsia="zh-TW"/>
        </w:rPr>
        <w:t>，其一為勞工法</w:t>
      </w:r>
      <w:proofErr w:type="gramStart"/>
      <w:r w:rsidRPr="00B62B1D">
        <w:rPr>
          <w:szCs w:val="26"/>
          <w:lang w:eastAsia="zh-TW"/>
        </w:rPr>
        <w:t>（</w:t>
      </w:r>
      <w:proofErr w:type="gramEnd"/>
      <w:r w:rsidRPr="00B62B1D">
        <w:rPr>
          <w:szCs w:val="26"/>
          <w:lang w:eastAsia="zh-TW"/>
        </w:rPr>
        <w:t>Slovak Labor Code Act No. 311/2001 Coll, as amended</w:t>
      </w:r>
      <w:proofErr w:type="gramStart"/>
      <w:r w:rsidRPr="00B62B1D">
        <w:rPr>
          <w:szCs w:val="26"/>
          <w:lang w:eastAsia="zh-TW"/>
        </w:rPr>
        <w:t>）</w:t>
      </w:r>
      <w:proofErr w:type="gramEnd"/>
      <w:r w:rsidRPr="00B62B1D">
        <w:rPr>
          <w:szCs w:val="26"/>
          <w:lang w:eastAsia="zh-TW"/>
        </w:rPr>
        <w:t>規範斯國勞資關係、勞工薪資及每週最低工時，該法於</w:t>
      </w:r>
      <w:r w:rsidRPr="00B62B1D">
        <w:rPr>
          <w:szCs w:val="26"/>
          <w:lang w:eastAsia="zh-TW"/>
        </w:rPr>
        <w:t>2011</w:t>
      </w:r>
      <w:r w:rsidRPr="00B62B1D">
        <w:rPr>
          <w:szCs w:val="26"/>
          <w:lang w:eastAsia="zh-TW"/>
        </w:rPr>
        <w:t>年</w:t>
      </w:r>
      <w:r w:rsidRPr="00B62B1D">
        <w:rPr>
          <w:szCs w:val="26"/>
          <w:lang w:eastAsia="zh-TW"/>
        </w:rPr>
        <w:t>7</w:t>
      </w:r>
      <w:r w:rsidRPr="00B62B1D">
        <w:rPr>
          <w:szCs w:val="26"/>
          <w:lang w:eastAsia="zh-TW"/>
        </w:rPr>
        <w:t>月</w:t>
      </w:r>
      <w:r w:rsidRPr="00B62B1D">
        <w:rPr>
          <w:szCs w:val="26"/>
          <w:lang w:eastAsia="zh-TW"/>
        </w:rPr>
        <w:t>13</w:t>
      </w:r>
      <w:r w:rsidRPr="00B62B1D">
        <w:rPr>
          <w:szCs w:val="26"/>
          <w:lang w:eastAsia="zh-TW"/>
        </w:rPr>
        <w:t>日七度修正通過，並於同年</w:t>
      </w:r>
      <w:r w:rsidRPr="00B62B1D">
        <w:rPr>
          <w:szCs w:val="26"/>
          <w:lang w:eastAsia="zh-TW"/>
        </w:rPr>
        <w:t>9</w:t>
      </w:r>
      <w:r w:rsidRPr="00B62B1D">
        <w:rPr>
          <w:szCs w:val="26"/>
          <w:lang w:eastAsia="zh-TW"/>
        </w:rPr>
        <w:t>月</w:t>
      </w:r>
      <w:r w:rsidRPr="00B62B1D">
        <w:rPr>
          <w:szCs w:val="26"/>
          <w:lang w:eastAsia="zh-TW"/>
        </w:rPr>
        <w:t>1</w:t>
      </w:r>
      <w:r w:rsidRPr="00B62B1D">
        <w:rPr>
          <w:szCs w:val="26"/>
          <w:lang w:eastAsia="zh-TW"/>
        </w:rPr>
        <w:t>日開始施行</w:t>
      </w:r>
      <w:r w:rsidRPr="00676D8B">
        <w:rPr>
          <w:position w:val="6"/>
          <w:sz w:val="18"/>
          <w:szCs w:val="26"/>
          <w:lang w:eastAsia="zh-TW"/>
        </w:rPr>
        <w:footnoteReference w:id="17"/>
      </w:r>
      <w:r w:rsidRPr="00B62B1D">
        <w:rPr>
          <w:szCs w:val="26"/>
          <w:lang w:eastAsia="zh-TW"/>
        </w:rPr>
        <w:t>。其二為勞工社會保險法</w:t>
      </w:r>
      <w:proofErr w:type="gramStart"/>
      <w:r w:rsidRPr="00B62B1D">
        <w:rPr>
          <w:szCs w:val="26"/>
          <w:lang w:eastAsia="zh-TW"/>
        </w:rPr>
        <w:t>（</w:t>
      </w:r>
      <w:proofErr w:type="gramEnd"/>
      <w:r w:rsidRPr="00B62B1D">
        <w:rPr>
          <w:szCs w:val="26"/>
          <w:lang w:eastAsia="zh-TW"/>
        </w:rPr>
        <w:t>Social Insurance Act No.461/2003 Coll, as amended</w:t>
      </w:r>
      <w:proofErr w:type="gramStart"/>
      <w:r w:rsidRPr="00B62B1D">
        <w:rPr>
          <w:szCs w:val="26"/>
          <w:lang w:eastAsia="zh-TW"/>
        </w:rPr>
        <w:t>）</w:t>
      </w:r>
      <w:proofErr w:type="gramEnd"/>
      <w:r w:rsidRPr="00B62B1D">
        <w:rPr>
          <w:szCs w:val="26"/>
          <w:lang w:eastAsia="zh-TW"/>
        </w:rPr>
        <w:t>係規範斯國勞工保險與福利。其三為有關斯國勞工退休後之福利與撫恤之法規</w:t>
      </w:r>
      <w:proofErr w:type="gramStart"/>
      <w:r w:rsidRPr="00B62B1D">
        <w:rPr>
          <w:szCs w:val="26"/>
          <w:lang w:eastAsia="zh-TW"/>
        </w:rPr>
        <w:t>（</w:t>
      </w:r>
      <w:proofErr w:type="gramEnd"/>
      <w:r w:rsidRPr="00B62B1D">
        <w:rPr>
          <w:szCs w:val="26"/>
          <w:lang w:eastAsia="zh-TW"/>
        </w:rPr>
        <w:t>Act No. 123/1996 Coll., on additional pension insurance, as amended</w:t>
      </w:r>
      <w:r w:rsidRPr="00B62B1D">
        <w:rPr>
          <w:szCs w:val="26"/>
          <w:lang w:eastAsia="zh-TW"/>
        </w:rPr>
        <w:t>），茲綜述如下</w:t>
      </w:r>
      <w:r w:rsidRPr="00B62B1D">
        <w:rPr>
          <w:lang w:eastAsia="zh-TW"/>
        </w:rPr>
        <w:t>：</w:t>
      </w:r>
    </w:p>
    <w:p w:rsidR="00E87A50" w:rsidRPr="00B62B1D" w:rsidRDefault="00E87A50" w:rsidP="00E87A50">
      <w:pPr>
        <w:pStyle w:val="af0"/>
        <w:ind w:left="945" w:hanging="709"/>
      </w:pPr>
      <w:r w:rsidRPr="00B62B1D">
        <w:t>（一）工作時數：每週正常工時、加班</w:t>
      </w:r>
      <w:proofErr w:type="gramStart"/>
      <w:r w:rsidRPr="00B62B1D">
        <w:t>及待班</w:t>
      </w:r>
      <w:proofErr w:type="gramEnd"/>
      <w:r w:rsidRPr="00B62B1D">
        <w:t>（</w:t>
      </w:r>
      <w:r w:rsidRPr="00B62B1D">
        <w:t>standby time</w:t>
      </w:r>
      <w:r w:rsidRPr="00B62B1D">
        <w:t>）合計不得超過</w:t>
      </w:r>
      <w:r w:rsidRPr="00B62B1D">
        <w:t>48</w:t>
      </w:r>
      <w:r w:rsidRPr="00B62B1D">
        <w:t>小時，如雇主需要員工加班，原勞工法規定強制性之加班時數每年不得超過</w:t>
      </w:r>
      <w:r w:rsidRPr="00B62B1D">
        <w:t>150</w:t>
      </w:r>
      <w:r w:rsidRPr="00B62B1D">
        <w:t>小時，非強制性加班每年最高不得超過</w:t>
      </w:r>
      <w:r w:rsidRPr="00B62B1D">
        <w:t>250</w:t>
      </w:r>
      <w:r w:rsidRPr="00B62B1D">
        <w:t>小時，惟</w:t>
      </w:r>
      <w:r w:rsidRPr="00B62B1D">
        <w:t>2013</w:t>
      </w:r>
      <w:r w:rsidRPr="00B62B1D">
        <w:t>年修訂年度總加班時數不得超過</w:t>
      </w:r>
      <w:r w:rsidRPr="00B62B1D">
        <w:t>400</w:t>
      </w:r>
      <w:r w:rsidRPr="00B62B1D">
        <w:t>小時。</w:t>
      </w:r>
      <w:proofErr w:type="gramStart"/>
      <w:r w:rsidRPr="00B62B1D">
        <w:t>此外，</w:t>
      </w:r>
      <w:proofErr w:type="gramEnd"/>
      <w:r w:rsidRPr="00B62B1D">
        <w:t>夜間加班</w:t>
      </w:r>
      <w:proofErr w:type="gramStart"/>
      <w:r w:rsidRPr="00B62B1D">
        <w:t>（</w:t>
      </w:r>
      <w:proofErr w:type="gramEnd"/>
      <w:r w:rsidRPr="00B62B1D">
        <w:t>22</w:t>
      </w:r>
      <w:r w:rsidRPr="00B62B1D">
        <w:t>：</w:t>
      </w:r>
      <w:r w:rsidRPr="00B62B1D">
        <w:t>00</w:t>
      </w:r>
      <w:r w:rsidRPr="00B62B1D">
        <w:t>至</w:t>
      </w:r>
      <w:r w:rsidRPr="00B62B1D">
        <w:t>06</w:t>
      </w:r>
      <w:r w:rsidRPr="00B62B1D">
        <w:t>：</w:t>
      </w:r>
      <w:r w:rsidRPr="00B62B1D">
        <w:t>00</w:t>
      </w:r>
      <w:proofErr w:type="gramStart"/>
      <w:r w:rsidRPr="00B62B1D">
        <w:t>）</w:t>
      </w:r>
      <w:proofErr w:type="gramEnd"/>
      <w:r w:rsidR="004C5A61">
        <w:t>雇主</w:t>
      </w:r>
      <w:r w:rsidRPr="00B62B1D">
        <w:t>必須支付額外</w:t>
      </w:r>
      <w:r w:rsidRPr="00B62B1D">
        <w:t>20%</w:t>
      </w:r>
      <w:r w:rsidRPr="00B62B1D">
        <w:t>基本薪資即本</w:t>
      </w:r>
      <w:proofErr w:type="gramStart"/>
      <w:r w:rsidRPr="00B62B1D">
        <w:t>俸</w:t>
      </w:r>
      <w:proofErr w:type="gramEnd"/>
      <w:r w:rsidRPr="00B62B1D">
        <w:t>薪資</w:t>
      </w:r>
      <w:r w:rsidRPr="00B62B1D">
        <w:t>120%</w:t>
      </w:r>
      <w:r w:rsidRPr="00B62B1D">
        <w:t>。</w:t>
      </w:r>
      <w:proofErr w:type="gramStart"/>
      <w:r w:rsidRPr="00B62B1D">
        <w:t>此外，</w:t>
      </w:r>
      <w:proofErr w:type="gramEnd"/>
      <w:r w:rsidRPr="00B62B1D">
        <w:t>超過</w:t>
      </w:r>
      <w:r w:rsidRPr="00B62B1D">
        <w:t>33</w:t>
      </w:r>
      <w:r w:rsidRPr="00B62B1D">
        <w:t>歲之員工必須給予每年</w:t>
      </w:r>
      <w:r w:rsidRPr="00B62B1D">
        <w:t>20</w:t>
      </w:r>
      <w:r w:rsidRPr="00B62B1D">
        <w:t>日之年度休假（或含假日合併計算之</w:t>
      </w:r>
      <w:r w:rsidRPr="00B62B1D">
        <w:t>25</w:t>
      </w:r>
      <w:r w:rsidRPr="00B62B1D">
        <w:t>日休假）。</w:t>
      </w:r>
    </w:p>
    <w:p w:rsidR="00E87A50" w:rsidRPr="00B62B1D" w:rsidRDefault="00E87A50" w:rsidP="00E87A50">
      <w:pPr>
        <w:pStyle w:val="af0"/>
        <w:ind w:left="945" w:hanging="709"/>
      </w:pPr>
      <w:r w:rsidRPr="00B62B1D">
        <w:t>（二）退休年齡：</w:t>
      </w:r>
      <w:proofErr w:type="gramStart"/>
      <w:r w:rsidRPr="00B62B1D">
        <w:t>62</w:t>
      </w:r>
      <w:r w:rsidRPr="00B62B1D">
        <w:t>歲屆齡退休</w:t>
      </w:r>
      <w:proofErr w:type="gramEnd"/>
      <w:r w:rsidRPr="00B62B1D">
        <w:t>，男女適用。</w:t>
      </w:r>
    </w:p>
    <w:p w:rsidR="00E87A50" w:rsidRPr="00B62B1D" w:rsidRDefault="00E87A50" w:rsidP="00E87A50">
      <w:pPr>
        <w:pStyle w:val="af0"/>
        <w:ind w:left="945" w:hanging="709"/>
      </w:pPr>
      <w:r w:rsidRPr="00B62B1D">
        <w:t>（三）平均及最低工資：斯國</w:t>
      </w:r>
      <w:r w:rsidRPr="00B62B1D">
        <w:t>2017</w:t>
      </w:r>
      <w:r w:rsidRPr="00B62B1D">
        <w:t>年法定最低工資自</w:t>
      </w:r>
      <w:r w:rsidRPr="00B62B1D">
        <w:t>2016</w:t>
      </w:r>
      <w:r w:rsidRPr="00B62B1D">
        <w:t>年之</w:t>
      </w:r>
      <w:r w:rsidRPr="00B62B1D">
        <w:t>405</w:t>
      </w:r>
      <w:r w:rsidRPr="00B62B1D">
        <w:t>歐元調高至</w:t>
      </w:r>
      <w:r w:rsidRPr="00B62B1D">
        <w:t>435</w:t>
      </w:r>
      <w:r w:rsidRPr="00B62B1D">
        <w:t>歐元。</w:t>
      </w:r>
      <w:r w:rsidRPr="00B62B1D">
        <w:t>2018</w:t>
      </w:r>
      <w:r w:rsidRPr="00B62B1D">
        <w:t>年</w:t>
      </w:r>
      <w:r w:rsidRPr="00B62B1D">
        <w:t>1</w:t>
      </w:r>
      <w:r w:rsidRPr="00B62B1D">
        <w:t>月更攀升至</w:t>
      </w:r>
      <w:r w:rsidRPr="00B62B1D">
        <w:t>1,052</w:t>
      </w:r>
      <w:r w:rsidRPr="00B62B1D">
        <w:t>歐元</w:t>
      </w:r>
      <w:r w:rsidR="00B62B1D" w:rsidRPr="00B62B1D">
        <w:rPr>
          <w:szCs w:val="24"/>
        </w:rPr>
        <w:t>（</w:t>
      </w:r>
      <w:r w:rsidRPr="00B62B1D">
        <w:rPr>
          <w:szCs w:val="24"/>
        </w:rPr>
        <w:t>斯洛伐克投資貿易局</w:t>
      </w:r>
      <w:r w:rsidRPr="00B62B1D">
        <w:rPr>
          <w:szCs w:val="24"/>
        </w:rPr>
        <w:t>SARIO</w:t>
      </w:r>
      <w:r w:rsidRPr="00B62B1D">
        <w:rPr>
          <w:szCs w:val="24"/>
        </w:rPr>
        <w:t>資料</w:t>
      </w:r>
      <w:r w:rsidR="00B62B1D">
        <w:rPr>
          <w:szCs w:val="24"/>
        </w:rPr>
        <w:t>）</w:t>
      </w:r>
      <w:r w:rsidRPr="00B62B1D">
        <w:rPr>
          <w:szCs w:val="24"/>
        </w:rPr>
        <w:t>，平均薪資超過</w:t>
      </w:r>
      <w:r w:rsidRPr="00B62B1D">
        <w:rPr>
          <w:szCs w:val="24"/>
        </w:rPr>
        <w:t>1,100</w:t>
      </w:r>
      <w:r w:rsidRPr="00B62B1D">
        <w:rPr>
          <w:szCs w:val="24"/>
        </w:rPr>
        <w:t>歐元</w:t>
      </w:r>
      <w:r w:rsidR="00B62B1D" w:rsidRPr="00B62B1D">
        <w:rPr>
          <w:szCs w:val="24"/>
        </w:rPr>
        <w:t>（</w:t>
      </w:r>
      <w:r w:rsidRPr="00B62B1D">
        <w:rPr>
          <w:szCs w:val="24"/>
        </w:rPr>
        <w:t>低技術</w:t>
      </w:r>
      <w:r w:rsidRPr="00B62B1D">
        <w:rPr>
          <w:szCs w:val="24"/>
        </w:rPr>
        <w:t>678</w:t>
      </w:r>
      <w:r w:rsidRPr="00B62B1D">
        <w:rPr>
          <w:szCs w:val="24"/>
        </w:rPr>
        <w:t>歐元、高技術</w:t>
      </w:r>
      <w:r w:rsidRPr="00B62B1D">
        <w:rPr>
          <w:szCs w:val="24"/>
        </w:rPr>
        <w:t>1,250</w:t>
      </w:r>
      <w:r w:rsidRPr="00B62B1D">
        <w:rPr>
          <w:szCs w:val="24"/>
        </w:rPr>
        <w:t>歐元</w:t>
      </w:r>
      <w:r w:rsidR="00B62B1D">
        <w:rPr>
          <w:szCs w:val="24"/>
        </w:rPr>
        <w:t>）</w:t>
      </w:r>
      <w:r w:rsidRPr="00B62B1D">
        <w:rPr>
          <w:szCs w:val="24"/>
        </w:rPr>
        <w:t>，薪資年成長率約為</w:t>
      </w:r>
      <w:r w:rsidRPr="00B62B1D">
        <w:rPr>
          <w:szCs w:val="24"/>
        </w:rPr>
        <w:t>6%</w:t>
      </w:r>
      <w:r w:rsidRPr="00B62B1D">
        <w:rPr>
          <w:szCs w:val="24"/>
        </w:rPr>
        <w:t>，</w:t>
      </w:r>
      <w:r w:rsidRPr="00B62B1D">
        <w:rPr>
          <w:szCs w:val="24"/>
        </w:rPr>
        <w:t>2019</w:t>
      </w:r>
      <w:r w:rsidRPr="00B62B1D">
        <w:rPr>
          <w:szCs w:val="24"/>
        </w:rPr>
        <w:t>年</w:t>
      </w:r>
      <w:r w:rsidRPr="00B62B1D">
        <w:rPr>
          <w:szCs w:val="24"/>
        </w:rPr>
        <w:t>1</w:t>
      </w:r>
      <w:r w:rsidRPr="00B62B1D">
        <w:rPr>
          <w:szCs w:val="24"/>
        </w:rPr>
        <w:t>月更攀升至</w:t>
      </w:r>
      <w:r w:rsidRPr="00B62B1D">
        <w:rPr>
          <w:szCs w:val="24"/>
        </w:rPr>
        <w:t>1,123</w:t>
      </w:r>
      <w:r w:rsidRPr="00B62B1D">
        <w:rPr>
          <w:szCs w:val="24"/>
        </w:rPr>
        <w:t>歐元。</w:t>
      </w:r>
    </w:p>
    <w:p w:rsidR="00E87A50" w:rsidRPr="00B62B1D" w:rsidRDefault="00E87A50" w:rsidP="00E87A50">
      <w:pPr>
        <w:pStyle w:val="af0"/>
        <w:ind w:left="945" w:hanging="709"/>
      </w:pPr>
      <w:r w:rsidRPr="00B62B1D">
        <w:t>（四）遣散費：倘若</w:t>
      </w:r>
      <w:r w:rsidR="004C5A61">
        <w:t>僱用</w:t>
      </w:r>
      <w:r w:rsidRPr="00B62B1D">
        <w:t>員工已工作長達</w:t>
      </w:r>
      <w:r w:rsidRPr="00B62B1D">
        <w:t>2</w:t>
      </w:r>
      <w:r w:rsidRPr="00B62B1D">
        <w:t>年，則雇主通知終止</w:t>
      </w:r>
      <w:proofErr w:type="gramStart"/>
      <w:r w:rsidRPr="00B62B1D">
        <w:t>僱傭</w:t>
      </w:r>
      <w:proofErr w:type="gramEnd"/>
      <w:r w:rsidRPr="00B62B1D">
        <w:t>關係時，必須依員工之工作年資核發遣散費：</w:t>
      </w:r>
      <w:r w:rsidRPr="00B62B1D">
        <w:t>2</w:t>
      </w:r>
      <w:r w:rsidRPr="00B62B1D">
        <w:t>年至</w:t>
      </w:r>
      <w:r w:rsidRPr="00B62B1D">
        <w:t>5</w:t>
      </w:r>
      <w:r w:rsidRPr="00B62B1D">
        <w:t>年年資，應發</w:t>
      </w:r>
      <w:r w:rsidRPr="00B62B1D">
        <w:t>2</w:t>
      </w:r>
      <w:r w:rsidRPr="00B62B1D">
        <w:t>個月平均薪資；</w:t>
      </w:r>
      <w:r w:rsidRPr="00B62B1D">
        <w:t>5</w:t>
      </w:r>
      <w:r w:rsidRPr="00B62B1D">
        <w:t>至</w:t>
      </w:r>
      <w:r w:rsidRPr="00B62B1D">
        <w:t>10</w:t>
      </w:r>
      <w:r w:rsidRPr="00B62B1D">
        <w:t>年年資，應發</w:t>
      </w:r>
      <w:r w:rsidRPr="00B62B1D">
        <w:t>3</w:t>
      </w:r>
      <w:r w:rsidRPr="00B62B1D">
        <w:t>個月平均薪資；</w:t>
      </w:r>
      <w:r w:rsidRPr="00B62B1D">
        <w:t>15</w:t>
      </w:r>
      <w:r w:rsidRPr="00B62B1D">
        <w:t>至</w:t>
      </w:r>
      <w:r w:rsidRPr="00B62B1D">
        <w:t>20</w:t>
      </w:r>
      <w:r w:rsidRPr="00B62B1D">
        <w:t>年，應發</w:t>
      </w:r>
      <w:r w:rsidRPr="00B62B1D">
        <w:t>4</w:t>
      </w:r>
      <w:r w:rsidRPr="00B62B1D">
        <w:t>個月平均薪資；超</w:t>
      </w:r>
      <w:r w:rsidRPr="00B62B1D">
        <w:lastRenderedPageBreak/>
        <w:t>過</w:t>
      </w:r>
      <w:r w:rsidRPr="00B62B1D">
        <w:t>20</w:t>
      </w:r>
      <w:r w:rsidRPr="00B62B1D">
        <w:t>年年資，應發</w:t>
      </w:r>
      <w:r w:rsidRPr="00B62B1D">
        <w:t>5</w:t>
      </w:r>
      <w:r w:rsidRPr="00B62B1D">
        <w:t>個月平均薪資。</w:t>
      </w:r>
    </w:p>
    <w:p w:rsidR="00E87A50" w:rsidRPr="00B62B1D" w:rsidRDefault="00E87A50" w:rsidP="00E87A50">
      <w:pPr>
        <w:pStyle w:val="af0"/>
        <w:spacing w:line="276" w:lineRule="auto"/>
        <w:ind w:left="945" w:hanging="709"/>
      </w:pPr>
      <w:r w:rsidRPr="00B62B1D">
        <w:t>（五）工會：斯國儘管有工會存在，一般而言遊行示威非常罕見</w:t>
      </w:r>
      <w:r w:rsidRPr="00676D8B">
        <w:rPr>
          <w:position w:val="6"/>
          <w:sz w:val="18"/>
        </w:rPr>
        <w:footnoteReference w:id="18"/>
      </w:r>
      <w:r w:rsidRPr="00B62B1D">
        <w:t>。不過</w:t>
      </w:r>
      <w:r w:rsidRPr="00B62B1D">
        <w:t>2007</w:t>
      </w:r>
      <w:r w:rsidRPr="00B62B1D">
        <w:t>年修正之勞工法卻賦予工會較大權限，規定企業員工參與工會人數低於</w:t>
      </w:r>
      <w:r w:rsidRPr="00B62B1D">
        <w:t>50</w:t>
      </w:r>
      <w:r w:rsidRPr="00B62B1D">
        <w:t>人者，該企業需給付員工所屬工會代表每月</w:t>
      </w:r>
      <w:proofErr w:type="gramStart"/>
      <w:r w:rsidRPr="00B62B1D">
        <w:t>4</w:t>
      </w:r>
      <w:r w:rsidRPr="00B62B1D">
        <w:t>小時之薪酬</w:t>
      </w:r>
      <w:proofErr w:type="gramEnd"/>
      <w:r w:rsidRPr="00B62B1D">
        <w:t>；參與工會人數達</w:t>
      </w:r>
      <w:r w:rsidRPr="00B62B1D">
        <w:t>100</w:t>
      </w:r>
      <w:r w:rsidRPr="00B62B1D">
        <w:t>人者，該企業需給付工會代表每月</w:t>
      </w:r>
      <w:proofErr w:type="gramStart"/>
      <w:r w:rsidRPr="00B62B1D">
        <w:t>12</w:t>
      </w:r>
      <w:r w:rsidRPr="00B62B1D">
        <w:t>小時之薪酬</w:t>
      </w:r>
      <w:proofErr w:type="gramEnd"/>
      <w:r w:rsidRPr="00B62B1D">
        <w:t>；參與工會人數逾百人者，企業需給付工會代表每月</w:t>
      </w:r>
      <w:proofErr w:type="gramStart"/>
      <w:r w:rsidRPr="00B62B1D">
        <w:t>16</w:t>
      </w:r>
      <w:r w:rsidRPr="00B62B1D">
        <w:t>小時之薪酬</w:t>
      </w:r>
      <w:proofErr w:type="gramEnd"/>
      <w:r w:rsidRPr="00B62B1D">
        <w:t>。</w:t>
      </w:r>
    </w:p>
    <w:p w:rsidR="00E87A50" w:rsidRPr="00B62B1D" w:rsidRDefault="00E87A50" w:rsidP="00E87A50">
      <w:pPr>
        <w:pStyle w:val="af0"/>
        <w:ind w:left="945" w:hanging="709"/>
      </w:pPr>
      <w:r w:rsidRPr="00B62B1D">
        <w:t>（六）社會安全及醫療保險：斯國加入歐盟後，其社會安全及醫療保險以及雇主及自雇（</w:t>
      </w:r>
      <w:r w:rsidRPr="00B62B1D">
        <w:t>Self-Employed</w:t>
      </w:r>
      <w:r w:rsidRPr="00B62B1D">
        <w:t>）相關</w:t>
      </w:r>
      <w:proofErr w:type="gramStart"/>
      <w:r w:rsidRPr="00B62B1D">
        <w:t>規範悉按歐盟執委會</w:t>
      </w:r>
      <w:proofErr w:type="gramEnd"/>
      <w:r w:rsidRPr="00B62B1D">
        <w:t>EEC No. 1408/71</w:t>
      </w:r>
      <w:r w:rsidRPr="00B62B1D">
        <w:t>之指令辦理。其中員工自付額為薪水之</w:t>
      </w:r>
      <w:r w:rsidRPr="00B62B1D">
        <w:t>13.4%</w:t>
      </w:r>
      <w:r w:rsidRPr="00B62B1D">
        <w:t>，雇主則分攤薪資之</w:t>
      </w:r>
      <w:r w:rsidRPr="00B62B1D">
        <w:t>35.2%</w:t>
      </w:r>
      <w:r w:rsidRPr="00B62B1D">
        <w:t>。社會保險包括退休保險、殘障險、病假險、失業險、健康保險、受傷險、退撫基金等，詳如下表。</w:t>
      </w:r>
    </w:p>
    <w:p w:rsidR="00E87A50" w:rsidRPr="00B62B1D" w:rsidRDefault="00E87A50" w:rsidP="00E87A50">
      <w:pPr>
        <w:pStyle w:val="aff0"/>
        <w:spacing w:before="514"/>
        <w:ind w:firstLine="472"/>
        <w:rPr>
          <w:lang w:eastAsia="zh-TW"/>
        </w:rPr>
      </w:pPr>
      <w:r w:rsidRPr="00B62B1D">
        <w:rPr>
          <w:lang w:eastAsia="zh-TW"/>
        </w:rPr>
        <w:t>斯國社會保險涵蓋項目及負擔分配</w:t>
      </w:r>
    </w:p>
    <w:tbl>
      <w:tblPr>
        <w:tblW w:w="5000" w:type="pct"/>
        <w:tblInd w:w="-30" w:type="dxa"/>
        <w:tblBorders>
          <w:top w:val="single" w:sz="12" w:space="0" w:color="00000A"/>
          <w:left w:val="single" w:sz="12" w:space="0" w:color="00000A"/>
          <w:bottom w:val="single" w:sz="12" w:space="0" w:color="00000A"/>
          <w:right w:val="single" w:sz="12" w:space="0" w:color="00000A"/>
          <w:insideH w:val="single" w:sz="6" w:space="0" w:color="00000A"/>
          <w:insideV w:val="single" w:sz="6" w:space="0" w:color="00000A"/>
        </w:tblBorders>
        <w:tblCellMar>
          <w:left w:w="-2" w:type="dxa"/>
          <w:right w:w="28" w:type="dxa"/>
        </w:tblCellMar>
        <w:tblLook w:val="01E0" w:firstRow="1" w:lastRow="1" w:firstColumn="1" w:lastColumn="1" w:noHBand="0" w:noVBand="0"/>
      </w:tblPr>
      <w:tblGrid>
        <w:gridCol w:w="3128"/>
        <w:gridCol w:w="2709"/>
        <w:gridCol w:w="2710"/>
      </w:tblGrid>
      <w:tr w:rsidR="00B62B1D" w:rsidRPr="001E50E8" w:rsidTr="001E50E8">
        <w:trPr>
          <w:trHeight w:val="567"/>
          <w:tblHeader/>
        </w:trPr>
        <w:tc>
          <w:tcPr>
            <w:tcW w:w="3075" w:type="dxa"/>
            <w:shd w:val="clear" w:color="auto" w:fill="auto"/>
            <w:tcMar>
              <w:left w:w="-2" w:type="dxa"/>
            </w:tcMar>
            <w:vAlign w:val="center"/>
          </w:tcPr>
          <w:p w:rsidR="00E87A50" w:rsidRPr="001E50E8" w:rsidRDefault="00E87A50" w:rsidP="001E50E8">
            <w:pPr>
              <w:pStyle w:val="afe"/>
            </w:pPr>
            <w:proofErr w:type="gramStart"/>
            <w:r w:rsidRPr="001E50E8">
              <w:t>社險項目</w:t>
            </w:r>
            <w:proofErr w:type="gramEnd"/>
          </w:p>
        </w:tc>
        <w:tc>
          <w:tcPr>
            <w:tcW w:w="2662" w:type="dxa"/>
            <w:shd w:val="clear" w:color="auto" w:fill="auto"/>
            <w:tcMar>
              <w:left w:w="19" w:type="dxa"/>
            </w:tcMar>
            <w:vAlign w:val="center"/>
          </w:tcPr>
          <w:p w:rsidR="00E87A50" w:rsidRPr="001E50E8" w:rsidRDefault="00E87A50" w:rsidP="001E50E8">
            <w:pPr>
              <w:pStyle w:val="afe"/>
            </w:pPr>
            <w:r w:rsidRPr="001E50E8">
              <w:t>員工負擔（</w:t>
            </w:r>
            <w:r w:rsidRPr="001E50E8">
              <w:t>%</w:t>
            </w:r>
            <w:r w:rsidRPr="001E50E8">
              <w:t>）</w:t>
            </w:r>
          </w:p>
        </w:tc>
        <w:tc>
          <w:tcPr>
            <w:tcW w:w="2663" w:type="dxa"/>
            <w:shd w:val="clear" w:color="auto" w:fill="auto"/>
            <w:tcMar>
              <w:left w:w="19" w:type="dxa"/>
            </w:tcMar>
            <w:vAlign w:val="center"/>
          </w:tcPr>
          <w:p w:rsidR="00E87A50" w:rsidRPr="001E50E8" w:rsidRDefault="00E87A50" w:rsidP="001E50E8">
            <w:pPr>
              <w:pStyle w:val="afe"/>
            </w:pPr>
            <w:r w:rsidRPr="001E50E8">
              <w:t>雇主負擔（</w:t>
            </w:r>
            <w:r w:rsidRPr="001E50E8">
              <w:t>%</w:t>
            </w:r>
            <w:r w:rsidRPr="001E50E8">
              <w:t>）</w:t>
            </w:r>
          </w:p>
        </w:tc>
      </w:tr>
      <w:tr w:rsidR="00B62B1D" w:rsidRPr="001E50E8" w:rsidTr="001E50E8">
        <w:trPr>
          <w:trHeight w:val="567"/>
        </w:trPr>
        <w:tc>
          <w:tcPr>
            <w:tcW w:w="3075" w:type="dxa"/>
            <w:shd w:val="clear" w:color="auto" w:fill="auto"/>
            <w:tcMar>
              <w:left w:w="-2" w:type="dxa"/>
            </w:tcMar>
            <w:vAlign w:val="center"/>
          </w:tcPr>
          <w:p w:rsidR="00E87A50" w:rsidRPr="001E50E8" w:rsidRDefault="00E87A50" w:rsidP="001E50E8">
            <w:pPr>
              <w:pStyle w:val="afe"/>
            </w:pPr>
            <w:r w:rsidRPr="001E50E8">
              <w:t>退休險</w:t>
            </w:r>
          </w:p>
        </w:tc>
        <w:tc>
          <w:tcPr>
            <w:tcW w:w="2662" w:type="dxa"/>
            <w:shd w:val="clear" w:color="auto" w:fill="auto"/>
            <w:tcMar>
              <w:left w:w="19" w:type="dxa"/>
            </w:tcMar>
            <w:vAlign w:val="center"/>
          </w:tcPr>
          <w:p w:rsidR="00E87A50" w:rsidRPr="001E50E8" w:rsidRDefault="00E87A50" w:rsidP="001E50E8">
            <w:pPr>
              <w:pStyle w:val="afe"/>
            </w:pPr>
            <w:r w:rsidRPr="001E50E8">
              <w:t>4%</w:t>
            </w:r>
          </w:p>
        </w:tc>
        <w:tc>
          <w:tcPr>
            <w:tcW w:w="2663" w:type="dxa"/>
            <w:shd w:val="clear" w:color="auto" w:fill="auto"/>
            <w:tcMar>
              <w:left w:w="19" w:type="dxa"/>
            </w:tcMar>
            <w:vAlign w:val="center"/>
          </w:tcPr>
          <w:p w:rsidR="00E87A50" w:rsidRPr="001E50E8" w:rsidRDefault="00E87A50" w:rsidP="001E50E8">
            <w:pPr>
              <w:pStyle w:val="afe"/>
            </w:pPr>
            <w:r w:rsidRPr="001E50E8">
              <w:t>14%</w:t>
            </w:r>
          </w:p>
        </w:tc>
      </w:tr>
      <w:tr w:rsidR="00B62B1D" w:rsidRPr="001E50E8" w:rsidTr="001E50E8">
        <w:trPr>
          <w:trHeight w:val="567"/>
        </w:trPr>
        <w:tc>
          <w:tcPr>
            <w:tcW w:w="3075" w:type="dxa"/>
            <w:shd w:val="clear" w:color="auto" w:fill="auto"/>
            <w:tcMar>
              <w:left w:w="-2" w:type="dxa"/>
            </w:tcMar>
            <w:vAlign w:val="center"/>
          </w:tcPr>
          <w:p w:rsidR="00E87A50" w:rsidRPr="001E50E8" w:rsidRDefault="00E87A50" w:rsidP="001E50E8">
            <w:pPr>
              <w:pStyle w:val="afe"/>
            </w:pPr>
            <w:r w:rsidRPr="001E50E8">
              <w:t>殘障險</w:t>
            </w:r>
          </w:p>
        </w:tc>
        <w:tc>
          <w:tcPr>
            <w:tcW w:w="2662" w:type="dxa"/>
            <w:shd w:val="clear" w:color="auto" w:fill="auto"/>
            <w:tcMar>
              <w:left w:w="19" w:type="dxa"/>
            </w:tcMar>
            <w:vAlign w:val="center"/>
          </w:tcPr>
          <w:p w:rsidR="00E87A50" w:rsidRPr="001E50E8" w:rsidRDefault="00E87A50" w:rsidP="001E50E8">
            <w:pPr>
              <w:pStyle w:val="afe"/>
            </w:pPr>
            <w:r w:rsidRPr="001E50E8">
              <w:t>3%</w:t>
            </w:r>
          </w:p>
        </w:tc>
        <w:tc>
          <w:tcPr>
            <w:tcW w:w="2663" w:type="dxa"/>
            <w:shd w:val="clear" w:color="auto" w:fill="auto"/>
            <w:tcMar>
              <w:left w:w="19" w:type="dxa"/>
            </w:tcMar>
            <w:vAlign w:val="center"/>
          </w:tcPr>
          <w:p w:rsidR="00E87A50" w:rsidRPr="001E50E8" w:rsidRDefault="00E87A50" w:rsidP="001E50E8">
            <w:pPr>
              <w:pStyle w:val="afe"/>
            </w:pPr>
            <w:r w:rsidRPr="001E50E8">
              <w:t>3%</w:t>
            </w:r>
          </w:p>
        </w:tc>
      </w:tr>
      <w:tr w:rsidR="00B62B1D" w:rsidRPr="001E50E8" w:rsidTr="001E50E8">
        <w:trPr>
          <w:trHeight w:val="567"/>
        </w:trPr>
        <w:tc>
          <w:tcPr>
            <w:tcW w:w="3075" w:type="dxa"/>
            <w:shd w:val="clear" w:color="auto" w:fill="auto"/>
            <w:tcMar>
              <w:left w:w="-2" w:type="dxa"/>
            </w:tcMar>
            <w:vAlign w:val="center"/>
          </w:tcPr>
          <w:p w:rsidR="00E87A50" w:rsidRPr="001E50E8" w:rsidRDefault="00E87A50" w:rsidP="001E50E8">
            <w:pPr>
              <w:pStyle w:val="afe"/>
            </w:pPr>
            <w:r w:rsidRPr="001E50E8">
              <w:t>病假險</w:t>
            </w:r>
          </w:p>
        </w:tc>
        <w:tc>
          <w:tcPr>
            <w:tcW w:w="2662" w:type="dxa"/>
            <w:shd w:val="clear" w:color="auto" w:fill="auto"/>
            <w:tcMar>
              <w:left w:w="19" w:type="dxa"/>
            </w:tcMar>
            <w:vAlign w:val="center"/>
          </w:tcPr>
          <w:p w:rsidR="00E87A50" w:rsidRPr="001E50E8" w:rsidRDefault="00E87A50" w:rsidP="001E50E8">
            <w:pPr>
              <w:pStyle w:val="afe"/>
            </w:pPr>
            <w:r w:rsidRPr="001E50E8">
              <w:t>1.4%</w:t>
            </w:r>
          </w:p>
        </w:tc>
        <w:tc>
          <w:tcPr>
            <w:tcW w:w="2663" w:type="dxa"/>
            <w:shd w:val="clear" w:color="auto" w:fill="auto"/>
            <w:tcMar>
              <w:left w:w="19" w:type="dxa"/>
            </w:tcMar>
            <w:vAlign w:val="center"/>
          </w:tcPr>
          <w:p w:rsidR="00E87A50" w:rsidRPr="001E50E8" w:rsidRDefault="00E87A50" w:rsidP="001E50E8">
            <w:pPr>
              <w:pStyle w:val="afe"/>
            </w:pPr>
            <w:r w:rsidRPr="001E50E8">
              <w:t>1.4%</w:t>
            </w:r>
          </w:p>
        </w:tc>
      </w:tr>
      <w:tr w:rsidR="00B62B1D" w:rsidRPr="001E50E8" w:rsidTr="001E50E8">
        <w:trPr>
          <w:trHeight w:val="567"/>
        </w:trPr>
        <w:tc>
          <w:tcPr>
            <w:tcW w:w="3075" w:type="dxa"/>
            <w:shd w:val="clear" w:color="auto" w:fill="auto"/>
            <w:tcMar>
              <w:left w:w="-2" w:type="dxa"/>
            </w:tcMar>
            <w:vAlign w:val="center"/>
          </w:tcPr>
          <w:p w:rsidR="00E87A50" w:rsidRPr="001E50E8" w:rsidRDefault="00E87A50" w:rsidP="001E50E8">
            <w:pPr>
              <w:pStyle w:val="afe"/>
            </w:pPr>
            <w:r w:rsidRPr="001E50E8">
              <w:t>失業險</w:t>
            </w:r>
          </w:p>
        </w:tc>
        <w:tc>
          <w:tcPr>
            <w:tcW w:w="2662" w:type="dxa"/>
            <w:shd w:val="clear" w:color="auto" w:fill="auto"/>
            <w:tcMar>
              <w:left w:w="19" w:type="dxa"/>
            </w:tcMar>
            <w:vAlign w:val="center"/>
          </w:tcPr>
          <w:p w:rsidR="00E87A50" w:rsidRPr="001E50E8" w:rsidRDefault="00E87A50" w:rsidP="001E50E8">
            <w:pPr>
              <w:pStyle w:val="afe"/>
            </w:pPr>
            <w:r w:rsidRPr="001E50E8">
              <w:t>1%</w:t>
            </w:r>
          </w:p>
        </w:tc>
        <w:tc>
          <w:tcPr>
            <w:tcW w:w="2663" w:type="dxa"/>
            <w:shd w:val="clear" w:color="auto" w:fill="auto"/>
            <w:tcMar>
              <w:left w:w="19" w:type="dxa"/>
            </w:tcMar>
            <w:vAlign w:val="center"/>
          </w:tcPr>
          <w:p w:rsidR="00E87A50" w:rsidRPr="001E50E8" w:rsidRDefault="00E87A50" w:rsidP="001E50E8">
            <w:pPr>
              <w:pStyle w:val="afe"/>
            </w:pPr>
            <w:r w:rsidRPr="001E50E8">
              <w:t>1%</w:t>
            </w:r>
          </w:p>
        </w:tc>
      </w:tr>
      <w:tr w:rsidR="00B62B1D" w:rsidRPr="001E50E8" w:rsidTr="001E50E8">
        <w:trPr>
          <w:trHeight w:val="567"/>
        </w:trPr>
        <w:tc>
          <w:tcPr>
            <w:tcW w:w="3075" w:type="dxa"/>
            <w:shd w:val="clear" w:color="auto" w:fill="auto"/>
            <w:tcMar>
              <w:left w:w="-2" w:type="dxa"/>
            </w:tcMar>
            <w:vAlign w:val="center"/>
          </w:tcPr>
          <w:p w:rsidR="00E87A50" w:rsidRPr="001E50E8" w:rsidRDefault="00E87A50" w:rsidP="001E50E8">
            <w:pPr>
              <w:pStyle w:val="afe"/>
            </w:pPr>
            <w:r w:rsidRPr="001E50E8">
              <w:t>退撫基金</w:t>
            </w:r>
          </w:p>
        </w:tc>
        <w:tc>
          <w:tcPr>
            <w:tcW w:w="2662" w:type="dxa"/>
            <w:shd w:val="clear" w:color="auto" w:fill="auto"/>
            <w:tcMar>
              <w:left w:w="19" w:type="dxa"/>
            </w:tcMar>
            <w:vAlign w:val="center"/>
          </w:tcPr>
          <w:p w:rsidR="00E87A50" w:rsidRPr="001E50E8" w:rsidRDefault="00E87A50" w:rsidP="001E50E8">
            <w:pPr>
              <w:pStyle w:val="afe"/>
            </w:pPr>
            <w:r w:rsidRPr="001E50E8">
              <w:t>0%</w:t>
            </w:r>
          </w:p>
        </w:tc>
        <w:tc>
          <w:tcPr>
            <w:tcW w:w="2663" w:type="dxa"/>
            <w:shd w:val="clear" w:color="auto" w:fill="auto"/>
            <w:tcMar>
              <w:left w:w="19" w:type="dxa"/>
            </w:tcMar>
            <w:vAlign w:val="center"/>
          </w:tcPr>
          <w:p w:rsidR="00E87A50" w:rsidRPr="001E50E8" w:rsidRDefault="00E87A50" w:rsidP="001E50E8">
            <w:pPr>
              <w:pStyle w:val="afe"/>
            </w:pPr>
            <w:r w:rsidRPr="001E50E8">
              <w:t>4.75%</w:t>
            </w:r>
          </w:p>
        </w:tc>
      </w:tr>
      <w:tr w:rsidR="00B62B1D" w:rsidRPr="001E50E8" w:rsidTr="001E50E8">
        <w:trPr>
          <w:trHeight w:val="567"/>
        </w:trPr>
        <w:tc>
          <w:tcPr>
            <w:tcW w:w="3075" w:type="dxa"/>
            <w:shd w:val="clear" w:color="auto" w:fill="auto"/>
            <w:tcMar>
              <w:left w:w="-2" w:type="dxa"/>
            </w:tcMar>
            <w:vAlign w:val="center"/>
          </w:tcPr>
          <w:p w:rsidR="00E87A50" w:rsidRPr="001E50E8" w:rsidRDefault="00E87A50" w:rsidP="001E50E8">
            <w:pPr>
              <w:pStyle w:val="afe"/>
            </w:pPr>
            <w:r w:rsidRPr="001E50E8">
              <w:t>強制險</w:t>
            </w:r>
          </w:p>
        </w:tc>
        <w:tc>
          <w:tcPr>
            <w:tcW w:w="2662" w:type="dxa"/>
            <w:shd w:val="clear" w:color="auto" w:fill="auto"/>
            <w:tcMar>
              <w:left w:w="19" w:type="dxa"/>
            </w:tcMar>
            <w:vAlign w:val="center"/>
          </w:tcPr>
          <w:p w:rsidR="00E87A50" w:rsidRPr="001E50E8" w:rsidRDefault="00E87A50" w:rsidP="001E50E8">
            <w:pPr>
              <w:pStyle w:val="afe"/>
            </w:pPr>
            <w:r w:rsidRPr="001E50E8">
              <w:t>0%</w:t>
            </w:r>
          </w:p>
        </w:tc>
        <w:tc>
          <w:tcPr>
            <w:tcW w:w="2663" w:type="dxa"/>
            <w:shd w:val="clear" w:color="auto" w:fill="auto"/>
            <w:tcMar>
              <w:left w:w="19" w:type="dxa"/>
            </w:tcMar>
            <w:vAlign w:val="center"/>
          </w:tcPr>
          <w:p w:rsidR="00E87A50" w:rsidRPr="001E50E8" w:rsidRDefault="00E87A50" w:rsidP="001E50E8">
            <w:pPr>
              <w:pStyle w:val="afe"/>
            </w:pPr>
            <w:r w:rsidRPr="001E50E8">
              <w:t>0.25%</w:t>
            </w:r>
          </w:p>
        </w:tc>
      </w:tr>
      <w:tr w:rsidR="00B62B1D" w:rsidRPr="001E50E8" w:rsidTr="001E50E8">
        <w:trPr>
          <w:trHeight w:val="567"/>
        </w:trPr>
        <w:tc>
          <w:tcPr>
            <w:tcW w:w="3075" w:type="dxa"/>
            <w:shd w:val="clear" w:color="auto" w:fill="auto"/>
            <w:tcMar>
              <w:left w:w="-2" w:type="dxa"/>
            </w:tcMar>
            <w:vAlign w:val="center"/>
          </w:tcPr>
          <w:p w:rsidR="00E87A50" w:rsidRPr="001E50E8" w:rsidRDefault="00E87A50" w:rsidP="001E50E8">
            <w:pPr>
              <w:pStyle w:val="afe"/>
            </w:pPr>
            <w:proofErr w:type="gramStart"/>
            <w:r w:rsidRPr="001E50E8">
              <w:lastRenderedPageBreak/>
              <w:t>傷險</w:t>
            </w:r>
            <w:proofErr w:type="gramEnd"/>
          </w:p>
        </w:tc>
        <w:tc>
          <w:tcPr>
            <w:tcW w:w="2662" w:type="dxa"/>
            <w:shd w:val="clear" w:color="auto" w:fill="auto"/>
            <w:tcMar>
              <w:left w:w="19" w:type="dxa"/>
            </w:tcMar>
            <w:vAlign w:val="center"/>
          </w:tcPr>
          <w:p w:rsidR="00E87A50" w:rsidRPr="001E50E8" w:rsidRDefault="00E87A50" w:rsidP="001E50E8">
            <w:pPr>
              <w:pStyle w:val="afe"/>
            </w:pPr>
            <w:r w:rsidRPr="001E50E8">
              <w:t>0%</w:t>
            </w:r>
          </w:p>
        </w:tc>
        <w:tc>
          <w:tcPr>
            <w:tcW w:w="2663" w:type="dxa"/>
            <w:shd w:val="clear" w:color="auto" w:fill="auto"/>
            <w:tcMar>
              <w:left w:w="19" w:type="dxa"/>
            </w:tcMar>
            <w:vAlign w:val="center"/>
          </w:tcPr>
          <w:p w:rsidR="00E87A50" w:rsidRPr="001E50E8" w:rsidRDefault="00E87A50" w:rsidP="001E50E8">
            <w:pPr>
              <w:pStyle w:val="afe"/>
            </w:pPr>
            <w:r w:rsidRPr="001E50E8">
              <w:t>0.8%</w:t>
            </w:r>
          </w:p>
        </w:tc>
      </w:tr>
      <w:tr w:rsidR="00B62B1D" w:rsidRPr="001E50E8" w:rsidTr="001E50E8">
        <w:trPr>
          <w:trHeight w:val="567"/>
        </w:trPr>
        <w:tc>
          <w:tcPr>
            <w:tcW w:w="3075" w:type="dxa"/>
            <w:shd w:val="clear" w:color="auto" w:fill="auto"/>
            <w:tcMar>
              <w:left w:w="-2" w:type="dxa"/>
            </w:tcMar>
            <w:vAlign w:val="center"/>
          </w:tcPr>
          <w:p w:rsidR="00E87A50" w:rsidRPr="001E50E8" w:rsidRDefault="00E87A50" w:rsidP="001E50E8">
            <w:pPr>
              <w:pStyle w:val="afe"/>
            </w:pPr>
            <w:r w:rsidRPr="001E50E8">
              <w:t>健保</w:t>
            </w:r>
            <w:r w:rsidRPr="00676D8B">
              <w:rPr>
                <w:rFonts w:hAnsi="標楷體"/>
                <w:kern w:val="2"/>
                <w:position w:val="6"/>
                <w:sz w:val="18"/>
                <w:szCs w:val="26"/>
              </w:rPr>
              <w:footnoteReference w:id="19"/>
            </w:r>
          </w:p>
        </w:tc>
        <w:tc>
          <w:tcPr>
            <w:tcW w:w="2662" w:type="dxa"/>
            <w:shd w:val="clear" w:color="auto" w:fill="auto"/>
            <w:tcMar>
              <w:left w:w="19" w:type="dxa"/>
            </w:tcMar>
            <w:vAlign w:val="center"/>
          </w:tcPr>
          <w:p w:rsidR="00E87A50" w:rsidRPr="001E50E8" w:rsidRDefault="00E87A50" w:rsidP="001E50E8">
            <w:pPr>
              <w:pStyle w:val="afe"/>
            </w:pPr>
            <w:r w:rsidRPr="001E50E8">
              <w:t>4%</w:t>
            </w:r>
          </w:p>
        </w:tc>
        <w:tc>
          <w:tcPr>
            <w:tcW w:w="2663" w:type="dxa"/>
            <w:shd w:val="clear" w:color="auto" w:fill="auto"/>
            <w:tcMar>
              <w:left w:w="19" w:type="dxa"/>
            </w:tcMar>
            <w:vAlign w:val="center"/>
          </w:tcPr>
          <w:p w:rsidR="00E87A50" w:rsidRPr="001E50E8" w:rsidRDefault="00E87A50" w:rsidP="001E50E8">
            <w:pPr>
              <w:pStyle w:val="afe"/>
            </w:pPr>
            <w:r w:rsidRPr="001E50E8">
              <w:t>10%</w:t>
            </w:r>
          </w:p>
        </w:tc>
      </w:tr>
      <w:tr w:rsidR="00B62B1D" w:rsidRPr="001E50E8" w:rsidTr="001E50E8">
        <w:trPr>
          <w:trHeight w:val="567"/>
        </w:trPr>
        <w:tc>
          <w:tcPr>
            <w:tcW w:w="3075" w:type="dxa"/>
            <w:shd w:val="clear" w:color="auto" w:fill="auto"/>
            <w:tcMar>
              <w:left w:w="-2" w:type="dxa"/>
            </w:tcMar>
            <w:vAlign w:val="center"/>
          </w:tcPr>
          <w:p w:rsidR="00E87A50" w:rsidRPr="001E50E8" w:rsidRDefault="00E87A50" w:rsidP="001E50E8">
            <w:pPr>
              <w:pStyle w:val="afe"/>
            </w:pPr>
            <w:r w:rsidRPr="001E50E8">
              <w:t>總額</w:t>
            </w:r>
          </w:p>
        </w:tc>
        <w:tc>
          <w:tcPr>
            <w:tcW w:w="2662" w:type="dxa"/>
            <w:shd w:val="clear" w:color="auto" w:fill="auto"/>
            <w:tcMar>
              <w:left w:w="19" w:type="dxa"/>
            </w:tcMar>
            <w:vAlign w:val="center"/>
          </w:tcPr>
          <w:p w:rsidR="00E87A50" w:rsidRPr="001E50E8" w:rsidRDefault="00E87A50" w:rsidP="001E50E8">
            <w:pPr>
              <w:pStyle w:val="afe"/>
            </w:pPr>
            <w:r w:rsidRPr="001E50E8">
              <w:t>13.4%</w:t>
            </w:r>
          </w:p>
        </w:tc>
        <w:tc>
          <w:tcPr>
            <w:tcW w:w="2663" w:type="dxa"/>
            <w:shd w:val="clear" w:color="auto" w:fill="auto"/>
            <w:tcMar>
              <w:left w:w="19" w:type="dxa"/>
            </w:tcMar>
            <w:vAlign w:val="center"/>
          </w:tcPr>
          <w:p w:rsidR="00E87A50" w:rsidRPr="001E50E8" w:rsidRDefault="00E87A50" w:rsidP="001E50E8">
            <w:pPr>
              <w:pStyle w:val="afe"/>
            </w:pPr>
            <w:r w:rsidRPr="001E50E8">
              <w:t>35.2%</w:t>
            </w:r>
          </w:p>
        </w:tc>
      </w:tr>
    </w:tbl>
    <w:p w:rsidR="006C760A" w:rsidRPr="00B62B1D" w:rsidRDefault="006C760A" w:rsidP="006C760A">
      <w:pPr>
        <w:ind w:firstLine="472"/>
      </w:pPr>
    </w:p>
    <w:p w:rsidR="001E50E8" w:rsidRDefault="001E50E8" w:rsidP="002B6A05">
      <w:pPr>
        <w:pStyle w:val="a3"/>
        <w:spacing w:before="514" w:after="771"/>
        <w:rPr>
          <w:lang w:eastAsia="zh-TW"/>
        </w:rPr>
      </w:pPr>
    </w:p>
    <w:p w:rsidR="001E50E8" w:rsidRDefault="001E50E8" w:rsidP="002B6A05">
      <w:pPr>
        <w:pStyle w:val="a3"/>
        <w:spacing w:before="514" w:after="771"/>
        <w:rPr>
          <w:lang w:eastAsia="zh-TW"/>
        </w:rPr>
      </w:pPr>
    </w:p>
    <w:p w:rsidR="001E50E8" w:rsidRPr="001E50E8" w:rsidRDefault="001E50E8" w:rsidP="001E50E8">
      <w:pPr>
        <w:ind w:left="472" w:firstLineChars="0" w:firstLine="0"/>
        <w:sectPr w:rsidR="001E50E8" w:rsidRPr="001E50E8" w:rsidSect="00383E5F">
          <w:headerReference w:type="default" r:id="rId30"/>
          <w:pgSz w:w="11906" w:h="16838" w:code="9"/>
          <w:pgMar w:top="2268" w:right="1701" w:bottom="1701" w:left="1701" w:header="1134" w:footer="851" w:gutter="0"/>
          <w:cols w:space="425"/>
          <w:docGrid w:type="linesAndChars" w:linePitch="514" w:charSpace="-774"/>
        </w:sectPr>
      </w:pPr>
    </w:p>
    <w:p w:rsidR="006C760A" w:rsidRPr="00B62B1D" w:rsidRDefault="006C760A" w:rsidP="002B6A05">
      <w:pPr>
        <w:pStyle w:val="a3"/>
        <w:spacing w:before="514" w:after="771"/>
        <w:rPr>
          <w:lang w:eastAsia="zh-TW"/>
        </w:rPr>
      </w:pPr>
      <w:bookmarkStart w:id="9" w:name="_Toc19484728"/>
      <w:r w:rsidRPr="00B62B1D">
        <w:rPr>
          <w:lang w:eastAsia="zh-TW"/>
        </w:rPr>
        <w:lastRenderedPageBreak/>
        <w:t>第捌章  簽證、居留及移民</w:t>
      </w:r>
      <w:bookmarkEnd w:id="9"/>
    </w:p>
    <w:p w:rsidR="00E87A50" w:rsidRPr="00B62B1D" w:rsidRDefault="00E87A50" w:rsidP="00E87A50">
      <w:pPr>
        <w:pStyle w:val="a4"/>
        <w:spacing w:before="257" w:after="257"/>
        <w:ind w:left="632" w:hanging="632"/>
        <w:rPr>
          <w:color w:val="auto"/>
        </w:rPr>
      </w:pPr>
      <w:r w:rsidRPr="00B62B1D">
        <w:rPr>
          <w:color w:val="auto"/>
        </w:rPr>
        <w:t>一、簽證、居留及移民相關規定</w:t>
      </w:r>
    </w:p>
    <w:p w:rsidR="00E87A50" w:rsidRPr="00B62B1D" w:rsidRDefault="00E87A50" w:rsidP="00E87A50">
      <w:pPr>
        <w:ind w:firstLine="472"/>
        <w:rPr>
          <w:lang w:eastAsia="zh-TW"/>
        </w:rPr>
      </w:pPr>
      <w:r w:rsidRPr="00B62B1D">
        <w:t>我國人民如因商務需要前來斯國投資設廠或成立分公司，依照</w:t>
      </w:r>
      <w:r w:rsidRPr="00B62B1D">
        <w:rPr>
          <w:lang w:eastAsia="zh-TW"/>
        </w:rPr>
        <w:t>「</w:t>
      </w:r>
      <w:r w:rsidRPr="00B62B1D">
        <w:t>外國人居留法</w:t>
      </w:r>
      <w:r w:rsidRPr="00B62B1D">
        <w:rPr>
          <w:lang w:eastAsia="zh-TW"/>
        </w:rPr>
        <w:t>」</w:t>
      </w:r>
      <w:r w:rsidRPr="00B62B1D">
        <w:t>（</w:t>
      </w:r>
      <w:r w:rsidRPr="00B62B1D">
        <w:t>Act No 48/2002 Coll</w:t>
      </w:r>
      <w:r w:rsidRPr="00B62B1D">
        <w:t>）</w:t>
      </w:r>
      <w:r w:rsidRPr="00B62B1D">
        <w:rPr>
          <w:lang w:eastAsia="zh-TW"/>
        </w:rPr>
        <w:t>之</w:t>
      </w:r>
      <w:r w:rsidRPr="00B62B1D">
        <w:t>規定</w:t>
      </w:r>
      <w:r w:rsidRPr="00B62B1D">
        <w:rPr>
          <w:lang w:eastAsia="zh-TW"/>
        </w:rPr>
        <w:t>，須先取得斯國短期居留證（</w:t>
      </w:r>
      <w:r w:rsidRPr="00B62B1D">
        <w:rPr>
          <w:lang w:eastAsia="zh-TW"/>
        </w:rPr>
        <w:t>permit for temporary stay</w:t>
      </w:r>
      <w:r w:rsidRPr="00B62B1D">
        <w:rPr>
          <w:lang w:eastAsia="zh-TW"/>
        </w:rPr>
        <w:t>）</w:t>
      </w:r>
      <w:r w:rsidRPr="00676D8B">
        <w:rPr>
          <w:rFonts w:hAnsi="標楷體"/>
          <w:position w:val="6"/>
          <w:sz w:val="18"/>
          <w:szCs w:val="26"/>
          <w:lang w:eastAsia="zh-TW"/>
        </w:rPr>
        <w:footnoteReference w:id="20"/>
      </w:r>
      <w:r w:rsidRPr="00B62B1D">
        <w:rPr>
          <w:lang w:eastAsia="zh-TW"/>
        </w:rPr>
        <w:t>。其程序如下：</w:t>
      </w:r>
    </w:p>
    <w:p w:rsidR="00E87A50" w:rsidRPr="00B62B1D" w:rsidRDefault="00E87A50" w:rsidP="00E87A50">
      <w:pPr>
        <w:ind w:firstLine="472"/>
        <w:rPr>
          <w:lang w:eastAsia="zh-TW"/>
        </w:rPr>
      </w:pPr>
      <w:r w:rsidRPr="00B62B1D">
        <w:rPr>
          <w:lang w:eastAsia="zh-TW"/>
        </w:rPr>
        <w:t>國人</w:t>
      </w:r>
      <w:proofErr w:type="gramStart"/>
      <w:r w:rsidRPr="00B62B1D">
        <w:rPr>
          <w:lang w:eastAsia="zh-TW"/>
        </w:rPr>
        <w:t>應向斯國</w:t>
      </w:r>
      <w:proofErr w:type="gramEnd"/>
      <w:r w:rsidRPr="00B62B1D">
        <w:rPr>
          <w:lang w:eastAsia="zh-TW"/>
        </w:rPr>
        <w:t>駐</w:t>
      </w:r>
      <w:proofErr w:type="gramStart"/>
      <w:r w:rsidR="00676D8B">
        <w:rPr>
          <w:rFonts w:hint="eastAsia"/>
          <w:lang w:eastAsia="zh-TW"/>
        </w:rPr>
        <w:t>臺</w:t>
      </w:r>
      <w:proofErr w:type="gramEnd"/>
      <w:r w:rsidRPr="00B62B1D">
        <w:rPr>
          <w:lang w:eastAsia="zh-TW"/>
        </w:rPr>
        <w:t>辦事處</w:t>
      </w:r>
      <w:proofErr w:type="gramStart"/>
      <w:r w:rsidRPr="00B62B1D">
        <w:rPr>
          <w:lang w:eastAsia="zh-TW"/>
        </w:rPr>
        <w:t>（</w:t>
      </w:r>
      <w:proofErr w:type="gramEnd"/>
      <w:r w:rsidR="00676D8B">
        <w:rPr>
          <w:rFonts w:hint="eastAsia"/>
          <w:lang w:eastAsia="zh-TW"/>
        </w:rPr>
        <w:t>臺</w:t>
      </w:r>
      <w:r w:rsidRPr="00B62B1D">
        <w:rPr>
          <w:lang w:eastAsia="zh-TW"/>
        </w:rPr>
        <w:t>北市基隆路</w:t>
      </w:r>
      <w:r w:rsidRPr="00B62B1D">
        <w:rPr>
          <w:lang w:eastAsia="zh-TW"/>
        </w:rPr>
        <w:t>1</w:t>
      </w:r>
      <w:r w:rsidRPr="00B62B1D">
        <w:rPr>
          <w:lang w:eastAsia="zh-TW"/>
        </w:rPr>
        <w:t>段</w:t>
      </w:r>
      <w:r w:rsidRPr="00B62B1D">
        <w:rPr>
          <w:lang w:eastAsia="zh-TW"/>
        </w:rPr>
        <w:t>333</w:t>
      </w:r>
      <w:r w:rsidRPr="00B62B1D">
        <w:rPr>
          <w:lang w:eastAsia="zh-TW"/>
        </w:rPr>
        <w:t>號</w:t>
      </w:r>
      <w:r w:rsidRPr="00B62B1D">
        <w:rPr>
          <w:lang w:eastAsia="zh-TW"/>
        </w:rPr>
        <w:t>24</w:t>
      </w:r>
      <w:r w:rsidRPr="00B62B1D">
        <w:rPr>
          <w:lang w:eastAsia="zh-TW"/>
        </w:rPr>
        <w:t>樓，</w:t>
      </w:r>
      <w:r w:rsidRPr="00B62B1D">
        <w:rPr>
          <w:lang w:eastAsia="zh-TW"/>
        </w:rPr>
        <w:t>2410</w:t>
      </w:r>
      <w:r w:rsidRPr="00B62B1D">
        <w:rPr>
          <w:lang w:eastAsia="zh-TW"/>
        </w:rPr>
        <w:t>室，電話：</w:t>
      </w:r>
      <w:r w:rsidRPr="00B62B1D">
        <w:rPr>
          <w:lang w:eastAsia="zh-TW"/>
        </w:rPr>
        <w:t>02-8780-3231</w:t>
      </w:r>
      <w:proofErr w:type="gramStart"/>
      <w:r w:rsidRPr="00B62B1D">
        <w:rPr>
          <w:lang w:eastAsia="zh-TW"/>
        </w:rPr>
        <w:t>）</w:t>
      </w:r>
      <w:proofErr w:type="gramEnd"/>
      <w:r w:rsidRPr="00B62B1D">
        <w:rPr>
          <w:lang w:eastAsia="zh-TW"/>
        </w:rPr>
        <w:t>提出申請。繼由該</w:t>
      </w:r>
      <w:proofErr w:type="gramStart"/>
      <w:r w:rsidRPr="00B62B1D">
        <w:rPr>
          <w:lang w:eastAsia="zh-TW"/>
        </w:rPr>
        <w:t>處轉請斯</w:t>
      </w:r>
      <w:proofErr w:type="gramEnd"/>
      <w:r w:rsidRPr="00B62B1D">
        <w:rPr>
          <w:lang w:eastAsia="zh-TW"/>
        </w:rPr>
        <w:t>國內政部外事警察局（</w:t>
      </w:r>
      <w:r w:rsidRPr="00B62B1D">
        <w:rPr>
          <w:lang w:eastAsia="zh-TW"/>
        </w:rPr>
        <w:t>Border and Foreign Police Department</w:t>
      </w:r>
      <w:r w:rsidRPr="00B62B1D">
        <w:rPr>
          <w:lang w:eastAsia="zh-TW"/>
        </w:rPr>
        <w:t>）審批。外事警察局於收件後</w:t>
      </w:r>
      <w:r w:rsidRPr="00B62B1D">
        <w:rPr>
          <w:lang w:eastAsia="zh-TW"/>
        </w:rPr>
        <w:t>90</w:t>
      </w:r>
      <w:r w:rsidRPr="00B62B1D">
        <w:rPr>
          <w:lang w:eastAsia="zh-TW"/>
        </w:rPr>
        <w:t>天內作出核發決定，並通知斯國駐</w:t>
      </w:r>
      <w:proofErr w:type="gramStart"/>
      <w:r w:rsidR="00676D8B">
        <w:rPr>
          <w:rFonts w:hint="eastAsia"/>
          <w:lang w:eastAsia="zh-TW"/>
        </w:rPr>
        <w:t>臺</w:t>
      </w:r>
      <w:proofErr w:type="gramEnd"/>
      <w:r w:rsidRPr="00B62B1D">
        <w:rPr>
          <w:lang w:eastAsia="zh-TW"/>
        </w:rPr>
        <w:t>辦事處。須出具之證明文件計有：</w:t>
      </w:r>
    </w:p>
    <w:p w:rsidR="00E87A50" w:rsidRPr="00B62B1D" w:rsidRDefault="00E87A50" w:rsidP="00E87A50">
      <w:pPr>
        <w:pStyle w:val="af0"/>
        <w:ind w:left="945" w:hanging="709"/>
      </w:pPr>
      <w:r w:rsidRPr="00B62B1D">
        <w:t>（一）載明停留目的（如經營商務）；</w:t>
      </w:r>
    </w:p>
    <w:p w:rsidR="00E87A50" w:rsidRPr="00B62B1D" w:rsidRDefault="00E87A50" w:rsidP="00E87A50">
      <w:pPr>
        <w:pStyle w:val="af0"/>
        <w:ind w:left="945" w:hanging="709"/>
      </w:pPr>
      <w:r w:rsidRPr="00B62B1D">
        <w:t>（二）無不良素行：斯國及我國政府出具之無犯罪證明（</w:t>
      </w:r>
      <w:r w:rsidRPr="00B62B1D">
        <w:t>extract of the criminal record</w:t>
      </w:r>
      <w:r w:rsidRPr="00B62B1D">
        <w:t>）；</w:t>
      </w:r>
    </w:p>
    <w:p w:rsidR="00E87A50" w:rsidRPr="00B62B1D" w:rsidRDefault="00E87A50" w:rsidP="00E87A50">
      <w:pPr>
        <w:pStyle w:val="af0"/>
        <w:ind w:left="945" w:hanging="709"/>
      </w:pPr>
      <w:r w:rsidRPr="00B62B1D">
        <w:t>（三）財力證明：為營商目的者，其每月財力負擔至少需達斯國最低工資之</w:t>
      </w:r>
      <w:r w:rsidRPr="00B62B1D">
        <w:t>4</w:t>
      </w:r>
      <w:r w:rsidRPr="00B62B1D">
        <w:t>倍，即</w:t>
      </w:r>
      <w:r w:rsidRPr="00B62B1D">
        <w:t>1,740</w:t>
      </w:r>
      <w:r w:rsidRPr="00B62B1D">
        <w:t>歐元，全年合計為</w:t>
      </w:r>
      <w:r w:rsidRPr="00B62B1D">
        <w:t>20,880</w:t>
      </w:r>
      <w:r w:rsidRPr="00B62B1D">
        <w:t>歐元（</w:t>
      </w:r>
      <w:r w:rsidRPr="00B62B1D">
        <w:t>2017</w:t>
      </w:r>
      <w:r w:rsidRPr="00B62B1D">
        <w:t>年）；</w:t>
      </w:r>
    </w:p>
    <w:p w:rsidR="00E87A50" w:rsidRPr="00B62B1D" w:rsidRDefault="00E87A50" w:rsidP="00E87A50">
      <w:pPr>
        <w:pStyle w:val="af0"/>
        <w:ind w:left="945" w:hanging="709"/>
      </w:pPr>
      <w:r w:rsidRPr="00B62B1D">
        <w:t>（四）斯國健康保險證明：</w:t>
      </w:r>
      <w:proofErr w:type="gramStart"/>
      <w:r w:rsidRPr="00B62B1D">
        <w:t>須向斯國</w:t>
      </w:r>
      <w:proofErr w:type="gramEnd"/>
      <w:r w:rsidRPr="00B62B1D">
        <w:t>當地醫療保險公司投保；</w:t>
      </w:r>
    </w:p>
    <w:p w:rsidR="00E87A50" w:rsidRPr="00B62B1D" w:rsidRDefault="00E87A50" w:rsidP="00E87A50">
      <w:pPr>
        <w:pStyle w:val="af0"/>
        <w:ind w:left="945" w:hanging="709"/>
      </w:pPr>
      <w:r w:rsidRPr="00B62B1D">
        <w:t>（五）住居證明：</w:t>
      </w:r>
      <w:proofErr w:type="gramStart"/>
      <w:r w:rsidRPr="00B62B1D">
        <w:t>斯國住屋</w:t>
      </w:r>
      <w:proofErr w:type="gramEnd"/>
      <w:r w:rsidRPr="00B62B1D">
        <w:t>產權證明（</w:t>
      </w:r>
      <w:r w:rsidRPr="00B62B1D">
        <w:t>Ownership Certificate Extract</w:t>
      </w:r>
      <w:r w:rsidRPr="00B62B1D">
        <w:t>）或房屋租賃契約；</w:t>
      </w:r>
    </w:p>
    <w:p w:rsidR="00E87A50" w:rsidRPr="00B62B1D" w:rsidRDefault="00E87A50" w:rsidP="00E87A50">
      <w:pPr>
        <w:pStyle w:val="af0"/>
        <w:ind w:left="945" w:hanging="709"/>
      </w:pPr>
      <w:r w:rsidRPr="00B62B1D">
        <w:t>（六）照片</w:t>
      </w:r>
      <w:r w:rsidRPr="00B62B1D">
        <w:t>3</w:t>
      </w:r>
      <w:r w:rsidRPr="00B62B1D">
        <w:t>張〈</w:t>
      </w:r>
      <w:r w:rsidRPr="00B62B1D">
        <w:t>3 x 3.5</w:t>
      </w:r>
      <w:r w:rsidRPr="00B62B1D">
        <w:t>公分〉；</w:t>
      </w:r>
    </w:p>
    <w:p w:rsidR="00E87A50" w:rsidRPr="00B62B1D" w:rsidRDefault="00E87A50" w:rsidP="00E87A50">
      <w:pPr>
        <w:pStyle w:val="af0"/>
        <w:ind w:left="945" w:hanging="709"/>
      </w:pPr>
      <w:r w:rsidRPr="00B62B1D">
        <w:t>（七）護照。</w:t>
      </w:r>
    </w:p>
    <w:p w:rsidR="00E87A50" w:rsidRPr="00B62B1D" w:rsidRDefault="00E87A50" w:rsidP="008D42E6">
      <w:pPr>
        <w:ind w:firstLine="472"/>
        <w:rPr>
          <w:lang w:eastAsia="zh-TW"/>
        </w:rPr>
      </w:pPr>
      <w:r w:rsidRPr="00B62B1D">
        <w:rPr>
          <w:lang w:eastAsia="zh-TW"/>
        </w:rPr>
        <w:lastRenderedPageBreak/>
        <w:t>短期居留一般效期</w:t>
      </w:r>
      <w:r w:rsidRPr="00B62B1D">
        <w:rPr>
          <w:lang w:eastAsia="zh-TW"/>
        </w:rPr>
        <w:t>2</w:t>
      </w:r>
      <w:r w:rsidRPr="00B62B1D">
        <w:rPr>
          <w:lang w:eastAsia="zh-TW"/>
        </w:rPr>
        <w:t>年</w:t>
      </w:r>
      <w:r w:rsidR="00B62B1D">
        <w:rPr>
          <w:lang w:eastAsia="zh-TW"/>
        </w:rPr>
        <w:t>，</w:t>
      </w:r>
      <w:r w:rsidRPr="00B62B1D">
        <w:rPr>
          <w:lang w:eastAsia="zh-TW"/>
        </w:rPr>
        <w:t>期滿得向斯國警察局申請延長</w:t>
      </w:r>
      <w:r w:rsidRPr="00676D8B">
        <w:rPr>
          <w:position w:val="6"/>
          <w:sz w:val="18"/>
        </w:rPr>
        <w:footnoteReference w:id="21"/>
      </w:r>
      <w:r w:rsidRPr="00B62B1D">
        <w:rPr>
          <w:lang w:eastAsia="zh-TW"/>
        </w:rPr>
        <w:t>。</w:t>
      </w:r>
    </w:p>
    <w:p w:rsidR="00E87A50" w:rsidRPr="00B62B1D" w:rsidRDefault="00E87A50" w:rsidP="00E87A50">
      <w:pPr>
        <w:pStyle w:val="a4"/>
        <w:spacing w:before="257" w:after="257"/>
        <w:ind w:left="632" w:hanging="632"/>
        <w:rPr>
          <w:color w:val="auto"/>
        </w:rPr>
      </w:pPr>
      <w:r w:rsidRPr="00B62B1D">
        <w:rPr>
          <w:color w:val="auto"/>
        </w:rPr>
        <w:t>二、聘用外籍員工</w:t>
      </w:r>
    </w:p>
    <w:p w:rsidR="00E87A50" w:rsidRPr="00B62B1D" w:rsidRDefault="00E87A50" w:rsidP="00E87A50">
      <w:pPr>
        <w:ind w:firstLine="472"/>
        <w:rPr>
          <w:lang w:eastAsia="zh-TW"/>
        </w:rPr>
      </w:pPr>
      <w:r w:rsidRPr="00B62B1D">
        <w:rPr>
          <w:lang w:eastAsia="zh-TW"/>
        </w:rPr>
        <w:t>依據斯國就業服務法</w:t>
      </w:r>
      <w:proofErr w:type="gramStart"/>
      <w:r w:rsidRPr="00B62B1D">
        <w:rPr>
          <w:lang w:eastAsia="zh-TW"/>
        </w:rPr>
        <w:t>（</w:t>
      </w:r>
      <w:proofErr w:type="gramEnd"/>
      <w:r w:rsidRPr="00B62B1D">
        <w:rPr>
          <w:lang w:eastAsia="zh-TW"/>
        </w:rPr>
        <w:t>Act No. 5/2004 Coll. on Employment Services</w:t>
      </w:r>
      <w:r w:rsidRPr="00B62B1D">
        <w:rPr>
          <w:lang w:eastAsia="zh-TW"/>
        </w:rPr>
        <w:t>）之規定，非歐盟會員國之外籍員工來斯工作，須先向工作所在地之斯國勞工局申請工作證（</w:t>
      </w:r>
      <w:r w:rsidRPr="00B62B1D">
        <w:rPr>
          <w:lang w:eastAsia="zh-TW"/>
        </w:rPr>
        <w:t>Working permit</w:t>
      </w:r>
      <w:r w:rsidRPr="00B62B1D">
        <w:rPr>
          <w:lang w:eastAsia="zh-TW"/>
        </w:rPr>
        <w:t>）及向居留地之斯國警察局外事處申請短期居留證。工作證之核發雖無法定要項，</w:t>
      </w:r>
      <w:proofErr w:type="gramStart"/>
      <w:r w:rsidRPr="00B62B1D">
        <w:rPr>
          <w:lang w:eastAsia="zh-TW"/>
        </w:rPr>
        <w:t>惟斯國</w:t>
      </w:r>
      <w:proofErr w:type="gramEnd"/>
      <w:r w:rsidRPr="00B62B1D">
        <w:rPr>
          <w:lang w:eastAsia="zh-TW"/>
        </w:rPr>
        <w:t>勞工單位基本上以申請人將從事之職務，斯國失業人士可否勝任為考慮要件。工作證效期最長</w:t>
      </w:r>
      <w:r w:rsidRPr="00B62B1D">
        <w:rPr>
          <w:lang w:eastAsia="zh-TW"/>
        </w:rPr>
        <w:t>2</w:t>
      </w:r>
      <w:r w:rsidRPr="00B62B1D">
        <w:rPr>
          <w:lang w:eastAsia="zh-TW"/>
        </w:rPr>
        <w:t>年，期滿得予延長。</w:t>
      </w:r>
    </w:p>
    <w:p w:rsidR="00E87A50" w:rsidRPr="00B62B1D" w:rsidRDefault="00E87A50" w:rsidP="00E87A50">
      <w:pPr>
        <w:pStyle w:val="a4"/>
        <w:spacing w:before="257" w:after="257"/>
        <w:ind w:left="632" w:hanging="632"/>
        <w:rPr>
          <w:color w:val="auto"/>
        </w:rPr>
      </w:pPr>
      <w:r w:rsidRPr="00B62B1D">
        <w:rPr>
          <w:color w:val="auto"/>
        </w:rPr>
        <w:t>三、外商子女可就讀之教育機關及經營情形</w:t>
      </w:r>
    </w:p>
    <w:p w:rsidR="00E87A50" w:rsidRPr="00B62B1D" w:rsidRDefault="00E87A50" w:rsidP="00E87A50">
      <w:pPr>
        <w:ind w:firstLine="472"/>
        <w:rPr>
          <w:lang w:eastAsia="zh-TW"/>
        </w:rPr>
      </w:pPr>
      <w:r w:rsidRPr="00B62B1D">
        <w:rPr>
          <w:lang w:eastAsia="zh-TW"/>
        </w:rPr>
        <w:t>此間外商子女多就讀斯國首府之國際學校，其概況</w:t>
      </w:r>
      <w:proofErr w:type="gramStart"/>
      <w:r w:rsidRPr="00B62B1D">
        <w:rPr>
          <w:lang w:eastAsia="zh-TW"/>
        </w:rPr>
        <w:t>詳</w:t>
      </w:r>
      <w:proofErr w:type="gramEnd"/>
      <w:r w:rsidRPr="00B62B1D">
        <w:rPr>
          <w:lang w:eastAsia="zh-TW"/>
        </w:rPr>
        <w:t>如下表：</w:t>
      </w:r>
    </w:p>
    <w:tbl>
      <w:tblPr>
        <w:tblW w:w="5000" w:type="pct"/>
        <w:jc w:val="center"/>
        <w:tblBorders>
          <w:top w:val="single" w:sz="12" w:space="0" w:color="00000A"/>
          <w:left w:val="single" w:sz="12" w:space="0" w:color="00000A"/>
          <w:bottom w:val="single" w:sz="12" w:space="0" w:color="00000A"/>
          <w:right w:val="single" w:sz="12" w:space="0" w:color="00000A"/>
          <w:insideH w:val="single" w:sz="6" w:space="0" w:color="00000A"/>
          <w:insideV w:val="single" w:sz="6" w:space="0" w:color="00000A"/>
        </w:tblBorders>
        <w:tblCellMar>
          <w:left w:w="-2" w:type="dxa"/>
          <w:right w:w="28" w:type="dxa"/>
        </w:tblCellMar>
        <w:tblLook w:val="01E0" w:firstRow="1" w:lastRow="1" w:firstColumn="1" w:lastColumn="1" w:noHBand="0" w:noVBand="0"/>
      </w:tblPr>
      <w:tblGrid>
        <w:gridCol w:w="1840"/>
        <w:gridCol w:w="3046"/>
        <w:gridCol w:w="1165"/>
        <w:gridCol w:w="663"/>
        <w:gridCol w:w="683"/>
        <w:gridCol w:w="1150"/>
      </w:tblGrid>
      <w:tr w:rsidR="00B62B1D" w:rsidRPr="00B62B1D" w:rsidTr="001E50E8">
        <w:trPr>
          <w:tblHeader/>
          <w:jc w:val="center"/>
        </w:trPr>
        <w:tc>
          <w:tcPr>
            <w:tcW w:w="1879" w:type="dxa"/>
            <w:shd w:val="clear" w:color="auto" w:fill="auto"/>
            <w:tcMar>
              <w:left w:w="-2" w:type="dxa"/>
            </w:tcMar>
            <w:vAlign w:val="center"/>
          </w:tcPr>
          <w:p w:rsidR="00E87A50" w:rsidRPr="001E50E8" w:rsidRDefault="00E87A50" w:rsidP="001E50E8">
            <w:pPr>
              <w:pStyle w:val="afe"/>
            </w:pPr>
            <w:r w:rsidRPr="001E50E8">
              <w:t>校名</w:t>
            </w:r>
          </w:p>
        </w:tc>
        <w:tc>
          <w:tcPr>
            <w:tcW w:w="1714" w:type="dxa"/>
            <w:shd w:val="clear" w:color="auto" w:fill="auto"/>
            <w:tcMar>
              <w:left w:w="19" w:type="dxa"/>
            </w:tcMar>
            <w:vAlign w:val="center"/>
          </w:tcPr>
          <w:p w:rsidR="00E87A50" w:rsidRPr="001E50E8" w:rsidRDefault="00E87A50" w:rsidP="001E50E8">
            <w:pPr>
              <w:pStyle w:val="afe"/>
            </w:pPr>
            <w:r w:rsidRPr="001E50E8">
              <w:t>地址</w:t>
            </w:r>
            <w:r w:rsidRPr="001E50E8">
              <w:t>/</w:t>
            </w:r>
            <w:r w:rsidRPr="001E50E8">
              <w:t>網址</w:t>
            </w:r>
          </w:p>
        </w:tc>
        <w:tc>
          <w:tcPr>
            <w:tcW w:w="1350" w:type="dxa"/>
            <w:shd w:val="clear" w:color="auto" w:fill="auto"/>
            <w:tcMar>
              <w:left w:w="19" w:type="dxa"/>
            </w:tcMar>
            <w:vAlign w:val="center"/>
          </w:tcPr>
          <w:p w:rsidR="00E87A50" w:rsidRPr="00B62B1D" w:rsidRDefault="00E87A50" w:rsidP="001E50E8">
            <w:pPr>
              <w:pStyle w:val="afe"/>
            </w:pPr>
            <w:r w:rsidRPr="00B62B1D">
              <w:t>校長</w:t>
            </w:r>
          </w:p>
        </w:tc>
        <w:tc>
          <w:tcPr>
            <w:tcW w:w="905" w:type="dxa"/>
            <w:shd w:val="clear" w:color="auto" w:fill="auto"/>
            <w:tcMar>
              <w:left w:w="19" w:type="dxa"/>
            </w:tcMar>
            <w:vAlign w:val="center"/>
          </w:tcPr>
          <w:p w:rsidR="00E87A50" w:rsidRPr="00B62B1D" w:rsidRDefault="00E87A50" w:rsidP="001E50E8">
            <w:pPr>
              <w:pStyle w:val="afe"/>
            </w:pPr>
            <w:r w:rsidRPr="00B62B1D">
              <w:t>學生數</w:t>
            </w:r>
          </w:p>
        </w:tc>
        <w:tc>
          <w:tcPr>
            <w:tcW w:w="1053" w:type="dxa"/>
            <w:shd w:val="clear" w:color="auto" w:fill="auto"/>
            <w:tcMar>
              <w:left w:w="19" w:type="dxa"/>
            </w:tcMar>
            <w:vAlign w:val="center"/>
          </w:tcPr>
          <w:p w:rsidR="00E87A50" w:rsidRPr="00B62B1D" w:rsidRDefault="00E87A50" w:rsidP="001E50E8">
            <w:pPr>
              <w:pStyle w:val="afe"/>
            </w:pPr>
            <w:r w:rsidRPr="00B62B1D">
              <w:t>授課語言</w:t>
            </w:r>
          </w:p>
        </w:tc>
        <w:tc>
          <w:tcPr>
            <w:tcW w:w="1498" w:type="dxa"/>
            <w:shd w:val="clear" w:color="auto" w:fill="auto"/>
            <w:tcMar>
              <w:left w:w="19" w:type="dxa"/>
            </w:tcMar>
            <w:vAlign w:val="center"/>
          </w:tcPr>
          <w:p w:rsidR="00E87A50" w:rsidRPr="00B62B1D" w:rsidRDefault="00E87A50" w:rsidP="001E50E8">
            <w:pPr>
              <w:pStyle w:val="afe"/>
            </w:pPr>
            <w:r w:rsidRPr="00B62B1D">
              <w:t>學費</w:t>
            </w:r>
            <w:r w:rsidRPr="00B62B1D">
              <w:t>/</w:t>
            </w:r>
            <w:r w:rsidRPr="00B62B1D">
              <w:t>學年</w:t>
            </w:r>
          </w:p>
        </w:tc>
      </w:tr>
      <w:tr w:rsidR="00B62B1D" w:rsidRPr="00B62B1D" w:rsidTr="001E50E8">
        <w:trPr>
          <w:jc w:val="center"/>
        </w:trPr>
        <w:tc>
          <w:tcPr>
            <w:tcW w:w="1879" w:type="dxa"/>
            <w:shd w:val="clear" w:color="auto" w:fill="auto"/>
            <w:tcMar>
              <w:left w:w="-2" w:type="dxa"/>
            </w:tcMar>
          </w:tcPr>
          <w:p w:rsidR="00E87A50" w:rsidRPr="00B62B1D" w:rsidRDefault="00E87A50" w:rsidP="001E50E8">
            <w:pPr>
              <w:pStyle w:val="afe"/>
              <w:jc w:val="left"/>
            </w:pPr>
            <w:r w:rsidRPr="00B62B1D">
              <w:t>英國國際學校</w:t>
            </w:r>
            <w:r w:rsidRPr="00B62B1D">
              <w:t>British International School of Bratislava</w:t>
            </w:r>
          </w:p>
        </w:tc>
        <w:tc>
          <w:tcPr>
            <w:tcW w:w="1714" w:type="dxa"/>
            <w:shd w:val="clear" w:color="auto" w:fill="auto"/>
            <w:tcMar>
              <w:left w:w="19" w:type="dxa"/>
            </w:tcMar>
          </w:tcPr>
          <w:p w:rsidR="00E87A50" w:rsidRPr="00B62B1D" w:rsidRDefault="00E87A50" w:rsidP="001E50E8">
            <w:pPr>
              <w:pStyle w:val="afe"/>
              <w:jc w:val="left"/>
              <w:rPr>
                <w:lang w:val="sk-SK"/>
              </w:rPr>
            </w:pPr>
            <w:r w:rsidRPr="00B62B1D">
              <w:rPr>
                <w:lang w:val="sk-SK"/>
              </w:rPr>
              <w:t>Peknikova 6, 84102 Bratislava</w:t>
            </w:r>
          </w:p>
          <w:p w:rsidR="00E87A50" w:rsidRPr="00B62B1D" w:rsidRDefault="00942D58" w:rsidP="001E50E8">
            <w:pPr>
              <w:pStyle w:val="afe"/>
              <w:jc w:val="left"/>
            </w:pPr>
            <w:hyperlink r:id="rId31">
              <w:r w:rsidR="00E87A50" w:rsidRPr="00B62B1D">
                <w:rPr>
                  <w:rStyle w:val="InternetLink"/>
                  <w:vanish/>
                  <w:webHidden/>
                  <w:color w:val="auto"/>
                  <w:u w:val="none"/>
                  <w:lang w:val="sk-SK"/>
                </w:rPr>
                <w:t>www.bis.sk</w:t>
              </w:r>
            </w:hyperlink>
            <w:r w:rsidR="00E87A50" w:rsidRPr="00B62B1D">
              <w:rPr>
                <w:lang w:val="sk-SK"/>
              </w:rPr>
              <w:t xml:space="preserve"> </w:t>
            </w:r>
          </w:p>
        </w:tc>
        <w:tc>
          <w:tcPr>
            <w:tcW w:w="1350" w:type="dxa"/>
            <w:shd w:val="clear" w:color="auto" w:fill="auto"/>
            <w:tcMar>
              <w:left w:w="19" w:type="dxa"/>
            </w:tcMar>
          </w:tcPr>
          <w:p w:rsidR="00E87A50" w:rsidRPr="001E50E8" w:rsidRDefault="00E87A50" w:rsidP="001E50E8">
            <w:pPr>
              <w:pStyle w:val="afe"/>
            </w:pPr>
            <w:r w:rsidRPr="001E50E8">
              <w:t>Matthew Benjamin Fathing</w:t>
            </w:r>
          </w:p>
        </w:tc>
        <w:tc>
          <w:tcPr>
            <w:tcW w:w="905" w:type="dxa"/>
            <w:shd w:val="clear" w:color="auto" w:fill="auto"/>
            <w:tcMar>
              <w:left w:w="19" w:type="dxa"/>
            </w:tcMar>
          </w:tcPr>
          <w:p w:rsidR="00E87A50" w:rsidRPr="00B62B1D" w:rsidRDefault="00E87A50" w:rsidP="001E50E8">
            <w:pPr>
              <w:pStyle w:val="afe"/>
            </w:pPr>
            <w:r w:rsidRPr="00B62B1D">
              <w:t>700</w:t>
            </w:r>
          </w:p>
        </w:tc>
        <w:tc>
          <w:tcPr>
            <w:tcW w:w="1053" w:type="dxa"/>
            <w:shd w:val="clear" w:color="auto" w:fill="auto"/>
            <w:tcMar>
              <w:left w:w="19" w:type="dxa"/>
            </w:tcMar>
          </w:tcPr>
          <w:p w:rsidR="00E87A50" w:rsidRPr="00B62B1D" w:rsidRDefault="00E87A50" w:rsidP="001E50E8">
            <w:pPr>
              <w:pStyle w:val="afe"/>
            </w:pPr>
            <w:r w:rsidRPr="00B62B1D">
              <w:t>英語</w:t>
            </w:r>
          </w:p>
        </w:tc>
        <w:tc>
          <w:tcPr>
            <w:tcW w:w="1498" w:type="dxa"/>
            <w:shd w:val="clear" w:color="auto" w:fill="auto"/>
            <w:tcMar>
              <w:left w:w="19" w:type="dxa"/>
            </w:tcMar>
          </w:tcPr>
          <w:p w:rsidR="00E87A50" w:rsidRPr="00B62B1D" w:rsidRDefault="00E87A50" w:rsidP="001E50E8">
            <w:pPr>
              <w:pStyle w:val="afe"/>
            </w:pPr>
            <w:r w:rsidRPr="00B62B1D">
              <w:t>15,018-20,521</w:t>
            </w:r>
            <w:r w:rsidRPr="00B62B1D">
              <w:t>歐元</w:t>
            </w:r>
          </w:p>
        </w:tc>
      </w:tr>
      <w:tr w:rsidR="00B62B1D" w:rsidRPr="00B62B1D" w:rsidTr="001E50E8">
        <w:trPr>
          <w:jc w:val="center"/>
        </w:trPr>
        <w:tc>
          <w:tcPr>
            <w:tcW w:w="1879" w:type="dxa"/>
            <w:shd w:val="clear" w:color="auto" w:fill="auto"/>
            <w:tcMar>
              <w:left w:w="-2" w:type="dxa"/>
            </w:tcMar>
          </w:tcPr>
          <w:p w:rsidR="00E87A50" w:rsidRPr="00B62B1D" w:rsidRDefault="00E87A50" w:rsidP="001E50E8">
            <w:pPr>
              <w:pStyle w:val="afe"/>
              <w:jc w:val="left"/>
            </w:pPr>
            <w:r w:rsidRPr="00B62B1D">
              <w:t>美國國際學校</w:t>
            </w:r>
            <w:r w:rsidRPr="00B62B1D">
              <w:t xml:space="preserve"> QSI International School of Bratislava</w:t>
            </w:r>
          </w:p>
        </w:tc>
        <w:tc>
          <w:tcPr>
            <w:tcW w:w="1714" w:type="dxa"/>
            <w:shd w:val="clear" w:color="auto" w:fill="auto"/>
            <w:tcMar>
              <w:left w:w="19" w:type="dxa"/>
            </w:tcMar>
          </w:tcPr>
          <w:p w:rsidR="00E87A50" w:rsidRPr="00B62B1D" w:rsidRDefault="00E87A50" w:rsidP="001E50E8">
            <w:pPr>
              <w:pStyle w:val="afe"/>
              <w:jc w:val="left"/>
              <w:rPr>
                <w:lang w:val="sk-SK"/>
              </w:rPr>
            </w:pPr>
            <w:r w:rsidRPr="00B62B1D">
              <w:rPr>
                <w:lang w:val="it-IT"/>
              </w:rPr>
              <w:t>Karlovesk</w:t>
            </w:r>
            <w:r w:rsidRPr="00B62B1D">
              <w:rPr>
                <w:lang w:val="sk-SK"/>
              </w:rPr>
              <w:t>á 64, 84104 Bratislava</w:t>
            </w:r>
          </w:p>
          <w:p w:rsidR="00E87A50" w:rsidRPr="00B62B1D" w:rsidRDefault="00942D58" w:rsidP="001E50E8">
            <w:pPr>
              <w:pStyle w:val="afe"/>
              <w:jc w:val="left"/>
            </w:pPr>
            <w:hyperlink r:id="rId32">
              <w:r w:rsidR="00E87A50" w:rsidRPr="00B62B1D">
                <w:rPr>
                  <w:rStyle w:val="InternetLink"/>
                  <w:vanish/>
                  <w:webHidden/>
                  <w:color w:val="auto"/>
                  <w:u w:val="none"/>
                  <w:lang w:val="sk-SK"/>
                </w:rPr>
                <w:t>www.qsi.org</w:t>
              </w:r>
            </w:hyperlink>
          </w:p>
          <w:p w:rsidR="00E87A50" w:rsidRPr="00B62B1D" w:rsidRDefault="00E87A50" w:rsidP="001E50E8">
            <w:pPr>
              <w:pStyle w:val="afe"/>
              <w:jc w:val="left"/>
              <w:rPr>
                <w:lang w:val="sk-SK"/>
              </w:rPr>
            </w:pPr>
            <w:proofErr w:type="gramStart"/>
            <w:r w:rsidRPr="00B62B1D">
              <w:rPr>
                <w:lang w:val="sk-SK"/>
              </w:rPr>
              <w:t>（</w:t>
            </w:r>
            <w:proofErr w:type="gramEnd"/>
            <w:r w:rsidRPr="00B62B1D">
              <w:rPr>
                <w:lang w:val="sk-SK"/>
              </w:rPr>
              <w:t>www.qsi.org/slovakia/svk/</w:t>
            </w:r>
            <w:proofErr w:type="gramStart"/>
            <w:r w:rsidRPr="00B62B1D">
              <w:rPr>
                <w:lang w:val="sk-SK"/>
              </w:rPr>
              <w:t>）</w:t>
            </w:r>
            <w:proofErr w:type="gramEnd"/>
          </w:p>
        </w:tc>
        <w:tc>
          <w:tcPr>
            <w:tcW w:w="1350" w:type="dxa"/>
            <w:shd w:val="clear" w:color="auto" w:fill="auto"/>
            <w:tcMar>
              <w:left w:w="19" w:type="dxa"/>
            </w:tcMar>
          </w:tcPr>
          <w:p w:rsidR="00E87A50" w:rsidRPr="00B62B1D" w:rsidRDefault="00E87A50" w:rsidP="001E50E8">
            <w:pPr>
              <w:pStyle w:val="afe"/>
              <w:rPr>
                <w:lang w:val="sk-SK"/>
              </w:rPr>
            </w:pPr>
            <w:r w:rsidRPr="00B62B1D">
              <w:rPr>
                <w:lang w:val="sk-SK"/>
              </w:rPr>
              <w:t>Robert Hinman</w:t>
            </w:r>
          </w:p>
        </w:tc>
        <w:tc>
          <w:tcPr>
            <w:tcW w:w="905" w:type="dxa"/>
            <w:shd w:val="clear" w:color="auto" w:fill="auto"/>
            <w:tcMar>
              <w:left w:w="19" w:type="dxa"/>
            </w:tcMar>
          </w:tcPr>
          <w:p w:rsidR="00E87A50" w:rsidRPr="00B62B1D" w:rsidRDefault="00E87A50" w:rsidP="001E50E8">
            <w:pPr>
              <w:pStyle w:val="afe"/>
              <w:rPr>
                <w:lang w:val="sk-SK"/>
              </w:rPr>
            </w:pPr>
            <w:r w:rsidRPr="00B62B1D">
              <w:rPr>
                <w:lang w:val="sk-SK"/>
              </w:rPr>
              <w:t>184</w:t>
            </w:r>
          </w:p>
        </w:tc>
        <w:tc>
          <w:tcPr>
            <w:tcW w:w="1053" w:type="dxa"/>
            <w:shd w:val="clear" w:color="auto" w:fill="auto"/>
            <w:tcMar>
              <w:left w:w="19" w:type="dxa"/>
            </w:tcMar>
          </w:tcPr>
          <w:p w:rsidR="00E87A50" w:rsidRPr="00B62B1D" w:rsidRDefault="00E87A50" w:rsidP="001E50E8">
            <w:pPr>
              <w:pStyle w:val="afe"/>
            </w:pPr>
            <w:r w:rsidRPr="00B62B1D">
              <w:t>英語</w:t>
            </w:r>
          </w:p>
        </w:tc>
        <w:tc>
          <w:tcPr>
            <w:tcW w:w="1498" w:type="dxa"/>
            <w:shd w:val="clear" w:color="auto" w:fill="auto"/>
            <w:tcMar>
              <w:left w:w="19" w:type="dxa"/>
            </w:tcMar>
          </w:tcPr>
          <w:p w:rsidR="00E87A50" w:rsidRPr="00B62B1D" w:rsidRDefault="00E87A50" w:rsidP="001E50E8">
            <w:pPr>
              <w:pStyle w:val="afe"/>
            </w:pPr>
            <w:r w:rsidRPr="00B62B1D">
              <w:t>21,500</w:t>
            </w:r>
            <w:r w:rsidRPr="00B62B1D">
              <w:t>美元</w:t>
            </w:r>
          </w:p>
        </w:tc>
      </w:tr>
      <w:tr w:rsidR="00B62B1D" w:rsidRPr="00B62B1D" w:rsidTr="001E50E8">
        <w:trPr>
          <w:jc w:val="center"/>
        </w:trPr>
        <w:tc>
          <w:tcPr>
            <w:tcW w:w="1879" w:type="dxa"/>
            <w:shd w:val="clear" w:color="auto" w:fill="auto"/>
            <w:tcMar>
              <w:left w:w="-2" w:type="dxa"/>
            </w:tcMar>
          </w:tcPr>
          <w:p w:rsidR="00E87A50" w:rsidRPr="00B62B1D" w:rsidRDefault="00E87A50" w:rsidP="001E50E8">
            <w:pPr>
              <w:pStyle w:val="afe"/>
              <w:jc w:val="left"/>
            </w:pPr>
            <w:r w:rsidRPr="00B62B1D">
              <w:lastRenderedPageBreak/>
              <w:t>劍橋國際學校</w:t>
            </w:r>
          </w:p>
          <w:p w:rsidR="00E87A50" w:rsidRPr="00B62B1D" w:rsidRDefault="00E87A50" w:rsidP="001E50E8">
            <w:pPr>
              <w:pStyle w:val="afe"/>
              <w:jc w:val="left"/>
            </w:pPr>
            <w:r w:rsidRPr="00B62B1D">
              <w:t>Cambridge International School</w:t>
            </w:r>
          </w:p>
        </w:tc>
        <w:tc>
          <w:tcPr>
            <w:tcW w:w="1714" w:type="dxa"/>
            <w:shd w:val="clear" w:color="auto" w:fill="auto"/>
            <w:tcMar>
              <w:left w:w="19" w:type="dxa"/>
            </w:tcMar>
          </w:tcPr>
          <w:p w:rsidR="00E87A50" w:rsidRPr="00B62B1D" w:rsidRDefault="00E87A50" w:rsidP="001E50E8">
            <w:pPr>
              <w:pStyle w:val="afe"/>
              <w:jc w:val="left"/>
            </w:pPr>
            <w:r w:rsidRPr="00B62B1D">
              <w:rPr>
                <w:rFonts w:ascii="Helvetica" w:hAnsi="Helvetica"/>
                <w:sz w:val="14"/>
                <w:szCs w:val="14"/>
                <w:shd w:val="clear" w:color="auto" w:fill="FFFFFF"/>
              </w:rPr>
              <w:t> </w:t>
            </w:r>
            <w:r w:rsidRPr="00B62B1D">
              <w:t>Uprkova 3, 84110 Bratislava</w:t>
            </w:r>
          </w:p>
          <w:p w:rsidR="00E87A50" w:rsidRPr="00B62B1D" w:rsidRDefault="00E87A50" w:rsidP="001E50E8">
            <w:pPr>
              <w:pStyle w:val="afe"/>
              <w:jc w:val="left"/>
              <w:rPr>
                <w:lang w:val="sk-SK"/>
              </w:rPr>
            </w:pPr>
            <w:r w:rsidRPr="00B62B1D">
              <w:t>http</w:t>
            </w:r>
            <w:r w:rsidR="00B62B1D">
              <w:t>：</w:t>
            </w:r>
            <w:r w:rsidRPr="00B62B1D">
              <w:t>//www.cambridgeschool.eu/en</w:t>
            </w:r>
          </w:p>
        </w:tc>
        <w:tc>
          <w:tcPr>
            <w:tcW w:w="1350" w:type="dxa"/>
            <w:shd w:val="clear" w:color="auto" w:fill="auto"/>
            <w:tcMar>
              <w:left w:w="19" w:type="dxa"/>
            </w:tcMar>
          </w:tcPr>
          <w:p w:rsidR="00E87A50" w:rsidRPr="00B62B1D" w:rsidRDefault="00E87A50" w:rsidP="001E50E8">
            <w:pPr>
              <w:pStyle w:val="afe"/>
              <w:rPr>
                <w:lang w:val="sk-SK"/>
              </w:rPr>
            </w:pPr>
            <w:r w:rsidRPr="00B62B1D">
              <w:rPr>
                <w:lang w:val="sk-SK"/>
              </w:rPr>
              <w:t>Peter Radojai</w:t>
            </w:r>
          </w:p>
        </w:tc>
        <w:tc>
          <w:tcPr>
            <w:tcW w:w="905" w:type="dxa"/>
            <w:shd w:val="clear" w:color="auto" w:fill="auto"/>
            <w:tcMar>
              <w:left w:w="19" w:type="dxa"/>
            </w:tcMar>
          </w:tcPr>
          <w:p w:rsidR="00E87A50" w:rsidRPr="00B62B1D" w:rsidRDefault="00E87A50" w:rsidP="001E50E8">
            <w:pPr>
              <w:pStyle w:val="afe"/>
              <w:rPr>
                <w:lang w:val="sk-SK"/>
              </w:rPr>
            </w:pPr>
            <w:r w:rsidRPr="00B62B1D">
              <w:rPr>
                <w:lang w:val="sk-SK"/>
              </w:rPr>
              <w:t>135</w:t>
            </w:r>
          </w:p>
        </w:tc>
        <w:tc>
          <w:tcPr>
            <w:tcW w:w="1053" w:type="dxa"/>
            <w:shd w:val="clear" w:color="auto" w:fill="auto"/>
            <w:tcMar>
              <w:left w:w="19" w:type="dxa"/>
            </w:tcMar>
          </w:tcPr>
          <w:p w:rsidR="00E87A50" w:rsidRPr="00B62B1D" w:rsidRDefault="00E87A50" w:rsidP="001E50E8">
            <w:pPr>
              <w:pStyle w:val="afe"/>
            </w:pPr>
            <w:r w:rsidRPr="00B62B1D">
              <w:t>英語</w:t>
            </w:r>
          </w:p>
        </w:tc>
        <w:tc>
          <w:tcPr>
            <w:tcW w:w="1498" w:type="dxa"/>
            <w:shd w:val="clear" w:color="auto" w:fill="auto"/>
            <w:tcMar>
              <w:left w:w="19" w:type="dxa"/>
            </w:tcMar>
          </w:tcPr>
          <w:p w:rsidR="00E87A50" w:rsidRPr="00B62B1D" w:rsidRDefault="00E87A50" w:rsidP="001E50E8">
            <w:pPr>
              <w:pStyle w:val="afe"/>
            </w:pPr>
            <w:r w:rsidRPr="00B62B1D">
              <w:t>11,500-13,750</w:t>
            </w:r>
            <w:r w:rsidRPr="00B62B1D">
              <w:t>歐元</w:t>
            </w:r>
          </w:p>
        </w:tc>
      </w:tr>
      <w:tr w:rsidR="00B62B1D" w:rsidRPr="00B62B1D" w:rsidTr="001E50E8">
        <w:trPr>
          <w:jc w:val="center"/>
        </w:trPr>
        <w:tc>
          <w:tcPr>
            <w:tcW w:w="1879" w:type="dxa"/>
            <w:shd w:val="clear" w:color="auto" w:fill="auto"/>
            <w:tcMar>
              <w:left w:w="-2" w:type="dxa"/>
            </w:tcMar>
          </w:tcPr>
          <w:p w:rsidR="00E87A50" w:rsidRPr="00B62B1D" w:rsidRDefault="00E87A50" w:rsidP="001E50E8">
            <w:pPr>
              <w:pStyle w:val="afe"/>
              <w:jc w:val="left"/>
            </w:pPr>
            <w:r w:rsidRPr="00B62B1D">
              <w:t>法國學校</w:t>
            </w:r>
            <w:r w:rsidRPr="00B62B1D">
              <w:t xml:space="preserve"> Ecole Française de Bratislava</w:t>
            </w:r>
          </w:p>
        </w:tc>
        <w:tc>
          <w:tcPr>
            <w:tcW w:w="1714" w:type="dxa"/>
            <w:shd w:val="clear" w:color="auto" w:fill="auto"/>
            <w:tcMar>
              <w:left w:w="19" w:type="dxa"/>
            </w:tcMar>
          </w:tcPr>
          <w:p w:rsidR="00E87A50" w:rsidRPr="00B62B1D" w:rsidRDefault="00E87A50" w:rsidP="001E50E8">
            <w:pPr>
              <w:pStyle w:val="afe"/>
              <w:jc w:val="left"/>
              <w:rPr>
                <w:lang w:val="sk-SK"/>
              </w:rPr>
            </w:pPr>
            <w:r w:rsidRPr="00B62B1D">
              <w:rPr>
                <w:lang w:val="sk-SK"/>
              </w:rPr>
              <w:t>Cádrova 23, 83101 Bratislava</w:t>
            </w:r>
          </w:p>
          <w:p w:rsidR="00E87A50" w:rsidRPr="00B62B1D" w:rsidRDefault="00942D58" w:rsidP="001E50E8">
            <w:pPr>
              <w:pStyle w:val="afe"/>
              <w:jc w:val="left"/>
            </w:pPr>
            <w:hyperlink r:id="rId33">
              <w:r w:rsidR="00E87A50" w:rsidRPr="00B62B1D">
                <w:rPr>
                  <w:rStyle w:val="InternetLink"/>
                  <w:vanish/>
                  <w:webHidden/>
                  <w:color w:val="auto"/>
                  <w:u w:val="none"/>
                  <w:lang w:val="sk-SK"/>
                </w:rPr>
                <w:t>www.ecolefrancaise.sk</w:t>
              </w:r>
            </w:hyperlink>
            <w:r w:rsidR="00E87A50" w:rsidRPr="00B62B1D">
              <w:rPr>
                <w:lang w:val="sk-SK"/>
              </w:rPr>
              <w:t xml:space="preserve"> </w:t>
            </w:r>
          </w:p>
        </w:tc>
        <w:tc>
          <w:tcPr>
            <w:tcW w:w="1350" w:type="dxa"/>
            <w:shd w:val="clear" w:color="auto" w:fill="auto"/>
            <w:tcMar>
              <w:left w:w="19" w:type="dxa"/>
            </w:tcMar>
          </w:tcPr>
          <w:p w:rsidR="00E87A50" w:rsidRPr="00B62B1D" w:rsidRDefault="00E87A50" w:rsidP="001E50E8">
            <w:pPr>
              <w:pStyle w:val="afe"/>
              <w:rPr>
                <w:lang w:val="sk-SK"/>
              </w:rPr>
            </w:pPr>
            <w:r w:rsidRPr="00B62B1D">
              <w:t>Ivan Saudreau</w:t>
            </w:r>
          </w:p>
        </w:tc>
        <w:tc>
          <w:tcPr>
            <w:tcW w:w="905" w:type="dxa"/>
            <w:shd w:val="clear" w:color="auto" w:fill="auto"/>
            <w:tcMar>
              <w:left w:w="19" w:type="dxa"/>
            </w:tcMar>
          </w:tcPr>
          <w:p w:rsidR="00E87A50" w:rsidRPr="00B62B1D" w:rsidRDefault="00E87A50" w:rsidP="001E50E8">
            <w:pPr>
              <w:pStyle w:val="afe"/>
              <w:rPr>
                <w:lang w:val="sk-SK"/>
              </w:rPr>
            </w:pPr>
            <w:r w:rsidRPr="00B62B1D">
              <w:rPr>
                <w:lang w:val="sk-SK"/>
              </w:rPr>
              <w:t>90</w:t>
            </w:r>
          </w:p>
        </w:tc>
        <w:tc>
          <w:tcPr>
            <w:tcW w:w="1053" w:type="dxa"/>
            <w:shd w:val="clear" w:color="auto" w:fill="auto"/>
            <w:tcMar>
              <w:left w:w="19" w:type="dxa"/>
            </w:tcMar>
          </w:tcPr>
          <w:p w:rsidR="00E87A50" w:rsidRPr="00B62B1D" w:rsidRDefault="00E87A50" w:rsidP="001E50E8">
            <w:pPr>
              <w:pStyle w:val="afe"/>
              <w:rPr>
                <w:lang w:val="sk-SK"/>
              </w:rPr>
            </w:pPr>
            <w:r w:rsidRPr="00B62B1D">
              <w:rPr>
                <w:lang w:val="sk-SK"/>
              </w:rPr>
              <w:t>法語</w:t>
            </w:r>
          </w:p>
        </w:tc>
        <w:tc>
          <w:tcPr>
            <w:tcW w:w="1498" w:type="dxa"/>
            <w:shd w:val="clear" w:color="auto" w:fill="auto"/>
            <w:tcMar>
              <w:left w:w="19" w:type="dxa"/>
            </w:tcMar>
          </w:tcPr>
          <w:p w:rsidR="00E87A50" w:rsidRPr="00B62B1D" w:rsidRDefault="00E87A50" w:rsidP="001E50E8">
            <w:pPr>
              <w:pStyle w:val="afe"/>
            </w:pPr>
            <w:r w:rsidRPr="00B62B1D">
              <w:t>4,500-5,200</w:t>
            </w:r>
          </w:p>
          <w:p w:rsidR="00E87A50" w:rsidRPr="00B62B1D" w:rsidRDefault="00E87A50" w:rsidP="001E50E8">
            <w:pPr>
              <w:pStyle w:val="afe"/>
            </w:pPr>
            <w:r w:rsidRPr="00B62B1D">
              <w:t>歐元</w:t>
            </w:r>
          </w:p>
        </w:tc>
      </w:tr>
      <w:tr w:rsidR="00B62B1D" w:rsidRPr="00B62B1D" w:rsidTr="001E50E8">
        <w:trPr>
          <w:jc w:val="center"/>
        </w:trPr>
        <w:tc>
          <w:tcPr>
            <w:tcW w:w="1879" w:type="dxa"/>
            <w:shd w:val="clear" w:color="auto" w:fill="auto"/>
            <w:tcMar>
              <w:left w:w="-2" w:type="dxa"/>
            </w:tcMar>
          </w:tcPr>
          <w:p w:rsidR="00E87A50" w:rsidRPr="00B62B1D" w:rsidRDefault="00E87A50" w:rsidP="001E50E8">
            <w:pPr>
              <w:pStyle w:val="afe"/>
              <w:jc w:val="left"/>
            </w:pPr>
            <w:r w:rsidRPr="00B62B1D">
              <w:t>德國學校</w:t>
            </w:r>
            <w:r w:rsidRPr="00B62B1D">
              <w:t>Deutsch-Slowakishe Begegnungsschule Bratislava</w:t>
            </w:r>
          </w:p>
        </w:tc>
        <w:tc>
          <w:tcPr>
            <w:tcW w:w="1714" w:type="dxa"/>
            <w:shd w:val="clear" w:color="auto" w:fill="auto"/>
            <w:tcMar>
              <w:left w:w="19" w:type="dxa"/>
            </w:tcMar>
          </w:tcPr>
          <w:p w:rsidR="00E87A50" w:rsidRPr="00B62B1D" w:rsidRDefault="00E87A50" w:rsidP="001E50E8">
            <w:pPr>
              <w:pStyle w:val="afe"/>
              <w:jc w:val="left"/>
              <w:rPr>
                <w:lang w:val="sk-SK"/>
              </w:rPr>
            </w:pPr>
            <w:r w:rsidRPr="00B62B1D">
              <w:rPr>
                <w:lang w:val="sk-SK"/>
              </w:rPr>
              <w:t>Palisády 51, 81106 Bratislava</w:t>
            </w:r>
          </w:p>
          <w:p w:rsidR="00E87A50" w:rsidRPr="00B62B1D" w:rsidRDefault="00942D58" w:rsidP="001E50E8">
            <w:pPr>
              <w:pStyle w:val="afe"/>
              <w:jc w:val="left"/>
            </w:pPr>
            <w:hyperlink r:id="rId34">
              <w:r w:rsidR="00E87A50" w:rsidRPr="00B62B1D">
                <w:rPr>
                  <w:rStyle w:val="InternetLink"/>
                  <w:vanish/>
                  <w:webHidden/>
                  <w:color w:val="auto"/>
                  <w:u w:val="none"/>
                  <w:lang w:val="sk-SK"/>
                </w:rPr>
                <w:t>www.deutscheschule.sk</w:t>
              </w:r>
            </w:hyperlink>
            <w:r w:rsidR="00E87A50" w:rsidRPr="00B62B1D">
              <w:rPr>
                <w:lang w:val="sk-SK"/>
              </w:rPr>
              <w:t xml:space="preserve"> </w:t>
            </w:r>
          </w:p>
        </w:tc>
        <w:tc>
          <w:tcPr>
            <w:tcW w:w="1350" w:type="dxa"/>
            <w:shd w:val="clear" w:color="auto" w:fill="auto"/>
            <w:tcMar>
              <w:left w:w="19" w:type="dxa"/>
            </w:tcMar>
          </w:tcPr>
          <w:p w:rsidR="00E87A50" w:rsidRPr="00B62B1D" w:rsidRDefault="00E87A50" w:rsidP="001E50E8">
            <w:pPr>
              <w:pStyle w:val="afe"/>
              <w:rPr>
                <w:lang w:val="sk-SK"/>
              </w:rPr>
            </w:pPr>
            <w:r w:rsidRPr="00B62B1D">
              <w:rPr>
                <w:lang w:val="sk-SK"/>
              </w:rPr>
              <w:t>Elisabeth Lutz</w:t>
            </w:r>
          </w:p>
        </w:tc>
        <w:tc>
          <w:tcPr>
            <w:tcW w:w="905" w:type="dxa"/>
            <w:shd w:val="clear" w:color="auto" w:fill="auto"/>
            <w:tcMar>
              <w:left w:w="19" w:type="dxa"/>
            </w:tcMar>
          </w:tcPr>
          <w:p w:rsidR="00E87A50" w:rsidRPr="00B62B1D" w:rsidRDefault="00E87A50" w:rsidP="001E50E8">
            <w:pPr>
              <w:pStyle w:val="afe"/>
              <w:rPr>
                <w:lang w:val="sk-SK"/>
              </w:rPr>
            </w:pPr>
            <w:r w:rsidRPr="00B62B1D">
              <w:rPr>
                <w:lang w:val="sk-SK"/>
              </w:rPr>
              <w:t>50</w:t>
            </w:r>
          </w:p>
        </w:tc>
        <w:tc>
          <w:tcPr>
            <w:tcW w:w="1053" w:type="dxa"/>
            <w:shd w:val="clear" w:color="auto" w:fill="auto"/>
            <w:tcMar>
              <w:left w:w="19" w:type="dxa"/>
            </w:tcMar>
          </w:tcPr>
          <w:p w:rsidR="00E87A50" w:rsidRPr="00B62B1D" w:rsidRDefault="00E87A50" w:rsidP="001E50E8">
            <w:pPr>
              <w:pStyle w:val="afe"/>
              <w:rPr>
                <w:lang w:val="sk-SK"/>
              </w:rPr>
            </w:pPr>
            <w:r w:rsidRPr="00B62B1D">
              <w:rPr>
                <w:lang w:val="sk-SK"/>
              </w:rPr>
              <w:t>德語</w:t>
            </w:r>
          </w:p>
        </w:tc>
        <w:tc>
          <w:tcPr>
            <w:tcW w:w="1498" w:type="dxa"/>
            <w:shd w:val="clear" w:color="auto" w:fill="auto"/>
            <w:tcMar>
              <w:left w:w="19" w:type="dxa"/>
            </w:tcMar>
          </w:tcPr>
          <w:p w:rsidR="00E87A50" w:rsidRPr="00B62B1D" w:rsidRDefault="00E87A50" w:rsidP="001E50E8">
            <w:pPr>
              <w:pStyle w:val="afe"/>
            </w:pPr>
            <w:r w:rsidRPr="00B62B1D">
              <w:t>6,852</w:t>
            </w:r>
            <w:r w:rsidRPr="00B62B1D">
              <w:t>歐元</w:t>
            </w:r>
          </w:p>
        </w:tc>
      </w:tr>
    </w:tbl>
    <w:p w:rsidR="001E50E8" w:rsidRDefault="001E50E8" w:rsidP="002B6A05">
      <w:pPr>
        <w:pStyle w:val="a3"/>
        <w:spacing w:before="514" w:after="771"/>
        <w:rPr>
          <w:lang w:eastAsia="zh-TW"/>
        </w:rPr>
      </w:pPr>
    </w:p>
    <w:p w:rsidR="001E50E8" w:rsidRDefault="001E50E8">
      <w:pPr>
        <w:widowControl/>
        <w:overflowPunct/>
        <w:autoSpaceDE/>
        <w:autoSpaceDN/>
        <w:ind w:firstLineChars="0" w:firstLine="0"/>
        <w:jc w:val="left"/>
        <w:rPr>
          <w:rFonts w:ascii="華康新特明體(P)" w:eastAsia="華康新特明體(P)"/>
          <w:sz w:val="40"/>
          <w:lang w:eastAsia="zh-TW"/>
        </w:rPr>
      </w:pPr>
      <w:r>
        <w:rPr>
          <w:lang w:eastAsia="zh-TW"/>
        </w:rPr>
        <w:br w:type="page"/>
      </w:r>
    </w:p>
    <w:p w:rsidR="00EA1202" w:rsidRPr="00B62B1D" w:rsidRDefault="00EA1202" w:rsidP="002B6A05">
      <w:pPr>
        <w:pStyle w:val="a3"/>
        <w:spacing w:before="514" w:after="771"/>
        <w:rPr>
          <w:lang w:eastAsia="zh-TW"/>
        </w:rPr>
      </w:pPr>
    </w:p>
    <w:p w:rsidR="00EA1202" w:rsidRPr="00B62B1D" w:rsidRDefault="00EA1202" w:rsidP="00EA1202">
      <w:pPr>
        <w:ind w:left="472" w:firstLineChars="0" w:firstLine="0"/>
        <w:sectPr w:rsidR="00EA1202" w:rsidRPr="00B62B1D" w:rsidSect="00383E5F">
          <w:headerReference w:type="default" r:id="rId35"/>
          <w:pgSz w:w="11906" w:h="16838" w:code="9"/>
          <w:pgMar w:top="2268" w:right="1701" w:bottom="1701" w:left="1701" w:header="1134" w:footer="851" w:gutter="0"/>
          <w:cols w:space="425"/>
          <w:docGrid w:type="linesAndChars" w:linePitch="514" w:charSpace="-774"/>
        </w:sectPr>
      </w:pPr>
    </w:p>
    <w:p w:rsidR="006C760A" w:rsidRPr="00B62B1D" w:rsidRDefault="006C760A" w:rsidP="002B6A05">
      <w:pPr>
        <w:pStyle w:val="a3"/>
        <w:spacing w:before="514" w:after="771"/>
      </w:pPr>
      <w:bookmarkStart w:id="10" w:name="_Toc19484729"/>
      <w:r w:rsidRPr="00B62B1D">
        <w:lastRenderedPageBreak/>
        <w:t>第玖章  結論</w:t>
      </w:r>
      <w:bookmarkEnd w:id="10"/>
    </w:p>
    <w:p w:rsidR="00E87A50" w:rsidRPr="00B62B1D" w:rsidRDefault="00E87A50" w:rsidP="00E87A50">
      <w:pPr>
        <w:ind w:firstLine="472"/>
        <w:rPr>
          <w:lang w:eastAsia="zh-TW"/>
        </w:rPr>
      </w:pPr>
      <w:r w:rsidRPr="00B62B1D">
        <w:rPr>
          <w:lang w:eastAsia="zh-TW"/>
        </w:rPr>
        <w:t>目前西歐及日、韓等國外商前來斯國投資，皆著眼於斯國位於中東歐的地理中心，是西歐進入東歐的門戶，雖然工資，土地成本逐步攀高，但是仍有歐盟市場進入（</w:t>
      </w:r>
      <w:r w:rsidRPr="00B62B1D">
        <w:rPr>
          <w:lang w:eastAsia="zh-TW"/>
        </w:rPr>
        <w:t>market access</w:t>
      </w:r>
      <w:r w:rsidRPr="00B62B1D">
        <w:rPr>
          <w:lang w:eastAsia="zh-TW"/>
        </w:rPr>
        <w:t>）之優勢。投資的產業以汽車及資訊電子產業為主，其中汽車業更是斯國經濟發展的火車頭。</w:t>
      </w:r>
    </w:p>
    <w:p w:rsidR="00E87A50" w:rsidRPr="00B62B1D" w:rsidRDefault="00E87A50" w:rsidP="00E87A50">
      <w:pPr>
        <w:ind w:firstLine="472"/>
        <w:rPr>
          <w:lang w:eastAsia="zh-TW"/>
        </w:rPr>
      </w:pPr>
      <w:r w:rsidRPr="00B62B1D">
        <w:rPr>
          <w:lang w:eastAsia="zh-TW"/>
        </w:rPr>
        <w:t>鑒於</w:t>
      </w:r>
      <w:proofErr w:type="gramStart"/>
      <w:r w:rsidR="001E50E8">
        <w:rPr>
          <w:rFonts w:hint="eastAsia"/>
          <w:lang w:eastAsia="zh-TW"/>
        </w:rPr>
        <w:t>臺</w:t>
      </w:r>
      <w:proofErr w:type="gramEnd"/>
      <w:r w:rsidRPr="00B62B1D">
        <w:rPr>
          <w:lang w:eastAsia="zh-TW"/>
        </w:rPr>
        <w:t>斯雙邊貿易我國輸出大宗為金屬製品、電子及電子零配件、車輛零配件等產品，此即可</w:t>
      </w:r>
      <w:proofErr w:type="gramStart"/>
      <w:r w:rsidRPr="00B62B1D">
        <w:rPr>
          <w:lang w:eastAsia="zh-TW"/>
        </w:rPr>
        <w:t>反應出斯國</w:t>
      </w:r>
      <w:proofErr w:type="gramEnd"/>
      <w:r w:rsidRPr="00B62B1D">
        <w:rPr>
          <w:lang w:eastAsia="zh-TW"/>
        </w:rPr>
        <w:t>及中東歐各國對臺灣金屬、電子、機械產業產品的需求。目前業有台達電子、</w:t>
      </w:r>
      <w:proofErr w:type="gramStart"/>
      <w:r w:rsidRPr="00B62B1D">
        <w:rPr>
          <w:lang w:eastAsia="zh-TW"/>
        </w:rPr>
        <w:t>友達光電</w:t>
      </w:r>
      <w:proofErr w:type="gramEnd"/>
      <w:r w:rsidRPr="00B62B1D">
        <w:rPr>
          <w:lang w:eastAsia="zh-TW"/>
        </w:rPr>
        <w:t>、鴻海集團、達運精密等公司前來</w:t>
      </w:r>
      <w:proofErr w:type="gramStart"/>
      <w:r w:rsidRPr="00B62B1D">
        <w:rPr>
          <w:lang w:eastAsia="zh-TW"/>
        </w:rPr>
        <w:t>斯國投產</w:t>
      </w:r>
      <w:proofErr w:type="gramEnd"/>
      <w:r w:rsidRPr="00B62B1D">
        <w:rPr>
          <w:lang w:eastAsia="zh-TW"/>
        </w:rPr>
        <w:t>，就近供應歐盟市場的需求外，並取得歐盟</w:t>
      </w:r>
      <w:proofErr w:type="gramStart"/>
      <w:r w:rsidRPr="00B62B1D">
        <w:rPr>
          <w:lang w:eastAsia="zh-TW"/>
        </w:rPr>
        <w:t>境內免</w:t>
      </w:r>
      <w:proofErr w:type="gramEnd"/>
      <w:r w:rsidRPr="00B62B1D">
        <w:rPr>
          <w:lang w:eastAsia="zh-TW"/>
        </w:rPr>
        <w:t>關稅之待遇，利於進入歐盟市場。</w:t>
      </w:r>
    </w:p>
    <w:p w:rsidR="00E87A50" w:rsidRPr="00B62B1D" w:rsidRDefault="00E87A50">
      <w:pPr>
        <w:widowControl/>
        <w:overflowPunct/>
        <w:autoSpaceDE/>
        <w:autoSpaceDN/>
        <w:ind w:firstLineChars="0" w:firstLine="0"/>
        <w:jc w:val="left"/>
        <w:rPr>
          <w:lang w:eastAsia="zh-TW"/>
        </w:rPr>
      </w:pPr>
      <w:r w:rsidRPr="00B62B1D">
        <w:rPr>
          <w:lang w:eastAsia="zh-TW"/>
        </w:rPr>
        <w:br w:type="page"/>
      </w:r>
    </w:p>
    <w:p w:rsidR="00E87A50" w:rsidRPr="00B62B1D" w:rsidRDefault="00E87A50" w:rsidP="00191712">
      <w:pPr>
        <w:ind w:firstLine="472"/>
        <w:rPr>
          <w:lang w:eastAsia="zh-TW"/>
        </w:rPr>
      </w:pPr>
    </w:p>
    <w:p w:rsidR="00E87A50" w:rsidRPr="00B62B1D" w:rsidRDefault="00E87A50" w:rsidP="00191712">
      <w:pPr>
        <w:ind w:firstLine="472"/>
        <w:rPr>
          <w:lang w:eastAsia="zh-TW"/>
        </w:rPr>
        <w:sectPr w:rsidR="00E87A50" w:rsidRPr="00B62B1D" w:rsidSect="00383E5F">
          <w:headerReference w:type="default" r:id="rId36"/>
          <w:pgSz w:w="11906" w:h="16838" w:code="9"/>
          <w:pgMar w:top="2268" w:right="1701" w:bottom="1701" w:left="1701" w:header="1134" w:footer="851" w:gutter="0"/>
          <w:cols w:space="425"/>
          <w:docGrid w:type="linesAndChars" w:linePitch="514" w:charSpace="-774"/>
        </w:sectPr>
      </w:pPr>
    </w:p>
    <w:p w:rsidR="00E87A50" w:rsidRPr="00B62B1D" w:rsidRDefault="00E87A50" w:rsidP="001E50E8">
      <w:pPr>
        <w:pStyle w:val="a3"/>
        <w:spacing w:before="514" w:after="771"/>
        <w:rPr>
          <w:lang w:eastAsia="zh-TW"/>
        </w:rPr>
      </w:pPr>
      <w:bookmarkStart w:id="11" w:name="_Toc19484730"/>
      <w:r w:rsidRPr="00B62B1D">
        <w:rPr>
          <w:lang w:eastAsia="zh-TW"/>
        </w:rPr>
        <w:lastRenderedPageBreak/>
        <w:t>附錄</w:t>
      </w:r>
      <w:proofErr w:type="gramStart"/>
      <w:r w:rsidRPr="00B62B1D">
        <w:rPr>
          <w:lang w:eastAsia="zh-TW"/>
        </w:rPr>
        <w:t>一</w:t>
      </w:r>
      <w:proofErr w:type="gramEnd"/>
      <w:r w:rsidRPr="00B62B1D">
        <w:rPr>
          <w:lang w:eastAsia="zh-TW"/>
        </w:rPr>
        <w:t xml:space="preserve">　我國在當地駐外單位及</w:t>
      </w:r>
      <w:proofErr w:type="gramStart"/>
      <w:r w:rsidRPr="00B62B1D">
        <w:rPr>
          <w:lang w:eastAsia="zh-TW"/>
        </w:rPr>
        <w:t>臺</w:t>
      </w:r>
      <w:proofErr w:type="gramEnd"/>
      <w:r w:rsidRPr="00B62B1D">
        <w:rPr>
          <w:lang w:eastAsia="zh-TW"/>
        </w:rPr>
        <w:t>（華）商團體</w:t>
      </w:r>
      <w:bookmarkEnd w:id="11"/>
    </w:p>
    <w:p w:rsidR="00E87A50" w:rsidRPr="00B62B1D" w:rsidRDefault="00E87A50" w:rsidP="00E87A50">
      <w:pPr>
        <w:pStyle w:val="af0"/>
        <w:ind w:left="945" w:hanging="709"/>
      </w:pPr>
      <w:r w:rsidRPr="00B62B1D">
        <w:t>駐斯洛伐克代表處經濟組</w:t>
      </w:r>
    </w:p>
    <w:p w:rsidR="00E87A50" w:rsidRPr="00B62B1D" w:rsidRDefault="00E87A50" w:rsidP="00E87A50">
      <w:pPr>
        <w:pStyle w:val="af0"/>
        <w:ind w:left="945" w:hanging="709"/>
      </w:pPr>
      <w:r w:rsidRPr="00B62B1D">
        <w:tab/>
        <w:t>Economic Division, Taipei Representative Office, Bratislava</w:t>
      </w:r>
      <w:r w:rsidRPr="00B62B1D">
        <w:tab/>
      </w:r>
    </w:p>
    <w:p w:rsidR="00E87A50" w:rsidRPr="00B62B1D" w:rsidRDefault="00E87A50" w:rsidP="00E87A50">
      <w:pPr>
        <w:pStyle w:val="af0"/>
        <w:ind w:left="945" w:hanging="709"/>
      </w:pPr>
      <w:r w:rsidRPr="00B62B1D">
        <w:tab/>
        <w:t>Mostov</w:t>
      </w:r>
      <w:r w:rsidRPr="00B62B1D">
        <w:t>á</w:t>
      </w:r>
      <w:r w:rsidRPr="00B62B1D">
        <w:t xml:space="preserve"> 2, 811 02 Bratislava, Slovak Republic</w:t>
      </w:r>
    </w:p>
    <w:p w:rsidR="00E87A50" w:rsidRPr="00B62B1D" w:rsidRDefault="00E87A50" w:rsidP="00E87A50">
      <w:pPr>
        <w:pStyle w:val="af0"/>
        <w:ind w:left="945" w:hanging="709"/>
      </w:pPr>
      <w:r w:rsidRPr="00B62B1D">
        <w:tab/>
      </w:r>
      <w:r w:rsidRPr="00B62B1D">
        <w:t>電話：</w:t>
      </w:r>
      <w:r w:rsidRPr="00B62B1D">
        <w:t>+421-2-5825-3228</w:t>
      </w:r>
    </w:p>
    <w:p w:rsidR="00E87A50" w:rsidRPr="00B62B1D" w:rsidRDefault="00E87A50" w:rsidP="00E87A50">
      <w:pPr>
        <w:pStyle w:val="af0"/>
        <w:ind w:left="945" w:hanging="709"/>
      </w:pPr>
      <w:r w:rsidRPr="00B62B1D">
        <w:tab/>
      </w:r>
      <w:r w:rsidRPr="00B62B1D">
        <w:t>傳真：</w:t>
      </w:r>
      <w:r w:rsidRPr="00B62B1D">
        <w:t>+421-2-5825-3212</w:t>
      </w:r>
    </w:p>
    <w:p w:rsidR="00E87A50" w:rsidRPr="00B62B1D" w:rsidRDefault="00E87A50" w:rsidP="00E87A50">
      <w:pPr>
        <w:pStyle w:val="af0"/>
        <w:ind w:left="945" w:hanging="709"/>
      </w:pPr>
      <w:r w:rsidRPr="00B62B1D">
        <w:tab/>
      </w:r>
      <w:r w:rsidRPr="00B62B1D">
        <w:t>電郵：</w:t>
      </w:r>
      <w:r w:rsidR="00E5702D" w:rsidRPr="00E5702D">
        <w:t>slovakia@moea.gov.tw</w:t>
      </w:r>
      <w:r w:rsidR="00E5702D">
        <w:rPr>
          <w:rFonts w:hint="eastAsia"/>
        </w:rPr>
        <w:t>、</w:t>
      </w:r>
      <w:r w:rsidRPr="008D42E6">
        <w:rPr>
          <w:webHidden/>
        </w:rPr>
        <w:t>ecodiv@taipei.diatelecom.sk</w:t>
      </w:r>
    </w:p>
    <w:p w:rsidR="00E87A50" w:rsidRPr="00B62B1D" w:rsidRDefault="00E87A50" w:rsidP="00E87A50">
      <w:pPr>
        <w:pStyle w:val="af0"/>
        <w:ind w:left="945" w:hanging="709"/>
      </w:pPr>
      <w:r w:rsidRPr="00B62B1D">
        <w:tab/>
      </w:r>
      <w:r w:rsidRPr="00B62B1D">
        <w:t>職掌：</w:t>
      </w:r>
      <w:proofErr w:type="gramStart"/>
      <w:r w:rsidRPr="00B62B1D">
        <w:t>臺</w:t>
      </w:r>
      <w:proofErr w:type="gramEnd"/>
      <w:r w:rsidRPr="00B62B1D">
        <w:t>斯兩國經貿推廣及投資促進</w:t>
      </w:r>
    </w:p>
    <w:p w:rsidR="00E87A50" w:rsidRPr="00B62B1D" w:rsidRDefault="004C5A61" w:rsidP="00E87A50">
      <w:pPr>
        <w:pStyle w:val="a3"/>
        <w:spacing w:before="514" w:after="771"/>
        <w:ind w:firstLine="472"/>
        <w:rPr>
          <w:lang w:eastAsia="zh-TW"/>
        </w:rPr>
      </w:pPr>
      <w:bookmarkStart w:id="12" w:name="_Toc517633022"/>
      <w:bookmarkEnd w:id="12"/>
      <w:r w:rsidRPr="004819B0">
        <w:br w:type="page"/>
      </w:r>
      <w:bookmarkStart w:id="13" w:name="_Toc19484731"/>
      <w:r w:rsidR="00E87A50" w:rsidRPr="00B62B1D">
        <w:rPr>
          <w:lang w:eastAsia="zh-TW"/>
        </w:rPr>
        <w:lastRenderedPageBreak/>
        <w:t>附錄二　當地重要投資相關機構</w:t>
      </w:r>
      <w:bookmarkEnd w:id="13"/>
    </w:p>
    <w:p w:rsidR="00E87A50" w:rsidRPr="00B62B1D" w:rsidRDefault="00E87A50" w:rsidP="00E87A50">
      <w:pPr>
        <w:pStyle w:val="af0"/>
        <w:ind w:left="945" w:hanging="709"/>
      </w:pPr>
      <w:r w:rsidRPr="00B62B1D">
        <w:t>斯洛伐克投資暨貿易發展局</w:t>
      </w:r>
    </w:p>
    <w:p w:rsidR="00E87A50" w:rsidRPr="00B62B1D" w:rsidRDefault="00E87A50" w:rsidP="00E87A50">
      <w:pPr>
        <w:pStyle w:val="af0"/>
        <w:ind w:left="945" w:hanging="709"/>
      </w:pPr>
      <w:r w:rsidRPr="00B62B1D">
        <w:tab/>
        <w:t>Slovak Investment and Trade Development Agency</w:t>
      </w:r>
      <w:r w:rsidRPr="00B62B1D">
        <w:t>（</w:t>
      </w:r>
      <w:r w:rsidRPr="00B62B1D">
        <w:t>SARIO</w:t>
      </w:r>
      <w:r w:rsidRPr="00B62B1D">
        <w:t>）</w:t>
      </w:r>
    </w:p>
    <w:p w:rsidR="00E87A50" w:rsidRPr="00B62B1D" w:rsidRDefault="00E87A50" w:rsidP="00E87A50">
      <w:pPr>
        <w:pStyle w:val="af0"/>
        <w:ind w:left="945" w:hanging="709"/>
      </w:pPr>
      <w:r w:rsidRPr="00B62B1D">
        <w:tab/>
        <w:t>Martin</w:t>
      </w:r>
      <w:r w:rsidRPr="00B62B1D">
        <w:rPr>
          <w:rFonts w:ascii="MS Mincho" w:eastAsia="MS Mincho" w:hAnsi="MS Mincho" w:cs="MS Mincho" w:hint="eastAsia"/>
        </w:rPr>
        <w:t>č</w:t>
      </w:r>
      <w:r w:rsidRPr="00B62B1D">
        <w:t>ekova 17, 821 01 Bratislava</w:t>
      </w:r>
    </w:p>
    <w:p w:rsidR="00E87A50" w:rsidRPr="00B62B1D" w:rsidRDefault="00E87A50" w:rsidP="00E87A50">
      <w:pPr>
        <w:pStyle w:val="af0"/>
        <w:ind w:left="945" w:hanging="709"/>
      </w:pPr>
      <w:r w:rsidRPr="00B62B1D">
        <w:tab/>
      </w:r>
      <w:r w:rsidRPr="00B62B1D">
        <w:t>電話：</w:t>
      </w:r>
      <w:r w:rsidRPr="00B62B1D">
        <w:t>+421-2-5826-0100</w:t>
      </w:r>
      <w:r w:rsidRPr="00B62B1D">
        <w:tab/>
      </w:r>
    </w:p>
    <w:p w:rsidR="00E87A50" w:rsidRPr="00B62B1D" w:rsidRDefault="00E87A50" w:rsidP="00E87A50">
      <w:pPr>
        <w:pStyle w:val="af0"/>
        <w:ind w:left="945" w:hanging="709"/>
      </w:pPr>
      <w:r w:rsidRPr="00B62B1D">
        <w:tab/>
      </w:r>
      <w:r w:rsidRPr="00B62B1D">
        <w:t>傳真：</w:t>
      </w:r>
      <w:r w:rsidRPr="00B62B1D">
        <w:t>+421-2-5826-0109</w:t>
      </w:r>
    </w:p>
    <w:p w:rsidR="00E87A50" w:rsidRPr="00B62B1D" w:rsidRDefault="00E87A50" w:rsidP="00E87A50">
      <w:pPr>
        <w:pStyle w:val="af0"/>
        <w:ind w:left="945" w:hanging="709"/>
      </w:pPr>
      <w:r w:rsidRPr="00B62B1D">
        <w:tab/>
      </w:r>
      <w:r w:rsidRPr="00B62B1D">
        <w:t>職掌：吸引</w:t>
      </w:r>
      <w:proofErr w:type="gramStart"/>
      <w:r w:rsidRPr="00B62B1D">
        <w:t>外人來斯投資</w:t>
      </w:r>
      <w:proofErr w:type="gramEnd"/>
      <w:r w:rsidRPr="00B62B1D">
        <w:t>及</w:t>
      </w:r>
      <w:proofErr w:type="gramStart"/>
      <w:r w:rsidRPr="00B62B1D">
        <w:t>拓銷斯國產品</w:t>
      </w:r>
      <w:proofErr w:type="gramEnd"/>
    </w:p>
    <w:p w:rsidR="00E87A50" w:rsidRPr="00B62B1D" w:rsidRDefault="00E87A50" w:rsidP="00E87A50">
      <w:pPr>
        <w:pStyle w:val="af0"/>
        <w:ind w:left="945" w:hanging="709"/>
      </w:pPr>
    </w:p>
    <w:p w:rsidR="00E87A50" w:rsidRPr="00B62B1D" w:rsidRDefault="004C5A61" w:rsidP="00E87A50">
      <w:pPr>
        <w:pStyle w:val="a3"/>
        <w:spacing w:before="514" w:after="771"/>
        <w:ind w:firstLine="472"/>
        <w:rPr>
          <w:lang w:eastAsia="zh-TW"/>
        </w:rPr>
      </w:pPr>
      <w:bookmarkStart w:id="14" w:name="_Toc517633023"/>
      <w:bookmarkEnd w:id="14"/>
      <w:r w:rsidRPr="004819B0">
        <w:br w:type="page"/>
      </w:r>
      <w:bookmarkStart w:id="15" w:name="_Toc19484732"/>
      <w:r w:rsidR="00E87A50" w:rsidRPr="00B62B1D">
        <w:rPr>
          <w:lang w:eastAsia="zh-TW"/>
        </w:rPr>
        <w:lastRenderedPageBreak/>
        <w:t xml:space="preserve">附錄三　</w:t>
      </w:r>
      <w:r>
        <w:rPr>
          <w:rFonts w:hint="eastAsia"/>
          <w:lang w:eastAsia="zh-TW"/>
        </w:rPr>
        <w:t>當地</w:t>
      </w:r>
      <w:r w:rsidR="00E87A50" w:rsidRPr="00B62B1D">
        <w:rPr>
          <w:lang w:eastAsia="zh-TW"/>
        </w:rPr>
        <w:t>外人投資統計</w:t>
      </w:r>
      <w:bookmarkEnd w:id="15"/>
    </w:p>
    <w:p w:rsidR="00E87A50" w:rsidRPr="00B62B1D" w:rsidRDefault="00E87A50" w:rsidP="00E87A50">
      <w:pPr>
        <w:spacing w:before="257"/>
        <w:ind w:left="400" w:firstLine="472"/>
        <w:rPr>
          <w:rFonts w:ascii="華康細圓體" w:hAnsi="華康細圓體"/>
          <w:lang w:eastAsia="zh-TW"/>
        </w:rPr>
      </w:pPr>
      <w:r w:rsidRPr="00B62B1D">
        <w:rPr>
          <w:rFonts w:ascii="華康細圓體" w:hAnsi="華康細圓體"/>
          <w:lang w:eastAsia="zh-TW"/>
        </w:rPr>
        <w:t>斯國投資貿易發展局</w:t>
      </w:r>
      <w:r w:rsidRPr="00B62B1D">
        <w:rPr>
          <w:lang w:eastAsia="zh-TW"/>
        </w:rPr>
        <w:t>SARIO</w:t>
      </w:r>
      <w:r w:rsidRPr="00B62B1D">
        <w:rPr>
          <w:rFonts w:ascii="華康細圓體" w:hAnsi="華康細圓體"/>
          <w:lang w:eastAsia="zh-TW"/>
        </w:rPr>
        <w:t>公告</w:t>
      </w:r>
      <w:r w:rsidRPr="00B62B1D">
        <w:rPr>
          <w:lang w:eastAsia="zh-TW"/>
        </w:rPr>
        <w:t>2017</w:t>
      </w:r>
      <w:r w:rsidRPr="00B62B1D">
        <w:rPr>
          <w:rFonts w:ascii="華康細圓體" w:hAnsi="華康細圓體"/>
          <w:lang w:eastAsia="zh-TW"/>
        </w:rPr>
        <w:t>年外人投資統計資料如下：</w:t>
      </w:r>
    </w:p>
    <w:tbl>
      <w:tblPr>
        <w:tblW w:w="8658" w:type="dxa"/>
        <w:tblInd w:w="-29" w:type="dxa"/>
        <w:tblBorders>
          <w:top w:val="single" w:sz="12" w:space="0" w:color="00000A"/>
          <w:left w:val="single" w:sz="12" w:space="0" w:color="00000A"/>
          <w:bottom w:val="single" w:sz="6" w:space="0" w:color="00000A"/>
          <w:right w:val="single" w:sz="6" w:space="0" w:color="00000A"/>
          <w:insideH w:val="single" w:sz="6" w:space="0" w:color="00000A"/>
          <w:insideV w:val="single" w:sz="6" w:space="0" w:color="00000A"/>
        </w:tblBorders>
        <w:tblCellMar>
          <w:left w:w="77" w:type="dxa"/>
        </w:tblCellMar>
        <w:tblLook w:val="01E0" w:firstRow="1" w:lastRow="1" w:firstColumn="1" w:lastColumn="1" w:noHBand="0" w:noVBand="0"/>
      </w:tblPr>
      <w:tblGrid>
        <w:gridCol w:w="1357"/>
        <w:gridCol w:w="1523"/>
        <w:gridCol w:w="2520"/>
        <w:gridCol w:w="2161"/>
        <w:gridCol w:w="1097"/>
      </w:tblGrid>
      <w:tr w:rsidR="00B62B1D" w:rsidRPr="00B62B1D" w:rsidTr="0061212B">
        <w:trPr>
          <w:trHeight w:val="567"/>
        </w:trPr>
        <w:tc>
          <w:tcPr>
            <w:tcW w:w="1357" w:type="dxa"/>
            <w:tcBorders>
              <w:top w:val="single" w:sz="12" w:space="0" w:color="00000A"/>
              <w:left w:val="single" w:sz="12" w:space="0" w:color="00000A"/>
              <w:bottom w:val="single" w:sz="6" w:space="0" w:color="00000A"/>
              <w:right w:val="single" w:sz="6" w:space="0" w:color="00000A"/>
            </w:tcBorders>
            <w:shd w:val="clear" w:color="auto" w:fill="auto"/>
            <w:tcMar>
              <w:left w:w="77" w:type="dxa"/>
            </w:tcMar>
            <w:vAlign w:val="center"/>
          </w:tcPr>
          <w:p w:rsidR="00E87A50" w:rsidRPr="00B62B1D" w:rsidRDefault="00E87A50" w:rsidP="001E50E8">
            <w:pPr>
              <w:pStyle w:val="afe"/>
            </w:pPr>
            <w:r w:rsidRPr="00B62B1D">
              <w:t>年度</w:t>
            </w:r>
          </w:p>
        </w:tc>
        <w:tc>
          <w:tcPr>
            <w:tcW w:w="1523" w:type="dxa"/>
            <w:tcBorders>
              <w:top w:val="single" w:sz="12" w:space="0" w:color="00000A"/>
              <w:left w:val="single" w:sz="6" w:space="0" w:color="00000A"/>
              <w:bottom w:val="single" w:sz="6" w:space="0" w:color="00000A"/>
              <w:right w:val="single" w:sz="6" w:space="0" w:color="00000A"/>
            </w:tcBorders>
            <w:shd w:val="clear" w:color="auto" w:fill="auto"/>
            <w:tcMar>
              <w:left w:w="98" w:type="dxa"/>
            </w:tcMar>
            <w:vAlign w:val="center"/>
          </w:tcPr>
          <w:p w:rsidR="00E87A50" w:rsidRPr="00B62B1D" w:rsidRDefault="00E87A50" w:rsidP="001E50E8">
            <w:pPr>
              <w:pStyle w:val="afe"/>
            </w:pPr>
            <w:r w:rsidRPr="00B62B1D">
              <w:t>投資件數</w:t>
            </w:r>
          </w:p>
        </w:tc>
        <w:tc>
          <w:tcPr>
            <w:tcW w:w="2520" w:type="dxa"/>
            <w:tcBorders>
              <w:top w:val="single" w:sz="12" w:space="0" w:color="00000A"/>
              <w:left w:val="single" w:sz="6" w:space="0" w:color="00000A"/>
              <w:bottom w:val="single" w:sz="6" w:space="0" w:color="00000A"/>
              <w:right w:val="single" w:sz="6" w:space="0" w:color="00000A"/>
            </w:tcBorders>
            <w:shd w:val="clear" w:color="auto" w:fill="auto"/>
            <w:tcMar>
              <w:left w:w="98" w:type="dxa"/>
            </w:tcMar>
            <w:vAlign w:val="center"/>
          </w:tcPr>
          <w:p w:rsidR="00E87A50" w:rsidRPr="00B62B1D" w:rsidRDefault="00E87A50" w:rsidP="001E50E8">
            <w:pPr>
              <w:pStyle w:val="afe"/>
            </w:pPr>
            <w:r w:rsidRPr="00B62B1D">
              <w:t>投資金額</w:t>
            </w:r>
          </w:p>
        </w:tc>
        <w:tc>
          <w:tcPr>
            <w:tcW w:w="2161" w:type="dxa"/>
            <w:tcBorders>
              <w:top w:val="single" w:sz="12" w:space="0" w:color="00000A"/>
              <w:left w:val="single" w:sz="6" w:space="0" w:color="00000A"/>
              <w:bottom w:val="single" w:sz="6" w:space="0" w:color="00000A"/>
              <w:right w:val="single" w:sz="6" w:space="0" w:color="00000A"/>
            </w:tcBorders>
            <w:shd w:val="clear" w:color="auto" w:fill="auto"/>
            <w:tcMar>
              <w:left w:w="98" w:type="dxa"/>
            </w:tcMar>
            <w:vAlign w:val="center"/>
          </w:tcPr>
          <w:p w:rsidR="00E87A50" w:rsidRPr="00B62B1D" w:rsidRDefault="00E87A50" w:rsidP="001E50E8">
            <w:pPr>
              <w:pStyle w:val="afe"/>
            </w:pPr>
            <w:r w:rsidRPr="00B62B1D">
              <w:t>增加就業機會</w:t>
            </w:r>
          </w:p>
        </w:tc>
        <w:tc>
          <w:tcPr>
            <w:tcW w:w="1097" w:type="dxa"/>
            <w:tcBorders>
              <w:top w:val="single" w:sz="12" w:space="0" w:color="00000A"/>
              <w:left w:val="single" w:sz="6" w:space="0" w:color="00000A"/>
              <w:bottom w:val="single" w:sz="6" w:space="0" w:color="00000A"/>
              <w:right w:val="single" w:sz="12" w:space="0" w:color="00000A"/>
            </w:tcBorders>
            <w:shd w:val="clear" w:color="auto" w:fill="auto"/>
            <w:tcMar>
              <w:left w:w="98" w:type="dxa"/>
            </w:tcMar>
            <w:vAlign w:val="center"/>
          </w:tcPr>
          <w:p w:rsidR="00E87A50" w:rsidRPr="00B62B1D" w:rsidRDefault="00E87A50" w:rsidP="001E50E8">
            <w:pPr>
              <w:pStyle w:val="afe"/>
            </w:pPr>
            <w:r w:rsidRPr="00B62B1D">
              <w:t>備註</w:t>
            </w:r>
          </w:p>
        </w:tc>
      </w:tr>
      <w:tr w:rsidR="00B62B1D" w:rsidRPr="00B62B1D" w:rsidTr="0061212B">
        <w:trPr>
          <w:trHeight w:val="567"/>
        </w:trPr>
        <w:tc>
          <w:tcPr>
            <w:tcW w:w="1357" w:type="dxa"/>
            <w:tcBorders>
              <w:top w:val="single" w:sz="6" w:space="0" w:color="00000A"/>
              <w:left w:val="single" w:sz="12" w:space="0" w:color="00000A"/>
              <w:bottom w:val="single" w:sz="6" w:space="0" w:color="00000A"/>
              <w:right w:val="single" w:sz="6" w:space="0" w:color="00000A"/>
            </w:tcBorders>
            <w:shd w:val="clear" w:color="auto" w:fill="auto"/>
            <w:tcMar>
              <w:left w:w="77" w:type="dxa"/>
            </w:tcMar>
            <w:vAlign w:val="center"/>
          </w:tcPr>
          <w:p w:rsidR="00E87A50" w:rsidRPr="00B62B1D" w:rsidRDefault="00E87A50" w:rsidP="001E50E8">
            <w:pPr>
              <w:pStyle w:val="afe"/>
            </w:pPr>
            <w:r w:rsidRPr="00B62B1D">
              <w:t>2018</w:t>
            </w:r>
          </w:p>
        </w:tc>
        <w:tc>
          <w:tcPr>
            <w:tcW w:w="1523" w:type="dxa"/>
            <w:tcBorders>
              <w:top w:val="single" w:sz="6" w:space="0" w:color="00000A"/>
              <w:left w:val="single" w:sz="6" w:space="0" w:color="00000A"/>
              <w:bottom w:val="single" w:sz="6" w:space="0" w:color="00000A"/>
              <w:right w:val="single" w:sz="6" w:space="0" w:color="00000A"/>
            </w:tcBorders>
            <w:shd w:val="clear" w:color="auto" w:fill="auto"/>
            <w:tcMar>
              <w:left w:w="98" w:type="dxa"/>
            </w:tcMar>
            <w:vAlign w:val="center"/>
          </w:tcPr>
          <w:p w:rsidR="00E87A50" w:rsidRPr="00B62B1D" w:rsidRDefault="00E87A50" w:rsidP="001E50E8">
            <w:pPr>
              <w:pStyle w:val="afe"/>
            </w:pPr>
            <w:r w:rsidRPr="00B62B1D">
              <w:t>34</w:t>
            </w:r>
          </w:p>
        </w:tc>
        <w:tc>
          <w:tcPr>
            <w:tcW w:w="2520" w:type="dxa"/>
            <w:tcBorders>
              <w:top w:val="single" w:sz="6" w:space="0" w:color="00000A"/>
              <w:left w:val="single" w:sz="6" w:space="0" w:color="00000A"/>
              <w:bottom w:val="single" w:sz="6" w:space="0" w:color="00000A"/>
              <w:right w:val="single" w:sz="6" w:space="0" w:color="00000A"/>
            </w:tcBorders>
            <w:shd w:val="clear" w:color="auto" w:fill="auto"/>
            <w:tcMar>
              <w:left w:w="98" w:type="dxa"/>
            </w:tcMar>
            <w:vAlign w:val="center"/>
          </w:tcPr>
          <w:p w:rsidR="00E87A50" w:rsidRPr="00B62B1D" w:rsidRDefault="00E87A50" w:rsidP="001E50E8">
            <w:pPr>
              <w:pStyle w:val="afe"/>
            </w:pPr>
            <w:r w:rsidRPr="00B62B1D">
              <w:t>3</w:t>
            </w:r>
            <w:r w:rsidRPr="00B62B1D">
              <w:t>億</w:t>
            </w:r>
            <w:r w:rsidRPr="00B62B1D">
              <w:t>5,000</w:t>
            </w:r>
            <w:r w:rsidRPr="00B62B1D">
              <w:t>萬歐元</w:t>
            </w:r>
          </w:p>
        </w:tc>
        <w:tc>
          <w:tcPr>
            <w:tcW w:w="2161" w:type="dxa"/>
            <w:tcBorders>
              <w:top w:val="single" w:sz="6" w:space="0" w:color="00000A"/>
              <w:left w:val="single" w:sz="6" w:space="0" w:color="00000A"/>
              <w:bottom w:val="single" w:sz="6" w:space="0" w:color="00000A"/>
              <w:right w:val="single" w:sz="6" w:space="0" w:color="00000A"/>
            </w:tcBorders>
            <w:shd w:val="clear" w:color="auto" w:fill="auto"/>
            <w:tcMar>
              <w:left w:w="98" w:type="dxa"/>
            </w:tcMar>
            <w:vAlign w:val="center"/>
          </w:tcPr>
          <w:p w:rsidR="00E87A50" w:rsidRPr="00B62B1D" w:rsidRDefault="00E87A50" w:rsidP="001E50E8">
            <w:pPr>
              <w:pStyle w:val="afe"/>
            </w:pPr>
            <w:r w:rsidRPr="00B62B1D">
              <w:t>4,850</w:t>
            </w:r>
          </w:p>
        </w:tc>
        <w:tc>
          <w:tcPr>
            <w:tcW w:w="1097" w:type="dxa"/>
            <w:tcBorders>
              <w:top w:val="single" w:sz="6" w:space="0" w:color="00000A"/>
              <w:left w:val="single" w:sz="6" w:space="0" w:color="00000A"/>
              <w:bottom w:val="single" w:sz="6" w:space="0" w:color="00000A"/>
              <w:right w:val="single" w:sz="12" w:space="0" w:color="00000A"/>
            </w:tcBorders>
            <w:shd w:val="clear" w:color="auto" w:fill="auto"/>
            <w:tcMar>
              <w:left w:w="98" w:type="dxa"/>
            </w:tcMar>
            <w:vAlign w:val="center"/>
          </w:tcPr>
          <w:p w:rsidR="00E87A50" w:rsidRPr="00B62B1D" w:rsidRDefault="00E87A50" w:rsidP="001E50E8">
            <w:pPr>
              <w:pStyle w:val="afe"/>
            </w:pPr>
          </w:p>
        </w:tc>
      </w:tr>
      <w:tr w:rsidR="00B62B1D" w:rsidRPr="00B62B1D" w:rsidTr="0061212B">
        <w:trPr>
          <w:trHeight w:val="567"/>
        </w:trPr>
        <w:tc>
          <w:tcPr>
            <w:tcW w:w="1357" w:type="dxa"/>
            <w:tcBorders>
              <w:top w:val="single" w:sz="6" w:space="0" w:color="00000A"/>
              <w:left w:val="single" w:sz="12" w:space="0" w:color="00000A"/>
              <w:bottom w:val="single" w:sz="6" w:space="0" w:color="00000A"/>
              <w:right w:val="single" w:sz="6" w:space="0" w:color="00000A"/>
            </w:tcBorders>
            <w:shd w:val="clear" w:color="auto" w:fill="auto"/>
            <w:tcMar>
              <w:left w:w="77" w:type="dxa"/>
            </w:tcMar>
            <w:vAlign w:val="center"/>
          </w:tcPr>
          <w:p w:rsidR="00E87A50" w:rsidRPr="00B62B1D" w:rsidRDefault="00E87A50" w:rsidP="001E50E8">
            <w:pPr>
              <w:pStyle w:val="afe"/>
            </w:pPr>
            <w:r w:rsidRPr="00B62B1D">
              <w:t>2017</w:t>
            </w:r>
          </w:p>
        </w:tc>
        <w:tc>
          <w:tcPr>
            <w:tcW w:w="1523" w:type="dxa"/>
            <w:tcBorders>
              <w:top w:val="single" w:sz="6" w:space="0" w:color="00000A"/>
              <w:left w:val="single" w:sz="6" w:space="0" w:color="00000A"/>
              <w:bottom w:val="single" w:sz="6" w:space="0" w:color="00000A"/>
              <w:right w:val="single" w:sz="6" w:space="0" w:color="00000A"/>
            </w:tcBorders>
            <w:shd w:val="clear" w:color="auto" w:fill="auto"/>
            <w:tcMar>
              <w:left w:w="98" w:type="dxa"/>
            </w:tcMar>
            <w:vAlign w:val="center"/>
          </w:tcPr>
          <w:p w:rsidR="00E87A50" w:rsidRPr="00B62B1D" w:rsidRDefault="00E87A50" w:rsidP="001E50E8">
            <w:pPr>
              <w:pStyle w:val="afe"/>
            </w:pPr>
            <w:r w:rsidRPr="00B62B1D">
              <w:t>33</w:t>
            </w:r>
          </w:p>
        </w:tc>
        <w:tc>
          <w:tcPr>
            <w:tcW w:w="2520" w:type="dxa"/>
            <w:tcBorders>
              <w:top w:val="single" w:sz="6" w:space="0" w:color="00000A"/>
              <w:left w:val="single" w:sz="6" w:space="0" w:color="00000A"/>
              <w:bottom w:val="single" w:sz="6" w:space="0" w:color="00000A"/>
              <w:right w:val="single" w:sz="6" w:space="0" w:color="00000A"/>
            </w:tcBorders>
            <w:shd w:val="clear" w:color="auto" w:fill="auto"/>
            <w:tcMar>
              <w:left w:w="98" w:type="dxa"/>
            </w:tcMar>
            <w:vAlign w:val="center"/>
          </w:tcPr>
          <w:p w:rsidR="00E87A50" w:rsidRPr="00B62B1D" w:rsidRDefault="00E87A50" w:rsidP="001E50E8">
            <w:pPr>
              <w:pStyle w:val="afe"/>
            </w:pPr>
            <w:r w:rsidRPr="00B62B1D">
              <w:t>4</w:t>
            </w:r>
            <w:r w:rsidRPr="00B62B1D">
              <w:t>億</w:t>
            </w:r>
            <w:r w:rsidRPr="00B62B1D">
              <w:t>9,000</w:t>
            </w:r>
            <w:r w:rsidRPr="00B62B1D">
              <w:t>萬歐元</w:t>
            </w:r>
          </w:p>
        </w:tc>
        <w:tc>
          <w:tcPr>
            <w:tcW w:w="2161" w:type="dxa"/>
            <w:tcBorders>
              <w:top w:val="single" w:sz="6" w:space="0" w:color="00000A"/>
              <w:left w:val="single" w:sz="6" w:space="0" w:color="00000A"/>
              <w:bottom w:val="single" w:sz="6" w:space="0" w:color="00000A"/>
              <w:right w:val="single" w:sz="6" w:space="0" w:color="00000A"/>
            </w:tcBorders>
            <w:shd w:val="clear" w:color="auto" w:fill="auto"/>
            <w:tcMar>
              <w:left w:w="98" w:type="dxa"/>
            </w:tcMar>
            <w:vAlign w:val="center"/>
          </w:tcPr>
          <w:p w:rsidR="00E87A50" w:rsidRPr="00B62B1D" w:rsidRDefault="00E87A50" w:rsidP="001E50E8">
            <w:pPr>
              <w:pStyle w:val="afe"/>
            </w:pPr>
            <w:r w:rsidRPr="00B62B1D">
              <w:t>900</w:t>
            </w:r>
          </w:p>
        </w:tc>
        <w:tc>
          <w:tcPr>
            <w:tcW w:w="1097" w:type="dxa"/>
            <w:tcBorders>
              <w:top w:val="single" w:sz="6" w:space="0" w:color="00000A"/>
              <w:left w:val="single" w:sz="6" w:space="0" w:color="00000A"/>
              <w:bottom w:val="single" w:sz="6" w:space="0" w:color="00000A"/>
              <w:right w:val="single" w:sz="12" w:space="0" w:color="00000A"/>
            </w:tcBorders>
            <w:shd w:val="clear" w:color="auto" w:fill="auto"/>
            <w:tcMar>
              <w:left w:w="98" w:type="dxa"/>
            </w:tcMar>
            <w:vAlign w:val="center"/>
          </w:tcPr>
          <w:p w:rsidR="00E87A50" w:rsidRPr="00B62B1D" w:rsidRDefault="00E87A50" w:rsidP="001E50E8">
            <w:pPr>
              <w:pStyle w:val="afe"/>
            </w:pPr>
          </w:p>
        </w:tc>
      </w:tr>
      <w:tr w:rsidR="00B62B1D" w:rsidRPr="00B62B1D" w:rsidTr="0061212B">
        <w:trPr>
          <w:trHeight w:val="567"/>
        </w:trPr>
        <w:tc>
          <w:tcPr>
            <w:tcW w:w="1357" w:type="dxa"/>
            <w:tcBorders>
              <w:top w:val="single" w:sz="6" w:space="0" w:color="00000A"/>
              <w:left w:val="single" w:sz="12" w:space="0" w:color="00000A"/>
              <w:bottom w:val="single" w:sz="6" w:space="0" w:color="00000A"/>
              <w:right w:val="single" w:sz="6" w:space="0" w:color="00000A"/>
            </w:tcBorders>
            <w:shd w:val="clear" w:color="auto" w:fill="auto"/>
            <w:tcMar>
              <w:left w:w="77" w:type="dxa"/>
            </w:tcMar>
            <w:vAlign w:val="center"/>
          </w:tcPr>
          <w:p w:rsidR="00E87A50" w:rsidRPr="00B62B1D" w:rsidRDefault="00E87A50" w:rsidP="001E50E8">
            <w:pPr>
              <w:pStyle w:val="afe"/>
            </w:pPr>
            <w:r w:rsidRPr="00B62B1D">
              <w:t>2016</w:t>
            </w:r>
          </w:p>
        </w:tc>
        <w:tc>
          <w:tcPr>
            <w:tcW w:w="1523" w:type="dxa"/>
            <w:tcBorders>
              <w:top w:val="single" w:sz="6" w:space="0" w:color="00000A"/>
              <w:left w:val="single" w:sz="6" w:space="0" w:color="00000A"/>
              <w:bottom w:val="single" w:sz="6" w:space="0" w:color="00000A"/>
              <w:right w:val="single" w:sz="6" w:space="0" w:color="00000A"/>
            </w:tcBorders>
            <w:shd w:val="clear" w:color="auto" w:fill="auto"/>
            <w:tcMar>
              <w:left w:w="98" w:type="dxa"/>
            </w:tcMar>
            <w:vAlign w:val="center"/>
          </w:tcPr>
          <w:p w:rsidR="00E87A50" w:rsidRPr="00B62B1D" w:rsidRDefault="00E87A50" w:rsidP="001E50E8">
            <w:pPr>
              <w:pStyle w:val="afe"/>
            </w:pPr>
            <w:r w:rsidRPr="00B62B1D">
              <w:t>29</w:t>
            </w:r>
          </w:p>
        </w:tc>
        <w:tc>
          <w:tcPr>
            <w:tcW w:w="2520" w:type="dxa"/>
            <w:tcBorders>
              <w:top w:val="single" w:sz="6" w:space="0" w:color="00000A"/>
              <w:left w:val="single" w:sz="6" w:space="0" w:color="00000A"/>
              <w:bottom w:val="single" w:sz="6" w:space="0" w:color="00000A"/>
              <w:right w:val="single" w:sz="6" w:space="0" w:color="00000A"/>
            </w:tcBorders>
            <w:shd w:val="clear" w:color="auto" w:fill="auto"/>
            <w:tcMar>
              <w:left w:w="98" w:type="dxa"/>
            </w:tcMar>
            <w:vAlign w:val="center"/>
          </w:tcPr>
          <w:p w:rsidR="00E87A50" w:rsidRPr="00B62B1D" w:rsidRDefault="00E87A50" w:rsidP="001E50E8">
            <w:pPr>
              <w:pStyle w:val="afe"/>
            </w:pPr>
            <w:r w:rsidRPr="00B62B1D">
              <w:t>9</w:t>
            </w:r>
            <w:r w:rsidRPr="00B62B1D">
              <w:t>億</w:t>
            </w:r>
            <w:r w:rsidRPr="00B62B1D">
              <w:t>3,000</w:t>
            </w:r>
            <w:r w:rsidRPr="00B62B1D">
              <w:t>萬歐元</w:t>
            </w:r>
          </w:p>
        </w:tc>
        <w:tc>
          <w:tcPr>
            <w:tcW w:w="2161" w:type="dxa"/>
            <w:tcBorders>
              <w:top w:val="single" w:sz="6" w:space="0" w:color="00000A"/>
              <w:left w:val="single" w:sz="6" w:space="0" w:color="00000A"/>
              <w:bottom w:val="single" w:sz="6" w:space="0" w:color="00000A"/>
              <w:right w:val="single" w:sz="6" w:space="0" w:color="00000A"/>
            </w:tcBorders>
            <w:shd w:val="clear" w:color="auto" w:fill="auto"/>
            <w:tcMar>
              <w:left w:w="98" w:type="dxa"/>
            </w:tcMar>
            <w:vAlign w:val="center"/>
          </w:tcPr>
          <w:p w:rsidR="00E87A50" w:rsidRPr="00B62B1D" w:rsidRDefault="00E87A50" w:rsidP="001E50E8">
            <w:pPr>
              <w:pStyle w:val="afe"/>
            </w:pPr>
            <w:r w:rsidRPr="00B62B1D">
              <w:t>7, 500</w:t>
            </w:r>
          </w:p>
        </w:tc>
        <w:tc>
          <w:tcPr>
            <w:tcW w:w="1097" w:type="dxa"/>
            <w:tcBorders>
              <w:top w:val="single" w:sz="6" w:space="0" w:color="00000A"/>
              <w:left w:val="single" w:sz="6" w:space="0" w:color="00000A"/>
              <w:bottom w:val="single" w:sz="6" w:space="0" w:color="00000A"/>
              <w:right w:val="single" w:sz="12" w:space="0" w:color="00000A"/>
            </w:tcBorders>
            <w:shd w:val="clear" w:color="auto" w:fill="auto"/>
            <w:tcMar>
              <w:left w:w="98" w:type="dxa"/>
            </w:tcMar>
            <w:vAlign w:val="center"/>
          </w:tcPr>
          <w:p w:rsidR="00E87A50" w:rsidRPr="00B62B1D" w:rsidRDefault="00E87A50" w:rsidP="001E50E8">
            <w:pPr>
              <w:pStyle w:val="afe"/>
            </w:pPr>
          </w:p>
        </w:tc>
      </w:tr>
      <w:tr w:rsidR="00B62B1D" w:rsidRPr="00B62B1D" w:rsidTr="0061212B">
        <w:trPr>
          <w:trHeight w:val="567"/>
        </w:trPr>
        <w:tc>
          <w:tcPr>
            <w:tcW w:w="1357" w:type="dxa"/>
            <w:tcBorders>
              <w:top w:val="single" w:sz="6" w:space="0" w:color="00000A"/>
              <w:left w:val="single" w:sz="12" w:space="0" w:color="00000A"/>
              <w:bottom w:val="single" w:sz="6" w:space="0" w:color="00000A"/>
              <w:right w:val="single" w:sz="6" w:space="0" w:color="00000A"/>
            </w:tcBorders>
            <w:shd w:val="clear" w:color="auto" w:fill="auto"/>
            <w:tcMar>
              <w:left w:w="77" w:type="dxa"/>
            </w:tcMar>
            <w:vAlign w:val="center"/>
          </w:tcPr>
          <w:p w:rsidR="00E87A50" w:rsidRPr="00B62B1D" w:rsidRDefault="00E87A50" w:rsidP="001E50E8">
            <w:pPr>
              <w:pStyle w:val="afe"/>
            </w:pPr>
            <w:r w:rsidRPr="00B62B1D">
              <w:t>2015</w:t>
            </w:r>
          </w:p>
        </w:tc>
        <w:tc>
          <w:tcPr>
            <w:tcW w:w="1523" w:type="dxa"/>
            <w:tcBorders>
              <w:top w:val="single" w:sz="6" w:space="0" w:color="00000A"/>
              <w:left w:val="single" w:sz="6" w:space="0" w:color="00000A"/>
              <w:bottom w:val="single" w:sz="6" w:space="0" w:color="00000A"/>
              <w:right w:val="single" w:sz="6" w:space="0" w:color="00000A"/>
            </w:tcBorders>
            <w:shd w:val="clear" w:color="auto" w:fill="auto"/>
            <w:tcMar>
              <w:left w:w="98" w:type="dxa"/>
            </w:tcMar>
            <w:vAlign w:val="center"/>
          </w:tcPr>
          <w:p w:rsidR="00E87A50" w:rsidRPr="00B62B1D" w:rsidRDefault="00E87A50" w:rsidP="001E50E8">
            <w:pPr>
              <w:pStyle w:val="afe"/>
            </w:pPr>
            <w:r w:rsidRPr="00B62B1D">
              <w:t>25</w:t>
            </w:r>
          </w:p>
        </w:tc>
        <w:tc>
          <w:tcPr>
            <w:tcW w:w="2520" w:type="dxa"/>
            <w:tcBorders>
              <w:top w:val="single" w:sz="6" w:space="0" w:color="00000A"/>
              <w:left w:val="single" w:sz="6" w:space="0" w:color="00000A"/>
              <w:bottom w:val="single" w:sz="6" w:space="0" w:color="00000A"/>
              <w:right w:val="single" w:sz="6" w:space="0" w:color="00000A"/>
            </w:tcBorders>
            <w:shd w:val="clear" w:color="auto" w:fill="auto"/>
            <w:tcMar>
              <w:left w:w="98" w:type="dxa"/>
            </w:tcMar>
            <w:vAlign w:val="center"/>
          </w:tcPr>
          <w:p w:rsidR="00E87A50" w:rsidRPr="00B62B1D" w:rsidRDefault="00E87A50" w:rsidP="001E50E8">
            <w:pPr>
              <w:pStyle w:val="afe"/>
            </w:pPr>
            <w:r w:rsidRPr="00B62B1D">
              <w:t>1</w:t>
            </w:r>
            <w:r w:rsidRPr="00B62B1D">
              <w:t>億</w:t>
            </w:r>
            <w:r w:rsidRPr="00B62B1D">
              <w:t>7,400</w:t>
            </w:r>
            <w:r w:rsidRPr="00B62B1D">
              <w:t>萬歐元</w:t>
            </w:r>
          </w:p>
        </w:tc>
        <w:tc>
          <w:tcPr>
            <w:tcW w:w="2161" w:type="dxa"/>
            <w:tcBorders>
              <w:top w:val="single" w:sz="6" w:space="0" w:color="00000A"/>
              <w:left w:val="single" w:sz="6" w:space="0" w:color="00000A"/>
              <w:bottom w:val="single" w:sz="6" w:space="0" w:color="00000A"/>
              <w:right w:val="single" w:sz="6" w:space="0" w:color="00000A"/>
            </w:tcBorders>
            <w:shd w:val="clear" w:color="auto" w:fill="auto"/>
            <w:tcMar>
              <w:left w:w="98" w:type="dxa"/>
            </w:tcMar>
            <w:vAlign w:val="center"/>
          </w:tcPr>
          <w:p w:rsidR="00E87A50" w:rsidRPr="00B62B1D" w:rsidRDefault="00E87A50" w:rsidP="001E50E8">
            <w:pPr>
              <w:pStyle w:val="afe"/>
            </w:pPr>
            <w:r w:rsidRPr="00B62B1D">
              <w:t>7, 400</w:t>
            </w:r>
          </w:p>
        </w:tc>
        <w:tc>
          <w:tcPr>
            <w:tcW w:w="1097" w:type="dxa"/>
            <w:tcBorders>
              <w:top w:val="single" w:sz="6" w:space="0" w:color="00000A"/>
              <w:left w:val="single" w:sz="6" w:space="0" w:color="00000A"/>
              <w:bottom w:val="single" w:sz="6" w:space="0" w:color="00000A"/>
              <w:right w:val="single" w:sz="12" w:space="0" w:color="00000A"/>
            </w:tcBorders>
            <w:shd w:val="clear" w:color="auto" w:fill="auto"/>
            <w:tcMar>
              <w:left w:w="98" w:type="dxa"/>
            </w:tcMar>
            <w:vAlign w:val="center"/>
          </w:tcPr>
          <w:p w:rsidR="00E87A50" w:rsidRPr="00B62B1D" w:rsidRDefault="00E87A50" w:rsidP="001E50E8">
            <w:pPr>
              <w:pStyle w:val="afe"/>
            </w:pPr>
          </w:p>
        </w:tc>
      </w:tr>
      <w:tr w:rsidR="00B62B1D" w:rsidRPr="00B62B1D" w:rsidTr="0061212B">
        <w:trPr>
          <w:trHeight w:val="567"/>
        </w:trPr>
        <w:tc>
          <w:tcPr>
            <w:tcW w:w="1357" w:type="dxa"/>
            <w:tcBorders>
              <w:top w:val="single" w:sz="6" w:space="0" w:color="00000A"/>
              <w:left w:val="single" w:sz="12" w:space="0" w:color="00000A"/>
              <w:bottom w:val="single" w:sz="6" w:space="0" w:color="00000A"/>
              <w:right w:val="single" w:sz="6" w:space="0" w:color="00000A"/>
            </w:tcBorders>
            <w:shd w:val="clear" w:color="auto" w:fill="auto"/>
            <w:tcMar>
              <w:left w:w="77" w:type="dxa"/>
            </w:tcMar>
            <w:vAlign w:val="center"/>
          </w:tcPr>
          <w:p w:rsidR="00E87A50" w:rsidRPr="00B62B1D" w:rsidRDefault="00E87A50" w:rsidP="001E50E8">
            <w:pPr>
              <w:pStyle w:val="afe"/>
            </w:pPr>
            <w:r w:rsidRPr="00B62B1D">
              <w:t>2014</w:t>
            </w:r>
          </w:p>
        </w:tc>
        <w:tc>
          <w:tcPr>
            <w:tcW w:w="1523" w:type="dxa"/>
            <w:tcBorders>
              <w:top w:val="single" w:sz="6" w:space="0" w:color="00000A"/>
              <w:left w:val="single" w:sz="6" w:space="0" w:color="00000A"/>
              <w:bottom w:val="single" w:sz="6" w:space="0" w:color="00000A"/>
              <w:right w:val="single" w:sz="6" w:space="0" w:color="00000A"/>
            </w:tcBorders>
            <w:shd w:val="clear" w:color="auto" w:fill="auto"/>
            <w:tcMar>
              <w:left w:w="98" w:type="dxa"/>
            </w:tcMar>
            <w:vAlign w:val="center"/>
          </w:tcPr>
          <w:p w:rsidR="00E87A50" w:rsidRPr="00B62B1D" w:rsidRDefault="00E87A50" w:rsidP="001E50E8">
            <w:pPr>
              <w:pStyle w:val="afe"/>
            </w:pPr>
            <w:r w:rsidRPr="00B62B1D">
              <w:t>25</w:t>
            </w:r>
          </w:p>
        </w:tc>
        <w:tc>
          <w:tcPr>
            <w:tcW w:w="2520" w:type="dxa"/>
            <w:tcBorders>
              <w:top w:val="single" w:sz="6" w:space="0" w:color="00000A"/>
              <w:left w:val="single" w:sz="6" w:space="0" w:color="00000A"/>
              <w:bottom w:val="single" w:sz="6" w:space="0" w:color="00000A"/>
              <w:right w:val="single" w:sz="6" w:space="0" w:color="00000A"/>
            </w:tcBorders>
            <w:shd w:val="clear" w:color="auto" w:fill="auto"/>
            <w:tcMar>
              <w:left w:w="98" w:type="dxa"/>
            </w:tcMar>
            <w:vAlign w:val="center"/>
          </w:tcPr>
          <w:p w:rsidR="00E87A50" w:rsidRPr="00B62B1D" w:rsidRDefault="00E87A50" w:rsidP="001E50E8">
            <w:pPr>
              <w:pStyle w:val="afe"/>
            </w:pPr>
            <w:r w:rsidRPr="00B62B1D">
              <w:t>1</w:t>
            </w:r>
            <w:r w:rsidRPr="00B62B1D">
              <w:t>億</w:t>
            </w:r>
            <w:r w:rsidRPr="00B62B1D">
              <w:t>7,000</w:t>
            </w:r>
            <w:r w:rsidRPr="00B62B1D">
              <w:t>萬歐元</w:t>
            </w:r>
          </w:p>
        </w:tc>
        <w:tc>
          <w:tcPr>
            <w:tcW w:w="2161" w:type="dxa"/>
            <w:tcBorders>
              <w:top w:val="single" w:sz="6" w:space="0" w:color="00000A"/>
              <w:left w:val="single" w:sz="6" w:space="0" w:color="00000A"/>
              <w:bottom w:val="single" w:sz="6" w:space="0" w:color="00000A"/>
              <w:right w:val="single" w:sz="6" w:space="0" w:color="00000A"/>
            </w:tcBorders>
            <w:shd w:val="clear" w:color="auto" w:fill="auto"/>
            <w:tcMar>
              <w:left w:w="98" w:type="dxa"/>
            </w:tcMar>
            <w:vAlign w:val="center"/>
          </w:tcPr>
          <w:p w:rsidR="00E87A50" w:rsidRPr="00B62B1D" w:rsidRDefault="00E87A50" w:rsidP="001E50E8">
            <w:pPr>
              <w:pStyle w:val="afe"/>
            </w:pPr>
            <w:r w:rsidRPr="00B62B1D">
              <w:t>4,700</w:t>
            </w:r>
          </w:p>
        </w:tc>
        <w:tc>
          <w:tcPr>
            <w:tcW w:w="1097" w:type="dxa"/>
            <w:tcBorders>
              <w:top w:val="single" w:sz="6" w:space="0" w:color="00000A"/>
              <w:left w:val="single" w:sz="6" w:space="0" w:color="00000A"/>
              <w:bottom w:val="single" w:sz="6" w:space="0" w:color="00000A"/>
              <w:right w:val="single" w:sz="12" w:space="0" w:color="00000A"/>
            </w:tcBorders>
            <w:shd w:val="clear" w:color="auto" w:fill="auto"/>
            <w:tcMar>
              <w:left w:w="98" w:type="dxa"/>
            </w:tcMar>
            <w:vAlign w:val="center"/>
          </w:tcPr>
          <w:p w:rsidR="00E87A50" w:rsidRPr="00B62B1D" w:rsidRDefault="00E87A50" w:rsidP="001E50E8">
            <w:pPr>
              <w:pStyle w:val="afe"/>
            </w:pPr>
          </w:p>
        </w:tc>
      </w:tr>
      <w:tr w:rsidR="00B62B1D" w:rsidRPr="00B62B1D" w:rsidTr="0061212B">
        <w:trPr>
          <w:trHeight w:val="567"/>
        </w:trPr>
        <w:tc>
          <w:tcPr>
            <w:tcW w:w="1357" w:type="dxa"/>
            <w:tcBorders>
              <w:top w:val="single" w:sz="6" w:space="0" w:color="00000A"/>
              <w:left w:val="single" w:sz="12" w:space="0" w:color="00000A"/>
              <w:bottom w:val="single" w:sz="6" w:space="0" w:color="00000A"/>
              <w:right w:val="single" w:sz="6" w:space="0" w:color="00000A"/>
            </w:tcBorders>
            <w:shd w:val="clear" w:color="auto" w:fill="auto"/>
            <w:tcMar>
              <w:left w:w="77" w:type="dxa"/>
            </w:tcMar>
            <w:vAlign w:val="center"/>
          </w:tcPr>
          <w:p w:rsidR="00E87A50" w:rsidRPr="00B62B1D" w:rsidRDefault="00E87A50" w:rsidP="001E50E8">
            <w:pPr>
              <w:pStyle w:val="afe"/>
            </w:pPr>
            <w:r w:rsidRPr="00B62B1D">
              <w:t>2013</w:t>
            </w:r>
          </w:p>
        </w:tc>
        <w:tc>
          <w:tcPr>
            <w:tcW w:w="1523" w:type="dxa"/>
            <w:tcBorders>
              <w:top w:val="single" w:sz="6" w:space="0" w:color="00000A"/>
              <w:left w:val="single" w:sz="6" w:space="0" w:color="00000A"/>
              <w:bottom w:val="single" w:sz="6" w:space="0" w:color="00000A"/>
              <w:right w:val="single" w:sz="6" w:space="0" w:color="00000A"/>
            </w:tcBorders>
            <w:shd w:val="clear" w:color="auto" w:fill="auto"/>
            <w:tcMar>
              <w:left w:w="98" w:type="dxa"/>
            </w:tcMar>
            <w:vAlign w:val="center"/>
          </w:tcPr>
          <w:p w:rsidR="00E87A50" w:rsidRPr="00B62B1D" w:rsidRDefault="00E87A50" w:rsidP="001E50E8">
            <w:pPr>
              <w:pStyle w:val="afe"/>
            </w:pPr>
            <w:r w:rsidRPr="00B62B1D">
              <w:t>18</w:t>
            </w:r>
          </w:p>
        </w:tc>
        <w:tc>
          <w:tcPr>
            <w:tcW w:w="2520" w:type="dxa"/>
            <w:tcBorders>
              <w:top w:val="single" w:sz="6" w:space="0" w:color="00000A"/>
              <w:left w:val="single" w:sz="6" w:space="0" w:color="00000A"/>
              <w:bottom w:val="single" w:sz="6" w:space="0" w:color="00000A"/>
              <w:right w:val="single" w:sz="6" w:space="0" w:color="00000A"/>
            </w:tcBorders>
            <w:shd w:val="clear" w:color="auto" w:fill="auto"/>
            <w:tcMar>
              <w:left w:w="98" w:type="dxa"/>
            </w:tcMar>
            <w:vAlign w:val="center"/>
          </w:tcPr>
          <w:p w:rsidR="00E87A50" w:rsidRPr="00B62B1D" w:rsidRDefault="00E87A50" w:rsidP="001E50E8">
            <w:pPr>
              <w:pStyle w:val="afe"/>
            </w:pPr>
            <w:r w:rsidRPr="00B62B1D">
              <w:t>4</w:t>
            </w:r>
            <w:r w:rsidRPr="00B62B1D">
              <w:t>億</w:t>
            </w:r>
            <w:r w:rsidRPr="00B62B1D">
              <w:t>4,200</w:t>
            </w:r>
            <w:r w:rsidRPr="00B62B1D">
              <w:t>萬歐元</w:t>
            </w:r>
          </w:p>
        </w:tc>
        <w:tc>
          <w:tcPr>
            <w:tcW w:w="2161" w:type="dxa"/>
            <w:tcBorders>
              <w:top w:val="single" w:sz="6" w:space="0" w:color="00000A"/>
              <w:left w:val="single" w:sz="6" w:space="0" w:color="00000A"/>
              <w:bottom w:val="single" w:sz="6" w:space="0" w:color="00000A"/>
              <w:right w:val="single" w:sz="6" w:space="0" w:color="00000A"/>
            </w:tcBorders>
            <w:shd w:val="clear" w:color="auto" w:fill="auto"/>
            <w:tcMar>
              <w:left w:w="98" w:type="dxa"/>
            </w:tcMar>
            <w:vAlign w:val="center"/>
          </w:tcPr>
          <w:p w:rsidR="00E87A50" w:rsidRPr="00B62B1D" w:rsidRDefault="00E87A50" w:rsidP="001E50E8">
            <w:pPr>
              <w:pStyle w:val="afe"/>
            </w:pPr>
            <w:r w:rsidRPr="00B62B1D">
              <w:t>4,200</w:t>
            </w:r>
          </w:p>
        </w:tc>
        <w:tc>
          <w:tcPr>
            <w:tcW w:w="1097" w:type="dxa"/>
            <w:tcBorders>
              <w:top w:val="single" w:sz="6" w:space="0" w:color="00000A"/>
              <w:left w:val="single" w:sz="6" w:space="0" w:color="00000A"/>
              <w:bottom w:val="single" w:sz="6" w:space="0" w:color="00000A"/>
              <w:right w:val="single" w:sz="12" w:space="0" w:color="00000A"/>
            </w:tcBorders>
            <w:shd w:val="clear" w:color="auto" w:fill="auto"/>
            <w:tcMar>
              <w:left w:w="98" w:type="dxa"/>
            </w:tcMar>
            <w:vAlign w:val="center"/>
          </w:tcPr>
          <w:p w:rsidR="00E87A50" w:rsidRPr="00B62B1D" w:rsidRDefault="00E87A50" w:rsidP="001E50E8">
            <w:pPr>
              <w:pStyle w:val="afe"/>
            </w:pPr>
          </w:p>
        </w:tc>
      </w:tr>
      <w:tr w:rsidR="00B62B1D" w:rsidRPr="00B62B1D" w:rsidTr="0061212B">
        <w:trPr>
          <w:trHeight w:val="567"/>
        </w:trPr>
        <w:tc>
          <w:tcPr>
            <w:tcW w:w="1357" w:type="dxa"/>
            <w:tcBorders>
              <w:top w:val="single" w:sz="6" w:space="0" w:color="00000A"/>
              <w:left w:val="single" w:sz="12" w:space="0" w:color="00000A"/>
              <w:bottom w:val="single" w:sz="6" w:space="0" w:color="00000A"/>
              <w:right w:val="single" w:sz="6" w:space="0" w:color="00000A"/>
            </w:tcBorders>
            <w:shd w:val="clear" w:color="auto" w:fill="auto"/>
            <w:tcMar>
              <w:left w:w="77" w:type="dxa"/>
            </w:tcMar>
            <w:vAlign w:val="center"/>
          </w:tcPr>
          <w:p w:rsidR="00E87A50" w:rsidRPr="00B62B1D" w:rsidRDefault="00E87A50" w:rsidP="001E50E8">
            <w:pPr>
              <w:pStyle w:val="afe"/>
            </w:pPr>
            <w:r w:rsidRPr="00B62B1D">
              <w:t>2012</w:t>
            </w:r>
          </w:p>
        </w:tc>
        <w:tc>
          <w:tcPr>
            <w:tcW w:w="1523" w:type="dxa"/>
            <w:tcBorders>
              <w:top w:val="single" w:sz="6" w:space="0" w:color="00000A"/>
              <w:left w:val="single" w:sz="6" w:space="0" w:color="00000A"/>
              <w:bottom w:val="single" w:sz="6" w:space="0" w:color="00000A"/>
              <w:right w:val="single" w:sz="6" w:space="0" w:color="00000A"/>
            </w:tcBorders>
            <w:shd w:val="clear" w:color="auto" w:fill="auto"/>
            <w:tcMar>
              <w:left w:w="98" w:type="dxa"/>
            </w:tcMar>
            <w:vAlign w:val="center"/>
          </w:tcPr>
          <w:p w:rsidR="00E87A50" w:rsidRPr="00B62B1D" w:rsidRDefault="00E87A50" w:rsidP="001E50E8">
            <w:pPr>
              <w:pStyle w:val="afe"/>
            </w:pPr>
            <w:r w:rsidRPr="00B62B1D">
              <w:t>3</w:t>
            </w:r>
          </w:p>
        </w:tc>
        <w:tc>
          <w:tcPr>
            <w:tcW w:w="2520" w:type="dxa"/>
            <w:tcBorders>
              <w:top w:val="single" w:sz="6" w:space="0" w:color="00000A"/>
              <w:left w:val="single" w:sz="6" w:space="0" w:color="00000A"/>
              <w:bottom w:val="single" w:sz="6" w:space="0" w:color="00000A"/>
              <w:right w:val="single" w:sz="6" w:space="0" w:color="00000A"/>
            </w:tcBorders>
            <w:shd w:val="clear" w:color="auto" w:fill="auto"/>
            <w:tcMar>
              <w:left w:w="98" w:type="dxa"/>
            </w:tcMar>
            <w:vAlign w:val="center"/>
          </w:tcPr>
          <w:p w:rsidR="00E87A50" w:rsidRPr="00B62B1D" w:rsidRDefault="00E87A50" w:rsidP="001E50E8">
            <w:pPr>
              <w:pStyle w:val="afe"/>
            </w:pPr>
            <w:r w:rsidRPr="00B62B1D">
              <w:t>1</w:t>
            </w:r>
            <w:r w:rsidRPr="00B62B1D">
              <w:t>億</w:t>
            </w:r>
            <w:r w:rsidRPr="00B62B1D">
              <w:t>5,000</w:t>
            </w:r>
            <w:r w:rsidRPr="00B62B1D">
              <w:t>萬歐元</w:t>
            </w:r>
          </w:p>
        </w:tc>
        <w:tc>
          <w:tcPr>
            <w:tcW w:w="2161" w:type="dxa"/>
            <w:tcBorders>
              <w:top w:val="single" w:sz="6" w:space="0" w:color="00000A"/>
              <w:left w:val="single" w:sz="6" w:space="0" w:color="00000A"/>
              <w:bottom w:val="single" w:sz="6" w:space="0" w:color="00000A"/>
              <w:right w:val="single" w:sz="6" w:space="0" w:color="00000A"/>
            </w:tcBorders>
            <w:shd w:val="clear" w:color="auto" w:fill="auto"/>
            <w:tcMar>
              <w:left w:w="98" w:type="dxa"/>
            </w:tcMar>
            <w:vAlign w:val="center"/>
          </w:tcPr>
          <w:p w:rsidR="00E87A50" w:rsidRPr="00B62B1D" w:rsidRDefault="00E87A50" w:rsidP="001E50E8">
            <w:pPr>
              <w:pStyle w:val="afe"/>
            </w:pPr>
            <w:r w:rsidRPr="00B62B1D">
              <w:t>800</w:t>
            </w:r>
          </w:p>
        </w:tc>
        <w:tc>
          <w:tcPr>
            <w:tcW w:w="1097" w:type="dxa"/>
            <w:tcBorders>
              <w:top w:val="single" w:sz="6" w:space="0" w:color="00000A"/>
              <w:left w:val="single" w:sz="6" w:space="0" w:color="00000A"/>
              <w:bottom w:val="single" w:sz="6" w:space="0" w:color="00000A"/>
              <w:right w:val="single" w:sz="12" w:space="0" w:color="00000A"/>
            </w:tcBorders>
            <w:shd w:val="clear" w:color="auto" w:fill="auto"/>
            <w:tcMar>
              <w:left w:w="98" w:type="dxa"/>
            </w:tcMar>
            <w:vAlign w:val="center"/>
          </w:tcPr>
          <w:p w:rsidR="00E87A50" w:rsidRPr="00B62B1D" w:rsidRDefault="00E87A50" w:rsidP="001E50E8">
            <w:pPr>
              <w:pStyle w:val="afe"/>
            </w:pPr>
          </w:p>
        </w:tc>
      </w:tr>
      <w:tr w:rsidR="00B62B1D" w:rsidRPr="00B62B1D" w:rsidTr="0061212B">
        <w:trPr>
          <w:trHeight w:val="567"/>
        </w:trPr>
        <w:tc>
          <w:tcPr>
            <w:tcW w:w="1357" w:type="dxa"/>
            <w:tcBorders>
              <w:top w:val="single" w:sz="6" w:space="0" w:color="00000A"/>
              <w:left w:val="single" w:sz="12" w:space="0" w:color="00000A"/>
              <w:bottom w:val="single" w:sz="6" w:space="0" w:color="00000A"/>
              <w:right w:val="single" w:sz="6" w:space="0" w:color="00000A"/>
            </w:tcBorders>
            <w:shd w:val="clear" w:color="auto" w:fill="auto"/>
            <w:tcMar>
              <w:left w:w="77" w:type="dxa"/>
            </w:tcMar>
            <w:vAlign w:val="center"/>
          </w:tcPr>
          <w:p w:rsidR="00E87A50" w:rsidRPr="00B62B1D" w:rsidRDefault="00E87A50" w:rsidP="001E50E8">
            <w:pPr>
              <w:pStyle w:val="afe"/>
            </w:pPr>
            <w:r w:rsidRPr="00B62B1D">
              <w:t>2011</w:t>
            </w:r>
          </w:p>
        </w:tc>
        <w:tc>
          <w:tcPr>
            <w:tcW w:w="1523" w:type="dxa"/>
            <w:tcBorders>
              <w:top w:val="single" w:sz="6" w:space="0" w:color="00000A"/>
              <w:left w:val="single" w:sz="6" w:space="0" w:color="00000A"/>
              <w:bottom w:val="single" w:sz="6" w:space="0" w:color="00000A"/>
              <w:right w:val="single" w:sz="6" w:space="0" w:color="00000A"/>
            </w:tcBorders>
            <w:shd w:val="clear" w:color="auto" w:fill="auto"/>
            <w:tcMar>
              <w:left w:w="98" w:type="dxa"/>
            </w:tcMar>
            <w:vAlign w:val="center"/>
          </w:tcPr>
          <w:p w:rsidR="00E87A50" w:rsidRPr="00B62B1D" w:rsidRDefault="00E87A50" w:rsidP="001E50E8">
            <w:pPr>
              <w:pStyle w:val="afe"/>
            </w:pPr>
            <w:r w:rsidRPr="00B62B1D">
              <w:t>26</w:t>
            </w:r>
          </w:p>
        </w:tc>
        <w:tc>
          <w:tcPr>
            <w:tcW w:w="2520" w:type="dxa"/>
            <w:tcBorders>
              <w:top w:val="single" w:sz="6" w:space="0" w:color="00000A"/>
              <w:left w:val="single" w:sz="6" w:space="0" w:color="00000A"/>
              <w:bottom w:val="single" w:sz="6" w:space="0" w:color="00000A"/>
              <w:right w:val="single" w:sz="6" w:space="0" w:color="00000A"/>
            </w:tcBorders>
            <w:shd w:val="clear" w:color="auto" w:fill="auto"/>
            <w:tcMar>
              <w:left w:w="98" w:type="dxa"/>
            </w:tcMar>
            <w:vAlign w:val="center"/>
          </w:tcPr>
          <w:p w:rsidR="00E87A50" w:rsidRPr="00B62B1D" w:rsidRDefault="00E87A50" w:rsidP="001E50E8">
            <w:pPr>
              <w:pStyle w:val="afe"/>
            </w:pPr>
            <w:r w:rsidRPr="00B62B1D">
              <w:t>5</w:t>
            </w:r>
            <w:r w:rsidRPr="00B62B1D">
              <w:t>億</w:t>
            </w:r>
            <w:r w:rsidRPr="00B62B1D">
              <w:t>1,780</w:t>
            </w:r>
            <w:r w:rsidRPr="00B62B1D">
              <w:t>萬歐元</w:t>
            </w:r>
          </w:p>
        </w:tc>
        <w:tc>
          <w:tcPr>
            <w:tcW w:w="2161" w:type="dxa"/>
            <w:tcBorders>
              <w:top w:val="single" w:sz="6" w:space="0" w:color="00000A"/>
              <w:left w:val="single" w:sz="6" w:space="0" w:color="00000A"/>
              <w:bottom w:val="single" w:sz="6" w:space="0" w:color="00000A"/>
              <w:right w:val="single" w:sz="6" w:space="0" w:color="00000A"/>
            </w:tcBorders>
            <w:shd w:val="clear" w:color="auto" w:fill="auto"/>
            <w:tcMar>
              <w:left w:w="98" w:type="dxa"/>
            </w:tcMar>
            <w:vAlign w:val="center"/>
          </w:tcPr>
          <w:p w:rsidR="00E87A50" w:rsidRPr="00B62B1D" w:rsidRDefault="00E87A50" w:rsidP="001E50E8">
            <w:pPr>
              <w:pStyle w:val="afe"/>
            </w:pPr>
            <w:r w:rsidRPr="00B62B1D">
              <w:t>4,300</w:t>
            </w:r>
          </w:p>
        </w:tc>
        <w:tc>
          <w:tcPr>
            <w:tcW w:w="1097" w:type="dxa"/>
            <w:tcBorders>
              <w:top w:val="single" w:sz="6" w:space="0" w:color="00000A"/>
              <w:left w:val="single" w:sz="6" w:space="0" w:color="00000A"/>
              <w:bottom w:val="single" w:sz="6" w:space="0" w:color="00000A"/>
              <w:right w:val="single" w:sz="12" w:space="0" w:color="00000A"/>
            </w:tcBorders>
            <w:shd w:val="clear" w:color="auto" w:fill="auto"/>
            <w:tcMar>
              <w:left w:w="98" w:type="dxa"/>
            </w:tcMar>
            <w:vAlign w:val="center"/>
          </w:tcPr>
          <w:p w:rsidR="00E87A50" w:rsidRPr="00B62B1D" w:rsidRDefault="00E87A50" w:rsidP="001E50E8">
            <w:pPr>
              <w:pStyle w:val="afe"/>
            </w:pPr>
          </w:p>
        </w:tc>
      </w:tr>
      <w:tr w:rsidR="00B62B1D" w:rsidRPr="00B62B1D" w:rsidTr="0061212B">
        <w:trPr>
          <w:trHeight w:val="567"/>
        </w:trPr>
        <w:tc>
          <w:tcPr>
            <w:tcW w:w="1357" w:type="dxa"/>
            <w:tcBorders>
              <w:top w:val="single" w:sz="6" w:space="0" w:color="00000A"/>
              <w:left w:val="single" w:sz="12" w:space="0" w:color="00000A"/>
              <w:bottom w:val="single" w:sz="6" w:space="0" w:color="00000A"/>
              <w:right w:val="single" w:sz="6" w:space="0" w:color="00000A"/>
            </w:tcBorders>
            <w:shd w:val="clear" w:color="auto" w:fill="auto"/>
            <w:tcMar>
              <w:left w:w="77" w:type="dxa"/>
            </w:tcMar>
            <w:vAlign w:val="center"/>
          </w:tcPr>
          <w:p w:rsidR="00E87A50" w:rsidRPr="00B62B1D" w:rsidRDefault="00E87A50" w:rsidP="001E50E8">
            <w:pPr>
              <w:pStyle w:val="afe"/>
            </w:pPr>
            <w:r w:rsidRPr="00B62B1D">
              <w:t>2010</w:t>
            </w:r>
          </w:p>
        </w:tc>
        <w:tc>
          <w:tcPr>
            <w:tcW w:w="1523" w:type="dxa"/>
            <w:tcBorders>
              <w:top w:val="single" w:sz="6" w:space="0" w:color="00000A"/>
              <w:left w:val="single" w:sz="6" w:space="0" w:color="00000A"/>
              <w:bottom w:val="single" w:sz="6" w:space="0" w:color="00000A"/>
              <w:right w:val="single" w:sz="6" w:space="0" w:color="00000A"/>
            </w:tcBorders>
            <w:shd w:val="clear" w:color="auto" w:fill="auto"/>
            <w:tcMar>
              <w:left w:w="98" w:type="dxa"/>
            </w:tcMar>
            <w:vAlign w:val="center"/>
          </w:tcPr>
          <w:p w:rsidR="00E87A50" w:rsidRPr="00B62B1D" w:rsidRDefault="00E87A50" w:rsidP="001E50E8">
            <w:pPr>
              <w:pStyle w:val="afe"/>
            </w:pPr>
            <w:r w:rsidRPr="00B62B1D">
              <w:t>20</w:t>
            </w:r>
          </w:p>
        </w:tc>
        <w:tc>
          <w:tcPr>
            <w:tcW w:w="2520" w:type="dxa"/>
            <w:tcBorders>
              <w:top w:val="single" w:sz="6" w:space="0" w:color="00000A"/>
              <w:left w:val="single" w:sz="6" w:space="0" w:color="00000A"/>
              <w:bottom w:val="single" w:sz="6" w:space="0" w:color="00000A"/>
              <w:right w:val="single" w:sz="6" w:space="0" w:color="00000A"/>
            </w:tcBorders>
            <w:shd w:val="clear" w:color="auto" w:fill="auto"/>
            <w:tcMar>
              <w:left w:w="98" w:type="dxa"/>
            </w:tcMar>
            <w:vAlign w:val="center"/>
          </w:tcPr>
          <w:p w:rsidR="00E87A50" w:rsidRPr="00B62B1D" w:rsidRDefault="00E87A50" w:rsidP="001E50E8">
            <w:pPr>
              <w:pStyle w:val="afe"/>
            </w:pPr>
            <w:r w:rsidRPr="00B62B1D">
              <w:t>1</w:t>
            </w:r>
            <w:r w:rsidRPr="00B62B1D">
              <w:t>億</w:t>
            </w:r>
            <w:r w:rsidRPr="00B62B1D">
              <w:t>2,300</w:t>
            </w:r>
            <w:r w:rsidRPr="00B62B1D">
              <w:t>萬歐元</w:t>
            </w:r>
          </w:p>
        </w:tc>
        <w:tc>
          <w:tcPr>
            <w:tcW w:w="2161" w:type="dxa"/>
            <w:tcBorders>
              <w:top w:val="single" w:sz="6" w:space="0" w:color="00000A"/>
              <w:left w:val="single" w:sz="6" w:space="0" w:color="00000A"/>
              <w:bottom w:val="single" w:sz="6" w:space="0" w:color="00000A"/>
              <w:right w:val="single" w:sz="6" w:space="0" w:color="00000A"/>
            </w:tcBorders>
            <w:shd w:val="clear" w:color="auto" w:fill="auto"/>
            <w:tcMar>
              <w:left w:w="98" w:type="dxa"/>
            </w:tcMar>
            <w:vAlign w:val="center"/>
          </w:tcPr>
          <w:p w:rsidR="00E87A50" w:rsidRPr="00B62B1D" w:rsidRDefault="00E87A50" w:rsidP="001E50E8">
            <w:pPr>
              <w:pStyle w:val="afe"/>
            </w:pPr>
            <w:r w:rsidRPr="00B62B1D">
              <w:t>2,350</w:t>
            </w:r>
          </w:p>
        </w:tc>
        <w:tc>
          <w:tcPr>
            <w:tcW w:w="1097" w:type="dxa"/>
            <w:tcBorders>
              <w:top w:val="single" w:sz="6" w:space="0" w:color="00000A"/>
              <w:left w:val="single" w:sz="6" w:space="0" w:color="00000A"/>
              <w:bottom w:val="single" w:sz="6" w:space="0" w:color="00000A"/>
              <w:right w:val="single" w:sz="12" w:space="0" w:color="00000A"/>
            </w:tcBorders>
            <w:shd w:val="clear" w:color="auto" w:fill="auto"/>
            <w:tcMar>
              <w:left w:w="98" w:type="dxa"/>
            </w:tcMar>
            <w:vAlign w:val="center"/>
          </w:tcPr>
          <w:p w:rsidR="00E87A50" w:rsidRPr="00B62B1D" w:rsidRDefault="00E87A50" w:rsidP="001E50E8">
            <w:pPr>
              <w:pStyle w:val="afe"/>
            </w:pPr>
          </w:p>
        </w:tc>
      </w:tr>
      <w:tr w:rsidR="00B62B1D" w:rsidRPr="00B62B1D" w:rsidTr="0061212B">
        <w:trPr>
          <w:trHeight w:val="567"/>
        </w:trPr>
        <w:tc>
          <w:tcPr>
            <w:tcW w:w="1357" w:type="dxa"/>
            <w:tcBorders>
              <w:top w:val="single" w:sz="6" w:space="0" w:color="00000A"/>
              <w:left w:val="single" w:sz="12" w:space="0" w:color="00000A"/>
              <w:bottom w:val="single" w:sz="12" w:space="0" w:color="00000A"/>
              <w:right w:val="single" w:sz="6" w:space="0" w:color="00000A"/>
            </w:tcBorders>
            <w:shd w:val="clear" w:color="auto" w:fill="auto"/>
            <w:tcMar>
              <w:left w:w="77" w:type="dxa"/>
            </w:tcMar>
            <w:vAlign w:val="center"/>
          </w:tcPr>
          <w:p w:rsidR="00E87A50" w:rsidRPr="00B62B1D" w:rsidRDefault="00E87A50" w:rsidP="001E50E8">
            <w:pPr>
              <w:pStyle w:val="afe"/>
            </w:pPr>
            <w:r w:rsidRPr="00B62B1D">
              <w:t>2009</w:t>
            </w:r>
          </w:p>
        </w:tc>
        <w:tc>
          <w:tcPr>
            <w:tcW w:w="1523" w:type="dxa"/>
            <w:tcBorders>
              <w:top w:val="single" w:sz="6" w:space="0" w:color="00000A"/>
              <w:left w:val="single" w:sz="6" w:space="0" w:color="00000A"/>
              <w:bottom w:val="single" w:sz="12" w:space="0" w:color="00000A"/>
              <w:right w:val="single" w:sz="6" w:space="0" w:color="00000A"/>
            </w:tcBorders>
            <w:shd w:val="clear" w:color="auto" w:fill="auto"/>
            <w:tcMar>
              <w:left w:w="98" w:type="dxa"/>
            </w:tcMar>
            <w:vAlign w:val="center"/>
          </w:tcPr>
          <w:p w:rsidR="00E87A50" w:rsidRPr="00B62B1D" w:rsidRDefault="00E87A50" w:rsidP="001E50E8">
            <w:pPr>
              <w:pStyle w:val="afe"/>
            </w:pPr>
            <w:r w:rsidRPr="00B62B1D">
              <w:t>8</w:t>
            </w:r>
          </w:p>
        </w:tc>
        <w:tc>
          <w:tcPr>
            <w:tcW w:w="2520" w:type="dxa"/>
            <w:tcBorders>
              <w:top w:val="single" w:sz="6" w:space="0" w:color="00000A"/>
              <w:left w:val="single" w:sz="6" w:space="0" w:color="00000A"/>
              <w:bottom w:val="single" w:sz="12" w:space="0" w:color="00000A"/>
              <w:right w:val="single" w:sz="6" w:space="0" w:color="00000A"/>
            </w:tcBorders>
            <w:shd w:val="clear" w:color="auto" w:fill="auto"/>
            <w:tcMar>
              <w:left w:w="98" w:type="dxa"/>
            </w:tcMar>
            <w:vAlign w:val="center"/>
          </w:tcPr>
          <w:p w:rsidR="00E87A50" w:rsidRPr="00B62B1D" w:rsidRDefault="00E87A50" w:rsidP="001E50E8">
            <w:pPr>
              <w:pStyle w:val="afe"/>
            </w:pPr>
            <w:r w:rsidRPr="00B62B1D">
              <w:t>2</w:t>
            </w:r>
            <w:r w:rsidRPr="00B62B1D">
              <w:t>億</w:t>
            </w:r>
            <w:r w:rsidRPr="00B62B1D">
              <w:t>4,400</w:t>
            </w:r>
            <w:r w:rsidRPr="00B62B1D">
              <w:t>萬歐元</w:t>
            </w:r>
          </w:p>
        </w:tc>
        <w:tc>
          <w:tcPr>
            <w:tcW w:w="2161" w:type="dxa"/>
            <w:tcBorders>
              <w:top w:val="single" w:sz="6" w:space="0" w:color="00000A"/>
              <w:left w:val="single" w:sz="6" w:space="0" w:color="00000A"/>
              <w:bottom w:val="single" w:sz="12" w:space="0" w:color="00000A"/>
              <w:right w:val="single" w:sz="6" w:space="0" w:color="00000A"/>
            </w:tcBorders>
            <w:shd w:val="clear" w:color="auto" w:fill="auto"/>
            <w:tcMar>
              <w:left w:w="98" w:type="dxa"/>
            </w:tcMar>
            <w:vAlign w:val="center"/>
          </w:tcPr>
          <w:p w:rsidR="00E87A50" w:rsidRPr="00B62B1D" w:rsidRDefault="00E87A50" w:rsidP="001E50E8">
            <w:pPr>
              <w:pStyle w:val="afe"/>
            </w:pPr>
            <w:r w:rsidRPr="00B62B1D">
              <w:t>2,625</w:t>
            </w:r>
          </w:p>
        </w:tc>
        <w:tc>
          <w:tcPr>
            <w:tcW w:w="1097" w:type="dxa"/>
            <w:tcBorders>
              <w:top w:val="single" w:sz="6" w:space="0" w:color="00000A"/>
              <w:left w:val="single" w:sz="6" w:space="0" w:color="00000A"/>
              <w:bottom w:val="single" w:sz="12" w:space="0" w:color="00000A"/>
              <w:right w:val="single" w:sz="12" w:space="0" w:color="00000A"/>
            </w:tcBorders>
            <w:shd w:val="clear" w:color="auto" w:fill="auto"/>
            <w:tcMar>
              <w:left w:w="98" w:type="dxa"/>
            </w:tcMar>
            <w:vAlign w:val="center"/>
          </w:tcPr>
          <w:p w:rsidR="00E87A50" w:rsidRPr="00B62B1D" w:rsidRDefault="00E87A50" w:rsidP="001E50E8">
            <w:pPr>
              <w:pStyle w:val="afe"/>
            </w:pPr>
          </w:p>
        </w:tc>
      </w:tr>
    </w:tbl>
    <w:p w:rsidR="00E87A50" w:rsidRPr="00E5702D" w:rsidRDefault="00E87A50" w:rsidP="00E5702D">
      <w:pPr>
        <w:ind w:left="472" w:firstLineChars="0" w:firstLine="0"/>
      </w:pPr>
      <w:bookmarkStart w:id="16" w:name="_Toc517633024"/>
      <w:bookmarkEnd w:id="16"/>
    </w:p>
    <w:p w:rsidR="00E87A50" w:rsidRPr="00B62B1D" w:rsidRDefault="004C5A61" w:rsidP="00E87A50">
      <w:pPr>
        <w:pStyle w:val="a3"/>
        <w:spacing w:before="514" w:after="771"/>
        <w:ind w:firstLine="472"/>
        <w:rPr>
          <w:lang w:eastAsia="zh-TW"/>
        </w:rPr>
      </w:pPr>
      <w:r w:rsidRPr="004819B0">
        <w:br w:type="page"/>
      </w:r>
      <w:bookmarkStart w:id="17" w:name="_Toc19484733"/>
      <w:r w:rsidR="00E87A50" w:rsidRPr="00B62B1D">
        <w:rPr>
          <w:lang w:eastAsia="zh-TW"/>
        </w:rPr>
        <w:lastRenderedPageBreak/>
        <w:t xml:space="preserve">附錄四　</w:t>
      </w:r>
      <w:r w:rsidR="00B01DEF">
        <w:rPr>
          <w:lang w:eastAsia="zh-TW"/>
        </w:rPr>
        <w:t>我國廠商對當地國投資統計</w:t>
      </w:r>
      <w:bookmarkEnd w:id="17"/>
    </w:p>
    <w:p w:rsidR="00E87A50" w:rsidRPr="001E50E8" w:rsidRDefault="00E87A50" w:rsidP="001E50E8">
      <w:pPr>
        <w:ind w:firstLine="472"/>
        <w:rPr>
          <w:lang w:eastAsia="zh-TW"/>
        </w:rPr>
      </w:pPr>
      <w:r w:rsidRPr="001E50E8">
        <w:rPr>
          <w:lang w:eastAsia="zh-TW"/>
        </w:rPr>
        <w:t>根據經濟部投資審議委員會核准對外投資統計，</w:t>
      </w:r>
      <w:r w:rsidRPr="001E50E8">
        <w:rPr>
          <w:lang w:eastAsia="zh-TW"/>
        </w:rPr>
        <w:t>1952-2</w:t>
      </w:r>
      <w:r w:rsidR="008D42E6">
        <w:rPr>
          <w:rFonts w:hint="eastAsia"/>
          <w:lang w:eastAsia="zh-TW"/>
        </w:rPr>
        <w:t>018</w:t>
      </w:r>
      <w:r w:rsidR="002148C4">
        <w:rPr>
          <w:rFonts w:hint="eastAsia"/>
          <w:lang w:eastAsia="zh-TW"/>
        </w:rPr>
        <w:t>年底</w:t>
      </w:r>
      <w:bookmarkStart w:id="18" w:name="_GoBack"/>
      <w:bookmarkEnd w:id="18"/>
      <w:r w:rsidRPr="001E50E8">
        <w:rPr>
          <w:lang w:eastAsia="zh-TW"/>
        </w:rPr>
        <w:t>，我對斯洛伐克投資計</w:t>
      </w:r>
      <w:r w:rsidRPr="001E50E8">
        <w:rPr>
          <w:lang w:eastAsia="zh-TW"/>
        </w:rPr>
        <w:t>1</w:t>
      </w:r>
      <w:r w:rsidRPr="001E50E8">
        <w:rPr>
          <w:lang w:eastAsia="zh-TW"/>
        </w:rPr>
        <w:t>件，</w:t>
      </w:r>
      <w:r w:rsidRPr="001E50E8">
        <w:rPr>
          <w:lang w:eastAsia="zh-TW"/>
        </w:rPr>
        <w:t>421</w:t>
      </w:r>
      <w:r w:rsidRPr="001E50E8">
        <w:rPr>
          <w:lang w:eastAsia="zh-TW"/>
        </w:rPr>
        <w:t>萬</w:t>
      </w:r>
      <w:r w:rsidR="008D42E6">
        <w:rPr>
          <w:rFonts w:hint="eastAsia"/>
          <w:lang w:eastAsia="zh-TW"/>
        </w:rPr>
        <w:t>6,000</w:t>
      </w:r>
      <w:r w:rsidRPr="001E50E8">
        <w:rPr>
          <w:lang w:eastAsia="zh-TW"/>
        </w:rPr>
        <w:t>美元。目前實際在斯洛伐克投資或設有營運據點的</w:t>
      </w:r>
      <w:proofErr w:type="gramStart"/>
      <w:r w:rsidR="00B62B1D" w:rsidRPr="001E50E8">
        <w:rPr>
          <w:lang w:eastAsia="zh-TW"/>
        </w:rPr>
        <w:t>臺</w:t>
      </w:r>
      <w:proofErr w:type="gramEnd"/>
      <w:r w:rsidR="00B62B1D" w:rsidRPr="001E50E8">
        <w:rPr>
          <w:lang w:eastAsia="zh-TW"/>
        </w:rPr>
        <w:t>商</w:t>
      </w:r>
      <w:r w:rsidRPr="001E50E8">
        <w:rPr>
          <w:lang w:eastAsia="zh-TW"/>
        </w:rPr>
        <w:t>計有</w:t>
      </w:r>
      <w:r w:rsidRPr="001E50E8">
        <w:rPr>
          <w:lang w:eastAsia="zh-TW"/>
        </w:rPr>
        <w:t>4</w:t>
      </w:r>
      <w:r w:rsidRPr="001E50E8">
        <w:rPr>
          <w:lang w:eastAsia="zh-TW"/>
        </w:rPr>
        <w:t>家（包括台達電</w:t>
      </w:r>
      <w:r w:rsidRPr="001E50E8">
        <w:rPr>
          <w:lang w:eastAsia="zh-TW"/>
        </w:rPr>
        <w:t>2014</w:t>
      </w:r>
      <w:r w:rsidRPr="001E50E8">
        <w:rPr>
          <w:lang w:eastAsia="zh-TW"/>
        </w:rPr>
        <w:t>年底</w:t>
      </w:r>
      <w:proofErr w:type="gramStart"/>
      <w:r w:rsidRPr="001E50E8">
        <w:rPr>
          <w:lang w:eastAsia="zh-TW"/>
        </w:rPr>
        <w:t>併</w:t>
      </w:r>
      <w:proofErr w:type="gramEnd"/>
      <w:r w:rsidRPr="001E50E8">
        <w:rPr>
          <w:lang w:eastAsia="zh-TW"/>
        </w:rPr>
        <w:t>購之</w:t>
      </w:r>
      <w:r w:rsidRPr="001E50E8">
        <w:rPr>
          <w:lang w:eastAsia="zh-TW"/>
        </w:rPr>
        <w:t>Eltek</w:t>
      </w:r>
      <w:r w:rsidRPr="001E50E8">
        <w:rPr>
          <w:lang w:eastAsia="zh-TW"/>
        </w:rPr>
        <w:t>斯國廠及</w:t>
      </w:r>
      <w:r w:rsidRPr="001E50E8">
        <w:rPr>
          <w:lang w:eastAsia="zh-TW"/>
        </w:rPr>
        <w:t>2017</w:t>
      </w:r>
      <w:r w:rsidRPr="001E50E8">
        <w:rPr>
          <w:lang w:eastAsia="zh-TW"/>
        </w:rPr>
        <w:t>年</w:t>
      </w:r>
      <w:r w:rsidRPr="001E50E8">
        <w:rPr>
          <w:lang w:eastAsia="zh-TW"/>
        </w:rPr>
        <w:t>1</w:t>
      </w:r>
      <w:r w:rsidRPr="001E50E8">
        <w:rPr>
          <w:lang w:eastAsia="zh-TW"/>
        </w:rPr>
        <w:t>月自友達光電另成立之達運精密有限公司），總投資額約</w:t>
      </w:r>
      <w:r w:rsidRPr="001E50E8">
        <w:rPr>
          <w:lang w:eastAsia="zh-TW"/>
        </w:rPr>
        <w:t>1</w:t>
      </w:r>
      <w:r w:rsidRPr="001E50E8">
        <w:rPr>
          <w:lang w:eastAsia="zh-TW"/>
        </w:rPr>
        <w:t>億</w:t>
      </w:r>
      <w:r w:rsidRPr="001E50E8">
        <w:rPr>
          <w:lang w:eastAsia="zh-TW"/>
        </w:rPr>
        <w:t>8,250</w:t>
      </w:r>
      <w:r w:rsidRPr="001E50E8">
        <w:rPr>
          <w:lang w:eastAsia="zh-TW"/>
        </w:rPr>
        <w:t>萬歐元，惟據斯洛伐克中央銀行提供之資料顯示，</w:t>
      </w:r>
      <w:proofErr w:type="gramStart"/>
      <w:r w:rsidR="00B62B1D" w:rsidRPr="001E50E8">
        <w:rPr>
          <w:lang w:eastAsia="zh-TW"/>
        </w:rPr>
        <w:t>臺</w:t>
      </w:r>
      <w:proofErr w:type="gramEnd"/>
      <w:r w:rsidR="00B62B1D" w:rsidRPr="001E50E8">
        <w:rPr>
          <w:lang w:eastAsia="zh-TW"/>
        </w:rPr>
        <w:t>商</w:t>
      </w:r>
      <w:r w:rsidRPr="001E50E8">
        <w:rPr>
          <w:lang w:eastAsia="zh-TW"/>
        </w:rPr>
        <w:t>於</w:t>
      </w:r>
      <w:r w:rsidRPr="001E50E8">
        <w:rPr>
          <w:lang w:eastAsia="zh-TW"/>
        </w:rPr>
        <w:t>2017</w:t>
      </w:r>
      <w:r w:rsidRPr="001E50E8">
        <w:rPr>
          <w:lang w:eastAsia="zh-TW"/>
        </w:rPr>
        <w:t>年申請減資</w:t>
      </w:r>
      <w:r w:rsidRPr="001E50E8">
        <w:rPr>
          <w:lang w:eastAsia="zh-TW"/>
        </w:rPr>
        <w:t>6</w:t>
      </w:r>
      <w:r w:rsidR="001E50E8" w:rsidRPr="001E50E8">
        <w:rPr>
          <w:rFonts w:hint="eastAsia"/>
          <w:lang w:eastAsia="zh-TW"/>
        </w:rPr>
        <w:t>,000</w:t>
      </w:r>
      <w:r w:rsidRPr="001E50E8">
        <w:rPr>
          <w:lang w:eastAsia="zh-TW"/>
        </w:rPr>
        <w:t>萬歐元。</w:t>
      </w:r>
    </w:p>
    <w:p w:rsidR="00E87A50" w:rsidRPr="00B62B1D" w:rsidRDefault="00E87A50" w:rsidP="00191712">
      <w:pPr>
        <w:ind w:firstLine="472"/>
        <w:rPr>
          <w:lang w:eastAsia="zh-TW"/>
        </w:rPr>
      </w:pPr>
      <w:bookmarkStart w:id="19" w:name="_Toc517633025"/>
      <w:bookmarkEnd w:id="19"/>
    </w:p>
    <w:p w:rsidR="00E87A50" w:rsidRPr="00B62B1D" w:rsidRDefault="00E87A50" w:rsidP="00191712">
      <w:pPr>
        <w:ind w:firstLine="472"/>
        <w:rPr>
          <w:lang w:eastAsia="zh-TW"/>
        </w:rPr>
        <w:sectPr w:rsidR="00E87A50" w:rsidRPr="00B62B1D" w:rsidSect="00383E5F">
          <w:headerReference w:type="default" r:id="rId37"/>
          <w:pgSz w:w="11906" w:h="16838" w:code="9"/>
          <w:pgMar w:top="2268" w:right="1701" w:bottom="1701" w:left="1701" w:header="1134" w:footer="851" w:gutter="0"/>
          <w:cols w:space="425"/>
          <w:docGrid w:type="linesAndChars" w:linePitch="514" w:charSpace="-774"/>
        </w:sectPr>
      </w:pPr>
    </w:p>
    <w:p w:rsidR="00191712" w:rsidRPr="00B62B1D" w:rsidRDefault="00191712" w:rsidP="00191712">
      <w:pPr>
        <w:ind w:firstLine="472"/>
        <w:rPr>
          <w:lang w:eastAsia="zh-TW"/>
        </w:rPr>
      </w:pPr>
    </w:p>
    <w:p w:rsidR="006C760A" w:rsidRPr="00B62B1D" w:rsidRDefault="00191712" w:rsidP="00191712">
      <w:pPr>
        <w:ind w:firstLine="472"/>
      </w:pPr>
      <w:r w:rsidRPr="00B62B1D">
        <w:rPr>
          <w:lang w:eastAsia="zh-TW"/>
        </w:rPr>
        <w:br w:type="page"/>
      </w:r>
      <w:r w:rsidR="0033735B" w:rsidRPr="00B62B1D">
        <w:rPr>
          <w:noProof/>
          <w:lang w:eastAsia="zh-TW"/>
        </w:rPr>
        <w:lastRenderedPageBreak/>
        <mc:AlternateContent>
          <mc:Choice Requires="wps">
            <w:drawing>
              <wp:anchor distT="0" distB="0" distL="114935" distR="114935" simplePos="0" relativeHeight="251668480" behindDoc="0" locked="0" layoutInCell="1" allowOverlap="1" wp14:anchorId="3F4A5C93" wp14:editId="22CE5A6E">
                <wp:simplePos x="0" y="0"/>
                <wp:positionH relativeFrom="column">
                  <wp:posOffset>-147320</wp:posOffset>
                </wp:positionH>
                <wp:positionV relativeFrom="paragraph">
                  <wp:posOffset>6680200</wp:posOffset>
                </wp:positionV>
                <wp:extent cx="6069965" cy="1630045"/>
                <wp:effectExtent l="0" t="3175" r="3175" b="0"/>
                <wp:wrapNone/>
                <wp:docPr id="48" name="Text Box 5"/>
                <wp:cNvGraphicFramePr/>
                <a:graphic xmlns:a="http://schemas.openxmlformats.org/drawingml/2006/main">
                  <a:graphicData uri="http://schemas.microsoft.com/office/word/2010/wordprocessingShape">
                    <wps:wsp>
                      <wps:cNvSpPr/>
                      <wps:spPr>
                        <a:xfrm>
                          <a:off x="0" y="0"/>
                          <a:ext cx="6069240" cy="1629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E5702D" w:rsidRDefault="00E5702D" w:rsidP="0033735B">
                            <w:pPr>
                              <w:pStyle w:val="affb"/>
                              <w:snapToGrid w:val="0"/>
                              <w:ind w:firstLine="0"/>
                              <w:rPr>
                                <w:color w:val="000000"/>
                                <w:lang w:eastAsia="zh-TW"/>
                              </w:rPr>
                            </w:pPr>
                            <w:r>
                              <w:rPr>
                                <w:rFonts w:ascii="華康新特黑體" w:eastAsia="華康新特黑體" w:hAnsi="華康新特黑體"/>
                                <w:color w:val="000000"/>
                                <w:lang w:eastAsia="zh-TW"/>
                              </w:rPr>
                              <w:t>經濟部投資業務處</w:t>
                            </w:r>
                          </w:p>
                          <w:p w:rsidR="00E5702D" w:rsidRDefault="00E5702D" w:rsidP="0033735B">
                            <w:pPr>
                              <w:pStyle w:val="affb"/>
                              <w:snapToGrid w:val="0"/>
                              <w:ind w:firstLine="0"/>
                              <w:rPr>
                                <w:color w:val="000000"/>
                                <w:lang w:eastAsia="zh-TW"/>
                              </w:rPr>
                            </w:pPr>
                            <w:r>
                              <w:rPr>
                                <w:rFonts w:ascii="華康中黑體(P)" w:eastAsia="華康中黑體(P)" w:hAnsi="華康中黑體(P)" w:cs="Arial"/>
                                <w:color w:val="000000"/>
                                <w:sz w:val="20"/>
                                <w:szCs w:val="20"/>
                                <w:lang w:eastAsia="zh-TW"/>
                              </w:rPr>
                              <w:t>地    址：臺北市中正區館前路 71 號 8 樓</w:t>
                            </w:r>
                          </w:p>
                          <w:p w:rsidR="00E5702D" w:rsidRDefault="00E5702D" w:rsidP="0033735B">
                            <w:pPr>
                              <w:pStyle w:val="affb"/>
                              <w:snapToGrid w:val="0"/>
                              <w:ind w:firstLine="0"/>
                              <w:rPr>
                                <w:color w:val="000000"/>
                                <w:lang w:eastAsia="zh-TW"/>
                              </w:rPr>
                            </w:pPr>
                            <w:r>
                              <w:rPr>
                                <w:rFonts w:ascii="華康中黑體(P)" w:eastAsia="華康中黑體(P)" w:hAnsi="華康中黑體(P)" w:cs="Arial"/>
                                <w:color w:val="000000"/>
                                <w:sz w:val="20"/>
                                <w:szCs w:val="20"/>
                                <w:lang w:eastAsia="zh-TW"/>
                              </w:rPr>
                              <w:t>電    話：+886-2-2389-2111</w:t>
                            </w:r>
                          </w:p>
                          <w:p w:rsidR="00E5702D" w:rsidRDefault="00E5702D" w:rsidP="0033735B">
                            <w:pPr>
                              <w:pStyle w:val="affb"/>
                              <w:snapToGrid w:val="0"/>
                              <w:ind w:firstLine="0"/>
                              <w:rPr>
                                <w:color w:val="000000"/>
                                <w:lang w:eastAsia="zh-TW"/>
                              </w:rPr>
                            </w:pPr>
                            <w:r>
                              <w:rPr>
                                <w:rFonts w:ascii="華康中黑體(P)" w:eastAsia="華康中黑體(P)" w:hAnsi="華康中黑體(P)" w:cs="Arial"/>
                                <w:color w:val="000000"/>
                                <w:sz w:val="20"/>
                                <w:szCs w:val="20"/>
                                <w:lang w:eastAsia="zh-TW"/>
                              </w:rPr>
                              <w:t>傳    真：+886-2-2382-0497</w:t>
                            </w:r>
                          </w:p>
                          <w:p w:rsidR="00E5702D" w:rsidRDefault="00E5702D" w:rsidP="0033735B">
                            <w:pPr>
                              <w:pStyle w:val="affb"/>
                              <w:snapToGrid w:val="0"/>
                              <w:ind w:firstLine="0"/>
                              <w:rPr>
                                <w:color w:val="000000"/>
                                <w:lang w:eastAsia="zh-TW"/>
                              </w:rPr>
                            </w:pPr>
                            <w:r>
                              <w:rPr>
                                <w:rFonts w:ascii="華康中黑體(P)" w:eastAsia="華康中黑體(P)" w:hAnsi="華康中黑體(P)" w:cs="Arial"/>
                                <w:color w:val="000000"/>
                                <w:sz w:val="20"/>
                                <w:szCs w:val="20"/>
                                <w:lang w:eastAsia="zh-TW"/>
                              </w:rPr>
                              <w:t>網    址：http://www.dois.moea.gov.tw</w:t>
                            </w:r>
                          </w:p>
                          <w:p w:rsidR="00E5702D" w:rsidRDefault="00E5702D" w:rsidP="0033735B">
                            <w:pPr>
                              <w:pStyle w:val="affb"/>
                              <w:snapToGrid w:val="0"/>
                              <w:ind w:firstLine="0"/>
                              <w:rPr>
                                <w:color w:val="000000"/>
                              </w:rPr>
                            </w:pPr>
                            <w:r>
                              <w:rPr>
                                <w:rFonts w:ascii="華康中黑體(P)" w:eastAsia="華康中黑體(P)" w:hAnsi="華康中黑體(P)" w:cs="Arial"/>
                                <w:color w:val="000000"/>
                                <w:sz w:val="20"/>
                                <w:szCs w:val="20"/>
                              </w:rPr>
                              <w:t>電子信箱：dois@moea.gov.tw</w:t>
                            </w:r>
                          </w:p>
                          <w:p w:rsidR="00E5702D" w:rsidRDefault="00E5702D" w:rsidP="0033735B">
                            <w:pPr>
                              <w:pStyle w:val="affb"/>
                              <w:snapToGrid w:val="0"/>
                              <w:ind w:firstLine="0"/>
                              <w:rPr>
                                <w:rFonts w:ascii="華康中黑體(P)" w:eastAsia="華康中黑體(P)" w:hAnsi="華康中黑體(P)" w:cs="Arial"/>
                                <w:color w:val="000000"/>
                                <w:sz w:val="20"/>
                                <w:szCs w:val="20"/>
                              </w:rPr>
                            </w:pPr>
                          </w:p>
                          <w:p w:rsidR="00E5702D" w:rsidRDefault="00E5702D" w:rsidP="0033735B">
                            <w:pPr>
                              <w:pStyle w:val="affb"/>
                              <w:snapToGrid w:val="0"/>
                              <w:ind w:firstLine="0"/>
                              <w:rPr>
                                <w:rFonts w:ascii="華康中黑體(P)" w:eastAsia="華康中黑體(P)" w:hAnsi="華康中黑體(P)" w:cs="Arial"/>
                                <w:color w:val="000000"/>
                                <w:sz w:val="20"/>
                                <w:szCs w:val="20"/>
                              </w:rPr>
                            </w:pPr>
                          </w:p>
                          <w:p w:rsidR="00E5702D" w:rsidRDefault="00E5702D" w:rsidP="0033735B">
                            <w:pPr>
                              <w:pStyle w:val="affb"/>
                              <w:snapToGrid w:val="0"/>
                              <w:ind w:left="1772" w:firstLine="392"/>
                              <w:jc w:val="right"/>
                              <w:rPr>
                                <w:color w:val="000000"/>
                              </w:rPr>
                            </w:pPr>
                            <w:r>
                              <w:rPr>
                                <w:rFonts w:ascii="華康中黑體(P)" w:eastAsia="華康中黑體(P)" w:hAnsi="華康中黑體(P)" w:cs="Arial"/>
                                <w:color w:val="000000"/>
                                <w:sz w:val="20"/>
                                <w:szCs w:val="20"/>
                              </w:rPr>
                              <w:t>經濟部　廣告</w:t>
                            </w:r>
                          </w:p>
                        </w:txbxContent>
                      </wps:txbx>
                      <wps:bodyPr lIns="0" tIns="0" rIns="0" bIns="0">
                        <a:noAutofit/>
                      </wps:bodyPr>
                    </wps:wsp>
                  </a:graphicData>
                </a:graphic>
              </wp:anchor>
            </w:drawing>
          </mc:Choice>
          <mc:Fallback>
            <w:pict>
              <v:rect id="Text Box 5" o:spid="_x0000_s1028" style="position:absolute;left:0;text-align:left;margin-left:-11.6pt;margin-top:526pt;width:477.95pt;height:128.35pt;z-index:25166848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QTY7AEAAEIEAAAOAAAAZHJzL2Uyb0RvYy54bWysU1Fv0zAQfkfiP1h+p0nLiFjVdAKmIiQE&#10;Exs/wHXs1pLts2yvSf8952uSDXgaIg/O2b7vzt93d5ubwVl2UjEZ8C1fLmrOlJfQGX9o+c+H3Zv3&#10;nKUsfCcseNXys0r8Zvv61aYPa7WCI9hORYZBfFr3oeXHnMO6qpI8KifSAoLyeKkhOpFxGw9VF0WP&#10;0Z2tVnXdVD3ELkSQKiU8vb1c8i3F11rJ/F3rpDKzLce3ZVojrfuyVtuNWB+iCEcjx2eIf3iFE8Zj&#10;0jnUrciCPUbzVyhnZIQEOi8kuAq0NlIRB2SzrP9gc38UQREXFCeFWab0/8LKb6e7yEzX8iuslBcO&#10;a/Sghsw+wsDeFXn6kNbodR/u4rhLaBaug46u/JEFG0jS8yxpCSHxsKmb69UVKi/xbtmsrt82JHr1&#10;BA8x5c8KHCtGyyPWjKQUp68pY0p0nVxKtgTWdDtjLW3iYf/JRnYSWN8dfeXNCPnNzfri7KHALtfl&#10;pCrULmTIymerip/1P5RGTYgTZZFjmkvjYGcjoal9MBcBiqPG+C/EjpCCVtSvL8TPIMoPPs94ZzxE&#10;UuMZu2LmYT9QyVdTfffQnbEN7BePrVXGZDLiZOxHo2Tx8OExgzZUnBLwAh8FxUalAoxDVSbh+Z68&#10;nkZ/+wsAAP//AwBQSwMEFAAGAAgAAAAhAF6sqNbfAAAADQEAAA8AAABkcnMvZG93bnJldi54bWxM&#10;j0tPwzAQhO9I/Adrkbi1dh1BS4hTIR7qmQDi6sZLHPAjip028OtZTuW4M59mZ6rt7B074Jj6GBSs&#10;lgIYhjaaPnQKXl+eFhtgKetgtIsBFXxjgm19flbp0sRjeMZDkztGISGVWoHNeSg5T61Fr9MyDhjI&#10;+4ij15nOseNm1EcK945LIa65132gD1YPeG+x/Womr2C3engcPvlPo3cu4/Rm59a9z0pdXsx3t8Ay&#10;zvkEw199qg41ddrHKZjEnIKFLCShZIgrSasIuSnkGtiepEJs1sDriv9fUf8CAAD//wMAUEsBAi0A&#10;FAAGAAgAAAAhALaDOJL+AAAA4QEAABMAAAAAAAAAAAAAAAAAAAAAAFtDb250ZW50X1R5cGVzXS54&#10;bWxQSwECLQAUAAYACAAAACEAOP0h/9YAAACUAQAACwAAAAAAAAAAAAAAAAAvAQAAX3JlbHMvLnJl&#10;bHNQSwECLQAUAAYACAAAACEAtZUE2OwBAABCBAAADgAAAAAAAAAAAAAAAAAuAgAAZHJzL2Uyb0Rv&#10;Yy54bWxQSwECLQAUAAYACAAAACEAXqyo1t8AAAANAQAADwAAAAAAAAAAAAAAAABGBAAAZHJzL2Rv&#10;d25yZXYueG1sUEsFBgAAAAAEAAQA8wAAAFIFAAAAAA==&#10;" stroked="f">
                <v:textbox inset="0,0,0,0">
                  <w:txbxContent>
                    <w:p w:rsidR="00E5702D" w:rsidRDefault="00E5702D" w:rsidP="0033735B">
                      <w:pPr>
                        <w:pStyle w:val="affb"/>
                        <w:snapToGrid w:val="0"/>
                        <w:ind w:firstLine="0"/>
                        <w:rPr>
                          <w:color w:val="000000"/>
                        </w:rPr>
                      </w:pPr>
                      <w:r>
                        <w:rPr>
                          <w:rFonts w:ascii="華康新特黑體" w:eastAsia="華康新特黑體" w:hAnsi="華康新特黑體"/>
                          <w:color w:val="000000"/>
                        </w:rPr>
                        <w:t>經濟部投資業務處</w:t>
                      </w:r>
                    </w:p>
                    <w:p w:rsidR="00E5702D" w:rsidRDefault="00E5702D" w:rsidP="0033735B">
                      <w:pPr>
                        <w:pStyle w:val="affb"/>
                        <w:snapToGrid w:val="0"/>
                        <w:ind w:firstLine="0"/>
                        <w:rPr>
                          <w:color w:val="000000"/>
                        </w:rPr>
                      </w:pPr>
                      <w:r>
                        <w:rPr>
                          <w:rFonts w:ascii="華康中黑體(P)" w:eastAsia="華康中黑體(P)" w:hAnsi="華康中黑體(P)" w:cs="Arial"/>
                          <w:color w:val="000000"/>
                          <w:sz w:val="20"/>
                          <w:szCs w:val="20"/>
                        </w:rPr>
                        <w:t>地    址：臺北市中正區館前路 71 號 8 樓</w:t>
                      </w:r>
                    </w:p>
                    <w:p w:rsidR="00E5702D" w:rsidRDefault="00E5702D" w:rsidP="0033735B">
                      <w:pPr>
                        <w:pStyle w:val="affb"/>
                        <w:snapToGrid w:val="0"/>
                        <w:ind w:firstLine="0"/>
                        <w:rPr>
                          <w:color w:val="000000"/>
                        </w:rPr>
                      </w:pPr>
                      <w:r>
                        <w:rPr>
                          <w:rFonts w:ascii="華康中黑體(P)" w:eastAsia="華康中黑體(P)" w:hAnsi="華康中黑體(P)" w:cs="Arial"/>
                          <w:color w:val="000000"/>
                          <w:sz w:val="20"/>
                          <w:szCs w:val="20"/>
                        </w:rPr>
                        <w:t>電    話：+886-2-2389-2111</w:t>
                      </w:r>
                    </w:p>
                    <w:p w:rsidR="00E5702D" w:rsidRDefault="00E5702D" w:rsidP="0033735B">
                      <w:pPr>
                        <w:pStyle w:val="affb"/>
                        <w:snapToGrid w:val="0"/>
                        <w:ind w:firstLine="0"/>
                        <w:rPr>
                          <w:color w:val="000000"/>
                        </w:rPr>
                      </w:pPr>
                      <w:r>
                        <w:rPr>
                          <w:rFonts w:ascii="華康中黑體(P)" w:eastAsia="華康中黑體(P)" w:hAnsi="華康中黑體(P)" w:cs="Arial"/>
                          <w:color w:val="000000"/>
                          <w:sz w:val="20"/>
                          <w:szCs w:val="20"/>
                        </w:rPr>
                        <w:t>傳    真：+886-2-2382-0497</w:t>
                      </w:r>
                    </w:p>
                    <w:p w:rsidR="00E5702D" w:rsidRDefault="00E5702D" w:rsidP="0033735B">
                      <w:pPr>
                        <w:pStyle w:val="affb"/>
                        <w:snapToGrid w:val="0"/>
                        <w:ind w:firstLine="0"/>
                        <w:rPr>
                          <w:color w:val="000000"/>
                        </w:rPr>
                      </w:pPr>
                      <w:r>
                        <w:rPr>
                          <w:rFonts w:ascii="華康中黑體(P)" w:eastAsia="華康中黑體(P)" w:hAnsi="華康中黑體(P)" w:cs="Arial"/>
                          <w:color w:val="000000"/>
                          <w:sz w:val="20"/>
                          <w:szCs w:val="20"/>
                        </w:rPr>
                        <w:t>網    址：http://www.dois.moea.gov.tw</w:t>
                      </w:r>
                    </w:p>
                    <w:p w:rsidR="00E5702D" w:rsidRDefault="00E5702D" w:rsidP="0033735B">
                      <w:pPr>
                        <w:pStyle w:val="affb"/>
                        <w:snapToGrid w:val="0"/>
                        <w:ind w:firstLine="0"/>
                        <w:rPr>
                          <w:color w:val="000000"/>
                        </w:rPr>
                      </w:pPr>
                      <w:r>
                        <w:rPr>
                          <w:rFonts w:ascii="華康中黑體(P)" w:eastAsia="華康中黑體(P)" w:hAnsi="華康中黑體(P)" w:cs="Arial"/>
                          <w:color w:val="000000"/>
                          <w:sz w:val="20"/>
                          <w:szCs w:val="20"/>
                        </w:rPr>
                        <w:t>電子信箱：dois@moea.gov.tw</w:t>
                      </w:r>
                    </w:p>
                    <w:p w:rsidR="00E5702D" w:rsidRDefault="00E5702D" w:rsidP="0033735B">
                      <w:pPr>
                        <w:pStyle w:val="affb"/>
                        <w:snapToGrid w:val="0"/>
                        <w:ind w:firstLine="0"/>
                        <w:rPr>
                          <w:rFonts w:ascii="華康中黑體(P)" w:eastAsia="華康中黑體(P)" w:hAnsi="華康中黑體(P)" w:cs="Arial"/>
                          <w:color w:val="000000"/>
                          <w:sz w:val="20"/>
                          <w:szCs w:val="20"/>
                        </w:rPr>
                      </w:pPr>
                    </w:p>
                    <w:p w:rsidR="00E5702D" w:rsidRDefault="00E5702D" w:rsidP="0033735B">
                      <w:pPr>
                        <w:pStyle w:val="affb"/>
                        <w:snapToGrid w:val="0"/>
                        <w:ind w:firstLine="0"/>
                        <w:rPr>
                          <w:rFonts w:ascii="華康中黑體(P)" w:eastAsia="華康中黑體(P)" w:hAnsi="華康中黑體(P)" w:cs="Arial"/>
                          <w:color w:val="000000"/>
                          <w:sz w:val="20"/>
                          <w:szCs w:val="20"/>
                        </w:rPr>
                      </w:pPr>
                    </w:p>
                    <w:p w:rsidR="00E5702D" w:rsidRDefault="00E5702D" w:rsidP="0033735B">
                      <w:pPr>
                        <w:pStyle w:val="affb"/>
                        <w:snapToGrid w:val="0"/>
                        <w:ind w:left="1772" w:firstLine="392"/>
                        <w:jc w:val="right"/>
                        <w:rPr>
                          <w:color w:val="000000"/>
                        </w:rPr>
                      </w:pPr>
                      <w:r>
                        <w:rPr>
                          <w:rFonts w:ascii="華康中黑體(P)" w:eastAsia="華康中黑體(P)" w:hAnsi="華康中黑體(P)" w:cs="Arial"/>
                          <w:color w:val="000000"/>
                          <w:sz w:val="20"/>
                          <w:szCs w:val="20"/>
                        </w:rPr>
                        <w:t>經濟部　廣告</w:t>
                      </w:r>
                    </w:p>
                  </w:txbxContent>
                </v:textbox>
              </v:rect>
            </w:pict>
          </mc:Fallback>
        </mc:AlternateContent>
      </w:r>
      <w:r w:rsidR="00A32664" w:rsidRPr="00B62B1D">
        <w:rPr>
          <w:noProof/>
          <w:lang w:eastAsia="zh-TW"/>
        </w:rPr>
        <w:drawing>
          <wp:anchor distT="0" distB="0" distL="114300" distR="114300" simplePos="0" relativeHeight="251654144" behindDoc="1" locked="0" layoutInCell="1" allowOverlap="1" wp14:anchorId="616FFE6F" wp14:editId="2080C550">
            <wp:simplePos x="0" y="0"/>
            <wp:positionH relativeFrom="column">
              <wp:posOffset>-1099185</wp:posOffset>
            </wp:positionH>
            <wp:positionV relativeFrom="paragraph">
              <wp:posOffset>-2045970</wp:posOffset>
            </wp:positionV>
            <wp:extent cx="7600950" cy="11307445"/>
            <wp:effectExtent l="0" t="0" r="0" b="8255"/>
            <wp:wrapNone/>
            <wp:docPr id="31" name="圖片 5"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3-19印尼-186-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C760A" w:rsidRPr="00B62B1D" w:rsidSect="00191712">
      <w:headerReference w:type="even" r:id="rId39"/>
      <w:headerReference w:type="default" r:id="rId40"/>
      <w:footerReference w:type="even" r:id="rId41"/>
      <w:footerReference w:type="default" r:id="rId42"/>
      <w:pgSz w:w="11906" w:h="16838" w:code="9"/>
      <w:pgMar w:top="2268" w:right="1701" w:bottom="1701" w:left="1701" w:header="1134" w:footer="851" w:gutter="0"/>
      <w:pgNumType w:start="1"/>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D58" w:rsidRDefault="00942D58" w:rsidP="008E5082">
      <w:pPr>
        <w:ind w:firstLine="480"/>
      </w:pPr>
      <w:r>
        <w:separator/>
      </w:r>
    </w:p>
    <w:p w:rsidR="00942D58" w:rsidRDefault="00942D58" w:rsidP="005F0E19">
      <w:pPr>
        <w:ind w:firstLine="480"/>
      </w:pPr>
    </w:p>
  </w:endnote>
  <w:endnote w:type="continuationSeparator" w:id="0">
    <w:p w:rsidR="00942D58" w:rsidRDefault="00942D58" w:rsidP="008E5082">
      <w:pPr>
        <w:ind w:firstLine="480"/>
      </w:pPr>
      <w:r>
        <w:continuationSeparator/>
      </w:r>
    </w:p>
    <w:p w:rsidR="00942D58" w:rsidRDefault="00942D58" w:rsidP="005F0E19">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細圓體(P)">
    <w:panose1 w:val="020F0300000000000000"/>
    <w:charset w:val="88"/>
    <w:family w:val="swiss"/>
    <w:pitch w:val="variable"/>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中明體">
    <w:panose1 w:val="02020509000000000000"/>
    <w:charset w:val="88"/>
    <w:family w:val="modern"/>
    <w:pitch w:val="fixed"/>
    <w:sig w:usb0="80000001" w:usb1="28091800" w:usb2="00000016" w:usb3="00000000" w:csb0="00100000" w:csb1="00000000"/>
  </w:font>
  <w:font w:name="華康細明體;Arial Unicode MS">
    <w:altName w:val="細明體_HKSCS"/>
    <w:panose1 w:val="00000000000000000000"/>
    <w:charset w:val="88"/>
    <w:family w:val="roman"/>
    <w:notTrueType/>
    <w:pitch w:val="default"/>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新細明體;PMingLiU">
    <w:altName w:val="新細明體"/>
    <w:panose1 w:val="00000000000000000000"/>
    <w:charset w:val="88"/>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30204"/>
    <w:charset w:val="00"/>
    <w:family w:val="swiss"/>
    <w:pitch w:val="variable"/>
    <w:sig w:usb0="00000007" w:usb1="00000000" w:usb2="00000000" w:usb3="00000000" w:csb0="00000093"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02D" w:rsidRPr="002B1CF4" w:rsidRDefault="00E5702D" w:rsidP="00191712">
    <w:pPr>
      <w:pStyle w:val="a8"/>
      <w:ind w:rightChars="3251" w:right="7802"/>
      <w:jc w:val="center"/>
      <w:rPr>
        <w:rFonts w:ascii="Footlight MT Light" w:hAnsi="Footlight MT Light"/>
        <w:i/>
        <w:iCs/>
        <w:noProof/>
        <w:sz w:val="32"/>
        <w:szCs w:val="32"/>
        <w:lang w:eastAsia="zh-TW" w:bidi="hi-I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02D" w:rsidRPr="003E0BC3" w:rsidRDefault="00E5702D" w:rsidP="001B7CB9">
    <w:pPr>
      <w:pStyle w:val="a8"/>
      <w:ind w:leftChars="3250" w:left="7800"/>
      <w:jc w:val="center"/>
      <w:rPr>
        <w:rFonts w:ascii="Footlight MT Light" w:hAnsi="Footlight MT Light"/>
        <w:i/>
        <w:iCs/>
        <w:noProof/>
        <w:sz w:val="32"/>
        <w:szCs w:val="32"/>
        <w:lang w:eastAsia="zh-T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02D" w:rsidRPr="002B1CF4" w:rsidRDefault="00E5702D" w:rsidP="00191712">
    <w:pPr>
      <w:pStyle w:val="a8"/>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02D" w:rsidRDefault="00E5702D"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02D" w:rsidRDefault="00E5702D">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02D" w:rsidRPr="003E0BC3" w:rsidRDefault="00E5702D" w:rsidP="001B7CB9">
    <w:pPr>
      <w:pStyle w:val="a8"/>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02D" w:rsidRDefault="00E5702D">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02D" w:rsidRPr="00191712" w:rsidRDefault="00E5702D" w:rsidP="00191712">
    <w:pPr>
      <w:pStyle w:val="a8"/>
      <w:ind w:rightChars="3251" w:right="7802"/>
      <w:jc w:val="center"/>
      <w:rPr>
        <w:rFonts w:ascii="Footlight MT Light" w:hAnsi="Footlight MT Light"/>
        <w:i/>
        <w:iCs/>
        <w:noProof/>
        <w:sz w:val="32"/>
        <w:szCs w:val="32"/>
        <w:lang w:eastAsia="zh-TW" w:bidi="hi-IN"/>
      </w:rPr>
    </w:pPr>
    <w:r w:rsidRPr="00BC0DF3">
      <w:rPr>
        <w:rFonts w:ascii="Footlight MT Light" w:hAnsi="Footlight MT Light"/>
        <w:i/>
        <w:iCs/>
        <w:noProof/>
        <w:sz w:val="32"/>
        <w:szCs w:val="32"/>
        <w:lang w:eastAsia="zh-TW" w:bidi="hi-IN"/>
      </w:rPr>
      <w:fldChar w:fldCharType="begin"/>
    </w:r>
    <w:r w:rsidRPr="00BC0DF3">
      <w:rPr>
        <w:rFonts w:ascii="Footlight MT Light" w:hAnsi="Footlight MT Light"/>
        <w:i/>
        <w:iCs/>
        <w:noProof/>
        <w:sz w:val="32"/>
        <w:szCs w:val="32"/>
        <w:lang w:eastAsia="zh-TW" w:bidi="hi-IN"/>
      </w:rPr>
      <w:instrText xml:space="preserve"> PAGE </w:instrText>
    </w:r>
    <w:r w:rsidRPr="00BC0DF3">
      <w:rPr>
        <w:rFonts w:ascii="Footlight MT Light" w:hAnsi="Footlight MT Light"/>
        <w:i/>
        <w:iCs/>
        <w:noProof/>
        <w:sz w:val="32"/>
        <w:szCs w:val="32"/>
        <w:lang w:eastAsia="zh-TW" w:bidi="hi-IN"/>
      </w:rPr>
      <w:fldChar w:fldCharType="separate"/>
    </w:r>
    <w:r w:rsidR="002148C4">
      <w:rPr>
        <w:rFonts w:ascii="Footlight MT Light" w:hAnsi="Footlight MT Light"/>
        <w:i/>
        <w:iCs/>
        <w:noProof/>
        <w:sz w:val="32"/>
        <w:szCs w:val="32"/>
        <w:lang w:eastAsia="zh-TW" w:bidi="hi-IN"/>
      </w:rPr>
      <w:t>78</w:t>
    </w:r>
    <w:r w:rsidRPr="00BC0DF3">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02D" w:rsidRPr="003E0BC3" w:rsidRDefault="00E5702D" w:rsidP="001B7CB9">
    <w:pPr>
      <w:pStyle w:val="a8"/>
      <w:ind w:leftChars="3250" w:left="7800"/>
      <w:jc w:val="center"/>
      <w:rPr>
        <w:rFonts w:ascii="Footlight MT Light" w:hAnsi="Footlight MT Light"/>
        <w:i/>
        <w:iCs/>
        <w:noProof/>
        <w:sz w:val="32"/>
        <w:szCs w:val="32"/>
        <w:lang w:eastAsia="zh-TW"/>
      </w:rPr>
    </w:pPr>
    <w:r w:rsidRPr="00BC0DF3">
      <w:rPr>
        <w:rFonts w:ascii="Footlight MT Light" w:hAnsi="Footlight MT Light"/>
        <w:i/>
        <w:iCs/>
        <w:noProof/>
        <w:sz w:val="32"/>
        <w:szCs w:val="32"/>
        <w:lang w:eastAsia="zh-TW"/>
      </w:rPr>
      <w:fldChar w:fldCharType="begin"/>
    </w:r>
    <w:r w:rsidRPr="00BC0DF3">
      <w:rPr>
        <w:rFonts w:ascii="Footlight MT Light" w:hAnsi="Footlight MT Light"/>
        <w:i/>
        <w:iCs/>
        <w:noProof/>
        <w:sz w:val="32"/>
        <w:szCs w:val="32"/>
        <w:lang w:eastAsia="zh-TW"/>
      </w:rPr>
      <w:instrText xml:space="preserve"> PAGE </w:instrText>
    </w:r>
    <w:r w:rsidRPr="00BC0DF3">
      <w:rPr>
        <w:rFonts w:ascii="Footlight MT Light" w:hAnsi="Footlight MT Light"/>
        <w:i/>
        <w:iCs/>
        <w:noProof/>
        <w:sz w:val="32"/>
        <w:szCs w:val="32"/>
        <w:lang w:eastAsia="zh-TW"/>
      </w:rPr>
      <w:fldChar w:fldCharType="separate"/>
    </w:r>
    <w:r w:rsidR="002148C4">
      <w:rPr>
        <w:rFonts w:ascii="Footlight MT Light" w:hAnsi="Footlight MT Light"/>
        <w:i/>
        <w:iCs/>
        <w:noProof/>
        <w:sz w:val="32"/>
        <w:szCs w:val="32"/>
        <w:lang w:eastAsia="zh-TW"/>
      </w:rPr>
      <w:t>77</w:t>
    </w:r>
    <w:r w:rsidRPr="00BC0DF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02D" w:rsidRPr="00191712" w:rsidRDefault="00E5702D" w:rsidP="00191712">
    <w:pPr>
      <w:pStyle w:val="a8"/>
      <w:ind w:rightChars="3251" w:right="7802"/>
      <w:jc w:val="center"/>
      <w:rPr>
        <w:rFonts w:ascii="Footlight MT Light" w:hAnsi="Footlight MT Light"/>
        <w:i/>
        <w:iCs/>
        <w:noProof/>
        <w:sz w:val="32"/>
        <w:szCs w:val="32"/>
        <w:lang w:eastAsia="zh-TW" w:bidi="hi-I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D58" w:rsidRDefault="00942D58" w:rsidP="004C5A61">
      <w:pPr>
        <w:spacing w:beforeLines="50" w:before="120"/>
        <w:ind w:firstLineChars="0" w:firstLine="0"/>
      </w:pPr>
      <w:r>
        <w:separator/>
      </w:r>
    </w:p>
  </w:footnote>
  <w:footnote w:type="continuationSeparator" w:id="0">
    <w:p w:rsidR="00942D58" w:rsidRDefault="00942D58" w:rsidP="008E5082">
      <w:pPr>
        <w:ind w:firstLine="480"/>
      </w:pPr>
      <w:r>
        <w:continuationSeparator/>
      </w:r>
    </w:p>
    <w:p w:rsidR="00942D58" w:rsidRDefault="00942D58" w:rsidP="005F0E19">
      <w:pPr>
        <w:ind w:firstLine="480"/>
      </w:pPr>
    </w:p>
  </w:footnote>
  <w:footnote w:id="1">
    <w:p w:rsidR="00E5702D" w:rsidRDefault="00E5702D" w:rsidP="00130FD7">
      <w:pPr>
        <w:pStyle w:val="a6"/>
        <w:ind w:left="236" w:hanging="236"/>
      </w:pPr>
      <w:r w:rsidRPr="00130FD7">
        <w:rPr>
          <w:rStyle w:val="af4"/>
          <w:rFonts w:ascii="Times New Roman" w:eastAsia="華康細圓體"/>
          <w:color w:val="00000A"/>
          <w:kern w:val="0"/>
          <w:sz w:val="24"/>
          <w:szCs w:val="24"/>
          <w:lang w:eastAsia="zh-CN"/>
        </w:rPr>
        <w:footnoteRef/>
      </w:r>
      <w:r w:rsidRPr="00130FD7">
        <w:rPr>
          <w:rStyle w:val="af4"/>
          <w:rFonts w:ascii="Times New Roman" w:eastAsia="華康細圓體"/>
          <w:color w:val="00000A"/>
          <w:kern w:val="0"/>
          <w:sz w:val="24"/>
          <w:szCs w:val="24"/>
          <w:lang w:eastAsia="zh-TW"/>
        </w:rPr>
        <w:tab/>
      </w:r>
      <w:r>
        <w:t>多數外商認為斯國政府貪瀆及執法不彰是阻礙外人對斯投資之重要因素。</w:t>
      </w:r>
    </w:p>
  </w:footnote>
  <w:footnote w:id="2">
    <w:p w:rsidR="00E5702D" w:rsidRDefault="00E5702D" w:rsidP="00130FD7">
      <w:pPr>
        <w:pStyle w:val="a6"/>
        <w:ind w:left="236" w:hanging="236"/>
      </w:pPr>
      <w:r w:rsidRPr="00130FD7">
        <w:rPr>
          <w:rStyle w:val="af4"/>
          <w:rFonts w:ascii="Times New Roman" w:eastAsia="華康細圓體"/>
          <w:color w:val="00000A"/>
          <w:kern w:val="0"/>
          <w:sz w:val="24"/>
          <w:szCs w:val="24"/>
          <w:lang w:eastAsia="zh-CN"/>
        </w:rPr>
        <w:footnoteRef/>
      </w:r>
      <w:r w:rsidRPr="00130FD7">
        <w:rPr>
          <w:rStyle w:val="af4"/>
          <w:rFonts w:ascii="Times New Roman" w:eastAsia="華康細圓體"/>
          <w:color w:val="00000A"/>
          <w:kern w:val="0"/>
          <w:sz w:val="24"/>
          <w:szCs w:val="24"/>
          <w:lang w:eastAsia="zh-TW"/>
        </w:rPr>
        <w:tab/>
      </w:r>
      <w:r>
        <w:t>斯國工業用電價格高於歐盟平均值</w:t>
      </w:r>
      <w:r>
        <w:t>0.089</w:t>
      </w:r>
      <w:r>
        <w:t>歐元，亦高於鄰近中歐</w:t>
      </w:r>
      <w:r>
        <w:t>V4</w:t>
      </w:r>
      <w:r>
        <w:t>其他國家，波蘭</w:t>
      </w:r>
      <w:r>
        <w:t>0.083</w:t>
      </w:r>
      <w:r>
        <w:t>歐元、捷克</w:t>
      </w:r>
      <w:r>
        <w:t>0.076</w:t>
      </w:r>
      <w:r>
        <w:t>歐元、匈牙利</w:t>
      </w:r>
      <w:r>
        <w:t>0.071</w:t>
      </w:r>
      <w:r>
        <w:t>歐元。另依據歐盟統計局斯國平均時薪為</w:t>
      </w:r>
      <w:r>
        <w:t>10.1</w:t>
      </w:r>
      <w:r>
        <w:t>歐元，係中歐</w:t>
      </w:r>
      <w:r>
        <w:t>V4</w:t>
      </w:r>
      <w:r>
        <w:t>四國最高，捷克</w:t>
      </w:r>
      <w:r>
        <w:t>9.9</w:t>
      </w:r>
      <w:r>
        <w:t>歐元、匈牙利</w:t>
      </w:r>
      <w:r>
        <w:t>7.5</w:t>
      </w:r>
      <w:r>
        <w:t>歐元、波蘭</w:t>
      </w:r>
      <w:r>
        <w:t>8.6</w:t>
      </w:r>
      <w:r>
        <w:t>歐元。</w:t>
      </w:r>
    </w:p>
  </w:footnote>
  <w:footnote w:id="3">
    <w:p w:rsidR="00E5702D" w:rsidRDefault="00E5702D" w:rsidP="00130FD7">
      <w:pPr>
        <w:pStyle w:val="a6"/>
        <w:ind w:left="236" w:hanging="236"/>
        <w:jc w:val="left"/>
      </w:pPr>
      <w:r w:rsidRPr="00130FD7">
        <w:rPr>
          <w:rStyle w:val="af4"/>
          <w:rFonts w:ascii="Times New Roman" w:eastAsia="華康細圓體"/>
          <w:color w:val="00000A"/>
          <w:kern w:val="0"/>
          <w:sz w:val="24"/>
          <w:szCs w:val="24"/>
          <w:lang w:eastAsia="zh-CN"/>
        </w:rPr>
        <w:footnoteRef/>
      </w:r>
      <w:r w:rsidRPr="00130FD7">
        <w:rPr>
          <w:rStyle w:val="af4"/>
          <w:rFonts w:ascii="Times New Roman" w:eastAsia="華康細圓體"/>
          <w:color w:val="00000A"/>
          <w:kern w:val="0"/>
          <w:sz w:val="24"/>
          <w:szCs w:val="24"/>
          <w:lang w:eastAsia="zh-CN"/>
        </w:rPr>
        <w:tab/>
      </w:r>
      <w:r>
        <w:rPr>
          <w:rFonts w:eastAsia="新細明體"/>
        </w:rPr>
        <w:t>各零配件廠商名單</w:t>
      </w:r>
      <w:r>
        <w:t>可逕上網</w:t>
      </w:r>
      <w:r>
        <w:rPr>
          <w:rFonts w:eastAsia="新細明體"/>
        </w:rPr>
        <w:t>參考該報告第</w:t>
      </w:r>
      <w:r>
        <w:rPr>
          <w:rFonts w:eastAsia="新細明體"/>
        </w:rPr>
        <w:t>6</w:t>
      </w:r>
      <w:r>
        <w:rPr>
          <w:rFonts w:eastAsia="新細明體"/>
        </w:rPr>
        <w:t>至</w:t>
      </w:r>
      <w:r>
        <w:rPr>
          <w:rFonts w:eastAsia="新細明體"/>
        </w:rPr>
        <w:t>7</w:t>
      </w:r>
      <w:r>
        <w:rPr>
          <w:rFonts w:eastAsia="新細明體"/>
        </w:rPr>
        <w:t>頁</w:t>
      </w:r>
      <w:r>
        <w:t>：</w:t>
      </w:r>
      <w:hyperlink r:id="rId1">
        <w:r>
          <w:rPr>
            <w:rStyle w:val="InternetLink"/>
            <w:vanish/>
            <w:webHidden/>
            <w:color w:val="00000A"/>
          </w:rPr>
          <w:t>http://www.sario.sk/sites/default/files/content/files/automotive_industry.pdf</w:t>
        </w:r>
      </w:hyperlink>
      <w:r>
        <w:t>或</w:t>
      </w:r>
      <w:r>
        <w:t>http://www.sario.sk/en/invest/sectorial-analyses/automotive-industry</w:t>
      </w:r>
      <w:r>
        <w:t>。</w:t>
      </w:r>
    </w:p>
  </w:footnote>
  <w:footnote w:id="4">
    <w:p w:rsidR="00E5702D" w:rsidRDefault="00E5702D" w:rsidP="00130FD7">
      <w:pPr>
        <w:pStyle w:val="a6"/>
        <w:ind w:left="236" w:hanging="236"/>
      </w:pPr>
      <w:r w:rsidRPr="00130FD7">
        <w:rPr>
          <w:rStyle w:val="af4"/>
          <w:rFonts w:ascii="Times New Roman" w:eastAsia="華康細圓體"/>
          <w:color w:val="00000A"/>
          <w:kern w:val="0"/>
          <w:sz w:val="24"/>
          <w:szCs w:val="24"/>
          <w:lang w:eastAsia="zh-CN"/>
        </w:rPr>
        <w:footnoteRef/>
      </w:r>
      <w:r w:rsidRPr="00130FD7">
        <w:rPr>
          <w:rStyle w:val="af4"/>
          <w:rFonts w:ascii="Times New Roman" w:eastAsia="華康細圓體"/>
          <w:color w:val="00000A"/>
          <w:kern w:val="0"/>
          <w:sz w:val="24"/>
          <w:szCs w:val="24"/>
          <w:lang w:eastAsia="zh-CN"/>
        </w:rPr>
        <w:tab/>
      </w:r>
      <w:r>
        <w:t>韓商</w:t>
      </w:r>
      <w:r>
        <w:t>Hansol Technics Europe</w:t>
      </w:r>
      <w:r>
        <w:t>於</w:t>
      </w:r>
      <w:r>
        <w:t>2011</w:t>
      </w:r>
      <w:r>
        <w:t>年大幅裁員</w:t>
      </w:r>
      <w:r>
        <w:t>1,400</w:t>
      </w:r>
      <w:r>
        <w:t>人，以因應歐美</w:t>
      </w:r>
      <w:r>
        <w:t>LCD TV</w:t>
      </w:r>
      <w:r>
        <w:t>市場需求不振。</w:t>
      </w:r>
    </w:p>
  </w:footnote>
  <w:footnote w:id="5">
    <w:p w:rsidR="00E5702D" w:rsidRDefault="00E5702D" w:rsidP="00130FD7">
      <w:pPr>
        <w:pStyle w:val="a6"/>
        <w:ind w:left="236" w:hanging="236"/>
        <w:rPr>
          <w:lang w:eastAsia="zh-TW"/>
        </w:rPr>
      </w:pPr>
      <w:r w:rsidRPr="00130FD7">
        <w:rPr>
          <w:rStyle w:val="af4"/>
          <w:rFonts w:ascii="Times New Roman" w:eastAsia="華康細圓體"/>
          <w:color w:val="00000A"/>
          <w:kern w:val="0"/>
          <w:sz w:val="24"/>
          <w:szCs w:val="24"/>
          <w:lang w:eastAsia="zh-CN"/>
        </w:rPr>
        <w:footnoteRef/>
      </w:r>
      <w:r w:rsidRPr="00130FD7">
        <w:rPr>
          <w:rStyle w:val="af4"/>
          <w:rFonts w:ascii="Times New Roman" w:eastAsia="華康細圓體"/>
          <w:color w:val="00000A"/>
          <w:kern w:val="0"/>
          <w:sz w:val="24"/>
          <w:szCs w:val="24"/>
          <w:lang w:eastAsia="zh-TW"/>
        </w:rPr>
        <w:tab/>
      </w:r>
      <w:proofErr w:type="gramStart"/>
      <w:r w:rsidRPr="00130FD7">
        <w:rPr>
          <w:lang w:eastAsia="zh-TW"/>
        </w:rPr>
        <w:t>倘將友達</w:t>
      </w:r>
      <w:proofErr w:type="gramEnd"/>
      <w:r w:rsidRPr="00130FD7">
        <w:rPr>
          <w:lang w:eastAsia="zh-TW"/>
        </w:rPr>
        <w:t>光電</w:t>
      </w:r>
      <w:r w:rsidRPr="00130FD7">
        <w:rPr>
          <w:lang w:eastAsia="zh-TW"/>
        </w:rPr>
        <w:t>2017</w:t>
      </w:r>
      <w:r w:rsidRPr="00130FD7">
        <w:rPr>
          <w:lang w:eastAsia="zh-TW"/>
        </w:rPr>
        <w:t>年</w:t>
      </w:r>
      <w:r w:rsidRPr="00130FD7">
        <w:rPr>
          <w:lang w:eastAsia="zh-TW"/>
        </w:rPr>
        <w:t>1</w:t>
      </w:r>
      <w:r w:rsidRPr="00130FD7">
        <w:rPr>
          <w:lang w:eastAsia="zh-TW"/>
        </w:rPr>
        <w:t>月</w:t>
      </w:r>
      <w:r w:rsidRPr="00130FD7">
        <w:rPr>
          <w:lang w:eastAsia="zh-TW"/>
        </w:rPr>
        <w:t>1</w:t>
      </w:r>
      <w:r w:rsidRPr="00130FD7">
        <w:rPr>
          <w:lang w:eastAsia="zh-TW"/>
        </w:rPr>
        <w:t>日另成立之達運精密有限公司及貿聯控股公司</w:t>
      </w:r>
      <w:r w:rsidRPr="00130FD7">
        <w:rPr>
          <w:lang w:eastAsia="zh-TW"/>
        </w:rPr>
        <w:t>2017</w:t>
      </w:r>
      <w:r w:rsidRPr="00130FD7">
        <w:rPr>
          <w:lang w:eastAsia="zh-TW"/>
        </w:rPr>
        <w:t>年</w:t>
      </w:r>
      <w:r w:rsidRPr="00130FD7">
        <w:rPr>
          <w:lang w:eastAsia="zh-TW"/>
        </w:rPr>
        <w:t>1</w:t>
      </w:r>
      <w:r w:rsidRPr="00130FD7">
        <w:rPr>
          <w:lang w:eastAsia="zh-TW"/>
        </w:rPr>
        <w:t>月宣布</w:t>
      </w:r>
      <w:proofErr w:type="gramStart"/>
      <w:r w:rsidRPr="00130FD7">
        <w:rPr>
          <w:lang w:eastAsia="zh-TW"/>
        </w:rPr>
        <w:t>併購歐</w:t>
      </w:r>
      <w:proofErr w:type="gramEnd"/>
      <w:r w:rsidRPr="00130FD7">
        <w:rPr>
          <w:lang w:eastAsia="zh-TW"/>
        </w:rPr>
        <w:t>商</w:t>
      </w:r>
      <w:r>
        <w:rPr>
          <w:lang w:eastAsia="zh-TW"/>
        </w:rPr>
        <w:t>LENOI</w:t>
      </w:r>
      <w:r>
        <w:rPr>
          <w:lang w:eastAsia="zh-TW"/>
        </w:rPr>
        <w:t>集團之</w:t>
      </w:r>
      <w:proofErr w:type="gramStart"/>
      <w:r>
        <w:rPr>
          <w:lang w:eastAsia="zh-TW"/>
        </w:rPr>
        <w:t>電器線束事業</w:t>
      </w:r>
      <w:proofErr w:type="gramEnd"/>
      <w:r>
        <w:rPr>
          <w:lang w:eastAsia="zh-TW"/>
        </w:rPr>
        <w:t>部門，均納入計算，則我業者在斯國投資廠商家數應為</w:t>
      </w:r>
      <w:r>
        <w:rPr>
          <w:lang w:eastAsia="zh-TW"/>
        </w:rPr>
        <w:t>5</w:t>
      </w:r>
      <w:r>
        <w:rPr>
          <w:lang w:eastAsia="zh-TW"/>
        </w:rPr>
        <w:t>家。</w:t>
      </w:r>
    </w:p>
  </w:footnote>
  <w:footnote w:id="6">
    <w:p w:rsidR="00E5702D" w:rsidRDefault="00E5702D" w:rsidP="00130FD7">
      <w:pPr>
        <w:pStyle w:val="a6"/>
        <w:ind w:left="236" w:hanging="236"/>
      </w:pPr>
      <w:r w:rsidRPr="00130FD7">
        <w:rPr>
          <w:rStyle w:val="af4"/>
          <w:rFonts w:ascii="Times New Roman" w:eastAsia="華康細圓體"/>
          <w:color w:val="00000A"/>
          <w:kern w:val="0"/>
          <w:sz w:val="24"/>
          <w:szCs w:val="24"/>
          <w:lang w:eastAsia="zh-CN"/>
        </w:rPr>
        <w:footnoteRef/>
      </w:r>
      <w:r w:rsidRPr="00130FD7">
        <w:rPr>
          <w:rStyle w:val="af4"/>
          <w:rFonts w:ascii="Times New Roman" w:eastAsia="華康細圓體"/>
          <w:color w:val="00000A"/>
          <w:kern w:val="0"/>
          <w:sz w:val="24"/>
          <w:szCs w:val="24"/>
          <w:lang w:eastAsia="zh-TW"/>
        </w:rPr>
        <w:tab/>
      </w:r>
      <w:r>
        <w:t>國人若擔任申設公司之首席執行董事者，須先取得斯國短期居留證明。如此申設公司整體流程約需</w:t>
      </w:r>
      <w:r>
        <w:t>2</w:t>
      </w:r>
      <w:r>
        <w:t>至</w:t>
      </w:r>
      <w:r>
        <w:t>3</w:t>
      </w:r>
      <w:r>
        <w:t>個月。</w:t>
      </w:r>
    </w:p>
  </w:footnote>
  <w:footnote w:id="7">
    <w:p w:rsidR="00E5702D" w:rsidRDefault="00E5702D" w:rsidP="00E87A50">
      <w:pPr>
        <w:pStyle w:val="a6"/>
        <w:ind w:left="236" w:hanging="236"/>
      </w:pPr>
      <w:r w:rsidRPr="00E87A50">
        <w:rPr>
          <w:rStyle w:val="af4"/>
          <w:rFonts w:ascii="Times New Roman" w:eastAsia="華康細圓體"/>
          <w:color w:val="00000A"/>
          <w:kern w:val="0"/>
          <w:sz w:val="24"/>
          <w:szCs w:val="24"/>
          <w:lang w:eastAsia="zh-CN"/>
        </w:rPr>
        <w:footnoteRef/>
      </w:r>
      <w:r w:rsidRPr="00E87A50">
        <w:rPr>
          <w:rStyle w:val="af4"/>
          <w:rFonts w:ascii="Times New Roman" w:eastAsia="華康細圓體"/>
          <w:color w:val="00000A"/>
          <w:kern w:val="0"/>
          <w:sz w:val="24"/>
          <w:szCs w:val="24"/>
          <w:lang w:eastAsia="zh-TW"/>
        </w:rPr>
        <w:tab/>
      </w:r>
      <w:r>
        <w:t>斯國政府獎勵投資依據各產業別設定相關補助門檻：工業類別之投資額最少需達</w:t>
      </w:r>
      <w:r>
        <w:t>300</w:t>
      </w:r>
      <w:r>
        <w:t>萬歐元（中小企業</w:t>
      </w:r>
      <w:r>
        <w:t>150</w:t>
      </w:r>
      <w:r>
        <w:t>萬歐元）且創造</w:t>
      </w:r>
      <w:r>
        <w:t>40</w:t>
      </w:r>
      <w:r>
        <w:t>個新就業機會；技術中心之投資額需達</w:t>
      </w:r>
      <w:r>
        <w:t>50</w:t>
      </w:r>
      <w:r>
        <w:t>萬歐元，所</w:t>
      </w:r>
      <w:r w:rsidR="00F56336">
        <w:t>雇員</w:t>
      </w:r>
      <w:r>
        <w:t>工</w:t>
      </w:r>
      <w:r>
        <w:t>7</w:t>
      </w:r>
      <w:r>
        <w:t>成須具有大學學歷，且創造創造</w:t>
      </w:r>
      <w:r>
        <w:t>40</w:t>
      </w:r>
      <w:r>
        <w:t>個新就業機會；策略性服務業中心之投資額需達</w:t>
      </w:r>
      <w:r>
        <w:t>40</w:t>
      </w:r>
      <w:r>
        <w:t>萬歐元，所</w:t>
      </w:r>
      <w:r w:rsidR="00F56336">
        <w:t>雇員</w:t>
      </w:r>
      <w:r>
        <w:t>工</w:t>
      </w:r>
      <w:r>
        <w:t>6</w:t>
      </w:r>
      <w:r>
        <w:t>成須具有大學學歷，且創造</w:t>
      </w:r>
      <w:r>
        <w:t>40</w:t>
      </w:r>
      <w:r>
        <w:t>個新就業機會；旅遊服務業之投資額需達</w:t>
      </w:r>
      <w:r>
        <w:t>300</w:t>
      </w:r>
      <w:r>
        <w:t>萬歐元，且創造</w:t>
      </w:r>
      <w:r>
        <w:t>40</w:t>
      </w:r>
      <w:r>
        <w:t>個新就業機會。</w:t>
      </w:r>
    </w:p>
  </w:footnote>
  <w:footnote w:id="8">
    <w:p w:rsidR="00E5702D" w:rsidRDefault="00E5702D" w:rsidP="00E87A50">
      <w:pPr>
        <w:pStyle w:val="a6"/>
        <w:ind w:left="236" w:hanging="236"/>
      </w:pPr>
      <w:r w:rsidRPr="00E87A50">
        <w:rPr>
          <w:rStyle w:val="af4"/>
          <w:rFonts w:ascii="Times New Roman" w:eastAsia="華康細圓體"/>
          <w:color w:val="00000A"/>
          <w:kern w:val="0"/>
          <w:sz w:val="24"/>
          <w:szCs w:val="24"/>
          <w:lang w:eastAsia="zh-CN"/>
        </w:rPr>
        <w:footnoteRef/>
      </w:r>
      <w:r w:rsidRPr="00E87A50">
        <w:rPr>
          <w:rStyle w:val="af4"/>
          <w:rFonts w:ascii="Times New Roman" w:eastAsia="華康細圓體"/>
          <w:color w:val="00000A"/>
          <w:kern w:val="0"/>
          <w:sz w:val="24"/>
          <w:szCs w:val="24"/>
          <w:lang w:eastAsia="zh-TW"/>
        </w:rPr>
        <w:tab/>
      </w:r>
      <w:r>
        <w:t>甫由國會通過之投資優惠修正法案將前揭補助最高額度按失業率之高低分為</w:t>
      </w:r>
      <w:r>
        <w:t>5</w:t>
      </w:r>
      <w:r>
        <w:t>區，</w:t>
      </w:r>
      <w:r>
        <w:t>Zone A</w:t>
      </w:r>
      <w:r>
        <w:t>為失業率超過全國平均之</w:t>
      </w:r>
      <w:r>
        <w:t>150%</w:t>
      </w:r>
      <w:r>
        <w:t>，</w:t>
      </w:r>
      <w:r>
        <w:t>Zone B</w:t>
      </w:r>
      <w:r>
        <w:t>為全國平均之</w:t>
      </w:r>
      <w:r>
        <w:t>125%</w:t>
      </w:r>
      <w:r>
        <w:t>至</w:t>
      </w:r>
      <w:r>
        <w:t>150%</w:t>
      </w:r>
      <w:r>
        <w:t>之間，</w:t>
      </w:r>
      <w:r>
        <w:t>Zone C</w:t>
      </w:r>
      <w:r>
        <w:t>為全國平均之</w:t>
      </w:r>
      <w:r>
        <w:t>100%</w:t>
      </w:r>
      <w:r>
        <w:t>至</w:t>
      </w:r>
      <w:r>
        <w:t>125%</w:t>
      </w:r>
      <w:r>
        <w:t>，</w:t>
      </w:r>
      <w:r>
        <w:t>Zone D</w:t>
      </w:r>
      <w:r>
        <w:t>為全國平均之</w:t>
      </w:r>
      <w:r>
        <w:t>75%</w:t>
      </w:r>
      <w:r>
        <w:t>至</w:t>
      </w:r>
      <w:r>
        <w:t>100%</w:t>
      </w:r>
      <w:r>
        <w:t>之間，</w:t>
      </w:r>
      <w:r>
        <w:t>Zone E</w:t>
      </w:r>
      <w:r>
        <w:t>則為全國平均之</w:t>
      </w:r>
      <w:r>
        <w:t>75%</w:t>
      </w:r>
      <w:r>
        <w:t>以下。其中，在</w:t>
      </w:r>
      <w:r>
        <w:t>Zone D</w:t>
      </w:r>
      <w:r>
        <w:t>及</w:t>
      </w:r>
      <w:r>
        <w:t>E</w:t>
      </w:r>
      <w:r>
        <w:t>投資製造業者，無法獲得直接補助，僅能適用賦稅減免。</w:t>
      </w:r>
      <w:r>
        <w:t>2010</w:t>
      </w:r>
      <w:r>
        <w:t>年全國平均失業率計達</w:t>
      </w:r>
      <w:r>
        <w:t>12.48%</w:t>
      </w:r>
      <w:r>
        <w:t>。</w:t>
      </w:r>
    </w:p>
  </w:footnote>
  <w:footnote w:id="9">
    <w:p w:rsidR="00E5702D" w:rsidRDefault="00E5702D" w:rsidP="00E87A50">
      <w:pPr>
        <w:pStyle w:val="a6"/>
        <w:ind w:left="236" w:hanging="236"/>
      </w:pPr>
      <w:r w:rsidRPr="00E87A50">
        <w:rPr>
          <w:rStyle w:val="af4"/>
          <w:rFonts w:ascii="Times New Roman" w:eastAsia="華康細圓體"/>
          <w:color w:val="00000A"/>
          <w:kern w:val="0"/>
          <w:sz w:val="24"/>
          <w:szCs w:val="24"/>
          <w:lang w:eastAsia="zh-CN"/>
        </w:rPr>
        <w:footnoteRef/>
      </w:r>
      <w:r w:rsidRPr="00E87A50">
        <w:rPr>
          <w:rStyle w:val="af4"/>
          <w:rFonts w:ascii="Times New Roman" w:eastAsia="華康細圓體"/>
          <w:color w:val="00000A"/>
          <w:kern w:val="0"/>
          <w:sz w:val="24"/>
          <w:szCs w:val="24"/>
          <w:lang w:eastAsia="zh-CN"/>
        </w:rPr>
        <w:tab/>
      </w:r>
      <w:r>
        <w:t>依據「</w:t>
      </w:r>
      <w:r>
        <w:t>2007</w:t>
      </w:r>
      <w:r>
        <w:t>年至</w:t>
      </w:r>
      <w:r>
        <w:t>2013</w:t>
      </w:r>
      <w:r>
        <w:t>年歐盟國家區域補助指南」（</w:t>
      </w:r>
      <w:r>
        <w:t>Guidelines on national regional aid for 2007-2013</w:t>
      </w:r>
      <w:r>
        <w:t>）之規定，有形資產（</w:t>
      </w:r>
      <w:r>
        <w:t>tangible assets</w:t>
      </w:r>
      <w:r>
        <w:t>）係指土地、建物及機器設備。無形資產（</w:t>
      </w:r>
      <w:r>
        <w:t>intangible assets</w:t>
      </w:r>
      <w:r>
        <w:t>）則指經由取得專利、使用執照、製程或專技知識之技術移轉。</w:t>
      </w:r>
    </w:p>
  </w:footnote>
  <w:footnote w:id="10">
    <w:p w:rsidR="00E5702D" w:rsidRDefault="00E5702D" w:rsidP="00E87A50">
      <w:pPr>
        <w:pStyle w:val="a6"/>
        <w:ind w:left="236" w:hanging="236"/>
      </w:pPr>
      <w:r w:rsidRPr="00E87A50">
        <w:rPr>
          <w:rStyle w:val="af4"/>
          <w:rFonts w:ascii="Times New Roman" w:eastAsia="華康細圓體"/>
          <w:color w:val="00000A"/>
          <w:kern w:val="0"/>
          <w:sz w:val="24"/>
          <w:szCs w:val="24"/>
          <w:lang w:eastAsia="zh-CN"/>
        </w:rPr>
        <w:footnoteRef/>
      </w:r>
      <w:r w:rsidRPr="00E87A50">
        <w:rPr>
          <w:rStyle w:val="af4"/>
          <w:rFonts w:ascii="Times New Roman" w:eastAsia="華康細圓體"/>
          <w:color w:val="00000A"/>
          <w:kern w:val="0"/>
          <w:sz w:val="24"/>
          <w:szCs w:val="24"/>
          <w:lang w:eastAsia="zh-TW"/>
        </w:rPr>
        <w:tab/>
      </w:r>
      <w:r>
        <w:t>依據斯國經濟部之統計，</w:t>
      </w:r>
      <w:r>
        <w:t>2008</w:t>
      </w:r>
      <w:r>
        <w:t>年斯國政府提供之投資優惠補助總計</w:t>
      </w:r>
      <w:r>
        <w:t>4,260</w:t>
      </w:r>
      <w:r>
        <w:t>萬歐元，其中以賦稅減免為主，占</w:t>
      </w:r>
      <w:r>
        <w:t>77.4%</w:t>
      </w:r>
      <w:r>
        <w:t>。</w:t>
      </w:r>
      <w:r>
        <w:t>2009</w:t>
      </w:r>
      <w:r>
        <w:t>年</w:t>
      </w:r>
      <w:r>
        <w:t>1</w:t>
      </w:r>
      <w:r>
        <w:t>至</w:t>
      </w:r>
      <w:r>
        <w:t>5</w:t>
      </w:r>
      <w:r>
        <w:t>月份斯國政府提供之補助計達</w:t>
      </w:r>
      <w:r>
        <w:t>890</w:t>
      </w:r>
      <w:r>
        <w:t>萬歐元，其中賦稅減免仍為大宗，占</w:t>
      </w:r>
      <w:r>
        <w:t>46.4%</w:t>
      </w:r>
      <w:r>
        <w:t>，次為就業補助之</w:t>
      </w:r>
      <w:r>
        <w:t>33.6%</w:t>
      </w:r>
      <w:r>
        <w:t>，直接補助則占</w:t>
      </w:r>
      <w:r>
        <w:t>20%</w:t>
      </w:r>
      <w:r>
        <w:t>。</w:t>
      </w:r>
    </w:p>
  </w:footnote>
  <w:footnote w:id="11">
    <w:p w:rsidR="00E5702D" w:rsidRDefault="00E5702D" w:rsidP="00130FD7">
      <w:pPr>
        <w:pStyle w:val="a6"/>
        <w:ind w:left="236" w:hanging="236"/>
      </w:pPr>
      <w:r w:rsidRPr="00130FD7">
        <w:rPr>
          <w:rStyle w:val="af4"/>
          <w:rFonts w:ascii="Times New Roman" w:eastAsia="華康細圓體"/>
          <w:color w:val="00000A"/>
          <w:kern w:val="0"/>
          <w:sz w:val="24"/>
          <w:szCs w:val="24"/>
          <w:lang w:eastAsia="zh-CN"/>
        </w:rPr>
        <w:footnoteRef/>
      </w:r>
      <w:r w:rsidRPr="00130FD7">
        <w:rPr>
          <w:rStyle w:val="af4"/>
          <w:rFonts w:ascii="Times New Roman" w:eastAsia="華康細圓體"/>
          <w:color w:val="00000A"/>
          <w:kern w:val="0"/>
          <w:sz w:val="24"/>
          <w:szCs w:val="24"/>
          <w:lang w:eastAsia="zh-CN"/>
        </w:rPr>
        <w:tab/>
      </w:r>
      <w:r>
        <w:t>倘股利所得來源非屬「避免雙重課稅締約國」登記之公司，則須課徵</w:t>
      </w:r>
      <w:r>
        <w:t>35%</w:t>
      </w:r>
      <w:r>
        <w:t>（</w:t>
      </w:r>
      <w:r>
        <w:t>if dividens are from foreign sources of non-contacting state</w:t>
      </w:r>
      <w:r>
        <w:t>）。</w:t>
      </w:r>
    </w:p>
  </w:footnote>
  <w:footnote w:id="12">
    <w:p w:rsidR="00E5702D" w:rsidRDefault="00E5702D" w:rsidP="00130FD7">
      <w:pPr>
        <w:pStyle w:val="a6"/>
        <w:ind w:left="236" w:hanging="236"/>
      </w:pPr>
      <w:r w:rsidRPr="00130FD7">
        <w:rPr>
          <w:rStyle w:val="af4"/>
          <w:rFonts w:ascii="Times New Roman" w:eastAsia="華康細圓體"/>
          <w:color w:val="00000A"/>
          <w:kern w:val="0"/>
          <w:sz w:val="24"/>
          <w:szCs w:val="24"/>
          <w:lang w:eastAsia="zh-CN"/>
        </w:rPr>
        <w:footnoteRef/>
      </w:r>
      <w:r w:rsidRPr="00130FD7">
        <w:rPr>
          <w:rStyle w:val="af4"/>
          <w:rFonts w:ascii="Times New Roman" w:eastAsia="華康細圓體"/>
          <w:color w:val="00000A"/>
          <w:kern w:val="0"/>
          <w:sz w:val="24"/>
          <w:szCs w:val="24"/>
          <w:lang w:eastAsia="zh-CN"/>
        </w:rPr>
        <w:tab/>
      </w:r>
      <w:r>
        <w:t>根據斯國</w:t>
      </w:r>
      <w:r>
        <w:t>Focus Agency</w:t>
      </w:r>
      <w:r>
        <w:t>問卷調查報告，斯國</w:t>
      </w:r>
      <w:r>
        <w:t>69%</w:t>
      </w:r>
      <w:r>
        <w:t>民眾贊成新政府廢除單一所得稅率，改採用累進稅率，使高所得者負擔較高稅賦。</w:t>
      </w:r>
    </w:p>
  </w:footnote>
  <w:footnote w:id="13">
    <w:p w:rsidR="00E5702D" w:rsidRDefault="00E5702D" w:rsidP="00130FD7">
      <w:pPr>
        <w:pStyle w:val="a6"/>
        <w:ind w:left="236" w:hanging="236"/>
      </w:pPr>
      <w:r w:rsidRPr="00130FD7">
        <w:rPr>
          <w:rStyle w:val="af4"/>
          <w:rFonts w:ascii="Times New Roman" w:eastAsia="華康細圓體"/>
          <w:color w:val="00000A"/>
          <w:kern w:val="0"/>
          <w:sz w:val="24"/>
          <w:szCs w:val="24"/>
          <w:lang w:eastAsia="zh-CN"/>
        </w:rPr>
        <w:footnoteRef/>
      </w:r>
      <w:r w:rsidRPr="00130FD7">
        <w:rPr>
          <w:rStyle w:val="af4"/>
          <w:rFonts w:ascii="Times New Roman" w:eastAsia="華康細圓體"/>
          <w:color w:val="00000A"/>
          <w:kern w:val="0"/>
          <w:sz w:val="24"/>
          <w:szCs w:val="24"/>
          <w:lang w:eastAsia="zh-CN"/>
        </w:rPr>
        <w:tab/>
      </w:r>
      <w:r>
        <w:t>倘股利所得來源非屬「避免雙重課稅締約國」登記之公司，則須課徵</w:t>
      </w:r>
      <w:r>
        <w:t>35%</w:t>
      </w:r>
      <w:r>
        <w:t>（</w:t>
      </w:r>
      <w:r>
        <w:t>if dividens are from foreign sources of non-contacting state</w:t>
      </w:r>
      <w:r>
        <w:t>）。</w:t>
      </w:r>
    </w:p>
  </w:footnote>
  <w:footnote w:id="14">
    <w:p w:rsidR="00E5702D" w:rsidRDefault="00E5702D" w:rsidP="008E482C">
      <w:pPr>
        <w:pStyle w:val="a6"/>
        <w:ind w:left="236" w:hanging="236"/>
      </w:pPr>
      <w:r w:rsidRPr="008E482C">
        <w:rPr>
          <w:rStyle w:val="af4"/>
          <w:rFonts w:ascii="Times New Roman" w:eastAsia="華康細圓體"/>
          <w:color w:val="00000A"/>
          <w:kern w:val="0"/>
          <w:sz w:val="24"/>
          <w:szCs w:val="24"/>
          <w:lang w:eastAsia="zh-CN"/>
        </w:rPr>
        <w:footnoteRef/>
      </w:r>
      <w:r w:rsidRPr="008E482C">
        <w:rPr>
          <w:rStyle w:val="af4"/>
          <w:rFonts w:ascii="Times New Roman" w:eastAsia="華康細圓體"/>
          <w:color w:val="00000A"/>
          <w:kern w:val="0"/>
          <w:sz w:val="24"/>
          <w:szCs w:val="24"/>
          <w:lang w:eastAsia="zh-CN"/>
        </w:rPr>
        <w:tab/>
      </w:r>
      <w:r>
        <w:t>斯國核電約佔</w:t>
      </w:r>
      <w:r>
        <w:t>55%</w:t>
      </w:r>
      <w:r>
        <w:t>總電力，在歐盟會員國中排名第</w:t>
      </w:r>
      <w:r>
        <w:t>3</w:t>
      </w:r>
      <w:r>
        <w:t>，僅次法國及立陶宛。</w:t>
      </w:r>
    </w:p>
  </w:footnote>
  <w:footnote w:id="15">
    <w:p w:rsidR="00E5702D" w:rsidRDefault="00E5702D" w:rsidP="008E482C">
      <w:pPr>
        <w:pStyle w:val="a6"/>
        <w:ind w:left="236" w:hanging="236"/>
      </w:pPr>
      <w:r w:rsidRPr="008E482C">
        <w:rPr>
          <w:rStyle w:val="af4"/>
          <w:rFonts w:ascii="Times New Roman" w:eastAsia="華康細圓體"/>
          <w:color w:val="00000A"/>
          <w:kern w:val="0"/>
          <w:sz w:val="24"/>
          <w:szCs w:val="24"/>
          <w:lang w:eastAsia="zh-CN"/>
        </w:rPr>
        <w:footnoteRef/>
      </w:r>
      <w:r w:rsidRPr="008E482C">
        <w:rPr>
          <w:rStyle w:val="af4"/>
          <w:rFonts w:ascii="Times New Roman" w:eastAsia="華康細圓體"/>
          <w:color w:val="00000A"/>
          <w:kern w:val="0"/>
          <w:sz w:val="24"/>
          <w:szCs w:val="24"/>
          <w:lang w:eastAsia="zh-CN"/>
        </w:rPr>
        <w:tab/>
      </w:r>
      <w:r>
        <w:t>URSO</w:t>
      </w:r>
      <w:r>
        <w:rPr>
          <w:rFonts w:ascii="華康細圓體" w:hAnsi="華康細圓體"/>
        </w:rPr>
        <w:t>（</w:t>
      </w:r>
      <w:r>
        <w:t>www</w:t>
      </w:r>
      <w:r>
        <w:rPr>
          <w:rFonts w:ascii="華康細圓體" w:hAnsi="華康細圓體"/>
        </w:rPr>
        <w:t>.</w:t>
      </w:r>
      <w:r>
        <w:t>urso</w:t>
      </w:r>
      <w:r>
        <w:rPr>
          <w:rFonts w:ascii="華康細圓體" w:hAnsi="華康細圓體"/>
        </w:rPr>
        <w:t>.</w:t>
      </w:r>
      <w:r>
        <w:t>gov</w:t>
      </w:r>
      <w:r>
        <w:rPr>
          <w:rFonts w:ascii="華康細圓體" w:hAnsi="華康細圓體"/>
        </w:rPr>
        <w:t>.</w:t>
      </w:r>
      <w:r>
        <w:t>sk</w:t>
      </w:r>
      <w:r>
        <w:rPr>
          <w:rFonts w:ascii="華康細圓體" w:hAnsi="華康細圓體"/>
        </w:rPr>
        <w:t>）：成立於</w:t>
      </w:r>
      <w:r>
        <w:t>2001</w:t>
      </w:r>
      <w:r>
        <w:rPr>
          <w:rFonts w:ascii="華康細圓體" w:hAnsi="華康細圓體"/>
        </w:rPr>
        <w:t>年，專責電、瓦斯、熱氣及水之獨立機構。</w:t>
      </w:r>
    </w:p>
  </w:footnote>
  <w:footnote w:id="16">
    <w:p w:rsidR="00E5702D" w:rsidRDefault="00E5702D" w:rsidP="008E482C">
      <w:pPr>
        <w:pStyle w:val="a6"/>
        <w:ind w:left="236" w:hanging="236"/>
      </w:pPr>
      <w:r w:rsidRPr="008E482C">
        <w:rPr>
          <w:rStyle w:val="af4"/>
          <w:rFonts w:ascii="Times New Roman" w:eastAsia="華康細圓體"/>
          <w:color w:val="00000A"/>
          <w:kern w:val="0"/>
          <w:sz w:val="24"/>
          <w:szCs w:val="24"/>
          <w:lang w:eastAsia="zh-CN"/>
        </w:rPr>
        <w:footnoteRef/>
      </w:r>
      <w:r w:rsidRPr="008E482C">
        <w:rPr>
          <w:rStyle w:val="af4"/>
          <w:rFonts w:ascii="Times New Roman" w:eastAsia="華康細圓體"/>
          <w:color w:val="00000A"/>
          <w:kern w:val="0"/>
          <w:sz w:val="24"/>
          <w:szCs w:val="24"/>
          <w:lang w:eastAsia="zh-TW"/>
        </w:rPr>
        <w:tab/>
      </w:r>
      <w:r>
        <w:t>斯國</w:t>
      </w:r>
      <w:r>
        <w:t>2008</w:t>
      </w:r>
      <w:r>
        <w:t>年寬頻（</w:t>
      </w:r>
      <w:r>
        <w:t>fixed broadband</w:t>
      </w:r>
      <w:r>
        <w:t>）覆蓋率僅達</w:t>
      </w:r>
      <w:r>
        <w:t>10.9%</w:t>
      </w:r>
      <w:r>
        <w:t>，在歐盟</w:t>
      </w:r>
      <w:r>
        <w:t>28</w:t>
      </w:r>
      <w:r>
        <w:t>個會員國中敬陪末座。</w:t>
      </w:r>
    </w:p>
  </w:footnote>
  <w:footnote w:id="17">
    <w:p w:rsidR="00E5702D" w:rsidRDefault="00E5702D" w:rsidP="001E50E8">
      <w:pPr>
        <w:pStyle w:val="a6"/>
        <w:ind w:left="236" w:hanging="236"/>
      </w:pPr>
      <w:r w:rsidRPr="001E50E8">
        <w:rPr>
          <w:rStyle w:val="af4"/>
          <w:rFonts w:ascii="Times New Roman" w:eastAsia="華康細圓體"/>
          <w:color w:val="00000A"/>
          <w:kern w:val="0"/>
          <w:sz w:val="24"/>
          <w:szCs w:val="24"/>
          <w:lang w:eastAsia="zh-CN"/>
        </w:rPr>
        <w:footnoteRef/>
      </w:r>
      <w:r w:rsidRPr="001E50E8">
        <w:rPr>
          <w:rStyle w:val="af4"/>
          <w:rFonts w:ascii="Times New Roman" w:eastAsia="華康細圓體"/>
          <w:color w:val="00000A"/>
          <w:kern w:val="0"/>
          <w:sz w:val="24"/>
          <w:szCs w:val="24"/>
          <w:lang w:eastAsia="zh-TW"/>
        </w:rPr>
        <w:tab/>
      </w:r>
      <w:r>
        <w:t>本（</w:t>
      </w:r>
      <w:r>
        <w:t>2011</w:t>
      </w:r>
      <w:r>
        <w:t>）年</w:t>
      </w:r>
      <w:r>
        <w:t>9</w:t>
      </w:r>
      <w:r>
        <w:t>月</w:t>
      </w:r>
      <w:r>
        <w:t>1</w:t>
      </w:r>
      <w:r>
        <w:t>日施行之斯國新勞工法主要內容包括引進彈性工時（</w:t>
      </w:r>
      <w:r>
        <w:t>flexi-account</w:t>
      </w:r>
      <w:r>
        <w:t>）、集體合約（</w:t>
      </w:r>
      <w:r>
        <w:t>collective agreement</w:t>
      </w:r>
      <w:r>
        <w:t>）涵蓋內容擴大、經理級人員聘僱試用期延長及依據受僱年資調整解僱通知期限等。</w:t>
      </w:r>
    </w:p>
  </w:footnote>
  <w:footnote w:id="18">
    <w:p w:rsidR="00E5702D" w:rsidRDefault="00E5702D" w:rsidP="001E50E8">
      <w:pPr>
        <w:pStyle w:val="a6"/>
        <w:ind w:left="236" w:hanging="236"/>
      </w:pPr>
      <w:r w:rsidRPr="001E50E8">
        <w:rPr>
          <w:rStyle w:val="af4"/>
          <w:rFonts w:ascii="Times New Roman" w:eastAsia="華康細圓體"/>
          <w:color w:val="00000A"/>
          <w:kern w:val="0"/>
          <w:sz w:val="24"/>
          <w:szCs w:val="24"/>
          <w:lang w:eastAsia="zh-CN"/>
        </w:rPr>
        <w:footnoteRef/>
      </w:r>
      <w:r w:rsidRPr="001E50E8">
        <w:rPr>
          <w:rStyle w:val="af4"/>
          <w:rFonts w:ascii="Times New Roman" w:eastAsia="華康細圓體"/>
          <w:color w:val="00000A"/>
          <w:kern w:val="0"/>
          <w:sz w:val="24"/>
          <w:szCs w:val="24"/>
          <w:lang w:eastAsia="zh-TW"/>
        </w:rPr>
        <w:tab/>
      </w:r>
      <w:r>
        <w:t>惟</w:t>
      </w:r>
      <w:r>
        <w:t>2010</w:t>
      </w:r>
      <w:r>
        <w:t>年</w:t>
      </w:r>
      <w:r>
        <w:t>6</w:t>
      </w:r>
      <w:r>
        <w:t>月韓商</w:t>
      </w:r>
      <w:r>
        <w:t>Yura Eltec</w:t>
      </w:r>
      <w:r>
        <w:t>位於斯南</w:t>
      </w:r>
      <w:r>
        <w:t>Rimavska Sobota</w:t>
      </w:r>
      <w:r>
        <w:t>之汽車線材廠卻爆發工會發動罷工圍廠事件，係近年來較大之工潮。</w:t>
      </w:r>
    </w:p>
  </w:footnote>
  <w:footnote w:id="19">
    <w:p w:rsidR="00E5702D" w:rsidRDefault="00E5702D" w:rsidP="001E50E8">
      <w:pPr>
        <w:pStyle w:val="a6"/>
        <w:ind w:left="236" w:hanging="236"/>
      </w:pPr>
      <w:r w:rsidRPr="001E50E8">
        <w:rPr>
          <w:rStyle w:val="af4"/>
          <w:rFonts w:ascii="Times New Roman" w:eastAsia="華康細圓體"/>
          <w:color w:val="00000A"/>
          <w:kern w:val="0"/>
          <w:sz w:val="24"/>
          <w:szCs w:val="24"/>
          <w:lang w:eastAsia="zh-CN"/>
        </w:rPr>
        <w:footnoteRef/>
      </w:r>
      <w:r w:rsidRPr="001E50E8">
        <w:rPr>
          <w:rStyle w:val="af4"/>
          <w:rFonts w:ascii="Times New Roman" w:eastAsia="華康細圓體"/>
          <w:color w:val="00000A"/>
          <w:kern w:val="0"/>
          <w:sz w:val="24"/>
          <w:szCs w:val="24"/>
          <w:lang w:eastAsia="zh-TW"/>
        </w:rPr>
        <w:tab/>
      </w:r>
      <w:r>
        <w:rPr>
          <w:lang w:eastAsia="zh-TW"/>
        </w:rPr>
        <w:t>自</w:t>
      </w:r>
      <w:r>
        <w:rPr>
          <w:lang w:eastAsia="zh-TW"/>
        </w:rPr>
        <w:t>2017</w:t>
      </w:r>
      <w:r>
        <w:rPr>
          <w:lang w:eastAsia="zh-TW"/>
        </w:rPr>
        <w:t>年</w:t>
      </w:r>
      <w:r>
        <w:rPr>
          <w:lang w:eastAsia="zh-TW"/>
        </w:rPr>
        <w:t>1</w:t>
      </w:r>
      <w:r>
        <w:rPr>
          <w:lang w:eastAsia="zh-TW"/>
        </w:rPr>
        <w:t>月</w:t>
      </w:r>
      <w:r>
        <w:rPr>
          <w:lang w:eastAsia="zh-TW"/>
        </w:rPr>
        <w:t>1</w:t>
      </w:r>
      <w:r>
        <w:rPr>
          <w:lang w:eastAsia="zh-TW"/>
        </w:rPr>
        <w:t>日起，醫療保險上限金額為</w:t>
      </w:r>
      <w:r>
        <w:rPr>
          <w:lang w:eastAsia="zh-TW"/>
        </w:rPr>
        <w:t>52,980</w:t>
      </w:r>
      <w:r>
        <w:rPr>
          <w:lang w:eastAsia="zh-TW"/>
        </w:rPr>
        <w:t>歐元。</w:t>
      </w:r>
    </w:p>
  </w:footnote>
  <w:footnote w:id="20">
    <w:p w:rsidR="00E5702D" w:rsidRDefault="00E5702D" w:rsidP="001E50E8">
      <w:pPr>
        <w:pStyle w:val="a6"/>
        <w:ind w:left="236" w:hanging="236"/>
      </w:pPr>
      <w:r w:rsidRPr="001E50E8">
        <w:rPr>
          <w:rStyle w:val="af4"/>
          <w:rFonts w:ascii="Times New Roman" w:eastAsia="華康細圓體"/>
          <w:color w:val="00000A"/>
          <w:kern w:val="0"/>
          <w:sz w:val="24"/>
          <w:szCs w:val="24"/>
          <w:lang w:eastAsia="zh-CN"/>
        </w:rPr>
        <w:footnoteRef/>
      </w:r>
      <w:r w:rsidRPr="001E50E8">
        <w:rPr>
          <w:rStyle w:val="af4"/>
          <w:rFonts w:ascii="Times New Roman" w:eastAsia="華康細圓體"/>
          <w:color w:val="00000A"/>
          <w:kern w:val="0"/>
          <w:sz w:val="24"/>
          <w:szCs w:val="24"/>
          <w:lang w:eastAsia="zh-TW"/>
        </w:rPr>
        <w:tab/>
      </w:r>
      <w:r>
        <w:t>歐盟或經濟合作發展組織（</w:t>
      </w:r>
      <w:r>
        <w:t>OECD</w:t>
      </w:r>
      <w:r>
        <w:t>）會員國（如日本及韓國）公民則不受此項限制。</w:t>
      </w:r>
    </w:p>
  </w:footnote>
  <w:footnote w:id="21">
    <w:p w:rsidR="00E5702D" w:rsidRDefault="00E5702D" w:rsidP="001E50E8">
      <w:pPr>
        <w:pStyle w:val="a6"/>
        <w:spacing w:before="257"/>
        <w:ind w:left="236" w:hanging="236"/>
      </w:pPr>
      <w:r w:rsidRPr="001E50E8">
        <w:rPr>
          <w:rStyle w:val="af4"/>
          <w:rFonts w:ascii="Times New Roman" w:eastAsia="華康細圓體"/>
          <w:color w:val="00000A"/>
          <w:kern w:val="0"/>
          <w:sz w:val="24"/>
          <w:szCs w:val="24"/>
          <w:lang w:eastAsia="zh-CN"/>
        </w:rPr>
        <w:footnoteRef/>
      </w:r>
      <w:r w:rsidRPr="001E50E8">
        <w:rPr>
          <w:rStyle w:val="af4"/>
          <w:rFonts w:ascii="Times New Roman" w:eastAsia="華康細圓體"/>
          <w:color w:val="00000A"/>
          <w:kern w:val="0"/>
          <w:sz w:val="24"/>
          <w:szCs w:val="24"/>
          <w:lang w:eastAsia="zh-TW"/>
        </w:rPr>
        <w:tab/>
      </w:r>
      <w:r>
        <w:t>國人若來斯從事商務考察，半年內在斯國停留不超過</w:t>
      </w:r>
      <w:r>
        <w:t>90</w:t>
      </w:r>
      <w:r>
        <w:t>天者，可適用申根免簽證待遇，不必申請居留。</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02D" w:rsidRDefault="00E5702D"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02D" w:rsidRPr="00562D64" w:rsidRDefault="00E5702D"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2576" behindDoc="1" locked="0" layoutInCell="1" allowOverlap="1" wp14:anchorId="5ECB3FCF" wp14:editId="365BC8C8">
              <wp:simplePos x="0" y="0"/>
              <wp:positionH relativeFrom="column">
                <wp:posOffset>-13335</wp:posOffset>
              </wp:positionH>
              <wp:positionV relativeFrom="paragraph">
                <wp:posOffset>-78740</wp:posOffset>
              </wp:positionV>
              <wp:extent cx="3090545" cy="338455"/>
              <wp:effectExtent l="5715" t="35560" r="8890" b="35560"/>
              <wp:wrapNone/>
              <wp:docPr id="21"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5747376" id="Freeform 30"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9ZfwQAAOINAAAOAAAAZHJzL2Uyb0RvYy54bWysV9tu4zYQfS/QfyD0WCCRqJslI85iEcdF&#10;gW27wKYfQEuUJVQSVVKOky76750ZSQ6djRxjsX6wKPP4cM7McDi8+fDU1OxRalOpduXwa89hss1U&#10;XrW7lfPXw+YqcZjpRZuLWrVy5TxL43y4/fmnm0O3lL4qVZ1LzYCkNctDt3LKvu+WrmuyUjbCXKtO&#10;tjBZKN2IHl71zs21OAB7U7u+58XuQem80yqTxsCv62HSuSX+opBZ/2dRGNmzeuWAbT19a/re4rd7&#10;eyOWOy26sspGM8R3WNGIqoVFj1Rr0Qu219U3VE2VaWVU0V9nqnFVUVSZJA2ghnuv1HwpRSdJCzjH&#10;dEc3mR9Hm/3x+FmzKl85PndYKxqI0UZLiR5nAfnn0JklwL50nzUqNN0nlf1twHHuyQy+GMCw7eF3&#10;lQON2PeKfPJU6Ab/CWrZE7n++eh6+dSzDH4MvNSLwshhGcwFQRJGEcbGFcvp39ne9L9KRUzi8ZPp&#10;h9DlMCLH56P1DxDmoqkhir+4zGMHFibxYozzEQNajxg/9lnJoiB4DfJt0CLgM1yBDYvjt7lCG5SE&#10;c1zggKNd6QxVbGH81A9nzFpYsHCRvG0W7M7jeoHnJzNcqQVLZrzFbb8HPIxnuLjt+2DO99x2fuD7&#10;/hyb7X3vbZHcdn4Q8DmV3PY+5MMMm+1/yNS5UHI7ADxazLCdRCDyojmddghCPqPUP4lBHAYzbLjX&#10;X+Ievm2afxKCOE3nyOwQ+HMbwLeDgFtyjs0Ogh+nL7ZBLdhNu12UUwHIntqxAsCICTx2PKo6nTJY&#10;bbAcQEl54GM5ARSWixkwSEYwlQJY7zwYFCF4KlTnwZA1CKZK9C4zJAWC04tsxo2HaNhYQ8U8bwju&#10;LIJfJhI3D8Evk8lHnZD9FxkzKuWXScX8RmMgfy9hxwwm+GVSMUUJfiJ1CNaYYxoaitethHYYtBJb&#10;tEgsO9Fjak5Ddlg5dP6wcuXgEYMTjXqUD4og/cuBCMfQKOplvm5tnA9nEFkIm2yEToDp2RGhDwcM&#10;AdN3cHB6EA7Oh7OEeDQQMJlsnBacnsPCWPYJB3X9PCFUdAJShwEunnim58gHxZpg4+l8BpgMiqHQ&#10;nl8YSiwxQg09D4TqOUgJ38GlUJohbd4LypAGBJySfRALojBrqNk5pg9mndXwtGpT1TVlWN1iUqWR&#10;H1EyGVVXOU5iPhm9297Vmj0KbHfpMxp/AtNq3+ZEVkqR37c565876NhaaNEdZG9k7rBaQkePI0L2&#10;oqovQVKI0Bbo7MaNgD0e9cJfUy+9T+6T8Cr04/ur0Fuvrz5u7sKreMMX0TpY392t+X8oi4fLsspz&#10;2aKyqS/n4WV973hDGDrqY2d+4oETR23o862j3FMzKECgZXqSOuqBse3FG4dZblX+DC2wVsNFAy5G&#10;MCiV/hfcCpeMlWP+2QsNTq5/a6GLT3kYQknr6SWMFljftD2ztWdEmwHVyukdOOdweNcPN5l9p6td&#10;CStxSolWfYTWu6iwQyb7BqvGF7hIkILx0oM3FfudUC9Xs9v/AQAA//8DAFBLAwQUAAYACAAAACEA&#10;JFYbb98AAAAJAQAADwAAAGRycy9kb3ducmV2LnhtbEyPwU7DMAyG70i8Q2QkblvSqqu60nQCBAeE&#10;dtjg0GPamLaiSUqSbeXtMSc42ZY//f5c7RYzsTP6MDorIVkLYGg7p0fbS3h/e14VwEJUVqvJWZTw&#10;jQF29fVVpUrtLvaA52PsGYXYUCoJQ4xzyXnoBjQqrN2MlnYfzhsVafQ9115dKNxMPBUi50aNli4M&#10;asbHAbvP48lIaF/3L197ccCi2WyeHnze9LhtpLy9We7vgEVc4h8Mv/qkDjU5te5kdWCThFWaEEk1&#10;STNgBGRFlgNrqRFb4HXF/39Q/wAAAP//AwBQSwECLQAUAAYACAAAACEAtoM4kv4AAADhAQAAEwAA&#10;AAAAAAAAAAAAAAAAAAAAW0NvbnRlbnRfVHlwZXNdLnhtbFBLAQItABQABgAIAAAAIQA4/SH/1gAA&#10;AJQBAAALAAAAAAAAAAAAAAAAAC8BAABfcmVscy8ucmVsc1BLAQItABQABgAIAAAAIQBqTJ9ZfwQA&#10;AOINAAAOAAAAAAAAAAAAAAAAAC4CAABkcnMvZTJvRG9jLnhtbFBLAQItABQABgAIAAAAIQAkVhtv&#10;3wAAAAkBAAAPAAAAAAAAAAAAAAAAANkGAABkcnMvZG93bnJldi54bWxQSwUGAAAAAAQABADzAAAA&#10;5Q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480" behindDoc="1" locked="0" layoutInCell="1" allowOverlap="1" wp14:anchorId="7A327FA9" wp14:editId="7E5882E2">
              <wp:simplePos x="0" y="0"/>
              <wp:positionH relativeFrom="column">
                <wp:posOffset>3133090</wp:posOffset>
              </wp:positionH>
              <wp:positionV relativeFrom="paragraph">
                <wp:posOffset>-50165</wp:posOffset>
              </wp:positionV>
              <wp:extent cx="2258695" cy="198120"/>
              <wp:effectExtent l="0" t="0" r="0" b="4445"/>
              <wp:wrapNone/>
              <wp:docPr id="2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02D" w:rsidRPr="00676AC6" w:rsidRDefault="00E5702D" w:rsidP="00383E5F">
                          <w:pPr>
                            <w:snapToGrid w:val="0"/>
                            <w:ind w:firstLineChars="0" w:firstLine="0"/>
                            <w:jc w:val="distribute"/>
                            <w:rPr>
                              <w:rFonts w:ascii="華康超黑體" w:eastAsia="華康超黑體"/>
                              <w:lang w:eastAsia="zh-TW"/>
                            </w:rPr>
                          </w:pPr>
                          <w:r w:rsidRPr="00016B9C">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32" type="#_x0000_t202" style="position:absolute;left:0;text-align:left;margin-left:246.7pt;margin-top:-3.95pt;width:177.85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SBsAIAALI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iA8nDSQo8e6aDRSgwoiE19+k4l4PbQgaMeYB/6bLmq7l4UXxXiYl0TvqNLKUVfU1JCfr656Z5d&#10;HXGUAdn2H0QJccheCws0VLI1xYNyIECHRJ5OvTG5FLAZBLNoHs8wKuDMjyMf8jUhSDLd7qTS76ho&#10;kTFSLKH3Fp0c7pUeXScXE4yLnDUN7JOk4RcbgDnuQGy4as5MFradP2Iv3kSbKHTCYL5xQi/LnGW+&#10;Dp157t/Msutsvc78nyauHyY1K0vKTZhJWn74Z607inwUxUlcSjSsNHAmJSV323Uj0YGAtHP7HQty&#10;5uZepmHrBVxeUPKD0FsFsZPPoxsnzMOZE994keP58Sqee2EcZvklpXvG6b9TQn2K41kwG8X0W26e&#10;/V5zI0nLNAyPhrUpjk5OJDES3PDStlYT1oz2WSlM+s+lgHZPjbaCNRod1aqH7WDfxrWJbsS8FeUT&#10;KFgKEBjIFAYfGLWQ3zHqYYikWH3bE0kxat5zeAVm4kyGnIztZBBewNUUa4xGc63HybTvJNvVgDy9&#10;syW8lJxZET9ncXxfMBgsl+MQM5Pn/N96PY/axS8AAAD//wMAUEsDBBQABgAIAAAAIQCpgfNJ3gAA&#10;AAkBAAAPAAAAZHJzL2Rvd25yZXYueG1sTI8xT8MwEIV3JP6DdUgsqHWcRKVJ41QIwcJGYWFz42sS&#10;YZ+j2E1Cfz1mouPpfXrvu2q/WMMmHH3vSIJYJ8CQGqd7aiV8fryutsB8UKSVcYQSftDDvr69qVSp&#10;3UzvOB1Cy2IJ+VJJ6EIYSs5906FVfu0GpJid3GhViOfYcj2qOZZbw9Mk2XCreooLnRrwucPm+3C2&#10;EjbLy/DwVmA6Xxoz0ddFiIBCyvu75WkHLOAS/mH404/qUEenozuT9sxIyIssj6iE1WMBLALbvBDA&#10;jhLSLANeV/z6g/oXAAD//wMAUEsBAi0AFAAGAAgAAAAhALaDOJL+AAAA4QEAABMAAAAAAAAAAAAA&#10;AAAAAAAAAFtDb250ZW50X1R5cGVzXS54bWxQSwECLQAUAAYACAAAACEAOP0h/9YAAACUAQAACwAA&#10;AAAAAAAAAAAAAAAvAQAAX3JlbHMvLnJlbHNQSwECLQAUAAYACAAAACEAUxlEgbACAACyBQAADgAA&#10;AAAAAAAAAAAAAAAuAgAAZHJzL2Uyb0RvYy54bWxQSwECLQAUAAYACAAAACEAqYHzSd4AAAAJAQAA&#10;DwAAAAAAAAAAAAAAAAAKBQAAZHJzL2Rvd25yZXYueG1sUEsFBgAAAAAEAAQA8wAAABUGAAAAAA==&#10;" filled="f" stroked="f">
              <v:textbox style="mso-fit-shape-to-text:t" inset="0,0,0,0">
                <w:txbxContent>
                  <w:p w:rsidR="00E5702D" w:rsidRPr="00676AC6" w:rsidRDefault="00E5702D" w:rsidP="00383E5F">
                    <w:pPr>
                      <w:snapToGrid w:val="0"/>
                      <w:ind w:firstLineChars="0" w:firstLine="0"/>
                      <w:jc w:val="distribute"/>
                      <w:rPr>
                        <w:rFonts w:ascii="華康超黑體" w:eastAsia="華康超黑體"/>
                        <w:lang w:eastAsia="zh-TW"/>
                      </w:rPr>
                    </w:pPr>
                    <w:r w:rsidRPr="00016B9C">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4384" behindDoc="1" locked="0" layoutInCell="1" allowOverlap="1" wp14:anchorId="24A2081F" wp14:editId="771E5604">
              <wp:simplePos x="0" y="0"/>
              <wp:positionH relativeFrom="column">
                <wp:posOffset>3081020</wp:posOffset>
              </wp:positionH>
              <wp:positionV relativeFrom="paragraph">
                <wp:posOffset>35560</wp:posOffset>
              </wp:positionV>
              <wp:extent cx="2339975" cy="113665"/>
              <wp:effectExtent l="4445" t="0" r="0" b="3175"/>
              <wp:wrapNone/>
              <wp:docPr id="1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B74BFF" id="Rectangle 28" o:spid="_x0000_s1026" style="position:absolute;margin-left:242.6pt;margin-top:2.8pt;width:184.2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g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ULsS&#10;I0U6qNEHyBpRW8lRPg8J6o2rwO/RPNgQojP3mn52SOllC2781lrdt5wwoJUF/+TZgbBwcBRt+rea&#10;ATzZeR1zdWhsFwAhC+gQS/J0Lgk/eERhMx+Py3I2wYiCLcvG0+kkXkGq02ljnX/NdYfCpMYWyEd0&#10;sr93PrAh1cklstdSsLWQMi7sdrOUFu0JyGOZhv8R3V26SRWclQ7HBsRhB0jCHcEW6MZyfyuzvEjv&#10;8nK0ns5no2JdTEblLJ2P0qy8K6dpURar9fdAMCuqVjDG1b1Q/CS9rPi70h6bYBBNFB/qa1xO8kmM&#10;/Rl7dxlkGn9/CrITHjpRiq7G87MTqUJhXykGYZPKEyGHefKcfswy5OD0jVmJMgiVHxS00ewJVGA1&#10;FAk6Ed4MmLTafsWoh/6rsfuyI5ZjJN8oUFKZFUVo2LgoJrMcFvbSsrm0EEUBqsYeo2G69EOT74wV&#10;2xZuymJilL4F9TUiCiMoc2B11Cz0WIzg+B6EJr5cR6+fr9biB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P7coYH8CAAD9&#10;BAAADgAAAAAAAAAAAAAAAAAuAgAAZHJzL2Uyb0RvYy54bWxQSwECLQAUAAYACAAAACEANg8tpdwA&#10;AAAIAQAADwAAAAAAAAAAAAAAAADZBAAAZHJzL2Rvd25yZXYueG1sUEsFBgAAAAAEAAQA8wAAAOIF&#10;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02D" w:rsidRPr="00562D64" w:rsidRDefault="00E5702D"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0288" behindDoc="1" locked="0" layoutInCell="1" allowOverlap="1" wp14:anchorId="1548DE90" wp14:editId="278F04DE">
              <wp:simplePos x="0" y="0"/>
              <wp:positionH relativeFrom="column">
                <wp:posOffset>0</wp:posOffset>
              </wp:positionH>
              <wp:positionV relativeFrom="paragraph">
                <wp:posOffset>-95885</wp:posOffset>
              </wp:positionV>
              <wp:extent cx="3707130" cy="338455"/>
              <wp:effectExtent l="9525" t="37465" r="7620" b="33655"/>
              <wp:wrapNone/>
              <wp:docPr id="18"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C74878F" id="Freeform 2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SU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4hUx1uI0UYJgR4nAUP/HHq9BNiX/rNChbr/JPO/NUz4JzP4ogFDtoff&#10;ZQE0fD9I45OnUrX4T1BLnozrn4+uF08DyeHHMFkkNIQI5TAXhimLIlzb58v53/leD78KaZj44yc9&#10;jKErYGQcX0zWPwBJ2TYQxV98siAHEqVhOsX5iKEWJsgoqUgUhq9BgQUC+wIHV2jBgjh+m4tZoDCl&#10;Lq7IgmUOqtjChGkWOcxKLBhL0rfNgpgffRVmWebgyixYGrxNRW2/M0oTBxe1fR/GLjbb+YxmoYvN&#10;9v7CYZntfBakLpXU9j7kg4PN9j8LI1coqR0AGiUONjsCjCWxS6cdAkYdSoOTGMSUOdiCkxiwt00L&#10;TkIQJ669FNghcG4AqCUvqYZb0mWaHYQgzl5sg1qwm3c7r+YCkD91UwWAEeF47CxM1emlxmqD5QBK&#10;ygOdygmgsFw4wCAZwaYUwHrnwaAIwXOhOg+GrEFwcpEZkBQIzi4C48ZDNGyssWKeN4ROGullIumk&#10;EjbHReyTTsj+i+CTUnqZVMxvlAr5ewk7ZrCBXyYVU9TAT6SOaTDlmIKG4nUroTwCrcQWLeLLng+Y&#10;mvOQHFaeOX9IBQM4YnCilY/iQRrI8HIgwjE0iXqZbzobh2eQsRA22QSdAfN3bwjxgDHA7D1cBrsN&#10;JMP5cJ4QjgYDTIOzOCz7Bgd1/R1gBlUDVjYdGLh4FjB/j0KwWBvYdDq7gVCHDRAK7fmFocQaINTQ&#10;80CongYYmibIvTIURoN7LyhjGoBkKGonKwM1Zo1pdo7pAz/aDU8nN3XTmAxrOkyqLAoik0xaNnWB&#10;k5hPWu22d40ijxzbXfOZljqBKbnvCkNWCV7cdwUZnnvo2Dpo0T1kb0XhkUZAR48jgxx43VyCNI5C&#10;W6CzmzYC9nimF/6aLbL79D5lVyyI76/YYr2++ri5Y1fxhibROlzf3a3pfyiLsmVVF4XoUNncl1N2&#10;Wd873RDGjvrYmZ944MRRG/P51lH+qRkmQKBl/jbqTA+Mbe/YJ29l8QwtsJLjRQMuRjCopPoX3AqX&#10;jJWn/9lzBU5ufuugi88oY5A9g3lhUYL1TdkzW3uGdzlQrbzBg3MOh3fDeJPZ96reVbASNSnRyY/Q&#10;epc1dsjGvtGq6QUuEkbBdOnBm4r9blAvV7Pb/wE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PLI1JR3BAAA4g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5168" behindDoc="1" locked="0" layoutInCell="1" allowOverlap="1" wp14:anchorId="34BA8839" wp14:editId="7308C8CC">
              <wp:simplePos x="0" y="0"/>
              <wp:positionH relativeFrom="column">
                <wp:posOffset>3770630</wp:posOffset>
              </wp:positionH>
              <wp:positionV relativeFrom="paragraph">
                <wp:posOffset>-67310</wp:posOffset>
              </wp:positionV>
              <wp:extent cx="1590040" cy="198120"/>
              <wp:effectExtent l="0" t="0" r="1905" b="2540"/>
              <wp:wrapNone/>
              <wp:docPr id="1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02D" w:rsidRPr="000C2131" w:rsidRDefault="00E5702D" w:rsidP="002B6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33" type="#_x0000_t202" style="position:absolute;left:0;text-align:left;margin-left:296.9pt;margin-top:-5.3pt;width:125.2pt;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mEsA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8CIkxZ69EAHjdZiQMG1qU/fqQTM7jsw1APcg63NVXV3oviuEBebmvA9XUkp+pqSEuLzzUv32dMR&#10;RxmQXf9JlOCHHLSwQEMlW1M8KAcCdOjT47k3JpbCuJzFnheCqgCdH0d+YJvnkmR63UmlP1DRIiOk&#10;WELvLTo53iltoiHJZGKccZGzprH9b/iLCzAcb8A3PDU6E4Vt51PsxdtoG4VOGMy3TuhlmbPKN6Ez&#10;z/3FLLvONpvM/2X8+mFSs7Kk3LiZqOWHf9a6E8lHUpzJpUTDSgNnQlJyv9s0Eh0JUDu3n605aC5m&#10;7sswbBEgl1cp+UHorYPYyefRwgnzcObECy9yPD9ex3MvjMMsf5nSHeP031NCfYrjWTAbyXQJ+lVu&#10;nv3e5kaSlmlYHg1rUxydjUhiKLjlpW2tJqwZ5WelMOFfSgHtnhptCWs4OrJVD7vBzkY4zcFOlI/A&#10;YCmAYMBFWHwg1EL+xKiHJZJi9eNAJMWo+chhCszGmQQ5CbtJILyApynWGI3iRo+b6dBJtq8BeZqz&#10;FUxKziyJzUiNUZzmCxaDzeW0xMzmef5vrS6rdvkb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B4JphLACAACyBQAADgAA&#10;AAAAAAAAAAAAAAAuAgAAZHJzL2Uyb0RvYy54bWxQSwECLQAUAAYACAAAACEAa79P194AAAAKAQAA&#10;DwAAAAAAAAAAAAAAAAAKBQAAZHJzL2Rvd25yZXYueG1sUEsFBgAAAAAEAAQA8wAAABUGAAAAAA==&#10;" filled="f" stroked="f">
              <v:textbox style="mso-fit-shape-to-text:t" inset="0,0,0,0">
                <w:txbxContent>
                  <w:p w:rsidR="00E5702D" w:rsidRPr="000C2131" w:rsidRDefault="00E5702D" w:rsidP="002B6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0048" behindDoc="1" locked="0" layoutInCell="1" allowOverlap="1" wp14:anchorId="330C2F00" wp14:editId="7573D442">
              <wp:simplePos x="0" y="0"/>
              <wp:positionH relativeFrom="column">
                <wp:posOffset>3710940</wp:posOffset>
              </wp:positionH>
              <wp:positionV relativeFrom="paragraph">
                <wp:posOffset>18415</wp:posOffset>
              </wp:positionV>
              <wp:extent cx="1714500" cy="113665"/>
              <wp:effectExtent l="0" t="0" r="3810" b="1270"/>
              <wp:wrapNone/>
              <wp:docPr id="1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1F43BB" id="Rectangle 22" o:spid="_x0000_s1026" style="position:absolute;margin-left:292.2pt;margin-top:1.45pt;width:135pt;height: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fESfgIAAP0EAAAOAAAAZHJzL2Uyb0RvYy54bWysVNuO0zAQfUfiHyy/t4lDekm06Wq3pQhp&#10;gRULH+A6TmPh2MZ2m+4i/p2x05Yu8IAQreTYnvHxmZkzvro+dBLtuXVCqwqTcYoRV0zXQm0r/PnT&#10;ejTHyHmqaiq14hV+5A5fL16+uOpNyTPdallziwBEubI3FW69N2WSONbyjrqxNlyBsdG2ox6WdpvU&#10;lvaA3skkS9Np0mtbG6sZdw52V4MRLyJ+03DmPzSN4x7JCgM3H0cbx00Yk8UVLbeWmlawIw36Dyw6&#10;KhRceoZaUU/RzorfoDrBrHa68WOmu0Q3jWA8xgDRkPSXaB5aaniMBZLjzDlN7v/Bsvf7e4tEDbWb&#10;YqRoBzX6CFmjais5yrKQoN64EvwezL0NITpzp9kXh5RetuDGb6zVfctpDbRI8E+eHQgLB0fRpn+n&#10;a4CnO69jrg6N7QIgZAEdYkkezyXhB48YbJIZyScpVI6BjZBX0+kkXkHL02ljnX/DdYfCpMIWyEd0&#10;ur9zPrCh5cklstdS1GshZVzY7WYpLdpTkMcyDf8jurt0kyo4Kx2ODYjDDpCEO4It0I3l/laQLE9v&#10;s2K0ns5no3ydT0bFLJ2PUlLcFtM0L/LV+nsgSPKyFXXN1Z1Q/CQ9kv9daY9NMIgmig/1FS4m2STG&#10;/oy9uwwyjb8/BdkJD50oRVfh+dmJlqGwr1UNYdPSUyGHefKcfswy5OD0jVmJMgiVHxS00fUjqMBq&#10;KBLUE94MmLTaPmHUQ/9V2H3dUcsxkm8VKKkgeR4aNi7yySyDhb20bC4tVDGAqrDHaJgu/dDkO2PF&#10;toWbSEyM0jegvkZEYQRlDqyOmoUeixEc34PQxJfr6PXz1Vr8AA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FXt8RJ+AgAA/QQA&#10;AA4AAAAAAAAAAAAAAAAALgIAAGRycy9lMm9Eb2MueG1sUEsBAi0AFAAGAAgAAAAhAGFk6I7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02D" w:rsidRPr="00562D64" w:rsidRDefault="00E5702D"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4928" behindDoc="1" locked="0" layoutInCell="1" allowOverlap="1" wp14:anchorId="7298B67A" wp14:editId="679D6998">
              <wp:simplePos x="0" y="0"/>
              <wp:positionH relativeFrom="column">
                <wp:posOffset>0</wp:posOffset>
              </wp:positionH>
              <wp:positionV relativeFrom="paragraph">
                <wp:posOffset>-95885</wp:posOffset>
              </wp:positionV>
              <wp:extent cx="3707130" cy="338455"/>
              <wp:effectExtent l="9525" t="37465" r="7620" b="33655"/>
              <wp:wrapNone/>
              <wp:docPr id="15"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483F32C8" id="Freeform 2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XvGegQAAOI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UBsYs80vEWYrRRQqDHSUDRP4deLwH2tf+iUKHuP8v8Tw0T/skMvmjAkO3h&#10;V1kADd8P0vjkuVQt/hPUkmfj+pej68XzQHL4MUwWCQ0hQjnMhWHKogjX9vly/ne+18PPQhom/vRZ&#10;D2PoChgZxxeT9Y9AUrYNRPEnnyzIgURpmE5xPmKohQkySioSheFbUGCBwL7AwRVasCCO3+diFihM&#10;qYsLYnC0PXNQxRYmTLPIYVZiwViSvm8W7M7jemGWZQ6uzIKlwftU1PY7ozRxcFHb92HsYrOdz2gW&#10;uths7y8cltnOZ0HqUok74OgNyAcHm+1/FkauUFI7ADRKHGx2BBhLYpdOOwSMOpQGJzGIKXOwwcZ+&#10;VRqy900LTkIQJ669FNghcG6AwA4CbkmXaXYQgjh7tQ1qwW7e7byaC0D+3E0VAEaE47GzMFWnlxqr&#10;DZYDKCmPppQBBaCwXDjAIBnBphRcBIMiBM+F6jwzZA2Ck6mqnQdDUiA4uwqMGw/RsLHGinmem04a&#10;6XUi6aQSNsdV7JNOyP6r4JNSep1UzG+UOh5MFwOEGWzg10nFFDXwE6njKlOOKWgo3rYSyiPQSmxR&#10;L1/2fMDUnIfksPLM+UMqGMARgxOtfBKP0kCG1wMRjqHJZa/zTWfj8AwyFsImm6AzYP7uDSEeMAaY&#10;XcJlsNtAMpwP5wnhaDDANDiLw7JvcFDXLwAzqBqwsunAwMWzgPl7FILF2sCm09kNhDpsgFBozy8M&#10;JdYAoYaeB0L1NMCQXcAlY1JeCsqYBiAZitoJI4jCrDHNzjF9MOushqeTm7ppTIY1HSZVFgWRSSYt&#10;m7rAScwnrXbb+0aRJ47trvlMS53AlNx3hSGrBC8euoIMLz10bB206B6yt6LwSCOgo8eRQQ68bq5B&#10;mhChLdDZTRsBezzTC3/LFtlD+pCyGxbEDzdssV7ffNrcs5t4Q5NoHa7v79f0H5RF2bKqi0J0qGzu&#10;yym7ru+dbghjR33szE88cOKojfl87yj/1AwTINAyfxt1pgfGtnfsk7eyeIEWWMnxogEXIxhUUv0N&#10;boVLxsrTf+25Aic3v3TQxWeUMciewbywKMH6puyZrT3DuxyoVt7gwTmHw/thvMnse1XvKliJmpTo&#10;5CdovcsaO2Rj32jV9AIXCaNguvTgTcV+N6jXq9ndvwAAAP//AwBQSwMEFAAGAAgAAAAhAE5xb9jd&#10;AAAABwEAAA8AAABkcnMvZG93bnJldi54bWxMj8FOwzAQRO9I/IO1SNxaJ00LIcSpKlQkuEHh0OPW&#10;XuKIeB3Fbhv4eswJjqMZzbyp15PrxYnG0HlWkM8zEMTam45bBe9vj7MSRIjIBnvPpOCLAqyby4sa&#10;K+PP/EqnXWxFKuFQoQIb41BJGbQlh2HuB+LkffjRYUxybKUZ8ZzKXS8XWXYjHXacFiwO9GBJf+6O&#10;TsHTUn/rjX3emmKPyzu63XYv+0yp66tpcw8i0hT/wvCLn9ChSUwHf2QTRK8gHYkKZvkqB5HsVVmk&#10;JwcFRbkA2dTyP3/zAwAA//8DAFBLAQItABQABgAIAAAAIQC2gziS/gAAAOEBAAATAAAAAAAAAAAA&#10;AAAAAAAAAABbQ29udGVudF9UeXBlc10ueG1sUEsBAi0AFAAGAAgAAAAhADj9If/WAAAAlAEAAAsA&#10;AAAAAAAAAAAAAAAALwEAAF9yZWxzLy5yZWxzUEsBAi0AFAAGAAgAAAAhAL29e8Z6BAAA4g0AAA4A&#10;AAAAAAAAAAAAAAAALgIAAGRycy9lMm9Eb2MueG1sUEsBAi0AFAAGAAgAAAAhAE5xb9jdAAAABwEA&#10;AA8AAAAAAAAAAAAAAAAA1A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39808" behindDoc="1" locked="0" layoutInCell="1" allowOverlap="1" wp14:anchorId="1CE8CF0D" wp14:editId="2A5BEF9B">
              <wp:simplePos x="0" y="0"/>
              <wp:positionH relativeFrom="column">
                <wp:posOffset>3770630</wp:posOffset>
              </wp:positionH>
              <wp:positionV relativeFrom="paragraph">
                <wp:posOffset>-67310</wp:posOffset>
              </wp:positionV>
              <wp:extent cx="1590040" cy="198120"/>
              <wp:effectExtent l="0" t="0" r="1905" b="2540"/>
              <wp:wrapNone/>
              <wp:docPr id="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02D" w:rsidRPr="000C2131" w:rsidRDefault="00E5702D" w:rsidP="002B6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4" type="#_x0000_t202" style="position:absolute;left:0;text-align:left;margin-left:296.9pt;margin-top:-5.3pt;width:125.2pt;height:1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q4sQIAALI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g&#10;dxFGgnbQowc2GnQrRxS6+gy9TsHtvgdHM8I++LpcdX8ny28aCbluqNixG6Xk0DBaAb/AVtZ/ctV2&#10;RKfagmyHj7KCOHRvpAMaa9XZ4kE5EKBDnx5PvbFcShtykRASwVEJZ0ESBxM5n6bz7V5p857JDlkj&#10;wwp679Dp4U4by4ams4sNJmTB29b1vxXPNsBx2oHYcNWeWRaunT8TkmziTRx5UbjceBHJc++mWEfe&#10;sgguF/m7fL3Og182bhClDa8qJmyYWVpB9GetO4p8EsVJXFq2vLJwlpJWu+26VehAQdqF+1zN4eTs&#10;5j+n4YoAubxIKQgjchsmXrGML72oiBZecklijwTJbbIkURLlxfOU7rhg/54SGjKcLMLFJKYz6Re5&#10;Efe9zo2mHTcwPFreZTg+OdHUSnAjKtdaQ3k72U9KYemfSwHtnhvtBGs1OqnVjNvRvY2FjW71u5XV&#10;IyhYSRAYaBEGHxiNVD8wGmCIZFh/31PFMGo/CHgFduLMhpqN7WxQUcLVDBuMJnNtpsm07xXfNYA8&#10;v7MbeCkFdyI+szi+LxgMLpfjELOT5+m/8zqP2tVv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AhcqrixAgAAsgUAAA4A&#10;AAAAAAAAAAAAAAAALgIAAGRycy9lMm9Eb2MueG1sUEsBAi0AFAAGAAgAAAAhAGu/T9feAAAACgEA&#10;AA8AAAAAAAAAAAAAAAAACwUAAGRycy9kb3ducmV2LnhtbFBLBQYAAAAABAAEAPMAAAAWBgAAAAA=&#10;" filled="f" stroked="f">
              <v:textbox style="mso-fit-shape-to-text:t" inset="0,0,0,0">
                <w:txbxContent>
                  <w:p w:rsidR="00E5702D" w:rsidRPr="000C2131" w:rsidRDefault="00E5702D" w:rsidP="002B6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34688" behindDoc="1" locked="0" layoutInCell="1" allowOverlap="1" wp14:anchorId="2403C488" wp14:editId="3F976A3A">
              <wp:simplePos x="0" y="0"/>
              <wp:positionH relativeFrom="column">
                <wp:posOffset>3710940</wp:posOffset>
              </wp:positionH>
              <wp:positionV relativeFrom="paragraph">
                <wp:posOffset>18415</wp:posOffset>
              </wp:positionV>
              <wp:extent cx="1714500" cy="113665"/>
              <wp:effectExtent l="0" t="0" r="3810" b="1270"/>
              <wp:wrapNone/>
              <wp:docPr id="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7FF061" id="Rectangle 19" o:spid="_x0000_s1026" style="position:absolute;margin-left:292.2pt;margin-top:1.45pt;width:135pt;height:8.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UO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iJQxQb31Ffg92gcXQ/T23rDPHmmzbMFN3Dhn+lZQDrRI9M+eHYgLD0fRun9r&#10;OMDTbTApV/vGdREQsoD2qSRPp5KIfUAMNsmMFJMcKsfARsjldDpJV9DqeNo6H14L06E4qbED8gmd&#10;7u59iGxodXRJ7I2SfCWVSgu3WS+VQzsK8ljm8X9A9+duSkdnbeKxAXHYAZJwR7RFuqnc30oyLvLb&#10;cTlaTeezUbEqJqNyls9HOSlvy2lelMXd6nskSIqqlZwLfS+1OEqPFH9X2kMTDKJJ4kN9jcvJeJJi&#10;f8benweZp9+fguxkgE5Usqvx/OREq1jYV5pD2LQKVKphnj2nn7IMOTh+U1aSDGLlBwWtDX8CFTgD&#10;RYJ6wpsBk9a4rxj10H819l+21AmM1BsNSipJUcSGTYtiMhvDwp1b1ucWqhlA1ThgNEyXYWjyrXVy&#10;08JNJCVGmxtQXyOTMKIyB1YHzUKPpQgO70Fs4vN18vr5ai1+AA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LN5pQ5+AgAA/QQA&#10;AA4AAAAAAAAAAAAAAAAALgIAAGRycy9lMm9Eb2MueG1sUEsBAi0AFAAGAAgAAAAhAGFk6I7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02D" w:rsidRPr="00562D64" w:rsidRDefault="00E5702D"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84864" behindDoc="1" locked="0" layoutInCell="1" allowOverlap="1" wp14:anchorId="2ED2FE3A" wp14:editId="6F6FB1A9">
              <wp:simplePos x="0" y="0"/>
              <wp:positionH relativeFrom="column">
                <wp:posOffset>0</wp:posOffset>
              </wp:positionH>
              <wp:positionV relativeFrom="paragraph">
                <wp:posOffset>-95885</wp:posOffset>
              </wp:positionV>
              <wp:extent cx="3707130" cy="338455"/>
              <wp:effectExtent l="9525" t="37465" r="7620" b="33655"/>
              <wp:wrapNone/>
              <wp:docPr id="12"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A1AAA02" id="Freeform 33"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LXWdgQAAOI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1A7AKPdLyFGG2UEOhxEobon0OvlwD70n9WqFD3n2T+p4YJ/2wGXzRgyPbw&#10;qyyAhu8HaXzyUqoW/wlqyYtx/evR9eJlIDn8GCaLhIYQoRzmwjBlUYRr+3w5/zvf6+FnIQ0Tf/6k&#10;hzF0BYyM44vJ+icgKdsGoviTTxbkQKI0TKc4HzHUwgQZJRWJRrEQwSMIHHIkAvsCB1dowYI4fpuL&#10;WaAwpS6uyIJlDqrYwoRpFjnMSiwYS9K3zYLdeZKYZZmDK7NgafA2FbX9zihNHFzU9n0Yu9hs5zOa&#10;hS422/sLh2W281mQulRS2/uQDw422/8sjFyhpHYAaJQ42OwIMJbELp12CBh1KA3OYhBT5mALzmLA&#10;3jYtOAtBnLj2UmCHwLkBAjsIuCVdptlBCOLsZBvUgt2823k1F4D8pZsqAIwIx2NnYapOLzVWGywH&#10;UFKe6FROAIXlwgEGyQg2dQ/WuwwGRQieC9VlMGQNgpOrzICkQHB2FRg3HqJhY40V87IhWOcN/DqR&#10;dFIJm+Mq9kknZP9V8EkpvU4q5jfaDvl7DTtmsIFfJxVT1MDPpI5pMOWYgobi21ZCeQRaiS1axJc9&#10;HzA15yE5rDxz/pAKBnDE4EQrn8WTNJDhdCDCMTSJOs03nY3DM8hYCJtsgs6A+bs3hHjAGGD2Hi6D&#10;3QaS4Xy4TAhHgwGmwUUcln2Dg7r+DjCDqgErmw4MXDwLmL9HIVisDWw6nd1AqMMGCIX28sJQYg0Q&#10;auhlIFRPAwzZO7hkTMr3gjKmAUiGonbGCKIwa0yzc0wfzDqr4enkpm4ak2FNh0mVRUFkkknLpi5w&#10;EvNJq932oVHkmWO7az7TUmcwJfddYcgqwYvHriDDaw8dWwctuofsrSg80gjo6HFkkAOvm2uQJkRo&#10;C3R200bAHs/0wl+zRfaYPqbshgXx4w1brNc3HzcP7Cbe0CRah+uHhzX9B2VRtqzqohAdKpv7csqu&#10;63unG8LYUR878zMPnDlqYz7fO8o/N8MECLTM30ad6YGx7R375K0sXqEFVnK8aMDFCAaVVH+DW+GS&#10;sfL0X3uuwMnNLx108RllDLJnMC8sSrC+KXtma8/wLgeqlTd4cM7h8GEYbzL7XtW7ClaiJiU6+RFa&#10;77LGDtnYN1o1vcBFwiiYLj14U7HfDep0Nbv/Fw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mhy11nYEAADiDQAADgAAAAAA&#10;AAAAAAAAAAAuAgAAZHJzL2Uyb0RvYy54bWxQSwECLQAUAAYACAAAACEATnFv2N0AAAAHAQAADwAA&#10;AAAAAAAAAAAAAADQ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0768" behindDoc="1" locked="0" layoutInCell="1" allowOverlap="1" wp14:anchorId="2AFFA23F" wp14:editId="2C001C7C">
              <wp:simplePos x="0" y="0"/>
              <wp:positionH relativeFrom="column">
                <wp:posOffset>3770630</wp:posOffset>
              </wp:positionH>
              <wp:positionV relativeFrom="paragraph">
                <wp:posOffset>-67310</wp:posOffset>
              </wp:positionV>
              <wp:extent cx="1590040" cy="198120"/>
              <wp:effectExtent l="0" t="0" r="1905" b="2540"/>
              <wp:wrapNone/>
              <wp:docPr id="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02D" w:rsidRPr="000C2131" w:rsidRDefault="00E5702D" w:rsidP="002B6A05">
                          <w:pPr>
                            <w:snapToGrid w:val="0"/>
                            <w:ind w:firstLineChars="0" w:firstLine="0"/>
                            <w:jc w:val="distribute"/>
                            <w:rPr>
                              <w:rFonts w:ascii="華康超黑體" w:eastAsia="華康超黑體"/>
                              <w:noProof/>
                              <w:sz w:val="32"/>
                              <w:szCs w:val="32"/>
                            </w:rPr>
                          </w:pPr>
                          <w:r w:rsidRPr="00EA1202">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5" type="#_x0000_t202" style="position:absolute;left:0;text-align:left;margin-left:296.9pt;margin-top:-5.3pt;width:125.2pt;height:15.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4Z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xEiQDnr0wEaDbuWI3kW2PkOvMzC778HQjHAPti5X3d9J+k0jIdcNETt2o5QcGkYqiC+0L/0nTycc&#10;bUG2w0dZgR+yN9IBjbXqbPGgHAjQoU+Pp97YWKh1uUiDIAYVBV2YJmHkmueTbH7dK23eM9khK+RY&#10;Qe8dOjncaWOjIdlsYp0JWfK2df1vxbMLMJxuwDc8tTobhWvnzzRIN8kmib04Wm68OCgK76Zcx96y&#10;DC8XxbtivS7CX9ZvGGcNryomrJuZWmH8Z607knwixYlcWra8snA2JK1223Wr0IEAtUv3uZqD5mzm&#10;Pw/DFQFyeZFSGMXBbZR65TK59OIyXnjpZZB4QZjepssgTuOifJ7SHRfs31NCQ47TRbSYyHQO+kVu&#10;gfte50ayjhtYHi3vcpycjEhmKbgRlWutIbyd5CelsOGfSwHtnhvtCGs5OrHVjNvRzcZynoOtrB6B&#10;wUoCwYCLsPhAaKT6gdEASyTH+vueKIZR+0HAFNiNMwtqFrazQASFpzk2GE3i2kybad8rvmsAeZ6z&#10;G5iUkjsS25GaojjOFywGl8txidnN8/TfWZ1X7eo3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EJgzhmxAgAAsgUAAA4A&#10;AAAAAAAAAAAAAAAALgIAAGRycy9lMm9Eb2MueG1sUEsBAi0AFAAGAAgAAAAhAGu/T9feAAAACgEA&#10;AA8AAAAAAAAAAAAAAAAACwUAAGRycy9kb3ducmV2LnhtbFBLBQYAAAAABAAEAPMAAAAWBgAAAAA=&#10;" filled="f" stroked="f">
              <v:textbox style="mso-fit-shape-to-text:t" inset="0,0,0,0">
                <w:txbxContent>
                  <w:p w:rsidR="00E5702D" w:rsidRPr="000C2131" w:rsidRDefault="00E5702D" w:rsidP="002B6A05">
                    <w:pPr>
                      <w:snapToGrid w:val="0"/>
                      <w:ind w:firstLineChars="0" w:firstLine="0"/>
                      <w:jc w:val="distribute"/>
                      <w:rPr>
                        <w:rFonts w:ascii="華康超黑體" w:eastAsia="華康超黑體"/>
                        <w:noProof/>
                        <w:sz w:val="32"/>
                        <w:szCs w:val="32"/>
                      </w:rPr>
                    </w:pPr>
                    <w:r w:rsidRPr="00EA1202">
                      <w:rPr>
                        <w:rFonts w:ascii="華康超黑體" w:eastAsia="華康超黑體"/>
                        <w:lang w:eastAsia="zh-TW"/>
                      </w:rPr>
                      <w:t>基礎建設及成本</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6672" behindDoc="1" locked="0" layoutInCell="1" allowOverlap="1" wp14:anchorId="1B519378" wp14:editId="239334F1">
              <wp:simplePos x="0" y="0"/>
              <wp:positionH relativeFrom="column">
                <wp:posOffset>3710940</wp:posOffset>
              </wp:positionH>
              <wp:positionV relativeFrom="paragraph">
                <wp:posOffset>18415</wp:posOffset>
              </wp:positionV>
              <wp:extent cx="1714500" cy="113665"/>
              <wp:effectExtent l="0" t="0" r="3810" b="1270"/>
              <wp:wrapNone/>
              <wp:docPr id="1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6C9B59" id="Rectangle 31" o:spid="_x0000_s1026" style="position:absolute;margin-left:292.2pt;margin-top:1.45pt;width:135pt;height:8.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ZW0fQIAAP0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OWgH&#10;6dG0A40+QNao3iiBLklMUG99BX6P9sHFEL29N+yzR9osW3ATN86ZvhWUA63knz07EA0PR9G6f2s4&#10;wNNtMClX+8Z1ERCygPZJkqeTJGIfEINFMiPFJAdqDPYIuZxOJ5FSRqvjaet8eC1Mh+Kkxg7IJ3S6&#10;u/dhcD26JPZGSb6SSiXDbdZL5dCOQnks8/g/oPtzN6Wjszbx2IA4rABJuCPuRbpJ7m8lGRf57bgc&#10;rabz2ahYFZNROcvno5yUt+U0L8ribvU9EiRF1UrOhb6XWhxLjxR/J+2hCYaiScWH+hqXk/Ekxf6M&#10;vT8PMk+/PwXZyQCdqGRX4/nJiVZR2FeaQ9i0ClSqYZ49p58EgRwcvykrqQyi8kMFrQ1/gipwBkQC&#10;PeHNgElr3FeMeui/GvsvW+oERuqNhkoqSVHEhk1GMZmNwXDnO+vzHaoZQNU4YDRMl2Fo8q11ctPC&#10;TSQlRpsbqL5GpsKIlTmwAt7RgB5LERzeg9jE53by+vlqLX4AAAD//wMAUEsDBBQABgAIAAAAIQBh&#10;ZOiO2wAAAAgBAAAPAAAAZHJzL2Rvd25yZXYueG1sTI/BTsMwEETvSPyDtUjcqEOaViGNU1VIwBG1&#10;RZzdeEnSxuvIdtrw92xP9Pg0o9m35XqyvTijD50jBc+zBARS7UxHjYKv/dtTDiJETUb3jlDBLwZY&#10;V/d3pS6Mu9AWz7vYCB6hUGgFbYxDIWWoW7Q6zNyAxNmP81ZHRt9I4/WFx20v0yRZSqs74gutHvC1&#10;xfq0G60CuV/6eJpn8+M2hnRjx/ePz/pbqceHabMCEXGK/2W46rM6VOx0cCOZIHoFizzLuKogfQHB&#10;eb648oE5yUFWpbx9oPoDAAD//wMAUEsBAi0AFAAGAAgAAAAhALaDOJL+AAAA4QEAABMAAAAAAAAA&#10;AAAAAAAAAAAAAFtDb250ZW50X1R5cGVzXS54bWxQSwECLQAUAAYACAAAACEAOP0h/9YAAACUAQAA&#10;CwAAAAAAAAAAAAAAAAAvAQAAX3JlbHMvLnJlbHNQSwECLQAUAAYACAAAACEAJ2GVtH0CAAD9BAAA&#10;DgAAAAAAAAAAAAAAAAAuAgAAZHJzL2Uyb0RvYy54bWxQSwECLQAUAAYACAAAACEAYWTojt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02D" w:rsidRPr="00562D64" w:rsidRDefault="00E5702D"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711488" behindDoc="1" locked="0" layoutInCell="1" allowOverlap="1" wp14:anchorId="7FC59321" wp14:editId="59AA6421">
              <wp:simplePos x="0" y="0"/>
              <wp:positionH relativeFrom="column">
                <wp:posOffset>0</wp:posOffset>
              </wp:positionH>
              <wp:positionV relativeFrom="paragraph">
                <wp:posOffset>-95885</wp:posOffset>
              </wp:positionV>
              <wp:extent cx="3707130" cy="338455"/>
              <wp:effectExtent l="9525" t="37465" r="7620" b="33655"/>
              <wp:wrapNone/>
              <wp:docPr id="6"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F78AA3C" id="Freeform 39"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zH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ZIx1sI0UYJgQ4nYYbuOfR6Cagv/WeFAnX/SeZ/a5jwT2bwRQOGbA+/&#10;ywJo+H6QxiVPpWrxnyCWPBnPPx89L54GksOPYbJIaAgBymEuDFMWRbi2z5fzv/O9Hn4V0jDxx096&#10;GCNXwMj4vZisfwCSsm0giL/4ZEEOJErDdArzEUMtTJBRUpEoDF+DAgsE9gUOrtCCBXH8NhezQGFK&#10;XVyRBcscVBCno74wzSKHWYkFY0n6tlmwOV+4sixzcGUWLA3epqK23xmliYOL2r4PYxeb7XxGs9DF&#10;Znt/4bDMdj4LUpdKansf8sHBZvufhZErlNQOAI0SB5sdAcaS2KXTDgGjDqXBSQxiyhxswUkM2Num&#10;BSchiBPXXgrsEDg3QGAHAbekyzQ7CEGcvdgGtWA373ZezQUgf+qmCgAjwvHUWZiq00uN1QbLAZSU&#10;BzqVE0BhuXCAQTKCTSmA9c6DQRGC50J1HgxZg+DkIjMgKRBsyu+7ZuDGQzRsrLFinjeEThrpZSLp&#10;pBI2x0Xsk07I/ovgk1J6mVTMb5QK+XsJO2awgV8mFVPUwE+kjv6fckxBP/G6k1AegU5iixbxZc8H&#10;TM15SA4rz5w/pIIBHDE40cpH8SANZHg5EOEYmkS9zDedjcMzyFgIm2yCzoD5uzeEeMAYYPYeLoPd&#10;BpLhfDhPCEeDAabBWRyWfYODuv4OMIOqASubBgxcPAuYv0chWKwNbDqd3UCowwYIhfb8wlBiDRBq&#10;6HkgVE8DDNk7uGRMyveCMqYBSIaidsIIojBrTLNzTB/MOqvh6eSmbhqTYU2HSZVFQWSSScumLnAS&#10;80mr3fauUeSRY7drPtNSJzAl911hyCrBi/uuIMNzDx1bBx26h+ytKDzSCGjocWSQA6+bS5AmRGgL&#10;dHbTRsAez7TCX7NFdp/ep+yKBfH9FVus11cfN3fsKt7QJFqH67u7Nf0PZVG2rOqiEB0qm9tyyi5r&#10;e6cLwthQHxvzEw+cOGpjPt86yj81wwQItMzfRp3pgbHtHfvkrSyeoQVWcrxnwL0IBpVU/4Jb4Y6x&#10;8vQ/e67Ayc1vHTTxGWUMsmcwLyxKsL4pe2Zrz/AuB6qVN3hwzuHwbhgvMvte1bsKVqImJTr5EVrv&#10;ssYO2dg3WjW9wD3CKJjuPHhRsd8N6uVmdvs/AA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bY18x3YEAADhDQAADgAAAAAA&#10;AAAAAAAAAAAuAgAAZHJzL2Uyb0RvYy54bWxQSwECLQAUAAYACAAAACEATnFv2N0AAAAHAQAADwAA&#10;AAAAAAAAAAAAAADQ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707392" behindDoc="1" locked="0" layoutInCell="1" allowOverlap="1" wp14:anchorId="78D02BAA" wp14:editId="65280541">
              <wp:simplePos x="0" y="0"/>
              <wp:positionH relativeFrom="column">
                <wp:posOffset>3770630</wp:posOffset>
              </wp:positionH>
              <wp:positionV relativeFrom="paragraph">
                <wp:posOffset>-67310</wp:posOffset>
              </wp:positionV>
              <wp:extent cx="1590040" cy="198120"/>
              <wp:effectExtent l="0" t="0" r="1905" b="2540"/>
              <wp:wrapNone/>
              <wp:docPr id="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02D" w:rsidRPr="000C2131" w:rsidRDefault="00E5702D" w:rsidP="00E5702D">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6" type="#_x0000_t202" style="position:absolute;left:0;text-align:left;margin-left:296.9pt;margin-top:-5.3pt;width:125.2pt;height:15.6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oaYsAIAALE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M4w4aaFFD3TQaC0GdB2Z8vSdSsDqvgM7PcA9tNmmqro7UXxXiItNTfierqQUfU1JCeH55qX77OmI&#10;owzIrv8kSvBDDlpYoKGSrakdVAMBOrTp8dwaE0thXM5izwtBVYDOjyM/sL1zSTK97qTSH6hokRFS&#10;LKH1Fp0c75Q20ZBkMjHOuMhZ09j2N/zFBRiON+AbnhqdicJ28yn24m20jUInDOZbJ/SyzFnlm9CZ&#10;5/5ill1nm03m/zJ+/TCpWVlSbtxMzPLDP+vcieMjJ87cUqJhpYEzISm5320aiY4EmJ3bz9YcNBcz&#10;92UYtgiQy6uU/CD01kHs5PNo4YR5OHPihRc5nh+v47kXxmGWv0zpjnH67ymhPsXxLJiNZLoE/So3&#10;z35vcyNJyzTsjoa1KY7ORiQxFNzy0rZWE9aM8rNSmPAvpYB2T422hDUcHdmqh91gR2MxzcFOlI/A&#10;YCmAYMBF2Hsg1EL+xKiHHZJi9eNAJMWo+chhCszCmQQ5CbtJILyApynWGI3iRo+L6dBJtq8BeZqz&#10;FUxKziyJzUiNUZzmC/aCzeW0w8zief5vrS6bdvkb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mvKGmLACAACxBQAADgAA&#10;AAAAAAAAAAAAAAAuAgAAZHJzL2Uyb0RvYy54bWxQSwECLQAUAAYACAAAACEAa79P194AAAAKAQAA&#10;DwAAAAAAAAAAAAAAAAAKBQAAZHJzL2Rvd25yZXYueG1sUEsFBgAAAAAEAAQA8wAAABUGAAAAAA==&#10;" filled="f" stroked="f">
              <v:textbox style="mso-fit-shape-to-text:t" inset="0,0,0,0">
                <w:txbxContent>
                  <w:p w:rsidR="00E5702D" w:rsidRPr="000C2131" w:rsidRDefault="00E5702D" w:rsidP="00E5702D">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703296" behindDoc="1" locked="0" layoutInCell="1" allowOverlap="1" wp14:anchorId="4B5E690D" wp14:editId="7FF0FAC6">
              <wp:simplePos x="0" y="0"/>
              <wp:positionH relativeFrom="column">
                <wp:posOffset>3710940</wp:posOffset>
              </wp:positionH>
              <wp:positionV relativeFrom="paragraph">
                <wp:posOffset>18415</wp:posOffset>
              </wp:positionV>
              <wp:extent cx="1714500" cy="113665"/>
              <wp:effectExtent l="0" t="0" r="3810" b="1270"/>
              <wp:wrapNone/>
              <wp:docPr id="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783E80" id="Rectangle 37" o:spid="_x0000_s1026" style="position:absolute;margin-left:292.2pt;margin-top:1.45pt;width:135pt;height:8.9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G+fgIAAPw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YF&#10;Rpp2UKIPkDSqN0qgy1nMT299BW6P9sHFCL29N+yzR9osW3ATN86ZvhWUAysS/bNnB+LCw1G07t8a&#10;DvB0G0xK1b5xXQSEJKB9qsjTqSJiHxCDTTIjxSSHwjGwEXI5nU7SFbQ6nrbOh9fCdChOauyAfEKn&#10;u3sfIhtaHV0Se6MkX0ml0sJt1kvl0I6COpZ5/B/Q/bmb0tFZm3hsQBx2gCTcEW2Rbqr2t5KMi/x2&#10;XI5W0/lsVKyKyaic5fNRTsrbcpoXZXG3+h4JkqJqJedC30stjsojxd9V9tADg2aS9lBf43IynqTY&#10;n7H350Hm6fenIDsZoBGV7Go8PznRKhb2leYQNq0ClWqYZ8/ppyxDDo7flJUkg1j5QUFrw59ABc5A&#10;kaCe8GTApDXuK0Y9tF+N/ZctdQIj9UaDkkpSFLFf06KYzMawcOeW9bmFagZQNQ4YDdNlGHp8a53c&#10;tHATSYnR5gbU18gkjKjMgdVBs9BiKYLDcxB7+HydvH4+WosfAA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GuJAb5+AgAA/AQA&#10;AA4AAAAAAAAAAAAAAAAALgIAAGRycy9lMm9Eb2MueG1sUEsBAi0AFAAGAAgAAAAhAGFk6I7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02D" w:rsidRPr="00562D64" w:rsidRDefault="00E5702D"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736064" behindDoc="1" locked="0" layoutInCell="1" allowOverlap="1" wp14:anchorId="23091116" wp14:editId="2DE14712">
              <wp:simplePos x="0" y="0"/>
              <wp:positionH relativeFrom="column">
                <wp:posOffset>0</wp:posOffset>
              </wp:positionH>
              <wp:positionV relativeFrom="paragraph">
                <wp:posOffset>-95885</wp:posOffset>
              </wp:positionV>
              <wp:extent cx="3707130" cy="338455"/>
              <wp:effectExtent l="9525" t="37465" r="7620" b="33655"/>
              <wp:wrapNone/>
              <wp:docPr id="3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yCL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w80vEWYrRRQqDHCfwE/jn0egmwL/1nhQp1/0nmf2uY8E9m8EUDhmwP&#10;v8sCaPh+kMYnT6Vq8Z+gljwZ1z8fXS+eBpLDj2GySGgIEcphLgxTFkW4ts+X87/zvR5+FdIw8cdP&#10;ehhDV8DIOL6YrH8AkrJtIIq/+GRBDiRKw3SK8xFDLUyQUVKRKAxfgwILBPYFDq7QggVx/DYXs0Bh&#10;Sl1ckQXLHFSxhQnTLHKYlVgwlqRvmwW78+irMMsyBxekxhGWBm9TUdvvjNLEwUVt34exi812PqNZ&#10;6GKzvb9wWGY7nwWpSyW1vQ/54GCz/c/CyBVKageARomDzY4AY0ns0mmHgFGH0uAkBjFlDrbgJAbs&#10;bdOCkxDEiWsvBXYInBsgsIOAW9Jlmh2EIM5ebINasJt3O6/mApA/dVMFgBHheOwsTNXppcZqg+UA&#10;SsoDncoJoLBcOMAgGcGmFMB658GgCMFzoToPhqxBcHKRGZAUCDbl910zcOMhGjbWWDHPG0InjfQy&#10;kXRSCZvjIvZJJ2T/RfBJKb1MKuY3SoX8vYQdM9jAL5OKKWrgJ1JH/085pqCheN1KKI9AK7FFi/iy&#10;5wOm5jwkh5Vnzh9SwQCOGJxo5aN4kAYyvByIcAxNol7mm87G4RlkLIRNNkFnwPzdG0I8YAwwew+X&#10;wW4DyXA+nCeEo8EA0+AsDsu+wUFdfweYQdWAlU0HBi6eBczfoxAs1gY2nc5uINRhA4RCe35hKLEG&#10;CDX0PBCqpwGG7B1cMible0EZ0wAkQ1E7YQRRmDWm2TmmD2ad1fB0clM3jcmwpsOkyqIgMsmkZVMX&#10;OIn5pNVue9co8six3TWfaakTmJL7rjBkleDFfVeQ4bmHjq2DFt1D9lYUHmkEdPQ4MsiB180lSBMi&#10;tAU6u2kjYI9neuGv2SK7T+9TdsWC+P6KLdbrq4+bO3YVb2gSrcP13d2a/oeyKFtWdVGIDpXNfTll&#10;l/W90w1h7KiPnfmJB04ctTGfbx3ln5phAgRa5m+jzvTA2PaOffJWFs/QAis5XjTgYgSDSqp/wa1w&#10;yVh5+p89V+Dk5rcOuviMMgbZM5gXFiVY35Q9s7VneJcD1cobPDjncHg3jDeZfa/qXQUrUZMSnfwI&#10;rXdZY4ds7Butml7gImEUTJcevKnY7wb1cjW7/R8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K33IIt3BAAA4g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735040" behindDoc="1" locked="0" layoutInCell="1" allowOverlap="1" wp14:anchorId="36703B5B" wp14:editId="0AA1E648">
              <wp:simplePos x="0" y="0"/>
              <wp:positionH relativeFrom="column">
                <wp:posOffset>3770630</wp:posOffset>
              </wp:positionH>
              <wp:positionV relativeFrom="paragraph">
                <wp:posOffset>-67310</wp:posOffset>
              </wp:positionV>
              <wp:extent cx="1590040" cy="198120"/>
              <wp:effectExtent l="0" t="0" r="1905" b="2540"/>
              <wp:wrapNone/>
              <wp:docPr id="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02D" w:rsidRPr="000C2131" w:rsidRDefault="00E5702D" w:rsidP="00EA1202">
                          <w:pPr>
                            <w:snapToGrid w:val="0"/>
                            <w:ind w:firstLineChars="0" w:firstLine="0"/>
                            <w:jc w:val="distribute"/>
                            <w:rPr>
                              <w:rFonts w:ascii="華康超黑體" w:eastAsia="華康超黑體"/>
                              <w:noProof/>
                              <w:sz w:val="32"/>
                              <w:szCs w:val="32"/>
                            </w:rPr>
                          </w:pPr>
                          <w:r w:rsidRPr="00EA1202">
                            <w:rPr>
                              <w:rFonts w:ascii="華康超黑體" w:eastAsia="華康超黑體"/>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9pt;margin-top:-5.3pt;width:125.2pt;height:15.6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uksQIAALIFAAAOAAAAZHJzL2Uyb0RvYy54bWysVNuOmzAQfa/Uf7D8znIpyQJastoNoaq0&#10;vUi7/QDHmGAVbGo7gW3Vf+/YhGQvL1VbHixjj8+cmTkzV9dj16IDU5pLkePwIsCICSorLnY5/vpQ&#10;eglG2hBRkVYKluNHpvH16u2bq6HPWCQb2VZMIQAROhv6HDfG9Jnva9qwjugL2TMBl7VUHTHwq3Z+&#10;pcgA6F3rR0Gw9Aepql5JyrSG02K6xCuHX9eMms91rZlBbY6Bm3GrcuvWrv7qimQ7RfqG0yMN8hcs&#10;OsIFOD1BFcQQtFf8FVTHqZJa1uaCys6Xdc0pczFANGHwIpr7hvTMxQLJ0f0pTfr/wdJPhy8K8SrH&#10;MaRHkA5q9MBGg27liN4lNj9DrzMwu+/B0IxwDnV2ser+TtJvGgm5bojYsRul5NAwUgG/0L70nzyd&#10;cLQF2Q4fZQV+yN5IBzTWqrPJg3QgQAcij6faWC7UulykQWA5UrgL0ySMXPF8ks2ve6XNeyY7ZDc5&#10;VlB7h04Od9pYNiSbTawzIUvetq7+rXh2AIbTCfiGp/bOsnDl/JkG6SbZJLEXR8uNFwdF4d2U69hb&#10;luHlonhXrNdF+Mv6DeOs4VXFhHUzSyuM/6x0R5FPojiJS8uWVxbOUtJqt123Ch0ISLt0n8s53JzN&#10;/Oc0XBIglhchhVEc3EapVy6TSy8u44WXXgaJF4TpbboM4jQuyuch3XHB/j0kNOQ4XUSLSUxn0i9i&#10;C9z3OjaSddzA8Gh5l+PkZEQyK8GNqFxpDeHttH+SCkv/nAoo91xoJ1ir0UmtZtyOrjdOfbCV1SMo&#10;WEkQGGgRBh9sGql+YDTAEMmx/r4nimHUfhDQBWBi5o2aN9t5QwSFpzk2GE3btZkm075XfNcA8txn&#10;N9ApJXciti01sTj2FwwGF8txiNnJ8/TfWZ1H7eo3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A5ya6SxAgAAsgUAAA4A&#10;AAAAAAAAAAAAAAAALgIAAGRycy9lMm9Eb2MueG1sUEsBAi0AFAAGAAgAAAAhAGu/T9feAAAACgEA&#10;AA8AAAAAAAAAAAAAAAAACwUAAGRycy9kb3ducmV2LnhtbFBLBQYAAAAABAAEAPMAAAAWBgAAAAA=&#10;" filled="f" stroked="f">
              <v:textbox style="mso-fit-shape-to-text:t" inset="0,0,0,0">
                <w:txbxContent>
                  <w:p w:rsidR="00E5702D" w:rsidRPr="000C2131" w:rsidRDefault="00E5702D" w:rsidP="00EA1202">
                    <w:pPr>
                      <w:snapToGrid w:val="0"/>
                      <w:ind w:firstLineChars="0" w:firstLine="0"/>
                      <w:jc w:val="distribute"/>
                      <w:rPr>
                        <w:rFonts w:ascii="華康超黑體" w:eastAsia="華康超黑體"/>
                        <w:noProof/>
                        <w:sz w:val="32"/>
                        <w:szCs w:val="32"/>
                      </w:rPr>
                    </w:pPr>
                    <w:r w:rsidRPr="00EA1202">
                      <w:rPr>
                        <w:rFonts w:ascii="華康超黑體" w:eastAsia="華康超黑體"/>
                        <w:lang w:eastAsia="zh-TW"/>
                      </w:rPr>
                      <w:t>簽證、居留及移民</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734016" behindDoc="1" locked="0" layoutInCell="1" allowOverlap="1" wp14:anchorId="000C11EE" wp14:editId="6A188CA8">
              <wp:simplePos x="0" y="0"/>
              <wp:positionH relativeFrom="column">
                <wp:posOffset>3710940</wp:posOffset>
              </wp:positionH>
              <wp:positionV relativeFrom="paragraph">
                <wp:posOffset>18415</wp:posOffset>
              </wp:positionV>
              <wp:extent cx="1714500" cy="113665"/>
              <wp:effectExtent l="0" t="0" r="3810" b="1270"/>
              <wp:wrapNone/>
              <wp:docPr id="4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292.2pt;margin-top:1.45pt;width:135pt;height:8.9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fxQ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YF&#10;wUjTDmr0AbJG9UYJdDmL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I31/FB+AgAA/QQA&#10;AA4AAAAAAAAAAAAAAAAALgIAAGRycy9lMm9Eb2MueG1sUEsBAi0AFAAGAAgAAAAhAGFk6I7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02D" w:rsidRPr="00562D64" w:rsidRDefault="00E5702D"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727872" behindDoc="1" locked="0" layoutInCell="1" allowOverlap="1" wp14:anchorId="0E302E67" wp14:editId="6970DF56">
              <wp:simplePos x="0" y="0"/>
              <wp:positionH relativeFrom="column">
                <wp:posOffset>0</wp:posOffset>
              </wp:positionH>
              <wp:positionV relativeFrom="paragraph">
                <wp:posOffset>-95885</wp:posOffset>
              </wp:positionV>
              <wp:extent cx="3707130" cy="338455"/>
              <wp:effectExtent l="9525" t="37465" r="7620" b="33655"/>
              <wp:wrapNone/>
              <wp:docPr id="3"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52A43AF" id="Freeform 42"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GAxdQ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RIx1sI0UYJgQ4nLED3HHq9BNSX/rNCgbr/JPO/NUz4JzP4ogFDtoff&#10;ZQE0fD9I45KnUrX4TxBLnoznn4+eF08DyeHHMFkkNIQA5TAXhimLIlzb58v53/leD78KaZj44yc9&#10;jJErYGT8XkzWPwBJ2TYQxF98siAHEqVhOoX5iKEWJsgoqUgUhq9BgQUC+wIHF/jtuF4Qx29zMQsU&#10;ptTFFVmwzEEVW5gwzSKHWYkFY0n6tlmwOY+2h1mWObgyC5YGb1NR2++M0sTBRW3fh7GLzXY+o1no&#10;YrO9v3BYZjufBalLJbW9D/ngYLP9z8LIFUpqB4BGiYPNjgBjSezSaYeAUYfS4CQGMWUOtuAkBuxt&#10;04KTEMSJay8FdgicGyCwg4Bb0mWaHYQgzl5sg1qwm3c7r+YCkD91UwWAEeF46ixM1emlxmqD5QBK&#10;ygOdygmgsFw4wCAZwaYUwHrnwaAIwXOhOg+GrEFwcpEZkBQIzi4C48ZDNGyssWKeN4ROGullIumk&#10;EjbHReyTTsj+i+CTUnqZVMxvlAr5ewk7ZrCBXyYVU9TAT6SOaTDlmIJ+4nUnoTwCncQWLeLLng+Y&#10;mvOQHFaeOX9IBQM4YnCilY/iQRrI8HIgwjE0iXqZbzobh2eQsRA22QSdAfN3bwjxgDHA7D1cBrsN&#10;JMP5cJ4QjgYDTE1HAC6ZF5y/x4Wx7Bsc1PWzhFjRDdA0YG4+KNYGNp3ObiDUYQOEQnt+YSixBgg1&#10;9DwQqqcBhuwdXDIm5XtBGdMAnA1F7YQRRGHWmGbnmD7wo93wdHJTN43JsKbDpMqiIDLJpGVTFziJ&#10;+aTVbnvXKPLIsds1n2mpE5iS+64wZJXgxX1XkOG5h46tgw7dQ/ZWFB5pBDT0ODLIgdfNJUgTIrQF&#10;OrtpI2CPZ1rhr9kiu0/vU3bFgvj+ii3W66uPmzt2FW9oEq3D9d3dmv6HsihbVnVRiA6VzW05ZZe1&#10;vdMFYWyoj435iQdOHLUxn28d5Z+aYQIEWuZvo870wNj2jn3yVhbP0AIrOd4z4F4Eg0qqf8GtcMdY&#10;efqfPVfg5Oa3Dpr4jDIG2TOYFxYlWN+UPbO1Z3iXA9XKGzw453B4N4wXmX2v6l0FK1GTEp38CK13&#10;WWOHbOwbrZpe4B5hFEx3Hryo2O8G9XIzu/0fAAD//wMAUEsDBBQABgAIAAAAIQBOcW/Y3QAAAAcB&#10;AAAPAAAAZHJzL2Rvd25yZXYueG1sTI/BTsMwEETvSPyDtUjcWidNCyHEqSpUJLhB4dDj1l7iiHgd&#10;xW4b+HrMCY6jGc28qdeT68WJxtB5VpDPMxDE2puOWwXvb4+zEkSIyAZ7z6TgiwKsm8uLGivjz/xK&#10;p11sRSrhUKECG+NQSRm0JYdh7gfi5H340WFMcmylGfGcyl0vF1l2Ix12nBYsDvRgSX/ujk7B01J/&#10;64193ppij8s7ut12L/tMqeuraXMPItIU/8Lwi5/QoUlMB39kE0SvIB2JCmb5KgeR7FVZpCcHBUW5&#10;ANnU8j9/8wMAAP//AwBQSwECLQAUAAYACAAAACEAtoM4kv4AAADhAQAAEwAAAAAAAAAAAAAAAAAA&#10;AAAAW0NvbnRlbnRfVHlwZXNdLnhtbFBLAQItABQABgAIAAAAIQA4/SH/1gAAAJQBAAALAAAAAAAA&#10;AAAAAAAAAC8BAABfcmVscy8ucmVsc1BLAQItABQABgAIAAAAIQAqwGAxdQQAAOENAAAOAAAAAAAA&#10;AAAAAAAAAC4CAABkcnMvZTJvRG9jLnhtbFBLAQItABQABgAIAAAAIQBOcW/Y3QAAAAcBAAAPAAAA&#10;AAAAAAAAAAAAAM8GAABkcnMvZG93bnJldi54bWxQSwUGAAAAAAQABADzAAAA2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722752" behindDoc="1" locked="0" layoutInCell="1" allowOverlap="1" wp14:anchorId="2A34CFBE" wp14:editId="47127C46">
              <wp:simplePos x="0" y="0"/>
              <wp:positionH relativeFrom="column">
                <wp:posOffset>3770630</wp:posOffset>
              </wp:positionH>
              <wp:positionV relativeFrom="paragraph">
                <wp:posOffset>-67310</wp:posOffset>
              </wp:positionV>
              <wp:extent cx="1590040" cy="198120"/>
              <wp:effectExtent l="0" t="0" r="1905" b="2540"/>
              <wp:wrapNone/>
              <wp:docPr id="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02D" w:rsidRPr="000C2131" w:rsidRDefault="00E5702D" w:rsidP="00EA120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38" type="#_x0000_t202" style="position:absolute;left:0;text-align:left;margin-left:296.9pt;margin-top:-5.3pt;width:125.2pt;height:15.6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muksAIAALEFAAAOAAAAZHJzL2Uyb0RvYy54bWysVG1vmzAQ/j5p/8Hyd4phJAVUUrUhTJO6&#10;F6ndD3DABGtgM9sJdNX++86mpGmrSdM2PqCzfX7unrvHd3E5di06MKW5FBkOzghGTJSy4mKX4a93&#10;hRdjpA0VFW2lYBm+Zxpfrt6+uRj6lIWykW3FFAIQodOhz3BjTJ/6vi4b1lF9Jnsm4LCWqqMGlmrn&#10;V4oOgN61fkjI0h+kqnolS6Y17ObTIV45/Lpmpflc15oZ1GYYcjPur9x/a//+6oKmO0X7hpePadC/&#10;yKKjXEDQI1RODUV7xV9BdbxUUsvanJWy82Vd85I5DsAmIC/Y3Da0Z44LFEf3xzLp/wdbfjp8UYhX&#10;GQ4xErSDFt2x0aBrOaIosOUZep2C120PfmaEfWizo6r7G1l+00jIdUPFjl0pJYeG0QrSczf9k6sT&#10;jrYg2+GjrCAO3RvpgMZadbZ2UA0E6NCm+2NrbC6lDblICIngqISzIImD0PXOp+l8u1favGeyQ9bI&#10;sILWO3R6uNEGeIDr7GKDCVnwtnXtb8WzDXCcdiA2XLVnNgvXzYeEJJt4E0deFC43XkTy3Lsq1pG3&#10;LILzRf4uX6/z4KeNG0Rpw6uKCRtmVlYQ/VnnHjU+aeKoLS1bXlk4m5JWu+26VehAQdmF+2y3IPkT&#10;N/95Gu4YuLygFIQRuQ4Tr1jG515URAsvOSexR4LkOlmSKIny4jmlGy7Yv1NCQ4aTRbiYxPRbbsR9&#10;r7nRtOMGZkfLuwzHRyeaWgluROVaayhvJ/ukFDb9p1JAxeZGO8FajU5qNeN2dE8jmd/BVlb3oGAl&#10;QWCgRZh7YDRS/cBogBmSYf19TxXDqP0g4BXYgTMbaja2s0FFCVczbDCazLWZBtO+V3zXAPL8zq7g&#10;pRTcidg+qSkLYGAXMBccl8cZZgfP6dp5PU3a1S8A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OZ5rpLACAACxBQAADgAA&#10;AAAAAAAAAAAAAAAuAgAAZHJzL2Uyb0RvYy54bWxQSwECLQAUAAYACAAAACEAa79P194AAAAKAQAA&#10;DwAAAAAAAAAAAAAAAAAKBQAAZHJzL2Rvd25yZXYueG1sUEsFBgAAAAAEAAQA8wAAABUGAAAAAA==&#10;" filled="f" stroked="f">
              <v:textbox style="mso-fit-shape-to-text:t" inset="0,0,0,0">
                <w:txbxContent>
                  <w:p w:rsidR="00E5702D" w:rsidRPr="000C2131" w:rsidRDefault="00E5702D" w:rsidP="00EA120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717632" behindDoc="1" locked="0" layoutInCell="1" allowOverlap="1" wp14:anchorId="2B365183" wp14:editId="5DE1DE63">
              <wp:simplePos x="0" y="0"/>
              <wp:positionH relativeFrom="column">
                <wp:posOffset>3710940</wp:posOffset>
              </wp:positionH>
              <wp:positionV relativeFrom="paragraph">
                <wp:posOffset>18415</wp:posOffset>
              </wp:positionV>
              <wp:extent cx="1714500" cy="113665"/>
              <wp:effectExtent l="0" t="0" r="3810" b="1270"/>
              <wp:wrapNone/>
              <wp:docPr id="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D6D2B1" id="Rectangle 40" o:spid="_x0000_s1026" style="position:absolute;margin-left:292.2pt;margin-top:1.45pt;width:135pt;height:8.9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gKPfAIAAPwEAAAOAAAAZHJzL2Uyb0RvYy54bWysVG1v0zAQ/o7Ef7D8vUtc0pdES6etowhp&#10;wMTgB7i201g4trHdpgPx3zk7bdcBHxCilRzbd3783D13vrzadwrthPPS6BqTixwjoZnhUm9q/PnT&#10;ajTHyAeqOVVGixo/Co+vFi9fXPa2EmPTGsWFQwCifdXbGrch2CrLPGtFR/2FsUKDsTGuowGWbpNx&#10;R3tA71Q2zvNp1hvHrTNMeA+7t4MRLxJ+0wgWPjSNFwGpGgO3kEaXxnUcs8UlrTaO2layAw36Dyw6&#10;KjVceoK6pYGirZO/QXWSOeNNEy6Y6TLTNJKJFANEQ/JfonloqRUpFkiOt6c0+f8Hy97v7h2SHLTD&#10;SNMOJPoISaN6owQqUn566ytwe7D3Lkbo7Z1hXzzSZtmCm7h2zvStoBxYkZjP7NmBuPBwFK37d4YD&#10;PN0Gk1K1b1wXASEJaJ8UeTwpIvYBMdgkM1JMchCOgY2QV9PpJF1Bq+Np63x4I0yH4qTGDsgndLq7&#10;8yGyodXRJbE3SvKVVCot3Ga9VA7tKFTHMo//A7o/d1M6OmsTjw2Iww6QhDuiLdJNan8vybjIb8bl&#10;aDWdz0bFqpiMylk+H+WkvCmneVEWt6sfkSApqlZyLvSd1OJYeaT4O2UPPTDUTKo91Ne4nIwnKfZn&#10;7P15kHn6/SnITgZoRCW7Gs9PTrSKwr7WPLVJoFIN8+w5/ZRlyMHxm7KSyiAqH3vRV2vDH6EKnAGR&#10;QE94MmDSGvcNox7ar8b+65Y6gZF6q6GSSlJA9aGQFsVkNoaFO7eszy1UM4CqccBomC7D0ONb6+Sm&#10;hZtISow211B9jUyF8cTqULPQYimCw3MQe/h8nbyeHq3FTwAAAP//AwBQSwMEFAAGAAgAAAAhAGFk&#10;6I7bAAAACAEAAA8AAABkcnMvZG93bnJldi54bWxMj8FOwzAQRO9I/IO1SNyoQ5pWIY1TVUjAEbVF&#10;nN14SdLG68h22vD3bE/0+DSj2bflerK9OKMPnSMFz7MEBFLtTEeNgq/921MOIkRNRveOUMEvBlhX&#10;93elLoy70BbPu9gIHqFQaAVtjEMhZahbtDrM3IDE2Y/zVkdG30jj9YXHbS/TJFlKqzviC60e8LXF&#10;+rQbrQK5X/p4mmfz4zaGdGPH94/P+lupx4dpswIRcYr/ZbjqszpU7HRwI5kgegWLPMu4qiB9AcF5&#10;vrjygTnJQValvH2g+gMAAP//AwBQSwECLQAUAAYACAAAACEAtoM4kv4AAADhAQAAEwAAAAAAAAAA&#10;AAAAAAAAAAAAW0NvbnRlbnRfVHlwZXNdLnhtbFBLAQItABQABgAIAAAAIQA4/SH/1gAAAJQBAAAL&#10;AAAAAAAAAAAAAAAAAC8BAABfcmVscy8ucmVsc1BLAQItABQABgAIAAAAIQDk3gKPfAIAAPwEAAAO&#10;AAAAAAAAAAAAAAAAAC4CAABkcnMvZTJvRG9jLnhtbFBLAQItABQABgAIAAAAIQBhZOiO2wAAAAgB&#10;AAAPAAAAAAAAAAAAAAAAANYEAABkcnMvZG93bnJldi54bWxQSwUGAAAAAAQABADzAAAA3gUA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02D" w:rsidRPr="00562D64" w:rsidRDefault="00E5702D"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731968" behindDoc="1" locked="0" layoutInCell="1" allowOverlap="1" wp14:anchorId="316DE561" wp14:editId="6005864A">
              <wp:simplePos x="0" y="0"/>
              <wp:positionH relativeFrom="column">
                <wp:posOffset>0</wp:posOffset>
              </wp:positionH>
              <wp:positionV relativeFrom="paragraph">
                <wp:posOffset>-95885</wp:posOffset>
              </wp:positionV>
              <wp:extent cx="3707130" cy="338455"/>
              <wp:effectExtent l="9525" t="37465" r="7620" b="33655"/>
              <wp:wrapNone/>
              <wp:docPr id="4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XYQdQQAAOINAAAOAAAAZHJzL2Uyb0RvYy54bWysV9tu4zYQfS/QfyD0WCCRKVE3I85iEcdF&#10;gW27wKYfQEuUJVQSVVKOky767x2OJIfOho6xWD/YlHh8OGdmOBzefHhqG/IolK5lt/Lo9cIjostl&#10;UXe7lffXw+Yq9YgeeFfwRnZi5T0L7X24/fmnm0O/FIGsZFMIRYCk08tDv/KqYeiXvq/zSrRcX8te&#10;dDBZStXyAR7Vzi8UPwB72/jBYhH7B6mKXslcaA1v1+Okd4v8ZSny4c+y1GIgzcoD2wb8Vvi9Nd/+&#10;7Q1f7hTvqzqfzODfYUXL6w4WPVKt+cDJXtXfULV1rqSW5XCdy9aXZVnnAjWAGrp4peZLxXuBWsA5&#10;uj+6Sf842vyPx8+K1MXKY4FHOt5CjDZKCONxAq/AP4deLwH2pf+sjELdf5L53xom/JMZ86ABQ7aH&#10;32UBNHw/SPTJU6la809QS57Q9c9H14ungeTwMkwWCQ0hQjnMhWHKosis7fPl/O98r4dfhUQm/vhJ&#10;D2PoChih44vJ+gcgKdsGoviLTxbkQKI0TKc4HzHUwgQZJRWJwvA1CBxyJAL7AgdXaMGCOH6bi1mg&#10;MKUursiCZQ6q2MKEaRY5zEosGEvSt82C3fkiMcsyB1dmwdLgbSpq+51Rmji4qO37MHax2c5nNAtd&#10;bLb3Fw7LbOezIHWppLb3IR8cbLb/WRi5QkntANAocbDZEWAsiV067RAw6lAanMQgpszBFpzEgL1t&#10;WnASgjhx7aXADoFzAwR2EMyWdJlmByGIsxfboBbs5t3Oq7kA5E/dVAFgRLg5dhZYdXqpTbUx5QBK&#10;ygOdygmgTLlwgEGyAWMpgPXOg0GRAc+F6jwYssaAk4vMgKQw4OwisNl4Bg0ba6yY5w2hk0Z6mUg6&#10;qYTNcRH7pBOy/yL4pJReJtXkt5EK+XsJu8lghF8m1aQowk+kjmkw5ZiChuJ1K6E8Aq3E1ljElz0f&#10;TGrOQ3JYeXj+kAoGcMSYiVY+igeJkOHlQIRjaBL1Mt90Ns6cQWghbLIJOgPm3x4JzQGDwOw9XAa7&#10;DSTD+XCeEI4GBKbYEYBL5gXn33FhU/YRB3X9LKGp6AjEDszNB8UaYdPp7AZCHUYgFNrzC0OJRSDU&#10;0PNAqJ4IDNk7uGRMyveCMqYBOBuK2gkjiDJZg83OMX3gpd3wdHJTNw1mWNOZpMqiIMJk0rKpCzNp&#10;8kmr3fauUeSRm3YXP9NSJzAl912BZJXgxX1XkOG5h46tgxbdM+ytKDzSCOjozQiRA6+bS5AYImML&#10;dHbTRjA9HvbCX7NFdp/ep+yKBfH9FVus11cfN3fsKt7QJFqH67u7Nf3PyKJsWdVFITqjbO7LKbus&#10;751uCGNHfezMTzxw4qgNfr51lH9qBgYItMy/qA57YNP2jn3yVhbP0AIrOV404GIEg0qqf8GtcMlY&#10;efqfPVfg5Oa3Drr4jDIG2TPgA4sSU9+UPbO1Z3iXA9XKGzw458zwbhhvMvte1bsKVqKYEp38CK13&#10;WZsOGe0brZoe4CKBCqZLj7mp2M+Ierma3f4PAAD//wMAUEsDBBQABgAIAAAAIQBOcW/Y3QAAAAcB&#10;AAAPAAAAZHJzL2Rvd25yZXYueG1sTI/BTsMwEETvSPyDtUjcWidNCyHEqSpUJLhB4dDj1l7iiHgd&#10;xW4b+HrMCY6jGc28qdeT68WJxtB5VpDPMxDE2puOWwXvb4+zEkSIyAZ7z6TgiwKsm8uLGivjz/xK&#10;p11sRSrhUKECG+NQSRm0JYdh7gfi5H340WFMcmylGfGcyl0vF1l2Ix12nBYsDvRgSX/ujk7B01J/&#10;64193ppij8s7ut12L/tMqeuraXMPItIU/8Lwi5/QoUlMB39kE0SvIB2JCmb5KgeR7FVZpCcHBUW5&#10;ANnU8j9/8wMAAP//AwBQSwECLQAUAAYACAAAACEAtoM4kv4AAADhAQAAEwAAAAAAAAAAAAAAAAAA&#10;AAAAW0NvbnRlbnRfVHlwZXNdLnhtbFBLAQItABQABgAIAAAAIQA4/SH/1gAAAJQBAAALAAAAAAAA&#10;AAAAAAAAAC8BAABfcmVscy8ucmVsc1BLAQItABQABgAIAAAAIQAxfXYQdQQAAOINAAAOAAAAAAAA&#10;AAAAAAAAAC4CAABkcnMvZTJvRG9jLnhtbFBLAQItABQABgAIAAAAIQBOcW/Y3QAAAAcBAAAPAAAA&#10;AAAAAAAAAAAAAM8GAABkcnMvZG93bnJldi54bWxQSwUGAAAAAAQABADzAAAA2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730944" behindDoc="1" locked="0" layoutInCell="1" allowOverlap="1" wp14:anchorId="4EFDACBC" wp14:editId="74D878B1">
              <wp:simplePos x="0" y="0"/>
              <wp:positionH relativeFrom="column">
                <wp:posOffset>3770630</wp:posOffset>
              </wp:positionH>
              <wp:positionV relativeFrom="paragraph">
                <wp:posOffset>-67310</wp:posOffset>
              </wp:positionV>
              <wp:extent cx="1590040" cy="198120"/>
              <wp:effectExtent l="0" t="0" r="1905" b="2540"/>
              <wp:wrapNone/>
              <wp:docPr id="4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02D" w:rsidRPr="000C2131" w:rsidRDefault="00E5702D" w:rsidP="00EA120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9pt;margin-top:-5.3pt;width:125.2pt;height:15.6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3gsAIAALMFAAAOAAAAZHJzL2Uyb0RvYy54bWysVNtunDAQfa/Uf7D8TrjEuwEUNkqWpaqU&#10;XqSkH+AFs1gFm9rehbTqv3dswmaTqFLVlgc0tsdn5swcz+XV2LXowJTmUmQ4PAswYqKUFRe7DH+5&#10;L7wYI22oqGgrBcvwA9P4avX2zeXQpyySjWwrphCACJ0OfYYbY/rU93XZsI7qM9kzAYe1VB01sFQ7&#10;v1J0APSu9aMgWPqDVFWvZMm0ht18OsQrh1/XrDSf6lozg9oMQ27G/ZX7b+3fX13SdKdo3/DyMQ36&#10;F1l0lAsIeoTKqaFor/grqI6XSmpZm7NSdr6sa14yxwHYhMELNncN7ZnjAsXR/bFM+v/Blh8PnxXi&#10;VYbJOUaCdtCjezYadCNHREJbn6HXKbjd9eBoRtiHPjuuur+V5VeNhFw3VOzYtVJyaBitID930z+5&#10;OuFoC7IdPsgK4tC9kQ5orFVniwflQIAOfXo49sbmUtqQiyQICByVcBYmcRi55vk0nW/3Spt3THbI&#10;GhlW0HuHTg+32gAPcJ1dbDAhC962rv+teLYBjtMOxIar9sxm4dr5IwmSTbyJiUei5cYjQZ5718Wa&#10;eMsivFjk5/l6nYc/bdyQpA2vKiZsmFlaIfmz1j2KfBLFUVxatryycDYlrXbbdavQgYK0C/fZbkHy&#10;J27+8zTcMXB5QSmMSHATJV6xjC88UpCFl1wEsReEyU2yDEhC8uI5pVsu2L9TQkOGk0W0mMT0W26B&#10;+15zo2nHDQyPlncZjo9ONLUS3IjKtdZQ3k72SSls+k+lgIrNjXaCtRqd1GrG7ejeRui0ZtW8ldUD&#10;SFhJUBiIESYfGI1U3zEaYIpkWH/bU8Uwat8LeAZ25MyGmo3tbFBRwtUMG4wmc22m0bTvFd81gDw/&#10;tGt4KgV3Kn7KAijYBUwGR+ZxitnRc7p2Xk+zdvUL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lah94LACAACzBQAADgAA&#10;AAAAAAAAAAAAAAAuAgAAZHJzL2Uyb0RvYy54bWxQSwECLQAUAAYACAAAACEAa79P194AAAAKAQAA&#10;DwAAAAAAAAAAAAAAAAAKBQAAZHJzL2Rvd25yZXYueG1sUEsFBgAAAAAEAAQA8wAAABUGAAAAAA==&#10;" filled="f" stroked="f">
              <v:textbox style="mso-fit-shape-to-text:t" inset="0,0,0,0">
                <w:txbxContent>
                  <w:p w:rsidR="00E5702D" w:rsidRPr="000C2131" w:rsidRDefault="00E5702D" w:rsidP="00EA120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729920" behindDoc="1" locked="0" layoutInCell="1" allowOverlap="1" wp14:anchorId="2F9B1AAF" wp14:editId="6C5B7321">
              <wp:simplePos x="0" y="0"/>
              <wp:positionH relativeFrom="column">
                <wp:posOffset>3710940</wp:posOffset>
              </wp:positionH>
              <wp:positionV relativeFrom="paragraph">
                <wp:posOffset>18415</wp:posOffset>
              </wp:positionV>
              <wp:extent cx="1714500" cy="113665"/>
              <wp:effectExtent l="0" t="0" r="3810" b="1270"/>
              <wp:wrapNone/>
              <wp:docPr id="4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292.2pt;margin-top:1.45pt;width:135pt;height:8.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QofQIAAP0EAAAOAAAAZHJzL2Uyb0RvYy54bWysVG1v0zAQ/o7Ef7D8vUtc0pdES6etowhp&#10;wMTgB7i201g4trHdpgPx3zk7bdcBHxCilRzbd3783N1zvrzadwrthPPS6BqTixwjoZnhUm9q/PnT&#10;ajTHyAeqOVVGixo/Co+vFi9fXPa2EmPTGsWFQwCifdXbGrch2CrLPGtFR/2FsUKDsTGuowGWbpNx&#10;R3tA71Q2zvNp1hvHrTNMeA+7t4MRLxJ+0wgWPjSNFwGpGgO3kEaXxnUcs8UlrTaO2layAw36Dyw6&#10;KjVceoK6pYGirZO/QXWSOeNNEy6Y6TLTNJKJFANEQ/JfonloqRUpFkiOt6c0+f8Hy97v7h2SvMbF&#10;FCNNO6jRR8ga1RslUJES1Ftfgd+DvXcxRG/vDPvikTbLFtzEtXOmbwXlQIvEhGbPDsSFh6No3b8z&#10;HODpNpiUq33juggIWUD7VJLHU0nEPiAGm2RGikkOlWNgI+TVdDpJV9DqeNo6H94I06E4qbED8gmd&#10;7u58iGxodXRJ7I2SfCWVSgu3WS+VQzsK8ljm8X9A9+duSkdnbeKxAXHYAZJwR7RFuqnc30syLvKb&#10;cTlaTeezUbEqJqNyls9HOSlvymlelMXt6kckSIqqlZwLfSe1OEqPFH9X2kMTDKJJ4kN9jcvJeJJi&#10;f8benweZp9+fguxkgE5Usqvx/OREq1jY15qnPglUqmGePaefsgw5OH5TVpIMYuVjM/pqbfgjqMAZ&#10;KBLUE94MmLTGfcOoh/6rsf+6pU5gpN5qUFJJClAfCmlRTGZjWLhzy/rcQjUDqBoHjIbpMgxNvrVO&#10;blq4iaTEaHMN6mtkEsYTq4NmocdSBIf3IDbx+Tp5Pb1ai58AAAD//wMAUEsDBBQABgAIAAAAIQBh&#10;ZOiO2wAAAAgBAAAPAAAAZHJzL2Rvd25yZXYueG1sTI/BTsMwEETvSPyDtUjcqEOaViGNU1VIwBG1&#10;RZzdeEnSxuvIdtrw92xP9Pg0o9m35XqyvTijD50jBc+zBARS7UxHjYKv/dtTDiJETUb3jlDBLwZY&#10;V/d3pS6Mu9AWz7vYCB6hUGgFbYxDIWWoW7Q6zNyAxNmP81ZHRt9I4/WFx20v0yRZSqs74gutHvC1&#10;xfq0G60CuV/6eJpn8+M2hnRjx/ePz/pbqceHabMCEXGK/2W46rM6VOx0cCOZIHoFizzLuKogfQHB&#10;eb648oE5yUFWpbx9oPoDAAD//wMAUEsBAi0AFAAGAAgAAAAhALaDOJL+AAAA4QEAABMAAAAAAAAA&#10;AAAAAAAAAAAAAFtDb250ZW50X1R5cGVzXS54bWxQSwECLQAUAAYACAAAACEAOP0h/9YAAACUAQAA&#10;CwAAAAAAAAAAAAAAAAAvAQAAX3JlbHMvLnJlbHNQSwECLQAUAAYACAAAACEA6rakKH0CAAD9BAAA&#10;DgAAAAAAAAAAAAAAAAAuAgAAZHJzL2Uyb0RvYy54bWxQSwECLQAUAAYACAAAACEAYWTojtsAAAAI&#10;AQAADwAAAAAAAAAAAAAAAADXBAAAZHJzL2Rvd25yZXYueG1sUEsFBgAAAAAEAAQA8wAAAN8FAAAA&#10;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02D" w:rsidRDefault="00E5702D">
    <w:pPr>
      <w:pStyle w:val="a8"/>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02D" w:rsidRPr="00562D64" w:rsidRDefault="00E5702D" w:rsidP="00545694">
    <w:pPr>
      <w:snapToGrid w:val="0"/>
      <w:ind w:firstLineChars="0" w:firstLine="0"/>
      <w:jc w:val="center"/>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02D" w:rsidRDefault="00E5702D"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02D" w:rsidRDefault="00E5702D"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02D" w:rsidRDefault="00E5702D">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02D" w:rsidRPr="00562D64" w:rsidRDefault="00E5702D" w:rsidP="00545694">
    <w:pPr>
      <w:snapToGrid w:val="0"/>
      <w:ind w:firstLineChars="0" w:firstLine="0"/>
      <w:jc w:val="center"/>
      <w:rPr>
        <w:rFonts w:ascii="華康超黑體" w:eastAsia="華康超黑體"/>
        <w:noProof/>
        <w:position w:val="60"/>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02D" w:rsidRDefault="00E5702D">
    <w:pPr>
      <w:pStyle w:val="a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02D" w:rsidRDefault="00E5702D">
    <w:pPr>
      <w:pStyle w:val="a8"/>
    </w:pPr>
    <w:r>
      <w:rPr>
        <w:noProof/>
        <w:lang w:eastAsia="zh-TW"/>
      </w:rPr>
      <mc:AlternateContent>
        <mc:Choice Requires="wps">
          <w:drawing>
            <wp:anchor distT="0" distB="0" distL="114300" distR="114300" simplePos="0" relativeHeight="251617280" behindDoc="1" locked="0" layoutInCell="1" allowOverlap="1" wp14:anchorId="6637C2AF" wp14:editId="0434A445">
              <wp:simplePos x="0" y="0"/>
              <wp:positionH relativeFrom="column">
                <wp:posOffset>2078355</wp:posOffset>
              </wp:positionH>
              <wp:positionV relativeFrom="paragraph">
                <wp:posOffset>-78740</wp:posOffset>
              </wp:positionV>
              <wp:extent cx="3348990" cy="338455"/>
              <wp:effectExtent l="11430" t="35560" r="11430" b="35560"/>
              <wp:wrapNone/>
              <wp:docPr id="30"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1358B3A5" id="Freeform 15"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LVdQQAAOINAAAOAAAAZHJzL2Uyb0RvYy54bWysV22PozYQ/l6p/8HiY6VdYl4SiDZ7OiWb&#10;qtK1Pem2P8ABE1ABU5tsdnvqf+/MAFmzt+RQ1XwIJn7yeOaZ8Xh89+G5KtmT1KZQ9cbhtwuHyTpR&#10;aVEfN84fj/ubyGGmFXUqSlXLjfMijfPh/scf7s7NWnoqV2UqNQOS2qzPzcbJ27ZZu65JclkJc6sa&#10;WcNkpnQlWnjVRzfV4gzsVel6i8XSPSudNlol0hj4dddNOvfEn2UyaX/PMiNbVm4csK2lb03fB/x2&#10;7+/E+qhFkxdJb4b4D1ZUoqhh0QvVTrSCnXTxDVVVJFoZlbW3iapclWVFIskH8IYv3njzJReNJF9A&#10;HNNcZDL/H23y29NnzYp04/ggTy0qiNFeS4mKMx6iPufGrAH2pfms0UPTfFLJnwYm3NEMvhjAsMP5&#10;V5UCjTi1ijR5znSF/wRv2TNJ/3KRXj63LIEffT+I4hhMSGDO96MgpLVdsR7+nZxM+7NUxCSePpm2&#10;C10KIxI+7a1/BJKsKiGKP7ks9FYBO9OjD/UFxi2Yt/RYzkLffwvybBD3lxNcvg1bLt/nCmzQwpvi&#10;Ci1YPEG1tDA8DvwJs1YWLFhF75sFG/QiF4/8eIIrtmDRhFrclp6vPD7BxW3t/SntuS0+XwbhFJut&#10;/uJ9J7ktPg+DKS8h41/VgHyYYBvpH0RToeR2AHi4mmAbRQDlmEhYOwQBn/DUG8XA86bS3xvFIHjf&#10;NG8UAr6MJkzz7BB4UxvAs4OwmKKyI+At41fDoBYch90u8qEAJM91XwFgxAQeOwuqOo0yWG2wHEBJ&#10;eeS4tYECUFguJsDgL4KpDnwXDO4geChU15khZRC8mmUGZASC41lg3HWIhl01x0XcVgSf5yTuHILP&#10;c5P3fkLqzzKm95TPcxWTG42B5J3DjulL8HmuYn4SfORqlwZ9jmloKN62Etph0Eoc0CKxbkSLqTkM&#10;2Xnj4BnksBwGcL7gRKWe5KMiSIsp2gFgZTiGer9eIWVtQz04g8hI2GQ9dAAMz4Y4PThgCBhfx+Hp&#10;QTg4H64S4tFAwGiwcVhweHYLY9knHBSy64RQ0QlITRioPPAMz54PijXB+tN5Ggh1mIBQaK8vjJZh&#10;oKGGXgdC9SSgH1zHQWEk3PeC0mUvFLURHXiEWUPV6ZI+mHVWw1OrfVGWlGFljUkVh15IyWRUWaQ4&#10;iflk9PGwLTV7Etju0qdfagTT6lSnRJZLkT7UKWtfGujYamjRHWSvZOqwUkJHjyNCtqIo5yApPmgL&#10;dHb9RsAej3rhr/EifogeouAm8JYPN8Fit7v5uN8GN8s9X4U7f7fd7vg/6BYP1nmRprJGz4a+nAfz&#10;+t7+htB11JfOfKTASKg9fb4Vyh2bQQECX4YneUc9MLa9XZ98UOkLtMBadRcNuBjBIFf6b5AVLhkb&#10;x/x1EhpELn+poYuPeRBAUrT0EoQrrG/anjnYM6JOgGrjtA6cczjctt1N5tTo4pjDSpxSolYfofXO&#10;CuyQyb7Oqv4FLhLkQX/pwZuK/U6o16vZ/b8AAAD//wMAUEsDBBQABgAIAAAAIQAgwm+r4QAAAAoB&#10;AAAPAAAAZHJzL2Rvd25yZXYueG1sTI9NT4NAFEX3Jv6HyTNx1w4FFIoMTWM0rlzYart9ZZ5AnA9k&#10;poD+eseVLl/uyb3nlZtZKzbS4DprBKyWETAytZWdaQS87h8XOTDn0UhU1pCAL3KwqS4vSiykncwL&#10;jTvfsFBiXIECWu/7gnNXt6TRLW1PJmTvdtDowzk0XA44hXKteBxFt1xjZ8JCiz3dt1R/7M5awGE9&#10;ZPkzV9O09Z9vR9w/jd8PiRDXV/P2Dpin2f/B8Ksf1KEKTid7NtIxJSCJsySgAharOAUWiPwmzYCd&#10;BKTRGnhV8v8vVD8AAAD//wMAUEsBAi0AFAAGAAgAAAAhALaDOJL+AAAA4QEAABMAAAAAAAAAAAAA&#10;AAAAAAAAAFtDb250ZW50X1R5cGVzXS54bWxQSwECLQAUAAYACAAAACEAOP0h/9YAAACUAQAACwAA&#10;AAAAAAAAAAAAAAAvAQAAX3JlbHMvLnJlbHNQSwECLQAUAAYACAAAACEAvoPS1XUEAADiDQAADgAA&#10;AAAAAAAAAAAAAAAuAgAAZHJzL2Uyb0RvYy54bWxQSwECLQAUAAYACAAAACEAIMJvq+EAAAAKAQAA&#10;DwAAAAAAAAAAAAAAAADPBgAAZHJzL2Rvd25yZXYueG1sUEsFBgAAAAAEAAQA8wAAAN0HAAAA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12160" behindDoc="1" locked="0" layoutInCell="1" allowOverlap="1" wp14:anchorId="728EA5BC" wp14:editId="6578FFC0">
              <wp:simplePos x="0" y="0"/>
              <wp:positionH relativeFrom="column">
                <wp:posOffset>72390</wp:posOffset>
              </wp:positionH>
              <wp:positionV relativeFrom="paragraph">
                <wp:posOffset>-95885</wp:posOffset>
              </wp:positionV>
              <wp:extent cx="1927860" cy="264160"/>
              <wp:effectExtent l="0" t="0" r="0" b="3175"/>
              <wp:wrapNone/>
              <wp:docPr id="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02D" w:rsidRPr="000C2131" w:rsidRDefault="00E5702D" w:rsidP="002B6A0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斯洛伐克</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9" type="#_x0000_t202" style="position:absolute;left:0;text-align:left;margin-left:5.7pt;margin-top:-7.55pt;width:151.8pt;height:20.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aUqgIAAKs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SjDjpoEf3dNToRozID019hl6l4HbXg6MeYR/6bLmq/laU3xTiYt0QvqPXUoqhoaSC/Hxz0z27&#10;OuEoA7IdPooK4pC9FhZorGVnigflQIAOfXo49cbkUpqQSbCMIzgq4SyIQh9sE4Kk8+1eKv2eig4Z&#10;I8MSem/RyeFW6cl1djHBuChY28I+SVv+bAMwpx2IDVfNmcnCtvMx8ZJNvIlDJwyijRN6ee5cF+vQ&#10;iQp/ucjf5et17v80cf0wbVhVUW7CzNLywz9r3VHkkyhO4lKiZZWBMykpuduuW4kOBKRd2O9YkDM3&#10;93katl7A5QUlPwi9myBxiiheOmERLpxk6cWO5yc3SeSFSZgXzyndMk7/nRIaMpwsgsUkpt9y8+z3&#10;mhtJO6ZheLSsy3B8ciKpkeCGV7a1mrB2ss9KYdJ/KgW0e260FazR6KRWPW5HQDEq3orqAaQrBSgL&#10;RAgTD4xGyB8YDTA9Mqy+74mkGLUfOMjfjJrZkLOxnQ3CS7iaYY3RZK71NJL2vWS7BpDnB3YNT6Rg&#10;Vr1PWRwfFkwES+I4vczIOf+3Xk8zdvULAAD//wMAUEsDBBQABgAIAAAAIQACSMSD3AAAAAkBAAAP&#10;AAAAZHJzL2Rvd25yZXYueG1sTI9BT4QwEIXvJv6HZky8mN1SFKJI2RijF2+uXrx16QjEdkpoF3B/&#10;veNJjy/z5c336t3qnZhxikMgDWqbgUBqgx2o0/D+9ry5BRGTIWtcINTwjRF2zflZbSobFnrFeZ86&#10;wSUUK6OhT2mspIxtj97EbRiR+PYZJm8Sx6mTdjILl3sn8ywrpTcD8YfejPjYY/u1P3oN5fo0Xr3c&#10;Yb6cWjfTx0mphErry4v14R5EwjX9wfCrz+rQsNMhHMlG4TirGyY1bFShQDBwrQoed9CQlwXIppb/&#10;FzQ/AAAA//8DAFBLAQItABQABgAIAAAAIQC2gziS/gAAAOEBAAATAAAAAAAAAAAAAAAAAAAAAABb&#10;Q29udGVudF9UeXBlc10ueG1sUEsBAi0AFAAGAAgAAAAhADj9If/WAAAAlAEAAAsAAAAAAAAAAAAA&#10;AAAALwEAAF9yZWxzLy5yZWxzUEsBAi0AFAAGAAgAAAAhABP7dpSqAgAAqwUAAA4AAAAAAAAAAAAA&#10;AAAALgIAAGRycy9lMm9Eb2MueG1sUEsBAi0AFAAGAAgAAAAhAAJIxIPcAAAACQEAAA8AAAAAAAAA&#10;AAAAAAAABAUAAGRycy9kb3ducmV2LnhtbFBLBQYAAAAABAAEAPMAAAANBgAAAAA=&#10;" filled="f" stroked="f">
              <v:textbox style="mso-fit-shape-to-text:t" inset="0,0,0,0">
                <w:txbxContent>
                  <w:p w:rsidR="00E5702D" w:rsidRPr="000C2131" w:rsidRDefault="00E5702D" w:rsidP="002B6A0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斯</w:t>
                    </w:r>
                    <w:proofErr w:type="gramStart"/>
                    <w:r>
                      <w:rPr>
                        <w:rFonts w:ascii="華康超黑體" w:eastAsia="華康超黑體" w:hint="eastAsia"/>
                        <w:sz w:val="32"/>
                        <w:szCs w:val="32"/>
                        <w:lang w:eastAsia="zh-TW"/>
                      </w:rPr>
                      <w:t>洛</w:t>
                    </w:r>
                    <w:proofErr w:type="gramEnd"/>
                    <w:r>
                      <w:rPr>
                        <w:rFonts w:ascii="華康超黑體" w:eastAsia="華康超黑體" w:hint="eastAsia"/>
                        <w:sz w:val="32"/>
                        <w:szCs w:val="32"/>
                        <w:lang w:eastAsia="zh-TW"/>
                      </w:rPr>
                      <w:t>伐克</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07040" behindDoc="1" locked="0" layoutInCell="1" allowOverlap="1" wp14:anchorId="6DF85CA9" wp14:editId="6C07BF85">
              <wp:simplePos x="0" y="0"/>
              <wp:positionH relativeFrom="column">
                <wp:posOffset>-22860</wp:posOffset>
              </wp:positionH>
              <wp:positionV relativeFrom="paragraph">
                <wp:posOffset>35560</wp:posOffset>
              </wp:positionV>
              <wp:extent cx="2106295" cy="113665"/>
              <wp:effectExtent l="0" t="0" r="2540" b="3175"/>
              <wp:wrapNone/>
              <wp:docPr id="2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C49C6B" id="Rectangle 13" o:spid="_x0000_s1026" style="position:absolute;margin-left:-1.8pt;margin-top:2.8pt;width:165.85pt;height:8.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FKfgIAAP0EAAAOAAAAZHJzL2Uyb0RvYy54bWysVFFv0zAQfkfiP1h+7xJnaddETaetpQhp&#10;wMTgB7ix01g4trHdpgPx3zk7bWmBB4RoJcf2nT9/d/edZ7f7TqIdt05oVWFylWLEVa2ZUJsKf/q4&#10;Gk0xcp4qRqVWvMLP3OHb+csXs96UPNOtloxbBCDKlb2pcOu9KZPE1S3vqLvShiswNtp21MPSbhJm&#10;aQ/onUyyNJ0kvbbMWF1z52B3ORjxPOI3Da/9+6Zx3CNZYeDm42jjuA5jMp/RcmOpaUV9oEH/gUVH&#10;hYJLT1BL6inaWvEbVCdqq51u/FWtu0Q3jah5jAGiIekv0Ty11PAYCyTHmVOa3P+Drd/tHi0SrMIZ&#10;VErRDmr0AbJG1UZyRK5DgnrjSvB7Mo82hOjMg64/O6T0ogU3fmet7ltOGdAiwT+5OBAWDo6idf9W&#10;M4CnW69jrvaN7QIgZAHtY0meTyXhe49q2MxIOsmKMUY12Ai5nkzG8QpaHk8b6/xrrjsUJhW2QD6i&#10;092D84ENLY8ukb2Wgq2ElHFhN+uFtGhHQR6LNPwP6O7cTargrHQ4NiAOO0AS7gi2QDeW+1tBsjy9&#10;z4rRajK9GeWrfDwqbtLpKCXFfTFJ8yJfrr4HgiQvW8EYVw9C8aP0SP53pT00wSCaKD7UV7gYZ+MY&#10;+wV7dx5kGn9/CrITHjpRiq7C05MTLUNhXykGYdPSUyGHeXJJP2YZcnD8xqxEGYTKDwpaa/YMKrAa&#10;igSdCG8GTFptv2LUQ/9V2H3ZUssxkm8UKKkgeR4aNi7y8U0GC3tuWZ9bqKoBqsIeo2G68EOTb40V&#10;mxZuIjExSt+B+hoRhRGUObA6aBZ6LEZweA9CE5+vo9fPV2v+AwAA//8DAFBLAwQUAAYACAAAACEA&#10;Z7tkTdsAAAAHAQAADwAAAGRycy9kb3ducmV2LnhtbEyOwU7DMBBE70j8g7VI3FqnMY2qEKeqkIAj&#10;aos4u/GShMbryHba8PcsJziNRjOaedV2doO4YIi9Jw2rZQYCqfG2p1bD+/F5sQERkyFrBk+o4Rsj&#10;bOvbm8qU1l9pj5dDagWPUCyNhi6lsZQyNh06E5d+ROLs0wdnEtvQShvMlcfdIPMsK6QzPfFDZ0Z8&#10;6rA5HyanQR6LkM7qQX3tU8x3bnp5fWs+tL6/m3ePIBLO6a8Mv/iMDjUznfxENopBw0IV3NSwZuFY&#10;5ZsViJOGXK1B1pX8z1//AAAA//8DAFBLAQItABQABgAIAAAAIQC2gziS/gAAAOEBAAATAAAAAAAA&#10;AAAAAAAAAAAAAABbQ29udGVudF9UeXBlc10ueG1sUEsBAi0AFAAGAAgAAAAhADj9If/WAAAAlAEA&#10;AAsAAAAAAAAAAAAAAAAALwEAAF9yZWxzLy5yZWxzUEsBAi0AFAAGAAgAAAAhACMxgUp+AgAA/QQA&#10;AA4AAAAAAAAAAAAAAAAALgIAAGRycy9lMm9Eb2MueG1sUEsBAi0AFAAGAAgAAAAhAGe7ZE3bAAAA&#10;BwEAAA8AAAAAAAAAAAAAAAAA2AQAAGRycy9kb3ducmV2LnhtbFBLBQYAAAAABAAEAPMAAADgBQAA&#10;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02D" w:rsidRPr="00562D64" w:rsidRDefault="00E5702D"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01920" behindDoc="1" locked="0" layoutInCell="1" allowOverlap="1" wp14:anchorId="6E8A54ED" wp14:editId="4BE8F62B">
              <wp:simplePos x="0" y="0"/>
              <wp:positionH relativeFrom="column">
                <wp:posOffset>0</wp:posOffset>
              </wp:positionH>
              <wp:positionV relativeFrom="paragraph">
                <wp:posOffset>-95885</wp:posOffset>
              </wp:positionV>
              <wp:extent cx="3707130" cy="338455"/>
              <wp:effectExtent l="9525" t="37465" r="7620" b="33655"/>
              <wp:wrapNone/>
              <wp:docPr id="27"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EDB4CD3" id="Freeform 9"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fW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0g80vEWYrRRQqDHSYbuOfR6Cagv/WeFAnX/SeZ/a5jwT2bwRQOGbA+/&#10;ywJY+H6QxiVPpWrxnyCWPBnPPx89L54GksOPYbJIaAgBymEuDFMWRbi2z5fzv/O9Hn4V0jDxx096&#10;GCNXwMj4vZiMfwCSsm0giL/4ZEEOJErDdArzEUMtTJBRUpEoDF+DAgsE9gUOrtCCBXH8NhezQGFK&#10;XVyRBcscVLGFCdMscpgF0Ty6gSXp22bB5jyCwizLHFyZBUuDt6mo7XdGaeLgorbvw9jFZjuf0Sx0&#10;sdneXzgss53PgtSlktreh3xwsNn+Z2HkCiW1A0CjxMFmR4CxJHbptEPAqENpcBKDmDIHW3ASA/a2&#10;acFJCOLEtZcCOwTODRDYQcAt6TLNDkIQZy+2QS3YzbudV3MByJ+6qQLAiHA8dRam6vRSY7XBcgAl&#10;5YFO5QRQWC4cYJCMYFMKYL3zYFCE4LlQnQdD1iA4ucgMSAoEm/L7rhm48RANG2usmOcNoZNGeplI&#10;OqmEzXER+6QTsv8i+KSUXiYV8xulQv5ewo4ZbOCXScUUNfATqaP/pxxT0E+87iSUR6CT2KJFfNnz&#10;AVNzHpLDyjPnD6lgAEcMTrTyUTxIAxleDkQ4hiZRL/NNZ+PwDDIWwiaboDNg/u4NIR4wBpi9h8tg&#10;t4FkOB/OE8LRYIBpcBaHZd/goK6/A8ygasDKpgEDF88C5u9RCBZrA5tOZzcQ6rABQqE9vzCUWAOE&#10;GnoeCNXTAEP2Di4Zk/K9oIxpAJKhqJ0wgijMGtPsHNMHs85qeDq5qZvGZFjTYVJlURCZZNKyqQuc&#10;xHzSare9axR55Njtms+01AlMyX1XGLJK8OK+K8jw3EPH1kGH7iF7KwqPNAIaehwZ5MDr5hKkCRHa&#10;Ap3dtBGwxzOt8Ndskd2n9ym7YkF8f8UW6/XVx80du4o3NInW4frubk3/Q1mULau6KESHyua2nLLL&#10;2t7pgjA21MfG/MQDJ47amM+3jvJPzTABAi3zt1FnemBse8c+eSuLZ2iBlRzvGXAvgkEl1b/gVrhj&#10;rDz9z54rcHLzWwdNfEYZg+wZzAuLEqxvyp7Z2jO8y4Fq5Q0enHM4vBvGi8y+V/WugpWoSYlOfoTW&#10;u6yxQzb2jVZNL3CPMAqmOw9eVOx3g3q5md3+Dw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izJ31nYEAADhDQAADgAAAAAA&#10;AAAAAAAAAAAuAgAAZHJzL2Uyb0RvYy54bWxQSwECLQAUAAYACAAAACEATnFv2N0AAAAHAQAADwAA&#10;AAAAAAAAAAAAAADQ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596800" behindDoc="1" locked="0" layoutInCell="1" allowOverlap="1" wp14:anchorId="4338A304" wp14:editId="6ED2B0A9">
              <wp:simplePos x="0" y="0"/>
              <wp:positionH relativeFrom="column">
                <wp:posOffset>3770630</wp:posOffset>
              </wp:positionH>
              <wp:positionV relativeFrom="paragraph">
                <wp:posOffset>-67310</wp:posOffset>
              </wp:positionV>
              <wp:extent cx="1590040" cy="198120"/>
              <wp:effectExtent l="0" t="0" r="1905" b="2540"/>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02D" w:rsidRPr="000C2131" w:rsidRDefault="00E5702D" w:rsidP="002B6A05">
                          <w:pPr>
                            <w:snapToGrid w:val="0"/>
                            <w:ind w:firstLineChars="0" w:firstLine="0"/>
                            <w:jc w:val="distribute"/>
                            <w:rPr>
                              <w:rFonts w:ascii="華康超黑體" w:eastAsia="華康超黑體"/>
                              <w:noProof/>
                              <w:sz w:val="32"/>
                              <w:szCs w:val="32"/>
                            </w:rPr>
                          </w:pPr>
                          <w:r w:rsidRPr="006A61C0">
                            <w:rPr>
                              <w:rFonts w:ascii="華康超黑體" w:eastAsia="華康超黑體"/>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0" type="#_x0000_t202" style="position:absolute;left:0;text-align:left;margin-left:296.9pt;margin-top:-5.3pt;width:125.2pt;height:15.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zHsAIAALE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DpcYCdpBjx7YaNCtHFFsyzP0OgWv+x78zAjb0GZHVfd3svymkZDrhoodu1FKDg2jFaQX2Jv+k6sT&#10;jrYg2+GjrCAM3RvpgMZadbZ2UA0E6NCmx1NrbCqlDblICIngqISzIImD0PXOp+l8u1favGeyQ9bI&#10;sILWO3R6uNPGZkPT2cUGE7Lgbeva34pnG+A47UBsuGrPbBaumz8TkmziTRx5UbjceBHJc++mWEfe&#10;sgguF/m7fL3Og182bhClDa8qJmyYWVlB9GedO2p80sRJW1q2vLJwNiWtdtt1q9CBgrIL97maw8nZ&#10;zX+ehisCcHlBKQgjchsmXrGML72oiBZecklijwTJbbIkURLlxXNKd1ywf6eEhgwni3Axiemc9Atu&#10;xH2vudG04wZmR8u7DMcnJ5paCW5E5VprKG8n+0kpbPrnUkC750Y7wVqNTmo143Z0T8Op2Yp5K6tH&#10;ULCSIDDQIsw9MBqpfmA0wAzJsP6+p4ph1H4Q8ArswJkNNRvb2aCihKsZNhhN5tpMg2nfK75rAHl+&#10;ZzfwUgruRHzO4vi+YC44LscZZgfP03/ndZ60q98A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6hBMx7ACAACxBQAADgAA&#10;AAAAAAAAAAAAAAAuAgAAZHJzL2Uyb0RvYy54bWxQSwECLQAUAAYACAAAACEAa79P194AAAAKAQAA&#10;DwAAAAAAAAAAAAAAAAAKBQAAZHJzL2Rvd25yZXYueG1sUEsFBgAAAAAEAAQA8wAAABUGAAAAAA==&#10;" filled="f" stroked="f">
              <v:textbox style="mso-fit-shape-to-text:t" inset="0,0,0,0">
                <w:txbxContent>
                  <w:p w:rsidR="00E5702D" w:rsidRPr="000C2131" w:rsidRDefault="00E5702D" w:rsidP="002B6A05">
                    <w:pPr>
                      <w:snapToGrid w:val="0"/>
                      <w:ind w:firstLineChars="0" w:firstLine="0"/>
                      <w:jc w:val="distribute"/>
                      <w:rPr>
                        <w:rFonts w:ascii="華康超黑體" w:eastAsia="華康超黑體"/>
                        <w:noProof/>
                        <w:sz w:val="32"/>
                        <w:szCs w:val="32"/>
                      </w:rPr>
                    </w:pPr>
                    <w:r w:rsidRPr="006A61C0">
                      <w:rPr>
                        <w:rFonts w:ascii="華康超黑體" w:eastAsia="華康超黑體"/>
                        <w:lang w:eastAsia="zh-TW"/>
                      </w:rPr>
                      <w:t>自然人文環境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591680" behindDoc="1" locked="0" layoutInCell="1" allowOverlap="1" wp14:anchorId="23D025ED" wp14:editId="034BC98C">
              <wp:simplePos x="0" y="0"/>
              <wp:positionH relativeFrom="column">
                <wp:posOffset>3710940</wp:posOffset>
              </wp:positionH>
              <wp:positionV relativeFrom="paragraph">
                <wp:posOffset>18415</wp:posOffset>
              </wp:positionV>
              <wp:extent cx="1714500" cy="113665"/>
              <wp:effectExtent l="0" t="0" r="3810" b="1270"/>
              <wp:wrapNone/>
              <wp:docPr id="2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8AE6FD" id="Rectangle 7" o:spid="_x0000_s1026" style="position:absolute;margin-left:292.2pt;margin-top:1.45pt;width:135pt;height:8.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CzFfg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FnMT299BW4P9t7FCL29M+yLR9osW/AS186ZvhWUAysS/bNnB+LCw1G07t8Z&#10;Duh0G0xK1b5xXQSEJKB9qsjjqSJiHxCDTTIjxSSHwjGwEfJqOp2kK2h1PG2dD2+E6VCc1NgB94RO&#10;d3c+RDa0Orok9kZJvpJKpYXbrJfKoR0FdSzz+D+g+3M3paOzNvHYgDjsAEm4I9oi3VTtbyUZF/nN&#10;uBytpvPZqFgVk1E5y+ejnJQ35TQvyuJ29T0SJEXVSs6FvpNaHJVHir+r7KEHBs0k7aG+xuUEapji&#10;Omfvz4PM0+9PQXYyQCMq2dV4fnKiVSzsa80hbFoFKtUwz57TT1mGHBy/KStJBrHyg4LWhj+CCpyB&#10;IkE94cmASWvcE0Y9tF+N/dctdQIj9VaDkkpSFLFf06KYzMawcOeW9bmFagZQNQ4YDdNlGHp8a53c&#10;tHATSYnR5hrU18gkjKjMgdVBs9BiKYLDcxB7+HydvH4+WosfAA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HXkLMV+AgAA/AQA&#10;AA4AAAAAAAAAAAAAAAAALgIAAGRycy9lMm9Eb2MueG1sUEsBAi0AFAAGAAgAAAAhAGFk6I7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02D" w:rsidRPr="00562D64" w:rsidRDefault="00E5702D"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29568" behindDoc="1" locked="0" layoutInCell="1" allowOverlap="1" wp14:anchorId="24594193" wp14:editId="0F355AE1">
              <wp:simplePos x="0" y="0"/>
              <wp:positionH relativeFrom="column">
                <wp:posOffset>0</wp:posOffset>
              </wp:positionH>
              <wp:positionV relativeFrom="paragraph">
                <wp:posOffset>-95885</wp:posOffset>
              </wp:positionV>
              <wp:extent cx="3707130" cy="338455"/>
              <wp:effectExtent l="9525" t="37465" r="7620" b="33655"/>
              <wp:wrapNone/>
              <wp:docPr id="24"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105FA790" id="Freeform 1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GseQQAAOI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vIB5pOMtxGijhECPE5qifw69XgLsS/9ZoULdf5L5nxom/LMZfNGAIdvD&#10;r7IAGr4fpPHJS6la/CeoJS/G9a9H14uXgeTwY5gsEhpChHKYC8OURRGu7fPl/O98r4efhTRM/PmT&#10;HsbQFTAyji8m65+ApGwbiOJPPlmQA4nS0OiA4Bwx1MIEGSUVicJwSoYjKLBAYF/g4AotWBDHb3OB&#10;c49GhSl1cUUWLHNQxRYmTLPIYVZiwViSvm0W7M6TWVmWObgyC5YGb1NR2++M0sTBRW3fh7GLzXY+&#10;o1noYrO9v3BYZjufBalLJbW9D/ngYLP9z8LIFUpqB4BGiYPNjgBjSezSaYeAUYfS4CwGMWUOtuAs&#10;Buxt04KzEMSJay8FdgicGwDLyzHVcEu6TLODEMTZyTaoBbt5t/NqLgD5SzdVABgRjsfOwlSdXmqs&#10;NlgOoKQ80amcAArLhQMMkhFsSgGsdxkMihA8F6rLYMgaBCdXmQFJgeDsKjBuPETDxhor5mVD6KSR&#10;XieSTiphc1zFPumE7L8KPiml10nF/EapkL/XsGMGG/h1UjFFDfxM6pgGU44paCi+bSWUR6CV2KJF&#10;fNnzAVNzHpLDyjPnD6lgAEcMTrTyWTxJAxlOByIcQ5Oo03zT2Tg8g4yFsMkm6AyYv3tDiAeMAWbv&#10;4TLYbSAZzofLhHA0GGAaXMRh2Tc4qOvvADOoGrCy6cDAxbOA+XsUgsXawKbT2Q2EOmyAUGgvLwwl&#10;1gChhl4GQvU0wJC9g0vGpHwvKGMagGQoameMIAqzxjQ7x/TBrLMank5u6qYxGdZ0mFRZFEQmmbRs&#10;6gInMZ+02m0fGkWeOba75jMtdQZTct8VhqwSvHjsCjK89tCxddCie8jeisIjjYCOHkcGOfC6uQZp&#10;QoS2QGc3bQTs8Uwv/DVbZI/pY8puWBA/3rDFen3zcfPAbuINTaJ1uH54WNN/UBZly6ouCtGhsrkv&#10;p+y6vne6IYwd9bEzP/PAmaM25vO9o/xzM0yAQMv8bdSZHhjb3rFP3sriFVpgJceLBlyMYFBJ9Te4&#10;FS4ZK0//tecKnNz80kEXn1HGIHsG88KiBOubsme29gzvcqBaeYMH5xwOH4bxJrPvVb2rYCVqUqKT&#10;H6H1LmvskI19o1XTC1wkjILp0oM3FfvdoE5Xs/t/AQAA//8DAFBLAwQUAAYACAAAACEATnFv2N0A&#10;AAAHAQAADwAAAGRycy9kb3ducmV2LnhtbEyPwU7DMBBE70j8g7VI3FonTQshxKkqVCS4QeHQ49Ze&#10;4oh4HcVuG/h6zAmOoxnNvKnXk+vFicbQeVaQzzMQxNqbjlsF72+PsxJEiMgGe8+k4IsCrJvLixor&#10;48/8SqddbEUq4VChAhvjUEkZtCWHYe4H4uR9+NFhTHJspRnxnMpdLxdZdiMddpwWLA70YEl/7o5O&#10;wdNSf+uNfd6aYo/LO7rddi/7TKnrq2lzDyLSFP/C8Iuf0KFJTAd/ZBNEryAdiQpm+SoHkexVWaQn&#10;BwVFuQDZ1PI/f/MDAAD//wMAUEsBAi0AFAAGAAgAAAAhALaDOJL+AAAA4QEAABMAAAAAAAAAAAAA&#10;AAAAAAAAAFtDb250ZW50X1R5cGVzXS54bWxQSwECLQAUAAYACAAAACEAOP0h/9YAAACUAQAACwAA&#10;AAAAAAAAAAAAAAAvAQAAX3JlbHMvLnJlbHNQSwECLQAUAAYACAAAACEAQ9/xrHkEAADiDQAADgAA&#10;AAAAAAAAAAAAAAAuAgAAZHJzL2Uyb0RvYy54bWxQSwECLQAUAAYACAAAACEATnFv2N0AAAAHAQAA&#10;DwAAAAAAAAAAAAAAAADT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25472" behindDoc="1" locked="0" layoutInCell="1" allowOverlap="1" wp14:anchorId="0CEC1F3E" wp14:editId="59773529">
              <wp:simplePos x="0" y="0"/>
              <wp:positionH relativeFrom="column">
                <wp:posOffset>3770630</wp:posOffset>
              </wp:positionH>
              <wp:positionV relativeFrom="paragraph">
                <wp:posOffset>-67310</wp:posOffset>
              </wp:positionV>
              <wp:extent cx="1590040" cy="198120"/>
              <wp:effectExtent l="0" t="0" r="1905" b="2540"/>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02D" w:rsidRPr="000C2131" w:rsidRDefault="00E5702D" w:rsidP="002B6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1" type="#_x0000_t202" style="position:absolute;left:0;text-align:left;margin-left:296.9pt;margin-top:-5.3pt;width:125.2pt;height:15.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8T8sA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TVGnLTQowc6aLQWA/IXpj59pxIwu+/AUA9wD322uaruThTfFeJiUxO+pyspRV9TUkJ8vnnpPns6&#10;4igDsus/iRL8kIMWFmioZGuKB+VAgA59ejz3xsRSGJez2PNCUBWg8+PID2zzXJJMrzup9AcqWmSE&#10;FEvovUUnxzulTTQkmUyMMy5y1jS2/w1/cQGG4w34hqdGZ6Kw7XyKvXgbbaPQCYP51gm9LHNW+SZ0&#10;5rm/mGXX2WaT+b+MXz9MalaWlBs3E7X88M9adyL5SIozuZRoWGngTEhK7nebRqIjAWrn9rM1B83F&#10;zH0Zhi0C5PIqJT8IvXUQO/k8WjhhHs6ceOFFjufH63juhXGY5S9TumOc/ntKqE9xPAtmI5kuQb/K&#10;zbPf29xI0jINy6NhbYqjsxFJDAW3vLSt1YQ1o/ysFCb8Symg3VOjLWENR0e26mE3jLMxzcFOlI/A&#10;YCmAYMBFWHwg1EL+xKiHJZJi9eNAJMWo+chhCszGmQQ5CbtJILyApynWGI3iRo+b6dBJtq8BeZqz&#10;FUxKziyJzUiNUZzmCxaDzeW0xMzmef5vrS6rdvkb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N1PE/LACAACyBQAADgAA&#10;AAAAAAAAAAAAAAAuAgAAZHJzL2Uyb0RvYy54bWxQSwECLQAUAAYACAAAACEAa79P194AAAAKAQAA&#10;DwAAAAAAAAAAAAAAAAAKBQAAZHJzL2Rvd25yZXYueG1sUEsFBgAAAAAEAAQA8wAAABUGAAAAAA==&#10;" filled="f" stroked="f">
              <v:textbox style="mso-fit-shape-to-text:t" inset="0,0,0,0">
                <w:txbxContent>
                  <w:p w:rsidR="00E5702D" w:rsidRPr="000C2131" w:rsidRDefault="00E5702D" w:rsidP="002B6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21376" behindDoc="1" locked="0" layoutInCell="1" allowOverlap="1" wp14:anchorId="4D3F431B" wp14:editId="0EFE3B27">
              <wp:simplePos x="0" y="0"/>
              <wp:positionH relativeFrom="column">
                <wp:posOffset>3710940</wp:posOffset>
              </wp:positionH>
              <wp:positionV relativeFrom="paragraph">
                <wp:posOffset>18415</wp:posOffset>
              </wp:positionV>
              <wp:extent cx="1714500" cy="113665"/>
              <wp:effectExtent l="0" t="0" r="3810" b="1270"/>
              <wp:wrapNone/>
              <wp:docPr id="2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49137D" id="Rectangle 16" o:spid="_x0000_s1026" style="position:absolute;margin-left:292.2pt;margin-top:1.45pt;width:135pt;height:8.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r4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Wz&#10;DCNNW6jRR8ga1VslEJmGBPWdK8Hvobu3IUTX3Rn2xSFtlg24iRtrTd8IyoEWCf7JswNh4eAo2vTv&#10;DAd4uvMm5upQ2zYAQhbQIZbk8VwScfCIwSaZkXySQuUY2Ah5NZ1O4hW0PJ3urPNvhGlRmFTYAvmI&#10;Tvd3zgc2tDy5RPZGSb6WSsWF3W6WyqI9BXks0/A/ortLN6WDszbh2IA47ABJuCPYAt1Y7m8FyfL0&#10;NitG6+l8NsrX+WRUzNL5KCXFbTFN8yJfrb8HgiQvG8m50HdSi5P0SP53pT02wSCaKD7UV7iYZJMY&#10;+zP27jLINP7+FGQrPXSikm2F52cnWobCvtYcwqalp1IN8+Q5/ZhlyMHpG7MSZRAqPyhoY/gjqMAa&#10;KBLUE94MmDTGPmHUQ/9V2H3dUSswUm81KKkgeR4aNi7yySyDhb20bC4tVDOAqrDHaJgu/dDku87K&#10;bQM3kZgYbW5AfbWMwgjKHFgdNQs9FiM4vgehiS/X0evnq7X4AQ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Giuqvh+AgAA/QQA&#10;AA4AAAAAAAAAAAAAAAAALgIAAGRycy9lMm9Eb2MueG1sUEsBAi0AFAAGAAgAAAAhAGFk6I7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94FA1"/>
    <w:multiLevelType w:val="multilevel"/>
    <w:tmpl w:val="C1788F50"/>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
    <w:nsid w:val="1A920256"/>
    <w:multiLevelType w:val="hybridMultilevel"/>
    <w:tmpl w:val="0462A02E"/>
    <w:lvl w:ilvl="0" w:tplc="B8AAE95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096629D"/>
    <w:multiLevelType w:val="multilevel"/>
    <w:tmpl w:val="04090025"/>
    <w:lvl w:ilvl="0">
      <w:start w:val="1"/>
      <w:numFmt w:val="taiwaneseCountingThousand"/>
      <w:suff w:val="nothing"/>
      <w:lvlText w:val="第%1章"/>
      <w:lvlJc w:val="left"/>
      <w:pPr>
        <w:ind w:left="425" w:hanging="425"/>
      </w:pPr>
    </w:lvl>
    <w:lvl w:ilvl="1">
      <w:start w:val="1"/>
      <w:numFmt w:val="taiwaneseCountingThousand"/>
      <w:suff w:val="nothing"/>
      <w:lvlText w:val="第%2節"/>
      <w:lvlJc w:val="left"/>
      <w:pPr>
        <w:ind w:left="992" w:hanging="567"/>
      </w:pPr>
    </w:lvl>
    <w:lvl w:ilvl="2">
      <w:start w:val="1"/>
      <w:numFmt w:val="taiwaneseCountingThousand"/>
      <w:suff w:val="nothing"/>
      <w:lvlText w:val="第%3項"/>
      <w:lvlJc w:val="left"/>
      <w:pPr>
        <w:ind w:left="1418" w:hanging="567"/>
      </w:pPr>
    </w:lvl>
    <w:lvl w:ilvl="3">
      <w:start w:val="1"/>
      <w:numFmt w:val="none"/>
      <w:suff w:val="nothing"/>
      <w:lvlText w:val=""/>
      <w:lvlJc w:val="left"/>
      <w:pPr>
        <w:ind w:left="1984" w:hanging="708"/>
      </w:pPr>
    </w:lvl>
    <w:lvl w:ilvl="4">
      <w:start w:val="1"/>
      <w:numFmt w:val="none"/>
      <w:suff w:val="nothing"/>
      <w:lvlText w:val=""/>
      <w:lvlJc w:val="left"/>
      <w:pPr>
        <w:ind w:left="2551" w:hanging="850"/>
      </w:pPr>
    </w:lvl>
    <w:lvl w:ilvl="5">
      <w:start w:val="1"/>
      <w:numFmt w:val="none"/>
      <w:suff w:val="nothing"/>
      <w:lvlText w:val=""/>
      <w:lvlJc w:val="left"/>
      <w:pPr>
        <w:ind w:left="3260" w:hanging="1134"/>
      </w:pPr>
    </w:lvl>
    <w:lvl w:ilvl="6">
      <w:start w:val="1"/>
      <w:numFmt w:val="none"/>
      <w:suff w:val="nothing"/>
      <w:lvlText w:val=""/>
      <w:lvlJc w:val="left"/>
      <w:pPr>
        <w:ind w:left="3827" w:hanging="1276"/>
      </w:pPr>
    </w:lvl>
    <w:lvl w:ilvl="7">
      <w:start w:val="1"/>
      <w:numFmt w:val="none"/>
      <w:suff w:val="nothing"/>
      <w:lvlText w:val=""/>
      <w:lvlJc w:val="left"/>
      <w:pPr>
        <w:ind w:left="4394" w:hanging="1418"/>
      </w:pPr>
    </w:lvl>
    <w:lvl w:ilvl="8">
      <w:start w:val="1"/>
      <w:numFmt w:val="none"/>
      <w:suff w:val="nothing"/>
      <w:lvlText w:val=""/>
      <w:lvlJc w:val="left"/>
      <w:pPr>
        <w:ind w:left="5102" w:hanging="1700"/>
      </w:pPr>
    </w:lvl>
  </w:abstractNum>
  <w:abstractNum w:abstractNumId="3">
    <w:nsid w:val="24685ADF"/>
    <w:multiLevelType w:val="hybridMultilevel"/>
    <w:tmpl w:val="15141762"/>
    <w:lvl w:ilvl="0" w:tplc="72023128">
      <w:start w:val="1"/>
      <w:numFmt w:val="decimalFullWidth"/>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3EFB616E"/>
    <w:multiLevelType w:val="multilevel"/>
    <w:tmpl w:val="20BE7692"/>
    <w:lvl w:ilvl="0">
      <w:start w:val="1"/>
      <w:numFmt w:val="decimal"/>
      <w:lvlText w:val="%1."/>
      <w:lvlJc w:val="left"/>
      <w:pPr>
        <w:tabs>
          <w:tab w:val="num" w:pos="834"/>
        </w:tabs>
        <w:ind w:left="834" w:hanging="480"/>
      </w:pPr>
    </w:lvl>
    <w:lvl w:ilvl="1">
      <w:start w:val="1"/>
      <w:numFmt w:val="ideographTraditional"/>
      <w:lvlText w:val="%2、"/>
      <w:lvlJc w:val="left"/>
      <w:pPr>
        <w:tabs>
          <w:tab w:val="num" w:pos="1314"/>
        </w:tabs>
        <w:ind w:left="1314" w:hanging="480"/>
      </w:pPr>
    </w:lvl>
    <w:lvl w:ilvl="2">
      <w:start w:val="1"/>
      <w:numFmt w:val="lowerRoman"/>
      <w:lvlText w:val="%3."/>
      <w:lvlJc w:val="right"/>
      <w:pPr>
        <w:tabs>
          <w:tab w:val="num" w:pos="1794"/>
        </w:tabs>
        <w:ind w:left="1794" w:hanging="480"/>
      </w:pPr>
    </w:lvl>
    <w:lvl w:ilvl="3">
      <w:start w:val="1"/>
      <w:numFmt w:val="decimal"/>
      <w:lvlText w:val="%4."/>
      <w:lvlJc w:val="left"/>
      <w:pPr>
        <w:tabs>
          <w:tab w:val="num" w:pos="2274"/>
        </w:tabs>
        <w:ind w:left="2274" w:hanging="480"/>
      </w:pPr>
    </w:lvl>
    <w:lvl w:ilvl="4">
      <w:start w:val="1"/>
      <w:numFmt w:val="ideographTraditional"/>
      <w:lvlText w:val="%5、"/>
      <w:lvlJc w:val="left"/>
      <w:pPr>
        <w:tabs>
          <w:tab w:val="num" w:pos="2754"/>
        </w:tabs>
        <w:ind w:left="2754" w:hanging="480"/>
      </w:pPr>
    </w:lvl>
    <w:lvl w:ilvl="5">
      <w:start w:val="1"/>
      <w:numFmt w:val="lowerRoman"/>
      <w:lvlText w:val="%6."/>
      <w:lvlJc w:val="right"/>
      <w:pPr>
        <w:tabs>
          <w:tab w:val="num" w:pos="3234"/>
        </w:tabs>
        <w:ind w:left="3234" w:hanging="480"/>
      </w:pPr>
    </w:lvl>
    <w:lvl w:ilvl="6">
      <w:start w:val="1"/>
      <w:numFmt w:val="decimal"/>
      <w:lvlText w:val="%7."/>
      <w:lvlJc w:val="left"/>
      <w:pPr>
        <w:tabs>
          <w:tab w:val="num" w:pos="3714"/>
        </w:tabs>
        <w:ind w:left="3714" w:hanging="480"/>
      </w:pPr>
    </w:lvl>
    <w:lvl w:ilvl="7">
      <w:start w:val="1"/>
      <w:numFmt w:val="ideographTraditional"/>
      <w:lvlText w:val="%8、"/>
      <w:lvlJc w:val="left"/>
      <w:pPr>
        <w:tabs>
          <w:tab w:val="num" w:pos="4194"/>
        </w:tabs>
        <w:ind w:left="4194" w:hanging="480"/>
      </w:pPr>
    </w:lvl>
    <w:lvl w:ilvl="8">
      <w:start w:val="1"/>
      <w:numFmt w:val="lowerRoman"/>
      <w:lvlText w:val="%9."/>
      <w:lvlJc w:val="right"/>
      <w:pPr>
        <w:tabs>
          <w:tab w:val="num" w:pos="4674"/>
        </w:tabs>
        <w:ind w:left="4674" w:hanging="480"/>
      </w:pPr>
    </w:lvl>
  </w:abstractNum>
  <w:abstractNum w:abstractNumId="5">
    <w:nsid w:val="3F793DC2"/>
    <w:multiLevelType w:val="multilevel"/>
    <w:tmpl w:val="707471EE"/>
    <w:lvl w:ilvl="0">
      <w:start w:val="1"/>
      <w:numFmt w:val="decimalFullWidth"/>
      <w:lvlText w:val="%1、"/>
      <w:lvlJc w:val="left"/>
      <w:pPr>
        <w:tabs>
          <w:tab w:val="num" w:pos="480"/>
        </w:tabs>
        <w:ind w:left="480" w:hanging="480"/>
      </w:pPr>
      <w:rPr>
        <w:rFonts w:hint="eastAsia"/>
        <w:color w:val="auto"/>
      </w:rPr>
    </w:lvl>
    <w:lvl w:ilvl="1">
      <w:start w:val="1"/>
      <w:numFmt w:val="decimal"/>
      <w:lvlText w:val="%2."/>
      <w:lvlJc w:val="left"/>
      <w:pPr>
        <w:tabs>
          <w:tab w:val="num" w:pos="960"/>
        </w:tabs>
        <w:ind w:left="960" w:hanging="480"/>
      </w:pPr>
      <w:rPr>
        <w:rFonts w:hint="default"/>
        <w:color w:val="auto"/>
      </w:rPr>
    </w:lvl>
    <w:lvl w:ilvl="2">
      <w:start w:val="1"/>
      <w:numFmt w:val="upperLetter"/>
      <w:lvlText w:val="%3."/>
      <w:lvlJc w:val="left"/>
      <w:pPr>
        <w:tabs>
          <w:tab w:val="num" w:pos="1320"/>
        </w:tabs>
        <w:ind w:left="1320" w:hanging="360"/>
      </w:pPr>
      <w:rPr>
        <w:rFonts w:hint="default"/>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6">
    <w:nsid w:val="442C109A"/>
    <w:multiLevelType w:val="multilevel"/>
    <w:tmpl w:val="F6769FD2"/>
    <w:lvl w:ilvl="0">
      <w:start w:val="1"/>
      <w:numFmt w:val="decimal"/>
      <w:lvlText w:val="%1."/>
      <w:lvlJc w:val="left"/>
      <w:pPr>
        <w:ind w:left="879" w:hanging="480"/>
      </w:pPr>
      <w:rPr>
        <w:rFonts w:hint="eastAsia"/>
      </w:rPr>
    </w:lvl>
    <w:lvl w:ilvl="1">
      <w:start w:val="1"/>
      <w:numFmt w:val="decimal"/>
      <w:lvlText w:val="(%2)"/>
      <w:lvlJc w:val="left"/>
      <w:pPr>
        <w:ind w:left="1359" w:hanging="480"/>
      </w:pPr>
      <w:rPr>
        <w:rFonts w:hint="eastAsia"/>
      </w:rPr>
    </w:lvl>
    <w:lvl w:ilvl="2">
      <w:start w:val="1"/>
      <w:numFmt w:val="lowerRoman"/>
      <w:lvlText w:val="%3."/>
      <w:lvlJc w:val="right"/>
      <w:pPr>
        <w:ind w:left="1839" w:hanging="480"/>
      </w:pPr>
    </w:lvl>
    <w:lvl w:ilvl="3">
      <w:start w:val="1"/>
      <w:numFmt w:val="decimal"/>
      <w:lvlText w:val="%4."/>
      <w:lvlJc w:val="left"/>
      <w:pPr>
        <w:ind w:left="2319" w:hanging="480"/>
      </w:pPr>
    </w:lvl>
    <w:lvl w:ilvl="4">
      <w:start w:val="1"/>
      <w:numFmt w:val="ideographTraditional"/>
      <w:lvlText w:val="%5、"/>
      <w:lvlJc w:val="left"/>
      <w:pPr>
        <w:ind w:left="2799" w:hanging="480"/>
      </w:pPr>
    </w:lvl>
    <w:lvl w:ilvl="5">
      <w:start w:val="1"/>
      <w:numFmt w:val="lowerRoman"/>
      <w:lvlText w:val="%6."/>
      <w:lvlJc w:val="right"/>
      <w:pPr>
        <w:ind w:left="3279" w:hanging="480"/>
      </w:pPr>
    </w:lvl>
    <w:lvl w:ilvl="6">
      <w:start w:val="1"/>
      <w:numFmt w:val="decimal"/>
      <w:lvlText w:val="%7."/>
      <w:lvlJc w:val="left"/>
      <w:pPr>
        <w:ind w:left="3759" w:hanging="480"/>
      </w:pPr>
    </w:lvl>
    <w:lvl w:ilvl="7">
      <w:start w:val="1"/>
      <w:numFmt w:val="ideographTraditional"/>
      <w:lvlText w:val="%8、"/>
      <w:lvlJc w:val="left"/>
      <w:pPr>
        <w:ind w:left="4239" w:hanging="480"/>
      </w:pPr>
    </w:lvl>
    <w:lvl w:ilvl="8">
      <w:start w:val="1"/>
      <w:numFmt w:val="lowerRoman"/>
      <w:lvlText w:val="%9."/>
      <w:lvlJc w:val="right"/>
      <w:pPr>
        <w:ind w:left="4719" w:hanging="480"/>
      </w:pPr>
    </w:lvl>
  </w:abstractNum>
  <w:abstractNum w:abstractNumId="7">
    <w:nsid w:val="47013728"/>
    <w:multiLevelType w:val="multilevel"/>
    <w:tmpl w:val="01D0E4D2"/>
    <w:lvl w:ilvl="0">
      <w:start w:val="1"/>
      <w:numFmt w:val="decimal"/>
      <w:lvlText w:val="%1."/>
      <w:lvlJc w:val="left"/>
      <w:pPr>
        <w:tabs>
          <w:tab w:val="num" w:pos="480"/>
        </w:tabs>
        <w:ind w:left="480" w:hanging="480"/>
      </w:pPr>
      <w:rPr>
        <w:rFonts w:hint="default"/>
        <w:color w:val="auto"/>
      </w:rPr>
    </w:lvl>
    <w:lvl w:ilvl="1">
      <w:start w:val="1"/>
      <w:numFmt w:val="decimal"/>
      <w:lvlText w:val="%2."/>
      <w:lvlJc w:val="left"/>
      <w:pPr>
        <w:tabs>
          <w:tab w:val="num" w:pos="960"/>
        </w:tabs>
        <w:ind w:left="960" w:hanging="480"/>
      </w:pPr>
      <w:rPr>
        <w:rFonts w:hint="default"/>
        <w:color w:val="auto"/>
      </w:rPr>
    </w:lvl>
    <w:lvl w:ilvl="2">
      <w:start w:val="1"/>
      <w:numFmt w:val="upperLetter"/>
      <w:lvlText w:val="%3."/>
      <w:lvlJc w:val="left"/>
      <w:pPr>
        <w:tabs>
          <w:tab w:val="num" w:pos="1320"/>
        </w:tabs>
        <w:ind w:left="1320" w:hanging="360"/>
      </w:pPr>
      <w:rPr>
        <w:rFonts w:hint="default"/>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8">
    <w:nsid w:val="4DA62408"/>
    <w:multiLevelType w:val="hybridMultilevel"/>
    <w:tmpl w:val="D1AE8DAA"/>
    <w:lvl w:ilvl="0" w:tplc="3220688A">
      <w:start w:val="1"/>
      <w:numFmt w:val="taiwaneseCountingThousand"/>
      <w:lvlText w:val="（%1）"/>
      <w:lvlJc w:val="left"/>
      <w:pPr>
        <w:tabs>
          <w:tab w:val="num" w:pos="294"/>
        </w:tabs>
        <w:ind w:left="1644" w:hanging="870"/>
      </w:pPr>
      <w:rPr>
        <w:rFonts w:hint="default"/>
      </w:rPr>
    </w:lvl>
    <w:lvl w:ilvl="1" w:tplc="D5D4B4B0" w:tentative="1">
      <w:start w:val="1"/>
      <w:numFmt w:val="ideographTraditional"/>
      <w:lvlText w:val="%2、"/>
      <w:lvlJc w:val="left"/>
      <w:pPr>
        <w:tabs>
          <w:tab w:val="num" w:pos="1314"/>
        </w:tabs>
        <w:ind w:left="1314" w:hanging="480"/>
      </w:pPr>
    </w:lvl>
    <w:lvl w:ilvl="2" w:tplc="53E6F014" w:tentative="1">
      <w:start w:val="1"/>
      <w:numFmt w:val="lowerRoman"/>
      <w:lvlText w:val="%3."/>
      <w:lvlJc w:val="right"/>
      <w:pPr>
        <w:tabs>
          <w:tab w:val="num" w:pos="1794"/>
        </w:tabs>
        <w:ind w:left="1794" w:hanging="480"/>
      </w:pPr>
    </w:lvl>
    <w:lvl w:ilvl="3" w:tplc="B994139A" w:tentative="1">
      <w:start w:val="1"/>
      <w:numFmt w:val="decimal"/>
      <w:lvlText w:val="%4."/>
      <w:lvlJc w:val="left"/>
      <w:pPr>
        <w:tabs>
          <w:tab w:val="num" w:pos="2274"/>
        </w:tabs>
        <w:ind w:left="2274" w:hanging="480"/>
      </w:pPr>
    </w:lvl>
    <w:lvl w:ilvl="4" w:tplc="5EF8CE90" w:tentative="1">
      <w:start w:val="1"/>
      <w:numFmt w:val="ideographTraditional"/>
      <w:lvlText w:val="%5、"/>
      <w:lvlJc w:val="left"/>
      <w:pPr>
        <w:tabs>
          <w:tab w:val="num" w:pos="2754"/>
        </w:tabs>
        <w:ind w:left="2754" w:hanging="480"/>
      </w:pPr>
    </w:lvl>
    <w:lvl w:ilvl="5" w:tplc="EA02FCB4" w:tentative="1">
      <w:start w:val="1"/>
      <w:numFmt w:val="lowerRoman"/>
      <w:lvlText w:val="%6."/>
      <w:lvlJc w:val="right"/>
      <w:pPr>
        <w:tabs>
          <w:tab w:val="num" w:pos="3234"/>
        </w:tabs>
        <w:ind w:left="3234" w:hanging="480"/>
      </w:pPr>
    </w:lvl>
    <w:lvl w:ilvl="6" w:tplc="14E4B2BA" w:tentative="1">
      <w:start w:val="1"/>
      <w:numFmt w:val="decimal"/>
      <w:lvlText w:val="%7."/>
      <w:lvlJc w:val="left"/>
      <w:pPr>
        <w:tabs>
          <w:tab w:val="num" w:pos="3714"/>
        </w:tabs>
        <w:ind w:left="3714" w:hanging="480"/>
      </w:pPr>
    </w:lvl>
    <w:lvl w:ilvl="7" w:tplc="31D8BC9C" w:tentative="1">
      <w:start w:val="1"/>
      <w:numFmt w:val="ideographTraditional"/>
      <w:lvlText w:val="%8、"/>
      <w:lvlJc w:val="left"/>
      <w:pPr>
        <w:tabs>
          <w:tab w:val="num" w:pos="4194"/>
        </w:tabs>
        <w:ind w:left="4194" w:hanging="480"/>
      </w:pPr>
    </w:lvl>
    <w:lvl w:ilvl="8" w:tplc="1BE0ADDC" w:tentative="1">
      <w:start w:val="1"/>
      <w:numFmt w:val="lowerRoman"/>
      <w:lvlText w:val="%9."/>
      <w:lvlJc w:val="right"/>
      <w:pPr>
        <w:tabs>
          <w:tab w:val="num" w:pos="4674"/>
        </w:tabs>
        <w:ind w:left="4674" w:hanging="480"/>
      </w:pPr>
    </w:lvl>
  </w:abstractNum>
  <w:abstractNum w:abstractNumId="9">
    <w:nsid w:val="4E9903DE"/>
    <w:multiLevelType w:val="hybridMultilevel"/>
    <w:tmpl w:val="25A2FD9C"/>
    <w:lvl w:ilvl="0" w:tplc="7248B5C6">
      <w:start w:val="1"/>
      <w:numFmt w:val="decimalFullWidth"/>
      <w:lvlText w:val="%1、"/>
      <w:lvlJc w:val="left"/>
      <w:pPr>
        <w:ind w:left="952" w:hanging="48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0">
    <w:nsid w:val="5874158C"/>
    <w:multiLevelType w:val="multilevel"/>
    <w:tmpl w:val="04090029"/>
    <w:lvl w:ilvl="0">
      <w:start w:val="1"/>
      <w:numFmt w:val="decimal"/>
      <w:suff w:val="space"/>
      <w:lvlText w:val="第 %1 章"/>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nsid w:val="5F366C25"/>
    <w:multiLevelType w:val="hybridMultilevel"/>
    <w:tmpl w:val="E9FAD356"/>
    <w:lvl w:ilvl="0" w:tplc="DE248E82">
      <w:start w:val="1"/>
      <w:numFmt w:val="decimalFullWidth"/>
      <w:lvlText w:val="%1、"/>
      <w:lvlJc w:val="left"/>
      <w:pPr>
        <w:tabs>
          <w:tab w:val="num" w:pos="480"/>
        </w:tabs>
        <w:ind w:left="480" w:hanging="480"/>
      </w:pPr>
      <w:rPr>
        <w:rFonts w:hint="eastAsia"/>
        <w:color w:val="auto"/>
      </w:rPr>
    </w:lvl>
    <w:lvl w:ilvl="1" w:tplc="860E30FA">
      <w:start w:val="1"/>
      <w:numFmt w:val="decimalFullWidth"/>
      <w:lvlText w:val="%2、"/>
      <w:lvlJc w:val="left"/>
      <w:pPr>
        <w:tabs>
          <w:tab w:val="num" w:pos="480"/>
        </w:tabs>
        <w:ind w:left="480" w:hanging="480"/>
      </w:pPr>
      <w:rPr>
        <w:rFonts w:hint="eastAsia"/>
        <w:color w:val="auto"/>
      </w:rPr>
    </w:lvl>
    <w:lvl w:ilvl="2" w:tplc="646013E8">
      <w:start w:val="1"/>
      <w:numFmt w:val="upperLetter"/>
      <w:lvlText w:val="%3."/>
      <w:lvlJc w:val="left"/>
      <w:pPr>
        <w:tabs>
          <w:tab w:val="num" w:pos="1320"/>
        </w:tabs>
        <w:ind w:left="1320" w:hanging="360"/>
      </w:pPr>
      <w:rPr>
        <w:rFonts w:hint="default"/>
      </w:rPr>
    </w:lvl>
    <w:lvl w:ilvl="3" w:tplc="30B2A4C4" w:tentative="1">
      <w:start w:val="1"/>
      <w:numFmt w:val="decimal"/>
      <w:lvlText w:val="%4."/>
      <w:lvlJc w:val="left"/>
      <w:pPr>
        <w:tabs>
          <w:tab w:val="num" w:pos="1920"/>
        </w:tabs>
        <w:ind w:left="1920" w:hanging="480"/>
      </w:pPr>
    </w:lvl>
    <w:lvl w:ilvl="4" w:tplc="9998C554" w:tentative="1">
      <w:start w:val="1"/>
      <w:numFmt w:val="ideographTraditional"/>
      <w:lvlText w:val="%5、"/>
      <w:lvlJc w:val="left"/>
      <w:pPr>
        <w:tabs>
          <w:tab w:val="num" w:pos="2400"/>
        </w:tabs>
        <w:ind w:left="2400" w:hanging="480"/>
      </w:pPr>
    </w:lvl>
    <w:lvl w:ilvl="5" w:tplc="CF824FE8" w:tentative="1">
      <w:start w:val="1"/>
      <w:numFmt w:val="lowerRoman"/>
      <w:lvlText w:val="%6."/>
      <w:lvlJc w:val="right"/>
      <w:pPr>
        <w:tabs>
          <w:tab w:val="num" w:pos="2880"/>
        </w:tabs>
        <w:ind w:left="2880" w:hanging="480"/>
      </w:pPr>
    </w:lvl>
    <w:lvl w:ilvl="6" w:tplc="044E99E0" w:tentative="1">
      <w:start w:val="1"/>
      <w:numFmt w:val="decimal"/>
      <w:lvlText w:val="%7."/>
      <w:lvlJc w:val="left"/>
      <w:pPr>
        <w:tabs>
          <w:tab w:val="num" w:pos="3360"/>
        </w:tabs>
        <w:ind w:left="3360" w:hanging="480"/>
      </w:pPr>
    </w:lvl>
    <w:lvl w:ilvl="7" w:tplc="AA181028" w:tentative="1">
      <w:start w:val="1"/>
      <w:numFmt w:val="ideographTraditional"/>
      <w:lvlText w:val="%8、"/>
      <w:lvlJc w:val="left"/>
      <w:pPr>
        <w:tabs>
          <w:tab w:val="num" w:pos="3840"/>
        </w:tabs>
        <w:ind w:left="3840" w:hanging="480"/>
      </w:pPr>
    </w:lvl>
    <w:lvl w:ilvl="8" w:tplc="0A5E26BA" w:tentative="1">
      <w:start w:val="1"/>
      <w:numFmt w:val="lowerRoman"/>
      <w:lvlText w:val="%9."/>
      <w:lvlJc w:val="right"/>
      <w:pPr>
        <w:tabs>
          <w:tab w:val="num" w:pos="4320"/>
        </w:tabs>
        <w:ind w:left="4320" w:hanging="480"/>
      </w:pPr>
    </w:lvl>
  </w:abstractNum>
  <w:abstractNum w:abstractNumId="12">
    <w:nsid w:val="631559C8"/>
    <w:multiLevelType w:val="hybridMultilevel"/>
    <w:tmpl w:val="14126372"/>
    <w:lvl w:ilvl="0" w:tplc="7B6C660C">
      <w:start w:val="1"/>
      <w:numFmt w:val="taiwaneseCountingThousand"/>
      <w:lvlText w:val="（%1）"/>
      <w:lvlJc w:val="left"/>
      <w:pPr>
        <w:tabs>
          <w:tab w:val="num" w:pos="-126"/>
        </w:tabs>
        <w:ind w:left="1224" w:hanging="870"/>
      </w:pPr>
      <w:rPr>
        <w:rFonts w:hint="default"/>
      </w:rPr>
    </w:lvl>
    <w:lvl w:ilvl="1" w:tplc="FFFFFFFF" w:tentative="1">
      <w:start w:val="1"/>
      <w:numFmt w:val="ideographTraditional"/>
      <w:lvlText w:val="%2、"/>
      <w:lvlJc w:val="left"/>
      <w:pPr>
        <w:tabs>
          <w:tab w:val="num" w:pos="1314"/>
        </w:tabs>
        <w:ind w:left="1314" w:hanging="480"/>
      </w:pPr>
    </w:lvl>
    <w:lvl w:ilvl="2" w:tplc="FFFFFFFF" w:tentative="1">
      <w:start w:val="1"/>
      <w:numFmt w:val="lowerRoman"/>
      <w:lvlText w:val="%3."/>
      <w:lvlJc w:val="right"/>
      <w:pPr>
        <w:tabs>
          <w:tab w:val="num" w:pos="1794"/>
        </w:tabs>
        <w:ind w:left="1794" w:hanging="480"/>
      </w:pPr>
    </w:lvl>
    <w:lvl w:ilvl="3" w:tplc="FFFFFFFF" w:tentative="1">
      <w:start w:val="1"/>
      <w:numFmt w:val="decimal"/>
      <w:lvlText w:val="%4."/>
      <w:lvlJc w:val="left"/>
      <w:pPr>
        <w:tabs>
          <w:tab w:val="num" w:pos="2274"/>
        </w:tabs>
        <w:ind w:left="2274" w:hanging="480"/>
      </w:pPr>
    </w:lvl>
    <w:lvl w:ilvl="4" w:tplc="FFFFFFFF" w:tentative="1">
      <w:start w:val="1"/>
      <w:numFmt w:val="ideographTraditional"/>
      <w:lvlText w:val="%5、"/>
      <w:lvlJc w:val="left"/>
      <w:pPr>
        <w:tabs>
          <w:tab w:val="num" w:pos="2754"/>
        </w:tabs>
        <w:ind w:left="2754" w:hanging="480"/>
      </w:pPr>
    </w:lvl>
    <w:lvl w:ilvl="5" w:tplc="FFFFFFFF" w:tentative="1">
      <w:start w:val="1"/>
      <w:numFmt w:val="lowerRoman"/>
      <w:lvlText w:val="%6."/>
      <w:lvlJc w:val="right"/>
      <w:pPr>
        <w:tabs>
          <w:tab w:val="num" w:pos="3234"/>
        </w:tabs>
        <w:ind w:left="3234" w:hanging="480"/>
      </w:pPr>
    </w:lvl>
    <w:lvl w:ilvl="6" w:tplc="FFFFFFFF" w:tentative="1">
      <w:start w:val="1"/>
      <w:numFmt w:val="decimal"/>
      <w:lvlText w:val="%7."/>
      <w:lvlJc w:val="left"/>
      <w:pPr>
        <w:tabs>
          <w:tab w:val="num" w:pos="3714"/>
        </w:tabs>
        <w:ind w:left="3714" w:hanging="480"/>
      </w:pPr>
    </w:lvl>
    <w:lvl w:ilvl="7" w:tplc="FFFFFFFF" w:tentative="1">
      <w:start w:val="1"/>
      <w:numFmt w:val="ideographTraditional"/>
      <w:lvlText w:val="%8、"/>
      <w:lvlJc w:val="left"/>
      <w:pPr>
        <w:tabs>
          <w:tab w:val="num" w:pos="4194"/>
        </w:tabs>
        <w:ind w:left="4194" w:hanging="480"/>
      </w:pPr>
    </w:lvl>
    <w:lvl w:ilvl="8" w:tplc="FFFFFFFF" w:tentative="1">
      <w:start w:val="1"/>
      <w:numFmt w:val="lowerRoman"/>
      <w:lvlText w:val="%9."/>
      <w:lvlJc w:val="right"/>
      <w:pPr>
        <w:tabs>
          <w:tab w:val="num" w:pos="4674"/>
        </w:tabs>
        <w:ind w:left="4674" w:hanging="480"/>
      </w:pPr>
    </w:lvl>
  </w:abstractNum>
  <w:abstractNum w:abstractNumId="13">
    <w:nsid w:val="793364FC"/>
    <w:multiLevelType w:val="multilevel"/>
    <w:tmpl w:val="DBF62C7A"/>
    <w:lvl w:ilvl="0">
      <w:start w:val="1"/>
      <w:numFmt w:val="taiwaneseCountingThousand"/>
      <w:lvlText w:val="(%1)"/>
      <w:lvlJc w:val="left"/>
      <w:pPr>
        <w:tabs>
          <w:tab w:val="num" w:pos="1659"/>
        </w:tabs>
        <w:ind w:left="1659" w:hanging="885"/>
      </w:pPr>
      <w:rPr>
        <w:rFonts w:hint="default"/>
      </w:rPr>
    </w:lvl>
    <w:lvl w:ilvl="1">
      <w:start w:val="1"/>
      <w:numFmt w:val="ideographTraditional"/>
      <w:lvlText w:val="%2、"/>
      <w:lvlJc w:val="left"/>
      <w:pPr>
        <w:tabs>
          <w:tab w:val="num" w:pos="1314"/>
        </w:tabs>
        <w:ind w:left="1314" w:hanging="480"/>
      </w:pPr>
    </w:lvl>
    <w:lvl w:ilvl="2">
      <w:start w:val="1"/>
      <w:numFmt w:val="lowerRoman"/>
      <w:lvlText w:val="%3."/>
      <w:lvlJc w:val="right"/>
      <w:pPr>
        <w:tabs>
          <w:tab w:val="num" w:pos="1794"/>
        </w:tabs>
        <w:ind w:left="1794" w:hanging="480"/>
      </w:pPr>
    </w:lvl>
    <w:lvl w:ilvl="3">
      <w:start w:val="1"/>
      <w:numFmt w:val="decimal"/>
      <w:lvlText w:val="%4."/>
      <w:lvlJc w:val="left"/>
      <w:pPr>
        <w:tabs>
          <w:tab w:val="num" w:pos="2274"/>
        </w:tabs>
        <w:ind w:left="2274" w:hanging="480"/>
      </w:pPr>
    </w:lvl>
    <w:lvl w:ilvl="4">
      <w:start w:val="1"/>
      <w:numFmt w:val="ideographTraditional"/>
      <w:lvlText w:val="%5、"/>
      <w:lvlJc w:val="left"/>
      <w:pPr>
        <w:tabs>
          <w:tab w:val="num" w:pos="2754"/>
        </w:tabs>
        <w:ind w:left="2754" w:hanging="480"/>
      </w:pPr>
    </w:lvl>
    <w:lvl w:ilvl="5">
      <w:start w:val="1"/>
      <w:numFmt w:val="lowerRoman"/>
      <w:lvlText w:val="%6."/>
      <w:lvlJc w:val="right"/>
      <w:pPr>
        <w:tabs>
          <w:tab w:val="num" w:pos="3234"/>
        </w:tabs>
        <w:ind w:left="3234" w:hanging="480"/>
      </w:pPr>
    </w:lvl>
    <w:lvl w:ilvl="6">
      <w:start w:val="1"/>
      <w:numFmt w:val="decimal"/>
      <w:lvlText w:val="%7."/>
      <w:lvlJc w:val="left"/>
      <w:pPr>
        <w:tabs>
          <w:tab w:val="num" w:pos="3714"/>
        </w:tabs>
        <w:ind w:left="3714" w:hanging="480"/>
      </w:pPr>
    </w:lvl>
    <w:lvl w:ilvl="7">
      <w:start w:val="1"/>
      <w:numFmt w:val="ideographTraditional"/>
      <w:lvlText w:val="%8、"/>
      <w:lvlJc w:val="left"/>
      <w:pPr>
        <w:tabs>
          <w:tab w:val="num" w:pos="4194"/>
        </w:tabs>
        <w:ind w:left="4194" w:hanging="480"/>
      </w:pPr>
    </w:lvl>
    <w:lvl w:ilvl="8">
      <w:start w:val="1"/>
      <w:numFmt w:val="lowerRoman"/>
      <w:lvlText w:val="%9."/>
      <w:lvlJc w:val="right"/>
      <w:pPr>
        <w:tabs>
          <w:tab w:val="num" w:pos="4674"/>
        </w:tabs>
        <w:ind w:left="4674" w:hanging="480"/>
      </w:pPr>
    </w:lvl>
  </w:abstractNum>
  <w:abstractNum w:abstractNumId="14">
    <w:nsid w:val="7E501D27"/>
    <w:multiLevelType w:val="hybridMultilevel"/>
    <w:tmpl w:val="50145E4E"/>
    <w:lvl w:ilvl="0" w:tplc="8BD85772">
      <w:start w:val="1"/>
      <w:numFmt w:val="taiwaneseCountingThousand"/>
      <w:lvlText w:val="（%1）"/>
      <w:lvlJc w:val="left"/>
      <w:pPr>
        <w:tabs>
          <w:tab w:val="num" w:pos="864"/>
        </w:tabs>
        <w:ind w:left="864" w:hanging="465"/>
      </w:pPr>
      <w:rPr>
        <w:rFonts w:hint="default"/>
      </w:rPr>
    </w:lvl>
    <w:lvl w:ilvl="1" w:tplc="FFFFFFFF">
      <w:start w:val="1"/>
      <w:numFmt w:val="decimal"/>
      <w:lvlText w:val="(%2)"/>
      <w:lvlJc w:val="left"/>
      <w:pPr>
        <w:ind w:left="1359" w:hanging="480"/>
      </w:pPr>
      <w:rPr>
        <w:rFonts w:hint="eastAsia"/>
      </w:rPr>
    </w:lvl>
    <w:lvl w:ilvl="2" w:tplc="FFFFFFFF" w:tentative="1">
      <w:start w:val="1"/>
      <w:numFmt w:val="lowerRoman"/>
      <w:lvlText w:val="%3."/>
      <w:lvlJc w:val="right"/>
      <w:pPr>
        <w:ind w:left="1839" w:hanging="480"/>
      </w:pPr>
    </w:lvl>
    <w:lvl w:ilvl="3" w:tplc="FFFFFFFF" w:tentative="1">
      <w:start w:val="1"/>
      <w:numFmt w:val="decimal"/>
      <w:lvlText w:val="%4."/>
      <w:lvlJc w:val="left"/>
      <w:pPr>
        <w:ind w:left="2319" w:hanging="480"/>
      </w:pPr>
    </w:lvl>
    <w:lvl w:ilvl="4" w:tplc="FFFFFFFF" w:tentative="1">
      <w:start w:val="1"/>
      <w:numFmt w:val="ideographTraditional"/>
      <w:lvlText w:val="%5、"/>
      <w:lvlJc w:val="left"/>
      <w:pPr>
        <w:ind w:left="2799" w:hanging="480"/>
      </w:pPr>
    </w:lvl>
    <w:lvl w:ilvl="5" w:tplc="FFFFFFFF" w:tentative="1">
      <w:start w:val="1"/>
      <w:numFmt w:val="lowerRoman"/>
      <w:lvlText w:val="%6."/>
      <w:lvlJc w:val="right"/>
      <w:pPr>
        <w:ind w:left="3279" w:hanging="480"/>
      </w:pPr>
    </w:lvl>
    <w:lvl w:ilvl="6" w:tplc="FFFFFFFF" w:tentative="1">
      <w:start w:val="1"/>
      <w:numFmt w:val="decimal"/>
      <w:lvlText w:val="%7."/>
      <w:lvlJc w:val="left"/>
      <w:pPr>
        <w:ind w:left="3759" w:hanging="480"/>
      </w:pPr>
    </w:lvl>
    <w:lvl w:ilvl="7" w:tplc="FFFFFFFF" w:tentative="1">
      <w:start w:val="1"/>
      <w:numFmt w:val="ideographTraditional"/>
      <w:lvlText w:val="%8、"/>
      <w:lvlJc w:val="left"/>
      <w:pPr>
        <w:ind w:left="4239" w:hanging="480"/>
      </w:pPr>
    </w:lvl>
    <w:lvl w:ilvl="8" w:tplc="FFFFFFFF" w:tentative="1">
      <w:start w:val="1"/>
      <w:numFmt w:val="lowerRoman"/>
      <w:lvlText w:val="%9."/>
      <w:lvlJc w:val="right"/>
      <w:pPr>
        <w:ind w:left="4719" w:hanging="480"/>
      </w:pPr>
    </w:lvl>
  </w:abstractNum>
  <w:num w:numId="1">
    <w:abstractNumId w:val="1"/>
  </w:num>
  <w:num w:numId="2">
    <w:abstractNumId w:val="8"/>
  </w:num>
  <w:num w:numId="3">
    <w:abstractNumId w:val="12"/>
  </w:num>
  <w:num w:numId="4">
    <w:abstractNumId w:val="11"/>
  </w:num>
  <w:num w:numId="5">
    <w:abstractNumId w:val="3"/>
  </w:num>
  <w:num w:numId="6">
    <w:abstractNumId w:val="14"/>
  </w:num>
  <w:num w:numId="7">
    <w:abstractNumId w:val="4"/>
  </w:num>
  <w:num w:numId="8">
    <w:abstractNumId w:val="13"/>
  </w:num>
  <w:num w:numId="9">
    <w:abstractNumId w:val="7"/>
  </w:num>
  <w:num w:numId="10">
    <w:abstractNumId w:val="5"/>
  </w:num>
  <w:num w:numId="11">
    <w:abstractNumId w:val="0"/>
  </w:num>
  <w:num w:numId="12">
    <w:abstractNumId w:val="2"/>
  </w:num>
  <w:num w:numId="13">
    <w:abstractNumId w:val="10"/>
  </w:num>
  <w:num w:numId="14">
    <w:abstractNumId w:val="6"/>
  </w:num>
  <w:num w:numId="15">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hideGrammatical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255"/>
  <w:drawingGridVerticalSpacing w:val="272"/>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587"/>
    <w:rsid w:val="00002779"/>
    <w:rsid w:val="0000291B"/>
    <w:rsid w:val="0000328E"/>
    <w:rsid w:val="00006DEA"/>
    <w:rsid w:val="00011586"/>
    <w:rsid w:val="00012CB3"/>
    <w:rsid w:val="00017CDF"/>
    <w:rsid w:val="000215D3"/>
    <w:rsid w:val="0003185B"/>
    <w:rsid w:val="00032283"/>
    <w:rsid w:val="00032829"/>
    <w:rsid w:val="00040152"/>
    <w:rsid w:val="00040AF7"/>
    <w:rsid w:val="00040E97"/>
    <w:rsid w:val="00047843"/>
    <w:rsid w:val="00047AF7"/>
    <w:rsid w:val="00047D67"/>
    <w:rsid w:val="000523FC"/>
    <w:rsid w:val="00053FCF"/>
    <w:rsid w:val="000554DD"/>
    <w:rsid w:val="0005733D"/>
    <w:rsid w:val="00061108"/>
    <w:rsid w:val="00061CD4"/>
    <w:rsid w:val="0006453E"/>
    <w:rsid w:val="00065F8B"/>
    <w:rsid w:val="00071597"/>
    <w:rsid w:val="00071BA6"/>
    <w:rsid w:val="00072376"/>
    <w:rsid w:val="00072407"/>
    <w:rsid w:val="00072715"/>
    <w:rsid w:val="00074C75"/>
    <w:rsid w:val="000806A3"/>
    <w:rsid w:val="0008079A"/>
    <w:rsid w:val="00080EC6"/>
    <w:rsid w:val="00085C91"/>
    <w:rsid w:val="00091D65"/>
    <w:rsid w:val="00094FF3"/>
    <w:rsid w:val="00095567"/>
    <w:rsid w:val="00095A79"/>
    <w:rsid w:val="0009745F"/>
    <w:rsid w:val="00097FB7"/>
    <w:rsid w:val="000A1670"/>
    <w:rsid w:val="000A30BF"/>
    <w:rsid w:val="000A3C53"/>
    <w:rsid w:val="000A4C46"/>
    <w:rsid w:val="000A4D8F"/>
    <w:rsid w:val="000A55EE"/>
    <w:rsid w:val="000A5A26"/>
    <w:rsid w:val="000B03EF"/>
    <w:rsid w:val="000B381F"/>
    <w:rsid w:val="000B664B"/>
    <w:rsid w:val="000C48D2"/>
    <w:rsid w:val="000C7473"/>
    <w:rsid w:val="000D0AEE"/>
    <w:rsid w:val="000D1391"/>
    <w:rsid w:val="000E2723"/>
    <w:rsid w:val="000E2B49"/>
    <w:rsid w:val="000E7FAC"/>
    <w:rsid w:val="000F2D64"/>
    <w:rsid w:val="000F3521"/>
    <w:rsid w:val="000F5F51"/>
    <w:rsid w:val="000F605D"/>
    <w:rsid w:val="000F6FA9"/>
    <w:rsid w:val="000F7D95"/>
    <w:rsid w:val="0010129F"/>
    <w:rsid w:val="001017E0"/>
    <w:rsid w:val="00103DCB"/>
    <w:rsid w:val="00106BDB"/>
    <w:rsid w:val="00110F12"/>
    <w:rsid w:val="0011130C"/>
    <w:rsid w:val="00113008"/>
    <w:rsid w:val="00115DB1"/>
    <w:rsid w:val="0012666E"/>
    <w:rsid w:val="001278F1"/>
    <w:rsid w:val="00130FD7"/>
    <w:rsid w:val="00132EA6"/>
    <w:rsid w:val="00134EA2"/>
    <w:rsid w:val="00136A29"/>
    <w:rsid w:val="00140FA0"/>
    <w:rsid w:val="001416CF"/>
    <w:rsid w:val="0014629F"/>
    <w:rsid w:val="001477B9"/>
    <w:rsid w:val="0014784A"/>
    <w:rsid w:val="00153568"/>
    <w:rsid w:val="00153B51"/>
    <w:rsid w:val="0015550A"/>
    <w:rsid w:val="001572A3"/>
    <w:rsid w:val="00160232"/>
    <w:rsid w:val="001625E2"/>
    <w:rsid w:val="0016394B"/>
    <w:rsid w:val="0017218C"/>
    <w:rsid w:val="00172BE3"/>
    <w:rsid w:val="00174FDA"/>
    <w:rsid w:val="00176324"/>
    <w:rsid w:val="001763A4"/>
    <w:rsid w:val="001805BB"/>
    <w:rsid w:val="001809DB"/>
    <w:rsid w:val="00180C36"/>
    <w:rsid w:val="001825D4"/>
    <w:rsid w:val="00183BFC"/>
    <w:rsid w:val="001912CC"/>
    <w:rsid w:val="00191712"/>
    <w:rsid w:val="00194ABB"/>
    <w:rsid w:val="00194D52"/>
    <w:rsid w:val="00195CFE"/>
    <w:rsid w:val="001A1A5E"/>
    <w:rsid w:val="001A2DA2"/>
    <w:rsid w:val="001A7FB5"/>
    <w:rsid w:val="001B1731"/>
    <w:rsid w:val="001B22E6"/>
    <w:rsid w:val="001B7CB9"/>
    <w:rsid w:val="001C2FFD"/>
    <w:rsid w:val="001C3B8A"/>
    <w:rsid w:val="001C55AE"/>
    <w:rsid w:val="001D0FC3"/>
    <w:rsid w:val="001D3FA8"/>
    <w:rsid w:val="001D53E7"/>
    <w:rsid w:val="001D6E4E"/>
    <w:rsid w:val="001D7A7B"/>
    <w:rsid w:val="001E50E8"/>
    <w:rsid w:val="001F0171"/>
    <w:rsid w:val="001F347E"/>
    <w:rsid w:val="001F509A"/>
    <w:rsid w:val="001F5881"/>
    <w:rsid w:val="001F5DCC"/>
    <w:rsid w:val="001F7B51"/>
    <w:rsid w:val="001F7EAD"/>
    <w:rsid w:val="0020239D"/>
    <w:rsid w:val="00210265"/>
    <w:rsid w:val="00210B64"/>
    <w:rsid w:val="002148C4"/>
    <w:rsid w:val="002175AE"/>
    <w:rsid w:val="00221395"/>
    <w:rsid w:val="002216B5"/>
    <w:rsid w:val="00221C8A"/>
    <w:rsid w:val="00222A6F"/>
    <w:rsid w:val="00230424"/>
    <w:rsid w:val="002312E1"/>
    <w:rsid w:val="00233E06"/>
    <w:rsid w:val="002349AF"/>
    <w:rsid w:val="002355E3"/>
    <w:rsid w:val="00236053"/>
    <w:rsid w:val="002360BA"/>
    <w:rsid w:val="00237C22"/>
    <w:rsid w:val="00241AF8"/>
    <w:rsid w:val="00242AAC"/>
    <w:rsid w:val="00243343"/>
    <w:rsid w:val="00243CAB"/>
    <w:rsid w:val="0024444E"/>
    <w:rsid w:val="002477DF"/>
    <w:rsid w:val="00251996"/>
    <w:rsid w:val="0025263C"/>
    <w:rsid w:val="00252E38"/>
    <w:rsid w:val="00253339"/>
    <w:rsid w:val="00255A26"/>
    <w:rsid w:val="002603D4"/>
    <w:rsid w:val="002608C6"/>
    <w:rsid w:val="002623AE"/>
    <w:rsid w:val="00264CD2"/>
    <w:rsid w:val="0026701A"/>
    <w:rsid w:val="00273387"/>
    <w:rsid w:val="00273D16"/>
    <w:rsid w:val="00290B62"/>
    <w:rsid w:val="00293C3D"/>
    <w:rsid w:val="00293EAE"/>
    <w:rsid w:val="002940A4"/>
    <w:rsid w:val="002978D5"/>
    <w:rsid w:val="002A2B5A"/>
    <w:rsid w:val="002A4974"/>
    <w:rsid w:val="002A58F3"/>
    <w:rsid w:val="002A6B4D"/>
    <w:rsid w:val="002B18CB"/>
    <w:rsid w:val="002B2AE0"/>
    <w:rsid w:val="002B2CF0"/>
    <w:rsid w:val="002B2ED1"/>
    <w:rsid w:val="002B325D"/>
    <w:rsid w:val="002B49E4"/>
    <w:rsid w:val="002B6A05"/>
    <w:rsid w:val="002B76BE"/>
    <w:rsid w:val="002C677F"/>
    <w:rsid w:val="002D1D11"/>
    <w:rsid w:val="002E4A98"/>
    <w:rsid w:val="002E55D2"/>
    <w:rsid w:val="002E5B0E"/>
    <w:rsid w:val="002F01A5"/>
    <w:rsid w:val="002F140C"/>
    <w:rsid w:val="002F3339"/>
    <w:rsid w:val="002F4044"/>
    <w:rsid w:val="002F4A1E"/>
    <w:rsid w:val="00302145"/>
    <w:rsid w:val="00303F41"/>
    <w:rsid w:val="0030768B"/>
    <w:rsid w:val="00311131"/>
    <w:rsid w:val="00311552"/>
    <w:rsid w:val="00311A7A"/>
    <w:rsid w:val="003174CA"/>
    <w:rsid w:val="00320799"/>
    <w:rsid w:val="00323F4E"/>
    <w:rsid w:val="00325AEE"/>
    <w:rsid w:val="00333EF7"/>
    <w:rsid w:val="00333FEC"/>
    <w:rsid w:val="0033735B"/>
    <w:rsid w:val="00341A16"/>
    <w:rsid w:val="00341DA9"/>
    <w:rsid w:val="003446AC"/>
    <w:rsid w:val="003470CB"/>
    <w:rsid w:val="003476BB"/>
    <w:rsid w:val="00351839"/>
    <w:rsid w:val="003524C6"/>
    <w:rsid w:val="00356D12"/>
    <w:rsid w:val="0037230F"/>
    <w:rsid w:val="00374BA2"/>
    <w:rsid w:val="00383E5F"/>
    <w:rsid w:val="00384864"/>
    <w:rsid w:val="003928E7"/>
    <w:rsid w:val="00393112"/>
    <w:rsid w:val="00394B88"/>
    <w:rsid w:val="003965FB"/>
    <w:rsid w:val="003A1DEB"/>
    <w:rsid w:val="003A2FF8"/>
    <w:rsid w:val="003A3115"/>
    <w:rsid w:val="003B0CF7"/>
    <w:rsid w:val="003B1AB6"/>
    <w:rsid w:val="003B4104"/>
    <w:rsid w:val="003B4A47"/>
    <w:rsid w:val="003B74F9"/>
    <w:rsid w:val="003C19B9"/>
    <w:rsid w:val="003C1F9A"/>
    <w:rsid w:val="003D11A0"/>
    <w:rsid w:val="003D19F6"/>
    <w:rsid w:val="003D2F86"/>
    <w:rsid w:val="003D5276"/>
    <w:rsid w:val="003D5459"/>
    <w:rsid w:val="003D664A"/>
    <w:rsid w:val="003D7110"/>
    <w:rsid w:val="003E06B0"/>
    <w:rsid w:val="003E0BC3"/>
    <w:rsid w:val="003E0E09"/>
    <w:rsid w:val="003E118E"/>
    <w:rsid w:val="003E3A47"/>
    <w:rsid w:val="003F1FA4"/>
    <w:rsid w:val="00404DF9"/>
    <w:rsid w:val="00406296"/>
    <w:rsid w:val="00407CF1"/>
    <w:rsid w:val="0041587F"/>
    <w:rsid w:val="004164C1"/>
    <w:rsid w:val="0041775B"/>
    <w:rsid w:val="00421658"/>
    <w:rsid w:val="004244FF"/>
    <w:rsid w:val="00425402"/>
    <w:rsid w:val="00426A1F"/>
    <w:rsid w:val="0042741D"/>
    <w:rsid w:val="00430863"/>
    <w:rsid w:val="004320D1"/>
    <w:rsid w:val="00433087"/>
    <w:rsid w:val="0043437B"/>
    <w:rsid w:val="00436134"/>
    <w:rsid w:val="00440102"/>
    <w:rsid w:val="0044238F"/>
    <w:rsid w:val="00442E01"/>
    <w:rsid w:val="004438D2"/>
    <w:rsid w:val="004439C9"/>
    <w:rsid w:val="004446ED"/>
    <w:rsid w:val="00444AE7"/>
    <w:rsid w:val="00447FD1"/>
    <w:rsid w:val="00451694"/>
    <w:rsid w:val="00455F19"/>
    <w:rsid w:val="004560D9"/>
    <w:rsid w:val="004635A6"/>
    <w:rsid w:val="00464978"/>
    <w:rsid w:val="00472681"/>
    <w:rsid w:val="0048269B"/>
    <w:rsid w:val="00483194"/>
    <w:rsid w:val="00483539"/>
    <w:rsid w:val="004837F7"/>
    <w:rsid w:val="004846C6"/>
    <w:rsid w:val="00492FF3"/>
    <w:rsid w:val="0049383E"/>
    <w:rsid w:val="00493B7F"/>
    <w:rsid w:val="00493C4C"/>
    <w:rsid w:val="004953D3"/>
    <w:rsid w:val="004A3C0F"/>
    <w:rsid w:val="004A5128"/>
    <w:rsid w:val="004B113B"/>
    <w:rsid w:val="004B588F"/>
    <w:rsid w:val="004B6DD0"/>
    <w:rsid w:val="004C1DB3"/>
    <w:rsid w:val="004C5A61"/>
    <w:rsid w:val="004C665F"/>
    <w:rsid w:val="004C6AF2"/>
    <w:rsid w:val="004D0667"/>
    <w:rsid w:val="004D12AF"/>
    <w:rsid w:val="004D16D1"/>
    <w:rsid w:val="004D3A01"/>
    <w:rsid w:val="004D3B90"/>
    <w:rsid w:val="004D445C"/>
    <w:rsid w:val="004D455A"/>
    <w:rsid w:val="004D4AD1"/>
    <w:rsid w:val="004D5EAF"/>
    <w:rsid w:val="004D7521"/>
    <w:rsid w:val="004D7AFA"/>
    <w:rsid w:val="004E0E0D"/>
    <w:rsid w:val="004E4CBE"/>
    <w:rsid w:val="004F13FE"/>
    <w:rsid w:val="004F1816"/>
    <w:rsid w:val="004F4127"/>
    <w:rsid w:val="004F63D1"/>
    <w:rsid w:val="00502543"/>
    <w:rsid w:val="005073CD"/>
    <w:rsid w:val="005105EF"/>
    <w:rsid w:val="00515CDC"/>
    <w:rsid w:val="00521EED"/>
    <w:rsid w:val="00521F6E"/>
    <w:rsid w:val="00523934"/>
    <w:rsid w:val="0052492C"/>
    <w:rsid w:val="00525309"/>
    <w:rsid w:val="00525E6C"/>
    <w:rsid w:val="00525EAA"/>
    <w:rsid w:val="005315F2"/>
    <w:rsid w:val="00533884"/>
    <w:rsid w:val="00534623"/>
    <w:rsid w:val="00535DDE"/>
    <w:rsid w:val="00540DE1"/>
    <w:rsid w:val="00542FBB"/>
    <w:rsid w:val="00545694"/>
    <w:rsid w:val="00545EEB"/>
    <w:rsid w:val="00547784"/>
    <w:rsid w:val="00550D73"/>
    <w:rsid w:val="005547FF"/>
    <w:rsid w:val="00554A15"/>
    <w:rsid w:val="005573B5"/>
    <w:rsid w:val="005601D9"/>
    <w:rsid w:val="00562D64"/>
    <w:rsid w:val="00563522"/>
    <w:rsid w:val="005721A2"/>
    <w:rsid w:val="0057460C"/>
    <w:rsid w:val="005803D1"/>
    <w:rsid w:val="00582576"/>
    <w:rsid w:val="00582A07"/>
    <w:rsid w:val="005839C9"/>
    <w:rsid w:val="00586F04"/>
    <w:rsid w:val="0059266B"/>
    <w:rsid w:val="005939D7"/>
    <w:rsid w:val="00594D06"/>
    <w:rsid w:val="005A4860"/>
    <w:rsid w:val="005A486C"/>
    <w:rsid w:val="005A55D1"/>
    <w:rsid w:val="005A73D8"/>
    <w:rsid w:val="005B0970"/>
    <w:rsid w:val="005B0CDF"/>
    <w:rsid w:val="005B27C0"/>
    <w:rsid w:val="005B3535"/>
    <w:rsid w:val="005B3838"/>
    <w:rsid w:val="005B793B"/>
    <w:rsid w:val="005C1307"/>
    <w:rsid w:val="005C39BE"/>
    <w:rsid w:val="005C43F9"/>
    <w:rsid w:val="005C581E"/>
    <w:rsid w:val="005C6EFE"/>
    <w:rsid w:val="005C7D2A"/>
    <w:rsid w:val="005D05B3"/>
    <w:rsid w:val="005D0692"/>
    <w:rsid w:val="005D1B30"/>
    <w:rsid w:val="005D73FF"/>
    <w:rsid w:val="005E11B8"/>
    <w:rsid w:val="005E72A0"/>
    <w:rsid w:val="005F0768"/>
    <w:rsid w:val="005F0E19"/>
    <w:rsid w:val="005F2E60"/>
    <w:rsid w:val="005F3622"/>
    <w:rsid w:val="005F4585"/>
    <w:rsid w:val="005F6BA3"/>
    <w:rsid w:val="005F77E3"/>
    <w:rsid w:val="005F7BD0"/>
    <w:rsid w:val="00600CDD"/>
    <w:rsid w:val="00601E18"/>
    <w:rsid w:val="00603F7C"/>
    <w:rsid w:val="00603FA8"/>
    <w:rsid w:val="006041B0"/>
    <w:rsid w:val="00605CEA"/>
    <w:rsid w:val="00607CA1"/>
    <w:rsid w:val="0061212B"/>
    <w:rsid w:val="00622167"/>
    <w:rsid w:val="00623C76"/>
    <w:rsid w:val="00625AD5"/>
    <w:rsid w:val="006267A7"/>
    <w:rsid w:val="006330F3"/>
    <w:rsid w:val="006336A6"/>
    <w:rsid w:val="00637BDC"/>
    <w:rsid w:val="006418E3"/>
    <w:rsid w:val="006427C1"/>
    <w:rsid w:val="00644D8E"/>
    <w:rsid w:val="00645814"/>
    <w:rsid w:val="00645BA2"/>
    <w:rsid w:val="00647B17"/>
    <w:rsid w:val="00647D22"/>
    <w:rsid w:val="00651EB4"/>
    <w:rsid w:val="006529EF"/>
    <w:rsid w:val="00654228"/>
    <w:rsid w:val="006562B9"/>
    <w:rsid w:val="00656520"/>
    <w:rsid w:val="006573FC"/>
    <w:rsid w:val="006615F2"/>
    <w:rsid w:val="00661B5F"/>
    <w:rsid w:val="006620E4"/>
    <w:rsid w:val="00662695"/>
    <w:rsid w:val="006659B1"/>
    <w:rsid w:val="00671B43"/>
    <w:rsid w:val="00675277"/>
    <w:rsid w:val="00676D8B"/>
    <w:rsid w:val="00683317"/>
    <w:rsid w:val="00683A50"/>
    <w:rsid w:val="0069318F"/>
    <w:rsid w:val="006A0A37"/>
    <w:rsid w:val="006A0DFF"/>
    <w:rsid w:val="006A3EC6"/>
    <w:rsid w:val="006A6F95"/>
    <w:rsid w:val="006B063C"/>
    <w:rsid w:val="006B1DD2"/>
    <w:rsid w:val="006B3FA3"/>
    <w:rsid w:val="006B5364"/>
    <w:rsid w:val="006C760A"/>
    <w:rsid w:val="006D147C"/>
    <w:rsid w:val="006D1C64"/>
    <w:rsid w:val="006D4A79"/>
    <w:rsid w:val="006D4D6F"/>
    <w:rsid w:val="006D7881"/>
    <w:rsid w:val="006D7BE7"/>
    <w:rsid w:val="006D7D7A"/>
    <w:rsid w:val="006E14D6"/>
    <w:rsid w:val="006E37F5"/>
    <w:rsid w:val="006E5AFF"/>
    <w:rsid w:val="006E648A"/>
    <w:rsid w:val="006E796C"/>
    <w:rsid w:val="006F29F5"/>
    <w:rsid w:val="006F32CA"/>
    <w:rsid w:val="006F42A0"/>
    <w:rsid w:val="006F4362"/>
    <w:rsid w:val="006F72AF"/>
    <w:rsid w:val="00700F18"/>
    <w:rsid w:val="00702911"/>
    <w:rsid w:val="00702FC9"/>
    <w:rsid w:val="00704E99"/>
    <w:rsid w:val="00705C21"/>
    <w:rsid w:val="00706778"/>
    <w:rsid w:val="0070708F"/>
    <w:rsid w:val="00711429"/>
    <w:rsid w:val="00711DA1"/>
    <w:rsid w:val="00713353"/>
    <w:rsid w:val="00715E09"/>
    <w:rsid w:val="00717E29"/>
    <w:rsid w:val="00720B45"/>
    <w:rsid w:val="00730DC1"/>
    <w:rsid w:val="007338E9"/>
    <w:rsid w:val="0073420B"/>
    <w:rsid w:val="007376A1"/>
    <w:rsid w:val="007409F4"/>
    <w:rsid w:val="00745D3A"/>
    <w:rsid w:val="00750252"/>
    <w:rsid w:val="007519B6"/>
    <w:rsid w:val="00753E05"/>
    <w:rsid w:val="007548D5"/>
    <w:rsid w:val="007608B8"/>
    <w:rsid w:val="00762D27"/>
    <w:rsid w:val="0076461E"/>
    <w:rsid w:val="0076496A"/>
    <w:rsid w:val="00771B28"/>
    <w:rsid w:val="0077282D"/>
    <w:rsid w:val="0077375E"/>
    <w:rsid w:val="00774B60"/>
    <w:rsid w:val="00780ACB"/>
    <w:rsid w:val="00783744"/>
    <w:rsid w:val="007876B3"/>
    <w:rsid w:val="0079004E"/>
    <w:rsid w:val="00790206"/>
    <w:rsid w:val="00790D64"/>
    <w:rsid w:val="007912EA"/>
    <w:rsid w:val="007955EC"/>
    <w:rsid w:val="0079743A"/>
    <w:rsid w:val="007A4062"/>
    <w:rsid w:val="007A634D"/>
    <w:rsid w:val="007A7560"/>
    <w:rsid w:val="007B20CD"/>
    <w:rsid w:val="007B47D0"/>
    <w:rsid w:val="007B5207"/>
    <w:rsid w:val="007B5892"/>
    <w:rsid w:val="007B7155"/>
    <w:rsid w:val="007C181B"/>
    <w:rsid w:val="007C2235"/>
    <w:rsid w:val="007C509C"/>
    <w:rsid w:val="007D010A"/>
    <w:rsid w:val="007D0E20"/>
    <w:rsid w:val="007D5469"/>
    <w:rsid w:val="007E10AB"/>
    <w:rsid w:val="007E6A1E"/>
    <w:rsid w:val="007F0866"/>
    <w:rsid w:val="007F1B0B"/>
    <w:rsid w:val="007F1DDD"/>
    <w:rsid w:val="007F51BD"/>
    <w:rsid w:val="007F789E"/>
    <w:rsid w:val="00801496"/>
    <w:rsid w:val="00801D6F"/>
    <w:rsid w:val="008102EA"/>
    <w:rsid w:val="0081266D"/>
    <w:rsid w:val="008131D0"/>
    <w:rsid w:val="00813350"/>
    <w:rsid w:val="0081335C"/>
    <w:rsid w:val="00815BB6"/>
    <w:rsid w:val="00816036"/>
    <w:rsid w:val="00820094"/>
    <w:rsid w:val="00823477"/>
    <w:rsid w:val="00824B96"/>
    <w:rsid w:val="00824BDB"/>
    <w:rsid w:val="00827204"/>
    <w:rsid w:val="00832373"/>
    <w:rsid w:val="008528BF"/>
    <w:rsid w:val="00853475"/>
    <w:rsid w:val="00854EE5"/>
    <w:rsid w:val="0085526E"/>
    <w:rsid w:val="00855D20"/>
    <w:rsid w:val="008653EA"/>
    <w:rsid w:val="00867A27"/>
    <w:rsid w:val="00870B77"/>
    <w:rsid w:val="00870FCC"/>
    <w:rsid w:val="00871302"/>
    <w:rsid w:val="00872C3B"/>
    <w:rsid w:val="00874DC2"/>
    <w:rsid w:val="0087562E"/>
    <w:rsid w:val="00881ED2"/>
    <w:rsid w:val="00883A9D"/>
    <w:rsid w:val="00895DBD"/>
    <w:rsid w:val="008A036E"/>
    <w:rsid w:val="008A3A75"/>
    <w:rsid w:val="008A3E22"/>
    <w:rsid w:val="008A526F"/>
    <w:rsid w:val="008B04D6"/>
    <w:rsid w:val="008B09C8"/>
    <w:rsid w:val="008B209F"/>
    <w:rsid w:val="008B2DBF"/>
    <w:rsid w:val="008B348A"/>
    <w:rsid w:val="008B417E"/>
    <w:rsid w:val="008B4D77"/>
    <w:rsid w:val="008B59E3"/>
    <w:rsid w:val="008B5E58"/>
    <w:rsid w:val="008B6DDA"/>
    <w:rsid w:val="008B72B7"/>
    <w:rsid w:val="008C0EAC"/>
    <w:rsid w:val="008C2533"/>
    <w:rsid w:val="008C2BB7"/>
    <w:rsid w:val="008D0793"/>
    <w:rsid w:val="008D300B"/>
    <w:rsid w:val="008D371C"/>
    <w:rsid w:val="008D42E6"/>
    <w:rsid w:val="008D63CB"/>
    <w:rsid w:val="008D7152"/>
    <w:rsid w:val="008D7A0F"/>
    <w:rsid w:val="008E482C"/>
    <w:rsid w:val="008E5082"/>
    <w:rsid w:val="008F57CC"/>
    <w:rsid w:val="008F6087"/>
    <w:rsid w:val="008F7343"/>
    <w:rsid w:val="009010F0"/>
    <w:rsid w:val="00901BA5"/>
    <w:rsid w:val="00906C6E"/>
    <w:rsid w:val="00907D9D"/>
    <w:rsid w:val="0091511D"/>
    <w:rsid w:val="00917344"/>
    <w:rsid w:val="00924E1B"/>
    <w:rsid w:val="00927664"/>
    <w:rsid w:val="00930ACA"/>
    <w:rsid w:val="00930B54"/>
    <w:rsid w:val="009325B2"/>
    <w:rsid w:val="00934EB1"/>
    <w:rsid w:val="009350C9"/>
    <w:rsid w:val="00935452"/>
    <w:rsid w:val="0093659C"/>
    <w:rsid w:val="00936FCB"/>
    <w:rsid w:val="00940BB2"/>
    <w:rsid w:val="00942D58"/>
    <w:rsid w:val="00943113"/>
    <w:rsid w:val="0094329C"/>
    <w:rsid w:val="0094337D"/>
    <w:rsid w:val="00943C1D"/>
    <w:rsid w:val="00950871"/>
    <w:rsid w:val="0095108A"/>
    <w:rsid w:val="00952032"/>
    <w:rsid w:val="0095333B"/>
    <w:rsid w:val="009601CF"/>
    <w:rsid w:val="009609A7"/>
    <w:rsid w:val="0096231D"/>
    <w:rsid w:val="0096276D"/>
    <w:rsid w:val="0096766C"/>
    <w:rsid w:val="0097476A"/>
    <w:rsid w:val="0098011D"/>
    <w:rsid w:val="009817B2"/>
    <w:rsid w:val="009874B7"/>
    <w:rsid w:val="00990965"/>
    <w:rsid w:val="00990E6E"/>
    <w:rsid w:val="00991162"/>
    <w:rsid w:val="0099410B"/>
    <w:rsid w:val="00995017"/>
    <w:rsid w:val="00995DF4"/>
    <w:rsid w:val="00996836"/>
    <w:rsid w:val="009A51E2"/>
    <w:rsid w:val="009A543A"/>
    <w:rsid w:val="009A5B74"/>
    <w:rsid w:val="009B158A"/>
    <w:rsid w:val="009B226D"/>
    <w:rsid w:val="009B34C9"/>
    <w:rsid w:val="009C0CA5"/>
    <w:rsid w:val="009C1543"/>
    <w:rsid w:val="009C7D26"/>
    <w:rsid w:val="009D0CF7"/>
    <w:rsid w:val="009D50B0"/>
    <w:rsid w:val="009D56F3"/>
    <w:rsid w:val="009D6BEE"/>
    <w:rsid w:val="009E3357"/>
    <w:rsid w:val="009F1F79"/>
    <w:rsid w:val="009F53A5"/>
    <w:rsid w:val="00A071EB"/>
    <w:rsid w:val="00A14C9D"/>
    <w:rsid w:val="00A1785A"/>
    <w:rsid w:val="00A20F7C"/>
    <w:rsid w:val="00A21093"/>
    <w:rsid w:val="00A217F6"/>
    <w:rsid w:val="00A2232B"/>
    <w:rsid w:val="00A23B32"/>
    <w:rsid w:val="00A2413E"/>
    <w:rsid w:val="00A24E18"/>
    <w:rsid w:val="00A2720B"/>
    <w:rsid w:val="00A31DA2"/>
    <w:rsid w:val="00A32664"/>
    <w:rsid w:val="00A33763"/>
    <w:rsid w:val="00A345B1"/>
    <w:rsid w:val="00A42181"/>
    <w:rsid w:val="00A42E70"/>
    <w:rsid w:val="00A4770C"/>
    <w:rsid w:val="00A478D8"/>
    <w:rsid w:val="00A532A6"/>
    <w:rsid w:val="00A56356"/>
    <w:rsid w:val="00A563E0"/>
    <w:rsid w:val="00A56794"/>
    <w:rsid w:val="00A60EC5"/>
    <w:rsid w:val="00A60F07"/>
    <w:rsid w:val="00A66210"/>
    <w:rsid w:val="00A67955"/>
    <w:rsid w:val="00A71779"/>
    <w:rsid w:val="00A7204D"/>
    <w:rsid w:val="00A720A9"/>
    <w:rsid w:val="00A72729"/>
    <w:rsid w:val="00A74715"/>
    <w:rsid w:val="00A76389"/>
    <w:rsid w:val="00A77926"/>
    <w:rsid w:val="00A8394C"/>
    <w:rsid w:val="00A84E5F"/>
    <w:rsid w:val="00A86F12"/>
    <w:rsid w:val="00A950B3"/>
    <w:rsid w:val="00A97943"/>
    <w:rsid w:val="00AA0D01"/>
    <w:rsid w:val="00AA12D6"/>
    <w:rsid w:val="00AA261C"/>
    <w:rsid w:val="00AA4D89"/>
    <w:rsid w:val="00AA72F8"/>
    <w:rsid w:val="00AA7567"/>
    <w:rsid w:val="00AA7B96"/>
    <w:rsid w:val="00AB02C7"/>
    <w:rsid w:val="00AB2EC4"/>
    <w:rsid w:val="00AB4940"/>
    <w:rsid w:val="00AB60BF"/>
    <w:rsid w:val="00AC3046"/>
    <w:rsid w:val="00AC4307"/>
    <w:rsid w:val="00AC75EE"/>
    <w:rsid w:val="00AD0800"/>
    <w:rsid w:val="00AD2A0C"/>
    <w:rsid w:val="00AD4CB2"/>
    <w:rsid w:val="00AD6230"/>
    <w:rsid w:val="00AE0C14"/>
    <w:rsid w:val="00AE3387"/>
    <w:rsid w:val="00AE36B3"/>
    <w:rsid w:val="00AE6302"/>
    <w:rsid w:val="00AE7645"/>
    <w:rsid w:val="00AE77E7"/>
    <w:rsid w:val="00AF7311"/>
    <w:rsid w:val="00AF7969"/>
    <w:rsid w:val="00B00929"/>
    <w:rsid w:val="00B01DEF"/>
    <w:rsid w:val="00B021F7"/>
    <w:rsid w:val="00B02E1B"/>
    <w:rsid w:val="00B04778"/>
    <w:rsid w:val="00B052F7"/>
    <w:rsid w:val="00B07A16"/>
    <w:rsid w:val="00B145B7"/>
    <w:rsid w:val="00B15161"/>
    <w:rsid w:val="00B178FB"/>
    <w:rsid w:val="00B2147B"/>
    <w:rsid w:val="00B225ED"/>
    <w:rsid w:val="00B22DE6"/>
    <w:rsid w:val="00B22E48"/>
    <w:rsid w:val="00B25F78"/>
    <w:rsid w:val="00B37914"/>
    <w:rsid w:val="00B4534B"/>
    <w:rsid w:val="00B45A72"/>
    <w:rsid w:val="00B4743B"/>
    <w:rsid w:val="00B47DFD"/>
    <w:rsid w:val="00B52E19"/>
    <w:rsid w:val="00B54E79"/>
    <w:rsid w:val="00B5599B"/>
    <w:rsid w:val="00B56123"/>
    <w:rsid w:val="00B56D86"/>
    <w:rsid w:val="00B6057D"/>
    <w:rsid w:val="00B608AD"/>
    <w:rsid w:val="00B62B1D"/>
    <w:rsid w:val="00B6325F"/>
    <w:rsid w:val="00B6676A"/>
    <w:rsid w:val="00B66BCC"/>
    <w:rsid w:val="00B679C5"/>
    <w:rsid w:val="00B7215D"/>
    <w:rsid w:val="00B778F4"/>
    <w:rsid w:val="00B77E32"/>
    <w:rsid w:val="00B80223"/>
    <w:rsid w:val="00B8059A"/>
    <w:rsid w:val="00B807EC"/>
    <w:rsid w:val="00B81E0D"/>
    <w:rsid w:val="00B90386"/>
    <w:rsid w:val="00B910D0"/>
    <w:rsid w:val="00BA5E13"/>
    <w:rsid w:val="00BA6129"/>
    <w:rsid w:val="00BA7A88"/>
    <w:rsid w:val="00BC0D3D"/>
    <w:rsid w:val="00BC162E"/>
    <w:rsid w:val="00BC1AA1"/>
    <w:rsid w:val="00BC2A8C"/>
    <w:rsid w:val="00BC4A13"/>
    <w:rsid w:val="00BD0D55"/>
    <w:rsid w:val="00BD27C3"/>
    <w:rsid w:val="00BD6293"/>
    <w:rsid w:val="00BD6D00"/>
    <w:rsid w:val="00BE0F1A"/>
    <w:rsid w:val="00BE2EEF"/>
    <w:rsid w:val="00BE3F26"/>
    <w:rsid w:val="00BE6035"/>
    <w:rsid w:val="00BE61B5"/>
    <w:rsid w:val="00BF591A"/>
    <w:rsid w:val="00C03E1A"/>
    <w:rsid w:val="00C07F0A"/>
    <w:rsid w:val="00C13DC8"/>
    <w:rsid w:val="00C14D02"/>
    <w:rsid w:val="00C20628"/>
    <w:rsid w:val="00C2259E"/>
    <w:rsid w:val="00C24454"/>
    <w:rsid w:val="00C27438"/>
    <w:rsid w:val="00C3328A"/>
    <w:rsid w:val="00C36E87"/>
    <w:rsid w:val="00C37CB1"/>
    <w:rsid w:val="00C45CBC"/>
    <w:rsid w:val="00C52802"/>
    <w:rsid w:val="00C544BB"/>
    <w:rsid w:val="00C553E2"/>
    <w:rsid w:val="00C55AFE"/>
    <w:rsid w:val="00C6046D"/>
    <w:rsid w:val="00C64152"/>
    <w:rsid w:val="00C74422"/>
    <w:rsid w:val="00C7487E"/>
    <w:rsid w:val="00C75D17"/>
    <w:rsid w:val="00C76883"/>
    <w:rsid w:val="00C800DB"/>
    <w:rsid w:val="00C80675"/>
    <w:rsid w:val="00C817CD"/>
    <w:rsid w:val="00C8194A"/>
    <w:rsid w:val="00C81C4B"/>
    <w:rsid w:val="00C8268F"/>
    <w:rsid w:val="00C82771"/>
    <w:rsid w:val="00C845EE"/>
    <w:rsid w:val="00C85B5B"/>
    <w:rsid w:val="00C929D7"/>
    <w:rsid w:val="00C92B07"/>
    <w:rsid w:val="00C95C8C"/>
    <w:rsid w:val="00C96144"/>
    <w:rsid w:val="00CA4C08"/>
    <w:rsid w:val="00CB29B5"/>
    <w:rsid w:val="00CB47A7"/>
    <w:rsid w:val="00CB77EC"/>
    <w:rsid w:val="00CC1EC0"/>
    <w:rsid w:val="00CC1F4D"/>
    <w:rsid w:val="00CC3B7F"/>
    <w:rsid w:val="00CC7E76"/>
    <w:rsid w:val="00CD09C0"/>
    <w:rsid w:val="00CD0D12"/>
    <w:rsid w:val="00CD53E8"/>
    <w:rsid w:val="00CE3591"/>
    <w:rsid w:val="00CE3954"/>
    <w:rsid w:val="00CE5033"/>
    <w:rsid w:val="00CF00C9"/>
    <w:rsid w:val="00CF2EDB"/>
    <w:rsid w:val="00CF3884"/>
    <w:rsid w:val="00CF57BB"/>
    <w:rsid w:val="00D0022E"/>
    <w:rsid w:val="00D03139"/>
    <w:rsid w:val="00D044A0"/>
    <w:rsid w:val="00D05350"/>
    <w:rsid w:val="00D06DCF"/>
    <w:rsid w:val="00D10E22"/>
    <w:rsid w:val="00D12BDA"/>
    <w:rsid w:val="00D13475"/>
    <w:rsid w:val="00D20646"/>
    <w:rsid w:val="00D21A93"/>
    <w:rsid w:val="00D241AC"/>
    <w:rsid w:val="00D248D0"/>
    <w:rsid w:val="00D30CE6"/>
    <w:rsid w:val="00D31D44"/>
    <w:rsid w:val="00D34553"/>
    <w:rsid w:val="00D3659E"/>
    <w:rsid w:val="00D40356"/>
    <w:rsid w:val="00D4376C"/>
    <w:rsid w:val="00D43B70"/>
    <w:rsid w:val="00D44204"/>
    <w:rsid w:val="00D45247"/>
    <w:rsid w:val="00D46EDC"/>
    <w:rsid w:val="00D533F8"/>
    <w:rsid w:val="00D534D1"/>
    <w:rsid w:val="00D55F33"/>
    <w:rsid w:val="00D60CFE"/>
    <w:rsid w:val="00D618F8"/>
    <w:rsid w:val="00D64A56"/>
    <w:rsid w:val="00D64B20"/>
    <w:rsid w:val="00D66BD2"/>
    <w:rsid w:val="00D7149D"/>
    <w:rsid w:val="00D7458C"/>
    <w:rsid w:val="00D74742"/>
    <w:rsid w:val="00D75117"/>
    <w:rsid w:val="00D77AC4"/>
    <w:rsid w:val="00D81BEF"/>
    <w:rsid w:val="00D823D6"/>
    <w:rsid w:val="00D82613"/>
    <w:rsid w:val="00D82B58"/>
    <w:rsid w:val="00D862B5"/>
    <w:rsid w:val="00D86F15"/>
    <w:rsid w:val="00D87461"/>
    <w:rsid w:val="00D939BA"/>
    <w:rsid w:val="00D9558C"/>
    <w:rsid w:val="00D95AC8"/>
    <w:rsid w:val="00D969EE"/>
    <w:rsid w:val="00DA0B30"/>
    <w:rsid w:val="00DA1E9F"/>
    <w:rsid w:val="00DA1FC8"/>
    <w:rsid w:val="00DB12C4"/>
    <w:rsid w:val="00DB2BE4"/>
    <w:rsid w:val="00DB44DC"/>
    <w:rsid w:val="00DB6D3F"/>
    <w:rsid w:val="00DC0922"/>
    <w:rsid w:val="00DC0A19"/>
    <w:rsid w:val="00DC2C35"/>
    <w:rsid w:val="00DC5672"/>
    <w:rsid w:val="00DD3AAE"/>
    <w:rsid w:val="00DD3B8A"/>
    <w:rsid w:val="00DD3FEF"/>
    <w:rsid w:val="00DD553D"/>
    <w:rsid w:val="00DD69DD"/>
    <w:rsid w:val="00DD7E18"/>
    <w:rsid w:val="00DE02FF"/>
    <w:rsid w:val="00DE3222"/>
    <w:rsid w:val="00DF2E4B"/>
    <w:rsid w:val="00DF4A7F"/>
    <w:rsid w:val="00DF5398"/>
    <w:rsid w:val="00E00983"/>
    <w:rsid w:val="00E01F74"/>
    <w:rsid w:val="00E03212"/>
    <w:rsid w:val="00E07188"/>
    <w:rsid w:val="00E13063"/>
    <w:rsid w:val="00E206AA"/>
    <w:rsid w:val="00E229C3"/>
    <w:rsid w:val="00E24243"/>
    <w:rsid w:val="00E2655B"/>
    <w:rsid w:val="00E31F2D"/>
    <w:rsid w:val="00E33182"/>
    <w:rsid w:val="00E34688"/>
    <w:rsid w:val="00E3611C"/>
    <w:rsid w:val="00E4151B"/>
    <w:rsid w:val="00E41C39"/>
    <w:rsid w:val="00E428D6"/>
    <w:rsid w:val="00E44C47"/>
    <w:rsid w:val="00E45434"/>
    <w:rsid w:val="00E504CB"/>
    <w:rsid w:val="00E50D2B"/>
    <w:rsid w:val="00E51E92"/>
    <w:rsid w:val="00E5269D"/>
    <w:rsid w:val="00E526BF"/>
    <w:rsid w:val="00E531F6"/>
    <w:rsid w:val="00E53E0A"/>
    <w:rsid w:val="00E560BC"/>
    <w:rsid w:val="00E5702D"/>
    <w:rsid w:val="00E60125"/>
    <w:rsid w:val="00E606E8"/>
    <w:rsid w:val="00E60D8A"/>
    <w:rsid w:val="00E675F6"/>
    <w:rsid w:val="00E72C1C"/>
    <w:rsid w:val="00E7358E"/>
    <w:rsid w:val="00E75ACB"/>
    <w:rsid w:val="00E82BB1"/>
    <w:rsid w:val="00E82F57"/>
    <w:rsid w:val="00E83ACE"/>
    <w:rsid w:val="00E86F0B"/>
    <w:rsid w:val="00E87A50"/>
    <w:rsid w:val="00E90D6B"/>
    <w:rsid w:val="00E92DB2"/>
    <w:rsid w:val="00E93753"/>
    <w:rsid w:val="00EA1202"/>
    <w:rsid w:val="00EA14A3"/>
    <w:rsid w:val="00EA52DE"/>
    <w:rsid w:val="00EA5D07"/>
    <w:rsid w:val="00EA6E17"/>
    <w:rsid w:val="00EA73F9"/>
    <w:rsid w:val="00EA7A29"/>
    <w:rsid w:val="00EB0D32"/>
    <w:rsid w:val="00EB3864"/>
    <w:rsid w:val="00EB48E7"/>
    <w:rsid w:val="00EB4CC0"/>
    <w:rsid w:val="00EB744E"/>
    <w:rsid w:val="00EB76D0"/>
    <w:rsid w:val="00EB78CF"/>
    <w:rsid w:val="00EC002F"/>
    <w:rsid w:val="00EC319A"/>
    <w:rsid w:val="00EC7DEB"/>
    <w:rsid w:val="00ED3C87"/>
    <w:rsid w:val="00ED5095"/>
    <w:rsid w:val="00EE15D6"/>
    <w:rsid w:val="00EE1ED2"/>
    <w:rsid w:val="00EE3CF2"/>
    <w:rsid w:val="00EE5619"/>
    <w:rsid w:val="00EF0B76"/>
    <w:rsid w:val="00EF2657"/>
    <w:rsid w:val="00EF5A6B"/>
    <w:rsid w:val="00EF793C"/>
    <w:rsid w:val="00EF7C12"/>
    <w:rsid w:val="00F001BA"/>
    <w:rsid w:val="00F02870"/>
    <w:rsid w:val="00F10C3E"/>
    <w:rsid w:val="00F1112E"/>
    <w:rsid w:val="00F12FCD"/>
    <w:rsid w:val="00F1508D"/>
    <w:rsid w:val="00F163CC"/>
    <w:rsid w:val="00F17674"/>
    <w:rsid w:val="00F20F56"/>
    <w:rsid w:val="00F21FC5"/>
    <w:rsid w:val="00F23F39"/>
    <w:rsid w:val="00F25864"/>
    <w:rsid w:val="00F26B7B"/>
    <w:rsid w:val="00F274B1"/>
    <w:rsid w:val="00F27E9E"/>
    <w:rsid w:val="00F30637"/>
    <w:rsid w:val="00F3095D"/>
    <w:rsid w:val="00F31937"/>
    <w:rsid w:val="00F33A70"/>
    <w:rsid w:val="00F34429"/>
    <w:rsid w:val="00F378DB"/>
    <w:rsid w:val="00F407B0"/>
    <w:rsid w:val="00F40A64"/>
    <w:rsid w:val="00F41333"/>
    <w:rsid w:val="00F4165F"/>
    <w:rsid w:val="00F44FC2"/>
    <w:rsid w:val="00F4520F"/>
    <w:rsid w:val="00F507C8"/>
    <w:rsid w:val="00F51985"/>
    <w:rsid w:val="00F5443F"/>
    <w:rsid w:val="00F56336"/>
    <w:rsid w:val="00F6039C"/>
    <w:rsid w:val="00F636F5"/>
    <w:rsid w:val="00F63F96"/>
    <w:rsid w:val="00F66428"/>
    <w:rsid w:val="00F675AB"/>
    <w:rsid w:val="00F721BE"/>
    <w:rsid w:val="00F73D71"/>
    <w:rsid w:val="00F831CF"/>
    <w:rsid w:val="00F84103"/>
    <w:rsid w:val="00F84723"/>
    <w:rsid w:val="00F85FB1"/>
    <w:rsid w:val="00F867E9"/>
    <w:rsid w:val="00F90321"/>
    <w:rsid w:val="00F92126"/>
    <w:rsid w:val="00F95385"/>
    <w:rsid w:val="00F95E83"/>
    <w:rsid w:val="00F9730B"/>
    <w:rsid w:val="00FA1752"/>
    <w:rsid w:val="00FA5B5B"/>
    <w:rsid w:val="00FA69D6"/>
    <w:rsid w:val="00FA6AC3"/>
    <w:rsid w:val="00FA6E80"/>
    <w:rsid w:val="00FA6F24"/>
    <w:rsid w:val="00FB0A4F"/>
    <w:rsid w:val="00FB4126"/>
    <w:rsid w:val="00FB7F92"/>
    <w:rsid w:val="00FC12A7"/>
    <w:rsid w:val="00FC1FA3"/>
    <w:rsid w:val="00FC3C94"/>
    <w:rsid w:val="00FC5238"/>
    <w:rsid w:val="00FC61B7"/>
    <w:rsid w:val="00FC6270"/>
    <w:rsid w:val="00FD42E7"/>
    <w:rsid w:val="00FD439B"/>
    <w:rsid w:val="00FD60E7"/>
    <w:rsid w:val="00FD6EA0"/>
    <w:rsid w:val="00FD6FB2"/>
    <w:rsid w:val="00FE0CA2"/>
    <w:rsid w:val="00FE0CF9"/>
    <w:rsid w:val="00FE39ED"/>
    <w:rsid w:val="00FE5564"/>
    <w:rsid w:val="00FE5E44"/>
    <w:rsid w:val="00FE7B79"/>
    <w:rsid w:val="00FF0DF9"/>
    <w:rsid w:val="00FF1752"/>
    <w:rsid w:val="00FF17E2"/>
    <w:rsid w:val="00FF2809"/>
    <w:rsid w:val="00FF4651"/>
    <w:rsid w:val="00FF682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footer" w:uiPriority="99"/>
    <w:lsdException w:name="caption" w:qFormat="1"/>
    <w:lsdException w:name="footnote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237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
    <w:next w:val="a"/>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
    <w:next w:val="a"/>
    <w:link w:val="40"/>
    <w:qFormat/>
    <w:rsid w:val="005F7BD0"/>
    <w:pPr>
      <w:keepNext/>
      <w:spacing w:line="720" w:lineRule="auto"/>
      <w:ind w:firstLineChars="0" w:firstLine="0"/>
      <w:outlineLvl w:val="3"/>
    </w:pPr>
    <w:rPr>
      <w:rFonts w:ascii="Cambria" w:eastAsia="新細明體" w:hAnsi="Cambria"/>
      <w:sz w:val="36"/>
      <w:szCs w:val="36"/>
    </w:rPr>
  </w:style>
  <w:style w:type="paragraph" w:styleId="5">
    <w:name w:val="heading 5"/>
    <w:basedOn w:val="a"/>
    <w:next w:val="a"/>
    <w:link w:val="50"/>
    <w:qFormat/>
    <w:rsid w:val="005F7BD0"/>
    <w:pPr>
      <w:keepNext/>
      <w:spacing w:line="720" w:lineRule="auto"/>
      <w:ind w:firstLineChars="0" w:firstLine="0"/>
      <w:outlineLvl w:val="4"/>
    </w:pPr>
    <w:rPr>
      <w:rFonts w:ascii="Cambria" w:eastAsia="新細明體" w:hAnsi="Cambria"/>
      <w:b/>
      <w:bCs/>
      <w:sz w:val="36"/>
      <w:szCs w:val="36"/>
    </w:rPr>
  </w:style>
  <w:style w:type="paragraph" w:styleId="6">
    <w:name w:val="heading 6"/>
    <w:basedOn w:val="a"/>
    <w:next w:val="a"/>
    <w:link w:val="60"/>
    <w:qFormat/>
    <w:rsid w:val="005F7BD0"/>
    <w:pPr>
      <w:keepNext/>
      <w:spacing w:line="720" w:lineRule="auto"/>
      <w:ind w:firstLineChars="0" w:firstLine="0"/>
      <w:outlineLvl w:val="5"/>
    </w:pPr>
    <w:rPr>
      <w:rFonts w:ascii="Cambria" w:eastAsia="新細明體" w:hAnsi="Cambria"/>
      <w:sz w:val="36"/>
      <w:szCs w:val="36"/>
    </w:rPr>
  </w:style>
  <w:style w:type="paragraph" w:styleId="7">
    <w:name w:val="heading 7"/>
    <w:basedOn w:val="a"/>
    <w:next w:val="a"/>
    <w:link w:val="70"/>
    <w:qFormat/>
    <w:rsid w:val="005F7BD0"/>
    <w:pPr>
      <w:keepNext/>
      <w:spacing w:line="720" w:lineRule="auto"/>
      <w:ind w:firstLineChars="0" w:firstLine="0"/>
      <w:outlineLvl w:val="6"/>
    </w:pPr>
    <w:rPr>
      <w:rFonts w:ascii="Cambria" w:eastAsia="新細明體" w:hAnsi="Cambria"/>
      <w:b/>
      <w:bCs/>
      <w:sz w:val="36"/>
      <w:szCs w:val="36"/>
    </w:rPr>
  </w:style>
  <w:style w:type="paragraph" w:styleId="8">
    <w:name w:val="heading 8"/>
    <w:basedOn w:val="a"/>
    <w:next w:val="a"/>
    <w:link w:val="80"/>
    <w:qFormat/>
    <w:rsid w:val="005F7BD0"/>
    <w:pPr>
      <w:keepNext/>
      <w:spacing w:line="720" w:lineRule="auto"/>
      <w:ind w:firstLineChars="0" w:firstLine="0"/>
      <w:outlineLvl w:val="7"/>
    </w:pPr>
    <w:rPr>
      <w:rFonts w:ascii="Cambria" w:eastAsia="新細明體" w:hAnsi="Cambria"/>
      <w:sz w:val="36"/>
      <w:szCs w:val="36"/>
    </w:rPr>
  </w:style>
  <w:style w:type="paragraph" w:styleId="9">
    <w:name w:val="heading 9"/>
    <w:basedOn w:val="a"/>
    <w:next w:val="a"/>
    <w:link w:val="90"/>
    <w:qFormat/>
    <w:rsid w:val="005F7BD0"/>
    <w:pPr>
      <w:keepNext/>
      <w:spacing w:line="720" w:lineRule="auto"/>
      <w:ind w:firstLineChars="0" w:firstLine="0"/>
      <w:outlineLvl w:val="8"/>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5F7BD0"/>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5F7BD0"/>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5F7BD0"/>
    <w:rPr>
      <w:rFonts w:ascii="Arial" w:eastAsia="新細明體" w:hAnsi="Arial"/>
      <w:b/>
      <w:bCs/>
      <w:kern w:val="2"/>
      <w:sz w:val="36"/>
      <w:szCs w:val="36"/>
      <w:lang w:val="en-US" w:eastAsia="zh-CN" w:bidi="ar-SA"/>
    </w:rPr>
  </w:style>
  <w:style w:type="character" w:customStyle="1" w:styleId="40">
    <w:name w:val="標題 4 字元"/>
    <w:link w:val="4"/>
    <w:semiHidden/>
    <w:rsid w:val="005F7BD0"/>
    <w:rPr>
      <w:rFonts w:ascii="Cambria" w:eastAsia="新細明體" w:hAnsi="Cambria"/>
      <w:kern w:val="2"/>
      <w:sz w:val="36"/>
      <w:szCs w:val="36"/>
      <w:lang w:val="en-US" w:eastAsia="zh-CN" w:bidi="ar-SA"/>
    </w:rPr>
  </w:style>
  <w:style w:type="character" w:customStyle="1" w:styleId="50">
    <w:name w:val="標題 5 字元"/>
    <w:link w:val="5"/>
    <w:semiHidden/>
    <w:rsid w:val="005F7BD0"/>
    <w:rPr>
      <w:rFonts w:ascii="Cambria" w:eastAsia="新細明體" w:hAnsi="Cambria"/>
      <w:b/>
      <w:bCs/>
      <w:kern w:val="2"/>
      <w:sz w:val="36"/>
      <w:szCs w:val="36"/>
      <w:lang w:val="en-US" w:eastAsia="zh-CN" w:bidi="ar-SA"/>
    </w:rPr>
  </w:style>
  <w:style w:type="character" w:customStyle="1" w:styleId="60">
    <w:name w:val="標題 6 字元"/>
    <w:link w:val="6"/>
    <w:semiHidden/>
    <w:rsid w:val="005F7BD0"/>
    <w:rPr>
      <w:rFonts w:ascii="Cambria" w:eastAsia="新細明體" w:hAnsi="Cambria"/>
      <w:kern w:val="2"/>
      <w:sz w:val="36"/>
      <w:szCs w:val="36"/>
      <w:lang w:val="en-US" w:eastAsia="zh-CN" w:bidi="ar-SA"/>
    </w:rPr>
  </w:style>
  <w:style w:type="character" w:customStyle="1" w:styleId="70">
    <w:name w:val="標題 7 字元"/>
    <w:link w:val="7"/>
    <w:semiHidden/>
    <w:rsid w:val="005F7BD0"/>
    <w:rPr>
      <w:rFonts w:ascii="Cambria" w:eastAsia="新細明體" w:hAnsi="Cambria"/>
      <w:b/>
      <w:bCs/>
      <w:kern w:val="2"/>
      <w:sz w:val="36"/>
      <w:szCs w:val="36"/>
      <w:lang w:val="en-US" w:eastAsia="zh-CN" w:bidi="ar-SA"/>
    </w:rPr>
  </w:style>
  <w:style w:type="character" w:customStyle="1" w:styleId="80">
    <w:name w:val="標題 8 字元"/>
    <w:link w:val="8"/>
    <w:semiHidden/>
    <w:rsid w:val="005F7BD0"/>
    <w:rPr>
      <w:rFonts w:ascii="Cambria" w:eastAsia="新細明體" w:hAnsi="Cambria"/>
      <w:kern w:val="2"/>
      <w:sz w:val="36"/>
      <w:szCs w:val="36"/>
      <w:lang w:val="en-US" w:eastAsia="zh-CN" w:bidi="ar-SA"/>
    </w:rPr>
  </w:style>
  <w:style w:type="character" w:customStyle="1" w:styleId="90">
    <w:name w:val="標題 9 字元"/>
    <w:link w:val="9"/>
    <w:semiHidden/>
    <w:rsid w:val="005F7BD0"/>
    <w:rPr>
      <w:rFonts w:ascii="Cambria" w:eastAsia="新細明體" w:hAnsi="Cambria"/>
      <w:kern w:val="2"/>
      <w:sz w:val="36"/>
      <w:szCs w:val="36"/>
      <w:lang w:val="en-US" w:eastAsia="zh-CN" w:bidi="ar-SA"/>
    </w:rPr>
  </w:style>
  <w:style w:type="paragraph" w:customStyle="1" w:styleId="a3">
    <w:name w:val="大標"/>
    <w:basedOn w:val="a"/>
    <w:qFormat/>
    <w:rsid w:val="001E50E8"/>
    <w:pPr>
      <w:spacing w:beforeLines="100" w:before="100" w:afterLines="150" w:after="150"/>
      <w:ind w:firstLineChars="0" w:firstLine="0"/>
      <w:jc w:val="center"/>
    </w:pPr>
    <w:rPr>
      <w:rFonts w:ascii="華康新特明體(P)" w:eastAsia="華康新特明體(P)"/>
      <w:sz w:val="40"/>
      <w:lang w:eastAsia="ja-JP"/>
    </w:rPr>
  </w:style>
  <w:style w:type="paragraph" w:customStyle="1" w:styleId="a4">
    <w:name w:val="一、"/>
    <w:basedOn w:val="a"/>
    <w:link w:val="a5"/>
    <w:qFormat/>
    <w:rsid w:val="00924E1B"/>
    <w:pPr>
      <w:spacing w:beforeLines="50" w:before="50" w:afterLines="50" w:after="50"/>
      <w:ind w:left="200" w:hangingChars="200" w:hanging="200"/>
    </w:pPr>
    <w:rPr>
      <w:rFonts w:ascii="華康粗明體" w:eastAsia="華康粗明體" w:hAnsi="標楷體"/>
      <w:color w:val="000000"/>
      <w:sz w:val="32"/>
      <w:lang w:eastAsia="zh-TW"/>
    </w:rPr>
  </w:style>
  <w:style w:type="character" w:customStyle="1" w:styleId="a5">
    <w:name w:val="一、 字元"/>
    <w:link w:val="a4"/>
    <w:rsid w:val="00924E1B"/>
    <w:rPr>
      <w:rFonts w:ascii="華康粗明體" w:eastAsia="華康粗明體" w:hAnsi="標楷體"/>
      <w:color w:val="000000"/>
      <w:kern w:val="2"/>
      <w:sz w:val="32"/>
      <w:szCs w:val="24"/>
      <w:lang w:val="en-US" w:eastAsia="zh-TW" w:bidi="ar-SA"/>
    </w:rPr>
  </w:style>
  <w:style w:type="paragraph" w:styleId="a6">
    <w:name w:val="footnote text"/>
    <w:basedOn w:val="a"/>
    <w:link w:val="a7"/>
    <w:autoRedefine/>
    <w:rsid w:val="00B37914"/>
    <w:pPr>
      <w:suppressAutoHyphens/>
      <w:snapToGrid w:val="0"/>
      <w:ind w:left="100" w:hangingChars="100" w:hanging="100"/>
    </w:pPr>
    <w:rPr>
      <w:kern w:val="20"/>
      <w:sz w:val="20"/>
      <w:szCs w:val="20"/>
      <w:lang w:eastAsia="ar-SA"/>
    </w:rPr>
  </w:style>
  <w:style w:type="character" w:customStyle="1" w:styleId="a7">
    <w:name w:val="註腳文字 字元"/>
    <w:link w:val="a6"/>
    <w:semiHidden/>
    <w:rsid w:val="005F7BD0"/>
    <w:rPr>
      <w:rFonts w:eastAsia="華康細圓體"/>
      <w:kern w:val="20"/>
      <w:lang w:val="en-US" w:eastAsia="ar-SA" w:bidi="ar-SA"/>
    </w:rPr>
  </w:style>
  <w:style w:type="paragraph" w:styleId="a8">
    <w:name w:val="header"/>
    <w:basedOn w:val="a"/>
    <w:link w:val="a9"/>
    <w:rsid w:val="00B22DE6"/>
    <w:pPr>
      <w:tabs>
        <w:tab w:val="center" w:pos="4680"/>
        <w:tab w:val="right" w:pos="9360"/>
      </w:tabs>
      <w:ind w:firstLineChars="0" w:firstLine="0"/>
    </w:p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uiPriority w:val="99"/>
    <w:rsid w:val="00B22DE6"/>
    <w:pPr>
      <w:tabs>
        <w:tab w:val="center" w:pos="4680"/>
        <w:tab w:val="right" w:pos="9360"/>
      </w:tabs>
      <w:ind w:firstLineChars="0" w:firstLine="0"/>
    </w:p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link w:val="ad"/>
    <w:semiHidden/>
    <w:rsid w:val="00176324"/>
    <w:rPr>
      <w:rFonts w:ascii="Arial" w:eastAsia="新細明體" w:hAnsi="Arial"/>
      <w:sz w:val="16"/>
      <w:szCs w:val="16"/>
    </w:rPr>
  </w:style>
  <w:style w:type="character" w:customStyle="1" w:styleId="ad">
    <w:name w:val="註解方塊文字 字元"/>
    <w:link w:val="ac"/>
    <w:semiHidden/>
    <w:rsid w:val="005F7BD0"/>
    <w:rPr>
      <w:rFonts w:ascii="Arial" w:eastAsia="新細明體" w:hAnsi="Arial"/>
      <w:kern w:val="2"/>
      <w:sz w:val="16"/>
      <w:szCs w:val="16"/>
      <w:lang w:val="en-US" w:eastAsia="zh-CN" w:bidi="ar-SA"/>
    </w:rPr>
  </w:style>
  <w:style w:type="table" w:styleId="ae">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rsid w:val="00047843"/>
    <w:rPr>
      <w:sz w:val="20"/>
    </w:rPr>
  </w:style>
  <w:style w:type="paragraph" w:customStyle="1" w:styleId="af0">
    <w:name w:val="（一）"/>
    <w:basedOn w:val="a"/>
    <w:link w:val="af1"/>
    <w:qFormat/>
    <w:rsid w:val="001D3FA8"/>
    <w:pPr>
      <w:kinsoku w:val="0"/>
      <w:ind w:leftChars="100" w:left="400" w:hangingChars="300" w:hanging="300"/>
    </w:pPr>
    <w:rPr>
      <w:rFonts w:hAnsi="標楷體"/>
      <w:szCs w:val="26"/>
      <w:lang w:eastAsia="zh-TW"/>
    </w:rPr>
  </w:style>
  <w:style w:type="character" w:customStyle="1" w:styleId="af1">
    <w:name w:val="（一） 字元"/>
    <w:link w:val="af0"/>
    <w:rsid w:val="001D3FA8"/>
    <w:rPr>
      <w:rFonts w:eastAsia="華康細圓體" w:hAnsi="標楷體"/>
      <w:kern w:val="2"/>
      <w:sz w:val="24"/>
      <w:szCs w:val="26"/>
      <w:lang w:val="en-US" w:eastAsia="zh-TW" w:bidi="ar-SA"/>
    </w:rPr>
  </w:style>
  <w:style w:type="paragraph" w:customStyle="1" w:styleId="af2">
    <w:name w:val="（一）文"/>
    <w:basedOn w:val="a"/>
    <w:link w:val="af3"/>
    <w:qFormat/>
    <w:rsid w:val="006F42A0"/>
    <w:pPr>
      <w:ind w:leftChars="400" w:left="400"/>
    </w:pPr>
  </w:style>
  <w:style w:type="character" w:customStyle="1" w:styleId="af3">
    <w:name w:val="（一）文 字元"/>
    <w:link w:val="af2"/>
    <w:rsid w:val="006F42A0"/>
    <w:rPr>
      <w:rFonts w:eastAsia="華康細圓體"/>
      <w:kern w:val="2"/>
      <w:sz w:val="24"/>
      <w:szCs w:val="24"/>
      <w:lang w:val="en-US" w:eastAsia="zh-CN" w:bidi="ar-SA"/>
    </w:rPr>
  </w:style>
  <w:style w:type="paragraph" w:styleId="11">
    <w:name w:val="toc 1"/>
    <w:basedOn w:val="a"/>
    <w:next w:val="a"/>
    <w:autoRedefine/>
    <w:uiPriority w:val="39"/>
    <w:rsid w:val="008D42E6"/>
    <w:pPr>
      <w:tabs>
        <w:tab w:val="right" w:leader="dot" w:pos="8494"/>
      </w:tabs>
      <w:ind w:firstLineChars="0" w:firstLine="0"/>
    </w:pPr>
  </w:style>
  <w:style w:type="character" w:styleId="af4">
    <w:name w:val="footnote reference"/>
    <w:uiPriority w:val="99"/>
    <w:semiHidden/>
    <w:qFormat/>
    <w:rsid w:val="00B37914"/>
    <w:rPr>
      <w:rFonts w:ascii="華康細圓體(P)" w:eastAsia="華康細圓體(P)"/>
      <w:sz w:val="20"/>
      <w:vertAlign w:val="superscript"/>
    </w:rPr>
  </w:style>
  <w:style w:type="paragraph" w:customStyle="1" w:styleId="af5">
    <w:name w:val="１、"/>
    <w:basedOn w:val="a"/>
    <w:link w:val="af6"/>
    <w:qFormat/>
    <w:rsid w:val="002E55D2"/>
    <w:pPr>
      <w:ind w:leftChars="400" w:left="400" w:hangingChars="200" w:hanging="198"/>
    </w:pPr>
    <w:rPr>
      <w:lang w:eastAsia="zh-TW"/>
    </w:rPr>
  </w:style>
  <w:style w:type="character" w:customStyle="1" w:styleId="af6">
    <w:name w:val="１、 字元"/>
    <w:link w:val="af5"/>
    <w:rsid w:val="002E55D2"/>
    <w:rPr>
      <w:rFonts w:eastAsia="華康細圓體"/>
      <w:kern w:val="2"/>
      <w:sz w:val="24"/>
      <w:szCs w:val="24"/>
    </w:rPr>
  </w:style>
  <w:style w:type="character" w:styleId="af7">
    <w:name w:val="annotation reference"/>
    <w:semiHidden/>
    <w:rsid w:val="00A56356"/>
    <w:rPr>
      <w:sz w:val="18"/>
      <w:szCs w:val="18"/>
    </w:rPr>
  </w:style>
  <w:style w:type="paragraph" w:styleId="af8">
    <w:name w:val="annotation text"/>
    <w:basedOn w:val="a"/>
    <w:link w:val="af9"/>
    <w:semiHidden/>
    <w:rsid w:val="00A56356"/>
    <w:pPr>
      <w:jc w:val="left"/>
    </w:pPr>
  </w:style>
  <w:style w:type="character" w:customStyle="1" w:styleId="af9">
    <w:name w:val="註解文字 字元"/>
    <w:link w:val="af8"/>
    <w:semiHidden/>
    <w:rsid w:val="005F7BD0"/>
    <w:rPr>
      <w:rFonts w:eastAsia="華康細圓體"/>
      <w:kern w:val="2"/>
      <w:sz w:val="24"/>
      <w:szCs w:val="24"/>
      <w:lang w:val="en-US" w:eastAsia="zh-CN" w:bidi="ar-SA"/>
    </w:rPr>
  </w:style>
  <w:style w:type="paragraph" w:styleId="afa">
    <w:name w:val="annotation subject"/>
    <w:basedOn w:val="af8"/>
    <w:next w:val="af8"/>
    <w:link w:val="afb"/>
    <w:semiHidden/>
    <w:rsid w:val="00A56356"/>
    <w:rPr>
      <w:b/>
      <w:bCs/>
    </w:rPr>
  </w:style>
  <w:style w:type="character" w:customStyle="1" w:styleId="afb">
    <w:name w:val="註解主旨 字元"/>
    <w:link w:val="afa"/>
    <w:semiHidden/>
    <w:rsid w:val="005F7BD0"/>
    <w:rPr>
      <w:rFonts w:eastAsia="華康細圓體"/>
      <w:b/>
      <w:bCs/>
      <w:kern w:val="2"/>
      <w:sz w:val="24"/>
      <w:szCs w:val="24"/>
      <w:lang w:val="en-US" w:eastAsia="zh-CN" w:bidi="ar-SA"/>
    </w:rPr>
  </w:style>
  <w:style w:type="paragraph" w:customStyle="1" w:styleId="afc">
    <w:name w:val="１、文"/>
    <w:basedOn w:val="af5"/>
    <w:link w:val="afd"/>
    <w:qFormat/>
    <w:rsid w:val="00040AF7"/>
    <w:pPr>
      <w:ind w:leftChars="600" w:left="600" w:firstLineChars="200" w:firstLine="200"/>
    </w:pPr>
  </w:style>
  <w:style w:type="character" w:customStyle="1" w:styleId="afd">
    <w:name w:val="１、文 字元"/>
    <w:link w:val="afc"/>
    <w:rsid w:val="00040AF7"/>
    <w:rPr>
      <w:rFonts w:eastAsia="華康細圓體"/>
      <w:kern w:val="2"/>
      <w:sz w:val="24"/>
      <w:szCs w:val="24"/>
      <w:lang w:val="en-US" w:eastAsia="zh-TW" w:bidi="ar-SA"/>
    </w:rPr>
  </w:style>
  <w:style w:type="paragraph" w:customStyle="1" w:styleId="afe">
    <w:name w:val="表平"/>
    <w:basedOn w:val="a"/>
    <w:qFormat/>
    <w:rsid w:val="00EA52DE"/>
    <w:pPr>
      <w:adjustRightInd w:val="0"/>
      <w:ind w:firstLineChars="0" w:firstLine="0"/>
      <w:jc w:val="center"/>
      <w:textAlignment w:val="baseline"/>
    </w:pPr>
    <w:rPr>
      <w:kern w:val="0"/>
      <w:szCs w:val="20"/>
      <w:lang w:eastAsia="zh-TW"/>
    </w:rPr>
  </w:style>
  <w:style w:type="paragraph" w:customStyle="1" w:styleId="12">
    <w:name w:val="(1)"/>
    <w:basedOn w:val="af0"/>
    <w:link w:val="13"/>
    <w:qFormat/>
    <w:rsid w:val="0094337D"/>
    <w:pPr>
      <w:ind w:leftChars="500" w:left="750" w:hangingChars="250" w:hanging="250"/>
    </w:pPr>
  </w:style>
  <w:style w:type="character" w:customStyle="1" w:styleId="13">
    <w:name w:val="(1) 字元"/>
    <w:basedOn w:val="af1"/>
    <w:link w:val="12"/>
    <w:rsid w:val="0094337D"/>
    <w:rPr>
      <w:rFonts w:eastAsia="華康細圓體" w:hAnsi="標楷體"/>
      <w:kern w:val="2"/>
      <w:sz w:val="24"/>
      <w:szCs w:val="26"/>
      <w:lang w:val="en-US" w:eastAsia="zh-TW" w:bidi="ar-SA"/>
    </w:rPr>
  </w:style>
  <w:style w:type="paragraph" w:customStyle="1" w:styleId="Aff">
    <w:name w:val="A."/>
    <w:basedOn w:val="12"/>
    <w:rsid w:val="00683A50"/>
    <w:pPr>
      <w:ind w:leftChars="600" w:left="600" w:hangingChars="150" w:hanging="150"/>
    </w:pPr>
  </w:style>
  <w:style w:type="paragraph" w:customStyle="1" w:styleId="aff0">
    <w:name w:val="表標"/>
    <w:basedOn w:val="a"/>
    <w:qFormat/>
    <w:rsid w:val="00895DBD"/>
    <w:pPr>
      <w:spacing w:beforeLines="100" w:before="100"/>
      <w:ind w:firstLineChars="0" w:firstLine="0"/>
      <w:jc w:val="center"/>
    </w:pPr>
    <w:rPr>
      <w:rFonts w:eastAsia="華康粗圓體"/>
    </w:rPr>
  </w:style>
  <w:style w:type="paragraph" w:customStyle="1" w:styleId="28-">
    <w:name w:val="28-超特黑"/>
    <w:basedOn w:val="a"/>
    <w:rsid w:val="00D95AC8"/>
    <w:pPr>
      <w:ind w:firstLineChars="0" w:firstLine="0"/>
      <w:jc w:val="center"/>
    </w:pPr>
    <w:rPr>
      <w:rFonts w:ascii="華康超黑體" w:eastAsia="華康超黑體" w:hAnsi="標楷體"/>
      <w:sz w:val="56"/>
      <w:szCs w:val="72"/>
    </w:rPr>
  </w:style>
  <w:style w:type="paragraph" w:customStyle="1" w:styleId="aff1">
    <w:name w:val="基本資料表"/>
    <w:basedOn w:val="a"/>
    <w:rsid w:val="006C760A"/>
    <w:pPr>
      <w:ind w:firstLineChars="0" w:firstLine="0"/>
      <w:jc w:val="center"/>
    </w:pPr>
    <w:rPr>
      <w:rFonts w:ascii="華康超黑體" w:eastAsia="華康超黑體"/>
      <w:sz w:val="48"/>
      <w:szCs w:val="48"/>
      <w:lang w:eastAsia="zh-TW"/>
    </w:rPr>
  </w:style>
  <w:style w:type="paragraph" w:customStyle="1" w:styleId="aff2">
    <w:name w:val="自然人文"/>
    <w:basedOn w:val="a"/>
    <w:link w:val="aff3"/>
    <w:rsid w:val="00EA6E17"/>
    <w:pPr>
      <w:ind w:firstLineChars="0" w:firstLine="0"/>
      <w:jc w:val="center"/>
    </w:pPr>
    <w:rPr>
      <w:rFonts w:ascii="華康粗黑體" w:eastAsia="華康粗黑體" w:hAnsi="標楷體"/>
      <w:sz w:val="32"/>
      <w:szCs w:val="32"/>
      <w:lang w:eastAsia="zh-TW"/>
    </w:rPr>
  </w:style>
  <w:style w:type="character" w:customStyle="1" w:styleId="aff3">
    <w:name w:val="自然人文 字元"/>
    <w:link w:val="aff2"/>
    <w:rsid w:val="006336A6"/>
    <w:rPr>
      <w:rFonts w:ascii="華康粗黑體" w:eastAsia="華康粗黑體" w:hAnsi="標楷體"/>
      <w:kern w:val="2"/>
      <w:sz w:val="32"/>
      <w:szCs w:val="32"/>
      <w:lang w:val="en-US" w:eastAsia="zh-TW" w:bidi="ar-SA"/>
    </w:rPr>
  </w:style>
  <w:style w:type="paragraph" w:customStyle="1" w:styleId="-">
    <w:name w:val="基本資料表-平分"/>
    <w:basedOn w:val="a"/>
    <w:rsid w:val="00EA6E17"/>
    <w:pPr>
      <w:ind w:leftChars="50" w:left="118" w:rightChars="50" w:right="118" w:firstLineChars="0" w:firstLine="0"/>
      <w:jc w:val="distribute"/>
    </w:pPr>
  </w:style>
  <w:style w:type="paragraph" w:customStyle="1" w:styleId="-0">
    <w:name w:val="基本資料表-左"/>
    <w:basedOn w:val="a"/>
    <w:rsid w:val="00EA6E17"/>
    <w:pPr>
      <w:ind w:leftChars="50" w:left="118" w:rightChars="50" w:right="118" w:firstLineChars="0" w:firstLine="0"/>
    </w:pPr>
  </w:style>
  <w:style w:type="paragraph" w:customStyle="1" w:styleId="aff4">
    <w:name w:val="壹、"/>
    <w:basedOn w:val="a"/>
    <w:rsid w:val="00600CDD"/>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link w:val="z-0"/>
    <w:hidden/>
    <w:rsid w:val="00523934"/>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0">
    <w:name w:val="z-表單的頂端 字元"/>
    <w:link w:val="z-"/>
    <w:locked/>
    <w:rsid w:val="005F7BD0"/>
    <w:rPr>
      <w:rFonts w:ascii="Arial" w:eastAsia="新細明體" w:hAnsi="Arial" w:cs="Arial"/>
      <w:vanish/>
      <w:sz w:val="16"/>
      <w:szCs w:val="16"/>
      <w:lang w:val="en-US" w:eastAsia="zh-TW" w:bidi="ar-SA"/>
    </w:rPr>
  </w:style>
  <w:style w:type="paragraph" w:styleId="z-1">
    <w:name w:val="HTML Bottom of Form"/>
    <w:basedOn w:val="a"/>
    <w:next w:val="a"/>
    <w:link w:val="z-2"/>
    <w:hidden/>
    <w:rsid w:val="00523934"/>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2">
    <w:name w:val="z-表單的底部 字元"/>
    <w:link w:val="z-1"/>
    <w:locked/>
    <w:rsid w:val="005F7BD0"/>
    <w:rPr>
      <w:rFonts w:ascii="Arial" w:eastAsia="新細明體" w:hAnsi="Arial" w:cs="Arial"/>
      <w:vanish/>
      <w:sz w:val="16"/>
      <w:szCs w:val="16"/>
      <w:lang w:val="en-US" w:eastAsia="zh-TW" w:bidi="ar-SA"/>
    </w:rPr>
  </w:style>
  <w:style w:type="paragraph" w:customStyle="1" w:styleId="aff5">
    <w:name w:val="版權"/>
    <w:basedOn w:val="a"/>
    <w:rsid w:val="00F30637"/>
    <w:pPr>
      <w:spacing w:line="400" w:lineRule="exact"/>
      <w:ind w:firstLineChars="0" w:firstLine="0"/>
    </w:pPr>
    <w:rPr>
      <w:rFonts w:eastAsia="標楷體"/>
      <w:spacing w:val="4"/>
      <w:sz w:val="26"/>
      <w:lang w:eastAsia="ja-JP"/>
    </w:rPr>
  </w:style>
  <w:style w:type="paragraph" w:customStyle="1" w:styleId="BalloonText1">
    <w:name w:val="Balloon Text1"/>
    <w:basedOn w:val="a"/>
    <w:semiHidden/>
    <w:rsid w:val="006E14D6"/>
    <w:pPr>
      <w:spacing w:before="40" w:after="40" w:line="520" w:lineRule="exact"/>
    </w:pPr>
    <w:rPr>
      <w:rFonts w:ascii="Arial" w:eastAsia="新細明體" w:hAnsi="Arial"/>
      <w:spacing w:val="4"/>
      <w:sz w:val="18"/>
      <w:szCs w:val="18"/>
      <w:lang w:eastAsia="ja-JP"/>
    </w:rPr>
  </w:style>
  <w:style w:type="paragraph" w:styleId="21">
    <w:name w:val="toc 2"/>
    <w:basedOn w:val="a"/>
    <w:next w:val="a"/>
    <w:autoRedefine/>
    <w:unhideWhenUsed/>
    <w:rsid w:val="005F7BD0"/>
    <w:pPr>
      <w:autoSpaceDE/>
      <w:autoSpaceDN/>
      <w:ind w:leftChars="200" w:left="480" w:firstLineChars="0" w:firstLine="0"/>
    </w:pPr>
    <w:rPr>
      <w:rFonts w:ascii="Calibri" w:eastAsia="新細明體" w:hAnsi="Calibri"/>
      <w:szCs w:val="22"/>
      <w:lang w:eastAsia="zh-TW"/>
    </w:rPr>
  </w:style>
  <w:style w:type="paragraph" w:styleId="31">
    <w:name w:val="toc 3"/>
    <w:basedOn w:val="a"/>
    <w:next w:val="a"/>
    <w:autoRedefine/>
    <w:unhideWhenUsed/>
    <w:rsid w:val="005F7BD0"/>
    <w:pPr>
      <w:autoSpaceDE/>
      <w:autoSpaceDN/>
      <w:ind w:leftChars="400" w:left="960" w:firstLineChars="0" w:firstLine="0"/>
    </w:pPr>
    <w:rPr>
      <w:rFonts w:ascii="Calibri" w:eastAsia="新細明體" w:hAnsi="Calibri"/>
      <w:szCs w:val="22"/>
      <w:lang w:eastAsia="zh-TW"/>
    </w:rPr>
  </w:style>
  <w:style w:type="paragraph" w:styleId="41">
    <w:name w:val="toc 4"/>
    <w:basedOn w:val="a"/>
    <w:next w:val="a"/>
    <w:autoRedefine/>
    <w:unhideWhenUsed/>
    <w:rsid w:val="005F7BD0"/>
    <w:pPr>
      <w:autoSpaceDE/>
      <w:autoSpaceDN/>
      <w:ind w:leftChars="600" w:left="1440" w:firstLineChars="0" w:firstLine="0"/>
    </w:pPr>
    <w:rPr>
      <w:rFonts w:ascii="Calibri" w:eastAsia="新細明體" w:hAnsi="Calibri"/>
      <w:szCs w:val="22"/>
      <w:lang w:eastAsia="zh-TW"/>
    </w:rPr>
  </w:style>
  <w:style w:type="paragraph" w:styleId="51">
    <w:name w:val="toc 5"/>
    <w:basedOn w:val="a"/>
    <w:next w:val="a"/>
    <w:autoRedefine/>
    <w:unhideWhenUsed/>
    <w:rsid w:val="005F7BD0"/>
    <w:pPr>
      <w:autoSpaceDE/>
      <w:autoSpaceDN/>
      <w:ind w:leftChars="800" w:left="1920" w:firstLineChars="0" w:firstLine="0"/>
    </w:pPr>
    <w:rPr>
      <w:rFonts w:ascii="Calibri" w:eastAsia="新細明體" w:hAnsi="Calibri"/>
      <w:szCs w:val="22"/>
      <w:lang w:eastAsia="zh-TW"/>
    </w:rPr>
  </w:style>
  <w:style w:type="paragraph" w:styleId="61">
    <w:name w:val="toc 6"/>
    <w:basedOn w:val="a"/>
    <w:next w:val="a"/>
    <w:autoRedefine/>
    <w:unhideWhenUsed/>
    <w:rsid w:val="005F7BD0"/>
    <w:pPr>
      <w:autoSpaceDE/>
      <w:autoSpaceDN/>
      <w:ind w:leftChars="1000" w:left="2400" w:firstLineChars="0" w:firstLine="0"/>
    </w:pPr>
    <w:rPr>
      <w:rFonts w:ascii="Calibri" w:eastAsia="新細明體" w:hAnsi="Calibri"/>
      <w:szCs w:val="22"/>
      <w:lang w:eastAsia="zh-TW"/>
    </w:rPr>
  </w:style>
  <w:style w:type="paragraph" w:styleId="71">
    <w:name w:val="toc 7"/>
    <w:basedOn w:val="a"/>
    <w:next w:val="a"/>
    <w:autoRedefine/>
    <w:unhideWhenUsed/>
    <w:rsid w:val="005F7BD0"/>
    <w:pPr>
      <w:autoSpaceDE/>
      <w:autoSpaceDN/>
      <w:ind w:leftChars="1200" w:left="2880" w:firstLineChars="0" w:firstLine="0"/>
    </w:pPr>
    <w:rPr>
      <w:rFonts w:ascii="Calibri" w:eastAsia="新細明體" w:hAnsi="Calibri"/>
      <w:szCs w:val="22"/>
      <w:lang w:eastAsia="zh-TW"/>
    </w:rPr>
  </w:style>
  <w:style w:type="paragraph" w:styleId="81">
    <w:name w:val="toc 8"/>
    <w:basedOn w:val="a"/>
    <w:next w:val="a"/>
    <w:autoRedefine/>
    <w:unhideWhenUsed/>
    <w:rsid w:val="005F7BD0"/>
    <w:pPr>
      <w:autoSpaceDE/>
      <w:autoSpaceDN/>
      <w:ind w:leftChars="1400" w:left="3360" w:firstLineChars="0" w:firstLine="0"/>
    </w:pPr>
    <w:rPr>
      <w:rFonts w:ascii="Calibri" w:eastAsia="新細明體" w:hAnsi="Calibri"/>
      <w:szCs w:val="22"/>
      <w:lang w:eastAsia="zh-TW"/>
    </w:rPr>
  </w:style>
  <w:style w:type="paragraph" w:styleId="91">
    <w:name w:val="toc 9"/>
    <w:basedOn w:val="a"/>
    <w:next w:val="a"/>
    <w:autoRedefine/>
    <w:unhideWhenUsed/>
    <w:rsid w:val="005F7BD0"/>
    <w:pPr>
      <w:autoSpaceDE/>
      <w:autoSpaceDN/>
      <w:ind w:leftChars="1600" w:left="3840" w:firstLineChars="0" w:firstLine="0"/>
    </w:pPr>
    <w:rPr>
      <w:rFonts w:ascii="Calibri" w:eastAsia="新細明體" w:hAnsi="Calibri"/>
      <w:szCs w:val="22"/>
      <w:lang w:eastAsia="zh-TW"/>
    </w:rPr>
  </w:style>
  <w:style w:type="paragraph" w:styleId="aff6">
    <w:name w:val="TOC Heading"/>
    <w:basedOn w:val="1"/>
    <w:next w:val="a"/>
    <w:qFormat/>
    <w:rsid w:val="005F7BD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customStyle="1" w:styleId="Heading4Char">
    <w:name w:val="Heading 4 Char"/>
    <w:semiHidden/>
    <w:locked/>
    <w:rsid w:val="005F7BD0"/>
    <w:rPr>
      <w:rFonts w:ascii="Cambria" w:eastAsia="新細明體" w:hAnsi="Cambria" w:cs="Times New Roman"/>
      <w:sz w:val="36"/>
      <w:szCs w:val="36"/>
      <w:lang w:val="x-none" w:eastAsia="zh-CN"/>
    </w:rPr>
  </w:style>
  <w:style w:type="character" w:customStyle="1" w:styleId="Heading5Char">
    <w:name w:val="Heading 5 Char"/>
    <w:semiHidden/>
    <w:locked/>
    <w:rsid w:val="005F7BD0"/>
    <w:rPr>
      <w:rFonts w:ascii="Cambria" w:eastAsia="新細明體" w:hAnsi="Cambria" w:cs="Times New Roman"/>
      <w:b/>
      <w:bCs/>
      <w:sz w:val="36"/>
      <w:szCs w:val="36"/>
      <w:lang w:val="x-none" w:eastAsia="zh-CN"/>
    </w:rPr>
  </w:style>
  <w:style w:type="character" w:customStyle="1" w:styleId="Heading6Char">
    <w:name w:val="Heading 6 Char"/>
    <w:semiHidden/>
    <w:locked/>
    <w:rsid w:val="005F7BD0"/>
    <w:rPr>
      <w:rFonts w:ascii="Cambria" w:eastAsia="新細明體" w:hAnsi="Cambria" w:cs="Times New Roman"/>
      <w:sz w:val="36"/>
      <w:szCs w:val="36"/>
      <w:lang w:val="x-none" w:eastAsia="zh-CN"/>
    </w:rPr>
  </w:style>
  <w:style w:type="character" w:customStyle="1" w:styleId="Heading7Char">
    <w:name w:val="Heading 7 Char"/>
    <w:semiHidden/>
    <w:locked/>
    <w:rsid w:val="005F7BD0"/>
    <w:rPr>
      <w:rFonts w:ascii="Cambria" w:eastAsia="新細明體" w:hAnsi="Cambria" w:cs="Times New Roman"/>
      <w:b/>
      <w:bCs/>
      <w:sz w:val="36"/>
      <w:szCs w:val="36"/>
      <w:lang w:val="x-none" w:eastAsia="zh-CN"/>
    </w:rPr>
  </w:style>
  <w:style w:type="character" w:customStyle="1" w:styleId="Heading8Char">
    <w:name w:val="Heading 8 Char"/>
    <w:semiHidden/>
    <w:locked/>
    <w:rsid w:val="005F7BD0"/>
    <w:rPr>
      <w:rFonts w:ascii="Cambria" w:eastAsia="新細明體" w:hAnsi="Cambria" w:cs="Times New Roman"/>
      <w:sz w:val="36"/>
      <w:szCs w:val="36"/>
      <w:lang w:val="x-none" w:eastAsia="zh-CN"/>
    </w:rPr>
  </w:style>
  <w:style w:type="character" w:customStyle="1" w:styleId="Heading9Char">
    <w:name w:val="Heading 9 Char"/>
    <w:semiHidden/>
    <w:locked/>
    <w:rsid w:val="005F7BD0"/>
    <w:rPr>
      <w:rFonts w:ascii="Cambria" w:eastAsia="新細明體" w:hAnsi="Cambria" w:cs="Times New Roman"/>
      <w:sz w:val="36"/>
      <w:szCs w:val="36"/>
      <w:lang w:val="x-none" w:eastAsia="zh-CN"/>
    </w:rPr>
  </w:style>
  <w:style w:type="character" w:customStyle="1" w:styleId="BalloonTextChar">
    <w:name w:val="Balloon Text Char"/>
    <w:semiHidden/>
    <w:locked/>
    <w:rsid w:val="005F7BD0"/>
    <w:rPr>
      <w:rFonts w:ascii="Arial" w:eastAsia="新細明體" w:hAnsi="Arial" w:cs="Times New Roman"/>
      <w:sz w:val="16"/>
      <w:szCs w:val="16"/>
      <w:lang w:val="x-none" w:eastAsia="zh-CN"/>
    </w:rPr>
  </w:style>
  <w:style w:type="character" w:customStyle="1" w:styleId="CommentTextChar">
    <w:name w:val="Comment Text Char"/>
    <w:semiHidden/>
    <w:locked/>
    <w:rsid w:val="005F7BD0"/>
    <w:rPr>
      <w:rFonts w:ascii="Times New Roman" w:eastAsia="華康細圓體" w:hAnsi="Times New Roman" w:cs="Times New Roman"/>
      <w:sz w:val="24"/>
      <w:szCs w:val="24"/>
      <w:lang w:val="x-none" w:eastAsia="zh-CN"/>
    </w:rPr>
  </w:style>
  <w:style w:type="character" w:customStyle="1" w:styleId="CommentSubjectChar">
    <w:name w:val="Comment Subject Char"/>
    <w:semiHidden/>
    <w:locked/>
    <w:rsid w:val="005F7BD0"/>
    <w:rPr>
      <w:rFonts w:ascii="Times New Roman" w:eastAsia="華康細圓體" w:hAnsi="Times New Roman" w:cs="Times New Roman"/>
      <w:b/>
      <w:bCs/>
      <w:sz w:val="24"/>
      <w:szCs w:val="24"/>
      <w:lang w:val="x-none" w:eastAsia="zh-CN"/>
    </w:rPr>
  </w:style>
  <w:style w:type="character" w:customStyle="1" w:styleId="FootnoteTextChar">
    <w:name w:val="Footnote Text Char"/>
    <w:semiHidden/>
    <w:locked/>
    <w:rsid w:val="005F7BD0"/>
    <w:rPr>
      <w:rFonts w:ascii="Times New Roman" w:eastAsia="華康中明體" w:hAnsi="Times New Roman" w:cs="Times New Roman"/>
      <w:spacing w:val="4"/>
      <w:sz w:val="20"/>
      <w:szCs w:val="20"/>
      <w:lang w:val="x-none" w:eastAsia="ja-JP"/>
    </w:rPr>
  </w:style>
  <w:style w:type="paragraph" w:customStyle="1" w:styleId="14">
    <w:name w:val="目錄標題1"/>
    <w:basedOn w:val="1"/>
    <w:next w:val="a"/>
    <w:semiHidden/>
    <w:rsid w:val="005F7BD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7">
    <w:name w:val="Hyperlink"/>
    <w:uiPriority w:val="99"/>
    <w:rsid w:val="0094337D"/>
    <w:rPr>
      <w:color w:val="0000FF"/>
      <w:u w:val="single"/>
    </w:rPr>
  </w:style>
  <w:style w:type="paragraph" w:customStyle="1" w:styleId="aff8">
    <w:name w:val="內文內文"/>
    <w:basedOn w:val="a"/>
    <w:link w:val="aff9"/>
    <w:uiPriority w:val="99"/>
    <w:rsid w:val="00C55AFE"/>
    <w:pPr>
      <w:suppressAutoHyphens/>
      <w:overflowPunct/>
      <w:autoSpaceDE/>
      <w:autoSpaceDN/>
      <w:spacing w:afterLines="50" w:line="420" w:lineRule="exact"/>
    </w:pPr>
    <w:rPr>
      <w:rFonts w:ascii="新細明體" w:eastAsia="新細明體" w:hAnsi="新細明體"/>
      <w:kern w:val="1"/>
      <w:sz w:val="20"/>
      <w:szCs w:val="20"/>
      <w:lang w:eastAsia="ar-SA"/>
    </w:rPr>
  </w:style>
  <w:style w:type="character" w:customStyle="1" w:styleId="aff9">
    <w:name w:val="內文內文 字元"/>
    <w:link w:val="aff8"/>
    <w:uiPriority w:val="99"/>
    <w:locked/>
    <w:rsid w:val="00C55AFE"/>
    <w:rPr>
      <w:rFonts w:ascii="新細明體" w:eastAsia="新細明體" w:hAnsi="新細明體"/>
      <w:kern w:val="1"/>
      <w:lang w:eastAsia="ar-SA"/>
    </w:rPr>
  </w:style>
  <w:style w:type="paragraph" w:customStyle="1" w:styleId="15">
    <w:name w:val="(1)文"/>
    <w:basedOn w:val="12"/>
    <w:qFormat/>
    <w:rsid w:val="002A4974"/>
    <w:pPr>
      <w:ind w:leftChars="750" w:firstLineChars="200" w:firstLine="200"/>
    </w:pPr>
    <w:rPr>
      <w:rFonts w:hAnsi="Times New Roman"/>
      <w:szCs w:val="24"/>
    </w:rPr>
  </w:style>
  <w:style w:type="paragraph" w:customStyle="1" w:styleId="Affa">
    <w:name w:val="(A)"/>
    <w:basedOn w:val="12"/>
    <w:rsid w:val="006E5AFF"/>
    <w:pPr>
      <w:ind w:leftChars="750" w:left="1000"/>
    </w:pPr>
    <w:rPr>
      <w:rFonts w:hAnsi="Times New Roman"/>
      <w:szCs w:val="24"/>
    </w:rPr>
  </w:style>
  <w:style w:type="paragraph" w:customStyle="1" w:styleId="affb">
    <w:name w:val="框架內容"/>
    <w:basedOn w:val="a"/>
    <w:qFormat/>
    <w:rsid w:val="0033735B"/>
    <w:pPr>
      <w:suppressAutoHyphens/>
      <w:kinsoku w:val="0"/>
      <w:ind w:firstLineChars="0" w:firstLine="198"/>
    </w:pPr>
    <w:rPr>
      <w:kern w:val="1"/>
    </w:rPr>
  </w:style>
  <w:style w:type="character" w:customStyle="1" w:styleId="InternetLink">
    <w:name w:val="Internet Link"/>
    <w:uiPriority w:val="99"/>
    <w:rsid w:val="00E87A50"/>
    <w:rPr>
      <w:color w:val="0000FF"/>
      <w:u w:val="single"/>
    </w:rPr>
  </w:style>
  <w:style w:type="paragraph" w:customStyle="1" w:styleId="16">
    <w:name w:val="表1"/>
    <w:basedOn w:val="a"/>
    <w:qFormat/>
    <w:rsid w:val="001F5881"/>
    <w:pPr>
      <w:overflowPunct/>
      <w:autoSpaceDE/>
      <w:autoSpaceDN/>
      <w:spacing w:line="250" w:lineRule="atLeast"/>
      <w:ind w:left="57" w:firstLineChars="0" w:firstLine="0"/>
    </w:pPr>
    <w:rPr>
      <w:rFonts w:eastAsia="華康細明體;Arial Unicode MS"/>
      <w:color w:val="00000A"/>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footer" w:uiPriority="99"/>
    <w:lsdException w:name="caption" w:qFormat="1"/>
    <w:lsdException w:name="footnote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237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
    <w:next w:val="a"/>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
    <w:next w:val="a"/>
    <w:link w:val="40"/>
    <w:qFormat/>
    <w:rsid w:val="005F7BD0"/>
    <w:pPr>
      <w:keepNext/>
      <w:spacing w:line="720" w:lineRule="auto"/>
      <w:ind w:firstLineChars="0" w:firstLine="0"/>
      <w:outlineLvl w:val="3"/>
    </w:pPr>
    <w:rPr>
      <w:rFonts w:ascii="Cambria" w:eastAsia="新細明體" w:hAnsi="Cambria"/>
      <w:sz w:val="36"/>
      <w:szCs w:val="36"/>
    </w:rPr>
  </w:style>
  <w:style w:type="paragraph" w:styleId="5">
    <w:name w:val="heading 5"/>
    <w:basedOn w:val="a"/>
    <w:next w:val="a"/>
    <w:link w:val="50"/>
    <w:qFormat/>
    <w:rsid w:val="005F7BD0"/>
    <w:pPr>
      <w:keepNext/>
      <w:spacing w:line="720" w:lineRule="auto"/>
      <w:ind w:firstLineChars="0" w:firstLine="0"/>
      <w:outlineLvl w:val="4"/>
    </w:pPr>
    <w:rPr>
      <w:rFonts w:ascii="Cambria" w:eastAsia="新細明體" w:hAnsi="Cambria"/>
      <w:b/>
      <w:bCs/>
      <w:sz w:val="36"/>
      <w:szCs w:val="36"/>
    </w:rPr>
  </w:style>
  <w:style w:type="paragraph" w:styleId="6">
    <w:name w:val="heading 6"/>
    <w:basedOn w:val="a"/>
    <w:next w:val="a"/>
    <w:link w:val="60"/>
    <w:qFormat/>
    <w:rsid w:val="005F7BD0"/>
    <w:pPr>
      <w:keepNext/>
      <w:spacing w:line="720" w:lineRule="auto"/>
      <w:ind w:firstLineChars="0" w:firstLine="0"/>
      <w:outlineLvl w:val="5"/>
    </w:pPr>
    <w:rPr>
      <w:rFonts w:ascii="Cambria" w:eastAsia="新細明體" w:hAnsi="Cambria"/>
      <w:sz w:val="36"/>
      <w:szCs w:val="36"/>
    </w:rPr>
  </w:style>
  <w:style w:type="paragraph" w:styleId="7">
    <w:name w:val="heading 7"/>
    <w:basedOn w:val="a"/>
    <w:next w:val="a"/>
    <w:link w:val="70"/>
    <w:qFormat/>
    <w:rsid w:val="005F7BD0"/>
    <w:pPr>
      <w:keepNext/>
      <w:spacing w:line="720" w:lineRule="auto"/>
      <w:ind w:firstLineChars="0" w:firstLine="0"/>
      <w:outlineLvl w:val="6"/>
    </w:pPr>
    <w:rPr>
      <w:rFonts w:ascii="Cambria" w:eastAsia="新細明體" w:hAnsi="Cambria"/>
      <w:b/>
      <w:bCs/>
      <w:sz w:val="36"/>
      <w:szCs w:val="36"/>
    </w:rPr>
  </w:style>
  <w:style w:type="paragraph" w:styleId="8">
    <w:name w:val="heading 8"/>
    <w:basedOn w:val="a"/>
    <w:next w:val="a"/>
    <w:link w:val="80"/>
    <w:qFormat/>
    <w:rsid w:val="005F7BD0"/>
    <w:pPr>
      <w:keepNext/>
      <w:spacing w:line="720" w:lineRule="auto"/>
      <w:ind w:firstLineChars="0" w:firstLine="0"/>
      <w:outlineLvl w:val="7"/>
    </w:pPr>
    <w:rPr>
      <w:rFonts w:ascii="Cambria" w:eastAsia="新細明體" w:hAnsi="Cambria"/>
      <w:sz w:val="36"/>
      <w:szCs w:val="36"/>
    </w:rPr>
  </w:style>
  <w:style w:type="paragraph" w:styleId="9">
    <w:name w:val="heading 9"/>
    <w:basedOn w:val="a"/>
    <w:next w:val="a"/>
    <w:link w:val="90"/>
    <w:qFormat/>
    <w:rsid w:val="005F7BD0"/>
    <w:pPr>
      <w:keepNext/>
      <w:spacing w:line="720" w:lineRule="auto"/>
      <w:ind w:firstLineChars="0" w:firstLine="0"/>
      <w:outlineLvl w:val="8"/>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5F7BD0"/>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5F7BD0"/>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5F7BD0"/>
    <w:rPr>
      <w:rFonts w:ascii="Arial" w:eastAsia="新細明體" w:hAnsi="Arial"/>
      <w:b/>
      <w:bCs/>
      <w:kern w:val="2"/>
      <w:sz w:val="36"/>
      <w:szCs w:val="36"/>
      <w:lang w:val="en-US" w:eastAsia="zh-CN" w:bidi="ar-SA"/>
    </w:rPr>
  </w:style>
  <w:style w:type="character" w:customStyle="1" w:styleId="40">
    <w:name w:val="標題 4 字元"/>
    <w:link w:val="4"/>
    <w:semiHidden/>
    <w:rsid w:val="005F7BD0"/>
    <w:rPr>
      <w:rFonts w:ascii="Cambria" w:eastAsia="新細明體" w:hAnsi="Cambria"/>
      <w:kern w:val="2"/>
      <w:sz w:val="36"/>
      <w:szCs w:val="36"/>
      <w:lang w:val="en-US" w:eastAsia="zh-CN" w:bidi="ar-SA"/>
    </w:rPr>
  </w:style>
  <w:style w:type="character" w:customStyle="1" w:styleId="50">
    <w:name w:val="標題 5 字元"/>
    <w:link w:val="5"/>
    <w:semiHidden/>
    <w:rsid w:val="005F7BD0"/>
    <w:rPr>
      <w:rFonts w:ascii="Cambria" w:eastAsia="新細明體" w:hAnsi="Cambria"/>
      <w:b/>
      <w:bCs/>
      <w:kern w:val="2"/>
      <w:sz w:val="36"/>
      <w:szCs w:val="36"/>
      <w:lang w:val="en-US" w:eastAsia="zh-CN" w:bidi="ar-SA"/>
    </w:rPr>
  </w:style>
  <w:style w:type="character" w:customStyle="1" w:styleId="60">
    <w:name w:val="標題 6 字元"/>
    <w:link w:val="6"/>
    <w:semiHidden/>
    <w:rsid w:val="005F7BD0"/>
    <w:rPr>
      <w:rFonts w:ascii="Cambria" w:eastAsia="新細明體" w:hAnsi="Cambria"/>
      <w:kern w:val="2"/>
      <w:sz w:val="36"/>
      <w:szCs w:val="36"/>
      <w:lang w:val="en-US" w:eastAsia="zh-CN" w:bidi="ar-SA"/>
    </w:rPr>
  </w:style>
  <w:style w:type="character" w:customStyle="1" w:styleId="70">
    <w:name w:val="標題 7 字元"/>
    <w:link w:val="7"/>
    <w:semiHidden/>
    <w:rsid w:val="005F7BD0"/>
    <w:rPr>
      <w:rFonts w:ascii="Cambria" w:eastAsia="新細明體" w:hAnsi="Cambria"/>
      <w:b/>
      <w:bCs/>
      <w:kern w:val="2"/>
      <w:sz w:val="36"/>
      <w:szCs w:val="36"/>
      <w:lang w:val="en-US" w:eastAsia="zh-CN" w:bidi="ar-SA"/>
    </w:rPr>
  </w:style>
  <w:style w:type="character" w:customStyle="1" w:styleId="80">
    <w:name w:val="標題 8 字元"/>
    <w:link w:val="8"/>
    <w:semiHidden/>
    <w:rsid w:val="005F7BD0"/>
    <w:rPr>
      <w:rFonts w:ascii="Cambria" w:eastAsia="新細明體" w:hAnsi="Cambria"/>
      <w:kern w:val="2"/>
      <w:sz w:val="36"/>
      <w:szCs w:val="36"/>
      <w:lang w:val="en-US" w:eastAsia="zh-CN" w:bidi="ar-SA"/>
    </w:rPr>
  </w:style>
  <w:style w:type="character" w:customStyle="1" w:styleId="90">
    <w:name w:val="標題 9 字元"/>
    <w:link w:val="9"/>
    <w:semiHidden/>
    <w:rsid w:val="005F7BD0"/>
    <w:rPr>
      <w:rFonts w:ascii="Cambria" w:eastAsia="新細明體" w:hAnsi="Cambria"/>
      <w:kern w:val="2"/>
      <w:sz w:val="36"/>
      <w:szCs w:val="36"/>
      <w:lang w:val="en-US" w:eastAsia="zh-CN" w:bidi="ar-SA"/>
    </w:rPr>
  </w:style>
  <w:style w:type="paragraph" w:customStyle="1" w:styleId="a3">
    <w:name w:val="大標"/>
    <w:basedOn w:val="a"/>
    <w:qFormat/>
    <w:rsid w:val="001E50E8"/>
    <w:pPr>
      <w:spacing w:beforeLines="100" w:before="100" w:afterLines="150" w:after="150"/>
      <w:ind w:firstLineChars="0" w:firstLine="0"/>
      <w:jc w:val="center"/>
    </w:pPr>
    <w:rPr>
      <w:rFonts w:ascii="華康新特明體(P)" w:eastAsia="華康新特明體(P)"/>
      <w:sz w:val="40"/>
      <w:lang w:eastAsia="ja-JP"/>
    </w:rPr>
  </w:style>
  <w:style w:type="paragraph" w:customStyle="1" w:styleId="a4">
    <w:name w:val="一、"/>
    <w:basedOn w:val="a"/>
    <w:link w:val="a5"/>
    <w:qFormat/>
    <w:rsid w:val="00924E1B"/>
    <w:pPr>
      <w:spacing w:beforeLines="50" w:before="50" w:afterLines="50" w:after="50"/>
      <w:ind w:left="200" w:hangingChars="200" w:hanging="200"/>
    </w:pPr>
    <w:rPr>
      <w:rFonts w:ascii="華康粗明體" w:eastAsia="華康粗明體" w:hAnsi="標楷體"/>
      <w:color w:val="000000"/>
      <w:sz w:val="32"/>
      <w:lang w:eastAsia="zh-TW"/>
    </w:rPr>
  </w:style>
  <w:style w:type="character" w:customStyle="1" w:styleId="a5">
    <w:name w:val="一、 字元"/>
    <w:link w:val="a4"/>
    <w:rsid w:val="00924E1B"/>
    <w:rPr>
      <w:rFonts w:ascii="華康粗明體" w:eastAsia="華康粗明體" w:hAnsi="標楷體"/>
      <w:color w:val="000000"/>
      <w:kern w:val="2"/>
      <w:sz w:val="32"/>
      <w:szCs w:val="24"/>
      <w:lang w:val="en-US" w:eastAsia="zh-TW" w:bidi="ar-SA"/>
    </w:rPr>
  </w:style>
  <w:style w:type="paragraph" w:styleId="a6">
    <w:name w:val="footnote text"/>
    <w:basedOn w:val="a"/>
    <w:link w:val="a7"/>
    <w:autoRedefine/>
    <w:rsid w:val="00B37914"/>
    <w:pPr>
      <w:suppressAutoHyphens/>
      <w:snapToGrid w:val="0"/>
      <w:ind w:left="100" w:hangingChars="100" w:hanging="100"/>
    </w:pPr>
    <w:rPr>
      <w:kern w:val="20"/>
      <w:sz w:val="20"/>
      <w:szCs w:val="20"/>
      <w:lang w:eastAsia="ar-SA"/>
    </w:rPr>
  </w:style>
  <w:style w:type="character" w:customStyle="1" w:styleId="a7">
    <w:name w:val="註腳文字 字元"/>
    <w:link w:val="a6"/>
    <w:semiHidden/>
    <w:rsid w:val="005F7BD0"/>
    <w:rPr>
      <w:rFonts w:eastAsia="華康細圓體"/>
      <w:kern w:val="20"/>
      <w:lang w:val="en-US" w:eastAsia="ar-SA" w:bidi="ar-SA"/>
    </w:rPr>
  </w:style>
  <w:style w:type="paragraph" w:styleId="a8">
    <w:name w:val="header"/>
    <w:basedOn w:val="a"/>
    <w:link w:val="a9"/>
    <w:rsid w:val="00B22DE6"/>
    <w:pPr>
      <w:tabs>
        <w:tab w:val="center" w:pos="4680"/>
        <w:tab w:val="right" w:pos="9360"/>
      </w:tabs>
      <w:ind w:firstLineChars="0" w:firstLine="0"/>
    </w:p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uiPriority w:val="99"/>
    <w:rsid w:val="00B22DE6"/>
    <w:pPr>
      <w:tabs>
        <w:tab w:val="center" w:pos="4680"/>
        <w:tab w:val="right" w:pos="9360"/>
      </w:tabs>
      <w:ind w:firstLineChars="0" w:firstLine="0"/>
    </w:p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link w:val="ad"/>
    <w:semiHidden/>
    <w:rsid w:val="00176324"/>
    <w:rPr>
      <w:rFonts w:ascii="Arial" w:eastAsia="新細明體" w:hAnsi="Arial"/>
      <w:sz w:val="16"/>
      <w:szCs w:val="16"/>
    </w:rPr>
  </w:style>
  <w:style w:type="character" w:customStyle="1" w:styleId="ad">
    <w:name w:val="註解方塊文字 字元"/>
    <w:link w:val="ac"/>
    <w:semiHidden/>
    <w:rsid w:val="005F7BD0"/>
    <w:rPr>
      <w:rFonts w:ascii="Arial" w:eastAsia="新細明體" w:hAnsi="Arial"/>
      <w:kern w:val="2"/>
      <w:sz w:val="16"/>
      <w:szCs w:val="16"/>
      <w:lang w:val="en-US" w:eastAsia="zh-CN" w:bidi="ar-SA"/>
    </w:rPr>
  </w:style>
  <w:style w:type="table" w:styleId="ae">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rsid w:val="00047843"/>
    <w:rPr>
      <w:sz w:val="20"/>
    </w:rPr>
  </w:style>
  <w:style w:type="paragraph" w:customStyle="1" w:styleId="af0">
    <w:name w:val="（一）"/>
    <w:basedOn w:val="a"/>
    <w:link w:val="af1"/>
    <w:qFormat/>
    <w:rsid w:val="001D3FA8"/>
    <w:pPr>
      <w:kinsoku w:val="0"/>
      <w:ind w:leftChars="100" w:left="400" w:hangingChars="300" w:hanging="300"/>
    </w:pPr>
    <w:rPr>
      <w:rFonts w:hAnsi="標楷體"/>
      <w:szCs w:val="26"/>
      <w:lang w:eastAsia="zh-TW"/>
    </w:rPr>
  </w:style>
  <w:style w:type="character" w:customStyle="1" w:styleId="af1">
    <w:name w:val="（一） 字元"/>
    <w:link w:val="af0"/>
    <w:rsid w:val="001D3FA8"/>
    <w:rPr>
      <w:rFonts w:eastAsia="華康細圓體" w:hAnsi="標楷體"/>
      <w:kern w:val="2"/>
      <w:sz w:val="24"/>
      <w:szCs w:val="26"/>
      <w:lang w:val="en-US" w:eastAsia="zh-TW" w:bidi="ar-SA"/>
    </w:rPr>
  </w:style>
  <w:style w:type="paragraph" w:customStyle="1" w:styleId="af2">
    <w:name w:val="（一）文"/>
    <w:basedOn w:val="a"/>
    <w:link w:val="af3"/>
    <w:qFormat/>
    <w:rsid w:val="006F42A0"/>
    <w:pPr>
      <w:ind w:leftChars="400" w:left="400"/>
    </w:pPr>
  </w:style>
  <w:style w:type="character" w:customStyle="1" w:styleId="af3">
    <w:name w:val="（一）文 字元"/>
    <w:link w:val="af2"/>
    <w:rsid w:val="006F42A0"/>
    <w:rPr>
      <w:rFonts w:eastAsia="華康細圓體"/>
      <w:kern w:val="2"/>
      <w:sz w:val="24"/>
      <w:szCs w:val="24"/>
      <w:lang w:val="en-US" w:eastAsia="zh-CN" w:bidi="ar-SA"/>
    </w:rPr>
  </w:style>
  <w:style w:type="paragraph" w:styleId="11">
    <w:name w:val="toc 1"/>
    <w:basedOn w:val="a"/>
    <w:next w:val="a"/>
    <w:autoRedefine/>
    <w:uiPriority w:val="39"/>
    <w:rsid w:val="008D42E6"/>
    <w:pPr>
      <w:tabs>
        <w:tab w:val="right" w:leader="dot" w:pos="8494"/>
      </w:tabs>
      <w:ind w:firstLineChars="0" w:firstLine="0"/>
    </w:pPr>
  </w:style>
  <w:style w:type="character" w:styleId="af4">
    <w:name w:val="footnote reference"/>
    <w:uiPriority w:val="99"/>
    <w:semiHidden/>
    <w:qFormat/>
    <w:rsid w:val="00B37914"/>
    <w:rPr>
      <w:rFonts w:ascii="華康細圓體(P)" w:eastAsia="華康細圓體(P)"/>
      <w:sz w:val="20"/>
      <w:vertAlign w:val="superscript"/>
    </w:rPr>
  </w:style>
  <w:style w:type="paragraph" w:customStyle="1" w:styleId="af5">
    <w:name w:val="１、"/>
    <w:basedOn w:val="a"/>
    <w:link w:val="af6"/>
    <w:qFormat/>
    <w:rsid w:val="002E55D2"/>
    <w:pPr>
      <w:ind w:leftChars="400" w:left="400" w:hangingChars="200" w:hanging="198"/>
    </w:pPr>
    <w:rPr>
      <w:lang w:eastAsia="zh-TW"/>
    </w:rPr>
  </w:style>
  <w:style w:type="character" w:customStyle="1" w:styleId="af6">
    <w:name w:val="１、 字元"/>
    <w:link w:val="af5"/>
    <w:rsid w:val="002E55D2"/>
    <w:rPr>
      <w:rFonts w:eastAsia="華康細圓體"/>
      <w:kern w:val="2"/>
      <w:sz w:val="24"/>
      <w:szCs w:val="24"/>
    </w:rPr>
  </w:style>
  <w:style w:type="character" w:styleId="af7">
    <w:name w:val="annotation reference"/>
    <w:semiHidden/>
    <w:rsid w:val="00A56356"/>
    <w:rPr>
      <w:sz w:val="18"/>
      <w:szCs w:val="18"/>
    </w:rPr>
  </w:style>
  <w:style w:type="paragraph" w:styleId="af8">
    <w:name w:val="annotation text"/>
    <w:basedOn w:val="a"/>
    <w:link w:val="af9"/>
    <w:semiHidden/>
    <w:rsid w:val="00A56356"/>
    <w:pPr>
      <w:jc w:val="left"/>
    </w:pPr>
  </w:style>
  <w:style w:type="character" w:customStyle="1" w:styleId="af9">
    <w:name w:val="註解文字 字元"/>
    <w:link w:val="af8"/>
    <w:semiHidden/>
    <w:rsid w:val="005F7BD0"/>
    <w:rPr>
      <w:rFonts w:eastAsia="華康細圓體"/>
      <w:kern w:val="2"/>
      <w:sz w:val="24"/>
      <w:szCs w:val="24"/>
      <w:lang w:val="en-US" w:eastAsia="zh-CN" w:bidi="ar-SA"/>
    </w:rPr>
  </w:style>
  <w:style w:type="paragraph" w:styleId="afa">
    <w:name w:val="annotation subject"/>
    <w:basedOn w:val="af8"/>
    <w:next w:val="af8"/>
    <w:link w:val="afb"/>
    <w:semiHidden/>
    <w:rsid w:val="00A56356"/>
    <w:rPr>
      <w:b/>
      <w:bCs/>
    </w:rPr>
  </w:style>
  <w:style w:type="character" w:customStyle="1" w:styleId="afb">
    <w:name w:val="註解主旨 字元"/>
    <w:link w:val="afa"/>
    <w:semiHidden/>
    <w:rsid w:val="005F7BD0"/>
    <w:rPr>
      <w:rFonts w:eastAsia="華康細圓體"/>
      <w:b/>
      <w:bCs/>
      <w:kern w:val="2"/>
      <w:sz w:val="24"/>
      <w:szCs w:val="24"/>
      <w:lang w:val="en-US" w:eastAsia="zh-CN" w:bidi="ar-SA"/>
    </w:rPr>
  </w:style>
  <w:style w:type="paragraph" w:customStyle="1" w:styleId="afc">
    <w:name w:val="１、文"/>
    <w:basedOn w:val="af5"/>
    <w:link w:val="afd"/>
    <w:qFormat/>
    <w:rsid w:val="00040AF7"/>
    <w:pPr>
      <w:ind w:leftChars="600" w:left="600" w:firstLineChars="200" w:firstLine="200"/>
    </w:pPr>
  </w:style>
  <w:style w:type="character" w:customStyle="1" w:styleId="afd">
    <w:name w:val="１、文 字元"/>
    <w:link w:val="afc"/>
    <w:rsid w:val="00040AF7"/>
    <w:rPr>
      <w:rFonts w:eastAsia="華康細圓體"/>
      <w:kern w:val="2"/>
      <w:sz w:val="24"/>
      <w:szCs w:val="24"/>
      <w:lang w:val="en-US" w:eastAsia="zh-TW" w:bidi="ar-SA"/>
    </w:rPr>
  </w:style>
  <w:style w:type="paragraph" w:customStyle="1" w:styleId="afe">
    <w:name w:val="表平"/>
    <w:basedOn w:val="a"/>
    <w:qFormat/>
    <w:rsid w:val="00EA52DE"/>
    <w:pPr>
      <w:adjustRightInd w:val="0"/>
      <w:ind w:firstLineChars="0" w:firstLine="0"/>
      <w:jc w:val="center"/>
      <w:textAlignment w:val="baseline"/>
    </w:pPr>
    <w:rPr>
      <w:kern w:val="0"/>
      <w:szCs w:val="20"/>
      <w:lang w:eastAsia="zh-TW"/>
    </w:rPr>
  </w:style>
  <w:style w:type="paragraph" w:customStyle="1" w:styleId="12">
    <w:name w:val="(1)"/>
    <w:basedOn w:val="af0"/>
    <w:link w:val="13"/>
    <w:qFormat/>
    <w:rsid w:val="0094337D"/>
    <w:pPr>
      <w:ind w:leftChars="500" w:left="750" w:hangingChars="250" w:hanging="250"/>
    </w:pPr>
  </w:style>
  <w:style w:type="character" w:customStyle="1" w:styleId="13">
    <w:name w:val="(1) 字元"/>
    <w:basedOn w:val="af1"/>
    <w:link w:val="12"/>
    <w:rsid w:val="0094337D"/>
    <w:rPr>
      <w:rFonts w:eastAsia="華康細圓體" w:hAnsi="標楷體"/>
      <w:kern w:val="2"/>
      <w:sz w:val="24"/>
      <w:szCs w:val="26"/>
      <w:lang w:val="en-US" w:eastAsia="zh-TW" w:bidi="ar-SA"/>
    </w:rPr>
  </w:style>
  <w:style w:type="paragraph" w:customStyle="1" w:styleId="Aff">
    <w:name w:val="A."/>
    <w:basedOn w:val="12"/>
    <w:rsid w:val="00683A50"/>
    <w:pPr>
      <w:ind w:leftChars="600" w:left="600" w:hangingChars="150" w:hanging="150"/>
    </w:pPr>
  </w:style>
  <w:style w:type="paragraph" w:customStyle="1" w:styleId="aff0">
    <w:name w:val="表標"/>
    <w:basedOn w:val="a"/>
    <w:qFormat/>
    <w:rsid w:val="00895DBD"/>
    <w:pPr>
      <w:spacing w:beforeLines="100" w:before="100"/>
      <w:ind w:firstLineChars="0" w:firstLine="0"/>
      <w:jc w:val="center"/>
    </w:pPr>
    <w:rPr>
      <w:rFonts w:eastAsia="華康粗圓體"/>
    </w:rPr>
  </w:style>
  <w:style w:type="paragraph" w:customStyle="1" w:styleId="28-">
    <w:name w:val="28-超特黑"/>
    <w:basedOn w:val="a"/>
    <w:rsid w:val="00D95AC8"/>
    <w:pPr>
      <w:ind w:firstLineChars="0" w:firstLine="0"/>
      <w:jc w:val="center"/>
    </w:pPr>
    <w:rPr>
      <w:rFonts w:ascii="華康超黑體" w:eastAsia="華康超黑體" w:hAnsi="標楷體"/>
      <w:sz w:val="56"/>
      <w:szCs w:val="72"/>
    </w:rPr>
  </w:style>
  <w:style w:type="paragraph" w:customStyle="1" w:styleId="aff1">
    <w:name w:val="基本資料表"/>
    <w:basedOn w:val="a"/>
    <w:rsid w:val="006C760A"/>
    <w:pPr>
      <w:ind w:firstLineChars="0" w:firstLine="0"/>
      <w:jc w:val="center"/>
    </w:pPr>
    <w:rPr>
      <w:rFonts w:ascii="華康超黑體" w:eastAsia="華康超黑體"/>
      <w:sz w:val="48"/>
      <w:szCs w:val="48"/>
      <w:lang w:eastAsia="zh-TW"/>
    </w:rPr>
  </w:style>
  <w:style w:type="paragraph" w:customStyle="1" w:styleId="aff2">
    <w:name w:val="自然人文"/>
    <w:basedOn w:val="a"/>
    <w:link w:val="aff3"/>
    <w:rsid w:val="00EA6E17"/>
    <w:pPr>
      <w:ind w:firstLineChars="0" w:firstLine="0"/>
      <w:jc w:val="center"/>
    </w:pPr>
    <w:rPr>
      <w:rFonts w:ascii="華康粗黑體" w:eastAsia="華康粗黑體" w:hAnsi="標楷體"/>
      <w:sz w:val="32"/>
      <w:szCs w:val="32"/>
      <w:lang w:eastAsia="zh-TW"/>
    </w:rPr>
  </w:style>
  <w:style w:type="character" w:customStyle="1" w:styleId="aff3">
    <w:name w:val="自然人文 字元"/>
    <w:link w:val="aff2"/>
    <w:rsid w:val="006336A6"/>
    <w:rPr>
      <w:rFonts w:ascii="華康粗黑體" w:eastAsia="華康粗黑體" w:hAnsi="標楷體"/>
      <w:kern w:val="2"/>
      <w:sz w:val="32"/>
      <w:szCs w:val="32"/>
      <w:lang w:val="en-US" w:eastAsia="zh-TW" w:bidi="ar-SA"/>
    </w:rPr>
  </w:style>
  <w:style w:type="paragraph" w:customStyle="1" w:styleId="-">
    <w:name w:val="基本資料表-平分"/>
    <w:basedOn w:val="a"/>
    <w:rsid w:val="00EA6E17"/>
    <w:pPr>
      <w:ind w:leftChars="50" w:left="118" w:rightChars="50" w:right="118" w:firstLineChars="0" w:firstLine="0"/>
      <w:jc w:val="distribute"/>
    </w:pPr>
  </w:style>
  <w:style w:type="paragraph" w:customStyle="1" w:styleId="-0">
    <w:name w:val="基本資料表-左"/>
    <w:basedOn w:val="a"/>
    <w:rsid w:val="00EA6E17"/>
    <w:pPr>
      <w:ind w:leftChars="50" w:left="118" w:rightChars="50" w:right="118" w:firstLineChars="0" w:firstLine="0"/>
    </w:pPr>
  </w:style>
  <w:style w:type="paragraph" w:customStyle="1" w:styleId="aff4">
    <w:name w:val="壹、"/>
    <w:basedOn w:val="a"/>
    <w:rsid w:val="00600CDD"/>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link w:val="z-0"/>
    <w:hidden/>
    <w:rsid w:val="00523934"/>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0">
    <w:name w:val="z-表單的頂端 字元"/>
    <w:link w:val="z-"/>
    <w:locked/>
    <w:rsid w:val="005F7BD0"/>
    <w:rPr>
      <w:rFonts w:ascii="Arial" w:eastAsia="新細明體" w:hAnsi="Arial" w:cs="Arial"/>
      <w:vanish/>
      <w:sz w:val="16"/>
      <w:szCs w:val="16"/>
      <w:lang w:val="en-US" w:eastAsia="zh-TW" w:bidi="ar-SA"/>
    </w:rPr>
  </w:style>
  <w:style w:type="paragraph" w:styleId="z-1">
    <w:name w:val="HTML Bottom of Form"/>
    <w:basedOn w:val="a"/>
    <w:next w:val="a"/>
    <w:link w:val="z-2"/>
    <w:hidden/>
    <w:rsid w:val="00523934"/>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2">
    <w:name w:val="z-表單的底部 字元"/>
    <w:link w:val="z-1"/>
    <w:locked/>
    <w:rsid w:val="005F7BD0"/>
    <w:rPr>
      <w:rFonts w:ascii="Arial" w:eastAsia="新細明體" w:hAnsi="Arial" w:cs="Arial"/>
      <w:vanish/>
      <w:sz w:val="16"/>
      <w:szCs w:val="16"/>
      <w:lang w:val="en-US" w:eastAsia="zh-TW" w:bidi="ar-SA"/>
    </w:rPr>
  </w:style>
  <w:style w:type="paragraph" w:customStyle="1" w:styleId="aff5">
    <w:name w:val="版權"/>
    <w:basedOn w:val="a"/>
    <w:rsid w:val="00F30637"/>
    <w:pPr>
      <w:spacing w:line="400" w:lineRule="exact"/>
      <w:ind w:firstLineChars="0" w:firstLine="0"/>
    </w:pPr>
    <w:rPr>
      <w:rFonts w:eastAsia="標楷體"/>
      <w:spacing w:val="4"/>
      <w:sz w:val="26"/>
      <w:lang w:eastAsia="ja-JP"/>
    </w:rPr>
  </w:style>
  <w:style w:type="paragraph" w:customStyle="1" w:styleId="BalloonText1">
    <w:name w:val="Balloon Text1"/>
    <w:basedOn w:val="a"/>
    <w:semiHidden/>
    <w:rsid w:val="006E14D6"/>
    <w:pPr>
      <w:spacing w:before="40" w:after="40" w:line="520" w:lineRule="exact"/>
    </w:pPr>
    <w:rPr>
      <w:rFonts w:ascii="Arial" w:eastAsia="新細明體" w:hAnsi="Arial"/>
      <w:spacing w:val="4"/>
      <w:sz w:val="18"/>
      <w:szCs w:val="18"/>
      <w:lang w:eastAsia="ja-JP"/>
    </w:rPr>
  </w:style>
  <w:style w:type="paragraph" w:styleId="21">
    <w:name w:val="toc 2"/>
    <w:basedOn w:val="a"/>
    <w:next w:val="a"/>
    <w:autoRedefine/>
    <w:unhideWhenUsed/>
    <w:rsid w:val="005F7BD0"/>
    <w:pPr>
      <w:autoSpaceDE/>
      <w:autoSpaceDN/>
      <w:ind w:leftChars="200" w:left="480" w:firstLineChars="0" w:firstLine="0"/>
    </w:pPr>
    <w:rPr>
      <w:rFonts w:ascii="Calibri" w:eastAsia="新細明體" w:hAnsi="Calibri"/>
      <w:szCs w:val="22"/>
      <w:lang w:eastAsia="zh-TW"/>
    </w:rPr>
  </w:style>
  <w:style w:type="paragraph" w:styleId="31">
    <w:name w:val="toc 3"/>
    <w:basedOn w:val="a"/>
    <w:next w:val="a"/>
    <w:autoRedefine/>
    <w:unhideWhenUsed/>
    <w:rsid w:val="005F7BD0"/>
    <w:pPr>
      <w:autoSpaceDE/>
      <w:autoSpaceDN/>
      <w:ind w:leftChars="400" w:left="960" w:firstLineChars="0" w:firstLine="0"/>
    </w:pPr>
    <w:rPr>
      <w:rFonts w:ascii="Calibri" w:eastAsia="新細明體" w:hAnsi="Calibri"/>
      <w:szCs w:val="22"/>
      <w:lang w:eastAsia="zh-TW"/>
    </w:rPr>
  </w:style>
  <w:style w:type="paragraph" w:styleId="41">
    <w:name w:val="toc 4"/>
    <w:basedOn w:val="a"/>
    <w:next w:val="a"/>
    <w:autoRedefine/>
    <w:unhideWhenUsed/>
    <w:rsid w:val="005F7BD0"/>
    <w:pPr>
      <w:autoSpaceDE/>
      <w:autoSpaceDN/>
      <w:ind w:leftChars="600" w:left="1440" w:firstLineChars="0" w:firstLine="0"/>
    </w:pPr>
    <w:rPr>
      <w:rFonts w:ascii="Calibri" w:eastAsia="新細明體" w:hAnsi="Calibri"/>
      <w:szCs w:val="22"/>
      <w:lang w:eastAsia="zh-TW"/>
    </w:rPr>
  </w:style>
  <w:style w:type="paragraph" w:styleId="51">
    <w:name w:val="toc 5"/>
    <w:basedOn w:val="a"/>
    <w:next w:val="a"/>
    <w:autoRedefine/>
    <w:unhideWhenUsed/>
    <w:rsid w:val="005F7BD0"/>
    <w:pPr>
      <w:autoSpaceDE/>
      <w:autoSpaceDN/>
      <w:ind w:leftChars="800" w:left="1920" w:firstLineChars="0" w:firstLine="0"/>
    </w:pPr>
    <w:rPr>
      <w:rFonts w:ascii="Calibri" w:eastAsia="新細明體" w:hAnsi="Calibri"/>
      <w:szCs w:val="22"/>
      <w:lang w:eastAsia="zh-TW"/>
    </w:rPr>
  </w:style>
  <w:style w:type="paragraph" w:styleId="61">
    <w:name w:val="toc 6"/>
    <w:basedOn w:val="a"/>
    <w:next w:val="a"/>
    <w:autoRedefine/>
    <w:unhideWhenUsed/>
    <w:rsid w:val="005F7BD0"/>
    <w:pPr>
      <w:autoSpaceDE/>
      <w:autoSpaceDN/>
      <w:ind w:leftChars="1000" w:left="2400" w:firstLineChars="0" w:firstLine="0"/>
    </w:pPr>
    <w:rPr>
      <w:rFonts w:ascii="Calibri" w:eastAsia="新細明體" w:hAnsi="Calibri"/>
      <w:szCs w:val="22"/>
      <w:lang w:eastAsia="zh-TW"/>
    </w:rPr>
  </w:style>
  <w:style w:type="paragraph" w:styleId="71">
    <w:name w:val="toc 7"/>
    <w:basedOn w:val="a"/>
    <w:next w:val="a"/>
    <w:autoRedefine/>
    <w:unhideWhenUsed/>
    <w:rsid w:val="005F7BD0"/>
    <w:pPr>
      <w:autoSpaceDE/>
      <w:autoSpaceDN/>
      <w:ind w:leftChars="1200" w:left="2880" w:firstLineChars="0" w:firstLine="0"/>
    </w:pPr>
    <w:rPr>
      <w:rFonts w:ascii="Calibri" w:eastAsia="新細明體" w:hAnsi="Calibri"/>
      <w:szCs w:val="22"/>
      <w:lang w:eastAsia="zh-TW"/>
    </w:rPr>
  </w:style>
  <w:style w:type="paragraph" w:styleId="81">
    <w:name w:val="toc 8"/>
    <w:basedOn w:val="a"/>
    <w:next w:val="a"/>
    <w:autoRedefine/>
    <w:unhideWhenUsed/>
    <w:rsid w:val="005F7BD0"/>
    <w:pPr>
      <w:autoSpaceDE/>
      <w:autoSpaceDN/>
      <w:ind w:leftChars="1400" w:left="3360" w:firstLineChars="0" w:firstLine="0"/>
    </w:pPr>
    <w:rPr>
      <w:rFonts w:ascii="Calibri" w:eastAsia="新細明體" w:hAnsi="Calibri"/>
      <w:szCs w:val="22"/>
      <w:lang w:eastAsia="zh-TW"/>
    </w:rPr>
  </w:style>
  <w:style w:type="paragraph" w:styleId="91">
    <w:name w:val="toc 9"/>
    <w:basedOn w:val="a"/>
    <w:next w:val="a"/>
    <w:autoRedefine/>
    <w:unhideWhenUsed/>
    <w:rsid w:val="005F7BD0"/>
    <w:pPr>
      <w:autoSpaceDE/>
      <w:autoSpaceDN/>
      <w:ind w:leftChars="1600" w:left="3840" w:firstLineChars="0" w:firstLine="0"/>
    </w:pPr>
    <w:rPr>
      <w:rFonts w:ascii="Calibri" w:eastAsia="新細明體" w:hAnsi="Calibri"/>
      <w:szCs w:val="22"/>
      <w:lang w:eastAsia="zh-TW"/>
    </w:rPr>
  </w:style>
  <w:style w:type="paragraph" w:styleId="aff6">
    <w:name w:val="TOC Heading"/>
    <w:basedOn w:val="1"/>
    <w:next w:val="a"/>
    <w:qFormat/>
    <w:rsid w:val="005F7BD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customStyle="1" w:styleId="Heading4Char">
    <w:name w:val="Heading 4 Char"/>
    <w:semiHidden/>
    <w:locked/>
    <w:rsid w:val="005F7BD0"/>
    <w:rPr>
      <w:rFonts w:ascii="Cambria" w:eastAsia="新細明體" w:hAnsi="Cambria" w:cs="Times New Roman"/>
      <w:sz w:val="36"/>
      <w:szCs w:val="36"/>
      <w:lang w:val="x-none" w:eastAsia="zh-CN"/>
    </w:rPr>
  </w:style>
  <w:style w:type="character" w:customStyle="1" w:styleId="Heading5Char">
    <w:name w:val="Heading 5 Char"/>
    <w:semiHidden/>
    <w:locked/>
    <w:rsid w:val="005F7BD0"/>
    <w:rPr>
      <w:rFonts w:ascii="Cambria" w:eastAsia="新細明體" w:hAnsi="Cambria" w:cs="Times New Roman"/>
      <w:b/>
      <w:bCs/>
      <w:sz w:val="36"/>
      <w:szCs w:val="36"/>
      <w:lang w:val="x-none" w:eastAsia="zh-CN"/>
    </w:rPr>
  </w:style>
  <w:style w:type="character" w:customStyle="1" w:styleId="Heading6Char">
    <w:name w:val="Heading 6 Char"/>
    <w:semiHidden/>
    <w:locked/>
    <w:rsid w:val="005F7BD0"/>
    <w:rPr>
      <w:rFonts w:ascii="Cambria" w:eastAsia="新細明體" w:hAnsi="Cambria" w:cs="Times New Roman"/>
      <w:sz w:val="36"/>
      <w:szCs w:val="36"/>
      <w:lang w:val="x-none" w:eastAsia="zh-CN"/>
    </w:rPr>
  </w:style>
  <w:style w:type="character" w:customStyle="1" w:styleId="Heading7Char">
    <w:name w:val="Heading 7 Char"/>
    <w:semiHidden/>
    <w:locked/>
    <w:rsid w:val="005F7BD0"/>
    <w:rPr>
      <w:rFonts w:ascii="Cambria" w:eastAsia="新細明體" w:hAnsi="Cambria" w:cs="Times New Roman"/>
      <w:b/>
      <w:bCs/>
      <w:sz w:val="36"/>
      <w:szCs w:val="36"/>
      <w:lang w:val="x-none" w:eastAsia="zh-CN"/>
    </w:rPr>
  </w:style>
  <w:style w:type="character" w:customStyle="1" w:styleId="Heading8Char">
    <w:name w:val="Heading 8 Char"/>
    <w:semiHidden/>
    <w:locked/>
    <w:rsid w:val="005F7BD0"/>
    <w:rPr>
      <w:rFonts w:ascii="Cambria" w:eastAsia="新細明體" w:hAnsi="Cambria" w:cs="Times New Roman"/>
      <w:sz w:val="36"/>
      <w:szCs w:val="36"/>
      <w:lang w:val="x-none" w:eastAsia="zh-CN"/>
    </w:rPr>
  </w:style>
  <w:style w:type="character" w:customStyle="1" w:styleId="Heading9Char">
    <w:name w:val="Heading 9 Char"/>
    <w:semiHidden/>
    <w:locked/>
    <w:rsid w:val="005F7BD0"/>
    <w:rPr>
      <w:rFonts w:ascii="Cambria" w:eastAsia="新細明體" w:hAnsi="Cambria" w:cs="Times New Roman"/>
      <w:sz w:val="36"/>
      <w:szCs w:val="36"/>
      <w:lang w:val="x-none" w:eastAsia="zh-CN"/>
    </w:rPr>
  </w:style>
  <w:style w:type="character" w:customStyle="1" w:styleId="BalloonTextChar">
    <w:name w:val="Balloon Text Char"/>
    <w:semiHidden/>
    <w:locked/>
    <w:rsid w:val="005F7BD0"/>
    <w:rPr>
      <w:rFonts w:ascii="Arial" w:eastAsia="新細明體" w:hAnsi="Arial" w:cs="Times New Roman"/>
      <w:sz w:val="16"/>
      <w:szCs w:val="16"/>
      <w:lang w:val="x-none" w:eastAsia="zh-CN"/>
    </w:rPr>
  </w:style>
  <w:style w:type="character" w:customStyle="1" w:styleId="CommentTextChar">
    <w:name w:val="Comment Text Char"/>
    <w:semiHidden/>
    <w:locked/>
    <w:rsid w:val="005F7BD0"/>
    <w:rPr>
      <w:rFonts w:ascii="Times New Roman" w:eastAsia="華康細圓體" w:hAnsi="Times New Roman" w:cs="Times New Roman"/>
      <w:sz w:val="24"/>
      <w:szCs w:val="24"/>
      <w:lang w:val="x-none" w:eastAsia="zh-CN"/>
    </w:rPr>
  </w:style>
  <w:style w:type="character" w:customStyle="1" w:styleId="CommentSubjectChar">
    <w:name w:val="Comment Subject Char"/>
    <w:semiHidden/>
    <w:locked/>
    <w:rsid w:val="005F7BD0"/>
    <w:rPr>
      <w:rFonts w:ascii="Times New Roman" w:eastAsia="華康細圓體" w:hAnsi="Times New Roman" w:cs="Times New Roman"/>
      <w:b/>
      <w:bCs/>
      <w:sz w:val="24"/>
      <w:szCs w:val="24"/>
      <w:lang w:val="x-none" w:eastAsia="zh-CN"/>
    </w:rPr>
  </w:style>
  <w:style w:type="character" w:customStyle="1" w:styleId="FootnoteTextChar">
    <w:name w:val="Footnote Text Char"/>
    <w:semiHidden/>
    <w:locked/>
    <w:rsid w:val="005F7BD0"/>
    <w:rPr>
      <w:rFonts w:ascii="Times New Roman" w:eastAsia="華康中明體" w:hAnsi="Times New Roman" w:cs="Times New Roman"/>
      <w:spacing w:val="4"/>
      <w:sz w:val="20"/>
      <w:szCs w:val="20"/>
      <w:lang w:val="x-none" w:eastAsia="ja-JP"/>
    </w:rPr>
  </w:style>
  <w:style w:type="paragraph" w:customStyle="1" w:styleId="14">
    <w:name w:val="目錄標題1"/>
    <w:basedOn w:val="1"/>
    <w:next w:val="a"/>
    <w:semiHidden/>
    <w:rsid w:val="005F7BD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7">
    <w:name w:val="Hyperlink"/>
    <w:uiPriority w:val="99"/>
    <w:rsid w:val="0094337D"/>
    <w:rPr>
      <w:color w:val="0000FF"/>
      <w:u w:val="single"/>
    </w:rPr>
  </w:style>
  <w:style w:type="paragraph" w:customStyle="1" w:styleId="aff8">
    <w:name w:val="內文內文"/>
    <w:basedOn w:val="a"/>
    <w:link w:val="aff9"/>
    <w:uiPriority w:val="99"/>
    <w:rsid w:val="00C55AFE"/>
    <w:pPr>
      <w:suppressAutoHyphens/>
      <w:overflowPunct/>
      <w:autoSpaceDE/>
      <w:autoSpaceDN/>
      <w:spacing w:afterLines="50" w:line="420" w:lineRule="exact"/>
    </w:pPr>
    <w:rPr>
      <w:rFonts w:ascii="新細明體" w:eastAsia="新細明體" w:hAnsi="新細明體"/>
      <w:kern w:val="1"/>
      <w:sz w:val="20"/>
      <w:szCs w:val="20"/>
      <w:lang w:eastAsia="ar-SA"/>
    </w:rPr>
  </w:style>
  <w:style w:type="character" w:customStyle="1" w:styleId="aff9">
    <w:name w:val="內文內文 字元"/>
    <w:link w:val="aff8"/>
    <w:uiPriority w:val="99"/>
    <w:locked/>
    <w:rsid w:val="00C55AFE"/>
    <w:rPr>
      <w:rFonts w:ascii="新細明體" w:eastAsia="新細明體" w:hAnsi="新細明體"/>
      <w:kern w:val="1"/>
      <w:lang w:eastAsia="ar-SA"/>
    </w:rPr>
  </w:style>
  <w:style w:type="paragraph" w:customStyle="1" w:styleId="15">
    <w:name w:val="(1)文"/>
    <w:basedOn w:val="12"/>
    <w:qFormat/>
    <w:rsid w:val="002A4974"/>
    <w:pPr>
      <w:ind w:leftChars="750" w:firstLineChars="200" w:firstLine="200"/>
    </w:pPr>
    <w:rPr>
      <w:rFonts w:hAnsi="Times New Roman"/>
      <w:szCs w:val="24"/>
    </w:rPr>
  </w:style>
  <w:style w:type="paragraph" w:customStyle="1" w:styleId="Affa">
    <w:name w:val="(A)"/>
    <w:basedOn w:val="12"/>
    <w:rsid w:val="006E5AFF"/>
    <w:pPr>
      <w:ind w:leftChars="750" w:left="1000"/>
    </w:pPr>
    <w:rPr>
      <w:rFonts w:hAnsi="Times New Roman"/>
      <w:szCs w:val="24"/>
    </w:rPr>
  </w:style>
  <w:style w:type="paragraph" w:customStyle="1" w:styleId="affb">
    <w:name w:val="框架內容"/>
    <w:basedOn w:val="a"/>
    <w:qFormat/>
    <w:rsid w:val="0033735B"/>
    <w:pPr>
      <w:suppressAutoHyphens/>
      <w:kinsoku w:val="0"/>
      <w:ind w:firstLineChars="0" w:firstLine="198"/>
    </w:pPr>
    <w:rPr>
      <w:kern w:val="1"/>
    </w:rPr>
  </w:style>
  <w:style w:type="character" w:customStyle="1" w:styleId="InternetLink">
    <w:name w:val="Internet Link"/>
    <w:uiPriority w:val="99"/>
    <w:rsid w:val="00E87A50"/>
    <w:rPr>
      <w:color w:val="0000FF"/>
      <w:u w:val="single"/>
    </w:rPr>
  </w:style>
  <w:style w:type="paragraph" w:customStyle="1" w:styleId="16">
    <w:name w:val="表1"/>
    <w:basedOn w:val="a"/>
    <w:qFormat/>
    <w:rsid w:val="001F5881"/>
    <w:pPr>
      <w:overflowPunct/>
      <w:autoSpaceDE/>
      <w:autoSpaceDN/>
      <w:spacing w:line="250" w:lineRule="atLeast"/>
      <w:ind w:left="57" w:firstLineChars="0" w:firstLine="0"/>
    </w:pPr>
    <w:rPr>
      <w:rFonts w:eastAsia="華康細明體;Arial Unicode MS"/>
      <w:color w:val="00000A"/>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0.xml"/><Relationship Id="rId39" Type="http://schemas.openxmlformats.org/officeDocument/2006/relationships/header" Target="header18.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hyperlink" Target="http://www.deutscheschule.sk/" TargetMode="External"/><Relationship Id="rId42"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yperlink" Target="http://www.ecolefrancaise.sk/" TargetMode="External"/><Relationship Id="rId38"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3.xml"/><Relationship Id="rId41"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yperlink" Target="http://www.qsi.org/" TargetMode="External"/><Relationship Id="rId37" Type="http://schemas.openxmlformats.org/officeDocument/2006/relationships/header" Target="header17.xml"/><Relationship Id="rId40"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2.xml"/><Relationship Id="rId36" Type="http://schemas.openxmlformats.org/officeDocument/2006/relationships/header" Target="header16.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yperlink" Target="http://www.bis.sk/"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5.xm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sario.sk/sites/default/files/content/files/automotive_industry.pdf"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90</Pages>
  <Words>21147</Words>
  <Characters>27703</Characters>
  <Application>Microsoft Office Word</Application>
  <DocSecurity>0</DocSecurity>
  <Lines>1259</Lines>
  <Paragraphs>1136</Paragraphs>
  <ScaleCrop>false</ScaleCrop>
  <Company>com valley ltd</Company>
  <LinksUpToDate>false</LinksUpToDate>
  <CharactersWithSpaces>47714</CharactersWithSpaces>
  <SharedDoc>false</SharedDoc>
  <HLinks>
    <vt:vector size="54" baseType="variant">
      <vt:variant>
        <vt:i4>1048630</vt:i4>
      </vt:variant>
      <vt:variant>
        <vt:i4>50</vt:i4>
      </vt:variant>
      <vt:variant>
        <vt:i4>0</vt:i4>
      </vt:variant>
      <vt:variant>
        <vt:i4>5</vt:i4>
      </vt:variant>
      <vt:variant>
        <vt:lpwstr/>
      </vt:variant>
      <vt:variant>
        <vt:lpwstr>_Toc524102761</vt:lpwstr>
      </vt:variant>
      <vt:variant>
        <vt:i4>1048630</vt:i4>
      </vt:variant>
      <vt:variant>
        <vt:i4>44</vt:i4>
      </vt:variant>
      <vt:variant>
        <vt:i4>0</vt:i4>
      </vt:variant>
      <vt:variant>
        <vt:i4>5</vt:i4>
      </vt:variant>
      <vt:variant>
        <vt:lpwstr/>
      </vt:variant>
      <vt:variant>
        <vt:lpwstr>_Toc524102760</vt:lpwstr>
      </vt:variant>
      <vt:variant>
        <vt:i4>1245238</vt:i4>
      </vt:variant>
      <vt:variant>
        <vt:i4>38</vt:i4>
      </vt:variant>
      <vt:variant>
        <vt:i4>0</vt:i4>
      </vt:variant>
      <vt:variant>
        <vt:i4>5</vt:i4>
      </vt:variant>
      <vt:variant>
        <vt:lpwstr/>
      </vt:variant>
      <vt:variant>
        <vt:lpwstr>_Toc524102759</vt:lpwstr>
      </vt:variant>
      <vt:variant>
        <vt:i4>1245238</vt:i4>
      </vt:variant>
      <vt:variant>
        <vt:i4>32</vt:i4>
      </vt:variant>
      <vt:variant>
        <vt:i4>0</vt:i4>
      </vt:variant>
      <vt:variant>
        <vt:i4>5</vt:i4>
      </vt:variant>
      <vt:variant>
        <vt:lpwstr/>
      </vt:variant>
      <vt:variant>
        <vt:lpwstr>_Toc524102758</vt:lpwstr>
      </vt:variant>
      <vt:variant>
        <vt:i4>1245238</vt:i4>
      </vt:variant>
      <vt:variant>
        <vt:i4>26</vt:i4>
      </vt:variant>
      <vt:variant>
        <vt:i4>0</vt:i4>
      </vt:variant>
      <vt:variant>
        <vt:i4>5</vt:i4>
      </vt:variant>
      <vt:variant>
        <vt:lpwstr/>
      </vt:variant>
      <vt:variant>
        <vt:lpwstr>_Toc524102757</vt:lpwstr>
      </vt:variant>
      <vt:variant>
        <vt:i4>1245238</vt:i4>
      </vt:variant>
      <vt:variant>
        <vt:i4>20</vt:i4>
      </vt:variant>
      <vt:variant>
        <vt:i4>0</vt:i4>
      </vt:variant>
      <vt:variant>
        <vt:i4>5</vt:i4>
      </vt:variant>
      <vt:variant>
        <vt:lpwstr/>
      </vt:variant>
      <vt:variant>
        <vt:lpwstr>_Toc524102756</vt:lpwstr>
      </vt:variant>
      <vt:variant>
        <vt:i4>1245238</vt:i4>
      </vt:variant>
      <vt:variant>
        <vt:i4>14</vt:i4>
      </vt:variant>
      <vt:variant>
        <vt:i4>0</vt:i4>
      </vt:variant>
      <vt:variant>
        <vt:i4>5</vt:i4>
      </vt:variant>
      <vt:variant>
        <vt:lpwstr/>
      </vt:variant>
      <vt:variant>
        <vt:lpwstr>_Toc524102755</vt:lpwstr>
      </vt:variant>
      <vt:variant>
        <vt:i4>1245238</vt:i4>
      </vt:variant>
      <vt:variant>
        <vt:i4>8</vt:i4>
      </vt:variant>
      <vt:variant>
        <vt:i4>0</vt:i4>
      </vt:variant>
      <vt:variant>
        <vt:i4>5</vt:i4>
      </vt:variant>
      <vt:variant>
        <vt:lpwstr/>
      </vt:variant>
      <vt:variant>
        <vt:lpwstr>_Toc524102754</vt:lpwstr>
      </vt:variant>
      <vt:variant>
        <vt:i4>1245238</vt:i4>
      </vt:variant>
      <vt:variant>
        <vt:i4>2</vt:i4>
      </vt:variant>
      <vt:variant>
        <vt:i4>0</vt:i4>
      </vt:variant>
      <vt:variant>
        <vt:i4>5</vt:i4>
      </vt:variant>
      <vt:variant>
        <vt:lpwstr/>
      </vt:variant>
      <vt:variant>
        <vt:lpwstr>_Toc524102753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3</cp:revision>
  <cp:lastPrinted>2018-09-07T08:58:00Z</cp:lastPrinted>
  <dcterms:created xsi:type="dcterms:W3CDTF">2019-09-17T13:32:00Z</dcterms:created>
  <dcterms:modified xsi:type="dcterms:W3CDTF">2019-09-17T13:36:00Z</dcterms:modified>
</cp:coreProperties>
</file>