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6.xml" ContentType="application/vnd.openxmlformats-officedocument.wordprocessingml.footer+xml"/>
  <Override PartName="/word/header1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C008DF" w14:textId="6241BBEB" w:rsidR="004502A0" w:rsidRPr="00F50E2C" w:rsidRDefault="009876CD" w:rsidP="00253C01">
      <w:pPr>
        <w:pStyle w:val="aff5"/>
        <w:rPr>
          <w:rFonts w:ascii="Arial Unicode MS" w:hAnsi="Arial Unicode MS"/>
          <w:spacing w:val="20"/>
          <w:sz w:val="32"/>
          <w:szCs w:val="32"/>
        </w:rPr>
      </w:pPr>
      <w:bookmarkStart w:id="0" w:name="_GoBack"/>
      <w:r w:rsidRPr="00F50E2C">
        <w:rPr>
          <w:rFonts w:ascii="Arial Unicode MS" w:hAnsi="Arial Unicode MS"/>
          <w:noProof/>
          <w:spacing w:val="20"/>
          <w:sz w:val="32"/>
          <w:szCs w:val="32"/>
        </w:rPr>
        <w:drawing>
          <wp:anchor distT="0" distB="0" distL="114300" distR="114300" simplePos="0" relativeHeight="251663360" behindDoc="1" locked="1" layoutInCell="1" allowOverlap="1" wp14:anchorId="4989F311" wp14:editId="20C159D1">
            <wp:simplePos x="0" y="0"/>
            <wp:positionH relativeFrom="column">
              <wp:posOffset>-1107440</wp:posOffset>
            </wp:positionH>
            <wp:positionV relativeFrom="page">
              <wp:posOffset>-59690</wp:posOffset>
            </wp:positionV>
            <wp:extent cx="7632000" cy="10796400"/>
            <wp:effectExtent l="0" t="0" r="7620" b="5080"/>
            <wp:wrapNone/>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09封面-日本-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2000" cy="10796400"/>
                    </a:xfrm>
                    <a:prstGeom prst="rect">
                      <a:avLst/>
                    </a:prstGeom>
                  </pic:spPr>
                </pic:pic>
              </a:graphicData>
            </a:graphic>
            <wp14:sizeRelH relativeFrom="margin">
              <wp14:pctWidth>0</wp14:pctWidth>
            </wp14:sizeRelH>
            <wp14:sizeRelV relativeFrom="margin">
              <wp14:pctHeight>0</wp14:pctHeight>
            </wp14:sizeRelV>
          </wp:anchor>
        </w:drawing>
      </w:r>
      <w:r w:rsidR="004502A0" w:rsidRPr="00F50E2C">
        <w:rPr>
          <w:rFonts w:ascii="Arial Unicode MS" w:hAnsi="Arial Unicode MS"/>
          <w:noProof/>
          <w:spacing w:val="20"/>
          <w:sz w:val="32"/>
          <w:szCs w:val="32"/>
        </w:rPr>
        <mc:AlternateContent>
          <mc:Choice Requires="wps">
            <w:drawing>
              <wp:anchor distT="0" distB="0" distL="114300" distR="114300" simplePos="0" relativeHeight="251662336" behindDoc="0" locked="1" layoutInCell="1" allowOverlap="1" wp14:anchorId="29B59732" wp14:editId="0A4E8F4F">
                <wp:simplePos x="0" y="0"/>
                <wp:positionH relativeFrom="column">
                  <wp:posOffset>-1101090</wp:posOffset>
                </wp:positionH>
                <wp:positionV relativeFrom="paragraph">
                  <wp:posOffset>8164830</wp:posOffset>
                </wp:positionV>
                <wp:extent cx="7642225" cy="1087120"/>
                <wp:effectExtent l="0" t="0" r="0" b="0"/>
                <wp:wrapNone/>
                <wp:docPr id="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225"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620F87" w14:textId="31693DD1" w:rsidR="00AF0B70" w:rsidRPr="0035437D" w:rsidRDefault="00AF0B70" w:rsidP="004502A0">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C8476B">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56FA64BD" w14:textId="58A4823B" w:rsidR="00AF0B70" w:rsidRPr="0035437D" w:rsidRDefault="00AF0B70" w:rsidP="004502A0">
                            <w:pPr>
                              <w:adjustRightInd w:val="0"/>
                              <w:snapToGrid w:val="0"/>
                              <w:spacing w:after="40"/>
                              <w:ind w:firstLineChars="0" w:firstLine="0"/>
                              <w:jc w:val="center"/>
                              <w:rPr>
                                <w:rFonts w:ascii="Arial" w:hAnsi="Arial" w:cs="Arial"/>
                                <w:color w:val="FFFFFF"/>
                                <w:kern w:val="0"/>
                                <w:sz w:val="22"/>
                                <w:szCs w:val="22"/>
                                <w:lang w:eastAsia="zh-TW"/>
                              </w:rPr>
                            </w:pPr>
                            <w:r w:rsidRPr="008C5C42">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14:paraId="5EF7976D" w14:textId="28462DB2" w:rsidR="00AF0B70" w:rsidRPr="0035437D" w:rsidRDefault="00AF0B70" w:rsidP="004502A0">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１１４</w:t>
                            </w:r>
                            <w:r w:rsidRPr="0035437D">
                              <w:rPr>
                                <w:rFonts w:ascii="Arial" w:hAnsi="Arial" w:hint="eastAsia"/>
                                <w:color w:val="FFFFFF"/>
                                <w:spacing w:val="20"/>
                                <w:kern w:val="0"/>
                                <w:lang w:eastAsia="zh-TW"/>
                              </w:rPr>
                              <w:t>年</w:t>
                            </w:r>
                            <w:r>
                              <w:rPr>
                                <w:rFonts w:ascii="Arial" w:hAnsi="Arial" w:hint="eastAsia"/>
                                <w:color w:val="FFFFFF"/>
                                <w:spacing w:val="20"/>
                                <w:kern w:val="0"/>
                                <w:lang w:eastAsia="zh-TW"/>
                              </w:rPr>
                              <w:t>８月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86.7pt;margin-top:642.9pt;width:601.75pt;height:85.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" fillcolor="#339" stroked="f">
                <v:textbox inset="0,4mm,0,0">
                  <w:txbxContent>
                    <w:p w14:paraId="12620F87" w14:textId="31693DD1" w:rsidR="00AF0B70" w:rsidRPr="0035437D" w:rsidRDefault="00AF0B70" w:rsidP="004502A0">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C8476B">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56FA64BD" w14:textId="58A4823B" w:rsidR="00AF0B70" w:rsidRPr="0035437D" w:rsidRDefault="00AF0B70" w:rsidP="004502A0">
                      <w:pPr>
                        <w:adjustRightInd w:val="0"/>
                        <w:snapToGrid w:val="0"/>
                        <w:spacing w:after="40"/>
                        <w:ind w:firstLineChars="0" w:firstLine="0"/>
                        <w:jc w:val="center"/>
                        <w:rPr>
                          <w:rFonts w:ascii="Arial" w:hAnsi="Arial" w:cs="Arial"/>
                          <w:color w:val="FFFFFF"/>
                          <w:kern w:val="0"/>
                          <w:sz w:val="22"/>
                          <w:szCs w:val="22"/>
                          <w:lang w:eastAsia="zh-TW"/>
                        </w:rPr>
                      </w:pPr>
                      <w:r w:rsidRPr="008C5C42">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14:paraId="5EF7976D" w14:textId="28462DB2" w:rsidR="00AF0B70" w:rsidRPr="0035437D" w:rsidRDefault="00AF0B70" w:rsidP="004502A0">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１１４</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Pr>
                          <w:rFonts w:ascii="Arial" w:hAnsi="Arial" w:hint="eastAsia"/>
                          <w:color w:val="FFFFFF"/>
                          <w:spacing w:val="20"/>
                          <w:kern w:val="0"/>
                          <w:lang w:eastAsia="zh-TW"/>
                        </w:rPr>
                        <w:t>月</w:t>
                      </w:r>
                    </w:p>
                  </w:txbxContent>
                </v:textbox>
                <w10:anchorlock/>
              </v:shape>
            </w:pict>
          </mc:Fallback>
        </mc:AlternateContent>
      </w:r>
    </w:p>
    <w:p w14:paraId="46212642" w14:textId="77777777" w:rsidR="005738CD" w:rsidRPr="00F50E2C" w:rsidRDefault="005738CD" w:rsidP="00253C01">
      <w:pPr>
        <w:pStyle w:val="aff5"/>
      </w:pPr>
      <w:r w:rsidRPr="00F50E2C">
        <w:br w:type="page"/>
      </w:r>
    </w:p>
    <w:p w14:paraId="00C58441" w14:textId="77777777" w:rsidR="005738CD" w:rsidRPr="00F50E2C" w:rsidRDefault="005738CD">
      <w:pPr>
        <w:widowControl/>
        <w:overflowPunct/>
        <w:autoSpaceDE/>
        <w:autoSpaceDN/>
        <w:ind w:firstLineChars="0" w:firstLine="0"/>
        <w:jc w:val="left"/>
        <w:rPr>
          <w:rFonts w:ascii="Arial Unicode MS" w:hAnsi="Arial Unicode MS"/>
          <w:spacing w:val="20"/>
          <w:kern w:val="0"/>
          <w:sz w:val="32"/>
          <w:szCs w:val="32"/>
          <w:lang w:eastAsia="zh-TW"/>
        </w:rPr>
      </w:pPr>
    </w:p>
    <w:p w14:paraId="346F4FA9" w14:textId="77777777" w:rsidR="005738CD" w:rsidRPr="00F50E2C" w:rsidRDefault="005738CD" w:rsidP="00DD56B0">
      <w:pPr>
        <w:pStyle w:val="aff5"/>
        <w:sectPr w:rsidR="005738CD" w:rsidRPr="00F50E2C" w:rsidSect="00EE50C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pgNumType w:start="1"/>
          <w:cols w:space="425"/>
          <w:docGrid w:type="line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F50E2C" w:rsidRPr="00F50E2C" w14:paraId="6B6BA5B4" w14:textId="77777777">
        <w:trPr>
          <w:trHeight w:val="1293"/>
        </w:trPr>
        <w:tc>
          <w:tcPr>
            <w:tcW w:w="8560" w:type="dxa"/>
            <w:shd w:val="clear" w:color="auto" w:fill="auto"/>
            <w:vAlign w:val="center"/>
          </w:tcPr>
          <w:p w14:paraId="2D4FDA04" w14:textId="77777777" w:rsidR="00C3328A" w:rsidRPr="00F50E2C" w:rsidRDefault="00C3328A" w:rsidP="0056736F">
            <w:pPr>
              <w:pStyle w:val="aff5"/>
              <w:ind w:left="0"/>
            </w:pPr>
          </w:p>
        </w:tc>
      </w:tr>
      <w:tr w:rsidR="00F50E2C" w:rsidRPr="00F50E2C" w14:paraId="1B60371E" w14:textId="77777777">
        <w:trPr>
          <w:trHeight w:val="1701"/>
        </w:trPr>
        <w:tc>
          <w:tcPr>
            <w:tcW w:w="8560" w:type="dxa"/>
            <w:shd w:val="clear" w:color="auto" w:fill="auto"/>
            <w:vAlign w:val="center"/>
          </w:tcPr>
          <w:p w14:paraId="1BC0CF36" w14:textId="77777777" w:rsidR="00C3328A" w:rsidRPr="00F50E2C" w:rsidRDefault="009F459F" w:rsidP="00F36751">
            <w:pPr>
              <w:ind w:leftChars="400" w:left="960" w:rightChars="400" w:right="960" w:firstLineChars="0" w:firstLine="0"/>
              <w:jc w:val="distribute"/>
              <w:rPr>
                <w:rFonts w:ascii="華康粗圓體" w:eastAsia="華康粗圓體" w:hAnsi="華康粗圓體"/>
                <w:sz w:val="72"/>
                <w:szCs w:val="72"/>
                <w:lang w:eastAsia="zh-TW"/>
              </w:rPr>
            </w:pPr>
            <w:r w:rsidRPr="00F50E2C">
              <w:rPr>
                <w:rFonts w:ascii="華康粗圓體" w:eastAsia="華康粗圓體" w:hAnsi="華康粗圓體" w:hint="eastAsia"/>
                <w:sz w:val="72"/>
                <w:szCs w:val="72"/>
                <w:lang w:eastAsia="zh-TW"/>
              </w:rPr>
              <w:t>日本</w:t>
            </w:r>
            <w:r w:rsidR="0070708F" w:rsidRPr="00F50E2C">
              <w:rPr>
                <w:rFonts w:ascii="華康粗圓體" w:eastAsia="華康粗圓體" w:hAnsi="華康粗圓體" w:hint="eastAsia"/>
                <w:sz w:val="72"/>
                <w:szCs w:val="72"/>
              </w:rPr>
              <w:t>投資環境簡介</w:t>
            </w:r>
          </w:p>
          <w:p w14:paraId="4ED9FA32" w14:textId="77777777" w:rsidR="007E6A1E" w:rsidRPr="00F50E2C" w:rsidRDefault="00E07188" w:rsidP="00F36751">
            <w:pPr>
              <w:ind w:leftChars="400" w:left="960" w:rightChars="400" w:right="960" w:firstLineChars="0" w:firstLine="0"/>
              <w:jc w:val="distribute"/>
              <w:rPr>
                <w:rFonts w:ascii="華康粗圓體" w:eastAsia="華康粗圓體" w:hAnsi="華康粗圓體"/>
                <w:sz w:val="48"/>
                <w:szCs w:val="48"/>
                <w:lang w:eastAsia="zh-TW"/>
              </w:rPr>
            </w:pPr>
            <w:r w:rsidRPr="00F50E2C">
              <w:rPr>
                <w:rFonts w:ascii="華康粗圓體" w:eastAsia="華康粗圓體" w:hAnsi="華康粗圓體"/>
                <w:sz w:val="48"/>
                <w:szCs w:val="48"/>
              </w:rPr>
              <w:t>Investment Guide to</w:t>
            </w:r>
            <w:r w:rsidR="007E6A1E" w:rsidRPr="00F50E2C">
              <w:rPr>
                <w:rFonts w:ascii="華康粗圓體" w:eastAsia="華康粗圓體" w:hAnsi="華康粗圓體"/>
                <w:sz w:val="48"/>
                <w:szCs w:val="48"/>
                <w:lang w:eastAsia="zh-TW"/>
              </w:rPr>
              <w:t xml:space="preserve"> </w:t>
            </w:r>
            <w:r w:rsidR="009F459F" w:rsidRPr="00F50E2C">
              <w:rPr>
                <w:rFonts w:ascii="華康粗圓體" w:eastAsia="華康粗圓體" w:hAnsi="華康粗圓體"/>
                <w:sz w:val="48"/>
                <w:szCs w:val="48"/>
                <w:lang w:eastAsia="zh-TW"/>
              </w:rPr>
              <w:t>Japan</w:t>
            </w:r>
          </w:p>
        </w:tc>
      </w:tr>
      <w:tr w:rsidR="00F50E2C" w:rsidRPr="00F50E2C" w14:paraId="0B503A18" w14:textId="77777777">
        <w:trPr>
          <w:trHeight w:val="8037"/>
        </w:trPr>
        <w:tc>
          <w:tcPr>
            <w:tcW w:w="8560" w:type="dxa"/>
            <w:shd w:val="clear" w:color="auto" w:fill="auto"/>
          </w:tcPr>
          <w:p w14:paraId="552F4367" w14:textId="77777777" w:rsidR="00D76342" w:rsidRPr="00F50E2C" w:rsidRDefault="00D76342" w:rsidP="00F36751">
            <w:pPr>
              <w:ind w:firstLineChars="0" w:firstLine="0"/>
              <w:jc w:val="center"/>
              <w:rPr>
                <w:rFonts w:ascii="華康中特圓體" w:eastAsia="華康中特圓體" w:hAnsi="標楷體"/>
                <w:sz w:val="28"/>
                <w:szCs w:val="28"/>
                <w:lang w:eastAsia="zh-TW"/>
              </w:rPr>
            </w:pPr>
          </w:p>
          <w:p w14:paraId="1139A787" w14:textId="77777777" w:rsidR="000B1482" w:rsidRPr="00F50E2C" w:rsidRDefault="000B1482" w:rsidP="00F36751">
            <w:pPr>
              <w:ind w:firstLineChars="0" w:firstLine="0"/>
              <w:jc w:val="center"/>
              <w:rPr>
                <w:rFonts w:ascii="華康中特圓體" w:eastAsia="華康中特圓體" w:hAnsi="標楷體"/>
                <w:sz w:val="28"/>
                <w:szCs w:val="28"/>
                <w:lang w:eastAsia="zh-TW"/>
              </w:rPr>
            </w:pPr>
          </w:p>
          <w:p w14:paraId="6BDCA91A" w14:textId="2C4109C6" w:rsidR="00C3328A" w:rsidRPr="00F50E2C" w:rsidRDefault="00C8476B" w:rsidP="00F36751">
            <w:pPr>
              <w:ind w:firstLineChars="0" w:firstLine="0"/>
              <w:jc w:val="center"/>
              <w:rPr>
                <w:rFonts w:ascii="華康中特圓體" w:eastAsia="華康中特圓體" w:hAnsi="標楷體"/>
                <w:sz w:val="28"/>
                <w:szCs w:val="28"/>
                <w:lang w:eastAsia="zh-TW"/>
              </w:rPr>
            </w:pPr>
            <w:r w:rsidRPr="00F50E2C">
              <w:rPr>
                <w:rFonts w:ascii="華康中特圓體" w:eastAsia="華康中特圓體" w:hAnsi="標楷體" w:hint="eastAsia"/>
                <w:sz w:val="28"/>
                <w:szCs w:val="28"/>
                <w:lang w:eastAsia="zh-TW"/>
              </w:rPr>
              <w:t>經濟部投資促進司</w:t>
            </w:r>
            <w:r w:rsidR="003E0BC3" w:rsidRPr="00F50E2C">
              <w:rPr>
                <w:rFonts w:ascii="華康中特圓體" w:eastAsia="華康中特圓體" w:hAnsi="標楷體"/>
                <w:sz w:val="28"/>
                <w:szCs w:val="28"/>
                <w:lang w:eastAsia="zh-TW"/>
              </w:rPr>
              <w:t xml:space="preserve">  </w:t>
            </w:r>
            <w:r w:rsidR="003E0BC3" w:rsidRPr="00F50E2C">
              <w:rPr>
                <w:rFonts w:ascii="華康中特圓體" w:eastAsia="華康中特圓體" w:hAnsi="標楷體" w:hint="eastAsia"/>
                <w:sz w:val="28"/>
                <w:szCs w:val="28"/>
                <w:lang w:eastAsia="zh-TW"/>
              </w:rPr>
              <w:t>編印</w:t>
            </w:r>
          </w:p>
        </w:tc>
      </w:tr>
    </w:tbl>
    <w:p w14:paraId="1FD150B6" w14:textId="77777777" w:rsidR="00C74E94" w:rsidRPr="00F50E2C" w:rsidRDefault="00C74E94" w:rsidP="00C74E94">
      <w:pPr>
        <w:ind w:firstLineChars="0" w:firstLine="0"/>
        <w:jc w:val="center"/>
        <w:rPr>
          <w:rFonts w:ascii="華康粗圓體" w:eastAsia="華康粗圓體"/>
          <w:sz w:val="28"/>
          <w:szCs w:val="28"/>
          <w:lang w:eastAsia="zh-TW"/>
        </w:rPr>
      </w:pPr>
      <w:r w:rsidRPr="00F50E2C">
        <w:rPr>
          <w:rFonts w:ascii="華康粗圓體" w:eastAsia="華康粗圓體" w:hint="eastAsia"/>
          <w:sz w:val="28"/>
          <w:szCs w:val="28"/>
          <w:lang w:eastAsia="zh-TW"/>
        </w:rPr>
        <w:t>感謝駐日本代表處經濟組協助編撰</w:t>
      </w:r>
    </w:p>
    <w:p w14:paraId="3E959D89" w14:textId="77777777" w:rsidR="0047441F" w:rsidRPr="00F50E2C" w:rsidRDefault="0047441F" w:rsidP="00C74E94">
      <w:pPr>
        <w:ind w:firstLineChars="0" w:firstLine="0"/>
        <w:jc w:val="center"/>
        <w:rPr>
          <w:rFonts w:ascii="華康粗圓體" w:eastAsia="華康粗圓體"/>
          <w:sz w:val="28"/>
          <w:szCs w:val="28"/>
          <w:lang w:eastAsia="zh-TW"/>
        </w:rPr>
      </w:pPr>
    </w:p>
    <w:p w14:paraId="0CC97999" w14:textId="77777777" w:rsidR="0047441F" w:rsidRPr="00F50E2C" w:rsidRDefault="0047441F" w:rsidP="00C74E94">
      <w:pPr>
        <w:ind w:firstLineChars="0" w:firstLine="0"/>
        <w:jc w:val="center"/>
        <w:rPr>
          <w:rFonts w:ascii="華康粗圓體" w:eastAsia="華康粗圓體"/>
          <w:sz w:val="28"/>
          <w:szCs w:val="28"/>
          <w:lang w:eastAsia="zh-TW"/>
        </w:rPr>
      </w:pPr>
    </w:p>
    <w:p w14:paraId="654D107E" w14:textId="77777777" w:rsidR="006A01AC" w:rsidRPr="00F50E2C" w:rsidRDefault="006A01AC" w:rsidP="00C74E94">
      <w:pPr>
        <w:ind w:firstLineChars="0" w:firstLine="0"/>
        <w:jc w:val="center"/>
        <w:rPr>
          <w:rFonts w:ascii="華康粗圓體" w:eastAsia="華康粗圓體"/>
          <w:sz w:val="28"/>
          <w:szCs w:val="28"/>
          <w:lang w:eastAsia="zh-TW"/>
        </w:rPr>
      </w:pPr>
    </w:p>
    <w:p w14:paraId="587E8F0F" w14:textId="77777777" w:rsidR="006A01AC" w:rsidRPr="00F50E2C" w:rsidRDefault="006A01AC" w:rsidP="00C74E94">
      <w:pPr>
        <w:ind w:firstLineChars="0" w:firstLine="0"/>
        <w:jc w:val="center"/>
        <w:rPr>
          <w:rFonts w:ascii="華康粗圓體" w:eastAsia="華康粗圓體"/>
          <w:sz w:val="28"/>
          <w:szCs w:val="28"/>
          <w:lang w:eastAsia="zh-TW"/>
        </w:rPr>
      </w:pPr>
    </w:p>
    <w:p w14:paraId="284A9A7B" w14:textId="77777777" w:rsidR="0047441F" w:rsidRPr="00F50E2C" w:rsidRDefault="0047441F" w:rsidP="00C74E94">
      <w:pPr>
        <w:ind w:firstLineChars="0" w:firstLine="0"/>
        <w:jc w:val="center"/>
        <w:rPr>
          <w:sz w:val="32"/>
          <w:szCs w:val="32"/>
          <w:lang w:eastAsia="zh-TW"/>
        </w:rPr>
      </w:pPr>
    </w:p>
    <w:p w14:paraId="3C120D1D" w14:textId="77777777" w:rsidR="003B1A53" w:rsidRPr="00F50E2C" w:rsidRDefault="00E742FC" w:rsidP="003B1A53">
      <w:pPr>
        <w:spacing w:before="514" w:after="514"/>
        <w:ind w:left="57" w:right="57" w:firstLine="640"/>
        <w:jc w:val="center"/>
        <w:rPr>
          <w:rFonts w:ascii="華康新特明體" w:eastAsia="華康新特明體" w:hAnsi="華康新特明體"/>
          <w:sz w:val="40"/>
          <w:szCs w:val="40"/>
          <w:lang w:eastAsia="zh-TW"/>
        </w:rPr>
      </w:pPr>
      <w:r w:rsidRPr="00F50E2C">
        <w:rPr>
          <w:sz w:val="32"/>
          <w:szCs w:val="32"/>
          <w:lang w:eastAsia="zh-TW"/>
        </w:rPr>
        <w:br w:type="page"/>
      </w:r>
      <w:r w:rsidR="003B1A53" w:rsidRPr="00F50E2C">
        <w:rPr>
          <w:rFonts w:ascii="華康新特明體" w:eastAsia="華康新特明體" w:hAnsi="華康新特明體"/>
          <w:sz w:val="40"/>
          <w:szCs w:val="40"/>
          <w:lang w:eastAsia="zh-TW"/>
        </w:rPr>
        <w:lastRenderedPageBreak/>
        <w:t>目　錄</w:t>
      </w:r>
    </w:p>
    <w:p w14:paraId="048EC3A0" w14:textId="77777777" w:rsidR="00DA5509" w:rsidRPr="00F50E2C" w:rsidRDefault="0080669F">
      <w:pPr>
        <w:pStyle w:val="13"/>
        <w:rPr>
          <w:rFonts w:asciiTheme="minorHAnsi" w:eastAsiaTheme="minorEastAsia" w:hAnsiTheme="minorHAnsi" w:cstheme="minorBidi"/>
          <w:szCs w:val="22"/>
        </w:rPr>
      </w:pPr>
      <w:r w:rsidRPr="00F50E2C">
        <w:rPr>
          <w:rStyle w:val="aff"/>
          <w:rFonts w:hint="eastAsia"/>
          <w:color w:val="auto"/>
          <w:u w:val="none"/>
        </w:rPr>
        <w:fldChar w:fldCharType="begin"/>
      </w:r>
      <w:r w:rsidRPr="00F50E2C">
        <w:rPr>
          <w:rStyle w:val="aff"/>
          <w:color w:val="auto"/>
          <w:u w:val="none"/>
        </w:rPr>
        <w:instrText xml:space="preserve"> TOC \o "1-1" \h \z \t "</w:instrText>
      </w:r>
      <w:r w:rsidRPr="00F50E2C">
        <w:rPr>
          <w:rStyle w:val="aff"/>
          <w:rFonts w:hint="eastAsia"/>
          <w:color w:val="auto"/>
          <w:u w:val="none"/>
        </w:rPr>
        <w:instrText>大標</w:instrText>
      </w:r>
      <w:r w:rsidRPr="00F50E2C">
        <w:rPr>
          <w:rStyle w:val="aff"/>
          <w:color w:val="auto"/>
          <w:u w:val="none"/>
        </w:rPr>
        <w:instrText xml:space="preserve">,1" </w:instrText>
      </w:r>
      <w:r w:rsidRPr="00F50E2C">
        <w:rPr>
          <w:rStyle w:val="aff"/>
          <w:rFonts w:hint="eastAsia"/>
          <w:color w:val="auto"/>
          <w:u w:val="none"/>
        </w:rPr>
        <w:fldChar w:fldCharType="separate"/>
      </w:r>
      <w:hyperlink w:anchor="_Toc205248154" w:history="1">
        <w:r w:rsidR="00DA5509" w:rsidRPr="00F50E2C">
          <w:rPr>
            <w:rStyle w:val="aff"/>
            <w:rFonts w:hint="eastAsia"/>
            <w:color w:val="auto"/>
          </w:rPr>
          <w:t>第壹章</w:t>
        </w:r>
        <w:r w:rsidR="00DA5509" w:rsidRPr="00F50E2C">
          <w:rPr>
            <w:rStyle w:val="aff"/>
            <w:rFonts w:ascii="細明體" w:eastAsia="細明體" w:hAnsi="細明體" w:cs="細明體" w:hint="eastAsia"/>
            <w:color w:val="auto"/>
          </w:rPr>
          <w:t xml:space="preserve">　</w:t>
        </w:r>
        <w:r w:rsidR="00DA5509" w:rsidRPr="00F50E2C">
          <w:rPr>
            <w:rStyle w:val="aff"/>
            <w:rFonts w:cs="華康中黑體" w:hint="eastAsia"/>
            <w:color w:val="auto"/>
          </w:rPr>
          <w:t>自然人文</w:t>
        </w:r>
        <w:r w:rsidR="00DA5509" w:rsidRPr="00F50E2C">
          <w:rPr>
            <w:rStyle w:val="aff"/>
            <w:rFonts w:hint="eastAsia"/>
            <w:color w:val="auto"/>
          </w:rPr>
          <w:t>環境</w:t>
        </w:r>
        <w:r w:rsidR="00DA5509" w:rsidRPr="00F50E2C">
          <w:rPr>
            <w:webHidden/>
          </w:rPr>
          <w:tab/>
        </w:r>
        <w:r w:rsidR="00DA5509" w:rsidRPr="00F50E2C">
          <w:rPr>
            <w:webHidden/>
          </w:rPr>
          <w:fldChar w:fldCharType="begin"/>
        </w:r>
        <w:r w:rsidR="00DA5509" w:rsidRPr="00F50E2C">
          <w:rPr>
            <w:webHidden/>
          </w:rPr>
          <w:instrText xml:space="preserve"> PAGEREF _Toc205248154 \h </w:instrText>
        </w:r>
        <w:r w:rsidR="00DA5509" w:rsidRPr="00F50E2C">
          <w:rPr>
            <w:webHidden/>
          </w:rPr>
        </w:r>
        <w:r w:rsidR="00DA5509" w:rsidRPr="00F50E2C">
          <w:rPr>
            <w:webHidden/>
          </w:rPr>
          <w:fldChar w:fldCharType="separate"/>
        </w:r>
        <w:r w:rsidR="00DA5509" w:rsidRPr="00F50E2C">
          <w:rPr>
            <w:webHidden/>
          </w:rPr>
          <w:t>1</w:t>
        </w:r>
        <w:r w:rsidR="00DA5509" w:rsidRPr="00F50E2C">
          <w:rPr>
            <w:webHidden/>
          </w:rPr>
          <w:fldChar w:fldCharType="end"/>
        </w:r>
      </w:hyperlink>
    </w:p>
    <w:p w14:paraId="73F3801A" w14:textId="77777777" w:rsidR="00DA5509" w:rsidRPr="00F50E2C" w:rsidRDefault="0075465B">
      <w:pPr>
        <w:pStyle w:val="13"/>
        <w:rPr>
          <w:rFonts w:asciiTheme="minorHAnsi" w:eastAsiaTheme="minorEastAsia" w:hAnsiTheme="minorHAnsi" w:cstheme="minorBidi"/>
          <w:szCs w:val="22"/>
        </w:rPr>
      </w:pPr>
      <w:hyperlink w:anchor="_Toc205248155" w:history="1">
        <w:r w:rsidR="00DA5509" w:rsidRPr="00F50E2C">
          <w:rPr>
            <w:rStyle w:val="aff"/>
            <w:rFonts w:hint="eastAsia"/>
            <w:color w:val="auto"/>
          </w:rPr>
          <w:t>第貳章　經濟環境</w:t>
        </w:r>
        <w:r w:rsidR="00DA5509" w:rsidRPr="00F50E2C">
          <w:rPr>
            <w:webHidden/>
          </w:rPr>
          <w:tab/>
        </w:r>
        <w:r w:rsidR="00DA5509" w:rsidRPr="00F50E2C">
          <w:rPr>
            <w:webHidden/>
          </w:rPr>
          <w:fldChar w:fldCharType="begin"/>
        </w:r>
        <w:r w:rsidR="00DA5509" w:rsidRPr="00F50E2C">
          <w:rPr>
            <w:webHidden/>
          </w:rPr>
          <w:instrText xml:space="preserve"> PAGEREF _Toc205248155 \h </w:instrText>
        </w:r>
        <w:r w:rsidR="00DA5509" w:rsidRPr="00F50E2C">
          <w:rPr>
            <w:webHidden/>
          </w:rPr>
        </w:r>
        <w:r w:rsidR="00DA5509" w:rsidRPr="00F50E2C">
          <w:rPr>
            <w:webHidden/>
          </w:rPr>
          <w:fldChar w:fldCharType="separate"/>
        </w:r>
        <w:r w:rsidR="00DA5509" w:rsidRPr="00F50E2C">
          <w:rPr>
            <w:webHidden/>
          </w:rPr>
          <w:t>5</w:t>
        </w:r>
        <w:r w:rsidR="00DA5509" w:rsidRPr="00F50E2C">
          <w:rPr>
            <w:webHidden/>
          </w:rPr>
          <w:fldChar w:fldCharType="end"/>
        </w:r>
      </w:hyperlink>
    </w:p>
    <w:p w14:paraId="5F866160" w14:textId="77777777" w:rsidR="00DA5509" w:rsidRPr="00F50E2C" w:rsidRDefault="0075465B">
      <w:pPr>
        <w:pStyle w:val="13"/>
        <w:rPr>
          <w:rFonts w:asciiTheme="minorHAnsi" w:eastAsiaTheme="minorEastAsia" w:hAnsiTheme="minorHAnsi" w:cstheme="minorBidi"/>
          <w:szCs w:val="22"/>
        </w:rPr>
      </w:pPr>
      <w:hyperlink w:anchor="_Toc205248156" w:history="1">
        <w:r w:rsidR="00DA5509" w:rsidRPr="00F50E2C">
          <w:rPr>
            <w:rStyle w:val="aff"/>
            <w:rFonts w:hint="eastAsia"/>
            <w:color w:val="auto"/>
          </w:rPr>
          <w:t>第參章　外商在當地經營現況及投資機會</w:t>
        </w:r>
        <w:r w:rsidR="00DA5509" w:rsidRPr="00F50E2C">
          <w:rPr>
            <w:webHidden/>
          </w:rPr>
          <w:tab/>
        </w:r>
        <w:r w:rsidR="00DA5509" w:rsidRPr="00F50E2C">
          <w:rPr>
            <w:webHidden/>
          </w:rPr>
          <w:fldChar w:fldCharType="begin"/>
        </w:r>
        <w:r w:rsidR="00DA5509" w:rsidRPr="00F50E2C">
          <w:rPr>
            <w:webHidden/>
          </w:rPr>
          <w:instrText xml:space="preserve"> PAGEREF _Toc205248156 \h </w:instrText>
        </w:r>
        <w:r w:rsidR="00DA5509" w:rsidRPr="00F50E2C">
          <w:rPr>
            <w:webHidden/>
          </w:rPr>
        </w:r>
        <w:r w:rsidR="00DA5509" w:rsidRPr="00F50E2C">
          <w:rPr>
            <w:webHidden/>
          </w:rPr>
          <w:fldChar w:fldCharType="separate"/>
        </w:r>
        <w:r w:rsidR="00DA5509" w:rsidRPr="00F50E2C">
          <w:rPr>
            <w:webHidden/>
          </w:rPr>
          <w:t>55</w:t>
        </w:r>
        <w:r w:rsidR="00DA5509" w:rsidRPr="00F50E2C">
          <w:rPr>
            <w:webHidden/>
          </w:rPr>
          <w:fldChar w:fldCharType="end"/>
        </w:r>
      </w:hyperlink>
    </w:p>
    <w:p w14:paraId="41528A59" w14:textId="77777777" w:rsidR="00DA5509" w:rsidRPr="00F50E2C" w:rsidRDefault="0075465B">
      <w:pPr>
        <w:pStyle w:val="13"/>
        <w:rPr>
          <w:rFonts w:asciiTheme="minorHAnsi" w:eastAsiaTheme="minorEastAsia" w:hAnsiTheme="minorHAnsi" w:cstheme="minorBidi"/>
          <w:szCs w:val="22"/>
        </w:rPr>
      </w:pPr>
      <w:hyperlink w:anchor="_Toc205248157" w:history="1">
        <w:r w:rsidR="00DA5509" w:rsidRPr="00F50E2C">
          <w:rPr>
            <w:rStyle w:val="aff"/>
            <w:rFonts w:hint="eastAsia"/>
            <w:color w:val="auto"/>
          </w:rPr>
          <w:t>第肆章　投資法規及程序</w:t>
        </w:r>
        <w:r w:rsidR="00DA5509" w:rsidRPr="00F50E2C">
          <w:rPr>
            <w:webHidden/>
          </w:rPr>
          <w:tab/>
        </w:r>
        <w:r w:rsidR="00DA5509" w:rsidRPr="00F50E2C">
          <w:rPr>
            <w:webHidden/>
          </w:rPr>
          <w:fldChar w:fldCharType="begin"/>
        </w:r>
        <w:r w:rsidR="00DA5509" w:rsidRPr="00F50E2C">
          <w:rPr>
            <w:webHidden/>
          </w:rPr>
          <w:instrText xml:space="preserve"> PAGEREF _Toc205248157 \h </w:instrText>
        </w:r>
        <w:r w:rsidR="00DA5509" w:rsidRPr="00F50E2C">
          <w:rPr>
            <w:webHidden/>
          </w:rPr>
        </w:r>
        <w:r w:rsidR="00DA5509" w:rsidRPr="00F50E2C">
          <w:rPr>
            <w:webHidden/>
          </w:rPr>
          <w:fldChar w:fldCharType="separate"/>
        </w:r>
        <w:r w:rsidR="00DA5509" w:rsidRPr="00F50E2C">
          <w:rPr>
            <w:webHidden/>
          </w:rPr>
          <w:t>69</w:t>
        </w:r>
        <w:r w:rsidR="00DA5509" w:rsidRPr="00F50E2C">
          <w:rPr>
            <w:webHidden/>
          </w:rPr>
          <w:fldChar w:fldCharType="end"/>
        </w:r>
      </w:hyperlink>
    </w:p>
    <w:p w14:paraId="16925672" w14:textId="77777777" w:rsidR="00DA5509" w:rsidRPr="00F50E2C" w:rsidRDefault="0075465B">
      <w:pPr>
        <w:pStyle w:val="13"/>
        <w:rPr>
          <w:rFonts w:asciiTheme="minorHAnsi" w:eastAsiaTheme="minorEastAsia" w:hAnsiTheme="minorHAnsi" w:cstheme="minorBidi"/>
          <w:szCs w:val="22"/>
        </w:rPr>
      </w:pPr>
      <w:hyperlink w:anchor="_Toc205248158" w:history="1">
        <w:r w:rsidR="00DA5509" w:rsidRPr="00F50E2C">
          <w:rPr>
            <w:rStyle w:val="aff"/>
            <w:rFonts w:hint="eastAsia"/>
            <w:color w:val="auto"/>
          </w:rPr>
          <w:t>第伍章　租稅及金融制度</w:t>
        </w:r>
        <w:r w:rsidR="00DA5509" w:rsidRPr="00F50E2C">
          <w:rPr>
            <w:webHidden/>
          </w:rPr>
          <w:tab/>
        </w:r>
        <w:r w:rsidR="00DA5509" w:rsidRPr="00F50E2C">
          <w:rPr>
            <w:webHidden/>
          </w:rPr>
          <w:fldChar w:fldCharType="begin"/>
        </w:r>
        <w:r w:rsidR="00DA5509" w:rsidRPr="00F50E2C">
          <w:rPr>
            <w:webHidden/>
          </w:rPr>
          <w:instrText xml:space="preserve"> PAGEREF _Toc205248158 \h </w:instrText>
        </w:r>
        <w:r w:rsidR="00DA5509" w:rsidRPr="00F50E2C">
          <w:rPr>
            <w:webHidden/>
          </w:rPr>
        </w:r>
        <w:r w:rsidR="00DA5509" w:rsidRPr="00F50E2C">
          <w:rPr>
            <w:webHidden/>
          </w:rPr>
          <w:fldChar w:fldCharType="separate"/>
        </w:r>
        <w:r w:rsidR="00DA5509" w:rsidRPr="00F50E2C">
          <w:rPr>
            <w:webHidden/>
          </w:rPr>
          <w:t>83</w:t>
        </w:r>
        <w:r w:rsidR="00DA5509" w:rsidRPr="00F50E2C">
          <w:rPr>
            <w:webHidden/>
          </w:rPr>
          <w:fldChar w:fldCharType="end"/>
        </w:r>
      </w:hyperlink>
    </w:p>
    <w:p w14:paraId="070B0C4A" w14:textId="77777777" w:rsidR="00DA5509" w:rsidRPr="00F50E2C" w:rsidRDefault="0075465B">
      <w:pPr>
        <w:pStyle w:val="13"/>
        <w:rPr>
          <w:rFonts w:asciiTheme="minorHAnsi" w:eastAsiaTheme="minorEastAsia" w:hAnsiTheme="minorHAnsi" w:cstheme="minorBidi"/>
          <w:szCs w:val="22"/>
        </w:rPr>
      </w:pPr>
      <w:hyperlink w:anchor="_Toc205248159" w:history="1">
        <w:r w:rsidR="00DA5509" w:rsidRPr="00F50E2C">
          <w:rPr>
            <w:rStyle w:val="aff"/>
            <w:rFonts w:hint="eastAsia"/>
            <w:color w:val="auto"/>
          </w:rPr>
          <w:t>第陸章　基礎建設及成本</w:t>
        </w:r>
        <w:r w:rsidR="00DA5509" w:rsidRPr="00F50E2C">
          <w:rPr>
            <w:webHidden/>
          </w:rPr>
          <w:tab/>
        </w:r>
        <w:r w:rsidR="00DA5509" w:rsidRPr="00F50E2C">
          <w:rPr>
            <w:webHidden/>
          </w:rPr>
          <w:fldChar w:fldCharType="begin"/>
        </w:r>
        <w:r w:rsidR="00DA5509" w:rsidRPr="00F50E2C">
          <w:rPr>
            <w:webHidden/>
          </w:rPr>
          <w:instrText xml:space="preserve"> PAGEREF _Toc205248159 \h </w:instrText>
        </w:r>
        <w:r w:rsidR="00DA5509" w:rsidRPr="00F50E2C">
          <w:rPr>
            <w:webHidden/>
          </w:rPr>
        </w:r>
        <w:r w:rsidR="00DA5509" w:rsidRPr="00F50E2C">
          <w:rPr>
            <w:webHidden/>
          </w:rPr>
          <w:fldChar w:fldCharType="separate"/>
        </w:r>
        <w:r w:rsidR="00DA5509" w:rsidRPr="00F50E2C">
          <w:rPr>
            <w:webHidden/>
          </w:rPr>
          <w:t>89</w:t>
        </w:r>
        <w:r w:rsidR="00DA5509" w:rsidRPr="00F50E2C">
          <w:rPr>
            <w:webHidden/>
          </w:rPr>
          <w:fldChar w:fldCharType="end"/>
        </w:r>
      </w:hyperlink>
    </w:p>
    <w:p w14:paraId="4DE32130" w14:textId="77777777" w:rsidR="00DA5509" w:rsidRPr="00F50E2C" w:rsidRDefault="0075465B">
      <w:pPr>
        <w:pStyle w:val="13"/>
        <w:rPr>
          <w:rFonts w:asciiTheme="minorHAnsi" w:eastAsiaTheme="minorEastAsia" w:hAnsiTheme="minorHAnsi" w:cstheme="minorBidi"/>
          <w:szCs w:val="22"/>
        </w:rPr>
      </w:pPr>
      <w:hyperlink w:anchor="_Toc205248160" w:history="1">
        <w:r w:rsidR="00DA5509" w:rsidRPr="00F50E2C">
          <w:rPr>
            <w:rStyle w:val="aff"/>
            <w:rFonts w:hint="eastAsia"/>
            <w:color w:val="auto"/>
          </w:rPr>
          <w:t>第柒章　勞工</w:t>
        </w:r>
        <w:r w:rsidR="00DA5509" w:rsidRPr="00F50E2C">
          <w:rPr>
            <w:webHidden/>
          </w:rPr>
          <w:tab/>
        </w:r>
        <w:r w:rsidR="00DA5509" w:rsidRPr="00F50E2C">
          <w:rPr>
            <w:webHidden/>
          </w:rPr>
          <w:fldChar w:fldCharType="begin"/>
        </w:r>
        <w:r w:rsidR="00DA5509" w:rsidRPr="00F50E2C">
          <w:rPr>
            <w:webHidden/>
          </w:rPr>
          <w:instrText xml:space="preserve"> PAGEREF _Toc205248160 \h </w:instrText>
        </w:r>
        <w:r w:rsidR="00DA5509" w:rsidRPr="00F50E2C">
          <w:rPr>
            <w:webHidden/>
          </w:rPr>
        </w:r>
        <w:r w:rsidR="00DA5509" w:rsidRPr="00F50E2C">
          <w:rPr>
            <w:webHidden/>
          </w:rPr>
          <w:fldChar w:fldCharType="separate"/>
        </w:r>
        <w:r w:rsidR="00DA5509" w:rsidRPr="00F50E2C">
          <w:rPr>
            <w:webHidden/>
          </w:rPr>
          <w:t>97</w:t>
        </w:r>
        <w:r w:rsidR="00DA5509" w:rsidRPr="00F50E2C">
          <w:rPr>
            <w:webHidden/>
          </w:rPr>
          <w:fldChar w:fldCharType="end"/>
        </w:r>
      </w:hyperlink>
    </w:p>
    <w:p w14:paraId="1D7D1205" w14:textId="77777777" w:rsidR="00DA5509" w:rsidRPr="00F50E2C" w:rsidRDefault="0075465B">
      <w:pPr>
        <w:pStyle w:val="13"/>
        <w:rPr>
          <w:rFonts w:asciiTheme="minorHAnsi" w:eastAsiaTheme="minorEastAsia" w:hAnsiTheme="minorHAnsi" w:cstheme="minorBidi"/>
          <w:szCs w:val="22"/>
        </w:rPr>
      </w:pPr>
      <w:hyperlink w:anchor="_Toc205248161" w:history="1">
        <w:r w:rsidR="00DA5509" w:rsidRPr="00F50E2C">
          <w:rPr>
            <w:rStyle w:val="aff"/>
            <w:rFonts w:hint="eastAsia"/>
            <w:color w:val="auto"/>
          </w:rPr>
          <w:t>第捌章　簽證、居留及移民</w:t>
        </w:r>
        <w:r w:rsidR="00DA5509" w:rsidRPr="00F50E2C">
          <w:rPr>
            <w:webHidden/>
          </w:rPr>
          <w:tab/>
        </w:r>
        <w:r w:rsidR="00DA5509" w:rsidRPr="00F50E2C">
          <w:rPr>
            <w:webHidden/>
          </w:rPr>
          <w:fldChar w:fldCharType="begin"/>
        </w:r>
        <w:r w:rsidR="00DA5509" w:rsidRPr="00F50E2C">
          <w:rPr>
            <w:webHidden/>
          </w:rPr>
          <w:instrText xml:space="preserve"> PAGEREF _Toc205248161 \h </w:instrText>
        </w:r>
        <w:r w:rsidR="00DA5509" w:rsidRPr="00F50E2C">
          <w:rPr>
            <w:webHidden/>
          </w:rPr>
        </w:r>
        <w:r w:rsidR="00DA5509" w:rsidRPr="00F50E2C">
          <w:rPr>
            <w:webHidden/>
          </w:rPr>
          <w:fldChar w:fldCharType="separate"/>
        </w:r>
        <w:r w:rsidR="00DA5509" w:rsidRPr="00F50E2C">
          <w:rPr>
            <w:webHidden/>
          </w:rPr>
          <w:t>105</w:t>
        </w:r>
        <w:r w:rsidR="00DA5509" w:rsidRPr="00F50E2C">
          <w:rPr>
            <w:webHidden/>
          </w:rPr>
          <w:fldChar w:fldCharType="end"/>
        </w:r>
      </w:hyperlink>
    </w:p>
    <w:p w14:paraId="62290CA7" w14:textId="77777777" w:rsidR="00DA5509" w:rsidRPr="00F50E2C" w:rsidRDefault="0075465B">
      <w:pPr>
        <w:pStyle w:val="13"/>
        <w:rPr>
          <w:rFonts w:asciiTheme="minorHAnsi" w:eastAsiaTheme="minorEastAsia" w:hAnsiTheme="minorHAnsi" w:cstheme="minorBidi"/>
          <w:szCs w:val="22"/>
        </w:rPr>
      </w:pPr>
      <w:hyperlink w:anchor="_Toc205248162" w:history="1">
        <w:r w:rsidR="00DA5509" w:rsidRPr="00F50E2C">
          <w:rPr>
            <w:rStyle w:val="aff"/>
            <w:rFonts w:hint="eastAsia"/>
            <w:color w:val="auto"/>
          </w:rPr>
          <w:t>第玖章　結論</w:t>
        </w:r>
        <w:r w:rsidR="00DA5509" w:rsidRPr="00F50E2C">
          <w:rPr>
            <w:webHidden/>
          </w:rPr>
          <w:tab/>
        </w:r>
        <w:r w:rsidR="00DA5509" w:rsidRPr="00F50E2C">
          <w:rPr>
            <w:webHidden/>
          </w:rPr>
          <w:fldChar w:fldCharType="begin"/>
        </w:r>
        <w:r w:rsidR="00DA5509" w:rsidRPr="00F50E2C">
          <w:rPr>
            <w:webHidden/>
          </w:rPr>
          <w:instrText xml:space="preserve"> PAGEREF _Toc205248162 \h </w:instrText>
        </w:r>
        <w:r w:rsidR="00DA5509" w:rsidRPr="00F50E2C">
          <w:rPr>
            <w:webHidden/>
          </w:rPr>
        </w:r>
        <w:r w:rsidR="00DA5509" w:rsidRPr="00F50E2C">
          <w:rPr>
            <w:webHidden/>
          </w:rPr>
          <w:fldChar w:fldCharType="separate"/>
        </w:r>
        <w:r w:rsidR="00DA5509" w:rsidRPr="00F50E2C">
          <w:rPr>
            <w:webHidden/>
          </w:rPr>
          <w:t>115</w:t>
        </w:r>
        <w:r w:rsidR="00DA5509" w:rsidRPr="00F50E2C">
          <w:rPr>
            <w:webHidden/>
          </w:rPr>
          <w:fldChar w:fldCharType="end"/>
        </w:r>
      </w:hyperlink>
    </w:p>
    <w:p w14:paraId="5BD73D68" w14:textId="77777777" w:rsidR="00DA5509" w:rsidRPr="00F50E2C" w:rsidRDefault="0075465B">
      <w:pPr>
        <w:pStyle w:val="13"/>
        <w:rPr>
          <w:rFonts w:asciiTheme="minorHAnsi" w:eastAsiaTheme="minorEastAsia" w:hAnsiTheme="minorHAnsi" w:cstheme="minorBidi"/>
          <w:szCs w:val="22"/>
        </w:rPr>
      </w:pPr>
      <w:hyperlink w:anchor="_Toc205248163" w:history="1">
        <w:r w:rsidR="00DA5509" w:rsidRPr="00F50E2C">
          <w:rPr>
            <w:rStyle w:val="aff"/>
            <w:rFonts w:hint="eastAsia"/>
            <w:color w:val="auto"/>
          </w:rPr>
          <w:t>附錄一　我國在當地駐外單位及臺（華）商團體</w:t>
        </w:r>
        <w:r w:rsidR="00DA5509" w:rsidRPr="00F50E2C">
          <w:rPr>
            <w:webHidden/>
          </w:rPr>
          <w:tab/>
        </w:r>
        <w:r w:rsidR="00DA5509" w:rsidRPr="00F50E2C">
          <w:rPr>
            <w:webHidden/>
          </w:rPr>
          <w:fldChar w:fldCharType="begin"/>
        </w:r>
        <w:r w:rsidR="00DA5509" w:rsidRPr="00F50E2C">
          <w:rPr>
            <w:webHidden/>
          </w:rPr>
          <w:instrText xml:space="preserve"> PAGEREF _Toc205248163 \h </w:instrText>
        </w:r>
        <w:r w:rsidR="00DA5509" w:rsidRPr="00F50E2C">
          <w:rPr>
            <w:webHidden/>
          </w:rPr>
        </w:r>
        <w:r w:rsidR="00DA5509" w:rsidRPr="00F50E2C">
          <w:rPr>
            <w:webHidden/>
          </w:rPr>
          <w:fldChar w:fldCharType="separate"/>
        </w:r>
        <w:r w:rsidR="00DA5509" w:rsidRPr="00F50E2C">
          <w:rPr>
            <w:webHidden/>
          </w:rPr>
          <w:t>119</w:t>
        </w:r>
        <w:r w:rsidR="00DA5509" w:rsidRPr="00F50E2C">
          <w:rPr>
            <w:webHidden/>
          </w:rPr>
          <w:fldChar w:fldCharType="end"/>
        </w:r>
      </w:hyperlink>
    </w:p>
    <w:p w14:paraId="6B5B9758" w14:textId="77777777" w:rsidR="00DA5509" w:rsidRPr="00F50E2C" w:rsidRDefault="0075465B">
      <w:pPr>
        <w:pStyle w:val="13"/>
        <w:rPr>
          <w:rFonts w:asciiTheme="minorHAnsi" w:eastAsiaTheme="minorEastAsia" w:hAnsiTheme="minorHAnsi" w:cstheme="minorBidi"/>
          <w:szCs w:val="22"/>
        </w:rPr>
      </w:pPr>
      <w:hyperlink w:anchor="_Toc205248164" w:history="1">
        <w:r w:rsidR="00DA5509" w:rsidRPr="00F50E2C">
          <w:rPr>
            <w:rStyle w:val="aff"/>
            <w:rFonts w:hint="eastAsia"/>
            <w:color w:val="auto"/>
          </w:rPr>
          <w:t>附錄二　當地重要投資相關機構</w:t>
        </w:r>
        <w:r w:rsidR="00DA5509" w:rsidRPr="00F50E2C">
          <w:rPr>
            <w:webHidden/>
          </w:rPr>
          <w:tab/>
        </w:r>
        <w:r w:rsidR="00DA5509" w:rsidRPr="00F50E2C">
          <w:rPr>
            <w:webHidden/>
          </w:rPr>
          <w:fldChar w:fldCharType="begin"/>
        </w:r>
        <w:r w:rsidR="00DA5509" w:rsidRPr="00F50E2C">
          <w:rPr>
            <w:webHidden/>
          </w:rPr>
          <w:instrText xml:space="preserve"> PAGEREF _Toc205248164 \h </w:instrText>
        </w:r>
        <w:r w:rsidR="00DA5509" w:rsidRPr="00F50E2C">
          <w:rPr>
            <w:webHidden/>
          </w:rPr>
        </w:r>
        <w:r w:rsidR="00DA5509" w:rsidRPr="00F50E2C">
          <w:rPr>
            <w:webHidden/>
          </w:rPr>
          <w:fldChar w:fldCharType="separate"/>
        </w:r>
        <w:r w:rsidR="00DA5509" w:rsidRPr="00F50E2C">
          <w:rPr>
            <w:webHidden/>
          </w:rPr>
          <w:t>124</w:t>
        </w:r>
        <w:r w:rsidR="00DA5509" w:rsidRPr="00F50E2C">
          <w:rPr>
            <w:webHidden/>
          </w:rPr>
          <w:fldChar w:fldCharType="end"/>
        </w:r>
      </w:hyperlink>
    </w:p>
    <w:p w14:paraId="33C9FFA2" w14:textId="77777777" w:rsidR="00DA5509" w:rsidRPr="00F50E2C" w:rsidRDefault="0075465B">
      <w:pPr>
        <w:pStyle w:val="13"/>
        <w:rPr>
          <w:rFonts w:asciiTheme="minorHAnsi" w:eastAsiaTheme="minorEastAsia" w:hAnsiTheme="minorHAnsi" w:cstheme="minorBidi"/>
          <w:szCs w:val="22"/>
        </w:rPr>
      </w:pPr>
      <w:hyperlink w:anchor="_Toc205248165" w:history="1">
        <w:r w:rsidR="00DA5509" w:rsidRPr="00F50E2C">
          <w:rPr>
            <w:rStyle w:val="aff"/>
            <w:rFonts w:hint="eastAsia"/>
            <w:color w:val="auto"/>
            <w:lang w:val="zh-TW"/>
          </w:rPr>
          <w:t>附錄三　日本對外投資統計</w:t>
        </w:r>
        <w:r w:rsidR="00DA5509" w:rsidRPr="00F50E2C">
          <w:rPr>
            <w:webHidden/>
          </w:rPr>
          <w:tab/>
        </w:r>
        <w:r w:rsidR="00DA5509" w:rsidRPr="00F50E2C">
          <w:rPr>
            <w:webHidden/>
          </w:rPr>
          <w:fldChar w:fldCharType="begin"/>
        </w:r>
        <w:r w:rsidR="00DA5509" w:rsidRPr="00F50E2C">
          <w:rPr>
            <w:webHidden/>
          </w:rPr>
          <w:instrText xml:space="preserve"> PAGEREF _Toc205248165 \h </w:instrText>
        </w:r>
        <w:r w:rsidR="00DA5509" w:rsidRPr="00F50E2C">
          <w:rPr>
            <w:webHidden/>
          </w:rPr>
        </w:r>
        <w:r w:rsidR="00DA5509" w:rsidRPr="00F50E2C">
          <w:rPr>
            <w:webHidden/>
          </w:rPr>
          <w:fldChar w:fldCharType="separate"/>
        </w:r>
        <w:r w:rsidR="00DA5509" w:rsidRPr="00F50E2C">
          <w:rPr>
            <w:webHidden/>
          </w:rPr>
          <w:t>125</w:t>
        </w:r>
        <w:r w:rsidR="00DA5509" w:rsidRPr="00F50E2C">
          <w:rPr>
            <w:webHidden/>
          </w:rPr>
          <w:fldChar w:fldCharType="end"/>
        </w:r>
      </w:hyperlink>
    </w:p>
    <w:p w14:paraId="6760BCA5" w14:textId="77777777" w:rsidR="00DA5509" w:rsidRPr="00F50E2C" w:rsidRDefault="0075465B">
      <w:pPr>
        <w:pStyle w:val="13"/>
        <w:rPr>
          <w:rFonts w:asciiTheme="minorHAnsi" w:eastAsiaTheme="minorEastAsia" w:hAnsiTheme="minorHAnsi" w:cstheme="minorBidi"/>
          <w:szCs w:val="22"/>
        </w:rPr>
      </w:pPr>
      <w:hyperlink w:anchor="_Toc205248166" w:history="1">
        <w:r w:rsidR="00DA5509" w:rsidRPr="00F50E2C">
          <w:rPr>
            <w:rStyle w:val="aff"/>
            <w:rFonts w:hint="eastAsia"/>
            <w:color w:val="auto"/>
          </w:rPr>
          <w:t>附錄四　我國廠商對當地國投資統計</w:t>
        </w:r>
        <w:r w:rsidR="00DA5509" w:rsidRPr="00F50E2C">
          <w:rPr>
            <w:webHidden/>
          </w:rPr>
          <w:tab/>
        </w:r>
        <w:r w:rsidR="00DA5509" w:rsidRPr="00F50E2C">
          <w:rPr>
            <w:webHidden/>
          </w:rPr>
          <w:fldChar w:fldCharType="begin"/>
        </w:r>
        <w:r w:rsidR="00DA5509" w:rsidRPr="00F50E2C">
          <w:rPr>
            <w:webHidden/>
          </w:rPr>
          <w:instrText xml:space="preserve"> PAGEREF _Toc205248166 \h </w:instrText>
        </w:r>
        <w:r w:rsidR="00DA5509" w:rsidRPr="00F50E2C">
          <w:rPr>
            <w:webHidden/>
          </w:rPr>
        </w:r>
        <w:r w:rsidR="00DA5509" w:rsidRPr="00F50E2C">
          <w:rPr>
            <w:webHidden/>
          </w:rPr>
          <w:fldChar w:fldCharType="separate"/>
        </w:r>
        <w:r w:rsidR="00DA5509" w:rsidRPr="00F50E2C">
          <w:rPr>
            <w:webHidden/>
          </w:rPr>
          <w:t>126</w:t>
        </w:r>
        <w:r w:rsidR="00DA5509" w:rsidRPr="00F50E2C">
          <w:rPr>
            <w:webHidden/>
          </w:rPr>
          <w:fldChar w:fldCharType="end"/>
        </w:r>
      </w:hyperlink>
    </w:p>
    <w:p w14:paraId="0531FB22" w14:textId="77777777" w:rsidR="00DA5509" w:rsidRPr="00F50E2C" w:rsidRDefault="0075465B">
      <w:pPr>
        <w:pStyle w:val="13"/>
        <w:rPr>
          <w:rFonts w:asciiTheme="minorHAnsi" w:eastAsiaTheme="minorEastAsia" w:hAnsiTheme="minorHAnsi" w:cstheme="minorBidi"/>
          <w:szCs w:val="22"/>
        </w:rPr>
      </w:pPr>
      <w:hyperlink w:anchor="_Toc205248167" w:history="1">
        <w:r w:rsidR="00DA5509" w:rsidRPr="00F50E2C">
          <w:rPr>
            <w:rStyle w:val="aff"/>
            <w:rFonts w:hint="eastAsia"/>
            <w:color w:val="auto"/>
            <w:lang w:val="zh-TW"/>
          </w:rPr>
          <w:t>附錄五　重要經貿資料</w:t>
        </w:r>
        <w:r w:rsidR="00DA5509" w:rsidRPr="00F50E2C">
          <w:rPr>
            <w:webHidden/>
          </w:rPr>
          <w:tab/>
        </w:r>
        <w:r w:rsidR="00DA5509" w:rsidRPr="00F50E2C">
          <w:rPr>
            <w:webHidden/>
          </w:rPr>
          <w:fldChar w:fldCharType="begin"/>
        </w:r>
        <w:r w:rsidR="00DA5509" w:rsidRPr="00F50E2C">
          <w:rPr>
            <w:webHidden/>
          </w:rPr>
          <w:instrText xml:space="preserve"> PAGEREF _Toc205248167 \h </w:instrText>
        </w:r>
        <w:r w:rsidR="00DA5509" w:rsidRPr="00F50E2C">
          <w:rPr>
            <w:webHidden/>
          </w:rPr>
        </w:r>
        <w:r w:rsidR="00DA5509" w:rsidRPr="00F50E2C">
          <w:rPr>
            <w:webHidden/>
          </w:rPr>
          <w:fldChar w:fldCharType="separate"/>
        </w:r>
        <w:r w:rsidR="00DA5509" w:rsidRPr="00F50E2C">
          <w:rPr>
            <w:webHidden/>
          </w:rPr>
          <w:t>129</w:t>
        </w:r>
        <w:r w:rsidR="00DA5509" w:rsidRPr="00F50E2C">
          <w:rPr>
            <w:webHidden/>
          </w:rPr>
          <w:fldChar w:fldCharType="end"/>
        </w:r>
      </w:hyperlink>
    </w:p>
    <w:p w14:paraId="697BFE1F" w14:textId="77777777" w:rsidR="00DA5509" w:rsidRPr="00F50E2C" w:rsidRDefault="0075465B">
      <w:pPr>
        <w:pStyle w:val="13"/>
        <w:rPr>
          <w:rFonts w:asciiTheme="minorHAnsi" w:eastAsiaTheme="minorEastAsia" w:hAnsiTheme="minorHAnsi" w:cstheme="minorBidi"/>
          <w:szCs w:val="22"/>
        </w:rPr>
      </w:pPr>
      <w:hyperlink w:anchor="_Toc205248168" w:history="1">
        <w:r w:rsidR="00DA5509" w:rsidRPr="00F50E2C">
          <w:rPr>
            <w:rStyle w:val="aff"/>
            <w:rFonts w:hint="eastAsia"/>
            <w:color w:val="auto"/>
          </w:rPr>
          <w:t>附錄六　我國與日本簽訂投資保障（證）協定</w:t>
        </w:r>
        <w:r w:rsidR="00DA5509" w:rsidRPr="00F50E2C">
          <w:rPr>
            <w:webHidden/>
          </w:rPr>
          <w:tab/>
        </w:r>
        <w:r w:rsidR="00DA5509" w:rsidRPr="00F50E2C">
          <w:rPr>
            <w:webHidden/>
          </w:rPr>
          <w:fldChar w:fldCharType="begin"/>
        </w:r>
        <w:r w:rsidR="00DA5509" w:rsidRPr="00F50E2C">
          <w:rPr>
            <w:webHidden/>
          </w:rPr>
          <w:instrText xml:space="preserve"> PAGEREF _Toc205248168 \h </w:instrText>
        </w:r>
        <w:r w:rsidR="00DA5509" w:rsidRPr="00F50E2C">
          <w:rPr>
            <w:webHidden/>
          </w:rPr>
        </w:r>
        <w:r w:rsidR="00DA5509" w:rsidRPr="00F50E2C">
          <w:rPr>
            <w:webHidden/>
          </w:rPr>
          <w:fldChar w:fldCharType="separate"/>
        </w:r>
        <w:r w:rsidR="00DA5509" w:rsidRPr="00F50E2C">
          <w:rPr>
            <w:webHidden/>
          </w:rPr>
          <w:t>137</w:t>
        </w:r>
        <w:r w:rsidR="00DA5509" w:rsidRPr="00F50E2C">
          <w:rPr>
            <w:webHidden/>
          </w:rPr>
          <w:fldChar w:fldCharType="end"/>
        </w:r>
      </w:hyperlink>
    </w:p>
    <w:p w14:paraId="43764D2D" w14:textId="77777777" w:rsidR="0080669F" w:rsidRPr="00F50E2C" w:rsidRDefault="0080669F" w:rsidP="0080669F">
      <w:pPr>
        <w:spacing w:beforeLines="100" w:before="514" w:afterLines="100" w:after="514"/>
        <w:ind w:firstLineChars="0" w:firstLine="0"/>
        <w:jc w:val="center"/>
        <w:rPr>
          <w:lang w:eastAsia="zh-TW"/>
        </w:rPr>
      </w:pPr>
      <w:r w:rsidRPr="00F50E2C">
        <w:rPr>
          <w:rStyle w:val="aff"/>
          <w:rFonts w:hint="eastAsia"/>
          <w:color w:val="auto"/>
          <w:u w:val="none"/>
        </w:rPr>
        <w:fldChar w:fldCharType="end"/>
      </w:r>
    </w:p>
    <w:p w14:paraId="2C7B8786" w14:textId="77777777" w:rsidR="0080669F" w:rsidRPr="00F50E2C" w:rsidRDefault="0080669F" w:rsidP="003B1A53">
      <w:pPr>
        <w:spacing w:beforeLines="100" w:before="514" w:afterLines="100" w:after="514"/>
        <w:ind w:firstLineChars="0" w:firstLine="0"/>
        <w:jc w:val="center"/>
        <w:rPr>
          <w:lang w:eastAsia="zh-TW"/>
        </w:rPr>
      </w:pPr>
    </w:p>
    <w:p w14:paraId="5115277D" w14:textId="77777777" w:rsidR="0047441F" w:rsidRPr="00F50E2C" w:rsidRDefault="0047441F" w:rsidP="003B1A53">
      <w:pPr>
        <w:spacing w:beforeLines="100" w:before="514" w:afterLines="100" w:after="514"/>
        <w:ind w:firstLineChars="0" w:firstLine="0"/>
        <w:jc w:val="center"/>
        <w:rPr>
          <w:lang w:eastAsia="zh-TW"/>
        </w:rPr>
      </w:pPr>
    </w:p>
    <w:p w14:paraId="3398D934" w14:textId="77777777" w:rsidR="0047441F" w:rsidRPr="00F50E2C" w:rsidRDefault="0047441F" w:rsidP="003B1A53">
      <w:pPr>
        <w:spacing w:beforeLines="100" w:before="514" w:afterLines="100" w:after="514"/>
        <w:ind w:firstLineChars="0" w:firstLine="0"/>
        <w:jc w:val="center"/>
        <w:rPr>
          <w:lang w:eastAsia="zh-TW"/>
        </w:rPr>
      </w:pPr>
    </w:p>
    <w:p w14:paraId="09D15DDC" w14:textId="77777777" w:rsidR="0047441F" w:rsidRPr="00F50E2C" w:rsidRDefault="0047441F" w:rsidP="003B1A53">
      <w:pPr>
        <w:spacing w:beforeLines="100" w:before="514" w:afterLines="100" w:after="514"/>
        <w:ind w:firstLineChars="0" w:firstLine="0"/>
        <w:jc w:val="center"/>
        <w:rPr>
          <w:lang w:eastAsia="zh-TW"/>
        </w:rPr>
      </w:pPr>
    </w:p>
    <w:p w14:paraId="4CAFF14D" w14:textId="77777777" w:rsidR="007F308A" w:rsidRPr="00F50E2C" w:rsidRDefault="00E742FC" w:rsidP="007F308A">
      <w:pPr>
        <w:pStyle w:val="afffb"/>
      </w:pPr>
      <w:r w:rsidRPr="00F50E2C">
        <w:br w:type="page"/>
      </w:r>
      <w:bookmarkStart w:id="1" w:name="_Toc458086613"/>
      <w:bookmarkStart w:id="2" w:name="_Toc482864395"/>
      <w:r w:rsidR="007F308A" w:rsidRPr="00F50E2C">
        <w:lastRenderedPageBreak/>
        <w:t>日本基本資料表</w:t>
      </w:r>
    </w:p>
    <w:tbl>
      <w:tblPr>
        <w:tblW w:w="8564" w:type="dxa"/>
        <w:jc w:val="center"/>
        <w:tblCellMar>
          <w:left w:w="30" w:type="dxa"/>
          <w:right w:w="30" w:type="dxa"/>
        </w:tblCellMar>
        <w:tblLook w:val="04A0" w:firstRow="1" w:lastRow="0" w:firstColumn="1" w:lastColumn="0" w:noHBand="0" w:noVBand="1"/>
      </w:tblPr>
      <w:tblGrid>
        <w:gridCol w:w="2624"/>
        <w:gridCol w:w="5940"/>
      </w:tblGrid>
      <w:tr w:rsidR="00F50E2C" w:rsidRPr="00F50E2C" w14:paraId="7A9D5ACF" w14:textId="77777777" w:rsidTr="00000B9C">
        <w:trPr>
          <w:trHeight w:val="680"/>
          <w:jc w:val="center"/>
        </w:trPr>
        <w:tc>
          <w:tcPr>
            <w:tcW w:w="8563" w:type="dxa"/>
            <w:gridSpan w:val="2"/>
            <w:tcBorders>
              <w:top w:val="single" w:sz="24" w:space="0" w:color="000000"/>
              <w:left w:val="single" w:sz="24" w:space="0" w:color="000000"/>
              <w:bottom w:val="single" w:sz="6" w:space="0" w:color="000000"/>
              <w:right w:val="single" w:sz="24" w:space="0" w:color="000000"/>
            </w:tcBorders>
            <w:vAlign w:val="center"/>
          </w:tcPr>
          <w:p w14:paraId="14C8E8F2" w14:textId="77777777" w:rsidR="007F308A" w:rsidRPr="00F50E2C" w:rsidRDefault="007F308A" w:rsidP="00000B9C">
            <w:pPr>
              <w:pStyle w:val="afffc"/>
            </w:pPr>
            <w:r w:rsidRPr="00F50E2C">
              <w:t>自  然  人  文</w:t>
            </w:r>
          </w:p>
        </w:tc>
      </w:tr>
      <w:tr w:rsidR="00F50E2C" w:rsidRPr="00F50E2C" w14:paraId="3B4C42C5" w14:textId="77777777" w:rsidTr="00000B9C">
        <w:trPr>
          <w:trHeight w:val="680"/>
          <w:jc w:val="center"/>
        </w:trPr>
        <w:tc>
          <w:tcPr>
            <w:tcW w:w="2624" w:type="dxa"/>
            <w:tcBorders>
              <w:top w:val="single" w:sz="6" w:space="0" w:color="000000"/>
              <w:left w:val="single" w:sz="24" w:space="0" w:color="000000"/>
              <w:bottom w:val="single" w:sz="6" w:space="0" w:color="000000"/>
              <w:right w:val="single" w:sz="6" w:space="0" w:color="000000"/>
            </w:tcBorders>
            <w:vAlign w:val="center"/>
          </w:tcPr>
          <w:p w14:paraId="01B1C1AC" w14:textId="77777777" w:rsidR="007F308A" w:rsidRPr="00F50E2C" w:rsidRDefault="007F308A" w:rsidP="00000B9C">
            <w:pPr>
              <w:pStyle w:val="-"/>
              <w:ind w:left="120" w:right="120"/>
            </w:pPr>
            <w:r w:rsidRPr="00F50E2C">
              <w:t>地理環境</w:t>
            </w:r>
          </w:p>
        </w:tc>
        <w:tc>
          <w:tcPr>
            <w:tcW w:w="5939" w:type="dxa"/>
            <w:tcBorders>
              <w:top w:val="single" w:sz="6" w:space="0" w:color="000000"/>
              <w:left w:val="single" w:sz="6" w:space="0" w:color="000000"/>
              <w:bottom w:val="single" w:sz="6" w:space="0" w:color="000000"/>
              <w:right w:val="single" w:sz="24" w:space="0" w:color="000000"/>
            </w:tcBorders>
            <w:vAlign w:val="center"/>
          </w:tcPr>
          <w:p w14:paraId="1B5F8A60" w14:textId="2BD224A0" w:rsidR="007F308A" w:rsidRPr="00F50E2C" w:rsidRDefault="007F308A" w:rsidP="007F308A">
            <w:pPr>
              <w:pStyle w:val="-"/>
              <w:ind w:left="120" w:right="120"/>
              <w:jc w:val="both"/>
              <w:rPr>
                <w:lang w:eastAsia="zh-TW"/>
              </w:rPr>
            </w:pPr>
            <w:r w:rsidRPr="00F50E2C">
              <w:rPr>
                <w:lang w:eastAsia="zh-TW"/>
              </w:rPr>
              <w:t>地理上屬於東北亞，由北海道、本州、四國、九州等約</w:t>
            </w:r>
            <w:r w:rsidRPr="00F50E2C">
              <w:rPr>
                <w:lang w:eastAsia="zh-TW"/>
              </w:rPr>
              <w:t>14,125</w:t>
            </w:r>
            <w:r w:rsidRPr="00F50E2C">
              <w:rPr>
                <w:lang w:eastAsia="zh-TW"/>
              </w:rPr>
              <w:t>個島嶼組成，所屬各島成弧狀分布，綿延約</w:t>
            </w:r>
            <w:r w:rsidRPr="00F50E2C">
              <w:rPr>
                <w:lang w:eastAsia="zh-TW"/>
              </w:rPr>
              <w:t>3,000</w:t>
            </w:r>
            <w:r w:rsidRPr="00F50E2C">
              <w:rPr>
                <w:lang w:eastAsia="zh-TW"/>
              </w:rPr>
              <w:t>公里的群島國家。</w:t>
            </w:r>
          </w:p>
        </w:tc>
      </w:tr>
      <w:tr w:rsidR="00F50E2C" w:rsidRPr="00F50E2C" w14:paraId="3DBF2E0D" w14:textId="77777777" w:rsidTr="00000B9C">
        <w:trPr>
          <w:trHeight w:val="680"/>
          <w:jc w:val="center"/>
        </w:trPr>
        <w:tc>
          <w:tcPr>
            <w:tcW w:w="2624" w:type="dxa"/>
            <w:tcBorders>
              <w:top w:val="single" w:sz="6" w:space="0" w:color="000000"/>
              <w:left w:val="single" w:sz="24" w:space="0" w:color="000000"/>
              <w:bottom w:val="single" w:sz="6" w:space="0" w:color="000000"/>
              <w:right w:val="single" w:sz="6" w:space="0" w:color="000000"/>
            </w:tcBorders>
            <w:vAlign w:val="center"/>
          </w:tcPr>
          <w:p w14:paraId="77AA4B64" w14:textId="77777777" w:rsidR="007F308A" w:rsidRPr="00F50E2C" w:rsidRDefault="007F308A" w:rsidP="00000B9C">
            <w:pPr>
              <w:pStyle w:val="-"/>
              <w:ind w:left="120" w:right="120"/>
            </w:pPr>
            <w:r w:rsidRPr="00F50E2C">
              <w:t>國土面積</w:t>
            </w:r>
          </w:p>
        </w:tc>
        <w:tc>
          <w:tcPr>
            <w:tcW w:w="5939" w:type="dxa"/>
            <w:tcBorders>
              <w:top w:val="single" w:sz="6" w:space="0" w:color="000000"/>
              <w:left w:val="single" w:sz="6" w:space="0" w:color="000000"/>
              <w:bottom w:val="single" w:sz="6" w:space="0" w:color="000000"/>
              <w:right w:val="single" w:sz="24" w:space="0" w:color="000000"/>
            </w:tcBorders>
            <w:vAlign w:val="center"/>
          </w:tcPr>
          <w:p w14:paraId="5B1B34A3" w14:textId="3AA4F14A" w:rsidR="007F308A" w:rsidRPr="00F50E2C" w:rsidRDefault="007F308A" w:rsidP="00AF0B70">
            <w:pPr>
              <w:pStyle w:val="-0"/>
              <w:ind w:left="120" w:right="120"/>
              <w:rPr>
                <w:lang w:eastAsia="zh-TW"/>
              </w:rPr>
            </w:pPr>
            <w:r w:rsidRPr="00F50E2C">
              <w:rPr>
                <w:lang w:eastAsia="zh-TW"/>
              </w:rPr>
              <w:t>37</w:t>
            </w:r>
            <w:r w:rsidRPr="00F50E2C">
              <w:rPr>
                <w:lang w:eastAsia="zh-TW"/>
              </w:rPr>
              <w:t>萬</w:t>
            </w:r>
            <w:r w:rsidR="00AF0B70" w:rsidRPr="00F50E2C">
              <w:rPr>
                <w:rFonts w:hint="eastAsia"/>
                <w:lang w:eastAsia="zh-TW"/>
              </w:rPr>
              <w:t>7,975.68</w:t>
            </w:r>
            <w:r w:rsidRPr="00F50E2C">
              <w:rPr>
                <w:lang w:eastAsia="zh-TW"/>
              </w:rPr>
              <w:t>平方公里</w:t>
            </w:r>
          </w:p>
        </w:tc>
      </w:tr>
      <w:tr w:rsidR="00F50E2C" w:rsidRPr="00F50E2C" w14:paraId="0D028AFD" w14:textId="77777777" w:rsidTr="00000B9C">
        <w:trPr>
          <w:trHeight w:val="680"/>
          <w:jc w:val="center"/>
        </w:trPr>
        <w:tc>
          <w:tcPr>
            <w:tcW w:w="2624" w:type="dxa"/>
            <w:tcBorders>
              <w:top w:val="single" w:sz="6" w:space="0" w:color="000000"/>
              <w:left w:val="single" w:sz="24" w:space="0" w:color="000000"/>
              <w:bottom w:val="single" w:sz="6" w:space="0" w:color="000000"/>
              <w:right w:val="single" w:sz="6" w:space="0" w:color="000000"/>
            </w:tcBorders>
            <w:vAlign w:val="center"/>
          </w:tcPr>
          <w:p w14:paraId="6A568495" w14:textId="77777777" w:rsidR="007F308A" w:rsidRPr="00F50E2C" w:rsidRDefault="007F308A" w:rsidP="00000B9C">
            <w:pPr>
              <w:pStyle w:val="-"/>
              <w:ind w:left="120" w:right="120"/>
            </w:pPr>
            <w:r w:rsidRPr="00F50E2C">
              <w:t>氣候</w:t>
            </w:r>
          </w:p>
        </w:tc>
        <w:tc>
          <w:tcPr>
            <w:tcW w:w="5939" w:type="dxa"/>
            <w:tcBorders>
              <w:top w:val="single" w:sz="6" w:space="0" w:color="000000"/>
              <w:left w:val="single" w:sz="6" w:space="0" w:color="000000"/>
              <w:bottom w:val="single" w:sz="6" w:space="0" w:color="000000"/>
              <w:right w:val="single" w:sz="24" w:space="0" w:color="000000"/>
            </w:tcBorders>
            <w:vAlign w:val="center"/>
          </w:tcPr>
          <w:p w14:paraId="14293C7F" w14:textId="77777777" w:rsidR="007F308A" w:rsidRPr="00F50E2C" w:rsidRDefault="007F308A" w:rsidP="00000B9C">
            <w:pPr>
              <w:pStyle w:val="-0"/>
              <w:ind w:left="120" w:right="120"/>
              <w:rPr>
                <w:lang w:eastAsia="zh-TW"/>
              </w:rPr>
            </w:pPr>
            <w:r w:rsidRPr="00F50E2C">
              <w:rPr>
                <w:lang w:eastAsia="zh-TW"/>
              </w:rPr>
              <w:t>溫帶及寒帶</w:t>
            </w:r>
          </w:p>
        </w:tc>
      </w:tr>
      <w:tr w:rsidR="00F50E2C" w:rsidRPr="00F50E2C" w14:paraId="47FDA2CA" w14:textId="77777777" w:rsidTr="00000B9C">
        <w:trPr>
          <w:trHeight w:val="680"/>
          <w:jc w:val="center"/>
        </w:trPr>
        <w:tc>
          <w:tcPr>
            <w:tcW w:w="2624" w:type="dxa"/>
            <w:tcBorders>
              <w:top w:val="single" w:sz="6" w:space="0" w:color="000000"/>
              <w:left w:val="single" w:sz="24" w:space="0" w:color="000000"/>
              <w:bottom w:val="single" w:sz="6" w:space="0" w:color="000000"/>
              <w:right w:val="single" w:sz="6" w:space="0" w:color="000000"/>
            </w:tcBorders>
            <w:vAlign w:val="center"/>
          </w:tcPr>
          <w:p w14:paraId="359ABDE3" w14:textId="77777777" w:rsidR="007F308A" w:rsidRPr="00F50E2C" w:rsidRDefault="007F308A" w:rsidP="00000B9C">
            <w:pPr>
              <w:pStyle w:val="-"/>
              <w:ind w:left="120" w:right="120"/>
            </w:pPr>
            <w:r w:rsidRPr="00F50E2C">
              <w:t>種族</w:t>
            </w:r>
          </w:p>
        </w:tc>
        <w:tc>
          <w:tcPr>
            <w:tcW w:w="5939" w:type="dxa"/>
            <w:tcBorders>
              <w:top w:val="single" w:sz="6" w:space="0" w:color="000000"/>
              <w:left w:val="single" w:sz="6" w:space="0" w:color="000000"/>
              <w:bottom w:val="single" w:sz="6" w:space="0" w:color="000000"/>
              <w:right w:val="single" w:sz="24" w:space="0" w:color="000000"/>
            </w:tcBorders>
            <w:vAlign w:val="center"/>
          </w:tcPr>
          <w:p w14:paraId="0C738D3A" w14:textId="77777777" w:rsidR="007F308A" w:rsidRPr="00F50E2C" w:rsidRDefault="007F308A" w:rsidP="00000B9C">
            <w:pPr>
              <w:pStyle w:val="-0"/>
              <w:ind w:left="120" w:right="120"/>
              <w:rPr>
                <w:lang w:eastAsia="zh-TW"/>
              </w:rPr>
            </w:pPr>
            <w:r w:rsidRPr="00F50E2C">
              <w:rPr>
                <w:lang w:eastAsia="zh-TW"/>
              </w:rPr>
              <w:t>大和民族</w:t>
            </w:r>
          </w:p>
        </w:tc>
      </w:tr>
      <w:tr w:rsidR="00F50E2C" w:rsidRPr="00F50E2C" w14:paraId="5501B5BA" w14:textId="77777777" w:rsidTr="00000B9C">
        <w:trPr>
          <w:trHeight w:val="680"/>
          <w:jc w:val="center"/>
        </w:trPr>
        <w:tc>
          <w:tcPr>
            <w:tcW w:w="2624" w:type="dxa"/>
            <w:tcBorders>
              <w:top w:val="single" w:sz="6" w:space="0" w:color="000000"/>
              <w:left w:val="single" w:sz="24" w:space="0" w:color="000000"/>
              <w:bottom w:val="single" w:sz="6" w:space="0" w:color="000000"/>
              <w:right w:val="single" w:sz="6" w:space="0" w:color="000000"/>
            </w:tcBorders>
            <w:vAlign w:val="center"/>
          </w:tcPr>
          <w:p w14:paraId="685B0C7A" w14:textId="77777777" w:rsidR="007F308A" w:rsidRPr="00F50E2C" w:rsidRDefault="007F308A" w:rsidP="00000B9C">
            <w:pPr>
              <w:pStyle w:val="-"/>
              <w:ind w:left="120" w:right="120"/>
            </w:pPr>
            <w:r w:rsidRPr="00F50E2C">
              <w:t>人口結構</w:t>
            </w:r>
          </w:p>
        </w:tc>
        <w:tc>
          <w:tcPr>
            <w:tcW w:w="5939" w:type="dxa"/>
            <w:tcBorders>
              <w:top w:val="single" w:sz="6" w:space="0" w:color="000000"/>
              <w:left w:val="single" w:sz="6" w:space="0" w:color="000000"/>
              <w:bottom w:val="single" w:sz="6" w:space="0" w:color="000000"/>
              <w:right w:val="single" w:sz="24" w:space="0" w:color="000000"/>
            </w:tcBorders>
            <w:vAlign w:val="center"/>
          </w:tcPr>
          <w:p w14:paraId="07FA9025" w14:textId="320430ED" w:rsidR="007F308A" w:rsidRPr="00F50E2C" w:rsidRDefault="007F308A" w:rsidP="007F308A">
            <w:pPr>
              <w:pStyle w:val="-0"/>
              <w:ind w:left="120" w:right="120"/>
            </w:pPr>
            <w:r w:rsidRPr="00F50E2C">
              <w:t>總人口：</w:t>
            </w:r>
            <w:r w:rsidRPr="00F50E2C">
              <w:t>1</w:t>
            </w:r>
            <w:r w:rsidRPr="00F50E2C">
              <w:t>億</w:t>
            </w:r>
            <w:r w:rsidR="00AF0B70" w:rsidRPr="00F50E2C">
              <w:t>2,359</w:t>
            </w:r>
            <w:r w:rsidRPr="00F50E2C">
              <w:t>萬人（</w:t>
            </w:r>
            <w:r w:rsidR="00AF0B70" w:rsidRPr="00F50E2C">
              <w:t>2025.1</w:t>
            </w:r>
            <w:r w:rsidRPr="00F50E2C">
              <w:t>）</w:t>
            </w:r>
          </w:p>
          <w:p w14:paraId="32789D88" w14:textId="7422D553" w:rsidR="007F308A" w:rsidRPr="00F50E2C" w:rsidRDefault="007F308A" w:rsidP="007F308A">
            <w:pPr>
              <w:pStyle w:val="-0"/>
              <w:ind w:left="120" w:right="120"/>
            </w:pPr>
            <w:r w:rsidRPr="00F50E2C">
              <w:t>未滿</w:t>
            </w:r>
            <w:r w:rsidRPr="00F50E2C">
              <w:t>15</w:t>
            </w:r>
            <w:r w:rsidRPr="00F50E2C">
              <w:t>歲人口：</w:t>
            </w:r>
            <w:r w:rsidR="00AF0B70" w:rsidRPr="00F50E2C">
              <w:t>1,389</w:t>
            </w:r>
            <w:r w:rsidRPr="00F50E2C">
              <w:t>萬人（占</w:t>
            </w:r>
            <w:r w:rsidR="00AF0B70" w:rsidRPr="00F50E2C">
              <w:t>11.1</w:t>
            </w:r>
            <w:r w:rsidRPr="00F50E2C">
              <w:t>%</w:t>
            </w:r>
            <w:r w:rsidRPr="00F50E2C">
              <w:t>）</w:t>
            </w:r>
          </w:p>
          <w:p w14:paraId="584025D3" w14:textId="571F03A8" w:rsidR="007F308A" w:rsidRPr="00F50E2C" w:rsidRDefault="007F308A" w:rsidP="007F308A">
            <w:pPr>
              <w:pStyle w:val="-0"/>
              <w:ind w:left="120" w:right="120"/>
            </w:pPr>
            <w:r w:rsidRPr="00F50E2C">
              <w:t>15</w:t>
            </w:r>
            <w:r w:rsidRPr="00F50E2C">
              <w:t>～</w:t>
            </w:r>
            <w:r w:rsidRPr="00F50E2C">
              <w:t>64</w:t>
            </w:r>
            <w:r w:rsidRPr="00F50E2C">
              <w:t>歲人口：</w:t>
            </w:r>
            <w:r w:rsidR="00AF0B70" w:rsidRPr="00F50E2C">
              <w:t>7,374.3</w:t>
            </w:r>
            <w:r w:rsidRPr="00F50E2C">
              <w:t>萬人（占</w:t>
            </w:r>
            <w:r w:rsidR="00AF0B70" w:rsidRPr="00F50E2C">
              <w:t>59.6</w:t>
            </w:r>
            <w:r w:rsidRPr="00F50E2C">
              <w:t>%</w:t>
            </w:r>
            <w:r w:rsidRPr="00F50E2C">
              <w:t>）</w:t>
            </w:r>
          </w:p>
          <w:p w14:paraId="2FF7EB11" w14:textId="0310163F" w:rsidR="007F308A" w:rsidRPr="00F50E2C" w:rsidRDefault="007F308A" w:rsidP="007F308A">
            <w:pPr>
              <w:pStyle w:val="-0"/>
              <w:ind w:left="120" w:right="120"/>
              <w:rPr>
                <w:lang w:eastAsia="zh-TW"/>
              </w:rPr>
            </w:pPr>
            <w:r w:rsidRPr="00F50E2C">
              <w:t>65</w:t>
            </w:r>
            <w:r w:rsidRPr="00F50E2C">
              <w:t>歲以上人口：</w:t>
            </w:r>
            <w:r w:rsidR="00AF0B70" w:rsidRPr="00F50E2C">
              <w:t>3,625</w:t>
            </w:r>
            <w:r w:rsidRPr="00F50E2C">
              <w:t>萬人（占</w:t>
            </w:r>
            <w:r w:rsidR="00AF0B70" w:rsidRPr="00F50E2C">
              <w:t>29.3</w:t>
            </w:r>
            <w:r w:rsidRPr="00F50E2C">
              <w:t>%</w:t>
            </w:r>
            <w:r w:rsidRPr="00F50E2C">
              <w:t>）</w:t>
            </w:r>
          </w:p>
        </w:tc>
      </w:tr>
      <w:tr w:rsidR="00F50E2C" w:rsidRPr="00F50E2C" w14:paraId="529D4B50" w14:textId="77777777" w:rsidTr="00000B9C">
        <w:trPr>
          <w:trHeight w:val="680"/>
          <w:jc w:val="center"/>
        </w:trPr>
        <w:tc>
          <w:tcPr>
            <w:tcW w:w="2624" w:type="dxa"/>
            <w:tcBorders>
              <w:top w:val="single" w:sz="6" w:space="0" w:color="000000"/>
              <w:left w:val="single" w:sz="24" w:space="0" w:color="000000"/>
              <w:bottom w:val="single" w:sz="6" w:space="0" w:color="000000"/>
              <w:right w:val="single" w:sz="6" w:space="0" w:color="000000"/>
            </w:tcBorders>
            <w:vAlign w:val="center"/>
          </w:tcPr>
          <w:p w14:paraId="3DA59682" w14:textId="77777777" w:rsidR="007F308A" w:rsidRPr="00F50E2C" w:rsidRDefault="007F308A" w:rsidP="00000B9C">
            <w:pPr>
              <w:pStyle w:val="-"/>
              <w:ind w:left="120" w:right="120"/>
            </w:pPr>
            <w:r w:rsidRPr="00F50E2C">
              <w:t>教育普及程度</w:t>
            </w:r>
          </w:p>
        </w:tc>
        <w:tc>
          <w:tcPr>
            <w:tcW w:w="5939" w:type="dxa"/>
            <w:tcBorders>
              <w:top w:val="single" w:sz="6" w:space="0" w:color="000000"/>
              <w:left w:val="single" w:sz="6" w:space="0" w:color="000000"/>
              <w:bottom w:val="single" w:sz="6" w:space="0" w:color="000000"/>
              <w:right w:val="single" w:sz="24" w:space="0" w:color="000000"/>
            </w:tcBorders>
            <w:vAlign w:val="center"/>
          </w:tcPr>
          <w:p w14:paraId="148BCF52" w14:textId="77777777" w:rsidR="007F308A" w:rsidRPr="00F50E2C" w:rsidRDefault="007F308A" w:rsidP="00000B9C">
            <w:pPr>
              <w:pStyle w:val="-0"/>
              <w:ind w:left="120" w:right="120"/>
              <w:rPr>
                <w:lang w:eastAsia="zh-TW"/>
              </w:rPr>
            </w:pPr>
            <w:r w:rsidRPr="00F50E2C">
              <w:rPr>
                <w:lang w:eastAsia="zh-TW"/>
              </w:rPr>
              <w:t>先進國家水準</w:t>
            </w:r>
          </w:p>
        </w:tc>
      </w:tr>
      <w:tr w:rsidR="00F50E2C" w:rsidRPr="00F50E2C" w14:paraId="5F9D6620" w14:textId="77777777" w:rsidTr="00000B9C">
        <w:trPr>
          <w:trHeight w:val="680"/>
          <w:jc w:val="center"/>
        </w:trPr>
        <w:tc>
          <w:tcPr>
            <w:tcW w:w="2624" w:type="dxa"/>
            <w:tcBorders>
              <w:top w:val="single" w:sz="6" w:space="0" w:color="000000"/>
              <w:left w:val="single" w:sz="24" w:space="0" w:color="000000"/>
              <w:bottom w:val="single" w:sz="6" w:space="0" w:color="000000"/>
              <w:right w:val="single" w:sz="6" w:space="0" w:color="000000"/>
            </w:tcBorders>
            <w:vAlign w:val="center"/>
          </w:tcPr>
          <w:p w14:paraId="775F23AF" w14:textId="77777777" w:rsidR="007F308A" w:rsidRPr="00F50E2C" w:rsidRDefault="007F308A" w:rsidP="00000B9C">
            <w:pPr>
              <w:pStyle w:val="-"/>
              <w:ind w:left="120" w:right="120"/>
            </w:pPr>
            <w:r w:rsidRPr="00F50E2C">
              <w:t>語言</w:t>
            </w:r>
          </w:p>
        </w:tc>
        <w:tc>
          <w:tcPr>
            <w:tcW w:w="5939" w:type="dxa"/>
            <w:tcBorders>
              <w:top w:val="single" w:sz="6" w:space="0" w:color="000000"/>
              <w:left w:val="single" w:sz="6" w:space="0" w:color="000000"/>
              <w:bottom w:val="single" w:sz="6" w:space="0" w:color="000000"/>
              <w:right w:val="single" w:sz="24" w:space="0" w:color="000000"/>
            </w:tcBorders>
            <w:vAlign w:val="center"/>
          </w:tcPr>
          <w:p w14:paraId="17E8F8CC" w14:textId="77777777" w:rsidR="007F308A" w:rsidRPr="00F50E2C" w:rsidRDefault="007F308A" w:rsidP="00000B9C">
            <w:pPr>
              <w:pStyle w:val="-0"/>
              <w:ind w:left="120" w:right="120"/>
              <w:rPr>
                <w:lang w:eastAsia="zh-TW"/>
              </w:rPr>
            </w:pPr>
            <w:r w:rsidRPr="00F50E2C">
              <w:rPr>
                <w:lang w:eastAsia="zh-TW"/>
              </w:rPr>
              <w:t>日本語</w:t>
            </w:r>
          </w:p>
        </w:tc>
      </w:tr>
      <w:tr w:rsidR="00F50E2C" w:rsidRPr="00F50E2C" w14:paraId="47FAF6A5" w14:textId="77777777" w:rsidTr="00000B9C">
        <w:trPr>
          <w:trHeight w:val="680"/>
          <w:jc w:val="center"/>
        </w:trPr>
        <w:tc>
          <w:tcPr>
            <w:tcW w:w="2624" w:type="dxa"/>
            <w:tcBorders>
              <w:top w:val="single" w:sz="6" w:space="0" w:color="000000"/>
              <w:left w:val="single" w:sz="24" w:space="0" w:color="000000"/>
              <w:bottom w:val="single" w:sz="6" w:space="0" w:color="000000"/>
              <w:right w:val="single" w:sz="6" w:space="0" w:color="000000"/>
            </w:tcBorders>
            <w:vAlign w:val="center"/>
          </w:tcPr>
          <w:p w14:paraId="3463C66C" w14:textId="77777777" w:rsidR="007F308A" w:rsidRPr="00F50E2C" w:rsidRDefault="007F308A" w:rsidP="00000B9C">
            <w:pPr>
              <w:pStyle w:val="-"/>
              <w:ind w:left="120" w:right="120"/>
            </w:pPr>
            <w:r w:rsidRPr="00F50E2C">
              <w:t>宗教</w:t>
            </w:r>
          </w:p>
        </w:tc>
        <w:tc>
          <w:tcPr>
            <w:tcW w:w="5939" w:type="dxa"/>
            <w:tcBorders>
              <w:top w:val="single" w:sz="6" w:space="0" w:color="000000"/>
              <w:left w:val="single" w:sz="6" w:space="0" w:color="000000"/>
              <w:bottom w:val="single" w:sz="6" w:space="0" w:color="000000"/>
              <w:right w:val="single" w:sz="24" w:space="0" w:color="000000"/>
            </w:tcBorders>
            <w:vAlign w:val="center"/>
          </w:tcPr>
          <w:p w14:paraId="72BFED2E" w14:textId="77777777" w:rsidR="007F308A" w:rsidRPr="00F50E2C" w:rsidRDefault="007F308A" w:rsidP="00000B9C">
            <w:pPr>
              <w:pStyle w:val="-0"/>
              <w:ind w:left="120" w:right="120"/>
              <w:rPr>
                <w:lang w:eastAsia="zh-TW"/>
              </w:rPr>
            </w:pPr>
            <w:r w:rsidRPr="00F50E2C">
              <w:rPr>
                <w:lang w:eastAsia="zh-TW"/>
              </w:rPr>
              <w:t>神道、佛教、基督教、天主教</w:t>
            </w:r>
          </w:p>
        </w:tc>
      </w:tr>
      <w:tr w:rsidR="00F50E2C" w:rsidRPr="00F50E2C" w14:paraId="54669D81" w14:textId="77777777" w:rsidTr="00000B9C">
        <w:trPr>
          <w:trHeight w:val="680"/>
          <w:jc w:val="center"/>
        </w:trPr>
        <w:tc>
          <w:tcPr>
            <w:tcW w:w="2624" w:type="dxa"/>
            <w:tcBorders>
              <w:top w:val="single" w:sz="6" w:space="0" w:color="000000"/>
              <w:left w:val="single" w:sz="24" w:space="0" w:color="000000"/>
              <w:bottom w:val="single" w:sz="6" w:space="0" w:color="000000"/>
              <w:right w:val="single" w:sz="6" w:space="0" w:color="000000"/>
            </w:tcBorders>
            <w:vAlign w:val="center"/>
          </w:tcPr>
          <w:p w14:paraId="01D4F83A" w14:textId="77777777" w:rsidR="007F308A" w:rsidRPr="00F50E2C" w:rsidRDefault="007F308A" w:rsidP="00000B9C">
            <w:pPr>
              <w:pStyle w:val="-"/>
              <w:ind w:left="120" w:right="120"/>
            </w:pPr>
            <w:r w:rsidRPr="00F50E2C">
              <w:t>首都及重要城市</w:t>
            </w:r>
          </w:p>
        </w:tc>
        <w:tc>
          <w:tcPr>
            <w:tcW w:w="5939" w:type="dxa"/>
            <w:tcBorders>
              <w:top w:val="single" w:sz="6" w:space="0" w:color="000000"/>
              <w:left w:val="single" w:sz="6" w:space="0" w:color="000000"/>
              <w:bottom w:val="single" w:sz="6" w:space="0" w:color="000000"/>
              <w:right w:val="single" w:sz="24" w:space="0" w:color="000000"/>
            </w:tcBorders>
            <w:vAlign w:val="center"/>
          </w:tcPr>
          <w:p w14:paraId="62438C34" w14:textId="77777777" w:rsidR="007F308A" w:rsidRPr="00F50E2C" w:rsidRDefault="007F308A" w:rsidP="00000B9C">
            <w:pPr>
              <w:pStyle w:val="-0"/>
              <w:ind w:left="120" w:right="120"/>
              <w:rPr>
                <w:lang w:eastAsia="zh-TW"/>
              </w:rPr>
            </w:pPr>
            <w:r w:rsidRPr="00F50E2C">
              <w:rPr>
                <w:lang w:eastAsia="zh-TW"/>
              </w:rPr>
              <w:t>東京、橫濱、大阪、名古屋、京都、神戶、福岡、札幌</w:t>
            </w:r>
          </w:p>
        </w:tc>
      </w:tr>
      <w:tr w:rsidR="00F50E2C" w:rsidRPr="00F50E2C" w14:paraId="1FCA218D" w14:textId="77777777" w:rsidTr="00000B9C">
        <w:trPr>
          <w:trHeight w:val="680"/>
          <w:jc w:val="center"/>
        </w:trPr>
        <w:tc>
          <w:tcPr>
            <w:tcW w:w="2624" w:type="dxa"/>
            <w:tcBorders>
              <w:top w:val="single" w:sz="6" w:space="0" w:color="000000"/>
              <w:left w:val="single" w:sz="24" w:space="0" w:color="000000"/>
              <w:bottom w:val="single" w:sz="6" w:space="0" w:color="000000"/>
              <w:right w:val="single" w:sz="6" w:space="0" w:color="000000"/>
            </w:tcBorders>
            <w:vAlign w:val="center"/>
          </w:tcPr>
          <w:p w14:paraId="7FB53CF2" w14:textId="77777777" w:rsidR="007F308A" w:rsidRPr="00F50E2C" w:rsidRDefault="007F308A" w:rsidP="00000B9C">
            <w:pPr>
              <w:pStyle w:val="-"/>
              <w:ind w:left="120" w:right="120"/>
            </w:pPr>
            <w:r w:rsidRPr="00F50E2C">
              <w:t>政治體制</w:t>
            </w:r>
          </w:p>
        </w:tc>
        <w:tc>
          <w:tcPr>
            <w:tcW w:w="5939" w:type="dxa"/>
            <w:tcBorders>
              <w:top w:val="single" w:sz="6" w:space="0" w:color="000000"/>
              <w:left w:val="single" w:sz="6" w:space="0" w:color="000000"/>
              <w:bottom w:val="single" w:sz="6" w:space="0" w:color="000000"/>
              <w:right w:val="single" w:sz="24" w:space="0" w:color="000000"/>
            </w:tcBorders>
            <w:vAlign w:val="center"/>
          </w:tcPr>
          <w:p w14:paraId="66EFFD02" w14:textId="77777777" w:rsidR="007F308A" w:rsidRPr="00F50E2C" w:rsidRDefault="007F308A" w:rsidP="00000B9C">
            <w:pPr>
              <w:pStyle w:val="-0"/>
              <w:ind w:left="120" w:right="120"/>
              <w:rPr>
                <w:lang w:eastAsia="zh-TW"/>
              </w:rPr>
            </w:pPr>
            <w:r w:rsidRPr="00F50E2C">
              <w:rPr>
                <w:lang w:eastAsia="zh-TW"/>
              </w:rPr>
              <w:t>君主立憲／三權分立（議會內閣制）</w:t>
            </w:r>
          </w:p>
        </w:tc>
      </w:tr>
      <w:tr w:rsidR="007F308A" w:rsidRPr="00F50E2C" w14:paraId="0957021A" w14:textId="77777777" w:rsidTr="00000B9C">
        <w:trPr>
          <w:trHeight w:val="680"/>
          <w:jc w:val="center"/>
        </w:trPr>
        <w:tc>
          <w:tcPr>
            <w:tcW w:w="2624" w:type="dxa"/>
            <w:tcBorders>
              <w:top w:val="single" w:sz="6" w:space="0" w:color="000000"/>
              <w:left w:val="single" w:sz="24" w:space="0" w:color="000000"/>
              <w:bottom w:val="single" w:sz="24" w:space="0" w:color="000000"/>
              <w:right w:val="single" w:sz="6" w:space="0" w:color="000000"/>
            </w:tcBorders>
            <w:vAlign w:val="center"/>
          </w:tcPr>
          <w:p w14:paraId="2875E050" w14:textId="77777777" w:rsidR="007F308A" w:rsidRPr="00F50E2C" w:rsidRDefault="007F308A" w:rsidP="00000B9C">
            <w:pPr>
              <w:pStyle w:val="-"/>
              <w:ind w:left="120" w:right="120"/>
            </w:pPr>
            <w:r w:rsidRPr="00F50E2C">
              <w:t>投資主管機關</w:t>
            </w:r>
          </w:p>
        </w:tc>
        <w:tc>
          <w:tcPr>
            <w:tcW w:w="5939" w:type="dxa"/>
            <w:tcBorders>
              <w:top w:val="single" w:sz="6" w:space="0" w:color="000000"/>
              <w:left w:val="single" w:sz="6" w:space="0" w:color="000000"/>
              <w:bottom w:val="single" w:sz="24" w:space="0" w:color="000000"/>
              <w:right w:val="single" w:sz="24" w:space="0" w:color="000000"/>
            </w:tcBorders>
            <w:vAlign w:val="center"/>
          </w:tcPr>
          <w:p w14:paraId="4D2B187B" w14:textId="77777777" w:rsidR="007F308A" w:rsidRPr="00F50E2C" w:rsidRDefault="007F308A" w:rsidP="00000B9C">
            <w:pPr>
              <w:pStyle w:val="-0"/>
              <w:ind w:left="120" w:right="120"/>
              <w:rPr>
                <w:lang w:eastAsia="zh-TW"/>
              </w:rPr>
            </w:pPr>
            <w:r w:rsidRPr="00F50E2C">
              <w:rPr>
                <w:lang w:eastAsia="zh-TW"/>
              </w:rPr>
              <w:t>無單一主管機關，依法令由各省廳分工辦理</w:t>
            </w:r>
          </w:p>
        </w:tc>
      </w:tr>
    </w:tbl>
    <w:p w14:paraId="69F843A2" w14:textId="77777777" w:rsidR="007F308A" w:rsidRPr="00F50E2C" w:rsidRDefault="007F308A" w:rsidP="007F308A">
      <w:pPr>
        <w:ind w:firstLine="480"/>
        <w:rPr>
          <w:lang w:eastAsia="zh-TW"/>
        </w:rPr>
      </w:pPr>
    </w:p>
    <w:tbl>
      <w:tblPr>
        <w:tblW w:w="8564" w:type="dxa"/>
        <w:jc w:val="center"/>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CellMar>
          <w:left w:w="30" w:type="dxa"/>
          <w:right w:w="30" w:type="dxa"/>
        </w:tblCellMar>
        <w:tblLook w:val="04A0" w:firstRow="1" w:lastRow="0" w:firstColumn="1" w:lastColumn="0" w:noHBand="0" w:noVBand="1"/>
      </w:tblPr>
      <w:tblGrid>
        <w:gridCol w:w="2624"/>
        <w:gridCol w:w="5940"/>
      </w:tblGrid>
      <w:tr w:rsidR="00F50E2C" w:rsidRPr="00F50E2C" w14:paraId="5A5A0256" w14:textId="77777777" w:rsidTr="00275FC7">
        <w:trPr>
          <w:trHeight w:val="680"/>
          <w:jc w:val="center"/>
        </w:trPr>
        <w:tc>
          <w:tcPr>
            <w:tcW w:w="8564" w:type="dxa"/>
            <w:gridSpan w:val="2"/>
            <w:vAlign w:val="center"/>
          </w:tcPr>
          <w:p w14:paraId="38C4360A" w14:textId="77777777" w:rsidR="007F308A" w:rsidRPr="00F50E2C" w:rsidRDefault="007F308A" w:rsidP="00000B9C">
            <w:pPr>
              <w:pStyle w:val="afffc"/>
            </w:pPr>
            <w:r w:rsidRPr="00F50E2C">
              <w:lastRenderedPageBreak/>
              <w:t>經  濟  概  況</w:t>
            </w:r>
          </w:p>
        </w:tc>
      </w:tr>
      <w:tr w:rsidR="00F50E2C" w:rsidRPr="00F50E2C" w14:paraId="663A065D" w14:textId="77777777" w:rsidTr="00275FC7">
        <w:trPr>
          <w:trHeight w:val="680"/>
          <w:jc w:val="center"/>
        </w:trPr>
        <w:tc>
          <w:tcPr>
            <w:tcW w:w="2624" w:type="dxa"/>
            <w:vAlign w:val="center"/>
          </w:tcPr>
          <w:p w14:paraId="4A187BE0" w14:textId="77777777" w:rsidR="007F308A" w:rsidRPr="00F50E2C" w:rsidRDefault="007F308A" w:rsidP="00000B9C">
            <w:pPr>
              <w:pStyle w:val="-"/>
              <w:ind w:left="120" w:right="120"/>
            </w:pPr>
            <w:r w:rsidRPr="00F50E2C">
              <w:t>幣制</w:t>
            </w:r>
          </w:p>
        </w:tc>
        <w:tc>
          <w:tcPr>
            <w:tcW w:w="5940" w:type="dxa"/>
            <w:vAlign w:val="center"/>
          </w:tcPr>
          <w:p w14:paraId="28552A07" w14:textId="77777777" w:rsidR="007F308A" w:rsidRPr="00F50E2C" w:rsidRDefault="007F308A" w:rsidP="00000B9C">
            <w:pPr>
              <w:pStyle w:val="-0"/>
              <w:ind w:left="120" w:right="120"/>
              <w:rPr>
                <w:lang w:eastAsia="zh-TW"/>
              </w:rPr>
            </w:pPr>
            <w:r w:rsidRPr="00F50E2C">
              <w:rPr>
                <w:lang w:eastAsia="zh-TW"/>
              </w:rPr>
              <w:t>單位：日圓（￥）</w:t>
            </w:r>
          </w:p>
        </w:tc>
      </w:tr>
      <w:tr w:rsidR="00F50E2C" w:rsidRPr="00F50E2C" w14:paraId="261CA836" w14:textId="77777777" w:rsidTr="00275FC7">
        <w:trPr>
          <w:trHeight w:val="680"/>
          <w:jc w:val="center"/>
        </w:trPr>
        <w:tc>
          <w:tcPr>
            <w:tcW w:w="2624" w:type="dxa"/>
            <w:vAlign w:val="center"/>
          </w:tcPr>
          <w:p w14:paraId="5B1303FC" w14:textId="77777777" w:rsidR="007F308A" w:rsidRPr="00F50E2C" w:rsidRDefault="007F308A" w:rsidP="00000B9C">
            <w:pPr>
              <w:pStyle w:val="-"/>
              <w:ind w:left="120" w:right="120"/>
              <w:rPr>
                <w:lang w:eastAsia="zh-TW"/>
              </w:rPr>
            </w:pPr>
            <w:r w:rsidRPr="00F50E2C">
              <w:rPr>
                <w:lang w:eastAsia="zh-TW"/>
              </w:rPr>
              <w:t>國內生產毛額</w:t>
            </w:r>
          </w:p>
          <w:p w14:paraId="038CD176" w14:textId="77777777" w:rsidR="007F308A" w:rsidRPr="00F50E2C" w:rsidRDefault="007F308A" w:rsidP="00000B9C">
            <w:pPr>
              <w:pStyle w:val="-"/>
              <w:ind w:left="120" w:right="120"/>
              <w:jc w:val="center"/>
              <w:rPr>
                <w:lang w:eastAsia="zh-TW"/>
              </w:rPr>
            </w:pPr>
            <w:r w:rsidRPr="00F50E2C">
              <w:rPr>
                <w:lang w:eastAsia="zh-TW"/>
              </w:rPr>
              <w:t>（名目值）</w:t>
            </w:r>
          </w:p>
        </w:tc>
        <w:tc>
          <w:tcPr>
            <w:tcW w:w="5940" w:type="dxa"/>
            <w:vAlign w:val="center"/>
          </w:tcPr>
          <w:p w14:paraId="4C4C5975" w14:textId="77777777" w:rsidR="007F308A" w:rsidRPr="00F50E2C" w:rsidRDefault="007F308A" w:rsidP="00000B9C">
            <w:pPr>
              <w:pStyle w:val="-0"/>
              <w:ind w:left="120" w:right="120"/>
              <w:rPr>
                <w:lang w:eastAsia="zh-TW"/>
              </w:rPr>
            </w:pPr>
            <w:r w:rsidRPr="00F50E2C">
              <w:rPr>
                <w:lang w:eastAsia="zh-TW"/>
              </w:rPr>
              <w:t>US$ 4.2</w:t>
            </w:r>
            <w:r w:rsidRPr="00F50E2C">
              <w:rPr>
                <w:lang w:eastAsia="zh-TW"/>
              </w:rPr>
              <w:t>兆（</w:t>
            </w:r>
            <w:r w:rsidRPr="00F50E2C">
              <w:rPr>
                <w:lang w:eastAsia="zh-TW"/>
              </w:rPr>
              <w:t>2023</w:t>
            </w:r>
            <w:r w:rsidRPr="00F50E2C">
              <w:rPr>
                <w:lang w:eastAsia="zh-TW"/>
              </w:rPr>
              <w:t>）（世界銀行資料）</w:t>
            </w:r>
          </w:p>
          <w:p w14:paraId="2810C32F" w14:textId="77777777" w:rsidR="007F308A" w:rsidRPr="00F50E2C" w:rsidRDefault="007F308A" w:rsidP="00000B9C">
            <w:pPr>
              <w:pStyle w:val="-0"/>
              <w:ind w:left="120" w:right="120"/>
              <w:rPr>
                <w:lang w:eastAsia="zh-TW"/>
              </w:rPr>
            </w:pPr>
            <w:r w:rsidRPr="00F50E2C">
              <w:rPr>
                <w:lang w:eastAsia="zh-TW"/>
              </w:rPr>
              <w:t>JPY609</w:t>
            </w:r>
            <w:r w:rsidRPr="00F50E2C">
              <w:rPr>
                <w:lang w:eastAsia="zh-TW"/>
              </w:rPr>
              <w:t>兆（</w:t>
            </w:r>
            <w:r w:rsidRPr="00F50E2C">
              <w:rPr>
                <w:lang w:eastAsia="zh-TW"/>
              </w:rPr>
              <w:t>2024</w:t>
            </w:r>
            <w:r w:rsidRPr="00F50E2C">
              <w:rPr>
                <w:lang w:eastAsia="zh-TW"/>
              </w:rPr>
              <w:t>）（日本內閣府資料）</w:t>
            </w:r>
          </w:p>
        </w:tc>
      </w:tr>
      <w:tr w:rsidR="00F50E2C" w:rsidRPr="00F50E2C" w14:paraId="60679CC4" w14:textId="77777777" w:rsidTr="00275FC7">
        <w:trPr>
          <w:trHeight w:val="680"/>
          <w:jc w:val="center"/>
        </w:trPr>
        <w:tc>
          <w:tcPr>
            <w:tcW w:w="2624" w:type="dxa"/>
            <w:vAlign w:val="center"/>
          </w:tcPr>
          <w:p w14:paraId="346DD3B2" w14:textId="77777777" w:rsidR="007F308A" w:rsidRPr="00F50E2C" w:rsidRDefault="007F308A" w:rsidP="00000B9C">
            <w:pPr>
              <w:pStyle w:val="-"/>
              <w:ind w:left="120" w:right="120"/>
              <w:rPr>
                <w:rFonts w:eastAsia="MS Mincho"/>
                <w:lang w:eastAsia="zh-TW"/>
              </w:rPr>
            </w:pPr>
            <w:r w:rsidRPr="00F50E2C">
              <w:t>經濟成長率</w:t>
            </w:r>
          </w:p>
        </w:tc>
        <w:tc>
          <w:tcPr>
            <w:tcW w:w="5940" w:type="dxa"/>
            <w:vAlign w:val="center"/>
          </w:tcPr>
          <w:p w14:paraId="745F105A" w14:textId="77777777" w:rsidR="007F308A" w:rsidRPr="00F50E2C" w:rsidRDefault="007F308A" w:rsidP="00000B9C">
            <w:pPr>
              <w:pStyle w:val="-0"/>
              <w:ind w:left="120" w:right="120"/>
              <w:rPr>
                <w:lang w:eastAsia="zh-TW"/>
              </w:rPr>
            </w:pPr>
            <w:r w:rsidRPr="00F50E2C">
              <w:rPr>
                <w:lang w:eastAsia="zh-TW"/>
              </w:rPr>
              <w:t>1.1%</w:t>
            </w:r>
            <w:r w:rsidRPr="00F50E2C">
              <w:rPr>
                <w:lang w:eastAsia="zh-TW"/>
              </w:rPr>
              <w:t>（</w:t>
            </w:r>
            <w:r w:rsidRPr="00F50E2C">
              <w:rPr>
                <w:lang w:eastAsia="zh-TW"/>
              </w:rPr>
              <w:t>2024</w:t>
            </w:r>
            <w:r w:rsidRPr="00F50E2C">
              <w:rPr>
                <w:lang w:eastAsia="zh-TW"/>
              </w:rPr>
              <w:t>）（世界銀行資料）</w:t>
            </w:r>
          </w:p>
          <w:p w14:paraId="7E0351D7" w14:textId="77777777" w:rsidR="007F308A" w:rsidRPr="00F50E2C" w:rsidRDefault="007F308A" w:rsidP="00000B9C">
            <w:pPr>
              <w:pStyle w:val="-0"/>
              <w:ind w:left="120" w:right="120"/>
              <w:rPr>
                <w:lang w:eastAsia="zh-TW"/>
              </w:rPr>
            </w:pPr>
            <w:r w:rsidRPr="00F50E2C">
              <w:rPr>
                <w:lang w:eastAsia="zh-TW"/>
              </w:rPr>
              <w:t>0.1%</w:t>
            </w:r>
            <w:r w:rsidRPr="00F50E2C">
              <w:rPr>
                <w:lang w:eastAsia="zh-TW"/>
              </w:rPr>
              <w:t>（</w:t>
            </w:r>
            <w:r w:rsidRPr="00F50E2C">
              <w:rPr>
                <w:lang w:eastAsia="zh-TW"/>
              </w:rPr>
              <w:t>2024</w:t>
            </w:r>
            <w:r w:rsidRPr="00F50E2C">
              <w:rPr>
                <w:lang w:eastAsia="zh-TW"/>
              </w:rPr>
              <w:t>）（日本內</w:t>
            </w:r>
            <w:r w:rsidRPr="00F50E2C">
              <w:rPr>
                <w:rFonts w:ascii="華康細圓體" w:hAnsi="華康細圓體" w:cs="華康細圓體"/>
                <w:lang w:eastAsia="zh-TW"/>
              </w:rPr>
              <w:t>閤府資料</w:t>
            </w:r>
            <w:r w:rsidRPr="00F50E2C">
              <w:rPr>
                <w:lang w:eastAsia="zh-TW"/>
              </w:rPr>
              <w:t>）</w:t>
            </w:r>
          </w:p>
        </w:tc>
      </w:tr>
      <w:tr w:rsidR="00F50E2C" w:rsidRPr="00F50E2C" w14:paraId="51818C55" w14:textId="77777777" w:rsidTr="00275FC7">
        <w:trPr>
          <w:trHeight w:val="680"/>
          <w:jc w:val="center"/>
        </w:trPr>
        <w:tc>
          <w:tcPr>
            <w:tcW w:w="2624" w:type="dxa"/>
            <w:vAlign w:val="center"/>
          </w:tcPr>
          <w:p w14:paraId="01F5E831" w14:textId="77777777" w:rsidR="007F308A" w:rsidRPr="00F50E2C" w:rsidRDefault="007F308A" w:rsidP="00000B9C">
            <w:pPr>
              <w:pStyle w:val="-"/>
              <w:ind w:left="120" w:right="120"/>
              <w:rPr>
                <w:lang w:eastAsia="zh-TW"/>
              </w:rPr>
            </w:pPr>
            <w:r w:rsidRPr="00F50E2C">
              <w:t>平均國民所得</w:t>
            </w:r>
          </w:p>
          <w:p w14:paraId="51D9633C" w14:textId="77777777" w:rsidR="007F308A" w:rsidRPr="00F50E2C" w:rsidRDefault="007F308A" w:rsidP="00000B9C">
            <w:pPr>
              <w:pStyle w:val="-"/>
              <w:ind w:left="120" w:right="120"/>
              <w:jc w:val="center"/>
              <w:rPr>
                <w:lang w:eastAsia="zh-TW"/>
              </w:rPr>
            </w:pPr>
            <w:r w:rsidRPr="00F50E2C">
              <w:rPr>
                <w:lang w:eastAsia="zh-TW"/>
              </w:rPr>
              <w:t>（</w:t>
            </w:r>
            <w:r w:rsidRPr="00F50E2C">
              <w:rPr>
                <w:lang w:eastAsia="zh-TW"/>
              </w:rPr>
              <w:t>GNI per capita</w:t>
            </w:r>
            <w:r w:rsidRPr="00F50E2C">
              <w:rPr>
                <w:lang w:eastAsia="zh-TW"/>
              </w:rPr>
              <w:t>）</w:t>
            </w:r>
          </w:p>
        </w:tc>
        <w:tc>
          <w:tcPr>
            <w:tcW w:w="5940" w:type="dxa"/>
            <w:vAlign w:val="center"/>
          </w:tcPr>
          <w:p w14:paraId="1BC0E0EC" w14:textId="77777777" w:rsidR="007F308A" w:rsidRPr="00F50E2C" w:rsidRDefault="007F308A" w:rsidP="00000B9C">
            <w:pPr>
              <w:pStyle w:val="-0"/>
              <w:ind w:left="120" w:right="120"/>
              <w:rPr>
                <w:lang w:eastAsia="zh-TW"/>
              </w:rPr>
            </w:pPr>
            <w:r w:rsidRPr="00F50E2C">
              <w:rPr>
                <w:lang w:eastAsia="zh-TW"/>
              </w:rPr>
              <w:t>US$ 3</w:t>
            </w:r>
            <w:r w:rsidRPr="00F50E2C">
              <w:rPr>
                <w:lang w:eastAsia="zh-TW"/>
              </w:rPr>
              <w:t>萬</w:t>
            </w:r>
            <w:r w:rsidRPr="00F50E2C">
              <w:rPr>
                <w:lang w:eastAsia="zh-TW"/>
              </w:rPr>
              <w:t>9,350</w:t>
            </w:r>
            <w:r w:rsidRPr="00F50E2C">
              <w:rPr>
                <w:lang w:eastAsia="zh-TW"/>
              </w:rPr>
              <w:t>（</w:t>
            </w:r>
            <w:r w:rsidRPr="00F50E2C">
              <w:rPr>
                <w:lang w:eastAsia="zh-TW"/>
              </w:rPr>
              <w:t>2023</w:t>
            </w:r>
            <w:r w:rsidRPr="00F50E2C">
              <w:rPr>
                <w:lang w:eastAsia="zh-TW"/>
              </w:rPr>
              <w:t>）（世界銀行資料）</w:t>
            </w:r>
          </w:p>
        </w:tc>
      </w:tr>
      <w:tr w:rsidR="00F50E2C" w:rsidRPr="00F50E2C" w14:paraId="0F920B22" w14:textId="77777777" w:rsidTr="00275FC7">
        <w:trPr>
          <w:trHeight w:val="680"/>
          <w:jc w:val="center"/>
        </w:trPr>
        <w:tc>
          <w:tcPr>
            <w:tcW w:w="2624" w:type="dxa"/>
            <w:vAlign w:val="center"/>
          </w:tcPr>
          <w:p w14:paraId="71F18778" w14:textId="77777777" w:rsidR="007F308A" w:rsidRPr="00F50E2C" w:rsidRDefault="007F308A" w:rsidP="00000B9C">
            <w:pPr>
              <w:pStyle w:val="-"/>
              <w:ind w:left="120" w:right="120"/>
              <w:rPr>
                <w:lang w:eastAsia="zh-TW"/>
              </w:rPr>
            </w:pPr>
            <w:r w:rsidRPr="00F50E2C">
              <w:rPr>
                <w:lang w:eastAsia="zh-TW"/>
              </w:rPr>
              <w:t>匯率</w:t>
            </w:r>
          </w:p>
        </w:tc>
        <w:tc>
          <w:tcPr>
            <w:tcW w:w="5940" w:type="dxa"/>
            <w:vAlign w:val="center"/>
          </w:tcPr>
          <w:p w14:paraId="59E70AB1" w14:textId="77777777" w:rsidR="007F308A" w:rsidRPr="00F50E2C" w:rsidRDefault="007F308A" w:rsidP="00000B9C">
            <w:pPr>
              <w:pStyle w:val="-0"/>
              <w:ind w:left="120" w:right="120"/>
              <w:rPr>
                <w:lang w:eastAsia="zh-TW"/>
              </w:rPr>
            </w:pPr>
            <w:r w:rsidRPr="00F50E2C">
              <w:rPr>
                <w:lang w:eastAsia="zh-TW"/>
              </w:rPr>
              <w:t>US$1</w:t>
            </w:r>
            <w:r w:rsidRPr="00F50E2C">
              <w:rPr>
                <w:lang w:eastAsia="zh-TW"/>
              </w:rPr>
              <w:t>＝</w:t>
            </w:r>
            <w:r w:rsidRPr="00F50E2C">
              <w:rPr>
                <w:lang w:eastAsia="zh-TW"/>
              </w:rPr>
              <w:t>¥150.44</w:t>
            </w:r>
            <w:r w:rsidRPr="00F50E2C">
              <w:rPr>
                <w:lang w:eastAsia="zh-TW"/>
              </w:rPr>
              <w:t>（</w:t>
            </w:r>
            <w:r w:rsidRPr="00F50E2C">
              <w:rPr>
                <w:lang w:eastAsia="zh-TW"/>
              </w:rPr>
              <w:t>2025.2</w:t>
            </w:r>
            <w:r w:rsidRPr="00F50E2C">
              <w:rPr>
                <w:lang w:eastAsia="zh-TW"/>
              </w:rPr>
              <w:t>）</w:t>
            </w:r>
          </w:p>
        </w:tc>
      </w:tr>
      <w:tr w:rsidR="00F50E2C" w:rsidRPr="00F50E2C" w14:paraId="3524FEB6" w14:textId="77777777" w:rsidTr="00275FC7">
        <w:trPr>
          <w:trHeight w:val="680"/>
          <w:jc w:val="center"/>
        </w:trPr>
        <w:tc>
          <w:tcPr>
            <w:tcW w:w="2624" w:type="dxa"/>
            <w:vAlign w:val="center"/>
          </w:tcPr>
          <w:p w14:paraId="70C1E13A" w14:textId="77777777" w:rsidR="007F308A" w:rsidRPr="00F50E2C" w:rsidRDefault="007F308A" w:rsidP="00000B9C">
            <w:pPr>
              <w:pStyle w:val="-"/>
              <w:ind w:left="120" w:right="120"/>
              <w:rPr>
                <w:lang w:eastAsia="zh-TW"/>
              </w:rPr>
            </w:pPr>
            <w:r w:rsidRPr="00F50E2C">
              <w:rPr>
                <w:lang w:eastAsia="zh-TW"/>
              </w:rPr>
              <w:t>央行重貼現率</w:t>
            </w:r>
          </w:p>
        </w:tc>
        <w:tc>
          <w:tcPr>
            <w:tcW w:w="5940" w:type="dxa"/>
            <w:vAlign w:val="center"/>
          </w:tcPr>
          <w:p w14:paraId="58EA7205" w14:textId="77777777" w:rsidR="007F308A" w:rsidRPr="00F50E2C" w:rsidRDefault="007F308A" w:rsidP="00000B9C">
            <w:pPr>
              <w:pStyle w:val="-0"/>
              <w:ind w:left="120" w:right="120"/>
              <w:rPr>
                <w:lang w:eastAsia="zh-TW"/>
              </w:rPr>
            </w:pPr>
            <w:r w:rsidRPr="00F50E2C">
              <w:rPr>
                <w:lang w:eastAsia="zh-TW"/>
              </w:rPr>
              <w:t>0.</w:t>
            </w:r>
            <w:r w:rsidRPr="00F50E2C">
              <w:rPr>
                <w:rFonts w:eastAsia="MS Mincho"/>
                <w:lang w:eastAsia="zh-TW"/>
              </w:rPr>
              <w:t>5</w:t>
            </w:r>
            <w:r w:rsidRPr="00F50E2C">
              <w:rPr>
                <w:lang w:eastAsia="zh-TW"/>
              </w:rPr>
              <w:t>%</w:t>
            </w:r>
            <w:r w:rsidRPr="00F50E2C">
              <w:rPr>
                <w:lang w:eastAsia="zh-TW"/>
              </w:rPr>
              <w:t>（</w:t>
            </w:r>
            <w:r w:rsidRPr="00F50E2C">
              <w:rPr>
                <w:lang w:eastAsia="zh-TW"/>
              </w:rPr>
              <w:t>202</w:t>
            </w:r>
            <w:r w:rsidRPr="00F50E2C">
              <w:rPr>
                <w:rFonts w:eastAsia="MS Mincho"/>
                <w:lang w:eastAsia="zh-TW"/>
              </w:rPr>
              <w:t>5</w:t>
            </w:r>
            <w:r w:rsidRPr="00F50E2C">
              <w:rPr>
                <w:lang w:eastAsia="zh-TW"/>
              </w:rPr>
              <w:t>.1</w:t>
            </w:r>
            <w:r w:rsidRPr="00F50E2C">
              <w:rPr>
                <w:lang w:eastAsia="zh-TW"/>
              </w:rPr>
              <w:t>）（日本銀行資料）</w:t>
            </w:r>
          </w:p>
        </w:tc>
      </w:tr>
      <w:tr w:rsidR="00F50E2C" w:rsidRPr="00F50E2C" w14:paraId="548CE07F" w14:textId="77777777" w:rsidTr="00275FC7">
        <w:trPr>
          <w:trHeight w:val="680"/>
          <w:jc w:val="center"/>
        </w:trPr>
        <w:tc>
          <w:tcPr>
            <w:tcW w:w="2624" w:type="dxa"/>
            <w:vAlign w:val="center"/>
          </w:tcPr>
          <w:p w14:paraId="674C5E3D" w14:textId="77777777" w:rsidR="007F308A" w:rsidRPr="00F50E2C" w:rsidRDefault="007F308A" w:rsidP="00000B9C">
            <w:pPr>
              <w:pStyle w:val="-"/>
              <w:ind w:left="120" w:right="120"/>
              <w:rPr>
                <w:lang w:eastAsia="zh-TW"/>
              </w:rPr>
            </w:pPr>
            <w:r w:rsidRPr="00F50E2C">
              <w:rPr>
                <w:lang w:eastAsia="zh-TW"/>
              </w:rPr>
              <w:t>通貨膨脹率</w:t>
            </w:r>
          </w:p>
        </w:tc>
        <w:tc>
          <w:tcPr>
            <w:tcW w:w="5940" w:type="dxa"/>
            <w:vAlign w:val="center"/>
          </w:tcPr>
          <w:p w14:paraId="77C826FE" w14:textId="77777777" w:rsidR="007F308A" w:rsidRPr="00F50E2C" w:rsidRDefault="007F308A" w:rsidP="00000B9C">
            <w:pPr>
              <w:pStyle w:val="-0"/>
              <w:ind w:left="120" w:right="120"/>
              <w:rPr>
                <w:lang w:eastAsia="zh-TW"/>
              </w:rPr>
            </w:pPr>
            <w:r w:rsidRPr="00F50E2C">
              <w:rPr>
                <w:lang w:eastAsia="zh-TW"/>
              </w:rPr>
              <w:t>2.5%</w:t>
            </w:r>
            <w:r w:rsidRPr="00F50E2C">
              <w:rPr>
                <w:lang w:eastAsia="zh-TW"/>
              </w:rPr>
              <w:t>（</w:t>
            </w:r>
            <w:r w:rsidRPr="00F50E2C">
              <w:rPr>
                <w:lang w:eastAsia="zh-TW"/>
              </w:rPr>
              <w:t>2024</w:t>
            </w:r>
            <w:r w:rsidRPr="00F50E2C">
              <w:rPr>
                <w:lang w:eastAsia="zh-TW"/>
              </w:rPr>
              <w:t>）</w:t>
            </w:r>
          </w:p>
        </w:tc>
      </w:tr>
      <w:tr w:rsidR="00F50E2C" w:rsidRPr="00F50E2C" w14:paraId="040FBD44" w14:textId="77777777" w:rsidTr="00275FC7">
        <w:trPr>
          <w:trHeight w:val="680"/>
          <w:jc w:val="center"/>
        </w:trPr>
        <w:tc>
          <w:tcPr>
            <w:tcW w:w="2624" w:type="dxa"/>
            <w:vAlign w:val="center"/>
          </w:tcPr>
          <w:p w14:paraId="3B8D5C80" w14:textId="77777777" w:rsidR="007F308A" w:rsidRPr="00F50E2C" w:rsidRDefault="007F308A" w:rsidP="00000B9C">
            <w:pPr>
              <w:pStyle w:val="-"/>
              <w:ind w:left="120" w:right="120"/>
              <w:rPr>
                <w:lang w:eastAsia="zh-TW"/>
              </w:rPr>
            </w:pPr>
            <w:r w:rsidRPr="00F50E2C">
              <w:rPr>
                <w:lang w:eastAsia="zh-TW"/>
              </w:rPr>
              <w:t>GDP</w:t>
            </w:r>
            <w:r w:rsidRPr="00F50E2C">
              <w:rPr>
                <w:lang w:eastAsia="zh-TW"/>
              </w:rPr>
              <w:t>最高</w:t>
            </w:r>
          </w:p>
          <w:p w14:paraId="392277B6" w14:textId="77777777" w:rsidR="007F308A" w:rsidRPr="00F50E2C" w:rsidRDefault="007F308A" w:rsidP="00000B9C">
            <w:pPr>
              <w:pStyle w:val="-"/>
              <w:ind w:left="120" w:right="120"/>
              <w:rPr>
                <w:lang w:eastAsia="zh-TW"/>
              </w:rPr>
            </w:pPr>
            <w:r w:rsidRPr="00F50E2C">
              <w:rPr>
                <w:lang w:eastAsia="zh-TW"/>
              </w:rPr>
              <w:t>前五種經濟活動</w:t>
            </w:r>
          </w:p>
        </w:tc>
        <w:tc>
          <w:tcPr>
            <w:tcW w:w="5940" w:type="dxa"/>
            <w:vAlign w:val="center"/>
          </w:tcPr>
          <w:p w14:paraId="7A575974" w14:textId="77777777" w:rsidR="007F308A" w:rsidRPr="00F50E2C" w:rsidRDefault="007F308A" w:rsidP="00000B9C">
            <w:pPr>
              <w:pStyle w:val="-0"/>
              <w:ind w:left="120" w:right="120"/>
              <w:rPr>
                <w:lang w:eastAsia="zh-TW"/>
              </w:rPr>
            </w:pPr>
            <w:r w:rsidRPr="00F50E2C">
              <w:rPr>
                <w:lang w:eastAsia="zh-TW"/>
              </w:rPr>
              <w:t>服務業（</w:t>
            </w:r>
            <w:r w:rsidRPr="00F50E2C">
              <w:rPr>
                <w:lang w:eastAsia="zh-TW"/>
              </w:rPr>
              <w:t>30.8%</w:t>
            </w:r>
            <w:r w:rsidRPr="00F50E2C">
              <w:rPr>
                <w:lang w:eastAsia="zh-TW"/>
              </w:rPr>
              <w:t>）、製造業（</w:t>
            </w:r>
            <w:r w:rsidRPr="00F50E2C">
              <w:rPr>
                <w:lang w:eastAsia="zh-TW"/>
              </w:rPr>
              <w:t>19.7%</w:t>
            </w:r>
            <w:r w:rsidRPr="00F50E2C">
              <w:rPr>
                <w:lang w:eastAsia="zh-TW"/>
              </w:rPr>
              <w:t>）、批發零售業（</w:t>
            </w:r>
            <w:r w:rsidRPr="00F50E2C">
              <w:rPr>
                <w:lang w:eastAsia="zh-TW"/>
              </w:rPr>
              <w:t>12.6%</w:t>
            </w:r>
            <w:r w:rsidRPr="00F50E2C">
              <w:rPr>
                <w:lang w:eastAsia="zh-TW"/>
              </w:rPr>
              <w:t>）、不動產業（</w:t>
            </w:r>
            <w:r w:rsidRPr="00F50E2C">
              <w:rPr>
                <w:lang w:eastAsia="zh-TW"/>
              </w:rPr>
              <w:t>12.2%</w:t>
            </w:r>
            <w:r w:rsidRPr="00F50E2C">
              <w:rPr>
                <w:lang w:eastAsia="zh-TW"/>
              </w:rPr>
              <w:t>）、建築業（</w:t>
            </w:r>
            <w:r w:rsidRPr="00F50E2C">
              <w:rPr>
                <w:lang w:eastAsia="zh-TW"/>
              </w:rPr>
              <w:t>5.9%</w:t>
            </w:r>
            <w:r w:rsidRPr="00F50E2C">
              <w:rPr>
                <w:lang w:eastAsia="zh-TW"/>
              </w:rPr>
              <w:t>）（</w:t>
            </w:r>
            <w:r w:rsidRPr="00F50E2C">
              <w:rPr>
                <w:lang w:eastAsia="zh-TW"/>
              </w:rPr>
              <w:t>2023</w:t>
            </w:r>
            <w:r w:rsidRPr="00F50E2C">
              <w:rPr>
                <w:lang w:eastAsia="zh-TW"/>
              </w:rPr>
              <w:t>）（日本</w:t>
            </w:r>
            <w:r w:rsidRPr="00F50E2C">
              <w:rPr>
                <w:rFonts w:ascii="細明體" w:eastAsia="細明體" w:hAnsi="細明體" w:cs="細明體"/>
                <w:lang w:eastAsia="zh-TW"/>
              </w:rPr>
              <w:t>内</w:t>
            </w:r>
            <w:r w:rsidRPr="00F50E2C">
              <w:rPr>
                <w:rFonts w:ascii="華康細圓體" w:hAnsi="華康細圓體" w:cs="華康細圓體"/>
                <w:lang w:eastAsia="zh-TW"/>
              </w:rPr>
              <w:t>閤府資料</w:t>
            </w:r>
            <w:r w:rsidRPr="00F50E2C">
              <w:rPr>
                <w:lang w:eastAsia="zh-TW"/>
              </w:rPr>
              <w:t>）</w:t>
            </w:r>
          </w:p>
        </w:tc>
      </w:tr>
      <w:tr w:rsidR="00F50E2C" w:rsidRPr="00F50E2C" w14:paraId="73CD5056" w14:textId="77777777" w:rsidTr="00275FC7">
        <w:trPr>
          <w:trHeight w:val="680"/>
          <w:jc w:val="center"/>
        </w:trPr>
        <w:tc>
          <w:tcPr>
            <w:tcW w:w="2624" w:type="dxa"/>
            <w:vAlign w:val="center"/>
          </w:tcPr>
          <w:p w14:paraId="6ADC926C" w14:textId="77777777" w:rsidR="007F308A" w:rsidRPr="00F50E2C" w:rsidRDefault="007F308A" w:rsidP="00000B9C">
            <w:pPr>
              <w:pStyle w:val="-"/>
              <w:ind w:left="120" w:right="120"/>
            </w:pPr>
            <w:r w:rsidRPr="00F50E2C">
              <w:t>出口總金額</w:t>
            </w:r>
          </w:p>
        </w:tc>
        <w:tc>
          <w:tcPr>
            <w:tcW w:w="5940" w:type="dxa"/>
            <w:vAlign w:val="center"/>
          </w:tcPr>
          <w:p w14:paraId="2AEA2655" w14:textId="77777777" w:rsidR="007F308A" w:rsidRPr="00F50E2C" w:rsidRDefault="007F308A" w:rsidP="00000B9C">
            <w:pPr>
              <w:pStyle w:val="-0"/>
              <w:ind w:left="120" w:right="120"/>
              <w:rPr>
                <w:lang w:eastAsia="zh-TW"/>
              </w:rPr>
            </w:pPr>
            <w:r w:rsidRPr="00F50E2C">
              <w:rPr>
                <w:lang w:eastAsia="zh-TW"/>
              </w:rPr>
              <w:t>US$ 7,089</w:t>
            </w:r>
            <w:r w:rsidRPr="00F50E2C">
              <w:rPr>
                <w:lang w:eastAsia="zh-TW"/>
              </w:rPr>
              <w:t>億</w:t>
            </w:r>
            <w:r w:rsidRPr="00F50E2C">
              <w:rPr>
                <w:lang w:eastAsia="zh-TW"/>
              </w:rPr>
              <w:t>7,922</w:t>
            </w:r>
            <w:r w:rsidRPr="00F50E2C">
              <w:rPr>
                <w:lang w:eastAsia="zh-TW"/>
              </w:rPr>
              <w:t>萬（</w:t>
            </w:r>
            <w:r w:rsidRPr="00F50E2C">
              <w:rPr>
                <w:lang w:eastAsia="zh-TW"/>
              </w:rPr>
              <w:t>2024</w:t>
            </w:r>
            <w:r w:rsidRPr="00F50E2C">
              <w:rPr>
                <w:lang w:eastAsia="zh-TW"/>
              </w:rPr>
              <w:t>）</w:t>
            </w:r>
          </w:p>
        </w:tc>
      </w:tr>
      <w:tr w:rsidR="00F50E2C" w:rsidRPr="00F50E2C" w14:paraId="3272BC0B" w14:textId="77777777" w:rsidTr="00275FC7">
        <w:trPr>
          <w:trHeight w:val="680"/>
          <w:jc w:val="center"/>
        </w:trPr>
        <w:tc>
          <w:tcPr>
            <w:tcW w:w="2624" w:type="dxa"/>
            <w:vAlign w:val="center"/>
          </w:tcPr>
          <w:p w14:paraId="268FDBB2" w14:textId="77777777" w:rsidR="007F308A" w:rsidRPr="00F50E2C" w:rsidRDefault="007F308A" w:rsidP="00000B9C">
            <w:pPr>
              <w:pStyle w:val="-"/>
              <w:ind w:left="120" w:right="120"/>
            </w:pPr>
            <w:r w:rsidRPr="00F50E2C">
              <w:t>主要出口產品</w:t>
            </w:r>
          </w:p>
        </w:tc>
        <w:tc>
          <w:tcPr>
            <w:tcW w:w="5940" w:type="dxa"/>
            <w:vAlign w:val="center"/>
          </w:tcPr>
          <w:p w14:paraId="77EBF714" w14:textId="77777777" w:rsidR="007F308A" w:rsidRPr="00F50E2C" w:rsidRDefault="007F308A" w:rsidP="007F308A">
            <w:pPr>
              <w:pStyle w:val="-0"/>
              <w:ind w:left="120" w:right="120"/>
            </w:pPr>
            <w:r w:rsidRPr="00F50E2C">
              <w:t>汽車、集成電路、鋼鐵、汽車零件、原動機、非鐵金屬、半導體設備、建築機械、提煉油、重電機器、船舶（</w:t>
            </w:r>
            <w:r w:rsidRPr="00F50E2C">
              <w:t>2024</w:t>
            </w:r>
            <w:r w:rsidRPr="00F50E2C">
              <w:t>）</w:t>
            </w:r>
          </w:p>
        </w:tc>
      </w:tr>
      <w:tr w:rsidR="00F50E2C" w:rsidRPr="00F50E2C" w14:paraId="0A433435" w14:textId="77777777" w:rsidTr="00275FC7">
        <w:trPr>
          <w:trHeight w:val="680"/>
          <w:jc w:val="center"/>
        </w:trPr>
        <w:tc>
          <w:tcPr>
            <w:tcW w:w="2624" w:type="dxa"/>
            <w:vAlign w:val="center"/>
          </w:tcPr>
          <w:p w14:paraId="76A4BC8C" w14:textId="77777777" w:rsidR="007F308A" w:rsidRPr="00F50E2C" w:rsidRDefault="007F308A" w:rsidP="00000B9C">
            <w:pPr>
              <w:pStyle w:val="-"/>
              <w:ind w:left="120" w:right="120"/>
            </w:pPr>
            <w:r w:rsidRPr="00F50E2C">
              <w:t>主要出口國家</w:t>
            </w:r>
          </w:p>
        </w:tc>
        <w:tc>
          <w:tcPr>
            <w:tcW w:w="5940" w:type="dxa"/>
            <w:vAlign w:val="center"/>
          </w:tcPr>
          <w:p w14:paraId="28E23CCC" w14:textId="77777777" w:rsidR="007F308A" w:rsidRPr="00F50E2C" w:rsidRDefault="007F308A" w:rsidP="007F308A">
            <w:pPr>
              <w:pStyle w:val="-0"/>
              <w:ind w:left="120" w:right="120"/>
            </w:pPr>
            <w:r w:rsidRPr="00F50E2C">
              <w:t>美國、中國大陸、韓國、臺灣（位居第</w:t>
            </w:r>
            <w:r w:rsidRPr="00F50E2C">
              <w:t>4</w:t>
            </w:r>
            <w:r w:rsidRPr="00F50E2C">
              <w:t>，占日本總出口額</w:t>
            </w:r>
            <w:r w:rsidRPr="00F50E2C">
              <w:t>6.4%</w:t>
            </w:r>
            <w:r w:rsidRPr="00F50E2C">
              <w:t>）、香港、泰國、新加坡、德國、越南及澳大利亞（</w:t>
            </w:r>
            <w:r w:rsidRPr="00F50E2C">
              <w:t>2024</w:t>
            </w:r>
            <w:r w:rsidRPr="00F50E2C">
              <w:t>）</w:t>
            </w:r>
          </w:p>
        </w:tc>
      </w:tr>
      <w:tr w:rsidR="00F50E2C" w:rsidRPr="00F50E2C" w14:paraId="69948135" w14:textId="77777777" w:rsidTr="00275FC7">
        <w:trPr>
          <w:trHeight w:val="680"/>
          <w:jc w:val="center"/>
        </w:trPr>
        <w:tc>
          <w:tcPr>
            <w:tcW w:w="2624" w:type="dxa"/>
            <w:vAlign w:val="center"/>
          </w:tcPr>
          <w:p w14:paraId="4F367D6A" w14:textId="77777777" w:rsidR="007F308A" w:rsidRPr="00F50E2C" w:rsidRDefault="007F308A" w:rsidP="00000B9C">
            <w:pPr>
              <w:pStyle w:val="-"/>
              <w:ind w:left="120" w:right="120"/>
            </w:pPr>
            <w:r w:rsidRPr="00F50E2C">
              <w:t>進口總金額</w:t>
            </w:r>
          </w:p>
        </w:tc>
        <w:tc>
          <w:tcPr>
            <w:tcW w:w="5940" w:type="dxa"/>
            <w:vAlign w:val="center"/>
          </w:tcPr>
          <w:p w14:paraId="78763321" w14:textId="77777777" w:rsidR="007F308A" w:rsidRPr="00F50E2C" w:rsidRDefault="007F308A" w:rsidP="007F308A">
            <w:pPr>
              <w:pStyle w:val="-0"/>
              <w:ind w:left="120" w:right="120"/>
            </w:pPr>
            <w:r w:rsidRPr="00F50E2C">
              <w:t>US$ 7,451</w:t>
            </w:r>
            <w:r w:rsidRPr="00F50E2C">
              <w:t>億</w:t>
            </w:r>
            <w:r w:rsidRPr="00F50E2C">
              <w:t>2,397</w:t>
            </w:r>
            <w:r w:rsidRPr="00F50E2C">
              <w:t>萬（</w:t>
            </w:r>
            <w:r w:rsidRPr="00F50E2C">
              <w:t>2024</w:t>
            </w:r>
            <w:r w:rsidRPr="00F50E2C">
              <w:t>）</w:t>
            </w:r>
          </w:p>
        </w:tc>
      </w:tr>
      <w:tr w:rsidR="00F50E2C" w:rsidRPr="00F50E2C" w14:paraId="750A6740" w14:textId="77777777" w:rsidTr="00275FC7">
        <w:trPr>
          <w:trHeight w:val="680"/>
          <w:jc w:val="center"/>
        </w:trPr>
        <w:tc>
          <w:tcPr>
            <w:tcW w:w="2624" w:type="dxa"/>
            <w:vAlign w:val="center"/>
          </w:tcPr>
          <w:p w14:paraId="012DB0A4" w14:textId="77777777" w:rsidR="007F308A" w:rsidRPr="00F50E2C" w:rsidRDefault="007F308A" w:rsidP="00000B9C">
            <w:pPr>
              <w:pStyle w:val="-"/>
              <w:ind w:left="120" w:right="120"/>
            </w:pPr>
            <w:r w:rsidRPr="00F50E2C">
              <w:lastRenderedPageBreak/>
              <w:t>主要進口產品</w:t>
            </w:r>
          </w:p>
        </w:tc>
        <w:tc>
          <w:tcPr>
            <w:tcW w:w="5940" w:type="dxa"/>
            <w:vAlign w:val="center"/>
          </w:tcPr>
          <w:p w14:paraId="50DE23A6" w14:textId="77777777" w:rsidR="007F308A" w:rsidRPr="00F50E2C" w:rsidRDefault="007F308A" w:rsidP="007F308A">
            <w:pPr>
              <w:pStyle w:val="-0"/>
              <w:ind w:left="120" w:right="120"/>
            </w:pPr>
            <w:r w:rsidRPr="00F50E2C">
              <w:t>原油、液化天然氣、煤炭、通信機、集成電路、電子計算機（含周邊配件）、石油製品、非鐵金屬礦產、非鐵金屬、科學光學機器、有機化合物（</w:t>
            </w:r>
            <w:r w:rsidRPr="00F50E2C">
              <w:t>2024</w:t>
            </w:r>
            <w:r w:rsidRPr="00F50E2C">
              <w:t>）</w:t>
            </w:r>
          </w:p>
        </w:tc>
      </w:tr>
      <w:tr w:rsidR="00000B9C" w:rsidRPr="00F50E2C" w14:paraId="7A0427B2" w14:textId="77777777" w:rsidTr="00275FC7">
        <w:trPr>
          <w:trHeight w:val="680"/>
          <w:jc w:val="center"/>
        </w:trPr>
        <w:tc>
          <w:tcPr>
            <w:tcW w:w="2624" w:type="dxa"/>
            <w:vAlign w:val="center"/>
          </w:tcPr>
          <w:p w14:paraId="2B2806A6" w14:textId="77777777" w:rsidR="007F308A" w:rsidRPr="00F50E2C" w:rsidRDefault="007F308A" w:rsidP="00000B9C">
            <w:pPr>
              <w:pStyle w:val="-"/>
              <w:ind w:left="120" w:right="120"/>
            </w:pPr>
            <w:r w:rsidRPr="00F50E2C">
              <w:t>主要進口國家</w:t>
            </w:r>
          </w:p>
        </w:tc>
        <w:tc>
          <w:tcPr>
            <w:tcW w:w="5940" w:type="dxa"/>
          </w:tcPr>
          <w:p w14:paraId="3993E6A5" w14:textId="77777777" w:rsidR="007F308A" w:rsidRPr="00F50E2C" w:rsidRDefault="007F308A" w:rsidP="007F308A">
            <w:pPr>
              <w:pStyle w:val="-0"/>
              <w:ind w:left="120" w:right="120"/>
            </w:pPr>
            <w:r w:rsidRPr="00F50E2C">
              <w:t>中國大陸、美國、澳大利亞、阿拉伯聯合大公國、韓國、臺灣（位居第</w:t>
            </w:r>
            <w:r w:rsidRPr="00F50E2C">
              <w:t>6</w:t>
            </w:r>
            <w:r w:rsidRPr="00F50E2C">
              <w:t>，占日本總進口額</w:t>
            </w:r>
            <w:r w:rsidRPr="00F50E2C">
              <w:t>4.1%</w:t>
            </w:r>
            <w:r w:rsidRPr="00F50E2C">
              <w:t>）、沙烏地阿拉伯、越南、泰國及印尼（</w:t>
            </w:r>
            <w:r w:rsidRPr="00F50E2C">
              <w:t>2024</w:t>
            </w:r>
            <w:r w:rsidRPr="00F50E2C">
              <w:t>）</w:t>
            </w:r>
          </w:p>
        </w:tc>
      </w:tr>
      <w:bookmarkEnd w:id="1"/>
      <w:bookmarkEnd w:id="2"/>
    </w:tbl>
    <w:p w14:paraId="7711EAB9" w14:textId="77777777" w:rsidR="00C3328A" w:rsidRPr="00F50E2C" w:rsidRDefault="00C3328A" w:rsidP="00A30D36">
      <w:pPr>
        <w:ind w:firstLineChars="0" w:firstLine="0"/>
        <w:jc w:val="center"/>
        <w:rPr>
          <w:rFonts w:ascii="標楷體" w:eastAsia="標楷體" w:hAnsi="標楷體"/>
          <w:sz w:val="26"/>
          <w:szCs w:val="26"/>
          <w:lang w:eastAsia="zh-TW"/>
        </w:rPr>
      </w:pPr>
    </w:p>
    <w:p w14:paraId="2D41AC7D" w14:textId="77777777" w:rsidR="00A24FD3" w:rsidRPr="00F50E2C" w:rsidRDefault="00A24FD3" w:rsidP="00A30D36">
      <w:pPr>
        <w:ind w:firstLineChars="0" w:firstLine="0"/>
        <w:jc w:val="center"/>
        <w:rPr>
          <w:rFonts w:ascii="標楷體" w:eastAsia="標楷體" w:hAnsi="標楷體"/>
          <w:sz w:val="26"/>
          <w:szCs w:val="26"/>
          <w:lang w:eastAsia="zh-TW"/>
        </w:rPr>
      </w:pPr>
    </w:p>
    <w:p w14:paraId="4B831200" w14:textId="77777777" w:rsidR="00A24FD3" w:rsidRPr="00F50E2C" w:rsidRDefault="00A24FD3" w:rsidP="00A30D36">
      <w:pPr>
        <w:ind w:firstLineChars="0" w:firstLine="0"/>
        <w:jc w:val="center"/>
        <w:rPr>
          <w:rFonts w:ascii="標楷體" w:eastAsia="標楷體" w:hAnsi="標楷體"/>
          <w:sz w:val="26"/>
          <w:szCs w:val="26"/>
          <w:lang w:eastAsia="zh-TW"/>
        </w:rPr>
      </w:pPr>
    </w:p>
    <w:p w14:paraId="7E5654A0" w14:textId="77777777" w:rsidR="00A24FD3" w:rsidRPr="00F50E2C" w:rsidRDefault="00A24FD3" w:rsidP="00A30D36">
      <w:pPr>
        <w:ind w:firstLineChars="0" w:firstLine="0"/>
        <w:jc w:val="center"/>
        <w:rPr>
          <w:rFonts w:ascii="標楷體" w:eastAsia="標楷體" w:hAnsi="標楷體"/>
          <w:sz w:val="26"/>
          <w:szCs w:val="26"/>
          <w:lang w:eastAsia="zh-TW"/>
        </w:rPr>
      </w:pPr>
    </w:p>
    <w:p w14:paraId="50F97B08" w14:textId="77777777" w:rsidR="00A24FD3" w:rsidRPr="00F50E2C" w:rsidRDefault="00A24FD3" w:rsidP="00A30D36">
      <w:pPr>
        <w:ind w:firstLineChars="0" w:firstLine="0"/>
        <w:jc w:val="center"/>
        <w:rPr>
          <w:rFonts w:ascii="標楷體" w:eastAsia="標楷體" w:hAnsi="標楷體"/>
          <w:sz w:val="26"/>
          <w:szCs w:val="26"/>
          <w:lang w:eastAsia="zh-TW"/>
        </w:rPr>
      </w:pPr>
    </w:p>
    <w:p w14:paraId="0DF1B3F5" w14:textId="77777777" w:rsidR="00A24FD3" w:rsidRPr="00F50E2C" w:rsidRDefault="00A24FD3" w:rsidP="00A30D36">
      <w:pPr>
        <w:ind w:firstLineChars="0" w:firstLine="0"/>
        <w:jc w:val="center"/>
        <w:rPr>
          <w:rFonts w:ascii="標楷體" w:eastAsia="標楷體" w:hAnsi="標楷體"/>
          <w:sz w:val="26"/>
          <w:szCs w:val="26"/>
          <w:lang w:eastAsia="zh-TW"/>
        </w:rPr>
      </w:pPr>
    </w:p>
    <w:p w14:paraId="0C916D83" w14:textId="77777777" w:rsidR="00A24FD3" w:rsidRPr="00F50E2C" w:rsidRDefault="00A24FD3" w:rsidP="00A30D36">
      <w:pPr>
        <w:ind w:firstLineChars="0" w:firstLine="0"/>
        <w:jc w:val="center"/>
        <w:rPr>
          <w:rFonts w:ascii="標楷體" w:eastAsia="標楷體" w:hAnsi="標楷體"/>
          <w:sz w:val="26"/>
          <w:szCs w:val="26"/>
          <w:lang w:eastAsia="zh-TW"/>
        </w:rPr>
      </w:pPr>
    </w:p>
    <w:p w14:paraId="4222F436" w14:textId="77777777" w:rsidR="00A24FD3" w:rsidRPr="00F50E2C" w:rsidRDefault="00A24FD3" w:rsidP="00A30D36">
      <w:pPr>
        <w:ind w:firstLineChars="0" w:firstLine="0"/>
        <w:jc w:val="center"/>
        <w:rPr>
          <w:rFonts w:ascii="標楷體" w:eastAsia="標楷體" w:hAnsi="標楷體"/>
          <w:sz w:val="26"/>
          <w:szCs w:val="26"/>
          <w:lang w:eastAsia="zh-TW"/>
        </w:rPr>
      </w:pPr>
    </w:p>
    <w:p w14:paraId="51FF893E" w14:textId="77777777" w:rsidR="00A24FD3" w:rsidRPr="00F50E2C" w:rsidRDefault="00A24FD3" w:rsidP="00A30D36">
      <w:pPr>
        <w:ind w:firstLineChars="0" w:firstLine="0"/>
        <w:jc w:val="center"/>
        <w:rPr>
          <w:rFonts w:ascii="標楷體" w:eastAsia="標楷體" w:hAnsi="標楷體"/>
          <w:sz w:val="26"/>
          <w:szCs w:val="26"/>
          <w:lang w:eastAsia="zh-TW"/>
        </w:rPr>
      </w:pPr>
    </w:p>
    <w:p w14:paraId="5340F041" w14:textId="77777777" w:rsidR="00A24FD3" w:rsidRPr="00F50E2C" w:rsidRDefault="00A24FD3" w:rsidP="00A30D36">
      <w:pPr>
        <w:ind w:firstLineChars="0" w:firstLine="0"/>
        <w:jc w:val="center"/>
        <w:rPr>
          <w:rFonts w:ascii="標楷體" w:eastAsia="標楷體" w:hAnsi="標楷體"/>
          <w:sz w:val="26"/>
          <w:szCs w:val="26"/>
          <w:lang w:eastAsia="zh-TW"/>
        </w:rPr>
      </w:pPr>
    </w:p>
    <w:p w14:paraId="7D4DDA8E" w14:textId="77777777" w:rsidR="00A24FD3" w:rsidRPr="00F50E2C" w:rsidRDefault="00A24FD3" w:rsidP="00A30D36">
      <w:pPr>
        <w:ind w:firstLineChars="0" w:firstLine="0"/>
        <w:jc w:val="center"/>
        <w:rPr>
          <w:rFonts w:ascii="標楷體" w:eastAsia="標楷體" w:hAnsi="標楷體"/>
          <w:sz w:val="26"/>
          <w:szCs w:val="26"/>
          <w:lang w:eastAsia="zh-TW"/>
        </w:rPr>
      </w:pPr>
    </w:p>
    <w:p w14:paraId="2EC67DD6" w14:textId="77777777" w:rsidR="00A24FD3" w:rsidRPr="00F50E2C" w:rsidRDefault="00A24FD3" w:rsidP="00A30D36">
      <w:pPr>
        <w:ind w:firstLineChars="0" w:firstLine="0"/>
        <w:jc w:val="center"/>
        <w:rPr>
          <w:rFonts w:ascii="標楷體" w:eastAsia="標楷體" w:hAnsi="標楷體"/>
          <w:sz w:val="26"/>
          <w:szCs w:val="26"/>
          <w:lang w:eastAsia="zh-TW"/>
        </w:rPr>
      </w:pPr>
    </w:p>
    <w:p w14:paraId="0FD64526" w14:textId="77777777" w:rsidR="00A24FD3" w:rsidRPr="00F50E2C" w:rsidRDefault="00A24FD3" w:rsidP="00A30D36">
      <w:pPr>
        <w:ind w:firstLineChars="0" w:firstLine="0"/>
        <w:jc w:val="center"/>
        <w:rPr>
          <w:rFonts w:ascii="標楷體" w:eastAsia="標楷體" w:hAnsi="標楷體"/>
          <w:sz w:val="26"/>
          <w:szCs w:val="26"/>
          <w:lang w:eastAsia="zh-TW"/>
        </w:rPr>
      </w:pPr>
    </w:p>
    <w:p w14:paraId="2A278472" w14:textId="77777777" w:rsidR="00A24FD3" w:rsidRPr="00F50E2C" w:rsidRDefault="00A24FD3" w:rsidP="00A30D36">
      <w:pPr>
        <w:ind w:firstLineChars="0" w:firstLine="0"/>
        <w:jc w:val="center"/>
        <w:rPr>
          <w:rFonts w:ascii="標楷體" w:eastAsia="標楷體" w:hAnsi="標楷體"/>
          <w:sz w:val="26"/>
          <w:szCs w:val="26"/>
          <w:lang w:eastAsia="zh-TW"/>
        </w:rPr>
      </w:pPr>
    </w:p>
    <w:p w14:paraId="4910C163" w14:textId="77777777" w:rsidR="00A24FD3" w:rsidRPr="00F50E2C" w:rsidRDefault="00A24FD3" w:rsidP="00A30D36">
      <w:pPr>
        <w:ind w:firstLineChars="0" w:firstLine="0"/>
        <w:jc w:val="center"/>
        <w:rPr>
          <w:rFonts w:ascii="標楷體" w:eastAsia="標楷體" w:hAnsi="標楷體"/>
          <w:sz w:val="26"/>
          <w:szCs w:val="26"/>
          <w:lang w:eastAsia="zh-TW"/>
        </w:rPr>
      </w:pPr>
    </w:p>
    <w:p w14:paraId="22D7C0BE" w14:textId="77777777" w:rsidR="00A24FD3" w:rsidRPr="00F50E2C" w:rsidRDefault="00A24FD3" w:rsidP="00A30D36">
      <w:pPr>
        <w:ind w:firstLineChars="0" w:firstLine="0"/>
        <w:jc w:val="center"/>
        <w:rPr>
          <w:rFonts w:ascii="標楷體" w:eastAsia="標楷體" w:hAnsi="標楷體"/>
          <w:sz w:val="26"/>
          <w:szCs w:val="26"/>
          <w:lang w:eastAsia="zh-TW"/>
        </w:rPr>
      </w:pPr>
    </w:p>
    <w:p w14:paraId="4A0A0154" w14:textId="77777777" w:rsidR="00A24FD3" w:rsidRPr="00F50E2C" w:rsidRDefault="00A24FD3" w:rsidP="00A30D36">
      <w:pPr>
        <w:ind w:firstLineChars="0" w:firstLine="0"/>
        <w:jc w:val="center"/>
        <w:rPr>
          <w:rFonts w:ascii="標楷體" w:eastAsia="標楷體" w:hAnsi="標楷體"/>
          <w:sz w:val="26"/>
          <w:szCs w:val="26"/>
          <w:lang w:eastAsia="zh-TW"/>
        </w:rPr>
      </w:pPr>
    </w:p>
    <w:p w14:paraId="7CE1D837" w14:textId="77777777" w:rsidR="00A24FD3" w:rsidRPr="00F50E2C" w:rsidRDefault="00A24FD3" w:rsidP="00A30D36">
      <w:pPr>
        <w:ind w:firstLineChars="0" w:firstLine="0"/>
        <w:jc w:val="center"/>
        <w:rPr>
          <w:rFonts w:ascii="標楷體" w:eastAsia="標楷體" w:hAnsi="標楷體"/>
          <w:sz w:val="26"/>
          <w:szCs w:val="26"/>
          <w:lang w:eastAsia="zh-TW"/>
        </w:rPr>
      </w:pPr>
    </w:p>
    <w:p w14:paraId="7F30BAFA" w14:textId="77777777" w:rsidR="00A24FD3" w:rsidRPr="00F50E2C" w:rsidRDefault="00A24FD3" w:rsidP="00A30D36">
      <w:pPr>
        <w:ind w:firstLineChars="0" w:firstLine="0"/>
        <w:jc w:val="center"/>
        <w:rPr>
          <w:rFonts w:ascii="標楷體" w:eastAsia="標楷體" w:hAnsi="標楷體"/>
          <w:sz w:val="26"/>
          <w:szCs w:val="26"/>
          <w:lang w:eastAsia="zh-TW"/>
        </w:rPr>
      </w:pPr>
    </w:p>
    <w:p w14:paraId="0B81F28C" w14:textId="77777777" w:rsidR="00A24FD3" w:rsidRPr="00F50E2C" w:rsidRDefault="00A24FD3" w:rsidP="00A30D36">
      <w:pPr>
        <w:ind w:firstLineChars="0" w:firstLine="0"/>
        <w:jc w:val="center"/>
        <w:rPr>
          <w:rFonts w:ascii="標楷體" w:eastAsia="標楷體" w:hAnsi="標楷體"/>
          <w:sz w:val="26"/>
          <w:szCs w:val="26"/>
          <w:lang w:eastAsia="zh-TW"/>
        </w:rPr>
      </w:pPr>
    </w:p>
    <w:p w14:paraId="1342A3BA" w14:textId="77777777" w:rsidR="00A24FD3" w:rsidRPr="00F50E2C" w:rsidRDefault="00A24FD3" w:rsidP="00A30D36">
      <w:pPr>
        <w:ind w:firstLineChars="0" w:firstLine="0"/>
        <w:jc w:val="center"/>
        <w:rPr>
          <w:rFonts w:ascii="標楷體" w:eastAsia="標楷體" w:hAnsi="標楷體"/>
          <w:sz w:val="26"/>
          <w:szCs w:val="26"/>
          <w:lang w:eastAsia="zh-TW"/>
        </w:rPr>
      </w:pPr>
    </w:p>
    <w:p w14:paraId="4FA3CEBD" w14:textId="77777777" w:rsidR="00C8453C" w:rsidRPr="00F50E2C" w:rsidRDefault="00C8453C" w:rsidP="00A30D36">
      <w:pPr>
        <w:ind w:firstLineChars="0" w:firstLine="0"/>
        <w:jc w:val="center"/>
        <w:rPr>
          <w:rFonts w:ascii="標楷體" w:eastAsia="標楷體" w:hAnsi="標楷體"/>
          <w:sz w:val="26"/>
          <w:szCs w:val="26"/>
          <w:lang w:eastAsia="zh-TW"/>
        </w:rPr>
      </w:pPr>
    </w:p>
    <w:p w14:paraId="33FE7DB7" w14:textId="77777777" w:rsidR="0047441F" w:rsidRPr="00F50E2C" w:rsidRDefault="0047441F" w:rsidP="00A30D36">
      <w:pPr>
        <w:ind w:firstLineChars="0" w:firstLine="0"/>
        <w:jc w:val="center"/>
        <w:rPr>
          <w:rFonts w:ascii="標楷體" w:eastAsia="標楷體" w:hAnsi="標楷體"/>
          <w:sz w:val="26"/>
          <w:szCs w:val="26"/>
          <w:lang w:eastAsia="zh-TW"/>
        </w:rPr>
        <w:sectPr w:rsidR="0047441F" w:rsidRPr="00F50E2C" w:rsidSect="00EE50C9">
          <w:pgSz w:w="11906" w:h="16838" w:code="9"/>
          <w:pgMar w:top="2268" w:right="1701" w:bottom="1701" w:left="1701" w:header="1134" w:footer="851" w:gutter="0"/>
          <w:pgNumType w:start="1"/>
          <w:cols w:space="425"/>
          <w:docGrid w:type="lines" w:linePitch="514" w:charSpace="-774"/>
        </w:sectPr>
      </w:pPr>
    </w:p>
    <w:p w14:paraId="62799C12" w14:textId="77777777" w:rsidR="007F308A" w:rsidRPr="00F50E2C" w:rsidRDefault="007F308A" w:rsidP="007F308A">
      <w:pPr>
        <w:pStyle w:val="a3"/>
        <w:spacing w:before="514" w:after="771"/>
        <w:ind w:firstLine="480"/>
        <w:rPr>
          <w:lang w:eastAsia="zh-TW"/>
        </w:rPr>
      </w:pPr>
      <w:bookmarkStart w:id="3" w:name="_Toc523935400"/>
      <w:bookmarkStart w:id="4" w:name="OLE_LINK4"/>
      <w:bookmarkStart w:id="5" w:name="_Toc195274216"/>
      <w:bookmarkStart w:id="6" w:name="_Toc205248154"/>
      <w:bookmarkStart w:id="7" w:name="_Toc458086620"/>
      <w:r w:rsidRPr="00F50E2C">
        <w:rPr>
          <w:lang w:eastAsia="zh-TW"/>
        </w:rPr>
        <w:lastRenderedPageBreak/>
        <w:t>第壹章</w:t>
      </w:r>
      <w:r w:rsidRPr="00F50E2C">
        <w:rPr>
          <w:rFonts w:ascii="細明體" w:eastAsia="細明體" w:hAnsi="細明體" w:cs="細明體"/>
          <w:lang w:eastAsia="zh-TW"/>
        </w:rPr>
        <w:t xml:space="preserve">　</w:t>
      </w:r>
      <w:r w:rsidRPr="00F50E2C">
        <w:rPr>
          <w:rFonts w:cs="華康中黑體"/>
          <w:lang w:eastAsia="zh-TW"/>
        </w:rPr>
        <w:t>自然人文</w:t>
      </w:r>
      <w:r w:rsidRPr="00F50E2C">
        <w:rPr>
          <w:lang w:eastAsia="zh-TW"/>
        </w:rPr>
        <w:t>環境</w:t>
      </w:r>
      <w:bookmarkStart w:id="8" w:name="_Toc482864396"/>
      <w:bookmarkEnd w:id="3"/>
      <w:bookmarkEnd w:id="4"/>
      <w:bookmarkEnd w:id="5"/>
      <w:bookmarkEnd w:id="6"/>
    </w:p>
    <w:p w14:paraId="6E653D2C" w14:textId="38E7E71A" w:rsidR="007F308A" w:rsidRPr="00F50E2C" w:rsidRDefault="00275FC7" w:rsidP="00275FC7">
      <w:pPr>
        <w:pStyle w:val="a4"/>
        <w:spacing w:before="257"/>
        <w:ind w:left="640" w:hanging="640"/>
      </w:pPr>
      <w:r w:rsidRPr="00F50E2C">
        <w:rPr>
          <w:lang w:eastAsia="zh-TW"/>
        </w:rPr>
        <w:t>一、</w:t>
      </w:r>
      <w:r w:rsidR="007F308A" w:rsidRPr="00F50E2C">
        <w:rPr>
          <w:lang w:eastAsia="zh-TW"/>
        </w:rPr>
        <w:t>自然環境</w:t>
      </w:r>
    </w:p>
    <w:p w14:paraId="3CE8AAA2" w14:textId="3C151472" w:rsidR="007F308A" w:rsidRPr="00F50E2C" w:rsidRDefault="007F308A" w:rsidP="007F308A">
      <w:pPr>
        <w:ind w:firstLine="480"/>
        <w:rPr>
          <w:lang w:eastAsia="zh-TW"/>
        </w:rPr>
      </w:pPr>
      <w:r w:rsidRPr="00F50E2C">
        <w:rPr>
          <w:rFonts w:hint="eastAsia"/>
          <w:lang w:eastAsia="zh-TW"/>
        </w:rPr>
        <w:t>日本是一個由本州、四國、九州、北海道以及沖繩等主要島嶼及</w:t>
      </w:r>
      <w:r w:rsidRPr="00F50E2C">
        <w:rPr>
          <w:lang w:eastAsia="zh-TW"/>
        </w:rPr>
        <w:t>14,125</w:t>
      </w:r>
      <w:r w:rsidRPr="00F50E2C">
        <w:rPr>
          <w:rFonts w:hint="eastAsia"/>
          <w:lang w:eastAsia="zh-TW"/>
        </w:rPr>
        <w:t>座小島組成的島國。根據日本國土交通省國土地理院於</w:t>
      </w:r>
      <w:r w:rsidRPr="00F50E2C">
        <w:rPr>
          <w:lang w:eastAsia="zh-TW"/>
        </w:rPr>
        <w:t>2025</w:t>
      </w:r>
      <w:r w:rsidRPr="00F50E2C">
        <w:rPr>
          <w:rFonts w:hint="eastAsia"/>
          <w:lang w:eastAsia="zh-TW"/>
        </w:rPr>
        <w:t>年的統計，日本的國土總面積約為</w:t>
      </w:r>
      <w:r w:rsidRPr="00F50E2C">
        <w:rPr>
          <w:lang w:eastAsia="zh-TW"/>
        </w:rPr>
        <w:t>377,975.68</w:t>
      </w:r>
      <w:r w:rsidRPr="00F50E2C">
        <w:rPr>
          <w:rFonts w:hint="eastAsia"/>
          <w:lang w:eastAsia="zh-TW"/>
        </w:rPr>
        <w:t>平方公里，大約是臺灣面積的</w:t>
      </w:r>
      <w:r w:rsidRPr="00F50E2C">
        <w:rPr>
          <w:lang w:eastAsia="zh-TW"/>
        </w:rPr>
        <w:t>10.5</w:t>
      </w:r>
      <w:r w:rsidRPr="00F50E2C">
        <w:rPr>
          <w:rFonts w:hint="eastAsia"/>
          <w:lang w:eastAsia="zh-TW"/>
        </w:rPr>
        <w:t>倍。</w:t>
      </w:r>
    </w:p>
    <w:p w14:paraId="44E6E709" w14:textId="75DDFBBC" w:rsidR="007F308A" w:rsidRPr="00F50E2C" w:rsidRDefault="007F308A" w:rsidP="007F308A">
      <w:pPr>
        <w:ind w:firstLine="480"/>
        <w:rPr>
          <w:lang w:eastAsia="zh-TW"/>
        </w:rPr>
      </w:pPr>
      <w:r w:rsidRPr="00F50E2C">
        <w:rPr>
          <w:rFonts w:hint="eastAsia"/>
          <w:lang w:eastAsia="zh-TW"/>
        </w:rPr>
        <w:t>從土地利用的現況來看，根據國土交通省國土政策局公布的「</w:t>
      </w:r>
      <w:r w:rsidRPr="00F50E2C">
        <w:rPr>
          <w:lang w:eastAsia="zh-TW"/>
        </w:rPr>
        <w:t>2022</w:t>
      </w:r>
      <w:r w:rsidRPr="00F50E2C">
        <w:rPr>
          <w:rFonts w:hint="eastAsia"/>
          <w:lang w:eastAsia="zh-TW"/>
        </w:rPr>
        <w:t>年土地利用現況把握調查」，森林與原野</w:t>
      </w:r>
      <w:r w:rsidR="00000B9C" w:rsidRPr="00F50E2C">
        <w:rPr>
          <w:rFonts w:hint="eastAsia"/>
          <w:lang w:eastAsia="zh-TW"/>
        </w:rPr>
        <w:t>占</w:t>
      </w:r>
      <w:r w:rsidRPr="00F50E2C">
        <w:rPr>
          <w:rFonts w:hint="eastAsia"/>
          <w:lang w:eastAsia="zh-TW"/>
        </w:rPr>
        <w:t>據了最大的比例，達到</w:t>
      </w:r>
      <w:r w:rsidRPr="00F50E2C">
        <w:rPr>
          <w:lang w:eastAsia="zh-TW"/>
        </w:rPr>
        <w:t>67.1%</w:t>
      </w:r>
      <w:r w:rsidRPr="00F50E2C">
        <w:rPr>
          <w:rFonts w:hint="eastAsia"/>
          <w:lang w:eastAsia="zh-TW"/>
        </w:rPr>
        <w:t>，其次依序為農地（</w:t>
      </w:r>
      <w:r w:rsidRPr="00F50E2C">
        <w:rPr>
          <w:lang w:eastAsia="zh-TW"/>
        </w:rPr>
        <w:t>11.7%</w:t>
      </w:r>
      <w:r w:rsidRPr="00F50E2C">
        <w:rPr>
          <w:rFonts w:hint="eastAsia"/>
          <w:lang w:eastAsia="zh-TW"/>
        </w:rPr>
        <w:t>）、住宅用地（</w:t>
      </w:r>
      <w:r w:rsidRPr="00F50E2C">
        <w:rPr>
          <w:lang w:eastAsia="zh-TW"/>
        </w:rPr>
        <w:t>5.2%</w:t>
      </w:r>
      <w:r w:rsidRPr="00F50E2C">
        <w:rPr>
          <w:rFonts w:hint="eastAsia"/>
          <w:lang w:eastAsia="zh-TW"/>
        </w:rPr>
        <w:t>）、道路用地（</w:t>
      </w:r>
      <w:r w:rsidRPr="00F50E2C">
        <w:rPr>
          <w:lang w:eastAsia="zh-TW"/>
        </w:rPr>
        <w:t>3.7%</w:t>
      </w:r>
      <w:r w:rsidRPr="00F50E2C">
        <w:rPr>
          <w:rFonts w:hint="eastAsia"/>
          <w:lang w:eastAsia="zh-TW"/>
        </w:rPr>
        <w:t>）、水面、河川及水路用地（</w:t>
      </w:r>
      <w:r w:rsidRPr="00F50E2C">
        <w:rPr>
          <w:lang w:eastAsia="zh-TW"/>
        </w:rPr>
        <w:t>3.6%</w:t>
      </w:r>
      <w:r w:rsidRPr="00F50E2C">
        <w:rPr>
          <w:rFonts w:hint="eastAsia"/>
          <w:lang w:eastAsia="zh-TW"/>
        </w:rPr>
        <w:t>），其他用地則</w:t>
      </w:r>
      <w:r w:rsidR="00000B9C" w:rsidRPr="00F50E2C">
        <w:rPr>
          <w:rFonts w:hint="eastAsia"/>
          <w:lang w:eastAsia="zh-TW"/>
        </w:rPr>
        <w:t>占</w:t>
      </w:r>
      <w:r w:rsidRPr="00F50E2C">
        <w:rPr>
          <w:lang w:eastAsia="zh-TW"/>
        </w:rPr>
        <w:t>8.7%</w:t>
      </w:r>
      <w:r w:rsidRPr="00F50E2C">
        <w:rPr>
          <w:rFonts w:hint="eastAsia"/>
          <w:lang w:eastAsia="zh-TW"/>
        </w:rPr>
        <w:t>。</w:t>
      </w:r>
    </w:p>
    <w:p w14:paraId="693A2A78" w14:textId="77777777" w:rsidR="007F308A" w:rsidRPr="00F50E2C" w:rsidRDefault="007F308A" w:rsidP="007F308A">
      <w:pPr>
        <w:ind w:firstLine="480"/>
        <w:rPr>
          <w:lang w:eastAsia="zh-TW"/>
        </w:rPr>
      </w:pPr>
      <w:r w:rsidRPr="00F50E2C">
        <w:rPr>
          <w:rFonts w:hint="eastAsia"/>
          <w:lang w:eastAsia="zh-TW"/>
        </w:rPr>
        <w:t>日本的國土南北綿延，大致位於北緯</w:t>
      </w:r>
      <w:r w:rsidRPr="00F50E2C">
        <w:rPr>
          <w:lang w:eastAsia="zh-TW"/>
        </w:rPr>
        <w:t>24</w:t>
      </w:r>
      <w:r w:rsidRPr="00F50E2C">
        <w:rPr>
          <w:rFonts w:hint="eastAsia"/>
          <w:lang w:eastAsia="zh-TW"/>
        </w:rPr>
        <w:t>度至</w:t>
      </w:r>
      <w:r w:rsidRPr="00F50E2C">
        <w:rPr>
          <w:lang w:eastAsia="zh-TW"/>
        </w:rPr>
        <w:t>46</w:t>
      </w:r>
      <w:r w:rsidRPr="00F50E2C">
        <w:rPr>
          <w:rFonts w:hint="eastAsia"/>
          <w:lang w:eastAsia="zh-TW"/>
        </w:rPr>
        <w:t>度、東經</w:t>
      </w:r>
      <w:r w:rsidRPr="00F50E2C">
        <w:rPr>
          <w:lang w:eastAsia="zh-TW"/>
        </w:rPr>
        <w:t>129</w:t>
      </w:r>
      <w:r w:rsidRPr="00F50E2C">
        <w:rPr>
          <w:rFonts w:hint="eastAsia"/>
          <w:lang w:eastAsia="zh-TW"/>
        </w:rPr>
        <w:t>度至</w:t>
      </w:r>
      <w:r w:rsidRPr="00F50E2C">
        <w:rPr>
          <w:lang w:eastAsia="zh-TW"/>
        </w:rPr>
        <w:t>146</w:t>
      </w:r>
      <w:r w:rsidRPr="00F50E2C">
        <w:rPr>
          <w:rFonts w:hint="eastAsia"/>
          <w:lang w:eastAsia="zh-TW"/>
        </w:rPr>
        <w:t>度之間。由於擁有眾多島嶼，日本的海岸線總長超過</w:t>
      </w:r>
      <w:r w:rsidRPr="00F50E2C">
        <w:rPr>
          <w:lang w:eastAsia="zh-TW"/>
        </w:rPr>
        <w:t>3</w:t>
      </w:r>
      <w:r w:rsidRPr="00F50E2C">
        <w:rPr>
          <w:rFonts w:hint="eastAsia"/>
          <w:lang w:eastAsia="zh-TW"/>
        </w:rPr>
        <w:t>萬公里。包括東京在內的主要城市，大多集中在太平洋沿岸地區。</w:t>
      </w:r>
    </w:p>
    <w:p w14:paraId="777C3480" w14:textId="600F4D56" w:rsidR="007F308A" w:rsidRPr="00F50E2C" w:rsidRDefault="007F308A" w:rsidP="007F308A">
      <w:pPr>
        <w:ind w:firstLine="480"/>
        <w:rPr>
          <w:lang w:eastAsia="zh-TW"/>
        </w:rPr>
      </w:pPr>
      <w:r w:rsidRPr="00F50E2C">
        <w:rPr>
          <w:rFonts w:hint="eastAsia"/>
          <w:lang w:eastAsia="zh-TW"/>
        </w:rPr>
        <w:t>受到列島南北縱向分布的影響，日本的氣候類型相當多元，涵蓋亞熱帶、溫帶以及亞寒帶等多種氣候帶。此外，日本的降雨量豐沛，年平均降雨量約為</w:t>
      </w:r>
      <w:r w:rsidRPr="00F50E2C">
        <w:rPr>
          <w:lang w:eastAsia="zh-TW"/>
        </w:rPr>
        <w:t>1,718</w:t>
      </w:r>
      <w:r w:rsidRPr="00F50E2C">
        <w:rPr>
          <w:lang w:eastAsia="zh-TW"/>
        </w:rPr>
        <w:t>公釐</w:t>
      </w:r>
      <w:r w:rsidRPr="00F50E2C">
        <w:rPr>
          <w:rFonts w:hint="eastAsia"/>
          <w:lang w:eastAsia="zh-TW"/>
        </w:rPr>
        <w:t>，同時也是一個地震頻繁的國家，夏季則經常受到颱風侵襲。</w:t>
      </w:r>
    </w:p>
    <w:p w14:paraId="72F71CD1" w14:textId="2563A685" w:rsidR="007F308A" w:rsidRPr="00F50E2C" w:rsidRDefault="00275FC7" w:rsidP="00275FC7">
      <w:pPr>
        <w:pStyle w:val="a4"/>
        <w:spacing w:before="257"/>
        <w:ind w:left="640" w:hanging="640"/>
      </w:pPr>
      <w:r w:rsidRPr="00F50E2C">
        <w:rPr>
          <w:lang w:eastAsia="zh-TW"/>
        </w:rPr>
        <w:t>二、</w:t>
      </w:r>
      <w:r w:rsidR="007F308A" w:rsidRPr="00F50E2C">
        <w:rPr>
          <w:lang w:eastAsia="zh-TW"/>
        </w:rPr>
        <w:t>人文及社會環境</w:t>
      </w:r>
    </w:p>
    <w:p w14:paraId="0D19639B" w14:textId="28D706CF" w:rsidR="007F308A" w:rsidRPr="00F50E2C" w:rsidRDefault="007F308A" w:rsidP="007F308A">
      <w:pPr>
        <w:ind w:firstLine="480"/>
      </w:pPr>
      <w:r w:rsidRPr="00F50E2C">
        <w:rPr>
          <w:rFonts w:hint="eastAsia"/>
        </w:rPr>
        <w:t>根據日本總務省於</w:t>
      </w:r>
      <w:r w:rsidRPr="00F50E2C">
        <w:t>2025</w:t>
      </w:r>
      <w:r w:rsidRPr="00F50E2C">
        <w:rPr>
          <w:rFonts w:hint="eastAsia"/>
        </w:rPr>
        <w:t>年</w:t>
      </w:r>
      <w:r w:rsidRPr="00F50E2C">
        <w:t>1</w:t>
      </w:r>
      <w:r w:rsidRPr="00F50E2C">
        <w:rPr>
          <w:rFonts w:hint="eastAsia"/>
        </w:rPr>
        <w:t>月的統計數據顯示，日本總人口數約</w:t>
      </w:r>
      <w:r w:rsidRPr="00F50E2C">
        <w:t>1</w:t>
      </w:r>
      <w:r w:rsidRPr="00F50E2C">
        <w:rPr>
          <w:rFonts w:hint="eastAsia"/>
        </w:rPr>
        <w:t>億</w:t>
      </w:r>
      <w:r w:rsidRPr="00F50E2C">
        <w:t>2,359</w:t>
      </w:r>
      <w:r w:rsidRPr="00F50E2C">
        <w:rPr>
          <w:rFonts w:hint="eastAsia"/>
        </w:rPr>
        <w:t>萬人（包含外國籍人士），較前一年同期減少</w:t>
      </w:r>
      <w:r w:rsidRPr="00F50E2C">
        <w:t>56</w:t>
      </w:r>
      <w:r w:rsidRPr="00F50E2C">
        <w:rPr>
          <w:rFonts w:hint="eastAsia"/>
        </w:rPr>
        <w:t>萬人。其中，</w:t>
      </w:r>
      <w:r w:rsidRPr="00F50E2C">
        <w:t>65</w:t>
      </w:r>
      <w:r w:rsidRPr="00F50E2C">
        <w:rPr>
          <w:rFonts w:hint="eastAsia"/>
        </w:rPr>
        <w:t>歲以上的人口為</w:t>
      </w:r>
      <w:r w:rsidRPr="00F50E2C">
        <w:t>3,625</w:t>
      </w:r>
      <w:r w:rsidRPr="00F50E2C">
        <w:rPr>
          <w:rFonts w:hint="eastAsia"/>
        </w:rPr>
        <w:t>萬人，增加</w:t>
      </w:r>
      <w:r w:rsidRPr="00F50E2C">
        <w:t>2.2</w:t>
      </w:r>
      <w:r w:rsidRPr="00F50E2C">
        <w:rPr>
          <w:rFonts w:hint="eastAsia"/>
        </w:rPr>
        <w:t>萬人，占總人口的</w:t>
      </w:r>
      <w:r w:rsidRPr="00F50E2C">
        <w:t>29.3%</w:t>
      </w:r>
      <w:r w:rsidRPr="00F50E2C">
        <w:rPr>
          <w:rFonts w:hint="eastAsia"/>
        </w:rPr>
        <w:t>。</w:t>
      </w:r>
      <w:r w:rsidRPr="00F50E2C">
        <w:t>15</w:t>
      </w:r>
      <w:r w:rsidRPr="00F50E2C">
        <w:rPr>
          <w:rFonts w:hint="eastAsia"/>
        </w:rPr>
        <w:t>至</w:t>
      </w:r>
      <w:r w:rsidRPr="00F50E2C">
        <w:t>64</w:t>
      </w:r>
      <w:r w:rsidRPr="00F50E2C">
        <w:rPr>
          <w:rFonts w:hint="eastAsia"/>
        </w:rPr>
        <w:t>歲的勞動年齡人口則減少</w:t>
      </w:r>
      <w:r w:rsidRPr="00F50E2C">
        <w:t>22.9</w:t>
      </w:r>
      <w:r w:rsidRPr="00F50E2C">
        <w:rPr>
          <w:rFonts w:hint="eastAsia"/>
        </w:rPr>
        <w:t>萬人，降至</w:t>
      </w:r>
      <w:r w:rsidRPr="00F50E2C">
        <w:t>7,374.3</w:t>
      </w:r>
      <w:r w:rsidRPr="00F50E2C">
        <w:rPr>
          <w:rFonts w:hint="eastAsia"/>
        </w:rPr>
        <w:t>萬人，占總人口的</w:t>
      </w:r>
      <w:r w:rsidRPr="00F50E2C">
        <w:t>59.6%</w:t>
      </w:r>
      <w:r w:rsidRPr="00F50E2C">
        <w:rPr>
          <w:rFonts w:hint="eastAsia"/>
        </w:rPr>
        <w:t>。</w:t>
      </w:r>
      <w:r w:rsidRPr="00F50E2C">
        <w:t>15</w:t>
      </w:r>
      <w:r w:rsidRPr="00F50E2C">
        <w:rPr>
          <w:rFonts w:hint="eastAsia"/>
        </w:rPr>
        <w:t>歲以下的人口為</w:t>
      </w:r>
      <w:r w:rsidRPr="00F50E2C">
        <w:t>1,389.5</w:t>
      </w:r>
      <w:r w:rsidRPr="00F50E2C">
        <w:rPr>
          <w:rFonts w:hint="eastAsia"/>
        </w:rPr>
        <w:t>萬人，減少</w:t>
      </w:r>
      <w:r w:rsidRPr="00F50E2C">
        <w:lastRenderedPageBreak/>
        <w:t>34.5</w:t>
      </w:r>
      <w:r w:rsidRPr="00F50E2C">
        <w:rPr>
          <w:rFonts w:hint="eastAsia"/>
        </w:rPr>
        <w:t>萬人，占總人口的</w:t>
      </w:r>
      <w:r w:rsidRPr="00F50E2C">
        <w:t>11.1%</w:t>
      </w:r>
      <w:r w:rsidRPr="00F50E2C">
        <w:rPr>
          <w:rFonts w:hint="eastAsia"/>
        </w:rPr>
        <w:t>。</w:t>
      </w:r>
    </w:p>
    <w:p w14:paraId="220EF785" w14:textId="434C58FE" w:rsidR="007F308A" w:rsidRPr="00F50E2C" w:rsidRDefault="007F308A" w:rsidP="007F308A">
      <w:pPr>
        <w:ind w:firstLine="480"/>
      </w:pPr>
      <w:r w:rsidRPr="00F50E2C">
        <w:rPr>
          <w:rFonts w:hint="eastAsia"/>
        </w:rPr>
        <w:t>日本的人口密度為每平方公里</w:t>
      </w:r>
      <w:r w:rsidRPr="00F50E2C">
        <w:t>331</w:t>
      </w:r>
      <w:r w:rsidRPr="00F50E2C">
        <w:rPr>
          <w:rFonts w:hint="eastAsia"/>
        </w:rPr>
        <w:t>人（我國的人口密度為每平方公里</w:t>
      </w:r>
      <w:r w:rsidRPr="00F50E2C">
        <w:t>647</w:t>
      </w:r>
      <w:r w:rsidRPr="00F50E2C">
        <w:rPr>
          <w:rFonts w:hint="eastAsia"/>
        </w:rPr>
        <w:t>人）。其中，三分之一的人口居住在大東京都會區，四分之一的人口居住在京阪神（京都、大阪、神戶）都會區。</w:t>
      </w:r>
    </w:p>
    <w:p w14:paraId="333A645C" w14:textId="77777777" w:rsidR="007F308A" w:rsidRPr="00F50E2C" w:rsidRDefault="007F308A" w:rsidP="007F308A">
      <w:pPr>
        <w:ind w:firstLine="480"/>
        <w:rPr>
          <w:lang w:eastAsia="zh-TW"/>
        </w:rPr>
      </w:pPr>
      <w:r w:rsidRPr="00F50E2C">
        <w:rPr>
          <w:rFonts w:hint="eastAsia"/>
        </w:rPr>
        <w:t>日本的民族結構相對單純，除少數原住民族「愛努族」之外，其餘多為一般所稱的「大和民族」。這裡的「大和民族」指的是歷史上先後移入日本的通古斯族、馬來族、漢族、朝鮮族以及蒙古族等族群的混血後裔。日語是日本的官方語言，雖然部分地區存在方言，但普遍能以標準日語進行溝通。與中央政府機關及跨國企業洽談事務時，通常可以使用英語溝通；然而，地方政府及中小企業則主要使用日語。</w:t>
      </w:r>
    </w:p>
    <w:p w14:paraId="6228FC5B" w14:textId="42FFCFF7" w:rsidR="007F308A" w:rsidRPr="00F50E2C" w:rsidRDefault="00275FC7" w:rsidP="00275FC7">
      <w:pPr>
        <w:pStyle w:val="a4"/>
        <w:spacing w:before="257"/>
        <w:ind w:left="640" w:hanging="640"/>
      </w:pPr>
      <w:r w:rsidRPr="00F50E2C">
        <w:rPr>
          <w:lang w:eastAsia="zh-TW"/>
        </w:rPr>
        <w:t>三、</w:t>
      </w:r>
      <w:bookmarkStart w:id="9" w:name="_Hlk136356012"/>
      <w:r w:rsidR="007F308A" w:rsidRPr="00F50E2C">
        <w:rPr>
          <w:lang w:eastAsia="zh-TW"/>
        </w:rPr>
        <w:t>政治環境</w:t>
      </w:r>
    </w:p>
    <w:p w14:paraId="59660E37" w14:textId="77777777" w:rsidR="007F308A" w:rsidRPr="00F50E2C" w:rsidRDefault="007F308A" w:rsidP="007F308A">
      <w:pPr>
        <w:ind w:firstLine="480"/>
        <w:rPr>
          <w:lang w:eastAsia="zh-TW"/>
        </w:rPr>
      </w:pPr>
      <w:bookmarkStart w:id="10" w:name="_Toc458086614"/>
      <w:bookmarkStart w:id="11" w:name="_Toc523935401"/>
      <w:bookmarkStart w:id="12" w:name="_Toc195274217"/>
      <w:bookmarkEnd w:id="9"/>
      <w:r w:rsidRPr="00F50E2C">
        <w:rPr>
          <w:rFonts w:hint="eastAsia"/>
          <w:lang w:eastAsia="zh-TW"/>
        </w:rPr>
        <w:t>日本的政治制度是採行君主立憲的議會內閣制。立法權歸屬於國會，行政權則由內閣行使，司法權則由各級法院獨立行使。根據日本國憲法的規定，天皇是國家的元首與象徵，代表日本，但其所有國事行為皆須經由內閣的建議與同意。內閣總理大臣（首相）由國會議員中選出，內閣成員中必須有一半以上具備國會議員身分，內閣並對國會負起責任。</w:t>
      </w:r>
    </w:p>
    <w:p w14:paraId="3B3C480C" w14:textId="62FED932" w:rsidR="007F308A" w:rsidRPr="00F50E2C" w:rsidRDefault="007F308A" w:rsidP="007F308A">
      <w:pPr>
        <w:ind w:firstLine="480"/>
        <w:rPr>
          <w:lang w:eastAsia="zh-TW"/>
        </w:rPr>
      </w:pPr>
      <w:r w:rsidRPr="00F50E2C">
        <w:rPr>
          <w:rFonts w:hint="eastAsia"/>
          <w:lang w:eastAsia="zh-TW"/>
        </w:rPr>
        <w:t>日本國會分為參議院與眾議院兩院。眾議院共有</w:t>
      </w:r>
      <w:r w:rsidRPr="00F50E2C">
        <w:rPr>
          <w:lang w:eastAsia="zh-TW"/>
        </w:rPr>
        <w:t>465</w:t>
      </w:r>
      <w:r w:rsidRPr="00F50E2C">
        <w:rPr>
          <w:rFonts w:hint="eastAsia"/>
          <w:lang w:eastAsia="zh-TW"/>
        </w:rPr>
        <w:t>個議席，其中包括</w:t>
      </w:r>
      <w:r w:rsidRPr="00F50E2C">
        <w:rPr>
          <w:lang w:eastAsia="zh-TW"/>
        </w:rPr>
        <w:t>289</w:t>
      </w:r>
      <w:r w:rsidRPr="00F50E2C">
        <w:rPr>
          <w:rFonts w:hint="eastAsia"/>
          <w:lang w:eastAsia="zh-TW"/>
        </w:rPr>
        <w:t>個選區選出的議員，以及</w:t>
      </w:r>
      <w:r w:rsidRPr="00F50E2C">
        <w:rPr>
          <w:lang w:eastAsia="zh-TW"/>
        </w:rPr>
        <w:t>176</w:t>
      </w:r>
      <w:r w:rsidRPr="00F50E2C">
        <w:rPr>
          <w:rFonts w:hint="eastAsia"/>
          <w:lang w:eastAsia="zh-TW"/>
        </w:rPr>
        <w:t>個依比例代表制選出的不分區議員，議員任期為四年。每當四年任期屆滿或眾議院被解散後，便會舉行「總選舉」，選區議員與不分區議員將同時進行改選。參議院則有</w:t>
      </w:r>
      <w:r w:rsidRPr="00F50E2C">
        <w:rPr>
          <w:lang w:eastAsia="zh-TW"/>
        </w:rPr>
        <w:t>248</w:t>
      </w:r>
      <w:r w:rsidRPr="00F50E2C">
        <w:rPr>
          <w:rFonts w:hint="eastAsia"/>
          <w:lang w:eastAsia="zh-TW"/>
        </w:rPr>
        <w:t>個議席，議員任期為六年，其中包括</w:t>
      </w:r>
      <w:r w:rsidRPr="00F50E2C">
        <w:rPr>
          <w:lang w:eastAsia="zh-TW"/>
        </w:rPr>
        <w:t>148</w:t>
      </w:r>
      <w:r w:rsidRPr="00F50E2C">
        <w:rPr>
          <w:rFonts w:hint="eastAsia"/>
          <w:lang w:eastAsia="zh-TW"/>
        </w:rPr>
        <w:t>個選區選出的議員，以及</w:t>
      </w:r>
      <w:r w:rsidRPr="00F50E2C">
        <w:rPr>
          <w:lang w:eastAsia="zh-TW"/>
        </w:rPr>
        <w:t>100</w:t>
      </w:r>
      <w:r w:rsidRPr="00F50E2C">
        <w:rPr>
          <w:rFonts w:hint="eastAsia"/>
          <w:lang w:eastAsia="zh-TW"/>
        </w:rPr>
        <w:t>個依比例代表制選出的不分區議員，每三年改選半數議席（即改選</w:t>
      </w:r>
      <w:r w:rsidRPr="00F50E2C">
        <w:rPr>
          <w:lang w:eastAsia="zh-TW"/>
        </w:rPr>
        <w:t>74</w:t>
      </w:r>
      <w:r w:rsidRPr="00F50E2C">
        <w:rPr>
          <w:rFonts w:hint="eastAsia"/>
          <w:lang w:eastAsia="zh-TW"/>
        </w:rPr>
        <w:t>個選區議員與</w:t>
      </w:r>
      <w:r w:rsidRPr="00F50E2C">
        <w:rPr>
          <w:lang w:eastAsia="zh-TW"/>
        </w:rPr>
        <w:t>50</w:t>
      </w:r>
      <w:r w:rsidRPr="00F50E2C">
        <w:rPr>
          <w:rFonts w:hint="eastAsia"/>
          <w:lang w:eastAsia="zh-TW"/>
        </w:rPr>
        <w:t>個不分區議員）。在議案與預算案的審查方面，依照憲法規定，眾議院的決議具有優先於參議院的地位。</w:t>
      </w:r>
    </w:p>
    <w:p w14:paraId="12A4B5B3" w14:textId="77777777" w:rsidR="007F308A" w:rsidRPr="00F50E2C" w:rsidRDefault="007F308A" w:rsidP="007F308A">
      <w:pPr>
        <w:ind w:firstLine="480"/>
        <w:rPr>
          <w:lang w:eastAsia="zh-TW"/>
        </w:rPr>
      </w:pPr>
      <w:r w:rsidRPr="00F50E2C">
        <w:rPr>
          <w:rFonts w:hint="eastAsia"/>
          <w:lang w:eastAsia="zh-TW"/>
        </w:rPr>
        <w:t>前任日本首相岸田文雄由於應對通貨膨脹不力等內政問題，引發民眾強烈不</w:t>
      </w:r>
      <w:r w:rsidRPr="00F50E2C">
        <w:rPr>
          <w:rFonts w:hint="eastAsia"/>
          <w:lang w:eastAsia="zh-TW"/>
        </w:rPr>
        <w:lastRenderedPageBreak/>
        <w:t>滿。加上政治獻金醜聞及多位內閣官員接連請辭等負面因素，支持率跌破</w:t>
      </w:r>
      <w:r w:rsidRPr="00F50E2C">
        <w:rPr>
          <w:lang w:eastAsia="zh-TW"/>
        </w:rPr>
        <w:t>20%</w:t>
      </w:r>
      <w:r w:rsidRPr="00F50E2C">
        <w:rPr>
          <w:rFonts w:hint="eastAsia"/>
          <w:lang w:eastAsia="zh-TW"/>
        </w:rPr>
        <w:t>。因此在</w:t>
      </w:r>
      <w:r w:rsidRPr="00F50E2C">
        <w:rPr>
          <w:lang w:eastAsia="zh-TW"/>
        </w:rPr>
        <w:t>2024</w:t>
      </w:r>
      <w:r w:rsidRPr="00F50E2C">
        <w:rPr>
          <w:rFonts w:hint="eastAsia"/>
          <w:lang w:eastAsia="zh-TW"/>
        </w:rPr>
        <w:t>年</w:t>
      </w:r>
      <w:r w:rsidRPr="00F50E2C">
        <w:rPr>
          <w:lang w:eastAsia="zh-TW"/>
        </w:rPr>
        <w:t>8</w:t>
      </w:r>
      <w:r w:rsidRPr="00F50E2C">
        <w:rPr>
          <w:rFonts w:hint="eastAsia"/>
          <w:lang w:eastAsia="zh-TW"/>
        </w:rPr>
        <w:t>月</w:t>
      </w:r>
      <w:r w:rsidRPr="00F50E2C">
        <w:rPr>
          <w:lang w:eastAsia="zh-TW"/>
        </w:rPr>
        <w:t>14</w:t>
      </w:r>
      <w:r w:rsidRPr="00F50E2C">
        <w:rPr>
          <w:rFonts w:hint="eastAsia"/>
          <w:lang w:eastAsia="zh-TW"/>
        </w:rPr>
        <w:t>日召開記者會，宣布不再競逐下一屆自民黨總裁選舉，並將卸任首相職位，回歸一般國會議員身分。</w:t>
      </w:r>
    </w:p>
    <w:p w14:paraId="53DB567D" w14:textId="77777777" w:rsidR="007F308A" w:rsidRPr="00F50E2C" w:rsidRDefault="007F308A" w:rsidP="007F308A">
      <w:pPr>
        <w:ind w:firstLine="480"/>
        <w:rPr>
          <w:lang w:eastAsia="zh-TW"/>
        </w:rPr>
      </w:pPr>
      <w:r w:rsidRPr="00F50E2C">
        <w:rPr>
          <w:rFonts w:hint="eastAsia"/>
          <w:lang w:eastAsia="zh-TW"/>
        </w:rPr>
        <w:t>同年</w:t>
      </w:r>
      <w:r w:rsidRPr="00F50E2C">
        <w:rPr>
          <w:lang w:eastAsia="zh-TW"/>
        </w:rPr>
        <w:t>9</w:t>
      </w:r>
      <w:r w:rsidRPr="00F50E2C">
        <w:rPr>
          <w:rFonts w:hint="eastAsia"/>
          <w:lang w:eastAsia="zh-TW"/>
        </w:rPr>
        <w:t>月</w:t>
      </w:r>
      <w:r w:rsidRPr="00F50E2C">
        <w:rPr>
          <w:lang w:eastAsia="zh-TW"/>
        </w:rPr>
        <w:t>27</w:t>
      </w:r>
      <w:r w:rsidRPr="00F50E2C">
        <w:rPr>
          <w:rFonts w:hint="eastAsia"/>
          <w:lang w:eastAsia="zh-TW"/>
        </w:rPr>
        <w:t>日，石破茂當選自民黨第</w:t>
      </w:r>
      <w:r w:rsidRPr="00F50E2C">
        <w:rPr>
          <w:lang w:eastAsia="zh-TW"/>
        </w:rPr>
        <w:t>28</w:t>
      </w:r>
      <w:r w:rsidRPr="00F50E2C">
        <w:rPr>
          <w:rFonts w:hint="eastAsia"/>
          <w:lang w:eastAsia="zh-TW"/>
        </w:rPr>
        <w:t>任總裁，並於</w:t>
      </w:r>
      <w:r w:rsidRPr="00F50E2C">
        <w:rPr>
          <w:lang w:eastAsia="zh-TW"/>
        </w:rPr>
        <w:t>10</w:t>
      </w:r>
      <w:r w:rsidRPr="00F50E2C">
        <w:rPr>
          <w:rFonts w:hint="eastAsia"/>
          <w:lang w:eastAsia="zh-TW"/>
        </w:rPr>
        <w:t>月</w:t>
      </w:r>
      <w:r w:rsidRPr="00F50E2C">
        <w:rPr>
          <w:lang w:eastAsia="zh-TW"/>
        </w:rPr>
        <w:t>1</w:t>
      </w:r>
      <w:r w:rsidRPr="00F50E2C">
        <w:rPr>
          <w:rFonts w:hint="eastAsia"/>
          <w:lang w:eastAsia="zh-TW"/>
        </w:rPr>
        <w:t>日獲選為第</w:t>
      </w:r>
      <w:r w:rsidRPr="00F50E2C">
        <w:rPr>
          <w:lang w:eastAsia="zh-TW"/>
        </w:rPr>
        <w:t>102</w:t>
      </w:r>
      <w:r w:rsidRPr="00F50E2C">
        <w:rPr>
          <w:rFonts w:hint="eastAsia"/>
          <w:lang w:eastAsia="zh-TW"/>
        </w:rPr>
        <w:t>任首相後，隨即宣布在就任後第</w:t>
      </w:r>
      <w:r w:rsidRPr="00F50E2C">
        <w:rPr>
          <w:rFonts w:hint="eastAsia"/>
          <w:lang w:eastAsia="zh-TW"/>
        </w:rPr>
        <w:t>8</w:t>
      </w:r>
      <w:r w:rsidRPr="00F50E2C">
        <w:rPr>
          <w:rFonts w:hint="eastAsia"/>
          <w:lang w:eastAsia="zh-TW"/>
        </w:rPr>
        <w:t>天，即</w:t>
      </w:r>
      <w:r w:rsidRPr="00F50E2C">
        <w:rPr>
          <w:lang w:eastAsia="zh-TW"/>
        </w:rPr>
        <w:t>10</w:t>
      </w:r>
      <w:r w:rsidRPr="00F50E2C">
        <w:rPr>
          <w:rFonts w:hint="eastAsia"/>
          <w:lang w:eastAsia="zh-TW"/>
        </w:rPr>
        <w:t>月</w:t>
      </w:r>
      <w:r w:rsidRPr="00F50E2C">
        <w:rPr>
          <w:lang w:eastAsia="zh-TW"/>
        </w:rPr>
        <w:t>9</w:t>
      </w:r>
      <w:r w:rsidRPr="00F50E2C">
        <w:rPr>
          <w:rFonts w:hint="eastAsia"/>
          <w:lang w:eastAsia="zh-TW"/>
        </w:rPr>
        <w:t>日解散眾議院，以及就任後第</w:t>
      </w:r>
      <w:r w:rsidRPr="00F50E2C">
        <w:rPr>
          <w:lang w:eastAsia="zh-TW"/>
        </w:rPr>
        <w:t>26</w:t>
      </w:r>
      <w:r w:rsidRPr="00F50E2C">
        <w:rPr>
          <w:rFonts w:hint="eastAsia"/>
          <w:lang w:eastAsia="zh-TW"/>
        </w:rPr>
        <w:t>天，即</w:t>
      </w:r>
      <w:r w:rsidRPr="00F50E2C">
        <w:rPr>
          <w:lang w:eastAsia="zh-TW"/>
        </w:rPr>
        <w:t>10</w:t>
      </w:r>
      <w:r w:rsidRPr="00F50E2C">
        <w:rPr>
          <w:rFonts w:hint="eastAsia"/>
          <w:lang w:eastAsia="zh-TW"/>
        </w:rPr>
        <w:t>月</w:t>
      </w:r>
      <w:r w:rsidRPr="00F50E2C">
        <w:rPr>
          <w:lang w:eastAsia="zh-TW"/>
        </w:rPr>
        <w:t>27</w:t>
      </w:r>
      <w:r w:rsidRPr="00F50E2C">
        <w:rPr>
          <w:rFonts w:hint="eastAsia"/>
          <w:lang w:eastAsia="zh-TW"/>
        </w:rPr>
        <w:t>日舉行眾議院大選投開票，創下二戰後首相上任後最快解散眾議院的紀錄。</w:t>
      </w:r>
    </w:p>
    <w:p w14:paraId="2091D7AC" w14:textId="04156363" w:rsidR="007F308A" w:rsidRPr="00F50E2C" w:rsidRDefault="007F308A" w:rsidP="007F308A">
      <w:pPr>
        <w:ind w:firstLine="480"/>
        <w:rPr>
          <w:lang w:eastAsia="zh-TW"/>
        </w:rPr>
      </w:pPr>
      <w:r w:rsidRPr="00F50E2C">
        <w:rPr>
          <w:rFonts w:hint="eastAsia"/>
          <w:lang w:eastAsia="zh-TW"/>
        </w:rPr>
        <w:t>然而，日本眾議院選舉結果，自民黨與公明黨組成的執政聯盟席次大幅縮減，從選前的</w:t>
      </w:r>
      <w:r w:rsidRPr="00F50E2C">
        <w:rPr>
          <w:lang w:eastAsia="zh-TW"/>
        </w:rPr>
        <w:t>279</w:t>
      </w:r>
      <w:r w:rsidRPr="00F50E2C">
        <w:rPr>
          <w:rFonts w:hint="eastAsia"/>
          <w:lang w:eastAsia="zh-TW"/>
        </w:rPr>
        <w:t>席降至</w:t>
      </w:r>
      <w:r w:rsidRPr="00F50E2C">
        <w:rPr>
          <w:lang w:eastAsia="zh-TW"/>
        </w:rPr>
        <w:t>215</w:t>
      </w:r>
      <w:r w:rsidRPr="00F50E2C">
        <w:rPr>
          <w:rFonts w:hint="eastAsia"/>
          <w:lang w:eastAsia="zh-TW"/>
        </w:rPr>
        <w:t>席，未能取得過半（</w:t>
      </w:r>
      <w:r w:rsidRPr="00F50E2C">
        <w:rPr>
          <w:lang w:eastAsia="zh-TW"/>
        </w:rPr>
        <w:t>233</w:t>
      </w:r>
      <w:r w:rsidRPr="00F50E2C">
        <w:rPr>
          <w:rFonts w:hint="eastAsia"/>
          <w:lang w:eastAsia="zh-TW"/>
        </w:rPr>
        <w:t>席）席次，創下自</w:t>
      </w:r>
      <w:r w:rsidRPr="00F50E2C">
        <w:rPr>
          <w:lang w:eastAsia="zh-TW"/>
        </w:rPr>
        <w:t>2009</w:t>
      </w:r>
      <w:r w:rsidRPr="00F50E2C">
        <w:rPr>
          <w:rFonts w:hint="eastAsia"/>
          <w:lang w:eastAsia="zh-TW"/>
        </w:rPr>
        <w:t>年以來首次在眾議院未過半的窘境。在野黨及無黨籍人士合計取得</w:t>
      </w:r>
      <w:r w:rsidRPr="00F50E2C">
        <w:rPr>
          <w:lang w:eastAsia="zh-TW"/>
        </w:rPr>
        <w:t>250</w:t>
      </w:r>
      <w:r w:rsidRPr="00F50E2C">
        <w:rPr>
          <w:rFonts w:hint="eastAsia"/>
          <w:lang w:eastAsia="zh-TW"/>
        </w:rPr>
        <w:t>席，其中立憲民主黨增加</w:t>
      </w:r>
      <w:r w:rsidRPr="00F50E2C">
        <w:rPr>
          <w:lang w:eastAsia="zh-TW"/>
        </w:rPr>
        <w:t>50</w:t>
      </w:r>
      <w:r w:rsidRPr="00F50E2C">
        <w:rPr>
          <w:rFonts w:hint="eastAsia"/>
          <w:lang w:eastAsia="zh-TW"/>
        </w:rPr>
        <w:t>席，達到</w:t>
      </w:r>
      <w:r w:rsidRPr="00F50E2C">
        <w:rPr>
          <w:lang w:eastAsia="zh-TW"/>
        </w:rPr>
        <w:t>148</w:t>
      </w:r>
      <w:r w:rsidRPr="00F50E2C">
        <w:rPr>
          <w:rFonts w:hint="eastAsia"/>
          <w:lang w:eastAsia="zh-TW"/>
        </w:rPr>
        <w:t>席，國民民主黨則增加</w:t>
      </w:r>
      <w:r w:rsidRPr="00F50E2C">
        <w:rPr>
          <w:lang w:eastAsia="zh-TW"/>
        </w:rPr>
        <w:t>21</w:t>
      </w:r>
      <w:r w:rsidRPr="00F50E2C">
        <w:rPr>
          <w:rFonts w:hint="eastAsia"/>
          <w:lang w:eastAsia="zh-TW"/>
        </w:rPr>
        <w:t>席，達到</w:t>
      </w:r>
      <w:r w:rsidRPr="00F50E2C">
        <w:rPr>
          <w:lang w:eastAsia="zh-TW"/>
        </w:rPr>
        <w:t>28</w:t>
      </w:r>
      <w:r w:rsidRPr="00F50E2C">
        <w:rPr>
          <w:rFonts w:hint="eastAsia"/>
          <w:lang w:eastAsia="zh-TW"/>
        </w:rPr>
        <w:t>席。</w:t>
      </w:r>
    </w:p>
    <w:p w14:paraId="160BA84B" w14:textId="77777777" w:rsidR="007F308A" w:rsidRPr="00F50E2C" w:rsidRDefault="007F308A" w:rsidP="007F308A">
      <w:pPr>
        <w:ind w:firstLine="480"/>
        <w:rPr>
          <w:lang w:eastAsia="zh-TW"/>
        </w:rPr>
      </w:pPr>
      <w:r w:rsidRPr="00F50E2C">
        <w:rPr>
          <w:rFonts w:hint="eastAsia"/>
          <w:lang w:eastAsia="zh-TW"/>
        </w:rPr>
        <w:t>大選慘敗後，儘管自民黨內出現要求石破茂下台的聲音，但他仍在</w:t>
      </w:r>
      <w:r w:rsidRPr="00F50E2C">
        <w:rPr>
          <w:lang w:eastAsia="zh-TW"/>
        </w:rPr>
        <w:t>2024</w:t>
      </w:r>
      <w:r w:rsidRPr="00F50E2C">
        <w:rPr>
          <w:rFonts w:hint="eastAsia"/>
          <w:lang w:eastAsia="zh-TW"/>
        </w:rPr>
        <w:t>年</w:t>
      </w:r>
      <w:r w:rsidRPr="00F50E2C">
        <w:rPr>
          <w:lang w:eastAsia="zh-TW"/>
        </w:rPr>
        <w:t>11</w:t>
      </w:r>
      <w:r w:rsidRPr="00F50E2C">
        <w:rPr>
          <w:rFonts w:hint="eastAsia"/>
          <w:lang w:eastAsia="zh-TW"/>
        </w:rPr>
        <w:t>月</w:t>
      </w:r>
      <w:r w:rsidRPr="00F50E2C">
        <w:rPr>
          <w:lang w:eastAsia="zh-TW"/>
        </w:rPr>
        <w:t>11</w:t>
      </w:r>
      <w:r w:rsidRPr="00F50E2C">
        <w:rPr>
          <w:rFonts w:hint="eastAsia"/>
          <w:lang w:eastAsia="zh-TW"/>
        </w:rPr>
        <w:t>日的首相指名選舉中，擊敗最大在野黨立憲民主黨代表野田佳彥，當選第</w:t>
      </w:r>
      <w:r w:rsidRPr="00F50E2C">
        <w:rPr>
          <w:lang w:eastAsia="zh-TW"/>
        </w:rPr>
        <w:t>103</w:t>
      </w:r>
      <w:r w:rsidRPr="00F50E2C">
        <w:rPr>
          <w:rFonts w:hint="eastAsia"/>
          <w:lang w:eastAsia="zh-TW"/>
        </w:rPr>
        <w:t>任首相，成為日本戰後第五位必須經過第二輪投票才選出的首相。</w:t>
      </w:r>
    </w:p>
    <w:p w14:paraId="584411AC" w14:textId="77777777" w:rsidR="007F308A" w:rsidRPr="00F50E2C" w:rsidRDefault="007F308A" w:rsidP="007F308A">
      <w:pPr>
        <w:ind w:firstLine="480"/>
        <w:rPr>
          <w:lang w:eastAsia="zh-TW"/>
        </w:rPr>
      </w:pPr>
      <w:r w:rsidRPr="00F50E2C">
        <w:rPr>
          <w:rFonts w:hint="eastAsia"/>
          <w:lang w:eastAsia="zh-TW"/>
        </w:rPr>
        <w:t>由於第二次石破內閣屬於「少數執政」，未來政局充滿變數。若無法取得在野黨的支持，在預算案和法案的通過上將面臨重重阻礙。除稅制改革、政治獻金弊案及能登災區重建等三大挑戰外，</w:t>
      </w:r>
      <w:r w:rsidRPr="00F50E2C">
        <w:rPr>
          <w:lang w:eastAsia="zh-TW"/>
        </w:rPr>
        <w:t>2025</w:t>
      </w:r>
      <w:r w:rsidRPr="00F50E2C">
        <w:rPr>
          <w:rFonts w:hint="eastAsia"/>
          <w:lang w:eastAsia="zh-TW"/>
        </w:rPr>
        <w:t>年夏季的參議院選舉及日美關稅談判的結果，均對石破政權的延續至關重要。一旦支持率持續低迷，石破茂可能面臨在野黨提出的內閣不信任或黨內逼宮下台的危機。</w:t>
      </w:r>
    </w:p>
    <w:p w14:paraId="558950F7" w14:textId="77777777" w:rsidR="00275FC7" w:rsidRPr="00F50E2C" w:rsidRDefault="00275FC7" w:rsidP="007F308A">
      <w:pPr>
        <w:ind w:firstLine="480"/>
        <w:rPr>
          <w:lang w:eastAsia="zh-TW"/>
        </w:rPr>
      </w:pPr>
    </w:p>
    <w:p w14:paraId="0FF3F8E3" w14:textId="77777777" w:rsidR="00275FC7" w:rsidRPr="00F50E2C" w:rsidRDefault="00275FC7" w:rsidP="007F308A">
      <w:pPr>
        <w:ind w:firstLine="480"/>
        <w:rPr>
          <w:lang w:eastAsia="zh-TW"/>
        </w:rPr>
      </w:pPr>
    </w:p>
    <w:p w14:paraId="1D9FD82F" w14:textId="18355400" w:rsidR="00275FC7" w:rsidRPr="00F50E2C" w:rsidRDefault="00275FC7">
      <w:pPr>
        <w:widowControl/>
        <w:overflowPunct/>
        <w:autoSpaceDE/>
        <w:autoSpaceDN/>
        <w:ind w:firstLineChars="0" w:firstLine="0"/>
        <w:jc w:val="left"/>
        <w:rPr>
          <w:lang w:eastAsia="zh-TW"/>
        </w:rPr>
      </w:pPr>
      <w:r w:rsidRPr="00F50E2C">
        <w:rPr>
          <w:lang w:eastAsia="zh-TW"/>
        </w:rPr>
        <w:br w:type="page"/>
      </w:r>
    </w:p>
    <w:p w14:paraId="50E43E12" w14:textId="77777777" w:rsidR="00275FC7" w:rsidRPr="00F50E2C" w:rsidRDefault="00275FC7" w:rsidP="007F308A">
      <w:pPr>
        <w:ind w:firstLine="480"/>
        <w:rPr>
          <w:lang w:eastAsia="zh-TW"/>
        </w:rPr>
      </w:pPr>
    </w:p>
    <w:p w14:paraId="35AD5457" w14:textId="77777777" w:rsidR="00275FC7" w:rsidRPr="00F50E2C" w:rsidRDefault="00275FC7" w:rsidP="00275FC7">
      <w:pPr>
        <w:ind w:left="480" w:firstLineChars="0" w:firstLine="0"/>
        <w:sectPr w:rsidR="00275FC7" w:rsidRPr="00F50E2C" w:rsidSect="00275FC7">
          <w:headerReference w:type="even" r:id="rId16"/>
          <w:headerReference w:type="default" r:id="rId17"/>
          <w:footerReference w:type="even" r:id="rId18"/>
          <w:footerReference w:type="default" r:id="rId19"/>
          <w:pgSz w:w="11906" w:h="16838"/>
          <w:pgMar w:top="2268" w:right="1701" w:bottom="1701" w:left="1701" w:header="1134" w:footer="851" w:gutter="0"/>
          <w:pgNumType w:start="1"/>
          <w:cols w:space="720"/>
          <w:formProt w:val="0"/>
          <w:docGrid w:type="lines" w:linePitch="514"/>
        </w:sectPr>
      </w:pPr>
    </w:p>
    <w:p w14:paraId="4666D7D0" w14:textId="738AFA32" w:rsidR="007F308A" w:rsidRPr="00F50E2C" w:rsidRDefault="007F308A" w:rsidP="007F308A">
      <w:pPr>
        <w:pStyle w:val="a3"/>
        <w:spacing w:before="514" w:after="771"/>
        <w:ind w:firstLine="480"/>
        <w:rPr>
          <w:lang w:eastAsia="zh-TW"/>
        </w:rPr>
      </w:pPr>
      <w:bookmarkStart w:id="13" w:name="_Toc205248155"/>
      <w:r w:rsidRPr="00F50E2C">
        <w:rPr>
          <w:lang w:eastAsia="zh-TW"/>
        </w:rPr>
        <w:lastRenderedPageBreak/>
        <w:t>第貳章　經濟環境</w:t>
      </w:r>
      <w:bookmarkEnd w:id="10"/>
      <w:bookmarkEnd w:id="11"/>
      <w:bookmarkEnd w:id="12"/>
      <w:bookmarkEnd w:id="13"/>
    </w:p>
    <w:p w14:paraId="727228B7" w14:textId="26727F81" w:rsidR="007F308A" w:rsidRPr="00F50E2C" w:rsidRDefault="00275FC7" w:rsidP="00275FC7">
      <w:pPr>
        <w:pStyle w:val="a4"/>
        <w:spacing w:before="257"/>
        <w:ind w:left="640" w:hanging="640"/>
      </w:pPr>
      <w:r w:rsidRPr="00F50E2C">
        <w:t>一、</w:t>
      </w:r>
      <w:r w:rsidR="007F308A" w:rsidRPr="00F50E2C">
        <w:t>經濟概況</w:t>
      </w:r>
    </w:p>
    <w:p w14:paraId="2090F2BD" w14:textId="515A61A3" w:rsidR="007F308A" w:rsidRPr="00F50E2C" w:rsidRDefault="007F308A" w:rsidP="007F308A">
      <w:pPr>
        <w:ind w:firstLine="480"/>
        <w:rPr>
          <w:lang w:eastAsia="zh-TW"/>
        </w:rPr>
      </w:pPr>
      <w:r w:rsidRPr="00F50E2C">
        <w:rPr>
          <w:rFonts w:hint="eastAsia"/>
          <w:lang w:eastAsia="zh-TW"/>
        </w:rPr>
        <w:t>根據日本內閣府發布資料顯示，儘管日本</w:t>
      </w:r>
      <w:r w:rsidRPr="00F50E2C">
        <w:rPr>
          <w:lang w:eastAsia="zh-TW"/>
        </w:rPr>
        <w:t>2024</w:t>
      </w:r>
      <w:r w:rsidRPr="00F50E2C">
        <w:rPr>
          <w:rFonts w:hint="eastAsia"/>
          <w:lang w:eastAsia="zh-TW"/>
        </w:rPr>
        <w:t>年第四季出口表現強勁，經濟表現優於市場預期，但</w:t>
      </w:r>
      <w:r w:rsidRPr="00F50E2C">
        <w:rPr>
          <w:lang w:eastAsia="zh-TW"/>
        </w:rPr>
        <w:t>2024</w:t>
      </w:r>
      <w:r w:rsidRPr="00F50E2C">
        <w:rPr>
          <w:rFonts w:hint="eastAsia"/>
          <w:lang w:eastAsia="zh-TW"/>
        </w:rPr>
        <w:t>全年經濟成長幅度顯著趨緩，經濟成長率僅為</w:t>
      </w:r>
      <w:r w:rsidRPr="00F50E2C">
        <w:rPr>
          <w:lang w:eastAsia="zh-TW"/>
        </w:rPr>
        <w:t>0.1%</w:t>
      </w:r>
      <w:r w:rsidRPr="00F50E2C">
        <w:rPr>
          <w:rFonts w:hint="eastAsia"/>
          <w:lang w:eastAsia="zh-TW"/>
        </w:rPr>
        <w:t>，遠低於</w:t>
      </w:r>
      <w:r w:rsidRPr="00F50E2C">
        <w:rPr>
          <w:lang w:eastAsia="zh-TW"/>
        </w:rPr>
        <w:t>2023</w:t>
      </w:r>
      <w:r w:rsidRPr="00F50E2C">
        <w:rPr>
          <w:rFonts w:hint="eastAsia"/>
          <w:lang w:eastAsia="zh-TW"/>
        </w:rPr>
        <w:t>年的</w:t>
      </w:r>
      <w:r w:rsidRPr="00F50E2C">
        <w:rPr>
          <w:lang w:eastAsia="zh-TW"/>
        </w:rPr>
        <w:t>1.5%</w:t>
      </w:r>
      <w:r w:rsidRPr="00F50E2C">
        <w:rPr>
          <w:rFonts w:hint="eastAsia"/>
          <w:lang w:eastAsia="zh-TW"/>
        </w:rPr>
        <w:t>，在七大工業國（</w:t>
      </w:r>
      <w:r w:rsidRPr="00F50E2C">
        <w:rPr>
          <w:lang w:eastAsia="zh-TW"/>
        </w:rPr>
        <w:t>G7</w:t>
      </w:r>
      <w:r w:rsidRPr="00F50E2C">
        <w:rPr>
          <w:rFonts w:hint="eastAsia"/>
          <w:lang w:eastAsia="zh-TW"/>
        </w:rPr>
        <w:t>）中敬陪末座。主要歸因於日本在</w:t>
      </w:r>
      <w:r w:rsidRPr="00F50E2C">
        <w:rPr>
          <w:lang w:eastAsia="zh-TW"/>
        </w:rPr>
        <w:t>2024</w:t>
      </w:r>
      <w:r w:rsidRPr="00F50E2C">
        <w:rPr>
          <w:rFonts w:hint="eastAsia"/>
          <w:lang w:eastAsia="zh-TW"/>
        </w:rPr>
        <w:t>年遭遇數十年來罕見的強烈颱風、能登半島及宮崎等地接連發生地震等自然災害，以及汽車產業出現的品質問題，導致大發汽車於第一季停工，豐田、日產及本田等車廠亦於第二季調降產能，導致供應鏈中斷，嚴重拖累製造業表現，生產與出口均受到顯著影響。</w:t>
      </w:r>
    </w:p>
    <w:p w14:paraId="73BCF2AE" w14:textId="13608E2C" w:rsidR="007F308A" w:rsidRPr="00F50E2C" w:rsidRDefault="007F308A" w:rsidP="007F308A">
      <w:pPr>
        <w:ind w:firstLine="480"/>
        <w:rPr>
          <w:lang w:eastAsia="zh-TW"/>
        </w:rPr>
      </w:pPr>
      <w:r w:rsidRPr="00F50E2C">
        <w:rPr>
          <w:rFonts w:hint="eastAsia"/>
          <w:lang w:eastAsia="zh-TW"/>
        </w:rPr>
        <w:t>依據日本財務省於</w:t>
      </w:r>
      <w:r w:rsidRPr="00F50E2C">
        <w:rPr>
          <w:lang w:eastAsia="zh-TW"/>
        </w:rPr>
        <w:t>2025</w:t>
      </w:r>
      <w:r w:rsidRPr="00F50E2C">
        <w:rPr>
          <w:rFonts w:hint="eastAsia"/>
          <w:lang w:eastAsia="zh-TW"/>
        </w:rPr>
        <w:t>年</w:t>
      </w:r>
      <w:r w:rsidRPr="00F50E2C">
        <w:rPr>
          <w:lang w:eastAsia="zh-TW"/>
        </w:rPr>
        <w:t>3</w:t>
      </w:r>
      <w:r w:rsidRPr="00F50E2C">
        <w:rPr>
          <w:rFonts w:hint="eastAsia"/>
          <w:lang w:eastAsia="zh-TW"/>
        </w:rPr>
        <w:t>月發布的</w:t>
      </w:r>
      <w:r w:rsidRPr="00F50E2C">
        <w:rPr>
          <w:lang w:eastAsia="zh-TW"/>
        </w:rPr>
        <w:t>2024</w:t>
      </w:r>
      <w:r w:rsidRPr="00F50E2C">
        <w:rPr>
          <w:rFonts w:hint="eastAsia"/>
          <w:lang w:eastAsia="zh-TW"/>
        </w:rPr>
        <w:t>年對外貿易統計速報資料顯示，日本</w:t>
      </w:r>
      <w:r w:rsidRPr="00F50E2C">
        <w:rPr>
          <w:lang w:eastAsia="zh-TW"/>
        </w:rPr>
        <w:t>2024</w:t>
      </w:r>
      <w:r w:rsidRPr="00F50E2C">
        <w:rPr>
          <w:rFonts w:hint="eastAsia"/>
          <w:lang w:eastAsia="zh-TW"/>
        </w:rPr>
        <w:t>年出口總額達到</w:t>
      </w:r>
      <w:r w:rsidRPr="00F50E2C">
        <w:rPr>
          <w:lang w:eastAsia="zh-TW"/>
        </w:rPr>
        <w:t>107</w:t>
      </w:r>
      <w:r w:rsidRPr="00F50E2C">
        <w:rPr>
          <w:rFonts w:hint="eastAsia"/>
          <w:lang w:eastAsia="zh-TW"/>
        </w:rPr>
        <w:t>兆</w:t>
      </w:r>
      <w:r w:rsidRPr="00F50E2C">
        <w:rPr>
          <w:lang w:eastAsia="zh-TW"/>
        </w:rPr>
        <w:t>879</w:t>
      </w:r>
      <w:r w:rsidRPr="00F50E2C">
        <w:rPr>
          <w:rFonts w:hint="eastAsia"/>
          <w:lang w:eastAsia="zh-TW"/>
        </w:rPr>
        <w:t>億日圓，較</w:t>
      </w:r>
      <w:r w:rsidRPr="00F50E2C">
        <w:rPr>
          <w:lang w:eastAsia="zh-TW"/>
        </w:rPr>
        <w:t>2023</w:t>
      </w:r>
      <w:r w:rsidRPr="00F50E2C">
        <w:rPr>
          <w:rFonts w:hint="eastAsia"/>
          <w:lang w:eastAsia="zh-TW"/>
        </w:rPr>
        <w:t>年成長</w:t>
      </w:r>
      <w:r w:rsidRPr="00F50E2C">
        <w:rPr>
          <w:lang w:eastAsia="zh-TW"/>
        </w:rPr>
        <w:t>6.2%</w:t>
      </w:r>
      <w:r w:rsidRPr="00F50E2C">
        <w:rPr>
          <w:rFonts w:hint="eastAsia"/>
          <w:lang w:eastAsia="zh-TW"/>
        </w:rPr>
        <w:t>，創下自</w:t>
      </w:r>
      <w:r w:rsidRPr="00F50E2C">
        <w:rPr>
          <w:lang w:eastAsia="zh-TW"/>
        </w:rPr>
        <w:t>1979</w:t>
      </w:r>
      <w:r w:rsidRPr="00F50E2C">
        <w:rPr>
          <w:rFonts w:hint="eastAsia"/>
          <w:lang w:eastAsia="zh-TW"/>
        </w:rPr>
        <w:t>年以來的新高，係受惠於中國大陸大量採購成熟製程設備，以及持續投資人工智慧相關記憶體的需求，加上油電混合動力車（</w:t>
      </w:r>
      <w:r w:rsidRPr="00F50E2C">
        <w:rPr>
          <w:lang w:eastAsia="zh-TW"/>
        </w:rPr>
        <w:t>HV</w:t>
      </w:r>
      <w:r w:rsidRPr="00F50E2C">
        <w:rPr>
          <w:rFonts w:hint="eastAsia"/>
          <w:lang w:eastAsia="zh-TW"/>
        </w:rPr>
        <w:t>）與</w:t>
      </w:r>
      <w:r w:rsidRPr="00F50E2C">
        <w:rPr>
          <w:lang w:eastAsia="zh-TW"/>
        </w:rPr>
        <w:t xml:space="preserve"> SUV </w:t>
      </w:r>
      <w:r w:rsidRPr="00F50E2C">
        <w:rPr>
          <w:rFonts w:hint="eastAsia"/>
          <w:lang w:eastAsia="zh-TW"/>
        </w:rPr>
        <w:t>等車款在美國市場銷售表現良好。主要出口成長產品包括半導體等製造裝置（成長</w:t>
      </w:r>
      <w:r w:rsidRPr="00F50E2C">
        <w:rPr>
          <w:lang w:eastAsia="zh-TW"/>
        </w:rPr>
        <w:t>27.2%</w:t>
      </w:r>
      <w:r w:rsidRPr="00F50E2C">
        <w:rPr>
          <w:rFonts w:hint="eastAsia"/>
          <w:lang w:eastAsia="zh-TW"/>
        </w:rPr>
        <w:t>）、電子計算機類零組件（成長</w:t>
      </w:r>
      <w:r w:rsidRPr="00F50E2C">
        <w:rPr>
          <w:lang w:eastAsia="zh-TW"/>
        </w:rPr>
        <w:t>16.4%</w:t>
      </w:r>
      <w:r w:rsidRPr="00F50E2C">
        <w:rPr>
          <w:rFonts w:hint="eastAsia"/>
          <w:lang w:eastAsia="zh-TW"/>
        </w:rPr>
        <w:t>）及積體電路（</w:t>
      </w:r>
      <w:r w:rsidRPr="00F50E2C">
        <w:rPr>
          <w:lang w:eastAsia="zh-TW"/>
        </w:rPr>
        <w:t>IC</w:t>
      </w:r>
      <w:r w:rsidRPr="00F50E2C">
        <w:rPr>
          <w:rFonts w:hint="eastAsia"/>
          <w:lang w:eastAsia="zh-TW"/>
        </w:rPr>
        <w:t>，成長</w:t>
      </w:r>
      <w:r w:rsidRPr="00F50E2C">
        <w:rPr>
          <w:lang w:eastAsia="zh-TW"/>
        </w:rPr>
        <w:t>14.8%</w:t>
      </w:r>
      <w:r w:rsidRPr="00F50E2C">
        <w:rPr>
          <w:rFonts w:hint="eastAsia"/>
          <w:lang w:eastAsia="zh-TW"/>
        </w:rPr>
        <w:t>）。從個別區域觀察，日本對美國、歐盟及亞洲的出口金額分別成長</w:t>
      </w:r>
      <w:r w:rsidRPr="00F50E2C">
        <w:rPr>
          <w:lang w:eastAsia="zh-TW"/>
        </w:rPr>
        <w:t>5.1%</w:t>
      </w:r>
      <w:r w:rsidRPr="00F50E2C">
        <w:rPr>
          <w:rFonts w:hint="eastAsia"/>
          <w:lang w:eastAsia="zh-TW"/>
        </w:rPr>
        <w:t>、衰退</w:t>
      </w:r>
      <w:r w:rsidRPr="00F50E2C">
        <w:rPr>
          <w:lang w:eastAsia="zh-TW"/>
        </w:rPr>
        <w:t xml:space="preserve">3.9% </w:t>
      </w:r>
      <w:r w:rsidRPr="00F50E2C">
        <w:rPr>
          <w:rFonts w:hint="eastAsia"/>
          <w:lang w:eastAsia="zh-TW"/>
        </w:rPr>
        <w:t>及成長</w:t>
      </w:r>
      <w:r w:rsidRPr="00F50E2C">
        <w:rPr>
          <w:lang w:eastAsia="zh-TW"/>
        </w:rPr>
        <w:t>8.3%</w:t>
      </w:r>
      <w:r w:rsidRPr="00F50E2C">
        <w:rPr>
          <w:rFonts w:hint="eastAsia"/>
          <w:lang w:eastAsia="zh-TW"/>
        </w:rPr>
        <w:t>。在亞洲各國中，除對泰國（減</w:t>
      </w:r>
      <w:r w:rsidRPr="00F50E2C">
        <w:rPr>
          <w:lang w:eastAsia="zh-TW"/>
        </w:rPr>
        <w:t>2.3%</w:t>
      </w:r>
      <w:r w:rsidRPr="00F50E2C">
        <w:rPr>
          <w:rFonts w:hint="eastAsia"/>
          <w:lang w:eastAsia="zh-TW"/>
        </w:rPr>
        <w:t>）及印尼（減</w:t>
      </w:r>
      <w:r w:rsidRPr="00F50E2C">
        <w:rPr>
          <w:lang w:eastAsia="zh-TW"/>
        </w:rPr>
        <w:t>3.0%</w:t>
      </w:r>
      <w:r w:rsidRPr="00F50E2C">
        <w:rPr>
          <w:rFonts w:hint="eastAsia"/>
          <w:lang w:eastAsia="zh-TW"/>
        </w:rPr>
        <w:t>）出口呈現衰退外，其餘國家均呈現成長，其中對香港（成長</w:t>
      </w:r>
      <w:r w:rsidRPr="00F50E2C">
        <w:rPr>
          <w:lang w:eastAsia="zh-TW"/>
        </w:rPr>
        <w:t>18.8%</w:t>
      </w:r>
      <w:r w:rsidRPr="00F50E2C">
        <w:rPr>
          <w:rFonts w:hint="eastAsia"/>
          <w:lang w:eastAsia="zh-TW"/>
        </w:rPr>
        <w:t>）、印度（成長</w:t>
      </w:r>
      <w:r w:rsidRPr="00F50E2C">
        <w:rPr>
          <w:lang w:eastAsia="zh-TW"/>
        </w:rPr>
        <w:t>16.5%</w:t>
      </w:r>
      <w:r w:rsidRPr="00F50E2C">
        <w:rPr>
          <w:rFonts w:hint="eastAsia"/>
          <w:lang w:eastAsia="zh-TW"/>
        </w:rPr>
        <w:t>）、臺灣（成長</w:t>
      </w:r>
      <w:r w:rsidRPr="00F50E2C">
        <w:rPr>
          <w:lang w:eastAsia="zh-TW"/>
        </w:rPr>
        <w:t>14.2%</w:t>
      </w:r>
      <w:r w:rsidRPr="00F50E2C">
        <w:rPr>
          <w:rFonts w:hint="eastAsia"/>
          <w:lang w:eastAsia="zh-TW"/>
        </w:rPr>
        <w:t>）及新加坡（成長</w:t>
      </w:r>
      <w:r w:rsidRPr="00F50E2C">
        <w:rPr>
          <w:lang w:eastAsia="zh-TW"/>
        </w:rPr>
        <w:t>14.2%</w:t>
      </w:r>
      <w:r w:rsidRPr="00F50E2C">
        <w:rPr>
          <w:rFonts w:hint="eastAsia"/>
          <w:lang w:eastAsia="zh-TW"/>
        </w:rPr>
        <w:t>）等地的出口增幅較為顯著，對中國大陸的出口僅成長</w:t>
      </w:r>
      <w:r w:rsidRPr="00F50E2C">
        <w:rPr>
          <w:lang w:eastAsia="zh-TW"/>
        </w:rPr>
        <w:t>6.2%</w:t>
      </w:r>
      <w:r w:rsidRPr="00F50E2C">
        <w:rPr>
          <w:rFonts w:hint="eastAsia"/>
          <w:lang w:eastAsia="zh-TW"/>
        </w:rPr>
        <w:t>，低於亞洲地區的平均出口成長率。此外，根據日本半導體製造協會（</w:t>
      </w:r>
      <w:r w:rsidRPr="00F50E2C">
        <w:rPr>
          <w:lang w:eastAsia="zh-TW"/>
        </w:rPr>
        <w:t>SEAJ</w:t>
      </w:r>
      <w:r w:rsidRPr="00F50E2C">
        <w:rPr>
          <w:rFonts w:hint="eastAsia"/>
          <w:lang w:eastAsia="zh-TW"/>
        </w:rPr>
        <w:t>）公布資料，</w:t>
      </w:r>
      <w:r w:rsidRPr="00F50E2C">
        <w:rPr>
          <w:lang w:eastAsia="zh-TW"/>
        </w:rPr>
        <w:t>2024</w:t>
      </w:r>
      <w:r w:rsidRPr="00F50E2C">
        <w:rPr>
          <w:rFonts w:hint="eastAsia"/>
          <w:lang w:eastAsia="zh-TW"/>
        </w:rPr>
        <w:t>年日本半導體設備銷售額年增</w:t>
      </w:r>
      <w:r w:rsidRPr="00F50E2C">
        <w:rPr>
          <w:lang w:eastAsia="zh-TW"/>
        </w:rPr>
        <w:t>44.5%</w:t>
      </w:r>
      <w:r w:rsidRPr="00F50E2C">
        <w:rPr>
          <w:rFonts w:hint="eastAsia"/>
          <w:lang w:eastAsia="zh-TW"/>
        </w:rPr>
        <w:t>，預計</w:t>
      </w:r>
      <w:r w:rsidRPr="00F50E2C">
        <w:rPr>
          <w:lang w:eastAsia="zh-TW"/>
        </w:rPr>
        <w:t xml:space="preserve"> 2025</w:t>
      </w:r>
      <w:r w:rsidRPr="00F50E2C">
        <w:rPr>
          <w:rFonts w:hint="eastAsia"/>
          <w:lang w:eastAsia="zh-TW"/>
        </w:rPr>
        <w:t>年度投資力道持續強</w:t>
      </w:r>
      <w:r w:rsidRPr="00F50E2C">
        <w:rPr>
          <w:rFonts w:hint="eastAsia"/>
          <w:lang w:eastAsia="zh-TW"/>
        </w:rPr>
        <w:lastRenderedPageBreak/>
        <w:t>勁，半導體設備銷售額將達到</w:t>
      </w:r>
      <w:r w:rsidRPr="00F50E2C">
        <w:rPr>
          <w:lang w:eastAsia="zh-TW"/>
        </w:rPr>
        <w:t>4.66</w:t>
      </w:r>
      <w:r w:rsidRPr="00F50E2C">
        <w:rPr>
          <w:rFonts w:hint="eastAsia"/>
          <w:lang w:eastAsia="zh-TW"/>
        </w:rPr>
        <w:t>兆日圓，年增率預估為</w:t>
      </w:r>
      <w:r w:rsidRPr="00F50E2C">
        <w:rPr>
          <w:lang w:eastAsia="zh-TW"/>
        </w:rPr>
        <w:t xml:space="preserve"> 5%</w:t>
      </w:r>
      <w:r w:rsidRPr="00F50E2C">
        <w:rPr>
          <w:rFonts w:hint="eastAsia"/>
          <w:lang w:eastAsia="zh-TW"/>
        </w:rPr>
        <w:t>。</w:t>
      </w:r>
    </w:p>
    <w:p w14:paraId="32B6FBFE" w14:textId="7A3AED4C" w:rsidR="007F308A" w:rsidRPr="00F50E2C" w:rsidRDefault="007F308A" w:rsidP="007F308A">
      <w:pPr>
        <w:ind w:firstLine="480"/>
        <w:rPr>
          <w:lang w:eastAsia="zh-TW"/>
        </w:rPr>
      </w:pPr>
      <w:r w:rsidRPr="00F50E2C">
        <w:rPr>
          <w:lang w:eastAsia="zh-TW"/>
        </w:rPr>
        <w:t>2024</w:t>
      </w:r>
      <w:r w:rsidRPr="00F50E2C">
        <w:rPr>
          <w:rFonts w:hint="eastAsia"/>
          <w:lang w:eastAsia="zh-TW"/>
        </w:rPr>
        <w:t>年日本進口總額為</w:t>
      </w:r>
      <w:r w:rsidRPr="00F50E2C">
        <w:rPr>
          <w:lang w:eastAsia="zh-TW"/>
        </w:rPr>
        <w:t>112</w:t>
      </w:r>
      <w:r w:rsidRPr="00F50E2C">
        <w:rPr>
          <w:rFonts w:hint="eastAsia"/>
          <w:lang w:eastAsia="zh-TW"/>
        </w:rPr>
        <w:t>兆</w:t>
      </w:r>
      <w:r w:rsidRPr="00F50E2C">
        <w:rPr>
          <w:lang w:eastAsia="zh-TW"/>
        </w:rPr>
        <w:t>5,591</w:t>
      </w:r>
      <w:r w:rsidRPr="00F50E2C">
        <w:rPr>
          <w:rFonts w:hint="eastAsia"/>
          <w:lang w:eastAsia="zh-TW"/>
        </w:rPr>
        <w:t>億日圓，較</w:t>
      </w:r>
      <w:r w:rsidRPr="00F50E2C">
        <w:rPr>
          <w:lang w:eastAsia="zh-TW"/>
        </w:rPr>
        <w:t>2023</w:t>
      </w:r>
      <w:r w:rsidRPr="00F50E2C">
        <w:rPr>
          <w:rFonts w:hint="eastAsia"/>
          <w:lang w:eastAsia="zh-TW"/>
        </w:rPr>
        <w:t>年成長</w:t>
      </w:r>
      <w:r w:rsidRPr="00F50E2C">
        <w:rPr>
          <w:lang w:eastAsia="zh-TW"/>
        </w:rPr>
        <w:t>2.0%</w:t>
      </w:r>
      <w:r w:rsidRPr="00F50E2C">
        <w:rPr>
          <w:rFonts w:hint="eastAsia"/>
          <w:lang w:eastAsia="zh-TW"/>
        </w:rPr>
        <w:t>。主要進口成長產品為航空器類、電子計算機類（含周邊設備）及非鐵金屬礦，分別成長</w:t>
      </w:r>
      <w:r w:rsidRPr="00F50E2C">
        <w:rPr>
          <w:lang w:eastAsia="zh-TW"/>
        </w:rPr>
        <w:t>50.8%</w:t>
      </w:r>
      <w:r w:rsidRPr="00F50E2C">
        <w:rPr>
          <w:rFonts w:hint="eastAsia"/>
          <w:lang w:eastAsia="zh-TW"/>
        </w:rPr>
        <w:t>、</w:t>
      </w:r>
      <w:r w:rsidRPr="00F50E2C">
        <w:rPr>
          <w:lang w:eastAsia="zh-TW"/>
        </w:rPr>
        <w:t>31.6%</w:t>
      </w:r>
      <w:r w:rsidRPr="00F50E2C">
        <w:rPr>
          <w:rFonts w:hint="eastAsia"/>
          <w:lang w:eastAsia="zh-TW"/>
        </w:rPr>
        <w:t>及</w:t>
      </w:r>
      <w:r w:rsidRPr="00F50E2C">
        <w:rPr>
          <w:lang w:eastAsia="zh-TW"/>
        </w:rPr>
        <w:t>18.6%</w:t>
      </w:r>
      <w:r w:rsidRPr="00F50E2C">
        <w:rPr>
          <w:rFonts w:hint="eastAsia"/>
          <w:lang w:eastAsia="zh-TW"/>
        </w:rPr>
        <w:t>。在能源進口方面，日本原油進口金額較前一年同期減少</w:t>
      </w:r>
      <w:r w:rsidRPr="00F50E2C">
        <w:rPr>
          <w:lang w:eastAsia="zh-TW"/>
        </w:rPr>
        <w:t>4.3%</w:t>
      </w:r>
      <w:r w:rsidRPr="00F50E2C">
        <w:rPr>
          <w:rFonts w:hint="eastAsia"/>
          <w:lang w:eastAsia="zh-TW"/>
        </w:rPr>
        <w:t>，煤炭則減少</w:t>
      </w:r>
      <w:r w:rsidRPr="00F50E2C">
        <w:rPr>
          <w:lang w:eastAsia="zh-TW"/>
        </w:rPr>
        <w:t>22.9%</w:t>
      </w:r>
      <w:r w:rsidRPr="00F50E2C">
        <w:rPr>
          <w:rFonts w:hint="eastAsia"/>
          <w:lang w:eastAsia="zh-TW"/>
        </w:rPr>
        <w:t>，液化天然氣減少</w:t>
      </w:r>
      <w:r w:rsidRPr="00F50E2C">
        <w:rPr>
          <w:lang w:eastAsia="zh-TW"/>
        </w:rPr>
        <w:t>4.4%</w:t>
      </w:r>
      <w:r w:rsidRPr="00F50E2C">
        <w:rPr>
          <w:rFonts w:hint="eastAsia"/>
          <w:lang w:eastAsia="zh-TW"/>
        </w:rPr>
        <w:t>。整體而言，日本</w:t>
      </w:r>
      <w:r w:rsidRPr="00F50E2C">
        <w:rPr>
          <w:lang w:eastAsia="zh-TW"/>
        </w:rPr>
        <w:t>2024</w:t>
      </w:r>
      <w:r w:rsidRPr="00F50E2C">
        <w:rPr>
          <w:rFonts w:hint="eastAsia"/>
          <w:lang w:eastAsia="zh-TW"/>
        </w:rPr>
        <w:t>年貿易逆差為</w:t>
      </w:r>
      <w:r w:rsidRPr="00F50E2C">
        <w:rPr>
          <w:lang w:eastAsia="zh-TW"/>
        </w:rPr>
        <w:t>5</w:t>
      </w:r>
      <w:r w:rsidRPr="00F50E2C">
        <w:rPr>
          <w:rFonts w:hint="eastAsia"/>
          <w:lang w:eastAsia="zh-TW"/>
        </w:rPr>
        <w:t>兆</w:t>
      </w:r>
      <w:r w:rsidRPr="00F50E2C">
        <w:rPr>
          <w:lang w:eastAsia="zh-TW"/>
        </w:rPr>
        <w:t>4,712</w:t>
      </w:r>
      <w:r w:rsidRPr="00F50E2C">
        <w:rPr>
          <w:rFonts w:hint="eastAsia"/>
          <w:lang w:eastAsia="zh-TW"/>
        </w:rPr>
        <w:t>億日圓，較前一年大幅縮減</w:t>
      </w:r>
      <w:r w:rsidRPr="00F50E2C">
        <w:rPr>
          <w:lang w:eastAsia="zh-TW"/>
        </w:rPr>
        <w:t>42.5%</w:t>
      </w:r>
      <w:r w:rsidRPr="00F50E2C">
        <w:rPr>
          <w:rFonts w:hint="eastAsia"/>
          <w:lang w:eastAsia="zh-TW"/>
        </w:rPr>
        <w:t>，連續四年呈現貿易逆差。</w:t>
      </w:r>
    </w:p>
    <w:p w14:paraId="30EDFFA3" w14:textId="4896E462" w:rsidR="007F308A" w:rsidRPr="00F50E2C" w:rsidRDefault="007F308A" w:rsidP="007F308A">
      <w:pPr>
        <w:ind w:firstLine="480"/>
        <w:rPr>
          <w:lang w:eastAsia="zh-TW"/>
        </w:rPr>
      </w:pPr>
      <w:r w:rsidRPr="00F50E2C">
        <w:rPr>
          <w:rFonts w:hint="eastAsia"/>
          <w:lang w:eastAsia="zh-TW"/>
        </w:rPr>
        <w:t>另，在地緣政治風險升溫導致國防經費增加，以及人口高齡化使得社會福利支出擴大等因素影響下，日本政府消費成長</w:t>
      </w:r>
      <w:r w:rsidRPr="00F50E2C">
        <w:rPr>
          <w:lang w:eastAsia="zh-TW"/>
        </w:rPr>
        <w:t>0.9%</w:t>
      </w:r>
      <w:r w:rsidRPr="00F50E2C">
        <w:rPr>
          <w:rFonts w:hint="eastAsia"/>
          <w:lang w:eastAsia="zh-TW"/>
        </w:rPr>
        <w:t>，政府投資則減少</w:t>
      </w:r>
      <w:r w:rsidRPr="00F50E2C">
        <w:rPr>
          <w:lang w:eastAsia="zh-TW"/>
        </w:rPr>
        <w:t>0.9%</w:t>
      </w:r>
      <w:r w:rsidRPr="00F50E2C">
        <w:rPr>
          <w:rFonts w:hint="eastAsia"/>
          <w:lang w:eastAsia="zh-TW"/>
        </w:rPr>
        <w:t>。然而，由於訪日遊客消費顯著增加，以及半導體與人工智慧（</w:t>
      </w:r>
      <w:r w:rsidRPr="00F50E2C">
        <w:rPr>
          <w:lang w:eastAsia="zh-TW"/>
        </w:rPr>
        <w:t>AI</w:t>
      </w:r>
      <w:r w:rsidRPr="00F50E2C">
        <w:rPr>
          <w:rFonts w:hint="eastAsia"/>
          <w:lang w:eastAsia="zh-TW"/>
        </w:rPr>
        <w:t>）領域投資的擴張，為日本經濟提供一定的支撐力道，部分抵銷前述負面影響。根據日本統計局資料，</w:t>
      </w:r>
      <w:r w:rsidRPr="00F50E2C">
        <w:rPr>
          <w:lang w:eastAsia="zh-TW"/>
        </w:rPr>
        <w:t xml:space="preserve">2024 </w:t>
      </w:r>
      <w:r w:rsidRPr="00F50E2C">
        <w:rPr>
          <w:rFonts w:hint="eastAsia"/>
          <w:lang w:eastAsia="zh-TW"/>
        </w:rPr>
        <w:t>年</w:t>
      </w:r>
      <w:r w:rsidRPr="00F50E2C">
        <w:rPr>
          <w:lang w:eastAsia="zh-TW"/>
        </w:rPr>
        <w:t>65</w:t>
      </w:r>
      <w:r w:rsidRPr="00F50E2C">
        <w:rPr>
          <w:rFonts w:hint="eastAsia"/>
          <w:lang w:eastAsia="zh-TW"/>
        </w:rPr>
        <w:t>歲以上老年人口占總人口近三成，為全球最高，而未滿</w:t>
      </w:r>
      <w:r w:rsidRPr="00F50E2C">
        <w:rPr>
          <w:lang w:eastAsia="zh-TW"/>
        </w:rPr>
        <w:t>15</w:t>
      </w:r>
      <w:r w:rsidRPr="00F50E2C">
        <w:rPr>
          <w:rFonts w:hint="eastAsia"/>
          <w:lang w:eastAsia="zh-TW"/>
        </w:rPr>
        <w:t>歲的人口僅約一成，導致勞動年齡人口（</w:t>
      </w:r>
      <w:r w:rsidRPr="00F50E2C">
        <w:rPr>
          <w:lang w:eastAsia="zh-TW"/>
        </w:rPr>
        <w:t>15</w:t>
      </w:r>
      <w:r w:rsidRPr="00F50E2C">
        <w:rPr>
          <w:rFonts w:hint="eastAsia"/>
          <w:lang w:eastAsia="zh-TW"/>
        </w:rPr>
        <w:t>至</w:t>
      </w:r>
      <w:r w:rsidRPr="00F50E2C">
        <w:rPr>
          <w:lang w:eastAsia="zh-TW"/>
        </w:rPr>
        <w:t>64</w:t>
      </w:r>
      <w:r w:rsidRPr="00F50E2C">
        <w:rPr>
          <w:rFonts w:hint="eastAsia"/>
          <w:lang w:eastAsia="zh-TW"/>
        </w:rPr>
        <w:t>歲）比重跌破六成。隨著少子化及人口高齡化的影響，政府社會福利支出已</w:t>
      </w:r>
      <w:r w:rsidR="00000B9C" w:rsidRPr="00F50E2C">
        <w:rPr>
          <w:rFonts w:hint="eastAsia"/>
          <w:lang w:eastAsia="zh-TW"/>
        </w:rPr>
        <w:t>占</w:t>
      </w:r>
      <w:r w:rsidRPr="00F50E2C">
        <w:rPr>
          <w:lang w:eastAsia="zh-TW"/>
        </w:rPr>
        <w:t>2024</w:t>
      </w:r>
      <w:r w:rsidRPr="00F50E2C">
        <w:rPr>
          <w:rFonts w:hint="eastAsia"/>
          <w:lang w:eastAsia="zh-TW"/>
        </w:rPr>
        <w:t>財政年度預算的三成以上，且在日本結束負利率政策後，預期還債支出將逐漸增加，再加上地緣政治的影響，日本政府</w:t>
      </w:r>
      <w:r w:rsidR="00000B9C" w:rsidRPr="00F50E2C">
        <w:rPr>
          <w:rFonts w:hint="eastAsia"/>
          <w:lang w:eastAsia="zh-TW"/>
        </w:rPr>
        <w:t>計畫</w:t>
      </w:r>
      <w:r w:rsidRPr="00F50E2C">
        <w:rPr>
          <w:rFonts w:hint="eastAsia"/>
          <w:lang w:eastAsia="zh-TW"/>
        </w:rPr>
        <w:t>在五年內將國防預算提高至</w:t>
      </w:r>
      <w:r w:rsidRPr="00F50E2C">
        <w:rPr>
          <w:lang w:eastAsia="zh-TW"/>
        </w:rPr>
        <w:t>43</w:t>
      </w:r>
      <w:r w:rsidRPr="00F50E2C">
        <w:rPr>
          <w:rFonts w:hint="eastAsia"/>
          <w:lang w:eastAsia="zh-TW"/>
        </w:rPr>
        <w:t>兆日圓，但在控制財政赤字的壓力下，可能會排擠部分政府消費與政府投資。國際貨幣基金（</w:t>
      </w:r>
      <w:r w:rsidRPr="00F50E2C">
        <w:rPr>
          <w:lang w:eastAsia="zh-TW"/>
        </w:rPr>
        <w:t>IMF</w:t>
      </w:r>
      <w:r w:rsidRPr="00F50E2C">
        <w:rPr>
          <w:rFonts w:hint="eastAsia"/>
          <w:lang w:eastAsia="zh-TW"/>
        </w:rPr>
        <w:t>）預期至</w:t>
      </w:r>
      <w:r w:rsidRPr="00F50E2C">
        <w:rPr>
          <w:lang w:eastAsia="zh-TW"/>
        </w:rPr>
        <w:t>2029</w:t>
      </w:r>
      <w:r w:rsidRPr="00F50E2C">
        <w:rPr>
          <w:rFonts w:hint="eastAsia"/>
          <w:lang w:eastAsia="zh-TW"/>
        </w:rPr>
        <w:t>年，日本政府債務占國內生產毛額（</w:t>
      </w:r>
      <w:r w:rsidRPr="00F50E2C">
        <w:rPr>
          <w:lang w:eastAsia="zh-TW"/>
        </w:rPr>
        <w:t>GDP</w:t>
      </w:r>
      <w:r w:rsidRPr="00F50E2C">
        <w:rPr>
          <w:rFonts w:hint="eastAsia"/>
          <w:lang w:eastAsia="zh-TW"/>
        </w:rPr>
        <w:t>）的比率仍將超過</w:t>
      </w:r>
      <w:r w:rsidRPr="00F50E2C">
        <w:rPr>
          <w:lang w:eastAsia="zh-TW"/>
        </w:rPr>
        <w:t>240%</w:t>
      </w:r>
      <w:r w:rsidRPr="00F50E2C">
        <w:rPr>
          <w:rFonts w:hint="eastAsia"/>
          <w:lang w:eastAsia="zh-TW"/>
        </w:rPr>
        <w:t>，為全球最高水準。</w:t>
      </w:r>
    </w:p>
    <w:p w14:paraId="3574EB2E" w14:textId="77777777" w:rsidR="007F308A" w:rsidRPr="00F50E2C" w:rsidRDefault="007F308A" w:rsidP="007F308A">
      <w:pPr>
        <w:ind w:firstLine="480"/>
        <w:rPr>
          <w:lang w:eastAsia="zh-TW"/>
        </w:rPr>
      </w:pPr>
      <w:r w:rsidRPr="00F50E2C">
        <w:rPr>
          <w:lang w:eastAsia="zh-TW"/>
        </w:rPr>
        <w:t>2024</w:t>
      </w:r>
      <w:r w:rsidRPr="00F50E2C">
        <w:rPr>
          <w:rFonts w:hint="eastAsia"/>
          <w:lang w:eastAsia="zh-TW"/>
        </w:rPr>
        <w:t>年日本春季勞資談判的平均加薪幅度達到</w:t>
      </w:r>
      <w:r w:rsidRPr="00F50E2C">
        <w:rPr>
          <w:lang w:eastAsia="zh-TW"/>
        </w:rPr>
        <w:t>5.28%</w:t>
      </w:r>
      <w:r w:rsidRPr="00F50E2C">
        <w:rPr>
          <w:rFonts w:hint="eastAsia"/>
          <w:lang w:eastAsia="zh-TW"/>
        </w:rPr>
        <w:t>，創下</w:t>
      </w:r>
      <w:r w:rsidRPr="00F50E2C">
        <w:rPr>
          <w:lang w:eastAsia="zh-TW"/>
        </w:rPr>
        <w:t>1991</w:t>
      </w:r>
      <w:r w:rsidRPr="00F50E2C">
        <w:rPr>
          <w:rFonts w:hint="eastAsia"/>
          <w:lang w:eastAsia="zh-TW"/>
        </w:rPr>
        <w:t>年以來的新高。然而，由於中小企業的薪資成長幅度仍不及通貨膨脹，導致實質薪資成長遲緩，民間消費呈現</w:t>
      </w:r>
      <w:r w:rsidRPr="00F50E2C">
        <w:rPr>
          <w:lang w:eastAsia="zh-TW"/>
        </w:rPr>
        <w:t>0.1%</w:t>
      </w:r>
      <w:r w:rsidRPr="00F50E2C">
        <w:rPr>
          <w:rFonts w:hint="eastAsia"/>
          <w:lang w:eastAsia="zh-TW"/>
        </w:rPr>
        <w:t>負成長。儘管日圓貶值吸引國際觀光人潮，但日圓疲軟也導致進口金額大幅增加的問題。另一方面，汽車產業持續擴大資本支出，物流及營造業也因勞動力短缺而增加資本支出，使得整體投資成長</w:t>
      </w:r>
      <w:r w:rsidRPr="00F50E2C">
        <w:rPr>
          <w:lang w:eastAsia="zh-TW"/>
        </w:rPr>
        <w:t>1.2%</w:t>
      </w:r>
      <w:r w:rsidRPr="00F50E2C">
        <w:rPr>
          <w:rFonts w:hint="eastAsia"/>
          <w:lang w:eastAsia="zh-TW"/>
        </w:rPr>
        <w:t>。</w:t>
      </w:r>
    </w:p>
    <w:p w14:paraId="616F0AD1" w14:textId="5B030B3F" w:rsidR="007F308A" w:rsidRPr="00F50E2C" w:rsidRDefault="007F308A" w:rsidP="007F308A">
      <w:pPr>
        <w:ind w:firstLine="480"/>
        <w:rPr>
          <w:lang w:eastAsia="zh-TW"/>
        </w:rPr>
      </w:pPr>
      <w:r w:rsidRPr="00F50E2C">
        <w:rPr>
          <w:rFonts w:hint="eastAsia"/>
          <w:lang w:eastAsia="zh-TW"/>
        </w:rPr>
        <w:t>在物價方面，</w:t>
      </w:r>
      <w:r w:rsidRPr="00F50E2C">
        <w:rPr>
          <w:lang w:eastAsia="zh-TW"/>
        </w:rPr>
        <w:t>2024</w:t>
      </w:r>
      <w:r w:rsidRPr="00F50E2C">
        <w:rPr>
          <w:rFonts w:hint="eastAsia"/>
          <w:lang w:eastAsia="zh-TW"/>
        </w:rPr>
        <w:t>年日本整體通貨膨脹率及核心通貨膨脹率（不含生鮮食品）分別為</w:t>
      </w:r>
      <w:r w:rsidRPr="00F50E2C">
        <w:rPr>
          <w:lang w:eastAsia="zh-TW"/>
        </w:rPr>
        <w:t>2.7%</w:t>
      </w:r>
      <w:r w:rsidRPr="00F50E2C">
        <w:rPr>
          <w:rFonts w:hint="eastAsia"/>
          <w:lang w:eastAsia="zh-TW"/>
        </w:rPr>
        <w:t>及</w:t>
      </w:r>
      <w:r w:rsidRPr="00F50E2C">
        <w:rPr>
          <w:lang w:eastAsia="zh-TW"/>
        </w:rPr>
        <w:t>2.6%</w:t>
      </w:r>
      <w:r w:rsidRPr="00F50E2C">
        <w:rPr>
          <w:rFonts w:hint="eastAsia"/>
          <w:lang w:eastAsia="zh-TW"/>
        </w:rPr>
        <w:t>，較上年度減少</w:t>
      </w:r>
      <w:r w:rsidRPr="00F50E2C">
        <w:rPr>
          <w:lang w:eastAsia="zh-TW"/>
        </w:rPr>
        <w:t>0.6</w:t>
      </w:r>
      <w:r w:rsidRPr="00F50E2C">
        <w:rPr>
          <w:rFonts w:hint="eastAsia"/>
          <w:lang w:eastAsia="zh-TW"/>
        </w:rPr>
        <w:t>及</w:t>
      </w:r>
      <w:r w:rsidRPr="00F50E2C">
        <w:rPr>
          <w:lang w:eastAsia="zh-TW"/>
        </w:rPr>
        <w:t>0.5</w:t>
      </w:r>
      <w:r w:rsidRPr="00F50E2C">
        <w:rPr>
          <w:rFonts w:hint="eastAsia"/>
          <w:lang w:eastAsia="zh-TW"/>
        </w:rPr>
        <w:t>%</w:t>
      </w:r>
      <w:r w:rsidRPr="00F50E2C">
        <w:rPr>
          <w:rFonts w:hint="eastAsia"/>
          <w:lang w:eastAsia="zh-TW"/>
        </w:rPr>
        <w:t>，主要原因是</w:t>
      </w:r>
      <w:r w:rsidRPr="00F50E2C">
        <w:rPr>
          <w:lang w:eastAsia="zh-TW"/>
        </w:rPr>
        <w:t>2024</w:t>
      </w:r>
      <w:r w:rsidRPr="00F50E2C">
        <w:rPr>
          <w:rFonts w:hint="eastAsia"/>
          <w:lang w:eastAsia="zh-TW"/>
        </w:rPr>
        <w:t>年初國際能源價格下跌以及政府實施能源補貼所致。整體而言，通貨膨脹波動不大，但自</w:t>
      </w:r>
      <w:r w:rsidRPr="00F50E2C">
        <w:rPr>
          <w:lang w:eastAsia="zh-TW"/>
        </w:rPr>
        <w:t>5</w:t>
      </w:r>
      <w:r w:rsidRPr="00F50E2C">
        <w:rPr>
          <w:rFonts w:hint="eastAsia"/>
          <w:lang w:eastAsia="zh-TW"/>
        </w:rPr>
        <w:lastRenderedPageBreak/>
        <w:t>月起能源補貼陸續到期，且</w:t>
      </w:r>
      <w:r w:rsidRPr="00F50E2C">
        <w:rPr>
          <w:lang w:eastAsia="zh-TW"/>
        </w:rPr>
        <w:t>8</w:t>
      </w:r>
      <w:r w:rsidRPr="00F50E2C">
        <w:rPr>
          <w:rFonts w:hint="eastAsia"/>
          <w:lang w:eastAsia="zh-TW"/>
        </w:rPr>
        <w:t>月因民眾預期大規模地震可能發生而出現囤貨心理、高溫導致農作物收成不佳，以及政府先前採取稻米減產政策等因素，使得米價大幅上漲，額外增加通貨膨脹的壓力。日本政府為抑制通貨膨脹，續於</w:t>
      </w:r>
      <w:r w:rsidRPr="00F50E2C">
        <w:rPr>
          <w:lang w:eastAsia="zh-TW"/>
        </w:rPr>
        <w:t>9</w:t>
      </w:r>
      <w:r w:rsidRPr="00F50E2C">
        <w:rPr>
          <w:rFonts w:hint="eastAsia"/>
          <w:lang w:eastAsia="zh-TW"/>
        </w:rPr>
        <w:t>月至</w:t>
      </w:r>
      <w:r w:rsidRPr="00F50E2C">
        <w:rPr>
          <w:lang w:eastAsia="zh-TW"/>
        </w:rPr>
        <w:t>11</w:t>
      </w:r>
      <w:r w:rsidRPr="00F50E2C">
        <w:rPr>
          <w:rFonts w:hint="eastAsia"/>
          <w:lang w:eastAsia="zh-TW"/>
        </w:rPr>
        <w:t>月再度推出能源補貼措施。</w:t>
      </w:r>
    </w:p>
    <w:p w14:paraId="7BFEDC39" w14:textId="2C21C656" w:rsidR="007F308A" w:rsidRPr="00F50E2C" w:rsidRDefault="007F308A" w:rsidP="007F308A">
      <w:pPr>
        <w:ind w:firstLine="480"/>
        <w:rPr>
          <w:lang w:eastAsia="zh-TW"/>
        </w:rPr>
      </w:pPr>
      <w:r w:rsidRPr="00F50E2C">
        <w:rPr>
          <w:lang w:eastAsia="zh-TW"/>
        </w:rPr>
        <w:t>另，</w:t>
      </w:r>
      <w:r w:rsidRPr="00F50E2C">
        <w:rPr>
          <w:rFonts w:hint="eastAsia"/>
          <w:lang w:eastAsia="zh-TW"/>
        </w:rPr>
        <w:t>從國際經濟合作層面來看，日本在</w:t>
      </w:r>
      <w:r w:rsidRPr="00F50E2C">
        <w:rPr>
          <w:lang w:eastAsia="zh-TW"/>
        </w:rPr>
        <w:t>2024</w:t>
      </w:r>
      <w:r w:rsidRPr="00F50E2C">
        <w:rPr>
          <w:rFonts w:hint="eastAsia"/>
          <w:lang w:eastAsia="zh-TW"/>
        </w:rPr>
        <w:t>年的主要進展如下：</w:t>
      </w:r>
    </w:p>
    <w:p w14:paraId="7B5370E9" w14:textId="13DF852D" w:rsidR="007F308A" w:rsidRPr="00F50E2C" w:rsidRDefault="007F308A" w:rsidP="007F308A">
      <w:pPr>
        <w:pStyle w:val="a6"/>
        <w:ind w:left="960" w:hanging="720"/>
        <w:rPr>
          <w:lang w:val="en-US" w:eastAsia="zh-TW"/>
        </w:rPr>
      </w:pPr>
      <w:r w:rsidRPr="00F50E2C">
        <w:rPr>
          <w:rFonts w:hint="eastAsia"/>
          <w:lang w:val="en-US" w:eastAsia="zh-TW"/>
        </w:rPr>
        <w:t>（一）自由貿易協定（</w:t>
      </w:r>
      <w:r w:rsidRPr="00F50E2C">
        <w:rPr>
          <w:lang w:val="en-US" w:eastAsia="zh-TW"/>
        </w:rPr>
        <w:t>FTA</w:t>
      </w:r>
      <w:r w:rsidRPr="00F50E2C">
        <w:rPr>
          <w:rFonts w:hint="eastAsia"/>
          <w:lang w:val="en-US" w:eastAsia="zh-TW"/>
        </w:rPr>
        <w:t>）：長期以來日本將推動簽署雙邊或多邊自由貿易協定，視為提升貿易覆蓋率的重要對外貿易政策。截至目前，日本已簽署並生效的</w:t>
      </w:r>
      <w:r w:rsidRPr="00F50E2C">
        <w:rPr>
          <w:lang w:val="en-US" w:eastAsia="zh-TW"/>
        </w:rPr>
        <w:t>FTA</w:t>
      </w:r>
      <w:r w:rsidRPr="00F50E2C">
        <w:rPr>
          <w:rFonts w:hint="eastAsia"/>
          <w:lang w:val="en-US" w:eastAsia="zh-TW"/>
        </w:rPr>
        <w:t>共有</w:t>
      </w:r>
      <w:r w:rsidRPr="00F50E2C">
        <w:rPr>
          <w:lang w:val="en-US" w:eastAsia="zh-TW"/>
        </w:rPr>
        <w:t>21</w:t>
      </w:r>
      <w:r w:rsidRPr="00F50E2C">
        <w:rPr>
          <w:rFonts w:hint="eastAsia"/>
          <w:lang w:val="en-US" w:eastAsia="zh-TW"/>
        </w:rPr>
        <w:t>個，貿易覆蓋率已達到</w:t>
      </w:r>
      <w:r w:rsidRPr="00F50E2C">
        <w:rPr>
          <w:lang w:val="en-US" w:eastAsia="zh-TW"/>
        </w:rPr>
        <w:t>78.8%</w:t>
      </w:r>
      <w:r w:rsidRPr="00F50E2C">
        <w:rPr>
          <w:rFonts w:hint="eastAsia"/>
          <w:lang w:val="en-US" w:eastAsia="zh-TW"/>
        </w:rPr>
        <w:t>。此外，擴大「跨太平洋夥伴全面進步協定」（</w:t>
      </w:r>
      <w:r w:rsidRPr="00F50E2C">
        <w:rPr>
          <w:lang w:val="en-US" w:eastAsia="zh-TW"/>
        </w:rPr>
        <w:t>CPTPP</w:t>
      </w:r>
      <w:r w:rsidRPr="00F50E2C">
        <w:rPr>
          <w:rFonts w:hint="eastAsia"/>
          <w:lang w:val="en-US" w:eastAsia="zh-TW"/>
        </w:rPr>
        <w:t>）也是日本提升其經貿影響力的重要策略之一。在</w:t>
      </w:r>
      <w:r w:rsidRPr="00F50E2C">
        <w:rPr>
          <w:lang w:val="en-US" w:eastAsia="zh-TW"/>
        </w:rPr>
        <w:t>2021</w:t>
      </w:r>
      <w:r w:rsidRPr="00F50E2C">
        <w:rPr>
          <w:rFonts w:hint="eastAsia"/>
          <w:lang w:val="en-US" w:eastAsia="zh-TW"/>
        </w:rPr>
        <w:t>年擔任</w:t>
      </w:r>
      <w:r w:rsidRPr="00F50E2C">
        <w:rPr>
          <w:lang w:val="en-US" w:eastAsia="zh-TW"/>
        </w:rPr>
        <w:t>CPTPP</w:t>
      </w:r>
      <w:r w:rsidRPr="00F50E2C">
        <w:rPr>
          <w:rFonts w:hint="eastAsia"/>
          <w:lang w:val="en-US" w:eastAsia="zh-TW"/>
        </w:rPr>
        <w:t>主席國期間，日本積極主導英國申請加入並成立工作小組。之後英國於</w:t>
      </w:r>
      <w:r w:rsidRPr="00F50E2C">
        <w:rPr>
          <w:lang w:val="en-US" w:eastAsia="zh-TW"/>
        </w:rPr>
        <w:t>2023</w:t>
      </w:r>
      <w:r w:rsidRPr="00F50E2C">
        <w:rPr>
          <w:rFonts w:hint="eastAsia"/>
          <w:lang w:val="en-US" w:eastAsia="zh-TW"/>
        </w:rPr>
        <w:t>年</w:t>
      </w:r>
      <w:r w:rsidRPr="00F50E2C">
        <w:rPr>
          <w:lang w:val="en-US" w:eastAsia="zh-TW"/>
        </w:rPr>
        <w:t>7</w:t>
      </w:r>
      <w:r w:rsidRPr="00F50E2C">
        <w:rPr>
          <w:rFonts w:hint="eastAsia"/>
          <w:lang w:val="en-US" w:eastAsia="zh-TW"/>
        </w:rPr>
        <w:t>月宣布完成談判，並與</w:t>
      </w:r>
      <w:r w:rsidRPr="00F50E2C">
        <w:rPr>
          <w:lang w:val="en-US" w:eastAsia="zh-TW"/>
        </w:rPr>
        <w:t>CPTPP</w:t>
      </w:r>
      <w:r w:rsidRPr="00F50E2C">
        <w:rPr>
          <w:rFonts w:hint="eastAsia"/>
          <w:lang w:val="en-US" w:eastAsia="zh-TW"/>
        </w:rPr>
        <w:t>成員國簽署加入協定書，於</w:t>
      </w:r>
      <w:r w:rsidRPr="00F50E2C">
        <w:rPr>
          <w:lang w:val="en-US" w:eastAsia="zh-TW"/>
        </w:rPr>
        <w:t>2024</w:t>
      </w:r>
      <w:r w:rsidRPr="00F50E2C">
        <w:rPr>
          <w:rFonts w:hint="eastAsia"/>
          <w:lang w:val="en-US" w:eastAsia="zh-TW"/>
        </w:rPr>
        <w:t>年</w:t>
      </w:r>
      <w:r w:rsidRPr="00F50E2C">
        <w:rPr>
          <w:lang w:val="en-US" w:eastAsia="zh-TW"/>
        </w:rPr>
        <w:t>12</w:t>
      </w:r>
      <w:r w:rsidRPr="00F50E2C">
        <w:rPr>
          <w:rFonts w:hint="eastAsia"/>
          <w:lang w:val="en-US" w:eastAsia="zh-TW"/>
        </w:rPr>
        <w:t>月</w:t>
      </w:r>
      <w:r w:rsidRPr="00F50E2C">
        <w:rPr>
          <w:lang w:val="en-US" w:eastAsia="zh-TW"/>
        </w:rPr>
        <w:t>15</w:t>
      </w:r>
      <w:r w:rsidRPr="00F50E2C">
        <w:rPr>
          <w:rFonts w:hint="eastAsia"/>
          <w:lang w:val="en-US" w:eastAsia="zh-TW"/>
        </w:rPr>
        <w:t>日正式成為</w:t>
      </w:r>
      <w:r w:rsidRPr="00F50E2C">
        <w:rPr>
          <w:lang w:val="en-US" w:eastAsia="zh-TW"/>
        </w:rPr>
        <w:t>CPTPP</w:t>
      </w:r>
      <w:r w:rsidRPr="00F50E2C">
        <w:rPr>
          <w:rFonts w:hint="eastAsia"/>
          <w:lang w:val="en-US" w:eastAsia="zh-TW"/>
        </w:rPr>
        <w:t>的第</w:t>
      </w:r>
      <w:r w:rsidRPr="00F50E2C">
        <w:rPr>
          <w:lang w:val="en-US" w:eastAsia="zh-TW"/>
        </w:rPr>
        <w:t>12</w:t>
      </w:r>
      <w:r w:rsidRPr="00F50E2C">
        <w:rPr>
          <w:rFonts w:hint="eastAsia"/>
          <w:lang w:val="en-US" w:eastAsia="zh-TW"/>
        </w:rPr>
        <w:t>個會員國。此舉使得</w:t>
      </w:r>
      <w:r w:rsidRPr="00F50E2C">
        <w:rPr>
          <w:lang w:val="en-US" w:eastAsia="zh-TW"/>
        </w:rPr>
        <w:t>CPTPP</w:t>
      </w:r>
      <w:r w:rsidRPr="00F50E2C">
        <w:rPr>
          <w:rFonts w:hint="eastAsia"/>
          <w:lang w:val="en-US" w:eastAsia="zh-TW"/>
        </w:rPr>
        <w:t>經濟圈從環太平洋地區擴展至歐洲地區，成員國</w:t>
      </w:r>
      <w:r w:rsidRPr="00F50E2C">
        <w:rPr>
          <w:lang w:val="en-US" w:eastAsia="zh-TW"/>
        </w:rPr>
        <w:t>GDP</w:t>
      </w:r>
      <w:r w:rsidRPr="00F50E2C">
        <w:rPr>
          <w:rFonts w:hint="eastAsia"/>
          <w:lang w:val="en-US" w:eastAsia="zh-TW"/>
        </w:rPr>
        <w:t>總和達到</w:t>
      </w:r>
      <w:r w:rsidRPr="00F50E2C">
        <w:rPr>
          <w:lang w:val="en-US" w:eastAsia="zh-TW"/>
        </w:rPr>
        <w:t xml:space="preserve">14.8 </w:t>
      </w:r>
      <w:r w:rsidRPr="00F50E2C">
        <w:rPr>
          <w:rFonts w:hint="eastAsia"/>
          <w:lang w:val="en-US" w:eastAsia="zh-TW"/>
        </w:rPr>
        <w:t>兆美元，約占全球</w:t>
      </w:r>
      <w:r w:rsidRPr="00F50E2C">
        <w:rPr>
          <w:lang w:val="en-US" w:eastAsia="zh-TW"/>
        </w:rPr>
        <w:t>GDP</w:t>
      </w:r>
      <w:r w:rsidRPr="00F50E2C">
        <w:rPr>
          <w:rFonts w:hint="eastAsia"/>
          <w:lang w:val="en-US" w:eastAsia="zh-TW"/>
        </w:rPr>
        <w:t>的</w:t>
      </w:r>
      <w:r w:rsidRPr="00F50E2C">
        <w:rPr>
          <w:lang w:val="en-US" w:eastAsia="zh-TW"/>
        </w:rPr>
        <w:t>15%</w:t>
      </w:r>
      <w:r w:rsidRPr="00F50E2C">
        <w:rPr>
          <w:rFonts w:hint="eastAsia"/>
          <w:lang w:val="en-US" w:eastAsia="zh-TW"/>
        </w:rPr>
        <w:t>。</w:t>
      </w:r>
    </w:p>
    <w:p w14:paraId="4B1FA4BD" w14:textId="0D76F3CA" w:rsidR="007F308A" w:rsidRPr="00F50E2C" w:rsidRDefault="007F308A" w:rsidP="007F308A">
      <w:pPr>
        <w:pStyle w:val="a6"/>
        <w:ind w:left="960" w:hanging="720"/>
        <w:rPr>
          <w:lang w:val="en-US" w:eastAsia="zh-TW"/>
        </w:rPr>
      </w:pPr>
      <w:r w:rsidRPr="00F50E2C">
        <w:rPr>
          <w:rFonts w:hint="eastAsia"/>
          <w:lang w:val="en-US" w:eastAsia="zh-TW"/>
        </w:rPr>
        <w:t>（二）</w:t>
      </w:r>
      <w:r w:rsidRPr="00F50E2C">
        <w:rPr>
          <w:lang w:val="en-US" w:eastAsia="zh-TW"/>
        </w:rPr>
        <w:t>G7</w:t>
      </w:r>
      <w:r w:rsidRPr="00F50E2C">
        <w:rPr>
          <w:rFonts w:hint="eastAsia"/>
          <w:lang w:val="en-US" w:eastAsia="zh-TW"/>
        </w:rPr>
        <w:t>高峰會議：</w:t>
      </w:r>
      <w:r w:rsidRPr="00F50E2C">
        <w:rPr>
          <w:lang w:val="en-US" w:eastAsia="zh-TW"/>
        </w:rPr>
        <w:t>2024</w:t>
      </w:r>
      <w:r w:rsidRPr="00F50E2C">
        <w:rPr>
          <w:rFonts w:hint="eastAsia"/>
          <w:lang w:val="en-US" w:eastAsia="zh-TW"/>
        </w:rPr>
        <w:t>年</w:t>
      </w:r>
      <w:r w:rsidRPr="00F50E2C">
        <w:rPr>
          <w:lang w:val="en-US" w:eastAsia="zh-TW"/>
        </w:rPr>
        <w:t>6</w:t>
      </w:r>
      <w:r w:rsidRPr="00F50E2C">
        <w:rPr>
          <w:rFonts w:hint="eastAsia"/>
          <w:lang w:val="en-US" w:eastAsia="zh-TW"/>
        </w:rPr>
        <w:t>月前首相岸田文雄出席義大利</w:t>
      </w:r>
      <w:r w:rsidRPr="00F50E2C">
        <w:rPr>
          <w:lang w:val="en-US" w:eastAsia="zh-TW"/>
        </w:rPr>
        <w:t>G7</w:t>
      </w:r>
      <w:r w:rsidRPr="00F50E2C">
        <w:rPr>
          <w:rFonts w:hint="eastAsia"/>
          <w:lang w:val="en-US" w:eastAsia="zh-TW"/>
        </w:rPr>
        <w:t>峰會，會後發表聯合公報強調，</w:t>
      </w:r>
      <w:r w:rsidRPr="00F50E2C">
        <w:rPr>
          <w:lang w:val="en-US" w:eastAsia="zh-TW"/>
        </w:rPr>
        <w:t>G7</w:t>
      </w:r>
      <w:r w:rsidRPr="00F50E2C">
        <w:rPr>
          <w:rFonts w:hint="eastAsia"/>
          <w:lang w:val="en-US" w:eastAsia="zh-TW"/>
        </w:rPr>
        <w:t>對臺灣的基本立場維持不變，支持和平解決兩岸問題，並支持臺灣以觀察員或貴賓身分參與國際組織。公報同時呼籲</w:t>
      </w:r>
      <w:r w:rsidR="00000B9C" w:rsidRPr="00F50E2C">
        <w:rPr>
          <w:rFonts w:hint="eastAsia"/>
          <w:lang w:val="en-US" w:eastAsia="zh-TW"/>
        </w:rPr>
        <w:t>中國大陸</w:t>
      </w:r>
      <w:r w:rsidRPr="00F50E2C">
        <w:rPr>
          <w:rFonts w:hint="eastAsia"/>
          <w:lang w:val="en-US" w:eastAsia="zh-TW"/>
        </w:rPr>
        <w:t>敦促俄羅斯停止對烏克蘭的侵略，並重申堅決反對任何單方面以武力或脅迫改變現狀的企圖。</w:t>
      </w:r>
    </w:p>
    <w:p w14:paraId="17FFB783" w14:textId="77777777" w:rsidR="007F308A" w:rsidRPr="00F50E2C" w:rsidRDefault="007F308A" w:rsidP="007F308A">
      <w:pPr>
        <w:pStyle w:val="a6"/>
        <w:ind w:left="960" w:hanging="720"/>
        <w:rPr>
          <w:lang w:val="en-US" w:eastAsia="zh-TW"/>
        </w:rPr>
      </w:pPr>
      <w:r w:rsidRPr="00F50E2C">
        <w:rPr>
          <w:rFonts w:hint="eastAsia"/>
          <w:lang w:val="en-US" w:eastAsia="zh-TW"/>
        </w:rPr>
        <w:t>（三）印太經濟架構（</w:t>
      </w:r>
      <w:r w:rsidRPr="00F50E2C">
        <w:rPr>
          <w:lang w:val="en-US" w:eastAsia="zh-TW"/>
        </w:rPr>
        <w:t>IPEF</w:t>
      </w:r>
      <w:r w:rsidRPr="00F50E2C">
        <w:rPr>
          <w:rFonts w:hint="eastAsia"/>
          <w:lang w:val="en-US" w:eastAsia="zh-TW"/>
        </w:rPr>
        <w:t>）：日本政府基於實現「自由開放的印度太平洋（</w:t>
      </w:r>
      <w:r w:rsidRPr="00F50E2C">
        <w:rPr>
          <w:lang w:val="en-US" w:eastAsia="zh-TW"/>
        </w:rPr>
        <w:t>FOIP</w:t>
      </w:r>
      <w:r w:rsidRPr="00F50E2C">
        <w:rPr>
          <w:rFonts w:hint="eastAsia"/>
          <w:lang w:val="en-US" w:eastAsia="zh-TW"/>
        </w:rPr>
        <w:t>）」及維護自身經濟安全保障的考量，協助美國建構</w:t>
      </w:r>
      <w:r w:rsidRPr="00F50E2C">
        <w:rPr>
          <w:lang w:val="en-US" w:eastAsia="zh-TW"/>
        </w:rPr>
        <w:t xml:space="preserve"> IPEF</w:t>
      </w:r>
      <w:r w:rsidRPr="00F50E2C">
        <w:rPr>
          <w:rFonts w:hint="eastAsia"/>
          <w:lang w:val="en-US" w:eastAsia="zh-TW"/>
        </w:rPr>
        <w:t>，期望藉此促使美國重新參與印太地區的經濟事務，以牽制中國大陸在該區域日益擴大的影響力。</w:t>
      </w:r>
      <w:r w:rsidRPr="00F50E2C">
        <w:rPr>
          <w:lang w:val="en-US" w:eastAsia="zh-TW"/>
        </w:rPr>
        <w:t>2024</w:t>
      </w:r>
      <w:r w:rsidRPr="00F50E2C">
        <w:rPr>
          <w:rFonts w:hint="eastAsia"/>
          <w:lang w:val="en-US" w:eastAsia="zh-TW"/>
        </w:rPr>
        <w:t>年可謂是印太經濟架構取得具體成果的一年，促成供應鏈協議、「清淨經濟」、「公正經濟」以及「印太架構總體</w:t>
      </w:r>
      <w:r w:rsidRPr="00F50E2C">
        <w:rPr>
          <w:lang w:val="en-US" w:eastAsia="zh-TW"/>
        </w:rPr>
        <w:t xml:space="preserve"> IPEF</w:t>
      </w:r>
      <w:r w:rsidRPr="00F50E2C">
        <w:rPr>
          <w:rFonts w:hint="eastAsia"/>
          <w:lang w:val="en-US" w:eastAsia="zh-TW"/>
        </w:rPr>
        <w:t>」等協定的達成與生效。</w:t>
      </w:r>
    </w:p>
    <w:p w14:paraId="482FCFB1" w14:textId="30A9F3B2" w:rsidR="007F308A" w:rsidRPr="00F50E2C" w:rsidRDefault="007F308A" w:rsidP="007F308A">
      <w:pPr>
        <w:pStyle w:val="a6"/>
        <w:ind w:left="960" w:hanging="720"/>
        <w:rPr>
          <w:lang w:val="en-US" w:eastAsia="zh-TW"/>
        </w:rPr>
      </w:pPr>
      <w:r w:rsidRPr="00F50E2C">
        <w:rPr>
          <w:rFonts w:hint="eastAsia"/>
          <w:lang w:val="en-US" w:eastAsia="zh-TW"/>
        </w:rPr>
        <w:lastRenderedPageBreak/>
        <w:t>（四）四方安全對話（</w:t>
      </w:r>
      <w:r w:rsidRPr="00F50E2C">
        <w:rPr>
          <w:lang w:val="en-US" w:eastAsia="zh-TW"/>
        </w:rPr>
        <w:t>QUAD</w:t>
      </w:r>
      <w:r w:rsidRPr="00F50E2C">
        <w:rPr>
          <w:rFonts w:hint="eastAsia"/>
          <w:lang w:val="en-US" w:eastAsia="zh-TW"/>
        </w:rPr>
        <w:t>）：日本政府協助於</w:t>
      </w:r>
      <w:r w:rsidRPr="00F50E2C">
        <w:rPr>
          <w:lang w:val="en-US" w:eastAsia="zh-TW"/>
        </w:rPr>
        <w:t>2024</w:t>
      </w:r>
      <w:r w:rsidRPr="00F50E2C">
        <w:rPr>
          <w:rFonts w:hint="eastAsia"/>
          <w:lang w:val="en-US" w:eastAsia="zh-TW"/>
        </w:rPr>
        <w:t>年</w:t>
      </w:r>
      <w:r w:rsidRPr="00F50E2C">
        <w:rPr>
          <w:lang w:val="en-US" w:eastAsia="zh-TW"/>
        </w:rPr>
        <w:t>7</w:t>
      </w:r>
      <w:r w:rsidRPr="00F50E2C">
        <w:rPr>
          <w:rFonts w:hint="eastAsia"/>
          <w:lang w:val="en-US" w:eastAsia="zh-TW"/>
        </w:rPr>
        <w:t>月在東京舉行美日</w:t>
      </w:r>
      <w:r w:rsidRPr="00F50E2C">
        <w:rPr>
          <w:lang w:val="en-US" w:eastAsia="zh-TW"/>
        </w:rPr>
        <w:t>2+2</w:t>
      </w:r>
      <w:r w:rsidRPr="00F50E2C">
        <w:rPr>
          <w:rFonts w:hint="eastAsia"/>
          <w:lang w:val="en-US" w:eastAsia="zh-TW"/>
        </w:rPr>
        <w:t>會談暨四國外長會議。同年</w:t>
      </w:r>
      <w:r w:rsidRPr="00F50E2C">
        <w:rPr>
          <w:lang w:val="en-US" w:eastAsia="zh-TW"/>
        </w:rPr>
        <w:t>9</w:t>
      </w:r>
      <w:r w:rsidRPr="00F50E2C">
        <w:rPr>
          <w:rFonts w:hint="eastAsia"/>
          <w:lang w:val="en-US" w:eastAsia="zh-TW"/>
        </w:rPr>
        <w:t>月前首相岸田文雄赴美國參加由時任總統拜登主持的四方安全對話峰會。</w:t>
      </w:r>
      <w:r w:rsidRPr="00F50E2C">
        <w:rPr>
          <w:lang w:val="en-US" w:eastAsia="zh-TW"/>
        </w:rPr>
        <w:t>2024</w:t>
      </w:r>
      <w:r w:rsidRPr="00F50E2C">
        <w:rPr>
          <w:rFonts w:hint="eastAsia"/>
          <w:lang w:val="en-US" w:eastAsia="zh-TW"/>
        </w:rPr>
        <w:t>年</w:t>
      </w:r>
      <w:r w:rsidRPr="00F50E2C">
        <w:rPr>
          <w:lang w:val="en-US" w:eastAsia="zh-TW"/>
        </w:rPr>
        <w:t>Quad</w:t>
      </w:r>
      <w:r w:rsidRPr="00F50E2C">
        <w:rPr>
          <w:rFonts w:hint="eastAsia"/>
          <w:lang w:val="en-US" w:eastAsia="zh-TW"/>
        </w:rPr>
        <w:t>會談除展現深化戰略協調的決心外，合作範圍亦擴大涵蓋經濟安全、科技、氣候變遷、公共衛生、人道援助等領域，並已開始落實具體行動。雖然</w:t>
      </w:r>
      <w:r w:rsidRPr="00F50E2C">
        <w:rPr>
          <w:lang w:val="en-US" w:eastAsia="zh-TW"/>
        </w:rPr>
        <w:t>Quad</w:t>
      </w:r>
      <w:r w:rsidRPr="00F50E2C">
        <w:rPr>
          <w:rFonts w:hint="eastAsia"/>
          <w:lang w:val="en-US" w:eastAsia="zh-TW"/>
        </w:rPr>
        <w:t>並非軍事同盟，但作為一個重要的多邊安全框架，在印太地緣政治中扮演著日益重要的角色。</w:t>
      </w:r>
    </w:p>
    <w:p w14:paraId="6D3F8E7E" w14:textId="77777777" w:rsidR="007F308A" w:rsidRPr="00F50E2C" w:rsidRDefault="007F308A" w:rsidP="007F308A">
      <w:pPr>
        <w:pStyle w:val="a6"/>
        <w:ind w:left="960" w:hanging="720"/>
        <w:rPr>
          <w:lang w:eastAsia="zh-TW"/>
        </w:rPr>
      </w:pPr>
      <w:r w:rsidRPr="00F50E2C">
        <w:rPr>
          <w:rFonts w:hint="eastAsia"/>
          <w:lang w:val="en-US" w:eastAsia="zh-TW"/>
        </w:rPr>
        <w:t>（五）強化與東協合作關係：日本首相石破茂上任後的首次外交出訪，便是參加</w:t>
      </w:r>
      <w:r w:rsidRPr="00F50E2C">
        <w:rPr>
          <w:lang w:val="en-US" w:eastAsia="zh-TW"/>
        </w:rPr>
        <w:t>2024</w:t>
      </w:r>
      <w:r w:rsidRPr="00F50E2C">
        <w:rPr>
          <w:rFonts w:hint="eastAsia"/>
          <w:lang w:val="en-US" w:eastAsia="zh-TW"/>
        </w:rPr>
        <w:t>年</w:t>
      </w:r>
      <w:r w:rsidRPr="00F50E2C">
        <w:rPr>
          <w:lang w:val="en-US" w:eastAsia="zh-TW"/>
        </w:rPr>
        <w:t>10</w:t>
      </w:r>
      <w:r w:rsidRPr="00F50E2C">
        <w:rPr>
          <w:rFonts w:hint="eastAsia"/>
          <w:lang w:val="en-US" w:eastAsia="zh-TW"/>
        </w:rPr>
        <w:t>月於寮國舉行的東協高峰會。他在會議中除強調臺灣海峽和平穩定對國際社會的重要性外，亦強調合作因應氣候變遷的重要性，並承諾在經濟、安全等領域支持東協。</w:t>
      </w:r>
    </w:p>
    <w:p w14:paraId="3A4A65C5" w14:textId="18F59F89" w:rsidR="007F308A" w:rsidRPr="00F50E2C" w:rsidRDefault="00275FC7" w:rsidP="00275FC7">
      <w:pPr>
        <w:pStyle w:val="a4"/>
        <w:spacing w:before="257"/>
        <w:ind w:left="640" w:hanging="640"/>
      </w:pPr>
      <w:r w:rsidRPr="00F50E2C">
        <w:t>二、</w:t>
      </w:r>
      <w:r w:rsidR="007F308A" w:rsidRPr="00F50E2C">
        <w:t>天然資源</w:t>
      </w:r>
    </w:p>
    <w:p w14:paraId="532F02EB" w14:textId="69619827" w:rsidR="007F308A" w:rsidRPr="00F50E2C" w:rsidRDefault="007F308A" w:rsidP="007F308A">
      <w:pPr>
        <w:ind w:firstLine="480"/>
        <w:rPr>
          <w:lang w:eastAsia="zh-TW"/>
        </w:rPr>
      </w:pPr>
      <w:r w:rsidRPr="00F50E2C">
        <w:rPr>
          <w:rFonts w:hint="eastAsia"/>
          <w:lang w:eastAsia="zh-TW"/>
        </w:rPr>
        <w:t>日本係高度仰賴進口的能源消費大國，自給率僅約</w:t>
      </w:r>
      <w:r w:rsidRPr="00F50E2C">
        <w:rPr>
          <w:lang w:eastAsia="zh-TW"/>
        </w:rPr>
        <w:t>13.3%</w:t>
      </w:r>
      <w:r w:rsidRPr="00F50E2C">
        <w:rPr>
          <w:rFonts w:hint="eastAsia"/>
          <w:lang w:eastAsia="zh-TW"/>
        </w:rPr>
        <w:t>。</w:t>
      </w:r>
      <w:r w:rsidRPr="00F50E2C">
        <w:rPr>
          <w:lang w:eastAsia="zh-TW"/>
        </w:rPr>
        <w:t>2023</w:t>
      </w:r>
      <w:r w:rsidRPr="00F50E2C">
        <w:rPr>
          <w:rFonts w:hint="eastAsia"/>
          <w:lang w:eastAsia="zh-TW"/>
        </w:rPr>
        <w:t>年日本原油進口量約為</w:t>
      </w:r>
      <w:r w:rsidRPr="00F50E2C">
        <w:rPr>
          <w:lang w:eastAsia="zh-TW"/>
        </w:rPr>
        <w:t xml:space="preserve">1.448 </w:t>
      </w:r>
      <w:r w:rsidRPr="00F50E2C">
        <w:rPr>
          <w:rFonts w:hint="eastAsia"/>
          <w:lang w:eastAsia="zh-TW"/>
        </w:rPr>
        <w:t>億公秉，主要進口來源國依序為阿拉伯聯合大公國（</w:t>
      </w:r>
      <w:r w:rsidRPr="00F50E2C">
        <w:rPr>
          <w:lang w:eastAsia="zh-TW"/>
        </w:rPr>
        <w:t>40.9%</w:t>
      </w:r>
      <w:r w:rsidRPr="00F50E2C">
        <w:rPr>
          <w:rFonts w:hint="eastAsia"/>
          <w:lang w:eastAsia="zh-TW"/>
        </w:rPr>
        <w:t>）、沙烏地阿拉伯（</w:t>
      </w:r>
      <w:r w:rsidRPr="00F50E2C">
        <w:rPr>
          <w:lang w:eastAsia="zh-TW"/>
        </w:rPr>
        <w:t>39.4%</w:t>
      </w:r>
      <w:r w:rsidRPr="00F50E2C">
        <w:rPr>
          <w:rFonts w:hint="eastAsia"/>
          <w:lang w:eastAsia="zh-TW"/>
        </w:rPr>
        <w:t>）、科威特（</w:t>
      </w:r>
      <w:r w:rsidRPr="00F50E2C">
        <w:rPr>
          <w:lang w:eastAsia="zh-TW"/>
        </w:rPr>
        <w:t>8.2%</w:t>
      </w:r>
      <w:r w:rsidRPr="00F50E2C">
        <w:rPr>
          <w:rFonts w:hint="eastAsia"/>
          <w:lang w:eastAsia="zh-TW"/>
        </w:rPr>
        <w:t>）、卡達（</w:t>
      </w:r>
      <w:r w:rsidRPr="00F50E2C">
        <w:rPr>
          <w:lang w:eastAsia="zh-TW"/>
        </w:rPr>
        <w:t>4.5%</w:t>
      </w:r>
      <w:r w:rsidRPr="00F50E2C">
        <w:rPr>
          <w:rFonts w:hint="eastAsia"/>
          <w:lang w:eastAsia="zh-TW"/>
        </w:rPr>
        <w:t>）、美國（</w:t>
      </w:r>
      <w:r w:rsidRPr="00F50E2C">
        <w:rPr>
          <w:lang w:eastAsia="zh-TW"/>
        </w:rPr>
        <w:t>2.5%</w:t>
      </w:r>
      <w:r w:rsidRPr="00F50E2C">
        <w:rPr>
          <w:rFonts w:hint="eastAsia"/>
          <w:lang w:eastAsia="zh-TW"/>
        </w:rPr>
        <w:t>）、厄瓜多（</w:t>
      </w:r>
      <w:r w:rsidRPr="00F50E2C">
        <w:rPr>
          <w:lang w:eastAsia="zh-TW"/>
        </w:rPr>
        <w:t>1.5%</w:t>
      </w:r>
      <w:r w:rsidRPr="00F50E2C">
        <w:rPr>
          <w:rFonts w:hint="eastAsia"/>
          <w:lang w:eastAsia="zh-TW"/>
        </w:rPr>
        <w:t>）及阿曼（</w:t>
      </w:r>
      <w:r w:rsidRPr="00F50E2C">
        <w:rPr>
          <w:lang w:eastAsia="zh-TW"/>
        </w:rPr>
        <w:t>1.1%</w:t>
      </w:r>
      <w:r w:rsidRPr="00F50E2C">
        <w:rPr>
          <w:rFonts w:hint="eastAsia"/>
          <w:lang w:eastAsia="zh-TW"/>
        </w:rPr>
        <w:t>）等國。天然氣進口量約為</w:t>
      </w:r>
      <w:r w:rsidRPr="00F50E2C">
        <w:rPr>
          <w:lang w:eastAsia="zh-TW"/>
        </w:rPr>
        <w:t>6,488</w:t>
      </w:r>
      <w:r w:rsidRPr="00F50E2C">
        <w:rPr>
          <w:rFonts w:hint="eastAsia"/>
          <w:lang w:eastAsia="zh-TW"/>
        </w:rPr>
        <w:t>萬公噸，主要進口來源國為澳大利亞（</w:t>
      </w:r>
      <w:r w:rsidRPr="00F50E2C">
        <w:rPr>
          <w:lang w:eastAsia="zh-TW"/>
        </w:rPr>
        <w:t>41%</w:t>
      </w:r>
      <w:r w:rsidRPr="00F50E2C">
        <w:rPr>
          <w:rFonts w:hint="eastAsia"/>
          <w:lang w:eastAsia="zh-TW"/>
        </w:rPr>
        <w:t>）、馬來西亞（</w:t>
      </w:r>
      <w:r w:rsidRPr="00F50E2C">
        <w:rPr>
          <w:lang w:eastAsia="zh-TW"/>
        </w:rPr>
        <w:t>15.8%</w:t>
      </w:r>
      <w:r w:rsidRPr="00F50E2C">
        <w:rPr>
          <w:rFonts w:hint="eastAsia"/>
          <w:lang w:eastAsia="zh-TW"/>
        </w:rPr>
        <w:t>）、俄羅斯（</w:t>
      </w:r>
      <w:r w:rsidRPr="00F50E2C">
        <w:rPr>
          <w:lang w:eastAsia="zh-TW"/>
        </w:rPr>
        <w:t>9.7%</w:t>
      </w:r>
      <w:r w:rsidRPr="00F50E2C">
        <w:rPr>
          <w:rFonts w:hint="eastAsia"/>
          <w:lang w:eastAsia="zh-TW"/>
        </w:rPr>
        <w:t>）、美國（</w:t>
      </w:r>
      <w:r w:rsidRPr="00F50E2C">
        <w:rPr>
          <w:lang w:eastAsia="zh-TW"/>
        </w:rPr>
        <w:t>9%</w:t>
      </w:r>
      <w:r w:rsidRPr="00F50E2C">
        <w:rPr>
          <w:rFonts w:hint="eastAsia"/>
          <w:lang w:eastAsia="zh-TW"/>
        </w:rPr>
        <w:t>）、巴布亞新幾內亞（</w:t>
      </w:r>
      <w:r w:rsidRPr="00F50E2C">
        <w:rPr>
          <w:lang w:eastAsia="zh-TW"/>
        </w:rPr>
        <w:t>5.7%</w:t>
      </w:r>
      <w:r w:rsidRPr="00F50E2C">
        <w:rPr>
          <w:rFonts w:hint="eastAsia"/>
          <w:lang w:eastAsia="zh-TW"/>
        </w:rPr>
        <w:t>）、卡達（</w:t>
      </w:r>
      <w:r w:rsidRPr="00F50E2C">
        <w:rPr>
          <w:lang w:eastAsia="zh-TW"/>
        </w:rPr>
        <w:t>4.3%</w:t>
      </w:r>
      <w:r w:rsidRPr="00F50E2C">
        <w:rPr>
          <w:rFonts w:hint="eastAsia"/>
          <w:lang w:eastAsia="zh-TW"/>
        </w:rPr>
        <w:t>）、印尼（</w:t>
      </w:r>
      <w:r w:rsidRPr="00F50E2C">
        <w:rPr>
          <w:lang w:eastAsia="zh-TW"/>
        </w:rPr>
        <w:t>4.1%</w:t>
      </w:r>
      <w:r w:rsidRPr="00F50E2C">
        <w:rPr>
          <w:rFonts w:hint="eastAsia"/>
          <w:lang w:eastAsia="zh-TW"/>
        </w:rPr>
        <w:t>）、阿曼（</w:t>
      </w:r>
      <w:r w:rsidRPr="00F50E2C">
        <w:rPr>
          <w:lang w:eastAsia="zh-TW"/>
        </w:rPr>
        <w:t>3.6%</w:t>
      </w:r>
      <w:r w:rsidRPr="00F50E2C">
        <w:rPr>
          <w:rFonts w:hint="eastAsia"/>
          <w:lang w:eastAsia="zh-TW"/>
        </w:rPr>
        <w:t>）及汶萊（</w:t>
      </w:r>
      <w:r w:rsidRPr="00F50E2C">
        <w:rPr>
          <w:lang w:eastAsia="zh-TW"/>
        </w:rPr>
        <w:t>3.5%</w:t>
      </w:r>
      <w:r w:rsidRPr="00F50E2C">
        <w:rPr>
          <w:rFonts w:hint="eastAsia"/>
          <w:lang w:eastAsia="zh-TW"/>
        </w:rPr>
        <w:t>）等國。煤炭進口量約為</w:t>
      </w:r>
      <w:r w:rsidRPr="00F50E2C">
        <w:rPr>
          <w:lang w:eastAsia="zh-TW"/>
        </w:rPr>
        <w:t>9,821</w:t>
      </w:r>
      <w:r w:rsidRPr="00F50E2C">
        <w:rPr>
          <w:rFonts w:hint="eastAsia"/>
          <w:lang w:eastAsia="zh-TW"/>
        </w:rPr>
        <w:t>萬公噸，主要進口來源國為澳大利亞（</w:t>
      </w:r>
      <w:r w:rsidRPr="00F50E2C">
        <w:rPr>
          <w:lang w:eastAsia="zh-TW"/>
        </w:rPr>
        <w:t>71.3%</w:t>
      </w:r>
      <w:r w:rsidRPr="00F50E2C">
        <w:rPr>
          <w:rFonts w:hint="eastAsia"/>
          <w:lang w:eastAsia="zh-TW"/>
        </w:rPr>
        <w:t>）、印尼（</w:t>
      </w:r>
      <w:r w:rsidRPr="00F50E2C">
        <w:rPr>
          <w:lang w:eastAsia="zh-TW"/>
        </w:rPr>
        <w:t>12.8%</w:t>
      </w:r>
      <w:r w:rsidRPr="00F50E2C">
        <w:rPr>
          <w:rFonts w:hint="eastAsia"/>
          <w:lang w:eastAsia="zh-TW"/>
        </w:rPr>
        <w:t>）、加拿大（</w:t>
      </w:r>
      <w:r w:rsidRPr="00F50E2C">
        <w:rPr>
          <w:lang w:eastAsia="zh-TW"/>
        </w:rPr>
        <w:t>6.0%</w:t>
      </w:r>
      <w:r w:rsidRPr="00F50E2C">
        <w:rPr>
          <w:rFonts w:hint="eastAsia"/>
          <w:lang w:eastAsia="zh-TW"/>
        </w:rPr>
        <w:t>）、美國（</w:t>
      </w:r>
      <w:r w:rsidRPr="00F50E2C">
        <w:rPr>
          <w:lang w:eastAsia="zh-TW"/>
        </w:rPr>
        <w:t>4.3%</w:t>
      </w:r>
      <w:r w:rsidRPr="00F50E2C">
        <w:rPr>
          <w:rFonts w:hint="eastAsia"/>
          <w:lang w:eastAsia="zh-TW"/>
        </w:rPr>
        <w:t>）、南非（</w:t>
      </w:r>
      <w:r w:rsidRPr="00F50E2C">
        <w:rPr>
          <w:lang w:eastAsia="zh-TW"/>
        </w:rPr>
        <w:t>2.1%</w:t>
      </w:r>
      <w:r w:rsidRPr="00F50E2C">
        <w:rPr>
          <w:rFonts w:hint="eastAsia"/>
          <w:lang w:eastAsia="zh-TW"/>
        </w:rPr>
        <w:t>）及俄羅斯（</w:t>
      </w:r>
      <w:r w:rsidRPr="00F50E2C">
        <w:rPr>
          <w:lang w:eastAsia="zh-TW"/>
        </w:rPr>
        <w:t>2.1%</w:t>
      </w:r>
      <w:r w:rsidRPr="00F50E2C">
        <w:rPr>
          <w:rFonts w:hint="eastAsia"/>
          <w:lang w:eastAsia="zh-TW"/>
        </w:rPr>
        <w:t>）等國。儘管日本境內蘊藏多種金屬礦物，但產量極為有限，包括鐵、鋁、鎳、鈷、鈦等金屬幾乎完全仰賴進口，銅、鉛等金屬的進口依存度亦高達九成以上。</w:t>
      </w:r>
    </w:p>
    <w:p w14:paraId="4D8FCEBB" w14:textId="77777777" w:rsidR="007F308A" w:rsidRPr="00F50E2C" w:rsidRDefault="007F308A" w:rsidP="007F308A">
      <w:pPr>
        <w:ind w:firstLine="480"/>
        <w:rPr>
          <w:lang w:eastAsia="zh-TW"/>
        </w:rPr>
      </w:pPr>
      <w:r w:rsidRPr="00F50E2C">
        <w:rPr>
          <w:rFonts w:hint="eastAsia"/>
          <w:lang w:eastAsia="zh-TW"/>
        </w:rPr>
        <w:t>日本雖然降雨量豐沛，但由於降雨地區和季節分布不均，加上地形陡峭，河川坡度大，水流湍急，使得可利用的水資源相對不足，部分地區偶爾會出現缺水</w:t>
      </w:r>
      <w:r w:rsidRPr="00F50E2C">
        <w:rPr>
          <w:rFonts w:hint="eastAsia"/>
          <w:lang w:eastAsia="zh-TW"/>
        </w:rPr>
        <w:lastRenderedPageBreak/>
        <w:t>情況。日本政府雖積極推動興建水庫與地下儲水槽，但受到土地取得不易、環境保護考量、居民反對以及建設與維護成本高昂等因素限制，工程進度經常延宕。近年來，日本政府積極推動太陽能及風力發電等再生能源的發展。</w:t>
      </w:r>
    </w:p>
    <w:p w14:paraId="20FAC237" w14:textId="77777777" w:rsidR="007F308A" w:rsidRPr="00F50E2C" w:rsidRDefault="007F308A" w:rsidP="007F308A">
      <w:pPr>
        <w:ind w:firstLine="480"/>
        <w:rPr>
          <w:lang w:eastAsia="zh-TW"/>
        </w:rPr>
      </w:pPr>
      <w:r w:rsidRPr="00F50E2C">
        <w:rPr>
          <w:rFonts w:hint="eastAsia"/>
          <w:lang w:eastAsia="zh-TW"/>
        </w:rPr>
        <w:t>根據日本林野廳的統計，日本在戰後大力推行植林造林政策，</w:t>
      </w:r>
      <w:r w:rsidRPr="00F50E2C">
        <w:rPr>
          <w:lang w:eastAsia="zh-TW"/>
        </w:rPr>
        <w:t>2022</w:t>
      </w:r>
      <w:r w:rsidRPr="00F50E2C">
        <w:rPr>
          <w:rFonts w:hint="eastAsia"/>
          <w:lang w:eastAsia="zh-TW"/>
        </w:rPr>
        <w:t>年日本境內森林面積廣達</w:t>
      </w:r>
      <w:r w:rsidRPr="00F50E2C">
        <w:rPr>
          <w:lang w:eastAsia="zh-TW"/>
        </w:rPr>
        <w:t>2,502</w:t>
      </w:r>
      <w:r w:rsidRPr="00F50E2C">
        <w:rPr>
          <w:rFonts w:hint="eastAsia"/>
          <w:lang w:eastAsia="zh-TW"/>
        </w:rPr>
        <w:t>萬公頃，占國土總面積的</w:t>
      </w:r>
      <w:r w:rsidRPr="00F50E2C">
        <w:rPr>
          <w:lang w:eastAsia="zh-TW"/>
        </w:rPr>
        <w:t>66%</w:t>
      </w:r>
      <w:r w:rsidRPr="00F50E2C">
        <w:rPr>
          <w:rFonts w:hint="eastAsia"/>
          <w:lang w:eastAsia="zh-TW"/>
        </w:rPr>
        <w:t>，與芬蘭、瑞典並列為森林大國。另，依據日本農林水產省於</w:t>
      </w:r>
      <w:r w:rsidRPr="00F50E2C">
        <w:rPr>
          <w:lang w:eastAsia="zh-TW"/>
        </w:rPr>
        <w:t>2025</w:t>
      </w:r>
      <w:r w:rsidRPr="00F50E2C">
        <w:rPr>
          <w:rFonts w:hint="eastAsia"/>
          <w:lang w:eastAsia="zh-TW"/>
        </w:rPr>
        <w:t>年</w:t>
      </w:r>
      <w:r w:rsidRPr="00F50E2C">
        <w:rPr>
          <w:lang w:eastAsia="zh-TW"/>
        </w:rPr>
        <w:t>2</w:t>
      </w:r>
      <w:r w:rsidRPr="00F50E2C">
        <w:rPr>
          <w:rFonts w:hint="eastAsia"/>
          <w:lang w:eastAsia="zh-TW"/>
        </w:rPr>
        <w:t>月公布的資料顯示，</w:t>
      </w:r>
      <w:r w:rsidRPr="00F50E2C">
        <w:rPr>
          <w:lang w:eastAsia="zh-TW"/>
        </w:rPr>
        <w:t>2023</w:t>
      </w:r>
      <w:r w:rsidRPr="00F50E2C">
        <w:rPr>
          <w:rFonts w:hint="eastAsia"/>
          <w:lang w:eastAsia="zh-TW"/>
        </w:rPr>
        <w:t>年日本林業產出總額為</w:t>
      </w:r>
      <w:r w:rsidRPr="00F50E2C">
        <w:rPr>
          <w:lang w:eastAsia="zh-TW"/>
        </w:rPr>
        <w:t>5,562.5</w:t>
      </w:r>
      <w:r w:rsidRPr="00F50E2C">
        <w:rPr>
          <w:rFonts w:hint="eastAsia"/>
          <w:lang w:eastAsia="zh-TW"/>
        </w:rPr>
        <w:t>億日圓（其中木材生產為</w:t>
      </w:r>
      <w:r w:rsidRPr="00F50E2C">
        <w:rPr>
          <w:lang w:eastAsia="zh-TW"/>
        </w:rPr>
        <w:t>3,257</w:t>
      </w:r>
      <w:r w:rsidRPr="00F50E2C">
        <w:rPr>
          <w:rFonts w:hint="eastAsia"/>
          <w:lang w:eastAsia="zh-TW"/>
        </w:rPr>
        <w:t>億日圓），較</w:t>
      </w:r>
      <w:r w:rsidRPr="00F50E2C">
        <w:rPr>
          <w:lang w:eastAsia="zh-TW"/>
        </w:rPr>
        <w:t>2022</w:t>
      </w:r>
      <w:r w:rsidRPr="00F50E2C">
        <w:rPr>
          <w:rFonts w:hint="eastAsia"/>
          <w:lang w:eastAsia="zh-TW"/>
        </w:rPr>
        <w:t>年衰退</w:t>
      </w:r>
      <w:r w:rsidRPr="00F50E2C">
        <w:rPr>
          <w:lang w:eastAsia="zh-TW"/>
        </w:rPr>
        <w:t>4%</w:t>
      </w:r>
      <w:r w:rsidRPr="00F50E2C">
        <w:rPr>
          <w:rFonts w:hint="eastAsia"/>
          <w:lang w:eastAsia="zh-TW"/>
        </w:rPr>
        <w:t>。林產品出口總額為</w:t>
      </w:r>
      <w:r w:rsidRPr="00F50E2C">
        <w:rPr>
          <w:lang w:eastAsia="zh-TW"/>
        </w:rPr>
        <w:t>620.7</w:t>
      </w:r>
      <w:r w:rsidRPr="00F50E2C">
        <w:rPr>
          <w:rFonts w:hint="eastAsia"/>
          <w:lang w:eastAsia="zh-TW"/>
        </w:rPr>
        <w:t>億日圓（其中木材為</w:t>
      </w:r>
      <w:r w:rsidRPr="00F50E2C">
        <w:rPr>
          <w:lang w:eastAsia="zh-TW"/>
        </w:rPr>
        <w:t>231.1</w:t>
      </w:r>
      <w:r w:rsidRPr="00F50E2C">
        <w:rPr>
          <w:rFonts w:hint="eastAsia"/>
          <w:lang w:eastAsia="zh-TW"/>
        </w:rPr>
        <w:t>億日圓）。</w:t>
      </w:r>
    </w:p>
    <w:p w14:paraId="4EF96922" w14:textId="4A5E86D9" w:rsidR="007F308A" w:rsidRPr="00F50E2C" w:rsidRDefault="00275FC7" w:rsidP="00275FC7">
      <w:pPr>
        <w:pStyle w:val="a4"/>
        <w:spacing w:before="257"/>
        <w:ind w:left="640" w:hanging="640"/>
      </w:pPr>
      <w:r w:rsidRPr="00F50E2C">
        <w:t>三、</w:t>
      </w:r>
      <w:r w:rsidR="007F308A" w:rsidRPr="00F50E2C">
        <w:t>產業概況</w:t>
      </w:r>
    </w:p>
    <w:p w14:paraId="51431D2F" w14:textId="77777777" w:rsidR="007F308A" w:rsidRPr="00F50E2C" w:rsidRDefault="007F308A" w:rsidP="007F308A">
      <w:pPr>
        <w:pStyle w:val="a6"/>
        <w:ind w:left="960" w:hanging="720"/>
        <w:rPr>
          <w:lang w:eastAsia="zh-TW"/>
        </w:rPr>
      </w:pPr>
      <w:r w:rsidRPr="00F50E2C">
        <w:t>（一）製造業</w:t>
      </w:r>
    </w:p>
    <w:p w14:paraId="16C37A21" w14:textId="77777777" w:rsidR="007F308A" w:rsidRPr="00F50E2C" w:rsidRDefault="007F308A" w:rsidP="007F308A">
      <w:pPr>
        <w:pStyle w:val="af0"/>
        <w:ind w:left="960" w:firstLine="480"/>
        <w:rPr>
          <w:lang w:eastAsia="zh-TW"/>
        </w:rPr>
      </w:pPr>
      <w:r w:rsidRPr="00F50E2C">
        <w:rPr>
          <w:rFonts w:hint="eastAsia"/>
          <w:lang w:eastAsia="zh-TW"/>
        </w:rPr>
        <w:t>根據日本經濟產業省</w:t>
      </w:r>
      <w:r w:rsidRPr="00F50E2C">
        <w:rPr>
          <w:lang w:eastAsia="zh-TW"/>
        </w:rPr>
        <w:t>2024</w:t>
      </w:r>
      <w:r w:rsidRPr="00F50E2C">
        <w:rPr>
          <w:rFonts w:hint="eastAsia"/>
          <w:lang w:eastAsia="zh-TW"/>
        </w:rPr>
        <w:t>年公布的「</w:t>
      </w:r>
      <w:r w:rsidRPr="00F50E2C">
        <w:rPr>
          <w:lang w:eastAsia="zh-TW"/>
        </w:rPr>
        <w:t>2023</w:t>
      </w:r>
      <w:r w:rsidRPr="00F50E2C">
        <w:rPr>
          <w:rFonts w:hint="eastAsia"/>
          <w:lang w:eastAsia="zh-TW"/>
        </w:rPr>
        <w:t>年經濟構造實態調查」，</w:t>
      </w:r>
      <w:r w:rsidRPr="00F50E2C">
        <w:rPr>
          <w:lang w:eastAsia="zh-TW"/>
        </w:rPr>
        <w:t>2023</w:t>
      </w:r>
      <w:r w:rsidRPr="00F50E2C">
        <w:rPr>
          <w:rFonts w:hint="eastAsia"/>
          <w:lang w:eastAsia="zh-TW"/>
        </w:rPr>
        <w:t>年日本製造業者家數總計</w:t>
      </w:r>
      <w:r w:rsidRPr="00F50E2C">
        <w:rPr>
          <w:lang w:eastAsia="zh-TW"/>
        </w:rPr>
        <w:t>22</w:t>
      </w:r>
      <w:r w:rsidRPr="00F50E2C">
        <w:rPr>
          <w:rFonts w:hint="eastAsia"/>
          <w:lang w:eastAsia="zh-TW"/>
        </w:rPr>
        <w:t>萬</w:t>
      </w:r>
      <w:r w:rsidRPr="00F50E2C">
        <w:rPr>
          <w:lang w:eastAsia="zh-TW"/>
        </w:rPr>
        <w:t>3,391</w:t>
      </w:r>
      <w:r w:rsidRPr="00F50E2C">
        <w:rPr>
          <w:rFonts w:hint="eastAsia"/>
          <w:lang w:eastAsia="zh-TW"/>
        </w:rPr>
        <w:t>家，從業員工數為</w:t>
      </w:r>
      <w:r w:rsidRPr="00F50E2C">
        <w:rPr>
          <w:lang w:eastAsia="zh-TW"/>
        </w:rPr>
        <w:t>1,042</w:t>
      </w:r>
      <w:r w:rsidRPr="00F50E2C">
        <w:rPr>
          <w:rFonts w:hint="eastAsia"/>
          <w:lang w:eastAsia="zh-TW"/>
        </w:rPr>
        <w:t>萬人。此外，製品出貨金額為</w:t>
      </w:r>
      <w:r w:rsidRPr="00F50E2C">
        <w:rPr>
          <w:lang w:eastAsia="zh-TW"/>
        </w:rPr>
        <w:t>331</w:t>
      </w:r>
      <w:r w:rsidRPr="00F50E2C">
        <w:rPr>
          <w:rFonts w:hint="eastAsia"/>
          <w:lang w:eastAsia="zh-TW"/>
        </w:rPr>
        <w:t>兆</w:t>
      </w:r>
      <w:r w:rsidRPr="00F50E2C">
        <w:rPr>
          <w:lang w:eastAsia="zh-TW"/>
        </w:rPr>
        <w:t>7,749</w:t>
      </w:r>
      <w:r w:rsidRPr="00F50E2C">
        <w:rPr>
          <w:rFonts w:hint="eastAsia"/>
          <w:lang w:eastAsia="zh-TW"/>
        </w:rPr>
        <w:t>億日圓，附加價值為</w:t>
      </w:r>
      <w:r w:rsidRPr="00F50E2C">
        <w:rPr>
          <w:lang w:eastAsia="zh-TW"/>
        </w:rPr>
        <w:t>109</w:t>
      </w:r>
      <w:r w:rsidRPr="00F50E2C">
        <w:rPr>
          <w:rFonts w:hint="eastAsia"/>
          <w:lang w:eastAsia="zh-TW"/>
        </w:rPr>
        <w:t>兆</w:t>
      </w:r>
      <w:r w:rsidRPr="00F50E2C">
        <w:rPr>
          <w:lang w:eastAsia="zh-TW"/>
        </w:rPr>
        <w:t>2,319</w:t>
      </w:r>
      <w:r w:rsidRPr="00F50E2C">
        <w:rPr>
          <w:rFonts w:hint="eastAsia"/>
          <w:lang w:eastAsia="zh-TW"/>
        </w:rPr>
        <w:t>億日圓，輸出金額達</w:t>
      </w:r>
      <w:r w:rsidRPr="00F50E2C">
        <w:rPr>
          <w:lang w:eastAsia="zh-TW"/>
        </w:rPr>
        <w:t>100</w:t>
      </w:r>
      <w:r w:rsidRPr="00F50E2C">
        <w:rPr>
          <w:rFonts w:hint="eastAsia"/>
          <w:lang w:eastAsia="zh-TW"/>
        </w:rPr>
        <w:t>兆</w:t>
      </w:r>
      <w:r w:rsidRPr="00F50E2C">
        <w:rPr>
          <w:lang w:eastAsia="zh-TW"/>
        </w:rPr>
        <w:t>8,730</w:t>
      </w:r>
      <w:r w:rsidRPr="00F50E2C">
        <w:rPr>
          <w:rFonts w:hint="eastAsia"/>
          <w:lang w:eastAsia="zh-TW"/>
        </w:rPr>
        <w:t>億日圓。</w:t>
      </w:r>
    </w:p>
    <w:p w14:paraId="64310699" w14:textId="6C6C45C1" w:rsidR="007F308A" w:rsidRPr="00F50E2C" w:rsidRDefault="007F308A" w:rsidP="007F308A">
      <w:pPr>
        <w:pStyle w:val="af0"/>
        <w:ind w:left="960" w:firstLine="480"/>
        <w:rPr>
          <w:lang w:eastAsia="zh-TW"/>
        </w:rPr>
      </w:pPr>
      <w:r w:rsidRPr="00F50E2C">
        <w:rPr>
          <w:rFonts w:hint="eastAsia"/>
          <w:lang w:eastAsia="zh-TW"/>
        </w:rPr>
        <w:t>就產業別觀察，製造業家數以金屬製品製造業最多，達</w:t>
      </w:r>
      <w:r w:rsidRPr="00F50E2C">
        <w:rPr>
          <w:lang w:eastAsia="zh-TW"/>
        </w:rPr>
        <w:t>3</w:t>
      </w:r>
      <w:r w:rsidRPr="00F50E2C">
        <w:rPr>
          <w:rFonts w:hint="eastAsia"/>
          <w:lang w:eastAsia="zh-TW"/>
        </w:rPr>
        <w:t>萬</w:t>
      </w:r>
      <w:r w:rsidRPr="00F50E2C">
        <w:rPr>
          <w:lang w:eastAsia="zh-TW"/>
        </w:rPr>
        <w:t>589</w:t>
      </w:r>
      <w:r w:rsidRPr="00F50E2C">
        <w:rPr>
          <w:rFonts w:hint="eastAsia"/>
          <w:lang w:eastAsia="zh-TW"/>
        </w:rPr>
        <w:t>家（占整體製造業的</w:t>
      </w:r>
      <w:r w:rsidRPr="00F50E2C">
        <w:rPr>
          <w:lang w:eastAsia="zh-TW"/>
        </w:rPr>
        <w:t>13.7%</w:t>
      </w:r>
      <w:r w:rsidRPr="00F50E2C">
        <w:rPr>
          <w:rFonts w:hint="eastAsia"/>
          <w:lang w:eastAsia="zh-TW"/>
        </w:rPr>
        <w:t>），其次依序為食料品製造業</w:t>
      </w:r>
      <w:r w:rsidRPr="00F50E2C">
        <w:rPr>
          <w:lang w:eastAsia="zh-TW"/>
        </w:rPr>
        <w:t>2</w:t>
      </w:r>
      <w:r w:rsidRPr="00F50E2C">
        <w:rPr>
          <w:rFonts w:hint="eastAsia"/>
          <w:lang w:eastAsia="zh-TW"/>
        </w:rPr>
        <w:t>萬</w:t>
      </w:r>
      <w:r w:rsidRPr="00F50E2C">
        <w:rPr>
          <w:lang w:eastAsia="zh-TW"/>
        </w:rPr>
        <w:t>4,769</w:t>
      </w:r>
      <w:r w:rsidRPr="00F50E2C">
        <w:rPr>
          <w:rFonts w:hint="eastAsia"/>
          <w:lang w:eastAsia="zh-TW"/>
        </w:rPr>
        <w:t>家（占</w:t>
      </w:r>
      <w:r w:rsidRPr="00F50E2C">
        <w:rPr>
          <w:lang w:eastAsia="zh-TW"/>
        </w:rPr>
        <w:t>11.1%</w:t>
      </w:r>
      <w:r w:rsidRPr="00F50E2C">
        <w:rPr>
          <w:rFonts w:hint="eastAsia"/>
          <w:lang w:eastAsia="zh-TW"/>
        </w:rPr>
        <w:t>）、產業機械製造業</w:t>
      </w:r>
      <w:r w:rsidRPr="00F50E2C">
        <w:rPr>
          <w:lang w:eastAsia="zh-TW"/>
        </w:rPr>
        <w:t>2</w:t>
      </w:r>
      <w:r w:rsidRPr="00F50E2C">
        <w:rPr>
          <w:rFonts w:hint="eastAsia"/>
          <w:lang w:eastAsia="zh-TW"/>
        </w:rPr>
        <w:t>萬</w:t>
      </w:r>
      <w:r w:rsidRPr="00F50E2C">
        <w:rPr>
          <w:lang w:eastAsia="zh-TW"/>
        </w:rPr>
        <w:t>3,545</w:t>
      </w:r>
      <w:r w:rsidRPr="00F50E2C">
        <w:rPr>
          <w:rFonts w:hint="eastAsia"/>
          <w:lang w:eastAsia="zh-TW"/>
        </w:rPr>
        <w:t>家（占</w:t>
      </w:r>
      <w:r w:rsidRPr="00F50E2C">
        <w:rPr>
          <w:lang w:eastAsia="zh-TW"/>
        </w:rPr>
        <w:t>10.5%</w:t>
      </w:r>
      <w:r w:rsidRPr="00F50E2C">
        <w:rPr>
          <w:rFonts w:hint="eastAsia"/>
          <w:lang w:eastAsia="zh-TW"/>
        </w:rPr>
        <w:t>）、塑膠製品製造業</w:t>
      </w:r>
      <w:r w:rsidRPr="00F50E2C">
        <w:rPr>
          <w:lang w:eastAsia="zh-TW"/>
        </w:rPr>
        <w:t>1</w:t>
      </w:r>
      <w:r w:rsidRPr="00F50E2C">
        <w:rPr>
          <w:rFonts w:hint="eastAsia"/>
          <w:lang w:eastAsia="zh-TW"/>
        </w:rPr>
        <w:t>萬</w:t>
      </w:r>
      <w:r w:rsidRPr="00F50E2C">
        <w:rPr>
          <w:lang w:eastAsia="zh-TW"/>
        </w:rPr>
        <w:t>3,719</w:t>
      </w:r>
      <w:r w:rsidRPr="00F50E2C">
        <w:rPr>
          <w:rFonts w:hint="eastAsia"/>
          <w:lang w:eastAsia="zh-TW"/>
        </w:rPr>
        <w:t>家（占</w:t>
      </w:r>
      <w:r w:rsidRPr="00F50E2C">
        <w:rPr>
          <w:lang w:eastAsia="zh-TW"/>
        </w:rPr>
        <w:t>6.2%</w:t>
      </w:r>
      <w:r w:rsidRPr="00F50E2C">
        <w:rPr>
          <w:rFonts w:hint="eastAsia"/>
          <w:lang w:eastAsia="zh-TW"/>
        </w:rPr>
        <w:t>）、印刷工業</w:t>
      </w:r>
      <w:r w:rsidRPr="00F50E2C">
        <w:rPr>
          <w:lang w:eastAsia="zh-TW"/>
        </w:rPr>
        <w:t>1</w:t>
      </w:r>
      <w:r w:rsidRPr="00F50E2C">
        <w:rPr>
          <w:rFonts w:hint="eastAsia"/>
          <w:lang w:eastAsia="zh-TW"/>
        </w:rPr>
        <w:t>萬</w:t>
      </w:r>
      <w:r w:rsidRPr="00F50E2C">
        <w:rPr>
          <w:lang w:eastAsia="zh-TW"/>
        </w:rPr>
        <w:t>3,520</w:t>
      </w:r>
      <w:r w:rsidRPr="00F50E2C">
        <w:rPr>
          <w:rFonts w:hint="eastAsia"/>
          <w:lang w:eastAsia="zh-TW"/>
        </w:rPr>
        <w:t>家（占</w:t>
      </w:r>
      <w:r w:rsidRPr="00F50E2C">
        <w:rPr>
          <w:lang w:eastAsia="zh-TW"/>
        </w:rPr>
        <w:t>6.1%</w:t>
      </w:r>
      <w:r w:rsidRPr="00F50E2C">
        <w:rPr>
          <w:rFonts w:hint="eastAsia"/>
          <w:lang w:eastAsia="zh-TW"/>
        </w:rPr>
        <w:t>）等，前五大產業合計占整體</w:t>
      </w:r>
      <w:r w:rsidRPr="00F50E2C">
        <w:rPr>
          <w:lang w:eastAsia="zh-TW"/>
        </w:rPr>
        <w:t>47.6%</w:t>
      </w:r>
      <w:r w:rsidRPr="00F50E2C">
        <w:rPr>
          <w:rFonts w:hint="eastAsia"/>
          <w:lang w:eastAsia="zh-TW"/>
        </w:rPr>
        <w:t>。</w:t>
      </w:r>
    </w:p>
    <w:p w14:paraId="47D707C7" w14:textId="66585179" w:rsidR="007F308A" w:rsidRPr="00F50E2C" w:rsidRDefault="007F308A" w:rsidP="007F308A">
      <w:pPr>
        <w:pStyle w:val="af0"/>
        <w:ind w:left="960" w:firstLine="480"/>
        <w:rPr>
          <w:lang w:eastAsia="zh-TW"/>
        </w:rPr>
      </w:pPr>
      <w:r w:rsidRPr="00F50E2C">
        <w:rPr>
          <w:rFonts w:hint="eastAsia"/>
          <w:lang w:eastAsia="zh-TW"/>
        </w:rPr>
        <w:t>就從業員工人數觀察，以食料品製造業最多，達</w:t>
      </w:r>
      <w:r w:rsidRPr="00F50E2C">
        <w:rPr>
          <w:lang w:eastAsia="zh-TW"/>
        </w:rPr>
        <w:t>112</w:t>
      </w:r>
      <w:r w:rsidRPr="00F50E2C">
        <w:rPr>
          <w:rFonts w:hint="eastAsia"/>
          <w:lang w:eastAsia="zh-TW"/>
        </w:rPr>
        <w:t>萬</w:t>
      </w:r>
      <w:r w:rsidRPr="00F50E2C">
        <w:rPr>
          <w:lang w:eastAsia="zh-TW"/>
        </w:rPr>
        <w:t>2,274</w:t>
      </w:r>
      <w:r w:rsidRPr="00F50E2C">
        <w:rPr>
          <w:rFonts w:hint="eastAsia"/>
          <w:lang w:eastAsia="zh-TW"/>
        </w:rPr>
        <w:t>人（占製造業整體僱用人數的</w:t>
      </w:r>
      <w:r w:rsidRPr="00F50E2C">
        <w:rPr>
          <w:lang w:eastAsia="zh-TW"/>
        </w:rPr>
        <w:t>14.5%</w:t>
      </w:r>
      <w:r w:rsidRPr="00F50E2C">
        <w:rPr>
          <w:rFonts w:hint="eastAsia"/>
          <w:lang w:eastAsia="zh-TW"/>
        </w:rPr>
        <w:t>），其次依序為運輸機械製造業</w:t>
      </w:r>
      <w:r w:rsidRPr="00F50E2C">
        <w:rPr>
          <w:lang w:eastAsia="zh-TW"/>
        </w:rPr>
        <w:t>105</w:t>
      </w:r>
      <w:r w:rsidRPr="00F50E2C">
        <w:rPr>
          <w:rFonts w:hint="eastAsia"/>
          <w:lang w:eastAsia="zh-TW"/>
        </w:rPr>
        <w:t>萬</w:t>
      </w:r>
      <w:r w:rsidRPr="00F50E2C">
        <w:rPr>
          <w:lang w:eastAsia="zh-TW"/>
        </w:rPr>
        <w:t>6,926</w:t>
      </w:r>
      <w:r w:rsidRPr="00F50E2C">
        <w:rPr>
          <w:rFonts w:hint="eastAsia"/>
          <w:lang w:eastAsia="zh-TW"/>
        </w:rPr>
        <w:t>人（占</w:t>
      </w:r>
      <w:r w:rsidRPr="00F50E2C">
        <w:rPr>
          <w:lang w:eastAsia="zh-TW"/>
        </w:rPr>
        <w:t>13.6%</w:t>
      </w:r>
      <w:r w:rsidRPr="00F50E2C">
        <w:rPr>
          <w:rFonts w:hint="eastAsia"/>
          <w:lang w:eastAsia="zh-TW"/>
        </w:rPr>
        <w:t>）、產業機械製造業</w:t>
      </w:r>
      <w:r w:rsidRPr="00F50E2C">
        <w:rPr>
          <w:lang w:eastAsia="zh-TW"/>
        </w:rPr>
        <w:t>66</w:t>
      </w:r>
      <w:r w:rsidRPr="00F50E2C">
        <w:rPr>
          <w:rFonts w:hint="eastAsia"/>
          <w:lang w:eastAsia="zh-TW"/>
        </w:rPr>
        <w:t>萬</w:t>
      </w:r>
      <w:r w:rsidRPr="00F50E2C">
        <w:rPr>
          <w:lang w:eastAsia="zh-TW"/>
        </w:rPr>
        <w:t>3,565</w:t>
      </w:r>
      <w:r w:rsidRPr="00F50E2C">
        <w:rPr>
          <w:rFonts w:hint="eastAsia"/>
          <w:lang w:eastAsia="zh-TW"/>
        </w:rPr>
        <w:t>人（占</w:t>
      </w:r>
      <w:r w:rsidRPr="00F50E2C">
        <w:rPr>
          <w:lang w:eastAsia="zh-TW"/>
        </w:rPr>
        <w:t>8.6%</w:t>
      </w:r>
      <w:r w:rsidRPr="00F50E2C">
        <w:rPr>
          <w:rFonts w:hint="eastAsia"/>
          <w:lang w:eastAsia="zh-TW"/>
        </w:rPr>
        <w:t>）、金屬製品製造業</w:t>
      </w:r>
      <w:r w:rsidRPr="00F50E2C">
        <w:rPr>
          <w:lang w:eastAsia="zh-TW"/>
        </w:rPr>
        <w:t>60</w:t>
      </w:r>
      <w:r w:rsidRPr="00F50E2C">
        <w:rPr>
          <w:rFonts w:hint="eastAsia"/>
          <w:lang w:eastAsia="zh-TW"/>
        </w:rPr>
        <w:t>萬</w:t>
      </w:r>
      <w:r w:rsidRPr="00F50E2C">
        <w:rPr>
          <w:lang w:eastAsia="zh-TW"/>
        </w:rPr>
        <w:t>7,992</w:t>
      </w:r>
      <w:r w:rsidRPr="00F50E2C">
        <w:rPr>
          <w:rFonts w:hint="eastAsia"/>
          <w:lang w:eastAsia="zh-TW"/>
        </w:rPr>
        <w:t>人（占</w:t>
      </w:r>
      <w:r w:rsidRPr="00F50E2C">
        <w:rPr>
          <w:lang w:eastAsia="zh-TW"/>
        </w:rPr>
        <w:t>7.8%</w:t>
      </w:r>
      <w:r w:rsidRPr="00F50E2C">
        <w:rPr>
          <w:rFonts w:hint="eastAsia"/>
          <w:lang w:eastAsia="zh-TW"/>
        </w:rPr>
        <w:t>）、電氣機械製造業</w:t>
      </w:r>
      <w:r w:rsidRPr="00F50E2C">
        <w:rPr>
          <w:lang w:eastAsia="zh-TW"/>
        </w:rPr>
        <w:t>51</w:t>
      </w:r>
      <w:r w:rsidRPr="00F50E2C">
        <w:rPr>
          <w:rFonts w:hint="eastAsia"/>
          <w:lang w:eastAsia="zh-TW"/>
        </w:rPr>
        <w:t>萬</w:t>
      </w:r>
      <w:r w:rsidRPr="00F50E2C">
        <w:rPr>
          <w:lang w:eastAsia="zh-TW"/>
        </w:rPr>
        <w:t>3,626</w:t>
      </w:r>
      <w:r w:rsidRPr="00F50E2C">
        <w:rPr>
          <w:rFonts w:hint="eastAsia"/>
          <w:lang w:eastAsia="zh-TW"/>
        </w:rPr>
        <w:t>人（占</w:t>
      </w:r>
      <w:r w:rsidRPr="00F50E2C">
        <w:rPr>
          <w:lang w:eastAsia="zh-TW"/>
        </w:rPr>
        <w:t>6.6%</w:t>
      </w:r>
      <w:r w:rsidRPr="00F50E2C">
        <w:rPr>
          <w:rFonts w:hint="eastAsia"/>
          <w:lang w:eastAsia="zh-TW"/>
        </w:rPr>
        <w:t>），前五大產業合計占整體</w:t>
      </w:r>
      <w:r w:rsidRPr="00F50E2C">
        <w:rPr>
          <w:lang w:eastAsia="zh-TW"/>
        </w:rPr>
        <w:t>51.1%</w:t>
      </w:r>
      <w:r w:rsidRPr="00F50E2C">
        <w:rPr>
          <w:rFonts w:hint="eastAsia"/>
          <w:lang w:eastAsia="zh-TW"/>
        </w:rPr>
        <w:t>。</w:t>
      </w:r>
    </w:p>
    <w:p w14:paraId="1F524239" w14:textId="0BC911BF" w:rsidR="007F308A" w:rsidRPr="00F50E2C" w:rsidRDefault="007F308A" w:rsidP="007F308A">
      <w:pPr>
        <w:pStyle w:val="af0"/>
        <w:ind w:left="960" w:firstLine="480"/>
        <w:rPr>
          <w:lang w:eastAsia="zh-TW"/>
        </w:rPr>
      </w:pPr>
      <w:r w:rsidRPr="00F50E2C">
        <w:rPr>
          <w:rFonts w:hint="eastAsia"/>
          <w:lang w:eastAsia="zh-TW"/>
        </w:rPr>
        <w:t>就出貨金額觀察，以運輸機械製造業最高，達</w:t>
      </w:r>
      <w:r w:rsidRPr="00F50E2C">
        <w:rPr>
          <w:lang w:eastAsia="zh-TW"/>
        </w:rPr>
        <w:t>94.7</w:t>
      </w:r>
      <w:r w:rsidRPr="00F50E2C">
        <w:rPr>
          <w:rFonts w:hint="eastAsia"/>
          <w:lang w:eastAsia="zh-TW"/>
        </w:rPr>
        <w:t>兆日圓（占整體製造業的</w:t>
      </w:r>
      <w:r w:rsidRPr="00F50E2C">
        <w:rPr>
          <w:lang w:eastAsia="zh-TW"/>
        </w:rPr>
        <w:t>20.4%</w:t>
      </w:r>
      <w:r w:rsidRPr="00F50E2C">
        <w:rPr>
          <w:rFonts w:hint="eastAsia"/>
          <w:lang w:eastAsia="zh-TW"/>
        </w:rPr>
        <w:t>），其次依序為化學工業</w:t>
      </w:r>
      <w:r w:rsidRPr="00F50E2C">
        <w:rPr>
          <w:lang w:eastAsia="zh-TW"/>
        </w:rPr>
        <w:t>44.1</w:t>
      </w:r>
      <w:r w:rsidRPr="00F50E2C">
        <w:rPr>
          <w:rFonts w:hint="eastAsia"/>
          <w:lang w:eastAsia="zh-TW"/>
        </w:rPr>
        <w:t>兆日圓（占</w:t>
      </w:r>
      <w:r w:rsidRPr="00F50E2C">
        <w:rPr>
          <w:lang w:eastAsia="zh-TW"/>
        </w:rPr>
        <w:t>9.5%</w:t>
      </w:r>
      <w:r w:rsidRPr="00F50E2C">
        <w:rPr>
          <w:rFonts w:hint="eastAsia"/>
          <w:lang w:eastAsia="zh-TW"/>
        </w:rPr>
        <w:t>）、石油及煤製品製造業</w:t>
      </w:r>
      <w:r w:rsidRPr="00F50E2C">
        <w:rPr>
          <w:lang w:eastAsia="zh-TW"/>
        </w:rPr>
        <w:t>39.4</w:t>
      </w:r>
      <w:r w:rsidRPr="00F50E2C">
        <w:rPr>
          <w:rFonts w:hint="eastAsia"/>
          <w:lang w:eastAsia="zh-TW"/>
        </w:rPr>
        <w:t>兆日圓（占</w:t>
      </w:r>
      <w:r w:rsidRPr="00F50E2C">
        <w:rPr>
          <w:lang w:eastAsia="zh-TW"/>
        </w:rPr>
        <w:t>8.5%</w:t>
      </w:r>
      <w:r w:rsidRPr="00F50E2C">
        <w:rPr>
          <w:rFonts w:hint="eastAsia"/>
          <w:lang w:eastAsia="zh-TW"/>
        </w:rPr>
        <w:t>）、產業機械製造業</w:t>
      </w:r>
      <w:r w:rsidRPr="00F50E2C">
        <w:rPr>
          <w:lang w:eastAsia="zh-TW"/>
        </w:rPr>
        <w:t>29.1</w:t>
      </w:r>
      <w:r w:rsidRPr="00F50E2C">
        <w:rPr>
          <w:rFonts w:hint="eastAsia"/>
          <w:lang w:eastAsia="zh-TW"/>
        </w:rPr>
        <w:t>兆日圓（占</w:t>
      </w:r>
      <w:r w:rsidRPr="00F50E2C">
        <w:rPr>
          <w:lang w:eastAsia="zh-TW"/>
        </w:rPr>
        <w:t>6.3%</w:t>
      </w:r>
      <w:r w:rsidRPr="00F50E2C">
        <w:rPr>
          <w:rFonts w:hint="eastAsia"/>
          <w:lang w:eastAsia="zh-TW"/>
        </w:rPr>
        <w:t>）、電氣機械器具製造業</w:t>
      </w:r>
      <w:r w:rsidRPr="00F50E2C">
        <w:rPr>
          <w:lang w:eastAsia="zh-TW"/>
        </w:rPr>
        <w:t>27.9</w:t>
      </w:r>
      <w:r w:rsidRPr="00F50E2C">
        <w:rPr>
          <w:rFonts w:hint="eastAsia"/>
          <w:lang w:eastAsia="zh-TW"/>
        </w:rPr>
        <w:t>兆日圓（占</w:t>
      </w:r>
      <w:r w:rsidRPr="00F50E2C">
        <w:rPr>
          <w:lang w:eastAsia="zh-TW"/>
        </w:rPr>
        <w:t>6.0%</w:t>
      </w:r>
      <w:r w:rsidRPr="00F50E2C">
        <w:rPr>
          <w:rFonts w:hint="eastAsia"/>
          <w:lang w:eastAsia="zh-TW"/>
        </w:rPr>
        <w:t>），前五大產業合計占整體</w:t>
      </w:r>
      <w:r w:rsidRPr="00F50E2C">
        <w:rPr>
          <w:lang w:eastAsia="zh-TW"/>
        </w:rPr>
        <w:t>50.7%</w:t>
      </w:r>
      <w:r w:rsidRPr="00F50E2C">
        <w:rPr>
          <w:rFonts w:hint="eastAsia"/>
          <w:lang w:eastAsia="zh-TW"/>
        </w:rPr>
        <w:t>。</w:t>
      </w:r>
    </w:p>
    <w:p w14:paraId="31C351E2" w14:textId="2111C44E" w:rsidR="007F308A" w:rsidRPr="00F50E2C" w:rsidRDefault="007F308A" w:rsidP="007F308A">
      <w:pPr>
        <w:pStyle w:val="af0"/>
        <w:ind w:left="960" w:firstLine="480"/>
        <w:rPr>
          <w:lang w:eastAsia="zh-TW"/>
        </w:rPr>
      </w:pPr>
      <w:r w:rsidRPr="00F50E2C">
        <w:rPr>
          <w:rFonts w:hint="eastAsia"/>
          <w:lang w:eastAsia="zh-TW"/>
        </w:rPr>
        <w:t>就附加價值觀察，依序為運輸機械製造業</w:t>
      </w:r>
      <w:r w:rsidRPr="00F50E2C">
        <w:rPr>
          <w:lang w:eastAsia="zh-TW"/>
        </w:rPr>
        <w:t>18</w:t>
      </w:r>
      <w:r w:rsidRPr="00F50E2C">
        <w:rPr>
          <w:rFonts w:hint="eastAsia"/>
          <w:lang w:eastAsia="zh-TW"/>
        </w:rPr>
        <w:t>兆</w:t>
      </w:r>
      <w:r w:rsidRPr="00F50E2C">
        <w:rPr>
          <w:lang w:eastAsia="zh-TW"/>
        </w:rPr>
        <w:t>1,217</w:t>
      </w:r>
      <w:r w:rsidRPr="00F50E2C">
        <w:rPr>
          <w:rFonts w:hint="eastAsia"/>
          <w:lang w:eastAsia="zh-TW"/>
        </w:rPr>
        <w:t>億日圓（占製造業整體附加價值的</w:t>
      </w:r>
      <w:r w:rsidRPr="00F50E2C">
        <w:rPr>
          <w:lang w:eastAsia="zh-TW"/>
        </w:rPr>
        <w:t>16.7%</w:t>
      </w:r>
      <w:r w:rsidRPr="00F50E2C">
        <w:rPr>
          <w:rFonts w:hint="eastAsia"/>
          <w:lang w:eastAsia="zh-TW"/>
        </w:rPr>
        <w:t>）、化學工業</w:t>
      </w:r>
      <w:r w:rsidRPr="00F50E2C">
        <w:rPr>
          <w:lang w:eastAsia="zh-TW"/>
        </w:rPr>
        <w:t>12</w:t>
      </w:r>
      <w:r w:rsidRPr="00F50E2C">
        <w:rPr>
          <w:rFonts w:hint="eastAsia"/>
          <w:lang w:eastAsia="zh-TW"/>
        </w:rPr>
        <w:t>兆</w:t>
      </w:r>
      <w:r w:rsidRPr="00F50E2C">
        <w:rPr>
          <w:lang w:eastAsia="zh-TW"/>
        </w:rPr>
        <w:t>1,831</w:t>
      </w:r>
      <w:r w:rsidRPr="00F50E2C">
        <w:rPr>
          <w:rFonts w:hint="eastAsia"/>
          <w:lang w:eastAsia="zh-TW"/>
        </w:rPr>
        <w:t>億日圓（占</w:t>
      </w:r>
      <w:r w:rsidRPr="00F50E2C">
        <w:rPr>
          <w:lang w:eastAsia="zh-TW"/>
        </w:rPr>
        <w:t>11.3%</w:t>
      </w:r>
      <w:r w:rsidRPr="00F50E2C">
        <w:rPr>
          <w:rFonts w:hint="eastAsia"/>
          <w:lang w:eastAsia="zh-TW"/>
        </w:rPr>
        <w:t>）、食料品製造業</w:t>
      </w:r>
      <w:r w:rsidRPr="00F50E2C">
        <w:rPr>
          <w:lang w:eastAsia="zh-TW"/>
        </w:rPr>
        <w:t>10</w:t>
      </w:r>
      <w:r w:rsidRPr="00F50E2C">
        <w:rPr>
          <w:rFonts w:hint="eastAsia"/>
          <w:lang w:eastAsia="zh-TW"/>
        </w:rPr>
        <w:t>兆</w:t>
      </w:r>
      <w:r w:rsidRPr="00F50E2C">
        <w:rPr>
          <w:lang w:eastAsia="zh-TW"/>
        </w:rPr>
        <w:t>2,330</w:t>
      </w:r>
      <w:r w:rsidRPr="00F50E2C">
        <w:rPr>
          <w:rFonts w:hint="eastAsia"/>
          <w:lang w:eastAsia="zh-TW"/>
        </w:rPr>
        <w:t>億日圓（占</w:t>
      </w:r>
      <w:r w:rsidRPr="00F50E2C">
        <w:rPr>
          <w:lang w:eastAsia="zh-TW"/>
        </w:rPr>
        <w:t>9.5%</w:t>
      </w:r>
      <w:r w:rsidRPr="00F50E2C">
        <w:rPr>
          <w:rFonts w:hint="eastAsia"/>
          <w:lang w:eastAsia="zh-TW"/>
        </w:rPr>
        <w:t>）、產業用機械製造業</w:t>
      </w:r>
      <w:r w:rsidRPr="00F50E2C">
        <w:rPr>
          <w:lang w:eastAsia="zh-TW"/>
        </w:rPr>
        <w:t>9</w:t>
      </w:r>
      <w:r w:rsidRPr="00F50E2C">
        <w:rPr>
          <w:rFonts w:hint="eastAsia"/>
          <w:lang w:eastAsia="zh-TW"/>
        </w:rPr>
        <w:t>兆</w:t>
      </w:r>
      <w:r w:rsidRPr="00F50E2C">
        <w:rPr>
          <w:lang w:eastAsia="zh-TW"/>
        </w:rPr>
        <w:t>2,084</w:t>
      </w:r>
      <w:r w:rsidRPr="00F50E2C">
        <w:rPr>
          <w:rFonts w:hint="eastAsia"/>
          <w:lang w:eastAsia="zh-TW"/>
        </w:rPr>
        <w:t>億日圓（占</w:t>
      </w:r>
      <w:r w:rsidRPr="00F50E2C">
        <w:rPr>
          <w:lang w:eastAsia="zh-TW"/>
        </w:rPr>
        <w:t>8.5%</w:t>
      </w:r>
      <w:r w:rsidRPr="00F50E2C">
        <w:rPr>
          <w:rFonts w:hint="eastAsia"/>
          <w:lang w:eastAsia="zh-TW"/>
        </w:rPr>
        <w:t>）、電氣機械器具製造業</w:t>
      </w:r>
      <w:r w:rsidRPr="00F50E2C">
        <w:rPr>
          <w:lang w:eastAsia="zh-TW"/>
        </w:rPr>
        <w:t>7</w:t>
      </w:r>
      <w:r w:rsidRPr="00F50E2C">
        <w:rPr>
          <w:rFonts w:hint="eastAsia"/>
          <w:lang w:eastAsia="zh-TW"/>
        </w:rPr>
        <w:t>兆</w:t>
      </w:r>
      <w:r w:rsidRPr="00F50E2C">
        <w:rPr>
          <w:lang w:eastAsia="zh-TW"/>
        </w:rPr>
        <w:t>4,352</w:t>
      </w:r>
      <w:r w:rsidRPr="00F50E2C">
        <w:rPr>
          <w:rFonts w:hint="eastAsia"/>
          <w:lang w:eastAsia="zh-TW"/>
        </w:rPr>
        <w:t>億日圓（占</w:t>
      </w:r>
      <w:r w:rsidRPr="00F50E2C">
        <w:rPr>
          <w:lang w:eastAsia="zh-TW"/>
        </w:rPr>
        <w:t>6.9%</w:t>
      </w:r>
      <w:r w:rsidRPr="00F50E2C">
        <w:rPr>
          <w:rFonts w:hint="eastAsia"/>
          <w:lang w:eastAsia="zh-TW"/>
        </w:rPr>
        <w:t>）等，前五大產業合計占整體</w:t>
      </w:r>
      <w:r w:rsidRPr="00F50E2C">
        <w:rPr>
          <w:lang w:eastAsia="zh-TW"/>
        </w:rPr>
        <w:t>52.9%</w:t>
      </w:r>
      <w:r w:rsidRPr="00F50E2C">
        <w:rPr>
          <w:rFonts w:hint="eastAsia"/>
          <w:lang w:eastAsia="zh-TW"/>
        </w:rPr>
        <w:t>。</w:t>
      </w:r>
    </w:p>
    <w:p w14:paraId="2D292864" w14:textId="77777777" w:rsidR="007F308A" w:rsidRPr="00F50E2C" w:rsidRDefault="007F308A" w:rsidP="007F308A">
      <w:pPr>
        <w:widowControl/>
        <w:overflowPunct/>
        <w:ind w:firstLine="480"/>
        <w:jc w:val="left"/>
        <w:rPr>
          <w:rFonts w:ascii="華康粗圓體" w:eastAsia="華康粗圓體" w:hAnsi="華康粗圓體"/>
          <w:lang w:eastAsia="zh-TW"/>
        </w:rPr>
      </w:pPr>
      <w:r w:rsidRPr="00F50E2C">
        <w:br w:type="page"/>
      </w:r>
    </w:p>
    <w:p w14:paraId="1EFF3D47" w14:textId="77777777" w:rsidR="007F308A" w:rsidRPr="00F50E2C" w:rsidRDefault="007F308A" w:rsidP="007F308A">
      <w:pPr>
        <w:pStyle w:val="aff3"/>
        <w:spacing w:before="257"/>
        <w:rPr>
          <w:lang w:eastAsia="zh-TW"/>
        </w:rPr>
      </w:pPr>
      <w:r w:rsidRPr="00F50E2C">
        <w:rPr>
          <w:lang w:eastAsia="zh-TW"/>
        </w:rPr>
        <w:t>日本「2024年經濟構造實態調查」調查主要項目之推移</w:t>
      </w:r>
    </w:p>
    <w:tbl>
      <w:tblPr>
        <w:tblW w:w="8559" w:type="dxa"/>
        <w:tblCellMar>
          <w:left w:w="28" w:type="dxa"/>
          <w:right w:w="28" w:type="dxa"/>
        </w:tblCellMar>
        <w:tblLook w:val="01E0" w:firstRow="1" w:lastRow="1" w:firstColumn="1" w:lastColumn="1" w:noHBand="0" w:noVBand="0"/>
      </w:tblPr>
      <w:tblGrid>
        <w:gridCol w:w="799"/>
        <w:gridCol w:w="868"/>
        <w:gridCol w:w="826"/>
        <w:gridCol w:w="1022"/>
        <w:gridCol w:w="839"/>
        <w:gridCol w:w="1276"/>
        <w:gridCol w:w="823"/>
        <w:gridCol w:w="1301"/>
        <w:gridCol w:w="805"/>
      </w:tblGrid>
      <w:tr w:rsidR="00000B9C" w:rsidRPr="00F50E2C" w14:paraId="4F07A6A3" w14:textId="77777777" w:rsidTr="00000B9C">
        <w:trPr>
          <w:trHeight w:val="567"/>
          <w:tblHeader/>
        </w:trPr>
        <w:tc>
          <w:tcPr>
            <w:tcW w:w="799" w:type="dxa"/>
            <w:vMerge w:val="restart"/>
            <w:tcBorders>
              <w:top w:val="single" w:sz="12" w:space="0" w:color="000000"/>
              <w:left w:val="single" w:sz="12" w:space="0" w:color="000000"/>
              <w:bottom w:val="single" w:sz="6" w:space="0" w:color="000000"/>
              <w:right w:val="single" w:sz="6" w:space="0" w:color="000000"/>
            </w:tcBorders>
            <w:vAlign w:val="center"/>
          </w:tcPr>
          <w:p w14:paraId="40DE8211" w14:textId="77777777" w:rsidR="007F308A" w:rsidRPr="00F50E2C" w:rsidRDefault="007F308A" w:rsidP="00EE3ECB">
            <w:pPr>
              <w:pStyle w:val="af2"/>
              <w:rPr>
                <w:lang w:eastAsia="zh-TW"/>
              </w:rPr>
            </w:pPr>
            <w:r w:rsidRPr="00F50E2C">
              <w:rPr>
                <w:lang w:eastAsia="zh-TW"/>
              </w:rPr>
              <w:t>年份</w:t>
            </w:r>
          </w:p>
        </w:tc>
        <w:tc>
          <w:tcPr>
            <w:tcW w:w="1694" w:type="dxa"/>
            <w:gridSpan w:val="2"/>
            <w:tcBorders>
              <w:top w:val="single" w:sz="12" w:space="0" w:color="000000"/>
              <w:left w:val="single" w:sz="6" w:space="0" w:color="000000"/>
              <w:bottom w:val="single" w:sz="6" w:space="0" w:color="000000"/>
              <w:right w:val="single" w:sz="6" w:space="0" w:color="000000"/>
            </w:tcBorders>
            <w:vAlign w:val="center"/>
          </w:tcPr>
          <w:p w14:paraId="3330A5A3" w14:textId="77777777" w:rsidR="007F308A" w:rsidRPr="00F50E2C" w:rsidRDefault="007F308A" w:rsidP="00EE3ECB">
            <w:pPr>
              <w:pStyle w:val="af2"/>
              <w:rPr>
                <w:lang w:eastAsia="zh-TW"/>
              </w:rPr>
            </w:pPr>
            <w:r w:rsidRPr="00F50E2C">
              <w:t>製造業家數</w:t>
            </w:r>
          </w:p>
        </w:tc>
        <w:tc>
          <w:tcPr>
            <w:tcW w:w="1861" w:type="dxa"/>
            <w:gridSpan w:val="2"/>
            <w:tcBorders>
              <w:top w:val="single" w:sz="12" w:space="0" w:color="000000"/>
              <w:left w:val="single" w:sz="6" w:space="0" w:color="000000"/>
              <w:bottom w:val="single" w:sz="6" w:space="0" w:color="000000"/>
              <w:right w:val="single" w:sz="6" w:space="0" w:color="000000"/>
            </w:tcBorders>
            <w:vAlign w:val="center"/>
          </w:tcPr>
          <w:p w14:paraId="6C4F216C" w14:textId="77777777" w:rsidR="007F308A" w:rsidRPr="00F50E2C" w:rsidRDefault="007F308A" w:rsidP="00EE3ECB">
            <w:pPr>
              <w:pStyle w:val="af2"/>
              <w:rPr>
                <w:lang w:eastAsia="zh-TW"/>
              </w:rPr>
            </w:pPr>
            <w:r w:rsidRPr="00F50E2C">
              <w:t>從業員工數</w:t>
            </w:r>
          </w:p>
        </w:tc>
        <w:tc>
          <w:tcPr>
            <w:tcW w:w="2099" w:type="dxa"/>
            <w:gridSpan w:val="2"/>
            <w:tcBorders>
              <w:top w:val="single" w:sz="12" w:space="0" w:color="000000"/>
              <w:left w:val="single" w:sz="6" w:space="0" w:color="000000"/>
              <w:bottom w:val="single" w:sz="6" w:space="0" w:color="000000"/>
              <w:right w:val="single" w:sz="6" w:space="0" w:color="000000"/>
            </w:tcBorders>
            <w:vAlign w:val="center"/>
          </w:tcPr>
          <w:p w14:paraId="32C229D1" w14:textId="77777777" w:rsidR="007F308A" w:rsidRPr="00F50E2C" w:rsidRDefault="007F308A" w:rsidP="00EE3ECB">
            <w:pPr>
              <w:pStyle w:val="af2"/>
              <w:rPr>
                <w:lang w:eastAsia="zh-TW"/>
              </w:rPr>
            </w:pPr>
            <w:r w:rsidRPr="00F50E2C">
              <w:t>產品出貨</w:t>
            </w:r>
            <w:r w:rsidRPr="00F50E2C">
              <w:rPr>
                <w:lang w:eastAsia="zh-TW"/>
              </w:rPr>
              <w:t>額</w:t>
            </w:r>
          </w:p>
        </w:tc>
        <w:tc>
          <w:tcPr>
            <w:tcW w:w="2106" w:type="dxa"/>
            <w:gridSpan w:val="2"/>
            <w:tcBorders>
              <w:top w:val="single" w:sz="12" w:space="0" w:color="000000"/>
              <w:left w:val="single" w:sz="6" w:space="0" w:color="000000"/>
              <w:bottom w:val="single" w:sz="6" w:space="0" w:color="000000"/>
              <w:right w:val="single" w:sz="12" w:space="0" w:color="000000"/>
            </w:tcBorders>
            <w:vAlign w:val="center"/>
          </w:tcPr>
          <w:p w14:paraId="5DCAFAE2" w14:textId="77777777" w:rsidR="007F308A" w:rsidRPr="00F50E2C" w:rsidRDefault="007F308A" w:rsidP="00EE3ECB">
            <w:pPr>
              <w:pStyle w:val="af2"/>
              <w:rPr>
                <w:lang w:eastAsia="zh-TW"/>
              </w:rPr>
            </w:pPr>
            <w:r w:rsidRPr="00F50E2C">
              <w:t>附加價值額</w:t>
            </w:r>
          </w:p>
        </w:tc>
      </w:tr>
      <w:tr w:rsidR="00000B9C" w:rsidRPr="00F50E2C" w14:paraId="4294CB09" w14:textId="77777777" w:rsidTr="00000B9C">
        <w:trPr>
          <w:trHeight w:val="567"/>
          <w:tblHeader/>
        </w:trPr>
        <w:tc>
          <w:tcPr>
            <w:tcW w:w="799" w:type="dxa"/>
            <w:vMerge/>
            <w:tcBorders>
              <w:top w:val="single" w:sz="6" w:space="0" w:color="000000"/>
              <w:left w:val="single" w:sz="12" w:space="0" w:color="000000"/>
              <w:bottom w:val="single" w:sz="6" w:space="0" w:color="000000"/>
              <w:right w:val="single" w:sz="6" w:space="0" w:color="000000"/>
            </w:tcBorders>
            <w:vAlign w:val="center"/>
          </w:tcPr>
          <w:p w14:paraId="7390A2B0" w14:textId="77777777" w:rsidR="007F308A" w:rsidRPr="00F50E2C" w:rsidRDefault="007F308A" w:rsidP="00EE3ECB">
            <w:pPr>
              <w:pStyle w:val="af2"/>
              <w:rPr>
                <w:lang w:eastAsia="zh-TW"/>
              </w:rPr>
            </w:pPr>
          </w:p>
        </w:tc>
        <w:tc>
          <w:tcPr>
            <w:tcW w:w="868" w:type="dxa"/>
            <w:tcBorders>
              <w:top w:val="single" w:sz="6" w:space="0" w:color="000000"/>
              <w:left w:val="single" w:sz="6" w:space="0" w:color="000000"/>
              <w:bottom w:val="single" w:sz="6" w:space="0" w:color="000000"/>
              <w:right w:val="single" w:sz="6" w:space="0" w:color="000000"/>
            </w:tcBorders>
            <w:vAlign w:val="center"/>
          </w:tcPr>
          <w:p w14:paraId="0EBE3439" w14:textId="77777777" w:rsidR="007F308A" w:rsidRPr="00F50E2C" w:rsidRDefault="007F308A" w:rsidP="00EE3ECB">
            <w:pPr>
              <w:pStyle w:val="af2"/>
              <w:rPr>
                <w:lang w:eastAsia="zh-TW"/>
              </w:rPr>
            </w:pPr>
            <w:r w:rsidRPr="00F50E2C">
              <w:rPr>
                <w:lang w:eastAsia="zh-TW"/>
              </w:rPr>
              <w:t>（家）</w:t>
            </w:r>
          </w:p>
        </w:tc>
        <w:tc>
          <w:tcPr>
            <w:tcW w:w="826" w:type="dxa"/>
            <w:tcBorders>
              <w:top w:val="single" w:sz="6" w:space="0" w:color="000000"/>
              <w:left w:val="single" w:sz="6" w:space="0" w:color="000000"/>
              <w:bottom w:val="single" w:sz="6" w:space="0" w:color="000000"/>
              <w:right w:val="single" w:sz="6" w:space="0" w:color="000000"/>
            </w:tcBorders>
            <w:vAlign w:val="center"/>
          </w:tcPr>
          <w:p w14:paraId="31E632F8" w14:textId="77777777" w:rsidR="007F308A" w:rsidRPr="00F50E2C" w:rsidRDefault="007F308A" w:rsidP="00EE3ECB">
            <w:pPr>
              <w:pStyle w:val="af2"/>
              <w:rPr>
                <w:lang w:eastAsia="zh-TW"/>
              </w:rPr>
            </w:pPr>
            <w:r w:rsidRPr="00F50E2C">
              <w:t>上年比（</w:t>
            </w:r>
            <w:r w:rsidRPr="00F50E2C">
              <w:t>%</w:t>
            </w:r>
            <w:r w:rsidRPr="00F50E2C">
              <w:t>）</w:t>
            </w:r>
          </w:p>
        </w:tc>
        <w:tc>
          <w:tcPr>
            <w:tcW w:w="1022" w:type="dxa"/>
            <w:tcBorders>
              <w:top w:val="single" w:sz="6" w:space="0" w:color="000000"/>
              <w:left w:val="single" w:sz="6" w:space="0" w:color="000000"/>
              <w:bottom w:val="single" w:sz="6" w:space="0" w:color="000000"/>
              <w:right w:val="single" w:sz="6" w:space="0" w:color="000000"/>
            </w:tcBorders>
            <w:vAlign w:val="center"/>
          </w:tcPr>
          <w:p w14:paraId="673E19C6" w14:textId="77777777" w:rsidR="007F308A" w:rsidRPr="00F50E2C" w:rsidRDefault="007F308A" w:rsidP="00EE3ECB">
            <w:pPr>
              <w:pStyle w:val="af2"/>
              <w:rPr>
                <w:lang w:eastAsia="zh-TW"/>
              </w:rPr>
            </w:pPr>
            <w:r w:rsidRPr="00F50E2C">
              <w:t>（人）</w:t>
            </w:r>
          </w:p>
        </w:tc>
        <w:tc>
          <w:tcPr>
            <w:tcW w:w="839" w:type="dxa"/>
            <w:tcBorders>
              <w:top w:val="single" w:sz="6" w:space="0" w:color="000000"/>
              <w:left w:val="single" w:sz="6" w:space="0" w:color="000000"/>
              <w:bottom w:val="single" w:sz="6" w:space="0" w:color="000000"/>
              <w:right w:val="single" w:sz="6" w:space="0" w:color="000000"/>
            </w:tcBorders>
            <w:vAlign w:val="center"/>
          </w:tcPr>
          <w:p w14:paraId="546FBE49" w14:textId="77777777" w:rsidR="007F308A" w:rsidRPr="00F50E2C" w:rsidRDefault="007F308A" w:rsidP="00EE3ECB">
            <w:pPr>
              <w:pStyle w:val="af2"/>
              <w:rPr>
                <w:lang w:eastAsia="zh-TW"/>
              </w:rPr>
            </w:pPr>
            <w:r w:rsidRPr="00F50E2C">
              <w:t>上年比（</w:t>
            </w:r>
            <w:r w:rsidRPr="00F50E2C">
              <w:t>%</w:t>
            </w:r>
            <w:r w:rsidRPr="00F50E2C">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5DE3CBF0" w14:textId="77777777" w:rsidR="007F308A" w:rsidRPr="00F50E2C" w:rsidRDefault="007F308A" w:rsidP="00EE3ECB">
            <w:pPr>
              <w:pStyle w:val="af2"/>
              <w:rPr>
                <w:lang w:eastAsia="zh-TW"/>
              </w:rPr>
            </w:pPr>
            <w:r w:rsidRPr="00F50E2C">
              <w:t>（億</w:t>
            </w:r>
            <w:r w:rsidRPr="00F50E2C">
              <w:rPr>
                <w:lang w:eastAsia="zh-TW"/>
              </w:rPr>
              <w:t>日</w:t>
            </w:r>
            <w:r w:rsidRPr="00F50E2C">
              <w:t>圓）</w:t>
            </w:r>
          </w:p>
        </w:tc>
        <w:tc>
          <w:tcPr>
            <w:tcW w:w="823" w:type="dxa"/>
            <w:tcBorders>
              <w:top w:val="single" w:sz="6" w:space="0" w:color="000000"/>
              <w:left w:val="single" w:sz="6" w:space="0" w:color="000000"/>
              <w:bottom w:val="single" w:sz="6" w:space="0" w:color="000000"/>
              <w:right w:val="single" w:sz="6" w:space="0" w:color="000000"/>
            </w:tcBorders>
            <w:vAlign w:val="center"/>
          </w:tcPr>
          <w:p w14:paraId="071392BA" w14:textId="77777777" w:rsidR="007F308A" w:rsidRPr="00F50E2C" w:rsidRDefault="007F308A" w:rsidP="00EE3ECB">
            <w:pPr>
              <w:pStyle w:val="af2"/>
              <w:rPr>
                <w:lang w:eastAsia="zh-TW"/>
              </w:rPr>
            </w:pPr>
            <w:r w:rsidRPr="00F50E2C">
              <w:t>上年比（</w:t>
            </w:r>
            <w:r w:rsidRPr="00F50E2C">
              <w:t>%</w:t>
            </w:r>
            <w:r w:rsidRPr="00F50E2C">
              <w:t>）</w:t>
            </w:r>
          </w:p>
        </w:tc>
        <w:tc>
          <w:tcPr>
            <w:tcW w:w="1301" w:type="dxa"/>
            <w:tcBorders>
              <w:top w:val="single" w:sz="6" w:space="0" w:color="000000"/>
              <w:left w:val="single" w:sz="6" w:space="0" w:color="000000"/>
              <w:bottom w:val="single" w:sz="6" w:space="0" w:color="000000"/>
              <w:right w:val="single" w:sz="6" w:space="0" w:color="000000"/>
            </w:tcBorders>
            <w:vAlign w:val="center"/>
          </w:tcPr>
          <w:p w14:paraId="14F0A990" w14:textId="77777777" w:rsidR="007F308A" w:rsidRPr="00F50E2C" w:rsidRDefault="007F308A" w:rsidP="00EE3ECB">
            <w:pPr>
              <w:pStyle w:val="af2"/>
              <w:rPr>
                <w:lang w:eastAsia="zh-TW"/>
              </w:rPr>
            </w:pPr>
            <w:r w:rsidRPr="00F50E2C">
              <w:t>（億</w:t>
            </w:r>
            <w:r w:rsidRPr="00F50E2C">
              <w:rPr>
                <w:lang w:eastAsia="zh-TW"/>
              </w:rPr>
              <w:t>日</w:t>
            </w:r>
            <w:r w:rsidRPr="00F50E2C">
              <w:t>圓）</w:t>
            </w:r>
          </w:p>
        </w:tc>
        <w:tc>
          <w:tcPr>
            <w:tcW w:w="805" w:type="dxa"/>
            <w:tcBorders>
              <w:top w:val="single" w:sz="6" w:space="0" w:color="000000"/>
              <w:left w:val="single" w:sz="6" w:space="0" w:color="000000"/>
              <w:bottom w:val="single" w:sz="6" w:space="0" w:color="000000"/>
              <w:right w:val="single" w:sz="12" w:space="0" w:color="000000"/>
            </w:tcBorders>
            <w:vAlign w:val="center"/>
          </w:tcPr>
          <w:p w14:paraId="6FA5B16E" w14:textId="77777777" w:rsidR="007F308A" w:rsidRPr="00F50E2C" w:rsidRDefault="007F308A" w:rsidP="00EE3ECB">
            <w:pPr>
              <w:pStyle w:val="af2"/>
              <w:rPr>
                <w:lang w:eastAsia="zh-TW"/>
              </w:rPr>
            </w:pPr>
            <w:r w:rsidRPr="00F50E2C">
              <w:t>上年比（</w:t>
            </w:r>
            <w:r w:rsidRPr="00F50E2C">
              <w:t>%</w:t>
            </w:r>
            <w:r w:rsidRPr="00F50E2C">
              <w:t>）</w:t>
            </w:r>
          </w:p>
        </w:tc>
      </w:tr>
      <w:tr w:rsidR="00000B9C" w:rsidRPr="00F50E2C" w14:paraId="31905C38" w14:textId="77777777" w:rsidTr="00000B9C">
        <w:trPr>
          <w:trHeight w:val="567"/>
        </w:trPr>
        <w:tc>
          <w:tcPr>
            <w:tcW w:w="799" w:type="dxa"/>
            <w:tcBorders>
              <w:top w:val="single" w:sz="6" w:space="0" w:color="000000"/>
              <w:left w:val="single" w:sz="12" w:space="0" w:color="000000"/>
              <w:bottom w:val="single" w:sz="6" w:space="0" w:color="000000"/>
              <w:right w:val="single" w:sz="6" w:space="0" w:color="000000"/>
            </w:tcBorders>
            <w:vAlign w:val="center"/>
          </w:tcPr>
          <w:p w14:paraId="613DFEB2" w14:textId="77777777" w:rsidR="007F308A" w:rsidRPr="00F50E2C" w:rsidRDefault="007F308A" w:rsidP="00EE3ECB">
            <w:pPr>
              <w:pStyle w:val="af2"/>
              <w:rPr>
                <w:lang w:eastAsia="zh-TW"/>
              </w:rPr>
            </w:pPr>
            <w:r w:rsidRPr="00F50E2C">
              <w:t>2007</w:t>
            </w:r>
            <w:r w:rsidRPr="00F50E2C">
              <w:t>年</w:t>
            </w:r>
          </w:p>
        </w:tc>
        <w:tc>
          <w:tcPr>
            <w:tcW w:w="868" w:type="dxa"/>
            <w:tcBorders>
              <w:top w:val="single" w:sz="6" w:space="0" w:color="000000"/>
              <w:left w:val="single" w:sz="6" w:space="0" w:color="000000"/>
              <w:bottom w:val="single" w:sz="6" w:space="0" w:color="000000"/>
              <w:right w:val="single" w:sz="6" w:space="0" w:color="000000"/>
            </w:tcBorders>
            <w:vAlign w:val="center"/>
          </w:tcPr>
          <w:p w14:paraId="2260D81E" w14:textId="77777777" w:rsidR="007F308A" w:rsidRPr="00F50E2C" w:rsidRDefault="007F308A" w:rsidP="00EE3ECB">
            <w:pPr>
              <w:pStyle w:val="af2"/>
              <w:jc w:val="right"/>
              <w:rPr>
                <w:lang w:eastAsia="zh-TW"/>
              </w:rPr>
            </w:pPr>
            <w:r w:rsidRPr="00F50E2C">
              <w:rPr>
                <w:lang w:eastAsia="zh-TW"/>
              </w:rPr>
              <w:t>258,232</w:t>
            </w:r>
          </w:p>
        </w:tc>
        <w:tc>
          <w:tcPr>
            <w:tcW w:w="826" w:type="dxa"/>
            <w:tcBorders>
              <w:top w:val="single" w:sz="6" w:space="0" w:color="000000"/>
              <w:left w:val="single" w:sz="6" w:space="0" w:color="000000"/>
              <w:bottom w:val="single" w:sz="6" w:space="0" w:color="000000"/>
              <w:right w:val="single" w:sz="6" w:space="0" w:color="000000"/>
            </w:tcBorders>
            <w:vAlign w:val="center"/>
          </w:tcPr>
          <w:p w14:paraId="784FCE7D" w14:textId="77777777" w:rsidR="007F308A" w:rsidRPr="00F50E2C" w:rsidRDefault="007F308A" w:rsidP="00EE3ECB">
            <w:pPr>
              <w:pStyle w:val="af2"/>
              <w:jc w:val="right"/>
              <w:rPr>
                <w:lang w:eastAsia="zh-TW"/>
              </w:rPr>
            </w:pPr>
            <w:r w:rsidRPr="00F50E2C">
              <w:rPr>
                <w:lang w:eastAsia="zh-TW"/>
              </w:rPr>
              <w:t>-5.9</w:t>
            </w:r>
          </w:p>
        </w:tc>
        <w:tc>
          <w:tcPr>
            <w:tcW w:w="1022" w:type="dxa"/>
            <w:tcBorders>
              <w:top w:val="single" w:sz="6" w:space="0" w:color="000000"/>
              <w:left w:val="single" w:sz="6" w:space="0" w:color="000000"/>
              <w:bottom w:val="single" w:sz="6" w:space="0" w:color="000000"/>
              <w:right w:val="single" w:sz="6" w:space="0" w:color="000000"/>
            </w:tcBorders>
            <w:vAlign w:val="center"/>
          </w:tcPr>
          <w:p w14:paraId="28B17837" w14:textId="77777777" w:rsidR="007F308A" w:rsidRPr="00F50E2C" w:rsidRDefault="007F308A" w:rsidP="00EE3ECB">
            <w:pPr>
              <w:pStyle w:val="af2"/>
              <w:jc w:val="right"/>
              <w:rPr>
                <w:lang w:eastAsia="zh-TW"/>
              </w:rPr>
            </w:pPr>
            <w:r w:rsidRPr="00F50E2C">
              <w:rPr>
                <w:lang w:eastAsia="zh-TW"/>
              </w:rPr>
              <w:t>8,518,545</w:t>
            </w:r>
          </w:p>
        </w:tc>
        <w:tc>
          <w:tcPr>
            <w:tcW w:w="839" w:type="dxa"/>
            <w:tcBorders>
              <w:top w:val="single" w:sz="6" w:space="0" w:color="000000"/>
              <w:left w:val="single" w:sz="6" w:space="0" w:color="000000"/>
              <w:bottom w:val="single" w:sz="6" w:space="0" w:color="000000"/>
              <w:right w:val="single" w:sz="6" w:space="0" w:color="000000"/>
            </w:tcBorders>
            <w:vAlign w:val="center"/>
          </w:tcPr>
          <w:p w14:paraId="3B5D918D" w14:textId="77777777" w:rsidR="007F308A" w:rsidRPr="00F50E2C" w:rsidRDefault="007F308A" w:rsidP="00EE3ECB">
            <w:pPr>
              <w:pStyle w:val="af2"/>
              <w:jc w:val="right"/>
              <w:rPr>
                <w:lang w:eastAsia="zh-TW"/>
              </w:rPr>
            </w:pPr>
            <w:r w:rsidRPr="00F50E2C">
              <w:rPr>
                <w:lang w:eastAsia="zh-TW"/>
              </w:rPr>
              <w:t>0.1</w:t>
            </w:r>
          </w:p>
        </w:tc>
        <w:tc>
          <w:tcPr>
            <w:tcW w:w="1276" w:type="dxa"/>
            <w:tcBorders>
              <w:top w:val="single" w:sz="6" w:space="0" w:color="000000"/>
              <w:left w:val="single" w:sz="6" w:space="0" w:color="000000"/>
              <w:bottom w:val="single" w:sz="6" w:space="0" w:color="000000"/>
              <w:right w:val="single" w:sz="6" w:space="0" w:color="000000"/>
            </w:tcBorders>
            <w:vAlign w:val="center"/>
          </w:tcPr>
          <w:p w14:paraId="0FA59136" w14:textId="77777777" w:rsidR="007F308A" w:rsidRPr="00F50E2C" w:rsidRDefault="007F308A" w:rsidP="00EE3ECB">
            <w:pPr>
              <w:pStyle w:val="af2"/>
              <w:jc w:val="right"/>
              <w:rPr>
                <w:lang w:eastAsia="zh-TW"/>
              </w:rPr>
            </w:pPr>
            <w:r w:rsidRPr="00F50E2C">
              <w:rPr>
                <w:lang w:eastAsia="zh-TW"/>
              </w:rPr>
              <w:t>3,367,566</w:t>
            </w:r>
          </w:p>
        </w:tc>
        <w:tc>
          <w:tcPr>
            <w:tcW w:w="823" w:type="dxa"/>
            <w:tcBorders>
              <w:top w:val="single" w:sz="6" w:space="0" w:color="000000"/>
              <w:left w:val="single" w:sz="6" w:space="0" w:color="000000"/>
              <w:bottom w:val="single" w:sz="6" w:space="0" w:color="000000"/>
              <w:right w:val="single" w:sz="6" w:space="0" w:color="000000"/>
            </w:tcBorders>
            <w:vAlign w:val="center"/>
          </w:tcPr>
          <w:p w14:paraId="5DC086ED" w14:textId="77777777" w:rsidR="007F308A" w:rsidRPr="00F50E2C" w:rsidRDefault="007F308A" w:rsidP="00EE3ECB">
            <w:pPr>
              <w:pStyle w:val="af2"/>
              <w:jc w:val="right"/>
              <w:rPr>
                <w:lang w:eastAsia="zh-TW"/>
              </w:rPr>
            </w:pPr>
            <w:r w:rsidRPr="00F50E2C">
              <w:rPr>
                <w:lang w:eastAsia="zh-TW"/>
              </w:rPr>
              <w:t>-</w:t>
            </w:r>
          </w:p>
        </w:tc>
        <w:tc>
          <w:tcPr>
            <w:tcW w:w="1301" w:type="dxa"/>
            <w:tcBorders>
              <w:top w:val="single" w:sz="6" w:space="0" w:color="000000"/>
              <w:left w:val="single" w:sz="6" w:space="0" w:color="000000"/>
              <w:bottom w:val="single" w:sz="6" w:space="0" w:color="000000"/>
              <w:right w:val="single" w:sz="6" w:space="0" w:color="000000"/>
            </w:tcBorders>
            <w:vAlign w:val="center"/>
          </w:tcPr>
          <w:p w14:paraId="3E0528C9" w14:textId="77777777" w:rsidR="007F308A" w:rsidRPr="00F50E2C" w:rsidRDefault="007F308A" w:rsidP="00EE3ECB">
            <w:pPr>
              <w:pStyle w:val="af2"/>
              <w:jc w:val="right"/>
              <w:rPr>
                <w:lang w:eastAsia="zh-TW"/>
              </w:rPr>
            </w:pPr>
            <w:r w:rsidRPr="00F50E2C">
              <w:rPr>
                <w:lang w:eastAsia="zh-TW"/>
              </w:rPr>
              <w:t>1,086,564</w:t>
            </w:r>
          </w:p>
        </w:tc>
        <w:tc>
          <w:tcPr>
            <w:tcW w:w="805" w:type="dxa"/>
            <w:tcBorders>
              <w:top w:val="single" w:sz="6" w:space="0" w:color="000000"/>
              <w:left w:val="single" w:sz="6" w:space="0" w:color="000000"/>
              <w:bottom w:val="single" w:sz="6" w:space="0" w:color="000000"/>
              <w:right w:val="single" w:sz="12" w:space="0" w:color="000000"/>
            </w:tcBorders>
            <w:vAlign w:val="center"/>
          </w:tcPr>
          <w:p w14:paraId="66FA7611" w14:textId="77777777" w:rsidR="007F308A" w:rsidRPr="00F50E2C" w:rsidRDefault="007F308A" w:rsidP="00EE3ECB">
            <w:pPr>
              <w:pStyle w:val="af2"/>
              <w:jc w:val="right"/>
              <w:rPr>
                <w:lang w:eastAsia="zh-TW"/>
              </w:rPr>
            </w:pPr>
            <w:r w:rsidRPr="00F50E2C">
              <w:rPr>
                <w:lang w:eastAsia="zh-TW"/>
              </w:rPr>
              <w:t>-</w:t>
            </w:r>
          </w:p>
        </w:tc>
      </w:tr>
      <w:tr w:rsidR="00000B9C" w:rsidRPr="00F50E2C" w14:paraId="55884976" w14:textId="77777777" w:rsidTr="00000B9C">
        <w:trPr>
          <w:trHeight w:val="567"/>
        </w:trPr>
        <w:tc>
          <w:tcPr>
            <w:tcW w:w="799" w:type="dxa"/>
            <w:tcBorders>
              <w:top w:val="single" w:sz="6" w:space="0" w:color="000000"/>
              <w:left w:val="single" w:sz="12" w:space="0" w:color="000000"/>
              <w:bottom w:val="single" w:sz="6" w:space="0" w:color="000000"/>
              <w:right w:val="single" w:sz="6" w:space="0" w:color="000000"/>
            </w:tcBorders>
            <w:vAlign w:val="center"/>
          </w:tcPr>
          <w:p w14:paraId="0A2E955B" w14:textId="77777777" w:rsidR="007F308A" w:rsidRPr="00F50E2C" w:rsidRDefault="007F308A" w:rsidP="00EE3ECB">
            <w:pPr>
              <w:pStyle w:val="af2"/>
              <w:rPr>
                <w:lang w:eastAsia="zh-TW"/>
              </w:rPr>
            </w:pPr>
            <w:r w:rsidRPr="00F50E2C">
              <w:t>2008</w:t>
            </w:r>
            <w:r w:rsidRPr="00F50E2C">
              <w:t>年</w:t>
            </w:r>
          </w:p>
        </w:tc>
        <w:tc>
          <w:tcPr>
            <w:tcW w:w="868" w:type="dxa"/>
            <w:tcBorders>
              <w:top w:val="single" w:sz="6" w:space="0" w:color="000000"/>
              <w:left w:val="single" w:sz="6" w:space="0" w:color="000000"/>
              <w:bottom w:val="single" w:sz="6" w:space="0" w:color="000000"/>
              <w:right w:val="single" w:sz="6" w:space="0" w:color="000000"/>
            </w:tcBorders>
            <w:vAlign w:val="center"/>
          </w:tcPr>
          <w:p w14:paraId="382482B3" w14:textId="77777777" w:rsidR="007F308A" w:rsidRPr="00F50E2C" w:rsidRDefault="007F308A" w:rsidP="00EE3ECB">
            <w:pPr>
              <w:pStyle w:val="af2"/>
              <w:jc w:val="right"/>
              <w:rPr>
                <w:lang w:eastAsia="zh-TW"/>
              </w:rPr>
            </w:pPr>
            <w:r w:rsidRPr="00F50E2C">
              <w:rPr>
                <w:lang w:eastAsia="zh-TW"/>
              </w:rPr>
              <w:t>263,061</w:t>
            </w:r>
          </w:p>
        </w:tc>
        <w:tc>
          <w:tcPr>
            <w:tcW w:w="826" w:type="dxa"/>
            <w:tcBorders>
              <w:top w:val="single" w:sz="6" w:space="0" w:color="000000"/>
              <w:left w:val="single" w:sz="6" w:space="0" w:color="000000"/>
              <w:bottom w:val="single" w:sz="6" w:space="0" w:color="000000"/>
              <w:right w:val="single" w:sz="6" w:space="0" w:color="000000"/>
            </w:tcBorders>
            <w:vAlign w:val="center"/>
          </w:tcPr>
          <w:p w14:paraId="6BB6E12B" w14:textId="77777777" w:rsidR="007F308A" w:rsidRPr="00F50E2C" w:rsidRDefault="007F308A" w:rsidP="00EE3ECB">
            <w:pPr>
              <w:pStyle w:val="af2"/>
              <w:jc w:val="right"/>
              <w:rPr>
                <w:lang w:eastAsia="zh-TW"/>
              </w:rPr>
            </w:pPr>
            <w:r w:rsidRPr="00F50E2C">
              <w:rPr>
                <w:lang w:eastAsia="zh-TW"/>
              </w:rPr>
              <w:t>1.9</w:t>
            </w:r>
          </w:p>
        </w:tc>
        <w:tc>
          <w:tcPr>
            <w:tcW w:w="1022" w:type="dxa"/>
            <w:tcBorders>
              <w:top w:val="single" w:sz="6" w:space="0" w:color="000000"/>
              <w:left w:val="single" w:sz="6" w:space="0" w:color="000000"/>
              <w:bottom w:val="single" w:sz="6" w:space="0" w:color="000000"/>
              <w:right w:val="single" w:sz="6" w:space="0" w:color="000000"/>
            </w:tcBorders>
            <w:vAlign w:val="center"/>
          </w:tcPr>
          <w:p w14:paraId="61E92E26" w14:textId="77777777" w:rsidR="007F308A" w:rsidRPr="00F50E2C" w:rsidRDefault="007F308A" w:rsidP="00EE3ECB">
            <w:pPr>
              <w:pStyle w:val="af2"/>
              <w:jc w:val="right"/>
              <w:rPr>
                <w:lang w:eastAsia="zh-TW"/>
              </w:rPr>
            </w:pPr>
            <w:r w:rsidRPr="00F50E2C">
              <w:rPr>
                <w:lang w:eastAsia="zh-TW"/>
              </w:rPr>
              <w:t>8,364,607</w:t>
            </w:r>
          </w:p>
        </w:tc>
        <w:tc>
          <w:tcPr>
            <w:tcW w:w="839" w:type="dxa"/>
            <w:tcBorders>
              <w:top w:val="single" w:sz="6" w:space="0" w:color="000000"/>
              <w:left w:val="single" w:sz="6" w:space="0" w:color="000000"/>
              <w:bottom w:val="single" w:sz="6" w:space="0" w:color="000000"/>
              <w:right w:val="single" w:sz="6" w:space="0" w:color="000000"/>
            </w:tcBorders>
            <w:vAlign w:val="center"/>
          </w:tcPr>
          <w:p w14:paraId="499C477D" w14:textId="77777777" w:rsidR="007F308A" w:rsidRPr="00F50E2C" w:rsidRDefault="007F308A" w:rsidP="00EE3ECB">
            <w:pPr>
              <w:pStyle w:val="af2"/>
              <w:jc w:val="right"/>
              <w:rPr>
                <w:lang w:eastAsia="zh-TW"/>
              </w:rPr>
            </w:pPr>
            <w:r w:rsidRPr="00F50E2C">
              <w:rPr>
                <w:lang w:eastAsia="zh-TW"/>
              </w:rPr>
              <w:t>-1.8</w:t>
            </w:r>
          </w:p>
        </w:tc>
        <w:tc>
          <w:tcPr>
            <w:tcW w:w="1276" w:type="dxa"/>
            <w:tcBorders>
              <w:top w:val="single" w:sz="6" w:space="0" w:color="000000"/>
              <w:left w:val="single" w:sz="6" w:space="0" w:color="000000"/>
              <w:bottom w:val="single" w:sz="6" w:space="0" w:color="000000"/>
              <w:right w:val="single" w:sz="6" w:space="0" w:color="000000"/>
            </w:tcBorders>
            <w:vAlign w:val="center"/>
          </w:tcPr>
          <w:p w14:paraId="0B6F5E88" w14:textId="77777777" w:rsidR="007F308A" w:rsidRPr="00F50E2C" w:rsidRDefault="007F308A" w:rsidP="00EE3ECB">
            <w:pPr>
              <w:pStyle w:val="af2"/>
              <w:jc w:val="right"/>
              <w:rPr>
                <w:lang w:eastAsia="zh-TW"/>
              </w:rPr>
            </w:pPr>
            <w:r w:rsidRPr="00F50E2C">
              <w:rPr>
                <w:lang w:eastAsia="zh-TW"/>
              </w:rPr>
              <w:t>3,355,788</w:t>
            </w:r>
          </w:p>
        </w:tc>
        <w:tc>
          <w:tcPr>
            <w:tcW w:w="823" w:type="dxa"/>
            <w:tcBorders>
              <w:top w:val="single" w:sz="6" w:space="0" w:color="000000"/>
              <w:left w:val="single" w:sz="6" w:space="0" w:color="000000"/>
              <w:bottom w:val="single" w:sz="6" w:space="0" w:color="000000"/>
              <w:right w:val="single" w:sz="6" w:space="0" w:color="000000"/>
            </w:tcBorders>
            <w:vAlign w:val="center"/>
          </w:tcPr>
          <w:p w14:paraId="4A8A2BE5" w14:textId="77777777" w:rsidR="007F308A" w:rsidRPr="00F50E2C" w:rsidRDefault="007F308A" w:rsidP="00EE3ECB">
            <w:pPr>
              <w:pStyle w:val="af2"/>
              <w:jc w:val="right"/>
              <w:rPr>
                <w:lang w:eastAsia="zh-TW"/>
              </w:rPr>
            </w:pPr>
            <w:r w:rsidRPr="00F50E2C">
              <w:rPr>
                <w:lang w:eastAsia="zh-TW"/>
              </w:rPr>
              <w:t>-0.3</w:t>
            </w:r>
          </w:p>
        </w:tc>
        <w:tc>
          <w:tcPr>
            <w:tcW w:w="1301" w:type="dxa"/>
            <w:tcBorders>
              <w:top w:val="single" w:sz="6" w:space="0" w:color="000000"/>
              <w:left w:val="single" w:sz="6" w:space="0" w:color="000000"/>
              <w:bottom w:val="single" w:sz="6" w:space="0" w:color="000000"/>
              <w:right w:val="single" w:sz="6" w:space="0" w:color="000000"/>
            </w:tcBorders>
            <w:vAlign w:val="center"/>
          </w:tcPr>
          <w:p w14:paraId="31C2DBA4" w14:textId="77777777" w:rsidR="007F308A" w:rsidRPr="00F50E2C" w:rsidRDefault="007F308A" w:rsidP="00EE3ECB">
            <w:pPr>
              <w:pStyle w:val="af2"/>
              <w:jc w:val="right"/>
              <w:rPr>
                <w:lang w:eastAsia="zh-TW"/>
              </w:rPr>
            </w:pPr>
            <w:r w:rsidRPr="00F50E2C">
              <w:rPr>
                <w:lang w:eastAsia="zh-TW"/>
              </w:rPr>
              <w:t>1,013,047</w:t>
            </w:r>
          </w:p>
        </w:tc>
        <w:tc>
          <w:tcPr>
            <w:tcW w:w="805" w:type="dxa"/>
            <w:tcBorders>
              <w:top w:val="single" w:sz="6" w:space="0" w:color="000000"/>
              <w:left w:val="single" w:sz="6" w:space="0" w:color="000000"/>
              <w:bottom w:val="single" w:sz="6" w:space="0" w:color="000000"/>
              <w:right w:val="single" w:sz="12" w:space="0" w:color="000000"/>
            </w:tcBorders>
            <w:vAlign w:val="center"/>
          </w:tcPr>
          <w:p w14:paraId="1B70E830" w14:textId="77777777" w:rsidR="007F308A" w:rsidRPr="00F50E2C" w:rsidRDefault="007F308A" w:rsidP="00EE3ECB">
            <w:pPr>
              <w:pStyle w:val="af2"/>
              <w:jc w:val="right"/>
              <w:rPr>
                <w:lang w:eastAsia="zh-TW"/>
              </w:rPr>
            </w:pPr>
            <w:r w:rsidRPr="00F50E2C">
              <w:rPr>
                <w:lang w:eastAsia="zh-TW"/>
              </w:rPr>
              <w:t>-6.8</w:t>
            </w:r>
          </w:p>
        </w:tc>
      </w:tr>
      <w:tr w:rsidR="00000B9C" w:rsidRPr="00F50E2C" w14:paraId="7C7B4C26" w14:textId="77777777" w:rsidTr="00000B9C">
        <w:trPr>
          <w:trHeight w:val="567"/>
        </w:trPr>
        <w:tc>
          <w:tcPr>
            <w:tcW w:w="799" w:type="dxa"/>
            <w:tcBorders>
              <w:top w:val="single" w:sz="6" w:space="0" w:color="000000"/>
              <w:left w:val="single" w:sz="12" w:space="0" w:color="000000"/>
              <w:bottom w:val="single" w:sz="6" w:space="0" w:color="000000"/>
              <w:right w:val="single" w:sz="6" w:space="0" w:color="000000"/>
            </w:tcBorders>
            <w:vAlign w:val="center"/>
          </w:tcPr>
          <w:p w14:paraId="68770D68" w14:textId="77777777" w:rsidR="007F308A" w:rsidRPr="00F50E2C" w:rsidRDefault="007F308A" w:rsidP="00EE3ECB">
            <w:pPr>
              <w:pStyle w:val="af2"/>
              <w:rPr>
                <w:lang w:eastAsia="zh-TW"/>
              </w:rPr>
            </w:pPr>
            <w:r w:rsidRPr="00F50E2C">
              <w:t>2009</w:t>
            </w:r>
            <w:r w:rsidRPr="00F50E2C">
              <w:t>年</w:t>
            </w:r>
          </w:p>
        </w:tc>
        <w:tc>
          <w:tcPr>
            <w:tcW w:w="868" w:type="dxa"/>
            <w:tcBorders>
              <w:top w:val="single" w:sz="6" w:space="0" w:color="000000"/>
              <w:left w:val="single" w:sz="6" w:space="0" w:color="000000"/>
              <w:bottom w:val="single" w:sz="6" w:space="0" w:color="000000"/>
              <w:right w:val="single" w:sz="6" w:space="0" w:color="000000"/>
            </w:tcBorders>
            <w:vAlign w:val="center"/>
          </w:tcPr>
          <w:p w14:paraId="3A4A2AF2" w14:textId="77777777" w:rsidR="007F308A" w:rsidRPr="00F50E2C" w:rsidRDefault="007F308A" w:rsidP="00EE3ECB">
            <w:pPr>
              <w:pStyle w:val="af2"/>
              <w:jc w:val="right"/>
              <w:rPr>
                <w:lang w:eastAsia="zh-TW"/>
              </w:rPr>
            </w:pPr>
            <w:r w:rsidRPr="00F50E2C">
              <w:rPr>
                <w:lang w:eastAsia="zh-TW"/>
              </w:rPr>
              <w:t>235,817</w:t>
            </w:r>
          </w:p>
        </w:tc>
        <w:tc>
          <w:tcPr>
            <w:tcW w:w="826" w:type="dxa"/>
            <w:tcBorders>
              <w:top w:val="single" w:sz="6" w:space="0" w:color="000000"/>
              <w:left w:val="single" w:sz="6" w:space="0" w:color="000000"/>
              <w:bottom w:val="single" w:sz="6" w:space="0" w:color="000000"/>
              <w:right w:val="single" w:sz="6" w:space="0" w:color="000000"/>
            </w:tcBorders>
            <w:vAlign w:val="center"/>
          </w:tcPr>
          <w:p w14:paraId="4A5E496D" w14:textId="77777777" w:rsidR="007F308A" w:rsidRPr="00F50E2C" w:rsidRDefault="007F308A" w:rsidP="00EE3ECB">
            <w:pPr>
              <w:pStyle w:val="af2"/>
              <w:jc w:val="right"/>
              <w:rPr>
                <w:lang w:eastAsia="zh-TW"/>
              </w:rPr>
            </w:pPr>
            <w:r w:rsidRPr="00F50E2C">
              <w:rPr>
                <w:lang w:eastAsia="zh-TW"/>
              </w:rPr>
              <w:t>-10.4</w:t>
            </w:r>
          </w:p>
        </w:tc>
        <w:tc>
          <w:tcPr>
            <w:tcW w:w="1022" w:type="dxa"/>
            <w:tcBorders>
              <w:top w:val="single" w:sz="6" w:space="0" w:color="000000"/>
              <w:left w:val="single" w:sz="6" w:space="0" w:color="000000"/>
              <w:bottom w:val="single" w:sz="6" w:space="0" w:color="000000"/>
              <w:right w:val="single" w:sz="6" w:space="0" w:color="000000"/>
            </w:tcBorders>
            <w:vAlign w:val="center"/>
          </w:tcPr>
          <w:p w14:paraId="1E33A754" w14:textId="77777777" w:rsidR="007F308A" w:rsidRPr="00F50E2C" w:rsidRDefault="007F308A" w:rsidP="00EE3ECB">
            <w:pPr>
              <w:pStyle w:val="af2"/>
              <w:jc w:val="right"/>
              <w:rPr>
                <w:lang w:eastAsia="zh-TW"/>
              </w:rPr>
            </w:pPr>
            <w:r w:rsidRPr="00F50E2C">
              <w:rPr>
                <w:lang w:eastAsia="zh-TW"/>
              </w:rPr>
              <w:t>7,735,789</w:t>
            </w:r>
          </w:p>
        </w:tc>
        <w:tc>
          <w:tcPr>
            <w:tcW w:w="839" w:type="dxa"/>
            <w:tcBorders>
              <w:top w:val="single" w:sz="6" w:space="0" w:color="000000"/>
              <w:left w:val="single" w:sz="6" w:space="0" w:color="000000"/>
              <w:bottom w:val="single" w:sz="6" w:space="0" w:color="000000"/>
              <w:right w:val="single" w:sz="6" w:space="0" w:color="000000"/>
            </w:tcBorders>
            <w:vAlign w:val="center"/>
          </w:tcPr>
          <w:p w14:paraId="3EA6F4FE" w14:textId="77777777" w:rsidR="007F308A" w:rsidRPr="00F50E2C" w:rsidRDefault="007F308A" w:rsidP="00EE3ECB">
            <w:pPr>
              <w:pStyle w:val="af2"/>
              <w:jc w:val="right"/>
              <w:rPr>
                <w:lang w:eastAsia="zh-TW"/>
              </w:rPr>
            </w:pPr>
            <w:r w:rsidRPr="00F50E2C">
              <w:rPr>
                <w:lang w:eastAsia="zh-TW"/>
              </w:rPr>
              <w:t>-7.5</w:t>
            </w:r>
          </w:p>
        </w:tc>
        <w:tc>
          <w:tcPr>
            <w:tcW w:w="1276" w:type="dxa"/>
            <w:tcBorders>
              <w:top w:val="single" w:sz="6" w:space="0" w:color="000000"/>
              <w:left w:val="single" w:sz="6" w:space="0" w:color="000000"/>
              <w:bottom w:val="single" w:sz="6" w:space="0" w:color="000000"/>
              <w:right w:val="single" w:sz="6" w:space="0" w:color="000000"/>
            </w:tcBorders>
            <w:vAlign w:val="center"/>
          </w:tcPr>
          <w:p w14:paraId="261185F2" w14:textId="77777777" w:rsidR="007F308A" w:rsidRPr="00F50E2C" w:rsidRDefault="007F308A" w:rsidP="00EE3ECB">
            <w:pPr>
              <w:pStyle w:val="af2"/>
              <w:jc w:val="right"/>
              <w:rPr>
                <w:lang w:eastAsia="zh-TW"/>
              </w:rPr>
            </w:pPr>
            <w:r w:rsidRPr="00F50E2C">
              <w:rPr>
                <w:lang w:eastAsia="zh-TW"/>
              </w:rPr>
              <w:t>2,652,590</w:t>
            </w:r>
          </w:p>
        </w:tc>
        <w:tc>
          <w:tcPr>
            <w:tcW w:w="823" w:type="dxa"/>
            <w:tcBorders>
              <w:top w:val="single" w:sz="6" w:space="0" w:color="000000"/>
              <w:left w:val="single" w:sz="6" w:space="0" w:color="000000"/>
              <w:bottom w:val="single" w:sz="6" w:space="0" w:color="000000"/>
              <w:right w:val="single" w:sz="6" w:space="0" w:color="000000"/>
            </w:tcBorders>
            <w:vAlign w:val="center"/>
          </w:tcPr>
          <w:p w14:paraId="094C6E4F" w14:textId="77777777" w:rsidR="007F308A" w:rsidRPr="00F50E2C" w:rsidRDefault="007F308A" w:rsidP="00EE3ECB">
            <w:pPr>
              <w:pStyle w:val="af2"/>
              <w:jc w:val="right"/>
              <w:rPr>
                <w:lang w:eastAsia="zh-TW"/>
              </w:rPr>
            </w:pPr>
            <w:r w:rsidRPr="00F50E2C">
              <w:rPr>
                <w:lang w:eastAsia="zh-TW"/>
              </w:rPr>
              <w:t>-21.0</w:t>
            </w:r>
          </w:p>
        </w:tc>
        <w:tc>
          <w:tcPr>
            <w:tcW w:w="1301" w:type="dxa"/>
            <w:tcBorders>
              <w:top w:val="single" w:sz="6" w:space="0" w:color="000000"/>
              <w:left w:val="single" w:sz="6" w:space="0" w:color="000000"/>
              <w:bottom w:val="single" w:sz="6" w:space="0" w:color="000000"/>
              <w:right w:val="single" w:sz="6" w:space="0" w:color="000000"/>
            </w:tcBorders>
            <w:vAlign w:val="center"/>
          </w:tcPr>
          <w:p w14:paraId="5430748F" w14:textId="77777777" w:rsidR="007F308A" w:rsidRPr="00F50E2C" w:rsidRDefault="007F308A" w:rsidP="00EE3ECB">
            <w:pPr>
              <w:pStyle w:val="af2"/>
              <w:jc w:val="right"/>
              <w:rPr>
                <w:lang w:eastAsia="zh-TW"/>
              </w:rPr>
            </w:pPr>
            <w:r w:rsidRPr="00F50E2C">
              <w:rPr>
                <w:lang w:eastAsia="zh-TW"/>
              </w:rPr>
              <w:t>803,194</w:t>
            </w:r>
          </w:p>
        </w:tc>
        <w:tc>
          <w:tcPr>
            <w:tcW w:w="805" w:type="dxa"/>
            <w:tcBorders>
              <w:top w:val="single" w:sz="6" w:space="0" w:color="000000"/>
              <w:left w:val="single" w:sz="6" w:space="0" w:color="000000"/>
              <w:bottom w:val="single" w:sz="6" w:space="0" w:color="000000"/>
              <w:right w:val="single" w:sz="12" w:space="0" w:color="000000"/>
            </w:tcBorders>
            <w:vAlign w:val="center"/>
          </w:tcPr>
          <w:p w14:paraId="61F48410" w14:textId="77777777" w:rsidR="007F308A" w:rsidRPr="00F50E2C" w:rsidRDefault="007F308A" w:rsidP="00EE3ECB">
            <w:pPr>
              <w:pStyle w:val="af2"/>
              <w:jc w:val="right"/>
              <w:rPr>
                <w:lang w:eastAsia="zh-TW"/>
              </w:rPr>
            </w:pPr>
            <w:r w:rsidRPr="00F50E2C">
              <w:rPr>
                <w:lang w:eastAsia="zh-TW"/>
              </w:rPr>
              <w:t>-20.7</w:t>
            </w:r>
          </w:p>
        </w:tc>
      </w:tr>
      <w:tr w:rsidR="00000B9C" w:rsidRPr="00F50E2C" w14:paraId="144E9624" w14:textId="77777777" w:rsidTr="00000B9C">
        <w:trPr>
          <w:trHeight w:val="567"/>
        </w:trPr>
        <w:tc>
          <w:tcPr>
            <w:tcW w:w="799" w:type="dxa"/>
            <w:tcBorders>
              <w:top w:val="single" w:sz="6" w:space="0" w:color="000000"/>
              <w:left w:val="single" w:sz="12" w:space="0" w:color="000000"/>
              <w:bottom w:val="single" w:sz="6" w:space="0" w:color="000000"/>
              <w:right w:val="single" w:sz="6" w:space="0" w:color="000000"/>
            </w:tcBorders>
            <w:vAlign w:val="center"/>
          </w:tcPr>
          <w:p w14:paraId="2125550D" w14:textId="77777777" w:rsidR="007F308A" w:rsidRPr="00F50E2C" w:rsidRDefault="007F308A" w:rsidP="00EE3ECB">
            <w:pPr>
              <w:pStyle w:val="af2"/>
              <w:rPr>
                <w:lang w:eastAsia="zh-TW"/>
              </w:rPr>
            </w:pPr>
            <w:r w:rsidRPr="00F50E2C">
              <w:t>2010</w:t>
            </w:r>
            <w:r w:rsidRPr="00F50E2C">
              <w:t>年</w:t>
            </w:r>
          </w:p>
        </w:tc>
        <w:tc>
          <w:tcPr>
            <w:tcW w:w="868" w:type="dxa"/>
            <w:tcBorders>
              <w:top w:val="single" w:sz="6" w:space="0" w:color="000000"/>
              <w:left w:val="single" w:sz="6" w:space="0" w:color="000000"/>
              <w:bottom w:val="single" w:sz="6" w:space="0" w:color="000000"/>
              <w:right w:val="single" w:sz="6" w:space="0" w:color="000000"/>
            </w:tcBorders>
            <w:vAlign w:val="center"/>
          </w:tcPr>
          <w:p w14:paraId="303CA851" w14:textId="77777777" w:rsidR="007F308A" w:rsidRPr="00F50E2C" w:rsidRDefault="007F308A" w:rsidP="00EE3ECB">
            <w:pPr>
              <w:pStyle w:val="af2"/>
              <w:jc w:val="right"/>
              <w:rPr>
                <w:lang w:eastAsia="zh-TW"/>
              </w:rPr>
            </w:pPr>
            <w:r w:rsidRPr="00F50E2C">
              <w:rPr>
                <w:lang w:eastAsia="zh-TW"/>
              </w:rPr>
              <w:t>224,403</w:t>
            </w:r>
          </w:p>
        </w:tc>
        <w:tc>
          <w:tcPr>
            <w:tcW w:w="826" w:type="dxa"/>
            <w:tcBorders>
              <w:top w:val="single" w:sz="6" w:space="0" w:color="000000"/>
              <w:left w:val="single" w:sz="6" w:space="0" w:color="000000"/>
              <w:bottom w:val="single" w:sz="6" w:space="0" w:color="000000"/>
              <w:right w:val="single" w:sz="6" w:space="0" w:color="000000"/>
            </w:tcBorders>
            <w:vAlign w:val="center"/>
          </w:tcPr>
          <w:p w14:paraId="2212080A" w14:textId="77777777" w:rsidR="007F308A" w:rsidRPr="00F50E2C" w:rsidRDefault="007F308A" w:rsidP="00EE3ECB">
            <w:pPr>
              <w:pStyle w:val="af2"/>
              <w:jc w:val="right"/>
              <w:rPr>
                <w:lang w:eastAsia="zh-TW"/>
              </w:rPr>
            </w:pPr>
            <w:r w:rsidRPr="00F50E2C">
              <w:rPr>
                <w:lang w:eastAsia="zh-TW"/>
              </w:rPr>
              <w:t>-4.8</w:t>
            </w:r>
          </w:p>
        </w:tc>
        <w:tc>
          <w:tcPr>
            <w:tcW w:w="1022" w:type="dxa"/>
            <w:tcBorders>
              <w:top w:val="single" w:sz="6" w:space="0" w:color="000000"/>
              <w:left w:val="single" w:sz="6" w:space="0" w:color="000000"/>
              <w:bottom w:val="single" w:sz="6" w:space="0" w:color="000000"/>
              <w:right w:val="single" w:sz="6" w:space="0" w:color="000000"/>
            </w:tcBorders>
            <w:vAlign w:val="center"/>
          </w:tcPr>
          <w:p w14:paraId="28CB2E97" w14:textId="77777777" w:rsidR="007F308A" w:rsidRPr="00F50E2C" w:rsidRDefault="007F308A" w:rsidP="00EE3ECB">
            <w:pPr>
              <w:pStyle w:val="af2"/>
              <w:jc w:val="right"/>
              <w:rPr>
                <w:lang w:eastAsia="zh-TW"/>
              </w:rPr>
            </w:pPr>
            <w:r w:rsidRPr="00F50E2C">
              <w:rPr>
                <w:lang w:eastAsia="zh-TW"/>
              </w:rPr>
              <w:t>7,663,847</w:t>
            </w:r>
          </w:p>
        </w:tc>
        <w:tc>
          <w:tcPr>
            <w:tcW w:w="839" w:type="dxa"/>
            <w:tcBorders>
              <w:top w:val="single" w:sz="6" w:space="0" w:color="000000"/>
              <w:left w:val="single" w:sz="6" w:space="0" w:color="000000"/>
              <w:bottom w:val="single" w:sz="6" w:space="0" w:color="000000"/>
              <w:right w:val="single" w:sz="6" w:space="0" w:color="000000"/>
            </w:tcBorders>
            <w:vAlign w:val="center"/>
          </w:tcPr>
          <w:p w14:paraId="15C73139" w14:textId="77777777" w:rsidR="007F308A" w:rsidRPr="00F50E2C" w:rsidRDefault="007F308A" w:rsidP="00EE3ECB">
            <w:pPr>
              <w:pStyle w:val="af2"/>
              <w:jc w:val="right"/>
              <w:rPr>
                <w:lang w:eastAsia="zh-TW"/>
              </w:rPr>
            </w:pPr>
            <w:r w:rsidRPr="00F50E2C">
              <w:rPr>
                <w:lang w:eastAsia="zh-TW"/>
              </w:rPr>
              <w:t>-0.9</w:t>
            </w:r>
          </w:p>
        </w:tc>
        <w:tc>
          <w:tcPr>
            <w:tcW w:w="1276" w:type="dxa"/>
            <w:tcBorders>
              <w:top w:val="single" w:sz="6" w:space="0" w:color="000000"/>
              <w:left w:val="single" w:sz="6" w:space="0" w:color="000000"/>
              <w:bottom w:val="single" w:sz="6" w:space="0" w:color="000000"/>
              <w:right w:val="single" w:sz="6" w:space="0" w:color="000000"/>
            </w:tcBorders>
            <w:vAlign w:val="center"/>
          </w:tcPr>
          <w:p w14:paraId="15B80D6F" w14:textId="77777777" w:rsidR="007F308A" w:rsidRPr="00F50E2C" w:rsidRDefault="007F308A" w:rsidP="00EE3ECB">
            <w:pPr>
              <w:pStyle w:val="af2"/>
              <w:jc w:val="right"/>
              <w:rPr>
                <w:lang w:eastAsia="zh-TW"/>
              </w:rPr>
            </w:pPr>
            <w:r w:rsidRPr="00F50E2C">
              <w:rPr>
                <w:lang w:eastAsia="zh-TW"/>
              </w:rPr>
              <w:t>2,891,077</w:t>
            </w:r>
          </w:p>
        </w:tc>
        <w:tc>
          <w:tcPr>
            <w:tcW w:w="823" w:type="dxa"/>
            <w:tcBorders>
              <w:top w:val="single" w:sz="6" w:space="0" w:color="000000"/>
              <w:left w:val="single" w:sz="6" w:space="0" w:color="000000"/>
              <w:bottom w:val="single" w:sz="6" w:space="0" w:color="000000"/>
              <w:right w:val="single" w:sz="6" w:space="0" w:color="000000"/>
            </w:tcBorders>
            <w:vAlign w:val="center"/>
          </w:tcPr>
          <w:p w14:paraId="50E817DE" w14:textId="77777777" w:rsidR="007F308A" w:rsidRPr="00F50E2C" w:rsidRDefault="007F308A" w:rsidP="00EE3ECB">
            <w:pPr>
              <w:pStyle w:val="af2"/>
              <w:jc w:val="right"/>
              <w:rPr>
                <w:lang w:eastAsia="zh-TW"/>
              </w:rPr>
            </w:pPr>
            <w:r w:rsidRPr="00F50E2C">
              <w:rPr>
                <w:lang w:eastAsia="zh-TW"/>
              </w:rPr>
              <w:t>9.0</w:t>
            </w:r>
          </w:p>
        </w:tc>
        <w:tc>
          <w:tcPr>
            <w:tcW w:w="1301" w:type="dxa"/>
            <w:tcBorders>
              <w:top w:val="single" w:sz="6" w:space="0" w:color="000000"/>
              <w:left w:val="single" w:sz="6" w:space="0" w:color="000000"/>
              <w:bottom w:val="single" w:sz="6" w:space="0" w:color="000000"/>
              <w:right w:val="single" w:sz="6" w:space="0" w:color="000000"/>
            </w:tcBorders>
            <w:vAlign w:val="center"/>
          </w:tcPr>
          <w:p w14:paraId="72E8707E" w14:textId="77777777" w:rsidR="007F308A" w:rsidRPr="00F50E2C" w:rsidRDefault="007F308A" w:rsidP="00EE3ECB">
            <w:pPr>
              <w:pStyle w:val="af2"/>
              <w:jc w:val="right"/>
              <w:rPr>
                <w:lang w:eastAsia="zh-TW"/>
              </w:rPr>
            </w:pPr>
            <w:r w:rsidRPr="00F50E2C">
              <w:rPr>
                <w:lang w:eastAsia="zh-TW"/>
              </w:rPr>
              <w:t>906,672</w:t>
            </w:r>
          </w:p>
        </w:tc>
        <w:tc>
          <w:tcPr>
            <w:tcW w:w="805" w:type="dxa"/>
            <w:tcBorders>
              <w:top w:val="single" w:sz="6" w:space="0" w:color="000000"/>
              <w:left w:val="single" w:sz="6" w:space="0" w:color="000000"/>
              <w:bottom w:val="single" w:sz="6" w:space="0" w:color="000000"/>
              <w:right w:val="single" w:sz="12" w:space="0" w:color="000000"/>
            </w:tcBorders>
            <w:vAlign w:val="center"/>
          </w:tcPr>
          <w:p w14:paraId="5A30919A" w14:textId="77777777" w:rsidR="007F308A" w:rsidRPr="00F50E2C" w:rsidRDefault="007F308A" w:rsidP="00EE3ECB">
            <w:pPr>
              <w:pStyle w:val="af2"/>
              <w:jc w:val="right"/>
              <w:rPr>
                <w:lang w:eastAsia="zh-TW"/>
              </w:rPr>
            </w:pPr>
            <w:r w:rsidRPr="00F50E2C">
              <w:rPr>
                <w:lang w:eastAsia="zh-TW"/>
              </w:rPr>
              <w:t>12.9</w:t>
            </w:r>
          </w:p>
        </w:tc>
      </w:tr>
      <w:tr w:rsidR="00000B9C" w:rsidRPr="00F50E2C" w14:paraId="65B603E5" w14:textId="77777777" w:rsidTr="00000B9C">
        <w:trPr>
          <w:trHeight w:val="567"/>
        </w:trPr>
        <w:tc>
          <w:tcPr>
            <w:tcW w:w="799" w:type="dxa"/>
            <w:tcBorders>
              <w:top w:val="single" w:sz="6" w:space="0" w:color="000000"/>
              <w:left w:val="single" w:sz="12" w:space="0" w:color="000000"/>
              <w:bottom w:val="single" w:sz="6" w:space="0" w:color="000000"/>
              <w:right w:val="single" w:sz="6" w:space="0" w:color="000000"/>
            </w:tcBorders>
            <w:vAlign w:val="center"/>
          </w:tcPr>
          <w:p w14:paraId="25E2AAB6" w14:textId="77777777" w:rsidR="007F308A" w:rsidRPr="00F50E2C" w:rsidRDefault="007F308A" w:rsidP="00EE3ECB">
            <w:pPr>
              <w:pStyle w:val="af2"/>
              <w:rPr>
                <w:lang w:eastAsia="zh-TW"/>
              </w:rPr>
            </w:pPr>
            <w:r w:rsidRPr="00F50E2C">
              <w:t>20</w:t>
            </w:r>
            <w:r w:rsidRPr="00F50E2C">
              <w:rPr>
                <w:lang w:eastAsia="zh-TW"/>
              </w:rPr>
              <w:t>11</w:t>
            </w:r>
            <w:r w:rsidRPr="00F50E2C">
              <w:t>年</w:t>
            </w:r>
          </w:p>
        </w:tc>
        <w:tc>
          <w:tcPr>
            <w:tcW w:w="868" w:type="dxa"/>
            <w:tcBorders>
              <w:top w:val="single" w:sz="6" w:space="0" w:color="000000"/>
              <w:left w:val="single" w:sz="6" w:space="0" w:color="000000"/>
              <w:bottom w:val="single" w:sz="6" w:space="0" w:color="000000"/>
              <w:right w:val="single" w:sz="6" w:space="0" w:color="000000"/>
            </w:tcBorders>
            <w:vAlign w:val="center"/>
          </w:tcPr>
          <w:p w14:paraId="03BBD479" w14:textId="77777777" w:rsidR="007F308A" w:rsidRPr="00F50E2C" w:rsidRDefault="007F308A" w:rsidP="00EE3ECB">
            <w:pPr>
              <w:pStyle w:val="af2"/>
              <w:jc w:val="right"/>
              <w:rPr>
                <w:lang w:eastAsia="zh-TW"/>
              </w:rPr>
            </w:pPr>
            <w:r w:rsidRPr="00F50E2C">
              <w:rPr>
                <w:lang w:eastAsia="zh-TW"/>
              </w:rPr>
              <w:t>233,186</w:t>
            </w:r>
          </w:p>
        </w:tc>
        <w:tc>
          <w:tcPr>
            <w:tcW w:w="826" w:type="dxa"/>
            <w:tcBorders>
              <w:top w:val="single" w:sz="6" w:space="0" w:color="000000"/>
              <w:left w:val="single" w:sz="6" w:space="0" w:color="000000"/>
              <w:bottom w:val="single" w:sz="6" w:space="0" w:color="000000"/>
              <w:right w:val="single" w:sz="6" w:space="0" w:color="000000"/>
            </w:tcBorders>
            <w:vAlign w:val="center"/>
          </w:tcPr>
          <w:p w14:paraId="57D2DCF4" w14:textId="77777777" w:rsidR="007F308A" w:rsidRPr="00F50E2C" w:rsidRDefault="007F308A" w:rsidP="00EE3ECB">
            <w:pPr>
              <w:pStyle w:val="af2"/>
              <w:jc w:val="right"/>
              <w:rPr>
                <w:lang w:eastAsia="zh-TW"/>
              </w:rPr>
            </w:pPr>
            <w:r w:rsidRPr="00F50E2C">
              <w:rPr>
                <w:lang w:eastAsia="zh-TW"/>
              </w:rPr>
              <w:t>3.9</w:t>
            </w:r>
          </w:p>
        </w:tc>
        <w:tc>
          <w:tcPr>
            <w:tcW w:w="1022" w:type="dxa"/>
            <w:tcBorders>
              <w:top w:val="single" w:sz="6" w:space="0" w:color="000000"/>
              <w:left w:val="single" w:sz="6" w:space="0" w:color="000000"/>
              <w:bottom w:val="single" w:sz="6" w:space="0" w:color="000000"/>
              <w:right w:val="single" w:sz="6" w:space="0" w:color="000000"/>
            </w:tcBorders>
            <w:vAlign w:val="center"/>
          </w:tcPr>
          <w:p w14:paraId="4F7362EB" w14:textId="77777777" w:rsidR="007F308A" w:rsidRPr="00F50E2C" w:rsidRDefault="007F308A" w:rsidP="00EE3ECB">
            <w:pPr>
              <w:pStyle w:val="af2"/>
              <w:jc w:val="right"/>
              <w:rPr>
                <w:lang w:eastAsia="zh-TW"/>
              </w:rPr>
            </w:pPr>
            <w:r w:rsidRPr="00F50E2C">
              <w:rPr>
                <w:lang w:eastAsia="zh-TW"/>
              </w:rPr>
              <w:t>7,472,111</w:t>
            </w:r>
          </w:p>
        </w:tc>
        <w:tc>
          <w:tcPr>
            <w:tcW w:w="839" w:type="dxa"/>
            <w:tcBorders>
              <w:top w:val="single" w:sz="6" w:space="0" w:color="000000"/>
              <w:left w:val="single" w:sz="6" w:space="0" w:color="000000"/>
              <w:bottom w:val="single" w:sz="6" w:space="0" w:color="000000"/>
              <w:right w:val="single" w:sz="6" w:space="0" w:color="000000"/>
            </w:tcBorders>
            <w:vAlign w:val="center"/>
          </w:tcPr>
          <w:p w14:paraId="18A6A8E4" w14:textId="77777777" w:rsidR="007F308A" w:rsidRPr="00F50E2C" w:rsidRDefault="007F308A" w:rsidP="00EE3ECB">
            <w:pPr>
              <w:pStyle w:val="af2"/>
              <w:jc w:val="right"/>
              <w:rPr>
                <w:lang w:eastAsia="zh-TW"/>
              </w:rPr>
            </w:pPr>
            <w:r w:rsidRPr="00F50E2C">
              <w:rPr>
                <w:lang w:eastAsia="zh-TW"/>
              </w:rPr>
              <w:t>-2.5</w:t>
            </w:r>
          </w:p>
        </w:tc>
        <w:tc>
          <w:tcPr>
            <w:tcW w:w="1276" w:type="dxa"/>
            <w:tcBorders>
              <w:top w:val="single" w:sz="6" w:space="0" w:color="000000"/>
              <w:left w:val="single" w:sz="6" w:space="0" w:color="000000"/>
              <w:bottom w:val="single" w:sz="6" w:space="0" w:color="000000"/>
              <w:right w:val="single" w:sz="6" w:space="0" w:color="000000"/>
            </w:tcBorders>
            <w:vAlign w:val="center"/>
          </w:tcPr>
          <w:p w14:paraId="4CA9EC4C" w14:textId="77777777" w:rsidR="007F308A" w:rsidRPr="00F50E2C" w:rsidRDefault="007F308A" w:rsidP="00EE3ECB">
            <w:pPr>
              <w:pStyle w:val="af2"/>
              <w:jc w:val="right"/>
              <w:rPr>
                <w:lang w:eastAsia="zh-TW"/>
              </w:rPr>
            </w:pPr>
            <w:r w:rsidRPr="00F50E2C">
              <w:rPr>
                <w:lang w:eastAsia="zh-TW"/>
              </w:rPr>
              <w:t>2,849,688</w:t>
            </w:r>
          </w:p>
        </w:tc>
        <w:tc>
          <w:tcPr>
            <w:tcW w:w="823" w:type="dxa"/>
            <w:tcBorders>
              <w:top w:val="single" w:sz="6" w:space="0" w:color="000000"/>
              <w:left w:val="single" w:sz="6" w:space="0" w:color="000000"/>
              <w:bottom w:val="single" w:sz="6" w:space="0" w:color="000000"/>
              <w:right w:val="single" w:sz="6" w:space="0" w:color="000000"/>
            </w:tcBorders>
            <w:vAlign w:val="center"/>
          </w:tcPr>
          <w:p w14:paraId="2DDB05AA" w14:textId="77777777" w:rsidR="007F308A" w:rsidRPr="00F50E2C" w:rsidRDefault="007F308A" w:rsidP="00EE3ECB">
            <w:pPr>
              <w:pStyle w:val="af2"/>
              <w:jc w:val="right"/>
              <w:rPr>
                <w:lang w:eastAsia="zh-TW"/>
              </w:rPr>
            </w:pPr>
            <w:r w:rsidRPr="00F50E2C">
              <w:rPr>
                <w:lang w:eastAsia="zh-TW"/>
              </w:rPr>
              <w:t>-1.4</w:t>
            </w:r>
          </w:p>
        </w:tc>
        <w:tc>
          <w:tcPr>
            <w:tcW w:w="1301" w:type="dxa"/>
            <w:tcBorders>
              <w:top w:val="single" w:sz="6" w:space="0" w:color="000000"/>
              <w:left w:val="single" w:sz="6" w:space="0" w:color="000000"/>
              <w:bottom w:val="single" w:sz="6" w:space="0" w:color="000000"/>
              <w:right w:val="single" w:sz="6" w:space="0" w:color="000000"/>
            </w:tcBorders>
            <w:vAlign w:val="center"/>
          </w:tcPr>
          <w:p w14:paraId="46750D5E" w14:textId="77777777" w:rsidR="007F308A" w:rsidRPr="00F50E2C" w:rsidRDefault="007F308A" w:rsidP="00EE3ECB">
            <w:pPr>
              <w:pStyle w:val="af2"/>
              <w:jc w:val="right"/>
              <w:rPr>
                <w:lang w:eastAsia="zh-TW"/>
              </w:rPr>
            </w:pPr>
            <w:r w:rsidRPr="00F50E2C">
              <w:rPr>
                <w:lang w:eastAsia="zh-TW"/>
              </w:rPr>
              <w:t>915,544</w:t>
            </w:r>
          </w:p>
        </w:tc>
        <w:tc>
          <w:tcPr>
            <w:tcW w:w="805" w:type="dxa"/>
            <w:tcBorders>
              <w:top w:val="single" w:sz="6" w:space="0" w:color="000000"/>
              <w:left w:val="single" w:sz="6" w:space="0" w:color="000000"/>
              <w:bottom w:val="single" w:sz="6" w:space="0" w:color="000000"/>
              <w:right w:val="single" w:sz="12" w:space="0" w:color="000000"/>
            </w:tcBorders>
            <w:vAlign w:val="center"/>
          </w:tcPr>
          <w:p w14:paraId="138EBB59" w14:textId="77777777" w:rsidR="007F308A" w:rsidRPr="00F50E2C" w:rsidRDefault="007F308A" w:rsidP="00EE3ECB">
            <w:pPr>
              <w:pStyle w:val="af2"/>
              <w:jc w:val="right"/>
              <w:rPr>
                <w:lang w:eastAsia="zh-TW"/>
              </w:rPr>
            </w:pPr>
            <w:r w:rsidRPr="00F50E2C">
              <w:rPr>
                <w:lang w:eastAsia="zh-TW"/>
              </w:rPr>
              <w:t>1.0</w:t>
            </w:r>
          </w:p>
        </w:tc>
      </w:tr>
      <w:tr w:rsidR="00000B9C" w:rsidRPr="00F50E2C" w14:paraId="2D0A49A6" w14:textId="77777777" w:rsidTr="00000B9C">
        <w:trPr>
          <w:trHeight w:val="567"/>
        </w:trPr>
        <w:tc>
          <w:tcPr>
            <w:tcW w:w="799" w:type="dxa"/>
            <w:tcBorders>
              <w:top w:val="single" w:sz="6" w:space="0" w:color="000000"/>
              <w:left w:val="single" w:sz="12" w:space="0" w:color="000000"/>
              <w:bottom w:val="single" w:sz="6" w:space="0" w:color="000000"/>
              <w:right w:val="single" w:sz="6" w:space="0" w:color="000000"/>
            </w:tcBorders>
            <w:vAlign w:val="center"/>
          </w:tcPr>
          <w:p w14:paraId="12C05BBC" w14:textId="77777777" w:rsidR="007F308A" w:rsidRPr="00F50E2C" w:rsidRDefault="007F308A" w:rsidP="00EE3ECB">
            <w:pPr>
              <w:pStyle w:val="af2"/>
              <w:rPr>
                <w:lang w:eastAsia="zh-TW"/>
              </w:rPr>
            </w:pPr>
            <w:r w:rsidRPr="00F50E2C">
              <w:rPr>
                <w:lang w:eastAsia="zh-TW"/>
              </w:rPr>
              <w:t>2012</w:t>
            </w:r>
            <w:r w:rsidRPr="00F50E2C">
              <w:rPr>
                <w:lang w:eastAsia="zh-TW"/>
              </w:rPr>
              <w:t>年</w:t>
            </w:r>
          </w:p>
        </w:tc>
        <w:tc>
          <w:tcPr>
            <w:tcW w:w="868" w:type="dxa"/>
            <w:tcBorders>
              <w:top w:val="single" w:sz="6" w:space="0" w:color="000000"/>
              <w:left w:val="single" w:sz="6" w:space="0" w:color="000000"/>
              <w:bottom w:val="single" w:sz="6" w:space="0" w:color="000000"/>
              <w:right w:val="single" w:sz="6" w:space="0" w:color="000000"/>
            </w:tcBorders>
            <w:vAlign w:val="center"/>
          </w:tcPr>
          <w:p w14:paraId="788BF237" w14:textId="77777777" w:rsidR="007F308A" w:rsidRPr="00F50E2C" w:rsidRDefault="007F308A" w:rsidP="00EE3ECB">
            <w:pPr>
              <w:pStyle w:val="af2"/>
              <w:jc w:val="right"/>
              <w:rPr>
                <w:lang w:eastAsia="zh-TW"/>
              </w:rPr>
            </w:pPr>
            <w:r w:rsidRPr="00F50E2C">
              <w:rPr>
                <w:lang w:eastAsia="zh-TW"/>
              </w:rPr>
              <w:t>216,262</w:t>
            </w:r>
          </w:p>
        </w:tc>
        <w:tc>
          <w:tcPr>
            <w:tcW w:w="826" w:type="dxa"/>
            <w:tcBorders>
              <w:top w:val="single" w:sz="6" w:space="0" w:color="000000"/>
              <w:left w:val="single" w:sz="6" w:space="0" w:color="000000"/>
              <w:bottom w:val="single" w:sz="6" w:space="0" w:color="000000"/>
              <w:right w:val="single" w:sz="6" w:space="0" w:color="000000"/>
            </w:tcBorders>
            <w:vAlign w:val="center"/>
          </w:tcPr>
          <w:p w14:paraId="2BD82DA7" w14:textId="77777777" w:rsidR="007F308A" w:rsidRPr="00F50E2C" w:rsidRDefault="007F308A" w:rsidP="00EE3ECB">
            <w:pPr>
              <w:pStyle w:val="af2"/>
              <w:jc w:val="right"/>
              <w:rPr>
                <w:lang w:eastAsia="zh-TW"/>
              </w:rPr>
            </w:pPr>
            <w:r w:rsidRPr="00F50E2C">
              <w:rPr>
                <w:lang w:eastAsia="zh-TW"/>
              </w:rPr>
              <w:t>-7.3</w:t>
            </w:r>
          </w:p>
        </w:tc>
        <w:tc>
          <w:tcPr>
            <w:tcW w:w="1022" w:type="dxa"/>
            <w:tcBorders>
              <w:top w:val="single" w:sz="6" w:space="0" w:color="000000"/>
              <w:left w:val="single" w:sz="6" w:space="0" w:color="000000"/>
              <w:bottom w:val="single" w:sz="6" w:space="0" w:color="000000"/>
              <w:right w:val="single" w:sz="6" w:space="0" w:color="000000"/>
            </w:tcBorders>
            <w:vAlign w:val="center"/>
          </w:tcPr>
          <w:p w14:paraId="1F5C3B4F" w14:textId="77777777" w:rsidR="007F308A" w:rsidRPr="00F50E2C" w:rsidRDefault="007F308A" w:rsidP="00EE3ECB">
            <w:pPr>
              <w:pStyle w:val="af2"/>
              <w:jc w:val="right"/>
              <w:rPr>
                <w:lang w:eastAsia="zh-TW"/>
              </w:rPr>
            </w:pPr>
            <w:r w:rsidRPr="00F50E2C">
              <w:rPr>
                <w:lang w:eastAsia="zh-TW"/>
              </w:rPr>
              <w:t>7,425,339</w:t>
            </w:r>
          </w:p>
        </w:tc>
        <w:tc>
          <w:tcPr>
            <w:tcW w:w="839" w:type="dxa"/>
            <w:tcBorders>
              <w:top w:val="single" w:sz="6" w:space="0" w:color="000000"/>
              <w:left w:val="single" w:sz="6" w:space="0" w:color="000000"/>
              <w:bottom w:val="single" w:sz="6" w:space="0" w:color="000000"/>
              <w:right w:val="single" w:sz="6" w:space="0" w:color="000000"/>
            </w:tcBorders>
            <w:vAlign w:val="center"/>
          </w:tcPr>
          <w:p w14:paraId="305BFECC" w14:textId="77777777" w:rsidR="007F308A" w:rsidRPr="00F50E2C" w:rsidRDefault="007F308A" w:rsidP="00EE3ECB">
            <w:pPr>
              <w:pStyle w:val="af2"/>
              <w:jc w:val="right"/>
              <w:rPr>
                <w:lang w:eastAsia="zh-TW"/>
              </w:rPr>
            </w:pPr>
            <w:r w:rsidRPr="00F50E2C">
              <w:rPr>
                <w:lang w:eastAsia="zh-TW"/>
              </w:rPr>
              <w:t>-0.6</w:t>
            </w:r>
          </w:p>
        </w:tc>
        <w:tc>
          <w:tcPr>
            <w:tcW w:w="1276" w:type="dxa"/>
            <w:tcBorders>
              <w:top w:val="single" w:sz="6" w:space="0" w:color="000000"/>
              <w:left w:val="single" w:sz="6" w:space="0" w:color="000000"/>
              <w:bottom w:val="single" w:sz="6" w:space="0" w:color="000000"/>
              <w:right w:val="single" w:sz="6" w:space="0" w:color="000000"/>
            </w:tcBorders>
            <w:vAlign w:val="center"/>
          </w:tcPr>
          <w:p w14:paraId="544A9B52" w14:textId="77777777" w:rsidR="007F308A" w:rsidRPr="00F50E2C" w:rsidRDefault="007F308A" w:rsidP="00EE3ECB">
            <w:pPr>
              <w:pStyle w:val="af2"/>
              <w:jc w:val="right"/>
              <w:rPr>
                <w:lang w:eastAsia="zh-TW"/>
              </w:rPr>
            </w:pPr>
            <w:r w:rsidRPr="00F50E2C">
              <w:rPr>
                <w:lang w:eastAsia="zh-TW"/>
              </w:rPr>
              <w:t>2,887,276</w:t>
            </w:r>
          </w:p>
        </w:tc>
        <w:tc>
          <w:tcPr>
            <w:tcW w:w="823" w:type="dxa"/>
            <w:tcBorders>
              <w:top w:val="single" w:sz="6" w:space="0" w:color="000000"/>
              <w:left w:val="single" w:sz="6" w:space="0" w:color="000000"/>
              <w:bottom w:val="single" w:sz="6" w:space="0" w:color="000000"/>
              <w:right w:val="single" w:sz="6" w:space="0" w:color="000000"/>
            </w:tcBorders>
            <w:vAlign w:val="center"/>
          </w:tcPr>
          <w:p w14:paraId="4D357001" w14:textId="77777777" w:rsidR="007F308A" w:rsidRPr="00F50E2C" w:rsidRDefault="007F308A" w:rsidP="00EE3ECB">
            <w:pPr>
              <w:pStyle w:val="af2"/>
              <w:jc w:val="right"/>
              <w:rPr>
                <w:lang w:eastAsia="zh-TW"/>
              </w:rPr>
            </w:pPr>
            <w:r w:rsidRPr="00F50E2C">
              <w:rPr>
                <w:lang w:eastAsia="zh-TW"/>
              </w:rPr>
              <w:t>1.3</w:t>
            </w:r>
          </w:p>
        </w:tc>
        <w:tc>
          <w:tcPr>
            <w:tcW w:w="1301" w:type="dxa"/>
            <w:tcBorders>
              <w:top w:val="single" w:sz="6" w:space="0" w:color="000000"/>
              <w:left w:val="single" w:sz="6" w:space="0" w:color="000000"/>
              <w:bottom w:val="single" w:sz="6" w:space="0" w:color="000000"/>
              <w:right w:val="single" w:sz="6" w:space="0" w:color="000000"/>
            </w:tcBorders>
            <w:vAlign w:val="center"/>
          </w:tcPr>
          <w:p w14:paraId="1616C0B0" w14:textId="77777777" w:rsidR="007F308A" w:rsidRPr="00F50E2C" w:rsidRDefault="007F308A" w:rsidP="00EE3ECB">
            <w:pPr>
              <w:pStyle w:val="af2"/>
              <w:jc w:val="right"/>
              <w:rPr>
                <w:lang w:eastAsia="zh-TW"/>
              </w:rPr>
            </w:pPr>
            <w:r w:rsidRPr="00F50E2C">
              <w:rPr>
                <w:lang w:eastAsia="zh-TW"/>
              </w:rPr>
              <w:t>883,947</w:t>
            </w:r>
          </w:p>
        </w:tc>
        <w:tc>
          <w:tcPr>
            <w:tcW w:w="805" w:type="dxa"/>
            <w:tcBorders>
              <w:top w:val="single" w:sz="6" w:space="0" w:color="000000"/>
              <w:left w:val="single" w:sz="6" w:space="0" w:color="000000"/>
              <w:bottom w:val="single" w:sz="6" w:space="0" w:color="000000"/>
              <w:right w:val="single" w:sz="12" w:space="0" w:color="000000"/>
            </w:tcBorders>
            <w:vAlign w:val="center"/>
          </w:tcPr>
          <w:p w14:paraId="01EAF01D" w14:textId="77777777" w:rsidR="007F308A" w:rsidRPr="00F50E2C" w:rsidRDefault="007F308A" w:rsidP="00EE3ECB">
            <w:pPr>
              <w:pStyle w:val="af2"/>
              <w:jc w:val="right"/>
              <w:rPr>
                <w:lang w:eastAsia="zh-TW"/>
              </w:rPr>
            </w:pPr>
            <w:r w:rsidRPr="00F50E2C">
              <w:rPr>
                <w:lang w:eastAsia="zh-TW"/>
              </w:rPr>
              <w:t>-3.5</w:t>
            </w:r>
          </w:p>
        </w:tc>
      </w:tr>
      <w:tr w:rsidR="00000B9C" w:rsidRPr="00F50E2C" w14:paraId="64925C45" w14:textId="77777777" w:rsidTr="00000B9C">
        <w:trPr>
          <w:trHeight w:val="567"/>
        </w:trPr>
        <w:tc>
          <w:tcPr>
            <w:tcW w:w="799" w:type="dxa"/>
            <w:tcBorders>
              <w:top w:val="single" w:sz="6" w:space="0" w:color="000000"/>
              <w:left w:val="single" w:sz="12" w:space="0" w:color="000000"/>
              <w:bottom w:val="single" w:sz="6" w:space="0" w:color="000000"/>
              <w:right w:val="single" w:sz="6" w:space="0" w:color="000000"/>
            </w:tcBorders>
            <w:vAlign w:val="center"/>
          </w:tcPr>
          <w:p w14:paraId="7EB83939" w14:textId="77777777" w:rsidR="007F308A" w:rsidRPr="00F50E2C" w:rsidRDefault="007F308A" w:rsidP="00EE3ECB">
            <w:pPr>
              <w:pStyle w:val="af2"/>
              <w:rPr>
                <w:lang w:eastAsia="zh-TW"/>
              </w:rPr>
            </w:pPr>
            <w:r w:rsidRPr="00F50E2C">
              <w:rPr>
                <w:lang w:eastAsia="zh-TW"/>
              </w:rPr>
              <w:t>2013</w:t>
            </w:r>
            <w:r w:rsidRPr="00F50E2C">
              <w:rPr>
                <w:lang w:eastAsia="zh-TW"/>
              </w:rPr>
              <w:t>年</w:t>
            </w:r>
          </w:p>
        </w:tc>
        <w:tc>
          <w:tcPr>
            <w:tcW w:w="868" w:type="dxa"/>
            <w:tcBorders>
              <w:top w:val="single" w:sz="6" w:space="0" w:color="000000"/>
              <w:left w:val="single" w:sz="6" w:space="0" w:color="000000"/>
              <w:bottom w:val="single" w:sz="6" w:space="0" w:color="000000"/>
              <w:right w:val="single" w:sz="6" w:space="0" w:color="000000"/>
            </w:tcBorders>
            <w:vAlign w:val="center"/>
          </w:tcPr>
          <w:p w14:paraId="7C784154" w14:textId="77777777" w:rsidR="007F308A" w:rsidRPr="00F50E2C" w:rsidRDefault="007F308A" w:rsidP="00EE3ECB">
            <w:pPr>
              <w:pStyle w:val="af2"/>
              <w:jc w:val="right"/>
              <w:rPr>
                <w:lang w:eastAsia="zh-TW"/>
              </w:rPr>
            </w:pPr>
            <w:r w:rsidRPr="00F50E2C">
              <w:rPr>
                <w:lang w:eastAsia="zh-TW"/>
              </w:rPr>
              <w:t>208,029</w:t>
            </w:r>
          </w:p>
        </w:tc>
        <w:tc>
          <w:tcPr>
            <w:tcW w:w="826" w:type="dxa"/>
            <w:tcBorders>
              <w:top w:val="single" w:sz="6" w:space="0" w:color="000000"/>
              <w:left w:val="single" w:sz="6" w:space="0" w:color="000000"/>
              <w:bottom w:val="single" w:sz="6" w:space="0" w:color="000000"/>
              <w:right w:val="single" w:sz="6" w:space="0" w:color="000000"/>
            </w:tcBorders>
            <w:vAlign w:val="center"/>
          </w:tcPr>
          <w:p w14:paraId="2C6F3CDC" w14:textId="77777777" w:rsidR="007F308A" w:rsidRPr="00F50E2C" w:rsidRDefault="007F308A" w:rsidP="00EE3ECB">
            <w:pPr>
              <w:pStyle w:val="af2"/>
              <w:jc w:val="right"/>
              <w:rPr>
                <w:lang w:eastAsia="zh-TW"/>
              </w:rPr>
            </w:pPr>
            <w:r w:rsidRPr="00F50E2C">
              <w:rPr>
                <w:lang w:eastAsia="zh-TW"/>
              </w:rPr>
              <w:t>-3.8</w:t>
            </w:r>
          </w:p>
        </w:tc>
        <w:tc>
          <w:tcPr>
            <w:tcW w:w="1022" w:type="dxa"/>
            <w:tcBorders>
              <w:top w:val="single" w:sz="6" w:space="0" w:color="000000"/>
              <w:left w:val="single" w:sz="6" w:space="0" w:color="000000"/>
              <w:bottom w:val="single" w:sz="6" w:space="0" w:color="000000"/>
              <w:right w:val="single" w:sz="6" w:space="0" w:color="000000"/>
            </w:tcBorders>
            <w:vAlign w:val="center"/>
          </w:tcPr>
          <w:p w14:paraId="427E9BD0" w14:textId="77777777" w:rsidR="007F308A" w:rsidRPr="00F50E2C" w:rsidRDefault="007F308A" w:rsidP="00EE3ECB">
            <w:pPr>
              <w:pStyle w:val="af2"/>
              <w:jc w:val="right"/>
              <w:rPr>
                <w:lang w:eastAsia="zh-TW"/>
              </w:rPr>
            </w:pPr>
            <w:r w:rsidRPr="00F50E2C">
              <w:rPr>
                <w:lang w:eastAsia="zh-TW"/>
              </w:rPr>
              <w:t>7,402,984</w:t>
            </w:r>
          </w:p>
        </w:tc>
        <w:tc>
          <w:tcPr>
            <w:tcW w:w="839" w:type="dxa"/>
            <w:tcBorders>
              <w:top w:val="single" w:sz="6" w:space="0" w:color="000000"/>
              <w:left w:val="single" w:sz="6" w:space="0" w:color="000000"/>
              <w:bottom w:val="single" w:sz="6" w:space="0" w:color="000000"/>
              <w:right w:val="single" w:sz="6" w:space="0" w:color="000000"/>
            </w:tcBorders>
            <w:vAlign w:val="center"/>
          </w:tcPr>
          <w:p w14:paraId="0E2C56E1" w14:textId="77777777" w:rsidR="007F308A" w:rsidRPr="00F50E2C" w:rsidRDefault="007F308A" w:rsidP="00EE3ECB">
            <w:pPr>
              <w:pStyle w:val="af2"/>
              <w:jc w:val="right"/>
              <w:rPr>
                <w:lang w:eastAsia="zh-TW"/>
              </w:rPr>
            </w:pPr>
            <w:r w:rsidRPr="00F50E2C">
              <w:rPr>
                <w:lang w:eastAsia="zh-TW"/>
              </w:rPr>
              <w:t>-0.3</w:t>
            </w:r>
          </w:p>
        </w:tc>
        <w:tc>
          <w:tcPr>
            <w:tcW w:w="1276" w:type="dxa"/>
            <w:tcBorders>
              <w:top w:val="single" w:sz="6" w:space="0" w:color="000000"/>
              <w:left w:val="single" w:sz="6" w:space="0" w:color="000000"/>
              <w:bottom w:val="single" w:sz="6" w:space="0" w:color="000000"/>
              <w:right w:val="single" w:sz="6" w:space="0" w:color="000000"/>
            </w:tcBorders>
            <w:vAlign w:val="center"/>
          </w:tcPr>
          <w:p w14:paraId="560DA0D2" w14:textId="77777777" w:rsidR="007F308A" w:rsidRPr="00F50E2C" w:rsidRDefault="007F308A" w:rsidP="00EE3ECB">
            <w:pPr>
              <w:pStyle w:val="af2"/>
              <w:jc w:val="right"/>
              <w:rPr>
                <w:lang w:eastAsia="zh-TW"/>
              </w:rPr>
            </w:pPr>
            <w:r w:rsidRPr="00F50E2C">
              <w:rPr>
                <w:lang w:eastAsia="zh-TW"/>
              </w:rPr>
              <w:t>2,920,921</w:t>
            </w:r>
          </w:p>
        </w:tc>
        <w:tc>
          <w:tcPr>
            <w:tcW w:w="823" w:type="dxa"/>
            <w:tcBorders>
              <w:top w:val="single" w:sz="6" w:space="0" w:color="000000"/>
              <w:left w:val="single" w:sz="6" w:space="0" w:color="000000"/>
              <w:bottom w:val="single" w:sz="6" w:space="0" w:color="000000"/>
              <w:right w:val="single" w:sz="6" w:space="0" w:color="000000"/>
            </w:tcBorders>
            <w:vAlign w:val="center"/>
          </w:tcPr>
          <w:p w14:paraId="63DF8323" w14:textId="77777777" w:rsidR="007F308A" w:rsidRPr="00F50E2C" w:rsidRDefault="007F308A" w:rsidP="00EE3ECB">
            <w:pPr>
              <w:pStyle w:val="af2"/>
              <w:jc w:val="right"/>
              <w:rPr>
                <w:lang w:eastAsia="zh-TW"/>
              </w:rPr>
            </w:pPr>
            <w:r w:rsidRPr="00F50E2C">
              <w:rPr>
                <w:lang w:eastAsia="zh-TW"/>
              </w:rPr>
              <w:t>1.2</w:t>
            </w:r>
          </w:p>
        </w:tc>
        <w:tc>
          <w:tcPr>
            <w:tcW w:w="1301" w:type="dxa"/>
            <w:tcBorders>
              <w:top w:val="single" w:sz="6" w:space="0" w:color="000000"/>
              <w:left w:val="single" w:sz="6" w:space="0" w:color="000000"/>
              <w:bottom w:val="single" w:sz="6" w:space="0" w:color="000000"/>
              <w:right w:val="single" w:sz="6" w:space="0" w:color="000000"/>
            </w:tcBorders>
            <w:vAlign w:val="center"/>
          </w:tcPr>
          <w:p w14:paraId="10B6B04E" w14:textId="77777777" w:rsidR="007F308A" w:rsidRPr="00F50E2C" w:rsidRDefault="007F308A" w:rsidP="00EE3ECB">
            <w:pPr>
              <w:pStyle w:val="af2"/>
              <w:jc w:val="right"/>
              <w:rPr>
                <w:lang w:eastAsia="zh-TW"/>
              </w:rPr>
            </w:pPr>
            <w:r w:rsidRPr="00F50E2C">
              <w:rPr>
                <w:lang w:eastAsia="zh-TW"/>
              </w:rPr>
              <w:t>901,489</w:t>
            </w:r>
          </w:p>
        </w:tc>
        <w:tc>
          <w:tcPr>
            <w:tcW w:w="805" w:type="dxa"/>
            <w:tcBorders>
              <w:top w:val="single" w:sz="6" w:space="0" w:color="000000"/>
              <w:left w:val="single" w:sz="6" w:space="0" w:color="000000"/>
              <w:bottom w:val="single" w:sz="6" w:space="0" w:color="000000"/>
              <w:right w:val="single" w:sz="12" w:space="0" w:color="000000"/>
            </w:tcBorders>
            <w:vAlign w:val="center"/>
          </w:tcPr>
          <w:p w14:paraId="4B966AF7" w14:textId="77777777" w:rsidR="007F308A" w:rsidRPr="00F50E2C" w:rsidRDefault="007F308A" w:rsidP="00EE3ECB">
            <w:pPr>
              <w:pStyle w:val="af2"/>
              <w:jc w:val="right"/>
              <w:rPr>
                <w:lang w:eastAsia="zh-TW"/>
              </w:rPr>
            </w:pPr>
            <w:r w:rsidRPr="00F50E2C">
              <w:rPr>
                <w:lang w:eastAsia="zh-TW"/>
              </w:rPr>
              <w:t>2.0</w:t>
            </w:r>
          </w:p>
        </w:tc>
      </w:tr>
      <w:tr w:rsidR="00000B9C" w:rsidRPr="00F50E2C" w14:paraId="6D40C772" w14:textId="77777777" w:rsidTr="00000B9C">
        <w:trPr>
          <w:trHeight w:val="567"/>
        </w:trPr>
        <w:tc>
          <w:tcPr>
            <w:tcW w:w="799" w:type="dxa"/>
            <w:tcBorders>
              <w:top w:val="single" w:sz="6" w:space="0" w:color="000000"/>
              <w:left w:val="single" w:sz="12" w:space="0" w:color="000000"/>
              <w:bottom w:val="single" w:sz="6" w:space="0" w:color="000000"/>
              <w:right w:val="single" w:sz="6" w:space="0" w:color="000000"/>
            </w:tcBorders>
            <w:vAlign w:val="center"/>
          </w:tcPr>
          <w:p w14:paraId="5DEABB66" w14:textId="77777777" w:rsidR="007F308A" w:rsidRPr="00F50E2C" w:rsidRDefault="007F308A" w:rsidP="00EE3ECB">
            <w:pPr>
              <w:pStyle w:val="af2"/>
              <w:rPr>
                <w:lang w:eastAsia="zh-TW"/>
              </w:rPr>
            </w:pPr>
            <w:r w:rsidRPr="00F50E2C">
              <w:rPr>
                <w:lang w:eastAsia="zh-TW"/>
              </w:rPr>
              <w:t>2014</w:t>
            </w:r>
            <w:r w:rsidRPr="00F50E2C">
              <w:rPr>
                <w:lang w:eastAsia="zh-TW"/>
              </w:rPr>
              <w:t>年</w:t>
            </w:r>
          </w:p>
        </w:tc>
        <w:tc>
          <w:tcPr>
            <w:tcW w:w="868" w:type="dxa"/>
            <w:tcBorders>
              <w:top w:val="single" w:sz="6" w:space="0" w:color="000000"/>
              <w:left w:val="single" w:sz="6" w:space="0" w:color="000000"/>
              <w:bottom w:val="single" w:sz="6" w:space="0" w:color="000000"/>
              <w:right w:val="single" w:sz="6" w:space="0" w:color="000000"/>
            </w:tcBorders>
            <w:vAlign w:val="center"/>
          </w:tcPr>
          <w:p w14:paraId="11242D52" w14:textId="77777777" w:rsidR="007F308A" w:rsidRPr="00F50E2C" w:rsidRDefault="007F308A" w:rsidP="00EE3ECB">
            <w:pPr>
              <w:pStyle w:val="af2"/>
              <w:jc w:val="right"/>
              <w:rPr>
                <w:lang w:eastAsia="zh-TW"/>
              </w:rPr>
            </w:pPr>
            <w:r w:rsidRPr="00F50E2C">
              <w:rPr>
                <w:lang w:eastAsia="zh-TW"/>
              </w:rPr>
              <w:t>202,410</w:t>
            </w:r>
          </w:p>
        </w:tc>
        <w:tc>
          <w:tcPr>
            <w:tcW w:w="826" w:type="dxa"/>
            <w:tcBorders>
              <w:top w:val="single" w:sz="6" w:space="0" w:color="000000"/>
              <w:left w:val="single" w:sz="6" w:space="0" w:color="000000"/>
              <w:bottom w:val="single" w:sz="6" w:space="0" w:color="000000"/>
              <w:right w:val="single" w:sz="6" w:space="0" w:color="000000"/>
            </w:tcBorders>
            <w:vAlign w:val="center"/>
          </w:tcPr>
          <w:p w14:paraId="33EB6088" w14:textId="77777777" w:rsidR="007F308A" w:rsidRPr="00F50E2C" w:rsidRDefault="007F308A" w:rsidP="00EE3ECB">
            <w:pPr>
              <w:pStyle w:val="af2"/>
              <w:jc w:val="right"/>
              <w:rPr>
                <w:lang w:eastAsia="zh-TW"/>
              </w:rPr>
            </w:pPr>
            <w:r w:rsidRPr="00F50E2C">
              <w:rPr>
                <w:lang w:eastAsia="zh-TW"/>
              </w:rPr>
              <w:t>-2.7</w:t>
            </w:r>
          </w:p>
        </w:tc>
        <w:tc>
          <w:tcPr>
            <w:tcW w:w="1022" w:type="dxa"/>
            <w:tcBorders>
              <w:top w:val="single" w:sz="6" w:space="0" w:color="000000"/>
              <w:left w:val="single" w:sz="6" w:space="0" w:color="000000"/>
              <w:bottom w:val="single" w:sz="6" w:space="0" w:color="000000"/>
              <w:right w:val="single" w:sz="6" w:space="0" w:color="000000"/>
            </w:tcBorders>
            <w:vAlign w:val="center"/>
          </w:tcPr>
          <w:p w14:paraId="67E30EA8" w14:textId="77777777" w:rsidR="007F308A" w:rsidRPr="00F50E2C" w:rsidRDefault="007F308A" w:rsidP="00EE3ECB">
            <w:pPr>
              <w:pStyle w:val="af2"/>
              <w:jc w:val="right"/>
              <w:rPr>
                <w:lang w:eastAsia="zh-TW"/>
              </w:rPr>
            </w:pPr>
            <w:r w:rsidRPr="00F50E2C">
              <w:rPr>
                <w:lang w:eastAsia="zh-TW"/>
              </w:rPr>
              <w:t>7,403,269</w:t>
            </w:r>
          </w:p>
        </w:tc>
        <w:tc>
          <w:tcPr>
            <w:tcW w:w="839" w:type="dxa"/>
            <w:tcBorders>
              <w:top w:val="single" w:sz="6" w:space="0" w:color="000000"/>
              <w:left w:val="single" w:sz="6" w:space="0" w:color="000000"/>
              <w:bottom w:val="single" w:sz="6" w:space="0" w:color="000000"/>
              <w:right w:val="single" w:sz="6" w:space="0" w:color="000000"/>
            </w:tcBorders>
            <w:vAlign w:val="center"/>
          </w:tcPr>
          <w:p w14:paraId="0CB6274A" w14:textId="77777777" w:rsidR="007F308A" w:rsidRPr="00F50E2C" w:rsidRDefault="007F308A" w:rsidP="00EE3ECB">
            <w:pPr>
              <w:pStyle w:val="af2"/>
              <w:jc w:val="right"/>
              <w:rPr>
                <w:lang w:eastAsia="zh-TW"/>
              </w:rPr>
            </w:pPr>
            <w:r w:rsidRPr="00F50E2C">
              <w:rPr>
                <w:lang w:eastAsia="zh-TW"/>
              </w:rPr>
              <w:t>0.0</w:t>
            </w:r>
          </w:p>
        </w:tc>
        <w:tc>
          <w:tcPr>
            <w:tcW w:w="1276" w:type="dxa"/>
            <w:tcBorders>
              <w:top w:val="single" w:sz="6" w:space="0" w:color="000000"/>
              <w:left w:val="single" w:sz="6" w:space="0" w:color="000000"/>
              <w:bottom w:val="single" w:sz="6" w:space="0" w:color="000000"/>
              <w:right w:val="single" w:sz="6" w:space="0" w:color="000000"/>
            </w:tcBorders>
            <w:vAlign w:val="center"/>
          </w:tcPr>
          <w:p w14:paraId="430DF6B5" w14:textId="77777777" w:rsidR="007F308A" w:rsidRPr="00F50E2C" w:rsidRDefault="007F308A" w:rsidP="00EE3ECB">
            <w:pPr>
              <w:pStyle w:val="af2"/>
              <w:jc w:val="right"/>
              <w:rPr>
                <w:lang w:eastAsia="zh-TW"/>
              </w:rPr>
            </w:pPr>
            <w:r w:rsidRPr="00F50E2C">
              <w:rPr>
                <w:lang w:eastAsia="zh-TW"/>
              </w:rPr>
              <w:t>3,051,400</w:t>
            </w:r>
          </w:p>
        </w:tc>
        <w:tc>
          <w:tcPr>
            <w:tcW w:w="823" w:type="dxa"/>
            <w:tcBorders>
              <w:top w:val="single" w:sz="6" w:space="0" w:color="000000"/>
              <w:left w:val="single" w:sz="6" w:space="0" w:color="000000"/>
              <w:bottom w:val="single" w:sz="6" w:space="0" w:color="000000"/>
              <w:right w:val="single" w:sz="6" w:space="0" w:color="000000"/>
            </w:tcBorders>
            <w:vAlign w:val="center"/>
          </w:tcPr>
          <w:p w14:paraId="09BE59C5" w14:textId="77777777" w:rsidR="007F308A" w:rsidRPr="00F50E2C" w:rsidRDefault="007F308A" w:rsidP="00EE3ECB">
            <w:pPr>
              <w:pStyle w:val="af2"/>
              <w:jc w:val="right"/>
              <w:rPr>
                <w:lang w:eastAsia="zh-TW"/>
              </w:rPr>
            </w:pPr>
            <w:r w:rsidRPr="00F50E2C">
              <w:rPr>
                <w:lang w:eastAsia="zh-TW"/>
              </w:rPr>
              <w:t>4.5</w:t>
            </w:r>
          </w:p>
        </w:tc>
        <w:tc>
          <w:tcPr>
            <w:tcW w:w="1301" w:type="dxa"/>
            <w:tcBorders>
              <w:top w:val="single" w:sz="6" w:space="0" w:color="000000"/>
              <w:left w:val="single" w:sz="6" w:space="0" w:color="000000"/>
              <w:bottom w:val="single" w:sz="6" w:space="0" w:color="000000"/>
              <w:right w:val="single" w:sz="6" w:space="0" w:color="000000"/>
            </w:tcBorders>
            <w:vAlign w:val="center"/>
          </w:tcPr>
          <w:p w14:paraId="66869023" w14:textId="77777777" w:rsidR="007F308A" w:rsidRPr="00F50E2C" w:rsidRDefault="007F308A" w:rsidP="00EE3ECB">
            <w:pPr>
              <w:pStyle w:val="af2"/>
              <w:jc w:val="right"/>
              <w:rPr>
                <w:lang w:eastAsia="zh-TW"/>
              </w:rPr>
            </w:pPr>
            <w:r w:rsidRPr="00F50E2C">
              <w:rPr>
                <w:lang w:eastAsia="zh-TW"/>
              </w:rPr>
              <w:t>922,889</w:t>
            </w:r>
          </w:p>
        </w:tc>
        <w:tc>
          <w:tcPr>
            <w:tcW w:w="805" w:type="dxa"/>
            <w:tcBorders>
              <w:top w:val="single" w:sz="6" w:space="0" w:color="000000"/>
              <w:left w:val="single" w:sz="6" w:space="0" w:color="000000"/>
              <w:bottom w:val="single" w:sz="6" w:space="0" w:color="000000"/>
              <w:right w:val="single" w:sz="12" w:space="0" w:color="000000"/>
            </w:tcBorders>
            <w:vAlign w:val="center"/>
          </w:tcPr>
          <w:p w14:paraId="53548A0C" w14:textId="77777777" w:rsidR="007F308A" w:rsidRPr="00F50E2C" w:rsidRDefault="007F308A" w:rsidP="00EE3ECB">
            <w:pPr>
              <w:pStyle w:val="af2"/>
              <w:jc w:val="right"/>
              <w:rPr>
                <w:lang w:eastAsia="zh-TW"/>
              </w:rPr>
            </w:pPr>
            <w:r w:rsidRPr="00F50E2C">
              <w:rPr>
                <w:lang w:eastAsia="zh-TW"/>
              </w:rPr>
              <w:t>2.4</w:t>
            </w:r>
          </w:p>
        </w:tc>
      </w:tr>
      <w:tr w:rsidR="00000B9C" w:rsidRPr="00F50E2C" w14:paraId="758456B1" w14:textId="77777777" w:rsidTr="00000B9C">
        <w:trPr>
          <w:trHeight w:val="567"/>
        </w:trPr>
        <w:tc>
          <w:tcPr>
            <w:tcW w:w="799" w:type="dxa"/>
            <w:tcBorders>
              <w:top w:val="single" w:sz="6" w:space="0" w:color="000000"/>
              <w:left w:val="single" w:sz="12" w:space="0" w:color="000000"/>
              <w:bottom w:val="single" w:sz="6" w:space="0" w:color="000000"/>
              <w:right w:val="single" w:sz="6" w:space="0" w:color="000000"/>
            </w:tcBorders>
            <w:vAlign w:val="center"/>
          </w:tcPr>
          <w:p w14:paraId="69305F7E" w14:textId="77777777" w:rsidR="007F308A" w:rsidRPr="00F50E2C" w:rsidRDefault="007F308A" w:rsidP="00EE3ECB">
            <w:pPr>
              <w:pStyle w:val="af2"/>
              <w:rPr>
                <w:lang w:eastAsia="zh-TW"/>
              </w:rPr>
            </w:pPr>
            <w:r w:rsidRPr="00F50E2C">
              <w:rPr>
                <w:lang w:eastAsia="zh-TW"/>
              </w:rPr>
              <w:t>2015</w:t>
            </w:r>
            <w:r w:rsidRPr="00F50E2C">
              <w:rPr>
                <w:lang w:eastAsia="zh-TW"/>
              </w:rPr>
              <w:t>年</w:t>
            </w:r>
          </w:p>
        </w:tc>
        <w:tc>
          <w:tcPr>
            <w:tcW w:w="868" w:type="dxa"/>
            <w:tcBorders>
              <w:top w:val="single" w:sz="6" w:space="0" w:color="000000"/>
              <w:left w:val="single" w:sz="6" w:space="0" w:color="000000"/>
              <w:bottom w:val="single" w:sz="6" w:space="0" w:color="000000"/>
              <w:right w:val="single" w:sz="6" w:space="0" w:color="000000"/>
            </w:tcBorders>
            <w:vAlign w:val="center"/>
          </w:tcPr>
          <w:p w14:paraId="7FCC4102" w14:textId="77777777" w:rsidR="007F308A" w:rsidRPr="00F50E2C" w:rsidRDefault="007F308A" w:rsidP="00EE3ECB">
            <w:pPr>
              <w:pStyle w:val="af2"/>
              <w:jc w:val="right"/>
              <w:rPr>
                <w:lang w:eastAsia="zh-TW"/>
              </w:rPr>
            </w:pPr>
            <w:r w:rsidRPr="00F50E2C">
              <w:rPr>
                <w:lang w:eastAsia="zh-TW"/>
              </w:rPr>
              <w:t>-</w:t>
            </w:r>
          </w:p>
        </w:tc>
        <w:tc>
          <w:tcPr>
            <w:tcW w:w="826" w:type="dxa"/>
            <w:tcBorders>
              <w:top w:val="single" w:sz="6" w:space="0" w:color="000000"/>
              <w:left w:val="single" w:sz="6" w:space="0" w:color="000000"/>
              <w:bottom w:val="single" w:sz="6" w:space="0" w:color="000000"/>
              <w:right w:val="single" w:sz="6" w:space="0" w:color="000000"/>
            </w:tcBorders>
            <w:vAlign w:val="center"/>
          </w:tcPr>
          <w:p w14:paraId="59E6DA91" w14:textId="77777777" w:rsidR="007F308A" w:rsidRPr="00F50E2C" w:rsidRDefault="007F308A" w:rsidP="00EE3ECB">
            <w:pPr>
              <w:pStyle w:val="af2"/>
              <w:jc w:val="right"/>
              <w:rPr>
                <w:lang w:eastAsia="zh-TW"/>
              </w:rPr>
            </w:pPr>
            <w:r w:rsidRPr="00F50E2C">
              <w:rPr>
                <w:lang w:eastAsia="zh-TW"/>
              </w:rPr>
              <w:t>-</w:t>
            </w:r>
          </w:p>
        </w:tc>
        <w:tc>
          <w:tcPr>
            <w:tcW w:w="1022" w:type="dxa"/>
            <w:tcBorders>
              <w:top w:val="single" w:sz="6" w:space="0" w:color="000000"/>
              <w:left w:val="single" w:sz="6" w:space="0" w:color="000000"/>
              <w:bottom w:val="single" w:sz="6" w:space="0" w:color="000000"/>
              <w:right w:val="single" w:sz="6" w:space="0" w:color="000000"/>
            </w:tcBorders>
            <w:vAlign w:val="center"/>
          </w:tcPr>
          <w:p w14:paraId="085BDBA6" w14:textId="77777777" w:rsidR="007F308A" w:rsidRPr="00F50E2C" w:rsidRDefault="007F308A" w:rsidP="00EE3ECB">
            <w:pPr>
              <w:pStyle w:val="af2"/>
              <w:jc w:val="right"/>
              <w:rPr>
                <w:lang w:eastAsia="zh-TW"/>
              </w:rPr>
            </w:pPr>
            <w:r w:rsidRPr="00F50E2C">
              <w:rPr>
                <w:lang w:eastAsia="zh-TW"/>
              </w:rPr>
              <w:t>-</w:t>
            </w:r>
          </w:p>
        </w:tc>
        <w:tc>
          <w:tcPr>
            <w:tcW w:w="839" w:type="dxa"/>
            <w:tcBorders>
              <w:top w:val="single" w:sz="6" w:space="0" w:color="000000"/>
              <w:left w:val="single" w:sz="6" w:space="0" w:color="000000"/>
              <w:bottom w:val="single" w:sz="6" w:space="0" w:color="000000"/>
              <w:right w:val="single" w:sz="6" w:space="0" w:color="000000"/>
            </w:tcBorders>
            <w:vAlign w:val="center"/>
          </w:tcPr>
          <w:p w14:paraId="47062328" w14:textId="77777777" w:rsidR="007F308A" w:rsidRPr="00F50E2C" w:rsidRDefault="007F308A" w:rsidP="00EE3ECB">
            <w:pPr>
              <w:pStyle w:val="af2"/>
              <w:jc w:val="right"/>
              <w:rPr>
                <w:lang w:eastAsia="zh-TW"/>
              </w:rPr>
            </w:pPr>
            <w:r w:rsidRPr="00F50E2C">
              <w:rPr>
                <w:lang w:eastAsia="zh-TW"/>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517F83AE" w14:textId="77777777" w:rsidR="007F308A" w:rsidRPr="00F50E2C" w:rsidRDefault="007F308A" w:rsidP="00EE3ECB">
            <w:pPr>
              <w:pStyle w:val="af2"/>
              <w:jc w:val="right"/>
              <w:rPr>
                <w:lang w:eastAsia="zh-TW"/>
              </w:rPr>
            </w:pPr>
            <w:r w:rsidRPr="00F50E2C">
              <w:rPr>
                <w:lang w:eastAsia="zh-TW"/>
              </w:rPr>
              <w:t>3,131,286</w:t>
            </w:r>
          </w:p>
        </w:tc>
        <w:tc>
          <w:tcPr>
            <w:tcW w:w="823" w:type="dxa"/>
            <w:tcBorders>
              <w:top w:val="single" w:sz="6" w:space="0" w:color="000000"/>
              <w:left w:val="single" w:sz="6" w:space="0" w:color="000000"/>
              <w:bottom w:val="single" w:sz="6" w:space="0" w:color="000000"/>
              <w:right w:val="single" w:sz="6" w:space="0" w:color="000000"/>
            </w:tcBorders>
            <w:vAlign w:val="center"/>
          </w:tcPr>
          <w:p w14:paraId="23EB955C" w14:textId="77777777" w:rsidR="007F308A" w:rsidRPr="00F50E2C" w:rsidRDefault="007F308A" w:rsidP="00EE3ECB">
            <w:pPr>
              <w:pStyle w:val="af2"/>
              <w:jc w:val="right"/>
              <w:rPr>
                <w:lang w:eastAsia="zh-TW"/>
              </w:rPr>
            </w:pPr>
            <w:r w:rsidRPr="00F50E2C">
              <w:rPr>
                <w:lang w:eastAsia="zh-TW"/>
              </w:rPr>
              <w:t>2.6</w:t>
            </w:r>
          </w:p>
        </w:tc>
        <w:tc>
          <w:tcPr>
            <w:tcW w:w="1301" w:type="dxa"/>
            <w:tcBorders>
              <w:top w:val="single" w:sz="6" w:space="0" w:color="000000"/>
              <w:left w:val="single" w:sz="6" w:space="0" w:color="000000"/>
              <w:bottom w:val="single" w:sz="6" w:space="0" w:color="000000"/>
              <w:right w:val="single" w:sz="6" w:space="0" w:color="000000"/>
            </w:tcBorders>
            <w:vAlign w:val="center"/>
          </w:tcPr>
          <w:p w14:paraId="1FCDBA86" w14:textId="77777777" w:rsidR="007F308A" w:rsidRPr="00F50E2C" w:rsidRDefault="007F308A" w:rsidP="00EE3ECB">
            <w:pPr>
              <w:pStyle w:val="af2"/>
              <w:jc w:val="right"/>
              <w:rPr>
                <w:lang w:eastAsia="zh-TW"/>
              </w:rPr>
            </w:pPr>
            <w:r w:rsidRPr="00F50E2C">
              <w:rPr>
                <w:lang w:eastAsia="zh-TW"/>
              </w:rPr>
              <w:t>980,280</w:t>
            </w:r>
          </w:p>
        </w:tc>
        <w:tc>
          <w:tcPr>
            <w:tcW w:w="805" w:type="dxa"/>
            <w:tcBorders>
              <w:top w:val="single" w:sz="6" w:space="0" w:color="000000"/>
              <w:left w:val="single" w:sz="6" w:space="0" w:color="000000"/>
              <w:bottom w:val="single" w:sz="6" w:space="0" w:color="000000"/>
              <w:right w:val="single" w:sz="12" w:space="0" w:color="000000"/>
            </w:tcBorders>
            <w:vAlign w:val="center"/>
          </w:tcPr>
          <w:p w14:paraId="327960D3" w14:textId="77777777" w:rsidR="007F308A" w:rsidRPr="00F50E2C" w:rsidRDefault="007F308A" w:rsidP="00EE3ECB">
            <w:pPr>
              <w:pStyle w:val="af2"/>
              <w:jc w:val="right"/>
              <w:rPr>
                <w:lang w:eastAsia="zh-TW"/>
              </w:rPr>
            </w:pPr>
            <w:r w:rsidRPr="00F50E2C">
              <w:rPr>
                <w:lang w:eastAsia="zh-TW"/>
              </w:rPr>
              <w:t>6.2</w:t>
            </w:r>
          </w:p>
        </w:tc>
      </w:tr>
      <w:tr w:rsidR="00000B9C" w:rsidRPr="00F50E2C" w14:paraId="660F4572" w14:textId="77777777" w:rsidTr="00000B9C">
        <w:trPr>
          <w:trHeight w:val="567"/>
        </w:trPr>
        <w:tc>
          <w:tcPr>
            <w:tcW w:w="799" w:type="dxa"/>
            <w:tcBorders>
              <w:top w:val="single" w:sz="6" w:space="0" w:color="000000"/>
              <w:left w:val="single" w:sz="12" w:space="0" w:color="000000"/>
              <w:bottom w:val="single" w:sz="6" w:space="0" w:color="000000"/>
              <w:right w:val="single" w:sz="6" w:space="0" w:color="000000"/>
            </w:tcBorders>
            <w:vAlign w:val="center"/>
          </w:tcPr>
          <w:p w14:paraId="70FEAE8C" w14:textId="77777777" w:rsidR="007F308A" w:rsidRPr="00F50E2C" w:rsidRDefault="007F308A" w:rsidP="00EE3ECB">
            <w:pPr>
              <w:pStyle w:val="af2"/>
              <w:rPr>
                <w:lang w:eastAsia="zh-TW"/>
              </w:rPr>
            </w:pPr>
            <w:r w:rsidRPr="00F50E2C">
              <w:rPr>
                <w:lang w:eastAsia="zh-TW"/>
              </w:rPr>
              <w:t>2016</w:t>
            </w:r>
            <w:r w:rsidRPr="00F50E2C">
              <w:rPr>
                <w:lang w:eastAsia="zh-TW"/>
              </w:rPr>
              <w:t>年</w:t>
            </w:r>
          </w:p>
        </w:tc>
        <w:tc>
          <w:tcPr>
            <w:tcW w:w="868" w:type="dxa"/>
            <w:tcBorders>
              <w:top w:val="single" w:sz="6" w:space="0" w:color="000000"/>
              <w:left w:val="single" w:sz="6" w:space="0" w:color="000000"/>
              <w:bottom w:val="single" w:sz="6" w:space="0" w:color="000000"/>
              <w:right w:val="single" w:sz="6" w:space="0" w:color="000000"/>
            </w:tcBorders>
            <w:vAlign w:val="center"/>
          </w:tcPr>
          <w:p w14:paraId="757B206D" w14:textId="77777777" w:rsidR="007F308A" w:rsidRPr="00F50E2C" w:rsidRDefault="007F308A" w:rsidP="00EE3ECB">
            <w:pPr>
              <w:pStyle w:val="af2"/>
              <w:jc w:val="right"/>
              <w:rPr>
                <w:lang w:eastAsia="zh-TW"/>
              </w:rPr>
            </w:pPr>
            <w:r w:rsidRPr="00F50E2C">
              <w:rPr>
                <w:lang w:eastAsia="zh-TW"/>
              </w:rPr>
              <w:t>189,799</w:t>
            </w:r>
          </w:p>
        </w:tc>
        <w:tc>
          <w:tcPr>
            <w:tcW w:w="826" w:type="dxa"/>
            <w:tcBorders>
              <w:top w:val="single" w:sz="6" w:space="0" w:color="000000"/>
              <w:left w:val="single" w:sz="6" w:space="0" w:color="000000"/>
              <w:bottom w:val="single" w:sz="6" w:space="0" w:color="000000"/>
              <w:right w:val="single" w:sz="6" w:space="0" w:color="000000"/>
            </w:tcBorders>
            <w:vAlign w:val="center"/>
          </w:tcPr>
          <w:p w14:paraId="0F97E146" w14:textId="77777777" w:rsidR="007F308A" w:rsidRPr="00F50E2C" w:rsidRDefault="007F308A" w:rsidP="00EE3ECB">
            <w:pPr>
              <w:pStyle w:val="af2"/>
              <w:jc w:val="right"/>
              <w:rPr>
                <w:lang w:eastAsia="zh-TW"/>
              </w:rPr>
            </w:pPr>
            <w:r w:rsidRPr="00F50E2C">
              <w:rPr>
                <w:lang w:eastAsia="zh-TW"/>
              </w:rPr>
              <w:t>-12.8</w:t>
            </w:r>
          </w:p>
        </w:tc>
        <w:tc>
          <w:tcPr>
            <w:tcW w:w="1022" w:type="dxa"/>
            <w:tcBorders>
              <w:top w:val="single" w:sz="6" w:space="0" w:color="000000"/>
              <w:left w:val="single" w:sz="6" w:space="0" w:color="000000"/>
              <w:bottom w:val="single" w:sz="6" w:space="0" w:color="000000"/>
              <w:right w:val="single" w:sz="6" w:space="0" w:color="000000"/>
            </w:tcBorders>
            <w:vAlign w:val="center"/>
          </w:tcPr>
          <w:p w14:paraId="50A9EEA7" w14:textId="77777777" w:rsidR="007F308A" w:rsidRPr="00F50E2C" w:rsidRDefault="007F308A" w:rsidP="00EE3ECB">
            <w:pPr>
              <w:pStyle w:val="af2"/>
              <w:jc w:val="right"/>
              <w:rPr>
                <w:lang w:eastAsia="zh-TW"/>
              </w:rPr>
            </w:pPr>
            <w:r w:rsidRPr="00F50E2C">
              <w:rPr>
                <w:lang w:eastAsia="zh-TW"/>
              </w:rPr>
              <w:t>7,496,677</w:t>
            </w:r>
          </w:p>
        </w:tc>
        <w:tc>
          <w:tcPr>
            <w:tcW w:w="839" w:type="dxa"/>
            <w:tcBorders>
              <w:top w:val="single" w:sz="6" w:space="0" w:color="000000"/>
              <w:left w:val="single" w:sz="6" w:space="0" w:color="000000"/>
              <w:bottom w:val="single" w:sz="6" w:space="0" w:color="000000"/>
              <w:right w:val="single" w:sz="6" w:space="0" w:color="000000"/>
            </w:tcBorders>
            <w:vAlign w:val="center"/>
          </w:tcPr>
          <w:p w14:paraId="22356DA9" w14:textId="77777777" w:rsidR="007F308A" w:rsidRPr="00F50E2C" w:rsidRDefault="007F308A" w:rsidP="00EE3ECB">
            <w:pPr>
              <w:pStyle w:val="af2"/>
              <w:jc w:val="right"/>
              <w:rPr>
                <w:lang w:eastAsia="zh-TW"/>
              </w:rPr>
            </w:pPr>
            <w:r w:rsidRPr="00F50E2C">
              <w:rPr>
                <w:lang w:eastAsia="zh-TW"/>
              </w:rPr>
              <w:t>0.0</w:t>
            </w:r>
          </w:p>
        </w:tc>
        <w:tc>
          <w:tcPr>
            <w:tcW w:w="1276" w:type="dxa"/>
            <w:tcBorders>
              <w:top w:val="single" w:sz="6" w:space="0" w:color="000000"/>
              <w:left w:val="single" w:sz="6" w:space="0" w:color="000000"/>
              <w:bottom w:val="single" w:sz="6" w:space="0" w:color="000000"/>
              <w:right w:val="single" w:sz="6" w:space="0" w:color="000000"/>
            </w:tcBorders>
            <w:vAlign w:val="center"/>
          </w:tcPr>
          <w:p w14:paraId="76BCC2EF" w14:textId="77777777" w:rsidR="007F308A" w:rsidRPr="00F50E2C" w:rsidRDefault="007F308A" w:rsidP="00EE3ECB">
            <w:pPr>
              <w:pStyle w:val="af2"/>
              <w:jc w:val="right"/>
              <w:rPr>
                <w:lang w:eastAsia="zh-TW"/>
              </w:rPr>
            </w:pPr>
            <w:r w:rsidRPr="00F50E2C">
              <w:rPr>
                <w:lang w:eastAsia="zh-TW"/>
              </w:rPr>
              <w:t>3,021,852</w:t>
            </w:r>
          </w:p>
        </w:tc>
        <w:tc>
          <w:tcPr>
            <w:tcW w:w="823" w:type="dxa"/>
            <w:tcBorders>
              <w:top w:val="single" w:sz="6" w:space="0" w:color="000000"/>
              <w:left w:val="single" w:sz="6" w:space="0" w:color="000000"/>
              <w:bottom w:val="single" w:sz="6" w:space="0" w:color="000000"/>
              <w:right w:val="single" w:sz="6" w:space="0" w:color="000000"/>
            </w:tcBorders>
            <w:vAlign w:val="center"/>
          </w:tcPr>
          <w:p w14:paraId="428F4329" w14:textId="77777777" w:rsidR="007F308A" w:rsidRPr="00F50E2C" w:rsidRDefault="007F308A" w:rsidP="00EE3ECB">
            <w:pPr>
              <w:pStyle w:val="af2"/>
              <w:jc w:val="right"/>
              <w:rPr>
                <w:lang w:eastAsia="zh-TW"/>
              </w:rPr>
            </w:pPr>
            <w:r w:rsidRPr="00F50E2C">
              <w:rPr>
                <w:lang w:eastAsia="zh-TW"/>
              </w:rPr>
              <w:t>-3.5</w:t>
            </w:r>
          </w:p>
        </w:tc>
        <w:tc>
          <w:tcPr>
            <w:tcW w:w="1301" w:type="dxa"/>
            <w:tcBorders>
              <w:top w:val="single" w:sz="6" w:space="0" w:color="000000"/>
              <w:left w:val="single" w:sz="6" w:space="0" w:color="000000"/>
              <w:bottom w:val="single" w:sz="6" w:space="0" w:color="000000"/>
              <w:right w:val="single" w:sz="6" w:space="0" w:color="000000"/>
            </w:tcBorders>
            <w:vAlign w:val="center"/>
          </w:tcPr>
          <w:p w14:paraId="0D104ACC" w14:textId="77777777" w:rsidR="007F308A" w:rsidRPr="00F50E2C" w:rsidRDefault="007F308A" w:rsidP="00EE3ECB">
            <w:pPr>
              <w:pStyle w:val="af2"/>
              <w:jc w:val="right"/>
              <w:rPr>
                <w:lang w:eastAsia="zh-TW"/>
              </w:rPr>
            </w:pPr>
            <w:r w:rsidRPr="00F50E2C">
              <w:rPr>
                <w:lang w:eastAsia="zh-TW"/>
              </w:rPr>
              <w:t>973,416</w:t>
            </w:r>
          </w:p>
        </w:tc>
        <w:tc>
          <w:tcPr>
            <w:tcW w:w="805" w:type="dxa"/>
            <w:tcBorders>
              <w:top w:val="single" w:sz="6" w:space="0" w:color="000000"/>
              <w:left w:val="single" w:sz="6" w:space="0" w:color="000000"/>
              <w:bottom w:val="single" w:sz="6" w:space="0" w:color="000000"/>
              <w:right w:val="single" w:sz="12" w:space="0" w:color="000000"/>
            </w:tcBorders>
            <w:vAlign w:val="center"/>
          </w:tcPr>
          <w:p w14:paraId="451231DA" w14:textId="77777777" w:rsidR="007F308A" w:rsidRPr="00F50E2C" w:rsidRDefault="007F308A" w:rsidP="00EE3ECB">
            <w:pPr>
              <w:pStyle w:val="af2"/>
              <w:jc w:val="right"/>
              <w:rPr>
                <w:lang w:eastAsia="zh-TW"/>
              </w:rPr>
            </w:pPr>
            <w:r w:rsidRPr="00F50E2C">
              <w:rPr>
                <w:lang w:eastAsia="zh-TW"/>
              </w:rPr>
              <w:t>-0.7</w:t>
            </w:r>
          </w:p>
        </w:tc>
      </w:tr>
      <w:tr w:rsidR="00000B9C" w:rsidRPr="00F50E2C" w14:paraId="797FBF7E" w14:textId="77777777" w:rsidTr="00000B9C">
        <w:trPr>
          <w:trHeight w:val="567"/>
        </w:trPr>
        <w:tc>
          <w:tcPr>
            <w:tcW w:w="799" w:type="dxa"/>
            <w:tcBorders>
              <w:top w:val="single" w:sz="6" w:space="0" w:color="000000"/>
              <w:left w:val="single" w:sz="12" w:space="0" w:color="000000"/>
              <w:bottom w:val="single" w:sz="6" w:space="0" w:color="000000"/>
              <w:right w:val="single" w:sz="6" w:space="0" w:color="000000"/>
            </w:tcBorders>
            <w:vAlign w:val="center"/>
          </w:tcPr>
          <w:p w14:paraId="72E80AAA" w14:textId="77777777" w:rsidR="007F308A" w:rsidRPr="00F50E2C" w:rsidRDefault="007F308A" w:rsidP="00EE3ECB">
            <w:pPr>
              <w:pStyle w:val="af2"/>
              <w:rPr>
                <w:lang w:eastAsia="zh-TW"/>
              </w:rPr>
            </w:pPr>
            <w:r w:rsidRPr="00F50E2C">
              <w:rPr>
                <w:lang w:eastAsia="zh-TW"/>
              </w:rPr>
              <w:t>2017</w:t>
            </w:r>
            <w:r w:rsidRPr="00F50E2C">
              <w:rPr>
                <w:lang w:eastAsia="zh-TW"/>
              </w:rPr>
              <w:t>年</w:t>
            </w:r>
          </w:p>
        </w:tc>
        <w:tc>
          <w:tcPr>
            <w:tcW w:w="868" w:type="dxa"/>
            <w:tcBorders>
              <w:top w:val="single" w:sz="6" w:space="0" w:color="000000"/>
              <w:left w:val="single" w:sz="6" w:space="0" w:color="000000"/>
              <w:bottom w:val="single" w:sz="6" w:space="0" w:color="000000"/>
              <w:right w:val="single" w:sz="6" w:space="0" w:color="000000"/>
            </w:tcBorders>
            <w:vAlign w:val="center"/>
          </w:tcPr>
          <w:p w14:paraId="4AEE1D4F" w14:textId="77777777" w:rsidR="007F308A" w:rsidRPr="00F50E2C" w:rsidRDefault="007F308A" w:rsidP="00EE3ECB">
            <w:pPr>
              <w:pStyle w:val="af2"/>
              <w:jc w:val="right"/>
              <w:rPr>
                <w:lang w:eastAsia="zh-TW"/>
              </w:rPr>
            </w:pPr>
            <w:r w:rsidRPr="00F50E2C">
              <w:rPr>
                <w:lang w:eastAsia="zh-TW"/>
              </w:rPr>
              <w:t>191,339</w:t>
            </w:r>
          </w:p>
        </w:tc>
        <w:tc>
          <w:tcPr>
            <w:tcW w:w="826" w:type="dxa"/>
            <w:tcBorders>
              <w:top w:val="single" w:sz="6" w:space="0" w:color="000000"/>
              <w:left w:val="single" w:sz="6" w:space="0" w:color="000000"/>
              <w:bottom w:val="single" w:sz="6" w:space="0" w:color="000000"/>
              <w:right w:val="single" w:sz="6" w:space="0" w:color="000000"/>
            </w:tcBorders>
            <w:vAlign w:val="center"/>
          </w:tcPr>
          <w:p w14:paraId="2BE73BCA" w14:textId="77777777" w:rsidR="007F308A" w:rsidRPr="00F50E2C" w:rsidRDefault="007F308A" w:rsidP="00EE3ECB">
            <w:pPr>
              <w:pStyle w:val="af2"/>
              <w:jc w:val="right"/>
              <w:rPr>
                <w:lang w:eastAsia="zh-TW"/>
              </w:rPr>
            </w:pPr>
            <w:r w:rsidRPr="00F50E2C">
              <w:rPr>
                <w:lang w:eastAsia="zh-TW"/>
              </w:rPr>
              <w:t>-12.1</w:t>
            </w:r>
          </w:p>
        </w:tc>
        <w:tc>
          <w:tcPr>
            <w:tcW w:w="1022" w:type="dxa"/>
            <w:tcBorders>
              <w:top w:val="single" w:sz="6" w:space="0" w:color="000000"/>
              <w:left w:val="single" w:sz="6" w:space="0" w:color="000000"/>
              <w:bottom w:val="single" w:sz="6" w:space="0" w:color="000000"/>
              <w:right w:val="single" w:sz="6" w:space="0" w:color="000000"/>
            </w:tcBorders>
            <w:vAlign w:val="center"/>
          </w:tcPr>
          <w:p w14:paraId="60ED70EC" w14:textId="77777777" w:rsidR="007F308A" w:rsidRPr="00F50E2C" w:rsidRDefault="007F308A" w:rsidP="00EE3ECB">
            <w:pPr>
              <w:pStyle w:val="af2"/>
              <w:jc w:val="right"/>
              <w:rPr>
                <w:lang w:eastAsia="zh-TW"/>
              </w:rPr>
            </w:pPr>
            <w:r w:rsidRPr="00F50E2C">
              <w:rPr>
                <w:lang w:eastAsia="zh-TW"/>
              </w:rPr>
              <w:t>7,571,369</w:t>
            </w:r>
          </w:p>
        </w:tc>
        <w:tc>
          <w:tcPr>
            <w:tcW w:w="839" w:type="dxa"/>
            <w:tcBorders>
              <w:top w:val="single" w:sz="6" w:space="0" w:color="000000"/>
              <w:left w:val="single" w:sz="6" w:space="0" w:color="000000"/>
              <w:bottom w:val="single" w:sz="6" w:space="0" w:color="000000"/>
              <w:right w:val="single" w:sz="6" w:space="0" w:color="000000"/>
            </w:tcBorders>
            <w:vAlign w:val="center"/>
          </w:tcPr>
          <w:p w14:paraId="101204F3" w14:textId="77777777" w:rsidR="007F308A" w:rsidRPr="00F50E2C" w:rsidRDefault="007F308A" w:rsidP="00EE3ECB">
            <w:pPr>
              <w:pStyle w:val="af2"/>
              <w:jc w:val="right"/>
              <w:rPr>
                <w:lang w:eastAsia="zh-TW"/>
              </w:rPr>
            </w:pPr>
            <w:r w:rsidRPr="00F50E2C">
              <w:rPr>
                <w:lang w:eastAsia="zh-TW"/>
              </w:rPr>
              <w:t>1.0</w:t>
            </w:r>
          </w:p>
        </w:tc>
        <w:tc>
          <w:tcPr>
            <w:tcW w:w="1276" w:type="dxa"/>
            <w:tcBorders>
              <w:top w:val="single" w:sz="6" w:space="0" w:color="000000"/>
              <w:left w:val="single" w:sz="6" w:space="0" w:color="000000"/>
              <w:bottom w:val="single" w:sz="6" w:space="0" w:color="000000"/>
              <w:right w:val="single" w:sz="6" w:space="0" w:color="000000"/>
            </w:tcBorders>
            <w:vAlign w:val="center"/>
          </w:tcPr>
          <w:p w14:paraId="1E549161" w14:textId="77777777" w:rsidR="007F308A" w:rsidRPr="00F50E2C" w:rsidRDefault="007F308A" w:rsidP="00EE3ECB">
            <w:pPr>
              <w:pStyle w:val="af2"/>
              <w:jc w:val="right"/>
              <w:rPr>
                <w:lang w:eastAsia="zh-TW"/>
              </w:rPr>
            </w:pPr>
            <w:r w:rsidRPr="00F50E2C">
              <w:rPr>
                <w:lang w:eastAsia="zh-TW"/>
              </w:rPr>
              <w:t>3,190,358</w:t>
            </w:r>
          </w:p>
        </w:tc>
        <w:tc>
          <w:tcPr>
            <w:tcW w:w="823" w:type="dxa"/>
            <w:tcBorders>
              <w:top w:val="single" w:sz="6" w:space="0" w:color="000000"/>
              <w:left w:val="single" w:sz="6" w:space="0" w:color="000000"/>
              <w:bottom w:val="single" w:sz="6" w:space="0" w:color="000000"/>
              <w:right w:val="single" w:sz="6" w:space="0" w:color="000000"/>
            </w:tcBorders>
            <w:vAlign w:val="center"/>
          </w:tcPr>
          <w:p w14:paraId="2D5A0B6F" w14:textId="77777777" w:rsidR="007F308A" w:rsidRPr="00F50E2C" w:rsidRDefault="007F308A" w:rsidP="00EE3ECB">
            <w:pPr>
              <w:pStyle w:val="af2"/>
              <w:jc w:val="right"/>
              <w:rPr>
                <w:lang w:eastAsia="zh-TW"/>
              </w:rPr>
            </w:pPr>
            <w:r w:rsidRPr="00F50E2C">
              <w:rPr>
                <w:lang w:eastAsia="zh-TW"/>
              </w:rPr>
              <w:t>5.6</w:t>
            </w:r>
          </w:p>
        </w:tc>
        <w:tc>
          <w:tcPr>
            <w:tcW w:w="1301" w:type="dxa"/>
            <w:tcBorders>
              <w:top w:val="single" w:sz="6" w:space="0" w:color="000000"/>
              <w:left w:val="single" w:sz="6" w:space="0" w:color="000000"/>
              <w:bottom w:val="single" w:sz="6" w:space="0" w:color="000000"/>
              <w:right w:val="single" w:sz="6" w:space="0" w:color="000000"/>
            </w:tcBorders>
            <w:vAlign w:val="center"/>
          </w:tcPr>
          <w:p w14:paraId="727568F4" w14:textId="77777777" w:rsidR="007F308A" w:rsidRPr="00F50E2C" w:rsidRDefault="007F308A" w:rsidP="00EE3ECB">
            <w:pPr>
              <w:pStyle w:val="af2"/>
              <w:jc w:val="right"/>
              <w:rPr>
                <w:lang w:eastAsia="zh-TW"/>
              </w:rPr>
            </w:pPr>
            <w:r w:rsidRPr="00F50E2C">
              <w:rPr>
                <w:lang w:eastAsia="zh-TW"/>
              </w:rPr>
              <w:t>1,034,083</w:t>
            </w:r>
          </w:p>
        </w:tc>
        <w:tc>
          <w:tcPr>
            <w:tcW w:w="805" w:type="dxa"/>
            <w:tcBorders>
              <w:top w:val="single" w:sz="6" w:space="0" w:color="000000"/>
              <w:left w:val="single" w:sz="6" w:space="0" w:color="000000"/>
              <w:bottom w:val="single" w:sz="6" w:space="0" w:color="000000"/>
              <w:right w:val="single" w:sz="12" w:space="0" w:color="000000"/>
            </w:tcBorders>
            <w:vAlign w:val="center"/>
          </w:tcPr>
          <w:p w14:paraId="1D484B5C" w14:textId="77777777" w:rsidR="007F308A" w:rsidRPr="00F50E2C" w:rsidRDefault="007F308A" w:rsidP="00EE3ECB">
            <w:pPr>
              <w:pStyle w:val="af2"/>
              <w:jc w:val="right"/>
              <w:rPr>
                <w:lang w:eastAsia="zh-TW"/>
              </w:rPr>
            </w:pPr>
            <w:r w:rsidRPr="00F50E2C">
              <w:rPr>
                <w:lang w:eastAsia="zh-TW"/>
              </w:rPr>
              <w:t>6.2</w:t>
            </w:r>
          </w:p>
        </w:tc>
      </w:tr>
      <w:tr w:rsidR="00000B9C" w:rsidRPr="00F50E2C" w14:paraId="45935E78" w14:textId="77777777" w:rsidTr="00000B9C">
        <w:trPr>
          <w:trHeight w:val="567"/>
        </w:trPr>
        <w:tc>
          <w:tcPr>
            <w:tcW w:w="799" w:type="dxa"/>
            <w:tcBorders>
              <w:top w:val="single" w:sz="6" w:space="0" w:color="000000"/>
              <w:left w:val="single" w:sz="12" w:space="0" w:color="000000"/>
              <w:bottom w:val="single" w:sz="6" w:space="0" w:color="000000"/>
              <w:right w:val="single" w:sz="6" w:space="0" w:color="000000"/>
            </w:tcBorders>
            <w:vAlign w:val="center"/>
          </w:tcPr>
          <w:p w14:paraId="34E23205" w14:textId="77777777" w:rsidR="007F308A" w:rsidRPr="00F50E2C" w:rsidRDefault="007F308A" w:rsidP="00EE3ECB">
            <w:pPr>
              <w:pStyle w:val="af2"/>
              <w:rPr>
                <w:lang w:eastAsia="zh-TW"/>
              </w:rPr>
            </w:pPr>
            <w:r w:rsidRPr="00F50E2C">
              <w:rPr>
                <w:lang w:eastAsia="zh-TW"/>
              </w:rPr>
              <w:t>2018</w:t>
            </w:r>
            <w:r w:rsidRPr="00F50E2C">
              <w:rPr>
                <w:lang w:eastAsia="zh-TW"/>
              </w:rPr>
              <w:t>年</w:t>
            </w:r>
          </w:p>
        </w:tc>
        <w:tc>
          <w:tcPr>
            <w:tcW w:w="868" w:type="dxa"/>
            <w:tcBorders>
              <w:top w:val="single" w:sz="6" w:space="0" w:color="000000"/>
              <w:left w:val="single" w:sz="6" w:space="0" w:color="000000"/>
              <w:bottom w:val="single" w:sz="6" w:space="0" w:color="000000"/>
              <w:right w:val="single" w:sz="6" w:space="0" w:color="000000"/>
            </w:tcBorders>
            <w:vAlign w:val="center"/>
          </w:tcPr>
          <w:p w14:paraId="64A5BD36" w14:textId="77777777" w:rsidR="007F308A" w:rsidRPr="00F50E2C" w:rsidRDefault="007F308A" w:rsidP="00EE3ECB">
            <w:pPr>
              <w:pStyle w:val="af2"/>
              <w:jc w:val="right"/>
              <w:rPr>
                <w:lang w:eastAsia="zh-TW"/>
              </w:rPr>
            </w:pPr>
            <w:r w:rsidRPr="00F50E2C">
              <w:rPr>
                <w:lang w:eastAsia="zh-TW"/>
              </w:rPr>
              <w:t>188,249</w:t>
            </w:r>
          </w:p>
        </w:tc>
        <w:tc>
          <w:tcPr>
            <w:tcW w:w="826" w:type="dxa"/>
            <w:tcBorders>
              <w:top w:val="single" w:sz="6" w:space="0" w:color="000000"/>
              <w:left w:val="single" w:sz="6" w:space="0" w:color="000000"/>
              <w:bottom w:val="single" w:sz="6" w:space="0" w:color="000000"/>
              <w:right w:val="single" w:sz="6" w:space="0" w:color="000000"/>
            </w:tcBorders>
            <w:vAlign w:val="center"/>
          </w:tcPr>
          <w:p w14:paraId="4558A0D3" w14:textId="77777777" w:rsidR="007F308A" w:rsidRPr="00F50E2C" w:rsidRDefault="007F308A" w:rsidP="00EE3ECB">
            <w:pPr>
              <w:pStyle w:val="af2"/>
              <w:jc w:val="right"/>
              <w:rPr>
                <w:lang w:eastAsia="zh-TW"/>
              </w:rPr>
            </w:pPr>
            <w:r w:rsidRPr="00F50E2C">
              <w:rPr>
                <w:lang w:eastAsia="zh-TW"/>
              </w:rPr>
              <w:t>-1.6</w:t>
            </w:r>
          </w:p>
        </w:tc>
        <w:tc>
          <w:tcPr>
            <w:tcW w:w="1022" w:type="dxa"/>
            <w:tcBorders>
              <w:top w:val="single" w:sz="6" w:space="0" w:color="000000"/>
              <w:left w:val="single" w:sz="6" w:space="0" w:color="000000"/>
              <w:bottom w:val="single" w:sz="6" w:space="0" w:color="000000"/>
              <w:right w:val="single" w:sz="6" w:space="0" w:color="000000"/>
            </w:tcBorders>
            <w:vAlign w:val="center"/>
          </w:tcPr>
          <w:p w14:paraId="741EA12E" w14:textId="77777777" w:rsidR="007F308A" w:rsidRPr="00F50E2C" w:rsidRDefault="007F308A" w:rsidP="00EE3ECB">
            <w:pPr>
              <w:pStyle w:val="af2"/>
              <w:jc w:val="right"/>
              <w:rPr>
                <w:lang w:eastAsia="zh-TW"/>
              </w:rPr>
            </w:pPr>
            <w:r w:rsidRPr="00F50E2C">
              <w:rPr>
                <w:lang w:eastAsia="zh-TW"/>
              </w:rPr>
              <w:t>7,697,321</w:t>
            </w:r>
          </w:p>
        </w:tc>
        <w:tc>
          <w:tcPr>
            <w:tcW w:w="839" w:type="dxa"/>
            <w:tcBorders>
              <w:top w:val="single" w:sz="6" w:space="0" w:color="000000"/>
              <w:left w:val="single" w:sz="6" w:space="0" w:color="000000"/>
              <w:bottom w:val="single" w:sz="6" w:space="0" w:color="000000"/>
              <w:right w:val="single" w:sz="6" w:space="0" w:color="000000"/>
            </w:tcBorders>
            <w:vAlign w:val="center"/>
          </w:tcPr>
          <w:p w14:paraId="561A5C71" w14:textId="77777777" w:rsidR="007F308A" w:rsidRPr="00F50E2C" w:rsidRDefault="007F308A" w:rsidP="00EE3ECB">
            <w:pPr>
              <w:pStyle w:val="af2"/>
              <w:jc w:val="right"/>
              <w:rPr>
                <w:lang w:eastAsia="zh-TW"/>
              </w:rPr>
            </w:pPr>
            <w:r w:rsidRPr="00F50E2C">
              <w:rPr>
                <w:lang w:eastAsia="zh-TW"/>
              </w:rPr>
              <w:t>1.7</w:t>
            </w:r>
          </w:p>
        </w:tc>
        <w:tc>
          <w:tcPr>
            <w:tcW w:w="1276" w:type="dxa"/>
            <w:tcBorders>
              <w:top w:val="single" w:sz="6" w:space="0" w:color="000000"/>
              <w:left w:val="single" w:sz="6" w:space="0" w:color="000000"/>
              <w:bottom w:val="single" w:sz="6" w:space="0" w:color="000000"/>
              <w:right w:val="single" w:sz="6" w:space="0" w:color="000000"/>
            </w:tcBorders>
            <w:vAlign w:val="center"/>
          </w:tcPr>
          <w:p w14:paraId="4C59491F" w14:textId="77777777" w:rsidR="007F308A" w:rsidRPr="00F50E2C" w:rsidRDefault="007F308A" w:rsidP="00EE3ECB">
            <w:pPr>
              <w:pStyle w:val="af2"/>
              <w:jc w:val="right"/>
              <w:rPr>
                <w:lang w:eastAsia="zh-TW"/>
              </w:rPr>
            </w:pPr>
            <w:r w:rsidRPr="00F50E2C">
              <w:rPr>
                <w:lang w:eastAsia="zh-TW"/>
              </w:rPr>
              <w:t>3,3138,094</w:t>
            </w:r>
          </w:p>
        </w:tc>
        <w:tc>
          <w:tcPr>
            <w:tcW w:w="823" w:type="dxa"/>
            <w:tcBorders>
              <w:top w:val="single" w:sz="6" w:space="0" w:color="000000"/>
              <w:left w:val="single" w:sz="6" w:space="0" w:color="000000"/>
              <w:bottom w:val="single" w:sz="6" w:space="0" w:color="000000"/>
              <w:right w:val="single" w:sz="6" w:space="0" w:color="000000"/>
            </w:tcBorders>
            <w:vAlign w:val="center"/>
          </w:tcPr>
          <w:p w14:paraId="1856FD96" w14:textId="77777777" w:rsidR="007F308A" w:rsidRPr="00F50E2C" w:rsidRDefault="007F308A" w:rsidP="00EE3ECB">
            <w:pPr>
              <w:pStyle w:val="af2"/>
              <w:jc w:val="right"/>
              <w:rPr>
                <w:lang w:eastAsia="zh-TW"/>
              </w:rPr>
            </w:pPr>
            <w:r w:rsidRPr="00F50E2C">
              <w:rPr>
                <w:lang w:eastAsia="zh-TW"/>
              </w:rPr>
              <w:t>4.0</w:t>
            </w:r>
          </w:p>
        </w:tc>
        <w:tc>
          <w:tcPr>
            <w:tcW w:w="1301" w:type="dxa"/>
            <w:tcBorders>
              <w:top w:val="single" w:sz="6" w:space="0" w:color="000000"/>
              <w:left w:val="single" w:sz="6" w:space="0" w:color="000000"/>
              <w:bottom w:val="single" w:sz="6" w:space="0" w:color="000000"/>
              <w:right w:val="single" w:sz="6" w:space="0" w:color="000000"/>
            </w:tcBorders>
            <w:vAlign w:val="center"/>
          </w:tcPr>
          <w:p w14:paraId="5C4B165E" w14:textId="77777777" w:rsidR="007F308A" w:rsidRPr="00F50E2C" w:rsidRDefault="007F308A" w:rsidP="00EE3ECB">
            <w:pPr>
              <w:pStyle w:val="af2"/>
              <w:jc w:val="right"/>
              <w:rPr>
                <w:lang w:eastAsia="zh-TW"/>
              </w:rPr>
            </w:pPr>
            <w:r w:rsidRPr="00F50E2C">
              <w:rPr>
                <w:lang w:eastAsia="zh-TW"/>
              </w:rPr>
              <w:t>1,043,007</w:t>
            </w:r>
          </w:p>
        </w:tc>
        <w:tc>
          <w:tcPr>
            <w:tcW w:w="805" w:type="dxa"/>
            <w:tcBorders>
              <w:top w:val="single" w:sz="6" w:space="0" w:color="000000"/>
              <w:left w:val="single" w:sz="6" w:space="0" w:color="000000"/>
              <w:bottom w:val="single" w:sz="6" w:space="0" w:color="000000"/>
              <w:right w:val="single" w:sz="12" w:space="0" w:color="000000"/>
            </w:tcBorders>
            <w:vAlign w:val="center"/>
          </w:tcPr>
          <w:p w14:paraId="47A5FACD" w14:textId="77777777" w:rsidR="007F308A" w:rsidRPr="00F50E2C" w:rsidRDefault="007F308A" w:rsidP="00EE3ECB">
            <w:pPr>
              <w:pStyle w:val="af2"/>
              <w:jc w:val="right"/>
              <w:rPr>
                <w:lang w:eastAsia="zh-TW"/>
              </w:rPr>
            </w:pPr>
            <w:r w:rsidRPr="00F50E2C">
              <w:rPr>
                <w:lang w:eastAsia="zh-TW"/>
              </w:rPr>
              <w:t>0.9</w:t>
            </w:r>
          </w:p>
        </w:tc>
      </w:tr>
      <w:tr w:rsidR="00000B9C" w:rsidRPr="00F50E2C" w14:paraId="1F769160" w14:textId="77777777" w:rsidTr="00000B9C">
        <w:trPr>
          <w:trHeight w:val="567"/>
        </w:trPr>
        <w:tc>
          <w:tcPr>
            <w:tcW w:w="799" w:type="dxa"/>
            <w:tcBorders>
              <w:top w:val="single" w:sz="6" w:space="0" w:color="000000"/>
              <w:left w:val="single" w:sz="12" w:space="0" w:color="000000"/>
              <w:bottom w:val="single" w:sz="6" w:space="0" w:color="000000"/>
              <w:right w:val="single" w:sz="6" w:space="0" w:color="000000"/>
            </w:tcBorders>
            <w:vAlign w:val="center"/>
          </w:tcPr>
          <w:p w14:paraId="419BECD2" w14:textId="77777777" w:rsidR="007F308A" w:rsidRPr="00F50E2C" w:rsidRDefault="007F308A" w:rsidP="00EE3ECB">
            <w:pPr>
              <w:pStyle w:val="af2"/>
              <w:rPr>
                <w:rFonts w:eastAsiaTheme="minorEastAsia"/>
                <w:lang w:eastAsia="zh-TW"/>
              </w:rPr>
            </w:pPr>
            <w:r w:rsidRPr="00F50E2C">
              <w:rPr>
                <w:lang w:eastAsia="zh-TW"/>
              </w:rPr>
              <w:t>2019</w:t>
            </w:r>
            <w:r w:rsidRPr="00F50E2C">
              <w:rPr>
                <w:lang w:eastAsia="zh-TW"/>
              </w:rPr>
              <w:t>年</w:t>
            </w:r>
          </w:p>
        </w:tc>
        <w:tc>
          <w:tcPr>
            <w:tcW w:w="868" w:type="dxa"/>
            <w:tcBorders>
              <w:top w:val="single" w:sz="6" w:space="0" w:color="000000"/>
              <w:left w:val="single" w:sz="6" w:space="0" w:color="000000"/>
              <w:bottom w:val="single" w:sz="6" w:space="0" w:color="000000"/>
              <w:right w:val="single" w:sz="6" w:space="0" w:color="000000"/>
            </w:tcBorders>
            <w:vAlign w:val="center"/>
          </w:tcPr>
          <w:p w14:paraId="15D91C38" w14:textId="77777777" w:rsidR="007F308A" w:rsidRPr="00F50E2C" w:rsidRDefault="007F308A" w:rsidP="00EE3ECB">
            <w:pPr>
              <w:pStyle w:val="af2"/>
              <w:jc w:val="right"/>
              <w:rPr>
                <w:lang w:eastAsia="zh-TW"/>
              </w:rPr>
            </w:pPr>
            <w:r w:rsidRPr="00F50E2C">
              <w:rPr>
                <w:lang w:eastAsia="zh-TW"/>
              </w:rPr>
              <w:t>185,116</w:t>
            </w:r>
          </w:p>
        </w:tc>
        <w:tc>
          <w:tcPr>
            <w:tcW w:w="826" w:type="dxa"/>
            <w:tcBorders>
              <w:top w:val="single" w:sz="6" w:space="0" w:color="000000"/>
              <w:left w:val="single" w:sz="6" w:space="0" w:color="000000"/>
              <w:bottom w:val="single" w:sz="6" w:space="0" w:color="000000"/>
              <w:right w:val="single" w:sz="6" w:space="0" w:color="000000"/>
            </w:tcBorders>
            <w:vAlign w:val="center"/>
          </w:tcPr>
          <w:p w14:paraId="451C4159" w14:textId="77777777" w:rsidR="007F308A" w:rsidRPr="00F50E2C" w:rsidRDefault="007F308A" w:rsidP="00EE3ECB">
            <w:pPr>
              <w:pStyle w:val="af2"/>
              <w:jc w:val="right"/>
              <w:rPr>
                <w:lang w:eastAsia="zh-TW"/>
              </w:rPr>
            </w:pPr>
            <w:r w:rsidRPr="00F50E2C">
              <w:rPr>
                <w:lang w:eastAsia="zh-TW"/>
              </w:rPr>
              <w:t>-1.7</w:t>
            </w:r>
          </w:p>
        </w:tc>
        <w:tc>
          <w:tcPr>
            <w:tcW w:w="1022" w:type="dxa"/>
            <w:tcBorders>
              <w:top w:val="single" w:sz="6" w:space="0" w:color="000000"/>
              <w:left w:val="single" w:sz="6" w:space="0" w:color="000000"/>
              <w:bottom w:val="single" w:sz="6" w:space="0" w:color="000000"/>
              <w:right w:val="single" w:sz="6" w:space="0" w:color="000000"/>
            </w:tcBorders>
            <w:vAlign w:val="center"/>
          </w:tcPr>
          <w:p w14:paraId="6803C53A" w14:textId="77777777" w:rsidR="007F308A" w:rsidRPr="00F50E2C" w:rsidRDefault="007F308A" w:rsidP="00EE3ECB">
            <w:pPr>
              <w:pStyle w:val="af2"/>
              <w:jc w:val="right"/>
              <w:rPr>
                <w:lang w:eastAsia="zh-TW"/>
              </w:rPr>
            </w:pPr>
            <w:r w:rsidRPr="00F50E2C">
              <w:rPr>
                <w:lang w:eastAsia="zh-TW"/>
              </w:rPr>
              <w:t>7,778,124</w:t>
            </w:r>
          </w:p>
        </w:tc>
        <w:tc>
          <w:tcPr>
            <w:tcW w:w="839" w:type="dxa"/>
            <w:tcBorders>
              <w:top w:val="single" w:sz="6" w:space="0" w:color="000000"/>
              <w:left w:val="single" w:sz="6" w:space="0" w:color="000000"/>
              <w:bottom w:val="single" w:sz="6" w:space="0" w:color="000000"/>
              <w:right w:val="single" w:sz="6" w:space="0" w:color="000000"/>
            </w:tcBorders>
            <w:vAlign w:val="center"/>
          </w:tcPr>
          <w:p w14:paraId="73B2305D" w14:textId="77777777" w:rsidR="007F308A" w:rsidRPr="00F50E2C" w:rsidRDefault="007F308A" w:rsidP="00EE3ECB">
            <w:pPr>
              <w:pStyle w:val="af2"/>
              <w:jc w:val="right"/>
              <w:rPr>
                <w:lang w:eastAsia="zh-TW"/>
              </w:rPr>
            </w:pPr>
            <w:r w:rsidRPr="00F50E2C">
              <w:rPr>
                <w:lang w:eastAsia="zh-TW"/>
              </w:rPr>
              <w:t>1.0</w:t>
            </w:r>
          </w:p>
        </w:tc>
        <w:tc>
          <w:tcPr>
            <w:tcW w:w="1276" w:type="dxa"/>
            <w:tcBorders>
              <w:top w:val="single" w:sz="6" w:space="0" w:color="000000"/>
              <w:left w:val="single" w:sz="6" w:space="0" w:color="000000"/>
              <w:bottom w:val="single" w:sz="6" w:space="0" w:color="000000"/>
              <w:right w:val="single" w:sz="6" w:space="0" w:color="000000"/>
            </w:tcBorders>
            <w:vAlign w:val="center"/>
          </w:tcPr>
          <w:p w14:paraId="15F64803" w14:textId="77777777" w:rsidR="007F308A" w:rsidRPr="00F50E2C" w:rsidRDefault="007F308A" w:rsidP="00EE3ECB">
            <w:pPr>
              <w:pStyle w:val="af2"/>
              <w:jc w:val="right"/>
              <w:rPr>
                <w:lang w:eastAsia="zh-TW"/>
              </w:rPr>
            </w:pPr>
            <w:r w:rsidRPr="00F50E2C">
              <w:rPr>
                <w:lang w:eastAsia="zh-TW"/>
              </w:rPr>
              <w:t>3,225,334</w:t>
            </w:r>
          </w:p>
        </w:tc>
        <w:tc>
          <w:tcPr>
            <w:tcW w:w="823" w:type="dxa"/>
            <w:tcBorders>
              <w:top w:val="single" w:sz="6" w:space="0" w:color="000000"/>
              <w:left w:val="single" w:sz="6" w:space="0" w:color="000000"/>
              <w:bottom w:val="single" w:sz="6" w:space="0" w:color="000000"/>
              <w:right w:val="single" w:sz="6" w:space="0" w:color="000000"/>
            </w:tcBorders>
            <w:vAlign w:val="center"/>
          </w:tcPr>
          <w:p w14:paraId="2435680B" w14:textId="77777777" w:rsidR="007F308A" w:rsidRPr="00F50E2C" w:rsidRDefault="007F308A" w:rsidP="00EE3ECB">
            <w:pPr>
              <w:pStyle w:val="af2"/>
              <w:jc w:val="right"/>
              <w:rPr>
                <w:lang w:eastAsia="zh-TW"/>
              </w:rPr>
            </w:pPr>
            <w:r w:rsidRPr="00F50E2C">
              <w:rPr>
                <w:lang w:eastAsia="zh-TW"/>
              </w:rPr>
              <w:t>-2.8</w:t>
            </w:r>
          </w:p>
        </w:tc>
        <w:tc>
          <w:tcPr>
            <w:tcW w:w="1301" w:type="dxa"/>
            <w:tcBorders>
              <w:top w:val="single" w:sz="6" w:space="0" w:color="000000"/>
              <w:left w:val="single" w:sz="6" w:space="0" w:color="000000"/>
              <w:bottom w:val="single" w:sz="6" w:space="0" w:color="000000"/>
              <w:right w:val="single" w:sz="6" w:space="0" w:color="000000"/>
            </w:tcBorders>
            <w:vAlign w:val="center"/>
          </w:tcPr>
          <w:p w14:paraId="2FE53661" w14:textId="77777777" w:rsidR="007F308A" w:rsidRPr="00F50E2C" w:rsidRDefault="007F308A" w:rsidP="00EE3ECB">
            <w:pPr>
              <w:pStyle w:val="af2"/>
              <w:jc w:val="right"/>
              <w:rPr>
                <w:lang w:eastAsia="zh-TW"/>
              </w:rPr>
            </w:pPr>
            <w:r w:rsidRPr="00F50E2C">
              <w:rPr>
                <w:lang w:eastAsia="zh-TW"/>
              </w:rPr>
              <w:t>1,002,348</w:t>
            </w:r>
          </w:p>
        </w:tc>
        <w:tc>
          <w:tcPr>
            <w:tcW w:w="805" w:type="dxa"/>
            <w:tcBorders>
              <w:top w:val="single" w:sz="6" w:space="0" w:color="000000"/>
              <w:left w:val="single" w:sz="6" w:space="0" w:color="000000"/>
              <w:bottom w:val="single" w:sz="6" w:space="0" w:color="000000"/>
              <w:right w:val="single" w:sz="12" w:space="0" w:color="000000"/>
            </w:tcBorders>
            <w:vAlign w:val="center"/>
          </w:tcPr>
          <w:p w14:paraId="0763EC8D" w14:textId="77777777" w:rsidR="007F308A" w:rsidRPr="00F50E2C" w:rsidRDefault="007F308A" w:rsidP="00EE3ECB">
            <w:pPr>
              <w:pStyle w:val="af2"/>
              <w:jc w:val="right"/>
              <w:rPr>
                <w:lang w:eastAsia="zh-TW"/>
              </w:rPr>
            </w:pPr>
            <w:r w:rsidRPr="00F50E2C">
              <w:rPr>
                <w:lang w:eastAsia="zh-TW"/>
              </w:rPr>
              <w:t>-3.9</w:t>
            </w:r>
          </w:p>
        </w:tc>
      </w:tr>
      <w:tr w:rsidR="00000B9C" w:rsidRPr="00F50E2C" w14:paraId="165585AF" w14:textId="77777777" w:rsidTr="00000B9C">
        <w:trPr>
          <w:trHeight w:val="567"/>
        </w:trPr>
        <w:tc>
          <w:tcPr>
            <w:tcW w:w="799" w:type="dxa"/>
            <w:tcBorders>
              <w:top w:val="single" w:sz="6" w:space="0" w:color="000000"/>
              <w:left w:val="single" w:sz="12" w:space="0" w:color="000000"/>
              <w:bottom w:val="single" w:sz="6" w:space="0" w:color="000000"/>
              <w:right w:val="single" w:sz="6" w:space="0" w:color="000000"/>
            </w:tcBorders>
            <w:vAlign w:val="center"/>
          </w:tcPr>
          <w:p w14:paraId="22B3D38A" w14:textId="77777777" w:rsidR="007F308A" w:rsidRPr="00F50E2C" w:rsidRDefault="007F308A" w:rsidP="00EE3ECB">
            <w:pPr>
              <w:pStyle w:val="af2"/>
              <w:rPr>
                <w:lang w:eastAsia="zh-TW"/>
              </w:rPr>
            </w:pPr>
            <w:r w:rsidRPr="00F50E2C">
              <w:rPr>
                <w:lang w:eastAsia="zh-TW"/>
              </w:rPr>
              <w:t>2020</w:t>
            </w:r>
            <w:r w:rsidRPr="00F50E2C">
              <w:rPr>
                <w:lang w:eastAsia="zh-TW"/>
              </w:rPr>
              <w:t>年</w:t>
            </w:r>
          </w:p>
        </w:tc>
        <w:tc>
          <w:tcPr>
            <w:tcW w:w="868" w:type="dxa"/>
            <w:tcBorders>
              <w:top w:val="single" w:sz="6" w:space="0" w:color="000000"/>
              <w:left w:val="single" w:sz="6" w:space="0" w:color="000000"/>
              <w:bottom w:val="single" w:sz="6" w:space="0" w:color="000000"/>
              <w:right w:val="single" w:sz="6" w:space="0" w:color="000000"/>
            </w:tcBorders>
            <w:vAlign w:val="center"/>
          </w:tcPr>
          <w:p w14:paraId="67C7096E" w14:textId="77777777" w:rsidR="007F308A" w:rsidRPr="00F50E2C" w:rsidRDefault="007F308A" w:rsidP="00EE3ECB">
            <w:pPr>
              <w:pStyle w:val="af2"/>
              <w:jc w:val="right"/>
              <w:rPr>
                <w:lang w:eastAsia="zh-TW"/>
              </w:rPr>
            </w:pPr>
            <w:r w:rsidRPr="00F50E2C">
              <w:rPr>
                <w:lang w:eastAsia="zh-TW"/>
              </w:rPr>
              <w:t>181,877</w:t>
            </w:r>
          </w:p>
        </w:tc>
        <w:tc>
          <w:tcPr>
            <w:tcW w:w="826" w:type="dxa"/>
            <w:tcBorders>
              <w:top w:val="single" w:sz="6" w:space="0" w:color="000000"/>
              <w:left w:val="single" w:sz="6" w:space="0" w:color="000000"/>
              <w:bottom w:val="single" w:sz="6" w:space="0" w:color="000000"/>
              <w:right w:val="single" w:sz="6" w:space="0" w:color="000000"/>
            </w:tcBorders>
            <w:vAlign w:val="center"/>
          </w:tcPr>
          <w:p w14:paraId="59C1B8EB" w14:textId="77777777" w:rsidR="007F308A" w:rsidRPr="00F50E2C" w:rsidRDefault="007F308A" w:rsidP="00EE3ECB">
            <w:pPr>
              <w:pStyle w:val="af2"/>
              <w:jc w:val="right"/>
              <w:rPr>
                <w:lang w:eastAsia="zh-TW"/>
              </w:rPr>
            </w:pPr>
            <w:r w:rsidRPr="00F50E2C">
              <w:rPr>
                <w:lang w:eastAsia="zh-TW"/>
              </w:rPr>
              <w:t>-1.7</w:t>
            </w:r>
          </w:p>
        </w:tc>
        <w:tc>
          <w:tcPr>
            <w:tcW w:w="1022" w:type="dxa"/>
            <w:tcBorders>
              <w:top w:val="single" w:sz="6" w:space="0" w:color="000000"/>
              <w:left w:val="single" w:sz="6" w:space="0" w:color="000000"/>
              <w:bottom w:val="single" w:sz="6" w:space="0" w:color="000000"/>
              <w:right w:val="single" w:sz="6" w:space="0" w:color="000000"/>
            </w:tcBorders>
            <w:vAlign w:val="center"/>
          </w:tcPr>
          <w:p w14:paraId="77E00827" w14:textId="77777777" w:rsidR="007F308A" w:rsidRPr="00F50E2C" w:rsidRDefault="007F308A" w:rsidP="00EE3ECB">
            <w:pPr>
              <w:pStyle w:val="af2"/>
              <w:jc w:val="right"/>
              <w:rPr>
                <w:lang w:eastAsia="zh-TW"/>
              </w:rPr>
            </w:pPr>
            <w:r w:rsidRPr="00F50E2C">
              <w:rPr>
                <w:lang w:eastAsia="zh-TW"/>
              </w:rPr>
              <w:t>7,717,646</w:t>
            </w:r>
          </w:p>
        </w:tc>
        <w:tc>
          <w:tcPr>
            <w:tcW w:w="839" w:type="dxa"/>
            <w:tcBorders>
              <w:top w:val="single" w:sz="6" w:space="0" w:color="000000"/>
              <w:left w:val="single" w:sz="6" w:space="0" w:color="000000"/>
              <w:bottom w:val="single" w:sz="6" w:space="0" w:color="000000"/>
              <w:right w:val="single" w:sz="6" w:space="0" w:color="000000"/>
            </w:tcBorders>
            <w:vAlign w:val="center"/>
          </w:tcPr>
          <w:p w14:paraId="68A5B8E0" w14:textId="77777777" w:rsidR="007F308A" w:rsidRPr="00F50E2C" w:rsidRDefault="007F308A" w:rsidP="00EE3ECB">
            <w:pPr>
              <w:pStyle w:val="af2"/>
              <w:jc w:val="right"/>
              <w:rPr>
                <w:lang w:eastAsia="zh-TW"/>
              </w:rPr>
            </w:pPr>
            <w:r w:rsidRPr="00F50E2C">
              <w:rPr>
                <w:lang w:eastAsia="zh-TW"/>
              </w:rPr>
              <w:t>-0.8</w:t>
            </w:r>
          </w:p>
        </w:tc>
        <w:tc>
          <w:tcPr>
            <w:tcW w:w="1276" w:type="dxa"/>
            <w:tcBorders>
              <w:top w:val="single" w:sz="6" w:space="0" w:color="000000"/>
              <w:left w:val="single" w:sz="6" w:space="0" w:color="000000"/>
              <w:bottom w:val="single" w:sz="6" w:space="0" w:color="000000"/>
              <w:right w:val="single" w:sz="6" w:space="0" w:color="000000"/>
            </w:tcBorders>
            <w:vAlign w:val="center"/>
          </w:tcPr>
          <w:p w14:paraId="38B25B31" w14:textId="77777777" w:rsidR="007F308A" w:rsidRPr="00F50E2C" w:rsidRDefault="007F308A" w:rsidP="00EE3ECB">
            <w:pPr>
              <w:pStyle w:val="af2"/>
              <w:jc w:val="right"/>
              <w:rPr>
                <w:lang w:eastAsia="zh-TW"/>
              </w:rPr>
            </w:pPr>
            <w:r w:rsidRPr="00F50E2C">
              <w:rPr>
                <w:lang w:eastAsia="zh-TW"/>
              </w:rPr>
              <w:t>-</w:t>
            </w:r>
          </w:p>
        </w:tc>
        <w:tc>
          <w:tcPr>
            <w:tcW w:w="823" w:type="dxa"/>
            <w:tcBorders>
              <w:top w:val="single" w:sz="6" w:space="0" w:color="000000"/>
              <w:left w:val="single" w:sz="6" w:space="0" w:color="000000"/>
              <w:bottom w:val="single" w:sz="6" w:space="0" w:color="000000"/>
              <w:right w:val="single" w:sz="6" w:space="0" w:color="000000"/>
            </w:tcBorders>
            <w:vAlign w:val="center"/>
          </w:tcPr>
          <w:p w14:paraId="2D613D45" w14:textId="77777777" w:rsidR="007F308A" w:rsidRPr="00F50E2C" w:rsidRDefault="007F308A" w:rsidP="00EE3ECB">
            <w:pPr>
              <w:pStyle w:val="af2"/>
              <w:jc w:val="right"/>
              <w:rPr>
                <w:lang w:eastAsia="zh-TW"/>
              </w:rPr>
            </w:pPr>
            <w:r w:rsidRPr="00F50E2C">
              <w:rPr>
                <w:lang w:eastAsia="zh-TW"/>
              </w:rPr>
              <w:t>-</w:t>
            </w:r>
          </w:p>
        </w:tc>
        <w:tc>
          <w:tcPr>
            <w:tcW w:w="1301" w:type="dxa"/>
            <w:tcBorders>
              <w:top w:val="single" w:sz="6" w:space="0" w:color="000000"/>
              <w:left w:val="single" w:sz="6" w:space="0" w:color="000000"/>
              <w:bottom w:val="single" w:sz="6" w:space="0" w:color="000000"/>
              <w:right w:val="single" w:sz="6" w:space="0" w:color="000000"/>
            </w:tcBorders>
            <w:vAlign w:val="center"/>
          </w:tcPr>
          <w:p w14:paraId="06784B13" w14:textId="77777777" w:rsidR="007F308A" w:rsidRPr="00F50E2C" w:rsidRDefault="007F308A" w:rsidP="00EE3ECB">
            <w:pPr>
              <w:pStyle w:val="af2"/>
              <w:jc w:val="right"/>
              <w:rPr>
                <w:lang w:eastAsia="zh-TW"/>
              </w:rPr>
            </w:pPr>
            <w:r w:rsidRPr="00F50E2C">
              <w:rPr>
                <w:lang w:eastAsia="zh-TW"/>
              </w:rPr>
              <w:t>-</w:t>
            </w:r>
          </w:p>
        </w:tc>
        <w:tc>
          <w:tcPr>
            <w:tcW w:w="805" w:type="dxa"/>
            <w:tcBorders>
              <w:top w:val="single" w:sz="6" w:space="0" w:color="000000"/>
              <w:left w:val="single" w:sz="6" w:space="0" w:color="000000"/>
              <w:bottom w:val="single" w:sz="6" w:space="0" w:color="000000"/>
              <w:right w:val="single" w:sz="12" w:space="0" w:color="000000"/>
            </w:tcBorders>
            <w:vAlign w:val="center"/>
          </w:tcPr>
          <w:p w14:paraId="4FE4C48F" w14:textId="77777777" w:rsidR="007F308A" w:rsidRPr="00F50E2C" w:rsidRDefault="007F308A" w:rsidP="00EE3ECB">
            <w:pPr>
              <w:pStyle w:val="af2"/>
              <w:jc w:val="right"/>
              <w:rPr>
                <w:lang w:eastAsia="zh-TW"/>
              </w:rPr>
            </w:pPr>
            <w:r w:rsidRPr="00F50E2C">
              <w:rPr>
                <w:lang w:eastAsia="zh-TW"/>
              </w:rPr>
              <w:t>-</w:t>
            </w:r>
          </w:p>
        </w:tc>
      </w:tr>
      <w:tr w:rsidR="00000B9C" w:rsidRPr="00F50E2C" w14:paraId="469DCA80" w14:textId="77777777" w:rsidTr="00000B9C">
        <w:trPr>
          <w:trHeight w:val="567"/>
        </w:trPr>
        <w:tc>
          <w:tcPr>
            <w:tcW w:w="799" w:type="dxa"/>
            <w:tcBorders>
              <w:top w:val="single" w:sz="6" w:space="0" w:color="000000"/>
              <w:left w:val="single" w:sz="12" w:space="0" w:color="000000"/>
              <w:bottom w:val="single" w:sz="6" w:space="0" w:color="000000"/>
              <w:right w:val="single" w:sz="6" w:space="0" w:color="000000"/>
            </w:tcBorders>
            <w:vAlign w:val="center"/>
          </w:tcPr>
          <w:p w14:paraId="69F634FB" w14:textId="77777777" w:rsidR="007F308A" w:rsidRPr="00F50E2C" w:rsidRDefault="007F308A" w:rsidP="00EE3ECB">
            <w:pPr>
              <w:pStyle w:val="af2"/>
              <w:rPr>
                <w:lang w:eastAsia="zh-TW"/>
              </w:rPr>
            </w:pPr>
            <w:r w:rsidRPr="00F50E2C">
              <w:rPr>
                <w:lang w:eastAsia="zh-TW"/>
              </w:rPr>
              <w:t>2021</w:t>
            </w:r>
            <w:r w:rsidRPr="00F50E2C">
              <w:rPr>
                <w:lang w:eastAsia="zh-TW"/>
              </w:rPr>
              <w:t>年</w:t>
            </w:r>
          </w:p>
        </w:tc>
        <w:tc>
          <w:tcPr>
            <w:tcW w:w="868" w:type="dxa"/>
            <w:tcBorders>
              <w:top w:val="single" w:sz="6" w:space="0" w:color="000000"/>
              <w:left w:val="single" w:sz="6" w:space="0" w:color="000000"/>
              <w:bottom w:val="single" w:sz="6" w:space="0" w:color="000000"/>
              <w:right w:val="single" w:sz="6" w:space="0" w:color="000000"/>
            </w:tcBorders>
            <w:vAlign w:val="center"/>
          </w:tcPr>
          <w:p w14:paraId="255B7A0B" w14:textId="77777777" w:rsidR="007F308A" w:rsidRPr="00F50E2C" w:rsidRDefault="007F308A" w:rsidP="00EE3ECB">
            <w:pPr>
              <w:pStyle w:val="af2"/>
              <w:jc w:val="right"/>
              <w:rPr>
                <w:lang w:eastAsia="zh-TW"/>
              </w:rPr>
            </w:pPr>
            <w:r w:rsidRPr="00F50E2C">
              <w:rPr>
                <w:lang w:eastAsia="zh-TW"/>
              </w:rPr>
              <w:t>-</w:t>
            </w:r>
          </w:p>
        </w:tc>
        <w:tc>
          <w:tcPr>
            <w:tcW w:w="826" w:type="dxa"/>
            <w:tcBorders>
              <w:top w:val="single" w:sz="6" w:space="0" w:color="000000"/>
              <w:left w:val="single" w:sz="6" w:space="0" w:color="000000"/>
              <w:bottom w:val="single" w:sz="6" w:space="0" w:color="000000"/>
              <w:right w:val="single" w:sz="6" w:space="0" w:color="000000"/>
            </w:tcBorders>
            <w:vAlign w:val="center"/>
          </w:tcPr>
          <w:p w14:paraId="4165D150" w14:textId="77777777" w:rsidR="007F308A" w:rsidRPr="00F50E2C" w:rsidRDefault="007F308A" w:rsidP="00EE3ECB">
            <w:pPr>
              <w:pStyle w:val="af2"/>
              <w:jc w:val="right"/>
              <w:rPr>
                <w:lang w:eastAsia="zh-TW"/>
              </w:rPr>
            </w:pPr>
            <w:r w:rsidRPr="00F50E2C">
              <w:rPr>
                <w:lang w:eastAsia="zh-TW"/>
              </w:rPr>
              <w:t>-</w:t>
            </w:r>
          </w:p>
        </w:tc>
        <w:tc>
          <w:tcPr>
            <w:tcW w:w="1022" w:type="dxa"/>
            <w:tcBorders>
              <w:top w:val="single" w:sz="6" w:space="0" w:color="000000"/>
              <w:left w:val="single" w:sz="6" w:space="0" w:color="000000"/>
              <w:bottom w:val="single" w:sz="6" w:space="0" w:color="000000"/>
              <w:right w:val="single" w:sz="6" w:space="0" w:color="000000"/>
            </w:tcBorders>
            <w:vAlign w:val="center"/>
          </w:tcPr>
          <w:p w14:paraId="7A1BB151" w14:textId="77777777" w:rsidR="007F308A" w:rsidRPr="00F50E2C" w:rsidRDefault="007F308A" w:rsidP="00EE3ECB">
            <w:pPr>
              <w:pStyle w:val="af2"/>
              <w:jc w:val="right"/>
              <w:rPr>
                <w:lang w:eastAsia="zh-TW"/>
              </w:rPr>
            </w:pPr>
            <w:r w:rsidRPr="00F50E2C">
              <w:rPr>
                <w:lang w:eastAsia="zh-TW"/>
              </w:rPr>
              <w:t>-</w:t>
            </w:r>
          </w:p>
        </w:tc>
        <w:tc>
          <w:tcPr>
            <w:tcW w:w="839" w:type="dxa"/>
            <w:tcBorders>
              <w:top w:val="single" w:sz="6" w:space="0" w:color="000000"/>
              <w:left w:val="single" w:sz="6" w:space="0" w:color="000000"/>
              <w:bottom w:val="single" w:sz="6" w:space="0" w:color="000000"/>
              <w:right w:val="single" w:sz="6" w:space="0" w:color="000000"/>
            </w:tcBorders>
            <w:vAlign w:val="center"/>
          </w:tcPr>
          <w:p w14:paraId="136E66AA" w14:textId="77777777" w:rsidR="007F308A" w:rsidRPr="00F50E2C" w:rsidRDefault="007F308A" w:rsidP="00EE3ECB">
            <w:pPr>
              <w:pStyle w:val="af2"/>
              <w:jc w:val="right"/>
              <w:rPr>
                <w:lang w:eastAsia="zh-TW"/>
              </w:rPr>
            </w:pPr>
            <w:r w:rsidRPr="00F50E2C">
              <w:rPr>
                <w:lang w:eastAsia="zh-TW"/>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0D65535D" w14:textId="77777777" w:rsidR="007F308A" w:rsidRPr="00F50E2C" w:rsidRDefault="007F308A" w:rsidP="00EE3ECB">
            <w:pPr>
              <w:pStyle w:val="af2"/>
              <w:jc w:val="right"/>
              <w:rPr>
                <w:lang w:eastAsia="zh-TW"/>
              </w:rPr>
            </w:pPr>
            <w:r w:rsidRPr="00F50E2C">
              <w:rPr>
                <w:lang w:eastAsia="zh-TW"/>
              </w:rPr>
              <w:t>-</w:t>
            </w:r>
          </w:p>
        </w:tc>
        <w:tc>
          <w:tcPr>
            <w:tcW w:w="823" w:type="dxa"/>
            <w:tcBorders>
              <w:top w:val="single" w:sz="6" w:space="0" w:color="000000"/>
              <w:left w:val="single" w:sz="6" w:space="0" w:color="000000"/>
              <w:bottom w:val="single" w:sz="6" w:space="0" w:color="000000"/>
              <w:right w:val="single" w:sz="6" w:space="0" w:color="000000"/>
            </w:tcBorders>
            <w:vAlign w:val="center"/>
          </w:tcPr>
          <w:p w14:paraId="033BD4D4" w14:textId="77777777" w:rsidR="007F308A" w:rsidRPr="00F50E2C" w:rsidRDefault="007F308A" w:rsidP="00EE3ECB">
            <w:pPr>
              <w:pStyle w:val="af2"/>
              <w:jc w:val="right"/>
              <w:rPr>
                <w:lang w:eastAsia="zh-TW"/>
              </w:rPr>
            </w:pPr>
            <w:r w:rsidRPr="00F50E2C">
              <w:rPr>
                <w:lang w:eastAsia="zh-TW"/>
              </w:rPr>
              <w:t>-</w:t>
            </w:r>
          </w:p>
        </w:tc>
        <w:tc>
          <w:tcPr>
            <w:tcW w:w="1301" w:type="dxa"/>
            <w:tcBorders>
              <w:top w:val="single" w:sz="6" w:space="0" w:color="000000"/>
              <w:left w:val="single" w:sz="6" w:space="0" w:color="000000"/>
              <w:bottom w:val="single" w:sz="6" w:space="0" w:color="000000"/>
              <w:right w:val="single" w:sz="6" w:space="0" w:color="000000"/>
            </w:tcBorders>
            <w:vAlign w:val="center"/>
          </w:tcPr>
          <w:p w14:paraId="29608BC7" w14:textId="77777777" w:rsidR="007F308A" w:rsidRPr="00F50E2C" w:rsidRDefault="007F308A" w:rsidP="00EE3ECB">
            <w:pPr>
              <w:pStyle w:val="af2"/>
              <w:jc w:val="right"/>
              <w:rPr>
                <w:lang w:eastAsia="zh-TW"/>
              </w:rPr>
            </w:pPr>
            <w:r w:rsidRPr="00F50E2C">
              <w:rPr>
                <w:lang w:eastAsia="zh-TW"/>
              </w:rPr>
              <w:t>-</w:t>
            </w:r>
          </w:p>
        </w:tc>
        <w:tc>
          <w:tcPr>
            <w:tcW w:w="805" w:type="dxa"/>
            <w:tcBorders>
              <w:top w:val="single" w:sz="6" w:space="0" w:color="000000"/>
              <w:left w:val="single" w:sz="6" w:space="0" w:color="000000"/>
              <w:bottom w:val="single" w:sz="6" w:space="0" w:color="000000"/>
              <w:right w:val="single" w:sz="12" w:space="0" w:color="000000"/>
            </w:tcBorders>
            <w:vAlign w:val="center"/>
          </w:tcPr>
          <w:p w14:paraId="77DF2510" w14:textId="77777777" w:rsidR="007F308A" w:rsidRPr="00F50E2C" w:rsidRDefault="007F308A" w:rsidP="00EE3ECB">
            <w:pPr>
              <w:pStyle w:val="af2"/>
              <w:jc w:val="right"/>
              <w:rPr>
                <w:lang w:eastAsia="zh-TW"/>
              </w:rPr>
            </w:pPr>
            <w:r w:rsidRPr="00F50E2C">
              <w:rPr>
                <w:lang w:eastAsia="zh-TW"/>
              </w:rPr>
              <w:t>-</w:t>
            </w:r>
          </w:p>
        </w:tc>
      </w:tr>
      <w:tr w:rsidR="00000B9C" w:rsidRPr="00F50E2C" w14:paraId="1A5A3774" w14:textId="77777777" w:rsidTr="00000B9C">
        <w:trPr>
          <w:trHeight w:val="567"/>
        </w:trPr>
        <w:tc>
          <w:tcPr>
            <w:tcW w:w="799" w:type="dxa"/>
            <w:tcBorders>
              <w:top w:val="single" w:sz="6" w:space="0" w:color="000000"/>
              <w:left w:val="single" w:sz="12" w:space="0" w:color="000000"/>
              <w:bottom w:val="single" w:sz="6" w:space="0" w:color="000000"/>
              <w:right w:val="single" w:sz="6" w:space="0" w:color="000000"/>
            </w:tcBorders>
            <w:vAlign w:val="center"/>
          </w:tcPr>
          <w:p w14:paraId="2E6E7BB9" w14:textId="77777777" w:rsidR="007F308A" w:rsidRPr="00F50E2C" w:rsidRDefault="007F308A" w:rsidP="00EE3ECB">
            <w:pPr>
              <w:pStyle w:val="af2"/>
              <w:rPr>
                <w:lang w:eastAsia="zh-TW"/>
              </w:rPr>
            </w:pPr>
            <w:r w:rsidRPr="00F50E2C">
              <w:rPr>
                <w:lang w:eastAsia="zh-TW"/>
              </w:rPr>
              <w:t>2022</w:t>
            </w:r>
            <w:r w:rsidRPr="00F50E2C">
              <w:rPr>
                <w:lang w:eastAsia="zh-TW"/>
              </w:rPr>
              <w:t>年</w:t>
            </w:r>
          </w:p>
        </w:tc>
        <w:tc>
          <w:tcPr>
            <w:tcW w:w="868" w:type="dxa"/>
            <w:tcBorders>
              <w:top w:val="single" w:sz="6" w:space="0" w:color="000000"/>
              <w:left w:val="single" w:sz="6" w:space="0" w:color="000000"/>
              <w:bottom w:val="single" w:sz="6" w:space="0" w:color="000000"/>
              <w:right w:val="single" w:sz="6" w:space="0" w:color="000000"/>
            </w:tcBorders>
            <w:vAlign w:val="center"/>
          </w:tcPr>
          <w:p w14:paraId="5F8D3F46" w14:textId="77777777" w:rsidR="007F308A" w:rsidRPr="00F50E2C" w:rsidRDefault="007F308A" w:rsidP="00EE3ECB">
            <w:pPr>
              <w:pStyle w:val="af2"/>
              <w:jc w:val="right"/>
              <w:rPr>
                <w:lang w:eastAsia="zh-TW"/>
              </w:rPr>
            </w:pPr>
            <w:r w:rsidRPr="00F50E2C">
              <w:rPr>
                <w:lang w:eastAsia="zh-TW"/>
              </w:rPr>
              <w:t>222,770</w:t>
            </w:r>
          </w:p>
        </w:tc>
        <w:tc>
          <w:tcPr>
            <w:tcW w:w="826" w:type="dxa"/>
            <w:tcBorders>
              <w:top w:val="single" w:sz="6" w:space="0" w:color="000000"/>
              <w:left w:val="single" w:sz="6" w:space="0" w:color="000000"/>
              <w:bottom w:val="single" w:sz="6" w:space="0" w:color="000000"/>
              <w:right w:val="single" w:sz="6" w:space="0" w:color="000000"/>
            </w:tcBorders>
            <w:vAlign w:val="center"/>
          </w:tcPr>
          <w:p w14:paraId="48C13CD1" w14:textId="77777777" w:rsidR="007F308A" w:rsidRPr="00F50E2C" w:rsidRDefault="007F308A" w:rsidP="00EE3ECB">
            <w:pPr>
              <w:pStyle w:val="af2"/>
              <w:jc w:val="right"/>
              <w:rPr>
                <w:lang w:eastAsia="zh-TW"/>
              </w:rPr>
            </w:pPr>
            <w:r w:rsidRPr="00F50E2C">
              <w:rPr>
                <w:lang w:eastAsia="zh-TW"/>
              </w:rPr>
              <w:t>-</w:t>
            </w:r>
          </w:p>
        </w:tc>
        <w:tc>
          <w:tcPr>
            <w:tcW w:w="1022" w:type="dxa"/>
            <w:tcBorders>
              <w:top w:val="single" w:sz="6" w:space="0" w:color="000000"/>
              <w:left w:val="single" w:sz="6" w:space="0" w:color="000000"/>
              <w:bottom w:val="single" w:sz="6" w:space="0" w:color="000000"/>
              <w:right w:val="single" w:sz="6" w:space="0" w:color="000000"/>
            </w:tcBorders>
            <w:vAlign w:val="center"/>
          </w:tcPr>
          <w:p w14:paraId="3846F658" w14:textId="77777777" w:rsidR="007F308A" w:rsidRPr="00F50E2C" w:rsidRDefault="007F308A" w:rsidP="00EE3ECB">
            <w:pPr>
              <w:pStyle w:val="af2"/>
              <w:jc w:val="right"/>
              <w:rPr>
                <w:lang w:eastAsia="zh-TW"/>
              </w:rPr>
            </w:pPr>
            <w:r w:rsidRPr="00F50E2C">
              <w:rPr>
                <w:lang w:eastAsia="zh-TW"/>
              </w:rPr>
              <w:t>7,714,495</w:t>
            </w:r>
          </w:p>
        </w:tc>
        <w:tc>
          <w:tcPr>
            <w:tcW w:w="839" w:type="dxa"/>
            <w:tcBorders>
              <w:top w:val="single" w:sz="6" w:space="0" w:color="000000"/>
              <w:left w:val="single" w:sz="6" w:space="0" w:color="000000"/>
              <w:bottom w:val="single" w:sz="6" w:space="0" w:color="000000"/>
              <w:right w:val="single" w:sz="6" w:space="0" w:color="000000"/>
            </w:tcBorders>
            <w:vAlign w:val="center"/>
          </w:tcPr>
          <w:p w14:paraId="15654E56" w14:textId="77777777" w:rsidR="007F308A" w:rsidRPr="00F50E2C" w:rsidRDefault="007F308A" w:rsidP="00EE3ECB">
            <w:pPr>
              <w:pStyle w:val="af2"/>
              <w:jc w:val="right"/>
              <w:rPr>
                <w:lang w:eastAsia="zh-TW"/>
              </w:rPr>
            </w:pPr>
            <w:r w:rsidRPr="00F50E2C">
              <w:rPr>
                <w:lang w:eastAsia="zh-TW"/>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6A7AEDD7" w14:textId="77777777" w:rsidR="007F308A" w:rsidRPr="00F50E2C" w:rsidRDefault="007F308A" w:rsidP="00EE3ECB">
            <w:pPr>
              <w:pStyle w:val="af2"/>
              <w:jc w:val="right"/>
              <w:rPr>
                <w:lang w:eastAsia="zh-TW"/>
              </w:rPr>
            </w:pPr>
            <w:r w:rsidRPr="00F50E2C">
              <w:rPr>
                <w:lang w:eastAsia="zh-TW"/>
              </w:rPr>
              <w:t>3,302,200</w:t>
            </w:r>
          </w:p>
        </w:tc>
        <w:tc>
          <w:tcPr>
            <w:tcW w:w="823" w:type="dxa"/>
            <w:tcBorders>
              <w:top w:val="single" w:sz="6" w:space="0" w:color="000000"/>
              <w:left w:val="single" w:sz="6" w:space="0" w:color="000000"/>
              <w:bottom w:val="single" w:sz="6" w:space="0" w:color="000000"/>
              <w:right w:val="single" w:sz="6" w:space="0" w:color="000000"/>
            </w:tcBorders>
            <w:vAlign w:val="center"/>
          </w:tcPr>
          <w:p w14:paraId="09033E94" w14:textId="77777777" w:rsidR="007F308A" w:rsidRPr="00F50E2C" w:rsidRDefault="007F308A" w:rsidP="00EE3ECB">
            <w:pPr>
              <w:pStyle w:val="af2"/>
              <w:jc w:val="right"/>
              <w:rPr>
                <w:lang w:eastAsia="zh-TW"/>
              </w:rPr>
            </w:pPr>
            <w:r w:rsidRPr="00F50E2C">
              <w:rPr>
                <w:lang w:eastAsia="zh-TW"/>
              </w:rPr>
              <w:t>-</w:t>
            </w:r>
          </w:p>
        </w:tc>
        <w:tc>
          <w:tcPr>
            <w:tcW w:w="1301" w:type="dxa"/>
            <w:tcBorders>
              <w:top w:val="single" w:sz="6" w:space="0" w:color="000000"/>
              <w:left w:val="single" w:sz="6" w:space="0" w:color="000000"/>
              <w:bottom w:val="single" w:sz="6" w:space="0" w:color="000000"/>
              <w:right w:val="single" w:sz="6" w:space="0" w:color="000000"/>
            </w:tcBorders>
            <w:vAlign w:val="center"/>
          </w:tcPr>
          <w:p w14:paraId="5C8475B3" w14:textId="77777777" w:rsidR="007F308A" w:rsidRPr="00F50E2C" w:rsidRDefault="007F308A" w:rsidP="00EE3ECB">
            <w:pPr>
              <w:pStyle w:val="af2"/>
              <w:jc w:val="right"/>
              <w:rPr>
                <w:lang w:eastAsia="zh-TW"/>
              </w:rPr>
            </w:pPr>
            <w:r w:rsidRPr="00F50E2C">
              <w:rPr>
                <w:lang w:eastAsia="zh-TW"/>
              </w:rPr>
              <w:t>1,066,140</w:t>
            </w:r>
          </w:p>
        </w:tc>
        <w:tc>
          <w:tcPr>
            <w:tcW w:w="805" w:type="dxa"/>
            <w:tcBorders>
              <w:top w:val="single" w:sz="6" w:space="0" w:color="000000"/>
              <w:left w:val="single" w:sz="6" w:space="0" w:color="000000"/>
              <w:bottom w:val="single" w:sz="6" w:space="0" w:color="000000"/>
              <w:right w:val="single" w:sz="12" w:space="0" w:color="000000"/>
            </w:tcBorders>
            <w:vAlign w:val="center"/>
          </w:tcPr>
          <w:p w14:paraId="60A44E3C" w14:textId="77777777" w:rsidR="007F308A" w:rsidRPr="00F50E2C" w:rsidRDefault="007F308A" w:rsidP="00EE3ECB">
            <w:pPr>
              <w:pStyle w:val="af2"/>
              <w:jc w:val="right"/>
              <w:rPr>
                <w:lang w:eastAsia="zh-TW"/>
              </w:rPr>
            </w:pPr>
            <w:r w:rsidRPr="00F50E2C">
              <w:rPr>
                <w:lang w:eastAsia="zh-TW"/>
              </w:rPr>
              <w:t>-</w:t>
            </w:r>
          </w:p>
        </w:tc>
      </w:tr>
      <w:tr w:rsidR="00000B9C" w:rsidRPr="00F50E2C" w14:paraId="7200477E" w14:textId="77777777" w:rsidTr="00000B9C">
        <w:trPr>
          <w:trHeight w:val="567"/>
        </w:trPr>
        <w:tc>
          <w:tcPr>
            <w:tcW w:w="799" w:type="dxa"/>
            <w:tcBorders>
              <w:top w:val="single" w:sz="6" w:space="0" w:color="000000"/>
              <w:left w:val="single" w:sz="12" w:space="0" w:color="000000"/>
              <w:bottom w:val="single" w:sz="12" w:space="0" w:color="000000"/>
              <w:right w:val="single" w:sz="6" w:space="0" w:color="000000"/>
            </w:tcBorders>
            <w:vAlign w:val="center"/>
          </w:tcPr>
          <w:p w14:paraId="120E26F3" w14:textId="77777777" w:rsidR="007F308A" w:rsidRPr="00F50E2C" w:rsidRDefault="007F308A" w:rsidP="00EE3ECB">
            <w:pPr>
              <w:pStyle w:val="af2"/>
              <w:rPr>
                <w:lang w:eastAsia="zh-TW"/>
              </w:rPr>
            </w:pPr>
            <w:r w:rsidRPr="00F50E2C">
              <w:rPr>
                <w:lang w:eastAsia="zh-TW"/>
              </w:rPr>
              <w:t>2023</w:t>
            </w:r>
            <w:r w:rsidRPr="00F50E2C">
              <w:rPr>
                <w:lang w:eastAsia="zh-TW"/>
              </w:rPr>
              <w:t>年</w:t>
            </w:r>
          </w:p>
        </w:tc>
        <w:tc>
          <w:tcPr>
            <w:tcW w:w="868" w:type="dxa"/>
            <w:tcBorders>
              <w:top w:val="single" w:sz="6" w:space="0" w:color="000000"/>
              <w:left w:val="single" w:sz="6" w:space="0" w:color="000000"/>
              <w:bottom w:val="single" w:sz="12" w:space="0" w:color="000000"/>
              <w:right w:val="single" w:sz="6" w:space="0" w:color="000000"/>
            </w:tcBorders>
            <w:vAlign w:val="center"/>
          </w:tcPr>
          <w:p w14:paraId="43F8E888" w14:textId="77777777" w:rsidR="007F308A" w:rsidRPr="00F50E2C" w:rsidRDefault="007F308A" w:rsidP="00EE3ECB">
            <w:pPr>
              <w:pStyle w:val="af2"/>
              <w:jc w:val="right"/>
              <w:rPr>
                <w:lang w:eastAsia="zh-TW"/>
              </w:rPr>
            </w:pPr>
            <w:r w:rsidRPr="00F50E2C">
              <w:rPr>
                <w:lang w:eastAsia="zh-TW"/>
              </w:rPr>
              <w:t>223</w:t>
            </w:r>
            <w:r w:rsidRPr="00F50E2C">
              <w:rPr>
                <w:rFonts w:hint="eastAsia"/>
                <w:lang w:eastAsia="zh-TW"/>
              </w:rPr>
              <w:t>,391</w:t>
            </w:r>
          </w:p>
        </w:tc>
        <w:tc>
          <w:tcPr>
            <w:tcW w:w="826" w:type="dxa"/>
            <w:tcBorders>
              <w:top w:val="single" w:sz="6" w:space="0" w:color="000000"/>
              <w:left w:val="single" w:sz="6" w:space="0" w:color="000000"/>
              <w:bottom w:val="single" w:sz="12" w:space="0" w:color="000000"/>
              <w:right w:val="single" w:sz="6" w:space="0" w:color="000000"/>
            </w:tcBorders>
            <w:vAlign w:val="center"/>
          </w:tcPr>
          <w:p w14:paraId="3EFD8259" w14:textId="77777777" w:rsidR="007F308A" w:rsidRPr="00F50E2C" w:rsidRDefault="007F308A" w:rsidP="00EE3ECB">
            <w:pPr>
              <w:pStyle w:val="af2"/>
              <w:jc w:val="right"/>
              <w:rPr>
                <w:lang w:eastAsia="zh-TW"/>
              </w:rPr>
            </w:pPr>
            <w:r w:rsidRPr="00F50E2C">
              <w:rPr>
                <w:rFonts w:hint="eastAsia"/>
                <w:lang w:eastAsia="zh-TW"/>
              </w:rPr>
              <w:t>0.28</w:t>
            </w:r>
          </w:p>
        </w:tc>
        <w:tc>
          <w:tcPr>
            <w:tcW w:w="1022" w:type="dxa"/>
            <w:tcBorders>
              <w:top w:val="single" w:sz="6" w:space="0" w:color="000000"/>
              <w:left w:val="single" w:sz="6" w:space="0" w:color="000000"/>
              <w:bottom w:val="single" w:sz="12" w:space="0" w:color="000000"/>
              <w:right w:val="single" w:sz="6" w:space="0" w:color="000000"/>
            </w:tcBorders>
            <w:vAlign w:val="center"/>
          </w:tcPr>
          <w:p w14:paraId="1E7E5B1D" w14:textId="77777777" w:rsidR="007F308A" w:rsidRPr="00F50E2C" w:rsidRDefault="007F308A" w:rsidP="00EE3ECB">
            <w:pPr>
              <w:pStyle w:val="af2"/>
              <w:jc w:val="right"/>
              <w:rPr>
                <w:rFonts w:eastAsia="MS Mincho"/>
                <w:lang w:eastAsia="ja-JP"/>
              </w:rPr>
            </w:pPr>
            <w:r w:rsidRPr="00F50E2C">
              <w:rPr>
                <w:rFonts w:eastAsia="MS Mincho" w:hint="eastAsia"/>
                <w:lang w:eastAsia="ja-JP"/>
              </w:rPr>
              <w:t>7,751,935</w:t>
            </w:r>
          </w:p>
        </w:tc>
        <w:tc>
          <w:tcPr>
            <w:tcW w:w="839" w:type="dxa"/>
            <w:tcBorders>
              <w:top w:val="single" w:sz="6" w:space="0" w:color="000000"/>
              <w:left w:val="single" w:sz="6" w:space="0" w:color="000000"/>
              <w:bottom w:val="single" w:sz="12" w:space="0" w:color="000000"/>
              <w:right w:val="single" w:sz="6" w:space="0" w:color="000000"/>
            </w:tcBorders>
            <w:vAlign w:val="center"/>
          </w:tcPr>
          <w:p w14:paraId="707A25A6" w14:textId="77777777" w:rsidR="007F308A" w:rsidRPr="00F50E2C" w:rsidRDefault="007F308A" w:rsidP="00EE3ECB">
            <w:pPr>
              <w:pStyle w:val="af2"/>
              <w:jc w:val="right"/>
              <w:rPr>
                <w:rFonts w:eastAsia="MS Mincho"/>
                <w:lang w:eastAsia="ja-JP"/>
              </w:rPr>
            </w:pPr>
            <w:r w:rsidRPr="00F50E2C">
              <w:rPr>
                <w:rFonts w:eastAsia="MS Mincho" w:hint="eastAsia"/>
                <w:lang w:eastAsia="ja-JP"/>
              </w:rPr>
              <w:t>0.48</w:t>
            </w:r>
          </w:p>
        </w:tc>
        <w:tc>
          <w:tcPr>
            <w:tcW w:w="1276" w:type="dxa"/>
            <w:tcBorders>
              <w:top w:val="single" w:sz="6" w:space="0" w:color="000000"/>
              <w:left w:val="single" w:sz="6" w:space="0" w:color="000000"/>
              <w:bottom w:val="single" w:sz="12" w:space="0" w:color="000000"/>
              <w:right w:val="single" w:sz="6" w:space="0" w:color="000000"/>
            </w:tcBorders>
            <w:vAlign w:val="center"/>
          </w:tcPr>
          <w:p w14:paraId="19034166" w14:textId="77777777" w:rsidR="007F308A" w:rsidRPr="00F50E2C" w:rsidRDefault="007F308A" w:rsidP="00EE3ECB">
            <w:pPr>
              <w:pStyle w:val="af2"/>
              <w:jc w:val="right"/>
              <w:rPr>
                <w:lang w:eastAsia="zh-TW"/>
              </w:rPr>
            </w:pPr>
            <w:r w:rsidRPr="00F50E2C">
              <w:rPr>
                <w:rFonts w:hint="eastAsia"/>
                <w:lang w:eastAsia="zh-TW"/>
              </w:rPr>
              <w:t>3,617,749</w:t>
            </w:r>
          </w:p>
        </w:tc>
        <w:tc>
          <w:tcPr>
            <w:tcW w:w="823" w:type="dxa"/>
            <w:tcBorders>
              <w:top w:val="single" w:sz="6" w:space="0" w:color="000000"/>
              <w:left w:val="single" w:sz="6" w:space="0" w:color="000000"/>
              <w:bottom w:val="single" w:sz="12" w:space="0" w:color="000000"/>
              <w:right w:val="single" w:sz="6" w:space="0" w:color="000000"/>
            </w:tcBorders>
            <w:vAlign w:val="center"/>
          </w:tcPr>
          <w:p w14:paraId="2CF0B5B4" w14:textId="77777777" w:rsidR="007F308A" w:rsidRPr="00F50E2C" w:rsidRDefault="007F308A" w:rsidP="00EE3ECB">
            <w:pPr>
              <w:pStyle w:val="af2"/>
              <w:jc w:val="right"/>
              <w:rPr>
                <w:lang w:eastAsia="zh-TW"/>
              </w:rPr>
            </w:pPr>
            <w:r w:rsidRPr="00F50E2C">
              <w:rPr>
                <w:rFonts w:hint="eastAsia"/>
                <w:lang w:eastAsia="zh-TW"/>
              </w:rPr>
              <w:t>9.6</w:t>
            </w:r>
          </w:p>
        </w:tc>
        <w:tc>
          <w:tcPr>
            <w:tcW w:w="1301" w:type="dxa"/>
            <w:tcBorders>
              <w:top w:val="single" w:sz="6" w:space="0" w:color="000000"/>
              <w:left w:val="single" w:sz="6" w:space="0" w:color="000000"/>
              <w:bottom w:val="single" w:sz="12" w:space="0" w:color="000000"/>
              <w:right w:val="single" w:sz="6" w:space="0" w:color="000000"/>
            </w:tcBorders>
            <w:vAlign w:val="center"/>
          </w:tcPr>
          <w:p w14:paraId="29779774" w14:textId="77777777" w:rsidR="007F308A" w:rsidRPr="00F50E2C" w:rsidRDefault="007F308A" w:rsidP="00EE3ECB">
            <w:pPr>
              <w:pStyle w:val="af2"/>
              <w:jc w:val="right"/>
              <w:rPr>
                <w:lang w:eastAsia="zh-TW"/>
              </w:rPr>
            </w:pPr>
            <w:r w:rsidRPr="00F50E2C">
              <w:rPr>
                <w:lang w:eastAsia="zh-TW"/>
              </w:rPr>
              <w:t>1,0</w:t>
            </w:r>
            <w:r w:rsidRPr="00F50E2C">
              <w:rPr>
                <w:rFonts w:hint="eastAsia"/>
                <w:lang w:eastAsia="zh-TW"/>
              </w:rPr>
              <w:t>92</w:t>
            </w:r>
            <w:r w:rsidRPr="00F50E2C">
              <w:rPr>
                <w:lang w:eastAsia="zh-TW"/>
              </w:rPr>
              <w:t>,</w:t>
            </w:r>
            <w:r w:rsidRPr="00F50E2C">
              <w:rPr>
                <w:rFonts w:hint="eastAsia"/>
                <w:lang w:eastAsia="zh-TW"/>
              </w:rPr>
              <w:t>319</w:t>
            </w:r>
          </w:p>
        </w:tc>
        <w:tc>
          <w:tcPr>
            <w:tcW w:w="805" w:type="dxa"/>
            <w:tcBorders>
              <w:top w:val="single" w:sz="6" w:space="0" w:color="000000"/>
              <w:left w:val="single" w:sz="6" w:space="0" w:color="000000"/>
              <w:bottom w:val="single" w:sz="12" w:space="0" w:color="000000"/>
              <w:right w:val="single" w:sz="12" w:space="0" w:color="000000"/>
            </w:tcBorders>
            <w:vAlign w:val="center"/>
          </w:tcPr>
          <w:p w14:paraId="6BFA078B" w14:textId="77777777" w:rsidR="007F308A" w:rsidRPr="00F50E2C" w:rsidRDefault="007F308A" w:rsidP="00EE3ECB">
            <w:pPr>
              <w:pStyle w:val="af2"/>
              <w:jc w:val="right"/>
              <w:rPr>
                <w:lang w:eastAsia="zh-TW"/>
              </w:rPr>
            </w:pPr>
            <w:r w:rsidRPr="00F50E2C">
              <w:rPr>
                <w:rFonts w:hint="eastAsia"/>
                <w:lang w:eastAsia="zh-TW"/>
              </w:rPr>
              <w:t>2.5</w:t>
            </w:r>
          </w:p>
        </w:tc>
      </w:tr>
    </w:tbl>
    <w:p w14:paraId="0FC3B17A" w14:textId="77777777" w:rsidR="007F308A" w:rsidRPr="00F50E2C" w:rsidRDefault="007F308A" w:rsidP="007F308A">
      <w:pPr>
        <w:pStyle w:val="aff5"/>
      </w:pPr>
      <w:r w:rsidRPr="00F50E2C">
        <w:t>資料來源：日本經濟產業省「</w:t>
      </w:r>
      <w:r w:rsidRPr="00F50E2C">
        <w:t>2024</w:t>
      </w:r>
      <w:r w:rsidRPr="00F50E2C">
        <w:t>年經濟構造實態調查」</w:t>
      </w:r>
    </w:p>
    <w:p w14:paraId="617C3CCE" w14:textId="77777777" w:rsidR="007F308A" w:rsidRPr="00F50E2C" w:rsidRDefault="007F308A" w:rsidP="007F308A">
      <w:pPr>
        <w:widowControl/>
        <w:overflowPunct/>
        <w:ind w:firstLine="480"/>
        <w:jc w:val="left"/>
        <w:rPr>
          <w:lang w:eastAsia="zh-TW"/>
        </w:rPr>
      </w:pPr>
      <w:r w:rsidRPr="00F50E2C">
        <w:br w:type="page"/>
      </w:r>
      <w:r w:rsidRPr="00F50E2C">
        <w:t>（二）日本產業經濟普查概況</w:t>
      </w:r>
    </w:p>
    <w:p w14:paraId="7635A078" w14:textId="77777777" w:rsidR="007F308A" w:rsidRPr="00F50E2C" w:rsidRDefault="007F308A" w:rsidP="007F308A">
      <w:pPr>
        <w:pStyle w:val="af0"/>
        <w:ind w:left="960" w:firstLine="480"/>
        <w:rPr>
          <w:lang w:eastAsia="zh-TW"/>
        </w:rPr>
      </w:pPr>
      <w:r w:rsidRPr="00F50E2C">
        <w:rPr>
          <w:rFonts w:hint="eastAsia"/>
          <w:lang w:eastAsia="zh-TW"/>
        </w:rPr>
        <w:t>根據日本經濟產業省公布的經濟普查（每</w:t>
      </w:r>
      <w:r w:rsidRPr="00F50E2C">
        <w:rPr>
          <w:lang w:eastAsia="zh-TW"/>
        </w:rPr>
        <w:t>5</w:t>
      </w:r>
      <w:r w:rsidRPr="00F50E2C">
        <w:rPr>
          <w:rFonts w:hint="eastAsia"/>
          <w:lang w:eastAsia="zh-TW"/>
        </w:rPr>
        <w:t>年一次；最新資訊為</w:t>
      </w:r>
      <w:r w:rsidRPr="00F50E2C">
        <w:rPr>
          <w:lang w:eastAsia="zh-TW"/>
        </w:rPr>
        <w:t>2022</w:t>
      </w:r>
      <w:r w:rsidRPr="00F50E2C">
        <w:rPr>
          <w:rFonts w:hint="eastAsia"/>
          <w:lang w:eastAsia="zh-TW"/>
        </w:rPr>
        <w:t>年</w:t>
      </w:r>
      <w:r w:rsidRPr="00F50E2C">
        <w:rPr>
          <w:lang w:eastAsia="zh-TW"/>
        </w:rPr>
        <w:t>5</w:t>
      </w:r>
      <w:r w:rsidRPr="00F50E2C">
        <w:rPr>
          <w:rFonts w:hint="eastAsia"/>
          <w:lang w:eastAsia="zh-TW"/>
        </w:rPr>
        <w:t>月</w:t>
      </w:r>
      <w:r w:rsidRPr="00F50E2C">
        <w:rPr>
          <w:lang w:eastAsia="zh-TW"/>
        </w:rPr>
        <w:t>31</w:t>
      </w:r>
      <w:r w:rsidRPr="00F50E2C">
        <w:rPr>
          <w:rFonts w:hint="eastAsia"/>
          <w:lang w:eastAsia="zh-TW"/>
        </w:rPr>
        <w:t>日公布的</w:t>
      </w:r>
      <w:r w:rsidRPr="00F50E2C">
        <w:rPr>
          <w:lang w:eastAsia="zh-TW"/>
        </w:rPr>
        <w:t>2020</w:t>
      </w:r>
      <w:r w:rsidRPr="00F50E2C">
        <w:rPr>
          <w:rFonts w:hint="eastAsia"/>
          <w:lang w:eastAsia="zh-TW"/>
        </w:rPr>
        <w:t>年普查結果）顯示，日本</w:t>
      </w:r>
      <w:r w:rsidRPr="00F50E2C">
        <w:rPr>
          <w:lang w:eastAsia="zh-TW"/>
        </w:rPr>
        <w:t>2020</w:t>
      </w:r>
      <w:r w:rsidRPr="00F50E2C">
        <w:rPr>
          <w:rFonts w:hint="eastAsia"/>
          <w:lang w:eastAsia="zh-TW"/>
        </w:rPr>
        <w:t>年全體產業營業額為</w:t>
      </w:r>
      <w:r w:rsidRPr="00F50E2C">
        <w:rPr>
          <w:lang w:eastAsia="zh-TW"/>
        </w:rPr>
        <w:t>1,702</w:t>
      </w:r>
      <w:r w:rsidRPr="00F50E2C">
        <w:rPr>
          <w:rFonts w:hint="eastAsia"/>
          <w:lang w:eastAsia="zh-TW"/>
        </w:rPr>
        <w:t>兆</w:t>
      </w:r>
      <w:r w:rsidRPr="00F50E2C">
        <w:rPr>
          <w:lang w:eastAsia="zh-TW"/>
        </w:rPr>
        <w:t>201</w:t>
      </w:r>
      <w:r w:rsidRPr="00F50E2C">
        <w:rPr>
          <w:rFonts w:hint="eastAsia"/>
          <w:lang w:eastAsia="zh-TW"/>
        </w:rPr>
        <w:t>億日圓（較</w:t>
      </w:r>
      <w:r w:rsidRPr="00F50E2C">
        <w:rPr>
          <w:lang w:eastAsia="zh-TW"/>
        </w:rPr>
        <w:t>2015</w:t>
      </w:r>
      <w:r w:rsidRPr="00F50E2C">
        <w:rPr>
          <w:rFonts w:hint="eastAsia"/>
          <w:lang w:eastAsia="zh-TW"/>
        </w:rPr>
        <w:t>年增加</w:t>
      </w:r>
      <w:r w:rsidRPr="00F50E2C">
        <w:rPr>
          <w:lang w:eastAsia="zh-TW"/>
        </w:rPr>
        <w:t>4.76%</w:t>
      </w:r>
      <w:r w:rsidRPr="00F50E2C">
        <w:rPr>
          <w:rFonts w:hint="eastAsia"/>
          <w:lang w:eastAsia="zh-TW"/>
        </w:rPr>
        <w:t>），附加價值達</w:t>
      </w:r>
      <w:r w:rsidRPr="00F50E2C">
        <w:rPr>
          <w:lang w:eastAsia="zh-TW"/>
        </w:rPr>
        <w:t>337</w:t>
      </w:r>
      <w:r w:rsidRPr="00F50E2C">
        <w:rPr>
          <w:rFonts w:hint="eastAsia"/>
          <w:lang w:eastAsia="zh-TW"/>
        </w:rPr>
        <w:t>兆</w:t>
      </w:r>
      <w:r w:rsidRPr="00F50E2C">
        <w:rPr>
          <w:lang w:eastAsia="zh-TW"/>
        </w:rPr>
        <w:t>1,437</w:t>
      </w:r>
      <w:r w:rsidRPr="00F50E2C">
        <w:rPr>
          <w:rFonts w:hint="eastAsia"/>
          <w:lang w:eastAsia="zh-TW"/>
        </w:rPr>
        <w:t>億日圓（增加</w:t>
      </w:r>
      <w:r w:rsidRPr="00F50E2C">
        <w:rPr>
          <w:lang w:eastAsia="zh-TW"/>
        </w:rPr>
        <w:t>16.4%</w:t>
      </w:r>
      <w:r w:rsidRPr="00F50E2C">
        <w:rPr>
          <w:rFonts w:hint="eastAsia"/>
          <w:lang w:eastAsia="zh-TW"/>
        </w:rPr>
        <w:t>）。截至</w:t>
      </w:r>
      <w:r w:rsidRPr="00F50E2C">
        <w:rPr>
          <w:lang w:eastAsia="zh-TW"/>
        </w:rPr>
        <w:t>2021</w:t>
      </w:r>
      <w:r w:rsidRPr="00F50E2C">
        <w:rPr>
          <w:rFonts w:hint="eastAsia"/>
          <w:lang w:eastAsia="zh-TW"/>
        </w:rPr>
        <w:t>年</w:t>
      </w:r>
      <w:r w:rsidRPr="00F50E2C">
        <w:rPr>
          <w:lang w:eastAsia="zh-TW"/>
        </w:rPr>
        <w:t>6</w:t>
      </w:r>
      <w:r w:rsidRPr="00F50E2C">
        <w:rPr>
          <w:rFonts w:hint="eastAsia"/>
          <w:lang w:eastAsia="zh-TW"/>
        </w:rPr>
        <w:t>月</w:t>
      </w:r>
      <w:r w:rsidRPr="00F50E2C">
        <w:rPr>
          <w:lang w:eastAsia="zh-TW"/>
        </w:rPr>
        <w:t>1</w:t>
      </w:r>
      <w:r w:rsidRPr="00F50E2C">
        <w:rPr>
          <w:rFonts w:hint="eastAsia"/>
          <w:lang w:eastAsia="zh-TW"/>
        </w:rPr>
        <w:t>日止，日本企業家數達</w:t>
      </w:r>
      <w:r w:rsidRPr="00F50E2C">
        <w:rPr>
          <w:lang w:eastAsia="zh-TW"/>
        </w:rPr>
        <w:t>367</w:t>
      </w:r>
      <w:r w:rsidRPr="00F50E2C">
        <w:rPr>
          <w:rFonts w:hint="eastAsia"/>
          <w:lang w:eastAsia="zh-TW"/>
        </w:rPr>
        <w:t>.4</w:t>
      </w:r>
      <w:r w:rsidRPr="00F50E2C">
        <w:rPr>
          <w:rFonts w:hint="eastAsia"/>
          <w:lang w:eastAsia="zh-TW"/>
        </w:rPr>
        <w:t>萬家（較</w:t>
      </w:r>
      <w:r w:rsidRPr="00F50E2C">
        <w:rPr>
          <w:lang w:eastAsia="zh-TW"/>
        </w:rPr>
        <w:t>2016</w:t>
      </w:r>
      <w:r w:rsidRPr="00F50E2C">
        <w:rPr>
          <w:rFonts w:hint="eastAsia"/>
          <w:lang w:eastAsia="zh-TW"/>
        </w:rPr>
        <w:t>年</w:t>
      </w:r>
      <w:r w:rsidRPr="00F50E2C">
        <w:rPr>
          <w:lang w:eastAsia="zh-TW"/>
        </w:rPr>
        <w:t>6</w:t>
      </w:r>
      <w:r w:rsidRPr="00F50E2C">
        <w:rPr>
          <w:rFonts w:hint="eastAsia"/>
          <w:lang w:eastAsia="zh-TW"/>
        </w:rPr>
        <w:t>月</w:t>
      </w:r>
      <w:r w:rsidRPr="00F50E2C">
        <w:rPr>
          <w:lang w:eastAsia="zh-TW"/>
        </w:rPr>
        <w:t>1</w:t>
      </w:r>
      <w:r w:rsidRPr="00F50E2C">
        <w:rPr>
          <w:rFonts w:hint="eastAsia"/>
          <w:lang w:eastAsia="zh-TW"/>
        </w:rPr>
        <w:t>日減少</w:t>
      </w:r>
      <w:r w:rsidRPr="00F50E2C">
        <w:rPr>
          <w:lang w:eastAsia="zh-TW"/>
        </w:rPr>
        <w:t>4.7%</w:t>
      </w:r>
      <w:r w:rsidRPr="00F50E2C">
        <w:rPr>
          <w:rFonts w:hint="eastAsia"/>
          <w:lang w:eastAsia="zh-TW"/>
        </w:rPr>
        <w:t>），事業所數為</w:t>
      </w:r>
      <w:r w:rsidRPr="00F50E2C">
        <w:rPr>
          <w:lang w:eastAsia="zh-TW"/>
        </w:rPr>
        <w:t>507</w:t>
      </w:r>
      <w:r w:rsidRPr="00F50E2C">
        <w:rPr>
          <w:rFonts w:hint="eastAsia"/>
          <w:lang w:eastAsia="zh-TW"/>
        </w:rPr>
        <w:t>萬</w:t>
      </w:r>
      <w:r w:rsidRPr="00F50E2C">
        <w:rPr>
          <w:lang w:eastAsia="zh-TW"/>
        </w:rPr>
        <w:t>9,000</w:t>
      </w:r>
      <w:r w:rsidRPr="00F50E2C">
        <w:rPr>
          <w:rFonts w:hint="eastAsia"/>
          <w:lang w:eastAsia="zh-TW"/>
        </w:rPr>
        <w:t>間（減少</w:t>
      </w:r>
      <w:r w:rsidRPr="00F50E2C">
        <w:rPr>
          <w:lang w:eastAsia="zh-TW"/>
        </w:rPr>
        <w:t>8.9%</w:t>
      </w:r>
      <w:r w:rsidRPr="00F50E2C">
        <w:rPr>
          <w:rFonts w:hint="eastAsia"/>
          <w:lang w:eastAsia="zh-TW"/>
        </w:rPr>
        <w:t>），從業員工數為</w:t>
      </w:r>
      <w:r w:rsidRPr="00F50E2C">
        <w:rPr>
          <w:lang w:eastAsia="zh-TW"/>
        </w:rPr>
        <w:t>6,193</w:t>
      </w:r>
      <w:r w:rsidRPr="00F50E2C">
        <w:rPr>
          <w:rFonts w:hint="eastAsia"/>
          <w:lang w:eastAsia="zh-TW"/>
        </w:rPr>
        <w:t>.6</w:t>
      </w:r>
      <w:r w:rsidRPr="00F50E2C">
        <w:rPr>
          <w:rFonts w:hint="eastAsia"/>
          <w:lang w:eastAsia="zh-TW"/>
        </w:rPr>
        <w:t>萬人（減少</w:t>
      </w:r>
      <w:r w:rsidRPr="00F50E2C">
        <w:rPr>
          <w:lang w:eastAsia="zh-TW"/>
        </w:rPr>
        <w:t xml:space="preserve"> 8.2%</w:t>
      </w:r>
      <w:r w:rsidRPr="00F50E2C">
        <w:rPr>
          <w:rFonts w:hint="eastAsia"/>
          <w:lang w:eastAsia="zh-TW"/>
        </w:rPr>
        <w:t>）。</w:t>
      </w:r>
    </w:p>
    <w:p w14:paraId="025A228B" w14:textId="08262143" w:rsidR="007F308A" w:rsidRPr="00F50E2C" w:rsidRDefault="007F308A" w:rsidP="007F308A">
      <w:pPr>
        <w:pStyle w:val="af0"/>
        <w:ind w:left="960" w:firstLine="480"/>
        <w:rPr>
          <w:lang w:eastAsia="zh-TW"/>
        </w:rPr>
      </w:pPr>
      <w:r w:rsidRPr="00F50E2C">
        <w:rPr>
          <w:lang w:eastAsia="zh-TW"/>
        </w:rPr>
        <w:t>2020</w:t>
      </w:r>
      <w:r w:rsidRPr="00F50E2C">
        <w:rPr>
          <w:rFonts w:hint="eastAsia"/>
          <w:lang w:eastAsia="zh-TW"/>
        </w:rPr>
        <w:t>年產業營業額以「批發零售業」最高，達</w:t>
      </w:r>
      <w:r w:rsidRPr="00F50E2C">
        <w:rPr>
          <w:lang w:eastAsia="zh-TW"/>
        </w:rPr>
        <w:t>500</w:t>
      </w:r>
      <w:r w:rsidRPr="00F50E2C">
        <w:rPr>
          <w:rFonts w:hint="eastAsia"/>
          <w:lang w:eastAsia="zh-TW"/>
        </w:rPr>
        <w:t>兆</w:t>
      </w:r>
      <w:r w:rsidRPr="00F50E2C">
        <w:rPr>
          <w:lang w:eastAsia="zh-TW"/>
        </w:rPr>
        <w:t>7,943</w:t>
      </w:r>
      <w:r w:rsidRPr="00F50E2C">
        <w:rPr>
          <w:rFonts w:hint="eastAsia"/>
          <w:lang w:eastAsia="zh-TW"/>
        </w:rPr>
        <w:t>億日圓（占整體產業的</w:t>
      </w:r>
      <w:r w:rsidRPr="00F50E2C">
        <w:rPr>
          <w:lang w:eastAsia="zh-TW"/>
        </w:rPr>
        <w:t>28.3%</w:t>
      </w:r>
      <w:r w:rsidRPr="00F50E2C">
        <w:rPr>
          <w:rFonts w:hint="eastAsia"/>
          <w:lang w:eastAsia="zh-TW"/>
        </w:rPr>
        <w:t>），其次依序為「製造業」</w:t>
      </w:r>
      <w:r w:rsidRPr="00F50E2C">
        <w:rPr>
          <w:lang w:eastAsia="zh-TW"/>
        </w:rPr>
        <w:t>390</w:t>
      </w:r>
      <w:r w:rsidRPr="00F50E2C">
        <w:rPr>
          <w:rFonts w:hint="eastAsia"/>
          <w:lang w:eastAsia="zh-TW"/>
        </w:rPr>
        <w:t>兆</w:t>
      </w:r>
      <w:r w:rsidRPr="00F50E2C">
        <w:rPr>
          <w:lang w:eastAsia="zh-TW"/>
        </w:rPr>
        <w:t>9,934</w:t>
      </w:r>
      <w:r w:rsidRPr="00F50E2C">
        <w:rPr>
          <w:rFonts w:hint="eastAsia"/>
          <w:lang w:eastAsia="zh-TW"/>
        </w:rPr>
        <w:t>億日圓（占</w:t>
      </w:r>
      <w:r w:rsidRPr="00F50E2C">
        <w:rPr>
          <w:lang w:eastAsia="zh-TW"/>
        </w:rPr>
        <w:t>23.0%</w:t>
      </w:r>
      <w:r w:rsidRPr="00F50E2C">
        <w:rPr>
          <w:rFonts w:hint="eastAsia"/>
          <w:lang w:eastAsia="zh-TW"/>
        </w:rPr>
        <w:t>）、「醫療、社福」</w:t>
      </w:r>
      <w:r w:rsidRPr="00F50E2C">
        <w:rPr>
          <w:lang w:eastAsia="zh-TW"/>
        </w:rPr>
        <w:t>173</w:t>
      </w:r>
      <w:r w:rsidRPr="00F50E2C">
        <w:rPr>
          <w:rFonts w:hint="eastAsia"/>
          <w:lang w:eastAsia="zh-TW"/>
        </w:rPr>
        <w:t>兆</w:t>
      </w:r>
      <w:r w:rsidRPr="00F50E2C">
        <w:rPr>
          <w:lang w:eastAsia="zh-TW"/>
        </w:rPr>
        <w:t>1,927</w:t>
      </w:r>
      <w:r w:rsidRPr="00F50E2C">
        <w:rPr>
          <w:rFonts w:hint="eastAsia"/>
          <w:lang w:eastAsia="zh-TW"/>
        </w:rPr>
        <w:t>億日圓（占</w:t>
      </w:r>
      <w:r w:rsidRPr="00F50E2C">
        <w:rPr>
          <w:lang w:eastAsia="zh-TW"/>
        </w:rPr>
        <w:t>10.2%</w:t>
      </w:r>
      <w:r w:rsidRPr="00F50E2C">
        <w:rPr>
          <w:rFonts w:hint="eastAsia"/>
          <w:lang w:eastAsia="zh-TW"/>
        </w:rPr>
        <w:t>），前三大產業合計占整體產業營業額的</w:t>
      </w:r>
      <w:r w:rsidRPr="00F50E2C">
        <w:rPr>
          <w:lang w:eastAsia="zh-TW"/>
        </w:rPr>
        <w:t>61.4%</w:t>
      </w:r>
      <w:r w:rsidRPr="00F50E2C">
        <w:rPr>
          <w:rFonts w:hint="eastAsia"/>
          <w:lang w:eastAsia="zh-TW"/>
        </w:rPr>
        <w:t>，第三級產業占全體產業營業額的</w:t>
      </w:r>
      <w:r w:rsidRPr="00F50E2C">
        <w:rPr>
          <w:lang w:eastAsia="zh-TW"/>
        </w:rPr>
        <w:t>69.5%</w:t>
      </w:r>
      <w:r w:rsidRPr="00F50E2C">
        <w:rPr>
          <w:rFonts w:hint="eastAsia"/>
          <w:lang w:eastAsia="zh-TW"/>
        </w:rPr>
        <w:t>。</w:t>
      </w:r>
    </w:p>
    <w:p w14:paraId="56EBE737" w14:textId="77777777" w:rsidR="007F308A" w:rsidRPr="00F50E2C" w:rsidRDefault="007F308A" w:rsidP="007F308A">
      <w:pPr>
        <w:pStyle w:val="af0"/>
        <w:ind w:left="960" w:firstLine="480"/>
        <w:rPr>
          <w:lang w:eastAsia="zh-TW"/>
        </w:rPr>
      </w:pPr>
      <w:r w:rsidRPr="00F50E2C">
        <w:rPr>
          <w:lang w:eastAsia="zh-TW"/>
        </w:rPr>
        <w:t>2020</w:t>
      </w:r>
      <w:r w:rsidRPr="00F50E2C">
        <w:rPr>
          <w:rFonts w:hint="eastAsia"/>
          <w:lang w:eastAsia="zh-TW"/>
        </w:rPr>
        <w:t>年產業別附加價值以「醫療、社福」最多，達</w:t>
      </w:r>
      <w:r w:rsidRPr="00F50E2C">
        <w:rPr>
          <w:lang w:eastAsia="zh-TW"/>
        </w:rPr>
        <w:t>71</w:t>
      </w:r>
      <w:r w:rsidRPr="00F50E2C">
        <w:rPr>
          <w:rFonts w:hint="eastAsia"/>
          <w:lang w:eastAsia="zh-TW"/>
        </w:rPr>
        <w:t>兆</w:t>
      </w:r>
      <w:r w:rsidRPr="00F50E2C">
        <w:rPr>
          <w:lang w:eastAsia="zh-TW"/>
        </w:rPr>
        <w:t>2,916</w:t>
      </w:r>
      <w:r w:rsidRPr="00F50E2C">
        <w:rPr>
          <w:rFonts w:hint="eastAsia"/>
          <w:lang w:eastAsia="zh-TW"/>
        </w:rPr>
        <w:t>億日圓（占整體</w:t>
      </w:r>
      <w:r w:rsidRPr="00F50E2C">
        <w:rPr>
          <w:lang w:eastAsia="zh-TW"/>
        </w:rPr>
        <w:t>21.1%</w:t>
      </w:r>
      <w:r w:rsidRPr="00F50E2C">
        <w:rPr>
          <w:rFonts w:hint="eastAsia"/>
          <w:lang w:eastAsia="zh-TW"/>
        </w:rPr>
        <w:t>），其次依序為「製造業」</w:t>
      </w:r>
      <w:r w:rsidRPr="00F50E2C">
        <w:rPr>
          <w:lang w:eastAsia="zh-TW"/>
        </w:rPr>
        <w:t>65</w:t>
      </w:r>
      <w:r w:rsidRPr="00F50E2C">
        <w:rPr>
          <w:rFonts w:hint="eastAsia"/>
          <w:lang w:eastAsia="zh-TW"/>
        </w:rPr>
        <w:t>兆</w:t>
      </w:r>
      <w:r w:rsidRPr="00F50E2C">
        <w:rPr>
          <w:lang w:eastAsia="zh-TW"/>
        </w:rPr>
        <w:t>1,543</w:t>
      </w:r>
      <w:r w:rsidRPr="00F50E2C">
        <w:rPr>
          <w:rFonts w:hint="eastAsia"/>
          <w:lang w:eastAsia="zh-TW"/>
        </w:rPr>
        <w:t>億日圓（占</w:t>
      </w:r>
      <w:r w:rsidRPr="00F50E2C">
        <w:rPr>
          <w:lang w:eastAsia="zh-TW"/>
        </w:rPr>
        <w:t>19.3%</w:t>
      </w:r>
      <w:r w:rsidRPr="00F50E2C">
        <w:rPr>
          <w:rFonts w:hint="eastAsia"/>
          <w:lang w:eastAsia="zh-TW"/>
        </w:rPr>
        <w:t>）、「批發零售業」</w:t>
      </w:r>
      <w:r w:rsidRPr="00F50E2C">
        <w:rPr>
          <w:lang w:eastAsia="zh-TW"/>
        </w:rPr>
        <w:t>48</w:t>
      </w:r>
      <w:r w:rsidRPr="00F50E2C">
        <w:rPr>
          <w:rFonts w:hint="eastAsia"/>
          <w:lang w:eastAsia="zh-TW"/>
        </w:rPr>
        <w:t>兆</w:t>
      </w:r>
      <w:r w:rsidRPr="00F50E2C">
        <w:rPr>
          <w:lang w:eastAsia="zh-TW"/>
        </w:rPr>
        <w:t>5,584</w:t>
      </w:r>
      <w:r w:rsidRPr="00F50E2C">
        <w:rPr>
          <w:rFonts w:hint="eastAsia"/>
          <w:lang w:eastAsia="zh-TW"/>
        </w:rPr>
        <w:t>億日圓（占</w:t>
      </w:r>
      <w:r w:rsidRPr="00F50E2C">
        <w:rPr>
          <w:lang w:eastAsia="zh-TW"/>
        </w:rPr>
        <w:t>14.4%</w:t>
      </w:r>
      <w:r w:rsidRPr="00F50E2C">
        <w:rPr>
          <w:rFonts w:hint="eastAsia"/>
          <w:lang w:eastAsia="zh-TW"/>
        </w:rPr>
        <w:t>）。前三名產業附加價值額占整體</w:t>
      </w:r>
      <w:r w:rsidRPr="00F50E2C">
        <w:rPr>
          <w:lang w:eastAsia="zh-TW"/>
        </w:rPr>
        <w:t>54.9%</w:t>
      </w:r>
      <w:r w:rsidRPr="00F50E2C">
        <w:rPr>
          <w:rFonts w:hint="eastAsia"/>
          <w:lang w:eastAsia="zh-TW"/>
        </w:rPr>
        <w:t>，第三級產業占全體產業附加價值的</w:t>
      </w:r>
      <w:r w:rsidRPr="00F50E2C">
        <w:rPr>
          <w:lang w:eastAsia="zh-TW"/>
        </w:rPr>
        <w:t>73.2%</w:t>
      </w:r>
      <w:r w:rsidRPr="00F50E2C">
        <w:rPr>
          <w:rFonts w:hint="eastAsia"/>
          <w:lang w:eastAsia="zh-TW"/>
        </w:rPr>
        <w:t>。</w:t>
      </w:r>
    </w:p>
    <w:p w14:paraId="33121614" w14:textId="342C5966" w:rsidR="007F308A" w:rsidRPr="00F50E2C" w:rsidRDefault="007F308A" w:rsidP="007F308A">
      <w:pPr>
        <w:pStyle w:val="af0"/>
        <w:ind w:left="960" w:firstLine="480"/>
        <w:rPr>
          <w:lang w:eastAsia="zh-TW"/>
        </w:rPr>
      </w:pPr>
      <w:r w:rsidRPr="00F50E2C">
        <w:rPr>
          <w:rFonts w:hint="eastAsia"/>
          <w:lang w:eastAsia="zh-TW"/>
        </w:rPr>
        <w:t>關於產業別之企業家數，以「批發零售業」最多，達</w:t>
      </w:r>
      <w:r w:rsidRPr="00F50E2C">
        <w:rPr>
          <w:lang w:eastAsia="zh-TW"/>
        </w:rPr>
        <w:t>74</w:t>
      </w:r>
      <w:r w:rsidRPr="00F50E2C">
        <w:rPr>
          <w:rFonts w:hint="eastAsia"/>
          <w:lang w:eastAsia="zh-TW"/>
        </w:rPr>
        <w:t>萬家，占整體產業的</w:t>
      </w:r>
      <w:r w:rsidRPr="00F50E2C">
        <w:rPr>
          <w:lang w:eastAsia="zh-TW"/>
        </w:rPr>
        <w:t>20.1%</w:t>
      </w:r>
      <w:r w:rsidRPr="00F50E2C">
        <w:rPr>
          <w:rFonts w:hint="eastAsia"/>
          <w:lang w:eastAsia="zh-TW"/>
        </w:rPr>
        <w:t>，其次依序為「營造業」</w:t>
      </w:r>
      <w:r w:rsidRPr="00F50E2C">
        <w:rPr>
          <w:lang w:eastAsia="zh-TW"/>
        </w:rPr>
        <w:t>42</w:t>
      </w:r>
      <w:r w:rsidRPr="00F50E2C">
        <w:rPr>
          <w:rFonts w:hint="eastAsia"/>
          <w:lang w:eastAsia="zh-TW"/>
        </w:rPr>
        <w:t>.4</w:t>
      </w:r>
      <w:r w:rsidRPr="00F50E2C">
        <w:rPr>
          <w:rFonts w:hint="eastAsia"/>
          <w:lang w:eastAsia="zh-TW"/>
        </w:rPr>
        <w:t>萬家（占</w:t>
      </w:r>
      <w:r w:rsidRPr="00F50E2C">
        <w:rPr>
          <w:lang w:eastAsia="zh-TW"/>
        </w:rPr>
        <w:t>11.5%</w:t>
      </w:r>
      <w:r w:rsidRPr="00F50E2C">
        <w:rPr>
          <w:rFonts w:hint="eastAsia"/>
          <w:lang w:eastAsia="zh-TW"/>
        </w:rPr>
        <w:t>）、「住宿、餐飲服務業」</w:t>
      </w:r>
      <w:r w:rsidRPr="00F50E2C">
        <w:rPr>
          <w:lang w:eastAsia="zh-TW"/>
        </w:rPr>
        <w:t>42</w:t>
      </w:r>
      <w:r w:rsidRPr="00F50E2C">
        <w:rPr>
          <w:rFonts w:hint="eastAsia"/>
          <w:lang w:eastAsia="zh-TW"/>
        </w:rPr>
        <w:t>.3</w:t>
      </w:r>
      <w:r w:rsidRPr="00F50E2C">
        <w:rPr>
          <w:rFonts w:hint="eastAsia"/>
          <w:lang w:eastAsia="zh-TW"/>
        </w:rPr>
        <w:t>萬家（占</w:t>
      </w:r>
      <w:r w:rsidRPr="00F50E2C">
        <w:rPr>
          <w:lang w:eastAsia="zh-TW"/>
        </w:rPr>
        <w:t>11.5%</w:t>
      </w:r>
      <w:r w:rsidRPr="00F50E2C">
        <w:rPr>
          <w:rFonts w:hint="eastAsia"/>
          <w:lang w:eastAsia="zh-TW"/>
        </w:rPr>
        <w:t>），前三名產業合計占整體</w:t>
      </w:r>
      <w:r w:rsidRPr="00F50E2C">
        <w:rPr>
          <w:lang w:eastAsia="zh-TW"/>
        </w:rPr>
        <w:t>43.2%</w:t>
      </w:r>
      <w:r w:rsidRPr="00F50E2C">
        <w:rPr>
          <w:rFonts w:hint="eastAsia"/>
          <w:lang w:eastAsia="zh-TW"/>
        </w:rPr>
        <w:t>，第三級產業企業家數占全體產業企業家數的</w:t>
      </w:r>
      <w:r w:rsidRPr="00F50E2C">
        <w:rPr>
          <w:lang w:eastAsia="zh-TW"/>
        </w:rPr>
        <w:t>78.2%</w:t>
      </w:r>
      <w:r w:rsidRPr="00F50E2C">
        <w:rPr>
          <w:rFonts w:hint="eastAsia"/>
          <w:lang w:eastAsia="zh-TW"/>
        </w:rPr>
        <w:t>。</w:t>
      </w:r>
    </w:p>
    <w:p w14:paraId="38E12D11" w14:textId="77777777" w:rsidR="00EE3ECB" w:rsidRPr="00F50E2C" w:rsidRDefault="007F308A" w:rsidP="007F308A">
      <w:pPr>
        <w:pStyle w:val="af0"/>
        <w:ind w:left="960" w:firstLine="480"/>
        <w:rPr>
          <w:lang w:eastAsia="zh-TW"/>
        </w:rPr>
      </w:pPr>
      <w:r w:rsidRPr="00F50E2C">
        <w:rPr>
          <w:rFonts w:hint="eastAsia"/>
          <w:lang w:eastAsia="zh-TW"/>
        </w:rPr>
        <w:t>各業別從業員工數，以「批發零售業」最多，達</w:t>
      </w:r>
      <w:r w:rsidRPr="00F50E2C">
        <w:rPr>
          <w:lang w:eastAsia="zh-TW"/>
        </w:rPr>
        <w:t>1,147</w:t>
      </w:r>
      <w:r w:rsidRPr="00F50E2C">
        <w:rPr>
          <w:rFonts w:hint="eastAsia"/>
          <w:lang w:eastAsia="zh-TW"/>
        </w:rPr>
        <w:t>.7</w:t>
      </w:r>
      <w:r w:rsidRPr="00F50E2C">
        <w:rPr>
          <w:rFonts w:hint="eastAsia"/>
          <w:lang w:eastAsia="zh-TW"/>
        </w:rPr>
        <w:t>萬人，占整體產業的</w:t>
      </w:r>
      <w:r w:rsidRPr="00F50E2C">
        <w:rPr>
          <w:lang w:eastAsia="zh-TW"/>
        </w:rPr>
        <w:t>20.0%</w:t>
      </w:r>
      <w:r w:rsidRPr="00F50E2C">
        <w:rPr>
          <w:rFonts w:hint="eastAsia"/>
          <w:lang w:eastAsia="zh-TW"/>
        </w:rPr>
        <w:t>，其次依序為「製造業」</w:t>
      </w:r>
      <w:r w:rsidRPr="00F50E2C">
        <w:rPr>
          <w:lang w:eastAsia="zh-TW"/>
        </w:rPr>
        <w:t>886</w:t>
      </w:r>
      <w:r w:rsidRPr="00F50E2C">
        <w:rPr>
          <w:rFonts w:hint="eastAsia"/>
          <w:lang w:eastAsia="zh-TW"/>
        </w:rPr>
        <w:t>.7</w:t>
      </w:r>
      <w:r w:rsidRPr="00F50E2C">
        <w:rPr>
          <w:rFonts w:hint="eastAsia"/>
          <w:lang w:eastAsia="zh-TW"/>
        </w:rPr>
        <w:t>萬人（占</w:t>
      </w:r>
      <w:r w:rsidRPr="00F50E2C">
        <w:rPr>
          <w:lang w:eastAsia="zh-TW"/>
        </w:rPr>
        <w:t>15.4%</w:t>
      </w:r>
      <w:r w:rsidRPr="00F50E2C">
        <w:rPr>
          <w:rFonts w:hint="eastAsia"/>
          <w:lang w:eastAsia="zh-TW"/>
        </w:rPr>
        <w:t>）、「醫療、社福」</w:t>
      </w:r>
      <w:r w:rsidRPr="00F50E2C">
        <w:rPr>
          <w:lang w:eastAsia="zh-TW"/>
        </w:rPr>
        <w:t>814</w:t>
      </w:r>
      <w:r w:rsidRPr="00F50E2C">
        <w:rPr>
          <w:rFonts w:hint="eastAsia"/>
          <w:lang w:eastAsia="zh-TW"/>
        </w:rPr>
        <w:t>.5</w:t>
      </w:r>
      <w:r w:rsidRPr="00F50E2C">
        <w:rPr>
          <w:rFonts w:hint="eastAsia"/>
          <w:lang w:eastAsia="zh-TW"/>
        </w:rPr>
        <w:t>萬人（占</w:t>
      </w:r>
      <w:r w:rsidRPr="00F50E2C">
        <w:rPr>
          <w:lang w:eastAsia="zh-TW"/>
        </w:rPr>
        <w:t>14.2%</w:t>
      </w:r>
      <w:r w:rsidRPr="00F50E2C">
        <w:rPr>
          <w:rFonts w:hint="eastAsia"/>
          <w:lang w:eastAsia="zh-TW"/>
        </w:rPr>
        <w:t>），前三名產業員工數合計占整體產業員工數的</w:t>
      </w:r>
      <w:r w:rsidRPr="00F50E2C">
        <w:rPr>
          <w:lang w:eastAsia="zh-TW"/>
        </w:rPr>
        <w:t>49.6%</w:t>
      </w:r>
      <w:r w:rsidRPr="00F50E2C">
        <w:rPr>
          <w:rFonts w:hint="eastAsia"/>
          <w:lang w:eastAsia="zh-TW"/>
        </w:rPr>
        <w:t>。第三級產業從業員工數占全體產業從業員工數的</w:t>
      </w:r>
      <w:r w:rsidRPr="00F50E2C">
        <w:rPr>
          <w:lang w:eastAsia="zh-TW"/>
        </w:rPr>
        <w:t>77.2%</w:t>
      </w:r>
      <w:r w:rsidRPr="00F50E2C">
        <w:rPr>
          <w:rFonts w:hint="eastAsia"/>
          <w:lang w:eastAsia="zh-TW"/>
        </w:rPr>
        <w:t>。</w:t>
      </w:r>
    </w:p>
    <w:p w14:paraId="57E5D9BA" w14:textId="318AC695" w:rsidR="007F308A" w:rsidRPr="00F50E2C" w:rsidRDefault="007F308A" w:rsidP="007F308A">
      <w:pPr>
        <w:pStyle w:val="af0"/>
        <w:ind w:left="960" w:firstLine="480"/>
        <w:rPr>
          <w:rFonts w:ascii="華康粗圓體" w:eastAsia="華康粗圓體" w:hAnsi="華康粗圓體"/>
          <w:lang w:eastAsia="zh-TW"/>
        </w:rPr>
      </w:pPr>
      <w:r w:rsidRPr="00F50E2C">
        <w:br w:type="page"/>
      </w:r>
    </w:p>
    <w:p w14:paraId="27DE93F5" w14:textId="77777777" w:rsidR="007F308A" w:rsidRPr="00F50E2C" w:rsidRDefault="007F308A" w:rsidP="007F308A">
      <w:pPr>
        <w:pStyle w:val="aff3"/>
        <w:spacing w:before="257"/>
        <w:rPr>
          <w:lang w:eastAsia="zh-TW"/>
        </w:rPr>
      </w:pPr>
      <w:r w:rsidRPr="00F50E2C">
        <w:rPr>
          <w:lang w:eastAsia="zh-TW"/>
        </w:rPr>
        <w:t>表：產業別營業額及附加價值</w:t>
      </w:r>
    </w:p>
    <w:tbl>
      <w:tblPr>
        <w:tblW w:w="5641" w:type="pct"/>
        <w:jc w:val="center"/>
        <w:tblInd w:w="-1105" w:type="dxa"/>
        <w:tblCellMar>
          <w:left w:w="57" w:type="dxa"/>
          <w:right w:w="57" w:type="dxa"/>
        </w:tblCellMar>
        <w:tblLook w:val="04A0" w:firstRow="1" w:lastRow="0" w:firstColumn="1" w:lastColumn="0" w:noHBand="0" w:noVBand="1"/>
      </w:tblPr>
      <w:tblGrid>
        <w:gridCol w:w="354"/>
        <w:gridCol w:w="852"/>
        <w:gridCol w:w="1494"/>
        <w:gridCol w:w="1494"/>
        <w:gridCol w:w="794"/>
        <w:gridCol w:w="654"/>
        <w:gridCol w:w="218"/>
        <w:gridCol w:w="1101"/>
        <w:gridCol w:w="1314"/>
        <w:gridCol w:w="794"/>
        <w:gridCol w:w="654"/>
      </w:tblGrid>
      <w:tr w:rsidR="0075465B" w:rsidRPr="00F50E2C" w14:paraId="7C7112B9" w14:textId="77777777" w:rsidTr="00000B9C">
        <w:trPr>
          <w:tblHeader/>
          <w:jc w:val="center"/>
        </w:trPr>
        <w:tc>
          <w:tcPr>
            <w:tcW w:w="1206" w:type="dxa"/>
            <w:gridSpan w:val="2"/>
            <w:vMerge w:val="restart"/>
            <w:tcBorders>
              <w:top w:val="single" w:sz="12" w:space="0" w:color="000000"/>
              <w:left w:val="single" w:sz="12" w:space="0" w:color="000000"/>
              <w:bottom w:val="single" w:sz="4" w:space="0" w:color="000000"/>
              <w:right w:val="single" w:sz="4" w:space="0" w:color="000000"/>
            </w:tcBorders>
            <w:shd w:val="clear" w:color="auto" w:fill="auto"/>
            <w:vAlign w:val="center"/>
          </w:tcPr>
          <w:p w14:paraId="20DEDA40" w14:textId="77777777" w:rsidR="007F308A" w:rsidRPr="00F50E2C" w:rsidRDefault="007F308A" w:rsidP="00EE3ECB">
            <w:pPr>
              <w:pStyle w:val="af2"/>
              <w:rPr>
                <w:lang w:eastAsia="zh-TW"/>
              </w:rPr>
            </w:pPr>
            <w:r w:rsidRPr="00F50E2C">
              <w:rPr>
                <w:lang w:eastAsia="zh-TW"/>
              </w:rPr>
              <w:t>產業分類</w:t>
            </w:r>
          </w:p>
        </w:tc>
        <w:tc>
          <w:tcPr>
            <w:tcW w:w="4654" w:type="dxa"/>
            <w:gridSpan w:val="5"/>
            <w:tcBorders>
              <w:top w:val="single" w:sz="12" w:space="0" w:color="000000"/>
              <w:left w:val="single" w:sz="4" w:space="0" w:color="000000"/>
              <w:bottom w:val="single" w:sz="4" w:space="0" w:color="000000"/>
              <w:right w:val="single" w:sz="4" w:space="0" w:color="000000"/>
            </w:tcBorders>
            <w:shd w:val="clear" w:color="auto" w:fill="auto"/>
            <w:vAlign w:val="center"/>
          </w:tcPr>
          <w:p w14:paraId="20677E3A" w14:textId="77777777" w:rsidR="007F308A" w:rsidRPr="00F50E2C" w:rsidRDefault="007F308A" w:rsidP="00EE3ECB">
            <w:pPr>
              <w:pStyle w:val="af2"/>
              <w:rPr>
                <w:lang w:eastAsia="zh-TW"/>
              </w:rPr>
            </w:pPr>
            <w:r w:rsidRPr="00F50E2C">
              <w:rPr>
                <w:lang w:eastAsia="zh-TW"/>
              </w:rPr>
              <w:t>營業額</w:t>
            </w:r>
          </w:p>
        </w:tc>
        <w:tc>
          <w:tcPr>
            <w:tcW w:w="3863" w:type="dxa"/>
            <w:gridSpan w:val="4"/>
            <w:tcBorders>
              <w:top w:val="single" w:sz="12" w:space="0" w:color="000000"/>
              <w:left w:val="single" w:sz="4" w:space="0" w:color="000000"/>
              <w:bottom w:val="single" w:sz="4" w:space="0" w:color="000000"/>
              <w:right w:val="single" w:sz="12" w:space="0" w:color="000000"/>
            </w:tcBorders>
            <w:shd w:val="clear" w:color="auto" w:fill="auto"/>
            <w:vAlign w:val="center"/>
          </w:tcPr>
          <w:p w14:paraId="3D623AA8" w14:textId="77777777" w:rsidR="007F308A" w:rsidRPr="00F50E2C" w:rsidRDefault="007F308A" w:rsidP="00EE3ECB">
            <w:pPr>
              <w:pStyle w:val="af2"/>
              <w:rPr>
                <w:lang w:eastAsia="zh-TW"/>
              </w:rPr>
            </w:pPr>
            <w:r w:rsidRPr="00F50E2C">
              <w:rPr>
                <w:lang w:eastAsia="zh-TW"/>
              </w:rPr>
              <w:t>附加價值額</w:t>
            </w:r>
          </w:p>
        </w:tc>
      </w:tr>
      <w:tr w:rsidR="0075465B" w:rsidRPr="00F50E2C" w14:paraId="0E2F5BD8" w14:textId="77777777" w:rsidTr="00000B9C">
        <w:trPr>
          <w:tblHeader/>
          <w:jc w:val="center"/>
        </w:trPr>
        <w:tc>
          <w:tcPr>
            <w:tcW w:w="1206" w:type="dxa"/>
            <w:gridSpan w:val="2"/>
            <w:vMerge/>
            <w:tcBorders>
              <w:top w:val="single" w:sz="4" w:space="0" w:color="000000"/>
              <w:left w:val="single" w:sz="12" w:space="0" w:color="000000"/>
              <w:bottom w:val="single" w:sz="4" w:space="0" w:color="000000"/>
              <w:right w:val="single" w:sz="4" w:space="0" w:color="000000"/>
            </w:tcBorders>
            <w:shd w:val="clear" w:color="auto" w:fill="auto"/>
            <w:vAlign w:val="center"/>
          </w:tcPr>
          <w:p w14:paraId="18E83F4A" w14:textId="77777777" w:rsidR="007F308A" w:rsidRPr="00F50E2C" w:rsidRDefault="007F308A" w:rsidP="00EE3ECB">
            <w:pPr>
              <w:pStyle w:val="af2"/>
              <w:rPr>
                <w:lang w:eastAsia="zh-TW"/>
              </w:rPr>
            </w:pPr>
          </w:p>
        </w:tc>
        <w:tc>
          <w:tcPr>
            <w:tcW w:w="14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D0CBEE" w14:textId="77777777" w:rsidR="007F308A" w:rsidRPr="00F50E2C" w:rsidRDefault="007F308A" w:rsidP="00EE3ECB">
            <w:pPr>
              <w:pStyle w:val="af2"/>
              <w:snapToGrid w:val="0"/>
              <w:rPr>
                <w:lang w:eastAsia="zh-TW"/>
              </w:rPr>
            </w:pPr>
            <w:r w:rsidRPr="00F50E2C">
              <w:t>2020</w:t>
            </w:r>
          </w:p>
          <w:p w14:paraId="052C3F55" w14:textId="77777777" w:rsidR="007F308A" w:rsidRPr="00F50E2C" w:rsidRDefault="007F308A" w:rsidP="00EE3ECB">
            <w:pPr>
              <w:pStyle w:val="af2"/>
              <w:snapToGrid w:val="0"/>
              <w:rPr>
                <w:w w:val="90"/>
              </w:rPr>
            </w:pPr>
            <w:r w:rsidRPr="00F50E2C">
              <w:rPr>
                <w:w w:val="90"/>
              </w:rPr>
              <w:t>（百萬日圓）</w:t>
            </w:r>
          </w:p>
        </w:tc>
        <w:tc>
          <w:tcPr>
            <w:tcW w:w="1494" w:type="dxa"/>
            <w:tcBorders>
              <w:left w:val="single" w:sz="4" w:space="0" w:color="000000"/>
              <w:bottom w:val="single" w:sz="4" w:space="0" w:color="000000"/>
              <w:right w:val="single" w:sz="4" w:space="0" w:color="000000"/>
            </w:tcBorders>
            <w:shd w:val="clear" w:color="auto" w:fill="auto"/>
            <w:vAlign w:val="center"/>
          </w:tcPr>
          <w:p w14:paraId="0D865981" w14:textId="77777777" w:rsidR="007F308A" w:rsidRPr="00F50E2C" w:rsidRDefault="007F308A" w:rsidP="00EE3ECB">
            <w:pPr>
              <w:pStyle w:val="af2"/>
              <w:snapToGrid w:val="0"/>
              <w:rPr>
                <w:lang w:eastAsia="zh-TW"/>
              </w:rPr>
            </w:pPr>
            <w:r w:rsidRPr="00F50E2C">
              <w:t>2015</w:t>
            </w:r>
          </w:p>
          <w:p w14:paraId="7624511F" w14:textId="77777777" w:rsidR="007F308A" w:rsidRPr="00F50E2C" w:rsidRDefault="007F308A" w:rsidP="00EE3ECB">
            <w:pPr>
              <w:pStyle w:val="af2"/>
              <w:snapToGrid w:val="0"/>
              <w:rPr>
                <w:w w:val="90"/>
              </w:rPr>
            </w:pPr>
            <w:r w:rsidRPr="00F50E2C">
              <w:rPr>
                <w:w w:val="90"/>
              </w:rPr>
              <w:t>（百萬日圓）</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49195B" w14:textId="77777777" w:rsidR="007F308A" w:rsidRPr="00F50E2C" w:rsidRDefault="007F308A" w:rsidP="00EE3ECB">
            <w:pPr>
              <w:pStyle w:val="af2"/>
              <w:snapToGrid w:val="0"/>
              <w:rPr>
                <w:lang w:eastAsia="zh-TW"/>
              </w:rPr>
            </w:pPr>
            <w:r w:rsidRPr="00F50E2C">
              <w:t>增減率</w:t>
            </w:r>
          </w:p>
          <w:p w14:paraId="115EA515" w14:textId="77777777" w:rsidR="007F308A" w:rsidRPr="00F50E2C" w:rsidRDefault="007F308A" w:rsidP="00EE3ECB">
            <w:pPr>
              <w:pStyle w:val="af2"/>
              <w:snapToGrid w:val="0"/>
              <w:rPr>
                <w:lang w:eastAsia="zh-TW"/>
              </w:rPr>
            </w:pPr>
            <w:r w:rsidRPr="00F50E2C">
              <w:t>（</w:t>
            </w:r>
            <w:r w:rsidRPr="00F50E2C">
              <w:t>%</w:t>
            </w:r>
            <w:r w:rsidRPr="00F50E2C">
              <w:t>）</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EFD51E" w14:textId="77777777" w:rsidR="007F308A" w:rsidRPr="00F50E2C" w:rsidRDefault="007F308A" w:rsidP="00EE3ECB">
            <w:pPr>
              <w:pStyle w:val="af2"/>
              <w:snapToGrid w:val="0"/>
              <w:rPr>
                <w:lang w:eastAsia="zh-TW"/>
              </w:rPr>
            </w:pPr>
            <w:r w:rsidRPr="00F50E2C">
              <w:t>比重</w:t>
            </w:r>
          </w:p>
        </w:tc>
        <w:tc>
          <w:tcPr>
            <w:tcW w:w="131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9CFCC78" w14:textId="77777777" w:rsidR="007F308A" w:rsidRPr="00F50E2C" w:rsidRDefault="007F308A" w:rsidP="00EE3ECB">
            <w:pPr>
              <w:pStyle w:val="af2"/>
              <w:snapToGrid w:val="0"/>
              <w:rPr>
                <w:lang w:eastAsia="zh-TW"/>
              </w:rPr>
            </w:pPr>
            <w:r w:rsidRPr="00F50E2C">
              <w:t>2020</w:t>
            </w:r>
          </w:p>
          <w:p w14:paraId="63E3F913" w14:textId="77777777" w:rsidR="007F308A" w:rsidRPr="00F50E2C" w:rsidRDefault="007F308A" w:rsidP="00EE3ECB">
            <w:pPr>
              <w:pStyle w:val="af2"/>
              <w:snapToGrid w:val="0"/>
              <w:rPr>
                <w:w w:val="90"/>
              </w:rPr>
            </w:pPr>
            <w:r w:rsidRPr="00F50E2C">
              <w:rPr>
                <w:w w:val="90"/>
              </w:rPr>
              <w:t>（百萬日圓）</w:t>
            </w:r>
          </w:p>
        </w:tc>
        <w:tc>
          <w:tcPr>
            <w:tcW w:w="1314" w:type="dxa"/>
            <w:tcBorders>
              <w:left w:val="single" w:sz="4" w:space="0" w:color="000000"/>
              <w:bottom w:val="single" w:sz="4" w:space="0" w:color="000000"/>
              <w:right w:val="single" w:sz="4" w:space="0" w:color="000000"/>
            </w:tcBorders>
            <w:shd w:val="clear" w:color="auto" w:fill="auto"/>
            <w:vAlign w:val="center"/>
          </w:tcPr>
          <w:p w14:paraId="3BD733CE" w14:textId="77777777" w:rsidR="007F308A" w:rsidRPr="00F50E2C" w:rsidRDefault="007F308A" w:rsidP="00EE3ECB">
            <w:pPr>
              <w:pStyle w:val="af2"/>
              <w:snapToGrid w:val="0"/>
              <w:rPr>
                <w:lang w:eastAsia="zh-TW"/>
              </w:rPr>
            </w:pPr>
            <w:r w:rsidRPr="00F50E2C">
              <w:t>2015</w:t>
            </w:r>
          </w:p>
          <w:p w14:paraId="49EB40E0" w14:textId="77777777" w:rsidR="007F308A" w:rsidRPr="00F50E2C" w:rsidRDefault="007F308A" w:rsidP="00EE3ECB">
            <w:pPr>
              <w:pStyle w:val="af2"/>
              <w:snapToGrid w:val="0"/>
              <w:rPr>
                <w:w w:val="90"/>
              </w:rPr>
            </w:pPr>
            <w:r w:rsidRPr="00F50E2C">
              <w:rPr>
                <w:w w:val="90"/>
              </w:rPr>
              <w:t>（百萬日圓）</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249F73" w14:textId="77777777" w:rsidR="007F308A" w:rsidRPr="00F50E2C" w:rsidRDefault="007F308A" w:rsidP="00EE3ECB">
            <w:pPr>
              <w:pStyle w:val="af2"/>
              <w:snapToGrid w:val="0"/>
              <w:rPr>
                <w:lang w:eastAsia="zh-TW"/>
              </w:rPr>
            </w:pPr>
            <w:r w:rsidRPr="00F50E2C">
              <w:t>增減率</w:t>
            </w:r>
          </w:p>
          <w:p w14:paraId="5505E2F5" w14:textId="77777777" w:rsidR="007F308A" w:rsidRPr="00F50E2C" w:rsidRDefault="007F308A" w:rsidP="00EE3ECB">
            <w:pPr>
              <w:pStyle w:val="af2"/>
              <w:snapToGrid w:val="0"/>
              <w:rPr>
                <w:lang w:eastAsia="zh-TW"/>
              </w:rPr>
            </w:pPr>
            <w:r w:rsidRPr="00F50E2C">
              <w:t>（</w:t>
            </w:r>
            <w:r w:rsidRPr="00F50E2C">
              <w:t>%</w:t>
            </w:r>
            <w:r w:rsidRPr="00F50E2C">
              <w:t>）</w:t>
            </w:r>
          </w:p>
        </w:tc>
        <w:tc>
          <w:tcPr>
            <w:tcW w:w="654"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5DE0A539" w14:textId="77777777" w:rsidR="007F308A" w:rsidRPr="00F50E2C" w:rsidRDefault="007F308A" w:rsidP="00EE3ECB">
            <w:pPr>
              <w:pStyle w:val="af2"/>
              <w:snapToGrid w:val="0"/>
              <w:rPr>
                <w:lang w:eastAsia="zh-TW"/>
              </w:rPr>
            </w:pPr>
            <w:r w:rsidRPr="00F50E2C">
              <w:t>比重</w:t>
            </w:r>
          </w:p>
        </w:tc>
      </w:tr>
      <w:tr w:rsidR="0075465B" w:rsidRPr="00F50E2C" w14:paraId="583D59B8" w14:textId="77777777" w:rsidTr="00000B9C">
        <w:trPr>
          <w:jc w:val="center"/>
        </w:trPr>
        <w:tc>
          <w:tcPr>
            <w:tcW w:w="1206" w:type="dxa"/>
            <w:gridSpan w:val="2"/>
            <w:tcBorders>
              <w:top w:val="single" w:sz="4" w:space="0" w:color="000000"/>
              <w:left w:val="single" w:sz="12" w:space="0" w:color="000000"/>
              <w:bottom w:val="single" w:sz="4" w:space="0" w:color="000000"/>
              <w:right w:val="single" w:sz="4" w:space="0" w:color="000000"/>
            </w:tcBorders>
            <w:shd w:val="clear" w:color="auto" w:fill="auto"/>
            <w:vAlign w:val="center"/>
          </w:tcPr>
          <w:p w14:paraId="49E322AB" w14:textId="77777777" w:rsidR="007F308A" w:rsidRPr="00F50E2C" w:rsidRDefault="007F308A" w:rsidP="00EE3ECB">
            <w:pPr>
              <w:pStyle w:val="af2"/>
              <w:rPr>
                <w:lang w:eastAsia="zh-TW"/>
              </w:rPr>
            </w:pPr>
            <w:r w:rsidRPr="00F50E2C">
              <w:rPr>
                <w:lang w:eastAsia="zh-TW"/>
              </w:rPr>
              <w:t>全體產業</w:t>
            </w:r>
          </w:p>
        </w:tc>
        <w:tc>
          <w:tcPr>
            <w:tcW w:w="14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B5D29D" w14:textId="77777777" w:rsidR="007F308A" w:rsidRPr="00F50E2C" w:rsidRDefault="007F308A" w:rsidP="00EE3ECB">
            <w:pPr>
              <w:pStyle w:val="af2"/>
              <w:jc w:val="right"/>
              <w:rPr>
                <w:lang w:eastAsia="zh-TW"/>
              </w:rPr>
            </w:pPr>
            <w:r w:rsidRPr="00F50E2C">
              <w:rPr>
                <w:lang w:eastAsia="zh-TW"/>
              </w:rPr>
              <w:t>1,702,020,147</w:t>
            </w:r>
          </w:p>
        </w:tc>
        <w:tc>
          <w:tcPr>
            <w:tcW w:w="14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5D985E" w14:textId="77777777" w:rsidR="007F308A" w:rsidRPr="00F50E2C" w:rsidRDefault="007F308A" w:rsidP="00EE3ECB">
            <w:pPr>
              <w:pStyle w:val="af2"/>
              <w:jc w:val="right"/>
              <w:rPr>
                <w:lang w:eastAsia="zh-TW"/>
              </w:rPr>
            </w:pPr>
            <w:r w:rsidRPr="00F50E2C">
              <w:rPr>
                <w:lang w:eastAsia="zh-TW"/>
              </w:rPr>
              <w:t>1,624,714,253</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AB24FF" w14:textId="77777777" w:rsidR="007F308A" w:rsidRPr="00F50E2C" w:rsidRDefault="007F308A" w:rsidP="00EE3ECB">
            <w:pPr>
              <w:pStyle w:val="af2"/>
              <w:jc w:val="right"/>
              <w:rPr>
                <w:lang w:eastAsia="zh-TW"/>
              </w:rPr>
            </w:pPr>
            <w:r w:rsidRPr="00F50E2C">
              <w:rPr>
                <w:lang w:eastAsia="zh-TW"/>
              </w:rPr>
              <w:t>4.8</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B6EBC2" w14:textId="77777777" w:rsidR="007F308A" w:rsidRPr="00F50E2C" w:rsidRDefault="007F308A" w:rsidP="00EE3ECB">
            <w:pPr>
              <w:pStyle w:val="af2"/>
              <w:jc w:val="right"/>
              <w:rPr>
                <w:lang w:eastAsia="zh-TW"/>
              </w:rPr>
            </w:pPr>
            <w:r w:rsidRPr="00F50E2C">
              <w:rPr>
                <w:lang w:eastAsia="zh-TW"/>
              </w:rPr>
              <w:t>100.0</w:t>
            </w:r>
          </w:p>
        </w:tc>
        <w:tc>
          <w:tcPr>
            <w:tcW w:w="131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87F2FE4" w14:textId="77777777" w:rsidR="007F308A" w:rsidRPr="00F50E2C" w:rsidRDefault="007F308A" w:rsidP="00EE3ECB">
            <w:pPr>
              <w:pStyle w:val="af2"/>
              <w:jc w:val="right"/>
              <w:rPr>
                <w:lang w:eastAsia="zh-TW"/>
              </w:rPr>
            </w:pPr>
            <w:r w:rsidRPr="00F50E2C">
              <w:rPr>
                <w:lang w:eastAsia="zh-TW"/>
              </w:rPr>
              <w:t>337,143,658</w:t>
            </w:r>
          </w:p>
        </w:tc>
        <w:tc>
          <w:tcPr>
            <w:tcW w:w="13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5D236E" w14:textId="77777777" w:rsidR="007F308A" w:rsidRPr="00F50E2C" w:rsidRDefault="007F308A" w:rsidP="00EE3ECB">
            <w:pPr>
              <w:pStyle w:val="af2"/>
              <w:jc w:val="right"/>
              <w:rPr>
                <w:lang w:eastAsia="zh-TW"/>
              </w:rPr>
            </w:pPr>
            <w:r w:rsidRPr="00F50E2C">
              <w:rPr>
                <w:lang w:eastAsia="zh-TW"/>
              </w:rPr>
              <w:t>289,535,520</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25187C" w14:textId="77777777" w:rsidR="007F308A" w:rsidRPr="00F50E2C" w:rsidRDefault="007F308A" w:rsidP="00EE3ECB">
            <w:pPr>
              <w:pStyle w:val="af2"/>
              <w:jc w:val="right"/>
              <w:rPr>
                <w:lang w:eastAsia="zh-TW"/>
              </w:rPr>
            </w:pPr>
            <w:r w:rsidRPr="00F50E2C">
              <w:rPr>
                <w:lang w:eastAsia="zh-TW"/>
              </w:rPr>
              <w:t>16.4</w:t>
            </w:r>
          </w:p>
        </w:tc>
        <w:tc>
          <w:tcPr>
            <w:tcW w:w="654"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7C29520B" w14:textId="77777777" w:rsidR="007F308A" w:rsidRPr="00F50E2C" w:rsidRDefault="007F308A" w:rsidP="00EE3ECB">
            <w:pPr>
              <w:pStyle w:val="af2"/>
              <w:jc w:val="right"/>
              <w:rPr>
                <w:lang w:eastAsia="zh-TW"/>
              </w:rPr>
            </w:pPr>
            <w:r w:rsidRPr="00F50E2C">
              <w:rPr>
                <w:lang w:eastAsia="zh-TW"/>
              </w:rPr>
              <w:t>100.0</w:t>
            </w:r>
          </w:p>
        </w:tc>
      </w:tr>
      <w:tr w:rsidR="0075465B" w:rsidRPr="00F50E2C" w14:paraId="67D41E9F" w14:textId="77777777" w:rsidTr="00000B9C">
        <w:trPr>
          <w:jc w:val="center"/>
        </w:trPr>
        <w:tc>
          <w:tcPr>
            <w:tcW w:w="326" w:type="dxa"/>
            <w:vMerge w:val="restart"/>
            <w:tcBorders>
              <w:top w:val="single" w:sz="4" w:space="0" w:color="000000"/>
              <w:left w:val="single" w:sz="12" w:space="0" w:color="000000"/>
              <w:bottom w:val="single" w:sz="4" w:space="0" w:color="000000"/>
              <w:right w:val="single" w:sz="4" w:space="0" w:color="000000"/>
            </w:tcBorders>
            <w:shd w:val="clear" w:color="auto" w:fill="auto"/>
            <w:vAlign w:val="center"/>
          </w:tcPr>
          <w:p w14:paraId="44A7CD12" w14:textId="77777777" w:rsidR="007F308A" w:rsidRPr="00F50E2C" w:rsidRDefault="007F308A" w:rsidP="00EE3ECB">
            <w:pPr>
              <w:pStyle w:val="af2"/>
              <w:rPr>
                <w:lang w:eastAsia="zh-TW"/>
              </w:rPr>
            </w:pPr>
            <w:r w:rsidRPr="00F50E2C">
              <w:rPr>
                <w:lang w:eastAsia="zh-TW"/>
              </w:rPr>
              <w:t>主要產業</w:t>
            </w: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731496" w14:textId="77777777" w:rsidR="007F308A" w:rsidRPr="00F50E2C" w:rsidRDefault="007F308A" w:rsidP="00EE3ECB">
            <w:pPr>
              <w:pStyle w:val="af2"/>
              <w:snapToGrid w:val="0"/>
              <w:rPr>
                <w:lang w:eastAsia="zh-TW"/>
              </w:rPr>
            </w:pPr>
            <w:r w:rsidRPr="00F50E2C">
              <w:rPr>
                <w:lang w:eastAsia="zh-TW"/>
              </w:rPr>
              <w:t>建設業</w:t>
            </w:r>
          </w:p>
        </w:tc>
        <w:tc>
          <w:tcPr>
            <w:tcW w:w="14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E9B1A7" w14:textId="77777777" w:rsidR="007F308A" w:rsidRPr="00F50E2C" w:rsidRDefault="007F308A" w:rsidP="00EE3ECB">
            <w:pPr>
              <w:pStyle w:val="af2"/>
              <w:jc w:val="right"/>
              <w:rPr>
                <w:lang w:eastAsia="zh-TW"/>
              </w:rPr>
            </w:pPr>
            <w:r w:rsidRPr="00F50E2C">
              <w:rPr>
                <w:lang w:eastAsia="zh-TW"/>
              </w:rPr>
              <w:t>121,053,158</w:t>
            </w:r>
          </w:p>
        </w:tc>
        <w:tc>
          <w:tcPr>
            <w:tcW w:w="14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515AEB" w14:textId="77777777" w:rsidR="007F308A" w:rsidRPr="00F50E2C" w:rsidRDefault="007F308A" w:rsidP="00EE3ECB">
            <w:pPr>
              <w:pStyle w:val="af2"/>
              <w:jc w:val="right"/>
              <w:rPr>
                <w:lang w:eastAsia="zh-TW"/>
              </w:rPr>
            </w:pPr>
            <w:r w:rsidRPr="00F50E2C">
              <w:rPr>
                <w:lang w:eastAsia="zh-TW"/>
              </w:rPr>
              <w:t>108,450,918</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19979B" w14:textId="77777777" w:rsidR="007F308A" w:rsidRPr="00F50E2C" w:rsidRDefault="007F308A" w:rsidP="00EE3ECB">
            <w:pPr>
              <w:pStyle w:val="af2"/>
              <w:jc w:val="right"/>
              <w:rPr>
                <w:lang w:eastAsia="zh-TW"/>
              </w:rPr>
            </w:pPr>
            <w:r w:rsidRPr="00F50E2C">
              <w:rPr>
                <w:lang w:eastAsia="zh-TW"/>
              </w:rPr>
              <w:t>11.6</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D9CB8F" w14:textId="77777777" w:rsidR="007F308A" w:rsidRPr="00F50E2C" w:rsidRDefault="007F308A" w:rsidP="00EE3ECB">
            <w:pPr>
              <w:pStyle w:val="af2"/>
              <w:jc w:val="right"/>
              <w:rPr>
                <w:lang w:eastAsia="zh-TW"/>
              </w:rPr>
            </w:pPr>
            <w:r w:rsidRPr="00F50E2C">
              <w:rPr>
                <w:lang w:eastAsia="zh-TW"/>
              </w:rPr>
              <w:t>7.1</w:t>
            </w:r>
          </w:p>
        </w:tc>
        <w:tc>
          <w:tcPr>
            <w:tcW w:w="131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762F3E8" w14:textId="77777777" w:rsidR="007F308A" w:rsidRPr="00F50E2C" w:rsidRDefault="007F308A" w:rsidP="00EE3ECB">
            <w:pPr>
              <w:pStyle w:val="af2"/>
              <w:jc w:val="right"/>
              <w:rPr>
                <w:lang w:eastAsia="zh-TW"/>
              </w:rPr>
            </w:pPr>
            <w:r w:rsidRPr="00F50E2C">
              <w:rPr>
                <w:lang w:eastAsia="zh-TW"/>
              </w:rPr>
              <w:t>23,713,253</w:t>
            </w:r>
          </w:p>
        </w:tc>
        <w:tc>
          <w:tcPr>
            <w:tcW w:w="13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33E5A5" w14:textId="77777777" w:rsidR="007F308A" w:rsidRPr="00F50E2C" w:rsidRDefault="007F308A" w:rsidP="00EE3ECB">
            <w:pPr>
              <w:pStyle w:val="af2"/>
              <w:jc w:val="right"/>
              <w:rPr>
                <w:lang w:eastAsia="zh-TW"/>
              </w:rPr>
            </w:pPr>
            <w:r w:rsidRPr="00F50E2C">
              <w:rPr>
                <w:lang w:eastAsia="zh-TW"/>
              </w:rPr>
              <w:t>20,820,738</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FDC707" w14:textId="77777777" w:rsidR="007F308A" w:rsidRPr="00F50E2C" w:rsidRDefault="007F308A" w:rsidP="00EE3ECB">
            <w:pPr>
              <w:pStyle w:val="af2"/>
              <w:jc w:val="right"/>
              <w:rPr>
                <w:lang w:eastAsia="zh-TW"/>
              </w:rPr>
            </w:pPr>
            <w:r w:rsidRPr="00F50E2C">
              <w:rPr>
                <w:lang w:eastAsia="zh-TW"/>
              </w:rPr>
              <w:t>13.9</w:t>
            </w:r>
          </w:p>
        </w:tc>
        <w:tc>
          <w:tcPr>
            <w:tcW w:w="654"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69C93A72" w14:textId="77777777" w:rsidR="007F308A" w:rsidRPr="00F50E2C" w:rsidRDefault="007F308A" w:rsidP="00EE3ECB">
            <w:pPr>
              <w:pStyle w:val="af2"/>
              <w:jc w:val="right"/>
              <w:rPr>
                <w:lang w:eastAsia="zh-TW"/>
              </w:rPr>
            </w:pPr>
            <w:r w:rsidRPr="00F50E2C">
              <w:rPr>
                <w:lang w:eastAsia="zh-TW"/>
              </w:rPr>
              <w:t>7.0</w:t>
            </w:r>
          </w:p>
        </w:tc>
      </w:tr>
      <w:tr w:rsidR="0075465B" w:rsidRPr="00F50E2C" w14:paraId="759B491D" w14:textId="77777777" w:rsidTr="00000B9C">
        <w:trPr>
          <w:jc w:val="center"/>
        </w:trPr>
        <w:tc>
          <w:tcPr>
            <w:tcW w:w="326"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4FA7B997" w14:textId="77777777" w:rsidR="007F308A" w:rsidRPr="00F50E2C" w:rsidRDefault="007F308A" w:rsidP="00EE3ECB">
            <w:pPr>
              <w:pStyle w:val="af2"/>
              <w:rPr>
                <w:lang w:eastAsia="zh-TW"/>
              </w:rPr>
            </w:pP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87AB0C" w14:textId="77777777" w:rsidR="007F308A" w:rsidRPr="00F50E2C" w:rsidRDefault="007F308A" w:rsidP="00EE3ECB">
            <w:pPr>
              <w:pStyle w:val="af2"/>
              <w:snapToGrid w:val="0"/>
              <w:rPr>
                <w:lang w:eastAsia="zh-TW"/>
              </w:rPr>
            </w:pPr>
            <w:r w:rsidRPr="00F50E2C">
              <w:rPr>
                <w:lang w:eastAsia="zh-TW"/>
              </w:rPr>
              <w:t>製造業</w:t>
            </w:r>
          </w:p>
        </w:tc>
        <w:tc>
          <w:tcPr>
            <w:tcW w:w="14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B9D95B" w14:textId="77777777" w:rsidR="007F308A" w:rsidRPr="00F50E2C" w:rsidRDefault="007F308A" w:rsidP="00EE3ECB">
            <w:pPr>
              <w:pStyle w:val="af2"/>
              <w:jc w:val="right"/>
              <w:rPr>
                <w:lang w:eastAsia="zh-TW"/>
              </w:rPr>
            </w:pPr>
            <w:r w:rsidRPr="00F50E2C">
              <w:rPr>
                <w:lang w:eastAsia="zh-TW"/>
              </w:rPr>
              <w:t>390,993,435</w:t>
            </w:r>
          </w:p>
        </w:tc>
        <w:tc>
          <w:tcPr>
            <w:tcW w:w="14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D44469" w14:textId="77777777" w:rsidR="007F308A" w:rsidRPr="00F50E2C" w:rsidRDefault="007F308A" w:rsidP="00EE3ECB">
            <w:pPr>
              <w:pStyle w:val="af2"/>
              <w:jc w:val="right"/>
              <w:rPr>
                <w:lang w:eastAsia="zh-TW"/>
              </w:rPr>
            </w:pPr>
            <w:r w:rsidRPr="00F50E2C">
              <w:rPr>
                <w:lang w:eastAsia="zh-TW"/>
              </w:rPr>
              <w:t>396,275,421</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514D81" w14:textId="77777777" w:rsidR="007F308A" w:rsidRPr="00F50E2C" w:rsidRDefault="007F308A" w:rsidP="00EE3ECB">
            <w:pPr>
              <w:pStyle w:val="af2"/>
              <w:jc w:val="right"/>
              <w:rPr>
                <w:lang w:eastAsia="zh-TW"/>
              </w:rPr>
            </w:pPr>
            <w:r w:rsidRPr="00F50E2C">
              <w:rPr>
                <w:lang w:eastAsia="zh-TW"/>
              </w:rPr>
              <w:t>-1.3</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173423" w14:textId="77777777" w:rsidR="007F308A" w:rsidRPr="00F50E2C" w:rsidRDefault="007F308A" w:rsidP="00EE3ECB">
            <w:pPr>
              <w:pStyle w:val="af2"/>
              <w:jc w:val="right"/>
              <w:rPr>
                <w:lang w:eastAsia="zh-TW"/>
              </w:rPr>
            </w:pPr>
            <w:r w:rsidRPr="00F50E2C">
              <w:rPr>
                <w:lang w:eastAsia="zh-TW"/>
              </w:rPr>
              <w:t>23.0</w:t>
            </w:r>
          </w:p>
        </w:tc>
        <w:tc>
          <w:tcPr>
            <w:tcW w:w="131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4382098" w14:textId="77777777" w:rsidR="007F308A" w:rsidRPr="00F50E2C" w:rsidRDefault="007F308A" w:rsidP="00EE3ECB">
            <w:pPr>
              <w:pStyle w:val="af2"/>
              <w:jc w:val="right"/>
              <w:rPr>
                <w:lang w:eastAsia="zh-TW"/>
              </w:rPr>
            </w:pPr>
            <w:r w:rsidRPr="00F50E2C">
              <w:rPr>
                <w:lang w:eastAsia="zh-TW"/>
              </w:rPr>
              <w:t>65,154,334</w:t>
            </w:r>
          </w:p>
        </w:tc>
        <w:tc>
          <w:tcPr>
            <w:tcW w:w="13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47470E" w14:textId="77777777" w:rsidR="007F308A" w:rsidRPr="00F50E2C" w:rsidRDefault="007F308A" w:rsidP="00EE3ECB">
            <w:pPr>
              <w:pStyle w:val="af2"/>
              <w:jc w:val="right"/>
              <w:rPr>
                <w:lang w:eastAsia="zh-TW"/>
              </w:rPr>
            </w:pPr>
            <w:r w:rsidRPr="00F50E2C">
              <w:rPr>
                <w:lang w:eastAsia="zh-TW"/>
              </w:rPr>
              <w:t>68,789,093</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7DA3C7" w14:textId="77777777" w:rsidR="007F308A" w:rsidRPr="00F50E2C" w:rsidRDefault="007F308A" w:rsidP="00EE3ECB">
            <w:pPr>
              <w:pStyle w:val="af2"/>
              <w:jc w:val="right"/>
              <w:rPr>
                <w:lang w:eastAsia="zh-TW"/>
              </w:rPr>
            </w:pPr>
            <w:r w:rsidRPr="00F50E2C">
              <w:rPr>
                <w:lang w:eastAsia="zh-TW"/>
              </w:rPr>
              <w:t>-5.3</w:t>
            </w:r>
          </w:p>
        </w:tc>
        <w:tc>
          <w:tcPr>
            <w:tcW w:w="654"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6C00CBE7" w14:textId="77777777" w:rsidR="007F308A" w:rsidRPr="00F50E2C" w:rsidRDefault="007F308A" w:rsidP="00EE3ECB">
            <w:pPr>
              <w:pStyle w:val="af2"/>
              <w:jc w:val="right"/>
              <w:rPr>
                <w:lang w:eastAsia="zh-TW"/>
              </w:rPr>
            </w:pPr>
            <w:r w:rsidRPr="00F50E2C">
              <w:rPr>
                <w:lang w:eastAsia="zh-TW"/>
              </w:rPr>
              <w:t>19.3</w:t>
            </w:r>
          </w:p>
        </w:tc>
      </w:tr>
      <w:tr w:rsidR="0075465B" w:rsidRPr="00F50E2C" w14:paraId="3678C4C7" w14:textId="77777777" w:rsidTr="00000B9C">
        <w:trPr>
          <w:jc w:val="center"/>
        </w:trPr>
        <w:tc>
          <w:tcPr>
            <w:tcW w:w="326"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6150C276" w14:textId="77777777" w:rsidR="007F308A" w:rsidRPr="00F50E2C" w:rsidRDefault="007F308A" w:rsidP="00EE3ECB">
            <w:pPr>
              <w:pStyle w:val="af2"/>
              <w:rPr>
                <w:lang w:eastAsia="zh-TW"/>
              </w:rPr>
            </w:pP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11C7B" w14:textId="77777777" w:rsidR="007F308A" w:rsidRPr="00F50E2C" w:rsidRDefault="007F308A" w:rsidP="00EE3ECB">
            <w:pPr>
              <w:pStyle w:val="af2"/>
              <w:snapToGrid w:val="0"/>
              <w:rPr>
                <w:lang w:eastAsia="zh-TW"/>
              </w:rPr>
            </w:pPr>
            <w:r w:rsidRPr="00F50E2C">
              <w:rPr>
                <w:lang w:eastAsia="zh-TW"/>
              </w:rPr>
              <w:t>資訊通信業</w:t>
            </w:r>
          </w:p>
        </w:tc>
        <w:tc>
          <w:tcPr>
            <w:tcW w:w="14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EE7EF0" w14:textId="77777777" w:rsidR="007F308A" w:rsidRPr="00F50E2C" w:rsidRDefault="007F308A" w:rsidP="00EE3ECB">
            <w:pPr>
              <w:pStyle w:val="af2"/>
              <w:jc w:val="right"/>
              <w:rPr>
                <w:lang w:eastAsia="zh-TW"/>
              </w:rPr>
            </w:pPr>
            <w:r w:rsidRPr="00F50E2C">
              <w:rPr>
                <w:lang w:eastAsia="zh-TW"/>
              </w:rPr>
              <w:t>73,993,131</w:t>
            </w:r>
          </w:p>
        </w:tc>
        <w:tc>
          <w:tcPr>
            <w:tcW w:w="14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889860" w14:textId="77777777" w:rsidR="007F308A" w:rsidRPr="00F50E2C" w:rsidRDefault="007F308A" w:rsidP="00EE3ECB">
            <w:pPr>
              <w:pStyle w:val="af2"/>
              <w:jc w:val="right"/>
              <w:rPr>
                <w:lang w:eastAsia="zh-TW"/>
              </w:rPr>
            </w:pPr>
            <w:r w:rsidRPr="00F50E2C">
              <w:rPr>
                <w:lang w:eastAsia="zh-TW"/>
              </w:rPr>
              <w:t>59,945,636</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4A76E4" w14:textId="77777777" w:rsidR="007F308A" w:rsidRPr="00F50E2C" w:rsidRDefault="007F308A" w:rsidP="00EE3ECB">
            <w:pPr>
              <w:pStyle w:val="af2"/>
              <w:jc w:val="right"/>
              <w:rPr>
                <w:lang w:eastAsia="zh-TW"/>
              </w:rPr>
            </w:pPr>
            <w:r w:rsidRPr="00F50E2C">
              <w:rPr>
                <w:lang w:eastAsia="zh-TW"/>
              </w:rPr>
              <w:t>23.4</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BFBE67" w14:textId="77777777" w:rsidR="007F308A" w:rsidRPr="00F50E2C" w:rsidRDefault="007F308A" w:rsidP="00EE3ECB">
            <w:pPr>
              <w:pStyle w:val="af2"/>
              <w:jc w:val="right"/>
              <w:rPr>
                <w:lang w:eastAsia="zh-TW"/>
              </w:rPr>
            </w:pPr>
            <w:r w:rsidRPr="00F50E2C">
              <w:rPr>
                <w:lang w:eastAsia="zh-TW"/>
              </w:rPr>
              <w:t>4.3</w:t>
            </w:r>
          </w:p>
        </w:tc>
        <w:tc>
          <w:tcPr>
            <w:tcW w:w="131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6F84A63" w14:textId="77777777" w:rsidR="007F308A" w:rsidRPr="00F50E2C" w:rsidRDefault="007F308A" w:rsidP="00EE3ECB">
            <w:pPr>
              <w:pStyle w:val="af2"/>
              <w:jc w:val="right"/>
              <w:rPr>
                <w:lang w:eastAsia="zh-TW"/>
              </w:rPr>
            </w:pPr>
            <w:r w:rsidRPr="00F50E2C">
              <w:rPr>
                <w:lang w:eastAsia="zh-TW"/>
              </w:rPr>
              <w:t>19,424,191</w:t>
            </w:r>
          </w:p>
        </w:tc>
        <w:tc>
          <w:tcPr>
            <w:tcW w:w="13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4A9C8F" w14:textId="77777777" w:rsidR="007F308A" w:rsidRPr="00F50E2C" w:rsidRDefault="007F308A" w:rsidP="00EE3ECB">
            <w:pPr>
              <w:pStyle w:val="af2"/>
              <w:jc w:val="right"/>
              <w:rPr>
                <w:lang w:eastAsia="zh-TW"/>
              </w:rPr>
            </w:pPr>
            <w:r w:rsidRPr="00F50E2C">
              <w:rPr>
                <w:lang w:eastAsia="zh-TW"/>
              </w:rPr>
              <w:t>16,001,637</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64DAE9" w14:textId="77777777" w:rsidR="007F308A" w:rsidRPr="00F50E2C" w:rsidRDefault="007F308A" w:rsidP="00EE3ECB">
            <w:pPr>
              <w:pStyle w:val="af2"/>
              <w:jc w:val="right"/>
              <w:rPr>
                <w:lang w:eastAsia="zh-TW"/>
              </w:rPr>
            </w:pPr>
            <w:r w:rsidRPr="00F50E2C">
              <w:rPr>
                <w:lang w:eastAsia="zh-TW"/>
              </w:rPr>
              <w:t>21.4</w:t>
            </w:r>
          </w:p>
        </w:tc>
        <w:tc>
          <w:tcPr>
            <w:tcW w:w="654"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5B2F08FD" w14:textId="77777777" w:rsidR="007F308A" w:rsidRPr="00F50E2C" w:rsidRDefault="007F308A" w:rsidP="00EE3ECB">
            <w:pPr>
              <w:pStyle w:val="af2"/>
              <w:jc w:val="right"/>
              <w:rPr>
                <w:lang w:eastAsia="zh-TW"/>
              </w:rPr>
            </w:pPr>
            <w:r w:rsidRPr="00F50E2C">
              <w:rPr>
                <w:lang w:eastAsia="zh-TW"/>
              </w:rPr>
              <w:t>5.8</w:t>
            </w:r>
          </w:p>
        </w:tc>
      </w:tr>
      <w:tr w:rsidR="0075465B" w:rsidRPr="00F50E2C" w14:paraId="5D827E11" w14:textId="77777777" w:rsidTr="00000B9C">
        <w:trPr>
          <w:jc w:val="center"/>
        </w:trPr>
        <w:tc>
          <w:tcPr>
            <w:tcW w:w="326"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5221CB3A" w14:textId="77777777" w:rsidR="007F308A" w:rsidRPr="00F50E2C" w:rsidRDefault="007F308A" w:rsidP="00EE3ECB">
            <w:pPr>
              <w:pStyle w:val="af2"/>
              <w:rPr>
                <w:lang w:eastAsia="zh-TW"/>
              </w:rPr>
            </w:pP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7E4E1A" w14:textId="77777777" w:rsidR="007F308A" w:rsidRPr="00F50E2C" w:rsidRDefault="007F308A" w:rsidP="00EE3ECB">
            <w:pPr>
              <w:pStyle w:val="af2"/>
              <w:snapToGrid w:val="0"/>
              <w:rPr>
                <w:lang w:eastAsia="zh-TW"/>
              </w:rPr>
            </w:pPr>
            <w:r w:rsidRPr="00F50E2C">
              <w:rPr>
                <w:lang w:eastAsia="zh-TW"/>
              </w:rPr>
              <w:t>運輸</w:t>
            </w:r>
            <w:r w:rsidRPr="00F50E2C">
              <w:rPr>
                <w:lang w:eastAsia="zh-TW"/>
              </w:rPr>
              <w:t>/</w:t>
            </w:r>
            <w:r w:rsidRPr="00F50E2C">
              <w:rPr>
                <w:lang w:eastAsia="zh-TW"/>
              </w:rPr>
              <w:t>郵遞業</w:t>
            </w:r>
          </w:p>
        </w:tc>
        <w:tc>
          <w:tcPr>
            <w:tcW w:w="14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873A14" w14:textId="77777777" w:rsidR="007F308A" w:rsidRPr="00F50E2C" w:rsidRDefault="007F308A" w:rsidP="00EE3ECB">
            <w:pPr>
              <w:pStyle w:val="af2"/>
              <w:jc w:val="right"/>
              <w:rPr>
                <w:lang w:eastAsia="zh-TW"/>
              </w:rPr>
            </w:pPr>
            <w:r w:rsidRPr="00F50E2C">
              <w:rPr>
                <w:lang w:eastAsia="zh-TW"/>
              </w:rPr>
              <w:t>63,406,525</w:t>
            </w:r>
          </w:p>
        </w:tc>
        <w:tc>
          <w:tcPr>
            <w:tcW w:w="14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CBC3B2" w14:textId="77777777" w:rsidR="007F308A" w:rsidRPr="00F50E2C" w:rsidRDefault="007F308A" w:rsidP="00EE3ECB">
            <w:pPr>
              <w:pStyle w:val="af2"/>
              <w:jc w:val="right"/>
              <w:rPr>
                <w:lang w:eastAsia="zh-TW"/>
              </w:rPr>
            </w:pPr>
            <w:r w:rsidRPr="00F50E2C">
              <w:rPr>
                <w:lang w:eastAsia="zh-TW"/>
              </w:rPr>
              <w:t>64,790,606</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1F4081" w14:textId="77777777" w:rsidR="007F308A" w:rsidRPr="00F50E2C" w:rsidRDefault="007F308A" w:rsidP="00EE3ECB">
            <w:pPr>
              <w:pStyle w:val="af2"/>
              <w:jc w:val="right"/>
              <w:rPr>
                <w:lang w:eastAsia="zh-TW"/>
              </w:rPr>
            </w:pPr>
            <w:r w:rsidRPr="00F50E2C">
              <w:rPr>
                <w:lang w:eastAsia="zh-TW"/>
              </w:rPr>
              <w:t>-2.1</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FA8195" w14:textId="77777777" w:rsidR="007F308A" w:rsidRPr="00F50E2C" w:rsidRDefault="007F308A" w:rsidP="00EE3ECB">
            <w:pPr>
              <w:pStyle w:val="af2"/>
              <w:jc w:val="right"/>
              <w:rPr>
                <w:lang w:eastAsia="zh-TW"/>
              </w:rPr>
            </w:pPr>
            <w:r w:rsidRPr="00F50E2C">
              <w:rPr>
                <w:lang w:eastAsia="zh-TW"/>
              </w:rPr>
              <w:t>3.7</w:t>
            </w:r>
          </w:p>
        </w:tc>
        <w:tc>
          <w:tcPr>
            <w:tcW w:w="131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D4A207A" w14:textId="77777777" w:rsidR="007F308A" w:rsidRPr="00F50E2C" w:rsidRDefault="007F308A" w:rsidP="00EE3ECB">
            <w:pPr>
              <w:pStyle w:val="af2"/>
              <w:jc w:val="right"/>
              <w:rPr>
                <w:lang w:eastAsia="zh-TW"/>
              </w:rPr>
            </w:pPr>
            <w:r w:rsidRPr="00F50E2C">
              <w:rPr>
                <w:lang w:eastAsia="zh-TW"/>
              </w:rPr>
              <w:t>13,345,194</w:t>
            </w:r>
          </w:p>
        </w:tc>
        <w:tc>
          <w:tcPr>
            <w:tcW w:w="13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CC98A6" w14:textId="77777777" w:rsidR="007F308A" w:rsidRPr="00F50E2C" w:rsidRDefault="007F308A" w:rsidP="00EE3ECB">
            <w:pPr>
              <w:pStyle w:val="af2"/>
              <w:jc w:val="right"/>
              <w:rPr>
                <w:lang w:eastAsia="zh-TW"/>
              </w:rPr>
            </w:pPr>
            <w:r w:rsidRPr="00F50E2C">
              <w:rPr>
                <w:lang w:eastAsia="zh-TW"/>
              </w:rPr>
              <w:t>16,651,557</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08F837" w14:textId="77777777" w:rsidR="007F308A" w:rsidRPr="00F50E2C" w:rsidRDefault="007F308A" w:rsidP="00EE3ECB">
            <w:pPr>
              <w:pStyle w:val="af2"/>
              <w:jc w:val="right"/>
              <w:rPr>
                <w:lang w:eastAsia="zh-TW"/>
              </w:rPr>
            </w:pPr>
            <w:r w:rsidRPr="00F50E2C">
              <w:rPr>
                <w:lang w:eastAsia="zh-TW"/>
              </w:rPr>
              <w:t>-19.9</w:t>
            </w:r>
          </w:p>
        </w:tc>
        <w:tc>
          <w:tcPr>
            <w:tcW w:w="654"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1E271CA4" w14:textId="77777777" w:rsidR="007F308A" w:rsidRPr="00F50E2C" w:rsidRDefault="007F308A" w:rsidP="00EE3ECB">
            <w:pPr>
              <w:pStyle w:val="af2"/>
              <w:jc w:val="right"/>
              <w:rPr>
                <w:lang w:eastAsia="zh-TW"/>
              </w:rPr>
            </w:pPr>
            <w:r w:rsidRPr="00F50E2C">
              <w:rPr>
                <w:lang w:eastAsia="zh-TW"/>
              </w:rPr>
              <w:t>4.0</w:t>
            </w:r>
          </w:p>
        </w:tc>
      </w:tr>
      <w:tr w:rsidR="0075465B" w:rsidRPr="00F50E2C" w14:paraId="3ACBEF1B" w14:textId="77777777" w:rsidTr="00000B9C">
        <w:trPr>
          <w:jc w:val="center"/>
        </w:trPr>
        <w:tc>
          <w:tcPr>
            <w:tcW w:w="326"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722B3EBE" w14:textId="77777777" w:rsidR="007F308A" w:rsidRPr="00F50E2C" w:rsidRDefault="007F308A" w:rsidP="00EE3ECB">
            <w:pPr>
              <w:pStyle w:val="af2"/>
              <w:rPr>
                <w:lang w:eastAsia="zh-TW"/>
              </w:rPr>
            </w:pP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1306CC" w14:textId="77777777" w:rsidR="007F308A" w:rsidRPr="00F50E2C" w:rsidRDefault="007F308A" w:rsidP="00EE3ECB">
            <w:pPr>
              <w:pStyle w:val="af2"/>
              <w:snapToGrid w:val="0"/>
              <w:rPr>
                <w:lang w:eastAsia="zh-TW"/>
              </w:rPr>
            </w:pPr>
            <w:r w:rsidRPr="00F50E2C">
              <w:rPr>
                <w:lang w:eastAsia="zh-TW"/>
              </w:rPr>
              <w:t>批發零售業</w:t>
            </w:r>
          </w:p>
        </w:tc>
        <w:tc>
          <w:tcPr>
            <w:tcW w:w="14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F878AD" w14:textId="77777777" w:rsidR="007F308A" w:rsidRPr="00F50E2C" w:rsidRDefault="007F308A" w:rsidP="00EE3ECB">
            <w:pPr>
              <w:pStyle w:val="af2"/>
              <w:jc w:val="right"/>
              <w:rPr>
                <w:lang w:eastAsia="zh-TW"/>
              </w:rPr>
            </w:pPr>
            <w:r w:rsidRPr="00F50E2C">
              <w:rPr>
                <w:lang w:eastAsia="zh-TW"/>
              </w:rPr>
              <w:t>481,465,419</w:t>
            </w:r>
          </w:p>
        </w:tc>
        <w:tc>
          <w:tcPr>
            <w:tcW w:w="14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3A8A5E" w14:textId="77777777" w:rsidR="007F308A" w:rsidRPr="00F50E2C" w:rsidRDefault="007F308A" w:rsidP="00EE3ECB">
            <w:pPr>
              <w:pStyle w:val="af2"/>
              <w:jc w:val="right"/>
              <w:rPr>
                <w:lang w:eastAsia="zh-TW"/>
              </w:rPr>
            </w:pPr>
            <w:r w:rsidRPr="00F50E2C">
              <w:rPr>
                <w:lang w:eastAsia="zh-TW"/>
              </w:rPr>
              <w:t>500,794,256</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DB39DA" w14:textId="77777777" w:rsidR="007F308A" w:rsidRPr="00F50E2C" w:rsidRDefault="007F308A" w:rsidP="00EE3ECB">
            <w:pPr>
              <w:pStyle w:val="af2"/>
              <w:jc w:val="right"/>
              <w:rPr>
                <w:lang w:eastAsia="zh-TW"/>
              </w:rPr>
            </w:pPr>
            <w:r w:rsidRPr="00F50E2C">
              <w:rPr>
                <w:lang w:eastAsia="zh-TW"/>
              </w:rPr>
              <w:t>-3.9</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4723DA" w14:textId="77777777" w:rsidR="007F308A" w:rsidRPr="00F50E2C" w:rsidRDefault="007F308A" w:rsidP="00EE3ECB">
            <w:pPr>
              <w:pStyle w:val="af2"/>
              <w:jc w:val="right"/>
              <w:rPr>
                <w:lang w:eastAsia="zh-TW"/>
              </w:rPr>
            </w:pPr>
            <w:r w:rsidRPr="00F50E2C">
              <w:rPr>
                <w:lang w:eastAsia="zh-TW"/>
              </w:rPr>
              <w:t>28.3</w:t>
            </w:r>
          </w:p>
        </w:tc>
        <w:tc>
          <w:tcPr>
            <w:tcW w:w="131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C37633A" w14:textId="77777777" w:rsidR="007F308A" w:rsidRPr="00F50E2C" w:rsidRDefault="007F308A" w:rsidP="00EE3ECB">
            <w:pPr>
              <w:pStyle w:val="af2"/>
              <w:jc w:val="right"/>
              <w:rPr>
                <w:lang w:eastAsia="zh-TW"/>
              </w:rPr>
            </w:pPr>
            <w:r w:rsidRPr="00F50E2C">
              <w:rPr>
                <w:lang w:eastAsia="zh-TW"/>
              </w:rPr>
              <w:t>48,558,438</w:t>
            </w:r>
          </w:p>
        </w:tc>
        <w:tc>
          <w:tcPr>
            <w:tcW w:w="13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E6534E" w14:textId="77777777" w:rsidR="007F308A" w:rsidRPr="00F50E2C" w:rsidRDefault="007F308A" w:rsidP="00EE3ECB">
            <w:pPr>
              <w:pStyle w:val="af2"/>
              <w:jc w:val="right"/>
              <w:rPr>
                <w:lang w:eastAsia="zh-TW"/>
              </w:rPr>
            </w:pPr>
            <w:r w:rsidRPr="00F50E2C">
              <w:rPr>
                <w:lang w:eastAsia="zh-TW"/>
              </w:rPr>
              <w:t>54,163,341</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16A9C1" w14:textId="77777777" w:rsidR="007F308A" w:rsidRPr="00F50E2C" w:rsidRDefault="007F308A" w:rsidP="00EE3ECB">
            <w:pPr>
              <w:pStyle w:val="af2"/>
              <w:jc w:val="right"/>
              <w:rPr>
                <w:lang w:eastAsia="zh-TW"/>
              </w:rPr>
            </w:pPr>
            <w:r w:rsidRPr="00F50E2C">
              <w:rPr>
                <w:lang w:eastAsia="zh-TW"/>
              </w:rPr>
              <w:t>-10.3</w:t>
            </w:r>
          </w:p>
        </w:tc>
        <w:tc>
          <w:tcPr>
            <w:tcW w:w="654"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5E7B49D2" w14:textId="77777777" w:rsidR="007F308A" w:rsidRPr="00F50E2C" w:rsidRDefault="007F308A" w:rsidP="00EE3ECB">
            <w:pPr>
              <w:pStyle w:val="af2"/>
              <w:jc w:val="right"/>
              <w:rPr>
                <w:lang w:eastAsia="zh-TW"/>
              </w:rPr>
            </w:pPr>
            <w:r w:rsidRPr="00F50E2C">
              <w:rPr>
                <w:lang w:eastAsia="zh-TW"/>
              </w:rPr>
              <w:t>14.4</w:t>
            </w:r>
          </w:p>
        </w:tc>
      </w:tr>
      <w:tr w:rsidR="0075465B" w:rsidRPr="00F50E2C" w14:paraId="325DF3A6" w14:textId="77777777" w:rsidTr="00000B9C">
        <w:trPr>
          <w:jc w:val="center"/>
        </w:trPr>
        <w:tc>
          <w:tcPr>
            <w:tcW w:w="326"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3CA0B547" w14:textId="77777777" w:rsidR="007F308A" w:rsidRPr="00F50E2C" w:rsidRDefault="007F308A" w:rsidP="00EE3ECB">
            <w:pPr>
              <w:pStyle w:val="af2"/>
              <w:rPr>
                <w:lang w:eastAsia="zh-TW"/>
              </w:rPr>
            </w:pP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572FCB" w14:textId="77777777" w:rsidR="007F308A" w:rsidRPr="00F50E2C" w:rsidRDefault="007F308A" w:rsidP="00EE3ECB">
            <w:pPr>
              <w:pStyle w:val="af2"/>
              <w:snapToGrid w:val="0"/>
              <w:rPr>
                <w:lang w:eastAsia="zh-TW"/>
              </w:rPr>
            </w:pPr>
            <w:r w:rsidRPr="00F50E2C">
              <w:rPr>
                <w:lang w:eastAsia="zh-TW"/>
              </w:rPr>
              <w:t>金融</w:t>
            </w:r>
            <w:r w:rsidRPr="00F50E2C">
              <w:rPr>
                <w:lang w:eastAsia="zh-TW"/>
              </w:rPr>
              <w:t>/</w:t>
            </w:r>
            <w:r w:rsidRPr="00F50E2C">
              <w:rPr>
                <w:lang w:eastAsia="zh-TW"/>
              </w:rPr>
              <w:t>保險業</w:t>
            </w:r>
          </w:p>
        </w:tc>
        <w:tc>
          <w:tcPr>
            <w:tcW w:w="14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D17821" w14:textId="77777777" w:rsidR="007F308A" w:rsidRPr="00F50E2C" w:rsidRDefault="007F308A" w:rsidP="00EE3ECB">
            <w:pPr>
              <w:pStyle w:val="af2"/>
              <w:jc w:val="right"/>
              <w:rPr>
                <w:lang w:eastAsia="zh-TW"/>
              </w:rPr>
            </w:pPr>
            <w:r w:rsidRPr="00F50E2C">
              <w:rPr>
                <w:lang w:eastAsia="zh-TW"/>
              </w:rPr>
              <w:t>119,000,741</w:t>
            </w:r>
          </w:p>
        </w:tc>
        <w:tc>
          <w:tcPr>
            <w:tcW w:w="14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FA6DB7" w14:textId="77777777" w:rsidR="007F308A" w:rsidRPr="00F50E2C" w:rsidRDefault="007F308A" w:rsidP="00EE3ECB">
            <w:pPr>
              <w:pStyle w:val="af2"/>
              <w:jc w:val="right"/>
              <w:rPr>
                <w:lang w:eastAsia="zh-TW"/>
              </w:rPr>
            </w:pPr>
            <w:r w:rsidRPr="00F50E2C">
              <w:rPr>
                <w:lang w:eastAsia="zh-TW"/>
              </w:rPr>
              <w:t>125,130,273</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4FFC9F" w14:textId="77777777" w:rsidR="007F308A" w:rsidRPr="00F50E2C" w:rsidRDefault="007F308A" w:rsidP="00EE3ECB">
            <w:pPr>
              <w:pStyle w:val="af2"/>
              <w:jc w:val="right"/>
              <w:rPr>
                <w:lang w:eastAsia="zh-TW"/>
              </w:rPr>
            </w:pPr>
            <w:r w:rsidRPr="00F50E2C">
              <w:rPr>
                <w:lang w:eastAsia="zh-TW"/>
              </w:rPr>
              <w:t>-4.9</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9B0BE4" w14:textId="77777777" w:rsidR="007F308A" w:rsidRPr="00F50E2C" w:rsidRDefault="007F308A" w:rsidP="00EE3ECB">
            <w:pPr>
              <w:pStyle w:val="af2"/>
              <w:jc w:val="right"/>
              <w:rPr>
                <w:lang w:eastAsia="zh-TW"/>
              </w:rPr>
            </w:pPr>
            <w:r w:rsidRPr="00F50E2C">
              <w:rPr>
                <w:lang w:eastAsia="zh-TW"/>
              </w:rPr>
              <w:t>7.0</w:t>
            </w:r>
          </w:p>
        </w:tc>
        <w:tc>
          <w:tcPr>
            <w:tcW w:w="131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1242982" w14:textId="77777777" w:rsidR="007F308A" w:rsidRPr="00F50E2C" w:rsidRDefault="007F308A" w:rsidP="00EE3ECB">
            <w:pPr>
              <w:pStyle w:val="af2"/>
              <w:jc w:val="right"/>
              <w:rPr>
                <w:lang w:eastAsia="zh-TW"/>
              </w:rPr>
            </w:pPr>
            <w:r w:rsidRPr="00F50E2C">
              <w:rPr>
                <w:lang w:eastAsia="zh-TW"/>
              </w:rPr>
              <w:t>19,073,919</w:t>
            </w:r>
          </w:p>
        </w:tc>
        <w:tc>
          <w:tcPr>
            <w:tcW w:w="13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59277C" w14:textId="77777777" w:rsidR="007F308A" w:rsidRPr="00F50E2C" w:rsidRDefault="007F308A" w:rsidP="00EE3ECB">
            <w:pPr>
              <w:pStyle w:val="af2"/>
              <w:jc w:val="right"/>
              <w:rPr>
                <w:lang w:eastAsia="zh-TW"/>
              </w:rPr>
            </w:pPr>
            <w:r w:rsidRPr="00F50E2C">
              <w:rPr>
                <w:lang w:eastAsia="zh-TW"/>
              </w:rPr>
              <w:t>19,153,183</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4C8FEC" w14:textId="77777777" w:rsidR="007F308A" w:rsidRPr="00F50E2C" w:rsidRDefault="007F308A" w:rsidP="00EE3ECB">
            <w:pPr>
              <w:pStyle w:val="af2"/>
              <w:jc w:val="right"/>
              <w:rPr>
                <w:lang w:eastAsia="zh-TW"/>
              </w:rPr>
            </w:pPr>
            <w:r w:rsidRPr="00F50E2C">
              <w:rPr>
                <w:lang w:eastAsia="zh-TW"/>
              </w:rPr>
              <w:t>-0.4</w:t>
            </w:r>
          </w:p>
        </w:tc>
        <w:tc>
          <w:tcPr>
            <w:tcW w:w="654"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4A3A1C56" w14:textId="77777777" w:rsidR="007F308A" w:rsidRPr="00F50E2C" w:rsidRDefault="007F308A" w:rsidP="00EE3ECB">
            <w:pPr>
              <w:pStyle w:val="af2"/>
              <w:jc w:val="right"/>
              <w:rPr>
                <w:lang w:eastAsia="zh-TW"/>
              </w:rPr>
            </w:pPr>
            <w:r w:rsidRPr="00F50E2C">
              <w:rPr>
                <w:lang w:eastAsia="zh-TW"/>
              </w:rPr>
              <w:t>5.7</w:t>
            </w:r>
          </w:p>
        </w:tc>
      </w:tr>
      <w:tr w:rsidR="0075465B" w:rsidRPr="00F50E2C" w14:paraId="3806C53B" w14:textId="77777777" w:rsidTr="00000B9C">
        <w:trPr>
          <w:jc w:val="center"/>
        </w:trPr>
        <w:tc>
          <w:tcPr>
            <w:tcW w:w="326"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5958EA11" w14:textId="77777777" w:rsidR="007F308A" w:rsidRPr="00F50E2C" w:rsidRDefault="007F308A" w:rsidP="00EE3ECB">
            <w:pPr>
              <w:pStyle w:val="af2"/>
              <w:rPr>
                <w:lang w:eastAsia="zh-TW"/>
              </w:rPr>
            </w:pP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1861F2" w14:textId="77777777" w:rsidR="007F308A" w:rsidRPr="00F50E2C" w:rsidRDefault="007F308A" w:rsidP="00EE3ECB">
            <w:pPr>
              <w:pStyle w:val="af2"/>
              <w:snapToGrid w:val="0"/>
              <w:rPr>
                <w:lang w:eastAsia="zh-TW"/>
              </w:rPr>
            </w:pPr>
            <w:r w:rsidRPr="00F50E2C">
              <w:rPr>
                <w:lang w:eastAsia="zh-TW"/>
              </w:rPr>
              <w:t>不動產</w:t>
            </w:r>
            <w:r w:rsidRPr="00F50E2C">
              <w:rPr>
                <w:lang w:eastAsia="zh-TW"/>
              </w:rPr>
              <w:t>/</w:t>
            </w:r>
          </w:p>
          <w:p w14:paraId="19725D9A" w14:textId="77777777" w:rsidR="007F308A" w:rsidRPr="00F50E2C" w:rsidRDefault="007F308A" w:rsidP="00EE3ECB">
            <w:pPr>
              <w:pStyle w:val="af2"/>
              <w:snapToGrid w:val="0"/>
              <w:rPr>
                <w:lang w:eastAsia="zh-TW"/>
              </w:rPr>
            </w:pPr>
            <w:r w:rsidRPr="00F50E2C">
              <w:rPr>
                <w:lang w:eastAsia="zh-TW"/>
              </w:rPr>
              <w:t>物品租賃業</w:t>
            </w:r>
          </w:p>
        </w:tc>
        <w:tc>
          <w:tcPr>
            <w:tcW w:w="14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7DAADF" w14:textId="77777777" w:rsidR="007F308A" w:rsidRPr="00F50E2C" w:rsidRDefault="007F308A" w:rsidP="00EE3ECB">
            <w:pPr>
              <w:pStyle w:val="af2"/>
              <w:jc w:val="right"/>
              <w:rPr>
                <w:lang w:eastAsia="zh-TW"/>
              </w:rPr>
            </w:pPr>
            <w:r w:rsidRPr="00F50E2C">
              <w:rPr>
                <w:lang w:eastAsia="zh-TW"/>
              </w:rPr>
              <w:t>58,040,579</w:t>
            </w:r>
          </w:p>
        </w:tc>
        <w:tc>
          <w:tcPr>
            <w:tcW w:w="14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110342" w14:textId="77777777" w:rsidR="007F308A" w:rsidRPr="00F50E2C" w:rsidRDefault="007F308A" w:rsidP="00EE3ECB">
            <w:pPr>
              <w:pStyle w:val="af2"/>
              <w:jc w:val="right"/>
              <w:rPr>
                <w:lang w:eastAsia="zh-TW"/>
              </w:rPr>
            </w:pPr>
            <w:r w:rsidRPr="00F50E2C">
              <w:rPr>
                <w:lang w:eastAsia="zh-TW"/>
              </w:rPr>
              <w:t>46,055,311</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B6B114" w14:textId="77777777" w:rsidR="007F308A" w:rsidRPr="00F50E2C" w:rsidRDefault="007F308A" w:rsidP="00EE3ECB">
            <w:pPr>
              <w:pStyle w:val="af2"/>
              <w:jc w:val="right"/>
              <w:rPr>
                <w:lang w:eastAsia="zh-TW"/>
              </w:rPr>
            </w:pPr>
            <w:r w:rsidRPr="00F50E2C">
              <w:rPr>
                <w:lang w:eastAsia="zh-TW"/>
              </w:rPr>
              <w:t>26.0</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B40549" w14:textId="77777777" w:rsidR="007F308A" w:rsidRPr="00F50E2C" w:rsidRDefault="007F308A" w:rsidP="00EE3ECB">
            <w:pPr>
              <w:pStyle w:val="af2"/>
              <w:jc w:val="right"/>
              <w:rPr>
                <w:lang w:eastAsia="zh-TW"/>
              </w:rPr>
            </w:pPr>
            <w:r w:rsidRPr="00F50E2C">
              <w:rPr>
                <w:lang w:eastAsia="zh-TW"/>
              </w:rPr>
              <w:t>3.4</w:t>
            </w:r>
          </w:p>
        </w:tc>
        <w:tc>
          <w:tcPr>
            <w:tcW w:w="131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63BA420" w14:textId="77777777" w:rsidR="007F308A" w:rsidRPr="00F50E2C" w:rsidRDefault="007F308A" w:rsidP="00EE3ECB">
            <w:pPr>
              <w:pStyle w:val="af2"/>
              <w:jc w:val="right"/>
              <w:rPr>
                <w:lang w:eastAsia="zh-TW"/>
              </w:rPr>
            </w:pPr>
            <w:r w:rsidRPr="00F50E2C">
              <w:rPr>
                <w:lang w:eastAsia="zh-TW"/>
              </w:rPr>
              <w:t>10,900,658</w:t>
            </w:r>
          </w:p>
        </w:tc>
        <w:tc>
          <w:tcPr>
            <w:tcW w:w="13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1451F7" w14:textId="77777777" w:rsidR="007F308A" w:rsidRPr="00F50E2C" w:rsidRDefault="007F308A" w:rsidP="00EE3ECB">
            <w:pPr>
              <w:pStyle w:val="af2"/>
              <w:jc w:val="right"/>
              <w:rPr>
                <w:lang w:eastAsia="zh-TW"/>
              </w:rPr>
            </w:pPr>
            <w:r w:rsidRPr="00F50E2C">
              <w:rPr>
                <w:lang w:eastAsia="zh-TW"/>
              </w:rPr>
              <w:t>9,460,350</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99519D" w14:textId="77777777" w:rsidR="007F308A" w:rsidRPr="00F50E2C" w:rsidRDefault="007F308A" w:rsidP="00EE3ECB">
            <w:pPr>
              <w:pStyle w:val="af2"/>
              <w:jc w:val="right"/>
              <w:rPr>
                <w:lang w:eastAsia="zh-TW"/>
              </w:rPr>
            </w:pPr>
            <w:r w:rsidRPr="00F50E2C">
              <w:rPr>
                <w:lang w:eastAsia="zh-TW"/>
              </w:rPr>
              <w:t>15.2</w:t>
            </w:r>
          </w:p>
        </w:tc>
        <w:tc>
          <w:tcPr>
            <w:tcW w:w="654"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33DCC88E" w14:textId="77777777" w:rsidR="007F308A" w:rsidRPr="00F50E2C" w:rsidRDefault="007F308A" w:rsidP="00EE3ECB">
            <w:pPr>
              <w:pStyle w:val="af2"/>
              <w:jc w:val="right"/>
              <w:rPr>
                <w:lang w:eastAsia="zh-TW"/>
              </w:rPr>
            </w:pPr>
            <w:r w:rsidRPr="00F50E2C">
              <w:rPr>
                <w:lang w:eastAsia="zh-TW"/>
              </w:rPr>
              <w:t>3.2</w:t>
            </w:r>
          </w:p>
        </w:tc>
      </w:tr>
      <w:tr w:rsidR="0075465B" w:rsidRPr="00F50E2C" w14:paraId="70815322" w14:textId="77777777" w:rsidTr="00000B9C">
        <w:trPr>
          <w:jc w:val="center"/>
        </w:trPr>
        <w:tc>
          <w:tcPr>
            <w:tcW w:w="326"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76C93382" w14:textId="77777777" w:rsidR="007F308A" w:rsidRPr="00F50E2C" w:rsidRDefault="007F308A" w:rsidP="00EE3ECB">
            <w:pPr>
              <w:pStyle w:val="af2"/>
              <w:rPr>
                <w:lang w:eastAsia="zh-TW"/>
              </w:rPr>
            </w:pP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CA0295" w14:textId="77777777" w:rsidR="007F308A" w:rsidRPr="00F50E2C" w:rsidRDefault="007F308A" w:rsidP="00EE3ECB">
            <w:pPr>
              <w:pStyle w:val="af2"/>
              <w:snapToGrid w:val="0"/>
              <w:rPr>
                <w:lang w:eastAsia="zh-TW"/>
              </w:rPr>
            </w:pPr>
            <w:r w:rsidRPr="00F50E2C">
              <w:rPr>
                <w:lang w:eastAsia="zh-TW"/>
              </w:rPr>
              <w:t>學術研究</w:t>
            </w:r>
            <w:r w:rsidRPr="00F50E2C">
              <w:rPr>
                <w:lang w:eastAsia="zh-TW"/>
              </w:rPr>
              <w:t>/</w:t>
            </w:r>
            <w:r w:rsidRPr="00F50E2C">
              <w:rPr>
                <w:lang w:eastAsia="zh-TW"/>
              </w:rPr>
              <w:t>專門技術服務業</w:t>
            </w:r>
          </w:p>
        </w:tc>
        <w:tc>
          <w:tcPr>
            <w:tcW w:w="14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D1C773" w14:textId="77777777" w:rsidR="007F308A" w:rsidRPr="00F50E2C" w:rsidRDefault="007F308A" w:rsidP="00EE3ECB">
            <w:pPr>
              <w:pStyle w:val="af2"/>
              <w:jc w:val="right"/>
              <w:rPr>
                <w:lang w:eastAsia="zh-TW"/>
              </w:rPr>
            </w:pPr>
            <w:r w:rsidRPr="00F50E2C">
              <w:rPr>
                <w:lang w:eastAsia="zh-TW"/>
              </w:rPr>
              <w:t>50,717,356</w:t>
            </w:r>
          </w:p>
        </w:tc>
        <w:tc>
          <w:tcPr>
            <w:tcW w:w="14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DD5EE5" w14:textId="77777777" w:rsidR="007F308A" w:rsidRPr="00F50E2C" w:rsidRDefault="007F308A" w:rsidP="00EE3ECB">
            <w:pPr>
              <w:pStyle w:val="af2"/>
              <w:jc w:val="right"/>
              <w:rPr>
                <w:lang w:eastAsia="zh-TW"/>
              </w:rPr>
            </w:pPr>
            <w:r w:rsidRPr="00F50E2C">
              <w:rPr>
                <w:lang w:eastAsia="zh-TW"/>
              </w:rPr>
              <w:t>41,501,702</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8E420B" w14:textId="77777777" w:rsidR="007F308A" w:rsidRPr="00F50E2C" w:rsidRDefault="007F308A" w:rsidP="00EE3ECB">
            <w:pPr>
              <w:pStyle w:val="af2"/>
              <w:jc w:val="right"/>
              <w:rPr>
                <w:lang w:eastAsia="zh-TW"/>
              </w:rPr>
            </w:pPr>
            <w:r w:rsidRPr="00F50E2C">
              <w:rPr>
                <w:lang w:eastAsia="zh-TW"/>
              </w:rPr>
              <w:t>22.2</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888B72" w14:textId="77777777" w:rsidR="007F308A" w:rsidRPr="00F50E2C" w:rsidRDefault="007F308A" w:rsidP="00EE3ECB">
            <w:pPr>
              <w:pStyle w:val="af2"/>
              <w:jc w:val="right"/>
              <w:rPr>
                <w:lang w:eastAsia="zh-TW"/>
              </w:rPr>
            </w:pPr>
            <w:r w:rsidRPr="00F50E2C">
              <w:rPr>
                <w:lang w:eastAsia="zh-TW"/>
              </w:rPr>
              <w:t>3.0</w:t>
            </w:r>
          </w:p>
        </w:tc>
        <w:tc>
          <w:tcPr>
            <w:tcW w:w="131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15A5A06" w14:textId="77777777" w:rsidR="007F308A" w:rsidRPr="00F50E2C" w:rsidRDefault="007F308A" w:rsidP="00EE3ECB">
            <w:pPr>
              <w:pStyle w:val="af2"/>
              <w:jc w:val="right"/>
              <w:rPr>
                <w:lang w:eastAsia="zh-TW"/>
              </w:rPr>
            </w:pPr>
            <w:r w:rsidRPr="00F50E2C">
              <w:rPr>
                <w:lang w:eastAsia="zh-TW"/>
              </w:rPr>
              <w:t>20,270,215</w:t>
            </w:r>
          </w:p>
        </w:tc>
        <w:tc>
          <w:tcPr>
            <w:tcW w:w="13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3C6835" w14:textId="77777777" w:rsidR="007F308A" w:rsidRPr="00F50E2C" w:rsidRDefault="007F308A" w:rsidP="00EE3ECB">
            <w:pPr>
              <w:pStyle w:val="af2"/>
              <w:jc w:val="right"/>
              <w:rPr>
                <w:lang w:eastAsia="zh-TW"/>
              </w:rPr>
            </w:pPr>
            <w:r w:rsidRPr="00F50E2C">
              <w:rPr>
                <w:lang w:eastAsia="zh-TW"/>
              </w:rPr>
              <w:t>15,164,318</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766C6E" w14:textId="77777777" w:rsidR="007F308A" w:rsidRPr="00F50E2C" w:rsidRDefault="007F308A" w:rsidP="00EE3ECB">
            <w:pPr>
              <w:pStyle w:val="af2"/>
              <w:jc w:val="right"/>
              <w:rPr>
                <w:lang w:eastAsia="zh-TW"/>
              </w:rPr>
            </w:pPr>
            <w:r w:rsidRPr="00F50E2C">
              <w:rPr>
                <w:lang w:eastAsia="zh-TW"/>
              </w:rPr>
              <w:t>33.7</w:t>
            </w:r>
          </w:p>
        </w:tc>
        <w:tc>
          <w:tcPr>
            <w:tcW w:w="654"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042A9420" w14:textId="77777777" w:rsidR="007F308A" w:rsidRPr="00F50E2C" w:rsidRDefault="007F308A" w:rsidP="00EE3ECB">
            <w:pPr>
              <w:pStyle w:val="af2"/>
              <w:jc w:val="right"/>
              <w:rPr>
                <w:lang w:eastAsia="zh-TW"/>
              </w:rPr>
            </w:pPr>
            <w:r w:rsidRPr="00F50E2C">
              <w:rPr>
                <w:lang w:eastAsia="zh-TW"/>
              </w:rPr>
              <w:t>6.0</w:t>
            </w:r>
          </w:p>
        </w:tc>
      </w:tr>
      <w:tr w:rsidR="0075465B" w:rsidRPr="00F50E2C" w14:paraId="5984B7E5" w14:textId="77777777" w:rsidTr="00000B9C">
        <w:trPr>
          <w:jc w:val="center"/>
        </w:trPr>
        <w:tc>
          <w:tcPr>
            <w:tcW w:w="326"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2C5F3271" w14:textId="77777777" w:rsidR="007F308A" w:rsidRPr="00F50E2C" w:rsidRDefault="007F308A" w:rsidP="00EE3ECB">
            <w:pPr>
              <w:pStyle w:val="af2"/>
              <w:rPr>
                <w:lang w:eastAsia="zh-TW"/>
              </w:rPr>
            </w:pP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1EF2E3" w14:textId="77777777" w:rsidR="007F308A" w:rsidRPr="00F50E2C" w:rsidRDefault="007F308A" w:rsidP="00EE3ECB">
            <w:pPr>
              <w:pStyle w:val="af2"/>
              <w:snapToGrid w:val="0"/>
              <w:rPr>
                <w:lang w:eastAsia="zh-TW"/>
              </w:rPr>
            </w:pPr>
            <w:r w:rsidRPr="00F50E2C">
              <w:rPr>
                <w:lang w:eastAsia="zh-TW"/>
              </w:rPr>
              <w:t>旅宿</w:t>
            </w:r>
            <w:r w:rsidRPr="00F50E2C">
              <w:rPr>
                <w:lang w:eastAsia="zh-TW"/>
              </w:rPr>
              <w:t>/</w:t>
            </w:r>
            <w:r w:rsidRPr="00F50E2C">
              <w:rPr>
                <w:lang w:eastAsia="zh-TW"/>
              </w:rPr>
              <w:t>飲食服務業</w:t>
            </w:r>
          </w:p>
        </w:tc>
        <w:tc>
          <w:tcPr>
            <w:tcW w:w="14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58E680" w14:textId="77777777" w:rsidR="007F308A" w:rsidRPr="00F50E2C" w:rsidRDefault="007F308A" w:rsidP="00EE3ECB">
            <w:pPr>
              <w:pStyle w:val="af2"/>
              <w:jc w:val="right"/>
              <w:rPr>
                <w:lang w:eastAsia="zh-TW"/>
              </w:rPr>
            </w:pPr>
            <w:r w:rsidRPr="00F50E2C">
              <w:rPr>
                <w:lang w:eastAsia="zh-TW"/>
              </w:rPr>
              <w:t>20,593,164</w:t>
            </w:r>
          </w:p>
        </w:tc>
        <w:tc>
          <w:tcPr>
            <w:tcW w:w="14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8F95E3" w14:textId="77777777" w:rsidR="007F308A" w:rsidRPr="00F50E2C" w:rsidRDefault="007F308A" w:rsidP="00EE3ECB">
            <w:pPr>
              <w:pStyle w:val="af2"/>
              <w:jc w:val="right"/>
              <w:rPr>
                <w:lang w:eastAsia="zh-TW"/>
              </w:rPr>
            </w:pPr>
            <w:r w:rsidRPr="00F50E2C">
              <w:rPr>
                <w:lang w:eastAsia="zh-TW"/>
              </w:rPr>
              <w:t>25,481,491</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761A0E" w14:textId="77777777" w:rsidR="007F308A" w:rsidRPr="00F50E2C" w:rsidRDefault="007F308A" w:rsidP="00EE3ECB">
            <w:pPr>
              <w:pStyle w:val="af2"/>
              <w:jc w:val="right"/>
              <w:rPr>
                <w:lang w:eastAsia="zh-TW"/>
              </w:rPr>
            </w:pPr>
            <w:r w:rsidRPr="00F50E2C">
              <w:rPr>
                <w:lang w:eastAsia="zh-TW"/>
              </w:rPr>
              <w:t>-19.2</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D256D7" w14:textId="77777777" w:rsidR="007F308A" w:rsidRPr="00F50E2C" w:rsidRDefault="007F308A" w:rsidP="00EE3ECB">
            <w:pPr>
              <w:pStyle w:val="af2"/>
              <w:jc w:val="right"/>
              <w:rPr>
                <w:lang w:eastAsia="zh-TW"/>
              </w:rPr>
            </w:pPr>
            <w:r w:rsidRPr="00F50E2C">
              <w:rPr>
                <w:lang w:eastAsia="zh-TW"/>
              </w:rPr>
              <w:t>1.2</w:t>
            </w:r>
          </w:p>
        </w:tc>
        <w:tc>
          <w:tcPr>
            <w:tcW w:w="131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E5A4215" w14:textId="77777777" w:rsidR="007F308A" w:rsidRPr="00F50E2C" w:rsidRDefault="007F308A" w:rsidP="00EE3ECB">
            <w:pPr>
              <w:pStyle w:val="af2"/>
              <w:jc w:val="right"/>
              <w:rPr>
                <w:lang w:eastAsia="zh-TW"/>
              </w:rPr>
            </w:pPr>
            <w:r w:rsidRPr="00F50E2C">
              <w:rPr>
                <w:lang w:eastAsia="zh-TW"/>
              </w:rPr>
              <w:t>6,051,843</w:t>
            </w:r>
          </w:p>
        </w:tc>
        <w:tc>
          <w:tcPr>
            <w:tcW w:w="13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A60084" w14:textId="77777777" w:rsidR="007F308A" w:rsidRPr="00F50E2C" w:rsidRDefault="007F308A" w:rsidP="00EE3ECB">
            <w:pPr>
              <w:pStyle w:val="af2"/>
              <w:jc w:val="right"/>
              <w:rPr>
                <w:lang w:eastAsia="zh-TW"/>
              </w:rPr>
            </w:pPr>
            <w:r w:rsidRPr="00F50E2C">
              <w:rPr>
                <w:lang w:eastAsia="zh-TW"/>
              </w:rPr>
              <w:t>9,604,077</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6E762F" w14:textId="77777777" w:rsidR="007F308A" w:rsidRPr="00F50E2C" w:rsidRDefault="007F308A" w:rsidP="00EE3ECB">
            <w:pPr>
              <w:pStyle w:val="af2"/>
              <w:jc w:val="right"/>
              <w:rPr>
                <w:lang w:eastAsia="zh-TW"/>
              </w:rPr>
            </w:pPr>
            <w:r w:rsidRPr="00F50E2C">
              <w:rPr>
                <w:lang w:eastAsia="zh-TW"/>
              </w:rPr>
              <w:t>-37.0</w:t>
            </w:r>
          </w:p>
        </w:tc>
        <w:tc>
          <w:tcPr>
            <w:tcW w:w="654"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66B8C5AF" w14:textId="77777777" w:rsidR="007F308A" w:rsidRPr="00F50E2C" w:rsidRDefault="007F308A" w:rsidP="00EE3ECB">
            <w:pPr>
              <w:pStyle w:val="af2"/>
              <w:jc w:val="right"/>
              <w:rPr>
                <w:lang w:eastAsia="zh-TW"/>
              </w:rPr>
            </w:pPr>
            <w:r w:rsidRPr="00F50E2C">
              <w:rPr>
                <w:lang w:eastAsia="zh-TW"/>
              </w:rPr>
              <w:t>1.8</w:t>
            </w:r>
          </w:p>
        </w:tc>
      </w:tr>
      <w:tr w:rsidR="0075465B" w:rsidRPr="00F50E2C" w14:paraId="5270229E" w14:textId="77777777" w:rsidTr="00000B9C">
        <w:trPr>
          <w:jc w:val="center"/>
        </w:trPr>
        <w:tc>
          <w:tcPr>
            <w:tcW w:w="326"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538FA68E" w14:textId="77777777" w:rsidR="007F308A" w:rsidRPr="00F50E2C" w:rsidRDefault="007F308A" w:rsidP="00EE3ECB">
            <w:pPr>
              <w:pStyle w:val="af2"/>
              <w:rPr>
                <w:lang w:eastAsia="zh-TW"/>
              </w:rPr>
            </w:pP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F571AC" w14:textId="77777777" w:rsidR="007F308A" w:rsidRPr="00F50E2C" w:rsidRDefault="007F308A" w:rsidP="00EE3ECB">
            <w:pPr>
              <w:pStyle w:val="af2"/>
              <w:snapToGrid w:val="0"/>
              <w:rPr>
                <w:lang w:eastAsia="zh-TW"/>
              </w:rPr>
            </w:pPr>
            <w:r w:rsidRPr="00F50E2C">
              <w:rPr>
                <w:lang w:eastAsia="zh-TW"/>
              </w:rPr>
              <w:t>生活相關服務業</w:t>
            </w:r>
            <w:r w:rsidRPr="00F50E2C">
              <w:rPr>
                <w:lang w:eastAsia="zh-TW"/>
              </w:rPr>
              <w:t>/</w:t>
            </w:r>
            <w:r w:rsidRPr="00F50E2C">
              <w:rPr>
                <w:lang w:eastAsia="zh-TW"/>
              </w:rPr>
              <w:t>娛樂業</w:t>
            </w:r>
          </w:p>
        </w:tc>
        <w:tc>
          <w:tcPr>
            <w:tcW w:w="14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16B665" w14:textId="77777777" w:rsidR="007F308A" w:rsidRPr="00F50E2C" w:rsidRDefault="007F308A" w:rsidP="00EE3ECB">
            <w:pPr>
              <w:pStyle w:val="af2"/>
              <w:jc w:val="right"/>
              <w:rPr>
                <w:lang w:eastAsia="zh-TW"/>
              </w:rPr>
            </w:pPr>
            <w:r w:rsidRPr="00F50E2C">
              <w:rPr>
                <w:lang w:eastAsia="zh-TW"/>
              </w:rPr>
              <w:t>30,862,998</w:t>
            </w:r>
          </w:p>
        </w:tc>
        <w:tc>
          <w:tcPr>
            <w:tcW w:w="14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5FEB2E" w14:textId="77777777" w:rsidR="007F308A" w:rsidRPr="00F50E2C" w:rsidRDefault="007F308A" w:rsidP="00EE3ECB">
            <w:pPr>
              <w:pStyle w:val="af2"/>
              <w:jc w:val="right"/>
              <w:rPr>
                <w:lang w:eastAsia="zh-TW"/>
              </w:rPr>
            </w:pPr>
            <w:r w:rsidRPr="00F50E2C">
              <w:rPr>
                <w:lang w:eastAsia="zh-TW"/>
              </w:rPr>
              <w:t>45,661,141</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CDF6D0" w14:textId="77777777" w:rsidR="007F308A" w:rsidRPr="00F50E2C" w:rsidRDefault="007F308A" w:rsidP="00EE3ECB">
            <w:pPr>
              <w:pStyle w:val="af2"/>
              <w:jc w:val="right"/>
              <w:rPr>
                <w:lang w:eastAsia="zh-TW"/>
              </w:rPr>
            </w:pPr>
            <w:r w:rsidRPr="00F50E2C">
              <w:rPr>
                <w:lang w:eastAsia="zh-TW"/>
              </w:rPr>
              <w:t>-32.4</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825EC3" w14:textId="77777777" w:rsidR="007F308A" w:rsidRPr="00F50E2C" w:rsidRDefault="007F308A" w:rsidP="00EE3ECB">
            <w:pPr>
              <w:pStyle w:val="af2"/>
              <w:jc w:val="right"/>
              <w:rPr>
                <w:lang w:eastAsia="zh-TW"/>
              </w:rPr>
            </w:pPr>
            <w:r w:rsidRPr="00F50E2C">
              <w:rPr>
                <w:lang w:eastAsia="zh-TW"/>
              </w:rPr>
              <w:t>1.8</w:t>
            </w:r>
          </w:p>
        </w:tc>
        <w:tc>
          <w:tcPr>
            <w:tcW w:w="131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B7A0B93" w14:textId="77777777" w:rsidR="007F308A" w:rsidRPr="00F50E2C" w:rsidRDefault="007F308A" w:rsidP="00EE3ECB">
            <w:pPr>
              <w:pStyle w:val="af2"/>
              <w:jc w:val="right"/>
              <w:rPr>
                <w:lang w:eastAsia="zh-TW"/>
              </w:rPr>
            </w:pPr>
            <w:r w:rsidRPr="00F50E2C">
              <w:rPr>
                <w:lang w:eastAsia="zh-TW"/>
              </w:rPr>
              <w:t>4,695,672</w:t>
            </w:r>
          </w:p>
        </w:tc>
        <w:tc>
          <w:tcPr>
            <w:tcW w:w="13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1ACABC" w14:textId="77777777" w:rsidR="007F308A" w:rsidRPr="00F50E2C" w:rsidRDefault="007F308A" w:rsidP="00EE3ECB">
            <w:pPr>
              <w:pStyle w:val="af2"/>
              <w:jc w:val="right"/>
              <w:rPr>
                <w:lang w:eastAsia="zh-TW"/>
              </w:rPr>
            </w:pPr>
            <w:r w:rsidRPr="00F50E2C">
              <w:rPr>
                <w:lang w:eastAsia="zh-TW"/>
              </w:rPr>
              <w:t>7,715,574</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E0814F" w14:textId="77777777" w:rsidR="007F308A" w:rsidRPr="00F50E2C" w:rsidRDefault="007F308A" w:rsidP="00EE3ECB">
            <w:pPr>
              <w:pStyle w:val="af2"/>
              <w:jc w:val="right"/>
              <w:rPr>
                <w:lang w:eastAsia="zh-TW"/>
              </w:rPr>
            </w:pPr>
            <w:r w:rsidRPr="00F50E2C">
              <w:rPr>
                <w:lang w:eastAsia="zh-TW"/>
              </w:rPr>
              <w:t>-39.1</w:t>
            </w:r>
          </w:p>
        </w:tc>
        <w:tc>
          <w:tcPr>
            <w:tcW w:w="654"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29CDACEF" w14:textId="77777777" w:rsidR="007F308A" w:rsidRPr="00F50E2C" w:rsidRDefault="007F308A" w:rsidP="00EE3ECB">
            <w:pPr>
              <w:pStyle w:val="af2"/>
              <w:jc w:val="right"/>
              <w:rPr>
                <w:lang w:eastAsia="zh-TW"/>
              </w:rPr>
            </w:pPr>
            <w:r w:rsidRPr="00F50E2C">
              <w:rPr>
                <w:lang w:eastAsia="zh-TW"/>
              </w:rPr>
              <w:t>1.4</w:t>
            </w:r>
          </w:p>
        </w:tc>
      </w:tr>
      <w:tr w:rsidR="0075465B" w:rsidRPr="00F50E2C" w14:paraId="2FE22AAE" w14:textId="77777777" w:rsidTr="00000B9C">
        <w:trPr>
          <w:jc w:val="center"/>
        </w:trPr>
        <w:tc>
          <w:tcPr>
            <w:tcW w:w="326" w:type="dxa"/>
            <w:vMerge/>
            <w:tcBorders>
              <w:top w:val="single" w:sz="4" w:space="0" w:color="000000"/>
              <w:left w:val="single" w:sz="12" w:space="0" w:color="000000"/>
              <w:bottom w:val="single" w:sz="12" w:space="0" w:color="000000"/>
              <w:right w:val="single" w:sz="4" w:space="0" w:color="000000"/>
            </w:tcBorders>
            <w:shd w:val="clear" w:color="auto" w:fill="auto"/>
            <w:vAlign w:val="center"/>
          </w:tcPr>
          <w:p w14:paraId="32ECE06A" w14:textId="77777777" w:rsidR="007F308A" w:rsidRPr="00F50E2C" w:rsidRDefault="007F308A" w:rsidP="00EE3ECB">
            <w:pPr>
              <w:pStyle w:val="af2"/>
              <w:rPr>
                <w:lang w:eastAsia="zh-TW"/>
              </w:rPr>
            </w:pPr>
          </w:p>
        </w:tc>
        <w:tc>
          <w:tcPr>
            <w:tcW w:w="880" w:type="dxa"/>
            <w:tcBorders>
              <w:top w:val="single" w:sz="4" w:space="0" w:color="000000"/>
              <w:left w:val="single" w:sz="4" w:space="0" w:color="000000"/>
              <w:bottom w:val="single" w:sz="12" w:space="0" w:color="000000"/>
              <w:right w:val="single" w:sz="4" w:space="0" w:color="000000"/>
            </w:tcBorders>
            <w:shd w:val="clear" w:color="auto" w:fill="auto"/>
            <w:vAlign w:val="center"/>
          </w:tcPr>
          <w:p w14:paraId="446A1441" w14:textId="77777777" w:rsidR="007F308A" w:rsidRPr="00F50E2C" w:rsidRDefault="007F308A" w:rsidP="00EE3ECB">
            <w:pPr>
              <w:pStyle w:val="af2"/>
              <w:snapToGrid w:val="0"/>
              <w:rPr>
                <w:lang w:eastAsia="zh-TW"/>
              </w:rPr>
            </w:pPr>
            <w:r w:rsidRPr="00F50E2C">
              <w:rPr>
                <w:lang w:eastAsia="zh-TW"/>
              </w:rPr>
              <w:t>醫療</w:t>
            </w:r>
            <w:r w:rsidRPr="00F50E2C">
              <w:rPr>
                <w:lang w:eastAsia="zh-TW"/>
              </w:rPr>
              <w:t>/</w:t>
            </w:r>
            <w:r w:rsidRPr="00F50E2C">
              <w:rPr>
                <w:lang w:eastAsia="zh-TW"/>
              </w:rPr>
              <w:t>社福業</w:t>
            </w:r>
          </w:p>
        </w:tc>
        <w:tc>
          <w:tcPr>
            <w:tcW w:w="1494" w:type="dxa"/>
            <w:tcBorders>
              <w:top w:val="single" w:sz="4" w:space="0" w:color="000000"/>
              <w:left w:val="single" w:sz="4" w:space="0" w:color="000000"/>
              <w:bottom w:val="single" w:sz="12" w:space="0" w:color="000000"/>
              <w:right w:val="single" w:sz="4" w:space="0" w:color="000000"/>
            </w:tcBorders>
            <w:shd w:val="clear" w:color="auto" w:fill="auto"/>
            <w:vAlign w:val="center"/>
          </w:tcPr>
          <w:p w14:paraId="3497E1F9" w14:textId="77777777" w:rsidR="007F308A" w:rsidRPr="00F50E2C" w:rsidRDefault="007F308A" w:rsidP="00EE3ECB">
            <w:pPr>
              <w:pStyle w:val="af2"/>
              <w:jc w:val="right"/>
              <w:rPr>
                <w:lang w:eastAsia="zh-TW"/>
              </w:rPr>
            </w:pPr>
            <w:r w:rsidRPr="00F50E2C">
              <w:rPr>
                <w:lang w:eastAsia="zh-TW"/>
              </w:rPr>
              <w:t>173,192,743</w:t>
            </w:r>
          </w:p>
        </w:tc>
        <w:tc>
          <w:tcPr>
            <w:tcW w:w="1494" w:type="dxa"/>
            <w:tcBorders>
              <w:top w:val="single" w:sz="4" w:space="0" w:color="000000"/>
              <w:left w:val="single" w:sz="4" w:space="0" w:color="000000"/>
              <w:bottom w:val="single" w:sz="12" w:space="0" w:color="000000"/>
              <w:right w:val="single" w:sz="4" w:space="0" w:color="000000"/>
            </w:tcBorders>
            <w:shd w:val="clear" w:color="auto" w:fill="auto"/>
            <w:vAlign w:val="center"/>
          </w:tcPr>
          <w:p w14:paraId="41C4D790" w14:textId="77777777" w:rsidR="007F308A" w:rsidRPr="00F50E2C" w:rsidRDefault="007F308A" w:rsidP="00EE3ECB">
            <w:pPr>
              <w:pStyle w:val="af2"/>
              <w:jc w:val="right"/>
              <w:rPr>
                <w:lang w:eastAsia="zh-TW"/>
              </w:rPr>
            </w:pPr>
            <w:r w:rsidRPr="00F50E2C">
              <w:rPr>
                <w:lang w:eastAsia="zh-TW"/>
              </w:rPr>
              <w:t>111,487,956</w:t>
            </w:r>
          </w:p>
        </w:tc>
        <w:tc>
          <w:tcPr>
            <w:tcW w:w="794" w:type="dxa"/>
            <w:tcBorders>
              <w:top w:val="single" w:sz="4" w:space="0" w:color="000000"/>
              <w:left w:val="single" w:sz="4" w:space="0" w:color="000000"/>
              <w:bottom w:val="single" w:sz="12" w:space="0" w:color="000000"/>
              <w:right w:val="single" w:sz="4" w:space="0" w:color="000000"/>
            </w:tcBorders>
            <w:shd w:val="clear" w:color="auto" w:fill="auto"/>
            <w:vAlign w:val="center"/>
          </w:tcPr>
          <w:p w14:paraId="378E7B71" w14:textId="77777777" w:rsidR="007F308A" w:rsidRPr="00F50E2C" w:rsidRDefault="007F308A" w:rsidP="00EE3ECB">
            <w:pPr>
              <w:pStyle w:val="af2"/>
              <w:jc w:val="right"/>
              <w:rPr>
                <w:lang w:eastAsia="zh-TW"/>
              </w:rPr>
            </w:pPr>
            <w:r w:rsidRPr="00F50E2C">
              <w:rPr>
                <w:lang w:eastAsia="zh-TW"/>
              </w:rPr>
              <w:t>55.3</w:t>
            </w:r>
          </w:p>
        </w:tc>
        <w:tc>
          <w:tcPr>
            <w:tcW w:w="654" w:type="dxa"/>
            <w:tcBorders>
              <w:top w:val="single" w:sz="4" w:space="0" w:color="000000"/>
              <w:left w:val="single" w:sz="4" w:space="0" w:color="000000"/>
              <w:bottom w:val="single" w:sz="12" w:space="0" w:color="000000"/>
              <w:right w:val="single" w:sz="4" w:space="0" w:color="000000"/>
            </w:tcBorders>
            <w:shd w:val="clear" w:color="auto" w:fill="auto"/>
            <w:vAlign w:val="center"/>
          </w:tcPr>
          <w:p w14:paraId="70226681" w14:textId="77777777" w:rsidR="007F308A" w:rsidRPr="00F50E2C" w:rsidRDefault="007F308A" w:rsidP="00EE3ECB">
            <w:pPr>
              <w:pStyle w:val="af2"/>
              <w:jc w:val="right"/>
              <w:rPr>
                <w:lang w:eastAsia="zh-TW"/>
              </w:rPr>
            </w:pPr>
            <w:r w:rsidRPr="00F50E2C">
              <w:rPr>
                <w:lang w:eastAsia="zh-TW"/>
              </w:rPr>
              <w:t>10.2</w:t>
            </w:r>
          </w:p>
        </w:tc>
        <w:tc>
          <w:tcPr>
            <w:tcW w:w="1319" w:type="dxa"/>
            <w:gridSpan w:val="2"/>
            <w:tcBorders>
              <w:top w:val="single" w:sz="4" w:space="0" w:color="000000"/>
              <w:left w:val="single" w:sz="4" w:space="0" w:color="000000"/>
              <w:bottom w:val="single" w:sz="12" w:space="0" w:color="000000"/>
              <w:right w:val="single" w:sz="4" w:space="0" w:color="000000"/>
            </w:tcBorders>
            <w:shd w:val="clear" w:color="auto" w:fill="auto"/>
            <w:vAlign w:val="center"/>
          </w:tcPr>
          <w:p w14:paraId="72C35580" w14:textId="77777777" w:rsidR="007F308A" w:rsidRPr="00F50E2C" w:rsidRDefault="007F308A" w:rsidP="00EE3ECB">
            <w:pPr>
              <w:pStyle w:val="af2"/>
              <w:jc w:val="right"/>
              <w:rPr>
                <w:lang w:eastAsia="zh-TW"/>
              </w:rPr>
            </w:pPr>
            <w:r w:rsidRPr="00F50E2C">
              <w:rPr>
                <w:lang w:eastAsia="zh-TW"/>
              </w:rPr>
              <w:t>71,291,622</w:t>
            </w:r>
          </w:p>
        </w:tc>
        <w:tc>
          <w:tcPr>
            <w:tcW w:w="1314" w:type="dxa"/>
            <w:tcBorders>
              <w:top w:val="single" w:sz="4" w:space="0" w:color="000000"/>
              <w:left w:val="single" w:sz="4" w:space="0" w:color="000000"/>
              <w:bottom w:val="single" w:sz="12" w:space="0" w:color="000000"/>
              <w:right w:val="single" w:sz="4" w:space="0" w:color="000000"/>
            </w:tcBorders>
            <w:shd w:val="clear" w:color="auto" w:fill="auto"/>
            <w:vAlign w:val="center"/>
          </w:tcPr>
          <w:p w14:paraId="4AB40C41" w14:textId="77777777" w:rsidR="007F308A" w:rsidRPr="00F50E2C" w:rsidRDefault="007F308A" w:rsidP="00EE3ECB">
            <w:pPr>
              <w:pStyle w:val="af2"/>
              <w:jc w:val="right"/>
              <w:rPr>
                <w:lang w:eastAsia="zh-TW"/>
              </w:rPr>
            </w:pPr>
            <w:r w:rsidRPr="00F50E2C">
              <w:rPr>
                <w:lang w:eastAsia="zh-TW"/>
              </w:rPr>
              <w:t>20,666,306</w:t>
            </w:r>
          </w:p>
        </w:tc>
        <w:tc>
          <w:tcPr>
            <w:tcW w:w="794" w:type="dxa"/>
            <w:tcBorders>
              <w:top w:val="single" w:sz="4" w:space="0" w:color="000000"/>
              <w:left w:val="single" w:sz="4" w:space="0" w:color="000000"/>
              <w:bottom w:val="single" w:sz="12" w:space="0" w:color="000000"/>
              <w:right w:val="single" w:sz="4" w:space="0" w:color="000000"/>
            </w:tcBorders>
            <w:shd w:val="clear" w:color="auto" w:fill="auto"/>
            <w:vAlign w:val="center"/>
          </w:tcPr>
          <w:p w14:paraId="78470415" w14:textId="77777777" w:rsidR="007F308A" w:rsidRPr="00F50E2C" w:rsidRDefault="007F308A" w:rsidP="00EE3ECB">
            <w:pPr>
              <w:pStyle w:val="af2"/>
              <w:jc w:val="right"/>
              <w:rPr>
                <w:lang w:eastAsia="zh-TW"/>
              </w:rPr>
            </w:pPr>
            <w:r w:rsidRPr="00F50E2C">
              <w:rPr>
                <w:lang w:eastAsia="zh-TW"/>
              </w:rPr>
              <w:t>245.0</w:t>
            </w:r>
          </w:p>
        </w:tc>
        <w:tc>
          <w:tcPr>
            <w:tcW w:w="654" w:type="dxa"/>
            <w:tcBorders>
              <w:top w:val="single" w:sz="4" w:space="0" w:color="000000"/>
              <w:left w:val="single" w:sz="4" w:space="0" w:color="000000"/>
              <w:bottom w:val="single" w:sz="12" w:space="0" w:color="000000"/>
              <w:right w:val="single" w:sz="12" w:space="0" w:color="000000"/>
            </w:tcBorders>
            <w:shd w:val="clear" w:color="auto" w:fill="auto"/>
            <w:vAlign w:val="center"/>
          </w:tcPr>
          <w:p w14:paraId="57749E1A" w14:textId="77777777" w:rsidR="007F308A" w:rsidRPr="00F50E2C" w:rsidRDefault="007F308A" w:rsidP="00EE3ECB">
            <w:pPr>
              <w:pStyle w:val="af2"/>
              <w:jc w:val="right"/>
              <w:rPr>
                <w:lang w:eastAsia="zh-TW"/>
              </w:rPr>
            </w:pPr>
            <w:r w:rsidRPr="00F50E2C">
              <w:rPr>
                <w:lang w:eastAsia="zh-TW"/>
              </w:rPr>
              <w:t>21.1</w:t>
            </w:r>
          </w:p>
        </w:tc>
      </w:tr>
    </w:tbl>
    <w:p w14:paraId="128C29E2" w14:textId="77777777" w:rsidR="007F308A" w:rsidRPr="00F50E2C" w:rsidRDefault="007F308A" w:rsidP="007F308A">
      <w:pPr>
        <w:pStyle w:val="aff5"/>
        <w:rPr>
          <w:rFonts w:ascii="華康粗圓體" w:eastAsia="華康粗圓體" w:hAnsi="華康粗圓體"/>
        </w:rPr>
      </w:pPr>
      <w:r w:rsidRPr="00F50E2C">
        <w:t>資料來源：</w:t>
      </w:r>
      <w:r w:rsidRPr="00F50E2C">
        <w:t>2022</w:t>
      </w:r>
      <w:r w:rsidRPr="00F50E2C">
        <w:t>年</w:t>
      </w:r>
      <w:r w:rsidRPr="00F50E2C">
        <w:t>5</w:t>
      </w:r>
      <w:r w:rsidRPr="00F50E2C">
        <w:t>月</w:t>
      </w:r>
      <w:r w:rsidRPr="00F50E2C">
        <w:t>31</w:t>
      </w:r>
      <w:r w:rsidRPr="00F50E2C">
        <w:t>日經產省「令和</w:t>
      </w:r>
      <w:r w:rsidRPr="00F50E2C">
        <w:t>3</w:t>
      </w:r>
      <w:r w:rsidRPr="00F50E2C">
        <w:t>年經濟調查」</w:t>
      </w:r>
    </w:p>
    <w:p w14:paraId="262F8052" w14:textId="77777777" w:rsidR="007F308A" w:rsidRPr="00F50E2C" w:rsidRDefault="007F308A" w:rsidP="007F308A">
      <w:pPr>
        <w:pStyle w:val="aff3"/>
        <w:spacing w:before="257"/>
        <w:rPr>
          <w:lang w:eastAsia="zh-TW"/>
        </w:rPr>
      </w:pPr>
    </w:p>
    <w:p w14:paraId="075A8CA1" w14:textId="77777777" w:rsidR="007F308A" w:rsidRPr="00F50E2C" w:rsidRDefault="007F308A" w:rsidP="007F308A">
      <w:pPr>
        <w:pStyle w:val="aff3"/>
        <w:spacing w:before="257"/>
        <w:rPr>
          <w:lang w:eastAsia="zh-TW"/>
        </w:rPr>
      </w:pPr>
    </w:p>
    <w:p w14:paraId="37D1B0DD" w14:textId="77777777" w:rsidR="007F308A" w:rsidRPr="00F50E2C" w:rsidRDefault="007F308A" w:rsidP="007F308A">
      <w:pPr>
        <w:pStyle w:val="aff3"/>
        <w:spacing w:before="257"/>
        <w:rPr>
          <w:lang w:eastAsia="zh-TW"/>
        </w:rPr>
      </w:pPr>
      <w:r w:rsidRPr="00F50E2C">
        <w:rPr>
          <w:lang w:eastAsia="zh-TW"/>
        </w:rPr>
        <w:t>表：2021年日本各業別之企業數、事業所數及從業員工數</w:t>
      </w:r>
    </w:p>
    <w:tbl>
      <w:tblPr>
        <w:tblW w:w="5000" w:type="pct"/>
        <w:tblLook w:val="04A0" w:firstRow="1" w:lastRow="0" w:firstColumn="1" w:lastColumn="0" w:noHBand="0" w:noVBand="1"/>
      </w:tblPr>
      <w:tblGrid>
        <w:gridCol w:w="466"/>
        <w:gridCol w:w="3049"/>
        <w:gridCol w:w="1700"/>
        <w:gridCol w:w="1700"/>
        <w:gridCol w:w="1805"/>
      </w:tblGrid>
      <w:tr w:rsidR="0075465B" w:rsidRPr="00F50E2C" w14:paraId="40D4DBD9" w14:textId="77777777" w:rsidTr="00000B9C">
        <w:trPr>
          <w:tblHeader/>
        </w:trPr>
        <w:tc>
          <w:tcPr>
            <w:tcW w:w="3421" w:type="dxa"/>
            <w:gridSpan w:val="2"/>
            <w:tcBorders>
              <w:top w:val="single" w:sz="12" w:space="0" w:color="000000"/>
              <w:left w:val="single" w:sz="12" w:space="0" w:color="000000"/>
              <w:bottom w:val="single" w:sz="6" w:space="0" w:color="000000"/>
              <w:right w:val="single" w:sz="6" w:space="0" w:color="000000"/>
            </w:tcBorders>
            <w:vAlign w:val="center"/>
          </w:tcPr>
          <w:p w14:paraId="027AE6DB" w14:textId="77777777" w:rsidR="007F308A" w:rsidRPr="00F50E2C" w:rsidRDefault="007F308A" w:rsidP="00EE3ECB">
            <w:pPr>
              <w:pStyle w:val="af2"/>
              <w:rPr>
                <w:lang w:eastAsia="zh-TW"/>
              </w:rPr>
            </w:pPr>
            <w:r w:rsidRPr="00F50E2C">
              <w:rPr>
                <w:lang w:eastAsia="zh-TW"/>
              </w:rPr>
              <w:t>產業分類</w:t>
            </w:r>
          </w:p>
        </w:tc>
        <w:tc>
          <w:tcPr>
            <w:tcW w:w="1660" w:type="dxa"/>
            <w:tcBorders>
              <w:top w:val="single" w:sz="12" w:space="0" w:color="000000"/>
              <w:left w:val="single" w:sz="6" w:space="0" w:color="000000"/>
              <w:bottom w:val="single" w:sz="6" w:space="0" w:color="000000"/>
              <w:right w:val="single" w:sz="6" w:space="0" w:color="000000"/>
            </w:tcBorders>
            <w:vAlign w:val="center"/>
          </w:tcPr>
          <w:p w14:paraId="3FF7077F" w14:textId="77777777" w:rsidR="007F308A" w:rsidRPr="00F50E2C" w:rsidRDefault="007F308A" w:rsidP="00EE3ECB">
            <w:pPr>
              <w:pStyle w:val="af2"/>
              <w:rPr>
                <w:lang w:eastAsia="zh-TW"/>
              </w:rPr>
            </w:pPr>
            <w:r w:rsidRPr="00F50E2C">
              <w:rPr>
                <w:lang w:eastAsia="zh-TW"/>
              </w:rPr>
              <w:t>企業家數</w:t>
            </w:r>
          </w:p>
        </w:tc>
        <w:tc>
          <w:tcPr>
            <w:tcW w:w="1660" w:type="dxa"/>
            <w:tcBorders>
              <w:top w:val="single" w:sz="12" w:space="0" w:color="000000"/>
              <w:left w:val="single" w:sz="6" w:space="0" w:color="000000"/>
              <w:bottom w:val="single" w:sz="6" w:space="0" w:color="000000"/>
              <w:right w:val="single" w:sz="6" w:space="0" w:color="000000"/>
            </w:tcBorders>
            <w:vAlign w:val="center"/>
          </w:tcPr>
          <w:p w14:paraId="02E765DD" w14:textId="77777777" w:rsidR="007F308A" w:rsidRPr="00F50E2C" w:rsidRDefault="007F308A" w:rsidP="00EE3ECB">
            <w:pPr>
              <w:pStyle w:val="af2"/>
              <w:rPr>
                <w:lang w:eastAsia="zh-TW"/>
              </w:rPr>
            </w:pPr>
            <w:r w:rsidRPr="00F50E2C">
              <w:rPr>
                <w:lang w:eastAsia="zh-TW"/>
              </w:rPr>
              <w:t>事業所數</w:t>
            </w:r>
          </w:p>
        </w:tc>
        <w:tc>
          <w:tcPr>
            <w:tcW w:w="1763" w:type="dxa"/>
            <w:tcBorders>
              <w:top w:val="single" w:sz="12" w:space="0" w:color="000000"/>
              <w:left w:val="single" w:sz="6" w:space="0" w:color="000000"/>
              <w:bottom w:val="single" w:sz="6" w:space="0" w:color="000000"/>
              <w:right w:val="single" w:sz="12" w:space="0" w:color="000000"/>
            </w:tcBorders>
            <w:vAlign w:val="center"/>
          </w:tcPr>
          <w:p w14:paraId="023B87C9" w14:textId="77777777" w:rsidR="007F308A" w:rsidRPr="00F50E2C" w:rsidRDefault="007F308A" w:rsidP="00EE3ECB">
            <w:pPr>
              <w:pStyle w:val="af2"/>
              <w:rPr>
                <w:lang w:eastAsia="zh-TW"/>
              </w:rPr>
            </w:pPr>
            <w:r w:rsidRPr="00F50E2C">
              <w:rPr>
                <w:lang w:eastAsia="zh-TW"/>
              </w:rPr>
              <w:t>從業員工人數（人）</w:t>
            </w:r>
          </w:p>
        </w:tc>
      </w:tr>
      <w:tr w:rsidR="0075465B" w:rsidRPr="00F50E2C" w14:paraId="5178716B" w14:textId="77777777" w:rsidTr="00000B9C">
        <w:tc>
          <w:tcPr>
            <w:tcW w:w="3421" w:type="dxa"/>
            <w:gridSpan w:val="2"/>
            <w:tcBorders>
              <w:top w:val="single" w:sz="6" w:space="0" w:color="000000"/>
              <w:left w:val="single" w:sz="12" w:space="0" w:color="000000"/>
              <w:bottom w:val="single" w:sz="6" w:space="0" w:color="000000"/>
              <w:right w:val="single" w:sz="6" w:space="0" w:color="000000"/>
            </w:tcBorders>
            <w:vAlign w:val="center"/>
          </w:tcPr>
          <w:p w14:paraId="4102FCA7" w14:textId="77777777" w:rsidR="007F308A" w:rsidRPr="00F50E2C" w:rsidRDefault="007F308A" w:rsidP="00EE3ECB">
            <w:pPr>
              <w:pStyle w:val="af2"/>
              <w:rPr>
                <w:lang w:eastAsia="zh-TW"/>
              </w:rPr>
            </w:pPr>
            <w:r w:rsidRPr="00F50E2C">
              <w:rPr>
                <w:lang w:eastAsia="zh-TW"/>
              </w:rPr>
              <w:t>全體產業</w:t>
            </w:r>
          </w:p>
        </w:tc>
        <w:tc>
          <w:tcPr>
            <w:tcW w:w="1660" w:type="dxa"/>
            <w:tcBorders>
              <w:top w:val="single" w:sz="6" w:space="0" w:color="000000"/>
              <w:left w:val="single" w:sz="6" w:space="0" w:color="000000"/>
              <w:bottom w:val="single" w:sz="6" w:space="0" w:color="000000"/>
              <w:right w:val="single" w:sz="6" w:space="0" w:color="000000"/>
            </w:tcBorders>
            <w:vAlign w:val="center"/>
          </w:tcPr>
          <w:p w14:paraId="2AA36949" w14:textId="77777777" w:rsidR="007F308A" w:rsidRPr="00F50E2C" w:rsidRDefault="007F308A" w:rsidP="00EE3ECB">
            <w:pPr>
              <w:pStyle w:val="af2"/>
              <w:jc w:val="right"/>
              <w:rPr>
                <w:lang w:eastAsia="zh-TW"/>
              </w:rPr>
            </w:pPr>
            <w:r w:rsidRPr="00F50E2C">
              <w:rPr>
                <w:lang w:eastAsia="zh-TW"/>
              </w:rPr>
              <w:t>3,674,058</w:t>
            </w:r>
          </w:p>
        </w:tc>
        <w:tc>
          <w:tcPr>
            <w:tcW w:w="1660" w:type="dxa"/>
            <w:tcBorders>
              <w:top w:val="single" w:sz="6" w:space="0" w:color="000000"/>
              <w:left w:val="single" w:sz="6" w:space="0" w:color="000000"/>
              <w:bottom w:val="single" w:sz="6" w:space="0" w:color="000000"/>
              <w:right w:val="single" w:sz="6" w:space="0" w:color="000000"/>
            </w:tcBorders>
            <w:vAlign w:val="center"/>
          </w:tcPr>
          <w:p w14:paraId="5A0AEE75" w14:textId="77777777" w:rsidR="007F308A" w:rsidRPr="00F50E2C" w:rsidRDefault="007F308A" w:rsidP="00EE3ECB">
            <w:pPr>
              <w:pStyle w:val="af2"/>
              <w:jc w:val="right"/>
              <w:rPr>
                <w:lang w:eastAsia="zh-TW"/>
              </w:rPr>
            </w:pPr>
            <w:r w:rsidRPr="00F50E2C">
              <w:rPr>
                <w:lang w:eastAsia="zh-TW"/>
              </w:rPr>
              <w:t>5,078,617</w:t>
            </w:r>
          </w:p>
        </w:tc>
        <w:tc>
          <w:tcPr>
            <w:tcW w:w="1763" w:type="dxa"/>
            <w:tcBorders>
              <w:top w:val="single" w:sz="6" w:space="0" w:color="000000"/>
              <w:left w:val="single" w:sz="6" w:space="0" w:color="000000"/>
              <w:bottom w:val="single" w:sz="6" w:space="0" w:color="000000"/>
              <w:right w:val="single" w:sz="12" w:space="0" w:color="000000"/>
            </w:tcBorders>
            <w:vAlign w:val="center"/>
          </w:tcPr>
          <w:p w14:paraId="706AEFA5" w14:textId="77777777" w:rsidR="007F308A" w:rsidRPr="00F50E2C" w:rsidRDefault="007F308A" w:rsidP="00EE3ECB">
            <w:pPr>
              <w:pStyle w:val="af2"/>
              <w:jc w:val="right"/>
              <w:rPr>
                <w:lang w:eastAsia="zh-TW"/>
              </w:rPr>
            </w:pPr>
            <w:r w:rsidRPr="00F50E2C">
              <w:rPr>
                <w:lang w:eastAsia="zh-TW"/>
              </w:rPr>
              <w:t>57,457,856</w:t>
            </w:r>
          </w:p>
        </w:tc>
      </w:tr>
      <w:tr w:rsidR="0075465B" w:rsidRPr="00F50E2C" w14:paraId="362ED482" w14:textId="77777777" w:rsidTr="00000B9C">
        <w:tc>
          <w:tcPr>
            <w:tcW w:w="443" w:type="dxa"/>
            <w:vMerge w:val="restart"/>
            <w:tcBorders>
              <w:top w:val="single" w:sz="6" w:space="0" w:color="000000"/>
              <w:left w:val="single" w:sz="12" w:space="0" w:color="000000"/>
              <w:bottom w:val="single" w:sz="12" w:space="0" w:color="000000"/>
              <w:right w:val="single" w:sz="6" w:space="0" w:color="000000"/>
            </w:tcBorders>
            <w:vAlign w:val="center"/>
          </w:tcPr>
          <w:p w14:paraId="14A4060B" w14:textId="77777777" w:rsidR="007F308A" w:rsidRPr="00F50E2C" w:rsidRDefault="007F308A" w:rsidP="00EE3ECB">
            <w:pPr>
              <w:pStyle w:val="af2"/>
              <w:rPr>
                <w:lang w:eastAsia="zh-TW"/>
              </w:rPr>
            </w:pPr>
            <w:r w:rsidRPr="00F50E2C">
              <w:rPr>
                <w:lang w:eastAsia="zh-TW"/>
              </w:rPr>
              <w:t>主要產業</w:t>
            </w:r>
          </w:p>
        </w:tc>
        <w:tc>
          <w:tcPr>
            <w:tcW w:w="2978" w:type="dxa"/>
            <w:tcBorders>
              <w:top w:val="single" w:sz="6" w:space="0" w:color="000000"/>
              <w:left w:val="single" w:sz="6" w:space="0" w:color="000000"/>
              <w:bottom w:val="single" w:sz="6" w:space="0" w:color="000000"/>
              <w:right w:val="single" w:sz="6" w:space="0" w:color="000000"/>
            </w:tcBorders>
            <w:vAlign w:val="center"/>
          </w:tcPr>
          <w:p w14:paraId="7388843F" w14:textId="77777777" w:rsidR="007F308A" w:rsidRPr="00F50E2C" w:rsidRDefault="007F308A" w:rsidP="00EE3ECB">
            <w:pPr>
              <w:pStyle w:val="aff5"/>
              <w:ind w:left="0" w:right="0"/>
            </w:pPr>
            <w:r w:rsidRPr="00F50E2C">
              <w:t>建設業</w:t>
            </w:r>
          </w:p>
        </w:tc>
        <w:tc>
          <w:tcPr>
            <w:tcW w:w="1660" w:type="dxa"/>
            <w:tcBorders>
              <w:top w:val="single" w:sz="6" w:space="0" w:color="000000"/>
              <w:left w:val="single" w:sz="6" w:space="0" w:color="000000"/>
              <w:bottom w:val="single" w:sz="6" w:space="0" w:color="000000"/>
              <w:right w:val="single" w:sz="6" w:space="0" w:color="000000"/>
            </w:tcBorders>
            <w:vAlign w:val="center"/>
          </w:tcPr>
          <w:p w14:paraId="57466430" w14:textId="77777777" w:rsidR="007F308A" w:rsidRPr="00F50E2C" w:rsidRDefault="007F308A" w:rsidP="00EE3ECB">
            <w:pPr>
              <w:pStyle w:val="af2"/>
              <w:jc w:val="right"/>
              <w:rPr>
                <w:lang w:eastAsia="zh-TW"/>
              </w:rPr>
            </w:pPr>
            <w:r w:rsidRPr="00F50E2C">
              <w:rPr>
                <w:lang w:eastAsia="zh-TW"/>
              </w:rPr>
              <w:t>424,290</w:t>
            </w:r>
          </w:p>
        </w:tc>
        <w:tc>
          <w:tcPr>
            <w:tcW w:w="1660" w:type="dxa"/>
            <w:tcBorders>
              <w:top w:val="single" w:sz="6" w:space="0" w:color="000000"/>
              <w:left w:val="single" w:sz="6" w:space="0" w:color="000000"/>
              <w:bottom w:val="single" w:sz="6" w:space="0" w:color="000000"/>
              <w:right w:val="single" w:sz="6" w:space="0" w:color="000000"/>
            </w:tcBorders>
            <w:vAlign w:val="center"/>
          </w:tcPr>
          <w:p w14:paraId="427E76A8" w14:textId="77777777" w:rsidR="007F308A" w:rsidRPr="00F50E2C" w:rsidRDefault="007F308A" w:rsidP="00EE3ECB">
            <w:pPr>
              <w:pStyle w:val="af2"/>
              <w:jc w:val="right"/>
              <w:rPr>
                <w:lang w:eastAsia="zh-TW"/>
              </w:rPr>
            </w:pPr>
            <w:r w:rsidRPr="00F50E2C">
              <w:rPr>
                <w:lang w:eastAsia="zh-TW"/>
              </w:rPr>
              <w:t>483,649</w:t>
            </w:r>
          </w:p>
        </w:tc>
        <w:tc>
          <w:tcPr>
            <w:tcW w:w="1763" w:type="dxa"/>
            <w:tcBorders>
              <w:top w:val="single" w:sz="6" w:space="0" w:color="000000"/>
              <w:left w:val="single" w:sz="6" w:space="0" w:color="000000"/>
              <w:bottom w:val="single" w:sz="6" w:space="0" w:color="000000"/>
              <w:right w:val="single" w:sz="12" w:space="0" w:color="000000"/>
            </w:tcBorders>
            <w:vAlign w:val="center"/>
          </w:tcPr>
          <w:p w14:paraId="089AD01E" w14:textId="77777777" w:rsidR="007F308A" w:rsidRPr="00F50E2C" w:rsidRDefault="007F308A" w:rsidP="00EE3ECB">
            <w:pPr>
              <w:pStyle w:val="af2"/>
              <w:jc w:val="right"/>
              <w:rPr>
                <w:lang w:eastAsia="zh-TW"/>
              </w:rPr>
            </w:pPr>
            <w:r w:rsidRPr="00F50E2C">
              <w:rPr>
                <w:lang w:eastAsia="zh-TW"/>
              </w:rPr>
              <w:t>3,765,266</w:t>
            </w:r>
          </w:p>
        </w:tc>
      </w:tr>
      <w:tr w:rsidR="0075465B" w:rsidRPr="00F50E2C" w14:paraId="49CFA900" w14:textId="77777777" w:rsidTr="00000B9C">
        <w:tc>
          <w:tcPr>
            <w:tcW w:w="443" w:type="dxa"/>
            <w:vMerge/>
            <w:tcBorders>
              <w:top w:val="single" w:sz="6" w:space="0" w:color="000000"/>
              <w:left w:val="single" w:sz="12" w:space="0" w:color="000000"/>
              <w:bottom w:val="single" w:sz="12" w:space="0" w:color="000000"/>
              <w:right w:val="single" w:sz="6" w:space="0" w:color="000000"/>
            </w:tcBorders>
            <w:vAlign w:val="center"/>
          </w:tcPr>
          <w:p w14:paraId="3D9B4F40" w14:textId="77777777" w:rsidR="007F308A" w:rsidRPr="00F50E2C" w:rsidRDefault="007F308A" w:rsidP="00EE3ECB">
            <w:pPr>
              <w:pStyle w:val="af2"/>
              <w:rPr>
                <w:lang w:eastAsia="zh-TW"/>
              </w:rPr>
            </w:pPr>
          </w:p>
        </w:tc>
        <w:tc>
          <w:tcPr>
            <w:tcW w:w="2978" w:type="dxa"/>
            <w:tcBorders>
              <w:top w:val="single" w:sz="6" w:space="0" w:color="000000"/>
              <w:left w:val="single" w:sz="6" w:space="0" w:color="000000"/>
              <w:bottom w:val="single" w:sz="6" w:space="0" w:color="000000"/>
              <w:right w:val="single" w:sz="6" w:space="0" w:color="000000"/>
            </w:tcBorders>
            <w:vAlign w:val="center"/>
          </w:tcPr>
          <w:p w14:paraId="0A3C23CB" w14:textId="77777777" w:rsidR="007F308A" w:rsidRPr="00F50E2C" w:rsidRDefault="007F308A" w:rsidP="00EE3ECB">
            <w:pPr>
              <w:pStyle w:val="aff5"/>
              <w:ind w:left="0" w:right="0"/>
            </w:pPr>
            <w:r w:rsidRPr="00F50E2C">
              <w:t>製造業</w:t>
            </w:r>
          </w:p>
        </w:tc>
        <w:tc>
          <w:tcPr>
            <w:tcW w:w="1660" w:type="dxa"/>
            <w:tcBorders>
              <w:top w:val="single" w:sz="6" w:space="0" w:color="000000"/>
              <w:left w:val="single" w:sz="6" w:space="0" w:color="000000"/>
              <w:bottom w:val="single" w:sz="6" w:space="0" w:color="000000"/>
              <w:right w:val="single" w:sz="6" w:space="0" w:color="000000"/>
            </w:tcBorders>
            <w:vAlign w:val="center"/>
          </w:tcPr>
          <w:p w14:paraId="4035D88C" w14:textId="77777777" w:rsidR="007F308A" w:rsidRPr="00F50E2C" w:rsidRDefault="007F308A" w:rsidP="00EE3ECB">
            <w:pPr>
              <w:pStyle w:val="af2"/>
              <w:jc w:val="right"/>
              <w:rPr>
                <w:lang w:eastAsia="zh-TW"/>
              </w:rPr>
            </w:pPr>
            <w:r w:rsidRPr="00F50E2C">
              <w:rPr>
                <w:lang w:eastAsia="zh-TW"/>
              </w:rPr>
              <w:t>340,064</w:t>
            </w:r>
          </w:p>
        </w:tc>
        <w:tc>
          <w:tcPr>
            <w:tcW w:w="1660" w:type="dxa"/>
            <w:tcBorders>
              <w:top w:val="single" w:sz="6" w:space="0" w:color="000000"/>
              <w:left w:val="single" w:sz="6" w:space="0" w:color="000000"/>
              <w:bottom w:val="single" w:sz="6" w:space="0" w:color="000000"/>
              <w:right w:val="single" w:sz="6" w:space="0" w:color="000000"/>
            </w:tcBorders>
            <w:vAlign w:val="center"/>
          </w:tcPr>
          <w:p w14:paraId="6CC1365E" w14:textId="77777777" w:rsidR="007F308A" w:rsidRPr="00F50E2C" w:rsidRDefault="007F308A" w:rsidP="00EE3ECB">
            <w:pPr>
              <w:pStyle w:val="af2"/>
              <w:jc w:val="right"/>
              <w:rPr>
                <w:lang w:eastAsia="zh-TW"/>
              </w:rPr>
            </w:pPr>
            <w:r w:rsidRPr="00F50E2C">
              <w:rPr>
                <w:lang w:eastAsia="zh-TW"/>
              </w:rPr>
              <w:t>410,864</w:t>
            </w:r>
          </w:p>
        </w:tc>
        <w:tc>
          <w:tcPr>
            <w:tcW w:w="1763" w:type="dxa"/>
            <w:tcBorders>
              <w:top w:val="single" w:sz="6" w:space="0" w:color="000000"/>
              <w:left w:val="single" w:sz="6" w:space="0" w:color="000000"/>
              <w:bottom w:val="single" w:sz="6" w:space="0" w:color="000000"/>
              <w:right w:val="single" w:sz="12" w:space="0" w:color="000000"/>
            </w:tcBorders>
            <w:vAlign w:val="center"/>
          </w:tcPr>
          <w:p w14:paraId="4B4FA73D" w14:textId="77777777" w:rsidR="007F308A" w:rsidRPr="00F50E2C" w:rsidRDefault="007F308A" w:rsidP="00EE3ECB">
            <w:pPr>
              <w:pStyle w:val="af2"/>
              <w:jc w:val="right"/>
              <w:rPr>
                <w:lang w:eastAsia="zh-TW"/>
              </w:rPr>
            </w:pPr>
            <w:r w:rsidRPr="00F50E2C">
              <w:rPr>
                <w:lang w:eastAsia="zh-TW"/>
              </w:rPr>
              <w:t>8,866,615</w:t>
            </w:r>
          </w:p>
        </w:tc>
      </w:tr>
      <w:tr w:rsidR="0075465B" w:rsidRPr="00F50E2C" w14:paraId="676A893E" w14:textId="77777777" w:rsidTr="00000B9C">
        <w:tc>
          <w:tcPr>
            <w:tcW w:w="443" w:type="dxa"/>
            <w:vMerge/>
            <w:tcBorders>
              <w:top w:val="single" w:sz="6" w:space="0" w:color="000000"/>
              <w:left w:val="single" w:sz="12" w:space="0" w:color="000000"/>
              <w:bottom w:val="single" w:sz="12" w:space="0" w:color="000000"/>
              <w:right w:val="single" w:sz="6" w:space="0" w:color="000000"/>
            </w:tcBorders>
            <w:vAlign w:val="center"/>
          </w:tcPr>
          <w:p w14:paraId="3E9336AC" w14:textId="77777777" w:rsidR="007F308A" w:rsidRPr="00F50E2C" w:rsidRDefault="007F308A" w:rsidP="00EE3ECB">
            <w:pPr>
              <w:pStyle w:val="af2"/>
              <w:rPr>
                <w:lang w:eastAsia="zh-TW"/>
              </w:rPr>
            </w:pPr>
          </w:p>
        </w:tc>
        <w:tc>
          <w:tcPr>
            <w:tcW w:w="2978" w:type="dxa"/>
            <w:tcBorders>
              <w:top w:val="single" w:sz="6" w:space="0" w:color="000000"/>
              <w:left w:val="single" w:sz="6" w:space="0" w:color="000000"/>
              <w:bottom w:val="single" w:sz="6" w:space="0" w:color="000000"/>
              <w:right w:val="single" w:sz="6" w:space="0" w:color="000000"/>
            </w:tcBorders>
            <w:vAlign w:val="center"/>
          </w:tcPr>
          <w:p w14:paraId="30A53DE0" w14:textId="77777777" w:rsidR="007F308A" w:rsidRPr="00F50E2C" w:rsidRDefault="007F308A" w:rsidP="00EE3ECB">
            <w:pPr>
              <w:pStyle w:val="aff5"/>
              <w:ind w:left="0" w:right="0"/>
            </w:pPr>
            <w:r w:rsidRPr="00F50E2C">
              <w:t>資訊通信業</w:t>
            </w:r>
          </w:p>
        </w:tc>
        <w:tc>
          <w:tcPr>
            <w:tcW w:w="1660" w:type="dxa"/>
            <w:tcBorders>
              <w:top w:val="single" w:sz="6" w:space="0" w:color="000000"/>
              <w:left w:val="single" w:sz="6" w:space="0" w:color="000000"/>
              <w:bottom w:val="single" w:sz="6" w:space="0" w:color="000000"/>
              <w:right w:val="single" w:sz="6" w:space="0" w:color="000000"/>
            </w:tcBorders>
            <w:vAlign w:val="center"/>
          </w:tcPr>
          <w:p w14:paraId="4E438899" w14:textId="77777777" w:rsidR="007F308A" w:rsidRPr="00F50E2C" w:rsidRDefault="007F308A" w:rsidP="00EE3ECB">
            <w:pPr>
              <w:pStyle w:val="af2"/>
              <w:jc w:val="right"/>
              <w:rPr>
                <w:lang w:eastAsia="zh-TW"/>
              </w:rPr>
            </w:pPr>
            <w:r w:rsidRPr="00F50E2C">
              <w:rPr>
                <w:lang w:eastAsia="zh-TW"/>
              </w:rPr>
              <w:t>56,078</w:t>
            </w:r>
          </w:p>
        </w:tc>
        <w:tc>
          <w:tcPr>
            <w:tcW w:w="1660" w:type="dxa"/>
            <w:tcBorders>
              <w:top w:val="single" w:sz="6" w:space="0" w:color="000000"/>
              <w:left w:val="single" w:sz="6" w:space="0" w:color="000000"/>
              <w:bottom w:val="single" w:sz="6" w:space="0" w:color="000000"/>
              <w:right w:val="single" w:sz="6" w:space="0" w:color="000000"/>
            </w:tcBorders>
            <w:vAlign w:val="center"/>
          </w:tcPr>
          <w:p w14:paraId="0FDC47B3" w14:textId="77777777" w:rsidR="007F308A" w:rsidRPr="00F50E2C" w:rsidRDefault="007F308A" w:rsidP="00EE3ECB">
            <w:pPr>
              <w:pStyle w:val="af2"/>
              <w:jc w:val="right"/>
              <w:rPr>
                <w:lang w:eastAsia="zh-TW"/>
              </w:rPr>
            </w:pPr>
            <w:r w:rsidRPr="00F50E2C">
              <w:rPr>
                <w:lang w:eastAsia="zh-TW"/>
              </w:rPr>
              <w:t>75,775</w:t>
            </w:r>
          </w:p>
        </w:tc>
        <w:tc>
          <w:tcPr>
            <w:tcW w:w="1763" w:type="dxa"/>
            <w:tcBorders>
              <w:top w:val="single" w:sz="6" w:space="0" w:color="000000"/>
              <w:left w:val="single" w:sz="6" w:space="0" w:color="000000"/>
              <w:bottom w:val="single" w:sz="6" w:space="0" w:color="000000"/>
              <w:right w:val="single" w:sz="12" w:space="0" w:color="000000"/>
            </w:tcBorders>
            <w:vAlign w:val="center"/>
          </w:tcPr>
          <w:p w14:paraId="10B76A02" w14:textId="77777777" w:rsidR="007F308A" w:rsidRPr="00F50E2C" w:rsidRDefault="007F308A" w:rsidP="00EE3ECB">
            <w:pPr>
              <w:pStyle w:val="af2"/>
              <w:jc w:val="right"/>
              <w:rPr>
                <w:lang w:eastAsia="zh-TW"/>
              </w:rPr>
            </w:pPr>
            <w:r w:rsidRPr="00F50E2C">
              <w:rPr>
                <w:lang w:eastAsia="zh-TW"/>
              </w:rPr>
              <w:t>1,930,909</w:t>
            </w:r>
          </w:p>
        </w:tc>
      </w:tr>
      <w:tr w:rsidR="0075465B" w:rsidRPr="00F50E2C" w14:paraId="18F2DE0C" w14:textId="77777777" w:rsidTr="00000B9C">
        <w:tc>
          <w:tcPr>
            <w:tcW w:w="443" w:type="dxa"/>
            <w:vMerge/>
            <w:tcBorders>
              <w:top w:val="single" w:sz="6" w:space="0" w:color="000000"/>
              <w:left w:val="single" w:sz="12" w:space="0" w:color="000000"/>
              <w:bottom w:val="single" w:sz="12" w:space="0" w:color="000000"/>
              <w:right w:val="single" w:sz="6" w:space="0" w:color="000000"/>
            </w:tcBorders>
            <w:vAlign w:val="center"/>
          </w:tcPr>
          <w:p w14:paraId="7D200A67" w14:textId="77777777" w:rsidR="007F308A" w:rsidRPr="00F50E2C" w:rsidRDefault="007F308A" w:rsidP="00EE3ECB">
            <w:pPr>
              <w:pStyle w:val="af2"/>
              <w:rPr>
                <w:lang w:eastAsia="zh-TW"/>
              </w:rPr>
            </w:pPr>
          </w:p>
        </w:tc>
        <w:tc>
          <w:tcPr>
            <w:tcW w:w="2978" w:type="dxa"/>
            <w:tcBorders>
              <w:top w:val="single" w:sz="6" w:space="0" w:color="000000"/>
              <w:left w:val="single" w:sz="6" w:space="0" w:color="000000"/>
              <w:bottom w:val="single" w:sz="6" w:space="0" w:color="000000"/>
              <w:right w:val="single" w:sz="6" w:space="0" w:color="000000"/>
            </w:tcBorders>
            <w:vAlign w:val="center"/>
          </w:tcPr>
          <w:p w14:paraId="513C0D6C" w14:textId="77777777" w:rsidR="007F308A" w:rsidRPr="00F50E2C" w:rsidRDefault="007F308A" w:rsidP="00EE3ECB">
            <w:pPr>
              <w:pStyle w:val="aff5"/>
              <w:ind w:left="0" w:right="0"/>
            </w:pPr>
            <w:r w:rsidRPr="00F50E2C">
              <w:t>運輸</w:t>
            </w:r>
            <w:r w:rsidRPr="00F50E2C">
              <w:t>/</w:t>
            </w:r>
            <w:r w:rsidRPr="00F50E2C">
              <w:t>郵遞業</w:t>
            </w:r>
          </w:p>
        </w:tc>
        <w:tc>
          <w:tcPr>
            <w:tcW w:w="1660" w:type="dxa"/>
            <w:tcBorders>
              <w:top w:val="single" w:sz="6" w:space="0" w:color="000000"/>
              <w:left w:val="single" w:sz="6" w:space="0" w:color="000000"/>
              <w:bottom w:val="single" w:sz="6" w:space="0" w:color="000000"/>
              <w:right w:val="single" w:sz="6" w:space="0" w:color="000000"/>
            </w:tcBorders>
            <w:vAlign w:val="center"/>
          </w:tcPr>
          <w:p w14:paraId="07DBD9C1" w14:textId="77777777" w:rsidR="007F308A" w:rsidRPr="00F50E2C" w:rsidRDefault="007F308A" w:rsidP="00EE3ECB">
            <w:pPr>
              <w:pStyle w:val="af2"/>
              <w:jc w:val="right"/>
              <w:rPr>
                <w:lang w:eastAsia="zh-TW"/>
              </w:rPr>
            </w:pPr>
            <w:r w:rsidRPr="00F50E2C">
              <w:rPr>
                <w:lang w:eastAsia="zh-TW"/>
              </w:rPr>
              <w:t>67,105</w:t>
            </w:r>
          </w:p>
        </w:tc>
        <w:tc>
          <w:tcPr>
            <w:tcW w:w="1660" w:type="dxa"/>
            <w:tcBorders>
              <w:top w:val="single" w:sz="6" w:space="0" w:color="000000"/>
              <w:left w:val="single" w:sz="6" w:space="0" w:color="000000"/>
              <w:bottom w:val="single" w:sz="6" w:space="0" w:color="000000"/>
              <w:right w:val="single" w:sz="6" w:space="0" w:color="000000"/>
            </w:tcBorders>
            <w:vAlign w:val="center"/>
          </w:tcPr>
          <w:p w14:paraId="183D7BB6" w14:textId="77777777" w:rsidR="007F308A" w:rsidRPr="00F50E2C" w:rsidRDefault="007F308A" w:rsidP="00EE3ECB">
            <w:pPr>
              <w:pStyle w:val="af2"/>
              <w:jc w:val="right"/>
              <w:rPr>
                <w:lang w:eastAsia="zh-TW"/>
              </w:rPr>
            </w:pPr>
            <w:r w:rsidRPr="00F50E2C">
              <w:rPr>
                <w:lang w:eastAsia="zh-TW"/>
              </w:rPr>
              <w:t>128,248</w:t>
            </w:r>
          </w:p>
        </w:tc>
        <w:tc>
          <w:tcPr>
            <w:tcW w:w="1763" w:type="dxa"/>
            <w:tcBorders>
              <w:top w:val="single" w:sz="6" w:space="0" w:color="000000"/>
              <w:left w:val="single" w:sz="6" w:space="0" w:color="000000"/>
              <w:bottom w:val="single" w:sz="6" w:space="0" w:color="000000"/>
              <w:right w:val="single" w:sz="12" w:space="0" w:color="000000"/>
            </w:tcBorders>
            <w:vAlign w:val="center"/>
          </w:tcPr>
          <w:p w14:paraId="09BFAA3F" w14:textId="77777777" w:rsidR="007F308A" w:rsidRPr="00F50E2C" w:rsidRDefault="007F308A" w:rsidP="00EE3ECB">
            <w:pPr>
              <w:pStyle w:val="af2"/>
              <w:jc w:val="right"/>
              <w:rPr>
                <w:lang w:eastAsia="zh-TW"/>
              </w:rPr>
            </w:pPr>
            <w:r w:rsidRPr="00F50E2C">
              <w:rPr>
                <w:lang w:eastAsia="zh-TW"/>
              </w:rPr>
              <w:t>3,289,264</w:t>
            </w:r>
          </w:p>
        </w:tc>
      </w:tr>
      <w:tr w:rsidR="0075465B" w:rsidRPr="00F50E2C" w14:paraId="6308C62E" w14:textId="77777777" w:rsidTr="00000B9C">
        <w:tc>
          <w:tcPr>
            <w:tcW w:w="443" w:type="dxa"/>
            <w:vMerge/>
            <w:tcBorders>
              <w:top w:val="single" w:sz="6" w:space="0" w:color="000000"/>
              <w:left w:val="single" w:sz="12" w:space="0" w:color="000000"/>
              <w:bottom w:val="single" w:sz="12" w:space="0" w:color="000000"/>
              <w:right w:val="single" w:sz="6" w:space="0" w:color="000000"/>
            </w:tcBorders>
            <w:vAlign w:val="center"/>
          </w:tcPr>
          <w:p w14:paraId="383D3DD0" w14:textId="77777777" w:rsidR="007F308A" w:rsidRPr="00F50E2C" w:rsidRDefault="007F308A" w:rsidP="00EE3ECB">
            <w:pPr>
              <w:pStyle w:val="af2"/>
              <w:rPr>
                <w:lang w:eastAsia="zh-TW"/>
              </w:rPr>
            </w:pPr>
          </w:p>
        </w:tc>
        <w:tc>
          <w:tcPr>
            <w:tcW w:w="2978" w:type="dxa"/>
            <w:tcBorders>
              <w:top w:val="single" w:sz="6" w:space="0" w:color="000000"/>
              <w:left w:val="single" w:sz="6" w:space="0" w:color="000000"/>
              <w:bottom w:val="single" w:sz="6" w:space="0" w:color="000000"/>
              <w:right w:val="single" w:sz="6" w:space="0" w:color="000000"/>
            </w:tcBorders>
            <w:vAlign w:val="center"/>
          </w:tcPr>
          <w:p w14:paraId="20792B08" w14:textId="77777777" w:rsidR="007F308A" w:rsidRPr="00F50E2C" w:rsidRDefault="007F308A" w:rsidP="00EE3ECB">
            <w:pPr>
              <w:pStyle w:val="aff5"/>
              <w:ind w:left="0" w:right="0"/>
            </w:pPr>
            <w:r w:rsidRPr="00F50E2C">
              <w:t>批發零售業</w:t>
            </w:r>
          </w:p>
        </w:tc>
        <w:tc>
          <w:tcPr>
            <w:tcW w:w="1660" w:type="dxa"/>
            <w:tcBorders>
              <w:top w:val="single" w:sz="6" w:space="0" w:color="000000"/>
              <w:left w:val="single" w:sz="6" w:space="0" w:color="000000"/>
              <w:bottom w:val="single" w:sz="6" w:space="0" w:color="000000"/>
              <w:right w:val="single" w:sz="6" w:space="0" w:color="000000"/>
            </w:tcBorders>
            <w:vAlign w:val="center"/>
          </w:tcPr>
          <w:p w14:paraId="63749CE8" w14:textId="77777777" w:rsidR="007F308A" w:rsidRPr="00F50E2C" w:rsidRDefault="007F308A" w:rsidP="00EE3ECB">
            <w:pPr>
              <w:pStyle w:val="af2"/>
              <w:jc w:val="right"/>
              <w:rPr>
                <w:lang w:eastAsia="zh-TW"/>
              </w:rPr>
            </w:pPr>
            <w:r w:rsidRPr="00F50E2C">
              <w:rPr>
                <w:lang w:eastAsia="zh-TW"/>
              </w:rPr>
              <w:t>739,837</w:t>
            </w:r>
          </w:p>
        </w:tc>
        <w:tc>
          <w:tcPr>
            <w:tcW w:w="1660" w:type="dxa"/>
            <w:tcBorders>
              <w:top w:val="single" w:sz="6" w:space="0" w:color="000000"/>
              <w:left w:val="single" w:sz="6" w:space="0" w:color="000000"/>
              <w:bottom w:val="single" w:sz="6" w:space="0" w:color="000000"/>
              <w:right w:val="single" w:sz="6" w:space="0" w:color="000000"/>
            </w:tcBorders>
            <w:vAlign w:val="center"/>
          </w:tcPr>
          <w:p w14:paraId="0BB469AB" w14:textId="77777777" w:rsidR="007F308A" w:rsidRPr="00F50E2C" w:rsidRDefault="007F308A" w:rsidP="00EE3ECB">
            <w:pPr>
              <w:pStyle w:val="af2"/>
              <w:jc w:val="right"/>
              <w:rPr>
                <w:lang w:eastAsia="zh-TW"/>
              </w:rPr>
            </w:pPr>
            <w:r w:rsidRPr="00F50E2C">
              <w:rPr>
                <w:lang w:eastAsia="zh-TW"/>
              </w:rPr>
              <w:t>1,200,507</w:t>
            </w:r>
          </w:p>
        </w:tc>
        <w:tc>
          <w:tcPr>
            <w:tcW w:w="1763" w:type="dxa"/>
            <w:tcBorders>
              <w:top w:val="single" w:sz="6" w:space="0" w:color="000000"/>
              <w:left w:val="single" w:sz="6" w:space="0" w:color="000000"/>
              <w:bottom w:val="single" w:sz="6" w:space="0" w:color="000000"/>
              <w:right w:val="single" w:sz="12" w:space="0" w:color="000000"/>
            </w:tcBorders>
            <w:vAlign w:val="center"/>
          </w:tcPr>
          <w:p w14:paraId="2346827D" w14:textId="77777777" w:rsidR="007F308A" w:rsidRPr="00F50E2C" w:rsidRDefault="007F308A" w:rsidP="00EE3ECB">
            <w:pPr>
              <w:pStyle w:val="af2"/>
              <w:jc w:val="right"/>
              <w:rPr>
                <w:lang w:eastAsia="zh-TW"/>
              </w:rPr>
            </w:pPr>
            <w:r w:rsidRPr="00F50E2C">
              <w:rPr>
                <w:lang w:eastAsia="zh-TW"/>
              </w:rPr>
              <w:t>11,476,947</w:t>
            </w:r>
          </w:p>
        </w:tc>
      </w:tr>
      <w:tr w:rsidR="0075465B" w:rsidRPr="00F50E2C" w14:paraId="7F8472E1" w14:textId="77777777" w:rsidTr="00000B9C">
        <w:tc>
          <w:tcPr>
            <w:tcW w:w="443" w:type="dxa"/>
            <w:vMerge/>
            <w:tcBorders>
              <w:top w:val="single" w:sz="6" w:space="0" w:color="000000"/>
              <w:left w:val="single" w:sz="12" w:space="0" w:color="000000"/>
              <w:bottom w:val="single" w:sz="12" w:space="0" w:color="000000"/>
              <w:right w:val="single" w:sz="6" w:space="0" w:color="000000"/>
            </w:tcBorders>
            <w:vAlign w:val="center"/>
          </w:tcPr>
          <w:p w14:paraId="62A7CB92" w14:textId="77777777" w:rsidR="007F308A" w:rsidRPr="00F50E2C" w:rsidRDefault="007F308A" w:rsidP="00EE3ECB">
            <w:pPr>
              <w:pStyle w:val="af2"/>
              <w:rPr>
                <w:lang w:eastAsia="zh-TW"/>
              </w:rPr>
            </w:pPr>
          </w:p>
        </w:tc>
        <w:tc>
          <w:tcPr>
            <w:tcW w:w="2978" w:type="dxa"/>
            <w:tcBorders>
              <w:top w:val="single" w:sz="6" w:space="0" w:color="000000"/>
              <w:left w:val="single" w:sz="6" w:space="0" w:color="000000"/>
              <w:bottom w:val="single" w:sz="6" w:space="0" w:color="000000"/>
              <w:right w:val="single" w:sz="6" w:space="0" w:color="000000"/>
            </w:tcBorders>
            <w:vAlign w:val="center"/>
          </w:tcPr>
          <w:p w14:paraId="5A39795A" w14:textId="77777777" w:rsidR="007F308A" w:rsidRPr="00F50E2C" w:rsidRDefault="007F308A" w:rsidP="00EE3ECB">
            <w:pPr>
              <w:pStyle w:val="aff5"/>
              <w:ind w:left="0" w:right="0"/>
            </w:pPr>
            <w:r w:rsidRPr="00F50E2C">
              <w:t>金融</w:t>
            </w:r>
            <w:r w:rsidRPr="00F50E2C">
              <w:t>/</w:t>
            </w:r>
            <w:r w:rsidRPr="00F50E2C">
              <w:t>保險業</w:t>
            </w:r>
          </w:p>
        </w:tc>
        <w:tc>
          <w:tcPr>
            <w:tcW w:w="1660" w:type="dxa"/>
            <w:tcBorders>
              <w:top w:val="single" w:sz="6" w:space="0" w:color="000000"/>
              <w:left w:val="single" w:sz="6" w:space="0" w:color="000000"/>
              <w:bottom w:val="single" w:sz="6" w:space="0" w:color="000000"/>
              <w:right w:val="single" w:sz="6" w:space="0" w:color="000000"/>
            </w:tcBorders>
            <w:vAlign w:val="center"/>
          </w:tcPr>
          <w:p w14:paraId="69F15F50" w14:textId="77777777" w:rsidR="007F308A" w:rsidRPr="00F50E2C" w:rsidRDefault="007F308A" w:rsidP="00EE3ECB">
            <w:pPr>
              <w:pStyle w:val="af2"/>
              <w:jc w:val="right"/>
              <w:rPr>
                <w:lang w:eastAsia="zh-TW"/>
              </w:rPr>
            </w:pPr>
            <w:r w:rsidRPr="00F50E2C">
              <w:rPr>
                <w:lang w:eastAsia="zh-TW"/>
              </w:rPr>
              <w:t>31,090</w:t>
            </w:r>
          </w:p>
        </w:tc>
        <w:tc>
          <w:tcPr>
            <w:tcW w:w="1660" w:type="dxa"/>
            <w:tcBorders>
              <w:top w:val="single" w:sz="6" w:space="0" w:color="000000"/>
              <w:left w:val="single" w:sz="6" w:space="0" w:color="000000"/>
              <w:bottom w:val="single" w:sz="6" w:space="0" w:color="000000"/>
              <w:right w:val="single" w:sz="6" w:space="0" w:color="000000"/>
            </w:tcBorders>
            <w:vAlign w:val="center"/>
          </w:tcPr>
          <w:p w14:paraId="6BE2764C" w14:textId="77777777" w:rsidR="007F308A" w:rsidRPr="00F50E2C" w:rsidRDefault="007F308A" w:rsidP="00EE3ECB">
            <w:pPr>
              <w:pStyle w:val="af2"/>
              <w:jc w:val="right"/>
              <w:rPr>
                <w:lang w:eastAsia="zh-TW"/>
              </w:rPr>
            </w:pPr>
            <w:r w:rsidRPr="00F50E2C">
              <w:rPr>
                <w:lang w:eastAsia="zh-TW"/>
              </w:rPr>
              <w:t>83,332</w:t>
            </w:r>
          </w:p>
        </w:tc>
        <w:tc>
          <w:tcPr>
            <w:tcW w:w="1763" w:type="dxa"/>
            <w:tcBorders>
              <w:top w:val="single" w:sz="6" w:space="0" w:color="000000"/>
              <w:left w:val="single" w:sz="6" w:space="0" w:color="000000"/>
              <w:bottom w:val="single" w:sz="6" w:space="0" w:color="000000"/>
              <w:right w:val="single" w:sz="12" w:space="0" w:color="000000"/>
            </w:tcBorders>
            <w:vAlign w:val="center"/>
          </w:tcPr>
          <w:p w14:paraId="69E13393" w14:textId="77777777" w:rsidR="007F308A" w:rsidRPr="00F50E2C" w:rsidRDefault="007F308A" w:rsidP="00EE3ECB">
            <w:pPr>
              <w:pStyle w:val="af2"/>
              <w:jc w:val="right"/>
              <w:rPr>
                <w:lang w:eastAsia="zh-TW"/>
              </w:rPr>
            </w:pPr>
            <w:r w:rsidRPr="00F50E2C">
              <w:rPr>
                <w:lang w:eastAsia="zh-TW"/>
              </w:rPr>
              <w:t>1,495,022</w:t>
            </w:r>
          </w:p>
        </w:tc>
      </w:tr>
      <w:tr w:rsidR="0075465B" w:rsidRPr="00F50E2C" w14:paraId="0A2F0C1C" w14:textId="77777777" w:rsidTr="00000B9C">
        <w:tc>
          <w:tcPr>
            <w:tcW w:w="443" w:type="dxa"/>
            <w:vMerge/>
            <w:tcBorders>
              <w:top w:val="single" w:sz="6" w:space="0" w:color="000000"/>
              <w:left w:val="single" w:sz="12" w:space="0" w:color="000000"/>
              <w:bottom w:val="single" w:sz="12" w:space="0" w:color="000000"/>
              <w:right w:val="single" w:sz="6" w:space="0" w:color="000000"/>
            </w:tcBorders>
            <w:vAlign w:val="center"/>
          </w:tcPr>
          <w:p w14:paraId="173811D5" w14:textId="77777777" w:rsidR="007F308A" w:rsidRPr="00F50E2C" w:rsidRDefault="007F308A" w:rsidP="00EE3ECB">
            <w:pPr>
              <w:pStyle w:val="af2"/>
              <w:rPr>
                <w:lang w:eastAsia="zh-TW"/>
              </w:rPr>
            </w:pPr>
          </w:p>
        </w:tc>
        <w:tc>
          <w:tcPr>
            <w:tcW w:w="2978" w:type="dxa"/>
            <w:tcBorders>
              <w:top w:val="single" w:sz="6" w:space="0" w:color="000000"/>
              <w:left w:val="single" w:sz="6" w:space="0" w:color="000000"/>
              <w:bottom w:val="single" w:sz="6" w:space="0" w:color="000000"/>
              <w:right w:val="single" w:sz="6" w:space="0" w:color="000000"/>
            </w:tcBorders>
            <w:vAlign w:val="center"/>
          </w:tcPr>
          <w:p w14:paraId="5D10E807" w14:textId="77777777" w:rsidR="007F308A" w:rsidRPr="00F50E2C" w:rsidRDefault="007F308A" w:rsidP="00EE3ECB">
            <w:pPr>
              <w:pStyle w:val="aff5"/>
              <w:ind w:left="0" w:right="0"/>
            </w:pPr>
            <w:r w:rsidRPr="00F50E2C">
              <w:t>不動產</w:t>
            </w:r>
            <w:r w:rsidRPr="00F50E2C">
              <w:t>/</w:t>
            </w:r>
            <w:r w:rsidRPr="00F50E2C">
              <w:t>物品租賃業</w:t>
            </w:r>
          </w:p>
        </w:tc>
        <w:tc>
          <w:tcPr>
            <w:tcW w:w="1660" w:type="dxa"/>
            <w:tcBorders>
              <w:top w:val="single" w:sz="6" w:space="0" w:color="000000"/>
              <w:left w:val="single" w:sz="6" w:space="0" w:color="000000"/>
              <w:bottom w:val="single" w:sz="6" w:space="0" w:color="000000"/>
              <w:right w:val="single" w:sz="6" w:space="0" w:color="000000"/>
            </w:tcBorders>
            <w:vAlign w:val="center"/>
          </w:tcPr>
          <w:p w14:paraId="6CA2319A" w14:textId="77777777" w:rsidR="007F308A" w:rsidRPr="00F50E2C" w:rsidRDefault="007F308A" w:rsidP="00EE3ECB">
            <w:pPr>
              <w:pStyle w:val="af2"/>
              <w:jc w:val="right"/>
              <w:rPr>
                <w:lang w:eastAsia="zh-TW"/>
              </w:rPr>
            </w:pPr>
            <w:r w:rsidRPr="00F50E2C">
              <w:rPr>
                <w:lang w:eastAsia="zh-TW"/>
              </w:rPr>
              <w:t>327,814</w:t>
            </w:r>
          </w:p>
        </w:tc>
        <w:tc>
          <w:tcPr>
            <w:tcW w:w="1660" w:type="dxa"/>
            <w:tcBorders>
              <w:top w:val="single" w:sz="6" w:space="0" w:color="000000"/>
              <w:left w:val="single" w:sz="6" w:space="0" w:color="000000"/>
              <w:bottom w:val="single" w:sz="6" w:space="0" w:color="000000"/>
              <w:right w:val="single" w:sz="6" w:space="0" w:color="000000"/>
            </w:tcBorders>
            <w:vAlign w:val="center"/>
          </w:tcPr>
          <w:p w14:paraId="2555D1B7" w14:textId="77777777" w:rsidR="007F308A" w:rsidRPr="00F50E2C" w:rsidRDefault="007F308A" w:rsidP="00EE3ECB">
            <w:pPr>
              <w:pStyle w:val="af2"/>
              <w:jc w:val="right"/>
              <w:rPr>
                <w:lang w:eastAsia="zh-TW"/>
              </w:rPr>
            </w:pPr>
            <w:r w:rsidRPr="00F50E2C">
              <w:rPr>
                <w:lang w:eastAsia="zh-TW"/>
              </w:rPr>
              <w:t>372,350</w:t>
            </w:r>
          </w:p>
        </w:tc>
        <w:tc>
          <w:tcPr>
            <w:tcW w:w="1763" w:type="dxa"/>
            <w:tcBorders>
              <w:top w:val="single" w:sz="6" w:space="0" w:color="000000"/>
              <w:left w:val="single" w:sz="6" w:space="0" w:color="000000"/>
              <w:bottom w:val="single" w:sz="6" w:space="0" w:color="000000"/>
              <w:right w:val="single" w:sz="12" w:space="0" w:color="000000"/>
            </w:tcBorders>
            <w:vAlign w:val="center"/>
          </w:tcPr>
          <w:p w14:paraId="685B1B31" w14:textId="77777777" w:rsidR="007F308A" w:rsidRPr="00F50E2C" w:rsidRDefault="007F308A" w:rsidP="00EE3ECB">
            <w:pPr>
              <w:pStyle w:val="af2"/>
              <w:jc w:val="right"/>
              <w:rPr>
                <w:lang w:eastAsia="zh-TW"/>
              </w:rPr>
            </w:pPr>
            <w:r w:rsidRPr="00F50E2C">
              <w:rPr>
                <w:lang w:eastAsia="zh-TW"/>
              </w:rPr>
              <w:t>1,601,093</w:t>
            </w:r>
          </w:p>
        </w:tc>
      </w:tr>
      <w:tr w:rsidR="0075465B" w:rsidRPr="00F50E2C" w14:paraId="6F8A2FE4" w14:textId="77777777" w:rsidTr="00000B9C">
        <w:tc>
          <w:tcPr>
            <w:tcW w:w="443" w:type="dxa"/>
            <w:vMerge/>
            <w:tcBorders>
              <w:top w:val="single" w:sz="6" w:space="0" w:color="000000"/>
              <w:left w:val="single" w:sz="12" w:space="0" w:color="000000"/>
              <w:bottom w:val="single" w:sz="12" w:space="0" w:color="000000"/>
              <w:right w:val="single" w:sz="6" w:space="0" w:color="000000"/>
            </w:tcBorders>
            <w:vAlign w:val="center"/>
          </w:tcPr>
          <w:p w14:paraId="49F03176" w14:textId="77777777" w:rsidR="007F308A" w:rsidRPr="00F50E2C" w:rsidRDefault="007F308A" w:rsidP="00EE3ECB">
            <w:pPr>
              <w:pStyle w:val="af2"/>
              <w:rPr>
                <w:lang w:eastAsia="zh-TW"/>
              </w:rPr>
            </w:pPr>
          </w:p>
        </w:tc>
        <w:tc>
          <w:tcPr>
            <w:tcW w:w="2978" w:type="dxa"/>
            <w:tcBorders>
              <w:top w:val="single" w:sz="6" w:space="0" w:color="000000"/>
              <w:left w:val="single" w:sz="6" w:space="0" w:color="000000"/>
              <w:bottom w:val="single" w:sz="6" w:space="0" w:color="000000"/>
              <w:right w:val="single" w:sz="6" w:space="0" w:color="000000"/>
            </w:tcBorders>
            <w:vAlign w:val="center"/>
          </w:tcPr>
          <w:p w14:paraId="1EA66AEA" w14:textId="77777777" w:rsidR="007F308A" w:rsidRPr="00F50E2C" w:rsidRDefault="007F308A" w:rsidP="00EE3ECB">
            <w:pPr>
              <w:pStyle w:val="aff5"/>
              <w:ind w:left="0" w:right="0"/>
            </w:pPr>
            <w:r w:rsidRPr="00F50E2C">
              <w:t>學術研究</w:t>
            </w:r>
            <w:r w:rsidRPr="00F50E2C">
              <w:t>/</w:t>
            </w:r>
            <w:r w:rsidRPr="00F50E2C">
              <w:t>專門技術服務業</w:t>
            </w:r>
          </w:p>
        </w:tc>
        <w:tc>
          <w:tcPr>
            <w:tcW w:w="1660" w:type="dxa"/>
            <w:tcBorders>
              <w:top w:val="single" w:sz="6" w:space="0" w:color="000000"/>
              <w:left w:val="single" w:sz="6" w:space="0" w:color="000000"/>
              <w:bottom w:val="single" w:sz="6" w:space="0" w:color="000000"/>
              <w:right w:val="single" w:sz="6" w:space="0" w:color="000000"/>
            </w:tcBorders>
            <w:vAlign w:val="center"/>
          </w:tcPr>
          <w:p w14:paraId="71604DD3" w14:textId="77777777" w:rsidR="007F308A" w:rsidRPr="00F50E2C" w:rsidRDefault="007F308A" w:rsidP="00EE3ECB">
            <w:pPr>
              <w:pStyle w:val="af2"/>
              <w:jc w:val="right"/>
              <w:rPr>
                <w:lang w:eastAsia="zh-TW"/>
              </w:rPr>
            </w:pPr>
            <w:r w:rsidRPr="00F50E2C">
              <w:rPr>
                <w:lang w:eastAsia="zh-TW"/>
              </w:rPr>
              <w:t>213,865</w:t>
            </w:r>
          </w:p>
        </w:tc>
        <w:tc>
          <w:tcPr>
            <w:tcW w:w="1660" w:type="dxa"/>
            <w:tcBorders>
              <w:top w:val="single" w:sz="6" w:space="0" w:color="000000"/>
              <w:left w:val="single" w:sz="6" w:space="0" w:color="000000"/>
              <w:bottom w:val="single" w:sz="6" w:space="0" w:color="000000"/>
              <w:right w:val="single" w:sz="6" w:space="0" w:color="000000"/>
            </w:tcBorders>
            <w:vAlign w:val="center"/>
          </w:tcPr>
          <w:p w14:paraId="1696880C" w14:textId="77777777" w:rsidR="007F308A" w:rsidRPr="00F50E2C" w:rsidRDefault="007F308A" w:rsidP="00EE3ECB">
            <w:pPr>
              <w:pStyle w:val="af2"/>
              <w:jc w:val="right"/>
              <w:rPr>
                <w:lang w:eastAsia="zh-TW"/>
              </w:rPr>
            </w:pPr>
            <w:r w:rsidRPr="00F50E2C">
              <w:rPr>
                <w:lang w:eastAsia="zh-TW"/>
              </w:rPr>
              <w:t>249,188</w:t>
            </w:r>
          </w:p>
        </w:tc>
        <w:tc>
          <w:tcPr>
            <w:tcW w:w="1763" w:type="dxa"/>
            <w:tcBorders>
              <w:top w:val="single" w:sz="6" w:space="0" w:color="000000"/>
              <w:left w:val="single" w:sz="6" w:space="0" w:color="000000"/>
              <w:bottom w:val="single" w:sz="6" w:space="0" w:color="000000"/>
              <w:right w:val="single" w:sz="12" w:space="0" w:color="000000"/>
            </w:tcBorders>
            <w:vAlign w:val="center"/>
          </w:tcPr>
          <w:p w14:paraId="27EDF985" w14:textId="77777777" w:rsidR="007F308A" w:rsidRPr="00F50E2C" w:rsidRDefault="007F308A" w:rsidP="00EE3ECB">
            <w:pPr>
              <w:pStyle w:val="af2"/>
              <w:jc w:val="right"/>
              <w:rPr>
                <w:lang w:eastAsia="zh-TW"/>
              </w:rPr>
            </w:pPr>
            <w:r w:rsidRPr="00F50E2C">
              <w:rPr>
                <w:lang w:eastAsia="zh-TW"/>
              </w:rPr>
              <w:t>2,055,691</w:t>
            </w:r>
          </w:p>
        </w:tc>
      </w:tr>
      <w:tr w:rsidR="0075465B" w:rsidRPr="00F50E2C" w14:paraId="75137D2E" w14:textId="77777777" w:rsidTr="00000B9C">
        <w:tc>
          <w:tcPr>
            <w:tcW w:w="443" w:type="dxa"/>
            <w:vMerge/>
            <w:tcBorders>
              <w:top w:val="single" w:sz="6" w:space="0" w:color="000000"/>
              <w:left w:val="single" w:sz="12" w:space="0" w:color="000000"/>
              <w:bottom w:val="single" w:sz="12" w:space="0" w:color="000000"/>
              <w:right w:val="single" w:sz="6" w:space="0" w:color="000000"/>
            </w:tcBorders>
            <w:vAlign w:val="center"/>
          </w:tcPr>
          <w:p w14:paraId="235C3019" w14:textId="77777777" w:rsidR="007F308A" w:rsidRPr="00F50E2C" w:rsidRDefault="007F308A" w:rsidP="00EE3ECB">
            <w:pPr>
              <w:pStyle w:val="af2"/>
              <w:rPr>
                <w:lang w:eastAsia="zh-TW"/>
              </w:rPr>
            </w:pPr>
          </w:p>
        </w:tc>
        <w:tc>
          <w:tcPr>
            <w:tcW w:w="2978" w:type="dxa"/>
            <w:tcBorders>
              <w:top w:val="single" w:sz="6" w:space="0" w:color="000000"/>
              <w:left w:val="single" w:sz="6" w:space="0" w:color="000000"/>
              <w:bottom w:val="single" w:sz="6" w:space="0" w:color="000000"/>
              <w:right w:val="single" w:sz="6" w:space="0" w:color="000000"/>
            </w:tcBorders>
            <w:vAlign w:val="center"/>
          </w:tcPr>
          <w:p w14:paraId="22ADE2B6" w14:textId="77777777" w:rsidR="007F308A" w:rsidRPr="00F50E2C" w:rsidRDefault="007F308A" w:rsidP="00EE3ECB">
            <w:pPr>
              <w:pStyle w:val="aff5"/>
              <w:ind w:left="0" w:right="0"/>
            </w:pPr>
            <w:r w:rsidRPr="00F50E2C">
              <w:t>旅宿</w:t>
            </w:r>
            <w:r w:rsidRPr="00F50E2C">
              <w:t>/</w:t>
            </w:r>
            <w:r w:rsidRPr="00F50E2C">
              <w:t>飲食服務業</w:t>
            </w:r>
          </w:p>
        </w:tc>
        <w:tc>
          <w:tcPr>
            <w:tcW w:w="1660" w:type="dxa"/>
            <w:tcBorders>
              <w:top w:val="single" w:sz="6" w:space="0" w:color="000000"/>
              <w:left w:val="single" w:sz="6" w:space="0" w:color="000000"/>
              <w:bottom w:val="single" w:sz="6" w:space="0" w:color="000000"/>
              <w:right w:val="single" w:sz="6" w:space="0" w:color="000000"/>
            </w:tcBorders>
            <w:vAlign w:val="center"/>
          </w:tcPr>
          <w:p w14:paraId="03DF195E" w14:textId="77777777" w:rsidR="007F308A" w:rsidRPr="00F50E2C" w:rsidRDefault="007F308A" w:rsidP="00EE3ECB">
            <w:pPr>
              <w:pStyle w:val="af2"/>
              <w:jc w:val="right"/>
              <w:rPr>
                <w:lang w:eastAsia="zh-TW"/>
              </w:rPr>
            </w:pPr>
            <w:r w:rsidRPr="00F50E2C">
              <w:rPr>
                <w:lang w:eastAsia="zh-TW"/>
              </w:rPr>
              <w:t>422,908</w:t>
            </w:r>
          </w:p>
        </w:tc>
        <w:tc>
          <w:tcPr>
            <w:tcW w:w="1660" w:type="dxa"/>
            <w:tcBorders>
              <w:top w:val="single" w:sz="6" w:space="0" w:color="000000"/>
              <w:left w:val="single" w:sz="6" w:space="0" w:color="000000"/>
              <w:bottom w:val="single" w:sz="6" w:space="0" w:color="000000"/>
              <w:right w:val="single" w:sz="6" w:space="0" w:color="000000"/>
            </w:tcBorders>
            <w:vAlign w:val="center"/>
          </w:tcPr>
          <w:p w14:paraId="20DCD5EF" w14:textId="77777777" w:rsidR="007F308A" w:rsidRPr="00F50E2C" w:rsidRDefault="007F308A" w:rsidP="00EE3ECB">
            <w:pPr>
              <w:pStyle w:val="af2"/>
              <w:jc w:val="right"/>
              <w:rPr>
                <w:lang w:eastAsia="zh-TW"/>
              </w:rPr>
            </w:pPr>
            <w:r w:rsidRPr="00F50E2C">
              <w:rPr>
                <w:lang w:eastAsia="zh-TW"/>
              </w:rPr>
              <w:t>578,342</w:t>
            </w:r>
          </w:p>
        </w:tc>
        <w:tc>
          <w:tcPr>
            <w:tcW w:w="1763" w:type="dxa"/>
            <w:tcBorders>
              <w:top w:val="single" w:sz="6" w:space="0" w:color="000000"/>
              <w:left w:val="single" w:sz="6" w:space="0" w:color="000000"/>
              <w:bottom w:val="single" w:sz="6" w:space="0" w:color="000000"/>
              <w:right w:val="single" w:sz="12" w:space="0" w:color="000000"/>
            </w:tcBorders>
            <w:vAlign w:val="center"/>
          </w:tcPr>
          <w:p w14:paraId="530800CC" w14:textId="77777777" w:rsidR="007F308A" w:rsidRPr="00F50E2C" w:rsidRDefault="007F308A" w:rsidP="00EE3ECB">
            <w:pPr>
              <w:pStyle w:val="af2"/>
              <w:jc w:val="right"/>
              <w:rPr>
                <w:lang w:eastAsia="zh-TW"/>
              </w:rPr>
            </w:pPr>
            <w:r w:rsidRPr="00F50E2C">
              <w:rPr>
                <w:lang w:eastAsia="zh-TW"/>
              </w:rPr>
              <w:t>4,514,940</w:t>
            </w:r>
          </w:p>
        </w:tc>
      </w:tr>
      <w:tr w:rsidR="0075465B" w:rsidRPr="00F50E2C" w14:paraId="3051A681" w14:textId="77777777" w:rsidTr="00000B9C">
        <w:tc>
          <w:tcPr>
            <w:tcW w:w="443" w:type="dxa"/>
            <w:vMerge/>
            <w:tcBorders>
              <w:top w:val="single" w:sz="6" w:space="0" w:color="000000"/>
              <w:left w:val="single" w:sz="12" w:space="0" w:color="000000"/>
              <w:bottom w:val="single" w:sz="12" w:space="0" w:color="000000"/>
              <w:right w:val="single" w:sz="6" w:space="0" w:color="000000"/>
            </w:tcBorders>
            <w:vAlign w:val="center"/>
          </w:tcPr>
          <w:p w14:paraId="07B63D35" w14:textId="77777777" w:rsidR="007F308A" w:rsidRPr="00F50E2C" w:rsidRDefault="007F308A" w:rsidP="00EE3ECB">
            <w:pPr>
              <w:pStyle w:val="af2"/>
              <w:rPr>
                <w:lang w:eastAsia="zh-TW"/>
              </w:rPr>
            </w:pPr>
          </w:p>
        </w:tc>
        <w:tc>
          <w:tcPr>
            <w:tcW w:w="2978" w:type="dxa"/>
            <w:tcBorders>
              <w:top w:val="single" w:sz="6" w:space="0" w:color="000000"/>
              <w:left w:val="single" w:sz="6" w:space="0" w:color="000000"/>
              <w:bottom w:val="single" w:sz="6" w:space="0" w:color="000000"/>
              <w:right w:val="single" w:sz="6" w:space="0" w:color="000000"/>
            </w:tcBorders>
            <w:vAlign w:val="center"/>
          </w:tcPr>
          <w:p w14:paraId="7556D884" w14:textId="77777777" w:rsidR="007F308A" w:rsidRPr="00F50E2C" w:rsidRDefault="007F308A" w:rsidP="00EE3ECB">
            <w:pPr>
              <w:pStyle w:val="aff5"/>
              <w:ind w:left="0" w:right="0"/>
            </w:pPr>
            <w:r w:rsidRPr="00F50E2C">
              <w:t>生活相關服務業</w:t>
            </w:r>
            <w:r w:rsidRPr="00F50E2C">
              <w:t>/</w:t>
            </w:r>
            <w:r w:rsidRPr="00F50E2C">
              <w:t>娛樂業</w:t>
            </w:r>
          </w:p>
        </w:tc>
        <w:tc>
          <w:tcPr>
            <w:tcW w:w="1660" w:type="dxa"/>
            <w:tcBorders>
              <w:top w:val="single" w:sz="6" w:space="0" w:color="000000"/>
              <w:left w:val="single" w:sz="6" w:space="0" w:color="000000"/>
              <w:bottom w:val="single" w:sz="6" w:space="0" w:color="000000"/>
              <w:right w:val="single" w:sz="6" w:space="0" w:color="000000"/>
            </w:tcBorders>
            <w:vAlign w:val="center"/>
          </w:tcPr>
          <w:p w14:paraId="1FBD3DFC" w14:textId="77777777" w:rsidR="007F308A" w:rsidRPr="00F50E2C" w:rsidRDefault="007F308A" w:rsidP="00EE3ECB">
            <w:pPr>
              <w:pStyle w:val="af2"/>
              <w:jc w:val="right"/>
              <w:rPr>
                <w:lang w:eastAsia="zh-TW"/>
              </w:rPr>
            </w:pPr>
            <w:r w:rsidRPr="00F50E2C">
              <w:rPr>
                <w:lang w:eastAsia="zh-TW"/>
              </w:rPr>
              <w:t>333,402</w:t>
            </w:r>
          </w:p>
        </w:tc>
        <w:tc>
          <w:tcPr>
            <w:tcW w:w="1660" w:type="dxa"/>
            <w:tcBorders>
              <w:top w:val="single" w:sz="6" w:space="0" w:color="000000"/>
              <w:left w:val="single" w:sz="6" w:space="0" w:color="000000"/>
              <w:bottom w:val="single" w:sz="6" w:space="0" w:color="000000"/>
              <w:right w:val="single" w:sz="6" w:space="0" w:color="000000"/>
            </w:tcBorders>
            <w:vAlign w:val="center"/>
          </w:tcPr>
          <w:p w14:paraId="39FFB3F4" w14:textId="77777777" w:rsidR="007F308A" w:rsidRPr="00F50E2C" w:rsidRDefault="007F308A" w:rsidP="00EE3ECB">
            <w:pPr>
              <w:pStyle w:val="af2"/>
              <w:jc w:val="right"/>
              <w:rPr>
                <w:lang w:eastAsia="zh-TW"/>
              </w:rPr>
            </w:pPr>
            <w:r w:rsidRPr="00F50E2C">
              <w:rPr>
                <w:lang w:eastAsia="zh-TW"/>
              </w:rPr>
              <w:t>428,023</w:t>
            </w:r>
          </w:p>
        </w:tc>
        <w:tc>
          <w:tcPr>
            <w:tcW w:w="1763" w:type="dxa"/>
            <w:tcBorders>
              <w:top w:val="single" w:sz="6" w:space="0" w:color="000000"/>
              <w:left w:val="single" w:sz="6" w:space="0" w:color="000000"/>
              <w:bottom w:val="single" w:sz="6" w:space="0" w:color="000000"/>
              <w:right w:val="single" w:sz="12" w:space="0" w:color="000000"/>
            </w:tcBorders>
            <w:vAlign w:val="center"/>
          </w:tcPr>
          <w:p w14:paraId="21A77574" w14:textId="77777777" w:rsidR="007F308A" w:rsidRPr="00F50E2C" w:rsidRDefault="007F308A" w:rsidP="00EE3ECB">
            <w:pPr>
              <w:pStyle w:val="af2"/>
              <w:jc w:val="right"/>
              <w:rPr>
                <w:lang w:eastAsia="zh-TW"/>
              </w:rPr>
            </w:pPr>
            <w:r w:rsidRPr="00F50E2C">
              <w:rPr>
                <w:lang w:eastAsia="zh-TW"/>
              </w:rPr>
              <w:t>2,191,060</w:t>
            </w:r>
          </w:p>
        </w:tc>
      </w:tr>
      <w:tr w:rsidR="0075465B" w:rsidRPr="00F50E2C" w14:paraId="43703E6C" w14:textId="77777777" w:rsidTr="00000B9C">
        <w:tc>
          <w:tcPr>
            <w:tcW w:w="443" w:type="dxa"/>
            <w:vMerge/>
            <w:tcBorders>
              <w:top w:val="single" w:sz="6" w:space="0" w:color="000000"/>
              <w:left w:val="single" w:sz="12" w:space="0" w:color="000000"/>
              <w:bottom w:val="single" w:sz="12" w:space="0" w:color="000000"/>
              <w:right w:val="single" w:sz="6" w:space="0" w:color="000000"/>
            </w:tcBorders>
            <w:vAlign w:val="center"/>
          </w:tcPr>
          <w:p w14:paraId="476D61A7" w14:textId="77777777" w:rsidR="007F308A" w:rsidRPr="00F50E2C" w:rsidRDefault="007F308A" w:rsidP="00EE3ECB">
            <w:pPr>
              <w:pStyle w:val="af2"/>
              <w:rPr>
                <w:lang w:eastAsia="zh-TW"/>
              </w:rPr>
            </w:pPr>
          </w:p>
        </w:tc>
        <w:tc>
          <w:tcPr>
            <w:tcW w:w="2978" w:type="dxa"/>
            <w:tcBorders>
              <w:top w:val="single" w:sz="6" w:space="0" w:color="000000"/>
              <w:left w:val="single" w:sz="6" w:space="0" w:color="000000"/>
              <w:bottom w:val="single" w:sz="12" w:space="0" w:color="000000"/>
              <w:right w:val="single" w:sz="6" w:space="0" w:color="000000"/>
            </w:tcBorders>
            <w:vAlign w:val="center"/>
          </w:tcPr>
          <w:p w14:paraId="4A4825C0" w14:textId="77777777" w:rsidR="007F308A" w:rsidRPr="00F50E2C" w:rsidRDefault="007F308A" w:rsidP="00EE3ECB">
            <w:pPr>
              <w:pStyle w:val="aff5"/>
              <w:ind w:left="0" w:right="0"/>
            </w:pPr>
            <w:r w:rsidRPr="00F50E2C">
              <w:t>醫療</w:t>
            </w:r>
            <w:r w:rsidRPr="00F50E2C">
              <w:t>/</w:t>
            </w:r>
            <w:r w:rsidRPr="00F50E2C">
              <w:t>福祉業</w:t>
            </w:r>
          </w:p>
        </w:tc>
        <w:tc>
          <w:tcPr>
            <w:tcW w:w="1660" w:type="dxa"/>
            <w:tcBorders>
              <w:top w:val="single" w:sz="6" w:space="0" w:color="000000"/>
              <w:left w:val="single" w:sz="6" w:space="0" w:color="000000"/>
              <w:bottom w:val="single" w:sz="12" w:space="0" w:color="000000"/>
              <w:right w:val="single" w:sz="6" w:space="0" w:color="000000"/>
            </w:tcBorders>
            <w:vAlign w:val="center"/>
          </w:tcPr>
          <w:p w14:paraId="4CDD07AC" w14:textId="77777777" w:rsidR="007F308A" w:rsidRPr="00F50E2C" w:rsidRDefault="007F308A" w:rsidP="00EE3ECB">
            <w:pPr>
              <w:pStyle w:val="af2"/>
              <w:jc w:val="right"/>
              <w:rPr>
                <w:lang w:eastAsia="zh-TW"/>
              </w:rPr>
            </w:pPr>
            <w:r w:rsidRPr="00F50E2C">
              <w:rPr>
                <w:lang w:eastAsia="zh-TW"/>
              </w:rPr>
              <w:t>298,952</w:t>
            </w:r>
          </w:p>
        </w:tc>
        <w:tc>
          <w:tcPr>
            <w:tcW w:w="1660" w:type="dxa"/>
            <w:tcBorders>
              <w:top w:val="single" w:sz="6" w:space="0" w:color="000000"/>
              <w:left w:val="single" w:sz="6" w:space="0" w:color="000000"/>
              <w:bottom w:val="single" w:sz="12" w:space="0" w:color="000000"/>
              <w:right w:val="single" w:sz="6" w:space="0" w:color="000000"/>
            </w:tcBorders>
            <w:vAlign w:val="center"/>
          </w:tcPr>
          <w:p w14:paraId="567C31EB" w14:textId="77777777" w:rsidR="007F308A" w:rsidRPr="00F50E2C" w:rsidRDefault="007F308A" w:rsidP="00EE3ECB">
            <w:pPr>
              <w:pStyle w:val="af2"/>
              <w:jc w:val="right"/>
              <w:rPr>
                <w:lang w:eastAsia="zh-TW"/>
              </w:rPr>
            </w:pPr>
            <w:r w:rsidRPr="00F50E2C">
              <w:rPr>
                <w:lang w:eastAsia="zh-TW"/>
              </w:rPr>
              <w:t>459,656</w:t>
            </w:r>
          </w:p>
        </w:tc>
        <w:tc>
          <w:tcPr>
            <w:tcW w:w="1763" w:type="dxa"/>
            <w:tcBorders>
              <w:top w:val="single" w:sz="6" w:space="0" w:color="000000"/>
              <w:left w:val="single" w:sz="6" w:space="0" w:color="000000"/>
              <w:bottom w:val="single" w:sz="12" w:space="0" w:color="000000"/>
              <w:right w:val="single" w:sz="12" w:space="0" w:color="000000"/>
            </w:tcBorders>
            <w:vAlign w:val="center"/>
          </w:tcPr>
          <w:p w14:paraId="7593D571" w14:textId="77777777" w:rsidR="007F308A" w:rsidRPr="00F50E2C" w:rsidRDefault="007F308A" w:rsidP="00EE3ECB">
            <w:pPr>
              <w:pStyle w:val="af2"/>
              <w:jc w:val="right"/>
              <w:rPr>
                <w:lang w:eastAsia="zh-TW"/>
              </w:rPr>
            </w:pPr>
            <w:r w:rsidRPr="00F50E2C">
              <w:rPr>
                <w:lang w:eastAsia="zh-TW"/>
              </w:rPr>
              <w:t>8,144,879</w:t>
            </w:r>
          </w:p>
        </w:tc>
      </w:tr>
    </w:tbl>
    <w:p w14:paraId="44177E24" w14:textId="3678A8D3" w:rsidR="007F308A" w:rsidRPr="00F50E2C" w:rsidRDefault="007F308A" w:rsidP="007F308A">
      <w:pPr>
        <w:pStyle w:val="aff5"/>
      </w:pPr>
      <w:r w:rsidRPr="00F50E2C">
        <w:t>資料來源：</w:t>
      </w:r>
      <w:r w:rsidRPr="00F50E2C">
        <w:t>2022</w:t>
      </w:r>
      <w:r w:rsidRPr="00F50E2C">
        <w:t>年</w:t>
      </w:r>
      <w:r w:rsidRPr="00F50E2C">
        <w:t>5</w:t>
      </w:r>
      <w:r w:rsidRPr="00F50E2C">
        <w:t>月</w:t>
      </w:r>
      <w:r w:rsidRPr="00F50E2C">
        <w:t>31</w:t>
      </w:r>
      <w:r w:rsidRPr="00F50E2C">
        <w:t>日經產省「令和</w:t>
      </w:r>
      <w:r w:rsidRPr="00F50E2C">
        <w:t>3</w:t>
      </w:r>
      <w:r w:rsidRPr="00F50E2C">
        <w:t>年經濟調查」</w:t>
      </w:r>
    </w:p>
    <w:p w14:paraId="544EFACD" w14:textId="0C7E957A" w:rsidR="007F308A" w:rsidRPr="00F50E2C" w:rsidRDefault="00275FC7" w:rsidP="00EE3ECB">
      <w:pPr>
        <w:pStyle w:val="a4"/>
        <w:pageBreakBefore/>
        <w:spacing w:before="257"/>
        <w:ind w:left="640" w:hanging="640"/>
      </w:pPr>
      <w:r w:rsidRPr="00F50E2C">
        <w:t>四、</w:t>
      </w:r>
      <w:r w:rsidR="007F308A" w:rsidRPr="00F50E2C">
        <w:t>政府之重要經濟措施及經濟展望</w:t>
      </w:r>
    </w:p>
    <w:p w14:paraId="4EAFE290" w14:textId="77777777" w:rsidR="00EE3ECB" w:rsidRPr="00F50E2C" w:rsidRDefault="00EE3ECB" w:rsidP="00EE3ECB">
      <w:pPr>
        <w:pStyle w:val="a6"/>
        <w:ind w:left="960" w:hanging="720"/>
      </w:pPr>
      <w:bookmarkStart w:id="14" w:name="_Hlk136347403"/>
      <w:bookmarkEnd w:id="14"/>
      <w:r w:rsidRPr="00F50E2C">
        <w:rPr>
          <w:rFonts w:hint="eastAsia"/>
        </w:rPr>
        <w:t>（一）</w:t>
      </w:r>
      <w:r w:rsidRPr="00F50E2C">
        <w:rPr>
          <w:rFonts w:hint="eastAsia"/>
        </w:rPr>
        <w:t>2024</w:t>
      </w:r>
      <w:r w:rsidRPr="00F50E2C">
        <w:rPr>
          <w:rFonts w:hint="eastAsia"/>
        </w:rPr>
        <w:t>經濟財政運營暨改革的基本方針</w:t>
      </w:r>
    </w:p>
    <w:p w14:paraId="79B41125" w14:textId="120333BE" w:rsidR="007F308A" w:rsidRPr="00F50E2C" w:rsidRDefault="00EE3ECB" w:rsidP="00EE3ECB">
      <w:pPr>
        <w:pStyle w:val="af3"/>
        <w:ind w:left="1440" w:hanging="480"/>
      </w:pPr>
      <w:r w:rsidRPr="00F50E2C">
        <w:rPr>
          <w:rFonts w:hint="eastAsia"/>
        </w:rPr>
        <w:t>１、</w:t>
      </w:r>
      <w:r w:rsidR="007F308A" w:rsidRPr="00F50E2C">
        <w:t>第一章</w:t>
      </w:r>
      <w:r w:rsidR="007F308A" w:rsidRPr="00F50E2C">
        <w:rPr>
          <w:rFonts w:hint="eastAsia"/>
        </w:rPr>
        <w:t>邁向成長型的新經濟階段</w:t>
      </w:r>
    </w:p>
    <w:p w14:paraId="0C02A0D2" w14:textId="0879748B" w:rsidR="007F308A" w:rsidRPr="00F50E2C" w:rsidRDefault="00000B9C" w:rsidP="00EE3ECB">
      <w:pPr>
        <w:pStyle w:val="11"/>
        <w:ind w:left="1800" w:hanging="600"/>
      </w:pPr>
      <w:r w:rsidRPr="00F50E2C">
        <w:rPr>
          <w:rFonts w:hint="eastAsia"/>
        </w:rPr>
        <w:t>（</w:t>
      </w:r>
      <w:r w:rsidR="007F308A" w:rsidRPr="00F50E2C">
        <w:t>1</w:t>
      </w:r>
      <w:r w:rsidRPr="00F50E2C">
        <w:rPr>
          <w:rFonts w:hint="eastAsia"/>
        </w:rPr>
        <w:t>）</w:t>
      </w:r>
      <w:r w:rsidR="007F308A" w:rsidRPr="00F50E2C">
        <w:rPr>
          <w:rFonts w:hint="eastAsia"/>
        </w:rPr>
        <w:t>當前是實現徹底擺脫通貨緊縮及邁向成長型經濟的千載難逢機會；</w:t>
      </w:r>
    </w:p>
    <w:p w14:paraId="5BE04CD0" w14:textId="013DAB6D" w:rsidR="007F308A" w:rsidRPr="00F50E2C" w:rsidRDefault="00000B9C" w:rsidP="00EE3ECB">
      <w:pPr>
        <w:pStyle w:val="11"/>
        <w:ind w:left="1800" w:hanging="600"/>
      </w:pPr>
      <w:r w:rsidRPr="00F50E2C">
        <w:rPr>
          <w:rFonts w:hint="eastAsia"/>
        </w:rPr>
        <w:t>（</w:t>
      </w:r>
      <w:r w:rsidR="007F308A" w:rsidRPr="00F50E2C">
        <w:rPr>
          <w:rFonts w:hint="eastAsia"/>
        </w:rPr>
        <w:t>2</w:t>
      </w:r>
      <w:r w:rsidRPr="00F50E2C">
        <w:rPr>
          <w:rFonts w:hint="eastAsia"/>
        </w:rPr>
        <w:t>）</w:t>
      </w:r>
      <w:r w:rsidR="007F308A" w:rsidRPr="00F50E2C">
        <w:rPr>
          <w:rFonts w:hint="eastAsia"/>
        </w:rPr>
        <w:t>推動日本經濟轉型為嶄新的成長階段，不再重蹈通貨緊縮的覆轍；</w:t>
      </w:r>
    </w:p>
    <w:p w14:paraId="46EFAE10" w14:textId="597F73DE" w:rsidR="007F308A" w:rsidRPr="00F50E2C" w:rsidRDefault="00000B9C" w:rsidP="00EE3ECB">
      <w:pPr>
        <w:pStyle w:val="11"/>
        <w:ind w:left="1800" w:hanging="600"/>
      </w:pPr>
      <w:r w:rsidRPr="00F50E2C">
        <w:rPr>
          <w:rFonts w:hint="eastAsia"/>
        </w:rPr>
        <w:t>（</w:t>
      </w:r>
      <w:r w:rsidR="007F308A" w:rsidRPr="00F50E2C">
        <w:rPr>
          <w:rFonts w:hint="eastAsia"/>
        </w:rPr>
        <w:t>3</w:t>
      </w:r>
      <w:r w:rsidRPr="00F50E2C">
        <w:rPr>
          <w:rFonts w:hint="eastAsia"/>
        </w:rPr>
        <w:t>）</w:t>
      </w:r>
      <w:r w:rsidR="007F308A" w:rsidRPr="00F50E2C">
        <w:rPr>
          <w:rFonts w:hint="eastAsia"/>
        </w:rPr>
        <w:t>薪資增長為起點，帶動所得、生產力提升係轉型的關鍵；</w:t>
      </w:r>
    </w:p>
    <w:p w14:paraId="73F5883B" w14:textId="7F608627" w:rsidR="007F308A" w:rsidRPr="00F50E2C" w:rsidRDefault="00000B9C" w:rsidP="00EE3ECB">
      <w:pPr>
        <w:pStyle w:val="11"/>
        <w:ind w:left="1800" w:hanging="600"/>
      </w:pPr>
      <w:r w:rsidRPr="00F50E2C">
        <w:rPr>
          <w:rFonts w:hint="eastAsia"/>
        </w:rPr>
        <w:t>（</w:t>
      </w:r>
      <w:r w:rsidR="007F308A" w:rsidRPr="00F50E2C">
        <w:rPr>
          <w:rFonts w:hint="eastAsia"/>
        </w:rPr>
        <w:t>4</w:t>
      </w:r>
      <w:r w:rsidRPr="00F50E2C">
        <w:rPr>
          <w:rFonts w:hint="eastAsia"/>
        </w:rPr>
        <w:t>）</w:t>
      </w:r>
      <w:r w:rsidR="007F308A" w:rsidRPr="00F50E2C">
        <w:rPr>
          <w:rFonts w:hint="eastAsia"/>
        </w:rPr>
        <w:t>2024</w:t>
      </w:r>
      <w:r w:rsidR="007F308A" w:rsidRPr="00F50E2C">
        <w:rPr>
          <w:rFonts w:hint="eastAsia"/>
        </w:rPr>
        <w:t>年達成所得增長超過物價漲幅的目標，</w:t>
      </w:r>
      <w:r w:rsidR="007F308A" w:rsidRPr="00F50E2C">
        <w:rPr>
          <w:rFonts w:hint="eastAsia"/>
        </w:rPr>
        <w:t>2025</w:t>
      </w:r>
      <w:r w:rsidR="007F308A" w:rsidRPr="00F50E2C">
        <w:rPr>
          <w:rFonts w:hint="eastAsia"/>
        </w:rPr>
        <w:t>年起成為常態化。</w:t>
      </w:r>
    </w:p>
    <w:p w14:paraId="2D783945" w14:textId="23FAC4D9" w:rsidR="007F308A" w:rsidRPr="00F50E2C" w:rsidRDefault="00EE3ECB" w:rsidP="007F308A">
      <w:pPr>
        <w:pStyle w:val="af3"/>
        <w:ind w:left="1440" w:hanging="480"/>
      </w:pPr>
      <w:r w:rsidRPr="00F50E2C">
        <w:rPr>
          <w:rFonts w:hint="eastAsia"/>
        </w:rPr>
        <w:t>２、</w:t>
      </w:r>
      <w:r w:rsidR="007F308A" w:rsidRPr="00F50E2C">
        <w:t>第二章</w:t>
      </w:r>
      <w:r w:rsidR="007F308A" w:rsidRPr="00F50E2C">
        <w:rPr>
          <w:rFonts w:hint="eastAsia"/>
        </w:rPr>
        <w:t>因應社會挑戰，實現永續經濟成長</w:t>
      </w:r>
      <w:r w:rsidR="007F308A" w:rsidRPr="00F50E2C">
        <w:t>，</w:t>
      </w:r>
      <w:r w:rsidR="007F308A" w:rsidRPr="00F50E2C">
        <w:rPr>
          <w:rFonts w:hint="eastAsia"/>
        </w:rPr>
        <w:t>確立薪資穩定增長，透過策略性投資提升所得及生產力</w:t>
      </w:r>
    </w:p>
    <w:p w14:paraId="7839CCE0" w14:textId="7D64548D" w:rsidR="007F308A" w:rsidRPr="00F50E2C" w:rsidRDefault="00000B9C" w:rsidP="007F308A">
      <w:pPr>
        <w:pStyle w:val="af3"/>
        <w:ind w:left="1440" w:hanging="480"/>
      </w:pPr>
      <w:r w:rsidRPr="00F50E2C">
        <w:rPr>
          <w:rFonts w:hint="eastAsia"/>
        </w:rPr>
        <w:t>（</w:t>
      </w:r>
      <w:r w:rsidR="007F308A" w:rsidRPr="00F50E2C">
        <w:t>1</w:t>
      </w:r>
      <w:r w:rsidRPr="00F50E2C">
        <w:rPr>
          <w:rFonts w:hint="eastAsia"/>
        </w:rPr>
        <w:t>）</w:t>
      </w:r>
      <w:r w:rsidR="007F308A" w:rsidRPr="00F50E2C">
        <w:rPr>
          <w:rFonts w:hint="eastAsia"/>
        </w:rPr>
        <w:t>實現能確實感受到「所得增加」、「薪資穩定增長」的富裕感</w:t>
      </w:r>
    </w:p>
    <w:p w14:paraId="5C75B226" w14:textId="7A8C27A1" w:rsidR="007F308A" w:rsidRPr="00F50E2C" w:rsidRDefault="00EE3ECB" w:rsidP="00EE3ECB">
      <w:pPr>
        <w:pStyle w:val="Aff0"/>
        <w:ind w:left="1800" w:hanging="360"/>
      </w:pPr>
      <w:r w:rsidRPr="00F50E2C">
        <w:rPr>
          <w:rFonts w:hint="eastAsia"/>
          <w:lang w:eastAsia="zh-TW"/>
        </w:rPr>
        <w:t>A.</w:t>
      </w:r>
      <w:r w:rsidRPr="00F50E2C">
        <w:rPr>
          <w:rFonts w:hint="eastAsia"/>
          <w:lang w:eastAsia="zh-TW"/>
        </w:rPr>
        <w:tab/>
      </w:r>
      <w:r w:rsidR="007F308A" w:rsidRPr="00F50E2C">
        <w:rPr>
          <w:rFonts w:hint="eastAsia"/>
        </w:rPr>
        <w:t>促進薪資增長：在</w:t>
      </w:r>
      <w:r w:rsidR="007F308A" w:rsidRPr="00F50E2C">
        <w:t>2030</w:t>
      </w:r>
      <w:r w:rsidR="007F308A" w:rsidRPr="00F50E2C">
        <w:rPr>
          <w:rFonts w:hint="eastAsia"/>
        </w:rPr>
        <w:t>年代中期前最低工資達到</w:t>
      </w:r>
      <w:r w:rsidR="007F308A" w:rsidRPr="00F50E2C">
        <w:t>1,500</w:t>
      </w:r>
      <w:r w:rsidR="007F308A" w:rsidRPr="00F50E2C">
        <w:rPr>
          <w:rFonts w:hint="eastAsia"/>
        </w:rPr>
        <w:t>日圓</w:t>
      </w:r>
      <w:r w:rsidR="007F308A" w:rsidRPr="00F50E2C">
        <w:t>/</w:t>
      </w:r>
      <w:r w:rsidR="007F308A" w:rsidRPr="00F50E2C">
        <w:rPr>
          <w:rFonts w:hint="eastAsia"/>
        </w:rPr>
        <w:t>時；推動正式僱用制度、擴大受僱者保險適用範圍、致力消除男女薪資差距；提高醫療、福祉等公共服務領域的薪資；提高營造業、貨運業等產業的薪資，落實勞務費用基準及標準運費制度，並在農林水產業及食品產業間建立合理的價格機制，同時制定新的法律規範。</w:t>
      </w:r>
    </w:p>
    <w:p w14:paraId="2A40308D" w14:textId="2860ED0E" w:rsidR="007F308A" w:rsidRPr="00F50E2C" w:rsidRDefault="00EE3ECB" w:rsidP="00EE3ECB">
      <w:pPr>
        <w:pStyle w:val="Aff0"/>
        <w:ind w:left="1800" w:hanging="360"/>
      </w:pPr>
      <w:r w:rsidRPr="00F50E2C">
        <w:rPr>
          <w:rFonts w:hint="eastAsia"/>
          <w:lang w:eastAsia="zh-TW"/>
        </w:rPr>
        <w:t>B.</w:t>
      </w:r>
      <w:r w:rsidRPr="00F50E2C">
        <w:rPr>
          <w:rFonts w:hint="eastAsia"/>
          <w:lang w:eastAsia="zh-TW"/>
        </w:rPr>
        <w:tab/>
      </w:r>
      <w:r w:rsidR="007F308A" w:rsidRPr="00F50E2C">
        <w:rPr>
          <w:rFonts w:hint="eastAsia"/>
        </w:rPr>
        <w:t>三位一體的勞動市場改革：為所有世代提供再培訓機會（擴充教育訓練給付、推廣團體檢定等）；制定導入職務型人事相關指導方針；為促進勞動力順利向成長領域移轉，將整備、彙整徵才、求職及職涯發展相關資訊，並建立可視化各類資訊平台；研議召開國民參與的會議，以推動勞動市場改革。</w:t>
      </w:r>
    </w:p>
    <w:p w14:paraId="7B935567" w14:textId="2C04DB23" w:rsidR="007F308A" w:rsidRPr="00F50E2C" w:rsidRDefault="00EE3ECB" w:rsidP="00EE3ECB">
      <w:pPr>
        <w:pStyle w:val="Aff0"/>
        <w:ind w:left="1800" w:hanging="360"/>
      </w:pPr>
      <w:r w:rsidRPr="00F50E2C">
        <w:rPr>
          <w:rFonts w:hint="eastAsia"/>
          <w:lang w:eastAsia="zh-TW"/>
        </w:rPr>
        <w:t>C.</w:t>
      </w:r>
      <w:r w:rsidRPr="00F50E2C">
        <w:rPr>
          <w:rFonts w:hint="eastAsia"/>
          <w:lang w:eastAsia="zh-TW"/>
        </w:rPr>
        <w:tab/>
      </w:r>
      <w:r w:rsidR="007F308A" w:rsidRPr="00F50E2C">
        <w:rPr>
          <w:rFonts w:hint="eastAsia"/>
        </w:rPr>
        <w:t>價格轉嫁因應措施：實現供應鏈整體的「結構性價格轉嫁」（加強《反壟斷法》等法規的執行、研議修訂《下包法》、研議廢除票據支付制度的時程等）；充分宣導「勞務費用指南」，並根據各行業的特性，制定可運用的談判範本；確保政府部門於期中變更合約等情況時的預算，並妥善運用最低價格限制等機制。</w:t>
      </w:r>
    </w:p>
    <w:p w14:paraId="5E405BDC" w14:textId="0290791E" w:rsidR="007F308A" w:rsidRPr="00F50E2C" w:rsidRDefault="00000B9C" w:rsidP="00315531">
      <w:pPr>
        <w:pStyle w:val="11"/>
        <w:ind w:left="1800" w:hanging="600"/>
      </w:pPr>
      <w:r w:rsidRPr="00F50E2C">
        <w:rPr>
          <w:rFonts w:hint="eastAsia"/>
        </w:rPr>
        <w:t>（</w:t>
      </w:r>
      <w:r w:rsidR="007F308A" w:rsidRPr="00F50E2C">
        <w:t>2</w:t>
      </w:r>
      <w:r w:rsidRPr="00F50E2C">
        <w:rPr>
          <w:rFonts w:hint="eastAsia"/>
        </w:rPr>
        <w:t>）</w:t>
      </w:r>
      <w:r w:rsidR="007F308A" w:rsidRPr="00F50E2C">
        <w:rPr>
          <w:rFonts w:hint="eastAsia"/>
        </w:rPr>
        <w:t>活絡支撐社會富裕的中堅及中小企業</w:t>
      </w:r>
    </w:p>
    <w:p w14:paraId="6610E21C" w14:textId="6FBD537B" w:rsidR="007F308A" w:rsidRPr="00F50E2C" w:rsidRDefault="00315531" w:rsidP="00EE3ECB">
      <w:pPr>
        <w:pStyle w:val="Aff0"/>
        <w:ind w:left="1800" w:hanging="360"/>
      </w:pPr>
      <w:r w:rsidRPr="00F50E2C">
        <w:t>A.</w:t>
      </w:r>
      <w:r w:rsidRPr="00F50E2C">
        <w:tab/>
      </w:r>
      <w:r w:rsidR="007F308A" w:rsidRPr="00F50E2C">
        <w:rPr>
          <w:rFonts w:hint="eastAsia"/>
        </w:rPr>
        <w:t>因應勞動力短缺：支援企業導入有助於節省人力的設備。針對勞動力短缺問題較嚴重的產業（如運輸、旅宿、餐飲等），制定擴大採用自動化技術的行動計畫及提供從業人員再培訓。推動需要專業資格的職務進行分工。鼓勵大企業與中堅、中小企業合作，共同開發新技術與產品，並透過員工副業、兼職等方式派遣人才。</w:t>
      </w:r>
    </w:p>
    <w:p w14:paraId="30BF282F" w14:textId="5E60A58E" w:rsidR="007F308A" w:rsidRPr="00F50E2C" w:rsidRDefault="00315531" w:rsidP="00EE3ECB">
      <w:pPr>
        <w:pStyle w:val="Aff0"/>
        <w:ind w:left="1800" w:hanging="360"/>
      </w:pPr>
      <w:r w:rsidRPr="00F50E2C">
        <w:t>B.</w:t>
      </w:r>
      <w:r w:rsidRPr="00F50E2C">
        <w:tab/>
      </w:r>
      <w:r w:rsidR="007F308A" w:rsidRPr="00F50E2C">
        <w:rPr>
          <w:rFonts w:hint="eastAsia"/>
        </w:rPr>
        <w:t>提升中堅及中小企業的獲利能力：金融支援恢復到</w:t>
      </w:r>
      <w:r w:rsidR="006C1B0A" w:rsidRPr="00F50E2C">
        <w:rPr>
          <w:rFonts w:hint="eastAsia"/>
        </w:rPr>
        <w:t>「嚴重特殊傳染性肺炎」（</w:t>
      </w:r>
      <w:r w:rsidR="006C1B0A" w:rsidRPr="00F50E2C">
        <w:rPr>
          <w:rFonts w:hint="eastAsia"/>
        </w:rPr>
        <w:t>COVID-19</w:t>
      </w:r>
      <w:r w:rsidR="006C1B0A" w:rsidRPr="00F50E2C">
        <w:rPr>
          <w:rFonts w:hint="eastAsia"/>
        </w:rPr>
        <w:t>）</w:t>
      </w:r>
      <w:r w:rsidR="007F308A" w:rsidRPr="00F50E2C">
        <w:rPr>
          <w:rFonts w:hint="eastAsia"/>
        </w:rPr>
        <w:t>疫情前水準，重點置於改善經營、重建及再次發展，同時透過股權投資方式協助企業成長。完善企業繼承、併購</w:t>
      </w:r>
      <w:r w:rsidR="00000B9C" w:rsidRPr="00F50E2C">
        <w:t>（</w:t>
      </w:r>
      <w:r w:rsidR="007F308A" w:rsidRPr="00F50E2C">
        <w:t>M&amp;A</w:t>
      </w:r>
      <w:r w:rsidR="00000B9C" w:rsidRPr="00F50E2C">
        <w:t>）</w:t>
      </w:r>
      <w:r w:rsidR="007F308A" w:rsidRPr="00F50E2C">
        <w:rPr>
          <w:rFonts w:hint="eastAsia"/>
        </w:rPr>
        <w:t>等環境。促進引領地區經濟的中堅企業及致力於發展的中小企業進行設備投資、併購及集團化等。</w:t>
      </w:r>
    </w:p>
    <w:p w14:paraId="30756F03" w14:textId="55AF4496" w:rsidR="007F308A" w:rsidRPr="00F50E2C" w:rsidRDefault="00315531" w:rsidP="00EE3ECB">
      <w:pPr>
        <w:pStyle w:val="Aff0"/>
        <w:ind w:left="1800" w:hanging="360"/>
      </w:pPr>
      <w:r w:rsidRPr="00F50E2C">
        <w:t>C.</w:t>
      </w:r>
      <w:r w:rsidRPr="00F50E2C">
        <w:tab/>
      </w:r>
      <w:r w:rsidR="007F308A" w:rsidRPr="00F50E2C">
        <w:rPr>
          <w:rFonts w:hint="eastAsia"/>
        </w:rPr>
        <w:t>擴大出口和海外發展：支援參與「新增</w:t>
      </w:r>
      <w:r w:rsidR="007F308A" w:rsidRPr="00F50E2C">
        <w:t>1</w:t>
      </w:r>
      <w:r w:rsidR="007F308A" w:rsidRPr="00F50E2C">
        <w:rPr>
          <w:rFonts w:hint="eastAsia"/>
        </w:rPr>
        <w:t>萬家企業出口支援計畫」的業者出口產品及拓展海外業務。鼓勵地區商社等協助中堅、中小企業開拓海外銷路。</w:t>
      </w:r>
    </w:p>
    <w:p w14:paraId="24309B10" w14:textId="6157F958" w:rsidR="007F308A" w:rsidRPr="00F50E2C" w:rsidRDefault="00000B9C" w:rsidP="00315531">
      <w:pPr>
        <w:pStyle w:val="11"/>
        <w:ind w:left="1800" w:hanging="600"/>
      </w:pPr>
      <w:r w:rsidRPr="00F50E2C">
        <w:rPr>
          <w:rFonts w:hint="eastAsia"/>
        </w:rPr>
        <w:t>（</w:t>
      </w:r>
      <w:r w:rsidR="007F308A" w:rsidRPr="00F50E2C">
        <w:t>3</w:t>
      </w:r>
      <w:r w:rsidRPr="00F50E2C">
        <w:rPr>
          <w:rFonts w:hint="eastAsia"/>
        </w:rPr>
        <w:t>）</w:t>
      </w:r>
      <w:r w:rsidR="007F308A" w:rsidRPr="00F50E2C">
        <w:rPr>
          <w:rFonts w:hint="eastAsia"/>
        </w:rPr>
        <w:t>擴大投資及創新技術以因應社會議題</w:t>
      </w:r>
    </w:p>
    <w:p w14:paraId="77B96789" w14:textId="0D6B07C5" w:rsidR="007F308A" w:rsidRPr="00F50E2C" w:rsidRDefault="00315531" w:rsidP="00EE3ECB">
      <w:pPr>
        <w:pStyle w:val="Aff0"/>
        <w:ind w:left="1800" w:hanging="360"/>
      </w:pPr>
      <w:r w:rsidRPr="00F50E2C">
        <w:t>A.</w:t>
      </w:r>
      <w:r w:rsidRPr="00F50E2C">
        <w:tab/>
      </w:r>
      <w:r w:rsidR="007F308A" w:rsidRPr="00F50E2C">
        <w:rPr>
          <w:rFonts w:hint="eastAsia"/>
        </w:rPr>
        <w:t>數位轉型</w:t>
      </w:r>
      <w:r w:rsidR="00000B9C" w:rsidRPr="00F50E2C">
        <w:t>（</w:t>
      </w:r>
      <w:r w:rsidR="007F308A" w:rsidRPr="00F50E2C">
        <w:t>DX</w:t>
      </w:r>
      <w:r w:rsidR="00000B9C" w:rsidRPr="00F50E2C">
        <w:t>）</w:t>
      </w:r>
      <w:r w:rsidR="007F308A" w:rsidRPr="00F50E2C">
        <w:rPr>
          <w:rFonts w:hint="eastAsia"/>
        </w:rPr>
        <w:t>：整備及促進運用公共基礎資料庫，整備及擴大地理空間資訊的利用與社會應用；完善準天頂衛星等系統及衛星資料的應用；推動資料自由流通</w:t>
      </w:r>
      <w:r w:rsidR="00000B9C" w:rsidRPr="00F50E2C">
        <w:t>（</w:t>
      </w:r>
      <w:r w:rsidR="007F308A" w:rsidRPr="00F50E2C">
        <w:t>DFFT</w:t>
      </w:r>
      <w:r w:rsidR="00000B9C" w:rsidRPr="00F50E2C">
        <w:t>）</w:t>
      </w:r>
      <w:r w:rsidR="007F308A" w:rsidRPr="00F50E2C">
        <w:rPr>
          <w:rFonts w:hint="eastAsia"/>
        </w:rPr>
        <w:t>，並在強化人工智慧</w:t>
      </w:r>
      <w:r w:rsidR="00000B9C" w:rsidRPr="00F50E2C">
        <w:t>（</w:t>
      </w:r>
      <w:r w:rsidR="007F308A" w:rsidRPr="00F50E2C">
        <w:t>AI</w:t>
      </w:r>
      <w:r w:rsidR="00000B9C" w:rsidRPr="00F50E2C">
        <w:t>）</w:t>
      </w:r>
      <w:r w:rsidR="007F308A" w:rsidRPr="00F50E2C">
        <w:rPr>
          <w:rFonts w:hint="eastAsia"/>
        </w:rPr>
        <w:t>競爭力的同時，確保其安全性；研議必要法律措施，以實現量產下一代半導體等目標；推動政府部門、醫療照護、兒童福利、教育、交通物流、防災救災及觀光等領域的數位轉型。</w:t>
      </w:r>
    </w:p>
    <w:p w14:paraId="1EC5F1DA" w14:textId="790F5686" w:rsidR="007F308A" w:rsidRPr="00F50E2C" w:rsidRDefault="00315531" w:rsidP="00EE3ECB">
      <w:pPr>
        <w:pStyle w:val="Aff0"/>
        <w:ind w:left="1800" w:hanging="360"/>
      </w:pPr>
      <w:r w:rsidRPr="00F50E2C">
        <w:t>B.</w:t>
      </w:r>
      <w:r w:rsidRPr="00F50E2C">
        <w:tab/>
      </w:r>
      <w:r w:rsidR="007F308A" w:rsidRPr="00F50E2C">
        <w:rPr>
          <w:rFonts w:hint="eastAsia"/>
        </w:rPr>
        <w:t>綠色轉型</w:t>
      </w:r>
      <w:r w:rsidR="00000B9C" w:rsidRPr="00F50E2C">
        <w:t>（</w:t>
      </w:r>
      <w:r w:rsidR="007F308A" w:rsidRPr="00F50E2C">
        <w:t>GX</w:t>
      </w:r>
      <w:r w:rsidR="00000B9C" w:rsidRPr="00F50E2C">
        <w:t>）</w:t>
      </w:r>
      <w:r w:rsidR="007F308A" w:rsidRPr="00F50E2C">
        <w:rPr>
          <w:rFonts w:hint="eastAsia"/>
        </w:rPr>
        <w:t>暨能源安全保障：以</w:t>
      </w:r>
      <w:r w:rsidR="007F308A" w:rsidRPr="00F50E2C">
        <w:t>2024</w:t>
      </w:r>
      <w:r w:rsidR="007F308A" w:rsidRPr="00F50E2C">
        <w:rPr>
          <w:rFonts w:hint="eastAsia"/>
        </w:rPr>
        <w:t>年度為目標，制定「</w:t>
      </w:r>
      <w:r w:rsidR="007F308A" w:rsidRPr="00F50E2C">
        <w:t>GX</w:t>
      </w:r>
      <w:r w:rsidR="007F308A" w:rsidRPr="00F50E2C">
        <w:rPr>
          <w:rFonts w:hint="eastAsia"/>
        </w:rPr>
        <w:t>國家戰略」，並修訂「能源基本計畫」等政策；推動節能措施，擴大再生能源的使用及活用核能，同時推動低碳氫能等技術的社會應用；研擬並實施有助於促進經濟成長的碳稅機制；推動實現亞洲零排放共同體</w:t>
      </w:r>
      <w:r w:rsidR="00000B9C" w:rsidRPr="00F50E2C">
        <w:t>（</w:t>
      </w:r>
      <w:r w:rsidR="007F308A" w:rsidRPr="00F50E2C">
        <w:t>AZEC</w:t>
      </w:r>
      <w:r w:rsidR="00000B9C" w:rsidRPr="00F50E2C">
        <w:t>）</w:t>
      </w:r>
      <w:r w:rsidR="007F308A" w:rsidRPr="00F50E2C">
        <w:rPr>
          <w:rFonts w:hint="eastAsia"/>
        </w:rPr>
        <w:t>構想，並發展國產海洋資源相關技術。</w:t>
      </w:r>
    </w:p>
    <w:p w14:paraId="2ADBEE12" w14:textId="1C76DF38" w:rsidR="007F308A" w:rsidRPr="00F50E2C" w:rsidRDefault="00315531" w:rsidP="00EE3ECB">
      <w:pPr>
        <w:pStyle w:val="Aff0"/>
        <w:ind w:left="1800" w:hanging="360"/>
      </w:pPr>
      <w:r w:rsidRPr="00F50E2C">
        <w:t>C.</w:t>
      </w:r>
      <w:r w:rsidRPr="00F50E2C">
        <w:tab/>
      </w:r>
      <w:r w:rsidR="007F308A" w:rsidRPr="00F50E2C">
        <w:rPr>
          <w:rFonts w:hint="eastAsia"/>
        </w:rPr>
        <w:t>開拓前沿領域：推動基於宇宙技術戰略相關措施，透過宇宙戰略基金提供支援，同時研議修訂《宇宙活動法》等法規；推動基於海洋開發等重點戰略措施，建立「海洋事業平台」，強化海洋政策的決策功能。</w:t>
      </w:r>
    </w:p>
    <w:p w14:paraId="5248F304" w14:textId="0B0859C1" w:rsidR="007F308A" w:rsidRPr="00F50E2C" w:rsidRDefault="00315531" w:rsidP="00EE3ECB">
      <w:pPr>
        <w:pStyle w:val="Aff0"/>
        <w:ind w:left="1800" w:hanging="360"/>
      </w:pPr>
      <w:r w:rsidRPr="00F50E2C">
        <w:t>D.</w:t>
      </w:r>
      <w:r w:rsidRPr="00F50E2C">
        <w:tab/>
      </w:r>
      <w:r w:rsidR="007F308A" w:rsidRPr="00F50E2C">
        <w:rPr>
          <w:rFonts w:hint="eastAsia"/>
        </w:rPr>
        <w:t>振興科學技術和促進創新：推動融合能源、量子科技、人工智慧</w:t>
      </w:r>
      <w:r w:rsidR="00000B9C" w:rsidRPr="00F50E2C">
        <w:t>（</w:t>
      </w:r>
      <w:r w:rsidR="007F308A" w:rsidRPr="00F50E2C">
        <w:t>AI</w:t>
      </w:r>
      <w:r w:rsidR="00000B9C" w:rsidRPr="00F50E2C">
        <w:t>）</w:t>
      </w:r>
      <w:r w:rsidR="007F308A" w:rsidRPr="00F50E2C">
        <w:rPr>
          <w:rFonts w:hint="eastAsia"/>
        </w:rPr>
        <w:t>、生物科技、材料科學、半導體、</w:t>
      </w:r>
      <w:r w:rsidR="007F308A" w:rsidRPr="00F50E2C">
        <w:t>6G</w:t>
      </w:r>
      <w:r w:rsidR="007F308A" w:rsidRPr="00F50E2C">
        <w:rPr>
          <w:rFonts w:hint="eastAsia"/>
        </w:rPr>
        <w:t>、健康醫療等領域的研究發展。</w:t>
      </w:r>
    </w:p>
    <w:p w14:paraId="539FCF6C" w14:textId="31031F34" w:rsidR="007F308A" w:rsidRPr="00F50E2C" w:rsidRDefault="00315531" w:rsidP="00EE3ECB">
      <w:pPr>
        <w:pStyle w:val="Aff0"/>
        <w:ind w:left="1800" w:hanging="360"/>
      </w:pPr>
      <w:r w:rsidRPr="00F50E2C">
        <w:t>E.</w:t>
      </w:r>
      <w:r w:rsidRPr="00F50E2C">
        <w:tab/>
      </w:r>
      <w:r w:rsidR="007F308A" w:rsidRPr="00F50E2C">
        <w:rPr>
          <w:rFonts w:hint="eastAsia"/>
        </w:rPr>
        <w:t>建設資產管理強國：制定資產所有者原則</w:t>
      </w:r>
      <w:r w:rsidR="00000B9C" w:rsidRPr="00F50E2C">
        <w:t>（</w:t>
      </w:r>
      <w:r w:rsidR="007F308A" w:rsidRPr="00F50E2C">
        <w:t>Asset Owner Principle</w:t>
      </w:r>
      <w:r w:rsidR="00000B9C" w:rsidRPr="00F50E2C">
        <w:t>）</w:t>
      </w:r>
      <w:r w:rsidR="007F308A" w:rsidRPr="00F50E2C">
        <w:rPr>
          <w:rFonts w:hint="eastAsia"/>
        </w:rPr>
        <w:t>；推動利用國家戰略特區的金融、資產管理特區；研議提高個人提撥退休金</w:t>
      </w:r>
      <w:r w:rsidR="00000B9C" w:rsidRPr="00F50E2C">
        <w:t>（</w:t>
      </w:r>
      <w:r w:rsidR="007F308A" w:rsidRPr="00F50E2C">
        <w:t>iDeCo</w:t>
      </w:r>
      <w:r w:rsidR="00000B9C" w:rsidRPr="00F50E2C">
        <w:t>）</w:t>
      </w:r>
      <w:r w:rsidR="007F308A" w:rsidRPr="00F50E2C">
        <w:rPr>
          <w:rFonts w:hint="eastAsia"/>
        </w:rPr>
        <w:t>的上限等。</w:t>
      </w:r>
    </w:p>
    <w:p w14:paraId="34E53C73" w14:textId="3B262FA9" w:rsidR="007F308A" w:rsidRPr="00F50E2C" w:rsidRDefault="00000B9C" w:rsidP="00315531">
      <w:pPr>
        <w:pStyle w:val="11"/>
        <w:ind w:left="1800" w:hanging="600"/>
      </w:pPr>
      <w:r w:rsidRPr="00F50E2C">
        <w:rPr>
          <w:rFonts w:hint="eastAsia"/>
        </w:rPr>
        <w:t>（</w:t>
      </w:r>
      <w:r w:rsidR="007F308A" w:rsidRPr="00F50E2C">
        <w:t>4</w:t>
      </w:r>
      <w:r w:rsidRPr="00F50E2C">
        <w:rPr>
          <w:rFonts w:hint="eastAsia"/>
        </w:rPr>
        <w:t>）</w:t>
      </w:r>
      <w:r w:rsidR="007F308A" w:rsidRPr="00F50E2C">
        <w:rPr>
          <w:rFonts w:hint="eastAsia"/>
        </w:rPr>
        <w:t>建立新創網絡加強聯繫海外，以應對社會挑戰</w:t>
      </w:r>
    </w:p>
    <w:p w14:paraId="594CD5ED" w14:textId="0398D0F9" w:rsidR="007F308A" w:rsidRPr="00F50E2C" w:rsidRDefault="00315531" w:rsidP="00EE3ECB">
      <w:pPr>
        <w:pStyle w:val="Aff0"/>
        <w:ind w:left="1800" w:hanging="360"/>
      </w:pPr>
      <w:r w:rsidRPr="00F50E2C">
        <w:t>A.</w:t>
      </w:r>
      <w:r w:rsidRPr="00F50E2C">
        <w:tab/>
      </w:r>
      <w:r w:rsidR="007F308A" w:rsidRPr="00F50E2C">
        <w:rPr>
          <w:rFonts w:hint="eastAsia"/>
        </w:rPr>
        <w:t>支援新創企業和建立網絡：培育新創人才並加強創業精神的教育；推動全球新創園區構想；透過政府採購支持新創企業，並增加與行政部門的合作機會；促進併購活動讓新創企業有更多元出口管道，儘速提出允許以多數決處理金融債務的相關法案。</w:t>
      </w:r>
    </w:p>
    <w:p w14:paraId="73B7D03E" w14:textId="65973D98" w:rsidR="007F308A" w:rsidRPr="00F50E2C" w:rsidRDefault="00315531" w:rsidP="00EE3ECB">
      <w:pPr>
        <w:pStyle w:val="Aff0"/>
        <w:ind w:left="1800" w:hanging="360"/>
      </w:pPr>
      <w:r w:rsidRPr="00F50E2C">
        <w:t>B.</w:t>
      </w:r>
      <w:r w:rsidRPr="00F50E2C">
        <w:tab/>
      </w:r>
      <w:r w:rsidR="007F308A" w:rsidRPr="00F50E2C">
        <w:rPr>
          <w:rFonts w:hint="eastAsia"/>
        </w:rPr>
        <w:t>吸引海外資源：擴大自由且公平的經濟區域，並維護重視規則的多邊貿易體系；促進貿易數位化，支援日本企業拓展海外業務，重新檢討</w:t>
      </w:r>
      <w:r w:rsidR="007F308A" w:rsidRPr="00F50E2C">
        <w:t>2030</w:t>
      </w:r>
      <w:r w:rsidR="007F308A" w:rsidRPr="00F50E2C">
        <w:rPr>
          <w:rFonts w:hint="eastAsia"/>
        </w:rPr>
        <w:t>年前的基礎建設向海外發展戰略，同時加強與南半球國家的關係；推動優先計畫以儘早達成</w:t>
      </w:r>
      <w:r w:rsidR="007F308A" w:rsidRPr="00F50E2C">
        <w:t>2030</w:t>
      </w:r>
      <w:r w:rsidR="007F308A" w:rsidRPr="00F50E2C">
        <w:rPr>
          <w:rFonts w:hint="eastAsia"/>
        </w:rPr>
        <w:t>年前對日直接投資餘額增至</w:t>
      </w:r>
      <w:r w:rsidR="007F308A" w:rsidRPr="00F50E2C">
        <w:t>100</w:t>
      </w:r>
      <w:r w:rsidR="007F308A" w:rsidRPr="00F50E2C">
        <w:rPr>
          <w:rFonts w:hint="eastAsia"/>
        </w:rPr>
        <w:t>兆日圓目標；設立「全民健康覆蓋</w:t>
      </w:r>
      <w:r w:rsidR="00000B9C" w:rsidRPr="00F50E2C">
        <w:t>（</w:t>
      </w:r>
      <w:r w:rsidR="007F308A" w:rsidRPr="00F50E2C">
        <w:t>UHC</w:t>
      </w:r>
      <w:r w:rsidR="00000B9C" w:rsidRPr="00F50E2C">
        <w:t>）</w:t>
      </w:r>
      <w:r w:rsidR="007F308A" w:rsidRPr="00F50E2C">
        <w:rPr>
          <w:rFonts w:hint="eastAsia"/>
        </w:rPr>
        <w:t>知識中心」，推動包括醫療觀光在內的醫療照護國際化，同時為疫苗聯盟做出貢獻；推動內容產業進軍國際市場；完善吸引外國人才來日發展的環境。</w:t>
      </w:r>
    </w:p>
    <w:p w14:paraId="6DBCD0FC" w14:textId="1148CFAE" w:rsidR="007F308A" w:rsidRPr="00F50E2C" w:rsidRDefault="00315531" w:rsidP="00EE3ECB">
      <w:pPr>
        <w:pStyle w:val="Aff0"/>
        <w:ind w:left="1800" w:hanging="360"/>
        <w:rPr>
          <w:lang w:eastAsia="ja-JP"/>
        </w:rPr>
      </w:pPr>
      <w:r w:rsidRPr="00F50E2C">
        <w:rPr>
          <w:lang w:eastAsia="ja-JP"/>
        </w:rPr>
        <w:t>C.</w:t>
      </w:r>
      <w:r w:rsidRPr="00F50E2C">
        <w:rPr>
          <w:lang w:eastAsia="ja-JP"/>
        </w:rPr>
        <w:tab/>
      </w:r>
      <w:r w:rsidR="007F308A" w:rsidRPr="00F50E2C">
        <w:rPr>
          <w:rFonts w:hint="eastAsia"/>
          <w:lang w:eastAsia="ja-JP"/>
        </w:rPr>
        <w:t>推動大阪</w:t>
      </w:r>
      <w:r w:rsidR="007F308A" w:rsidRPr="00F50E2C">
        <w:rPr>
          <w:rFonts w:ascii="細明體" w:eastAsia="細明體" w:hAnsi="細明體" w:cs="細明體" w:hint="eastAsia"/>
          <w:lang w:eastAsia="ja-JP"/>
        </w:rPr>
        <w:t>・</w:t>
      </w:r>
      <w:r w:rsidR="007F308A" w:rsidRPr="00F50E2C">
        <w:rPr>
          <w:rFonts w:ascii="華康細圓體" w:hAnsi="華康細圓體" w:cs="華康細圓體" w:hint="eastAsia"/>
          <w:lang w:eastAsia="ja-JP"/>
        </w:rPr>
        <w:t>關西世界博覽會：確保各國參與博覽會、推動會場建設，驗證、應用及推廣有助於解決社會問題的技術，在全國營造參與世博的氛圍。</w:t>
      </w:r>
    </w:p>
    <w:p w14:paraId="7FAA3420" w14:textId="498BDA29" w:rsidR="007F308A" w:rsidRPr="00F50E2C" w:rsidRDefault="00000B9C" w:rsidP="00315531">
      <w:pPr>
        <w:pStyle w:val="11"/>
        <w:ind w:left="1800" w:hanging="600"/>
      </w:pPr>
      <w:r w:rsidRPr="00F50E2C">
        <w:rPr>
          <w:rFonts w:hint="eastAsia"/>
        </w:rPr>
        <w:t>（</w:t>
      </w:r>
      <w:r w:rsidR="007F308A" w:rsidRPr="00F50E2C">
        <w:t>5</w:t>
      </w:r>
      <w:r w:rsidRPr="00F50E2C">
        <w:rPr>
          <w:rFonts w:hint="eastAsia"/>
        </w:rPr>
        <w:t>）</w:t>
      </w:r>
      <w:r w:rsidR="007F308A" w:rsidRPr="00F50E2C">
        <w:rPr>
          <w:rFonts w:hint="eastAsia"/>
        </w:rPr>
        <w:t>因應地方創生及區域社會課題</w:t>
      </w:r>
    </w:p>
    <w:p w14:paraId="3F9EB513" w14:textId="3F9ACF80" w:rsidR="007F308A" w:rsidRPr="00F50E2C" w:rsidRDefault="00315531" w:rsidP="00EE3ECB">
      <w:pPr>
        <w:pStyle w:val="Aff0"/>
        <w:ind w:left="1800" w:hanging="360"/>
      </w:pPr>
      <w:r w:rsidRPr="00F50E2C">
        <w:t>A.</w:t>
      </w:r>
      <w:r w:rsidRPr="00F50E2C">
        <w:tab/>
      </w:r>
      <w:r w:rsidR="007F308A" w:rsidRPr="00F50E2C">
        <w:rPr>
          <w:rFonts w:hint="eastAsia"/>
        </w:rPr>
        <w:t>數位田園都市國家構想與地方創生新發展：根據地方創生</w:t>
      </w:r>
      <w:r w:rsidR="007F308A" w:rsidRPr="00F50E2C">
        <w:t>10</w:t>
      </w:r>
      <w:r w:rsidR="007F308A" w:rsidRPr="00F50E2C">
        <w:rPr>
          <w:rFonts w:hint="eastAsia"/>
        </w:rPr>
        <w:t>年來的努力與未來發展方向，推動地方創生的新發展（以應對人口減少、東京過度集中等問題）。運用數位科技的力量，加速地方創生的進程。創建示範區域，推動符合地方社會需求的先進技術落地應用。</w:t>
      </w:r>
    </w:p>
    <w:p w14:paraId="469560B6" w14:textId="33F5A1D9" w:rsidR="007F308A" w:rsidRPr="00F50E2C" w:rsidRDefault="00315531" w:rsidP="00EE3ECB">
      <w:pPr>
        <w:pStyle w:val="Aff0"/>
        <w:ind w:left="1800" w:hanging="360"/>
      </w:pPr>
      <w:r w:rsidRPr="00F50E2C">
        <w:t>B.</w:t>
      </w:r>
      <w:r w:rsidRPr="00F50E2C">
        <w:tab/>
      </w:r>
      <w:r w:rsidR="007F308A" w:rsidRPr="00F50E2C">
        <w:rPr>
          <w:rFonts w:hint="eastAsia"/>
        </w:rPr>
        <w:t>數位行政財政改革：落實「數位行政財政改革總結</w:t>
      </w:r>
      <w:r w:rsidR="007F308A" w:rsidRPr="00F50E2C">
        <w:t>2024</w:t>
      </w:r>
      <w:r w:rsidR="007F308A" w:rsidRPr="00F50E2C">
        <w:rPr>
          <w:rFonts w:hint="eastAsia"/>
        </w:rPr>
        <w:t>」中提出的各項措施。</w:t>
      </w:r>
    </w:p>
    <w:p w14:paraId="6BABF28B" w14:textId="7C5F94F6" w:rsidR="007F308A" w:rsidRPr="00F50E2C" w:rsidRDefault="00315531" w:rsidP="00EE3ECB">
      <w:pPr>
        <w:pStyle w:val="Aff0"/>
        <w:ind w:left="1800" w:hanging="360"/>
      </w:pPr>
      <w:r w:rsidRPr="00F50E2C">
        <w:t>C.</w:t>
      </w:r>
      <w:r w:rsidRPr="00F50E2C">
        <w:tab/>
      </w:r>
      <w:r w:rsidR="007F308A" w:rsidRPr="00F50E2C">
        <w:rPr>
          <w:rFonts w:hint="eastAsia"/>
        </w:rPr>
        <w:t>促進地方活力與交流：重新設計國土發展和交通運輸體系，使其更具永續性（推動發展緊湊城市、改善地方交通、建設整備新幹線及磁浮中央新幹線，強化物流和人流網絡的功能）；發展各具特色的區域，擴大連結人口（例如，推廣雙城生活和多據點生活）；實現永續的觀光立國（例如，吸引更多外國遊客、發展高附加價值的觀光景點，解決觀光公害問題）。</w:t>
      </w:r>
    </w:p>
    <w:p w14:paraId="3E84A2D3" w14:textId="5FE8A47E" w:rsidR="007F308A" w:rsidRPr="00F50E2C" w:rsidRDefault="00315531" w:rsidP="00EE3ECB">
      <w:pPr>
        <w:pStyle w:val="Aff0"/>
        <w:ind w:left="1800" w:hanging="360"/>
      </w:pPr>
      <w:r w:rsidRPr="00F50E2C">
        <w:t>D.</w:t>
      </w:r>
      <w:r w:rsidRPr="00F50E2C">
        <w:tab/>
      </w:r>
      <w:r w:rsidR="007F308A" w:rsidRPr="00F50E2C">
        <w:rPr>
          <w:rFonts w:hint="eastAsia"/>
        </w:rPr>
        <w:t>實現農林水產業的永續發展並確保糧食安全：修訂《基本法》後，在最初五年內集中推動產業結構轉型；加強糧食安全保障，並促進農林水產品和食品的出口。</w:t>
      </w:r>
    </w:p>
    <w:p w14:paraId="01675AE3" w14:textId="0C3C22A9" w:rsidR="007F308A" w:rsidRPr="00F50E2C" w:rsidRDefault="00000B9C" w:rsidP="00315531">
      <w:pPr>
        <w:pStyle w:val="11"/>
        <w:ind w:left="1800" w:hanging="600"/>
      </w:pPr>
      <w:r w:rsidRPr="00F50E2C">
        <w:rPr>
          <w:rFonts w:hint="eastAsia"/>
        </w:rPr>
        <w:t>（</w:t>
      </w:r>
      <w:r w:rsidR="007F308A" w:rsidRPr="00F50E2C">
        <w:t>6</w:t>
      </w:r>
      <w:r w:rsidRPr="00F50E2C">
        <w:rPr>
          <w:rFonts w:hint="eastAsia"/>
        </w:rPr>
        <w:t>）</w:t>
      </w:r>
      <w:r w:rsidR="007F308A" w:rsidRPr="00F50E2C">
        <w:rPr>
          <w:rFonts w:hint="eastAsia"/>
        </w:rPr>
        <w:t>實現能讓人們確實感受到幸福的包容性社會</w:t>
      </w:r>
    </w:p>
    <w:p w14:paraId="75166EF5" w14:textId="6593D006" w:rsidR="007F308A" w:rsidRPr="00F50E2C" w:rsidRDefault="00315531" w:rsidP="00EE3ECB">
      <w:pPr>
        <w:pStyle w:val="Aff0"/>
        <w:ind w:left="1800" w:hanging="360"/>
      </w:pPr>
      <w:r w:rsidRPr="00F50E2C">
        <w:t>A.</w:t>
      </w:r>
      <w:r w:rsidRPr="00F50E2C">
        <w:tab/>
      </w:r>
      <w:r w:rsidR="007F308A" w:rsidRPr="00F50E2C">
        <w:rPr>
          <w:rFonts w:hint="eastAsia"/>
        </w:rPr>
        <w:t>建立共生、互助和女性得以充分發揮的社會：致力解決獨居老年人等問題，並推動認知症相關對策；因應孤獨和社會孤立問題；支援就業冰河期世代（包括為中高年族群提供就業協助和再培訓，以及促進更廣泛的社會參與）；根據《女性版骨太方針</w:t>
      </w:r>
      <w:r w:rsidR="007F308A" w:rsidRPr="00F50E2C">
        <w:t>2024</w:t>
      </w:r>
      <w:r w:rsidR="007F308A" w:rsidRPr="00F50E2C">
        <w:rPr>
          <w:rFonts w:hint="eastAsia"/>
        </w:rPr>
        <w:t>》，支援女性的招募、培育和晉用，並關注女性健康議題。</w:t>
      </w:r>
    </w:p>
    <w:p w14:paraId="78ABAB8E" w14:textId="79AA2304" w:rsidR="007F308A" w:rsidRPr="00F50E2C" w:rsidRDefault="00315531" w:rsidP="00EE3ECB">
      <w:pPr>
        <w:pStyle w:val="Aff0"/>
        <w:ind w:left="1800" w:hanging="360"/>
      </w:pPr>
      <w:r w:rsidRPr="00F50E2C">
        <w:t>B.</w:t>
      </w:r>
      <w:r w:rsidRPr="00F50E2C">
        <w:tab/>
      </w:r>
      <w:r w:rsidR="007F308A" w:rsidRPr="00F50E2C">
        <w:rPr>
          <w:rFonts w:hint="eastAsia"/>
        </w:rPr>
        <w:t>實現安全、安心且豐富的精神生活：加強對虛假廣告詐騙的防範與因應；建立可靠的功能性食品標示制度，並採取措施應對顧客騷擾、花粉症和熊害等問題；實現一個擁有豐富多元文化藝術，並能帶給人們心靈滿足和活力的國家；透過體育活動，促進地方創生、經濟發展和國民健康，進而活絡社會。</w:t>
      </w:r>
    </w:p>
    <w:p w14:paraId="6CE16A3C" w14:textId="154D7B02" w:rsidR="007F308A" w:rsidRPr="00F50E2C" w:rsidRDefault="00000B9C" w:rsidP="00315531">
      <w:pPr>
        <w:pStyle w:val="11"/>
        <w:ind w:left="1800" w:hanging="600"/>
      </w:pPr>
      <w:r w:rsidRPr="00F50E2C">
        <w:rPr>
          <w:rFonts w:hint="eastAsia"/>
        </w:rPr>
        <w:t>（</w:t>
      </w:r>
      <w:r w:rsidR="007F308A" w:rsidRPr="00F50E2C">
        <w:t>7</w:t>
      </w:r>
      <w:r w:rsidRPr="00F50E2C">
        <w:rPr>
          <w:rFonts w:hint="eastAsia"/>
        </w:rPr>
        <w:t>）</w:t>
      </w:r>
      <w:r w:rsidR="007F308A" w:rsidRPr="00F50E2C">
        <w:rPr>
          <w:rFonts w:hint="eastAsia"/>
        </w:rPr>
        <w:t>因應國際局勢變化，奠定永續經濟成長的基礎</w:t>
      </w:r>
    </w:p>
    <w:p w14:paraId="1EB55F2F" w14:textId="5FD0CB8E" w:rsidR="007F308A" w:rsidRPr="00F50E2C" w:rsidRDefault="00315531" w:rsidP="00EE3ECB">
      <w:pPr>
        <w:pStyle w:val="Aff0"/>
        <w:ind w:left="1800" w:hanging="360"/>
      </w:pPr>
      <w:r w:rsidRPr="00F50E2C">
        <w:t>A.</w:t>
      </w:r>
      <w:r w:rsidRPr="00F50E2C">
        <w:tab/>
      </w:r>
      <w:r w:rsidR="007F308A" w:rsidRPr="00F50E2C">
        <w:rPr>
          <w:rFonts w:hint="eastAsia"/>
        </w:rPr>
        <w:t>外交與安全保障：與各國合作實現「自由開放的印度太平洋」；加強與南半球國家合作，並向烏克蘭及周邊國家提供堅定的支持；擴大政府開發援助</w:t>
      </w:r>
      <w:r w:rsidR="00000B9C" w:rsidRPr="00F50E2C">
        <w:t>（</w:t>
      </w:r>
      <w:r w:rsidR="007F308A" w:rsidRPr="00F50E2C">
        <w:t>ODA</w:t>
      </w:r>
      <w:r w:rsidR="00000B9C" w:rsidRPr="00F50E2C">
        <w:t>）</w:t>
      </w:r>
      <w:r w:rsidR="007F308A" w:rsidRPr="00F50E2C">
        <w:rPr>
          <w:rFonts w:hint="eastAsia"/>
        </w:rPr>
        <w:t>的規模和影響力，包括引導民間資金投入，並策略性地推動和強化安全保障援助</w:t>
      </w:r>
      <w:r w:rsidR="00000B9C" w:rsidRPr="00F50E2C">
        <w:t>（</w:t>
      </w:r>
      <w:r w:rsidR="007F308A" w:rsidRPr="00F50E2C">
        <w:t>OSA</w:t>
      </w:r>
      <w:r w:rsidR="00000B9C" w:rsidRPr="00F50E2C">
        <w:t>）</w:t>
      </w:r>
      <w:r w:rsidR="007F308A" w:rsidRPr="00F50E2C">
        <w:rPr>
          <w:rFonts w:hint="eastAsia"/>
        </w:rPr>
        <w:t>；執行「廣島行動方案」，並在《日朝平壤宣言》的基礎上，全面解決綁架、核武和飛彈等問題；強化網路安全，並儘速提出相關法案，以實施主動式網路防禦。</w:t>
      </w:r>
    </w:p>
    <w:p w14:paraId="681DF33B" w14:textId="77777777" w:rsidR="00315531" w:rsidRPr="00F50E2C" w:rsidRDefault="00315531" w:rsidP="00EE3ECB">
      <w:pPr>
        <w:pStyle w:val="Aff0"/>
        <w:ind w:left="1800" w:hanging="360"/>
        <w:rPr>
          <w:lang w:eastAsia="zh-TW"/>
        </w:rPr>
      </w:pPr>
    </w:p>
    <w:p w14:paraId="2F114A65" w14:textId="30A3EC86" w:rsidR="007F308A" w:rsidRPr="00F50E2C" w:rsidRDefault="00315531" w:rsidP="00EE3ECB">
      <w:pPr>
        <w:pStyle w:val="Aff0"/>
        <w:ind w:left="1800" w:hanging="360"/>
      </w:pPr>
      <w:r w:rsidRPr="00F50E2C">
        <w:t>B.</w:t>
      </w:r>
      <w:r w:rsidRPr="00F50E2C">
        <w:tab/>
      </w:r>
      <w:r w:rsidR="007F308A" w:rsidRPr="00F50E2C">
        <w:rPr>
          <w:rFonts w:hint="eastAsia"/>
        </w:rPr>
        <w:t>經濟安全保障：與國際社會合作，建立透明、強韌且具備永續性的供應鏈；籌備成立專注於安全保障相關議題的智庫；確保《重要經濟安全保障資訊保護活用法》順利實施；強化以國家安全保障局為核心的決策體系。</w:t>
      </w:r>
    </w:p>
    <w:p w14:paraId="455FC0A2" w14:textId="1E1A4622" w:rsidR="007F308A" w:rsidRPr="00F50E2C" w:rsidRDefault="00000B9C" w:rsidP="00315531">
      <w:pPr>
        <w:pStyle w:val="11"/>
        <w:ind w:left="1800" w:hanging="600"/>
      </w:pPr>
      <w:r w:rsidRPr="00F50E2C">
        <w:rPr>
          <w:rFonts w:hint="eastAsia"/>
        </w:rPr>
        <w:t>（</w:t>
      </w:r>
      <w:r w:rsidR="007F308A" w:rsidRPr="00F50E2C">
        <w:t>8</w:t>
      </w:r>
      <w:r w:rsidRPr="00F50E2C">
        <w:rPr>
          <w:rFonts w:hint="eastAsia"/>
        </w:rPr>
        <w:t>）</w:t>
      </w:r>
      <w:r w:rsidR="007F308A" w:rsidRPr="00F50E2C">
        <w:rPr>
          <w:rFonts w:hint="eastAsia"/>
        </w:rPr>
        <w:t>推動防災減災與國土強韌化</w:t>
      </w:r>
    </w:p>
    <w:p w14:paraId="056DECAF" w14:textId="34ADB66D" w:rsidR="007F308A" w:rsidRPr="00F50E2C" w:rsidRDefault="00315531" w:rsidP="00EE3ECB">
      <w:pPr>
        <w:pStyle w:val="Aff0"/>
        <w:ind w:left="1800" w:hanging="360"/>
      </w:pPr>
      <w:r w:rsidRPr="00F50E2C">
        <w:t>A.</w:t>
      </w:r>
      <w:r w:rsidRPr="00F50E2C">
        <w:tab/>
      </w:r>
      <w:r w:rsidR="007F308A" w:rsidRPr="00F50E2C">
        <w:rPr>
          <w:rFonts w:hint="eastAsia"/>
        </w:rPr>
        <w:t>防災減災與國土強韌化：在《國土強韌化基本計畫》的基礎上，確保充分的預算，並推動軟硬體整合的相關措施；推動基於「防災、減災與國土強韌化五年加速計畫」的各項措施；儘速研議「國土強韌化實施中期計畫」，並提早於</w:t>
      </w:r>
      <w:r w:rsidR="007F308A" w:rsidRPr="00F50E2C">
        <w:t>2024</w:t>
      </w:r>
      <w:r w:rsidR="007F308A" w:rsidRPr="00F50E2C">
        <w:rPr>
          <w:rFonts w:hint="eastAsia"/>
        </w:rPr>
        <w:t>年度啟動；根據《國家安全保障戰略》等，從根本上強化國防能力及建立強大的國防產業；在新成立的統合作戰司令部的指揮下，建立一套能夠從平時到戰爭時期能順利運作的體制；推動建設能夠抵禦武力攻擊的避難設施；運用新一代的氣象衛星等技術，提升防災氣象資訊的準確性和即時性；推廣船舶醫療服務等，鼓勵家庭投保地震險，並推動消防和防災工作的數位轉型，同時加強火山災害的應對措施。</w:t>
      </w:r>
    </w:p>
    <w:p w14:paraId="651DA347" w14:textId="22A66A23" w:rsidR="007F308A" w:rsidRPr="00F50E2C" w:rsidRDefault="00315531" w:rsidP="00EE3ECB">
      <w:pPr>
        <w:pStyle w:val="Aff0"/>
        <w:ind w:left="1800" w:hanging="360"/>
      </w:pPr>
      <w:r w:rsidRPr="00F50E2C">
        <w:t>B.</w:t>
      </w:r>
      <w:r w:rsidRPr="00F50E2C">
        <w:tab/>
      </w:r>
      <w:r w:rsidR="007F308A" w:rsidRPr="00F50E2C">
        <w:rPr>
          <w:rFonts w:hint="eastAsia"/>
        </w:rPr>
        <w:t>地震等災害重建：持續推動東日本大地震及能登半島地震的災後重建工作。</w:t>
      </w:r>
    </w:p>
    <w:p w14:paraId="3D0DD35A" w14:textId="181C92D9" w:rsidR="007F308A" w:rsidRPr="00F50E2C" w:rsidRDefault="00EE3ECB" w:rsidP="007F308A">
      <w:pPr>
        <w:pStyle w:val="af3"/>
        <w:ind w:left="1440" w:hanging="480"/>
        <w:rPr>
          <w:lang w:eastAsia="ja-JP"/>
        </w:rPr>
      </w:pPr>
      <w:r w:rsidRPr="00F50E2C">
        <w:rPr>
          <w:rFonts w:hint="eastAsia"/>
          <w:lang w:eastAsia="ja-JP"/>
        </w:rPr>
        <w:t>３、</w:t>
      </w:r>
      <w:r w:rsidR="007F308A" w:rsidRPr="00F50E2C">
        <w:rPr>
          <w:lang w:eastAsia="ja-JP"/>
        </w:rPr>
        <w:t>第三章</w:t>
      </w:r>
      <w:r w:rsidR="007F308A" w:rsidRPr="00F50E2C">
        <w:rPr>
          <w:rFonts w:hint="eastAsia"/>
          <w:lang w:eastAsia="ja-JP"/>
        </w:rPr>
        <w:t>實現中長期永續的經濟社會</w:t>
      </w:r>
      <w:r w:rsidR="007F308A" w:rsidRPr="00F50E2C">
        <w:rPr>
          <w:lang w:eastAsia="ja-JP"/>
        </w:rPr>
        <w:t xml:space="preserve"> </w:t>
      </w:r>
      <w:r w:rsidR="007F308A" w:rsidRPr="00F50E2C">
        <w:rPr>
          <w:rFonts w:hint="eastAsia"/>
          <w:lang w:eastAsia="ja-JP"/>
        </w:rPr>
        <w:t>-</w:t>
      </w:r>
      <w:r w:rsidR="007F308A" w:rsidRPr="00F50E2C">
        <w:rPr>
          <w:rFonts w:hint="eastAsia"/>
          <w:lang w:eastAsia="ja-JP"/>
        </w:rPr>
        <w:t>「經濟</w:t>
      </w:r>
      <w:r w:rsidRPr="00F50E2C">
        <w:rPr>
          <w:rFonts w:ascii="華康細圓體" w:hint="eastAsia"/>
          <w:lang w:eastAsia="ja-JP"/>
        </w:rPr>
        <w:t>•</w:t>
      </w:r>
      <w:r w:rsidR="007F308A" w:rsidRPr="00F50E2C">
        <w:rPr>
          <w:rFonts w:hint="eastAsia"/>
          <w:lang w:eastAsia="ja-JP"/>
        </w:rPr>
        <w:t>財政新生計畫」</w:t>
      </w:r>
    </w:p>
    <w:p w14:paraId="56720780" w14:textId="6AB70F9C" w:rsidR="007F308A" w:rsidRPr="00F50E2C" w:rsidRDefault="00000B9C" w:rsidP="00315531">
      <w:pPr>
        <w:pStyle w:val="11"/>
        <w:ind w:left="1800" w:hanging="600"/>
      </w:pPr>
      <w:r w:rsidRPr="00F50E2C">
        <w:rPr>
          <w:rFonts w:hint="eastAsia"/>
        </w:rPr>
        <w:t>（</w:t>
      </w:r>
      <w:r w:rsidR="007F308A" w:rsidRPr="00F50E2C">
        <w:t>1</w:t>
      </w:r>
      <w:r w:rsidRPr="00F50E2C">
        <w:rPr>
          <w:rFonts w:hint="eastAsia"/>
        </w:rPr>
        <w:t>）</w:t>
      </w:r>
      <w:r w:rsidR="007F308A" w:rsidRPr="00F50E2C">
        <w:rPr>
          <w:rFonts w:hint="eastAsia"/>
        </w:rPr>
        <w:t>中長期使</w:t>
      </w:r>
      <w:r w:rsidR="007F308A" w:rsidRPr="00F50E2C">
        <w:rPr>
          <w:rStyle w:val="12"/>
          <w:rFonts w:hint="eastAsia"/>
        </w:rPr>
        <w:t>命：克服少子高齡化、人口減少問題，實現國民能感受富裕與幸福</w:t>
      </w:r>
      <w:r w:rsidR="007F308A" w:rsidRPr="00F50E2C">
        <w:rPr>
          <w:rFonts w:hint="eastAsia"/>
        </w:rPr>
        <w:t>的永續經濟社會，計畫期間至</w:t>
      </w:r>
      <w:r w:rsidR="007F308A" w:rsidRPr="00F50E2C">
        <w:t>2030</w:t>
      </w:r>
      <w:r w:rsidR="007F308A" w:rsidRPr="00F50E2C">
        <w:rPr>
          <w:rFonts w:hint="eastAsia"/>
        </w:rPr>
        <w:t>年度為止的</w:t>
      </w:r>
      <w:r w:rsidR="007F308A" w:rsidRPr="00F50E2C">
        <w:t>6</w:t>
      </w:r>
      <w:r w:rsidR="007F308A" w:rsidRPr="00F50E2C">
        <w:rPr>
          <w:rFonts w:hint="eastAsia"/>
        </w:rPr>
        <w:t>年。</w:t>
      </w:r>
    </w:p>
    <w:p w14:paraId="6F96913D" w14:textId="2D2F552D" w:rsidR="007F308A" w:rsidRPr="00F50E2C" w:rsidRDefault="00000B9C" w:rsidP="00315531">
      <w:pPr>
        <w:pStyle w:val="11"/>
        <w:ind w:left="1800" w:hanging="600"/>
      </w:pPr>
      <w:r w:rsidRPr="00F50E2C">
        <w:rPr>
          <w:rFonts w:hint="eastAsia"/>
        </w:rPr>
        <w:t>（</w:t>
      </w:r>
      <w:r w:rsidR="007F308A" w:rsidRPr="00F50E2C">
        <w:rPr>
          <w:rFonts w:hint="eastAsia"/>
        </w:rPr>
        <w:t>2</w:t>
      </w:r>
      <w:r w:rsidRPr="00F50E2C">
        <w:rPr>
          <w:rFonts w:hint="eastAsia"/>
        </w:rPr>
        <w:t>）</w:t>
      </w:r>
      <w:r w:rsidR="007F308A" w:rsidRPr="00F50E2C">
        <w:rPr>
          <w:rFonts w:hint="eastAsia"/>
        </w:rPr>
        <w:t>經濟願景：擴大經濟規模的同時兼顧經濟再生與財政健全。達成以下狀況：</w:t>
      </w:r>
    </w:p>
    <w:p w14:paraId="652E5F6E" w14:textId="77777777" w:rsidR="00315531" w:rsidRPr="00F50E2C" w:rsidRDefault="00315531" w:rsidP="00EE3ECB">
      <w:pPr>
        <w:pStyle w:val="Aff0"/>
        <w:ind w:left="1800" w:hanging="360"/>
        <w:rPr>
          <w:lang w:eastAsia="zh-TW"/>
        </w:rPr>
      </w:pPr>
    </w:p>
    <w:p w14:paraId="7E4EC5E5" w14:textId="3F0FE9A9" w:rsidR="007F308A" w:rsidRPr="00F50E2C" w:rsidRDefault="00315531" w:rsidP="00EE3ECB">
      <w:pPr>
        <w:pStyle w:val="Aff0"/>
        <w:ind w:left="1800" w:hanging="360"/>
      </w:pPr>
      <w:r w:rsidRPr="00F50E2C">
        <w:t>A.</w:t>
      </w:r>
      <w:r w:rsidRPr="00F50E2C">
        <w:tab/>
      </w:r>
      <w:r w:rsidR="007F308A" w:rsidRPr="00F50E2C">
        <w:rPr>
          <w:rFonts w:hint="eastAsia"/>
        </w:rPr>
        <w:t>即使到人口減少成為常態的</w:t>
      </w:r>
      <w:r w:rsidR="007F308A" w:rsidRPr="00F50E2C">
        <w:t>2030</w:t>
      </w:r>
      <w:r w:rsidR="007F308A" w:rsidRPr="00F50E2C">
        <w:rPr>
          <w:rFonts w:hint="eastAsia"/>
        </w:rPr>
        <w:t>年代以後，也要穩定確保超過實質</w:t>
      </w:r>
      <w:r w:rsidR="007F308A" w:rsidRPr="00F50E2C">
        <w:t>1%</w:t>
      </w:r>
      <w:r w:rsidR="007F308A" w:rsidRPr="00F50E2C">
        <w:rPr>
          <w:rFonts w:hint="eastAsia"/>
        </w:rPr>
        <w:t>成長率，並以實現更高的成長為目標</w:t>
      </w:r>
      <w:r w:rsidR="007F308A" w:rsidRPr="00F50E2C">
        <w:t>。</w:t>
      </w:r>
    </w:p>
    <w:p w14:paraId="2F0AE23F" w14:textId="45C8BB6C" w:rsidR="007F308A" w:rsidRPr="00F50E2C" w:rsidRDefault="00315531" w:rsidP="00EE3ECB">
      <w:pPr>
        <w:pStyle w:val="Aff0"/>
        <w:ind w:left="1800" w:hanging="360"/>
      </w:pPr>
      <w:r w:rsidRPr="00F50E2C">
        <w:rPr>
          <w:rFonts w:hint="eastAsia"/>
        </w:rPr>
        <w:t>B.</w:t>
      </w:r>
      <w:r w:rsidRPr="00F50E2C">
        <w:rPr>
          <w:rFonts w:hint="eastAsia"/>
        </w:rPr>
        <w:tab/>
      </w:r>
      <w:r w:rsidR="007F308A" w:rsidRPr="00F50E2C">
        <w:rPr>
          <w:rFonts w:hint="eastAsia"/>
        </w:rPr>
        <w:t>在持續且穩定實現</w:t>
      </w:r>
      <w:r w:rsidR="007F308A" w:rsidRPr="00F50E2C">
        <w:t>2%</w:t>
      </w:r>
      <w:r w:rsidR="007F308A" w:rsidRPr="00F50E2C">
        <w:rPr>
          <w:rFonts w:hint="eastAsia"/>
        </w:rPr>
        <w:t>物價穩定目標的前提下，將</w:t>
      </w:r>
      <w:r w:rsidR="007F308A" w:rsidRPr="00F50E2C">
        <w:t>2040</w:t>
      </w:r>
      <w:r w:rsidR="007F308A" w:rsidRPr="00F50E2C">
        <w:rPr>
          <w:rFonts w:hint="eastAsia"/>
        </w:rPr>
        <w:t>年達成</w:t>
      </w:r>
      <w:r w:rsidR="007F308A" w:rsidRPr="00F50E2C">
        <w:t>1,000</w:t>
      </w:r>
      <w:r w:rsidR="007F308A" w:rsidRPr="00F50E2C">
        <w:rPr>
          <w:rFonts w:hint="eastAsia"/>
        </w:rPr>
        <w:t>兆日圓的經濟規模納入視野。</w:t>
      </w:r>
    </w:p>
    <w:p w14:paraId="4F964EB2" w14:textId="6083C50B" w:rsidR="007F308A" w:rsidRPr="00F50E2C" w:rsidRDefault="00000B9C" w:rsidP="00315531">
      <w:pPr>
        <w:pStyle w:val="11"/>
        <w:ind w:left="1800" w:hanging="600"/>
      </w:pPr>
      <w:r w:rsidRPr="00F50E2C">
        <w:rPr>
          <w:rFonts w:hint="eastAsia"/>
        </w:rPr>
        <w:t>（</w:t>
      </w:r>
      <w:r w:rsidR="007F308A" w:rsidRPr="00F50E2C">
        <w:rPr>
          <w:rFonts w:hint="eastAsia"/>
        </w:rPr>
        <w:t>3</w:t>
      </w:r>
      <w:r w:rsidRPr="00F50E2C">
        <w:rPr>
          <w:rFonts w:hint="eastAsia"/>
        </w:rPr>
        <w:t>）</w:t>
      </w:r>
      <w:r w:rsidR="007F308A" w:rsidRPr="00F50E2C">
        <w:rPr>
          <w:rFonts w:hint="eastAsia"/>
        </w:rPr>
        <w:t>邁向新階段的五大願景</w:t>
      </w:r>
    </w:p>
    <w:p w14:paraId="5455EB43" w14:textId="16605D93" w:rsidR="007F308A" w:rsidRPr="00F50E2C" w:rsidRDefault="00315531" w:rsidP="00EE3ECB">
      <w:pPr>
        <w:pStyle w:val="Aff0"/>
        <w:ind w:left="1800" w:hanging="360"/>
      </w:pPr>
      <w:r w:rsidRPr="00F50E2C">
        <w:rPr>
          <w:rFonts w:hint="eastAsia"/>
        </w:rPr>
        <w:t>A.</w:t>
      </w:r>
      <w:r w:rsidRPr="00F50E2C">
        <w:rPr>
          <w:rFonts w:hint="eastAsia"/>
        </w:rPr>
        <w:tab/>
      </w:r>
      <w:r w:rsidR="007F308A" w:rsidRPr="00F50E2C">
        <w:rPr>
          <w:rFonts w:hint="eastAsia"/>
        </w:rPr>
        <w:t>將解決社會議題作為實現生產力提升與擴大成長機會的牽引動力</w:t>
      </w:r>
      <w:r w:rsidR="007F308A" w:rsidRPr="00F50E2C">
        <w:t>。</w:t>
      </w:r>
    </w:p>
    <w:p w14:paraId="7F2F590E" w14:textId="48000707" w:rsidR="007F308A" w:rsidRPr="00F50E2C" w:rsidRDefault="00315531" w:rsidP="00EE3ECB">
      <w:pPr>
        <w:pStyle w:val="Aff0"/>
        <w:ind w:left="1800" w:hanging="360"/>
      </w:pPr>
      <w:r w:rsidRPr="00F50E2C">
        <w:rPr>
          <w:rFonts w:hint="eastAsia"/>
        </w:rPr>
        <w:t>B.</w:t>
      </w:r>
      <w:r w:rsidRPr="00F50E2C">
        <w:rPr>
          <w:rFonts w:hint="eastAsia"/>
        </w:rPr>
        <w:tab/>
      </w:r>
      <w:r w:rsidR="007F308A" w:rsidRPr="00F50E2C">
        <w:rPr>
          <w:rFonts w:hint="eastAsia"/>
        </w:rPr>
        <w:t>實現讓所有人都能活躍、具有高度福祉的社會。</w:t>
      </w:r>
    </w:p>
    <w:p w14:paraId="5678679E" w14:textId="05DBD589" w:rsidR="007F308A" w:rsidRPr="00F50E2C" w:rsidRDefault="00315531" w:rsidP="00EE3ECB">
      <w:pPr>
        <w:pStyle w:val="Aff0"/>
        <w:ind w:left="1800" w:hanging="360"/>
      </w:pPr>
      <w:r w:rsidRPr="00F50E2C">
        <w:rPr>
          <w:rFonts w:hint="eastAsia"/>
        </w:rPr>
        <w:t>C.</w:t>
      </w:r>
      <w:r w:rsidRPr="00F50E2C">
        <w:rPr>
          <w:rFonts w:hint="eastAsia"/>
        </w:rPr>
        <w:tab/>
      </w:r>
      <w:r w:rsidR="007F308A" w:rsidRPr="00F50E2C">
        <w:rPr>
          <w:rFonts w:hint="eastAsia"/>
        </w:rPr>
        <w:t>確保經濟、財政、社會保障得以持續的基礎。</w:t>
      </w:r>
    </w:p>
    <w:p w14:paraId="642C0A10" w14:textId="198E24A7" w:rsidR="007F308A" w:rsidRPr="00F50E2C" w:rsidRDefault="00315531" w:rsidP="00EE3ECB">
      <w:pPr>
        <w:pStyle w:val="Aff0"/>
        <w:ind w:left="1800" w:hanging="360"/>
      </w:pPr>
      <w:r w:rsidRPr="00F50E2C">
        <w:rPr>
          <w:rFonts w:hint="eastAsia"/>
        </w:rPr>
        <w:t>D.</w:t>
      </w:r>
      <w:r w:rsidRPr="00F50E2C">
        <w:rPr>
          <w:rFonts w:hint="eastAsia"/>
        </w:rPr>
        <w:tab/>
      </w:r>
      <w:r w:rsidR="007F308A" w:rsidRPr="00F50E2C">
        <w:rPr>
          <w:rFonts w:hint="eastAsia"/>
        </w:rPr>
        <w:t>創造能持續活化各地區獨特性的成長與振興型態。</w:t>
      </w:r>
    </w:p>
    <w:p w14:paraId="088AF6B6" w14:textId="6C6670D2" w:rsidR="007F308A" w:rsidRPr="00F50E2C" w:rsidRDefault="00315531" w:rsidP="00EE3ECB">
      <w:pPr>
        <w:pStyle w:val="Aff0"/>
        <w:ind w:left="1800" w:hanging="360"/>
      </w:pPr>
      <w:r w:rsidRPr="00F50E2C">
        <w:rPr>
          <w:rFonts w:hint="eastAsia"/>
        </w:rPr>
        <w:t>E.</w:t>
      </w:r>
      <w:r w:rsidRPr="00F50E2C">
        <w:rPr>
          <w:rFonts w:hint="eastAsia"/>
        </w:rPr>
        <w:tab/>
      </w:r>
      <w:r w:rsidR="007F308A" w:rsidRPr="00F50E2C">
        <w:rPr>
          <w:rFonts w:hint="eastAsia"/>
        </w:rPr>
        <w:t>促進與海外成長市場的連結及能源結構的轉型。</w:t>
      </w:r>
    </w:p>
    <w:p w14:paraId="56275100" w14:textId="6F4E1A5F" w:rsidR="007F308A" w:rsidRPr="00F50E2C" w:rsidRDefault="00000B9C" w:rsidP="00315531">
      <w:pPr>
        <w:pStyle w:val="11"/>
        <w:ind w:left="1800" w:hanging="600"/>
      </w:pPr>
      <w:r w:rsidRPr="00F50E2C">
        <w:rPr>
          <w:rFonts w:hint="eastAsia"/>
        </w:rPr>
        <w:t>（</w:t>
      </w:r>
      <w:r w:rsidR="007F308A" w:rsidRPr="00F50E2C">
        <w:rPr>
          <w:rFonts w:hint="eastAsia"/>
        </w:rPr>
        <w:t>4</w:t>
      </w:r>
      <w:r w:rsidRPr="00F50E2C">
        <w:rPr>
          <w:rFonts w:hint="eastAsia"/>
        </w:rPr>
        <w:t>）</w:t>
      </w:r>
      <w:r w:rsidR="007F308A" w:rsidRPr="00F50E2C">
        <w:rPr>
          <w:rFonts w:hint="eastAsia"/>
        </w:rPr>
        <w:t>中期經濟財政架構</w:t>
      </w:r>
    </w:p>
    <w:p w14:paraId="3D5B3F46" w14:textId="38C85441" w:rsidR="007F308A" w:rsidRPr="00F50E2C" w:rsidRDefault="00315531" w:rsidP="00EE3ECB">
      <w:pPr>
        <w:pStyle w:val="Aff0"/>
        <w:ind w:left="1800" w:hanging="360"/>
      </w:pPr>
      <w:r w:rsidRPr="00F50E2C">
        <w:rPr>
          <w:rFonts w:hint="eastAsia"/>
        </w:rPr>
        <w:t>A.</w:t>
      </w:r>
      <w:r w:rsidRPr="00F50E2C">
        <w:rPr>
          <w:rFonts w:hint="eastAsia"/>
        </w:rPr>
        <w:tab/>
      </w:r>
      <w:r w:rsidR="007F308A" w:rsidRPr="00F50E2C">
        <w:rPr>
          <w:rFonts w:hint="eastAsia"/>
        </w:rPr>
        <w:t>基本考量</w:t>
      </w:r>
    </w:p>
    <w:p w14:paraId="709724D6" w14:textId="07FC1317" w:rsidR="007F308A" w:rsidRPr="00F50E2C" w:rsidRDefault="00315531" w:rsidP="00315531">
      <w:pPr>
        <w:pStyle w:val="Aff0"/>
        <w:ind w:leftChars="700" w:left="2040" w:hanging="360"/>
      </w:pPr>
      <w:r w:rsidRPr="00F50E2C">
        <w:t>♦</w:t>
      </w:r>
      <w:r w:rsidRPr="00F50E2C">
        <w:rPr>
          <w:rFonts w:hint="eastAsia"/>
          <w:lang w:eastAsia="zh-TW"/>
        </w:rPr>
        <w:tab/>
      </w:r>
      <w:r w:rsidR="007F308A" w:rsidRPr="00F50E2C">
        <w:rPr>
          <w:rFonts w:hint="eastAsia"/>
        </w:rPr>
        <w:t>考量未來情勢，透過提升勞動生產力、增加就業人口、提升生育率等，追求可持續的經濟發展。</w:t>
      </w:r>
    </w:p>
    <w:p w14:paraId="716D1FB9" w14:textId="11DA0DDD" w:rsidR="007F308A" w:rsidRPr="00F50E2C" w:rsidRDefault="00315531" w:rsidP="00315531">
      <w:pPr>
        <w:pStyle w:val="Aff0"/>
        <w:ind w:leftChars="700" w:left="2040" w:hanging="360"/>
      </w:pPr>
      <w:r w:rsidRPr="00F50E2C">
        <w:t>♦</w:t>
      </w:r>
      <w:r w:rsidRPr="00F50E2C">
        <w:rPr>
          <w:rFonts w:hint="eastAsia"/>
          <w:lang w:eastAsia="zh-TW"/>
        </w:rPr>
        <w:tab/>
      </w:r>
      <w:r w:rsidR="007F308A" w:rsidRPr="00F50E2C">
        <w:rPr>
          <w:rFonts w:hint="eastAsia"/>
        </w:rPr>
        <w:t>透過官民協力積極進行國內投資，促使企業部門轉向投資超額。</w:t>
      </w:r>
    </w:p>
    <w:p w14:paraId="0266F153" w14:textId="7DC7084C" w:rsidR="007F308A" w:rsidRPr="00F50E2C" w:rsidRDefault="00315531" w:rsidP="00315531">
      <w:pPr>
        <w:pStyle w:val="Aff0"/>
        <w:ind w:leftChars="700" w:left="2040" w:hanging="360"/>
      </w:pPr>
      <w:r w:rsidRPr="00F50E2C">
        <w:t>♦</w:t>
      </w:r>
      <w:r w:rsidRPr="00F50E2C">
        <w:rPr>
          <w:rFonts w:hint="eastAsia"/>
          <w:lang w:eastAsia="zh-TW"/>
        </w:rPr>
        <w:tab/>
      </w:r>
      <w:r w:rsidR="007F308A" w:rsidRPr="00F50E2C">
        <w:rPr>
          <w:rFonts w:hint="eastAsia"/>
        </w:rPr>
        <w:t>將經濟、財政、社會保障視為一體，相互協調並推動改革。</w:t>
      </w:r>
    </w:p>
    <w:p w14:paraId="4244AD08" w14:textId="3B630242" w:rsidR="007F308A" w:rsidRPr="00F50E2C" w:rsidRDefault="00315531" w:rsidP="00315531">
      <w:pPr>
        <w:pStyle w:val="Aff0"/>
        <w:ind w:leftChars="700" w:left="2040" w:hanging="360"/>
      </w:pPr>
      <w:r w:rsidRPr="00F50E2C">
        <w:t>♦</w:t>
      </w:r>
      <w:r w:rsidRPr="00F50E2C">
        <w:rPr>
          <w:rFonts w:hint="eastAsia"/>
          <w:lang w:eastAsia="zh-TW"/>
        </w:rPr>
        <w:tab/>
      </w:r>
      <w:r w:rsidR="007F308A" w:rsidRPr="00F50E2C">
        <w:rPr>
          <w:rFonts w:hint="eastAsia"/>
        </w:rPr>
        <w:t>反映薪資及採購價格上漲，推動新科技的社會應用、數位轉型（</w:t>
      </w:r>
      <w:r w:rsidR="007F308A" w:rsidRPr="00F50E2C">
        <w:t>DX</w:t>
      </w:r>
      <w:r w:rsidR="007F308A" w:rsidRPr="00F50E2C">
        <w:rPr>
          <w:rFonts w:hint="eastAsia"/>
        </w:rPr>
        <w:t>）、公共服務的廣域化、共同化及產業化。</w:t>
      </w:r>
    </w:p>
    <w:p w14:paraId="5FAEE85E" w14:textId="0A57373B" w:rsidR="007F308A" w:rsidRPr="00F50E2C" w:rsidRDefault="00315531" w:rsidP="00315531">
      <w:pPr>
        <w:pStyle w:val="Aff0"/>
        <w:ind w:leftChars="700" w:left="2040" w:hanging="360"/>
      </w:pPr>
      <w:r w:rsidRPr="00F50E2C">
        <w:t>♦</w:t>
      </w:r>
      <w:r w:rsidRPr="00F50E2C">
        <w:rPr>
          <w:rFonts w:hint="eastAsia"/>
          <w:lang w:eastAsia="zh-TW"/>
        </w:rPr>
        <w:tab/>
      </w:r>
      <w:r w:rsidR="007F308A" w:rsidRPr="00F50E2C">
        <w:rPr>
          <w:rFonts w:hint="eastAsia"/>
        </w:rPr>
        <w:t>擴大成長與分配的良性循環，使歲出結構恢復常態。</w:t>
      </w:r>
    </w:p>
    <w:p w14:paraId="54155489" w14:textId="461AA729" w:rsidR="007F308A" w:rsidRPr="00F50E2C" w:rsidRDefault="00315531" w:rsidP="00EE3ECB">
      <w:pPr>
        <w:pStyle w:val="Aff0"/>
        <w:ind w:left="1800" w:hanging="360"/>
      </w:pPr>
      <w:r w:rsidRPr="00F50E2C">
        <w:rPr>
          <w:rFonts w:hint="eastAsia"/>
        </w:rPr>
        <w:t>B.</w:t>
      </w:r>
      <w:r w:rsidRPr="00F50E2C">
        <w:rPr>
          <w:rFonts w:hint="eastAsia"/>
        </w:rPr>
        <w:tab/>
      </w:r>
      <w:r w:rsidR="007F308A" w:rsidRPr="00F50E2C">
        <w:rPr>
          <w:rFonts w:hint="eastAsia"/>
        </w:rPr>
        <w:t>財政健全化目標</w:t>
      </w:r>
    </w:p>
    <w:p w14:paraId="5158E54F" w14:textId="2ECDB63E" w:rsidR="007F308A" w:rsidRPr="00F50E2C" w:rsidRDefault="00315531" w:rsidP="00315531">
      <w:pPr>
        <w:pStyle w:val="Aff0"/>
        <w:ind w:leftChars="700" w:left="2040" w:hanging="360"/>
      </w:pPr>
      <w:r w:rsidRPr="00F50E2C">
        <w:rPr>
          <w:rFonts w:ascii="MS Mincho" w:eastAsia="MS Mincho" w:hAnsi="MS Mincho" w:cs="MS Mincho" w:hint="eastAsia"/>
        </w:rPr>
        <w:t>♦</w:t>
      </w:r>
      <w:r w:rsidRPr="00F50E2C">
        <w:rPr>
          <w:rFonts w:hint="eastAsia"/>
        </w:rPr>
        <w:tab/>
      </w:r>
      <w:r w:rsidR="007F308A" w:rsidRPr="00F50E2C">
        <w:rPr>
          <w:rFonts w:hint="eastAsia"/>
        </w:rPr>
        <w:t>致力達成財政健全化的目標。</w:t>
      </w:r>
    </w:p>
    <w:p w14:paraId="5A61E3DC" w14:textId="20ED432A" w:rsidR="007F308A" w:rsidRPr="00F50E2C" w:rsidRDefault="00315531" w:rsidP="00315531">
      <w:pPr>
        <w:pStyle w:val="Aff0"/>
        <w:ind w:leftChars="700" w:left="2040" w:hanging="360"/>
      </w:pPr>
      <w:r w:rsidRPr="00F50E2C">
        <w:rPr>
          <w:rFonts w:ascii="MS Mincho" w:eastAsia="MS Mincho" w:hAnsi="MS Mincho" w:cs="MS Mincho" w:hint="eastAsia"/>
        </w:rPr>
        <w:t>♦</w:t>
      </w:r>
      <w:r w:rsidRPr="00F50E2C">
        <w:rPr>
          <w:rFonts w:hint="eastAsia"/>
        </w:rPr>
        <w:tab/>
      </w:r>
      <w:r w:rsidR="007F308A" w:rsidRPr="00F50E2C">
        <w:rPr>
          <w:rFonts w:hint="eastAsia"/>
        </w:rPr>
        <w:t>考量未來利率走升，同時關注國際金融市場動態。</w:t>
      </w:r>
    </w:p>
    <w:p w14:paraId="5A3F8CA2" w14:textId="77777777" w:rsidR="00315531" w:rsidRPr="00F50E2C" w:rsidRDefault="00315531" w:rsidP="00315531">
      <w:pPr>
        <w:pStyle w:val="Aff0"/>
        <w:ind w:leftChars="700" w:left="2040" w:hanging="360"/>
        <w:rPr>
          <w:rFonts w:ascii="MS Mincho" w:eastAsiaTheme="minorEastAsia" w:hAnsi="MS Mincho" w:cs="MS Mincho"/>
          <w:lang w:eastAsia="zh-TW"/>
        </w:rPr>
      </w:pPr>
    </w:p>
    <w:p w14:paraId="786F58CB" w14:textId="13F64E1D" w:rsidR="007F308A" w:rsidRPr="00F50E2C" w:rsidRDefault="00315531" w:rsidP="00315531">
      <w:pPr>
        <w:pStyle w:val="Aff0"/>
        <w:ind w:leftChars="700" w:left="2040" w:hanging="360"/>
      </w:pPr>
      <w:r w:rsidRPr="00F50E2C">
        <w:rPr>
          <w:rFonts w:ascii="MS Mincho" w:eastAsia="MS Mincho" w:hAnsi="MS Mincho" w:cs="MS Mincho" w:hint="eastAsia"/>
        </w:rPr>
        <w:t>♦</w:t>
      </w:r>
      <w:r w:rsidRPr="00F50E2C">
        <w:rPr>
          <w:rFonts w:hint="eastAsia"/>
        </w:rPr>
        <w:tab/>
      </w:r>
      <w:r w:rsidR="007F308A" w:rsidRPr="00F50E2C">
        <w:rPr>
          <w:rFonts w:hint="eastAsia"/>
        </w:rPr>
        <w:t>穩定下降債務餘額占</w:t>
      </w:r>
      <w:r w:rsidR="007F308A" w:rsidRPr="00F50E2C">
        <w:t>GDP</w:t>
      </w:r>
      <w:r w:rsidR="007F308A" w:rsidRPr="00F50E2C">
        <w:rPr>
          <w:rFonts w:hint="eastAsia"/>
        </w:rPr>
        <w:t>比率，不容許總體經濟政策選項因應情勢而受到扭曲。</w:t>
      </w:r>
    </w:p>
    <w:p w14:paraId="62AE56D6" w14:textId="34C33A33" w:rsidR="007F308A" w:rsidRPr="00F50E2C" w:rsidRDefault="00315531" w:rsidP="00EE3ECB">
      <w:pPr>
        <w:pStyle w:val="Aff0"/>
        <w:ind w:left="1800" w:hanging="360"/>
      </w:pPr>
      <w:r w:rsidRPr="00F50E2C">
        <w:rPr>
          <w:rFonts w:hint="eastAsia"/>
        </w:rPr>
        <w:t>C.</w:t>
      </w:r>
      <w:r w:rsidRPr="00F50E2C">
        <w:rPr>
          <w:rFonts w:hint="eastAsia"/>
        </w:rPr>
        <w:tab/>
      </w:r>
      <w:r w:rsidR="007F308A" w:rsidRPr="00F50E2C">
        <w:rPr>
          <w:rFonts w:hint="eastAsia"/>
        </w:rPr>
        <w:t>預算編列</w:t>
      </w:r>
    </w:p>
    <w:p w14:paraId="55462995" w14:textId="791A74D2" w:rsidR="007F308A" w:rsidRPr="00F50E2C" w:rsidRDefault="00315531" w:rsidP="00315531">
      <w:pPr>
        <w:pStyle w:val="Aff0"/>
        <w:ind w:leftChars="700" w:left="2040" w:hanging="360"/>
      </w:pPr>
      <w:r w:rsidRPr="00F50E2C">
        <w:rPr>
          <w:rFonts w:ascii="MS Mincho" w:eastAsia="MS Mincho" w:hAnsi="MS Mincho" w:cs="MS Mincho" w:hint="eastAsia"/>
        </w:rPr>
        <w:t>♦</w:t>
      </w:r>
      <w:r w:rsidRPr="00F50E2C">
        <w:rPr>
          <w:rFonts w:hint="eastAsia"/>
        </w:rPr>
        <w:tab/>
      </w:r>
      <w:r w:rsidR="007F308A" w:rsidRPr="00F50E2C">
        <w:rPr>
          <w:rFonts w:hint="eastAsia"/>
        </w:rPr>
        <w:t>在新興產業發展完成前，將歲出入做最適配置。</w:t>
      </w:r>
    </w:p>
    <w:p w14:paraId="7FB60ACC" w14:textId="3E9CF2A4" w:rsidR="007F308A" w:rsidRPr="00F50E2C" w:rsidRDefault="00315531" w:rsidP="00315531">
      <w:pPr>
        <w:pStyle w:val="Aff0"/>
        <w:ind w:leftChars="700" w:left="2040" w:hanging="360"/>
      </w:pPr>
      <w:r w:rsidRPr="00F50E2C">
        <w:rPr>
          <w:rFonts w:ascii="MS Mincho" w:eastAsia="MS Mincho" w:hAnsi="MS Mincho" w:cs="MS Mincho" w:hint="eastAsia"/>
        </w:rPr>
        <w:t>♦</w:t>
      </w:r>
      <w:r w:rsidRPr="00F50E2C">
        <w:rPr>
          <w:rFonts w:hint="eastAsia"/>
        </w:rPr>
        <w:tab/>
      </w:r>
      <w:r w:rsidR="007F308A" w:rsidRPr="00F50E2C">
        <w:rPr>
          <w:rFonts w:hint="eastAsia"/>
        </w:rPr>
        <w:t>逐步削減因應疫情等臨時性因素所增加的歲出。</w:t>
      </w:r>
    </w:p>
    <w:p w14:paraId="05C933DE" w14:textId="1DCFBE23" w:rsidR="007F308A" w:rsidRPr="00F50E2C" w:rsidRDefault="00315531" w:rsidP="00315531">
      <w:pPr>
        <w:pStyle w:val="Aff0"/>
        <w:ind w:leftChars="700" w:left="2040" w:hanging="360"/>
      </w:pPr>
      <w:r w:rsidRPr="00F50E2C">
        <w:rPr>
          <w:rFonts w:ascii="MS Mincho" w:eastAsia="MS Mincho" w:hAnsi="MS Mincho" w:cs="MS Mincho" w:hint="eastAsia"/>
        </w:rPr>
        <w:t>♦</w:t>
      </w:r>
      <w:r w:rsidRPr="00F50E2C">
        <w:rPr>
          <w:rFonts w:hint="eastAsia"/>
        </w:rPr>
        <w:tab/>
      </w:r>
      <w:r w:rsidR="007F308A" w:rsidRPr="00F50E2C">
        <w:rPr>
          <w:rFonts w:hint="eastAsia"/>
        </w:rPr>
        <w:t>確保公共服務的永續提供為前提，不應妨礙靈活的總體經濟操作。</w:t>
      </w:r>
    </w:p>
    <w:p w14:paraId="12D77397" w14:textId="0A57056A" w:rsidR="007F308A" w:rsidRPr="00F50E2C" w:rsidRDefault="00000B9C" w:rsidP="007F308A">
      <w:pPr>
        <w:pStyle w:val="af3"/>
        <w:ind w:left="1440" w:hanging="480"/>
      </w:pPr>
      <w:r w:rsidRPr="00F50E2C">
        <w:rPr>
          <w:rFonts w:hint="eastAsia"/>
        </w:rPr>
        <w:t>（</w:t>
      </w:r>
      <w:r w:rsidR="007F308A" w:rsidRPr="00F50E2C">
        <w:rPr>
          <w:rFonts w:hint="eastAsia"/>
        </w:rPr>
        <w:t>5</w:t>
      </w:r>
      <w:r w:rsidRPr="00F50E2C">
        <w:rPr>
          <w:rFonts w:hint="eastAsia"/>
        </w:rPr>
        <w:t>）</w:t>
      </w:r>
      <w:r w:rsidR="007F308A" w:rsidRPr="00F50E2C">
        <w:rPr>
          <w:rFonts w:hint="eastAsia"/>
        </w:rPr>
        <w:t>主要政策及重要課題</w:t>
      </w:r>
    </w:p>
    <w:p w14:paraId="6E7A1436" w14:textId="736A0A0D" w:rsidR="007F308A" w:rsidRPr="00F50E2C" w:rsidRDefault="00315531" w:rsidP="00EE3ECB">
      <w:pPr>
        <w:pStyle w:val="Aff0"/>
        <w:ind w:left="1800" w:hanging="360"/>
      </w:pPr>
      <w:r w:rsidRPr="00F50E2C">
        <w:rPr>
          <w:rFonts w:hint="eastAsia"/>
        </w:rPr>
        <w:t>A.</w:t>
      </w:r>
      <w:r w:rsidRPr="00F50E2C">
        <w:rPr>
          <w:rFonts w:hint="eastAsia"/>
        </w:rPr>
        <w:tab/>
      </w:r>
      <w:r w:rsidR="007F308A" w:rsidRPr="00F50E2C">
        <w:rPr>
          <w:rFonts w:hint="eastAsia"/>
        </w:rPr>
        <w:t>全世代型社會保障的建構</w:t>
      </w:r>
    </w:p>
    <w:p w14:paraId="5C6649D6" w14:textId="27093D64" w:rsidR="007F308A" w:rsidRPr="00F50E2C" w:rsidRDefault="00315531" w:rsidP="00315531">
      <w:pPr>
        <w:pStyle w:val="Aff0"/>
        <w:ind w:leftChars="700" w:left="2040" w:hanging="360"/>
      </w:pPr>
      <w:r w:rsidRPr="00F50E2C">
        <w:rPr>
          <w:rFonts w:ascii="MS Mincho" w:eastAsia="MS Mincho" w:hAnsi="MS Mincho" w:cs="MS Mincho" w:hint="eastAsia"/>
        </w:rPr>
        <w:t>♦</w:t>
      </w:r>
      <w:r w:rsidRPr="00F50E2C">
        <w:rPr>
          <w:rFonts w:hint="eastAsia"/>
        </w:rPr>
        <w:tab/>
      </w:r>
      <w:r w:rsidR="007F308A" w:rsidRPr="00F50E2C">
        <w:rPr>
          <w:rFonts w:hint="eastAsia"/>
        </w:rPr>
        <w:t>充實醫療照護服務體系等</w:t>
      </w:r>
      <w:r w:rsidR="007F308A" w:rsidRPr="00F50E2C">
        <w:t>。</w:t>
      </w:r>
    </w:p>
    <w:p w14:paraId="5B2B7813" w14:textId="1157C522" w:rsidR="007F308A" w:rsidRPr="00F50E2C" w:rsidRDefault="00315531" w:rsidP="00315531">
      <w:pPr>
        <w:pStyle w:val="Aff0"/>
        <w:ind w:leftChars="700" w:left="2040" w:hanging="360"/>
      </w:pPr>
      <w:r w:rsidRPr="00F50E2C">
        <w:rPr>
          <w:rFonts w:ascii="MS Mincho" w:eastAsia="MS Mincho" w:hAnsi="MS Mincho" w:cs="MS Mincho" w:hint="eastAsia"/>
        </w:rPr>
        <w:t>♦</w:t>
      </w:r>
      <w:r w:rsidRPr="00F50E2C">
        <w:rPr>
          <w:rFonts w:hint="eastAsia"/>
        </w:rPr>
        <w:tab/>
      </w:r>
      <w:r w:rsidR="007F308A" w:rsidRPr="00F50E2C">
        <w:rPr>
          <w:rFonts w:hint="eastAsia"/>
        </w:rPr>
        <w:t>推動以民眾需求為導向，能充分發揮家庭醫師功能的制度。</w:t>
      </w:r>
    </w:p>
    <w:p w14:paraId="2DAA48DF" w14:textId="7A3FA143" w:rsidR="007F308A" w:rsidRPr="00F50E2C" w:rsidRDefault="00315531" w:rsidP="00315531">
      <w:pPr>
        <w:pStyle w:val="Aff0"/>
        <w:ind w:leftChars="700" w:left="2040" w:hanging="360"/>
      </w:pPr>
      <w:r w:rsidRPr="00F50E2C">
        <w:rPr>
          <w:rFonts w:ascii="MS Mincho" w:eastAsia="MS Mincho" w:hAnsi="MS Mincho" w:cs="MS Mincho" w:hint="eastAsia"/>
        </w:rPr>
        <w:t>♦</w:t>
      </w:r>
      <w:r w:rsidRPr="00F50E2C">
        <w:rPr>
          <w:rFonts w:hint="eastAsia"/>
        </w:rPr>
        <w:tab/>
      </w:r>
      <w:r w:rsidR="007F308A" w:rsidRPr="00F50E2C">
        <w:rPr>
          <w:rFonts w:hint="eastAsia"/>
        </w:rPr>
        <w:t>檢討區域醫療整合的理想模式。</w:t>
      </w:r>
    </w:p>
    <w:p w14:paraId="78BA4FED" w14:textId="71B4FDEA" w:rsidR="007F308A" w:rsidRPr="00F50E2C" w:rsidRDefault="00315531" w:rsidP="00315531">
      <w:pPr>
        <w:pStyle w:val="Aff0"/>
        <w:ind w:leftChars="700" w:left="2040" w:hanging="360"/>
      </w:pPr>
      <w:r w:rsidRPr="00F50E2C">
        <w:rPr>
          <w:rFonts w:ascii="MS Mincho" w:eastAsia="MS Mincho" w:hAnsi="MS Mincho" w:cs="MS Mincho" w:hint="eastAsia"/>
        </w:rPr>
        <w:t>♦</w:t>
      </w:r>
      <w:r w:rsidRPr="00F50E2C">
        <w:rPr>
          <w:rFonts w:hint="eastAsia"/>
        </w:rPr>
        <w:tab/>
      </w:r>
      <w:r w:rsidR="007F308A" w:rsidRPr="00F50E2C">
        <w:rPr>
          <w:rFonts w:hint="eastAsia"/>
        </w:rPr>
        <w:t>改善醫師人力區域分布不均。</w:t>
      </w:r>
    </w:p>
    <w:p w14:paraId="1E992ACA" w14:textId="453A0F48" w:rsidR="007F308A" w:rsidRPr="00F50E2C" w:rsidRDefault="00315531" w:rsidP="00315531">
      <w:pPr>
        <w:pStyle w:val="Aff0"/>
        <w:ind w:leftChars="700" w:left="2040" w:hanging="360"/>
      </w:pPr>
      <w:r w:rsidRPr="00F50E2C">
        <w:rPr>
          <w:rFonts w:ascii="MS Mincho" w:eastAsia="MS Mincho" w:hAnsi="MS Mincho" w:cs="MS Mincho" w:hint="eastAsia"/>
        </w:rPr>
        <w:t>♦</w:t>
      </w:r>
      <w:r w:rsidRPr="00F50E2C">
        <w:rPr>
          <w:rFonts w:hint="eastAsia"/>
        </w:rPr>
        <w:tab/>
      </w:r>
      <w:r w:rsidR="007F308A" w:rsidRPr="00F50E2C">
        <w:rPr>
          <w:rFonts w:hint="eastAsia"/>
        </w:rPr>
        <w:t>醫學院招生名額合理化。</w:t>
      </w:r>
    </w:p>
    <w:p w14:paraId="750B4C3D" w14:textId="5BFD7951" w:rsidR="007F308A" w:rsidRPr="00F50E2C" w:rsidRDefault="00315531" w:rsidP="00315531">
      <w:pPr>
        <w:pStyle w:val="Aff0"/>
        <w:ind w:leftChars="700" w:left="2040" w:hanging="360"/>
      </w:pPr>
      <w:r w:rsidRPr="00F50E2C">
        <w:rPr>
          <w:rFonts w:ascii="MS Mincho" w:eastAsia="MS Mincho" w:hAnsi="MS Mincho" w:cs="MS Mincho" w:hint="eastAsia"/>
        </w:rPr>
        <w:t>♦</w:t>
      </w:r>
      <w:r w:rsidRPr="00F50E2C">
        <w:rPr>
          <w:rFonts w:hint="eastAsia"/>
        </w:rPr>
        <w:tab/>
      </w:r>
      <w:r w:rsidR="007F308A" w:rsidRPr="00F50E2C">
        <w:rPr>
          <w:rFonts w:hint="eastAsia"/>
        </w:rPr>
        <w:t>醫療照護保險等改革</w:t>
      </w:r>
      <w:r w:rsidR="007F308A" w:rsidRPr="00F50E2C">
        <w:t>。</w:t>
      </w:r>
    </w:p>
    <w:p w14:paraId="4D78BD97" w14:textId="508CD8C6" w:rsidR="007F308A" w:rsidRPr="00F50E2C" w:rsidRDefault="00315531" w:rsidP="00315531">
      <w:pPr>
        <w:pStyle w:val="Aff0"/>
        <w:ind w:leftChars="700" w:left="2040" w:hanging="360"/>
      </w:pPr>
      <w:r w:rsidRPr="00F50E2C">
        <w:rPr>
          <w:rFonts w:ascii="MS Mincho" w:eastAsia="MS Mincho" w:hAnsi="MS Mincho" w:cs="MS Mincho" w:hint="eastAsia"/>
        </w:rPr>
        <w:t>♦</w:t>
      </w:r>
      <w:r w:rsidRPr="00F50E2C">
        <w:rPr>
          <w:rFonts w:hint="eastAsia"/>
        </w:rPr>
        <w:tab/>
      </w:r>
      <w:r w:rsidR="007F308A" w:rsidRPr="00F50E2C">
        <w:rPr>
          <w:rFonts w:hint="eastAsia"/>
        </w:rPr>
        <w:t>整體檢討各項醫療保險制度。</w:t>
      </w:r>
    </w:p>
    <w:p w14:paraId="2C0E263E" w14:textId="135C8BEA" w:rsidR="007F308A" w:rsidRPr="00F50E2C" w:rsidRDefault="00315531" w:rsidP="00315531">
      <w:pPr>
        <w:pStyle w:val="Aff0"/>
        <w:ind w:leftChars="700" w:left="2040" w:hanging="360"/>
      </w:pPr>
      <w:r w:rsidRPr="00F50E2C">
        <w:rPr>
          <w:rFonts w:ascii="MS Mincho" w:eastAsia="MS Mincho" w:hAnsi="MS Mincho" w:cs="MS Mincho" w:hint="eastAsia"/>
        </w:rPr>
        <w:t>♦</w:t>
      </w:r>
      <w:r w:rsidRPr="00F50E2C">
        <w:rPr>
          <w:rFonts w:hint="eastAsia"/>
        </w:rPr>
        <w:tab/>
      </w:r>
      <w:r w:rsidR="007F308A" w:rsidRPr="00F50E2C">
        <w:rPr>
          <w:rFonts w:hint="eastAsia"/>
        </w:rPr>
        <w:t>第</w:t>
      </w:r>
      <w:r w:rsidR="007F308A" w:rsidRPr="00F50E2C">
        <w:t>10</w:t>
      </w:r>
      <w:r w:rsidR="007F308A" w:rsidRPr="00F50E2C">
        <w:rPr>
          <w:rFonts w:hint="eastAsia"/>
        </w:rPr>
        <w:t>期長照保險事業計畫開始前，檢討並決定</w:t>
      </w:r>
      <w:r w:rsidR="007F308A" w:rsidRPr="00F50E2C">
        <w:t>2</w:t>
      </w:r>
      <w:r w:rsidR="007F308A" w:rsidRPr="00F50E2C">
        <w:rPr>
          <w:rFonts w:hint="eastAsia"/>
        </w:rPr>
        <w:t>成部分負擔「一定所得以上」者的認定基準等。</w:t>
      </w:r>
    </w:p>
    <w:p w14:paraId="35DDF0F1" w14:textId="582775A0" w:rsidR="007F308A" w:rsidRPr="00F50E2C" w:rsidRDefault="00315531" w:rsidP="00315531">
      <w:pPr>
        <w:pStyle w:val="Aff0"/>
        <w:ind w:leftChars="700" w:left="2040" w:hanging="360"/>
      </w:pPr>
      <w:r w:rsidRPr="00F50E2C">
        <w:rPr>
          <w:rFonts w:ascii="MS Mincho" w:eastAsia="MS Mincho" w:hAnsi="MS Mincho" w:cs="MS Mincho" w:hint="eastAsia"/>
        </w:rPr>
        <w:t>♦</w:t>
      </w:r>
      <w:r w:rsidRPr="00F50E2C">
        <w:rPr>
          <w:rFonts w:hint="eastAsia"/>
        </w:rPr>
        <w:tab/>
      </w:r>
      <w:r w:rsidR="007F308A" w:rsidRPr="00F50E2C">
        <w:rPr>
          <w:rFonts w:hint="eastAsia"/>
        </w:rPr>
        <w:t>完備後期高齡者醫療保險給付等相關法制</w:t>
      </w:r>
      <w:r w:rsidR="007F308A" w:rsidRPr="00F50E2C">
        <w:t>。</w:t>
      </w:r>
    </w:p>
    <w:p w14:paraId="1E710DEB" w14:textId="16148D4E" w:rsidR="007F308A" w:rsidRPr="00F50E2C" w:rsidRDefault="00315531" w:rsidP="00315531">
      <w:pPr>
        <w:pStyle w:val="Aff0"/>
        <w:ind w:leftChars="700" w:left="2040" w:hanging="360"/>
      </w:pPr>
      <w:r w:rsidRPr="00F50E2C">
        <w:rPr>
          <w:rFonts w:ascii="MS Mincho" w:eastAsia="MS Mincho" w:hAnsi="MS Mincho" w:cs="MS Mincho" w:hint="eastAsia"/>
        </w:rPr>
        <w:t>♦</w:t>
      </w:r>
      <w:r w:rsidRPr="00F50E2C">
        <w:rPr>
          <w:rFonts w:hint="eastAsia"/>
        </w:rPr>
        <w:tab/>
      </w:r>
      <w:r w:rsidR="007F308A" w:rsidRPr="00F50E2C">
        <w:rPr>
          <w:rFonts w:hint="eastAsia"/>
        </w:rPr>
        <w:t>關於學名藥的穩定供應，建立相關法制架構。</w:t>
      </w:r>
    </w:p>
    <w:p w14:paraId="722FA4F8" w14:textId="49069170" w:rsidR="007F308A" w:rsidRPr="00F50E2C" w:rsidRDefault="00315531" w:rsidP="00315531">
      <w:pPr>
        <w:pStyle w:val="Aff0"/>
        <w:ind w:leftChars="700" w:left="2040" w:hanging="360"/>
      </w:pPr>
      <w:r w:rsidRPr="00F50E2C">
        <w:rPr>
          <w:rFonts w:ascii="MS Mincho" w:eastAsia="MS Mincho" w:hAnsi="MS Mincho" w:cs="MS Mincho" w:hint="eastAsia"/>
        </w:rPr>
        <w:t>♦</w:t>
      </w:r>
      <w:r w:rsidRPr="00F50E2C">
        <w:rPr>
          <w:rFonts w:hint="eastAsia"/>
        </w:rPr>
        <w:tab/>
      </w:r>
      <w:r w:rsidR="007F308A" w:rsidRPr="00F50E2C">
        <w:rPr>
          <w:rFonts w:hint="eastAsia"/>
        </w:rPr>
        <w:t>推動預防、降低重症率、促進健康</w:t>
      </w:r>
      <w:r w:rsidR="007F308A" w:rsidRPr="00F50E2C">
        <w:t>。</w:t>
      </w:r>
    </w:p>
    <w:p w14:paraId="28D8AB91" w14:textId="3A6D70F9" w:rsidR="007F308A" w:rsidRPr="00F50E2C" w:rsidRDefault="00315531" w:rsidP="00315531">
      <w:pPr>
        <w:pStyle w:val="Aff0"/>
        <w:ind w:leftChars="700" w:left="2040" w:hanging="360"/>
      </w:pPr>
      <w:r w:rsidRPr="00F50E2C">
        <w:rPr>
          <w:rFonts w:ascii="MS Mincho" w:eastAsia="MS Mincho" w:hAnsi="MS Mincho" w:cs="MS Mincho" w:hint="eastAsia"/>
        </w:rPr>
        <w:t>♦</w:t>
      </w:r>
      <w:r w:rsidRPr="00F50E2C">
        <w:rPr>
          <w:rFonts w:hint="eastAsia"/>
        </w:rPr>
        <w:tab/>
      </w:r>
      <w:r w:rsidR="007F308A" w:rsidRPr="00F50E2C">
        <w:rPr>
          <w:rFonts w:hint="eastAsia"/>
        </w:rPr>
        <w:t>深化基於第三期健康資料計畫的保險人與事業單位合作。</w:t>
      </w:r>
    </w:p>
    <w:p w14:paraId="1B3A9BB1" w14:textId="28AEF85B" w:rsidR="007F308A" w:rsidRPr="00F50E2C" w:rsidRDefault="00315531" w:rsidP="00315531">
      <w:pPr>
        <w:pStyle w:val="Aff0"/>
        <w:ind w:leftChars="700" w:left="2040" w:hanging="360"/>
      </w:pPr>
      <w:r w:rsidRPr="00F50E2C">
        <w:rPr>
          <w:rFonts w:ascii="MS Mincho" w:eastAsia="MS Mincho" w:hAnsi="MS Mincho" w:cs="MS Mincho" w:hint="eastAsia"/>
        </w:rPr>
        <w:t>♦</w:t>
      </w:r>
      <w:r w:rsidRPr="00F50E2C">
        <w:rPr>
          <w:rFonts w:hint="eastAsia"/>
        </w:rPr>
        <w:tab/>
      </w:r>
      <w:r w:rsidR="007F308A" w:rsidRPr="00F50E2C">
        <w:rPr>
          <w:rFonts w:hint="eastAsia"/>
        </w:rPr>
        <w:t>推動包括穿戴裝置紀錄個人健康紀錄（</w:t>
      </w:r>
      <w:r w:rsidR="007F308A" w:rsidRPr="00F50E2C">
        <w:t>PHR</w:t>
      </w:r>
      <w:r w:rsidR="007F308A" w:rsidRPr="00F50E2C">
        <w:rPr>
          <w:rFonts w:hint="eastAsia"/>
        </w:rPr>
        <w:t>）等應用。</w:t>
      </w:r>
    </w:p>
    <w:p w14:paraId="327389C0" w14:textId="03E68453" w:rsidR="007F308A" w:rsidRPr="00F50E2C" w:rsidRDefault="00315531" w:rsidP="00315531">
      <w:pPr>
        <w:pStyle w:val="Aff0"/>
        <w:ind w:leftChars="700" w:left="2040" w:hanging="360"/>
      </w:pPr>
      <w:r w:rsidRPr="00F50E2C">
        <w:rPr>
          <w:rFonts w:ascii="MS Mincho" w:eastAsia="MS Mincho" w:hAnsi="MS Mincho" w:cs="MS Mincho" w:hint="eastAsia"/>
        </w:rPr>
        <w:t>♦</w:t>
      </w:r>
      <w:r w:rsidRPr="00F50E2C">
        <w:rPr>
          <w:rFonts w:hint="eastAsia"/>
        </w:rPr>
        <w:tab/>
      </w:r>
      <w:r w:rsidR="007F308A" w:rsidRPr="00F50E2C">
        <w:rPr>
          <w:rFonts w:hint="eastAsia"/>
        </w:rPr>
        <w:t>推動民間團體提供之健康促進服務的「品質透明化」</w:t>
      </w:r>
      <w:r w:rsidR="007F308A" w:rsidRPr="00F50E2C">
        <w:t>。</w:t>
      </w:r>
    </w:p>
    <w:p w14:paraId="15786A49" w14:textId="687A5DB6" w:rsidR="007F308A" w:rsidRPr="00F50E2C" w:rsidRDefault="00315531" w:rsidP="00315531">
      <w:pPr>
        <w:pStyle w:val="Aff0"/>
        <w:ind w:leftChars="700" w:left="2040" w:hanging="360"/>
      </w:pPr>
      <w:r w:rsidRPr="00F50E2C">
        <w:rPr>
          <w:rFonts w:ascii="MS Mincho" w:eastAsia="MS Mincho" w:hAnsi="MS Mincho" w:cs="MS Mincho" w:hint="eastAsia"/>
        </w:rPr>
        <w:t>♦</w:t>
      </w:r>
      <w:r w:rsidRPr="00F50E2C">
        <w:rPr>
          <w:rFonts w:hint="eastAsia"/>
        </w:rPr>
        <w:tab/>
      </w:r>
      <w:r w:rsidR="007F308A" w:rsidRPr="00F50E2C">
        <w:rPr>
          <w:rFonts w:hint="eastAsia"/>
        </w:rPr>
        <w:t>強化創新藥研發等及推動健康照護</w:t>
      </w:r>
      <w:r w:rsidR="007F308A" w:rsidRPr="00F50E2C">
        <w:t>。</w:t>
      </w:r>
    </w:p>
    <w:p w14:paraId="47923CB3" w14:textId="33595FCB" w:rsidR="007F308A" w:rsidRPr="00F50E2C" w:rsidRDefault="00315531" w:rsidP="00315531">
      <w:pPr>
        <w:pStyle w:val="Aff0"/>
        <w:ind w:leftChars="700" w:left="2040" w:hanging="360"/>
      </w:pPr>
      <w:r w:rsidRPr="00F50E2C">
        <w:rPr>
          <w:rFonts w:ascii="MS Mincho" w:eastAsia="MS Mincho" w:hAnsi="MS Mincho" w:cs="MS Mincho" w:hint="eastAsia"/>
        </w:rPr>
        <w:t>♦</w:t>
      </w:r>
      <w:r w:rsidRPr="00F50E2C">
        <w:rPr>
          <w:rFonts w:hint="eastAsia"/>
        </w:rPr>
        <w:tab/>
      </w:r>
      <w:r w:rsidR="007F308A" w:rsidRPr="00F50E2C">
        <w:rPr>
          <w:rFonts w:hint="eastAsia"/>
        </w:rPr>
        <w:t>透過重組創新藥生態系統、強化研發基礎等，從根本上強化創新藥研發能量</w:t>
      </w:r>
      <w:r w:rsidR="007F308A" w:rsidRPr="00F50E2C">
        <w:t>。</w:t>
      </w:r>
    </w:p>
    <w:p w14:paraId="502F721F" w14:textId="0FDB9D09" w:rsidR="007F308A" w:rsidRPr="00F50E2C" w:rsidRDefault="00315531" w:rsidP="00315531">
      <w:pPr>
        <w:pStyle w:val="Aff0"/>
        <w:ind w:leftChars="700" w:left="2040" w:hanging="360"/>
      </w:pPr>
      <w:r w:rsidRPr="00F50E2C">
        <w:rPr>
          <w:rFonts w:ascii="MS Mincho" w:eastAsia="MS Mincho" w:hAnsi="MS Mincho" w:cs="MS Mincho" w:hint="eastAsia"/>
        </w:rPr>
        <w:t>♦</w:t>
      </w:r>
      <w:r w:rsidRPr="00F50E2C">
        <w:rPr>
          <w:rFonts w:hint="eastAsia"/>
        </w:rPr>
        <w:tab/>
      </w:r>
      <w:r w:rsidR="007F308A" w:rsidRPr="00F50E2C">
        <w:rPr>
          <w:rFonts w:hint="eastAsia"/>
        </w:rPr>
        <w:t>從促進創新及考量在職人士保費負擔等觀點，檢討進一步應用成本效益分析，包括對藥品創新性的合理評估</w:t>
      </w:r>
      <w:r w:rsidR="007F308A" w:rsidRPr="00F50E2C">
        <w:t>。</w:t>
      </w:r>
    </w:p>
    <w:p w14:paraId="4739F9F6" w14:textId="3E015675" w:rsidR="007F308A" w:rsidRPr="00F50E2C" w:rsidRDefault="00315531" w:rsidP="00315531">
      <w:pPr>
        <w:pStyle w:val="Aff0"/>
        <w:ind w:leftChars="700" w:left="2040" w:hanging="360"/>
      </w:pPr>
      <w:r w:rsidRPr="00F50E2C">
        <w:rPr>
          <w:rFonts w:ascii="MS Mincho" w:eastAsia="MS Mincho" w:hAnsi="MS Mincho" w:cs="MS Mincho" w:hint="eastAsia"/>
        </w:rPr>
        <w:t>♦</w:t>
      </w:r>
      <w:r w:rsidRPr="00F50E2C">
        <w:rPr>
          <w:rFonts w:hint="eastAsia"/>
        </w:rPr>
        <w:tab/>
      </w:r>
      <w:r w:rsidR="007F308A" w:rsidRPr="00F50E2C">
        <w:rPr>
          <w:rFonts w:hint="eastAsia"/>
        </w:rPr>
        <w:t>關於</w:t>
      </w:r>
      <w:r w:rsidR="007F308A" w:rsidRPr="00F50E2C">
        <w:t>2025</w:t>
      </w:r>
      <w:r w:rsidR="007F308A" w:rsidRPr="00F50E2C">
        <w:rPr>
          <w:rFonts w:hint="eastAsia"/>
        </w:rPr>
        <w:t>年藥價調整，考量促進創新、確保穩定供應的需求、物價上漲等外在環境變化，同時兼顧全民健康保險的永續性，檢討調整方式</w:t>
      </w:r>
      <w:r w:rsidR="007F308A" w:rsidRPr="00F50E2C">
        <w:t>。</w:t>
      </w:r>
    </w:p>
    <w:p w14:paraId="16371F06" w14:textId="4B293970" w:rsidR="007F308A" w:rsidRPr="00F50E2C" w:rsidRDefault="00315531" w:rsidP="00315531">
      <w:pPr>
        <w:pStyle w:val="Aff0"/>
        <w:ind w:leftChars="700" w:left="2040" w:hanging="360"/>
      </w:pPr>
      <w:r w:rsidRPr="00F50E2C">
        <w:rPr>
          <w:rFonts w:ascii="MS Mincho" w:eastAsia="MS Mincho" w:hAnsi="MS Mincho" w:cs="MS Mincho" w:hint="eastAsia"/>
        </w:rPr>
        <w:t>♦</w:t>
      </w:r>
      <w:r w:rsidRPr="00F50E2C">
        <w:rPr>
          <w:rFonts w:hint="eastAsia"/>
        </w:rPr>
        <w:tab/>
      </w:r>
      <w:r w:rsidR="007F308A" w:rsidRPr="00F50E2C">
        <w:rPr>
          <w:rFonts w:hint="eastAsia"/>
        </w:rPr>
        <w:t>處理與社會保障、少子女化相關的中長期課題</w:t>
      </w:r>
      <w:r w:rsidR="007F308A" w:rsidRPr="00F50E2C">
        <w:t>。</w:t>
      </w:r>
    </w:p>
    <w:p w14:paraId="5BADD5B0" w14:textId="52F97802" w:rsidR="007F308A" w:rsidRPr="00F50E2C" w:rsidRDefault="00315531" w:rsidP="00315531">
      <w:pPr>
        <w:pStyle w:val="Aff0"/>
        <w:ind w:leftChars="700" w:left="2040" w:hanging="360"/>
      </w:pPr>
      <w:r w:rsidRPr="00F50E2C">
        <w:rPr>
          <w:rFonts w:ascii="MS Mincho" w:eastAsia="MS Mincho" w:hAnsi="MS Mincho" w:cs="MS Mincho" w:hint="eastAsia"/>
        </w:rPr>
        <w:t>♦</w:t>
      </w:r>
      <w:r w:rsidRPr="00F50E2C">
        <w:rPr>
          <w:rFonts w:hint="eastAsia"/>
        </w:rPr>
        <w:tab/>
      </w:r>
      <w:r w:rsidR="007F308A" w:rsidRPr="00F50E2C">
        <w:rPr>
          <w:rFonts w:hint="eastAsia"/>
        </w:rPr>
        <w:t>在跨部門政策協調下，以敏捷方式應用先進科技與數據並驗證政策（推動全齡健康檢查以落實主動照護等），同時實施符合各地區需求的有效支援</w:t>
      </w:r>
      <w:r w:rsidR="007F308A" w:rsidRPr="00F50E2C">
        <w:t>。</w:t>
      </w:r>
    </w:p>
    <w:p w14:paraId="36EB96BB" w14:textId="4106EFB0" w:rsidR="007F308A" w:rsidRPr="00F50E2C" w:rsidRDefault="00315531" w:rsidP="00315531">
      <w:pPr>
        <w:pStyle w:val="Aff0"/>
        <w:ind w:leftChars="700" w:left="2040" w:hanging="360"/>
      </w:pPr>
      <w:r w:rsidRPr="00F50E2C">
        <w:rPr>
          <w:rFonts w:ascii="MS Mincho" w:eastAsia="MS Mincho" w:hAnsi="MS Mincho" w:cs="MS Mincho" w:hint="eastAsia"/>
        </w:rPr>
        <w:t>♦</w:t>
      </w:r>
      <w:r w:rsidRPr="00F50E2C">
        <w:rPr>
          <w:rFonts w:hint="eastAsia"/>
        </w:rPr>
        <w:tab/>
      </w:r>
      <w:r w:rsidR="007F308A" w:rsidRPr="00F50E2C">
        <w:rPr>
          <w:rFonts w:hint="eastAsia"/>
        </w:rPr>
        <w:t>制定整合促進健康、符合多元工作型態的社會保障制度、以及推動工作型態改革等政策組合，努力打造不分年齡性別都能終身投入職場的環境</w:t>
      </w:r>
      <w:r w:rsidR="007F308A" w:rsidRPr="00F50E2C">
        <w:t>。</w:t>
      </w:r>
    </w:p>
    <w:p w14:paraId="07025CF4" w14:textId="49EA32C6" w:rsidR="007F308A" w:rsidRPr="00F50E2C" w:rsidRDefault="00315531" w:rsidP="00315531">
      <w:pPr>
        <w:pStyle w:val="Aff0"/>
        <w:ind w:leftChars="700" w:left="2040" w:hanging="360"/>
      </w:pPr>
      <w:r w:rsidRPr="00F50E2C">
        <w:rPr>
          <w:rFonts w:ascii="MS Mincho" w:eastAsia="MS Mincho" w:hAnsi="MS Mincho" w:cs="MS Mincho" w:hint="eastAsia"/>
        </w:rPr>
        <w:t>♦</w:t>
      </w:r>
      <w:r w:rsidRPr="00F50E2C">
        <w:rPr>
          <w:rFonts w:hint="eastAsia"/>
        </w:rPr>
        <w:tab/>
      </w:r>
      <w:r w:rsidR="007F308A" w:rsidRPr="00F50E2C">
        <w:rPr>
          <w:rFonts w:hint="eastAsia"/>
        </w:rPr>
        <w:t>研究如何建構能確保中長期社會保障體系穩定與安全的結構性改革。</w:t>
      </w:r>
    </w:p>
    <w:p w14:paraId="00B4A807" w14:textId="14713DAB" w:rsidR="007F308A" w:rsidRPr="00F50E2C" w:rsidRDefault="00315531" w:rsidP="00EE3ECB">
      <w:pPr>
        <w:pStyle w:val="Aff0"/>
        <w:ind w:left="1800" w:hanging="360"/>
      </w:pPr>
      <w:r w:rsidRPr="00F50E2C">
        <w:rPr>
          <w:rFonts w:hint="eastAsia"/>
        </w:rPr>
        <w:t>B.</w:t>
      </w:r>
      <w:r w:rsidRPr="00F50E2C">
        <w:rPr>
          <w:rFonts w:hint="eastAsia"/>
        </w:rPr>
        <w:tab/>
      </w:r>
      <w:r w:rsidR="007F308A" w:rsidRPr="00F50E2C">
        <w:rPr>
          <w:rFonts w:hint="eastAsia"/>
        </w:rPr>
        <w:t>少子女化對策與兒童政策</w:t>
      </w:r>
    </w:p>
    <w:p w14:paraId="2D9ECE8A" w14:textId="0753E82C" w:rsidR="007F308A" w:rsidRPr="00F50E2C" w:rsidRDefault="00315531" w:rsidP="00315531">
      <w:pPr>
        <w:pStyle w:val="Aff0"/>
        <w:ind w:leftChars="700" w:left="2040" w:hanging="360"/>
      </w:pPr>
      <w:r w:rsidRPr="00F50E2C">
        <w:rPr>
          <w:rFonts w:ascii="MS Mincho" w:eastAsia="MS Mincho" w:hAnsi="MS Mincho" w:cs="MS Mincho" w:hint="eastAsia"/>
        </w:rPr>
        <w:t>♦</w:t>
      </w:r>
      <w:r w:rsidRPr="00F50E2C">
        <w:rPr>
          <w:rFonts w:hint="eastAsia"/>
        </w:rPr>
        <w:tab/>
      </w:r>
      <w:r w:rsidR="007F308A" w:rsidRPr="00F50E2C">
        <w:rPr>
          <w:rFonts w:hint="eastAsia"/>
        </w:rPr>
        <w:t>確實執行納入加速方案的措施</w:t>
      </w:r>
      <w:r w:rsidR="007F308A" w:rsidRPr="00F50E2C">
        <w:t>。</w:t>
      </w:r>
    </w:p>
    <w:p w14:paraId="40664E3D" w14:textId="1AF895B2" w:rsidR="007F308A" w:rsidRPr="00F50E2C" w:rsidRDefault="00315531" w:rsidP="00315531">
      <w:pPr>
        <w:pStyle w:val="Aff0"/>
        <w:ind w:leftChars="700" w:left="2040" w:hanging="360"/>
      </w:pPr>
      <w:r w:rsidRPr="00F50E2C">
        <w:rPr>
          <w:rFonts w:ascii="MS Mincho" w:eastAsia="MS Mincho" w:hAnsi="MS Mincho" w:cs="MS Mincho" w:hint="eastAsia"/>
        </w:rPr>
        <w:t>♦</w:t>
      </w:r>
      <w:r w:rsidRPr="00F50E2C">
        <w:rPr>
          <w:rFonts w:hint="eastAsia"/>
        </w:rPr>
        <w:tab/>
      </w:r>
      <w:r w:rsidR="007F308A" w:rsidRPr="00F50E2C">
        <w:rPr>
          <w:rFonts w:hint="eastAsia"/>
        </w:rPr>
        <w:t>為推動兒童與家庭照顧津貼制度的實施，整備相關環境，例如強化經濟支援、擴大對象至所有兒童與家庭等</w:t>
      </w:r>
      <w:r w:rsidR="007F308A" w:rsidRPr="00F50E2C">
        <w:t>。</w:t>
      </w:r>
    </w:p>
    <w:p w14:paraId="2FD451CA" w14:textId="2FBF88E3" w:rsidR="007F308A" w:rsidRPr="00F50E2C" w:rsidRDefault="00315531" w:rsidP="00315531">
      <w:pPr>
        <w:pStyle w:val="Aff0"/>
        <w:ind w:leftChars="700" w:left="2040" w:hanging="360"/>
      </w:pPr>
      <w:r w:rsidRPr="00F50E2C">
        <w:rPr>
          <w:rFonts w:ascii="MS Mincho" w:eastAsia="MS Mincho" w:hAnsi="MS Mincho" w:cs="MS Mincho" w:hint="eastAsia"/>
        </w:rPr>
        <w:t>♦</w:t>
      </w:r>
      <w:r w:rsidRPr="00F50E2C">
        <w:rPr>
          <w:rFonts w:hint="eastAsia"/>
        </w:rPr>
        <w:tab/>
      </w:r>
      <w:r w:rsidR="007F308A" w:rsidRPr="00F50E2C">
        <w:rPr>
          <w:rFonts w:hint="eastAsia"/>
        </w:rPr>
        <w:t>推動兒童綱領</w:t>
      </w:r>
      <w:r w:rsidR="007F308A" w:rsidRPr="00F50E2C">
        <w:t>。</w:t>
      </w:r>
    </w:p>
    <w:p w14:paraId="7F528985" w14:textId="4CA93256" w:rsidR="007F308A" w:rsidRPr="00F50E2C" w:rsidRDefault="00315531" w:rsidP="00315531">
      <w:pPr>
        <w:pStyle w:val="Aff0"/>
        <w:ind w:leftChars="700" w:left="2040" w:hanging="360"/>
      </w:pPr>
      <w:r w:rsidRPr="00F50E2C">
        <w:rPr>
          <w:rFonts w:ascii="MS Mincho" w:eastAsia="MS Mincho" w:hAnsi="MS Mincho" w:cs="MS Mincho" w:hint="eastAsia"/>
        </w:rPr>
        <w:t>♦</w:t>
      </w:r>
      <w:r w:rsidRPr="00F50E2C">
        <w:rPr>
          <w:rFonts w:hint="eastAsia"/>
        </w:rPr>
        <w:tab/>
      </w:r>
      <w:r w:rsidR="007F308A" w:rsidRPr="00F50E2C">
        <w:rPr>
          <w:rFonts w:hint="eastAsia"/>
        </w:rPr>
        <w:t>透過社會整體力量支持所有兒童及青少年健全成長、推動孕前健康照護。</w:t>
      </w:r>
    </w:p>
    <w:p w14:paraId="1C72BD09" w14:textId="2DC6E77A" w:rsidR="007F308A" w:rsidRPr="00F50E2C" w:rsidRDefault="00315531" w:rsidP="00315531">
      <w:pPr>
        <w:pStyle w:val="Aff0"/>
        <w:ind w:leftChars="700" w:left="2040" w:hanging="360"/>
      </w:pPr>
      <w:r w:rsidRPr="00F50E2C">
        <w:rPr>
          <w:rFonts w:ascii="MS Mincho" w:eastAsia="MS Mincho" w:hAnsi="MS Mincho" w:cs="MS Mincho" w:hint="eastAsia"/>
        </w:rPr>
        <w:t>♦</w:t>
      </w:r>
      <w:r w:rsidRPr="00F50E2C">
        <w:rPr>
          <w:rFonts w:hint="eastAsia"/>
        </w:rPr>
        <w:tab/>
      </w:r>
      <w:r w:rsidR="007F308A" w:rsidRPr="00F50E2C">
        <w:rPr>
          <w:rFonts w:hint="eastAsia"/>
        </w:rPr>
        <w:t>對處於困境的兒童及青少年與家庭，提供細緻協助及加強對單親家庭的支援。</w:t>
      </w:r>
    </w:p>
    <w:p w14:paraId="78CAD690" w14:textId="37E39E99" w:rsidR="007F308A" w:rsidRPr="00F50E2C" w:rsidRDefault="00315531" w:rsidP="00315531">
      <w:pPr>
        <w:pStyle w:val="Aff0"/>
        <w:ind w:leftChars="700" w:left="2040" w:hanging="360"/>
      </w:pPr>
      <w:r w:rsidRPr="00F50E2C">
        <w:rPr>
          <w:rFonts w:ascii="MS Mincho" w:eastAsia="MS Mincho" w:hAnsi="MS Mincho" w:cs="MS Mincho" w:hint="eastAsia"/>
        </w:rPr>
        <w:t>♦</w:t>
      </w:r>
      <w:r w:rsidRPr="00F50E2C">
        <w:rPr>
          <w:rFonts w:hint="eastAsia"/>
        </w:rPr>
        <w:tab/>
      </w:r>
      <w:r w:rsidR="007F308A" w:rsidRPr="00F50E2C">
        <w:rPr>
          <w:rFonts w:hint="eastAsia"/>
        </w:rPr>
        <w:t>應用包括量化目標的指標，確實執行</w:t>
      </w:r>
      <w:r w:rsidR="007F308A" w:rsidRPr="00F50E2C">
        <w:t>PDCA</w:t>
      </w:r>
      <w:r w:rsidR="007F308A" w:rsidRPr="00F50E2C">
        <w:rPr>
          <w:rFonts w:hint="eastAsia"/>
        </w:rPr>
        <w:t>等實證導向政策（</w:t>
      </w:r>
      <w:r w:rsidR="007F308A" w:rsidRPr="00F50E2C">
        <w:t>EBPM</w:t>
      </w:r>
      <w:r w:rsidR="007F308A" w:rsidRPr="00F50E2C">
        <w:rPr>
          <w:rFonts w:hint="eastAsia"/>
        </w:rPr>
        <w:t>）。</w:t>
      </w:r>
    </w:p>
    <w:p w14:paraId="1896396B" w14:textId="4F614E95" w:rsidR="007F308A" w:rsidRPr="00F50E2C" w:rsidRDefault="00315531" w:rsidP="00EE3ECB">
      <w:pPr>
        <w:pStyle w:val="Aff0"/>
        <w:ind w:left="1800" w:hanging="360"/>
      </w:pPr>
      <w:r w:rsidRPr="00F50E2C">
        <w:rPr>
          <w:rFonts w:hint="eastAsia"/>
        </w:rPr>
        <w:t>C.</w:t>
      </w:r>
      <w:r w:rsidRPr="00F50E2C">
        <w:rPr>
          <w:rFonts w:hint="eastAsia"/>
        </w:rPr>
        <w:tab/>
      </w:r>
      <w:r w:rsidR="007F308A" w:rsidRPr="00F50E2C">
        <w:rPr>
          <w:rFonts w:hint="eastAsia"/>
        </w:rPr>
        <w:t>公共教育的振興與學術研究的推動</w:t>
      </w:r>
    </w:p>
    <w:p w14:paraId="56256EF3" w14:textId="537CDB30" w:rsidR="007F308A" w:rsidRPr="00F50E2C" w:rsidRDefault="00315531" w:rsidP="00315531">
      <w:pPr>
        <w:pStyle w:val="Aff0"/>
        <w:ind w:leftChars="700" w:left="2040" w:hanging="360"/>
      </w:pPr>
      <w:r w:rsidRPr="00F50E2C">
        <w:rPr>
          <w:rFonts w:ascii="MS Mincho" w:eastAsia="MS Mincho" w:hAnsi="MS Mincho" w:cs="MS Mincho" w:hint="eastAsia"/>
        </w:rPr>
        <w:t>♦</w:t>
      </w:r>
      <w:r w:rsidRPr="00F50E2C">
        <w:rPr>
          <w:rFonts w:hint="eastAsia"/>
        </w:rPr>
        <w:tab/>
      </w:r>
      <w:r w:rsidR="007F308A" w:rsidRPr="00F50E2C">
        <w:rPr>
          <w:rFonts w:hint="eastAsia"/>
        </w:rPr>
        <w:t>振興符合新時代需求的高品質公共教育。</w:t>
      </w:r>
    </w:p>
    <w:p w14:paraId="751E3924" w14:textId="0C0B9835" w:rsidR="007F308A" w:rsidRPr="00F50E2C" w:rsidRDefault="00315531" w:rsidP="00315531">
      <w:pPr>
        <w:pStyle w:val="Aff0"/>
        <w:ind w:leftChars="700" w:left="2040" w:hanging="360"/>
      </w:pPr>
      <w:r w:rsidRPr="00F50E2C">
        <w:rPr>
          <w:rFonts w:ascii="MS Mincho" w:eastAsia="MS Mincho" w:hAnsi="MS Mincho" w:cs="MS Mincho" w:hint="eastAsia"/>
        </w:rPr>
        <w:t>♦</w:t>
      </w:r>
      <w:r w:rsidRPr="00F50E2C">
        <w:rPr>
          <w:rFonts w:hint="eastAsia"/>
        </w:rPr>
        <w:tab/>
      </w:r>
      <w:r w:rsidR="007F308A" w:rsidRPr="00F50E2C">
        <w:rPr>
          <w:rFonts w:hint="eastAsia"/>
        </w:rPr>
        <w:t>進一步加速確保及培育優質教師相關改革、待遇改善、充實教學支援體系、整合推動培育支援。</w:t>
      </w:r>
    </w:p>
    <w:p w14:paraId="23830441" w14:textId="701EAEE9" w:rsidR="007F308A" w:rsidRPr="00F50E2C" w:rsidRDefault="00315531" w:rsidP="00315531">
      <w:pPr>
        <w:pStyle w:val="Aff0"/>
        <w:ind w:leftChars="700" w:left="2040" w:hanging="360"/>
      </w:pPr>
      <w:r w:rsidRPr="00F50E2C">
        <w:rPr>
          <w:rFonts w:ascii="MS Mincho" w:eastAsia="MS Mincho" w:hAnsi="MS Mincho" w:cs="MS Mincho" w:hint="eastAsia"/>
        </w:rPr>
        <w:t>♦</w:t>
      </w:r>
      <w:r w:rsidRPr="00F50E2C">
        <w:rPr>
          <w:rFonts w:hint="eastAsia"/>
        </w:rPr>
        <w:tab/>
      </w:r>
      <w:r w:rsidR="007F308A" w:rsidRPr="00F50E2C">
        <w:rPr>
          <w:rFonts w:hint="eastAsia"/>
        </w:rPr>
        <w:t>建構能實現豐富學習的團隊合作學校體系及相關環境等。</w:t>
      </w:r>
    </w:p>
    <w:p w14:paraId="7446F3EC" w14:textId="17B8C3C6" w:rsidR="007F308A" w:rsidRPr="00F50E2C" w:rsidRDefault="00315531" w:rsidP="00315531">
      <w:pPr>
        <w:pStyle w:val="Aff0"/>
        <w:ind w:leftChars="700" w:left="2040" w:hanging="360"/>
      </w:pPr>
      <w:r w:rsidRPr="00F50E2C">
        <w:rPr>
          <w:rFonts w:ascii="MS Mincho" w:eastAsia="MS Mincho" w:hAnsi="MS Mincho" w:cs="MS Mincho" w:hint="eastAsia"/>
        </w:rPr>
        <w:t>♦</w:t>
      </w:r>
      <w:r w:rsidRPr="00F50E2C">
        <w:rPr>
          <w:rFonts w:hint="eastAsia"/>
        </w:rPr>
        <w:tab/>
      </w:r>
      <w:r w:rsidR="007F308A" w:rsidRPr="00F50E2C">
        <w:rPr>
          <w:rFonts w:hint="eastAsia"/>
        </w:rPr>
        <w:t>推動高等教育及高中教育品質提升並減輕經濟負擔。</w:t>
      </w:r>
    </w:p>
    <w:p w14:paraId="61089B6B" w14:textId="495DDD0C" w:rsidR="007F308A" w:rsidRPr="00F50E2C" w:rsidRDefault="00315531" w:rsidP="00315531">
      <w:pPr>
        <w:pStyle w:val="Aff0"/>
        <w:ind w:leftChars="700" w:left="2040" w:hanging="360"/>
      </w:pPr>
      <w:r w:rsidRPr="00F50E2C">
        <w:rPr>
          <w:rFonts w:ascii="MS Mincho" w:eastAsia="MS Mincho" w:hAnsi="MS Mincho" w:cs="MS Mincho" w:hint="eastAsia"/>
        </w:rPr>
        <w:t>♦</w:t>
      </w:r>
      <w:r w:rsidRPr="00F50E2C">
        <w:rPr>
          <w:rFonts w:hint="eastAsia"/>
        </w:rPr>
        <w:tab/>
      </w:r>
      <w:r w:rsidR="007F308A" w:rsidRPr="00F50E2C">
        <w:rPr>
          <w:rFonts w:hint="eastAsia"/>
        </w:rPr>
        <w:t>建立從根本上強化基礎研究能量、提升研究品質的機制。</w:t>
      </w:r>
    </w:p>
    <w:p w14:paraId="223F4D49" w14:textId="71B60EE6" w:rsidR="007F308A" w:rsidRPr="00F50E2C" w:rsidRDefault="00315531" w:rsidP="00EE3ECB">
      <w:pPr>
        <w:pStyle w:val="Aff0"/>
        <w:ind w:left="1800" w:hanging="360"/>
      </w:pPr>
      <w:r w:rsidRPr="00F50E2C">
        <w:rPr>
          <w:rFonts w:hint="eastAsia"/>
        </w:rPr>
        <w:t>D.</w:t>
      </w:r>
      <w:r w:rsidRPr="00F50E2C">
        <w:rPr>
          <w:rFonts w:hint="eastAsia"/>
        </w:rPr>
        <w:tab/>
      </w:r>
      <w:r w:rsidR="007F308A" w:rsidRPr="00F50E2C">
        <w:rPr>
          <w:rFonts w:hint="eastAsia"/>
        </w:rPr>
        <w:t>策略性社會資本建設</w:t>
      </w:r>
    </w:p>
    <w:p w14:paraId="7184B532" w14:textId="65EEE8CF" w:rsidR="007F308A" w:rsidRPr="00F50E2C" w:rsidRDefault="00315531" w:rsidP="00315531">
      <w:pPr>
        <w:pStyle w:val="Aff0"/>
        <w:ind w:leftChars="700" w:left="2040" w:hanging="360"/>
      </w:pPr>
      <w:r w:rsidRPr="00F50E2C">
        <w:rPr>
          <w:rFonts w:ascii="MS Mincho" w:eastAsia="MS Mincho" w:hAnsi="MS Mincho" w:cs="MS Mincho" w:hint="eastAsia"/>
        </w:rPr>
        <w:t>♦</w:t>
      </w:r>
      <w:r w:rsidRPr="00F50E2C">
        <w:rPr>
          <w:rFonts w:hint="eastAsia"/>
        </w:rPr>
        <w:tab/>
      </w:r>
      <w:r w:rsidR="007F308A" w:rsidRPr="00F50E2C">
        <w:rPr>
          <w:rFonts w:hint="eastAsia"/>
        </w:rPr>
        <w:t>推動透過跨區域、跨部門的官民協力，建構並發展區域生活圈、培育能獨立自主經營的區域組織、區域都市的緊密化、以及基礎設施的更新維護。</w:t>
      </w:r>
    </w:p>
    <w:p w14:paraId="0B282A8A" w14:textId="02C8B035" w:rsidR="007F308A" w:rsidRPr="00F50E2C" w:rsidRDefault="00315531" w:rsidP="00315531">
      <w:pPr>
        <w:pStyle w:val="Aff0"/>
        <w:ind w:leftChars="700" w:left="2040" w:hanging="360"/>
      </w:pPr>
      <w:r w:rsidRPr="00F50E2C">
        <w:rPr>
          <w:rFonts w:ascii="MS Mincho" w:eastAsia="MS Mincho" w:hAnsi="MS Mincho" w:cs="MS Mincho" w:hint="eastAsia"/>
        </w:rPr>
        <w:t>♦</w:t>
      </w:r>
      <w:r w:rsidRPr="00F50E2C">
        <w:rPr>
          <w:rFonts w:hint="eastAsia"/>
        </w:rPr>
        <w:tab/>
      </w:r>
      <w:r w:rsidR="007F308A" w:rsidRPr="00F50E2C">
        <w:rPr>
          <w:rFonts w:hint="eastAsia"/>
        </w:rPr>
        <w:t>加速基礎設施數位轉型（推動基礎設施資料的跨部門整合及開放、以及行政程序的網路化等）。</w:t>
      </w:r>
    </w:p>
    <w:p w14:paraId="1EF4AEDA" w14:textId="2D90A3F1" w:rsidR="007F308A" w:rsidRPr="00F50E2C" w:rsidRDefault="00315531" w:rsidP="00315531">
      <w:pPr>
        <w:pStyle w:val="Aff0"/>
        <w:ind w:leftChars="700" w:left="2040" w:hanging="360"/>
      </w:pPr>
      <w:r w:rsidRPr="00F50E2C">
        <w:rPr>
          <w:rFonts w:ascii="MS Mincho" w:eastAsia="MS Mincho" w:hAnsi="MS Mincho" w:cs="MS Mincho" w:hint="eastAsia"/>
        </w:rPr>
        <w:t>♦</w:t>
      </w:r>
      <w:r w:rsidRPr="00F50E2C">
        <w:rPr>
          <w:rFonts w:hint="eastAsia"/>
        </w:rPr>
        <w:tab/>
      </w:r>
      <w:r w:rsidR="007F308A" w:rsidRPr="00F50E2C">
        <w:rPr>
          <w:rFonts w:hint="eastAsia"/>
        </w:rPr>
        <w:t>在中長期規劃下，推動穩定且永續的公共投資。</w:t>
      </w:r>
    </w:p>
    <w:p w14:paraId="2BE495F2" w14:textId="6C0F08A7" w:rsidR="007F308A" w:rsidRPr="00F50E2C" w:rsidRDefault="00315531" w:rsidP="00315531">
      <w:pPr>
        <w:pStyle w:val="Aff0"/>
        <w:ind w:leftChars="700" w:left="2040" w:hanging="360"/>
      </w:pPr>
      <w:r w:rsidRPr="00F50E2C">
        <w:rPr>
          <w:rFonts w:ascii="MS Mincho" w:eastAsia="MS Mincho" w:hAnsi="MS Mincho" w:cs="MS Mincho" w:hint="eastAsia"/>
        </w:rPr>
        <w:t>♦</w:t>
      </w:r>
      <w:r w:rsidRPr="00F50E2C">
        <w:rPr>
          <w:rFonts w:hint="eastAsia"/>
        </w:rPr>
        <w:tab/>
      </w:r>
      <w:r w:rsidR="007F308A" w:rsidRPr="00F50E2C">
        <w:rPr>
          <w:rFonts w:hint="eastAsia"/>
        </w:rPr>
        <w:t>推動官民合夥（</w:t>
      </w:r>
      <w:r w:rsidR="007F308A" w:rsidRPr="00F50E2C">
        <w:t>PPP</w:t>
      </w:r>
      <w:r w:rsidR="007F308A" w:rsidRPr="00F50E2C">
        <w:rPr>
          <w:rFonts w:hint="eastAsia"/>
        </w:rPr>
        <w:t>）</w:t>
      </w:r>
      <w:r w:rsidR="007F308A" w:rsidRPr="00F50E2C">
        <w:rPr>
          <w:rFonts w:hint="eastAsia"/>
        </w:rPr>
        <w:t>/</w:t>
      </w:r>
      <w:r w:rsidR="007F308A" w:rsidRPr="00F50E2C">
        <w:rPr>
          <w:rFonts w:hint="eastAsia"/>
        </w:rPr>
        <w:t>促進民間參與公共建設（</w:t>
      </w:r>
      <w:r w:rsidR="007F308A" w:rsidRPr="00F50E2C">
        <w:t>PFI</w:t>
      </w:r>
      <w:r w:rsidR="007F308A" w:rsidRPr="00F50E2C">
        <w:rPr>
          <w:rFonts w:hint="eastAsia"/>
        </w:rPr>
        <w:t>）。</w:t>
      </w:r>
    </w:p>
    <w:p w14:paraId="7B5939F4" w14:textId="04C2FC55" w:rsidR="007F308A" w:rsidRPr="00F50E2C" w:rsidRDefault="00315531" w:rsidP="00315531">
      <w:pPr>
        <w:pStyle w:val="Aff0"/>
        <w:ind w:leftChars="700" w:left="2040" w:hanging="360"/>
      </w:pPr>
      <w:r w:rsidRPr="00F50E2C">
        <w:rPr>
          <w:rFonts w:ascii="MS Mincho" w:eastAsia="MS Mincho" w:hAnsi="MS Mincho" w:cs="MS Mincho" w:hint="eastAsia"/>
        </w:rPr>
        <w:t>♦</w:t>
      </w:r>
      <w:r w:rsidRPr="00F50E2C">
        <w:rPr>
          <w:rFonts w:hint="eastAsia"/>
        </w:rPr>
        <w:tab/>
      </w:r>
      <w:r w:rsidR="007F308A" w:rsidRPr="00F50E2C">
        <w:rPr>
          <w:rFonts w:hint="eastAsia"/>
        </w:rPr>
        <w:t>實現土地及水資源的永續利用與管理。</w:t>
      </w:r>
    </w:p>
    <w:p w14:paraId="29114C10" w14:textId="57E2DC01" w:rsidR="007F308A" w:rsidRPr="00F50E2C" w:rsidRDefault="00000B9C" w:rsidP="00315531">
      <w:pPr>
        <w:pStyle w:val="11"/>
        <w:ind w:left="1800" w:hanging="600"/>
      </w:pPr>
      <w:r w:rsidRPr="00F50E2C">
        <w:rPr>
          <w:rFonts w:hint="eastAsia"/>
        </w:rPr>
        <w:t>（</w:t>
      </w:r>
      <w:r w:rsidR="007F308A" w:rsidRPr="00F50E2C">
        <w:rPr>
          <w:rFonts w:hint="eastAsia"/>
        </w:rPr>
        <w:t>5</w:t>
      </w:r>
      <w:r w:rsidRPr="00F50E2C">
        <w:rPr>
          <w:rFonts w:hint="eastAsia"/>
        </w:rPr>
        <w:t>）</w:t>
      </w:r>
      <w:r w:rsidR="007F308A" w:rsidRPr="00F50E2C">
        <w:rPr>
          <w:rFonts w:hint="eastAsia"/>
        </w:rPr>
        <w:t>強化地方政府財政</w:t>
      </w:r>
    </w:p>
    <w:p w14:paraId="179FD669" w14:textId="6FCB58D7" w:rsidR="007F308A" w:rsidRPr="00F50E2C" w:rsidRDefault="00315531" w:rsidP="00EE3ECB">
      <w:pPr>
        <w:pStyle w:val="Aff0"/>
        <w:ind w:left="1800" w:hanging="360"/>
      </w:pPr>
      <w:r w:rsidRPr="00F50E2C">
        <w:rPr>
          <w:rFonts w:ascii="MS Mincho" w:eastAsia="MS Mincho" w:hAnsi="MS Mincho" w:cs="MS Mincho" w:hint="eastAsia"/>
        </w:rPr>
        <w:t>♦</w:t>
      </w:r>
      <w:r w:rsidRPr="00F50E2C">
        <w:rPr>
          <w:rFonts w:hint="eastAsia"/>
        </w:rPr>
        <w:tab/>
      </w:r>
      <w:r w:rsidR="007F308A" w:rsidRPr="00F50E2C">
        <w:rPr>
          <w:rFonts w:hint="eastAsia"/>
        </w:rPr>
        <w:t>推動活絡地方經濟及創造就業機會、強化防災減災工作、並依據各地區不同的人口結構變化，提供跨區域公共服務，以及透過全面導入數位科技推動數位轉型（</w:t>
      </w:r>
      <w:r w:rsidR="007F308A" w:rsidRPr="00F50E2C">
        <w:t>DX</w:t>
      </w:r>
      <w:r w:rsidR="007F308A" w:rsidRPr="00F50E2C">
        <w:rPr>
          <w:rFonts w:hint="eastAsia"/>
        </w:rPr>
        <w:t>）。</w:t>
      </w:r>
    </w:p>
    <w:p w14:paraId="69F13064" w14:textId="3C375DBF" w:rsidR="007F308A" w:rsidRPr="00F50E2C" w:rsidRDefault="00315531" w:rsidP="00EE3ECB">
      <w:pPr>
        <w:pStyle w:val="Aff0"/>
        <w:ind w:left="1800" w:hanging="360"/>
      </w:pPr>
      <w:r w:rsidRPr="00F50E2C">
        <w:rPr>
          <w:rFonts w:ascii="MS Mincho" w:eastAsia="MS Mincho" w:hAnsi="MS Mincho" w:cs="MS Mincho" w:hint="eastAsia"/>
        </w:rPr>
        <w:t>♦</w:t>
      </w:r>
      <w:r w:rsidRPr="00F50E2C">
        <w:rPr>
          <w:rFonts w:hint="eastAsia"/>
        </w:rPr>
        <w:tab/>
      </w:r>
      <w:r w:rsidR="007F308A" w:rsidRPr="00F50E2C">
        <w:rPr>
          <w:rFonts w:hint="eastAsia"/>
        </w:rPr>
        <w:t>關於須交付地方稅款的地方政府，確保一般財源總額實質上不低於</w:t>
      </w:r>
      <w:r w:rsidR="007F308A" w:rsidRPr="00F50E2C">
        <w:t xml:space="preserve"> 2024 </w:t>
      </w:r>
      <w:r w:rsidR="007F308A" w:rsidRPr="00F50E2C">
        <w:rPr>
          <w:rFonts w:hint="eastAsia"/>
        </w:rPr>
        <w:t>年度地方財政計畫的水準</w:t>
      </w:r>
      <w:r w:rsidR="007F308A" w:rsidRPr="00F50E2C">
        <w:t>。</w:t>
      </w:r>
    </w:p>
    <w:p w14:paraId="64DA59A6" w14:textId="2B6E5A8C" w:rsidR="007F308A" w:rsidRPr="00F50E2C" w:rsidRDefault="00315531" w:rsidP="00EE3ECB">
      <w:pPr>
        <w:pStyle w:val="Aff0"/>
        <w:ind w:left="1800" w:hanging="360"/>
      </w:pPr>
      <w:r w:rsidRPr="00F50E2C">
        <w:rPr>
          <w:rFonts w:ascii="MS Mincho" w:eastAsia="MS Mincho" w:hAnsi="MS Mincho" w:cs="MS Mincho" w:hint="eastAsia"/>
        </w:rPr>
        <w:t>♦</w:t>
      </w:r>
      <w:r w:rsidRPr="00F50E2C">
        <w:rPr>
          <w:rFonts w:hint="eastAsia"/>
        </w:rPr>
        <w:tab/>
      </w:r>
      <w:r w:rsidR="007F308A" w:rsidRPr="00F50E2C">
        <w:rPr>
          <w:rFonts w:hint="eastAsia"/>
        </w:rPr>
        <w:t>強化由多個地方政府共同整合公共設施或共同使用的措施。</w:t>
      </w:r>
    </w:p>
    <w:p w14:paraId="27AE0FAC" w14:textId="2F2F2A2E" w:rsidR="007F308A" w:rsidRPr="00F50E2C" w:rsidRDefault="00315531" w:rsidP="00EE3ECB">
      <w:pPr>
        <w:pStyle w:val="Aff0"/>
        <w:ind w:left="1800" w:hanging="360"/>
      </w:pPr>
      <w:r w:rsidRPr="00F50E2C">
        <w:rPr>
          <w:rFonts w:ascii="MS Mincho" w:eastAsia="MS Mincho" w:hAnsi="MS Mincho" w:cs="MS Mincho" w:hint="eastAsia"/>
        </w:rPr>
        <w:t>♦</w:t>
      </w:r>
      <w:r w:rsidRPr="00F50E2C">
        <w:rPr>
          <w:rFonts w:hint="eastAsia"/>
        </w:rPr>
        <w:tab/>
      </w:r>
      <w:r w:rsidR="007F308A" w:rsidRPr="00F50E2C">
        <w:rPr>
          <w:rFonts w:hint="eastAsia"/>
        </w:rPr>
        <w:t>關於地方政府數位轉型，整合推動前台服務轉型及後台行政流程改造。</w:t>
      </w:r>
    </w:p>
    <w:p w14:paraId="5B9BEF35" w14:textId="1D35BC81" w:rsidR="007F308A" w:rsidRPr="00F50E2C" w:rsidRDefault="00000B9C" w:rsidP="00315531">
      <w:pPr>
        <w:pStyle w:val="11"/>
        <w:ind w:left="1800" w:hanging="600"/>
      </w:pPr>
      <w:r w:rsidRPr="00F50E2C">
        <w:rPr>
          <w:rFonts w:hint="eastAsia"/>
        </w:rPr>
        <w:t>（</w:t>
      </w:r>
      <w:r w:rsidR="007F308A" w:rsidRPr="00F50E2C">
        <w:rPr>
          <w:rFonts w:hint="eastAsia"/>
        </w:rPr>
        <w:t>6</w:t>
      </w:r>
      <w:r w:rsidRPr="00F50E2C">
        <w:rPr>
          <w:rFonts w:hint="eastAsia"/>
        </w:rPr>
        <w:t>）</w:t>
      </w:r>
      <w:r w:rsidR="007F308A" w:rsidRPr="00F50E2C">
        <w:rPr>
          <w:rFonts w:hint="eastAsia"/>
        </w:rPr>
        <w:t>為推動改革強化實證導向政策（</w:t>
      </w:r>
      <w:r w:rsidR="007F308A" w:rsidRPr="00F50E2C">
        <w:t>EBPM</w:t>
      </w:r>
      <w:r w:rsidR="007F308A" w:rsidRPr="00F50E2C">
        <w:rPr>
          <w:rFonts w:hint="eastAsia"/>
        </w:rPr>
        <w:t>）：選定跨年度的重要政策及計畫，相關部會從預算編列階段即擬定證據蒐集方針，並於次年度概算編列前報告進度。檢討將其應用於次年度以後的預算編列。</w:t>
      </w:r>
    </w:p>
    <w:p w14:paraId="66FDA0BD" w14:textId="7107A141" w:rsidR="007F308A" w:rsidRPr="00F50E2C" w:rsidRDefault="00315531" w:rsidP="00315531">
      <w:pPr>
        <w:pStyle w:val="a6"/>
        <w:ind w:left="960" w:hanging="720"/>
      </w:pPr>
      <w:r w:rsidRPr="00F50E2C">
        <w:t>（二）</w:t>
      </w:r>
      <w:r w:rsidR="007F308A" w:rsidRPr="00F50E2C">
        <w:t>日本</w:t>
      </w:r>
      <w:r w:rsidR="007F308A" w:rsidRPr="00F50E2C">
        <w:t>202</w:t>
      </w:r>
      <w:r w:rsidR="007F308A" w:rsidRPr="00F50E2C">
        <w:rPr>
          <w:rFonts w:hint="eastAsia"/>
        </w:rPr>
        <w:t>5</w:t>
      </w:r>
      <w:r w:rsidR="007F308A" w:rsidRPr="00F50E2C">
        <w:t>年度稅制改革</w:t>
      </w:r>
    </w:p>
    <w:p w14:paraId="2B0C727D" w14:textId="205734AF" w:rsidR="007F308A" w:rsidRPr="00F50E2C" w:rsidRDefault="00315531" w:rsidP="00315531">
      <w:pPr>
        <w:pStyle w:val="af3"/>
        <w:ind w:left="1440" w:hanging="480"/>
      </w:pPr>
      <w:r w:rsidRPr="00F50E2C">
        <w:rPr>
          <w:rFonts w:hint="eastAsia"/>
        </w:rPr>
        <w:t>１、</w:t>
      </w:r>
      <w:r w:rsidR="007F308A" w:rsidRPr="00F50E2C">
        <w:rPr>
          <w:rFonts w:hint="eastAsia"/>
        </w:rPr>
        <w:t>個人所得稅</w:t>
      </w:r>
    </w:p>
    <w:p w14:paraId="1790FA9B" w14:textId="1AC60748" w:rsidR="007F308A" w:rsidRPr="00F50E2C" w:rsidRDefault="00000B9C" w:rsidP="00315531">
      <w:pPr>
        <w:pStyle w:val="11"/>
        <w:ind w:left="1800" w:hanging="600"/>
      </w:pPr>
      <w:r w:rsidRPr="00F50E2C">
        <w:rPr>
          <w:rFonts w:hint="eastAsia"/>
        </w:rPr>
        <w:t>（</w:t>
      </w:r>
      <w:r w:rsidR="007F308A" w:rsidRPr="00F50E2C">
        <w:rPr>
          <w:rFonts w:hint="eastAsia"/>
        </w:rPr>
        <w:t>1</w:t>
      </w:r>
      <w:r w:rsidRPr="00F50E2C">
        <w:rPr>
          <w:rFonts w:hint="eastAsia"/>
        </w:rPr>
        <w:t>）</w:t>
      </w:r>
      <w:r w:rsidR="007F308A" w:rsidRPr="00F50E2C">
        <w:rPr>
          <w:rFonts w:hint="eastAsia"/>
        </w:rPr>
        <w:t>考量物價上漲情勢下的稅負調整及就業調整</w:t>
      </w:r>
      <w:r w:rsidR="007F308A" w:rsidRPr="00F50E2C">
        <w:rPr>
          <w:rFonts w:hint="eastAsia"/>
        </w:rPr>
        <w:t>:</w:t>
      </w:r>
      <w:r w:rsidR="007F308A" w:rsidRPr="00F50E2C">
        <w:rPr>
          <w:rFonts w:hint="eastAsia"/>
        </w:rPr>
        <w:t>下列措施將自</w:t>
      </w:r>
      <w:r w:rsidR="007F308A" w:rsidRPr="00F50E2C">
        <w:t>2027</w:t>
      </w:r>
      <w:r w:rsidR="007F308A" w:rsidRPr="00F50E2C">
        <w:rPr>
          <w:rFonts w:hint="eastAsia"/>
        </w:rPr>
        <w:t>年</w:t>
      </w:r>
      <w:r w:rsidR="007F308A" w:rsidRPr="00F50E2C">
        <w:t>12</w:t>
      </w:r>
      <w:r w:rsidR="007F308A" w:rsidRPr="00F50E2C">
        <w:rPr>
          <w:rFonts w:hint="eastAsia"/>
        </w:rPr>
        <w:t>月辦理年終扣繳時開始適用，並將考量扣繳義務人的作業負擔。</w:t>
      </w:r>
    </w:p>
    <w:p w14:paraId="2FEAD3F1" w14:textId="1A56FFC5" w:rsidR="007F308A" w:rsidRPr="00F50E2C" w:rsidRDefault="00315531" w:rsidP="00315531">
      <w:pPr>
        <w:pStyle w:val="Aff0"/>
        <w:ind w:left="1800" w:hanging="360"/>
      </w:pPr>
      <w:r w:rsidRPr="00F50E2C">
        <w:t>♦</w:t>
      </w:r>
      <w:r w:rsidRPr="00F50E2C">
        <w:rPr>
          <w:rFonts w:hint="eastAsia"/>
          <w:lang w:eastAsia="zh-TW"/>
        </w:rPr>
        <w:tab/>
      </w:r>
      <w:r w:rsidR="007F308A" w:rsidRPr="00F50E2C">
        <w:rPr>
          <w:rFonts w:hint="eastAsia"/>
        </w:rPr>
        <w:t>所得稅免稅額調高</w:t>
      </w:r>
    </w:p>
    <w:p w14:paraId="5ED190E7" w14:textId="1B2C38E5" w:rsidR="007F308A" w:rsidRPr="00F50E2C" w:rsidRDefault="007F308A" w:rsidP="00315531">
      <w:pPr>
        <w:pStyle w:val="Aff0"/>
        <w:ind w:leftChars="700" w:left="2040" w:hanging="360"/>
      </w:pPr>
      <w:r w:rsidRPr="00F50E2C">
        <w:rPr>
          <w:rFonts w:ascii="Cambria Math" w:hAnsi="Cambria Math" w:cs="Cambria Math"/>
        </w:rPr>
        <w:t>▶</w:t>
      </w:r>
      <w:r w:rsidR="00315531" w:rsidRPr="00F50E2C">
        <w:rPr>
          <w:rFonts w:ascii="Cambria Math" w:hAnsi="Cambria Math" w:cs="Cambria Math" w:hint="eastAsia"/>
          <w:lang w:eastAsia="zh-TW"/>
        </w:rPr>
        <w:tab/>
      </w:r>
      <w:r w:rsidRPr="00F50E2C">
        <w:rPr>
          <w:rFonts w:hint="eastAsia"/>
        </w:rPr>
        <w:t>考量物價變動狀況，將現行最高日幣</w:t>
      </w:r>
      <w:r w:rsidRPr="00F50E2C">
        <w:t>48</w:t>
      </w:r>
      <w:r w:rsidRPr="00F50E2C">
        <w:rPr>
          <w:rFonts w:hint="eastAsia"/>
        </w:rPr>
        <w:t>萬元調高為日幣</w:t>
      </w:r>
      <w:r w:rsidRPr="00F50E2C">
        <w:t>58</w:t>
      </w:r>
      <w:r w:rsidRPr="00F50E2C">
        <w:rPr>
          <w:rFonts w:hint="eastAsia"/>
        </w:rPr>
        <w:t>萬元。</w:t>
      </w:r>
    </w:p>
    <w:p w14:paraId="28B0CB48" w14:textId="0A8F62E4" w:rsidR="007F308A" w:rsidRPr="00F50E2C" w:rsidRDefault="007F308A" w:rsidP="00315531">
      <w:pPr>
        <w:pStyle w:val="Aff0"/>
        <w:ind w:leftChars="700" w:left="2040" w:hanging="360"/>
      </w:pPr>
      <w:r w:rsidRPr="00F50E2C">
        <w:rPr>
          <w:rFonts w:ascii="Cambria Math" w:hAnsi="Cambria Math" w:cs="Cambria Math"/>
        </w:rPr>
        <w:t>▶</w:t>
      </w:r>
      <w:r w:rsidR="00315531" w:rsidRPr="00F50E2C">
        <w:rPr>
          <w:rFonts w:ascii="Cambria Math" w:hAnsi="Cambria Math" w:cs="Cambria Math" w:hint="eastAsia"/>
          <w:lang w:eastAsia="zh-TW"/>
        </w:rPr>
        <w:tab/>
      </w:r>
      <w:r w:rsidRPr="00F50E2C">
        <w:rPr>
          <w:rFonts w:hint="eastAsia"/>
        </w:rPr>
        <w:t>為減輕中低所得者的稅負，將依所得級距再額外增加最高日幣</w:t>
      </w:r>
      <w:r w:rsidRPr="00F50E2C">
        <w:t>37</w:t>
      </w:r>
      <w:r w:rsidRPr="00F50E2C">
        <w:rPr>
          <w:rFonts w:hint="eastAsia"/>
        </w:rPr>
        <w:t>萬元的免稅額。</w:t>
      </w:r>
    </w:p>
    <w:p w14:paraId="21734913" w14:textId="59F981D0" w:rsidR="007F308A" w:rsidRPr="00F50E2C" w:rsidRDefault="00315531" w:rsidP="00315531">
      <w:pPr>
        <w:pStyle w:val="Aff0"/>
        <w:ind w:left="1800" w:hanging="360"/>
      </w:pPr>
      <w:r w:rsidRPr="00F50E2C">
        <w:t>♦</w:t>
      </w:r>
      <w:r w:rsidRPr="00F50E2C">
        <w:rPr>
          <w:rFonts w:hint="eastAsia"/>
          <w:lang w:eastAsia="zh-TW"/>
        </w:rPr>
        <w:tab/>
      </w:r>
      <w:r w:rsidR="007F308A" w:rsidRPr="00F50E2C">
        <w:rPr>
          <w:rFonts w:hint="eastAsia"/>
        </w:rPr>
        <w:t>薪資所得特別扣除額調高</w:t>
      </w:r>
    </w:p>
    <w:p w14:paraId="5EC70F0E" w14:textId="39D1730F" w:rsidR="007F308A" w:rsidRPr="00F50E2C" w:rsidRDefault="007F308A" w:rsidP="00315531">
      <w:pPr>
        <w:pStyle w:val="Aff0"/>
        <w:ind w:leftChars="700" w:left="2040" w:hanging="360"/>
      </w:pPr>
      <w:r w:rsidRPr="00F50E2C">
        <w:rPr>
          <w:rFonts w:ascii="Cambria Math" w:hAnsi="Cambria Math" w:cs="Cambria Math"/>
        </w:rPr>
        <w:t>▶</w:t>
      </w:r>
      <w:r w:rsidR="00315531" w:rsidRPr="00F50E2C">
        <w:rPr>
          <w:rFonts w:ascii="Cambria Math" w:hAnsi="Cambria Math" w:cs="Cambria Math" w:hint="eastAsia"/>
          <w:lang w:eastAsia="zh-TW"/>
        </w:rPr>
        <w:tab/>
      </w:r>
      <w:r w:rsidRPr="00F50E2C">
        <w:rPr>
          <w:rFonts w:hint="eastAsia"/>
        </w:rPr>
        <w:t>因應物價上漲，同時考量就業調整。</w:t>
      </w:r>
    </w:p>
    <w:p w14:paraId="15996BEC" w14:textId="3337E310" w:rsidR="007F308A" w:rsidRPr="00F50E2C" w:rsidRDefault="007F308A" w:rsidP="00315531">
      <w:pPr>
        <w:pStyle w:val="Aff0"/>
        <w:ind w:leftChars="700" w:left="2040" w:hanging="360"/>
      </w:pPr>
      <w:r w:rsidRPr="00F50E2C">
        <w:rPr>
          <w:rFonts w:ascii="Cambria Math" w:hAnsi="Cambria Math" w:cs="Cambria Math"/>
        </w:rPr>
        <w:t>▶</w:t>
      </w:r>
      <w:r w:rsidR="00315531" w:rsidRPr="00F50E2C">
        <w:rPr>
          <w:rFonts w:ascii="Cambria Math" w:hAnsi="Cambria Math" w:cs="Cambria Math" w:hint="eastAsia"/>
          <w:lang w:eastAsia="zh-TW"/>
        </w:rPr>
        <w:tab/>
      </w:r>
      <w:r w:rsidRPr="00F50E2C">
        <w:rPr>
          <w:rFonts w:hint="eastAsia"/>
        </w:rPr>
        <w:t>最低保障金額將由日幣</w:t>
      </w:r>
      <w:r w:rsidRPr="00F50E2C">
        <w:t>55</w:t>
      </w:r>
      <w:r w:rsidRPr="00F50E2C">
        <w:rPr>
          <w:rFonts w:hint="eastAsia"/>
        </w:rPr>
        <w:t>萬元調高為日幣</w:t>
      </w:r>
      <w:r w:rsidRPr="00F50E2C">
        <w:t>65</w:t>
      </w:r>
      <w:r w:rsidRPr="00F50E2C">
        <w:rPr>
          <w:rFonts w:hint="eastAsia"/>
        </w:rPr>
        <w:t>萬元。</w:t>
      </w:r>
    </w:p>
    <w:p w14:paraId="39CDFC6D" w14:textId="5A8810E0" w:rsidR="007F308A" w:rsidRPr="00F50E2C" w:rsidRDefault="00315531" w:rsidP="00315531">
      <w:pPr>
        <w:pStyle w:val="Aff0"/>
        <w:ind w:left="1800" w:hanging="360"/>
      </w:pPr>
      <w:r w:rsidRPr="00F50E2C">
        <w:t>♦</w:t>
      </w:r>
      <w:r w:rsidRPr="00F50E2C">
        <w:rPr>
          <w:rFonts w:hint="eastAsia"/>
          <w:lang w:eastAsia="zh-TW"/>
        </w:rPr>
        <w:tab/>
      </w:r>
      <w:r w:rsidR="007F308A" w:rsidRPr="00F50E2C">
        <w:rPr>
          <w:rFonts w:hint="eastAsia"/>
        </w:rPr>
        <w:t>針對家中有就讀大學年齡（</w:t>
      </w:r>
      <w:r w:rsidR="007F308A" w:rsidRPr="00F50E2C">
        <w:t>19</w:t>
      </w:r>
      <w:r w:rsidR="007F308A" w:rsidRPr="00F50E2C">
        <w:rPr>
          <w:rFonts w:hint="eastAsia"/>
        </w:rPr>
        <w:t>至</w:t>
      </w:r>
      <w:r w:rsidR="007F308A" w:rsidRPr="00F50E2C">
        <w:t>22</w:t>
      </w:r>
      <w:r w:rsidR="007F308A" w:rsidRPr="00F50E2C">
        <w:rPr>
          <w:rFonts w:hint="eastAsia"/>
        </w:rPr>
        <w:t>歲）子女者，增設特別扣除額。</w:t>
      </w:r>
    </w:p>
    <w:p w14:paraId="2E59A436" w14:textId="020EA3C6" w:rsidR="007F308A" w:rsidRPr="00F50E2C" w:rsidRDefault="007F308A" w:rsidP="00315531">
      <w:pPr>
        <w:pStyle w:val="Aff0"/>
        <w:ind w:leftChars="700" w:left="2040" w:hanging="360"/>
      </w:pPr>
      <w:r w:rsidRPr="00F50E2C">
        <w:rPr>
          <w:rFonts w:ascii="Cambria Math" w:hAnsi="Cambria Math" w:cs="Cambria Math"/>
        </w:rPr>
        <w:t>▶</w:t>
      </w:r>
      <w:r w:rsidR="00315531" w:rsidRPr="00F50E2C">
        <w:rPr>
          <w:rFonts w:ascii="Cambria Math" w:hAnsi="Cambria Math" w:cs="Cambria Math" w:hint="eastAsia"/>
          <w:lang w:eastAsia="zh-TW"/>
        </w:rPr>
        <w:tab/>
      </w:r>
      <w:r w:rsidRPr="00F50E2C">
        <w:rPr>
          <w:rFonts w:hint="eastAsia"/>
        </w:rPr>
        <w:t>子女的薪資收入在日幣</w:t>
      </w:r>
      <w:r w:rsidRPr="00F50E2C">
        <w:t>150</w:t>
      </w:r>
      <w:r w:rsidRPr="00F50E2C">
        <w:rPr>
          <w:rFonts w:hint="eastAsia"/>
        </w:rPr>
        <w:t>萬元以下者</w:t>
      </w:r>
      <w:r w:rsidRPr="00F50E2C">
        <w:t xml:space="preserve"> </w:t>
      </w:r>
      <w:r w:rsidRPr="00F50E2C">
        <w:rPr>
          <w:rFonts w:hint="eastAsia"/>
        </w:rPr>
        <w:t>→</w:t>
      </w:r>
      <w:r w:rsidRPr="00F50E2C">
        <w:t xml:space="preserve"> </w:t>
      </w:r>
      <w:r w:rsidRPr="00F50E2C">
        <w:rPr>
          <w:rFonts w:hint="eastAsia"/>
        </w:rPr>
        <w:t>扣除額為日幣</w:t>
      </w:r>
      <w:r w:rsidRPr="00F50E2C">
        <w:t>63</w:t>
      </w:r>
      <w:r w:rsidRPr="00F50E2C">
        <w:rPr>
          <w:rFonts w:hint="eastAsia"/>
        </w:rPr>
        <w:t>萬元。</w:t>
      </w:r>
    </w:p>
    <w:p w14:paraId="3FFD7173" w14:textId="06AD96EF" w:rsidR="007F308A" w:rsidRPr="00F50E2C" w:rsidRDefault="007F308A" w:rsidP="00315531">
      <w:pPr>
        <w:pStyle w:val="Aff0"/>
        <w:ind w:leftChars="700" w:left="2040" w:hanging="360"/>
      </w:pPr>
      <w:r w:rsidRPr="00F50E2C">
        <w:rPr>
          <w:rFonts w:ascii="Cambria Math" w:hAnsi="Cambria Math" w:cs="Cambria Math"/>
        </w:rPr>
        <w:t>▶</w:t>
      </w:r>
      <w:r w:rsidR="00315531" w:rsidRPr="00F50E2C">
        <w:rPr>
          <w:rFonts w:ascii="Cambria Math" w:hAnsi="Cambria Math" w:cs="Cambria Math" w:hint="eastAsia"/>
          <w:lang w:eastAsia="zh-TW"/>
        </w:rPr>
        <w:tab/>
      </w:r>
      <w:r w:rsidRPr="00F50E2C">
        <w:rPr>
          <w:rFonts w:hint="eastAsia"/>
        </w:rPr>
        <w:t>子女的薪資收入超過日幣</w:t>
      </w:r>
      <w:r w:rsidRPr="00F50E2C">
        <w:t>150</w:t>
      </w:r>
      <w:r w:rsidRPr="00F50E2C">
        <w:rPr>
          <w:rFonts w:hint="eastAsia"/>
        </w:rPr>
        <w:t>萬元者</w:t>
      </w:r>
      <w:r w:rsidRPr="00F50E2C">
        <w:t xml:space="preserve"> </w:t>
      </w:r>
      <w:r w:rsidRPr="00F50E2C">
        <w:rPr>
          <w:rFonts w:hint="eastAsia"/>
        </w:rPr>
        <w:t>→</w:t>
      </w:r>
      <w:r w:rsidRPr="00F50E2C">
        <w:t xml:space="preserve"> </w:t>
      </w:r>
      <w:r w:rsidRPr="00F50E2C">
        <w:rPr>
          <w:rFonts w:hint="eastAsia"/>
        </w:rPr>
        <w:t>扣除額將依所得金額逐步遞減。</w:t>
      </w:r>
    </w:p>
    <w:p w14:paraId="78F62DB4" w14:textId="398F9268" w:rsidR="007F308A" w:rsidRPr="00F50E2C" w:rsidRDefault="007F308A" w:rsidP="00315531">
      <w:pPr>
        <w:pStyle w:val="11"/>
        <w:ind w:left="1800" w:hanging="600"/>
      </w:pPr>
      <w:r w:rsidRPr="00F50E2C">
        <w:rPr>
          <w:rFonts w:hint="eastAsia"/>
        </w:rPr>
        <w:t>（</w:t>
      </w:r>
      <w:r w:rsidR="00315531" w:rsidRPr="00F50E2C">
        <w:rPr>
          <w:rFonts w:hint="eastAsia"/>
          <w:lang w:eastAsia="zh-TW"/>
        </w:rPr>
        <w:t>2</w:t>
      </w:r>
      <w:r w:rsidRPr="00F50E2C">
        <w:rPr>
          <w:rFonts w:hint="eastAsia"/>
        </w:rPr>
        <w:t>）育兒支援相關政策性租稅優惠</w:t>
      </w:r>
      <w:r w:rsidR="00315531" w:rsidRPr="00F50E2C">
        <w:rPr>
          <w:rFonts w:hint="eastAsia"/>
        </w:rPr>
        <w:t>：</w:t>
      </w:r>
      <w:r w:rsidRPr="00F50E2C">
        <w:rPr>
          <w:rFonts w:hint="eastAsia"/>
        </w:rPr>
        <w:t>擴大育兒家庭等房屋貸款利息扣除額</w:t>
      </w:r>
      <w:r w:rsidR="00315531" w:rsidRPr="00F50E2C">
        <w:rPr>
          <w:rFonts w:hint="eastAsia"/>
        </w:rPr>
        <w:t>［</w:t>
      </w:r>
      <w:r w:rsidRPr="00F50E2C">
        <w:rPr>
          <w:rFonts w:hint="eastAsia"/>
        </w:rPr>
        <w:t>限</w:t>
      </w:r>
      <w:r w:rsidRPr="00F50E2C">
        <w:t>2027</w:t>
      </w:r>
      <w:r w:rsidRPr="00F50E2C">
        <w:rPr>
          <w:rFonts w:hint="eastAsia"/>
        </w:rPr>
        <w:t>年適用之措施</w:t>
      </w:r>
      <w:r w:rsidR="00315531" w:rsidRPr="00F50E2C">
        <w:t>］</w:t>
      </w:r>
    </w:p>
    <w:p w14:paraId="174445EF" w14:textId="4AFDDFDD" w:rsidR="007F308A" w:rsidRPr="00F50E2C" w:rsidRDefault="007F308A" w:rsidP="00315531">
      <w:pPr>
        <w:pStyle w:val="Aff0"/>
        <w:ind w:left="1800" w:hanging="360"/>
      </w:pPr>
      <w:r w:rsidRPr="00F50E2C">
        <w:rPr>
          <w:rFonts w:hint="eastAsia"/>
          <w:lang w:eastAsia="zh-TW"/>
        </w:rPr>
        <w:t>■</w:t>
      </w:r>
      <w:r w:rsidR="00315531" w:rsidRPr="00F50E2C">
        <w:rPr>
          <w:rFonts w:hint="eastAsia"/>
          <w:lang w:eastAsia="zh-TW"/>
        </w:rPr>
        <w:tab/>
      </w:r>
      <w:r w:rsidRPr="00F50E2C">
        <w:rPr>
          <w:rFonts w:hint="eastAsia"/>
          <w:lang w:eastAsia="zh-TW"/>
        </w:rPr>
        <w:t>考</w:t>
      </w:r>
      <w:r w:rsidRPr="00F50E2C">
        <w:rPr>
          <w:rFonts w:hint="eastAsia"/>
        </w:rPr>
        <w:t>量當前房價急遽上漲等狀況，將針對育兒家庭及年輕夫婦家庭提高房屋貸款利息扣除額的貸款限額，以支持育兒。</w:t>
      </w:r>
    </w:p>
    <w:p w14:paraId="313B98BF" w14:textId="006BAB32" w:rsidR="007F308A" w:rsidRPr="00F50E2C" w:rsidRDefault="007F308A" w:rsidP="00315531">
      <w:pPr>
        <w:pStyle w:val="Aff0"/>
        <w:ind w:left="1800" w:hanging="360"/>
        <w:rPr>
          <w:lang w:eastAsia="zh-TW"/>
        </w:rPr>
      </w:pPr>
      <w:r w:rsidRPr="00F50E2C">
        <w:rPr>
          <w:rFonts w:hint="eastAsia"/>
        </w:rPr>
        <w:t>■</w:t>
      </w:r>
      <w:r w:rsidR="00315531" w:rsidRPr="00F50E2C">
        <w:rPr>
          <w:rFonts w:hint="eastAsia"/>
          <w:lang w:eastAsia="zh-TW"/>
        </w:rPr>
        <w:tab/>
      </w:r>
      <w:r w:rsidRPr="00F50E2C">
        <w:rPr>
          <w:rFonts w:hint="eastAsia"/>
        </w:rPr>
        <w:t>新建房屋的面</w:t>
      </w:r>
      <w:r w:rsidRPr="00F50E2C">
        <w:rPr>
          <w:rFonts w:hint="eastAsia"/>
          <w:lang w:eastAsia="zh-TW"/>
        </w:rPr>
        <w:t>積限制將放寬，僅限合計所得金額在新</w:t>
      </w:r>
      <w:r w:rsidR="00000B9C" w:rsidRPr="00F50E2C">
        <w:rPr>
          <w:rFonts w:hint="eastAsia"/>
          <w:lang w:eastAsia="zh-TW"/>
        </w:rPr>
        <w:t>臺</w:t>
      </w:r>
      <w:r w:rsidRPr="00F50E2C">
        <w:rPr>
          <w:rFonts w:hint="eastAsia"/>
          <w:lang w:eastAsia="zh-TW"/>
        </w:rPr>
        <w:t>幣</w:t>
      </w:r>
      <w:r w:rsidRPr="00F50E2C">
        <w:rPr>
          <w:lang w:eastAsia="zh-TW"/>
        </w:rPr>
        <w:t>1,000</w:t>
      </w:r>
      <w:r w:rsidRPr="00F50E2C">
        <w:rPr>
          <w:rFonts w:hint="eastAsia"/>
          <w:lang w:eastAsia="zh-TW"/>
        </w:rPr>
        <w:t>萬元以下者，其房屋面積可放寬至</w:t>
      </w:r>
      <w:r w:rsidRPr="00F50E2C">
        <w:rPr>
          <w:lang w:eastAsia="zh-TW"/>
        </w:rPr>
        <w:t>40</w:t>
      </w:r>
      <w:r w:rsidRPr="00F50E2C">
        <w:rPr>
          <w:rFonts w:hint="eastAsia"/>
          <w:lang w:eastAsia="zh-TW"/>
        </w:rPr>
        <w:t>平方公尺。</w:t>
      </w:r>
    </w:p>
    <w:p w14:paraId="565FB6B2" w14:textId="6164623D" w:rsidR="007F308A" w:rsidRPr="00F50E2C" w:rsidRDefault="007F308A" w:rsidP="007F308A">
      <w:pPr>
        <w:pStyle w:val="Aff0"/>
        <w:wordWrap w:val="0"/>
        <w:ind w:left="1800" w:hanging="360"/>
        <w:jc w:val="right"/>
        <w:rPr>
          <w:lang w:eastAsia="zh-TW"/>
        </w:rPr>
      </w:pPr>
      <w:r w:rsidRPr="00F50E2C">
        <w:rPr>
          <w:rFonts w:hint="eastAsia"/>
          <w:lang w:eastAsia="zh-TW"/>
        </w:rPr>
        <w:t>單位</w:t>
      </w:r>
      <w:r w:rsidR="00315531" w:rsidRPr="00F50E2C">
        <w:rPr>
          <w:rFonts w:hint="eastAsia"/>
          <w:lang w:eastAsia="zh-TW"/>
        </w:rPr>
        <w:t>：</w:t>
      </w:r>
      <w:r w:rsidRPr="00F50E2C">
        <w:rPr>
          <w:rFonts w:hint="eastAsia"/>
          <w:lang w:eastAsia="zh-TW"/>
        </w:rPr>
        <w:t>日圓</w:t>
      </w:r>
    </w:p>
    <w:tbl>
      <w:tblPr>
        <w:tblStyle w:val="ae"/>
        <w:tblW w:w="0" w:type="auto"/>
        <w:tblInd w:w="1800" w:type="dxa"/>
        <w:tblLook w:val="04A0" w:firstRow="1" w:lastRow="0" w:firstColumn="1" w:lastColumn="0" w:noHBand="0" w:noVBand="1"/>
      </w:tblPr>
      <w:tblGrid>
        <w:gridCol w:w="1285"/>
        <w:gridCol w:w="1516"/>
        <w:gridCol w:w="1373"/>
        <w:gridCol w:w="1373"/>
        <w:gridCol w:w="1373"/>
      </w:tblGrid>
      <w:tr w:rsidR="0075465B" w:rsidRPr="00F50E2C" w14:paraId="6EAEB3DE" w14:textId="77777777" w:rsidTr="00000B9C">
        <w:tc>
          <w:tcPr>
            <w:tcW w:w="2801" w:type="dxa"/>
            <w:gridSpan w:val="2"/>
          </w:tcPr>
          <w:p w14:paraId="30F0A64D" w14:textId="77777777" w:rsidR="007F308A" w:rsidRPr="00F50E2C" w:rsidRDefault="007F308A" w:rsidP="00315531">
            <w:pPr>
              <w:pStyle w:val="af2"/>
              <w:rPr>
                <w:lang w:eastAsia="zh-TW"/>
              </w:rPr>
            </w:pPr>
            <w:r w:rsidRPr="00F50E2C">
              <w:rPr>
                <w:rFonts w:hint="eastAsia"/>
                <w:lang w:eastAsia="zh-TW"/>
              </w:rPr>
              <w:t>新建</w:t>
            </w:r>
            <w:r w:rsidRPr="00F50E2C">
              <w:rPr>
                <w:rFonts w:ascii="細明體" w:eastAsia="細明體" w:hAnsi="細明體" w:cs="細明體" w:hint="eastAsia"/>
                <w:lang w:eastAsia="zh-TW"/>
              </w:rPr>
              <w:t>・</w:t>
            </w:r>
            <w:r w:rsidRPr="00F50E2C">
              <w:rPr>
                <w:rFonts w:ascii="華康細圓體" w:hAnsi="華康細圓體" w:cs="華康細圓體" w:hint="eastAsia"/>
                <w:lang w:eastAsia="zh-TW"/>
              </w:rPr>
              <w:t>再銷售住宅</w:t>
            </w:r>
          </w:p>
        </w:tc>
        <w:tc>
          <w:tcPr>
            <w:tcW w:w="1373" w:type="dxa"/>
          </w:tcPr>
          <w:p w14:paraId="1B28B76F" w14:textId="77777777" w:rsidR="007F308A" w:rsidRPr="00F50E2C" w:rsidRDefault="007F308A" w:rsidP="00315531">
            <w:pPr>
              <w:pStyle w:val="af2"/>
              <w:rPr>
                <w:lang w:eastAsia="zh-TW"/>
              </w:rPr>
            </w:pPr>
            <w:r w:rsidRPr="00F50E2C">
              <w:rPr>
                <w:rFonts w:hint="eastAsia"/>
                <w:lang w:eastAsia="zh-TW"/>
              </w:rPr>
              <w:t>認定</w:t>
            </w:r>
          </w:p>
        </w:tc>
        <w:tc>
          <w:tcPr>
            <w:tcW w:w="1373" w:type="dxa"/>
          </w:tcPr>
          <w:p w14:paraId="0411E08A" w14:textId="77777777" w:rsidR="007F308A" w:rsidRPr="00F50E2C" w:rsidRDefault="007F308A" w:rsidP="00315531">
            <w:pPr>
              <w:pStyle w:val="af2"/>
              <w:rPr>
                <w:lang w:eastAsia="zh-TW"/>
              </w:rPr>
            </w:pPr>
            <w:r w:rsidRPr="00F50E2C">
              <w:rPr>
                <w:lang w:eastAsia="zh-TW"/>
              </w:rPr>
              <w:t>ZEH</w:t>
            </w:r>
          </w:p>
        </w:tc>
        <w:tc>
          <w:tcPr>
            <w:tcW w:w="1373" w:type="dxa"/>
          </w:tcPr>
          <w:p w14:paraId="3CDFBEFD" w14:textId="77777777" w:rsidR="007F308A" w:rsidRPr="00F50E2C" w:rsidRDefault="007F308A" w:rsidP="00315531">
            <w:pPr>
              <w:pStyle w:val="af2"/>
              <w:rPr>
                <w:lang w:eastAsia="zh-TW"/>
              </w:rPr>
            </w:pPr>
            <w:r w:rsidRPr="00F50E2C">
              <w:rPr>
                <w:rFonts w:hint="eastAsia"/>
                <w:lang w:eastAsia="zh-TW"/>
              </w:rPr>
              <w:t>節能住宅</w:t>
            </w:r>
          </w:p>
        </w:tc>
      </w:tr>
      <w:tr w:rsidR="0075465B" w:rsidRPr="00F50E2C" w14:paraId="6BE58EE4" w14:textId="77777777" w:rsidTr="00000B9C">
        <w:tc>
          <w:tcPr>
            <w:tcW w:w="1285" w:type="dxa"/>
            <w:vMerge w:val="restart"/>
            <w:vAlign w:val="center"/>
          </w:tcPr>
          <w:p w14:paraId="3F37422F" w14:textId="77777777" w:rsidR="007F308A" w:rsidRPr="00F50E2C" w:rsidRDefault="007F308A" w:rsidP="00315531">
            <w:pPr>
              <w:pStyle w:val="af2"/>
              <w:rPr>
                <w:lang w:eastAsia="zh-TW"/>
              </w:rPr>
            </w:pPr>
            <w:r w:rsidRPr="00F50E2C">
              <w:rPr>
                <w:rFonts w:hint="eastAsia"/>
                <w:lang w:eastAsia="zh-TW"/>
              </w:rPr>
              <w:t>貸款限額</w:t>
            </w:r>
          </w:p>
        </w:tc>
        <w:tc>
          <w:tcPr>
            <w:tcW w:w="1516" w:type="dxa"/>
          </w:tcPr>
          <w:p w14:paraId="45F2EC8D" w14:textId="77777777" w:rsidR="007F308A" w:rsidRPr="00F50E2C" w:rsidRDefault="007F308A" w:rsidP="00315531">
            <w:pPr>
              <w:pStyle w:val="af2"/>
              <w:rPr>
                <w:lang w:eastAsia="zh-TW"/>
              </w:rPr>
            </w:pPr>
            <w:r w:rsidRPr="00F50E2C">
              <w:rPr>
                <w:rFonts w:hint="eastAsia"/>
                <w:lang w:eastAsia="zh-TW"/>
              </w:rPr>
              <w:t>育兒家庭等</w:t>
            </w:r>
          </w:p>
        </w:tc>
        <w:tc>
          <w:tcPr>
            <w:tcW w:w="1373" w:type="dxa"/>
          </w:tcPr>
          <w:p w14:paraId="1369B125" w14:textId="77777777" w:rsidR="007F308A" w:rsidRPr="00F50E2C" w:rsidRDefault="007F308A" w:rsidP="00315531">
            <w:pPr>
              <w:pStyle w:val="af2"/>
              <w:rPr>
                <w:lang w:eastAsia="zh-TW"/>
              </w:rPr>
            </w:pPr>
            <w:r w:rsidRPr="00F50E2C">
              <w:rPr>
                <w:lang w:eastAsia="zh-TW"/>
              </w:rPr>
              <w:t>5,000</w:t>
            </w:r>
            <w:r w:rsidRPr="00F50E2C">
              <w:rPr>
                <w:rFonts w:hint="eastAsia"/>
                <w:lang w:eastAsia="zh-TW"/>
              </w:rPr>
              <w:t>萬</w:t>
            </w:r>
          </w:p>
        </w:tc>
        <w:tc>
          <w:tcPr>
            <w:tcW w:w="1373" w:type="dxa"/>
          </w:tcPr>
          <w:p w14:paraId="58BD9CB3" w14:textId="77777777" w:rsidR="007F308A" w:rsidRPr="00F50E2C" w:rsidRDefault="007F308A" w:rsidP="00315531">
            <w:pPr>
              <w:pStyle w:val="af2"/>
              <w:rPr>
                <w:lang w:eastAsia="zh-TW"/>
              </w:rPr>
            </w:pPr>
            <w:r w:rsidRPr="00F50E2C">
              <w:rPr>
                <w:lang w:eastAsia="zh-TW"/>
              </w:rPr>
              <w:t>4,500</w:t>
            </w:r>
            <w:r w:rsidRPr="00F50E2C">
              <w:rPr>
                <w:rFonts w:hint="eastAsia"/>
                <w:lang w:eastAsia="zh-TW"/>
              </w:rPr>
              <w:t>萬</w:t>
            </w:r>
          </w:p>
        </w:tc>
        <w:tc>
          <w:tcPr>
            <w:tcW w:w="1373" w:type="dxa"/>
          </w:tcPr>
          <w:p w14:paraId="7D316B12" w14:textId="77777777" w:rsidR="007F308A" w:rsidRPr="00F50E2C" w:rsidRDefault="007F308A" w:rsidP="00315531">
            <w:pPr>
              <w:pStyle w:val="af2"/>
              <w:rPr>
                <w:lang w:eastAsia="zh-TW"/>
              </w:rPr>
            </w:pPr>
            <w:r w:rsidRPr="00F50E2C">
              <w:rPr>
                <w:lang w:eastAsia="zh-TW"/>
              </w:rPr>
              <w:t>4,000</w:t>
            </w:r>
            <w:r w:rsidRPr="00F50E2C">
              <w:rPr>
                <w:rFonts w:hint="eastAsia"/>
                <w:lang w:eastAsia="zh-TW"/>
              </w:rPr>
              <w:t>萬</w:t>
            </w:r>
          </w:p>
        </w:tc>
      </w:tr>
      <w:tr w:rsidR="00000B9C" w:rsidRPr="00F50E2C" w14:paraId="65513834" w14:textId="77777777" w:rsidTr="00000B9C">
        <w:tc>
          <w:tcPr>
            <w:tcW w:w="1285" w:type="dxa"/>
            <w:vMerge/>
          </w:tcPr>
          <w:p w14:paraId="60A7BCAF" w14:textId="77777777" w:rsidR="007F308A" w:rsidRPr="00F50E2C" w:rsidRDefault="007F308A" w:rsidP="00315531">
            <w:pPr>
              <w:pStyle w:val="af2"/>
              <w:rPr>
                <w:lang w:eastAsia="zh-TW"/>
              </w:rPr>
            </w:pPr>
          </w:p>
        </w:tc>
        <w:tc>
          <w:tcPr>
            <w:tcW w:w="1516" w:type="dxa"/>
          </w:tcPr>
          <w:p w14:paraId="1DFE6928" w14:textId="77777777" w:rsidR="007F308A" w:rsidRPr="00F50E2C" w:rsidRDefault="007F308A" w:rsidP="00315531">
            <w:pPr>
              <w:pStyle w:val="af2"/>
              <w:rPr>
                <w:lang w:eastAsia="zh-TW"/>
              </w:rPr>
            </w:pPr>
            <w:r w:rsidRPr="00F50E2C">
              <w:rPr>
                <w:rFonts w:hint="eastAsia"/>
                <w:lang w:eastAsia="zh-TW"/>
              </w:rPr>
              <w:t>其他</w:t>
            </w:r>
          </w:p>
        </w:tc>
        <w:tc>
          <w:tcPr>
            <w:tcW w:w="1373" w:type="dxa"/>
          </w:tcPr>
          <w:p w14:paraId="4414E65E" w14:textId="77777777" w:rsidR="007F308A" w:rsidRPr="00F50E2C" w:rsidRDefault="007F308A" w:rsidP="00315531">
            <w:pPr>
              <w:pStyle w:val="af2"/>
              <w:rPr>
                <w:lang w:eastAsia="zh-TW"/>
              </w:rPr>
            </w:pPr>
            <w:r w:rsidRPr="00F50E2C">
              <w:rPr>
                <w:lang w:eastAsia="zh-TW"/>
              </w:rPr>
              <w:t>4,500</w:t>
            </w:r>
            <w:r w:rsidRPr="00F50E2C">
              <w:rPr>
                <w:rFonts w:hint="eastAsia"/>
                <w:lang w:eastAsia="zh-TW"/>
              </w:rPr>
              <w:t>萬</w:t>
            </w:r>
          </w:p>
        </w:tc>
        <w:tc>
          <w:tcPr>
            <w:tcW w:w="1373" w:type="dxa"/>
          </w:tcPr>
          <w:p w14:paraId="70D67EE2" w14:textId="77777777" w:rsidR="007F308A" w:rsidRPr="00F50E2C" w:rsidRDefault="007F308A" w:rsidP="00315531">
            <w:pPr>
              <w:pStyle w:val="af2"/>
              <w:rPr>
                <w:lang w:eastAsia="zh-TW"/>
              </w:rPr>
            </w:pPr>
            <w:r w:rsidRPr="00F50E2C">
              <w:rPr>
                <w:lang w:eastAsia="zh-TW"/>
              </w:rPr>
              <w:t>3,500</w:t>
            </w:r>
            <w:r w:rsidRPr="00F50E2C">
              <w:rPr>
                <w:rFonts w:hint="eastAsia"/>
                <w:lang w:eastAsia="zh-TW"/>
              </w:rPr>
              <w:t>萬</w:t>
            </w:r>
          </w:p>
        </w:tc>
        <w:tc>
          <w:tcPr>
            <w:tcW w:w="1373" w:type="dxa"/>
          </w:tcPr>
          <w:p w14:paraId="6FCEA307" w14:textId="77777777" w:rsidR="007F308A" w:rsidRPr="00F50E2C" w:rsidRDefault="007F308A" w:rsidP="00315531">
            <w:pPr>
              <w:pStyle w:val="af2"/>
              <w:rPr>
                <w:lang w:eastAsia="zh-TW"/>
              </w:rPr>
            </w:pPr>
            <w:r w:rsidRPr="00F50E2C">
              <w:rPr>
                <w:lang w:eastAsia="zh-TW"/>
              </w:rPr>
              <w:t>3,000</w:t>
            </w:r>
            <w:r w:rsidRPr="00F50E2C">
              <w:rPr>
                <w:rFonts w:hint="eastAsia"/>
                <w:lang w:eastAsia="zh-TW"/>
              </w:rPr>
              <w:t>萬</w:t>
            </w:r>
          </w:p>
        </w:tc>
      </w:tr>
    </w:tbl>
    <w:p w14:paraId="77E61C0C" w14:textId="77777777" w:rsidR="007F308A" w:rsidRPr="00F50E2C" w:rsidRDefault="007F308A" w:rsidP="007F308A">
      <w:pPr>
        <w:pStyle w:val="Aff0"/>
        <w:ind w:left="1800" w:hanging="360"/>
        <w:rPr>
          <w:lang w:eastAsia="zh-TW"/>
        </w:rPr>
      </w:pPr>
    </w:p>
    <w:p w14:paraId="51CEED8C" w14:textId="1ECB6C57" w:rsidR="007F308A" w:rsidRPr="00F50E2C" w:rsidRDefault="007F308A" w:rsidP="00315531">
      <w:pPr>
        <w:pStyle w:val="11"/>
        <w:ind w:left="1800" w:hanging="600"/>
      </w:pPr>
      <w:r w:rsidRPr="00F50E2C">
        <w:rPr>
          <w:rFonts w:hint="eastAsia"/>
        </w:rPr>
        <w:t>（</w:t>
      </w:r>
      <w:r w:rsidR="00315531" w:rsidRPr="00F50E2C">
        <w:rPr>
          <w:rFonts w:hint="eastAsia"/>
        </w:rPr>
        <w:t>3</w:t>
      </w:r>
      <w:r w:rsidRPr="00F50E2C">
        <w:rPr>
          <w:rFonts w:hint="eastAsia"/>
        </w:rPr>
        <w:t>）為老年生活準備的資產形成支援（草案）</w:t>
      </w:r>
      <w:r w:rsidR="00315531" w:rsidRPr="00F50E2C">
        <w:t>：</w:t>
      </w:r>
      <w:r w:rsidRPr="00F50E2C">
        <w:rPr>
          <w:rFonts w:hint="eastAsia"/>
        </w:rPr>
        <w:t>提高企業型</w:t>
      </w:r>
      <w:r w:rsidRPr="00F50E2C">
        <w:t>DC</w:t>
      </w:r>
      <w:r w:rsidRPr="00F50E2C">
        <w:rPr>
          <w:rFonts w:hint="eastAsia"/>
        </w:rPr>
        <w:t>（確定提撥退休金）、</w:t>
      </w:r>
      <w:r w:rsidRPr="00F50E2C">
        <w:t>iDeCo</w:t>
      </w:r>
      <w:r w:rsidRPr="00F50E2C">
        <w:rPr>
          <w:rFonts w:hint="eastAsia"/>
        </w:rPr>
        <w:t>（個人型確定提撥退休金）等提撥金額上限。</w:t>
      </w:r>
    </w:p>
    <w:p w14:paraId="0A7BF100" w14:textId="7D0809B6" w:rsidR="007F308A" w:rsidRPr="00F50E2C" w:rsidRDefault="007F308A" w:rsidP="007F308A">
      <w:pPr>
        <w:pStyle w:val="Aff0"/>
        <w:ind w:left="1800" w:hanging="360"/>
        <w:rPr>
          <w:lang w:eastAsia="zh-TW"/>
        </w:rPr>
      </w:pPr>
      <w:r w:rsidRPr="00F50E2C">
        <w:rPr>
          <w:rFonts w:hint="eastAsia"/>
          <w:lang w:eastAsia="zh-TW"/>
        </w:rPr>
        <w:t>■</w:t>
      </w:r>
      <w:r w:rsidR="00315531" w:rsidRPr="00F50E2C">
        <w:rPr>
          <w:rFonts w:hint="eastAsia"/>
          <w:lang w:eastAsia="zh-TW"/>
        </w:rPr>
        <w:tab/>
      </w:r>
      <w:r w:rsidRPr="00F50E2C">
        <w:rPr>
          <w:rFonts w:hint="eastAsia"/>
          <w:lang w:eastAsia="zh-TW"/>
        </w:rPr>
        <w:t>基於消除因員工任職企業是否有企業年金制度而造成的提撥金額上限差異，將廢除</w:t>
      </w:r>
      <w:r w:rsidRPr="00F50E2C">
        <w:rPr>
          <w:lang w:eastAsia="zh-TW"/>
        </w:rPr>
        <w:t>iDeCo</w:t>
      </w:r>
      <w:r w:rsidRPr="00F50E2C">
        <w:rPr>
          <w:rFonts w:hint="eastAsia"/>
          <w:lang w:eastAsia="zh-TW"/>
        </w:rPr>
        <w:t>原有的提撥金額上限，整合為與企業年金提撥金額合計的共同提撥金額上限。</w:t>
      </w:r>
    </w:p>
    <w:p w14:paraId="4FD93802" w14:textId="38698F97" w:rsidR="007F308A" w:rsidRPr="00F50E2C" w:rsidRDefault="007F308A" w:rsidP="007F308A">
      <w:pPr>
        <w:pStyle w:val="Aff0"/>
        <w:ind w:left="1800" w:hanging="360"/>
        <w:rPr>
          <w:lang w:eastAsia="zh-TW"/>
        </w:rPr>
      </w:pPr>
      <w:r w:rsidRPr="00F50E2C">
        <w:rPr>
          <w:rFonts w:hint="eastAsia"/>
          <w:lang w:eastAsia="zh-TW"/>
        </w:rPr>
        <w:t>■</w:t>
      </w:r>
      <w:r w:rsidR="00315531" w:rsidRPr="00F50E2C">
        <w:rPr>
          <w:rFonts w:hint="eastAsia"/>
          <w:lang w:eastAsia="zh-TW"/>
        </w:rPr>
        <w:tab/>
      </w:r>
      <w:r w:rsidRPr="00F50E2C">
        <w:rPr>
          <w:rFonts w:hint="eastAsia"/>
          <w:lang w:eastAsia="zh-TW"/>
        </w:rPr>
        <w:t>在此基礎上，考量上次提高提撥金額上限以來的薪資成長率，將共同提撥金額上限由每月</w:t>
      </w:r>
      <w:r w:rsidRPr="00F50E2C">
        <w:rPr>
          <w:lang w:eastAsia="zh-TW"/>
        </w:rPr>
        <w:t>5.5</w:t>
      </w:r>
      <w:r w:rsidRPr="00F50E2C">
        <w:rPr>
          <w:rFonts w:hint="eastAsia"/>
          <w:lang w:eastAsia="zh-TW"/>
        </w:rPr>
        <w:t>萬日圓提高至</w:t>
      </w:r>
      <w:r w:rsidRPr="00F50E2C">
        <w:rPr>
          <w:lang w:eastAsia="zh-TW"/>
        </w:rPr>
        <w:t>6.2</w:t>
      </w:r>
      <w:r w:rsidRPr="00F50E2C">
        <w:rPr>
          <w:rFonts w:hint="eastAsia"/>
          <w:lang w:eastAsia="zh-TW"/>
        </w:rPr>
        <w:t>萬日圓。對於最需要</w:t>
      </w:r>
      <w:r w:rsidRPr="00F50E2C">
        <w:rPr>
          <w:lang w:eastAsia="zh-TW"/>
        </w:rPr>
        <w:t>iDeCo</w:t>
      </w:r>
      <w:r w:rsidRPr="00F50E2C">
        <w:rPr>
          <w:rFonts w:hint="eastAsia"/>
          <w:lang w:eastAsia="zh-TW"/>
        </w:rPr>
        <w:t>支援的未設有企業年金的第二號被保險人，其</w:t>
      </w:r>
      <w:r w:rsidRPr="00F50E2C">
        <w:rPr>
          <w:lang w:eastAsia="zh-TW"/>
        </w:rPr>
        <w:t>iDeCo</w:t>
      </w:r>
      <w:r w:rsidRPr="00F50E2C">
        <w:rPr>
          <w:rFonts w:hint="eastAsia"/>
          <w:lang w:eastAsia="zh-TW"/>
        </w:rPr>
        <w:t>的提撥金額上限將提高至現行的約</w:t>
      </w:r>
      <w:r w:rsidRPr="00F50E2C">
        <w:rPr>
          <w:lang w:eastAsia="zh-TW"/>
        </w:rPr>
        <w:t>2.7</w:t>
      </w:r>
      <w:r w:rsidRPr="00F50E2C">
        <w:rPr>
          <w:rFonts w:hint="eastAsia"/>
          <w:lang w:eastAsia="zh-TW"/>
        </w:rPr>
        <w:t>倍，約為每年</w:t>
      </w:r>
      <w:r w:rsidRPr="00F50E2C">
        <w:rPr>
          <w:lang w:eastAsia="zh-TW"/>
        </w:rPr>
        <w:t>75</w:t>
      </w:r>
      <w:r w:rsidRPr="00F50E2C">
        <w:rPr>
          <w:rFonts w:hint="eastAsia"/>
          <w:lang w:eastAsia="zh-TW"/>
        </w:rPr>
        <w:t>萬日圓。</w:t>
      </w:r>
    </w:p>
    <w:p w14:paraId="5B46889B" w14:textId="44B67317" w:rsidR="007F308A" w:rsidRPr="00F50E2C" w:rsidRDefault="007F308A" w:rsidP="007F308A">
      <w:pPr>
        <w:pStyle w:val="Aff0"/>
        <w:ind w:left="1800" w:hanging="360"/>
        <w:rPr>
          <w:lang w:eastAsia="zh-TW"/>
        </w:rPr>
      </w:pPr>
      <w:r w:rsidRPr="00F50E2C">
        <w:rPr>
          <w:rFonts w:hint="eastAsia"/>
          <w:lang w:eastAsia="zh-TW"/>
        </w:rPr>
        <w:t>■</w:t>
      </w:r>
      <w:r w:rsidR="00315531" w:rsidRPr="00F50E2C">
        <w:rPr>
          <w:rFonts w:hint="eastAsia"/>
          <w:lang w:eastAsia="zh-TW"/>
        </w:rPr>
        <w:tab/>
      </w:r>
      <w:r w:rsidRPr="00F50E2C">
        <w:rPr>
          <w:rFonts w:hint="eastAsia"/>
          <w:lang w:eastAsia="zh-TW"/>
        </w:rPr>
        <w:t>關於國民年金第一號被保險人的國民年金基金與</w:t>
      </w:r>
      <w:r w:rsidRPr="00F50E2C">
        <w:rPr>
          <w:lang w:eastAsia="zh-TW"/>
        </w:rPr>
        <w:t>iDeCo</w:t>
      </w:r>
      <w:r w:rsidRPr="00F50E2C">
        <w:rPr>
          <w:rFonts w:hint="eastAsia"/>
          <w:lang w:eastAsia="zh-TW"/>
        </w:rPr>
        <w:t>的共同提撥金額上限，基於與第二號被保險人的公平性考量，將比照第二號被保險人提高相同金額（</w:t>
      </w:r>
      <w:r w:rsidRPr="00F50E2C">
        <w:rPr>
          <w:lang w:eastAsia="zh-TW"/>
        </w:rPr>
        <w:t>7,000</w:t>
      </w:r>
      <w:r w:rsidRPr="00F50E2C">
        <w:rPr>
          <w:rFonts w:hint="eastAsia"/>
          <w:lang w:eastAsia="zh-TW"/>
        </w:rPr>
        <w:t>日圓），調整為每月</w:t>
      </w:r>
      <w:r w:rsidRPr="00F50E2C">
        <w:rPr>
          <w:lang w:eastAsia="zh-TW"/>
        </w:rPr>
        <w:t>7.5</w:t>
      </w:r>
      <w:r w:rsidRPr="00F50E2C">
        <w:rPr>
          <w:rFonts w:hint="eastAsia"/>
          <w:lang w:eastAsia="zh-TW"/>
        </w:rPr>
        <w:t>萬日圓。</w:t>
      </w:r>
    </w:p>
    <w:p w14:paraId="3BF38105" w14:textId="108D0C10" w:rsidR="007F308A" w:rsidRPr="00F50E2C" w:rsidRDefault="00315531" w:rsidP="00315531">
      <w:pPr>
        <w:pStyle w:val="af3"/>
        <w:ind w:left="1440" w:hanging="480"/>
      </w:pPr>
      <w:r w:rsidRPr="00F50E2C">
        <w:rPr>
          <w:rFonts w:hint="eastAsia"/>
        </w:rPr>
        <w:t>２、</w:t>
      </w:r>
      <w:r w:rsidR="007F308A" w:rsidRPr="00F50E2C">
        <w:rPr>
          <w:rFonts w:hint="eastAsia"/>
        </w:rPr>
        <w:t>法人稅</w:t>
      </w:r>
    </w:p>
    <w:p w14:paraId="07A96713" w14:textId="77777777" w:rsidR="007F308A" w:rsidRPr="00F50E2C" w:rsidRDefault="007F308A" w:rsidP="007F308A">
      <w:pPr>
        <w:pStyle w:val="Aff0"/>
        <w:ind w:left="1800" w:hanging="360"/>
        <w:rPr>
          <w:lang w:eastAsia="zh-TW"/>
        </w:rPr>
      </w:pPr>
      <w:r w:rsidRPr="00F50E2C">
        <w:rPr>
          <w:rFonts w:hint="eastAsia"/>
          <w:lang w:eastAsia="zh-TW"/>
        </w:rPr>
        <w:t>鼓勵支持中小企業發展地方經濟的稅制。</w:t>
      </w:r>
    </w:p>
    <w:p w14:paraId="08E3F79B" w14:textId="6136A2EB" w:rsidR="007F308A" w:rsidRPr="00F50E2C" w:rsidRDefault="00315531" w:rsidP="00315531">
      <w:pPr>
        <w:pStyle w:val="11"/>
        <w:ind w:left="1800" w:hanging="600"/>
      </w:pPr>
      <w:r w:rsidRPr="00F50E2C">
        <w:rPr>
          <w:rFonts w:ascii="Cambria Math" w:hAnsi="Cambria Math" w:cs="Cambria Math" w:hint="eastAsia"/>
        </w:rPr>
        <w:t>（</w:t>
      </w:r>
      <w:r w:rsidRPr="00F50E2C">
        <w:rPr>
          <w:rFonts w:ascii="Cambria Math" w:hAnsi="Cambria Math" w:cs="Cambria Math" w:hint="eastAsia"/>
        </w:rPr>
        <w:t>1</w:t>
      </w:r>
      <w:r w:rsidRPr="00F50E2C">
        <w:rPr>
          <w:rFonts w:ascii="Cambria Math" w:hAnsi="Cambria Math" w:cs="Cambria Math" w:hint="eastAsia"/>
        </w:rPr>
        <w:t>）</w:t>
      </w:r>
      <w:r w:rsidR="007F308A" w:rsidRPr="00F50E2C">
        <w:rPr>
          <w:rFonts w:hint="eastAsia"/>
        </w:rPr>
        <w:t>針對目標營收超過</w:t>
      </w:r>
      <w:r w:rsidR="007F308A" w:rsidRPr="00F50E2C">
        <w:t>100</w:t>
      </w:r>
      <w:r w:rsidR="007F308A" w:rsidRPr="00F50E2C">
        <w:rPr>
          <w:rFonts w:hint="eastAsia"/>
        </w:rPr>
        <w:t>億日圓的中小企業，提供更進一步的獎勵措施</w:t>
      </w:r>
    </w:p>
    <w:p w14:paraId="2C9EB586" w14:textId="54D25484" w:rsidR="007F308A" w:rsidRPr="00F50E2C" w:rsidRDefault="007F308A" w:rsidP="00315531">
      <w:pPr>
        <w:pStyle w:val="Aff0"/>
        <w:ind w:left="1800" w:hanging="360"/>
        <w:rPr>
          <w:lang w:eastAsia="zh-TW"/>
        </w:rPr>
      </w:pPr>
      <w:r w:rsidRPr="00F50E2C">
        <w:rPr>
          <w:rFonts w:hint="eastAsia"/>
          <w:lang w:eastAsia="zh-TW"/>
        </w:rPr>
        <w:t>■</w:t>
      </w:r>
      <w:r w:rsidR="00315531" w:rsidRPr="00F50E2C">
        <w:rPr>
          <w:rFonts w:hint="eastAsia"/>
          <w:lang w:eastAsia="zh-TW"/>
        </w:rPr>
        <w:tab/>
      </w:r>
      <w:r w:rsidRPr="00F50E2C">
        <w:rPr>
          <w:rFonts w:hint="eastAsia"/>
          <w:lang w:eastAsia="zh-TW"/>
        </w:rPr>
        <w:t>為促進地方經濟的良性循環，將擴大中小企業經營強化稅制，針對目標營收超過</w:t>
      </w:r>
      <w:r w:rsidRPr="00F50E2C">
        <w:rPr>
          <w:lang w:eastAsia="zh-TW"/>
        </w:rPr>
        <w:t>100</w:t>
      </w:r>
      <w:r w:rsidRPr="00F50E2C">
        <w:rPr>
          <w:rFonts w:hint="eastAsia"/>
          <w:lang w:eastAsia="zh-TW"/>
        </w:rPr>
        <w:t>億日圓的中小企業進行一定規模以上的設備投資，提供獎勵措施。</w:t>
      </w:r>
    </w:p>
    <w:p w14:paraId="5FA6A2B4" w14:textId="77777777" w:rsidR="007F308A" w:rsidRPr="00F50E2C" w:rsidRDefault="007F308A" w:rsidP="00315531">
      <w:pPr>
        <w:pStyle w:val="aff8"/>
        <w:ind w:leftChars="750" w:left="2400" w:hanging="600"/>
      </w:pPr>
      <w:r w:rsidRPr="00F50E2C">
        <w:rPr>
          <w:rFonts w:hint="eastAsia"/>
          <w:lang w:eastAsia="zh-TW"/>
        </w:rPr>
        <w:t>【中小企業</w:t>
      </w:r>
      <w:r w:rsidRPr="00F50E2C">
        <w:rPr>
          <w:rFonts w:hint="eastAsia"/>
        </w:rPr>
        <w:t>經營強化稅制】</w:t>
      </w:r>
      <w:r w:rsidRPr="00F50E2C">
        <w:t xml:space="preserve"> </w:t>
      </w:r>
    </w:p>
    <w:p w14:paraId="16BCC91B" w14:textId="1D7A8605" w:rsidR="007F308A" w:rsidRPr="00F50E2C" w:rsidRDefault="007F308A" w:rsidP="00315531">
      <w:pPr>
        <w:pStyle w:val="aff8"/>
        <w:ind w:leftChars="750" w:left="2160" w:hangingChars="150" w:hanging="360"/>
      </w:pPr>
      <w:r w:rsidRPr="00F50E2C">
        <w:rPr>
          <w:rFonts w:hint="eastAsia"/>
        </w:rPr>
        <w:t>●</w:t>
      </w:r>
      <w:r w:rsidR="00315531" w:rsidRPr="00F50E2C">
        <w:rPr>
          <w:rFonts w:hint="eastAsia"/>
          <w:lang w:eastAsia="zh-TW"/>
        </w:rPr>
        <w:tab/>
      </w:r>
      <w:r w:rsidRPr="00F50E2C">
        <w:rPr>
          <w:rFonts w:hint="eastAsia"/>
        </w:rPr>
        <w:t>修正內容：將建築物納入適用資產</w:t>
      </w:r>
      <w:r w:rsidRPr="00F50E2C">
        <w:t xml:space="preserve"> </w:t>
      </w:r>
    </w:p>
    <w:p w14:paraId="637BD1FF" w14:textId="41EC3358" w:rsidR="007F308A" w:rsidRPr="00F50E2C" w:rsidRDefault="007F308A" w:rsidP="00315531">
      <w:pPr>
        <w:pStyle w:val="aff8"/>
        <w:ind w:leftChars="750" w:left="2160" w:hangingChars="150" w:hanging="360"/>
      </w:pPr>
      <w:r w:rsidRPr="00F50E2C">
        <w:rPr>
          <w:rFonts w:hint="eastAsia"/>
        </w:rPr>
        <w:t>●</w:t>
      </w:r>
      <w:r w:rsidR="00315531" w:rsidRPr="00F50E2C">
        <w:rPr>
          <w:rFonts w:hint="eastAsia"/>
          <w:lang w:eastAsia="zh-TW"/>
        </w:rPr>
        <w:tab/>
      </w:r>
      <w:r w:rsidRPr="00F50E2C">
        <w:rPr>
          <w:rFonts w:hint="eastAsia"/>
        </w:rPr>
        <w:t>修正內容：主要新增條件</w:t>
      </w:r>
    </w:p>
    <w:p w14:paraId="2033FE87" w14:textId="5E63AA72" w:rsidR="007F308A" w:rsidRPr="00F50E2C" w:rsidRDefault="00315531" w:rsidP="00315531">
      <w:pPr>
        <w:pStyle w:val="aff8"/>
        <w:ind w:leftChars="850" w:left="2400" w:hangingChars="150" w:hanging="360"/>
      </w:pPr>
      <w:r w:rsidRPr="00F50E2C">
        <w:t>♦</w:t>
      </w:r>
      <w:r w:rsidRPr="00F50E2C">
        <w:rPr>
          <w:rFonts w:hint="eastAsia"/>
          <w:lang w:eastAsia="zh-TW"/>
        </w:rPr>
        <w:tab/>
      </w:r>
      <w:r w:rsidR="007F308A" w:rsidRPr="00F50E2C">
        <w:rPr>
          <w:rFonts w:hint="eastAsia"/>
        </w:rPr>
        <w:t>目標營收超過</w:t>
      </w:r>
      <w:r w:rsidR="007F308A" w:rsidRPr="00F50E2C">
        <w:t>100</w:t>
      </w:r>
      <w:r w:rsidR="007F308A" w:rsidRPr="00F50E2C">
        <w:rPr>
          <w:rFonts w:hint="eastAsia"/>
        </w:rPr>
        <w:t>億日圓</w:t>
      </w:r>
    </w:p>
    <w:p w14:paraId="05B8412F" w14:textId="5EC1F69A" w:rsidR="007F308A" w:rsidRPr="00F50E2C" w:rsidRDefault="00315531" w:rsidP="00315531">
      <w:pPr>
        <w:pStyle w:val="aff8"/>
        <w:ind w:leftChars="850" w:left="2400" w:hangingChars="150" w:hanging="360"/>
      </w:pPr>
      <w:r w:rsidRPr="00F50E2C">
        <w:t>♦</w:t>
      </w:r>
      <w:r w:rsidRPr="00F50E2C">
        <w:rPr>
          <w:rFonts w:hint="eastAsia"/>
          <w:lang w:eastAsia="zh-TW"/>
        </w:rPr>
        <w:tab/>
      </w:r>
      <w:r w:rsidR="007F308A" w:rsidRPr="00F50E2C">
        <w:rPr>
          <w:rFonts w:hint="eastAsia"/>
        </w:rPr>
        <w:t>營收成長率</w:t>
      </w:r>
      <w:r w:rsidR="007F308A" w:rsidRPr="00F50E2C">
        <w:t>10%</w:t>
      </w:r>
      <w:r w:rsidR="007F308A" w:rsidRPr="00F50E2C">
        <w:rPr>
          <w:rFonts w:hint="eastAsia"/>
        </w:rPr>
        <w:t>以上</w:t>
      </w:r>
    </w:p>
    <w:p w14:paraId="08A96E23" w14:textId="735BE100" w:rsidR="007F308A" w:rsidRPr="00F50E2C" w:rsidRDefault="00315531" w:rsidP="00315531">
      <w:pPr>
        <w:pStyle w:val="aff8"/>
        <w:ind w:leftChars="850" w:left="2400" w:hangingChars="150" w:hanging="360"/>
      </w:pPr>
      <w:r w:rsidRPr="00F50E2C">
        <w:t>♦</w:t>
      </w:r>
      <w:r w:rsidRPr="00F50E2C">
        <w:rPr>
          <w:rFonts w:hint="eastAsia"/>
          <w:lang w:eastAsia="zh-TW"/>
        </w:rPr>
        <w:tab/>
      </w:r>
      <w:r w:rsidR="007F308A" w:rsidRPr="00F50E2C">
        <w:rPr>
          <w:rFonts w:hint="eastAsia"/>
        </w:rPr>
        <w:t>加薪幅度達一定比例以上</w:t>
      </w:r>
    </w:p>
    <w:p w14:paraId="66F2E1D2" w14:textId="2541D7BA" w:rsidR="007F308A" w:rsidRPr="00F50E2C" w:rsidRDefault="00315531" w:rsidP="00315531">
      <w:pPr>
        <w:pStyle w:val="aff8"/>
        <w:ind w:leftChars="850" w:left="2400" w:hangingChars="150" w:hanging="360"/>
      </w:pPr>
      <w:r w:rsidRPr="00F50E2C">
        <w:t>♦</w:t>
      </w:r>
      <w:r w:rsidRPr="00F50E2C">
        <w:rPr>
          <w:rFonts w:hint="eastAsia"/>
          <w:lang w:eastAsia="zh-TW"/>
        </w:rPr>
        <w:tab/>
      </w:r>
      <w:r w:rsidR="007F308A" w:rsidRPr="00F50E2C">
        <w:rPr>
          <w:rFonts w:hint="eastAsia"/>
        </w:rPr>
        <w:t>投資規模達</w:t>
      </w:r>
      <w:r w:rsidR="007F308A" w:rsidRPr="00F50E2C">
        <w:t>1</w:t>
      </w:r>
      <w:r w:rsidR="007F308A" w:rsidRPr="00F50E2C">
        <w:rPr>
          <w:rFonts w:hint="eastAsia"/>
        </w:rPr>
        <w:t>億日圓以上或營收</w:t>
      </w:r>
      <w:r w:rsidR="007F308A" w:rsidRPr="00F50E2C">
        <w:t>5%</w:t>
      </w:r>
      <w:r w:rsidR="007F308A" w:rsidRPr="00F50E2C">
        <w:rPr>
          <w:rFonts w:hint="eastAsia"/>
        </w:rPr>
        <w:t>以上</w:t>
      </w:r>
    </w:p>
    <w:p w14:paraId="0ECE1C78" w14:textId="46E21350" w:rsidR="007F308A" w:rsidRPr="00F50E2C" w:rsidRDefault="00315531" w:rsidP="00315531">
      <w:pPr>
        <w:pStyle w:val="aff8"/>
        <w:ind w:leftChars="850" w:left="2400" w:hangingChars="150" w:hanging="360"/>
        <w:rPr>
          <w:lang w:eastAsia="zh-TW"/>
        </w:rPr>
      </w:pPr>
      <w:r w:rsidRPr="00F50E2C">
        <w:t>♦</w:t>
      </w:r>
      <w:r w:rsidRPr="00F50E2C">
        <w:rPr>
          <w:rFonts w:hint="eastAsia"/>
          <w:lang w:eastAsia="zh-TW"/>
        </w:rPr>
        <w:tab/>
      </w:r>
      <w:r w:rsidR="00000B9C" w:rsidRPr="00F50E2C">
        <w:rPr>
          <w:rFonts w:hint="eastAsia"/>
        </w:rPr>
        <w:t>計畫</w:t>
      </w:r>
      <w:r w:rsidR="007F308A" w:rsidRPr="00F50E2C">
        <w:rPr>
          <w:rFonts w:hint="eastAsia"/>
        </w:rPr>
        <w:t>認可</w:t>
      </w:r>
      <w:r w:rsidR="007F308A" w:rsidRPr="00F50E2C">
        <w:rPr>
          <w:rFonts w:hint="eastAsia"/>
          <w:lang w:eastAsia="zh-TW"/>
        </w:rPr>
        <w:t>時的營收超過</w:t>
      </w:r>
      <w:r w:rsidR="007F308A" w:rsidRPr="00F50E2C">
        <w:rPr>
          <w:lang w:eastAsia="zh-TW"/>
        </w:rPr>
        <w:t>10</w:t>
      </w:r>
      <w:r w:rsidR="007F308A" w:rsidRPr="00F50E2C">
        <w:rPr>
          <w:rFonts w:hint="eastAsia"/>
          <w:lang w:eastAsia="zh-TW"/>
        </w:rPr>
        <w:t>億</w:t>
      </w:r>
      <w:r w:rsidR="007F308A" w:rsidRPr="00F50E2C">
        <w:rPr>
          <w:rFonts w:hint="eastAsia"/>
          <w:lang w:eastAsia="zh-TW"/>
        </w:rPr>
        <w:t>~</w:t>
      </w:r>
      <w:r w:rsidR="007F308A" w:rsidRPr="00F50E2C">
        <w:rPr>
          <w:lang w:eastAsia="zh-TW"/>
        </w:rPr>
        <w:t>90</w:t>
      </w:r>
      <w:r w:rsidR="007F308A" w:rsidRPr="00F50E2C">
        <w:rPr>
          <w:rFonts w:hint="eastAsia"/>
          <w:lang w:eastAsia="zh-TW"/>
        </w:rPr>
        <w:t>億日圓等</w:t>
      </w:r>
    </w:p>
    <w:tbl>
      <w:tblPr>
        <w:tblStyle w:val="ae"/>
        <w:tblW w:w="0" w:type="auto"/>
        <w:tblInd w:w="1800" w:type="dxa"/>
        <w:tblLook w:val="04A0" w:firstRow="1" w:lastRow="0" w:firstColumn="1" w:lastColumn="0" w:noHBand="0" w:noVBand="1"/>
      </w:tblPr>
      <w:tblGrid>
        <w:gridCol w:w="1695"/>
        <w:gridCol w:w="1763"/>
        <w:gridCol w:w="1747"/>
        <w:gridCol w:w="1715"/>
      </w:tblGrid>
      <w:tr w:rsidR="0075465B" w:rsidRPr="00F50E2C" w14:paraId="65C4B7FA" w14:textId="77777777" w:rsidTr="00000B9C">
        <w:tc>
          <w:tcPr>
            <w:tcW w:w="1730" w:type="dxa"/>
          </w:tcPr>
          <w:p w14:paraId="1426DFA5" w14:textId="77777777" w:rsidR="007F308A" w:rsidRPr="00F50E2C" w:rsidRDefault="007F308A" w:rsidP="00315531">
            <w:pPr>
              <w:pStyle w:val="af2"/>
              <w:rPr>
                <w:lang w:eastAsia="zh-TW"/>
              </w:rPr>
            </w:pPr>
            <w:r w:rsidRPr="00F50E2C">
              <w:rPr>
                <w:rFonts w:hint="eastAsia"/>
                <w:lang w:eastAsia="zh-TW"/>
              </w:rPr>
              <w:t>適用設備</w:t>
            </w:r>
          </w:p>
        </w:tc>
        <w:tc>
          <w:tcPr>
            <w:tcW w:w="1730" w:type="dxa"/>
          </w:tcPr>
          <w:p w14:paraId="325E6B53" w14:textId="77777777" w:rsidR="007F308A" w:rsidRPr="00F50E2C" w:rsidRDefault="007F308A" w:rsidP="00315531">
            <w:pPr>
              <w:pStyle w:val="af2"/>
              <w:rPr>
                <w:lang w:eastAsia="zh-TW"/>
              </w:rPr>
            </w:pPr>
            <w:r w:rsidRPr="00F50E2C">
              <w:rPr>
                <w:rFonts w:hint="eastAsia"/>
                <w:lang w:eastAsia="zh-TW"/>
              </w:rPr>
              <w:t>加薪幅度</w:t>
            </w:r>
          </w:p>
        </w:tc>
        <w:tc>
          <w:tcPr>
            <w:tcW w:w="1730" w:type="dxa"/>
          </w:tcPr>
          <w:p w14:paraId="6B481356" w14:textId="77777777" w:rsidR="007F308A" w:rsidRPr="00F50E2C" w:rsidRDefault="007F308A" w:rsidP="00315531">
            <w:pPr>
              <w:pStyle w:val="af2"/>
              <w:rPr>
                <w:lang w:eastAsia="zh-TW"/>
              </w:rPr>
            </w:pPr>
            <w:r w:rsidRPr="00F50E2C">
              <w:rPr>
                <w:rFonts w:hint="eastAsia"/>
                <w:lang w:eastAsia="zh-TW"/>
              </w:rPr>
              <w:t>特別折舊</w:t>
            </w:r>
          </w:p>
        </w:tc>
        <w:tc>
          <w:tcPr>
            <w:tcW w:w="1730" w:type="dxa"/>
          </w:tcPr>
          <w:p w14:paraId="471AAF52" w14:textId="77777777" w:rsidR="007F308A" w:rsidRPr="00F50E2C" w:rsidRDefault="007F308A" w:rsidP="00315531">
            <w:pPr>
              <w:pStyle w:val="af2"/>
              <w:rPr>
                <w:lang w:eastAsia="zh-TW"/>
              </w:rPr>
            </w:pPr>
            <w:r w:rsidRPr="00F50E2C">
              <w:rPr>
                <w:rFonts w:hint="eastAsia"/>
                <w:lang w:eastAsia="zh-TW"/>
              </w:rPr>
              <w:t>稅額扣抵</w:t>
            </w:r>
          </w:p>
        </w:tc>
      </w:tr>
      <w:tr w:rsidR="0075465B" w:rsidRPr="00F50E2C" w14:paraId="2435F860" w14:textId="77777777" w:rsidTr="00000B9C">
        <w:tc>
          <w:tcPr>
            <w:tcW w:w="2140" w:type="dxa"/>
            <w:vMerge w:val="restart"/>
            <w:vAlign w:val="center"/>
          </w:tcPr>
          <w:p w14:paraId="46D2CDD5" w14:textId="77777777" w:rsidR="007F308A" w:rsidRPr="00F50E2C" w:rsidRDefault="007F308A" w:rsidP="00315531">
            <w:pPr>
              <w:pStyle w:val="af2"/>
              <w:rPr>
                <w:lang w:eastAsia="zh-TW"/>
              </w:rPr>
            </w:pPr>
            <w:r w:rsidRPr="00F50E2C">
              <w:rPr>
                <w:rFonts w:hint="eastAsia"/>
                <w:lang w:eastAsia="zh-TW"/>
              </w:rPr>
              <w:t>新增建築物</w:t>
            </w:r>
          </w:p>
        </w:tc>
        <w:tc>
          <w:tcPr>
            <w:tcW w:w="2140" w:type="dxa"/>
          </w:tcPr>
          <w:p w14:paraId="202F4051" w14:textId="77777777" w:rsidR="007F308A" w:rsidRPr="00F50E2C" w:rsidRDefault="007F308A" w:rsidP="00315531">
            <w:pPr>
              <w:pStyle w:val="af2"/>
              <w:rPr>
                <w:lang w:eastAsia="zh-TW"/>
              </w:rPr>
            </w:pPr>
            <w:r w:rsidRPr="00F50E2C">
              <w:rPr>
                <w:lang w:eastAsia="zh-TW"/>
              </w:rPr>
              <w:t>2.5%</w:t>
            </w:r>
            <w:r w:rsidRPr="00F50E2C">
              <w:rPr>
                <w:rFonts w:hint="eastAsia"/>
                <w:lang w:eastAsia="zh-TW"/>
              </w:rPr>
              <w:t>以上</w:t>
            </w:r>
          </w:p>
        </w:tc>
        <w:tc>
          <w:tcPr>
            <w:tcW w:w="2140" w:type="dxa"/>
          </w:tcPr>
          <w:p w14:paraId="4FC33865" w14:textId="77777777" w:rsidR="007F308A" w:rsidRPr="00F50E2C" w:rsidRDefault="007F308A" w:rsidP="00315531">
            <w:pPr>
              <w:pStyle w:val="af2"/>
              <w:rPr>
                <w:lang w:eastAsia="zh-TW"/>
              </w:rPr>
            </w:pPr>
            <w:r w:rsidRPr="00F50E2C">
              <w:rPr>
                <w:lang w:eastAsia="zh-TW"/>
              </w:rPr>
              <w:t>15%</w:t>
            </w:r>
          </w:p>
        </w:tc>
        <w:tc>
          <w:tcPr>
            <w:tcW w:w="2140" w:type="dxa"/>
          </w:tcPr>
          <w:p w14:paraId="0F5753C9" w14:textId="77777777" w:rsidR="007F308A" w:rsidRPr="00F50E2C" w:rsidRDefault="007F308A" w:rsidP="00315531">
            <w:pPr>
              <w:pStyle w:val="af2"/>
              <w:rPr>
                <w:lang w:eastAsia="zh-TW"/>
              </w:rPr>
            </w:pPr>
            <w:r w:rsidRPr="00F50E2C">
              <w:rPr>
                <w:lang w:eastAsia="zh-TW"/>
              </w:rPr>
              <w:t>1%</w:t>
            </w:r>
          </w:p>
        </w:tc>
      </w:tr>
      <w:tr w:rsidR="0075465B" w:rsidRPr="00F50E2C" w14:paraId="1BE147FC" w14:textId="77777777" w:rsidTr="00000B9C">
        <w:tc>
          <w:tcPr>
            <w:tcW w:w="1730" w:type="dxa"/>
            <w:vMerge/>
          </w:tcPr>
          <w:p w14:paraId="458630C0" w14:textId="77777777" w:rsidR="007F308A" w:rsidRPr="00F50E2C" w:rsidRDefault="007F308A" w:rsidP="00315531">
            <w:pPr>
              <w:pStyle w:val="af2"/>
              <w:rPr>
                <w:lang w:eastAsia="zh-TW"/>
              </w:rPr>
            </w:pPr>
          </w:p>
        </w:tc>
        <w:tc>
          <w:tcPr>
            <w:tcW w:w="1730" w:type="dxa"/>
          </w:tcPr>
          <w:p w14:paraId="4809003B" w14:textId="77777777" w:rsidR="007F308A" w:rsidRPr="00F50E2C" w:rsidRDefault="007F308A" w:rsidP="00315531">
            <w:pPr>
              <w:pStyle w:val="af2"/>
              <w:rPr>
                <w:lang w:eastAsia="zh-TW"/>
              </w:rPr>
            </w:pPr>
            <w:r w:rsidRPr="00F50E2C">
              <w:rPr>
                <w:lang w:eastAsia="zh-TW"/>
              </w:rPr>
              <w:t>5%</w:t>
            </w:r>
            <w:r w:rsidRPr="00F50E2C">
              <w:rPr>
                <w:rFonts w:hint="eastAsia"/>
                <w:lang w:eastAsia="zh-TW"/>
              </w:rPr>
              <w:t>以上</w:t>
            </w:r>
            <w:r w:rsidRPr="00F50E2C">
              <w:rPr>
                <w:lang w:eastAsia="zh-TW"/>
              </w:rPr>
              <w:t xml:space="preserve">       </w:t>
            </w:r>
          </w:p>
        </w:tc>
        <w:tc>
          <w:tcPr>
            <w:tcW w:w="1730" w:type="dxa"/>
          </w:tcPr>
          <w:p w14:paraId="1C5AA00B" w14:textId="77777777" w:rsidR="007F308A" w:rsidRPr="00F50E2C" w:rsidRDefault="007F308A" w:rsidP="00315531">
            <w:pPr>
              <w:pStyle w:val="af2"/>
              <w:rPr>
                <w:lang w:eastAsia="zh-TW"/>
              </w:rPr>
            </w:pPr>
            <w:r w:rsidRPr="00F50E2C">
              <w:rPr>
                <w:lang w:eastAsia="zh-TW"/>
              </w:rPr>
              <w:t>25%</w:t>
            </w:r>
          </w:p>
        </w:tc>
        <w:tc>
          <w:tcPr>
            <w:tcW w:w="1730" w:type="dxa"/>
          </w:tcPr>
          <w:p w14:paraId="5BBA79D8" w14:textId="77777777" w:rsidR="007F308A" w:rsidRPr="00F50E2C" w:rsidRDefault="007F308A" w:rsidP="00315531">
            <w:pPr>
              <w:pStyle w:val="af2"/>
              <w:rPr>
                <w:lang w:eastAsia="zh-TW"/>
              </w:rPr>
            </w:pPr>
            <w:r w:rsidRPr="00F50E2C">
              <w:rPr>
                <w:lang w:eastAsia="zh-TW"/>
              </w:rPr>
              <w:t xml:space="preserve">         2%</w:t>
            </w:r>
          </w:p>
        </w:tc>
      </w:tr>
    </w:tbl>
    <w:p w14:paraId="2C935355" w14:textId="32AA14C9" w:rsidR="007F308A" w:rsidRPr="00F50E2C" w:rsidRDefault="007F308A" w:rsidP="00315531">
      <w:pPr>
        <w:pStyle w:val="Aff0"/>
        <w:ind w:leftChars="750" w:left="2160" w:hanging="360"/>
        <w:rPr>
          <w:lang w:eastAsia="zh-TW"/>
        </w:rPr>
      </w:pPr>
      <w:r w:rsidRPr="00F50E2C">
        <w:rPr>
          <w:rFonts w:hint="eastAsia"/>
          <w:lang w:eastAsia="zh-TW"/>
        </w:rPr>
        <w:t>●</w:t>
      </w:r>
      <w:r w:rsidR="00315531" w:rsidRPr="00F50E2C">
        <w:rPr>
          <w:rFonts w:hint="eastAsia"/>
          <w:lang w:eastAsia="zh-TW"/>
        </w:rPr>
        <w:tab/>
      </w:r>
      <w:r w:rsidRPr="00F50E2C">
        <w:rPr>
          <w:rFonts w:hint="eastAsia"/>
          <w:lang w:eastAsia="zh-TW"/>
        </w:rPr>
        <w:t>現行措施</w:t>
      </w:r>
      <w:r w:rsidR="00315531" w:rsidRPr="00F50E2C">
        <w:rPr>
          <w:rFonts w:hint="eastAsia"/>
          <w:lang w:eastAsia="zh-TW"/>
        </w:rPr>
        <w:t>：</w:t>
      </w:r>
      <w:r w:rsidRPr="00F50E2C">
        <w:rPr>
          <w:rFonts w:hint="eastAsia"/>
          <w:lang w:eastAsia="zh-TW"/>
        </w:rPr>
        <w:t>與一定以上投資報酬率計畫相關的設備投資</w:t>
      </w:r>
      <w:r w:rsidR="00315531" w:rsidRPr="00F50E2C">
        <w:rPr>
          <w:lang w:eastAsia="zh-TW"/>
        </w:rPr>
        <w:t>：</w:t>
      </w:r>
      <w:r w:rsidRPr="00F50E2C">
        <w:rPr>
          <w:rFonts w:hint="eastAsia"/>
          <w:lang w:eastAsia="zh-TW"/>
        </w:rPr>
        <w:t>即時折舊或稅額扣抵</w:t>
      </w:r>
    </w:p>
    <w:p w14:paraId="2AF0B3FB" w14:textId="6A0ECCC3" w:rsidR="007F308A" w:rsidRPr="00F50E2C" w:rsidRDefault="00315531" w:rsidP="00315531">
      <w:pPr>
        <w:pStyle w:val="11"/>
        <w:ind w:left="1800" w:hanging="600"/>
      </w:pPr>
      <w:r w:rsidRPr="00F50E2C">
        <w:rPr>
          <w:rFonts w:ascii="Cambria Math" w:hAnsi="Cambria Math" w:cs="Cambria Math" w:hint="eastAsia"/>
        </w:rPr>
        <w:t>（</w:t>
      </w:r>
      <w:r w:rsidRPr="00F50E2C">
        <w:rPr>
          <w:rFonts w:ascii="Cambria Math" w:hAnsi="Cambria Math" w:cs="Cambria Math" w:hint="eastAsia"/>
        </w:rPr>
        <w:t>2</w:t>
      </w:r>
      <w:r w:rsidRPr="00F50E2C">
        <w:rPr>
          <w:rFonts w:ascii="Cambria Math" w:hAnsi="Cambria Math" w:cs="Cambria Math" w:hint="eastAsia"/>
        </w:rPr>
        <w:t>）</w:t>
      </w:r>
      <w:r w:rsidR="007F308A" w:rsidRPr="00F50E2C">
        <w:rPr>
          <w:rFonts w:hint="eastAsia"/>
        </w:rPr>
        <w:t>延長中小法人等調降稅率的特別措施等</w:t>
      </w:r>
    </w:p>
    <w:p w14:paraId="6F355E53" w14:textId="6A0BB6A2" w:rsidR="007F308A" w:rsidRPr="00F50E2C" w:rsidRDefault="007F308A" w:rsidP="00315531">
      <w:pPr>
        <w:pStyle w:val="Aff0"/>
        <w:ind w:left="1800" w:hanging="360"/>
      </w:pPr>
      <w:r w:rsidRPr="00F50E2C">
        <w:rPr>
          <w:rFonts w:hint="eastAsia"/>
          <w:lang w:eastAsia="zh-TW"/>
        </w:rPr>
        <w:t>■</w:t>
      </w:r>
      <w:r w:rsidR="00315531" w:rsidRPr="00F50E2C">
        <w:rPr>
          <w:rFonts w:hint="eastAsia"/>
          <w:lang w:eastAsia="zh-TW"/>
        </w:rPr>
        <w:tab/>
      </w:r>
      <w:r w:rsidRPr="00F50E2C">
        <w:rPr>
          <w:rFonts w:hint="eastAsia"/>
          <w:lang w:eastAsia="zh-TW"/>
        </w:rPr>
        <w:t>考量中小</w:t>
      </w:r>
      <w:r w:rsidRPr="00F50E2C">
        <w:rPr>
          <w:rFonts w:hint="eastAsia"/>
        </w:rPr>
        <w:t>企業面臨加薪及物價上漲的壓力，僅針對所得極高的中小企業等進行調整後，將適用期限延長兩年。</w:t>
      </w:r>
    </w:p>
    <w:p w14:paraId="6D70948E" w14:textId="5E6A4522" w:rsidR="007F308A" w:rsidRPr="00F50E2C" w:rsidRDefault="007F308A" w:rsidP="00315531">
      <w:pPr>
        <w:pStyle w:val="Aff0"/>
        <w:ind w:left="1800" w:hanging="360"/>
        <w:rPr>
          <w:lang w:eastAsia="zh-TW"/>
        </w:rPr>
      </w:pPr>
      <w:r w:rsidRPr="00F50E2C">
        <w:rPr>
          <w:rFonts w:hint="eastAsia"/>
        </w:rPr>
        <w:t>■</w:t>
      </w:r>
      <w:r w:rsidR="00315531" w:rsidRPr="00F50E2C">
        <w:rPr>
          <w:rFonts w:hint="eastAsia"/>
        </w:rPr>
        <w:tab/>
      </w:r>
      <w:r w:rsidRPr="00F50E2C">
        <w:rPr>
          <w:rFonts w:hint="eastAsia"/>
        </w:rPr>
        <w:t>基於本</w:t>
      </w:r>
      <w:r w:rsidRPr="00F50E2C">
        <w:rPr>
          <w:rFonts w:hint="eastAsia"/>
          <w:lang w:eastAsia="zh-TW"/>
        </w:rPr>
        <w:t>措施為雷曼兄弟金融危機時期的經濟對策而設立的臨時性措施等因素，將於下次適用期限到期時重新檢討。</w:t>
      </w:r>
    </w:p>
    <w:p w14:paraId="12FFF5EA" w14:textId="05974448" w:rsidR="007F308A" w:rsidRPr="00F50E2C" w:rsidRDefault="00315531" w:rsidP="00315531">
      <w:pPr>
        <w:pStyle w:val="af3"/>
        <w:ind w:left="1440" w:hanging="480"/>
      </w:pPr>
      <w:r w:rsidRPr="00F50E2C">
        <w:t>３、</w:t>
      </w:r>
      <w:r w:rsidR="007F308A" w:rsidRPr="00F50E2C">
        <w:rPr>
          <w:rFonts w:hint="eastAsia"/>
        </w:rPr>
        <w:t>消費稅</w:t>
      </w:r>
    </w:p>
    <w:p w14:paraId="0089BBE6" w14:textId="77777777" w:rsidR="007F308A" w:rsidRPr="00F50E2C" w:rsidRDefault="007F308A" w:rsidP="007F308A">
      <w:pPr>
        <w:pStyle w:val="Aff0"/>
        <w:ind w:left="1800" w:hanging="360"/>
        <w:rPr>
          <w:lang w:eastAsia="zh-TW"/>
        </w:rPr>
      </w:pPr>
      <w:r w:rsidRPr="00F50E2C">
        <w:rPr>
          <w:rFonts w:hint="eastAsia"/>
          <w:lang w:eastAsia="zh-TW"/>
        </w:rPr>
        <w:t>檢討外國旅客免稅制度</w:t>
      </w:r>
    </w:p>
    <w:p w14:paraId="3EFA0846" w14:textId="74F30DEF" w:rsidR="007F308A" w:rsidRPr="00F50E2C" w:rsidRDefault="007F308A" w:rsidP="007F308A">
      <w:pPr>
        <w:pStyle w:val="Aff0"/>
        <w:ind w:left="1800" w:hanging="360"/>
        <w:rPr>
          <w:lang w:eastAsia="zh-TW"/>
        </w:rPr>
      </w:pPr>
      <w:r w:rsidRPr="00F50E2C">
        <w:rPr>
          <w:rFonts w:hint="eastAsia"/>
          <w:lang w:eastAsia="zh-TW"/>
        </w:rPr>
        <w:t>■</w:t>
      </w:r>
      <w:r w:rsidR="00315531" w:rsidRPr="00F50E2C">
        <w:rPr>
          <w:rFonts w:hint="eastAsia"/>
          <w:lang w:eastAsia="zh-TW"/>
        </w:rPr>
        <w:tab/>
      </w:r>
      <w:r w:rsidRPr="00F50E2C">
        <w:rPr>
          <w:rFonts w:hint="eastAsia"/>
          <w:lang w:eastAsia="zh-TW"/>
        </w:rPr>
        <w:t>為應對免稅商品在境內非法轉售等舞弊行為，將修改「退款方式」，亦即先以含稅價格銷售，事後再退還相當於消費稅的金額，並自西元</w:t>
      </w:r>
      <w:r w:rsidRPr="00F50E2C">
        <w:rPr>
          <w:lang w:eastAsia="zh-TW"/>
        </w:rPr>
        <w:t>2028</w:t>
      </w:r>
      <w:r w:rsidRPr="00F50E2C">
        <w:rPr>
          <w:rFonts w:hint="eastAsia"/>
          <w:lang w:eastAsia="zh-TW"/>
        </w:rPr>
        <w:t>年</w:t>
      </w:r>
      <w:r w:rsidRPr="00F50E2C">
        <w:rPr>
          <w:lang w:eastAsia="zh-TW"/>
        </w:rPr>
        <w:t>11</w:t>
      </w:r>
      <w:r w:rsidRPr="00F50E2C">
        <w:rPr>
          <w:rFonts w:hint="eastAsia"/>
          <w:lang w:eastAsia="zh-TW"/>
        </w:rPr>
        <w:t>月</w:t>
      </w:r>
      <w:r w:rsidRPr="00F50E2C">
        <w:rPr>
          <w:lang w:eastAsia="zh-TW"/>
        </w:rPr>
        <w:t>1</w:t>
      </w:r>
      <w:r w:rsidRPr="00F50E2C">
        <w:rPr>
          <w:rFonts w:hint="eastAsia"/>
          <w:lang w:eastAsia="zh-TW"/>
        </w:rPr>
        <w:t>日起開始適用。</w:t>
      </w:r>
    </w:p>
    <w:p w14:paraId="191C353B" w14:textId="2B6A74D3" w:rsidR="007F308A" w:rsidRPr="00F50E2C" w:rsidRDefault="007F308A" w:rsidP="007F308A">
      <w:pPr>
        <w:pStyle w:val="Aff0"/>
        <w:ind w:left="1800" w:hanging="360"/>
        <w:rPr>
          <w:lang w:eastAsia="zh-TW"/>
        </w:rPr>
      </w:pPr>
      <w:r w:rsidRPr="00F50E2C">
        <w:rPr>
          <w:rFonts w:hint="eastAsia"/>
          <w:lang w:eastAsia="zh-TW"/>
        </w:rPr>
        <w:t>■</w:t>
      </w:r>
      <w:r w:rsidR="00315531" w:rsidRPr="00F50E2C">
        <w:rPr>
          <w:rFonts w:hint="eastAsia"/>
          <w:lang w:eastAsia="zh-TW"/>
        </w:rPr>
        <w:tab/>
      </w:r>
      <w:r w:rsidRPr="00F50E2C">
        <w:rPr>
          <w:rFonts w:hint="eastAsia"/>
          <w:lang w:eastAsia="zh-TW"/>
        </w:rPr>
        <w:t>現行制度下，為防止境內非法轉售，訂定與免稅銷售相關的各項要件。但在退款方式下，由於會在海關進行攜出確認，因此將重新檢討這些要件，以減輕免稅店的行政負擔並提高外國旅客的便利性。</w:t>
      </w:r>
    </w:p>
    <w:p w14:paraId="6A32E888" w14:textId="77777777" w:rsidR="007F308A" w:rsidRPr="00F50E2C" w:rsidRDefault="007F308A" w:rsidP="007F308A">
      <w:pPr>
        <w:pStyle w:val="Aff0"/>
        <w:ind w:left="1800" w:hanging="360"/>
        <w:rPr>
          <w:lang w:eastAsia="zh-TW"/>
        </w:rPr>
      </w:pPr>
      <w:r w:rsidRPr="00F50E2C">
        <w:rPr>
          <w:rFonts w:hint="eastAsia"/>
          <w:lang w:eastAsia="zh-TW"/>
        </w:rPr>
        <w:t>【免稅銷售要件的檢討】</w:t>
      </w:r>
    </w:p>
    <w:tbl>
      <w:tblPr>
        <w:tblStyle w:val="ae"/>
        <w:tblW w:w="0" w:type="auto"/>
        <w:tblInd w:w="1101" w:type="dxa"/>
        <w:tblLook w:val="04A0" w:firstRow="1" w:lastRow="0" w:firstColumn="1" w:lastColumn="0" w:noHBand="0" w:noVBand="1"/>
      </w:tblPr>
      <w:tblGrid>
        <w:gridCol w:w="2409"/>
        <w:gridCol w:w="2903"/>
        <w:gridCol w:w="2307"/>
      </w:tblGrid>
      <w:tr w:rsidR="0075465B" w:rsidRPr="00F50E2C" w14:paraId="7178E5E0" w14:textId="77777777" w:rsidTr="00000B9C">
        <w:tc>
          <w:tcPr>
            <w:tcW w:w="2409" w:type="dxa"/>
          </w:tcPr>
          <w:p w14:paraId="3E0F89EA" w14:textId="77777777" w:rsidR="007F308A" w:rsidRPr="00F50E2C" w:rsidRDefault="007F308A" w:rsidP="00315531">
            <w:pPr>
              <w:pStyle w:val="af2"/>
              <w:rPr>
                <w:lang w:eastAsia="zh-TW"/>
              </w:rPr>
            </w:pPr>
            <w:r w:rsidRPr="00F50E2C">
              <w:rPr>
                <w:rFonts w:hint="eastAsia"/>
                <w:lang w:eastAsia="zh-TW"/>
              </w:rPr>
              <w:t>類別</w:t>
            </w:r>
          </w:p>
        </w:tc>
        <w:tc>
          <w:tcPr>
            <w:tcW w:w="2903" w:type="dxa"/>
          </w:tcPr>
          <w:p w14:paraId="752AAE0C" w14:textId="77777777" w:rsidR="007F308A" w:rsidRPr="00F50E2C" w:rsidRDefault="007F308A" w:rsidP="00315531">
            <w:pPr>
              <w:pStyle w:val="af2"/>
              <w:rPr>
                <w:lang w:eastAsia="zh-TW"/>
              </w:rPr>
            </w:pPr>
            <w:r w:rsidRPr="00F50E2C">
              <w:rPr>
                <w:rFonts w:hint="eastAsia"/>
                <w:lang w:eastAsia="zh-TW"/>
              </w:rPr>
              <w:t>免稅對象限額</w:t>
            </w:r>
          </w:p>
        </w:tc>
        <w:tc>
          <w:tcPr>
            <w:tcW w:w="2307" w:type="dxa"/>
          </w:tcPr>
          <w:p w14:paraId="0163EC9D" w14:textId="77777777" w:rsidR="007F308A" w:rsidRPr="00F50E2C" w:rsidRDefault="007F308A" w:rsidP="00315531">
            <w:pPr>
              <w:pStyle w:val="af2"/>
              <w:rPr>
                <w:lang w:eastAsia="zh-TW"/>
              </w:rPr>
            </w:pPr>
            <w:r w:rsidRPr="00F50E2C">
              <w:rPr>
                <w:rFonts w:hint="eastAsia"/>
                <w:lang w:eastAsia="zh-TW"/>
              </w:rPr>
              <w:t>特殊包裝</w:t>
            </w:r>
          </w:p>
        </w:tc>
      </w:tr>
      <w:tr w:rsidR="0075465B" w:rsidRPr="00F50E2C" w14:paraId="600533E4" w14:textId="77777777" w:rsidTr="00000B9C">
        <w:tc>
          <w:tcPr>
            <w:tcW w:w="2409" w:type="dxa"/>
          </w:tcPr>
          <w:p w14:paraId="4617ADF9" w14:textId="77777777" w:rsidR="007F308A" w:rsidRPr="00F50E2C" w:rsidRDefault="007F308A" w:rsidP="00315531">
            <w:pPr>
              <w:pStyle w:val="af2"/>
              <w:rPr>
                <w:lang w:eastAsia="zh-TW"/>
              </w:rPr>
            </w:pPr>
            <w:r w:rsidRPr="00F50E2C">
              <w:rPr>
                <w:rFonts w:hint="eastAsia"/>
                <w:lang w:eastAsia="zh-TW"/>
              </w:rPr>
              <w:t>一般物品</w:t>
            </w:r>
          </w:p>
        </w:tc>
        <w:tc>
          <w:tcPr>
            <w:tcW w:w="2903" w:type="dxa"/>
          </w:tcPr>
          <w:p w14:paraId="157A088B" w14:textId="4D96BC76" w:rsidR="007F308A" w:rsidRPr="00F50E2C" w:rsidRDefault="007F308A" w:rsidP="00315531">
            <w:pPr>
              <w:pStyle w:val="af2"/>
              <w:rPr>
                <w:lang w:eastAsia="zh-TW"/>
              </w:rPr>
            </w:pPr>
            <w:r w:rsidRPr="00F50E2C">
              <w:rPr>
                <w:lang w:eastAsia="zh-TW"/>
              </w:rPr>
              <w:t>5</w:t>
            </w:r>
            <w:r w:rsidR="005433E0" w:rsidRPr="00F50E2C">
              <w:rPr>
                <w:rFonts w:hint="eastAsia"/>
                <w:lang w:eastAsia="zh-TW"/>
              </w:rPr>
              <w:t>,000</w:t>
            </w:r>
            <w:r w:rsidRPr="00F50E2C">
              <w:rPr>
                <w:rFonts w:hint="eastAsia"/>
                <w:lang w:eastAsia="zh-TW"/>
              </w:rPr>
              <w:t>日圓以上</w:t>
            </w:r>
          </w:p>
        </w:tc>
        <w:tc>
          <w:tcPr>
            <w:tcW w:w="2307" w:type="dxa"/>
          </w:tcPr>
          <w:p w14:paraId="05A6833B" w14:textId="77777777" w:rsidR="007F308A" w:rsidRPr="00F50E2C" w:rsidRDefault="007F308A" w:rsidP="00315531">
            <w:pPr>
              <w:pStyle w:val="af2"/>
              <w:rPr>
                <w:lang w:eastAsia="zh-TW"/>
              </w:rPr>
            </w:pPr>
            <w:r w:rsidRPr="00F50E2C">
              <w:rPr>
                <w:rFonts w:hint="eastAsia"/>
                <w:lang w:eastAsia="zh-TW"/>
              </w:rPr>
              <w:t>不需</w:t>
            </w:r>
          </w:p>
        </w:tc>
      </w:tr>
      <w:tr w:rsidR="0075465B" w:rsidRPr="00F50E2C" w14:paraId="5593A57A" w14:textId="77777777" w:rsidTr="00000B9C">
        <w:tc>
          <w:tcPr>
            <w:tcW w:w="2409" w:type="dxa"/>
          </w:tcPr>
          <w:p w14:paraId="42A49A47" w14:textId="77777777" w:rsidR="007F308A" w:rsidRPr="00F50E2C" w:rsidRDefault="007F308A" w:rsidP="00315531">
            <w:pPr>
              <w:pStyle w:val="af2"/>
              <w:rPr>
                <w:lang w:eastAsia="zh-TW"/>
              </w:rPr>
            </w:pPr>
            <w:r w:rsidRPr="00F50E2C">
              <w:rPr>
                <w:rFonts w:hint="eastAsia"/>
                <w:lang w:eastAsia="zh-TW"/>
              </w:rPr>
              <w:t>消耗品</w:t>
            </w:r>
          </w:p>
        </w:tc>
        <w:tc>
          <w:tcPr>
            <w:tcW w:w="2903" w:type="dxa"/>
          </w:tcPr>
          <w:p w14:paraId="3FBF7793" w14:textId="76BA283B" w:rsidR="007F308A" w:rsidRPr="00F50E2C" w:rsidRDefault="007F308A" w:rsidP="00315531">
            <w:pPr>
              <w:pStyle w:val="af2"/>
              <w:rPr>
                <w:lang w:eastAsia="zh-TW"/>
              </w:rPr>
            </w:pPr>
            <w:r w:rsidRPr="00F50E2C">
              <w:rPr>
                <w:lang w:eastAsia="zh-TW"/>
              </w:rPr>
              <w:t>5</w:t>
            </w:r>
            <w:r w:rsidR="005433E0" w:rsidRPr="00F50E2C">
              <w:rPr>
                <w:rFonts w:hint="eastAsia"/>
                <w:lang w:eastAsia="zh-TW"/>
              </w:rPr>
              <w:t>,000</w:t>
            </w:r>
            <w:r w:rsidRPr="00F50E2C">
              <w:rPr>
                <w:rFonts w:hint="eastAsia"/>
                <w:lang w:eastAsia="zh-TW"/>
              </w:rPr>
              <w:t>日圓～</w:t>
            </w:r>
            <w:r w:rsidRPr="00F50E2C">
              <w:rPr>
                <w:lang w:eastAsia="zh-TW"/>
              </w:rPr>
              <w:t>50</w:t>
            </w:r>
            <w:r w:rsidRPr="00F50E2C">
              <w:rPr>
                <w:rFonts w:hint="eastAsia"/>
                <w:lang w:eastAsia="zh-TW"/>
              </w:rPr>
              <w:t>萬日圓</w:t>
            </w:r>
          </w:p>
        </w:tc>
        <w:tc>
          <w:tcPr>
            <w:tcW w:w="2307" w:type="dxa"/>
          </w:tcPr>
          <w:p w14:paraId="2F5B1DD1" w14:textId="77777777" w:rsidR="007F308A" w:rsidRPr="00F50E2C" w:rsidRDefault="007F308A" w:rsidP="00315531">
            <w:pPr>
              <w:pStyle w:val="af2"/>
              <w:rPr>
                <w:lang w:eastAsia="zh-TW"/>
              </w:rPr>
            </w:pPr>
            <w:r w:rsidRPr="00F50E2C">
              <w:rPr>
                <w:rFonts w:hint="eastAsia"/>
                <w:lang w:eastAsia="zh-TW"/>
              </w:rPr>
              <w:t>需要</w:t>
            </w:r>
          </w:p>
        </w:tc>
      </w:tr>
    </w:tbl>
    <w:p w14:paraId="1C402F43" w14:textId="77777777" w:rsidR="007F308A" w:rsidRPr="00F50E2C" w:rsidRDefault="007F308A" w:rsidP="007F308A">
      <w:pPr>
        <w:pStyle w:val="Aff0"/>
        <w:ind w:left="1800" w:hanging="360"/>
        <w:rPr>
          <w:lang w:eastAsia="zh-TW"/>
        </w:rPr>
      </w:pPr>
      <w:r w:rsidRPr="00F50E2C">
        <w:rPr>
          <w:rFonts w:hint="eastAsia"/>
          <w:noProof/>
          <w:lang w:val="en-US" w:eastAsia="zh-TW"/>
        </w:rPr>
        <mc:AlternateContent>
          <mc:Choice Requires="wps">
            <w:drawing>
              <wp:anchor distT="0" distB="0" distL="114300" distR="114300" simplePos="0" relativeHeight="251667456" behindDoc="0" locked="0" layoutInCell="1" allowOverlap="1" wp14:anchorId="01208D75" wp14:editId="58DF7E32">
                <wp:simplePos x="0" y="0"/>
                <wp:positionH relativeFrom="column">
                  <wp:posOffset>4743450</wp:posOffset>
                </wp:positionH>
                <wp:positionV relativeFrom="paragraph">
                  <wp:posOffset>83185</wp:posOffset>
                </wp:positionV>
                <wp:extent cx="0" cy="361315"/>
                <wp:effectExtent l="95250" t="0" r="95250" b="57785"/>
                <wp:wrapNone/>
                <wp:docPr id="66" name="直線單箭頭接點 66"/>
                <wp:cNvGraphicFramePr/>
                <a:graphic xmlns:a="http://schemas.openxmlformats.org/drawingml/2006/main">
                  <a:graphicData uri="http://schemas.microsoft.com/office/word/2010/wordprocessingShape">
                    <wps:wsp>
                      <wps:cNvCnPr/>
                      <wps:spPr>
                        <a:xfrm>
                          <a:off x="0" y="0"/>
                          <a:ext cx="0" cy="36131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單箭頭接點 66" o:spid="_x0000_s1026" type="#_x0000_t32" style="position:absolute;margin-left:373.5pt;margin-top:6.55pt;width:0;height:28.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" strokecolor="#4579b8 [3044]">
                <v:stroke endarrow="open"/>
              </v:shape>
            </w:pict>
          </mc:Fallback>
        </mc:AlternateContent>
      </w:r>
      <w:r w:rsidRPr="00F50E2C">
        <w:rPr>
          <w:rFonts w:hint="eastAsia"/>
          <w:noProof/>
          <w:lang w:val="en-US" w:eastAsia="zh-TW"/>
        </w:rPr>
        <mc:AlternateContent>
          <mc:Choice Requires="wps">
            <w:drawing>
              <wp:anchor distT="0" distB="0" distL="114300" distR="114300" simplePos="0" relativeHeight="251666432" behindDoc="0" locked="0" layoutInCell="1" allowOverlap="1" wp14:anchorId="10F922F4" wp14:editId="40BEA0F7">
                <wp:simplePos x="0" y="0"/>
                <wp:positionH relativeFrom="column">
                  <wp:posOffset>3022600</wp:posOffset>
                </wp:positionH>
                <wp:positionV relativeFrom="paragraph">
                  <wp:posOffset>83185</wp:posOffset>
                </wp:positionV>
                <wp:extent cx="0" cy="361315"/>
                <wp:effectExtent l="95250" t="0" r="95250" b="57785"/>
                <wp:wrapNone/>
                <wp:docPr id="62" name="直線單箭頭接點 62"/>
                <wp:cNvGraphicFramePr/>
                <a:graphic xmlns:a="http://schemas.openxmlformats.org/drawingml/2006/main">
                  <a:graphicData uri="http://schemas.microsoft.com/office/word/2010/wordprocessingShape">
                    <wps:wsp>
                      <wps:cNvCnPr/>
                      <wps:spPr>
                        <a:xfrm>
                          <a:off x="0" y="0"/>
                          <a:ext cx="0" cy="36131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單箭頭接點 62" o:spid="_x0000_s1026" type="#_x0000_t32" style="position:absolute;margin-left:238pt;margin-top:6.55pt;width:0;height:28.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" strokecolor="#4579b8 [3044]">
                <v:stroke endarrow="open"/>
              </v:shape>
            </w:pict>
          </mc:Fallback>
        </mc:AlternateContent>
      </w:r>
      <w:r w:rsidRPr="00F50E2C">
        <w:rPr>
          <w:rFonts w:hint="eastAsia"/>
          <w:noProof/>
          <w:lang w:val="en-US" w:eastAsia="zh-TW"/>
        </w:rPr>
        <mc:AlternateContent>
          <mc:Choice Requires="wps">
            <w:drawing>
              <wp:anchor distT="0" distB="0" distL="114300" distR="114300" simplePos="0" relativeHeight="251665408" behindDoc="0" locked="0" layoutInCell="1" allowOverlap="1" wp14:anchorId="6C31F1A7" wp14:editId="53109046">
                <wp:simplePos x="0" y="0"/>
                <wp:positionH relativeFrom="column">
                  <wp:posOffset>1682624</wp:posOffset>
                </wp:positionH>
                <wp:positionV relativeFrom="paragraph">
                  <wp:posOffset>83660</wp:posOffset>
                </wp:positionV>
                <wp:extent cx="0" cy="361849"/>
                <wp:effectExtent l="95250" t="0" r="95250" b="57785"/>
                <wp:wrapNone/>
                <wp:docPr id="58" name="直線單箭頭接點 58"/>
                <wp:cNvGraphicFramePr/>
                <a:graphic xmlns:a="http://schemas.openxmlformats.org/drawingml/2006/main">
                  <a:graphicData uri="http://schemas.microsoft.com/office/word/2010/wordprocessingShape">
                    <wps:wsp>
                      <wps:cNvCnPr/>
                      <wps:spPr>
                        <a:xfrm>
                          <a:off x="0" y="0"/>
                          <a:ext cx="0" cy="36184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單箭頭接點 58" o:spid="_x0000_s1026" type="#_x0000_t32" style="position:absolute;margin-left:132.5pt;margin-top:6.6pt;width:0;height:2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" strokecolor="#4579b8 [3044]">
                <v:stroke endarrow="open"/>
              </v:shape>
            </w:pict>
          </mc:Fallback>
        </mc:AlternateContent>
      </w:r>
      <w:r w:rsidRPr="00F50E2C">
        <w:rPr>
          <w:rFonts w:hint="eastAsia"/>
          <w:lang w:eastAsia="zh-TW"/>
        </w:rPr>
        <w:t xml:space="preserve">                   </w:t>
      </w:r>
    </w:p>
    <w:p w14:paraId="6561CD11" w14:textId="4025F0CB" w:rsidR="007F308A" w:rsidRPr="00F50E2C" w:rsidRDefault="007F308A" w:rsidP="007F308A">
      <w:pPr>
        <w:pStyle w:val="Aff0"/>
        <w:ind w:left="1800" w:hanging="360"/>
        <w:rPr>
          <w:lang w:eastAsia="zh-TW"/>
        </w:rPr>
      </w:pPr>
      <w:r w:rsidRPr="00F50E2C">
        <w:t>廢除一般物品與消耗品的區分</w:t>
      </w:r>
      <w:r w:rsidRPr="00F50E2C">
        <w:t xml:space="preserve">  </w:t>
      </w:r>
    </w:p>
    <w:p w14:paraId="7404FA10" w14:textId="06E943FE" w:rsidR="007F308A" w:rsidRPr="00F50E2C" w:rsidRDefault="007F308A" w:rsidP="007F308A">
      <w:pPr>
        <w:pStyle w:val="Aff0"/>
        <w:ind w:left="1800" w:hanging="360"/>
        <w:rPr>
          <w:lang w:eastAsia="zh-TW"/>
        </w:rPr>
      </w:pPr>
      <w:r w:rsidRPr="00F50E2C">
        <w:rPr>
          <w:rFonts w:hint="eastAsia"/>
          <w:lang w:eastAsia="zh-TW"/>
        </w:rPr>
        <w:t xml:space="preserve">             </w:t>
      </w:r>
      <w:r w:rsidRPr="00F50E2C">
        <w:t>廢除消耗品的上限金額（</w:t>
      </w:r>
      <w:r w:rsidRPr="00F50E2C">
        <w:t>50</w:t>
      </w:r>
      <w:r w:rsidRPr="00F50E2C">
        <w:t>萬日圓）</w:t>
      </w:r>
    </w:p>
    <w:p w14:paraId="7DFA1F6F" w14:textId="77EA375B" w:rsidR="007F308A" w:rsidRPr="00F50E2C" w:rsidRDefault="007F308A" w:rsidP="007F308A">
      <w:pPr>
        <w:pStyle w:val="Aff0"/>
        <w:ind w:left="1800" w:hanging="360"/>
        <w:rPr>
          <w:lang w:eastAsia="zh-TW"/>
        </w:rPr>
      </w:pPr>
      <w:r w:rsidRPr="00F50E2C">
        <w:rPr>
          <w:rFonts w:hint="eastAsia"/>
          <w:lang w:eastAsia="zh-TW"/>
        </w:rPr>
        <w:t xml:space="preserve">                                            </w:t>
      </w:r>
      <w:r w:rsidRPr="00F50E2C">
        <w:t>廢除特殊包裝</w:t>
      </w:r>
    </w:p>
    <w:p w14:paraId="7F94ED9D" w14:textId="5EA660D5" w:rsidR="007F308A" w:rsidRPr="00F50E2C" w:rsidRDefault="007F308A" w:rsidP="007F308A">
      <w:pPr>
        <w:pStyle w:val="Aff0"/>
        <w:ind w:left="1800" w:hanging="360"/>
        <w:rPr>
          <w:lang w:val="en-US" w:eastAsia="zh-TW"/>
        </w:rPr>
      </w:pPr>
      <w:r w:rsidRPr="00F50E2C">
        <w:rPr>
          <w:rFonts w:hint="eastAsia"/>
          <w:lang w:val="en-US" w:eastAsia="zh-TW"/>
        </w:rPr>
        <w:t>●</w:t>
      </w:r>
      <w:r w:rsidR="005433E0" w:rsidRPr="00F50E2C">
        <w:rPr>
          <w:rFonts w:hint="eastAsia"/>
          <w:lang w:val="en-US" w:eastAsia="zh-TW"/>
        </w:rPr>
        <w:tab/>
      </w:r>
      <w:r w:rsidRPr="00F50E2C">
        <w:rPr>
          <w:rFonts w:hint="eastAsia"/>
          <w:lang w:val="en-US" w:eastAsia="zh-TW"/>
        </w:rPr>
        <w:t>是否供日常生活使用之判斷</w:t>
      </w:r>
    </w:p>
    <w:p w14:paraId="0F6CAFD3" w14:textId="27DEB85D" w:rsidR="007F308A" w:rsidRPr="00F50E2C" w:rsidRDefault="005433E0" w:rsidP="007F308A">
      <w:pPr>
        <w:pStyle w:val="Aff0"/>
        <w:ind w:left="1800" w:hanging="360"/>
        <w:rPr>
          <w:lang w:val="en-US" w:eastAsia="zh-TW"/>
        </w:rPr>
      </w:pPr>
      <w:r w:rsidRPr="00F50E2C">
        <w:rPr>
          <w:rFonts w:hint="eastAsia"/>
          <w:lang w:val="en-US" w:eastAsia="zh-TW"/>
        </w:rPr>
        <w:tab/>
      </w:r>
      <w:r w:rsidR="007F308A" w:rsidRPr="00F50E2C">
        <w:rPr>
          <w:rFonts w:hint="eastAsia"/>
          <w:lang w:val="en-US" w:eastAsia="zh-TW"/>
        </w:rPr>
        <w:t>在免稅店銷售時，不再需要判斷是否為現行要件所規定的「通常供日常生活使用者」。</w:t>
      </w:r>
    </w:p>
    <w:p w14:paraId="57A1FB02" w14:textId="08D31CA4" w:rsidR="007F308A" w:rsidRPr="00F50E2C" w:rsidRDefault="007F308A" w:rsidP="005433E0">
      <w:pPr>
        <w:pStyle w:val="Aff0"/>
        <w:numPr>
          <w:ilvl w:val="0"/>
          <w:numId w:val="43"/>
        </w:numPr>
        <w:ind w:leftChars="0" w:firstLineChars="0"/>
        <w:rPr>
          <w:lang w:val="en-US" w:eastAsia="zh-TW"/>
        </w:rPr>
      </w:pPr>
      <w:r w:rsidRPr="00F50E2C">
        <w:rPr>
          <w:rFonts w:hint="eastAsia"/>
          <w:lang w:val="en-US" w:eastAsia="zh-TW"/>
        </w:rPr>
        <w:t>明確免稅成立時點</w:t>
      </w:r>
    </w:p>
    <w:p w14:paraId="7C274EE5" w14:textId="02C4B246" w:rsidR="007F308A" w:rsidRPr="00F50E2C" w:rsidRDefault="005433E0" w:rsidP="007F308A">
      <w:pPr>
        <w:pStyle w:val="Aff0"/>
        <w:ind w:left="1800" w:hanging="360"/>
        <w:rPr>
          <w:lang w:val="en-US" w:eastAsia="zh-TW"/>
        </w:rPr>
      </w:pPr>
      <w:r w:rsidRPr="00F50E2C">
        <w:rPr>
          <w:rFonts w:hint="eastAsia"/>
          <w:lang w:val="en-US" w:eastAsia="zh-TW"/>
        </w:rPr>
        <w:tab/>
      </w:r>
      <w:r w:rsidR="007F308A" w:rsidRPr="00F50E2C">
        <w:rPr>
          <w:rFonts w:hint="eastAsia"/>
          <w:lang w:val="en-US" w:eastAsia="zh-TW"/>
        </w:rPr>
        <w:t>旅客必須在購買後</w:t>
      </w:r>
      <w:r w:rsidR="007F308A" w:rsidRPr="00F50E2C">
        <w:rPr>
          <w:lang w:val="en-US" w:eastAsia="zh-TW"/>
        </w:rPr>
        <w:t>90</w:t>
      </w:r>
      <w:r w:rsidR="007F308A" w:rsidRPr="00F50E2C">
        <w:rPr>
          <w:rFonts w:hint="eastAsia"/>
          <w:lang w:val="en-US" w:eastAsia="zh-TW"/>
        </w:rPr>
        <w:t>天內接受海關的攜出確認。</w:t>
      </w:r>
    </w:p>
    <w:p w14:paraId="0B0A98DC" w14:textId="73F311B5" w:rsidR="007F308A" w:rsidRPr="00F50E2C" w:rsidRDefault="007F308A" w:rsidP="005433E0">
      <w:pPr>
        <w:pStyle w:val="Aff0"/>
        <w:numPr>
          <w:ilvl w:val="0"/>
          <w:numId w:val="43"/>
        </w:numPr>
        <w:ind w:leftChars="0" w:firstLineChars="0"/>
        <w:rPr>
          <w:lang w:val="en-US" w:eastAsia="zh-TW"/>
        </w:rPr>
      </w:pPr>
      <w:r w:rsidRPr="00F50E2C">
        <w:rPr>
          <w:rFonts w:hint="eastAsia"/>
          <w:lang w:val="en-US" w:eastAsia="zh-TW"/>
        </w:rPr>
        <w:t>確保制度適當運作之措施</w:t>
      </w:r>
    </w:p>
    <w:p w14:paraId="3096F887" w14:textId="6004D384" w:rsidR="007F308A" w:rsidRPr="00F50E2C" w:rsidRDefault="005433E0" w:rsidP="007F308A">
      <w:pPr>
        <w:pStyle w:val="Aff0"/>
        <w:ind w:left="1800" w:hanging="360"/>
        <w:rPr>
          <w:lang w:val="en-US" w:eastAsia="zh-TW"/>
        </w:rPr>
      </w:pPr>
      <w:r w:rsidRPr="00F50E2C">
        <w:rPr>
          <w:rFonts w:hint="eastAsia"/>
          <w:lang w:val="en-US" w:eastAsia="zh-TW"/>
        </w:rPr>
        <w:tab/>
      </w:r>
      <w:r w:rsidR="007F308A" w:rsidRPr="00F50E2C">
        <w:rPr>
          <w:rFonts w:hint="eastAsia"/>
          <w:lang w:val="en-US" w:eastAsia="zh-TW"/>
        </w:rPr>
        <w:t>過去曾有將購買的免稅品從郵局等地以郵寄方式寄往國外，海關依據其託運單等進行攜出確認的做法。考量此做法被不當濫用，將廢除免稅品以郵寄方式寄送的規定。從免稅店直接配送至海外的直送制度將繼續保留。</w:t>
      </w:r>
    </w:p>
    <w:p w14:paraId="2AC92D42" w14:textId="70B265AF" w:rsidR="007F308A" w:rsidRPr="00F50E2C" w:rsidRDefault="005433E0" w:rsidP="005433E0">
      <w:pPr>
        <w:pStyle w:val="af3"/>
        <w:ind w:left="1440" w:hanging="480"/>
      </w:pPr>
      <w:r w:rsidRPr="00F50E2C">
        <w:t>４、</w:t>
      </w:r>
      <w:r w:rsidR="007F308A" w:rsidRPr="00F50E2C">
        <w:rPr>
          <w:rFonts w:hint="eastAsia"/>
        </w:rPr>
        <w:t>國際稅務</w:t>
      </w:r>
    </w:p>
    <w:p w14:paraId="02DA0B21" w14:textId="77777777" w:rsidR="007F308A" w:rsidRPr="00F50E2C" w:rsidRDefault="007F308A" w:rsidP="007F308A">
      <w:pPr>
        <w:pStyle w:val="Aff0"/>
        <w:ind w:left="1800" w:hanging="360"/>
        <w:rPr>
          <w:lang w:eastAsia="zh-TW"/>
        </w:rPr>
      </w:pPr>
      <w:r w:rsidRPr="00F50E2C">
        <w:rPr>
          <w:rFonts w:hint="eastAsia"/>
          <w:lang w:eastAsia="zh-TW"/>
        </w:rPr>
        <w:t>因應新的國際稅務規則</w:t>
      </w:r>
    </w:p>
    <w:p w14:paraId="01E9B5C7" w14:textId="06F3D7D3" w:rsidR="007F308A" w:rsidRPr="00F50E2C" w:rsidRDefault="007F308A" w:rsidP="007F308A">
      <w:pPr>
        <w:pStyle w:val="Aff0"/>
        <w:ind w:left="1800" w:hanging="360"/>
        <w:rPr>
          <w:lang w:eastAsia="zh-TW"/>
        </w:rPr>
      </w:pPr>
      <w:r w:rsidRPr="00F50E2C">
        <w:rPr>
          <w:rFonts w:hint="eastAsia"/>
          <w:lang w:eastAsia="zh-TW"/>
        </w:rPr>
        <w:t>■</w:t>
      </w:r>
      <w:r w:rsidR="005433E0" w:rsidRPr="00F50E2C">
        <w:rPr>
          <w:rFonts w:hint="eastAsia"/>
          <w:lang w:eastAsia="zh-TW"/>
        </w:rPr>
        <w:tab/>
      </w:r>
      <w:r w:rsidRPr="00F50E2C">
        <w:rPr>
          <w:rFonts w:hint="eastAsia"/>
          <w:lang w:eastAsia="zh-TW"/>
        </w:rPr>
        <w:t>為遵循國際共識，將部分「全球最低稅負制」（針對年總收入超過</w:t>
      </w:r>
      <w:r w:rsidRPr="00F50E2C">
        <w:rPr>
          <w:lang w:eastAsia="zh-TW"/>
        </w:rPr>
        <w:t>7.5</w:t>
      </w:r>
      <w:r w:rsidRPr="00F50E2C">
        <w:rPr>
          <w:rFonts w:hint="eastAsia"/>
          <w:lang w:eastAsia="zh-TW"/>
        </w:rPr>
        <w:t>億歐元</w:t>
      </w:r>
      <w:r w:rsidR="00000B9C" w:rsidRPr="00F50E2C">
        <w:rPr>
          <w:rFonts w:hint="eastAsia"/>
          <w:lang w:eastAsia="zh-TW"/>
        </w:rPr>
        <w:t>（</w:t>
      </w:r>
      <w:r w:rsidRPr="00F50E2C">
        <w:rPr>
          <w:rFonts w:hint="eastAsia"/>
          <w:lang w:eastAsia="zh-TW"/>
        </w:rPr>
        <w:t>約新</w:t>
      </w:r>
      <w:r w:rsidR="00000B9C" w:rsidRPr="00F50E2C">
        <w:rPr>
          <w:rFonts w:hint="eastAsia"/>
          <w:lang w:eastAsia="zh-TW"/>
        </w:rPr>
        <w:t>臺</w:t>
      </w:r>
      <w:r w:rsidRPr="00F50E2C">
        <w:rPr>
          <w:rFonts w:hint="eastAsia"/>
          <w:lang w:eastAsia="zh-TW"/>
        </w:rPr>
        <w:t>幣</w:t>
      </w:r>
      <w:r w:rsidRPr="00F50E2C">
        <w:rPr>
          <w:lang w:eastAsia="zh-TW"/>
        </w:rPr>
        <w:t>241.6</w:t>
      </w:r>
      <w:r w:rsidRPr="00F50E2C">
        <w:rPr>
          <w:rFonts w:hint="eastAsia"/>
          <w:lang w:eastAsia="zh-TW"/>
        </w:rPr>
        <w:t>億元</w:t>
      </w:r>
      <w:r w:rsidR="00000B9C" w:rsidRPr="00F50E2C">
        <w:rPr>
          <w:rFonts w:hint="eastAsia"/>
          <w:lang w:eastAsia="zh-TW"/>
        </w:rPr>
        <w:t>）</w:t>
      </w:r>
      <w:r w:rsidRPr="00F50E2C">
        <w:rPr>
          <w:rFonts w:hint="eastAsia"/>
          <w:lang w:eastAsia="zh-TW"/>
        </w:rPr>
        <w:t>以上之跨國企業，在排除特定豁免項目後，確保各國對其所得課徵至少</w:t>
      </w:r>
      <w:r w:rsidRPr="00F50E2C">
        <w:rPr>
          <w:lang w:eastAsia="zh-TW"/>
        </w:rPr>
        <w:t>15%</w:t>
      </w:r>
      <w:r w:rsidRPr="00F50E2C">
        <w:rPr>
          <w:rFonts w:hint="eastAsia"/>
          <w:lang w:eastAsia="zh-TW"/>
        </w:rPr>
        <w:t>稅率的機制）的規則制定為法律。此舉將完成全球最低稅負制的導入。預期能遏止各國競相降低企業所得稅的趨勢，確保公平的競爭環境，並有助於維持及提升日本企業的國際競爭力。</w:t>
      </w:r>
    </w:p>
    <w:p w14:paraId="7DEF3D07" w14:textId="53AB66AF" w:rsidR="007F308A" w:rsidRPr="00F50E2C" w:rsidRDefault="007F308A" w:rsidP="007F308A">
      <w:pPr>
        <w:pStyle w:val="Aff0"/>
        <w:ind w:left="1800" w:hanging="360"/>
        <w:rPr>
          <w:lang w:eastAsia="zh-TW"/>
        </w:rPr>
      </w:pPr>
      <w:r w:rsidRPr="00F50E2C">
        <w:rPr>
          <w:rFonts w:hint="eastAsia"/>
          <w:lang w:eastAsia="zh-TW"/>
        </w:rPr>
        <w:t>■</w:t>
      </w:r>
      <w:r w:rsidR="005433E0" w:rsidRPr="00F50E2C">
        <w:rPr>
          <w:rFonts w:hint="eastAsia"/>
          <w:lang w:eastAsia="zh-TW"/>
        </w:rPr>
        <w:tab/>
      </w:r>
      <w:r w:rsidRPr="00F50E2C">
        <w:rPr>
          <w:rFonts w:hint="eastAsia"/>
          <w:lang w:eastAsia="zh-TW"/>
        </w:rPr>
        <w:t>考量導入全球最低稅負制將產生額外的行政負擔等因素，針對受控外國公司法則（</w:t>
      </w:r>
      <w:r w:rsidRPr="00F50E2C">
        <w:rPr>
          <w:lang w:eastAsia="zh-TW"/>
        </w:rPr>
        <w:t>CFC</w:t>
      </w:r>
      <w:r w:rsidRPr="00F50E2C">
        <w:rPr>
          <w:rFonts w:hint="eastAsia"/>
          <w:lang w:eastAsia="zh-TW"/>
        </w:rPr>
        <w:t>法則），將進行以下調整：</w:t>
      </w:r>
      <w:r w:rsidRPr="00F50E2C">
        <w:rPr>
          <w:rFonts w:ascii="新細明體" w:eastAsia="新細明體" w:hAnsi="新細明體" w:cs="新細明體" w:hint="eastAsia"/>
          <w:lang w:eastAsia="zh-TW"/>
        </w:rPr>
        <w:t>①</w:t>
      </w:r>
      <w:r w:rsidRPr="00F50E2C">
        <w:rPr>
          <w:rFonts w:hint="eastAsia"/>
          <w:lang w:eastAsia="zh-TW"/>
        </w:rPr>
        <w:t>延後計算應併入國內母公司課稅之外國子公司所得的時點；</w:t>
      </w:r>
      <w:r w:rsidRPr="00F50E2C">
        <w:rPr>
          <w:rFonts w:ascii="新細明體" w:eastAsia="新細明體" w:hAnsi="新細明體" w:cs="新細明體" w:hint="eastAsia"/>
          <w:lang w:eastAsia="zh-TW"/>
        </w:rPr>
        <w:t>②</w:t>
      </w:r>
      <w:r w:rsidRPr="00F50E2C">
        <w:rPr>
          <w:rFonts w:hint="eastAsia"/>
          <w:lang w:eastAsia="zh-TW"/>
        </w:rPr>
        <w:t>重新檢討申報所需檢附文件的範圍。</w:t>
      </w:r>
    </w:p>
    <w:p w14:paraId="079E1322" w14:textId="7ACB33C6" w:rsidR="007F308A" w:rsidRPr="00F50E2C" w:rsidRDefault="005433E0" w:rsidP="005433E0">
      <w:pPr>
        <w:pStyle w:val="af3"/>
        <w:ind w:left="1440" w:hanging="480"/>
      </w:pPr>
      <w:r w:rsidRPr="00F50E2C">
        <w:rPr>
          <w:rFonts w:hint="eastAsia"/>
        </w:rPr>
        <w:t>５、</w:t>
      </w:r>
      <w:r w:rsidR="007F308A" w:rsidRPr="00F50E2C">
        <w:rPr>
          <w:rFonts w:hint="eastAsia"/>
        </w:rPr>
        <w:t>為強化國防能力確保財源之稅制措施</w:t>
      </w:r>
    </w:p>
    <w:p w14:paraId="5650B6CC" w14:textId="343349D8" w:rsidR="007F308A" w:rsidRPr="00F50E2C" w:rsidRDefault="007F308A" w:rsidP="007F308A">
      <w:pPr>
        <w:pStyle w:val="Aff0"/>
        <w:ind w:left="1800" w:hanging="360"/>
        <w:rPr>
          <w:lang w:eastAsia="zh-TW"/>
        </w:rPr>
      </w:pPr>
      <w:r w:rsidRPr="00F50E2C">
        <w:rPr>
          <w:rFonts w:hint="eastAsia"/>
          <w:lang w:eastAsia="zh-TW"/>
        </w:rPr>
        <w:t>■</w:t>
      </w:r>
      <w:r w:rsidR="005433E0" w:rsidRPr="00F50E2C">
        <w:rPr>
          <w:rFonts w:hint="eastAsia"/>
          <w:lang w:eastAsia="zh-TW"/>
        </w:rPr>
        <w:tab/>
      </w:r>
      <w:r w:rsidRPr="00F50E2C">
        <w:rPr>
          <w:rFonts w:hint="eastAsia"/>
          <w:lang w:eastAsia="zh-TW"/>
        </w:rPr>
        <w:t>從確保穩定財源的角度，徹底強化日本防衛能力，將依據《令和</w:t>
      </w:r>
      <w:r w:rsidRPr="00F50E2C">
        <w:rPr>
          <w:lang w:eastAsia="zh-TW"/>
        </w:rPr>
        <w:t>5</w:t>
      </w:r>
      <w:r w:rsidRPr="00F50E2C">
        <w:rPr>
          <w:rFonts w:hint="eastAsia"/>
          <w:lang w:eastAsia="zh-TW"/>
        </w:rPr>
        <w:t>年度稅制改正大綱》等基本方針，採取以下關於強化國防能力財源確保之稅制措施。</w:t>
      </w:r>
    </w:p>
    <w:p w14:paraId="718199D5" w14:textId="2EA4AF13" w:rsidR="007F308A" w:rsidRPr="00F50E2C" w:rsidRDefault="007F308A" w:rsidP="007F308A">
      <w:pPr>
        <w:pStyle w:val="Aff0"/>
        <w:ind w:left="1800" w:hanging="360"/>
        <w:rPr>
          <w:lang w:eastAsia="zh-TW"/>
        </w:rPr>
      </w:pPr>
      <w:r w:rsidRPr="00F50E2C">
        <w:rPr>
          <w:rFonts w:hint="eastAsia"/>
          <w:lang w:eastAsia="zh-TW"/>
        </w:rPr>
        <w:t>■</w:t>
      </w:r>
      <w:r w:rsidR="005433E0" w:rsidRPr="00F50E2C">
        <w:rPr>
          <w:rFonts w:hint="eastAsia"/>
          <w:lang w:eastAsia="zh-TW"/>
        </w:rPr>
        <w:tab/>
      </w:r>
      <w:r w:rsidRPr="00F50E2C">
        <w:rPr>
          <w:rFonts w:hint="eastAsia"/>
          <w:lang w:eastAsia="zh-TW"/>
        </w:rPr>
        <w:t>關於所得稅，將依據《令和</w:t>
      </w:r>
      <w:r w:rsidRPr="00F50E2C">
        <w:rPr>
          <w:lang w:eastAsia="zh-TW"/>
        </w:rPr>
        <w:t>5</w:t>
      </w:r>
      <w:r w:rsidRPr="00F50E2C">
        <w:rPr>
          <w:rFonts w:hint="eastAsia"/>
          <w:lang w:eastAsia="zh-TW"/>
        </w:rPr>
        <w:t>年度稅制改正大綱》等基本方針，持續進行研議。</w:t>
      </w:r>
    </w:p>
    <w:p w14:paraId="13F76589" w14:textId="725B2848" w:rsidR="007F308A" w:rsidRPr="00F50E2C" w:rsidRDefault="005433E0" w:rsidP="005433E0">
      <w:pPr>
        <w:pStyle w:val="Aff0"/>
        <w:ind w:leftChars="700" w:left="2040" w:hanging="360"/>
        <w:rPr>
          <w:lang w:eastAsia="zh-TW"/>
        </w:rPr>
      </w:pPr>
      <w:r w:rsidRPr="00F50E2C">
        <w:rPr>
          <w:lang w:eastAsia="zh-TW"/>
        </w:rPr>
        <w:t>♦</w:t>
      </w:r>
      <w:r w:rsidRPr="00F50E2C">
        <w:rPr>
          <w:rFonts w:hint="eastAsia"/>
          <w:lang w:eastAsia="zh-TW"/>
        </w:rPr>
        <w:tab/>
      </w:r>
      <w:r w:rsidR="007F308A" w:rsidRPr="00F50E2C">
        <w:rPr>
          <w:rFonts w:hint="eastAsia"/>
          <w:lang w:eastAsia="zh-TW"/>
        </w:rPr>
        <w:t>法人稅</w:t>
      </w:r>
      <w:r w:rsidRPr="00F50E2C">
        <w:rPr>
          <w:rFonts w:hint="eastAsia"/>
          <w:lang w:eastAsia="zh-TW"/>
        </w:rPr>
        <w:t>：</w:t>
      </w:r>
      <w:r w:rsidR="007F308A" w:rsidRPr="00F50E2C">
        <w:rPr>
          <w:rFonts w:hint="eastAsia"/>
          <w:lang w:eastAsia="zh-TW"/>
        </w:rPr>
        <w:t>將對法人稅額課徵稅率</w:t>
      </w:r>
      <w:r w:rsidR="007F308A" w:rsidRPr="00F50E2C">
        <w:rPr>
          <w:lang w:eastAsia="zh-TW"/>
        </w:rPr>
        <w:t>4%</w:t>
      </w:r>
      <w:r w:rsidR="007F308A" w:rsidRPr="00F50E2C">
        <w:rPr>
          <w:rFonts w:hint="eastAsia"/>
          <w:lang w:eastAsia="zh-TW"/>
        </w:rPr>
        <w:t>的新增附加稅，作為國防特別法人稅。國防特別法人稅將自</w:t>
      </w:r>
      <w:r w:rsidR="007F308A" w:rsidRPr="00F50E2C">
        <w:rPr>
          <w:lang w:eastAsia="zh-TW"/>
        </w:rPr>
        <w:t>2028</w:t>
      </w:r>
      <w:r w:rsidR="007F308A" w:rsidRPr="00F50E2C">
        <w:rPr>
          <w:rFonts w:hint="eastAsia"/>
          <w:lang w:eastAsia="zh-TW"/>
        </w:rPr>
        <w:t>年</w:t>
      </w:r>
      <w:r w:rsidR="007F308A" w:rsidRPr="00F50E2C">
        <w:rPr>
          <w:lang w:eastAsia="zh-TW"/>
        </w:rPr>
        <w:t>4</w:t>
      </w:r>
      <w:r w:rsidR="007F308A" w:rsidRPr="00F50E2C">
        <w:rPr>
          <w:rFonts w:hint="eastAsia"/>
          <w:lang w:eastAsia="zh-TW"/>
        </w:rPr>
        <w:t>月</w:t>
      </w:r>
      <w:r w:rsidR="007F308A" w:rsidRPr="00F50E2C">
        <w:rPr>
          <w:lang w:eastAsia="zh-TW"/>
        </w:rPr>
        <w:t>1</w:t>
      </w:r>
      <w:r w:rsidR="007F308A" w:rsidRPr="00F50E2C">
        <w:rPr>
          <w:rFonts w:hint="eastAsia"/>
          <w:lang w:eastAsia="zh-TW"/>
        </w:rPr>
        <w:t>日以後適用，將從法人稅額中扣除</w:t>
      </w:r>
      <w:r w:rsidR="007F308A" w:rsidRPr="00F50E2C">
        <w:rPr>
          <w:lang w:eastAsia="zh-TW"/>
        </w:rPr>
        <w:t>500</w:t>
      </w:r>
      <w:r w:rsidR="007F308A" w:rsidRPr="00F50E2C">
        <w:rPr>
          <w:rFonts w:hint="eastAsia"/>
          <w:lang w:eastAsia="zh-TW"/>
        </w:rPr>
        <w:t>萬日圓。</w:t>
      </w:r>
    </w:p>
    <w:p w14:paraId="14FEF47E" w14:textId="51B1362B" w:rsidR="007F308A" w:rsidRPr="00F50E2C" w:rsidRDefault="005433E0" w:rsidP="005433E0">
      <w:pPr>
        <w:pStyle w:val="Aff0"/>
        <w:ind w:leftChars="700" w:left="2040" w:hanging="360"/>
        <w:rPr>
          <w:lang w:eastAsia="zh-TW"/>
        </w:rPr>
      </w:pPr>
      <w:r w:rsidRPr="00F50E2C">
        <w:rPr>
          <w:lang w:eastAsia="zh-TW"/>
        </w:rPr>
        <w:t>♦</w:t>
      </w:r>
      <w:r w:rsidRPr="00F50E2C">
        <w:rPr>
          <w:rFonts w:hint="eastAsia"/>
          <w:lang w:eastAsia="zh-TW"/>
        </w:rPr>
        <w:tab/>
      </w:r>
      <w:r w:rsidR="007F308A" w:rsidRPr="00F50E2C">
        <w:rPr>
          <w:rFonts w:hint="eastAsia"/>
          <w:lang w:eastAsia="zh-TW"/>
        </w:rPr>
        <w:t>菸草稅</w:t>
      </w:r>
      <w:r w:rsidRPr="00F50E2C">
        <w:rPr>
          <w:rFonts w:hint="eastAsia"/>
          <w:lang w:eastAsia="zh-TW"/>
        </w:rPr>
        <w:t>：</w:t>
      </w:r>
      <w:r w:rsidR="007F308A" w:rsidRPr="00F50E2C">
        <w:rPr>
          <w:rFonts w:hint="eastAsia"/>
          <w:lang w:eastAsia="zh-TW"/>
        </w:rPr>
        <w:t>針對加熱式菸草，為消除與紙菸之間的稅負差異，將合理化其課稅方式，並將增加稅收用於相關用途，同時將國家的菸草稅稅率每支調高</w:t>
      </w:r>
      <w:r w:rsidR="007F308A" w:rsidRPr="00F50E2C">
        <w:rPr>
          <w:lang w:eastAsia="zh-TW"/>
        </w:rPr>
        <w:t>1.5</w:t>
      </w:r>
      <w:r w:rsidR="007F308A" w:rsidRPr="00F50E2C">
        <w:rPr>
          <w:rFonts w:hint="eastAsia"/>
          <w:lang w:eastAsia="zh-TW"/>
        </w:rPr>
        <w:t>日圓。考量對消費者的影響，加熱式菸草課稅方式的合理化將分別於</w:t>
      </w:r>
      <w:r w:rsidR="007F308A" w:rsidRPr="00F50E2C">
        <w:rPr>
          <w:rFonts w:hint="eastAsia"/>
          <w:lang w:eastAsia="zh-TW"/>
        </w:rPr>
        <w:t>2</w:t>
      </w:r>
      <w:r w:rsidR="007F308A" w:rsidRPr="00F50E2C">
        <w:rPr>
          <w:lang w:eastAsia="zh-TW"/>
        </w:rPr>
        <w:t>028</w:t>
      </w:r>
      <w:r w:rsidR="007F308A" w:rsidRPr="00F50E2C">
        <w:rPr>
          <w:rFonts w:hint="eastAsia"/>
          <w:lang w:eastAsia="zh-TW"/>
        </w:rPr>
        <w:t>年</w:t>
      </w:r>
      <w:r w:rsidR="007F308A" w:rsidRPr="00F50E2C">
        <w:rPr>
          <w:lang w:eastAsia="zh-TW"/>
        </w:rPr>
        <w:t>4</w:t>
      </w:r>
      <w:r w:rsidR="007F308A" w:rsidRPr="00F50E2C">
        <w:rPr>
          <w:rFonts w:hint="eastAsia"/>
          <w:lang w:eastAsia="zh-TW"/>
        </w:rPr>
        <w:t>月及同年</w:t>
      </w:r>
      <w:r w:rsidR="007F308A" w:rsidRPr="00F50E2C">
        <w:rPr>
          <w:lang w:eastAsia="zh-TW"/>
        </w:rPr>
        <w:t>10</w:t>
      </w:r>
      <w:r w:rsidR="007F308A" w:rsidRPr="00F50E2C">
        <w:rPr>
          <w:rFonts w:hint="eastAsia"/>
          <w:lang w:eastAsia="zh-TW"/>
        </w:rPr>
        <w:t>月分兩階段實施。在此基礎上，國家的菸草稅率將分三階段調高，分別於</w:t>
      </w:r>
      <w:r w:rsidR="007F308A" w:rsidRPr="00F50E2C">
        <w:rPr>
          <w:lang w:eastAsia="zh-TW"/>
        </w:rPr>
        <w:t>2029</w:t>
      </w:r>
      <w:r w:rsidR="007F308A" w:rsidRPr="00F50E2C">
        <w:rPr>
          <w:rFonts w:hint="eastAsia"/>
          <w:lang w:eastAsia="zh-TW"/>
        </w:rPr>
        <w:t>年</w:t>
      </w:r>
      <w:r w:rsidR="007F308A" w:rsidRPr="00F50E2C">
        <w:rPr>
          <w:lang w:eastAsia="zh-TW"/>
        </w:rPr>
        <w:t>4</w:t>
      </w:r>
      <w:r w:rsidR="007F308A" w:rsidRPr="00F50E2C">
        <w:rPr>
          <w:rFonts w:hint="eastAsia"/>
          <w:lang w:eastAsia="zh-TW"/>
        </w:rPr>
        <w:t>月、</w:t>
      </w:r>
      <w:r w:rsidR="007F308A" w:rsidRPr="00F50E2C">
        <w:rPr>
          <w:lang w:eastAsia="zh-TW"/>
        </w:rPr>
        <w:t>2030</w:t>
      </w:r>
      <w:r w:rsidR="007F308A" w:rsidRPr="00F50E2C">
        <w:rPr>
          <w:rFonts w:hint="eastAsia"/>
          <w:lang w:eastAsia="zh-TW"/>
        </w:rPr>
        <w:t>年</w:t>
      </w:r>
      <w:r w:rsidR="007F308A" w:rsidRPr="00F50E2C">
        <w:rPr>
          <w:lang w:eastAsia="zh-TW"/>
        </w:rPr>
        <w:t>4</w:t>
      </w:r>
      <w:r w:rsidR="007F308A" w:rsidRPr="00F50E2C">
        <w:rPr>
          <w:rFonts w:hint="eastAsia"/>
          <w:lang w:eastAsia="zh-TW"/>
        </w:rPr>
        <w:t>月及</w:t>
      </w:r>
      <w:r w:rsidR="007F308A" w:rsidRPr="00F50E2C">
        <w:rPr>
          <w:lang w:eastAsia="zh-TW"/>
        </w:rPr>
        <w:t>2031</w:t>
      </w:r>
      <w:r w:rsidR="007F308A" w:rsidRPr="00F50E2C">
        <w:rPr>
          <w:rFonts w:hint="eastAsia"/>
          <w:lang w:eastAsia="zh-TW"/>
        </w:rPr>
        <w:t>年</w:t>
      </w:r>
      <w:r w:rsidR="007F308A" w:rsidRPr="00F50E2C">
        <w:rPr>
          <w:lang w:eastAsia="zh-TW"/>
        </w:rPr>
        <w:t>4</w:t>
      </w:r>
      <w:r w:rsidR="007F308A" w:rsidRPr="00F50E2C">
        <w:rPr>
          <w:rFonts w:hint="eastAsia"/>
          <w:lang w:eastAsia="zh-TW"/>
        </w:rPr>
        <w:t>月各調高</w:t>
      </w:r>
      <w:r w:rsidR="007F308A" w:rsidRPr="00F50E2C">
        <w:rPr>
          <w:lang w:eastAsia="zh-TW"/>
        </w:rPr>
        <w:t>0.5</w:t>
      </w:r>
      <w:r w:rsidR="007F308A" w:rsidRPr="00F50E2C">
        <w:rPr>
          <w:rFonts w:hint="eastAsia"/>
          <w:lang w:eastAsia="zh-TW"/>
        </w:rPr>
        <w:t>日圓</w:t>
      </w:r>
      <w:r w:rsidR="007F308A" w:rsidRPr="00F50E2C">
        <w:rPr>
          <w:lang w:eastAsia="zh-TW"/>
        </w:rPr>
        <w:t>/</w:t>
      </w:r>
      <w:r w:rsidR="007F308A" w:rsidRPr="00F50E2C">
        <w:rPr>
          <w:rFonts w:hint="eastAsia"/>
          <w:lang w:eastAsia="zh-TW"/>
        </w:rPr>
        <w:t>支。</w:t>
      </w:r>
    </w:p>
    <w:p w14:paraId="66A90D4F" w14:textId="584B306D" w:rsidR="007F308A" w:rsidRPr="00F50E2C" w:rsidRDefault="005433E0" w:rsidP="005433E0">
      <w:pPr>
        <w:pStyle w:val="af3"/>
        <w:ind w:left="1440" w:hanging="480"/>
      </w:pPr>
      <w:r w:rsidRPr="00F50E2C">
        <w:t>６、</w:t>
      </w:r>
      <w:r w:rsidR="007F308A" w:rsidRPr="00F50E2C">
        <w:rPr>
          <w:rFonts w:hint="eastAsia"/>
        </w:rPr>
        <w:t>整備納稅環境</w:t>
      </w:r>
    </w:p>
    <w:p w14:paraId="7E708722" w14:textId="77777777" w:rsidR="007F308A" w:rsidRPr="00F50E2C" w:rsidRDefault="007F308A" w:rsidP="007F308A">
      <w:pPr>
        <w:pStyle w:val="Aff0"/>
        <w:ind w:left="1800" w:hanging="360"/>
        <w:rPr>
          <w:lang w:eastAsia="zh-TW"/>
        </w:rPr>
      </w:pPr>
      <w:r w:rsidRPr="00F50E2C">
        <w:rPr>
          <w:rFonts w:hint="eastAsia"/>
          <w:lang w:eastAsia="zh-TW"/>
        </w:rPr>
        <w:t>為促進數位資料無縫處理，檢討電子交易資料保存制度</w:t>
      </w:r>
    </w:p>
    <w:p w14:paraId="3DFD11B9" w14:textId="1508B69C" w:rsidR="007F308A" w:rsidRPr="00F50E2C" w:rsidRDefault="007F308A" w:rsidP="007F308A">
      <w:pPr>
        <w:pStyle w:val="Aff0"/>
        <w:ind w:left="1800" w:hanging="360"/>
        <w:rPr>
          <w:lang w:eastAsia="zh-TW"/>
        </w:rPr>
      </w:pPr>
      <w:r w:rsidRPr="00F50E2C">
        <w:rPr>
          <w:rFonts w:hint="eastAsia"/>
          <w:lang w:eastAsia="zh-TW"/>
        </w:rPr>
        <w:t>■</w:t>
      </w:r>
      <w:r w:rsidR="005433E0" w:rsidRPr="00F50E2C">
        <w:rPr>
          <w:rFonts w:hint="eastAsia"/>
          <w:lang w:eastAsia="zh-TW"/>
        </w:rPr>
        <w:tab/>
      </w:r>
      <w:r w:rsidRPr="00F50E2C">
        <w:rPr>
          <w:rFonts w:hint="eastAsia"/>
          <w:lang w:eastAsia="zh-TW"/>
        </w:rPr>
        <w:t>因應經濟社會數位化趨勢，使交易往來到會計稅務作業皆能數位化，對於使用符合國稅廳長官所訂基準之系統，並符合以下要件進行電子交易資料之傳輸、接收及保存（新增傳輸接收及保存），該電子交易資料將排除適用與其相關之隱匿、虛報行為加徵</w:t>
      </w:r>
      <w:r w:rsidRPr="00F50E2C">
        <w:rPr>
          <w:lang w:eastAsia="zh-TW"/>
        </w:rPr>
        <w:t>10%</w:t>
      </w:r>
      <w:r w:rsidRPr="00F50E2C">
        <w:rPr>
          <w:rFonts w:hint="eastAsia"/>
          <w:lang w:eastAsia="zh-TW"/>
        </w:rPr>
        <w:t>重罰之規定。</w:t>
      </w:r>
    </w:p>
    <w:p w14:paraId="309DAF1D" w14:textId="0A52305A" w:rsidR="007F308A" w:rsidRPr="00F50E2C" w:rsidRDefault="007F308A" w:rsidP="007F308A">
      <w:pPr>
        <w:pStyle w:val="Aff0"/>
        <w:ind w:left="1800" w:hanging="360"/>
        <w:rPr>
          <w:lang w:eastAsia="zh-TW"/>
        </w:rPr>
      </w:pPr>
      <w:r w:rsidRPr="00F50E2C">
        <w:rPr>
          <w:rFonts w:hint="eastAsia"/>
          <w:lang w:eastAsia="zh-TW"/>
        </w:rPr>
        <w:t>■</w:t>
      </w:r>
      <w:r w:rsidR="005433E0" w:rsidRPr="00F50E2C">
        <w:rPr>
          <w:rFonts w:hint="eastAsia"/>
          <w:lang w:eastAsia="zh-TW"/>
        </w:rPr>
        <w:tab/>
      </w:r>
      <w:r w:rsidRPr="00F50E2C">
        <w:rPr>
          <w:rFonts w:hint="eastAsia"/>
          <w:lang w:eastAsia="zh-TW"/>
        </w:rPr>
        <w:t>上述修正後，下列藍色申報特別扣除額新</w:t>
      </w:r>
      <w:r w:rsidR="00000B9C" w:rsidRPr="00F50E2C">
        <w:rPr>
          <w:rFonts w:hint="eastAsia"/>
          <w:lang w:eastAsia="zh-TW"/>
        </w:rPr>
        <w:t>臺</w:t>
      </w:r>
      <w:r w:rsidRPr="00F50E2C">
        <w:rPr>
          <w:rFonts w:hint="eastAsia"/>
          <w:lang w:eastAsia="zh-TW"/>
        </w:rPr>
        <w:t>幣</w:t>
      </w:r>
      <w:r w:rsidRPr="00F50E2C">
        <w:rPr>
          <w:lang w:eastAsia="zh-TW"/>
        </w:rPr>
        <w:t>65</w:t>
      </w:r>
      <w:r w:rsidRPr="00F50E2C">
        <w:rPr>
          <w:rFonts w:hint="eastAsia"/>
          <w:lang w:eastAsia="zh-TW"/>
        </w:rPr>
        <w:t>萬元之適用條件，將以使用符合上述要件之系統，並依規定保存實際符合要件之電子交易資料，取代現行規定中之「優良電子帳簿保存」。</w:t>
      </w:r>
    </w:p>
    <w:p w14:paraId="2C53BB43" w14:textId="77777777" w:rsidR="007F308A" w:rsidRPr="00F50E2C" w:rsidRDefault="007F308A" w:rsidP="007F308A">
      <w:pPr>
        <w:pStyle w:val="Aff0"/>
        <w:ind w:left="1800" w:hanging="360"/>
        <w:rPr>
          <w:lang w:eastAsia="zh-TW"/>
        </w:rPr>
      </w:pPr>
      <w:r w:rsidRPr="00F50E2C">
        <w:rPr>
          <w:rFonts w:hint="eastAsia"/>
          <w:lang w:eastAsia="zh-TW"/>
        </w:rPr>
        <w:t>【藍色申報特別扣除額概要】</w:t>
      </w:r>
    </w:p>
    <w:tbl>
      <w:tblPr>
        <w:tblStyle w:val="ae"/>
        <w:tblW w:w="0" w:type="auto"/>
        <w:tblInd w:w="1384" w:type="dxa"/>
        <w:tblLook w:val="04A0" w:firstRow="1" w:lastRow="0" w:firstColumn="1" w:lastColumn="0" w:noHBand="0" w:noVBand="1"/>
      </w:tblPr>
      <w:tblGrid>
        <w:gridCol w:w="1134"/>
        <w:gridCol w:w="2693"/>
        <w:gridCol w:w="3509"/>
      </w:tblGrid>
      <w:tr w:rsidR="0075465B" w:rsidRPr="00F50E2C" w14:paraId="4531C661" w14:textId="77777777" w:rsidTr="00000B9C">
        <w:tc>
          <w:tcPr>
            <w:tcW w:w="1134" w:type="dxa"/>
          </w:tcPr>
          <w:p w14:paraId="2343B702" w14:textId="77777777" w:rsidR="007F308A" w:rsidRPr="00F50E2C" w:rsidRDefault="007F308A" w:rsidP="005433E0">
            <w:pPr>
              <w:pStyle w:val="af2"/>
              <w:rPr>
                <w:lang w:eastAsia="zh-TW"/>
              </w:rPr>
            </w:pPr>
          </w:p>
        </w:tc>
        <w:tc>
          <w:tcPr>
            <w:tcW w:w="2693" w:type="dxa"/>
          </w:tcPr>
          <w:p w14:paraId="77D08E02" w14:textId="77777777" w:rsidR="007F308A" w:rsidRPr="00F50E2C" w:rsidRDefault="007F308A" w:rsidP="005433E0">
            <w:pPr>
              <w:pStyle w:val="af2"/>
              <w:rPr>
                <w:lang w:eastAsia="zh-TW"/>
              </w:rPr>
            </w:pPr>
            <w:r w:rsidRPr="00F50E2C">
              <w:rPr>
                <w:lang w:eastAsia="zh-TW"/>
              </w:rPr>
              <w:t>依正規簿記原則記帳者</w:t>
            </w:r>
          </w:p>
        </w:tc>
        <w:tc>
          <w:tcPr>
            <w:tcW w:w="3509" w:type="dxa"/>
          </w:tcPr>
          <w:p w14:paraId="16E4CB1B" w14:textId="77777777" w:rsidR="007F308A" w:rsidRPr="00F50E2C" w:rsidRDefault="007F308A" w:rsidP="005433E0">
            <w:pPr>
              <w:pStyle w:val="af2"/>
              <w:jc w:val="left"/>
              <w:rPr>
                <w:lang w:eastAsia="zh-TW"/>
              </w:rPr>
            </w:pPr>
            <w:r w:rsidRPr="00F50E2C">
              <w:rPr>
                <w:rFonts w:ascii="新細明體" w:eastAsia="新細明體" w:hAnsi="新細明體" w:cs="新細明體" w:hint="eastAsia"/>
                <w:lang w:eastAsia="zh-TW"/>
              </w:rPr>
              <w:t>⑴</w:t>
            </w:r>
            <w:r w:rsidRPr="00F50E2C">
              <w:rPr>
                <w:lang w:eastAsia="zh-TW"/>
              </w:rPr>
              <w:t>電子帳簿保存（限優良電子帳簿保存）</w:t>
            </w:r>
          </w:p>
          <w:p w14:paraId="62507F55" w14:textId="2FAFCE5F" w:rsidR="007F308A" w:rsidRPr="00F50E2C" w:rsidRDefault="007F308A" w:rsidP="005433E0">
            <w:pPr>
              <w:pStyle w:val="af2"/>
              <w:jc w:val="left"/>
              <w:rPr>
                <w:lang w:eastAsia="zh-TW"/>
              </w:rPr>
            </w:pPr>
            <w:r w:rsidRPr="00F50E2C">
              <w:rPr>
                <w:lang w:eastAsia="zh-TW"/>
              </w:rPr>
              <w:t>或</w:t>
            </w:r>
            <w:r w:rsidRPr="00F50E2C">
              <w:rPr>
                <w:rFonts w:ascii="新細明體" w:eastAsia="新細明體" w:hAnsi="新細明體" w:cs="新細明體" w:hint="eastAsia"/>
                <w:lang w:eastAsia="zh-TW"/>
              </w:rPr>
              <w:t>⑵</w:t>
            </w:r>
            <w:r w:rsidRPr="00F50E2C">
              <w:rPr>
                <w:lang w:eastAsia="zh-TW"/>
              </w:rPr>
              <w:t>以電子申報方式（</w:t>
            </w:r>
            <w:r w:rsidRPr="00F50E2C">
              <w:rPr>
                <w:lang w:eastAsia="zh-TW"/>
              </w:rPr>
              <w:t>e-Tax</w:t>
            </w:r>
            <w:r w:rsidRPr="00F50E2C">
              <w:rPr>
                <w:lang w:eastAsia="zh-TW"/>
              </w:rPr>
              <w:t>）辦理申報者</w:t>
            </w:r>
          </w:p>
        </w:tc>
      </w:tr>
      <w:tr w:rsidR="0075465B" w:rsidRPr="00F50E2C" w14:paraId="52D42347" w14:textId="77777777" w:rsidTr="00000B9C">
        <w:tc>
          <w:tcPr>
            <w:tcW w:w="1134" w:type="dxa"/>
          </w:tcPr>
          <w:p w14:paraId="219463A9" w14:textId="77777777" w:rsidR="007F308A" w:rsidRPr="00F50E2C" w:rsidRDefault="007F308A" w:rsidP="005433E0">
            <w:pPr>
              <w:pStyle w:val="af2"/>
              <w:rPr>
                <w:lang w:eastAsia="zh-TW"/>
              </w:rPr>
            </w:pPr>
            <w:r w:rsidRPr="00F50E2C">
              <w:rPr>
                <w:rFonts w:hint="eastAsia"/>
                <w:lang w:eastAsia="zh-TW"/>
              </w:rPr>
              <w:t>扣除額</w:t>
            </w:r>
          </w:p>
        </w:tc>
        <w:tc>
          <w:tcPr>
            <w:tcW w:w="2693" w:type="dxa"/>
          </w:tcPr>
          <w:p w14:paraId="54C01DDD" w14:textId="474813E5" w:rsidR="007F308A" w:rsidRPr="00F50E2C" w:rsidRDefault="007F308A" w:rsidP="005433E0">
            <w:pPr>
              <w:pStyle w:val="af2"/>
              <w:rPr>
                <w:lang w:eastAsia="zh-TW"/>
              </w:rPr>
            </w:pPr>
            <w:r w:rsidRPr="00F50E2C">
              <w:rPr>
                <w:rFonts w:hint="eastAsia"/>
                <w:lang w:eastAsia="zh-TW"/>
              </w:rPr>
              <w:t>新</w:t>
            </w:r>
            <w:r w:rsidR="00000B9C" w:rsidRPr="00F50E2C">
              <w:rPr>
                <w:rFonts w:hint="eastAsia"/>
                <w:lang w:eastAsia="zh-TW"/>
              </w:rPr>
              <w:t>臺</w:t>
            </w:r>
            <w:r w:rsidRPr="00F50E2C">
              <w:rPr>
                <w:rFonts w:hint="eastAsia"/>
                <w:lang w:eastAsia="zh-TW"/>
              </w:rPr>
              <w:t>幣</w:t>
            </w:r>
            <w:r w:rsidRPr="00F50E2C">
              <w:rPr>
                <w:lang w:eastAsia="zh-TW"/>
              </w:rPr>
              <w:t>55</w:t>
            </w:r>
            <w:r w:rsidRPr="00F50E2C">
              <w:rPr>
                <w:rFonts w:hint="eastAsia"/>
                <w:lang w:eastAsia="zh-TW"/>
              </w:rPr>
              <w:t>萬元</w:t>
            </w:r>
          </w:p>
        </w:tc>
        <w:tc>
          <w:tcPr>
            <w:tcW w:w="3509" w:type="dxa"/>
          </w:tcPr>
          <w:p w14:paraId="69468E76" w14:textId="58BD1138" w:rsidR="007F308A" w:rsidRPr="00F50E2C" w:rsidRDefault="007F308A" w:rsidP="005433E0">
            <w:pPr>
              <w:pStyle w:val="af2"/>
              <w:rPr>
                <w:lang w:eastAsia="zh-TW"/>
              </w:rPr>
            </w:pPr>
            <w:r w:rsidRPr="00F50E2C">
              <w:rPr>
                <w:rFonts w:hint="eastAsia"/>
                <w:lang w:eastAsia="zh-TW"/>
              </w:rPr>
              <w:t>新</w:t>
            </w:r>
            <w:r w:rsidR="00000B9C" w:rsidRPr="00F50E2C">
              <w:rPr>
                <w:rFonts w:hint="eastAsia"/>
                <w:lang w:eastAsia="zh-TW"/>
              </w:rPr>
              <w:t>臺</w:t>
            </w:r>
            <w:r w:rsidRPr="00F50E2C">
              <w:rPr>
                <w:rFonts w:hint="eastAsia"/>
                <w:lang w:eastAsia="zh-TW"/>
              </w:rPr>
              <w:t>幣</w:t>
            </w:r>
            <w:r w:rsidRPr="00F50E2C">
              <w:rPr>
                <w:lang w:eastAsia="zh-TW"/>
              </w:rPr>
              <w:t>65</w:t>
            </w:r>
            <w:r w:rsidRPr="00F50E2C">
              <w:rPr>
                <w:rFonts w:hint="eastAsia"/>
                <w:lang w:eastAsia="zh-TW"/>
              </w:rPr>
              <w:t>萬元</w:t>
            </w:r>
          </w:p>
        </w:tc>
      </w:tr>
    </w:tbl>
    <w:p w14:paraId="31DE8552" w14:textId="56A9B9A5" w:rsidR="007F308A" w:rsidRPr="00F50E2C" w:rsidRDefault="005433E0" w:rsidP="005433E0">
      <w:pPr>
        <w:pStyle w:val="a6"/>
        <w:ind w:left="960" w:hanging="720"/>
      </w:pPr>
      <w:r w:rsidRPr="00F50E2C">
        <w:t>（三</w:t>
      </w:r>
      <w:r w:rsidRPr="00F50E2C">
        <w:rPr>
          <w:rFonts w:hint="eastAsia"/>
        </w:rPr>
        <w:t>）</w:t>
      </w:r>
      <w:r w:rsidR="007F308A" w:rsidRPr="00F50E2C">
        <w:rPr>
          <w:rFonts w:hint="eastAsia"/>
        </w:rPr>
        <w:t>日本擬強化出口管制措施，以因應第三國轉運問題</w:t>
      </w:r>
    </w:p>
    <w:p w14:paraId="40AD5981" w14:textId="663C1809" w:rsidR="007F308A" w:rsidRPr="00F50E2C" w:rsidRDefault="007F308A" w:rsidP="005433E0">
      <w:pPr>
        <w:pStyle w:val="af0"/>
        <w:ind w:left="960" w:firstLine="480"/>
      </w:pPr>
      <w:r w:rsidRPr="00F50E2C">
        <w:rPr>
          <w:rFonts w:hint="eastAsia"/>
          <w:lang w:eastAsia="ja-JP"/>
        </w:rPr>
        <w:t>日本經濟產業省考慮修正「外匯及外國貿易法」</w:t>
      </w:r>
      <w:r w:rsidR="00000B9C" w:rsidRPr="00F50E2C">
        <w:rPr>
          <w:lang w:eastAsia="ja-JP"/>
        </w:rPr>
        <w:t>（</w:t>
      </w:r>
      <w:r w:rsidRPr="00F50E2C">
        <w:rPr>
          <w:rFonts w:hint="eastAsia"/>
          <w:lang w:eastAsia="ja-JP"/>
        </w:rPr>
        <w:t>外</w:t>
      </w:r>
      <w:r w:rsidRPr="00F50E2C">
        <w:rPr>
          <w:rFonts w:ascii="細明體" w:eastAsia="細明體" w:hAnsi="細明體" w:cs="細明體" w:hint="eastAsia"/>
          <w:lang w:eastAsia="ja-JP"/>
        </w:rPr>
        <w:t>国</w:t>
      </w:r>
      <w:r w:rsidRPr="00F50E2C">
        <w:rPr>
          <w:rFonts w:ascii="華康細圓體" w:hAnsi="華康細圓體" w:cs="華康細圓體" w:hint="eastAsia"/>
          <w:lang w:eastAsia="ja-JP"/>
        </w:rPr>
        <w:t>為替及</w:t>
      </w:r>
      <w:r w:rsidRPr="00F50E2C">
        <w:rPr>
          <w:rFonts w:ascii="細明體" w:eastAsia="細明體" w:hAnsi="細明體" w:cs="細明體" w:hint="eastAsia"/>
          <w:lang w:eastAsia="ja-JP"/>
        </w:rPr>
        <w:t>び</w:t>
      </w:r>
      <w:r w:rsidRPr="00F50E2C">
        <w:rPr>
          <w:rFonts w:ascii="華康細圓體" w:hAnsi="華康細圓體" w:cs="華康細圓體" w:hint="eastAsia"/>
          <w:lang w:eastAsia="ja-JP"/>
        </w:rPr>
        <w:t>外</w:t>
      </w:r>
      <w:r w:rsidRPr="00F50E2C">
        <w:rPr>
          <w:rFonts w:ascii="細明體" w:eastAsia="細明體" w:hAnsi="細明體" w:cs="細明體" w:hint="eastAsia"/>
          <w:lang w:eastAsia="ja-JP"/>
        </w:rPr>
        <w:t>国</w:t>
      </w:r>
      <w:r w:rsidRPr="00F50E2C">
        <w:rPr>
          <w:rFonts w:ascii="華康細圓體" w:hAnsi="華康細圓體" w:cs="華康細圓體" w:hint="eastAsia"/>
          <w:lang w:eastAsia="ja-JP"/>
        </w:rPr>
        <w:t>貿易法，以下簡稱外匯法，為出口管制相關規範之母法</w:t>
      </w:r>
      <w:r w:rsidR="00000B9C" w:rsidRPr="00F50E2C">
        <w:rPr>
          <w:lang w:eastAsia="ja-JP"/>
        </w:rPr>
        <w:t>）</w:t>
      </w:r>
      <w:r w:rsidRPr="00F50E2C">
        <w:rPr>
          <w:rFonts w:hint="eastAsia"/>
          <w:lang w:eastAsia="ja-JP"/>
        </w:rPr>
        <w:t>及相關政令及省令之可能性，</w:t>
      </w:r>
      <w:r w:rsidRPr="00F50E2C">
        <w:rPr>
          <w:rFonts w:hint="eastAsia"/>
        </w:rPr>
        <w:t>將量子等可能被流用於軍事用途之新技術納入管制及防止人權侵害之出口管制措施等。</w:t>
      </w:r>
    </w:p>
    <w:p w14:paraId="554F84FA" w14:textId="77777777" w:rsidR="007F308A" w:rsidRPr="00F50E2C" w:rsidRDefault="007F308A" w:rsidP="005433E0">
      <w:pPr>
        <w:pStyle w:val="af0"/>
        <w:ind w:left="960" w:firstLine="480"/>
      </w:pPr>
      <w:r w:rsidRPr="00F50E2C">
        <w:rPr>
          <w:rFonts w:hint="eastAsia"/>
        </w:rPr>
        <w:t>日本根據國際出口管制體系之規範，將出口對象國大致分為以下三種：</w:t>
      </w:r>
    </w:p>
    <w:p w14:paraId="66AD3FDD" w14:textId="0A01A356" w:rsidR="007F308A" w:rsidRPr="00F50E2C" w:rsidRDefault="005433E0" w:rsidP="005433E0">
      <w:pPr>
        <w:pStyle w:val="af3"/>
        <w:ind w:left="1440" w:hanging="480"/>
      </w:pPr>
      <w:r w:rsidRPr="00F50E2C">
        <w:rPr>
          <w:rFonts w:hint="eastAsia"/>
        </w:rPr>
        <w:t>１</w:t>
      </w:r>
      <w:r w:rsidR="00275FC7" w:rsidRPr="00F50E2C">
        <w:rPr>
          <w:rFonts w:hint="eastAsia"/>
        </w:rPr>
        <w:t>、</w:t>
      </w:r>
      <w:r w:rsidR="007F308A" w:rsidRPr="00F50E2C">
        <w:rPr>
          <w:rFonts w:hint="eastAsia"/>
        </w:rPr>
        <w:t>根據聯合國安全理事會決議之武器禁運國。</w:t>
      </w:r>
    </w:p>
    <w:p w14:paraId="1F77E158" w14:textId="68BF3282" w:rsidR="007F308A" w:rsidRPr="00F50E2C" w:rsidRDefault="005433E0" w:rsidP="005433E0">
      <w:pPr>
        <w:pStyle w:val="af3"/>
        <w:ind w:left="1440" w:hanging="480"/>
      </w:pPr>
      <w:r w:rsidRPr="00F50E2C">
        <w:rPr>
          <w:rFonts w:hint="eastAsia"/>
        </w:rPr>
        <w:t>２</w:t>
      </w:r>
      <w:r w:rsidR="00275FC7" w:rsidRPr="00F50E2C">
        <w:rPr>
          <w:rFonts w:hint="eastAsia"/>
        </w:rPr>
        <w:t>、</w:t>
      </w:r>
      <w:r w:rsidR="007F308A" w:rsidRPr="00F50E2C">
        <w:rPr>
          <w:rFonts w:hint="eastAsia"/>
        </w:rPr>
        <w:t>一般國家。</w:t>
      </w:r>
    </w:p>
    <w:p w14:paraId="550CC190" w14:textId="25AC943A" w:rsidR="007F308A" w:rsidRPr="00F50E2C" w:rsidRDefault="005433E0" w:rsidP="005433E0">
      <w:pPr>
        <w:pStyle w:val="af3"/>
        <w:ind w:left="1440" w:hanging="480"/>
      </w:pPr>
      <w:r w:rsidRPr="00F50E2C">
        <w:rPr>
          <w:rFonts w:hint="eastAsia"/>
        </w:rPr>
        <w:t>３</w:t>
      </w:r>
      <w:r w:rsidR="00275FC7" w:rsidRPr="00F50E2C">
        <w:rPr>
          <w:rFonts w:hint="eastAsia"/>
        </w:rPr>
        <w:t>、</w:t>
      </w:r>
      <w:r w:rsidR="007F308A" w:rsidRPr="00F50E2C">
        <w:rPr>
          <w:rFonts w:hint="eastAsia"/>
        </w:rPr>
        <w:t>包含美國在內之參與</w:t>
      </w:r>
      <w:r w:rsidR="007F308A" w:rsidRPr="00F50E2C">
        <w:t>4</w:t>
      </w:r>
      <w:r w:rsidR="007F308A" w:rsidRPr="00F50E2C">
        <w:rPr>
          <w:rFonts w:hint="eastAsia"/>
        </w:rPr>
        <w:t>大國際出口管制體系且出口管制措施可資信賴之國家</w:t>
      </w:r>
      <w:r w:rsidR="00000B9C" w:rsidRPr="00F50E2C">
        <w:t>（</w:t>
      </w:r>
      <w:r w:rsidR="007F308A" w:rsidRPr="00F50E2C">
        <w:rPr>
          <w:rFonts w:hint="eastAsia"/>
        </w:rPr>
        <w:t>通稱</w:t>
      </w:r>
      <w:r w:rsidR="007F308A" w:rsidRPr="00F50E2C">
        <w:t>Group A</w:t>
      </w:r>
      <w:r w:rsidR="007F308A" w:rsidRPr="00F50E2C">
        <w:rPr>
          <w:rFonts w:hint="eastAsia"/>
        </w:rPr>
        <w:t>國家或白色清單國家</w:t>
      </w:r>
      <w:r w:rsidR="00000B9C" w:rsidRPr="00F50E2C">
        <w:t>）</w:t>
      </w:r>
      <w:r w:rsidR="007F308A" w:rsidRPr="00F50E2C">
        <w:t>。</w:t>
      </w:r>
    </w:p>
    <w:p w14:paraId="656A8DEC" w14:textId="0A37DA2D" w:rsidR="007F308A" w:rsidRPr="00F50E2C" w:rsidRDefault="007F308A" w:rsidP="005433E0">
      <w:pPr>
        <w:pStyle w:val="af0"/>
        <w:ind w:left="960" w:firstLine="480"/>
      </w:pPr>
      <w:r w:rsidRPr="00F50E2C">
        <w:rPr>
          <w:rFonts w:hint="eastAsia"/>
        </w:rPr>
        <w:t>在俄羅斯入侵烏克蘭後，國際情勢巨變，儘管已有日本企業自主性避免與</w:t>
      </w:r>
      <w:r w:rsidR="00000B9C" w:rsidRPr="00F50E2C">
        <w:rPr>
          <w:rFonts w:hint="eastAsia"/>
        </w:rPr>
        <w:t>中國大陸</w:t>
      </w:r>
      <w:r w:rsidRPr="00F50E2C">
        <w:rPr>
          <w:rFonts w:hint="eastAsia"/>
        </w:rPr>
        <w:t>軍方有關連之企業交易，惟部分日本企業仍與有疑慮之企業維持貿易關係。</w:t>
      </w:r>
    </w:p>
    <w:p w14:paraId="43D3840E" w14:textId="3D58759B" w:rsidR="007F308A" w:rsidRPr="00F50E2C" w:rsidRDefault="007F308A" w:rsidP="005433E0">
      <w:pPr>
        <w:pStyle w:val="af0"/>
        <w:ind w:left="960" w:firstLine="480"/>
      </w:pPr>
      <w:r w:rsidRPr="00F50E2C">
        <w:rPr>
          <w:rFonts w:hint="eastAsia"/>
        </w:rPr>
        <w:t>今後日本為防止機敏貨品及技術外流，將針對包含</w:t>
      </w:r>
      <w:r w:rsidR="00000B9C" w:rsidRPr="00F50E2C">
        <w:rPr>
          <w:rFonts w:hint="eastAsia"/>
        </w:rPr>
        <w:t>中國大陸</w:t>
      </w:r>
      <w:r w:rsidRPr="00F50E2C">
        <w:rPr>
          <w:rFonts w:hint="eastAsia"/>
        </w:rPr>
        <w:t>及俄羅斯在內之「一般國家」強化出口管制措施，採取與「武器禁運國」同等之嚴格措施，藉此阻絕日本製品透過第三國轉運至「有被流用於武器開發或製造之虞」的高風險國家。具體措施如下：</w:t>
      </w:r>
    </w:p>
    <w:p w14:paraId="247DE774" w14:textId="319814D6" w:rsidR="007F308A" w:rsidRPr="00F50E2C" w:rsidRDefault="005433E0" w:rsidP="005433E0">
      <w:pPr>
        <w:pStyle w:val="af3"/>
        <w:ind w:left="1440" w:hanging="480"/>
      </w:pPr>
      <w:r w:rsidRPr="00F50E2C">
        <w:t>１、</w:t>
      </w:r>
      <w:r w:rsidR="007F308A" w:rsidRPr="00F50E2C">
        <w:rPr>
          <w:rFonts w:hint="eastAsia"/>
        </w:rPr>
        <w:t>強化對一般用途貨品之管制：</w:t>
      </w:r>
    </w:p>
    <w:p w14:paraId="0D2502DE" w14:textId="2AB5A8DC" w:rsidR="007F308A" w:rsidRPr="00F50E2C" w:rsidRDefault="00000B9C" w:rsidP="005433E0">
      <w:pPr>
        <w:pStyle w:val="11"/>
        <w:ind w:left="1800" w:hanging="600"/>
      </w:pPr>
      <w:r w:rsidRPr="00F50E2C">
        <w:t>（</w:t>
      </w:r>
      <w:r w:rsidR="005433E0" w:rsidRPr="00F50E2C">
        <w:rPr>
          <w:rFonts w:hint="eastAsia"/>
        </w:rPr>
        <w:t>1</w:t>
      </w:r>
      <w:r w:rsidRPr="00F50E2C">
        <w:t>）</w:t>
      </w:r>
      <w:r w:rsidR="007F308A" w:rsidRPr="00F50E2C">
        <w:rPr>
          <w:rFonts w:hint="eastAsia"/>
        </w:rPr>
        <w:t>針對有可能被轉用於軍事用途之先端素材及精密工具機等，經濟產業省業以「清單管制」方式管理，不論出口對象國為何國，原則上出口皆須取得經濟產業大臣許可。</w:t>
      </w:r>
    </w:p>
    <w:p w14:paraId="5FEBBB30" w14:textId="700D5A3B" w:rsidR="007F308A" w:rsidRPr="00F50E2C" w:rsidRDefault="00000B9C" w:rsidP="005433E0">
      <w:pPr>
        <w:pStyle w:val="11"/>
        <w:ind w:left="1800" w:hanging="600"/>
      </w:pPr>
      <w:r w:rsidRPr="00F50E2C">
        <w:t>（</w:t>
      </w:r>
      <w:r w:rsidR="005433E0" w:rsidRPr="00F50E2C">
        <w:rPr>
          <w:rFonts w:hint="eastAsia"/>
        </w:rPr>
        <w:t>2</w:t>
      </w:r>
      <w:r w:rsidRPr="00F50E2C">
        <w:t>）</w:t>
      </w:r>
      <w:r w:rsidR="007F308A" w:rsidRPr="00F50E2C">
        <w:rPr>
          <w:rFonts w:hint="eastAsia"/>
        </w:rPr>
        <w:t>惟鑒於日本產之一般用途工具機及通信機械之技術水準高，足以流用於製造通常武器、軍事裝備及無人機。日本目前出口管制措施要求日本企業出口一般用途貨品至武器禁運國時必須「確認出口貨品不會在出口對象國被流用於武器之開發或製造」，今後該措施之適用出口對象國將進一步擴大至</w:t>
      </w:r>
      <w:r w:rsidRPr="00F50E2C">
        <w:rPr>
          <w:rFonts w:hint="eastAsia"/>
        </w:rPr>
        <w:t>中國大陸</w:t>
      </w:r>
      <w:r w:rsidR="007F308A" w:rsidRPr="00F50E2C">
        <w:rPr>
          <w:rFonts w:hint="eastAsia"/>
        </w:rPr>
        <w:t>及俄羅斯等「一般國家」，藉此避免日本製產品及零組件被轉用於軍事用途。</w:t>
      </w:r>
    </w:p>
    <w:p w14:paraId="717917A5" w14:textId="2D99F85A" w:rsidR="007F308A" w:rsidRPr="00F50E2C" w:rsidRDefault="005433E0" w:rsidP="005433E0">
      <w:pPr>
        <w:pStyle w:val="af3"/>
        <w:ind w:left="1440" w:hanging="480"/>
      </w:pPr>
      <w:r w:rsidRPr="00F50E2C">
        <w:rPr>
          <w:rFonts w:hint="eastAsia"/>
        </w:rPr>
        <w:t>２</w:t>
      </w:r>
      <w:r w:rsidR="00275FC7" w:rsidRPr="00F50E2C">
        <w:rPr>
          <w:rFonts w:hint="eastAsia"/>
        </w:rPr>
        <w:t>、</w:t>
      </w:r>
      <w:r w:rsidR="007F308A" w:rsidRPr="00F50E2C">
        <w:rPr>
          <w:rFonts w:hint="eastAsia"/>
        </w:rPr>
        <w:t>擴張最終使用者清單：日本政府已將有參與開發及製造大量殺傷性武器疑慮之企業及團體彙整為「最終使用者清單</w:t>
      </w:r>
      <w:r w:rsidR="00000B9C" w:rsidRPr="00F50E2C">
        <w:t>（</w:t>
      </w:r>
      <w:r w:rsidR="007F308A" w:rsidRPr="00F50E2C">
        <w:t>End User List</w:t>
      </w:r>
      <w:r w:rsidR="00000B9C" w:rsidRPr="00F50E2C">
        <w:t>）</w:t>
      </w:r>
      <w:r w:rsidR="007F308A" w:rsidRPr="00F50E2C">
        <w:rPr>
          <w:rFonts w:hint="eastAsia"/>
        </w:rPr>
        <w:t>」，俾出口業者參考。今後為強化出口管制，擬進一步擴增該清單，將有參與開發及製造一般性武器疑慮之企業及團體亦列入其中，以利出口業者自我約束，防止日本產製設備及原料被用於軍事用途。</w:t>
      </w:r>
    </w:p>
    <w:p w14:paraId="4D8D14C5" w14:textId="77777777" w:rsidR="007F308A" w:rsidRPr="00F50E2C" w:rsidRDefault="007F308A" w:rsidP="005433E0">
      <w:pPr>
        <w:pStyle w:val="afd"/>
        <w:ind w:left="1440" w:firstLine="480"/>
      </w:pPr>
      <w:r w:rsidRPr="00F50E2C">
        <w:rPr>
          <w:rFonts w:hint="eastAsia"/>
        </w:rPr>
        <w:t>另日本現行制度下即便出口對象國為低風險的「一般國家」，但只要政府判斷貨品有「透過該等低風險國家轉運至高風險國家被流用至軍事用途」之可能性，經濟產業大臣即可要求出口業者必須申請出口許可，並由政府決定是否可出口。目前出口至</w:t>
      </w:r>
      <w:r w:rsidRPr="00F50E2C">
        <w:t>Group A</w:t>
      </w:r>
      <w:r w:rsidRPr="00F50E2C">
        <w:rPr>
          <w:rFonts w:hint="eastAsia"/>
        </w:rPr>
        <w:t>國家之貨品不適用前述制度，日本政府今後將修改現行制度將一切例外排除，進一步強化日本出口管制。</w:t>
      </w:r>
    </w:p>
    <w:p w14:paraId="3A716679" w14:textId="3A7F2218" w:rsidR="007F308A" w:rsidRPr="00F50E2C" w:rsidRDefault="005433E0" w:rsidP="005433E0">
      <w:pPr>
        <w:pStyle w:val="a6"/>
        <w:ind w:left="960" w:hanging="720"/>
      </w:pPr>
      <w:r w:rsidRPr="00F50E2C">
        <w:t>（四</w:t>
      </w:r>
      <w:r w:rsidRPr="00F50E2C">
        <w:rPr>
          <w:rFonts w:hint="eastAsia"/>
        </w:rPr>
        <w:t>）</w:t>
      </w:r>
      <w:r w:rsidR="007F308A" w:rsidRPr="00F50E2C">
        <w:rPr>
          <w:rFonts w:hint="eastAsia"/>
        </w:rPr>
        <w:t>日本將制定重要經濟安保情報保護法</w:t>
      </w:r>
    </w:p>
    <w:p w14:paraId="2B74FC4F" w14:textId="09077AB8" w:rsidR="007F308A" w:rsidRPr="00F50E2C" w:rsidRDefault="007F308A" w:rsidP="005433E0">
      <w:pPr>
        <w:pStyle w:val="af0"/>
        <w:ind w:left="960" w:firstLine="472"/>
      </w:pPr>
      <w:r w:rsidRPr="00F50E2C">
        <w:rPr>
          <w:rFonts w:hint="eastAsia"/>
          <w:spacing w:val="-2"/>
        </w:rPr>
        <w:t>日本擬制定處理涉及經濟安全保障之機密情報之「</w:t>
      </w:r>
      <w:r w:rsidRPr="00F50E2C">
        <w:rPr>
          <w:spacing w:val="-2"/>
        </w:rPr>
        <w:t>Security Clearance</w:t>
      </w:r>
      <w:r w:rsidR="00000B9C" w:rsidRPr="00F50E2C">
        <w:t>（</w:t>
      </w:r>
      <w:r w:rsidRPr="00F50E2C">
        <w:rPr>
          <w:rFonts w:hint="eastAsia"/>
        </w:rPr>
        <w:t>安全許可</w:t>
      </w:r>
      <w:r w:rsidR="00000B9C" w:rsidRPr="00F50E2C">
        <w:t>）</w:t>
      </w:r>
      <w:r w:rsidRPr="00F50E2C">
        <w:rPr>
          <w:rFonts w:hint="eastAsia"/>
        </w:rPr>
        <w:t>」制度法案。該新法將指定影響安全保障之「重要經濟安保情報」，並對洩漏情報者處以最高</w:t>
      </w:r>
      <w:r w:rsidRPr="00F50E2C">
        <w:t>5</w:t>
      </w:r>
      <w:r w:rsidRPr="00F50E2C">
        <w:rPr>
          <w:rFonts w:hint="eastAsia"/>
        </w:rPr>
        <w:t>年有期徒刑等罰則。</w:t>
      </w:r>
      <w:r w:rsidRPr="00F50E2C">
        <w:t xml:space="preserve"> </w:t>
      </w:r>
    </w:p>
    <w:p w14:paraId="4200400F" w14:textId="52C20D9B" w:rsidR="007F308A" w:rsidRPr="00F50E2C" w:rsidRDefault="007F308A" w:rsidP="005433E0">
      <w:pPr>
        <w:pStyle w:val="af0"/>
        <w:ind w:left="960" w:firstLine="480"/>
      </w:pPr>
      <w:r w:rsidRPr="00F50E2C">
        <w:rPr>
          <w:rFonts w:hint="eastAsia"/>
        </w:rPr>
        <w:t>日本政府</w:t>
      </w:r>
      <w:r w:rsidR="00000B9C" w:rsidRPr="00F50E2C">
        <w:rPr>
          <w:rFonts w:hint="eastAsia"/>
        </w:rPr>
        <w:t>計畫</w:t>
      </w:r>
      <w:r w:rsidRPr="00F50E2C">
        <w:rPr>
          <w:rFonts w:hint="eastAsia"/>
        </w:rPr>
        <w:t>在國會會期中提交「重要經濟安保情報保護及運用法案」</w:t>
      </w:r>
      <w:r w:rsidR="00000B9C" w:rsidRPr="00F50E2C">
        <w:t>（</w:t>
      </w:r>
      <w:r w:rsidRPr="00F50E2C">
        <w:rPr>
          <w:rFonts w:hint="eastAsia"/>
        </w:rPr>
        <w:t>謹註：此為暫定名稱</w:t>
      </w:r>
      <w:r w:rsidR="00000B9C" w:rsidRPr="00F50E2C">
        <w:t>）</w:t>
      </w:r>
      <w:r w:rsidRPr="00F50E2C">
        <w:rPr>
          <w:rFonts w:hint="eastAsia"/>
        </w:rPr>
        <w:t>。先前雖一度有修改「經濟安全保障推進法」以推動「</w:t>
      </w:r>
      <w:r w:rsidRPr="00F50E2C">
        <w:t>Security Clearance</w:t>
      </w:r>
      <w:r w:rsidR="00000B9C" w:rsidRPr="00F50E2C">
        <w:t>（</w:t>
      </w:r>
      <w:r w:rsidRPr="00F50E2C">
        <w:rPr>
          <w:rFonts w:hint="eastAsia"/>
        </w:rPr>
        <w:t>安全許可</w:t>
      </w:r>
      <w:r w:rsidR="00000B9C" w:rsidRPr="00F50E2C">
        <w:t>）</w:t>
      </w:r>
      <w:r w:rsidRPr="00F50E2C">
        <w:rPr>
          <w:rFonts w:hint="eastAsia"/>
        </w:rPr>
        <w:t>」制度之提案，但日本政府最終決定制定新法。今後日本經手機敏經濟安保情報之安全許可制度將以「特定秘密保護法」和「新法」為母法，高度機密之「對國家安全保障造成嚴重影響之情報」將以特定秘密保護法之規範進行管理，該法對洩密者最高可處</w:t>
      </w:r>
      <w:r w:rsidRPr="00F50E2C">
        <w:t>10</w:t>
      </w:r>
      <w:r w:rsidRPr="00F50E2C">
        <w:rPr>
          <w:rFonts w:hint="eastAsia"/>
        </w:rPr>
        <w:t>年以下有期徒刑。新法將另定義「機敏性相對較低」但「將對國家安全保障造成影響之情報」為「重要經濟安保情報」。</w:t>
      </w:r>
    </w:p>
    <w:p w14:paraId="1EA665BB" w14:textId="150751E0" w:rsidR="007F308A" w:rsidRPr="00F50E2C" w:rsidRDefault="007F308A" w:rsidP="005433E0">
      <w:pPr>
        <w:pStyle w:val="af0"/>
        <w:ind w:left="960" w:firstLine="480"/>
      </w:pPr>
      <w:r w:rsidRPr="00F50E2C">
        <w:rPr>
          <w:rFonts w:hint="eastAsia"/>
        </w:rPr>
        <w:t>美國根據重要性將情報分為三類：最高機密</w:t>
      </w:r>
      <w:r w:rsidR="00000B9C" w:rsidRPr="00F50E2C">
        <w:t>（</w:t>
      </w:r>
      <w:r w:rsidRPr="00F50E2C">
        <w:t>Top Secret</w:t>
      </w:r>
      <w:r w:rsidR="00000B9C" w:rsidRPr="00F50E2C">
        <w:t>）</w:t>
      </w:r>
      <w:r w:rsidRPr="00F50E2C">
        <w:rPr>
          <w:rFonts w:hint="eastAsia"/>
        </w:rPr>
        <w:t>、極為機密</w:t>
      </w:r>
      <w:r w:rsidR="00000B9C" w:rsidRPr="00F50E2C">
        <w:t>（</w:t>
      </w:r>
      <w:r w:rsidRPr="00F50E2C">
        <w:t>Secret</w:t>
      </w:r>
      <w:r w:rsidR="00000B9C" w:rsidRPr="00F50E2C">
        <w:t>）</w:t>
      </w:r>
      <w:r w:rsidRPr="00F50E2C">
        <w:rPr>
          <w:rFonts w:hint="eastAsia"/>
        </w:rPr>
        <w:t>及機密</w:t>
      </w:r>
      <w:r w:rsidR="00000B9C" w:rsidRPr="00F50E2C">
        <w:t>（</w:t>
      </w:r>
      <w:r w:rsidRPr="00F50E2C">
        <w:t>Confidential</w:t>
      </w:r>
      <w:r w:rsidR="00000B9C" w:rsidRPr="00F50E2C">
        <w:t>）</w:t>
      </w:r>
      <w:r w:rsidRPr="00F50E2C">
        <w:rPr>
          <w:rFonts w:hint="eastAsia"/>
        </w:rPr>
        <w:t>。日本新法將定義之重要經濟安保情報，在分類上相當於美國之機密</w:t>
      </w:r>
      <w:r w:rsidR="00000B9C" w:rsidRPr="00F50E2C">
        <w:t>（</w:t>
      </w:r>
      <w:r w:rsidRPr="00F50E2C">
        <w:t>Confidential</w:t>
      </w:r>
      <w:r w:rsidR="00000B9C" w:rsidRPr="00F50E2C">
        <w:t>）</w:t>
      </w:r>
      <w:r w:rsidRPr="00F50E2C">
        <w:rPr>
          <w:rFonts w:hint="eastAsia"/>
        </w:rPr>
        <w:t>情報。</w:t>
      </w:r>
      <w:r w:rsidRPr="00F50E2C">
        <w:t xml:space="preserve"> </w:t>
      </w:r>
    </w:p>
    <w:p w14:paraId="70996815" w14:textId="77777777" w:rsidR="007F308A" w:rsidRPr="00F50E2C" w:rsidRDefault="007F308A" w:rsidP="005433E0">
      <w:pPr>
        <w:pStyle w:val="af0"/>
        <w:ind w:left="960" w:firstLine="480"/>
      </w:pPr>
      <w:r w:rsidRPr="00F50E2C">
        <w:rPr>
          <w:rFonts w:hint="eastAsia"/>
        </w:rPr>
        <w:t>推動資格評估制度對於日本企業有具體好處，例如今後將可與海外企業共同推動包含機密技術在內之研發案及參與必頇具備相關安全許可資格才可投標之政府採購案件等。惟倘所屬員工在企業活動中洩漏機密，企業也將被處罰。</w:t>
      </w:r>
      <w:r w:rsidRPr="00F50E2C">
        <w:t xml:space="preserve"> </w:t>
      </w:r>
    </w:p>
    <w:p w14:paraId="483AF3D3" w14:textId="77777777" w:rsidR="007F308A" w:rsidRPr="00F50E2C" w:rsidRDefault="007F308A" w:rsidP="005433E0">
      <w:pPr>
        <w:pStyle w:val="af0"/>
        <w:ind w:left="960" w:firstLine="480"/>
      </w:pPr>
      <w:r w:rsidRPr="00F50E2C">
        <w:rPr>
          <w:rFonts w:hint="eastAsia"/>
        </w:rPr>
        <w:t>日本政府今後在授予或審查「安全許可」資格時將調查申請對象之身家背景。調查將根據行政機關首長之要求，由首相統一實施，今後內閣府將為此設置專門機構。首相會將調查結果通知行政機關首長，後將委由每個部會下達最終判斷是否授予「安全許可」。</w:t>
      </w:r>
      <w:r w:rsidRPr="00F50E2C">
        <w:t xml:space="preserve"> </w:t>
      </w:r>
    </w:p>
    <w:p w14:paraId="18A8CBC8" w14:textId="458220CD" w:rsidR="007F308A" w:rsidRPr="00F50E2C" w:rsidRDefault="007F308A" w:rsidP="005433E0">
      <w:pPr>
        <w:pStyle w:val="af0"/>
        <w:ind w:left="960" w:firstLine="480"/>
      </w:pPr>
      <w:r w:rsidRPr="00F50E2C">
        <w:rPr>
          <w:rFonts w:hint="eastAsia"/>
        </w:rPr>
        <w:t>調查結果之有效期限為</w:t>
      </w:r>
      <w:r w:rsidRPr="00F50E2C">
        <w:t>10</w:t>
      </w:r>
      <w:r w:rsidRPr="00F50E2C">
        <w:rPr>
          <w:rFonts w:hint="eastAsia"/>
        </w:rPr>
        <w:t>年。在此期限內倘因轉職等情況需重新申請許可，無需重啟調查。由於安全許可申請人是否涉及間諜活動、是否有犯罪</w:t>
      </w:r>
      <w:r w:rsidR="00000B9C" w:rsidRPr="00F50E2C">
        <w:rPr>
          <w:rFonts w:hint="eastAsia"/>
        </w:rPr>
        <w:t>紀錄</w:t>
      </w:r>
      <w:r w:rsidRPr="00F50E2C">
        <w:rPr>
          <w:rFonts w:hint="eastAsia"/>
        </w:rPr>
        <w:t>、藥物使用紀錄、配偶國籍等都為調查對象，存在侵犯個人隱私之隱憂，爰該法案附則中明載「不得不當侵犯國民基本人權」等但書。</w:t>
      </w:r>
    </w:p>
    <w:p w14:paraId="41D0C2DF" w14:textId="24745C4D" w:rsidR="007F308A" w:rsidRPr="00F50E2C" w:rsidRDefault="005433E0" w:rsidP="005433E0">
      <w:pPr>
        <w:pStyle w:val="a6"/>
        <w:ind w:left="960" w:hanging="720"/>
      </w:pPr>
      <w:r w:rsidRPr="00F50E2C">
        <w:rPr>
          <w:rFonts w:hint="eastAsia"/>
        </w:rPr>
        <w:t>（五）</w:t>
      </w:r>
      <w:r w:rsidR="007F308A" w:rsidRPr="00F50E2C">
        <w:rPr>
          <w:rFonts w:hint="eastAsia"/>
        </w:rPr>
        <w:t>日本經產省將首度編製紡織產業環境方針</w:t>
      </w:r>
    </w:p>
    <w:p w14:paraId="00D0CA52" w14:textId="35294121" w:rsidR="007F308A" w:rsidRPr="00F50E2C" w:rsidRDefault="007F308A" w:rsidP="005433E0">
      <w:pPr>
        <w:pStyle w:val="af0"/>
        <w:ind w:left="960" w:firstLine="480"/>
        <w:rPr>
          <w:lang w:eastAsia="zh-TW"/>
        </w:rPr>
      </w:pPr>
      <w:r w:rsidRPr="00F50E2C">
        <w:rPr>
          <w:rFonts w:hint="eastAsia"/>
          <w:lang w:eastAsia="zh-TW"/>
        </w:rPr>
        <w:t>日本經濟產業省將首度編製纖維、紡織服裝產業環境方針，規劃列出</w:t>
      </w:r>
      <w:r w:rsidRPr="00F50E2C">
        <w:rPr>
          <w:lang w:eastAsia="zh-TW"/>
        </w:rPr>
        <w:t>11</w:t>
      </w:r>
      <w:r w:rsidRPr="00F50E2C">
        <w:rPr>
          <w:rFonts w:hint="eastAsia"/>
          <w:lang w:eastAsia="zh-TW"/>
        </w:rPr>
        <w:t>項內容，例如設計易於回收之服裝及使用再生纖維等。歐盟（</w:t>
      </w:r>
      <w:r w:rsidRPr="00F50E2C">
        <w:rPr>
          <w:lang w:eastAsia="zh-TW"/>
        </w:rPr>
        <w:t>EU</w:t>
      </w:r>
      <w:r w:rsidRPr="00F50E2C">
        <w:rPr>
          <w:rFonts w:hint="eastAsia"/>
          <w:lang w:eastAsia="zh-TW"/>
        </w:rPr>
        <w:t>）將朝向禁止不使用再生材料之產品進入市場，影響正逐漸擴大。經產省將廣泛鼓勵自迅銷</w:t>
      </w:r>
      <w:r w:rsidR="00000B9C" w:rsidRPr="00F50E2C">
        <w:rPr>
          <w:lang w:eastAsia="zh-TW"/>
        </w:rPr>
        <w:t>（</w:t>
      </w:r>
      <w:r w:rsidRPr="00F50E2C">
        <w:rPr>
          <w:lang w:eastAsia="zh-TW"/>
        </w:rPr>
        <w:t>Fast Retailing</w:t>
      </w:r>
      <w:r w:rsidR="00000B9C" w:rsidRPr="00F50E2C">
        <w:rPr>
          <w:lang w:eastAsia="zh-TW"/>
        </w:rPr>
        <w:t>）</w:t>
      </w:r>
      <w:r w:rsidRPr="00F50E2C">
        <w:rPr>
          <w:rFonts w:hint="eastAsia"/>
          <w:lang w:eastAsia="zh-TW"/>
        </w:rPr>
        <w:t>等大型服裝公司到中小企業因應對策。</w:t>
      </w:r>
    </w:p>
    <w:p w14:paraId="64EE4F14" w14:textId="77777777" w:rsidR="007F308A" w:rsidRPr="00F50E2C" w:rsidRDefault="007F308A" w:rsidP="005433E0">
      <w:pPr>
        <w:pStyle w:val="af0"/>
        <w:ind w:left="960" w:firstLine="480"/>
        <w:rPr>
          <w:lang w:eastAsia="zh-TW"/>
        </w:rPr>
      </w:pPr>
      <w:r w:rsidRPr="00F50E2C">
        <w:rPr>
          <w:rFonts w:hint="eastAsia"/>
          <w:lang w:eastAsia="zh-TW"/>
        </w:rPr>
        <w:t>經產省規劃將於近日公布前述方針，具體項目包括：（一）使用植物源材料與再生纖維；（二）減少製造過程中二氧化碳之排放；（三）易於回收之設計，例如標準化紐扣與拉鍊材料；（四）顧客易接受之維修服務。對象包含東麗和帝人等纖維業者，以及迅銷與三陽商會等服裝業者。除規定從製造到流通、消費過程必須遵守之事項外，還要求企業在生產與銷售前製定符合準則之事業計畫，並考慮設計專用標記，使顧客一目瞭然知悉商品符合規範。</w:t>
      </w:r>
    </w:p>
    <w:p w14:paraId="255CA150" w14:textId="1A20B54B" w:rsidR="007F308A" w:rsidRPr="00F50E2C" w:rsidRDefault="007F308A" w:rsidP="005433E0">
      <w:pPr>
        <w:pStyle w:val="af0"/>
        <w:ind w:left="960" w:firstLine="480"/>
        <w:rPr>
          <w:lang w:eastAsia="zh-TW"/>
        </w:rPr>
      </w:pPr>
      <w:r w:rsidRPr="00F50E2C">
        <w:rPr>
          <w:rFonts w:hint="eastAsia"/>
          <w:lang w:eastAsia="zh-TW"/>
        </w:rPr>
        <w:t>經產省</w:t>
      </w:r>
      <w:r w:rsidR="00000B9C" w:rsidRPr="00F50E2C">
        <w:rPr>
          <w:rFonts w:hint="eastAsia"/>
          <w:lang w:eastAsia="zh-TW"/>
        </w:rPr>
        <w:t>計畫</w:t>
      </w:r>
      <w:r w:rsidRPr="00F50E2C">
        <w:rPr>
          <w:rFonts w:hint="eastAsia"/>
          <w:lang w:eastAsia="zh-TW"/>
        </w:rPr>
        <w:t>在</w:t>
      </w:r>
      <w:r w:rsidRPr="00F50E2C">
        <w:rPr>
          <w:lang w:eastAsia="zh-TW"/>
        </w:rPr>
        <w:t>2026</w:t>
      </w:r>
      <w:r w:rsidRPr="00F50E2C">
        <w:rPr>
          <w:rFonts w:hint="eastAsia"/>
          <w:lang w:eastAsia="zh-TW"/>
        </w:rPr>
        <w:t>年前將此方針準則納入日本產業規格（</w:t>
      </w:r>
      <w:r w:rsidRPr="00F50E2C">
        <w:rPr>
          <w:lang w:eastAsia="zh-TW"/>
        </w:rPr>
        <w:t>JIS</w:t>
      </w:r>
      <w:r w:rsidRPr="00F50E2C">
        <w:rPr>
          <w:rFonts w:hint="eastAsia"/>
          <w:lang w:eastAsia="zh-TW"/>
        </w:rPr>
        <w:t>），成為國家統一標準，目的係向國內外更客觀地展示環境友善，目標從</w:t>
      </w:r>
      <w:r w:rsidRPr="00F50E2C">
        <w:rPr>
          <w:lang w:eastAsia="zh-TW"/>
        </w:rPr>
        <w:t>2027</w:t>
      </w:r>
      <w:r w:rsidRPr="00F50E2C">
        <w:rPr>
          <w:rFonts w:hint="eastAsia"/>
          <w:lang w:eastAsia="zh-TW"/>
        </w:rPr>
        <w:t>年度起使其成為國際標準化組織（</w:t>
      </w:r>
      <w:r w:rsidRPr="00F50E2C">
        <w:rPr>
          <w:lang w:eastAsia="zh-TW"/>
        </w:rPr>
        <w:t>ISO</w:t>
      </w:r>
      <w:r w:rsidRPr="00F50E2C">
        <w:rPr>
          <w:rFonts w:hint="eastAsia"/>
          <w:lang w:eastAsia="zh-TW"/>
        </w:rPr>
        <w:t>）之標準規格。</w:t>
      </w:r>
    </w:p>
    <w:p w14:paraId="6DA54058" w14:textId="77777777" w:rsidR="007F308A" w:rsidRPr="00F50E2C" w:rsidRDefault="007F308A" w:rsidP="005433E0">
      <w:pPr>
        <w:pStyle w:val="af0"/>
        <w:ind w:left="960" w:firstLine="480"/>
        <w:rPr>
          <w:lang w:eastAsia="zh-TW"/>
        </w:rPr>
      </w:pPr>
      <w:r w:rsidRPr="00F50E2C">
        <w:rPr>
          <w:rFonts w:hint="eastAsia"/>
          <w:lang w:eastAsia="zh-TW"/>
        </w:rPr>
        <w:t>近年來「快時尚」商業模式對環境帶來鉅大影響。歐盟預計至</w:t>
      </w:r>
      <w:r w:rsidRPr="00F50E2C">
        <w:rPr>
          <w:lang w:eastAsia="zh-TW"/>
        </w:rPr>
        <w:t>2030</w:t>
      </w:r>
      <w:r w:rsidRPr="00F50E2C">
        <w:rPr>
          <w:rFonts w:hint="eastAsia"/>
          <w:lang w:eastAsia="zh-TW"/>
        </w:rPr>
        <w:t>年前將要求境內銷售之產品盡可能使用再生纖維，並設計為更易於回收。倘日本企業不遵守規定，恐將被排除在市場之外。</w:t>
      </w:r>
    </w:p>
    <w:p w14:paraId="77A25857" w14:textId="3DD7CBE6" w:rsidR="007F308A" w:rsidRPr="00F50E2C" w:rsidRDefault="007F308A" w:rsidP="00053A78">
      <w:pPr>
        <w:pStyle w:val="af0"/>
        <w:ind w:left="960" w:firstLine="480"/>
        <w:rPr>
          <w:lang w:eastAsia="zh-TW"/>
        </w:rPr>
      </w:pPr>
      <w:r w:rsidRPr="00F50E2C">
        <w:rPr>
          <w:rFonts w:hint="eastAsia"/>
          <w:lang w:eastAsia="zh-TW"/>
        </w:rPr>
        <w:t>若新方針準則能成為</w:t>
      </w:r>
      <w:r w:rsidRPr="00F50E2C">
        <w:rPr>
          <w:lang w:eastAsia="zh-TW"/>
        </w:rPr>
        <w:t>ISO</w:t>
      </w:r>
      <w:r w:rsidRPr="00F50E2C">
        <w:rPr>
          <w:rFonts w:hint="eastAsia"/>
          <w:lang w:eastAsia="zh-TW"/>
        </w:rPr>
        <w:t>標準，歐盟將更易接受日本製之紡織產品，爰經產省認為必須迅速應對。歐美服裝品牌之自主倡議也正在取得進展。瑞典</w:t>
      </w:r>
      <w:r w:rsidRPr="00F50E2C">
        <w:rPr>
          <w:lang w:eastAsia="zh-TW"/>
        </w:rPr>
        <w:t>Hennes&amp;Mauritz</w:t>
      </w:r>
      <w:r w:rsidR="00000B9C" w:rsidRPr="00F50E2C">
        <w:rPr>
          <w:lang w:eastAsia="zh-TW"/>
        </w:rPr>
        <w:t>（</w:t>
      </w:r>
      <w:r w:rsidRPr="00F50E2C">
        <w:rPr>
          <w:lang w:eastAsia="zh-TW"/>
        </w:rPr>
        <w:t>H&amp;M</w:t>
      </w:r>
      <w:r w:rsidR="00000B9C" w:rsidRPr="00F50E2C">
        <w:rPr>
          <w:lang w:eastAsia="zh-TW"/>
        </w:rPr>
        <w:t>）</w:t>
      </w:r>
      <w:r w:rsidRPr="00F50E2C">
        <w:rPr>
          <w:rFonts w:hint="eastAsia"/>
          <w:lang w:eastAsia="zh-TW"/>
        </w:rPr>
        <w:t>與美國</w:t>
      </w:r>
      <w:r w:rsidRPr="00F50E2C">
        <w:rPr>
          <w:lang w:eastAsia="zh-TW"/>
        </w:rPr>
        <w:t>Patagonia</w:t>
      </w:r>
      <w:r w:rsidRPr="00F50E2C">
        <w:rPr>
          <w:rFonts w:hint="eastAsia"/>
          <w:lang w:eastAsia="zh-TW"/>
        </w:rPr>
        <w:t>正規劃所有產品改用再生纖維生產，某些品牌要求其使用纖維之企業取得民間認證，以證明符合環保標準。</w:t>
      </w:r>
    </w:p>
    <w:p w14:paraId="2A2402DC" w14:textId="77777777" w:rsidR="007F308A" w:rsidRPr="00F50E2C" w:rsidRDefault="007F308A" w:rsidP="00053A78">
      <w:pPr>
        <w:pStyle w:val="af0"/>
        <w:ind w:left="960" w:firstLine="480"/>
        <w:rPr>
          <w:lang w:eastAsia="zh-TW"/>
        </w:rPr>
      </w:pPr>
      <w:r w:rsidRPr="00F50E2C">
        <w:rPr>
          <w:rFonts w:hint="eastAsia"/>
          <w:lang w:eastAsia="zh-TW"/>
        </w:rPr>
        <w:t>根據經產省表示，由於取得認證之程序與財務負擔，許多日本中小企業正面臨「認證疲勞」。關於新方針準則，經產省目標係透過達成全面性</w:t>
      </w:r>
      <w:r w:rsidRPr="00F50E2C">
        <w:rPr>
          <w:lang w:eastAsia="zh-TW"/>
        </w:rPr>
        <w:t>ISO</w:t>
      </w:r>
      <w:r w:rsidRPr="00F50E2C">
        <w:rPr>
          <w:rFonts w:hint="eastAsia"/>
          <w:lang w:eastAsia="zh-TW"/>
        </w:rPr>
        <w:t>標準，包括回收與二氧化碳減排，建立一無需取得複數民間認證即可證明環境友善之制度。</w:t>
      </w:r>
    </w:p>
    <w:p w14:paraId="428E7223" w14:textId="77777777" w:rsidR="007F308A" w:rsidRPr="00F50E2C" w:rsidRDefault="007F308A" w:rsidP="00053A78">
      <w:pPr>
        <w:pStyle w:val="af0"/>
        <w:ind w:left="960" w:firstLine="480"/>
        <w:rPr>
          <w:lang w:eastAsia="zh-TW"/>
        </w:rPr>
      </w:pPr>
      <w:r w:rsidRPr="00F50E2C">
        <w:rPr>
          <w:rFonts w:hint="eastAsia"/>
          <w:lang w:eastAsia="zh-TW"/>
        </w:rPr>
        <w:t>儘管日本在伸縮性高機能纖維領域實力雄厚，但近年來企業數量與出口金額不斷減少。根據日本纖維出口協會統計，</w:t>
      </w:r>
      <w:r w:rsidRPr="00F50E2C">
        <w:rPr>
          <w:rFonts w:hint="eastAsia"/>
          <w:lang w:eastAsia="zh-TW"/>
        </w:rPr>
        <w:t>2023</w:t>
      </w:r>
      <w:r w:rsidRPr="00F50E2C">
        <w:rPr>
          <w:rFonts w:hint="eastAsia"/>
          <w:lang w:eastAsia="zh-TW"/>
        </w:rPr>
        <w:t>年該業界出口額約</w:t>
      </w:r>
      <w:r w:rsidRPr="00F50E2C">
        <w:rPr>
          <w:lang w:eastAsia="zh-TW"/>
        </w:rPr>
        <w:t>69</w:t>
      </w:r>
      <w:r w:rsidRPr="00F50E2C">
        <w:rPr>
          <w:rFonts w:hint="eastAsia"/>
          <w:lang w:eastAsia="zh-TW"/>
        </w:rPr>
        <w:t>億美元，已連續二年下降。經產省亦盼透過制定指導方針與標準來協助國內業者運營與拓展海外市場。</w:t>
      </w:r>
    </w:p>
    <w:p w14:paraId="6DBD75BD" w14:textId="0FC6F030" w:rsidR="007F308A" w:rsidRPr="00F50E2C" w:rsidRDefault="00053A78" w:rsidP="00053A78">
      <w:pPr>
        <w:pStyle w:val="a6"/>
        <w:ind w:left="960" w:hanging="720"/>
      </w:pPr>
      <w:r w:rsidRPr="00F50E2C">
        <w:t>（六</w:t>
      </w:r>
      <w:r w:rsidRPr="00F50E2C">
        <w:rPr>
          <w:rFonts w:hint="eastAsia"/>
        </w:rPr>
        <w:t>）</w:t>
      </w:r>
      <w:r w:rsidR="007F308A" w:rsidRPr="00F50E2C">
        <w:t>日</w:t>
      </w:r>
      <w:r w:rsidR="007F308A" w:rsidRPr="00F50E2C">
        <w:rPr>
          <w:rFonts w:hint="eastAsia"/>
        </w:rPr>
        <w:t>本政府將出資</w:t>
      </w:r>
      <w:r w:rsidR="007F308A" w:rsidRPr="00F50E2C">
        <w:t>2,000</w:t>
      </w:r>
      <w:r w:rsidR="007F308A" w:rsidRPr="00F50E2C">
        <w:rPr>
          <w:rFonts w:hint="eastAsia"/>
        </w:rPr>
        <w:t>億日圓支援脫碳領域新創企業</w:t>
      </w:r>
    </w:p>
    <w:p w14:paraId="185AC960" w14:textId="37D4D4D5" w:rsidR="007F308A" w:rsidRPr="00F50E2C" w:rsidRDefault="007F308A" w:rsidP="00053A78">
      <w:pPr>
        <w:pStyle w:val="af0"/>
        <w:ind w:left="960" w:firstLine="480"/>
      </w:pPr>
      <w:r w:rsidRPr="00F50E2C">
        <w:rPr>
          <w:rFonts w:hint="eastAsia"/>
        </w:rPr>
        <w:t>日本經濟產業省將支援包含蓄電池等脫碳相關領域之新創企業，協助該等新創企業取得研發至設備投資階段所需之資金。日本政府目前僅提供新創企業技術研發補助金，惟新創企業在業務拓展階段經常面臨資金不足之窘境。經產省</w:t>
      </w:r>
      <w:r w:rsidR="00000B9C" w:rsidRPr="00F50E2C">
        <w:rPr>
          <w:rFonts w:hint="eastAsia"/>
        </w:rPr>
        <w:t>計畫</w:t>
      </w:r>
      <w:r w:rsidRPr="00F50E2C">
        <w:rPr>
          <w:rFonts w:hint="eastAsia"/>
        </w:rPr>
        <w:t>在</w:t>
      </w:r>
      <w:r w:rsidRPr="00F50E2C">
        <w:t>5</w:t>
      </w:r>
      <w:r w:rsidRPr="00F50E2C">
        <w:rPr>
          <w:rFonts w:hint="eastAsia"/>
        </w:rPr>
        <w:t>年內確保</w:t>
      </w:r>
      <w:r w:rsidRPr="00F50E2C">
        <w:t>2</w:t>
      </w:r>
      <w:r w:rsidRPr="00F50E2C">
        <w:rPr>
          <w:rFonts w:hint="eastAsia"/>
        </w:rPr>
        <w:t>,000</w:t>
      </w:r>
      <w:r w:rsidRPr="00F50E2C">
        <w:rPr>
          <w:rFonts w:hint="eastAsia"/>
        </w:rPr>
        <w:t>億日圓規模之預算，透過進一步提供新創企業設備投資補助金，提升日本企業之競爭力。</w:t>
      </w:r>
    </w:p>
    <w:p w14:paraId="6DEC2923" w14:textId="1E39B0F0" w:rsidR="007F308A" w:rsidRPr="00F50E2C" w:rsidRDefault="007F308A" w:rsidP="00053A78">
      <w:pPr>
        <w:pStyle w:val="af0"/>
        <w:ind w:left="960" w:firstLine="480"/>
      </w:pPr>
      <w:r w:rsidRPr="00F50E2C">
        <w:rPr>
          <w:rFonts w:hint="eastAsia"/>
        </w:rPr>
        <w:t>經產省擬透過國立研究開發法人新能源</w:t>
      </w:r>
      <w:r w:rsidRPr="00F50E2C">
        <w:rPr>
          <w:rFonts w:ascii="細明體" w:eastAsia="細明體" w:hAnsi="細明體" w:cs="細明體" w:hint="eastAsia"/>
        </w:rPr>
        <w:t>・</w:t>
      </w:r>
      <w:r w:rsidRPr="00F50E2C">
        <w:rPr>
          <w:rFonts w:ascii="華康細圓體" w:hAnsi="華康細圓體" w:cs="華康細圓體" w:hint="eastAsia"/>
        </w:rPr>
        <w:t>產業技術總合開發機構</w:t>
      </w:r>
      <w:r w:rsidR="00000B9C" w:rsidRPr="00F50E2C">
        <w:t>（</w:t>
      </w:r>
      <w:r w:rsidRPr="00F50E2C">
        <w:t>NEDO</w:t>
      </w:r>
      <w:r w:rsidR="00000B9C" w:rsidRPr="00F50E2C">
        <w:t>）</w:t>
      </w:r>
      <w:r w:rsidRPr="00F50E2C">
        <w:rPr>
          <w:rFonts w:hint="eastAsia"/>
        </w:rPr>
        <w:t>，提供新創企業設備投資等支援，為強化</w:t>
      </w:r>
      <w:r w:rsidRPr="00F50E2C">
        <w:t>NEDO</w:t>
      </w:r>
      <w:r w:rsidRPr="00F50E2C">
        <w:rPr>
          <w:rFonts w:hint="eastAsia"/>
        </w:rPr>
        <w:t>功能，經產省將在國會中推動修訂</w:t>
      </w:r>
      <w:r w:rsidRPr="00F50E2C">
        <w:t>NEDO</w:t>
      </w:r>
      <w:r w:rsidRPr="00F50E2C">
        <w:rPr>
          <w:rFonts w:hint="eastAsia"/>
        </w:rPr>
        <w:t>組織法。今後擬提供脫碳領域新創企業設備投資計畫總額</w:t>
      </w:r>
      <w:r w:rsidRPr="00F50E2C">
        <w:t>50%</w:t>
      </w:r>
      <w:r w:rsidRPr="00F50E2C">
        <w:rPr>
          <w:rFonts w:hint="eastAsia"/>
        </w:rPr>
        <w:t>，上限可達</w:t>
      </w:r>
      <w:r w:rsidRPr="00F50E2C">
        <w:t>50</w:t>
      </w:r>
      <w:r w:rsidRPr="00F50E2C">
        <w:rPr>
          <w:rFonts w:hint="eastAsia"/>
        </w:rPr>
        <w:t>億日圓之補助金。日本政府未來數年將透過發行</w:t>
      </w:r>
      <w:r w:rsidRPr="00F50E2C">
        <w:t>GX</w:t>
      </w:r>
      <w:r w:rsidR="00000B9C" w:rsidRPr="00F50E2C">
        <w:t>（</w:t>
      </w:r>
      <w:r w:rsidRPr="00F50E2C">
        <w:rPr>
          <w:rFonts w:hint="eastAsia"/>
        </w:rPr>
        <w:t>綠色轉型</w:t>
      </w:r>
      <w:r w:rsidR="00000B9C" w:rsidRPr="00F50E2C">
        <w:t>）</w:t>
      </w:r>
      <w:r w:rsidRPr="00F50E2C">
        <w:rPr>
          <w:rFonts w:hint="eastAsia"/>
        </w:rPr>
        <w:t>經濟轉型債等方式，籌措相關預算。</w:t>
      </w:r>
    </w:p>
    <w:p w14:paraId="17F30593" w14:textId="6C1227B4" w:rsidR="007F308A" w:rsidRPr="00F50E2C" w:rsidRDefault="007F308A" w:rsidP="00053A78">
      <w:pPr>
        <w:pStyle w:val="af0"/>
        <w:ind w:left="960" w:firstLine="480"/>
      </w:pPr>
      <w:r w:rsidRPr="00F50E2C">
        <w:t>NEDO</w:t>
      </w:r>
      <w:r w:rsidRPr="00F50E2C">
        <w:rPr>
          <w:rFonts w:hint="eastAsia"/>
        </w:rPr>
        <w:t>支援對象包括具備用於電動車</w:t>
      </w:r>
      <w:r w:rsidR="00000B9C" w:rsidRPr="00F50E2C">
        <w:t>（</w:t>
      </w:r>
      <w:r w:rsidRPr="00F50E2C">
        <w:t>EV</w:t>
      </w:r>
      <w:r w:rsidR="00000B9C" w:rsidRPr="00F50E2C">
        <w:t>）</w:t>
      </w:r>
      <w:r w:rsidRPr="00F50E2C">
        <w:rPr>
          <w:rFonts w:hint="eastAsia"/>
        </w:rPr>
        <w:t>及無人機等之大容量次世代</w:t>
      </w:r>
      <w:r w:rsidR="00000B9C" w:rsidRPr="00F50E2C">
        <w:t>（</w:t>
      </w:r>
      <w:r w:rsidRPr="00F50E2C">
        <w:t>Next generation</w:t>
      </w:r>
      <w:r w:rsidR="00000B9C" w:rsidRPr="00F50E2C">
        <w:t>）</w:t>
      </w:r>
      <w:r w:rsidRPr="00F50E2C">
        <w:rPr>
          <w:rFonts w:hint="eastAsia"/>
        </w:rPr>
        <w:t>鋰電池，以及能大幅減少能源耗損之半導體等創新技術之新創企業，將針對有前景之新技術，提供從技術研發至設備投資之持續支援。另在新創企業商業化過程中，將協助該等新創企業與積極推動脫碳之企業聯盟─「</w:t>
      </w:r>
      <w:r w:rsidRPr="00F50E2C">
        <w:t>GX</w:t>
      </w:r>
      <w:r w:rsidRPr="00F50E2C">
        <w:rPr>
          <w:rFonts w:hint="eastAsia"/>
        </w:rPr>
        <w:t>聯盟」之成員企業合作。藉此協助新創企業開發之產品與服務符合市場需求。</w:t>
      </w:r>
    </w:p>
    <w:p w14:paraId="6129946B" w14:textId="77777777" w:rsidR="007F308A" w:rsidRPr="00F50E2C" w:rsidRDefault="007F308A" w:rsidP="00053A78">
      <w:pPr>
        <w:pStyle w:val="af0"/>
        <w:ind w:left="960" w:firstLine="480"/>
      </w:pPr>
      <w:r w:rsidRPr="00F50E2C">
        <w:rPr>
          <w:rFonts w:hint="eastAsia"/>
        </w:rPr>
        <w:t>日本企業經常發生在技術研發方面領先，卻在推動商業化量產時被海外競爭對手超越，不利企業經營之情況。尤其最先進之技術往往需要長期研發及巨額投資，對於缺乏實績的新創企業來說，確保足夠之資金十分困難。</w:t>
      </w:r>
    </w:p>
    <w:p w14:paraId="132FB9AC" w14:textId="07AB6188" w:rsidR="007F308A" w:rsidRPr="00F50E2C" w:rsidRDefault="007F308A" w:rsidP="00053A78">
      <w:pPr>
        <w:pStyle w:val="af0"/>
        <w:ind w:left="960" w:firstLine="480"/>
      </w:pPr>
      <w:r w:rsidRPr="00F50E2C">
        <w:rPr>
          <w:rFonts w:hint="eastAsia"/>
        </w:rPr>
        <w:t>創投基金</w:t>
      </w:r>
      <w:r w:rsidR="00000B9C" w:rsidRPr="00F50E2C">
        <w:t>（</w:t>
      </w:r>
      <w:r w:rsidRPr="00F50E2C">
        <w:t>Venture Capital</w:t>
      </w:r>
      <w:r w:rsidR="00000B9C" w:rsidRPr="00F50E2C">
        <w:t>）</w:t>
      </w:r>
      <w:r w:rsidRPr="00F50E2C">
        <w:rPr>
          <w:rFonts w:hint="eastAsia"/>
        </w:rPr>
        <w:t>發掘有前景之新創企業，通過籌募資金支持其商業化之環境在美國已臻完善。根據美國調查公司</w:t>
      </w:r>
      <w:r w:rsidRPr="00F50E2C">
        <w:t>CleanTech Group</w:t>
      </w:r>
      <w:r w:rsidRPr="00F50E2C">
        <w:rPr>
          <w:rFonts w:hint="eastAsia"/>
        </w:rPr>
        <w:t>選出之</w:t>
      </w:r>
      <w:r w:rsidRPr="00F50E2C">
        <w:t>2024</w:t>
      </w:r>
      <w:r w:rsidRPr="00F50E2C">
        <w:rPr>
          <w:rFonts w:hint="eastAsia"/>
        </w:rPr>
        <w:t>年在脫碳領域具創新技術之前百大新創企業中，美國企業</w:t>
      </w:r>
      <w:r w:rsidR="00000B9C" w:rsidRPr="00F50E2C">
        <w:rPr>
          <w:rFonts w:hint="eastAsia"/>
        </w:rPr>
        <w:t>占</w:t>
      </w:r>
      <w:r w:rsidRPr="00F50E2C">
        <w:t>42</w:t>
      </w:r>
      <w:r w:rsidRPr="00F50E2C">
        <w:rPr>
          <w:rFonts w:hint="eastAsia"/>
        </w:rPr>
        <w:t>家，數量最多，包含開發提高建築能源效率之空調管道密封技術和蓄電池回收技術相關企業。亞太企業則有澳洲及</w:t>
      </w:r>
      <w:r w:rsidR="00000B9C" w:rsidRPr="00F50E2C">
        <w:rPr>
          <w:rFonts w:hint="eastAsia"/>
        </w:rPr>
        <w:t>中國大陸</w:t>
      </w:r>
      <w:r w:rsidRPr="00F50E2C">
        <w:rPr>
          <w:rFonts w:hint="eastAsia"/>
        </w:rPr>
        <w:t>等國企業，但日本企業連</w:t>
      </w:r>
      <w:r w:rsidRPr="00F50E2C">
        <w:t>1</w:t>
      </w:r>
      <w:r w:rsidRPr="00F50E2C">
        <w:rPr>
          <w:rFonts w:hint="eastAsia"/>
        </w:rPr>
        <w:t>家企業都未能獲選。經產省盼透過進一步提供新創企業相關支援，提升日本新創企業競爭力。</w:t>
      </w:r>
    </w:p>
    <w:p w14:paraId="7FB3761B" w14:textId="1E229A5D" w:rsidR="007F308A" w:rsidRPr="00F50E2C" w:rsidRDefault="00053A78" w:rsidP="00053A78">
      <w:pPr>
        <w:pStyle w:val="a6"/>
        <w:ind w:left="960" w:hanging="720"/>
      </w:pPr>
      <w:r w:rsidRPr="00F50E2C">
        <w:t>（七</w:t>
      </w:r>
      <w:r w:rsidRPr="00F50E2C">
        <w:rPr>
          <w:rFonts w:hint="eastAsia"/>
        </w:rPr>
        <w:t>）</w:t>
      </w:r>
      <w:r w:rsidR="007F308A" w:rsidRPr="00F50E2C">
        <w:rPr>
          <w:rFonts w:hint="eastAsia"/>
        </w:rPr>
        <w:t>日本經濟產業省修訂海洋能源暨礦物資源開發計畫</w:t>
      </w:r>
    </w:p>
    <w:p w14:paraId="22C6F075" w14:textId="41830309" w:rsidR="007F308A" w:rsidRPr="00F50E2C" w:rsidRDefault="007F308A" w:rsidP="00053A78">
      <w:pPr>
        <w:pStyle w:val="af0"/>
        <w:ind w:left="960" w:firstLine="480"/>
        <w:rPr>
          <w:lang w:eastAsia="zh-TW"/>
        </w:rPr>
      </w:pPr>
      <w:r w:rsidRPr="00F50E2C">
        <w:rPr>
          <w:rFonts w:hint="eastAsia"/>
          <w:lang w:eastAsia="zh-TW"/>
        </w:rPr>
        <w:t>經濟產業省修訂海洋能源暨礦物資源開發計畫，該</w:t>
      </w:r>
      <w:r w:rsidR="00000B9C" w:rsidRPr="00F50E2C">
        <w:rPr>
          <w:rFonts w:hint="eastAsia"/>
          <w:lang w:eastAsia="zh-TW"/>
        </w:rPr>
        <w:t>計畫</w:t>
      </w:r>
      <w:r w:rsidRPr="00F50E2C">
        <w:rPr>
          <w:rFonts w:hint="eastAsia"/>
          <w:lang w:eastAsia="zh-TW"/>
        </w:rPr>
        <w:t>係依據海洋基本計畫所制定，內閣於</w:t>
      </w:r>
      <w:r w:rsidRPr="00F50E2C">
        <w:rPr>
          <w:lang w:eastAsia="zh-TW"/>
        </w:rPr>
        <w:t>2023</w:t>
      </w:r>
      <w:r w:rsidRPr="00F50E2C">
        <w:rPr>
          <w:rFonts w:hint="eastAsia"/>
          <w:lang w:eastAsia="zh-TW"/>
        </w:rPr>
        <w:t>年</w:t>
      </w:r>
      <w:r w:rsidRPr="00F50E2C">
        <w:rPr>
          <w:lang w:eastAsia="zh-TW"/>
        </w:rPr>
        <w:t>4</w:t>
      </w:r>
      <w:r w:rsidRPr="00F50E2C">
        <w:rPr>
          <w:rFonts w:hint="eastAsia"/>
          <w:lang w:eastAsia="zh-TW"/>
        </w:rPr>
        <w:t>月</w:t>
      </w:r>
      <w:r w:rsidRPr="00F50E2C">
        <w:rPr>
          <w:lang w:eastAsia="zh-TW"/>
        </w:rPr>
        <w:t>28</w:t>
      </w:r>
      <w:r w:rsidRPr="00F50E2C">
        <w:rPr>
          <w:rFonts w:hint="eastAsia"/>
          <w:lang w:eastAsia="zh-TW"/>
        </w:rPr>
        <w:t>日決議第</w:t>
      </w:r>
      <w:r w:rsidRPr="00F50E2C">
        <w:rPr>
          <w:lang w:eastAsia="zh-TW"/>
        </w:rPr>
        <w:t>4</w:t>
      </w:r>
      <w:r w:rsidRPr="00F50E2C">
        <w:rPr>
          <w:rFonts w:hint="eastAsia"/>
          <w:lang w:eastAsia="zh-TW"/>
        </w:rPr>
        <w:t>期海洋基本計畫，經產省隨即召開相關專家會議討論開發計畫修訂方案，經公開評論後修訂旨揭計畫。</w:t>
      </w:r>
    </w:p>
    <w:p w14:paraId="45037BB7" w14:textId="73DBD854" w:rsidR="007F308A" w:rsidRPr="00F50E2C" w:rsidRDefault="007F308A" w:rsidP="00053A78">
      <w:pPr>
        <w:pStyle w:val="af0"/>
        <w:ind w:left="960" w:firstLine="480"/>
        <w:rPr>
          <w:lang w:eastAsia="zh-TW"/>
        </w:rPr>
      </w:pPr>
      <w:r w:rsidRPr="00F50E2C">
        <w:rPr>
          <w:rFonts w:hint="eastAsia"/>
          <w:lang w:eastAsia="zh-TW"/>
        </w:rPr>
        <w:t>因海洋能源暨礦物資源開發尚處早期階段，技術開發難度高且不確定性大，本次修訂在維持既定目標之同時，將重新評估商業化之可行性。另為實現石油及天然氣等能源資源與碳中和共存，新增碳捕捉</w:t>
      </w:r>
      <w:r w:rsidR="00000B9C" w:rsidRPr="00F50E2C">
        <w:rPr>
          <w:lang w:eastAsia="zh-TW"/>
        </w:rPr>
        <w:t>（</w:t>
      </w:r>
      <w:r w:rsidRPr="00F50E2C">
        <w:rPr>
          <w:lang w:eastAsia="zh-TW"/>
        </w:rPr>
        <w:t>CCS</w:t>
      </w:r>
      <w:r w:rsidR="00000B9C" w:rsidRPr="00F50E2C">
        <w:rPr>
          <w:lang w:eastAsia="zh-TW"/>
        </w:rPr>
        <w:t>）</w:t>
      </w:r>
      <w:r w:rsidRPr="00F50E2C">
        <w:rPr>
          <w:rFonts w:hint="eastAsia"/>
          <w:lang w:eastAsia="zh-TW"/>
        </w:rPr>
        <w:t>領域，展現資源開發與</w:t>
      </w:r>
      <w:r w:rsidRPr="00F50E2C">
        <w:rPr>
          <w:lang w:eastAsia="zh-TW"/>
        </w:rPr>
        <w:t>CCS</w:t>
      </w:r>
      <w:r w:rsidRPr="00F50E2C">
        <w:rPr>
          <w:rFonts w:hint="eastAsia"/>
          <w:lang w:eastAsia="zh-TW"/>
        </w:rPr>
        <w:t>之一體化。計畫修訂重點如下：</w:t>
      </w:r>
    </w:p>
    <w:p w14:paraId="31ADF2B3" w14:textId="126A2525" w:rsidR="007F308A" w:rsidRPr="00F50E2C" w:rsidRDefault="00053A78" w:rsidP="00053A78">
      <w:pPr>
        <w:pStyle w:val="af3"/>
        <w:ind w:left="1440" w:hanging="480"/>
      </w:pPr>
      <w:r w:rsidRPr="00F50E2C">
        <w:t>１、</w:t>
      </w:r>
      <w:r w:rsidR="007F308A" w:rsidRPr="00F50E2C">
        <w:rPr>
          <w:rFonts w:hint="eastAsia"/>
        </w:rPr>
        <w:t>甲烷水合物</w:t>
      </w:r>
      <w:r w:rsidR="00000B9C" w:rsidRPr="00F50E2C">
        <w:t>（</w:t>
      </w:r>
      <w:r w:rsidR="007F308A" w:rsidRPr="00F50E2C">
        <w:rPr>
          <w:rFonts w:hint="eastAsia"/>
        </w:rPr>
        <w:t>可燃冰</w:t>
      </w:r>
      <w:r w:rsidR="00000B9C" w:rsidRPr="00F50E2C">
        <w:t>）</w:t>
      </w:r>
      <w:r w:rsidR="007F308A" w:rsidRPr="00F50E2C">
        <w:rPr>
          <w:rFonts w:hint="eastAsia"/>
        </w:rPr>
        <w:t>：</w:t>
      </w:r>
    </w:p>
    <w:p w14:paraId="794480FC" w14:textId="3F52A885" w:rsidR="007F308A" w:rsidRPr="00F50E2C" w:rsidRDefault="00053A78" w:rsidP="00053A78">
      <w:pPr>
        <w:pStyle w:val="11"/>
        <w:ind w:left="1800" w:hanging="600"/>
      </w:pPr>
      <w:r w:rsidRPr="00F50E2C">
        <w:t>（</w:t>
      </w:r>
      <w:r w:rsidR="007F308A" w:rsidRPr="00F50E2C">
        <w:t>1</w:t>
      </w:r>
      <w:r w:rsidRPr="00F50E2C">
        <w:t>）</w:t>
      </w:r>
      <w:r w:rsidR="007F308A" w:rsidRPr="00F50E2C">
        <w:rPr>
          <w:rFonts w:hint="eastAsia"/>
        </w:rPr>
        <w:t>針對砂層型甲烷水合物，將依陸地長期產出試驗結果及具濃厚蘊藏帶希望之選定情形，重新評估開發方向，規劃於</w:t>
      </w:r>
      <w:r w:rsidR="007F308A" w:rsidRPr="00F50E2C">
        <w:t>2030</w:t>
      </w:r>
      <w:r w:rsidR="007F308A" w:rsidRPr="00F50E2C">
        <w:rPr>
          <w:rFonts w:hint="eastAsia"/>
        </w:rPr>
        <w:t>年前進行海上產出試驗及綜合性驗證。</w:t>
      </w:r>
    </w:p>
    <w:p w14:paraId="54153A15" w14:textId="6A6DC775" w:rsidR="007F308A" w:rsidRPr="00F50E2C" w:rsidRDefault="00053A78" w:rsidP="00053A78">
      <w:pPr>
        <w:pStyle w:val="11"/>
        <w:ind w:left="1800" w:hanging="600"/>
      </w:pPr>
      <w:r w:rsidRPr="00F50E2C">
        <w:t>（</w:t>
      </w:r>
      <w:r w:rsidR="007F308A" w:rsidRPr="00F50E2C">
        <w:t>2</w:t>
      </w:r>
      <w:r w:rsidRPr="00F50E2C">
        <w:t>）</w:t>
      </w:r>
      <w:r w:rsidR="007F308A" w:rsidRPr="00F50E2C">
        <w:rPr>
          <w:rFonts w:hint="eastAsia"/>
        </w:rPr>
        <w:t>針對表層型甲烷水合物，將推動鑽探、開採及分離等相關技術開發，並依結果重新評估開發方向，規劃於</w:t>
      </w:r>
      <w:r w:rsidR="007F308A" w:rsidRPr="00F50E2C">
        <w:t>2030</w:t>
      </w:r>
      <w:r w:rsidR="007F308A" w:rsidRPr="00F50E2C">
        <w:rPr>
          <w:rFonts w:hint="eastAsia"/>
        </w:rPr>
        <w:t>年前進行海上產出試驗。</w:t>
      </w:r>
    </w:p>
    <w:p w14:paraId="4D621F1B" w14:textId="74D82458" w:rsidR="007F308A" w:rsidRPr="00F50E2C" w:rsidRDefault="00053A78" w:rsidP="00053A78">
      <w:pPr>
        <w:pStyle w:val="af3"/>
        <w:ind w:left="1440" w:hanging="480"/>
      </w:pPr>
      <w:r w:rsidRPr="00F50E2C">
        <w:t>２、</w:t>
      </w:r>
      <w:r w:rsidR="007F308A" w:rsidRPr="00F50E2C">
        <w:rPr>
          <w:rFonts w:hint="eastAsia"/>
        </w:rPr>
        <w:t>石油及天然氣：靈活運用國家三維物理探測船等進行探查，規劃於</w:t>
      </w:r>
      <w:r w:rsidR="007F308A" w:rsidRPr="00F50E2C">
        <w:t>2028</w:t>
      </w:r>
      <w:r w:rsidR="007F308A" w:rsidRPr="00F50E2C">
        <w:rPr>
          <w:rFonts w:hint="eastAsia"/>
        </w:rPr>
        <w:t>年前每</w:t>
      </w:r>
      <w:r w:rsidR="007F308A" w:rsidRPr="00F50E2C">
        <w:t>10</w:t>
      </w:r>
      <w:r w:rsidR="007F308A" w:rsidRPr="00F50E2C">
        <w:rPr>
          <w:rFonts w:hint="eastAsia"/>
        </w:rPr>
        <w:t>年探查</w:t>
      </w:r>
      <w:r w:rsidR="007F308A" w:rsidRPr="00F50E2C">
        <w:t>5</w:t>
      </w:r>
      <w:r w:rsidR="007F308A" w:rsidRPr="00F50E2C">
        <w:rPr>
          <w:rFonts w:hint="eastAsia"/>
        </w:rPr>
        <w:t>萬平方公里。另依商業化風險程度提供持續性支持，增加探採機會。</w:t>
      </w:r>
    </w:p>
    <w:p w14:paraId="485022BA" w14:textId="4D4A1932" w:rsidR="007F308A" w:rsidRPr="00F50E2C" w:rsidRDefault="00053A78" w:rsidP="00053A78">
      <w:pPr>
        <w:pStyle w:val="af3"/>
        <w:ind w:left="1440" w:hanging="480"/>
      </w:pPr>
      <w:r w:rsidRPr="00F50E2C">
        <w:t>３、</w:t>
      </w:r>
      <w:r w:rsidR="007F308A" w:rsidRPr="00F50E2C">
        <w:t>CCS</w:t>
      </w:r>
      <w:r w:rsidR="007F308A" w:rsidRPr="00F50E2C">
        <w:rPr>
          <w:rFonts w:hint="eastAsia"/>
        </w:rPr>
        <w:t>：推動</w:t>
      </w:r>
      <w:r w:rsidR="007F308A" w:rsidRPr="00F50E2C">
        <w:t>CCS</w:t>
      </w:r>
      <w:r w:rsidR="007F308A" w:rsidRPr="00F50E2C">
        <w:rPr>
          <w:rFonts w:hint="eastAsia"/>
        </w:rPr>
        <w:t>適地開發及整備商業環境，包括降低開發成本、增加國民理解、推廣海外</w:t>
      </w:r>
      <w:r w:rsidR="007F308A" w:rsidRPr="00F50E2C">
        <w:t>CCS</w:t>
      </w:r>
      <w:r w:rsidR="007F308A" w:rsidRPr="00F50E2C">
        <w:rPr>
          <w:rFonts w:hint="eastAsia"/>
        </w:rPr>
        <w:t>及整備相關法規。</w:t>
      </w:r>
    </w:p>
    <w:p w14:paraId="45512431" w14:textId="18BF9476" w:rsidR="007F308A" w:rsidRPr="00F50E2C" w:rsidRDefault="00053A78" w:rsidP="00053A78">
      <w:pPr>
        <w:pStyle w:val="af3"/>
        <w:ind w:left="1440" w:hanging="480"/>
      </w:pPr>
      <w:r w:rsidRPr="00F50E2C">
        <w:t>４、</w:t>
      </w:r>
      <w:r w:rsidR="007F308A" w:rsidRPr="00F50E2C">
        <w:rPr>
          <w:rFonts w:hint="eastAsia"/>
        </w:rPr>
        <w:t>海底熱水礦床：為尋找經濟價值高之新礦床，將進行廣域調查及精細資源量評估，展開立式採礦機水下試驗及採礦系統海域試驗等。</w:t>
      </w:r>
    </w:p>
    <w:p w14:paraId="54E657D9" w14:textId="30707A5E" w:rsidR="007F308A" w:rsidRPr="00F50E2C" w:rsidRDefault="00053A78" w:rsidP="00053A78">
      <w:pPr>
        <w:pStyle w:val="af3"/>
        <w:ind w:left="1440" w:hanging="480"/>
      </w:pPr>
      <w:r w:rsidRPr="00F50E2C">
        <w:t>５、</w:t>
      </w:r>
      <w:r w:rsidR="007F308A" w:rsidRPr="00F50E2C">
        <w:rPr>
          <w:rFonts w:hint="eastAsia"/>
        </w:rPr>
        <w:t>鈷結殼</w:t>
      </w:r>
      <w:r w:rsidR="00000B9C" w:rsidRPr="00F50E2C">
        <w:t>（</w:t>
      </w:r>
      <w:r w:rsidR="007F308A" w:rsidRPr="00F50E2C">
        <w:t>cobalt-rich crusts</w:t>
      </w:r>
      <w:r w:rsidR="00000B9C" w:rsidRPr="00F50E2C">
        <w:t>）</w:t>
      </w:r>
      <w:r w:rsidR="007F308A" w:rsidRPr="00F50E2C">
        <w:rPr>
          <w:rFonts w:hint="eastAsia"/>
        </w:rPr>
        <w:t>：評估國際礦區及經濟海域內之資源量，製作採礦試驗機並進行海域試驗，並參與制定國際規則。</w:t>
      </w:r>
    </w:p>
    <w:p w14:paraId="23C4F6D3" w14:textId="26739B11" w:rsidR="007F308A" w:rsidRPr="00F50E2C" w:rsidRDefault="00053A78" w:rsidP="00053A78">
      <w:pPr>
        <w:pStyle w:val="af3"/>
        <w:ind w:left="1440" w:hanging="480"/>
      </w:pPr>
      <w:r w:rsidRPr="00F50E2C">
        <w:t>６、</w:t>
      </w:r>
      <w:r w:rsidR="007F308A" w:rsidRPr="00F50E2C">
        <w:rPr>
          <w:rFonts w:hint="eastAsia"/>
        </w:rPr>
        <w:t>錳團塊：進行國際礦區之精細資源量評估及採礦試驗設備運轉試驗，並進行環境影響評估。</w:t>
      </w:r>
    </w:p>
    <w:p w14:paraId="563DD212" w14:textId="150BCFB0" w:rsidR="007F308A" w:rsidRPr="00F50E2C" w:rsidRDefault="00053A78" w:rsidP="00053A78">
      <w:pPr>
        <w:pStyle w:val="af3"/>
        <w:ind w:left="1440" w:hanging="480"/>
      </w:pPr>
      <w:r w:rsidRPr="00F50E2C">
        <w:t>７、</w:t>
      </w:r>
      <w:r w:rsidR="007F308A" w:rsidRPr="00F50E2C">
        <w:rPr>
          <w:rFonts w:hint="eastAsia"/>
        </w:rPr>
        <w:t>稀土泥：在水深</w:t>
      </w:r>
      <w:r w:rsidR="007F308A" w:rsidRPr="00F50E2C">
        <w:t>6,000</w:t>
      </w:r>
      <w:r w:rsidR="007F308A" w:rsidRPr="00F50E2C">
        <w:rPr>
          <w:rFonts w:hint="eastAsia"/>
        </w:rPr>
        <w:t>公尺之海域進行採泥試驗，並在南鳥島周邊開發高效採礦及冶煉技術及進行生產流程實證。</w:t>
      </w:r>
    </w:p>
    <w:p w14:paraId="47849441" w14:textId="0DFCD7B7" w:rsidR="007F308A" w:rsidRPr="00F50E2C" w:rsidRDefault="00053A78" w:rsidP="00053A78">
      <w:pPr>
        <w:pStyle w:val="a6"/>
        <w:ind w:left="960" w:hanging="720"/>
      </w:pPr>
      <w:r w:rsidRPr="00F50E2C">
        <w:t>（八</w:t>
      </w:r>
      <w:r w:rsidRPr="00F50E2C">
        <w:rPr>
          <w:rFonts w:hint="eastAsia"/>
        </w:rPr>
        <w:t>）</w:t>
      </w:r>
      <w:r w:rsidR="007F308A" w:rsidRPr="00F50E2C">
        <w:rPr>
          <w:rFonts w:hint="eastAsia"/>
        </w:rPr>
        <w:t>日本經濟產業省編制「</w:t>
      </w:r>
      <w:r w:rsidR="007F308A" w:rsidRPr="00F50E2C">
        <w:t>GX</w:t>
      </w:r>
      <w:r w:rsidR="007F308A" w:rsidRPr="00F50E2C">
        <w:rPr>
          <w:rFonts w:hint="eastAsia"/>
        </w:rPr>
        <w:t>新創企業創造暨成長指南」</w:t>
      </w:r>
    </w:p>
    <w:p w14:paraId="44386019" w14:textId="77777777" w:rsidR="007F308A" w:rsidRPr="00F50E2C" w:rsidRDefault="007F308A" w:rsidP="00053A78">
      <w:pPr>
        <w:pStyle w:val="af0"/>
        <w:ind w:left="960" w:firstLine="480"/>
      </w:pPr>
      <w:r w:rsidRPr="00F50E2C">
        <w:rPr>
          <w:rFonts w:hint="eastAsia"/>
        </w:rPr>
        <w:t>日本經濟產業省為同時實現脫碳、強化產業競爭力及經濟成長，編制「</w:t>
      </w:r>
      <w:r w:rsidRPr="00F50E2C">
        <w:t>GX</w:t>
      </w:r>
      <w:r w:rsidRPr="00F50E2C">
        <w:rPr>
          <w:rFonts w:hint="eastAsia"/>
        </w:rPr>
        <w:t>新創企業創造暨成長指南」，向</w:t>
      </w:r>
      <w:r w:rsidRPr="00F50E2C">
        <w:t>GX</w:t>
      </w:r>
      <w:r w:rsidRPr="00F50E2C">
        <w:rPr>
          <w:rFonts w:hint="eastAsia"/>
        </w:rPr>
        <w:t>新創企業介紹多元融資及確保業務需求之作法，並提供多種範本供利用。</w:t>
      </w:r>
    </w:p>
    <w:p w14:paraId="41CB7ACB" w14:textId="77777777" w:rsidR="007F308A" w:rsidRPr="00F50E2C" w:rsidRDefault="007F308A" w:rsidP="00053A78">
      <w:pPr>
        <w:pStyle w:val="af0"/>
        <w:ind w:left="960" w:firstLine="480"/>
      </w:pPr>
      <w:r w:rsidRPr="00F50E2C">
        <w:rPr>
          <w:rFonts w:hint="eastAsia"/>
        </w:rPr>
        <w:t>指南背景及目的：</w:t>
      </w:r>
    </w:p>
    <w:p w14:paraId="3632A42D" w14:textId="486BC63B" w:rsidR="007F308A" w:rsidRPr="00F50E2C" w:rsidRDefault="00053A78" w:rsidP="00053A78">
      <w:pPr>
        <w:pStyle w:val="af3"/>
        <w:ind w:left="1440" w:hanging="480"/>
      </w:pPr>
      <w:r w:rsidRPr="00F50E2C">
        <w:t>１、</w:t>
      </w:r>
      <w:r w:rsidR="007F308A" w:rsidRPr="00F50E2C">
        <w:rPr>
          <w:rFonts w:hint="eastAsia"/>
        </w:rPr>
        <w:t>國際能源總署</w:t>
      </w:r>
      <w:r w:rsidR="00000B9C" w:rsidRPr="00F50E2C">
        <w:t>（</w:t>
      </w:r>
      <w:r w:rsidR="007F308A" w:rsidRPr="00F50E2C">
        <w:t>IEA</w:t>
      </w:r>
      <w:r w:rsidR="00000B9C" w:rsidRPr="00F50E2C">
        <w:t>）</w:t>
      </w:r>
      <w:r w:rsidR="007F308A" w:rsidRPr="00F50E2C">
        <w:t>2023</w:t>
      </w:r>
      <w:r w:rsidR="007F308A" w:rsidRPr="00F50E2C">
        <w:rPr>
          <w:rFonts w:hint="eastAsia"/>
        </w:rPr>
        <w:t>年分析，為達成</w:t>
      </w:r>
      <w:r w:rsidR="007F308A" w:rsidRPr="00F50E2C">
        <w:t>2050</w:t>
      </w:r>
      <w:r w:rsidR="007F308A" w:rsidRPr="00F50E2C">
        <w:rPr>
          <w:rFonts w:hint="eastAsia"/>
        </w:rPr>
        <w:t>年碳中和目標，約</w:t>
      </w:r>
      <w:r w:rsidR="007F308A" w:rsidRPr="00F50E2C">
        <w:t>35%</w:t>
      </w:r>
      <w:r w:rsidR="007F308A" w:rsidRPr="00F50E2C">
        <w:rPr>
          <w:rFonts w:hint="eastAsia"/>
        </w:rPr>
        <w:t>減排量將由尚未商業化之技術實現。為促進減排技術創新，抓住</w:t>
      </w:r>
      <w:r w:rsidR="007F308A" w:rsidRPr="00F50E2C">
        <w:t>GX</w:t>
      </w:r>
      <w:r w:rsidR="007F308A" w:rsidRPr="00F50E2C">
        <w:rPr>
          <w:rFonts w:hint="eastAsia"/>
        </w:rPr>
        <w:t>市場成長機會，並推動企業</w:t>
      </w:r>
      <w:r w:rsidR="007F308A" w:rsidRPr="00F50E2C">
        <w:t>GX</w:t>
      </w:r>
      <w:r w:rsidR="007F308A" w:rsidRPr="00F50E2C">
        <w:rPr>
          <w:rFonts w:hint="eastAsia"/>
        </w:rPr>
        <w:t>，須創造及培育</w:t>
      </w:r>
      <w:r w:rsidR="007F308A" w:rsidRPr="00F50E2C">
        <w:t>GX</w:t>
      </w:r>
      <w:r w:rsidR="007F308A" w:rsidRPr="00F50E2C">
        <w:rPr>
          <w:rFonts w:hint="eastAsia"/>
        </w:rPr>
        <w:t>相關領域新創企業。</w:t>
      </w:r>
    </w:p>
    <w:p w14:paraId="4FD11170" w14:textId="21056BB1" w:rsidR="007F308A" w:rsidRPr="00F50E2C" w:rsidRDefault="00053A78" w:rsidP="00053A78">
      <w:pPr>
        <w:pStyle w:val="af3"/>
        <w:ind w:left="1440" w:hanging="480"/>
      </w:pPr>
      <w:r w:rsidRPr="00F50E2C">
        <w:t>２、</w:t>
      </w:r>
      <w:r w:rsidR="007F308A" w:rsidRPr="00F50E2C">
        <w:rPr>
          <w:rFonts w:hint="eastAsia"/>
        </w:rPr>
        <w:t>此外，</w:t>
      </w:r>
      <w:r w:rsidR="007F308A" w:rsidRPr="00F50E2C">
        <w:t>GX</w:t>
      </w:r>
      <w:r w:rsidR="007F308A" w:rsidRPr="00F50E2C">
        <w:rPr>
          <w:rFonts w:hint="eastAsia"/>
        </w:rPr>
        <w:t>新創企業在技術及業務尚未明朗前即須投資大規模研發資金，且商業化時間較長。</w:t>
      </w:r>
    </w:p>
    <w:p w14:paraId="2296CD48" w14:textId="2F7AED4B" w:rsidR="007F308A" w:rsidRPr="00F50E2C" w:rsidRDefault="00053A78" w:rsidP="00053A78">
      <w:pPr>
        <w:pStyle w:val="af3"/>
        <w:ind w:left="1440" w:hanging="480"/>
      </w:pPr>
      <w:r w:rsidRPr="00F50E2C">
        <w:t>３、</w:t>
      </w:r>
      <w:r w:rsidR="007F308A" w:rsidRPr="00F50E2C">
        <w:t>GX</w:t>
      </w:r>
      <w:r w:rsidR="007F308A" w:rsidRPr="00F50E2C">
        <w:rPr>
          <w:rFonts w:hint="eastAsia"/>
        </w:rPr>
        <w:t>新創企業之一大障礙係產品量產化前之階段，因產品尚未量產爰無法預測銷售額，無銷售額預測便無法籌措資金。為解決此問題，指南介紹客戶需求意向書及新創企業融資等作法，以及其實務運用要點。</w:t>
      </w:r>
    </w:p>
    <w:p w14:paraId="0E4E0399" w14:textId="77777777" w:rsidR="007F308A" w:rsidRPr="00F50E2C" w:rsidRDefault="007F308A" w:rsidP="00053A78">
      <w:pPr>
        <w:pStyle w:val="af0"/>
        <w:ind w:left="960" w:firstLine="480"/>
      </w:pPr>
      <w:r w:rsidRPr="00F50E2C">
        <w:rPr>
          <w:rFonts w:hint="eastAsia"/>
        </w:rPr>
        <w:t>指南內容概要：</w:t>
      </w:r>
    </w:p>
    <w:p w14:paraId="61ECC026" w14:textId="1F3E74F3" w:rsidR="007F308A" w:rsidRPr="00F50E2C" w:rsidRDefault="00053A78" w:rsidP="00053A78">
      <w:pPr>
        <w:pStyle w:val="af3"/>
        <w:ind w:left="1440" w:hanging="480"/>
      </w:pPr>
      <w:r w:rsidRPr="00F50E2C">
        <w:t>１、</w:t>
      </w:r>
      <w:r w:rsidR="007F308A" w:rsidRPr="00F50E2C">
        <w:rPr>
          <w:rFonts w:hint="eastAsia"/>
        </w:rPr>
        <w:t>第</w:t>
      </w:r>
      <w:r w:rsidR="007F308A" w:rsidRPr="00F50E2C">
        <w:t>1</w:t>
      </w:r>
      <w:r w:rsidR="007F308A" w:rsidRPr="00F50E2C">
        <w:rPr>
          <w:rFonts w:hint="eastAsia"/>
        </w:rPr>
        <w:t>章日本</w:t>
      </w:r>
      <w:r w:rsidR="007F308A" w:rsidRPr="00F50E2C">
        <w:t>GX</w:t>
      </w:r>
      <w:r w:rsidR="007F308A" w:rsidRPr="00F50E2C">
        <w:rPr>
          <w:rFonts w:hint="eastAsia"/>
        </w:rPr>
        <w:t>新創企業現狀及問題：考量日本在</w:t>
      </w:r>
      <w:r w:rsidR="007F308A" w:rsidRPr="00F50E2C">
        <w:t>GX</w:t>
      </w:r>
      <w:r w:rsidR="007F308A" w:rsidRPr="00F50E2C">
        <w:rPr>
          <w:rFonts w:hint="eastAsia"/>
        </w:rPr>
        <w:t>領域具一定技術優勢，</w:t>
      </w:r>
      <w:r w:rsidR="007F308A" w:rsidRPr="00F50E2C">
        <w:t>GX</w:t>
      </w:r>
      <w:r w:rsidR="007F308A" w:rsidRPr="00F50E2C">
        <w:rPr>
          <w:rFonts w:hint="eastAsia"/>
        </w:rPr>
        <w:t>市場存在龐大商機及成長潛力，惟與他國相比，日本</w:t>
      </w:r>
      <w:r w:rsidR="007F308A" w:rsidRPr="00F50E2C">
        <w:t>GX</w:t>
      </w:r>
      <w:r w:rsidR="007F308A" w:rsidRPr="00F50E2C">
        <w:rPr>
          <w:rFonts w:hint="eastAsia"/>
        </w:rPr>
        <w:t>新創企業在數量及規模上皆大為落後，且未能依業務之預期收益及風險實現多元融資，利用貸款及可轉換債券等比例較低。另外，日本</w:t>
      </w:r>
      <w:r w:rsidR="007F308A" w:rsidRPr="00F50E2C">
        <w:t>GX</w:t>
      </w:r>
      <w:r w:rsidR="007F308A" w:rsidRPr="00F50E2C">
        <w:rPr>
          <w:rFonts w:hint="eastAsia"/>
        </w:rPr>
        <w:t>新創企業創辦人較偏重特定屬性，且複數創辦人比例較低。</w:t>
      </w:r>
    </w:p>
    <w:p w14:paraId="52945B27" w14:textId="374C3971" w:rsidR="007F308A" w:rsidRPr="00F50E2C" w:rsidRDefault="00053A78" w:rsidP="00053A78">
      <w:pPr>
        <w:pStyle w:val="af3"/>
        <w:ind w:left="1440" w:hanging="480"/>
      </w:pPr>
      <w:r w:rsidRPr="00F50E2C">
        <w:t>２、</w:t>
      </w:r>
      <w:r w:rsidR="007F308A" w:rsidRPr="00F50E2C">
        <w:rPr>
          <w:rFonts w:hint="eastAsia"/>
        </w:rPr>
        <w:t>第</w:t>
      </w:r>
      <w:r w:rsidR="007F308A" w:rsidRPr="00F50E2C">
        <w:t>2</w:t>
      </w:r>
      <w:r w:rsidR="007F308A" w:rsidRPr="00F50E2C">
        <w:rPr>
          <w:rFonts w:hint="eastAsia"/>
        </w:rPr>
        <w:t>章成功經驗借鑒：實現大規模商業化之</w:t>
      </w:r>
      <w:r w:rsidR="007F308A" w:rsidRPr="00F50E2C">
        <w:t>GX</w:t>
      </w:r>
      <w:r w:rsidR="007F308A" w:rsidRPr="00F50E2C">
        <w:rPr>
          <w:rFonts w:hint="eastAsia"/>
        </w:rPr>
        <w:t>新創企業，會於研發結束前即開始確保業務需求，作法包括利用借債等融資方式加速拓展業務。</w:t>
      </w:r>
    </w:p>
    <w:p w14:paraId="2079CFD8" w14:textId="0A3246EB" w:rsidR="007F308A" w:rsidRPr="00F50E2C" w:rsidRDefault="00053A78" w:rsidP="00053A78">
      <w:pPr>
        <w:pStyle w:val="af3"/>
        <w:ind w:left="1440" w:hanging="480"/>
      </w:pPr>
      <w:r w:rsidRPr="00F50E2C">
        <w:t>３、</w:t>
      </w:r>
      <w:r w:rsidR="007F308A" w:rsidRPr="00F50E2C">
        <w:rPr>
          <w:rFonts w:hint="eastAsia"/>
        </w:rPr>
        <w:t>第</w:t>
      </w:r>
      <w:r w:rsidR="007F308A" w:rsidRPr="00F50E2C">
        <w:t>3</w:t>
      </w:r>
      <w:r w:rsidR="007F308A" w:rsidRPr="00F50E2C">
        <w:rPr>
          <w:rFonts w:hint="eastAsia"/>
        </w:rPr>
        <w:t>章創造需求：利用無法律約束力之需求意向書等獲取需求，加速</w:t>
      </w:r>
      <w:r w:rsidR="007F308A" w:rsidRPr="00F50E2C">
        <w:t>GX</w:t>
      </w:r>
      <w:r w:rsidR="007F308A" w:rsidRPr="00F50E2C">
        <w:rPr>
          <w:rFonts w:hint="eastAsia"/>
        </w:rPr>
        <w:t>新創企業成長。指南依據業務發展階段及技術稀缺性提供多種意向書範本供使用。</w:t>
      </w:r>
    </w:p>
    <w:p w14:paraId="7C2761CA" w14:textId="278EB9C9" w:rsidR="007F308A" w:rsidRPr="00F50E2C" w:rsidRDefault="00053A78" w:rsidP="00053A78">
      <w:pPr>
        <w:pStyle w:val="af3"/>
        <w:ind w:left="1440" w:hanging="480"/>
      </w:pPr>
      <w:r w:rsidRPr="00F50E2C">
        <w:t>４、</w:t>
      </w:r>
      <w:r w:rsidR="007F308A" w:rsidRPr="00F50E2C">
        <w:rPr>
          <w:rFonts w:hint="eastAsia"/>
        </w:rPr>
        <w:t>第</w:t>
      </w:r>
      <w:r w:rsidR="007F308A" w:rsidRPr="00F50E2C">
        <w:t>4</w:t>
      </w:r>
      <w:r w:rsidR="007F308A" w:rsidRPr="00F50E2C">
        <w:rPr>
          <w:rFonts w:hint="eastAsia"/>
        </w:rPr>
        <w:t>章多元融資：他國</w:t>
      </w:r>
      <w:r w:rsidR="007F308A" w:rsidRPr="00F50E2C">
        <w:t>GX</w:t>
      </w:r>
      <w:r w:rsidR="007F308A" w:rsidRPr="00F50E2C">
        <w:rPr>
          <w:rFonts w:hint="eastAsia"/>
        </w:rPr>
        <w:t>新創企業會依其業務之預期收益，利用可轉換債券及貸款等實現多元融資。為解決</w:t>
      </w:r>
      <w:r w:rsidR="007F308A" w:rsidRPr="00F50E2C">
        <w:t>GX</w:t>
      </w:r>
      <w:r w:rsidR="007F308A" w:rsidRPr="00F50E2C">
        <w:rPr>
          <w:rFonts w:hint="eastAsia"/>
        </w:rPr>
        <w:t>領域特有問題，除透過股東以外，善用金融機構等融資服務亦相當重要。</w:t>
      </w:r>
    </w:p>
    <w:p w14:paraId="510398DC" w14:textId="06A4F333" w:rsidR="007F308A" w:rsidRPr="00F50E2C" w:rsidRDefault="00053A78" w:rsidP="00053A78">
      <w:pPr>
        <w:pStyle w:val="a6"/>
        <w:ind w:left="960" w:hanging="720"/>
      </w:pPr>
      <w:r w:rsidRPr="00F50E2C">
        <w:t>（九</w:t>
      </w:r>
      <w:r w:rsidRPr="00F50E2C">
        <w:rPr>
          <w:rFonts w:hint="eastAsia"/>
        </w:rPr>
        <w:t>）</w:t>
      </w:r>
      <w:r w:rsidR="007F308A" w:rsidRPr="00F50E2C">
        <w:rPr>
          <w:rFonts w:hint="eastAsia"/>
        </w:rPr>
        <w:t>日本政府將在全國</w:t>
      </w:r>
      <w:r w:rsidR="007F308A" w:rsidRPr="00F50E2C">
        <w:t>20</w:t>
      </w:r>
      <w:r w:rsidR="007F308A" w:rsidRPr="00F50E2C">
        <w:rPr>
          <w:rFonts w:hint="eastAsia"/>
        </w:rPr>
        <w:t>個地區創設「斑馬型企業」團隊，有助解決地方所面臨之課題</w:t>
      </w:r>
    </w:p>
    <w:p w14:paraId="120C2244" w14:textId="77777777" w:rsidR="007F308A" w:rsidRPr="00F50E2C" w:rsidRDefault="007F308A" w:rsidP="00053A78">
      <w:pPr>
        <w:pStyle w:val="af0"/>
        <w:ind w:left="960" w:firstLine="480"/>
      </w:pPr>
      <w:r w:rsidRPr="00F50E2C">
        <w:rPr>
          <w:rFonts w:hint="eastAsia"/>
        </w:rPr>
        <w:t>日本經產省中小企業廳著手創建「斑馬型企業」團隊，以解決人口減少和產業衰退等地區課題，同時確保企業盈收。該計畫將在全國選定</w:t>
      </w:r>
      <w:r w:rsidRPr="00F50E2C">
        <w:t>20</w:t>
      </w:r>
      <w:r w:rsidRPr="00F50E2C">
        <w:rPr>
          <w:rFonts w:hint="eastAsia"/>
        </w:rPr>
        <w:t>個由銀行及商會等組成之團隊，並派專家協助制定策略。</w:t>
      </w:r>
    </w:p>
    <w:p w14:paraId="768B4538" w14:textId="77777777" w:rsidR="007F308A" w:rsidRPr="00F50E2C" w:rsidRDefault="007F308A" w:rsidP="00053A78">
      <w:pPr>
        <w:pStyle w:val="af0"/>
        <w:ind w:left="960" w:firstLine="480"/>
      </w:pPr>
      <w:r w:rsidRPr="00F50E2C">
        <w:rPr>
          <w:rFonts w:hint="eastAsia"/>
        </w:rPr>
        <w:t>「斑馬型企業」係在美國提倡之概念，名稱由來為比喻斑馬的黑白條紋圖案，旨在平衡確保盈收及貢獻社會此二看似矛盾之目標。與「獨角獸公司」（價值</w:t>
      </w:r>
      <w:r w:rsidRPr="00F50E2C">
        <w:t>10</w:t>
      </w:r>
      <w:r w:rsidRPr="00F50E2C">
        <w:rPr>
          <w:rFonts w:hint="eastAsia"/>
        </w:rPr>
        <w:t>億美元或以上的非上市公司）相比，許多斑馬企業成長緩慢，此外斑馬另一特徵為成群活動。</w:t>
      </w:r>
    </w:p>
    <w:p w14:paraId="57EB703A" w14:textId="77777777" w:rsidR="007F308A" w:rsidRPr="00F50E2C" w:rsidRDefault="007F308A" w:rsidP="00053A78">
      <w:pPr>
        <w:pStyle w:val="af0"/>
        <w:ind w:left="960" w:firstLine="480"/>
      </w:pPr>
      <w:r w:rsidRPr="00F50E2C">
        <w:rPr>
          <w:rFonts w:hint="eastAsia"/>
        </w:rPr>
        <w:t>中小企業廳運用</w:t>
      </w:r>
      <w:r w:rsidRPr="00F50E2C">
        <w:t>2024</w:t>
      </w:r>
      <w:r w:rsidRPr="00F50E2C">
        <w:rPr>
          <w:rFonts w:hint="eastAsia"/>
        </w:rPr>
        <w:t>年度原預算中分配的</w:t>
      </w:r>
      <w:r w:rsidRPr="00F50E2C">
        <w:t>6</w:t>
      </w:r>
      <w:r w:rsidRPr="00F50E2C">
        <w:rPr>
          <w:rFonts w:hint="eastAsia"/>
        </w:rPr>
        <w:t>億日圓，近期將開始實證試驗，從全國各地挑選致力於解決當地面臨課題（例如廢除公共交通和人口老化等）之企業團隊。</w:t>
      </w:r>
    </w:p>
    <w:p w14:paraId="7E3D36B6" w14:textId="77777777" w:rsidR="007F308A" w:rsidRPr="00F50E2C" w:rsidRDefault="007F308A" w:rsidP="00053A78">
      <w:pPr>
        <w:pStyle w:val="af0"/>
        <w:ind w:left="960" w:firstLine="480"/>
      </w:pPr>
      <w:r w:rsidRPr="00F50E2C">
        <w:rPr>
          <w:rFonts w:hint="eastAsia"/>
        </w:rPr>
        <w:t>該計畫設定斑馬企業團隊以市町村的規模運作，除在解決問題方面發揮核心作用之企業外，兩家或兩家以上之企業、金融機構、商會等也將參與其中。向選定的企業團隊派遣經營管理專家，協助其制定策略，分析原因與問題解決所帶來之效果，亦提供融資和獲取人材建議之諮詢。</w:t>
      </w:r>
    </w:p>
    <w:p w14:paraId="0D68D590" w14:textId="77777777" w:rsidR="007F308A" w:rsidRPr="00F50E2C" w:rsidRDefault="007F308A" w:rsidP="00053A78">
      <w:pPr>
        <w:pStyle w:val="af0"/>
        <w:ind w:left="960" w:firstLine="480"/>
      </w:pPr>
      <w:r w:rsidRPr="00F50E2C">
        <w:rPr>
          <w:rFonts w:hint="eastAsia"/>
        </w:rPr>
        <w:t>中小企業廳亦鼓勵各地企業團隊間之交流，分享有效支援方法與團隊合作解決問題之途徑。該廳盼創造先例，並對其他面臨類似問題之地區產生外溢效應。</w:t>
      </w:r>
    </w:p>
    <w:p w14:paraId="09D5A8F1" w14:textId="77777777" w:rsidR="007F308A" w:rsidRPr="00F50E2C" w:rsidRDefault="007F308A" w:rsidP="00053A78">
      <w:pPr>
        <w:pStyle w:val="af0"/>
        <w:ind w:left="960" w:firstLine="480"/>
      </w:pPr>
      <w:r w:rsidRPr="00F50E2C">
        <w:t xml:space="preserve">Hitobito </w:t>
      </w:r>
      <w:r w:rsidRPr="00F50E2C">
        <w:rPr>
          <w:rFonts w:hint="eastAsia"/>
        </w:rPr>
        <w:t>係位於福島縣國見町之「斑馬型企業」，目標為有效利用當地不合規格或廢棄之農產品，亦致力於解決婦女健康問題。除取得貸款外，該公司還與地區銀行合作開發新的銷售管道，以增加生產者收入並引進人力來解決課題。小林亞美社長表示，為解決複雜問題，企業間需互補對方弱點，發揮各自之優勢。</w:t>
      </w:r>
    </w:p>
    <w:p w14:paraId="64BEDECB" w14:textId="77777777" w:rsidR="007F308A" w:rsidRPr="00F50E2C" w:rsidRDefault="007F308A" w:rsidP="00053A78">
      <w:pPr>
        <w:pStyle w:val="af0"/>
        <w:ind w:left="960" w:firstLine="480"/>
      </w:pPr>
      <w:r w:rsidRPr="00F50E2C">
        <w:rPr>
          <w:rFonts w:hint="eastAsia"/>
        </w:rPr>
        <w:t>斑馬企業被預期將在當地經濟中發揮作用，惟由於獲利能力不高，較難獲得尋求利益回收投資創投公司（</w:t>
      </w:r>
      <w:r w:rsidRPr="00F50E2C">
        <w:t>VC</w:t>
      </w:r>
      <w:r w:rsidRPr="00F50E2C">
        <w:rPr>
          <w:rFonts w:hint="eastAsia"/>
        </w:rPr>
        <w:t>）的支持。中小企業廳盼透過來自全國各地之斑企業團隊創建可行之成功範例，以促成金融機構提供融資。</w:t>
      </w:r>
    </w:p>
    <w:p w14:paraId="09760943" w14:textId="77777777" w:rsidR="007F308A" w:rsidRPr="00F50E2C" w:rsidRDefault="007F308A" w:rsidP="00053A78">
      <w:pPr>
        <w:pStyle w:val="af0"/>
        <w:ind w:left="960" w:firstLine="480"/>
      </w:pPr>
      <w:r w:rsidRPr="00F50E2C">
        <w:rPr>
          <w:rFonts w:hint="eastAsia"/>
        </w:rPr>
        <w:t>致力於普及「斑馬型企業」社會變革促進財團常務理事工藤七子表示，若斑馬企業間橫向聯繫擴大，將有助於更解決廣大地域範圍之課題。</w:t>
      </w:r>
    </w:p>
    <w:p w14:paraId="1A2E105A" w14:textId="2556D896" w:rsidR="007F308A" w:rsidRPr="00F50E2C" w:rsidRDefault="00053A78" w:rsidP="00053A78">
      <w:pPr>
        <w:pStyle w:val="a6"/>
        <w:ind w:left="960" w:hanging="720"/>
      </w:pPr>
      <w:r w:rsidRPr="00F50E2C">
        <w:rPr>
          <w:rFonts w:ascii="華康細圓體" w:hAnsi="華康細圓體"/>
        </w:rPr>
        <w:t>（十）</w:t>
      </w:r>
      <w:r w:rsidR="007F308A" w:rsidRPr="00F50E2C">
        <w:rPr>
          <w:rFonts w:hint="eastAsia"/>
        </w:rPr>
        <w:t>日本擬修訂出口管制制度，簡化對友盟國家出口手續</w:t>
      </w:r>
    </w:p>
    <w:p w14:paraId="743615D3" w14:textId="77777777" w:rsidR="007F308A" w:rsidRPr="00F50E2C" w:rsidRDefault="007F308A" w:rsidP="00053A78">
      <w:pPr>
        <w:pStyle w:val="af0"/>
        <w:ind w:left="960" w:firstLine="480"/>
      </w:pPr>
      <w:r w:rsidRPr="00F50E2C">
        <w:rPr>
          <w:rFonts w:hint="eastAsia"/>
        </w:rPr>
        <w:t>經濟產業省計畫於修訂出口管制制度之際，為部分友盟國家設置出口手續合理化等優惠措施。經產省將與各國出口管制主管機關個別溝通，並將「已實施有效之出口管制措施」之國家列為適用優惠對象。</w:t>
      </w:r>
      <w:r w:rsidRPr="00F50E2C">
        <w:t xml:space="preserve"> </w:t>
      </w:r>
    </w:p>
    <w:p w14:paraId="59F02448" w14:textId="77777777" w:rsidR="007F308A" w:rsidRPr="00F50E2C" w:rsidRDefault="007F308A" w:rsidP="00053A78">
      <w:pPr>
        <w:pStyle w:val="af0"/>
        <w:ind w:left="960" w:firstLine="480"/>
      </w:pPr>
      <w:r w:rsidRPr="00F50E2C">
        <w:rPr>
          <w:rFonts w:hint="eastAsia"/>
        </w:rPr>
        <w:t>日本現行出口管制主要可分為以下兩種：</w:t>
      </w:r>
      <w:r w:rsidRPr="00F50E2C">
        <w:t xml:space="preserve"> </w:t>
      </w:r>
    </w:p>
    <w:p w14:paraId="6CACB5E5" w14:textId="257773F7" w:rsidR="007F308A" w:rsidRPr="00F50E2C" w:rsidRDefault="00F10C1D" w:rsidP="00F10C1D">
      <w:pPr>
        <w:pStyle w:val="af3"/>
        <w:ind w:left="1440" w:hanging="480"/>
      </w:pPr>
      <w:r w:rsidRPr="00F50E2C">
        <w:rPr>
          <w:rFonts w:hint="eastAsia"/>
        </w:rPr>
        <w:t>１、</w:t>
      </w:r>
      <w:r w:rsidR="007F308A" w:rsidRPr="00F50E2C">
        <w:rPr>
          <w:rFonts w:hint="eastAsia"/>
        </w:rPr>
        <w:t>清單管制：「出口貿易管理令」</w:t>
      </w:r>
      <w:r w:rsidR="00000B9C" w:rsidRPr="00F50E2C">
        <w:t>（</w:t>
      </w:r>
      <w:r w:rsidR="007F308A" w:rsidRPr="00F50E2C">
        <w:rPr>
          <w:rFonts w:hint="eastAsia"/>
        </w:rPr>
        <w:t>輸出貿易管理令，規定出口管制對象貨</w:t>
      </w:r>
      <w:r w:rsidR="007F308A" w:rsidRPr="00F50E2C">
        <w:rPr>
          <w:rStyle w:val="af4"/>
          <w:rFonts w:hint="eastAsia"/>
        </w:rPr>
        <w:t>品</w:t>
      </w:r>
      <w:r w:rsidR="00000B9C" w:rsidRPr="00F50E2C">
        <w:t>）</w:t>
      </w:r>
      <w:r w:rsidR="007F308A" w:rsidRPr="00F50E2C">
        <w:rPr>
          <w:rFonts w:hint="eastAsia"/>
        </w:rPr>
        <w:t>以及「外國外匯令」明確定義可流用於製造大規模破壞武器或一般武器之貨品或技術，凡是被列入該清單之貨品或技術在出口前必頇取得經濟產業大臣之許可。</w:t>
      </w:r>
      <w:r w:rsidR="007F308A" w:rsidRPr="00F50E2C">
        <w:t xml:space="preserve"> </w:t>
      </w:r>
    </w:p>
    <w:p w14:paraId="38CB06EE" w14:textId="023286B2" w:rsidR="007F308A" w:rsidRPr="00F50E2C" w:rsidRDefault="00F10C1D" w:rsidP="00F10C1D">
      <w:pPr>
        <w:pStyle w:val="af3"/>
        <w:ind w:left="1440" w:hanging="480"/>
      </w:pPr>
      <w:r w:rsidRPr="00F50E2C">
        <w:rPr>
          <w:rFonts w:hint="eastAsia"/>
        </w:rPr>
        <w:t>２、</w:t>
      </w:r>
      <w:r w:rsidR="007F308A" w:rsidRPr="00F50E2C">
        <w:rPr>
          <w:rFonts w:hint="eastAsia"/>
        </w:rPr>
        <w:t>滴水不漏</w:t>
      </w:r>
      <w:r w:rsidR="00000B9C" w:rsidRPr="00F50E2C">
        <w:t>（</w:t>
      </w:r>
      <w:r w:rsidR="007F308A" w:rsidRPr="00F50E2C">
        <w:t>Catch all</w:t>
      </w:r>
      <w:r w:rsidR="00000B9C" w:rsidRPr="00F50E2C">
        <w:t>）</w:t>
      </w:r>
      <w:r w:rsidR="007F308A" w:rsidRPr="00F50E2C">
        <w:rPr>
          <w:rFonts w:hint="eastAsia"/>
        </w:rPr>
        <w:t>管制：除了食品與木材之外，其餘沒有明列在管制清單內，但有可能用於製造大規模破壞武器或一般武器之貨品或技術，在滿足以下要件時必頇取得出口許可：</w:t>
      </w:r>
      <w:r w:rsidR="007F308A" w:rsidRPr="00F50E2C">
        <w:t xml:space="preserve"> </w:t>
      </w:r>
    </w:p>
    <w:p w14:paraId="5FD5B226" w14:textId="0505DD9A" w:rsidR="007F308A" w:rsidRPr="00F50E2C" w:rsidRDefault="00000B9C" w:rsidP="00F10C1D">
      <w:pPr>
        <w:pStyle w:val="11"/>
        <w:ind w:left="1800" w:hanging="600"/>
      </w:pPr>
      <w:r w:rsidRPr="00F50E2C">
        <w:t>（</w:t>
      </w:r>
      <w:r w:rsidR="00F10C1D" w:rsidRPr="00F50E2C">
        <w:rPr>
          <w:rFonts w:hint="eastAsia"/>
          <w:lang w:eastAsia="zh-TW"/>
        </w:rPr>
        <w:t>1</w:t>
      </w:r>
      <w:r w:rsidRPr="00F50E2C">
        <w:t>）</w:t>
      </w:r>
      <w:r w:rsidR="007F308A" w:rsidRPr="00F50E2C">
        <w:rPr>
          <w:rFonts w:hint="eastAsia"/>
        </w:rPr>
        <w:t>貨品或技術有被用於製造大規模破壞武器之虞：</w:t>
      </w:r>
      <w:r w:rsidR="007F308A" w:rsidRPr="00F50E2C">
        <w:t xml:space="preserve"> </w:t>
      </w:r>
    </w:p>
    <w:p w14:paraId="242045E8" w14:textId="0CA3981E" w:rsidR="007F308A" w:rsidRPr="00F50E2C" w:rsidRDefault="00F10C1D" w:rsidP="00F10C1D">
      <w:pPr>
        <w:pStyle w:val="Aff0"/>
        <w:ind w:left="1800" w:hanging="360"/>
      </w:pPr>
      <w:r w:rsidRPr="00F50E2C">
        <w:rPr>
          <w:rFonts w:hint="eastAsia"/>
        </w:rPr>
        <w:t>A</w:t>
      </w:r>
      <w:r w:rsidR="007F308A" w:rsidRPr="00F50E2C">
        <w:t>.</w:t>
      </w:r>
      <w:r w:rsidRPr="00F50E2C">
        <w:rPr>
          <w:rFonts w:hint="eastAsia"/>
        </w:rPr>
        <w:tab/>
      </w:r>
      <w:r w:rsidR="007F308A" w:rsidRPr="00F50E2C">
        <w:rPr>
          <w:rFonts w:hint="eastAsia"/>
        </w:rPr>
        <w:t>輸往對象地區：出口業者將貨品出口至</w:t>
      </w:r>
      <w:r w:rsidR="007F308A" w:rsidRPr="00F50E2C">
        <w:t>Group A</w:t>
      </w:r>
      <w:r w:rsidR="007F308A" w:rsidRPr="00F50E2C">
        <w:rPr>
          <w:rFonts w:hint="eastAsia"/>
        </w:rPr>
        <w:t>國家</w:t>
      </w:r>
      <w:r w:rsidR="00000B9C" w:rsidRPr="00F50E2C">
        <w:t>（</w:t>
      </w:r>
      <w:r w:rsidR="007F308A" w:rsidRPr="00F50E2C">
        <w:rPr>
          <w:rFonts w:hint="eastAsia"/>
        </w:rPr>
        <w:t>參加核子供應國集團</w:t>
      </w:r>
      <w:r w:rsidR="00000B9C" w:rsidRPr="00F50E2C">
        <w:t>（</w:t>
      </w:r>
      <w:r w:rsidR="007F308A" w:rsidRPr="00F50E2C">
        <w:t>NSG</w:t>
      </w:r>
      <w:r w:rsidR="00000B9C" w:rsidRPr="00F50E2C">
        <w:t>）</w:t>
      </w:r>
      <w:r w:rsidR="007F308A" w:rsidRPr="00F50E2C">
        <w:rPr>
          <w:rFonts w:hint="eastAsia"/>
        </w:rPr>
        <w:t>、澳洲集團</w:t>
      </w:r>
      <w:r w:rsidR="00000B9C" w:rsidRPr="00F50E2C">
        <w:t>（</w:t>
      </w:r>
      <w:r w:rsidR="007F308A" w:rsidRPr="00F50E2C">
        <w:t>AG</w:t>
      </w:r>
      <w:r w:rsidR="00000B9C" w:rsidRPr="00F50E2C">
        <w:t>）</w:t>
      </w:r>
      <w:r w:rsidR="007F308A" w:rsidRPr="00F50E2C">
        <w:rPr>
          <w:rFonts w:hint="eastAsia"/>
        </w:rPr>
        <w:t>、飛彈技術管制協議</w:t>
      </w:r>
      <w:r w:rsidR="00000B9C" w:rsidRPr="00F50E2C">
        <w:t>（</w:t>
      </w:r>
      <w:r w:rsidR="007F308A" w:rsidRPr="00F50E2C">
        <w:t>MTCR</w:t>
      </w:r>
      <w:r w:rsidR="00000B9C" w:rsidRPr="00F50E2C">
        <w:t>）</w:t>
      </w:r>
      <w:r w:rsidR="007F308A" w:rsidRPr="00F50E2C">
        <w:rPr>
          <w:rFonts w:hint="eastAsia"/>
        </w:rPr>
        <w:t>及瓦聖納協議</w:t>
      </w:r>
      <w:r w:rsidR="00000B9C" w:rsidRPr="00F50E2C">
        <w:t>（</w:t>
      </w:r>
      <w:r w:rsidR="007F308A" w:rsidRPr="00F50E2C">
        <w:t>WA</w:t>
      </w:r>
      <w:r w:rsidR="00000B9C" w:rsidRPr="00F50E2C">
        <w:t>）</w:t>
      </w:r>
      <w:r w:rsidR="007F308A" w:rsidRPr="00F50E2C">
        <w:rPr>
          <w:rFonts w:hint="eastAsia"/>
        </w:rPr>
        <w:t>等</w:t>
      </w:r>
      <w:r w:rsidR="007F308A" w:rsidRPr="00F50E2C">
        <w:t>4</w:t>
      </w:r>
      <w:r w:rsidR="007F308A" w:rsidRPr="00F50E2C">
        <w:rPr>
          <w:rFonts w:hint="eastAsia"/>
        </w:rPr>
        <w:t>大國際出口管制體系，且嚴格執行出口管制之國家</w:t>
      </w:r>
      <w:r w:rsidR="00000B9C" w:rsidRPr="00F50E2C">
        <w:t>）</w:t>
      </w:r>
      <w:r w:rsidR="007F308A" w:rsidRPr="00F50E2C">
        <w:rPr>
          <w:rFonts w:hint="eastAsia"/>
        </w:rPr>
        <w:t>以外之地區時。</w:t>
      </w:r>
      <w:r w:rsidR="007F308A" w:rsidRPr="00F50E2C">
        <w:t xml:space="preserve"> </w:t>
      </w:r>
    </w:p>
    <w:p w14:paraId="0526908E" w14:textId="3B5EF1F7" w:rsidR="007F308A" w:rsidRPr="00F50E2C" w:rsidRDefault="00F10C1D" w:rsidP="00F10C1D">
      <w:pPr>
        <w:pStyle w:val="Aff0"/>
        <w:ind w:left="1800" w:hanging="360"/>
      </w:pPr>
      <w:r w:rsidRPr="00F50E2C">
        <w:rPr>
          <w:rFonts w:hint="eastAsia"/>
        </w:rPr>
        <w:t>B</w:t>
      </w:r>
      <w:r w:rsidR="007F308A" w:rsidRPr="00F50E2C">
        <w:t>.</w:t>
      </w:r>
      <w:r w:rsidRPr="00F50E2C">
        <w:rPr>
          <w:rFonts w:hint="eastAsia"/>
        </w:rPr>
        <w:tab/>
      </w:r>
      <w:r w:rsidR="007F308A" w:rsidRPr="00F50E2C">
        <w:rPr>
          <w:rFonts w:hint="eastAsia"/>
        </w:rPr>
        <w:t>通知要件：接獲經濟產業大臣書面通知必頇取得出口許可始可出口時。</w:t>
      </w:r>
      <w:r w:rsidR="007F308A" w:rsidRPr="00F50E2C">
        <w:t xml:space="preserve"> </w:t>
      </w:r>
    </w:p>
    <w:p w14:paraId="33843EB3" w14:textId="43EF1173" w:rsidR="007F308A" w:rsidRPr="00F50E2C" w:rsidRDefault="00F10C1D" w:rsidP="00F10C1D">
      <w:pPr>
        <w:pStyle w:val="Aff0"/>
        <w:ind w:left="1800" w:hanging="360"/>
      </w:pPr>
      <w:r w:rsidRPr="00F50E2C">
        <w:rPr>
          <w:rFonts w:hint="eastAsia"/>
        </w:rPr>
        <w:t>C</w:t>
      </w:r>
      <w:r w:rsidR="007F308A" w:rsidRPr="00F50E2C">
        <w:t>.</w:t>
      </w:r>
      <w:r w:rsidRPr="00F50E2C">
        <w:rPr>
          <w:rFonts w:hint="eastAsia"/>
        </w:rPr>
        <w:tab/>
      </w:r>
      <w:r w:rsidR="007F308A" w:rsidRPr="00F50E2C">
        <w:rPr>
          <w:rFonts w:hint="eastAsia"/>
        </w:rPr>
        <w:t>用途要件：有被用於開發或製造大規模破壞武器之疑慮時。</w:t>
      </w:r>
      <w:r w:rsidR="007F308A" w:rsidRPr="00F50E2C">
        <w:t xml:space="preserve"> </w:t>
      </w:r>
    </w:p>
    <w:p w14:paraId="73662BD2" w14:textId="33301EB7" w:rsidR="007F308A" w:rsidRPr="00F50E2C" w:rsidRDefault="00F10C1D" w:rsidP="00F10C1D">
      <w:pPr>
        <w:pStyle w:val="Aff0"/>
        <w:ind w:left="1800" w:hanging="360"/>
      </w:pPr>
      <w:r w:rsidRPr="00F50E2C">
        <w:rPr>
          <w:rFonts w:hint="eastAsia"/>
        </w:rPr>
        <w:t>D</w:t>
      </w:r>
      <w:r w:rsidR="007F308A" w:rsidRPr="00F50E2C">
        <w:t>.</w:t>
      </w:r>
      <w:r w:rsidRPr="00F50E2C">
        <w:rPr>
          <w:rFonts w:hint="eastAsia"/>
        </w:rPr>
        <w:tab/>
      </w:r>
      <w:r w:rsidR="007F308A" w:rsidRPr="00F50E2C">
        <w:rPr>
          <w:rFonts w:hint="eastAsia"/>
        </w:rPr>
        <w:t>使用者要件：最終使用者正從事或曾經從事大量破壞武器之開發或製造；或最終使用者被記載於日本經濟產業省公布之「最終使用者清單</w:t>
      </w:r>
      <w:r w:rsidR="00000B9C" w:rsidRPr="00F50E2C">
        <w:t>（</w:t>
      </w:r>
      <w:r w:rsidR="007F308A" w:rsidRPr="00F50E2C">
        <w:t>End User List</w:t>
      </w:r>
      <w:r w:rsidR="00000B9C" w:rsidRPr="00F50E2C">
        <w:t>）</w:t>
      </w:r>
      <w:r w:rsidR="007F308A" w:rsidRPr="00F50E2C">
        <w:rPr>
          <w:rFonts w:hint="eastAsia"/>
        </w:rPr>
        <w:t>」上。</w:t>
      </w:r>
      <w:r w:rsidR="007F308A" w:rsidRPr="00F50E2C">
        <w:t xml:space="preserve"> </w:t>
      </w:r>
    </w:p>
    <w:p w14:paraId="31AC0C7A" w14:textId="2364E37D" w:rsidR="007F308A" w:rsidRPr="00F50E2C" w:rsidRDefault="00F10C1D" w:rsidP="00F10C1D">
      <w:pPr>
        <w:pStyle w:val="Aff0"/>
        <w:ind w:left="1800" w:hanging="360"/>
      </w:pPr>
      <w:r w:rsidRPr="00F50E2C">
        <w:rPr>
          <w:rFonts w:hint="eastAsia"/>
          <w:lang w:eastAsia="zh-TW"/>
        </w:rPr>
        <w:t>E</w:t>
      </w:r>
      <w:r w:rsidR="007F308A" w:rsidRPr="00F50E2C">
        <w:t>.</w:t>
      </w:r>
      <w:r w:rsidRPr="00F50E2C">
        <w:rPr>
          <w:rFonts w:hint="eastAsia"/>
          <w:lang w:eastAsia="zh-TW"/>
        </w:rPr>
        <w:tab/>
      </w:r>
      <w:r w:rsidR="007F308A" w:rsidRPr="00F50E2C">
        <w:rPr>
          <w:rFonts w:hint="eastAsia"/>
        </w:rPr>
        <w:t>滿足上述</w:t>
      </w:r>
      <w:r w:rsidR="007F308A" w:rsidRPr="00F50E2C">
        <w:t>1</w:t>
      </w:r>
      <w:r w:rsidR="007F308A" w:rsidRPr="00F50E2C">
        <w:rPr>
          <w:rFonts w:hint="eastAsia"/>
        </w:rPr>
        <w:t>，且符合</w:t>
      </w:r>
      <w:r w:rsidR="007F308A" w:rsidRPr="00F50E2C">
        <w:t>2</w:t>
      </w:r>
      <w:r w:rsidR="007F308A" w:rsidRPr="00F50E2C">
        <w:rPr>
          <w:rFonts w:hint="eastAsia"/>
        </w:rPr>
        <w:t>至</w:t>
      </w:r>
      <w:r w:rsidR="007F308A" w:rsidRPr="00F50E2C">
        <w:t>4</w:t>
      </w:r>
      <w:r w:rsidR="007F308A" w:rsidRPr="00F50E2C">
        <w:rPr>
          <w:rFonts w:hint="eastAsia"/>
        </w:rPr>
        <w:t>任一要件時，必須取得出口許可使得銷售國外。</w:t>
      </w:r>
      <w:r w:rsidR="007F308A" w:rsidRPr="00F50E2C">
        <w:t xml:space="preserve"> </w:t>
      </w:r>
    </w:p>
    <w:p w14:paraId="30678175" w14:textId="0B9F5F87" w:rsidR="007F308A" w:rsidRPr="00F50E2C" w:rsidRDefault="00000B9C" w:rsidP="00F10C1D">
      <w:pPr>
        <w:pStyle w:val="11"/>
        <w:ind w:left="1800" w:hanging="600"/>
      </w:pPr>
      <w:r w:rsidRPr="00F50E2C">
        <w:t>（</w:t>
      </w:r>
      <w:r w:rsidR="00F10C1D" w:rsidRPr="00F50E2C">
        <w:rPr>
          <w:rFonts w:hint="eastAsia"/>
        </w:rPr>
        <w:t>2</w:t>
      </w:r>
      <w:r w:rsidRPr="00F50E2C">
        <w:t>）</w:t>
      </w:r>
      <w:r w:rsidR="007F308A" w:rsidRPr="00F50E2C">
        <w:rPr>
          <w:rFonts w:hint="eastAsia"/>
        </w:rPr>
        <w:t>貨品或技術有被用於製造一般武器之虞：</w:t>
      </w:r>
      <w:r w:rsidR="007F308A" w:rsidRPr="00F50E2C">
        <w:t xml:space="preserve"> </w:t>
      </w:r>
    </w:p>
    <w:p w14:paraId="0DDE36E1" w14:textId="32FE2347" w:rsidR="007F308A" w:rsidRPr="00F50E2C" w:rsidRDefault="00F10C1D" w:rsidP="00F10C1D">
      <w:pPr>
        <w:pStyle w:val="Aff0"/>
        <w:ind w:left="1800" w:hanging="360"/>
      </w:pPr>
      <w:r w:rsidRPr="00F50E2C">
        <w:rPr>
          <w:rFonts w:hint="eastAsia"/>
        </w:rPr>
        <w:t>A</w:t>
      </w:r>
      <w:r w:rsidR="007F308A" w:rsidRPr="00F50E2C">
        <w:t>.</w:t>
      </w:r>
      <w:r w:rsidRPr="00F50E2C">
        <w:rPr>
          <w:rFonts w:hint="eastAsia"/>
        </w:rPr>
        <w:tab/>
      </w:r>
      <w:r w:rsidR="007F308A" w:rsidRPr="00F50E2C">
        <w:rPr>
          <w:rFonts w:hint="eastAsia"/>
        </w:rPr>
        <w:t>輸往對象地區：聯合國安理會決議禁止出口武器及武器關連產品之對象國</w:t>
      </w:r>
      <w:r w:rsidR="00000B9C" w:rsidRPr="00F50E2C">
        <w:t>（</w:t>
      </w:r>
      <w:r w:rsidR="007F308A" w:rsidRPr="00F50E2C">
        <w:rPr>
          <w:rFonts w:hint="eastAsia"/>
        </w:rPr>
        <w:t>例如阿富汗、伊拉克、黎巴嫩、北韓、剛果民主共和國等</w:t>
      </w:r>
      <w:r w:rsidR="007F308A" w:rsidRPr="00F50E2C">
        <w:t>10</w:t>
      </w:r>
      <w:r w:rsidR="007F308A" w:rsidRPr="00F50E2C">
        <w:rPr>
          <w:rFonts w:hint="eastAsia"/>
        </w:rPr>
        <w:t>國</w:t>
      </w:r>
      <w:r w:rsidR="00000B9C" w:rsidRPr="00F50E2C">
        <w:t>）</w:t>
      </w:r>
      <w:r w:rsidR="007F308A" w:rsidRPr="00F50E2C">
        <w:rPr>
          <w:rFonts w:hint="eastAsia"/>
        </w:rPr>
        <w:t>。</w:t>
      </w:r>
      <w:r w:rsidR="007F308A" w:rsidRPr="00F50E2C">
        <w:t xml:space="preserve"> </w:t>
      </w:r>
    </w:p>
    <w:p w14:paraId="20EC1342" w14:textId="2EFC9BB0" w:rsidR="007F308A" w:rsidRPr="00F50E2C" w:rsidRDefault="00F10C1D" w:rsidP="00F10C1D">
      <w:pPr>
        <w:pStyle w:val="Aff0"/>
        <w:ind w:left="1800" w:hanging="360"/>
      </w:pPr>
      <w:r w:rsidRPr="00F50E2C">
        <w:rPr>
          <w:rFonts w:hint="eastAsia"/>
        </w:rPr>
        <w:t>B</w:t>
      </w:r>
      <w:r w:rsidR="007F308A" w:rsidRPr="00F50E2C">
        <w:t>.</w:t>
      </w:r>
      <w:r w:rsidRPr="00F50E2C">
        <w:rPr>
          <w:rFonts w:hint="eastAsia"/>
        </w:rPr>
        <w:tab/>
      </w:r>
      <w:r w:rsidR="007F308A" w:rsidRPr="00F50E2C">
        <w:rPr>
          <w:rFonts w:hint="eastAsia"/>
        </w:rPr>
        <w:t>通知要件：接獲經濟產業大臣書面通知必輸取得出口許可始可出口。</w:t>
      </w:r>
      <w:r w:rsidR="007F308A" w:rsidRPr="00F50E2C">
        <w:t xml:space="preserve"> </w:t>
      </w:r>
    </w:p>
    <w:p w14:paraId="1BAB8353" w14:textId="26B03550" w:rsidR="007F308A" w:rsidRPr="00F50E2C" w:rsidRDefault="00F10C1D" w:rsidP="00F10C1D">
      <w:pPr>
        <w:pStyle w:val="Aff0"/>
        <w:ind w:left="1800" w:hanging="360"/>
      </w:pPr>
      <w:r w:rsidRPr="00F50E2C">
        <w:rPr>
          <w:rFonts w:hint="eastAsia"/>
        </w:rPr>
        <w:t>C</w:t>
      </w:r>
      <w:r w:rsidR="007F308A" w:rsidRPr="00F50E2C">
        <w:t>.</w:t>
      </w:r>
      <w:r w:rsidRPr="00F50E2C">
        <w:rPr>
          <w:rFonts w:hint="eastAsia"/>
        </w:rPr>
        <w:tab/>
      </w:r>
      <w:r w:rsidR="007F308A" w:rsidRPr="00F50E2C">
        <w:rPr>
          <w:rFonts w:hint="eastAsia"/>
        </w:rPr>
        <w:t>用途要件：有被用於開發或製造一般武器之疑慮。</w:t>
      </w:r>
      <w:r w:rsidR="007F308A" w:rsidRPr="00F50E2C">
        <w:t xml:space="preserve"> </w:t>
      </w:r>
    </w:p>
    <w:p w14:paraId="1DD9D169" w14:textId="07654EBA" w:rsidR="007F308A" w:rsidRPr="00F50E2C" w:rsidRDefault="00F10C1D" w:rsidP="00F10C1D">
      <w:pPr>
        <w:pStyle w:val="Aff0"/>
        <w:ind w:left="1800" w:hanging="360"/>
      </w:pPr>
      <w:r w:rsidRPr="00F50E2C">
        <w:rPr>
          <w:rFonts w:hint="eastAsia"/>
        </w:rPr>
        <w:t>D</w:t>
      </w:r>
      <w:r w:rsidR="007F308A" w:rsidRPr="00F50E2C">
        <w:t>.</w:t>
      </w:r>
      <w:r w:rsidRPr="00F50E2C">
        <w:rPr>
          <w:rFonts w:hint="eastAsia"/>
        </w:rPr>
        <w:tab/>
      </w:r>
      <w:r w:rsidR="007F308A" w:rsidRPr="00F50E2C">
        <w:rPr>
          <w:rFonts w:hint="eastAsia"/>
        </w:rPr>
        <w:t>滿足上述</w:t>
      </w:r>
      <w:r w:rsidR="007F308A" w:rsidRPr="00F50E2C">
        <w:t>1</w:t>
      </w:r>
      <w:r w:rsidR="007F308A" w:rsidRPr="00F50E2C">
        <w:rPr>
          <w:rFonts w:hint="eastAsia"/>
        </w:rPr>
        <w:t>，且符合</w:t>
      </w:r>
      <w:r w:rsidR="007F308A" w:rsidRPr="00F50E2C">
        <w:t>2</w:t>
      </w:r>
      <w:r w:rsidR="007F308A" w:rsidRPr="00F50E2C">
        <w:rPr>
          <w:rFonts w:hint="eastAsia"/>
        </w:rPr>
        <w:t>至</w:t>
      </w:r>
      <w:r w:rsidR="007F308A" w:rsidRPr="00F50E2C">
        <w:t>3</w:t>
      </w:r>
      <w:r w:rsidR="007F308A" w:rsidRPr="00F50E2C">
        <w:rPr>
          <w:rFonts w:hint="eastAsia"/>
        </w:rPr>
        <w:t>之要件時，必須取得出口許可使得出口。</w:t>
      </w:r>
      <w:r w:rsidR="007F308A" w:rsidRPr="00F50E2C">
        <w:t xml:space="preserve"> </w:t>
      </w:r>
    </w:p>
    <w:p w14:paraId="48435CD8" w14:textId="55000901" w:rsidR="007F308A" w:rsidRPr="00F50E2C" w:rsidRDefault="00000B9C" w:rsidP="00F10C1D">
      <w:pPr>
        <w:pStyle w:val="11"/>
        <w:ind w:left="1800" w:hanging="600"/>
      </w:pPr>
      <w:r w:rsidRPr="00F50E2C">
        <w:t>（</w:t>
      </w:r>
      <w:r w:rsidR="00F10C1D" w:rsidRPr="00F50E2C">
        <w:rPr>
          <w:rFonts w:hint="eastAsia"/>
        </w:rPr>
        <w:t>3</w:t>
      </w:r>
      <w:r w:rsidRPr="00F50E2C">
        <w:t>）</w:t>
      </w:r>
      <w:r w:rsidR="007F308A" w:rsidRPr="00F50E2C">
        <w:rPr>
          <w:rFonts w:hint="eastAsia"/>
        </w:rPr>
        <w:t>倘貨品或技術有被用於製造一般武器之虞，但係出口至「一般國家」</w:t>
      </w:r>
      <w:r w:rsidRPr="00F50E2C">
        <w:t>（</w:t>
      </w:r>
      <w:r w:rsidR="007F308A" w:rsidRPr="00F50E2C">
        <w:rPr>
          <w:rFonts w:hint="eastAsia"/>
        </w:rPr>
        <w:t>非前述</w:t>
      </w:r>
      <w:r w:rsidR="007F308A" w:rsidRPr="00F50E2C">
        <w:t>Group A</w:t>
      </w:r>
      <w:r w:rsidR="007F308A" w:rsidRPr="00F50E2C">
        <w:rPr>
          <w:rFonts w:hint="eastAsia"/>
        </w:rPr>
        <w:t>國家或聯合國安理會決議禁止出口武器及武器關連產品之對象國</w:t>
      </w:r>
      <w:r w:rsidRPr="00F50E2C">
        <w:t>）</w:t>
      </w:r>
      <w:r w:rsidR="007F308A" w:rsidRPr="00F50E2C">
        <w:rPr>
          <w:rFonts w:hint="eastAsia"/>
        </w:rPr>
        <w:t>，則只有在符合「通知要件」時才需要取得出口許可。</w:t>
      </w:r>
      <w:r w:rsidR="007F308A" w:rsidRPr="00F50E2C">
        <w:t xml:space="preserve"> </w:t>
      </w:r>
    </w:p>
    <w:p w14:paraId="5B4DB10B" w14:textId="7D6655E8" w:rsidR="007F308A" w:rsidRPr="00F50E2C" w:rsidRDefault="007F308A" w:rsidP="00F10C1D">
      <w:pPr>
        <w:pStyle w:val="15"/>
        <w:ind w:left="1800" w:firstLine="480"/>
      </w:pPr>
      <w:r w:rsidRPr="00F50E2C">
        <w:rPr>
          <w:rFonts w:hint="eastAsia"/>
        </w:rPr>
        <w:t>本次日本將檢討修訂的是「滴水不漏</w:t>
      </w:r>
      <w:r w:rsidR="00000B9C" w:rsidRPr="00F50E2C">
        <w:t>（</w:t>
      </w:r>
      <w:r w:rsidRPr="00F50E2C">
        <w:t>Catch all</w:t>
      </w:r>
      <w:r w:rsidR="00000B9C" w:rsidRPr="00F50E2C">
        <w:t>）</w:t>
      </w:r>
      <w:r w:rsidRPr="00F50E2C">
        <w:rPr>
          <w:rFonts w:hint="eastAsia"/>
        </w:rPr>
        <w:t>管制」制度。該制度根據出口管制之嚴格程度，將對象國家分為</w:t>
      </w:r>
      <w:r w:rsidR="00000B9C" w:rsidRPr="00F50E2C">
        <w:t>（</w:t>
      </w:r>
      <w:r w:rsidRPr="00F50E2C">
        <w:rPr>
          <w:rFonts w:hint="eastAsia"/>
        </w:rPr>
        <w:t>一</w:t>
      </w:r>
      <w:r w:rsidR="00000B9C" w:rsidRPr="00F50E2C">
        <w:t>）</w:t>
      </w:r>
      <w:r w:rsidRPr="00F50E2C">
        <w:rPr>
          <w:rFonts w:hint="eastAsia"/>
        </w:rPr>
        <w:t>聯合國安理會決議禁止出口武器及武器關連產品之國家、</w:t>
      </w:r>
      <w:r w:rsidR="00000B9C" w:rsidRPr="00F50E2C">
        <w:t>（</w:t>
      </w:r>
      <w:r w:rsidRPr="00F50E2C">
        <w:rPr>
          <w:rFonts w:hint="eastAsia"/>
        </w:rPr>
        <w:t>二</w:t>
      </w:r>
      <w:r w:rsidR="00000B9C" w:rsidRPr="00F50E2C">
        <w:t>）</w:t>
      </w:r>
      <w:r w:rsidRPr="00F50E2C">
        <w:rPr>
          <w:rFonts w:hint="eastAsia"/>
        </w:rPr>
        <w:t>一般國家（包括</w:t>
      </w:r>
      <w:r w:rsidR="00000B9C" w:rsidRPr="00F50E2C">
        <w:rPr>
          <w:rFonts w:hint="eastAsia"/>
        </w:rPr>
        <w:t>中國大陸</w:t>
      </w:r>
      <w:r w:rsidRPr="00F50E2C">
        <w:rPr>
          <w:rFonts w:hint="eastAsia"/>
        </w:rPr>
        <w:t>及俄羅斯）及</w:t>
      </w:r>
      <w:r w:rsidR="00000B9C" w:rsidRPr="00F50E2C">
        <w:t>（</w:t>
      </w:r>
      <w:r w:rsidRPr="00F50E2C">
        <w:rPr>
          <w:rFonts w:hint="eastAsia"/>
        </w:rPr>
        <w:t>三</w:t>
      </w:r>
      <w:r w:rsidR="00000B9C" w:rsidRPr="00F50E2C">
        <w:t>）</w:t>
      </w:r>
      <w:r w:rsidRPr="00F50E2C">
        <w:t>GroupA</w:t>
      </w:r>
      <w:r w:rsidRPr="00F50E2C">
        <w:rPr>
          <w:rFonts w:hint="eastAsia"/>
        </w:rPr>
        <w:t>國家，並要求即便係清單管制對象以外之貨品</w:t>
      </w:r>
      <w:r w:rsidR="00000B9C" w:rsidRPr="00F50E2C">
        <w:t>（</w:t>
      </w:r>
      <w:r w:rsidRPr="00F50E2C">
        <w:rPr>
          <w:rFonts w:hint="eastAsia"/>
        </w:rPr>
        <w:t>亦即不頇取得出口許可證即可出口之貨品</w:t>
      </w:r>
      <w:r w:rsidR="00000B9C" w:rsidRPr="00F50E2C">
        <w:t>）</w:t>
      </w:r>
      <w:r w:rsidRPr="00F50E2C">
        <w:rPr>
          <w:rFonts w:hint="eastAsia"/>
        </w:rPr>
        <w:t>，倘出口目的地存在安全保障上之疑慮，亦需取得出口許可。</w:t>
      </w:r>
      <w:r w:rsidRPr="00F50E2C">
        <w:t xml:space="preserve"> </w:t>
      </w:r>
    </w:p>
    <w:p w14:paraId="4E8DE663" w14:textId="04FA07D7" w:rsidR="007F308A" w:rsidRPr="00F50E2C" w:rsidRDefault="007F308A" w:rsidP="00F10C1D">
      <w:pPr>
        <w:pStyle w:val="15"/>
        <w:ind w:left="1800" w:firstLine="480"/>
      </w:pPr>
      <w:r w:rsidRPr="00F50E2C">
        <w:rPr>
          <w:rFonts w:hint="eastAsia"/>
        </w:rPr>
        <w:t>鑒於日本產一般用途貨品</w:t>
      </w:r>
      <w:r w:rsidR="00000B9C" w:rsidRPr="00F50E2C">
        <w:t>（</w:t>
      </w:r>
      <w:r w:rsidRPr="00F50E2C">
        <w:rPr>
          <w:rFonts w:hint="eastAsia"/>
        </w:rPr>
        <w:t>例如工具機或通信機械等</w:t>
      </w:r>
      <w:r w:rsidR="00000B9C" w:rsidRPr="00F50E2C">
        <w:t>）</w:t>
      </w:r>
      <w:r w:rsidRPr="00F50E2C">
        <w:rPr>
          <w:rFonts w:hint="eastAsia"/>
        </w:rPr>
        <w:t>之技術水準高，足以流用於製造或研發武器。日本目前出口管制措施要求日本企業出口一般用途貨品至武器禁運國時必頇「確認出口貨品不會在出口對象國被流用於武器之開發或製造」，今後該措施之適用出口對象國將進一步擴大至</w:t>
      </w:r>
      <w:r w:rsidR="00000B9C" w:rsidRPr="00F50E2C">
        <w:rPr>
          <w:rFonts w:hint="eastAsia"/>
        </w:rPr>
        <w:t>中國大陸</w:t>
      </w:r>
      <w:r w:rsidRPr="00F50E2C">
        <w:rPr>
          <w:rFonts w:hint="eastAsia"/>
        </w:rPr>
        <w:t>及俄羅斯等「一般國家」，藉此避免日本製產品及零組件被轉用於軍事用途。除強化相關管制措施外，經產省規劃針對「已建立健全出口管制制度之友盟國家及地區」設置減輕申請出口許可等手續負擔之優惠措施。</w:t>
      </w:r>
    </w:p>
    <w:p w14:paraId="18D96B9E" w14:textId="22E6CDEA" w:rsidR="007F308A" w:rsidRPr="00F50E2C" w:rsidRDefault="00F10C1D" w:rsidP="003D4955">
      <w:pPr>
        <w:pStyle w:val="a6"/>
        <w:ind w:leftChars="0" w:left="720" w:hanging="720"/>
      </w:pPr>
      <w:r w:rsidRPr="00F50E2C">
        <w:rPr>
          <w:rFonts w:ascii="華康細圓體" w:hAnsi="華康細圓體"/>
        </w:rPr>
        <w:t>（</w:t>
      </w:r>
      <w:r w:rsidRPr="00F50E2C">
        <w:rPr>
          <w:rFonts w:ascii="華康細圓體" w:hAnsi="華康細圓體" w:hint="eastAsia"/>
        </w:rPr>
        <w:t>十一</w:t>
      </w:r>
      <w:r w:rsidRPr="00F50E2C">
        <w:rPr>
          <w:rFonts w:ascii="華康細圓體" w:hAnsi="華康細圓體"/>
        </w:rPr>
        <w:t>）</w:t>
      </w:r>
      <w:r w:rsidR="007F308A" w:rsidRPr="00F50E2C">
        <w:rPr>
          <w:rFonts w:hint="eastAsia"/>
        </w:rPr>
        <w:t>日本政府開始研議人工智慧</w:t>
      </w:r>
      <w:r w:rsidR="00000B9C" w:rsidRPr="00F50E2C">
        <w:t>（</w:t>
      </w:r>
      <w:r w:rsidR="007F308A" w:rsidRPr="00F50E2C">
        <w:t>AI</w:t>
      </w:r>
      <w:r w:rsidR="00000B9C" w:rsidRPr="00F50E2C">
        <w:t>）</w:t>
      </w:r>
      <w:r w:rsidR="007F308A" w:rsidRPr="00F50E2C">
        <w:rPr>
          <w:rFonts w:hint="eastAsia"/>
        </w:rPr>
        <w:t>法規</w:t>
      </w:r>
    </w:p>
    <w:p w14:paraId="680240EC" w14:textId="7E99DE6F" w:rsidR="007F308A" w:rsidRPr="00F50E2C" w:rsidRDefault="007F308A" w:rsidP="00F10C1D">
      <w:pPr>
        <w:pStyle w:val="af0"/>
        <w:ind w:left="960" w:firstLine="480"/>
      </w:pPr>
      <w:r w:rsidRPr="00F50E2C">
        <w:rPr>
          <w:rFonts w:hint="eastAsia"/>
        </w:rPr>
        <w:t>隨生成式</w:t>
      </w:r>
      <w:r w:rsidRPr="00F50E2C">
        <w:t>AI</w:t>
      </w:r>
      <w:r w:rsidRPr="00F50E2C">
        <w:rPr>
          <w:rFonts w:hint="eastAsia"/>
        </w:rPr>
        <w:t>出現，社會混亂風險增加，國際朝加強監管方向前進，日本政府將研議推動人工智慧</w:t>
      </w:r>
      <w:r w:rsidR="00000B9C" w:rsidRPr="00F50E2C">
        <w:t>（</w:t>
      </w:r>
      <w:r w:rsidRPr="00F50E2C">
        <w:t>AI</w:t>
      </w:r>
      <w:r w:rsidR="00000B9C" w:rsidRPr="00F50E2C">
        <w:t>）</w:t>
      </w:r>
      <w:r w:rsidRPr="00F50E2C">
        <w:rPr>
          <w:rFonts w:hint="eastAsia"/>
        </w:rPr>
        <w:t>法規，建立監管法規以降低風險，同時促進</w:t>
      </w:r>
      <w:r w:rsidRPr="00F50E2C">
        <w:t>AI</w:t>
      </w:r>
      <w:r w:rsidRPr="00F50E2C">
        <w:rPr>
          <w:rFonts w:hint="eastAsia"/>
        </w:rPr>
        <w:t>應用及技術創新。</w:t>
      </w:r>
    </w:p>
    <w:p w14:paraId="3981843D" w14:textId="77777777" w:rsidR="007F308A" w:rsidRPr="00F50E2C" w:rsidRDefault="007F308A" w:rsidP="00F10C1D">
      <w:pPr>
        <w:pStyle w:val="af0"/>
        <w:ind w:left="960" w:firstLine="480"/>
      </w:pPr>
      <w:r w:rsidRPr="00F50E2C">
        <w:rPr>
          <w:rFonts w:hint="eastAsia"/>
        </w:rPr>
        <w:t>日本內閣府於召開第</w:t>
      </w:r>
      <w:r w:rsidRPr="00F50E2C">
        <w:t>9</w:t>
      </w:r>
      <w:r w:rsidRPr="00F50E2C">
        <w:rPr>
          <w:rFonts w:hint="eastAsia"/>
        </w:rPr>
        <w:t>次</w:t>
      </w:r>
      <w:r w:rsidRPr="00F50E2C">
        <w:t>AI</w:t>
      </w:r>
      <w:r w:rsidRPr="00F50E2C">
        <w:rPr>
          <w:rFonts w:hint="eastAsia"/>
        </w:rPr>
        <w:t>戰略會議時，前科學技術政策擔當大臣高市早苗於會中表示，</w:t>
      </w:r>
      <w:r w:rsidRPr="00F50E2C">
        <w:t>AI</w:t>
      </w:r>
      <w:r w:rsidRPr="00F50E2C">
        <w:rPr>
          <w:rFonts w:hint="eastAsia"/>
        </w:rPr>
        <w:t>風險逐漸增加，為降低風險，針對社會影響大且風險高之大型基礎模型等</w:t>
      </w:r>
      <w:r w:rsidRPr="00F50E2C">
        <w:t>AI</w:t>
      </w:r>
      <w:r w:rsidRPr="00F50E2C">
        <w:rPr>
          <w:rFonts w:hint="eastAsia"/>
        </w:rPr>
        <w:t>開發業者須考慮制定監管法律。</w:t>
      </w:r>
    </w:p>
    <w:p w14:paraId="38BADE38" w14:textId="6EDA7D1F" w:rsidR="007F308A" w:rsidRPr="00F50E2C" w:rsidRDefault="007F308A" w:rsidP="00F10C1D">
      <w:pPr>
        <w:pStyle w:val="af0"/>
        <w:ind w:left="960" w:firstLine="480"/>
      </w:pPr>
      <w:r w:rsidRPr="00F50E2C">
        <w:rPr>
          <w:rFonts w:hint="eastAsia"/>
        </w:rPr>
        <w:t>日本政府</w:t>
      </w:r>
      <w:r w:rsidR="00000B9C" w:rsidRPr="00F50E2C">
        <w:rPr>
          <w:rFonts w:hint="eastAsia"/>
        </w:rPr>
        <w:t>計畫</w:t>
      </w:r>
      <w:r w:rsidRPr="00F50E2C">
        <w:rPr>
          <w:rFonts w:hint="eastAsia"/>
        </w:rPr>
        <w:t>要求</w:t>
      </w:r>
      <w:r w:rsidRPr="00F50E2C">
        <w:t>AI</w:t>
      </w:r>
      <w:r w:rsidRPr="00F50E2C">
        <w:rPr>
          <w:rFonts w:hint="eastAsia"/>
        </w:rPr>
        <w:t>開發業者對其</w:t>
      </w:r>
      <w:r w:rsidRPr="00F50E2C">
        <w:t>AI</w:t>
      </w:r>
      <w:r w:rsidRPr="00F50E2C">
        <w:rPr>
          <w:rFonts w:hint="eastAsia"/>
        </w:rPr>
        <w:t>系統進行安全性評估及採取降低風險措施，並向政府報告風險資訊。監管架構由法令規定，執行細節則由官民共同決定，採「共同監管」方式。</w:t>
      </w:r>
    </w:p>
    <w:p w14:paraId="73EBDDD0" w14:textId="77777777" w:rsidR="007F308A" w:rsidRPr="00F50E2C" w:rsidRDefault="007F308A" w:rsidP="007F308A">
      <w:pPr>
        <w:pStyle w:val="afd"/>
        <w:ind w:left="1440" w:firstLine="480"/>
      </w:pPr>
      <w:r w:rsidRPr="00F50E2C">
        <w:rPr>
          <w:rFonts w:hint="eastAsia"/>
        </w:rPr>
        <w:t>創業公司及研究人員開發之低風險</w:t>
      </w:r>
      <w:r w:rsidRPr="00F50E2C">
        <w:t>AI</w:t>
      </w:r>
      <w:r w:rsidRPr="00F50E2C">
        <w:rPr>
          <w:rFonts w:hint="eastAsia"/>
        </w:rPr>
        <w:t>，以及</w:t>
      </w:r>
      <w:r w:rsidRPr="00F50E2C">
        <w:t>AI</w:t>
      </w:r>
      <w:r w:rsidRPr="00F50E2C">
        <w:rPr>
          <w:rFonts w:hint="eastAsia"/>
        </w:rPr>
        <w:t>服務提供者及使用者則未屬</w:t>
      </w:r>
      <w:r w:rsidRPr="00F50E2C">
        <w:t>AI</w:t>
      </w:r>
      <w:r w:rsidRPr="00F50E2C">
        <w:rPr>
          <w:rFonts w:hint="eastAsia"/>
        </w:rPr>
        <w:t>法規監管範圍，採指南等方式鼓勵其採取應對措施。過度監管恐阻礙</w:t>
      </w:r>
      <w:r w:rsidRPr="00F50E2C">
        <w:t>AI</w:t>
      </w:r>
      <w:r w:rsidRPr="00F50E2C">
        <w:rPr>
          <w:rFonts w:hint="eastAsia"/>
        </w:rPr>
        <w:t>發展，亦無法應對快速變化，日政府強調以無法律約束力之「軟法」為主，輔以部分領域「硬法」。</w:t>
      </w:r>
    </w:p>
    <w:p w14:paraId="3AA95BBD" w14:textId="25F829BA" w:rsidR="007F308A" w:rsidRPr="00F50E2C" w:rsidRDefault="007F308A" w:rsidP="007F308A">
      <w:pPr>
        <w:pStyle w:val="afd"/>
        <w:ind w:left="1440" w:firstLine="480"/>
      </w:pPr>
      <w:r w:rsidRPr="00F50E2C">
        <w:t>2023</w:t>
      </w:r>
      <w:r w:rsidRPr="00F50E2C">
        <w:rPr>
          <w:rFonts w:hint="eastAsia"/>
        </w:rPr>
        <w:t>年</w:t>
      </w:r>
      <w:r w:rsidRPr="00F50E2C">
        <w:t>AI</w:t>
      </w:r>
      <w:r w:rsidRPr="00F50E2C">
        <w:rPr>
          <w:rFonts w:hint="eastAsia"/>
        </w:rPr>
        <w:t>戰略會議總結</w:t>
      </w:r>
      <w:r w:rsidRPr="00F50E2C">
        <w:t>AI</w:t>
      </w:r>
      <w:r w:rsidRPr="00F50E2C">
        <w:rPr>
          <w:rFonts w:hint="eastAsia"/>
        </w:rPr>
        <w:t>可能帶來之風險包括利用</w:t>
      </w:r>
      <w:r w:rsidRPr="00F50E2C">
        <w:t>AI</w:t>
      </w:r>
      <w:r w:rsidRPr="00F50E2C">
        <w:rPr>
          <w:rFonts w:hint="eastAsia"/>
        </w:rPr>
        <w:t>收集、分析特定個人資訊風險、犯罪手法將更加巧妙以及虛假訊息等，其中部分已成社會問題。日本政府</w:t>
      </w:r>
      <w:r w:rsidR="00000B9C" w:rsidRPr="00F50E2C">
        <w:rPr>
          <w:rFonts w:hint="eastAsia"/>
        </w:rPr>
        <w:t>計畫</w:t>
      </w:r>
      <w:r w:rsidRPr="00F50E2C">
        <w:rPr>
          <w:rFonts w:hint="eastAsia"/>
        </w:rPr>
        <w:t>於成立專家會議，聽取業者等意見，預計</w:t>
      </w:r>
      <w:r w:rsidRPr="00F50E2C">
        <w:t>2025</w:t>
      </w:r>
      <w:r w:rsidRPr="00F50E2C">
        <w:rPr>
          <w:rFonts w:hint="eastAsia"/>
        </w:rPr>
        <w:t>年提交法案，相關罰則規定亦係討論重點之一。</w:t>
      </w:r>
    </w:p>
    <w:p w14:paraId="0E314026" w14:textId="77777777" w:rsidR="007F308A" w:rsidRPr="00F50E2C" w:rsidRDefault="007F308A" w:rsidP="003D4955">
      <w:pPr>
        <w:pStyle w:val="af0"/>
        <w:ind w:left="960" w:firstLine="480"/>
      </w:pPr>
      <w:r w:rsidRPr="00F50E2C">
        <w:rPr>
          <w:rFonts w:hint="eastAsia"/>
        </w:rPr>
        <w:t>國際社會正朝加強監管方向前進，歐盟已通過全球首部</w:t>
      </w:r>
      <w:r w:rsidRPr="00F50E2C">
        <w:t>AI</w:t>
      </w:r>
      <w:r w:rsidRPr="00F50E2C">
        <w:rPr>
          <w:rFonts w:hint="eastAsia"/>
        </w:rPr>
        <w:t>監管法，依風險程度要求人工監督及提高透明度，違反將面臨罰款，該法比日政府刻正考慮之法規範圍更廣。美國雖重視民間自律，惟於</w:t>
      </w:r>
      <w:r w:rsidRPr="00F50E2C">
        <w:t>2023</w:t>
      </w:r>
      <w:r w:rsidRPr="00F50E2C">
        <w:rPr>
          <w:rFonts w:hint="eastAsia"/>
        </w:rPr>
        <w:t>年發布總統令指示各部門應對</w:t>
      </w:r>
      <w:r w:rsidRPr="00F50E2C">
        <w:t>AI</w:t>
      </w:r>
      <w:r w:rsidRPr="00F50E2C">
        <w:rPr>
          <w:rFonts w:hint="eastAsia"/>
        </w:rPr>
        <w:t>風險，並基於安全保障考量要求大型開發業者履行報告義務。不過目前日本尚無歐美等可直接適用大型</w:t>
      </w:r>
      <w:r w:rsidRPr="00F50E2C">
        <w:t>AI</w:t>
      </w:r>
      <w:r w:rsidRPr="00F50E2C">
        <w:rPr>
          <w:rFonts w:hint="eastAsia"/>
        </w:rPr>
        <w:t>法規。</w:t>
      </w:r>
    </w:p>
    <w:p w14:paraId="1276A728" w14:textId="77777777" w:rsidR="007F308A" w:rsidRPr="00F50E2C" w:rsidRDefault="007F308A" w:rsidP="003D4955">
      <w:pPr>
        <w:pStyle w:val="af0"/>
        <w:ind w:left="960" w:firstLine="480"/>
      </w:pPr>
      <w:r w:rsidRPr="00F50E2C">
        <w:rPr>
          <w:rFonts w:hint="eastAsia"/>
        </w:rPr>
        <w:t>日本政府相關人士認為，倘日本在</w:t>
      </w:r>
      <w:r w:rsidRPr="00F50E2C">
        <w:t>AI</w:t>
      </w:r>
      <w:r w:rsidRPr="00F50E2C">
        <w:rPr>
          <w:rFonts w:hint="eastAsia"/>
        </w:rPr>
        <w:t>監管落後他國恐有安全保障風險，亦擔憂惡意</w:t>
      </w:r>
      <w:r w:rsidRPr="00F50E2C">
        <w:t>AI</w:t>
      </w:r>
      <w:r w:rsidRPr="00F50E2C">
        <w:rPr>
          <w:rFonts w:hint="eastAsia"/>
        </w:rPr>
        <w:t>氾濫影響產業健全發展。三菱綜合研究所飯田正仁分析，在生成式</w:t>
      </w:r>
      <w:r w:rsidRPr="00F50E2C">
        <w:t>AI</w:t>
      </w:r>
      <w:r w:rsidRPr="00F50E2C">
        <w:rPr>
          <w:rFonts w:hint="eastAsia"/>
        </w:rPr>
        <w:t>領域，有剎車才得讓企業更容易踩油門，對政府開始討論立法表示理解。渠亦強調基於歷史及文化背景，日本在部分領域更適合自律，應重視業者自主性。</w:t>
      </w:r>
    </w:p>
    <w:p w14:paraId="6A9AD1AB" w14:textId="0CFD6257" w:rsidR="007F308A" w:rsidRPr="00F50E2C" w:rsidRDefault="003D4955" w:rsidP="003D4955">
      <w:pPr>
        <w:pStyle w:val="a6"/>
        <w:ind w:leftChars="0" w:left="720" w:hanging="720"/>
      </w:pPr>
      <w:r w:rsidRPr="00F50E2C">
        <w:rPr>
          <w:rFonts w:ascii="華康細圓體" w:hAnsi="華康細圓體"/>
        </w:rPr>
        <w:t>（十二</w:t>
      </w:r>
      <w:r w:rsidRPr="00F50E2C">
        <w:rPr>
          <w:rFonts w:ascii="華康細圓體" w:hAnsi="華康細圓體"/>
          <w:lang w:eastAsia="zh-TW"/>
        </w:rPr>
        <w:t>）</w:t>
      </w:r>
      <w:r w:rsidR="007F308A" w:rsidRPr="00F50E2C">
        <w:rPr>
          <w:rFonts w:hint="eastAsia"/>
        </w:rPr>
        <w:t>日本將官民合作制定光通訊規格以確立</w:t>
      </w:r>
      <w:r w:rsidR="007F308A" w:rsidRPr="00F50E2C">
        <w:t>6G</w:t>
      </w:r>
      <w:r w:rsidR="007F308A" w:rsidRPr="00F50E2C">
        <w:rPr>
          <w:rFonts w:hint="eastAsia"/>
        </w:rPr>
        <w:t>產業基礎</w:t>
      </w:r>
    </w:p>
    <w:p w14:paraId="506A8B13" w14:textId="1DAC7FA9" w:rsidR="007F308A" w:rsidRPr="00F50E2C" w:rsidRDefault="007F308A" w:rsidP="003D4955">
      <w:pPr>
        <w:pStyle w:val="af0"/>
        <w:ind w:left="960" w:firstLine="480"/>
      </w:pPr>
      <w:r w:rsidRPr="00F50E2C">
        <w:rPr>
          <w:rFonts w:hint="eastAsia"/>
        </w:rPr>
        <w:t>為推動次世代通訊規格「</w:t>
      </w:r>
      <w:r w:rsidRPr="00F50E2C">
        <w:t>6G</w:t>
      </w:r>
      <w:r w:rsidRPr="00F50E2C">
        <w:rPr>
          <w:rFonts w:hint="eastAsia"/>
        </w:rPr>
        <w:t>」普及，日本總務省</w:t>
      </w:r>
      <w:r w:rsidR="00000B9C" w:rsidRPr="00F50E2C">
        <w:rPr>
          <w:rFonts w:hint="eastAsia"/>
        </w:rPr>
        <w:t>計畫</w:t>
      </w:r>
      <w:r w:rsidRPr="00F50E2C">
        <w:rPr>
          <w:rFonts w:hint="eastAsia"/>
        </w:rPr>
        <w:t>招募企業整備利用光技術之高速通訊標準規格。目標是在</w:t>
      </w:r>
      <w:r w:rsidRPr="00F50E2C">
        <w:t>2028</w:t>
      </w:r>
      <w:r w:rsidRPr="00F50E2C">
        <w:rPr>
          <w:rFonts w:hint="eastAsia"/>
        </w:rPr>
        <w:t>年前制定相關規範讓各企業及團體能積極採用光技術，並盼進一步推動國際標準制定。</w:t>
      </w:r>
    </w:p>
    <w:p w14:paraId="22663EB5" w14:textId="7B8101FA" w:rsidR="007F308A" w:rsidRPr="00F50E2C" w:rsidRDefault="007F308A" w:rsidP="003D4955">
      <w:pPr>
        <w:pStyle w:val="af0"/>
        <w:ind w:left="960" w:firstLine="480"/>
      </w:pPr>
      <w:r w:rsidRPr="00F50E2C">
        <w:rPr>
          <w:rFonts w:hint="eastAsia"/>
        </w:rPr>
        <w:t>在光高速通訊方面，</w:t>
      </w:r>
      <w:r w:rsidRPr="00F50E2C">
        <w:t>NTT</w:t>
      </w:r>
      <w:r w:rsidRPr="00F50E2C">
        <w:rPr>
          <w:rFonts w:hint="eastAsia"/>
        </w:rPr>
        <w:t>正在推動「</w:t>
      </w:r>
      <w:r w:rsidRPr="00F50E2C">
        <w:t>IOWN</w:t>
      </w:r>
      <w:r w:rsidR="00000B9C" w:rsidRPr="00F50E2C">
        <w:t>（</w:t>
      </w:r>
      <w:r w:rsidRPr="00F50E2C">
        <w:t>Innovative Optical and Wireless Network</w:t>
      </w:r>
      <w:r w:rsidR="00000B9C" w:rsidRPr="00F50E2C">
        <w:t>）</w:t>
      </w:r>
      <w:r w:rsidRPr="00F50E2C">
        <w:rPr>
          <w:rFonts w:hint="eastAsia"/>
        </w:rPr>
        <w:t>」計畫。</w:t>
      </w:r>
      <w:r w:rsidRPr="00F50E2C">
        <w:t>NTT</w:t>
      </w:r>
      <w:r w:rsidRPr="00F50E2C">
        <w:rPr>
          <w:rFonts w:hint="eastAsia"/>
        </w:rPr>
        <w:t>在被稱為於「光電融合」之技術上具有優勢，透過光電融合，今後除通訊線路外，機器、伺服器及半導體之訊號處理，全都可以「光訊號」高速進行。</w:t>
      </w:r>
    </w:p>
    <w:p w14:paraId="47806152" w14:textId="5B83BE50" w:rsidR="007F308A" w:rsidRPr="00F50E2C" w:rsidRDefault="007F308A" w:rsidP="003D4955">
      <w:pPr>
        <w:pStyle w:val="af0"/>
        <w:ind w:left="960" w:firstLine="480"/>
      </w:pPr>
      <w:r w:rsidRPr="00F50E2C">
        <w:rPr>
          <w:rFonts w:hint="eastAsia"/>
        </w:rPr>
        <w:t>目前歐美和</w:t>
      </w:r>
      <w:r w:rsidR="00000B9C" w:rsidRPr="00F50E2C">
        <w:rPr>
          <w:rFonts w:hint="eastAsia"/>
        </w:rPr>
        <w:t>中國大陸</w:t>
      </w:r>
      <w:r w:rsidRPr="00F50E2C">
        <w:rPr>
          <w:rFonts w:hint="eastAsia"/>
        </w:rPr>
        <w:t>企業在逐步普及之行動通訊「</w:t>
      </w:r>
      <w:r w:rsidRPr="00F50E2C">
        <w:t>5G</w:t>
      </w:r>
      <w:r w:rsidRPr="00F50E2C">
        <w:rPr>
          <w:rFonts w:hint="eastAsia"/>
        </w:rPr>
        <w:t>」具有強大競爭力。預計到</w:t>
      </w:r>
      <w:r w:rsidRPr="00F50E2C">
        <w:t>2030</w:t>
      </w:r>
      <w:r w:rsidRPr="00F50E2C">
        <w:rPr>
          <w:rFonts w:hint="eastAsia"/>
        </w:rPr>
        <w:t>年代，具「</w:t>
      </w:r>
      <w:r w:rsidRPr="00F50E2C">
        <w:t>5G</w:t>
      </w:r>
      <w:r w:rsidRPr="00F50E2C">
        <w:rPr>
          <w:rFonts w:hint="eastAsia"/>
        </w:rPr>
        <w:t>」</w:t>
      </w:r>
      <w:r w:rsidRPr="00F50E2C">
        <w:t>10</w:t>
      </w:r>
      <w:r w:rsidRPr="00F50E2C">
        <w:rPr>
          <w:rFonts w:hint="eastAsia"/>
        </w:rPr>
        <w:t>倍通訊速度之「</w:t>
      </w:r>
      <w:r w:rsidRPr="00F50E2C">
        <w:t>6G</w:t>
      </w:r>
      <w:r w:rsidRPr="00F50E2C">
        <w:rPr>
          <w:rFonts w:hint="eastAsia"/>
        </w:rPr>
        <w:t>」將普及。而市場估計今後隨生成</w:t>
      </w:r>
      <w:r w:rsidRPr="00F50E2C">
        <w:t>AI</w:t>
      </w:r>
      <w:r w:rsidRPr="00F50E2C">
        <w:rPr>
          <w:rFonts w:hint="eastAsia"/>
        </w:rPr>
        <w:t>（人工智慧）應用普及，通訊量將進一步大幅增加。</w:t>
      </w:r>
    </w:p>
    <w:p w14:paraId="23227024" w14:textId="77777777" w:rsidR="007F308A" w:rsidRPr="00F50E2C" w:rsidRDefault="007F308A" w:rsidP="003D4955">
      <w:pPr>
        <w:pStyle w:val="af0"/>
        <w:ind w:left="960" w:firstLine="480"/>
      </w:pPr>
      <w:r w:rsidRPr="00F50E2C">
        <w:rPr>
          <w:rFonts w:hint="eastAsia"/>
        </w:rPr>
        <w:t>日本總務省將制定有關光技術之綜合戰略，首先招募企業開發促進業者相互連接之共通規格與技術。總務省另將設置場地，讓通訊公司等進行開發中技術之實證研究，並希望廣泛促進研究機構及新興企業等亦使用前述場地，以早期開拓該等技術之實際應用。政府亦將資助企業推動國際標準化之活動。通過前述一連串措施，力求讓日本在制定國際標準之談判中取得先機。</w:t>
      </w:r>
    </w:p>
    <w:p w14:paraId="7B34D763" w14:textId="77777777" w:rsidR="007F308A" w:rsidRPr="00F50E2C" w:rsidRDefault="007F308A" w:rsidP="003D4955">
      <w:pPr>
        <w:pStyle w:val="af0"/>
        <w:ind w:left="960" w:firstLine="480"/>
      </w:pPr>
      <w:r w:rsidRPr="00F50E2C">
        <w:t>IOWN</w:t>
      </w:r>
      <w:r w:rsidRPr="00F50E2C">
        <w:rPr>
          <w:rFonts w:hint="eastAsia"/>
        </w:rPr>
        <w:t>不僅能提升通訊速度，還能消耗電力降至原來的百分之一。倘</w:t>
      </w:r>
      <w:r w:rsidRPr="00F50E2C">
        <w:t>IOWN</w:t>
      </w:r>
      <w:r w:rsidRPr="00F50E2C">
        <w:rPr>
          <w:rFonts w:hint="eastAsia"/>
        </w:rPr>
        <w:t>技術普及，今後智慧型手機一年只需充電一次，這項技術存在改變社會樣貌之可能性。</w:t>
      </w:r>
    </w:p>
    <w:p w14:paraId="3537E7A7" w14:textId="77777777" w:rsidR="007F308A" w:rsidRPr="00F50E2C" w:rsidRDefault="007F308A" w:rsidP="003D4955">
      <w:pPr>
        <w:pStyle w:val="af0"/>
        <w:ind w:left="960" w:firstLine="480"/>
      </w:pPr>
      <w:r w:rsidRPr="00F50E2C">
        <w:rPr>
          <w:rFonts w:hint="eastAsia"/>
        </w:rPr>
        <w:t>全球各國之數據通訊量及電力消費量都在急劇增加。根據日本科學技術振興機構之分析，到</w:t>
      </w:r>
      <w:r w:rsidRPr="00F50E2C">
        <w:t>2030</w:t>
      </w:r>
      <w:r w:rsidRPr="00F50E2C">
        <w:rPr>
          <w:rFonts w:hint="eastAsia"/>
        </w:rPr>
        <w:t>年全球通訊網絡之電力消費量將比</w:t>
      </w:r>
      <w:r w:rsidRPr="00F50E2C">
        <w:t>2018</w:t>
      </w:r>
      <w:r w:rsidRPr="00F50E2C">
        <w:rPr>
          <w:rFonts w:hint="eastAsia"/>
        </w:rPr>
        <w:t>年增加約</w:t>
      </w:r>
      <w:r w:rsidRPr="00F50E2C">
        <w:t>5</w:t>
      </w:r>
      <w:r w:rsidRPr="00F50E2C">
        <w:rPr>
          <w:rFonts w:hint="eastAsia"/>
        </w:rPr>
        <w:t>倍，資料中心之電力消費量則將增加至</w:t>
      </w:r>
      <w:r w:rsidRPr="00F50E2C">
        <w:t>16</w:t>
      </w:r>
      <w:r w:rsidRPr="00F50E2C">
        <w:rPr>
          <w:rFonts w:hint="eastAsia"/>
        </w:rPr>
        <w:t>倍。</w:t>
      </w:r>
    </w:p>
    <w:p w14:paraId="3CBEC0B8" w14:textId="77777777" w:rsidR="007F308A" w:rsidRPr="00F50E2C" w:rsidRDefault="007F308A" w:rsidP="003D4955">
      <w:pPr>
        <w:pStyle w:val="af0"/>
        <w:ind w:left="960" w:firstLine="480"/>
      </w:pPr>
      <w:r w:rsidRPr="00F50E2C">
        <w:t>NTT</w:t>
      </w:r>
      <w:r w:rsidRPr="00F50E2C">
        <w:rPr>
          <w:rFonts w:hint="eastAsia"/>
        </w:rPr>
        <w:t>利用</w:t>
      </w:r>
      <w:r w:rsidRPr="00F50E2C">
        <w:t>IOWN</w:t>
      </w:r>
      <w:r w:rsidRPr="00F50E2C">
        <w:rPr>
          <w:rFonts w:hint="eastAsia"/>
        </w:rPr>
        <w:t>技術，在英國和美國間進行實證實驗，成功在</w:t>
      </w:r>
      <w:r w:rsidRPr="00F50E2C">
        <w:rPr>
          <w:rFonts w:hint="eastAsia"/>
        </w:rPr>
        <w:t>1/1000</w:t>
      </w:r>
      <w:r w:rsidRPr="00F50E2C">
        <w:rPr>
          <w:rFonts w:hint="eastAsia"/>
        </w:rPr>
        <w:t>秒內連接相隔兩地之資料中心。在都市地區可設置資料中心之地點有限，其龐大之電力消費亦為課題。倘能將延遲減至最小，並將分隔數處之遠距資料中心像一座基礎建設一樣活用，將可擴增設置地點之選項。並可將資料中心分散設在電力供應良好之地區。</w:t>
      </w:r>
    </w:p>
    <w:p w14:paraId="7CF41E85" w14:textId="066826EB" w:rsidR="007F308A" w:rsidRPr="00F50E2C" w:rsidRDefault="007F308A" w:rsidP="003D4955">
      <w:pPr>
        <w:pStyle w:val="af0"/>
        <w:ind w:left="960" w:firstLine="480"/>
      </w:pPr>
      <w:r w:rsidRPr="00F50E2C">
        <w:rPr>
          <w:rFonts w:hint="eastAsia"/>
        </w:rPr>
        <w:t>日本在通訊技術方面曾有過先進之嘗試，例如</w:t>
      </w:r>
      <w:r w:rsidRPr="00F50E2C">
        <w:t>NTT</w:t>
      </w:r>
      <w:r w:rsidRPr="00F50E2C">
        <w:rPr>
          <w:rFonts w:hint="eastAsia"/>
        </w:rPr>
        <w:t>推出之「</w:t>
      </w:r>
      <w:r w:rsidRPr="00F50E2C">
        <w:t>i mode</w:t>
      </w:r>
      <w:r w:rsidRPr="00F50E2C">
        <w:rPr>
          <w:rFonts w:hint="eastAsia"/>
        </w:rPr>
        <w:t>」服務</w:t>
      </w:r>
      <w:r w:rsidR="00000B9C" w:rsidRPr="00F50E2C">
        <w:t>（</w:t>
      </w:r>
      <w:r w:rsidRPr="00F50E2C">
        <w:rPr>
          <w:rFonts w:hint="eastAsia"/>
        </w:rPr>
        <w:t>謹註：此為利用手機上網之服務</w:t>
      </w:r>
      <w:r w:rsidR="00000B9C" w:rsidRPr="00F50E2C">
        <w:t>）</w:t>
      </w:r>
      <w:r w:rsidRPr="00F50E2C">
        <w:rPr>
          <w:rFonts w:hint="eastAsia"/>
        </w:rPr>
        <w:t>，但未能在國際上普及。吸取過去失敗經驗，</w:t>
      </w:r>
      <w:r w:rsidRPr="00F50E2C">
        <w:t>NTT</w:t>
      </w:r>
      <w:r w:rsidRPr="00F50E2C">
        <w:rPr>
          <w:rFonts w:hint="eastAsia"/>
        </w:rPr>
        <w:t>已於</w:t>
      </w:r>
      <w:r w:rsidRPr="00F50E2C">
        <w:t>2020</w:t>
      </w:r>
      <w:r w:rsidRPr="00F50E2C">
        <w:rPr>
          <w:rFonts w:hint="eastAsia"/>
        </w:rPr>
        <w:t>年設立國際團體，討論技術規格等問題，以推動</w:t>
      </w:r>
      <w:r w:rsidRPr="00F50E2C">
        <w:t>IOWN</w:t>
      </w:r>
      <w:r w:rsidRPr="00F50E2C">
        <w:rPr>
          <w:rFonts w:hint="eastAsia"/>
        </w:rPr>
        <w:t>之普及。包括英特爾和索尼集團在內約</w:t>
      </w:r>
      <w:r w:rsidRPr="00F50E2C">
        <w:t>140</w:t>
      </w:r>
      <w:r w:rsidRPr="00F50E2C">
        <w:rPr>
          <w:rFonts w:hint="eastAsia"/>
        </w:rPr>
        <w:t>家國內外企業及團體參與其中，連</w:t>
      </w:r>
      <w:r w:rsidRPr="00F50E2C">
        <w:t>NTT</w:t>
      </w:r>
      <w:r w:rsidRPr="00F50E2C">
        <w:rPr>
          <w:rFonts w:hint="eastAsia"/>
        </w:rPr>
        <w:t>競爭對手</w:t>
      </w:r>
      <w:r w:rsidRPr="00F50E2C">
        <w:t>KDDI</w:t>
      </w:r>
      <w:r w:rsidRPr="00F50E2C">
        <w:rPr>
          <w:rFonts w:hint="eastAsia"/>
        </w:rPr>
        <w:t>亦加入此一</w:t>
      </w:r>
      <w:r w:rsidR="00000B9C" w:rsidRPr="00F50E2C">
        <w:rPr>
          <w:rFonts w:hint="eastAsia"/>
        </w:rPr>
        <w:t>計畫</w:t>
      </w:r>
      <w:r w:rsidRPr="00F50E2C">
        <w:rPr>
          <w:rFonts w:hint="eastAsia"/>
        </w:rPr>
        <w:t>。</w:t>
      </w:r>
    </w:p>
    <w:p w14:paraId="0E1DA805" w14:textId="00108A67" w:rsidR="007F308A" w:rsidRPr="00F50E2C" w:rsidRDefault="007F308A" w:rsidP="003D4955">
      <w:pPr>
        <w:pStyle w:val="a6"/>
        <w:ind w:leftChars="0" w:left="720" w:hanging="720"/>
      </w:pPr>
      <w:r w:rsidRPr="00F50E2C">
        <w:t>（</w:t>
      </w:r>
      <w:r w:rsidR="003D4955" w:rsidRPr="00F50E2C">
        <w:t>十三</w:t>
      </w:r>
      <w:r w:rsidRPr="00F50E2C">
        <w:t>）未來</w:t>
      </w:r>
      <w:r w:rsidR="003D4955" w:rsidRPr="00F50E2C">
        <w:t>經濟</w:t>
      </w:r>
      <w:r w:rsidRPr="00F50E2C">
        <w:t>展望</w:t>
      </w:r>
    </w:p>
    <w:p w14:paraId="22C37C91" w14:textId="77777777" w:rsidR="007F308A" w:rsidRPr="00F50E2C" w:rsidRDefault="007F308A" w:rsidP="003D4955">
      <w:pPr>
        <w:pStyle w:val="af0"/>
        <w:ind w:left="960" w:firstLine="480"/>
      </w:pPr>
      <w:r w:rsidRPr="00F50E2C">
        <w:t>2024</w:t>
      </w:r>
      <w:r w:rsidRPr="00F50E2C">
        <w:rPr>
          <w:rFonts w:hint="eastAsia"/>
        </w:rPr>
        <w:t>年日本勞動市場呈現低失業率（約</w:t>
      </w:r>
      <w:r w:rsidRPr="00F50E2C">
        <w:t>2.6%</w:t>
      </w:r>
      <w:r w:rsidRPr="00F50E2C">
        <w:rPr>
          <w:rFonts w:hint="eastAsia"/>
        </w:rPr>
        <w:t>）及持續工資上漲（成長</w:t>
      </w:r>
      <w:r w:rsidRPr="00F50E2C">
        <w:t>4.8%</w:t>
      </w:r>
      <w:r w:rsidRPr="00F50E2C">
        <w:rPr>
          <w:rFonts w:hint="eastAsia"/>
        </w:rPr>
        <w:t>）的特性，表明勞動力需求相對較高於供給，後續需要消除阻礙女性和老年人就業障礙，並充分利用外國勞動力來應對勞動力短缺問題。</w:t>
      </w:r>
      <w:r w:rsidRPr="00F50E2C">
        <w:t>2024</w:t>
      </w:r>
      <w:r w:rsidRPr="00F50E2C">
        <w:rPr>
          <w:rFonts w:hint="eastAsia"/>
        </w:rPr>
        <w:t>年</w:t>
      </w:r>
      <w:r w:rsidRPr="00F50E2C">
        <w:t>12</w:t>
      </w:r>
      <w:r w:rsidRPr="00F50E2C">
        <w:rPr>
          <w:rFonts w:hint="eastAsia"/>
        </w:rPr>
        <w:t>月日本整體工資增長率飆升至</w:t>
      </w:r>
      <w:r w:rsidRPr="00F50E2C">
        <w:rPr>
          <w:rFonts w:hint="eastAsia"/>
        </w:rPr>
        <w:t>4.8%</w:t>
      </w:r>
      <w:r w:rsidRPr="00F50E2C">
        <w:rPr>
          <w:rFonts w:hint="eastAsia"/>
        </w:rPr>
        <w:t>，創下</w:t>
      </w:r>
      <w:r w:rsidRPr="00F50E2C">
        <w:rPr>
          <w:rFonts w:hint="eastAsia"/>
        </w:rPr>
        <w:t>30</w:t>
      </w:r>
      <w:r w:rsidRPr="00F50E2C">
        <w:rPr>
          <w:rFonts w:hint="eastAsia"/>
        </w:rPr>
        <w:t>年來最高水平。</w:t>
      </w:r>
    </w:p>
    <w:p w14:paraId="408E9BB8" w14:textId="77777777" w:rsidR="007F308A" w:rsidRPr="00F50E2C" w:rsidRDefault="007F308A" w:rsidP="003D4955">
      <w:pPr>
        <w:pStyle w:val="af0"/>
        <w:ind w:left="960" w:firstLine="480"/>
      </w:pPr>
      <w:r w:rsidRPr="00F50E2C">
        <w:t>2024</w:t>
      </w:r>
      <w:r w:rsidRPr="00F50E2C">
        <w:rPr>
          <w:rFonts w:hint="eastAsia"/>
        </w:rPr>
        <w:t>年</w:t>
      </w:r>
      <w:r w:rsidRPr="00F50E2C">
        <w:t>3</w:t>
      </w:r>
      <w:r w:rsidRPr="00F50E2C">
        <w:rPr>
          <w:rFonts w:hint="eastAsia"/>
        </w:rPr>
        <w:t>月日本銀行貨幣政策在多年對抗通貨緊縮之後，其政策方針的出現重大轉變，終止負利率政策，此舉標誌著與過去極度寬鬆的貨幣政策顯著不同。惟利率開始上升趨勢預計會增加日本龐大政府債務壓力、日圓兌其他主要貨幣的匯率亦出現大幅波動。日本銀行預計，從</w:t>
      </w:r>
      <w:r w:rsidRPr="00F50E2C">
        <w:t>2025</w:t>
      </w:r>
      <w:r w:rsidRPr="00F50E2C">
        <w:rPr>
          <w:rFonts w:hint="eastAsia"/>
        </w:rPr>
        <w:t>財年開始，通貨膨脹率將維持在</w:t>
      </w:r>
      <w:r w:rsidRPr="00F50E2C">
        <w:t>2%</w:t>
      </w:r>
      <w:r w:rsidRPr="00F50E2C">
        <w:rPr>
          <w:rFonts w:hint="eastAsia"/>
        </w:rPr>
        <w:t>左右，表明貨幣政策正常化的目的是將通膨預期鎖定在此目標水平。專家意見認為日本銀行可能會在未來一段時間內繼續採取漸進方式進一步提高利率，同時密切關注其對經濟和金融市場的影響。</w:t>
      </w:r>
    </w:p>
    <w:p w14:paraId="39F8C1E7" w14:textId="77777777" w:rsidR="007F308A" w:rsidRPr="00F50E2C" w:rsidRDefault="007F308A" w:rsidP="003D4955">
      <w:pPr>
        <w:pStyle w:val="af0"/>
        <w:ind w:left="960" w:firstLine="480"/>
      </w:pPr>
      <w:r w:rsidRPr="00F50E2C">
        <w:t>日本</w:t>
      </w:r>
      <w:r w:rsidRPr="00F50E2C">
        <w:rPr>
          <w:rFonts w:hint="eastAsia"/>
        </w:rPr>
        <w:t>政府在</w:t>
      </w:r>
      <w:r w:rsidRPr="00F50E2C">
        <w:t>2024</w:t>
      </w:r>
      <w:r w:rsidRPr="00F50E2C">
        <w:rPr>
          <w:rFonts w:hint="eastAsia"/>
        </w:rPr>
        <w:t>年宣布一系列政策轉變和新舉措，其核心政策目標是實現由持續的工資增長和積極的投資所驅動的「經濟增長的良性循環」，旨在將經濟從過去的成本削減模式轉變為增長導向型模式。此外，日本政府還重點推動戰略性產業的發展，振興地方經濟，並加強研發以提升長期增長潛力。另為進一步支持家庭，還希望加快提高最低工資的速度。</w:t>
      </w:r>
    </w:p>
    <w:p w14:paraId="17338F84" w14:textId="02BDBAF2" w:rsidR="007F308A" w:rsidRPr="00F50E2C" w:rsidRDefault="007F308A" w:rsidP="003D4955">
      <w:pPr>
        <w:pStyle w:val="af0"/>
        <w:ind w:left="960" w:firstLine="480"/>
      </w:pPr>
      <w:r w:rsidRPr="00F50E2C">
        <w:t>2024</w:t>
      </w:r>
      <w:r w:rsidRPr="00F50E2C">
        <w:rPr>
          <w:rFonts w:hint="eastAsia"/>
        </w:rPr>
        <w:t>年日本經濟面臨來自外部經濟環境的重大阻力，主要源於</w:t>
      </w:r>
      <w:r w:rsidR="00000B9C" w:rsidRPr="00F50E2C">
        <w:rPr>
          <w:rFonts w:hint="eastAsia"/>
        </w:rPr>
        <w:t>中國大陸</w:t>
      </w:r>
      <w:r w:rsidRPr="00F50E2C">
        <w:rPr>
          <w:rFonts w:hint="eastAsia"/>
        </w:rPr>
        <w:t>經濟放緩及來自美國貿易保護主義抬頭的威脅。這些因素對日本的出口表現和整體經濟增長前景構成顯著風險，同樣也將影響</w:t>
      </w:r>
      <w:r w:rsidRPr="00F50E2C">
        <w:rPr>
          <w:rFonts w:hint="eastAsia"/>
        </w:rPr>
        <w:t>2025</w:t>
      </w:r>
      <w:r w:rsidRPr="00F50E2C">
        <w:rPr>
          <w:rFonts w:hint="eastAsia"/>
        </w:rPr>
        <w:t>年的經濟發展。</w:t>
      </w:r>
    </w:p>
    <w:p w14:paraId="30157134" w14:textId="77777777" w:rsidR="007F308A" w:rsidRPr="00F50E2C" w:rsidRDefault="007F308A" w:rsidP="003D4955">
      <w:pPr>
        <w:pStyle w:val="af0"/>
        <w:ind w:left="960" w:firstLine="480"/>
      </w:pPr>
      <w:r w:rsidRPr="00F50E2C">
        <w:t>2024</w:t>
      </w:r>
      <w:r w:rsidRPr="00F50E2C">
        <w:rPr>
          <w:rFonts w:hint="eastAsia"/>
        </w:rPr>
        <w:t>年</w:t>
      </w:r>
      <w:r w:rsidRPr="00F50E2C">
        <w:t>1</w:t>
      </w:r>
      <w:r w:rsidRPr="00F50E2C">
        <w:rPr>
          <w:rFonts w:hint="eastAsia"/>
        </w:rPr>
        <w:t>月襲擊能登半島的</w:t>
      </w:r>
      <w:r w:rsidRPr="00F50E2C">
        <w:t>7.6</w:t>
      </w:r>
      <w:r w:rsidRPr="00F50E2C">
        <w:rPr>
          <w:rFonts w:hint="eastAsia"/>
        </w:rPr>
        <w:t>級地震對受災地區的基礎設施、住房和生計造成嚴重破壞。經濟學家估計地震造成的經濟損失將高達</w:t>
      </w:r>
      <w:r w:rsidRPr="00F50E2C">
        <w:t>8</w:t>
      </w:r>
      <w:r w:rsidRPr="00F50E2C">
        <w:rPr>
          <w:rFonts w:hint="eastAsia"/>
        </w:rPr>
        <w:t>,</w:t>
      </w:r>
      <w:r w:rsidRPr="00F50E2C">
        <w:t>000</w:t>
      </w:r>
      <w:r w:rsidRPr="00F50E2C">
        <w:rPr>
          <w:rFonts w:hint="eastAsia"/>
        </w:rPr>
        <w:t>億日圓，對日本的國內生產總值造成嚴重打擊，特別是在北陸地區，該地區是眾多機械製造和食品生產設施的所在地。</w:t>
      </w:r>
      <w:r w:rsidRPr="00F50E2C">
        <w:rPr>
          <w:rFonts w:hint="eastAsia"/>
        </w:rPr>
        <w:t>2025</w:t>
      </w:r>
      <w:r w:rsidRPr="00F50E2C">
        <w:rPr>
          <w:rFonts w:hint="eastAsia"/>
        </w:rPr>
        <w:t>年日本持續壟罩在地震的擔憂中，未來發生地震等災害時，對供應鏈等影響，以及後續復甦及重建工作，均會對日本經濟造成重大負擔。</w:t>
      </w:r>
    </w:p>
    <w:p w14:paraId="41A49ED9" w14:textId="2F743C62" w:rsidR="007F308A" w:rsidRPr="00F50E2C" w:rsidRDefault="007F308A" w:rsidP="003D4955">
      <w:pPr>
        <w:pStyle w:val="af0"/>
        <w:ind w:left="960" w:firstLine="480"/>
      </w:pPr>
      <w:r w:rsidRPr="00F50E2C">
        <w:t>2024</w:t>
      </w:r>
      <w:r w:rsidRPr="00F50E2C">
        <w:rPr>
          <w:rFonts w:hint="eastAsia"/>
        </w:rPr>
        <w:t>年日本的消費者信心在很大程度上處於低迷狀態，主要是由於食品和能源價格上漲侵蝕家庭購買力，包括整體生活水平、收入、就業前景及購買耐用品的意願都呈現惡化趨勢，此趨勢將延續至</w:t>
      </w:r>
      <w:r w:rsidRPr="00F50E2C">
        <w:rPr>
          <w:rFonts w:hint="eastAsia"/>
        </w:rPr>
        <w:t>2025</w:t>
      </w:r>
      <w:r w:rsidRPr="00F50E2C">
        <w:rPr>
          <w:rFonts w:hint="eastAsia"/>
        </w:rPr>
        <w:t>年</w:t>
      </w:r>
      <w:r w:rsidR="003D4955" w:rsidRPr="00F50E2C">
        <w:rPr>
          <w:rFonts w:hint="eastAsia"/>
        </w:rPr>
        <w:t>。</w:t>
      </w:r>
    </w:p>
    <w:p w14:paraId="636EC532" w14:textId="77777777" w:rsidR="007F308A" w:rsidRPr="00F50E2C" w:rsidRDefault="007F308A" w:rsidP="003D4955">
      <w:pPr>
        <w:pStyle w:val="af0"/>
        <w:ind w:left="960" w:firstLine="480"/>
      </w:pPr>
      <w:r w:rsidRPr="00F50E2C">
        <w:t>2024</w:t>
      </w:r>
      <w:r w:rsidRPr="00F50E2C">
        <w:rPr>
          <w:rFonts w:hint="eastAsia"/>
        </w:rPr>
        <w:t>年日本經濟各部門的表現呈現出不同的態勢，其中旅遊業因日圓疲軟使得日本成為更具吸引力和負擔得起的旅遊目的地，表現尤為亮麗，創紀錄地接待</w:t>
      </w:r>
      <w:r w:rsidRPr="00F50E2C">
        <w:t>3</w:t>
      </w:r>
      <w:r w:rsidRPr="00F50E2C">
        <w:rPr>
          <w:rFonts w:hint="eastAsia"/>
        </w:rPr>
        <w:t>,</w:t>
      </w:r>
      <w:r w:rsidRPr="00F50E2C">
        <w:t>687</w:t>
      </w:r>
      <w:r w:rsidRPr="00F50E2C">
        <w:rPr>
          <w:rFonts w:hint="eastAsia"/>
        </w:rPr>
        <w:t>萬外國遊客，遠超疫情前的高峰水平。汽車產業正在從去年的車輛測試認證醜聞中恢復，並在</w:t>
      </w:r>
      <w:r w:rsidRPr="00F50E2C">
        <w:t>2024</w:t>
      </w:r>
      <w:r w:rsidRPr="00F50E2C">
        <w:rPr>
          <w:rFonts w:hint="eastAsia"/>
        </w:rPr>
        <w:t>年下半年出口有所改善，半導體製造設備的出口也有所增加。整體而言，製造業的表現則喜憂參半，部分製造商受到汽車產業生產和出貨暫停的影響。</w:t>
      </w:r>
    </w:p>
    <w:p w14:paraId="2B8FEB41" w14:textId="77777777" w:rsidR="007F308A" w:rsidRPr="00F50E2C" w:rsidRDefault="007F308A" w:rsidP="003D4955">
      <w:pPr>
        <w:pStyle w:val="af0"/>
        <w:ind w:left="960" w:firstLine="480"/>
      </w:pPr>
      <w:r w:rsidRPr="00F50E2C">
        <w:rPr>
          <w:rFonts w:hint="eastAsia"/>
        </w:rPr>
        <w:t>另，中小企業則面臨更嚴峻的一年，由於疫情時代的支持結束、通貨膨脹加劇以及利率上升，企業破產數量創下</w:t>
      </w:r>
      <w:r w:rsidRPr="00F50E2C">
        <w:t>11</w:t>
      </w:r>
      <w:r w:rsidRPr="00F50E2C">
        <w:rPr>
          <w:rFonts w:hint="eastAsia"/>
        </w:rPr>
        <w:t>年來的最高紀錄</w:t>
      </w:r>
      <w:r w:rsidRPr="00F50E2C">
        <w:t xml:space="preserve"> </w:t>
      </w:r>
      <w:r w:rsidRPr="00F50E2C">
        <w:rPr>
          <w:rFonts w:hint="eastAsia"/>
        </w:rPr>
        <w:t>。</w:t>
      </w:r>
    </w:p>
    <w:p w14:paraId="4B40D928" w14:textId="5849A544" w:rsidR="007F308A" w:rsidRPr="00F50E2C" w:rsidRDefault="007F308A" w:rsidP="003D4955">
      <w:pPr>
        <w:pStyle w:val="af0"/>
        <w:ind w:left="960" w:firstLine="480"/>
      </w:pPr>
      <w:r w:rsidRPr="00F50E2C">
        <w:t>2024</w:t>
      </w:r>
      <w:r w:rsidRPr="00F50E2C">
        <w:rPr>
          <w:rFonts w:hint="eastAsia"/>
        </w:rPr>
        <w:t>年日本經濟的表現呈現出複雜的局面，既有創紀錄的出口額和不斷縮小的貿易逆差等發展，也面臨著整體增長緩慢和實際工資下降等持續性挑戰。</w:t>
      </w:r>
      <w:r w:rsidRPr="00F50E2C">
        <w:t>2024</w:t>
      </w:r>
      <w:r w:rsidRPr="00F50E2C">
        <w:rPr>
          <w:rFonts w:hint="eastAsia"/>
        </w:rPr>
        <w:t>年日本經濟的總體狀況則呈現出貨幣政策轉型、持續的通膨壓力以及在年底趨於強勁的復甦趨勢，但同時也面臨著外部不確定性和國內結構性問題。對於長期可持續增長而言，解決低生產力和人口老齡化等結構性問題至關重要，同時也需要應對不斷變化的全球經濟格局的複雜性。</w:t>
      </w:r>
    </w:p>
    <w:p w14:paraId="11D7A462" w14:textId="6177A95A" w:rsidR="007F308A" w:rsidRPr="00F50E2C" w:rsidRDefault="007F308A" w:rsidP="003D4955">
      <w:pPr>
        <w:pStyle w:val="af0"/>
        <w:ind w:left="960" w:firstLine="480"/>
      </w:pPr>
      <w:r w:rsidRPr="00F50E2C">
        <w:rPr>
          <w:rFonts w:hint="eastAsia"/>
        </w:rPr>
        <w:t>展望</w:t>
      </w:r>
      <w:r w:rsidRPr="00F50E2C">
        <w:t>2025</w:t>
      </w:r>
      <w:r w:rsidRPr="00F50E2C">
        <w:rPr>
          <w:rFonts w:hint="eastAsia"/>
        </w:rPr>
        <w:t>年受惠於半導體大廠對日本進行投資，將使製造業逐漸復甦，且預期春鬥談判的薪資成長幅度將高於通膨，使實質薪資止跌回升，進而帶動國內消費，因此</w:t>
      </w:r>
      <w:r w:rsidRPr="00F50E2C">
        <w:t>IMF</w:t>
      </w:r>
      <w:r w:rsidRPr="00F50E2C">
        <w:rPr>
          <w:rFonts w:hint="eastAsia"/>
        </w:rPr>
        <w:t>預估日本</w:t>
      </w:r>
      <w:r w:rsidRPr="00F50E2C">
        <w:t>2025</w:t>
      </w:r>
      <w:r w:rsidRPr="00F50E2C">
        <w:rPr>
          <w:rFonts w:hint="eastAsia"/>
        </w:rPr>
        <w:t>年經濟成長率為</w:t>
      </w:r>
      <w:r w:rsidRPr="00F50E2C">
        <w:t>0.6%</w:t>
      </w:r>
      <w:r w:rsidRPr="00F50E2C">
        <w:rPr>
          <w:rFonts w:hint="eastAsia"/>
        </w:rPr>
        <w:t>。惟仍有其他不利影響：</w:t>
      </w:r>
      <w:r w:rsidR="00000B9C" w:rsidRPr="00F50E2C">
        <w:t>（</w:t>
      </w:r>
      <w:r w:rsidRPr="00F50E2C">
        <w:t>1</w:t>
      </w:r>
      <w:r w:rsidR="00000B9C" w:rsidRPr="00F50E2C">
        <w:t>）</w:t>
      </w:r>
      <w:r w:rsidRPr="00F50E2C">
        <w:rPr>
          <w:rFonts w:hint="eastAsia"/>
        </w:rPr>
        <w:t>政府對於人口高齡化無法有效進行</w:t>
      </w:r>
      <w:r w:rsidR="003D4955" w:rsidRPr="00F50E2C">
        <w:rPr>
          <w:rFonts w:hint="eastAsia"/>
        </w:rPr>
        <w:t>因應</w:t>
      </w:r>
      <w:r w:rsidRPr="00F50E2C">
        <w:rPr>
          <w:rFonts w:hint="eastAsia"/>
        </w:rPr>
        <w:t>，並進一步導致財政赤字擴大，導致政府債務惡化；</w:t>
      </w:r>
      <w:r w:rsidR="00000B9C" w:rsidRPr="00F50E2C">
        <w:t>（</w:t>
      </w:r>
      <w:r w:rsidRPr="00F50E2C">
        <w:t>2</w:t>
      </w:r>
      <w:r w:rsidR="00000B9C" w:rsidRPr="00F50E2C">
        <w:t>）</w:t>
      </w:r>
      <w:r w:rsidRPr="00F50E2C">
        <w:rPr>
          <w:rFonts w:hint="eastAsia"/>
        </w:rPr>
        <w:t>儲蓄額下降將伴隨經常帳餘額結構性疲軟，從而削弱政府支撐債務的能力；</w:t>
      </w:r>
      <w:r w:rsidR="00000B9C" w:rsidRPr="00F50E2C">
        <w:t>（</w:t>
      </w:r>
      <w:r w:rsidRPr="00F50E2C">
        <w:t>3</w:t>
      </w:r>
      <w:r w:rsidR="00000B9C" w:rsidRPr="00F50E2C">
        <w:t>）</w:t>
      </w:r>
      <w:r w:rsidRPr="00F50E2C">
        <w:rPr>
          <w:rFonts w:hint="eastAsia"/>
        </w:rPr>
        <w:t>若長期利率驟升，日圓恐有過度升值的風險，加劇股市動盪及景氣衰退的可能性；</w:t>
      </w:r>
      <w:r w:rsidR="00000B9C" w:rsidRPr="00F50E2C">
        <w:t>（</w:t>
      </w:r>
      <w:r w:rsidRPr="00F50E2C">
        <w:t>4</w:t>
      </w:r>
      <w:r w:rsidR="00000B9C" w:rsidRPr="00F50E2C">
        <w:t>）</w:t>
      </w:r>
      <w:r w:rsidRPr="00F50E2C">
        <w:rPr>
          <w:rFonts w:hint="eastAsia"/>
        </w:rPr>
        <w:t>川普對進口汽車課徵</w:t>
      </w:r>
      <w:r w:rsidRPr="00F50E2C">
        <w:t>25%</w:t>
      </w:r>
      <w:r w:rsidRPr="00F50E2C">
        <w:rPr>
          <w:rFonts w:hint="eastAsia"/>
        </w:rPr>
        <w:t>關稅，對日本經濟成長率、出口額及汽車業勞動人口產生負面影響；</w:t>
      </w:r>
      <w:r w:rsidR="00000B9C" w:rsidRPr="00F50E2C">
        <w:t>（</w:t>
      </w:r>
      <w:r w:rsidRPr="00F50E2C">
        <w:t>5</w:t>
      </w:r>
      <w:r w:rsidR="00000B9C" w:rsidRPr="00F50E2C">
        <w:t>）</w:t>
      </w:r>
      <w:r w:rsidRPr="00F50E2C">
        <w:rPr>
          <w:rFonts w:hint="eastAsia"/>
        </w:rPr>
        <w:t>在眾議院選舉自民黨聯盟席次未過半的情況下，</w:t>
      </w:r>
      <w:r w:rsidRPr="00F50E2C">
        <w:t>2025</w:t>
      </w:r>
      <w:r w:rsidRPr="00F50E2C">
        <w:rPr>
          <w:rFonts w:hint="eastAsia"/>
        </w:rPr>
        <w:t>年</w:t>
      </w:r>
      <w:r w:rsidRPr="00F50E2C">
        <w:t>7</w:t>
      </w:r>
      <w:r w:rsidRPr="00F50E2C">
        <w:rPr>
          <w:rFonts w:hint="eastAsia"/>
        </w:rPr>
        <w:t>月參議院選舉將成為重點，若自民黨聯盟亦失去過半數席次，日本政局將充滿變數。</w:t>
      </w:r>
    </w:p>
    <w:p w14:paraId="18C9F6B5" w14:textId="6A0302E7" w:rsidR="007F308A" w:rsidRPr="00F50E2C" w:rsidRDefault="00275FC7" w:rsidP="00275FC7">
      <w:pPr>
        <w:pStyle w:val="a4"/>
        <w:spacing w:before="257"/>
        <w:ind w:left="640" w:hanging="640"/>
      </w:pPr>
      <w:r w:rsidRPr="00F50E2C">
        <w:rPr>
          <w:lang w:eastAsia="zh-TW"/>
        </w:rPr>
        <w:t>五、</w:t>
      </w:r>
      <w:r w:rsidR="007F308A" w:rsidRPr="00F50E2C">
        <w:t>市場環境分析及概況</w:t>
      </w:r>
    </w:p>
    <w:p w14:paraId="170A2C96" w14:textId="77777777" w:rsidR="007F308A" w:rsidRPr="00F50E2C" w:rsidRDefault="007F308A" w:rsidP="007F308A">
      <w:pPr>
        <w:pStyle w:val="a6"/>
        <w:ind w:left="960" w:hanging="720"/>
        <w:rPr>
          <w:lang w:eastAsia="zh-TW"/>
        </w:rPr>
      </w:pPr>
      <w:r w:rsidRPr="00F50E2C">
        <w:t>（一）日本對外貿易現況</w:t>
      </w:r>
    </w:p>
    <w:p w14:paraId="7C5D3E1F" w14:textId="77777777" w:rsidR="007F308A" w:rsidRPr="00F50E2C" w:rsidRDefault="007F308A" w:rsidP="007F308A">
      <w:pPr>
        <w:pStyle w:val="af3"/>
        <w:ind w:left="1440" w:hanging="480"/>
      </w:pPr>
      <w:r w:rsidRPr="00F50E2C">
        <w:t>１、貿易規模</w:t>
      </w:r>
    </w:p>
    <w:p w14:paraId="20251DFB" w14:textId="77777777" w:rsidR="007F308A" w:rsidRPr="00F50E2C" w:rsidRDefault="007F308A" w:rsidP="007F308A">
      <w:pPr>
        <w:pStyle w:val="afd"/>
        <w:ind w:left="1440" w:firstLine="480"/>
      </w:pPr>
      <w:r w:rsidRPr="00F50E2C">
        <w:t>2024</w:t>
      </w:r>
      <w:r w:rsidRPr="00F50E2C">
        <w:t>年日本出口為</w:t>
      </w:r>
      <w:r w:rsidRPr="00F50E2C">
        <w:t>7,089</w:t>
      </w:r>
      <w:r w:rsidRPr="00F50E2C">
        <w:rPr>
          <w:rFonts w:hint="eastAsia"/>
        </w:rPr>
        <w:t>億</w:t>
      </w:r>
      <w:r w:rsidRPr="00F50E2C">
        <w:t>7,922</w:t>
      </w:r>
      <w:r w:rsidRPr="00F50E2C">
        <w:rPr>
          <w:rFonts w:hint="eastAsia"/>
        </w:rPr>
        <w:t>萬</w:t>
      </w:r>
      <w:r w:rsidRPr="00F50E2C">
        <w:t>美元，進口為</w:t>
      </w:r>
      <w:r w:rsidRPr="00F50E2C">
        <w:t>7,451</w:t>
      </w:r>
      <w:r w:rsidRPr="00F50E2C">
        <w:t>億</w:t>
      </w:r>
      <w:r w:rsidRPr="00F50E2C">
        <w:t>2,397</w:t>
      </w:r>
      <w:r w:rsidRPr="00F50E2C">
        <w:t>萬美元，貿易逆差約</w:t>
      </w:r>
      <w:r w:rsidRPr="00F50E2C">
        <w:t>361</w:t>
      </w:r>
      <w:r w:rsidRPr="00F50E2C">
        <w:t>億</w:t>
      </w:r>
      <w:r w:rsidRPr="00F50E2C">
        <w:t>4,475</w:t>
      </w:r>
      <w:r w:rsidRPr="00F50E2C">
        <w:t>萬美元。</w:t>
      </w:r>
    </w:p>
    <w:p w14:paraId="4AFBDD41" w14:textId="77777777" w:rsidR="007F308A" w:rsidRPr="00F50E2C" w:rsidRDefault="007F308A" w:rsidP="007F308A">
      <w:pPr>
        <w:pStyle w:val="af3"/>
        <w:ind w:left="1440" w:hanging="480"/>
      </w:pPr>
      <w:r w:rsidRPr="00F50E2C">
        <w:t>２、主要貿易市場</w:t>
      </w:r>
    </w:p>
    <w:p w14:paraId="3B63F3DC" w14:textId="77777777" w:rsidR="007F308A" w:rsidRPr="00F50E2C" w:rsidRDefault="007F308A" w:rsidP="007F308A">
      <w:pPr>
        <w:pStyle w:val="afd"/>
        <w:ind w:left="1440" w:firstLine="480"/>
      </w:pPr>
      <w:r w:rsidRPr="00F50E2C">
        <w:t>2024</w:t>
      </w:r>
      <w:r w:rsidRPr="00F50E2C">
        <w:t>年日本前</w:t>
      </w:r>
      <w:r w:rsidRPr="00F50E2C">
        <w:t>10</w:t>
      </w:r>
      <w:r w:rsidRPr="00F50E2C">
        <w:t>大出口市場依序為</w:t>
      </w:r>
      <w:r w:rsidRPr="00F50E2C">
        <w:rPr>
          <w:rFonts w:hint="eastAsia"/>
        </w:rPr>
        <w:t>美國、中國大陸、韓國、臺灣（位居第</w:t>
      </w:r>
      <w:r w:rsidRPr="00F50E2C">
        <w:t>4</w:t>
      </w:r>
      <w:r w:rsidRPr="00F50E2C">
        <w:rPr>
          <w:rFonts w:hint="eastAsia"/>
        </w:rPr>
        <w:t>，占日本總出口額</w:t>
      </w:r>
      <w:r w:rsidRPr="00F50E2C">
        <w:t>6.4%</w:t>
      </w:r>
      <w:r w:rsidRPr="00F50E2C">
        <w:rPr>
          <w:rFonts w:hint="eastAsia"/>
        </w:rPr>
        <w:t>）、香港、泰國、新加坡、德國、越南及澳大利亞</w:t>
      </w:r>
      <w:r w:rsidRPr="00F50E2C">
        <w:t>；</w:t>
      </w:r>
    </w:p>
    <w:p w14:paraId="048F1252" w14:textId="77777777" w:rsidR="007F308A" w:rsidRPr="00F50E2C" w:rsidRDefault="007F308A" w:rsidP="007F308A">
      <w:pPr>
        <w:pStyle w:val="afd"/>
        <w:ind w:left="1440" w:firstLine="480"/>
      </w:pPr>
      <w:r w:rsidRPr="00F50E2C">
        <w:t>2024</w:t>
      </w:r>
      <w:r w:rsidRPr="00F50E2C">
        <w:t>年日本前</w:t>
      </w:r>
      <w:r w:rsidRPr="00F50E2C">
        <w:t>10</w:t>
      </w:r>
      <w:r w:rsidRPr="00F50E2C">
        <w:t>大進口來源國依序為</w:t>
      </w:r>
      <w:r w:rsidRPr="00F50E2C">
        <w:rPr>
          <w:rFonts w:hint="eastAsia"/>
        </w:rPr>
        <w:t>中國大陸、美國、澳大利亞、阿拉伯聯合大公國、韓國、臺灣（位居第</w:t>
      </w:r>
      <w:r w:rsidRPr="00F50E2C">
        <w:t>6</w:t>
      </w:r>
      <w:r w:rsidRPr="00F50E2C">
        <w:rPr>
          <w:rFonts w:hint="eastAsia"/>
        </w:rPr>
        <w:t>，占日本總進口額</w:t>
      </w:r>
      <w:r w:rsidRPr="00F50E2C">
        <w:t>4.1%</w:t>
      </w:r>
      <w:r w:rsidRPr="00F50E2C">
        <w:rPr>
          <w:rFonts w:hint="eastAsia"/>
        </w:rPr>
        <w:t>）、沙烏地阿拉伯、越南、泰國及印尼</w:t>
      </w:r>
      <w:r w:rsidRPr="00F50E2C">
        <w:t>。</w:t>
      </w:r>
    </w:p>
    <w:p w14:paraId="7FBE8DA1" w14:textId="77777777" w:rsidR="007F308A" w:rsidRPr="00F50E2C" w:rsidRDefault="007F308A" w:rsidP="007F308A">
      <w:pPr>
        <w:pStyle w:val="af3"/>
        <w:ind w:left="1440" w:hanging="480"/>
      </w:pPr>
      <w:r w:rsidRPr="00F50E2C">
        <w:t>３、進出口商品結構</w:t>
      </w:r>
    </w:p>
    <w:p w14:paraId="4C4C6262" w14:textId="77777777" w:rsidR="007F308A" w:rsidRPr="00F50E2C" w:rsidRDefault="007F308A" w:rsidP="007F308A">
      <w:pPr>
        <w:pStyle w:val="afd"/>
        <w:ind w:left="1440" w:firstLine="480"/>
      </w:pPr>
      <w:r w:rsidRPr="00F50E2C">
        <w:t>主要進口項目包括</w:t>
      </w:r>
      <w:r w:rsidRPr="00F50E2C">
        <w:rPr>
          <w:rFonts w:hint="eastAsia"/>
        </w:rPr>
        <w:t>原油、液化天然氣、煤炭、通信機、集成電路、電子計算機（含周邊配件）、石油製品、非鐵金屬礦產、非鐵金屬、科學光學機器、有機化合物等</w:t>
      </w:r>
      <w:r w:rsidRPr="00F50E2C">
        <w:t>；主要出口項目則為</w:t>
      </w:r>
      <w:r w:rsidRPr="00F50E2C">
        <w:rPr>
          <w:rFonts w:hint="eastAsia"/>
        </w:rPr>
        <w:t>汽車、集成電路、鋼鐵、汽車零件、原動機、非鐵金屬、半導體設備、建築機械、提煉油、重電機器、船舶等</w:t>
      </w:r>
      <w:r w:rsidRPr="00F50E2C">
        <w:t>。</w:t>
      </w:r>
    </w:p>
    <w:p w14:paraId="29671E0C" w14:textId="77777777" w:rsidR="007F308A" w:rsidRPr="00F50E2C" w:rsidRDefault="007F308A" w:rsidP="007F308A">
      <w:pPr>
        <w:pStyle w:val="a6"/>
        <w:ind w:left="960" w:hanging="720"/>
        <w:rPr>
          <w:lang w:eastAsia="zh-TW"/>
        </w:rPr>
      </w:pPr>
      <w:r w:rsidRPr="00F50E2C">
        <w:t>（二）日本與我國貿易現況</w:t>
      </w:r>
    </w:p>
    <w:p w14:paraId="73F88108" w14:textId="77777777" w:rsidR="007F308A" w:rsidRPr="00F50E2C" w:rsidRDefault="007F308A" w:rsidP="007F308A">
      <w:pPr>
        <w:pStyle w:val="af3"/>
        <w:ind w:left="1440" w:hanging="480"/>
      </w:pPr>
      <w:r w:rsidRPr="00F50E2C">
        <w:t>１、貿易規模</w:t>
      </w:r>
    </w:p>
    <w:p w14:paraId="1F7B0579" w14:textId="46A8BBC2" w:rsidR="007F308A" w:rsidRPr="00F50E2C" w:rsidRDefault="007F308A" w:rsidP="007F308A">
      <w:pPr>
        <w:pStyle w:val="afd"/>
        <w:ind w:left="1440" w:firstLine="480"/>
      </w:pPr>
      <w:r w:rsidRPr="00F50E2C">
        <w:t>我國產業經濟發展結構與日本息息相關，許多產業上游原物料及關鍵零組件須自日本進口，加工組裝後出口到全球市場。</w:t>
      </w:r>
      <w:r w:rsidRPr="00F50E2C">
        <w:t>2024</w:t>
      </w:r>
      <w:r w:rsidRPr="00F50E2C">
        <w:t>年臺日雙邊貿易總額</w:t>
      </w:r>
      <w:r w:rsidRPr="00F50E2C">
        <w:rPr>
          <w:rFonts w:hint="eastAsia"/>
        </w:rPr>
        <w:t>為</w:t>
      </w:r>
      <w:r w:rsidRPr="00F50E2C">
        <w:t>723.19</w:t>
      </w:r>
      <w:r w:rsidRPr="00F50E2C">
        <w:rPr>
          <w:rFonts w:hint="eastAsia"/>
        </w:rPr>
        <w:t>億美元，自</w:t>
      </w:r>
      <w:r w:rsidRPr="00F50E2C">
        <w:t>2022</w:t>
      </w:r>
      <w:r w:rsidRPr="00F50E2C">
        <w:rPr>
          <w:rFonts w:hint="eastAsia"/>
        </w:rPr>
        <w:t>年至</w:t>
      </w:r>
      <w:r w:rsidRPr="00F50E2C">
        <w:t>2024</w:t>
      </w:r>
      <w:r w:rsidRPr="00F50E2C">
        <w:rPr>
          <w:rFonts w:hint="eastAsia"/>
        </w:rPr>
        <w:t>年連續第三年下滑，較</w:t>
      </w:r>
      <w:r w:rsidRPr="00F50E2C">
        <w:t>2023</w:t>
      </w:r>
      <w:r w:rsidRPr="00F50E2C">
        <w:rPr>
          <w:rFonts w:hint="eastAsia"/>
        </w:rPr>
        <w:t>年減少</w:t>
      </w:r>
      <w:r w:rsidRPr="00F50E2C">
        <w:t>4.57%</w:t>
      </w:r>
      <w:r w:rsidRPr="00F50E2C">
        <w:rPr>
          <w:rFonts w:hint="eastAsia"/>
        </w:rPr>
        <w:t>，進口總額約為</w:t>
      </w:r>
      <w:r w:rsidRPr="00F50E2C">
        <w:t>464.76</w:t>
      </w:r>
      <w:r w:rsidRPr="00F50E2C">
        <w:rPr>
          <w:rFonts w:hint="eastAsia"/>
        </w:rPr>
        <w:t>億美元</w:t>
      </w:r>
      <w:r w:rsidR="00000B9C" w:rsidRPr="00F50E2C">
        <w:rPr>
          <w:rFonts w:hint="eastAsia"/>
        </w:rPr>
        <w:t>（</w:t>
      </w:r>
      <w:r w:rsidRPr="00F50E2C">
        <w:rPr>
          <w:rFonts w:hint="eastAsia"/>
        </w:rPr>
        <w:t>增</w:t>
      </w:r>
      <w:r w:rsidRPr="00F50E2C">
        <w:rPr>
          <w:rFonts w:hint="eastAsia"/>
        </w:rPr>
        <w:t>4.8%</w:t>
      </w:r>
      <w:r w:rsidR="00000B9C" w:rsidRPr="00F50E2C">
        <w:rPr>
          <w:rFonts w:hint="eastAsia"/>
        </w:rPr>
        <w:t>）</w:t>
      </w:r>
      <w:r w:rsidRPr="00F50E2C">
        <w:rPr>
          <w:rFonts w:hint="eastAsia"/>
        </w:rPr>
        <w:t>，出口總額約為</w:t>
      </w:r>
      <w:r w:rsidRPr="00F50E2C">
        <w:t>258.42</w:t>
      </w:r>
      <w:r w:rsidRPr="00F50E2C">
        <w:rPr>
          <w:rFonts w:hint="eastAsia"/>
        </w:rPr>
        <w:t>億美元</w:t>
      </w:r>
      <w:r w:rsidR="00000B9C" w:rsidRPr="00F50E2C">
        <w:rPr>
          <w:rFonts w:hint="eastAsia"/>
        </w:rPr>
        <w:t>（</w:t>
      </w:r>
      <w:r w:rsidRPr="00F50E2C">
        <w:rPr>
          <w:rFonts w:hint="eastAsia"/>
        </w:rPr>
        <w:t>減少</w:t>
      </w:r>
      <w:r w:rsidRPr="00F50E2C">
        <w:rPr>
          <w:rFonts w:hint="eastAsia"/>
        </w:rPr>
        <w:t>17.79%</w:t>
      </w:r>
      <w:r w:rsidR="00000B9C" w:rsidRPr="00F50E2C">
        <w:rPr>
          <w:rFonts w:hint="eastAsia"/>
        </w:rPr>
        <w:t>）</w:t>
      </w:r>
      <w:r w:rsidRPr="00F50E2C">
        <w:t>，對日貿易逆差</w:t>
      </w:r>
      <w:r w:rsidRPr="00F50E2C">
        <w:rPr>
          <w:rFonts w:hint="eastAsia"/>
        </w:rPr>
        <w:t>206.34</w:t>
      </w:r>
      <w:r w:rsidRPr="00F50E2C">
        <w:rPr>
          <w:rFonts w:hint="eastAsia"/>
        </w:rPr>
        <w:t>億美元，較</w:t>
      </w:r>
      <w:r w:rsidRPr="00F50E2C">
        <w:rPr>
          <w:rFonts w:hint="eastAsia"/>
        </w:rPr>
        <w:t>2023</w:t>
      </w:r>
      <w:r w:rsidRPr="00F50E2C">
        <w:rPr>
          <w:rFonts w:hint="eastAsia"/>
        </w:rPr>
        <w:t>年增加</w:t>
      </w:r>
      <w:r w:rsidRPr="00F50E2C">
        <w:rPr>
          <w:rFonts w:hint="eastAsia"/>
        </w:rPr>
        <w:t>59.81%</w:t>
      </w:r>
      <w:r w:rsidRPr="00F50E2C">
        <w:t>。</w:t>
      </w:r>
      <w:r w:rsidRPr="00F50E2C">
        <w:t>2024</w:t>
      </w:r>
      <w:r w:rsidRPr="00F50E2C">
        <w:t>年日本為我國第</w:t>
      </w:r>
      <w:r w:rsidRPr="00F50E2C">
        <w:t>3</w:t>
      </w:r>
      <w:r w:rsidRPr="00F50E2C">
        <w:t>大貿易伙伴、第</w:t>
      </w:r>
      <w:r w:rsidRPr="00F50E2C">
        <w:t>4</w:t>
      </w:r>
      <w:r w:rsidRPr="00F50E2C">
        <w:t>大出口市場以及第</w:t>
      </w:r>
      <w:r w:rsidRPr="00F50E2C">
        <w:t>2</w:t>
      </w:r>
      <w:r w:rsidRPr="00F50E2C">
        <w:t>大進口來源國。</w:t>
      </w:r>
    </w:p>
    <w:p w14:paraId="4D8DA648" w14:textId="77777777" w:rsidR="007F308A" w:rsidRPr="00F50E2C" w:rsidRDefault="007F308A" w:rsidP="007F308A">
      <w:pPr>
        <w:pStyle w:val="af3"/>
        <w:ind w:left="1440" w:hanging="480"/>
      </w:pPr>
      <w:r w:rsidRPr="00F50E2C">
        <w:t>２、我國自日本進口商品結構</w:t>
      </w:r>
    </w:p>
    <w:p w14:paraId="4E310241" w14:textId="77777777" w:rsidR="007F308A" w:rsidRPr="00F50E2C" w:rsidRDefault="007F308A" w:rsidP="007F308A">
      <w:pPr>
        <w:pStyle w:val="afd"/>
        <w:ind w:left="1440" w:firstLine="480"/>
      </w:pPr>
      <w:r w:rsidRPr="00F50E2C">
        <w:t>2024</w:t>
      </w:r>
      <w:r w:rsidRPr="00F50E2C">
        <w:t>年我國自日本進口前</w:t>
      </w:r>
      <w:r w:rsidRPr="00F50E2C">
        <w:t>10</w:t>
      </w:r>
      <w:r w:rsidRPr="00F50E2C">
        <w:t>大項產品，依序分別為（</w:t>
      </w:r>
      <w:r w:rsidRPr="00F50E2C">
        <w:t>1</w:t>
      </w:r>
      <w:r w:rsidRPr="00F50E2C">
        <w:t>）積體電路（</w:t>
      </w:r>
      <w:r w:rsidRPr="00F50E2C">
        <w:t>HS Code 8542</w:t>
      </w:r>
      <w:r w:rsidRPr="00F50E2C">
        <w:t>），占</w:t>
      </w:r>
      <w:r w:rsidRPr="00F50E2C">
        <w:t>17.79%</w:t>
      </w:r>
      <w:r w:rsidRPr="00F50E2C">
        <w:t>，增</w:t>
      </w:r>
      <w:r w:rsidRPr="00F50E2C">
        <w:t>15.65%</w:t>
      </w:r>
      <w:r w:rsidRPr="00F50E2C">
        <w:t>；（</w:t>
      </w:r>
      <w:r w:rsidRPr="00F50E2C">
        <w:t>2</w:t>
      </w:r>
      <w:r w:rsidRPr="00F50E2C">
        <w:t>）供製造半導體裝置、積體電路及平面顯示器之機器及器具（</w:t>
      </w:r>
      <w:r w:rsidRPr="00F50E2C">
        <w:t>HS Code 8486</w:t>
      </w:r>
      <w:r w:rsidRPr="00F50E2C">
        <w:t>），占</w:t>
      </w:r>
      <w:r w:rsidRPr="00F50E2C">
        <w:t>9.76%</w:t>
      </w:r>
      <w:r w:rsidRPr="00F50E2C">
        <w:t>，增</w:t>
      </w:r>
      <w:r w:rsidRPr="00F50E2C">
        <w:t>12.98%</w:t>
      </w:r>
      <w:r w:rsidRPr="00F50E2C">
        <w:t>；（</w:t>
      </w:r>
      <w:r w:rsidRPr="00F50E2C">
        <w:t>3</w:t>
      </w:r>
      <w:r w:rsidRPr="00F50E2C">
        <w:t>）小客車及其他主要設計供載客之機動車輛（</w:t>
      </w:r>
      <w:r w:rsidRPr="00F50E2C">
        <w:t>HS Code 8703</w:t>
      </w:r>
      <w:r w:rsidRPr="00F50E2C">
        <w:t>），占</w:t>
      </w:r>
      <w:r w:rsidRPr="00F50E2C">
        <w:t>4.78%</w:t>
      </w:r>
      <w:r w:rsidRPr="00F50E2C">
        <w:t>，增</w:t>
      </w:r>
      <w:r w:rsidRPr="00F50E2C">
        <w:t>0.4%</w:t>
      </w:r>
      <w:r w:rsidRPr="00F50E2C">
        <w:t>；（</w:t>
      </w:r>
      <w:r w:rsidRPr="00F50E2C">
        <w:t>4</w:t>
      </w:r>
      <w:r w:rsidRPr="00F50E2C">
        <w:t>）電子用已參雜之化學元素（</w:t>
      </w:r>
      <w:r w:rsidRPr="00F50E2C">
        <w:t>HS Code 3818</w:t>
      </w:r>
      <w:r w:rsidRPr="00F50E2C">
        <w:t>），占</w:t>
      </w:r>
      <w:r w:rsidRPr="00F50E2C">
        <w:t>3.73%</w:t>
      </w:r>
      <w:r w:rsidRPr="00F50E2C">
        <w:t>，減</w:t>
      </w:r>
      <w:r w:rsidRPr="00F50E2C">
        <w:t>0.12%</w:t>
      </w:r>
      <w:r w:rsidRPr="00F50E2C">
        <w:t>；（</w:t>
      </w:r>
      <w:r w:rsidRPr="00F50E2C">
        <w:t>5</w:t>
      </w:r>
      <w:r w:rsidRPr="00F50E2C">
        <w:t>）精煉銅及銅合金，未經塑性加工者（</w:t>
      </w:r>
      <w:r w:rsidRPr="00F50E2C">
        <w:t>HS Code 7403</w:t>
      </w:r>
      <w:r w:rsidRPr="00F50E2C">
        <w:t>），占</w:t>
      </w:r>
      <w:r w:rsidRPr="00F50E2C">
        <w:t>3.18%</w:t>
      </w:r>
      <w:r w:rsidRPr="00F50E2C">
        <w:t>，增</w:t>
      </w:r>
      <w:r w:rsidRPr="00F50E2C">
        <w:t>20.91%</w:t>
      </w:r>
      <w:r w:rsidRPr="00F50E2C">
        <w:t>；（</w:t>
      </w:r>
      <w:r w:rsidRPr="00F50E2C">
        <w:t>6</w:t>
      </w:r>
      <w:r w:rsidRPr="00F50E2C">
        <w:t>）黃金（包括鍍鉑者），未鍛造者，半製品或粉狀（</w:t>
      </w:r>
      <w:r w:rsidRPr="00F50E2C">
        <w:t>HS Code 7108</w:t>
      </w:r>
      <w:r w:rsidRPr="00F50E2C">
        <w:t>），占</w:t>
      </w:r>
      <w:r w:rsidRPr="00F50E2C">
        <w:t>2.63%</w:t>
      </w:r>
      <w:r w:rsidRPr="00F50E2C">
        <w:t>，增</w:t>
      </w:r>
      <w:r w:rsidRPr="00F50E2C">
        <w:t>30.76%</w:t>
      </w:r>
      <w:r w:rsidRPr="00F50E2C">
        <w:t>；（</w:t>
      </w:r>
      <w:r w:rsidRPr="00F50E2C">
        <w:t>7</w:t>
      </w:r>
      <w:r w:rsidRPr="00F50E2C">
        <w:t>）</w:t>
      </w:r>
      <w:r w:rsidRPr="00F50E2C">
        <w:rPr>
          <w:rFonts w:hint="eastAsia"/>
        </w:rPr>
        <w:t>供照相用化學製品</w:t>
      </w:r>
      <w:r w:rsidRPr="00F50E2C">
        <w:t>（</w:t>
      </w:r>
      <w:r w:rsidRPr="00F50E2C">
        <w:t>HS Code 3707</w:t>
      </w:r>
      <w:r w:rsidRPr="00F50E2C">
        <w:t>），占</w:t>
      </w:r>
      <w:r w:rsidRPr="00F50E2C">
        <w:t>1.89%</w:t>
      </w:r>
      <w:r w:rsidRPr="00F50E2C">
        <w:t>，增</w:t>
      </w:r>
      <w:r w:rsidRPr="00F50E2C">
        <w:t>20.81%</w:t>
      </w:r>
      <w:r w:rsidRPr="00F50E2C">
        <w:t>；（</w:t>
      </w:r>
      <w:r w:rsidRPr="00F50E2C">
        <w:t>8</w:t>
      </w:r>
      <w:r w:rsidRPr="00F50E2C">
        <w:t>）</w:t>
      </w:r>
      <w:r w:rsidRPr="00F50E2C">
        <w:rPr>
          <w:rFonts w:hint="eastAsia"/>
        </w:rPr>
        <w:t>固定、可變或可預先調整之電容器</w:t>
      </w:r>
      <w:r w:rsidRPr="00F50E2C">
        <w:t>（</w:t>
      </w:r>
      <w:r w:rsidRPr="00F50E2C">
        <w:t>HS Code 8532</w:t>
      </w:r>
      <w:r w:rsidRPr="00F50E2C">
        <w:t>），占</w:t>
      </w:r>
      <w:r w:rsidRPr="00F50E2C">
        <w:t>1.71%</w:t>
      </w:r>
      <w:r w:rsidRPr="00F50E2C">
        <w:t>，增</w:t>
      </w:r>
      <w:r w:rsidRPr="00F50E2C">
        <w:t>2.61%</w:t>
      </w:r>
      <w:r w:rsidRPr="00F50E2C">
        <w:t>；（</w:t>
      </w:r>
      <w:r w:rsidRPr="00F50E2C">
        <w:t>9</w:t>
      </w:r>
      <w:r w:rsidRPr="00F50E2C">
        <w:t>）印刷電路（</w:t>
      </w:r>
      <w:r w:rsidRPr="00F50E2C">
        <w:t>HS Code 8534</w:t>
      </w:r>
      <w:r w:rsidRPr="00F50E2C">
        <w:t>），占</w:t>
      </w:r>
      <w:r w:rsidRPr="00F50E2C">
        <w:t>1.74%</w:t>
      </w:r>
      <w:r w:rsidRPr="00F50E2C">
        <w:t>，減</w:t>
      </w:r>
      <w:r w:rsidRPr="00F50E2C">
        <w:t>6.65%</w:t>
      </w:r>
      <w:r w:rsidRPr="00F50E2C">
        <w:t>；（</w:t>
      </w:r>
      <w:r w:rsidRPr="00F50E2C">
        <w:t>10</w:t>
      </w:r>
      <w:r w:rsidRPr="00F50E2C">
        <w:t>）</w:t>
      </w:r>
      <w:r w:rsidRPr="00F50E2C">
        <w:rPr>
          <w:rFonts w:hint="eastAsia"/>
        </w:rPr>
        <w:t>環烴</w:t>
      </w:r>
      <w:r w:rsidRPr="00F50E2C">
        <w:t>（</w:t>
      </w:r>
      <w:r w:rsidRPr="00F50E2C">
        <w:t>HS Code 2902</w:t>
      </w:r>
      <w:r w:rsidRPr="00F50E2C">
        <w:t>），占</w:t>
      </w:r>
      <w:r w:rsidRPr="00F50E2C">
        <w:t>1.70%</w:t>
      </w:r>
      <w:r w:rsidRPr="00F50E2C">
        <w:t>，增</w:t>
      </w:r>
      <w:r w:rsidRPr="00F50E2C">
        <w:t>3.32%</w:t>
      </w:r>
      <w:r w:rsidRPr="00F50E2C">
        <w:t>。</w:t>
      </w:r>
    </w:p>
    <w:p w14:paraId="4930593F" w14:textId="77777777" w:rsidR="007F308A" w:rsidRPr="00F50E2C" w:rsidRDefault="007F308A" w:rsidP="007F308A">
      <w:pPr>
        <w:pStyle w:val="af3"/>
        <w:ind w:left="1440" w:hanging="480"/>
      </w:pPr>
      <w:r w:rsidRPr="00F50E2C">
        <w:t>３、我國對日出口商品結構</w:t>
      </w:r>
    </w:p>
    <w:p w14:paraId="5EDC935C" w14:textId="77777777" w:rsidR="007F308A" w:rsidRPr="00F50E2C" w:rsidRDefault="007F308A" w:rsidP="007F308A">
      <w:pPr>
        <w:pStyle w:val="afd"/>
        <w:ind w:left="1440" w:firstLine="480"/>
      </w:pPr>
      <w:r w:rsidRPr="00F50E2C">
        <w:t>2024</w:t>
      </w:r>
      <w:r w:rsidRPr="00F50E2C">
        <w:t>年我國對日本出口前</w:t>
      </w:r>
      <w:r w:rsidRPr="00F50E2C">
        <w:t>10</w:t>
      </w:r>
      <w:r w:rsidRPr="00F50E2C">
        <w:t>大項產品，依序分別為（</w:t>
      </w:r>
      <w:r w:rsidRPr="00F50E2C">
        <w:t>1</w:t>
      </w:r>
      <w:r w:rsidRPr="00F50E2C">
        <w:t>）積體電路（</w:t>
      </w:r>
      <w:r w:rsidRPr="00F50E2C">
        <w:t>HS Code 8542</w:t>
      </w:r>
      <w:r w:rsidRPr="00F50E2C">
        <w:t>），占</w:t>
      </w:r>
      <w:r w:rsidRPr="00F50E2C">
        <w:rPr>
          <w:rFonts w:hint="eastAsia"/>
        </w:rPr>
        <w:t>40.35</w:t>
      </w:r>
      <w:r w:rsidRPr="00F50E2C">
        <w:t>%</w:t>
      </w:r>
      <w:r w:rsidRPr="00F50E2C">
        <w:t>，減</w:t>
      </w:r>
      <w:r w:rsidRPr="00F50E2C">
        <w:rPr>
          <w:rFonts w:hint="eastAsia"/>
        </w:rPr>
        <w:t>33.42</w:t>
      </w:r>
      <w:r w:rsidRPr="00F50E2C">
        <w:t>%</w:t>
      </w:r>
      <w:r w:rsidRPr="00F50E2C">
        <w:t>；（</w:t>
      </w:r>
      <w:r w:rsidRPr="00F50E2C">
        <w:t>2</w:t>
      </w:r>
      <w:r w:rsidRPr="00F50E2C">
        <w:t>）碟片、磁帶，固態非揮發性儲存裝置，智慧卡及其他錄音或錄製其他現象之媒體（</w:t>
      </w:r>
      <w:r w:rsidRPr="00F50E2C">
        <w:t>HS Code 8523</w:t>
      </w:r>
      <w:r w:rsidRPr="00F50E2C">
        <w:t>），占</w:t>
      </w:r>
      <w:r w:rsidRPr="00F50E2C">
        <w:rPr>
          <w:rFonts w:hint="eastAsia"/>
        </w:rPr>
        <w:t>4.45</w:t>
      </w:r>
      <w:r w:rsidRPr="00F50E2C">
        <w:t>%</w:t>
      </w:r>
      <w:r w:rsidRPr="00F50E2C">
        <w:t>，減</w:t>
      </w:r>
      <w:r w:rsidRPr="00F50E2C">
        <w:t>7.</w:t>
      </w:r>
      <w:r w:rsidRPr="00F50E2C">
        <w:rPr>
          <w:rFonts w:hint="eastAsia"/>
        </w:rPr>
        <w:t>93</w:t>
      </w:r>
      <w:r w:rsidRPr="00F50E2C">
        <w:t>%</w:t>
      </w:r>
      <w:r w:rsidRPr="00F50E2C">
        <w:t>；（</w:t>
      </w:r>
      <w:r w:rsidRPr="00F50E2C">
        <w:t>3</w:t>
      </w:r>
      <w:r w:rsidRPr="00F50E2C">
        <w:t>）自動資料處理機及其附屬單元；磁性或光學閱讀機，以符號方式將資料轉錄於資料媒體之機器及處理此類資料之未列名機器（</w:t>
      </w:r>
      <w:r w:rsidRPr="00F50E2C">
        <w:t>HS Code 8471</w:t>
      </w:r>
      <w:r w:rsidRPr="00F50E2C">
        <w:t>），占</w:t>
      </w:r>
      <w:r w:rsidRPr="00F50E2C">
        <w:rPr>
          <w:rFonts w:hint="eastAsia"/>
        </w:rPr>
        <w:t>3.92</w:t>
      </w:r>
      <w:r w:rsidRPr="00F50E2C">
        <w:t>%</w:t>
      </w:r>
      <w:r w:rsidRPr="00F50E2C">
        <w:t>，</w:t>
      </w:r>
      <w:r w:rsidRPr="00F50E2C">
        <w:rPr>
          <w:rFonts w:hint="eastAsia"/>
        </w:rPr>
        <w:t>增</w:t>
      </w:r>
      <w:r w:rsidRPr="00F50E2C">
        <w:rPr>
          <w:rFonts w:hint="eastAsia"/>
        </w:rPr>
        <w:t>73.77</w:t>
      </w:r>
      <w:r w:rsidRPr="00F50E2C">
        <w:t>%</w:t>
      </w:r>
      <w:r w:rsidRPr="00F50E2C">
        <w:t>；（</w:t>
      </w:r>
      <w:r w:rsidRPr="00F50E2C">
        <w:t>4</w:t>
      </w:r>
      <w:r w:rsidRPr="00F50E2C">
        <w:t>）聚縮醛，其他聚醚及環氧樹脂，初級狀態；聚碳酸樹脂，醇酸樹脂，聚丙烯酯及其他聚酯，初級狀態（</w:t>
      </w:r>
      <w:r w:rsidRPr="00F50E2C">
        <w:t>HS Code 3907</w:t>
      </w:r>
      <w:r w:rsidRPr="00F50E2C">
        <w:t>），占</w:t>
      </w:r>
      <w:r w:rsidRPr="00F50E2C">
        <w:t>2.80%</w:t>
      </w:r>
      <w:r w:rsidRPr="00F50E2C">
        <w:t>，減</w:t>
      </w:r>
      <w:r w:rsidRPr="00F50E2C">
        <w:t>0.75%</w:t>
      </w:r>
      <w:r w:rsidRPr="00F50E2C">
        <w:t>；（</w:t>
      </w:r>
      <w:r w:rsidRPr="00F50E2C">
        <w:t>5</w:t>
      </w:r>
      <w:r w:rsidRPr="00F50E2C">
        <w:t>）專供或主要供製造半導體晶柱或晶圓、半導體裝置、積體電路及平面顯示器之機器及器具（</w:t>
      </w:r>
      <w:r w:rsidRPr="00F50E2C">
        <w:t>HS Code 8486</w:t>
      </w:r>
      <w:r w:rsidRPr="00F50E2C">
        <w:t>），占</w:t>
      </w:r>
      <w:r w:rsidRPr="00F50E2C">
        <w:t>1.85%</w:t>
      </w:r>
      <w:r w:rsidRPr="00F50E2C">
        <w:t>，減</w:t>
      </w:r>
      <w:r w:rsidRPr="00F50E2C">
        <w:t>6.83%</w:t>
      </w:r>
      <w:r w:rsidRPr="00F50E2C">
        <w:t>；（</w:t>
      </w:r>
      <w:r w:rsidRPr="00F50E2C">
        <w:t>6</w:t>
      </w:r>
      <w:r w:rsidRPr="00F50E2C">
        <w:t>）光纖及光纖束；光纖傳輸纜，第</w:t>
      </w:r>
      <w:r w:rsidRPr="00F50E2C">
        <w:t>8544</w:t>
      </w:r>
      <w:r w:rsidRPr="00F50E2C">
        <w:t>節所列者除外；偏光性材料所製之片及板；任何材料所製之光學用透鏡（含隱形眼鏡）、稜鏡、反射鏡及其他光學元件之未經裝配者，未經光學加工之玻璃元件除外（</w:t>
      </w:r>
      <w:r w:rsidRPr="00F50E2C">
        <w:t>HS Code 9001</w:t>
      </w:r>
      <w:r w:rsidRPr="00F50E2C">
        <w:t>），占</w:t>
      </w:r>
      <w:r w:rsidRPr="00F50E2C">
        <w:t>1.38%</w:t>
      </w:r>
      <w:r w:rsidRPr="00F50E2C">
        <w:t>，增</w:t>
      </w:r>
      <w:r w:rsidRPr="00F50E2C">
        <w:t>1.66%</w:t>
      </w:r>
      <w:r w:rsidRPr="00F50E2C">
        <w:t>；（</w:t>
      </w:r>
      <w:r w:rsidRPr="00F50E2C">
        <w:t>7</w:t>
      </w:r>
      <w:r w:rsidRPr="00F50E2C">
        <w:t>）電話機，包括蜂巢式網路或其他無線網路電話；其他傳輸或接收聲音、圖像或其他資料之器具，包括有線或無線網路（如區域或廣域網路）之通訊器具，但不包括第</w:t>
      </w:r>
      <w:r w:rsidRPr="00F50E2C">
        <w:t>8443</w:t>
      </w:r>
      <w:r w:rsidRPr="00F50E2C">
        <w:t>，</w:t>
      </w:r>
      <w:r w:rsidRPr="00F50E2C">
        <w:t>8525</w:t>
      </w:r>
      <w:r w:rsidRPr="00F50E2C">
        <w:t>，</w:t>
      </w:r>
      <w:r w:rsidRPr="00F50E2C">
        <w:t>8527</w:t>
      </w:r>
      <w:r w:rsidRPr="00F50E2C">
        <w:t>或</w:t>
      </w:r>
      <w:r w:rsidRPr="00F50E2C">
        <w:t>8528</w:t>
      </w:r>
      <w:r w:rsidRPr="00F50E2C">
        <w:t>節之傳輸或接收器具（</w:t>
      </w:r>
      <w:r w:rsidRPr="00F50E2C">
        <w:t>HS Code 8517</w:t>
      </w:r>
      <w:r w:rsidRPr="00F50E2C">
        <w:t>），占</w:t>
      </w:r>
      <w:r w:rsidRPr="00F50E2C">
        <w:t>1.</w:t>
      </w:r>
      <w:r w:rsidRPr="00F50E2C">
        <w:rPr>
          <w:rFonts w:hint="eastAsia"/>
        </w:rPr>
        <w:t>45</w:t>
      </w:r>
      <w:r w:rsidRPr="00F50E2C">
        <w:t>%</w:t>
      </w:r>
      <w:r w:rsidRPr="00F50E2C">
        <w:t>，減</w:t>
      </w:r>
      <w:r w:rsidRPr="00F50E2C">
        <w:rPr>
          <w:rFonts w:hint="eastAsia"/>
        </w:rPr>
        <w:t>8.13</w:t>
      </w:r>
      <w:r w:rsidRPr="00F50E2C">
        <w:t>%</w:t>
      </w:r>
      <w:r w:rsidRPr="00F50E2C">
        <w:t>；（</w:t>
      </w:r>
      <w:r w:rsidRPr="00F50E2C">
        <w:t>8</w:t>
      </w:r>
      <w:r w:rsidRPr="00F50E2C">
        <w:t>）熱軋之鐵或非合金鋼扁軋製品，寬度</w:t>
      </w:r>
      <w:r w:rsidRPr="00F50E2C">
        <w:t>600</w:t>
      </w:r>
      <w:r w:rsidRPr="00F50E2C">
        <w:t>公厘及以上，未經被覆、鍍面、塗面者（</w:t>
      </w:r>
      <w:r w:rsidRPr="00F50E2C">
        <w:t>HS Code 7208</w:t>
      </w:r>
      <w:r w:rsidRPr="00F50E2C">
        <w:t>），占</w:t>
      </w:r>
      <w:r w:rsidRPr="00F50E2C">
        <w:t>1.</w:t>
      </w:r>
      <w:r w:rsidRPr="00F50E2C">
        <w:rPr>
          <w:rFonts w:hint="eastAsia"/>
        </w:rPr>
        <w:t>12</w:t>
      </w:r>
      <w:r w:rsidRPr="00F50E2C">
        <w:t>%</w:t>
      </w:r>
      <w:r w:rsidRPr="00F50E2C">
        <w:t>，減</w:t>
      </w:r>
      <w:r w:rsidRPr="00F50E2C">
        <w:rPr>
          <w:rFonts w:hint="eastAsia"/>
        </w:rPr>
        <w:t>11.54</w:t>
      </w:r>
      <w:r w:rsidRPr="00F50E2C">
        <w:t>%</w:t>
      </w:r>
      <w:r w:rsidRPr="00F50E2C">
        <w:t>；（</w:t>
      </w:r>
      <w:r w:rsidRPr="00F50E2C">
        <w:t>9</w:t>
      </w:r>
      <w:r w:rsidRPr="00F50E2C">
        <w:t>）專用或主要用於第</w:t>
      </w:r>
      <w:r w:rsidRPr="00F50E2C">
        <w:t>8470</w:t>
      </w:r>
      <w:r w:rsidRPr="00F50E2C">
        <w:t>至</w:t>
      </w:r>
      <w:r w:rsidRPr="00F50E2C">
        <w:t>8472</w:t>
      </w:r>
      <w:r w:rsidRPr="00F50E2C">
        <w:t>節機器之零件及附件（蓋套、提箱及類似品除外）（</w:t>
      </w:r>
      <w:r w:rsidRPr="00F50E2C">
        <w:t>HS Code 8473</w:t>
      </w:r>
      <w:r w:rsidRPr="00F50E2C">
        <w:t>），占</w:t>
      </w:r>
      <w:r w:rsidRPr="00F50E2C">
        <w:rPr>
          <w:rFonts w:hint="eastAsia"/>
        </w:rPr>
        <w:t>0.96</w:t>
      </w:r>
      <w:r w:rsidRPr="00F50E2C">
        <w:t>%</w:t>
      </w:r>
      <w:r w:rsidRPr="00F50E2C">
        <w:t>，減</w:t>
      </w:r>
      <w:r w:rsidRPr="00F50E2C">
        <w:rPr>
          <w:rFonts w:hint="eastAsia"/>
        </w:rPr>
        <w:t>21.19</w:t>
      </w:r>
      <w:r w:rsidRPr="00F50E2C">
        <w:t>%</w:t>
      </w:r>
      <w:r w:rsidRPr="00F50E2C">
        <w:t>；（</w:t>
      </w:r>
      <w:r w:rsidRPr="00F50E2C">
        <w:t>10</w:t>
      </w:r>
      <w:r w:rsidRPr="00F50E2C">
        <w:t>）冷凍魚（第</w:t>
      </w:r>
      <w:r w:rsidRPr="00F50E2C">
        <w:t>0304</w:t>
      </w:r>
      <w:r w:rsidRPr="00F50E2C">
        <w:t>節之切片及其他魚肉除外）（</w:t>
      </w:r>
      <w:r w:rsidRPr="00F50E2C">
        <w:t>HS Code 0303</w:t>
      </w:r>
      <w:r w:rsidRPr="00F50E2C">
        <w:t>），占</w:t>
      </w:r>
      <w:r w:rsidRPr="00F50E2C">
        <w:t>0.9</w:t>
      </w:r>
      <w:r w:rsidRPr="00F50E2C">
        <w:rPr>
          <w:rFonts w:hint="eastAsia"/>
        </w:rPr>
        <w:t>4</w:t>
      </w:r>
      <w:r w:rsidRPr="00F50E2C">
        <w:t>%</w:t>
      </w:r>
      <w:r w:rsidRPr="00F50E2C">
        <w:t>，減</w:t>
      </w:r>
      <w:r w:rsidRPr="00F50E2C">
        <w:rPr>
          <w:rFonts w:hint="eastAsia"/>
        </w:rPr>
        <w:t>20</w:t>
      </w:r>
      <w:r w:rsidRPr="00F50E2C">
        <w:t>.</w:t>
      </w:r>
      <w:r w:rsidRPr="00F50E2C">
        <w:rPr>
          <w:rFonts w:hint="eastAsia"/>
        </w:rPr>
        <w:t>42</w:t>
      </w:r>
      <w:r w:rsidRPr="00F50E2C">
        <w:t>%</w:t>
      </w:r>
      <w:r w:rsidRPr="00F50E2C">
        <w:t>。</w:t>
      </w:r>
    </w:p>
    <w:p w14:paraId="4F0E2995" w14:textId="3617E917" w:rsidR="007F308A" w:rsidRPr="00F50E2C" w:rsidRDefault="007F308A" w:rsidP="007F308A">
      <w:pPr>
        <w:pStyle w:val="a6"/>
        <w:ind w:left="960" w:hanging="720"/>
        <w:rPr>
          <w:lang w:eastAsia="zh-TW"/>
        </w:rPr>
      </w:pPr>
      <w:r w:rsidRPr="00F50E2C">
        <w:t>（三）外商進</w:t>
      </w:r>
      <w:r w:rsidR="003D4955" w:rsidRPr="00F50E2C">
        <w:t>入</w:t>
      </w:r>
      <w:r w:rsidRPr="00F50E2C">
        <w:t>日本市場之注意事項：</w:t>
      </w:r>
    </w:p>
    <w:p w14:paraId="6D5E07F3" w14:textId="56728F04" w:rsidR="007F308A" w:rsidRPr="00F50E2C" w:rsidRDefault="007F308A" w:rsidP="007F308A">
      <w:pPr>
        <w:pStyle w:val="af0"/>
        <w:ind w:left="960" w:firstLine="480"/>
        <w:rPr>
          <w:lang w:eastAsia="zh-TW"/>
        </w:rPr>
      </w:pPr>
      <w:r w:rsidRPr="00F50E2C">
        <w:rPr>
          <w:lang w:eastAsia="zh-TW"/>
        </w:rPr>
        <w:t>外商欲成功</w:t>
      </w:r>
      <w:r w:rsidR="003D4955" w:rsidRPr="00F50E2C">
        <w:t>進入</w:t>
      </w:r>
      <w:r w:rsidRPr="00F50E2C">
        <w:rPr>
          <w:lang w:eastAsia="zh-TW"/>
        </w:rPr>
        <w:t>日本市場，</w:t>
      </w:r>
      <w:r w:rsidRPr="00F50E2C">
        <w:rPr>
          <w:rFonts w:hint="eastAsia"/>
          <w:lang w:eastAsia="zh-TW"/>
        </w:rPr>
        <w:t>應</w:t>
      </w:r>
      <w:r w:rsidRPr="00F50E2C">
        <w:rPr>
          <w:lang w:eastAsia="zh-TW"/>
        </w:rPr>
        <w:t>注意事項如下：（</w:t>
      </w:r>
      <w:r w:rsidRPr="00F50E2C">
        <w:rPr>
          <w:lang w:eastAsia="zh-TW"/>
        </w:rPr>
        <w:t>1</w:t>
      </w:r>
      <w:r w:rsidRPr="00F50E2C">
        <w:rPr>
          <w:lang w:eastAsia="zh-TW"/>
        </w:rPr>
        <w:t>）</w:t>
      </w:r>
      <w:r w:rsidRPr="00F50E2C">
        <w:rPr>
          <w:rFonts w:hint="eastAsia"/>
          <w:lang w:eastAsia="zh-TW"/>
        </w:rPr>
        <w:t>找對在地夥伴引路，能更順利地進入日本市場</w:t>
      </w:r>
      <w:r w:rsidRPr="00F50E2C">
        <w:rPr>
          <w:lang w:eastAsia="zh-TW"/>
        </w:rPr>
        <w:t>；（</w:t>
      </w:r>
      <w:r w:rsidRPr="00F50E2C">
        <w:rPr>
          <w:lang w:eastAsia="zh-TW"/>
        </w:rPr>
        <w:t>2</w:t>
      </w:r>
      <w:r w:rsidRPr="00F50E2C">
        <w:rPr>
          <w:lang w:eastAsia="zh-TW"/>
        </w:rPr>
        <w:t>）</w:t>
      </w:r>
      <w:r w:rsidRPr="00F50E2C">
        <w:rPr>
          <w:rFonts w:hint="eastAsia"/>
          <w:lang w:eastAsia="zh-TW"/>
        </w:rPr>
        <w:t>鎖定獨特的市場定位，像是強調產品的高品質、時尚設計感，或是主打領導品牌、知名廠商的產品</w:t>
      </w:r>
      <w:r w:rsidRPr="00F50E2C">
        <w:rPr>
          <w:lang w:eastAsia="zh-TW"/>
        </w:rPr>
        <w:t>；（</w:t>
      </w:r>
      <w:r w:rsidRPr="00F50E2C">
        <w:rPr>
          <w:lang w:eastAsia="zh-TW"/>
        </w:rPr>
        <w:t>3</w:t>
      </w:r>
      <w:r w:rsidRPr="00F50E2C">
        <w:rPr>
          <w:lang w:eastAsia="zh-TW"/>
        </w:rPr>
        <w:t>）</w:t>
      </w:r>
      <w:r w:rsidRPr="00F50E2C">
        <w:rPr>
          <w:rFonts w:hint="eastAsia"/>
          <w:lang w:eastAsia="zh-TW"/>
        </w:rPr>
        <w:t>嘗試新的銷售管道，避免過度依賴傳統通路</w:t>
      </w:r>
      <w:r w:rsidRPr="00F50E2C">
        <w:rPr>
          <w:lang w:eastAsia="zh-TW"/>
        </w:rPr>
        <w:t>；（</w:t>
      </w:r>
      <w:r w:rsidRPr="00F50E2C">
        <w:rPr>
          <w:lang w:eastAsia="zh-TW"/>
        </w:rPr>
        <w:t>4</w:t>
      </w:r>
      <w:r w:rsidRPr="00F50E2C">
        <w:rPr>
          <w:lang w:eastAsia="zh-TW"/>
        </w:rPr>
        <w:t>）</w:t>
      </w:r>
      <w:r w:rsidRPr="00F50E2C">
        <w:rPr>
          <w:rFonts w:hint="eastAsia"/>
          <w:lang w:eastAsia="zh-TW"/>
        </w:rPr>
        <w:t>將行銷資源集中投入，避免像散彈槍一樣四處發射，導致資源分散</w:t>
      </w:r>
      <w:r w:rsidRPr="00F50E2C">
        <w:rPr>
          <w:lang w:eastAsia="zh-TW"/>
        </w:rPr>
        <w:t>；（</w:t>
      </w:r>
      <w:r w:rsidRPr="00F50E2C">
        <w:rPr>
          <w:lang w:eastAsia="zh-TW"/>
        </w:rPr>
        <w:t>5</w:t>
      </w:r>
      <w:r w:rsidRPr="00F50E2C">
        <w:rPr>
          <w:lang w:eastAsia="zh-TW"/>
        </w:rPr>
        <w:t>）</w:t>
      </w:r>
      <w:r w:rsidRPr="00F50E2C">
        <w:rPr>
          <w:rFonts w:hint="eastAsia"/>
          <w:lang w:eastAsia="zh-TW"/>
        </w:rPr>
        <w:t>經營日本市場需要耐心，採取循序漸進的方式，並做好長期抗戰的準備，才能克服各種挑戰</w:t>
      </w:r>
      <w:r w:rsidRPr="00F50E2C">
        <w:rPr>
          <w:lang w:eastAsia="zh-TW"/>
        </w:rPr>
        <w:t>；（</w:t>
      </w:r>
      <w:r w:rsidRPr="00F50E2C">
        <w:rPr>
          <w:lang w:eastAsia="zh-TW"/>
        </w:rPr>
        <w:t>6</w:t>
      </w:r>
      <w:r w:rsidRPr="00F50E2C">
        <w:rPr>
          <w:lang w:eastAsia="zh-TW"/>
        </w:rPr>
        <w:t>）</w:t>
      </w:r>
      <w:r w:rsidRPr="00F50E2C">
        <w:rPr>
          <w:rFonts w:hint="eastAsia"/>
          <w:lang w:eastAsia="zh-TW"/>
        </w:rPr>
        <w:t>積極建立人脈關係，重用當地人才，同時也要非常重視企業形象與信譽</w:t>
      </w:r>
      <w:r w:rsidRPr="00F50E2C">
        <w:rPr>
          <w:lang w:eastAsia="zh-TW"/>
        </w:rPr>
        <w:t>；</w:t>
      </w:r>
      <w:r w:rsidR="00000B9C" w:rsidRPr="00F50E2C">
        <w:rPr>
          <w:lang w:eastAsia="zh-TW"/>
        </w:rPr>
        <w:t>（</w:t>
      </w:r>
      <w:r w:rsidR="003D4955" w:rsidRPr="00F50E2C">
        <w:rPr>
          <w:rFonts w:hint="eastAsia"/>
          <w:lang w:eastAsia="zh-TW"/>
        </w:rPr>
        <w:t>7</w:t>
      </w:r>
      <w:r w:rsidR="00000B9C" w:rsidRPr="00F50E2C">
        <w:rPr>
          <w:lang w:eastAsia="zh-TW"/>
        </w:rPr>
        <w:t>）</w:t>
      </w:r>
      <w:r w:rsidRPr="00F50E2C">
        <w:rPr>
          <w:rFonts w:hint="eastAsia"/>
          <w:lang w:eastAsia="zh-TW"/>
        </w:rPr>
        <w:t>在日本做生意，日語溝通非常關鍵，就算只是基本的日語能力，也能獲得對方的肯定與尊重。行銷素材、產品資訊和網站等，都必須翻譯成日文。</w:t>
      </w:r>
    </w:p>
    <w:p w14:paraId="4B63F8C7" w14:textId="77777777" w:rsidR="007F308A" w:rsidRPr="00F50E2C" w:rsidRDefault="007F308A" w:rsidP="007F308A">
      <w:pPr>
        <w:pStyle w:val="a6"/>
        <w:ind w:left="960" w:hanging="720"/>
        <w:rPr>
          <w:lang w:eastAsia="zh-TW"/>
        </w:rPr>
      </w:pPr>
      <w:r w:rsidRPr="00F50E2C">
        <w:t>（四）拓展之道</w:t>
      </w:r>
    </w:p>
    <w:p w14:paraId="554BBBBD" w14:textId="77777777" w:rsidR="007F308A" w:rsidRPr="00F50E2C" w:rsidRDefault="007F308A" w:rsidP="007F308A">
      <w:pPr>
        <w:pStyle w:val="af3"/>
        <w:ind w:left="1440" w:hanging="480"/>
      </w:pPr>
      <w:r w:rsidRPr="00F50E2C">
        <w:t>１、</w:t>
      </w:r>
      <w:r w:rsidRPr="00F50E2C">
        <w:rPr>
          <w:rFonts w:hint="eastAsia"/>
        </w:rPr>
        <w:t>深入市場，長期用心經營</w:t>
      </w:r>
    </w:p>
    <w:p w14:paraId="556E2C82" w14:textId="3761DD4D" w:rsidR="007F308A" w:rsidRPr="00F50E2C" w:rsidRDefault="007F308A" w:rsidP="007F308A">
      <w:pPr>
        <w:pStyle w:val="afd"/>
        <w:ind w:left="1440" w:firstLine="480"/>
        <w:rPr>
          <w:rFonts w:eastAsia="MS Mincho"/>
        </w:rPr>
      </w:pPr>
      <w:r w:rsidRPr="00F50E2C">
        <w:rPr>
          <w:rFonts w:hint="eastAsia"/>
        </w:rPr>
        <w:t>日本的商業習慣比較特別，流通管道也比較複雜，加上一些行政手續繁瑣，所以一開始可能會覺得不容易打進這個市場。但這些其實都是人為的因素，只要願意花心思去了解，並非難以突破。其實日本市場也有它可愛的地方，像是消費者不太會隨便殺價、日本公司不太會輕易更換採購對象和合作夥伴、他們很重視人情義理和共存共榮的觀念、日本廠商之間也會互相幫忙等等，這些都有利於</w:t>
      </w:r>
      <w:r w:rsidR="00000B9C" w:rsidRPr="00F50E2C">
        <w:rPr>
          <w:rFonts w:hint="eastAsia"/>
        </w:rPr>
        <w:t>臺灣</w:t>
      </w:r>
      <w:r w:rsidRPr="00F50E2C">
        <w:rPr>
          <w:rFonts w:hint="eastAsia"/>
        </w:rPr>
        <w:t>廠商進入日本市場。日本市場不是難以攻克，而是需要長時間、用心地去經營。而且在全球化和貿易轉型的趨勢下，</w:t>
      </w:r>
      <w:r w:rsidR="00000B9C" w:rsidRPr="00F50E2C">
        <w:rPr>
          <w:rFonts w:hint="eastAsia"/>
        </w:rPr>
        <w:t>臺灣</w:t>
      </w:r>
      <w:r w:rsidRPr="00F50E2C">
        <w:rPr>
          <w:rFonts w:hint="eastAsia"/>
        </w:rPr>
        <w:t>業者為保持競爭力，到海外</w:t>
      </w:r>
      <w:r w:rsidR="00000B9C" w:rsidRPr="00F50E2C">
        <w:rPr>
          <w:rFonts w:hint="eastAsia"/>
        </w:rPr>
        <w:t>布</w:t>
      </w:r>
      <w:r w:rsidRPr="00F50E2C">
        <w:rPr>
          <w:rFonts w:hint="eastAsia"/>
        </w:rPr>
        <w:t>局已經是必須思考的方向。「走出去」不再只是為尋找廉價的生產基地，更應該積極考慮在主要的市場建立行銷據點。</w:t>
      </w:r>
    </w:p>
    <w:p w14:paraId="7EAE51D0" w14:textId="77777777" w:rsidR="007F308A" w:rsidRPr="00F50E2C" w:rsidRDefault="007F308A" w:rsidP="007F308A">
      <w:pPr>
        <w:pStyle w:val="af3"/>
        <w:ind w:left="1440" w:hanging="480"/>
      </w:pPr>
      <w:r w:rsidRPr="00F50E2C">
        <w:t>２、積極參加日本拓銷團及國際展覽等活動</w:t>
      </w:r>
    </w:p>
    <w:p w14:paraId="0085898F" w14:textId="0B4D1B2D" w:rsidR="007F308A" w:rsidRPr="00F50E2C" w:rsidRDefault="007F308A" w:rsidP="007F308A">
      <w:pPr>
        <w:pStyle w:val="afd"/>
        <w:ind w:left="1440" w:firstLine="480"/>
        <w:rPr>
          <w:rFonts w:eastAsia="MS Mincho"/>
        </w:rPr>
      </w:pPr>
      <w:r w:rsidRPr="00F50E2C">
        <w:rPr>
          <w:rFonts w:hint="eastAsia"/>
        </w:rPr>
        <w:t>建議有心開拓日本市場的廠商可以多參與相關單位舉辦的日本拓銷活動，以及國際性和日本國內的展覽會。這樣可以蒐集潛在買家的資料，掌握市場的最新資訊，進而開發可能的商機，同時也能提高自家產品和服務的曝光度。另外，外貿協會在</w:t>
      </w:r>
      <w:r w:rsidR="00AF0B70" w:rsidRPr="00F50E2C">
        <w:rPr>
          <w:rFonts w:hint="eastAsia"/>
          <w:lang w:eastAsia="zh-HK"/>
        </w:rPr>
        <w:t>臺</w:t>
      </w:r>
      <w:r w:rsidRPr="00F50E2C">
        <w:rPr>
          <w:rFonts w:hint="eastAsia"/>
        </w:rPr>
        <w:t>北、新竹、</w:t>
      </w:r>
      <w:r w:rsidR="00AF0B70" w:rsidRPr="00F50E2C">
        <w:rPr>
          <w:rFonts w:hint="eastAsia"/>
          <w:lang w:eastAsia="zh-HK"/>
        </w:rPr>
        <w:t>臺</w:t>
      </w:r>
      <w:r w:rsidRPr="00F50E2C">
        <w:rPr>
          <w:rFonts w:hint="eastAsia"/>
        </w:rPr>
        <w:t>中、</w:t>
      </w:r>
      <w:r w:rsidR="00AF0B70" w:rsidRPr="00F50E2C">
        <w:rPr>
          <w:rFonts w:hint="eastAsia"/>
          <w:lang w:eastAsia="zh-HK"/>
        </w:rPr>
        <w:t>臺</w:t>
      </w:r>
      <w:r w:rsidRPr="00F50E2C">
        <w:rPr>
          <w:rFonts w:hint="eastAsia"/>
        </w:rPr>
        <w:t>南和高雄都設有貿易資料館，裡面可以查詢到日本各行各業的工商名錄、進出口廠商資料、商品統計、投資和貿易法規等資訊，大家可以多多利用。</w:t>
      </w:r>
    </w:p>
    <w:p w14:paraId="1DFAE321" w14:textId="77777777" w:rsidR="007F308A" w:rsidRPr="00F50E2C" w:rsidRDefault="007F308A" w:rsidP="007F308A">
      <w:pPr>
        <w:pStyle w:val="af3"/>
        <w:ind w:left="1440" w:hanging="480"/>
      </w:pPr>
      <w:r w:rsidRPr="00F50E2C">
        <w:t>３、</w:t>
      </w:r>
      <w:r w:rsidRPr="00F50E2C">
        <w:rPr>
          <w:rFonts w:hint="eastAsia"/>
        </w:rPr>
        <w:t>確保產品品質的穩定</w:t>
      </w:r>
    </w:p>
    <w:p w14:paraId="3CE83AF6" w14:textId="5F4E6A30" w:rsidR="007F308A" w:rsidRPr="00F50E2C" w:rsidRDefault="007F308A" w:rsidP="007F308A">
      <w:pPr>
        <w:pStyle w:val="afd"/>
        <w:ind w:left="1440" w:firstLine="480"/>
      </w:pPr>
      <w:r w:rsidRPr="00F50E2C">
        <w:rPr>
          <w:rFonts w:hint="eastAsia"/>
        </w:rPr>
        <w:t>日本市場非常重視產品和服務的品質，雖然過去經濟不景氣的時候，消費者可能會比較傾向購買平價產品，但也因此讓民眾更加重視產品的安全性。所以</w:t>
      </w:r>
      <w:r w:rsidR="00000B9C" w:rsidRPr="00F50E2C">
        <w:rPr>
          <w:rFonts w:hint="eastAsia"/>
        </w:rPr>
        <w:t>臺灣</w:t>
      </w:r>
      <w:r w:rsidRPr="00F50E2C">
        <w:rPr>
          <w:rFonts w:hint="eastAsia"/>
        </w:rPr>
        <w:t>業者應該更嚴格地把關品質，並對自己有更高的要求。</w:t>
      </w:r>
    </w:p>
    <w:p w14:paraId="342AC9C5" w14:textId="77777777" w:rsidR="007F308A" w:rsidRPr="00F50E2C" w:rsidRDefault="007F308A" w:rsidP="007F308A">
      <w:pPr>
        <w:pStyle w:val="a4"/>
        <w:spacing w:before="257" w:after="280"/>
        <w:ind w:left="640" w:hanging="640"/>
        <w:rPr>
          <w:lang w:eastAsia="zh-TW"/>
        </w:rPr>
      </w:pPr>
      <w:r w:rsidRPr="00F50E2C">
        <w:t>六、投資環境風險</w:t>
      </w:r>
    </w:p>
    <w:p w14:paraId="688B56FE" w14:textId="77777777" w:rsidR="007F308A" w:rsidRPr="00F50E2C" w:rsidRDefault="007F308A" w:rsidP="007F308A">
      <w:pPr>
        <w:ind w:firstLine="480"/>
        <w:rPr>
          <w:lang w:eastAsia="zh-TW"/>
        </w:rPr>
      </w:pPr>
      <w:r w:rsidRPr="00F50E2C">
        <w:rPr>
          <w:lang w:eastAsia="zh-TW"/>
        </w:rPr>
        <w:t>日本為一法治國家，政經環境相對穩定，整體投資環境風險相較其他開發中國家為低，惟日本市場封閉，對投資人形成另種投資風險。日本政府為加強促進外國人對日投資，於</w:t>
      </w:r>
      <w:r w:rsidRPr="00F50E2C">
        <w:rPr>
          <w:lang w:eastAsia="zh-TW"/>
        </w:rPr>
        <w:t>2000</w:t>
      </w:r>
      <w:r w:rsidRPr="00F50E2C">
        <w:rPr>
          <w:lang w:eastAsia="zh-TW"/>
        </w:rPr>
        <w:t>年起除透過修法、改革日本勞動條件等方式，積極改善營商條件以吸引外資。然而，</w:t>
      </w:r>
      <w:r w:rsidRPr="00F50E2C">
        <w:rPr>
          <w:lang w:eastAsia="zh-TW"/>
        </w:rPr>
        <w:t>2011</w:t>
      </w:r>
      <w:r w:rsidRPr="00F50E2C">
        <w:rPr>
          <w:lang w:eastAsia="zh-TW"/>
        </w:rPr>
        <w:t>年</w:t>
      </w:r>
      <w:r w:rsidRPr="00F50E2C">
        <w:rPr>
          <w:lang w:eastAsia="zh-TW"/>
        </w:rPr>
        <w:t>3</w:t>
      </w:r>
      <w:r w:rsidRPr="00F50E2C">
        <w:rPr>
          <w:lang w:eastAsia="zh-TW"/>
        </w:rPr>
        <w:t>月</w:t>
      </w:r>
      <w:r w:rsidRPr="00F50E2C">
        <w:rPr>
          <w:lang w:eastAsia="zh-TW"/>
        </w:rPr>
        <w:t>11</w:t>
      </w:r>
      <w:r w:rsidRPr="00F50E2C">
        <w:rPr>
          <w:lang w:eastAsia="zh-TW"/>
        </w:rPr>
        <w:t>日日本東北地區發生強烈地震，引發大海嘯，造成福島核電廠輻射外洩嚴重事件，迄今尚在處理善後，造成電力供應成本大幅增加，且相較其他先進國家，日本法人稅率高，財務省分析日本實質法人稅率約</w:t>
      </w:r>
      <w:r w:rsidRPr="00F50E2C">
        <w:rPr>
          <w:lang w:eastAsia="zh-TW"/>
        </w:rPr>
        <w:t>29.74%</w:t>
      </w:r>
      <w:r w:rsidRPr="00F50E2C">
        <w:rPr>
          <w:lang w:eastAsia="zh-TW"/>
        </w:rPr>
        <w:t>（包括營業稅、地方法人稅、住民稅、事業稅等，各地方稅不盡相同）。另一方面，日本治安良好及政治穩定，爰在日本進行投資活動，較無需擔憂日本國內治安問題及政權更迭可能造成之政局不安情勢。</w:t>
      </w:r>
    </w:p>
    <w:p w14:paraId="4495329A" w14:textId="77777777" w:rsidR="007F308A" w:rsidRPr="00F50E2C" w:rsidRDefault="007F308A" w:rsidP="007F308A">
      <w:pPr>
        <w:ind w:firstLine="480"/>
        <w:rPr>
          <w:lang w:eastAsia="zh-TW"/>
        </w:rPr>
      </w:pPr>
      <w:r w:rsidRPr="00F50E2C">
        <w:rPr>
          <w:lang w:eastAsia="zh-TW"/>
        </w:rPr>
        <w:t>日本政府為強化經濟安全，避免攸關國家安全產業因中國大陸等外資企業投資或併購而導致技術外流或失去自主性，《外匯暨外國貿易法》修正案於</w:t>
      </w:r>
      <w:r w:rsidRPr="00F50E2C">
        <w:rPr>
          <w:lang w:eastAsia="zh-TW"/>
        </w:rPr>
        <w:t>2019</w:t>
      </w:r>
      <w:r w:rsidRPr="00F50E2C">
        <w:rPr>
          <w:lang w:eastAsia="zh-TW"/>
        </w:rPr>
        <w:t>年</w:t>
      </w:r>
      <w:r w:rsidRPr="00F50E2C">
        <w:rPr>
          <w:lang w:eastAsia="zh-TW"/>
        </w:rPr>
        <w:t>11</w:t>
      </w:r>
      <w:r w:rsidRPr="00F50E2C">
        <w:rPr>
          <w:lang w:eastAsia="zh-TW"/>
        </w:rPr>
        <w:t>月</w:t>
      </w:r>
      <w:r w:rsidRPr="00F50E2C">
        <w:rPr>
          <w:lang w:eastAsia="zh-TW"/>
        </w:rPr>
        <w:t>22</w:t>
      </w:r>
      <w:r w:rsidRPr="00F50E2C">
        <w:rPr>
          <w:lang w:eastAsia="zh-TW"/>
        </w:rPr>
        <w:t>日通過並於</w:t>
      </w:r>
      <w:r w:rsidRPr="00F50E2C">
        <w:rPr>
          <w:lang w:eastAsia="zh-TW"/>
        </w:rPr>
        <w:t>2020</w:t>
      </w:r>
      <w:r w:rsidRPr="00F50E2C">
        <w:rPr>
          <w:lang w:eastAsia="zh-TW"/>
        </w:rPr>
        <w:t>年</w:t>
      </w:r>
      <w:r w:rsidRPr="00F50E2C">
        <w:rPr>
          <w:lang w:eastAsia="zh-TW"/>
        </w:rPr>
        <w:t>5</w:t>
      </w:r>
      <w:r w:rsidRPr="00F50E2C">
        <w:rPr>
          <w:lang w:eastAsia="zh-TW"/>
        </w:rPr>
        <w:t>月</w:t>
      </w:r>
      <w:r w:rsidRPr="00F50E2C">
        <w:rPr>
          <w:lang w:eastAsia="zh-TW"/>
        </w:rPr>
        <w:t>8</w:t>
      </w:r>
      <w:r w:rsidRPr="00F50E2C">
        <w:rPr>
          <w:lang w:eastAsia="zh-TW"/>
        </w:rPr>
        <w:t>日生效，外人投資審查，事前報准核可門檻由原先「取得</w:t>
      </w:r>
      <w:r w:rsidRPr="00F50E2C">
        <w:rPr>
          <w:lang w:eastAsia="zh-TW"/>
        </w:rPr>
        <w:t>10%</w:t>
      </w:r>
      <w:r w:rsidRPr="00F50E2C">
        <w:rPr>
          <w:lang w:eastAsia="zh-TW"/>
        </w:rPr>
        <w:t>股權」限縮為「取得</w:t>
      </w:r>
      <w:r w:rsidRPr="00F50E2C">
        <w:rPr>
          <w:lang w:eastAsia="zh-TW"/>
        </w:rPr>
        <w:t>1%</w:t>
      </w:r>
      <w:r w:rsidRPr="00F50E2C">
        <w:rPr>
          <w:lang w:eastAsia="zh-TW"/>
        </w:rPr>
        <w:t>股權」。主管機關亦持續修訂公布武器、航空、宇宙、核能、軍商兩用、網路安全、電力、瓦斯（硬體管線、液化石油氣等）、通訊、自來水、鐵路、石油（石油裂解、儲存、原油暨天然氣礦業）、醫藥品、醫療器材等</w:t>
      </w:r>
      <w:r w:rsidRPr="00F50E2C">
        <w:rPr>
          <w:lang w:eastAsia="zh-TW"/>
        </w:rPr>
        <w:t>14</w:t>
      </w:r>
      <w:r w:rsidRPr="00F50E2C">
        <w:rPr>
          <w:lang w:eastAsia="zh-TW"/>
        </w:rPr>
        <w:t>項「核心產業」及核心上市企業清單。</w:t>
      </w:r>
      <w:r w:rsidRPr="00F50E2C">
        <w:rPr>
          <w:lang w:eastAsia="zh-TW"/>
        </w:rPr>
        <w:t>2021</w:t>
      </w:r>
      <w:r w:rsidRPr="00F50E2C">
        <w:rPr>
          <w:lang w:eastAsia="zh-TW"/>
        </w:rPr>
        <w:t>年</w:t>
      </w:r>
      <w:r w:rsidRPr="00F50E2C">
        <w:rPr>
          <w:lang w:eastAsia="zh-TW"/>
        </w:rPr>
        <w:t>11</w:t>
      </w:r>
      <w:r w:rsidRPr="00F50E2C">
        <w:rPr>
          <w:lang w:eastAsia="zh-TW"/>
        </w:rPr>
        <w:t>月續追加與稀土等</w:t>
      </w:r>
      <w:r w:rsidRPr="00F50E2C">
        <w:rPr>
          <w:lang w:eastAsia="zh-TW"/>
        </w:rPr>
        <w:t>34</w:t>
      </w:r>
      <w:r w:rsidRPr="00F50E2C">
        <w:rPr>
          <w:lang w:eastAsia="zh-TW"/>
        </w:rPr>
        <w:t>種重要礦產資源相關行業，包括金屬開採業、金屬開採相關設備製造業及礦物成分分析業等。截至</w:t>
      </w:r>
      <w:r w:rsidRPr="00F50E2C">
        <w:rPr>
          <w:lang w:eastAsia="zh-TW"/>
        </w:rPr>
        <w:t>2023</w:t>
      </w:r>
      <w:r w:rsidRPr="00F50E2C">
        <w:rPr>
          <w:lang w:eastAsia="zh-TW"/>
        </w:rPr>
        <w:t>年</w:t>
      </w:r>
      <w:r w:rsidRPr="00F50E2C">
        <w:rPr>
          <w:lang w:eastAsia="zh-TW"/>
        </w:rPr>
        <w:t>5</w:t>
      </w:r>
      <w:r w:rsidRPr="00F50E2C">
        <w:rPr>
          <w:lang w:eastAsia="zh-TW"/>
        </w:rPr>
        <w:t>月</w:t>
      </w:r>
      <w:r w:rsidRPr="00F50E2C">
        <w:rPr>
          <w:lang w:eastAsia="zh-TW"/>
        </w:rPr>
        <w:t>10</w:t>
      </w:r>
      <w:r w:rsidRPr="00F50E2C">
        <w:rPr>
          <w:lang w:eastAsia="zh-TW"/>
        </w:rPr>
        <w:t>日為止，財務省公布需事前審查的企業共計</w:t>
      </w:r>
      <w:r w:rsidRPr="00F50E2C">
        <w:rPr>
          <w:lang w:eastAsia="zh-TW"/>
        </w:rPr>
        <w:t>801</w:t>
      </w:r>
      <w:r w:rsidRPr="00F50E2C">
        <w:rPr>
          <w:lang w:eastAsia="zh-TW"/>
        </w:rPr>
        <w:t>家，惟部分輿論質疑日本政府選取標準缺乏透明性，其對外人投資之影響仍需時間觀察。</w:t>
      </w:r>
    </w:p>
    <w:p w14:paraId="2AC3201A" w14:textId="77777777" w:rsidR="007F308A" w:rsidRPr="00F50E2C" w:rsidRDefault="007F308A" w:rsidP="007F308A">
      <w:pPr>
        <w:ind w:firstLine="480"/>
        <w:rPr>
          <w:lang w:eastAsia="zh-TW"/>
        </w:rPr>
      </w:pPr>
      <w:r w:rsidRPr="00F50E2C">
        <w:rPr>
          <w:lang w:eastAsia="zh-TW"/>
        </w:rPr>
        <w:t>另根據日本財務省</w:t>
      </w:r>
      <w:r w:rsidRPr="00F50E2C">
        <w:rPr>
          <w:lang w:eastAsia="zh-TW"/>
        </w:rPr>
        <w:t>2023</w:t>
      </w:r>
      <w:r w:rsidRPr="00F50E2C">
        <w:rPr>
          <w:lang w:eastAsia="zh-TW"/>
        </w:rPr>
        <w:t>年</w:t>
      </w:r>
      <w:r w:rsidRPr="00F50E2C">
        <w:rPr>
          <w:lang w:eastAsia="zh-TW"/>
        </w:rPr>
        <w:t>3</w:t>
      </w:r>
      <w:r w:rsidRPr="00F50E2C">
        <w:rPr>
          <w:lang w:eastAsia="zh-TW"/>
        </w:rPr>
        <w:t>月</w:t>
      </w:r>
      <w:r w:rsidRPr="00F50E2C">
        <w:rPr>
          <w:lang w:eastAsia="zh-TW"/>
        </w:rPr>
        <w:t>9</w:t>
      </w:r>
      <w:r w:rsidRPr="00F50E2C">
        <w:rPr>
          <w:lang w:eastAsia="zh-TW"/>
        </w:rPr>
        <w:t>日公告，日本政府考量經濟安全保障因素，將擴大外人直接投資審查對象業種（核心產業），藉此防止關鍵技術外流並確保供應鏈韌性。日本政府於</w:t>
      </w:r>
      <w:r w:rsidRPr="00F50E2C">
        <w:rPr>
          <w:lang w:eastAsia="zh-TW"/>
        </w:rPr>
        <w:t>2022</w:t>
      </w:r>
      <w:r w:rsidRPr="00F50E2C">
        <w:rPr>
          <w:lang w:eastAsia="zh-TW"/>
        </w:rPr>
        <w:t>年</w:t>
      </w:r>
      <w:r w:rsidRPr="00F50E2C">
        <w:rPr>
          <w:lang w:eastAsia="zh-TW"/>
        </w:rPr>
        <w:t>12</w:t>
      </w:r>
      <w:r w:rsidRPr="00F50E2C">
        <w:rPr>
          <w:lang w:eastAsia="zh-TW"/>
        </w:rPr>
        <w:t>月</w:t>
      </w:r>
      <w:r w:rsidRPr="00F50E2C">
        <w:rPr>
          <w:lang w:eastAsia="zh-TW"/>
        </w:rPr>
        <w:t>20</w:t>
      </w:r>
      <w:r w:rsidRPr="00F50E2C">
        <w:rPr>
          <w:lang w:eastAsia="zh-TW"/>
        </w:rPr>
        <w:t>日通過並發布《經濟安全保障推進法施行令》，指定</w:t>
      </w:r>
      <w:r w:rsidRPr="00F50E2C">
        <w:rPr>
          <w:lang w:eastAsia="zh-TW"/>
        </w:rPr>
        <w:t>11</w:t>
      </w:r>
      <w:r w:rsidRPr="00F50E2C">
        <w:rPr>
          <w:lang w:eastAsia="zh-TW"/>
        </w:rPr>
        <w:t>品項之「特定重要物資」，根據《經濟安全保障推進法施行令》第</w:t>
      </w:r>
      <w:r w:rsidRPr="00F50E2C">
        <w:rPr>
          <w:lang w:eastAsia="zh-TW"/>
        </w:rPr>
        <w:t>1</w:t>
      </w:r>
      <w:r w:rsidRPr="00F50E2C">
        <w:rPr>
          <w:lang w:eastAsia="zh-TW"/>
        </w:rPr>
        <w:t>條，抗菌性物質製劑、肥料、永久磁鐵、工作機械及產業用機器人、航空機零組件、半導體原料及積體電路、蓄電池、可透過網路或其他通訊網路利用電腦處理他人情報之系統使用的程式、可燃性天然瓦斯、金屬礦產物、船舶零組件等</w:t>
      </w:r>
      <w:r w:rsidRPr="00F50E2C">
        <w:rPr>
          <w:lang w:eastAsia="zh-TW"/>
        </w:rPr>
        <w:t>11</w:t>
      </w:r>
      <w:r w:rsidRPr="00F50E2C">
        <w:rPr>
          <w:lang w:eastAsia="zh-TW"/>
        </w:rPr>
        <w:t>品項為日本政府指定之特定重要物資。為維護日本經濟安全，日本政府可提供必要支援確保該等物資之穩定供給。</w:t>
      </w:r>
    </w:p>
    <w:p w14:paraId="1AB35D57" w14:textId="77777777" w:rsidR="007F308A" w:rsidRPr="00F50E2C" w:rsidRDefault="007F308A" w:rsidP="007F308A">
      <w:pPr>
        <w:ind w:firstLine="480"/>
        <w:rPr>
          <w:lang w:eastAsia="zh-TW"/>
        </w:rPr>
      </w:pPr>
      <w:r w:rsidRPr="00F50E2C">
        <w:rPr>
          <w:lang w:eastAsia="zh-TW"/>
        </w:rPr>
        <w:t>由於該等「特定重要物資」之穩定供給攸關日本經濟安全，爰日本政府從確保供應鏈韌性，因應關鍵技術外洩或流用於軍事用途之風險等角度再次檢討外匯法之「核心業種」範圍，並決定將肥料、工作機械及產業用機器人、蓄電池、金屬礦產物、金屬</w:t>
      </w:r>
      <w:r w:rsidRPr="00F50E2C">
        <w:rPr>
          <w:lang w:eastAsia="zh-TW"/>
        </w:rPr>
        <w:t>3D</w:t>
      </w:r>
      <w:r w:rsidRPr="00F50E2C">
        <w:rPr>
          <w:lang w:eastAsia="zh-TW"/>
        </w:rPr>
        <w:t>列表機、永久磁鐵、半導體製造裝置、天然瓦斯及船舶零組件等業種新增為「核心業種」。金屬</w:t>
      </w:r>
      <w:r w:rsidRPr="00F50E2C">
        <w:rPr>
          <w:lang w:eastAsia="zh-TW"/>
        </w:rPr>
        <w:t>3D</w:t>
      </w:r>
      <w:r w:rsidRPr="00F50E2C">
        <w:rPr>
          <w:lang w:eastAsia="zh-TW"/>
        </w:rPr>
        <w:t>列表機雖非前述「特定重要物資」，惟日本政府盼透過將該品項納入核心業種，防止相關技術外洩及流用於軍事用途。另日本政府亦藉由本次修訂相關規範之機會，新增明確規定無人機相關企業亦為核心業種（航空機製造業）管制對象之內容。</w:t>
      </w:r>
    </w:p>
    <w:p w14:paraId="6E10888D" w14:textId="77777777" w:rsidR="007F308A" w:rsidRPr="00F50E2C" w:rsidRDefault="007F308A" w:rsidP="003D4955">
      <w:pPr>
        <w:ind w:firstLine="480"/>
      </w:pPr>
      <w:r w:rsidRPr="00F50E2C">
        <w:rPr>
          <w:rFonts w:hint="eastAsia"/>
        </w:rPr>
        <w:t>此外，日本市場特性與交易習慣等亦構成潛在投資風險，茲列舉如下：</w:t>
      </w:r>
    </w:p>
    <w:p w14:paraId="20DF435C" w14:textId="77777777" w:rsidR="003D4955" w:rsidRPr="00F50E2C" w:rsidRDefault="003D4955" w:rsidP="003D4955">
      <w:pPr>
        <w:pStyle w:val="a6"/>
        <w:ind w:left="960" w:hanging="720"/>
      </w:pPr>
      <w:r w:rsidRPr="00F50E2C">
        <w:rPr>
          <w:rFonts w:hint="eastAsia"/>
        </w:rPr>
        <w:t>（一）市場特性</w:t>
      </w:r>
    </w:p>
    <w:p w14:paraId="3027D6D2" w14:textId="503F0FBE" w:rsidR="003D4955" w:rsidRPr="00F50E2C" w:rsidRDefault="003D4955" w:rsidP="003D4955">
      <w:pPr>
        <w:pStyle w:val="af3"/>
        <w:ind w:left="1440" w:hanging="480"/>
      </w:pPr>
      <w:r w:rsidRPr="00F50E2C">
        <w:rPr>
          <w:rFonts w:hint="eastAsia"/>
        </w:rPr>
        <w:t>１、加工出口型貿易結構：日本的貿易結構以進口原物料或半成品，加工後再出口為主。</w:t>
      </w:r>
    </w:p>
    <w:p w14:paraId="03690B30" w14:textId="1A51D402" w:rsidR="003D4955" w:rsidRPr="00F50E2C" w:rsidRDefault="003D4955" w:rsidP="003D4955">
      <w:pPr>
        <w:pStyle w:val="af3"/>
        <w:ind w:left="1440" w:hanging="480"/>
      </w:pPr>
      <w:r w:rsidRPr="00F50E2C">
        <w:rPr>
          <w:rFonts w:hint="eastAsia"/>
        </w:rPr>
        <w:t>２、雙層結構市場：市場呈現大型企業與中小企業並存的雙層結構。</w:t>
      </w:r>
    </w:p>
    <w:p w14:paraId="6FDEDC31" w14:textId="75FA31B5" w:rsidR="003D4955" w:rsidRPr="00F50E2C" w:rsidRDefault="003D4955" w:rsidP="003D4955">
      <w:pPr>
        <w:pStyle w:val="af3"/>
        <w:ind w:left="1440" w:hanging="480"/>
      </w:pPr>
      <w:r w:rsidRPr="00F50E2C">
        <w:rPr>
          <w:rFonts w:hint="eastAsia"/>
        </w:rPr>
        <w:t>３、企業集團化與系列化：企業傾向組成集團或系列，彼此間關係緊密。</w:t>
      </w:r>
    </w:p>
    <w:p w14:paraId="53B24700" w14:textId="2D4CCA50" w:rsidR="003D4955" w:rsidRPr="00F50E2C" w:rsidRDefault="003D4955" w:rsidP="003D4955">
      <w:pPr>
        <w:pStyle w:val="af3"/>
        <w:ind w:left="1440" w:hanging="480"/>
      </w:pPr>
      <w:r w:rsidRPr="00F50E2C">
        <w:rPr>
          <w:rFonts w:hint="eastAsia"/>
        </w:rPr>
        <w:t>４、封閉性及排他性強：市場相對封閉，新進者較難以打入，且既有業者間具排他性。</w:t>
      </w:r>
    </w:p>
    <w:p w14:paraId="795AA6EF" w14:textId="0843D4F1" w:rsidR="003D4955" w:rsidRPr="00F50E2C" w:rsidRDefault="003D4955" w:rsidP="003D4955">
      <w:pPr>
        <w:pStyle w:val="af3"/>
        <w:ind w:left="1440" w:hanging="480"/>
      </w:pPr>
      <w:r w:rsidRPr="00F50E2C">
        <w:rPr>
          <w:rFonts w:hint="eastAsia"/>
        </w:rPr>
        <w:t>５、商品需求少量多樣：消費者對於商品的需求呈現少量多樣的特性。</w:t>
      </w:r>
    </w:p>
    <w:p w14:paraId="25C31A28" w14:textId="1CC9E430" w:rsidR="003D4955" w:rsidRPr="00F50E2C" w:rsidRDefault="003D4955" w:rsidP="003D4955">
      <w:pPr>
        <w:pStyle w:val="af3"/>
        <w:ind w:left="1440" w:hanging="480"/>
      </w:pPr>
      <w:r w:rsidRPr="00F50E2C">
        <w:rPr>
          <w:rFonts w:hint="eastAsia"/>
        </w:rPr>
        <w:t>６、經濟活動集中於大都市：主要的經濟活動集中在如東京、大阪等大都市。</w:t>
      </w:r>
    </w:p>
    <w:p w14:paraId="48CF499F" w14:textId="5352711A" w:rsidR="003D4955" w:rsidRPr="00F50E2C" w:rsidRDefault="003D4955" w:rsidP="003D4955">
      <w:pPr>
        <w:pStyle w:val="af3"/>
        <w:ind w:left="1440" w:hanging="480"/>
      </w:pPr>
      <w:r w:rsidRPr="00F50E2C">
        <w:rPr>
          <w:rFonts w:hint="eastAsia"/>
        </w:rPr>
        <w:t>７、公司治理多採集體決策：企業決策多由多人共同決定，決策過程相對較為緩慢。</w:t>
      </w:r>
    </w:p>
    <w:p w14:paraId="5348317A" w14:textId="633069A9" w:rsidR="003D4955" w:rsidRPr="00F50E2C" w:rsidRDefault="003D4955" w:rsidP="003D4955">
      <w:pPr>
        <w:pStyle w:val="af3"/>
        <w:ind w:left="1440" w:hanging="480"/>
      </w:pPr>
      <w:r w:rsidRPr="00F50E2C">
        <w:rPr>
          <w:rFonts w:hint="eastAsia"/>
        </w:rPr>
        <w:t>８、重視人際關係：商業往來相當重視彼此的人際關係。</w:t>
      </w:r>
    </w:p>
    <w:p w14:paraId="139EF18F" w14:textId="4B1E4456" w:rsidR="003D4955" w:rsidRPr="00F50E2C" w:rsidRDefault="003D4955" w:rsidP="003D4955">
      <w:pPr>
        <w:pStyle w:val="af3"/>
        <w:ind w:left="1440" w:hanging="480"/>
      </w:pPr>
      <w:r w:rsidRPr="00F50E2C">
        <w:rPr>
          <w:rFonts w:hint="eastAsia"/>
        </w:rPr>
        <w:t>９、商業糾紛尊重調停：發生商業糾紛時，傾向透過調解方式解決。</w:t>
      </w:r>
    </w:p>
    <w:p w14:paraId="53A5C56D" w14:textId="3F395D42" w:rsidR="003D4955" w:rsidRPr="00F50E2C" w:rsidRDefault="003D4955" w:rsidP="003D4955">
      <w:pPr>
        <w:pStyle w:val="af3"/>
        <w:ind w:left="1440" w:hanging="480"/>
      </w:pPr>
      <w:r w:rsidRPr="00F50E2C">
        <w:rPr>
          <w:rFonts w:ascii="華康細圓體" w:hint="eastAsia"/>
        </w:rPr>
        <w:t>10</w:t>
      </w:r>
      <w:r w:rsidRPr="00F50E2C">
        <w:rPr>
          <w:rFonts w:hint="eastAsia"/>
        </w:rPr>
        <w:t>、流通管道冗長複雜：產品從製造商到消費者手中，往往經過多層批發環節，且製造商與批發商之間常有交叉持股等複雜關係。</w:t>
      </w:r>
    </w:p>
    <w:p w14:paraId="1993D592" w14:textId="77777777" w:rsidR="003D4955" w:rsidRPr="00F50E2C" w:rsidRDefault="003D4955" w:rsidP="003D4955">
      <w:pPr>
        <w:pStyle w:val="a6"/>
        <w:ind w:left="960" w:hanging="720"/>
      </w:pPr>
      <w:r w:rsidRPr="00F50E2C">
        <w:rPr>
          <w:rFonts w:hint="eastAsia"/>
        </w:rPr>
        <w:t>（二）交易習慣</w:t>
      </w:r>
    </w:p>
    <w:p w14:paraId="5774F5E3" w14:textId="7B4E91ED" w:rsidR="003D4955" w:rsidRPr="00F50E2C" w:rsidRDefault="003D4955" w:rsidP="003D4955">
      <w:pPr>
        <w:pStyle w:val="af3"/>
        <w:ind w:left="1440" w:hanging="480"/>
      </w:pPr>
      <w:r w:rsidRPr="00F50E2C">
        <w:rPr>
          <w:rFonts w:hint="eastAsia"/>
        </w:rPr>
        <w:t>１、重視人際關係：交易的順利進行與否，人際關係扮演重要角色。</w:t>
      </w:r>
    </w:p>
    <w:p w14:paraId="3D09F9FB" w14:textId="1375A04D" w:rsidR="003D4955" w:rsidRPr="00F50E2C" w:rsidRDefault="003D4955" w:rsidP="003D4955">
      <w:pPr>
        <w:pStyle w:val="af3"/>
        <w:ind w:left="1440" w:hanging="480"/>
      </w:pPr>
      <w:r w:rsidRPr="00F50E2C">
        <w:rPr>
          <w:rFonts w:hint="eastAsia"/>
        </w:rPr>
        <w:t>２、交易以遠期付款為原則：商業交易多以遠期付款為主要方式。</w:t>
      </w:r>
    </w:p>
    <w:p w14:paraId="42C7D6F8" w14:textId="148DEA1F" w:rsidR="003D4955" w:rsidRPr="00F50E2C" w:rsidRDefault="003D4955" w:rsidP="003D4955">
      <w:pPr>
        <w:pStyle w:val="af3"/>
        <w:ind w:left="1440" w:hanging="480"/>
      </w:pPr>
      <w:r w:rsidRPr="00F50E2C">
        <w:rPr>
          <w:rFonts w:hint="eastAsia"/>
        </w:rPr>
        <w:t>３、出貨前實施驗貨制：在商品出貨前，買方常會進行驗貨，並嚴格要求商品品質的完整性。</w:t>
      </w:r>
    </w:p>
    <w:p w14:paraId="078EB832" w14:textId="305AC990" w:rsidR="003D4955" w:rsidRPr="00F50E2C" w:rsidRDefault="003D4955" w:rsidP="003D4955">
      <w:pPr>
        <w:pStyle w:val="af3"/>
        <w:ind w:left="1440" w:hanging="480"/>
      </w:pPr>
      <w:r w:rsidRPr="00F50E2C">
        <w:rPr>
          <w:rFonts w:hint="eastAsia"/>
        </w:rPr>
        <w:t>４、嚴守交易條件：交易雙方對於合約條件的遵守程度相當高。</w:t>
      </w:r>
    </w:p>
    <w:p w14:paraId="06A77EBE" w14:textId="206191E3" w:rsidR="003D4955" w:rsidRPr="00F50E2C" w:rsidRDefault="003D4955" w:rsidP="003D4955">
      <w:pPr>
        <w:pStyle w:val="af3"/>
        <w:ind w:left="1440" w:hanging="480"/>
      </w:pPr>
      <w:r w:rsidRPr="00F50E2C">
        <w:rPr>
          <w:rFonts w:hint="eastAsia"/>
        </w:rPr>
        <w:t>５、退貨制：消費者或通路商在一定條件下，可能要求退貨。</w:t>
      </w:r>
    </w:p>
    <w:p w14:paraId="4F871787" w14:textId="5A268276" w:rsidR="003D4955" w:rsidRPr="00F50E2C" w:rsidRDefault="003D4955" w:rsidP="003D4955">
      <w:pPr>
        <w:pStyle w:val="af3"/>
        <w:ind w:left="1440" w:hanging="480"/>
      </w:pPr>
      <w:r w:rsidRPr="00F50E2C">
        <w:rPr>
          <w:rFonts w:hint="eastAsia"/>
        </w:rPr>
        <w:t>６、維持交易之安定持續性：交易雙方傾向維持長期且穩定的合作關係。</w:t>
      </w:r>
    </w:p>
    <w:p w14:paraId="0C9E74FB" w14:textId="77777777" w:rsidR="003D4955" w:rsidRPr="00F50E2C" w:rsidRDefault="003D4955" w:rsidP="003D4955">
      <w:pPr>
        <w:pStyle w:val="af3"/>
        <w:suppressAutoHyphens/>
        <w:autoSpaceDE/>
        <w:autoSpaceDN/>
        <w:ind w:leftChars="0" w:firstLineChars="0"/>
      </w:pPr>
    </w:p>
    <w:p w14:paraId="25F366DD" w14:textId="77777777" w:rsidR="003D4955" w:rsidRPr="00F50E2C" w:rsidRDefault="003D4955" w:rsidP="003D4955">
      <w:pPr>
        <w:pStyle w:val="af3"/>
        <w:suppressAutoHyphens/>
        <w:autoSpaceDE/>
        <w:autoSpaceDN/>
        <w:ind w:leftChars="0" w:firstLineChars="0"/>
      </w:pPr>
    </w:p>
    <w:p w14:paraId="05BE060E" w14:textId="65FAEB6D" w:rsidR="003D4955" w:rsidRPr="00F50E2C" w:rsidRDefault="003D4955">
      <w:pPr>
        <w:widowControl/>
        <w:overflowPunct/>
        <w:autoSpaceDE/>
        <w:autoSpaceDN/>
        <w:ind w:firstLineChars="0" w:firstLine="0"/>
        <w:jc w:val="left"/>
        <w:rPr>
          <w:lang w:eastAsia="zh-TW"/>
        </w:rPr>
      </w:pPr>
      <w:r w:rsidRPr="00F50E2C">
        <w:br w:type="page"/>
      </w:r>
    </w:p>
    <w:p w14:paraId="6626921B" w14:textId="77777777" w:rsidR="003D4955" w:rsidRPr="00F50E2C" w:rsidRDefault="003D4955" w:rsidP="003D4955">
      <w:pPr>
        <w:pStyle w:val="af3"/>
        <w:suppressAutoHyphens/>
        <w:autoSpaceDE/>
        <w:autoSpaceDN/>
        <w:ind w:leftChars="0" w:firstLineChars="0"/>
      </w:pPr>
    </w:p>
    <w:p w14:paraId="07A3D9D0" w14:textId="77777777" w:rsidR="007F308A" w:rsidRPr="00F50E2C" w:rsidRDefault="007F308A" w:rsidP="007F308A">
      <w:pPr>
        <w:pStyle w:val="af3"/>
        <w:ind w:left="1440" w:hanging="480"/>
        <w:sectPr w:rsidR="007F308A" w:rsidRPr="00F50E2C" w:rsidSect="006A01AC">
          <w:headerReference w:type="default" r:id="rId20"/>
          <w:pgSz w:w="11906" w:h="16838"/>
          <w:pgMar w:top="2268" w:right="1701" w:bottom="1701" w:left="1701" w:header="1134" w:footer="851" w:gutter="0"/>
          <w:cols w:space="720"/>
          <w:formProt w:val="0"/>
          <w:docGrid w:type="lines" w:linePitch="514"/>
        </w:sectPr>
      </w:pPr>
    </w:p>
    <w:p w14:paraId="33E7AD85" w14:textId="77777777" w:rsidR="007F308A" w:rsidRPr="00F50E2C" w:rsidRDefault="007F308A" w:rsidP="007F308A">
      <w:pPr>
        <w:pStyle w:val="a3"/>
        <w:spacing w:before="514" w:after="771"/>
        <w:ind w:firstLine="480"/>
        <w:rPr>
          <w:lang w:eastAsia="zh-TW"/>
        </w:rPr>
      </w:pPr>
      <w:bookmarkStart w:id="15" w:name="_Toc523935402"/>
      <w:bookmarkStart w:id="16" w:name="_Toc195274218"/>
      <w:bookmarkStart w:id="17" w:name="_Toc205248156"/>
      <w:r w:rsidRPr="00F50E2C">
        <w:rPr>
          <w:lang w:eastAsia="zh-TW"/>
        </w:rPr>
        <w:t>第參章　外商在當地經營現況及投資機會</w:t>
      </w:r>
      <w:bookmarkEnd w:id="8"/>
      <w:bookmarkEnd w:id="15"/>
      <w:bookmarkEnd w:id="16"/>
      <w:bookmarkEnd w:id="17"/>
    </w:p>
    <w:p w14:paraId="59F8A08E" w14:textId="702784CD" w:rsidR="007F308A" w:rsidRPr="00F50E2C" w:rsidRDefault="00275FC7" w:rsidP="00275FC7">
      <w:pPr>
        <w:pStyle w:val="a4"/>
        <w:spacing w:before="257"/>
        <w:ind w:left="640" w:hanging="640"/>
      </w:pPr>
      <w:r w:rsidRPr="00F50E2C">
        <w:t>一、</w:t>
      </w:r>
      <w:r w:rsidR="007F308A" w:rsidRPr="00F50E2C">
        <w:t>外商在當地經營現況</w:t>
      </w:r>
    </w:p>
    <w:p w14:paraId="32344E3D" w14:textId="77777777" w:rsidR="007F308A" w:rsidRPr="00F50E2C" w:rsidRDefault="007F308A" w:rsidP="007F308A">
      <w:pPr>
        <w:ind w:firstLine="480"/>
        <w:rPr>
          <w:lang w:eastAsia="zh-TW"/>
        </w:rPr>
      </w:pPr>
      <w:r w:rsidRPr="00F50E2C">
        <w:rPr>
          <w:lang w:eastAsia="zh-TW"/>
        </w:rPr>
        <w:t>依據世界銀行（</w:t>
      </w:r>
      <w:r w:rsidRPr="00F50E2C">
        <w:rPr>
          <w:lang w:eastAsia="zh-TW"/>
        </w:rPr>
        <w:t>World Bank</w:t>
      </w:r>
      <w:r w:rsidRPr="00F50E2C">
        <w:rPr>
          <w:lang w:eastAsia="zh-TW"/>
        </w:rPr>
        <w:t>）以「開辦企業」、「申請建築許可」、「電力取得」、「財產登記」、「獲得信貸」、「保護少數投資者」、「繳納稅款」、「跨境貿易」、「執行契約」及「債務清理」等指標，公布「</w:t>
      </w:r>
      <w:r w:rsidRPr="00F50E2C">
        <w:rPr>
          <w:lang w:eastAsia="zh-TW"/>
        </w:rPr>
        <w:t>2021</w:t>
      </w:r>
      <w:r w:rsidRPr="00F50E2C">
        <w:rPr>
          <w:lang w:eastAsia="zh-TW"/>
        </w:rPr>
        <w:t>年經商環境報告（</w:t>
      </w:r>
      <w:r w:rsidRPr="00F50E2C">
        <w:rPr>
          <w:lang w:eastAsia="zh-TW"/>
        </w:rPr>
        <w:t>Doing Business 2021</w:t>
      </w:r>
      <w:r w:rsidRPr="00F50E2C">
        <w:rPr>
          <w:lang w:eastAsia="zh-TW"/>
        </w:rPr>
        <w:t>）」（世銀已停止發布該指標，並規劃於</w:t>
      </w:r>
      <w:r w:rsidRPr="00F50E2C">
        <w:rPr>
          <w:lang w:eastAsia="zh-TW"/>
        </w:rPr>
        <w:t>2024</w:t>
      </w:r>
      <w:r w:rsidRPr="00F50E2C">
        <w:rPr>
          <w:lang w:eastAsia="zh-TW"/>
        </w:rPr>
        <w:t>年</w:t>
      </w:r>
      <w:r w:rsidRPr="00F50E2C">
        <w:rPr>
          <w:lang w:eastAsia="zh-TW"/>
        </w:rPr>
        <w:t>9</w:t>
      </w:r>
      <w:r w:rsidRPr="00F50E2C">
        <w:rPr>
          <w:lang w:eastAsia="zh-TW"/>
        </w:rPr>
        <w:t>月公布新版「宜商環境」評估報告），日本對全球企業經商之友善度，為全球</w:t>
      </w:r>
      <w:r w:rsidRPr="00F50E2C">
        <w:rPr>
          <w:lang w:eastAsia="zh-TW"/>
        </w:rPr>
        <w:t>190</w:t>
      </w:r>
      <w:r w:rsidRPr="00F50E2C">
        <w:rPr>
          <w:lang w:eastAsia="zh-TW"/>
        </w:rPr>
        <w:t>個經濟體中第</w:t>
      </w:r>
      <w:r w:rsidRPr="00F50E2C">
        <w:rPr>
          <w:lang w:eastAsia="zh-TW"/>
        </w:rPr>
        <w:t>29</w:t>
      </w:r>
      <w:r w:rsidRPr="00F50E2C">
        <w:rPr>
          <w:lang w:eastAsia="zh-TW"/>
        </w:rPr>
        <w:t>名，在亞洲地區排名次於新加坡（</w:t>
      </w:r>
      <w:r w:rsidRPr="00F50E2C">
        <w:rPr>
          <w:lang w:eastAsia="zh-TW"/>
        </w:rPr>
        <w:t>2</w:t>
      </w:r>
      <w:r w:rsidRPr="00F50E2C">
        <w:rPr>
          <w:lang w:eastAsia="zh-TW"/>
        </w:rPr>
        <w:t>）、香港（</w:t>
      </w:r>
      <w:r w:rsidRPr="00F50E2C">
        <w:rPr>
          <w:lang w:eastAsia="zh-TW"/>
        </w:rPr>
        <w:t>3</w:t>
      </w:r>
      <w:r w:rsidRPr="00F50E2C">
        <w:rPr>
          <w:lang w:eastAsia="zh-TW"/>
        </w:rPr>
        <w:t>）、馬來西亞（</w:t>
      </w:r>
      <w:r w:rsidRPr="00F50E2C">
        <w:rPr>
          <w:lang w:eastAsia="zh-TW"/>
        </w:rPr>
        <w:t>12</w:t>
      </w:r>
      <w:r w:rsidRPr="00F50E2C">
        <w:rPr>
          <w:lang w:eastAsia="zh-TW"/>
        </w:rPr>
        <w:t>）、臺灣（</w:t>
      </w:r>
      <w:r w:rsidRPr="00F50E2C">
        <w:rPr>
          <w:lang w:eastAsia="zh-TW"/>
        </w:rPr>
        <w:t>15</w:t>
      </w:r>
      <w:r w:rsidRPr="00F50E2C">
        <w:rPr>
          <w:lang w:eastAsia="zh-TW"/>
        </w:rPr>
        <w:t>）及泰國（</w:t>
      </w:r>
      <w:r w:rsidRPr="00F50E2C">
        <w:rPr>
          <w:lang w:eastAsia="zh-TW"/>
        </w:rPr>
        <w:t>21</w:t>
      </w:r>
      <w:r w:rsidRPr="00F50E2C">
        <w:rPr>
          <w:lang w:eastAsia="zh-TW"/>
        </w:rPr>
        <w:t>）等國。另日本經濟產業省公布資料，外商認為日本作為一個投資市場所具備魅力，包括所得水準高及消費者人數多、基礎建設完善（交通、能源及資通訊等）、製品與服務的附加價值及流行敏感度，可驗證新產品與新服務的競爭力、聚集全球企業與相關公司、生活環境完善、可確保有能力的人才，適合作為進入亞洲的跳板及設立地區性總部、地理優越，容易配合母公司政策等、金融環境優越及高品質的研發環境。</w:t>
      </w:r>
    </w:p>
    <w:p w14:paraId="1BAA4E28" w14:textId="77777777" w:rsidR="007F308A" w:rsidRPr="00F50E2C" w:rsidRDefault="007F308A" w:rsidP="007F308A">
      <w:pPr>
        <w:ind w:firstLine="480"/>
        <w:rPr>
          <w:lang w:eastAsia="zh-TW"/>
        </w:rPr>
      </w:pPr>
      <w:r w:rsidRPr="00F50E2C">
        <w:rPr>
          <w:lang w:eastAsia="zh-TW"/>
        </w:rPr>
        <w:t>該省於</w:t>
      </w:r>
      <w:r w:rsidRPr="00F50E2C">
        <w:rPr>
          <w:lang w:eastAsia="zh-TW"/>
        </w:rPr>
        <w:t>2021</w:t>
      </w:r>
      <w:r w:rsidRPr="00F50E2C">
        <w:rPr>
          <w:lang w:eastAsia="zh-TW"/>
        </w:rPr>
        <w:t>年</w:t>
      </w:r>
      <w:r w:rsidRPr="00F50E2C">
        <w:rPr>
          <w:lang w:eastAsia="zh-TW"/>
        </w:rPr>
        <w:t>6</w:t>
      </w:r>
      <w:r w:rsidRPr="00F50E2C">
        <w:rPr>
          <w:lang w:eastAsia="zh-TW"/>
        </w:rPr>
        <w:t>月公布統計調查顯示（該調查於</w:t>
      </w:r>
      <w:r w:rsidRPr="00F50E2C">
        <w:rPr>
          <w:lang w:eastAsia="zh-TW"/>
        </w:rPr>
        <w:t>2022</w:t>
      </w:r>
      <w:r w:rsidRPr="00F50E2C">
        <w:rPr>
          <w:lang w:eastAsia="zh-TW"/>
        </w:rPr>
        <w:t>年起中止），</w:t>
      </w:r>
      <w:r w:rsidRPr="00F50E2C">
        <w:rPr>
          <w:lang w:eastAsia="zh-TW"/>
        </w:rPr>
        <w:t>2020</w:t>
      </w:r>
      <w:r w:rsidRPr="00F50E2C">
        <w:rPr>
          <w:lang w:eastAsia="zh-TW"/>
        </w:rPr>
        <w:t>年日本的外資企業共計</w:t>
      </w:r>
      <w:r w:rsidRPr="00F50E2C">
        <w:rPr>
          <w:lang w:eastAsia="zh-TW"/>
        </w:rPr>
        <w:t>2,808</w:t>
      </w:r>
      <w:r w:rsidRPr="00F50E2C">
        <w:rPr>
          <w:lang w:eastAsia="zh-TW"/>
        </w:rPr>
        <w:t>家，其中製造業</w:t>
      </w:r>
      <w:r w:rsidRPr="00F50E2C">
        <w:rPr>
          <w:lang w:eastAsia="zh-TW"/>
        </w:rPr>
        <w:t>489</w:t>
      </w:r>
      <w:r w:rsidRPr="00F50E2C">
        <w:rPr>
          <w:lang w:eastAsia="zh-TW"/>
        </w:rPr>
        <w:t>家（增</w:t>
      </w:r>
      <w:r w:rsidRPr="00F50E2C">
        <w:rPr>
          <w:lang w:eastAsia="zh-TW"/>
        </w:rPr>
        <w:t>1.7%</w:t>
      </w:r>
      <w:r w:rsidRPr="00F50E2C">
        <w:rPr>
          <w:lang w:eastAsia="zh-TW"/>
        </w:rPr>
        <w:t>），占</w:t>
      </w:r>
      <w:r w:rsidRPr="00F50E2C">
        <w:rPr>
          <w:lang w:eastAsia="zh-TW"/>
        </w:rPr>
        <w:t>17.4%</w:t>
      </w:r>
      <w:r w:rsidRPr="00F50E2C">
        <w:rPr>
          <w:lang w:eastAsia="zh-TW"/>
        </w:rPr>
        <w:t>；非製造業</w:t>
      </w:r>
      <w:r w:rsidRPr="00F50E2C">
        <w:rPr>
          <w:lang w:eastAsia="zh-TW"/>
        </w:rPr>
        <w:t>2,319</w:t>
      </w:r>
      <w:r w:rsidRPr="00F50E2C">
        <w:rPr>
          <w:lang w:eastAsia="zh-TW"/>
        </w:rPr>
        <w:t>家（增</w:t>
      </w:r>
      <w:r w:rsidRPr="00F50E2C">
        <w:rPr>
          <w:lang w:eastAsia="zh-TW"/>
        </w:rPr>
        <w:t>1.7%</w:t>
      </w:r>
      <w:r w:rsidRPr="00F50E2C">
        <w:rPr>
          <w:lang w:eastAsia="zh-TW"/>
        </w:rPr>
        <w:t>），占</w:t>
      </w:r>
      <w:r w:rsidRPr="00F50E2C">
        <w:rPr>
          <w:lang w:eastAsia="zh-TW"/>
        </w:rPr>
        <w:t>82.6%</w:t>
      </w:r>
      <w:r w:rsidRPr="00F50E2C">
        <w:rPr>
          <w:lang w:eastAsia="zh-TW"/>
        </w:rPr>
        <w:t>。以業種別分析，零售業為</w:t>
      </w:r>
      <w:r w:rsidRPr="00F50E2C">
        <w:rPr>
          <w:lang w:eastAsia="zh-TW"/>
        </w:rPr>
        <w:t>1,096</w:t>
      </w:r>
      <w:r w:rsidRPr="00F50E2C">
        <w:rPr>
          <w:lang w:eastAsia="zh-TW"/>
        </w:rPr>
        <w:t>家，占</w:t>
      </w:r>
      <w:r w:rsidRPr="00F50E2C">
        <w:rPr>
          <w:lang w:eastAsia="zh-TW"/>
        </w:rPr>
        <w:t>39.0%</w:t>
      </w:r>
      <w:r w:rsidRPr="00F50E2C">
        <w:rPr>
          <w:lang w:eastAsia="zh-TW"/>
        </w:rPr>
        <w:t>最多，其次為服務業（</w:t>
      </w:r>
      <w:r w:rsidRPr="00F50E2C">
        <w:rPr>
          <w:lang w:eastAsia="zh-TW"/>
        </w:rPr>
        <w:t>441</w:t>
      </w:r>
      <w:r w:rsidRPr="00F50E2C">
        <w:rPr>
          <w:lang w:eastAsia="zh-TW"/>
        </w:rPr>
        <w:t>家）、資訊通訊業（</w:t>
      </w:r>
      <w:r w:rsidRPr="00F50E2C">
        <w:rPr>
          <w:lang w:eastAsia="zh-TW"/>
        </w:rPr>
        <w:t>287</w:t>
      </w:r>
      <w:r w:rsidRPr="00F50E2C">
        <w:rPr>
          <w:lang w:eastAsia="zh-TW"/>
        </w:rPr>
        <w:t>家）。外資企業以歐洲企業</w:t>
      </w:r>
      <w:r w:rsidRPr="00F50E2C">
        <w:rPr>
          <w:lang w:eastAsia="zh-TW"/>
        </w:rPr>
        <w:t>1,197</w:t>
      </w:r>
      <w:r w:rsidRPr="00F50E2C">
        <w:rPr>
          <w:lang w:eastAsia="zh-TW"/>
        </w:rPr>
        <w:t>家最多，占</w:t>
      </w:r>
      <w:r w:rsidRPr="00F50E2C">
        <w:rPr>
          <w:lang w:eastAsia="zh-TW"/>
        </w:rPr>
        <w:t>42.6%</w:t>
      </w:r>
      <w:r w:rsidRPr="00F50E2C">
        <w:rPr>
          <w:lang w:eastAsia="zh-TW"/>
        </w:rPr>
        <w:t>，較上年減少</w:t>
      </w:r>
      <w:r w:rsidRPr="00F50E2C">
        <w:rPr>
          <w:lang w:eastAsia="zh-TW"/>
        </w:rPr>
        <w:t>0.6%</w:t>
      </w:r>
      <w:r w:rsidRPr="00F50E2C">
        <w:rPr>
          <w:lang w:eastAsia="zh-TW"/>
        </w:rPr>
        <w:t>；其次為亞洲企業</w:t>
      </w:r>
      <w:r w:rsidRPr="00F50E2C">
        <w:rPr>
          <w:lang w:eastAsia="zh-TW"/>
        </w:rPr>
        <w:t>822</w:t>
      </w:r>
      <w:r w:rsidRPr="00F50E2C">
        <w:rPr>
          <w:lang w:eastAsia="zh-TW"/>
        </w:rPr>
        <w:t>家（中國大陸企業</w:t>
      </w:r>
      <w:r w:rsidRPr="00F50E2C">
        <w:rPr>
          <w:lang w:eastAsia="zh-TW"/>
        </w:rPr>
        <w:t>317</w:t>
      </w:r>
      <w:r w:rsidRPr="00F50E2C">
        <w:rPr>
          <w:lang w:eastAsia="zh-TW"/>
        </w:rPr>
        <w:t>家），占</w:t>
      </w:r>
      <w:r w:rsidRPr="00F50E2C">
        <w:rPr>
          <w:lang w:eastAsia="zh-TW"/>
        </w:rPr>
        <w:t>29.3%</w:t>
      </w:r>
      <w:r w:rsidRPr="00F50E2C">
        <w:rPr>
          <w:lang w:eastAsia="zh-TW"/>
        </w:rPr>
        <w:t>，美國企業</w:t>
      </w:r>
      <w:r w:rsidRPr="00F50E2C">
        <w:rPr>
          <w:lang w:eastAsia="zh-TW"/>
        </w:rPr>
        <w:t>607</w:t>
      </w:r>
      <w:r w:rsidRPr="00F50E2C">
        <w:rPr>
          <w:lang w:eastAsia="zh-TW"/>
        </w:rPr>
        <w:t>家居第三，占</w:t>
      </w:r>
      <w:r w:rsidRPr="00F50E2C">
        <w:rPr>
          <w:lang w:eastAsia="zh-TW"/>
        </w:rPr>
        <w:t>21.6%</w:t>
      </w:r>
      <w:r w:rsidRPr="00F50E2C">
        <w:rPr>
          <w:lang w:eastAsia="zh-TW"/>
        </w:rPr>
        <w:t>。以投資地區分析，依序為東京都（</w:t>
      </w:r>
      <w:r w:rsidRPr="00F50E2C">
        <w:rPr>
          <w:lang w:eastAsia="zh-TW"/>
        </w:rPr>
        <w:t>1,829</w:t>
      </w:r>
      <w:r w:rsidRPr="00F50E2C">
        <w:rPr>
          <w:lang w:eastAsia="zh-TW"/>
        </w:rPr>
        <w:t>家，占</w:t>
      </w:r>
      <w:r w:rsidRPr="00F50E2C">
        <w:rPr>
          <w:lang w:eastAsia="zh-TW"/>
        </w:rPr>
        <w:t>65.1%</w:t>
      </w:r>
      <w:r w:rsidRPr="00F50E2C">
        <w:rPr>
          <w:lang w:eastAsia="zh-TW"/>
        </w:rPr>
        <w:t>），神奈川（</w:t>
      </w:r>
      <w:r w:rsidRPr="00F50E2C">
        <w:rPr>
          <w:lang w:eastAsia="zh-TW"/>
        </w:rPr>
        <w:t>297</w:t>
      </w:r>
      <w:r w:rsidRPr="00F50E2C">
        <w:rPr>
          <w:lang w:eastAsia="zh-TW"/>
        </w:rPr>
        <w:t>家，占</w:t>
      </w:r>
      <w:r w:rsidRPr="00F50E2C">
        <w:rPr>
          <w:lang w:eastAsia="zh-TW"/>
        </w:rPr>
        <w:t>10.6%</w:t>
      </w:r>
      <w:r w:rsidRPr="00F50E2C">
        <w:rPr>
          <w:lang w:eastAsia="zh-TW"/>
        </w:rPr>
        <w:t>）、大阪（</w:t>
      </w:r>
      <w:r w:rsidRPr="00F50E2C">
        <w:rPr>
          <w:lang w:eastAsia="zh-TW"/>
        </w:rPr>
        <w:t>143</w:t>
      </w:r>
      <w:r w:rsidRPr="00F50E2C">
        <w:rPr>
          <w:lang w:eastAsia="zh-TW"/>
        </w:rPr>
        <w:t>家，占</w:t>
      </w:r>
      <w:r w:rsidRPr="00F50E2C">
        <w:rPr>
          <w:lang w:eastAsia="zh-TW"/>
        </w:rPr>
        <w:t>5.1%</w:t>
      </w:r>
      <w:r w:rsidRPr="00F50E2C">
        <w:rPr>
          <w:lang w:eastAsia="zh-TW"/>
        </w:rPr>
        <w:t>）次之。以投資金額觀察，依序為金融保險業（</w:t>
      </w:r>
      <w:r w:rsidRPr="00F50E2C">
        <w:rPr>
          <w:lang w:eastAsia="zh-TW"/>
        </w:rPr>
        <w:t>1</w:t>
      </w:r>
      <w:r w:rsidRPr="00F50E2C">
        <w:rPr>
          <w:lang w:eastAsia="zh-TW"/>
        </w:rPr>
        <w:t>兆</w:t>
      </w:r>
      <w:r w:rsidRPr="00F50E2C">
        <w:rPr>
          <w:lang w:eastAsia="zh-TW"/>
        </w:rPr>
        <w:t>2,445</w:t>
      </w:r>
      <w:r w:rsidRPr="00F50E2C">
        <w:rPr>
          <w:lang w:eastAsia="zh-TW"/>
        </w:rPr>
        <w:t>億日圓）、運輸機器業（</w:t>
      </w:r>
      <w:r w:rsidRPr="00F50E2C">
        <w:rPr>
          <w:lang w:eastAsia="zh-TW"/>
        </w:rPr>
        <w:t>1,992</w:t>
      </w:r>
      <w:r w:rsidRPr="00F50E2C">
        <w:rPr>
          <w:lang w:eastAsia="zh-TW"/>
        </w:rPr>
        <w:t>億日圓）、服務業（</w:t>
      </w:r>
      <w:r w:rsidRPr="00F50E2C">
        <w:rPr>
          <w:lang w:eastAsia="zh-TW"/>
        </w:rPr>
        <w:t>1,950</w:t>
      </w:r>
      <w:r w:rsidRPr="00F50E2C">
        <w:rPr>
          <w:lang w:eastAsia="zh-TW"/>
        </w:rPr>
        <w:t>億日圓）、電氣機械業（</w:t>
      </w:r>
      <w:r w:rsidRPr="00F50E2C">
        <w:rPr>
          <w:lang w:eastAsia="zh-TW"/>
        </w:rPr>
        <w:t>325</w:t>
      </w:r>
      <w:r w:rsidRPr="00F50E2C">
        <w:rPr>
          <w:lang w:eastAsia="zh-TW"/>
        </w:rPr>
        <w:t>億日圓）、運輸業（</w:t>
      </w:r>
      <w:r w:rsidRPr="00F50E2C">
        <w:rPr>
          <w:lang w:eastAsia="zh-TW"/>
        </w:rPr>
        <w:t>256</w:t>
      </w:r>
      <w:r w:rsidRPr="00F50E2C">
        <w:rPr>
          <w:lang w:eastAsia="zh-TW"/>
        </w:rPr>
        <w:t>億日圓）、一般機械業（</w:t>
      </w:r>
      <w:r w:rsidRPr="00F50E2C">
        <w:rPr>
          <w:lang w:eastAsia="zh-TW"/>
        </w:rPr>
        <w:t>254</w:t>
      </w:r>
      <w:r w:rsidRPr="00F50E2C">
        <w:rPr>
          <w:lang w:eastAsia="zh-TW"/>
        </w:rPr>
        <w:t>億日圓）、瓦斯暨土木業（</w:t>
      </w:r>
      <w:r w:rsidRPr="00F50E2C">
        <w:rPr>
          <w:lang w:eastAsia="zh-TW"/>
        </w:rPr>
        <w:t>243</w:t>
      </w:r>
      <w:r w:rsidRPr="00F50E2C">
        <w:rPr>
          <w:lang w:eastAsia="zh-TW"/>
        </w:rPr>
        <w:t>億日圓）、石油業（</w:t>
      </w:r>
      <w:r w:rsidRPr="00F50E2C">
        <w:rPr>
          <w:lang w:eastAsia="zh-TW"/>
        </w:rPr>
        <w:t>77</w:t>
      </w:r>
      <w:r w:rsidRPr="00F50E2C">
        <w:rPr>
          <w:lang w:eastAsia="zh-TW"/>
        </w:rPr>
        <w:t>億日圓）、纖維（</w:t>
      </w:r>
      <w:r w:rsidRPr="00F50E2C">
        <w:rPr>
          <w:lang w:eastAsia="zh-TW"/>
        </w:rPr>
        <w:t>40</w:t>
      </w:r>
      <w:r w:rsidRPr="00F50E2C">
        <w:rPr>
          <w:lang w:eastAsia="zh-TW"/>
        </w:rPr>
        <w:t>億日圓）及鐵暨非鐵金屬業（</w:t>
      </w:r>
      <w:r w:rsidRPr="00F50E2C">
        <w:rPr>
          <w:lang w:eastAsia="zh-TW"/>
        </w:rPr>
        <w:t>35</w:t>
      </w:r>
      <w:r w:rsidRPr="00F50E2C">
        <w:rPr>
          <w:lang w:eastAsia="zh-TW"/>
        </w:rPr>
        <w:t>億日圓）等。</w:t>
      </w:r>
    </w:p>
    <w:p w14:paraId="6F851FC2" w14:textId="77777777" w:rsidR="007F308A" w:rsidRPr="00F50E2C" w:rsidRDefault="007F308A" w:rsidP="007F308A">
      <w:pPr>
        <w:ind w:firstLine="480"/>
        <w:rPr>
          <w:lang w:eastAsia="zh-TW"/>
        </w:rPr>
      </w:pPr>
      <w:r w:rsidRPr="00F50E2C">
        <w:rPr>
          <w:lang w:eastAsia="zh-TW"/>
        </w:rPr>
        <w:t>JETRO</w:t>
      </w:r>
      <w:r w:rsidRPr="00F50E2C">
        <w:rPr>
          <w:lang w:eastAsia="zh-TW"/>
        </w:rPr>
        <w:t>依日本銀行公布統計數據之換算資料，</w:t>
      </w:r>
      <w:r w:rsidRPr="00F50E2C">
        <w:rPr>
          <w:lang w:eastAsia="zh-TW"/>
        </w:rPr>
        <w:t>202</w:t>
      </w:r>
      <w:r w:rsidRPr="00F50E2C">
        <w:rPr>
          <w:rFonts w:hint="eastAsia"/>
          <w:lang w:eastAsia="zh-TW"/>
        </w:rPr>
        <w:t>3</w:t>
      </w:r>
      <w:r w:rsidRPr="00F50E2C">
        <w:rPr>
          <w:lang w:eastAsia="zh-TW"/>
        </w:rPr>
        <w:t>年底為止，外國對日直接投資累積額為</w:t>
      </w:r>
      <w:r w:rsidRPr="00F50E2C">
        <w:rPr>
          <w:lang w:eastAsia="zh-TW"/>
        </w:rPr>
        <w:t>3,</w:t>
      </w:r>
      <w:r w:rsidRPr="00F50E2C">
        <w:rPr>
          <w:rFonts w:hint="eastAsia"/>
          <w:lang w:eastAsia="zh-TW"/>
        </w:rPr>
        <w:t>506</w:t>
      </w:r>
      <w:r w:rsidRPr="00F50E2C">
        <w:rPr>
          <w:lang w:eastAsia="zh-TW"/>
        </w:rPr>
        <w:t>.</w:t>
      </w:r>
      <w:r w:rsidRPr="00F50E2C">
        <w:rPr>
          <w:rFonts w:hint="eastAsia"/>
          <w:lang w:eastAsia="zh-TW"/>
        </w:rPr>
        <w:t>4</w:t>
      </w:r>
      <w:r w:rsidRPr="00F50E2C">
        <w:rPr>
          <w:lang w:eastAsia="zh-TW"/>
        </w:rPr>
        <w:t>7</w:t>
      </w:r>
      <w:r w:rsidRPr="00F50E2C">
        <w:rPr>
          <w:lang w:eastAsia="zh-TW"/>
        </w:rPr>
        <w:t>億美元，國別排行依序為（</w:t>
      </w:r>
      <w:r w:rsidRPr="00F50E2C">
        <w:rPr>
          <w:lang w:eastAsia="zh-TW"/>
        </w:rPr>
        <w:t>1</w:t>
      </w:r>
      <w:r w:rsidRPr="00F50E2C">
        <w:rPr>
          <w:lang w:eastAsia="zh-TW"/>
        </w:rPr>
        <w:t>）</w:t>
      </w:r>
      <w:r w:rsidRPr="00F50E2C">
        <w:rPr>
          <w:lang w:eastAsia="zh-TW"/>
        </w:rPr>
        <w:t xml:space="preserve"> </w:t>
      </w:r>
      <w:r w:rsidRPr="00F50E2C">
        <w:rPr>
          <w:lang w:eastAsia="zh-TW"/>
        </w:rPr>
        <w:t>美國</w:t>
      </w:r>
      <w:r w:rsidRPr="00F50E2C">
        <w:rPr>
          <w:rFonts w:hint="eastAsia"/>
          <w:lang w:eastAsia="zh-TW"/>
        </w:rPr>
        <w:t>865.24</w:t>
      </w:r>
      <w:r w:rsidRPr="00F50E2C">
        <w:rPr>
          <w:lang w:eastAsia="zh-TW"/>
        </w:rPr>
        <w:t>億美元、（</w:t>
      </w:r>
      <w:r w:rsidRPr="00F50E2C">
        <w:rPr>
          <w:lang w:eastAsia="zh-TW"/>
        </w:rPr>
        <w:t>2</w:t>
      </w:r>
      <w:r w:rsidRPr="00F50E2C">
        <w:rPr>
          <w:lang w:eastAsia="zh-TW"/>
        </w:rPr>
        <w:t>）英國</w:t>
      </w:r>
      <w:r w:rsidRPr="00F50E2C">
        <w:rPr>
          <w:rFonts w:hint="eastAsia"/>
          <w:lang w:eastAsia="zh-TW"/>
        </w:rPr>
        <w:t>603.8</w:t>
      </w:r>
      <w:r w:rsidRPr="00F50E2C">
        <w:rPr>
          <w:lang w:eastAsia="zh-TW"/>
        </w:rPr>
        <w:t>億美元、（</w:t>
      </w:r>
      <w:r w:rsidRPr="00F50E2C">
        <w:rPr>
          <w:lang w:eastAsia="zh-TW"/>
        </w:rPr>
        <w:t>3</w:t>
      </w:r>
      <w:r w:rsidRPr="00F50E2C">
        <w:rPr>
          <w:lang w:eastAsia="zh-TW"/>
        </w:rPr>
        <w:t>）新加坡</w:t>
      </w:r>
      <w:r w:rsidRPr="00F50E2C">
        <w:rPr>
          <w:lang w:eastAsia="zh-TW"/>
        </w:rPr>
        <w:t>365.</w:t>
      </w:r>
      <w:r w:rsidRPr="00F50E2C">
        <w:rPr>
          <w:rFonts w:hint="eastAsia"/>
          <w:lang w:eastAsia="zh-TW"/>
        </w:rPr>
        <w:t>19</w:t>
      </w:r>
      <w:r w:rsidRPr="00F50E2C">
        <w:rPr>
          <w:lang w:eastAsia="zh-TW"/>
        </w:rPr>
        <w:t>億美元、（</w:t>
      </w:r>
      <w:r w:rsidRPr="00F50E2C">
        <w:rPr>
          <w:lang w:eastAsia="zh-TW"/>
        </w:rPr>
        <w:t>4</w:t>
      </w:r>
      <w:r w:rsidRPr="00F50E2C">
        <w:rPr>
          <w:lang w:eastAsia="zh-TW"/>
        </w:rPr>
        <w:t>）法國</w:t>
      </w:r>
      <w:r w:rsidRPr="00F50E2C">
        <w:rPr>
          <w:lang w:eastAsia="zh-TW"/>
        </w:rPr>
        <w:t>2</w:t>
      </w:r>
      <w:r w:rsidRPr="00F50E2C">
        <w:rPr>
          <w:rFonts w:hint="eastAsia"/>
          <w:lang w:eastAsia="zh-TW"/>
        </w:rPr>
        <w:t>36.74</w:t>
      </w:r>
      <w:r w:rsidRPr="00F50E2C">
        <w:rPr>
          <w:lang w:eastAsia="zh-TW"/>
        </w:rPr>
        <w:t>億美元、（</w:t>
      </w:r>
      <w:r w:rsidRPr="00F50E2C">
        <w:rPr>
          <w:lang w:eastAsia="zh-TW"/>
        </w:rPr>
        <w:t>5</w:t>
      </w:r>
      <w:r w:rsidRPr="00F50E2C">
        <w:rPr>
          <w:lang w:eastAsia="zh-TW"/>
        </w:rPr>
        <w:t>）荷蘭</w:t>
      </w:r>
      <w:r w:rsidRPr="00F50E2C">
        <w:rPr>
          <w:lang w:eastAsia="zh-TW"/>
        </w:rPr>
        <w:t>2</w:t>
      </w:r>
      <w:r w:rsidRPr="00F50E2C">
        <w:rPr>
          <w:rFonts w:hint="eastAsia"/>
          <w:lang w:eastAsia="zh-TW"/>
        </w:rPr>
        <w:t>25.88</w:t>
      </w:r>
      <w:r w:rsidRPr="00F50E2C">
        <w:rPr>
          <w:lang w:eastAsia="zh-TW"/>
        </w:rPr>
        <w:t>億美元、（</w:t>
      </w:r>
      <w:r w:rsidRPr="00F50E2C">
        <w:rPr>
          <w:lang w:eastAsia="zh-TW"/>
        </w:rPr>
        <w:t>6</w:t>
      </w:r>
      <w:r w:rsidRPr="00F50E2C">
        <w:rPr>
          <w:lang w:eastAsia="zh-TW"/>
        </w:rPr>
        <w:t>）香港</w:t>
      </w:r>
      <w:r w:rsidRPr="00F50E2C">
        <w:rPr>
          <w:lang w:eastAsia="zh-TW"/>
        </w:rPr>
        <w:t>19</w:t>
      </w:r>
      <w:r w:rsidRPr="00F50E2C">
        <w:rPr>
          <w:rFonts w:hint="eastAsia"/>
          <w:lang w:eastAsia="zh-TW"/>
        </w:rPr>
        <w:t>1</w:t>
      </w:r>
      <w:r w:rsidRPr="00F50E2C">
        <w:rPr>
          <w:lang w:eastAsia="zh-TW"/>
        </w:rPr>
        <w:t>.</w:t>
      </w:r>
      <w:r w:rsidRPr="00F50E2C">
        <w:rPr>
          <w:rFonts w:hint="eastAsia"/>
          <w:lang w:eastAsia="zh-TW"/>
        </w:rPr>
        <w:t>63</w:t>
      </w:r>
      <w:r w:rsidRPr="00F50E2C">
        <w:rPr>
          <w:lang w:eastAsia="zh-TW"/>
        </w:rPr>
        <w:t>億美元、（</w:t>
      </w:r>
      <w:r w:rsidRPr="00F50E2C">
        <w:rPr>
          <w:lang w:eastAsia="zh-TW"/>
        </w:rPr>
        <w:t>7</w:t>
      </w:r>
      <w:r w:rsidRPr="00F50E2C">
        <w:rPr>
          <w:lang w:eastAsia="zh-TW"/>
        </w:rPr>
        <w:t>）</w:t>
      </w:r>
      <w:r w:rsidRPr="00F50E2C">
        <w:rPr>
          <w:lang w:eastAsia="zh-TW"/>
        </w:rPr>
        <w:t xml:space="preserve"> </w:t>
      </w:r>
      <w:r w:rsidRPr="00F50E2C">
        <w:rPr>
          <w:lang w:eastAsia="zh-TW"/>
        </w:rPr>
        <w:t>開曼群島</w:t>
      </w:r>
      <w:r w:rsidRPr="00F50E2C">
        <w:rPr>
          <w:lang w:eastAsia="zh-TW"/>
        </w:rPr>
        <w:t>18</w:t>
      </w:r>
      <w:r w:rsidRPr="00F50E2C">
        <w:rPr>
          <w:rFonts w:hint="eastAsia"/>
          <w:lang w:eastAsia="zh-TW"/>
        </w:rPr>
        <w:t>7.91</w:t>
      </w:r>
      <w:r w:rsidRPr="00F50E2C">
        <w:rPr>
          <w:lang w:eastAsia="zh-TW"/>
        </w:rPr>
        <w:t>億美元、（</w:t>
      </w:r>
      <w:r w:rsidRPr="00F50E2C">
        <w:rPr>
          <w:lang w:eastAsia="zh-TW"/>
        </w:rPr>
        <w:t>8</w:t>
      </w:r>
      <w:r w:rsidRPr="00F50E2C">
        <w:rPr>
          <w:lang w:eastAsia="zh-TW"/>
        </w:rPr>
        <w:t>）瑞士</w:t>
      </w:r>
      <w:r w:rsidRPr="00F50E2C">
        <w:rPr>
          <w:lang w:eastAsia="zh-TW"/>
        </w:rPr>
        <w:t>1</w:t>
      </w:r>
      <w:r w:rsidRPr="00F50E2C">
        <w:rPr>
          <w:rFonts w:hint="eastAsia"/>
          <w:lang w:eastAsia="zh-TW"/>
        </w:rPr>
        <w:t>43.94</w:t>
      </w:r>
      <w:r w:rsidRPr="00F50E2C">
        <w:rPr>
          <w:lang w:eastAsia="zh-TW"/>
        </w:rPr>
        <w:t>億美元、（</w:t>
      </w:r>
      <w:r w:rsidRPr="00F50E2C">
        <w:rPr>
          <w:lang w:eastAsia="zh-TW"/>
        </w:rPr>
        <w:t>9</w:t>
      </w:r>
      <w:r w:rsidRPr="00F50E2C">
        <w:rPr>
          <w:lang w:eastAsia="zh-TW"/>
        </w:rPr>
        <w:t>）德國</w:t>
      </w:r>
      <w:r w:rsidRPr="00F50E2C">
        <w:rPr>
          <w:rFonts w:hint="eastAsia"/>
          <w:lang w:eastAsia="zh-TW"/>
        </w:rPr>
        <w:t>97.28</w:t>
      </w:r>
      <w:r w:rsidRPr="00F50E2C">
        <w:rPr>
          <w:lang w:eastAsia="zh-TW"/>
        </w:rPr>
        <w:t>億美元、（</w:t>
      </w:r>
      <w:r w:rsidRPr="00F50E2C">
        <w:rPr>
          <w:lang w:eastAsia="zh-TW"/>
        </w:rPr>
        <w:t>10</w:t>
      </w:r>
      <w:r w:rsidRPr="00F50E2C">
        <w:rPr>
          <w:lang w:eastAsia="zh-TW"/>
        </w:rPr>
        <w:t>）臺灣</w:t>
      </w:r>
      <w:r w:rsidRPr="00F50E2C">
        <w:rPr>
          <w:rFonts w:hint="eastAsia"/>
          <w:lang w:eastAsia="zh-TW"/>
        </w:rPr>
        <w:t>90.19</w:t>
      </w:r>
      <w:r w:rsidRPr="00F50E2C">
        <w:rPr>
          <w:lang w:eastAsia="zh-TW"/>
        </w:rPr>
        <w:t>億美元。以投資來源地區觀之，歐洲占</w:t>
      </w:r>
      <w:r w:rsidRPr="00F50E2C">
        <w:rPr>
          <w:lang w:eastAsia="zh-TW"/>
        </w:rPr>
        <w:t>42.</w:t>
      </w:r>
      <w:r w:rsidRPr="00F50E2C">
        <w:rPr>
          <w:rFonts w:hint="eastAsia"/>
          <w:lang w:eastAsia="zh-TW"/>
        </w:rPr>
        <w:t>26</w:t>
      </w:r>
      <w:r w:rsidRPr="00F50E2C">
        <w:rPr>
          <w:lang w:eastAsia="zh-TW"/>
        </w:rPr>
        <w:t>%</w:t>
      </w:r>
      <w:r w:rsidRPr="00F50E2C">
        <w:rPr>
          <w:lang w:eastAsia="zh-TW"/>
        </w:rPr>
        <w:t>、北美占</w:t>
      </w:r>
      <w:r w:rsidRPr="00F50E2C">
        <w:rPr>
          <w:lang w:eastAsia="zh-TW"/>
        </w:rPr>
        <w:t>24.</w:t>
      </w:r>
      <w:r w:rsidRPr="00F50E2C">
        <w:rPr>
          <w:rFonts w:hint="eastAsia"/>
          <w:lang w:eastAsia="zh-TW"/>
        </w:rPr>
        <w:t>46</w:t>
      </w:r>
      <w:r w:rsidRPr="00F50E2C">
        <w:rPr>
          <w:lang w:eastAsia="zh-TW"/>
        </w:rPr>
        <w:t>%</w:t>
      </w:r>
      <w:r w:rsidRPr="00F50E2C">
        <w:rPr>
          <w:lang w:eastAsia="zh-TW"/>
        </w:rPr>
        <w:t>、亞洲占</w:t>
      </w:r>
      <w:r w:rsidRPr="00F50E2C">
        <w:rPr>
          <w:lang w:eastAsia="zh-TW"/>
        </w:rPr>
        <w:t>2</w:t>
      </w:r>
      <w:r w:rsidRPr="00F50E2C">
        <w:rPr>
          <w:rFonts w:hint="eastAsia"/>
          <w:lang w:eastAsia="zh-TW"/>
        </w:rPr>
        <w:t>3.64</w:t>
      </w:r>
      <w:r w:rsidRPr="00F50E2C">
        <w:rPr>
          <w:lang w:eastAsia="zh-TW"/>
        </w:rPr>
        <w:t>%</w:t>
      </w:r>
      <w:r w:rsidRPr="00F50E2C">
        <w:rPr>
          <w:lang w:eastAsia="zh-TW"/>
        </w:rPr>
        <w:t>，歐、美企業對日直接投資比率高達</w:t>
      </w:r>
      <w:r w:rsidRPr="00F50E2C">
        <w:rPr>
          <w:lang w:eastAsia="zh-TW"/>
        </w:rPr>
        <w:t>66.</w:t>
      </w:r>
      <w:r w:rsidRPr="00F50E2C">
        <w:rPr>
          <w:rFonts w:hint="eastAsia"/>
          <w:lang w:eastAsia="zh-TW"/>
        </w:rPr>
        <w:t>72</w:t>
      </w:r>
      <w:r w:rsidRPr="00F50E2C">
        <w:rPr>
          <w:lang w:eastAsia="zh-TW"/>
        </w:rPr>
        <w:t>%</w:t>
      </w:r>
      <w:r w:rsidRPr="00F50E2C">
        <w:rPr>
          <w:lang w:eastAsia="zh-TW"/>
        </w:rPr>
        <w:t>。</w:t>
      </w:r>
    </w:p>
    <w:p w14:paraId="61203D67" w14:textId="77777777" w:rsidR="007F308A" w:rsidRPr="00F50E2C" w:rsidRDefault="007F308A" w:rsidP="007F308A">
      <w:pPr>
        <w:ind w:firstLine="480"/>
        <w:rPr>
          <w:lang w:eastAsia="zh-TW"/>
        </w:rPr>
      </w:pPr>
      <w:r w:rsidRPr="00F50E2C">
        <w:rPr>
          <w:lang w:eastAsia="zh-TW"/>
        </w:rPr>
        <w:t>依據日本</w:t>
      </w:r>
      <w:r w:rsidRPr="00F50E2C">
        <w:rPr>
          <w:lang w:eastAsia="zh-TW"/>
        </w:rPr>
        <w:t>RECOF</w:t>
      </w:r>
      <w:r w:rsidRPr="00F50E2C">
        <w:rPr>
          <w:lang w:eastAsia="zh-TW"/>
        </w:rPr>
        <w:t>併購顧問公司公布資料，</w:t>
      </w:r>
      <w:r w:rsidRPr="00F50E2C">
        <w:rPr>
          <w:lang w:eastAsia="zh-TW"/>
        </w:rPr>
        <w:t>202</w:t>
      </w:r>
      <w:r w:rsidRPr="00F50E2C">
        <w:rPr>
          <w:rFonts w:hint="eastAsia"/>
          <w:lang w:eastAsia="zh-TW"/>
        </w:rPr>
        <w:t>4</w:t>
      </w:r>
      <w:r w:rsidRPr="00F50E2C">
        <w:rPr>
          <w:lang w:eastAsia="zh-TW"/>
        </w:rPr>
        <w:t>年與日本企業相關併購案（</w:t>
      </w:r>
      <w:r w:rsidRPr="00F50E2C">
        <w:rPr>
          <w:lang w:eastAsia="zh-TW"/>
        </w:rPr>
        <w:t>M&amp;A</w:t>
      </w:r>
      <w:r w:rsidRPr="00F50E2C">
        <w:rPr>
          <w:lang w:eastAsia="zh-TW"/>
        </w:rPr>
        <w:t>）計有</w:t>
      </w:r>
      <w:r w:rsidRPr="00F50E2C">
        <w:rPr>
          <w:lang w:eastAsia="zh-TW"/>
        </w:rPr>
        <w:t>4,</w:t>
      </w:r>
      <w:r w:rsidRPr="00F50E2C">
        <w:rPr>
          <w:rFonts w:hint="eastAsia"/>
          <w:lang w:eastAsia="zh-TW"/>
        </w:rPr>
        <w:t>700</w:t>
      </w:r>
      <w:r w:rsidRPr="00F50E2C">
        <w:rPr>
          <w:lang w:eastAsia="zh-TW"/>
        </w:rPr>
        <w:t>件，較</w:t>
      </w:r>
      <w:r w:rsidRPr="00F50E2C">
        <w:rPr>
          <w:lang w:eastAsia="zh-TW"/>
        </w:rPr>
        <w:t>202</w:t>
      </w:r>
      <w:r w:rsidRPr="00F50E2C">
        <w:rPr>
          <w:rFonts w:hint="eastAsia"/>
          <w:lang w:eastAsia="zh-TW"/>
        </w:rPr>
        <w:t>3</w:t>
      </w:r>
      <w:r w:rsidRPr="00F50E2C">
        <w:rPr>
          <w:lang w:eastAsia="zh-TW"/>
        </w:rPr>
        <w:t>年</w:t>
      </w:r>
      <w:r w:rsidRPr="00F50E2C">
        <w:rPr>
          <w:rFonts w:hint="eastAsia"/>
          <w:lang w:eastAsia="zh-TW"/>
        </w:rPr>
        <w:t>增加</w:t>
      </w:r>
      <w:r w:rsidRPr="00F50E2C">
        <w:rPr>
          <w:lang w:eastAsia="zh-TW"/>
        </w:rPr>
        <w:t>17.1%</w:t>
      </w:r>
      <w:r w:rsidRPr="00F50E2C">
        <w:rPr>
          <w:lang w:eastAsia="zh-TW"/>
        </w:rPr>
        <w:t>，金額達</w:t>
      </w:r>
      <w:r w:rsidRPr="00F50E2C">
        <w:rPr>
          <w:lang w:eastAsia="zh-TW"/>
        </w:rPr>
        <w:t>1</w:t>
      </w:r>
      <w:r w:rsidRPr="00F50E2C">
        <w:rPr>
          <w:rFonts w:hint="eastAsia"/>
          <w:lang w:eastAsia="zh-TW"/>
        </w:rPr>
        <w:t>,313.33</w:t>
      </w:r>
      <w:r w:rsidRPr="00F50E2C">
        <w:rPr>
          <w:rFonts w:hint="eastAsia"/>
          <w:lang w:eastAsia="zh-TW"/>
        </w:rPr>
        <w:t>億美元</w:t>
      </w:r>
      <w:r w:rsidRPr="00F50E2C">
        <w:rPr>
          <w:lang w:eastAsia="zh-TW"/>
        </w:rPr>
        <w:t>，較</w:t>
      </w:r>
      <w:r w:rsidRPr="00F50E2C">
        <w:rPr>
          <w:lang w:eastAsia="zh-TW"/>
        </w:rPr>
        <w:t>2023</w:t>
      </w:r>
      <w:r w:rsidRPr="00F50E2C">
        <w:rPr>
          <w:lang w:eastAsia="zh-TW"/>
        </w:rPr>
        <w:t>年增加</w:t>
      </w:r>
      <w:r w:rsidRPr="00F50E2C">
        <w:rPr>
          <w:lang w:eastAsia="zh-TW"/>
        </w:rPr>
        <w:t>8.0%</w:t>
      </w:r>
      <w:r w:rsidRPr="00F50E2C">
        <w:rPr>
          <w:lang w:eastAsia="zh-TW"/>
        </w:rPr>
        <w:t>。其中日本企業併購外國企業案</w:t>
      </w:r>
      <w:r w:rsidRPr="00F50E2C">
        <w:rPr>
          <w:lang w:eastAsia="zh-TW"/>
        </w:rPr>
        <w:t>665</w:t>
      </w:r>
      <w:r w:rsidRPr="00F50E2C">
        <w:rPr>
          <w:lang w:eastAsia="zh-TW"/>
        </w:rPr>
        <w:t>件（增加</w:t>
      </w:r>
      <w:r w:rsidRPr="00F50E2C">
        <w:rPr>
          <w:lang w:eastAsia="zh-TW"/>
        </w:rPr>
        <w:t>0.6%</w:t>
      </w:r>
      <w:r w:rsidRPr="00F50E2C">
        <w:rPr>
          <w:lang w:eastAsia="zh-TW"/>
        </w:rPr>
        <w:t>），金額為</w:t>
      </w:r>
      <w:r w:rsidRPr="00F50E2C">
        <w:rPr>
          <w:lang w:eastAsia="zh-TW"/>
        </w:rPr>
        <w:t>635.67</w:t>
      </w:r>
      <w:r w:rsidRPr="00F50E2C">
        <w:rPr>
          <w:rFonts w:hint="eastAsia"/>
          <w:lang w:eastAsia="zh-TW"/>
        </w:rPr>
        <w:t>億美元</w:t>
      </w:r>
      <w:r w:rsidRPr="00F50E2C">
        <w:rPr>
          <w:lang w:eastAsia="zh-TW"/>
        </w:rPr>
        <w:t>（增加</w:t>
      </w:r>
      <w:r w:rsidRPr="00F50E2C">
        <w:rPr>
          <w:lang w:eastAsia="zh-TW"/>
        </w:rPr>
        <w:t>16.9%</w:t>
      </w:r>
      <w:r w:rsidRPr="00F50E2C">
        <w:rPr>
          <w:lang w:eastAsia="zh-TW"/>
        </w:rPr>
        <w:t>）；外國企業併購日本企業案</w:t>
      </w:r>
      <w:r w:rsidRPr="00F50E2C">
        <w:rPr>
          <w:lang w:eastAsia="zh-TW"/>
        </w:rPr>
        <w:t>333</w:t>
      </w:r>
      <w:r w:rsidRPr="00F50E2C">
        <w:rPr>
          <w:lang w:eastAsia="zh-TW"/>
        </w:rPr>
        <w:t>件（增加</w:t>
      </w:r>
      <w:r w:rsidRPr="00F50E2C">
        <w:rPr>
          <w:lang w:eastAsia="zh-TW"/>
        </w:rPr>
        <w:t>17.7%</w:t>
      </w:r>
      <w:r w:rsidRPr="00F50E2C">
        <w:rPr>
          <w:lang w:eastAsia="zh-TW"/>
        </w:rPr>
        <w:t>），金額為</w:t>
      </w:r>
      <w:r w:rsidRPr="00F50E2C">
        <w:rPr>
          <w:lang w:eastAsia="zh-TW"/>
        </w:rPr>
        <w:t>242.08</w:t>
      </w:r>
      <w:r w:rsidRPr="00F50E2C">
        <w:rPr>
          <w:rFonts w:hint="eastAsia"/>
          <w:lang w:eastAsia="zh-TW"/>
        </w:rPr>
        <w:t>億美元</w:t>
      </w:r>
      <w:r w:rsidRPr="00F50E2C">
        <w:rPr>
          <w:lang w:eastAsia="zh-TW"/>
        </w:rPr>
        <w:t>（增加</w:t>
      </w:r>
      <w:r w:rsidRPr="00F50E2C">
        <w:rPr>
          <w:lang w:eastAsia="zh-TW"/>
        </w:rPr>
        <w:t>74.5%</w:t>
      </w:r>
      <w:r w:rsidRPr="00F50E2C">
        <w:rPr>
          <w:lang w:eastAsia="zh-TW"/>
        </w:rPr>
        <w:t>）；日本國內企業併購案</w:t>
      </w:r>
      <w:r w:rsidRPr="00F50E2C">
        <w:rPr>
          <w:lang w:eastAsia="zh-TW"/>
        </w:rPr>
        <w:t>3,072</w:t>
      </w:r>
      <w:r w:rsidRPr="00F50E2C">
        <w:rPr>
          <w:lang w:eastAsia="zh-TW"/>
        </w:rPr>
        <w:t>件（增加</w:t>
      </w:r>
      <w:r w:rsidRPr="00F50E2C">
        <w:rPr>
          <w:lang w:eastAsia="zh-TW"/>
        </w:rPr>
        <w:t>20.5%</w:t>
      </w:r>
      <w:r w:rsidRPr="00F50E2C">
        <w:rPr>
          <w:lang w:eastAsia="zh-TW"/>
        </w:rPr>
        <w:t>），金額</w:t>
      </w:r>
      <w:r w:rsidRPr="00F50E2C">
        <w:rPr>
          <w:lang w:eastAsia="zh-TW"/>
        </w:rPr>
        <w:t>435.58</w:t>
      </w:r>
      <w:r w:rsidRPr="00F50E2C">
        <w:rPr>
          <w:rFonts w:hint="eastAsia"/>
          <w:lang w:eastAsia="zh-TW"/>
        </w:rPr>
        <w:t>億美元</w:t>
      </w:r>
      <w:r w:rsidRPr="00F50E2C">
        <w:rPr>
          <w:lang w:eastAsia="zh-TW"/>
        </w:rPr>
        <w:t>（增加</w:t>
      </w:r>
      <w:r w:rsidRPr="00F50E2C">
        <w:rPr>
          <w:lang w:eastAsia="zh-TW"/>
        </w:rPr>
        <w:t>85.1%</w:t>
      </w:r>
      <w:r w:rsidRPr="00F50E2C">
        <w:rPr>
          <w:lang w:eastAsia="zh-TW"/>
        </w:rPr>
        <w:t>）。</w:t>
      </w:r>
    </w:p>
    <w:p w14:paraId="2CE06FDC" w14:textId="77777777" w:rsidR="007F308A" w:rsidRPr="00F50E2C" w:rsidRDefault="007F308A" w:rsidP="007F308A">
      <w:pPr>
        <w:ind w:firstLine="480"/>
        <w:rPr>
          <w:lang w:eastAsia="zh-TW"/>
        </w:rPr>
      </w:pPr>
      <w:r w:rsidRPr="00F50E2C">
        <w:rPr>
          <w:lang w:eastAsia="zh-TW"/>
        </w:rPr>
        <w:t>近年來重要的併購案包括，美國</w:t>
      </w:r>
      <w:r w:rsidRPr="00F50E2C">
        <w:rPr>
          <w:lang w:eastAsia="zh-TW"/>
        </w:rPr>
        <w:t>KKR</w:t>
      </w:r>
      <w:r w:rsidRPr="00F50E2C">
        <w:rPr>
          <w:lang w:eastAsia="zh-TW"/>
        </w:rPr>
        <w:t>併購日立物流（</w:t>
      </w:r>
      <w:r w:rsidRPr="00F50E2C">
        <w:rPr>
          <w:lang w:eastAsia="zh-TW"/>
        </w:rPr>
        <w:t>59.85</w:t>
      </w:r>
      <w:r w:rsidRPr="00F50E2C">
        <w:rPr>
          <w:lang w:eastAsia="zh-TW"/>
        </w:rPr>
        <w:t>億美元）、美國</w:t>
      </w:r>
      <w:r w:rsidRPr="00F50E2C">
        <w:rPr>
          <w:lang w:eastAsia="zh-TW"/>
        </w:rPr>
        <w:t>BCJ-52</w:t>
      </w:r>
      <w:r w:rsidRPr="00F50E2C">
        <w:rPr>
          <w:lang w:eastAsia="zh-TW"/>
        </w:rPr>
        <w:t>併購日立金屬（</w:t>
      </w:r>
      <w:r w:rsidRPr="00F50E2C">
        <w:rPr>
          <w:lang w:eastAsia="zh-TW"/>
        </w:rPr>
        <w:t>40</w:t>
      </w:r>
      <w:r w:rsidRPr="00F50E2C">
        <w:rPr>
          <w:lang w:eastAsia="zh-TW"/>
        </w:rPr>
        <w:t>億美元）、美國</w:t>
      </w:r>
      <w:r w:rsidRPr="00F50E2C">
        <w:rPr>
          <w:lang w:eastAsia="zh-TW"/>
        </w:rPr>
        <w:t>BCJ-66</w:t>
      </w:r>
      <w:r w:rsidRPr="00F50E2C">
        <w:rPr>
          <w:lang w:eastAsia="zh-TW"/>
        </w:rPr>
        <w:t>併購</w:t>
      </w:r>
      <w:r w:rsidRPr="00F50E2C">
        <w:rPr>
          <w:lang w:eastAsia="zh-TW"/>
        </w:rPr>
        <w:t>Evident</w:t>
      </w:r>
      <w:r w:rsidRPr="00F50E2C">
        <w:rPr>
          <w:lang w:eastAsia="zh-TW"/>
        </w:rPr>
        <w:t>（</w:t>
      </w:r>
      <w:r w:rsidRPr="00F50E2C">
        <w:rPr>
          <w:lang w:eastAsia="zh-TW"/>
        </w:rPr>
        <w:t>31.1</w:t>
      </w:r>
      <w:r w:rsidRPr="00F50E2C">
        <w:rPr>
          <w:lang w:eastAsia="zh-TW"/>
        </w:rPr>
        <w:t>億美元）、美國</w:t>
      </w:r>
      <w:r w:rsidRPr="00F50E2C">
        <w:rPr>
          <w:lang w:eastAsia="zh-TW"/>
        </w:rPr>
        <w:t>KKR</w:t>
      </w:r>
      <w:r w:rsidRPr="00F50E2C">
        <w:rPr>
          <w:lang w:eastAsia="zh-TW"/>
        </w:rPr>
        <w:t>併購日本</w:t>
      </w:r>
      <w:r w:rsidRPr="00F50E2C">
        <w:rPr>
          <w:lang w:eastAsia="zh-TW"/>
        </w:rPr>
        <w:t>MC-USBR</w:t>
      </w:r>
      <w:r w:rsidRPr="00F50E2C">
        <w:rPr>
          <w:lang w:eastAsia="zh-TW"/>
        </w:rPr>
        <w:t>公司（</w:t>
      </w:r>
      <w:r w:rsidRPr="00F50E2C">
        <w:rPr>
          <w:lang w:eastAsia="zh-TW"/>
        </w:rPr>
        <w:t>19.37</w:t>
      </w:r>
      <w:r w:rsidRPr="00F50E2C">
        <w:rPr>
          <w:lang w:eastAsia="zh-TW"/>
        </w:rPr>
        <w:t>億美元）、美國</w:t>
      </w:r>
      <w:r w:rsidRPr="00F50E2C">
        <w:rPr>
          <w:lang w:eastAsia="zh-TW"/>
        </w:rPr>
        <w:t>Roadmap holdings</w:t>
      </w:r>
      <w:r w:rsidRPr="00F50E2C">
        <w:rPr>
          <w:lang w:eastAsia="zh-TW"/>
        </w:rPr>
        <w:t>併購日本</w:t>
      </w:r>
      <w:r w:rsidRPr="00F50E2C">
        <w:rPr>
          <w:lang w:eastAsia="zh-TW"/>
        </w:rPr>
        <w:t>NIPPO</w:t>
      </w:r>
      <w:r w:rsidRPr="00F50E2C">
        <w:rPr>
          <w:lang w:eastAsia="zh-TW"/>
        </w:rPr>
        <w:t>（</w:t>
      </w:r>
      <w:r w:rsidRPr="00F50E2C">
        <w:rPr>
          <w:lang w:eastAsia="zh-TW"/>
        </w:rPr>
        <w:t>18.65</w:t>
      </w:r>
      <w:r w:rsidRPr="00F50E2C">
        <w:rPr>
          <w:lang w:eastAsia="zh-TW"/>
        </w:rPr>
        <w:t>億美元）、新加坡</w:t>
      </w:r>
      <w:r w:rsidRPr="00F50E2C">
        <w:rPr>
          <w:lang w:eastAsia="zh-TW"/>
        </w:rPr>
        <w:t>Reco Pine</w:t>
      </w:r>
      <w:r w:rsidRPr="00F50E2C">
        <w:rPr>
          <w:lang w:eastAsia="zh-TW"/>
        </w:rPr>
        <w:t>公司併購王子飯店不動產事業（</w:t>
      </w:r>
      <w:r w:rsidRPr="00F50E2C">
        <w:rPr>
          <w:lang w:eastAsia="zh-TW"/>
        </w:rPr>
        <w:t>9.06</w:t>
      </w:r>
      <w:r w:rsidRPr="00F50E2C">
        <w:rPr>
          <w:lang w:eastAsia="zh-TW"/>
        </w:rPr>
        <w:t>億美元）、美國</w:t>
      </w:r>
      <w:r w:rsidRPr="00F50E2C">
        <w:rPr>
          <w:lang w:eastAsia="zh-TW"/>
        </w:rPr>
        <w:t>Global Comfort Sulotion</w:t>
      </w:r>
      <w:r w:rsidRPr="00F50E2C">
        <w:rPr>
          <w:lang w:eastAsia="zh-TW"/>
        </w:rPr>
        <w:t>併購東芝</w:t>
      </w:r>
      <w:r w:rsidRPr="00F50E2C">
        <w:rPr>
          <w:lang w:eastAsia="zh-TW"/>
        </w:rPr>
        <w:t>Carrer</w:t>
      </w:r>
      <w:r w:rsidRPr="00F50E2C">
        <w:rPr>
          <w:lang w:eastAsia="zh-TW"/>
        </w:rPr>
        <w:t>（</w:t>
      </w:r>
      <w:r w:rsidRPr="00F50E2C">
        <w:rPr>
          <w:lang w:eastAsia="zh-TW"/>
        </w:rPr>
        <w:t>9.01</w:t>
      </w:r>
      <w:r w:rsidRPr="00F50E2C">
        <w:rPr>
          <w:lang w:eastAsia="zh-TW"/>
        </w:rPr>
        <w:t>億美元）、香港</w:t>
      </w:r>
      <w:r w:rsidRPr="00F50E2C">
        <w:rPr>
          <w:lang w:eastAsia="zh-TW"/>
        </w:rPr>
        <w:t>PAG HTB Holdings</w:t>
      </w:r>
      <w:r w:rsidRPr="00F50E2C">
        <w:rPr>
          <w:lang w:eastAsia="zh-TW"/>
        </w:rPr>
        <w:t>併購日本豪斯登堡（</w:t>
      </w:r>
      <w:r w:rsidRPr="00F50E2C">
        <w:rPr>
          <w:lang w:eastAsia="zh-TW"/>
        </w:rPr>
        <w:t>4.81</w:t>
      </w:r>
      <w:r w:rsidRPr="00F50E2C">
        <w:rPr>
          <w:lang w:eastAsia="zh-TW"/>
        </w:rPr>
        <w:t>億美元）等。</w:t>
      </w:r>
    </w:p>
    <w:p w14:paraId="211F8355" w14:textId="77777777" w:rsidR="00B662D9" w:rsidRPr="00F50E2C" w:rsidRDefault="007F308A" w:rsidP="007F308A">
      <w:pPr>
        <w:ind w:firstLine="480"/>
        <w:rPr>
          <w:lang w:eastAsia="zh-TW"/>
        </w:rPr>
      </w:pPr>
      <w:r w:rsidRPr="00F50E2C">
        <w:rPr>
          <w:rFonts w:hint="eastAsia"/>
          <w:lang w:eastAsia="zh-TW"/>
        </w:rPr>
        <w:t>2024</w:t>
      </w:r>
      <w:r w:rsidRPr="00F50E2C">
        <w:rPr>
          <w:rFonts w:hint="eastAsia"/>
          <w:lang w:eastAsia="zh-TW"/>
        </w:rPr>
        <w:t>年主要併購案包括，</w:t>
      </w:r>
      <w:r w:rsidRPr="00F50E2C">
        <w:rPr>
          <w:lang w:eastAsia="zh-TW"/>
        </w:rPr>
        <w:t>KDDI</w:t>
      </w:r>
      <w:r w:rsidRPr="00F50E2C">
        <w:rPr>
          <w:rFonts w:hint="eastAsia"/>
          <w:lang w:eastAsia="zh-TW"/>
        </w:rPr>
        <w:t>併購</w:t>
      </w:r>
      <w:r w:rsidRPr="00F50E2C">
        <w:rPr>
          <w:lang w:eastAsia="zh-TW"/>
        </w:rPr>
        <w:t>LAWSON</w:t>
      </w:r>
      <w:r w:rsidR="00000B9C" w:rsidRPr="00F50E2C">
        <w:rPr>
          <w:rFonts w:hint="eastAsia"/>
          <w:lang w:eastAsia="zh-TW"/>
        </w:rPr>
        <w:t>（</w:t>
      </w:r>
      <w:r w:rsidRPr="00F50E2C">
        <w:rPr>
          <w:lang w:eastAsia="zh-TW"/>
        </w:rPr>
        <w:t>5,000</w:t>
      </w:r>
      <w:r w:rsidRPr="00F50E2C">
        <w:rPr>
          <w:rFonts w:hint="eastAsia"/>
          <w:lang w:eastAsia="zh-TW"/>
        </w:rPr>
        <w:t>億日圓</w:t>
      </w:r>
      <w:r w:rsidR="00000B9C" w:rsidRPr="00F50E2C">
        <w:rPr>
          <w:rFonts w:hint="eastAsia"/>
          <w:lang w:eastAsia="zh-TW"/>
        </w:rPr>
        <w:t>）</w:t>
      </w:r>
      <w:r w:rsidRPr="00F50E2C">
        <w:rPr>
          <w:lang w:eastAsia="zh-TW"/>
        </w:rPr>
        <w:t>、</w:t>
      </w:r>
      <w:r w:rsidRPr="00F50E2C">
        <w:rPr>
          <w:lang w:eastAsia="zh-TW"/>
        </w:rPr>
        <w:t>Carlyle Group</w:t>
      </w:r>
      <w:r w:rsidRPr="00F50E2C">
        <w:rPr>
          <w:lang w:eastAsia="zh-TW"/>
        </w:rPr>
        <w:t>併購</w:t>
      </w:r>
      <w:r w:rsidRPr="00F50E2C">
        <w:rPr>
          <w:rFonts w:hint="eastAsia"/>
          <w:lang w:eastAsia="zh-TW"/>
        </w:rPr>
        <w:t>日本</w:t>
      </w:r>
      <w:r w:rsidRPr="00F50E2C">
        <w:rPr>
          <w:lang w:eastAsia="zh-TW"/>
        </w:rPr>
        <w:t>KFC</w:t>
      </w:r>
      <w:r w:rsidR="00000B9C" w:rsidRPr="00F50E2C">
        <w:rPr>
          <w:lang w:eastAsia="zh-TW"/>
        </w:rPr>
        <w:t>（</w:t>
      </w:r>
      <w:r w:rsidRPr="00F50E2C">
        <w:rPr>
          <w:lang w:eastAsia="zh-TW"/>
        </w:rPr>
        <w:t>1</w:t>
      </w:r>
      <w:r w:rsidRPr="00F50E2C">
        <w:rPr>
          <w:rFonts w:hint="eastAsia"/>
          <w:lang w:eastAsia="zh-TW"/>
        </w:rPr>
        <w:t>,</w:t>
      </w:r>
      <w:r w:rsidRPr="00F50E2C">
        <w:rPr>
          <w:lang w:eastAsia="zh-TW"/>
        </w:rPr>
        <w:t>300</w:t>
      </w:r>
      <w:r w:rsidRPr="00F50E2C">
        <w:rPr>
          <w:lang w:eastAsia="zh-TW"/>
        </w:rPr>
        <w:t>億日圓</w:t>
      </w:r>
      <w:r w:rsidR="00000B9C" w:rsidRPr="00F50E2C">
        <w:rPr>
          <w:lang w:eastAsia="zh-TW"/>
        </w:rPr>
        <w:t>）</w:t>
      </w:r>
      <w:r w:rsidRPr="00F50E2C">
        <w:rPr>
          <w:lang w:eastAsia="zh-TW"/>
        </w:rPr>
        <w:t>、</w:t>
      </w:r>
      <w:r w:rsidRPr="00F50E2C">
        <w:rPr>
          <w:lang w:eastAsia="zh-TW"/>
        </w:rPr>
        <w:t>KILIN</w:t>
      </w:r>
      <w:r w:rsidRPr="00F50E2C">
        <w:rPr>
          <w:lang w:eastAsia="zh-TW"/>
        </w:rPr>
        <w:t>併購</w:t>
      </w:r>
      <w:r w:rsidRPr="00F50E2C">
        <w:rPr>
          <w:lang w:eastAsia="zh-TW"/>
        </w:rPr>
        <w:t>FANCL</w:t>
      </w:r>
      <w:r w:rsidRPr="00F50E2C">
        <w:rPr>
          <w:lang w:eastAsia="zh-TW"/>
        </w:rPr>
        <w:t>化妝品及健康食品公司</w:t>
      </w:r>
      <w:r w:rsidR="00000B9C" w:rsidRPr="00F50E2C">
        <w:rPr>
          <w:lang w:eastAsia="zh-TW"/>
        </w:rPr>
        <w:t>（</w:t>
      </w:r>
      <w:r w:rsidRPr="00F50E2C">
        <w:rPr>
          <w:rFonts w:hint="eastAsia"/>
          <w:lang w:eastAsia="zh-TW"/>
        </w:rPr>
        <w:t>2,300</w:t>
      </w:r>
      <w:r w:rsidRPr="00F50E2C">
        <w:rPr>
          <w:rFonts w:hint="eastAsia"/>
          <w:lang w:eastAsia="zh-TW"/>
        </w:rPr>
        <w:t>億日圓</w:t>
      </w:r>
      <w:r w:rsidR="00000B9C" w:rsidRPr="00F50E2C">
        <w:rPr>
          <w:lang w:eastAsia="zh-TW"/>
        </w:rPr>
        <w:t>）</w:t>
      </w:r>
      <w:r w:rsidRPr="00F50E2C">
        <w:rPr>
          <w:lang w:eastAsia="zh-TW"/>
        </w:rPr>
        <w:t>、</w:t>
      </w:r>
      <w:r w:rsidRPr="00F50E2C">
        <w:rPr>
          <w:lang w:eastAsia="zh-TW"/>
        </w:rPr>
        <w:t>SCSK</w:t>
      </w:r>
      <w:r w:rsidRPr="00F50E2C">
        <w:rPr>
          <w:lang w:eastAsia="zh-TW"/>
        </w:rPr>
        <w:t>併購</w:t>
      </w:r>
      <w:r w:rsidRPr="00F50E2C">
        <w:rPr>
          <w:lang w:eastAsia="zh-TW"/>
        </w:rPr>
        <w:t>Net One Systems</w:t>
      </w:r>
      <w:r w:rsidRPr="00F50E2C">
        <w:rPr>
          <w:lang w:eastAsia="zh-TW"/>
        </w:rPr>
        <w:t>公司</w:t>
      </w:r>
      <w:r w:rsidR="00000B9C" w:rsidRPr="00F50E2C">
        <w:rPr>
          <w:lang w:eastAsia="zh-TW"/>
        </w:rPr>
        <w:t>（</w:t>
      </w:r>
      <w:r w:rsidRPr="00F50E2C">
        <w:rPr>
          <w:lang w:eastAsia="zh-TW"/>
        </w:rPr>
        <w:t>3</w:t>
      </w:r>
      <w:r w:rsidRPr="00F50E2C">
        <w:rPr>
          <w:rFonts w:hint="eastAsia"/>
          <w:lang w:eastAsia="zh-TW"/>
        </w:rPr>
        <w:t>,574</w:t>
      </w:r>
      <w:r w:rsidRPr="00F50E2C">
        <w:rPr>
          <w:rFonts w:hint="eastAsia"/>
          <w:lang w:eastAsia="zh-TW"/>
        </w:rPr>
        <w:t>億日圓</w:t>
      </w:r>
      <w:r w:rsidR="00000B9C" w:rsidRPr="00F50E2C">
        <w:rPr>
          <w:lang w:eastAsia="zh-TW"/>
        </w:rPr>
        <w:t>）</w:t>
      </w:r>
      <w:r w:rsidRPr="00F50E2C">
        <w:rPr>
          <w:lang w:eastAsia="zh-TW"/>
        </w:rPr>
        <w:t>。</w:t>
      </w:r>
    </w:p>
    <w:p w14:paraId="06D9C032" w14:textId="305F1838" w:rsidR="007F308A" w:rsidRPr="00F50E2C" w:rsidRDefault="00275FC7" w:rsidP="00275FC7">
      <w:pPr>
        <w:pStyle w:val="a4"/>
        <w:spacing w:before="257"/>
        <w:ind w:left="640" w:hanging="640"/>
      </w:pPr>
      <w:r w:rsidRPr="00F50E2C">
        <w:t>二、</w:t>
      </w:r>
      <w:r w:rsidR="007F308A" w:rsidRPr="00F50E2C">
        <w:t>臺</w:t>
      </w:r>
      <w:r w:rsidR="00424A0C" w:rsidRPr="00F50E2C">
        <w:rPr>
          <w:rFonts w:hint="eastAsia"/>
          <w:lang w:eastAsia="zh-TW"/>
        </w:rPr>
        <w:t>（華）</w:t>
      </w:r>
      <w:r w:rsidR="007F308A" w:rsidRPr="00F50E2C">
        <w:t>商在當地經營現況</w:t>
      </w:r>
    </w:p>
    <w:p w14:paraId="6AAF0066" w14:textId="77777777" w:rsidR="007F308A" w:rsidRPr="00F50E2C" w:rsidRDefault="007F308A" w:rsidP="007F308A">
      <w:pPr>
        <w:ind w:firstLine="480"/>
        <w:rPr>
          <w:lang w:val="x-none" w:eastAsia="zh-TW"/>
        </w:rPr>
      </w:pPr>
      <w:r w:rsidRPr="00F50E2C">
        <w:rPr>
          <w:lang w:val="x-none" w:eastAsia="zh-TW"/>
        </w:rPr>
        <w:t>依據日本銀行公布統計資料，截至</w:t>
      </w:r>
      <w:r w:rsidRPr="00F50E2C">
        <w:rPr>
          <w:lang w:val="x-none" w:eastAsia="zh-TW"/>
        </w:rPr>
        <w:t>2023</w:t>
      </w:r>
      <w:r w:rsidRPr="00F50E2C">
        <w:rPr>
          <w:lang w:val="x-none" w:eastAsia="zh-TW"/>
        </w:rPr>
        <w:t>年底為止，臺灣對日直接投資累積投資金額為</w:t>
      </w:r>
      <w:r w:rsidRPr="00F50E2C">
        <w:rPr>
          <w:lang w:val="x-none" w:eastAsia="zh-TW"/>
        </w:rPr>
        <w:t>90.19</w:t>
      </w:r>
      <w:r w:rsidRPr="00F50E2C">
        <w:rPr>
          <w:lang w:val="x-none" w:eastAsia="zh-TW"/>
        </w:rPr>
        <w:t>億美元，在亞洲地區次於新加坡及香港，居第</w:t>
      </w:r>
      <w:r w:rsidRPr="00F50E2C">
        <w:rPr>
          <w:lang w:val="x-none" w:eastAsia="zh-TW"/>
        </w:rPr>
        <w:t>3</w:t>
      </w:r>
      <w:r w:rsidRPr="00F50E2C">
        <w:rPr>
          <w:lang w:val="x-none" w:eastAsia="zh-TW"/>
        </w:rPr>
        <w:t>位，約占全世界對日投資之</w:t>
      </w:r>
      <w:r w:rsidRPr="00F50E2C">
        <w:rPr>
          <w:lang w:val="x-none" w:eastAsia="zh-TW"/>
        </w:rPr>
        <w:t>2.3%</w:t>
      </w:r>
      <w:r w:rsidRPr="00F50E2C">
        <w:rPr>
          <w:lang w:val="x-none" w:eastAsia="zh-TW"/>
        </w:rPr>
        <w:t>。主要投資項目以電子機械設備、化學、醫藥、運輸機械、金融保險、批發與零售業、服務業與不動產業等。</w:t>
      </w:r>
    </w:p>
    <w:p w14:paraId="56AF38C6" w14:textId="75DE0D3B" w:rsidR="007F308A" w:rsidRPr="00F50E2C" w:rsidRDefault="007F308A" w:rsidP="007F308A">
      <w:pPr>
        <w:ind w:firstLine="480"/>
        <w:rPr>
          <w:lang w:val="x-none" w:eastAsia="zh-TW"/>
        </w:rPr>
      </w:pPr>
      <w:r w:rsidRPr="00F50E2C">
        <w:rPr>
          <w:lang w:val="x-none" w:eastAsia="zh-TW"/>
        </w:rPr>
        <w:t>截至目前為止，臺商對日大規模投資案件，包括</w:t>
      </w:r>
      <w:r w:rsidRPr="00F50E2C">
        <w:rPr>
          <w:lang w:val="x-none" w:eastAsia="zh-TW"/>
        </w:rPr>
        <w:t>1998</w:t>
      </w:r>
      <w:r w:rsidRPr="00F50E2C">
        <w:rPr>
          <w:lang w:val="x-none" w:eastAsia="zh-TW"/>
        </w:rPr>
        <w:t>年聯華電子（</w:t>
      </w:r>
      <w:r w:rsidRPr="00F50E2C">
        <w:rPr>
          <w:lang w:val="x-none" w:eastAsia="zh-TW"/>
        </w:rPr>
        <w:t>UMC</w:t>
      </w:r>
      <w:r w:rsidRPr="00F50E2C">
        <w:rPr>
          <w:lang w:val="x-none" w:eastAsia="zh-TW"/>
        </w:rPr>
        <w:t>）收購新日鐵半導體（已於</w:t>
      </w:r>
      <w:r w:rsidRPr="00F50E2C">
        <w:rPr>
          <w:lang w:val="x-none" w:eastAsia="zh-TW"/>
        </w:rPr>
        <w:t>2012</w:t>
      </w:r>
      <w:r w:rsidRPr="00F50E2C">
        <w:rPr>
          <w:lang w:val="x-none" w:eastAsia="zh-TW"/>
        </w:rPr>
        <w:t>年</w:t>
      </w:r>
      <w:r w:rsidRPr="00F50E2C">
        <w:rPr>
          <w:lang w:val="x-none" w:eastAsia="zh-TW"/>
        </w:rPr>
        <w:t>8</w:t>
      </w:r>
      <w:r w:rsidRPr="00F50E2C">
        <w:rPr>
          <w:lang w:val="x-none" w:eastAsia="zh-TW"/>
        </w:rPr>
        <w:t>月解散清算）、</w:t>
      </w:r>
      <w:r w:rsidRPr="00F50E2C">
        <w:rPr>
          <w:lang w:val="x-none" w:eastAsia="zh-TW"/>
        </w:rPr>
        <w:t>2001</w:t>
      </w:r>
      <w:r w:rsidRPr="00F50E2C">
        <w:rPr>
          <w:lang w:val="x-none" w:eastAsia="zh-TW"/>
        </w:rPr>
        <w:t>年奇美電子（</w:t>
      </w:r>
      <w:r w:rsidRPr="00F50E2C">
        <w:rPr>
          <w:lang w:val="x-none" w:eastAsia="zh-TW"/>
        </w:rPr>
        <w:t>CMO</w:t>
      </w:r>
      <w:r w:rsidRPr="00F50E2C">
        <w:rPr>
          <w:lang w:val="x-none" w:eastAsia="zh-TW"/>
        </w:rPr>
        <w:t>）收購日本</w:t>
      </w:r>
      <w:r w:rsidRPr="00F50E2C">
        <w:rPr>
          <w:lang w:val="x-none" w:eastAsia="zh-TW"/>
        </w:rPr>
        <w:t>IBM</w:t>
      </w:r>
      <w:r w:rsidRPr="00F50E2C">
        <w:rPr>
          <w:lang w:val="x-none" w:eastAsia="zh-TW"/>
        </w:rPr>
        <w:t>轄下之液晶面板廠等、</w:t>
      </w:r>
      <w:r w:rsidRPr="00F50E2C">
        <w:rPr>
          <w:lang w:val="x-none" w:eastAsia="zh-TW"/>
        </w:rPr>
        <w:t>2014</w:t>
      </w:r>
      <w:r w:rsidRPr="00F50E2C">
        <w:rPr>
          <w:lang w:val="x-none" w:eastAsia="zh-TW"/>
        </w:rPr>
        <w:t>年中國信託併購東京之星銀行，創外資銀行收購日本銀行之首例，以及</w:t>
      </w:r>
      <w:r w:rsidRPr="00F50E2C">
        <w:rPr>
          <w:lang w:val="x-none" w:eastAsia="zh-TW"/>
        </w:rPr>
        <w:t>2016</w:t>
      </w:r>
      <w:r w:rsidRPr="00F50E2C">
        <w:rPr>
          <w:lang w:val="x-none" w:eastAsia="zh-TW"/>
        </w:rPr>
        <w:t>年鴻海出資</w:t>
      </w:r>
      <w:r w:rsidRPr="00F50E2C">
        <w:rPr>
          <w:lang w:val="x-none" w:eastAsia="zh-TW"/>
        </w:rPr>
        <w:t>3,888</w:t>
      </w:r>
      <w:r w:rsidRPr="00F50E2C">
        <w:rPr>
          <w:lang w:val="x-none" w:eastAsia="zh-TW"/>
        </w:rPr>
        <w:t>億日圓收購</w:t>
      </w:r>
      <w:r w:rsidRPr="00F50E2C">
        <w:rPr>
          <w:lang w:val="x-none" w:eastAsia="zh-TW"/>
        </w:rPr>
        <w:t>SHARP</w:t>
      </w:r>
      <w:r w:rsidRPr="00F50E2C">
        <w:rPr>
          <w:lang w:val="x-none" w:eastAsia="zh-TW"/>
        </w:rPr>
        <w:t>，成為外商收購日本電子大廠之首例。</w:t>
      </w:r>
      <w:r w:rsidRPr="00F50E2C">
        <w:rPr>
          <w:lang w:val="x-none" w:eastAsia="zh-TW"/>
        </w:rPr>
        <w:t>2018</w:t>
      </w:r>
      <w:r w:rsidRPr="00F50E2C">
        <w:rPr>
          <w:lang w:val="x-none" w:eastAsia="zh-TW"/>
        </w:rPr>
        <w:t>年聯華電子收購三重富士通半導體公司，以及晟田科技、友達光電（</w:t>
      </w:r>
      <w:r w:rsidRPr="00F50E2C">
        <w:rPr>
          <w:lang w:val="x-none" w:eastAsia="zh-TW"/>
        </w:rPr>
        <w:t>AUO</w:t>
      </w:r>
      <w:r w:rsidRPr="00F50E2C">
        <w:rPr>
          <w:lang w:val="x-none" w:eastAsia="zh-TW"/>
        </w:rPr>
        <w:t>）、致茂電子、茂迪、詮鼎科技、中美晶、旭晶能源、松翰科技、宏致電子、戲智科技、藍天集團、臺灣微脂體公司、好玩家、臺虹科技、太和生技等案件。其中最受矚目投資案為</w:t>
      </w:r>
      <w:r w:rsidRPr="00F50E2C">
        <w:rPr>
          <w:lang w:val="x-none" w:eastAsia="zh-TW"/>
        </w:rPr>
        <w:t>2021</w:t>
      </w:r>
      <w:r w:rsidRPr="00F50E2C">
        <w:rPr>
          <w:lang w:val="x-none" w:eastAsia="zh-TW"/>
        </w:rPr>
        <w:t>年台積電於熊本縣投資半導體工廠及於茨城縣設立</w:t>
      </w:r>
      <w:r w:rsidRPr="00F50E2C">
        <w:rPr>
          <w:lang w:val="x-none" w:eastAsia="zh-TW"/>
        </w:rPr>
        <w:t>3DIC</w:t>
      </w:r>
      <w:r w:rsidRPr="00F50E2C">
        <w:rPr>
          <w:lang w:val="x-none" w:eastAsia="zh-TW"/>
        </w:rPr>
        <w:t>研發中心，受到全球觀注。其中</w:t>
      </w:r>
      <w:r w:rsidRPr="00F50E2C">
        <w:rPr>
          <w:rFonts w:hint="eastAsia"/>
          <w:lang w:val="x-none" w:eastAsia="zh-TW"/>
        </w:rPr>
        <w:t>第一工廠</w:t>
      </w:r>
      <w:r w:rsidRPr="00F50E2C">
        <w:rPr>
          <w:lang w:val="x-none" w:eastAsia="zh-TW"/>
        </w:rPr>
        <w:t>2022</w:t>
      </w:r>
      <w:r w:rsidRPr="00F50E2C">
        <w:rPr>
          <w:rFonts w:hint="eastAsia"/>
          <w:lang w:val="x-none" w:eastAsia="zh-TW"/>
        </w:rPr>
        <w:t>年</w:t>
      </w:r>
      <w:r w:rsidRPr="00F50E2C">
        <w:rPr>
          <w:lang w:val="x-none" w:eastAsia="zh-TW"/>
        </w:rPr>
        <w:t>4</w:t>
      </w:r>
      <w:r w:rsidRPr="00F50E2C">
        <w:rPr>
          <w:rFonts w:hint="eastAsia"/>
          <w:lang w:val="x-none" w:eastAsia="zh-TW"/>
        </w:rPr>
        <w:t>月動工，</w:t>
      </w:r>
      <w:r w:rsidRPr="00F50E2C">
        <w:rPr>
          <w:lang w:val="x-none" w:eastAsia="zh-TW"/>
        </w:rPr>
        <w:t>2023</w:t>
      </w:r>
      <w:r w:rsidRPr="00F50E2C">
        <w:rPr>
          <w:rFonts w:hint="eastAsia"/>
          <w:lang w:val="x-none" w:eastAsia="zh-TW"/>
        </w:rPr>
        <w:t>年</w:t>
      </w:r>
      <w:r w:rsidRPr="00F50E2C">
        <w:rPr>
          <w:lang w:val="x-none" w:eastAsia="zh-TW"/>
        </w:rPr>
        <w:t>12</w:t>
      </w:r>
      <w:r w:rsidRPr="00F50E2C">
        <w:rPr>
          <w:rFonts w:hint="eastAsia"/>
          <w:lang w:val="x-none" w:eastAsia="zh-TW"/>
        </w:rPr>
        <w:t>月落成，</w:t>
      </w:r>
      <w:r w:rsidRPr="00F50E2C">
        <w:rPr>
          <w:rFonts w:hint="eastAsia"/>
          <w:lang w:val="x-none" w:eastAsia="zh-TW"/>
        </w:rPr>
        <w:t>2024</w:t>
      </w:r>
      <w:r w:rsidRPr="00F50E2C">
        <w:rPr>
          <w:rFonts w:hint="eastAsia"/>
          <w:lang w:val="x-none" w:eastAsia="zh-TW"/>
        </w:rPr>
        <w:t>年</w:t>
      </w:r>
      <w:r w:rsidRPr="00F50E2C">
        <w:rPr>
          <w:lang w:val="x-none" w:eastAsia="zh-TW"/>
        </w:rPr>
        <w:t>2</w:t>
      </w:r>
      <w:r w:rsidRPr="00F50E2C">
        <w:rPr>
          <w:rFonts w:hint="eastAsia"/>
          <w:lang w:val="x-none" w:eastAsia="zh-TW"/>
        </w:rPr>
        <w:t>月開幕，主要生產影像感測器和車用半導體等，第二工廠動工時間修改為</w:t>
      </w:r>
      <w:r w:rsidRPr="00F50E2C">
        <w:rPr>
          <w:rFonts w:hint="eastAsia"/>
          <w:lang w:val="x-none" w:eastAsia="zh-TW"/>
        </w:rPr>
        <w:t>2025</w:t>
      </w:r>
      <w:r w:rsidRPr="00F50E2C">
        <w:rPr>
          <w:rFonts w:hint="eastAsia"/>
          <w:lang w:val="x-none" w:eastAsia="zh-TW"/>
        </w:rPr>
        <w:t>年內，目標在</w:t>
      </w:r>
      <w:r w:rsidRPr="00F50E2C">
        <w:rPr>
          <w:lang w:val="x-none" w:eastAsia="zh-TW"/>
        </w:rPr>
        <w:t>2027</w:t>
      </w:r>
      <w:r w:rsidRPr="00F50E2C">
        <w:rPr>
          <w:rFonts w:hint="eastAsia"/>
          <w:lang w:val="x-none" w:eastAsia="zh-TW"/>
        </w:rPr>
        <w:t>年底前營運投產，規劃在生產</w:t>
      </w:r>
      <w:r w:rsidRPr="00F50E2C">
        <w:rPr>
          <w:lang w:val="x-none" w:eastAsia="zh-TW"/>
        </w:rPr>
        <w:t>6</w:t>
      </w:r>
      <w:r w:rsidRPr="00F50E2C">
        <w:rPr>
          <w:rFonts w:hint="eastAsia"/>
          <w:lang w:val="x-none" w:eastAsia="zh-TW"/>
        </w:rPr>
        <w:t>奈米半導體晶圓。另，</w:t>
      </w:r>
      <w:r w:rsidR="00000B9C" w:rsidRPr="00F50E2C">
        <w:t>臺灣</w:t>
      </w:r>
      <w:r w:rsidRPr="00F50E2C">
        <w:t>玉山銀行繼</w:t>
      </w:r>
      <w:r w:rsidRPr="00F50E2C">
        <w:t>2017</w:t>
      </w:r>
      <w:r w:rsidRPr="00F50E2C">
        <w:t>年開設東京分行，於</w:t>
      </w:r>
      <w:r w:rsidRPr="00F50E2C">
        <w:t>2024</w:t>
      </w:r>
      <w:r w:rsidRPr="00F50E2C">
        <w:t>年</w:t>
      </w:r>
      <w:r w:rsidRPr="00F50E2C">
        <w:t>7</w:t>
      </w:r>
      <w:r w:rsidRPr="00F50E2C">
        <w:t>月在福岡設立分行。</w:t>
      </w:r>
    </w:p>
    <w:p w14:paraId="1B21D71A" w14:textId="77777777" w:rsidR="007F308A" w:rsidRPr="00F50E2C" w:rsidRDefault="007F308A" w:rsidP="007F308A">
      <w:pPr>
        <w:ind w:firstLine="480"/>
        <w:rPr>
          <w:lang w:val="x-none" w:eastAsia="zh-TW"/>
        </w:rPr>
      </w:pPr>
      <w:r w:rsidRPr="00F50E2C">
        <w:rPr>
          <w:lang w:val="x-none" w:eastAsia="zh-TW"/>
        </w:rPr>
        <w:t>臺灣新創聯齊科技（</w:t>
      </w:r>
      <w:r w:rsidRPr="00F50E2C">
        <w:rPr>
          <w:lang w:val="x-none" w:eastAsia="zh-TW"/>
        </w:rPr>
        <w:t>Next Drive</w:t>
      </w:r>
      <w:r w:rsidRPr="00F50E2C">
        <w:rPr>
          <w:lang w:val="x-none" w:eastAsia="zh-TW"/>
        </w:rPr>
        <w:t>）設立銷售</w:t>
      </w:r>
      <w:r w:rsidRPr="00F50E2C">
        <w:rPr>
          <w:lang w:val="x-none" w:eastAsia="zh-TW"/>
        </w:rPr>
        <w:t>IoT</w:t>
      </w:r>
      <w:r w:rsidRPr="00F50E2C">
        <w:rPr>
          <w:lang w:val="x-none" w:eastAsia="zh-TW"/>
        </w:rPr>
        <w:t>零件及研究開發據點；臺灣營邦設立東京分公司。聲寶在大阪成立「</w:t>
      </w:r>
      <w:r w:rsidRPr="00F50E2C">
        <w:rPr>
          <w:lang w:val="x-none" w:eastAsia="zh-TW"/>
        </w:rPr>
        <w:t>SAMPO JAPAN</w:t>
      </w:r>
      <w:r w:rsidRPr="00F50E2C">
        <w:rPr>
          <w:lang w:val="x-none" w:eastAsia="zh-TW"/>
        </w:rPr>
        <w:t>」。聯華電子以日幣</w:t>
      </w:r>
      <w:r w:rsidRPr="00F50E2C">
        <w:rPr>
          <w:lang w:val="x-none" w:eastAsia="zh-TW"/>
        </w:rPr>
        <w:t>544</w:t>
      </w:r>
      <w:r w:rsidRPr="00F50E2C">
        <w:rPr>
          <w:lang w:val="x-none" w:eastAsia="zh-TW"/>
        </w:rPr>
        <w:t>億日圓收購與富士通半導體公司（</w:t>
      </w:r>
      <w:r w:rsidRPr="00F50E2C">
        <w:rPr>
          <w:lang w:val="x-none" w:eastAsia="zh-TW"/>
        </w:rPr>
        <w:t>Fujitsu Semiconductor Limited, FSL</w:t>
      </w:r>
      <w:r w:rsidRPr="00F50E2C">
        <w:rPr>
          <w:lang w:val="x-none" w:eastAsia="zh-TW"/>
        </w:rPr>
        <w:t>）持有合資三重富士通半導體公司（</w:t>
      </w:r>
      <w:r w:rsidRPr="00F50E2C">
        <w:rPr>
          <w:lang w:val="x-none" w:eastAsia="zh-TW"/>
        </w:rPr>
        <w:t>Mie Fujitsu Semiconductor Limited, MIFS</w:t>
      </w:r>
      <w:r w:rsidRPr="00F50E2C">
        <w:rPr>
          <w:lang w:val="x-none" w:eastAsia="zh-TW"/>
        </w:rPr>
        <w:t>）的</w:t>
      </w:r>
      <w:r w:rsidRPr="00F50E2C">
        <w:rPr>
          <w:lang w:val="x-none" w:eastAsia="zh-TW"/>
        </w:rPr>
        <w:t>84.1%</w:t>
      </w:r>
      <w:r w:rsidRPr="00F50E2C">
        <w:rPr>
          <w:lang w:val="x-none" w:eastAsia="zh-TW"/>
        </w:rPr>
        <w:t>股權，並更名為</w:t>
      </w:r>
      <w:r w:rsidRPr="00F50E2C">
        <w:rPr>
          <w:lang w:val="x-none" w:eastAsia="zh-TW"/>
        </w:rPr>
        <w:t>United Semiconductor Japan Co., Ltd</w:t>
      </w:r>
      <w:r w:rsidRPr="00F50E2C">
        <w:rPr>
          <w:lang w:val="x-none" w:eastAsia="zh-TW"/>
        </w:rPr>
        <w:t>（</w:t>
      </w:r>
      <w:r w:rsidRPr="00F50E2C">
        <w:rPr>
          <w:lang w:val="x-none" w:eastAsia="zh-TW"/>
        </w:rPr>
        <w:t>USJC</w:t>
      </w:r>
      <w:r w:rsidRPr="00F50E2C">
        <w:rPr>
          <w:lang w:val="x-none" w:eastAsia="zh-TW"/>
        </w:rPr>
        <w:t>）。</w:t>
      </w:r>
      <w:r w:rsidRPr="00F50E2C">
        <w:rPr>
          <w:lang w:val="x-none" w:eastAsia="zh-TW"/>
        </w:rPr>
        <w:t>2020</w:t>
      </w:r>
      <w:r w:rsidRPr="00F50E2C">
        <w:rPr>
          <w:lang w:val="x-none" w:eastAsia="zh-TW"/>
        </w:rPr>
        <w:t>年閎康科技（</w:t>
      </w:r>
      <w:r w:rsidRPr="00F50E2C">
        <w:rPr>
          <w:lang w:val="x-none" w:eastAsia="zh-TW"/>
        </w:rPr>
        <w:t>MA-TEK</w:t>
      </w:r>
      <w:r w:rsidRPr="00F50E2C">
        <w:rPr>
          <w:lang w:val="x-none" w:eastAsia="zh-TW"/>
        </w:rPr>
        <w:t>）在名古屋設立實驗室、大猩猩科技（</w:t>
      </w:r>
      <w:r w:rsidRPr="00F50E2C">
        <w:rPr>
          <w:lang w:val="x-none" w:eastAsia="zh-TW"/>
        </w:rPr>
        <w:t>Gorilla Technology</w:t>
      </w:r>
      <w:r w:rsidRPr="00F50E2C">
        <w:rPr>
          <w:lang w:val="x-none" w:eastAsia="zh-TW"/>
        </w:rPr>
        <w:t>）成立日本法人、四零四科技（</w:t>
      </w:r>
      <w:r w:rsidRPr="00F50E2C">
        <w:rPr>
          <w:lang w:val="x-none" w:eastAsia="zh-TW"/>
        </w:rPr>
        <w:t>MOXA</w:t>
      </w:r>
      <w:r w:rsidRPr="00F50E2C">
        <w:rPr>
          <w:lang w:val="x-none" w:eastAsia="zh-TW"/>
        </w:rPr>
        <w:t>）成立日本法人、歐萊德（</w:t>
      </w:r>
      <w:r w:rsidRPr="00F50E2C">
        <w:rPr>
          <w:lang w:val="x-none" w:eastAsia="zh-TW"/>
        </w:rPr>
        <w:t>O'right</w:t>
      </w:r>
      <w:r w:rsidRPr="00F50E2C">
        <w:rPr>
          <w:lang w:val="x-none" w:eastAsia="zh-TW"/>
        </w:rPr>
        <w:t>）設立日本分公司、安華聯網科技（</w:t>
      </w:r>
      <w:r w:rsidRPr="00F50E2C">
        <w:rPr>
          <w:lang w:val="x-none" w:eastAsia="zh-TW"/>
        </w:rPr>
        <w:t>Onward Security</w:t>
      </w:r>
      <w:r w:rsidRPr="00F50E2C">
        <w:rPr>
          <w:lang w:val="x-none" w:eastAsia="zh-TW"/>
        </w:rPr>
        <w:t>）成立日本法人，以及新唐科技公司以</w:t>
      </w:r>
      <w:r w:rsidRPr="00F50E2C">
        <w:rPr>
          <w:lang w:val="x-none" w:eastAsia="zh-TW"/>
        </w:rPr>
        <w:t>2</w:t>
      </w:r>
      <w:r w:rsidRPr="00F50E2C">
        <w:rPr>
          <w:lang w:val="x-none" w:eastAsia="zh-TW"/>
        </w:rPr>
        <w:t>億</w:t>
      </w:r>
      <w:r w:rsidRPr="00F50E2C">
        <w:rPr>
          <w:lang w:val="x-none" w:eastAsia="zh-TW"/>
        </w:rPr>
        <w:t>500</w:t>
      </w:r>
      <w:r w:rsidRPr="00F50E2C">
        <w:rPr>
          <w:lang w:val="x-none" w:eastAsia="zh-TW"/>
        </w:rPr>
        <w:t>萬美元取得日本</w:t>
      </w:r>
      <w:r w:rsidRPr="00F50E2C">
        <w:rPr>
          <w:lang w:val="x-none" w:eastAsia="zh-TW"/>
        </w:rPr>
        <w:t>PANASONIC SCS HOLDINGS CO., LTD.</w:t>
      </w:r>
      <w:r w:rsidRPr="00F50E2C">
        <w:rPr>
          <w:lang w:val="x-none" w:eastAsia="zh-TW"/>
        </w:rPr>
        <w:t>全部股權；喬山健康科技公司以</w:t>
      </w:r>
      <w:r w:rsidRPr="00F50E2C">
        <w:rPr>
          <w:lang w:val="x-none" w:eastAsia="zh-TW"/>
        </w:rPr>
        <w:t>62</w:t>
      </w:r>
      <w:r w:rsidRPr="00F50E2C">
        <w:rPr>
          <w:lang w:val="x-none" w:eastAsia="zh-TW"/>
        </w:rPr>
        <w:t>億</w:t>
      </w:r>
      <w:r w:rsidRPr="00F50E2C">
        <w:rPr>
          <w:lang w:val="x-none" w:eastAsia="zh-TW"/>
        </w:rPr>
        <w:t>4,100</w:t>
      </w:r>
      <w:r w:rsidRPr="00F50E2C">
        <w:rPr>
          <w:lang w:val="x-none" w:eastAsia="zh-TW"/>
        </w:rPr>
        <w:t>萬日幣受讓日本富士醫療公司（</w:t>
      </w:r>
      <w:r w:rsidRPr="00F50E2C">
        <w:rPr>
          <w:lang w:val="x-none" w:eastAsia="zh-TW"/>
        </w:rPr>
        <w:t>FUJI MEDICAL INSTRUMENTS MFG. CO., LTD.</w:t>
      </w:r>
      <w:r w:rsidRPr="00F50E2C">
        <w:rPr>
          <w:lang w:val="x-none" w:eastAsia="zh-TW"/>
        </w:rPr>
        <w:t>）</w:t>
      </w:r>
      <w:r w:rsidRPr="00F50E2C">
        <w:rPr>
          <w:lang w:val="x-none" w:eastAsia="zh-TW"/>
        </w:rPr>
        <w:t>60%</w:t>
      </w:r>
      <w:r w:rsidRPr="00F50E2C">
        <w:rPr>
          <w:lang w:val="x-none" w:eastAsia="zh-TW"/>
        </w:rPr>
        <w:t>股權。</w:t>
      </w:r>
      <w:r w:rsidRPr="00F50E2C">
        <w:rPr>
          <w:lang w:val="x-none" w:eastAsia="zh-TW"/>
        </w:rPr>
        <w:t>2021</w:t>
      </w:r>
      <w:r w:rsidRPr="00F50E2C">
        <w:rPr>
          <w:lang w:val="x-none" w:eastAsia="zh-TW"/>
        </w:rPr>
        <w:t>年</w:t>
      </w:r>
      <w:r w:rsidRPr="00F50E2C">
        <w:rPr>
          <w:lang w:val="x-none" w:eastAsia="zh-TW"/>
        </w:rPr>
        <w:t>3</w:t>
      </w:r>
      <w:r w:rsidRPr="00F50E2C">
        <w:rPr>
          <w:lang w:val="x-none" w:eastAsia="zh-TW"/>
        </w:rPr>
        <w:t>月從事軟體服務業的新創獨角獸沛星互動科技（</w:t>
      </w:r>
      <w:r w:rsidRPr="00F50E2C">
        <w:rPr>
          <w:lang w:val="x-none" w:eastAsia="zh-TW"/>
        </w:rPr>
        <w:t>Appier</w:t>
      </w:r>
      <w:r w:rsidRPr="00F50E2C">
        <w:rPr>
          <w:lang w:val="x-none" w:eastAsia="zh-TW"/>
        </w:rPr>
        <w:t>）在東京證券交易所掛牌上市。</w:t>
      </w:r>
    </w:p>
    <w:p w14:paraId="7C45CBBF" w14:textId="77777777" w:rsidR="007F308A" w:rsidRPr="00F50E2C" w:rsidRDefault="007F308A" w:rsidP="007F308A">
      <w:pPr>
        <w:ind w:firstLine="480"/>
        <w:rPr>
          <w:lang w:val="x-none" w:eastAsia="zh-TW"/>
        </w:rPr>
      </w:pPr>
      <w:r w:rsidRPr="00F50E2C">
        <w:rPr>
          <w:lang w:val="x-none" w:eastAsia="zh-TW"/>
        </w:rPr>
        <w:t>近來台積電赴日設廠帶動日本當地半導體聚落發展，也吸引臺灣半導體相關供應商跟進。臺灣檢測分析廠閎康已在日本布局，於名古屋及熊本兩座實驗室，後續檢測產能有望持續擴展。汎銓則在東京設立業務據點，後續擴增日本相關晶圓廠接單動能。崇越</w:t>
      </w:r>
      <w:r w:rsidRPr="00F50E2C">
        <w:rPr>
          <w:lang w:val="x-none" w:eastAsia="zh-TW"/>
        </w:rPr>
        <w:t>2023</w:t>
      </w:r>
      <w:r w:rsidRPr="00F50E2C">
        <w:rPr>
          <w:lang w:val="x-none" w:eastAsia="zh-TW"/>
        </w:rPr>
        <w:t>年</w:t>
      </w:r>
      <w:r w:rsidRPr="00F50E2C">
        <w:rPr>
          <w:lang w:val="x-none" w:eastAsia="zh-TW"/>
        </w:rPr>
        <w:t>8</w:t>
      </w:r>
      <w:r w:rsidRPr="00F50E2C">
        <w:rPr>
          <w:lang w:val="x-none" w:eastAsia="zh-TW"/>
        </w:rPr>
        <w:t>月設立日本熊本辦公室，並評估日本東北及北海道等半導體產業發展，看好有機會就近服務客戶。材料通路商華立、設備商漢民等也規劃擴大在日本布局。</w:t>
      </w:r>
    </w:p>
    <w:p w14:paraId="1CA64D48" w14:textId="77777777" w:rsidR="007F308A" w:rsidRPr="00F50E2C" w:rsidRDefault="007F308A" w:rsidP="007F308A">
      <w:pPr>
        <w:ind w:firstLine="480"/>
        <w:rPr>
          <w:lang w:val="x-none" w:eastAsia="zh-TW"/>
        </w:rPr>
      </w:pPr>
      <w:r w:rsidRPr="00F50E2C">
        <w:rPr>
          <w:lang w:val="x-none" w:eastAsia="zh-TW"/>
        </w:rPr>
        <w:t>另，許多臺灣服務業、外食產業受到訪臺日本觀光客的喜愛後，來日設立據點案例漸多，如夏姿服裝、日出茶太（珍珠奶茶）、春水堂（珍珠奶茶）、微熱山丘（鳳梨酥）、芒果恰恰（芒果冰）、三商巧福、鬍鬚張、點水樓、郭元益及歐萊德等知名品牌，將臺灣飲食、生活文化介紹至日本，逐漸獲取日本民眾認同。</w:t>
      </w:r>
    </w:p>
    <w:p w14:paraId="32EF9667" w14:textId="484D2FDD" w:rsidR="007F308A" w:rsidRPr="00F50E2C" w:rsidRDefault="007F308A" w:rsidP="007F308A">
      <w:pPr>
        <w:ind w:firstLine="480"/>
        <w:rPr>
          <w:lang w:val="x-none" w:eastAsia="zh-TW"/>
        </w:rPr>
      </w:pPr>
      <w:r w:rsidRPr="00F50E2C">
        <w:rPr>
          <w:lang w:val="x-none" w:eastAsia="zh-TW"/>
        </w:rPr>
        <w:t>依據投資審議司公布資料，</w:t>
      </w:r>
      <w:r w:rsidRPr="00F50E2C">
        <w:rPr>
          <w:lang w:val="x-none" w:eastAsia="zh-TW"/>
        </w:rPr>
        <w:t>2024</w:t>
      </w:r>
      <w:r w:rsidRPr="00F50E2C">
        <w:rPr>
          <w:lang w:val="x-none" w:eastAsia="zh-TW"/>
        </w:rPr>
        <w:t>年核准對日投資案件達</w:t>
      </w:r>
      <w:r w:rsidRPr="00F50E2C">
        <w:rPr>
          <w:lang w:val="x-none" w:eastAsia="zh-TW"/>
        </w:rPr>
        <w:t>99</w:t>
      </w:r>
      <w:r w:rsidRPr="00F50E2C">
        <w:rPr>
          <w:lang w:val="x-none" w:eastAsia="zh-TW"/>
        </w:rPr>
        <w:t>件，金額</w:t>
      </w:r>
      <w:r w:rsidRPr="00F50E2C">
        <w:rPr>
          <w:lang w:val="x-none" w:eastAsia="zh-TW"/>
        </w:rPr>
        <w:t>54.9</w:t>
      </w:r>
      <w:r w:rsidRPr="00F50E2C">
        <w:rPr>
          <w:lang w:val="x-none" w:eastAsia="zh-TW"/>
        </w:rPr>
        <w:t>億美元，較</w:t>
      </w:r>
      <w:r w:rsidRPr="00F50E2C">
        <w:rPr>
          <w:lang w:val="x-none" w:eastAsia="zh-TW"/>
        </w:rPr>
        <w:t>2023</w:t>
      </w:r>
      <w:r w:rsidRPr="00F50E2C">
        <w:rPr>
          <w:lang w:val="x-none" w:eastAsia="zh-TW"/>
        </w:rPr>
        <w:t>年增加</w:t>
      </w:r>
      <w:r w:rsidRPr="00F50E2C">
        <w:rPr>
          <w:lang w:val="x-none" w:eastAsia="zh-TW"/>
        </w:rPr>
        <w:t>2</w:t>
      </w:r>
      <w:r w:rsidRPr="00F50E2C">
        <w:rPr>
          <w:rFonts w:hint="eastAsia"/>
          <w:lang w:val="x-none" w:eastAsia="zh-TW"/>
        </w:rPr>
        <w:t>,455.9</w:t>
      </w:r>
      <w:r w:rsidRPr="00F50E2C">
        <w:rPr>
          <w:lang w:val="x-none" w:eastAsia="zh-TW"/>
        </w:rPr>
        <w:t>%</w:t>
      </w:r>
      <w:r w:rsidRPr="00F50E2C">
        <w:rPr>
          <w:lang w:val="x-none" w:eastAsia="zh-TW"/>
        </w:rPr>
        <w:t>。由上述案例可知，臺灣企業目前逐漸有能力進軍日本市場，促進雙方資本、技術及市場之</w:t>
      </w:r>
      <w:r w:rsidR="009564C2" w:rsidRPr="00F50E2C">
        <w:rPr>
          <w:lang w:val="x-none" w:eastAsia="zh-TW"/>
        </w:rPr>
        <w:t>合作交流</w:t>
      </w:r>
      <w:r w:rsidRPr="00F50E2C">
        <w:rPr>
          <w:lang w:val="x-none" w:eastAsia="zh-TW"/>
        </w:rPr>
        <w:t>。</w:t>
      </w:r>
    </w:p>
    <w:p w14:paraId="2C69BFB1" w14:textId="7EBB8CC0" w:rsidR="007F308A" w:rsidRPr="00F50E2C" w:rsidRDefault="00275FC7" w:rsidP="00275FC7">
      <w:pPr>
        <w:pStyle w:val="a4"/>
        <w:spacing w:before="257"/>
        <w:ind w:left="640" w:hanging="640"/>
      </w:pPr>
      <w:r w:rsidRPr="00F50E2C">
        <w:t>三、</w:t>
      </w:r>
      <w:r w:rsidR="007F308A" w:rsidRPr="00F50E2C">
        <w:t>投資機會</w:t>
      </w:r>
    </w:p>
    <w:p w14:paraId="6FEBADB5" w14:textId="77777777" w:rsidR="007F308A" w:rsidRPr="00F50E2C" w:rsidRDefault="007F308A" w:rsidP="007F308A">
      <w:pPr>
        <w:ind w:firstLine="480"/>
        <w:rPr>
          <w:lang w:eastAsia="zh-TW"/>
        </w:rPr>
      </w:pPr>
      <w:r w:rsidRPr="00F50E2C">
        <w:rPr>
          <w:lang w:eastAsia="zh-TW"/>
        </w:rPr>
        <w:t>2023</w:t>
      </w:r>
      <w:r w:rsidRPr="00F50E2C">
        <w:rPr>
          <w:lang w:eastAsia="zh-TW"/>
        </w:rPr>
        <w:t>年</w:t>
      </w:r>
      <w:r w:rsidRPr="00F50E2C">
        <w:rPr>
          <w:lang w:eastAsia="zh-TW"/>
        </w:rPr>
        <w:t>4</w:t>
      </w:r>
      <w:r w:rsidRPr="00F50E2C">
        <w:rPr>
          <w:lang w:eastAsia="zh-TW"/>
        </w:rPr>
        <w:t>月「對日直接投資推進會議」通過「吸引海外人才與資金行動計畫」。該行動計畫</w:t>
      </w:r>
      <w:r w:rsidRPr="00F50E2C">
        <w:rPr>
          <w:rFonts w:hint="eastAsia"/>
          <w:lang w:eastAsia="zh-TW"/>
        </w:rPr>
        <w:t>確立「儘早達成於</w:t>
      </w:r>
      <w:r w:rsidRPr="00F50E2C">
        <w:rPr>
          <w:lang w:eastAsia="zh-TW"/>
        </w:rPr>
        <w:t>2030</w:t>
      </w:r>
      <w:r w:rsidRPr="00F50E2C">
        <w:rPr>
          <w:rFonts w:hint="eastAsia"/>
          <w:lang w:eastAsia="zh-TW"/>
        </w:rPr>
        <w:t>年將對內直接投資餘額提升至</w:t>
      </w:r>
      <w:r w:rsidRPr="00F50E2C">
        <w:rPr>
          <w:lang w:eastAsia="zh-TW"/>
        </w:rPr>
        <w:t>100</w:t>
      </w:r>
      <w:r w:rsidRPr="00F50E2C">
        <w:rPr>
          <w:rFonts w:hint="eastAsia"/>
          <w:lang w:eastAsia="zh-TW"/>
        </w:rPr>
        <w:t>兆日圓」的目標</w:t>
      </w:r>
      <w:r w:rsidRPr="00F50E2C">
        <w:rPr>
          <w:lang w:eastAsia="zh-TW"/>
        </w:rPr>
        <w:t>，旨在透過積極吸引海外人才和資金，擴大對日本的整體投資，提高創新能力，進而帶動經濟進一步增長和當地經濟振興，訂立以下</w:t>
      </w:r>
      <w:r w:rsidRPr="00F50E2C">
        <w:rPr>
          <w:lang w:eastAsia="zh-TW"/>
        </w:rPr>
        <w:t>5</w:t>
      </w:r>
      <w:r w:rsidRPr="00F50E2C">
        <w:rPr>
          <w:lang w:eastAsia="zh-TW"/>
        </w:rPr>
        <w:t>大策略：</w:t>
      </w:r>
    </w:p>
    <w:p w14:paraId="3F73F2BD" w14:textId="77777777" w:rsidR="007F308A" w:rsidRPr="00F50E2C" w:rsidRDefault="007F308A" w:rsidP="007F308A">
      <w:pPr>
        <w:pStyle w:val="a6"/>
        <w:ind w:left="960" w:hanging="720"/>
        <w:rPr>
          <w:lang w:eastAsia="zh-TW"/>
        </w:rPr>
      </w:pPr>
      <w:r w:rsidRPr="00F50E2C">
        <w:t>（一）依據國際環境變化，推動策略領域投資，重建全球供應鏈：</w:t>
      </w:r>
    </w:p>
    <w:p w14:paraId="5E340B69" w14:textId="77777777" w:rsidR="007F308A" w:rsidRPr="00F50E2C" w:rsidRDefault="007F308A" w:rsidP="007F308A">
      <w:pPr>
        <w:pStyle w:val="af0"/>
        <w:ind w:left="960" w:firstLine="480"/>
        <w:rPr>
          <w:lang w:eastAsia="zh-TW"/>
        </w:rPr>
      </w:pPr>
      <w:r w:rsidRPr="00F50E2C">
        <w:rPr>
          <w:lang w:eastAsia="zh-TW"/>
        </w:rPr>
        <w:t>活用半導體基金策略性地開發產業基地計畫、透過產學官合作在全國擴大人才培育聯盟等。</w:t>
      </w:r>
    </w:p>
    <w:p w14:paraId="0DA69151" w14:textId="77777777" w:rsidR="007F308A" w:rsidRPr="00F50E2C" w:rsidRDefault="007F308A" w:rsidP="007F308A">
      <w:pPr>
        <w:pStyle w:val="a6"/>
        <w:ind w:left="960" w:hanging="720"/>
        <w:rPr>
          <w:lang w:eastAsia="zh-TW"/>
        </w:rPr>
      </w:pPr>
      <w:r w:rsidRPr="00F50E2C">
        <w:t>（二）創建亞洲最大新創中心戰略：</w:t>
      </w:r>
    </w:p>
    <w:p w14:paraId="4A217F8E" w14:textId="77777777" w:rsidR="007F308A" w:rsidRPr="00F50E2C" w:rsidRDefault="007F308A" w:rsidP="007F308A">
      <w:pPr>
        <w:pStyle w:val="af0"/>
        <w:ind w:left="960" w:firstLine="480"/>
        <w:rPr>
          <w:lang w:eastAsia="zh-TW"/>
        </w:rPr>
      </w:pPr>
      <w:r w:rsidRPr="00F50E2C">
        <w:rPr>
          <w:lang w:eastAsia="zh-TW"/>
        </w:rPr>
        <w:t>加強支援創業生態系據點城市（目前共</w:t>
      </w:r>
      <w:r w:rsidRPr="00F50E2C">
        <w:rPr>
          <w:lang w:eastAsia="zh-TW"/>
        </w:rPr>
        <w:t>8</w:t>
      </w:r>
      <w:r w:rsidRPr="00F50E2C">
        <w:rPr>
          <w:lang w:eastAsia="zh-TW"/>
        </w:rPr>
        <w:t>個），提高外國企業家簽證（創業簽證）之便利性等。</w:t>
      </w:r>
    </w:p>
    <w:p w14:paraId="02274E18" w14:textId="77777777" w:rsidR="007F308A" w:rsidRPr="00F50E2C" w:rsidRDefault="007F308A" w:rsidP="007F308A">
      <w:pPr>
        <w:pStyle w:val="a6"/>
        <w:ind w:left="960" w:hanging="720"/>
        <w:rPr>
          <w:lang w:eastAsia="zh-TW"/>
        </w:rPr>
      </w:pPr>
      <w:r w:rsidRPr="00F50E2C">
        <w:t>（三）完善國外高階人才引進制度，建構國際人才基地：</w:t>
      </w:r>
    </w:p>
    <w:p w14:paraId="38EBAA96" w14:textId="77777777" w:rsidR="007F308A" w:rsidRPr="00F50E2C" w:rsidRDefault="007F308A" w:rsidP="007F308A">
      <w:pPr>
        <w:pStyle w:val="af0"/>
        <w:ind w:left="960" w:firstLine="480"/>
        <w:rPr>
          <w:lang w:eastAsia="zh-TW"/>
        </w:rPr>
      </w:pPr>
      <w:r w:rsidRPr="00F50E2C">
        <w:rPr>
          <w:lang w:eastAsia="zh-TW"/>
        </w:rPr>
        <w:t>制定與世界接軌之新在留資格制度（</w:t>
      </w:r>
      <w:r w:rsidRPr="00F50E2C">
        <w:rPr>
          <w:lang w:eastAsia="zh-TW"/>
        </w:rPr>
        <w:t>J-Skip</w:t>
      </w:r>
      <w:r w:rsidRPr="00F50E2C">
        <w:rPr>
          <w:lang w:eastAsia="zh-TW"/>
        </w:rPr>
        <w:t>、</w:t>
      </w:r>
      <w:r w:rsidRPr="00F50E2C">
        <w:rPr>
          <w:lang w:eastAsia="zh-TW"/>
        </w:rPr>
        <w:t>J-Find</w:t>
      </w:r>
      <w:r w:rsidRPr="00F50E2C">
        <w:rPr>
          <w:lang w:eastAsia="zh-TW"/>
        </w:rPr>
        <w:t>），並重新檢討技能實習制度和特定技能制度之現狀，以及評估全球新創校園構想、數位遊牧接納體系等新制。</w:t>
      </w:r>
    </w:p>
    <w:p w14:paraId="43FC1B5B" w14:textId="77777777" w:rsidR="007F308A" w:rsidRPr="00F50E2C" w:rsidRDefault="007F308A" w:rsidP="007F308A">
      <w:pPr>
        <w:pStyle w:val="a6"/>
        <w:ind w:left="960" w:hanging="720"/>
        <w:rPr>
          <w:lang w:eastAsia="zh-TW"/>
        </w:rPr>
      </w:pPr>
      <w:r w:rsidRPr="00F50E2C">
        <w:t>（四）打造吸引海外人才、投資等之營商與生活環境：</w:t>
      </w:r>
    </w:p>
    <w:p w14:paraId="39B23AE4" w14:textId="77777777" w:rsidR="007F308A" w:rsidRPr="00F50E2C" w:rsidRDefault="007F308A" w:rsidP="007F308A">
      <w:pPr>
        <w:pStyle w:val="af0"/>
        <w:ind w:left="960" w:firstLine="480"/>
        <w:rPr>
          <w:lang w:eastAsia="zh-TW"/>
        </w:rPr>
      </w:pPr>
      <w:r w:rsidRPr="00F50E2C">
        <w:rPr>
          <w:lang w:eastAsia="zh-TW"/>
        </w:rPr>
        <w:t>強化國際金融中心功能、推動</w:t>
      </w:r>
      <w:r w:rsidRPr="00F50E2C">
        <w:rPr>
          <w:lang w:eastAsia="zh-TW"/>
        </w:rPr>
        <w:t>GX</w:t>
      </w:r>
      <w:r w:rsidRPr="00F50E2C">
        <w:rPr>
          <w:lang w:eastAsia="zh-TW"/>
        </w:rPr>
        <w:t>投融資、多語言單一窗口功能強化、改善教育環境（如自國際學校順利升學之管道）、醫療環境（建構提供多語言醫院資訊全國性平台等）、擴大來日商務旅遊（吸引</w:t>
      </w:r>
      <w:r w:rsidRPr="00F50E2C">
        <w:rPr>
          <w:lang w:eastAsia="zh-TW"/>
        </w:rPr>
        <w:t>MICE</w:t>
      </w:r>
      <w:r w:rsidRPr="00F50E2C">
        <w:rPr>
          <w:lang w:eastAsia="zh-TW"/>
        </w:rPr>
        <w:t>等）等。</w:t>
      </w:r>
    </w:p>
    <w:p w14:paraId="058A0596" w14:textId="77777777" w:rsidR="007F308A" w:rsidRPr="00F50E2C" w:rsidRDefault="007F308A" w:rsidP="007F308A">
      <w:pPr>
        <w:pStyle w:val="a6"/>
        <w:ind w:left="960" w:hanging="720"/>
        <w:rPr>
          <w:lang w:eastAsia="zh-TW"/>
        </w:rPr>
      </w:pPr>
      <w:r w:rsidRPr="00F50E2C">
        <w:t>（五）全力強化日本國家之魅力，以</w:t>
      </w:r>
      <w:r w:rsidRPr="00F50E2C">
        <w:t>G7</w:t>
      </w:r>
      <w:r w:rsidRPr="00F50E2C">
        <w:t>等活動為契機，加強與世界之連結：</w:t>
      </w:r>
    </w:p>
    <w:p w14:paraId="1B050D48" w14:textId="77777777" w:rsidR="007F308A" w:rsidRPr="00F50E2C" w:rsidRDefault="007F308A" w:rsidP="007F308A">
      <w:pPr>
        <w:pStyle w:val="af0"/>
        <w:ind w:left="960" w:firstLine="480"/>
        <w:rPr>
          <w:lang w:eastAsia="zh-TW"/>
        </w:rPr>
      </w:pPr>
      <w:r w:rsidRPr="00F50E2C">
        <w:rPr>
          <w:lang w:eastAsia="zh-TW"/>
        </w:rPr>
        <w:t>與駐外大使館及</w:t>
      </w:r>
      <w:r w:rsidRPr="00F50E2C">
        <w:rPr>
          <w:lang w:eastAsia="zh-TW"/>
        </w:rPr>
        <w:t>JETRO</w:t>
      </w:r>
      <w:r w:rsidRPr="00F50E2C">
        <w:rPr>
          <w:lang w:eastAsia="zh-TW"/>
        </w:rPr>
        <w:t>海外辦事處合作成立「</w:t>
      </w:r>
      <w:r w:rsidRPr="00F50E2C">
        <w:rPr>
          <w:lang w:eastAsia="zh-TW"/>
        </w:rPr>
        <w:t>FDI</w:t>
      </w:r>
      <w:r w:rsidRPr="00F50E2C">
        <w:rPr>
          <w:lang w:eastAsia="zh-TW"/>
        </w:rPr>
        <w:t>工作小組」；成立「區域招商追蹤聯繫會議」，推動區域招商引資措施；促進外國企業定著甚至擴大投資，成立副大臣級「吸引海外人力資源和資金工作小組」定期討論成果與課題，執行</w:t>
      </w:r>
      <w:r w:rsidRPr="00F50E2C">
        <w:rPr>
          <w:lang w:eastAsia="zh-TW"/>
        </w:rPr>
        <w:t>PDCA</w:t>
      </w:r>
      <w:r w:rsidRPr="00F50E2C">
        <w:rPr>
          <w:lang w:eastAsia="zh-TW"/>
        </w:rPr>
        <w:t>及舉辦海外企業高層參加之高峰會等。</w:t>
      </w:r>
    </w:p>
    <w:p w14:paraId="2BDB4911" w14:textId="77777777" w:rsidR="007F308A" w:rsidRPr="00F50E2C" w:rsidRDefault="007F308A" w:rsidP="007F308A">
      <w:pPr>
        <w:ind w:firstLine="480"/>
        <w:rPr>
          <w:lang w:eastAsia="zh-TW"/>
        </w:rPr>
      </w:pPr>
      <w:r w:rsidRPr="00F50E2C">
        <w:rPr>
          <w:lang w:eastAsia="zh-TW"/>
        </w:rPr>
        <w:t>相關投資機會，摘要彙整如次：</w:t>
      </w:r>
    </w:p>
    <w:p w14:paraId="168ED6B6" w14:textId="77777777" w:rsidR="007F308A" w:rsidRPr="00F50E2C" w:rsidRDefault="007F308A" w:rsidP="007F308A">
      <w:pPr>
        <w:pStyle w:val="a6"/>
        <w:ind w:left="960" w:hanging="720"/>
        <w:rPr>
          <w:lang w:eastAsia="zh-TW"/>
        </w:rPr>
      </w:pPr>
      <w:r w:rsidRPr="00F50E2C">
        <w:t>（一）半導體產業</w:t>
      </w:r>
    </w:p>
    <w:p w14:paraId="00CFCD2D" w14:textId="77777777" w:rsidR="007F308A" w:rsidRPr="00F50E2C" w:rsidRDefault="007F308A" w:rsidP="007F308A">
      <w:pPr>
        <w:pStyle w:val="af0"/>
        <w:ind w:left="960" w:firstLine="480"/>
        <w:rPr>
          <w:lang w:eastAsia="zh-TW"/>
        </w:rPr>
      </w:pPr>
      <w:r w:rsidRPr="00F50E2C">
        <w:rPr>
          <w:lang w:eastAsia="zh-TW"/>
        </w:rPr>
        <w:t>雖然日本半導體產業優勢</w:t>
      </w:r>
      <w:r w:rsidRPr="00F50E2C">
        <w:t>不如</w:t>
      </w:r>
      <w:r w:rsidRPr="00F50E2C">
        <w:t>1990</w:t>
      </w:r>
      <w:r w:rsidRPr="00F50E2C">
        <w:t>年代，然而日本於工業機械，尤其精密加工方面擁有雄厚的技術基礎，使日本半導體設備在過去近</w:t>
      </w:r>
      <w:r w:rsidRPr="00F50E2C">
        <w:t>40</w:t>
      </w:r>
      <w:r w:rsidRPr="00F50E2C">
        <w:t>年來的市場地位難以撼動，於特定製程階段更是具有高度市占率。此外，日本是全球生產矽晶圓之主要供應商，占全球市占率近</w:t>
      </w:r>
      <w:r w:rsidRPr="00F50E2C">
        <w:t>5</w:t>
      </w:r>
      <w:r w:rsidRPr="00F50E2C">
        <w:t>成。</w:t>
      </w:r>
    </w:p>
    <w:p w14:paraId="3EFEEEA5" w14:textId="77777777" w:rsidR="007F308A" w:rsidRPr="00F50E2C" w:rsidRDefault="007F308A" w:rsidP="007F308A">
      <w:pPr>
        <w:pStyle w:val="af0"/>
        <w:ind w:left="960" w:firstLine="480"/>
        <w:rPr>
          <w:lang w:eastAsia="zh-TW"/>
        </w:rPr>
      </w:pPr>
      <w:r w:rsidRPr="00F50E2C">
        <w:t>近年來因疫情、地緣政治</w:t>
      </w:r>
      <w:r w:rsidRPr="00F50E2C">
        <w:rPr>
          <w:lang w:eastAsia="zh-TW"/>
        </w:rPr>
        <w:t>等影響，半導體產業在全球產業的重要性顯著，日本政府亦決心推動半導體產業於國內生產製造。日本經產省於</w:t>
      </w:r>
      <w:r w:rsidRPr="00F50E2C">
        <w:rPr>
          <w:lang w:eastAsia="zh-TW"/>
        </w:rPr>
        <w:t>2021</w:t>
      </w:r>
      <w:r w:rsidRPr="00F50E2C">
        <w:rPr>
          <w:lang w:eastAsia="zh-TW"/>
        </w:rPr>
        <w:t>年</w:t>
      </w:r>
      <w:r w:rsidRPr="00F50E2C">
        <w:rPr>
          <w:lang w:eastAsia="zh-TW"/>
        </w:rPr>
        <w:t>6</w:t>
      </w:r>
      <w:r w:rsidRPr="00F50E2C">
        <w:rPr>
          <w:lang w:eastAsia="zh-TW"/>
        </w:rPr>
        <w:t>月所發表的《半導體與數位產業戰略》中，將先進半導體發展的推動分為三步驟：首先確保先進半導體製造環境與建設；其次為透過美日合作，開發次世代半導體技術；最後更透過全球合作，積極開發未來半導體前瞻技術。</w:t>
      </w:r>
      <w:r w:rsidRPr="00F50E2C">
        <w:rPr>
          <w:lang w:eastAsia="zh-TW"/>
        </w:rPr>
        <w:t>2023</w:t>
      </w:r>
      <w:r w:rsidRPr="00F50E2C">
        <w:rPr>
          <w:lang w:eastAsia="zh-TW"/>
        </w:rPr>
        <w:t>年</w:t>
      </w:r>
      <w:r w:rsidRPr="00F50E2C">
        <w:rPr>
          <w:lang w:eastAsia="zh-TW"/>
        </w:rPr>
        <w:t>6</w:t>
      </w:r>
      <w:r w:rsidRPr="00F50E2C">
        <w:rPr>
          <w:lang w:eastAsia="zh-TW"/>
        </w:rPr>
        <w:t>月發表新版《半導體與數位產業戰略》報告，除更新進度，更將</w:t>
      </w:r>
      <w:r w:rsidRPr="00F50E2C">
        <w:rPr>
          <w:lang w:eastAsia="zh-TW"/>
        </w:rPr>
        <w:t>2030</w:t>
      </w:r>
      <w:r w:rsidRPr="00F50E2C">
        <w:rPr>
          <w:lang w:eastAsia="zh-TW"/>
        </w:rPr>
        <w:t>年半導體產業產值目標提升</w:t>
      </w:r>
      <w:r w:rsidRPr="00F50E2C">
        <w:rPr>
          <w:lang w:eastAsia="zh-TW"/>
        </w:rPr>
        <w:t>3</w:t>
      </w:r>
      <w:r w:rsidRPr="00F50E2C">
        <w:rPr>
          <w:lang w:eastAsia="zh-TW"/>
        </w:rPr>
        <w:t>倍，修改為</w:t>
      </w:r>
      <w:r w:rsidRPr="00F50E2C">
        <w:rPr>
          <w:lang w:eastAsia="zh-TW"/>
        </w:rPr>
        <w:t>15</w:t>
      </w:r>
      <w:r w:rsidRPr="00F50E2C">
        <w:rPr>
          <w:lang w:eastAsia="zh-TW"/>
        </w:rPr>
        <w:t>兆日圓。</w:t>
      </w:r>
    </w:p>
    <w:p w14:paraId="55160BBB" w14:textId="7705331D" w:rsidR="007F308A" w:rsidRPr="00F50E2C" w:rsidRDefault="007F308A" w:rsidP="007F308A">
      <w:pPr>
        <w:pStyle w:val="af0"/>
        <w:ind w:left="960" w:firstLine="480"/>
        <w:rPr>
          <w:lang w:eastAsia="zh-TW"/>
        </w:rPr>
      </w:pPr>
      <w:r w:rsidRPr="00F50E2C">
        <w:rPr>
          <w:lang w:eastAsia="zh-TW"/>
        </w:rPr>
        <w:t>此外，日本亦透過產官界資源全力推動半導體先進製造。</w:t>
      </w:r>
      <w:r w:rsidRPr="00F50E2C">
        <w:rPr>
          <w:lang w:eastAsia="zh-TW"/>
        </w:rPr>
        <w:t>2022</w:t>
      </w:r>
      <w:r w:rsidRPr="00F50E2C">
        <w:rPr>
          <w:lang w:eastAsia="zh-TW"/>
        </w:rPr>
        <w:t>年由豐田汽車、索尼集團（</w:t>
      </w:r>
      <w:r w:rsidRPr="00F50E2C">
        <w:rPr>
          <w:lang w:eastAsia="zh-TW"/>
        </w:rPr>
        <w:t>Sony Group</w:t>
      </w:r>
      <w:r w:rsidRPr="00F50E2C">
        <w:rPr>
          <w:lang w:eastAsia="zh-TW"/>
        </w:rPr>
        <w:t>）、日本電信電話公司（</w:t>
      </w:r>
      <w:r w:rsidRPr="00F50E2C">
        <w:rPr>
          <w:lang w:eastAsia="zh-TW"/>
        </w:rPr>
        <w:t>NTT</w:t>
      </w:r>
      <w:r w:rsidRPr="00F50E2C">
        <w:rPr>
          <w:lang w:eastAsia="zh-TW"/>
        </w:rPr>
        <w:t>）、日本電氣公司（</w:t>
      </w:r>
      <w:r w:rsidRPr="00F50E2C">
        <w:rPr>
          <w:lang w:eastAsia="zh-TW"/>
        </w:rPr>
        <w:t>NEC</w:t>
      </w:r>
      <w:r w:rsidRPr="00F50E2C">
        <w:rPr>
          <w:lang w:eastAsia="zh-TW"/>
        </w:rPr>
        <w:t>）、軟體銀行、半導體大廠鎧俠（</w:t>
      </w:r>
      <w:r w:rsidRPr="00F50E2C">
        <w:rPr>
          <w:lang w:eastAsia="zh-TW"/>
        </w:rPr>
        <w:t>Kioxia</w:t>
      </w:r>
      <w:r w:rsidRPr="00F50E2C">
        <w:rPr>
          <w:lang w:eastAsia="zh-TW"/>
        </w:rPr>
        <w:t>）、三菱</w:t>
      </w:r>
      <w:r w:rsidRPr="00F50E2C">
        <w:rPr>
          <w:lang w:eastAsia="zh-TW"/>
        </w:rPr>
        <w:t>UFJ</w:t>
      </w:r>
      <w:r w:rsidRPr="00F50E2C">
        <w:rPr>
          <w:lang w:eastAsia="zh-TW"/>
        </w:rPr>
        <w:t>銀行及電裝公司（</w:t>
      </w:r>
      <w:r w:rsidRPr="00F50E2C">
        <w:rPr>
          <w:lang w:eastAsia="zh-TW"/>
        </w:rPr>
        <w:t>DENSO</w:t>
      </w:r>
      <w:r w:rsidRPr="00F50E2C">
        <w:rPr>
          <w:lang w:eastAsia="zh-TW"/>
        </w:rPr>
        <w:t>）共同出資，正式成立</w:t>
      </w:r>
      <w:r w:rsidRPr="00F50E2C">
        <w:rPr>
          <w:lang w:eastAsia="zh-TW"/>
        </w:rPr>
        <w:t>Rapidus</w:t>
      </w:r>
      <w:r w:rsidRPr="00F50E2C">
        <w:rPr>
          <w:lang w:eastAsia="zh-TW"/>
        </w:rPr>
        <w:t>株式會社。並於</w:t>
      </w:r>
      <w:r w:rsidRPr="00F50E2C">
        <w:rPr>
          <w:lang w:eastAsia="zh-TW"/>
        </w:rPr>
        <w:t>2023</w:t>
      </w:r>
      <w:r w:rsidRPr="00F50E2C">
        <w:rPr>
          <w:lang w:eastAsia="zh-TW"/>
        </w:rPr>
        <w:t>年</w:t>
      </w:r>
      <w:r w:rsidRPr="00F50E2C">
        <w:rPr>
          <w:lang w:eastAsia="zh-TW"/>
        </w:rPr>
        <w:t>2</w:t>
      </w:r>
      <w:r w:rsidRPr="00F50E2C">
        <w:rPr>
          <w:lang w:eastAsia="zh-TW"/>
        </w:rPr>
        <w:t>月，對外宣布將於北海道千歲市興建半導體工廠，以研發及量產用於</w:t>
      </w:r>
      <w:r w:rsidRPr="00F50E2C">
        <w:rPr>
          <w:lang w:eastAsia="zh-TW"/>
        </w:rPr>
        <w:t>EV</w:t>
      </w:r>
      <w:r w:rsidRPr="00F50E2C">
        <w:rPr>
          <w:lang w:eastAsia="zh-TW"/>
        </w:rPr>
        <w:t>及</w:t>
      </w:r>
      <w:r w:rsidRPr="00F50E2C">
        <w:rPr>
          <w:lang w:eastAsia="zh-TW"/>
        </w:rPr>
        <w:t>AI</w:t>
      </w:r>
      <w:r w:rsidRPr="00F50E2C">
        <w:rPr>
          <w:lang w:eastAsia="zh-TW"/>
        </w:rPr>
        <w:t>等領域之先進半導體為目標。日本政府於</w:t>
      </w:r>
      <w:r w:rsidRPr="00F50E2C">
        <w:rPr>
          <w:lang w:eastAsia="zh-TW"/>
        </w:rPr>
        <w:t>2025</w:t>
      </w:r>
      <w:r w:rsidRPr="00F50E2C">
        <w:rPr>
          <w:rFonts w:hint="eastAsia"/>
          <w:lang w:eastAsia="zh-TW"/>
        </w:rPr>
        <w:t>年度續對</w:t>
      </w:r>
      <w:r w:rsidRPr="00F50E2C">
        <w:rPr>
          <w:lang w:eastAsia="zh-TW"/>
        </w:rPr>
        <w:t>Rapidus</w:t>
      </w:r>
      <w:r w:rsidRPr="00F50E2C">
        <w:rPr>
          <w:rFonts w:hint="eastAsia"/>
          <w:lang w:eastAsia="zh-TW"/>
        </w:rPr>
        <w:t>提供高達</w:t>
      </w:r>
      <w:r w:rsidRPr="00F50E2C">
        <w:rPr>
          <w:lang w:eastAsia="zh-TW"/>
        </w:rPr>
        <w:t>8</w:t>
      </w:r>
      <w:r w:rsidR="00085195" w:rsidRPr="00F50E2C">
        <w:rPr>
          <w:rFonts w:hint="eastAsia"/>
          <w:lang w:eastAsia="zh-TW"/>
        </w:rPr>
        <w:t>,</w:t>
      </w:r>
      <w:r w:rsidRPr="00F50E2C">
        <w:rPr>
          <w:lang w:eastAsia="zh-TW"/>
        </w:rPr>
        <w:t>025</w:t>
      </w:r>
      <w:r w:rsidRPr="00F50E2C">
        <w:rPr>
          <w:rFonts w:hint="eastAsia"/>
          <w:lang w:eastAsia="zh-TW"/>
        </w:rPr>
        <w:t>億日圓（約</w:t>
      </w:r>
      <w:r w:rsidRPr="00F50E2C">
        <w:rPr>
          <w:lang w:eastAsia="zh-TW"/>
        </w:rPr>
        <w:t>54</w:t>
      </w:r>
      <w:r w:rsidRPr="00F50E2C">
        <w:rPr>
          <w:rFonts w:hint="eastAsia"/>
          <w:lang w:eastAsia="zh-TW"/>
        </w:rPr>
        <w:t>億美元）的追加補助，以加速</w:t>
      </w:r>
      <w:r w:rsidRPr="00F50E2C">
        <w:rPr>
          <w:lang w:eastAsia="zh-TW"/>
        </w:rPr>
        <w:t>2</w:t>
      </w:r>
      <w:r w:rsidRPr="00F50E2C">
        <w:rPr>
          <w:rFonts w:hint="eastAsia"/>
          <w:lang w:eastAsia="zh-TW"/>
        </w:rPr>
        <w:t>奈米晶片的研發與量產，使得自</w:t>
      </w:r>
      <w:r w:rsidRPr="00F50E2C">
        <w:rPr>
          <w:lang w:eastAsia="zh-TW"/>
        </w:rPr>
        <w:t>2022</w:t>
      </w:r>
      <w:r w:rsidRPr="00F50E2C">
        <w:rPr>
          <w:rFonts w:hint="eastAsia"/>
          <w:lang w:eastAsia="zh-TW"/>
        </w:rPr>
        <w:t>年起</w:t>
      </w:r>
      <w:r w:rsidRPr="00F50E2C">
        <w:rPr>
          <w:lang w:eastAsia="zh-TW"/>
        </w:rPr>
        <w:t xml:space="preserve">Rapidus </w:t>
      </w:r>
      <w:r w:rsidRPr="00F50E2C">
        <w:rPr>
          <w:rFonts w:hint="eastAsia"/>
          <w:lang w:eastAsia="zh-TW"/>
        </w:rPr>
        <w:t>獲得政府的補助總額達到</w:t>
      </w:r>
      <w:r w:rsidRPr="00F50E2C">
        <w:rPr>
          <w:lang w:eastAsia="zh-TW"/>
        </w:rPr>
        <w:t>1</w:t>
      </w:r>
      <w:r w:rsidRPr="00F50E2C">
        <w:rPr>
          <w:rFonts w:hint="eastAsia"/>
          <w:lang w:eastAsia="zh-TW"/>
        </w:rPr>
        <w:t>兆</w:t>
      </w:r>
      <w:r w:rsidRPr="00F50E2C">
        <w:rPr>
          <w:lang w:eastAsia="zh-TW"/>
        </w:rPr>
        <w:t>7</w:t>
      </w:r>
      <w:r w:rsidR="00085195" w:rsidRPr="00F50E2C">
        <w:rPr>
          <w:rFonts w:hint="eastAsia"/>
          <w:lang w:eastAsia="zh-TW"/>
        </w:rPr>
        <w:t>,</w:t>
      </w:r>
      <w:r w:rsidRPr="00F50E2C">
        <w:rPr>
          <w:lang w:eastAsia="zh-TW"/>
        </w:rPr>
        <w:t>225</w:t>
      </w:r>
      <w:r w:rsidRPr="00F50E2C">
        <w:rPr>
          <w:rFonts w:hint="eastAsia"/>
          <w:lang w:eastAsia="zh-TW"/>
        </w:rPr>
        <w:t>億日圓。</w:t>
      </w:r>
      <w:r w:rsidRPr="00F50E2C">
        <w:rPr>
          <w:lang w:eastAsia="zh-TW"/>
        </w:rPr>
        <w:t>Rapidus</w:t>
      </w:r>
      <w:r w:rsidRPr="00F50E2C">
        <w:rPr>
          <w:rFonts w:hint="eastAsia"/>
          <w:lang w:eastAsia="zh-TW"/>
        </w:rPr>
        <w:t>與美國</w:t>
      </w:r>
      <w:r w:rsidRPr="00F50E2C">
        <w:rPr>
          <w:lang w:eastAsia="zh-TW"/>
        </w:rPr>
        <w:t>IBM</w:t>
      </w:r>
      <w:r w:rsidRPr="00F50E2C">
        <w:rPr>
          <w:rFonts w:hint="eastAsia"/>
          <w:lang w:eastAsia="zh-TW"/>
        </w:rPr>
        <w:t>、比利時的半導體研究中心</w:t>
      </w:r>
      <w:r w:rsidRPr="00F50E2C">
        <w:rPr>
          <w:lang w:eastAsia="zh-TW"/>
        </w:rPr>
        <w:t>imec</w:t>
      </w:r>
      <w:r w:rsidRPr="00F50E2C">
        <w:rPr>
          <w:rFonts w:hint="eastAsia"/>
          <w:lang w:eastAsia="zh-TW"/>
        </w:rPr>
        <w:t>等國際機構合作，</w:t>
      </w:r>
      <w:r w:rsidR="00000B9C" w:rsidRPr="00F50E2C">
        <w:rPr>
          <w:rFonts w:hint="eastAsia"/>
          <w:lang w:eastAsia="zh-TW"/>
        </w:rPr>
        <w:t>計畫</w:t>
      </w:r>
      <w:r w:rsidRPr="00F50E2C">
        <w:rPr>
          <w:rFonts w:hint="eastAsia"/>
          <w:lang w:eastAsia="zh-TW"/>
        </w:rPr>
        <w:t>2025</w:t>
      </w:r>
      <w:r w:rsidRPr="00F50E2C">
        <w:rPr>
          <w:rFonts w:hint="eastAsia"/>
          <w:lang w:eastAsia="zh-TW"/>
        </w:rPr>
        <w:t>年</w:t>
      </w:r>
      <w:r w:rsidRPr="00F50E2C">
        <w:rPr>
          <w:lang w:eastAsia="zh-TW"/>
        </w:rPr>
        <w:t>4</w:t>
      </w:r>
      <w:r w:rsidRPr="00F50E2C">
        <w:rPr>
          <w:rFonts w:hint="eastAsia"/>
          <w:lang w:eastAsia="zh-TW"/>
        </w:rPr>
        <w:t>月開始試產</w:t>
      </w:r>
      <w:r w:rsidRPr="00F50E2C">
        <w:rPr>
          <w:lang w:eastAsia="zh-TW"/>
        </w:rPr>
        <w:t>2</w:t>
      </w:r>
      <w:r w:rsidRPr="00F50E2C">
        <w:rPr>
          <w:rFonts w:hint="eastAsia"/>
          <w:lang w:eastAsia="zh-TW"/>
        </w:rPr>
        <w:t>奈米晶片，目標是</w:t>
      </w:r>
      <w:r w:rsidRPr="00F50E2C">
        <w:rPr>
          <w:lang w:eastAsia="zh-TW"/>
        </w:rPr>
        <w:t>2027</w:t>
      </w:r>
      <w:r w:rsidRPr="00F50E2C">
        <w:rPr>
          <w:rFonts w:hint="eastAsia"/>
          <w:lang w:eastAsia="zh-TW"/>
        </w:rPr>
        <w:t>年正式量產。</w:t>
      </w:r>
    </w:p>
    <w:p w14:paraId="49CCD76E" w14:textId="1D86C6CA" w:rsidR="007F308A" w:rsidRPr="00F50E2C" w:rsidRDefault="007F308A" w:rsidP="007F308A">
      <w:pPr>
        <w:pStyle w:val="af0"/>
        <w:ind w:left="960" w:firstLine="480"/>
        <w:rPr>
          <w:lang w:eastAsia="zh-TW"/>
        </w:rPr>
      </w:pPr>
      <w:r w:rsidRPr="00F50E2C">
        <w:rPr>
          <w:lang w:eastAsia="zh-TW"/>
        </w:rPr>
        <w:t>日本半導體設備協會（</w:t>
      </w:r>
      <w:r w:rsidRPr="00F50E2C">
        <w:rPr>
          <w:lang w:eastAsia="zh-TW"/>
        </w:rPr>
        <w:t>SEAJ</w:t>
      </w:r>
      <w:r w:rsidRPr="00F50E2C">
        <w:rPr>
          <w:lang w:eastAsia="zh-TW"/>
        </w:rPr>
        <w:t>）統計資料顯示，</w:t>
      </w:r>
      <w:r w:rsidRPr="00F50E2C">
        <w:rPr>
          <w:lang w:eastAsia="zh-TW"/>
        </w:rPr>
        <w:t>2024</w:t>
      </w:r>
      <w:r w:rsidRPr="00F50E2C">
        <w:rPr>
          <w:lang w:eastAsia="zh-TW"/>
        </w:rPr>
        <w:t>年</w:t>
      </w:r>
      <w:r w:rsidRPr="00F50E2C">
        <w:rPr>
          <w:rFonts w:hint="eastAsia"/>
          <w:lang w:eastAsia="zh-TW"/>
        </w:rPr>
        <w:t>因電動車與生成式</w:t>
      </w:r>
      <w:r w:rsidRPr="00F50E2C">
        <w:rPr>
          <w:lang w:eastAsia="zh-TW"/>
        </w:rPr>
        <w:t>AI</w:t>
      </w:r>
      <w:r w:rsidRPr="00F50E2C">
        <w:rPr>
          <w:rFonts w:hint="eastAsia"/>
          <w:lang w:eastAsia="zh-TW"/>
        </w:rPr>
        <w:t>的普及，半導體廠商投資熱絡</w:t>
      </w:r>
      <w:r w:rsidRPr="00F50E2C">
        <w:rPr>
          <w:lang w:eastAsia="zh-TW"/>
        </w:rPr>
        <w:t>，銷售額</w:t>
      </w:r>
      <w:r w:rsidRPr="00F50E2C">
        <w:rPr>
          <w:lang w:eastAsia="zh-TW"/>
        </w:rPr>
        <w:t>4</w:t>
      </w:r>
      <w:r w:rsidRPr="00F50E2C">
        <w:rPr>
          <w:rFonts w:hint="eastAsia"/>
          <w:lang w:eastAsia="zh-TW"/>
        </w:rPr>
        <w:t>兆</w:t>
      </w:r>
      <w:r w:rsidRPr="00F50E2C">
        <w:rPr>
          <w:lang w:eastAsia="zh-TW"/>
        </w:rPr>
        <w:t>348</w:t>
      </w:r>
      <w:r w:rsidRPr="00F50E2C">
        <w:rPr>
          <w:rFonts w:hint="eastAsia"/>
          <w:lang w:eastAsia="zh-TW"/>
        </w:rPr>
        <w:t>億日圓，與前一年同期相比增加</w:t>
      </w:r>
      <w:r w:rsidRPr="00F50E2C">
        <w:rPr>
          <w:lang w:eastAsia="zh-TW"/>
        </w:rPr>
        <w:t>27</w:t>
      </w:r>
      <w:r w:rsidR="00000B9C" w:rsidRPr="00F50E2C">
        <w:rPr>
          <w:rFonts w:hint="eastAsia"/>
          <w:lang w:eastAsia="zh-TW"/>
        </w:rPr>
        <w:t>%</w:t>
      </w:r>
      <w:r w:rsidRPr="00F50E2C">
        <w:rPr>
          <w:lang w:eastAsia="zh-TW"/>
        </w:rPr>
        <w:t>。</w:t>
      </w:r>
      <w:r w:rsidRPr="00F50E2C">
        <w:rPr>
          <w:lang w:eastAsia="zh-TW"/>
        </w:rPr>
        <w:t>SEAJ</w:t>
      </w:r>
      <w:r w:rsidRPr="00F50E2C">
        <w:rPr>
          <w:lang w:eastAsia="zh-TW"/>
        </w:rPr>
        <w:t>預估</w:t>
      </w:r>
      <w:r w:rsidRPr="00F50E2C">
        <w:rPr>
          <w:lang w:eastAsia="zh-TW"/>
        </w:rPr>
        <w:t>2025</w:t>
      </w:r>
      <w:r w:rsidRPr="00F50E2C">
        <w:rPr>
          <w:lang w:eastAsia="zh-TW"/>
        </w:rPr>
        <w:t>年</w:t>
      </w:r>
      <w:r w:rsidRPr="00F50E2C">
        <w:rPr>
          <w:rFonts w:hint="eastAsia"/>
          <w:lang w:eastAsia="zh-TW"/>
        </w:rPr>
        <w:t>全球晶圓廠設備投資總額將達</w:t>
      </w:r>
      <w:r w:rsidRPr="00F50E2C">
        <w:rPr>
          <w:lang w:eastAsia="zh-TW"/>
        </w:rPr>
        <w:t>1,100</w:t>
      </w:r>
      <w:r w:rsidRPr="00F50E2C">
        <w:rPr>
          <w:rFonts w:hint="eastAsia"/>
          <w:lang w:eastAsia="zh-TW"/>
        </w:rPr>
        <w:t>億美元，年增</w:t>
      </w:r>
      <w:r w:rsidRPr="00F50E2C">
        <w:rPr>
          <w:lang w:eastAsia="zh-TW"/>
        </w:rPr>
        <w:t>2%</w:t>
      </w:r>
      <w:r w:rsidRPr="00F50E2C">
        <w:rPr>
          <w:rFonts w:hint="eastAsia"/>
          <w:lang w:eastAsia="zh-TW"/>
        </w:rPr>
        <w:t>，為連續第六年成長，主因是人工智慧（</w:t>
      </w:r>
      <w:r w:rsidRPr="00F50E2C">
        <w:rPr>
          <w:lang w:eastAsia="zh-TW"/>
        </w:rPr>
        <w:t>AI</w:t>
      </w:r>
      <w:r w:rsidRPr="00F50E2C">
        <w:rPr>
          <w:rFonts w:hint="eastAsia"/>
          <w:lang w:eastAsia="zh-TW"/>
        </w:rPr>
        <w:t>）驅動的晶片需求推升全球設備購置熱潮，</w:t>
      </w:r>
      <w:r w:rsidRPr="00F50E2C">
        <w:rPr>
          <w:lang w:eastAsia="zh-TW"/>
        </w:rPr>
        <w:t>2026</w:t>
      </w:r>
      <w:r w:rsidRPr="00F50E2C">
        <w:rPr>
          <w:rFonts w:hint="eastAsia"/>
          <w:lang w:eastAsia="zh-TW"/>
        </w:rPr>
        <w:t>年增幅將擴大至</w:t>
      </w:r>
      <w:r w:rsidRPr="00F50E2C">
        <w:rPr>
          <w:lang w:eastAsia="zh-TW"/>
        </w:rPr>
        <w:t>18%</w:t>
      </w:r>
      <w:r w:rsidRPr="00F50E2C">
        <w:rPr>
          <w:rFonts w:hint="eastAsia"/>
          <w:lang w:eastAsia="zh-TW"/>
        </w:rPr>
        <w:t>。儘管</w:t>
      </w:r>
      <w:r w:rsidRPr="00F50E2C">
        <w:rPr>
          <w:lang w:eastAsia="zh-TW"/>
        </w:rPr>
        <w:t>2025</w:t>
      </w:r>
      <w:r w:rsidRPr="00F50E2C">
        <w:rPr>
          <w:rFonts w:hint="eastAsia"/>
          <w:lang w:eastAsia="zh-TW"/>
        </w:rPr>
        <w:t>年設備投資增速放緩，但</w:t>
      </w:r>
      <w:r w:rsidRPr="00F50E2C">
        <w:rPr>
          <w:lang w:eastAsia="zh-TW"/>
        </w:rPr>
        <w:t>AI</w:t>
      </w:r>
      <w:r w:rsidRPr="00F50E2C">
        <w:rPr>
          <w:rFonts w:hint="eastAsia"/>
          <w:lang w:eastAsia="zh-TW"/>
        </w:rPr>
        <w:t>、高效能運算（</w:t>
      </w:r>
      <w:r w:rsidRPr="00F50E2C">
        <w:rPr>
          <w:lang w:eastAsia="zh-TW"/>
        </w:rPr>
        <w:t>HPC</w:t>
      </w:r>
      <w:r w:rsidRPr="00F50E2C">
        <w:rPr>
          <w:rFonts w:hint="eastAsia"/>
          <w:lang w:eastAsia="zh-TW"/>
        </w:rPr>
        <w:t>）與車用晶片等需求將成為下波推動力，全球晶圓設備競賽仍持續升溫，</w:t>
      </w:r>
      <w:r w:rsidR="00000B9C" w:rsidRPr="00F50E2C">
        <w:rPr>
          <w:rFonts w:hint="eastAsia"/>
          <w:lang w:eastAsia="zh-TW"/>
        </w:rPr>
        <w:t>中國大陸</w:t>
      </w:r>
      <w:r w:rsidRPr="00F50E2C">
        <w:rPr>
          <w:rFonts w:hint="eastAsia"/>
          <w:lang w:eastAsia="zh-TW"/>
        </w:rPr>
        <w:t>角色依然處於關鍵地位，而</w:t>
      </w:r>
      <w:r w:rsidR="00000B9C" w:rsidRPr="00F50E2C">
        <w:rPr>
          <w:rFonts w:hint="eastAsia"/>
          <w:lang w:eastAsia="zh-TW"/>
        </w:rPr>
        <w:t>臺灣</w:t>
      </w:r>
      <w:r w:rsidRPr="00F50E2C">
        <w:rPr>
          <w:rFonts w:hint="eastAsia"/>
          <w:lang w:eastAsia="zh-TW"/>
        </w:rPr>
        <w:t>與韓國則展現出在特定製程領域的強項。</w:t>
      </w:r>
      <w:r w:rsidRPr="00F50E2C">
        <w:rPr>
          <w:lang w:eastAsia="zh-TW"/>
        </w:rPr>
        <w:t>2024</w:t>
      </w:r>
      <w:r w:rsidRPr="00F50E2C">
        <w:rPr>
          <w:rFonts w:hint="eastAsia"/>
          <w:lang w:eastAsia="zh-TW"/>
        </w:rPr>
        <w:t>年日本半導體設備銷售額年增</w:t>
      </w:r>
      <w:r w:rsidRPr="00F50E2C">
        <w:rPr>
          <w:lang w:eastAsia="zh-TW"/>
        </w:rPr>
        <w:t>44.5%</w:t>
      </w:r>
      <w:r w:rsidRPr="00F50E2C">
        <w:rPr>
          <w:rFonts w:hint="eastAsia"/>
          <w:lang w:eastAsia="zh-TW"/>
        </w:rPr>
        <w:t>，預計</w:t>
      </w:r>
      <w:r w:rsidRPr="00F50E2C">
        <w:rPr>
          <w:lang w:eastAsia="zh-TW"/>
        </w:rPr>
        <w:t xml:space="preserve"> 2025</w:t>
      </w:r>
      <w:r w:rsidRPr="00F50E2C">
        <w:rPr>
          <w:rFonts w:hint="eastAsia"/>
          <w:lang w:eastAsia="zh-TW"/>
        </w:rPr>
        <w:t>年度投資力道持續強勁，半導體設備銷售額將達到</w:t>
      </w:r>
      <w:r w:rsidRPr="00F50E2C">
        <w:rPr>
          <w:lang w:eastAsia="zh-TW"/>
        </w:rPr>
        <w:t>4.66</w:t>
      </w:r>
      <w:r w:rsidRPr="00F50E2C">
        <w:rPr>
          <w:rFonts w:hint="eastAsia"/>
          <w:lang w:eastAsia="zh-TW"/>
        </w:rPr>
        <w:t>兆日圓，年增率預估為</w:t>
      </w:r>
      <w:r w:rsidRPr="00F50E2C">
        <w:rPr>
          <w:lang w:eastAsia="zh-TW"/>
        </w:rPr>
        <w:t>5%</w:t>
      </w:r>
      <w:r w:rsidRPr="00F50E2C">
        <w:rPr>
          <w:rFonts w:hint="eastAsia"/>
          <w:lang w:eastAsia="zh-TW"/>
        </w:rPr>
        <w:t>。</w:t>
      </w:r>
    </w:p>
    <w:p w14:paraId="52717046" w14:textId="77777777" w:rsidR="007F308A" w:rsidRPr="00F50E2C" w:rsidRDefault="007F308A" w:rsidP="007F308A">
      <w:pPr>
        <w:pStyle w:val="a6"/>
        <w:ind w:left="960" w:hanging="720"/>
        <w:rPr>
          <w:lang w:eastAsia="zh-TW"/>
        </w:rPr>
      </w:pPr>
      <w:r w:rsidRPr="00F50E2C">
        <w:t>（二）生命科學（</w:t>
      </w:r>
      <w:r w:rsidRPr="00F50E2C">
        <w:t>Life Science</w:t>
      </w:r>
      <w:r w:rsidRPr="00F50E2C">
        <w:t>）產業</w:t>
      </w:r>
      <w:r w:rsidRPr="00F50E2C">
        <w:rPr>
          <w:lang w:eastAsia="zh-TW"/>
        </w:rPr>
        <w:t>：</w:t>
      </w:r>
    </w:p>
    <w:p w14:paraId="64ED1B0C" w14:textId="77777777" w:rsidR="007F308A" w:rsidRPr="00F50E2C" w:rsidRDefault="007F308A" w:rsidP="007F308A">
      <w:pPr>
        <w:pStyle w:val="af0"/>
        <w:ind w:left="960" w:firstLine="480"/>
        <w:rPr>
          <w:lang w:eastAsia="zh-TW"/>
        </w:rPr>
      </w:pPr>
      <w:r w:rsidRPr="00F50E2C">
        <w:rPr>
          <w:lang w:eastAsia="zh-TW"/>
        </w:rPr>
        <w:t>依據日本總務省的統計，</w:t>
      </w:r>
      <w:r w:rsidRPr="00F50E2C">
        <w:rPr>
          <w:lang w:eastAsia="zh-TW"/>
        </w:rPr>
        <w:t>2024</w:t>
      </w:r>
      <w:r w:rsidRPr="00F50E2C">
        <w:rPr>
          <w:lang w:eastAsia="zh-TW"/>
        </w:rPr>
        <w:t>年</w:t>
      </w:r>
      <w:r w:rsidRPr="00F50E2C">
        <w:rPr>
          <w:lang w:eastAsia="zh-TW"/>
        </w:rPr>
        <w:t>9</w:t>
      </w:r>
      <w:r w:rsidRPr="00F50E2C">
        <w:rPr>
          <w:lang w:eastAsia="zh-TW"/>
        </w:rPr>
        <w:t>月底的日本總人口數為</w:t>
      </w:r>
      <w:r w:rsidRPr="00F50E2C">
        <w:rPr>
          <w:lang w:eastAsia="zh-TW"/>
        </w:rPr>
        <w:t>1</w:t>
      </w:r>
      <w:r w:rsidRPr="00F50E2C">
        <w:rPr>
          <w:lang w:eastAsia="zh-TW"/>
        </w:rPr>
        <w:t>億</w:t>
      </w:r>
      <w:r w:rsidRPr="00F50E2C">
        <w:rPr>
          <w:lang w:eastAsia="zh-TW"/>
        </w:rPr>
        <w:t>2,442</w:t>
      </w:r>
      <w:r w:rsidRPr="00F50E2C">
        <w:rPr>
          <w:lang w:eastAsia="zh-TW"/>
        </w:rPr>
        <w:t>萬人，較</w:t>
      </w:r>
      <w:r w:rsidRPr="00F50E2C">
        <w:rPr>
          <w:lang w:eastAsia="zh-TW"/>
        </w:rPr>
        <w:t>2023</w:t>
      </w:r>
      <w:r w:rsidRPr="00F50E2C">
        <w:rPr>
          <w:lang w:eastAsia="zh-TW"/>
        </w:rPr>
        <w:t>年同月減少</w:t>
      </w:r>
      <w:r w:rsidRPr="00F50E2C">
        <w:rPr>
          <w:lang w:eastAsia="zh-TW"/>
        </w:rPr>
        <w:t>61.8</w:t>
      </w:r>
      <w:r w:rsidRPr="00F50E2C">
        <w:rPr>
          <w:lang w:eastAsia="zh-TW"/>
        </w:rPr>
        <w:t>萬人，其中</w:t>
      </w:r>
      <w:r w:rsidRPr="00F50E2C">
        <w:rPr>
          <w:lang w:eastAsia="zh-TW"/>
        </w:rPr>
        <w:t>65</w:t>
      </w:r>
      <w:r w:rsidRPr="00F50E2C">
        <w:rPr>
          <w:lang w:eastAsia="zh-TW"/>
        </w:rPr>
        <w:t>歲以上為</w:t>
      </w:r>
      <w:r w:rsidRPr="00F50E2C">
        <w:rPr>
          <w:lang w:eastAsia="zh-TW"/>
        </w:rPr>
        <w:t>3,624.3</w:t>
      </w:r>
      <w:r w:rsidRPr="00F50E2C">
        <w:rPr>
          <w:lang w:eastAsia="zh-TW"/>
        </w:rPr>
        <w:t>萬人，較</w:t>
      </w:r>
      <w:r w:rsidRPr="00F50E2C">
        <w:rPr>
          <w:lang w:eastAsia="zh-TW"/>
        </w:rPr>
        <w:t>2022</w:t>
      </w:r>
      <w:r w:rsidRPr="00F50E2C">
        <w:rPr>
          <w:lang w:eastAsia="zh-TW"/>
        </w:rPr>
        <w:t>年同月增加</w:t>
      </w:r>
      <w:r w:rsidRPr="00F50E2C">
        <w:rPr>
          <w:lang w:eastAsia="zh-TW"/>
        </w:rPr>
        <w:t>1.3</w:t>
      </w:r>
      <w:r w:rsidRPr="00F50E2C">
        <w:rPr>
          <w:lang w:eastAsia="zh-TW"/>
        </w:rPr>
        <w:t>萬人。</w:t>
      </w:r>
      <w:r w:rsidRPr="00F50E2C">
        <w:rPr>
          <w:lang w:eastAsia="zh-TW"/>
        </w:rPr>
        <w:t>75</w:t>
      </w:r>
      <w:r w:rsidRPr="00F50E2C">
        <w:rPr>
          <w:lang w:eastAsia="zh-TW"/>
        </w:rPr>
        <w:t>歲以上人口首度突破</w:t>
      </w:r>
      <w:r w:rsidRPr="00F50E2C">
        <w:rPr>
          <w:lang w:eastAsia="zh-TW"/>
        </w:rPr>
        <w:t>2,000</w:t>
      </w:r>
      <w:r w:rsidRPr="00F50E2C">
        <w:rPr>
          <w:lang w:eastAsia="zh-TW"/>
        </w:rPr>
        <w:t>萬人，達</w:t>
      </w:r>
      <w:r w:rsidRPr="00F50E2C">
        <w:rPr>
          <w:lang w:eastAsia="zh-TW"/>
        </w:rPr>
        <w:t>2,005</w:t>
      </w:r>
      <w:r w:rsidRPr="00F50E2C">
        <w:rPr>
          <w:lang w:eastAsia="zh-TW"/>
        </w:rPr>
        <w:t>萬人，占總人口的</w:t>
      </w:r>
      <w:r w:rsidRPr="00F50E2C">
        <w:rPr>
          <w:lang w:eastAsia="zh-TW"/>
        </w:rPr>
        <w:t>16.1%</w:t>
      </w:r>
      <w:r w:rsidRPr="00F50E2C">
        <w:rPr>
          <w:lang w:eastAsia="zh-TW"/>
        </w:rPr>
        <w:t>。日本厚生勞動省推測，</w:t>
      </w:r>
      <w:r w:rsidRPr="00F50E2C">
        <w:rPr>
          <w:lang w:eastAsia="zh-TW"/>
        </w:rPr>
        <w:t>2045</w:t>
      </w:r>
      <w:r w:rsidRPr="00F50E2C">
        <w:rPr>
          <w:lang w:eastAsia="zh-TW"/>
        </w:rPr>
        <w:t>年時</w:t>
      </w:r>
      <w:r w:rsidRPr="00F50E2C">
        <w:rPr>
          <w:lang w:eastAsia="zh-TW"/>
        </w:rPr>
        <w:t>65</w:t>
      </w:r>
      <w:r w:rsidRPr="00F50E2C">
        <w:rPr>
          <w:lang w:eastAsia="zh-TW"/>
        </w:rPr>
        <w:t>歲以上的人口估計約</w:t>
      </w:r>
      <w:r w:rsidRPr="00F50E2C">
        <w:rPr>
          <w:lang w:eastAsia="zh-TW"/>
        </w:rPr>
        <w:t>3,945</w:t>
      </w:r>
      <w:r w:rsidRPr="00F50E2C">
        <w:rPr>
          <w:lang w:eastAsia="zh-TW"/>
        </w:rPr>
        <w:t>萬人，高齡化比率預測高達</w:t>
      </w:r>
      <w:r w:rsidRPr="00F50E2C">
        <w:rPr>
          <w:lang w:eastAsia="zh-TW"/>
        </w:rPr>
        <w:t>36.8%</w:t>
      </w:r>
      <w:r w:rsidRPr="00F50E2C">
        <w:rPr>
          <w:lang w:eastAsia="zh-TW"/>
        </w:rPr>
        <w:t>。未來在維持健康長壽社會之餘，如何因應疫情加速醫療數位化，成為日本官民重要課題。生命科學產業具有吸引力的領域如下：</w:t>
      </w:r>
    </w:p>
    <w:p w14:paraId="77339198" w14:textId="1F06FA9E" w:rsidR="007F308A" w:rsidRPr="00F50E2C" w:rsidRDefault="007F308A" w:rsidP="007F308A">
      <w:pPr>
        <w:pStyle w:val="af3"/>
        <w:ind w:left="1440" w:hanging="480"/>
      </w:pPr>
      <w:r w:rsidRPr="00F50E2C">
        <w:t>１、醫藥品產業：依據</w:t>
      </w:r>
      <w:r w:rsidRPr="00F50E2C">
        <w:t>IQVIA</w:t>
      </w:r>
      <w:r w:rsidRPr="00F50E2C">
        <w:t>藥品資訊公司公布資料，</w:t>
      </w:r>
      <w:r w:rsidRPr="00F50E2C">
        <w:t>2024</w:t>
      </w:r>
      <w:r w:rsidRPr="00F50E2C">
        <w:t>年度日本醫藥品市場規模達</w:t>
      </w:r>
      <w:r w:rsidRPr="00F50E2C">
        <w:t>11</w:t>
      </w:r>
      <w:r w:rsidRPr="00F50E2C">
        <w:t>兆</w:t>
      </w:r>
      <w:r w:rsidRPr="00F50E2C">
        <w:t>537</w:t>
      </w:r>
      <w:r w:rsidRPr="00F50E2C">
        <w:t>億日圓，較</w:t>
      </w:r>
      <w:r w:rsidRPr="00F50E2C">
        <w:t>2023</w:t>
      </w:r>
      <w:r w:rsidRPr="00F50E2C">
        <w:t>年度增加</w:t>
      </w:r>
      <w:r w:rsidRPr="00F50E2C">
        <w:t>2.0%</w:t>
      </w:r>
      <w:r w:rsidRPr="00F50E2C">
        <w:t>，連續</w:t>
      </w:r>
      <w:r w:rsidRPr="00F50E2C">
        <w:t>4</w:t>
      </w:r>
      <w:r w:rsidRPr="00F50E2C">
        <w:t>年成長，可預見在老年化趨勢的推動下，將持續擴大日本醫藥品市場規模。另，日本政府於</w:t>
      </w:r>
      <w:r w:rsidRPr="00F50E2C">
        <w:t>2021</w:t>
      </w:r>
      <w:r w:rsidRPr="00F50E2C">
        <w:t>年</w:t>
      </w:r>
      <w:r w:rsidRPr="00F50E2C">
        <w:t>9</w:t>
      </w:r>
      <w:r w:rsidRPr="00F50E2C">
        <w:t>月公布「醫藥品產業願景</w:t>
      </w:r>
      <w:r w:rsidRPr="00F50E2C">
        <w:t>2021</w:t>
      </w:r>
      <w:r w:rsidRPr="00F50E2C">
        <w:t>」，推動研發新藥、提升學名藥品質及穩定供應鏈等措施</w:t>
      </w:r>
      <w:r w:rsidRPr="00F50E2C">
        <w:rPr>
          <w:rFonts w:hint="eastAsia"/>
        </w:rPr>
        <w:t>，以及</w:t>
      </w:r>
      <w:r w:rsidRPr="00F50E2C">
        <w:t>2024</w:t>
      </w:r>
      <w:r w:rsidRPr="00F50E2C">
        <w:t>年</w:t>
      </w:r>
      <w:r w:rsidRPr="00F50E2C">
        <w:t>3</w:t>
      </w:r>
      <w:r w:rsidRPr="00F50E2C">
        <w:t>月公布「醫療機器願景</w:t>
      </w:r>
      <w:r w:rsidRPr="00F50E2C">
        <w:t>2024</w:t>
      </w:r>
      <w:r w:rsidRPr="00F50E2C">
        <w:t>」，推動醫療機器銷往全球。</w:t>
      </w:r>
    </w:p>
    <w:p w14:paraId="10656630" w14:textId="77777777" w:rsidR="007F308A" w:rsidRPr="00F50E2C" w:rsidRDefault="007F308A" w:rsidP="007F308A">
      <w:pPr>
        <w:pStyle w:val="af3"/>
        <w:ind w:left="1440" w:hanging="480"/>
      </w:pPr>
      <w:r w:rsidRPr="00F50E2C">
        <w:t>２、醫療機器產業：</w:t>
      </w:r>
      <w:r w:rsidRPr="00F50E2C">
        <w:t>2023</w:t>
      </w:r>
      <w:r w:rsidRPr="00F50E2C">
        <w:t>年日本醫療機器的產值約為</w:t>
      </w:r>
      <w:r w:rsidRPr="00F50E2C">
        <w:rPr>
          <w:rFonts w:eastAsia="MS Mincho" w:hint="eastAsia"/>
        </w:rPr>
        <w:t>5</w:t>
      </w:r>
      <w:r w:rsidRPr="00F50E2C">
        <w:t>.</w:t>
      </w:r>
      <w:r w:rsidRPr="00F50E2C">
        <w:rPr>
          <w:rFonts w:eastAsia="MS Mincho" w:hint="eastAsia"/>
        </w:rPr>
        <w:t>9964</w:t>
      </w:r>
      <w:r w:rsidRPr="00F50E2C">
        <w:t>兆億日圓，其中國內銷售</w:t>
      </w:r>
      <w:r w:rsidRPr="00F50E2C">
        <w:t>4.8709</w:t>
      </w:r>
      <w:r w:rsidRPr="00F50E2C">
        <w:t>兆日圓、出口</w:t>
      </w:r>
      <w:r w:rsidRPr="00F50E2C">
        <w:t>1.1255</w:t>
      </w:r>
      <w:r w:rsidRPr="00F50E2C">
        <w:t>兆日圓。醫療器材產值前</w:t>
      </w:r>
      <w:r w:rsidRPr="00F50E2C">
        <w:t>10</w:t>
      </w:r>
      <w:r w:rsidRPr="00F50E2C">
        <w:t>名分別為「醫療用鏡（內視鏡等）」</w:t>
      </w:r>
      <w:r w:rsidRPr="00F50E2C">
        <w:t>3,605</w:t>
      </w:r>
      <w:r w:rsidRPr="00F50E2C">
        <w:t>億日圓（增</w:t>
      </w:r>
      <w:r w:rsidRPr="00F50E2C">
        <w:t>26.5%</w:t>
      </w:r>
      <w:r w:rsidRPr="00F50E2C">
        <w:t>）、「醫療用嘴管及液體誘導管」</w:t>
      </w:r>
      <w:r w:rsidRPr="00F50E2C">
        <w:t>2,575</w:t>
      </w:r>
      <w:r w:rsidRPr="00F50E2C">
        <w:t>億日圓（減</w:t>
      </w:r>
      <w:r w:rsidRPr="00F50E2C">
        <w:t>6.2%</w:t>
      </w:r>
      <w:r w:rsidRPr="00F50E2C">
        <w:t>）、「醫療用</w:t>
      </w:r>
      <w:r w:rsidRPr="00F50E2C">
        <w:t>X</w:t>
      </w:r>
      <w:r w:rsidRPr="00F50E2C">
        <w:t>光裝置及</w:t>
      </w:r>
      <w:r w:rsidRPr="00F50E2C">
        <w:t>X</w:t>
      </w:r>
      <w:r w:rsidRPr="00F50E2C">
        <w:t>光線管」</w:t>
      </w:r>
      <w:r w:rsidRPr="00F50E2C">
        <w:t>2,566</w:t>
      </w:r>
      <w:r w:rsidRPr="00F50E2C">
        <w:t>億日圓（增</w:t>
      </w:r>
      <w:r w:rsidRPr="00F50E2C">
        <w:t>21.5%</w:t>
      </w:r>
      <w:r w:rsidRPr="00F50E2C">
        <w:t>）、「內臟機能代用器」</w:t>
      </w:r>
      <w:r w:rsidRPr="00F50E2C">
        <w:t>2,306</w:t>
      </w:r>
      <w:r w:rsidRPr="00F50E2C">
        <w:t>億日圓（減</w:t>
      </w:r>
      <w:r w:rsidRPr="00F50E2C">
        <w:t>0.3%</w:t>
      </w:r>
      <w:r w:rsidRPr="00F50E2C">
        <w:t>）、「血液檢查用器具」</w:t>
      </w:r>
      <w:r w:rsidRPr="00F50E2C">
        <w:t>1,638</w:t>
      </w:r>
      <w:r w:rsidRPr="00F50E2C">
        <w:t>億日圓（減</w:t>
      </w:r>
      <w:r w:rsidRPr="00F50E2C">
        <w:t>8.8%</w:t>
      </w:r>
      <w:r w:rsidRPr="00F50E2C">
        <w:t>）、「內臟機能檢查用器具」</w:t>
      </w:r>
      <w:r w:rsidRPr="00F50E2C">
        <w:t>1,430</w:t>
      </w:r>
      <w:r w:rsidRPr="00F50E2C">
        <w:t>億日圓（增</w:t>
      </w:r>
      <w:r w:rsidRPr="00F50E2C">
        <w:t>7.3%</w:t>
      </w:r>
      <w:r w:rsidRPr="00F50E2C">
        <w:t>）、「理學診療用器具」</w:t>
      </w:r>
      <w:r w:rsidRPr="00F50E2C">
        <w:t>1,317</w:t>
      </w:r>
      <w:r w:rsidRPr="00F50E2C">
        <w:t>億日圓（增</w:t>
      </w:r>
      <w:r w:rsidRPr="00F50E2C">
        <w:t>18.8%</w:t>
      </w:r>
      <w:r w:rsidRPr="00F50E2C">
        <w:t>）、「整形用品」</w:t>
      </w:r>
      <w:r w:rsidRPr="00F50E2C">
        <w:t>1,162</w:t>
      </w:r>
      <w:r w:rsidRPr="00F50E2C">
        <w:t>億日圓（增</w:t>
      </w:r>
      <w:r w:rsidRPr="00F50E2C">
        <w:t>0.0%</w:t>
      </w:r>
      <w:r w:rsidRPr="00F50E2C">
        <w:t>）、「齒科用金屬」</w:t>
      </w:r>
      <w:r w:rsidRPr="00F50E2C">
        <w:t>1,073</w:t>
      </w:r>
      <w:r w:rsidRPr="00F50E2C">
        <w:t>億日圓（增</w:t>
      </w:r>
      <w:r w:rsidRPr="00F50E2C">
        <w:t>7.2%</w:t>
      </w:r>
      <w:r w:rsidRPr="00F50E2C">
        <w:t>）、「視力矯正用鏡片」</w:t>
      </w:r>
      <w:r w:rsidRPr="00F50E2C">
        <w:t>816</w:t>
      </w:r>
      <w:r w:rsidRPr="00F50E2C">
        <w:t>億日圓（增</w:t>
      </w:r>
      <w:r w:rsidRPr="00F50E2C">
        <w:t>1.2%</w:t>
      </w:r>
      <w:r w:rsidRPr="00F50E2C">
        <w:t>）。</w:t>
      </w:r>
    </w:p>
    <w:p w14:paraId="1D0DFD8E" w14:textId="77777777" w:rsidR="007F308A" w:rsidRPr="00F50E2C" w:rsidRDefault="007F308A" w:rsidP="007F308A">
      <w:pPr>
        <w:pStyle w:val="af3"/>
        <w:ind w:left="1440" w:hanging="480"/>
      </w:pPr>
      <w:r w:rsidRPr="00F50E2C">
        <w:t>３、預防醫療：包括預防（健身俱樂部、機能性食品及保健旅遊等）、診斷治療及事後照料等三階段，</w:t>
      </w:r>
      <w:r w:rsidRPr="00F50E2C">
        <w:t>2025</w:t>
      </w:r>
      <w:r w:rsidRPr="00F50E2C">
        <w:t>年市場規模預估成長為</w:t>
      </w:r>
      <w:r w:rsidRPr="00F50E2C">
        <w:t>9.3</w:t>
      </w:r>
      <w:r w:rsidRPr="00F50E2C">
        <w:t>兆日圓、</w:t>
      </w:r>
      <w:r w:rsidRPr="00F50E2C">
        <w:t>54</w:t>
      </w:r>
      <w:r w:rsidRPr="00F50E2C">
        <w:t>兆日圓及</w:t>
      </w:r>
      <w:r w:rsidRPr="00F50E2C">
        <w:t>15.2</w:t>
      </w:r>
      <w:r w:rsidRPr="00F50E2C">
        <w:t>兆日圓。</w:t>
      </w:r>
    </w:p>
    <w:p w14:paraId="3CC4FA51" w14:textId="77777777" w:rsidR="007F308A" w:rsidRPr="00F50E2C" w:rsidRDefault="007F308A" w:rsidP="007F308A">
      <w:pPr>
        <w:pStyle w:val="af3"/>
        <w:ind w:left="1440" w:hanging="480"/>
      </w:pPr>
      <w:r w:rsidRPr="00F50E2C">
        <w:t>４、再生醫療：日本再生相關醫療製品市場規模，預估由</w:t>
      </w:r>
      <w:r w:rsidRPr="00F50E2C">
        <w:t>2020</w:t>
      </w:r>
      <w:r w:rsidRPr="00F50E2C">
        <w:t>年</w:t>
      </w:r>
      <w:r w:rsidRPr="00F50E2C">
        <w:t>950</w:t>
      </w:r>
      <w:r w:rsidRPr="00F50E2C">
        <w:t>億日圓，增加為</w:t>
      </w:r>
      <w:r w:rsidRPr="00F50E2C">
        <w:t>2030</w:t>
      </w:r>
      <w:r w:rsidRPr="00F50E2C">
        <w:t>年</w:t>
      </w:r>
      <w:r w:rsidRPr="00F50E2C">
        <w:t>1</w:t>
      </w:r>
      <w:r w:rsidRPr="00F50E2C">
        <w:t>兆日圓及</w:t>
      </w:r>
      <w:r w:rsidRPr="00F50E2C">
        <w:t>2050</w:t>
      </w:r>
      <w:r w:rsidRPr="00F50E2C">
        <w:t>年</w:t>
      </w:r>
      <w:r w:rsidRPr="00F50E2C">
        <w:t>2.5</w:t>
      </w:r>
      <w:r w:rsidRPr="00F50E2C">
        <w:t>兆日圓。另，利用基因、細胞重建或修復人體結構或功能，以及治療或預防疾病的再生醫療市場，加上試劑、培養基及自動培養裝置等周邊產業規模，預估由</w:t>
      </w:r>
      <w:r w:rsidRPr="00F50E2C">
        <w:t>2020</w:t>
      </w:r>
      <w:r w:rsidRPr="00F50E2C">
        <w:t>年</w:t>
      </w:r>
      <w:r w:rsidRPr="00F50E2C">
        <w:t>950</w:t>
      </w:r>
      <w:r w:rsidRPr="00F50E2C">
        <w:t>億日圓，增加為</w:t>
      </w:r>
      <w:r w:rsidRPr="00F50E2C">
        <w:t>2030</w:t>
      </w:r>
      <w:r w:rsidRPr="00F50E2C">
        <w:t>年</w:t>
      </w:r>
      <w:r w:rsidRPr="00F50E2C">
        <w:t>5,500</w:t>
      </w:r>
      <w:r w:rsidRPr="00F50E2C">
        <w:t>億日圓及</w:t>
      </w:r>
      <w:r w:rsidRPr="00F50E2C">
        <w:t>2050</w:t>
      </w:r>
      <w:r w:rsidRPr="00F50E2C">
        <w:t>年</w:t>
      </w:r>
      <w:r w:rsidRPr="00F50E2C">
        <w:t>1.3</w:t>
      </w:r>
      <w:r w:rsidRPr="00F50E2C">
        <w:t>兆日圓。</w:t>
      </w:r>
    </w:p>
    <w:p w14:paraId="6BC3C512" w14:textId="77777777" w:rsidR="007F308A" w:rsidRPr="00F50E2C" w:rsidRDefault="007F308A" w:rsidP="007F308A">
      <w:pPr>
        <w:pStyle w:val="af3"/>
        <w:ind w:left="1440" w:hanging="480"/>
      </w:pPr>
      <w:r w:rsidRPr="00F50E2C">
        <w:t>５、照護服務：目前</w:t>
      </w:r>
      <w:r w:rsidRPr="00F50E2C">
        <w:t>65</w:t>
      </w:r>
      <w:r w:rsidRPr="00F50E2C">
        <w:t>歲以上高齡者超過</w:t>
      </w:r>
      <w:r w:rsidRPr="00F50E2C">
        <w:t>3,580</w:t>
      </w:r>
      <w:r w:rsidRPr="00F50E2C">
        <w:t>萬人，</w:t>
      </w:r>
      <w:r w:rsidRPr="00F50E2C">
        <w:t>2042</w:t>
      </w:r>
      <w:r w:rsidRPr="00F50E2C">
        <w:t>年將達到</w:t>
      </w:r>
      <w:r w:rsidRPr="00F50E2C">
        <w:t>3,935</w:t>
      </w:r>
      <w:r w:rsidRPr="00F50E2C">
        <w:t>萬人，</w:t>
      </w:r>
      <w:r w:rsidRPr="00F50E2C">
        <w:t>2020</w:t>
      </w:r>
      <w:r w:rsidRPr="00F50E2C">
        <w:t>年日本照護服務市場規模為</w:t>
      </w:r>
      <w:r w:rsidRPr="00F50E2C">
        <w:t>10.5</w:t>
      </w:r>
      <w:r w:rsidRPr="00F50E2C">
        <w:t>兆日圓，預估</w:t>
      </w:r>
      <w:r w:rsidRPr="00F50E2C">
        <w:t>2025</w:t>
      </w:r>
      <w:r w:rsidRPr="00F50E2C">
        <w:t>年增加為</w:t>
      </w:r>
      <w:r w:rsidRPr="00F50E2C">
        <w:t>15.3</w:t>
      </w:r>
      <w:r w:rsidRPr="00F50E2C">
        <w:t>兆日圓。</w:t>
      </w:r>
    </w:p>
    <w:p w14:paraId="506C46F6" w14:textId="77777777" w:rsidR="007F308A" w:rsidRPr="00F50E2C" w:rsidRDefault="007F308A" w:rsidP="007F308A">
      <w:pPr>
        <w:pStyle w:val="a6"/>
        <w:ind w:left="960" w:hanging="720"/>
        <w:rPr>
          <w:lang w:eastAsia="zh-TW"/>
        </w:rPr>
      </w:pPr>
      <w:r w:rsidRPr="00F50E2C">
        <w:t>（三）製造業：依據內閣府公布資料，日本各業種別占</w:t>
      </w:r>
      <w:r w:rsidRPr="00F50E2C">
        <w:t>GDP</w:t>
      </w:r>
      <w:r w:rsidRPr="00F50E2C">
        <w:t>比例依序為服務業</w:t>
      </w:r>
      <w:r w:rsidRPr="00F50E2C">
        <w:rPr>
          <w:spacing w:val="-4"/>
        </w:rPr>
        <w:t>（</w:t>
      </w:r>
      <w:r w:rsidRPr="00F50E2C">
        <w:rPr>
          <w:spacing w:val="-4"/>
        </w:rPr>
        <w:t>32.1%</w:t>
      </w:r>
      <w:r w:rsidRPr="00F50E2C">
        <w:rPr>
          <w:spacing w:val="-4"/>
        </w:rPr>
        <w:t>）、製造業（</w:t>
      </w:r>
      <w:r w:rsidRPr="00F50E2C">
        <w:rPr>
          <w:spacing w:val="-4"/>
        </w:rPr>
        <w:t>20.5%</w:t>
      </w:r>
      <w:r w:rsidRPr="00F50E2C">
        <w:rPr>
          <w:spacing w:val="-4"/>
        </w:rPr>
        <w:t>）、零售業（</w:t>
      </w:r>
      <w:r w:rsidRPr="00F50E2C">
        <w:rPr>
          <w:spacing w:val="-4"/>
        </w:rPr>
        <w:t>12.7%</w:t>
      </w:r>
      <w:r w:rsidRPr="00F50E2C">
        <w:rPr>
          <w:spacing w:val="-4"/>
        </w:rPr>
        <w:t>）、不動產業（</w:t>
      </w:r>
      <w:r w:rsidRPr="00F50E2C">
        <w:rPr>
          <w:spacing w:val="-4"/>
        </w:rPr>
        <w:t>11.8%</w:t>
      </w:r>
      <w:r w:rsidRPr="00F50E2C">
        <w:rPr>
          <w:spacing w:val="-4"/>
        </w:rPr>
        <w:t>）、建</w:t>
      </w:r>
      <w:r w:rsidRPr="00F50E2C">
        <w:t>設業（</w:t>
      </w:r>
      <w:r w:rsidRPr="00F50E2C">
        <w:t>5.4%</w:t>
      </w:r>
      <w:r w:rsidRPr="00F50E2C">
        <w:t>）及其他產業（</w:t>
      </w:r>
      <w:r w:rsidRPr="00F50E2C">
        <w:t>17.5%</w:t>
      </w:r>
      <w:r w:rsidRPr="00F50E2C">
        <w:t>）。儘管近年受到全球景氣不振、國內災害頻繁、美中貿易衝突及疫情等影響，對製造業的收益及投資均產生嚴重負面衝擊，不過在日本政府積極運用數位化、智慧化進行變革及鼓勵企業回歸日本投資設廠與強化供應鏈等政策下，將有助於製造業的蓬勃發展。製造業具有吸引力的領域如下：</w:t>
      </w:r>
    </w:p>
    <w:p w14:paraId="5684F265" w14:textId="77777777" w:rsidR="00085195" w:rsidRPr="00F50E2C" w:rsidRDefault="00085195" w:rsidP="007F308A">
      <w:pPr>
        <w:pStyle w:val="af3"/>
        <w:ind w:left="1440" w:hanging="480"/>
      </w:pPr>
    </w:p>
    <w:p w14:paraId="64EB3C22" w14:textId="77777777" w:rsidR="007F308A" w:rsidRPr="00F50E2C" w:rsidRDefault="007F308A" w:rsidP="007F308A">
      <w:pPr>
        <w:pStyle w:val="af3"/>
        <w:ind w:left="1440" w:hanging="480"/>
      </w:pPr>
      <w:r w:rsidRPr="00F50E2C">
        <w:t>１、汽車：</w:t>
      </w:r>
      <w:r w:rsidRPr="00F50E2C">
        <w:t>2021</w:t>
      </w:r>
      <w:r w:rsidRPr="00F50E2C">
        <w:t>年、</w:t>
      </w:r>
      <w:r w:rsidRPr="00F50E2C">
        <w:t>2022</w:t>
      </w:r>
      <w:r w:rsidRPr="00F50E2C">
        <w:t>年、</w:t>
      </w:r>
      <w:r w:rsidRPr="00F50E2C">
        <w:t>2023</w:t>
      </w:r>
      <w:r w:rsidRPr="00F50E2C">
        <w:t>年</w:t>
      </w:r>
      <w:r w:rsidRPr="00F50E2C">
        <w:rPr>
          <w:rFonts w:hint="eastAsia"/>
        </w:rPr>
        <w:t>、</w:t>
      </w:r>
      <w:r w:rsidRPr="00F50E2C">
        <w:rPr>
          <w:rFonts w:hint="eastAsia"/>
        </w:rPr>
        <w:t>2024</w:t>
      </w:r>
      <w:r w:rsidRPr="00F50E2C">
        <w:rPr>
          <w:rFonts w:hint="eastAsia"/>
        </w:rPr>
        <w:t>年</w:t>
      </w:r>
      <w:r w:rsidRPr="00F50E2C">
        <w:t>日本國內汽車產量分別為</w:t>
      </w:r>
      <w:r w:rsidRPr="00F50E2C">
        <w:t>784.7</w:t>
      </w:r>
      <w:r w:rsidRPr="00F50E2C">
        <w:t>萬輛（衰退</w:t>
      </w:r>
      <w:r w:rsidRPr="00F50E2C">
        <w:t>2.7%</w:t>
      </w:r>
      <w:r w:rsidRPr="00F50E2C">
        <w:t>）、</w:t>
      </w:r>
      <w:r w:rsidRPr="00F50E2C">
        <w:t>783.6</w:t>
      </w:r>
      <w:r w:rsidRPr="00F50E2C">
        <w:t>萬輛（衰退</w:t>
      </w:r>
      <w:r w:rsidRPr="00F50E2C">
        <w:t>0.1%</w:t>
      </w:r>
      <w:r w:rsidRPr="00F50E2C">
        <w:t>）、</w:t>
      </w:r>
      <w:r w:rsidRPr="00F50E2C">
        <w:t>899.9</w:t>
      </w:r>
      <w:r w:rsidRPr="00F50E2C">
        <w:t>萬輛（成長</w:t>
      </w:r>
      <w:r w:rsidRPr="00F50E2C">
        <w:t>14.8%</w:t>
      </w:r>
      <w:r w:rsidRPr="00F50E2C">
        <w:t>）、</w:t>
      </w:r>
      <w:r w:rsidRPr="00F50E2C">
        <w:t>783.04</w:t>
      </w:r>
      <w:r w:rsidRPr="00F50E2C">
        <w:t>萬輛（衰退</w:t>
      </w:r>
      <w:r w:rsidRPr="00F50E2C">
        <w:t>8.7%</w:t>
      </w:r>
      <w:r w:rsidRPr="00F50E2C">
        <w:t>）。</w:t>
      </w:r>
      <w:r w:rsidRPr="00F50E2C">
        <w:t>2021</w:t>
      </w:r>
      <w:r w:rsidRPr="00F50E2C">
        <w:t>年、</w:t>
      </w:r>
      <w:r w:rsidRPr="00F50E2C">
        <w:t>2022</w:t>
      </w:r>
      <w:r w:rsidRPr="00F50E2C">
        <w:t>年、</w:t>
      </w:r>
      <w:r w:rsidRPr="00F50E2C">
        <w:t>2023</w:t>
      </w:r>
      <w:r w:rsidRPr="00F50E2C">
        <w:t>年、</w:t>
      </w:r>
      <w:r w:rsidRPr="00F50E2C">
        <w:t>2024</w:t>
      </w:r>
      <w:r w:rsidRPr="00F50E2C">
        <w:t>年日本市場銷售規模為</w:t>
      </w:r>
      <w:r w:rsidRPr="00F50E2C">
        <w:t>444.8</w:t>
      </w:r>
      <w:r w:rsidRPr="00F50E2C">
        <w:t>萬輛（衰退</w:t>
      </w:r>
      <w:r w:rsidRPr="00F50E2C">
        <w:t>3.3%</w:t>
      </w:r>
      <w:r w:rsidRPr="00F50E2C">
        <w:t>）、</w:t>
      </w:r>
      <w:r w:rsidRPr="00F50E2C">
        <w:t>420.1</w:t>
      </w:r>
      <w:r w:rsidRPr="00F50E2C">
        <w:t>萬輛（衰退</w:t>
      </w:r>
      <w:r w:rsidRPr="00F50E2C">
        <w:t>5.6%</w:t>
      </w:r>
      <w:r w:rsidRPr="00F50E2C">
        <w:t>）、</w:t>
      </w:r>
      <w:r w:rsidRPr="00F50E2C">
        <w:t>477.9</w:t>
      </w:r>
      <w:r w:rsidRPr="00F50E2C">
        <w:t>萬輛（成長</w:t>
      </w:r>
      <w:r w:rsidRPr="00F50E2C">
        <w:t>13.8%</w:t>
      </w:r>
      <w:r w:rsidRPr="00F50E2C">
        <w:t>）、</w:t>
      </w:r>
      <w:r w:rsidRPr="00F50E2C">
        <w:t>442.2</w:t>
      </w:r>
      <w:r w:rsidRPr="00F50E2C">
        <w:t>萬輛（衰退</w:t>
      </w:r>
      <w:r w:rsidRPr="00F50E2C">
        <w:t>7.5%</w:t>
      </w:r>
      <w:r w:rsidRPr="00F50E2C">
        <w:t>）。由於日本政府積極推動溫室氣體相關政策，宣布</w:t>
      </w:r>
      <w:r w:rsidRPr="00F50E2C">
        <w:t>2030</w:t>
      </w:r>
      <w:r w:rsidRPr="00F50E2C">
        <w:t>年國內市場完全銷售電動車，加上自動駕駛技術的研發及政府補助設立充電站與加氫站，有望重新帶動日本汽車市場的蓬勃發展。</w:t>
      </w:r>
    </w:p>
    <w:p w14:paraId="2F6ECC5A" w14:textId="77777777" w:rsidR="007F308A" w:rsidRPr="00F50E2C" w:rsidRDefault="007F308A" w:rsidP="007F308A">
      <w:pPr>
        <w:pStyle w:val="af3"/>
        <w:ind w:left="1440" w:hanging="480"/>
      </w:pPr>
      <w:r w:rsidRPr="00F50E2C">
        <w:t>２、產業用機器人：</w:t>
      </w:r>
      <w:r w:rsidRPr="00F50E2C">
        <w:t>202</w:t>
      </w:r>
      <w:r w:rsidRPr="00F50E2C">
        <w:rPr>
          <w:rFonts w:eastAsia="MS Mincho" w:hint="eastAsia"/>
        </w:rPr>
        <w:t>4</w:t>
      </w:r>
      <w:r w:rsidRPr="00F50E2C">
        <w:t>年全球產業機器人市場約</w:t>
      </w:r>
      <w:r w:rsidRPr="00F50E2C">
        <w:t>60</w:t>
      </w:r>
      <w:r w:rsidRPr="00F50E2C">
        <w:t>萬台，日本國內的產業機器人銷售量達</w:t>
      </w:r>
      <w:r w:rsidRPr="00F50E2C">
        <w:t>4.8</w:t>
      </w:r>
      <w:r w:rsidRPr="00F50E2C">
        <w:t>萬台，衰退</w:t>
      </w:r>
      <w:r w:rsidRPr="00F50E2C">
        <w:t>7.9%</w:t>
      </w:r>
      <w:r w:rsidRPr="00F50E2C">
        <w:t>，居全球第</w:t>
      </w:r>
      <w:r w:rsidRPr="00F50E2C">
        <w:t>2</w:t>
      </w:r>
      <w:r w:rsidRPr="00F50E2C">
        <w:t>位，僅次於中國大陸；出口</w:t>
      </w:r>
      <w:r w:rsidRPr="00F50E2C">
        <w:t>17.9</w:t>
      </w:r>
      <w:r w:rsidRPr="00F50E2C">
        <w:t>萬台，衰退</w:t>
      </w:r>
      <w:r w:rsidRPr="00F50E2C">
        <w:t>22.3%</w:t>
      </w:r>
      <w:r w:rsidRPr="00F50E2C">
        <w:t>。後續在高齡少子化及疫情提高自動化趨勢及汽車產業需求增加等因素，預估</w:t>
      </w:r>
      <w:r w:rsidRPr="00F50E2C">
        <w:t>2025</w:t>
      </w:r>
      <w:r w:rsidRPr="00F50E2C">
        <w:t>年全球產業機器人市場規模將持續成長。</w:t>
      </w:r>
    </w:p>
    <w:p w14:paraId="48A27708" w14:textId="06DDE1B1" w:rsidR="007F308A" w:rsidRPr="00F50E2C" w:rsidRDefault="007F308A" w:rsidP="007F308A">
      <w:pPr>
        <w:pStyle w:val="af3"/>
        <w:ind w:left="1440" w:hanging="480"/>
      </w:pPr>
      <w:r w:rsidRPr="00F50E2C">
        <w:t>３、工具機：依據日本工作機械工業會（</w:t>
      </w:r>
      <w:r w:rsidRPr="00F50E2C">
        <w:t>JMTBA</w:t>
      </w:r>
      <w:r w:rsidRPr="00F50E2C">
        <w:t>）公布資料，</w:t>
      </w:r>
      <w:r w:rsidRPr="00F50E2C">
        <w:t>2024</w:t>
      </w:r>
      <w:r w:rsidRPr="00F50E2C">
        <w:t>年度日本工具機訂單金額為</w:t>
      </w:r>
      <w:r w:rsidRPr="00F50E2C">
        <w:t>1</w:t>
      </w:r>
      <w:r w:rsidRPr="00F50E2C">
        <w:t>兆</w:t>
      </w:r>
      <w:r w:rsidRPr="00F50E2C">
        <w:t>4,832</w:t>
      </w:r>
      <w:r w:rsidRPr="00F50E2C">
        <w:t>億日圓，與上年持平，其原因為儘管日本國內半導體和汽車關聯需求疲軟，</w:t>
      </w:r>
      <w:r w:rsidR="00000B9C" w:rsidRPr="00F50E2C">
        <w:t>中國大陸</w:t>
      </w:r>
      <w:r w:rsidRPr="00F50E2C">
        <w:rPr>
          <w:rFonts w:hint="eastAsia"/>
        </w:rPr>
        <w:t>的純電動汽車</w:t>
      </w:r>
      <w:r w:rsidR="00000B9C" w:rsidRPr="00F50E2C">
        <w:t>（</w:t>
      </w:r>
      <w:r w:rsidRPr="00F50E2C">
        <w:t>EV</w:t>
      </w:r>
      <w:r w:rsidR="00000B9C" w:rsidRPr="00F50E2C">
        <w:t>）</w:t>
      </w:r>
      <w:r w:rsidRPr="00F50E2C">
        <w:rPr>
          <w:rFonts w:hint="eastAsia"/>
        </w:rPr>
        <w:t>相關投資增加</w:t>
      </w:r>
      <w:r w:rsidRPr="00F50E2C">
        <w:t>。其中內需</w:t>
      </w:r>
      <w:r w:rsidRPr="00F50E2C">
        <w:t>4,415</w:t>
      </w:r>
      <w:r w:rsidRPr="00F50E2C">
        <w:t>億日圓，減少</w:t>
      </w:r>
      <w:r w:rsidRPr="00F50E2C">
        <w:t>7%</w:t>
      </w:r>
      <w:r w:rsidRPr="00F50E2C">
        <w:t>；出口為</w:t>
      </w:r>
      <w:r w:rsidRPr="00F50E2C">
        <w:t>1.0417</w:t>
      </w:r>
      <w:r w:rsidRPr="00F50E2C">
        <w:t>億日圓，增加</w:t>
      </w:r>
      <w:r w:rsidRPr="00F50E2C">
        <w:t>3%</w:t>
      </w:r>
      <w:r w:rsidRPr="00F50E2C">
        <w:t>。在全球經濟前景仍持續不明朗情況下，為因應人力資源短缺和勞動力成本上升，對於自動化、效率化的投資、以及活用人工智慧和物聯網的數位創新、配合環境等設備需求依舊仍高，預期這些因素將帶動工具機訂單成長。此外，隨著半導體需求增加以及因應新能源汽車，預測</w:t>
      </w:r>
      <w:r w:rsidRPr="00F50E2C">
        <w:t>2025</w:t>
      </w:r>
      <w:r w:rsidRPr="00F50E2C">
        <w:t>年工具機訂單總額預料可達</w:t>
      </w:r>
      <w:r w:rsidRPr="00F50E2C">
        <w:t>1.6</w:t>
      </w:r>
      <w:r w:rsidRPr="00F50E2C">
        <w:t>兆日圓，可能創下史上第</w:t>
      </w:r>
      <w:r w:rsidRPr="00F50E2C">
        <w:t>4</w:t>
      </w:r>
      <w:r w:rsidRPr="00F50E2C">
        <w:t>高紀錄。</w:t>
      </w:r>
    </w:p>
    <w:p w14:paraId="1BBD3BAF" w14:textId="77777777" w:rsidR="007F308A" w:rsidRPr="00F50E2C" w:rsidRDefault="007F308A" w:rsidP="007F308A">
      <w:pPr>
        <w:pStyle w:val="a6"/>
        <w:ind w:left="960" w:hanging="720"/>
        <w:rPr>
          <w:lang w:eastAsia="zh-TW"/>
        </w:rPr>
      </w:pPr>
      <w:r w:rsidRPr="00F50E2C">
        <w:t>（四）環境能源：</w:t>
      </w:r>
    </w:p>
    <w:p w14:paraId="45A770E1" w14:textId="77777777" w:rsidR="007F308A" w:rsidRPr="00F50E2C" w:rsidRDefault="007F308A" w:rsidP="00085195">
      <w:pPr>
        <w:pStyle w:val="af0"/>
        <w:ind w:left="960" w:firstLine="480"/>
        <w:rPr>
          <w:lang w:eastAsia="zh-TW"/>
        </w:rPr>
      </w:pPr>
      <w:r w:rsidRPr="00F50E2C">
        <w:rPr>
          <w:lang w:eastAsia="zh-TW"/>
        </w:rPr>
        <w:t>2020</w:t>
      </w:r>
      <w:r w:rsidRPr="00F50E2C">
        <w:rPr>
          <w:lang w:eastAsia="zh-TW"/>
        </w:rPr>
        <w:t>年</w:t>
      </w:r>
      <w:r w:rsidRPr="00F50E2C">
        <w:rPr>
          <w:lang w:eastAsia="zh-TW"/>
        </w:rPr>
        <w:t>10</w:t>
      </w:r>
      <w:r w:rsidRPr="00F50E2C">
        <w:rPr>
          <w:lang w:eastAsia="zh-TW"/>
        </w:rPr>
        <w:t>月，日本宣布「</w:t>
      </w:r>
      <w:r w:rsidRPr="00F50E2C">
        <w:rPr>
          <w:lang w:eastAsia="zh-TW"/>
        </w:rPr>
        <w:t>2050</w:t>
      </w:r>
      <w:r w:rsidRPr="00F50E2C">
        <w:rPr>
          <w:lang w:eastAsia="zh-TW"/>
        </w:rPr>
        <w:t>年碳中和宣言」後，日本國內的能源政策以減碳方向推動，轉型以再目標為</w:t>
      </w:r>
      <w:r w:rsidRPr="00F50E2C">
        <w:rPr>
          <w:lang w:eastAsia="zh-TW"/>
        </w:rPr>
        <w:t>2050</w:t>
      </w:r>
      <w:r w:rsidRPr="00F50E2C">
        <w:rPr>
          <w:lang w:eastAsia="zh-TW"/>
        </w:rPr>
        <w:t>年實現碳中和，為此，</w:t>
      </w:r>
      <w:r w:rsidRPr="00F50E2C">
        <w:rPr>
          <w:lang w:eastAsia="zh-TW"/>
        </w:rPr>
        <w:t>2030</w:t>
      </w:r>
      <w:r w:rsidRPr="00F50E2C">
        <w:rPr>
          <w:lang w:eastAsia="zh-TW"/>
        </w:rPr>
        <w:t>年度的溫室氣體排放減少目標也被大幅提升，宣布在</w:t>
      </w:r>
      <w:r w:rsidRPr="00F50E2C">
        <w:rPr>
          <w:lang w:eastAsia="zh-TW"/>
        </w:rPr>
        <w:t>2030</w:t>
      </w:r>
      <w:r w:rsidRPr="00F50E2C">
        <w:rPr>
          <w:lang w:eastAsia="zh-TW"/>
        </w:rPr>
        <w:t>年度將比</w:t>
      </w:r>
      <w:r w:rsidRPr="00F50E2C">
        <w:rPr>
          <w:lang w:eastAsia="zh-TW"/>
        </w:rPr>
        <w:t>2013</w:t>
      </w:r>
      <w:r w:rsidRPr="00F50E2C">
        <w:rPr>
          <w:lang w:eastAsia="zh-TW"/>
        </w:rPr>
        <w:t>年度減少</w:t>
      </w:r>
      <w:r w:rsidRPr="00F50E2C">
        <w:rPr>
          <w:lang w:eastAsia="zh-TW"/>
        </w:rPr>
        <w:t>46%</w:t>
      </w:r>
      <w:r w:rsidRPr="00F50E2C">
        <w:rPr>
          <w:lang w:eastAsia="zh-TW"/>
        </w:rPr>
        <w:t>，並持續挑戰達到</w:t>
      </w:r>
      <w:r w:rsidRPr="00F50E2C">
        <w:rPr>
          <w:lang w:eastAsia="zh-TW"/>
        </w:rPr>
        <w:t>50%</w:t>
      </w:r>
      <w:r w:rsidRPr="00F50E2C">
        <w:rPr>
          <w:lang w:eastAsia="zh-TW"/>
        </w:rPr>
        <w:t>的更高目標。這一新的減排目標將現有目標提高至</w:t>
      </w:r>
      <w:r w:rsidRPr="00F50E2C">
        <w:rPr>
          <w:lang w:eastAsia="zh-TW"/>
        </w:rPr>
        <w:t>70%</w:t>
      </w:r>
      <w:r w:rsidRPr="00F50E2C">
        <w:rPr>
          <w:lang w:eastAsia="zh-TW"/>
        </w:rPr>
        <w:t>以上，需要充分運用現有技術，並極力實現這個目標。</w:t>
      </w:r>
      <w:r w:rsidRPr="00F50E2C">
        <w:t>環境能源產業具有吸引力的領域如下：</w:t>
      </w:r>
    </w:p>
    <w:p w14:paraId="43A24C71" w14:textId="77777777" w:rsidR="007F308A" w:rsidRPr="00F50E2C" w:rsidRDefault="007F308A" w:rsidP="007F308A">
      <w:pPr>
        <w:pStyle w:val="af3"/>
        <w:ind w:left="1440" w:hanging="480"/>
      </w:pPr>
      <w:r w:rsidRPr="00F50E2C">
        <w:t>１、數位控制技術：</w:t>
      </w:r>
    </w:p>
    <w:p w14:paraId="445B69AF" w14:textId="77777777" w:rsidR="007F308A" w:rsidRPr="00F50E2C" w:rsidRDefault="007F308A" w:rsidP="007F308A">
      <w:pPr>
        <w:pStyle w:val="11"/>
        <w:ind w:left="1800" w:hanging="600"/>
        <w:rPr>
          <w:lang w:eastAsia="zh-TW"/>
        </w:rPr>
      </w:pPr>
      <w:r w:rsidRPr="00F50E2C">
        <w:t>（</w:t>
      </w:r>
      <w:r w:rsidRPr="00F50E2C">
        <w:t>1</w:t>
      </w:r>
      <w:r w:rsidRPr="00F50E2C">
        <w:t>）能源管理系統：利用</w:t>
      </w:r>
      <w:r w:rsidRPr="00F50E2C">
        <w:t>AI</w:t>
      </w:r>
      <w:r w:rsidRPr="00F50E2C">
        <w:t>相關數位技術，量化能源使用情形、資料分析及運用改善等管理，預估市場規模可由</w:t>
      </w:r>
      <w:r w:rsidRPr="00F50E2C">
        <w:t>2020</w:t>
      </w:r>
      <w:r w:rsidRPr="00F50E2C">
        <w:t>年的</w:t>
      </w:r>
      <w:r w:rsidRPr="00F50E2C">
        <w:t>250</w:t>
      </w:r>
      <w:r w:rsidRPr="00F50E2C">
        <w:t>億日圓，成長為</w:t>
      </w:r>
      <w:r w:rsidRPr="00F50E2C">
        <w:t>2030</w:t>
      </w:r>
      <w:r w:rsidRPr="00F50E2C">
        <w:t>年的</w:t>
      </w:r>
      <w:r w:rsidRPr="00F50E2C">
        <w:t>350</w:t>
      </w:r>
      <w:r w:rsidRPr="00F50E2C">
        <w:t>億日圓。</w:t>
      </w:r>
    </w:p>
    <w:p w14:paraId="01F2483A" w14:textId="77777777" w:rsidR="007F308A" w:rsidRPr="00F50E2C" w:rsidRDefault="007F308A" w:rsidP="007F308A">
      <w:pPr>
        <w:pStyle w:val="11"/>
        <w:ind w:left="1800" w:hanging="600"/>
        <w:rPr>
          <w:lang w:eastAsia="zh-TW"/>
        </w:rPr>
      </w:pPr>
      <w:r w:rsidRPr="00F50E2C">
        <w:t>（</w:t>
      </w:r>
      <w:r w:rsidRPr="00F50E2C">
        <w:t>2</w:t>
      </w:r>
      <w:r w:rsidRPr="00F50E2C">
        <w:t>）虛擬電廠（</w:t>
      </w:r>
      <w:r w:rsidRPr="00F50E2C">
        <w:t>Virtual Power Plant,VPP</w:t>
      </w:r>
      <w:r w:rsidRPr="00F50E2C">
        <w:t>）：日本自</w:t>
      </w:r>
      <w:r w:rsidRPr="00F50E2C">
        <w:t>2016</w:t>
      </w:r>
      <w:r w:rsidRPr="00F50E2C">
        <w:t>年進行利用</w:t>
      </w:r>
      <w:r w:rsidRPr="00F50E2C">
        <w:t>IoT</w:t>
      </w:r>
      <w:r w:rsidRPr="00F50E2C">
        <w:t>等技術，將分散式電源合併調度與運用管理的實驗，主要企業包括關西電力、中部電力、</w:t>
      </w:r>
      <w:r w:rsidRPr="00F50E2C">
        <w:t>LAWSON</w:t>
      </w:r>
      <w:r w:rsidRPr="00F50E2C">
        <w:t>、</w:t>
      </w:r>
      <w:r w:rsidRPr="00F50E2C">
        <w:t>NEC</w:t>
      </w:r>
      <w:r w:rsidRPr="00F50E2C">
        <w:t>及</w:t>
      </w:r>
      <w:r w:rsidRPr="00F50E2C">
        <w:t>KDDI</w:t>
      </w:r>
      <w:r w:rsidRPr="00F50E2C">
        <w:t>等。</w:t>
      </w:r>
    </w:p>
    <w:p w14:paraId="46C990E4" w14:textId="77777777" w:rsidR="007F308A" w:rsidRPr="00F50E2C" w:rsidRDefault="007F308A" w:rsidP="007F308A">
      <w:pPr>
        <w:pStyle w:val="af3"/>
        <w:ind w:left="1440" w:hanging="480"/>
      </w:pPr>
      <w:r w:rsidRPr="00F50E2C">
        <w:t>２、可再生能源：</w:t>
      </w:r>
    </w:p>
    <w:p w14:paraId="3DC86108" w14:textId="77777777" w:rsidR="007F308A" w:rsidRPr="00F50E2C" w:rsidRDefault="007F308A" w:rsidP="007F308A">
      <w:pPr>
        <w:pStyle w:val="11"/>
        <w:ind w:left="1800" w:hanging="600"/>
        <w:rPr>
          <w:lang w:eastAsia="zh-TW"/>
        </w:rPr>
      </w:pPr>
      <w:r w:rsidRPr="00F50E2C">
        <w:rPr>
          <w:bCs/>
        </w:rPr>
        <w:t>（</w:t>
      </w:r>
      <w:r w:rsidRPr="00F50E2C">
        <w:rPr>
          <w:bCs/>
        </w:rPr>
        <w:t>1</w:t>
      </w:r>
      <w:r w:rsidRPr="00F50E2C">
        <w:rPr>
          <w:bCs/>
        </w:rPr>
        <w:t>）</w:t>
      </w:r>
      <w:r w:rsidRPr="00F50E2C">
        <w:t>離岸風電：日本於</w:t>
      </w:r>
      <w:r w:rsidRPr="00F50E2C">
        <w:t>2020</w:t>
      </w:r>
      <w:r w:rsidRPr="00F50E2C">
        <w:t>年</w:t>
      </w:r>
      <w:r w:rsidRPr="00F50E2C">
        <w:t>7</w:t>
      </w:r>
      <w:r w:rsidRPr="00F50E2C">
        <w:t>月指定「長崎五島市外海」、「秋田縣能代市、三種町及男鹿市外海」、「秋田縣由利本莊市外海」及「千葉縣銚子市外海」為推動區域，同年</w:t>
      </w:r>
      <w:r w:rsidRPr="00F50E2C">
        <w:t>12</w:t>
      </w:r>
      <w:r w:rsidRPr="00F50E2C">
        <w:t>月公布第</w:t>
      </w:r>
      <w:r w:rsidRPr="00F50E2C">
        <w:t>1</w:t>
      </w:r>
      <w:r w:rsidRPr="00F50E2C">
        <w:t>次招標，</w:t>
      </w:r>
      <w:r w:rsidRPr="00F50E2C">
        <w:t>2022</w:t>
      </w:r>
      <w:r w:rsidRPr="00F50E2C">
        <w:t>年起逐步運轉，計畫在</w:t>
      </w:r>
      <w:r w:rsidRPr="00F50E2C">
        <w:t>2040</w:t>
      </w:r>
      <w:r w:rsidRPr="00F50E2C">
        <w:t>年發電設備容量達到</w:t>
      </w:r>
      <w:r w:rsidRPr="00F50E2C">
        <w:t>30GW~45GW</w:t>
      </w:r>
      <w:r w:rsidRPr="00F50E2C">
        <w:t>。目前</w:t>
      </w:r>
      <w:r w:rsidRPr="00F50E2C">
        <w:t>GE</w:t>
      </w:r>
      <w:r w:rsidRPr="00F50E2C">
        <w:t>、</w:t>
      </w:r>
      <w:r w:rsidRPr="00F50E2C">
        <w:t>Vestas</w:t>
      </w:r>
      <w:r w:rsidRPr="00F50E2C">
        <w:t>、</w:t>
      </w:r>
      <w:r w:rsidRPr="00F50E2C">
        <w:t>RWE</w:t>
      </w:r>
      <w:r w:rsidRPr="00F50E2C">
        <w:t>及</w:t>
      </w:r>
      <w:r w:rsidRPr="00F50E2C">
        <w:t>ENGIE</w:t>
      </w:r>
      <w:r w:rsidRPr="00F50E2C">
        <w:t>等外商以合資或成立現地法人方式進軍日本市場。</w:t>
      </w:r>
    </w:p>
    <w:p w14:paraId="4B3F5775" w14:textId="77777777" w:rsidR="007F308A" w:rsidRPr="00F50E2C" w:rsidRDefault="007F308A" w:rsidP="007F308A">
      <w:pPr>
        <w:pStyle w:val="11"/>
        <w:ind w:left="1800" w:hanging="600"/>
        <w:rPr>
          <w:lang w:eastAsia="zh-TW"/>
        </w:rPr>
      </w:pPr>
      <w:r w:rsidRPr="00F50E2C">
        <w:rPr>
          <w:bCs/>
        </w:rPr>
        <w:t>（</w:t>
      </w:r>
      <w:r w:rsidRPr="00F50E2C">
        <w:rPr>
          <w:bCs/>
        </w:rPr>
        <w:t>2</w:t>
      </w:r>
      <w:r w:rsidRPr="00F50E2C">
        <w:rPr>
          <w:bCs/>
        </w:rPr>
        <w:t>）太陽能</w:t>
      </w:r>
      <w:r w:rsidRPr="00F50E2C">
        <w:t>發電：日本</w:t>
      </w:r>
      <w:r w:rsidRPr="00F50E2C">
        <w:t>202</w:t>
      </w:r>
      <w:r w:rsidRPr="00F50E2C">
        <w:rPr>
          <w:lang w:eastAsia="zh-TW"/>
        </w:rPr>
        <w:t>2</w:t>
      </w:r>
      <w:r w:rsidRPr="00F50E2C">
        <w:t>年度末時點太陽能導入電量為</w:t>
      </w:r>
      <w:r w:rsidRPr="00F50E2C">
        <w:rPr>
          <w:lang w:eastAsia="zh-TW"/>
        </w:rPr>
        <w:t>70</w:t>
      </w:r>
      <w:r w:rsidRPr="00F50E2C">
        <w:t>.</w:t>
      </w:r>
      <w:r w:rsidRPr="00F50E2C">
        <w:rPr>
          <w:lang w:eastAsia="zh-TW"/>
        </w:rPr>
        <w:t>7</w:t>
      </w:r>
      <w:r w:rsidRPr="00F50E2C">
        <w:t>GW</w:t>
      </w:r>
      <w:r w:rsidRPr="00F50E2C">
        <w:t>，由於日本政府宣布</w:t>
      </w:r>
      <w:r w:rsidRPr="00F50E2C">
        <w:t>2030</w:t>
      </w:r>
      <w:r w:rsidRPr="00F50E2C">
        <w:t>年再生能源比率為</w:t>
      </w:r>
      <w:r w:rsidRPr="00F50E2C">
        <w:t>36~38%</w:t>
      </w:r>
      <w:r w:rsidRPr="00F50E2C">
        <w:t>、</w:t>
      </w:r>
      <w:r w:rsidRPr="00F50E2C">
        <w:t>2050</w:t>
      </w:r>
      <w:r w:rsidRPr="00F50E2C">
        <w:t>年溫室氣體零排放政策，太陽能發電被視為重要手段之一，</w:t>
      </w:r>
      <w:r w:rsidRPr="00F50E2C">
        <w:t>2030</w:t>
      </w:r>
      <w:r w:rsidRPr="00F50E2C">
        <w:t>年規劃總導入電量為</w:t>
      </w:r>
      <w:r w:rsidRPr="00F50E2C">
        <w:t>117.6GW</w:t>
      </w:r>
      <w:r w:rsidRPr="00F50E2C">
        <w:t>（目前為</w:t>
      </w:r>
      <w:r w:rsidRPr="00F50E2C">
        <w:t>55.8GW</w:t>
      </w:r>
      <w:r w:rsidRPr="00F50E2C">
        <w:t>）。加拿大</w:t>
      </w:r>
      <w:r w:rsidRPr="00F50E2C">
        <w:t>Canadian Solar</w:t>
      </w:r>
      <w:r w:rsidRPr="00F50E2C">
        <w:t>能源公司及中國大陸</w:t>
      </w:r>
      <w:r w:rsidRPr="00F50E2C">
        <w:t>Suntech Power</w:t>
      </w:r>
      <w:r w:rsidRPr="00F50E2C">
        <w:t>等外商已投入日本市場。</w:t>
      </w:r>
    </w:p>
    <w:p w14:paraId="580AFE64" w14:textId="77777777" w:rsidR="007F308A" w:rsidRPr="00F50E2C" w:rsidRDefault="007F308A" w:rsidP="007F308A">
      <w:pPr>
        <w:pStyle w:val="11"/>
        <w:ind w:left="1800" w:hanging="600"/>
        <w:rPr>
          <w:lang w:eastAsia="zh-TW"/>
        </w:rPr>
      </w:pPr>
      <w:r w:rsidRPr="00F50E2C">
        <w:rPr>
          <w:bCs/>
        </w:rPr>
        <w:t>（</w:t>
      </w:r>
      <w:r w:rsidRPr="00F50E2C">
        <w:rPr>
          <w:bCs/>
        </w:rPr>
        <w:t>3</w:t>
      </w:r>
      <w:r w:rsidRPr="00F50E2C">
        <w:rPr>
          <w:bCs/>
        </w:rPr>
        <w:t>）</w:t>
      </w:r>
      <w:r w:rsidRPr="00F50E2C">
        <w:t>其他可再生能源：日本地熱發電資源僅次於美國、印尼，居全球第</w:t>
      </w:r>
      <w:r w:rsidRPr="00F50E2C">
        <w:t>3</w:t>
      </w:r>
      <w:r w:rsidRPr="00F50E2C">
        <w:t>位，達到</w:t>
      </w:r>
      <w:r w:rsidRPr="00F50E2C">
        <w:t>2,347</w:t>
      </w:r>
      <w:r w:rsidRPr="00F50E2C">
        <w:t>萬</w:t>
      </w:r>
      <w:r w:rsidRPr="00F50E2C">
        <w:t>kW</w:t>
      </w:r>
      <w:r w:rsidRPr="00F50E2C">
        <w:t>。由於</w:t>
      </w:r>
      <w:r w:rsidRPr="00F50E2C">
        <w:t>2015</w:t>
      </w:r>
      <w:r w:rsidRPr="00F50E2C">
        <w:t>年已廢除國立公園內新設建築物</w:t>
      </w:r>
      <w:r w:rsidRPr="00F50E2C">
        <w:rPr>
          <w:bCs/>
        </w:rPr>
        <w:t>高度</w:t>
      </w:r>
      <w:r w:rsidRPr="00F50E2C">
        <w:t>限制，地熱資源可利用開發範圍擴大，計畫在</w:t>
      </w:r>
      <w:r w:rsidRPr="00F50E2C">
        <w:t>2030</w:t>
      </w:r>
      <w:r w:rsidRPr="00F50E2C">
        <w:t>年將地熱發電容量增為目前</w:t>
      </w:r>
      <w:r w:rsidRPr="00F50E2C">
        <w:t>3</w:t>
      </w:r>
      <w:r w:rsidRPr="00F50E2C">
        <w:t>倍的</w:t>
      </w:r>
      <w:r w:rsidRPr="00F50E2C">
        <w:t>155</w:t>
      </w:r>
      <w:r w:rsidRPr="00F50E2C">
        <w:t>萬</w:t>
      </w:r>
      <w:r w:rsidRPr="00F50E2C">
        <w:t>kW</w:t>
      </w:r>
      <w:r w:rsidRPr="00F50E2C">
        <w:t>，發電量為</w:t>
      </w:r>
      <w:r w:rsidRPr="00F50E2C">
        <w:t>113</w:t>
      </w:r>
      <w:r w:rsidRPr="00F50E2C">
        <w:t>億度（</w:t>
      </w:r>
      <w:r w:rsidRPr="00F50E2C">
        <w:t>kWh</w:t>
      </w:r>
      <w:r w:rsidRPr="00F50E2C">
        <w:t>）。</w:t>
      </w:r>
    </w:p>
    <w:p w14:paraId="38CE28D5" w14:textId="77777777" w:rsidR="007F308A" w:rsidRPr="00F50E2C" w:rsidRDefault="007F308A" w:rsidP="007F308A">
      <w:pPr>
        <w:pStyle w:val="af3"/>
        <w:ind w:left="1440" w:hanging="480"/>
      </w:pPr>
      <w:r w:rsidRPr="00F50E2C">
        <w:t>３、氫能源：氫燃料不會產生二氧化碳，被認為取代化石燃料、減少溫室氣體的重要能源。</w:t>
      </w:r>
      <w:r w:rsidRPr="00F50E2C">
        <w:t>2018</w:t>
      </w:r>
      <w:r w:rsidRPr="00F50E2C">
        <w:t>年</w:t>
      </w:r>
      <w:r w:rsidRPr="00F50E2C">
        <w:t>3</w:t>
      </w:r>
      <w:r w:rsidRPr="00F50E2C">
        <w:t>月</w:t>
      </w:r>
      <w:r w:rsidRPr="00F50E2C">
        <w:t>TOYOTA</w:t>
      </w:r>
      <w:r w:rsidRPr="00F50E2C">
        <w:t>、</w:t>
      </w:r>
      <w:r w:rsidRPr="00F50E2C">
        <w:t>HONDA</w:t>
      </w:r>
      <w:r w:rsidRPr="00F50E2C">
        <w:t>汽車及法國液空集團（</w:t>
      </w:r>
      <w:r w:rsidRPr="00F50E2C">
        <w:t>Air Liquide</w:t>
      </w:r>
      <w:r w:rsidRPr="00F50E2C">
        <w:t>）等</w:t>
      </w:r>
      <w:r w:rsidRPr="00F50E2C">
        <w:t>11</w:t>
      </w:r>
      <w:r w:rsidRPr="00F50E2C">
        <w:t>家企業，共同設立「日本加氫站網絡合同公司（</w:t>
      </w:r>
      <w:r w:rsidRPr="00F50E2C">
        <w:t>Japan H2 Mobility, JHyM</w:t>
      </w:r>
      <w:r w:rsidRPr="00F50E2C">
        <w:t>）」，截至</w:t>
      </w:r>
      <w:r w:rsidRPr="00F50E2C">
        <w:t>2023</w:t>
      </w:r>
      <w:r w:rsidRPr="00F50E2C">
        <w:t>年</w:t>
      </w:r>
      <w:r w:rsidRPr="00F50E2C">
        <w:t>12</w:t>
      </w:r>
      <w:r w:rsidRPr="00F50E2C">
        <w:t>月為止，日本全國共設置</w:t>
      </w:r>
      <w:r w:rsidRPr="00F50E2C">
        <w:t>161</w:t>
      </w:r>
      <w:r w:rsidRPr="00F50E2C">
        <w:t>座加氫站。日本政府並於</w:t>
      </w:r>
      <w:r w:rsidRPr="00F50E2C">
        <w:t>2019</w:t>
      </w:r>
      <w:r w:rsidRPr="00F50E2C">
        <w:t>年</w:t>
      </w:r>
      <w:r w:rsidRPr="00F50E2C">
        <w:t>3</w:t>
      </w:r>
      <w:r w:rsidRPr="00F50E2C">
        <w:t>月公布「氫、燃料電池戰略藍圖」，制定技術開發規格及成本等目標。目前日本在氫能源相關技術、氫燃料電池相關領域的專利件數居全球首位，預估</w:t>
      </w:r>
      <w:r w:rsidRPr="00F50E2C">
        <w:t>2026</w:t>
      </w:r>
      <w:r w:rsidRPr="00F50E2C">
        <w:t>年全球燃料電池汽車市場占有率為</w:t>
      </w:r>
      <w:r w:rsidRPr="00F50E2C">
        <w:t>12.7%</w:t>
      </w:r>
      <w:r w:rsidRPr="00F50E2C">
        <w:t>，僅次於美國（</w:t>
      </w:r>
      <w:r w:rsidRPr="00F50E2C">
        <w:t>23.5%</w:t>
      </w:r>
      <w:r w:rsidRPr="00F50E2C">
        <w:t>）。另，前述戰略將預計於本年修正目標，官民合計</w:t>
      </w:r>
      <w:r w:rsidRPr="00F50E2C">
        <w:t>15</w:t>
      </w:r>
      <w:r w:rsidRPr="00F50E2C">
        <w:t>年間將投入</w:t>
      </w:r>
      <w:r w:rsidRPr="00F50E2C">
        <w:t>15</w:t>
      </w:r>
      <w:r w:rsidRPr="00F50E2C">
        <w:t>兆日圓，目標</w:t>
      </w:r>
      <w:r w:rsidRPr="00F50E2C">
        <w:t>2040</w:t>
      </w:r>
      <w:r w:rsidRPr="00F50E2C">
        <w:t>年氫能供給量達</w:t>
      </w:r>
      <w:r w:rsidRPr="00F50E2C">
        <w:t>1,200</w:t>
      </w:r>
      <w:r w:rsidRPr="00F50E2C">
        <w:t>萬噸、</w:t>
      </w:r>
      <w:r w:rsidRPr="00F50E2C">
        <w:t>2050</w:t>
      </w:r>
      <w:r w:rsidRPr="00F50E2C">
        <w:t>年達</w:t>
      </w:r>
      <w:r w:rsidRPr="00F50E2C">
        <w:t>2,000</w:t>
      </w:r>
      <w:r w:rsidRPr="00F50E2C">
        <w:t>萬噸；製造成本壓低至</w:t>
      </w:r>
      <w:r w:rsidRPr="00F50E2C">
        <w:t>20</w:t>
      </w:r>
      <w:r w:rsidRPr="00F50E2C">
        <w:t>日圓</w:t>
      </w:r>
      <w:r w:rsidRPr="00F50E2C">
        <w:t>/</w:t>
      </w:r>
      <w:r w:rsidRPr="00F50E2C">
        <w:t>立方公尺以下。</w:t>
      </w:r>
    </w:p>
    <w:p w14:paraId="58013970" w14:textId="77777777" w:rsidR="007F308A" w:rsidRPr="00F50E2C" w:rsidRDefault="007F308A" w:rsidP="007F308A">
      <w:pPr>
        <w:pStyle w:val="af3"/>
        <w:ind w:left="1440" w:hanging="480"/>
      </w:pPr>
      <w:r w:rsidRPr="00F50E2C">
        <w:t>４、全固體電池：隨著全球減碳及電動車普及趨勢，安全性較高的全固體電池備受矚目，日本政府宣布在</w:t>
      </w:r>
      <w:r w:rsidRPr="00F50E2C">
        <w:t>2030</w:t>
      </w:r>
      <w:r w:rsidRPr="00F50E2C">
        <w:t>年國內販售新車中，電動車（</w:t>
      </w:r>
      <w:r w:rsidRPr="00F50E2C">
        <w:t>EV</w:t>
      </w:r>
      <w:r w:rsidRPr="00F50E2C">
        <w:t>）、油電混合車（</w:t>
      </w:r>
      <w:r w:rsidRPr="00F50E2C">
        <w:t>HV</w:t>
      </w:r>
      <w:r w:rsidRPr="00F50E2C">
        <w:t>）占</w:t>
      </w:r>
      <w:r w:rsidRPr="00F50E2C">
        <w:t>5~7</w:t>
      </w:r>
      <w:r w:rsidRPr="00F50E2C">
        <w:t>成，</w:t>
      </w:r>
      <w:r w:rsidRPr="00F50E2C">
        <w:t>2035</w:t>
      </w:r>
      <w:r w:rsidRPr="00F50E2C">
        <w:t>年左右全面禁止銷售石油燃料車。據此，預估全固體電池的需求將逐年擴大。</w:t>
      </w:r>
    </w:p>
    <w:p w14:paraId="42055128" w14:textId="77777777" w:rsidR="007F308A" w:rsidRPr="00F50E2C" w:rsidRDefault="007F308A" w:rsidP="007F308A">
      <w:pPr>
        <w:pStyle w:val="a6"/>
        <w:ind w:left="960" w:hanging="720"/>
        <w:rPr>
          <w:lang w:eastAsia="zh-TW"/>
        </w:rPr>
      </w:pPr>
      <w:r w:rsidRPr="00F50E2C">
        <w:t>（五）觀光：日本自「嚴重特殊傳染性肺炎」（</w:t>
      </w:r>
      <w:r w:rsidRPr="00F50E2C">
        <w:t>COVID-19</w:t>
      </w:r>
      <w:r w:rsidRPr="00F50E2C">
        <w:t>）疫情完全解封後，政府盼觀光產業快速復甦，</w:t>
      </w:r>
      <w:r w:rsidRPr="00F50E2C">
        <w:rPr>
          <w:lang w:eastAsia="zh-TW"/>
        </w:rPr>
        <w:t>2023</w:t>
      </w:r>
      <w:r w:rsidRPr="00F50E2C">
        <w:rPr>
          <w:lang w:eastAsia="zh-TW"/>
        </w:rPr>
        <w:t>年頒布</w:t>
      </w:r>
      <w:r w:rsidRPr="00F50E2C">
        <w:t>「觀光立國推進基本計畫」</w:t>
      </w:r>
      <w:r w:rsidRPr="00F50E2C">
        <w:rPr>
          <w:lang w:eastAsia="zh-TW"/>
        </w:rPr>
        <w:t>，訂定訪日外國人消費額</w:t>
      </w:r>
      <w:r w:rsidRPr="00F50E2C">
        <w:rPr>
          <w:lang w:eastAsia="zh-TW"/>
        </w:rPr>
        <w:t>5</w:t>
      </w:r>
      <w:r w:rsidRPr="00F50E2C">
        <w:rPr>
          <w:lang w:eastAsia="zh-TW"/>
        </w:rPr>
        <w:t>兆日圓</w:t>
      </w:r>
      <w:r w:rsidRPr="00F50E2C">
        <w:t>、國內旅行消費額</w:t>
      </w:r>
      <w:r w:rsidRPr="00F50E2C">
        <w:rPr>
          <w:lang w:eastAsia="zh-TW"/>
        </w:rPr>
        <w:t>20</w:t>
      </w:r>
      <w:r w:rsidRPr="00F50E2C">
        <w:rPr>
          <w:lang w:eastAsia="zh-TW"/>
        </w:rPr>
        <w:t>兆日圓之目標。</w:t>
      </w:r>
      <w:r w:rsidRPr="00F50E2C">
        <w:t>目前觀光廳仍持續推動多國語言、擴大訪日觀光客免稅範圍、擴充免費</w:t>
      </w:r>
      <w:r w:rsidRPr="00F50E2C">
        <w:t>Wi-Fi</w:t>
      </w:r>
      <w:r w:rsidRPr="00F50E2C">
        <w:t>設施及簡化機場入境手續等措施。觀光產業具有吸引力的領域如下：</w:t>
      </w:r>
    </w:p>
    <w:p w14:paraId="610752B5" w14:textId="77777777" w:rsidR="007F308A" w:rsidRPr="00F50E2C" w:rsidRDefault="007F308A" w:rsidP="007F308A">
      <w:pPr>
        <w:pStyle w:val="af3"/>
        <w:ind w:left="1440" w:hanging="480"/>
      </w:pPr>
      <w:r w:rsidRPr="00F50E2C">
        <w:t>１、金融服務：目前日本導入無現金支付方式成為重要課題，</w:t>
      </w:r>
      <w:r w:rsidRPr="00F50E2C">
        <w:t>2025</w:t>
      </w:r>
      <w:r w:rsidRPr="00F50E2C">
        <w:t>年先計畫達到</w:t>
      </w:r>
      <w:r w:rsidRPr="00F50E2C">
        <w:t>4</w:t>
      </w:r>
      <w:r w:rsidRPr="00F50E2C">
        <w:t>成，後續則加速達到全球首位的</w:t>
      </w:r>
      <w:r w:rsidRPr="00F50E2C">
        <w:t>80%</w:t>
      </w:r>
      <w:r w:rsidRPr="00F50E2C">
        <w:t>。</w:t>
      </w:r>
    </w:p>
    <w:p w14:paraId="70FCC829" w14:textId="77777777" w:rsidR="007F308A" w:rsidRPr="00F50E2C" w:rsidRDefault="007F308A" w:rsidP="007F308A">
      <w:pPr>
        <w:pStyle w:val="af3"/>
        <w:ind w:left="1440" w:hanging="480"/>
      </w:pPr>
      <w:r w:rsidRPr="00F50E2C">
        <w:t>２、線上旅行社（</w:t>
      </w:r>
      <w:r w:rsidRPr="00F50E2C">
        <w:t>Online Travel Agency, OTA</w:t>
      </w:r>
      <w:r w:rsidRPr="00F50E2C">
        <w:t>）：在智慧手機及網路普遍化的趨勢下，全球</w:t>
      </w:r>
      <w:r w:rsidRPr="00F50E2C">
        <w:t>OTA</w:t>
      </w:r>
      <w:r w:rsidRPr="00F50E2C">
        <w:t>市場規模已超過傳統旅行業。儘管日本地區傳統旅行社仍超過</w:t>
      </w:r>
      <w:r w:rsidRPr="00F50E2C">
        <w:t>OTA</w:t>
      </w:r>
      <w:r w:rsidRPr="00F50E2C">
        <w:t>，惟近年訪日旅客增加及個人旅遊風氣等因素影響，</w:t>
      </w:r>
      <w:r w:rsidRPr="00F50E2C">
        <w:t>OTA</w:t>
      </w:r>
      <w:r w:rsidRPr="00F50E2C">
        <w:t>市場規模呈現快速成長趨勢，</w:t>
      </w:r>
      <w:r w:rsidRPr="00F50E2C">
        <w:t>2018</w:t>
      </w:r>
      <w:r w:rsidRPr="00F50E2C">
        <w:t>年達到</w:t>
      </w:r>
      <w:r w:rsidRPr="00F50E2C">
        <w:t>2</w:t>
      </w:r>
      <w:r w:rsidRPr="00F50E2C">
        <w:t>兆</w:t>
      </w:r>
      <w:r w:rsidRPr="00F50E2C">
        <w:t>5,520</w:t>
      </w:r>
      <w:r w:rsidRPr="00F50E2C">
        <w:t>億日圓。日本國內主要線上旅行社包括</w:t>
      </w:r>
      <w:r w:rsidRPr="00F50E2C">
        <w:t>Jalan Net</w:t>
      </w:r>
      <w:r w:rsidRPr="00F50E2C">
        <w:t>、樂天</w:t>
      </w:r>
      <w:r w:rsidRPr="00F50E2C">
        <w:t>Travel</w:t>
      </w:r>
      <w:r w:rsidRPr="00F50E2C">
        <w:t>、一休</w:t>
      </w:r>
      <w:r w:rsidRPr="00F50E2C">
        <w:t>.com</w:t>
      </w:r>
      <w:r w:rsidRPr="00F50E2C">
        <w:t>、</w:t>
      </w:r>
      <w:r w:rsidRPr="00F50E2C">
        <w:t>Airbnb</w:t>
      </w:r>
      <w:r w:rsidRPr="00F50E2C">
        <w:t>、</w:t>
      </w:r>
      <w:r w:rsidRPr="00F50E2C">
        <w:t>Booking.com</w:t>
      </w:r>
      <w:r w:rsidRPr="00F50E2C">
        <w:t>及</w:t>
      </w:r>
      <w:r w:rsidRPr="00F50E2C">
        <w:t>Agoda</w:t>
      </w:r>
      <w:r w:rsidRPr="00F50E2C">
        <w:t>等。</w:t>
      </w:r>
    </w:p>
    <w:p w14:paraId="2C97C801" w14:textId="77777777" w:rsidR="007F308A" w:rsidRPr="00F50E2C" w:rsidRDefault="007F308A" w:rsidP="007F308A">
      <w:pPr>
        <w:pStyle w:val="af3"/>
        <w:ind w:left="1440" w:hanging="480"/>
      </w:pPr>
      <w:r w:rsidRPr="00F50E2C">
        <w:t>３、旅館、住宿設施：日本政府訂定</w:t>
      </w:r>
      <w:r w:rsidRPr="00F50E2C">
        <w:t>2030</w:t>
      </w:r>
      <w:r w:rsidRPr="00F50E2C">
        <w:t>年吸引</w:t>
      </w:r>
      <w:r w:rsidRPr="00F50E2C">
        <w:t>6,000</w:t>
      </w:r>
      <w:r w:rsidRPr="00F50E2C">
        <w:t>萬訪日外國旅客目標，另前述「觀光立國推進基本計畫」新訂訪日外國人旅行者每人住宿</w:t>
      </w:r>
      <w:r w:rsidRPr="00F50E2C">
        <w:t>2</w:t>
      </w:r>
      <w:r w:rsidRPr="00F50E2C">
        <w:t>晚，以及日木國民赴地方旅宿</w:t>
      </w:r>
      <w:r w:rsidRPr="00F50E2C">
        <w:t>3.2</w:t>
      </w:r>
      <w:r w:rsidRPr="00F50E2C">
        <w:t>億人次住宿之目標，故旅宿業被認為仍有投資空間。</w:t>
      </w:r>
    </w:p>
    <w:p w14:paraId="55E0929F" w14:textId="77777777" w:rsidR="007F308A" w:rsidRPr="00F50E2C" w:rsidRDefault="007F308A" w:rsidP="007F308A">
      <w:pPr>
        <w:pStyle w:val="af3"/>
        <w:ind w:left="1440" w:hanging="480"/>
      </w:pPr>
      <w:r w:rsidRPr="00F50E2C">
        <w:t>４、後疫情時代觀光政策：自</w:t>
      </w:r>
      <w:r w:rsidRPr="00F50E2C">
        <w:t>2022</w:t>
      </w:r>
      <w:r w:rsidRPr="00F50E2C">
        <w:t>年</w:t>
      </w:r>
      <w:r w:rsidRPr="00F50E2C">
        <w:t>10</w:t>
      </w:r>
      <w:r w:rsidRPr="00F50E2C">
        <w:t>月放寬邊境管制以來，訪日外國遊客數量穩定恢復。</w:t>
      </w:r>
      <w:r w:rsidRPr="00F50E2C">
        <w:t>2023</w:t>
      </w:r>
      <w:r w:rsidRPr="00F50E2C">
        <w:t>年</w:t>
      </w:r>
      <w:r w:rsidRPr="00F50E2C">
        <w:t>3</w:t>
      </w:r>
      <w:r w:rsidRPr="00F50E2C">
        <w:t>月較</w:t>
      </w:r>
      <w:r w:rsidRPr="00F50E2C">
        <w:t>2019</w:t>
      </w:r>
      <w:r w:rsidRPr="00F50E2C">
        <w:t>年同月增加</w:t>
      </w:r>
      <w:r w:rsidRPr="00F50E2C">
        <w:t>12%</w:t>
      </w:r>
      <w:r w:rsidRPr="00F50E2C">
        <w:t>，達到約</w:t>
      </w:r>
      <w:r w:rsidRPr="00F50E2C">
        <w:t>308</w:t>
      </w:r>
      <w:r w:rsidRPr="00F50E2C">
        <w:t>萬人，連續第</w:t>
      </w:r>
      <w:r w:rsidRPr="00F50E2C">
        <w:t>6</w:t>
      </w:r>
      <w:r w:rsidRPr="00F50E2C">
        <w:t>個月單月人數恢復到「嚴重特殊傳染性肺炎」（</w:t>
      </w:r>
      <w:r w:rsidRPr="00F50E2C">
        <w:t>COVID-19</w:t>
      </w:r>
      <w:r w:rsidRPr="00F50E2C">
        <w:t>）病毒爆發前的水準，</w:t>
      </w:r>
      <w:r w:rsidRPr="00F50E2C">
        <w:t>2023</w:t>
      </w:r>
      <w:r w:rsidRPr="00F50E2C">
        <w:t>年突破</w:t>
      </w:r>
      <w:r w:rsidRPr="00F50E2C">
        <w:t>2,500</w:t>
      </w:r>
      <w:r w:rsidRPr="00F50E2C">
        <w:t>萬人次，外國觀光客訪日消費額則達</w:t>
      </w:r>
      <w:r w:rsidRPr="00F50E2C">
        <w:t>5.23</w:t>
      </w:r>
      <w:r w:rsidRPr="00F50E2C">
        <w:t>兆日圓。為實現新版《觀光立國推進基本計畫》中訂定的</w:t>
      </w:r>
      <w:r w:rsidRPr="00F50E2C">
        <w:t>2025</w:t>
      </w:r>
      <w:r w:rsidRPr="00F50E2C">
        <w:t>年目標與《支持明日日本之觀光願景》</w:t>
      </w:r>
      <w:r w:rsidRPr="00F50E2C">
        <w:t>2030</w:t>
      </w:r>
      <w:r w:rsidRPr="00F50E2C">
        <w:t>年目標，日本政府積極推動「新的入境策略」，支援永續觀光區域之發展，在</w:t>
      </w:r>
      <w:r w:rsidRPr="00F50E2C">
        <w:t>11</w:t>
      </w:r>
      <w:r w:rsidRPr="00F50E2C">
        <w:t>個示範旅遊地區提供高附加價值服務，擴大國立公園之住宿和體驗場所，提高其吸引力，並積極利用文化資產，促進數位科技之活用。</w:t>
      </w:r>
    </w:p>
    <w:p w14:paraId="2365C9CF" w14:textId="431DEEC5" w:rsidR="007F308A" w:rsidRPr="00F50E2C" w:rsidRDefault="007F308A" w:rsidP="007F308A">
      <w:pPr>
        <w:pStyle w:val="a6"/>
        <w:ind w:left="960" w:hanging="720"/>
        <w:rPr>
          <w:lang w:eastAsia="zh-TW"/>
        </w:rPr>
      </w:pPr>
      <w:r w:rsidRPr="00F50E2C">
        <w:t>（</w:t>
      </w:r>
      <w:r w:rsidRPr="00F50E2C">
        <w:rPr>
          <w:rFonts w:hint="eastAsia"/>
          <w:lang w:eastAsia="zh-TW"/>
        </w:rPr>
        <w:t>六</w:t>
      </w:r>
      <w:r w:rsidRPr="00F50E2C">
        <w:t>）人工智慧市場：</w:t>
      </w:r>
      <w:r w:rsidRPr="00F50E2C">
        <w:rPr>
          <w:rFonts w:hint="eastAsia"/>
        </w:rPr>
        <w:t>市場規模顯著成長：</w:t>
      </w:r>
      <w:r w:rsidRPr="00F50E2C">
        <w:t>2024</w:t>
      </w:r>
      <w:r w:rsidRPr="00F50E2C">
        <w:rPr>
          <w:rFonts w:hint="eastAsia"/>
        </w:rPr>
        <w:t>年日本人工智慧市場規模相較於</w:t>
      </w:r>
      <w:r w:rsidRPr="00F50E2C">
        <w:t>2023</w:t>
      </w:r>
      <w:r w:rsidRPr="00F50E2C">
        <w:rPr>
          <w:rFonts w:hint="eastAsia"/>
        </w:rPr>
        <w:t>年成長</w:t>
      </w:r>
      <w:r w:rsidRPr="00F50E2C">
        <w:t>31.2%</w:t>
      </w:r>
      <w:r w:rsidRPr="00F50E2C">
        <w:rPr>
          <w:rFonts w:hint="eastAsia"/>
        </w:rPr>
        <w:t>，達到</w:t>
      </w:r>
      <w:r w:rsidRPr="00F50E2C">
        <w:t>9</w:t>
      </w:r>
      <w:r w:rsidR="00085195" w:rsidRPr="00F50E2C">
        <w:rPr>
          <w:rFonts w:hint="eastAsia"/>
          <w:lang w:eastAsia="zh-TW"/>
        </w:rPr>
        <w:t>,</w:t>
      </w:r>
      <w:r w:rsidRPr="00F50E2C">
        <w:t>000</w:t>
      </w:r>
      <w:r w:rsidRPr="00F50E2C">
        <w:rPr>
          <w:rFonts w:hint="eastAsia"/>
        </w:rPr>
        <w:t>億日圓，其中生成式人工智慧市場預計在</w:t>
      </w:r>
      <w:r w:rsidRPr="00F50E2C">
        <w:t>2030</w:t>
      </w:r>
      <w:r w:rsidRPr="00F50E2C">
        <w:rPr>
          <w:rFonts w:hint="eastAsia"/>
        </w:rPr>
        <w:t>年將達到</w:t>
      </w:r>
      <w:r w:rsidRPr="00F50E2C">
        <w:t>1</w:t>
      </w:r>
      <w:r w:rsidRPr="00F50E2C">
        <w:rPr>
          <w:rFonts w:hint="eastAsia"/>
        </w:rPr>
        <w:t>兆日圓，展現出強勁的成長動能。</w:t>
      </w:r>
      <w:r w:rsidRPr="00F50E2C">
        <w:t>OpenAI</w:t>
      </w:r>
      <w:r w:rsidRPr="00F50E2C">
        <w:rPr>
          <w:rFonts w:hint="eastAsia"/>
        </w:rPr>
        <w:t>、微軟、甲骨文等國際科技巨擘紛紛加大對日本的投資力道，包括設立辦公室、提供在地化服務以及在雲端運算和</w:t>
      </w:r>
      <w:r w:rsidRPr="00F50E2C">
        <w:t>AI</w:t>
      </w:r>
      <w:r w:rsidRPr="00F50E2C">
        <w:rPr>
          <w:rFonts w:hint="eastAsia"/>
        </w:rPr>
        <w:t>領域進行鉅額投資，全球風險投資機構也開始關注並投資日本</w:t>
      </w:r>
      <w:r w:rsidRPr="00F50E2C">
        <w:t>AI</w:t>
      </w:r>
      <w:r w:rsidRPr="00F50E2C">
        <w:rPr>
          <w:rFonts w:hint="eastAsia"/>
        </w:rPr>
        <w:t>企業。同時日本國內湧現出一批高品質的人工智慧企業，涵蓋大型模型、機器人、智慧醫療等多個領域。</w:t>
      </w:r>
    </w:p>
    <w:p w14:paraId="12FBE132" w14:textId="3149942A" w:rsidR="007F308A" w:rsidRPr="00F50E2C" w:rsidRDefault="007F308A" w:rsidP="00085195">
      <w:pPr>
        <w:pStyle w:val="af0"/>
        <w:ind w:left="960" w:firstLine="480"/>
        <w:rPr>
          <w:lang w:eastAsia="zh-TW"/>
        </w:rPr>
      </w:pPr>
      <w:r w:rsidRPr="00F50E2C">
        <w:rPr>
          <w:rFonts w:hint="eastAsia"/>
        </w:rPr>
        <w:t>日本政府持續更新人工智慧國家戰略，發布指導性文件，並積極聽取專家建議，計畫</w:t>
      </w:r>
      <w:r w:rsidR="00085195" w:rsidRPr="00F50E2C">
        <w:rPr>
          <w:rFonts w:hint="eastAsia"/>
        </w:rPr>
        <w:t>推出</w:t>
      </w:r>
      <w:r w:rsidRPr="00F50E2C">
        <w:rPr>
          <w:rFonts w:hint="eastAsia"/>
        </w:rPr>
        <w:t>新的法案以加速創新和應對風險，同時強化政府的統籌協調功能。另，日本政府啟動多項財政支援計畫，包括支持生成式</w:t>
      </w:r>
      <w:r w:rsidRPr="00F50E2C">
        <w:t>AI</w:t>
      </w:r>
      <w:r w:rsidRPr="00F50E2C">
        <w:rPr>
          <w:rFonts w:hint="eastAsia"/>
        </w:rPr>
        <w:t>研發、為頂尖人才提供經濟資助，並計畫在未來十年投入鉅額資金用於人工智慧和半導體產業，以期帶動更大規模的公共和私人投資。</w:t>
      </w:r>
      <w:r w:rsidRPr="00F50E2C">
        <w:t>再者</w:t>
      </w:r>
      <w:r w:rsidRPr="00F50E2C">
        <w:rPr>
          <w:rFonts w:hint="eastAsia"/>
        </w:rPr>
        <w:t>日本政府重點扶植的</w:t>
      </w:r>
      <w:r w:rsidRPr="00F50E2C">
        <w:t>Rapidus</w:t>
      </w:r>
      <w:r w:rsidRPr="00F50E2C">
        <w:rPr>
          <w:rFonts w:hint="eastAsia"/>
        </w:rPr>
        <w:t>公司在先進製程晶片的研發和生產方面取得重要進展，有望提升日本在全球半導體產業的競爭力。</w:t>
      </w:r>
    </w:p>
    <w:p w14:paraId="6E5DDD1F" w14:textId="77777777" w:rsidR="00085195" w:rsidRPr="00F50E2C" w:rsidRDefault="00085195" w:rsidP="00085195">
      <w:pPr>
        <w:pStyle w:val="af0"/>
        <w:ind w:left="960" w:firstLine="480"/>
        <w:rPr>
          <w:lang w:eastAsia="zh-TW"/>
        </w:rPr>
      </w:pPr>
    </w:p>
    <w:p w14:paraId="21F8DB22" w14:textId="6EC5CDF8" w:rsidR="00085195" w:rsidRPr="00F50E2C" w:rsidRDefault="00085195">
      <w:pPr>
        <w:widowControl/>
        <w:overflowPunct/>
        <w:autoSpaceDE/>
        <w:autoSpaceDN/>
        <w:ind w:firstLineChars="0" w:firstLine="0"/>
        <w:jc w:val="left"/>
        <w:rPr>
          <w:lang w:eastAsia="zh-TW"/>
        </w:rPr>
      </w:pPr>
      <w:r w:rsidRPr="00F50E2C">
        <w:rPr>
          <w:lang w:eastAsia="zh-TW"/>
        </w:rPr>
        <w:br w:type="page"/>
      </w:r>
    </w:p>
    <w:p w14:paraId="357BA492" w14:textId="77777777" w:rsidR="00085195" w:rsidRPr="00F50E2C" w:rsidRDefault="00085195" w:rsidP="00085195">
      <w:pPr>
        <w:pStyle w:val="af0"/>
        <w:ind w:left="960" w:firstLine="480"/>
        <w:rPr>
          <w:lang w:eastAsia="zh-TW"/>
        </w:rPr>
      </w:pPr>
    </w:p>
    <w:p w14:paraId="62FB7E57" w14:textId="77777777" w:rsidR="00085195" w:rsidRPr="00F50E2C" w:rsidRDefault="00085195" w:rsidP="007F308A">
      <w:pPr>
        <w:pStyle w:val="a6"/>
        <w:ind w:left="960" w:hanging="720"/>
        <w:rPr>
          <w:lang w:eastAsia="zh-TW"/>
        </w:rPr>
        <w:sectPr w:rsidR="00085195" w:rsidRPr="00F50E2C">
          <w:headerReference w:type="default" r:id="rId21"/>
          <w:pgSz w:w="11906" w:h="16838"/>
          <w:pgMar w:top="2268" w:right="1701" w:bottom="1701" w:left="1701" w:header="1134" w:footer="851" w:gutter="0"/>
          <w:cols w:space="720"/>
          <w:formProt w:val="0"/>
          <w:docGrid w:type="lines" w:linePitch="514"/>
        </w:sectPr>
      </w:pPr>
    </w:p>
    <w:p w14:paraId="63FAEA38" w14:textId="77777777" w:rsidR="007F308A" w:rsidRPr="00F50E2C" w:rsidRDefault="007F308A" w:rsidP="007F308A">
      <w:pPr>
        <w:pStyle w:val="a3"/>
        <w:spacing w:before="514" w:after="771"/>
        <w:ind w:firstLine="480"/>
        <w:rPr>
          <w:lang w:eastAsia="zh-TW"/>
        </w:rPr>
      </w:pPr>
      <w:bookmarkStart w:id="18" w:name="_Toc458086615"/>
      <w:bookmarkStart w:id="19" w:name="_Toc458086616"/>
      <w:bookmarkStart w:id="20" w:name="_Toc195274219"/>
      <w:bookmarkStart w:id="21" w:name="_Toc205248157"/>
      <w:bookmarkEnd w:id="18"/>
      <w:bookmarkEnd w:id="19"/>
      <w:r w:rsidRPr="00F50E2C">
        <w:rPr>
          <w:lang w:eastAsia="zh-TW"/>
        </w:rPr>
        <w:t>第肆章　投資法規及程序</w:t>
      </w:r>
      <w:bookmarkEnd w:id="20"/>
      <w:bookmarkEnd w:id="21"/>
    </w:p>
    <w:p w14:paraId="2BF842E2" w14:textId="2A0D917C" w:rsidR="007F308A" w:rsidRPr="00F50E2C" w:rsidRDefault="00275FC7" w:rsidP="00275FC7">
      <w:pPr>
        <w:pStyle w:val="a4"/>
        <w:spacing w:before="257"/>
        <w:ind w:left="640" w:hanging="640"/>
      </w:pPr>
      <w:r w:rsidRPr="00F50E2C">
        <w:t>一、</w:t>
      </w:r>
      <w:r w:rsidR="007F308A" w:rsidRPr="00F50E2C">
        <w:t>主要投資法令</w:t>
      </w:r>
    </w:p>
    <w:p w14:paraId="6E2A9816" w14:textId="77777777" w:rsidR="007F308A" w:rsidRPr="00F50E2C" w:rsidRDefault="007F308A" w:rsidP="00085195">
      <w:pPr>
        <w:ind w:firstLine="480"/>
      </w:pPr>
      <w:r w:rsidRPr="00F50E2C">
        <w:rPr>
          <w:rFonts w:hint="eastAsia"/>
        </w:rPr>
        <w:t>在日本政府遵守經濟合作暨發展組織（</w:t>
      </w:r>
      <w:r w:rsidRPr="00F50E2C">
        <w:t>OECD</w:t>
      </w:r>
      <w:r w:rsidRPr="00F50E2C">
        <w:rPr>
          <w:rFonts w:hint="eastAsia"/>
        </w:rPr>
        <w:t>）資本移動自由化規約等國際投資規範的前提下，針對部分特定產業，外國投資者進行直接投資時，仍需事先取得許可。具體內容如下所示：</w:t>
      </w:r>
    </w:p>
    <w:p w14:paraId="731988D6" w14:textId="63654A15" w:rsidR="007F308A" w:rsidRPr="00F50E2C" w:rsidRDefault="00000B9C" w:rsidP="00085195">
      <w:pPr>
        <w:pStyle w:val="a6"/>
        <w:ind w:left="960" w:hanging="720"/>
      </w:pPr>
      <w:r w:rsidRPr="00F50E2C">
        <w:t>（</w:t>
      </w:r>
      <w:r w:rsidR="007F308A" w:rsidRPr="00F50E2C">
        <w:rPr>
          <w:rFonts w:hint="eastAsia"/>
        </w:rPr>
        <w:t>一</w:t>
      </w:r>
      <w:r w:rsidRPr="00F50E2C">
        <w:t>）</w:t>
      </w:r>
      <w:r w:rsidR="007F308A" w:rsidRPr="00F50E2C">
        <w:rPr>
          <w:rFonts w:hint="eastAsia"/>
        </w:rPr>
        <w:t>涉及妨礙「國家安全」、「公共秩序」及「公眾安全」之虞的產業</w:t>
      </w:r>
    </w:p>
    <w:p w14:paraId="35A37BE5" w14:textId="2E790D98" w:rsidR="007F308A" w:rsidRPr="00F50E2C" w:rsidRDefault="007F308A" w:rsidP="00085195">
      <w:pPr>
        <w:pStyle w:val="af3"/>
        <w:ind w:left="1440" w:hanging="480"/>
      </w:pPr>
      <w:r w:rsidRPr="00F50E2C">
        <w:rPr>
          <w:rFonts w:hint="eastAsia"/>
        </w:rPr>
        <w:t>１、「國家安全」：武器、航空器、核能、宇宙開發及火藥等製造業。</w:t>
      </w:r>
    </w:p>
    <w:p w14:paraId="5BD4C74C" w14:textId="750B5CAD" w:rsidR="007F308A" w:rsidRPr="00F50E2C" w:rsidRDefault="007F308A" w:rsidP="00085195">
      <w:pPr>
        <w:pStyle w:val="af3"/>
        <w:ind w:left="1440" w:hanging="480"/>
      </w:pPr>
      <w:r w:rsidRPr="00F50E2C">
        <w:rPr>
          <w:rFonts w:hint="eastAsia"/>
        </w:rPr>
        <w:t>２、「公共秩序」：電力、瓦斯、熱能供應、通信、廣播、自來水、鐵路及旅客運輸業。</w:t>
      </w:r>
    </w:p>
    <w:p w14:paraId="0CEE96EA" w14:textId="4FEF5E98" w:rsidR="007F308A" w:rsidRPr="00F50E2C" w:rsidRDefault="007F308A" w:rsidP="00085195">
      <w:pPr>
        <w:pStyle w:val="af3"/>
        <w:ind w:left="1440" w:hanging="480"/>
      </w:pPr>
      <w:r w:rsidRPr="00F50E2C">
        <w:rPr>
          <w:rFonts w:hint="eastAsia"/>
        </w:rPr>
        <w:t>３、「公眾安全」：生物學製劑製造業及警備業。</w:t>
      </w:r>
    </w:p>
    <w:p w14:paraId="38203C7D" w14:textId="3FD7E7B0" w:rsidR="007F308A" w:rsidRPr="00F50E2C" w:rsidRDefault="00000B9C" w:rsidP="00085195">
      <w:pPr>
        <w:pStyle w:val="a6"/>
        <w:ind w:left="960" w:hanging="720"/>
      </w:pPr>
      <w:r w:rsidRPr="00F50E2C">
        <w:t>（</w:t>
      </w:r>
      <w:r w:rsidR="007F308A" w:rsidRPr="00F50E2C">
        <w:rPr>
          <w:rFonts w:hint="eastAsia"/>
        </w:rPr>
        <w:t>二</w:t>
      </w:r>
      <w:r w:rsidRPr="00F50E2C">
        <w:t>）</w:t>
      </w:r>
      <w:r w:rsidR="007F308A" w:rsidRPr="00F50E2C">
        <w:rPr>
          <w:rFonts w:hint="eastAsia"/>
        </w:rPr>
        <w:t>涉及妨礙日本國內經濟正常運作之虞的產業</w:t>
      </w:r>
    </w:p>
    <w:p w14:paraId="47BD6B11" w14:textId="77777777" w:rsidR="007F308A" w:rsidRPr="00F50E2C" w:rsidRDefault="007F308A" w:rsidP="00FC5672">
      <w:pPr>
        <w:pStyle w:val="af0"/>
        <w:ind w:left="960" w:firstLine="480"/>
      </w:pPr>
      <w:r w:rsidRPr="00F50E2C">
        <w:rPr>
          <w:rFonts w:hint="eastAsia"/>
        </w:rPr>
        <w:t>農林水產業、石油業、皮革暨皮革製品製造業、航空運輸業、海運業等。至於其他產業，外國投資者可在投資完成後再向財務省及相關事業主管機關提出報告。</w:t>
      </w:r>
    </w:p>
    <w:p w14:paraId="48C134FB" w14:textId="77777777" w:rsidR="007F308A" w:rsidRPr="00F50E2C" w:rsidRDefault="007F308A" w:rsidP="00FC5672">
      <w:pPr>
        <w:pStyle w:val="af0"/>
        <w:ind w:left="960" w:firstLine="480"/>
      </w:pPr>
      <w:r w:rsidRPr="00F50E2C">
        <w:rPr>
          <w:rFonts w:hint="eastAsia"/>
        </w:rPr>
        <w:t>此外，外國企業在日本進行投資，必須遵守「外匯及外國貿易管理法」、「會社（公司）法」、「獨占禁止法」、「勞動法」、「智慧財產權法」等相關法律規範，其適用標準與一般日本公司相同，並無特別的優惠或限制。同時，根據不同的產業類別，外國企業還需依照各主管部會的法令取得營業許可。</w:t>
      </w:r>
    </w:p>
    <w:p w14:paraId="23BF4E1D" w14:textId="77777777" w:rsidR="00F22044" w:rsidRPr="00F50E2C" w:rsidRDefault="00F22044">
      <w:pPr>
        <w:widowControl/>
        <w:overflowPunct/>
        <w:autoSpaceDE/>
        <w:autoSpaceDN/>
        <w:ind w:firstLineChars="0" w:firstLine="0"/>
        <w:jc w:val="left"/>
      </w:pPr>
      <w:r w:rsidRPr="00F50E2C">
        <w:br w:type="page"/>
      </w:r>
    </w:p>
    <w:p w14:paraId="371A57CD" w14:textId="2E162CBE" w:rsidR="007F308A" w:rsidRPr="00F50E2C" w:rsidRDefault="007F308A" w:rsidP="00F22044">
      <w:pPr>
        <w:ind w:firstLine="480"/>
      </w:pPr>
      <w:r w:rsidRPr="00F50E2C">
        <w:rPr>
          <w:rFonts w:hint="eastAsia"/>
        </w:rPr>
        <w:t>日本主要的投資相關法令如下：</w:t>
      </w:r>
    </w:p>
    <w:p w14:paraId="316F9AF2" w14:textId="1FBCEE7E" w:rsidR="00F22044" w:rsidRPr="00F50E2C" w:rsidRDefault="00F22044" w:rsidP="00F22044">
      <w:pPr>
        <w:pStyle w:val="a6"/>
        <w:ind w:left="960" w:hanging="720"/>
      </w:pPr>
      <w:r w:rsidRPr="00F50E2C">
        <w:rPr>
          <w:rFonts w:hint="eastAsia"/>
        </w:rPr>
        <w:t>（一）外國為替及外國貿易法（簡稱外為法）</w:t>
      </w:r>
    </w:p>
    <w:p w14:paraId="2197F2FC" w14:textId="77777777" w:rsidR="00F22044" w:rsidRPr="00F50E2C" w:rsidRDefault="00F22044" w:rsidP="00F22044">
      <w:pPr>
        <w:pStyle w:val="af0"/>
        <w:ind w:left="960" w:firstLine="480"/>
      </w:pPr>
      <w:r w:rsidRPr="00F50E2C">
        <w:rPr>
          <w:rFonts w:hint="eastAsia"/>
        </w:rPr>
        <w:t>除部分特定產業及國家外，原則上採取事後報告制度。外國投資者應於交易或投資行為發生日，或該投資交易的支付日，兩者之間較晚的日期起</w:t>
      </w:r>
      <w:r w:rsidRPr="00F50E2C">
        <w:rPr>
          <w:rFonts w:hint="eastAsia"/>
        </w:rPr>
        <w:t xml:space="preserve"> 20 </w:t>
      </w:r>
      <w:r w:rsidRPr="00F50E2C">
        <w:rPr>
          <w:rFonts w:hint="eastAsia"/>
        </w:rPr>
        <w:t>天內，透過日本銀行（日銀）向財務省及相關事業主管機關依投資類別提出報告書（當外國投資者為非居住者時，需由居住者作為代理人提出報告）。</w:t>
      </w:r>
    </w:p>
    <w:p w14:paraId="5D516272" w14:textId="77777777" w:rsidR="00F22044" w:rsidRPr="00F50E2C" w:rsidRDefault="00F22044" w:rsidP="00F22044">
      <w:pPr>
        <w:pStyle w:val="af0"/>
        <w:ind w:left="960" w:firstLine="480"/>
      </w:pPr>
      <w:r w:rsidRPr="00F50E2C">
        <w:rPr>
          <w:rFonts w:hint="eastAsia"/>
        </w:rPr>
        <w:t>以下產業別須事前提出申報：飛機、武器、火藥、核能、宇宙開發產業、保全業、疫苗製造等可能對國家安全保障及公共秩序造成障礙的行業；可能對日本經濟運作產生不良影響的產業；經濟合作暨發展組織（</w:t>
      </w:r>
      <w:r w:rsidRPr="00F50E2C">
        <w:rPr>
          <w:rFonts w:hint="eastAsia"/>
        </w:rPr>
        <w:t>OECD</w:t>
      </w:r>
      <w:r w:rsidRPr="00F50E2C">
        <w:rPr>
          <w:rFonts w:hint="eastAsia"/>
        </w:rPr>
        <w:t>）資本移動自由化規約允許保留自由化的產業（農林水產業、石油業、皮革暨皮革製品製造業等）；以及與日本無締結相關條約的國家（未列於對內直接投資命令別表</w:t>
      </w:r>
      <w:r w:rsidRPr="00F50E2C">
        <w:rPr>
          <w:rFonts w:hint="eastAsia"/>
        </w:rPr>
        <w:t xml:space="preserve"> 1 </w:t>
      </w:r>
      <w:r w:rsidRPr="00F50E2C">
        <w:rPr>
          <w:rFonts w:hint="eastAsia"/>
        </w:rPr>
        <w:t>的國家）。至於外資持股比例未達</w:t>
      </w:r>
      <w:r w:rsidRPr="00F50E2C">
        <w:rPr>
          <w:rFonts w:hint="eastAsia"/>
        </w:rPr>
        <w:t xml:space="preserve"> 10% </w:t>
      </w:r>
      <w:r w:rsidRPr="00F50E2C">
        <w:rPr>
          <w:rFonts w:hint="eastAsia"/>
        </w:rPr>
        <w:t>的案件則不需申報。</w:t>
      </w:r>
    </w:p>
    <w:p w14:paraId="163A9266" w14:textId="77777777" w:rsidR="00F22044" w:rsidRPr="00F50E2C" w:rsidRDefault="00F22044" w:rsidP="00F22044">
      <w:pPr>
        <w:pStyle w:val="af0"/>
        <w:ind w:left="960" w:firstLine="480"/>
      </w:pPr>
      <w:r w:rsidRPr="00F50E2C">
        <w:rPr>
          <w:rFonts w:hint="eastAsia"/>
        </w:rPr>
        <w:t>為防止重要技術及機密情報外流，日本政府與歐美國家同步加強對外國投資日本企業的管制。</w:t>
      </w:r>
      <w:r w:rsidRPr="00F50E2C">
        <w:rPr>
          <w:rFonts w:hint="eastAsia"/>
        </w:rPr>
        <w:t xml:space="preserve">2019 </w:t>
      </w:r>
      <w:r w:rsidRPr="00F50E2C">
        <w:rPr>
          <w:rFonts w:hint="eastAsia"/>
        </w:rPr>
        <w:t>年</w:t>
      </w:r>
      <w:r w:rsidRPr="00F50E2C">
        <w:rPr>
          <w:rFonts w:hint="eastAsia"/>
        </w:rPr>
        <w:t xml:space="preserve"> 11 </w:t>
      </w:r>
      <w:r w:rsidRPr="00F50E2C">
        <w:rPr>
          <w:rFonts w:hint="eastAsia"/>
        </w:rPr>
        <w:t>月修訂了《外為法》，加強對包括核能及資訊科技（</w:t>
      </w:r>
      <w:r w:rsidRPr="00F50E2C">
        <w:rPr>
          <w:rFonts w:hint="eastAsia"/>
        </w:rPr>
        <w:t>IT</w:t>
      </w:r>
      <w:r w:rsidRPr="00F50E2C">
        <w:rPr>
          <w:rFonts w:hint="eastAsia"/>
        </w:rPr>
        <w:t>）等涉及日本國家安全相關日本企業的外國投資規範，主要修訂內容如下：</w:t>
      </w:r>
    </w:p>
    <w:p w14:paraId="600F0481" w14:textId="547F14E4" w:rsidR="00F22044" w:rsidRPr="00F50E2C" w:rsidRDefault="00F22044" w:rsidP="00F22044">
      <w:pPr>
        <w:pStyle w:val="af3"/>
        <w:ind w:left="1440" w:hanging="480"/>
      </w:pPr>
      <w:r w:rsidRPr="00F50E2C">
        <w:rPr>
          <w:rFonts w:hint="eastAsia"/>
        </w:rPr>
        <w:t>１、適用對象：外國投資者若符合下列事項，則須依據《外為法》第</w:t>
      </w:r>
      <w:r w:rsidRPr="00F50E2C">
        <w:rPr>
          <w:rFonts w:hint="eastAsia"/>
        </w:rPr>
        <w:t>27</w:t>
      </w:r>
      <w:r w:rsidRPr="00F50E2C">
        <w:rPr>
          <w:rFonts w:hint="eastAsia"/>
        </w:rPr>
        <w:t>條第</w:t>
      </w:r>
      <w:r w:rsidRPr="00F50E2C">
        <w:rPr>
          <w:rFonts w:hint="eastAsia"/>
        </w:rPr>
        <w:t>1</w:t>
      </w:r>
      <w:r w:rsidRPr="00F50E2C">
        <w:rPr>
          <w:rFonts w:hint="eastAsia"/>
        </w:rPr>
        <w:t>項及第</w:t>
      </w:r>
      <w:r w:rsidRPr="00F50E2C">
        <w:rPr>
          <w:rFonts w:hint="eastAsia"/>
        </w:rPr>
        <w:t>28</w:t>
      </w:r>
      <w:r w:rsidRPr="00F50E2C">
        <w:rPr>
          <w:rFonts w:hint="eastAsia"/>
        </w:rPr>
        <w:t>條第</w:t>
      </w:r>
      <w:r w:rsidRPr="00F50E2C">
        <w:rPr>
          <w:rFonts w:hint="eastAsia"/>
        </w:rPr>
        <w:t>1</w:t>
      </w:r>
      <w:r w:rsidRPr="00F50E2C">
        <w:rPr>
          <w:rFonts w:hint="eastAsia"/>
        </w:rPr>
        <w:t>項規定，事前向財務大臣及該事業主管機關提出申請：</w:t>
      </w:r>
    </w:p>
    <w:p w14:paraId="3B2CC492" w14:textId="2A40774E" w:rsidR="00F22044" w:rsidRPr="00F50E2C" w:rsidRDefault="00F22044" w:rsidP="00F22044">
      <w:pPr>
        <w:pStyle w:val="11"/>
        <w:ind w:left="1800" w:hanging="600"/>
      </w:pPr>
      <w:r w:rsidRPr="00F50E2C">
        <w:rPr>
          <w:rFonts w:hint="eastAsia"/>
        </w:rPr>
        <w:t>（</w:t>
      </w:r>
      <w:r w:rsidRPr="00F50E2C">
        <w:rPr>
          <w:rFonts w:hint="eastAsia"/>
        </w:rPr>
        <w:t>1</w:t>
      </w:r>
      <w:r w:rsidRPr="00F50E2C">
        <w:rPr>
          <w:rFonts w:hint="eastAsia"/>
        </w:rPr>
        <w:t>）外國投資者取得與日本國家安全相關日本企業股份</w:t>
      </w:r>
      <w:r w:rsidRPr="00F50E2C">
        <w:rPr>
          <w:rFonts w:hint="eastAsia"/>
        </w:rPr>
        <w:t>1%</w:t>
      </w:r>
      <w:r w:rsidRPr="00F50E2C">
        <w:rPr>
          <w:rFonts w:hint="eastAsia"/>
        </w:rPr>
        <w:t>以上（修正前為</w:t>
      </w:r>
      <w:r w:rsidRPr="00F50E2C">
        <w:rPr>
          <w:rFonts w:hint="eastAsia"/>
        </w:rPr>
        <w:t>10%</w:t>
      </w:r>
      <w:r w:rsidRPr="00F50E2C">
        <w:rPr>
          <w:rFonts w:hint="eastAsia"/>
        </w:rPr>
        <w:t>以上）。</w:t>
      </w:r>
    </w:p>
    <w:p w14:paraId="3F7DEA9C" w14:textId="0E7CB5D8" w:rsidR="00F22044" w:rsidRPr="00F50E2C" w:rsidRDefault="00F22044" w:rsidP="00F22044">
      <w:pPr>
        <w:pStyle w:val="11"/>
        <w:ind w:left="1800" w:hanging="600"/>
      </w:pPr>
      <w:r w:rsidRPr="00F50E2C">
        <w:rPr>
          <w:rFonts w:hint="eastAsia"/>
        </w:rPr>
        <w:t>（</w:t>
      </w:r>
      <w:r w:rsidRPr="00F50E2C">
        <w:rPr>
          <w:rFonts w:hint="eastAsia"/>
        </w:rPr>
        <w:t>2</w:t>
      </w:r>
      <w:r w:rsidRPr="00F50E2C">
        <w:rPr>
          <w:rFonts w:hint="eastAsia"/>
        </w:rPr>
        <w:t>）外國投資者提案更迭被投資日本企業的高階經營管理階層人員、買賣被投資企業的重要業務部門。</w:t>
      </w:r>
    </w:p>
    <w:p w14:paraId="5C9E26C8" w14:textId="77777777" w:rsidR="00F22044" w:rsidRPr="00F50E2C" w:rsidRDefault="00F22044" w:rsidP="00F22044">
      <w:pPr>
        <w:pStyle w:val="af3"/>
        <w:ind w:left="1440" w:hanging="480"/>
      </w:pPr>
      <w:r w:rsidRPr="00F50E2C">
        <w:rPr>
          <w:rFonts w:hint="eastAsia"/>
        </w:rPr>
        <w:t>２、新設免除事前申請制度：</w:t>
      </w:r>
      <w:r w:rsidRPr="00F50E2C">
        <w:rPr>
          <w:rFonts w:hint="eastAsia"/>
        </w:rPr>
        <w:t xml:space="preserve"> </w:t>
      </w:r>
      <w:r w:rsidRPr="00F50E2C">
        <w:rPr>
          <w:rFonts w:hint="eastAsia"/>
        </w:rPr>
        <w:t>針對包括避險基金等不參與公司經營的外國資金運用公司或保險公司，以及外國證券公司的自營交易、外國銀行、外國保險公司及外國運用公司的股票交易等適用免除事前申請制度。</w:t>
      </w:r>
    </w:p>
    <w:p w14:paraId="3A42A4C4" w14:textId="77777777" w:rsidR="00F22044" w:rsidRPr="00F50E2C" w:rsidRDefault="00F22044" w:rsidP="00F22044">
      <w:pPr>
        <w:pStyle w:val="af3"/>
        <w:ind w:left="1440" w:hanging="480"/>
      </w:pPr>
      <w:r w:rsidRPr="00F50E2C">
        <w:rPr>
          <w:rFonts w:hint="eastAsia"/>
        </w:rPr>
        <w:t>３、免除事前申請制度之例外措施：</w:t>
      </w:r>
      <w:r w:rsidRPr="00F50E2C">
        <w:rPr>
          <w:rFonts w:hint="eastAsia"/>
        </w:rPr>
        <w:t xml:space="preserve"> </w:t>
      </w:r>
      <w:r w:rsidRPr="00F50E2C">
        <w:rPr>
          <w:rFonts w:hint="eastAsia"/>
        </w:rPr>
        <w:t>即使不參與公司經營，但若對核能、武器製造及資訊科技（</w:t>
      </w:r>
      <w:r w:rsidRPr="00F50E2C">
        <w:rPr>
          <w:rFonts w:hint="eastAsia"/>
        </w:rPr>
        <w:t>IT</w:t>
      </w:r>
      <w:r w:rsidRPr="00F50E2C">
        <w:rPr>
          <w:rFonts w:hint="eastAsia"/>
        </w:rPr>
        <w:t>）等對日本國家安全有重大影響的產業進行投資，仍須事前申請。日本財務省列出了須提出事前申請的「核心業種」，包括武器、航空、宇宙、核能、軍商兩用、網路安全、電力、天然氣、通訊、自來水、鐵路、石油（石油裂解、儲存、原油暨天然氣）、醫藥品、醫療器材、工具機及工業機器人、蓄電池、金屬礦產物、製造設備等半導體相關及船舶零組件等。</w:t>
      </w:r>
    </w:p>
    <w:p w14:paraId="29B7D270" w14:textId="238DB10F" w:rsidR="00F22044" w:rsidRPr="00F50E2C" w:rsidRDefault="00F22044" w:rsidP="00F22044">
      <w:pPr>
        <w:pStyle w:val="a6"/>
        <w:ind w:left="960" w:hanging="720"/>
      </w:pPr>
      <w:r w:rsidRPr="00F50E2C">
        <w:rPr>
          <w:rFonts w:hint="eastAsia"/>
        </w:rPr>
        <w:t>（二）商業登記法、會社（公司）法</w:t>
      </w:r>
    </w:p>
    <w:p w14:paraId="0C10E75C" w14:textId="0A66D515" w:rsidR="00F22044" w:rsidRPr="00F50E2C" w:rsidRDefault="00F22044" w:rsidP="00F22044">
      <w:pPr>
        <w:pStyle w:val="af0"/>
        <w:ind w:left="960" w:firstLine="480"/>
      </w:pPr>
      <w:r w:rsidRPr="00F50E2C">
        <w:rPr>
          <w:rFonts w:hint="eastAsia"/>
        </w:rPr>
        <w:t>依據「商業登記法」規定，設立分支機構後</w:t>
      </w:r>
      <w:r w:rsidRPr="00F50E2C">
        <w:rPr>
          <w:rFonts w:hint="eastAsia"/>
        </w:rPr>
        <w:t>3</w:t>
      </w:r>
      <w:r w:rsidRPr="00F50E2C">
        <w:rPr>
          <w:rFonts w:hint="eastAsia"/>
        </w:rPr>
        <w:t>週內，須完成登記手續（於法務局登記所辦理），未完成登記前不得營業。此外，設立日本法人時，會社法亦有其他相關規定。</w:t>
      </w:r>
    </w:p>
    <w:p w14:paraId="7F8871A2" w14:textId="3E3D6456" w:rsidR="00F22044" w:rsidRPr="00F50E2C" w:rsidRDefault="00F22044" w:rsidP="00F22044">
      <w:pPr>
        <w:pStyle w:val="a6"/>
        <w:ind w:left="960" w:hanging="720"/>
      </w:pPr>
      <w:r w:rsidRPr="00F50E2C">
        <w:rPr>
          <w:rFonts w:hint="eastAsia"/>
        </w:rPr>
        <w:t>（三）獨占禁止法</w:t>
      </w:r>
    </w:p>
    <w:p w14:paraId="307C636A" w14:textId="21345F1B" w:rsidR="00F22044" w:rsidRPr="00F50E2C" w:rsidRDefault="00F22044" w:rsidP="00F22044">
      <w:pPr>
        <w:pStyle w:val="af0"/>
        <w:ind w:left="960" w:firstLine="480"/>
      </w:pPr>
      <w:r w:rsidRPr="00F50E2C">
        <w:rPr>
          <w:rFonts w:hint="eastAsia"/>
        </w:rPr>
        <w:t>依據獨占禁止法第</w:t>
      </w:r>
      <w:r w:rsidRPr="00F50E2C">
        <w:rPr>
          <w:rFonts w:hint="eastAsia"/>
        </w:rPr>
        <w:t>15</w:t>
      </w:r>
      <w:r w:rsidRPr="00F50E2C">
        <w:rPr>
          <w:rFonts w:hint="eastAsia"/>
        </w:rPr>
        <w:t>條第</w:t>
      </w:r>
      <w:r w:rsidRPr="00F50E2C">
        <w:rPr>
          <w:rFonts w:hint="eastAsia"/>
        </w:rPr>
        <w:t>2</w:t>
      </w:r>
      <w:r w:rsidRPr="00F50E2C">
        <w:rPr>
          <w:rFonts w:hint="eastAsia"/>
        </w:rPr>
        <w:t>項規定，業者進行合併時，若其中一家國內銷售總計超過</w:t>
      </w:r>
      <w:r w:rsidRPr="00F50E2C">
        <w:rPr>
          <w:rFonts w:hint="eastAsia"/>
        </w:rPr>
        <w:t>200</w:t>
      </w:r>
      <w:r w:rsidRPr="00F50E2C">
        <w:rPr>
          <w:rFonts w:hint="eastAsia"/>
        </w:rPr>
        <w:t>億日圓，且另一家業者國內銷售總計超過</w:t>
      </w:r>
      <w:r w:rsidRPr="00F50E2C">
        <w:rPr>
          <w:rFonts w:hint="eastAsia"/>
        </w:rPr>
        <w:t>50</w:t>
      </w:r>
      <w:r w:rsidRPr="00F50E2C">
        <w:rPr>
          <w:rFonts w:hint="eastAsia"/>
        </w:rPr>
        <w:t>億日圓，則須事前向「公正取引委員會（相當於臺灣的公平交易委員會）」提出申請。</w:t>
      </w:r>
    </w:p>
    <w:p w14:paraId="2EFEB43F" w14:textId="12962345" w:rsidR="00F22044" w:rsidRPr="00F50E2C" w:rsidRDefault="00F22044" w:rsidP="00F22044">
      <w:pPr>
        <w:pStyle w:val="a6"/>
        <w:ind w:left="960" w:hanging="720"/>
      </w:pPr>
      <w:r w:rsidRPr="00F50E2C">
        <w:rPr>
          <w:rFonts w:hint="eastAsia"/>
        </w:rPr>
        <w:t>（四）稅法</w:t>
      </w:r>
    </w:p>
    <w:p w14:paraId="7C55AD73" w14:textId="14B38E26" w:rsidR="00F22044" w:rsidRPr="00F50E2C" w:rsidRDefault="00F22044" w:rsidP="00F22044">
      <w:pPr>
        <w:pStyle w:val="af0"/>
        <w:ind w:left="960" w:firstLine="480"/>
      </w:pPr>
      <w:r w:rsidRPr="00F50E2C">
        <w:rPr>
          <w:rFonts w:hint="eastAsia"/>
        </w:rPr>
        <w:t>外國企業須向稅務署及地方政府的稅務機關提出法人設立或開業報備。法人所得稅（以年所得介於</w:t>
      </w:r>
      <w:r w:rsidRPr="00F50E2C">
        <w:rPr>
          <w:rFonts w:hint="eastAsia"/>
        </w:rPr>
        <w:t>400</w:t>
      </w:r>
      <w:r w:rsidRPr="00F50E2C">
        <w:rPr>
          <w:rFonts w:hint="eastAsia"/>
        </w:rPr>
        <w:t>萬至</w:t>
      </w:r>
      <w:r w:rsidRPr="00F50E2C">
        <w:rPr>
          <w:rFonts w:hint="eastAsia"/>
        </w:rPr>
        <w:t>800</w:t>
      </w:r>
      <w:r w:rsidRPr="00F50E2C">
        <w:rPr>
          <w:rFonts w:hint="eastAsia"/>
        </w:rPr>
        <w:t>萬日圓為例）稅率為</w:t>
      </w:r>
      <w:r w:rsidRPr="00F50E2C">
        <w:rPr>
          <w:rFonts w:hint="eastAsia"/>
        </w:rPr>
        <w:t>27.55%</w:t>
      </w:r>
      <w:r w:rsidRPr="00F50E2C">
        <w:rPr>
          <w:rFonts w:hint="eastAsia"/>
        </w:rPr>
        <w:t>，個人所得稅最高稅率為</w:t>
      </w:r>
      <w:r w:rsidRPr="00F50E2C">
        <w:rPr>
          <w:rFonts w:hint="eastAsia"/>
        </w:rPr>
        <w:t>45%</w:t>
      </w:r>
      <w:r w:rsidRPr="00F50E2C">
        <w:rPr>
          <w:rFonts w:hint="eastAsia"/>
        </w:rPr>
        <w:t>。詳細的必備文件及稅制須向稅務署確認。</w:t>
      </w:r>
    </w:p>
    <w:p w14:paraId="7DEC0970" w14:textId="70F90F47" w:rsidR="00F22044" w:rsidRPr="00F50E2C" w:rsidRDefault="00F22044" w:rsidP="00F22044">
      <w:pPr>
        <w:pStyle w:val="a6"/>
        <w:ind w:left="960" w:hanging="720"/>
      </w:pPr>
      <w:r w:rsidRPr="00F50E2C">
        <w:rPr>
          <w:rFonts w:hint="eastAsia"/>
        </w:rPr>
        <w:t>（五）出入國管理法．外國人登錄法</w:t>
      </w:r>
    </w:p>
    <w:p w14:paraId="633306D8" w14:textId="3A391F32" w:rsidR="00F22044" w:rsidRPr="00F50E2C" w:rsidRDefault="00F22044" w:rsidP="00F22044">
      <w:pPr>
        <w:pStyle w:val="af0"/>
        <w:ind w:left="960" w:firstLine="480"/>
      </w:pPr>
      <w:r w:rsidRPr="00F50E2C">
        <w:rPr>
          <w:rFonts w:hint="eastAsia"/>
        </w:rPr>
        <w:t>開設事務所或分支機構時，須提出「在留資格認定證明書」（由法務省入國管理局核發）、「短期滯在查證（短期居留簽證）」或「投資經營查證（簽證）」（由日本海外使領館核發）。居留超過</w:t>
      </w:r>
      <w:r w:rsidRPr="00F50E2C">
        <w:rPr>
          <w:rFonts w:hint="eastAsia"/>
        </w:rPr>
        <w:t>90</w:t>
      </w:r>
      <w:r w:rsidRPr="00F50E2C">
        <w:rPr>
          <w:rFonts w:hint="eastAsia"/>
        </w:rPr>
        <w:t>天者，須於住所確定後，向管轄的區役所申請在留卡（</w:t>
      </w:r>
      <w:r w:rsidRPr="00F50E2C">
        <w:rPr>
          <w:rFonts w:hint="eastAsia"/>
        </w:rPr>
        <w:t>Residence card</w:t>
      </w:r>
      <w:r w:rsidRPr="00F50E2C">
        <w:rPr>
          <w:rFonts w:hint="eastAsia"/>
        </w:rPr>
        <w:t>）及個人編號（</w:t>
      </w:r>
      <w:r w:rsidRPr="00F50E2C">
        <w:rPr>
          <w:rFonts w:hint="eastAsia"/>
        </w:rPr>
        <w:t>My Number</w:t>
      </w:r>
      <w:r w:rsidRPr="00F50E2C">
        <w:rPr>
          <w:rFonts w:hint="eastAsia"/>
        </w:rPr>
        <w:t>）卡。</w:t>
      </w:r>
    </w:p>
    <w:p w14:paraId="3D6FC70A" w14:textId="7AB321BB" w:rsidR="00F22044" w:rsidRPr="00F50E2C" w:rsidRDefault="00F22044" w:rsidP="00F22044">
      <w:pPr>
        <w:pStyle w:val="a6"/>
        <w:ind w:left="960" w:hanging="720"/>
      </w:pPr>
      <w:r w:rsidRPr="00F50E2C">
        <w:rPr>
          <w:rFonts w:hint="eastAsia"/>
        </w:rPr>
        <w:t>（六）其他投資相關法令</w:t>
      </w:r>
    </w:p>
    <w:p w14:paraId="7875F919" w14:textId="043397E3" w:rsidR="007F308A" w:rsidRPr="00F50E2C" w:rsidRDefault="007F308A" w:rsidP="00F22044">
      <w:pPr>
        <w:pStyle w:val="af3"/>
        <w:ind w:left="1440" w:hanging="480"/>
      </w:pPr>
      <w:r w:rsidRPr="00F50E2C">
        <w:rPr>
          <w:rFonts w:hint="eastAsia"/>
        </w:rPr>
        <w:t>１、其他個別法有關核可、報備、登記等規定：</w:t>
      </w:r>
    </w:p>
    <w:p w14:paraId="60E234E2" w14:textId="77777777" w:rsidR="007F308A" w:rsidRPr="00F50E2C" w:rsidRDefault="007F308A" w:rsidP="00F22044">
      <w:pPr>
        <w:pStyle w:val="afd"/>
        <w:ind w:left="1440" w:firstLine="480"/>
      </w:pPr>
      <w:r w:rsidRPr="00F50E2C">
        <w:rPr>
          <w:rFonts w:hint="eastAsia"/>
        </w:rPr>
        <w:t>例如，藥事法規定醫藥品、化妝品的製造、輸入及販賣，需取得開業、製造、輸入及販賣許可。此外，酒稅法、保險業法等針對特定貨品規範業務，須事先進一步確認取得許可、進行報備及登記的必要性。</w:t>
      </w:r>
    </w:p>
    <w:p w14:paraId="6113A53B" w14:textId="1FDDC535" w:rsidR="007F308A" w:rsidRPr="00F50E2C" w:rsidRDefault="007F308A" w:rsidP="00F22044">
      <w:pPr>
        <w:pStyle w:val="afd"/>
        <w:ind w:left="1440" w:firstLine="480"/>
      </w:pPr>
      <w:r w:rsidRPr="00F50E2C">
        <w:rPr>
          <w:rFonts w:hint="eastAsia"/>
        </w:rPr>
        <w:t>自</w:t>
      </w:r>
      <w:r w:rsidRPr="00F50E2C">
        <w:t>2007</w:t>
      </w:r>
      <w:r w:rsidRPr="00F50E2C">
        <w:rPr>
          <w:rFonts w:hint="eastAsia"/>
        </w:rPr>
        <w:t>年</w:t>
      </w:r>
      <w:r w:rsidRPr="00F50E2C">
        <w:t>5</w:t>
      </w:r>
      <w:r w:rsidRPr="00F50E2C">
        <w:rPr>
          <w:rFonts w:hint="eastAsia"/>
        </w:rPr>
        <w:t>月</w:t>
      </w:r>
      <w:r w:rsidRPr="00F50E2C">
        <w:t>1</w:t>
      </w:r>
      <w:r w:rsidRPr="00F50E2C">
        <w:rPr>
          <w:rFonts w:hint="eastAsia"/>
        </w:rPr>
        <w:t>日起，日本公司法開放外資企業進行「三角合併」的併購（</w:t>
      </w:r>
      <w:r w:rsidRPr="00F50E2C">
        <w:t>M&amp;A</w:t>
      </w:r>
      <w:r w:rsidRPr="00F50E2C">
        <w:rPr>
          <w:rFonts w:hint="eastAsia"/>
        </w:rPr>
        <w:t>）策略，允許外商在日本的子公司運用海外母公司的資金或股票換取日本上市公司股權。</w:t>
      </w:r>
    </w:p>
    <w:p w14:paraId="49B6AE30" w14:textId="77777777" w:rsidR="007F308A" w:rsidRPr="00F50E2C" w:rsidRDefault="007F308A" w:rsidP="00F22044">
      <w:pPr>
        <w:pStyle w:val="af3"/>
        <w:ind w:left="1440" w:hanging="480"/>
      </w:pPr>
      <w:r w:rsidRPr="00F50E2C">
        <w:rPr>
          <w:rFonts w:hint="eastAsia"/>
        </w:rPr>
        <w:t>２、立地及環境規定：</w:t>
      </w:r>
    </w:p>
    <w:p w14:paraId="0045348B" w14:textId="5BDCC669" w:rsidR="007F308A" w:rsidRPr="00F50E2C" w:rsidRDefault="007F308A" w:rsidP="00F22044">
      <w:pPr>
        <w:pStyle w:val="afd"/>
        <w:ind w:left="1440" w:firstLine="480"/>
      </w:pPr>
      <w:r w:rsidRPr="00F50E2C">
        <w:rPr>
          <w:rFonts w:hint="eastAsia"/>
        </w:rPr>
        <w:t>零售業自</w:t>
      </w:r>
      <w:r w:rsidRPr="00F50E2C">
        <w:t>2000</w:t>
      </w:r>
      <w:r w:rsidRPr="00F50E2C">
        <w:rPr>
          <w:rFonts w:hint="eastAsia"/>
        </w:rPr>
        <w:t>年</w:t>
      </w:r>
      <w:r w:rsidRPr="00F50E2C">
        <w:t>6</w:t>
      </w:r>
      <w:r w:rsidRPr="00F50E2C">
        <w:rPr>
          <w:rFonts w:hint="eastAsia"/>
        </w:rPr>
        <w:t>月施行《大規模小賣店鋪立地法》後，設立店鋪須符合周邊環境條件並負擔資源回收義務。關於家電、食品、建材、包裝容器等，相關法律均規範業者須進行資源回收。有關工廠設廠用地，《工廠等制限法》、《都市計畫法》、《建築基本法》中各有其限制。從環保的角度來看，《工廠立地法》要求工廠用地內須進行綠化並設置公共設施等。</w:t>
      </w:r>
    </w:p>
    <w:p w14:paraId="79FD6872" w14:textId="77777777" w:rsidR="007F308A" w:rsidRPr="00F50E2C" w:rsidRDefault="007F308A" w:rsidP="00F22044">
      <w:pPr>
        <w:pStyle w:val="afd"/>
        <w:ind w:left="1440" w:firstLine="480"/>
      </w:pPr>
      <w:r w:rsidRPr="00F50E2C">
        <w:rPr>
          <w:rFonts w:hint="eastAsia"/>
        </w:rPr>
        <w:t>針對環保及公害防治部分，另有個別法規規範空氣污染、污水、噪音等問題，此外，地方政府亦可能施行更嚴格的法規。</w:t>
      </w:r>
    </w:p>
    <w:p w14:paraId="3FB47F0A" w14:textId="77777777" w:rsidR="00F22044" w:rsidRPr="00F50E2C" w:rsidRDefault="00F22044" w:rsidP="00F22044">
      <w:pPr>
        <w:pStyle w:val="af3"/>
        <w:ind w:left="1440" w:hanging="480"/>
      </w:pPr>
    </w:p>
    <w:p w14:paraId="099CE736" w14:textId="77777777" w:rsidR="007F308A" w:rsidRPr="00F50E2C" w:rsidRDefault="007F308A" w:rsidP="00F22044">
      <w:pPr>
        <w:pStyle w:val="af3"/>
        <w:ind w:left="1440" w:hanging="480"/>
      </w:pPr>
      <w:r w:rsidRPr="00F50E2C">
        <w:rPr>
          <w:rFonts w:hint="eastAsia"/>
        </w:rPr>
        <w:t>３、僱用相關規定：</w:t>
      </w:r>
    </w:p>
    <w:p w14:paraId="635EC5D3" w14:textId="16DDECF4" w:rsidR="007F308A" w:rsidRPr="00F50E2C" w:rsidRDefault="007F308A" w:rsidP="007F308A">
      <w:pPr>
        <w:pStyle w:val="afd"/>
        <w:ind w:left="1440" w:firstLine="480"/>
      </w:pPr>
      <w:r w:rsidRPr="00F50E2C">
        <w:rPr>
          <w:rFonts w:hint="eastAsia"/>
        </w:rPr>
        <w:t>僱用員工時，公司需訂定「員工就業服務規則」，並提交至「勞動基準監督局」。有關健康保險及厚生年金須向「社會保險事務所」報備，僱用保險須向「公共職業安定所」報備，津貼支出則須向「稅務署」報備。</w:t>
      </w:r>
    </w:p>
    <w:p w14:paraId="45D82D3B" w14:textId="17B36FF5" w:rsidR="007F308A" w:rsidRPr="00F50E2C" w:rsidRDefault="00275FC7" w:rsidP="00275FC7">
      <w:pPr>
        <w:pStyle w:val="a4"/>
        <w:spacing w:before="257"/>
        <w:ind w:left="640" w:hanging="640"/>
      </w:pPr>
      <w:r w:rsidRPr="00F50E2C">
        <w:t>二、</w:t>
      </w:r>
      <w:r w:rsidR="007F308A" w:rsidRPr="00F50E2C">
        <w:t>投資申請之規定、程序、應準備文件及審查流程</w:t>
      </w:r>
    </w:p>
    <w:p w14:paraId="114C1AC3" w14:textId="77777777" w:rsidR="007F308A" w:rsidRPr="00F50E2C" w:rsidRDefault="007F308A" w:rsidP="007F308A">
      <w:pPr>
        <w:ind w:firstLine="480"/>
        <w:rPr>
          <w:rFonts w:ascii="華康細圓體" w:hAnsi="華康細圓體"/>
          <w:lang w:eastAsia="zh-TW"/>
        </w:rPr>
      </w:pPr>
      <w:r w:rsidRPr="00F50E2C">
        <w:rPr>
          <w:rFonts w:ascii="華康細圓體" w:hAnsi="華康細圓體"/>
          <w:lang w:eastAsia="zh-TW"/>
        </w:rPr>
        <w:t>依據商業登記法，外資依支店（分公司）、子公司或有限責任事業組合別向法務局登記設立。</w:t>
      </w:r>
    </w:p>
    <w:p w14:paraId="2FAB54A7" w14:textId="77777777" w:rsidR="007F308A" w:rsidRPr="00F50E2C" w:rsidRDefault="007F308A" w:rsidP="007F308A">
      <w:pPr>
        <w:pStyle w:val="a6"/>
        <w:ind w:left="960" w:hanging="720"/>
        <w:rPr>
          <w:lang w:eastAsia="zh-TW"/>
        </w:rPr>
      </w:pPr>
      <w:r w:rsidRPr="00F50E2C">
        <w:t>（一）支店（分公司）</w:t>
      </w:r>
    </w:p>
    <w:p w14:paraId="5ADB4BC8" w14:textId="77777777" w:rsidR="007F308A" w:rsidRPr="00F50E2C" w:rsidRDefault="007F308A" w:rsidP="007F308A">
      <w:pPr>
        <w:pStyle w:val="af0"/>
        <w:ind w:left="960" w:firstLine="480"/>
        <w:rPr>
          <w:lang w:eastAsia="zh-TW"/>
        </w:rPr>
      </w:pPr>
      <w:r w:rsidRPr="00F50E2C">
        <w:rPr>
          <w:lang w:eastAsia="zh-TW"/>
        </w:rPr>
        <w:t>支店之申請流程為：向法務局確認是否有類似商號、設立支店、撰寫設立支店之切結文件、切結文件由在日大使館認證、向法務局申請設立支店暨報備公司印鑑、取得登記事項證明書暨公司印鑑登錄證明書、向日本銀行提出設立支店之報備。應準備文件計有：章程、設立證明書及登記證明書。</w:t>
      </w:r>
    </w:p>
    <w:p w14:paraId="29F70B94" w14:textId="77777777" w:rsidR="007F308A" w:rsidRPr="00F50E2C" w:rsidRDefault="007F308A" w:rsidP="007F308A">
      <w:pPr>
        <w:pStyle w:val="a6"/>
        <w:ind w:left="960" w:hanging="720"/>
        <w:rPr>
          <w:lang w:eastAsia="zh-TW"/>
        </w:rPr>
      </w:pPr>
      <w:r w:rsidRPr="00F50E2C">
        <w:t>（二）子公司（株式會社）</w:t>
      </w:r>
    </w:p>
    <w:p w14:paraId="0583F107" w14:textId="77777777" w:rsidR="007F308A" w:rsidRPr="00F50E2C" w:rsidRDefault="007F308A" w:rsidP="007F308A">
      <w:pPr>
        <w:pStyle w:val="af0"/>
        <w:ind w:left="960" w:firstLine="480"/>
        <w:rPr>
          <w:lang w:eastAsia="zh-TW"/>
        </w:rPr>
      </w:pPr>
      <w:r w:rsidRPr="00F50E2C">
        <w:rPr>
          <w:lang w:eastAsia="zh-TW"/>
        </w:rPr>
        <w:t>子公司（株式會社）之申請流程為：決定株式會社設立概要、向法務局確認是否有類似商號、製作株式會社之章程、母公司之登記證明書及母公司概要切結文件暨母公司代表人簽章之切結文件、日本公證人認證之株式會社章程、向銀行申請資本保管及銀行發行之保管證明書、株式會社資本匯入銀行之特別戶頭、選出取締役、代表取締役及監察役等董事、取締役及監察役提出設立手續是否合乎規定之調查、向法務局申請設立株式會社暨報備公司印鑑、取得登記事項證明書暨公司印鑑登錄證明書、在銀行開辦公司名義戶頭、向日本銀行提出取得股票之報備。應準備文件計有：章程、設立證明書、登記證明書、切結文件及資本保管證明書。</w:t>
      </w:r>
    </w:p>
    <w:p w14:paraId="31C25F3A" w14:textId="77777777" w:rsidR="007F308A" w:rsidRPr="00F50E2C" w:rsidRDefault="007F308A" w:rsidP="007F308A">
      <w:pPr>
        <w:pStyle w:val="a6"/>
        <w:ind w:left="960" w:hanging="720"/>
        <w:rPr>
          <w:lang w:eastAsia="zh-TW"/>
        </w:rPr>
      </w:pPr>
      <w:r w:rsidRPr="00F50E2C">
        <w:t>（三）子公司（合同會社）</w:t>
      </w:r>
    </w:p>
    <w:p w14:paraId="08CC0B11" w14:textId="77777777" w:rsidR="007F308A" w:rsidRPr="00F50E2C" w:rsidRDefault="007F308A" w:rsidP="007F308A">
      <w:pPr>
        <w:pStyle w:val="af0"/>
        <w:ind w:left="960" w:firstLine="480"/>
        <w:rPr>
          <w:lang w:eastAsia="zh-TW"/>
        </w:rPr>
      </w:pPr>
      <w:r w:rsidRPr="00F50E2C">
        <w:rPr>
          <w:lang w:eastAsia="zh-TW"/>
        </w:rPr>
        <w:t>子公司（合同會社）之申請流程為：決定合同會社設立概要、向法務局確認是否有類似商號、取得社員（出資者）證明、製作合同會社之章程、匯入章程規定之社員出資款、向法務局申請設立合同會社暨報備公司印鑑、取得登記事項證明書暨印鑑登錄證明書、開辦銀行公司名義之戶頭、向日本銀行提出取得持份之報備。應準備文件計有：章程、設立證明書、登記證明書、切結文件及資本保管證明書。</w:t>
      </w:r>
    </w:p>
    <w:p w14:paraId="16D13A3C" w14:textId="77777777" w:rsidR="007F308A" w:rsidRPr="00F50E2C" w:rsidRDefault="007F308A" w:rsidP="007F308A">
      <w:pPr>
        <w:pStyle w:val="a6"/>
        <w:ind w:left="960" w:hanging="720"/>
        <w:rPr>
          <w:lang w:eastAsia="zh-TW"/>
        </w:rPr>
      </w:pPr>
      <w:r w:rsidRPr="00F50E2C">
        <w:t>（四）有限責任事業組合</w:t>
      </w:r>
    </w:p>
    <w:p w14:paraId="73B3C5F8" w14:textId="77777777" w:rsidR="007F308A" w:rsidRPr="00F50E2C" w:rsidRDefault="007F308A" w:rsidP="007F308A">
      <w:pPr>
        <w:pStyle w:val="af0"/>
        <w:ind w:left="960" w:firstLine="480"/>
        <w:rPr>
          <w:lang w:eastAsia="zh-TW"/>
        </w:rPr>
      </w:pPr>
      <w:r w:rsidRPr="00F50E2C">
        <w:rPr>
          <w:lang w:eastAsia="zh-TW"/>
        </w:rPr>
        <w:t>有限責任事業組合之申請流程為：決定有限責任事業組合之概要、向法務局確認是否有類似商號、於本國取得組合員之證明書、於日本取得組合員之證明書、締結有限責任事業組合契約、向法務局申請設有限責任事業組合暨報備組合印鑑、取得登記事項證明書暨組合印鑑登錄證明書、開辦銀行組合名義之戶頭。應準備文件有：企業組合合約暨上述流程中所需之文件。</w:t>
      </w:r>
    </w:p>
    <w:p w14:paraId="52BEA172" w14:textId="1502C461" w:rsidR="007F308A" w:rsidRPr="00F50E2C" w:rsidRDefault="00275FC7" w:rsidP="00275FC7">
      <w:pPr>
        <w:pStyle w:val="a4"/>
        <w:spacing w:before="257"/>
        <w:ind w:left="640" w:hanging="640"/>
      </w:pPr>
      <w:r w:rsidRPr="00F50E2C">
        <w:t>三、</w:t>
      </w:r>
      <w:r w:rsidR="007F308A" w:rsidRPr="00F50E2C">
        <w:t>投資相關機關</w:t>
      </w:r>
    </w:p>
    <w:p w14:paraId="764470E5" w14:textId="77777777" w:rsidR="007F308A" w:rsidRPr="00F50E2C" w:rsidRDefault="007F308A" w:rsidP="007F308A">
      <w:pPr>
        <w:ind w:firstLine="480"/>
        <w:rPr>
          <w:rFonts w:ascii="華康細圓體" w:hAnsi="華康細圓體"/>
          <w:lang w:eastAsia="zh-TW"/>
        </w:rPr>
      </w:pPr>
      <w:r w:rsidRPr="00F50E2C">
        <w:rPr>
          <w:rFonts w:ascii="華康細圓體" w:hAnsi="華康細圓體"/>
          <w:lang w:eastAsia="zh-TW"/>
        </w:rPr>
        <w:t>有關受理投資申請案件之窗口為日本銀行（相當中央銀行），由其初審後，送交財務省及事業相關主管省廳核備。日本銀行與各省廳負責外資審查及相關諮詢單位如下：</w:t>
      </w:r>
    </w:p>
    <w:p w14:paraId="3AAC0344" w14:textId="77777777" w:rsidR="007F308A" w:rsidRPr="00F50E2C" w:rsidRDefault="007F308A" w:rsidP="007F308A">
      <w:pPr>
        <w:pStyle w:val="a6"/>
        <w:ind w:left="960" w:hanging="720"/>
        <w:rPr>
          <w:lang w:eastAsia="zh-TW"/>
        </w:rPr>
      </w:pPr>
      <w:r w:rsidRPr="00F50E2C">
        <w:rPr>
          <w:rFonts w:ascii="華康細圓體" w:hAnsi="華康細圓體"/>
        </w:rPr>
        <w:t>（一）日本銀行—</w:t>
      </w:r>
      <w:r w:rsidRPr="00F50E2C">
        <w:t>國際局國際收支課外為法手續小組。</w:t>
      </w:r>
    </w:p>
    <w:p w14:paraId="74062E21" w14:textId="77777777" w:rsidR="007F308A" w:rsidRPr="00F50E2C" w:rsidRDefault="007F308A" w:rsidP="007F308A">
      <w:pPr>
        <w:pStyle w:val="a6"/>
        <w:ind w:left="960" w:hanging="720"/>
        <w:rPr>
          <w:lang w:eastAsia="zh-TW"/>
        </w:rPr>
      </w:pPr>
      <w:r w:rsidRPr="00F50E2C">
        <w:t>（二）財務省</w:t>
      </w:r>
      <w:r w:rsidRPr="00F50E2C">
        <w:t>—</w:t>
      </w:r>
      <w:r w:rsidRPr="00F50E2C">
        <w:t>國際局調查課外國為替室。</w:t>
      </w:r>
    </w:p>
    <w:p w14:paraId="2C248D71" w14:textId="77777777" w:rsidR="007F308A" w:rsidRPr="00F50E2C" w:rsidRDefault="007F308A" w:rsidP="007F308A">
      <w:pPr>
        <w:pStyle w:val="a6"/>
        <w:ind w:left="960" w:hanging="720"/>
        <w:rPr>
          <w:lang w:eastAsia="zh-TW"/>
        </w:rPr>
      </w:pPr>
      <w:r w:rsidRPr="00F50E2C">
        <w:t>（三）經濟產業省</w:t>
      </w:r>
      <w:r w:rsidRPr="00F50E2C">
        <w:t>—</w:t>
      </w:r>
      <w:r w:rsidRPr="00F50E2C">
        <w:t>貿易經濟協力局投資促進課。</w:t>
      </w:r>
    </w:p>
    <w:p w14:paraId="1152FFA5" w14:textId="77777777" w:rsidR="007F308A" w:rsidRPr="00F50E2C" w:rsidRDefault="007F308A" w:rsidP="007F308A">
      <w:pPr>
        <w:pStyle w:val="a6"/>
        <w:ind w:left="960" w:hanging="720"/>
        <w:rPr>
          <w:lang w:eastAsia="zh-TW"/>
        </w:rPr>
      </w:pPr>
      <w:r w:rsidRPr="00F50E2C">
        <w:t>（四）厚生勞働省</w:t>
      </w:r>
      <w:r w:rsidRPr="00F50E2C">
        <w:t>—</w:t>
      </w:r>
      <w:r w:rsidRPr="00F50E2C">
        <w:t>勞働政策擔當參事官室。</w:t>
      </w:r>
    </w:p>
    <w:p w14:paraId="38261D61" w14:textId="77777777" w:rsidR="007F308A" w:rsidRPr="00F50E2C" w:rsidRDefault="007F308A" w:rsidP="007F308A">
      <w:pPr>
        <w:pStyle w:val="a6"/>
        <w:ind w:left="960" w:hanging="720"/>
        <w:rPr>
          <w:lang w:eastAsia="zh-TW"/>
        </w:rPr>
      </w:pPr>
      <w:r w:rsidRPr="00F50E2C">
        <w:t>（五）農林水產省</w:t>
      </w:r>
      <w:r w:rsidRPr="00F50E2C">
        <w:t>—</w:t>
      </w:r>
      <w:r w:rsidRPr="00F50E2C">
        <w:t>總合食料局食品產業企劃課。</w:t>
      </w:r>
    </w:p>
    <w:p w14:paraId="2941F42C" w14:textId="77777777" w:rsidR="007F308A" w:rsidRPr="00F50E2C" w:rsidRDefault="007F308A" w:rsidP="007F308A">
      <w:pPr>
        <w:pStyle w:val="a6"/>
        <w:ind w:left="960" w:hanging="720"/>
        <w:rPr>
          <w:lang w:eastAsia="zh-TW"/>
        </w:rPr>
      </w:pPr>
      <w:r w:rsidRPr="00F50E2C">
        <w:t>（六）國土交通省</w:t>
      </w:r>
      <w:r w:rsidRPr="00F50E2C">
        <w:t>—</w:t>
      </w:r>
      <w:r w:rsidRPr="00F50E2C">
        <w:t>總合政策局國際企劃課國際交通政策室。</w:t>
      </w:r>
    </w:p>
    <w:p w14:paraId="6240FEF8" w14:textId="77777777" w:rsidR="007F308A" w:rsidRPr="00F50E2C" w:rsidRDefault="007F308A" w:rsidP="007F308A">
      <w:pPr>
        <w:pStyle w:val="a6"/>
        <w:ind w:left="960" w:hanging="720"/>
        <w:rPr>
          <w:lang w:eastAsia="zh-TW"/>
        </w:rPr>
      </w:pPr>
      <w:r w:rsidRPr="00F50E2C">
        <w:t>（七）總務省</w:t>
      </w:r>
      <w:r w:rsidRPr="00F50E2C">
        <w:t>—</w:t>
      </w:r>
      <w:r w:rsidRPr="00F50E2C">
        <w:t>大臣官房企劃課。</w:t>
      </w:r>
    </w:p>
    <w:p w14:paraId="728258C4" w14:textId="77777777" w:rsidR="007F308A" w:rsidRPr="00F50E2C" w:rsidRDefault="007F308A" w:rsidP="007F308A">
      <w:pPr>
        <w:pStyle w:val="a6"/>
        <w:ind w:left="960" w:hanging="720"/>
        <w:rPr>
          <w:lang w:eastAsia="zh-TW"/>
        </w:rPr>
      </w:pPr>
      <w:r w:rsidRPr="00F50E2C">
        <w:t>（八）文部科學省</w:t>
      </w:r>
      <w:r w:rsidRPr="00F50E2C">
        <w:t>—</w:t>
      </w:r>
      <w:r w:rsidRPr="00F50E2C">
        <w:t>大臣官</w:t>
      </w:r>
      <w:r w:rsidRPr="00F50E2C">
        <w:rPr>
          <w:rFonts w:ascii="華康細圓體" w:hAnsi="華康細圓體"/>
        </w:rPr>
        <w:t>房政策課。</w:t>
      </w:r>
    </w:p>
    <w:p w14:paraId="0D944DE5" w14:textId="77777777" w:rsidR="007F308A" w:rsidRPr="00F50E2C" w:rsidRDefault="007F308A" w:rsidP="007F308A">
      <w:pPr>
        <w:pStyle w:val="a6"/>
        <w:ind w:left="960" w:hanging="720"/>
        <w:rPr>
          <w:lang w:eastAsia="zh-TW"/>
        </w:rPr>
      </w:pPr>
      <w:r w:rsidRPr="00F50E2C">
        <w:rPr>
          <w:rFonts w:ascii="華康細圓體" w:hAnsi="華康細圓體"/>
        </w:rPr>
        <w:t>（九）警視廳—</w:t>
      </w:r>
      <w:r w:rsidRPr="00F50E2C">
        <w:t>生活安全局生活安全企劃課犯罪抑止對策室。</w:t>
      </w:r>
    </w:p>
    <w:p w14:paraId="0D7CF2E2" w14:textId="77777777" w:rsidR="007F308A" w:rsidRPr="00F50E2C" w:rsidRDefault="007F308A" w:rsidP="009C5E17">
      <w:pPr>
        <w:pStyle w:val="a6"/>
        <w:ind w:left="960" w:hanging="720"/>
        <w:rPr>
          <w:lang w:eastAsia="zh-TW"/>
        </w:rPr>
      </w:pPr>
      <w:r w:rsidRPr="00F50E2C">
        <w:t>（十）</w:t>
      </w:r>
      <w:r w:rsidRPr="00F50E2C">
        <w:rPr>
          <w:rFonts w:ascii="華康細圓體" w:hAnsi="華康細圓體"/>
        </w:rPr>
        <w:t>公正取引委員會</w:t>
      </w:r>
      <w:r w:rsidRPr="00F50E2C">
        <w:t>─</w:t>
      </w:r>
      <w:r w:rsidRPr="00F50E2C">
        <w:t>事務總局官房國際課。</w:t>
      </w:r>
    </w:p>
    <w:p w14:paraId="0D7E6D6B" w14:textId="77777777" w:rsidR="007F308A" w:rsidRPr="00F50E2C" w:rsidRDefault="007F308A" w:rsidP="009C5E17">
      <w:pPr>
        <w:pStyle w:val="a6"/>
        <w:ind w:leftChars="0" w:left="960" w:hangingChars="400" w:hanging="960"/>
        <w:rPr>
          <w:lang w:eastAsia="zh-TW"/>
        </w:rPr>
      </w:pPr>
      <w:r w:rsidRPr="00F50E2C">
        <w:t>（十一）法務省</w:t>
      </w:r>
      <w:r w:rsidRPr="00F50E2C">
        <w:t>─</w:t>
      </w:r>
      <w:r w:rsidRPr="00F50E2C">
        <w:t>大臣官房秘書課。</w:t>
      </w:r>
    </w:p>
    <w:p w14:paraId="463866E1" w14:textId="77777777" w:rsidR="007F308A" w:rsidRPr="00F50E2C" w:rsidRDefault="007F308A" w:rsidP="009C5E17">
      <w:pPr>
        <w:pStyle w:val="a6"/>
        <w:ind w:leftChars="0" w:left="960" w:hangingChars="400" w:hanging="960"/>
        <w:rPr>
          <w:lang w:eastAsia="zh-TW"/>
        </w:rPr>
      </w:pPr>
      <w:r w:rsidRPr="00F50E2C">
        <w:t>（十二）環境省</w:t>
      </w:r>
      <w:r w:rsidRPr="00F50E2C">
        <w:t>─</w:t>
      </w:r>
      <w:r w:rsidRPr="00F50E2C">
        <w:t>總合環境政策局環境經濟課。</w:t>
      </w:r>
    </w:p>
    <w:p w14:paraId="7CCFAABD" w14:textId="77777777" w:rsidR="007F308A" w:rsidRPr="00F50E2C" w:rsidRDefault="007F308A" w:rsidP="009C5E17">
      <w:pPr>
        <w:pStyle w:val="a6"/>
        <w:ind w:leftChars="0" w:left="960" w:hangingChars="400" w:hanging="960"/>
        <w:rPr>
          <w:lang w:eastAsia="zh-TW"/>
        </w:rPr>
      </w:pPr>
      <w:r w:rsidRPr="00F50E2C">
        <w:t>（十三）金融廳</w:t>
      </w:r>
      <w:r w:rsidRPr="00F50E2C">
        <w:t>─</w:t>
      </w:r>
      <w:r w:rsidRPr="00F50E2C">
        <w:t>總務企劃局國際課。</w:t>
      </w:r>
    </w:p>
    <w:p w14:paraId="45D60F2B" w14:textId="77777777" w:rsidR="007F308A" w:rsidRPr="00F50E2C" w:rsidRDefault="007F308A" w:rsidP="009C5E17">
      <w:pPr>
        <w:pStyle w:val="a6"/>
        <w:ind w:leftChars="0" w:left="960" w:hangingChars="400" w:hanging="960"/>
        <w:rPr>
          <w:lang w:eastAsia="zh-TW"/>
        </w:rPr>
      </w:pPr>
      <w:r w:rsidRPr="00F50E2C">
        <w:t>（十四）其他：針對外商來</w:t>
      </w:r>
      <w:r w:rsidRPr="00F50E2C">
        <w:rPr>
          <w:lang w:eastAsia="zh-TW"/>
        </w:rPr>
        <w:t>日投資相關服務機關</w:t>
      </w:r>
      <w:r w:rsidRPr="00F50E2C">
        <w:t>，還包括日本貿易振興機構、日本政策投資銀行、財團法人日本立地中心、各縣政府商工部等單位</w:t>
      </w:r>
      <w:r w:rsidRPr="00F50E2C">
        <w:rPr>
          <w:lang w:eastAsia="zh-TW"/>
        </w:rPr>
        <w:t>，簡</w:t>
      </w:r>
      <w:r w:rsidRPr="00F50E2C">
        <w:t>介如次：</w:t>
      </w:r>
    </w:p>
    <w:p w14:paraId="4010BDDC" w14:textId="77777777" w:rsidR="007F308A" w:rsidRPr="00F50E2C" w:rsidRDefault="007F308A" w:rsidP="007F308A">
      <w:pPr>
        <w:pStyle w:val="af3"/>
        <w:ind w:left="1440" w:hanging="480"/>
      </w:pPr>
      <w:r w:rsidRPr="00F50E2C">
        <w:t>１、日本貿易振興機構（</w:t>
      </w:r>
      <w:r w:rsidRPr="00F50E2C">
        <w:t>JETRO</w:t>
      </w:r>
      <w:r w:rsidRPr="00F50E2C">
        <w:t>）：</w:t>
      </w:r>
    </w:p>
    <w:p w14:paraId="5D508792" w14:textId="23E1BACB" w:rsidR="007F308A" w:rsidRPr="00F50E2C" w:rsidRDefault="007F308A" w:rsidP="007F308A">
      <w:pPr>
        <w:pStyle w:val="afd"/>
        <w:ind w:left="1440" w:firstLine="480"/>
      </w:pPr>
      <w:r w:rsidRPr="00F50E2C">
        <w:t>JETRO</w:t>
      </w:r>
      <w:r w:rsidRPr="00F50E2C">
        <w:t>係日本政府為協助廠商拓展貿易所成立的特殊法人，近年擴大提供赴日投資相關服務。該機構在世界各地設有分支機構（在我國則由「公益財團法人日本臺灣交流協會</w:t>
      </w:r>
      <w:r w:rsidR="00AF0B70" w:rsidRPr="00F50E2C">
        <w:rPr>
          <w:rFonts w:hint="eastAsia"/>
          <w:lang w:eastAsia="zh-HK"/>
        </w:rPr>
        <w:t>臺</w:t>
      </w:r>
      <w:r w:rsidRPr="00F50E2C">
        <w:t>北事務所貿易相談室」提供服務）。</w:t>
      </w:r>
    </w:p>
    <w:p w14:paraId="756DE665" w14:textId="77777777" w:rsidR="007F308A" w:rsidRPr="00F50E2C" w:rsidRDefault="007F308A" w:rsidP="007F308A">
      <w:pPr>
        <w:pStyle w:val="afd"/>
        <w:ind w:left="1440" w:firstLine="480"/>
      </w:pPr>
      <w:r w:rsidRPr="00F50E2C">
        <w:t>該機構配合日本政府政策，（</w:t>
      </w:r>
      <w:r w:rsidRPr="00F50E2C">
        <w:t>1</w:t>
      </w:r>
      <w:r w:rsidRPr="00F50E2C">
        <w:t>）</w:t>
      </w:r>
      <w:r w:rsidRPr="00F50E2C">
        <w:t>2003</w:t>
      </w:r>
      <w:r w:rsidRPr="00F50E2C">
        <w:t>年</w:t>
      </w:r>
      <w:r w:rsidRPr="00F50E2C">
        <w:t>5</w:t>
      </w:r>
      <w:r w:rsidRPr="00F50E2C">
        <w:t>月設立「對日投資綜合窗口」（</w:t>
      </w:r>
      <w:r w:rsidRPr="00F50E2C">
        <w:t>Invest Japan</w:t>
      </w:r>
      <w:r w:rsidRPr="00F50E2C">
        <w:t>），協助說明在日本設立公司的註冊登記手續、工作居留簽證、人事勞務、稅制，智慧財產權保護等資訊（可用英文或日文）。（</w:t>
      </w:r>
      <w:r w:rsidRPr="00F50E2C">
        <w:t>2</w:t>
      </w:r>
      <w:r w:rsidRPr="00F50E2C">
        <w:t>）</w:t>
      </w:r>
      <w:r w:rsidRPr="00F50E2C">
        <w:t>2014</w:t>
      </w:r>
      <w:r w:rsidRPr="00F50E2C">
        <w:t>年</w:t>
      </w:r>
      <w:r w:rsidRPr="00F50E2C">
        <w:t>4</w:t>
      </w:r>
      <w:r w:rsidRPr="00F50E2C">
        <w:t>月設立「對日投資商務支援中心」（</w:t>
      </w:r>
      <w:r w:rsidRPr="00F50E2C">
        <w:t>Invest Japan Business Support Center, IBSC</w:t>
      </w:r>
      <w:r w:rsidRPr="00F50E2C">
        <w:t>），延攬相關專家及會計師等進駐服務，提供完整投資資訊、人才協聘等服務，並備有</w:t>
      </w:r>
      <w:r w:rsidRPr="00F50E2C">
        <w:t>24</w:t>
      </w:r>
      <w:r w:rsidRPr="00F50E2C">
        <w:t>間辦公室供外國企業使用及輔導相關投資事宜。</w:t>
      </w:r>
      <w:r w:rsidRPr="00F50E2C">
        <w:t>JETRO</w:t>
      </w:r>
      <w:r w:rsidRPr="00F50E2C">
        <w:t>並聘僱產業專家派駐歐、美、亞洲地區，吸引及協助外國企業對日直接投資。（</w:t>
      </w:r>
      <w:r w:rsidRPr="00F50E2C">
        <w:t>3</w:t>
      </w:r>
      <w:r w:rsidRPr="00F50E2C">
        <w:t>）</w:t>
      </w:r>
      <w:r w:rsidRPr="00F50E2C">
        <w:t>2015</w:t>
      </w:r>
      <w:r w:rsidRPr="00F50E2C">
        <w:t>年</w:t>
      </w:r>
      <w:r w:rsidRPr="00F50E2C">
        <w:t>4</w:t>
      </w:r>
      <w:r w:rsidRPr="00F50E2C">
        <w:t>月與東京都合作成立「東京開業</w:t>
      </w:r>
      <w:r w:rsidRPr="00F50E2C">
        <w:t>One Stop Center</w:t>
      </w:r>
      <w:r w:rsidRPr="00F50E2C">
        <w:t>」一站式服務，協助外國企業至東京設立公司，提供開業時相關公司登記、僱用、稅務、社會保險等設立及申請等諮詢服務。</w:t>
      </w:r>
    </w:p>
    <w:p w14:paraId="142CA249" w14:textId="77777777" w:rsidR="007F308A" w:rsidRPr="00F50E2C" w:rsidRDefault="007F308A" w:rsidP="007F308A">
      <w:pPr>
        <w:pStyle w:val="afd"/>
        <w:ind w:left="1440" w:firstLine="480"/>
      </w:pPr>
      <w:r w:rsidRPr="00F50E2C">
        <w:t>另，</w:t>
      </w:r>
      <w:r w:rsidRPr="00F50E2C">
        <w:rPr>
          <w:bCs/>
        </w:rPr>
        <w:t>日本經濟</w:t>
      </w:r>
      <w:r w:rsidRPr="00F50E2C">
        <w:t>產業省（</w:t>
      </w:r>
      <w:r w:rsidRPr="00F50E2C">
        <w:t>METI</w:t>
      </w:r>
      <w:r w:rsidRPr="00F50E2C">
        <w:t>）於</w:t>
      </w:r>
      <w:r w:rsidRPr="00F50E2C">
        <w:t>2018</w:t>
      </w:r>
      <w:r w:rsidRPr="00F50E2C">
        <w:t>年</w:t>
      </w:r>
      <w:r w:rsidRPr="00F50E2C">
        <w:t>6</w:t>
      </w:r>
      <w:r w:rsidRPr="00F50E2C">
        <w:t>月宣布啟動「</w:t>
      </w:r>
      <w:r w:rsidRPr="00F50E2C">
        <w:t>J-Startup</w:t>
      </w:r>
      <w:r w:rsidRPr="00F50E2C">
        <w:t>」創業支援計畫，由</w:t>
      </w:r>
      <w:r w:rsidRPr="00F50E2C">
        <w:t>JETRO</w:t>
      </w:r>
      <w:r w:rsidRPr="00F50E2C">
        <w:t>與經濟產業省及新能源暨產業技術總合開發機構（</w:t>
      </w:r>
      <w:r w:rsidRPr="00F50E2C">
        <w:t>NEDO</w:t>
      </w:r>
      <w:r w:rsidRPr="00F50E2C">
        <w:t>）擔任專責行政單位，共同推動新創相關計畫，希望培育具全球競爭力的新創公司，目標在</w:t>
      </w:r>
      <w:r w:rsidRPr="00F50E2C">
        <w:t>2023</w:t>
      </w:r>
      <w:r w:rsidRPr="00F50E2C">
        <w:t>年之前培育出</w:t>
      </w:r>
      <w:r w:rsidRPr="00F50E2C">
        <w:t>20</w:t>
      </w:r>
      <w:r w:rsidRPr="00F50E2C">
        <w:t>家獨角獸或上市創投公司。</w:t>
      </w:r>
    </w:p>
    <w:p w14:paraId="0F5A8C16" w14:textId="77777777" w:rsidR="007F308A" w:rsidRPr="00F50E2C" w:rsidRDefault="007F308A" w:rsidP="007F308A">
      <w:pPr>
        <w:pStyle w:val="afd"/>
        <w:ind w:left="1440" w:firstLine="480"/>
      </w:pPr>
      <w:r w:rsidRPr="00F50E2C">
        <w:t>目前</w:t>
      </w:r>
      <w:r w:rsidRPr="00F50E2C">
        <w:t>JETRO</w:t>
      </w:r>
      <w:r w:rsidRPr="00F50E2C">
        <w:t>並透過設在北美（多倫多、矽谷、波士頓、紐約、洛杉磯、奧斯丁及芝加哥）、南美（聖保羅）、歐洲（倫敦、赫爾辛基、柏林、杜賽道夫、慕尼黑及巴黎）、中東與非洲（杜拜、特拉維夫及奈洛比）、亞洲（深圳、上海、香港、班加羅爾、孟買、新加坡、曼谷、吉隆坡、雅加達、馬尼拉及臺灣）、大洋洲（雪梨）等</w:t>
      </w:r>
      <w:r w:rsidRPr="00F50E2C">
        <w:t>29</w:t>
      </w:r>
      <w:r w:rsidRPr="00F50E2C">
        <w:t>處全球加速器中心（</w:t>
      </w:r>
      <w:r w:rsidRPr="00F50E2C">
        <w:t>JETRO Global Acceleration Hub, JGAH</w:t>
      </w:r>
      <w:r w:rsidRPr="00F50E2C">
        <w:t>），協助日本新創</w:t>
      </w:r>
      <w:r w:rsidRPr="00F50E2C">
        <w:rPr>
          <w:bCs/>
        </w:rPr>
        <w:t>企業</w:t>
      </w:r>
      <w:r w:rsidRPr="00F50E2C">
        <w:t>進軍國際市場及招攬國外新創企業赴日本擴展業務。我國由工研院新創成立的外骨骼仿生科技產品研發設計公司福寶科技（</w:t>
      </w:r>
      <w:r w:rsidRPr="00F50E2C">
        <w:t>FREE Bionics</w:t>
      </w:r>
      <w:r w:rsidRPr="00F50E2C">
        <w:t>）已成功進入日本市場。</w:t>
      </w:r>
    </w:p>
    <w:p w14:paraId="1FBCD8FF" w14:textId="77777777" w:rsidR="007F308A" w:rsidRPr="00F50E2C" w:rsidRDefault="007F308A" w:rsidP="007F308A">
      <w:pPr>
        <w:pStyle w:val="afd"/>
        <w:ind w:left="1440" w:firstLine="480"/>
        <w:rPr>
          <w:rFonts w:eastAsia="MS Mincho"/>
        </w:rPr>
      </w:pPr>
      <w:r w:rsidRPr="00F50E2C">
        <w:t>日本貿易振興機構地址：東京都港區赤</w:t>
      </w:r>
      <w:r w:rsidRPr="00F50E2C">
        <w:rPr>
          <w:rFonts w:asciiTheme="majorEastAsia" w:eastAsiaTheme="majorEastAsia" w:hAnsiTheme="majorEastAsia"/>
        </w:rPr>
        <w:t>坂</w:t>
      </w:r>
      <w:r w:rsidRPr="00F50E2C">
        <w:t>1-12-32 ARK</w:t>
      </w:r>
      <w:r w:rsidRPr="00F50E2C">
        <w:t>大廈</w:t>
      </w:r>
      <w:r w:rsidRPr="00F50E2C">
        <w:t>6</w:t>
      </w:r>
      <w:r w:rsidRPr="00F50E2C">
        <w:t>樓，電話：</w:t>
      </w:r>
      <w:r w:rsidRPr="00F50E2C">
        <w:t>03-</w:t>
      </w:r>
      <w:r w:rsidRPr="00F50E2C">
        <w:rPr>
          <w:bCs/>
        </w:rPr>
        <w:t>3582</w:t>
      </w:r>
      <w:r w:rsidRPr="00F50E2C">
        <w:t>-5571</w:t>
      </w:r>
      <w:r w:rsidRPr="00F50E2C">
        <w:t>，網址：</w:t>
      </w:r>
      <w:hyperlink r:id="rId22">
        <w:r w:rsidRPr="00F50E2C">
          <w:t>http://www.jetro.go.jp</w:t>
        </w:r>
      </w:hyperlink>
      <w:r w:rsidRPr="00F50E2C">
        <w:t>。</w:t>
      </w:r>
    </w:p>
    <w:p w14:paraId="2ADD8089" w14:textId="77777777" w:rsidR="007F308A" w:rsidRPr="00F50E2C" w:rsidRDefault="007F308A" w:rsidP="007F308A">
      <w:pPr>
        <w:pStyle w:val="af3"/>
        <w:ind w:left="1440" w:hanging="480"/>
      </w:pPr>
      <w:r w:rsidRPr="00F50E2C">
        <w:t>２、日本政策投資銀行：</w:t>
      </w:r>
    </w:p>
    <w:p w14:paraId="0E98CFB4" w14:textId="77777777" w:rsidR="007F308A" w:rsidRPr="00F50E2C" w:rsidRDefault="007F308A" w:rsidP="007F308A">
      <w:pPr>
        <w:pStyle w:val="afd"/>
        <w:ind w:left="1440" w:firstLine="480"/>
        <w:rPr>
          <w:rFonts w:eastAsia="MS Mincho"/>
          <w:lang w:val="pl-PL"/>
        </w:rPr>
      </w:pPr>
      <w:r w:rsidRPr="00F50E2C">
        <w:t>屬於政策導向的銀行，該行雖未直接提供外國企業來日投資之諮詢服務，惟因</w:t>
      </w:r>
      <w:r w:rsidRPr="00F50E2C">
        <w:rPr>
          <w:bCs/>
        </w:rPr>
        <w:t>主管</w:t>
      </w:r>
      <w:r w:rsidRPr="00F50E2C">
        <w:t>外資企業融資事宜，與外商接觸甚為密切。該行係由「國際部」擔任處理外資業務之窗口</w:t>
      </w:r>
      <w:r w:rsidRPr="00F50E2C">
        <w:rPr>
          <w:lang w:val="pl-PL"/>
        </w:rPr>
        <w:t>，</w:t>
      </w:r>
      <w:r w:rsidRPr="00F50E2C">
        <w:t>地址</w:t>
      </w:r>
      <w:r w:rsidRPr="00F50E2C">
        <w:rPr>
          <w:lang w:val="pl-PL"/>
        </w:rPr>
        <w:t>：</w:t>
      </w:r>
      <w:r w:rsidRPr="00F50E2C">
        <w:t>東京都千代田區大手町</w:t>
      </w:r>
      <w:r w:rsidRPr="00F50E2C">
        <w:rPr>
          <w:lang w:val="pl-PL"/>
        </w:rPr>
        <w:t>1-9-1</w:t>
      </w:r>
      <w:r w:rsidRPr="00F50E2C">
        <w:rPr>
          <w:lang w:val="pl-PL"/>
        </w:rPr>
        <w:t>，</w:t>
      </w:r>
      <w:r w:rsidRPr="00F50E2C">
        <w:t>電話</w:t>
      </w:r>
      <w:r w:rsidRPr="00F50E2C">
        <w:rPr>
          <w:lang w:val="pl-PL"/>
        </w:rPr>
        <w:t>：</w:t>
      </w:r>
      <w:r w:rsidRPr="00F50E2C">
        <w:rPr>
          <w:lang w:val="pl-PL"/>
        </w:rPr>
        <w:t>03-3244-1784</w:t>
      </w:r>
      <w:r w:rsidRPr="00F50E2C">
        <w:rPr>
          <w:lang w:val="pl-PL"/>
        </w:rPr>
        <w:t>，</w:t>
      </w:r>
      <w:r w:rsidRPr="00F50E2C">
        <w:t>網址：</w:t>
      </w:r>
      <w:r w:rsidRPr="00F50E2C">
        <w:rPr>
          <w:lang w:val="pl-PL"/>
        </w:rPr>
        <w:t>http://www.jdb.go.jp</w:t>
      </w:r>
      <w:r w:rsidRPr="00F50E2C">
        <w:t>。</w:t>
      </w:r>
    </w:p>
    <w:p w14:paraId="1764EE41" w14:textId="77777777" w:rsidR="007F308A" w:rsidRPr="00F50E2C" w:rsidRDefault="007F308A" w:rsidP="007F308A">
      <w:pPr>
        <w:pStyle w:val="af3"/>
        <w:ind w:left="1440" w:hanging="480"/>
        <w:rPr>
          <w:lang w:val="pl-PL"/>
        </w:rPr>
      </w:pPr>
      <w:r w:rsidRPr="00F50E2C">
        <w:rPr>
          <w:lang w:val="pl-PL"/>
        </w:rPr>
        <w:t>３</w:t>
      </w:r>
      <w:r w:rsidRPr="00F50E2C">
        <w:t>、日本</w:t>
      </w:r>
      <w:r w:rsidRPr="00F50E2C">
        <w:rPr>
          <w:lang w:val="x-none" w:eastAsia="x-none"/>
        </w:rPr>
        <w:t>立地</w:t>
      </w:r>
      <w:r w:rsidRPr="00F50E2C">
        <w:t>中心</w:t>
      </w:r>
      <w:r w:rsidRPr="00F50E2C">
        <w:rPr>
          <w:lang w:val="pl-PL"/>
        </w:rPr>
        <w:t>：</w:t>
      </w:r>
    </w:p>
    <w:p w14:paraId="1615007E" w14:textId="4099A0AD" w:rsidR="007F308A" w:rsidRPr="00F50E2C" w:rsidRDefault="007F308A" w:rsidP="007F308A">
      <w:pPr>
        <w:pStyle w:val="afd"/>
        <w:ind w:left="1440" w:firstLine="480"/>
        <w:rPr>
          <w:lang w:val="pl-PL"/>
        </w:rPr>
      </w:pPr>
      <w:r w:rsidRPr="00F50E2C">
        <w:rPr>
          <w:bCs/>
        </w:rPr>
        <w:t>該中心為日本政府成立的財團法人</w:t>
      </w:r>
      <w:r w:rsidRPr="00F50E2C">
        <w:rPr>
          <w:lang w:val="pl-PL"/>
        </w:rPr>
        <w:t>，</w:t>
      </w:r>
      <w:r w:rsidRPr="00F50E2C">
        <w:t>日本工業區土地的購買或租賃價格</w:t>
      </w:r>
      <w:r w:rsidRPr="00F50E2C">
        <w:rPr>
          <w:lang w:val="pl-PL"/>
        </w:rPr>
        <w:t>，</w:t>
      </w:r>
      <w:r w:rsidRPr="00F50E2C">
        <w:t>以及</w:t>
      </w:r>
      <w:r w:rsidRPr="00F50E2C">
        <w:rPr>
          <w:bCs/>
        </w:rPr>
        <w:t>水電</w:t>
      </w:r>
      <w:r w:rsidRPr="00F50E2C">
        <w:t>供應等相關資訊</w:t>
      </w:r>
      <w:r w:rsidRPr="00F50E2C">
        <w:rPr>
          <w:lang w:val="pl-PL"/>
        </w:rPr>
        <w:t>，</w:t>
      </w:r>
      <w:r w:rsidRPr="00F50E2C">
        <w:t>可洽該中心產業立地部</w:t>
      </w:r>
      <w:r w:rsidRPr="00F50E2C">
        <w:rPr>
          <w:lang w:val="pl-PL"/>
        </w:rPr>
        <w:t>，</w:t>
      </w:r>
      <w:r w:rsidRPr="00F50E2C">
        <w:t>地址</w:t>
      </w:r>
      <w:r w:rsidRPr="00F50E2C">
        <w:rPr>
          <w:lang w:val="pl-PL"/>
        </w:rPr>
        <w:t>：</w:t>
      </w:r>
      <w:r w:rsidRPr="00F50E2C">
        <w:t>東京都千代田區神田駿河台</w:t>
      </w:r>
      <w:r w:rsidRPr="00F50E2C">
        <w:rPr>
          <w:lang w:val="pl-PL"/>
        </w:rPr>
        <w:t>1-8-11</w:t>
      </w:r>
      <w:r w:rsidRPr="00F50E2C">
        <w:t>東京</w:t>
      </w:r>
      <w:r w:rsidRPr="00F50E2C">
        <w:rPr>
          <w:lang w:val="pl-PL"/>
        </w:rPr>
        <w:t>YMCA</w:t>
      </w:r>
      <w:r w:rsidRPr="00F50E2C">
        <w:t>會館</w:t>
      </w:r>
      <w:r w:rsidRPr="00F50E2C">
        <w:rPr>
          <w:lang w:val="pl-PL"/>
        </w:rPr>
        <w:t>8F</w:t>
      </w:r>
      <w:r w:rsidRPr="00F50E2C">
        <w:rPr>
          <w:lang w:val="pl-PL"/>
        </w:rPr>
        <w:t>，</w:t>
      </w:r>
      <w:r w:rsidRPr="00F50E2C">
        <w:t>電話</w:t>
      </w:r>
      <w:r w:rsidRPr="00F50E2C">
        <w:rPr>
          <w:lang w:val="pl-PL"/>
        </w:rPr>
        <w:t>：</w:t>
      </w:r>
      <w:r w:rsidRPr="00F50E2C">
        <w:rPr>
          <w:lang w:val="pl-PL"/>
        </w:rPr>
        <w:t>03-3518-8962</w:t>
      </w:r>
      <w:r w:rsidRPr="00F50E2C">
        <w:rPr>
          <w:lang w:val="pl-PL"/>
        </w:rPr>
        <w:t>，</w:t>
      </w:r>
      <w:r w:rsidRPr="00F50E2C">
        <w:t>網址</w:t>
      </w:r>
      <w:r w:rsidRPr="00F50E2C">
        <w:rPr>
          <w:lang w:val="pl-PL"/>
        </w:rPr>
        <w:t>：</w:t>
      </w:r>
      <w:hyperlink r:id="rId23">
        <w:r w:rsidRPr="00F50E2C">
          <w:rPr>
            <w:lang w:val="pl-PL"/>
          </w:rPr>
          <w:t>http://www.jilc.or.jp</w:t>
        </w:r>
      </w:hyperlink>
      <w:r w:rsidRPr="00F50E2C">
        <w:t>。</w:t>
      </w:r>
    </w:p>
    <w:p w14:paraId="3EC0A330" w14:textId="570A82D6" w:rsidR="007F308A" w:rsidRPr="00F50E2C" w:rsidRDefault="00275FC7" w:rsidP="00275FC7">
      <w:pPr>
        <w:pStyle w:val="a4"/>
        <w:spacing w:before="257"/>
        <w:ind w:left="640" w:hanging="640"/>
      </w:pPr>
      <w:r w:rsidRPr="00F50E2C">
        <w:t>四、</w:t>
      </w:r>
      <w:r w:rsidR="007F308A" w:rsidRPr="00F50E2C">
        <w:t>對日投資獎勵措施</w:t>
      </w:r>
    </w:p>
    <w:p w14:paraId="7F4131DD" w14:textId="77777777" w:rsidR="007F308A" w:rsidRPr="00F50E2C" w:rsidRDefault="007F308A" w:rsidP="007F308A">
      <w:pPr>
        <w:ind w:firstLine="480"/>
        <w:rPr>
          <w:lang w:val="pl-PL" w:eastAsia="zh-TW"/>
        </w:rPr>
      </w:pPr>
      <w:r w:rsidRPr="00F50E2C">
        <w:rPr>
          <w:lang w:eastAsia="zh-TW"/>
        </w:rPr>
        <w:t>日本政府為吸引外商對日投資</w:t>
      </w:r>
      <w:r w:rsidRPr="00F50E2C">
        <w:rPr>
          <w:lang w:val="pl-PL" w:eastAsia="zh-TW"/>
        </w:rPr>
        <w:t>，</w:t>
      </w:r>
      <w:r w:rsidRPr="00F50E2C">
        <w:rPr>
          <w:lang w:eastAsia="zh-TW"/>
        </w:rPr>
        <w:t>制定各項投資獎勵措施</w:t>
      </w:r>
      <w:r w:rsidRPr="00F50E2C">
        <w:rPr>
          <w:lang w:val="pl-PL" w:eastAsia="zh-TW"/>
        </w:rPr>
        <w:t>，</w:t>
      </w:r>
      <w:r w:rsidRPr="00F50E2C">
        <w:rPr>
          <w:lang w:eastAsia="zh-TW"/>
        </w:rPr>
        <w:t>依據日本貿易振興機構</w:t>
      </w:r>
      <w:r w:rsidRPr="00F50E2C">
        <w:rPr>
          <w:lang w:val="pl-PL" w:eastAsia="zh-TW"/>
        </w:rPr>
        <w:t>（</w:t>
      </w:r>
      <w:r w:rsidRPr="00F50E2C">
        <w:rPr>
          <w:lang w:val="pl-PL" w:eastAsia="zh-TW"/>
        </w:rPr>
        <w:t>JETRO</w:t>
      </w:r>
      <w:r w:rsidRPr="00F50E2C">
        <w:rPr>
          <w:lang w:val="pl-PL" w:eastAsia="zh-TW"/>
        </w:rPr>
        <w:t>，</w:t>
      </w:r>
      <w:r w:rsidRPr="00F50E2C">
        <w:rPr>
          <w:lang w:val="pl-PL" w:eastAsia="zh-TW"/>
        </w:rPr>
        <w:t>www.jetro.go.jp/invest/support_programs/incentive</w:t>
      </w:r>
      <w:r w:rsidRPr="00F50E2C">
        <w:rPr>
          <w:lang w:val="pl-PL" w:eastAsia="zh-TW"/>
        </w:rPr>
        <w:t>）</w:t>
      </w:r>
      <w:r w:rsidRPr="00F50E2C">
        <w:rPr>
          <w:lang w:eastAsia="zh-TW"/>
        </w:rPr>
        <w:t>公開資料整理如下</w:t>
      </w:r>
      <w:r w:rsidRPr="00F50E2C">
        <w:rPr>
          <w:lang w:val="pl-PL" w:eastAsia="zh-TW"/>
        </w:rPr>
        <w:t>：</w:t>
      </w:r>
    </w:p>
    <w:p w14:paraId="0322EBCB" w14:textId="77777777" w:rsidR="007F308A" w:rsidRPr="00F50E2C" w:rsidRDefault="007F308A" w:rsidP="007F308A">
      <w:pPr>
        <w:pStyle w:val="a6"/>
        <w:ind w:left="960" w:hanging="720"/>
        <w:rPr>
          <w:lang w:eastAsia="zh-TW"/>
        </w:rPr>
      </w:pPr>
      <w:r w:rsidRPr="00F50E2C">
        <w:rPr>
          <w:lang w:eastAsia="zh-TW"/>
        </w:rPr>
        <w:t>（一）加強地區事業之稅收優惠</w:t>
      </w:r>
    </w:p>
    <w:tbl>
      <w:tblPr>
        <w:tblW w:w="5000" w:type="pct"/>
        <w:tblCellMar>
          <w:left w:w="28" w:type="dxa"/>
          <w:right w:w="28" w:type="dxa"/>
        </w:tblCellMar>
        <w:tblLook w:val="04A0" w:firstRow="1" w:lastRow="0" w:firstColumn="1" w:lastColumn="0" w:noHBand="0" w:noVBand="1"/>
      </w:tblPr>
      <w:tblGrid>
        <w:gridCol w:w="1558"/>
        <w:gridCol w:w="2595"/>
        <w:gridCol w:w="2818"/>
        <w:gridCol w:w="1589"/>
      </w:tblGrid>
      <w:tr w:rsidR="0075465B" w:rsidRPr="00F50E2C" w14:paraId="2DFD1923" w14:textId="77777777" w:rsidTr="00000B9C">
        <w:trPr>
          <w:trHeight w:val="1260"/>
        </w:trPr>
        <w:tc>
          <w:tcPr>
            <w:tcW w:w="154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DBC6BA3" w14:textId="77777777" w:rsidR="007F308A" w:rsidRPr="00F50E2C" w:rsidRDefault="007F308A" w:rsidP="009C5E17">
            <w:pPr>
              <w:widowControl/>
              <w:overflowPunct/>
              <w:ind w:firstLineChars="0" w:firstLine="0"/>
              <w:jc w:val="center"/>
              <w:rPr>
                <w:bCs/>
                <w:kern w:val="0"/>
                <w:lang w:eastAsia="zh-TW"/>
              </w:rPr>
            </w:pPr>
            <w:r w:rsidRPr="00F50E2C">
              <w:rPr>
                <w:bCs/>
                <w:kern w:val="0"/>
                <w:lang w:eastAsia="zh-TW"/>
              </w:rPr>
              <w:t>措施</w:t>
            </w:r>
          </w:p>
        </w:tc>
        <w:tc>
          <w:tcPr>
            <w:tcW w:w="2578" w:type="dxa"/>
            <w:tcBorders>
              <w:top w:val="single" w:sz="4" w:space="0" w:color="000000"/>
              <w:bottom w:val="single" w:sz="4" w:space="0" w:color="000000"/>
              <w:right w:val="single" w:sz="4" w:space="0" w:color="000000"/>
            </w:tcBorders>
            <w:shd w:val="clear" w:color="auto" w:fill="F2F2F2" w:themeFill="background1" w:themeFillShade="F2"/>
            <w:vAlign w:val="center"/>
          </w:tcPr>
          <w:p w14:paraId="707A4274" w14:textId="77777777" w:rsidR="007F308A" w:rsidRPr="00F50E2C" w:rsidRDefault="007F308A" w:rsidP="009C5E17">
            <w:pPr>
              <w:widowControl/>
              <w:overflowPunct/>
              <w:ind w:firstLineChars="0" w:firstLine="0"/>
              <w:jc w:val="center"/>
              <w:rPr>
                <w:bCs/>
                <w:kern w:val="0"/>
                <w:lang w:eastAsia="zh-TW"/>
              </w:rPr>
            </w:pPr>
            <w:r w:rsidRPr="00F50E2C">
              <w:rPr>
                <w:bCs/>
                <w:kern w:val="0"/>
                <w:lang w:eastAsia="zh-TW"/>
              </w:rPr>
              <w:t>在地方振興區域設立或擴大總部職能</w:t>
            </w:r>
          </w:p>
        </w:tc>
        <w:tc>
          <w:tcPr>
            <w:tcW w:w="2799" w:type="dxa"/>
            <w:tcBorders>
              <w:top w:val="single" w:sz="4" w:space="0" w:color="000000"/>
              <w:bottom w:val="single" w:sz="4" w:space="0" w:color="000000"/>
              <w:right w:val="single" w:sz="4" w:space="0" w:color="000000"/>
            </w:tcBorders>
            <w:shd w:val="clear" w:color="auto" w:fill="F2F2F2" w:themeFill="background1" w:themeFillShade="F2"/>
            <w:vAlign w:val="center"/>
          </w:tcPr>
          <w:p w14:paraId="1D543EAC" w14:textId="77777777" w:rsidR="007F308A" w:rsidRPr="00F50E2C" w:rsidRDefault="007F308A" w:rsidP="009C5E17">
            <w:pPr>
              <w:widowControl/>
              <w:overflowPunct/>
              <w:ind w:firstLineChars="0" w:firstLine="0"/>
              <w:jc w:val="center"/>
              <w:rPr>
                <w:bCs/>
                <w:kern w:val="0"/>
                <w:lang w:eastAsia="zh-TW"/>
              </w:rPr>
            </w:pPr>
            <w:r w:rsidRPr="00F50E2C">
              <w:rPr>
                <w:bCs/>
                <w:kern w:val="0"/>
                <w:lang w:eastAsia="zh-TW"/>
              </w:rPr>
              <w:t>將總部職能自東京都</w:t>
            </w:r>
            <w:r w:rsidRPr="00F50E2C">
              <w:rPr>
                <w:bCs/>
                <w:kern w:val="0"/>
                <w:lang w:eastAsia="zh-TW"/>
              </w:rPr>
              <w:t>23</w:t>
            </w:r>
            <w:r w:rsidRPr="00F50E2C">
              <w:rPr>
                <w:bCs/>
                <w:kern w:val="0"/>
                <w:lang w:eastAsia="zh-TW"/>
              </w:rPr>
              <w:t>區轉移到地方振興區域</w:t>
            </w:r>
          </w:p>
        </w:tc>
        <w:tc>
          <w:tcPr>
            <w:tcW w:w="1578" w:type="dxa"/>
            <w:tcBorders>
              <w:top w:val="single" w:sz="4" w:space="0" w:color="000000"/>
              <w:bottom w:val="single" w:sz="4" w:space="0" w:color="000000"/>
              <w:right w:val="single" w:sz="4" w:space="0" w:color="000000"/>
            </w:tcBorders>
            <w:shd w:val="clear" w:color="auto" w:fill="F2F2F2" w:themeFill="background1" w:themeFillShade="F2"/>
            <w:vAlign w:val="center"/>
          </w:tcPr>
          <w:p w14:paraId="43F520EE" w14:textId="77777777" w:rsidR="007F308A" w:rsidRPr="00F50E2C" w:rsidRDefault="007F308A" w:rsidP="009C5E17">
            <w:pPr>
              <w:widowControl/>
              <w:overflowPunct/>
              <w:ind w:firstLineChars="0" w:firstLine="0"/>
              <w:jc w:val="center"/>
              <w:rPr>
                <w:bCs/>
                <w:kern w:val="0"/>
                <w:lang w:eastAsia="zh-TW"/>
              </w:rPr>
            </w:pPr>
            <w:r w:rsidRPr="00F50E2C">
              <w:rPr>
                <w:bCs/>
                <w:kern w:val="0"/>
                <w:lang w:eastAsia="zh-TW"/>
              </w:rPr>
              <w:t>主管部門</w:t>
            </w:r>
          </w:p>
        </w:tc>
      </w:tr>
      <w:tr w:rsidR="0075465B" w:rsidRPr="00F50E2C" w14:paraId="6D302B3A" w14:textId="77777777" w:rsidTr="00000B9C">
        <w:trPr>
          <w:trHeight w:val="1707"/>
        </w:trPr>
        <w:tc>
          <w:tcPr>
            <w:tcW w:w="1548" w:type="dxa"/>
            <w:tcBorders>
              <w:left w:val="single" w:sz="4" w:space="0" w:color="000000"/>
              <w:bottom w:val="single" w:sz="4" w:space="0" w:color="000000"/>
              <w:right w:val="single" w:sz="4" w:space="0" w:color="000000"/>
            </w:tcBorders>
            <w:shd w:val="clear" w:color="auto" w:fill="auto"/>
            <w:vAlign w:val="center"/>
          </w:tcPr>
          <w:p w14:paraId="61BA22EA" w14:textId="77777777" w:rsidR="007F308A" w:rsidRPr="00F50E2C" w:rsidRDefault="007F308A" w:rsidP="009C5E17">
            <w:pPr>
              <w:widowControl/>
              <w:overflowPunct/>
              <w:ind w:firstLineChars="0" w:firstLine="0"/>
              <w:jc w:val="left"/>
              <w:rPr>
                <w:kern w:val="0"/>
                <w:lang w:eastAsia="zh-TW"/>
              </w:rPr>
            </w:pPr>
            <w:r w:rsidRPr="00F50E2C">
              <w:rPr>
                <w:kern w:val="0"/>
                <w:lang w:eastAsia="zh-TW"/>
              </w:rPr>
              <w:t>就業促進稅</w:t>
            </w:r>
          </w:p>
        </w:tc>
        <w:tc>
          <w:tcPr>
            <w:tcW w:w="2578" w:type="dxa"/>
            <w:tcBorders>
              <w:bottom w:val="single" w:sz="4" w:space="0" w:color="000000"/>
              <w:right w:val="single" w:sz="4" w:space="0" w:color="000000"/>
            </w:tcBorders>
            <w:shd w:val="clear" w:color="auto" w:fill="auto"/>
            <w:vAlign w:val="center"/>
          </w:tcPr>
          <w:p w14:paraId="3CDA449F" w14:textId="77777777" w:rsidR="007F308A" w:rsidRPr="00F50E2C" w:rsidRDefault="007F308A" w:rsidP="009C5E17">
            <w:pPr>
              <w:widowControl/>
              <w:overflowPunct/>
              <w:ind w:firstLineChars="0" w:firstLine="0"/>
              <w:jc w:val="left"/>
              <w:rPr>
                <w:kern w:val="0"/>
                <w:lang w:eastAsia="zh-TW"/>
              </w:rPr>
            </w:pPr>
            <w:r w:rsidRPr="00F50E2C">
              <w:rPr>
                <w:kern w:val="0"/>
                <w:lang w:eastAsia="zh-TW"/>
              </w:rPr>
              <w:t>每位新員工最多可享受</w:t>
            </w:r>
            <w:r w:rsidRPr="00F50E2C">
              <w:rPr>
                <w:kern w:val="0"/>
                <w:lang w:eastAsia="zh-TW"/>
              </w:rPr>
              <w:t>600,000</w:t>
            </w:r>
            <w:r w:rsidRPr="00F50E2C">
              <w:rPr>
                <w:kern w:val="0"/>
                <w:lang w:eastAsia="zh-TW"/>
              </w:rPr>
              <w:t>日元稅收抵免</w:t>
            </w:r>
          </w:p>
        </w:tc>
        <w:tc>
          <w:tcPr>
            <w:tcW w:w="2799" w:type="dxa"/>
            <w:tcBorders>
              <w:bottom w:val="single" w:sz="4" w:space="0" w:color="000000"/>
              <w:right w:val="single" w:sz="4" w:space="0" w:color="000000"/>
            </w:tcBorders>
            <w:shd w:val="clear" w:color="auto" w:fill="auto"/>
            <w:vAlign w:val="center"/>
          </w:tcPr>
          <w:p w14:paraId="1C876AE5" w14:textId="77777777" w:rsidR="007F308A" w:rsidRPr="00F50E2C" w:rsidRDefault="007F308A" w:rsidP="009C5E17">
            <w:pPr>
              <w:widowControl/>
              <w:overflowPunct/>
              <w:ind w:firstLineChars="0" w:firstLine="0"/>
              <w:jc w:val="left"/>
              <w:rPr>
                <w:kern w:val="0"/>
                <w:lang w:eastAsia="zh-TW"/>
              </w:rPr>
            </w:pPr>
            <w:r w:rsidRPr="00F50E2C">
              <w:rPr>
                <w:kern w:val="0"/>
                <w:lang w:eastAsia="zh-TW"/>
              </w:rPr>
              <w:t>每位新員工最多可享受</w:t>
            </w:r>
            <w:r w:rsidRPr="00F50E2C">
              <w:rPr>
                <w:kern w:val="0"/>
                <w:lang w:eastAsia="zh-TW"/>
              </w:rPr>
              <w:t>900,000</w:t>
            </w:r>
            <w:r w:rsidRPr="00F50E2C">
              <w:rPr>
                <w:kern w:val="0"/>
                <w:lang w:eastAsia="zh-TW"/>
              </w:rPr>
              <w:t>日元稅收抵免</w:t>
            </w:r>
          </w:p>
        </w:tc>
        <w:tc>
          <w:tcPr>
            <w:tcW w:w="1578" w:type="dxa"/>
            <w:tcBorders>
              <w:bottom w:val="single" w:sz="4" w:space="0" w:color="000000"/>
              <w:right w:val="single" w:sz="4" w:space="0" w:color="000000"/>
            </w:tcBorders>
            <w:shd w:val="clear" w:color="auto" w:fill="auto"/>
            <w:vAlign w:val="center"/>
          </w:tcPr>
          <w:p w14:paraId="121C9295" w14:textId="77777777" w:rsidR="007F308A" w:rsidRPr="00F50E2C" w:rsidRDefault="007F308A" w:rsidP="009C5E17">
            <w:pPr>
              <w:widowControl/>
              <w:overflowPunct/>
              <w:ind w:firstLineChars="0" w:firstLine="0"/>
              <w:jc w:val="left"/>
              <w:rPr>
                <w:kern w:val="0"/>
                <w:lang w:eastAsia="zh-TW"/>
              </w:rPr>
            </w:pPr>
            <w:r w:rsidRPr="00F50E2C">
              <w:rPr>
                <w:kern w:val="0"/>
                <w:lang w:eastAsia="zh-TW"/>
              </w:rPr>
              <w:t>內閣府地方創生推進事務局</w:t>
            </w:r>
          </w:p>
        </w:tc>
      </w:tr>
      <w:tr w:rsidR="0075465B" w:rsidRPr="00F50E2C" w14:paraId="4ECB4A8F" w14:textId="77777777" w:rsidTr="00000B9C">
        <w:trPr>
          <w:trHeight w:val="3057"/>
        </w:trPr>
        <w:tc>
          <w:tcPr>
            <w:tcW w:w="1548" w:type="dxa"/>
            <w:tcBorders>
              <w:left w:val="single" w:sz="4" w:space="0" w:color="000000"/>
              <w:bottom w:val="single" w:sz="4" w:space="0" w:color="000000"/>
              <w:right w:val="single" w:sz="4" w:space="0" w:color="000000"/>
            </w:tcBorders>
            <w:shd w:val="clear" w:color="auto" w:fill="auto"/>
            <w:vAlign w:val="center"/>
          </w:tcPr>
          <w:p w14:paraId="6BF74CC0" w14:textId="77777777" w:rsidR="007F308A" w:rsidRPr="00F50E2C" w:rsidRDefault="007F308A" w:rsidP="009C5E17">
            <w:pPr>
              <w:widowControl/>
              <w:overflowPunct/>
              <w:ind w:firstLineChars="0" w:firstLine="0"/>
              <w:jc w:val="left"/>
              <w:rPr>
                <w:kern w:val="0"/>
                <w:lang w:eastAsia="zh-TW"/>
              </w:rPr>
            </w:pPr>
            <w:r w:rsidRPr="00F50E2C">
              <w:rPr>
                <w:kern w:val="0"/>
                <w:lang w:eastAsia="zh-TW"/>
              </w:rPr>
              <w:t>資本投資減稅</w:t>
            </w:r>
          </w:p>
        </w:tc>
        <w:tc>
          <w:tcPr>
            <w:tcW w:w="2578" w:type="dxa"/>
            <w:tcBorders>
              <w:bottom w:val="single" w:sz="4" w:space="0" w:color="000000"/>
              <w:right w:val="single" w:sz="4" w:space="0" w:color="000000"/>
            </w:tcBorders>
            <w:shd w:val="clear" w:color="auto" w:fill="auto"/>
            <w:vAlign w:val="center"/>
          </w:tcPr>
          <w:p w14:paraId="0948452F" w14:textId="77777777" w:rsidR="007F308A" w:rsidRPr="00F50E2C" w:rsidRDefault="007F308A" w:rsidP="009C5E17">
            <w:pPr>
              <w:widowControl/>
              <w:overflowPunct/>
              <w:ind w:firstLineChars="0" w:firstLine="0"/>
              <w:jc w:val="left"/>
              <w:rPr>
                <w:kern w:val="0"/>
                <w:lang w:eastAsia="zh-TW"/>
              </w:rPr>
            </w:pPr>
            <w:r w:rsidRPr="00F50E2C">
              <w:rPr>
                <w:kern w:val="0"/>
                <w:lang w:eastAsia="zh-TW"/>
              </w:rPr>
              <w:t>對象：建築物、附屬設施、特定事業設施的構築物（總公司職能）</w:t>
            </w:r>
          </w:p>
          <w:p w14:paraId="3492D10D" w14:textId="77777777" w:rsidR="007F308A" w:rsidRPr="00F50E2C" w:rsidRDefault="007F308A" w:rsidP="009C5E17">
            <w:pPr>
              <w:widowControl/>
              <w:overflowPunct/>
              <w:ind w:firstLineChars="0" w:firstLine="0"/>
              <w:jc w:val="left"/>
              <w:rPr>
                <w:kern w:val="0"/>
                <w:lang w:eastAsia="zh-TW"/>
              </w:rPr>
            </w:pPr>
            <w:r w:rsidRPr="00F50E2C">
              <w:rPr>
                <w:kern w:val="0"/>
                <w:lang w:eastAsia="zh-TW"/>
              </w:rPr>
              <w:t>採購價格：</w:t>
            </w:r>
            <w:r w:rsidRPr="00F50E2C">
              <w:rPr>
                <w:kern w:val="0"/>
                <w:lang w:eastAsia="zh-TW"/>
              </w:rPr>
              <w:t>2,000</w:t>
            </w:r>
            <w:r w:rsidRPr="00F50E2C">
              <w:rPr>
                <w:kern w:val="0"/>
                <w:lang w:eastAsia="zh-TW"/>
              </w:rPr>
              <w:t>萬日元以上（中小企業</w:t>
            </w:r>
            <w:r w:rsidRPr="00F50E2C">
              <w:rPr>
                <w:kern w:val="0"/>
                <w:lang w:eastAsia="zh-TW"/>
              </w:rPr>
              <w:t>1,000</w:t>
            </w:r>
            <w:r w:rsidRPr="00F50E2C">
              <w:rPr>
                <w:kern w:val="0"/>
                <w:lang w:eastAsia="zh-TW"/>
              </w:rPr>
              <w:t>萬日元以上）</w:t>
            </w:r>
          </w:p>
          <w:p w14:paraId="7F6AA34E" w14:textId="77777777" w:rsidR="007F308A" w:rsidRPr="00F50E2C" w:rsidRDefault="007F308A" w:rsidP="009C5E17">
            <w:pPr>
              <w:widowControl/>
              <w:overflowPunct/>
              <w:ind w:firstLineChars="0" w:firstLine="0"/>
              <w:jc w:val="left"/>
              <w:rPr>
                <w:kern w:val="0"/>
                <w:lang w:eastAsia="zh-TW"/>
              </w:rPr>
            </w:pPr>
            <w:r w:rsidRPr="00F50E2C">
              <w:rPr>
                <w:kern w:val="0"/>
                <w:lang w:eastAsia="zh-TW"/>
              </w:rPr>
              <w:t>稅收措施：</w:t>
            </w:r>
            <w:r w:rsidRPr="00F50E2C">
              <w:rPr>
                <w:kern w:val="0"/>
                <w:lang w:eastAsia="zh-TW"/>
              </w:rPr>
              <w:t>15%</w:t>
            </w:r>
            <w:r w:rsidRPr="00F50E2C">
              <w:rPr>
                <w:kern w:val="0"/>
                <w:lang w:eastAsia="zh-TW"/>
              </w:rPr>
              <w:t>特別折舊或</w:t>
            </w:r>
            <w:r w:rsidRPr="00F50E2C">
              <w:rPr>
                <w:kern w:val="0"/>
                <w:lang w:eastAsia="zh-TW"/>
              </w:rPr>
              <w:t>4%</w:t>
            </w:r>
            <w:r w:rsidRPr="00F50E2C">
              <w:rPr>
                <w:kern w:val="0"/>
                <w:lang w:eastAsia="zh-TW"/>
              </w:rPr>
              <w:t>賦稅減免</w:t>
            </w:r>
          </w:p>
        </w:tc>
        <w:tc>
          <w:tcPr>
            <w:tcW w:w="2799" w:type="dxa"/>
            <w:tcBorders>
              <w:bottom w:val="single" w:sz="4" w:space="0" w:color="000000"/>
              <w:right w:val="single" w:sz="4" w:space="0" w:color="000000"/>
            </w:tcBorders>
            <w:shd w:val="clear" w:color="auto" w:fill="auto"/>
            <w:vAlign w:val="center"/>
          </w:tcPr>
          <w:p w14:paraId="3907E165" w14:textId="77777777" w:rsidR="007F308A" w:rsidRPr="00F50E2C" w:rsidRDefault="007F308A" w:rsidP="009C5E17">
            <w:pPr>
              <w:widowControl/>
              <w:overflowPunct/>
              <w:ind w:firstLineChars="0" w:firstLine="0"/>
              <w:jc w:val="left"/>
              <w:rPr>
                <w:kern w:val="0"/>
                <w:lang w:eastAsia="zh-TW"/>
              </w:rPr>
            </w:pPr>
            <w:r w:rsidRPr="00F50E2C">
              <w:rPr>
                <w:kern w:val="0"/>
                <w:lang w:eastAsia="zh-TW"/>
              </w:rPr>
              <w:t>對象：建築物、附屬設施、特定事業設施的構築物（總公司職能）</w:t>
            </w:r>
          </w:p>
          <w:p w14:paraId="7E5EB57B" w14:textId="77777777" w:rsidR="007F308A" w:rsidRPr="00F50E2C" w:rsidRDefault="007F308A" w:rsidP="009C5E17">
            <w:pPr>
              <w:widowControl/>
              <w:overflowPunct/>
              <w:ind w:firstLineChars="0" w:firstLine="0"/>
              <w:jc w:val="left"/>
              <w:rPr>
                <w:kern w:val="0"/>
                <w:lang w:eastAsia="zh-TW"/>
              </w:rPr>
            </w:pPr>
            <w:r w:rsidRPr="00F50E2C">
              <w:rPr>
                <w:kern w:val="0"/>
                <w:lang w:eastAsia="zh-TW"/>
              </w:rPr>
              <w:t>購置成本：</w:t>
            </w:r>
            <w:r w:rsidRPr="00F50E2C">
              <w:rPr>
                <w:kern w:val="0"/>
                <w:lang w:eastAsia="zh-TW"/>
              </w:rPr>
              <w:t>2,000</w:t>
            </w:r>
            <w:r w:rsidRPr="00F50E2C">
              <w:rPr>
                <w:kern w:val="0"/>
                <w:lang w:eastAsia="zh-TW"/>
              </w:rPr>
              <w:t>萬日元以上（中小企業</w:t>
            </w:r>
            <w:r w:rsidRPr="00F50E2C">
              <w:rPr>
                <w:kern w:val="0"/>
                <w:lang w:eastAsia="zh-TW"/>
              </w:rPr>
              <w:t>1,000</w:t>
            </w:r>
            <w:r w:rsidRPr="00F50E2C">
              <w:rPr>
                <w:kern w:val="0"/>
                <w:lang w:eastAsia="zh-TW"/>
              </w:rPr>
              <w:t>萬日元以上）</w:t>
            </w:r>
            <w:r w:rsidRPr="00F50E2C">
              <w:rPr>
                <w:kern w:val="0"/>
                <w:lang w:eastAsia="zh-TW"/>
              </w:rPr>
              <w:br/>
            </w:r>
            <w:r w:rsidRPr="00F50E2C">
              <w:rPr>
                <w:kern w:val="0"/>
                <w:lang w:eastAsia="zh-TW"/>
              </w:rPr>
              <w:t>稅收措施：特別折舊</w:t>
            </w:r>
            <w:r w:rsidRPr="00F50E2C">
              <w:rPr>
                <w:kern w:val="0"/>
                <w:lang w:eastAsia="zh-TW"/>
              </w:rPr>
              <w:t>25%</w:t>
            </w:r>
            <w:r w:rsidRPr="00F50E2C">
              <w:rPr>
                <w:kern w:val="0"/>
                <w:lang w:eastAsia="zh-TW"/>
              </w:rPr>
              <w:t>或</w:t>
            </w:r>
            <w:r w:rsidRPr="00F50E2C">
              <w:rPr>
                <w:kern w:val="0"/>
                <w:lang w:eastAsia="zh-TW"/>
              </w:rPr>
              <w:t>7%</w:t>
            </w:r>
            <w:r w:rsidRPr="00F50E2C">
              <w:rPr>
                <w:kern w:val="0"/>
                <w:lang w:eastAsia="zh-TW"/>
              </w:rPr>
              <w:t>賦稅減免</w:t>
            </w:r>
          </w:p>
        </w:tc>
        <w:tc>
          <w:tcPr>
            <w:tcW w:w="1578" w:type="dxa"/>
            <w:tcBorders>
              <w:bottom w:val="single" w:sz="4" w:space="0" w:color="000000"/>
              <w:right w:val="single" w:sz="4" w:space="0" w:color="000000"/>
            </w:tcBorders>
            <w:shd w:val="clear" w:color="auto" w:fill="auto"/>
            <w:vAlign w:val="center"/>
          </w:tcPr>
          <w:p w14:paraId="12652F11" w14:textId="77777777" w:rsidR="007F308A" w:rsidRPr="00F50E2C" w:rsidRDefault="007F308A" w:rsidP="009C5E17">
            <w:pPr>
              <w:widowControl/>
              <w:overflowPunct/>
              <w:ind w:firstLineChars="0" w:firstLine="0"/>
              <w:jc w:val="left"/>
              <w:rPr>
                <w:kern w:val="0"/>
                <w:lang w:eastAsia="zh-TW"/>
              </w:rPr>
            </w:pPr>
            <w:r w:rsidRPr="00F50E2C">
              <w:rPr>
                <w:kern w:val="0"/>
                <w:lang w:eastAsia="zh-TW"/>
              </w:rPr>
              <w:t>內閣府地方創生推進事務局</w:t>
            </w:r>
          </w:p>
        </w:tc>
      </w:tr>
      <w:tr w:rsidR="0075465B" w:rsidRPr="00F50E2C" w14:paraId="47191E30" w14:textId="77777777" w:rsidTr="00000B9C">
        <w:trPr>
          <w:trHeight w:val="660"/>
        </w:trPr>
        <w:tc>
          <w:tcPr>
            <w:tcW w:w="1548" w:type="dxa"/>
            <w:tcBorders>
              <w:left w:val="single" w:sz="4" w:space="0" w:color="000000"/>
              <w:bottom w:val="single" w:sz="4" w:space="0" w:color="000000"/>
              <w:right w:val="single" w:sz="4" w:space="0" w:color="000000"/>
            </w:tcBorders>
            <w:shd w:val="clear" w:color="auto" w:fill="auto"/>
            <w:vAlign w:val="center"/>
          </w:tcPr>
          <w:p w14:paraId="67F8304E" w14:textId="77777777" w:rsidR="007F308A" w:rsidRPr="00F50E2C" w:rsidRDefault="007F308A" w:rsidP="009C5E17">
            <w:pPr>
              <w:widowControl/>
              <w:overflowPunct/>
              <w:ind w:firstLineChars="0" w:firstLine="0"/>
              <w:jc w:val="left"/>
              <w:rPr>
                <w:kern w:val="0"/>
                <w:lang w:eastAsia="zh-TW"/>
              </w:rPr>
            </w:pPr>
            <w:r w:rsidRPr="00F50E2C">
              <w:rPr>
                <w:kern w:val="0"/>
                <w:lang w:eastAsia="zh-TW"/>
              </w:rPr>
              <w:t>地方稅之免稅</w:t>
            </w:r>
          </w:p>
        </w:tc>
        <w:tc>
          <w:tcPr>
            <w:tcW w:w="5377" w:type="dxa"/>
            <w:gridSpan w:val="2"/>
            <w:tcBorders>
              <w:top w:val="single" w:sz="4" w:space="0" w:color="000000"/>
              <w:bottom w:val="single" w:sz="4" w:space="0" w:color="000000"/>
              <w:right w:val="single" w:sz="4" w:space="0" w:color="000000"/>
            </w:tcBorders>
            <w:shd w:val="clear" w:color="auto" w:fill="auto"/>
            <w:vAlign w:val="center"/>
          </w:tcPr>
          <w:p w14:paraId="376210CE" w14:textId="77777777" w:rsidR="007F308A" w:rsidRPr="00F50E2C" w:rsidRDefault="007F308A" w:rsidP="009C5E17">
            <w:pPr>
              <w:widowControl/>
              <w:overflowPunct/>
              <w:ind w:firstLineChars="0" w:firstLine="0"/>
              <w:jc w:val="left"/>
              <w:rPr>
                <w:kern w:val="0"/>
                <w:lang w:eastAsia="zh-TW"/>
              </w:rPr>
            </w:pPr>
            <w:r w:rsidRPr="00F50E2C">
              <w:rPr>
                <w:kern w:val="0"/>
                <w:lang w:eastAsia="zh-TW"/>
              </w:rPr>
              <w:t>免除或減免企業稅、財產取得稅及地方政府財產稅。</w:t>
            </w:r>
          </w:p>
        </w:tc>
        <w:tc>
          <w:tcPr>
            <w:tcW w:w="1578" w:type="dxa"/>
            <w:tcBorders>
              <w:bottom w:val="single" w:sz="4" w:space="0" w:color="000000"/>
              <w:right w:val="single" w:sz="4" w:space="0" w:color="000000"/>
            </w:tcBorders>
            <w:shd w:val="clear" w:color="auto" w:fill="auto"/>
            <w:vAlign w:val="center"/>
          </w:tcPr>
          <w:p w14:paraId="482B7AF7" w14:textId="77777777" w:rsidR="007F308A" w:rsidRPr="00F50E2C" w:rsidRDefault="007F308A" w:rsidP="009C5E17">
            <w:pPr>
              <w:widowControl/>
              <w:overflowPunct/>
              <w:ind w:firstLineChars="0" w:firstLine="0"/>
              <w:jc w:val="left"/>
              <w:rPr>
                <w:kern w:val="0"/>
                <w:lang w:eastAsia="zh-TW"/>
              </w:rPr>
            </w:pPr>
            <w:r w:rsidRPr="00F50E2C">
              <w:rPr>
                <w:kern w:val="0"/>
                <w:lang w:eastAsia="zh-TW"/>
              </w:rPr>
              <w:t>地方政府</w:t>
            </w:r>
          </w:p>
        </w:tc>
      </w:tr>
    </w:tbl>
    <w:p w14:paraId="77028A68" w14:textId="77777777" w:rsidR="007F308A" w:rsidRPr="00F50E2C" w:rsidRDefault="007F308A" w:rsidP="007F308A">
      <w:pPr>
        <w:pStyle w:val="a6"/>
        <w:ind w:left="960" w:hanging="720"/>
        <w:rPr>
          <w:lang w:eastAsia="zh-TW"/>
        </w:rPr>
      </w:pPr>
      <w:r w:rsidRPr="00F50E2C">
        <w:rPr>
          <w:lang w:eastAsia="zh-TW"/>
        </w:rPr>
        <w:t>（二）特區（</w:t>
      </w:r>
      <w:r w:rsidRPr="00F50E2C">
        <w:rPr>
          <w:lang w:eastAsia="zh-TW"/>
        </w:rPr>
        <w:t>Special Zones</w:t>
      </w:r>
      <w:r w:rsidRPr="00F50E2C">
        <w:rPr>
          <w:lang w:eastAsia="zh-TW"/>
        </w:rPr>
        <w:t>）獎勵措施</w:t>
      </w:r>
    </w:p>
    <w:tbl>
      <w:tblPr>
        <w:tblW w:w="5000" w:type="pct"/>
        <w:tblCellMar>
          <w:left w:w="28" w:type="dxa"/>
          <w:right w:w="28" w:type="dxa"/>
        </w:tblCellMar>
        <w:tblLook w:val="04A0" w:firstRow="1" w:lastRow="0" w:firstColumn="1" w:lastColumn="0" w:noHBand="0" w:noVBand="1"/>
      </w:tblPr>
      <w:tblGrid>
        <w:gridCol w:w="2139"/>
        <w:gridCol w:w="4469"/>
        <w:gridCol w:w="1952"/>
      </w:tblGrid>
      <w:tr w:rsidR="0075465B" w:rsidRPr="00F50E2C" w14:paraId="07C0D61E" w14:textId="77777777" w:rsidTr="00000B9C">
        <w:trPr>
          <w:trHeight w:val="315"/>
        </w:trPr>
        <w:tc>
          <w:tcPr>
            <w:tcW w:w="212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784B549" w14:textId="77777777" w:rsidR="007F308A" w:rsidRPr="00F50E2C" w:rsidRDefault="007F308A" w:rsidP="009C5E17">
            <w:pPr>
              <w:widowControl/>
              <w:overflowPunct/>
              <w:ind w:firstLineChars="0" w:firstLine="0"/>
              <w:jc w:val="center"/>
              <w:rPr>
                <w:rFonts w:ascii="華康細圓體" w:hAnsi="華康細圓體" w:cs="Arial"/>
                <w:kern w:val="0"/>
                <w:lang w:eastAsia="zh-TW"/>
              </w:rPr>
            </w:pPr>
            <w:r w:rsidRPr="00F50E2C">
              <w:rPr>
                <w:rFonts w:ascii="華康細圓體" w:hAnsi="華康細圓體" w:cs="Arial"/>
                <w:kern w:val="0"/>
                <w:lang w:eastAsia="zh-TW"/>
              </w:rPr>
              <w:t>措施</w:t>
            </w:r>
          </w:p>
        </w:tc>
        <w:tc>
          <w:tcPr>
            <w:tcW w:w="4440" w:type="dxa"/>
            <w:tcBorders>
              <w:top w:val="single" w:sz="4" w:space="0" w:color="000000"/>
              <w:bottom w:val="single" w:sz="4" w:space="0" w:color="000000"/>
              <w:right w:val="single" w:sz="4" w:space="0" w:color="000000"/>
            </w:tcBorders>
            <w:shd w:val="clear" w:color="auto" w:fill="F2F2F2" w:themeFill="background1" w:themeFillShade="F2"/>
            <w:vAlign w:val="center"/>
          </w:tcPr>
          <w:p w14:paraId="792B94F2" w14:textId="77777777" w:rsidR="007F308A" w:rsidRPr="00F50E2C" w:rsidRDefault="007F308A" w:rsidP="009C5E17">
            <w:pPr>
              <w:widowControl/>
              <w:overflowPunct/>
              <w:ind w:firstLineChars="0" w:firstLine="0"/>
              <w:jc w:val="center"/>
              <w:rPr>
                <w:rFonts w:ascii="華康細圓體" w:hAnsi="華康細圓體" w:cs="Arial"/>
                <w:kern w:val="0"/>
                <w:lang w:eastAsia="zh-TW"/>
              </w:rPr>
            </w:pPr>
            <w:r w:rsidRPr="00F50E2C">
              <w:rPr>
                <w:rFonts w:ascii="華康細圓體" w:hAnsi="華康細圓體" w:cs="Arial"/>
                <w:kern w:val="0"/>
                <w:lang w:eastAsia="zh-TW"/>
              </w:rPr>
              <w:t>概述</w:t>
            </w:r>
          </w:p>
        </w:tc>
        <w:tc>
          <w:tcPr>
            <w:tcW w:w="1939" w:type="dxa"/>
            <w:tcBorders>
              <w:top w:val="single" w:sz="4" w:space="0" w:color="000000"/>
              <w:bottom w:val="single" w:sz="4" w:space="0" w:color="000000"/>
              <w:right w:val="single" w:sz="4" w:space="0" w:color="000000"/>
            </w:tcBorders>
            <w:shd w:val="clear" w:color="auto" w:fill="F2F2F2" w:themeFill="background1" w:themeFillShade="F2"/>
            <w:vAlign w:val="center"/>
          </w:tcPr>
          <w:p w14:paraId="17FE098B" w14:textId="77777777" w:rsidR="007F308A" w:rsidRPr="00F50E2C" w:rsidRDefault="007F308A" w:rsidP="009C5E17">
            <w:pPr>
              <w:widowControl/>
              <w:overflowPunct/>
              <w:ind w:firstLineChars="0" w:firstLine="0"/>
              <w:jc w:val="center"/>
              <w:rPr>
                <w:rFonts w:ascii="華康細圓體" w:hAnsi="華康細圓體" w:cs="Arial"/>
                <w:kern w:val="0"/>
                <w:lang w:eastAsia="zh-TW"/>
              </w:rPr>
            </w:pPr>
            <w:r w:rsidRPr="00F50E2C">
              <w:rPr>
                <w:rFonts w:ascii="華康細圓體" w:hAnsi="華康細圓體" w:cs="Arial"/>
                <w:kern w:val="0"/>
                <w:lang w:eastAsia="zh-TW"/>
              </w:rPr>
              <w:t>主管部門</w:t>
            </w:r>
          </w:p>
        </w:tc>
      </w:tr>
      <w:tr w:rsidR="0075465B" w:rsidRPr="00F50E2C" w14:paraId="237A7801" w14:textId="77777777" w:rsidTr="00000B9C">
        <w:trPr>
          <w:trHeight w:val="1238"/>
        </w:trPr>
        <w:tc>
          <w:tcPr>
            <w:tcW w:w="2125" w:type="dxa"/>
            <w:tcBorders>
              <w:left w:val="single" w:sz="4" w:space="0" w:color="000000"/>
              <w:bottom w:val="single" w:sz="4" w:space="0" w:color="000000"/>
              <w:right w:val="single" w:sz="4" w:space="0" w:color="000000"/>
            </w:tcBorders>
            <w:shd w:val="clear" w:color="auto" w:fill="auto"/>
            <w:vAlign w:val="center"/>
          </w:tcPr>
          <w:p w14:paraId="0BE2EE5B" w14:textId="77777777" w:rsidR="007F308A" w:rsidRPr="00F50E2C" w:rsidRDefault="007F308A" w:rsidP="009C5E17">
            <w:pPr>
              <w:widowControl/>
              <w:overflowPunct/>
              <w:ind w:firstLineChars="0" w:firstLine="0"/>
              <w:jc w:val="left"/>
              <w:rPr>
                <w:rFonts w:ascii="華康細圓體" w:hAnsi="華康細圓體" w:cs="Arial"/>
                <w:kern w:val="0"/>
                <w:lang w:eastAsia="zh-TW"/>
              </w:rPr>
            </w:pPr>
            <w:r w:rsidRPr="00F50E2C">
              <w:rPr>
                <w:rFonts w:ascii="華康細圓體" w:hAnsi="華康細圓體" w:cs="Arial"/>
                <w:kern w:val="0"/>
                <w:lang w:eastAsia="zh-TW"/>
              </w:rPr>
              <w:t>國家戰略特區</w:t>
            </w:r>
          </w:p>
        </w:tc>
        <w:tc>
          <w:tcPr>
            <w:tcW w:w="4440" w:type="dxa"/>
            <w:tcBorders>
              <w:bottom w:val="single" w:sz="4" w:space="0" w:color="000000"/>
              <w:right w:val="single" w:sz="4" w:space="0" w:color="000000"/>
            </w:tcBorders>
            <w:shd w:val="clear" w:color="auto" w:fill="auto"/>
            <w:vAlign w:val="center"/>
          </w:tcPr>
          <w:p w14:paraId="1BDEC80B" w14:textId="77777777" w:rsidR="007F308A" w:rsidRPr="00F50E2C" w:rsidRDefault="007F308A" w:rsidP="009C5E17">
            <w:pPr>
              <w:widowControl/>
              <w:overflowPunct/>
              <w:ind w:firstLineChars="0" w:firstLine="0"/>
              <w:jc w:val="left"/>
              <w:rPr>
                <w:rFonts w:ascii="華康細圓體" w:hAnsi="華康細圓體" w:cs="Arial"/>
                <w:kern w:val="0"/>
                <w:lang w:eastAsia="zh-TW"/>
              </w:rPr>
            </w:pPr>
            <w:r w:rsidRPr="00F50E2C">
              <w:rPr>
                <w:rFonts w:ascii="華康細圓體" w:hAnsi="華康細圓體" w:cs="Arial"/>
                <w:kern w:val="0"/>
                <w:lang w:eastAsia="zh-TW"/>
              </w:rPr>
              <w:t>在國家戰略特區展開商業計畫之公司可享有稅收優惠及財務支持</w:t>
            </w:r>
          </w:p>
        </w:tc>
        <w:tc>
          <w:tcPr>
            <w:tcW w:w="1939" w:type="dxa"/>
            <w:tcBorders>
              <w:bottom w:val="single" w:sz="4" w:space="0" w:color="000000"/>
              <w:right w:val="single" w:sz="4" w:space="0" w:color="000000"/>
            </w:tcBorders>
            <w:shd w:val="clear" w:color="auto" w:fill="auto"/>
            <w:vAlign w:val="center"/>
          </w:tcPr>
          <w:p w14:paraId="4CACFD33" w14:textId="77777777" w:rsidR="007F308A" w:rsidRPr="00F50E2C" w:rsidRDefault="007F308A" w:rsidP="009C5E17">
            <w:pPr>
              <w:widowControl/>
              <w:overflowPunct/>
              <w:ind w:firstLineChars="0" w:firstLine="0"/>
              <w:jc w:val="left"/>
              <w:rPr>
                <w:rFonts w:ascii="華康細圓體" w:hAnsi="華康細圓體" w:cs="Arial"/>
                <w:kern w:val="0"/>
                <w:lang w:eastAsia="zh-TW"/>
              </w:rPr>
            </w:pPr>
            <w:r w:rsidRPr="00F50E2C">
              <w:rPr>
                <w:rFonts w:ascii="華康細圓體" w:hAnsi="華康細圓體" w:cs="Arial"/>
                <w:kern w:val="0"/>
                <w:lang w:eastAsia="zh-TW"/>
              </w:rPr>
              <w:t>內閣府地方創生推進事務局</w:t>
            </w:r>
          </w:p>
        </w:tc>
      </w:tr>
      <w:tr w:rsidR="0075465B" w:rsidRPr="00F50E2C" w14:paraId="0114485C" w14:textId="77777777" w:rsidTr="00000B9C">
        <w:trPr>
          <w:trHeight w:val="1519"/>
        </w:trPr>
        <w:tc>
          <w:tcPr>
            <w:tcW w:w="2125" w:type="dxa"/>
            <w:tcBorders>
              <w:left w:val="single" w:sz="4" w:space="0" w:color="000000"/>
              <w:bottom w:val="single" w:sz="4" w:space="0" w:color="000000"/>
              <w:right w:val="single" w:sz="4" w:space="0" w:color="000000"/>
            </w:tcBorders>
            <w:shd w:val="clear" w:color="auto" w:fill="auto"/>
            <w:vAlign w:val="center"/>
          </w:tcPr>
          <w:p w14:paraId="2C5A761D" w14:textId="77777777" w:rsidR="007F308A" w:rsidRPr="00F50E2C" w:rsidRDefault="007F308A" w:rsidP="009C5E17">
            <w:pPr>
              <w:widowControl/>
              <w:overflowPunct/>
              <w:ind w:firstLineChars="0" w:firstLine="0"/>
              <w:jc w:val="left"/>
              <w:rPr>
                <w:rFonts w:ascii="華康細圓體" w:hAnsi="華康細圓體" w:cs="Arial"/>
                <w:kern w:val="0"/>
                <w:lang w:eastAsia="zh-TW"/>
              </w:rPr>
            </w:pPr>
            <w:r w:rsidRPr="00F50E2C">
              <w:rPr>
                <w:rFonts w:ascii="華康細圓體" w:hAnsi="華康細圓體" w:cs="Arial"/>
                <w:kern w:val="0"/>
                <w:lang w:eastAsia="zh-TW"/>
              </w:rPr>
              <w:t>綜合特區</w:t>
            </w:r>
          </w:p>
        </w:tc>
        <w:tc>
          <w:tcPr>
            <w:tcW w:w="4440" w:type="dxa"/>
            <w:tcBorders>
              <w:bottom w:val="single" w:sz="4" w:space="0" w:color="000000"/>
              <w:right w:val="single" w:sz="4" w:space="0" w:color="000000"/>
            </w:tcBorders>
            <w:shd w:val="clear" w:color="auto" w:fill="auto"/>
            <w:vAlign w:val="center"/>
          </w:tcPr>
          <w:p w14:paraId="2571EF68" w14:textId="77777777" w:rsidR="007F308A" w:rsidRPr="00F50E2C" w:rsidRDefault="007F308A" w:rsidP="009C5E17">
            <w:pPr>
              <w:widowControl/>
              <w:overflowPunct/>
              <w:ind w:firstLineChars="0" w:firstLine="0"/>
              <w:jc w:val="left"/>
              <w:rPr>
                <w:rFonts w:ascii="華康細圓體" w:hAnsi="華康細圓體" w:cs="Arial"/>
                <w:kern w:val="0"/>
                <w:lang w:eastAsia="zh-TW"/>
              </w:rPr>
            </w:pPr>
            <w:r w:rsidRPr="00F50E2C">
              <w:rPr>
                <w:rFonts w:ascii="華康細圓體" w:hAnsi="華康細圓體" w:cs="Arial"/>
                <w:kern w:val="0"/>
                <w:lang w:eastAsia="zh-TW"/>
              </w:rPr>
              <w:t>在指定區域展開商業計畫之公司可享有稅收優惠及財務支持</w:t>
            </w:r>
          </w:p>
        </w:tc>
        <w:tc>
          <w:tcPr>
            <w:tcW w:w="1939" w:type="dxa"/>
            <w:tcBorders>
              <w:bottom w:val="single" w:sz="4" w:space="0" w:color="000000"/>
              <w:right w:val="single" w:sz="4" w:space="0" w:color="000000"/>
            </w:tcBorders>
            <w:shd w:val="clear" w:color="auto" w:fill="auto"/>
            <w:vAlign w:val="center"/>
          </w:tcPr>
          <w:p w14:paraId="1EFA3D74" w14:textId="77777777" w:rsidR="007F308A" w:rsidRPr="00F50E2C" w:rsidRDefault="007F308A" w:rsidP="009C5E17">
            <w:pPr>
              <w:widowControl/>
              <w:overflowPunct/>
              <w:ind w:firstLineChars="0" w:firstLine="0"/>
              <w:jc w:val="left"/>
              <w:rPr>
                <w:rFonts w:ascii="華康細圓體" w:hAnsi="華康細圓體" w:cs="Arial"/>
                <w:kern w:val="0"/>
                <w:lang w:eastAsia="zh-TW"/>
              </w:rPr>
            </w:pPr>
            <w:r w:rsidRPr="00F50E2C">
              <w:rPr>
                <w:rFonts w:ascii="華康細圓體" w:hAnsi="華康細圓體" w:cs="Arial"/>
                <w:kern w:val="0"/>
                <w:lang w:eastAsia="zh-TW"/>
              </w:rPr>
              <w:t>內閣府地方創生推進事務局</w:t>
            </w:r>
          </w:p>
        </w:tc>
      </w:tr>
      <w:tr w:rsidR="00000B9C" w:rsidRPr="00F50E2C" w14:paraId="793382C4" w14:textId="77777777" w:rsidTr="00000B9C">
        <w:trPr>
          <w:trHeight w:val="807"/>
        </w:trPr>
        <w:tc>
          <w:tcPr>
            <w:tcW w:w="2125" w:type="dxa"/>
            <w:tcBorders>
              <w:left w:val="single" w:sz="4" w:space="0" w:color="000000"/>
              <w:bottom w:val="single" w:sz="4" w:space="0" w:color="000000"/>
              <w:right w:val="single" w:sz="4" w:space="0" w:color="000000"/>
            </w:tcBorders>
            <w:shd w:val="clear" w:color="auto" w:fill="auto"/>
            <w:vAlign w:val="center"/>
          </w:tcPr>
          <w:p w14:paraId="0228B443" w14:textId="77777777" w:rsidR="007F308A" w:rsidRPr="00F50E2C" w:rsidRDefault="007F308A" w:rsidP="009C5E17">
            <w:pPr>
              <w:widowControl/>
              <w:overflowPunct/>
              <w:ind w:firstLineChars="0" w:firstLine="0"/>
              <w:jc w:val="left"/>
              <w:rPr>
                <w:rFonts w:ascii="華康細圓體" w:hAnsi="華康細圓體" w:cs="Arial"/>
                <w:kern w:val="0"/>
                <w:lang w:eastAsia="zh-TW"/>
              </w:rPr>
            </w:pPr>
            <w:r w:rsidRPr="00F50E2C">
              <w:rPr>
                <w:rFonts w:ascii="華康細圓體" w:hAnsi="華康細圓體" w:cs="Arial"/>
                <w:kern w:val="0"/>
                <w:lang w:eastAsia="zh-TW"/>
              </w:rPr>
              <w:t>重建特區</w:t>
            </w:r>
          </w:p>
        </w:tc>
        <w:tc>
          <w:tcPr>
            <w:tcW w:w="4440" w:type="dxa"/>
            <w:tcBorders>
              <w:bottom w:val="single" w:sz="4" w:space="0" w:color="000000"/>
              <w:right w:val="single" w:sz="4" w:space="0" w:color="000000"/>
            </w:tcBorders>
            <w:shd w:val="clear" w:color="auto" w:fill="auto"/>
            <w:vAlign w:val="center"/>
          </w:tcPr>
          <w:p w14:paraId="6E9822B7" w14:textId="77777777" w:rsidR="007F308A" w:rsidRPr="00F50E2C" w:rsidRDefault="007F308A" w:rsidP="009C5E17">
            <w:pPr>
              <w:widowControl/>
              <w:overflowPunct/>
              <w:ind w:firstLineChars="0" w:firstLine="0"/>
              <w:jc w:val="left"/>
              <w:rPr>
                <w:rFonts w:ascii="華康細圓體" w:hAnsi="華康細圓體" w:cs="Arial"/>
                <w:kern w:val="0"/>
                <w:lang w:eastAsia="zh-TW"/>
              </w:rPr>
            </w:pPr>
            <w:r w:rsidRPr="00F50E2C">
              <w:rPr>
                <w:rFonts w:ascii="華康細圓體" w:hAnsi="華康細圓體" w:cs="Arial"/>
                <w:kern w:val="0"/>
                <w:lang w:eastAsia="zh-TW"/>
              </w:rPr>
              <w:t>在受災地區展開商業計畫之公司可享受放寬管制、稅收優惠等特別措施</w:t>
            </w:r>
          </w:p>
        </w:tc>
        <w:tc>
          <w:tcPr>
            <w:tcW w:w="1939" w:type="dxa"/>
            <w:tcBorders>
              <w:bottom w:val="single" w:sz="4" w:space="0" w:color="000000"/>
              <w:right w:val="single" w:sz="4" w:space="0" w:color="000000"/>
            </w:tcBorders>
            <w:shd w:val="clear" w:color="auto" w:fill="auto"/>
            <w:vAlign w:val="center"/>
          </w:tcPr>
          <w:p w14:paraId="5D78AA8B" w14:textId="77777777" w:rsidR="007F308A" w:rsidRPr="00F50E2C" w:rsidRDefault="007F308A" w:rsidP="009C5E17">
            <w:pPr>
              <w:widowControl/>
              <w:overflowPunct/>
              <w:ind w:firstLineChars="0" w:firstLine="0"/>
              <w:jc w:val="left"/>
              <w:rPr>
                <w:rFonts w:ascii="華康細圓體" w:hAnsi="華康細圓體" w:cs="Arial"/>
                <w:kern w:val="0"/>
                <w:lang w:eastAsia="zh-TW"/>
              </w:rPr>
            </w:pPr>
            <w:r w:rsidRPr="00F50E2C">
              <w:rPr>
                <w:rFonts w:ascii="華康細圓體" w:hAnsi="華康細圓體" w:cs="Arial"/>
                <w:kern w:val="0"/>
                <w:lang w:eastAsia="zh-TW"/>
              </w:rPr>
              <w:t>復興廳</w:t>
            </w:r>
          </w:p>
        </w:tc>
      </w:tr>
    </w:tbl>
    <w:p w14:paraId="482C851A" w14:textId="77777777" w:rsidR="007F308A" w:rsidRPr="00F50E2C" w:rsidRDefault="007F308A" w:rsidP="007F308A">
      <w:pPr>
        <w:pStyle w:val="a6"/>
        <w:ind w:left="960" w:hanging="720"/>
        <w:rPr>
          <w:lang w:eastAsia="zh-TW"/>
        </w:rPr>
      </w:pPr>
    </w:p>
    <w:p w14:paraId="6EFAFF7F" w14:textId="77777777" w:rsidR="007F308A" w:rsidRPr="00F50E2C" w:rsidRDefault="007F308A" w:rsidP="007F308A">
      <w:pPr>
        <w:pStyle w:val="a6"/>
        <w:ind w:left="960" w:hanging="720"/>
        <w:rPr>
          <w:lang w:eastAsia="zh-TW"/>
        </w:rPr>
      </w:pPr>
      <w:r w:rsidRPr="00F50E2C">
        <w:rPr>
          <w:lang w:eastAsia="zh-TW"/>
        </w:rPr>
        <w:t>（三）基於地區未來投資促進法的稅收減免制度</w:t>
      </w:r>
    </w:p>
    <w:tbl>
      <w:tblPr>
        <w:tblW w:w="5000" w:type="pct"/>
        <w:tblCellMar>
          <w:left w:w="28" w:type="dxa"/>
          <w:right w:w="28" w:type="dxa"/>
        </w:tblCellMar>
        <w:tblLook w:val="04A0" w:firstRow="1" w:lastRow="0" w:firstColumn="1" w:lastColumn="0" w:noHBand="0" w:noVBand="1"/>
      </w:tblPr>
      <w:tblGrid>
        <w:gridCol w:w="2139"/>
        <w:gridCol w:w="4550"/>
        <w:gridCol w:w="1871"/>
      </w:tblGrid>
      <w:tr w:rsidR="0075465B" w:rsidRPr="00F50E2C" w14:paraId="77BD86A3" w14:textId="77777777" w:rsidTr="00000B9C">
        <w:trPr>
          <w:trHeight w:val="315"/>
        </w:trPr>
        <w:tc>
          <w:tcPr>
            <w:tcW w:w="212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E28AF29" w14:textId="77777777" w:rsidR="007F308A" w:rsidRPr="00F50E2C" w:rsidRDefault="007F308A" w:rsidP="009C5E17">
            <w:pPr>
              <w:widowControl/>
              <w:overflowPunct/>
              <w:ind w:firstLineChars="0" w:firstLine="0"/>
              <w:jc w:val="center"/>
              <w:rPr>
                <w:kern w:val="0"/>
                <w:lang w:eastAsia="zh-TW"/>
              </w:rPr>
            </w:pPr>
            <w:r w:rsidRPr="00F50E2C">
              <w:rPr>
                <w:kern w:val="0"/>
                <w:lang w:eastAsia="zh-TW"/>
              </w:rPr>
              <w:t>措施</w:t>
            </w:r>
          </w:p>
        </w:tc>
        <w:tc>
          <w:tcPr>
            <w:tcW w:w="4520" w:type="dxa"/>
            <w:tcBorders>
              <w:top w:val="single" w:sz="4" w:space="0" w:color="000000"/>
              <w:bottom w:val="single" w:sz="4" w:space="0" w:color="000000"/>
              <w:right w:val="single" w:sz="4" w:space="0" w:color="000000"/>
            </w:tcBorders>
            <w:shd w:val="clear" w:color="auto" w:fill="F2F2F2" w:themeFill="background1" w:themeFillShade="F2"/>
            <w:vAlign w:val="center"/>
          </w:tcPr>
          <w:p w14:paraId="69D493AE" w14:textId="77777777" w:rsidR="007F308A" w:rsidRPr="00F50E2C" w:rsidRDefault="007F308A" w:rsidP="009C5E17">
            <w:pPr>
              <w:widowControl/>
              <w:overflowPunct/>
              <w:ind w:firstLineChars="0" w:firstLine="0"/>
              <w:jc w:val="center"/>
              <w:rPr>
                <w:kern w:val="0"/>
                <w:lang w:eastAsia="zh-TW"/>
              </w:rPr>
            </w:pPr>
            <w:r w:rsidRPr="00F50E2C">
              <w:rPr>
                <w:kern w:val="0"/>
                <w:lang w:eastAsia="zh-TW"/>
              </w:rPr>
              <w:t>概述</w:t>
            </w:r>
          </w:p>
        </w:tc>
        <w:tc>
          <w:tcPr>
            <w:tcW w:w="1859" w:type="dxa"/>
            <w:tcBorders>
              <w:top w:val="single" w:sz="4" w:space="0" w:color="000000"/>
              <w:bottom w:val="single" w:sz="4" w:space="0" w:color="000000"/>
              <w:right w:val="single" w:sz="4" w:space="0" w:color="000000"/>
            </w:tcBorders>
            <w:shd w:val="clear" w:color="auto" w:fill="F2F2F2" w:themeFill="background1" w:themeFillShade="F2"/>
            <w:vAlign w:val="center"/>
          </w:tcPr>
          <w:p w14:paraId="1B32679C" w14:textId="77777777" w:rsidR="007F308A" w:rsidRPr="00F50E2C" w:rsidRDefault="007F308A" w:rsidP="009C5E17">
            <w:pPr>
              <w:widowControl/>
              <w:overflowPunct/>
              <w:ind w:firstLineChars="0" w:firstLine="0"/>
              <w:jc w:val="center"/>
              <w:rPr>
                <w:kern w:val="0"/>
                <w:lang w:eastAsia="zh-TW"/>
              </w:rPr>
            </w:pPr>
            <w:r w:rsidRPr="00F50E2C">
              <w:rPr>
                <w:kern w:val="0"/>
                <w:lang w:eastAsia="zh-TW"/>
              </w:rPr>
              <w:t>主管部門</w:t>
            </w:r>
          </w:p>
        </w:tc>
      </w:tr>
      <w:tr w:rsidR="0075465B" w:rsidRPr="00F50E2C" w14:paraId="21D7E1D6" w14:textId="77777777" w:rsidTr="00000B9C">
        <w:trPr>
          <w:trHeight w:val="2700"/>
        </w:trPr>
        <w:tc>
          <w:tcPr>
            <w:tcW w:w="2125" w:type="dxa"/>
            <w:tcBorders>
              <w:left w:val="single" w:sz="4" w:space="0" w:color="000000"/>
              <w:bottom w:val="single" w:sz="4" w:space="0" w:color="000000"/>
              <w:right w:val="single" w:sz="4" w:space="0" w:color="000000"/>
            </w:tcBorders>
            <w:shd w:val="clear" w:color="auto" w:fill="auto"/>
            <w:vAlign w:val="center"/>
          </w:tcPr>
          <w:p w14:paraId="3CE3198B" w14:textId="77777777" w:rsidR="007F308A" w:rsidRPr="00F50E2C" w:rsidRDefault="007F308A" w:rsidP="009C5E17">
            <w:pPr>
              <w:widowControl/>
              <w:overflowPunct/>
              <w:ind w:firstLineChars="0" w:firstLine="0"/>
              <w:jc w:val="left"/>
              <w:rPr>
                <w:kern w:val="0"/>
                <w:lang w:eastAsia="zh-TW"/>
              </w:rPr>
            </w:pPr>
            <w:r w:rsidRPr="00F50E2C">
              <w:rPr>
                <w:kern w:val="0"/>
                <w:lang w:eastAsia="zh-TW"/>
              </w:rPr>
              <w:t>關於設備投資課稅之特別措施</w:t>
            </w:r>
          </w:p>
        </w:tc>
        <w:tc>
          <w:tcPr>
            <w:tcW w:w="4520" w:type="dxa"/>
            <w:tcBorders>
              <w:bottom w:val="single" w:sz="4" w:space="0" w:color="000000"/>
              <w:right w:val="single" w:sz="4" w:space="0" w:color="000000"/>
            </w:tcBorders>
            <w:shd w:val="clear" w:color="auto" w:fill="auto"/>
            <w:vAlign w:val="center"/>
          </w:tcPr>
          <w:p w14:paraId="6F57CCC6" w14:textId="77777777" w:rsidR="007F308A" w:rsidRPr="00F50E2C" w:rsidRDefault="007F308A" w:rsidP="009C5E17">
            <w:pPr>
              <w:widowControl/>
              <w:overflowPunct/>
              <w:ind w:firstLineChars="0" w:firstLine="0"/>
              <w:jc w:val="left"/>
              <w:rPr>
                <w:kern w:val="0"/>
                <w:lang w:eastAsia="zh-TW"/>
              </w:rPr>
            </w:pPr>
            <w:r w:rsidRPr="00F50E2C">
              <w:rPr>
                <w:kern w:val="0"/>
                <w:lang w:eastAsia="zh-TW"/>
              </w:rPr>
              <w:t>程序：依據獲政府核准之商業計畫進行設備投資</w:t>
            </w:r>
          </w:p>
          <w:p w14:paraId="1657BB9F" w14:textId="77777777" w:rsidR="007F308A" w:rsidRPr="00F50E2C" w:rsidRDefault="007F308A" w:rsidP="009C5E17">
            <w:pPr>
              <w:widowControl/>
              <w:overflowPunct/>
              <w:ind w:firstLineChars="0" w:firstLine="0"/>
              <w:jc w:val="left"/>
              <w:rPr>
                <w:kern w:val="0"/>
                <w:lang w:eastAsia="zh-TW"/>
              </w:rPr>
            </w:pPr>
            <w:r w:rsidRPr="00F50E2C">
              <w:rPr>
                <w:kern w:val="0"/>
                <w:lang w:eastAsia="zh-TW"/>
              </w:rPr>
              <w:t>稅收優惠：</w:t>
            </w:r>
          </w:p>
          <w:p w14:paraId="3EC5879F" w14:textId="77777777" w:rsidR="007F308A" w:rsidRPr="00F50E2C" w:rsidRDefault="007F308A" w:rsidP="009C5E17">
            <w:pPr>
              <w:widowControl/>
              <w:overflowPunct/>
              <w:ind w:firstLineChars="0" w:firstLine="0"/>
              <w:jc w:val="left"/>
              <w:rPr>
                <w:kern w:val="0"/>
                <w:lang w:eastAsia="zh-TW"/>
              </w:rPr>
            </w:pPr>
            <w:r w:rsidRPr="00F50E2C">
              <w:rPr>
                <w:kern w:val="0"/>
                <w:lang w:eastAsia="zh-TW"/>
              </w:rPr>
              <w:t>機械、器具等：</w:t>
            </w:r>
            <w:r w:rsidRPr="00F50E2C">
              <w:rPr>
                <w:kern w:val="0"/>
                <w:lang w:eastAsia="zh-TW"/>
              </w:rPr>
              <w:t>40%</w:t>
            </w:r>
            <w:r w:rsidRPr="00F50E2C">
              <w:rPr>
                <w:kern w:val="0"/>
                <w:lang w:eastAsia="zh-TW"/>
              </w:rPr>
              <w:t>特別折舊，</w:t>
            </w:r>
            <w:r w:rsidRPr="00F50E2C">
              <w:rPr>
                <w:kern w:val="0"/>
                <w:lang w:eastAsia="zh-TW"/>
              </w:rPr>
              <w:t>4%</w:t>
            </w:r>
            <w:r w:rsidRPr="00F50E2C">
              <w:rPr>
                <w:kern w:val="0"/>
                <w:lang w:eastAsia="zh-TW"/>
              </w:rPr>
              <w:t>稅收抵免</w:t>
            </w:r>
          </w:p>
          <w:p w14:paraId="3AF0B5D4" w14:textId="77777777" w:rsidR="007F308A" w:rsidRPr="00F50E2C" w:rsidRDefault="007F308A" w:rsidP="009C5E17">
            <w:pPr>
              <w:widowControl/>
              <w:overflowPunct/>
              <w:ind w:firstLineChars="0" w:firstLine="0"/>
              <w:jc w:val="left"/>
              <w:rPr>
                <w:kern w:val="0"/>
                <w:lang w:eastAsia="zh-TW"/>
              </w:rPr>
            </w:pPr>
            <w:r w:rsidRPr="00F50E2C">
              <w:rPr>
                <w:kern w:val="0"/>
                <w:lang w:eastAsia="zh-TW"/>
              </w:rPr>
              <w:t>建築物、附屬設施：</w:t>
            </w:r>
            <w:r w:rsidRPr="00F50E2C">
              <w:rPr>
                <w:kern w:val="0"/>
                <w:lang w:eastAsia="zh-TW"/>
              </w:rPr>
              <w:t>20%</w:t>
            </w:r>
            <w:r w:rsidRPr="00F50E2C">
              <w:rPr>
                <w:kern w:val="0"/>
                <w:lang w:eastAsia="zh-TW"/>
              </w:rPr>
              <w:t>特別折舊，</w:t>
            </w:r>
            <w:r w:rsidRPr="00F50E2C">
              <w:rPr>
                <w:kern w:val="0"/>
                <w:lang w:eastAsia="zh-TW"/>
              </w:rPr>
              <w:t>2%</w:t>
            </w:r>
            <w:r w:rsidRPr="00F50E2C">
              <w:rPr>
                <w:kern w:val="0"/>
                <w:lang w:eastAsia="zh-TW"/>
              </w:rPr>
              <w:t>稅收抵免</w:t>
            </w:r>
          </w:p>
        </w:tc>
        <w:tc>
          <w:tcPr>
            <w:tcW w:w="1859" w:type="dxa"/>
            <w:tcBorders>
              <w:bottom w:val="single" w:sz="4" w:space="0" w:color="000000"/>
              <w:right w:val="single" w:sz="4" w:space="0" w:color="000000"/>
            </w:tcBorders>
            <w:shd w:val="clear" w:color="auto" w:fill="auto"/>
            <w:vAlign w:val="center"/>
          </w:tcPr>
          <w:p w14:paraId="3F7C6267" w14:textId="77777777" w:rsidR="007F308A" w:rsidRPr="00F50E2C" w:rsidRDefault="007F308A" w:rsidP="009C5E17">
            <w:pPr>
              <w:widowControl/>
              <w:overflowPunct/>
              <w:ind w:firstLineChars="0" w:firstLine="0"/>
              <w:jc w:val="left"/>
              <w:rPr>
                <w:kern w:val="0"/>
                <w:lang w:eastAsia="zh-TW"/>
              </w:rPr>
            </w:pPr>
            <w:r w:rsidRPr="00F50E2C">
              <w:rPr>
                <w:kern w:val="0"/>
                <w:lang w:eastAsia="zh-TW"/>
              </w:rPr>
              <w:t>經濟產業省經濟產業政策局</w:t>
            </w:r>
          </w:p>
        </w:tc>
      </w:tr>
      <w:tr w:rsidR="00000B9C" w:rsidRPr="00F50E2C" w14:paraId="595469A5" w14:textId="77777777" w:rsidTr="00000B9C">
        <w:trPr>
          <w:trHeight w:val="1200"/>
        </w:trPr>
        <w:tc>
          <w:tcPr>
            <w:tcW w:w="2125" w:type="dxa"/>
            <w:tcBorders>
              <w:left w:val="single" w:sz="4" w:space="0" w:color="000000"/>
              <w:bottom w:val="single" w:sz="4" w:space="0" w:color="000000"/>
              <w:right w:val="single" w:sz="4" w:space="0" w:color="000000"/>
            </w:tcBorders>
            <w:shd w:val="clear" w:color="auto" w:fill="auto"/>
            <w:vAlign w:val="center"/>
          </w:tcPr>
          <w:p w14:paraId="71FF8F1A" w14:textId="77777777" w:rsidR="007F308A" w:rsidRPr="00F50E2C" w:rsidRDefault="007F308A" w:rsidP="009C5E17">
            <w:pPr>
              <w:widowControl/>
              <w:overflowPunct/>
              <w:ind w:firstLineChars="0" w:firstLine="0"/>
              <w:jc w:val="left"/>
              <w:rPr>
                <w:kern w:val="0"/>
                <w:lang w:eastAsia="zh-TW"/>
              </w:rPr>
            </w:pPr>
            <w:r w:rsidRPr="00F50E2C">
              <w:rPr>
                <w:kern w:val="0"/>
                <w:lang w:eastAsia="zh-TW"/>
              </w:rPr>
              <w:t>地方稅減免</w:t>
            </w:r>
          </w:p>
        </w:tc>
        <w:tc>
          <w:tcPr>
            <w:tcW w:w="4520" w:type="dxa"/>
            <w:tcBorders>
              <w:bottom w:val="single" w:sz="4" w:space="0" w:color="000000"/>
              <w:right w:val="single" w:sz="4" w:space="0" w:color="000000"/>
            </w:tcBorders>
            <w:shd w:val="clear" w:color="auto" w:fill="auto"/>
            <w:vAlign w:val="center"/>
          </w:tcPr>
          <w:p w14:paraId="7421D9C5" w14:textId="77777777" w:rsidR="007F308A" w:rsidRPr="00F50E2C" w:rsidRDefault="007F308A" w:rsidP="009C5E17">
            <w:pPr>
              <w:widowControl/>
              <w:overflowPunct/>
              <w:ind w:firstLineChars="0" w:firstLine="0"/>
              <w:jc w:val="left"/>
              <w:rPr>
                <w:kern w:val="0"/>
                <w:lang w:eastAsia="zh-TW"/>
              </w:rPr>
            </w:pPr>
            <w:r w:rsidRPr="00F50E2C">
              <w:rPr>
                <w:kern w:val="0"/>
                <w:lang w:eastAsia="zh-TW"/>
              </w:rPr>
              <w:t>獲得政府核准知商業計畫有機會獲得地方政府免除或減免財產取得稅及財產稅。</w:t>
            </w:r>
          </w:p>
        </w:tc>
        <w:tc>
          <w:tcPr>
            <w:tcW w:w="1859" w:type="dxa"/>
            <w:tcBorders>
              <w:bottom w:val="single" w:sz="4" w:space="0" w:color="000000"/>
              <w:right w:val="single" w:sz="4" w:space="0" w:color="000000"/>
            </w:tcBorders>
            <w:shd w:val="clear" w:color="auto" w:fill="auto"/>
            <w:vAlign w:val="center"/>
          </w:tcPr>
          <w:p w14:paraId="51AC4809" w14:textId="77777777" w:rsidR="007F308A" w:rsidRPr="00F50E2C" w:rsidRDefault="007F308A" w:rsidP="009C5E17">
            <w:pPr>
              <w:widowControl/>
              <w:overflowPunct/>
              <w:ind w:firstLineChars="0" w:firstLine="0"/>
              <w:jc w:val="left"/>
              <w:rPr>
                <w:kern w:val="0"/>
                <w:lang w:eastAsia="zh-TW"/>
              </w:rPr>
            </w:pPr>
            <w:r w:rsidRPr="00F50E2C">
              <w:rPr>
                <w:kern w:val="0"/>
                <w:lang w:eastAsia="zh-TW"/>
              </w:rPr>
              <w:t>地方政府</w:t>
            </w:r>
          </w:p>
        </w:tc>
      </w:tr>
    </w:tbl>
    <w:p w14:paraId="1665B9C2" w14:textId="77777777" w:rsidR="007F308A" w:rsidRPr="00F50E2C" w:rsidRDefault="007F308A" w:rsidP="007F308A">
      <w:pPr>
        <w:pStyle w:val="a6"/>
        <w:ind w:left="960" w:hanging="720"/>
        <w:rPr>
          <w:lang w:eastAsia="zh-TW"/>
        </w:rPr>
      </w:pPr>
    </w:p>
    <w:p w14:paraId="579400A5" w14:textId="77777777" w:rsidR="007F308A" w:rsidRPr="00F50E2C" w:rsidRDefault="007F308A" w:rsidP="007F308A">
      <w:pPr>
        <w:widowControl/>
        <w:overflowPunct/>
        <w:ind w:firstLine="480"/>
        <w:jc w:val="left"/>
        <w:rPr>
          <w:lang w:val="x-none" w:eastAsia="zh-TW"/>
        </w:rPr>
      </w:pPr>
      <w:r w:rsidRPr="00F50E2C">
        <w:br w:type="page"/>
      </w:r>
    </w:p>
    <w:p w14:paraId="63E9AA7B" w14:textId="77777777" w:rsidR="007F308A" w:rsidRPr="00F50E2C" w:rsidRDefault="007F308A" w:rsidP="007F308A">
      <w:pPr>
        <w:pStyle w:val="a6"/>
        <w:ind w:left="960" w:hanging="720"/>
        <w:rPr>
          <w:lang w:eastAsia="zh-TW"/>
        </w:rPr>
      </w:pPr>
      <w:r w:rsidRPr="00F50E2C">
        <w:rPr>
          <w:lang w:eastAsia="zh-TW"/>
        </w:rPr>
        <w:t>（四）在受海嘯及核災後復甦地區設立新企業及創造就業機會之補貼</w:t>
      </w:r>
    </w:p>
    <w:tbl>
      <w:tblPr>
        <w:tblW w:w="5000" w:type="pct"/>
        <w:tblCellMar>
          <w:left w:w="28" w:type="dxa"/>
          <w:right w:w="28" w:type="dxa"/>
        </w:tblCellMar>
        <w:tblLook w:val="04A0" w:firstRow="1" w:lastRow="0" w:firstColumn="1" w:lastColumn="0" w:noHBand="0" w:noVBand="1"/>
      </w:tblPr>
      <w:tblGrid>
        <w:gridCol w:w="2154"/>
        <w:gridCol w:w="4535"/>
        <w:gridCol w:w="1871"/>
      </w:tblGrid>
      <w:tr w:rsidR="0075465B" w:rsidRPr="00F50E2C" w14:paraId="21DA55C9" w14:textId="77777777" w:rsidTr="00000B9C">
        <w:trPr>
          <w:trHeight w:val="567"/>
          <w:tblHeader/>
        </w:trPr>
        <w:tc>
          <w:tcPr>
            <w:tcW w:w="21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63E2A25" w14:textId="77777777" w:rsidR="007F308A" w:rsidRPr="00F50E2C" w:rsidRDefault="007F308A" w:rsidP="009C5E17">
            <w:pPr>
              <w:widowControl/>
              <w:overflowPunct/>
              <w:ind w:firstLineChars="0" w:firstLine="0"/>
              <w:jc w:val="center"/>
              <w:rPr>
                <w:kern w:val="0"/>
                <w:lang w:eastAsia="zh-TW"/>
              </w:rPr>
            </w:pPr>
            <w:r w:rsidRPr="00F50E2C">
              <w:rPr>
                <w:kern w:val="0"/>
                <w:lang w:eastAsia="zh-TW"/>
              </w:rPr>
              <w:t>措施</w:t>
            </w:r>
          </w:p>
        </w:tc>
        <w:tc>
          <w:tcPr>
            <w:tcW w:w="4505" w:type="dxa"/>
            <w:tcBorders>
              <w:top w:val="single" w:sz="4" w:space="0" w:color="000000"/>
              <w:bottom w:val="single" w:sz="4" w:space="0" w:color="000000"/>
              <w:right w:val="single" w:sz="4" w:space="0" w:color="000000"/>
            </w:tcBorders>
            <w:shd w:val="clear" w:color="auto" w:fill="F2F2F2" w:themeFill="background1" w:themeFillShade="F2"/>
            <w:vAlign w:val="center"/>
          </w:tcPr>
          <w:p w14:paraId="69E391C6" w14:textId="77777777" w:rsidR="007F308A" w:rsidRPr="00F50E2C" w:rsidRDefault="007F308A" w:rsidP="009C5E17">
            <w:pPr>
              <w:widowControl/>
              <w:overflowPunct/>
              <w:ind w:firstLineChars="0" w:firstLine="0"/>
              <w:jc w:val="center"/>
              <w:rPr>
                <w:kern w:val="0"/>
                <w:lang w:eastAsia="zh-TW"/>
              </w:rPr>
            </w:pPr>
            <w:r w:rsidRPr="00F50E2C">
              <w:rPr>
                <w:kern w:val="0"/>
                <w:lang w:eastAsia="zh-TW"/>
              </w:rPr>
              <w:t>資助項目</w:t>
            </w:r>
          </w:p>
        </w:tc>
        <w:tc>
          <w:tcPr>
            <w:tcW w:w="1859" w:type="dxa"/>
            <w:tcBorders>
              <w:top w:val="single" w:sz="4" w:space="0" w:color="000000"/>
              <w:bottom w:val="single" w:sz="4" w:space="0" w:color="000000"/>
              <w:right w:val="single" w:sz="4" w:space="0" w:color="000000"/>
            </w:tcBorders>
            <w:shd w:val="clear" w:color="auto" w:fill="F2F2F2" w:themeFill="background1" w:themeFillShade="F2"/>
            <w:vAlign w:val="center"/>
          </w:tcPr>
          <w:p w14:paraId="5A5C4BF1" w14:textId="77777777" w:rsidR="007F308A" w:rsidRPr="00F50E2C" w:rsidRDefault="007F308A" w:rsidP="009C5E17">
            <w:pPr>
              <w:widowControl/>
              <w:overflowPunct/>
              <w:ind w:firstLineChars="0" w:firstLine="0"/>
              <w:jc w:val="center"/>
              <w:rPr>
                <w:kern w:val="0"/>
                <w:lang w:eastAsia="zh-TW"/>
              </w:rPr>
            </w:pPr>
            <w:r w:rsidRPr="00F50E2C">
              <w:rPr>
                <w:kern w:val="0"/>
                <w:lang w:eastAsia="zh-TW"/>
              </w:rPr>
              <w:t>主管部門</w:t>
            </w:r>
          </w:p>
        </w:tc>
      </w:tr>
      <w:tr w:rsidR="0075465B" w:rsidRPr="00F50E2C" w14:paraId="471D71F3" w14:textId="77777777" w:rsidTr="00000B9C">
        <w:trPr>
          <w:trHeight w:val="567"/>
        </w:trPr>
        <w:tc>
          <w:tcPr>
            <w:tcW w:w="2140" w:type="dxa"/>
            <w:tcBorders>
              <w:left w:val="single" w:sz="4" w:space="0" w:color="000000"/>
              <w:bottom w:val="single" w:sz="4" w:space="0" w:color="000000"/>
              <w:right w:val="single" w:sz="4" w:space="0" w:color="000000"/>
            </w:tcBorders>
            <w:shd w:val="clear" w:color="auto" w:fill="auto"/>
            <w:vAlign w:val="center"/>
          </w:tcPr>
          <w:p w14:paraId="5019D5D0" w14:textId="77777777" w:rsidR="007F308A" w:rsidRPr="00F50E2C" w:rsidRDefault="007F308A" w:rsidP="009C5E17">
            <w:pPr>
              <w:widowControl/>
              <w:overflowPunct/>
              <w:ind w:firstLineChars="0" w:firstLine="0"/>
              <w:jc w:val="left"/>
              <w:rPr>
                <w:kern w:val="0"/>
                <w:lang w:eastAsia="zh-TW"/>
              </w:rPr>
            </w:pPr>
            <w:r w:rsidRPr="00F50E2C">
              <w:rPr>
                <w:kern w:val="0"/>
                <w:lang w:eastAsia="zh-TW"/>
              </w:rPr>
              <w:t>在海嘯核災後地區之新事業創業補助金</w:t>
            </w:r>
          </w:p>
        </w:tc>
        <w:tc>
          <w:tcPr>
            <w:tcW w:w="4505" w:type="dxa"/>
            <w:tcBorders>
              <w:bottom w:val="single" w:sz="4" w:space="0" w:color="000000"/>
              <w:right w:val="single" w:sz="4" w:space="0" w:color="000000"/>
            </w:tcBorders>
            <w:shd w:val="clear" w:color="auto" w:fill="auto"/>
            <w:vAlign w:val="center"/>
          </w:tcPr>
          <w:p w14:paraId="0A2C6595" w14:textId="77777777" w:rsidR="007F308A" w:rsidRPr="00F50E2C" w:rsidRDefault="007F308A" w:rsidP="009C5E17">
            <w:pPr>
              <w:widowControl/>
              <w:overflowPunct/>
              <w:ind w:firstLineChars="0" w:firstLine="0"/>
              <w:jc w:val="left"/>
              <w:rPr>
                <w:kern w:val="0"/>
                <w:lang w:eastAsia="zh-TW"/>
              </w:rPr>
            </w:pPr>
            <w:r w:rsidRPr="00F50E2C">
              <w:rPr>
                <w:kern w:val="0"/>
                <w:lang w:eastAsia="zh-TW"/>
              </w:rPr>
              <w:t>針對東日本大震災福島縣部分受災地區，補助新設企業或擴建工廠，促進當地經濟活化</w:t>
            </w:r>
          </w:p>
        </w:tc>
        <w:tc>
          <w:tcPr>
            <w:tcW w:w="1859" w:type="dxa"/>
            <w:tcBorders>
              <w:bottom w:val="single" w:sz="4" w:space="0" w:color="000000"/>
              <w:right w:val="single" w:sz="4" w:space="0" w:color="000000"/>
            </w:tcBorders>
            <w:shd w:val="clear" w:color="auto" w:fill="auto"/>
            <w:vAlign w:val="center"/>
          </w:tcPr>
          <w:p w14:paraId="6441B083" w14:textId="77777777" w:rsidR="007F308A" w:rsidRPr="00F50E2C" w:rsidRDefault="007F308A" w:rsidP="009C5E17">
            <w:pPr>
              <w:widowControl/>
              <w:overflowPunct/>
              <w:ind w:firstLineChars="0" w:firstLine="0"/>
              <w:jc w:val="left"/>
              <w:rPr>
                <w:kern w:val="0"/>
                <w:lang w:eastAsia="zh-TW"/>
              </w:rPr>
            </w:pPr>
            <w:r w:rsidRPr="00F50E2C">
              <w:rPr>
                <w:kern w:val="0"/>
                <w:lang w:eastAsia="zh-TW"/>
              </w:rPr>
              <w:t>福島縣商工勞動部企業立地課</w:t>
            </w:r>
          </w:p>
        </w:tc>
      </w:tr>
      <w:tr w:rsidR="0075465B" w:rsidRPr="00F50E2C" w14:paraId="3AFB769B" w14:textId="77777777" w:rsidTr="00000B9C">
        <w:trPr>
          <w:trHeight w:val="567"/>
        </w:trPr>
        <w:tc>
          <w:tcPr>
            <w:tcW w:w="2140" w:type="dxa"/>
            <w:tcBorders>
              <w:left w:val="single" w:sz="4" w:space="0" w:color="000000"/>
              <w:bottom w:val="single" w:sz="4" w:space="0" w:color="000000"/>
              <w:right w:val="single" w:sz="4" w:space="0" w:color="000000"/>
            </w:tcBorders>
            <w:shd w:val="clear" w:color="auto" w:fill="auto"/>
            <w:vAlign w:val="center"/>
          </w:tcPr>
          <w:p w14:paraId="4FA94161" w14:textId="77777777" w:rsidR="007F308A" w:rsidRPr="00F50E2C" w:rsidRDefault="007F308A" w:rsidP="009C5E17">
            <w:pPr>
              <w:widowControl/>
              <w:overflowPunct/>
              <w:ind w:firstLineChars="0" w:firstLine="0"/>
              <w:jc w:val="left"/>
              <w:rPr>
                <w:kern w:val="0"/>
                <w:lang w:eastAsia="zh-TW"/>
              </w:rPr>
            </w:pPr>
            <w:r w:rsidRPr="00F50E2C">
              <w:rPr>
                <w:kern w:val="0"/>
                <w:lang w:eastAsia="zh-TW"/>
              </w:rPr>
              <w:t>支援返回復甦地區創造就業補助金</w:t>
            </w:r>
          </w:p>
        </w:tc>
        <w:tc>
          <w:tcPr>
            <w:tcW w:w="4505" w:type="dxa"/>
            <w:tcBorders>
              <w:bottom w:val="single" w:sz="4" w:space="0" w:color="000000"/>
              <w:right w:val="single" w:sz="4" w:space="0" w:color="000000"/>
            </w:tcBorders>
            <w:shd w:val="clear" w:color="auto" w:fill="auto"/>
            <w:vAlign w:val="center"/>
          </w:tcPr>
          <w:p w14:paraId="2B3E18BB" w14:textId="77777777" w:rsidR="007F308A" w:rsidRPr="00F50E2C" w:rsidRDefault="007F308A" w:rsidP="009C5E17">
            <w:pPr>
              <w:widowControl/>
              <w:overflowPunct/>
              <w:ind w:firstLineChars="0" w:firstLine="0"/>
              <w:jc w:val="left"/>
              <w:rPr>
                <w:kern w:val="0"/>
                <w:lang w:eastAsia="zh-TW"/>
              </w:rPr>
            </w:pPr>
            <w:r w:rsidRPr="00F50E2C">
              <w:rPr>
                <w:kern w:val="0"/>
                <w:lang w:eastAsia="zh-TW"/>
              </w:rPr>
              <w:t>針對因核災害造成嚴重損害之區域等，補助新設企業或擴建工廠等，加速當地產業復甦及居民回歸</w:t>
            </w:r>
          </w:p>
        </w:tc>
        <w:tc>
          <w:tcPr>
            <w:tcW w:w="1859" w:type="dxa"/>
            <w:tcBorders>
              <w:bottom w:val="single" w:sz="4" w:space="0" w:color="000000"/>
              <w:right w:val="single" w:sz="4" w:space="0" w:color="000000"/>
            </w:tcBorders>
            <w:shd w:val="clear" w:color="auto" w:fill="auto"/>
            <w:vAlign w:val="center"/>
          </w:tcPr>
          <w:p w14:paraId="08478665" w14:textId="77777777" w:rsidR="007F308A" w:rsidRPr="00F50E2C" w:rsidRDefault="007F308A" w:rsidP="009C5E17">
            <w:pPr>
              <w:widowControl/>
              <w:overflowPunct/>
              <w:ind w:firstLineChars="0" w:firstLine="0"/>
              <w:jc w:val="left"/>
              <w:rPr>
                <w:kern w:val="0"/>
                <w:lang w:eastAsia="zh-TW"/>
              </w:rPr>
            </w:pPr>
            <w:r w:rsidRPr="00F50E2C">
              <w:rPr>
                <w:kern w:val="0"/>
                <w:lang w:eastAsia="zh-TW"/>
              </w:rPr>
              <w:t>福島縣商工勞動部企業立地課</w:t>
            </w:r>
          </w:p>
        </w:tc>
      </w:tr>
      <w:tr w:rsidR="0075465B" w:rsidRPr="00F50E2C" w14:paraId="6D003D03" w14:textId="77777777" w:rsidTr="00000B9C">
        <w:trPr>
          <w:trHeight w:val="567"/>
        </w:trPr>
        <w:tc>
          <w:tcPr>
            <w:tcW w:w="2140" w:type="dxa"/>
            <w:tcBorders>
              <w:left w:val="single" w:sz="4" w:space="0" w:color="000000"/>
              <w:bottom w:val="single" w:sz="4" w:space="0" w:color="000000"/>
              <w:right w:val="single" w:sz="4" w:space="0" w:color="000000"/>
            </w:tcBorders>
            <w:shd w:val="clear" w:color="auto" w:fill="auto"/>
            <w:vAlign w:val="center"/>
          </w:tcPr>
          <w:p w14:paraId="5C01EEB3" w14:textId="77777777" w:rsidR="007F308A" w:rsidRPr="00F50E2C" w:rsidRDefault="007F308A" w:rsidP="009C5E17">
            <w:pPr>
              <w:widowControl/>
              <w:overflowPunct/>
              <w:ind w:firstLineChars="0" w:firstLine="0"/>
              <w:jc w:val="left"/>
              <w:rPr>
                <w:kern w:val="0"/>
                <w:lang w:eastAsia="zh-TW"/>
              </w:rPr>
            </w:pPr>
            <w:r w:rsidRPr="00F50E2C">
              <w:rPr>
                <w:kern w:val="0"/>
                <w:lang w:eastAsia="zh-TW"/>
              </w:rPr>
              <w:t>福島縣產業復興企業補助金</w:t>
            </w:r>
          </w:p>
        </w:tc>
        <w:tc>
          <w:tcPr>
            <w:tcW w:w="4505" w:type="dxa"/>
            <w:tcBorders>
              <w:bottom w:val="single" w:sz="4" w:space="0" w:color="000000"/>
              <w:right w:val="single" w:sz="4" w:space="0" w:color="000000"/>
            </w:tcBorders>
            <w:shd w:val="clear" w:color="auto" w:fill="auto"/>
            <w:vAlign w:val="center"/>
          </w:tcPr>
          <w:p w14:paraId="512F336D" w14:textId="77777777" w:rsidR="007F308A" w:rsidRPr="00F50E2C" w:rsidRDefault="007F308A" w:rsidP="009C5E17">
            <w:pPr>
              <w:widowControl/>
              <w:overflowPunct/>
              <w:ind w:firstLineChars="0" w:firstLine="0"/>
              <w:jc w:val="left"/>
              <w:rPr>
                <w:kern w:val="0"/>
                <w:lang w:eastAsia="zh-TW"/>
              </w:rPr>
            </w:pPr>
            <w:r w:rsidRPr="00F50E2C">
              <w:rPr>
                <w:kern w:val="0"/>
                <w:lang w:eastAsia="zh-TW"/>
              </w:rPr>
              <w:t>對象為福島縣內製造業，且預期有助提振當地經濟之縣內企業，在預算範圍內提供補助</w:t>
            </w:r>
          </w:p>
        </w:tc>
        <w:tc>
          <w:tcPr>
            <w:tcW w:w="1859" w:type="dxa"/>
            <w:tcBorders>
              <w:bottom w:val="single" w:sz="4" w:space="0" w:color="000000"/>
              <w:right w:val="single" w:sz="4" w:space="0" w:color="000000"/>
            </w:tcBorders>
            <w:shd w:val="clear" w:color="auto" w:fill="auto"/>
            <w:vAlign w:val="center"/>
          </w:tcPr>
          <w:p w14:paraId="1AD4B3BE" w14:textId="77777777" w:rsidR="007F308A" w:rsidRPr="00F50E2C" w:rsidRDefault="007F308A" w:rsidP="009C5E17">
            <w:pPr>
              <w:widowControl/>
              <w:overflowPunct/>
              <w:ind w:firstLineChars="0" w:firstLine="0"/>
              <w:jc w:val="left"/>
              <w:rPr>
                <w:kern w:val="0"/>
                <w:lang w:eastAsia="zh-TW"/>
              </w:rPr>
            </w:pPr>
            <w:r w:rsidRPr="00F50E2C">
              <w:rPr>
                <w:kern w:val="0"/>
                <w:lang w:eastAsia="zh-TW"/>
              </w:rPr>
              <w:t>福島縣商工勞動部企業立地課</w:t>
            </w:r>
          </w:p>
        </w:tc>
      </w:tr>
      <w:tr w:rsidR="0075465B" w:rsidRPr="00F50E2C" w14:paraId="1A481BF4" w14:textId="77777777" w:rsidTr="00000B9C">
        <w:trPr>
          <w:trHeight w:val="567"/>
        </w:trPr>
        <w:tc>
          <w:tcPr>
            <w:tcW w:w="2140" w:type="dxa"/>
            <w:tcBorders>
              <w:left w:val="single" w:sz="4" w:space="0" w:color="000000"/>
              <w:bottom w:val="single" w:sz="4" w:space="0" w:color="000000"/>
              <w:right w:val="single" w:sz="4" w:space="0" w:color="000000"/>
            </w:tcBorders>
            <w:shd w:val="clear" w:color="auto" w:fill="auto"/>
            <w:vAlign w:val="center"/>
          </w:tcPr>
          <w:p w14:paraId="3D3196BF" w14:textId="77777777" w:rsidR="007F308A" w:rsidRPr="00F50E2C" w:rsidRDefault="007F308A" w:rsidP="009C5E17">
            <w:pPr>
              <w:widowControl/>
              <w:overflowPunct/>
              <w:ind w:firstLineChars="0" w:firstLine="0"/>
              <w:jc w:val="left"/>
              <w:rPr>
                <w:kern w:val="0"/>
                <w:lang w:eastAsia="zh-TW"/>
              </w:rPr>
            </w:pPr>
            <w:r w:rsidRPr="00F50E2C">
              <w:rPr>
                <w:kern w:val="0"/>
                <w:lang w:eastAsia="zh-TW"/>
              </w:rPr>
              <w:t>福島縣產業復興就業補貼</w:t>
            </w:r>
          </w:p>
        </w:tc>
        <w:tc>
          <w:tcPr>
            <w:tcW w:w="4505" w:type="dxa"/>
            <w:tcBorders>
              <w:bottom w:val="single" w:sz="4" w:space="0" w:color="000000"/>
              <w:right w:val="single" w:sz="4" w:space="0" w:color="000000"/>
            </w:tcBorders>
            <w:shd w:val="clear" w:color="auto" w:fill="auto"/>
            <w:vAlign w:val="center"/>
          </w:tcPr>
          <w:p w14:paraId="32710490" w14:textId="77777777" w:rsidR="007F308A" w:rsidRPr="00F50E2C" w:rsidRDefault="007F308A" w:rsidP="009C5E17">
            <w:pPr>
              <w:widowControl/>
              <w:overflowPunct/>
              <w:ind w:firstLineChars="0" w:firstLine="0"/>
              <w:jc w:val="left"/>
              <w:rPr>
                <w:kern w:val="0"/>
                <w:lang w:eastAsia="zh-TW"/>
              </w:rPr>
            </w:pPr>
            <w:r w:rsidRPr="00F50E2C">
              <w:rPr>
                <w:kern w:val="0"/>
                <w:lang w:eastAsia="zh-TW"/>
              </w:rPr>
              <w:t>縣政府向特定企業提供補貼，該類企業已從國家或地方獲得補助或貸款，俾促進僱用受災者</w:t>
            </w:r>
          </w:p>
        </w:tc>
        <w:tc>
          <w:tcPr>
            <w:tcW w:w="1859" w:type="dxa"/>
            <w:tcBorders>
              <w:bottom w:val="single" w:sz="4" w:space="0" w:color="000000"/>
              <w:right w:val="single" w:sz="4" w:space="0" w:color="000000"/>
            </w:tcBorders>
            <w:shd w:val="clear" w:color="auto" w:fill="auto"/>
            <w:vAlign w:val="center"/>
          </w:tcPr>
          <w:p w14:paraId="34C8E6B9" w14:textId="77777777" w:rsidR="007F308A" w:rsidRPr="00F50E2C" w:rsidRDefault="007F308A" w:rsidP="009C5E17">
            <w:pPr>
              <w:widowControl/>
              <w:overflowPunct/>
              <w:ind w:firstLineChars="0" w:firstLine="0"/>
              <w:jc w:val="left"/>
              <w:rPr>
                <w:kern w:val="0"/>
                <w:lang w:eastAsia="zh-TW"/>
              </w:rPr>
            </w:pPr>
            <w:r w:rsidRPr="00F50E2C">
              <w:rPr>
                <w:kern w:val="0"/>
                <w:lang w:eastAsia="zh-TW"/>
              </w:rPr>
              <w:t>福島縣商工勞動部</w:t>
            </w:r>
          </w:p>
        </w:tc>
      </w:tr>
      <w:tr w:rsidR="00000B9C" w:rsidRPr="00F50E2C" w14:paraId="1F49E868" w14:textId="77777777" w:rsidTr="00000B9C">
        <w:trPr>
          <w:trHeight w:val="567"/>
        </w:trPr>
        <w:tc>
          <w:tcPr>
            <w:tcW w:w="2140" w:type="dxa"/>
            <w:tcBorders>
              <w:left w:val="single" w:sz="4" w:space="0" w:color="000000"/>
              <w:bottom w:val="single" w:sz="4" w:space="0" w:color="000000"/>
              <w:right w:val="single" w:sz="4" w:space="0" w:color="000000"/>
            </w:tcBorders>
            <w:shd w:val="clear" w:color="auto" w:fill="auto"/>
            <w:vAlign w:val="center"/>
          </w:tcPr>
          <w:p w14:paraId="5B6523D3" w14:textId="77777777" w:rsidR="007F308A" w:rsidRPr="00F50E2C" w:rsidRDefault="007F308A" w:rsidP="009C5E17">
            <w:pPr>
              <w:widowControl/>
              <w:overflowPunct/>
              <w:ind w:firstLineChars="0" w:firstLine="0"/>
              <w:jc w:val="left"/>
              <w:rPr>
                <w:kern w:val="0"/>
                <w:lang w:eastAsia="zh-TW"/>
              </w:rPr>
            </w:pPr>
            <w:r w:rsidRPr="00F50E2C">
              <w:rPr>
                <w:kern w:val="0"/>
                <w:lang w:eastAsia="zh-TW"/>
              </w:rPr>
              <w:t>福島縣產業復興就業補貼：住房費用</w:t>
            </w:r>
          </w:p>
        </w:tc>
        <w:tc>
          <w:tcPr>
            <w:tcW w:w="4505" w:type="dxa"/>
            <w:tcBorders>
              <w:bottom w:val="single" w:sz="4" w:space="0" w:color="000000"/>
              <w:right w:val="single" w:sz="4" w:space="0" w:color="000000"/>
            </w:tcBorders>
            <w:shd w:val="clear" w:color="auto" w:fill="auto"/>
            <w:vAlign w:val="center"/>
          </w:tcPr>
          <w:p w14:paraId="521C3ABB" w14:textId="77777777" w:rsidR="007F308A" w:rsidRPr="00F50E2C" w:rsidRDefault="007F308A" w:rsidP="009C5E17">
            <w:pPr>
              <w:widowControl/>
              <w:overflowPunct/>
              <w:ind w:firstLineChars="0" w:firstLine="0"/>
              <w:jc w:val="left"/>
              <w:rPr>
                <w:kern w:val="0"/>
                <w:lang w:eastAsia="zh-TW"/>
              </w:rPr>
            </w:pPr>
            <w:r w:rsidRPr="00F50E2C">
              <w:rPr>
                <w:kern w:val="0"/>
                <w:lang w:eastAsia="zh-TW"/>
              </w:rPr>
              <w:t>縣政府向特定企業提供補貼，該類企業已從國家或地方獲得補助或貸款，並將給予員工住房支援，俾改善工作環境及維持就業</w:t>
            </w:r>
          </w:p>
        </w:tc>
        <w:tc>
          <w:tcPr>
            <w:tcW w:w="1859" w:type="dxa"/>
            <w:tcBorders>
              <w:bottom w:val="single" w:sz="4" w:space="0" w:color="000000"/>
              <w:right w:val="single" w:sz="4" w:space="0" w:color="000000"/>
            </w:tcBorders>
            <w:shd w:val="clear" w:color="auto" w:fill="auto"/>
            <w:vAlign w:val="center"/>
          </w:tcPr>
          <w:p w14:paraId="2005F30C" w14:textId="77777777" w:rsidR="007F308A" w:rsidRPr="00F50E2C" w:rsidRDefault="007F308A" w:rsidP="009C5E17">
            <w:pPr>
              <w:widowControl/>
              <w:overflowPunct/>
              <w:ind w:firstLineChars="0" w:firstLine="0"/>
              <w:jc w:val="left"/>
              <w:rPr>
                <w:kern w:val="0"/>
                <w:lang w:eastAsia="zh-TW"/>
              </w:rPr>
            </w:pPr>
            <w:r w:rsidRPr="00F50E2C">
              <w:rPr>
                <w:kern w:val="0"/>
                <w:lang w:eastAsia="zh-TW"/>
              </w:rPr>
              <w:t>福島縣商工勞動部</w:t>
            </w:r>
          </w:p>
        </w:tc>
      </w:tr>
    </w:tbl>
    <w:p w14:paraId="71659779" w14:textId="77777777" w:rsidR="007F308A" w:rsidRPr="00F50E2C" w:rsidRDefault="007F308A" w:rsidP="007F308A">
      <w:pPr>
        <w:pStyle w:val="a6"/>
        <w:ind w:left="960" w:hanging="720"/>
        <w:rPr>
          <w:lang w:eastAsia="zh-TW"/>
        </w:rPr>
      </w:pPr>
    </w:p>
    <w:p w14:paraId="6170F7EA" w14:textId="77777777" w:rsidR="007F308A" w:rsidRPr="00F50E2C" w:rsidRDefault="007F308A" w:rsidP="007F308A">
      <w:pPr>
        <w:pStyle w:val="a6"/>
        <w:ind w:left="960" w:hanging="720"/>
        <w:rPr>
          <w:lang w:eastAsia="zh-TW"/>
        </w:rPr>
      </w:pPr>
      <w:r w:rsidRPr="00F50E2C">
        <w:rPr>
          <w:lang w:eastAsia="zh-TW"/>
        </w:rPr>
        <w:t>（五）數位轉型（</w:t>
      </w:r>
      <w:r w:rsidRPr="00F50E2C">
        <w:rPr>
          <w:lang w:eastAsia="zh-TW"/>
        </w:rPr>
        <w:t>DX</w:t>
      </w:r>
      <w:r w:rsidRPr="00F50E2C">
        <w:rPr>
          <w:lang w:eastAsia="zh-TW"/>
        </w:rPr>
        <w:t>）</w:t>
      </w:r>
    </w:p>
    <w:tbl>
      <w:tblPr>
        <w:tblW w:w="5000" w:type="pct"/>
        <w:tblInd w:w="13" w:type="dxa"/>
        <w:tblCellMar>
          <w:left w:w="28" w:type="dxa"/>
          <w:right w:w="28" w:type="dxa"/>
        </w:tblCellMar>
        <w:tblLook w:val="04A0" w:firstRow="1" w:lastRow="0" w:firstColumn="1" w:lastColumn="0" w:noHBand="0" w:noVBand="1"/>
      </w:tblPr>
      <w:tblGrid>
        <w:gridCol w:w="2140"/>
        <w:gridCol w:w="4537"/>
        <w:gridCol w:w="1883"/>
      </w:tblGrid>
      <w:tr w:rsidR="0075465B" w:rsidRPr="00F50E2C" w14:paraId="685FE88B" w14:textId="77777777" w:rsidTr="00000B9C">
        <w:trPr>
          <w:trHeight w:val="567"/>
          <w:tblHeader/>
        </w:trPr>
        <w:tc>
          <w:tcPr>
            <w:tcW w:w="212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5E3A8B2" w14:textId="77777777" w:rsidR="007F308A" w:rsidRPr="00F50E2C" w:rsidRDefault="007F308A" w:rsidP="009C5E17">
            <w:pPr>
              <w:widowControl/>
              <w:overflowPunct/>
              <w:ind w:firstLineChars="0" w:firstLine="0"/>
              <w:jc w:val="center"/>
              <w:rPr>
                <w:kern w:val="0"/>
                <w:lang w:eastAsia="zh-TW"/>
              </w:rPr>
            </w:pPr>
            <w:r w:rsidRPr="00F50E2C">
              <w:rPr>
                <w:kern w:val="0"/>
                <w:lang w:eastAsia="zh-TW"/>
              </w:rPr>
              <w:t>措施</w:t>
            </w:r>
          </w:p>
        </w:tc>
        <w:tc>
          <w:tcPr>
            <w:tcW w:w="4507" w:type="dxa"/>
            <w:tcBorders>
              <w:top w:val="single" w:sz="4" w:space="0" w:color="000000"/>
              <w:bottom w:val="single" w:sz="4" w:space="0" w:color="000000"/>
              <w:right w:val="single" w:sz="4" w:space="0" w:color="000000"/>
            </w:tcBorders>
            <w:shd w:val="clear" w:color="auto" w:fill="F2F2F2" w:themeFill="background1" w:themeFillShade="F2"/>
            <w:vAlign w:val="center"/>
          </w:tcPr>
          <w:p w14:paraId="49CB8297" w14:textId="77777777" w:rsidR="007F308A" w:rsidRPr="00F50E2C" w:rsidRDefault="007F308A" w:rsidP="009C5E17">
            <w:pPr>
              <w:widowControl/>
              <w:overflowPunct/>
              <w:ind w:firstLineChars="0" w:firstLine="0"/>
              <w:jc w:val="center"/>
              <w:rPr>
                <w:kern w:val="0"/>
                <w:lang w:eastAsia="zh-TW"/>
              </w:rPr>
            </w:pPr>
            <w:r w:rsidRPr="00F50E2C">
              <w:rPr>
                <w:kern w:val="0"/>
                <w:lang w:eastAsia="zh-TW"/>
              </w:rPr>
              <w:t>概述</w:t>
            </w:r>
          </w:p>
        </w:tc>
        <w:tc>
          <w:tcPr>
            <w:tcW w:w="1871" w:type="dxa"/>
            <w:tcBorders>
              <w:top w:val="single" w:sz="4" w:space="0" w:color="000000"/>
              <w:bottom w:val="single" w:sz="4" w:space="0" w:color="000000"/>
              <w:right w:val="single" w:sz="4" w:space="0" w:color="000000"/>
            </w:tcBorders>
            <w:shd w:val="clear" w:color="auto" w:fill="F2F2F2" w:themeFill="background1" w:themeFillShade="F2"/>
            <w:vAlign w:val="center"/>
          </w:tcPr>
          <w:p w14:paraId="1F5DB11A" w14:textId="77777777" w:rsidR="007F308A" w:rsidRPr="00F50E2C" w:rsidRDefault="007F308A" w:rsidP="009C5E17">
            <w:pPr>
              <w:widowControl/>
              <w:overflowPunct/>
              <w:ind w:firstLineChars="0" w:firstLine="0"/>
              <w:jc w:val="center"/>
              <w:rPr>
                <w:kern w:val="0"/>
                <w:lang w:eastAsia="zh-TW"/>
              </w:rPr>
            </w:pPr>
            <w:r w:rsidRPr="00F50E2C">
              <w:rPr>
                <w:kern w:val="0"/>
                <w:lang w:eastAsia="zh-TW"/>
              </w:rPr>
              <w:t>主管部門</w:t>
            </w:r>
          </w:p>
        </w:tc>
      </w:tr>
      <w:tr w:rsidR="0075465B" w:rsidRPr="00F50E2C" w14:paraId="279E6A49" w14:textId="77777777" w:rsidTr="00000B9C">
        <w:trPr>
          <w:trHeight w:val="567"/>
        </w:trPr>
        <w:tc>
          <w:tcPr>
            <w:tcW w:w="2126" w:type="dxa"/>
            <w:tcBorders>
              <w:left w:val="single" w:sz="4" w:space="0" w:color="000000"/>
              <w:bottom w:val="single" w:sz="4" w:space="0" w:color="000000"/>
              <w:right w:val="single" w:sz="4" w:space="0" w:color="000000"/>
            </w:tcBorders>
            <w:shd w:val="clear" w:color="auto" w:fill="auto"/>
            <w:vAlign w:val="center"/>
          </w:tcPr>
          <w:p w14:paraId="4268FBE1" w14:textId="77777777" w:rsidR="007F308A" w:rsidRPr="00F50E2C" w:rsidRDefault="007F308A" w:rsidP="009C5E17">
            <w:pPr>
              <w:widowControl/>
              <w:overflowPunct/>
              <w:ind w:firstLineChars="0" w:firstLine="0"/>
              <w:jc w:val="left"/>
              <w:rPr>
                <w:lang w:eastAsia="zh-TW"/>
              </w:rPr>
            </w:pPr>
            <w:r w:rsidRPr="00F50E2C">
              <w:t>DX</w:t>
            </w:r>
            <w:r w:rsidRPr="00F50E2C">
              <w:t>投資促進稅制</w:t>
            </w:r>
          </w:p>
        </w:tc>
        <w:tc>
          <w:tcPr>
            <w:tcW w:w="4507" w:type="dxa"/>
            <w:tcBorders>
              <w:bottom w:val="single" w:sz="4" w:space="0" w:color="000000"/>
              <w:right w:val="single" w:sz="4" w:space="0" w:color="000000"/>
            </w:tcBorders>
            <w:shd w:val="clear" w:color="auto" w:fill="auto"/>
            <w:vAlign w:val="center"/>
          </w:tcPr>
          <w:p w14:paraId="5093C958" w14:textId="77777777" w:rsidR="007F308A" w:rsidRPr="00F50E2C" w:rsidRDefault="007F308A" w:rsidP="009C5E17">
            <w:pPr>
              <w:widowControl/>
              <w:overflowPunct/>
              <w:ind w:firstLineChars="0" w:firstLine="0"/>
              <w:jc w:val="left"/>
              <w:rPr>
                <w:kern w:val="0"/>
                <w:lang w:eastAsia="zh-TW"/>
              </w:rPr>
            </w:pPr>
            <w:r w:rsidRPr="00F50E2C">
              <w:rPr>
                <w:kern w:val="0"/>
                <w:lang w:eastAsia="zh-TW"/>
              </w:rPr>
              <w:t>經主管單位認可之公司</w:t>
            </w:r>
            <w:r w:rsidRPr="00F50E2C">
              <w:rPr>
                <w:kern w:val="0"/>
                <w:lang w:eastAsia="zh-TW"/>
              </w:rPr>
              <w:t>DX</w:t>
            </w:r>
            <w:r w:rsidRPr="00F50E2C">
              <w:rPr>
                <w:kern w:val="0"/>
                <w:lang w:eastAsia="zh-TW"/>
              </w:rPr>
              <w:t>計畫，對使用雲端技術實現</w:t>
            </w:r>
            <w:r w:rsidRPr="00F50E2C">
              <w:rPr>
                <w:kern w:val="0"/>
                <w:lang w:eastAsia="zh-TW"/>
              </w:rPr>
              <w:t>DX</w:t>
            </w:r>
            <w:r w:rsidRPr="00F50E2C">
              <w:rPr>
                <w:kern w:val="0"/>
                <w:lang w:eastAsia="zh-TW"/>
              </w:rPr>
              <w:t>所需數位相關投資提供支援措施。</w:t>
            </w:r>
          </w:p>
        </w:tc>
        <w:tc>
          <w:tcPr>
            <w:tcW w:w="1871" w:type="dxa"/>
            <w:tcBorders>
              <w:bottom w:val="single" w:sz="4" w:space="0" w:color="000000"/>
              <w:right w:val="single" w:sz="4" w:space="0" w:color="000000"/>
            </w:tcBorders>
            <w:shd w:val="clear" w:color="auto" w:fill="auto"/>
            <w:vAlign w:val="center"/>
          </w:tcPr>
          <w:p w14:paraId="50A0104E" w14:textId="77777777" w:rsidR="007F308A" w:rsidRPr="00F50E2C" w:rsidRDefault="007F308A" w:rsidP="009C5E17">
            <w:pPr>
              <w:widowControl/>
              <w:overflowPunct/>
              <w:ind w:firstLineChars="0" w:firstLine="0"/>
              <w:jc w:val="left"/>
              <w:rPr>
                <w:kern w:val="0"/>
                <w:lang w:eastAsia="zh-TW"/>
              </w:rPr>
            </w:pPr>
            <w:r w:rsidRPr="00F50E2C">
              <w:rPr>
                <w:kern w:val="0"/>
                <w:lang w:eastAsia="zh-TW"/>
              </w:rPr>
              <w:t>經濟產業省經濟產業政策局產業創造課</w:t>
            </w:r>
          </w:p>
        </w:tc>
      </w:tr>
      <w:tr w:rsidR="0075465B" w:rsidRPr="00F50E2C" w14:paraId="5418E8C5" w14:textId="77777777" w:rsidTr="00000B9C">
        <w:trPr>
          <w:trHeight w:val="567"/>
        </w:trPr>
        <w:tc>
          <w:tcPr>
            <w:tcW w:w="2126" w:type="dxa"/>
            <w:tcBorders>
              <w:left w:val="single" w:sz="4" w:space="0" w:color="000000"/>
              <w:bottom w:val="single" w:sz="4" w:space="0" w:color="000000"/>
              <w:right w:val="single" w:sz="4" w:space="0" w:color="000000"/>
            </w:tcBorders>
            <w:shd w:val="clear" w:color="auto" w:fill="auto"/>
            <w:vAlign w:val="center"/>
          </w:tcPr>
          <w:p w14:paraId="03604638" w14:textId="77777777" w:rsidR="007F308A" w:rsidRPr="00F50E2C" w:rsidRDefault="007F308A" w:rsidP="009C5E17">
            <w:pPr>
              <w:widowControl/>
              <w:overflowPunct/>
              <w:ind w:firstLineChars="0" w:firstLine="0"/>
              <w:jc w:val="left"/>
              <w:rPr>
                <w:lang w:eastAsia="zh-TW"/>
              </w:rPr>
            </w:pPr>
            <w:r w:rsidRPr="00F50E2C">
              <w:t>5G</w:t>
            </w:r>
            <w:r w:rsidRPr="00F50E2C">
              <w:t>導入促進稅制</w:t>
            </w:r>
          </w:p>
        </w:tc>
        <w:tc>
          <w:tcPr>
            <w:tcW w:w="4507" w:type="dxa"/>
            <w:tcBorders>
              <w:bottom w:val="single" w:sz="4" w:space="0" w:color="000000"/>
              <w:right w:val="single" w:sz="4" w:space="0" w:color="000000"/>
            </w:tcBorders>
            <w:shd w:val="clear" w:color="auto" w:fill="auto"/>
            <w:vAlign w:val="center"/>
          </w:tcPr>
          <w:p w14:paraId="1F7281B3" w14:textId="77777777" w:rsidR="007F308A" w:rsidRPr="00F50E2C" w:rsidRDefault="007F308A" w:rsidP="009C5E17">
            <w:pPr>
              <w:widowControl/>
              <w:overflowPunct/>
              <w:ind w:firstLineChars="0" w:firstLine="0"/>
              <w:jc w:val="left"/>
              <w:rPr>
                <w:kern w:val="0"/>
                <w:lang w:eastAsia="zh-TW"/>
              </w:rPr>
            </w:pPr>
            <w:r w:rsidRPr="00F50E2C">
              <w:rPr>
                <w:kern w:val="0"/>
                <w:lang w:eastAsia="zh-TW"/>
              </w:rPr>
              <w:t>依據認可之</w:t>
            </w:r>
            <w:r w:rsidRPr="00F50E2C">
              <w:rPr>
                <w:kern w:val="0"/>
                <w:lang w:eastAsia="zh-TW"/>
              </w:rPr>
              <w:t>5G</w:t>
            </w:r>
            <w:r w:rsidRPr="00F50E2C">
              <w:rPr>
                <w:kern w:val="0"/>
                <w:lang w:eastAsia="zh-TW"/>
              </w:rPr>
              <w:t>導入計畫所進行之全國及地方</w:t>
            </w:r>
            <w:r w:rsidRPr="00F50E2C">
              <w:rPr>
                <w:kern w:val="0"/>
                <w:lang w:eastAsia="zh-TW"/>
              </w:rPr>
              <w:t>5G</w:t>
            </w:r>
            <w:r w:rsidRPr="00F50E2C">
              <w:rPr>
                <w:kern w:val="0"/>
                <w:lang w:eastAsia="zh-TW"/>
              </w:rPr>
              <w:t>特定設備投資，將依其投資額提供稅額抵減或特別折舊之稅制優惠措施。</w:t>
            </w:r>
          </w:p>
        </w:tc>
        <w:tc>
          <w:tcPr>
            <w:tcW w:w="1871" w:type="dxa"/>
            <w:tcBorders>
              <w:bottom w:val="single" w:sz="4" w:space="0" w:color="000000"/>
              <w:right w:val="single" w:sz="4" w:space="0" w:color="000000"/>
            </w:tcBorders>
            <w:shd w:val="clear" w:color="auto" w:fill="auto"/>
            <w:vAlign w:val="center"/>
          </w:tcPr>
          <w:p w14:paraId="06E68214" w14:textId="77777777" w:rsidR="007F308A" w:rsidRPr="00F50E2C" w:rsidRDefault="007F308A" w:rsidP="009C5E17">
            <w:pPr>
              <w:widowControl/>
              <w:overflowPunct/>
              <w:ind w:firstLineChars="0" w:firstLine="0"/>
              <w:jc w:val="left"/>
              <w:rPr>
                <w:kern w:val="0"/>
                <w:lang w:eastAsia="zh-TW"/>
              </w:rPr>
            </w:pPr>
            <w:r w:rsidRPr="00F50E2C">
              <w:rPr>
                <w:kern w:val="0"/>
                <w:lang w:eastAsia="zh-TW"/>
              </w:rPr>
              <w:t>經濟產業省商務情報政策局情報產業課</w:t>
            </w:r>
          </w:p>
        </w:tc>
      </w:tr>
      <w:tr w:rsidR="00000B9C" w:rsidRPr="00F50E2C" w14:paraId="37617142" w14:textId="77777777" w:rsidTr="00000B9C">
        <w:trPr>
          <w:trHeight w:val="567"/>
        </w:trPr>
        <w:tc>
          <w:tcPr>
            <w:tcW w:w="2126" w:type="dxa"/>
            <w:tcBorders>
              <w:left w:val="single" w:sz="4" w:space="0" w:color="000000"/>
              <w:bottom w:val="single" w:sz="4" w:space="0" w:color="000000"/>
              <w:right w:val="single" w:sz="4" w:space="0" w:color="000000"/>
            </w:tcBorders>
            <w:shd w:val="clear" w:color="auto" w:fill="auto"/>
            <w:vAlign w:val="center"/>
          </w:tcPr>
          <w:p w14:paraId="5AA6AD8C" w14:textId="77777777" w:rsidR="007F308A" w:rsidRPr="00F50E2C" w:rsidRDefault="007F308A" w:rsidP="009C5E17">
            <w:pPr>
              <w:widowControl/>
              <w:overflowPunct/>
              <w:ind w:firstLineChars="0" w:firstLine="0"/>
              <w:jc w:val="left"/>
              <w:rPr>
                <w:kern w:val="0"/>
                <w:lang w:eastAsia="zh-TW"/>
              </w:rPr>
            </w:pPr>
            <w:r w:rsidRPr="00F50E2C">
              <w:t>創新資通訊技術（</w:t>
            </w:r>
            <w:r w:rsidRPr="00F50E2C">
              <w:t>Beyond 5G</w:t>
            </w:r>
            <w:r w:rsidRPr="00F50E2C">
              <w:t>（</w:t>
            </w:r>
            <w:r w:rsidRPr="00F50E2C">
              <w:t>6G</w:t>
            </w:r>
            <w:r w:rsidRPr="00F50E2C">
              <w:t>））基金事業</w:t>
            </w:r>
          </w:p>
        </w:tc>
        <w:tc>
          <w:tcPr>
            <w:tcW w:w="4507" w:type="dxa"/>
            <w:tcBorders>
              <w:bottom w:val="single" w:sz="4" w:space="0" w:color="000000"/>
              <w:right w:val="single" w:sz="4" w:space="0" w:color="000000"/>
            </w:tcBorders>
            <w:shd w:val="clear" w:color="auto" w:fill="auto"/>
            <w:vAlign w:val="center"/>
          </w:tcPr>
          <w:p w14:paraId="475CC7D9" w14:textId="77777777" w:rsidR="007F308A" w:rsidRPr="00F50E2C" w:rsidRDefault="007F308A" w:rsidP="009C5E17">
            <w:pPr>
              <w:widowControl/>
              <w:overflowPunct/>
              <w:ind w:firstLineChars="0" w:firstLine="0"/>
              <w:jc w:val="left"/>
              <w:rPr>
                <w:kern w:val="0"/>
                <w:lang w:eastAsia="zh-TW"/>
              </w:rPr>
            </w:pPr>
            <w:r w:rsidRPr="00F50E2C">
              <w:rPr>
                <w:kern w:val="0"/>
                <w:lang w:eastAsia="zh-TW"/>
              </w:rPr>
              <w:t>加強支援以商業化及拓展海外市場目的之研發，包括（</w:t>
            </w:r>
            <w:r w:rsidRPr="00F50E2C">
              <w:rPr>
                <w:kern w:val="0"/>
                <w:lang w:eastAsia="zh-TW"/>
              </w:rPr>
              <w:t>1</w:t>
            </w:r>
            <w:r w:rsidRPr="00F50E2C">
              <w:rPr>
                <w:kern w:val="0"/>
                <w:lang w:eastAsia="zh-TW"/>
              </w:rPr>
              <w:t>）研發者以自身投資等表示其研發旨在商業化及拓展海外市場；（</w:t>
            </w:r>
            <w:r w:rsidRPr="00F50E2C">
              <w:rPr>
                <w:kern w:val="0"/>
                <w:lang w:eastAsia="zh-TW"/>
              </w:rPr>
              <w:t>2</w:t>
            </w:r>
            <w:r w:rsidRPr="00F50E2C">
              <w:rPr>
                <w:kern w:val="0"/>
                <w:lang w:eastAsia="zh-TW"/>
              </w:rPr>
              <w:t>）中長期關鍵技術確立及創造之研發；（</w:t>
            </w:r>
            <w:r w:rsidRPr="00F50E2C">
              <w:rPr>
                <w:kern w:val="0"/>
                <w:lang w:eastAsia="zh-TW"/>
              </w:rPr>
              <w:t>3</w:t>
            </w:r>
            <w:r w:rsidRPr="00F50E2C">
              <w:rPr>
                <w:kern w:val="0"/>
                <w:lang w:eastAsia="zh-TW"/>
              </w:rPr>
              <w:t>）有助於有效利用電波技術之研發。</w:t>
            </w:r>
          </w:p>
        </w:tc>
        <w:tc>
          <w:tcPr>
            <w:tcW w:w="1871" w:type="dxa"/>
            <w:tcBorders>
              <w:bottom w:val="single" w:sz="4" w:space="0" w:color="000000"/>
              <w:right w:val="single" w:sz="4" w:space="0" w:color="000000"/>
            </w:tcBorders>
            <w:shd w:val="clear" w:color="auto" w:fill="auto"/>
            <w:vAlign w:val="center"/>
          </w:tcPr>
          <w:p w14:paraId="4D6BB090" w14:textId="77777777" w:rsidR="007F308A" w:rsidRPr="00F50E2C" w:rsidRDefault="007F308A" w:rsidP="009C5E17">
            <w:pPr>
              <w:widowControl/>
              <w:overflowPunct/>
              <w:ind w:firstLineChars="0" w:firstLine="0"/>
              <w:jc w:val="left"/>
              <w:rPr>
                <w:kern w:val="0"/>
                <w:lang w:eastAsia="zh-TW"/>
              </w:rPr>
            </w:pPr>
            <w:r w:rsidRPr="00F50E2C">
              <w:rPr>
                <w:kern w:val="0"/>
                <w:lang w:eastAsia="zh-TW"/>
              </w:rPr>
              <w:t>國立研究開發法人情報通信研究機構</w:t>
            </w:r>
          </w:p>
        </w:tc>
      </w:tr>
    </w:tbl>
    <w:p w14:paraId="3042CEDD" w14:textId="77777777" w:rsidR="007F308A" w:rsidRPr="00F50E2C" w:rsidRDefault="007F308A" w:rsidP="007F308A">
      <w:pPr>
        <w:pStyle w:val="a6"/>
        <w:ind w:left="960" w:hanging="720"/>
        <w:rPr>
          <w:lang w:val="en-US" w:eastAsia="zh-TW"/>
        </w:rPr>
      </w:pPr>
    </w:p>
    <w:p w14:paraId="0E06BE9E" w14:textId="77777777" w:rsidR="007F308A" w:rsidRPr="00F50E2C" w:rsidRDefault="007F308A" w:rsidP="007F308A">
      <w:pPr>
        <w:pStyle w:val="a6"/>
        <w:ind w:left="960" w:hanging="720"/>
        <w:rPr>
          <w:lang w:eastAsia="zh-TW"/>
        </w:rPr>
      </w:pPr>
      <w:r w:rsidRPr="00F50E2C">
        <w:rPr>
          <w:lang w:eastAsia="zh-TW"/>
        </w:rPr>
        <w:t>（六）環境能源及碳中和</w:t>
      </w:r>
    </w:p>
    <w:tbl>
      <w:tblPr>
        <w:tblW w:w="5000" w:type="pct"/>
        <w:tblInd w:w="13" w:type="dxa"/>
        <w:tblCellMar>
          <w:left w:w="28" w:type="dxa"/>
          <w:right w:w="28" w:type="dxa"/>
        </w:tblCellMar>
        <w:tblLook w:val="04A0" w:firstRow="1" w:lastRow="0" w:firstColumn="1" w:lastColumn="0" w:noHBand="0" w:noVBand="1"/>
      </w:tblPr>
      <w:tblGrid>
        <w:gridCol w:w="2140"/>
        <w:gridCol w:w="4537"/>
        <w:gridCol w:w="1883"/>
      </w:tblGrid>
      <w:tr w:rsidR="0075465B" w:rsidRPr="00F50E2C" w14:paraId="48C35171" w14:textId="77777777" w:rsidTr="00000B9C">
        <w:trPr>
          <w:trHeight w:val="315"/>
          <w:tblHeader/>
        </w:trPr>
        <w:tc>
          <w:tcPr>
            <w:tcW w:w="212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3CB6E12" w14:textId="77777777" w:rsidR="007F308A" w:rsidRPr="00F50E2C" w:rsidRDefault="007F308A" w:rsidP="009C5E17">
            <w:pPr>
              <w:widowControl/>
              <w:overflowPunct/>
              <w:ind w:firstLineChars="0" w:firstLine="0"/>
              <w:jc w:val="center"/>
              <w:rPr>
                <w:kern w:val="0"/>
                <w:lang w:eastAsia="zh-TW"/>
              </w:rPr>
            </w:pPr>
            <w:r w:rsidRPr="00F50E2C">
              <w:rPr>
                <w:kern w:val="0"/>
                <w:lang w:eastAsia="zh-TW"/>
              </w:rPr>
              <w:t>措施</w:t>
            </w:r>
          </w:p>
        </w:tc>
        <w:tc>
          <w:tcPr>
            <w:tcW w:w="4507" w:type="dxa"/>
            <w:tcBorders>
              <w:top w:val="single" w:sz="4" w:space="0" w:color="000000"/>
              <w:bottom w:val="single" w:sz="4" w:space="0" w:color="000000"/>
              <w:right w:val="single" w:sz="4" w:space="0" w:color="000000"/>
            </w:tcBorders>
            <w:shd w:val="clear" w:color="auto" w:fill="F2F2F2" w:themeFill="background1" w:themeFillShade="F2"/>
            <w:vAlign w:val="center"/>
          </w:tcPr>
          <w:p w14:paraId="1E4A64A2" w14:textId="77777777" w:rsidR="007F308A" w:rsidRPr="00F50E2C" w:rsidRDefault="007F308A" w:rsidP="009C5E17">
            <w:pPr>
              <w:widowControl/>
              <w:overflowPunct/>
              <w:ind w:firstLineChars="0" w:firstLine="0"/>
              <w:jc w:val="center"/>
              <w:rPr>
                <w:kern w:val="0"/>
                <w:lang w:eastAsia="zh-TW"/>
              </w:rPr>
            </w:pPr>
            <w:r w:rsidRPr="00F50E2C">
              <w:rPr>
                <w:kern w:val="0"/>
                <w:lang w:eastAsia="zh-TW"/>
              </w:rPr>
              <w:t>概述</w:t>
            </w:r>
          </w:p>
        </w:tc>
        <w:tc>
          <w:tcPr>
            <w:tcW w:w="1871" w:type="dxa"/>
            <w:tcBorders>
              <w:top w:val="single" w:sz="4" w:space="0" w:color="000000"/>
              <w:bottom w:val="single" w:sz="4" w:space="0" w:color="000000"/>
              <w:right w:val="single" w:sz="4" w:space="0" w:color="000000"/>
            </w:tcBorders>
            <w:shd w:val="clear" w:color="auto" w:fill="F2F2F2" w:themeFill="background1" w:themeFillShade="F2"/>
            <w:vAlign w:val="center"/>
          </w:tcPr>
          <w:p w14:paraId="27036841" w14:textId="77777777" w:rsidR="007F308A" w:rsidRPr="00F50E2C" w:rsidRDefault="007F308A" w:rsidP="009C5E17">
            <w:pPr>
              <w:widowControl/>
              <w:overflowPunct/>
              <w:ind w:firstLineChars="0" w:firstLine="0"/>
              <w:jc w:val="center"/>
              <w:rPr>
                <w:kern w:val="0"/>
                <w:lang w:eastAsia="zh-TW"/>
              </w:rPr>
            </w:pPr>
            <w:r w:rsidRPr="00F50E2C">
              <w:rPr>
                <w:kern w:val="0"/>
                <w:lang w:eastAsia="zh-TW"/>
              </w:rPr>
              <w:t>主管部門</w:t>
            </w:r>
          </w:p>
        </w:tc>
      </w:tr>
      <w:tr w:rsidR="0075465B" w:rsidRPr="00F50E2C" w14:paraId="543F9666" w14:textId="77777777" w:rsidTr="00000B9C">
        <w:trPr>
          <w:trHeight w:val="1500"/>
        </w:trPr>
        <w:tc>
          <w:tcPr>
            <w:tcW w:w="2126" w:type="dxa"/>
            <w:tcBorders>
              <w:left w:val="single" w:sz="4" w:space="0" w:color="000000"/>
              <w:bottom w:val="single" w:sz="4" w:space="0" w:color="000000"/>
              <w:right w:val="single" w:sz="4" w:space="0" w:color="000000"/>
            </w:tcBorders>
            <w:shd w:val="clear" w:color="auto" w:fill="auto"/>
            <w:vAlign w:val="center"/>
          </w:tcPr>
          <w:p w14:paraId="08182F00" w14:textId="77777777" w:rsidR="007F308A" w:rsidRPr="00F50E2C" w:rsidRDefault="0075465B" w:rsidP="009C5E17">
            <w:pPr>
              <w:widowControl/>
              <w:overflowPunct/>
              <w:ind w:firstLineChars="0" w:firstLine="0"/>
              <w:jc w:val="left"/>
              <w:rPr>
                <w:lang w:eastAsia="zh-TW"/>
              </w:rPr>
            </w:pPr>
            <w:hyperlink r:id="rId24">
              <w:r w:rsidR="007F308A" w:rsidRPr="00F50E2C">
                <w:rPr>
                  <w:kern w:val="0"/>
                  <w:lang w:eastAsia="zh-TW"/>
                </w:rPr>
                <w:t>綠色創新基金</w:t>
              </w:r>
            </w:hyperlink>
          </w:p>
        </w:tc>
        <w:tc>
          <w:tcPr>
            <w:tcW w:w="4507" w:type="dxa"/>
            <w:tcBorders>
              <w:bottom w:val="single" w:sz="4" w:space="0" w:color="000000"/>
              <w:right w:val="single" w:sz="4" w:space="0" w:color="000000"/>
            </w:tcBorders>
            <w:shd w:val="clear" w:color="auto" w:fill="auto"/>
            <w:vAlign w:val="center"/>
          </w:tcPr>
          <w:p w14:paraId="22CFC966" w14:textId="77777777" w:rsidR="007F308A" w:rsidRPr="00F50E2C" w:rsidRDefault="007F308A" w:rsidP="009C5E17">
            <w:pPr>
              <w:widowControl/>
              <w:overflowPunct/>
              <w:ind w:firstLineChars="0" w:firstLine="0"/>
              <w:jc w:val="left"/>
              <w:rPr>
                <w:kern w:val="0"/>
                <w:lang w:eastAsia="zh-TW"/>
              </w:rPr>
            </w:pPr>
            <w:r w:rsidRPr="00F50E2C">
              <w:rPr>
                <w:kern w:val="0"/>
                <w:lang w:eastAsia="zh-TW"/>
              </w:rPr>
              <w:t>為實現</w:t>
            </w:r>
            <w:r w:rsidRPr="00F50E2C">
              <w:rPr>
                <w:kern w:val="0"/>
                <w:lang w:eastAsia="zh-TW"/>
              </w:rPr>
              <w:t>2050</w:t>
            </w:r>
            <w:r w:rsidRPr="00F50E2C">
              <w:rPr>
                <w:kern w:val="0"/>
                <w:lang w:eastAsia="zh-TW"/>
              </w:rPr>
              <w:t>年碳中和之目標，日本政府在</w:t>
            </w:r>
            <w:r w:rsidRPr="00F50E2C">
              <w:rPr>
                <w:kern w:val="0"/>
                <w:lang w:eastAsia="zh-TW"/>
              </w:rPr>
              <w:t>2020</w:t>
            </w:r>
            <w:r w:rsidRPr="00F50E2C">
              <w:rPr>
                <w:kern w:val="0"/>
                <w:lang w:eastAsia="zh-TW"/>
              </w:rPr>
              <w:t>年度設立</w:t>
            </w:r>
            <w:r w:rsidRPr="00F50E2C">
              <w:rPr>
                <w:kern w:val="0"/>
                <w:lang w:eastAsia="zh-TW"/>
              </w:rPr>
              <w:t>2</w:t>
            </w:r>
            <w:r w:rsidRPr="00F50E2C">
              <w:rPr>
                <w:kern w:val="0"/>
                <w:lang w:eastAsia="zh-TW"/>
              </w:rPr>
              <w:t>兆日元之「綠色創新基金」，指定新能源暨產業技術綜合開發機構（</w:t>
            </w:r>
            <w:r w:rsidRPr="00F50E2C">
              <w:rPr>
                <w:kern w:val="0"/>
                <w:lang w:eastAsia="zh-TW"/>
              </w:rPr>
              <w:t>NEDO</w:t>
            </w:r>
            <w:r w:rsidRPr="00F50E2C">
              <w:rPr>
                <w:kern w:val="0"/>
                <w:lang w:eastAsia="zh-TW"/>
              </w:rPr>
              <w:t>）負責其運作。在綠色成長戰略的優先領域中，基金將對相關企業及組織給予支持。</w:t>
            </w:r>
          </w:p>
        </w:tc>
        <w:tc>
          <w:tcPr>
            <w:tcW w:w="1871" w:type="dxa"/>
            <w:tcBorders>
              <w:bottom w:val="single" w:sz="4" w:space="0" w:color="000000"/>
              <w:right w:val="single" w:sz="4" w:space="0" w:color="000000"/>
            </w:tcBorders>
            <w:shd w:val="clear" w:color="auto" w:fill="auto"/>
            <w:vAlign w:val="center"/>
          </w:tcPr>
          <w:p w14:paraId="186E22F4" w14:textId="77777777" w:rsidR="007F308A" w:rsidRPr="00F50E2C" w:rsidRDefault="007F308A" w:rsidP="009C5E17">
            <w:pPr>
              <w:widowControl/>
              <w:overflowPunct/>
              <w:ind w:firstLineChars="0" w:firstLine="0"/>
              <w:jc w:val="left"/>
              <w:rPr>
                <w:kern w:val="0"/>
                <w:lang w:eastAsia="zh-TW"/>
              </w:rPr>
            </w:pPr>
            <w:r w:rsidRPr="00F50E2C">
              <w:rPr>
                <w:kern w:val="0"/>
                <w:lang w:eastAsia="zh-TW"/>
              </w:rPr>
              <w:t>經濟產業省產業科技政策環境局環境政策課</w:t>
            </w:r>
            <w:r w:rsidRPr="00F50E2C">
              <w:rPr>
                <w:kern w:val="0"/>
                <w:lang w:eastAsia="zh-TW"/>
              </w:rPr>
              <w:br/>
            </w:r>
            <w:r w:rsidRPr="00F50E2C">
              <w:rPr>
                <w:kern w:val="0"/>
                <w:lang w:eastAsia="zh-TW"/>
              </w:rPr>
              <w:t>新能源產業技術綜合開發機構（</w:t>
            </w:r>
            <w:r w:rsidRPr="00F50E2C">
              <w:rPr>
                <w:kern w:val="0"/>
                <w:lang w:eastAsia="zh-TW"/>
              </w:rPr>
              <w:t>NEDO</w:t>
            </w:r>
            <w:r w:rsidRPr="00F50E2C">
              <w:rPr>
                <w:kern w:val="0"/>
                <w:lang w:eastAsia="zh-TW"/>
              </w:rPr>
              <w:t>）</w:t>
            </w:r>
          </w:p>
        </w:tc>
      </w:tr>
      <w:tr w:rsidR="0075465B" w:rsidRPr="00F50E2C" w14:paraId="78EBD02E" w14:textId="77777777" w:rsidTr="00000B9C">
        <w:trPr>
          <w:trHeight w:val="1500"/>
        </w:trPr>
        <w:tc>
          <w:tcPr>
            <w:tcW w:w="2126" w:type="dxa"/>
            <w:tcBorders>
              <w:left w:val="single" w:sz="4" w:space="0" w:color="000000"/>
              <w:bottom w:val="single" w:sz="4" w:space="0" w:color="000000"/>
              <w:right w:val="single" w:sz="4" w:space="0" w:color="000000"/>
            </w:tcBorders>
            <w:shd w:val="clear" w:color="auto" w:fill="auto"/>
            <w:vAlign w:val="center"/>
          </w:tcPr>
          <w:p w14:paraId="2679A3E5" w14:textId="77777777" w:rsidR="007F308A" w:rsidRPr="00F50E2C" w:rsidRDefault="007F308A" w:rsidP="009C5E17">
            <w:pPr>
              <w:widowControl/>
              <w:overflowPunct/>
              <w:ind w:firstLineChars="0" w:firstLine="0"/>
              <w:jc w:val="left"/>
              <w:rPr>
                <w:lang w:eastAsia="zh-TW"/>
              </w:rPr>
            </w:pPr>
            <w:r w:rsidRPr="00F50E2C">
              <w:t>碳中和投資促進稅制</w:t>
            </w:r>
          </w:p>
        </w:tc>
        <w:tc>
          <w:tcPr>
            <w:tcW w:w="4507" w:type="dxa"/>
            <w:tcBorders>
              <w:bottom w:val="single" w:sz="4" w:space="0" w:color="000000"/>
              <w:right w:val="single" w:sz="4" w:space="0" w:color="000000"/>
            </w:tcBorders>
            <w:shd w:val="clear" w:color="auto" w:fill="auto"/>
            <w:vAlign w:val="center"/>
          </w:tcPr>
          <w:p w14:paraId="23913DB1" w14:textId="77777777" w:rsidR="007F308A" w:rsidRPr="00F50E2C" w:rsidRDefault="007F308A" w:rsidP="009C5E17">
            <w:pPr>
              <w:widowControl/>
              <w:overflowPunct/>
              <w:ind w:firstLineChars="0" w:firstLine="0"/>
              <w:jc w:val="left"/>
              <w:rPr>
                <w:kern w:val="0"/>
                <w:lang w:eastAsia="zh-TW"/>
              </w:rPr>
            </w:pPr>
            <w:r w:rsidRPr="00F50E2C">
              <w:rPr>
                <w:kern w:val="0"/>
                <w:lang w:eastAsia="zh-TW"/>
              </w:rPr>
              <w:t>依據產業競爭力強化法計畫認證制度，針對導入（</w:t>
            </w:r>
            <w:r w:rsidRPr="00F50E2C">
              <w:rPr>
                <w:kern w:val="0"/>
                <w:lang w:eastAsia="zh-TW"/>
              </w:rPr>
              <w:t>1</w:t>
            </w:r>
            <w:r w:rsidRPr="00F50E2C">
              <w:rPr>
                <w:kern w:val="0"/>
                <w:lang w:eastAsia="zh-TW"/>
              </w:rPr>
              <w:t>）具顯著脫碳效果產品之生產設備、（</w:t>
            </w:r>
            <w:r w:rsidRPr="00F50E2C">
              <w:rPr>
                <w:kern w:val="0"/>
                <w:lang w:eastAsia="zh-TW"/>
              </w:rPr>
              <w:t>2</w:t>
            </w:r>
            <w:r w:rsidRPr="00F50E2C">
              <w:rPr>
                <w:kern w:val="0"/>
                <w:lang w:eastAsia="zh-TW"/>
              </w:rPr>
              <w:t>）實現生產過程脫碳與增加附加值之設備，實施最高</w:t>
            </w:r>
            <w:r w:rsidRPr="00F50E2C">
              <w:rPr>
                <w:kern w:val="0"/>
                <w:lang w:eastAsia="zh-TW"/>
              </w:rPr>
              <w:t>10%</w:t>
            </w:r>
            <w:r w:rsidRPr="00F50E2C">
              <w:rPr>
                <w:kern w:val="0"/>
                <w:lang w:eastAsia="zh-TW"/>
              </w:rPr>
              <w:t>稅額減免或</w:t>
            </w:r>
            <w:r w:rsidRPr="00F50E2C">
              <w:rPr>
                <w:kern w:val="0"/>
                <w:lang w:eastAsia="zh-TW"/>
              </w:rPr>
              <w:t>50%</w:t>
            </w:r>
            <w:r w:rsidRPr="00F50E2C">
              <w:rPr>
                <w:kern w:val="0"/>
                <w:lang w:eastAsia="zh-TW"/>
              </w:rPr>
              <w:t>特別折舊。</w:t>
            </w:r>
          </w:p>
        </w:tc>
        <w:tc>
          <w:tcPr>
            <w:tcW w:w="1871" w:type="dxa"/>
            <w:tcBorders>
              <w:bottom w:val="single" w:sz="4" w:space="0" w:color="000000"/>
              <w:right w:val="single" w:sz="4" w:space="0" w:color="000000"/>
            </w:tcBorders>
            <w:shd w:val="clear" w:color="auto" w:fill="auto"/>
            <w:vAlign w:val="center"/>
          </w:tcPr>
          <w:p w14:paraId="15F87D4E" w14:textId="77777777" w:rsidR="007F308A" w:rsidRPr="00F50E2C" w:rsidRDefault="007F308A" w:rsidP="009C5E17">
            <w:pPr>
              <w:widowControl/>
              <w:overflowPunct/>
              <w:ind w:firstLineChars="0" w:firstLine="0"/>
              <w:jc w:val="left"/>
              <w:rPr>
                <w:kern w:val="0"/>
                <w:lang w:eastAsia="zh-TW"/>
              </w:rPr>
            </w:pPr>
            <w:r w:rsidRPr="00F50E2C">
              <w:rPr>
                <w:kern w:val="0"/>
                <w:lang w:eastAsia="zh-TW"/>
              </w:rPr>
              <w:t>經濟產業省經濟產業政策局產業創造課</w:t>
            </w:r>
          </w:p>
        </w:tc>
      </w:tr>
      <w:tr w:rsidR="00000B9C" w:rsidRPr="00F50E2C" w14:paraId="52CA7A01" w14:textId="77777777" w:rsidTr="00000B9C">
        <w:trPr>
          <w:trHeight w:val="1500"/>
        </w:trPr>
        <w:tc>
          <w:tcPr>
            <w:tcW w:w="2126" w:type="dxa"/>
            <w:tcBorders>
              <w:left w:val="single" w:sz="4" w:space="0" w:color="000000"/>
              <w:bottom w:val="single" w:sz="4" w:space="0" w:color="000000"/>
              <w:right w:val="single" w:sz="4" w:space="0" w:color="000000"/>
            </w:tcBorders>
            <w:shd w:val="clear" w:color="auto" w:fill="auto"/>
            <w:vAlign w:val="center"/>
          </w:tcPr>
          <w:p w14:paraId="099E736B" w14:textId="77777777" w:rsidR="007F308A" w:rsidRPr="00F50E2C" w:rsidRDefault="007F308A" w:rsidP="009C5E17">
            <w:pPr>
              <w:widowControl/>
              <w:overflowPunct/>
              <w:ind w:firstLineChars="0" w:firstLine="0"/>
              <w:jc w:val="left"/>
              <w:rPr>
                <w:kern w:val="0"/>
                <w:lang w:eastAsia="zh-TW"/>
              </w:rPr>
            </w:pPr>
            <w:r w:rsidRPr="00F50E2C">
              <w:t>促進碳中和轉型金融支援</w:t>
            </w:r>
          </w:p>
        </w:tc>
        <w:tc>
          <w:tcPr>
            <w:tcW w:w="4507" w:type="dxa"/>
            <w:tcBorders>
              <w:bottom w:val="single" w:sz="4" w:space="0" w:color="000000"/>
              <w:right w:val="single" w:sz="4" w:space="0" w:color="000000"/>
            </w:tcBorders>
            <w:shd w:val="clear" w:color="auto" w:fill="auto"/>
            <w:vAlign w:val="center"/>
          </w:tcPr>
          <w:p w14:paraId="1EBE8958" w14:textId="77777777" w:rsidR="007F308A" w:rsidRPr="00F50E2C" w:rsidRDefault="007F308A" w:rsidP="009C5E17">
            <w:pPr>
              <w:widowControl/>
              <w:overflowPunct/>
              <w:ind w:firstLineChars="0" w:firstLine="0"/>
              <w:jc w:val="left"/>
              <w:rPr>
                <w:kern w:val="0"/>
                <w:lang w:eastAsia="zh-TW"/>
              </w:rPr>
            </w:pPr>
            <w:r w:rsidRPr="00F50E2C">
              <w:rPr>
                <w:kern w:val="0"/>
                <w:lang w:eastAsia="zh-TW"/>
              </w:rPr>
              <w:t>業者制定</w:t>
            </w:r>
            <w:r w:rsidRPr="00F50E2C">
              <w:rPr>
                <w:kern w:val="0"/>
                <w:lang w:eastAsia="zh-TW"/>
              </w:rPr>
              <w:t>10</w:t>
            </w:r>
            <w:r w:rsidRPr="00F50E2C">
              <w:rPr>
                <w:kern w:val="0"/>
                <w:lang w:eastAsia="zh-TW"/>
              </w:rPr>
              <w:t>年以上穩定減少碳排放之轉型計畫並獲業管單位認可，提供成果連動型利息補助等措施。</w:t>
            </w:r>
          </w:p>
        </w:tc>
        <w:tc>
          <w:tcPr>
            <w:tcW w:w="1871" w:type="dxa"/>
            <w:tcBorders>
              <w:bottom w:val="single" w:sz="4" w:space="0" w:color="000000"/>
              <w:right w:val="single" w:sz="4" w:space="0" w:color="000000"/>
            </w:tcBorders>
            <w:shd w:val="clear" w:color="auto" w:fill="auto"/>
            <w:vAlign w:val="center"/>
          </w:tcPr>
          <w:p w14:paraId="0EA7B4A9" w14:textId="77777777" w:rsidR="007F308A" w:rsidRPr="00F50E2C" w:rsidRDefault="007F308A" w:rsidP="009C5E17">
            <w:pPr>
              <w:widowControl/>
              <w:overflowPunct/>
              <w:ind w:firstLineChars="0" w:firstLine="0"/>
              <w:jc w:val="left"/>
              <w:rPr>
                <w:kern w:val="0"/>
                <w:lang w:eastAsia="zh-TW"/>
              </w:rPr>
            </w:pPr>
            <w:r w:rsidRPr="00F50E2C">
              <w:rPr>
                <w:kern w:val="0"/>
                <w:lang w:eastAsia="zh-TW"/>
              </w:rPr>
              <w:t>經濟產業省商務情報政策局情報產業課</w:t>
            </w:r>
          </w:p>
        </w:tc>
      </w:tr>
    </w:tbl>
    <w:p w14:paraId="3CB7648F" w14:textId="77777777" w:rsidR="007F308A" w:rsidRPr="00F50E2C" w:rsidRDefault="007F308A" w:rsidP="007F308A">
      <w:pPr>
        <w:pStyle w:val="a6"/>
        <w:ind w:left="960" w:hanging="720"/>
        <w:rPr>
          <w:lang w:eastAsia="zh-TW"/>
        </w:rPr>
      </w:pPr>
    </w:p>
    <w:p w14:paraId="6299A6E0" w14:textId="77777777" w:rsidR="007F308A" w:rsidRPr="00F50E2C" w:rsidRDefault="007F308A" w:rsidP="007F308A">
      <w:pPr>
        <w:pStyle w:val="a6"/>
        <w:ind w:left="960" w:hanging="720"/>
        <w:rPr>
          <w:lang w:eastAsia="zh-TW"/>
        </w:rPr>
      </w:pPr>
      <w:r w:rsidRPr="00F50E2C">
        <w:rPr>
          <w:lang w:eastAsia="zh-TW"/>
        </w:rPr>
        <w:t>（七）研發稅收優惠（研發稅收抵免制度）</w:t>
      </w:r>
    </w:p>
    <w:tbl>
      <w:tblPr>
        <w:tblW w:w="5000" w:type="pct"/>
        <w:tblInd w:w="13" w:type="dxa"/>
        <w:tblCellMar>
          <w:left w:w="28" w:type="dxa"/>
          <w:right w:w="28" w:type="dxa"/>
        </w:tblCellMar>
        <w:tblLook w:val="04A0" w:firstRow="1" w:lastRow="0" w:firstColumn="1" w:lastColumn="0" w:noHBand="0" w:noVBand="1"/>
      </w:tblPr>
      <w:tblGrid>
        <w:gridCol w:w="2140"/>
        <w:gridCol w:w="4537"/>
        <w:gridCol w:w="1883"/>
      </w:tblGrid>
      <w:tr w:rsidR="0075465B" w:rsidRPr="00F50E2C" w14:paraId="10A7473A" w14:textId="77777777" w:rsidTr="00000B9C">
        <w:trPr>
          <w:trHeight w:val="315"/>
        </w:trPr>
        <w:tc>
          <w:tcPr>
            <w:tcW w:w="212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BA3D2EA" w14:textId="77777777" w:rsidR="007F308A" w:rsidRPr="00F50E2C" w:rsidRDefault="007F308A" w:rsidP="009C5E17">
            <w:pPr>
              <w:widowControl/>
              <w:overflowPunct/>
              <w:ind w:firstLineChars="0" w:firstLine="0"/>
              <w:jc w:val="center"/>
              <w:rPr>
                <w:kern w:val="0"/>
                <w:lang w:eastAsia="zh-TW"/>
              </w:rPr>
            </w:pPr>
            <w:r w:rsidRPr="00F50E2C">
              <w:rPr>
                <w:kern w:val="0"/>
                <w:lang w:eastAsia="zh-TW"/>
              </w:rPr>
              <w:t>措施</w:t>
            </w:r>
          </w:p>
        </w:tc>
        <w:tc>
          <w:tcPr>
            <w:tcW w:w="4507" w:type="dxa"/>
            <w:tcBorders>
              <w:top w:val="single" w:sz="4" w:space="0" w:color="000000"/>
              <w:bottom w:val="single" w:sz="4" w:space="0" w:color="000000"/>
              <w:right w:val="single" w:sz="4" w:space="0" w:color="000000"/>
            </w:tcBorders>
            <w:shd w:val="clear" w:color="auto" w:fill="F2F2F2" w:themeFill="background1" w:themeFillShade="F2"/>
            <w:vAlign w:val="center"/>
          </w:tcPr>
          <w:p w14:paraId="16DF384C" w14:textId="77777777" w:rsidR="007F308A" w:rsidRPr="00F50E2C" w:rsidRDefault="007F308A" w:rsidP="009C5E17">
            <w:pPr>
              <w:widowControl/>
              <w:overflowPunct/>
              <w:ind w:firstLineChars="0" w:firstLine="0"/>
              <w:jc w:val="center"/>
              <w:rPr>
                <w:kern w:val="0"/>
                <w:lang w:eastAsia="zh-TW"/>
              </w:rPr>
            </w:pPr>
            <w:r w:rsidRPr="00F50E2C">
              <w:rPr>
                <w:kern w:val="0"/>
                <w:lang w:eastAsia="zh-TW"/>
              </w:rPr>
              <w:t>概述</w:t>
            </w:r>
          </w:p>
        </w:tc>
        <w:tc>
          <w:tcPr>
            <w:tcW w:w="1871" w:type="dxa"/>
            <w:tcBorders>
              <w:top w:val="single" w:sz="4" w:space="0" w:color="000000"/>
              <w:bottom w:val="single" w:sz="4" w:space="0" w:color="000000"/>
              <w:right w:val="single" w:sz="4" w:space="0" w:color="000000"/>
            </w:tcBorders>
            <w:shd w:val="clear" w:color="auto" w:fill="F2F2F2" w:themeFill="background1" w:themeFillShade="F2"/>
            <w:vAlign w:val="center"/>
          </w:tcPr>
          <w:p w14:paraId="0C7F748F" w14:textId="77777777" w:rsidR="007F308A" w:rsidRPr="00F50E2C" w:rsidRDefault="007F308A" w:rsidP="009C5E17">
            <w:pPr>
              <w:widowControl/>
              <w:overflowPunct/>
              <w:ind w:firstLineChars="0" w:firstLine="0"/>
              <w:jc w:val="center"/>
              <w:rPr>
                <w:kern w:val="0"/>
                <w:lang w:eastAsia="zh-TW"/>
              </w:rPr>
            </w:pPr>
            <w:r w:rsidRPr="00F50E2C">
              <w:rPr>
                <w:kern w:val="0"/>
                <w:lang w:eastAsia="zh-TW"/>
              </w:rPr>
              <w:t>主管部門</w:t>
            </w:r>
          </w:p>
        </w:tc>
      </w:tr>
      <w:tr w:rsidR="00000B9C" w:rsidRPr="00F50E2C" w14:paraId="3425F690" w14:textId="77777777" w:rsidTr="00000B9C">
        <w:trPr>
          <w:trHeight w:val="1500"/>
        </w:trPr>
        <w:tc>
          <w:tcPr>
            <w:tcW w:w="2126" w:type="dxa"/>
            <w:tcBorders>
              <w:left w:val="single" w:sz="4" w:space="0" w:color="000000"/>
              <w:bottom w:val="single" w:sz="4" w:space="0" w:color="000000"/>
              <w:right w:val="single" w:sz="4" w:space="0" w:color="000000"/>
            </w:tcBorders>
            <w:shd w:val="clear" w:color="auto" w:fill="auto"/>
            <w:vAlign w:val="center"/>
          </w:tcPr>
          <w:p w14:paraId="7C64352A" w14:textId="77777777" w:rsidR="007F308A" w:rsidRPr="00F50E2C" w:rsidRDefault="007F308A" w:rsidP="009C5E17">
            <w:pPr>
              <w:widowControl/>
              <w:overflowPunct/>
              <w:ind w:firstLineChars="0" w:firstLine="0"/>
              <w:jc w:val="left"/>
              <w:rPr>
                <w:kern w:val="0"/>
                <w:lang w:eastAsia="zh-TW"/>
              </w:rPr>
            </w:pPr>
            <w:r w:rsidRPr="00F50E2C">
              <w:rPr>
                <w:kern w:val="0"/>
                <w:lang w:eastAsia="zh-TW"/>
              </w:rPr>
              <w:t>Open Innovation</w:t>
            </w:r>
            <w:r w:rsidRPr="00F50E2C">
              <w:rPr>
                <w:kern w:val="0"/>
                <w:lang w:eastAsia="zh-TW"/>
              </w:rPr>
              <w:t>促進稅制</w:t>
            </w:r>
          </w:p>
        </w:tc>
        <w:tc>
          <w:tcPr>
            <w:tcW w:w="4507" w:type="dxa"/>
            <w:tcBorders>
              <w:bottom w:val="single" w:sz="4" w:space="0" w:color="000000"/>
              <w:right w:val="single" w:sz="4" w:space="0" w:color="000000"/>
            </w:tcBorders>
            <w:shd w:val="clear" w:color="auto" w:fill="auto"/>
            <w:vAlign w:val="center"/>
          </w:tcPr>
          <w:p w14:paraId="2B5875D5" w14:textId="77777777" w:rsidR="007F308A" w:rsidRPr="00F50E2C" w:rsidRDefault="007F308A" w:rsidP="009C5E17">
            <w:pPr>
              <w:widowControl/>
              <w:overflowPunct/>
              <w:ind w:firstLineChars="0" w:firstLine="0"/>
              <w:jc w:val="left"/>
              <w:rPr>
                <w:kern w:val="0"/>
                <w:lang w:eastAsia="zh-TW"/>
              </w:rPr>
            </w:pPr>
            <w:r w:rsidRPr="00F50E2C">
              <w:rPr>
                <w:kern w:val="0"/>
                <w:lang w:eastAsia="zh-TW"/>
              </w:rPr>
              <w:t>針對新創企業，倘國內企業或國內風險投資公司自新創企業取得一定額以上之新發行股份，購股金額之</w:t>
            </w:r>
            <w:r w:rsidRPr="00F50E2C">
              <w:rPr>
                <w:kern w:val="0"/>
                <w:lang w:eastAsia="zh-TW"/>
              </w:rPr>
              <w:t>25%</w:t>
            </w:r>
            <w:r w:rsidRPr="00F50E2C">
              <w:rPr>
                <w:kern w:val="0"/>
                <w:lang w:eastAsia="zh-TW"/>
              </w:rPr>
              <w:t>可用於所得抵減。另自</w:t>
            </w:r>
            <w:r w:rsidRPr="00F50E2C">
              <w:rPr>
                <w:kern w:val="0"/>
                <w:lang w:eastAsia="zh-TW"/>
              </w:rPr>
              <w:t>2023</w:t>
            </w:r>
            <w:r w:rsidRPr="00F50E2C">
              <w:rPr>
                <w:kern w:val="0"/>
                <w:lang w:eastAsia="zh-TW"/>
              </w:rPr>
              <w:t>年</w:t>
            </w:r>
            <w:r w:rsidRPr="00F50E2C">
              <w:rPr>
                <w:kern w:val="0"/>
                <w:lang w:eastAsia="zh-TW"/>
              </w:rPr>
              <w:t>4</w:t>
            </w:r>
            <w:r w:rsidRPr="00F50E2C">
              <w:rPr>
                <w:kern w:val="0"/>
                <w:lang w:eastAsia="zh-TW"/>
              </w:rPr>
              <w:t>月</w:t>
            </w:r>
            <w:r w:rsidRPr="00F50E2C">
              <w:rPr>
                <w:kern w:val="0"/>
                <w:lang w:eastAsia="zh-TW"/>
              </w:rPr>
              <w:t>1</w:t>
            </w:r>
            <w:r w:rsidRPr="00F50E2C">
              <w:rPr>
                <w:kern w:val="0"/>
                <w:lang w:eastAsia="zh-TW"/>
              </w:rPr>
              <w:t>日起，倘併購新創企業並取得過半投票權，則取得之已發行股份亦適用此優惠。</w:t>
            </w:r>
          </w:p>
        </w:tc>
        <w:tc>
          <w:tcPr>
            <w:tcW w:w="1871" w:type="dxa"/>
            <w:tcBorders>
              <w:bottom w:val="single" w:sz="4" w:space="0" w:color="000000"/>
              <w:right w:val="single" w:sz="4" w:space="0" w:color="000000"/>
            </w:tcBorders>
            <w:shd w:val="clear" w:color="auto" w:fill="auto"/>
            <w:vAlign w:val="center"/>
          </w:tcPr>
          <w:p w14:paraId="7BAD43AB" w14:textId="77777777" w:rsidR="007F308A" w:rsidRPr="00F50E2C" w:rsidRDefault="007F308A" w:rsidP="009C5E17">
            <w:pPr>
              <w:widowControl/>
              <w:overflowPunct/>
              <w:ind w:firstLineChars="0" w:firstLine="0"/>
              <w:jc w:val="left"/>
              <w:rPr>
                <w:lang w:eastAsia="zh-TW"/>
              </w:rPr>
            </w:pPr>
            <w:r w:rsidRPr="00F50E2C">
              <w:t>經濟產業省經濟產業政策局產業創造課（大企業購買新發型股份及併購）</w:t>
            </w:r>
          </w:p>
          <w:p w14:paraId="4109E86A" w14:textId="77777777" w:rsidR="007F308A" w:rsidRPr="00F50E2C" w:rsidRDefault="007F308A" w:rsidP="009C5E17">
            <w:pPr>
              <w:widowControl/>
              <w:overflowPunct/>
              <w:ind w:firstLineChars="0" w:firstLine="0"/>
              <w:jc w:val="left"/>
              <w:rPr>
                <w:lang w:eastAsia="zh-TW"/>
              </w:rPr>
            </w:pPr>
            <w:r w:rsidRPr="00F50E2C">
              <w:t>經濟產業省中小企業廳經營支援部創業暨新事業促進課（中小企業購買新發型股份）</w:t>
            </w:r>
          </w:p>
        </w:tc>
      </w:tr>
    </w:tbl>
    <w:p w14:paraId="2F70B3CD" w14:textId="77777777" w:rsidR="007F308A" w:rsidRPr="00F50E2C" w:rsidRDefault="007F308A" w:rsidP="007F308A">
      <w:pPr>
        <w:pStyle w:val="a6"/>
        <w:ind w:left="960" w:hanging="720"/>
        <w:rPr>
          <w:lang w:eastAsia="zh-TW"/>
        </w:rPr>
      </w:pPr>
    </w:p>
    <w:p w14:paraId="11AE8FE0" w14:textId="77777777" w:rsidR="007F308A" w:rsidRPr="00F50E2C" w:rsidRDefault="007F308A" w:rsidP="007F308A">
      <w:pPr>
        <w:widowControl/>
        <w:overflowPunct/>
        <w:ind w:firstLine="480"/>
        <w:jc w:val="left"/>
        <w:rPr>
          <w:lang w:eastAsia="zh-TW"/>
        </w:rPr>
      </w:pPr>
      <w:r w:rsidRPr="00F50E2C">
        <w:br w:type="page"/>
      </w:r>
    </w:p>
    <w:p w14:paraId="2ACC02EF" w14:textId="77777777" w:rsidR="009C5E17" w:rsidRPr="00F50E2C" w:rsidRDefault="009C5E17" w:rsidP="007F308A">
      <w:pPr>
        <w:widowControl/>
        <w:overflowPunct/>
        <w:ind w:firstLine="480"/>
        <w:jc w:val="left"/>
        <w:rPr>
          <w:lang w:val="x-none" w:eastAsia="zh-TW"/>
        </w:rPr>
      </w:pPr>
    </w:p>
    <w:p w14:paraId="70D23407" w14:textId="77777777" w:rsidR="007F308A" w:rsidRPr="00F50E2C" w:rsidRDefault="007F308A" w:rsidP="007F308A">
      <w:pPr>
        <w:pStyle w:val="a6"/>
        <w:ind w:left="960" w:hanging="720"/>
        <w:rPr>
          <w:lang w:eastAsia="zh-TW"/>
        </w:rPr>
        <w:sectPr w:rsidR="007F308A" w:rsidRPr="00F50E2C">
          <w:headerReference w:type="default" r:id="rId25"/>
          <w:pgSz w:w="11906" w:h="16838"/>
          <w:pgMar w:top="2268" w:right="1701" w:bottom="1701" w:left="1701" w:header="1134" w:footer="851" w:gutter="0"/>
          <w:cols w:space="720"/>
          <w:formProt w:val="0"/>
          <w:docGrid w:type="lines" w:linePitch="514"/>
        </w:sectPr>
      </w:pPr>
    </w:p>
    <w:p w14:paraId="4B22DE76" w14:textId="77777777" w:rsidR="007F308A" w:rsidRPr="00F50E2C" w:rsidRDefault="007F308A" w:rsidP="007F308A">
      <w:pPr>
        <w:pStyle w:val="a3"/>
        <w:spacing w:before="514" w:after="771"/>
        <w:ind w:firstLine="480"/>
        <w:rPr>
          <w:lang w:eastAsia="zh-TW"/>
        </w:rPr>
      </w:pPr>
      <w:bookmarkStart w:id="22" w:name="_Toc458086617"/>
      <w:bookmarkStart w:id="23" w:name="_Toc4580866161"/>
      <w:bookmarkStart w:id="24" w:name="_Toc195274220"/>
      <w:bookmarkStart w:id="25" w:name="_Toc205248158"/>
      <w:bookmarkEnd w:id="22"/>
      <w:bookmarkEnd w:id="23"/>
      <w:r w:rsidRPr="00F50E2C">
        <w:rPr>
          <w:lang w:eastAsia="zh-TW"/>
        </w:rPr>
        <w:t>第伍章　租稅及金融制度</w:t>
      </w:r>
      <w:bookmarkEnd w:id="24"/>
      <w:bookmarkEnd w:id="25"/>
    </w:p>
    <w:p w14:paraId="13BD40B1" w14:textId="55939CCD" w:rsidR="007F308A" w:rsidRPr="00F50E2C" w:rsidRDefault="00275FC7" w:rsidP="00275FC7">
      <w:pPr>
        <w:pStyle w:val="a4"/>
        <w:spacing w:before="257"/>
        <w:ind w:left="640" w:hanging="640"/>
      </w:pPr>
      <w:r w:rsidRPr="00F50E2C">
        <w:t>一、</w:t>
      </w:r>
      <w:r w:rsidR="007F308A" w:rsidRPr="00F50E2C">
        <w:t>租稅</w:t>
      </w:r>
    </w:p>
    <w:p w14:paraId="5E678863" w14:textId="77777777" w:rsidR="007F308A" w:rsidRPr="00F50E2C" w:rsidRDefault="007F308A" w:rsidP="007F308A">
      <w:pPr>
        <w:ind w:left="400" w:firstLine="480"/>
        <w:rPr>
          <w:lang w:eastAsia="zh-TW"/>
        </w:rPr>
      </w:pPr>
      <w:r w:rsidRPr="00F50E2C">
        <w:rPr>
          <w:lang w:eastAsia="zh-TW"/>
        </w:rPr>
        <w:t>日本租稅由「國稅」及「地方稅」所構成，包括法人稅、個人所得稅、一般消費稅、印花稅及許可登記稅等。地方稅包括都道府縣民稅、事業稅、市村町民稅、固定資產稅、地方消費稅及不動產交易稅等。</w:t>
      </w:r>
    </w:p>
    <w:p w14:paraId="44E81FBF" w14:textId="77777777" w:rsidR="007F308A" w:rsidRPr="00F50E2C" w:rsidRDefault="007F308A" w:rsidP="007F308A">
      <w:pPr>
        <w:ind w:left="400" w:firstLine="480"/>
        <w:rPr>
          <w:lang w:eastAsia="zh-TW"/>
        </w:rPr>
      </w:pPr>
      <w:r w:rsidRPr="00F50E2C">
        <w:rPr>
          <w:lang w:eastAsia="zh-TW"/>
        </w:rPr>
        <w:t>日本國稅的中央主管單位為財務省國稅廳，其下設有</w:t>
      </w:r>
      <w:r w:rsidRPr="00F50E2C">
        <w:rPr>
          <w:lang w:eastAsia="zh-TW"/>
        </w:rPr>
        <w:t>11</w:t>
      </w:r>
      <w:r w:rsidRPr="00F50E2C">
        <w:rPr>
          <w:lang w:eastAsia="zh-TW"/>
        </w:rPr>
        <w:t>個國稅局及</w:t>
      </w:r>
      <w:r w:rsidRPr="00F50E2C">
        <w:rPr>
          <w:lang w:eastAsia="zh-TW"/>
        </w:rPr>
        <w:t>1</w:t>
      </w:r>
      <w:r w:rsidRPr="00F50E2C">
        <w:rPr>
          <w:lang w:eastAsia="zh-TW"/>
        </w:rPr>
        <w:t>個沖繩國稅事務所，國稅局轄下有</w:t>
      </w:r>
      <w:r w:rsidRPr="00F50E2C">
        <w:rPr>
          <w:lang w:eastAsia="zh-TW"/>
        </w:rPr>
        <w:t>524</w:t>
      </w:r>
      <w:r w:rsidRPr="00F50E2C">
        <w:rPr>
          <w:lang w:eastAsia="zh-TW"/>
        </w:rPr>
        <w:t>個稅務署。國稅之賦課及稽徵，係由各地稅務署負責。而地方稅之主管機關為各地方自治體，在都（東京都）、道（北海道）、府（大阪府及京都府）、縣（神奈川縣等</w:t>
      </w:r>
      <w:r w:rsidRPr="00F50E2C">
        <w:rPr>
          <w:lang w:eastAsia="zh-TW"/>
        </w:rPr>
        <w:t>43</w:t>
      </w:r>
      <w:r w:rsidRPr="00F50E2C">
        <w:rPr>
          <w:lang w:eastAsia="zh-TW"/>
        </w:rPr>
        <w:t>個縣）均設有各自之「都道府縣」稅事務所。而地方自治體下所屬之市、町、村等「役場（即我國之市公所、鎮公所、鄉公所）」，亦有其稅收稽徵單位。</w:t>
      </w:r>
    </w:p>
    <w:p w14:paraId="1816BDCD" w14:textId="77777777" w:rsidR="007F308A" w:rsidRPr="00F50E2C" w:rsidRDefault="007F308A" w:rsidP="007F308A">
      <w:pPr>
        <w:ind w:left="400" w:firstLine="480"/>
        <w:rPr>
          <w:lang w:eastAsia="zh-TW"/>
        </w:rPr>
      </w:pPr>
      <w:r w:rsidRPr="00F50E2C">
        <w:rPr>
          <w:lang w:eastAsia="zh-TW"/>
        </w:rPr>
        <w:t>屬於國稅課徵的所得稅，有個人所得稅及法人稅；屬於地方課徵的所得稅，則有都道府縣民稅、市町村民稅。個人及法人的所得均須課稅，法人無論是日本法人或外國法人，均須負擔法人所得稅、道府縣民稅、事業稅、市町民稅。法人之存款利息、有價證券之配息、工業專利權之專利金等所得是採「就源扣繳制度」課稅，即支付所得之際，由支付者先代行徵收並繳稅後再付給所得者。資本利得（有價證券、土地等資產之轉讓收益）除部分例外情形，日本法人與外國法人均須與其他所得合併後課徵所得稅。另，簽訂有免除雙重課稅條約者，配息可以減輕稅率負擔。</w:t>
      </w:r>
    </w:p>
    <w:p w14:paraId="3B7C2C07" w14:textId="77777777" w:rsidR="007F308A" w:rsidRPr="00F50E2C" w:rsidRDefault="007F308A" w:rsidP="007F308A">
      <w:pPr>
        <w:ind w:left="400" w:firstLine="480"/>
        <w:rPr>
          <w:lang w:eastAsia="zh-TW"/>
        </w:rPr>
      </w:pPr>
      <w:r w:rsidRPr="00F50E2C">
        <w:rPr>
          <w:lang w:eastAsia="zh-TW"/>
        </w:rPr>
        <w:t>消費稅亦屬國稅，除部分金融交易外，其國內交易及進口交易均須課徵，消費稅率自</w:t>
      </w:r>
      <w:r w:rsidRPr="00F50E2C">
        <w:rPr>
          <w:lang w:eastAsia="zh-TW"/>
        </w:rPr>
        <w:t>2014</w:t>
      </w:r>
      <w:r w:rsidRPr="00F50E2C">
        <w:rPr>
          <w:lang w:eastAsia="zh-TW"/>
        </w:rPr>
        <w:t>年</w:t>
      </w:r>
      <w:r w:rsidRPr="00F50E2C">
        <w:rPr>
          <w:lang w:eastAsia="zh-TW"/>
        </w:rPr>
        <w:t>4</w:t>
      </w:r>
      <w:r w:rsidRPr="00F50E2C">
        <w:rPr>
          <w:lang w:eastAsia="zh-TW"/>
        </w:rPr>
        <w:t>月</w:t>
      </w:r>
      <w:r w:rsidRPr="00F50E2C">
        <w:rPr>
          <w:lang w:eastAsia="zh-TW"/>
        </w:rPr>
        <w:t>1</w:t>
      </w:r>
      <w:r w:rsidRPr="00F50E2C">
        <w:rPr>
          <w:lang w:eastAsia="zh-TW"/>
        </w:rPr>
        <w:t>日起調整為</w:t>
      </w:r>
      <w:r w:rsidRPr="00F50E2C">
        <w:rPr>
          <w:lang w:eastAsia="zh-TW"/>
        </w:rPr>
        <w:t>8%</w:t>
      </w:r>
      <w:r w:rsidRPr="00F50E2C">
        <w:rPr>
          <w:lang w:eastAsia="zh-TW"/>
        </w:rPr>
        <w:t>。日本政府原預定於</w:t>
      </w:r>
      <w:r w:rsidRPr="00F50E2C">
        <w:rPr>
          <w:lang w:eastAsia="zh-TW"/>
        </w:rPr>
        <w:t>2017</w:t>
      </w:r>
      <w:r w:rsidRPr="00F50E2C">
        <w:rPr>
          <w:lang w:eastAsia="zh-TW"/>
        </w:rPr>
        <w:t>年</w:t>
      </w:r>
      <w:r w:rsidRPr="00F50E2C">
        <w:rPr>
          <w:lang w:eastAsia="zh-TW"/>
        </w:rPr>
        <w:t>4</w:t>
      </w:r>
      <w:r w:rsidRPr="00F50E2C">
        <w:rPr>
          <w:lang w:eastAsia="zh-TW"/>
        </w:rPr>
        <w:t>月，將消費稅率由</w:t>
      </w:r>
      <w:r w:rsidRPr="00F50E2C">
        <w:rPr>
          <w:lang w:eastAsia="zh-TW"/>
        </w:rPr>
        <w:t>8%</w:t>
      </w:r>
      <w:r w:rsidRPr="00F50E2C">
        <w:rPr>
          <w:lang w:eastAsia="zh-TW"/>
        </w:rPr>
        <w:t>調高至</w:t>
      </w:r>
      <w:r w:rsidRPr="00F50E2C">
        <w:rPr>
          <w:lang w:eastAsia="zh-TW"/>
        </w:rPr>
        <w:t>10%</w:t>
      </w:r>
      <w:r w:rsidRPr="00F50E2C">
        <w:rPr>
          <w:lang w:eastAsia="zh-TW"/>
        </w:rPr>
        <w:t>，但日本國會參議院院會於</w:t>
      </w:r>
      <w:r w:rsidRPr="00F50E2C">
        <w:rPr>
          <w:lang w:eastAsia="zh-TW"/>
        </w:rPr>
        <w:t>2016</w:t>
      </w:r>
      <w:r w:rsidRPr="00F50E2C">
        <w:rPr>
          <w:lang w:eastAsia="zh-TW"/>
        </w:rPr>
        <w:t>年</w:t>
      </w:r>
      <w:r w:rsidRPr="00F50E2C">
        <w:rPr>
          <w:lang w:eastAsia="zh-TW"/>
        </w:rPr>
        <w:t>11</w:t>
      </w:r>
      <w:r w:rsidRPr="00F50E2C">
        <w:rPr>
          <w:lang w:eastAsia="zh-TW"/>
        </w:rPr>
        <w:t>月</w:t>
      </w:r>
      <w:r w:rsidRPr="00F50E2C">
        <w:rPr>
          <w:lang w:eastAsia="zh-TW"/>
        </w:rPr>
        <w:t>18</w:t>
      </w:r>
      <w:r w:rsidRPr="00F50E2C">
        <w:rPr>
          <w:lang w:eastAsia="zh-TW"/>
        </w:rPr>
        <w:t>日通過「稅制改正關連法」，將消費稅稅率由</w:t>
      </w:r>
      <w:r w:rsidRPr="00F50E2C">
        <w:rPr>
          <w:lang w:eastAsia="zh-TW"/>
        </w:rPr>
        <w:t>8%</w:t>
      </w:r>
      <w:r w:rsidRPr="00F50E2C">
        <w:rPr>
          <w:lang w:eastAsia="zh-TW"/>
        </w:rPr>
        <w:t>提升至</w:t>
      </w:r>
      <w:r w:rsidRPr="00F50E2C">
        <w:rPr>
          <w:lang w:eastAsia="zh-TW"/>
        </w:rPr>
        <w:t>10%</w:t>
      </w:r>
      <w:r w:rsidRPr="00F50E2C">
        <w:rPr>
          <w:lang w:eastAsia="zh-TW"/>
        </w:rPr>
        <w:t>的時程，由</w:t>
      </w:r>
      <w:r w:rsidRPr="00F50E2C">
        <w:rPr>
          <w:lang w:eastAsia="zh-TW"/>
        </w:rPr>
        <w:t>2017</w:t>
      </w:r>
      <w:r w:rsidRPr="00F50E2C">
        <w:rPr>
          <w:lang w:eastAsia="zh-TW"/>
        </w:rPr>
        <w:t>年</w:t>
      </w:r>
      <w:r w:rsidRPr="00F50E2C">
        <w:rPr>
          <w:lang w:eastAsia="zh-TW"/>
        </w:rPr>
        <w:t>4</w:t>
      </w:r>
      <w:r w:rsidRPr="00F50E2C">
        <w:rPr>
          <w:lang w:eastAsia="zh-TW"/>
        </w:rPr>
        <w:t>月延後至</w:t>
      </w:r>
      <w:r w:rsidRPr="00F50E2C">
        <w:rPr>
          <w:lang w:eastAsia="zh-TW"/>
        </w:rPr>
        <w:t>2019</w:t>
      </w:r>
      <w:r w:rsidRPr="00F50E2C">
        <w:rPr>
          <w:lang w:eastAsia="zh-TW"/>
        </w:rPr>
        <w:t>年</w:t>
      </w:r>
      <w:r w:rsidRPr="00F50E2C">
        <w:rPr>
          <w:lang w:eastAsia="zh-TW"/>
        </w:rPr>
        <w:t>10</w:t>
      </w:r>
      <w:r w:rsidRPr="00F50E2C">
        <w:rPr>
          <w:lang w:eastAsia="zh-TW"/>
        </w:rPr>
        <w:t>月實施（即延後兩年半）。日本政府為因應</w:t>
      </w:r>
      <w:r w:rsidRPr="00F50E2C">
        <w:rPr>
          <w:lang w:eastAsia="zh-TW"/>
        </w:rPr>
        <w:t>2019</w:t>
      </w:r>
      <w:r w:rsidRPr="00F50E2C">
        <w:rPr>
          <w:lang w:eastAsia="zh-TW"/>
        </w:rPr>
        <w:t>年</w:t>
      </w:r>
      <w:r w:rsidRPr="00F50E2C">
        <w:rPr>
          <w:lang w:eastAsia="zh-TW"/>
        </w:rPr>
        <w:t>10</w:t>
      </w:r>
      <w:r w:rsidRPr="00F50E2C">
        <w:rPr>
          <w:lang w:eastAsia="zh-TW"/>
        </w:rPr>
        <w:t>月調漲消費稅至</w:t>
      </w:r>
      <w:r w:rsidRPr="00F50E2C">
        <w:rPr>
          <w:lang w:eastAsia="zh-TW"/>
        </w:rPr>
        <w:t>10%</w:t>
      </w:r>
      <w:r w:rsidRPr="00F50E2C">
        <w:rPr>
          <w:lang w:eastAsia="zh-TW"/>
        </w:rPr>
        <w:t>，除實施除酒類以外飲料食品消費稅不提高（仍維持</w:t>
      </w:r>
      <w:r w:rsidRPr="00F50E2C">
        <w:rPr>
          <w:lang w:eastAsia="zh-TW"/>
        </w:rPr>
        <w:t>8%</w:t>
      </w:r>
      <w:r w:rsidRPr="00F50E2C">
        <w:rPr>
          <w:lang w:eastAsia="zh-TW"/>
        </w:rPr>
        <w:t>）的「輕減稅率」等新稅制外，已編列推出無現金支付可集點兌現等相關措施，藉以減輕對日本經濟之衝擊。</w:t>
      </w:r>
    </w:p>
    <w:p w14:paraId="25B1D81E" w14:textId="77777777" w:rsidR="007F308A" w:rsidRPr="00F50E2C" w:rsidRDefault="007F308A" w:rsidP="007F308A">
      <w:pPr>
        <w:ind w:left="400" w:firstLine="480"/>
        <w:rPr>
          <w:lang w:eastAsia="zh-TW"/>
        </w:rPr>
      </w:pPr>
      <w:r w:rsidRPr="00F50E2C">
        <w:rPr>
          <w:lang w:eastAsia="zh-TW"/>
        </w:rPr>
        <w:t>與交易有關的國稅另有印花稅、許可登記稅；地方稅則有不動產取得稅。個人及法人交易時須負擔印花稅、許可登記稅、不動產取得稅。納稅者簽訂契約時，以購買並貼上收入印花方式繳付印花稅。</w:t>
      </w:r>
    </w:p>
    <w:p w14:paraId="32BCCCFE" w14:textId="77777777" w:rsidR="007F308A" w:rsidRPr="00F50E2C" w:rsidRDefault="007F308A" w:rsidP="007F308A">
      <w:pPr>
        <w:ind w:left="400" w:firstLine="480"/>
        <w:rPr>
          <w:lang w:eastAsia="zh-TW"/>
        </w:rPr>
      </w:pPr>
      <w:r w:rsidRPr="00F50E2C">
        <w:rPr>
          <w:lang w:eastAsia="zh-TW"/>
        </w:rPr>
        <w:t>至於以財產為標的之地方稅，個人及法人持有財產均由市町村課徵固定資產稅。</w:t>
      </w:r>
    </w:p>
    <w:p w14:paraId="1010FACD" w14:textId="77777777" w:rsidR="007F308A" w:rsidRPr="00F50E2C" w:rsidRDefault="007F308A" w:rsidP="007F308A">
      <w:pPr>
        <w:ind w:left="400" w:firstLine="480"/>
        <w:rPr>
          <w:lang w:eastAsia="zh-TW"/>
        </w:rPr>
      </w:pPr>
      <w:r w:rsidRPr="00F50E2C">
        <w:rPr>
          <w:lang w:eastAsia="zh-TW"/>
        </w:rPr>
        <w:t>有關法人稅部分，在日本設置公司行號（即法人）應繳交稅金，若無財產交易時，僅需注意法人稅、法人住民稅、法人事業稅等三項。法人稅乃日本中央政府對法人企業活動所得課徵之國稅，外商依日本法令所設立之子公司、現地法人或合資企業，必須和當地公司一樣，繳交法人稅。法人住民稅為地方自治體對設籍於該地區之企業所課徵之稅金，不論資本額多少，凡有盈餘者皆須繳納，且稅率依稅前所得多寡而異。法人住民稅分為「道府縣民稅」及「市町村民稅」等兩種。「道府縣民稅」係繳交該企業所在之北海道、大阪府等地方自治體。「市町村民稅」則繳交至道、府、縣轄下之市、村、町。</w:t>
      </w:r>
    </w:p>
    <w:p w14:paraId="76724BBB" w14:textId="77777777" w:rsidR="007F308A" w:rsidRPr="00F50E2C" w:rsidRDefault="007F308A" w:rsidP="007F308A">
      <w:pPr>
        <w:ind w:left="400" w:firstLine="480"/>
        <w:rPr>
          <w:lang w:eastAsia="zh-TW"/>
        </w:rPr>
      </w:pPr>
      <w:r w:rsidRPr="00F50E2C">
        <w:rPr>
          <w:lang w:eastAsia="zh-TW"/>
        </w:rPr>
        <w:t>日本政府為吸引外人投資及促進經濟成長，多年前即推動逐年調降日本法人稅減稅措施。日本企業的法人稅率，又稱「法人實效稅率」，包括繳納給中央政府的法人稅及地方政府的住民稅或事業稅。日本政府自</w:t>
      </w:r>
      <w:r w:rsidRPr="00F50E2C">
        <w:rPr>
          <w:lang w:eastAsia="zh-TW"/>
        </w:rPr>
        <w:t>2013</w:t>
      </w:r>
      <w:r w:rsidRPr="00F50E2C">
        <w:rPr>
          <w:lang w:eastAsia="zh-TW"/>
        </w:rPr>
        <w:t>年度起將法人實效稅率由</w:t>
      </w:r>
      <w:r w:rsidRPr="00F50E2C">
        <w:rPr>
          <w:lang w:eastAsia="zh-TW"/>
        </w:rPr>
        <w:t>37%</w:t>
      </w:r>
      <w:r w:rsidRPr="00F50E2C">
        <w:rPr>
          <w:lang w:eastAsia="zh-TW"/>
        </w:rPr>
        <w:t>調降至</w:t>
      </w:r>
      <w:r w:rsidRPr="00F50E2C">
        <w:rPr>
          <w:lang w:eastAsia="zh-TW"/>
        </w:rPr>
        <w:t>34.62%</w:t>
      </w:r>
      <w:r w:rsidRPr="00F50E2C">
        <w:rPr>
          <w:lang w:eastAsia="zh-TW"/>
        </w:rPr>
        <w:t>，</w:t>
      </w:r>
      <w:r w:rsidRPr="00F50E2C">
        <w:rPr>
          <w:lang w:eastAsia="zh-TW"/>
        </w:rPr>
        <w:t>2015</w:t>
      </w:r>
      <w:r w:rsidRPr="00F50E2C">
        <w:rPr>
          <w:lang w:eastAsia="zh-TW"/>
        </w:rPr>
        <w:t>年</w:t>
      </w:r>
      <w:r w:rsidRPr="00F50E2C">
        <w:rPr>
          <w:lang w:eastAsia="zh-TW"/>
        </w:rPr>
        <w:t>4</w:t>
      </w:r>
      <w:r w:rsidRPr="00F50E2C">
        <w:rPr>
          <w:lang w:eastAsia="zh-TW"/>
        </w:rPr>
        <w:t>月開始又調降至</w:t>
      </w:r>
      <w:r w:rsidRPr="00F50E2C">
        <w:rPr>
          <w:lang w:eastAsia="zh-TW"/>
        </w:rPr>
        <w:t>32.11%</w:t>
      </w:r>
      <w:r w:rsidRPr="00F50E2C">
        <w:rPr>
          <w:lang w:eastAsia="zh-TW"/>
        </w:rPr>
        <w:t>，減少近</w:t>
      </w:r>
      <w:r w:rsidRPr="00F50E2C">
        <w:rPr>
          <w:lang w:eastAsia="zh-TW"/>
        </w:rPr>
        <w:t>5%</w:t>
      </w:r>
      <w:r w:rsidRPr="00F50E2C">
        <w:rPr>
          <w:lang w:eastAsia="zh-TW"/>
        </w:rPr>
        <w:t>；</w:t>
      </w:r>
      <w:r w:rsidRPr="00F50E2C">
        <w:rPr>
          <w:lang w:eastAsia="zh-TW"/>
        </w:rPr>
        <w:t>2016</w:t>
      </w:r>
      <w:r w:rsidRPr="00F50E2C">
        <w:rPr>
          <w:lang w:eastAsia="zh-TW"/>
        </w:rPr>
        <w:t>年</w:t>
      </w:r>
      <w:r w:rsidRPr="00F50E2C">
        <w:rPr>
          <w:lang w:eastAsia="zh-TW"/>
        </w:rPr>
        <w:t>4</w:t>
      </w:r>
      <w:r w:rsidRPr="00F50E2C">
        <w:rPr>
          <w:lang w:eastAsia="zh-TW"/>
        </w:rPr>
        <w:t>月起再調降至</w:t>
      </w:r>
      <w:r w:rsidRPr="00F50E2C">
        <w:rPr>
          <w:lang w:eastAsia="zh-TW"/>
        </w:rPr>
        <w:t>29.97%</w:t>
      </w:r>
      <w:r w:rsidRPr="00F50E2C">
        <w:rPr>
          <w:lang w:eastAsia="zh-TW"/>
        </w:rPr>
        <w:t>，比美國（</w:t>
      </w:r>
      <w:r w:rsidRPr="00F50E2C">
        <w:rPr>
          <w:lang w:eastAsia="zh-TW"/>
        </w:rPr>
        <w:t>40.75%</w:t>
      </w:r>
      <w:r w:rsidRPr="00F50E2C">
        <w:rPr>
          <w:lang w:eastAsia="zh-TW"/>
        </w:rPr>
        <w:t>）還低，與德國（</w:t>
      </w:r>
      <w:r w:rsidRPr="00F50E2C">
        <w:rPr>
          <w:lang w:eastAsia="zh-TW"/>
        </w:rPr>
        <w:t>29.65%</w:t>
      </w:r>
      <w:r w:rsidRPr="00F50E2C">
        <w:rPr>
          <w:lang w:eastAsia="zh-TW"/>
        </w:rPr>
        <w:t>）相近；但仍高於中國大陸（</w:t>
      </w:r>
      <w:r w:rsidRPr="00F50E2C">
        <w:rPr>
          <w:lang w:eastAsia="zh-TW"/>
        </w:rPr>
        <w:t>25%</w:t>
      </w:r>
      <w:r w:rsidRPr="00F50E2C">
        <w:rPr>
          <w:lang w:eastAsia="zh-TW"/>
        </w:rPr>
        <w:t>）、韓國（</w:t>
      </w:r>
      <w:r w:rsidRPr="00F50E2C">
        <w:rPr>
          <w:lang w:eastAsia="zh-TW"/>
        </w:rPr>
        <w:t>24.2%</w:t>
      </w:r>
      <w:r w:rsidRPr="00F50E2C">
        <w:rPr>
          <w:lang w:eastAsia="zh-TW"/>
        </w:rPr>
        <w:t>）、新加坡（</w:t>
      </w:r>
      <w:r w:rsidRPr="00F50E2C">
        <w:rPr>
          <w:lang w:eastAsia="zh-TW"/>
        </w:rPr>
        <w:t>17%</w:t>
      </w:r>
      <w:r w:rsidRPr="00F50E2C">
        <w:rPr>
          <w:lang w:eastAsia="zh-TW"/>
        </w:rPr>
        <w:t>）及我國（</w:t>
      </w:r>
      <w:r w:rsidRPr="00F50E2C">
        <w:rPr>
          <w:lang w:eastAsia="zh-TW"/>
        </w:rPr>
        <w:t>17%</w:t>
      </w:r>
      <w:r w:rsidRPr="00F50E2C">
        <w:rPr>
          <w:lang w:eastAsia="zh-TW"/>
        </w:rPr>
        <w:t>）。降稅所需之替代財源是利用擴大採行外形標準課稅（即課稅標準是依據企業薪資總額給付或利息支付等事業活動規模計算）的方式，增加對虧損或營業收益減少之企業課稅。</w:t>
      </w:r>
    </w:p>
    <w:p w14:paraId="19D04D28" w14:textId="77777777" w:rsidR="007F308A" w:rsidRPr="00F50E2C" w:rsidRDefault="007F308A" w:rsidP="007F308A">
      <w:pPr>
        <w:pStyle w:val="aff3"/>
        <w:spacing w:before="257"/>
        <w:rPr>
          <w:lang w:eastAsia="zh-TW"/>
        </w:rPr>
      </w:pPr>
      <w:r w:rsidRPr="00F50E2C">
        <w:rPr>
          <w:lang w:eastAsia="zh-TW"/>
        </w:rPr>
        <w:t>附表1　日本稅制概要表</w:t>
      </w:r>
    </w:p>
    <w:tbl>
      <w:tblPr>
        <w:tblW w:w="5000" w:type="pct"/>
        <w:tblLook w:val="04A0" w:firstRow="1" w:lastRow="0" w:firstColumn="1" w:lastColumn="0" w:noHBand="0" w:noVBand="1"/>
      </w:tblPr>
      <w:tblGrid>
        <w:gridCol w:w="1492"/>
        <w:gridCol w:w="2652"/>
        <w:gridCol w:w="1801"/>
        <w:gridCol w:w="2775"/>
      </w:tblGrid>
      <w:tr w:rsidR="0075465B" w:rsidRPr="00F50E2C" w14:paraId="0E0072FC" w14:textId="77777777" w:rsidTr="00000B9C">
        <w:tc>
          <w:tcPr>
            <w:tcW w:w="4041" w:type="dxa"/>
            <w:gridSpan w:val="2"/>
            <w:tcBorders>
              <w:top w:val="single" w:sz="12" w:space="0" w:color="000000"/>
              <w:left w:val="single" w:sz="12" w:space="0" w:color="000000"/>
              <w:bottom w:val="single" w:sz="6" w:space="0" w:color="000000"/>
              <w:right w:val="single" w:sz="6" w:space="0" w:color="000000"/>
            </w:tcBorders>
            <w:shd w:val="clear" w:color="auto" w:fill="auto"/>
          </w:tcPr>
          <w:p w14:paraId="672CB38C" w14:textId="77777777" w:rsidR="007F308A" w:rsidRPr="00F50E2C" w:rsidRDefault="007F308A" w:rsidP="00AA1930">
            <w:pPr>
              <w:pStyle w:val="af2"/>
              <w:rPr>
                <w:lang w:eastAsia="zh-TW"/>
              </w:rPr>
            </w:pPr>
            <w:r w:rsidRPr="00F50E2C">
              <w:t>國</w:t>
            </w:r>
            <w:r w:rsidRPr="00F50E2C">
              <w:t xml:space="preserve">   </w:t>
            </w:r>
            <w:r w:rsidRPr="00F50E2C">
              <w:t>稅</w:t>
            </w:r>
          </w:p>
        </w:tc>
        <w:tc>
          <w:tcPr>
            <w:tcW w:w="4462" w:type="dxa"/>
            <w:gridSpan w:val="2"/>
            <w:tcBorders>
              <w:top w:val="single" w:sz="12" w:space="0" w:color="000000"/>
              <w:left w:val="single" w:sz="6" w:space="0" w:color="000000"/>
              <w:bottom w:val="single" w:sz="6" w:space="0" w:color="000000"/>
              <w:right w:val="single" w:sz="12" w:space="0" w:color="000000"/>
            </w:tcBorders>
            <w:shd w:val="clear" w:color="auto" w:fill="auto"/>
          </w:tcPr>
          <w:p w14:paraId="38F0EEA8" w14:textId="77777777" w:rsidR="007F308A" w:rsidRPr="00F50E2C" w:rsidRDefault="007F308A" w:rsidP="00AA1930">
            <w:pPr>
              <w:pStyle w:val="af2"/>
              <w:rPr>
                <w:lang w:eastAsia="zh-TW"/>
              </w:rPr>
            </w:pPr>
            <w:r w:rsidRPr="00F50E2C">
              <w:t>地</w:t>
            </w:r>
            <w:r w:rsidRPr="00F50E2C">
              <w:t xml:space="preserve">  </w:t>
            </w:r>
            <w:r w:rsidRPr="00F50E2C">
              <w:t>方</w:t>
            </w:r>
            <w:r w:rsidRPr="00F50E2C">
              <w:t xml:space="preserve">  </w:t>
            </w:r>
            <w:r w:rsidRPr="00F50E2C">
              <w:t>稅</w:t>
            </w:r>
          </w:p>
        </w:tc>
      </w:tr>
      <w:tr w:rsidR="0075465B" w:rsidRPr="00F50E2C" w14:paraId="0055F75C" w14:textId="77777777" w:rsidTr="00000B9C">
        <w:tc>
          <w:tcPr>
            <w:tcW w:w="1455"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4247D9C1" w14:textId="77777777" w:rsidR="007F308A" w:rsidRPr="00F50E2C" w:rsidRDefault="007F308A" w:rsidP="00AA1930">
            <w:pPr>
              <w:pStyle w:val="af2"/>
              <w:rPr>
                <w:lang w:eastAsia="zh-TW"/>
              </w:rPr>
            </w:pPr>
            <w:r w:rsidRPr="00F50E2C">
              <w:t>直接稅</w:t>
            </w:r>
          </w:p>
        </w:tc>
        <w:tc>
          <w:tcPr>
            <w:tcW w:w="258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979A165" w14:textId="77777777" w:rsidR="007F308A" w:rsidRPr="00F50E2C" w:rsidRDefault="007F308A" w:rsidP="00AA1930">
            <w:pPr>
              <w:pStyle w:val="af2"/>
              <w:rPr>
                <w:lang w:eastAsia="zh-TW"/>
              </w:rPr>
            </w:pPr>
            <w:r w:rsidRPr="00F50E2C">
              <w:t>法人稅</w:t>
            </w:r>
          </w:p>
          <w:p w14:paraId="2A318931" w14:textId="77777777" w:rsidR="007F308A" w:rsidRPr="00F50E2C" w:rsidRDefault="007F308A" w:rsidP="00AA1930">
            <w:pPr>
              <w:pStyle w:val="af2"/>
              <w:rPr>
                <w:lang w:eastAsia="zh-TW"/>
              </w:rPr>
            </w:pPr>
            <w:r w:rsidRPr="00F50E2C">
              <w:t>地方法人特別稅</w:t>
            </w:r>
          </w:p>
        </w:tc>
        <w:tc>
          <w:tcPr>
            <w:tcW w:w="17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968ED0C" w14:textId="77777777" w:rsidR="007F308A" w:rsidRPr="00F50E2C" w:rsidRDefault="007F308A" w:rsidP="00AA1930">
            <w:pPr>
              <w:pStyle w:val="af2"/>
              <w:rPr>
                <w:lang w:eastAsia="zh-TW"/>
              </w:rPr>
            </w:pPr>
            <w:r w:rsidRPr="00F50E2C">
              <w:t>都道府縣稅</w:t>
            </w:r>
          </w:p>
        </w:tc>
        <w:tc>
          <w:tcPr>
            <w:tcW w:w="2706"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595AD3CD" w14:textId="77777777" w:rsidR="007F308A" w:rsidRPr="00F50E2C" w:rsidRDefault="007F308A" w:rsidP="00AA1930">
            <w:pPr>
              <w:pStyle w:val="af2"/>
              <w:rPr>
                <w:lang w:eastAsia="zh-TW"/>
              </w:rPr>
            </w:pPr>
            <w:r w:rsidRPr="00F50E2C">
              <w:t>都民稅</w:t>
            </w:r>
          </w:p>
          <w:p w14:paraId="0C7C55A3" w14:textId="77777777" w:rsidR="007F308A" w:rsidRPr="00F50E2C" w:rsidRDefault="007F308A" w:rsidP="00AA1930">
            <w:pPr>
              <w:pStyle w:val="af2"/>
              <w:rPr>
                <w:lang w:eastAsia="zh-TW"/>
              </w:rPr>
            </w:pPr>
            <w:r w:rsidRPr="00F50E2C">
              <w:t>事業稅</w:t>
            </w:r>
          </w:p>
          <w:p w14:paraId="18EE12DA" w14:textId="77777777" w:rsidR="007F308A" w:rsidRPr="00F50E2C" w:rsidRDefault="007F308A" w:rsidP="00AA1930">
            <w:pPr>
              <w:pStyle w:val="af2"/>
              <w:rPr>
                <w:lang w:eastAsia="zh-TW"/>
              </w:rPr>
            </w:pPr>
            <w:r w:rsidRPr="00F50E2C">
              <w:t>地方消費稅</w:t>
            </w:r>
          </w:p>
        </w:tc>
      </w:tr>
      <w:tr w:rsidR="0075465B" w:rsidRPr="00F50E2C" w14:paraId="2FCA6BEC" w14:textId="77777777" w:rsidTr="00000B9C">
        <w:tc>
          <w:tcPr>
            <w:tcW w:w="1455" w:type="dxa"/>
            <w:tcBorders>
              <w:top w:val="single" w:sz="6" w:space="0" w:color="000000"/>
              <w:left w:val="single" w:sz="12" w:space="0" w:color="000000"/>
              <w:bottom w:val="single" w:sz="12" w:space="0" w:color="000000"/>
              <w:right w:val="single" w:sz="6" w:space="0" w:color="000000"/>
            </w:tcBorders>
            <w:shd w:val="clear" w:color="auto" w:fill="auto"/>
            <w:vAlign w:val="center"/>
          </w:tcPr>
          <w:p w14:paraId="7CFF46CE" w14:textId="77777777" w:rsidR="007F308A" w:rsidRPr="00F50E2C" w:rsidRDefault="007F308A" w:rsidP="00AA1930">
            <w:pPr>
              <w:pStyle w:val="af2"/>
              <w:rPr>
                <w:lang w:eastAsia="zh-TW"/>
              </w:rPr>
            </w:pPr>
            <w:r w:rsidRPr="00F50E2C">
              <w:t>間接稅</w:t>
            </w:r>
          </w:p>
        </w:tc>
        <w:tc>
          <w:tcPr>
            <w:tcW w:w="2586" w:type="dxa"/>
            <w:tcBorders>
              <w:top w:val="single" w:sz="6" w:space="0" w:color="000000"/>
              <w:left w:val="single" w:sz="6" w:space="0" w:color="000000"/>
              <w:bottom w:val="single" w:sz="12" w:space="0" w:color="000000"/>
              <w:right w:val="single" w:sz="6" w:space="0" w:color="000000"/>
            </w:tcBorders>
            <w:shd w:val="clear" w:color="auto" w:fill="auto"/>
            <w:vAlign w:val="center"/>
          </w:tcPr>
          <w:p w14:paraId="684C4A7D" w14:textId="77777777" w:rsidR="007F308A" w:rsidRPr="00F50E2C" w:rsidRDefault="007F308A" w:rsidP="00AA1930">
            <w:pPr>
              <w:pStyle w:val="af2"/>
              <w:rPr>
                <w:lang w:eastAsia="zh-TW"/>
              </w:rPr>
            </w:pPr>
            <w:r w:rsidRPr="00F50E2C">
              <w:t>消費稅</w:t>
            </w:r>
          </w:p>
        </w:tc>
        <w:tc>
          <w:tcPr>
            <w:tcW w:w="1756" w:type="dxa"/>
            <w:tcBorders>
              <w:top w:val="single" w:sz="6" w:space="0" w:color="000000"/>
              <w:left w:val="single" w:sz="6" w:space="0" w:color="000000"/>
              <w:bottom w:val="single" w:sz="12" w:space="0" w:color="000000"/>
              <w:right w:val="single" w:sz="6" w:space="0" w:color="000000"/>
            </w:tcBorders>
            <w:shd w:val="clear" w:color="auto" w:fill="auto"/>
            <w:vAlign w:val="center"/>
          </w:tcPr>
          <w:p w14:paraId="51D29D03" w14:textId="77777777" w:rsidR="007F308A" w:rsidRPr="00F50E2C" w:rsidRDefault="007F308A" w:rsidP="00AA1930">
            <w:pPr>
              <w:pStyle w:val="af2"/>
              <w:rPr>
                <w:lang w:eastAsia="zh-TW"/>
              </w:rPr>
            </w:pPr>
            <w:r w:rsidRPr="00F50E2C">
              <w:t>市町村稅</w:t>
            </w:r>
          </w:p>
        </w:tc>
        <w:tc>
          <w:tcPr>
            <w:tcW w:w="2706" w:type="dxa"/>
            <w:tcBorders>
              <w:top w:val="single" w:sz="6" w:space="0" w:color="000000"/>
              <w:left w:val="single" w:sz="6" w:space="0" w:color="000000"/>
              <w:bottom w:val="single" w:sz="12" w:space="0" w:color="000000"/>
              <w:right w:val="single" w:sz="12" w:space="0" w:color="000000"/>
            </w:tcBorders>
            <w:shd w:val="clear" w:color="auto" w:fill="auto"/>
            <w:vAlign w:val="center"/>
          </w:tcPr>
          <w:p w14:paraId="17DE62BF" w14:textId="77777777" w:rsidR="007F308A" w:rsidRPr="00F50E2C" w:rsidRDefault="007F308A" w:rsidP="00AA1930">
            <w:pPr>
              <w:pStyle w:val="af2"/>
              <w:rPr>
                <w:lang w:eastAsia="zh-TW"/>
              </w:rPr>
            </w:pPr>
            <w:r w:rsidRPr="00F50E2C">
              <w:t>市町村民稅</w:t>
            </w:r>
          </w:p>
          <w:p w14:paraId="497EE705" w14:textId="77777777" w:rsidR="007F308A" w:rsidRPr="00F50E2C" w:rsidRDefault="007F308A" w:rsidP="00AA1930">
            <w:pPr>
              <w:pStyle w:val="af2"/>
              <w:rPr>
                <w:lang w:eastAsia="zh-TW"/>
              </w:rPr>
            </w:pPr>
            <w:r w:rsidRPr="00F50E2C">
              <w:t>固定資產稅</w:t>
            </w:r>
          </w:p>
          <w:p w14:paraId="2471760C" w14:textId="77777777" w:rsidR="007F308A" w:rsidRPr="00F50E2C" w:rsidRDefault="007F308A" w:rsidP="00AA1930">
            <w:pPr>
              <w:pStyle w:val="af2"/>
              <w:rPr>
                <w:lang w:eastAsia="zh-TW"/>
              </w:rPr>
            </w:pPr>
            <w:r w:rsidRPr="00F50E2C">
              <w:t>事業所稅</w:t>
            </w:r>
          </w:p>
        </w:tc>
      </w:tr>
    </w:tbl>
    <w:p w14:paraId="039B141B" w14:textId="77777777" w:rsidR="007F308A" w:rsidRPr="00F50E2C" w:rsidRDefault="007F308A" w:rsidP="007F308A">
      <w:pPr>
        <w:pStyle w:val="aff5"/>
        <w:ind w:left="480" w:right="0" w:hanging="480"/>
      </w:pPr>
      <w:r w:rsidRPr="00F50E2C">
        <w:t>註：除上述稅目外，日本尚有許多其他稅捐，由於不一定與企業所得稅有關，爰未列入上表，諸如國稅尚包括酒稅、石油稅、印花稅、香菸稅等；地方稅另包括不動產取得稅、汽車稅、高爾夫球場利用稅等。</w:t>
      </w:r>
    </w:p>
    <w:p w14:paraId="6F5EFB57" w14:textId="77777777" w:rsidR="007F308A" w:rsidRPr="00F50E2C" w:rsidRDefault="007F308A" w:rsidP="007F308A">
      <w:pPr>
        <w:widowControl/>
        <w:overflowPunct/>
        <w:ind w:left="400" w:firstLine="480"/>
        <w:jc w:val="left"/>
        <w:rPr>
          <w:rFonts w:ascii="華康粗圓體" w:eastAsia="華康粗圓體" w:hAnsi="華康粗圓體"/>
          <w:bdr w:val="single" w:sz="4" w:space="0" w:color="000000"/>
          <w:lang w:eastAsia="zh-TW"/>
        </w:rPr>
      </w:pPr>
      <w:r w:rsidRPr="00F50E2C">
        <w:br w:type="page"/>
      </w:r>
    </w:p>
    <w:p w14:paraId="29DD26E7" w14:textId="77777777" w:rsidR="007F308A" w:rsidRPr="00F50E2C" w:rsidRDefault="007F308A" w:rsidP="007F308A">
      <w:pPr>
        <w:pStyle w:val="aff3"/>
        <w:spacing w:before="257"/>
        <w:rPr>
          <w:lang w:eastAsia="zh-TW"/>
        </w:rPr>
      </w:pPr>
      <w:r w:rsidRPr="00F50E2C">
        <w:rPr>
          <w:bdr w:val="single" w:sz="4" w:space="0" w:color="000000"/>
          <w:lang w:eastAsia="zh-TW"/>
        </w:rPr>
        <w:t>附表2</w:t>
      </w:r>
      <w:r w:rsidRPr="00F50E2C">
        <w:rPr>
          <w:lang w:eastAsia="zh-TW"/>
        </w:rPr>
        <w:t xml:space="preserve">　日本法人所得稅率表</w:t>
      </w:r>
    </w:p>
    <w:tbl>
      <w:tblPr>
        <w:tblW w:w="5000" w:type="pct"/>
        <w:tblLook w:val="04A0" w:firstRow="1" w:lastRow="0" w:firstColumn="1" w:lastColumn="0" w:noHBand="0" w:noVBand="1"/>
      </w:tblPr>
      <w:tblGrid>
        <w:gridCol w:w="2802"/>
        <w:gridCol w:w="1971"/>
        <w:gridCol w:w="1974"/>
        <w:gridCol w:w="1973"/>
      </w:tblGrid>
      <w:tr w:rsidR="0075465B" w:rsidRPr="00F50E2C" w14:paraId="783EDC26" w14:textId="77777777" w:rsidTr="00000B9C">
        <w:tc>
          <w:tcPr>
            <w:tcW w:w="2732" w:type="dxa"/>
            <w:tcBorders>
              <w:top w:val="single" w:sz="12" w:space="0" w:color="000000"/>
              <w:left w:val="single" w:sz="12" w:space="0" w:color="000000"/>
              <w:bottom w:val="single" w:sz="6" w:space="0" w:color="000000"/>
              <w:right w:val="single" w:sz="6" w:space="0" w:color="000000"/>
            </w:tcBorders>
            <w:shd w:val="clear" w:color="auto" w:fill="auto"/>
            <w:vAlign w:val="center"/>
          </w:tcPr>
          <w:p w14:paraId="242A2DC8" w14:textId="77777777" w:rsidR="007F308A" w:rsidRPr="00F50E2C" w:rsidRDefault="007F308A" w:rsidP="00AA1930">
            <w:pPr>
              <w:pStyle w:val="af2"/>
              <w:rPr>
                <w:lang w:eastAsia="zh-TW"/>
              </w:rPr>
            </w:pPr>
            <w:r w:rsidRPr="00F50E2C">
              <w:t>稅目</w:t>
            </w:r>
          </w:p>
        </w:tc>
        <w:tc>
          <w:tcPr>
            <w:tcW w:w="1922" w:type="dxa"/>
            <w:tcBorders>
              <w:top w:val="single" w:sz="12" w:space="0" w:color="000000"/>
              <w:left w:val="single" w:sz="6" w:space="0" w:color="000000"/>
              <w:bottom w:val="single" w:sz="6" w:space="0" w:color="000000"/>
              <w:right w:val="single" w:sz="6" w:space="0" w:color="000000"/>
            </w:tcBorders>
            <w:shd w:val="clear" w:color="auto" w:fill="auto"/>
            <w:vAlign w:val="center"/>
          </w:tcPr>
          <w:p w14:paraId="012B1E89" w14:textId="77777777" w:rsidR="007F308A" w:rsidRPr="00F50E2C" w:rsidRDefault="007F308A" w:rsidP="00AA1930">
            <w:pPr>
              <w:pStyle w:val="af2"/>
              <w:rPr>
                <w:lang w:eastAsia="zh-TW"/>
              </w:rPr>
            </w:pPr>
            <w:r w:rsidRPr="00F50E2C">
              <w:rPr>
                <w:lang w:eastAsia="zh-TW"/>
              </w:rPr>
              <w:t>應課稅所得</w:t>
            </w:r>
          </w:p>
          <w:p w14:paraId="6E3F2F2E" w14:textId="77777777" w:rsidR="007F308A" w:rsidRPr="00F50E2C" w:rsidRDefault="007F308A" w:rsidP="00AA1930">
            <w:pPr>
              <w:pStyle w:val="af2"/>
              <w:rPr>
                <w:lang w:eastAsia="zh-TW"/>
              </w:rPr>
            </w:pPr>
            <w:r w:rsidRPr="00F50E2C">
              <w:rPr>
                <w:lang w:eastAsia="zh-TW"/>
              </w:rPr>
              <w:t>400</w:t>
            </w:r>
            <w:r w:rsidRPr="00F50E2C">
              <w:rPr>
                <w:lang w:eastAsia="zh-TW"/>
              </w:rPr>
              <w:t>萬日圓以下</w:t>
            </w:r>
          </w:p>
        </w:tc>
        <w:tc>
          <w:tcPr>
            <w:tcW w:w="1925" w:type="dxa"/>
            <w:tcBorders>
              <w:top w:val="single" w:sz="12" w:space="0" w:color="000000"/>
              <w:left w:val="single" w:sz="6" w:space="0" w:color="000000"/>
              <w:bottom w:val="single" w:sz="6" w:space="0" w:color="000000"/>
              <w:right w:val="single" w:sz="6" w:space="0" w:color="000000"/>
            </w:tcBorders>
            <w:shd w:val="clear" w:color="auto" w:fill="auto"/>
            <w:vAlign w:val="center"/>
          </w:tcPr>
          <w:p w14:paraId="0901E782" w14:textId="77777777" w:rsidR="007F308A" w:rsidRPr="00F50E2C" w:rsidRDefault="007F308A" w:rsidP="00AA1930">
            <w:pPr>
              <w:pStyle w:val="af2"/>
              <w:rPr>
                <w:lang w:eastAsia="zh-TW"/>
              </w:rPr>
            </w:pPr>
            <w:r w:rsidRPr="00F50E2C">
              <w:t>應課稅所得</w:t>
            </w:r>
          </w:p>
          <w:p w14:paraId="291B258B" w14:textId="77777777" w:rsidR="007F308A" w:rsidRPr="00F50E2C" w:rsidRDefault="007F308A" w:rsidP="00AA1930">
            <w:pPr>
              <w:pStyle w:val="af2"/>
              <w:rPr>
                <w:lang w:eastAsia="zh-TW"/>
              </w:rPr>
            </w:pPr>
            <w:r w:rsidRPr="00F50E2C">
              <w:t>400</w:t>
            </w:r>
            <w:r w:rsidRPr="00F50E2C">
              <w:t>～</w:t>
            </w:r>
            <w:r w:rsidRPr="00F50E2C">
              <w:t>800</w:t>
            </w:r>
            <w:r w:rsidRPr="00F50E2C">
              <w:t>日萬圓</w:t>
            </w:r>
          </w:p>
        </w:tc>
        <w:tc>
          <w:tcPr>
            <w:tcW w:w="1924" w:type="dxa"/>
            <w:tcBorders>
              <w:top w:val="single" w:sz="12" w:space="0" w:color="000000"/>
              <w:left w:val="single" w:sz="6" w:space="0" w:color="000000"/>
              <w:bottom w:val="single" w:sz="6" w:space="0" w:color="000000"/>
              <w:right w:val="single" w:sz="12" w:space="0" w:color="000000"/>
            </w:tcBorders>
            <w:shd w:val="clear" w:color="auto" w:fill="auto"/>
            <w:vAlign w:val="center"/>
          </w:tcPr>
          <w:p w14:paraId="117C0BA2" w14:textId="77777777" w:rsidR="007F308A" w:rsidRPr="00F50E2C" w:rsidRDefault="007F308A" w:rsidP="00AA1930">
            <w:pPr>
              <w:pStyle w:val="af2"/>
              <w:rPr>
                <w:lang w:eastAsia="zh-TW"/>
              </w:rPr>
            </w:pPr>
            <w:r w:rsidRPr="00F50E2C">
              <w:rPr>
                <w:lang w:eastAsia="zh-TW"/>
              </w:rPr>
              <w:t>應課稅所得</w:t>
            </w:r>
          </w:p>
          <w:p w14:paraId="5ED6F9ED" w14:textId="77777777" w:rsidR="007F308A" w:rsidRPr="00F50E2C" w:rsidRDefault="007F308A" w:rsidP="00AA1930">
            <w:pPr>
              <w:pStyle w:val="af2"/>
              <w:rPr>
                <w:lang w:eastAsia="zh-TW"/>
              </w:rPr>
            </w:pPr>
            <w:r w:rsidRPr="00F50E2C">
              <w:rPr>
                <w:lang w:eastAsia="zh-TW"/>
              </w:rPr>
              <w:t>800</w:t>
            </w:r>
            <w:r w:rsidRPr="00F50E2C">
              <w:rPr>
                <w:lang w:eastAsia="zh-TW"/>
              </w:rPr>
              <w:t>萬日圓以上</w:t>
            </w:r>
          </w:p>
        </w:tc>
      </w:tr>
      <w:tr w:rsidR="0075465B" w:rsidRPr="00F50E2C" w14:paraId="6DFBF2F6" w14:textId="77777777" w:rsidTr="00000B9C">
        <w:tc>
          <w:tcPr>
            <w:tcW w:w="2732"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1E90A2F4" w14:textId="77777777" w:rsidR="007F308A" w:rsidRPr="00F50E2C" w:rsidRDefault="007F308A" w:rsidP="00AA1930">
            <w:pPr>
              <w:pStyle w:val="aff5"/>
              <w:adjustRightInd/>
              <w:ind w:left="0" w:right="0"/>
              <w:jc w:val="center"/>
              <w:textAlignment w:val="auto"/>
            </w:pPr>
            <w:r w:rsidRPr="00F50E2C">
              <w:t>法人稅</w:t>
            </w:r>
          </w:p>
        </w:tc>
        <w:tc>
          <w:tcPr>
            <w:tcW w:w="192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DC83BF0" w14:textId="77777777" w:rsidR="007F308A" w:rsidRPr="00F50E2C" w:rsidRDefault="007F308A" w:rsidP="00AA1930">
            <w:pPr>
              <w:pStyle w:val="af2"/>
              <w:rPr>
                <w:lang w:eastAsia="zh-TW"/>
              </w:rPr>
            </w:pPr>
            <w:r w:rsidRPr="00F50E2C">
              <w:t>15.00%</w:t>
            </w:r>
          </w:p>
        </w:tc>
        <w:tc>
          <w:tcPr>
            <w:tcW w:w="192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5B04318" w14:textId="77777777" w:rsidR="007F308A" w:rsidRPr="00F50E2C" w:rsidRDefault="007F308A" w:rsidP="00AA1930">
            <w:pPr>
              <w:pStyle w:val="af2"/>
              <w:rPr>
                <w:lang w:eastAsia="zh-TW"/>
              </w:rPr>
            </w:pPr>
            <w:r w:rsidRPr="00F50E2C">
              <w:t>15.00%</w:t>
            </w:r>
          </w:p>
        </w:tc>
        <w:tc>
          <w:tcPr>
            <w:tcW w:w="1924"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060AF8EB" w14:textId="77777777" w:rsidR="007F308A" w:rsidRPr="00F50E2C" w:rsidRDefault="007F308A" w:rsidP="00AA1930">
            <w:pPr>
              <w:pStyle w:val="af2"/>
              <w:rPr>
                <w:lang w:eastAsia="zh-TW"/>
              </w:rPr>
            </w:pPr>
            <w:r w:rsidRPr="00F50E2C">
              <w:t>23.20%</w:t>
            </w:r>
          </w:p>
        </w:tc>
      </w:tr>
      <w:tr w:rsidR="0075465B" w:rsidRPr="00F50E2C" w14:paraId="43D6F5A0" w14:textId="77777777" w:rsidTr="00000B9C">
        <w:tc>
          <w:tcPr>
            <w:tcW w:w="2732"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75A4ABEB" w14:textId="77777777" w:rsidR="007F308A" w:rsidRPr="00F50E2C" w:rsidRDefault="007F308A" w:rsidP="00AA1930">
            <w:pPr>
              <w:pStyle w:val="aff5"/>
              <w:adjustRightInd/>
              <w:ind w:left="0" w:right="0"/>
              <w:jc w:val="center"/>
              <w:textAlignment w:val="auto"/>
            </w:pPr>
            <w:r w:rsidRPr="00F50E2C">
              <w:t>地方法人稅</w:t>
            </w:r>
          </w:p>
        </w:tc>
        <w:tc>
          <w:tcPr>
            <w:tcW w:w="192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9644D6F" w14:textId="77777777" w:rsidR="007F308A" w:rsidRPr="00F50E2C" w:rsidRDefault="007F308A" w:rsidP="00AA1930">
            <w:pPr>
              <w:pStyle w:val="af2"/>
              <w:rPr>
                <w:lang w:eastAsia="zh-TW"/>
              </w:rPr>
            </w:pPr>
            <w:r w:rsidRPr="00F50E2C">
              <w:t>1.55%</w:t>
            </w:r>
          </w:p>
        </w:tc>
        <w:tc>
          <w:tcPr>
            <w:tcW w:w="192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7FB66EE" w14:textId="77777777" w:rsidR="007F308A" w:rsidRPr="00F50E2C" w:rsidRDefault="007F308A" w:rsidP="00AA1930">
            <w:pPr>
              <w:pStyle w:val="af2"/>
              <w:rPr>
                <w:lang w:eastAsia="zh-TW"/>
              </w:rPr>
            </w:pPr>
            <w:r w:rsidRPr="00F50E2C">
              <w:t>1.55%</w:t>
            </w:r>
          </w:p>
        </w:tc>
        <w:tc>
          <w:tcPr>
            <w:tcW w:w="1924"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72A87680" w14:textId="77777777" w:rsidR="007F308A" w:rsidRPr="00F50E2C" w:rsidRDefault="007F308A" w:rsidP="00AA1930">
            <w:pPr>
              <w:pStyle w:val="af2"/>
              <w:rPr>
                <w:lang w:eastAsia="zh-TW"/>
              </w:rPr>
            </w:pPr>
            <w:r w:rsidRPr="00F50E2C">
              <w:t>2.39%</w:t>
            </w:r>
          </w:p>
        </w:tc>
      </w:tr>
      <w:tr w:rsidR="0075465B" w:rsidRPr="00F50E2C" w14:paraId="1B909376" w14:textId="77777777" w:rsidTr="00000B9C">
        <w:tc>
          <w:tcPr>
            <w:tcW w:w="2732"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2899CEF9" w14:textId="77777777" w:rsidR="007F308A" w:rsidRPr="00F50E2C" w:rsidRDefault="007F308A" w:rsidP="00AA1930">
            <w:pPr>
              <w:pStyle w:val="aff5"/>
              <w:adjustRightInd/>
              <w:ind w:left="0" w:right="0"/>
              <w:jc w:val="center"/>
              <w:textAlignment w:val="auto"/>
            </w:pPr>
            <w:r w:rsidRPr="00F50E2C">
              <w:t>法人居民稅</w:t>
            </w:r>
          </w:p>
          <w:p w14:paraId="2FA5E3C0" w14:textId="77777777" w:rsidR="007F308A" w:rsidRPr="00F50E2C" w:rsidRDefault="007F308A" w:rsidP="00AA1930">
            <w:pPr>
              <w:pStyle w:val="aff5"/>
              <w:adjustRightInd/>
              <w:ind w:left="0" w:right="0"/>
              <w:jc w:val="center"/>
              <w:textAlignment w:val="auto"/>
            </w:pPr>
            <w:r w:rsidRPr="00F50E2C">
              <w:t>（</w:t>
            </w:r>
            <w:r w:rsidRPr="00F50E2C">
              <w:t>1</w:t>
            </w:r>
            <w:r w:rsidRPr="00F50E2C">
              <w:t>）都道府縣民稅</w:t>
            </w:r>
            <w:r w:rsidRPr="00F50E2C">
              <w:t>*</w:t>
            </w:r>
          </w:p>
          <w:p w14:paraId="0A1F068F" w14:textId="77777777" w:rsidR="007F308A" w:rsidRPr="00F50E2C" w:rsidRDefault="007F308A" w:rsidP="00AA1930">
            <w:pPr>
              <w:pStyle w:val="aff5"/>
              <w:adjustRightInd/>
              <w:ind w:left="0" w:right="0"/>
              <w:jc w:val="center"/>
              <w:textAlignment w:val="auto"/>
            </w:pPr>
            <w:r w:rsidRPr="00F50E2C">
              <w:t>（</w:t>
            </w:r>
            <w:r w:rsidRPr="00F50E2C">
              <w:t>2</w:t>
            </w:r>
            <w:r w:rsidRPr="00F50E2C">
              <w:t>）區市町村民稅</w:t>
            </w:r>
            <w:r w:rsidRPr="00F50E2C">
              <w:t>*</w:t>
            </w:r>
          </w:p>
        </w:tc>
        <w:tc>
          <w:tcPr>
            <w:tcW w:w="192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34B4C34" w14:textId="77777777" w:rsidR="007F308A" w:rsidRPr="00F50E2C" w:rsidRDefault="007F308A" w:rsidP="00AA1930">
            <w:pPr>
              <w:pStyle w:val="af2"/>
              <w:rPr>
                <w:lang w:eastAsia="zh-TW"/>
              </w:rPr>
            </w:pPr>
          </w:p>
          <w:p w14:paraId="5AB73FD4" w14:textId="77777777" w:rsidR="007F308A" w:rsidRPr="00F50E2C" w:rsidRDefault="007F308A" w:rsidP="00AA1930">
            <w:pPr>
              <w:pStyle w:val="af2"/>
              <w:rPr>
                <w:lang w:eastAsia="zh-TW"/>
              </w:rPr>
            </w:pPr>
            <w:r w:rsidRPr="00F50E2C">
              <w:t>0.15%</w:t>
            </w:r>
          </w:p>
          <w:p w14:paraId="43189928" w14:textId="77777777" w:rsidR="007F308A" w:rsidRPr="00F50E2C" w:rsidRDefault="007F308A" w:rsidP="00AA1930">
            <w:pPr>
              <w:pStyle w:val="af2"/>
              <w:rPr>
                <w:lang w:eastAsia="zh-TW"/>
              </w:rPr>
            </w:pPr>
            <w:r w:rsidRPr="00F50E2C">
              <w:t>0.90%</w:t>
            </w:r>
          </w:p>
        </w:tc>
        <w:tc>
          <w:tcPr>
            <w:tcW w:w="192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1B87803" w14:textId="77777777" w:rsidR="007F308A" w:rsidRPr="00F50E2C" w:rsidRDefault="007F308A" w:rsidP="00AA1930">
            <w:pPr>
              <w:pStyle w:val="af2"/>
              <w:rPr>
                <w:lang w:eastAsia="zh-TW"/>
              </w:rPr>
            </w:pPr>
          </w:p>
          <w:p w14:paraId="3CE0D4D2" w14:textId="77777777" w:rsidR="007F308A" w:rsidRPr="00F50E2C" w:rsidRDefault="007F308A" w:rsidP="00AA1930">
            <w:pPr>
              <w:pStyle w:val="af2"/>
              <w:rPr>
                <w:lang w:eastAsia="zh-TW"/>
              </w:rPr>
            </w:pPr>
            <w:r w:rsidRPr="00F50E2C">
              <w:t>0.15%</w:t>
            </w:r>
          </w:p>
          <w:p w14:paraId="18514BF1" w14:textId="77777777" w:rsidR="007F308A" w:rsidRPr="00F50E2C" w:rsidRDefault="007F308A" w:rsidP="00AA1930">
            <w:pPr>
              <w:pStyle w:val="af2"/>
              <w:rPr>
                <w:lang w:eastAsia="zh-TW"/>
              </w:rPr>
            </w:pPr>
            <w:r w:rsidRPr="00F50E2C">
              <w:t>0.90%</w:t>
            </w:r>
          </w:p>
        </w:tc>
        <w:tc>
          <w:tcPr>
            <w:tcW w:w="1924"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01DB1341" w14:textId="77777777" w:rsidR="007F308A" w:rsidRPr="00F50E2C" w:rsidRDefault="007F308A" w:rsidP="00AA1930">
            <w:pPr>
              <w:pStyle w:val="af2"/>
              <w:rPr>
                <w:lang w:eastAsia="zh-TW"/>
              </w:rPr>
            </w:pPr>
          </w:p>
          <w:p w14:paraId="4C7E48A7" w14:textId="77777777" w:rsidR="007F308A" w:rsidRPr="00F50E2C" w:rsidRDefault="007F308A" w:rsidP="00AA1930">
            <w:pPr>
              <w:pStyle w:val="af2"/>
              <w:rPr>
                <w:lang w:eastAsia="zh-TW"/>
              </w:rPr>
            </w:pPr>
            <w:r w:rsidRPr="00F50E2C">
              <w:t>0.23%</w:t>
            </w:r>
          </w:p>
          <w:p w14:paraId="23B616AC" w14:textId="77777777" w:rsidR="007F308A" w:rsidRPr="00F50E2C" w:rsidRDefault="007F308A" w:rsidP="00AA1930">
            <w:pPr>
              <w:pStyle w:val="af2"/>
              <w:rPr>
                <w:lang w:eastAsia="zh-TW"/>
              </w:rPr>
            </w:pPr>
            <w:r w:rsidRPr="00F50E2C">
              <w:t>1.39%</w:t>
            </w:r>
          </w:p>
        </w:tc>
      </w:tr>
      <w:tr w:rsidR="0075465B" w:rsidRPr="00F50E2C" w14:paraId="44019669" w14:textId="77777777" w:rsidTr="00000B9C">
        <w:tc>
          <w:tcPr>
            <w:tcW w:w="2732"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1475DA94" w14:textId="77777777" w:rsidR="007F308A" w:rsidRPr="00F50E2C" w:rsidRDefault="007F308A" w:rsidP="00AA1930">
            <w:pPr>
              <w:pStyle w:val="aff5"/>
              <w:adjustRightInd/>
              <w:ind w:left="0" w:right="0"/>
              <w:jc w:val="center"/>
              <w:textAlignment w:val="auto"/>
            </w:pPr>
            <w:r w:rsidRPr="00F50E2C">
              <w:t>事業稅</w:t>
            </w:r>
            <w:r w:rsidRPr="00F50E2C">
              <w:t>*</w:t>
            </w:r>
          </w:p>
        </w:tc>
        <w:tc>
          <w:tcPr>
            <w:tcW w:w="192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84F28E6" w14:textId="77777777" w:rsidR="007F308A" w:rsidRPr="00F50E2C" w:rsidRDefault="007F308A" w:rsidP="00AA1930">
            <w:pPr>
              <w:pStyle w:val="af2"/>
              <w:rPr>
                <w:lang w:eastAsia="zh-TW"/>
              </w:rPr>
            </w:pPr>
            <w:r w:rsidRPr="00F50E2C">
              <w:t>3.50%</w:t>
            </w:r>
          </w:p>
        </w:tc>
        <w:tc>
          <w:tcPr>
            <w:tcW w:w="192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FE0BDD2" w14:textId="77777777" w:rsidR="007F308A" w:rsidRPr="00F50E2C" w:rsidRDefault="007F308A" w:rsidP="00AA1930">
            <w:pPr>
              <w:pStyle w:val="af2"/>
              <w:rPr>
                <w:lang w:eastAsia="zh-TW"/>
              </w:rPr>
            </w:pPr>
            <w:r w:rsidRPr="00F50E2C">
              <w:t>5.30%</w:t>
            </w:r>
          </w:p>
        </w:tc>
        <w:tc>
          <w:tcPr>
            <w:tcW w:w="1924"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4BDEF8F4" w14:textId="77777777" w:rsidR="007F308A" w:rsidRPr="00F50E2C" w:rsidRDefault="007F308A" w:rsidP="00AA1930">
            <w:pPr>
              <w:pStyle w:val="af2"/>
              <w:rPr>
                <w:lang w:eastAsia="zh-TW"/>
              </w:rPr>
            </w:pPr>
            <w:r w:rsidRPr="00F50E2C">
              <w:t>7.00%</w:t>
            </w:r>
          </w:p>
        </w:tc>
      </w:tr>
      <w:tr w:rsidR="0075465B" w:rsidRPr="00F50E2C" w14:paraId="136F99FE" w14:textId="77777777" w:rsidTr="00000B9C">
        <w:tc>
          <w:tcPr>
            <w:tcW w:w="2732"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0BF417F5" w14:textId="77777777" w:rsidR="007F308A" w:rsidRPr="00F50E2C" w:rsidRDefault="007F308A" w:rsidP="00AA1930">
            <w:pPr>
              <w:pStyle w:val="aff5"/>
              <w:adjustRightInd/>
              <w:ind w:left="0" w:right="0"/>
              <w:jc w:val="center"/>
              <w:textAlignment w:val="auto"/>
            </w:pPr>
            <w:r w:rsidRPr="00F50E2C">
              <w:t>地方法人特別稅</w:t>
            </w:r>
          </w:p>
        </w:tc>
        <w:tc>
          <w:tcPr>
            <w:tcW w:w="192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E47D55E" w14:textId="77777777" w:rsidR="007F308A" w:rsidRPr="00F50E2C" w:rsidRDefault="007F308A" w:rsidP="00AA1930">
            <w:pPr>
              <w:pStyle w:val="af2"/>
              <w:rPr>
                <w:lang w:eastAsia="zh-TW"/>
              </w:rPr>
            </w:pPr>
            <w:r w:rsidRPr="00F50E2C">
              <w:t>1.30%</w:t>
            </w:r>
          </w:p>
        </w:tc>
        <w:tc>
          <w:tcPr>
            <w:tcW w:w="192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4D135F1" w14:textId="77777777" w:rsidR="007F308A" w:rsidRPr="00F50E2C" w:rsidRDefault="007F308A" w:rsidP="00AA1930">
            <w:pPr>
              <w:pStyle w:val="af2"/>
              <w:rPr>
                <w:lang w:eastAsia="zh-TW"/>
              </w:rPr>
            </w:pPr>
            <w:r w:rsidRPr="00F50E2C">
              <w:t>1.96%</w:t>
            </w:r>
          </w:p>
        </w:tc>
        <w:tc>
          <w:tcPr>
            <w:tcW w:w="1924"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390F1A45" w14:textId="77777777" w:rsidR="007F308A" w:rsidRPr="00F50E2C" w:rsidRDefault="007F308A" w:rsidP="00AA1930">
            <w:pPr>
              <w:pStyle w:val="af2"/>
              <w:rPr>
                <w:lang w:eastAsia="zh-TW"/>
              </w:rPr>
            </w:pPr>
            <w:r w:rsidRPr="00F50E2C">
              <w:t>2.59%</w:t>
            </w:r>
          </w:p>
        </w:tc>
      </w:tr>
      <w:tr w:rsidR="0075465B" w:rsidRPr="00F50E2C" w14:paraId="517F0BEB" w14:textId="77777777" w:rsidTr="00000B9C">
        <w:tc>
          <w:tcPr>
            <w:tcW w:w="2732" w:type="dxa"/>
            <w:tcBorders>
              <w:top w:val="single" w:sz="6" w:space="0" w:color="000000"/>
              <w:left w:val="single" w:sz="12" w:space="0" w:color="000000"/>
              <w:bottom w:val="single" w:sz="12" w:space="0" w:color="000000"/>
              <w:right w:val="single" w:sz="6" w:space="0" w:color="000000"/>
            </w:tcBorders>
            <w:shd w:val="clear" w:color="auto" w:fill="auto"/>
            <w:vAlign w:val="center"/>
          </w:tcPr>
          <w:p w14:paraId="3B735F58" w14:textId="77777777" w:rsidR="007F308A" w:rsidRPr="00F50E2C" w:rsidRDefault="007F308A" w:rsidP="00AA1930">
            <w:pPr>
              <w:pStyle w:val="af2"/>
              <w:rPr>
                <w:lang w:eastAsia="zh-TW"/>
              </w:rPr>
            </w:pPr>
            <w:r w:rsidRPr="00F50E2C">
              <w:t>總合</w:t>
            </w:r>
          </w:p>
        </w:tc>
        <w:tc>
          <w:tcPr>
            <w:tcW w:w="1922" w:type="dxa"/>
            <w:tcBorders>
              <w:top w:val="single" w:sz="6" w:space="0" w:color="000000"/>
              <w:left w:val="single" w:sz="6" w:space="0" w:color="000000"/>
              <w:bottom w:val="single" w:sz="12" w:space="0" w:color="000000"/>
              <w:right w:val="single" w:sz="6" w:space="0" w:color="000000"/>
            </w:tcBorders>
            <w:shd w:val="clear" w:color="auto" w:fill="auto"/>
            <w:vAlign w:val="center"/>
          </w:tcPr>
          <w:p w14:paraId="541D840A" w14:textId="77777777" w:rsidR="007F308A" w:rsidRPr="00F50E2C" w:rsidRDefault="007F308A" w:rsidP="00AA1930">
            <w:pPr>
              <w:pStyle w:val="af2"/>
              <w:rPr>
                <w:lang w:eastAsia="zh-TW"/>
              </w:rPr>
            </w:pPr>
            <w:r w:rsidRPr="00F50E2C">
              <w:t>22.40%</w:t>
            </w:r>
          </w:p>
        </w:tc>
        <w:tc>
          <w:tcPr>
            <w:tcW w:w="1925" w:type="dxa"/>
            <w:tcBorders>
              <w:top w:val="single" w:sz="6" w:space="0" w:color="000000"/>
              <w:left w:val="single" w:sz="6" w:space="0" w:color="000000"/>
              <w:bottom w:val="single" w:sz="12" w:space="0" w:color="000000"/>
              <w:right w:val="single" w:sz="6" w:space="0" w:color="000000"/>
            </w:tcBorders>
            <w:shd w:val="clear" w:color="auto" w:fill="auto"/>
            <w:vAlign w:val="center"/>
          </w:tcPr>
          <w:p w14:paraId="0B5F6201" w14:textId="77777777" w:rsidR="007F308A" w:rsidRPr="00F50E2C" w:rsidRDefault="007F308A" w:rsidP="00AA1930">
            <w:pPr>
              <w:pStyle w:val="af2"/>
              <w:rPr>
                <w:lang w:eastAsia="zh-TW"/>
              </w:rPr>
            </w:pPr>
            <w:r w:rsidRPr="00F50E2C">
              <w:t>24.86%</w:t>
            </w:r>
          </w:p>
        </w:tc>
        <w:tc>
          <w:tcPr>
            <w:tcW w:w="1924" w:type="dxa"/>
            <w:tcBorders>
              <w:top w:val="single" w:sz="6" w:space="0" w:color="000000"/>
              <w:left w:val="single" w:sz="6" w:space="0" w:color="000000"/>
              <w:bottom w:val="single" w:sz="12" w:space="0" w:color="000000"/>
              <w:right w:val="single" w:sz="12" w:space="0" w:color="000000"/>
            </w:tcBorders>
            <w:shd w:val="clear" w:color="auto" w:fill="auto"/>
            <w:vAlign w:val="center"/>
          </w:tcPr>
          <w:p w14:paraId="653F8931" w14:textId="77777777" w:rsidR="007F308A" w:rsidRPr="00F50E2C" w:rsidRDefault="007F308A" w:rsidP="00AA1930">
            <w:pPr>
              <w:pStyle w:val="af2"/>
              <w:rPr>
                <w:lang w:eastAsia="zh-TW"/>
              </w:rPr>
            </w:pPr>
            <w:r w:rsidRPr="00F50E2C">
              <w:t>36.80%</w:t>
            </w:r>
          </w:p>
        </w:tc>
      </w:tr>
    </w:tbl>
    <w:p w14:paraId="11F91E86" w14:textId="77777777" w:rsidR="007F308A" w:rsidRPr="00F50E2C" w:rsidRDefault="007F308A" w:rsidP="007F308A">
      <w:pPr>
        <w:pStyle w:val="aff5"/>
      </w:pPr>
      <w:r w:rsidRPr="00F50E2C">
        <w:t>註：</w:t>
      </w:r>
    </w:p>
    <w:p w14:paraId="1D14C097" w14:textId="77777777" w:rsidR="007F308A" w:rsidRPr="00F50E2C" w:rsidRDefault="007F308A" w:rsidP="007F308A">
      <w:pPr>
        <w:pStyle w:val="aff5"/>
        <w:numPr>
          <w:ilvl w:val="0"/>
          <w:numId w:val="28"/>
        </w:numPr>
        <w:suppressAutoHyphens/>
        <w:overflowPunct/>
        <w:autoSpaceDE/>
        <w:autoSpaceDN/>
        <w:adjustRightInd/>
      </w:pPr>
      <w:r w:rsidRPr="00F50E2C">
        <w:t>資料來源：日本貿易振興機構（</w:t>
      </w:r>
      <w:r w:rsidRPr="00F50E2C">
        <w:t>JETRO</w:t>
      </w:r>
      <w:r w:rsidRPr="00F50E2C">
        <w:t>）公布的外國企業誘致</w:t>
      </w:r>
      <w:r w:rsidRPr="00F50E2C">
        <w:t>–</w:t>
      </w:r>
      <w:r w:rsidRPr="00F50E2C">
        <w:t>對日投資情報</w:t>
      </w:r>
      <w:r w:rsidRPr="00F50E2C">
        <w:t>- Section 3.</w:t>
      </w:r>
      <w:r w:rsidRPr="00F50E2C">
        <w:t>稅制</w:t>
      </w:r>
      <w:r w:rsidRPr="00F50E2C">
        <w:t>3.3</w:t>
      </w:r>
      <w:r w:rsidRPr="00F50E2C">
        <w:t>法人所得課稅の概要（法人稅・法人住民稅・事業稅）</w:t>
      </w:r>
      <w:hyperlink r:id="rId26">
        <w:r w:rsidRPr="00F50E2C">
          <w:t>https://www.jetro.go.jp/invest/setting_up/section3/page3.html</w:t>
        </w:r>
      </w:hyperlink>
      <w:r w:rsidRPr="00F50E2C">
        <w:t>。</w:t>
      </w:r>
    </w:p>
    <w:p w14:paraId="402D2664" w14:textId="77777777" w:rsidR="007F308A" w:rsidRPr="00F50E2C" w:rsidRDefault="007F308A" w:rsidP="007F308A">
      <w:pPr>
        <w:pStyle w:val="aff5"/>
        <w:numPr>
          <w:ilvl w:val="0"/>
          <w:numId w:val="28"/>
        </w:numPr>
        <w:suppressAutoHyphens/>
        <w:overflowPunct/>
        <w:autoSpaceDE/>
        <w:autoSpaceDN/>
        <w:adjustRightInd/>
      </w:pPr>
      <w:r w:rsidRPr="00F50E2C">
        <w:t>法人住民稅及事業稅係以東京都為例。</w:t>
      </w:r>
    </w:p>
    <w:p w14:paraId="1F269363" w14:textId="77777777" w:rsidR="007F308A" w:rsidRPr="00F50E2C" w:rsidRDefault="007F308A" w:rsidP="007F308A">
      <w:pPr>
        <w:widowControl/>
        <w:ind w:left="400" w:firstLine="480"/>
        <w:jc w:val="left"/>
        <w:rPr>
          <w:rFonts w:ascii="華康粗圓體" w:eastAsia="華康粗圓體" w:hAnsi="華康粗圓體"/>
          <w:bdr w:val="single" w:sz="4" w:space="0" w:color="000000"/>
          <w:lang w:eastAsia="zh-TW"/>
        </w:rPr>
      </w:pPr>
      <w:r w:rsidRPr="00F50E2C">
        <w:br w:type="page"/>
      </w:r>
    </w:p>
    <w:p w14:paraId="25F0F444" w14:textId="77777777" w:rsidR="007F308A" w:rsidRPr="00F50E2C" w:rsidRDefault="007F308A" w:rsidP="007F308A">
      <w:pPr>
        <w:pStyle w:val="aff3"/>
        <w:spacing w:before="257"/>
        <w:rPr>
          <w:lang w:eastAsia="zh-TW"/>
        </w:rPr>
      </w:pPr>
      <w:r w:rsidRPr="00F50E2C">
        <w:rPr>
          <w:bdr w:val="single" w:sz="4" w:space="0" w:color="000000"/>
          <w:lang w:eastAsia="zh-TW"/>
        </w:rPr>
        <w:t>附表3</w:t>
      </w:r>
      <w:r w:rsidRPr="00F50E2C">
        <w:rPr>
          <w:lang w:eastAsia="zh-TW"/>
        </w:rPr>
        <w:t xml:space="preserve">　日本個人所得稅及消費稅率表</w:t>
      </w:r>
    </w:p>
    <w:tbl>
      <w:tblPr>
        <w:tblW w:w="5712" w:type="pct"/>
        <w:tblInd w:w="-681" w:type="dxa"/>
        <w:tblLayout w:type="fixed"/>
        <w:tblCellMar>
          <w:left w:w="28" w:type="dxa"/>
          <w:right w:w="28" w:type="dxa"/>
        </w:tblCellMar>
        <w:tblLook w:val="01E0" w:firstRow="1" w:lastRow="1" w:firstColumn="1" w:lastColumn="1" w:noHBand="0" w:noVBand="0"/>
      </w:tblPr>
      <w:tblGrid>
        <w:gridCol w:w="1702"/>
        <w:gridCol w:w="3543"/>
        <w:gridCol w:w="4534"/>
      </w:tblGrid>
      <w:tr w:rsidR="0075465B" w:rsidRPr="00F50E2C" w14:paraId="3B70F9C5" w14:textId="77777777" w:rsidTr="00AA1930">
        <w:trPr>
          <w:cantSplit/>
          <w:tblHeader/>
        </w:trPr>
        <w:tc>
          <w:tcPr>
            <w:tcW w:w="1702" w:type="dxa"/>
            <w:tcBorders>
              <w:top w:val="single" w:sz="12" w:space="0" w:color="000000"/>
              <w:left w:val="single" w:sz="12" w:space="0" w:color="000000"/>
              <w:bottom w:val="single" w:sz="6" w:space="0" w:color="000000"/>
              <w:right w:val="single" w:sz="6" w:space="0" w:color="000000"/>
            </w:tcBorders>
            <w:vAlign w:val="center"/>
          </w:tcPr>
          <w:p w14:paraId="27D78A21" w14:textId="77777777" w:rsidR="007F308A" w:rsidRPr="00F50E2C" w:rsidRDefault="007F308A" w:rsidP="00AA1930">
            <w:pPr>
              <w:pStyle w:val="af2"/>
              <w:ind w:leftChars="25" w:left="60" w:rightChars="25" w:right="60"/>
              <w:rPr>
                <w:lang w:eastAsia="zh-TW"/>
              </w:rPr>
            </w:pPr>
            <w:r w:rsidRPr="00F50E2C">
              <w:t>項目</w:t>
            </w:r>
          </w:p>
        </w:tc>
        <w:tc>
          <w:tcPr>
            <w:tcW w:w="3543" w:type="dxa"/>
            <w:tcBorders>
              <w:top w:val="single" w:sz="12" w:space="0" w:color="000000"/>
              <w:left w:val="single" w:sz="6" w:space="0" w:color="000000"/>
              <w:bottom w:val="single" w:sz="6" w:space="0" w:color="000000"/>
              <w:right w:val="single" w:sz="6" w:space="0" w:color="000000"/>
            </w:tcBorders>
            <w:vAlign w:val="center"/>
          </w:tcPr>
          <w:p w14:paraId="12DADB06" w14:textId="77777777" w:rsidR="007F308A" w:rsidRPr="00F50E2C" w:rsidRDefault="007F308A" w:rsidP="00AA1930">
            <w:pPr>
              <w:pStyle w:val="af2"/>
              <w:ind w:leftChars="25" w:left="60" w:rightChars="25" w:right="60"/>
              <w:rPr>
                <w:lang w:eastAsia="zh-TW"/>
              </w:rPr>
            </w:pPr>
            <w:r w:rsidRPr="00F50E2C">
              <w:t>稅率</w:t>
            </w:r>
          </w:p>
        </w:tc>
        <w:tc>
          <w:tcPr>
            <w:tcW w:w="4534" w:type="dxa"/>
            <w:tcBorders>
              <w:top w:val="single" w:sz="12" w:space="0" w:color="000000"/>
              <w:left w:val="single" w:sz="6" w:space="0" w:color="000000"/>
              <w:bottom w:val="single" w:sz="6" w:space="0" w:color="000000"/>
              <w:right w:val="single" w:sz="12" w:space="0" w:color="000000"/>
            </w:tcBorders>
            <w:vAlign w:val="center"/>
          </w:tcPr>
          <w:p w14:paraId="71113025" w14:textId="77777777" w:rsidR="007F308A" w:rsidRPr="00F50E2C" w:rsidRDefault="007F308A" w:rsidP="00AA1930">
            <w:pPr>
              <w:pStyle w:val="af2"/>
              <w:ind w:leftChars="25" w:left="60" w:rightChars="25" w:right="60"/>
              <w:rPr>
                <w:lang w:eastAsia="zh-TW"/>
              </w:rPr>
            </w:pPr>
            <w:r w:rsidRPr="00F50E2C">
              <w:t>備</w:t>
            </w:r>
            <w:r w:rsidRPr="00F50E2C">
              <w:t xml:space="preserve">   </w:t>
            </w:r>
            <w:r w:rsidRPr="00F50E2C">
              <w:t>註</w:t>
            </w:r>
          </w:p>
        </w:tc>
      </w:tr>
      <w:tr w:rsidR="0075465B" w:rsidRPr="00F50E2C" w14:paraId="7A03E77F" w14:textId="77777777" w:rsidTr="00AA1930">
        <w:trPr>
          <w:cantSplit/>
        </w:trPr>
        <w:tc>
          <w:tcPr>
            <w:tcW w:w="1702" w:type="dxa"/>
            <w:tcBorders>
              <w:top w:val="single" w:sz="6" w:space="0" w:color="000000"/>
              <w:left w:val="single" w:sz="12" w:space="0" w:color="000000"/>
              <w:bottom w:val="single" w:sz="6" w:space="0" w:color="000000"/>
              <w:right w:val="single" w:sz="6" w:space="0" w:color="000000"/>
            </w:tcBorders>
            <w:vAlign w:val="center"/>
          </w:tcPr>
          <w:p w14:paraId="782ADDD8" w14:textId="1F99139F" w:rsidR="007F308A" w:rsidRPr="00F50E2C" w:rsidRDefault="007F308A" w:rsidP="00AA1930">
            <w:pPr>
              <w:pStyle w:val="af2"/>
              <w:ind w:leftChars="25" w:left="60" w:rightChars="25" w:right="60"/>
              <w:rPr>
                <w:lang w:eastAsia="zh-TW"/>
              </w:rPr>
            </w:pPr>
            <w:r w:rsidRPr="00F50E2C">
              <w:rPr>
                <w:lang w:eastAsia="zh-TW"/>
              </w:rPr>
              <w:t>個人所得稅</w:t>
            </w:r>
            <w:r w:rsidR="00000B9C" w:rsidRPr="00F50E2C">
              <w:rPr>
                <w:rFonts w:hint="eastAsia"/>
                <w:lang w:eastAsia="zh-TW"/>
              </w:rPr>
              <w:t>（</w:t>
            </w:r>
            <w:r w:rsidRPr="00F50E2C">
              <w:rPr>
                <w:lang w:eastAsia="zh-TW"/>
              </w:rPr>
              <w:t>最高稅率</w:t>
            </w:r>
            <w:r w:rsidR="00000B9C" w:rsidRPr="00F50E2C">
              <w:rPr>
                <w:rFonts w:hint="eastAsia"/>
                <w:lang w:eastAsia="zh-TW"/>
              </w:rPr>
              <w:t>）</w:t>
            </w:r>
          </w:p>
        </w:tc>
        <w:tc>
          <w:tcPr>
            <w:tcW w:w="3543" w:type="dxa"/>
            <w:tcBorders>
              <w:top w:val="single" w:sz="6" w:space="0" w:color="000000"/>
              <w:left w:val="single" w:sz="6" w:space="0" w:color="000000"/>
              <w:bottom w:val="single" w:sz="6" w:space="0" w:color="000000"/>
              <w:right w:val="single" w:sz="6" w:space="0" w:color="000000"/>
            </w:tcBorders>
            <w:vAlign w:val="center"/>
          </w:tcPr>
          <w:p w14:paraId="1F8D9B29" w14:textId="77777777" w:rsidR="007F308A" w:rsidRPr="00F50E2C" w:rsidRDefault="007F308A" w:rsidP="00AA1930">
            <w:pPr>
              <w:pStyle w:val="af2"/>
              <w:ind w:leftChars="25" w:left="60" w:rightChars="25" w:right="60"/>
              <w:rPr>
                <w:lang w:eastAsia="zh-TW"/>
              </w:rPr>
            </w:pPr>
            <w:r w:rsidRPr="00F50E2C">
              <w:t>45.0%</w:t>
            </w:r>
          </w:p>
        </w:tc>
        <w:tc>
          <w:tcPr>
            <w:tcW w:w="4534" w:type="dxa"/>
            <w:tcBorders>
              <w:top w:val="single" w:sz="6" w:space="0" w:color="000000"/>
              <w:left w:val="single" w:sz="6" w:space="0" w:color="000000"/>
              <w:bottom w:val="single" w:sz="6" w:space="0" w:color="000000"/>
              <w:right w:val="single" w:sz="12" w:space="0" w:color="000000"/>
            </w:tcBorders>
            <w:vAlign w:val="center"/>
          </w:tcPr>
          <w:p w14:paraId="168638C2" w14:textId="77777777" w:rsidR="007F308A" w:rsidRPr="00F50E2C" w:rsidRDefault="007F308A" w:rsidP="00AA1930">
            <w:pPr>
              <w:pStyle w:val="aff5"/>
              <w:numPr>
                <w:ilvl w:val="0"/>
                <w:numId w:val="26"/>
              </w:numPr>
              <w:suppressAutoHyphens/>
              <w:autoSpaceDE/>
              <w:autoSpaceDN/>
              <w:adjustRightInd/>
              <w:ind w:leftChars="25" w:left="420" w:rightChars="25" w:right="60" w:hangingChars="150" w:hanging="360"/>
            </w:pPr>
            <w:r w:rsidRPr="00F50E2C">
              <w:t>財務省資料</w:t>
            </w:r>
          </w:p>
          <w:p w14:paraId="363C1B2E" w14:textId="77777777" w:rsidR="007F308A" w:rsidRPr="00F50E2C" w:rsidRDefault="007F308A" w:rsidP="00AA1930">
            <w:pPr>
              <w:pStyle w:val="aff5"/>
              <w:numPr>
                <w:ilvl w:val="0"/>
                <w:numId w:val="26"/>
              </w:numPr>
              <w:suppressAutoHyphens/>
              <w:autoSpaceDE/>
              <w:adjustRightInd/>
              <w:ind w:leftChars="25" w:left="420" w:rightChars="25" w:right="60" w:hangingChars="150" w:hanging="360"/>
            </w:pPr>
            <w:r w:rsidRPr="00F50E2C">
              <w:t>在</w:t>
            </w:r>
            <w:r w:rsidRPr="00F50E2C">
              <w:t>2013</w:t>
            </w:r>
            <w:r w:rsidRPr="00F50E2C">
              <w:t>年</w:t>
            </w:r>
            <w:r w:rsidRPr="00F50E2C">
              <w:t>1</w:t>
            </w:r>
            <w:r w:rsidRPr="00F50E2C">
              <w:t>月</w:t>
            </w:r>
            <w:r w:rsidRPr="00F50E2C">
              <w:t>1</w:t>
            </w:r>
            <w:r w:rsidRPr="00F50E2C">
              <w:t>日至</w:t>
            </w:r>
            <w:r w:rsidRPr="00F50E2C">
              <w:t>2037</w:t>
            </w:r>
            <w:r w:rsidRPr="00F50E2C">
              <w:t>年</w:t>
            </w:r>
            <w:r w:rsidRPr="00F50E2C">
              <w:t>12</w:t>
            </w:r>
            <w:r w:rsidRPr="00F50E2C">
              <w:t>月</w:t>
            </w:r>
            <w:r w:rsidRPr="00F50E2C">
              <w:t>31</w:t>
            </w:r>
            <w:r w:rsidRPr="00F50E2C">
              <w:t>日，對個人和法人的來源所得稅和申報所得稅的稅額再徵收</w:t>
            </w:r>
            <w:r w:rsidRPr="00F50E2C">
              <w:t>2.1%</w:t>
            </w:r>
            <w:r w:rsidRPr="00F50E2C">
              <w:t>的復興特別所得稅。</w:t>
            </w:r>
          </w:p>
          <w:p w14:paraId="3AEB9019" w14:textId="6E4895EB" w:rsidR="007F308A" w:rsidRPr="00F50E2C" w:rsidRDefault="007F308A" w:rsidP="00AA1930">
            <w:pPr>
              <w:pStyle w:val="aff5"/>
              <w:numPr>
                <w:ilvl w:val="0"/>
                <w:numId w:val="26"/>
              </w:numPr>
              <w:suppressAutoHyphens/>
              <w:autoSpaceDE/>
              <w:autoSpaceDN/>
              <w:adjustRightInd/>
              <w:ind w:leftChars="25" w:left="420" w:rightChars="25" w:right="60" w:hangingChars="150" w:hanging="360"/>
              <w:rPr>
                <w:lang w:eastAsia="zh-CN"/>
              </w:rPr>
            </w:pPr>
            <w:r w:rsidRPr="00F50E2C">
              <w:rPr>
                <w:lang w:eastAsia="zh-CN"/>
              </w:rPr>
              <w:t>https://www.jetro.go.jp/invest/setting_up/section3/page7.html</w:t>
            </w:r>
            <w:r w:rsidRPr="00F50E2C">
              <w:rPr>
                <w:lang w:eastAsia="zh-CN"/>
              </w:rPr>
              <w:t>（外</w:t>
            </w:r>
            <w:r w:rsidRPr="00F50E2C">
              <w:rPr>
                <w:rFonts w:ascii="細明體" w:eastAsia="細明體" w:hAnsi="細明體" w:cs="細明體"/>
                <w:lang w:eastAsia="zh-CN"/>
              </w:rPr>
              <w:t>国</w:t>
            </w:r>
            <w:r w:rsidRPr="00F50E2C">
              <w:rPr>
                <w:rFonts w:ascii="華康細圓體" w:hAnsi="華康細圓體" w:cs="華康細圓體"/>
                <w:lang w:eastAsia="zh-CN"/>
              </w:rPr>
              <w:t>企業誘致</w:t>
            </w:r>
            <w:r w:rsidRPr="00F50E2C">
              <w:rPr>
                <w:lang w:eastAsia="zh-CN"/>
              </w:rPr>
              <w:t>-</w:t>
            </w:r>
            <w:r w:rsidRPr="00F50E2C">
              <w:rPr>
                <w:rFonts w:ascii="細明體" w:eastAsia="細明體" w:hAnsi="細明體" w:cs="細明體"/>
                <w:lang w:eastAsia="zh-CN"/>
              </w:rPr>
              <w:t>対</w:t>
            </w:r>
            <w:r w:rsidRPr="00F50E2C">
              <w:rPr>
                <w:rFonts w:ascii="華康細圓體" w:hAnsi="華康細圓體" w:cs="華康細圓體"/>
                <w:lang w:eastAsia="zh-CN"/>
              </w:rPr>
              <w:t>日投資情報</w:t>
            </w:r>
            <w:r w:rsidRPr="00F50E2C">
              <w:rPr>
                <w:lang w:eastAsia="zh-CN"/>
              </w:rPr>
              <w:t>-Section 3</w:t>
            </w:r>
            <w:r w:rsidR="00AA1930" w:rsidRPr="00F50E2C">
              <w:rPr>
                <w:lang w:eastAsia="zh-CN"/>
              </w:rPr>
              <w:t>稅</w:t>
            </w:r>
            <w:r w:rsidRPr="00F50E2C">
              <w:rPr>
                <w:rFonts w:ascii="華康細圓體" w:hAnsi="華康細圓體" w:cs="華康細圓體"/>
                <w:lang w:eastAsia="zh-CN"/>
              </w:rPr>
              <w:t>制</w:t>
            </w:r>
            <w:r w:rsidRPr="00F50E2C">
              <w:rPr>
                <w:lang w:eastAsia="zh-CN"/>
              </w:rPr>
              <w:t>3.7</w:t>
            </w:r>
            <w:r w:rsidRPr="00F50E2C">
              <w:rPr>
                <w:lang w:eastAsia="zh-CN"/>
              </w:rPr>
              <w:t>個人</w:t>
            </w:r>
            <w:r w:rsidR="00AA1930" w:rsidRPr="00F50E2C">
              <w:rPr>
                <w:lang w:eastAsia="zh-CN"/>
              </w:rPr>
              <w:t>稅</w:t>
            </w:r>
            <w:r w:rsidRPr="00F50E2C">
              <w:rPr>
                <w:rFonts w:ascii="華康細圓體" w:hAnsi="華康細圓體" w:cs="華康細圓體"/>
                <w:lang w:eastAsia="zh-CN"/>
              </w:rPr>
              <w:t>制</w:t>
            </w:r>
            <w:r w:rsidRPr="00F50E2C">
              <w:rPr>
                <w:rFonts w:ascii="細明體" w:eastAsia="細明體" w:hAnsi="細明體" w:cs="細明體"/>
                <w:lang w:eastAsia="ja-JP"/>
              </w:rPr>
              <w:t>の</w:t>
            </w:r>
            <w:r w:rsidRPr="00F50E2C">
              <w:rPr>
                <w:rFonts w:ascii="華康細圓體" w:hAnsi="華康細圓體" w:cs="華康細圓體"/>
                <w:lang w:eastAsia="zh-CN"/>
              </w:rPr>
              <w:t>概要</w:t>
            </w:r>
            <w:r w:rsidRPr="00F50E2C">
              <w:rPr>
                <w:lang w:eastAsia="zh-CN"/>
              </w:rPr>
              <w:t>）</w:t>
            </w:r>
          </w:p>
        </w:tc>
      </w:tr>
      <w:tr w:rsidR="0075465B" w:rsidRPr="00F50E2C" w14:paraId="7DE69840" w14:textId="77777777" w:rsidTr="00AA1930">
        <w:trPr>
          <w:cantSplit/>
        </w:trPr>
        <w:tc>
          <w:tcPr>
            <w:tcW w:w="1702" w:type="dxa"/>
            <w:tcBorders>
              <w:top w:val="single" w:sz="6" w:space="0" w:color="000000"/>
              <w:left w:val="single" w:sz="12" w:space="0" w:color="000000"/>
              <w:bottom w:val="single" w:sz="12" w:space="0" w:color="000000"/>
              <w:right w:val="single" w:sz="6" w:space="0" w:color="000000"/>
            </w:tcBorders>
            <w:vAlign w:val="center"/>
          </w:tcPr>
          <w:p w14:paraId="02D4D9DE" w14:textId="77777777" w:rsidR="007F308A" w:rsidRPr="00F50E2C" w:rsidRDefault="007F308A" w:rsidP="00AA1930">
            <w:pPr>
              <w:pStyle w:val="af2"/>
              <w:ind w:leftChars="25" w:left="60" w:rightChars="25" w:right="60"/>
              <w:rPr>
                <w:lang w:eastAsia="zh-TW"/>
              </w:rPr>
            </w:pPr>
            <w:r w:rsidRPr="00F50E2C">
              <w:t>消費稅</w:t>
            </w:r>
          </w:p>
          <w:p w14:paraId="3AB6CE53" w14:textId="6689FE91" w:rsidR="007F308A" w:rsidRPr="00F50E2C" w:rsidRDefault="00000B9C" w:rsidP="00AA1930">
            <w:pPr>
              <w:pStyle w:val="af2"/>
              <w:ind w:leftChars="25" w:left="60" w:rightChars="25" w:right="60"/>
              <w:rPr>
                <w:lang w:eastAsia="zh-TW"/>
              </w:rPr>
            </w:pPr>
            <w:r w:rsidRPr="00F50E2C">
              <w:rPr>
                <w:rFonts w:hint="eastAsia"/>
                <w:lang w:eastAsia="zh-TW"/>
              </w:rPr>
              <w:t>（</w:t>
            </w:r>
            <w:r w:rsidR="007F308A" w:rsidRPr="00F50E2C">
              <w:t>標準稅率</w:t>
            </w:r>
            <w:r w:rsidRPr="00F50E2C">
              <w:rPr>
                <w:rFonts w:hint="eastAsia"/>
                <w:lang w:eastAsia="zh-TW"/>
              </w:rPr>
              <w:t>）</w:t>
            </w:r>
          </w:p>
        </w:tc>
        <w:tc>
          <w:tcPr>
            <w:tcW w:w="3543" w:type="dxa"/>
            <w:tcBorders>
              <w:top w:val="single" w:sz="6" w:space="0" w:color="000000"/>
              <w:left w:val="single" w:sz="6" w:space="0" w:color="000000"/>
              <w:bottom w:val="single" w:sz="12" w:space="0" w:color="000000"/>
              <w:right w:val="single" w:sz="6" w:space="0" w:color="000000"/>
            </w:tcBorders>
            <w:vAlign w:val="center"/>
          </w:tcPr>
          <w:p w14:paraId="1216143C" w14:textId="77777777" w:rsidR="007F308A" w:rsidRPr="00F50E2C" w:rsidRDefault="007F308A" w:rsidP="00AA1930">
            <w:pPr>
              <w:pStyle w:val="af2"/>
              <w:ind w:leftChars="25" w:left="60" w:rightChars="25" w:right="60"/>
              <w:rPr>
                <w:lang w:eastAsia="zh-TW"/>
              </w:rPr>
            </w:pPr>
            <w:r w:rsidRPr="00F50E2C">
              <w:rPr>
                <w:lang w:eastAsia="zh-TW"/>
              </w:rPr>
              <w:t>10%</w:t>
            </w:r>
          </w:p>
          <w:p w14:paraId="7412F040" w14:textId="77777777" w:rsidR="007F308A" w:rsidRPr="00F50E2C" w:rsidRDefault="007F308A" w:rsidP="00AA1930">
            <w:pPr>
              <w:pStyle w:val="aff5"/>
              <w:ind w:leftChars="25" w:left="540" w:rightChars="25" w:right="60" w:hangingChars="200" w:hanging="480"/>
            </w:pPr>
            <w:r w:rsidRPr="00F50E2C">
              <w:t>註：</w:t>
            </w:r>
            <w:r w:rsidRPr="00F50E2C">
              <w:t>2019</w:t>
            </w:r>
            <w:r w:rsidRPr="00F50E2C">
              <w:t>年</w:t>
            </w:r>
            <w:r w:rsidRPr="00F50E2C">
              <w:t>10</w:t>
            </w:r>
            <w:r w:rsidRPr="00F50E2C">
              <w:t>月</w:t>
            </w:r>
            <w:r w:rsidRPr="00F50E2C">
              <w:t>1</w:t>
            </w:r>
            <w:r w:rsidRPr="00F50E2C">
              <w:t>日起消費稅調漲至</w:t>
            </w:r>
            <w:r w:rsidRPr="00F50E2C">
              <w:t>10%</w:t>
            </w:r>
            <w:r w:rsidRPr="00F50E2C">
              <w:t>，至日常飲食品（除酒及醫藥品）及定期訂購之新聞適用「減輕稅率制度」（維持</w:t>
            </w:r>
            <w:r w:rsidRPr="00F50E2C">
              <w:t>8%</w:t>
            </w:r>
            <w:r w:rsidRPr="00F50E2C">
              <w:t>的消費稅）</w:t>
            </w:r>
          </w:p>
        </w:tc>
        <w:tc>
          <w:tcPr>
            <w:tcW w:w="4534" w:type="dxa"/>
            <w:tcBorders>
              <w:top w:val="single" w:sz="6" w:space="0" w:color="000000"/>
              <w:left w:val="single" w:sz="6" w:space="0" w:color="000000"/>
              <w:bottom w:val="single" w:sz="12" w:space="0" w:color="000000"/>
              <w:right w:val="single" w:sz="12" w:space="0" w:color="000000"/>
            </w:tcBorders>
          </w:tcPr>
          <w:p w14:paraId="1597B8C5" w14:textId="77777777" w:rsidR="007F308A" w:rsidRPr="00F50E2C" w:rsidRDefault="007F308A" w:rsidP="00AA1930">
            <w:pPr>
              <w:pStyle w:val="aff5"/>
              <w:numPr>
                <w:ilvl w:val="0"/>
                <w:numId w:val="27"/>
              </w:numPr>
              <w:suppressAutoHyphens/>
              <w:autoSpaceDE/>
              <w:autoSpaceDN/>
              <w:adjustRightInd/>
              <w:ind w:leftChars="25" w:left="420" w:rightChars="25" w:right="60" w:hangingChars="150" w:hanging="360"/>
              <w:jc w:val="left"/>
            </w:pPr>
            <w:r w:rsidRPr="00F50E2C">
              <w:t>財務省資料</w:t>
            </w:r>
          </w:p>
          <w:p w14:paraId="7898183B" w14:textId="77777777" w:rsidR="007F308A" w:rsidRPr="00F50E2C" w:rsidRDefault="007F308A" w:rsidP="00AA1930">
            <w:pPr>
              <w:pStyle w:val="aff5"/>
              <w:numPr>
                <w:ilvl w:val="0"/>
                <w:numId w:val="27"/>
              </w:numPr>
              <w:suppressAutoHyphens/>
              <w:autoSpaceDE/>
              <w:autoSpaceDN/>
              <w:adjustRightInd/>
              <w:ind w:leftChars="25" w:left="420" w:rightChars="25" w:right="60" w:hangingChars="150" w:hanging="360"/>
              <w:jc w:val="left"/>
            </w:pPr>
            <w:r w:rsidRPr="00F50E2C">
              <w:t>消費稅相關細節請參閱：</w:t>
            </w:r>
            <w:hyperlink r:id="rId27" w:anchor="a04" w:history="1">
              <w:r w:rsidRPr="00F50E2C">
                <w:t>https://www.mof.go.jp/tax_policy/summary/index.html#a04</w:t>
              </w:r>
            </w:hyperlink>
          </w:p>
        </w:tc>
      </w:tr>
    </w:tbl>
    <w:p w14:paraId="126BC304" w14:textId="3AC8C525" w:rsidR="007F308A" w:rsidRPr="00F50E2C" w:rsidRDefault="007F308A" w:rsidP="00275FC7">
      <w:pPr>
        <w:pStyle w:val="a4"/>
        <w:spacing w:before="257"/>
        <w:ind w:left="640" w:hanging="640"/>
      </w:pPr>
      <w:r w:rsidRPr="00F50E2C">
        <w:br w:type="page"/>
      </w:r>
      <w:r w:rsidR="00275FC7" w:rsidRPr="00F50E2C">
        <w:t>二、</w:t>
      </w:r>
      <w:r w:rsidRPr="00F50E2C">
        <w:t>金融</w:t>
      </w:r>
    </w:p>
    <w:p w14:paraId="4B253C5B" w14:textId="77777777" w:rsidR="007F308A" w:rsidRPr="00F50E2C" w:rsidRDefault="007F308A" w:rsidP="007F308A">
      <w:pPr>
        <w:pStyle w:val="a6"/>
        <w:ind w:left="960" w:hanging="720"/>
        <w:rPr>
          <w:lang w:eastAsia="zh-TW"/>
        </w:rPr>
      </w:pPr>
      <w:r w:rsidRPr="00F50E2C">
        <w:t>（一）金融制度及概況：依據外匯法，日本資本交易、外匯買賣以及匯款已經完全自由化，惟在美國</w:t>
      </w:r>
      <w:r w:rsidRPr="00F50E2C">
        <w:t>911</w:t>
      </w:r>
      <w:r w:rsidRPr="00F50E2C">
        <w:t>事件發生後，為凍結恐怖組織國際資金，日本修訂外匯法，規定匯款、外幣存款、匯兌時須提供足資證明本人之資料。</w:t>
      </w:r>
    </w:p>
    <w:p w14:paraId="6E8948F8" w14:textId="0A206776" w:rsidR="007F308A" w:rsidRPr="00F50E2C" w:rsidRDefault="007F308A" w:rsidP="007F308A">
      <w:pPr>
        <w:pStyle w:val="a6"/>
        <w:ind w:left="960" w:hanging="720"/>
        <w:rPr>
          <w:lang w:eastAsia="zh-TW"/>
        </w:rPr>
      </w:pPr>
      <w:r w:rsidRPr="00F50E2C">
        <w:t>（二）利率水準：根據日本政策金融公庫（日本官股銀行）公布資料（</w:t>
      </w:r>
      <w:r w:rsidR="00AA1930" w:rsidRPr="00F50E2C">
        <w:t>https://</w:t>
      </w:r>
      <w:r w:rsidR="00AA1930" w:rsidRPr="00F50E2C">
        <w:rPr>
          <w:rFonts w:hint="eastAsia"/>
          <w:lang w:eastAsia="zh-TW"/>
        </w:rPr>
        <w:t xml:space="preserve"> </w:t>
      </w:r>
      <w:r w:rsidR="00AA1930" w:rsidRPr="00F50E2C">
        <w:t>www.jfc.go.jp/n/rate/base.html</w:t>
      </w:r>
      <w:r w:rsidRPr="00F50E2C">
        <w:t>），對中小企業的基本放款利率介於</w:t>
      </w:r>
      <w:r w:rsidRPr="00F50E2C">
        <w:t>1.</w:t>
      </w:r>
      <w:r w:rsidRPr="00F50E2C">
        <w:rPr>
          <w:rFonts w:hint="eastAsia"/>
          <w:lang w:eastAsia="zh-TW"/>
        </w:rPr>
        <w:t>6</w:t>
      </w:r>
      <w:r w:rsidRPr="00F50E2C">
        <w:t>%</w:t>
      </w:r>
      <w:r w:rsidRPr="00F50E2C">
        <w:t>至</w:t>
      </w:r>
      <w:r w:rsidRPr="00F50E2C">
        <w:rPr>
          <w:lang w:eastAsia="zh-TW"/>
        </w:rPr>
        <w:t>2</w:t>
      </w:r>
      <w:r w:rsidRPr="00F50E2C">
        <w:t>.</w:t>
      </w:r>
      <w:r w:rsidRPr="00F50E2C">
        <w:rPr>
          <w:rFonts w:hint="eastAsia"/>
          <w:lang w:eastAsia="zh-TW"/>
        </w:rPr>
        <w:t>9</w:t>
      </w:r>
      <w:r w:rsidRPr="00F50E2C">
        <w:t>%</w:t>
      </w:r>
      <w:r w:rsidRPr="00F50E2C">
        <w:t>。</w:t>
      </w:r>
    </w:p>
    <w:p w14:paraId="23C15119" w14:textId="77777777" w:rsidR="007F308A" w:rsidRPr="00F50E2C" w:rsidRDefault="007F308A" w:rsidP="007F308A">
      <w:pPr>
        <w:pStyle w:val="a6"/>
        <w:ind w:left="960" w:hanging="720"/>
        <w:rPr>
          <w:lang w:eastAsia="zh-TW"/>
        </w:rPr>
      </w:pPr>
      <w:r w:rsidRPr="00F50E2C">
        <w:t>（三）貨幣制度：日圓</w:t>
      </w:r>
    </w:p>
    <w:p w14:paraId="4A51016D" w14:textId="77777777" w:rsidR="007F308A" w:rsidRPr="00F50E2C" w:rsidRDefault="007F308A" w:rsidP="007F308A">
      <w:pPr>
        <w:pStyle w:val="a6"/>
        <w:ind w:left="960" w:hanging="720"/>
        <w:rPr>
          <w:lang w:eastAsia="zh-TW"/>
        </w:rPr>
      </w:pPr>
      <w:r w:rsidRPr="00F50E2C">
        <w:rPr>
          <w:lang w:eastAsia="zh-TW"/>
        </w:rPr>
        <w:t>（四）貸款管道：除</w:t>
      </w:r>
      <w:r w:rsidRPr="00F50E2C">
        <w:t>一般商業銀行可貸款外，日本官股銀行的日本政策金融公庫及商工組合中央金庫</w:t>
      </w:r>
      <w:r w:rsidRPr="00F50E2C">
        <w:rPr>
          <w:lang w:eastAsia="zh-TW"/>
        </w:rPr>
        <w:t>（商工中金）皆有提供給中小企業的優惠貸款。日本中小企業基盤整備機構亦有針對中小企業設備投資提供融資服務。另我國中國信託商業銀行於近年併購東京之星銀行，該行提供中文諮詢服務，亦為我國人在日本投資之可活用管道。</w:t>
      </w:r>
    </w:p>
    <w:p w14:paraId="182DC88D" w14:textId="77777777" w:rsidR="00AA1930" w:rsidRPr="00F50E2C" w:rsidRDefault="00AA1930" w:rsidP="00AA1930">
      <w:pPr>
        <w:pStyle w:val="a6"/>
        <w:ind w:left="960" w:hanging="720"/>
        <w:rPr>
          <w:lang w:eastAsia="zh-TW"/>
        </w:rPr>
      </w:pPr>
    </w:p>
    <w:p w14:paraId="2F7382EB" w14:textId="77777777" w:rsidR="00AA1930" w:rsidRPr="00F50E2C" w:rsidRDefault="00AA1930" w:rsidP="00AA1930">
      <w:pPr>
        <w:pStyle w:val="a6"/>
        <w:ind w:left="960" w:hanging="720"/>
        <w:rPr>
          <w:lang w:eastAsia="zh-TW"/>
        </w:rPr>
      </w:pPr>
    </w:p>
    <w:p w14:paraId="7D7245F6" w14:textId="77777777" w:rsidR="00AA1930" w:rsidRPr="00F50E2C" w:rsidRDefault="00AA1930" w:rsidP="00AA1930">
      <w:pPr>
        <w:pStyle w:val="a6"/>
        <w:ind w:left="960" w:hanging="720"/>
        <w:rPr>
          <w:lang w:eastAsia="zh-TW"/>
        </w:rPr>
      </w:pPr>
    </w:p>
    <w:p w14:paraId="23F2F158" w14:textId="77777777" w:rsidR="00AA1930" w:rsidRPr="00F50E2C" w:rsidRDefault="00AA1930" w:rsidP="00AA1930">
      <w:pPr>
        <w:pStyle w:val="a6"/>
        <w:ind w:left="1200" w:hanging="960"/>
        <w:rPr>
          <w:rFonts w:ascii="華康粗明體(P)" w:eastAsia="華康粗明體(P)" w:hAnsi="華康粗明體(P)"/>
          <w:sz w:val="32"/>
        </w:rPr>
      </w:pPr>
    </w:p>
    <w:p w14:paraId="20B0882B" w14:textId="77777777" w:rsidR="007F308A" w:rsidRPr="00F50E2C" w:rsidRDefault="007F308A" w:rsidP="007F308A">
      <w:pPr>
        <w:widowControl/>
        <w:overflowPunct/>
        <w:ind w:left="400" w:firstLine="640"/>
        <w:jc w:val="left"/>
        <w:rPr>
          <w:rFonts w:ascii="華康粗明體(P)" w:eastAsia="華康粗明體(P)" w:hAnsi="華康粗明體(P)"/>
          <w:sz w:val="32"/>
          <w:lang w:val="x-none" w:eastAsia="x-none"/>
        </w:rPr>
        <w:sectPr w:rsidR="007F308A" w:rsidRPr="00F50E2C">
          <w:headerReference w:type="default" r:id="rId28"/>
          <w:pgSz w:w="11906" w:h="16838"/>
          <w:pgMar w:top="2268" w:right="1701" w:bottom="1701" w:left="1701" w:header="1134" w:footer="851" w:gutter="0"/>
          <w:cols w:space="720"/>
          <w:formProt w:val="0"/>
          <w:docGrid w:type="lines" w:linePitch="514"/>
        </w:sectPr>
      </w:pPr>
    </w:p>
    <w:p w14:paraId="2F649DBB" w14:textId="77777777" w:rsidR="007F308A" w:rsidRPr="00F50E2C" w:rsidRDefault="007F308A" w:rsidP="007F308A">
      <w:pPr>
        <w:pStyle w:val="a3"/>
        <w:spacing w:before="514" w:after="771"/>
        <w:ind w:firstLine="480"/>
        <w:rPr>
          <w:lang w:eastAsia="zh-TW"/>
        </w:rPr>
      </w:pPr>
      <w:bookmarkStart w:id="26" w:name="_Toc4580866171"/>
      <w:bookmarkStart w:id="27" w:name="_Toc195274221"/>
      <w:bookmarkStart w:id="28" w:name="_Toc205248159"/>
      <w:bookmarkEnd w:id="26"/>
      <w:r w:rsidRPr="00F50E2C">
        <w:rPr>
          <w:lang w:eastAsia="zh-TW"/>
        </w:rPr>
        <w:t>第陸章　基礎建設及成本</w:t>
      </w:r>
      <w:bookmarkEnd w:id="27"/>
      <w:bookmarkEnd w:id="28"/>
    </w:p>
    <w:p w14:paraId="4203ED0B" w14:textId="77777777" w:rsidR="007F308A" w:rsidRPr="00F50E2C" w:rsidRDefault="007F308A" w:rsidP="007F308A">
      <w:pPr>
        <w:ind w:firstLine="480"/>
        <w:rPr>
          <w:lang w:eastAsia="zh-TW"/>
        </w:rPr>
      </w:pPr>
      <w:r w:rsidRPr="00F50E2C">
        <w:rPr>
          <w:lang w:eastAsia="zh-TW"/>
        </w:rPr>
        <w:t>日本各地區基礎建設及基本費用分類繁雜細微，且規範常因地方條件不同而有差異，僅以首都東京為例，列舉具代表性資料如下，欲查詢詳細資訊者，請參考備註資料來源及網站。</w:t>
      </w:r>
    </w:p>
    <w:p w14:paraId="2BA99E3B" w14:textId="79583C18" w:rsidR="007F308A" w:rsidRPr="00F50E2C" w:rsidRDefault="007F308A" w:rsidP="007F308A">
      <w:pPr>
        <w:pStyle w:val="af2"/>
        <w:ind w:left="2280" w:hanging="600"/>
        <w:jc w:val="right"/>
        <w:rPr>
          <w:lang w:eastAsia="zh-TW"/>
        </w:rPr>
      </w:pPr>
      <w:r w:rsidRPr="00F50E2C">
        <w:rPr>
          <w:lang w:eastAsia="zh-TW"/>
        </w:rPr>
        <w:t>匯率：</w:t>
      </w:r>
      <w:r w:rsidRPr="00F50E2C">
        <w:rPr>
          <w:lang w:eastAsia="zh-TW"/>
        </w:rPr>
        <w:t>1</w:t>
      </w:r>
      <w:r w:rsidRPr="00F50E2C">
        <w:rPr>
          <w:lang w:eastAsia="zh-TW"/>
        </w:rPr>
        <w:t>美元兌</w:t>
      </w:r>
      <w:r w:rsidRPr="00F50E2C">
        <w:rPr>
          <w:lang w:eastAsia="zh-TW"/>
        </w:rPr>
        <w:t>1</w:t>
      </w:r>
      <w:r w:rsidRPr="00F50E2C">
        <w:rPr>
          <w:rFonts w:hint="eastAsia"/>
          <w:lang w:eastAsia="zh-TW"/>
        </w:rPr>
        <w:t>46.2</w:t>
      </w:r>
      <w:r w:rsidRPr="00F50E2C">
        <w:rPr>
          <w:lang w:eastAsia="zh-TW"/>
        </w:rPr>
        <w:t>日圓（</w:t>
      </w:r>
      <w:r w:rsidRPr="00F50E2C">
        <w:rPr>
          <w:lang w:eastAsia="zh-TW"/>
        </w:rPr>
        <w:t>2024.</w:t>
      </w:r>
      <w:r w:rsidRPr="00F50E2C">
        <w:rPr>
          <w:rFonts w:hint="eastAsia"/>
          <w:lang w:eastAsia="zh-TW"/>
        </w:rPr>
        <w:t>9</w:t>
      </w:r>
      <w:r w:rsidRPr="00F50E2C">
        <w:rPr>
          <w:lang w:eastAsia="zh-TW"/>
        </w:rPr>
        <w:t>.2</w:t>
      </w:r>
      <w:r w:rsidRPr="00F50E2C">
        <w:rPr>
          <w:lang w:eastAsia="zh-TW"/>
        </w:rPr>
        <w:t>）</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28" w:type="dxa"/>
          <w:right w:w="28" w:type="dxa"/>
        </w:tblCellMar>
        <w:tblLook w:val="01E0" w:firstRow="1" w:lastRow="1" w:firstColumn="1" w:lastColumn="1" w:noHBand="0" w:noVBand="0"/>
      </w:tblPr>
      <w:tblGrid>
        <w:gridCol w:w="1588"/>
        <w:gridCol w:w="1913"/>
        <w:gridCol w:w="1772"/>
        <w:gridCol w:w="3287"/>
      </w:tblGrid>
      <w:tr w:rsidR="0075465B" w:rsidRPr="00F50E2C" w14:paraId="7544C1F9" w14:textId="77777777" w:rsidTr="007B0445">
        <w:trPr>
          <w:tblHeader/>
        </w:trPr>
        <w:tc>
          <w:tcPr>
            <w:tcW w:w="1588" w:type="dxa"/>
            <w:vMerge w:val="restart"/>
            <w:vAlign w:val="center"/>
          </w:tcPr>
          <w:p w14:paraId="2528121B" w14:textId="77777777" w:rsidR="007F308A" w:rsidRPr="00F50E2C" w:rsidRDefault="007F308A" w:rsidP="007B0445">
            <w:pPr>
              <w:pStyle w:val="af2"/>
              <w:rPr>
                <w:lang w:val="x-none" w:eastAsia="zh-TW"/>
              </w:rPr>
            </w:pPr>
          </w:p>
        </w:tc>
        <w:tc>
          <w:tcPr>
            <w:tcW w:w="3685" w:type="dxa"/>
            <w:gridSpan w:val="2"/>
            <w:vAlign w:val="center"/>
          </w:tcPr>
          <w:p w14:paraId="0D4B5307" w14:textId="77777777" w:rsidR="007F308A" w:rsidRPr="00F50E2C" w:rsidRDefault="007F308A" w:rsidP="007B0445">
            <w:pPr>
              <w:pStyle w:val="af2"/>
              <w:overflowPunct/>
              <w:rPr>
                <w:lang w:val="x-none" w:eastAsia="zh-TW"/>
              </w:rPr>
            </w:pPr>
            <w:r w:rsidRPr="00F50E2C">
              <w:t>東</w:t>
            </w:r>
            <w:r w:rsidRPr="00F50E2C">
              <w:t xml:space="preserve">  </w:t>
            </w:r>
            <w:r w:rsidRPr="00F50E2C">
              <w:t>京</w:t>
            </w:r>
          </w:p>
        </w:tc>
        <w:tc>
          <w:tcPr>
            <w:tcW w:w="3287" w:type="dxa"/>
            <w:vMerge w:val="restart"/>
            <w:vAlign w:val="center"/>
          </w:tcPr>
          <w:p w14:paraId="1DBCF662" w14:textId="77777777" w:rsidR="007F308A" w:rsidRPr="00F50E2C" w:rsidRDefault="007F308A" w:rsidP="007B0445">
            <w:pPr>
              <w:pStyle w:val="af2"/>
              <w:wordWrap w:val="0"/>
              <w:rPr>
                <w:lang w:val="x-none" w:eastAsia="zh-TW"/>
              </w:rPr>
            </w:pPr>
            <w:r w:rsidRPr="00F50E2C">
              <w:t>備</w:t>
            </w:r>
            <w:r w:rsidRPr="00F50E2C">
              <w:t xml:space="preserve">   </w:t>
            </w:r>
            <w:r w:rsidRPr="00F50E2C">
              <w:t>註</w:t>
            </w:r>
          </w:p>
        </w:tc>
      </w:tr>
      <w:tr w:rsidR="0075465B" w:rsidRPr="00F50E2C" w14:paraId="20308766" w14:textId="77777777" w:rsidTr="007B0445">
        <w:trPr>
          <w:tblHeader/>
        </w:trPr>
        <w:tc>
          <w:tcPr>
            <w:tcW w:w="1588" w:type="dxa"/>
            <w:vMerge/>
            <w:vAlign w:val="center"/>
          </w:tcPr>
          <w:p w14:paraId="69D26C62" w14:textId="77777777" w:rsidR="007F308A" w:rsidRPr="00F50E2C" w:rsidRDefault="007F308A" w:rsidP="007B0445">
            <w:pPr>
              <w:pStyle w:val="af2"/>
              <w:rPr>
                <w:lang w:val="x-none" w:eastAsia="zh-TW"/>
              </w:rPr>
            </w:pPr>
          </w:p>
        </w:tc>
        <w:tc>
          <w:tcPr>
            <w:tcW w:w="1913" w:type="dxa"/>
            <w:vAlign w:val="center"/>
          </w:tcPr>
          <w:p w14:paraId="4894E044" w14:textId="77777777" w:rsidR="007F308A" w:rsidRPr="00F50E2C" w:rsidRDefault="007F308A" w:rsidP="007B0445">
            <w:pPr>
              <w:pStyle w:val="af2"/>
              <w:overflowPunct/>
              <w:rPr>
                <w:lang w:val="x-none" w:eastAsia="zh-TW"/>
              </w:rPr>
            </w:pPr>
            <w:r w:rsidRPr="00F50E2C">
              <w:t>美</w:t>
            </w:r>
            <w:r w:rsidRPr="00F50E2C">
              <w:t xml:space="preserve"> </w:t>
            </w:r>
            <w:r w:rsidRPr="00F50E2C">
              <w:t>元</w:t>
            </w:r>
          </w:p>
        </w:tc>
        <w:tc>
          <w:tcPr>
            <w:tcW w:w="1772" w:type="dxa"/>
            <w:vAlign w:val="center"/>
          </w:tcPr>
          <w:p w14:paraId="126C636D" w14:textId="77777777" w:rsidR="007F308A" w:rsidRPr="00F50E2C" w:rsidRDefault="007F308A" w:rsidP="007B0445">
            <w:pPr>
              <w:pStyle w:val="af2"/>
              <w:overflowPunct/>
              <w:rPr>
                <w:lang w:val="x-none" w:eastAsia="zh-TW"/>
              </w:rPr>
            </w:pPr>
            <w:r w:rsidRPr="00F50E2C">
              <w:t>日</w:t>
            </w:r>
            <w:r w:rsidRPr="00F50E2C">
              <w:t xml:space="preserve"> </w:t>
            </w:r>
            <w:r w:rsidRPr="00F50E2C">
              <w:t>圓</w:t>
            </w:r>
          </w:p>
        </w:tc>
        <w:tc>
          <w:tcPr>
            <w:tcW w:w="3287" w:type="dxa"/>
            <w:vMerge/>
            <w:vAlign w:val="center"/>
          </w:tcPr>
          <w:p w14:paraId="632F1474" w14:textId="77777777" w:rsidR="007F308A" w:rsidRPr="00F50E2C" w:rsidRDefault="007F308A" w:rsidP="007B0445">
            <w:pPr>
              <w:pStyle w:val="aff5"/>
              <w:wordWrap w:val="0"/>
              <w:ind w:left="0" w:right="0"/>
              <w:rPr>
                <w:lang w:val="x-none"/>
              </w:rPr>
            </w:pPr>
          </w:p>
        </w:tc>
      </w:tr>
      <w:tr w:rsidR="0075465B" w:rsidRPr="00F50E2C" w14:paraId="3B0E1052" w14:textId="77777777" w:rsidTr="007B0445">
        <w:tc>
          <w:tcPr>
            <w:tcW w:w="1588" w:type="dxa"/>
            <w:vAlign w:val="center"/>
          </w:tcPr>
          <w:p w14:paraId="00C7250E" w14:textId="77777777" w:rsidR="007F308A" w:rsidRPr="00F50E2C" w:rsidRDefault="007F308A" w:rsidP="007B0445">
            <w:pPr>
              <w:pStyle w:val="aff5"/>
              <w:ind w:left="0" w:right="0"/>
              <w:rPr>
                <w:lang w:val="x-none"/>
              </w:rPr>
            </w:pPr>
            <w:r w:rsidRPr="00F50E2C">
              <w:t>工業區月租金</w:t>
            </w:r>
          </w:p>
        </w:tc>
        <w:tc>
          <w:tcPr>
            <w:tcW w:w="1913" w:type="dxa"/>
            <w:vAlign w:val="center"/>
          </w:tcPr>
          <w:p w14:paraId="72E54B1F" w14:textId="77777777" w:rsidR="007F308A" w:rsidRPr="00F50E2C" w:rsidRDefault="007F308A" w:rsidP="007B0445">
            <w:pPr>
              <w:pStyle w:val="aff5"/>
              <w:ind w:left="0" w:right="0"/>
              <w:jc w:val="center"/>
              <w:rPr>
                <w:lang w:val="x-none"/>
              </w:rPr>
            </w:pPr>
            <w:r w:rsidRPr="00F50E2C">
              <w:rPr>
                <w:rFonts w:hint="eastAsia"/>
              </w:rPr>
              <w:t>15</w:t>
            </w:r>
            <w:r w:rsidRPr="00F50E2C">
              <w:t>/</w:t>
            </w:r>
            <w:r w:rsidRPr="00F50E2C">
              <w:t>平方公尺</w:t>
            </w:r>
          </w:p>
        </w:tc>
        <w:tc>
          <w:tcPr>
            <w:tcW w:w="1772" w:type="dxa"/>
            <w:vAlign w:val="center"/>
          </w:tcPr>
          <w:p w14:paraId="617FD793" w14:textId="77777777" w:rsidR="007F308A" w:rsidRPr="00F50E2C" w:rsidRDefault="007F308A" w:rsidP="007B0445">
            <w:pPr>
              <w:pStyle w:val="aff5"/>
              <w:ind w:left="0" w:right="0"/>
              <w:jc w:val="center"/>
              <w:rPr>
                <w:lang w:val="x-none"/>
              </w:rPr>
            </w:pPr>
            <w:r w:rsidRPr="00F50E2C">
              <w:rPr>
                <w:rFonts w:hint="eastAsia"/>
              </w:rPr>
              <w:t>2</w:t>
            </w:r>
            <w:r w:rsidRPr="00F50E2C">
              <w:t>,</w:t>
            </w:r>
            <w:r w:rsidRPr="00F50E2C">
              <w:rPr>
                <w:rFonts w:hint="eastAsia"/>
              </w:rPr>
              <w:t>231</w:t>
            </w:r>
            <w:r w:rsidRPr="00F50E2C">
              <w:t>/</w:t>
            </w:r>
            <w:r w:rsidRPr="00F50E2C">
              <w:t>平方公尺</w:t>
            </w:r>
          </w:p>
        </w:tc>
        <w:tc>
          <w:tcPr>
            <w:tcW w:w="3287" w:type="dxa"/>
            <w:vAlign w:val="center"/>
          </w:tcPr>
          <w:p w14:paraId="007E1C9D" w14:textId="77777777" w:rsidR="007F308A" w:rsidRPr="00F50E2C" w:rsidRDefault="007F308A" w:rsidP="007B0445">
            <w:pPr>
              <w:pStyle w:val="aff5"/>
              <w:wordWrap w:val="0"/>
              <w:ind w:left="720" w:right="0" w:hangingChars="300" w:hanging="720"/>
              <w:rPr>
                <w:lang w:val="x-none"/>
              </w:rPr>
            </w:pPr>
            <w:r w:rsidRPr="00F50E2C">
              <w:t>（</w:t>
            </w:r>
            <w:r w:rsidRPr="00F50E2C">
              <w:t>1</w:t>
            </w:r>
            <w:r w:rsidRPr="00F50E2C">
              <w:t>）</w:t>
            </w:r>
            <w:r w:rsidRPr="00F50E2C">
              <w:tab/>
            </w:r>
            <w:r w:rsidRPr="00F50E2C">
              <w:rPr>
                <w:rFonts w:hint="eastAsia"/>
              </w:rPr>
              <w:t>大田區城南島</w:t>
            </w:r>
            <w:r w:rsidRPr="00F50E2C">
              <w:t>（工業區）。已含稅金、管理費，另需押金、禮金、保證金</w:t>
            </w:r>
          </w:p>
          <w:p w14:paraId="011C7055" w14:textId="77777777" w:rsidR="007F308A" w:rsidRPr="00F50E2C" w:rsidRDefault="007F308A" w:rsidP="007B0445">
            <w:pPr>
              <w:pStyle w:val="aff5"/>
              <w:wordWrap w:val="0"/>
              <w:ind w:left="720" w:right="0" w:hangingChars="300" w:hanging="720"/>
              <w:rPr>
                <w:lang w:val="x-none"/>
              </w:rPr>
            </w:pPr>
            <w:r w:rsidRPr="00F50E2C">
              <w:t>（</w:t>
            </w:r>
            <w:r w:rsidRPr="00F50E2C">
              <w:t>2</w:t>
            </w:r>
            <w:r w:rsidRPr="00F50E2C">
              <w:t>）</w:t>
            </w:r>
            <w:r w:rsidRPr="00F50E2C">
              <w:tab/>
            </w:r>
            <w:r w:rsidRPr="00F50E2C">
              <w:t>資料來源：東京都企業立地相談中心</w:t>
            </w:r>
            <w:r w:rsidRPr="00F50E2C">
              <w:t>ilsc.tokyo/property.html</w:t>
            </w:r>
          </w:p>
        </w:tc>
      </w:tr>
      <w:tr w:rsidR="0075465B" w:rsidRPr="00F50E2C" w14:paraId="542BC3B2" w14:textId="77777777" w:rsidTr="007B0445">
        <w:tc>
          <w:tcPr>
            <w:tcW w:w="1588" w:type="dxa"/>
            <w:vAlign w:val="center"/>
          </w:tcPr>
          <w:p w14:paraId="2594FBE8" w14:textId="77777777" w:rsidR="007F308A" w:rsidRPr="00F50E2C" w:rsidRDefault="007F308A" w:rsidP="007B0445">
            <w:pPr>
              <w:pStyle w:val="aff5"/>
              <w:ind w:left="0" w:right="0"/>
              <w:rPr>
                <w:lang w:val="x-none"/>
              </w:rPr>
            </w:pPr>
            <w:r w:rsidRPr="00F50E2C">
              <w:t>辦公室月租金</w:t>
            </w:r>
          </w:p>
        </w:tc>
        <w:tc>
          <w:tcPr>
            <w:tcW w:w="1913" w:type="dxa"/>
            <w:vAlign w:val="center"/>
          </w:tcPr>
          <w:p w14:paraId="5F90C3E7" w14:textId="77777777" w:rsidR="007F308A" w:rsidRPr="00F50E2C" w:rsidRDefault="007F308A" w:rsidP="007B0445">
            <w:pPr>
              <w:pStyle w:val="aff5"/>
              <w:ind w:left="0" w:right="0"/>
              <w:jc w:val="center"/>
              <w:rPr>
                <w:lang w:val="x-none"/>
              </w:rPr>
            </w:pPr>
            <w:r w:rsidRPr="00F50E2C">
              <w:t>43~64/</w:t>
            </w:r>
            <w:r w:rsidRPr="00F50E2C">
              <w:t>平方公尺</w:t>
            </w:r>
          </w:p>
        </w:tc>
        <w:tc>
          <w:tcPr>
            <w:tcW w:w="1772" w:type="dxa"/>
            <w:vAlign w:val="center"/>
          </w:tcPr>
          <w:p w14:paraId="4FB85FD7" w14:textId="77777777" w:rsidR="007F308A" w:rsidRPr="00F50E2C" w:rsidRDefault="007F308A" w:rsidP="007B0445">
            <w:pPr>
              <w:pStyle w:val="aff5"/>
              <w:ind w:left="0" w:right="0"/>
              <w:jc w:val="center"/>
              <w:rPr>
                <w:lang w:val="x-none"/>
              </w:rPr>
            </w:pPr>
            <w:r w:rsidRPr="00F50E2C">
              <w:t>6,263~9,415/</w:t>
            </w:r>
            <w:r w:rsidRPr="00F50E2C">
              <w:t>平方公尺</w:t>
            </w:r>
          </w:p>
        </w:tc>
        <w:tc>
          <w:tcPr>
            <w:tcW w:w="3287" w:type="dxa"/>
            <w:vAlign w:val="center"/>
          </w:tcPr>
          <w:p w14:paraId="6F419CA9" w14:textId="137085FF" w:rsidR="007F308A" w:rsidRPr="00F50E2C" w:rsidRDefault="007F308A" w:rsidP="007B0445">
            <w:pPr>
              <w:pStyle w:val="aff5"/>
              <w:wordWrap w:val="0"/>
              <w:ind w:left="720" w:right="0" w:hangingChars="300" w:hanging="720"/>
              <w:rPr>
                <w:lang w:val="x-none"/>
              </w:rPr>
            </w:pPr>
            <w:r w:rsidRPr="00F50E2C">
              <w:t>（</w:t>
            </w:r>
            <w:r w:rsidRPr="00F50E2C">
              <w:t>1</w:t>
            </w:r>
            <w:r w:rsidRPr="00F50E2C">
              <w:t>）</w:t>
            </w:r>
            <w:r w:rsidR="007B0445" w:rsidRPr="00F50E2C">
              <w:tab/>
            </w:r>
            <w:r w:rsidR="007B0445" w:rsidRPr="00F50E2C">
              <w:t>港</w:t>
            </w:r>
            <w:r w:rsidRPr="00F50E2C">
              <w:t>區。含維修管理費，另需押金、保證金</w:t>
            </w:r>
          </w:p>
          <w:p w14:paraId="4323EC44" w14:textId="77777777" w:rsidR="007F308A" w:rsidRPr="00F50E2C" w:rsidRDefault="007F308A" w:rsidP="007B0445">
            <w:pPr>
              <w:pStyle w:val="aff5"/>
              <w:wordWrap w:val="0"/>
              <w:ind w:left="720" w:right="0" w:hangingChars="300" w:hanging="720"/>
              <w:rPr>
                <w:lang w:val="x-none"/>
              </w:rPr>
            </w:pPr>
            <w:r w:rsidRPr="00F50E2C">
              <w:t>（</w:t>
            </w:r>
            <w:r w:rsidRPr="00F50E2C">
              <w:t>2</w:t>
            </w:r>
            <w:r w:rsidRPr="00F50E2C">
              <w:t>）</w:t>
            </w:r>
            <w:r w:rsidRPr="00F50E2C">
              <w:tab/>
            </w:r>
            <w:r w:rsidRPr="00F50E2C">
              <w:t>資料來源：同上</w:t>
            </w:r>
          </w:p>
        </w:tc>
      </w:tr>
      <w:tr w:rsidR="0075465B" w:rsidRPr="00F50E2C" w14:paraId="1A8CD5F4" w14:textId="77777777" w:rsidTr="007B0445">
        <w:tc>
          <w:tcPr>
            <w:tcW w:w="1588" w:type="dxa"/>
            <w:vAlign w:val="center"/>
          </w:tcPr>
          <w:p w14:paraId="2DFF5915" w14:textId="77777777" w:rsidR="007F308A" w:rsidRPr="00F50E2C" w:rsidRDefault="007F308A" w:rsidP="007B0445">
            <w:pPr>
              <w:pStyle w:val="aff5"/>
              <w:ind w:left="0" w:right="0"/>
              <w:rPr>
                <w:lang w:val="x-none"/>
              </w:rPr>
            </w:pPr>
            <w:r w:rsidRPr="00F50E2C">
              <w:t>市中心店舖</w:t>
            </w:r>
            <w:r w:rsidRPr="00F50E2C">
              <w:t>/</w:t>
            </w:r>
            <w:r w:rsidRPr="00F50E2C">
              <w:t>展示間月租金</w:t>
            </w:r>
          </w:p>
        </w:tc>
        <w:tc>
          <w:tcPr>
            <w:tcW w:w="1913" w:type="dxa"/>
            <w:vAlign w:val="center"/>
          </w:tcPr>
          <w:p w14:paraId="3809572B" w14:textId="77777777" w:rsidR="007F308A" w:rsidRPr="00F50E2C" w:rsidRDefault="007F308A" w:rsidP="007B0445">
            <w:pPr>
              <w:pStyle w:val="aff5"/>
              <w:ind w:left="0" w:right="0"/>
              <w:jc w:val="center"/>
              <w:rPr>
                <w:lang w:val="x-none"/>
              </w:rPr>
            </w:pPr>
            <w:r w:rsidRPr="00F50E2C">
              <w:t>125/</w:t>
            </w:r>
            <w:r w:rsidRPr="00F50E2C">
              <w:t>平方公尺</w:t>
            </w:r>
          </w:p>
        </w:tc>
        <w:tc>
          <w:tcPr>
            <w:tcW w:w="1772" w:type="dxa"/>
            <w:vAlign w:val="center"/>
          </w:tcPr>
          <w:p w14:paraId="5961CC9C" w14:textId="77777777" w:rsidR="007F308A" w:rsidRPr="00F50E2C" w:rsidRDefault="007F308A" w:rsidP="007B0445">
            <w:pPr>
              <w:pStyle w:val="aff5"/>
              <w:ind w:left="0" w:right="0"/>
              <w:jc w:val="center"/>
              <w:rPr>
                <w:lang w:val="x-none"/>
              </w:rPr>
            </w:pPr>
            <w:r w:rsidRPr="00F50E2C">
              <w:t>18,333/</w:t>
            </w:r>
            <w:r w:rsidRPr="00F50E2C">
              <w:t>平方公尺</w:t>
            </w:r>
          </w:p>
        </w:tc>
        <w:tc>
          <w:tcPr>
            <w:tcW w:w="3287" w:type="dxa"/>
            <w:vAlign w:val="center"/>
          </w:tcPr>
          <w:p w14:paraId="17F35B29" w14:textId="77777777" w:rsidR="007F308A" w:rsidRPr="00F50E2C" w:rsidRDefault="007F308A" w:rsidP="007B0445">
            <w:pPr>
              <w:pStyle w:val="aff5"/>
              <w:wordWrap w:val="0"/>
              <w:ind w:left="720" w:right="0" w:hangingChars="300" w:hanging="720"/>
              <w:rPr>
                <w:lang w:val="x-none"/>
              </w:rPr>
            </w:pPr>
            <w:r w:rsidRPr="00F50E2C">
              <w:t>（</w:t>
            </w:r>
            <w:r w:rsidRPr="00F50E2C">
              <w:t>1</w:t>
            </w:r>
            <w:r w:rsidRPr="00F50E2C">
              <w:t>）</w:t>
            </w:r>
            <w:r w:rsidRPr="00F50E2C">
              <w:tab/>
            </w:r>
            <w:r w:rsidRPr="00F50E2C">
              <w:rPr>
                <w:rFonts w:asciiTheme="majorEastAsia" w:eastAsiaTheme="majorEastAsia" w:hAnsiTheme="majorEastAsia"/>
              </w:rPr>
              <w:t>渋</w:t>
            </w:r>
            <w:r w:rsidRPr="00F50E2C">
              <w:t>谷</w:t>
            </w:r>
            <w:r w:rsidRPr="00F50E2C">
              <w:rPr>
                <w:rFonts w:hint="eastAsia"/>
              </w:rPr>
              <w:t>地區</w:t>
            </w:r>
            <w:r w:rsidRPr="00F50E2C">
              <w:t>1</w:t>
            </w:r>
            <w:r w:rsidRPr="00F50E2C">
              <w:t>樓店鋪。需另付稅金、管理費及保證金</w:t>
            </w:r>
          </w:p>
          <w:p w14:paraId="6DFCE93E" w14:textId="77777777" w:rsidR="007F308A" w:rsidRPr="00F50E2C" w:rsidRDefault="007F308A" w:rsidP="007B0445">
            <w:pPr>
              <w:pStyle w:val="aff5"/>
              <w:wordWrap w:val="0"/>
              <w:ind w:left="720" w:right="0" w:hangingChars="300" w:hanging="720"/>
              <w:rPr>
                <w:lang w:val="x-none"/>
              </w:rPr>
            </w:pPr>
            <w:r w:rsidRPr="00F50E2C">
              <w:t>（</w:t>
            </w:r>
            <w:r w:rsidRPr="00F50E2C">
              <w:t>2</w:t>
            </w:r>
            <w:r w:rsidRPr="00F50E2C">
              <w:t>）</w:t>
            </w:r>
            <w:r w:rsidRPr="00F50E2C">
              <w:tab/>
            </w:r>
            <w:r w:rsidRPr="00F50E2C">
              <w:t>資料來源：不動產業者</w:t>
            </w:r>
          </w:p>
        </w:tc>
      </w:tr>
      <w:tr w:rsidR="0075465B" w:rsidRPr="00F50E2C" w14:paraId="4D534140" w14:textId="77777777" w:rsidTr="007B0445">
        <w:trPr>
          <w:trHeight w:val="1187"/>
        </w:trPr>
        <w:tc>
          <w:tcPr>
            <w:tcW w:w="1588" w:type="dxa"/>
            <w:vMerge w:val="restart"/>
            <w:vAlign w:val="center"/>
          </w:tcPr>
          <w:p w14:paraId="27F8B0CF" w14:textId="77777777" w:rsidR="007F308A" w:rsidRPr="00F50E2C" w:rsidRDefault="007F308A" w:rsidP="007B0445">
            <w:pPr>
              <w:pStyle w:val="aff5"/>
              <w:ind w:left="0" w:right="0"/>
              <w:rPr>
                <w:lang w:val="x-none"/>
              </w:rPr>
            </w:pPr>
            <w:r w:rsidRPr="00F50E2C">
              <w:t>固定電話費</w:t>
            </w:r>
          </w:p>
        </w:tc>
        <w:tc>
          <w:tcPr>
            <w:tcW w:w="1913" w:type="dxa"/>
          </w:tcPr>
          <w:p w14:paraId="0AA3AD66" w14:textId="279FB706" w:rsidR="007F308A" w:rsidRPr="00F50E2C" w:rsidRDefault="007F308A" w:rsidP="007B0445">
            <w:pPr>
              <w:pStyle w:val="aff5"/>
              <w:ind w:left="0" w:right="0"/>
              <w:rPr>
                <w:lang w:val="x-none"/>
              </w:rPr>
            </w:pPr>
            <w:r w:rsidRPr="00F50E2C">
              <w:t>（</w:t>
            </w:r>
            <w:r w:rsidRPr="00F50E2C">
              <w:t>1</w:t>
            </w:r>
            <w:r w:rsidRPr="00F50E2C">
              <w:t>）基本費</w:t>
            </w:r>
            <w:r w:rsidR="007B0445" w:rsidRPr="00F50E2C">
              <w:rPr>
                <w:rFonts w:hint="eastAsia"/>
              </w:rPr>
              <w:t>：</w:t>
            </w:r>
          </w:p>
          <w:p w14:paraId="443FDE5F" w14:textId="3112CDD5" w:rsidR="007F308A" w:rsidRPr="00F50E2C" w:rsidRDefault="007F308A" w:rsidP="007B0445">
            <w:pPr>
              <w:pStyle w:val="aff5"/>
              <w:ind w:left="0" w:right="0"/>
              <w:rPr>
                <w:lang w:val="x-none"/>
              </w:rPr>
            </w:pPr>
            <w:r w:rsidRPr="00F50E2C">
              <w:t>辦公室</w:t>
            </w:r>
            <w:r w:rsidR="007B0445" w:rsidRPr="00F50E2C">
              <w:rPr>
                <w:rFonts w:hint="eastAsia"/>
              </w:rPr>
              <w:t>：</w:t>
            </w:r>
            <w:r w:rsidRPr="00F50E2C">
              <w:t>26.9</w:t>
            </w:r>
          </w:p>
          <w:p w14:paraId="6142C4D1" w14:textId="03E97BB9" w:rsidR="007F308A" w:rsidRPr="00F50E2C" w:rsidRDefault="007F308A" w:rsidP="007B0445">
            <w:pPr>
              <w:pStyle w:val="aff5"/>
              <w:ind w:left="0" w:right="0"/>
              <w:rPr>
                <w:lang w:val="x-none"/>
              </w:rPr>
            </w:pPr>
            <w:r w:rsidRPr="00F50E2C">
              <w:t>住宅</w:t>
            </w:r>
            <w:r w:rsidR="007B0445" w:rsidRPr="00F50E2C">
              <w:rPr>
                <w:rFonts w:hint="eastAsia"/>
              </w:rPr>
              <w:t>：</w:t>
            </w:r>
            <w:r w:rsidRPr="00F50E2C">
              <w:t>21.5</w:t>
            </w:r>
          </w:p>
          <w:p w14:paraId="59856BC1" w14:textId="77777777" w:rsidR="007F308A" w:rsidRPr="00F50E2C" w:rsidRDefault="007F308A" w:rsidP="007B0445">
            <w:pPr>
              <w:pStyle w:val="aff5"/>
              <w:ind w:left="0" w:right="0"/>
              <w:rPr>
                <w:lang w:val="x-none"/>
              </w:rPr>
            </w:pPr>
            <w:r w:rsidRPr="00F50E2C">
              <w:t>（</w:t>
            </w:r>
            <w:r w:rsidRPr="00F50E2C">
              <w:t>2</w:t>
            </w:r>
            <w:r w:rsidRPr="00F50E2C">
              <w:t>）通話費</w:t>
            </w:r>
            <w:r w:rsidRPr="00F50E2C">
              <w:t>:</w:t>
            </w:r>
          </w:p>
          <w:p w14:paraId="6E839F2E" w14:textId="185FF619" w:rsidR="007F308A" w:rsidRPr="00F50E2C" w:rsidRDefault="007F308A" w:rsidP="007B0445">
            <w:pPr>
              <w:pStyle w:val="aff5"/>
              <w:ind w:left="0" w:right="0"/>
              <w:rPr>
                <w:lang w:val="x-none"/>
              </w:rPr>
            </w:pPr>
            <w:r w:rsidRPr="00F50E2C">
              <w:t>固定電話間（全國一致）</w:t>
            </w:r>
            <w:r w:rsidR="007B0445" w:rsidRPr="00F50E2C">
              <w:rPr>
                <w:rFonts w:hint="eastAsia"/>
              </w:rPr>
              <w:t>：</w:t>
            </w:r>
            <w:r w:rsidRPr="00F50E2C">
              <w:t>0.06/3</w:t>
            </w:r>
            <w:r w:rsidRPr="00F50E2C">
              <w:t>分鐘</w:t>
            </w:r>
          </w:p>
        </w:tc>
        <w:tc>
          <w:tcPr>
            <w:tcW w:w="1772" w:type="dxa"/>
          </w:tcPr>
          <w:p w14:paraId="4A7EA045" w14:textId="3910B645" w:rsidR="007F308A" w:rsidRPr="00F50E2C" w:rsidRDefault="007F308A" w:rsidP="007B0445">
            <w:pPr>
              <w:pStyle w:val="aff5"/>
              <w:ind w:left="0" w:right="0"/>
              <w:rPr>
                <w:lang w:val="x-none"/>
              </w:rPr>
            </w:pPr>
            <w:r w:rsidRPr="00F50E2C">
              <w:t>（</w:t>
            </w:r>
            <w:r w:rsidRPr="00F50E2C">
              <w:t>1</w:t>
            </w:r>
            <w:r w:rsidRPr="00F50E2C">
              <w:t>）基本費</w:t>
            </w:r>
            <w:r w:rsidR="007B0445" w:rsidRPr="00F50E2C">
              <w:rPr>
                <w:rFonts w:hint="eastAsia"/>
              </w:rPr>
              <w:t>：</w:t>
            </w:r>
          </w:p>
          <w:p w14:paraId="76D75AF1" w14:textId="79D5917B" w:rsidR="007F308A" w:rsidRPr="00F50E2C" w:rsidRDefault="007F308A" w:rsidP="007B0445">
            <w:pPr>
              <w:pStyle w:val="aff5"/>
              <w:ind w:left="0" w:right="0"/>
              <w:rPr>
                <w:lang w:val="x-none"/>
              </w:rPr>
            </w:pPr>
            <w:r w:rsidRPr="00F50E2C">
              <w:t>辦公室</w:t>
            </w:r>
            <w:r w:rsidR="007B0445" w:rsidRPr="00F50E2C">
              <w:rPr>
                <w:rFonts w:hint="eastAsia"/>
              </w:rPr>
              <w:t>：</w:t>
            </w:r>
            <w:r w:rsidRPr="00F50E2C">
              <w:t>4,158</w:t>
            </w:r>
          </w:p>
          <w:p w14:paraId="3EC8D4A0" w14:textId="22A1311D" w:rsidR="007F308A" w:rsidRPr="00F50E2C" w:rsidRDefault="007F308A" w:rsidP="007B0445">
            <w:pPr>
              <w:pStyle w:val="aff5"/>
              <w:ind w:left="0" w:right="0"/>
              <w:rPr>
                <w:lang w:val="x-none"/>
              </w:rPr>
            </w:pPr>
            <w:r w:rsidRPr="00F50E2C">
              <w:t>住宅</w:t>
            </w:r>
            <w:r w:rsidR="007B0445" w:rsidRPr="00F50E2C">
              <w:rPr>
                <w:rFonts w:hint="eastAsia"/>
              </w:rPr>
              <w:t>：</w:t>
            </w:r>
            <w:r w:rsidRPr="00F50E2C">
              <w:t>3,333</w:t>
            </w:r>
          </w:p>
          <w:p w14:paraId="3991C861" w14:textId="52BA4622" w:rsidR="007F308A" w:rsidRPr="00F50E2C" w:rsidRDefault="007F308A" w:rsidP="007B0445">
            <w:pPr>
              <w:pStyle w:val="aff5"/>
              <w:ind w:left="0" w:right="0"/>
              <w:rPr>
                <w:lang w:val="x-none"/>
              </w:rPr>
            </w:pPr>
            <w:r w:rsidRPr="00F50E2C">
              <w:t>（</w:t>
            </w:r>
            <w:r w:rsidRPr="00F50E2C">
              <w:t>2</w:t>
            </w:r>
            <w:r w:rsidRPr="00F50E2C">
              <w:t>）通話費</w:t>
            </w:r>
            <w:r w:rsidR="007B0445" w:rsidRPr="00F50E2C">
              <w:rPr>
                <w:rFonts w:hint="eastAsia"/>
              </w:rPr>
              <w:t>：</w:t>
            </w:r>
          </w:p>
          <w:p w14:paraId="28C10B4E" w14:textId="4F571F41" w:rsidR="007F308A" w:rsidRPr="00F50E2C" w:rsidRDefault="007F308A" w:rsidP="007B0445">
            <w:pPr>
              <w:pStyle w:val="aff5"/>
              <w:ind w:left="0" w:right="0"/>
              <w:rPr>
                <w:lang w:val="x-none"/>
              </w:rPr>
            </w:pPr>
            <w:r w:rsidRPr="00F50E2C">
              <w:t>固定電話間（全國一致）</w:t>
            </w:r>
            <w:r w:rsidR="007B0445" w:rsidRPr="00F50E2C">
              <w:rPr>
                <w:rFonts w:hint="eastAsia"/>
              </w:rPr>
              <w:t>：</w:t>
            </w:r>
            <w:r w:rsidRPr="00F50E2C">
              <w:t>9.35/3</w:t>
            </w:r>
            <w:r w:rsidRPr="00F50E2C">
              <w:t>分鐘</w:t>
            </w:r>
          </w:p>
        </w:tc>
        <w:tc>
          <w:tcPr>
            <w:tcW w:w="3287" w:type="dxa"/>
            <w:vMerge w:val="restart"/>
            <w:vAlign w:val="center"/>
          </w:tcPr>
          <w:p w14:paraId="10DB6F8D" w14:textId="77777777" w:rsidR="007F308A" w:rsidRPr="00F50E2C" w:rsidRDefault="007F308A" w:rsidP="007B0445">
            <w:pPr>
              <w:pStyle w:val="aff5"/>
              <w:wordWrap w:val="0"/>
              <w:ind w:left="0" w:right="0"/>
              <w:rPr>
                <w:lang w:val="x-none"/>
              </w:rPr>
            </w:pPr>
            <w:r w:rsidRPr="00F50E2C">
              <w:t>NTT</w:t>
            </w:r>
            <w:r w:rsidRPr="00F50E2C">
              <w:t>東日本</w:t>
            </w:r>
          </w:p>
        </w:tc>
      </w:tr>
      <w:tr w:rsidR="0075465B" w:rsidRPr="00F50E2C" w14:paraId="5EB05312" w14:textId="77777777" w:rsidTr="007B0445">
        <w:trPr>
          <w:trHeight w:val="1035"/>
        </w:trPr>
        <w:tc>
          <w:tcPr>
            <w:tcW w:w="1588" w:type="dxa"/>
            <w:vMerge/>
            <w:vAlign w:val="center"/>
          </w:tcPr>
          <w:p w14:paraId="0DFB039A" w14:textId="77777777" w:rsidR="007F308A" w:rsidRPr="00F50E2C" w:rsidRDefault="007F308A" w:rsidP="007B0445">
            <w:pPr>
              <w:pStyle w:val="aff5"/>
              <w:ind w:left="0" w:right="0"/>
              <w:rPr>
                <w:lang w:val="x-none"/>
              </w:rPr>
            </w:pPr>
          </w:p>
        </w:tc>
        <w:tc>
          <w:tcPr>
            <w:tcW w:w="1913" w:type="dxa"/>
          </w:tcPr>
          <w:p w14:paraId="71C5EC21" w14:textId="77777777" w:rsidR="007F308A" w:rsidRPr="00F50E2C" w:rsidRDefault="007F308A" w:rsidP="007B0445">
            <w:pPr>
              <w:pStyle w:val="aff5"/>
              <w:ind w:left="0" w:right="0"/>
              <w:rPr>
                <w:lang w:val="x-none"/>
              </w:rPr>
            </w:pPr>
            <w:r w:rsidRPr="00F50E2C">
              <w:t>撥打行動電話匯率</w:t>
            </w:r>
          </w:p>
          <w:p w14:paraId="5100AF3D" w14:textId="77777777" w:rsidR="007F308A" w:rsidRPr="00F50E2C" w:rsidRDefault="007F308A" w:rsidP="007B0445">
            <w:pPr>
              <w:pStyle w:val="aff5"/>
              <w:ind w:left="0" w:right="0"/>
              <w:rPr>
                <w:lang w:val="x-none"/>
              </w:rPr>
            </w:pPr>
            <w:r w:rsidRPr="00F50E2C">
              <w:rPr>
                <w:lang w:val="x-none"/>
              </w:rPr>
              <w:t>0.11/60</w:t>
            </w:r>
            <w:r w:rsidRPr="00F50E2C">
              <w:rPr>
                <w:lang w:val="x-none"/>
              </w:rPr>
              <w:t>秒</w:t>
            </w:r>
          </w:p>
        </w:tc>
        <w:tc>
          <w:tcPr>
            <w:tcW w:w="1772" w:type="dxa"/>
          </w:tcPr>
          <w:p w14:paraId="224F9DBD" w14:textId="77777777" w:rsidR="007F308A" w:rsidRPr="00F50E2C" w:rsidRDefault="007F308A" w:rsidP="007B0445">
            <w:pPr>
              <w:pStyle w:val="aff5"/>
              <w:ind w:left="0" w:right="0"/>
              <w:rPr>
                <w:lang w:val="x-none"/>
              </w:rPr>
            </w:pPr>
            <w:r w:rsidRPr="00F50E2C">
              <w:t>撥打行動電話匯率</w:t>
            </w:r>
          </w:p>
          <w:p w14:paraId="636328AF" w14:textId="77777777" w:rsidR="007F308A" w:rsidRPr="00F50E2C" w:rsidRDefault="007F308A" w:rsidP="007B0445">
            <w:pPr>
              <w:pStyle w:val="aff5"/>
              <w:ind w:left="0" w:right="0"/>
              <w:rPr>
                <w:lang w:val="x-none"/>
              </w:rPr>
            </w:pPr>
            <w:r w:rsidRPr="00F50E2C">
              <w:rPr>
                <w:lang w:val="x-none"/>
              </w:rPr>
              <w:t>17.6/60</w:t>
            </w:r>
            <w:r w:rsidRPr="00F50E2C">
              <w:rPr>
                <w:lang w:val="x-none"/>
              </w:rPr>
              <w:t>秒</w:t>
            </w:r>
          </w:p>
        </w:tc>
        <w:tc>
          <w:tcPr>
            <w:tcW w:w="3287" w:type="dxa"/>
            <w:vMerge/>
            <w:vAlign w:val="center"/>
          </w:tcPr>
          <w:p w14:paraId="6E1CB749" w14:textId="77777777" w:rsidR="007F308A" w:rsidRPr="00F50E2C" w:rsidRDefault="007F308A" w:rsidP="007B0445">
            <w:pPr>
              <w:pStyle w:val="aff5"/>
              <w:wordWrap w:val="0"/>
              <w:ind w:left="0" w:right="0"/>
              <w:rPr>
                <w:lang w:val="x-none"/>
              </w:rPr>
            </w:pPr>
          </w:p>
        </w:tc>
      </w:tr>
      <w:tr w:rsidR="0075465B" w:rsidRPr="00F50E2C" w14:paraId="4075C1DC" w14:textId="77777777" w:rsidTr="007B0445">
        <w:tc>
          <w:tcPr>
            <w:tcW w:w="1588" w:type="dxa"/>
            <w:vAlign w:val="center"/>
          </w:tcPr>
          <w:p w14:paraId="2D6FB46E" w14:textId="77777777" w:rsidR="007F308A" w:rsidRPr="00F50E2C" w:rsidRDefault="007F308A" w:rsidP="007B0445">
            <w:pPr>
              <w:pStyle w:val="aff5"/>
              <w:ind w:left="0" w:right="0"/>
              <w:rPr>
                <w:lang w:val="x-none"/>
              </w:rPr>
            </w:pPr>
            <w:r w:rsidRPr="00F50E2C">
              <w:t>國際電話（均為每分鐘費用）</w:t>
            </w:r>
          </w:p>
        </w:tc>
        <w:tc>
          <w:tcPr>
            <w:tcW w:w="1913" w:type="dxa"/>
            <w:vAlign w:val="center"/>
          </w:tcPr>
          <w:p w14:paraId="3169A01A" w14:textId="77777777" w:rsidR="007F308A" w:rsidRPr="00F50E2C" w:rsidRDefault="007F308A" w:rsidP="007B0445">
            <w:pPr>
              <w:pStyle w:val="aff5"/>
              <w:ind w:left="0" w:right="0"/>
              <w:rPr>
                <w:lang w:val="x-none"/>
              </w:rPr>
            </w:pPr>
            <w:r w:rsidRPr="00F50E2C">
              <w:t>（</w:t>
            </w:r>
            <w:r w:rsidRPr="00F50E2C">
              <w:t>1</w:t>
            </w:r>
            <w:r w:rsidRPr="00F50E2C">
              <w:t>）北美：</w:t>
            </w:r>
          </w:p>
          <w:p w14:paraId="3C2FCB81" w14:textId="77777777" w:rsidR="007F308A" w:rsidRPr="00F50E2C" w:rsidRDefault="007F308A" w:rsidP="007B0445">
            <w:pPr>
              <w:pStyle w:val="aff5"/>
              <w:ind w:left="0" w:right="0"/>
              <w:rPr>
                <w:lang w:val="x-none"/>
              </w:rPr>
            </w:pPr>
            <w:r w:rsidRPr="00F50E2C">
              <w:t>美國</w:t>
            </w:r>
            <w:r w:rsidRPr="00F50E2C">
              <w:t xml:space="preserve">0.06 </w:t>
            </w:r>
          </w:p>
          <w:p w14:paraId="109EE756" w14:textId="77777777" w:rsidR="007F308A" w:rsidRPr="00F50E2C" w:rsidRDefault="007F308A" w:rsidP="007B0445">
            <w:pPr>
              <w:pStyle w:val="aff5"/>
              <w:ind w:left="0" w:right="0"/>
              <w:rPr>
                <w:lang w:val="x-none"/>
              </w:rPr>
            </w:pPr>
            <w:r w:rsidRPr="00F50E2C">
              <w:t>加拿大</w:t>
            </w:r>
            <w:r w:rsidRPr="00F50E2C">
              <w:t>0.06</w:t>
            </w:r>
          </w:p>
          <w:p w14:paraId="3B1D8F0E" w14:textId="77777777" w:rsidR="007F308A" w:rsidRPr="00F50E2C" w:rsidRDefault="007F308A" w:rsidP="007B0445">
            <w:pPr>
              <w:pStyle w:val="aff5"/>
              <w:ind w:left="0" w:right="0"/>
              <w:rPr>
                <w:lang w:val="x-none"/>
              </w:rPr>
            </w:pPr>
            <w:r w:rsidRPr="00F50E2C">
              <w:t>（</w:t>
            </w:r>
            <w:r w:rsidRPr="00F50E2C">
              <w:t>2</w:t>
            </w:r>
            <w:r w:rsidRPr="00F50E2C">
              <w:t>）中南美：</w:t>
            </w:r>
          </w:p>
          <w:p w14:paraId="7805EA7E" w14:textId="77777777" w:rsidR="007F308A" w:rsidRPr="00F50E2C" w:rsidRDefault="007F308A" w:rsidP="007B0445">
            <w:pPr>
              <w:pStyle w:val="aff5"/>
              <w:ind w:left="0" w:right="0"/>
              <w:rPr>
                <w:lang w:val="x-none"/>
              </w:rPr>
            </w:pPr>
            <w:r w:rsidRPr="00F50E2C">
              <w:t>巴西</w:t>
            </w:r>
            <w:r w:rsidRPr="00F50E2C">
              <w:t>0.19</w:t>
            </w:r>
          </w:p>
          <w:p w14:paraId="1601DEE2" w14:textId="77777777" w:rsidR="007F308A" w:rsidRPr="00F50E2C" w:rsidRDefault="007F308A" w:rsidP="007B0445">
            <w:pPr>
              <w:pStyle w:val="aff5"/>
              <w:ind w:left="0" w:right="0"/>
              <w:rPr>
                <w:lang w:val="x-none"/>
              </w:rPr>
            </w:pPr>
            <w:r w:rsidRPr="00F50E2C">
              <w:t>阿根廷</w:t>
            </w:r>
            <w:r w:rsidRPr="00F50E2C">
              <w:t>0.32</w:t>
            </w:r>
          </w:p>
          <w:p w14:paraId="60D0485C" w14:textId="77777777" w:rsidR="007F308A" w:rsidRPr="00F50E2C" w:rsidRDefault="007F308A" w:rsidP="007B0445">
            <w:pPr>
              <w:pStyle w:val="aff5"/>
              <w:ind w:left="0" w:right="0"/>
              <w:rPr>
                <w:lang w:val="x-none"/>
              </w:rPr>
            </w:pPr>
            <w:r w:rsidRPr="00F50E2C">
              <w:t>智利</w:t>
            </w:r>
            <w:r w:rsidRPr="00F50E2C">
              <w:t>0.23</w:t>
            </w:r>
          </w:p>
          <w:p w14:paraId="3174DD78" w14:textId="77777777" w:rsidR="007F308A" w:rsidRPr="00F50E2C" w:rsidRDefault="007F308A" w:rsidP="007B0445">
            <w:pPr>
              <w:pStyle w:val="aff5"/>
              <w:ind w:left="0" w:right="0"/>
              <w:rPr>
                <w:lang w:val="x-none"/>
              </w:rPr>
            </w:pPr>
            <w:r w:rsidRPr="00F50E2C">
              <w:t>（</w:t>
            </w:r>
            <w:r w:rsidRPr="00F50E2C">
              <w:t>3</w:t>
            </w:r>
            <w:r w:rsidRPr="00F50E2C">
              <w:t>）東亞：</w:t>
            </w:r>
          </w:p>
          <w:p w14:paraId="6B611B95" w14:textId="77777777" w:rsidR="007F308A" w:rsidRPr="00F50E2C" w:rsidRDefault="007F308A" w:rsidP="007B0445">
            <w:pPr>
              <w:pStyle w:val="aff5"/>
              <w:ind w:left="0" w:right="0"/>
              <w:rPr>
                <w:lang w:val="x-none"/>
              </w:rPr>
            </w:pPr>
            <w:r w:rsidRPr="00F50E2C">
              <w:rPr>
                <w:lang w:val="x-none"/>
              </w:rPr>
              <w:t>中國大陸</w:t>
            </w:r>
            <w:r w:rsidRPr="00F50E2C">
              <w:rPr>
                <w:lang w:val="x-none"/>
              </w:rPr>
              <w:t>0.19</w:t>
            </w:r>
          </w:p>
          <w:p w14:paraId="076C1EEA" w14:textId="77777777" w:rsidR="007F308A" w:rsidRPr="00F50E2C" w:rsidRDefault="007F308A" w:rsidP="007B0445">
            <w:pPr>
              <w:pStyle w:val="aff5"/>
              <w:ind w:left="0" w:right="0"/>
              <w:rPr>
                <w:lang w:val="x-none"/>
              </w:rPr>
            </w:pPr>
            <w:r w:rsidRPr="00F50E2C">
              <w:rPr>
                <w:lang w:val="x-none"/>
              </w:rPr>
              <w:t>臺灣</w:t>
            </w:r>
            <w:r w:rsidRPr="00F50E2C">
              <w:rPr>
                <w:lang w:val="x-none"/>
              </w:rPr>
              <w:t>0.19</w:t>
            </w:r>
          </w:p>
          <w:p w14:paraId="59EAAD2E" w14:textId="77777777" w:rsidR="007F308A" w:rsidRPr="00F50E2C" w:rsidRDefault="007F308A" w:rsidP="007B0445">
            <w:pPr>
              <w:pStyle w:val="aff5"/>
              <w:ind w:left="0" w:right="0"/>
              <w:rPr>
                <w:lang w:val="x-none"/>
              </w:rPr>
            </w:pPr>
            <w:r w:rsidRPr="00F50E2C">
              <w:rPr>
                <w:lang w:val="x-none"/>
              </w:rPr>
              <w:t>韓國</w:t>
            </w:r>
            <w:r w:rsidRPr="00F50E2C">
              <w:rPr>
                <w:lang w:val="x-none"/>
              </w:rPr>
              <w:t>0.19</w:t>
            </w:r>
          </w:p>
          <w:p w14:paraId="1B02A411" w14:textId="77777777" w:rsidR="007F308A" w:rsidRPr="00F50E2C" w:rsidRDefault="007F308A" w:rsidP="007B0445">
            <w:pPr>
              <w:pStyle w:val="aff5"/>
              <w:ind w:left="0" w:right="0"/>
              <w:rPr>
                <w:lang w:val="x-none"/>
              </w:rPr>
            </w:pPr>
            <w:r w:rsidRPr="00F50E2C">
              <w:t>（</w:t>
            </w:r>
            <w:r w:rsidRPr="00F50E2C">
              <w:t>4</w:t>
            </w:r>
            <w:r w:rsidRPr="00F50E2C">
              <w:t>）東南亞</w:t>
            </w:r>
            <w:r w:rsidRPr="00F50E2C">
              <w:t>/</w:t>
            </w:r>
            <w:r w:rsidRPr="00F50E2C">
              <w:t>中東：</w:t>
            </w:r>
          </w:p>
          <w:p w14:paraId="4F5CD84C" w14:textId="77777777" w:rsidR="007F308A" w:rsidRPr="00F50E2C" w:rsidRDefault="007F308A" w:rsidP="007B0445">
            <w:pPr>
              <w:pStyle w:val="aff5"/>
              <w:ind w:left="0" w:right="0"/>
              <w:rPr>
                <w:lang w:val="x-none"/>
              </w:rPr>
            </w:pPr>
            <w:r w:rsidRPr="00F50E2C">
              <w:rPr>
                <w:lang w:val="x-none"/>
              </w:rPr>
              <w:t>印尼</w:t>
            </w:r>
            <w:r w:rsidRPr="00F50E2C">
              <w:rPr>
                <w:lang w:val="x-none"/>
              </w:rPr>
              <w:t>0.29</w:t>
            </w:r>
          </w:p>
          <w:p w14:paraId="37E2B753" w14:textId="77777777" w:rsidR="007F308A" w:rsidRPr="00F50E2C" w:rsidRDefault="007F308A" w:rsidP="007B0445">
            <w:pPr>
              <w:pStyle w:val="aff5"/>
              <w:ind w:left="0" w:right="0"/>
              <w:rPr>
                <w:lang w:val="x-none"/>
              </w:rPr>
            </w:pPr>
            <w:r w:rsidRPr="00F50E2C">
              <w:rPr>
                <w:lang w:val="x-none"/>
              </w:rPr>
              <w:t>泰國</w:t>
            </w:r>
            <w:r w:rsidRPr="00F50E2C">
              <w:rPr>
                <w:lang w:val="x-none"/>
              </w:rPr>
              <w:t>0.29</w:t>
            </w:r>
          </w:p>
          <w:p w14:paraId="0F9FAB38" w14:textId="77777777" w:rsidR="007F308A" w:rsidRPr="00F50E2C" w:rsidRDefault="007F308A" w:rsidP="007B0445">
            <w:pPr>
              <w:pStyle w:val="aff5"/>
              <w:ind w:left="0" w:right="0"/>
              <w:rPr>
                <w:lang w:val="x-none"/>
              </w:rPr>
            </w:pPr>
            <w:r w:rsidRPr="00F50E2C">
              <w:rPr>
                <w:lang w:val="x-none"/>
              </w:rPr>
              <w:t>馬來西亞</w:t>
            </w:r>
            <w:r w:rsidRPr="00F50E2C">
              <w:rPr>
                <w:lang w:val="x-none"/>
              </w:rPr>
              <w:t>0.19</w:t>
            </w:r>
          </w:p>
          <w:p w14:paraId="7B78426E" w14:textId="77777777" w:rsidR="007F308A" w:rsidRPr="00F50E2C" w:rsidRDefault="007F308A" w:rsidP="007B0445">
            <w:pPr>
              <w:pStyle w:val="aff5"/>
              <w:ind w:left="0" w:right="0"/>
              <w:rPr>
                <w:lang w:val="x-none"/>
              </w:rPr>
            </w:pPr>
            <w:r w:rsidRPr="00F50E2C">
              <w:rPr>
                <w:lang w:val="x-none"/>
              </w:rPr>
              <w:t>印度</w:t>
            </w:r>
            <w:r w:rsidRPr="00F50E2C">
              <w:rPr>
                <w:lang w:val="x-none"/>
              </w:rPr>
              <w:t>0.52</w:t>
            </w:r>
          </w:p>
          <w:p w14:paraId="4F9973EA" w14:textId="77777777" w:rsidR="007F308A" w:rsidRPr="00F50E2C" w:rsidRDefault="007F308A" w:rsidP="007B0445">
            <w:pPr>
              <w:pStyle w:val="aff5"/>
              <w:ind w:left="0" w:right="0"/>
              <w:rPr>
                <w:lang w:val="x-none"/>
              </w:rPr>
            </w:pPr>
            <w:r w:rsidRPr="00F50E2C">
              <w:rPr>
                <w:lang w:val="x-none"/>
              </w:rPr>
              <w:t>沙烏地阿拉伯</w:t>
            </w:r>
            <w:r w:rsidRPr="00F50E2C">
              <w:rPr>
                <w:lang w:val="x-none"/>
              </w:rPr>
              <w:t>0.52</w:t>
            </w:r>
          </w:p>
          <w:p w14:paraId="4D00BEE2" w14:textId="77777777" w:rsidR="007F308A" w:rsidRPr="00F50E2C" w:rsidRDefault="007F308A" w:rsidP="007B0445">
            <w:pPr>
              <w:pStyle w:val="aff5"/>
              <w:ind w:left="0" w:right="0"/>
              <w:rPr>
                <w:lang w:val="x-none"/>
              </w:rPr>
            </w:pPr>
            <w:r w:rsidRPr="00F50E2C">
              <w:t>（</w:t>
            </w:r>
            <w:r w:rsidRPr="00F50E2C">
              <w:t>5</w:t>
            </w:r>
            <w:r w:rsidRPr="00F50E2C">
              <w:t>）歐洲：</w:t>
            </w:r>
          </w:p>
          <w:p w14:paraId="30A7CD01" w14:textId="77777777" w:rsidR="007F308A" w:rsidRPr="00F50E2C" w:rsidRDefault="007F308A" w:rsidP="007B0445">
            <w:pPr>
              <w:pStyle w:val="aff5"/>
              <w:ind w:left="0" w:right="0"/>
              <w:rPr>
                <w:lang w:val="x-none"/>
              </w:rPr>
            </w:pPr>
            <w:r w:rsidRPr="00F50E2C">
              <w:rPr>
                <w:lang w:val="x-none"/>
              </w:rPr>
              <w:t>英國</w:t>
            </w:r>
            <w:r w:rsidRPr="00F50E2C">
              <w:rPr>
                <w:lang w:val="x-none"/>
              </w:rPr>
              <w:t>0.13</w:t>
            </w:r>
          </w:p>
          <w:p w14:paraId="30705E3B" w14:textId="77777777" w:rsidR="007F308A" w:rsidRPr="00F50E2C" w:rsidRDefault="007F308A" w:rsidP="007B0445">
            <w:pPr>
              <w:pStyle w:val="aff5"/>
              <w:ind w:left="0" w:right="0"/>
              <w:rPr>
                <w:lang w:val="x-none"/>
              </w:rPr>
            </w:pPr>
            <w:r w:rsidRPr="00F50E2C">
              <w:rPr>
                <w:lang w:val="x-none"/>
              </w:rPr>
              <w:t>德國</w:t>
            </w:r>
            <w:r w:rsidRPr="00F50E2C">
              <w:rPr>
                <w:lang w:val="x-none"/>
              </w:rPr>
              <w:t>0.13</w:t>
            </w:r>
          </w:p>
          <w:p w14:paraId="61DBC01E" w14:textId="77777777" w:rsidR="007F308A" w:rsidRPr="00F50E2C" w:rsidRDefault="007F308A" w:rsidP="007B0445">
            <w:pPr>
              <w:pStyle w:val="aff5"/>
              <w:ind w:left="0" w:right="0"/>
              <w:rPr>
                <w:lang w:val="x-none"/>
              </w:rPr>
            </w:pPr>
            <w:r w:rsidRPr="00F50E2C">
              <w:rPr>
                <w:lang w:val="x-none"/>
              </w:rPr>
              <w:t>法國</w:t>
            </w:r>
            <w:r w:rsidRPr="00F50E2C">
              <w:rPr>
                <w:lang w:val="x-none"/>
              </w:rPr>
              <w:t>0.13</w:t>
            </w:r>
          </w:p>
          <w:p w14:paraId="46663210" w14:textId="77777777" w:rsidR="007F308A" w:rsidRPr="00F50E2C" w:rsidRDefault="007F308A" w:rsidP="007B0445">
            <w:pPr>
              <w:pStyle w:val="aff5"/>
              <w:ind w:left="0" w:right="0"/>
              <w:rPr>
                <w:lang w:val="x-none"/>
              </w:rPr>
            </w:pPr>
            <w:r w:rsidRPr="00F50E2C">
              <w:rPr>
                <w:lang w:val="x-none"/>
              </w:rPr>
              <w:t>義大利</w:t>
            </w:r>
            <w:r w:rsidRPr="00F50E2C">
              <w:rPr>
                <w:lang w:val="x-none"/>
              </w:rPr>
              <w:t>0.13</w:t>
            </w:r>
          </w:p>
          <w:p w14:paraId="599B709E" w14:textId="77777777" w:rsidR="007F308A" w:rsidRPr="00F50E2C" w:rsidRDefault="007F308A" w:rsidP="007B0445">
            <w:pPr>
              <w:pStyle w:val="aff5"/>
              <w:ind w:left="0" w:right="0"/>
              <w:rPr>
                <w:lang w:val="x-none"/>
              </w:rPr>
            </w:pPr>
            <w:r w:rsidRPr="00F50E2C">
              <w:rPr>
                <w:lang w:val="x-none"/>
              </w:rPr>
              <w:t>瑞典</w:t>
            </w:r>
            <w:r w:rsidRPr="00F50E2C">
              <w:rPr>
                <w:lang w:val="x-none"/>
              </w:rPr>
              <w:t>0.13</w:t>
            </w:r>
          </w:p>
          <w:p w14:paraId="3B3C5150" w14:textId="77777777" w:rsidR="007F308A" w:rsidRPr="00F50E2C" w:rsidRDefault="007F308A" w:rsidP="007B0445">
            <w:pPr>
              <w:pStyle w:val="aff5"/>
              <w:ind w:left="0" w:right="0"/>
              <w:rPr>
                <w:lang w:val="x-none"/>
              </w:rPr>
            </w:pPr>
            <w:r w:rsidRPr="00F50E2C">
              <w:t>（</w:t>
            </w:r>
            <w:r w:rsidRPr="00F50E2C">
              <w:t>6</w:t>
            </w:r>
            <w:r w:rsidRPr="00F50E2C">
              <w:t>）非洲：</w:t>
            </w:r>
          </w:p>
          <w:p w14:paraId="140843D4" w14:textId="77777777" w:rsidR="007F308A" w:rsidRPr="00F50E2C" w:rsidRDefault="007F308A" w:rsidP="007B0445">
            <w:pPr>
              <w:pStyle w:val="aff5"/>
              <w:ind w:left="0" w:right="0"/>
              <w:rPr>
                <w:lang w:val="x-none"/>
              </w:rPr>
            </w:pPr>
            <w:r w:rsidRPr="00F50E2C">
              <w:t>南非</w:t>
            </w:r>
            <w:r w:rsidRPr="00F50E2C">
              <w:t>0.48</w:t>
            </w:r>
          </w:p>
          <w:p w14:paraId="1C1EE6B9" w14:textId="77777777" w:rsidR="007F308A" w:rsidRPr="00F50E2C" w:rsidRDefault="007F308A" w:rsidP="007B0445">
            <w:pPr>
              <w:pStyle w:val="aff5"/>
              <w:ind w:left="0" w:right="0"/>
              <w:rPr>
                <w:lang w:val="x-none"/>
              </w:rPr>
            </w:pPr>
            <w:r w:rsidRPr="00F50E2C">
              <w:t>奈及利亞</w:t>
            </w:r>
            <w:r w:rsidRPr="00F50E2C">
              <w:t>0.52</w:t>
            </w:r>
          </w:p>
          <w:p w14:paraId="6885FE5A" w14:textId="77777777" w:rsidR="007F308A" w:rsidRPr="00F50E2C" w:rsidRDefault="007F308A" w:rsidP="007B0445">
            <w:pPr>
              <w:pStyle w:val="aff5"/>
              <w:ind w:left="0" w:right="0"/>
              <w:rPr>
                <w:lang w:val="x-none"/>
              </w:rPr>
            </w:pPr>
            <w:r w:rsidRPr="00F50E2C">
              <w:t>（</w:t>
            </w:r>
            <w:r w:rsidRPr="00F50E2C">
              <w:t>7</w:t>
            </w:r>
            <w:r w:rsidRPr="00F50E2C">
              <w:t>）大洋洲</w:t>
            </w:r>
            <w:r w:rsidRPr="00F50E2C">
              <w:t>:</w:t>
            </w:r>
          </w:p>
          <w:p w14:paraId="777BB6E8" w14:textId="77777777" w:rsidR="007F308A" w:rsidRPr="00F50E2C" w:rsidRDefault="007F308A" w:rsidP="007B0445">
            <w:pPr>
              <w:pStyle w:val="aff5"/>
              <w:ind w:left="0" w:right="0"/>
              <w:rPr>
                <w:lang w:val="x-none"/>
              </w:rPr>
            </w:pPr>
            <w:r w:rsidRPr="00F50E2C">
              <w:rPr>
                <w:lang w:val="x-none"/>
              </w:rPr>
              <w:t>澳洲</w:t>
            </w:r>
            <w:r w:rsidRPr="00F50E2C">
              <w:rPr>
                <w:lang w:val="x-none"/>
              </w:rPr>
              <w:t>0.19</w:t>
            </w:r>
          </w:p>
          <w:p w14:paraId="6024D7EB" w14:textId="77777777" w:rsidR="007F308A" w:rsidRPr="00F50E2C" w:rsidRDefault="007F308A" w:rsidP="007B0445">
            <w:pPr>
              <w:pStyle w:val="aff5"/>
              <w:numPr>
                <w:ilvl w:val="0"/>
                <w:numId w:val="33"/>
              </w:numPr>
              <w:suppressAutoHyphens/>
              <w:autoSpaceDE/>
              <w:autoSpaceDN/>
              <w:adjustRightInd/>
              <w:ind w:left="0" w:right="0" w:firstLine="0"/>
              <w:rPr>
                <w:lang w:eastAsia="ja-JP"/>
              </w:rPr>
            </w:pPr>
            <w:r w:rsidRPr="00F50E2C">
              <w:rPr>
                <w:lang w:val="x-none"/>
              </w:rPr>
              <w:t>紐西蘭</w:t>
            </w:r>
            <w:r w:rsidRPr="00F50E2C">
              <w:rPr>
                <w:lang w:val="x-none"/>
              </w:rPr>
              <w:t>0.16</w:t>
            </w:r>
          </w:p>
        </w:tc>
        <w:tc>
          <w:tcPr>
            <w:tcW w:w="1772" w:type="dxa"/>
            <w:vAlign w:val="center"/>
          </w:tcPr>
          <w:p w14:paraId="007C32F5" w14:textId="77777777" w:rsidR="007F308A" w:rsidRPr="00F50E2C" w:rsidRDefault="007F308A" w:rsidP="007B0445">
            <w:pPr>
              <w:pStyle w:val="aff5"/>
              <w:ind w:left="0" w:right="0"/>
              <w:rPr>
                <w:lang w:val="x-none"/>
              </w:rPr>
            </w:pPr>
            <w:r w:rsidRPr="00F50E2C">
              <w:t>（</w:t>
            </w:r>
            <w:r w:rsidRPr="00F50E2C">
              <w:t>1</w:t>
            </w:r>
            <w:r w:rsidRPr="00F50E2C">
              <w:t>）北美：</w:t>
            </w:r>
          </w:p>
          <w:p w14:paraId="37BB99A7" w14:textId="77777777" w:rsidR="007F308A" w:rsidRPr="00F50E2C" w:rsidRDefault="007F308A" w:rsidP="007B0445">
            <w:pPr>
              <w:pStyle w:val="aff5"/>
              <w:ind w:left="0" w:right="0"/>
              <w:rPr>
                <w:lang w:val="x-none"/>
              </w:rPr>
            </w:pPr>
            <w:r w:rsidRPr="00F50E2C">
              <w:t>美國</w:t>
            </w:r>
            <w:r w:rsidRPr="00F50E2C">
              <w:t xml:space="preserve">9 </w:t>
            </w:r>
          </w:p>
          <w:p w14:paraId="33025B6F" w14:textId="77777777" w:rsidR="007F308A" w:rsidRPr="00F50E2C" w:rsidRDefault="007F308A" w:rsidP="007B0445">
            <w:pPr>
              <w:pStyle w:val="aff5"/>
              <w:ind w:left="0" w:right="0"/>
              <w:rPr>
                <w:lang w:val="x-none"/>
              </w:rPr>
            </w:pPr>
            <w:r w:rsidRPr="00F50E2C">
              <w:t>加拿大</w:t>
            </w:r>
            <w:r w:rsidRPr="00F50E2C">
              <w:t>10</w:t>
            </w:r>
          </w:p>
          <w:p w14:paraId="7C7A865D" w14:textId="77777777" w:rsidR="007F308A" w:rsidRPr="00F50E2C" w:rsidRDefault="007F308A" w:rsidP="007B0445">
            <w:pPr>
              <w:pStyle w:val="aff5"/>
              <w:ind w:left="0" w:right="0"/>
              <w:rPr>
                <w:lang w:val="x-none"/>
              </w:rPr>
            </w:pPr>
            <w:r w:rsidRPr="00F50E2C">
              <w:t>（</w:t>
            </w:r>
            <w:r w:rsidRPr="00F50E2C">
              <w:t>2</w:t>
            </w:r>
            <w:r w:rsidRPr="00F50E2C">
              <w:t>）中南美：</w:t>
            </w:r>
          </w:p>
          <w:p w14:paraId="0381A436" w14:textId="77777777" w:rsidR="007F308A" w:rsidRPr="00F50E2C" w:rsidRDefault="007F308A" w:rsidP="007B0445">
            <w:pPr>
              <w:pStyle w:val="aff5"/>
              <w:ind w:left="0" w:right="0"/>
              <w:rPr>
                <w:lang w:val="x-none"/>
              </w:rPr>
            </w:pPr>
            <w:r w:rsidRPr="00F50E2C">
              <w:t>巴西</w:t>
            </w:r>
            <w:r w:rsidRPr="00F50E2C">
              <w:t>30</w:t>
            </w:r>
          </w:p>
          <w:p w14:paraId="1F8559DA" w14:textId="77777777" w:rsidR="007F308A" w:rsidRPr="00F50E2C" w:rsidRDefault="007F308A" w:rsidP="007B0445">
            <w:pPr>
              <w:pStyle w:val="aff5"/>
              <w:ind w:left="0" w:right="0"/>
              <w:rPr>
                <w:lang w:val="x-none"/>
              </w:rPr>
            </w:pPr>
            <w:r w:rsidRPr="00F50E2C">
              <w:t>阿根廷</w:t>
            </w:r>
            <w:r w:rsidRPr="00F50E2C">
              <w:t>50</w:t>
            </w:r>
          </w:p>
          <w:p w14:paraId="59D4B671" w14:textId="77777777" w:rsidR="007F308A" w:rsidRPr="00F50E2C" w:rsidRDefault="007F308A" w:rsidP="007B0445">
            <w:pPr>
              <w:pStyle w:val="aff5"/>
              <w:ind w:left="0" w:right="0"/>
              <w:rPr>
                <w:lang w:val="x-none"/>
              </w:rPr>
            </w:pPr>
            <w:r w:rsidRPr="00F50E2C">
              <w:t>智利</w:t>
            </w:r>
            <w:r w:rsidRPr="00F50E2C">
              <w:t>35</w:t>
            </w:r>
          </w:p>
          <w:p w14:paraId="5067FA5F" w14:textId="77777777" w:rsidR="007F308A" w:rsidRPr="00F50E2C" w:rsidRDefault="007F308A" w:rsidP="007B0445">
            <w:pPr>
              <w:pStyle w:val="aff5"/>
              <w:ind w:left="0" w:right="0"/>
              <w:rPr>
                <w:lang w:val="x-none"/>
              </w:rPr>
            </w:pPr>
            <w:r w:rsidRPr="00F50E2C">
              <w:t>（</w:t>
            </w:r>
            <w:r w:rsidRPr="00F50E2C">
              <w:t>3</w:t>
            </w:r>
            <w:r w:rsidRPr="00F50E2C">
              <w:t>）東亞：</w:t>
            </w:r>
          </w:p>
          <w:p w14:paraId="3FFCE8E0" w14:textId="77777777" w:rsidR="007F308A" w:rsidRPr="00F50E2C" w:rsidRDefault="007F308A" w:rsidP="007B0445">
            <w:pPr>
              <w:pStyle w:val="aff5"/>
              <w:ind w:left="0" w:right="0"/>
              <w:rPr>
                <w:lang w:val="x-none"/>
              </w:rPr>
            </w:pPr>
            <w:r w:rsidRPr="00F50E2C">
              <w:rPr>
                <w:lang w:val="x-none"/>
              </w:rPr>
              <w:t>中國大陸</w:t>
            </w:r>
            <w:r w:rsidRPr="00F50E2C">
              <w:rPr>
                <w:lang w:val="x-none"/>
              </w:rPr>
              <w:t>30</w:t>
            </w:r>
          </w:p>
          <w:p w14:paraId="647EB576" w14:textId="77777777" w:rsidR="007F308A" w:rsidRPr="00F50E2C" w:rsidRDefault="007F308A" w:rsidP="007B0445">
            <w:pPr>
              <w:pStyle w:val="aff5"/>
              <w:ind w:left="0" w:right="0"/>
              <w:rPr>
                <w:lang w:val="x-none"/>
              </w:rPr>
            </w:pPr>
            <w:r w:rsidRPr="00F50E2C">
              <w:rPr>
                <w:lang w:val="x-none"/>
              </w:rPr>
              <w:t>臺灣</w:t>
            </w:r>
            <w:r w:rsidRPr="00F50E2C">
              <w:rPr>
                <w:lang w:val="x-none"/>
              </w:rPr>
              <w:t>30</w:t>
            </w:r>
          </w:p>
          <w:p w14:paraId="6C0452C5" w14:textId="77777777" w:rsidR="007F308A" w:rsidRPr="00F50E2C" w:rsidRDefault="007F308A" w:rsidP="007B0445">
            <w:pPr>
              <w:pStyle w:val="aff5"/>
              <w:ind w:left="0" w:right="0"/>
              <w:rPr>
                <w:lang w:val="x-none"/>
              </w:rPr>
            </w:pPr>
            <w:r w:rsidRPr="00F50E2C">
              <w:rPr>
                <w:lang w:val="x-none"/>
              </w:rPr>
              <w:t>韓國</w:t>
            </w:r>
            <w:r w:rsidRPr="00F50E2C">
              <w:rPr>
                <w:lang w:val="x-none"/>
              </w:rPr>
              <w:t>30</w:t>
            </w:r>
          </w:p>
          <w:p w14:paraId="7CE846C6" w14:textId="77777777" w:rsidR="007F308A" w:rsidRPr="00F50E2C" w:rsidRDefault="007F308A" w:rsidP="007B0445">
            <w:pPr>
              <w:pStyle w:val="aff5"/>
              <w:ind w:left="0" w:right="0"/>
              <w:rPr>
                <w:lang w:val="x-none"/>
              </w:rPr>
            </w:pPr>
            <w:r w:rsidRPr="00F50E2C">
              <w:t>（</w:t>
            </w:r>
            <w:r w:rsidRPr="00F50E2C">
              <w:t>4</w:t>
            </w:r>
            <w:r w:rsidRPr="00F50E2C">
              <w:t>）東南亞</w:t>
            </w:r>
            <w:r w:rsidRPr="00F50E2C">
              <w:t>/</w:t>
            </w:r>
            <w:r w:rsidRPr="00F50E2C">
              <w:t>中東：</w:t>
            </w:r>
          </w:p>
          <w:p w14:paraId="75F019D4" w14:textId="77777777" w:rsidR="007F308A" w:rsidRPr="00F50E2C" w:rsidRDefault="007F308A" w:rsidP="007B0445">
            <w:pPr>
              <w:pStyle w:val="aff5"/>
              <w:ind w:left="0" w:right="0"/>
              <w:rPr>
                <w:lang w:val="x-none"/>
              </w:rPr>
            </w:pPr>
            <w:r w:rsidRPr="00F50E2C">
              <w:rPr>
                <w:lang w:val="x-none"/>
              </w:rPr>
              <w:t>印尼</w:t>
            </w:r>
            <w:r w:rsidRPr="00F50E2C">
              <w:rPr>
                <w:lang w:val="x-none"/>
              </w:rPr>
              <w:t>45</w:t>
            </w:r>
          </w:p>
          <w:p w14:paraId="171BDC9E" w14:textId="77777777" w:rsidR="007F308A" w:rsidRPr="00F50E2C" w:rsidRDefault="007F308A" w:rsidP="007B0445">
            <w:pPr>
              <w:pStyle w:val="aff5"/>
              <w:ind w:left="0" w:right="0"/>
              <w:rPr>
                <w:lang w:val="x-none"/>
              </w:rPr>
            </w:pPr>
            <w:r w:rsidRPr="00F50E2C">
              <w:rPr>
                <w:lang w:val="x-none"/>
              </w:rPr>
              <w:t>泰國</w:t>
            </w:r>
            <w:r w:rsidRPr="00F50E2C">
              <w:rPr>
                <w:lang w:val="x-none"/>
              </w:rPr>
              <w:t>45</w:t>
            </w:r>
          </w:p>
          <w:p w14:paraId="22EB63F4" w14:textId="77777777" w:rsidR="007F308A" w:rsidRPr="00F50E2C" w:rsidRDefault="007F308A" w:rsidP="007B0445">
            <w:pPr>
              <w:pStyle w:val="aff5"/>
              <w:ind w:left="0" w:right="0"/>
              <w:rPr>
                <w:lang w:val="x-none"/>
              </w:rPr>
            </w:pPr>
            <w:r w:rsidRPr="00F50E2C">
              <w:rPr>
                <w:lang w:val="x-none"/>
              </w:rPr>
              <w:t>馬來西亞</w:t>
            </w:r>
            <w:r w:rsidRPr="00F50E2C">
              <w:rPr>
                <w:lang w:val="x-none"/>
              </w:rPr>
              <w:t>30</w:t>
            </w:r>
          </w:p>
          <w:p w14:paraId="3B665737" w14:textId="77777777" w:rsidR="007F308A" w:rsidRPr="00F50E2C" w:rsidRDefault="007F308A" w:rsidP="007B0445">
            <w:pPr>
              <w:pStyle w:val="aff5"/>
              <w:ind w:left="0" w:right="0"/>
              <w:rPr>
                <w:lang w:val="x-none"/>
              </w:rPr>
            </w:pPr>
            <w:r w:rsidRPr="00F50E2C">
              <w:rPr>
                <w:lang w:val="x-none"/>
              </w:rPr>
              <w:t>印度</w:t>
            </w:r>
            <w:r w:rsidRPr="00F50E2C">
              <w:rPr>
                <w:lang w:val="x-none"/>
              </w:rPr>
              <w:t>80</w:t>
            </w:r>
          </w:p>
          <w:p w14:paraId="602CAF12" w14:textId="77777777" w:rsidR="007F308A" w:rsidRPr="00F50E2C" w:rsidRDefault="007F308A" w:rsidP="007B0445">
            <w:pPr>
              <w:pStyle w:val="aff5"/>
              <w:ind w:left="0" w:right="0"/>
              <w:rPr>
                <w:lang w:val="x-none"/>
              </w:rPr>
            </w:pPr>
            <w:r w:rsidRPr="00F50E2C">
              <w:rPr>
                <w:lang w:val="x-none"/>
              </w:rPr>
              <w:t>沙烏地阿拉伯</w:t>
            </w:r>
            <w:r w:rsidRPr="00F50E2C">
              <w:rPr>
                <w:lang w:val="x-none"/>
              </w:rPr>
              <w:t>80</w:t>
            </w:r>
          </w:p>
          <w:p w14:paraId="2D453A6E" w14:textId="77777777" w:rsidR="007F308A" w:rsidRPr="00F50E2C" w:rsidRDefault="007F308A" w:rsidP="007B0445">
            <w:pPr>
              <w:pStyle w:val="aff5"/>
              <w:ind w:left="0" w:right="0"/>
              <w:rPr>
                <w:lang w:val="x-none"/>
              </w:rPr>
            </w:pPr>
            <w:r w:rsidRPr="00F50E2C">
              <w:t>（</w:t>
            </w:r>
            <w:r w:rsidRPr="00F50E2C">
              <w:t>5</w:t>
            </w:r>
            <w:r w:rsidRPr="00F50E2C">
              <w:t>）歐洲：</w:t>
            </w:r>
          </w:p>
          <w:p w14:paraId="53DF4F39" w14:textId="77777777" w:rsidR="007F308A" w:rsidRPr="00F50E2C" w:rsidRDefault="007F308A" w:rsidP="007B0445">
            <w:pPr>
              <w:pStyle w:val="aff5"/>
              <w:ind w:left="0" w:right="0"/>
              <w:rPr>
                <w:lang w:val="x-none"/>
              </w:rPr>
            </w:pPr>
            <w:r w:rsidRPr="00F50E2C">
              <w:rPr>
                <w:lang w:val="x-none"/>
              </w:rPr>
              <w:t>英國</w:t>
            </w:r>
            <w:r w:rsidRPr="00F50E2C">
              <w:rPr>
                <w:lang w:val="x-none"/>
              </w:rPr>
              <w:t>20</w:t>
            </w:r>
          </w:p>
          <w:p w14:paraId="38EF1F90" w14:textId="77777777" w:rsidR="007F308A" w:rsidRPr="00F50E2C" w:rsidRDefault="007F308A" w:rsidP="007B0445">
            <w:pPr>
              <w:pStyle w:val="aff5"/>
              <w:ind w:left="0" w:right="0"/>
              <w:rPr>
                <w:lang w:val="x-none"/>
              </w:rPr>
            </w:pPr>
            <w:r w:rsidRPr="00F50E2C">
              <w:rPr>
                <w:lang w:val="x-none"/>
              </w:rPr>
              <w:t>德國</w:t>
            </w:r>
            <w:r w:rsidRPr="00F50E2C">
              <w:rPr>
                <w:lang w:val="x-none"/>
              </w:rPr>
              <w:t>20</w:t>
            </w:r>
          </w:p>
          <w:p w14:paraId="489AB9B1" w14:textId="77777777" w:rsidR="007F308A" w:rsidRPr="00F50E2C" w:rsidRDefault="007F308A" w:rsidP="007B0445">
            <w:pPr>
              <w:pStyle w:val="aff5"/>
              <w:ind w:left="0" w:right="0"/>
              <w:rPr>
                <w:lang w:val="x-none"/>
              </w:rPr>
            </w:pPr>
            <w:r w:rsidRPr="00F50E2C">
              <w:rPr>
                <w:lang w:val="x-none"/>
              </w:rPr>
              <w:t>法國</w:t>
            </w:r>
            <w:r w:rsidRPr="00F50E2C">
              <w:rPr>
                <w:lang w:val="x-none"/>
              </w:rPr>
              <w:t>20</w:t>
            </w:r>
          </w:p>
          <w:p w14:paraId="72D2A818" w14:textId="77777777" w:rsidR="007F308A" w:rsidRPr="00F50E2C" w:rsidRDefault="007F308A" w:rsidP="007B0445">
            <w:pPr>
              <w:pStyle w:val="aff5"/>
              <w:ind w:left="0" w:right="0"/>
              <w:rPr>
                <w:lang w:val="x-none"/>
              </w:rPr>
            </w:pPr>
            <w:r w:rsidRPr="00F50E2C">
              <w:rPr>
                <w:lang w:val="x-none"/>
              </w:rPr>
              <w:t>義大利</w:t>
            </w:r>
            <w:r w:rsidRPr="00F50E2C">
              <w:rPr>
                <w:lang w:val="x-none"/>
              </w:rPr>
              <w:t>20</w:t>
            </w:r>
          </w:p>
          <w:p w14:paraId="16879709" w14:textId="77777777" w:rsidR="007F308A" w:rsidRPr="00F50E2C" w:rsidRDefault="007F308A" w:rsidP="007B0445">
            <w:pPr>
              <w:pStyle w:val="aff5"/>
              <w:ind w:left="0" w:right="0"/>
              <w:rPr>
                <w:lang w:val="x-none"/>
              </w:rPr>
            </w:pPr>
            <w:r w:rsidRPr="00F50E2C">
              <w:rPr>
                <w:lang w:val="x-none"/>
              </w:rPr>
              <w:t>瑞典</w:t>
            </w:r>
            <w:r w:rsidRPr="00F50E2C">
              <w:rPr>
                <w:lang w:val="x-none"/>
              </w:rPr>
              <w:t>20</w:t>
            </w:r>
          </w:p>
          <w:p w14:paraId="6AB9E08D" w14:textId="77777777" w:rsidR="007F308A" w:rsidRPr="00F50E2C" w:rsidRDefault="007F308A" w:rsidP="007B0445">
            <w:pPr>
              <w:pStyle w:val="aff5"/>
              <w:ind w:left="0" w:right="0"/>
              <w:rPr>
                <w:lang w:val="x-none"/>
              </w:rPr>
            </w:pPr>
            <w:r w:rsidRPr="00F50E2C">
              <w:t>（</w:t>
            </w:r>
            <w:r w:rsidRPr="00F50E2C">
              <w:t>6</w:t>
            </w:r>
            <w:r w:rsidRPr="00F50E2C">
              <w:t>）非洲：</w:t>
            </w:r>
          </w:p>
          <w:p w14:paraId="77E86879" w14:textId="77777777" w:rsidR="007F308A" w:rsidRPr="00F50E2C" w:rsidRDefault="007F308A" w:rsidP="007B0445">
            <w:pPr>
              <w:pStyle w:val="aff5"/>
              <w:ind w:left="0" w:right="0"/>
              <w:rPr>
                <w:lang w:val="x-none"/>
              </w:rPr>
            </w:pPr>
            <w:r w:rsidRPr="00F50E2C">
              <w:t>南非</w:t>
            </w:r>
            <w:r w:rsidRPr="00F50E2C">
              <w:t>75</w:t>
            </w:r>
          </w:p>
          <w:p w14:paraId="29FCCF56" w14:textId="77777777" w:rsidR="007F308A" w:rsidRPr="00F50E2C" w:rsidRDefault="007F308A" w:rsidP="007B0445">
            <w:pPr>
              <w:pStyle w:val="aff5"/>
              <w:ind w:left="0" w:right="0"/>
              <w:rPr>
                <w:lang w:val="x-none"/>
              </w:rPr>
            </w:pPr>
            <w:r w:rsidRPr="00F50E2C">
              <w:t>奈及利亞</w:t>
            </w:r>
            <w:r w:rsidRPr="00F50E2C">
              <w:t>80</w:t>
            </w:r>
          </w:p>
          <w:p w14:paraId="62AAE6F0" w14:textId="77777777" w:rsidR="007F308A" w:rsidRPr="00F50E2C" w:rsidRDefault="007F308A" w:rsidP="007B0445">
            <w:pPr>
              <w:pStyle w:val="aff5"/>
              <w:ind w:left="0" w:right="0"/>
              <w:rPr>
                <w:lang w:val="x-none"/>
              </w:rPr>
            </w:pPr>
            <w:r w:rsidRPr="00F50E2C">
              <w:t>（</w:t>
            </w:r>
            <w:r w:rsidRPr="00F50E2C">
              <w:t>7</w:t>
            </w:r>
            <w:r w:rsidRPr="00F50E2C">
              <w:t>）大洋洲</w:t>
            </w:r>
            <w:r w:rsidRPr="00F50E2C">
              <w:t>:</w:t>
            </w:r>
          </w:p>
          <w:p w14:paraId="516A7714" w14:textId="77777777" w:rsidR="007F308A" w:rsidRPr="00F50E2C" w:rsidRDefault="007F308A" w:rsidP="007B0445">
            <w:pPr>
              <w:pStyle w:val="aff5"/>
              <w:ind w:left="0" w:right="0"/>
              <w:rPr>
                <w:lang w:val="x-none"/>
              </w:rPr>
            </w:pPr>
            <w:r w:rsidRPr="00F50E2C">
              <w:rPr>
                <w:lang w:val="x-none"/>
              </w:rPr>
              <w:t>澳洲</w:t>
            </w:r>
            <w:r w:rsidRPr="00F50E2C">
              <w:rPr>
                <w:lang w:val="x-none"/>
              </w:rPr>
              <w:t>30</w:t>
            </w:r>
          </w:p>
          <w:p w14:paraId="7C6717B3" w14:textId="77777777" w:rsidR="007F308A" w:rsidRPr="00F50E2C" w:rsidRDefault="007F308A" w:rsidP="007B0445">
            <w:pPr>
              <w:pStyle w:val="aff5"/>
              <w:numPr>
                <w:ilvl w:val="0"/>
                <w:numId w:val="34"/>
              </w:numPr>
              <w:suppressAutoHyphens/>
              <w:autoSpaceDE/>
              <w:autoSpaceDN/>
              <w:adjustRightInd/>
              <w:ind w:left="0" w:right="0" w:firstLine="0"/>
              <w:rPr>
                <w:lang w:eastAsia="ja-JP"/>
              </w:rPr>
            </w:pPr>
            <w:r w:rsidRPr="00F50E2C">
              <w:rPr>
                <w:lang w:val="x-none"/>
              </w:rPr>
              <w:t>紐西蘭</w:t>
            </w:r>
            <w:r w:rsidRPr="00F50E2C">
              <w:rPr>
                <w:lang w:val="x-none"/>
              </w:rPr>
              <w:t>25</w:t>
            </w:r>
          </w:p>
        </w:tc>
        <w:tc>
          <w:tcPr>
            <w:tcW w:w="3287" w:type="dxa"/>
            <w:vAlign w:val="center"/>
          </w:tcPr>
          <w:p w14:paraId="1A051B47" w14:textId="77777777" w:rsidR="007F308A" w:rsidRPr="00F50E2C" w:rsidRDefault="007F308A" w:rsidP="007B0445">
            <w:pPr>
              <w:pStyle w:val="aff5"/>
              <w:wordWrap w:val="0"/>
              <w:ind w:left="720" w:right="0" w:hangingChars="300" w:hanging="720"/>
            </w:pPr>
            <w:r w:rsidRPr="00F50E2C">
              <w:t>（</w:t>
            </w:r>
            <w:r w:rsidRPr="00F50E2C">
              <w:t>1</w:t>
            </w:r>
            <w:r w:rsidRPr="00F50E2C">
              <w:t>）</w:t>
            </w:r>
            <w:r w:rsidRPr="00F50E2C">
              <w:tab/>
              <w:t>AU</w:t>
            </w:r>
            <w:r w:rsidRPr="00F50E2C">
              <w:t>公司國際電話服務</w:t>
            </w:r>
          </w:p>
          <w:p w14:paraId="50F41FD3" w14:textId="77777777" w:rsidR="007F308A" w:rsidRPr="00F50E2C" w:rsidRDefault="007F308A" w:rsidP="007B0445">
            <w:pPr>
              <w:pStyle w:val="aff5"/>
              <w:wordWrap w:val="0"/>
              <w:ind w:left="720" w:right="0" w:hangingChars="300" w:hanging="720"/>
              <w:rPr>
                <w:lang w:val="x-none"/>
              </w:rPr>
            </w:pPr>
            <w:r w:rsidRPr="00F50E2C">
              <w:t>（</w:t>
            </w:r>
            <w:r w:rsidRPr="00F50E2C">
              <w:t>2</w:t>
            </w:r>
            <w:r w:rsidRPr="00F50E2C">
              <w:t>）</w:t>
            </w:r>
            <w:r w:rsidRPr="00F50E2C">
              <w:tab/>
            </w:r>
            <w:r w:rsidRPr="00F50E2C">
              <w:t>利用「</w:t>
            </w:r>
            <w:r w:rsidRPr="00F50E2C">
              <w:t>010</w:t>
            </w:r>
            <w:r w:rsidRPr="00F50E2C">
              <w:t>」由日本撥打國際電話價格</w:t>
            </w:r>
          </w:p>
        </w:tc>
      </w:tr>
      <w:tr w:rsidR="0075465B" w:rsidRPr="00F50E2C" w14:paraId="7BDDD721" w14:textId="77777777" w:rsidTr="007B0445">
        <w:tc>
          <w:tcPr>
            <w:tcW w:w="1588" w:type="dxa"/>
            <w:vAlign w:val="center"/>
          </w:tcPr>
          <w:p w14:paraId="009AF775" w14:textId="77777777" w:rsidR="007F308A" w:rsidRPr="00F50E2C" w:rsidRDefault="007F308A" w:rsidP="007B0445">
            <w:pPr>
              <w:pStyle w:val="aff5"/>
              <w:ind w:left="0" w:right="0"/>
              <w:rPr>
                <w:lang w:val="x-none"/>
              </w:rPr>
            </w:pPr>
            <w:r w:rsidRPr="00F50E2C">
              <w:t>行動電話通話費率</w:t>
            </w:r>
          </w:p>
        </w:tc>
        <w:tc>
          <w:tcPr>
            <w:tcW w:w="1913" w:type="dxa"/>
            <w:vAlign w:val="center"/>
          </w:tcPr>
          <w:p w14:paraId="5413F182" w14:textId="77777777" w:rsidR="007F308A" w:rsidRPr="00F50E2C" w:rsidRDefault="007F308A" w:rsidP="007B0445">
            <w:pPr>
              <w:pStyle w:val="aff5"/>
              <w:ind w:left="0" w:right="0"/>
              <w:rPr>
                <w:lang w:val="x-none"/>
              </w:rPr>
            </w:pPr>
            <w:r w:rsidRPr="00F50E2C">
              <w:t>1.Docomo</w:t>
            </w:r>
            <w:r w:rsidRPr="00F50E2C">
              <w:t>：</w:t>
            </w:r>
            <w:r w:rsidRPr="00F50E2C">
              <w:t>20GB</w:t>
            </w:r>
            <w:r w:rsidRPr="00F50E2C">
              <w:t>以內為</w:t>
            </w:r>
            <w:r w:rsidRPr="00F50E2C">
              <w:t>17.45/</w:t>
            </w:r>
            <w:r w:rsidRPr="00F50E2C">
              <w:t>月。追加</w:t>
            </w:r>
            <w:r w:rsidRPr="00F50E2C">
              <w:t>11.63</w:t>
            </w:r>
            <w:r w:rsidRPr="00F50E2C">
              <w:t>可增加</w:t>
            </w:r>
            <w:r w:rsidRPr="00F50E2C">
              <w:t>80GB</w:t>
            </w:r>
            <w:r w:rsidRPr="00F50E2C">
              <w:t>。</w:t>
            </w:r>
          </w:p>
          <w:p w14:paraId="1C24F64D" w14:textId="77777777" w:rsidR="007F308A" w:rsidRPr="00F50E2C" w:rsidRDefault="007F308A" w:rsidP="007B0445">
            <w:pPr>
              <w:pStyle w:val="aff5"/>
              <w:ind w:left="0" w:right="0"/>
              <w:rPr>
                <w:lang w:val="x-none"/>
              </w:rPr>
            </w:pPr>
            <w:r w:rsidRPr="00F50E2C">
              <w:t>2.KDDI</w:t>
            </w:r>
            <w:r w:rsidRPr="00F50E2C">
              <w:t>（</w:t>
            </w:r>
            <w:r w:rsidRPr="00F50E2C">
              <w:t>au</w:t>
            </w:r>
            <w:r w:rsidRPr="00F50E2C">
              <w:t>）：</w:t>
            </w:r>
            <w:r w:rsidRPr="00F50E2C">
              <w:t>30GB</w:t>
            </w:r>
            <w:r w:rsidRPr="00F50E2C">
              <w:t>以內為</w:t>
            </w:r>
            <w:r w:rsidRPr="00F50E2C">
              <w:t>28.95 /</w:t>
            </w:r>
            <w:r w:rsidRPr="00F50E2C">
              <w:t>月。</w:t>
            </w:r>
          </w:p>
          <w:p w14:paraId="5109A065" w14:textId="77777777" w:rsidR="007F308A" w:rsidRPr="00F50E2C" w:rsidRDefault="007F308A" w:rsidP="007B0445">
            <w:pPr>
              <w:pStyle w:val="aff5"/>
              <w:ind w:left="0" w:right="0"/>
              <w:rPr>
                <w:lang w:val="x-none"/>
              </w:rPr>
            </w:pPr>
            <w:r w:rsidRPr="00F50E2C">
              <w:t>3.SoftBank</w:t>
            </w:r>
            <w:r w:rsidRPr="00F50E2C">
              <w:t>：</w:t>
            </w:r>
            <w:r w:rsidRPr="00F50E2C">
              <w:t>4GB</w:t>
            </w:r>
            <w:r w:rsidRPr="00F50E2C">
              <w:t>為</w:t>
            </w:r>
            <w:r w:rsidRPr="00F50E2C">
              <w:t>6.3/</w:t>
            </w:r>
            <w:r w:rsidRPr="00F50E2C">
              <w:t>月。</w:t>
            </w:r>
            <w:r w:rsidRPr="00F50E2C">
              <w:t>20GB</w:t>
            </w:r>
            <w:r w:rsidRPr="00F50E2C">
              <w:t>為</w:t>
            </w:r>
            <w:r w:rsidRPr="00F50E2C">
              <w:t>16.1/</w:t>
            </w:r>
            <w:r w:rsidRPr="00F50E2C">
              <w:t>月。</w:t>
            </w:r>
          </w:p>
          <w:p w14:paraId="795B13E9" w14:textId="77777777" w:rsidR="007F308A" w:rsidRPr="00F50E2C" w:rsidRDefault="007F308A" w:rsidP="007B0445">
            <w:pPr>
              <w:pStyle w:val="aff5"/>
              <w:ind w:left="0" w:right="0"/>
              <w:rPr>
                <w:lang w:val="x-none"/>
              </w:rPr>
            </w:pPr>
            <w:r w:rsidRPr="00F50E2C">
              <w:t>4.Rakuten</w:t>
            </w:r>
            <w:r w:rsidRPr="00F50E2C">
              <w:t>：</w:t>
            </w:r>
            <w:r w:rsidRPr="00F50E2C">
              <w:t xml:space="preserve"> 18.6/</w:t>
            </w:r>
            <w:r w:rsidRPr="00F50E2C">
              <w:t>月吃到飽方案。</w:t>
            </w:r>
          </w:p>
        </w:tc>
        <w:tc>
          <w:tcPr>
            <w:tcW w:w="1772" w:type="dxa"/>
            <w:vAlign w:val="center"/>
          </w:tcPr>
          <w:p w14:paraId="3617CDF4" w14:textId="77777777" w:rsidR="007F308A" w:rsidRPr="00F50E2C" w:rsidRDefault="007F308A" w:rsidP="007B0445">
            <w:pPr>
              <w:pStyle w:val="aff5"/>
              <w:ind w:left="0" w:right="0"/>
              <w:rPr>
                <w:lang w:val="x-none"/>
              </w:rPr>
            </w:pPr>
            <w:r w:rsidRPr="00F50E2C">
              <w:t>1.Docomo</w:t>
            </w:r>
            <w:r w:rsidRPr="00F50E2C">
              <w:t>：</w:t>
            </w:r>
            <w:r w:rsidRPr="00F50E2C">
              <w:t>20GB</w:t>
            </w:r>
            <w:r w:rsidRPr="00F50E2C">
              <w:t>以內為</w:t>
            </w:r>
            <w:r w:rsidRPr="00F50E2C">
              <w:t>2,700/</w:t>
            </w:r>
            <w:r w:rsidRPr="00F50E2C">
              <w:t>月。追加</w:t>
            </w:r>
            <w:r w:rsidRPr="00F50E2C">
              <w:t>1,800</w:t>
            </w:r>
            <w:r w:rsidRPr="00F50E2C">
              <w:t>可增加</w:t>
            </w:r>
            <w:r w:rsidRPr="00F50E2C">
              <w:t>80GB</w:t>
            </w:r>
            <w:r w:rsidRPr="00F50E2C">
              <w:t>。</w:t>
            </w:r>
          </w:p>
          <w:p w14:paraId="4A44CA4E" w14:textId="77777777" w:rsidR="007F308A" w:rsidRPr="00F50E2C" w:rsidRDefault="007F308A" w:rsidP="007B0445">
            <w:pPr>
              <w:pStyle w:val="aff5"/>
              <w:ind w:left="0" w:right="0"/>
              <w:rPr>
                <w:lang w:val="x-none"/>
              </w:rPr>
            </w:pPr>
            <w:r w:rsidRPr="00F50E2C">
              <w:t>2.KDDI</w:t>
            </w:r>
            <w:r w:rsidRPr="00F50E2C">
              <w:t>（</w:t>
            </w:r>
            <w:r w:rsidRPr="00F50E2C">
              <w:t>au</w:t>
            </w:r>
            <w:r w:rsidRPr="00F50E2C">
              <w:t>）：</w:t>
            </w:r>
            <w:r w:rsidRPr="00F50E2C">
              <w:t>30GB</w:t>
            </w:r>
            <w:r w:rsidRPr="00F50E2C">
              <w:t>以內為</w:t>
            </w:r>
            <w:r w:rsidRPr="00F50E2C">
              <w:t>4,480 /</w:t>
            </w:r>
            <w:r w:rsidRPr="00F50E2C">
              <w:t>月。</w:t>
            </w:r>
          </w:p>
          <w:p w14:paraId="4C11E2CF" w14:textId="77777777" w:rsidR="007F308A" w:rsidRPr="00F50E2C" w:rsidRDefault="007F308A" w:rsidP="007B0445">
            <w:pPr>
              <w:pStyle w:val="aff5"/>
              <w:ind w:left="0" w:right="0"/>
              <w:rPr>
                <w:lang w:val="x-none"/>
              </w:rPr>
            </w:pPr>
            <w:r w:rsidRPr="00F50E2C">
              <w:t>3.SoftBank</w:t>
            </w:r>
            <w:r w:rsidRPr="00F50E2C">
              <w:t>：</w:t>
            </w:r>
            <w:r w:rsidRPr="00F50E2C">
              <w:t>4GB</w:t>
            </w:r>
            <w:r w:rsidRPr="00F50E2C">
              <w:t>為</w:t>
            </w:r>
            <w:r w:rsidRPr="00F50E2C">
              <w:t>980/</w:t>
            </w:r>
            <w:r w:rsidRPr="00F50E2C">
              <w:t>月。</w:t>
            </w:r>
            <w:r w:rsidRPr="00F50E2C">
              <w:t>20GB</w:t>
            </w:r>
            <w:r w:rsidRPr="00F50E2C">
              <w:t>為</w:t>
            </w:r>
            <w:r w:rsidRPr="00F50E2C">
              <w:t>2,480/</w:t>
            </w:r>
            <w:r w:rsidRPr="00F50E2C">
              <w:t>月。</w:t>
            </w:r>
          </w:p>
          <w:p w14:paraId="6536FC2F" w14:textId="77777777" w:rsidR="007F308A" w:rsidRPr="00F50E2C" w:rsidRDefault="007F308A" w:rsidP="007B0445">
            <w:pPr>
              <w:pStyle w:val="aff5"/>
              <w:ind w:left="0" w:right="0"/>
              <w:rPr>
                <w:lang w:val="x-none"/>
              </w:rPr>
            </w:pPr>
            <w:r w:rsidRPr="00F50E2C">
              <w:t>4.Rakuten</w:t>
            </w:r>
            <w:r w:rsidRPr="00F50E2C">
              <w:t>：</w:t>
            </w:r>
            <w:r w:rsidRPr="00F50E2C">
              <w:t xml:space="preserve"> 2,880/</w:t>
            </w:r>
            <w:r w:rsidRPr="00F50E2C">
              <w:t>月吃到飽方案。</w:t>
            </w:r>
          </w:p>
        </w:tc>
        <w:tc>
          <w:tcPr>
            <w:tcW w:w="3287" w:type="dxa"/>
            <w:vAlign w:val="center"/>
          </w:tcPr>
          <w:p w14:paraId="097580E0" w14:textId="77777777" w:rsidR="007F308A" w:rsidRPr="00F50E2C" w:rsidRDefault="007F308A" w:rsidP="007B0445">
            <w:pPr>
              <w:pStyle w:val="aff5"/>
              <w:wordWrap w:val="0"/>
              <w:ind w:left="0" w:right="0"/>
              <w:jc w:val="center"/>
              <w:rPr>
                <w:lang w:val="x-none"/>
              </w:rPr>
            </w:pPr>
            <w:r w:rsidRPr="00F50E2C">
              <w:t>各電信公司公布資料</w:t>
            </w:r>
          </w:p>
        </w:tc>
      </w:tr>
      <w:tr w:rsidR="0075465B" w:rsidRPr="00F50E2C" w14:paraId="40D4CBC0" w14:textId="77777777" w:rsidTr="007B0445">
        <w:tc>
          <w:tcPr>
            <w:tcW w:w="1588" w:type="dxa"/>
            <w:vAlign w:val="center"/>
          </w:tcPr>
          <w:p w14:paraId="08931151" w14:textId="77777777" w:rsidR="007F308A" w:rsidRPr="00F50E2C" w:rsidRDefault="007F308A" w:rsidP="007B0445">
            <w:pPr>
              <w:pStyle w:val="aff5"/>
              <w:ind w:left="0" w:right="0"/>
              <w:rPr>
                <w:lang w:val="x-none"/>
              </w:rPr>
            </w:pPr>
            <w:r w:rsidRPr="00F50E2C">
              <w:t>寬頻網路費</w:t>
            </w:r>
          </w:p>
        </w:tc>
        <w:tc>
          <w:tcPr>
            <w:tcW w:w="1913" w:type="dxa"/>
            <w:vAlign w:val="center"/>
          </w:tcPr>
          <w:p w14:paraId="0D0BFB5D" w14:textId="77777777" w:rsidR="007F308A" w:rsidRPr="00F50E2C" w:rsidRDefault="007F308A" w:rsidP="007B0445">
            <w:pPr>
              <w:pStyle w:val="aff5"/>
              <w:ind w:left="0" w:right="0"/>
              <w:rPr>
                <w:lang w:val="x-none"/>
              </w:rPr>
            </w:pPr>
            <w:r w:rsidRPr="00F50E2C">
              <w:t>契約金：</w:t>
            </w:r>
            <w:r w:rsidRPr="00F50E2C">
              <w:t>5.69/</w:t>
            </w:r>
            <w:r w:rsidRPr="00F50E2C">
              <w:t>件</w:t>
            </w:r>
          </w:p>
          <w:p w14:paraId="1FB6D556" w14:textId="77777777" w:rsidR="007F308A" w:rsidRPr="00F50E2C" w:rsidRDefault="007F308A" w:rsidP="007B0445">
            <w:pPr>
              <w:pStyle w:val="aff5"/>
              <w:ind w:left="0" w:right="0"/>
              <w:rPr>
                <w:lang w:val="x-none"/>
              </w:rPr>
            </w:pPr>
            <w:r w:rsidRPr="00F50E2C">
              <w:t>工程費：</w:t>
            </w:r>
            <w:r w:rsidRPr="00F50E2C">
              <w:t>142.18~163.51/</w:t>
            </w:r>
            <w:r w:rsidRPr="00F50E2C">
              <w:t>件</w:t>
            </w:r>
          </w:p>
          <w:p w14:paraId="442300B6" w14:textId="77777777" w:rsidR="007F308A" w:rsidRPr="00F50E2C" w:rsidRDefault="007F308A" w:rsidP="007B0445">
            <w:pPr>
              <w:pStyle w:val="aff5"/>
              <w:ind w:left="0" w:right="0"/>
              <w:rPr>
                <w:lang w:val="x-none"/>
              </w:rPr>
            </w:pPr>
            <w:r w:rsidRPr="00F50E2C">
              <w:t>月費：</w:t>
            </w:r>
            <w:r w:rsidRPr="00F50E2C">
              <w:t>39.2~/</w:t>
            </w:r>
            <w:r w:rsidRPr="00F50E2C">
              <w:t>月</w:t>
            </w:r>
          </w:p>
        </w:tc>
        <w:tc>
          <w:tcPr>
            <w:tcW w:w="1772" w:type="dxa"/>
            <w:vAlign w:val="center"/>
          </w:tcPr>
          <w:p w14:paraId="0DDF1000" w14:textId="77777777" w:rsidR="007F308A" w:rsidRPr="00F50E2C" w:rsidRDefault="007F308A" w:rsidP="007B0445">
            <w:pPr>
              <w:pStyle w:val="aff5"/>
              <w:ind w:left="0" w:right="0"/>
              <w:rPr>
                <w:lang w:val="x-none"/>
              </w:rPr>
            </w:pPr>
            <w:r w:rsidRPr="00F50E2C">
              <w:t>契約金：</w:t>
            </w:r>
            <w:r w:rsidRPr="00F50E2C">
              <w:t>880/</w:t>
            </w:r>
            <w:r w:rsidRPr="00F50E2C">
              <w:t>件</w:t>
            </w:r>
          </w:p>
          <w:p w14:paraId="41758739" w14:textId="77777777" w:rsidR="007F308A" w:rsidRPr="00F50E2C" w:rsidRDefault="007F308A" w:rsidP="007B0445">
            <w:pPr>
              <w:pStyle w:val="aff5"/>
              <w:ind w:left="0" w:right="0"/>
              <w:rPr>
                <w:lang w:val="x-none"/>
              </w:rPr>
            </w:pPr>
            <w:r w:rsidRPr="00F50E2C">
              <w:t>工程費：</w:t>
            </w:r>
            <w:r w:rsidRPr="00F50E2C">
              <w:t>22,000~25,300/</w:t>
            </w:r>
            <w:r w:rsidRPr="00F50E2C">
              <w:t>件</w:t>
            </w:r>
          </w:p>
          <w:p w14:paraId="54D16A86" w14:textId="77777777" w:rsidR="007F308A" w:rsidRPr="00F50E2C" w:rsidRDefault="007F308A" w:rsidP="007B0445">
            <w:pPr>
              <w:pStyle w:val="aff5"/>
              <w:ind w:left="0" w:right="0"/>
              <w:rPr>
                <w:lang w:val="x-none"/>
              </w:rPr>
            </w:pPr>
            <w:r w:rsidRPr="00F50E2C">
              <w:t>月費：</w:t>
            </w:r>
            <w:r w:rsidRPr="00F50E2C">
              <w:t>4,235~/</w:t>
            </w:r>
            <w:r w:rsidRPr="00F50E2C">
              <w:t>月</w:t>
            </w:r>
          </w:p>
        </w:tc>
        <w:tc>
          <w:tcPr>
            <w:tcW w:w="3287" w:type="dxa"/>
            <w:vAlign w:val="center"/>
          </w:tcPr>
          <w:p w14:paraId="00F08833" w14:textId="77777777" w:rsidR="007F308A" w:rsidRPr="00F50E2C" w:rsidRDefault="007F308A" w:rsidP="007B0445">
            <w:pPr>
              <w:pStyle w:val="aff5"/>
              <w:wordWrap w:val="0"/>
              <w:ind w:left="0" w:right="0"/>
              <w:rPr>
                <w:lang w:val="x-none"/>
              </w:rPr>
            </w:pPr>
            <w:r w:rsidRPr="00F50E2C">
              <w:t>NTT</w:t>
            </w:r>
            <w:r w:rsidRPr="00F50E2C">
              <w:t>東日本</w:t>
            </w:r>
          </w:p>
          <w:p w14:paraId="26A5C720" w14:textId="77777777" w:rsidR="007F308A" w:rsidRPr="00F50E2C" w:rsidRDefault="007F308A" w:rsidP="007B0445">
            <w:pPr>
              <w:pStyle w:val="aff5"/>
              <w:wordWrap w:val="0"/>
              <w:ind w:left="0" w:right="0"/>
              <w:rPr>
                <w:lang w:val="x-none"/>
              </w:rPr>
            </w:pPr>
            <w:r w:rsidRPr="00F50E2C">
              <w:t>（「</w:t>
            </w:r>
            <w:r w:rsidRPr="00F50E2C">
              <w:t>FLET’S</w:t>
            </w:r>
            <w:r w:rsidRPr="00F50E2C">
              <w:t>」光類型）</w:t>
            </w:r>
          </w:p>
        </w:tc>
      </w:tr>
      <w:tr w:rsidR="0075465B" w:rsidRPr="00F50E2C" w14:paraId="086DE0DE" w14:textId="77777777" w:rsidTr="007B0445">
        <w:tc>
          <w:tcPr>
            <w:tcW w:w="1588" w:type="dxa"/>
            <w:vAlign w:val="center"/>
          </w:tcPr>
          <w:p w14:paraId="3E9961C6" w14:textId="77777777" w:rsidR="007F308A" w:rsidRPr="00F50E2C" w:rsidRDefault="007F308A" w:rsidP="007B0445">
            <w:pPr>
              <w:pStyle w:val="aff5"/>
              <w:ind w:left="0" w:right="0"/>
              <w:rPr>
                <w:lang w:val="x-none"/>
              </w:rPr>
            </w:pPr>
            <w:r w:rsidRPr="00F50E2C">
              <w:t>工業用電</w:t>
            </w:r>
          </w:p>
        </w:tc>
        <w:tc>
          <w:tcPr>
            <w:tcW w:w="1913" w:type="dxa"/>
            <w:vAlign w:val="center"/>
          </w:tcPr>
          <w:p w14:paraId="1D48C312" w14:textId="77777777" w:rsidR="007F308A" w:rsidRPr="00F50E2C" w:rsidRDefault="007F308A" w:rsidP="007B0445">
            <w:pPr>
              <w:pStyle w:val="aff5"/>
              <w:ind w:left="0" w:right="0"/>
              <w:rPr>
                <w:lang w:val="x-none"/>
              </w:rPr>
            </w:pPr>
            <w:r w:rsidRPr="00F50E2C">
              <w:t>基本月費：</w:t>
            </w:r>
            <w:r w:rsidRPr="00F50E2C">
              <w:t>7.47</w:t>
            </w:r>
          </w:p>
          <w:p w14:paraId="0B7050B9" w14:textId="77777777" w:rsidR="007F308A" w:rsidRPr="00F50E2C" w:rsidRDefault="007F308A" w:rsidP="007B0445">
            <w:pPr>
              <w:pStyle w:val="aff5"/>
              <w:ind w:left="0" w:right="0"/>
              <w:rPr>
                <w:lang w:val="x-none"/>
              </w:rPr>
            </w:pPr>
            <w:r w:rsidRPr="00F50E2C">
              <w:t>每</w:t>
            </w:r>
            <w:r w:rsidRPr="00F50E2C">
              <w:t>kWh</w:t>
            </w:r>
            <w:r w:rsidRPr="00F50E2C">
              <w:t>費用：</w:t>
            </w:r>
          </w:p>
          <w:p w14:paraId="6ED5921C" w14:textId="77777777" w:rsidR="007F308A" w:rsidRPr="00F50E2C" w:rsidRDefault="007F308A" w:rsidP="007B0445">
            <w:pPr>
              <w:pStyle w:val="aff5"/>
              <w:ind w:left="0" w:right="0"/>
              <w:rPr>
                <w:lang w:val="x-none"/>
              </w:rPr>
            </w:pPr>
            <w:r w:rsidRPr="00F50E2C">
              <w:t>0.17</w:t>
            </w:r>
            <w:r w:rsidRPr="00F50E2C">
              <w:t>（夏季）</w:t>
            </w:r>
          </w:p>
          <w:p w14:paraId="12533243" w14:textId="77777777" w:rsidR="007F308A" w:rsidRPr="00F50E2C" w:rsidRDefault="007F308A" w:rsidP="007B0445">
            <w:pPr>
              <w:pStyle w:val="aff5"/>
              <w:ind w:left="0" w:right="0"/>
              <w:rPr>
                <w:lang w:val="x-none"/>
              </w:rPr>
            </w:pPr>
            <w:r w:rsidRPr="00F50E2C">
              <w:t>0.16</w:t>
            </w:r>
            <w:r w:rsidRPr="00F50E2C">
              <w:t>（其他季節）</w:t>
            </w:r>
          </w:p>
        </w:tc>
        <w:tc>
          <w:tcPr>
            <w:tcW w:w="1772" w:type="dxa"/>
            <w:vAlign w:val="center"/>
          </w:tcPr>
          <w:p w14:paraId="1CBBF202" w14:textId="77777777" w:rsidR="007F308A" w:rsidRPr="00F50E2C" w:rsidRDefault="007F308A" w:rsidP="007B0445">
            <w:pPr>
              <w:pStyle w:val="aff5"/>
              <w:ind w:left="0" w:right="0"/>
              <w:rPr>
                <w:lang w:val="x-none"/>
              </w:rPr>
            </w:pPr>
            <w:r w:rsidRPr="00F50E2C">
              <w:t>基本月費：</w:t>
            </w:r>
            <w:r w:rsidRPr="00F50E2C">
              <w:t>1155.84</w:t>
            </w:r>
          </w:p>
          <w:p w14:paraId="713FFD02" w14:textId="77777777" w:rsidR="007F308A" w:rsidRPr="00F50E2C" w:rsidRDefault="007F308A" w:rsidP="007B0445">
            <w:pPr>
              <w:pStyle w:val="aff5"/>
              <w:ind w:left="0" w:right="0"/>
              <w:rPr>
                <w:lang w:val="x-none"/>
              </w:rPr>
            </w:pPr>
            <w:r w:rsidRPr="00F50E2C">
              <w:t>每</w:t>
            </w:r>
            <w:r w:rsidRPr="00F50E2C">
              <w:t>kWh</w:t>
            </w:r>
            <w:r w:rsidRPr="00F50E2C">
              <w:t>費用：</w:t>
            </w:r>
          </w:p>
          <w:p w14:paraId="3EDA1E1A" w14:textId="77777777" w:rsidR="007F308A" w:rsidRPr="00F50E2C" w:rsidRDefault="007F308A" w:rsidP="007B0445">
            <w:pPr>
              <w:pStyle w:val="aff5"/>
              <w:ind w:left="0" w:right="0"/>
              <w:rPr>
                <w:lang w:val="x-none"/>
              </w:rPr>
            </w:pPr>
            <w:r w:rsidRPr="00F50E2C">
              <w:t>27.14</w:t>
            </w:r>
            <w:r w:rsidRPr="00F50E2C">
              <w:t>（夏季）</w:t>
            </w:r>
          </w:p>
          <w:p w14:paraId="50C1A655" w14:textId="77777777" w:rsidR="007F308A" w:rsidRPr="00F50E2C" w:rsidRDefault="007F308A" w:rsidP="007B0445">
            <w:pPr>
              <w:pStyle w:val="aff5"/>
              <w:ind w:left="0" w:right="0"/>
              <w:rPr>
                <w:lang w:val="x-none"/>
              </w:rPr>
            </w:pPr>
            <w:r w:rsidRPr="00F50E2C">
              <w:t>25.57</w:t>
            </w:r>
            <w:r w:rsidRPr="00F50E2C">
              <w:t>（其他季節）</w:t>
            </w:r>
          </w:p>
        </w:tc>
        <w:tc>
          <w:tcPr>
            <w:tcW w:w="3287" w:type="dxa"/>
            <w:vAlign w:val="center"/>
          </w:tcPr>
          <w:p w14:paraId="3016F162" w14:textId="48E5E136" w:rsidR="007F308A" w:rsidRPr="00F50E2C" w:rsidRDefault="007F308A" w:rsidP="007B0445">
            <w:pPr>
              <w:pStyle w:val="aff5"/>
              <w:wordWrap w:val="0"/>
              <w:ind w:left="720" w:right="0" w:hangingChars="300" w:hanging="720"/>
            </w:pPr>
            <w:r w:rsidRPr="00F50E2C">
              <w:t>（</w:t>
            </w:r>
            <w:r w:rsidRPr="00F50E2C">
              <w:t>1</w:t>
            </w:r>
            <w:r w:rsidRPr="00F50E2C">
              <w:t>）</w:t>
            </w:r>
            <w:r w:rsidR="007B0445" w:rsidRPr="00F50E2C">
              <w:tab/>
            </w:r>
            <w:r w:rsidRPr="00F50E2C">
              <w:t>標準電壓</w:t>
            </w:r>
            <w:r w:rsidRPr="00F50E2C">
              <w:t>200V</w:t>
            </w:r>
          </w:p>
          <w:p w14:paraId="7B3702A8" w14:textId="35FDB068" w:rsidR="007F308A" w:rsidRPr="00F50E2C" w:rsidRDefault="007F308A" w:rsidP="007B0445">
            <w:pPr>
              <w:pStyle w:val="aff5"/>
              <w:wordWrap w:val="0"/>
              <w:ind w:left="720" w:right="0" w:hangingChars="300" w:hanging="720"/>
              <w:rPr>
                <w:lang w:val="x-none"/>
              </w:rPr>
            </w:pPr>
            <w:r w:rsidRPr="00F50E2C">
              <w:t>（</w:t>
            </w:r>
            <w:r w:rsidRPr="00F50E2C">
              <w:t>2</w:t>
            </w:r>
            <w:r w:rsidRPr="00F50E2C">
              <w:t>）</w:t>
            </w:r>
            <w:r w:rsidR="007B0445" w:rsidRPr="00F50E2C">
              <w:tab/>
            </w:r>
            <w:r w:rsidRPr="00F50E2C">
              <w:t>資料來源：東京電力公司</w:t>
            </w:r>
          </w:p>
        </w:tc>
      </w:tr>
      <w:tr w:rsidR="0075465B" w:rsidRPr="00F50E2C" w14:paraId="08CE76A7" w14:textId="77777777" w:rsidTr="007B0445">
        <w:tc>
          <w:tcPr>
            <w:tcW w:w="1588" w:type="dxa"/>
            <w:vAlign w:val="center"/>
          </w:tcPr>
          <w:p w14:paraId="7A586575" w14:textId="77777777" w:rsidR="007F308A" w:rsidRPr="00F50E2C" w:rsidRDefault="007F308A" w:rsidP="007B0445">
            <w:pPr>
              <w:pStyle w:val="aff5"/>
              <w:ind w:left="0" w:right="0"/>
              <w:rPr>
                <w:lang w:val="x-none"/>
              </w:rPr>
            </w:pPr>
            <w:r w:rsidRPr="00F50E2C">
              <w:t>一般用電</w:t>
            </w:r>
          </w:p>
        </w:tc>
        <w:tc>
          <w:tcPr>
            <w:tcW w:w="1913" w:type="dxa"/>
            <w:vAlign w:val="center"/>
          </w:tcPr>
          <w:p w14:paraId="2C393E47" w14:textId="77777777" w:rsidR="007F308A" w:rsidRPr="00F50E2C" w:rsidRDefault="007F308A" w:rsidP="007B0445">
            <w:pPr>
              <w:pStyle w:val="aff5"/>
              <w:ind w:left="0" w:right="0"/>
              <w:rPr>
                <w:lang w:val="x-none"/>
              </w:rPr>
            </w:pPr>
            <w:r w:rsidRPr="00F50E2C">
              <w:t>基本月費：</w:t>
            </w:r>
            <w:r w:rsidRPr="00F50E2C">
              <w:t>2.13~13</w:t>
            </w:r>
          </w:p>
          <w:p w14:paraId="2B16FE8A" w14:textId="77777777" w:rsidR="007F308A" w:rsidRPr="00F50E2C" w:rsidRDefault="007F308A" w:rsidP="007B0445">
            <w:pPr>
              <w:pStyle w:val="aff5"/>
              <w:ind w:left="0" w:right="0"/>
              <w:rPr>
                <w:lang w:val="x-none"/>
              </w:rPr>
            </w:pPr>
            <w:r w:rsidRPr="00F50E2C">
              <w:t>每</w:t>
            </w:r>
            <w:r w:rsidRPr="00F50E2C">
              <w:t>kWh</w:t>
            </w:r>
            <w:r w:rsidRPr="00F50E2C">
              <w:t>費用：</w:t>
            </w:r>
          </w:p>
          <w:p w14:paraId="2C2FB852" w14:textId="77777777" w:rsidR="007F308A" w:rsidRPr="00F50E2C" w:rsidRDefault="007F308A" w:rsidP="007B0445">
            <w:pPr>
              <w:pStyle w:val="aff5"/>
              <w:ind w:left="0" w:right="0"/>
              <w:rPr>
                <w:lang w:val="x-none"/>
              </w:rPr>
            </w:pPr>
            <w:r w:rsidRPr="00F50E2C">
              <w:t>400kWh</w:t>
            </w:r>
            <w:r w:rsidRPr="00F50E2C">
              <w:t>以內定額</w:t>
            </w:r>
            <w:r w:rsidRPr="00F50E2C">
              <w:t>8.95</w:t>
            </w:r>
          </w:p>
          <w:p w14:paraId="3DBEE081" w14:textId="77777777" w:rsidR="007F308A" w:rsidRPr="00F50E2C" w:rsidRDefault="007F308A" w:rsidP="007B0445">
            <w:pPr>
              <w:pStyle w:val="aff5"/>
              <w:ind w:left="0" w:right="0"/>
              <w:rPr>
                <w:lang w:val="x-none"/>
              </w:rPr>
            </w:pPr>
            <w:r w:rsidRPr="00F50E2C">
              <w:rPr>
                <w:lang w:val="x-none"/>
              </w:rPr>
              <w:t>401</w:t>
            </w:r>
            <w:r w:rsidRPr="00F50E2C">
              <w:t>kWh</w:t>
            </w:r>
            <w:r w:rsidRPr="00F50E2C">
              <w:t>以上再加計每</w:t>
            </w:r>
            <w:r w:rsidRPr="00F50E2C">
              <w:t>kWh0.25</w:t>
            </w:r>
          </w:p>
          <w:p w14:paraId="5EB78FF9" w14:textId="77777777" w:rsidR="007F308A" w:rsidRPr="00F50E2C" w:rsidRDefault="007F308A" w:rsidP="007B0445">
            <w:pPr>
              <w:pStyle w:val="aff5"/>
              <w:ind w:left="0" w:right="0"/>
              <w:rPr>
                <w:lang w:val="x-none"/>
              </w:rPr>
            </w:pPr>
            <w:r w:rsidRPr="00F50E2C">
              <w:t>另需課繳促進再生能源發電賦課金</w:t>
            </w:r>
            <w:r w:rsidRPr="00F50E2C">
              <w:t>0.02/kWh</w:t>
            </w:r>
          </w:p>
        </w:tc>
        <w:tc>
          <w:tcPr>
            <w:tcW w:w="1772" w:type="dxa"/>
            <w:vAlign w:val="center"/>
          </w:tcPr>
          <w:p w14:paraId="431B3EDD" w14:textId="77777777" w:rsidR="007F308A" w:rsidRPr="00F50E2C" w:rsidRDefault="007F308A" w:rsidP="007B0445">
            <w:pPr>
              <w:pStyle w:val="aff5"/>
              <w:ind w:left="0" w:right="0"/>
              <w:rPr>
                <w:lang w:val="x-none"/>
              </w:rPr>
            </w:pPr>
            <w:r w:rsidRPr="00F50E2C">
              <w:t>基本月費：</w:t>
            </w:r>
            <w:r w:rsidRPr="00F50E2C">
              <w:t>311.75~1</w:t>
            </w:r>
            <w:r w:rsidRPr="00F50E2C">
              <w:rPr>
                <w:rFonts w:hint="eastAsia"/>
              </w:rPr>
              <w:t>,</w:t>
            </w:r>
            <w:r w:rsidRPr="00F50E2C">
              <w:t>871.5</w:t>
            </w:r>
          </w:p>
          <w:p w14:paraId="07478459" w14:textId="77777777" w:rsidR="007F308A" w:rsidRPr="00F50E2C" w:rsidRDefault="007F308A" w:rsidP="007B0445">
            <w:pPr>
              <w:pStyle w:val="aff5"/>
              <w:ind w:left="0" w:right="0"/>
              <w:rPr>
                <w:lang w:val="x-none"/>
              </w:rPr>
            </w:pPr>
            <w:r w:rsidRPr="00F50E2C">
              <w:t>每</w:t>
            </w:r>
            <w:r w:rsidRPr="00F50E2C">
              <w:t>kWh</w:t>
            </w:r>
            <w:r w:rsidRPr="00F50E2C">
              <w:t>費用：</w:t>
            </w:r>
          </w:p>
          <w:p w14:paraId="5DACF890" w14:textId="77777777" w:rsidR="007F308A" w:rsidRPr="00F50E2C" w:rsidRDefault="007F308A" w:rsidP="007B0445">
            <w:pPr>
              <w:pStyle w:val="aff5"/>
              <w:ind w:left="0" w:right="0"/>
              <w:rPr>
                <w:lang w:val="x-none"/>
              </w:rPr>
            </w:pPr>
            <w:r w:rsidRPr="00F50E2C">
              <w:t>400kWh</w:t>
            </w:r>
            <w:r w:rsidRPr="00F50E2C">
              <w:t>以內定額</w:t>
            </w:r>
            <w:r w:rsidRPr="00F50E2C">
              <w:t>13,847.63</w:t>
            </w:r>
          </w:p>
          <w:p w14:paraId="4FC888EC" w14:textId="77777777" w:rsidR="007F308A" w:rsidRPr="00F50E2C" w:rsidRDefault="007F308A" w:rsidP="007B0445">
            <w:pPr>
              <w:pStyle w:val="aff5"/>
              <w:ind w:left="0" w:right="0"/>
              <w:rPr>
                <w:lang w:val="x-none"/>
              </w:rPr>
            </w:pPr>
            <w:r w:rsidRPr="00F50E2C">
              <w:rPr>
                <w:lang w:val="x-none"/>
              </w:rPr>
              <w:t>401</w:t>
            </w:r>
            <w:r w:rsidRPr="00F50E2C">
              <w:t>kWh</w:t>
            </w:r>
            <w:r w:rsidRPr="00F50E2C">
              <w:t>以上再加計每</w:t>
            </w:r>
            <w:r w:rsidRPr="00F50E2C">
              <w:t>kWh39.5</w:t>
            </w:r>
          </w:p>
          <w:p w14:paraId="5B39B30E" w14:textId="77777777" w:rsidR="007F308A" w:rsidRPr="00F50E2C" w:rsidRDefault="007F308A" w:rsidP="007B0445">
            <w:pPr>
              <w:pStyle w:val="aff5"/>
              <w:ind w:left="0" w:right="0"/>
              <w:rPr>
                <w:lang w:val="x-none"/>
              </w:rPr>
            </w:pPr>
            <w:r w:rsidRPr="00F50E2C">
              <w:t>另需課繳促進再生能源發電賦課金</w:t>
            </w:r>
            <w:r w:rsidRPr="00F50E2C">
              <w:t>3.49/kWh</w:t>
            </w:r>
          </w:p>
        </w:tc>
        <w:tc>
          <w:tcPr>
            <w:tcW w:w="3287" w:type="dxa"/>
            <w:vAlign w:val="center"/>
          </w:tcPr>
          <w:p w14:paraId="4F96FA73" w14:textId="6DAB9BC8" w:rsidR="007F308A" w:rsidRPr="00F50E2C" w:rsidRDefault="007F308A" w:rsidP="007B0445">
            <w:pPr>
              <w:pStyle w:val="aff5"/>
              <w:wordWrap w:val="0"/>
              <w:ind w:left="720" w:right="0" w:hangingChars="300" w:hanging="720"/>
            </w:pPr>
            <w:r w:rsidRPr="00F50E2C">
              <w:t>（</w:t>
            </w:r>
            <w:r w:rsidRPr="00F50E2C">
              <w:t>1</w:t>
            </w:r>
            <w:r w:rsidRPr="00F50E2C">
              <w:t>）</w:t>
            </w:r>
            <w:r w:rsidR="007B0445" w:rsidRPr="00F50E2C">
              <w:tab/>
            </w:r>
            <w:r w:rsidRPr="00F50E2C">
              <w:t>電流限制</w:t>
            </w:r>
            <w:r w:rsidRPr="00F50E2C">
              <w:t>10A~60A</w:t>
            </w:r>
            <w:r w:rsidRPr="00F50E2C">
              <w:t>（</w:t>
            </w:r>
            <w:r w:rsidRPr="00F50E2C">
              <w:t>S</w:t>
            </w:r>
            <w:r w:rsidRPr="00F50E2C">
              <w:t>契約）及</w:t>
            </w:r>
            <w:r w:rsidRPr="00F50E2C">
              <w:t>6kVA</w:t>
            </w:r>
            <w:r w:rsidRPr="00F50E2C">
              <w:t>以上（</w:t>
            </w:r>
            <w:r w:rsidRPr="00F50E2C">
              <w:t>L</w:t>
            </w:r>
            <w:r w:rsidRPr="00F50E2C">
              <w:t>契約）</w:t>
            </w:r>
          </w:p>
          <w:p w14:paraId="66A2A630" w14:textId="6B842E02" w:rsidR="007F308A" w:rsidRPr="00F50E2C" w:rsidRDefault="007F308A" w:rsidP="007B0445">
            <w:pPr>
              <w:pStyle w:val="aff5"/>
              <w:wordWrap w:val="0"/>
              <w:ind w:left="720" w:right="0" w:hangingChars="300" w:hanging="720"/>
            </w:pPr>
            <w:r w:rsidRPr="00F50E2C">
              <w:t>（</w:t>
            </w:r>
            <w:r w:rsidRPr="00F50E2C">
              <w:t>2</w:t>
            </w:r>
            <w:r w:rsidRPr="00F50E2C">
              <w:t>）</w:t>
            </w:r>
            <w:r w:rsidR="007B0445" w:rsidRPr="00F50E2C">
              <w:tab/>
            </w:r>
            <w:r w:rsidRPr="00F50E2C">
              <w:t>資料來源：同上</w:t>
            </w:r>
          </w:p>
        </w:tc>
      </w:tr>
      <w:tr w:rsidR="0075465B" w:rsidRPr="00F50E2C" w14:paraId="246AA6B4" w14:textId="77777777" w:rsidTr="007B0445">
        <w:tc>
          <w:tcPr>
            <w:tcW w:w="1588" w:type="dxa"/>
            <w:vAlign w:val="center"/>
          </w:tcPr>
          <w:p w14:paraId="73AA97C4" w14:textId="77777777" w:rsidR="007F308A" w:rsidRPr="00F50E2C" w:rsidRDefault="007F308A" w:rsidP="007B0445">
            <w:pPr>
              <w:pStyle w:val="aff5"/>
              <w:ind w:left="0" w:right="0"/>
              <w:rPr>
                <w:lang w:val="x-none"/>
              </w:rPr>
            </w:pPr>
            <w:r w:rsidRPr="00F50E2C">
              <w:t>工業用水</w:t>
            </w:r>
          </w:p>
        </w:tc>
        <w:tc>
          <w:tcPr>
            <w:tcW w:w="1913" w:type="dxa"/>
            <w:vAlign w:val="center"/>
          </w:tcPr>
          <w:p w14:paraId="728D35C2" w14:textId="77777777" w:rsidR="007F308A" w:rsidRPr="00F50E2C" w:rsidRDefault="007F308A" w:rsidP="007B0445">
            <w:pPr>
              <w:pStyle w:val="aff5"/>
              <w:ind w:left="0" w:right="0"/>
              <w:rPr>
                <w:lang w:val="x-none"/>
              </w:rPr>
            </w:pPr>
            <w:r w:rsidRPr="00F50E2C">
              <w:t>基本月費：</w:t>
            </w:r>
            <w:r w:rsidRPr="00F50E2C">
              <w:rPr>
                <w:rFonts w:hint="eastAsia"/>
              </w:rPr>
              <w:t>5.88</w:t>
            </w:r>
            <w:r w:rsidRPr="00F50E2C">
              <w:t>~5</w:t>
            </w:r>
            <w:r w:rsidRPr="00F50E2C">
              <w:rPr>
                <w:rFonts w:hint="eastAsia"/>
              </w:rPr>
              <w:t>,</w:t>
            </w:r>
            <w:r w:rsidRPr="00F50E2C">
              <w:t>582</w:t>
            </w:r>
          </w:p>
          <w:p w14:paraId="2E54418C" w14:textId="77777777" w:rsidR="007F308A" w:rsidRPr="00F50E2C" w:rsidRDefault="007F308A" w:rsidP="007B0445">
            <w:pPr>
              <w:pStyle w:val="aff5"/>
              <w:ind w:left="0" w:right="0"/>
              <w:rPr>
                <w:lang w:val="x-none"/>
              </w:rPr>
            </w:pPr>
            <w:r w:rsidRPr="00F50E2C">
              <w:t>每</w:t>
            </w:r>
            <w:r w:rsidRPr="00F50E2C">
              <w:t>m³</w:t>
            </w:r>
            <w:r w:rsidRPr="00F50E2C">
              <w:t>費用：</w:t>
            </w:r>
          </w:p>
          <w:p w14:paraId="71636B40" w14:textId="77777777" w:rsidR="007F308A" w:rsidRPr="00F50E2C" w:rsidRDefault="007F308A" w:rsidP="007B0445">
            <w:pPr>
              <w:pStyle w:val="aff5"/>
              <w:ind w:left="0" w:right="0"/>
              <w:rPr>
                <w:lang w:val="x-none"/>
              </w:rPr>
            </w:pPr>
            <w:r w:rsidRPr="00F50E2C">
              <w:t>0~2.</w:t>
            </w:r>
            <w:r w:rsidRPr="00F50E2C">
              <w:rPr>
                <w:rFonts w:hint="eastAsia"/>
              </w:rPr>
              <w:t>76</w:t>
            </w:r>
          </w:p>
        </w:tc>
        <w:tc>
          <w:tcPr>
            <w:tcW w:w="1772" w:type="dxa"/>
            <w:vAlign w:val="center"/>
          </w:tcPr>
          <w:p w14:paraId="0E167CD3" w14:textId="77777777" w:rsidR="007F308A" w:rsidRPr="00F50E2C" w:rsidRDefault="007F308A" w:rsidP="007B0445">
            <w:pPr>
              <w:pStyle w:val="aff5"/>
              <w:ind w:left="0" w:right="0"/>
              <w:rPr>
                <w:lang w:val="x-none"/>
              </w:rPr>
            </w:pPr>
            <w:r w:rsidRPr="00F50E2C">
              <w:t>基本月費：</w:t>
            </w:r>
            <w:r w:rsidRPr="00F50E2C">
              <w:rPr>
                <w:rFonts w:hint="eastAsia"/>
              </w:rPr>
              <w:t>860</w:t>
            </w:r>
            <w:r w:rsidRPr="00F50E2C">
              <w:t>~</w:t>
            </w:r>
            <w:r w:rsidRPr="00F50E2C">
              <w:rPr>
                <w:rFonts w:hint="eastAsia"/>
              </w:rPr>
              <w:t>816</w:t>
            </w:r>
            <w:r w:rsidRPr="00F50E2C">
              <w:t>,</w:t>
            </w:r>
            <w:r w:rsidRPr="00F50E2C">
              <w:rPr>
                <w:rFonts w:hint="eastAsia"/>
              </w:rPr>
              <w:t>145</w:t>
            </w:r>
          </w:p>
          <w:p w14:paraId="0FBF66D3" w14:textId="77777777" w:rsidR="007F308A" w:rsidRPr="00F50E2C" w:rsidRDefault="007F308A" w:rsidP="007B0445">
            <w:pPr>
              <w:pStyle w:val="aff5"/>
              <w:ind w:left="0" w:right="0"/>
              <w:rPr>
                <w:lang w:val="x-none"/>
              </w:rPr>
            </w:pPr>
            <w:r w:rsidRPr="00F50E2C">
              <w:t>每</w:t>
            </w:r>
            <w:r w:rsidRPr="00F50E2C">
              <w:t>m³</w:t>
            </w:r>
            <w:r w:rsidRPr="00F50E2C">
              <w:t>費用：</w:t>
            </w:r>
          </w:p>
          <w:p w14:paraId="3CD85AA9" w14:textId="77777777" w:rsidR="007F308A" w:rsidRPr="00F50E2C" w:rsidRDefault="007F308A" w:rsidP="007B0445">
            <w:pPr>
              <w:pStyle w:val="aff5"/>
              <w:ind w:left="0" w:right="0"/>
              <w:rPr>
                <w:lang w:val="x-none"/>
              </w:rPr>
            </w:pPr>
            <w:r w:rsidRPr="00F50E2C">
              <w:t>0~404</w:t>
            </w:r>
          </w:p>
        </w:tc>
        <w:tc>
          <w:tcPr>
            <w:tcW w:w="3287" w:type="dxa"/>
            <w:vAlign w:val="center"/>
          </w:tcPr>
          <w:p w14:paraId="531ACD1A" w14:textId="44C384D3" w:rsidR="007F308A" w:rsidRPr="00F50E2C" w:rsidRDefault="007F308A" w:rsidP="007B0445">
            <w:pPr>
              <w:pStyle w:val="aff5"/>
              <w:wordWrap w:val="0"/>
              <w:ind w:left="720" w:right="0" w:hangingChars="300" w:hanging="720"/>
            </w:pPr>
            <w:r w:rsidRPr="00F50E2C">
              <w:t>（</w:t>
            </w:r>
            <w:r w:rsidRPr="00F50E2C">
              <w:t>1</w:t>
            </w:r>
            <w:r w:rsidRPr="00F50E2C">
              <w:t>）</w:t>
            </w:r>
            <w:r w:rsidR="007B0445" w:rsidRPr="00F50E2C">
              <w:tab/>
            </w:r>
            <w:r w:rsidRPr="00F50E2C">
              <w:t>基本月費依口徑調整；基本水量依申請契約由水道局評估決定。</w:t>
            </w:r>
          </w:p>
          <w:p w14:paraId="463B31C4" w14:textId="1BCB7662" w:rsidR="007F308A" w:rsidRPr="00F50E2C" w:rsidRDefault="007F308A" w:rsidP="007B0445">
            <w:pPr>
              <w:pStyle w:val="aff5"/>
              <w:wordWrap w:val="0"/>
              <w:ind w:left="720" w:right="0" w:hangingChars="300" w:hanging="720"/>
            </w:pPr>
            <w:r w:rsidRPr="00F50E2C">
              <w:t>（</w:t>
            </w:r>
            <w:r w:rsidRPr="00F50E2C">
              <w:t>2</w:t>
            </w:r>
            <w:r w:rsidRPr="00F50E2C">
              <w:t>）</w:t>
            </w:r>
            <w:r w:rsidR="007B0445" w:rsidRPr="00F50E2C">
              <w:tab/>
            </w:r>
            <w:r w:rsidRPr="00F50E2C">
              <w:t>未稅，另加下水道費</w:t>
            </w:r>
          </w:p>
          <w:p w14:paraId="67F10571" w14:textId="67895E5F" w:rsidR="007F308A" w:rsidRPr="00F50E2C" w:rsidRDefault="007F308A" w:rsidP="007B0445">
            <w:pPr>
              <w:pStyle w:val="aff5"/>
              <w:wordWrap w:val="0"/>
              <w:ind w:left="720" w:right="0" w:hangingChars="300" w:hanging="720"/>
            </w:pPr>
            <w:r w:rsidRPr="00F50E2C">
              <w:t>（</w:t>
            </w:r>
            <w:r w:rsidRPr="00F50E2C">
              <w:t>3</w:t>
            </w:r>
            <w:r w:rsidRPr="00F50E2C">
              <w:t>）</w:t>
            </w:r>
            <w:r w:rsidR="007B0445" w:rsidRPr="00F50E2C">
              <w:tab/>
            </w:r>
            <w:r w:rsidRPr="00F50E2C">
              <w:t>資料來源：東京都水道局</w:t>
            </w:r>
          </w:p>
        </w:tc>
      </w:tr>
      <w:tr w:rsidR="0075465B" w:rsidRPr="00F50E2C" w14:paraId="15C61C72" w14:textId="77777777" w:rsidTr="007B0445">
        <w:tc>
          <w:tcPr>
            <w:tcW w:w="1588" w:type="dxa"/>
            <w:vAlign w:val="center"/>
          </w:tcPr>
          <w:p w14:paraId="2A8A1B63" w14:textId="77777777" w:rsidR="007F308A" w:rsidRPr="00F50E2C" w:rsidRDefault="007F308A" w:rsidP="007B0445">
            <w:pPr>
              <w:pStyle w:val="aff5"/>
              <w:ind w:left="0" w:right="0"/>
              <w:rPr>
                <w:lang w:val="x-none"/>
              </w:rPr>
            </w:pPr>
            <w:r w:rsidRPr="00F50E2C">
              <w:t>一般用水</w:t>
            </w:r>
          </w:p>
        </w:tc>
        <w:tc>
          <w:tcPr>
            <w:tcW w:w="1913" w:type="dxa"/>
            <w:vAlign w:val="center"/>
          </w:tcPr>
          <w:p w14:paraId="0F497032" w14:textId="77777777" w:rsidR="007F308A" w:rsidRPr="00F50E2C" w:rsidRDefault="007F308A" w:rsidP="007B0445">
            <w:pPr>
              <w:pStyle w:val="aff5"/>
              <w:ind w:left="0" w:right="0"/>
              <w:rPr>
                <w:lang w:val="x-none"/>
              </w:rPr>
            </w:pPr>
            <w:r w:rsidRPr="00F50E2C">
              <w:t>基本月費：</w:t>
            </w:r>
            <w:r w:rsidRPr="00F50E2C">
              <w:rPr>
                <w:rFonts w:hint="eastAsia"/>
              </w:rPr>
              <w:t>5.88</w:t>
            </w:r>
            <w:r w:rsidRPr="00F50E2C">
              <w:t>~5</w:t>
            </w:r>
            <w:r w:rsidRPr="00F50E2C">
              <w:rPr>
                <w:rFonts w:hint="eastAsia"/>
              </w:rPr>
              <w:t>,</w:t>
            </w:r>
            <w:r w:rsidRPr="00F50E2C">
              <w:t>582</w:t>
            </w:r>
          </w:p>
          <w:p w14:paraId="0F61EFBB" w14:textId="77777777" w:rsidR="007F308A" w:rsidRPr="00F50E2C" w:rsidRDefault="007F308A" w:rsidP="007B0445">
            <w:pPr>
              <w:pStyle w:val="aff5"/>
              <w:ind w:left="0" w:right="0"/>
              <w:rPr>
                <w:lang w:val="x-none"/>
              </w:rPr>
            </w:pPr>
            <w:r w:rsidRPr="00F50E2C">
              <w:t>每</w:t>
            </w:r>
            <w:r w:rsidRPr="00F50E2C">
              <w:t>m³</w:t>
            </w:r>
            <w:r w:rsidRPr="00F50E2C">
              <w:t>費用：</w:t>
            </w:r>
          </w:p>
          <w:p w14:paraId="3B3689F0" w14:textId="77777777" w:rsidR="007F308A" w:rsidRPr="00F50E2C" w:rsidRDefault="007F308A" w:rsidP="007B0445">
            <w:pPr>
              <w:pStyle w:val="aff5"/>
              <w:ind w:left="0" w:right="0"/>
              <w:rPr>
                <w:lang w:val="x-none"/>
              </w:rPr>
            </w:pPr>
            <w:r w:rsidRPr="00F50E2C">
              <w:t>0~2.</w:t>
            </w:r>
            <w:r w:rsidRPr="00F50E2C">
              <w:rPr>
                <w:rFonts w:hint="eastAsia"/>
              </w:rPr>
              <w:t>76</w:t>
            </w:r>
          </w:p>
        </w:tc>
        <w:tc>
          <w:tcPr>
            <w:tcW w:w="1772" w:type="dxa"/>
            <w:vAlign w:val="center"/>
          </w:tcPr>
          <w:p w14:paraId="36568E16" w14:textId="77777777" w:rsidR="007F308A" w:rsidRPr="00F50E2C" w:rsidRDefault="007F308A" w:rsidP="007B0445">
            <w:pPr>
              <w:pStyle w:val="aff5"/>
              <w:ind w:left="0" w:right="0"/>
              <w:rPr>
                <w:lang w:val="x-none"/>
              </w:rPr>
            </w:pPr>
            <w:r w:rsidRPr="00F50E2C">
              <w:t>基本月費：</w:t>
            </w:r>
          </w:p>
          <w:p w14:paraId="3195A9ED" w14:textId="77777777" w:rsidR="007F308A" w:rsidRPr="00F50E2C" w:rsidRDefault="007F308A" w:rsidP="007B0445">
            <w:pPr>
              <w:pStyle w:val="aff5"/>
              <w:ind w:left="0" w:right="0"/>
              <w:rPr>
                <w:lang w:val="x-none"/>
              </w:rPr>
            </w:pPr>
            <w:r w:rsidRPr="00F50E2C">
              <w:rPr>
                <w:rFonts w:hint="eastAsia"/>
              </w:rPr>
              <w:t>860</w:t>
            </w:r>
            <w:r w:rsidRPr="00F50E2C">
              <w:t>~</w:t>
            </w:r>
            <w:r w:rsidRPr="00F50E2C">
              <w:rPr>
                <w:rFonts w:hint="eastAsia"/>
              </w:rPr>
              <w:t>816</w:t>
            </w:r>
            <w:r w:rsidRPr="00F50E2C">
              <w:t>,</w:t>
            </w:r>
            <w:r w:rsidRPr="00F50E2C">
              <w:rPr>
                <w:rFonts w:hint="eastAsia"/>
              </w:rPr>
              <w:t>145</w:t>
            </w:r>
          </w:p>
          <w:p w14:paraId="55A4AAF5" w14:textId="77777777" w:rsidR="007F308A" w:rsidRPr="00F50E2C" w:rsidRDefault="007F308A" w:rsidP="007B0445">
            <w:pPr>
              <w:pStyle w:val="aff5"/>
              <w:ind w:left="0" w:right="0"/>
              <w:rPr>
                <w:lang w:val="x-none"/>
              </w:rPr>
            </w:pPr>
            <w:r w:rsidRPr="00F50E2C">
              <w:t>每</w:t>
            </w:r>
            <w:r w:rsidRPr="00F50E2C">
              <w:t>m³</w:t>
            </w:r>
            <w:r w:rsidRPr="00F50E2C">
              <w:t>費用：</w:t>
            </w:r>
          </w:p>
          <w:p w14:paraId="293F6C3F" w14:textId="77777777" w:rsidR="007F308A" w:rsidRPr="00F50E2C" w:rsidRDefault="007F308A" w:rsidP="007B0445">
            <w:pPr>
              <w:pStyle w:val="aff5"/>
              <w:ind w:left="0" w:right="0"/>
              <w:jc w:val="left"/>
              <w:rPr>
                <w:lang w:val="x-none"/>
              </w:rPr>
            </w:pPr>
            <w:r w:rsidRPr="00F50E2C">
              <w:t>0~404</w:t>
            </w:r>
          </w:p>
        </w:tc>
        <w:tc>
          <w:tcPr>
            <w:tcW w:w="3287" w:type="dxa"/>
            <w:vAlign w:val="center"/>
          </w:tcPr>
          <w:p w14:paraId="01286E4E" w14:textId="1BF65B60" w:rsidR="007F308A" w:rsidRPr="00F50E2C" w:rsidRDefault="007F308A" w:rsidP="007B0445">
            <w:pPr>
              <w:pStyle w:val="aff5"/>
              <w:wordWrap w:val="0"/>
              <w:ind w:left="720" w:right="0" w:hangingChars="300" w:hanging="720"/>
            </w:pPr>
            <w:r w:rsidRPr="00F50E2C">
              <w:t>（</w:t>
            </w:r>
            <w:r w:rsidRPr="00F50E2C">
              <w:t>1</w:t>
            </w:r>
            <w:r w:rsidRPr="00F50E2C">
              <w:t>）</w:t>
            </w:r>
            <w:r w:rsidR="007B0445" w:rsidRPr="00F50E2C">
              <w:tab/>
            </w:r>
            <w:r w:rsidRPr="00F50E2C">
              <w:t>東京</w:t>
            </w:r>
            <w:r w:rsidRPr="00F50E2C">
              <w:t>23</w:t>
            </w:r>
            <w:r w:rsidRPr="00F50E2C">
              <w:t>區</w:t>
            </w:r>
          </w:p>
          <w:p w14:paraId="071C4968" w14:textId="551C24D3" w:rsidR="007F308A" w:rsidRPr="00F50E2C" w:rsidRDefault="007F308A" w:rsidP="007B0445">
            <w:pPr>
              <w:pStyle w:val="aff5"/>
              <w:wordWrap w:val="0"/>
              <w:ind w:left="720" w:right="0" w:hangingChars="300" w:hanging="720"/>
            </w:pPr>
            <w:r w:rsidRPr="00F50E2C">
              <w:t>（</w:t>
            </w:r>
            <w:r w:rsidRPr="00F50E2C">
              <w:t>2</w:t>
            </w:r>
            <w:r w:rsidRPr="00F50E2C">
              <w:t>）</w:t>
            </w:r>
            <w:r w:rsidR="007B0445" w:rsidRPr="00F50E2C">
              <w:tab/>
            </w:r>
            <w:r w:rsidRPr="00F50E2C">
              <w:t>基本月費依口徑調整</w:t>
            </w:r>
          </w:p>
          <w:p w14:paraId="6338CE8E" w14:textId="670014F0" w:rsidR="007F308A" w:rsidRPr="00F50E2C" w:rsidRDefault="007F308A" w:rsidP="007B0445">
            <w:pPr>
              <w:pStyle w:val="aff5"/>
              <w:wordWrap w:val="0"/>
              <w:ind w:left="720" w:right="0" w:hangingChars="300" w:hanging="720"/>
            </w:pPr>
            <w:r w:rsidRPr="00F50E2C">
              <w:t>（</w:t>
            </w:r>
            <w:r w:rsidRPr="00F50E2C">
              <w:t>3</w:t>
            </w:r>
            <w:r w:rsidRPr="00F50E2C">
              <w:t>）</w:t>
            </w:r>
            <w:r w:rsidR="007B0445" w:rsidRPr="00F50E2C">
              <w:tab/>
            </w:r>
            <w:r w:rsidRPr="00F50E2C">
              <w:t>未稅，另加下水道費</w:t>
            </w:r>
          </w:p>
          <w:p w14:paraId="155916A3" w14:textId="09301F98" w:rsidR="007F308A" w:rsidRPr="00F50E2C" w:rsidRDefault="007F308A" w:rsidP="007B0445">
            <w:pPr>
              <w:pStyle w:val="aff5"/>
              <w:wordWrap w:val="0"/>
              <w:ind w:left="720" w:right="0" w:hangingChars="300" w:hanging="720"/>
            </w:pPr>
            <w:r w:rsidRPr="00F50E2C">
              <w:t>（</w:t>
            </w:r>
            <w:r w:rsidRPr="00F50E2C">
              <w:t>4</w:t>
            </w:r>
            <w:r w:rsidRPr="00F50E2C">
              <w:t>）</w:t>
            </w:r>
            <w:r w:rsidR="007B0445" w:rsidRPr="00F50E2C">
              <w:tab/>
            </w:r>
            <w:r w:rsidRPr="00F50E2C">
              <w:t>資料來源：東京都水道局</w:t>
            </w:r>
          </w:p>
        </w:tc>
      </w:tr>
      <w:tr w:rsidR="0075465B" w:rsidRPr="00F50E2C" w14:paraId="5203680C" w14:textId="77777777" w:rsidTr="007B0445">
        <w:tc>
          <w:tcPr>
            <w:tcW w:w="1588" w:type="dxa"/>
            <w:vAlign w:val="center"/>
          </w:tcPr>
          <w:p w14:paraId="6C3E01DA" w14:textId="77777777" w:rsidR="007F308A" w:rsidRPr="00F50E2C" w:rsidRDefault="007F308A" w:rsidP="007B0445">
            <w:pPr>
              <w:pStyle w:val="aff5"/>
              <w:ind w:left="0" w:right="0"/>
              <w:rPr>
                <w:lang w:val="x-none"/>
              </w:rPr>
            </w:pPr>
            <w:r w:rsidRPr="00F50E2C">
              <w:t>工業用瓦斯</w:t>
            </w:r>
          </w:p>
          <w:p w14:paraId="21D9EA21" w14:textId="77777777" w:rsidR="007F308A" w:rsidRPr="00F50E2C" w:rsidRDefault="007F308A" w:rsidP="007B0445">
            <w:pPr>
              <w:pStyle w:val="aff5"/>
              <w:ind w:left="0" w:right="0"/>
              <w:rPr>
                <w:lang w:val="x-none"/>
              </w:rPr>
            </w:pPr>
            <w:r w:rsidRPr="00F50E2C">
              <w:t>（含稅）</w:t>
            </w:r>
          </w:p>
        </w:tc>
        <w:tc>
          <w:tcPr>
            <w:tcW w:w="1913" w:type="dxa"/>
            <w:vAlign w:val="center"/>
          </w:tcPr>
          <w:p w14:paraId="3FF7B70D" w14:textId="77777777" w:rsidR="007F308A" w:rsidRPr="00F50E2C" w:rsidRDefault="007F308A" w:rsidP="007B0445">
            <w:pPr>
              <w:pStyle w:val="aff5"/>
              <w:ind w:left="0" w:right="0"/>
              <w:rPr>
                <w:lang w:val="x-none"/>
              </w:rPr>
            </w:pPr>
            <w:r w:rsidRPr="00F50E2C">
              <w:t>定額基本月費：</w:t>
            </w:r>
            <w:r w:rsidRPr="00F50E2C">
              <w:t>1</w:t>
            </w:r>
            <w:r w:rsidRPr="00F50E2C">
              <w:rPr>
                <w:rFonts w:hint="eastAsia"/>
              </w:rPr>
              <w:t>33</w:t>
            </w:r>
          </w:p>
          <w:p w14:paraId="1D363701" w14:textId="77777777" w:rsidR="007F308A" w:rsidRPr="00F50E2C" w:rsidRDefault="007F308A" w:rsidP="007B0445">
            <w:pPr>
              <w:pStyle w:val="aff5"/>
              <w:ind w:left="0" w:right="0"/>
              <w:rPr>
                <w:lang w:val="x-none"/>
              </w:rPr>
            </w:pPr>
            <w:r w:rsidRPr="00F50E2C">
              <w:t>流量基本費：</w:t>
            </w:r>
            <w:r w:rsidRPr="00F50E2C">
              <w:rPr>
                <w:rFonts w:hint="eastAsia"/>
              </w:rPr>
              <w:t>3.01</w:t>
            </w:r>
          </w:p>
          <w:p w14:paraId="43E8ED91" w14:textId="77777777" w:rsidR="007F308A" w:rsidRPr="00F50E2C" w:rsidRDefault="007F308A" w:rsidP="007B0445">
            <w:pPr>
              <w:pStyle w:val="aff5"/>
              <w:ind w:left="0" w:right="0"/>
              <w:rPr>
                <w:lang w:val="x-none"/>
              </w:rPr>
            </w:pPr>
            <w:r w:rsidRPr="00F50E2C">
              <w:t>每</w:t>
            </w:r>
            <w:r w:rsidRPr="00F50E2C">
              <w:t>m³</w:t>
            </w:r>
            <w:r w:rsidRPr="00F50E2C">
              <w:t>費用：</w:t>
            </w:r>
          </w:p>
          <w:p w14:paraId="59EEA319" w14:textId="77777777" w:rsidR="007F308A" w:rsidRPr="00F50E2C" w:rsidRDefault="007F308A" w:rsidP="007B0445">
            <w:pPr>
              <w:pStyle w:val="aff5"/>
              <w:ind w:left="0" w:right="0"/>
              <w:rPr>
                <w:lang w:val="x-none"/>
              </w:rPr>
            </w:pPr>
            <w:r w:rsidRPr="00F50E2C">
              <w:t>（</w:t>
            </w:r>
            <w:r w:rsidRPr="00F50E2C">
              <w:t>1</w:t>
            </w:r>
            <w:r w:rsidRPr="00F50E2C">
              <w:t>）</w:t>
            </w:r>
            <w:r w:rsidRPr="00F50E2C">
              <w:t>0.5</w:t>
            </w:r>
            <w:r w:rsidRPr="00F50E2C">
              <w:rPr>
                <w:rFonts w:hint="eastAsia"/>
              </w:rPr>
              <w:t>4</w:t>
            </w:r>
            <w:r w:rsidRPr="00F50E2C">
              <w:t>~0.6</w:t>
            </w:r>
            <w:r w:rsidRPr="00F50E2C">
              <w:rPr>
                <w:rFonts w:hint="eastAsia"/>
              </w:rPr>
              <w:t>3</w:t>
            </w:r>
            <w:r w:rsidRPr="00F50E2C">
              <w:t>（冬季）</w:t>
            </w:r>
          </w:p>
          <w:p w14:paraId="32F3E49A" w14:textId="77777777" w:rsidR="007F308A" w:rsidRPr="00F50E2C" w:rsidRDefault="007F308A" w:rsidP="007B0445">
            <w:pPr>
              <w:pStyle w:val="aff5"/>
              <w:ind w:left="0" w:right="0"/>
              <w:rPr>
                <w:lang w:val="x-none"/>
              </w:rPr>
            </w:pPr>
            <w:r w:rsidRPr="00F50E2C">
              <w:t>（</w:t>
            </w:r>
            <w:r w:rsidRPr="00F50E2C">
              <w:t>2</w:t>
            </w:r>
            <w:r w:rsidRPr="00F50E2C">
              <w:t>）</w:t>
            </w:r>
            <w:r w:rsidRPr="00F50E2C">
              <w:t>0.4</w:t>
            </w:r>
            <w:r w:rsidRPr="00F50E2C">
              <w:rPr>
                <w:rFonts w:hint="eastAsia"/>
              </w:rPr>
              <w:t>6</w:t>
            </w:r>
            <w:r w:rsidRPr="00F50E2C">
              <w:t>~0.5</w:t>
            </w:r>
            <w:r w:rsidRPr="00F50E2C">
              <w:rPr>
                <w:rFonts w:hint="eastAsia"/>
              </w:rPr>
              <w:t>6</w:t>
            </w:r>
            <w:r w:rsidRPr="00F50E2C">
              <w:t>（其他季節）</w:t>
            </w:r>
          </w:p>
        </w:tc>
        <w:tc>
          <w:tcPr>
            <w:tcW w:w="1772" w:type="dxa"/>
            <w:vAlign w:val="center"/>
          </w:tcPr>
          <w:p w14:paraId="5195BEB6" w14:textId="77777777" w:rsidR="007F308A" w:rsidRPr="00F50E2C" w:rsidRDefault="007F308A" w:rsidP="007B0445">
            <w:pPr>
              <w:pStyle w:val="aff5"/>
              <w:ind w:left="0" w:right="0"/>
              <w:rPr>
                <w:lang w:val="x-none"/>
              </w:rPr>
            </w:pPr>
            <w:r w:rsidRPr="00F50E2C">
              <w:t>定額基本月費：</w:t>
            </w:r>
            <w:r w:rsidRPr="00F50E2C">
              <w:t>19,470</w:t>
            </w:r>
          </w:p>
          <w:p w14:paraId="78C232FE" w14:textId="77777777" w:rsidR="007F308A" w:rsidRPr="00F50E2C" w:rsidRDefault="007F308A" w:rsidP="007B0445">
            <w:pPr>
              <w:pStyle w:val="aff5"/>
              <w:ind w:left="0" w:right="0"/>
              <w:rPr>
                <w:lang w:val="x-none"/>
              </w:rPr>
            </w:pPr>
            <w:r w:rsidRPr="00F50E2C">
              <w:t>流量基本費：</w:t>
            </w:r>
            <w:r w:rsidRPr="00F50E2C">
              <w:t>440.74</w:t>
            </w:r>
          </w:p>
          <w:p w14:paraId="4D2B232C" w14:textId="77777777" w:rsidR="007F308A" w:rsidRPr="00F50E2C" w:rsidRDefault="007F308A" w:rsidP="007B0445">
            <w:pPr>
              <w:pStyle w:val="aff5"/>
              <w:ind w:left="0" w:right="0"/>
              <w:rPr>
                <w:lang w:val="x-none"/>
              </w:rPr>
            </w:pPr>
            <w:r w:rsidRPr="00F50E2C">
              <w:t>每</w:t>
            </w:r>
            <w:r w:rsidRPr="00F50E2C">
              <w:t>m³</w:t>
            </w:r>
            <w:r w:rsidRPr="00F50E2C">
              <w:t>費用：</w:t>
            </w:r>
          </w:p>
          <w:p w14:paraId="0AF13437" w14:textId="77777777" w:rsidR="007F308A" w:rsidRPr="00F50E2C" w:rsidRDefault="007F308A" w:rsidP="007B0445">
            <w:pPr>
              <w:pStyle w:val="aff5"/>
              <w:ind w:left="0" w:right="0"/>
              <w:rPr>
                <w:lang w:val="x-none"/>
              </w:rPr>
            </w:pPr>
            <w:r w:rsidRPr="00F50E2C">
              <w:t>（</w:t>
            </w:r>
            <w:r w:rsidRPr="00F50E2C">
              <w:t>1</w:t>
            </w:r>
            <w:r w:rsidRPr="00F50E2C">
              <w:t>）</w:t>
            </w:r>
            <w:r w:rsidRPr="00F50E2C">
              <w:t>78.28~92.77</w:t>
            </w:r>
            <w:r w:rsidRPr="00F50E2C">
              <w:t>（冬季）</w:t>
            </w:r>
          </w:p>
          <w:p w14:paraId="626CE4AA" w14:textId="77777777" w:rsidR="007F308A" w:rsidRPr="00F50E2C" w:rsidRDefault="007F308A" w:rsidP="007B0445">
            <w:pPr>
              <w:pStyle w:val="aff5"/>
              <w:ind w:left="0" w:right="0"/>
              <w:jc w:val="center"/>
              <w:rPr>
                <w:lang w:val="x-none"/>
              </w:rPr>
            </w:pPr>
            <w:r w:rsidRPr="00F50E2C">
              <w:t>（</w:t>
            </w:r>
            <w:r w:rsidRPr="00F50E2C">
              <w:t>2</w:t>
            </w:r>
            <w:r w:rsidRPr="00F50E2C">
              <w:t>）</w:t>
            </w:r>
            <w:r w:rsidRPr="00F50E2C">
              <w:t>67.81~82.02</w:t>
            </w:r>
            <w:r w:rsidRPr="00F50E2C">
              <w:t>（其他季節）</w:t>
            </w:r>
          </w:p>
        </w:tc>
        <w:tc>
          <w:tcPr>
            <w:tcW w:w="3287" w:type="dxa"/>
            <w:vAlign w:val="center"/>
          </w:tcPr>
          <w:p w14:paraId="068D40ED" w14:textId="1638CCFC" w:rsidR="007F308A" w:rsidRPr="00F50E2C" w:rsidRDefault="007F308A" w:rsidP="007B0445">
            <w:pPr>
              <w:pStyle w:val="aff5"/>
              <w:wordWrap w:val="0"/>
              <w:ind w:left="720" w:right="0" w:hangingChars="300" w:hanging="720"/>
            </w:pPr>
            <w:r w:rsidRPr="00F50E2C">
              <w:t>（</w:t>
            </w:r>
            <w:r w:rsidRPr="00F50E2C">
              <w:t>1</w:t>
            </w:r>
            <w:r w:rsidRPr="00F50E2C">
              <w:t>）</w:t>
            </w:r>
            <w:r w:rsidR="007B0445" w:rsidRPr="00F50E2C">
              <w:tab/>
            </w:r>
            <w:r w:rsidRPr="00F50E2C">
              <w:t>費用算法：基本月費（定額基本</w:t>
            </w:r>
            <w:r w:rsidRPr="00F50E2C">
              <w:t>+</w:t>
            </w:r>
            <w:r w:rsidRPr="00F50E2C">
              <w:t>流量基本）</w:t>
            </w:r>
            <w:r w:rsidRPr="00F50E2C">
              <w:t>+</w:t>
            </w:r>
            <w:r w:rsidRPr="00F50E2C">
              <w:t>從量費用</w:t>
            </w:r>
          </w:p>
          <w:p w14:paraId="74007E8A" w14:textId="1C1C8CF5" w:rsidR="007F308A" w:rsidRPr="00F50E2C" w:rsidRDefault="007F308A" w:rsidP="007B0445">
            <w:pPr>
              <w:pStyle w:val="aff5"/>
              <w:wordWrap w:val="0"/>
              <w:ind w:left="720" w:right="0" w:hangingChars="300" w:hanging="720"/>
            </w:pPr>
            <w:r w:rsidRPr="00F50E2C">
              <w:t>（</w:t>
            </w:r>
            <w:r w:rsidRPr="00F50E2C">
              <w:t>2</w:t>
            </w:r>
            <w:r w:rsidRPr="00F50E2C">
              <w:t>）</w:t>
            </w:r>
            <w:r w:rsidR="007B0445" w:rsidRPr="00F50E2C">
              <w:tab/>
            </w:r>
            <w:r w:rsidRPr="00F50E2C">
              <w:t>資料來源：東京瓦斯</w:t>
            </w:r>
          </w:p>
        </w:tc>
      </w:tr>
      <w:tr w:rsidR="0075465B" w:rsidRPr="00F50E2C" w14:paraId="500979C6" w14:textId="77777777" w:rsidTr="007B0445">
        <w:tc>
          <w:tcPr>
            <w:tcW w:w="1588" w:type="dxa"/>
            <w:vAlign w:val="center"/>
          </w:tcPr>
          <w:p w14:paraId="67BB6E32" w14:textId="77777777" w:rsidR="007F308A" w:rsidRPr="00F50E2C" w:rsidRDefault="007F308A" w:rsidP="007B0445">
            <w:pPr>
              <w:pStyle w:val="aff5"/>
              <w:ind w:left="0" w:right="0"/>
              <w:rPr>
                <w:lang w:val="x-none"/>
              </w:rPr>
            </w:pPr>
            <w:r w:rsidRPr="00F50E2C">
              <w:t>一般瓦斯</w:t>
            </w:r>
          </w:p>
          <w:p w14:paraId="1C7F6C34" w14:textId="77777777" w:rsidR="007F308A" w:rsidRPr="00F50E2C" w:rsidRDefault="007F308A" w:rsidP="007B0445">
            <w:pPr>
              <w:pStyle w:val="aff5"/>
              <w:ind w:left="0" w:right="0"/>
              <w:rPr>
                <w:lang w:val="x-none"/>
              </w:rPr>
            </w:pPr>
            <w:r w:rsidRPr="00F50E2C">
              <w:t>（含稅）</w:t>
            </w:r>
          </w:p>
        </w:tc>
        <w:tc>
          <w:tcPr>
            <w:tcW w:w="1913" w:type="dxa"/>
            <w:vAlign w:val="center"/>
          </w:tcPr>
          <w:p w14:paraId="5F66B9EA" w14:textId="77777777" w:rsidR="007F308A" w:rsidRPr="00F50E2C" w:rsidRDefault="007F308A" w:rsidP="007B0445">
            <w:pPr>
              <w:pStyle w:val="aff5"/>
              <w:ind w:left="0" w:right="0"/>
              <w:rPr>
                <w:lang w:val="x-none"/>
              </w:rPr>
            </w:pPr>
            <w:r w:rsidRPr="00F50E2C">
              <w:t>基本月費：</w:t>
            </w:r>
            <w:r w:rsidRPr="00F50E2C">
              <w:rPr>
                <w:rFonts w:hint="eastAsia"/>
              </w:rPr>
              <w:t>5.19</w:t>
            </w:r>
            <w:r w:rsidRPr="00F50E2C">
              <w:t>~8</w:t>
            </w:r>
            <w:r w:rsidRPr="00F50E2C">
              <w:rPr>
                <w:rFonts w:hint="eastAsia"/>
              </w:rPr>
              <w:t>5</w:t>
            </w:r>
          </w:p>
          <w:p w14:paraId="02F73A9A" w14:textId="77777777" w:rsidR="007F308A" w:rsidRPr="00F50E2C" w:rsidRDefault="007F308A" w:rsidP="007B0445">
            <w:pPr>
              <w:pStyle w:val="aff5"/>
              <w:ind w:left="0" w:right="0"/>
              <w:rPr>
                <w:lang w:val="x-none"/>
              </w:rPr>
            </w:pPr>
            <w:r w:rsidRPr="00F50E2C">
              <w:t>每</w:t>
            </w:r>
            <w:r w:rsidRPr="00F50E2C">
              <w:t>m³</w:t>
            </w:r>
            <w:r w:rsidRPr="00F50E2C">
              <w:t>費用：</w:t>
            </w:r>
            <w:r w:rsidRPr="00F50E2C">
              <w:t xml:space="preserve"> 0.7</w:t>
            </w:r>
            <w:r w:rsidRPr="00F50E2C">
              <w:rPr>
                <w:rFonts w:hint="eastAsia"/>
              </w:rPr>
              <w:t>4</w:t>
            </w:r>
            <w:r w:rsidRPr="00F50E2C">
              <w:t>~0.9</w:t>
            </w:r>
            <w:r w:rsidRPr="00F50E2C">
              <w:rPr>
                <w:rFonts w:hint="eastAsia"/>
              </w:rPr>
              <w:t>9</w:t>
            </w:r>
          </w:p>
        </w:tc>
        <w:tc>
          <w:tcPr>
            <w:tcW w:w="1772" w:type="dxa"/>
            <w:vAlign w:val="center"/>
          </w:tcPr>
          <w:p w14:paraId="618FCB55" w14:textId="77777777" w:rsidR="007F308A" w:rsidRPr="00F50E2C" w:rsidRDefault="007F308A" w:rsidP="007B0445">
            <w:pPr>
              <w:pStyle w:val="aff5"/>
              <w:ind w:left="0" w:right="0"/>
              <w:rPr>
                <w:lang w:val="x-none"/>
              </w:rPr>
            </w:pPr>
            <w:r w:rsidRPr="00F50E2C">
              <w:t>基本月費：</w:t>
            </w:r>
            <w:r w:rsidRPr="00F50E2C">
              <w:t>759~12,452</w:t>
            </w:r>
          </w:p>
          <w:p w14:paraId="64786E38" w14:textId="77777777" w:rsidR="007F308A" w:rsidRPr="00F50E2C" w:rsidRDefault="007F308A" w:rsidP="007B0445">
            <w:pPr>
              <w:pStyle w:val="aff5"/>
              <w:ind w:left="0" w:right="0"/>
              <w:jc w:val="left"/>
              <w:rPr>
                <w:lang w:val="x-none"/>
              </w:rPr>
            </w:pPr>
            <w:r w:rsidRPr="00F50E2C">
              <w:t>每</w:t>
            </w:r>
            <w:r w:rsidRPr="00F50E2C">
              <w:t>m³</w:t>
            </w:r>
            <w:r w:rsidRPr="00F50E2C">
              <w:t>費用：</w:t>
            </w:r>
            <w:r w:rsidRPr="00F50E2C">
              <w:t>108.46~145.31</w:t>
            </w:r>
          </w:p>
        </w:tc>
        <w:tc>
          <w:tcPr>
            <w:tcW w:w="3287" w:type="dxa"/>
            <w:vAlign w:val="center"/>
          </w:tcPr>
          <w:p w14:paraId="7B29523A" w14:textId="0E584955" w:rsidR="007F308A" w:rsidRPr="00F50E2C" w:rsidRDefault="007F308A" w:rsidP="007B0445">
            <w:pPr>
              <w:pStyle w:val="aff5"/>
              <w:wordWrap w:val="0"/>
              <w:ind w:left="720" w:right="0" w:hangingChars="300" w:hanging="720"/>
            </w:pPr>
            <w:r w:rsidRPr="00F50E2C">
              <w:t>（</w:t>
            </w:r>
            <w:r w:rsidRPr="00F50E2C">
              <w:t>1</w:t>
            </w:r>
            <w:r w:rsidRPr="00F50E2C">
              <w:t>）</w:t>
            </w:r>
            <w:r w:rsidR="007B0445" w:rsidRPr="00F50E2C">
              <w:tab/>
            </w:r>
            <w:r w:rsidRPr="00F50E2C">
              <w:t>基本費及單位費用依使用量多寡而不同</w:t>
            </w:r>
          </w:p>
          <w:p w14:paraId="7B446CE2" w14:textId="6C01E970" w:rsidR="007F308A" w:rsidRPr="00F50E2C" w:rsidRDefault="007F308A" w:rsidP="007B0445">
            <w:pPr>
              <w:pStyle w:val="aff5"/>
              <w:wordWrap w:val="0"/>
              <w:ind w:left="720" w:right="0" w:hangingChars="300" w:hanging="720"/>
            </w:pPr>
            <w:r w:rsidRPr="00F50E2C">
              <w:t>（</w:t>
            </w:r>
            <w:r w:rsidRPr="00F50E2C">
              <w:t>2</w:t>
            </w:r>
            <w:r w:rsidRPr="00F50E2C">
              <w:t>）</w:t>
            </w:r>
            <w:r w:rsidR="007B0445" w:rsidRPr="00F50E2C">
              <w:tab/>
            </w:r>
            <w:r w:rsidRPr="00F50E2C">
              <w:t>每月依原料費調整制度調價</w:t>
            </w:r>
          </w:p>
          <w:p w14:paraId="0B121703" w14:textId="20656A4C" w:rsidR="007F308A" w:rsidRPr="00F50E2C" w:rsidRDefault="007F308A" w:rsidP="007B0445">
            <w:pPr>
              <w:pStyle w:val="aff5"/>
              <w:wordWrap w:val="0"/>
              <w:ind w:left="720" w:right="0" w:hangingChars="300" w:hanging="720"/>
            </w:pPr>
            <w:r w:rsidRPr="00F50E2C">
              <w:t>（</w:t>
            </w:r>
            <w:r w:rsidRPr="00F50E2C">
              <w:t>3</w:t>
            </w:r>
            <w:r w:rsidRPr="00F50E2C">
              <w:t>）</w:t>
            </w:r>
            <w:r w:rsidR="007B0445" w:rsidRPr="00F50E2C">
              <w:tab/>
            </w:r>
            <w:r w:rsidRPr="00F50E2C">
              <w:t>資料來源：東京瓦斯</w:t>
            </w:r>
            <w:r w:rsidRPr="00F50E2C">
              <w:t>0426</w:t>
            </w:r>
          </w:p>
        </w:tc>
      </w:tr>
      <w:tr w:rsidR="0075465B" w:rsidRPr="00F50E2C" w14:paraId="5CD54D4C" w14:textId="77777777" w:rsidTr="007B0445">
        <w:tc>
          <w:tcPr>
            <w:tcW w:w="1588" w:type="dxa"/>
            <w:vAlign w:val="center"/>
          </w:tcPr>
          <w:p w14:paraId="169176CD" w14:textId="77777777" w:rsidR="007F308A" w:rsidRPr="00F50E2C" w:rsidRDefault="007F308A" w:rsidP="007B0445">
            <w:pPr>
              <w:pStyle w:val="aff5"/>
              <w:ind w:left="0" w:right="0"/>
              <w:rPr>
                <w:lang w:val="x-none"/>
              </w:rPr>
            </w:pPr>
            <w:r w:rsidRPr="00F50E2C">
              <w:t>40</w:t>
            </w:r>
            <w:r w:rsidRPr="00F50E2C">
              <w:t>呎貨櫃運費（進口）</w:t>
            </w:r>
          </w:p>
        </w:tc>
        <w:tc>
          <w:tcPr>
            <w:tcW w:w="1913" w:type="dxa"/>
            <w:vAlign w:val="center"/>
          </w:tcPr>
          <w:p w14:paraId="65875017" w14:textId="77777777" w:rsidR="007F308A" w:rsidRPr="00F50E2C" w:rsidRDefault="007F308A" w:rsidP="007B0445">
            <w:pPr>
              <w:pStyle w:val="aff5"/>
              <w:ind w:left="0" w:right="0"/>
              <w:rPr>
                <w:lang w:val="x-none"/>
              </w:rPr>
            </w:pPr>
            <w:r w:rsidRPr="00F50E2C">
              <w:t>1.</w:t>
            </w:r>
            <w:r w:rsidRPr="00F50E2C">
              <w:t>洛杉磯往</w:t>
            </w:r>
            <w:r w:rsidRPr="00F50E2C">
              <w:rPr>
                <w:rFonts w:hint="eastAsia"/>
              </w:rPr>
              <w:t>東京</w:t>
            </w:r>
            <w:r w:rsidRPr="00F50E2C">
              <w:t>：</w:t>
            </w:r>
            <w:r w:rsidRPr="00F50E2C">
              <w:t>8,000</w:t>
            </w:r>
          </w:p>
          <w:p w14:paraId="13187659" w14:textId="77777777" w:rsidR="007F308A" w:rsidRPr="00F50E2C" w:rsidRDefault="007F308A" w:rsidP="007B0445">
            <w:pPr>
              <w:pStyle w:val="aff5"/>
              <w:ind w:left="0" w:right="0"/>
              <w:rPr>
                <w:lang w:val="x-none"/>
              </w:rPr>
            </w:pPr>
            <w:r w:rsidRPr="00F50E2C">
              <w:t>2.</w:t>
            </w:r>
            <w:r w:rsidRPr="00F50E2C">
              <w:t>上海往東京：</w:t>
            </w:r>
            <w:r w:rsidRPr="00F50E2C">
              <w:t>500</w:t>
            </w:r>
          </w:p>
        </w:tc>
        <w:tc>
          <w:tcPr>
            <w:tcW w:w="1772" w:type="dxa"/>
            <w:vAlign w:val="center"/>
          </w:tcPr>
          <w:p w14:paraId="2C80EEB4" w14:textId="77777777" w:rsidR="007F308A" w:rsidRPr="00F50E2C" w:rsidRDefault="007F308A" w:rsidP="007B0445">
            <w:pPr>
              <w:pStyle w:val="aff5"/>
              <w:ind w:left="0" w:right="0"/>
              <w:jc w:val="left"/>
              <w:rPr>
                <w:lang w:val="x-none"/>
              </w:rPr>
            </w:pPr>
            <w:r w:rsidRPr="00F50E2C">
              <w:rPr>
                <w:lang w:val="x-none"/>
              </w:rPr>
              <w:t>1.</w:t>
            </w:r>
            <w:r w:rsidRPr="00F50E2C">
              <w:rPr>
                <w:rFonts w:hint="eastAsia"/>
                <w:lang w:val="x-none"/>
              </w:rPr>
              <w:t>1,169,600</w:t>
            </w:r>
          </w:p>
          <w:p w14:paraId="695235F9" w14:textId="77777777" w:rsidR="007F308A" w:rsidRPr="00F50E2C" w:rsidRDefault="007F308A" w:rsidP="007B0445">
            <w:pPr>
              <w:pStyle w:val="aff5"/>
              <w:ind w:left="0" w:right="0"/>
              <w:jc w:val="left"/>
              <w:rPr>
                <w:lang w:val="x-none"/>
              </w:rPr>
            </w:pPr>
            <w:r w:rsidRPr="00F50E2C">
              <w:rPr>
                <w:rFonts w:hint="eastAsia"/>
                <w:lang w:val="x-none"/>
              </w:rPr>
              <w:t>2.73,100</w:t>
            </w:r>
          </w:p>
        </w:tc>
        <w:tc>
          <w:tcPr>
            <w:tcW w:w="3287" w:type="dxa"/>
            <w:vAlign w:val="center"/>
          </w:tcPr>
          <w:p w14:paraId="11ED6F58" w14:textId="77777777" w:rsidR="007F308A" w:rsidRPr="00F50E2C" w:rsidRDefault="007F308A" w:rsidP="007B0445">
            <w:pPr>
              <w:pStyle w:val="aff5"/>
              <w:wordWrap w:val="0"/>
              <w:ind w:left="0" w:right="0"/>
              <w:rPr>
                <w:lang w:val="x-none"/>
              </w:rPr>
            </w:pPr>
          </w:p>
        </w:tc>
      </w:tr>
      <w:tr w:rsidR="0075465B" w:rsidRPr="00F50E2C" w14:paraId="2BE7D84E" w14:textId="77777777" w:rsidTr="007B0445">
        <w:tc>
          <w:tcPr>
            <w:tcW w:w="1588" w:type="dxa"/>
            <w:vAlign w:val="center"/>
          </w:tcPr>
          <w:p w14:paraId="7E033DA3" w14:textId="77777777" w:rsidR="007F308A" w:rsidRPr="00F50E2C" w:rsidRDefault="007F308A" w:rsidP="007B0445">
            <w:pPr>
              <w:pStyle w:val="aff5"/>
              <w:ind w:left="0" w:right="0"/>
              <w:rPr>
                <w:lang w:val="x-none"/>
              </w:rPr>
            </w:pPr>
            <w:r w:rsidRPr="00F50E2C">
              <w:t>40</w:t>
            </w:r>
            <w:r w:rsidRPr="00F50E2C">
              <w:t>呎貨櫃運費（出口）</w:t>
            </w:r>
          </w:p>
        </w:tc>
        <w:tc>
          <w:tcPr>
            <w:tcW w:w="1913" w:type="dxa"/>
            <w:vAlign w:val="center"/>
          </w:tcPr>
          <w:p w14:paraId="5D609F08" w14:textId="77777777" w:rsidR="007F308A" w:rsidRPr="00F50E2C" w:rsidRDefault="007F308A" w:rsidP="007B0445">
            <w:pPr>
              <w:pStyle w:val="aff5"/>
              <w:ind w:left="0" w:right="0"/>
              <w:rPr>
                <w:lang w:val="x-none"/>
              </w:rPr>
            </w:pPr>
            <w:r w:rsidRPr="00F50E2C">
              <w:rPr>
                <w:rFonts w:hint="eastAsia"/>
              </w:rPr>
              <w:t>1.</w:t>
            </w:r>
            <w:r w:rsidRPr="00F50E2C">
              <w:rPr>
                <w:rFonts w:hint="eastAsia"/>
              </w:rPr>
              <w:t>東京</w:t>
            </w:r>
            <w:r w:rsidRPr="00F50E2C">
              <w:t>往洛杉磯：</w:t>
            </w:r>
            <w:r w:rsidRPr="00F50E2C">
              <w:rPr>
                <w:rFonts w:hint="eastAsia"/>
              </w:rPr>
              <w:t>8</w:t>
            </w:r>
            <w:r w:rsidRPr="00F50E2C">
              <w:t>,</w:t>
            </w:r>
            <w:r w:rsidRPr="00F50E2C">
              <w:rPr>
                <w:rFonts w:hint="eastAsia"/>
              </w:rPr>
              <w:t>600</w:t>
            </w:r>
          </w:p>
          <w:p w14:paraId="5EC1E9AB" w14:textId="77777777" w:rsidR="007F308A" w:rsidRPr="00F50E2C" w:rsidRDefault="007F308A" w:rsidP="007B0445">
            <w:pPr>
              <w:pStyle w:val="aff5"/>
              <w:ind w:left="0" w:right="0"/>
              <w:rPr>
                <w:lang w:val="x-none"/>
              </w:rPr>
            </w:pPr>
            <w:r w:rsidRPr="00F50E2C">
              <w:rPr>
                <w:rFonts w:hint="eastAsia"/>
              </w:rPr>
              <w:t>2.</w:t>
            </w:r>
            <w:r w:rsidRPr="00F50E2C">
              <w:rPr>
                <w:rFonts w:hint="eastAsia"/>
              </w:rPr>
              <w:t>東京</w:t>
            </w:r>
            <w:r w:rsidRPr="00F50E2C">
              <w:t>往上海：</w:t>
            </w:r>
            <w:r w:rsidRPr="00F50E2C">
              <w:t>200</w:t>
            </w:r>
          </w:p>
        </w:tc>
        <w:tc>
          <w:tcPr>
            <w:tcW w:w="1772" w:type="dxa"/>
            <w:vAlign w:val="center"/>
          </w:tcPr>
          <w:p w14:paraId="502E3750" w14:textId="77777777" w:rsidR="007F308A" w:rsidRPr="00F50E2C" w:rsidRDefault="007F308A" w:rsidP="007B0445">
            <w:pPr>
              <w:pStyle w:val="aff5"/>
              <w:ind w:left="0" w:right="0"/>
              <w:jc w:val="left"/>
              <w:rPr>
                <w:lang w:val="x-none"/>
              </w:rPr>
            </w:pPr>
            <w:r w:rsidRPr="00F50E2C">
              <w:rPr>
                <w:lang w:val="x-none"/>
              </w:rPr>
              <w:t>1.</w:t>
            </w:r>
            <w:r w:rsidRPr="00F50E2C">
              <w:rPr>
                <w:rFonts w:hint="eastAsia"/>
                <w:lang w:val="x-none"/>
              </w:rPr>
              <w:t>1,257,320</w:t>
            </w:r>
          </w:p>
          <w:p w14:paraId="180CCB03" w14:textId="77777777" w:rsidR="007F308A" w:rsidRPr="00F50E2C" w:rsidRDefault="007F308A" w:rsidP="007B0445">
            <w:pPr>
              <w:pStyle w:val="aff5"/>
              <w:ind w:left="0" w:right="0"/>
              <w:jc w:val="left"/>
              <w:rPr>
                <w:lang w:val="x-none"/>
              </w:rPr>
            </w:pPr>
            <w:r w:rsidRPr="00F50E2C">
              <w:rPr>
                <w:rFonts w:hint="eastAsia"/>
                <w:lang w:val="x-none"/>
              </w:rPr>
              <w:t>2.29,240</w:t>
            </w:r>
          </w:p>
        </w:tc>
        <w:tc>
          <w:tcPr>
            <w:tcW w:w="3287" w:type="dxa"/>
            <w:vAlign w:val="center"/>
          </w:tcPr>
          <w:p w14:paraId="3DD4E87D" w14:textId="77777777" w:rsidR="007F308A" w:rsidRPr="00F50E2C" w:rsidRDefault="007F308A" w:rsidP="007B0445">
            <w:pPr>
              <w:pStyle w:val="aff5"/>
              <w:wordWrap w:val="0"/>
              <w:ind w:left="0" w:right="0"/>
              <w:rPr>
                <w:lang w:val="x-none"/>
              </w:rPr>
            </w:pPr>
          </w:p>
        </w:tc>
      </w:tr>
      <w:tr w:rsidR="0075465B" w:rsidRPr="00F50E2C" w14:paraId="2EE7F352" w14:textId="77777777" w:rsidTr="007B0445">
        <w:tc>
          <w:tcPr>
            <w:tcW w:w="1588" w:type="dxa"/>
            <w:vAlign w:val="center"/>
          </w:tcPr>
          <w:p w14:paraId="7861FA74" w14:textId="77777777" w:rsidR="007F308A" w:rsidRPr="00F50E2C" w:rsidRDefault="007F308A" w:rsidP="007B0445">
            <w:pPr>
              <w:pStyle w:val="aff5"/>
              <w:ind w:left="0" w:right="0"/>
              <w:rPr>
                <w:lang w:val="x-none"/>
              </w:rPr>
            </w:pPr>
            <w:r w:rsidRPr="00F50E2C">
              <w:t>汽油</w:t>
            </w:r>
          </w:p>
        </w:tc>
        <w:tc>
          <w:tcPr>
            <w:tcW w:w="1913" w:type="dxa"/>
            <w:vAlign w:val="center"/>
          </w:tcPr>
          <w:p w14:paraId="61D23757" w14:textId="77777777" w:rsidR="007F308A" w:rsidRPr="00F50E2C" w:rsidRDefault="007F308A" w:rsidP="007B0445">
            <w:pPr>
              <w:pStyle w:val="aff5"/>
              <w:ind w:left="0" w:right="0"/>
              <w:jc w:val="center"/>
              <w:rPr>
                <w:lang w:val="x-none"/>
              </w:rPr>
            </w:pPr>
            <w:r w:rsidRPr="00F50E2C">
              <w:t>1.21/</w:t>
            </w:r>
            <w:r w:rsidRPr="00F50E2C">
              <w:t>公升</w:t>
            </w:r>
          </w:p>
        </w:tc>
        <w:tc>
          <w:tcPr>
            <w:tcW w:w="1772" w:type="dxa"/>
            <w:vAlign w:val="center"/>
          </w:tcPr>
          <w:p w14:paraId="58A1E08B" w14:textId="77777777" w:rsidR="007F308A" w:rsidRPr="00F50E2C" w:rsidRDefault="007F308A" w:rsidP="007B0445">
            <w:pPr>
              <w:pStyle w:val="aff5"/>
              <w:ind w:left="0" w:right="0"/>
              <w:jc w:val="center"/>
              <w:rPr>
                <w:lang w:val="x-none"/>
              </w:rPr>
            </w:pPr>
            <w:r w:rsidRPr="00F50E2C">
              <w:t>176.2/</w:t>
            </w:r>
            <w:r w:rsidRPr="00F50E2C">
              <w:t>公升</w:t>
            </w:r>
          </w:p>
        </w:tc>
        <w:tc>
          <w:tcPr>
            <w:tcW w:w="3287" w:type="dxa"/>
            <w:vAlign w:val="center"/>
          </w:tcPr>
          <w:p w14:paraId="55300977" w14:textId="7FC5B1C2" w:rsidR="007F308A" w:rsidRPr="00F50E2C" w:rsidRDefault="007F308A" w:rsidP="007B0445">
            <w:pPr>
              <w:pStyle w:val="aff5"/>
              <w:wordWrap w:val="0"/>
              <w:ind w:left="0" w:right="0"/>
              <w:jc w:val="left"/>
              <w:rPr>
                <w:lang w:val="x-none"/>
              </w:rPr>
            </w:pPr>
            <w:r w:rsidRPr="00F50E2C">
              <w:t>資源能源廳</w:t>
            </w:r>
            <w:r w:rsidR="00000B9C" w:rsidRPr="00F50E2C">
              <w:t>（</w:t>
            </w:r>
            <w:r w:rsidRPr="00F50E2C">
              <w:t>2024.9.2</w:t>
            </w:r>
            <w:r w:rsidRPr="00F50E2C">
              <w:t>調查</w:t>
            </w:r>
            <w:r w:rsidR="00000B9C" w:rsidRPr="00F50E2C">
              <w:t>）</w:t>
            </w:r>
          </w:p>
        </w:tc>
      </w:tr>
      <w:tr w:rsidR="007F308A" w:rsidRPr="00F50E2C" w14:paraId="4393849B" w14:textId="77777777" w:rsidTr="007B0445">
        <w:tc>
          <w:tcPr>
            <w:tcW w:w="1588" w:type="dxa"/>
            <w:vAlign w:val="center"/>
          </w:tcPr>
          <w:p w14:paraId="136E6982" w14:textId="77777777" w:rsidR="007F308A" w:rsidRPr="00F50E2C" w:rsidRDefault="007F308A" w:rsidP="007B0445">
            <w:pPr>
              <w:pStyle w:val="aff5"/>
              <w:ind w:left="0" w:right="0"/>
              <w:rPr>
                <w:lang w:val="x-none"/>
              </w:rPr>
            </w:pPr>
            <w:r w:rsidRPr="00F50E2C">
              <w:t>柴油</w:t>
            </w:r>
          </w:p>
        </w:tc>
        <w:tc>
          <w:tcPr>
            <w:tcW w:w="1913" w:type="dxa"/>
            <w:vAlign w:val="center"/>
          </w:tcPr>
          <w:p w14:paraId="0DD2561A" w14:textId="77777777" w:rsidR="007F308A" w:rsidRPr="00F50E2C" w:rsidRDefault="007F308A" w:rsidP="007B0445">
            <w:pPr>
              <w:pStyle w:val="aff5"/>
              <w:ind w:left="0" w:right="0"/>
              <w:jc w:val="center"/>
              <w:rPr>
                <w:lang w:val="x-none"/>
              </w:rPr>
            </w:pPr>
            <w:r w:rsidRPr="00F50E2C">
              <w:t>1.08/</w:t>
            </w:r>
            <w:r w:rsidRPr="00F50E2C">
              <w:t>公升</w:t>
            </w:r>
          </w:p>
        </w:tc>
        <w:tc>
          <w:tcPr>
            <w:tcW w:w="1772" w:type="dxa"/>
            <w:vAlign w:val="center"/>
          </w:tcPr>
          <w:p w14:paraId="593DEDEC" w14:textId="77777777" w:rsidR="007F308A" w:rsidRPr="00F50E2C" w:rsidRDefault="007F308A" w:rsidP="007B0445">
            <w:pPr>
              <w:pStyle w:val="aff5"/>
              <w:ind w:left="0" w:right="0"/>
              <w:jc w:val="center"/>
              <w:rPr>
                <w:lang w:val="x-none"/>
              </w:rPr>
            </w:pPr>
            <w:r w:rsidRPr="00F50E2C">
              <w:t>157.3/</w:t>
            </w:r>
            <w:r w:rsidRPr="00F50E2C">
              <w:t>公升</w:t>
            </w:r>
          </w:p>
        </w:tc>
        <w:tc>
          <w:tcPr>
            <w:tcW w:w="3287" w:type="dxa"/>
            <w:vAlign w:val="center"/>
          </w:tcPr>
          <w:p w14:paraId="37DD65B4" w14:textId="0A2648CF" w:rsidR="007F308A" w:rsidRPr="00F50E2C" w:rsidRDefault="007F308A" w:rsidP="007B0445">
            <w:pPr>
              <w:pStyle w:val="aff5"/>
              <w:wordWrap w:val="0"/>
              <w:ind w:left="0" w:right="0"/>
              <w:jc w:val="left"/>
              <w:rPr>
                <w:lang w:val="x-none"/>
              </w:rPr>
            </w:pPr>
            <w:r w:rsidRPr="00F50E2C">
              <w:t>資源能源廳</w:t>
            </w:r>
            <w:r w:rsidR="00000B9C" w:rsidRPr="00F50E2C">
              <w:t>（</w:t>
            </w:r>
            <w:r w:rsidRPr="00F50E2C">
              <w:t>2024.9.2</w:t>
            </w:r>
            <w:r w:rsidRPr="00F50E2C">
              <w:t>調查</w:t>
            </w:r>
            <w:r w:rsidR="00000B9C" w:rsidRPr="00F50E2C">
              <w:t>）</w:t>
            </w:r>
          </w:p>
        </w:tc>
      </w:tr>
    </w:tbl>
    <w:p w14:paraId="0D52FC76" w14:textId="77777777" w:rsidR="007F308A" w:rsidRPr="00F50E2C" w:rsidRDefault="007F308A" w:rsidP="007F308A">
      <w:pPr>
        <w:ind w:firstLine="480"/>
        <w:rPr>
          <w:lang w:eastAsia="zh-TW"/>
        </w:rPr>
      </w:pPr>
    </w:p>
    <w:p w14:paraId="27AD2802" w14:textId="32ABC02B" w:rsidR="007B0445" w:rsidRPr="00F50E2C" w:rsidRDefault="007B0445">
      <w:pPr>
        <w:widowControl/>
        <w:overflowPunct/>
        <w:autoSpaceDE/>
        <w:autoSpaceDN/>
        <w:ind w:firstLineChars="0" w:firstLine="0"/>
        <w:jc w:val="left"/>
        <w:rPr>
          <w:lang w:eastAsia="zh-TW"/>
        </w:rPr>
      </w:pPr>
      <w:r w:rsidRPr="00F50E2C">
        <w:rPr>
          <w:lang w:eastAsia="zh-TW"/>
        </w:rPr>
        <w:br w:type="page"/>
      </w:r>
    </w:p>
    <w:p w14:paraId="01F7F1FD" w14:textId="77777777" w:rsidR="007B0445" w:rsidRPr="00F50E2C" w:rsidRDefault="007B0445" w:rsidP="007F308A">
      <w:pPr>
        <w:ind w:firstLine="480"/>
        <w:rPr>
          <w:lang w:eastAsia="zh-TW"/>
        </w:rPr>
      </w:pPr>
    </w:p>
    <w:p w14:paraId="38E48AC0" w14:textId="77777777" w:rsidR="007B0445" w:rsidRPr="00F50E2C" w:rsidRDefault="007B0445" w:rsidP="007F308A">
      <w:pPr>
        <w:ind w:firstLine="480"/>
        <w:rPr>
          <w:lang w:eastAsia="zh-TW"/>
        </w:rPr>
        <w:sectPr w:rsidR="007B0445" w:rsidRPr="00F50E2C">
          <w:headerReference w:type="default" r:id="rId29"/>
          <w:pgSz w:w="11906" w:h="16838"/>
          <w:pgMar w:top="2268" w:right="1701" w:bottom="1701" w:left="1701" w:header="1134" w:footer="851" w:gutter="0"/>
          <w:cols w:space="720"/>
          <w:formProt w:val="0"/>
          <w:docGrid w:type="lines" w:linePitch="514"/>
        </w:sectPr>
      </w:pPr>
    </w:p>
    <w:p w14:paraId="43ABFFA7" w14:textId="77777777" w:rsidR="007F308A" w:rsidRPr="00F50E2C" w:rsidRDefault="007F308A" w:rsidP="007F308A">
      <w:pPr>
        <w:pStyle w:val="a3"/>
        <w:spacing w:before="514" w:after="771"/>
        <w:ind w:firstLine="480"/>
        <w:rPr>
          <w:lang w:eastAsia="zh-TW"/>
        </w:rPr>
      </w:pPr>
      <w:bookmarkStart w:id="29" w:name="_Toc523935405"/>
      <w:bookmarkStart w:id="30" w:name="_Toc195274222"/>
      <w:bookmarkStart w:id="31" w:name="_Toc205248160"/>
      <w:r w:rsidRPr="00F50E2C">
        <w:rPr>
          <w:lang w:eastAsia="zh-TW"/>
        </w:rPr>
        <w:t>第柒章　勞工</w:t>
      </w:r>
      <w:bookmarkEnd w:id="29"/>
      <w:bookmarkEnd w:id="30"/>
      <w:bookmarkEnd w:id="31"/>
    </w:p>
    <w:p w14:paraId="387B79C4" w14:textId="77777777" w:rsidR="007F308A" w:rsidRPr="00F50E2C" w:rsidRDefault="007F308A" w:rsidP="007B0445">
      <w:pPr>
        <w:ind w:firstLine="480"/>
      </w:pPr>
      <w:r w:rsidRPr="00F50E2C">
        <w:t>日本主要勞工法規包括「勞動基準法」、「勞動關係調整法」及「勞動組合法」，通稱勞動三法。「勞動基準法」係保障勞工基本權益，內容包括勞工範圍定義、工資計算、休假及請假、災害補償、就業規則等；「勞動關係調整法」規定勞動關係、勞資糾紛處理方式等；「勞動組合法（工會法）」則規定工會組織及團體協商等，可謂與「勞動關係調整法」兩者相輔相成，是日本處理勞動爭議的基本法律依據。</w:t>
      </w:r>
    </w:p>
    <w:p w14:paraId="73FB34B5" w14:textId="77777777" w:rsidR="007F308A" w:rsidRPr="00F50E2C" w:rsidRDefault="007F308A" w:rsidP="007B0445">
      <w:pPr>
        <w:ind w:firstLine="480"/>
      </w:pPr>
      <w:r w:rsidRPr="00F50E2C">
        <w:t>原則上，日本勞工每天工作時數以</w:t>
      </w:r>
      <w:r w:rsidRPr="00F50E2C">
        <w:t>8</w:t>
      </w:r>
      <w:r w:rsidRPr="00F50E2C">
        <w:t>小時，每週以</w:t>
      </w:r>
      <w:r w:rsidRPr="00F50E2C">
        <w:t>40</w:t>
      </w:r>
      <w:r w:rsidRPr="00F50E2C">
        <w:t>小時為限。不過勞工人數未滿</w:t>
      </w:r>
      <w:r w:rsidRPr="00F50E2C">
        <w:t>10</w:t>
      </w:r>
      <w:r w:rsidRPr="00F50E2C">
        <w:t>人的零售、理容、電影、戲劇、保健衛生、飲食業及娛樂場的業種，工作時數允許放寬為每天</w:t>
      </w:r>
      <w:r w:rsidRPr="00F50E2C">
        <w:t>8</w:t>
      </w:r>
      <w:r w:rsidRPr="00F50E2C">
        <w:t>小時、每週</w:t>
      </w:r>
      <w:r w:rsidRPr="00F50E2C">
        <w:t>44</w:t>
      </w:r>
      <w:r w:rsidRPr="00F50E2C">
        <w:t>小時。連續工作時數達</w:t>
      </w:r>
      <w:r w:rsidRPr="00F50E2C">
        <w:t>6</w:t>
      </w:r>
      <w:r w:rsidRPr="00F50E2C">
        <w:t>小時者，期間應給予</w:t>
      </w:r>
      <w:r w:rsidRPr="00F50E2C">
        <w:t>45</w:t>
      </w:r>
      <w:r w:rsidRPr="00F50E2C">
        <w:t>分鐘以上，達</w:t>
      </w:r>
      <w:r w:rsidRPr="00F50E2C">
        <w:t>8</w:t>
      </w:r>
      <w:r w:rsidRPr="00F50E2C">
        <w:t>小時者，則應給予</w:t>
      </w:r>
      <w:r w:rsidRPr="00F50E2C">
        <w:t>1</w:t>
      </w:r>
      <w:r w:rsidRPr="00F50E2C">
        <w:t>小時以上休息時間。勞工每週應至少有</w:t>
      </w:r>
      <w:r w:rsidRPr="00F50E2C">
        <w:t>1</w:t>
      </w:r>
      <w:r w:rsidRPr="00F50E2C">
        <w:t>日之休假日，或連續</w:t>
      </w:r>
      <w:r w:rsidRPr="00F50E2C">
        <w:t>4</w:t>
      </w:r>
      <w:r w:rsidRPr="00F50E2C">
        <w:t>週內應有</w:t>
      </w:r>
      <w:r w:rsidRPr="00F50E2C">
        <w:t>4</w:t>
      </w:r>
      <w:r w:rsidRPr="00F50E2C">
        <w:t>日以上之休假日。</w:t>
      </w:r>
    </w:p>
    <w:p w14:paraId="07220229" w14:textId="77777777" w:rsidR="007F308A" w:rsidRPr="00F50E2C" w:rsidRDefault="007F308A" w:rsidP="007B0445">
      <w:pPr>
        <w:ind w:firstLine="480"/>
      </w:pPr>
      <w:r w:rsidRPr="00F50E2C">
        <w:t>鑑於日本少子高齡化趨勢，日本勞動力不足課題日益嚴重，因此安倍政府提出「一億總活躍社會」之目標，以及解決外資對日投資勞動力相關問題。安倍內閣自</w:t>
      </w:r>
      <w:r w:rsidRPr="00F50E2C">
        <w:t>2016</w:t>
      </w:r>
      <w:r w:rsidRPr="00F50E2C">
        <w:t>年起推動勞動方式改革，</w:t>
      </w:r>
      <w:r w:rsidRPr="00F50E2C">
        <w:t>2018</w:t>
      </w:r>
      <w:r w:rsidRPr="00F50E2C">
        <w:t>年</w:t>
      </w:r>
      <w:r w:rsidRPr="00F50E2C">
        <w:t>4</w:t>
      </w:r>
      <w:r w:rsidRPr="00F50E2C">
        <w:t>月</w:t>
      </w:r>
      <w:r w:rsidRPr="00F50E2C">
        <w:t>6</w:t>
      </w:r>
      <w:r w:rsidRPr="00F50E2C">
        <w:t>日</w:t>
      </w:r>
      <w:hyperlink r:id="rId30" w:tgtFrame="_blank">
        <w:r w:rsidRPr="00F50E2C">
          <w:rPr>
            <w:rStyle w:val="aff"/>
            <w:color w:val="auto"/>
          </w:rPr>
          <w:t>日本</w:t>
        </w:r>
      </w:hyperlink>
      <w:r w:rsidRPr="00F50E2C">
        <w:t>政府通過「</w:t>
      </w:r>
      <w:hyperlink r:id="rId31" w:tgtFrame="_blank">
        <w:r w:rsidRPr="00F50E2C">
          <w:rPr>
            <w:rStyle w:val="aff"/>
            <w:color w:val="auto"/>
          </w:rPr>
          <w:t>工作</w:t>
        </w:r>
      </w:hyperlink>
      <w:r w:rsidRPr="00F50E2C">
        <w:t>方式改革相關法案」，於</w:t>
      </w:r>
      <w:r w:rsidRPr="00F50E2C">
        <w:t>2019</w:t>
      </w:r>
      <w:r w:rsidRPr="00F50E2C">
        <w:t>年</w:t>
      </w:r>
      <w:r w:rsidRPr="00F50E2C">
        <w:t>4</w:t>
      </w:r>
      <w:r w:rsidRPr="00F50E2C">
        <w:t>月</w:t>
      </w:r>
      <w:r w:rsidRPr="00F50E2C">
        <w:t>1</w:t>
      </w:r>
      <w:r w:rsidRPr="00F50E2C">
        <w:t>日實施，明確修正加班限制，改善長時間勞動狀況以及改善非正式員工的待遇等內容，希望能達到同工同酬的目標。改革新法之實施將減少加班及促使利用有薪假，對於違反規定之企業則課以罰則。</w:t>
      </w:r>
    </w:p>
    <w:p w14:paraId="3EB9A2DB" w14:textId="77777777" w:rsidR="007F308A" w:rsidRPr="00F50E2C" w:rsidRDefault="007F308A" w:rsidP="007B0445">
      <w:pPr>
        <w:ind w:firstLine="480"/>
      </w:pPr>
      <w:r w:rsidRPr="00F50E2C">
        <w:t>日本企業經營特點之一，大多採「終身僱用制」及「年功序列制」，惟依法雇主仍可視狀況解僱員工，並無義務保障員工終身受僱權。一般而言，體制健全的公司不會輕易解僱員工，而其員工亦不會動輒跳槽。</w:t>
      </w:r>
    </w:p>
    <w:p w14:paraId="72A97BBB" w14:textId="77777777" w:rsidR="007F308A" w:rsidRPr="00F50E2C" w:rsidRDefault="007F308A" w:rsidP="007B0445">
      <w:pPr>
        <w:ind w:firstLine="480"/>
      </w:pPr>
      <w:r w:rsidRPr="00F50E2C">
        <w:t>年功序列制係依員工年資敘薪及升遷，年資越久者薪資越高。由於日本企業人事成本不斷加重，故於泡沫經濟崩潰後，不少公司積極推動經營重整計畫，並改採依能力及業績敘薪的年俸制。自泡沫經濟破滅後，日本陷入長期的不景氣，日本企業為降低生產成本及依據淡旺季調整生產人力，大量使用派遺員工等非正式員工。根據日本總務省統計局公布資料，</w:t>
      </w:r>
      <w:r w:rsidRPr="00F50E2C">
        <w:t>2023</w:t>
      </w:r>
      <w:r w:rsidRPr="00F50E2C">
        <w:t>年日本企業僱用</w:t>
      </w:r>
      <w:r w:rsidRPr="00F50E2C">
        <w:t>3,615</w:t>
      </w:r>
      <w:r w:rsidRPr="00F50E2C">
        <w:t>萬名正式員工、</w:t>
      </w:r>
      <w:r w:rsidRPr="00F50E2C">
        <w:t>2,124</w:t>
      </w:r>
      <w:r w:rsidRPr="00F50E2C">
        <w:t>萬名非正式員工，非正式員工比率為</w:t>
      </w:r>
      <w:r w:rsidRPr="00F50E2C">
        <w:t>37%</w:t>
      </w:r>
      <w:r w:rsidRPr="00F50E2C">
        <w:t>。</w:t>
      </w:r>
    </w:p>
    <w:p w14:paraId="6AFC9C68" w14:textId="77777777" w:rsidR="007F308A" w:rsidRPr="00F50E2C" w:rsidRDefault="007F308A" w:rsidP="007B0445">
      <w:pPr>
        <w:ind w:firstLine="480"/>
      </w:pPr>
      <w:r w:rsidRPr="00F50E2C">
        <w:t>正規社員的薪資制度依據工作年資、技能提升等逐步調升，而非正規社員因不計算年資，故隨著年齡增加，薪資差距也逐漸擴大。根據厚生勞動省公布資料，</w:t>
      </w:r>
      <w:r w:rsidRPr="00F50E2C">
        <w:t>2024</w:t>
      </w:r>
      <w:r w:rsidRPr="00F50E2C">
        <w:t>年日本正規社員平均每月薪資為</w:t>
      </w:r>
      <w:r w:rsidRPr="00F50E2C">
        <w:t>33.2</w:t>
      </w:r>
      <w:r w:rsidRPr="00F50E2C">
        <w:t>萬日圓（增</w:t>
      </w:r>
      <w:r w:rsidRPr="00F50E2C">
        <w:t>3.7%</w:t>
      </w:r>
      <w:r w:rsidRPr="00F50E2C">
        <w:t>），創下</w:t>
      </w:r>
      <w:r w:rsidRPr="00F50E2C">
        <w:t>33</w:t>
      </w:r>
      <w:r w:rsidRPr="00F50E2C">
        <w:t>年以來新高紀錄。</w:t>
      </w:r>
      <w:r w:rsidRPr="00F50E2C">
        <w:rPr>
          <w:rFonts w:hint="eastAsia"/>
        </w:rPr>
        <w:t>以學歷觀察，</w:t>
      </w:r>
      <w:r w:rsidRPr="00F50E2C">
        <w:t>2024</w:t>
      </w:r>
      <w:r w:rsidRPr="00F50E2C">
        <w:rPr>
          <w:rFonts w:hint="eastAsia"/>
        </w:rPr>
        <w:t>年日本高中畢業的勞工平均薪資為</w:t>
      </w:r>
      <w:r w:rsidRPr="00F50E2C">
        <w:t>28</w:t>
      </w:r>
      <w:r w:rsidRPr="00F50E2C">
        <w:rPr>
          <w:rFonts w:hint="eastAsia"/>
        </w:rPr>
        <w:t>萬</w:t>
      </w:r>
      <w:r w:rsidRPr="00F50E2C">
        <w:t>8,900</w:t>
      </w:r>
      <w:r w:rsidRPr="00F50E2C">
        <w:rPr>
          <w:rFonts w:hint="eastAsia"/>
        </w:rPr>
        <w:t>日圓、增</w:t>
      </w:r>
      <w:r w:rsidRPr="00F50E2C">
        <w:t>2.5%</w:t>
      </w:r>
      <w:r w:rsidRPr="00F50E2C">
        <w:rPr>
          <w:rFonts w:hint="eastAsia"/>
        </w:rPr>
        <w:t>；大學畢業的勞工平均薪資為</w:t>
      </w:r>
      <w:r w:rsidRPr="00F50E2C">
        <w:t>38</w:t>
      </w:r>
      <w:r w:rsidRPr="00F50E2C">
        <w:rPr>
          <w:rFonts w:hint="eastAsia"/>
        </w:rPr>
        <w:t>萬</w:t>
      </w:r>
      <w:r w:rsidRPr="00F50E2C">
        <w:t>5,300</w:t>
      </w:r>
      <w:r w:rsidRPr="00F50E2C">
        <w:rPr>
          <w:rFonts w:hint="eastAsia"/>
        </w:rPr>
        <w:t>日圓、增</w:t>
      </w:r>
      <w:r w:rsidRPr="00F50E2C">
        <w:t>4.3%</w:t>
      </w:r>
      <w:r w:rsidRPr="00F50E2C">
        <w:rPr>
          <w:rFonts w:hint="eastAsia"/>
        </w:rPr>
        <w:t>。男性為</w:t>
      </w:r>
      <w:r w:rsidRPr="00F50E2C">
        <w:t>36.31</w:t>
      </w:r>
      <w:r w:rsidRPr="00F50E2C">
        <w:rPr>
          <w:rFonts w:hint="eastAsia"/>
        </w:rPr>
        <w:t>萬日圓，女性為</w:t>
      </w:r>
      <w:r w:rsidRPr="00F50E2C">
        <w:t>27.53</w:t>
      </w:r>
      <w:r w:rsidRPr="00F50E2C">
        <w:rPr>
          <w:rFonts w:hint="eastAsia"/>
        </w:rPr>
        <w:t>萬日圓。</w:t>
      </w:r>
    </w:p>
    <w:p w14:paraId="78093C23" w14:textId="77777777" w:rsidR="007F308A" w:rsidRPr="00F50E2C" w:rsidRDefault="007F308A" w:rsidP="007B0445">
      <w:pPr>
        <w:ind w:firstLine="480"/>
      </w:pPr>
      <w:r w:rsidRPr="00F50E2C">
        <w:t>日本政府為改善非正規僱用待遇，修改</w:t>
      </w:r>
      <w:r w:rsidRPr="00F50E2C">
        <w:t>Part-Time</w:t>
      </w:r>
      <w:r w:rsidRPr="00F50E2C">
        <w:t>勞動法、勞動契約法等相關法案，以工作熟悉度、技能等「熟練度」作為薪資給付依據，讓經驗豐富、生產效能高的派遣社員薪資能夠得以調升，實現與正社員「同工同酬」的目標。日本政府將上述內容列入「日本一億總活躍社會計畫」中，實施後估計將有</w:t>
      </w:r>
      <w:r w:rsidRPr="00F50E2C">
        <w:t>2,000</w:t>
      </w:r>
      <w:r w:rsidRPr="00F50E2C">
        <w:t>萬非正規社員受益。</w:t>
      </w:r>
    </w:p>
    <w:p w14:paraId="1554FC62" w14:textId="77777777" w:rsidR="007F308A" w:rsidRPr="00F50E2C" w:rsidRDefault="007F308A" w:rsidP="007B0445">
      <w:pPr>
        <w:ind w:firstLine="480"/>
      </w:pPr>
      <w:r w:rsidRPr="00F50E2C">
        <w:t>「勞動方式改革」除強調改善勞動條件及增加薪資外，也加強活用女性勞動力，並提高每位勞動者的工作效率，創造對有育兒或家庭長照需求者可持續工作的制度。依「勞動方式改革法案」規定，新規定如下：</w:t>
      </w:r>
    </w:p>
    <w:p w14:paraId="78630434" w14:textId="77777777" w:rsidR="007F308A" w:rsidRPr="00F50E2C" w:rsidRDefault="007F308A" w:rsidP="007B0445">
      <w:pPr>
        <w:pStyle w:val="a6"/>
        <w:ind w:left="960" w:hanging="720"/>
      </w:pPr>
      <w:r w:rsidRPr="00F50E2C">
        <w:t>（一）加班時間限制：大企業從</w:t>
      </w:r>
      <w:r w:rsidRPr="00F50E2C">
        <w:t>2019</w:t>
      </w:r>
      <w:r w:rsidRPr="00F50E2C">
        <w:t>年</w:t>
      </w:r>
      <w:r w:rsidRPr="00F50E2C">
        <w:t>4</w:t>
      </w:r>
      <w:r w:rsidRPr="00F50E2C">
        <w:t>月、中小企業從</w:t>
      </w:r>
      <w:r w:rsidRPr="00F50E2C">
        <w:t>2020</w:t>
      </w:r>
      <w:r w:rsidRPr="00F50E2C">
        <w:t>年</w:t>
      </w:r>
      <w:r w:rsidRPr="00F50E2C">
        <w:t>4</w:t>
      </w:r>
      <w:r w:rsidRPr="00F50E2C">
        <w:t>月起，分別引進附帶罰則之加班上限規定。新法實施後從目前沒有加班時間限制，變為「原則每月以</w:t>
      </w:r>
      <w:r w:rsidRPr="00F50E2C">
        <w:t>45</w:t>
      </w:r>
      <w:r w:rsidRPr="00F50E2C">
        <w:t>小時、每年</w:t>
      </w:r>
      <w:r w:rsidRPr="00F50E2C">
        <w:t>360</w:t>
      </w:r>
      <w:r w:rsidRPr="00F50E2C">
        <w:t>小時為上限」。員工違反規定超時工作之企業，將被處以</w:t>
      </w:r>
      <w:r w:rsidRPr="00F50E2C">
        <w:t>6</w:t>
      </w:r>
      <w:r w:rsidRPr="00F50E2C">
        <w:t>個月以下的拘役或</w:t>
      </w:r>
      <w:r w:rsidRPr="00F50E2C">
        <w:t>30</w:t>
      </w:r>
      <w:r w:rsidRPr="00F50E2C">
        <w:t>萬日圓以下之罰款。新規定實施後，企業所節省之加班費可以獎金方式還原給員工，以減輕員工因少加班，實質收入減少之經濟損失。</w:t>
      </w:r>
    </w:p>
    <w:p w14:paraId="09A53F79" w14:textId="77777777" w:rsidR="007F308A" w:rsidRPr="00F50E2C" w:rsidRDefault="007F308A" w:rsidP="007F308A">
      <w:pPr>
        <w:pStyle w:val="a6"/>
        <w:ind w:left="960" w:hanging="720"/>
        <w:rPr>
          <w:lang w:eastAsia="zh-TW"/>
        </w:rPr>
      </w:pPr>
      <w:r w:rsidRPr="00F50E2C">
        <w:t>（二）消化年度有薪假義務：企業對於年度有薪假</w:t>
      </w:r>
      <w:r w:rsidRPr="00F50E2C">
        <w:t>10</w:t>
      </w:r>
      <w:r w:rsidRPr="00F50E2C">
        <w:t>日以上之員工，有義務令其休假至少</w:t>
      </w:r>
      <w:r w:rsidRPr="00F50E2C">
        <w:t>5</w:t>
      </w:r>
      <w:r w:rsidRPr="00F50E2C">
        <w:t>日以上。對無法達成之企業，每</w:t>
      </w:r>
      <w:r w:rsidRPr="00F50E2C">
        <w:t>1</w:t>
      </w:r>
      <w:r w:rsidRPr="00F50E2C">
        <w:t>人罰款最高</w:t>
      </w:r>
      <w:r w:rsidRPr="00F50E2C">
        <w:t>30</w:t>
      </w:r>
      <w:r w:rsidRPr="00F50E2C">
        <w:t>萬日圓。</w:t>
      </w:r>
    </w:p>
    <w:p w14:paraId="2380ACBF" w14:textId="77777777" w:rsidR="007F308A" w:rsidRPr="00F50E2C" w:rsidRDefault="007F308A" w:rsidP="007F308A">
      <w:pPr>
        <w:pStyle w:val="a6"/>
        <w:ind w:left="960" w:hanging="720"/>
        <w:rPr>
          <w:lang w:eastAsia="zh-TW"/>
        </w:rPr>
      </w:pPr>
      <w:r w:rsidRPr="00F50E2C">
        <w:t>（三）工作日之間休息間隔制度：對企業課以下班後至上班前之間須確保一定休息時間（至少須休息</w:t>
      </w:r>
      <w:r w:rsidRPr="00F50E2C">
        <w:t>11</w:t>
      </w:r>
      <w:r w:rsidRPr="00F50E2C">
        <w:t>小時）之義務。另，規定勤務時間外及假日工作時間，</w:t>
      </w:r>
      <w:r w:rsidRPr="00F50E2C">
        <w:t>2~6</w:t>
      </w:r>
      <w:r w:rsidRPr="00F50E2C">
        <w:t>月平均不得超過</w:t>
      </w:r>
      <w:r w:rsidRPr="00F50E2C">
        <w:t>80</w:t>
      </w:r>
      <w:r w:rsidRPr="00F50E2C">
        <w:t>小時</w:t>
      </w:r>
      <w:r w:rsidRPr="00F50E2C">
        <w:t>/</w:t>
      </w:r>
      <w:r w:rsidRPr="00F50E2C">
        <w:t>月，以確實預防過勞死。</w:t>
      </w:r>
    </w:p>
    <w:p w14:paraId="1A6FE02C" w14:textId="77777777" w:rsidR="007F308A" w:rsidRPr="00F50E2C" w:rsidRDefault="007F308A" w:rsidP="007F308A">
      <w:pPr>
        <w:pStyle w:val="a6"/>
        <w:ind w:left="960" w:hanging="720"/>
        <w:rPr>
          <w:lang w:eastAsia="zh-TW"/>
        </w:rPr>
      </w:pPr>
      <w:r w:rsidRPr="00F50E2C">
        <w:t>（四）同工同酬：大企業及派遣公司自</w:t>
      </w:r>
      <w:r w:rsidRPr="00F50E2C">
        <w:t>2020</w:t>
      </w:r>
      <w:r w:rsidRPr="00F50E2C">
        <w:t>年</w:t>
      </w:r>
      <w:r w:rsidRPr="00F50E2C">
        <w:t>4</w:t>
      </w:r>
      <w:r w:rsidRPr="00F50E2C">
        <w:t>月</w:t>
      </w:r>
      <w:r w:rsidRPr="00F50E2C">
        <w:t>1</w:t>
      </w:r>
      <w:r w:rsidRPr="00F50E2C">
        <w:t>日起、中小企業則從</w:t>
      </w:r>
      <w:r w:rsidRPr="00F50E2C">
        <w:t>2021</w:t>
      </w:r>
      <w:r w:rsidRPr="00F50E2C">
        <w:t>年</w:t>
      </w:r>
      <w:r w:rsidRPr="00F50E2C">
        <w:t>4</w:t>
      </w:r>
      <w:r w:rsidRPr="00F50E2C">
        <w:t>月</w:t>
      </w:r>
      <w:r w:rsidRPr="00F50E2C">
        <w:t>1</w:t>
      </w:r>
      <w:r w:rsidRPr="00F50E2C">
        <w:t>日起，應改善正式員工與非正式員工間待遇差別，當兩者工作內容、能力及貢獻度相同時，薪資、休假及通勤、加班津貼等應給予相同水準，不過未訂罰則。</w:t>
      </w:r>
    </w:p>
    <w:p w14:paraId="50F7C815" w14:textId="77777777" w:rsidR="007F308A" w:rsidRPr="00F50E2C" w:rsidRDefault="007F308A" w:rsidP="007F308A">
      <w:pPr>
        <w:pStyle w:val="a6"/>
        <w:ind w:left="960" w:hanging="720"/>
        <w:rPr>
          <w:lang w:eastAsia="zh-TW"/>
        </w:rPr>
      </w:pPr>
      <w:r w:rsidRPr="00F50E2C">
        <w:t>（五）「兼職、有期僱用勞動法」：大企業及派遣公司自</w:t>
      </w:r>
      <w:r w:rsidRPr="00F50E2C">
        <w:t>2020</w:t>
      </w:r>
      <w:r w:rsidRPr="00F50E2C">
        <w:t>年</w:t>
      </w:r>
      <w:r w:rsidRPr="00F50E2C">
        <w:t>4</w:t>
      </w:r>
      <w:r w:rsidRPr="00F50E2C">
        <w:t>月</w:t>
      </w:r>
      <w:r w:rsidRPr="00F50E2C">
        <w:t>1</w:t>
      </w:r>
      <w:r w:rsidRPr="00F50E2C">
        <w:t>日起、中小企業自</w:t>
      </w:r>
      <w:r w:rsidRPr="00F50E2C">
        <w:t>2021</w:t>
      </w:r>
      <w:r w:rsidRPr="00F50E2C">
        <w:t>年</w:t>
      </w:r>
      <w:r w:rsidRPr="00F50E2C">
        <w:t>4</w:t>
      </w:r>
      <w:r w:rsidRPr="00F50E2C">
        <w:t>月</w:t>
      </w:r>
      <w:r w:rsidRPr="00F50E2C">
        <w:t>1</w:t>
      </w:r>
      <w:r w:rsidRPr="00F50E2C">
        <w:t>日起</w:t>
      </w:r>
      <w:r w:rsidRPr="00F50E2C">
        <w:rPr>
          <w:lang w:eastAsia="zh-TW"/>
        </w:rPr>
        <w:t>，改善正式員工與非正式員工間待遇差別，當兩者工作內容、</w:t>
      </w:r>
      <w:r w:rsidRPr="00F50E2C">
        <w:t>能力及貢獻度相當時，薪資、休假及通勤、加班津貼等應給予同工同酬待遇，不過未訂罰則。</w:t>
      </w:r>
    </w:p>
    <w:p w14:paraId="4CC3AE23" w14:textId="77777777" w:rsidR="007F308A" w:rsidRPr="00F50E2C" w:rsidRDefault="007F308A" w:rsidP="007F308A">
      <w:pPr>
        <w:pStyle w:val="a6"/>
        <w:ind w:left="960" w:hanging="720"/>
        <w:rPr>
          <w:lang w:eastAsia="zh-TW"/>
        </w:rPr>
      </w:pPr>
      <w:r w:rsidRPr="00F50E2C">
        <w:t>（六）高年齡者僱用安定法：自</w:t>
      </w:r>
      <w:r w:rsidRPr="00F50E2C">
        <w:t>2021</w:t>
      </w:r>
      <w:r w:rsidRPr="00F50E2C">
        <w:t>年</w:t>
      </w:r>
      <w:r w:rsidRPr="00F50E2C">
        <w:t>4</w:t>
      </w:r>
      <w:r w:rsidRPr="00F50E2C">
        <w:t>月</w:t>
      </w:r>
      <w:r w:rsidRPr="00F50E2C">
        <w:t>1</w:t>
      </w:r>
      <w:r w:rsidRPr="00F50E2C">
        <w:t>日起，企業應保障仍有工作意願者，最高至</w:t>
      </w:r>
      <w:r w:rsidRPr="00F50E2C">
        <w:t>70</w:t>
      </w:r>
      <w:r w:rsidRPr="00F50E2C">
        <w:t>歲的就業機會。</w:t>
      </w:r>
    </w:p>
    <w:p w14:paraId="09FC4CC2" w14:textId="77777777" w:rsidR="007F308A" w:rsidRPr="00F50E2C" w:rsidRDefault="007F308A" w:rsidP="007F308A">
      <w:pPr>
        <w:pStyle w:val="a6"/>
        <w:ind w:left="960" w:hanging="720"/>
        <w:rPr>
          <w:lang w:eastAsia="zh-TW"/>
        </w:rPr>
      </w:pPr>
      <w:r w:rsidRPr="00F50E2C">
        <w:t>（七）</w:t>
      </w:r>
      <w:r w:rsidRPr="00F50E2C">
        <w:t>2021</w:t>
      </w:r>
      <w:r w:rsidRPr="00F50E2C">
        <w:t>年</w:t>
      </w:r>
      <w:r w:rsidRPr="00F50E2C">
        <w:t>4</w:t>
      </w:r>
      <w:r w:rsidRPr="00F50E2C">
        <w:t>月</w:t>
      </w:r>
      <w:r w:rsidRPr="00F50E2C">
        <w:t>1</w:t>
      </w:r>
      <w:r w:rsidRPr="00F50E2C">
        <w:t>日起，凡是員工人數達</w:t>
      </w:r>
      <w:r w:rsidRPr="00F50E2C">
        <w:t>301</w:t>
      </w:r>
      <w:r w:rsidRPr="00F50E2C">
        <w:t>名以上企業，需公布錄用轉職的正式員工比率。</w:t>
      </w:r>
    </w:p>
    <w:p w14:paraId="2F19725D" w14:textId="77777777" w:rsidR="007F308A" w:rsidRPr="00F50E2C" w:rsidRDefault="007F308A" w:rsidP="007F308A">
      <w:pPr>
        <w:pStyle w:val="a6"/>
        <w:ind w:left="960" w:hanging="720"/>
        <w:rPr>
          <w:lang w:eastAsia="zh-TW"/>
        </w:rPr>
      </w:pPr>
      <w:r w:rsidRPr="00F50E2C">
        <w:t>（八）「高度專業人士」例外制度：從事年收入</w:t>
      </w:r>
      <w:r w:rsidRPr="00F50E2C">
        <w:t>1,075</w:t>
      </w:r>
      <w:r w:rsidRPr="00F50E2C">
        <w:t>萬日圓以上之金融商品開發、期貨證券交易員等</w:t>
      </w:r>
      <w:r w:rsidRPr="00F50E2C">
        <w:t>5</w:t>
      </w:r>
      <w:r w:rsidRPr="00F50E2C">
        <w:t>業種，不受勞動時間保護之限制。企業不負掌握該等人士勞動時間之義務，亦不須支付加班費或假日工作之加成薪資。惟此時仍訂有「每</w:t>
      </w:r>
      <w:r w:rsidRPr="00F50E2C">
        <w:rPr>
          <w:lang w:eastAsia="zh-TW"/>
        </w:rPr>
        <w:t>年須有</w:t>
      </w:r>
      <w:r w:rsidRPr="00F50E2C">
        <w:rPr>
          <w:lang w:eastAsia="zh-TW"/>
        </w:rPr>
        <w:t>104</w:t>
      </w:r>
      <w:r w:rsidRPr="00F50E2C">
        <w:rPr>
          <w:lang w:eastAsia="zh-TW"/>
        </w:rPr>
        <w:t>日以上、</w:t>
      </w:r>
      <w:r w:rsidRPr="00F50E2C">
        <w:rPr>
          <w:lang w:eastAsia="zh-TW"/>
        </w:rPr>
        <w:t>4</w:t>
      </w:r>
      <w:r w:rsidRPr="00F50E2C">
        <w:rPr>
          <w:lang w:eastAsia="zh-TW"/>
        </w:rPr>
        <w:t>週內須有</w:t>
      </w:r>
      <w:r w:rsidRPr="00F50E2C">
        <w:rPr>
          <w:lang w:eastAsia="zh-TW"/>
        </w:rPr>
        <w:t>4</w:t>
      </w:r>
      <w:r w:rsidRPr="00F50E2C">
        <w:rPr>
          <w:lang w:eastAsia="zh-TW"/>
        </w:rPr>
        <w:t>日以上休假日」之健康確保措施。</w:t>
      </w:r>
    </w:p>
    <w:p w14:paraId="7E4522FD" w14:textId="77777777" w:rsidR="007F308A" w:rsidRPr="00F50E2C" w:rsidRDefault="007F308A" w:rsidP="007F308A">
      <w:pPr>
        <w:ind w:firstLine="480"/>
        <w:rPr>
          <w:lang w:eastAsia="zh-TW"/>
        </w:rPr>
      </w:pPr>
      <w:r w:rsidRPr="00F50E2C">
        <w:rPr>
          <w:lang w:eastAsia="zh-TW"/>
        </w:rPr>
        <w:t>2024</w:t>
      </w:r>
      <w:r w:rsidRPr="00F50E2C">
        <w:rPr>
          <w:lang w:eastAsia="zh-TW"/>
        </w:rPr>
        <w:t>年</w:t>
      </w:r>
      <w:r w:rsidRPr="00F50E2C">
        <w:rPr>
          <w:lang w:eastAsia="zh-TW"/>
        </w:rPr>
        <w:t>7</w:t>
      </w:r>
      <w:r w:rsidRPr="00F50E2C">
        <w:rPr>
          <w:lang w:eastAsia="zh-TW"/>
        </w:rPr>
        <w:t>月日本中央最低工資審議會（厚生勞動大臣之諮詢機構）小組委員會召開會議，決議將最低薪資調升至每小時</w:t>
      </w:r>
      <w:r w:rsidRPr="00F50E2C">
        <w:rPr>
          <w:lang w:eastAsia="zh-TW"/>
        </w:rPr>
        <w:t>1,054</w:t>
      </w:r>
      <w:r w:rsidRPr="00F50E2C">
        <w:rPr>
          <w:lang w:eastAsia="zh-TW"/>
        </w:rPr>
        <w:t>日圓，自原來之</w:t>
      </w:r>
      <w:r w:rsidRPr="00F50E2C">
        <w:rPr>
          <w:lang w:eastAsia="zh-TW"/>
        </w:rPr>
        <w:t>1,004</w:t>
      </w:r>
      <w:r w:rsidRPr="00F50E2C">
        <w:rPr>
          <w:lang w:eastAsia="zh-TW"/>
        </w:rPr>
        <w:t>日圓調升</w:t>
      </w:r>
      <w:r w:rsidRPr="00F50E2C">
        <w:rPr>
          <w:lang w:eastAsia="zh-TW"/>
        </w:rPr>
        <w:t>50</w:t>
      </w:r>
      <w:r w:rsidRPr="00F50E2C">
        <w:rPr>
          <w:lang w:eastAsia="zh-TW"/>
        </w:rPr>
        <w:t>日圓，漲幅達</w:t>
      </w:r>
      <w:r w:rsidRPr="00F50E2C">
        <w:rPr>
          <w:lang w:eastAsia="zh-TW"/>
        </w:rPr>
        <w:t>4.98%</w:t>
      </w:r>
      <w:r w:rsidRPr="00F50E2C">
        <w:rPr>
          <w:lang w:eastAsia="zh-TW"/>
        </w:rPr>
        <w:t>，此係</w:t>
      </w:r>
      <w:r w:rsidRPr="00F50E2C">
        <w:rPr>
          <w:lang w:eastAsia="zh-TW"/>
        </w:rPr>
        <w:t>2002</w:t>
      </w:r>
      <w:r w:rsidRPr="00F50E2C">
        <w:rPr>
          <w:lang w:eastAsia="zh-TW"/>
        </w:rPr>
        <w:t>年採用現行計算方式以來之最大漲幅，主要原因為近來快速物價上漲所致。</w:t>
      </w:r>
    </w:p>
    <w:p w14:paraId="3D5C2F82" w14:textId="77777777" w:rsidR="007F308A" w:rsidRPr="00F50E2C" w:rsidRDefault="007F308A" w:rsidP="007B0445">
      <w:pPr>
        <w:ind w:firstLine="480"/>
      </w:pPr>
      <w:r w:rsidRPr="00F50E2C">
        <w:t>最低工資為所有勞動者適用工資之下限。根據最低工資法以每小時工資表示，低於該標準之公司將被處以罰款。本次調整前最低工資為每小時</w:t>
      </w:r>
      <w:r w:rsidRPr="00F50E2C">
        <w:t>1,004</w:t>
      </w:r>
      <w:r w:rsidRPr="00F50E2C">
        <w:t>日圓，近年除</w:t>
      </w:r>
      <w:r w:rsidRPr="00F50E2C">
        <w:t>2020</w:t>
      </w:r>
      <w:r w:rsidRPr="00F50E2C">
        <w:t>年外，每年均以</w:t>
      </w:r>
      <w:r w:rsidRPr="00F50E2C">
        <w:t>3%</w:t>
      </w:r>
      <w:r w:rsidRPr="00F50E2C">
        <w:t>幅度增漲，</w:t>
      </w:r>
      <w:r w:rsidRPr="00F50E2C">
        <w:t>2023</w:t>
      </w:r>
      <w:r w:rsidRPr="00F50E2C">
        <w:t>年調漲</w:t>
      </w:r>
      <w:r w:rsidRPr="00F50E2C">
        <w:t>43</w:t>
      </w:r>
      <w:r w:rsidRPr="00F50E2C">
        <w:t>日圓為過去最高漲幅。</w:t>
      </w:r>
      <w:r w:rsidRPr="00F50E2C">
        <w:t>2022</w:t>
      </w:r>
      <w:r w:rsidRPr="00F50E2C">
        <w:t>年度受俄烏戰爭帶來全球物價飆漲之影響，</w:t>
      </w:r>
      <w:r w:rsidRPr="00F50E2C">
        <w:t>2023</w:t>
      </w:r>
      <w:r w:rsidRPr="00F50E2C">
        <w:t>年因景氣恢復、為加強企業投資及人才再培訓政策影響，以及地方人才外流嚴重不得不加薪以留住人力，調漲幅度更勝過往，</w:t>
      </w:r>
      <w:r w:rsidRPr="00F50E2C">
        <w:t>2024</w:t>
      </w:r>
      <w:r w:rsidRPr="00F50E2C">
        <w:t>年則因物價上漲、日幣貶值及全球經濟不確定性等因素，漲幅再向上攀升。</w:t>
      </w:r>
    </w:p>
    <w:p w14:paraId="149761C6" w14:textId="77777777" w:rsidR="007F308A" w:rsidRPr="00F50E2C" w:rsidRDefault="007F308A" w:rsidP="007B0445">
      <w:pPr>
        <w:ind w:firstLine="480"/>
      </w:pPr>
      <w:r w:rsidRPr="00F50E2C">
        <w:t>另據薪資構造基本統計調查，</w:t>
      </w:r>
      <w:r w:rsidRPr="00F50E2C">
        <w:t>2024</w:t>
      </w:r>
      <w:r w:rsidRPr="00F50E2C">
        <w:t>年日本正職員工平均月薪為</w:t>
      </w:r>
      <w:r w:rsidRPr="00F50E2C">
        <w:t>33</w:t>
      </w:r>
      <w:r w:rsidRPr="00F50E2C">
        <w:t>萬</w:t>
      </w:r>
      <w:r w:rsidRPr="00F50E2C">
        <w:rPr>
          <w:rFonts w:hint="eastAsia"/>
        </w:rPr>
        <w:t>2</w:t>
      </w:r>
      <w:r w:rsidRPr="00F50E2C">
        <w:t>00</w:t>
      </w:r>
      <w:r w:rsidRPr="00F50E2C">
        <w:t>日圓，</w:t>
      </w:r>
      <w:r w:rsidRPr="00F50E2C">
        <w:rPr>
          <w:rFonts w:hint="eastAsia"/>
        </w:rPr>
        <w:t>漲幅創下</w:t>
      </w:r>
      <w:r w:rsidRPr="00F50E2C">
        <w:rPr>
          <w:rFonts w:hint="eastAsia"/>
        </w:rPr>
        <w:t>33</w:t>
      </w:r>
      <w:r w:rsidRPr="00F50E2C">
        <w:rPr>
          <w:rFonts w:hint="eastAsia"/>
        </w:rPr>
        <w:t>年來最高水準，日本厚生勞動省認為是受到春鬥等加薪的影響</w:t>
      </w:r>
      <w:r w:rsidRPr="00F50E2C">
        <w:t>。</w:t>
      </w:r>
      <w:r w:rsidRPr="00F50E2C">
        <w:rPr>
          <w:rFonts w:hint="eastAsia"/>
        </w:rPr>
        <w:t>從產業觀察，「電氣、煤氣、供熱、自來水業」最高，為</w:t>
      </w:r>
      <w:r w:rsidRPr="00F50E2C">
        <w:t>43.75</w:t>
      </w:r>
      <w:r w:rsidRPr="00F50E2C">
        <w:rPr>
          <w:rFonts w:hint="eastAsia"/>
        </w:rPr>
        <w:t>萬</w:t>
      </w:r>
      <w:r w:rsidRPr="00F50E2C">
        <w:t>日圓</w:t>
      </w:r>
      <w:r w:rsidRPr="00F50E2C">
        <w:rPr>
          <w:rFonts w:hint="eastAsia"/>
        </w:rPr>
        <w:t>，其次是「金融業、保險業」，為</w:t>
      </w:r>
      <w:r w:rsidRPr="00F50E2C">
        <w:t>41.06</w:t>
      </w:r>
      <w:r w:rsidRPr="00F50E2C">
        <w:rPr>
          <w:rFonts w:hint="eastAsia"/>
        </w:rPr>
        <w:t>萬</w:t>
      </w:r>
      <w:r w:rsidRPr="00F50E2C">
        <w:t>日圓</w:t>
      </w:r>
      <w:r w:rsidRPr="00F50E2C">
        <w:rPr>
          <w:rFonts w:hint="eastAsia"/>
        </w:rPr>
        <w:t>，最低的是「住宿業、飲食服務業」，為</w:t>
      </w:r>
      <w:r w:rsidRPr="00F50E2C">
        <w:t>26.95</w:t>
      </w:r>
      <w:r w:rsidRPr="00F50E2C">
        <w:rPr>
          <w:rFonts w:hint="eastAsia"/>
        </w:rPr>
        <w:t>萬</w:t>
      </w:r>
      <w:r w:rsidRPr="00F50E2C">
        <w:t>日圓</w:t>
      </w:r>
      <w:r w:rsidRPr="00F50E2C">
        <w:rPr>
          <w:rFonts w:hint="eastAsia"/>
        </w:rPr>
        <w:t>。</w:t>
      </w:r>
    </w:p>
    <w:p w14:paraId="0E8EB0B7" w14:textId="77777777" w:rsidR="007F308A" w:rsidRPr="00F50E2C" w:rsidRDefault="007F308A" w:rsidP="007B0445">
      <w:pPr>
        <w:ind w:firstLine="480"/>
      </w:pPr>
      <w:r w:rsidRPr="00F50E2C">
        <w:t>在退休金給付方面，係依個別公司制度而異，勞動基準法並無特殊規定。有關獎金及紅利方面，依勞動基準法第</w:t>
      </w:r>
      <w:r w:rsidRPr="00F50E2C">
        <w:t>89</w:t>
      </w:r>
      <w:r w:rsidRPr="00F50E2C">
        <w:t>條規定，僱用員工</w:t>
      </w:r>
      <w:r w:rsidRPr="00F50E2C">
        <w:t>10</w:t>
      </w:r>
      <w:r w:rsidRPr="00F50E2C">
        <w:t>人以上之雇主，須訂定「員工就業服務規則」，明訂獎金與福利（年終獎金、紅利分配、膳宿及交通補助等）實施辦法，並向主管機關（厚生勞動省）報備。此外，不論工作屬於正式或臨時性質，日本禁止企業僱用童工（</w:t>
      </w:r>
      <w:r w:rsidRPr="00F50E2C">
        <w:t>12</w:t>
      </w:r>
      <w:r w:rsidRPr="00F50E2C">
        <w:t>歲以下）。有關基本工作條件等請參閱附表。</w:t>
      </w:r>
    </w:p>
    <w:p w14:paraId="131E1069" w14:textId="77777777" w:rsidR="007F308A" w:rsidRPr="00F50E2C" w:rsidRDefault="007F308A" w:rsidP="007F308A">
      <w:pPr>
        <w:widowControl/>
        <w:overflowPunct/>
        <w:ind w:firstLine="480"/>
        <w:jc w:val="left"/>
        <w:rPr>
          <w:rFonts w:ascii="華康粗圓體" w:eastAsia="華康粗圓體" w:hAnsi="華康粗圓體"/>
          <w:lang w:eastAsia="zh-TW"/>
        </w:rPr>
      </w:pPr>
      <w:r w:rsidRPr="00F50E2C">
        <w:br w:type="page"/>
      </w:r>
    </w:p>
    <w:p w14:paraId="03683AE7" w14:textId="77777777" w:rsidR="007F308A" w:rsidRPr="00F50E2C" w:rsidRDefault="007F308A" w:rsidP="007F308A">
      <w:pPr>
        <w:pStyle w:val="aff3"/>
        <w:spacing w:before="257"/>
        <w:rPr>
          <w:lang w:eastAsia="zh-TW"/>
        </w:rPr>
      </w:pPr>
      <w:r w:rsidRPr="00F50E2C">
        <w:rPr>
          <w:lang w:eastAsia="zh-TW"/>
        </w:rPr>
        <w:t>日本勞工基本工作條件</w:t>
      </w:r>
    </w:p>
    <w:tbl>
      <w:tblPr>
        <w:tblW w:w="5000" w:type="pct"/>
        <w:tblCellMar>
          <w:left w:w="28" w:type="dxa"/>
          <w:right w:w="28" w:type="dxa"/>
        </w:tblCellMar>
        <w:tblLook w:val="0000" w:firstRow="0" w:lastRow="0" w:firstColumn="0" w:lastColumn="0" w:noHBand="0" w:noVBand="0"/>
      </w:tblPr>
      <w:tblGrid>
        <w:gridCol w:w="1728"/>
        <w:gridCol w:w="6832"/>
      </w:tblGrid>
      <w:tr w:rsidR="0075465B" w:rsidRPr="00F50E2C" w14:paraId="6D2FF4EE" w14:textId="77777777" w:rsidTr="00000B9C">
        <w:trPr>
          <w:trHeight w:val="680"/>
          <w:tblHeader/>
        </w:trPr>
        <w:tc>
          <w:tcPr>
            <w:tcW w:w="1716" w:type="dxa"/>
            <w:tcBorders>
              <w:top w:val="single" w:sz="12" w:space="0" w:color="000000"/>
              <w:left w:val="single" w:sz="12" w:space="0" w:color="000000"/>
              <w:bottom w:val="single" w:sz="6" w:space="0" w:color="000000"/>
              <w:right w:val="single" w:sz="6" w:space="0" w:color="000000"/>
            </w:tcBorders>
            <w:vAlign w:val="center"/>
          </w:tcPr>
          <w:p w14:paraId="50A87095" w14:textId="77777777" w:rsidR="007F308A" w:rsidRPr="00F50E2C" w:rsidRDefault="007F308A" w:rsidP="007B0445">
            <w:pPr>
              <w:pStyle w:val="af2"/>
              <w:rPr>
                <w:lang w:eastAsia="zh-TW"/>
              </w:rPr>
            </w:pPr>
            <w:r w:rsidRPr="00F50E2C">
              <w:t>項</w:t>
            </w:r>
            <w:r w:rsidRPr="00F50E2C">
              <w:t xml:space="preserve"> </w:t>
            </w:r>
            <w:r w:rsidRPr="00F50E2C">
              <w:t>目</w:t>
            </w:r>
          </w:p>
        </w:tc>
        <w:tc>
          <w:tcPr>
            <w:tcW w:w="6787" w:type="dxa"/>
            <w:tcBorders>
              <w:top w:val="single" w:sz="12" w:space="0" w:color="000000"/>
              <w:left w:val="single" w:sz="6" w:space="0" w:color="000000"/>
              <w:bottom w:val="single" w:sz="6" w:space="0" w:color="000000"/>
              <w:right w:val="single" w:sz="12" w:space="0" w:color="000000"/>
            </w:tcBorders>
            <w:vAlign w:val="center"/>
          </w:tcPr>
          <w:p w14:paraId="68F3D49A" w14:textId="77777777" w:rsidR="007F308A" w:rsidRPr="00F50E2C" w:rsidRDefault="007F308A" w:rsidP="007B0445">
            <w:pPr>
              <w:pStyle w:val="af2"/>
              <w:rPr>
                <w:lang w:eastAsia="zh-TW"/>
              </w:rPr>
            </w:pPr>
            <w:r w:rsidRPr="00F50E2C">
              <w:t>基</w:t>
            </w:r>
            <w:r w:rsidRPr="00F50E2C">
              <w:t xml:space="preserve">   </w:t>
            </w:r>
            <w:r w:rsidRPr="00F50E2C">
              <w:t>本</w:t>
            </w:r>
            <w:r w:rsidRPr="00F50E2C">
              <w:t xml:space="preserve">  </w:t>
            </w:r>
            <w:r w:rsidRPr="00F50E2C">
              <w:t>條</w:t>
            </w:r>
            <w:r w:rsidRPr="00F50E2C">
              <w:t xml:space="preserve">   </w:t>
            </w:r>
            <w:r w:rsidRPr="00F50E2C">
              <w:t>件</w:t>
            </w:r>
          </w:p>
        </w:tc>
      </w:tr>
      <w:tr w:rsidR="0075465B" w:rsidRPr="00F50E2C" w14:paraId="2C32250B" w14:textId="77777777" w:rsidTr="00000B9C">
        <w:trPr>
          <w:trHeight w:val="680"/>
        </w:trPr>
        <w:tc>
          <w:tcPr>
            <w:tcW w:w="1716" w:type="dxa"/>
            <w:tcBorders>
              <w:top w:val="single" w:sz="6" w:space="0" w:color="000000"/>
              <w:left w:val="single" w:sz="12" w:space="0" w:color="000000"/>
              <w:bottom w:val="single" w:sz="6" w:space="0" w:color="000000"/>
              <w:right w:val="single" w:sz="6" w:space="0" w:color="000000"/>
            </w:tcBorders>
            <w:vAlign w:val="center"/>
          </w:tcPr>
          <w:p w14:paraId="63D43842" w14:textId="77777777" w:rsidR="007F308A" w:rsidRPr="00F50E2C" w:rsidRDefault="007F308A" w:rsidP="00000B9C">
            <w:pPr>
              <w:pStyle w:val="aff5"/>
            </w:pPr>
            <w:r w:rsidRPr="00F50E2C">
              <w:t>適用範圍</w:t>
            </w:r>
          </w:p>
        </w:tc>
        <w:tc>
          <w:tcPr>
            <w:tcW w:w="6787" w:type="dxa"/>
            <w:tcBorders>
              <w:top w:val="single" w:sz="6" w:space="0" w:color="000000"/>
              <w:left w:val="single" w:sz="6" w:space="0" w:color="000000"/>
              <w:bottom w:val="single" w:sz="6" w:space="0" w:color="000000"/>
              <w:right w:val="single" w:sz="12" w:space="0" w:color="000000"/>
            </w:tcBorders>
            <w:vAlign w:val="center"/>
          </w:tcPr>
          <w:p w14:paraId="5F7F2819" w14:textId="77777777" w:rsidR="007F308A" w:rsidRPr="00F50E2C" w:rsidRDefault="007F308A" w:rsidP="00000B9C">
            <w:pPr>
              <w:pStyle w:val="aff5"/>
            </w:pPr>
            <w:r w:rsidRPr="00F50E2C">
              <w:t>除特殊行業另有規定外，原則上適用全部產業。</w:t>
            </w:r>
          </w:p>
        </w:tc>
      </w:tr>
      <w:tr w:rsidR="0075465B" w:rsidRPr="00F50E2C" w14:paraId="44C97B5D" w14:textId="77777777" w:rsidTr="00000B9C">
        <w:trPr>
          <w:trHeight w:val="680"/>
        </w:trPr>
        <w:tc>
          <w:tcPr>
            <w:tcW w:w="1716" w:type="dxa"/>
            <w:tcBorders>
              <w:top w:val="single" w:sz="6" w:space="0" w:color="000000"/>
              <w:left w:val="single" w:sz="12" w:space="0" w:color="000000"/>
              <w:bottom w:val="single" w:sz="6" w:space="0" w:color="000000"/>
              <w:right w:val="single" w:sz="6" w:space="0" w:color="000000"/>
            </w:tcBorders>
            <w:vAlign w:val="center"/>
          </w:tcPr>
          <w:p w14:paraId="1AC3E84C" w14:textId="77777777" w:rsidR="007F308A" w:rsidRPr="00F50E2C" w:rsidRDefault="007F308A" w:rsidP="00000B9C">
            <w:pPr>
              <w:pStyle w:val="aff5"/>
            </w:pPr>
            <w:r w:rsidRPr="00F50E2C">
              <w:t>法定最低工資</w:t>
            </w:r>
          </w:p>
        </w:tc>
        <w:tc>
          <w:tcPr>
            <w:tcW w:w="6787" w:type="dxa"/>
            <w:tcBorders>
              <w:top w:val="single" w:sz="6" w:space="0" w:color="000000"/>
              <w:left w:val="single" w:sz="6" w:space="0" w:color="000000"/>
              <w:bottom w:val="single" w:sz="6" w:space="0" w:color="000000"/>
              <w:right w:val="single" w:sz="12" w:space="0" w:color="000000"/>
            </w:tcBorders>
            <w:vAlign w:val="center"/>
          </w:tcPr>
          <w:p w14:paraId="68B36228" w14:textId="77777777" w:rsidR="007F308A" w:rsidRPr="00F50E2C" w:rsidRDefault="007F308A" w:rsidP="00000B9C">
            <w:pPr>
              <w:pStyle w:val="aff5"/>
              <w:rPr>
                <w:rFonts w:eastAsia="SimSun"/>
              </w:rPr>
            </w:pPr>
            <w:r w:rsidRPr="00F50E2C">
              <w:t>依據</w:t>
            </w:r>
            <w:r w:rsidRPr="00F50E2C">
              <w:rPr>
                <w:rFonts w:cs="Arial Unicode MS"/>
              </w:rPr>
              <w:t>「</w:t>
            </w:r>
            <w:r w:rsidRPr="00F50E2C">
              <w:t>最低賃金法</w:t>
            </w:r>
            <w:r w:rsidRPr="00F50E2C">
              <w:rPr>
                <w:rFonts w:cs="Arial Unicode MS"/>
              </w:rPr>
              <w:t>」</w:t>
            </w:r>
            <w:r w:rsidRPr="00F50E2C">
              <w:t>，中央最低賃金審議會提出最低工資調整建議，經地方最低賃金審議會審議後，由各地方勞動局長決定「最低時薪」，如</w:t>
            </w:r>
            <w:r w:rsidRPr="00F50E2C">
              <w:t>2024</w:t>
            </w:r>
            <w:r w:rsidRPr="00F50E2C">
              <w:t>年東京都基本時薪為</w:t>
            </w:r>
            <w:r w:rsidRPr="00F50E2C">
              <w:t>1,163</w:t>
            </w:r>
            <w:r w:rsidRPr="00F50E2C">
              <w:t>日圓，大阪府為</w:t>
            </w:r>
            <w:r w:rsidRPr="00F50E2C">
              <w:t>1,114</w:t>
            </w:r>
            <w:r w:rsidRPr="00F50E2C">
              <w:t>日圓、北海道為</w:t>
            </w:r>
            <w:r w:rsidRPr="00F50E2C">
              <w:t>1,010</w:t>
            </w:r>
            <w:r w:rsidRPr="00F50E2C">
              <w:t>日圓、島根縣為</w:t>
            </w:r>
            <w:r w:rsidRPr="00F50E2C">
              <w:t>962</w:t>
            </w:r>
            <w:r w:rsidRPr="00F50E2C">
              <w:t>日圓及沖繩縣為</w:t>
            </w:r>
            <w:r w:rsidRPr="00F50E2C">
              <w:t>952</w:t>
            </w:r>
            <w:r w:rsidRPr="00F50E2C">
              <w:t>日圓等。</w:t>
            </w:r>
          </w:p>
        </w:tc>
      </w:tr>
      <w:tr w:rsidR="0075465B" w:rsidRPr="00F50E2C" w14:paraId="1544ADB5" w14:textId="77777777" w:rsidTr="00000B9C">
        <w:trPr>
          <w:trHeight w:val="680"/>
        </w:trPr>
        <w:tc>
          <w:tcPr>
            <w:tcW w:w="1716" w:type="dxa"/>
            <w:tcBorders>
              <w:top w:val="single" w:sz="6" w:space="0" w:color="000000"/>
              <w:left w:val="single" w:sz="12" w:space="0" w:color="000000"/>
              <w:bottom w:val="single" w:sz="6" w:space="0" w:color="000000"/>
              <w:right w:val="single" w:sz="6" w:space="0" w:color="000000"/>
            </w:tcBorders>
            <w:vAlign w:val="center"/>
          </w:tcPr>
          <w:p w14:paraId="008E68AB" w14:textId="77777777" w:rsidR="007F308A" w:rsidRPr="00F50E2C" w:rsidRDefault="007F308A" w:rsidP="00000B9C">
            <w:pPr>
              <w:pStyle w:val="aff5"/>
            </w:pPr>
            <w:r w:rsidRPr="00F50E2C">
              <w:t>加班工資計算</w:t>
            </w:r>
          </w:p>
        </w:tc>
        <w:tc>
          <w:tcPr>
            <w:tcW w:w="6787" w:type="dxa"/>
            <w:tcBorders>
              <w:top w:val="single" w:sz="6" w:space="0" w:color="000000"/>
              <w:left w:val="single" w:sz="6" w:space="0" w:color="000000"/>
              <w:bottom w:val="single" w:sz="6" w:space="0" w:color="000000"/>
              <w:right w:val="single" w:sz="12" w:space="0" w:color="000000"/>
            </w:tcBorders>
            <w:vAlign w:val="center"/>
          </w:tcPr>
          <w:p w14:paraId="72521F57" w14:textId="77777777" w:rsidR="007F308A" w:rsidRPr="00F50E2C" w:rsidRDefault="007F308A" w:rsidP="007F308A">
            <w:pPr>
              <w:pStyle w:val="aff5"/>
              <w:numPr>
                <w:ilvl w:val="1"/>
                <w:numId w:val="35"/>
              </w:numPr>
              <w:suppressAutoHyphens/>
              <w:autoSpaceDE/>
              <w:autoSpaceDN/>
              <w:adjustRightInd/>
              <w:ind w:left="230" w:hanging="218"/>
            </w:pPr>
            <w:r w:rsidRPr="00F50E2C">
              <w:t>大企業自</w:t>
            </w:r>
            <w:r w:rsidRPr="00F50E2C">
              <w:t>2019</w:t>
            </w:r>
            <w:r w:rsidRPr="00F50E2C">
              <w:t>年</w:t>
            </w:r>
            <w:r w:rsidRPr="00F50E2C">
              <w:t>4</w:t>
            </w:r>
            <w:r w:rsidRPr="00F50E2C">
              <w:t>月、中小企業自</w:t>
            </w:r>
            <w:r w:rsidRPr="00F50E2C">
              <w:t>2020</w:t>
            </w:r>
            <w:r w:rsidRPr="00F50E2C">
              <w:t>年</w:t>
            </w:r>
            <w:r w:rsidRPr="00F50E2C">
              <w:t>4</w:t>
            </w:r>
            <w:r w:rsidRPr="00F50E2C">
              <w:t>月起加班規定「原則每月以</w:t>
            </w:r>
            <w:r w:rsidRPr="00F50E2C">
              <w:t>45</w:t>
            </w:r>
            <w:r w:rsidRPr="00F50E2C">
              <w:t>小時、每年</w:t>
            </w:r>
            <w:r w:rsidRPr="00F50E2C">
              <w:t>360</w:t>
            </w:r>
            <w:r w:rsidRPr="00F50E2C">
              <w:t>小時為上限」，如果勞資間簽訂協議的話，允許每年最多加班</w:t>
            </w:r>
            <w:r w:rsidRPr="00F50E2C">
              <w:t>720</w:t>
            </w:r>
            <w:r w:rsidRPr="00F50E2C">
              <w:t>小時。</w:t>
            </w:r>
          </w:p>
          <w:p w14:paraId="538947CA" w14:textId="77777777" w:rsidR="007F308A" w:rsidRPr="00F50E2C" w:rsidRDefault="007F308A" w:rsidP="007F308A">
            <w:pPr>
              <w:pStyle w:val="aff5"/>
              <w:numPr>
                <w:ilvl w:val="1"/>
                <w:numId w:val="35"/>
              </w:numPr>
              <w:suppressAutoHyphens/>
              <w:autoSpaceDE/>
              <w:autoSpaceDN/>
              <w:adjustRightInd/>
              <w:ind w:left="230" w:hanging="218"/>
            </w:pPr>
            <w:r w:rsidRPr="00F50E2C">
              <w:t>超過法定工作時間之加班加給為</w:t>
            </w:r>
            <w:r w:rsidRPr="00F50E2C">
              <w:t>25%</w:t>
            </w:r>
            <w:r w:rsidRPr="00F50E2C">
              <w:t>以上（深夜為</w:t>
            </w:r>
            <w:r w:rsidRPr="00F50E2C">
              <w:t>50%</w:t>
            </w:r>
            <w:r w:rsidRPr="00F50E2C">
              <w:t>），在法定假日加班加給為</w:t>
            </w:r>
            <w:r w:rsidRPr="00F50E2C">
              <w:t>35%</w:t>
            </w:r>
            <w:r w:rsidRPr="00F50E2C">
              <w:t>以上（深夜為</w:t>
            </w:r>
            <w:r w:rsidRPr="00F50E2C">
              <w:t>60%</w:t>
            </w:r>
            <w:r w:rsidRPr="00F50E2C">
              <w:t>）。</w:t>
            </w:r>
          </w:p>
          <w:p w14:paraId="5493E713" w14:textId="77777777" w:rsidR="007F308A" w:rsidRPr="00F50E2C" w:rsidRDefault="007F308A" w:rsidP="007F308A">
            <w:pPr>
              <w:pStyle w:val="aff5"/>
              <w:numPr>
                <w:ilvl w:val="1"/>
                <w:numId w:val="35"/>
              </w:numPr>
              <w:suppressAutoHyphens/>
              <w:autoSpaceDE/>
              <w:autoSpaceDN/>
              <w:adjustRightInd/>
              <w:ind w:left="230" w:hanging="218"/>
            </w:pPr>
            <w:r w:rsidRPr="00F50E2C">
              <w:t>不論大企業或中小企業，每月加班時數超過</w:t>
            </w:r>
            <w:r w:rsidRPr="00F50E2C">
              <w:t>60</w:t>
            </w:r>
            <w:r w:rsidRPr="00F50E2C">
              <w:t>小時者，其超過部分需加給</w:t>
            </w:r>
            <w:r w:rsidRPr="00F50E2C">
              <w:t>50%</w:t>
            </w:r>
            <w:r w:rsidRPr="00F50E2C">
              <w:t>以上（深夜加班為</w:t>
            </w:r>
            <w:r w:rsidRPr="00F50E2C">
              <w:t>75%</w:t>
            </w:r>
            <w:r w:rsidRPr="00F50E2C">
              <w:t>）。</w:t>
            </w:r>
          </w:p>
          <w:p w14:paraId="4914A3CF" w14:textId="77777777" w:rsidR="007F308A" w:rsidRPr="00F50E2C" w:rsidRDefault="007F308A" w:rsidP="00000B9C">
            <w:pPr>
              <w:pStyle w:val="aff5"/>
              <w:rPr>
                <w:rFonts w:cs="Arial Unicode MS"/>
              </w:rPr>
            </w:pPr>
            <w:r w:rsidRPr="00F50E2C">
              <w:t>註</w:t>
            </w:r>
            <w:r w:rsidRPr="00F50E2C">
              <w:rPr>
                <w:rFonts w:cs="Arial Unicode MS"/>
              </w:rPr>
              <w:t>：</w:t>
            </w:r>
          </w:p>
          <w:p w14:paraId="37DD2939" w14:textId="77777777" w:rsidR="007F308A" w:rsidRPr="00F50E2C" w:rsidRDefault="007F308A" w:rsidP="007F308A">
            <w:pPr>
              <w:pStyle w:val="aff5"/>
              <w:numPr>
                <w:ilvl w:val="3"/>
                <w:numId w:val="36"/>
              </w:numPr>
              <w:suppressAutoHyphens/>
              <w:autoSpaceDE/>
              <w:autoSpaceDN/>
              <w:adjustRightInd/>
              <w:ind w:left="372" w:hanging="284"/>
            </w:pPr>
            <w:r w:rsidRPr="00F50E2C">
              <w:t>每小時加班費按月薪</w:t>
            </w:r>
            <w:r w:rsidRPr="00F50E2C">
              <w:t>÷</w:t>
            </w:r>
            <w:r w:rsidRPr="00F50E2C">
              <w:t>月工作時數，非以月薪除以</w:t>
            </w:r>
            <w:r w:rsidRPr="00F50E2C">
              <w:t>30</w:t>
            </w:r>
            <w:r w:rsidRPr="00F50E2C">
              <w:t>天計算，成本相對較高。</w:t>
            </w:r>
          </w:p>
          <w:p w14:paraId="3A832E33" w14:textId="77777777" w:rsidR="007F308A" w:rsidRPr="00F50E2C" w:rsidRDefault="007F308A" w:rsidP="007F308A">
            <w:pPr>
              <w:pStyle w:val="aff5"/>
              <w:numPr>
                <w:ilvl w:val="3"/>
                <w:numId w:val="36"/>
              </w:numPr>
              <w:suppressAutoHyphens/>
              <w:autoSpaceDE/>
              <w:autoSpaceDN/>
              <w:adjustRightInd/>
              <w:ind w:left="372" w:hanging="284"/>
            </w:pPr>
            <w:r w:rsidRPr="00F50E2C">
              <w:t>深夜加班指晚上</w:t>
            </w:r>
            <w:r w:rsidRPr="00F50E2C">
              <w:t>10</w:t>
            </w:r>
            <w:r w:rsidRPr="00F50E2C">
              <w:t>時至凌晨</w:t>
            </w:r>
            <w:r w:rsidRPr="00F50E2C">
              <w:t>5</w:t>
            </w:r>
            <w:r w:rsidRPr="00F50E2C">
              <w:t>時。</w:t>
            </w:r>
          </w:p>
          <w:p w14:paraId="559020BC" w14:textId="77777777" w:rsidR="007F308A" w:rsidRPr="00F50E2C" w:rsidRDefault="007F308A" w:rsidP="007F308A">
            <w:pPr>
              <w:pStyle w:val="aff5"/>
              <w:numPr>
                <w:ilvl w:val="3"/>
                <w:numId w:val="36"/>
              </w:numPr>
              <w:suppressAutoHyphens/>
              <w:autoSpaceDE/>
              <w:autoSpaceDN/>
              <w:adjustRightInd/>
              <w:ind w:left="372" w:hanging="284"/>
            </w:pPr>
            <w:r w:rsidRPr="00F50E2C">
              <w:t>計程車、卡車司機及醫師等加班時數上限自</w:t>
            </w:r>
            <w:r w:rsidRPr="00F50E2C">
              <w:t>2024</w:t>
            </w:r>
            <w:r w:rsidRPr="00F50E2C">
              <w:t>年起適用。</w:t>
            </w:r>
          </w:p>
        </w:tc>
      </w:tr>
      <w:tr w:rsidR="0075465B" w:rsidRPr="00F50E2C" w14:paraId="578CFE8A" w14:textId="77777777" w:rsidTr="00000B9C">
        <w:trPr>
          <w:trHeight w:val="680"/>
        </w:trPr>
        <w:tc>
          <w:tcPr>
            <w:tcW w:w="1716" w:type="dxa"/>
            <w:tcBorders>
              <w:top w:val="single" w:sz="6" w:space="0" w:color="000000"/>
              <w:left w:val="single" w:sz="12" w:space="0" w:color="000000"/>
              <w:bottom w:val="single" w:sz="6" w:space="0" w:color="000000"/>
              <w:right w:val="single" w:sz="6" w:space="0" w:color="000000"/>
            </w:tcBorders>
            <w:vAlign w:val="center"/>
          </w:tcPr>
          <w:p w14:paraId="06C8B154" w14:textId="77777777" w:rsidR="007F308A" w:rsidRPr="00F50E2C" w:rsidRDefault="007F308A" w:rsidP="00000B9C">
            <w:pPr>
              <w:pStyle w:val="aff5"/>
            </w:pPr>
            <w:r w:rsidRPr="00F50E2C">
              <w:t>法定及特別休假</w:t>
            </w:r>
          </w:p>
        </w:tc>
        <w:tc>
          <w:tcPr>
            <w:tcW w:w="6787" w:type="dxa"/>
            <w:tcBorders>
              <w:top w:val="single" w:sz="6" w:space="0" w:color="000000"/>
              <w:left w:val="single" w:sz="6" w:space="0" w:color="000000"/>
              <w:bottom w:val="single" w:sz="6" w:space="0" w:color="000000"/>
              <w:right w:val="single" w:sz="12" w:space="0" w:color="000000"/>
            </w:tcBorders>
            <w:vAlign w:val="center"/>
          </w:tcPr>
          <w:p w14:paraId="5C479C4F" w14:textId="77777777" w:rsidR="007F308A" w:rsidRPr="00F50E2C" w:rsidRDefault="007F308A" w:rsidP="00000B9C">
            <w:pPr>
              <w:pStyle w:val="aff5"/>
            </w:pPr>
            <w:r w:rsidRPr="00F50E2C">
              <w:t>連續服務半年出勤總日數達</w:t>
            </w:r>
            <w:r w:rsidRPr="00F50E2C">
              <w:t>80%</w:t>
            </w:r>
            <w:r w:rsidRPr="00F50E2C">
              <w:t>以上者，給予年假</w:t>
            </w:r>
            <w:r w:rsidRPr="00F50E2C">
              <w:t>10</w:t>
            </w:r>
            <w:r w:rsidRPr="00F50E2C">
              <w:t>天，其後繼續工作超過</w:t>
            </w:r>
            <w:r w:rsidRPr="00F50E2C">
              <w:t>1</w:t>
            </w:r>
            <w:r w:rsidRPr="00F50E2C">
              <w:t>年以上者，每年加給</w:t>
            </w:r>
            <w:r w:rsidRPr="00F50E2C">
              <w:t>1</w:t>
            </w:r>
            <w:r w:rsidRPr="00F50E2C">
              <w:t>天。工作年資超過</w:t>
            </w:r>
            <w:r w:rsidRPr="00F50E2C">
              <w:t>3</w:t>
            </w:r>
            <w:r w:rsidRPr="00F50E2C">
              <w:t>年</w:t>
            </w:r>
            <w:r w:rsidRPr="00F50E2C">
              <w:t>6</w:t>
            </w:r>
            <w:r w:rsidRPr="00F50E2C">
              <w:t>個月以上者，每年加給</w:t>
            </w:r>
            <w:r w:rsidRPr="00F50E2C">
              <w:t>2</w:t>
            </w:r>
            <w:r w:rsidRPr="00F50E2C">
              <w:t>天，最高至</w:t>
            </w:r>
            <w:r w:rsidRPr="00F50E2C">
              <w:t>20</w:t>
            </w:r>
            <w:r w:rsidRPr="00F50E2C">
              <w:t>天為止。其他法定休假包括產假、生理假及育嬰假等。</w:t>
            </w:r>
          </w:p>
          <w:p w14:paraId="424476C3" w14:textId="77777777" w:rsidR="007F308A" w:rsidRPr="00F50E2C" w:rsidRDefault="007F308A" w:rsidP="00000B9C">
            <w:pPr>
              <w:pStyle w:val="aff5"/>
            </w:pPr>
            <w:r w:rsidRPr="00F50E2C">
              <w:t>日本政府鼓勵企業自行評估給予員工包括暑假、病假（私人企業不屬於法定休假）、家庭假、自我進修假、長照假等非法定之特別休假。</w:t>
            </w:r>
          </w:p>
        </w:tc>
      </w:tr>
      <w:tr w:rsidR="0075465B" w:rsidRPr="00F50E2C" w14:paraId="01C0E7C9" w14:textId="77777777" w:rsidTr="00000B9C">
        <w:trPr>
          <w:trHeight w:val="680"/>
        </w:trPr>
        <w:tc>
          <w:tcPr>
            <w:tcW w:w="1716" w:type="dxa"/>
            <w:tcBorders>
              <w:top w:val="single" w:sz="6" w:space="0" w:color="000000"/>
              <w:left w:val="single" w:sz="12" w:space="0" w:color="000000"/>
              <w:bottom w:val="single" w:sz="6" w:space="0" w:color="000000"/>
              <w:right w:val="single" w:sz="6" w:space="0" w:color="000000"/>
            </w:tcBorders>
            <w:vAlign w:val="center"/>
          </w:tcPr>
          <w:p w14:paraId="570DDCF5" w14:textId="77777777" w:rsidR="007F308A" w:rsidRPr="00F50E2C" w:rsidRDefault="007F308A" w:rsidP="00000B9C">
            <w:pPr>
              <w:pStyle w:val="aff5"/>
            </w:pPr>
            <w:r w:rsidRPr="00F50E2C">
              <w:t>產假</w:t>
            </w:r>
          </w:p>
        </w:tc>
        <w:tc>
          <w:tcPr>
            <w:tcW w:w="6787" w:type="dxa"/>
            <w:tcBorders>
              <w:top w:val="single" w:sz="6" w:space="0" w:color="000000"/>
              <w:left w:val="single" w:sz="6" w:space="0" w:color="000000"/>
              <w:bottom w:val="single" w:sz="6" w:space="0" w:color="000000"/>
              <w:right w:val="single" w:sz="12" w:space="0" w:color="000000"/>
            </w:tcBorders>
            <w:vAlign w:val="center"/>
          </w:tcPr>
          <w:p w14:paraId="49E28143" w14:textId="77777777" w:rsidR="007F308A" w:rsidRPr="00F50E2C" w:rsidRDefault="007F308A" w:rsidP="00000B9C">
            <w:pPr>
              <w:pStyle w:val="aff5"/>
            </w:pPr>
            <w:r w:rsidRPr="00F50E2C">
              <w:t>勞動</w:t>
            </w:r>
            <w:r w:rsidRPr="00F50E2C">
              <w:rPr>
                <w:rFonts w:cs="華康細圓體"/>
              </w:rPr>
              <w:t>基準法</w:t>
            </w:r>
            <w:r w:rsidRPr="00F50E2C">
              <w:t>規定如下：</w:t>
            </w:r>
          </w:p>
          <w:p w14:paraId="1185D483" w14:textId="77777777" w:rsidR="007F308A" w:rsidRPr="00F50E2C" w:rsidRDefault="007F308A" w:rsidP="00000B9C">
            <w:pPr>
              <w:pStyle w:val="aff5"/>
            </w:pPr>
            <w:r w:rsidRPr="00F50E2C">
              <w:t>員工於預產日前</w:t>
            </w:r>
            <w:r w:rsidRPr="00F50E2C">
              <w:t>6</w:t>
            </w:r>
            <w:r w:rsidRPr="00F50E2C">
              <w:t>週（多胎孕婦為</w:t>
            </w:r>
            <w:r w:rsidRPr="00F50E2C">
              <w:t>14</w:t>
            </w:r>
            <w:r w:rsidRPr="00F50E2C">
              <w:t>週）內得申請休假，雇主不得拒絕。雇主不得強迫產後</w:t>
            </w:r>
            <w:r w:rsidRPr="00F50E2C">
              <w:t>8</w:t>
            </w:r>
            <w:r w:rsidRPr="00F50E2C">
              <w:t>週內工作，惟在本人提出請求且經醫生同意，可於產後</w:t>
            </w:r>
            <w:r w:rsidRPr="00F50E2C">
              <w:t>6</w:t>
            </w:r>
            <w:r w:rsidRPr="00F50E2C">
              <w:t>週恢復工作。</w:t>
            </w:r>
          </w:p>
          <w:p w14:paraId="56367204" w14:textId="77777777" w:rsidR="007F308A" w:rsidRPr="00F50E2C" w:rsidRDefault="007F308A" w:rsidP="00000B9C">
            <w:pPr>
              <w:pStyle w:val="aff5"/>
            </w:pPr>
            <w:r w:rsidRPr="00F50E2C">
              <w:t>該法並未明文規定上述期間之薪資給付額度，係依據各自勞動契約而定。對參加健康保險制度的勞動者，如無法獲得薪資給付，則由健康保險以相當於標準日薪</w:t>
            </w:r>
            <w:r w:rsidRPr="00F50E2C">
              <w:t>2/3</w:t>
            </w:r>
            <w:r w:rsidRPr="00F50E2C">
              <w:t>額度給付。</w:t>
            </w:r>
          </w:p>
        </w:tc>
      </w:tr>
      <w:tr w:rsidR="0075465B" w:rsidRPr="00F50E2C" w14:paraId="42611975" w14:textId="77777777" w:rsidTr="00000B9C">
        <w:trPr>
          <w:trHeight w:val="680"/>
        </w:trPr>
        <w:tc>
          <w:tcPr>
            <w:tcW w:w="1716" w:type="dxa"/>
            <w:tcBorders>
              <w:top w:val="single" w:sz="6" w:space="0" w:color="000000"/>
              <w:left w:val="single" w:sz="12" w:space="0" w:color="000000"/>
              <w:bottom w:val="single" w:sz="6" w:space="0" w:color="000000"/>
              <w:right w:val="single" w:sz="6" w:space="0" w:color="000000"/>
            </w:tcBorders>
            <w:vAlign w:val="center"/>
          </w:tcPr>
          <w:p w14:paraId="6088C5D0" w14:textId="77777777" w:rsidR="007F308A" w:rsidRPr="00F50E2C" w:rsidRDefault="007F308A" w:rsidP="00000B9C">
            <w:pPr>
              <w:pStyle w:val="aff5"/>
            </w:pPr>
            <w:r w:rsidRPr="00F50E2C">
              <w:t>輪班間隔休息時間</w:t>
            </w:r>
          </w:p>
        </w:tc>
        <w:tc>
          <w:tcPr>
            <w:tcW w:w="6787" w:type="dxa"/>
            <w:tcBorders>
              <w:top w:val="single" w:sz="6" w:space="0" w:color="000000"/>
              <w:left w:val="single" w:sz="6" w:space="0" w:color="000000"/>
              <w:bottom w:val="single" w:sz="6" w:space="0" w:color="000000"/>
              <w:right w:val="single" w:sz="12" w:space="0" w:color="000000"/>
            </w:tcBorders>
            <w:vAlign w:val="center"/>
          </w:tcPr>
          <w:p w14:paraId="7A199474" w14:textId="77777777" w:rsidR="007F308A" w:rsidRPr="00F50E2C" w:rsidRDefault="007F308A" w:rsidP="00000B9C">
            <w:pPr>
              <w:pStyle w:val="aff5"/>
            </w:pPr>
            <w:r w:rsidRPr="00F50E2C">
              <w:t>規定企業須採取員工輪班換班「工作間歇（</w:t>
            </w:r>
            <w:r w:rsidRPr="00F50E2C">
              <w:t>interval</w:t>
            </w:r>
            <w:r w:rsidRPr="00F50E2C">
              <w:t>）」制度，提供員工輪班間隔有足夠休息時間（目前休息</w:t>
            </w:r>
            <w:r w:rsidRPr="00F50E2C">
              <w:t>8-11</w:t>
            </w:r>
            <w:r w:rsidRPr="00F50E2C">
              <w:t>小時）。</w:t>
            </w:r>
          </w:p>
        </w:tc>
      </w:tr>
      <w:tr w:rsidR="0075465B" w:rsidRPr="00F50E2C" w14:paraId="2E4DA147" w14:textId="77777777" w:rsidTr="00000B9C">
        <w:trPr>
          <w:trHeight w:val="680"/>
        </w:trPr>
        <w:tc>
          <w:tcPr>
            <w:tcW w:w="1716" w:type="dxa"/>
            <w:tcBorders>
              <w:top w:val="single" w:sz="6" w:space="0" w:color="000000"/>
              <w:left w:val="single" w:sz="12" w:space="0" w:color="000000"/>
              <w:bottom w:val="single" w:sz="6" w:space="0" w:color="000000"/>
              <w:right w:val="single" w:sz="6" w:space="0" w:color="000000"/>
            </w:tcBorders>
            <w:vAlign w:val="center"/>
          </w:tcPr>
          <w:p w14:paraId="221A65F6" w14:textId="77777777" w:rsidR="007F308A" w:rsidRPr="00F50E2C" w:rsidRDefault="007F308A" w:rsidP="00000B9C">
            <w:pPr>
              <w:pStyle w:val="aff5"/>
            </w:pPr>
            <w:r w:rsidRPr="00F50E2C">
              <w:t>請假規定</w:t>
            </w:r>
          </w:p>
        </w:tc>
        <w:tc>
          <w:tcPr>
            <w:tcW w:w="6787" w:type="dxa"/>
            <w:tcBorders>
              <w:top w:val="single" w:sz="6" w:space="0" w:color="000000"/>
              <w:left w:val="single" w:sz="6" w:space="0" w:color="000000"/>
              <w:bottom w:val="single" w:sz="6" w:space="0" w:color="000000"/>
              <w:right w:val="single" w:sz="12" w:space="0" w:color="000000"/>
            </w:tcBorders>
            <w:vAlign w:val="center"/>
          </w:tcPr>
          <w:p w14:paraId="69C65AA4" w14:textId="77777777" w:rsidR="007F308A" w:rsidRPr="00F50E2C" w:rsidRDefault="007F308A" w:rsidP="00000B9C">
            <w:pPr>
              <w:pStyle w:val="aff5"/>
              <w:rPr>
                <w:rFonts w:eastAsia="MS Mincho"/>
              </w:rPr>
            </w:pPr>
            <w:r w:rsidRPr="00F50E2C">
              <w:t>無特別規定。</w:t>
            </w:r>
          </w:p>
          <w:p w14:paraId="79904255" w14:textId="77777777" w:rsidR="007F308A" w:rsidRPr="00F50E2C" w:rsidRDefault="007F308A" w:rsidP="00000B9C">
            <w:pPr>
              <w:pStyle w:val="aff5"/>
            </w:pPr>
            <w:r w:rsidRPr="00F50E2C">
              <w:t>僱用員工</w:t>
            </w:r>
            <w:r w:rsidRPr="00F50E2C">
              <w:t>10</w:t>
            </w:r>
            <w:r w:rsidRPr="00F50E2C">
              <w:t>人以上業主，須明訂請假相關實施辦法，並報請主管機關核備。</w:t>
            </w:r>
          </w:p>
        </w:tc>
      </w:tr>
      <w:tr w:rsidR="0075465B" w:rsidRPr="00F50E2C" w14:paraId="174A0C02" w14:textId="77777777" w:rsidTr="00000B9C">
        <w:trPr>
          <w:trHeight w:val="680"/>
        </w:trPr>
        <w:tc>
          <w:tcPr>
            <w:tcW w:w="1716" w:type="dxa"/>
            <w:tcBorders>
              <w:top w:val="single" w:sz="6" w:space="0" w:color="000000"/>
              <w:left w:val="single" w:sz="12" w:space="0" w:color="000000"/>
              <w:bottom w:val="single" w:sz="6" w:space="0" w:color="000000"/>
              <w:right w:val="single" w:sz="6" w:space="0" w:color="000000"/>
            </w:tcBorders>
            <w:vAlign w:val="center"/>
          </w:tcPr>
          <w:p w14:paraId="7330F7EF" w14:textId="77777777" w:rsidR="007F308A" w:rsidRPr="00F50E2C" w:rsidRDefault="007F308A" w:rsidP="00000B9C">
            <w:pPr>
              <w:pStyle w:val="aff5"/>
            </w:pPr>
            <w:r w:rsidRPr="00F50E2C">
              <w:t>退休給付規定</w:t>
            </w:r>
          </w:p>
        </w:tc>
        <w:tc>
          <w:tcPr>
            <w:tcW w:w="6787" w:type="dxa"/>
            <w:tcBorders>
              <w:top w:val="single" w:sz="6" w:space="0" w:color="000000"/>
              <w:left w:val="single" w:sz="6" w:space="0" w:color="000000"/>
              <w:bottom w:val="single" w:sz="6" w:space="0" w:color="000000"/>
              <w:right w:val="single" w:sz="12" w:space="0" w:color="000000"/>
            </w:tcBorders>
            <w:vAlign w:val="center"/>
          </w:tcPr>
          <w:p w14:paraId="38A46F2E" w14:textId="77777777" w:rsidR="007F308A" w:rsidRPr="00F50E2C" w:rsidRDefault="007F308A" w:rsidP="00000B9C">
            <w:pPr>
              <w:pStyle w:val="aff5"/>
            </w:pPr>
            <w:r w:rsidRPr="00F50E2C">
              <w:t>法律無特別規定，依個別公司制度而異。</w:t>
            </w:r>
          </w:p>
        </w:tc>
      </w:tr>
      <w:tr w:rsidR="00000B9C" w:rsidRPr="00F50E2C" w14:paraId="477D8C59" w14:textId="77777777" w:rsidTr="00000B9C">
        <w:trPr>
          <w:trHeight w:val="680"/>
        </w:trPr>
        <w:tc>
          <w:tcPr>
            <w:tcW w:w="1716" w:type="dxa"/>
            <w:tcBorders>
              <w:top w:val="single" w:sz="6" w:space="0" w:color="000000"/>
              <w:left w:val="single" w:sz="12" w:space="0" w:color="000000"/>
              <w:bottom w:val="single" w:sz="12" w:space="0" w:color="000000"/>
              <w:right w:val="single" w:sz="6" w:space="0" w:color="000000"/>
            </w:tcBorders>
            <w:vAlign w:val="center"/>
          </w:tcPr>
          <w:p w14:paraId="0EBB6978" w14:textId="77777777" w:rsidR="007F308A" w:rsidRPr="00F50E2C" w:rsidRDefault="007F308A" w:rsidP="00000B9C">
            <w:pPr>
              <w:pStyle w:val="aff5"/>
            </w:pPr>
            <w:r w:rsidRPr="00F50E2C">
              <w:t>獎金及紅利</w:t>
            </w:r>
          </w:p>
        </w:tc>
        <w:tc>
          <w:tcPr>
            <w:tcW w:w="6787" w:type="dxa"/>
            <w:tcBorders>
              <w:top w:val="single" w:sz="6" w:space="0" w:color="000000"/>
              <w:left w:val="single" w:sz="6" w:space="0" w:color="000000"/>
              <w:bottom w:val="single" w:sz="12" w:space="0" w:color="000000"/>
              <w:right w:val="single" w:sz="12" w:space="0" w:color="000000"/>
            </w:tcBorders>
            <w:vAlign w:val="center"/>
          </w:tcPr>
          <w:p w14:paraId="46C9D1AC" w14:textId="77777777" w:rsidR="007F308A" w:rsidRPr="00F50E2C" w:rsidRDefault="007F308A" w:rsidP="00000B9C">
            <w:pPr>
              <w:pStyle w:val="aff5"/>
            </w:pPr>
            <w:r w:rsidRPr="00F50E2C">
              <w:t>無特別規定。僱用員工</w:t>
            </w:r>
            <w:r w:rsidRPr="00F50E2C">
              <w:t>10</w:t>
            </w:r>
            <w:r w:rsidRPr="00F50E2C">
              <w:t>人以上業主，須明訂福利相關實施辦法，並報請主管機關核准。</w:t>
            </w:r>
          </w:p>
        </w:tc>
      </w:tr>
    </w:tbl>
    <w:p w14:paraId="367E1C82" w14:textId="77777777" w:rsidR="007F308A" w:rsidRPr="00F50E2C" w:rsidRDefault="007F308A" w:rsidP="007F308A">
      <w:pPr>
        <w:pStyle w:val="aff3"/>
        <w:spacing w:before="257"/>
        <w:rPr>
          <w:rFonts w:ascii="華康細圓體" w:eastAsia="華康細圓體" w:hAnsi="華康細圓體"/>
          <w:lang w:eastAsia="zh-TW"/>
        </w:rPr>
      </w:pPr>
    </w:p>
    <w:p w14:paraId="1F186977" w14:textId="77777777" w:rsidR="007F308A" w:rsidRPr="00F50E2C" w:rsidRDefault="007F308A" w:rsidP="007F308A">
      <w:pPr>
        <w:widowControl/>
        <w:overflowPunct/>
        <w:ind w:firstLine="480"/>
        <w:jc w:val="left"/>
        <w:rPr>
          <w:rFonts w:ascii="華康細圓體" w:hAnsi="華康細圓體"/>
          <w:lang w:eastAsia="zh-TW"/>
        </w:rPr>
      </w:pPr>
      <w:r w:rsidRPr="00F50E2C">
        <w:br w:type="page"/>
      </w:r>
    </w:p>
    <w:p w14:paraId="0692C397" w14:textId="77777777" w:rsidR="007F308A" w:rsidRPr="00F50E2C" w:rsidRDefault="007F308A" w:rsidP="007F308A">
      <w:pPr>
        <w:pStyle w:val="aff3"/>
        <w:spacing w:before="257"/>
        <w:rPr>
          <w:lang w:eastAsia="zh-TW"/>
        </w:rPr>
      </w:pPr>
      <w:r w:rsidRPr="00F50E2C">
        <w:rPr>
          <w:lang w:eastAsia="zh-TW"/>
        </w:rPr>
        <w:t>日本勞工基本薪資（以東京都為例）</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28" w:type="dxa"/>
          <w:right w:w="28" w:type="dxa"/>
        </w:tblCellMar>
        <w:tblLook w:val="01E0" w:firstRow="1" w:lastRow="1" w:firstColumn="1" w:lastColumn="1" w:noHBand="0" w:noVBand="0"/>
      </w:tblPr>
      <w:tblGrid>
        <w:gridCol w:w="1727"/>
        <w:gridCol w:w="1916"/>
        <w:gridCol w:w="1915"/>
        <w:gridCol w:w="3002"/>
      </w:tblGrid>
      <w:tr w:rsidR="0075465B" w:rsidRPr="00F50E2C" w14:paraId="1A8D9A37" w14:textId="77777777" w:rsidTr="007B0445">
        <w:trPr>
          <w:tblHeader/>
        </w:trPr>
        <w:tc>
          <w:tcPr>
            <w:tcW w:w="1716" w:type="dxa"/>
            <w:vMerge w:val="restart"/>
            <w:vAlign w:val="center"/>
          </w:tcPr>
          <w:p w14:paraId="476624AA" w14:textId="77777777" w:rsidR="007F308A" w:rsidRPr="00F50E2C" w:rsidRDefault="007F308A" w:rsidP="00000B9C">
            <w:pPr>
              <w:pStyle w:val="aff5"/>
              <w:jc w:val="center"/>
            </w:pPr>
            <w:r w:rsidRPr="00F50E2C">
              <w:t>項目</w:t>
            </w:r>
          </w:p>
        </w:tc>
        <w:tc>
          <w:tcPr>
            <w:tcW w:w="3805" w:type="dxa"/>
            <w:gridSpan w:val="2"/>
            <w:vAlign w:val="center"/>
          </w:tcPr>
          <w:p w14:paraId="34995910" w14:textId="77777777" w:rsidR="007F308A" w:rsidRPr="00F50E2C" w:rsidRDefault="007F308A" w:rsidP="00000B9C">
            <w:pPr>
              <w:pStyle w:val="aff5"/>
              <w:jc w:val="center"/>
              <w:rPr>
                <w:rFonts w:ascii="華康細圓體" w:hAnsi="華康細圓體"/>
              </w:rPr>
            </w:pPr>
            <w:r w:rsidRPr="00F50E2C">
              <w:rPr>
                <w:rFonts w:ascii="華康細圓體" w:hAnsi="華康細圓體"/>
              </w:rPr>
              <w:t>東  京</w:t>
            </w:r>
          </w:p>
        </w:tc>
        <w:tc>
          <w:tcPr>
            <w:tcW w:w="2982" w:type="dxa"/>
            <w:vMerge w:val="restart"/>
            <w:vAlign w:val="center"/>
          </w:tcPr>
          <w:p w14:paraId="79FA8357" w14:textId="77777777" w:rsidR="007F308A" w:rsidRPr="00F50E2C" w:rsidRDefault="007F308A" w:rsidP="00000B9C">
            <w:pPr>
              <w:pStyle w:val="aff5"/>
              <w:jc w:val="center"/>
              <w:rPr>
                <w:rFonts w:ascii="華康細圓體" w:hAnsi="華康細圓體"/>
              </w:rPr>
            </w:pPr>
            <w:r w:rsidRPr="00F50E2C">
              <w:rPr>
                <w:rFonts w:ascii="華康細圓體" w:hAnsi="華康細圓體"/>
              </w:rPr>
              <w:t>備   註</w:t>
            </w:r>
          </w:p>
        </w:tc>
      </w:tr>
      <w:tr w:rsidR="0075465B" w:rsidRPr="00F50E2C" w14:paraId="73BDB03E" w14:textId="77777777" w:rsidTr="007B0445">
        <w:trPr>
          <w:tblHeader/>
        </w:trPr>
        <w:tc>
          <w:tcPr>
            <w:tcW w:w="1716" w:type="dxa"/>
            <w:vMerge/>
            <w:vAlign w:val="center"/>
          </w:tcPr>
          <w:p w14:paraId="45620254" w14:textId="77777777" w:rsidR="007F308A" w:rsidRPr="00F50E2C" w:rsidRDefault="007F308A" w:rsidP="00000B9C">
            <w:pPr>
              <w:pStyle w:val="aff5"/>
              <w:jc w:val="center"/>
              <w:rPr>
                <w:rFonts w:ascii="華康細圓體" w:hAnsi="華康細圓體"/>
              </w:rPr>
            </w:pPr>
          </w:p>
        </w:tc>
        <w:tc>
          <w:tcPr>
            <w:tcW w:w="1903" w:type="dxa"/>
            <w:vAlign w:val="center"/>
          </w:tcPr>
          <w:p w14:paraId="5C001BE4" w14:textId="77777777" w:rsidR="007F308A" w:rsidRPr="00F50E2C" w:rsidRDefault="007F308A" w:rsidP="00000B9C">
            <w:pPr>
              <w:pStyle w:val="aff5"/>
              <w:jc w:val="center"/>
            </w:pPr>
            <w:r w:rsidRPr="00F50E2C">
              <w:t>美</w:t>
            </w:r>
            <w:r w:rsidRPr="00F50E2C">
              <w:t xml:space="preserve"> </w:t>
            </w:r>
            <w:r w:rsidRPr="00F50E2C">
              <w:t>元</w:t>
            </w:r>
          </w:p>
        </w:tc>
        <w:tc>
          <w:tcPr>
            <w:tcW w:w="1902" w:type="dxa"/>
            <w:vAlign w:val="center"/>
          </w:tcPr>
          <w:p w14:paraId="0B3AEFB2" w14:textId="77777777" w:rsidR="007F308A" w:rsidRPr="00F50E2C" w:rsidRDefault="007F308A" w:rsidP="00000B9C">
            <w:pPr>
              <w:pStyle w:val="aff5"/>
              <w:jc w:val="center"/>
            </w:pPr>
            <w:r w:rsidRPr="00F50E2C">
              <w:t>日</w:t>
            </w:r>
            <w:r w:rsidRPr="00F50E2C">
              <w:t xml:space="preserve"> </w:t>
            </w:r>
            <w:r w:rsidRPr="00F50E2C">
              <w:t>圓</w:t>
            </w:r>
          </w:p>
        </w:tc>
        <w:tc>
          <w:tcPr>
            <w:tcW w:w="2982" w:type="dxa"/>
            <w:vMerge/>
            <w:vAlign w:val="center"/>
          </w:tcPr>
          <w:p w14:paraId="6F0A286C" w14:textId="77777777" w:rsidR="007F308A" w:rsidRPr="00F50E2C" w:rsidRDefault="007F308A" w:rsidP="00000B9C">
            <w:pPr>
              <w:pStyle w:val="aff5"/>
              <w:jc w:val="center"/>
              <w:rPr>
                <w:rFonts w:ascii="華康細圓體" w:hAnsi="華康細圓體"/>
              </w:rPr>
            </w:pPr>
          </w:p>
        </w:tc>
      </w:tr>
      <w:tr w:rsidR="0075465B" w:rsidRPr="00F50E2C" w14:paraId="17FC5DEE" w14:textId="77777777" w:rsidTr="007B0445">
        <w:tc>
          <w:tcPr>
            <w:tcW w:w="1716" w:type="dxa"/>
            <w:vAlign w:val="center"/>
          </w:tcPr>
          <w:p w14:paraId="4F1F21D9" w14:textId="77777777" w:rsidR="007F308A" w:rsidRPr="00F50E2C" w:rsidRDefault="007F308A" w:rsidP="00000B9C">
            <w:pPr>
              <w:pStyle w:val="aff5"/>
            </w:pPr>
            <w:r w:rsidRPr="00F50E2C">
              <w:t>一般勞工（全體平均）</w:t>
            </w:r>
          </w:p>
        </w:tc>
        <w:tc>
          <w:tcPr>
            <w:tcW w:w="1903" w:type="dxa"/>
            <w:vAlign w:val="center"/>
          </w:tcPr>
          <w:p w14:paraId="78626E40" w14:textId="77777777" w:rsidR="007F308A" w:rsidRPr="00F50E2C" w:rsidRDefault="007F308A" w:rsidP="00000B9C">
            <w:pPr>
              <w:pStyle w:val="aff5"/>
              <w:jc w:val="center"/>
            </w:pPr>
            <w:r w:rsidRPr="00F50E2C">
              <w:t>2,915/</w:t>
            </w:r>
            <w:r w:rsidRPr="00F50E2C">
              <w:t>月</w:t>
            </w:r>
          </w:p>
        </w:tc>
        <w:tc>
          <w:tcPr>
            <w:tcW w:w="1902" w:type="dxa"/>
            <w:vAlign w:val="center"/>
          </w:tcPr>
          <w:p w14:paraId="732C8715" w14:textId="77777777" w:rsidR="007F308A" w:rsidRPr="00F50E2C" w:rsidRDefault="007F308A" w:rsidP="00000B9C">
            <w:pPr>
              <w:pStyle w:val="aff5"/>
              <w:jc w:val="center"/>
            </w:pPr>
            <w:r w:rsidRPr="00F50E2C">
              <w:t>409,882/</w:t>
            </w:r>
            <w:r w:rsidRPr="00F50E2C">
              <w:t>月</w:t>
            </w:r>
          </w:p>
        </w:tc>
        <w:tc>
          <w:tcPr>
            <w:tcW w:w="2982" w:type="dxa"/>
            <w:vAlign w:val="center"/>
          </w:tcPr>
          <w:p w14:paraId="0E4717CF" w14:textId="77777777" w:rsidR="007F308A" w:rsidRPr="00F50E2C" w:rsidRDefault="007F308A" w:rsidP="007F308A">
            <w:pPr>
              <w:pStyle w:val="aff5"/>
              <w:numPr>
                <w:ilvl w:val="0"/>
                <w:numId w:val="30"/>
              </w:numPr>
              <w:suppressAutoHyphens/>
              <w:overflowPunct/>
              <w:autoSpaceDE/>
              <w:autoSpaceDN/>
              <w:adjustRightInd/>
              <w:rPr>
                <w:lang w:eastAsia="ja-JP"/>
              </w:rPr>
            </w:pPr>
            <w:r w:rsidRPr="00F50E2C">
              <w:rPr>
                <w:lang w:eastAsia="ja-JP"/>
              </w:rPr>
              <w:t>出處：東京都人事委員會「令和</w:t>
            </w:r>
            <w:r w:rsidRPr="00F50E2C">
              <w:rPr>
                <w:lang w:eastAsia="ja-JP"/>
              </w:rPr>
              <w:t>5</w:t>
            </w:r>
            <w:r w:rsidRPr="00F50E2C">
              <w:rPr>
                <w:lang w:eastAsia="ja-JP"/>
              </w:rPr>
              <w:t>年（</w:t>
            </w:r>
            <w:r w:rsidRPr="00F50E2C">
              <w:rPr>
                <w:lang w:eastAsia="ja-JP"/>
              </w:rPr>
              <w:t>2023</w:t>
            </w:r>
            <w:r w:rsidRPr="00F50E2C">
              <w:rPr>
                <w:lang w:eastAsia="ja-JP"/>
              </w:rPr>
              <w:t>）年職員</w:t>
            </w:r>
            <w:r w:rsidRPr="00F50E2C">
              <w:rPr>
                <w:rFonts w:ascii="細明體" w:eastAsia="細明體" w:hAnsi="細明體" w:cs="細明體"/>
                <w:lang w:eastAsia="ja-JP"/>
              </w:rPr>
              <w:t>の</w:t>
            </w:r>
            <w:r w:rsidRPr="00F50E2C">
              <w:rPr>
                <w:lang w:eastAsia="ja-JP"/>
              </w:rPr>
              <w:t>給与</w:t>
            </w:r>
            <w:r w:rsidRPr="00F50E2C">
              <w:rPr>
                <w:rFonts w:ascii="細明體" w:eastAsia="細明體" w:hAnsi="細明體" w:cs="細明體"/>
                <w:lang w:eastAsia="ja-JP"/>
              </w:rPr>
              <w:t>に関する</w:t>
            </w:r>
            <w:r w:rsidRPr="00F50E2C">
              <w:rPr>
                <w:lang w:eastAsia="ja-JP"/>
              </w:rPr>
              <w:t>報告</w:t>
            </w:r>
            <w:r w:rsidRPr="00F50E2C">
              <w:rPr>
                <w:rFonts w:ascii="細明體" w:eastAsia="細明體" w:hAnsi="細明體" w:cs="細明體"/>
                <w:lang w:eastAsia="ja-JP"/>
              </w:rPr>
              <w:t>と勧</w:t>
            </w:r>
            <w:r w:rsidRPr="00F50E2C">
              <w:rPr>
                <w:lang w:eastAsia="ja-JP"/>
              </w:rPr>
              <w:t>告」</w:t>
            </w:r>
          </w:p>
          <w:p w14:paraId="58691852" w14:textId="77777777" w:rsidR="007F308A" w:rsidRPr="00F50E2C" w:rsidRDefault="007F308A" w:rsidP="007F308A">
            <w:pPr>
              <w:pStyle w:val="aff5"/>
              <w:numPr>
                <w:ilvl w:val="0"/>
                <w:numId w:val="30"/>
              </w:numPr>
              <w:suppressAutoHyphens/>
              <w:overflowPunct/>
              <w:autoSpaceDE/>
              <w:autoSpaceDN/>
              <w:adjustRightInd/>
            </w:pPr>
            <w:r w:rsidRPr="00F50E2C">
              <w:t>平均年齡</w:t>
            </w:r>
            <w:r w:rsidRPr="00F50E2C">
              <w:t>41.6</w:t>
            </w:r>
            <w:r w:rsidRPr="00F50E2C">
              <w:t>歲</w:t>
            </w:r>
          </w:p>
          <w:p w14:paraId="52D6DD80" w14:textId="77777777" w:rsidR="007F308A" w:rsidRPr="00F50E2C" w:rsidRDefault="007F308A" w:rsidP="007F308A">
            <w:pPr>
              <w:pStyle w:val="aff5"/>
              <w:numPr>
                <w:ilvl w:val="0"/>
                <w:numId w:val="30"/>
              </w:numPr>
              <w:suppressAutoHyphens/>
              <w:overflowPunct/>
              <w:autoSpaceDE/>
              <w:autoSpaceDN/>
              <w:adjustRightInd/>
            </w:pPr>
            <w:r w:rsidRPr="00F50E2C">
              <w:t>調查對象為企業規模</w:t>
            </w:r>
            <w:r w:rsidRPr="00F50E2C">
              <w:t>50</w:t>
            </w:r>
            <w:r w:rsidRPr="00F50E2C">
              <w:t>人以上</w:t>
            </w:r>
          </w:p>
        </w:tc>
      </w:tr>
      <w:tr w:rsidR="0075465B" w:rsidRPr="00F50E2C" w14:paraId="615EC3B0" w14:textId="77777777" w:rsidTr="007B0445">
        <w:tc>
          <w:tcPr>
            <w:tcW w:w="1716" w:type="dxa"/>
            <w:vAlign w:val="center"/>
          </w:tcPr>
          <w:p w14:paraId="47AC328D" w14:textId="77777777" w:rsidR="007F308A" w:rsidRPr="00F50E2C" w:rsidRDefault="007F308A" w:rsidP="00000B9C">
            <w:pPr>
              <w:pStyle w:val="aff5"/>
            </w:pPr>
            <w:r w:rsidRPr="00F50E2C">
              <w:t>初階幹部（係長級或同等級專門職）</w:t>
            </w:r>
          </w:p>
        </w:tc>
        <w:tc>
          <w:tcPr>
            <w:tcW w:w="1903" w:type="dxa"/>
            <w:vAlign w:val="center"/>
          </w:tcPr>
          <w:p w14:paraId="341C22D1" w14:textId="77777777" w:rsidR="007F308A" w:rsidRPr="00F50E2C" w:rsidRDefault="007F308A" w:rsidP="00000B9C">
            <w:pPr>
              <w:pStyle w:val="aff5"/>
              <w:jc w:val="center"/>
              <w:rPr>
                <w:rFonts w:ascii="華康細圓體" w:hAnsi="華康細圓體"/>
              </w:rPr>
            </w:pPr>
            <w:r w:rsidRPr="00F50E2C">
              <w:t>3,555/</w:t>
            </w:r>
            <w:r w:rsidRPr="00F50E2C">
              <w:t>月</w:t>
            </w:r>
          </w:p>
        </w:tc>
        <w:tc>
          <w:tcPr>
            <w:tcW w:w="1902" w:type="dxa"/>
            <w:vAlign w:val="center"/>
          </w:tcPr>
          <w:p w14:paraId="36706C5D" w14:textId="77777777" w:rsidR="007F308A" w:rsidRPr="00F50E2C" w:rsidRDefault="007F308A" w:rsidP="00000B9C">
            <w:pPr>
              <w:pStyle w:val="aff5"/>
              <w:jc w:val="center"/>
            </w:pPr>
            <w:r w:rsidRPr="00F50E2C">
              <w:t>499,808/</w:t>
            </w:r>
            <w:r w:rsidRPr="00F50E2C">
              <w:t>月</w:t>
            </w:r>
          </w:p>
        </w:tc>
        <w:tc>
          <w:tcPr>
            <w:tcW w:w="2982" w:type="dxa"/>
            <w:vAlign w:val="center"/>
          </w:tcPr>
          <w:p w14:paraId="11FA0DB8" w14:textId="77777777" w:rsidR="007F308A" w:rsidRPr="00F50E2C" w:rsidRDefault="007F308A" w:rsidP="007F308A">
            <w:pPr>
              <w:pStyle w:val="aff5"/>
              <w:numPr>
                <w:ilvl w:val="0"/>
                <w:numId w:val="31"/>
              </w:numPr>
              <w:suppressAutoHyphens/>
              <w:overflowPunct/>
              <w:autoSpaceDE/>
              <w:autoSpaceDN/>
              <w:adjustRightInd/>
            </w:pPr>
            <w:r w:rsidRPr="00F50E2C">
              <w:rPr>
                <w:spacing w:val="-8"/>
              </w:rPr>
              <w:t>出處</w:t>
            </w:r>
            <w:r w:rsidRPr="00F50E2C">
              <w:rPr>
                <w:rFonts w:eastAsia="Arial Unicode MS" w:cs="Arial Unicode MS"/>
                <w:spacing w:val="-8"/>
              </w:rPr>
              <w:t>：</w:t>
            </w:r>
            <w:r w:rsidRPr="00F50E2C">
              <w:rPr>
                <w:spacing w:val="-8"/>
              </w:rPr>
              <w:t>同上</w:t>
            </w:r>
          </w:p>
          <w:p w14:paraId="40ED0ED4" w14:textId="77777777" w:rsidR="007F308A" w:rsidRPr="00F50E2C" w:rsidRDefault="007F308A" w:rsidP="007F308A">
            <w:pPr>
              <w:pStyle w:val="aff5"/>
              <w:numPr>
                <w:ilvl w:val="0"/>
                <w:numId w:val="31"/>
              </w:numPr>
              <w:suppressAutoHyphens/>
              <w:overflowPunct/>
              <w:autoSpaceDE/>
              <w:autoSpaceDN/>
              <w:adjustRightInd/>
            </w:pPr>
            <w:r w:rsidRPr="00F50E2C">
              <w:rPr>
                <w:rFonts w:ascii="華康細圓體" w:hAnsi="華康細圓體"/>
              </w:rPr>
              <w:t>平均年齡</w:t>
            </w:r>
            <w:r w:rsidRPr="00F50E2C">
              <w:t>43.7</w:t>
            </w:r>
            <w:r w:rsidRPr="00F50E2C">
              <w:rPr>
                <w:rFonts w:ascii="華康細圓體" w:hAnsi="華康細圓體"/>
              </w:rPr>
              <w:t>歲</w:t>
            </w:r>
          </w:p>
        </w:tc>
      </w:tr>
      <w:tr w:rsidR="0075465B" w:rsidRPr="00F50E2C" w14:paraId="4CD84037" w14:textId="77777777" w:rsidTr="007B0445">
        <w:tc>
          <w:tcPr>
            <w:tcW w:w="1716" w:type="dxa"/>
            <w:vAlign w:val="center"/>
          </w:tcPr>
          <w:p w14:paraId="0B862DA1" w14:textId="77777777" w:rsidR="007F308A" w:rsidRPr="00F50E2C" w:rsidRDefault="007F308A" w:rsidP="00000B9C">
            <w:pPr>
              <w:pStyle w:val="aff5"/>
            </w:pPr>
            <w:r w:rsidRPr="00F50E2C">
              <w:t>中堅管理幹部（課長級）</w:t>
            </w:r>
          </w:p>
        </w:tc>
        <w:tc>
          <w:tcPr>
            <w:tcW w:w="1903" w:type="dxa"/>
            <w:vAlign w:val="center"/>
          </w:tcPr>
          <w:p w14:paraId="3591222D" w14:textId="77777777" w:rsidR="007F308A" w:rsidRPr="00F50E2C" w:rsidRDefault="007F308A" w:rsidP="00000B9C">
            <w:pPr>
              <w:pStyle w:val="aff5"/>
              <w:jc w:val="center"/>
            </w:pPr>
            <w:r w:rsidRPr="00F50E2C">
              <w:t>4,694/</w:t>
            </w:r>
            <w:r w:rsidRPr="00F50E2C">
              <w:t>月</w:t>
            </w:r>
          </w:p>
        </w:tc>
        <w:tc>
          <w:tcPr>
            <w:tcW w:w="1902" w:type="dxa"/>
            <w:vAlign w:val="center"/>
          </w:tcPr>
          <w:p w14:paraId="1BD8E407" w14:textId="77777777" w:rsidR="007F308A" w:rsidRPr="00F50E2C" w:rsidRDefault="007F308A" w:rsidP="00000B9C">
            <w:pPr>
              <w:pStyle w:val="aff5"/>
              <w:jc w:val="center"/>
            </w:pPr>
            <w:r w:rsidRPr="00F50E2C">
              <w:t>659,967/</w:t>
            </w:r>
            <w:r w:rsidRPr="00F50E2C">
              <w:t>月</w:t>
            </w:r>
          </w:p>
        </w:tc>
        <w:tc>
          <w:tcPr>
            <w:tcW w:w="2982" w:type="dxa"/>
            <w:vAlign w:val="center"/>
          </w:tcPr>
          <w:p w14:paraId="6AB0A58D" w14:textId="77777777" w:rsidR="007F308A" w:rsidRPr="00F50E2C" w:rsidRDefault="007F308A" w:rsidP="007F308A">
            <w:pPr>
              <w:pStyle w:val="aff5"/>
              <w:numPr>
                <w:ilvl w:val="0"/>
                <w:numId w:val="32"/>
              </w:numPr>
              <w:suppressAutoHyphens/>
              <w:overflowPunct/>
              <w:autoSpaceDE/>
              <w:autoSpaceDN/>
              <w:adjustRightInd/>
            </w:pPr>
            <w:r w:rsidRPr="00F50E2C">
              <w:t>出處：同上</w:t>
            </w:r>
          </w:p>
          <w:p w14:paraId="15CBF73B" w14:textId="77777777" w:rsidR="007F308A" w:rsidRPr="00F50E2C" w:rsidRDefault="007F308A" w:rsidP="007F308A">
            <w:pPr>
              <w:pStyle w:val="aff5"/>
              <w:numPr>
                <w:ilvl w:val="0"/>
                <w:numId w:val="32"/>
              </w:numPr>
              <w:suppressAutoHyphens/>
              <w:overflowPunct/>
              <w:autoSpaceDE/>
              <w:autoSpaceDN/>
              <w:adjustRightInd/>
            </w:pPr>
            <w:r w:rsidRPr="00F50E2C">
              <w:t>平均年齡</w:t>
            </w:r>
            <w:r w:rsidRPr="00F50E2C">
              <w:t>48</w:t>
            </w:r>
            <w:r w:rsidRPr="00F50E2C">
              <w:t>歲</w:t>
            </w:r>
          </w:p>
        </w:tc>
      </w:tr>
      <w:tr w:rsidR="0075465B" w:rsidRPr="00F50E2C" w14:paraId="03EDECD3" w14:textId="77777777" w:rsidTr="007B0445">
        <w:tc>
          <w:tcPr>
            <w:tcW w:w="1716" w:type="dxa"/>
            <w:vAlign w:val="center"/>
          </w:tcPr>
          <w:p w14:paraId="1F245726" w14:textId="77777777" w:rsidR="007F308A" w:rsidRPr="00F50E2C" w:rsidRDefault="007F308A" w:rsidP="00000B9C">
            <w:pPr>
              <w:pStyle w:val="aff5"/>
            </w:pPr>
            <w:r w:rsidRPr="00F50E2C">
              <w:t>最低工資</w:t>
            </w:r>
          </w:p>
        </w:tc>
        <w:tc>
          <w:tcPr>
            <w:tcW w:w="1903" w:type="dxa"/>
            <w:vAlign w:val="center"/>
          </w:tcPr>
          <w:p w14:paraId="50300620" w14:textId="77777777" w:rsidR="007F308A" w:rsidRPr="00F50E2C" w:rsidRDefault="007F308A" w:rsidP="00000B9C">
            <w:pPr>
              <w:pStyle w:val="aff5"/>
              <w:jc w:val="center"/>
            </w:pPr>
            <w:r w:rsidRPr="00F50E2C">
              <w:t>7.92/</w:t>
            </w:r>
            <w:r w:rsidRPr="00F50E2C">
              <w:t>時</w:t>
            </w:r>
          </w:p>
        </w:tc>
        <w:tc>
          <w:tcPr>
            <w:tcW w:w="1902" w:type="dxa"/>
            <w:vAlign w:val="center"/>
          </w:tcPr>
          <w:p w14:paraId="5D67D1BD" w14:textId="77777777" w:rsidR="007F308A" w:rsidRPr="00F50E2C" w:rsidRDefault="007F308A" w:rsidP="00000B9C">
            <w:pPr>
              <w:pStyle w:val="aff5"/>
              <w:jc w:val="center"/>
            </w:pPr>
            <w:r w:rsidRPr="00F50E2C">
              <w:t>1,113/</w:t>
            </w:r>
            <w:r w:rsidRPr="00F50E2C">
              <w:t>時</w:t>
            </w:r>
          </w:p>
        </w:tc>
        <w:tc>
          <w:tcPr>
            <w:tcW w:w="2982" w:type="dxa"/>
            <w:vAlign w:val="center"/>
          </w:tcPr>
          <w:p w14:paraId="72E630E0" w14:textId="77777777" w:rsidR="007F308A" w:rsidRPr="00F50E2C" w:rsidRDefault="007F308A" w:rsidP="00000B9C">
            <w:pPr>
              <w:pStyle w:val="aff5"/>
            </w:pPr>
            <w:r w:rsidRPr="00F50E2C">
              <w:t>出處：厚生勞動省「令和</w:t>
            </w:r>
            <w:r w:rsidRPr="00F50E2C">
              <w:t>5</w:t>
            </w:r>
            <w:r w:rsidRPr="00F50E2C">
              <w:t>（</w:t>
            </w:r>
            <w:r w:rsidRPr="00F50E2C">
              <w:t>2023</w:t>
            </w:r>
            <w:r w:rsidRPr="00F50E2C">
              <w:t>）年度地域別最低工資調整狀況」（東京都）</w:t>
            </w:r>
          </w:p>
        </w:tc>
      </w:tr>
      <w:tr w:rsidR="0075465B" w:rsidRPr="00F50E2C" w14:paraId="19CDB5F0" w14:textId="77777777" w:rsidTr="007B0445">
        <w:tc>
          <w:tcPr>
            <w:tcW w:w="1716" w:type="dxa"/>
            <w:vAlign w:val="center"/>
          </w:tcPr>
          <w:p w14:paraId="59A32042" w14:textId="77777777" w:rsidR="007F308A" w:rsidRPr="00F50E2C" w:rsidRDefault="007F308A" w:rsidP="00000B9C">
            <w:pPr>
              <w:pStyle w:val="aff5"/>
            </w:pPr>
            <w:r w:rsidRPr="00F50E2C">
              <w:t>年終獎金</w:t>
            </w:r>
          </w:p>
        </w:tc>
        <w:tc>
          <w:tcPr>
            <w:tcW w:w="3805" w:type="dxa"/>
            <w:gridSpan w:val="2"/>
            <w:vAlign w:val="center"/>
          </w:tcPr>
          <w:p w14:paraId="62197A5D" w14:textId="77777777" w:rsidR="007F308A" w:rsidRPr="00F50E2C" w:rsidRDefault="007F308A" w:rsidP="00000B9C">
            <w:pPr>
              <w:pStyle w:val="aff5"/>
              <w:jc w:val="center"/>
            </w:pPr>
            <w:r w:rsidRPr="00F50E2C">
              <w:t>4.63</w:t>
            </w:r>
            <w:r w:rsidRPr="00F50E2C">
              <w:t>個月薪</w:t>
            </w:r>
          </w:p>
          <w:p w14:paraId="06781B54" w14:textId="77777777" w:rsidR="007F308A" w:rsidRPr="00F50E2C" w:rsidRDefault="007F308A" w:rsidP="00000B9C">
            <w:pPr>
              <w:pStyle w:val="aff5"/>
              <w:jc w:val="center"/>
            </w:pPr>
            <w:r w:rsidRPr="00F50E2C">
              <w:t>（基本薪</w:t>
            </w:r>
            <w:r w:rsidRPr="00F50E2C">
              <w:t>+</w:t>
            </w:r>
            <w:r w:rsidRPr="00F50E2C">
              <w:t>加班費以外之津貼）</w:t>
            </w:r>
          </w:p>
        </w:tc>
        <w:tc>
          <w:tcPr>
            <w:tcW w:w="2982" w:type="dxa"/>
            <w:vAlign w:val="center"/>
          </w:tcPr>
          <w:p w14:paraId="48BD1B50" w14:textId="77777777" w:rsidR="007F308A" w:rsidRPr="00F50E2C" w:rsidRDefault="007F308A" w:rsidP="00000B9C">
            <w:pPr>
              <w:pStyle w:val="aff5"/>
              <w:rPr>
                <w:lang w:eastAsia="ja-JP"/>
              </w:rPr>
            </w:pPr>
            <w:r w:rsidRPr="00F50E2C">
              <w:rPr>
                <w:lang w:eastAsia="ja-JP"/>
              </w:rPr>
              <w:t>出處：東京都人事委員會「</w:t>
            </w:r>
            <w:r w:rsidRPr="00F50E2C">
              <w:rPr>
                <w:rFonts w:ascii="華康細圓體" w:hAnsi="華康細圓體"/>
                <w:lang w:eastAsia="ja-JP"/>
              </w:rPr>
              <w:t>令和</w:t>
            </w:r>
            <w:r w:rsidRPr="00F50E2C">
              <w:rPr>
                <w:lang w:eastAsia="ja-JP"/>
              </w:rPr>
              <w:t>5</w:t>
            </w:r>
            <w:r w:rsidRPr="00F50E2C">
              <w:rPr>
                <w:lang w:eastAsia="ja-JP"/>
              </w:rPr>
              <w:t>年（</w:t>
            </w:r>
            <w:r w:rsidRPr="00F50E2C">
              <w:rPr>
                <w:lang w:eastAsia="ja-JP"/>
              </w:rPr>
              <w:t>2023</w:t>
            </w:r>
            <w:r w:rsidRPr="00F50E2C">
              <w:rPr>
                <w:lang w:eastAsia="ja-JP"/>
              </w:rPr>
              <w:t>）</w:t>
            </w:r>
            <w:r w:rsidRPr="00F50E2C">
              <w:rPr>
                <w:rFonts w:ascii="華康細圓體" w:hAnsi="華康細圓體"/>
                <w:lang w:eastAsia="ja-JP"/>
              </w:rPr>
              <w:t>年職員</w:t>
            </w:r>
            <w:r w:rsidRPr="00F50E2C">
              <w:rPr>
                <w:rFonts w:ascii="華康細圓體" w:hAnsi="華康細圓體" w:cs="細明體"/>
                <w:lang w:eastAsia="ja-JP"/>
              </w:rPr>
              <w:t>の</w:t>
            </w:r>
            <w:r w:rsidRPr="00F50E2C">
              <w:rPr>
                <w:rFonts w:ascii="華康細圓體" w:hAnsi="華康細圓體"/>
                <w:lang w:eastAsia="ja-JP"/>
              </w:rPr>
              <w:t>給与</w:t>
            </w:r>
            <w:r w:rsidRPr="00F50E2C">
              <w:rPr>
                <w:rFonts w:ascii="華康細圓體" w:hAnsi="華康細圓體" w:cs="細明體"/>
                <w:lang w:eastAsia="ja-JP"/>
              </w:rPr>
              <w:t>に関する</w:t>
            </w:r>
            <w:r w:rsidRPr="00F50E2C">
              <w:rPr>
                <w:rFonts w:ascii="華康細圓體" w:hAnsi="華康細圓體"/>
                <w:lang w:eastAsia="ja-JP"/>
              </w:rPr>
              <w:t>報告</w:t>
            </w:r>
            <w:r w:rsidRPr="00F50E2C">
              <w:rPr>
                <w:rFonts w:ascii="華康細圓體" w:hAnsi="華康細圓體" w:cs="細明體"/>
                <w:lang w:eastAsia="ja-JP"/>
              </w:rPr>
              <w:t>と勧</w:t>
            </w:r>
            <w:r w:rsidRPr="00F50E2C">
              <w:rPr>
                <w:rFonts w:ascii="華康細圓體" w:hAnsi="華康細圓體"/>
                <w:lang w:eastAsia="ja-JP"/>
              </w:rPr>
              <w:t>告」</w:t>
            </w:r>
          </w:p>
        </w:tc>
      </w:tr>
      <w:tr w:rsidR="0075465B" w:rsidRPr="00F50E2C" w14:paraId="700F8CDB" w14:textId="77777777" w:rsidTr="007B0445">
        <w:tc>
          <w:tcPr>
            <w:tcW w:w="1716" w:type="dxa"/>
            <w:vMerge w:val="restart"/>
            <w:vAlign w:val="center"/>
          </w:tcPr>
          <w:p w14:paraId="03C984EB" w14:textId="77777777" w:rsidR="007F308A" w:rsidRPr="00F50E2C" w:rsidRDefault="007F308A" w:rsidP="007B0445">
            <w:pPr>
              <w:pStyle w:val="aff5"/>
              <w:pageBreakBefore/>
            </w:pPr>
            <w:r w:rsidRPr="00F50E2C">
              <w:t>社會保險負擔比率</w:t>
            </w:r>
          </w:p>
        </w:tc>
        <w:tc>
          <w:tcPr>
            <w:tcW w:w="1903" w:type="dxa"/>
            <w:vAlign w:val="center"/>
          </w:tcPr>
          <w:p w14:paraId="64FCDED8" w14:textId="77777777" w:rsidR="007F308A" w:rsidRPr="00F50E2C" w:rsidRDefault="007F308A" w:rsidP="00000B9C">
            <w:pPr>
              <w:pStyle w:val="aff5"/>
              <w:jc w:val="center"/>
            </w:pPr>
            <w:r w:rsidRPr="00F50E2C">
              <w:t>雇主負擔部分</w:t>
            </w:r>
          </w:p>
        </w:tc>
        <w:tc>
          <w:tcPr>
            <w:tcW w:w="1902" w:type="dxa"/>
            <w:vAlign w:val="center"/>
          </w:tcPr>
          <w:p w14:paraId="53FDFC81" w14:textId="77777777" w:rsidR="007F308A" w:rsidRPr="00F50E2C" w:rsidRDefault="007F308A" w:rsidP="00000B9C">
            <w:pPr>
              <w:pStyle w:val="aff5"/>
              <w:jc w:val="center"/>
            </w:pPr>
            <w:r w:rsidRPr="00F50E2C">
              <w:t>受僱者負擔部分</w:t>
            </w:r>
          </w:p>
        </w:tc>
        <w:tc>
          <w:tcPr>
            <w:tcW w:w="2982" w:type="dxa"/>
            <w:vMerge w:val="restart"/>
          </w:tcPr>
          <w:p w14:paraId="51CCBA41" w14:textId="77777777" w:rsidR="007F308A" w:rsidRPr="00F50E2C" w:rsidRDefault="007F308A" w:rsidP="007F308A">
            <w:pPr>
              <w:pStyle w:val="aff5"/>
              <w:numPr>
                <w:ilvl w:val="0"/>
                <w:numId w:val="29"/>
              </w:numPr>
              <w:suppressAutoHyphens/>
              <w:overflowPunct/>
              <w:autoSpaceDE/>
              <w:autoSpaceDN/>
              <w:adjustRightInd/>
            </w:pPr>
            <w:r w:rsidRPr="00F50E2C">
              <w:t>出處：厚生勞動省、全國健康保險協會、</w:t>
            </w:r>
            <w:r w:rsidRPr="00F50E2C">
              <w:rPr>
                <w:spacing w:val="-6"/>
              </w:rPr>
              <w:t>日本年金機構</w:t>
            </w:r>
          </w:p>
          <w:p w14:paraId="36121DD7" w14:textId="77777777" w:rsidR="007F308A" w:rsidRPr="00F50E2C" w:rsidRDefault="007F308A" w:rsidP="007F308A">
            <w:pPr>
              <w:pStyle w:val="aff5"/>
              <w:numPr>
                <w:ilvl w:val="0"/>
                <w:numId w:val="29"/>
              </w:numPr>
              <w:suppressAutoHyphens/>
              <w:overflowPunct/>
              <w:autoSpaceDE/>
              <w:autoSpaceDN/>
              <w:adjustRightInd/>
            </w:pPr>
            <w:r w:rsidRPr="00F50E2C">
              <w:t>被保險人</w:t>
            </w:r>
            <w:r w:rsidRPr="00F50E2C">
              <w:t>40~64</w:t>
            </w:r>
            <w:r w:rsidRPr="00F50E2C">
              <w:t>歲，醫療保險項目中，雇主即受僱者均增加長照保險</w:t>
            </w:r>
            <w:r w:rsidRPr="00F50E2C">
              <w:t>1.80%</w:t>
            </w:r>
          </w:p>
        </w:tc>
      </w:tr>
      <w:tr w:rsidR="0075465B" w:rsidRPr="00F50E2C" w14:paraId="3EF51835" w14:textId="77777777" w:rsidTr="007B0445">
        <w:tc>
          <w:tcPr>
            <w:tcW w:w="1716" w:type="dxa"/>
            <w:vMerge/>
            <w:vAlign w:val="center"/>
          </w:tcPr>
          <w:p w14:paraId="1F9B9FE7" w14:textId="77777777" w:rsidR="007F308A" w:rsidRPr="00F50E2C" w:rsidRDefault="007F308A" w:rsidP="00000B9C">
            <w:pPr>
              <w:spacing w:line="400" w:lineRule="exact"/>
              <w:ind w:firstLine="480"/>
              <w:rPr>
                <w:rFonts w:ascii="華康細圓體" w:hAnsi="華康細圓體"/>
                <w:lang w:eastAsia="zh-TW"/>
              </w:rPr>
            </w:pPr>
          </w:p>
        </w:tc>
        <w:tc>
          <w:tcPr>
            <w:tcW w:w="1903" w:type="dxa"/>
          </w:tcPr>
          <w:p w14:paraId="30521B70" w14:textId="77777777" w:rsidR="007F308A" w:rsidRPr="00F50E2C" w:rsidRDefault="007F308A" w:rsidP="00000B9C">
            <w:pPr>
              <w:pStyle w:val="aff5"/>
              <w:jc w:val="left"/>
            </w:pPr>
            <w:r w:rsidRPr="00F50E2C">
              <w:t>15.03~15.23%</w:t>
            </w:r>
          </w:p>
          <w:p w14:paraId="58F36C35" w14:textId="77777777" w:rsidR="007F308A" w:rsidRPr="00F50E2C" w:rsidRDefault="007F308A" w:rsidP="00000B9C">
            <w:pPr>
              <w:pStyle w:val="aff5"/>
              <w:jc w:val="left"/>
            </w:pPr>
            <w:r w:rsidRPr="00F50E2C">
              <w:t>內容包括：</w:t>
            </w:r>
          </w:p>
          <w:p w14:paraId="0D8B02E6" w14:textId="77777777" w:rsidR="007F308A" w:rsidRPr="00F50E2C" w:rsidRDefault="007F308A" w:rsidP="007F308A">
            <w:pPr>
              <w:pStyle w:val="aff5"/>
              <w:numPr>
                <w:ilvl w:val="1"/>
                <w:numId w:val="35"/>
              </w:numPr>
              <w:suppressAutoHyphens/>
              <w:autoSpaceDE/>
              <w:autoSpaceDN/>
              <w:adjustRightInd/>
              <w:ind w:left="230" w:hanging="218"/>
              <w:jc w:val="left"/>
            </w:pPr>
            <w:r w:rsidRPr="00F50E2C">
              <w:t>僱用保險：</w:t>
            </w:r>
            <w:r w:rsidRPr="00F50E2C">
              <w:t>0.6~0.8%</w:t>
            </w:r>
          </w:p>
          <w:p w14:paraId="28FAFCA2" w14:textId="77777777" w:rsidR="007F308A" w:rsidRPr="00F50E2C" w:rsidRDefault="007F308A" w:rsidP="007F308A">
            <w:pPr>
              <w:pStyle w:val="aff5"/>
              <w:numPr>
                <w:ilvl w:val="1"/>
                <w:numId w:val="35"/>
              </w:numPr>
              <w:suppressAutoHyphens/>
              <w:autoSpaceDE/>
              <w:autoSpaceDN/>
              <w:adjustRightInd/>
              <w:ind w:left="230" w:hanging="218"/>
              <w:jc w:val="left"/>
            </w:pPr>
            <w:r w:rsidRPr="00F50E2C">
              <w:t>醫療保險：</w:t>
            </w:r>
            <w:r w:rsidRPr="00F50E2C">
              <w:t>4.92%</w:t>
            </w:r>
          </w:p>
          <w:p w14:paraId="3FBAACD7" w14:textId="77777777" w:rsidR="007F308A" w:rsidRPr="00F50E2C" w:rsidRDefault="007F308A" w:rsidP="007F308A">
            <w:pPr>
              <w:pStyle w:val="aff5"/>
              <w:numPr>
                <w:ilvl w:val="1"/>
                <w:numId w:val="35"/>
              </w:numPr>
              <w:suppressAutoHyphens/>
              <w:autoSpaceDE/>
              <w:autoSpaceDN/>
              <w:adjustRightInd/>
              <w:ind w:left="230" w:hanging="218"/>
              <w:jc w:val="left"/>
            </w:pPr>
            <w:r w:rsidRPr="00F50E2C">
              <w:t>年金：</w:t>
            </w:r>
            <w:r w:rsidRPr="00F50E2C">
              <w:t>9.15%</w:t>
            </w:r>
          </w:p>
          <w:p w14:paraId="778593B6" w14:textId="77777777" w:rsidR="007F308A" w:rsidRPr="00F50E2C" w:rsidRDefault="007F308A" w:rsidP="007F308A">
            <w:pPr>
              <w:pStyle w:val="aff5"/>
              <w:numPr>
                <w:ilvl w:val="1"/>
                <w:numId w:val="35"/>
              </w:numPr>
              <w:suppressAutoHyphens/>
              <w:autoSpaceDE/>
              <w:autoSpaceDN/>
              <w:adjustRightInd/>
              <w:ind w:left="230" w:hanging="218"/>
              <w:jc w:val="left"/>
            </w:pPr>
            <w:r w:rsidRPr="00F50E2C">
              <w:t>其他：</w:t>
            </w:r>
            <w:r w:rsidRPr="00F50E2C">
              <w:t>0.36%</w:t>
            </w:r>
          </w:p>
        </w:tc>
        <w:tc>
          <w:tcPr>
            <w:tcW w:w="1902" w:type="dxa"/>
          </w:tcPr>
          <w:p w14:paraId="5A80A4A0" w14:textId="77777777" w:rsidR="007F308A" w:rsidRPr="00F50E2C" w:rsidRDefault="007F308A" w:rsidP="00000B9C">
            <w:pPr>
              <w:pStyle w:val="aff5"/>
              <w:jc w:val="left"/>
            </w:pPr>
            <w:r w:rsidRPr="00F50E2C">
              <w:t>14.37~14.47%</w:t>
            </w:r>
          </w:p>
          <w:p w14:paraId="1438838A" w14:textId="77777777" w:rsidR="007F308A" w:rsidRPr="00F50E2C" w:rsidRDefault="007F308A" w:rsidP="00000B9C">
            <w:pPr>
              <w:pStyle w:val="aff5"/>
              <w:jc w:val="left"/>
            </w:pPr>
            <w:r w:rsidRPr="00F50E2C">
              <w:t>內容包括：</w:t>
            </w:r>
          </w:p>
          <w:p w14:paraId="571B10CF" w14:textId="77777777" w:rsidR="007F308A" w:rsidRPr="00F50E2C" w:rsidRDefault="007F308A" w:rsidP="007F308A">
            <w:pPr>
              <w:pStyle w:val="aff5"/>
              <w:numPr>
                <w:ilvl w:val="1"/>
                <w:numId w:val="35"/>
              </w:numPr>
              <w:suppressAutoHyphens/>
              <w:autoSpaceDE/>
              <w:autoSpaceDN/>
              <w:adjustRightInd/>
              <w:ind w:left="230" w:hanging="218"/>
            </w:pPr>
            <w:r w:rsidRPr="00F50E2C">
              <w:t>僱用保險：</w:t>
            </w:r>
          </w:p>
          <w:p w14:paraId="4460C092" w14:textId="77777777" w:rsidR="007F308A" w:rsidRPr="00F50E2C" w:rsidRDefault="007F308A" w:rsidP="00000B9C">
            <w:pPr>
              <w:pStyle w:val="aff5"/>
              <w:jc w:val="left"/>
            </w:pPr>
            <w:r w:rsidRPr="00F50E2C">
              <w:t>0.3~0.4%</w:t>
            </w:r>
          </w:p>
          <w:p w14:paraId="4EC8860B" w14:textId="77777777" w:rsidR="007F308A" w:rsidRPr="00F50E2C" w:rsidRDefault="007F308A" w:rsidP="007F308A">
            <w:pPr>
              <w:pStyle w:val="aff5"/>
              <w:numPr>
                <w:ilvl w:val="1"/>
                <w:numId w:val="35"/>
              </w:numPr>
              <w:suppressAutoHyphens/>
              <w:autoSpaceDE/>
              <w:autoSpaceDN/>
              <w:adjustRightInd/>
              <w:ind w:left="230" w:hanging="218"/>
            </w:pPr>
            <w:r w:rsidRPr="00F50E2C">
              <w:t>醫療保險：</w:t>
            </w:r>
            <w:r w:rsidRPr="00F50E2C">
              <w:t>4.92%</w:t>
            </w:r>
          </w:p>
          <w:p w14:paraId="7DCB2823" w14:textId="77777777" w:rsidR="007F308A" w:rsidRPr="00F50E2C" w:rsidRDefault="007F308A" w:rsidP="007F308A">
            <w:pPr>
              <w:pStyle w:val="aff5"/>
              <w:numPr>
                <w:ilvl w:val="1"/>
                <w:numId w:val="35"/>
              </w:numPr>
              <w:suppressAutoHyphens/>
              <w:autoSpaceDE/>
              <w:autoSpaceDN/>
              <w:adjustRightInd/>
              <w:ind w:left="230" w:hanging="218"/>
            </w:pPr>
            <w:r w:rsidRPr="00F50E2C">
              <w:t>年金：</w:t>
            </w:r>
            <w:r w:rsidRPr="00F50E2C">
              <w:t>9.15%</w:t>
            </w:r>
          </w:p>
        </w:tc>
        <w:tc>
          <w:tcPr>
            <w:tcW w:w="2982" w:type="dxa"/>
            <w:vMerge/>
            <w:vAlign w:val="center"/>
          </w:tcPr>
          <w:p w14:paraId="75CFC63D" w14:textId="77777777" w:rsidR="007F308A" w:rsidRPr="00F50E2C" w:rsidRDefault="007F308A" w:rsidP="00000B9C">
            <w:pPr>
              <w:snapToGrid w:val="0"/>
              <w:spacing w:line="400" w:lineRule="exact"/>
              <w:ind w:firstLine="480"/>
              <w:rPr>
                <w:rFonts w:ascii="華康細圓體" w:hAnsi="華康細圓體"/>
                <w:lang w:eastAsia="zh-TW"/>
              </w:rPr>
            </w:pPr>
          </w:p>
        </w:tc>
      </w:tr>
      <w:tr w:rsidR="0075465B" w:rsidRPr="00F50E2C" w14:paraId="5FB73248" w14:textId="77777777" w:rsidTr="007B0445">
        <w:tc>
          <w:tcPr>
            <w:tcW w:w="1716" w:type="dxa"/>
            <w:vAlign w:val="center"/>
          </w:tcPr>
          <w:p w14:paraId="5BAE8171" w14:textId="77777777" w:rsidR="007F308A" w:rsidRPr="00F50E2C" w:rsidRDefault="007F308A" w:rsidP="00000B9C">
            <w:pPr>
              <w:pStyle w:val="aff5"/>
            </w:pPr>
            <w:r w:rsidRPr="00F50E2C">
              <w:t>名目薪資指數（以</w:t>
            </w:r>
            <w:r w:rsidRPr="00F50E2C">
              <w:t>2020</w:t>
            </w:r>
            <w:r w:rsidRPr="00F50E2C">
              <w:t>年為基期</w:t>
            </w:r>
            <w:r w:rsidRPr="00F50E2C">
              <w:t>100</w:t>
            </w:r>
            <w:r w:rsidRPr="00F50E2C">
              <w:t>）</w:t>
            </w:r>
          </w:p>
        </w:tc>
        <w:tc>
          <w:tcPr>
            <w:tcW w:w="3805" w:type="dxa"/>
            <w:gridSpan w:val="2"/>
            <w:vAlign w:val="center"/>
          </w:tcPr>
          <w:p w14:paraId="50A8C43C" w14:textId="77777777" w:rsidR="007F308A" w:rsidRPr="00F50E2C" w:rsidRDefault="007F308A" w:rsidP="00000B9C">
            <w:pPr>
              <w:pStyle w:val="aff5"/>
              <w:jc w:val="left"/>
            </w:pPr>
            <w:r w:rsidRPr="00F50E2C">
              <w:t>2021</w:t>
            </w:r>
            <w:r w:rsidRPr="00F50E2C">
              <w:t>年：</w:t>
            </w:r>
            <w:r w:rsidRPr="00F50E2C">
              <w:t>100.9</w:t>
            </w:r>
          </w:p>
          <w:p w14:paraId="757D191F" w14:textId="77777777" w:rsidR="007F308A" w:rsidRPr="00F50E2C" w:rsidRDefault="007F308A" w:rsidP="00000B9C">
            <w:pPr>
              <w:pStyle w:val="aff5"/>
              <w:jc w:val="left"/>
            </w:pPr>
            <w:r w:rsidRPr="00F50E2C">
              <w:t>2021</w:t>
            </w:r>
            <w:r w:rsidRPr="00F50E2C">
              <w:t>年：</w:t>
            </w:r>
            <w:r w:rsidRPr="00F50E2C">
              <w:t>103.7</w:t>
            </w:r>
          </w:p>
          <w:p w14:paraId="5B39A69B" w14:textId="77777777" w:rsidR="007F308A" w:rsidRPr="00F50E2C" w:rsidRDefault="007F308A" w:rsidP="00000B9C">
            <w:pPr>
              <w:pStyle w:val="aff5"/>
              <w:jc w:val="left"/>
            </w:pPr>
            <w:r w:rsidRPr="00F50E2C">
              <w:t>2022</w:t>
            </w:r>
            <w:r w:rsidRPr="00F50E2C">
              <w:t>年：</w:t>
            </w:r>
            <w:r w:rsidRPr="00F50E2C">
              <w:t>105.6</w:t>
            </w:r>
          </w:p>
        </w:tc>
        <w:tc>
          <w:tcPr>
            <w:tcW w:w="2982" w:type="dxa"/>
            <w:vAlign w:val="center"/>
          </w:tcPr>
          <w:p w14:paraId="4DB97B2C" w14:textId="77777777" w:rsidR="007F308A" w:rsidRPr="00F50E2C" w:rsidRDefault="007F308A" w:rsidP="00000B9C">
            <w:pPr>
              <w:pStyle w:val="aff5"/>
            </w:pPr>
            <w:r w:rsidRPr="00F50E2C">
              <w:t>出處</w:t>
            </w:r>
            <w:r w:rsidRPr="00F50E2C">
              <w:rPr>
                <w:rFonts w:ascii="Arial Unicode MS" w:eastAsia="Arial Unicode MS" w:hAnsi="Arial Unicode MS" w:cs="Arial Unicode MS"/>
              </w:rPr>
              <w:t>：</w:t>
            </w:r>
            <w:r w:rsidRPr="00F50E2C">
              <w:t>東京都「每月勤勞統計調查」令和</w:t>
            </w:r>
            <w:r w:rsidRPr="00F50E2C">
              <w:t>5</w:t>
            </w:r>
            <w:r w:rsidRPr="00F50E2C">
              <w:t>年年報概要，</w:t>
            </w:r>
            <w:r w:rsidRPr="00F50E2C">
              <w:t>2024</w:t>
            </w:r>
            <w:r w:rsidRPr="00F50E2C">
              <w:t>年</w:t>
            </w:r>
            <w:r w:rsidRPr="00F50E2C">
              <w:t>3</w:t>
            </w:r>
            <w:r w:rsidRPr="00F50E2C">
              <w:t>月</w:t>
            </w:r>
            <w:r w:rsidRPr="00F50E2C">
              <w:t>28</w:t>
            </w:r>
            <w:r w:rsidRPr="00F50E2C">
              <w:t>日公布版</w:t>
            </w:r>
          </w:p>
        </w:tc>
      </w:tr>
    </w:tbl>
    <w:p w14:paraId="1210D232" w14:textId="77777777" w:rsidR="007F308A" w:rsidRPr="00F50E2C" w:rsidRDefault="007F308A" w:rsidP="007F308A">
      <w:pPr>
        <w:pStyle w:val="aff5"/>
      </w:pPr>
      <w:r w:rsidRPr="00F50E2C">
        <w:t>資料來源：日本銀行</w:t>
      </w:r>
      <w:r w:rsidRPr="00F50E2C">
        <w:t>2024</w:t>
      </w:r>
      <w:r w:rsidRPr="00F50E2C">
        <w:t>年</w:t>
      </w:r>
      <w:r w:rsidRPr="00F50E2C">
        <w:t>1</w:t>
      </w:r>
      <w:r w:rsidRPr="00F50E2C">
        <w:t>月</w:t>
      </w:r>
      <w:r w:rsidRPr="00F50E2C">
        <w:t>4</w:t>
      </w:r>
      <w:r w:rsidRPr="00F50E2C">
        <w:t>日公布之</w:t>
      </w:r>
      <w:r w:rsidRPr="00F50E2C">
        <w:t>2023</w:t>
      </w:r>
      <w:r w:rsidRPr="00F50E2C">
        <w:t>年東京外匯市場交易情形表，平均</w:t>
      </w:r>
      <w:r w:rsidRPr="00F50E2C">
        <w:t>1</w:t>
      </w:r>
      <w:r w:rsidRPr="00F50E2C">
        <w:t>美元＝</w:t>
      </w:r>
      <w:r w:rsidRPr="00F50E2C">
        <w:t>140.59</w:t>
      </w:r>
      <w:r w:rsidRPr="00F50E2C">
        <w:t>日圓。</w:t>
      </w:r>
    </w:p>
    <w:p w14:paraId="758B88C2" w14:textId="77777777" w:rsidR="007B0445" w:rsidRPr="00F50E2C" w:rsidRDefault="007B0445" w:rsidP="007F308A">
      <w:pPr>
        <w:pStyle w:val="aff5"/>
      </w:pPr>
    </w:p>
    <w:p w14:paraId="050A8240" w14:textId="77777777" w:rsidR="007B0445" w:rsidRPr="00F50E2C" w:rsidRDefault="007B0445" w:rsidP="007F308A">
      <w:pPr>
        <w:pStyle w:val="aff5"/>
      </w:pPr>
    </w:p>
    <w:p w14:paraId="7F3389D1" w14:textId="77777777" w:rsidR="007B0445" w:rsidRPr="00F50E2C" w:rsidRDefault="007B0445" w:rsidP="007F308A">
      <w:pPr>
        <w:pStyle w:val="aff5"/>
        <w:sectPr w:rsidR="007B0445" w:rsidRPr="00F50E2C">
          <w:headerReference w:type="default" r:id="rId32"/>
          <w:pgSz w:w="11906" w:h="16838"/>
          <w:pgMar w:top="2268" w:right="1701" w:bottom="1701" w:left="1701" w:header="1134" w:footer="851" w:gutter="0"/>
          <w:cols w:space="720"/>
          <w:formProt w:val="0"/>
          <w:docGrid w:type="lines" w:linePitch="514"/>
        </w:sectPr>
      </w:pPr>
    </w:p>
    <w:p w14:paraId="2A5C7A11" w14:textId="77777777" w:rsidR="007F308A" w:rsidRPr="00F50E2C" w:rsidRDefault="007F308A" w:rsidP="007F308A">
      <w:pPr>
        <w:pStyle w:val="a3"/>
        <w:spacing w:before="514" w:after="771"/>
        <w:ind w:firstLine="480"/>
        <w:rPr>
          <w:lang w:eastAsia="zh-TW"/>
        </w:rPr>
      </w:pPr>
      <w:bookmarkStart w:id="32" w:name="_Toc523935406"/>
      <w:bookmarkStart w:id="33" w:name="_Toc195274223"/>
      <w:bookmarkStart w:id="34" w:name="_Toc205248161"/>
      <w:r w:rsidRPr="00F50E2C">
        <w:rPr>
          <w:lang w:eastAsia="zh-TW"/>
        </w:rPr>
        <w:t>第捌章　簽證、居留及移民</w:t>
      </w:r>
      <w:bookmarkEnd w:id="32"/>
      <w:bookmarkEnd w:id="33"/>
      <w:bookmarkEnd w:id="34"/>
    </w:p>
    <w:p w14:paraId="38C3B6F7" w14:textId="0996A62C" w:rsidR="007F308A" w:rsidRPr="00F50E2C" w:rsidRDefault="007F308A" w:rsidP="007F308A">
      <w:pPr>
        <w:ind w:left="57" w:right="57" w:firstLine="480"/>
        <w:rPr>
          <w:lang w:eastAsia="zh-TW"/>
        </w:rPr>
      </w:pPr>
      <w:r w:rsidRPr="00F50E2C">
        <w:rPr>
          <w:rFonts w:hint="eastAsia"/>
          <w:lang w:eastAsia="zh-TW"/>
        </w:rPr>
        <w:t>近年來，日本政府積極鼓勵女性及高齡人口投入就業市場。根據日本總務省發布的勞動力統計資料顯示，截至</w:t>
      </w:r>
      <w:r w:rsidRPr="00F50E2C">
        <w:rPr>
          <w:lang w:eastAsia="zh-TW"/>
        </w:rPr>
        <w:t>202</w:t>
      </w:r>
      <w:r w:rsidRPr="00F50E2C">
        <w:rPr>
          <w:rFonts w:hint="eastAsia"/>
          <w:lang w:eastAsia="zh-TW"/>
        </w:rPr>
        <w:t>4</w:t>
      </w:r>
      <w:r w:rsidRPr="00F50E2C">
        <w:rPr>
          <w:rFonts w:hint="eastAsia"/>
          <w:lang w:eastAsia="zh-TW"/>
        </w:rPr>
        <w:t>年底為止，日本的勞動人口總數為</w:t>
      </w:r>
      <w:r w:rsidRPr="00F50E2C">
        <w:rPr>
          <w:lang w:eastAsia="zh-TW"/>
        </w:rPr>
        <w:t>6,781</w:t>
      </w:r>
      <w:r w:rsidRPr="00F50E2C">
        <w:rPr>
          <w:rFonts w:hint="eastAsia"/>
          <w:lang w:eastAsia="zh-TW"/>
        </w:rPr>
        <w:t>萬人，較前一年度增加</w:t>
      </w:r>
      <w:r w:rsidRPr="00F50E2C">
        <w:rPr>
          <w:lang w:eastAsia="zh-TW"/>
        </w:rPr>
        <w:t>34</w:t>
      </w:r>
      <w:r w:rsidRPr="00F50E2C">
        <w:rPr>
          <w:rFonts w:hint="eastAsia"/>
          <w:lang w:eastAsia="zh-TW"/>
        </w:rPr>
        <w:t>萬人。其中</w:t>
      </w:r>
      <w:r w:rsidRPr="00F50E2C">
        <w:rPr>
          <w:lang w:eastAsia="zh-TW"/>
        </w:rPr>
        <w:t>15</w:t>
      </w:r>
      <w:r w:rsidRPr="00F50E2C">
        <w:rPr>
          <w:rFonts w:hint="eastAsia"/>
          <w:lang w:eastAsia="zh-TW"/>
        </w:rPr>
        <w:t>至</w:t>
      </w:r>
      <w:r w:rsidRPr="00F50E2C">
        <w:rPr>
          <w:lang w:eastAsia="zh-TW"/>
        </w:rPr>
        <w:t>64</w:t>
      </w:r>
      <w:r w:rsidRPr="00F50E2C">
        <w:rPr>
          <w:rFonts w:hint="eastAsia"/>
          <w:lang w:eastAsia="zh-TW"/>
        </w:rPr>
        <w:t>歲的就業人數為</w:t>
      </w:r>
      <w:r w:rsidRPr="00F50E2C">
        <w:rPr>
          <w:lang w:eastAsia="zh-TW"/>
        </w:rPr>
        <w:t>5,851</w:t>
      </w:r>
      <w:r w:rsidRPr="00F50E2C">
        <w:rPr>
          <w:rFonts w:hint="eastAsia"/>
          <w:lang w:eastAsia="zh-TW"/>
        </w:rPr>
        <w:t>萬人；男性勞動人口為</w:t>
      </w:r>
      <w:r w:rsidRPr="00F50E2C">
        <w:rPr>
          <w:lang w:eastAsia="zh-TW"/>
        </w:rPr>
        <w:t>3,699</w:t>
      </w:r>
      <w:r w:rsidRPr="00F50E2C">
        <w:rPr>
          <w:rFonts w:hint="eastAsia"/>
          <w:lang w:eastAsia="zh-TW"/>
        </w:rPr>
        <w:t>萬人</w:t>
      </w:r>
      <w:r w:rsidR="00000B9C" w:rsidRPr="00F50E2C">
        <w:rPr>
          <w:rFonts w:hint="eastAsia"/>
          <w:lang w:eastAsia="zh-TW"/>
        </w:rPr>
        <w:t>（</w:t>
      </w:r>
      <w:r w:rsidRPr="00F50E2C">
        <w:rPr>
          <w:rFonts w:hint="eastAsia"/>
          <w:lang w:eastAsia="zh-TW"/>
        </w:rPr>
        <w:t>增</w:t>
      </w:r>
      <w:r w:rsidRPr="00F50E2C">
        <w:rPr>
          <w:rFonts w:hint="eastAsia"/>
          <w:lang w:eastAsia="zh-TW"/>
        </w:rPr>
        <w:t>3</w:t>
      </w:r>
      <w:r w:rsidRPr="00F50E2C">
        <w:rPr>
          <w:rFonts w:hint="eastAsia"/>
          <w:lang w:eastAsia="zh-TW"/>
        </w:rPr>
        <w:t>萬人</w:t>
      </w:r>
      <w:r w:rsidR="00000B9C" w:rsidRPr="00F50E2C">
        <w:rPr>
          <w:rFonts w:hint="eastAsia"/>
          <w:lang w:eastAsia="zh-TW"/>
        </w:rPr>
        <w:t>）</w:t>
      </w:r>
      <w:r w:rsidRPr="00F50E2C">
        <w:rPr>
          <w:rFonts w:hint="eastAsia"/>
          <w:lang w:eastAsia="zh-TW"/>
        </w:rPr>
        <w:t>，女性為</w:t>
      </w:r>
      <w:r w:rsidRPr="00F50E2C">
        <w:rPr>
          <w:lang w:eastAsia="zh-TW"/>
        </w:rPr>
        <w:t>3,082</w:t>
      </w:r>
      <w:r w:rsidRPr="00F50E2C">
        <w:rPr>
          <w:rFonts w:hint="eastAsia"/>
          <w:lang w:eastAsia="zh-TW"/>
        </w:rPr>
        <w:t>萬人</w:t>
      </w:r>
      <w:r w:rsidR="00000B9C" w:rsidRPr="00F50E2C">
        <w:rPr>
          <w:rFonts w:hint="eastAsia"/>
          <w:lang w:eastAsia="zh-TW"/>
        </w:rPr>
        <w:t>（</w:t>
      </w:r>
      <w:r w:rsidRPr="00F50E2C">
        <w:rPr>
          <w:rFonts w:hint="eastAsia"/>
          <w:lang w:eastAsia="zh-TW"/>
        </w:rPr>
        <w:t>增</w:t>
      </w:r>
      <w:r w:rsidRPr="00F50E2C">
        <w:rPr>
          <w:rFonts w:hint="eastAsia"/>
          <w:lang w:eastAsia="zh-TW"/>
        </w:rPr>
        <w:t>31</w:t>
      </w:r>
      <w:r w:rsidRPr="00F50E2C">
        <w:rPr>
          <w:rFonts w:hint="eastAsia"/>
          <w:lang w:eastAsia="zh-TW"/>
        </w:rPr>
        <w:t>萬人</w:t>
      </w:r>
      <w:r w:rsidR="00000B9C" w:rsidRPr="00F50E2C">
        <w:rPr>
          <w:rFonts w:hint="eastAsia"/>
          <w:lang w:eastAsia="zh-TW"/>
        </w:rPr>
        <w:t>）</w:t>
      </w:r>
      <w:r w:rsidRPr="00F50E2C">
        <w:rPr>
          <w:rFonts w:hint="eastAsia"/>
          <w:lang w:eastAsia="zh-TW"/>
        </w:rPr>
        <w:t>。</w:t>
      </w:r>
    </w:p>
    <w:p w14:paraId="474F04EF" w14:textId="77777777" w:rsidR="007F308A" w:rsidRPr="00F50E2C" w:rsidRDefault="007F308A" w:rsidP="007F308A">
      <w:pPr>
        <w:ind w:left="57" w:right="57" w:firstLine="480"/>
        <w:rPr>
          <w:lang w:eastAsia="zh-TW"/>
        </w:rPr>
      </w:pPr>
      <w:r w:rsidRPr="00F50E2C">
        <w:rPr>
          <w:rFonts w:hint="eastAsia"/>
          <w:lang w:eastAsia="zh-TW"/>
        </w:rPr>
        <w:t>日本政府透過挖掘國內潛在勞動力，以期暫時緩解勞動力缺口。儘管勞動人口目前仍呈現成長趨勢，但在少子高齡化已成為不可逆轉的趨勢下，為應對未來可預見的勞動力不足問題，日本正積極導入人工智能（</w:t>
      </w:r>
      <w:r w:rsidRPr="00F50E2C">
        <w:rPr>
          <w:lang w:eastAsia="zh-TW"/>
        </w:rPr>
        <w:t>AI</w:t>
      </w:r>
      <w:r w:rsidRPr="00F50E2C">
        <w:rPr>
          <w:rFonts w:hint="eastAsia"/>
          <w:lang w:eastAsia="zh-TW"/>
        </w:rPr>
        <w:t>）及物聯網（</w:t>
      </w:r>
      <w:r w:rsidRPr="00F50E2C">
        <w:rPr>
          <w:lang w:eastAsia="zh-TW"/>
        </w:rPr>
        <w:t>IoT</w:t>
      </w:r>
      <w:r w:rsidRPr="00F50E2C">
        <w:rPr>
          <w:rFonts w:hint="eastAsia"/>
          <w:lang w:eastAsia="zh-TW"/>
        </w:rPr>
        <w:t>）技術，期望能提高勞動供給量及單位勞動生產力，同時也逐步放寬引進外籍勞工的相關規定。</w:t>
      </w:r>
    </w:p>
    <w:p w14:paraId="3D7D318C" w14:textId="77777777" w:rsidR="007F308A" w:rsidRPr="00F50E2C" w:rsidRDefault="007F308A" w:rsidP="007F308A">
      <w:pPr>
        <w:ind w:left="57" w:right="57" w:firstLine="480"/>
        <w:rPr>
          <w:lang w:eastAsia="zh-TW"/>
        </w:rPr>
      </w:pPr>
      <w:r w:rsidRPr="00F50E2C">
        <w:rPr>
          <w:rFonts w:hint="eastAsia"/>
          <w:lang w:eastAsia="zh-TW"/>
        </w:rPr>
        <w:t>過去，日本在接受外來移民方面相對保守。然而，隨著少子高齡化以及專業人才短缺等問題日益嚴峻，日本社會對於外籍工作者的態度已逐漸轉向更加開放。根據日本厚生勞動省的統計，截至</w:t>
      </w:r>
      <w:r w:rsidRPr="00F50E2C">
        <w:rPr>
          <w:lang w:eastAsia="zh-TW"/>
        </w:rPr>
        <w:t>2024</w:t>
      </w:r>
      <w:r w:rsidRPr="00F50E2C">
        <w:rPr>
          <w:rFonts w:hint="eastAsia"/>
          <w:lang w:eastAsia="zh-TW"/>
        </w:rPr>
        <w:t>年</w:t>
      </w:r>
      <w:r w:rsidRPr="00F50E2C">
        <w:rPr>
          <w:lang w:eastAsia="zh-TW"/>
        </w:rPr>
        <w:t>10</w:t>
      </w:r>
      <w:r w:rsidRPr="00F50E2C">
        <w:rPr>
          <w:rFonts w:hint="eastAsia"/>
          <w:lang w:eastAsia="zh-TW"/>
        </w:rPr>
        <w:t>月底為止，在日本工作的外籍勞動者人數已達到</w:t>
      </w:r>
      <w:r w:rsidRPr="00F50E2C">
        <w:rPr>
          <w:lang w:eastAsia="zh-TW"/>
        </w:rPr>
        <w:t>230</w:t>
      </w:r>
      <w:r w:rsidRPr="00F50E2C">
        <w:rPr>
          <w:rFonts w:hint="eastAsia"/>
          <w:lang w:eastAsia="zh-TW"/>
        </w:rPr>
        <w:t>萬人，較前一年度增加</w:t>
      </w:r>
      <w:r w:rsidRPr="00F50E2C">
        <w:rPr>
          <w:lang w:eastAsia="zh-TW"/>
        </w:rPr>
        <w:t>25.4</w:t>
      </w:r>
      <w:r w:rsidRPr="00F50E2C">
        <w:rPr>
          <w:lang w:eastAsia="zh-TW"/>
        </w:rPr>
        <w:t>萬人</w:t>
      </w:r>
      <w:r w:rsidRPr="00F50E2C">
        <w:rPr>
          <w:rFonts w:hint="eastAsia"/>
          <w:lang w:eastAsia="zh-TW"/>
        </w:rPr>
        <w:t>。從國籍來看，人數依序為越南（</w:t>
      </w:r>
      <w:r w:rsidRPr="00F50E2C">
        <w:rPr>
          <w:rFonts w:hint="eastAsia"/>
          <w:lang w:eastAsia="zh-TW"/>
        </w:rPr>
        <w:t>57</w:t>
      </w:r>
      <w:r w:rsidRPr="00F50E2C">
        <w:rPr>
          <w:rFonts w:hint="eastAsia"/>
          <w:lang w:eastAsia="zh-TW"/>
        </w:rPr>
        <w:t>萬</w:t>
      </w:r>
      <w:r w:rsidRPr="00F50E2C">
        <w:rPr>
          <w:rFonts w:hint="eastAsia"/>
          <w:lang w:eastAsia="zh-TW"/>
        </w:rPr>
        <w:t>708</w:t>
      </w:r>
      <w:r w:rsidRPr="00F50E2C">
        <w:rPr>
          <w:rFonts w:hint="eastAsia"/>
          <w:lang w:eastAsia="zh-TW"/>
        </w:rPr>
        <w:t>人）、中國大陸（</w:t>
      </w:r>
      <w:r w:rsidRPr="00F50E2C">
        <w:rPr>
          <w:lang w:eastAsia="zh-TW"/>
        </w:rPr>
        <w:t>40</w:t>
      </w:r>
      <w:r w:rsidRPr="00F50E2C">
        <w:rPr>
          <w:lang w:eastAsia="zh-TW"/>
        </w:rPr>
        <w:t>萬</w:t>
      </w:r>
      <w:r w:rsidRPr="00F50E2C">
        <w:rPr>
          <w:rFonts w:hint="eastAsia"/>
          <w:lang w:eastAsia="zh-TW"/>
        </w:rPr>
        <w:t>8,805</w:t>
      </w:r>
      <w:r w:rsidRPr="00F50E2C">
        <w:rPr>
          <w:rFonts w:hint="eastAsia"/>
          <w:lang w:eastAsia="zh-TW"/>
        </w:rPr>
        <w:t>人）及菲律賓（</w:t>
      </w:r>
      <w:r w:rsidRPr="00F50E2C">
        <w:rPr>
          <w:lang w:eastAsia="zh-TW"/>
        </w:rPr>
        <w:t>24</w:t>
      </w:r>
      <w:r w:rsidRPr="00F50E2C">
        <w:rPr>
          <w:lang w:eastAsia="zh-TW"/>
        </w:rPr>
        <w:t>萬</w:t>
      </w:r>
      <w:r w:rsidRPr="00F50E2C">
        <w:rPr>
          <w:rFonts w:hint="eastAsia"/>
          <w:lang w:eastAsia="zh-TW"/>
        </w:rPr>
        <w:t>5,565</w:t>
      </w:r>
      <w:r w:rsidRPr="00F50E2C">
        <w:rPr>
          <w:rFonts w:hint="eastAsia"/>
          <w:lang w:eastAsia="zh-TW"/>
        </w:rPr>
        <w:t>人）。從產業別來看，外籍勞動者主要集中在製造業（占</w:t>
      </w:r>
      <w:r w:rsidRPr="00F50E2C">
        <w:rPr>
          <w:lang w:eastAsia="zh-TW"/>
        </w:rPr>
        <w:t>27.0%</w:t>
      </w:r>
      <w:r w:rsidRPr="00F50E2C">
        <w:rPr>
          <w:rFonts w:hint="eastAsia"/>
          <w:lang w:eastAsia="zh-TW"/>
        </w:rPr>
        <w:t>）、服務業（</w:t>
      </w:r>
      <w:r w:rsidRPr="00F50E2C">
        <w:rPr>
          <w:lang w:eastAsia="zh-TW"/>
        </w:rPr>
        <w:t>15.7%</w:t>
      </w:r>
      <w:r w:rsidRPr="00F50E2C">
        <w:rPr>
          <w:rFonts w:hint="eastAsia"/>
          <w:lang w:eastAsia="zh-TW"/>
        </w:rPr>
        <w:t>）、其他產業（</w:t>
      </w:r>
      <w:r w:rsidRPr="00F50E2C">
        <w:rPr>
          <w:lang w:eastAsia="zh-TW"/>
        </w:rPr>
        <w:t>13.5%</w:t>
      </w:r>
      <w:r w:rsidRPr="00F50E2C">
        <w:rPr>
          <w:rFonts w:hint="eastAsia"/>
          <w:lang w:eastAsia="zh-TW"/>
        </w:rPr>
        <w:t>）、批發零售業（</w:t>
      </w:r>
      <w:r w:rsidRPr="00F50E2C">
        <w:rPr>
          <w:lang w:eastAsia="zh-TW"/>
        </w:rPr>
        <w:t>12.9%</w:t>
      </w:r>
      <w:r w:rsidRPr="00F50E2C">
        <w:rPr>
          <w:rFonts w:hint="eastAsia"/>
          <w:lang w:eastAsia="zh-TW"/>
        </w:rPr>
        <w:t>）及住宿餐飲業（</w:t>
      </w:r>
      <w:r w:rsidRPr="00F50E2C">
        <w:rPr>
          <w:lang w:eastAsia="zh-TW"/>
        </w:rPr>
        <w:t>11.4%</w:t>
      </w:r>
      <w:r w:rsidRPr="00F50E2C">
        <w:rPr>
          <w:rFonts w:hint="eastAsia"/>
          <w:lang w:eastAsia="zh-TW"/>
        </w:rPr>
        <w:t>）。</w:t>
      </w:r>
    </w:p>
    <w:p w14:paraId="06E290D8" w14:textId="77777777" w:rsidR="007F308A" w:rsidRPr="00F50E2C" w:rsidRDefault="007F308A" w:rsidP="007F308A">
      <w:pPr>
        <w:ind w:left="57" w:right="57" w:firstLine="480"/>
        <w:rPr>
          <w:lang w:eastAsia="zh-TW"/>
        </w:rPr>
      </w:pPr>
      <w:r w:rsidRPr="00F50E2C">
        <w:rPr>
          <w:rFonts w:hint="eastAsia"/>
          <w:lang w:eastAsia="zh-TW"/>
        </w:rPr>
        <w:t>目前，在日本國內的外籍勞動人口僅占</w:t>
      </w:r>
      <w:r w:rsidRPr="00F50E2C">
        <w:rPr>
          <w:lang w:eastAsia="zh-TW"/>
        </w:rPr>
        <w:t>2024</w:t>
      </w:r>
      <w:r w:rsidRPr="00F50E2C">
        <w:rPr>
          <w:rFonts w:hint="eastAsia"/>
          <w:lang w:eastAsia="zh-TW"/>
        </w:rPr>
        <w:t>年總勞動人口的</w:t>
      </w:r>
      <w:r w:rsidRPr="00F50E2C">
        <w:rPr>
          <w:lang w:eastAsia="zh-TW"/>
        </w:rPr>
        <w:t>3.39%</w:t>
      </w:r>
      <w:r w:rsidRPr="00F50E2C">
        <w:rPr>
          <w:rFonts w:hint="eastAsia"/>
          <w:lang w:eastAsia="zh-TW"/>
        </w:rPr>
        <w:t>。未來如何進一步加強引進和有效運用外國人才，並制定相關配套措施，以應對少子高齡化所帶來的勞動力不足等挑戰，仍然是日本政府亟需面對的重要課題。</w:t>
      </w:r>
    </w:p>
    <w:p w14:paraId="3CDB5ECC" w14:textId="77777777" w:rsidR="007F308A" w:rsidRPr="00F50E2C" w:rsidRDefault="007F308A" w:rsidP="007F308A">
      <w:pPr>
        <w:ind w:left="57" w:right="57" w:firstLine="480"/>
        <w:rPr>
          <w:lang w:eastAsia="zh-TW"/>
        </w:rPr>
      </w:pPr>
      <w:r w:rsidRPr="00F50E2C">
        <w:rPr>
          <w:lang w:eastAsia="zh-TW"/>
        </w:rPr>
        <w:t>外國籍工作者在日居留資格大致分為以下</w:t>
      </w:r>
      <w:r w:rsidRPr="00F50E2C">
        <w:rPr>
          <w:lang w:eastAsia="zh-TW"/>
        </w:rPr>
        <w:t>6</w:t>
      </w:r>
      <w:r w:rsidRPr="00F50E2C">
        <w:rPr>
          <w:lang w:eastAsia="zh-TW"/>
        </w:rPr>
        <w:t>種：</w:t>
      </w:r>
      <w:bookmarkStart w:id="35" w:name="OLE_LINK7"/>
      <w:bookmarkStart w:id="36" w:name="OLE_LINK1"/>
    </w:p>
    <w:p w14:paraId="46D09804" w14:textId="77777777" w:rsidR="007F308A" w:rsidRPr="00F50E2C" w:rsidRDefault="007F308A" w:rsidP="007F308A">
      <w:pPr>
        <w:pStyle w:val="a6"/>
        <w:ind w:left="960" w:right="57" w:hanging="720"/>
        <w:rPr>
          <w:lang w:eastAsia="zh-TW"/>
        </w:rPr>
      </w:pPr>
      <w:r w:rsidRPr="00F50E2C">
        <w:t>（一）</w:t>
      </w:r>
      <w:bookmarkEnd w:id="35"/>
      <w:bookmarkEnd w:id="36"/>
      <w:r w:rsidRPr="00F50E2C">
        <w:t>專門、技術類領域：</w:t>
      </w:r>
    </w:p>
    <w:p w14:paraId="4B64BE79" w14:textId="77777777" w:rsidR="007F308A" w:rsidRPr="00F50E2C" w:rsidRDefault="007F308A" w:rsidP="007F308A">
      <w:pPr>
        <w:pStyle w:val="af0"/>
        <w:ind w:left="960" w:right="57" w:firstLine="480"/>
        <w:rPr>
          <w:lang w:eastAsia="ja-JP"/>
        </w:rPr>
      </w:pPr>
      <w:r w:rsidRPr="00F50E2C">
        <w:rPr>
          <w:rFonts w:hint="eastAsia"/>
          <w:lang w:eastAsia="ja-JP"/>
        </w:rPr>
        <w:t>此類工作簽證主要授予具備特定專業、技術、人文知識或國際業務等資格或學位的外籍人士，涵蓋了多種工作型態的居留資格，包括「教授」、「高度專門職務」、「經營・管理」、「法律・會計業務」、「醫療」、「研究」、「教育」、「技術・人文知識・國際業務」、「企業內轉勤」、「介護」、「技能」以及前述的「特定技能」。</w:t>
      </w:r>
    </w:p>
    <w:p w14:paraId="72EC0CCF" w14:textId="77777777" w:rsidR="007F308A" w:rsidRPr="00F50E2C" w:rsidRDefault="007F308A" w:rsidP="007F308A">
      <w:pPr>
        <w:pStyle w:val="af0"/>
        <w:ind w:left="960" w:right="57" w:firstLine="480"/>
        <w:rPr>
          <w:lang w:eastAsia="zh-TW"/>
        </w:rPr>
      </w:pPr>
      <w:r w:rsidRPr="00F50E2C">
        <w:rPr>
          <w:rFonts w:hint="eastAsia"/>
          <w:lang w:eastAsia="zh-TW"/>
        </w:rPr>
        <w:t>為積極吸引更多優秀外國人才赴日發展，日本政府於</w:t>
      </w:r>
      <w:r w:rsidRPr="00F50E2C">
        <w:rPr>
          <w:lang w:eastAsia="zh-TW"/>
        </w:rPr>
        <w:t>2012</w:t>
      </w:r>
      <w:r w:rsidRPr="00F50E2C">
        <w:rPr>
          <w:rFonts w:hint="eastAsia"/>
          <w:lang w:eastAsia="zh-TW"/>
        </w:rPr>
        <w:t>年</w:t>
      </w:r>
      <w:r w:rsidRPr="00F50E2C">
        <w:rPr>
          <w:lang w:eastAsia="zh-TW"/>
        </w:rPr>
        <w:t>5</w:t>
      </w:r>
      <w:r w:rsidRPr="00F50E2C">
        <w:rPr>
          <w:rFonts w:hint="eastAsia"/>
          <w:lang w:eastAsia="zh-TW"/>
        </w:rPr>
        <w:t>月推出了「外籍高度人才評分制度」，並在</w:t>
      </w:r>
      <w:r w:rsidRPr="00F50E2C">
        <w:rPr>
          <w:lang w:eastAsia="zh-TW"/>
        </w:rPr>
        <w:t>2015</w:t>
      </w:r>
      <w:r w:rsidRPr="00F50E2C">
        <w:rPr>
          <w:rFonts w:hint="eastAsia"/>
          <w:lang w:eastAsia="zh-TW"/>
        </w:rPr>
        <w:t>年</w:t>
      </w:r>
      <w:r w:rsidRPr="00F50E2C">
        <w:rPr>
          <w:lang w:eastAsia="zh-TW"/>
        </w:rPr>
        <w:t>4</w:t>
      </w:r>
      <w:r w:rsidRPr="00F50E2C">
        <w:rPr>
          <w:rFonts w:hint="eastAsia"/>
          <w:lang w:eastAsia="zh-TW"/>
        </w:rPr>
        <w:t>月創設「高度專門職」居留資格。前首相安倍晉三於</w:t>
      </w:r>
      <w:r w:rsidRPr="00F50E2C">
        <w:rPr>
          <w:lang w:eastAsia="zh-TW"/>
        </w:rPr>
        <w:t>2016</w:t>
      </w:r>
      <w:r w:rsidRPr="00F50E2C">
        <w:rPr>
          <w:rFonts w:hint="eastAsia"/>
          <w:lang w:eastAsia="zh-TW"/>
        </w:rPr>
        <w:t>年</w:t>
      </w:r>
      <w:r w:rsidRPr="00F50E2C">
        <w:rPr>
          <w:lang w:eastAsia="zh-TW"/>
        </w:rPr>
        <w:t>4</w:t>
      </w:r>
      <w:r w:rsidRPr="00F50E2C">
        <w:rPr>
          <w:rFonts w:hint="eastAsia"/>
          <w:lang w:eastAsia="zh-TW"/>
        </w:rPr>
        <w:t>月</w:t>
      </w:r>
      <w:r w:rsidRPr="00F50E2C">
        <w:rPr>
          <w:lang w:eastAsia="zh-TW"/>
        </w:rPr>
        <w:t>19</w:t>
      </w:r>
      <w:r w:rsidRPr="00F50E2C">
        <w:rPr>
          <w:rFonts w:hint="eastAsia"/>
          <w:lang w:eastAsia="zh-TW"/>
        </w:rPr>
        <w:t>日的產業競爭力會議上，更提出了「加速高級人才取得永久居留權」的新制度構想，作為其新成長戰略的一環。隨後，日本法務省入國管理局於</w:t>
      </w:r>
      <w:r w:rsidRPr="00F50E2C">
        <w:rPr>
          <w:lang w:eastAsia="zh-TW"/>
        </w:rPr>
        <w:t>2017</w:t>
      </w:r>
      <w:r w:rsidRPr="00F50E2C">
        <w:rPr>
          <w:rFonts w:hint="eastAsia"/>
          <w:lang w:eastAsia="zh-TW"/>
        </w:rPr>
        <w:t>年</w:t>
      </w:r>
      <w:r w:rsidRPr="00F50E2C">
        <w:rPr>
          <w:lang w:eastAsia="zh-TW"/>
        </w:rPr>
        <w:t>4</w:t>
      </w:r>
      <w:r w:rsidRPr="00F50E2C">
        <w:rPr>
          <w:rFonts w:hint="eastAsia"/>
          <w:lang w:eastAsia="zh-TW"/>
        </w:rPr>
        <w:t>月</w:t>
      </w:r>
      <w:r w:rsidRPr="00F50E2C">
        <w:rPr>
          <w:lang w:eastAsia="zh-TW"/>
        </w:rPr>
        <w:t>26</w:t>
      </w:r>
      <w:r w:rsidRPr="00F50E2C">
        <w:rPr>
          <w:rFonts w:hint="eastAsia"/>
          <w:lang w:eastAsia="zh-TW"/>
        </w:rPr>
        <w:t>日公告實施了修訂後的「外籍高度人才評分制度」，並創設了所謂的「日本版高度外籍人才綠卡」制度。</w:t>
      </w:r>
    </w:p>
    <w:p w14:paraId="5552E93E" w14:textId="77777777" w:rsidR="006A01AC" w:rsidRPr="00F50E2C" w:rsidRDefault="007F308A" w:rsidP="007F308A">
      <w:pPr>
        <w:pStyle w:val="af0"/>
        <w:ind w:left="960" w:right="57" w:firstLine="480"/>
        <w:rPr>
          <w:lang w:eastAsia="zh-TW"/>
        </w:rPr>
      </w:pPr>
      <w:r w:rsidRPr="00F50E2C">
        <w:rPr>
          <w:rFonts w:hint="eastAsia"/>
          <w:lang w:eastAsia="ja-JP"/>
        </w:rPr>
        <w:t>根據現行的「外籍高度人才評分制度」，主要針對「高度學術研究活動」、「高度專門・技術活動」及「高度經營・管理活動」等三類活動內容，並以申請人的學歷、工作經歷、年收入等項目進行評分。</w:t>
      </w:r>
      <w:r w:rsidRPr="00F50E2C">
        <w:rPr>
          <w:rFonts w:hint="eastAsia"/>
          <w:lang w:eastAsia="zh-TW"/>
        </w:rPr>
        <w:t>總積分達到</w:t>
      </w:r>
      <w:r w:rsidRPr="00F50E2C">
        <w:rPr>
          <w:lang w:eastAsia="zh-TW"/>
        </w:rPr>
        <w:t>70</w:t>
      </w:r>
      <w:r w:rsidRPr="00F50E2C">
        <w:rPr>
          <w:rFonts w:hint="eastAsia"/>
          <w:lang w:eastAsia="zh-TW"/>
        </w:rPr>
        <w:t>分以上者，即被認定為高度人才，可享有簽證等多項優惠，包括最長</w:t>
      </w:r>
      <w:r w:rsidRPr="00F50E2C">
        <w:rPr>
          <w:lang w:eastAsia="zh-TW"/>
        </w:rPr>
        <w:t>5</w:t>
      </w:r>
      <w:r w:rsidRPr="00F50E2C">
        <w:rPr>
          <w:rFonts w:hint="eastAsia"/>
          <w:lang w:eastAsia="zh-TW"/>
        </w:rPr>
        <w:t>年的工作居留權（視情況可解除居留期間限制）、配偶工作許可、父母居留許可等。相關的基本點數計算方式如下表</w:t>
      </w:r>
      <w:r w:rsidRPr="00F50E2C">
        <w:rPr>
          <w:rStyle w:val="affff"/>
          <w:lang w:eastAsia="zh-TW"/>
        </w:rPr>
        <w:footnoteReference w:id="1"/>
      </w:r>
      <w:r w:rsidRPr="00F50E2C">
        <w:rPr>
          <w:lang w:eastAsia="zh-TW"/>
        </w:rPr>
        <w:t>：</w:t>
      </w:r>
    </w:p>
    <w:p w14:paraId="64B44DC5" w14:textId="477EF33E" w:rsidR="007F308A" w:rsidRPr="00F50E2C" w:rsidRDefault="007F308A" w:rsidP="007F308A">
      <w:pPr>
        <w:pStyle w:val="af0"/>
        <w:ind w:left="960" w:right="57" w:firstLine="480"/>
        <w:rPr>
          <w:lang w:eastAsia="zh-TW"/>
        </w:rPr>
      </w:pPr>
    </w:p>
    <w:tbl>
      <w:tblPr>
        <w:tblW w:w="4850" w:type="pct"/>
        <w:tblInd w:w="391" w:type="dxa"/>
        <w:tblLook w:val="04A0" w:firstRow="1" w:lastRow="0" w:firstColumn="1" w:lastColumn="0" w:noHBand="0" w:noVBand="1"/>
      </w:tblPr>
      <w:tblGrid>
        <w:gridCol w:w="2535"/>
        <w:gridCol w:w="3103"/>
        <w:gridCol w:w="2820"/>
      </w:tblGrid>
      <w:tr w:rsidR="0075465B" w:rsidRPr="00F50E2C" w14:paraId="2DD82A51" w14:textId="77777777" w:rsidTr="00000B9C">
        <w:trPr>
          <w:trHeight w:val="567"/>
          <w:tblHeader/>
        </w:trPr>
        <w:tc>
          <w:tcPr>
            <w:tcW w:w="2472" w:type="dxa"/>
            <w:tcBorders>
              <w:top w:val="single" w:sz="12" w:space="0" w:color="000000"/>
              <w:left w:val="single" w:sz="12" w:space="0" w:color="000000"/>
              <w:bottom w:val="single" w:sz="6" w:space="0" w:color="000000"/>
              <w:right w:val="single" w:sz="6" w:space="0" w:color="000000"/>
            </w:tcBorders>
            <w:shd w:val="clear" w:color="auto" w:fill="auto"/>
            <w:vAlign w:val="center"/>
          </w:tcPr>
          <w:p w14:paraId="7418600C" w14:textId="77777777" w:rsidR="007F308A" w:rsidRPr="00F50E2C" w:rsidRDefault="007F308A" w:rsidP="006A01AC">
            <w:pPr>
              <w:pStyle w:val="af2"/>
              <w:pageBreakBefore/>
              <w:rPr>
                <w:lang w:eastAsia="zh-TW"/>
              </w:rPr>
            </w:pPr>
            <w:r w:rsidRPr="00F50E2C">
              <w:rPr>
                <w:lang w:eastAsia="zh-TW"/>
              </w:rPr>
              <w:t>項目</w:t>
            </w:r>
          </w:p>
        </w:tc>
        <w:tc>
          <w:tcPr>
            <w:tcW w:w="3026" w:type="dxa"/>
            <w:tcBorders>
              <w:top w:val="single" w:sz="12" w:space="0" w:color="000000"/>
              <w:left w:val="single" w:sz="6" w:space="0" w:color="000000"/>
              <w:bottom w:val="single" w:sz="6" w:space="0" w:color="000000"/>
              <w:right w:val="single" w:sz="6" w:space="0" w:color="000000"/>
            </w:tcBorders>
            <w:shd w:val="clear" w:color="auto" w:fill="auto"/>
            <w:vAlign w:val="center"/>
          </w:tcPr>
          <w:p w14:paraId="66299243" w14:textId="77777777" w:rsidR="007F308A" w:rsidRPr="00F50E2C" w:rsidRDefault="007F308A" w:rsidP="006A01AC">
            <w:pPr>
              <w:pStyle w:val="af2"/>
              <w:rPr>
                <w:lang w:eastAsia="zh-TW"/>
              </w:rPr>
            </w:pPr>
            <w:r w:rsidRPr="00F50E2C">
              <w:rPr>
                <w:lang w:eastAsia="zh-TW"/>
              </w:rPr>
              <w:t>內容</w:t>
            </w:r>
          </w:p>
        </w:tc>
        <w:tc>
          <w:tcPr>
            <w:tcW w:w="2750" w:type="dxa"/>
            <w:tcBorders>
              <w:top w:val="single" w:sz="12" w:space="0" w:color="000000"/>
              <w:left w:val="single" w:sz="6" w:space="0" w:color="000000"/>
              <w:bottom w:val="single" w:sz="6" w:space="0" w:color="000000"/>
              <w:right w:val="single" w:sz="12" w:space="0" w:color="000000"/>
            </w:tcBorders>
            <w:shd w:val="clear" w:color="auto" w:fill="auto"/>
            <w:vAlign w:val="center"/>
          </w:tcPr>
          <w:p w14:paraId="63DCEF60" w14:textId="77777777" w:rsidR="007F308A" w:rsidRPr="00F50E2C" w:rsidRDefault="007F308A" w:rsidP="006A01AC">
            <w:pPr>
              <w:pStyle w:val="af2"/>
              <w:rPr>
                <w:lang w:eastAsia="zh-TW"/>
              </w:rPr>
            </w:pPr>
            <w:r w:rsidRPr="00F50E2C">
              <w:rPr>
                <w:lang w:eastAsia="zh-TW"/>
              </w:rPr>
              <w:t>點數</w:t>
            </w:r>
          </w:p>
        </w:tc>
      </w:tr>
      <w:tr w:rsidR="0075465B" w:rsidRPr="00F50E2C" w14:paraId="27766C18" w14:textId="77777777" w:rsidTr="00000B9C">
        <w:trPr>
          <w:trHeight w:val="567"/>
        </w:trPr>
        <w:tc>
          <w:tcPr>
            <w:tcW w:w="2472" w:type="dxa"/>
            <w:vMerge w:val="restart"/>
            <w:tcBorders>
              <w:top w:val="single" w:sz="6" w:space="0" w:color="000000"/>
              <w:left w:val="single" w:sz="12" w:space="0" w:color="000000"/>
              <w:bottom w:val="single" w:sz="6" w:space="0" w:color="000000"/>
              <w:right w:val="single" w:sz="6" w:space="0" w:color="000000"/>
            </w:tcBorders>
            <w:shd w:val="clear" w:color="auto" w:fill="auto"/>
            <w:vAlign w:val="center"/>
          </w:tcPr>
          <w:p w14:paraId="58DC233E" w14:textId="77777777" w:rsidR="007F308A" w:rsidRPr="00F50E2C" w:rsidRDefault="007F308A" w:rsidP="006A01AC">
            <w:pPr>
              <w:pStyle w:val="af2"/>
              <w:rPr>
                <w:lang w:eastAsia="zh-TW"/>
              </w:rPr>
            </w:pPr>
            <w:r w:rsidRPr="00F50E2C">
              <w:rPr>
                <w:lang w:eastAsia="zh-TW"/>
              </w:rPr>
              <w:t>學歷</w:t>
            </w:r>
          </w:p>
        </w:tc>
        <w:tc>
          <w:tcPr>
            <w:tcW w:w="30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040D5BF" w14:textId="77777777" w:rsidR="007F308A" w:rsidRPr="00F50E2C" w:rsidRDefault="007F308A" w:rsidP="006A01AC">
            <w:pPr>
              <w:pStyle w:val="af2"/>
              <w:rPr>
                <w:lang w:eastAsia="zh-TW"/>
              </w:rPr>
            </w:pPr>
            <w:r w:rsidRPr="00F50E2C">
              <w:rPr>
                <w:lang w:eastAsia="zh-TW"/>
              </w:rPr>
              <w:t>博士</w:t>
            </w:r>
          </w:p>
        </w:tc>
        <w:tc>
          <w:tcPr>
            <w:tcW w:w="2750"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2254BA29" w14:textId="77777777" w:rsidR="007F308A" w:rsidRPr="00F50E2C" w:rsidRDefault="007F308A" w:rsidP="006A01AC">
            <w:pPr>
              <w:pStyle w:val="af2"/>
              <w:rPr>
                <w:lang w:eastAsia="zh-TW"/>
              </w:rPr>
            </w:pPr>
            <w:r w:rsidRPr="00F50E2C">
              <w:rPr>
                <w:lang w:eastAsia="zh-TW"/>
              </w:rPr>
              <w:t>30</w:t>
            </w:r>
            <w:r w:rsidRPr="00F50E2C">
              <w:rPr>
                <w:lang w:eastAsia="zh-TW"/>
              </w:rPr>
              <w:t>點</w:t>
            </w:r>
          </w:p>
        </w:tc>
      </w:tr>
      <w:tr w:rsidR="0075465B" w:rsidRPr="00F50E2C" w14:paraId="78A0B8BD" w14:textId="77777777" w:rsidTr="00000B9C">
        <w:trPr>
          <w:trHeight w:val="567"/>
        </w:trPr>
        <w:tc>
          <w:tcPr>
            <w:tcW w:w="2472" w:type="dxa"/>
            <w:vMerge/>
            <w:tcBorders>
              <w:top w:val="single" w:sz="6" w:space="0" w:color="000000"/>
              <w:left w:val="single" w:sz="12" w:space="0" w:color="000000"/>
              <w:bottom w:val="single" w:sz="6" w:space="0" w:color="000000"/>
              <w:right w:val="single" w:sz="6" w:space="0" w:color="000000"/>
            </w:tcBorders>
            <w:shd w:val="clear" w:color="auto" w:fill="auto"/>
            <w:vAlign w:val="center"/>
          </w:tcPr>
          <w:p w14:paraId="051DAD37" w14:textId="77777777" w:rsidR="007F308A" w:rsidRPr="00F50E2C" w:rsidRDefault="007F308A" w:rsidP="006A01AC">
            <w:pPr>
              <w:pStyle w:val="af2"/>
              <w:rPr>
                <w:lang w:eastAsia="zh-TW"/>
              </w:rPr>
            </w:pPr>
          </w:p>
        </w:tc>
        <w:tc>
          <w:tcPr>
            <w:tcW w:w="30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E8AB7F3" w14:textId="77777777" w:rsidR="007F308A" w:rsidRPr="00F50E2C" w:rsidRDefault="007F308A" w:rsidP="006A01AC">
            <w:pPr>
              <w:pStyle w:val="af2"/>
              <w:rPr>
                <w:lang w:eastAsia="zh-TW"/>
              </w:rPr>
            </w:pPr>
            <w:r w:rsidRPr="00F50E2C">
              <w:rPr>
                <w:lang w:eastAsia="zh-TW"/>
              </w:rPr>
              <w:t>碩士</w:t>
            </w:r>
          </w:p>
        </w:tc>
        <w:tc>
          <w:tcPr>
            <w:tcW w:w="2750"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0ABFBC1F" w14:textId="77777777" w:rsidR="007F308A" w:rsidRPr="00F50E2C" w:rsidRDefault="007F308A" w:rsidP="006A01AC">
            <w:pPr>
              <w:pStyle w:val="af2"/>
              <w:rPr>
                <w:lang w:eastAsia="zh-TW"/>
              </w:rPr>
            </w:pPr>
            <w:r w:rsidRPr="00F50E2C">
              <w:rPr>
                <w:lang w:eastAsia="zh-TW"/>
              </w:rPr>
              <w:t>20</w:t>
            </w:r>
            <w:r w:rsidRPr="00F50E2C">
              <w:rPr>
                <w:lang w:eastAsia="zh-TW"/>
              </w:rPr>
              <w:t>點</w:t>
            </w:r>
          </w:p>
        </w:tc>
      </w:tr>
      <w:tr w:rsidR="0075465B" w:rsidRPr="00F50E2C" w14:paraId="43E9E169" w14:textId="77777777" w:rsidTr="00000B9C">
        <w:trPr>
          <w:trHeight w:val="567"/>
        </w:trPr>
        <w:tc>
          <w:tcPr>
            <w:tcW w:w="2472" w:type="dxa"/>
            <w:vMerge/>
            <w:tcBorders>
              <w:top w:val="single" w:sz="6" w:space="0" w:color="000000"/>
              <w:left w:val="single" w:sz="12" w:space="0" w:color="000000"/>
              <w:bottom w:val="single" w:sz="6" w:space="0" w:color="000000"/>
              <w:right w:val="single" w:sz="6" w:space="0" w:color="000000"/>
            </w:tcBorders>
            <w:shd w:val="clear" w:color="auto" w:fill="auto"/>
            <w:vAlign w:val="center"/>
          </w:tcPr>
          <w:p w14:paraId="48DC35CD" w14:textId="77777777" w:rsidR="007F308A" w:rsidRPr="00F50E2C" w:rsidRDefault="007F308A" w:rsidP="006A01AC">
            <w:pPr>
              <w:pStyle w:val="af2"/>
              <w:rPr>
                <w:lang w:eastAsia="zh-TW"/>
              </w:rPr>
            </w:pPr>
          </w:p>
        </w:tc>
        <w:tc>
          <w:tcPr>
            <w:tcW w:w="30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308DF27" w14:textId="77777777" w:rsidR="007F308A" w:rsidRPr="00F50E2C" w:rsidRDefault="007F308A" w:rsidP="006A01AC">
            <w:pPr>
              <w:pStyle w:val="af2"/>
              <w:rPr>
                <w:lang w:eastAsia="zh-TW"/>
              </w:rPr>
            </w:pPr>
            <w:r w:rsidRPr="00F50E2C">
              <w:rPr>
                <w:lang w:eastAsia="zh-TW"/>
              </w:rPr>
              <w:t>大學</w:t>
            </w:r>
          </w:p>
        </w:tc>
        <w:tc>
          <w:tcPr>
            <w:tcW w:w="2750"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4665A14D" w14:textId="77777777" w:rsidR="007F308A" w:rsidRPr="00F50E2C" w:rsidRDefault="007F308A" w:rsidP="006A01AC">
            <w:pPr>
              <w:pStyle w:val="af2"/>
              <w:rPr>
                <w:lang w:eastAsia="zh-TW"/>
              </w:rPr>
            </w:pPr>
            <w:r w:rsidRPr="00F50E2C">
              <w:rPr>
                <w:lang w:eastAsia="zh-TW"/>
              </w:rPr>
              <w:t>10</w:t>
            </w:r>
            <w:r w:rsidRPr="00F50E2C">
              <w:rPr>
                <w:lang w:eastAsia="zh-TW"/>
              </w:rPr>
              <w:t>點</w:t>
            </w:r>
          </w:p>
        </w:tc>
      </w:tr>
      <w:tr w:rsidR="0075465B" w:rsidRPr="00F50E2C" w14:paraId="62C22355" w14:textId="77777777" w:rsidTr="00000B9C">
        <w:trPr>
          <w:trHeight w:val="567"/>
        </w:trPr>
        <w:tc>
          <w:tcPr>
            <w:tcW w:w="2472" w:type="dxa"/>
            <w:vMerge/>
            <w:tcBorders>
              <w:top w:val="single" w:sz="6" w:space="0" w:color="000000"/>
              <w:left w:val="single" w:sz="12" w:space="0" w:color="000000"/>
              <w:bottom w:val="single" w:sz="6" w:space="0" w:color="000000"/>
              <w:right w:val="single" w:sz="6" w:space="0" w:color="000000"/>
            </w:tcBorders>
            <w:shd w:val="clear" w:color="auto" w:fill="auto"/>
            <w:vAlign w:val="center"/>
          </w:tcPr>
          <w:p w14:paraId="7E795C32" w14:textId="77777777" w:rsidR="007F308A" w:rsidRPr="00F50E2C" w:rsidRDefault="007F308A" w:rsidP="006A01AC">
            <w:pPr>
              <w:pStyle w:val="af2"/>
              <w:rPr>
                <w:lang w:eastAsia="zh-TW"/>
              </w:rPr>
            </w:pPr>
          </w:p>
        </w:tc>
        <w:tc>
          <w:tcPr>
            <w:tcW w:w="30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0D2EF51" w14:textId="77777777" w:rsidR="007F308A" w:rsidRPr="00F50E2C" w:rsidRDefault="007F308A" w:rsidP="006A01AC">
            <w:pPr>
              <w:pStyle w:val="af2"/>
              <w:rPr>
                <w:lang w:eastAsia="zh-TW"/>
              </w:rPr>
            </w:pPr>
            <w:r w:rsidRPr="00F50E2C">
              <w:rPr>
                <w:lang w:eastAsia="zh-TW"/>
              </w:rPr>
              <w:t>不同領域的博士或碩士</w:t>
            </w:r>
          </w:p>
        </w:tc>
        <w:tc>
          <w:tcPr>
            <w:tcW w:w="2750"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0733A15D" w14:textId="77777777" w:rsidR="007F308A" w:rsidRPr="00F50E2C" w:rsidRDefault="007F308A" w:rsidP="006A01AC">
            <w:pPr>
              <w:pStyle w:val="af2"/>
              <w:rPr>
                <w:lang w:eastAsia="zh-TW"/>
              </w:rPr>
            </w:pPr>
            <w:r w:rsidRPr="00F50E2C">
              <w:rPr>
                <w:lang w:eastAsia="zh-TW"/>
              </w:rPr>
              <w:t>5</w:t>
            </w:r>
            <w:r w:rsidRPr="00F50E2C">
              <w:rPr>
                <w:lang w:eastAsia="zh-TW"/>
              </w:rPr>
              <w:t>點</w:t>
            </w:r>
          </w:p>
        </w:tc>
      </w:tr>
      <w:tr w:rsidR="0075465B" w:rsidRPr="00F50E2C" w14:paraId="5D6E1886" w14:textId="77777777" w:rsidTr="00000B9C">
        <w:trPr>
          <w:trHeight w:val="567"/>
        </w:trPr>
        <w:tc>
          <w:tcPr>
            <w:tcW w:w="2472" w:type="dxa"/>
            <w:vMerge w:val="restart"/>
            <w:tcBorders>
              <w:top w:val="single" w:sz="6" w:space="0" w:color="000000"/>
              <w:left w:val="single" w:sz="12" w:space="0" w:color="000000"/>
              <w:bottom w:val="single" w:sz="6" w:space="0" w:color="000000"/>
              <w:right w:val="single" w:sz="6" w:space="0" w:color="000000"/>
            </w:tcBorders>
            <w:shd w:val="clear" w:color="auto" w:fill="auto"/>
            <w:vAlign w:val="center"/>
          </w:tcPr>
          <w:p w14:paraId="4CD256B5" w14:textId="77777777" w:rsidR="007F308A" w:rsidRPr="00F50E2C" w:rsidRDefault="007F308A" w:rsidP="006A01AC">
            <w:pPr>
              <w:pStyle w:val="af2"/>
              <w:rPr>
                <w:lang w:eastAsia="zh-TW"/>
              </w:rPr>
            </w:pPr>
            <w:r w:rsidRPr="00F50E2C">
              <w:rPr>
                <w:lang w:eastAsia="zh-TW"/>
              </w:rPr>
              <w:t>職歷</w:t>
            </w:r>
          </w:p>
        </w:tc>
        <w:tc>
          <w:tcPr>
            <w:tcW w:w="30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C554DFF" w14:textId="77777777" w:rsidR="007F308A" w:rsidRPr="00F50E2C" w:rsidRDefault="007F308A" w:rsidP="006A01AC">
            <w:pPr>
              <w:pStyle w:val="af2"/>
              <w:rPr>
                <w:lang w:eastAsia="zh-TW"/>
              </w:rPr>
            </w:pPr>
            <w:r w:rsidRPr="00F50E2C">
              <w:rPr>
                <w:lang w:eastAsia="zh-TW"/>
              </w:rPr>
              <w:t>7</w:t>
            </w:r>
            <w:r w:rsidRPr="00F50E2C">
              <w:rPr>
                <w:lang w:eastAsia="zh-TW"/>
              </w:rPr>
              <w:t>年</w:t>
            </w:r>
          </w:p>
        </w:tc>
        <w:tc>
          <w:tcPr>
            <w:tcW w:w="2750"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2F9E0D39" w14:textId="77777777" w:rsidR="007F308A" w:rsidRPr="00F50E2C" w:rsidRDefault="007F308A" w:rsidP="006A01AC">
            <w:pPr>
              <w:pStyle w:val="af2"/>
              <w:rPr>
                <w:lang w:eastAsia="zh-TW"/>
              </w:rPr>
            </w:pPr>
            <w:r w:rsidRPr="00F50E2C">
              <w:rPr>
                <w:lang w:eastAsia="zh-TW"/>
              </w:rPr>
              <w:t>15</w:t>
            </w:r>
            <w:r w:rsidRPr="00F50E2C">
              <w:rPr>
                <w:lang w:eastAsia="zh-TW"/>
              </w:rPr>
              <w:t>點</w:t>
            </w:r>
          </w:p>
        </w:tc>
      </w:tr>
      <w:tr w:rsidR="0075465B" w:rsidRPr="00F50E2C" w14:paraId="10856446" w14:textId="77777777" w:rsidTr="00000B9C">
        <w:trPr>
          <w:trHeight w:val="567"/>
        </w:trPr>
        <w:tc>
          <w:tcPr>
            <w:tcW w:w="2472" w:type="dxa"/>
            <w:vMerge/>
            <w:tcBorders>
              <w:top w:val="single" w:sz="6" w:space="0" w:color="000000"/>
              <w:left w:val="single" w:sz="12" w:space="0" w:color="000000"/>
              <w:bottom w:val="single" w:sz="6" w:space="0" w:color="000000"/>
              <w:right w:val="single" w:sz="6" w:space="0" w:color="000000"/>
            </w:tcBorders>
            <w:shd w:val="clear" w:color="auto" w:fill="auto"/>
            <w:vAlign w:val="center"/>
          </w:tcPr>
          <w:p w14:paraId="63AFBE32" w14:textId="77777777" w:rsidR="007F308A" w:rsidRPr="00F50E2C" w:rsidRDefault="007F308A" w:rsidP="006A01AC">
            <w:pPr>
              <w:pStyle w:val="af2"/>
              <w:rPr>
                <w:lang w:eastAsia="zh-TW"/>
              </w:rPr>
            </w:pPr>
          </w:p>
        </w:tc>
        <w:tc>
          <w:tcPr>
            <w:tcW w:w="30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820651F" w14:textId="77777777" w:rsidR="007F308A" w:rsidRPr="00F50E2C" w:rsidRDefault="007F308A" w:rsidP="006A01AC">
            <w:pPr>
              <w:pStyle w:val="af2"/>
              <w:rPr>
                <w:lang w:eastAsia="zh-TW"/>
              </w:rPr>
            </w:pPr>
            <w:r w:rsidRPr="00F50E2C">
              <w:rPr>
                <w:lang w:eastAsia="zh-TW"/>
              </w:rPr>
              <w:t>5</w:t>
            </w:r>
            <w:r w:rsidRPr="00F50E2C">
              <w:rPr>
                <w:lang w:eastAsia="zh-TW"/>
              </w:rPr>
              <w:t>年</w:t>
            </w:r>
          </w:p>
        </w:tc>
        <w:tc>
          <w:tcPr>
            <w:tcW w:w="2750"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3DD431C0" w14:textId="77777777" w:rsidR="007F308A" w:rsidRPr="00F50E2C" w:rsidRDefault="007F308A" w:rsidP="006A01AC">
            <w:pPr>
              <w:pStyle w:val="af2"/>
              <w:rPr>
                <w:lang w:eastAsia="zh-TW"/>
              </w:rPr>
            </w:pPr>
            <w:r w:rsidRPr="00F50E2C">
              <w:rPr>
                <w:lang w:eastAsia="zh-TW"/>
              </w:rPr>
              <w:t>10</w:t>
            </w:r>
            <w:r w:rsidRPr="00F50E2C">
              <w:rPr>
                <w:lang w:eastAsia="zh-TW"/>
              </w:rPr>
              <w:t>點</w:t>
            </w:r>
          </w:p>
        </w:tc>
      </w:tr>
      <w:tr w:rsidR="0075465B" w:rsidRPr="00F50E2C" w14:paraId="72955517" w14:textId="77777777" w:rsidTr="00000B9C">
        <w:trPr>
          <w:trHeight w:val="567"/>
        </w:trPr>
        <w:tc>
          <w:tcPr>
            <w:tcW w:w="2472" w:type="dxa"/>
            <w:vMerge/>
            <w:tcBorders>
              <w:top w:val="single" w:sz="6" w:space="0" w:color="000000"/>
              <w:left w:val="single" w:sz="12" w:space="0" w:color="000000"/>
              <w:bottom w:val="single" w:sz="6" w:space="0" w:color="000000"/>
              <w:right w:val="single" w:sz="6" w:space="0" w:color="000000"/>
            </w:tcBorders>
            <w:shd w:val="clear" w:color="auto" w:fill="auto"/>
            <w:vAlign w:val="center"/>
          </w:tcPr>
          <w:p w14:paraId="68649CE1" w14:textId="77777777" w:rsidR="007F308A" w:rsidRPr="00F50E2C" w:rsidRDefault="007F308A" w:rsidP="006A01AC">
            <w:pPr>
              <w:pStyle w:val="af2"/>
              <w:rPr>
                <w:lang w:eastAsia="zh-TW"/>
              </w:rPr>
            </w:pPr>
          </w:p>
        </w:tc>
        <w:tc>
          <w:tcPr>
            <w:tcW w:w="30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6E36091" w14:textId="77777777" w:rsidR="007F308A" w:rsidRPr="00F50E2C" w:rsidRDefault="007F308A" w:rsidP="006A01AC">
            <w:pPr>
              <w:pStyle w:val="af2"/>
              <w:rPr>
                <w:lang w:eastAsia="zh-TW"/>
              </w:rPr>
            </w:pPr>
            <w:r w:rsidRPr="00F50E2C">
              <w:rPr>
                <w:lang w:eastAsia="zh-TW"/>
              </w:rPr>
              <w:t>3</w:t>
            </w:r>
            <w:r w:rsidRPr="00F50E2C">
              <w:rPr>
                <w:lang w:eastAsia="zh-TW"/>
              </w:rPr>
              <w:t>年</w:t>
            </w:r>
          </w:p>
        </w:tc>
        <w:tc>
          <w:tcPr>
            <w:tcW w:w="2750"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0BFC8C0C" w14:textId="77777777" w:rsidR="007F308A" w:rsidRPr="00F50E2C" w:rsidRDefault="007F308A" w:rsidP="006A01AC">
            <w:pPr>
              <w:pStyle w:val="af2"/>
              <w:rPr>
                <w:lang w:eastAsia="zh-TW"/>
              </w:rPr>
            </w:pPr>
            <w:r w:rsidRPr="00F50E2C">
              <w:rPr>
                <w:lang w:eastAsia="zh-TW"/>
              </w:rPr>
              <w:t>5</w:t>
            </w:r>
            <w:r w:rsidRPr="00F50E2C">
              <w:rPr>
                <w:lang w:eastAsia="zh-TW"/>
              </w:rPr>
              <w:t>點</w:t>
            </w:r>
          </w:p>
        </w:tc>
      </w:tr>
      <w:tr w:rsidR="0075465B" w:rsidRPr="00F50E2C" w14:paraId="6E939C8A" w14:textId="77777777" w:rsidTr="00000B9C">
        <w:trPr>
          <w:trHeight w:val="567"/>
        </w:trPr>
        <w:tc>
          <w:tcPr>
            <w:tcW w:w="2472" w:type="dxa"/>
            <w:vMerge w:val="restart"/>
            <w:tcBorders>
              <w:top w:val="single" w:sz="6" w:space="0" w:color="000000"/>
              <w:left w:val="single" w:sz="12" w:space="0" w:color="000000"/>
              <w:bottom w:val="single" w:sz="6" w:space="0" w:color="000000"/>
              <w:right w:val="single" w:sz="6" w:space="0" w:color="000000"/>
            </w:tcBorders>
            <w:shd w:val="clear" w:color="auto" w:fill="auto"/>
            <w:vAlign w:val="center"/>
          </w:tcPr>
          <w:p w14:paraId="65EE3E0D" w14:textId="77777777" w:rsidR="007F308A" w:rsidRPr="00F50E2C" w:rsidRDefault="007F308A" w:rsidP="006A01AC">
            <w:pPr>
              <w:pStyle w:val="af2"/>
              <w:rPr>
                <w:lang w:eastAsia="zh-TW"/>
              </w:rPr>
            </w:pPr>
            <w:r w:rsidRPr="00F50E2C">
              <w:rPr>
                <w:lang w:eastAsia="zh-TW"/>
              </w:rPr>
              <w:t>年齡</w:t>
            </w:r>
          </w:p>
          <w:p w14:paraId="7FCF6BBC" w14:textId="77777777" w:rsidR="007F308A" w:rsidRPr="00F50E2C" w:rsidRDefault="007F308A" w:rsidP="006A01AC">
            <w:pPr>
              <w:pStyle w:val="af2"/>
              <w:rPr>
                <w:lang w:eastAsia="zh-TW"/>
              </w:rPr>
            </w:pPr>
            <w:r w:rsidRPr="00F50E2C">
              <w:rPr>
                <w:lang w:eastAsia="zh-TW"/>
              </w:rPr>
              <w:t>（申請時）</w:t>
            </w:r>
          </w:p>
        </w:tc>
        <w:tc>
          <w:tcPr>
            <w:tcW w:w="30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3650488" w14:textId="77777777" w:rsidR="007F308A" w:rsidRPr="00F50E2C" w:rsidRDefault="007F308A" w:rsidP="006A01AC">
            <w:pPr>
              <w:pStyle w:val="af2"/>
              <w:rPr>
                <w:lang w:eastAsia="zh-TW"/>
              </w:rPr>
            </w:pPr>
            <w:r w:rsidRPr="00F50E2C">
              <w:rPr>
                <w:lang w:eastAsia="zh-TW"/>
              </w:rPr>
              <w:t>~29</w:t>
            </w:r>
            <w:r w:rsidRPr="00F50E2C">
              <w:rPr>
                <w:lang w:eastAsia="zh-TW"/>
              </w:rPr>
              <w:t>歲</w:t>
            </w:r>
          </w:p>
        </w:tc>
        <w:tc>
          <w:tcPr>
            <w:tcW w:w="2750"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656BAB32" w14:textId="77777777" w:rsidR="007F308A" w:rsidRPr="00F50E2C" w:rsidRDefault="007F308A" w:rsidP="006A01AC">
            <w:pPr>
              <w:pStyle w:val="af2"/>
              <w:rPr>
                <w:lang w:eastAsia="zh-TW"/>
              </w:rPr>
            </w:pPr>
            <w:r w:rsidRPr="00F50E2C">
              <w:rPr>
                <w:lang w:eastAsia="zh-TW"/>
              </w:rPr>
              <w:t>15</w:t>
            </w:r>
            <w:r w:rsidRPr="00F50E2C">
              <w:rPr>
                <w:lang w:eastAsia="zh-TW"/>
              </w:rPr>
              <w:t>點</w:t>
            </w:r>
          </w:p>
        </w:tc>
      </w:tr>
      <w:tr w:rsidR="0075465B" w:rsidRPr="00F50E2C" w14:paraId="1B45C346" w14:textId="77777777" w:rsidTr="00000B9C">
        <w:trPr>
          <w:trHeight w:val="567"/>
        </w:trPr>
        <w:tc>
          <w:tcPr>
            <w:tcW w:w="2472" w:type="dxa"/>
            <w:vMerge/>
            <w:tcBorders>
              <w:top w:val="single" w:sz="6" w:space="0" w:color="000000"/>
              <w:left w:val="single" w:sz="12" w:space="0" w:color="000000"/>
              <w:bottom w:val="single" w:sz="6" w:space="0" w:color="000000"/>
              <w:right w:val="single" w:sz="6" w:space="0" w:color="000000"/>
            </w:tcBorders>
            <w:shd w:val="clear" w:color="auto" w:fill="auto"/>
            <w:vAlign w:val="center"/>
          </w:tcPr>
          <w:p w14:paraId="2FE9523F" w14:textId="77777777" w:rsidR="007F308A" w:rsidRPr="00F50E2C" w:rsidRDefault="007F308A" w:rsidP="006A01AC">
            <w:pPr>
              <w:pStyle w:val="af2"/>
              <w:rPr>
                <w:lang w:eastAsia="zh-TW"/>
              </w:rPr>
            </w:pPr>
          </w:p>
        </w:tc>
        <w:tc>
          <w:tcPr>
            <w:tcW w:w="30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504F4F5" w14:textId="77777777" w:rsidR="007F308A" w:rsidRPr="00F50E2C" w:rsidRDefault="007F308A" w:rsidP="006A01AC">
            <w:pPr>
              <w:pStyle w:val="af2"/>
              <w:rPr>
                <w:lang w:eastAsia="zh-TW"/>
              </w:rPr>
            </w:pPr>
            <w:r w:rsidRPr="00F50E2C">
              <w:rPr>
                <w:lang w:eastAsia="zh-TW"/>
              </w:rPr>
              <w:t>30~34</w:t>
            </w:r>
            <w:r w:rsidRPr="00F50E2C">
              <w:rPr>
                <w:lang w:eastAsia="zh-TW"/>
              </w:rPr>
              <w:t>歲</w:t>
            </w:r>
          </w:p>
        </w:tc>
        <w:tc>
          <w:tcPr>
            <w:tcW w:w="2750"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4A362C13" w14:textId="77777777" w:rsidR="007F308A" w:rsidRPr="00F50E2C" w:rsidRDefault="007F308A" w:rsidP="006A01AC">
            <w:pPr>
              <w:pStyle w:val="af2"/>
              <w:rPr>
                <w:lang w:eastAsia="zh-TW"/>
              </w:rPr>
            </w:pPr>
            <w:r w:rsidRPr="00F50E2C">
              <w:rPr>
                <w:lang w:eastAsia="zh-TW"/>
              </w:rPr>
              <w:t>10</w:t>
            </w:r>
            <w:r w:rsidRPr="00F50E2C">
              <w:rPr>
                <w:lang w:eastAsia="zh-TW"/>
              </w:rPr>
              <w:t>點</w:t>
            </w:r>
          </w:p>
        </w:tc>
      </w:tr>
      <w:tr w:rsidR="0075465B" w:rsidRPr="00F50E2C" w14:paraId="0C6CECEC" w14:textId="77777777" w:rsidTr="00000B9C">
        <w:trPr>
          <w:trHeight w:val="567"/>
        </w:trPr>
        <w:tc>
          <w:tcPr>
            <w:tcW w:w="2472" w:type="dxa"/>
            <w:vMerge/>
            <w:tcBorders>
              <w:top w:val="single" w:sz="6" w:space="0" w:color="000000"/>
              <w:left w:val="single" w:sz="12" w:space="0" w:color="000000"/>
              <w:bottom w:val="single" w:sz="6" w:space="0" w:color="000000"/>
              <w:right w:val="single" w:sz="6" w:space="0" w:color="000000"/>
            </w:tcBorders>
            <w:shd w:val="clear" w:color="auto" w:fill="auto"/>
            <w:vAlign w:val="center"/>
          </w:tcPr>
          <w:p w14:paraId="5E611D42" w14:textId="77777777" w:rsidR="007F308A" w:rsidRPr="00F50E2C" w:rsidRDefault="007F308A" w:rsidP="006A01AC">
            <w:pPr>
              <w:pStyle w:val="af2"/>
              <w:rPr>
                <w:lang w:eastAsia="zh-TW"/>
              </w:rPr>
            </w:pPr>
          </w:p>
        </w:tc>
        <w:tc>
          <w:tcPr>
            <w:tcW w:w="30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EAC5C18" w14:textId="77777777" w:rsidR="007F308A" w:rsidRPr="00F50E2C" w:rsidRDefault="007F308A" w:rsidP="006A01AC">
            <w:pPr>
              <w:pStyle w:val="af2"/>
              <w:rPr>
                <w:lang w:eastAsia="zh-TW"/>
              </w:rPr>
            </w:pPr>
            <w:r w:rsidRPr="00F50E2C">
              <w:rPr>
                <w:lang w:eastAsia="zh-TW"/>
              </w:rPr>
              <w:t>35~39</w:t>
            </w:r>
            <w:r w:rsidRPr="00F50E2C">
              <w:rPr>
                <w:lang w:eastAsia="zh-TW"/>
              </w:rPr>
              <w:t>歲</w:t>
            </w:r>
          </w:p>
        </w:tc>
        <w:tc>
          <w:tcPr>
            <w:tcW w:w="2750"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4555ECDE" w14:textId="77777777" w:rsidR="007F308A" w:rsidRPr="00F50E2C" w:rsidRDefault="007F308A" w:rsidP="006A01AC">
            <w:pPr>
              <w:pStyle w:val="af2"/>
              <w:rPr>
                <w:lang w:eastAsia="zh-TW"/>
              </w:rPr>
            </w:pPr>
            <w:r w:rsidRPr="00F50E2C">
              <w:rPr>
                <w:lang w:eastAsia="zh-TW"/>
              </w:rPr>
              <w:t>5</w:t>
            </w:r>
            <w:r w:rsidRPr="00F50E2C">
              <w:rPr>
                <w:lang w:eastAsia="zh-TW"/>
              </w:rPr>
              <w:t>點</w:t>
            </w:r>
          </w:p>
        </w:tc>
      </w:tr>
      <w:tr w:rsidR="0075465B" w:rsidRPr="00F50E2C" w14:paraId="35C9EE86" w14:textId="77777777" w:rsidTr="00000B9C">
        <w:trPr>
          <w:trHeight w:val="567"/>
        </w:trPr>
        <w:tc>
          <w:tcPr>
            <w:tcW w:w="2472" w:type="dxa"/>
            <w:vMerge w:val="restart"/>
            <w:tcBorders>
              <w:top w:val="single" w:sz="6" w:space="0" w:color="000000"/>
              <w:left w:val="single" w:sz="12" w:space="0" w:color="000000"/>
              <w:bottom w:val="single" w:sz="6" w:space="0" w:color="000000"/>
              <w:right w:val="single" w:sz="6" w:space="0" w:color="000000"/>
            </w:tcBorders>
            <w:shd w:val="clear" w:color="auto" w:fill="auto"/>
            <w:vAlign w:val="center"/>
          </w:tcPr>
          <w:p w14:paraId="49C9DF44" w14:textId="77777777" w:rsidR="007F308A" w:rsidRPr="00F50E2C" w:rsidRDefault="007F308A" w:rsidP="006A01AC">
            <w:pPr>
              <w:pStyle w:val="af2"/>
              <w:rPr>
                <w:lang w:eastAsia="zh-TW"/>
              </w:rPr>
            </w:pPr>
            <w:r w:rsidRPr="00F50E2C">
              <w:rPr>
                <w:lang w:eastAsia="zh-TW"/>
              </w:rPr>
              <w:t>年收</w:t>
            </w:r>
          </w:p>
        </w:tc>
        <w:tc>
          <w:tcPr>
            <w:tcW w:w="30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087231F" w14:textId="77777777" w:rsidR="007F308A" w:rsidRPr="00F50E2C" w:rsidRDefault="007F308A" w:rsidP="006A01AC">
            <w:pPr>
              <w:pStyle w:val="af2"/>
              <w:rPr>
                <w:lang w:eastAsia="zh-TW"/>
              </w:rPr>
            </w:pPr>
            <w:r w:rsidRPr="00F50E2C">
              <w:rPr>
                <w:lang w:eastAsia="zh-TW"/>
              </w:rPr>
              <w:t>1000</w:t>
            </w:r>
            <w:r w:rsidRPr="00F50E2C">
              <w:rPr>
                <w:lang w:eastAsia="zh-TW"/>
              </w:rPr>
              <w:t>萬日圓</w:t>
            </w:r>
            <w:r w:rsidRPr="00F50E2C">
              <w:rPr>
                <w:lang w:eastAsia="zh-TW"/>
              </w:rPr>
              <w:t>~</w:t>
            </w:r>
          </w:p>
        </w:tc>
        <w:tc>
          <w:tcPr>
            <w:tcW w:w="2750"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3B5B39EC" w14:textId="77777777" w:rsidR="007F308A" w:rsidRPr="00F50E2C" w:rsidRDefault="007F308A" w:rsidP="006A01AC">
            <w:pPr>
              <w:pStyle w:val="af2"/>
              <w:rPr>
                <w:lang w:eastAsia="zh-TW"/>
              </w:rPr>
            </w:pPr>
            <w:r w:rsidRPr="00F50E2C">
              <w:rPr>
                <w:lang w:eastAsia="zh-TW"/>
              </w:rPr>
              <w:t>40</w:t>
            </w:r>
            <w:r w:rsidRPr="00F50E2C">
              <w:rPr>
                <w:lang w:eastAsia="zh-TW"/>
              </w:rPr>
              <w:t>點</w:t>
            </w:r>
          </w:p>
        </w:tc>
      </w:tr>
      <w:tr w:rsidR="0075465B" w:rsidRPr="00F50E2C" w14:paraId="1893774E" w14:textId="77777777" w:rsidTr="00000B9C">
        <w:trPr>
          <w:trHeight w:val="567"/>
        </w:trPr>
        <w:tc>
          <w:tcPr>
            <w:tcW w:w="2472" w:type="dxa"/>
            <w:vMerge/>
            <w:tcBorders>
              <w:top w:val="single" w:sz="6" w:space="0" w:color="000000"/>
              <w:left w:val="single" w:sz="12" w:space="0" w:color="000000"/>
              <w:bottom w:val="single" w:sz="6" w:space="0" w:color="000000"/>
              <w:right w:val="single" w:sz="6" w:space="0" w:color="000000"/>
            </w:tcBorders>
            <w:shd w:val="clear" w:color="auto" w:fill="auto"/>
            <w:vAlign w:val="center"/>
          </w:tcPr>
          <w:p w14:paraId="1ED051B7" w14:textId="77777777" w:rsidR="007F308A" w:rsidRPr="00F50E2C" w:rsidRDefault="007F308A" w:rsidP="006A01AC">
            <w:pPr>
              <w:pStyle w:val="af2"/>
              <w:rPr>
                <w:lang w:eastAsia="zh-TW"/>
              </w:rPr>
            </w:pPr>
          </w:p>
        </w:tc>
        <w:tc>
          <w:tcPr>
            <w:tcW w:w="30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8DB9473" w14:textId="77777777" w:rsidR="007F308A" w:rsidRPr="00F50E2C" w:rsidRDefault="007F308A" w:rsidP="006A01AC">
            <w:pPr>
              <w:pStyle w:val="af2"/>
              <w:rPr>
                <w:lang w:eastAsia="zh-TW"/>
              </w:rPr>
            </w:pPr>
            <w:r w:rsidRPr="00F50E2C">
              <w:rPr>
                <w:lang w:eastAsia="zh-TW"/>
              </w:rPr>
              <w:t>900~1000</w:t>
            </w:r>
            <w:r w:rsidRPr="00F50E2C">
              <w:rPr>
                <w:lang w:eastAsia="zh-TW"/>
              </w:rPr>
              <w:t>萬日圓</w:t>
            </w:r>
          </w:p>
        </w:tc>
        <w:tc>
          <w:tcPr>
            <w:tcW w:w="2750"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5ADAD7BE" w14:textId="77777777" w:rsidR="007F308A" w:rsidRPr="00F50E2C" w:rsidRDefault="007F308A" w:rsidP="006A01AC">
            <w:pPr>
              <w:pStyle w:val="af2"/>
              <w:rPr>
                <w:lang w:eastAsia="zh-TW"/>
              </w:rPr>
            </w:pPr>
            <w:r w:rsidRPr="00F50E2C">
              <w:rPr>
                <w:lang w:eastAsia="zh-TW"/>
              </w:rPr>
              <w:t>35</w:t>
            </w:r>
            <w:r w:rsidRPr="00F50E2C">
              <w:rPr>
                <w:lang w:eastAsia="zh-TW"/>
              </w:rPr>
              <w:t>點</w:t>
            </w:r>
          </w:p>
        </w:tc>
      </w:tr>
      <w:tr w:rsidR="0075465B" w:rsidRPr="00F50E2C" w14:paraId="2731CB7D" w14:textId="77777777" w:rsidTr="00000B9C">
        <w:trPr>
          <w:trHeight w:val="567"/>
        </w:trPr>
        <w:tc>
          <w:tcPr>
            <w:tcW w:w="2472" w:type="dxa"/>
            <w:vMerge/>
            <w:tcBorders>
              <w:top w:val="single" w:sz="6" w:space="0" w:color="000000"/>
              <w:left w:val="single" w:sz="12" w:space="0" w:color="000000"/>
              <w:bottom w:val="single" w:sz="6" w:space="0" w:color="000000"/>
              <w:right w:val="single" w:sz="6" w:space="0" w:color="000000"/>
            </w:tcBorders>
            <w:shd w:val="clear" w:color="auto" w:fill="auto"/>
            <w:vAlign w:val="center"/>
          </w:tcPr>
          <w:p w14:paraId="6C54B8A9" w14:textId="77777777" w:rsidR="007F308A" w:rsidRPr="00F50E2C" w:rsidRDefault="007F308A" w:rsidP="006A01AC">
            <w:pPr>
              <w:pStyle w:val="af2"/>
              <w:rPr>
                <w:lang w:eastAsia="zh-TW"/>
              </w:rPr>
            </w:pPr>
          </w:p>
        </w:tc>
        <w:tc>
          <w:tcPr>
            <w:tcW w:w="30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93D169F" w14:textId="77777777" w:rsidR="007F308A" w:rsidRPr="00F50E2C" w:rsidRDefault="007F308A" w:rsidP="006A01AC">
            <w:pPr>
              <w:pStyle w:val="af2"/>
              <w:rPr>
                <w:lang w:eastAsia="zh-TW"/>
              </w:rPr>
            </w:pPr>
            <w:r w:rsidRPr="00F50E2C">
              <w:rPr>
                <w:lang w:eastAsia="zh-TW"/>
              </w:rPr>
              <w:t>800~900</w:t>
            </w:r>
            <w:r w:rsidRPr="00F50E2C">
              <w:rPr>
                <w:lang w:eastAsia="zh-TW"/>
              </w:rPr>
              <w:t>萬日圓</w:t>
            </w:r>
          </w:p>
        </w:tc>
        <w:tc>
          <w:tcPr>
            <w:tcW w:w="2750"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0799828B" w14:textId="77777777" w:rsidR="007F308A" w:rsidRPr="00F50E2C" w:rsidRDefault="007F308A" w:rsidP="006A01AC">
            <w:pPr>
              <w:pStyle w:val="af2"/>
              <w:rPr>
                <w:lang w:eastAsia="zh-TW"/>
              </w:rPr>
            </w:pPr>
            <w:r w:rsidRPr="00F50E2C">
              <w:rPr>
                <w:lang w:eastAsia="zh-TW"/>
              </w:rPr>
              <w:t>30</w:t>
            </w:r>
            <w:r w:rsidRPr="00F50E2C">
              <w:rPr>
                <w:lang w:eastAsia="zh-TW"/>
              </w:rPr>
              <w:t>點</w:t>
            </w:r>
          </w:p>
        </w:tc>
      </w:tr>
      <w:tr w:rsidR="0075465B" w:rsidRPr="00F50E2C" w14:paraId="0269B1D9" w14:textId="77777777" w:rsidTr="00000B9C">
        <w:trPr>
          <w:trHeight w:val="567"/>
        </w:trPr>
        <w:tc>
          <w:tcPr>
            <w:tcW w:w="2472" w:type="dxa"/>
            <w:vMerge/>
            <w:tcBorders>
              <w:top w:val="single" w:sz="6" w:space="0" w:color="000000"/>
              <w:left w:val="single" w:sz="12" w:space="0" w:color="000000"/>
              <w:bottom w:val="single" w:sz="6" w:space="0" w:color="000000"/>
              <w:right w:val="single" w:sz="6" w:space="0" w:color="000000"/>
            </w:tcBorders>
            <w:shd w:val="clear" w:color="auto" w:fill="auto"/>
            <w:vAlign w:val="center"/>
          </w:tcPr>
          <w:p w14:paraId="3C584EB4" w14:textId="77777777" w:rsidR="007F308A" w:rsidRPr="00F50E2C" w:rsidRDefault="007F308A" w:rsidP="006A01AC">
            <w:pPr>
              <w:pStyle w:val="af2"/>
              <w:rPr>
                <w:lang w:eastAsia="zh-TW"/>
              </w:rPr>
            </w:pPr>
          </w:p>
        </w:tc>
        <w:tc>
          <w:tcPr>
            <w:tcW w:w="30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2D0367E" w14:textId="77777777" w:rsidR="007F308A" w:rsidRPr="00F50E2C" w:rsidRDefault="007F308A" w:rsidP="006A01AC">
            <w:pPr>
              <w:pStyle w:val="af2"/>
              <w:rPr>
                <w:lang w:eastAsia="zh-TW"/>
              </w:rPr>
            </w:pPr>
            <w:r w:rsidRPr="00F50E2C">
              <w:rPr>
                <w:lang w:eastAsia="zh-TW"/>
              </w:rPr>
              <w:t>700~800</w:t>
            </w:r>
            <w:r w:rsidRPr="00F50E2C">
              <w:rPr>
                <w:lang w:eastAsia="zh-TW"/>
              </w:rPr>
              <w:t>萬日圓</w:t>
            </w:r>
          </w:p>
        </w:tc>
        <w:tc>
          <w:tcPr>
            <w:tcW w:w="2750"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28C75737" w14:textId="77777777" w:rsidR="007F308A" w:rsidRPr="00F50E2C" w:rsidRDefault="007F308A" w:rsidP="006A01AC">
            <w:pPr>
              <w:pStyle w:val="af2"/>
              <w:rPr>
                <w:lang w:eastAsia="zh-TW"/>
              </w:rPr>
            </w:pPr>
            <w:r w:rsidRPr="00F50E2C">
              <w:rPr>
                <w:lang w:eastAsia="zh-TW"/>
              </w:rPr>
              <w:t>25</w:t>
            </w:r>
            <w:r w:rsidRPr="00F50E2C">
              <w:rPr>
                <w:lang w:eastAsia="zh-TW"/>
              </w:rPr>
              <w:t>點（限</w:t>
            </w:r>
            <w:r w:rsidRPr="00F50E2C">
              <w:rPr>
                <w:lang w:eastAsia="zh-TW"/>
              </w:rPr>
              <w:t>40</w:t>
            </w:r>
            <w:r w:rsidRPr="00F50E2C">
              <w:rPr>
                <w:lang w:eastAsia="zh-TW"/>
              </w:rPr>
              <w:t>歲以下）</w:t>
            </w:r>
          </w:p>
        </w:tc>
      </w:tr>
      <w:tr w:rsidR="0075465B" w:rsidRPr="00F50E2C" w14:paraId="401952A5" w14:textId="77777777" w:rsidTr="00000B9C">
        <w:trPr>
          <w:trHeight w:val="567"/>
        </w:trPr>
        <w:tc>
          <w:tcPr>
            <w:tcW w:w="2472" w:type="dxa"/>
            <w:vMerge/>
            <w:tcBorders>
              <w:top w:val="single" w:sz="6" w:space="0" w:color="000000"/>
              <w:left w:val="single" w:sz="12" w:space="0" w:color="000000"/>
              <w:bottom w:val="single" w:sz="6" w:space="0" w:color="000000"/>
              <w:right w:val="single" w:sz="6" w:space="0" w:color="000000"/>
            </w:tcBorders>
            <w:shd w:val="clear" w:color="auto" w:fill="auto"/>
            <w:vAlign w:val="center"/>
          </w:tcPr>
          <w:p w14:paraId="2BD895A5" w14:textId="77777777" w:rsidR="007F308A" w:rsidRPr="00F50E2C" w:rsidRDefault="007F308A" w:rsidP="006A01AC">
            <w:pPr>
              <w:pStyle w:val="af2"/>
              <w:rPr>
                <w:lang w:eastAsia="zh-TW"/>
              </w:rPr>
            </w:pPr>
          </w:p>
        </w:tc>
        <w:tc>
          <w:tcPr>
            <w:tcW w:w="30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EF19D2F" w14:textId="77777777" w:rsidR="007F308A" w:rsidRPr="00F50E2C" w:rsidRDefault="007F308A" w:rsidP="006A01AC">
            <w:pPr>
              <w:pStyle w:val="af2"/>
              <w:rPr>
                <w:lang w:eastAsia="zh-TW"/>
              </w:rPr>
            </w:pPr>
            <w:r w:rsidRPr="00F50E2C">
              <w:rPr>
                <w:lang w:eastAsia="zh-TW"/>
              </w:rPr>
              <w:t>600~700</w:t>
            </w:r>
            <w:r w:rsidRPr="00F50E2C">
              <w:rPr>
                <w:lang w:eastAsia="zh-TW"/>
              </w:rPr>
              <w:t>萬日圓</w:t>
            </w:r>
          </w:p>
        </w:tc>
        <w:tc>
          <w:tcPr>
            <w:tcW w:w="2750"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0627CE13" w14:textId="77777777" w:rsidR="007F308A" w:rsidRPr="00F50E2C" w:rsidRDefault="007F308A" w:rsidP="006A01AC">
            <w:pPr>
              <w:pStyle w:val="af2"/>
              <w:rPr>
                <w:lang w:eastAsia="zh-TW"/>
              </w:rPr>
            </w:pPr>
            <w:r w:rsidRPr="00F50E2C">
              <w:rPr>
                <w:lang w:eastAsia="zh-TW"/>
              </w:rPr>
              <w:t>20</w:t>
            </w:r>
            <w:r w:rsidRPr="00F50E2C">
              <w:rPr>
                <w:lang w:eastAsia="zh-TW"/>
              </w:rPr>
              <w:t>點（限</w:t>
            </w:r>
            <w:r w:rsidRPr="00F50E2C">
              <w:rPr>
                <w:lang w:eastAsia="zh-TW"/>
              </w:rPr>
              <w:t>40</w:t>
            </w:r>
            <w:r w:rsidRPr="00F50E2C">
              <w:rPr>
                <w:lang w:eastAsia="zh-TW"/>
              </w:rPr>
              <w:t>歲以下）</w:t>
            </w:r>
          </w:p>
        </w:tc>
      </w:tr>
      <w:tr w:rsidR="0075465B" w:rsidRPr="00F50E2C" w14:paraId="5051FB66" w14:textId="77777777" w:rsidTr="00000B9C">
        <w:trPr>
          <w:trHeight w:val="567"/>
        </w:trPr>
        <w:tc>
          <w:tcPr>
            <w:tcW w:w="2472" w:type="dxa"/>
            <w:vMerge/>
            <w:tcBorders>
              <w:top w:val="single" w:sz="6" w:space="0" w:color="000000"/>
              <w:left w:val="single" w:sz="12" w:space="0" w:color="000000"/>
              <w:bottom w:val="single" w:sz="6" w:space="0" w:color="000000"/>
              <w:right w:val="single" w:sz="6" w:space="0" w:color="000000"/>
            </w:tcBorders>
            <w:shd w:val="clear" w:color="auto" w:fill="auto"/>
            <w:vAlign w:val="center"/>
          </w:tcPr>
          <w:p w14:paraId="26845012" w14:textId="77777777" w:rsidR="007F308A" w:rsidRPr="00F50E2C" w:rsidRDefault="007F308A" w:rsidP="006A01AC">
            <w:pPr>
              <w:pStyle w:val="af2"/>
              <w:rPr>
                <w:lang w:eastAsia="zh-TW"/>
              </w:rPr>
            </w:pPr>
          </w:p>
        </w:tc>
        <w:tc>
          <w:tcPr>
            <w:tcW w:w="30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D008AFF" w14:textId="77777777" w:rsidR="007F308A" w:rsidRPr="00F50E2C" w:rsidRDefault="007F308A" w:rsidP="006A01AC">
            <w:pPr>
              <w:pStyle w:val="af2"/>
              <w:rPr>
                <w:lang w:eastAsia="zh-TW"/>
              </w:rPr>
            </w:pPr>
            <w:r w:rsidRPr="00F50E2C">
              <w:rPr>
                <w:lang w:eastAsia="zh-TW"/>
              </w:rPr>
              <w:t>500~600</w:t>
            </w:r>
            <w:r w:rsidRPr="00F50E2C">
              <w:rPr>
                <w:lang w:eastAsia="zh-TW"/>
              </w:rPr>
              <w:t>萬日圓</w:t>
            </w:r>
          </w:p>
        </w:tc>
        <w:tc>
          <w:tcPr>
            <w:tcW w:w="2750"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58E124EA" w14:textId="77777777" w:rsidR="007F308A" w:rsidRPr="00F50E2C" w:rsidRDefault="007F308A" w:rsidP="006A01AC">
            <w:pPr>
              <w:pStyle w:val="af2"/>
              <w:rPr>
                <w:lang w:eastAsia="zh-TW"/>
              </w:rPr>
            </w:pPr>
            <w:r w:rsidRPr="00F50E2C">
              <w:rPr>
                <w:lang w:eastAsia="zh-TW"/>
              </w:rPr>
              <w:t>15</w:t>
            </w:r>
            <w:r w:rsidRPr="00F50E2C">
              <w:rPr>
                <w:lang w:eastAsia="zh-TW"/>
              </w:rPr>
              <w:t>點（限</w:t>
            </w:r>
            <w:r w:rsidRPr="00F50E2C">
              <w:rPr>
                <w:lang w:eastAsia="zh-TW"/>
              </w:rPr>
              <w:t>35</w:t>
            </w:r>
            <w:r w:rsidRPr="00F50E2C">
              <w:rPr>
                <w:lang w:eastAsia="zh-TW"/>
              </w:rPr>
              <w:t>歲以下）</w:t>
            </w:r>
          </w:p>
        </w:tc>
      </w:tr>
      <w:tr w:rsidR="0075465B" w:rsidRPr="00F50E2C" w14:paraId="1F8AD9D5" w14:textId="77777777" w:rsidTr="00000B9C">
        <w:trPr>
          <w:trHeight w:val="567"/>
        </w:trPr>
        <w:tc>
          <w:tcPr>
            <w:tcW w:w="2472" w:type="dxa"/>
            <w:vMerge/>
            <w:tcBorders>
              <w:top w:val="single" w:sz="6" w:space="0" w:color="000000"/>
              <w:left w:val="single" w:sz="12" w:space="0" w:color="000000"/>
              <w:bottom w:val="single" w:sz="6" w:space="0" w:color="000000"/>
              <w:right w:val="single" w:sz="6" w:space="0" w:color="000000"/>
            </w:tcBorders>
            <w:shd w:val="clear" w:color="auto" w:fill="auto"/>
            <w:vAlign w:val="center"/>
          </w:tcPr>
          <w:p w14:paraId="74266273" w14:textId="77777777" w:rsidR="007F308A" w:rsidRPr="00F50E2C" w:rsidRDefault="007F308A" w:rsidP="006A01AC">
            <w:pPr>
              <w:pStyle w:val="af2"/>
              <w:rPr>
                <w:lang w:eastAsia="zh-TW"/>
              </w:rPr>
            </w:pPr>
          </w:p>
        </w:tc>
        <w:tc>
          <w:tcPr>
            <w:tcW w:w="30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F9BD347" w14:textId="77777777" w:rsidR="007F308A" w:rsidRPr="00F50E2C" w:rsidRDefault="007F308A" w:rsidP="006A01AC">
            <w:pPr>
              <w:pStyle w:val="af2"/>
              <w:rPr>
                <w:lang w:eastAsia="zh-TW"/>
              </w:rPr>
            </w:pPr>
            <w:r w:rsidRPr="00F50E2C">
              <w:rPr>
                <w:lang w:eastAsia="zh-TW"/>
              </w:rPr>
              <w:t>400~500</w:t>
            </w:r>
            <w:r w:rsidRPr="00F50E2C">
              <w:rPr>
                <w:lang w:eastAsia="zh-TW"/>
              </w:rPr>
              <w:t>萬日圓</w:t>
            </w:r>
          </w:p>
        </w:tc>
        <w:tc>
          <w:tcPr>
            <w:tcW w:w="2750"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18055497" w14:textId="77777777" w:rsidR="007F308A" w:rsidRPr="00F50E2C" w:rsidRDefault="007F308A" w:rsidP="006A01AC">
            <w:pPr>
              <w:pStyle w:val="af2"/>
              <w:rPr>
                <w:lang w:eastAsia="zh-TW"/>
              </w:rPr>
            </w:pPr>
            <w:r w:rsidRPr="00F50E2C">
              <w:rPr>
                <w:lang w:eastAsia="zh-TW"/>
              </w:rPr>
              <w:t>10</w:t>
            </w:r>
            <w:r w:rsidRPr="00F50E2C">
              <w:rPr>
                <w:lang w:eastAsia="zh-TW"/>
              </w:rPr>
              <w:t>點（限</w:t>
            </w:r>
            <w:r w:rsidRPr="00F50E2C">
              <w:rPr>
                <w:lang w:eastAsia="zh-TW"/>
              </w:rPr>
              <w:t>30</w:t>
            </w:r>
            <w:r w:rsidRPr="00F50E2C">
              <w:rPr>
                <w:lang w:eastAsia="zh-TW"/>
              </w:rPr>
              <w:t>歲以下）</w:t>
            </w:r>
          </w:p>
        </w:tc>
      </w:tr>
      <w:tr w:rsidR="0075465B" w:rsidRPr="00F50E2C" w14:paraId="6F69F278" w14:textId="77777777" w:rsidTr="00000B9C">
        <w:trPr>
          <w:trHeight w:val="567"/>
        </w:trPr>
        <w:tc>
          <w:tcPr>
            <w:tcW w:w="2472" w:type="dxa"/>
            <w:vMerge w:val="restart"/>
            <w:tcBorders>
              <w:top w:val="single" w:sz="6" w:space="0" w:color="000000"/>
              <w:left w:val="single" w:sz="12" w:space="0" w:color="000000"/>
              <w:bottom w:val="single" w:sz="6" w:space="0" w:color="000000"/>
              <w:right w:val="single" w:sz="6" w:space="0" w:color="000000"/>
            </w:tcBorders>
            <w:shd w:val="clear" w:color="auto" w:fill="auto"/>
            <w:vAlign w:val="center"/>
          </w:tcPr>
          <w:p w14:paraId="2CD383F7" w14:textId="77777777" w:rsidR="007F308A" w:rsidRPr="00F50E2C" w:rsidRDefault="007F308A" w:rsidP="006A01AC">
            <w:pPr>
              <w:pStyle w:val="af2"/>
              <w:rPr>
                <w:lang w:eastAsia="zh-TW"/>
              </w:rPr>
            </w:pPr>
            <w:r w:rsidRPr="00F50E2C">
              <w:rPr>
                <w:lang w:eastAsia="zh-TW"/>
              </w:rPr>
              <w:t>日語能力測驗成績</w:t>
            </w:r>
          </w:p>
        </w:tc>
        <w:tc>
          <w:tcPr>
            <w:tcW w:w="30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97A6E6D" w14:textId="77777777" w:rsidR="007F308A" w:rsidRPr="00F50E2C" w:rsidRDefault="007F308A" w:rsidP="006A01AC">
            <w:pPr>
              <w:pStyle w:val="af2"/>
              <w:rPr>
                <w:lang w:eastAsia="zh-TW"/>
              </w:rPr>
            </w:pPr>
            <w:r w:rsidRPr="00F50E2C">
              <w:rPr>
                <w:lang w:eastAsia="zh-TW"/>
              </w:rPr>
              <w:t>1</w:t>
            </w:r>
            <w:r w:rsidRPr="00F50E2C">
              <w:rPr>
                <w:lang w:eastAsia="zh-TW"/>
              </w:rPr>
              <w:t>級</w:t>
            </w:r>
          </w:p>
        </w:tc>
        <w:tc>
          <w:tcPr>
            <w:tcW w:w="2750"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78EB2150" w14:textId="77777777" w:rsidR="007F308A" w:rsidRPr="00F50E2C" w:rsidRDefault="007F308A" w:rsidP="006A01AC">
            <w:pPr>
              <w:pStyle w:val="af2"/>
              <w:rPr>
                <w:lang w:eastAsia="zh-TW"/>
              </w:rPr>
            </w:pPr>
            <w:r w:rsidRPr="00F50E2C">
              <w:rPr>
                <w:lang w:eastAsia="zh-TW"/>
              </w:rPr>
              <w:t>15</w:t>
            </w:r>
            <w:r w:rsidRPr="00F50E2C">
              <w:rPr>
                <w:lang w:eastAsia="zh-TW"/>
              </w:rPr>
              <w:t>點</w:t>
            </w:r>
          </w:p>
        </w:tc>
      </w:tr>
      <w:tr w:rsidR="0075465B" w:rsidRPr="00F50E2C" w14:paraId="444637EE" w14:textId="77777777" w:rsidTr="00000B9C">
        <w:trPr>
          <w:trHeight w:val="567"/>
        </w:trPr>
        <w:tc>
          <w:tcPr>
            <w:tcW w:w="2472" w:type="dxa"/>
            <w:vMerge/>
            <w:tcBorders>
              <w:top w:val="single" w:sz="6" w:space="0" w:color="000000"/>
              <w:left w:val="single" w:sz="12" w:space="0" w:color="000000"/>
              <w:bottom w:val="single" w:sz="6" w:space="0" w:color="000000"/>
              <w:right w:val="single" w:sz="6" w:space="0" w:color="000000"/>
            </w:tcBorders>
            <w:shd w:val="clear" w:color="auto" w:fill="auto"/>
            <w:vAlign w:val="center"/>
          </w:tcPr>
          <w:p w14:paraId="4E87E1E6" w14:textId="77777777" w:rsidR="007F308A" w:rsidRPr="00F50E2C" w:rsidRDefault="007F308A" w:rsidP="006A01AC">
            <w:pPr>
              <w:pStyle w:val="af2"/>
              <w:rPr>
                <w:lang w:eastAsia="zh-TW"/>
              </w:rPr>
            </w:pPr>
          </w:p>
        </w:tc>
        <w:tc>
          <w:tcPr>
            <w:tcW w:w="30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DF21B95" w14:textId="77777777" w:rsidR="007F308A" w:rsidRPr="00F50E2C" w:rsidRDefault="007F308A" w:rsidP="006A01AC">
            <w:pPr>
              <w:pStyle w:val="af2"/>
              <w:rPr>
                <w:lang w:eastAsia="zh-TW"/>
              </w:rPr>
            </w:pPr>
            <w:r w:rsidRPr="00F50E2C">
              <w:rPr>
                <w:lang w:eastAsia="zh-TW"/>
              </w:rPr>
              <w:t>2</w:t>
            </w:r>
            <w:r w:rsidRPr="00F50E2C">
              <w:rPr>
                <w:lang w:eastAsia="zh-TW"/>
              </w:rPr>
              <w:t>級</w:t>
            </w:r>
          </w:p>
        </w:tc>
        <w:tc>
          <w:tcPr>
            <w:tcW w:w="2750"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5C18F39A" w14:textId="77777777" w:rsidR="007F308A" w:rsidRPr="00F50E2C" w:rsidRDefault="007F308A" w:rsidP="006A01AC">
            <w:pPr>
              <w:pStyle w:val="af2"/>
              <w:rPr>
                <w:lang w:eastAsia="zh-TW"/>
              </w:rPr>
            </w:pPr>
            <w:r w:rsidRPr="00F50E2C">
              <w:rPr>
                <w:lang w:eastAsia="zh-TW"/>
              </w:rPr>
              <w:t>10</w:t>
            </w:r>
            <w:r w:rsidRPr="00F50E2C">
              <w:rPr>
                <w:lang w:eastAsia="zh-TW"/>
              </w:rPr>
              <w:t>點</w:t>
            </w:r>
          </w:p>
        </w:tc>
      </w:tr>
      <w:tr w:rsidR="0075465B" w:rsidRPr="00F50E2C" w14:paraId="08E59B4C" w14:textId="77777777" w:rsidTr="00000B9C">
        <w:trPr>
          <w:trHeight w:val="567"/>
        </w:trPr>
        <w:tc>
          <w:tcPr>
            <w:tcW w:w="2472" w:type="dxa"/>
            <w:tcBorders>
              <w:top w:val="single" w:sz="6" w:space="0" w:color="000000"/>
              <w:left w:val="single" w:sz="12" w:space="0" w:color="000000"/>
              <w:bottom w:val="single" w:sz="12" w:space="0" w:color="000000"/>
              <w:right w:val="single" w:sz="6" w:space="0" w:color="000000"/>
            </w:tcBorders>
            <w:shd w:val="clear" w:color="auto" w:fill="auto"/>
            <w:vAlign w:val="center"/>
          </w:tcPr>
          <w:p w14:paraId="54DC8F42" w14:textId="77777777" w:rsidR="007F308A" w:rsidRPr="00F50E2C" w:rsidRDefault="007F308A" w:rsidP="006A01AC">
            <w:pPr>
              <w:pStyle w:val="af2"/>
              <w:rPr>
                <w:lang w:eastAsia="zh-TW"/>
              </w:rPr>
            </w:pPr>
            <w:r w:rsidRPr="00F50E2C">
              <w:rPr>
                <w:lang w:eastAsia="zh-TW"/>
              </w:rPr>
              <w:t>紅利加點</w:t>
            </w:r>
          </w:p>
        </w:tc>
        <w:tc>
          <w:tcPr>
            <w:tcW w:w="3026" w:type="dxa"/>
            <w:tcBorders>
              <w:top w:val="single" w:sz="6" w:space="0" w:color="000000"/>
              <w:left w:val="single" w:sz="6" w:space="0" w:color="000000"/>
              <w:bottom w:val="single" w:sz="12" w:space="0" w:color="000000"/>
              <w:right w:val="single" w:sz="6" w:space="0" w:color="000000"/>
            </w:tcBorders>
            <w:shd w:val="clear" w:color="auto" w:fill="auto"/>
            <w:vAlign w:val="center"/>
          </w:tcPr>
          <w:p w14:paraId="2C70C319" w14:textId="77777777" w:rsidR="007F308A" w:rsidRPr="00F50E2C" w:rsidRDefault="007F308A" w:rsidP="006A01AC">
            <w:pPr>
              <w:pStyle w:val="af2"/>
              <w:rPr>
                <w:lang w:eastAsia="zh-TW"/>
              </w:rPr>
            </w:pPr>
            <w:r w:rsidRPr="00F50E2C">
              <w:rPr>
                <w:lang w:eastAsia="zh-TW"/>
              </w:rPr>
              <w:t>研究實績</w:t>
            </w:r>
          </w:p>
        </w:tc>
        <w:tc>
          <w:tcPr>
            <w:tcW w:w="2750" w:type="dxa"/>
            <w:tcBorders>
              <w:top w:val="single" w:sz="6" w:space="0" w:color="000000"/>
              <w:left w:val="single" w:sz="6" w:space="0" w:color="000000"/>
              <w:bottom w:val="single" w:sz="12" w:space="0" w:color="000000"/>
              <w:right w:val="single" w:sz="12" w:space="0" w:color="000000"/>
            </w:tcBorders>
            <w:shd w:val="clear" w:color="auto" w:fill="auto"/>
            <w:vAlign w:val="center"/>
          </w:tcPr>
          <w:p w14:paraId="7CF9740A" w14:textId="77777777" w:rsidR="007F308A" w:rsidRPr="00F50E2C" w:rsidRDefault="007F308A" w:rsidP="006A01AC">
            <w:pPr>
              <w:pStyle w:val="af2"/>
              <w:rPr>
                <w:lang w:eastAsia="zh-TW"/>
              </w:rPr>
            </w:pPr>
            <w:r w:rsidRPr="00F50E2C">
              <w:rPr>
                <w:lang w:eastAsia="zh-TW"/>
              </w:rPr>
              <w:t>20</w:t>
            </w:r>
            <w:r w:rsidRPr="00F50E2C">
              <w:rPr>
                <w:lang w:eastAsia="zh-TW"/>
              </w:rPr>
              <w:t>點</w:t>
            </w:r>
          </w:p>
        </w:tc>
      </w:tr>
    </w:tbl>
    <w:p w14:paraId="6B83693B" w14:textId="77777777" w:rsidR="007F308A" w:rsidRPr="00F50E2C" w:rsidRDefault="007F308A" w:rsidP="007F308A">
      <w:pPr>
        <w:pStyle w:val="af0"/>
        <w:ind w:left="960" w:right="57" w:firstLine="480"/>
        <w:rPr>
          <w:lang w:eastAsia="zh-TW"/>
        </w:rPr>
      </w:pPr>
      <w:r w:rsidRPr="00F50E2C">
        <w:br w:type="page"/>
      </w:r>
      <w:r w:rsidRPr="00F50E2C">
        <w:rPr>
          <w:lang w:eastAsia="zh-TW"/>
        </w:rPr>
        <w:t>目前在日本申請永久居留權原則上居留期間為</w:t>
      </w:r>
      <w:r w:rsidRPr="00F50E2C">
        <w:rPr>
          <w:lang w:eastAsia="zh-TW"/>
        </w:rPr>
        <w:t>10</w:t>
      </w:r>
      <w:r w:rsidRPr="00F50E2C">
        <w:rPr>
          <w:lang w:eastAsia="zh-TW"/>
        </w:rPr>
        <w:t>年，惟符合現行「外籍高度專業人才評分制度」，</w:t>
      </w:r>
      <w:r w:rsidRPr="00F50E2C">
        <w:rPr>
          <w:lang w:eastAsia="zh-TW"/>
        </w:rPr>
        <w:t>70</w:t>
      </w:r>
      <w:r w:rsidRPr="00F50E2C">
        <w:rPr>
          <w:lang w:eastAsia="zh-TW"/>
        </w:rPr>
        <w:t>分以上之外籍高度專業人才，可縮短為</w:t>
      </w:r>
      <w:r w:rsidRPr="00F50E2C">
        <w:rPr>
          <w:lang w:eastAsia="zh-TW"/>
        </w:rPr>
        <w:t>3</w:t>
      </w:r>
      <w:r w:rsidRPr="00F50E2C">
        <w:rPr>
          <w:lang w:eastAsia="zh-TW"/>
        </w:rPr>
        <w:t>年；而評點</w:t>
      </w:r>
      <w:r w:rsidRPr="00F50E2C">
        <w:rPr>
          <w:lang w:eastAsia="zh-TW"/>
        </w:rPr>
        <w:t>80</w:t>
      </w:r>
      <w:r w:rsidRPr="00F50E2C">
        <w:rPr>
          <w:lang w:eastAsia="zh-TW"/>
        </w:rPr>
        <w:t>分以上之尖端高階人才，居留</w:t>
      </w:r>
      <w:r w:rsidRPr="00F50E2C">
        <w:rPr>
          <w:lang w:eastAsia="zh-TW"/>
        </w:rPr>
        <w:t>1</w:t>
      </w:r>
      <w:r w:rsidRPr="00F50E2C">
        <w:rPr>
          <w:lang w:eastAsia="zh-TW"/>
        </w:rPr>
        <w:t>年即可申請永住資格。此外，針對資訊科技（</w:t>
      </w:r>
      <w:r w:rsidRPr="00F50E2C">
        <w:rPr>
          <w:lang w:eastAsia="zh-TW"/>
        </w:rPr>
        <w:t>IT</w:t>
      </w:r>
      <w:r w:rsidRPr="00F50E2C">
        <w:rPr>
          <w:lang w:eastAsia="zh-TW"/>
        </w:rPr>
        <w:t>）等成長領域之人才及高額投資者、頂尖大學畢業留學生也增設加分制度。</w:t>
      </w:r>
    </w:p>
    <w:p w14:paraId="2B68E63C" w14:textId="77777777" w:rsidR="007F308A" w:rsidRPr="00F50E2C" w:rsidRDefault="007F308A" w:rsidP="007F308A">
      <w:pPr>
        <w:pStyle w:val="af0"/>
        <w:ind w:left="960" w:right="57" w:firstLine="480"/>
        <w:rPr>
          <w:lang w:eastAsia="zh-TW"/>
        </w:rPr>
      </w:pPr>
      <w:r w:rsidRPr="00F50E2C">
        <w:rPr>
          <w:lang w:eastAsia="zh-TW"/>
        </w:rPr>
        <w:t>日本政府於</w:t>
      </w:r>
      <w:r w:rsidRPr="00F50E2C">
        <w:rPr>
          <w:lang w:eastAsia="zh-TW"/>
        </w:rPr>
        <w:t>2017</w:t>
      </w:r>
      <w:r w:rsidRPr="00F50E2C">
        <w:rPr>
          <w:lang w:eastAsia="zh-TW"/>
        </w:rPr>
        <w:t>年</w:t>
      </w:r>
      <w:r w:rsidRPr="00F50E2C">
        <w:rPr>
          <w:lang w:eastAsia="zh-TW"/>
        </w:rPr>
        <w:t>6</w:t>
      </w:r>
      <w:r w:rsidRPr="00F50E2C">
        <w:rPr>
          <w:lang w:eastAsia="zh-TW"/>
        </w:rPr>
        <w:t>月</w:t>
      </w:r>
      <w:r w:rsidRPr="00F50E2C">
        <w:rPr>
          <w:lang w:eastAsia="zh-TW"/>
        </w:rPr>
        <w:t>9</w:t>
      </w:r>
      <w:r w:rsidRPr="00F50E2C">
        <w:rPr>
          <w:lang w:eastAsia="zh-TW"/>
        </w:rPr>
        <w:t>日內閣會議中訂定「未來投資戰略</w:t>
      </w:r>
      <w:r w:rsidRPr="00F50E2C">
        <w:rPr>
          <w:lang w:eastAsia="zh-TW"/>
        </w:rPr>
        <w:t>2017</w:t>
      </w:r>
      <w:r w:rsidRPr="00F50E2C">
        <w:rPr>
          <w:lang w:eastAsia="zh-TW"/>
        </w:rPr>
        <w:t>」，盼能於</w:t>
      </w:r>
      <w:r w:rsidRPr="00F50E2C">
        <w:rPr>
          <w:lang w:eastAsia="zh-TW"/>
        </w:rPr>
        <w:t>2020</w:t>
      </w:r>
      <w:r w:rsidRPr="00F50E2C">
        <w:rPr>
          <w:lang w:eastAsia="zh-TW"/>
        </w:rPr>
        <w:t>年以前達成累積認定</w:t>
      </w:r>
      <w:r w:rsidRPr="00F50E2C">
        <w:rPr>
          <w:lang w:eastAsia="zh-TW"/>
        </w:rPr>
        <w:t>1</w:t>
      </w:r>
      <w:r w:rsidRPr="00F50E2C">
        <w:rPr>
          <w:lang w:eastAsia="zh-TW"/>
        </w:rPr>
        <w:t>萬名外籍高度專業人才，</w:t>
      </w:r>
      <w:r w:rsidRPr="00F50E2C">
        <w:rPr>
          <w:lang w:eastAsia="zh-TW"/>
        </w:rPr>
        <w:t>2022</w:t>
      </w:r>
      <w:r w:rsidRPr="00F50E2C">
        <w:rPr>
          <w:lang w:eastAsia="zh-TW"/>
        </w:rPr>
        <w:t>年達成</w:t>
      </w:r>
      <w:r w:rsidRPr="00F50E2C">
        <w:rPr>
          <w:lang w:eastAsia="zh-TW"/>
        </w:rPr>
        <w:t>2</w:t>
      </w:r>
      <w:r w:rsidRPr="00F50E2C">
        <w:rPr>
          <w:lang w:eastAsia="zh-TW"/>
        </w:rPr>
        <w:t>萬名之目標。之後</w:t>
      </w:r>
      <w:r w:rsidRPr="00F50E2C">
        <w:rPr>
          <w:lang w:eastAsia="zh-TW"/>
        </w:rPr>
        <w:t>2020</w:t>
      </w:r>
      <w:r w:rsidRPr="00F50E2C">
        <w:rPr>
          <w:lang w:eastAsia="zh-TW"/>
        </w:rPr>
        <w:t>年</w:t>
      </w:r>
      <w:r w:rsidRPr="00F50E2C">
        <w:rPr>
          <w:lang w:eastAsia="zh-TW"/>
        </w:rPr>
        <w:t>7</w:t>
      </w:r>
      <w:r w:rsidRPr="00F50E2C">
        <w:rPr>
          <w:lang w:eastAsia="zh-TW"/>
        </w:rPr>
        <w:t>月</w:t>
      </w:r>
      <w:r w:rsidRPr="00F50E2C">
        <w:rPr>
          <w:lang w:eastAsia="zh-TW"/>
        </w:rPr>
        <w:t>17</w:t>
      </w:r>
      <w:r w:rsidRPr="00F50E2C">
        <w:rPr>
          <w:lang w:eastAsia="zh-TW"/>
        </w:rPr>
        <w:t>日內閣會議續決定，</w:t>
      </w:r>
      <w:r w:rsidRPr="00F50E2C">
        <w:rPr>
          <w:lang w:eastAsia="zh-TW"/>
        </w:rPr>
        <w:t>2022</w:t>
      </w:r>
      <w:r w:rsidRPr="00F50E2C">
        <w:rPr>
          <w:lang w:eastAsia="zh-TW"/>
        </w:rPr>
        <w:t>年底前認定件數目標提升為</w:t>
      </w:r>
      <w:r w:rsidRPr="00F50E2C">
        <w:rPr>
          <w:lang w:eastAsia="zh-TW"/>
        </w:rPr>
        <w:t>4</w:t>
      </w:r>
      <w:r w:rsidRPr="00F50E2C">
        <w:rPr>
          <w:lang w:eastAsia="zh-TW"/>
        </w:rPr>
        <w:t>萬名。</w:t>
      </w:r>
    </w:p>
    <w:p w14:paraId="7255518D" w14:textId="77777777" w:rsidR="007F308A" w:rsidRPr="00F50E2C" w:rsidRDefault="007F308A" w:rsidP="007F308A">
      <w:pPr>
        <w:pStyle w:val="a6"/>
        <w:ind w:left="960" w:right="57" w:hanging="720"/>
        <w:rPr>
          <w:lang w:eastAsia="zh-TW"/>
        </w:rPr>
      </w:pPr>
      <w:r w:rsidRPr="00F50E2C">
        <w:t>（二）從事特定活動：</w:t>
      </w:r>
    </w:p>
    <w:p w14:paraId="4E26928C" w14:textId="77777777" w:rsidR="007F308A" w:rsidRPr="00F50E2C" w:rsidRDefault="007F308A" w:rsidP="007F308A">
      <w:pPr>
        <w:pStyle w:val="af0"/>
        <w:ind w:left="960" w:right="57" w:firstLine="480"/>
        <w:rPr>
          <w:lang w:eastAsia="zh-TW"/>
        </w:rPr>
      </w:pPr>
      <w:r w:rsidRPr="00F50E2C">
        <w:rPr>
          <w:lang w:eastAsia="zh-TW"/>
        </w:rPr>
        <w:t>如打工度假、依經濟協定（</w:t>
      </w:r>
      <w:r w:rsidRPr="00F50E2C">
        <w:rPr>
          <w:lang w:eastAsia="zh-TW"/>
        </w:rPr>
        <w:t>EPA</w:t>
      </w:r>
      <w:r w:rsidRPr="00F50E2C">
        <w:rPr>
          <w:lang w:eastAsia="zh-TW"/>
        </w:rPr>
        <w:t>）引進護理師與照護員、外籍建設與造船相關勞動者及外交人員等皆屬此類。以護理師與照護員為例，日本政府為因應高齡社會所需之長照人力日趨不足等問題，自</w:t>
      </w:r>
      <w:r w:rsidRPr="00F50E2C">
        <w:rPr>
          <w:lang w:eastAsia="zh-TW"/>
        </w:rPr>
        <w:t>2008</w:t>
      </w:r>
      <w:r w:rsidRPr="00F50E2C">
        <w:rPr>
          <w:lang w:eastAsia="zh-TW"/>
        </w:rPr>
        <w:t>年起實施「外國人介護福祉士制度」，陸續招收與日本簽署</w:t>
      </w:r>
      <w:r w:rsidRPr="00F50E2C">
        <w:rPr>
          <w:lang w:eastAsia="zh-TW"/>
        </w:rPr>
        <w:t>EPA</w:t>
      </w:r>
      <w:r w:rsidRPr="00F50E2C">
        <w:rPr>
          <w:lang w:eastAsia="zh-TW"/>
        </w:rPr>
        <w:t>國家（包括印尼、菲律賓、越南）人員到日研修，基本資格為具有當地國護理師相關執照且有</w:t>
      </w:r>
      <w:r w:rsidRPr="00F50E2C">
        <w:rPr>
          <w:lang w:eastAsia="zh-TW"/>
        </w:rPr>
        <w:t>2</w:t>
      </w:r>
      <w:r w:rsidRPr="00F50E2C">
        <w:rPr>
          <w:lang w:eastAsia="zh-TW"/>
        </w:rPr>
        <w:t>年以上經驗，在日研修完畢並考試合格後可解除居留限制。</w:t>
      </w:r>
    </w:p>
    <w:p w14:paraId="38D0D628" w14:textId="77777777" w:rsidR="007F308A" w:rsidRPr="00F50E2C" w:rsidRDefault="007F308A" w:rsidP="007F308A">
      <w:pPr>
        <w:pStyle w:val="a6"/>
        <w:ind w:left="960" w:right="57" w:hanging="720"/>
        <w:rPr>
          <w:lang w:eastAsia="zh-TW"/>
        </w:rPr>
      </w:pPr>
      <w:r w:rsidRPr="00F50E2C">
        <w:t>（三）技能實習：</w:t>
      </w:r>
    </w:p>
    <w:p w14:paraId="3EB49971" w14:textId="77777777" w:rsidR="007F308A" w:rsidRPr="00F50E2C" w:rsidRDefault="007F308A" w:rsidP="007F308A">
      <w:pPr>
        <w:pStyle w:val="af0"/>
        <w:ind w:left="960" w:right="57" w:firstLine="480"/>
        <w:rPr>
          <w:lang w:eastAsia="zh-TW"/>
        </w:rPr>
      </w:pPr>
      <w:r w:rsidRPr="00F50E2C">
        <w:rPr>
          <w:rFonts w:hint="eastAsia"/>
          <w:lang w:eastAsia="zh-TW"/>
        </w:rPr>
        <w:t>原則上，日本政府不允許非技術性的外籍勞工來日工作。然而，為了解決國內勞動力短缺的問題，日本於</w:t>
      </w:r>
      <w:r w:rsidRPr="00F50E2C">
        <w:rPr>
          <w:lang w:eastAsia="zh-TW"/>
        </w:rPr>
        <w:t>2016</w:t>
      </w:r>
      <w:r w:rsidRPr="00F50E2C">
        <w:rPr>
          <w:rFonts w:hint="eastAsia"/>
          <w:lang w:eastAsia="zh-TW"/>
        </w:rPr>
        <w:t>年</w:t>
      </w:r>
      <w:r w:rsidRPr="00F50E2C">
        <w:rPr>
          <w:lang w:eastAsia="zh-TW"/>
        </w:rPr>
        <w:t>11</w:t>
      </w:r>
      <w:r w:rsidRPr="00F50E2C">
        <w:rPr>
          <w:rFonts w:hint="eastAsia"/>
          <w:lang w:eastAsia="zh-TW"/>
        </w:rPr>
        <w:t>月</w:t>
      </w:r>
      <w:r w:rsidRPr="00F50E2C">
        <w:rPr>
          <w:lang w:eastAsia="zh-TW"/>
        </w:rPr>
        <w:t>28</w:t>
      </w:r>
      <w:r w:rsidRPr="00F50E2C">
        <w:rPr>
          <w:rFonts w:hint="eastAsia"/>
          <w:lang w:eastAsia="zh-TW"/>
        </w:rPr>
        <w:t>日頒布了《外國人技能實習制度適正化及技能實習生保護相關法律》（以下簡稱《外國人技能實習法》），並於</w:t>
      </w:r>
      <w:r w:rsidRPr="00F50E2C">
        <w:rPr>
          <w:lang w:eastAsia="zh-TW"/>
        </w:rPr>
        <w:t>2017</w:t>
      </w:r>
      <w:r w:rsidRPr="00F50E2C">
        <w:rPr>
          <w:rFonts w:hint="eastAsia"/>
          <w:lang w:eastAsia="zh-TW"/>
        </w:rPr>
        <w:t>年</w:t>
      </w:r>
      <w:r w:rsidRPr="00F50E2C">
        <w:rPr>
          <w:lang w:eastAsia="zh-TW"/>
        </w:rPr>
        <w:t>11</w:t>
      </w:r>
      <w:r w:rsidRPr="00F50E2C">
        <w:rPr>
          <w:rFonts w:hint="eastAsia"/>
          <w:lang w:eastAsia="zh-TW"/>
        </w:rPr>
        <w:t>月</w:t>
      </w:r>
      <w:r w:rsidRPr="00F50E2C">
        <w:rPr>
          <w:lang w:eastAsia="zh-TW"/>
        </w:rPr>
        <w:t>1</w:t>
      </w:r>
      <w:r w:rsidRPr="00F50E2C">
        <w:rPr>
          <w:rFonts w:hint="eastAsia"/>
          <w:lang w:eastAsia="zh-TW"/>
        </w:rPr>
        <w:t>日正式施行，旨在引進海外勞動力。</w:t>
      </w:r>
    </w:p>
    <w:p w14:paraId="316F66E2" w14:textId="77777777" w:rsidR="007F308A" w:rsidRPr="00F50E2C" w:rsidRDefault="007F308A" w:rsidP="007F308A">
      <w:pPr>
        <w:pStyle w:val="af0"/>
        <w:ind w:left="960" w:right="57" w:firstLine="480"/>
        <w:rPr>
          <w:lang w:eastAsia="zh-TW"/>
        </w:rPr>
      </w:pPr>
      <w:r w:rsidRPr="00F50E2C">
        <w:rPr>
          <w:rFonts w:hint="eastAsia"/>
          <w:lang w:eastAsia="zh-TW"/>
        </w:rPr>
        <w:t>《外國人技能實習法》源於《出入國管理及難民認定法》中「技能實習」制度的設計，主要透過內閣府轄下的公益財團法人國際研修協力機構（</w:t>
      </w:r>
      <w:r w:rsidRPr="00F50E2C">
        <w:rPr>
          <w:lang w:eastAsia="zh-TW"/>
        </w:rPr>
        <w:t>JITCO</w:t>
      </w:r>
      <w:r w:rsidRPr="00F50E2C">
        <w:rPr>
          <w:rFonts w:hint="eastAsia"/>
          <w:lang w:eastAsia="zh-TW"/>
        </w:rPr>
        <w:t>）進行審核與引介。該制度涵蓋農業、漁業、營造、食品加工、紡織、機械金屬等</w:t>
      </w:r>
      <w:r w:rsidRPr="00F50E2C">
        <w:rPr>
          <w:lang w:eastAsia="zh-TW"/>
        </w:rPr>
        <w:t>82</w:t>
      </w:r>
      <w:r w:rsidRPr="00F50E2C">
        <w:rPr>
          <w:rFonts w:hint="eastAsia"/>
          <w:lang w:eastAsia="zh-TW"/>
        </w:rPr>
        <w:t>個業種（包含</w:t>
      </w:r>
      <w:r w:rsidRPr="00F50E2C">
        <w:rPr>
          <w:lang w:eastAsia="zh-TW"/>
        </w:rPr>
        <w:t>146</w:t>
      </w:r>
      <w:r w:rsidRPr="00F50E2C">
        <w:rPr>
          <w:rFonts w:hint="eastAsia"/>
          <w:lang w:eastAsia="zh-TW"/>
        </w:rPr>
        <w:t>種工作項目），實習生的居留期限為</w:t>
      </w:r>
      <w:r w:rsidRPr="00F50E2C">
        <w:rPr>
          <w:lang w:eastAsia="zh-TW"/>
        </w:rPr>
        <w:t>3</w:t>
      </w:r>
      <w:r w:rsidRPr="00F50E2C">
        <w:rPr>
          <w:rFonts w:hint="eastAsia"/>
          <w:lang w:eastAsia="zh-TW"/>
        </w:rPr>
        <w:t>至</w:t>
      </w:r>
      <w:r w:rsidRPr="00F50E2C">
        <w:rPr>
          <w:lang w:eastAsia="zh-TW"/>
        </w:rPr>
        <w:t>5</w:t>
      </w:r>
      <w:r w:rsidRPr="00F50E2C">
        <w:rPr>
          <w:rFonts w:hint="eastAsia"/>
          <w:lang w:eastAsia="zh-TW"/>
        </w:rPr>
        <w:t>年。</w:t>
      </w:r>
    </w:p>
    <w:p w14:paraId="19CAB5FC" w14:textId="77777777" w:rsidR="007F308A" w:rsidRPr="00F50E2C" w:rsidRDefault="007F308A" w:rsidP="007F308A">
      <w:pPr>
        <w:pStyle w:val="af0"/>
        <w:ind w:left="960" w:right="57" w:firstLine="480"/>
        <w:rPr>
          <w:lang w:eastAsia="zh-TW"/>
        </w:rPr>
      </w:pPr>
      <w:r w:rsidRPr="00F50E2C">
        <w:rPr>
          <w:rFonts w:hint="eastAsia"/>
          <w:lang w:eastAsia="zh-TW"/>
        </w:rPr>
        <w:t>受到日本政府嚴格入境管制措施的影響，截至</w:t>
      </w:r>
      <w:r w:rsidRPr="00F50E2C">
        <w:rPr>
          <w:lang w:eastAsia="zh-TW"/>
        </w:rPr>
        <w:t>2024</w:t>
      </w:r>
      <w:r w:rsidRPr="00F50E2C">
        <w:rPr>
          <w:rFonts w:hint="eastAsia"/>
          <w:lang w:eastAsia="zh-TW"/>
        </w:rPr>
        <w:t>年</w:t>
      </w:r>
      <w:r w:rsidRPr="00F50E2C">
        <w:rPr>
          <w:lang w:eastAsia="zh-TW"/>
        </w:rPr>
        <w:t>12</w:t>
      </w:r>
      <w:r w:rsidRPr="00F50E2C">
        <w:rPr>
          <w:rFonts w:hint="eastAsia"/>
          <w:lang w:eastAsia="zh-TW"/>
        </w:rPr>
        <w:t>月底，在日本的技能實習生總數約為</w:t>
      </w:r>
      <w:r w:rsidRPr="00F50E2C">
        <w:rPr>
          <w:lang w:eastAsia="zh-TW"/>
        </w:rPr>
        <w:t>47.7</w:t>
      </w:r>
      <w:r w:rsidRPr="00F50E2C">
        <w:rPr>
          <w:rFonts w:hint="eastAsia"/>
          <w:lang w:eastAsia="zh-TW"/>
        </w:rPr>
        <w:t>萬人。這些實習生主要來自越南、印尼、菲律賓、中國大陸、緬甸及尼泊爾等國家。技能實習制度對於日本的工程建設、福島及能登半島震災後的重建工作，以及緩解國內農漁業和健康長照領域的人力不足問題，具有顯著的助益。</w:t>
      </w:r>
    </w:p>
    <w:p w14:paraId="10B43BC6" w14:textId="77777777" w:rsidR="007F308A" w:rsidRPr="00F50E2C" w:rsidRDefault="007F308A" w:rsidP="007F308A">
      <w:pPr>
        <w:pStyle w:val="a6"/>
        <w:ind w:left="960" w:right="57" w:hanging="720"/>
        <w:rPr>
          <w:lang w:eastAsia="zh-TW"/>
        </w:rPr>
      </w:pPr>
      <w:r w:rsidRPr="00F50E2C">
        <w:rPr>
          <w:lang w:eastAsia="zh-TW"/>
        </w:rPr>
        <w:t>（四）特定技能</w:t>
      </w:r>
      <w:r w:rsidRPr="00F50E2C">
        <w:rPr>
          <w:lang w:eastAsia="zh-TW"/>
        </w:rPr>
        <w:t>1</w:t>
      </w:r>
      <w:r w:rsidRPr="00F50E2C">
        <w:rPr>
          <w:lang w:eastAsia="zh-TW"/>
        </w:rPr>
        <w:t>號及</w:t>
      </w:r>
      <w:r w:rsidRPr="00F50E2C">
        <w:rPr>
          <w:lang w:eastAsia="zh-TW"/>
        </w:rPr>
        <w:t>2</w:t>
      </w:r>
      <w:r w:rsidRPr="00F50E2C">
        <w:rPr>
          <w:lang w:eastAsia="zh-TW"/>
        </w:rPr>
        <w:t>號：</w:t>
      </w:r>
    </w:p>
    <w:p w14:paraId="6D65C962" w14:textId="77777777" w:rsidR="007F308A" w:rsidRPr="00F50E2C" w:rsidRDefault="007F308A" w:rsidP="007F308A">
      <w:pPr>
        <w:pStyle w:val="af0"/>
        <w:ind w:left="960" w:right="57" w:firstLine="480"/>
        <w:rPr>
          <w:lang w:eastAsia="zh-TW"/>
        </w:rPr>
      </w:pPr>
      <w:r w:rsidRPr="00F50E2C">
        <w:rPr>
          <w:rFonts w:hint="eastAsia"/>
          <w:lang w:eastAsia="zh-TW"/>
        </w:rPr>
        <w:t>日本政府於</w:t>
      </w:r>
      <w:r w:rsidRPr="00F50E2C">
        <w:rPr>
          <w:lang w:eastAsia="zh-TW"/>
        </w:rPr>
        <w:t>2018</w:t>
      </w:r>
      <w:r w:rsidRPr="00F50E2C">
        <w:rPr>
          <w:rFonts w:hint="eastAsia"/>
          <w:lang w:eastAsia="zh-TW"/>
        </w:rPr>
        <w:t>年</w:t>
      </w:r>
      <w:r w:rsidRPr="00F50E2C">
        <w:rPr>
          <w:lang w:eastAsia="zh-TW"/>
        </w:rPr>
        <w:t>12</w:t>
      </w:r>
      <w:r w:rsidRPr="00F50E2C">
        <w:rPr>
          <w:rFonts w:hint="eastAsia"/>
          <w:lang w:eastAsia="zh-TW"/>
        </w:rPr>
        <w:t>月在臨時國會通過《出入國管理及難民認定法》修正案，並已於</w:t>
      </w:r>
      <w:r w:rsidRPr="00F50E2C">
        <w:rPr>
          <w:lang w:eastAsia="zh-TW"/>
        </w:rPr>
        <w:t>2019</w:t>
      </w:r>
      <w:r w:rsidRPr="00F50E2C">
        <w:rPr>
          <w:rFonts w:hint="eastAsia"/>
          <w:lang w:eastAsia="zh-TW"/>
        </w:rPr>
        <w:t>年</w:t>
      </w:r>
      <w:r w:rsidRPr="00F50E2C">
        <w:rPr>
          <w:lang w:eastAsia="zh-TW"/>
        </w:rPr>
        <w:t>4</w:t>
      </w:r>
      <w:r w:rsidRPr="00F50E2C">
        <w:rPr>
          <w:rFonts w:hint="eastAsia"/>
          <w:lang w:eastAsia="zh-TW"/>
        </w:rPr>
        <w:t>月</w:t>
      </w:r>
      <w:r w:rsidRPr="00F50E2C">
        <w:rPr>
          <w:lang w:eastAsia="zh-TW"/>
        </w:rPr>
        <w:t>1</w:t>
      </w:r>
      <w:r w:rsidRPr="00F50E2C">
        <w:rPr>
          <w:rFonts w:hint="eastAsia"/>
          <w:lang w:eastAsia="zh-TW"/>
        </w:rPr>
        <w:t>日正式施行，增設新的居留資格「特定技能」。該資格依據技能熟練程度分為兩類：</w:t>
      </w:r>
    </w:p>
    <w:p w14:paraId="74EBA61D" w14:textId="3CB719F0" w:rsidR="007F308A" w:rsidRPr="00F50E2C" w:rsidRDefault="007F308A" w:rsidP="007F308A">
      <w:pPr>
        <w:pStyle w:val="af0"/>
        <w:ind w:left="960" w:right="57" w:firstLine="480"/>
        <w:rPr>
          <w:lang w:eastAsia="zh-TW"/>
        </w:rPr>
      </w:pPr>
      <w:r w:rsidRPr="00F50E2C">
        <w:rPr>
          <w:rFonts w:hint="eastAsia"/>
          <w:lang w:eastAsia="zh-TW"/>
        </w:rPr>
        <w:t>特定技能</w:t>
      </w:r>
      <w:r w:rsidRPr="00F50E2C">
        <w:rPr>
          <w:lang w:eastAsia="zh-TW"/>
        </w:rPr>
        <w:t>1</w:t>
      </w:r>
      <w:r w:rsidRPr="00F50E2C">
        <w:rPr>
          <w:rFonts w:hint="eastAsia"/>
          <w:lang w:eastAsia="zh-TW"/>
        </w:rPr>
        <w:t>號：授予具備一定基礎技能的外國人才。</w:t>
      </w:r>
    </w:p>
    <w:p w14:paraId="0F50ADEF" w14:textId="0353B0ED" w:rsidR="007F308A" w:rsidRPr="00F50E2C" w:rsidRDefault="007F308A" w:rsidP="007F308A">
      <w:pPr>
        <w:pStyle w:val="af0"/>
        <w:ind w:left="960" w:right="57" w:firstLine="480"/>
        <w:rPr>
          <w:lang w:eastAsia="zh-TW"/>
        </w:rPr>
      </w:pPr>
      <w:r w:rsidRPr="00F50E2C">
        <w:rPr>
          <w:rFonts w:hint="eastAsia"/>
          <w:lang w:eastAsia="zh-TW"/>
        </w:rPr>
        <w:t>特定技能</w:t>
      </w:r>
      <w:r w:rsidRPr="00F50E2C">
        <w:rPr>
          <w:lang w:eastAsia="zh-TW"/>
        </w:rPr>
        <w:t>2</w:t>
      </w:r>
      <w:r w:rsidRPr="00F50E2C">
        <w:rPr>
          <w:rFonts w:hint="eastAsia"/>
          <w:lang w:eastAsia="zh-TW"/>
        </w:rPr>
        <w:t>號：授予擁有熟練技能的外國人才。</w:t>
      </w:r>
    </w:p>
    <w:p w14:paraId="252D65FE" w14:textId="77777777" w:rsidR="007F308A" w:rsidRPr="00F50E2C" w:rsidRDefault="007F308A" w:rsidP="007F308A">
      <w:pPr>
        <w:pStyle w:val="af3"/>
        <w:ind w:left="1440" w:right="57" w:hanging="480"/>
      </w:pPr>
      <w:r w:rsidRPr="00F50E2C">
        <w:t>１、「特定技能</w:t>
      </w:r>
      <w:r w:rsidRPr="00F50E2C">
        <w:t>1</w:t>
      </w:r>
      <w:r w:rsidRPr="00F50E2C">
        <w:t>號」：</w:t>
      </w:r>
    </w:p>
    <w:p w14:paraId="59AE95A4" w14:textId="3AD66C4C" w:rsidR="007F308A" w:rsidRPr="00F50E2C" w:rsidRDefault="00000B9C" w:rsidP="007F308A">
      <w:pPr>
        <w:pStyle w:val="11"/>
        <w:ind w:left="1800" w:right="57" w:hanging="600"/>
      </w:pPr>
      <w:r w:rsidRPr="00F50E2C">
        <w:t>（</w:t>
      </w:r>
      <w:r w:rsidR="007F308A" w:rsidRPr="00F50E2C">
        <w:t>1</w:t>
      </w:r>
      <w:r w:rsidRPr="00F50E2C">
        <w:t>）</w:t>
      </w:r>
      <w:r w:rsidR="007F308A" w:rsidRPr="00F50E2C">
        <w:rPr>
          <w:rFonts w:hint="eastAsia"/>
        </w:rPr>
        <w:t>欲取得此居留資格的外籍勞工（年滿</w:t>
      </w:r>
      <w:r w:rsidR="007F308A" w:rsidRPr="00F50E2C">
        <w:t>18</w:t>
      </w:r>
      <w:r w:rsidR="007F308A" w:rsidRPr="00F50E2C">
        <w:rPr>
          <w:rFonts w:hint="eastAsia"/>
        </w:rPr>
        <w:t>歲）必須通過主管機關的技能考試，並證明其日語能力足以應對在日本的生活及工作所需。</w:t>
      </w:r>
    </w:p>
    <w:p w14:paraId="19AFA2A7" w14:textId="4F057FF8" w:rsidR="007F308A" w:rsidRPr="00F50E2C" w:rsidRDefault="00000B9C" w:rsidP="007F308A">
      <w:pPr>
        <w:pStyle w:val="11"/>
        <w:ind w:left="1800" w:right="57" w:hanging="600"/>
      </w:pPr>
      <w:r w:rsidRPr="00F50E2C">
        <w:t>（</w:t>
      </w:r>
      <w:r w:rsidR="007F308A" w:rsidRPr="00F50E2C">
        <w:t>2</w:t>
      </w:r>
      <w:r w:rsidRPr="00F50E2C">
        <w:t>）</w:t>
      </w:r>
      <w:r w:rsidR="007F308A" w:rsidRPr="00F50E2C">
        <w:rPr>
          <w:rFonts w:hint="eastAsia"/>
        </w:rPr>
        <w:t>此居留資格需要定期更新，更新頻率分為每年、每半年及每</w:t>
      </w:r>
      <w:r w:rsidR="007F308A" w:rsidRPr="00F50E2C">
        <w:t>4</w:t>
      </w:r>
      <w:r w:rsidR="007F308A" w:rsidRPr="00F50E2C">
        <w:rPr>
          <w:rFonts w:hint="eastAsia"/>
        </w:rPr>
        <w:t>個月一次，累計居留期限原則上最長為</w:t>
      </w:r>
      <w:r w:rsidR="007F308A" w:rsidRPr="00F50E2C">
        <w:t>5</w:t>
      </w:r>
      <w:r w:rsidR="007F308A" w:rsidRPr="00F50E2C">
        <w:rPr>
          <w:rFonts w:hint="eastAsia"/>
        </w:rPr>
        <w:t>年，且基本上不允許攜帶家眷。</w:t>
      </w:r>
    </w:p>
    <w:p w14:paraId="01FF8DA1" w14:textId="210B2E34" w:rsidR="007F308A" w:rsidRPr="00F50E2C" w:rsidRDefault="00000B9C" w:rsidP="007F308A">
      <w:pPr>
        <w:pStyle w:val="11"/>
        <w:ind w:left="1800" w:right="57" w:hanging="600"/>
        <w:rPr>
          <w:lang w:eastAsia="zh-TW"/>
        </w:rPr>
      </w:pPr>
      <w:r w:rsidRPr="00F50E2C">
        <w:t>（</w:t>
      </w:r>
      <w:r w:rsidR="007F308A" w:rsidRPr="00F50E2C">
        <w:t>3</w:t>
      </w:r>
      <w:r w:rsidRPr="00F50E2C">
        <w:t>）</w:t>
      </w:r>
      <w:r w:rsidR="007F308A" w:rsidRPr="00F50E2C">
        <w:rPr>
          <w:rFonts w:hint="eastAsia"/>
        </w:rPr>
        <w:t>「特定技能」適用於以下</w:t>
      </w:r>
      <w:r w:rsidR="007F308A" w:rsidRPr="00F50E2C">
        <w:t>14</w:t>
      </w:r>
      <w:r w:rsidR="007F308A" w:rsidRPr="00F50E2C">
        <w:rPr>
          <w:rFonts w:hint="eastAsia"/>
        </w:rPr>
        <w:t>個特定產業領域：照護、大樓清掃、素材加工、產業機械製造業、電機電子情報相關產業、營造、造船及船舶工業、汽車維修、航空、住宿、農業、漁業、食品飲料製造、餐飲業。</w:t>
      </w:r>
    </w:p>
    <w:p w14:paraId="43E90C5D" w14:textId="77777777" w:rsidR="007F308A" w:rsidRPr="00F50E2C" w:rsidRDefault="007F308A" w:rsidP="007F308A">
      <w:pPr>
        <w:pStyle w:val="af3"/>
        <w:ind w:left="1440" w:right="57" w:hanging="480"/>
      </w:pPr>
      <w:r w:rsidRPr="00F50E2C">
        <w:t>２、「特定技能</w:t>
      </w:r>
      <w:r w:rsidRPr="00F50E2C">
        <w:t>2</w:t>
      </w:r>
      <w:r w:rsidRPr="00F50E2C">
        <w:t>號」：</w:t>
      </w:r>
    </w:p>
    <w:p w14:paraId="12223351" w14:textId="77777777" w:rsidR="006A01AC" w:rsidRPr="00F50E2C" w:rsidRDefault="006A01AC" w:rsidP="007F308A">
      <w:pPr>
        <w:pStyle w:val="11"/>
        <w:ind w:left="1800" w:right="57" w:hanging="600"/>
        <w:rPr>
          <w:lang w:eastAsia="zh-TW"/>
        </w:rPr>
      </w:pPr>
    </w:p>
    <w:p w14:paraId="5E8C3270" w14:textId="44F843F4" w:rsidR="007F308A" w:rsidRPr="00F50E2C" w:rsidRDefault="00000B9C" w:rsidP="007F308A">
      <w:pPr>
        <w:pStyle w:val="11"/>
        <w:ind w:left="1800" w:right="57" w:hanging="600"/>
      </w:pPr>
      <w:r w:rsidRPr="00F50E2C">
        <w:t>（</w:t>
      </w:r>
      <w:r w:rsidR="007F308A" w:rsidRPr="00F50E2C">
        <w:t>1</w:t>
      </w:r>
      <w:r w:rsidRPr="00F50E2C">
        <w:t>）</w:t>
      </w:r>
      <w:r w:rsidR="007F308A" w:rsidRPr="00F50E2C">
        <w:rPr>
          <w:rFonts w:hint="eastAsia"/>
        </w:rPr>
        <w:t>持有「特定技能</w:t>
      </w:r>
      <w:r w:rsidR="007F308A" w:rsidRPr="00F50E2C">
        <w:t>1</w:t>
      </w:r>
      <w:r w:rsidR="007F308A" w:rsidRPr="00F50E2C">
        <w:rPr>
          <w:rFonts w:hint="eastAsia"/>
        </w:rPr>
        <w:t>號」居留資格且在日本累計居留滿</w:t>
      </w:r>
      <w:r w:rsidR="007F308A" w:rsidRPr="00F50E2C">
        <w:t>5</w:t>
      </w:r>
      <w:r w:rsidR="007F308A" w:rsidRPr="00F50E2C">
        <w:rPr>
          <w:rFonts w:hint="eastAsia"/>
        </w:rPr>
        <w:t>年以上的外籍勞工（年滿</w:t>
      </w:r>
      <w:r w:rsidR="007F308A" w:rsidRPr="00F50E2C">
        <w:t>18</w:t>
      </w:r>
      <w:r w:rsidR="007F308A" w:rsidRPr="00F50E2C">
        <w:rPr>
          <w:rFonts w:hint="eastAsia"/>
        </w:rPr>
        <w:t>歲），若通過進一步的技能檢定，證明已具備熟練技能，即可申請變更為「特定技能</w:t>
      </w:r>
      <w:r w:rsidR="007F308A" w:rsidRPr="00F50E2C">
        <w:t>2</w:t>
      </w:r>
      <w:r w:rsidR="007F308A" w:rsidRPr="00F50E2C">
        <w:rPr>
          <w:rFonts w:hint="eastAsia"/>
        </w:rPr>
        <w:t>號」居留資格。</w:t>
      </w:r>
    </w:p>
    <w:p w14:paraId="4377DDAF" w14:textId="576ADB9D" w:rsidR="007F308A" w:rsidRPr="00F50E2C" w:rsidRDefault="00000B9C" w:rsidP="007F308A">
      <w:pPr>
        <w:pStyle w:val="11"/>
        <w:ind w:left="1800" w:right="57" w:hanging="600"/>
        <w:rPr>
          <w:lang w:eastAsia="zh-TW"/>
        </w:rPr>
      </w:pPr>
      <w:r w:rsidRPr="00F50E2C">
        <w:t>（</w:t>
      </w:r>
      <w:r w:rsidR="007F308A" w:rsidRPr="00F50E2C">
        <w:t>2</w:t>
      </w:r>
      <w:r w:rsidRPr="00F50E2C">
        <w:t>）</w:t>
      </w:r>
      <w:r w:rsidR="007F308A" w:rsidRPr="00F50E2C">
        <w:rPr>
          <w:rFonts w:hint="eastAsia"/>
        </w:rPr>
        <w:t>目前，「特定技能</w:t>
      </w:r>
      <w:r w:rsidR="007F308A" w:rsidRPr="00F50E2C">
        <w:t>2</w:t>
      </w:r>
      <w:r w:rsidR="007F308A" w:rsidRPr="00F50E2C">
        <w:rPr>
          <w:rFonts w:hint="eastAsia"/>
        </w:rPr>
        <w:t>號」僅適用於營造及造船、船舶工業兩個產業。此資格可持續更新居留期限（更新頻率分為每</w:t>
      </w:r>
      <w:r w:rsidR="007F308A" w:rsidRPr="00F50E2C">
        <w:t>3</w:t>
      </w:r>
      <w:r w:rsidR="007F308A" w:rsidRPr="00F50E2C">
        <w:rPr>
          <w:rFonts w:hint="eastAsia"/>
        </w:rPr>
        <w:t>年、</w:t>
      </w:r>
      <w:r w:rsidR="007F308A" w:rsidRPr="00F50E2C">
        <w:t>1</w:t>
      </w:r>
      <w:r w:rsidR="007F308A" w:rsidRPr="00F50E2C">
        <w:rPr>
          <w:rFonts w:hint="eastAsia"/>
        </w:rPr>
        <w:t>年及每半年一次），且在符合特定條件下，允許攜帶配偶及子女赴日同住，並有機會申請日本的永久居留權。</w:t>
      </w:r>
    </w:p>
    <w:p w14:paraId="68806B19" w14:textId="77777777" w:rsidR="007F308A" w:rsidRPr="00F50E2C" w:rsidRDefault="007F308A" w:rsidP="007F308A">
      <w:pPr>
        <w:pStyle w:val="afd"/>
        <w:ind w:left="1440" w:right="57" w:firstLine="480"/>
      </w:pPr>
      <w:r w:rsidRPr="00F50E2C">
        <w:rPr>
          <w:bCs/>
        </w:rPr>
        <w:t>日本</w:t>
      </w:r>
      <w:r w:rsidRPr="00F50E2C">
        <w:t>政府原計畫自</w:t>
      </w:r>
      <w:r w:rsidRPr="00F50E2C">
        <w:t>2019</w:t>
      </w:r>
      <w:r w:rsidRPr="00F50E2C">
        <w:t>年度起</w:t>
      </w:r>
      <w:r w:rsidRPr="00F50E2C">
        <w:t>5</w:t>
      </w:r>
      <w:r w:rsidRPr="00F50E2C">
        <w:t>年內，引進「特定技能</w:t>
      </w:r>
      <w:r w:rsidRPr="00F50E2C">
        <w:t>1</w:t>
      </w:r>
      <w:r w:rsidRPr="00F50E2C">
        <w:t>號」外籍勞動者人數達</w:t>
      </w:r>
      <w:r w:rsidRPr="00F50E2C">
        <w:t>26.3</w:t>
      </w:r>
      <w:r w:rsidRPr="00F50E2C">
        <w:t>萬</w:t>
      </w:r>
      <w:r w:rsidRPr="00F50E2C">
        <w:t>~34.5</w:t>
      </w:r>
      <w:r w:rsidRPr="00F50E2C">
        <w:t>萬人截至</w:t>
      </w:r>
      <w:r w:rsidRPr="00F50E2C">
        <w:t>2025</w:t>
      </w:r>
      <w:r w:rsidRPr="00F50E2C">
        <w:t>年</w:t>
      </w:r>
      <w:r w:rsidRPr="00F50E2C">
        <w:t>1</w:t>
      </w:r>
      <w:r w:rsidRPr="00F50E2C">
        <w:t>月為止，取得「特定技能</w:t>
      </w:r>
      <w:r w:rsidRPr="00F50E2C">
        <w:t>1</w:t>
      </w:r>
      <w:r w:rsidRPr="00F50E2C">
        <w:t>號」居留資格的外籍人士約</w:t>
      </w:r>
      <w:r w:rsidRPr="00F50E2C">
        <w:t>28.79</w:t>
      </w:r>
      <w:r w:rsidRPr="00F50E2C">
        <w:t>萬人。另，取得「特定技能</w:t>
      </w:r>
      <w:r w:rsidRPr="00F50E2C">
        <w:t>2</w:t>
      </w:r>
      <w:r w:rsidRPr="00F50E2C">
        <w:t>號」居留資格者，截至</w:t>
      </w:r>
      <w:r w:rsidRPr="00F50E2C">
        <w:t>2025</w:t>
      </w:r>
      <w:r w:rsidRPr="00F50E2C">
        <w:t>年</w:t>
      </w:r>
      <w:r w:rsidRPr="00F50E2C">
        <w:t>1</w:t>
      </w:r>
      <w:r w:rsidRPr="00F50E2C">
        <w:t>月為止僅有</w:t>
      </w:r>
      <w:r w:rsidRPr="00F50E2C">
        <w:rPr>
          <w:rFonts w:hint="eastAsia"/>
        </w:rPr>
        <w:t>1,047</w:t>
      </w:r>
      <w:r w:rsidRPr="00F50E2C">
        <w:t>名。由於新制度簡化外國勞動者取得日本永久居留權難度，預料在鬆綁入境管制措施後，應可帶動外籍勞動者人數的持續成長。</w:t>
      </w:r>
    </w:p>
    <w:p w14:paraId="219986D5" w14:textId="38724086" w:rsidR="007F308A" w:rsidRPr="00F50E2C" w:rsidRDefault="007F308A" w:rsidP="007F308A">
      <w:pPr>
        <w:pStyle w:val="a6"/>
        <w:ind w:left="960" w:right="57" w:hanging="720"/>
        <w:rPr>
          <w:lang w:eastAsia="zh-TW"/>
        </w:rPr>
      </w:pPr>
      <w:r w:rsidRPr="00F50E2C">
        <w:t>（</w:t>
      </w:r>
      <w:r w:rsidR="006A01AC" w:rsidRPr="00F50E2C">
        <w:t>五</w:t>
      </w:r>
      <w:r w:rsidRPr="00F50E2C">
        <w:t>）從事資格外活動：</w:t>
      </w:r>
      <w:r w:rsidRPr="00F50E2C">
        <w:rPr>
          <w:rFonts w:hint="eastAsia"/>
        </w:rPr>
        <w:t>在日本的外籍留學生若欲從事許可範圍以外的活動，通常需事先向入國管理局申請「資格外活動許可」，獲准後，每週打工時數最長不得超過</w:t>
      </w:r>
      <w:r w:rsidRPr="00F50E2C">
        <w:t>28</w:t>
      </w:r>
      <w:r w:rsidRPr="00F50E2C">
        <w:rPr>
          <w:rFonts w:hint="eastAsia"/>
        </w:rPr>
        <w:t>小時。此外，畢業於日本的大學、專門學校等教育機構的外籍留學生，可透過變更居留資格，例如「技術・人文知識・國際業務」、「特定活動（</w:t>
      </w:r>
      <w:r w:rsidRPr="00F50E2C">
        <w:t>46</w:t>
      </w:r>
      <w:r w:rsidRPr="00F50E2C">
        <w:rPr>
          <w:rFonts w:hint="eastAsia"/>
        </w:rPr>
        <w:t>號）」及「特定技能」等，繼續在日本工作。另一方面，外籍人士亦可利用「外國人創業活動促進事業」或「國家戰略特別區域外國人創業活動促進事業」等創業支援制度，在日本從事創業相關活動，最長可獲得</w:t>
      </w:r>
      <w:r w:rsidRPr="00F50E2C">
        <w:t>2</w:t>
      </w:r>
      <w:r w:rsidRPr="00F50E2C">
        <w:rPr>
          <w:rFonts w:hint="eastAsia"/>
        </w:rPr>
        <w:t>年的居留簽證。</w:t>
      </w:r>
    </w:p>
    <w:p w14:paraId="19D670AC" w14:textId="233EAD1F" w:rsidR="007F308A" w:rsidRPr="00F50E2C" w:rsidRDefault="007F308A" w:rsidP="007F308A">
      <w:pPr>
        <w:pStyle w:val="a6"/>
        <w:ind w:left="960" w:right="57" w:hanging="720"/>
        <w:rPr>
          <w:lang w:eastAsia="zh-TW"/>
        </w:rPr>
      </w:pPr>
      <w:r w:rsidRPr="00F50E2C">
        <w:t>（</w:t>
      </w:r>
      <w:r w:rsidR="006A01AC" w:rsidRPr="00F50E2C">
        <w:t>六</w:t>
      </w:r>
      <w:r w:rsidRPr="00F50E2C">
        <w:t>）基於法律身分之活動：本項在日工作之法律身分依據包括永久居留權、依親（配偶為日本籍）等形式為主。</w:t>
      </w:r>
    </w:p>
    <w:p w14:paraId="52AD4169" w14:textId="386B15E5" w:rsidR="007F308A" w:rsidRPr="00F50E2C" w:rsidRDefault="007F308A" w:rsidP="007F308A">
      <w:pPr>
        <w:ind w:left="57" w:right="57" w:firstLine="480"/>
        <w:rPr>
          <w:lang w:eastAsia="zh-TW"/>
        </w:rPr>
      </w:pPr>
      <w:r w:rsidRPr="00F50E2C">
        <w:rPr>
          <w:rFonts w:hint="eastAsia"/>
          <w:lang w:eastAsia="zh-TW"/>
        </w:rPr>
        <w:t>依據日本《出入國管理及難民認定法》規定，</w:t>
      </w:r>
      <w:r w:rsidR="00000B9C" w:rsidRPr="00F50E2C">
        <w:rPr>
          <w:rFonts w:hint="eastAsia"/>
          <w:lang w:eastAsia="zh-TW"/>
        </w:rPr>
        <w:t>臺灣</w:t>
      </w:r>
      <w:r w:rsidRPr="00F50E2C">
        <w:rPr>
          <w:rFonts w:hint="eastAsia"/>
          <w:lang w:eastAsia="zh-TW"/>
        </w:rPr>
        <w:t>國民赴日短期停留</w:t>
      </w:r>
      <w:r w:rsidRPr="00F50E2C">
        <w:rPr>
          <w:lang w:eastAsia="zh-TW"/>
        </w:rPr>
        <w:t>90</w:t>
      </w:r>
      <w:r w:rsidRPr="00F50E2C">
        <w:rPr>
          <w:rFonts w:hint="eastAsia"/>
          <w:lang w:eastAsia="zh-TW"/>
        </w:rPr>
        <w:t>天以內，從事觀光、研習或商務考察等活動，可享有免簽證待遇。然而，若計畫在日本設立據點，如成立日本法人或分公司，則需申請工作簽證，其辦理流程如下：</w:t>
      </w:r>
    </w:p>
    <w:tbl>
      <w:tblPr>
        <w:tblW w:w="7371" w:type="dxa"/>
        <w:jc w:val="center"/>
        <w:tblLook w:val="0000" w:firstRow="0" w:lastRow="0" w:firstColumn="0" w:lastColumn="0" w:noHBand="0" w:noVBand="0"/>
      </w:tblPr>
      <w:tblGrid>
        <w:gridCol w:w="7371"/>
      </w:tblGrid>
      <w:tr w:rsidR="0075465B" w:rsidRPr="00F50E2C" w14:paraId="62674CDE" w14:textId="77777777" w:rsidTr="00000B9C">
        <w:trPr>
          <w:jc w:val="center"/>
        </w:trPr>
        <w:tc>
          <w:tcPr>
            <w:tcW w:w="7371" w:type="dxa"/>
            <w:tcBorders>
              <w:top w:val="single" w:sz="4" w:space="0" w:color="000000"/>
              <w:left w:val="single" w:sz="4" w:space="0" w:color="000000"/>
              <w:right w:val="single" w:sz="4" w:space="0" w:color="000000"/>
            </w:tcBorders>
            <w:vAlign w:val="center"/>
          </w:tcPr>
          <w:p w14:paraId="086694CE" w14:textId="77777777" w:rsidR="007F308A" w:rsidRPr="00F50E2C" w:rsidRDefault="007F308A" w:rsidP="006A01AC">
            <w:pPr>
              <w:ind w:left="57" w:right="57" w:firstLineChars="0" w:firstLine="0"/>
              <w:rPr>
                <w:b/>
              </w:rPr>
            </w:pPr>
            <w:r w:rsidRPr="00F50E2C">
              <w:rPr>
                <w:b/>
              </w:rPr>
              <w:t>日本國內</w:t>
            </w:r>
          </w:p>
        </w:tc>
      </w:tr>
      <w:tr w:rsidR="0075465B" w:rsidRPr="00F50E2C" w14:paraId="12B84377" w14:textId="77777777" w:rsidTr="00000B9C">
        <w:trPr>
          <w:jc w:val="center"/>
        </w:trPr>
        <w:tc>
          <w:tcPr>
            <w:tcW w:w="7371" w:type="dxa"/>
            <w:tcBorders>
              <w:left w:val="single" w:sz="4" w:space="0" w:color="000000"/>
              <w:right w:val="single" w:sz="4" w:space="0" w:color="000000"/>
            </w:tcBorders>
            <w:vAlign w:val="center"/>
          </w:tcPr>
          <w:p w14:paraId="2FFCDD08" w14:textId="77777777" w:rsidR="007F308A" w:rsidRPr="00F50E2C" w:rsidRDefault="007F308A" w:rsidP="006A01AC">
            <w:pPr>
              <w:ind w:left="57" w:right="57" w:firstLineChars="0" w:firstLine="0"/>
              <w:rPr>
                <w:lang w:eastAsia="zh-TW"/>
              </w:rPr>
            </w:pPr>
            <w:r w:rsidRPr="00F50E2C">
              <w:t>以免簽證方式赴日</w:t>
            </w:r>
          </w:p>
        </w:tc>
      </w:tr>
      <w:tr w:rsidR="0075465B" w:rsidRPr="00F50E2C" w14:paraId="3941F585" w14:textId="77777777" w:rsidTr="00000B9C">
        <w:trPr>
          <w:jc w:val="center"/>
        </w:trPr>
        <w:tc>
          <w:tcPr>
            <w:tcW w:w="7371" w:type="dxa"/>
            <w:tcBorders>
              <w:left w:val="single" w:sz="4" w:space="0" w:color="000000"/>
              <w:right w:val="single" w:sz="4" w:space="0" w:color="000000"/>
            </w:tcBorders>
            <w:vAlign w:val="center"/>
          </w:tcPr>
          <w:p w14:paraId="4200F19D" w14:textId="77777777" w:rsidR="007F308A" w:rsidRPr="00F50E2C" w:rsidRDefault="007F308A" w:rsidP="006A01AC">
            <w:pPr>
              <w:ind w:left="57" w:right="57" w:firstLineChars="0" w:firstLine="0"/>
              <w:rPr>
                <w:spacing w:val="4"/>
              </w:rPr>
            </w:pPr>
            <w:r w:rsidRPr="00F50E2C">
              <w:rPr>
                <w:spacing w:val="4"/>
              </w:rPr>
              <w:t>↓</w:t>
            </w:r>
          </w:p>
        </w:tc>
      </w:tr>
      <w:tr w:rsidR="0075465B" w:rsidRPr="00F50E2C" w14:paraId="4164E299" w14:textId="77777777" w:rsidTr="00000B9C">
        <w:trPr>
          <w:jc w:val="center"/>
        </w:trPr>
        <w:tc>
          <w:tcPr>
            <w:tcW w:w="7371" w:type="dxa"/>
            <w:tcBorders>
              <w:left w:val="single" w:sz="4" w:space="0" w:color="000000"/>
              <w:right w:val="single" w:sz="4" w:space="0" w:color="000000"/>
            </w:tcBorders>
            <w:vAlign w:val="center"/>
          </w:tcPr>
          <w:p w14:paraId="3274AEDB" w14:textId="77777777" w:rsidR="007F308A" w:rsidRPr="00F50E2C" w:rsidRDefault="007F308A" w:rsidP="006A01AC">
            <w:pPr>
              <w:ind w:left="57" w:right="57" w:firstLineChars="0" w:firstLine="0"/>
              <w:rPr>
                <w:lang w:eastAsia="zh-TW"/>
              </w:rPr>
            </w:pPr>
            <w:r w:rsidRPr="00F50E2C">
              <w:rPr>
                <w:lang w:eastAsia="zh-TW"/>
              </w:rPr>
              <w:t>調查在日設置據點之可行性，著手籌設</w:t>
            </w:r>
          </w:p>
        </w:tc>
      </w:tr>
      <w:tr w:rsidR="0075465B" w:rsidRPr="00F50E2C" w14:paraId="35F27236" w14:textId="77777777" w:rsidTr="00000B9C">
        <w:trPr>
          <w:jc w:val="center"/>
        </w:trPr>
        <w:tc>
          <w:tcPr>
            <w:tcW w:w="7371" w:type="dxa"/>
            <w:tcBorders>
              <w:left w:val="single" w:sz="4" w:space="0" w:color="000000"/>
              <w:right w:val="single" w:sz="4" w:space="0" w:color="000000"/>
            </w:tcBorders>
            <w:vAlign w:val="center"/>
          </w:tcPr>
          <w:p w14:paraId="5655D5A8" w14:textId="77777777" w:rsidR="007F308A" w:rsidRPr="00F50E2C" w:rsidRDefault="007F308A" w:rsidP="006A01AC">
            <w:pPr>
              <w:ind w:left="57" w:right="57" w:firstLineChars="0" w:firstLine="0"/>
              <w:rPr>
                <w:spacing w:val="4"/>
              </w:rPr>
            </w:pPr>
            <w:r w:rsidRPr="00F50E2C">
              <w:rPr>
                <w:spacing w:val="4"/>
              </w:rPr>
              <w:t>↓</w:t>
            </w:r>
          </w:p>
        </w:tc>
      </w:tr>
      <w:tr w:rsidR="0075465B" w:rsidRPr="00F50E2C" w14:paraId="742DD2DF" w14:textId="77777777" w:rsidTr="00000B9C">
        <w:trPr>
          <w:jc w:val="center"/>
        </w:trPr>
        <w:tc>
          <w:tcPr>
            <w:tcW w:w="7371" w:type="dxa"/>
            <w:tcBorders>
              <w:left w:val="single" w:sz="4" w:space="0" w:color="000000"/>
              <w:right w:val="single" w:sz="4" w:space="0" w:color="000000"/>
            </w:tcBorders>
            <w:vAlign w:val="center"/>
          </w:tcPr>
          <w:p w14:paraId="311455D6" w14:textId="77777777" w:rsidR="007F308A" w:rsidRPr="00F50E2C" w:rsidRDefault="007F308A" w:rsidP="006A01AC">
            <w:pPr>
              <w:ind w:left="57" w:right="57" w:firstLineChars="0" w:firstLine="0"/>
              <w:rPr>
                <w:lang w:eastAsia="zh-TW"/>
              </w:rPr>
            </w:pPr>
            <w:r w:rsidRPr="00F50E2C">
              <w:rPr>
                <w:lang w:eastAsia="zh-TW"/>
              </w:rPr>
              <w:t>向當地法務局申請法人登記，正式成立據點</w:t>
            </w:r>
          </w:p>
        </w:tc>
      </w:tr>
      <w:tr w:rsidR="0075465B" w:rsidRPr="00F50E2C" w14:paraId="1919EDAE" w14:textId="77777777" w:rsidTr="00000B9C">
        <w:trPr>
          <w:jc w:val="center"/>
        </w:trPr>
        <w:tc>
          <w:tcPr>
            <w:tcW w:w="7371" w:type="dxa"/>
            <w:tcBorders>
              <w:left w:val="single" w:sz="4" w:space="0" w:color="000000"/>
              <w:right w:val="single" w:sz="4" w:space="0" w:color="000000"/>
            </w:tcBorders>
            <w:vAlign w:val="center"/>
          </w:tcPr>
          <w:p w14:paraId="1CFFB6F1" w14:textId="77777777" w:rsidR="007F308A" w:rsidRPr="00F50E2C" w:rsidRDefault="007F308A" w:rsidP="006A01AC">
            <w:pPr>
              <w:ind w:left="57" w:right="57" w:firstLineChars="0" w:firstLine="0"/>
              <w:rPr>
                <w:spacing w:val="4"/>
              </w:rPr>
            </w:pPr>
            <w:r w:rsidRPr="00F50E2C">
              <w:rPr>
                <w:spacing w:val="4"/>
              </w:rPr>
              <w:t>↓</w:t>
            </w:r>
          </w:p>
        </w:tc>
      </w:tr>
      <w:tr w:rsidR="0075465B" w:rsidRPr="00F50E2C" w14:paraId="68EEF256" w14:textId="77777777" w:rsidTr="00000B9C">
        <w:trPr>
          <w:jc w:val="center"/>
        </w:trPr>
        <w:tc>
          <w:tcPr>
            <w:tcW w:w="7371" w:type="dxa"/>
            <w:tcBorders>
              <w:left w:val="single" w:sz="4" w:space="0" w:color="000000"/>
              <w:right w:val="single" w:sz="4" w:space="0" w:color="000000"/>
            </w:tcBorders>
            <w:vAlign w:val="center"/>
          </w:tcPr>
          <w:p w14:paraId="12BFF38C" w14:textId="77777777" w:rsidR="007F308A" w:rsidRPr="00F50E2C" w:rsidRDefault="007F308A" w:rsidP="006A01AC">
            <w:pPr>
              <w:ind w:left="57" w:right="57" w:firstLineChars="0" w:firstLine="0"/>
              <w:rPr>
                <w:lang w:eastAsia="zh-TW"/>
              </w:rPr>
            </w:pPr>
            <w:r w:rsidRPr="00F50E2C">
              <w:rPr>
                <w:lang w:eastAsia="zh-TW"/>
              </w:rPr>
              <w:t>向入國管理局（入管）申請「居留日本資格認定證明書」</w:t>
            </w:r>
          </w:p>
        </w:tc>
      </w:tr>
      <w:tr w:rsidR="0075465B" w:rsidRPr="00F50E2C" w14:paraId="22BD1FC6" w14:textId="77777777" w:rsidTr="00000B9C">
        <w:trPr>
          <w:jc w:val="center"/>
        </w:trPr>
        <w:tc>
          <w:tcPr>
            <w:tcW w:w="7371" w:type="dxa"/>
            <w:tcBorders>
              <w:left w:val="single" w:sz="4" w:space="0" w:color="000000"/>
              <w:bottom w:val="single" w:sz="4" w:space="0" w:color="000000"/>
              <w:right w:val="single" w:sz="4" w:space="0" w:color="000000"/>
            </w:tcBorders>
            <w:vAlign w:val="center"/>
          </w:tcPr>
          <w:p w14:paraId="31D3BB17" w14:textId="77777777" w:rsidR="007F308A" w:rsidRPr="00F50E2C" w:rsidRDefault="007F308A" w:rsidP="006A01AC">
            <w:pPr>
              <w:ind w:left="57" w:right="57" w:firstLineChars="0" w:firstLine="0"/>
              <w:rPr>
                <w:spacing w:val="4"/>
              </w:rPr>
            </w:pPr>
            <w:r w:rsidRPr="00F50E2C">
              <w:rPr>
                <w:spacing w:val="4"/>
              </w:rPr>
              <w:t>↓</w:t>
            </w:r>
          </w:p>
        </w:tc>
      </w:tr>
      <w:tr w:rsidR="0075465B" w:rsidRPr="00F50E2C" w14:paraId="4CBE8D26" w14:textId="77777777" w:rsidTr="00000B9C">
        <w:trPr>
          <w:jc w:val="center"/>
        </w:trPr>
        <w:tc>
          <w:tcPr>
            <w:tcW w:w="7371" w:type="dxa"/>
            <w:tcBorders>
              <w:top w:val="single" w:sz="4" w:space="0" w:color="000000"/>
              <w:left w:val="single" w:sz="4" w:space="0" w:color="000000"/>
              <w:right w:val="single" w:sz="4" w:space="0" w:color="000000"/>
            </w:tcBorders>
            <w:vAlign w:val="center"/>
          </w:tcPr>
          <w:p w14:paraId="4C78AE2B" w14:textId="77777777" w:rsidR="007F308A" w:rsidRPr="00F50E2C" w:rsidRDefault="007F308A" w:rsidP="006A01AC">
            <w:pPr>
              <w:ind w:left="57" w:right="57" w:firstLineChars="0" w:firstLine="0"/>
              <w:rPr>
                <w:b/>
              </w:rPr>
            </w:pPr>
            <w:r w:rsidRPr="00F50E2C">
              <w:rPr>
                <w:b/>
              </w:rPr>
              <w:t>我國國內</w:t>
            </w:r>
          </w:p>
        </w:tc>
      </w:tr>
      <w:tr w:rsidR="0075465B" w:rsidRPr="00F50E2C" w14:paraId="54EED777" w14:textId="77777777" w:rsidTr="00000B9C">
        <w:trPr>
          <w:jc w:val="center"/>
        </w:trPr>
        <w:tc>
          <w:tcPr>
            <w:tcW w:w="7371" w:type="dxa"/>
            <w:tcBorders>
              <w:left w:val="single" w:sz="4" w:space="0" w:color="000000"/>
              <w:right w:val="single" w:sz="4" w:space="0" w:color="000000"/>
            </w:tcBorders>
            <w:vAlign w:val="center"/>
          </w:tcPr>
          <w:p w14:paraId="4539C95D" w14:textId="77777777" w:rsidR="007F308A" w:rsidRPr="00F50E2C" w:rsidRDefault="007F308A" w:rsidP="006A01AC">
            <w:pPr>
              <w:ind w:left="57" w:right="57" w:firstLineChars="0" w:firstLine="0"/>
              <w:rPr>
                <w:lang w:eastAsia="zh-TW"/>
              </w:rPr>
            </w:pPr>
            <w:r w:rsidRPr="00F50E2C">
              <w:rPr>
                <w:lang w:eastAsia="zh-TW"/>
              </w:rPr>
              <w:t>憑「居留日本資格認定證明書」向日本臺灣交流協會申請工作簽證</w:t>
            </w:r>
          </w:p>
        </w:tc>
      </w:tr>
      <w:tr w:rsidR="0075465B" w:rsidRPr="00F50E2C" w14:paraId="71B5B798" w14:textId="77777777" w:rsidTr="00000B9C">
        <w:trPr>
          <w:jc w:val="center"/>
        </w:trPr>
        <w:tc>
          <w:tcPr>
            <w:tcW w:w="7371" w:type="dxa"/>
            <w:tcBorders>
              <w:left w:val="single" w:sz="4" w:space="0" w:color="000000"/>
              <w:right w:val="single" w:sz="4" w:space="0" w:color="000000"/>
            </w:tcBorders>
            <w:vAlign w:val="center"/>
          </w:tcPr>
          <w:p w14:paraId="69CCD289" w14:textId="77777777" w:rsidR="007F308A" w:rsidRPr="00F50E2C" w:rsidRDefault="007F308A" w:rsidP="006A01AC">
            <w:pPr>
              <w:ind w:left="57" w:right="57" w:firstLineChars="0" w:firstLine="0"/>
              <w:rPr>
                <w:spacing w:val="4"/>
              </w:rPr>
            </w:pPr>
            <w:r w:rsidRPr="00F50E2C">
              <w:rPr>
                <w:spacing w:val="4"/>
              </w:rPr>
              <w:t>↓</w:t>
            </w:r>
          </w:p>
        </w:tc>
      </w:tr>
      <w:tr w:rsidR="0075465B" w:rsidRPr="00F50E2C" w14:paraId="3E90A4DD" w14:textId="77777777" w:rsidTr="00000B9C">
        <w:trPr>
          <w:jc w:val="center"/>
        </w:trPr>
        <w:tc>
          <w:tcPr>
            <w:tcW w:w="7371" w:type="dxa"/>
            <w:tcBorders>
              <w:left w:val="single" w:sz="4" w:space="0" w:color="000000"/>
              <w:right w:val="single" w:sz="4" w:space="0" w:color="000000"/>
            </w:tcBorders>
            <w:vAlign w:val="center"/>
          </w:tcPr>
          <w:p w14:paraId="63513CA6" w14:textId="77777777" w:rsidR="007F308A" w:rsidRPr="00F50E2C" w:rsidRDefault="007F308A" w:rsidP="006A01AC">
            <w:pPr>
              <w:ind w:left="57" w:right="57" w:firstLineChars="0" w:firstLine="0"/>
              <w:rPr>
                <w:lang w:eastAsia="zh-TW"/>
              </w:rPr>
            </w:pPr>
            <w:r w:rsidRPr="00F50E2C">
              <w:rPr>
                <w:lang w:eastAsia="zh-TW"/>
              </w:rPr>
              <w:t>日本臺灣交流協會核發工作簽證</w:t>
            </w:r>
          </w:p>
        </w:tc>
      </w:tr>
      <w:tr w:rsidR="0075465B" w:rsidRPr="00F50E2C" w14:paraId="13B7C819" w14:textId="77777777" w:rsidTr="00000B9C">
        <w:trPr>
          <w:jc w:val="center"/>
        </w:trPr>
        <w:tc>
          <w:tcPr>
            <w:tcW w:w="7371" w:type="dxa"/>
            <w:tcBorders>
              <w:left w:val="single" w:sz="4" w:space="0" w:color="000000"/>
              <w:bottom w:val="single" w:sz="4" w:space="0" w:color="000000"/>
              <w:right w:val="single" w:sz="4" w:space="0" w:color="000000"/>
            </w:tcBorders>
            <w:vAlign w:val="center"/>
          </w:tcPr>
          <w:p w14:paraId="4E119617" w14:textId="77777777" w:rsidR="007F308A" w:rsidRPr="00F50E2C" w:rsidRDefault="007F308A" w:rsidP="006A01AC">
            <w:pPr>
              <w:ind w:left="57" w:right="57" w:firstLineChars="0" w:firstLine="0"/>
              <w:rPr>
                <w:spacing w:val="4"/>
              </w:rPr>
            </w:pPr>
            <w:r w:rsidRPr="00F50E2C">
              <w:rPr>
                <w:spacing w:val="4"/>
              </w:rPr>
              <w:t>↓</w:t>
            </w:r>
          </w:p>
        </w:tc>
      </w:tr>
      <w:tr w:rsidR="0075465B" w:rsidRPr="00F50E2C" w14:paraId="719878E6" w14:textId="77777777" w:rsidTr="00000B9C">
        <w:trPr>
          <w:jc w:val="center"/>
        </w:trPr>
        <w:tc>
          <w:tcPr>
            <w:tcW w:w="7371" w:type="dxa"/>
            <w:tcBorders>
              <w:top w:val="single" w:sz="4" w:space="0" w:color="000000"/>
              <w:left w:val="single" w:sz="4" w:space="0" w:color="000000"/>
              <w:right w:val="single" w:sz="4" w:space="0" w:color="000000"/>
            </w:tcBorders>
            <w:vAlign w:val="center"/>
          </w:tcPr>
          <w:p w14:paraId="0C843576" w14:textId="77777777" w:rsidR="007F308A" w:rsidRPr="00F50E2C" w:rsidRDefault="007F308A" w:rsidP="006A01AC">
            <w:pPr>
              <w:ind w:left="57" w:right="57" w:firstLineChars="0" w:firstLine="0"/>
              <w:rPr>
                <w:b/>
                <w:lang w:eastAsia="zh-TW"/>
              </w:rPr>
            </w:pPr>
            <w:r w:rsidRPr="00F50E2C">
              <w:rPr>
                <w:b/>
                <w:lang w:eastAsia="zh-TW"/>
              </w:rPr>
              <w:t>日本國內</w:t>
            </w:r>
          </w:p>
          <w:p w14:paraId="4703A331" w14:textId="5E2FB21C" w:rsidR="007F308A" w:rsidRPr="00F50E2C" w:rsidRDefault="007F308A" w:rsidP="006A01AC">
            <w:pPr>
              <w:ind w:left="57" w:right="57" w:firstLineChars="0" w:firstLine="0"/>
              <w:rPr>
                <w:lang w:eastAsia="ja-JP"/>
              </w:rPr>
            </w:pPr>
            <w:r w:rsidRPr="00F50E2C">
              <w:rPr>
                <w:lang w:eastAsia="zh-TW"/>
              </w:rPr>
              <w:t>憑工作簽證赴日，在成田、羽田、中部、關西、新千歲、廣島及福岡等</w:t>
            </w:r>
            <w:r w:rsidRPr="00F50E2C">
              <w:rPr>
                <w:lang w:eastAsia="zh-TW"/>
              </w:rPr>
              <w:t>7</w:t>
            </w:r>
            <w:r w:rsidRPr="00F50E2C">
              <w:rPr>
                <w:lang w:eastAsia="zh-TW"/>
              </w:rPr>
              <w:t>處國際機場入境櫃台可取得「上陸許可」貼紙（貼於護照上），中長期居留之人士並可直接領取「在留卡」。</w:t>
            </w:r>
            <w:r w:rsidRPr="00F50E2C">
              <w:rPr>
                <w:lang w:eastAsia="ja-JP"/>
              </w:rPr>
              <w:t>倘非於上述機場入境，則改以「後續交付在留卡」（在留</w:t>
            </w:r>
            <w:r w:rsidRPr="00F50E2C">
              <w:rPr>
                <w:rFonts w:ascii="細明體" w:eastAsia="細明體" w:hAnsi="細明體" w:cs="細明體" w:hint="eastAsia"/>
              </w:rPr>
              <w:t>カードを</w:t>
            </w:r>
            <w:r w:rsidRPr="00F50E2C">
              <w:rPr>
                <w:lang w:eastAsia="ja-JP"/>
              </w:rPr>
              <w:t>後日交付</w:t>
            </w:r>
            <w:r w:rsidRPr="00F50E2C">
              <w:rPr>
                <w:rFonts w:ascii="細明體" w:eastAsia="細明體" w:hAnsi="細明體" w:cs="細明體" w:hint="eastAsia"/>
              </w:rPr>
              <w:t>する</w:t>
            </w:r>
            <w:r w:rsidRPr="00F50E2C">
              <w:rPr>
                <w:lang w:eastAsia="ja-JP"/>
              </w:rPr>
              <w:t>）方式提供，即向所在地政府機關登記居所地址後，入管當局以郵寄方式寄送「在留卡」予當事人。</w:t>
            </w:r>
          </w:p>
        </w:tc>
      </w:tr>
      <w:tr w:rsidR="0075465B" w:rsidRPr="00F50E2C" w14:paraId="4BCB8BFD" w14:textId="77777777" w:rsidTr="00000B9C">
        <w:trPr>
          <w:jc w:val="center"/>
        </w:trPr>
        <w:tc>
          <w:tcPr>
            <w:tcW w:w="7371" w:type="dxa"/>
            <w:tcBorders>
              <w:left w:val="single" w:sz="4" w:space="0" w:color="000000"/>
              <w:right w:val="single" w:sz="4" w:space="0" w:color="000000"/>
            </w:tcBorders>
            <w:vAlign w:val="center"/>
          </w:tcPr>
          <w:p w14:paraId="0162F131" w14:textId="77777777" w:rsidR="007F308A" w:rsidRPr="00F50E2C" w:rsidRDefault="007F308A" w:rsidP="006A01AC">
            <w:pPr>
              <w:ind w:left="57" w:right="57" w:firstLineChars="0" w:firstLine="0"/>
              <w:rPr>
                <w:spacing w:val="4"/>
              </w:rPr>
            </w:pPr>
            <w:r w:rsidRPr="00F50E2C">
              <w:rPr>
                <w:spacing w:val="4"/>
              </w:rPr>
              <w:t>↓</w:t>
            </w:r>
          </w:p>
        </w:tc>
      </w:tr>
      <w:tr w:rsidR="0075465B" w:rsidRPr="00F50E2C" w14:paraId="1B7817F3" w14:textId="77777777" w:rsidTr="00000B9C">
        <w:trPr>
          <w:jc w:val="center"/>
        </w:trPr>
        <w:tc>
          <w:tcPr>
            <w:tcW w:w="7371" w:type="dxa"/>
            <w:tcBorders>
              <w:left w:val="single" w:sz="4" w:space="0" w:color="000000"/>
              <w:bottom w:val="single" w:sz="4" w:space="0" w:color="000000"/>
              <w:right w:val="single" w:sz="4" w:space="0" w:color="000000"/>
            </w:tcBorders>
            <w:vAlign w:val="center"/>
          </w:tcPr>
          <w:p w14:paraId="5AC642AD" w14:textId="77777777" w:rsidR="007F308A" w:rsidRPr="00F50E2C" w:rsidRDefault="007F308A" w:rsidP="006A01AC">
            <w:pPr>
              <w:ind w:left="57" w:right="57" w:firstLineChars="0" w:firstLine="0"/>
              <w:rPr>
                <w:lang w:eastAsia="zh-TW"/>
              </w:rPr>
            </w:pPr>
            <w:r w:rsidRPr="00F50E2C">
              <w:rPr>
                <w:lang w:eastAsia="zh-TW"/>
              </w:rPr>
              <w:t>若臨時離開日本，務必提示「在留卡」。</w:t>
            </w:r>
          </w:p>
          <w:p w14:paraId="02F8BD05" w14:textId="77777777" w:rsidR="007F308A" w:rsidRPr="00F50E2C" w:rsidRDefault="007F308A" w:rsidP="006A01AC">
            <w:pPr>
              <w:ind w:left="57" w:right="57" w:firstLineChars="0" w:firstLine="0"/>
              <w:rPr>
                <w:lang w:eastAsia="zh-TW"/>
              </w:rPr>
            </w:pPr>
            <w:r w:rsidRPr="00F50E2C">
              <w:rPr>
                <w:lang w:eastAsia="zh-TW"/>
              </w:rPr>
              <w:t>註</w:t>
            </w:r>
            <w:r w:rsidRPr="00F50E2C">
              <w:rPr>
                <w:rFonts w:cs="Arial Unicode MS"/>
                <w:lang w:eastAsia="zh-TW"/>
              </w:rPr>
              <w:t>：由於在留管理制度修正，「外國人登錄法」於</w:t>
            </w:r>
            <w:r w:rsidRPr="00F50E2C">
              <w:rPr>
                <w:rFonts w:cs="Arial Unicode MS"/>
                <w:lang w:eastAsia="zh-TW"/>
              </w:rPr>
              <w:t>2012</w:t>
            </w:r>
            <w:r w:rsidRPr="00F50E2C">
              <w:rPr>
                <w:rFonts w:cs="Arial Unicode MS"/>
                <w:lang w:eastAsia="zh-TW"/>
              </w:rPr>
              <w:t>年</w:t>
            </w:r>
            <w:r w:rsidRPr="00F50E2C">
              <w:rPr>
                <w:rFonts w:cs="Arial Unicode MS"/>
                <w:lang w:eastAsia="zh-TW"/>
              </w:rPr>
              <w:t>7</w:t>
            </w:r>
            <w:r w:rsidRPr="00F50E2C">
              <w:rPr>
                <w:rFonts w:cs="Arial Unicode MS"/>
                <w:lang w:eastAsia="zh-TW"/>
              </w:rPr>
              <w:t>月</w:t>
            </w:r>
            <w:r w:rsidRPr="00F50E2C">
              <w:rPr>
                <w:rFonts w:cs="Arial Unicode MS"/>
                <w:lang w:eastAsia="zh-TW"/>
              </w:rPr>
              <w:t>9</w:t>
            </w:r>
            <w:r w:rsidRPr="00F50E2C">
              <w:rPr>
                <w:rFonts w:cs="Arial Unicode MS"/>
                <w:lang w:eastAsia="zh-TW"/>
              </w:rPr>
              <w:t>日起廢除，外國籍居民與日本人相同適用「住民基本台帳法」，改為申請「在留卡」。</w:t>
            </w:r>
          </w:p>
        </w:tc>
      </w:tr>
    </w:tbl>
    <w:p w14:paraId="693B826B" w14:textId="77777777" w:rsidR="007F308A" w:rsidRPr="00F50E2C" w:rsidRDefault="007F308A" w:rsidP="006A01AC">
      <w:pPr>
        <w:pStyle w:val="af2"/>
        <w:rPr>
          <w:lang w:eastAsia="zh-TW"/>
        </w:rPr>
      </w:pPr>
      <w:r w:rsidRPr="00F50E2C">
        <w:t>資料來源</w:t>
      </w:r>
      <w:r w:rsidRPr="00F50E2C">
        <w:rPr>
          <w:lang w:eastAsia="zh-TW"/>
        </w:rPr>
        <w:t>：</w:t>
      </w:r>
      <w:r w:rsidRPr="00F50E2C">
        <w:t>日本貿易振興機構（</w:t>
      </w:r>
      <w:r w:rsidRPr="00F50E2C">
        <w:t>JETRO</w:t>
      </w:r>
      <w:r w:rsidRPr="00F50E2C">
        <w:t>）（</w:t>
      </w:r>
      <w:hyperlink r:id="rId33">
        <w:r w:rsidRPr="00F50E2C">
          <w:t>https://www.jetro.go.jp/invest</w:t>
        </w:r>
      </w:hyperlink>
      <w:r w:rsidRPr="00F50E2C">
        <w:t>）</w:t>
      </w:r>
    </w:p>
    <w:p w14:paraId="2B073C1B" w14:textId="77777777" w:rsidR="007F308A" w:rsidRPr="00F50E2C" w:rsidRDefault="007F308A" w:rsidP="006A01AC">
      <w:pPr>
        <w:pStyle w:val="af2"/>
        <w:rPr>
          <w:lang w:eastAsia="zh-TW"/>
        </w:rPr>
      </w:pPr>
    </w:p>
    <w:p w14:paraId="4F99AD9A" w14:textId="77777777" w:rsidR="007F308A" w:rsidRPr="00F50E2C" w:rsidRDefault="007F308A" w:rsidP="007F308A">
      <w:pPr>
        <w:ind w:left="57" w:right="57" w:firstLine="480"/>
        <w:rPr>
          <w:lang w:eastAsia="zh-TW"/>
        </w:rPr>
      </w:pPr>
      <w:r w:rsidRPr="00F50E2C">
        <w:rPr>
          <w:rFonts w:hint="eastAsia"/>
          <w:lang w:eastAsia="zh-TW"/>
        </w:rPr>
        <w:t>雇主若計畫於事業據點設立後聘僱員工，可透過日本全國各地的公共職業介紹所（</w:t>
      </w:r>
      <w:r w:rsidRPr="00F50E2C">
        <w:rPr>
          <w:lang w:eastAsia="zh-TW"/>
        </w:rPr>
        <w:t>Hello Work</w:t>
      </w:r>
      <w:r w:rsidRPr="00F50E2C">
        <w:rPr>
          <w:rFonts w:hint="eastAsia"/>
          <w:lang w:eastAsia="zh-TW"/>
        </w:rPr>
        <w:t>）獲得免費的諮詢服務。此外，雇主亦可向各大專院校、民間人才仲介公司洽詢，或透過報章雜誌及網路等管道自行招募人才。</w:t>
      </w:r>
    </w:p>
    <w:p w14:paraId="55A5C5F6" w14:textId="59A2CABB" w:rsidR="007F308A" w:rsidRPr="00F50E2C" w:rsidRDefault="007F308A" w:rsidP="007F308A">
      <w:pPr>
        <w:ind w:left="57" w:right="57" w:firstLine="480"/>
        <w:rPr>
          <w:lang w:eastAsia="zh-TW"/>
        </w:rPr>
      </w:pPr>
      <w:r w:rsidRPr="00F50E2C">
        <w:rPr>
          <w:rFonts w:hint="eastAsia"/>
          <w:lang w:eastAsia="zh-TW"/>
        </w:rPr>
        <w:t>基於「契約自由」原則，雇主在聘用員工方面享有自主權。然而，雇主必須遵守日本「男女</w:t>
      </w:r>
      <w:r w:rsidR="00000B9C" w:rsidRPr="00F50E2C">
        <w:rPr>
          <w:rFonts w:hint="eastAsia"/>
          <w:lang w:eastAsia="zh-TW"/>
        </w:rPr>
        <w:t>僱用</w:t>
      </w:r>
      <w:r w:rsidRPr="00F50E2C">
        <w:rPr>
          <w:rFonts w:hint="eastAsia"/>
          <w:lang w:eastAsia="zh-TW"/>
        </w:rPr>
        <w:t>機會均等法」之規定，在刊登徵才廣告等資訊時，除少數特殊行業外，不得限定應徵者的性別。</w:t>
      </w:r>
    </w:p>
    <w:p w14:paraId="53A8401D" w14:textId="77777777" w:rsidR="007F308A" w:rsidRPr="00F50E2C" w:rsidRDefault="007F308A" w:rsidP="007F308A">
      <w:pPr>
        <w:ind w:left="57" w:right="57" w:firstLine="480"/>
        <w:rPr>
          <w:lang w:eastAsia="zh-TW"/>
        </w:rPr>
      </w:pPr>
      <w:r w:rsidRPr="00F50E2C">
        <w:rPr>
          <w:rFonts w:hint="eastAsia"/>
          <w:lang w:eastAsia="zh-TW"/>
        </w:rPr>
        <w:t>關於子女在日本的就學，家長可選擇公立或私立的中小學，亦可考慮國際學校。由於日本實施</w:t>
      </w:r>
      <w:r w:rsidRPr="00F50E2C">
        <w:rPr>
          <w:lang w:eastAsia="zh-TW"/>
        </w:rPr>
        <w:t>9</w:t>
      </w:r>
      <w:r w:rsidRPr="00F50E2C">
        <w:rPr>
          <w:rFonts w:hint="eastAsia"/>
          <w:lang w:eastAsia="zh-TW"/>
        </w:rPr>
        <w:t>年制義務教育，因此就讀公立中小學可免除學費。若選擇私立中小學，每年的學雜費大約落在</w:t>
      </w:r>
      <w:r w:rsidRPr="00F50E2C">
        <w:rPr>
          <w:lang w:eastAsia="zh-TW"/>
        </w:rPr>
        <w:t>180</w:t>
      </w:r>
      <w:r w:rsidRPr="00F50E2C">
        <w:rPr>
          <w:rFonts w:hint="eastAsia"/>
          <w:lang w:eastAsia="zh-TW"/>
        </w:rPr>
        <w:t>萬至</w:t>
      </w:r>
      <w:r w:rsidRPr="00F50E2C">
        <w:rPr>
          <w:lang w:eastAsia="zh-TW"/>
        </w:rPr>
        <w:t>200</w:t>
      </w:r>
      <w:r w:rsidRPr="00F50E2C">
        <w:rPr>
          <w:rFonts w:hint="eastAsia"/>
          <w:lang w:eastAsia="zh-TW"/>
        </w:rPr>
        <w:t>萬日圓之間。至於國際學校，其學費及校外活動等相關費用通常約為私立學校的兩倍。以下謹簡要介紹幾所具代表性的學校：</w:t>
      </w:r>
    </w:p>
    <w:p w14:paraId="78B078E4" w14:textId="364AB333" w:rsidR="007F308A" w:rsidRPr="00F50E2C" w:rsidRDefault="006A01AC" w:rsidP="006A01AC">
      <w:pPr>
        <w:pStyle w:val="a6"/>
        <w:ind w:left="960" w:hanging="720"/>
      </w:pPr>
      <w:r w:rsidRPr="00F50E2C">
        <w:t>（</w:t>
      </w:r>
      <w:r w:rsidR="00275FC7" w:rsidRPr="00F50E2C">
        <w:t>一</w:t>
      </w:r>
      <w:r w:rsidRPr="00F50E2C">
        <w:t>）</w:t>
      </w:r>
      <w:r w:rsidR="007F308A" w:rsidRPr="00F50E2C">
        <w:t>東京中華學校</w:t>
      </w:r>
    </w:p>
    <w:p w14:paraId="251AB34C" w14:textId="77777777" w:rsidR="007F308A" w:rsidRPr="00F50E2C" w:rsidRDefault="007F308A" w:rsidP="006A01AC">
      <w:pPr>
        <w:pStyle w:val="af3"/>
        <w:ind w:left="1440" w:hanging="480"/>
      </w:pPr>
      <w:r w:rsidRPr="00F50E2C">
        <w:t>地　　址：</w:t>
      </w:r>
      <w:r w:rsidRPr="00F50E2C">
        <w:t xml:space="preserve">102-0076 </w:t>
      </w:r>
      <w:r w:rsidRPr="00F50E2C">
        <w:t>東京都千代田區五番町</w:t>
      </w:r>
      <w:r w:rsidRPr="00F50E2C">
        <w:t>14</w:t>
      </w:r>
      <w:r w:rsidRPr="00F50E2C">
        <w:t>番地</w:t>
      </w:r>
    </w:p>
    <w:p w14:paraId="0C5D36D1" w14:textId="77777777" w:rsidR="007F308A" w:rsidRPr="00F50E2C" w:rsidRDefault="007F308A" w:rsidP="006A01AC">
      <w:pPr>
        <w:pStyle w:val="af3"/>
        <w:ind w:left="1440" w:hanging="480"/>
      </w:pPr>
      <w:r w:rsidRPr="00F50E2C">
        <w:t>網　　址：</w:t>
      </w:r>
      <w:hyperlink r:id="rId34">
        <w:r w:rsidRPr="00F50E2C">
          <w:t>http://www.tcs.or.jp</w:t>
        </w:r>
      </w:hyperlink>
    </w:p>
    <w:p w14:paraId="6F0C98FC" w14:textId="77777777" w:rsidR="007F308A" w:rsidRPr="00F50E2C" w:rsidRDefault="007F308A" w:rsidP="006A01AC">
      <w:pPr>
        <w:pStyle w:val="af3"/>
        <w:ind w:left="1440" w:hanging="480"/>
      </w:pPr>
      <w:r w:rsidRPr="00F50E2C">
        <w:t>學生人數：</w:t>
      </w:r>
      <w:r w:rsidRPr="00F50E2C">
        <w:t>350</w:t>
      </w:r>
      <w:r w:rsidRPr="00F50E2C">
        <w:t>人左右</w:t>
      </w:r>
    </w:p>
    <w:p w14:paraId="5155EA11" w14:textId="77777777" w:rsidR="007F308A" w:rsidRPr="00F50E2C" w:rsidRDefault="007F308A" w:rsidP="006A01AC">
      <w:pPr>
        <w:pStyle w:val="af3"/>
        <w:ind w:left="2160" w:hangingChars="500" w:hanging="1200"/>
      </w:pPr>
      <w:r w:rsidRPr="00F50E2C">
        <w:t>授課範圍：包含小學、中學及高中部，授課科目使用臺灣與日本一般學校相關教材。</w:t>
      </w:r>
    </w:p>
    <w:p w14:paraId="68016504" w14:textId="29AFF1E4" w:rsidR="007F308A" w:rsidRPr="00F50E2C" w:rsidRDefault="006A01AC" w:rsidP="006A01AC">
      <w:pPr>
        <w:pStyle w:val="a6"/>
        <w:ind w:left="960" w:hanging="720"/>
      </w:pPr>
      <w:r w:rsidRPr="00F50E2C">
        <w:t>（</w:t>
      </w:r>
      <w:r w:rsidR="00275FC7" w:rsidRPr="00F50E2C">
        <w:t>二</w:t>
      </w:r>
      <w:r w:rsidRPr="00F50E2C">
        <w:t>）</w:t>
      </w:r>
      <w:r w:rsidR="007F308A" w:rsidRPr="00F50E2C">
        <w:t>橫濱中華學校</w:t>
      </w:r>
    </w:p>
    <w:p w14:paraId="188D384D" w14:textId="3916C8EC" w:rsidR="007F308A" w:rsidRPr="00F50E2C" w:rsidRDefault="007F308A" w:rsidP="006A01AC">
      <w:pPr>
        <w:pStyle w:val="af3"/>
        <w:ind w:left="1440" w:hanging="480"/>
      </w:pPr>
      <w:r w:rsidRPr="00F50E2C">
        <w:t>地　　址：</w:t>
      </w:r>
      <w:r w:rsidRPr="00F50E2C">
        <w:t xml:space="preserve">231-0023 </w:t>
      </w:r>
      <w:r w:rsidR="00DC1C50" w:rsidRPr="00F50E2C">
        <w:rPr>
          <w:rFonts w:hint="eastAsia"/>
          <w:lang w:eastAsia="zh-HK"/>
        </w:rPr>
        <w:t>橫</w:t>
      </w:r>
      <w:r w:rsidRPr="00F50E2C">
        <w:rPr>
          <w:rFonts w:ascii="華康細圓體" w:hAnsi="華康細圓體" w:cs="華康細圓體" w:hint="eastAsia"/>
        </w:rPr>
        <w:t>濱市中區山下町</w:t>
      </w:r>
      <w:r w:rsidRPr="00F50E2C">
        <w:t>142</w:t>
      </w:r>
      <w:r w:rsidRPr="00F50E2C">
        <w:t>番地</w:t>
      </w:r>
    </w:p>
    <w:p w14:paraId="7CB5A062" w14:textId="77777777" w:rsidR="007F308A" w:rsidRPr="00F50E2C" w:rsidRDefault="007F308A" w:rsidP="006A01AC">
      <w:pPr>
        <w:pStyle w:val="af3"/>
        <w:ind w:left="1440" w:hanging="480"/>
      </w:pPr>
      <w:r w:rsidRPr="00F50E2C">
        <w:t>網　　址：</w:t>
      </w:r>
      <w:r w:rsidRPr="00F50E2C">
        <w:t>http://www.yocs.jp/YOCS</w:t>
      </w:r>
    </w:p>
    <w:p w14:paraId="5ED6DB91" w14:textId="77777777" w:rsidR="007F308A" w:rsidRPr="00F50E2C" w:rsidRDefault="007F308A" w:rsidP="006A01AC">
      <w:pPr>
        <w:pStyle w:val="af3"/>
        <w:ind w:left="1440" w:hanging="480"/>
      </w:pPr>
      <w:r w:rsidRPr="00F50E2C">
        <w:t>學生人數：</w:t>
      </w:r>
      <w:r w:rsidRPr="00F50E2C">
        <w:t>460</w:t>
      </w:r>
      <w:r w:rsidRPr="00F50E2C">
        <w:t>人左右</w:t>
      </w:r>
    </w:p>
    <w:p w14:paraId="73B22F33" w14:textId="5DDF721F" w:rsidR="007F308A" w:rsidRPr="00F50E2C" w:rsidRDefault="007F308A" w:rsidP="006A01AC">
      <w:pPr>
        <w:pStyle w:val="af3"/>
        <w:ind w:left="2160" w:hangingChars="500" w:hanging="1200"/>
      </w:pPr>
      <w:r w:rsidRPr="00F50E2C">
        <w:t>授課範圍：包含幼稚園、小學、中學及高中部，授課科目使用臺灣與日本一般學校相關教材。</w:t>
      </w:r>
    </w:p>
    <w:p w14:paraId="15C9BC74" w14:textId="7CC9C692" w:rsidR="007F308A" w:rsidRPr="00F50E2C" w:rsidRDefault="006A01AC" w:rsidP="006A01AC">
      <w:pPr>
        <w:pStyle w:val="a6"/>
        <w:ind w:left="960" w:hanging="720"/>
      </w:pPr>
      <w:r w:rsidRPr="00F50E2C">
        <w:t>（</w:t>
      </w:r>
      <w:r w:rsidR="00275FC7" w:rsidRPr="00F50E2C">
        <w:t>三</w:t>
      </w:r>
      <w:r w:rsidRPr="00F50E2C">
        <w:t>）</w:t>
      </w:r>
      <w:r w:rsidR="007F308A" w:rsidRPr="00F50E2C">
        <w:t>International School of the Sacred Heart</w:t>
      </w:r>
      <w:r w:rsidR="007F308A" w:rsidRPr="00F50E2C">
        <w:t>（女校）</w:t>
      </w:r>
    </w:p>
    <w:p w14:paraId="774F6A74" w14:textId="77777777" w:rsidR="007F308A" w:rsidRPr="00F50E2C" w:rsidRDefault="007F308A" w:rsidP="006A01AC">
      <w:pPr>
        <w:pStyle w:val="af3"/>
        <w:ind w:left="1440" w:hanging="480"/>
      </w:pPr>
      <w:r w:rsidRPr="00F50E2C">
        <w:t>地　　址：</w:t>
      </w:r>
      <w:r w:rsidRPr="00F50E2C">
        <w:t>150-0012</w:t>
      </w:r>
      <w:r w:rsidRPr="00F50E2C">
        <w:t>東京都澀谷區廣尾</w:t>
      </w:r>
      <w:r w:rsidRPr="00F50E2C">
        <w:t>4-3-1</w:t>
      </w:r>
    </w:p>
    <w:p w14:paraId="3CB3ECCF" w14:textId="77777777" w:rsidR="007F308A" w:rsidRPr="00F50E2C" w:rsidRDefault="007F308A" w:rsidP="006A01AC">
      <w:pPr>
        <w:pStyle w:val="af3"/>
        <w:ind w:left="1440" w:hanging="480"/>
      </w:pPr>
      <w:r w:rsidRPr="00F50E2C">
        <w:t>網　　址：</w:t>
      </w:r>
      <w:hyperlink r:id="rId35">
        <w:r w:rsidRPr="00F50E2C">
          <w:t>www.issh.ac.jp</w:t>
        </w:r>
      </w:hyperlink>
    </w:p>
    <w:p w14:paraId="5D90A706" w14:textId="77777777" w:rsidR="007F308A" w:rsidRPr="00F50E2C" w:rsidRDefault="007F308A" w:rsidP="006A01AC">
      <w:pPr>
        <w:pStyle w:val="af3"/>
        <w:ind w:left="1440" w:hanging="480"/>
      </w:pPr>
      <w:r w:rsidRPr="00F50E2C">
        <w:t>學生人數：</w:t>
      </w:r>
      <w:r w:rsidRPr="00F50E2C">
        <w:t>400</w:t>
      </w:r>
      <w:r w:rsidRPr="00F50E2C">
        <w:t>人左右</w:t>
      </w:r>
    </w:p>
    <w:p w14:paraId="11648B9E" w14:textId="77777777" w:rsidR="007F308A" w:rsidRPr="00F50E2C" w:rsidRDefault="007F308A" w:rsidP="006A01AC">
      <w:pPr>
        <w:pStyle w:val="af3"/>
        <w:ind w:left="1440" w:hanging="480"/>
      </w:pPr>
      <w:r w:rsidRPr="00F50E2C">
        <w:t>授課範圍：包含幼稚園、小學、中學及高中部，以英語教學。</w:t>
      </w:r>
    </w:p>
    <w:p w14:paraId="594CD83B" w14:textId="05BA30EC" w:rsidR="007F308A" w:rsidRPr="00F50E2C" w:rsidRDefault="006A01AC" w:rsidP="006A01AC">
      <w:pPr>
        <w:pStyle w:val="a6"/>
        <w:ind w:left="960" w:hanging="720"/>
      </w:pPr>
      <w:r w:rsidRPr="00F50E2C">
        <w:t>（</w:t>
      </w:r>
      <w:r w:rsidR="00275FC7" w:rsidRPr="00F50E2C">
        <w:t>四</w:t>
      </w:r>
      <w:r w:rsidRPr="00F50E2C">
        <w:t>）</w:t>
      </w:r>
      <w:r w:rsidR="007F308A" w:rsidRPr="00F50E2C">
        <w:t>St. Mary’s International School</w:t>
      </w:r>
      <w:r w:rsidR="007F308A" w:rsidRPr="00F50E2C">
        <w:t>（男校）</w:t>
      </w:r>
    </w:p>
    <w:p w14:paraId="7410333C" w14:textId="77777777" w:rsidR="007F308A" w:rsidRPr="00F50E2C" w:rsidRDefault="007F308A" w:rsidP="006A01AC">
      <w:pPr>
        <w:pStyle w:val="af3"/>
        <w:ind w:left="1440" w:hanging="480"/>
      </w:pPr>
      <w:r w:rsidRPr="00F50E2C">
        <w:t>地　　址：</w:t>
      </w:r>
      <w:r w:rsidRPr="00F50E2C">
        <w:t>158-8668</w:t>
      </w:r>
      <w:r w:rsidRPr="00F50E2C">
        <w:t>東京都世田谷區瀨田</w:t>
      </w:r>
      <w:r w:rsidRPr="00F50E2C">
        <w:t>1-6-19</w:t>
      </w:r>
    </w:p>
    <w:p w14:paraId="2C8A82E7" w14:textId="77777777" w:rsidR="007F308A" w:rsidRPr="00F50E2C" w:rsidRDefault="007F308A" w:rsidP="006A01AC">
      <w:pPr>
        <w:pStyle w:val="af3"/>
        <w:ind w:left="1440" w:hanging="480"/>
      </w:pPr>
      <w:r w:rsidRPr="00F50E2C">
        <w:t>網　　址：</w:t>
      </w:r>
      <w:r w:rsidRPr="00F50E2C">
        <w:t>www.smis.ac.jp/</w:t>
      </w:r>
    </w:p>
    <w:p w14:paraId="58CCA65E" w14:textId="77777777" w:rsidR="007F308A" w:rsidRPr="00F50E2C" w:rsidRDefault="007F308A" w:rsidP="006A01AC">
      <w:pPr>
        <w:pStyle w:val="af3"/>
        <w:ind w:left="1440" w:hanging="480"/>
      </w:pPr>
      <w:r w:rsidRPr="00F50E2C">
        <w:t>學生人數：</w:t>
      </w:r>
      <w:r w:rsidRPr="00F50E2C">
        <w:t>1,000</w:t>
      </w:r>
      <w:r w:rsidRPr="00F50E2C">
        <w:t>人左右</w:t>
      </w:r>
    </w:p>
    <w:p w14:paraId="3E1744CE" w14:textId="77777777" w:rsidR="007F308A" w:rsidRPr="00F50E2C" w:rsidRDefault="007F308A" w:rsidP="006A01AC">
      <w:pPr>
        <w:pStyle w:val="af3"/>
        <w:ind w:left="1440" w:hanging="480"/>
      </w:pPr>
      <w:r w:rsidRPr="00F50E2C">
        <w:t>授課範圍：包含幼稚園（</w:t>
      </w:r>
      <w:r w:rsidRPr="00F50E2C">
        <w:t>5</w:t>
      </w:r>
      <w:r w:rsidRPr="00F50E2C">
        <w:t>歲）、小學、中學及高中部，以英語教學。</w:t>
      </w:r>
    </w:p>
    <w:p w14:paraId="1DB778D1" w14:textId="77777777" w:rsidR="007F308A" w:rsidRPr="00F50E2C" w:rsidRDefault="007F308A" w:rsidP="006A01AC">
      <w:pPr>
        <w:pStyle w:val="af3"/>
        <w:ind w:left="1440" w:hanging="480"/>
      </w:pPr>
    </w:p>
    <w:p w14:paraId="22A2A592" w14:textId="77777777" w:rsidR="007F308A" w:rsidRPr="00F50E2C" w:rsidRDefault="007F308A" w:rsidP="007F308A">
      <w:pPr>
        <w:widowControl/>
        <w:overflowPunct/>
        <w:ind w:left="57" w:right="57" w:firstLine="480"/>
        <w:jc w:val="left"/>
        <w:rPr>
          <w:rFonts w:eastAsiaTheme="minorEastAsia"/>
          <w:lang w:eastAsia="zh-TW"/>
        </w:rPr>
      </w:pPr>
      <w:r w:rsidRPr="00F50E2C">
        <w:br w:type="page"/>
      </w:r>
    </w:p>
    <w:p w14:paraId="54B69BFE" w14:textId="77777777" w:rsidR="007F308A" w:rsidRPr="00F50E2C" w:rsidRDefault="007F308A" w:rsidP="007F308A">
      <w:pPr>
        <w:widowControl/>
        <w:overflowPunct/>
        <w:ind w:left="57" w:right="57" w:firstLine="480"/>
        <w:jc w:val="left"/>
        <w:rPr>
          <w:rFonts w:eastAsiaTheme="minorEastAsia"/>
          <w:lang w:eastAsia="zh-TW"/>
        </w:rPr>
      </w:pPr>
    </w:p>
    <w:p w14:paraId="52F384CE" w14:textId="77777777" w:rsidR="006A01AC" w:rsidRPr="00F50E2C" w:rsidRDefault="006A01AC" w:rsidP="007F308A">
      <w:pPr>
        <w:widowControl/>
        <w:overflowPunct/>
        <w:ind w:left="57" w:right="57" w:firstLine="480"/>
        <w:jc w:val="left"/>
        <w:rPr>
          <w:rFonts w:eastAsiaTheme="minorEastAsia"/>
          <w:lang w:eastAsia="zh-TW"/>
        </w:rPr>
        <w:sectPr w:rsidR="006A01AC" w:rsidRPr="00F50E2C">
          <w:headerReference w:type="default" r:id="rId36"/>
          <w:pgSz w:w="11906" w:h="16838"/>
          <w:pgMar w:top="2268" w:right="1701" w:bottom="1701" w:left="1701" w:header="1134" w:footer="851" w:gutter="0"/>
          <w:cols w:space="720"/>
          <w:formProt w:val="0"/>
          <w:docGrid w:type="lines" w:linePitch="514"/>
        </w:sectPr>
      </w:pPr>
    </w:p>
    <w:p w14:paraId="7C8B43D3" w14:textId="77777777" w:rsidR="007F308A" w:rsidRPr="00F50E2C" w:rsidRDefault="007F308A" w:rsidP="007F308A">
      <w:pPr>
        <w:pStyle w:val="a3"/>
        <w:spacing w:before="514" w:after="771"/>
        <w:ind w:firstLine="480"/>
        <w:rPr>
          <w:lang w:eastAsia="zh-TW"/>
        </w:rPr>
      </w:pPr>
      <w:bookmarkStart w:id="37" w:name="_Toc523935407"/>
      <w:bookmarkStart w:id="38" w:name="_Toc458086619"/>
      <w:bookmarkStart w:id="39" w:name="_Toc195274224"/>
      <w:bookmarkStart w:id="40" w:name="_Toc205248162"/>
      <w:r w:rsidRPr="00F50E2C">
        <w:rPr>
          <w:lang w:eastAsia="zh-TW"/>
        </w:rPr>
        <w:t>第玖章　結論</w:t>
      </w:r>
      <w:bookmarkEnd w:id="37"/>
      <w:bookmarkEnd w:id="38"/>
      <w:bookmarkEnd w:id="39"/>
      <w:bookmarkEnd w:id="40"/>
    </w:p>
    <w:p w14:paraId="05B5ECB8" w14:textId="77777777" w:rsidR="007F308A" w:rsidRPr="00F50E2C" w:rsidRDefault="007F308A" w:rsidP="007F308A">
      <w:pPr>
        <w:ind w:firstLine="480"/>
        <w:rPr>
          <w:lang w:eastAsia="zh-TW"/>
        </w:rPr>
      </w:pPr>
      <w:r w:rsidRPr="00F50E2C">
        <w:rPr>
          <w:lang w:eastAsia="zh-TW"/>
        </w:rPr>
        <w:t>日本係全球第</w:t>
      </w:r>
      <w:r w:rsidRPr="00F50E2C">
        <w:rPr>
          <w:lang w:eastAsia="zh-TW"/>
        </w:rPr>
        <w:t>4</w:t>
      </w:r>
      <w:r w:rsidRPr="00F50E2C">
        <w:rPr>
          <w:lang w:eastAsia="zh-TW"/>
        </w:rPr>
        <w:t>大經濟體，具備高消費水準、龐大市場規模等優勢，同時日本企業擁有機能材料、能源、自動汽車、醫療、環境、</w:t>
      </w:r>
      <w:r w:rsidRPr="00F50E2C">
        <w:rPr>
          <w:lang w:eastAsia="zh-TW"/>
        </w:rPr>
        <w:t>AI</w:t>
      </w:r>
      <w:r w:rsidRPr="00F50E2C">
        <w:rPr>
          <w:lang w:eastAsia="zh-TW"/>
        </w:rPr>
        <w:t>及機器人等領域的尖端科技及</w:t>
      </w:r>
      <w:r w:rsidRPr="00F50E2C">
        <w:rPr>
          <w:lang w:eastAsia="zh-TW"/>
        </w:rPr>
        <w:t>R&amp;D</w:t>
      </w:r>
      <w:r w:rsidRPr="00F50E2C">
        <w:rPr>
          <w:lang w:eastAsia="zh-TW"/>
        </w:rPr>
        <w:t>研發人才與資源，對外商而言極具投資魅力。不過依</w:t>
      </w:r>
      <w:r w:rsidRPr="00F50E2C">
        <w:rPr>
          <w:lang w:eastAsia="zh-TW"/>
        </w:rPr>
        <w:t>OECD Data</w:t>
      </w:r>
      <w:r w:rsidRPr="00F50E2C">
        <w:rPr>
          <w:lang w:eastAsia="zh-TW"/>
        </w:rPr>
        <w:t>顯示，</w:t>
      </w:r>
      <w:r w:rsidRPr="00F50E2C">
        <w:rPr>
          <w:lang w:eastAsia="zh-TW"/>
        </w:rPr>
        <w:t>2024</w:t>
      </w:r>
      <w:r w:rsidRPr="00F50E2C">
        <w:rPr>
          <w:lang w:eastAsia="zh-TW"/>
        </w:rPr>
        <w:t>年外國直接對日投資餘額僅</w:t>
      </w:r>
      <w:r w:rsidRPr="00F50E2C">
        <w:rPr>
          <w:lang w:eastAsia="zh-TW"/>
        </w:rPr>
        <w:t>2.5648</w:t>
      </w:r>
      <w:r w:rsidRPr="00F50E2C">
        <w:rPr>
          <w:lang w:eastAsia="zh-TW"/>
        </w:rPr>
        <w:t>兆日圓，較上一年衰退</w:t>
      </w:r>
      <w:r w:rsidRPr="00F50E2C">
        <w:rPr>
          <w:lang w:eastAsia="zh-TW"/>
        </w:rPr>
        <w:t>13%</w:t>
      </w:r>
      <w:r w:rsidRPr="00F50E2C">
        <w:rPr>
          <w:lang w:eastAsia="zh-TW"/>
        </w:rPr>
        <w:t>，如何擴大吸引外商赴日投資成為重要課題。</w:t>
      </w:r>
    </w:p>
    <w:p w14:paraId="2F46F416" w14:textId="77777777" w:rsidR="007F308A" w:rsidRPr="00F50E2C" w:rsidRDefault="007F308A" w:rsidP="007F308A">
      <w:pPr>
        <w:ind w:firstLine="480"/>
        <w:rPr>
          <w:lang w:eastAsia="zh-TW"/>
        </w:rPr>
      </w:pPr>
      <w:r w:rsidRPr="00F50E2C">
        <w:rPr>
          <w:lang w:eastAsia="zh-TW"/>
        </w:rPr>
        <w:t>另根據日本貿易振興機構（</w:t>
      </w:r>
      <w:r w:rsidRPr="00F50E2C">
        <w:rPr>
          <w:lang w:eastAsia="zh-TW"/>
        </w:rPr>
        <w:t>JETRO</w:t>
      </w:r>
      <w:r w:rsidRPr="00F50E2C">
        <w:rPr>
          <w:lang w:eastAsia="zh-TW"/>
        </w:rPr>
        <w:t>）公布調查報告，外資企業認為在日拓展事業，存在諸多阻害要因，包括營成本高（包括人事費、稅賦、不動產）、市場封閉性及特殊性（特定交易對象、人際關係、英語內容的市場資訊不足、商業習慣）、人才獲得困難（管理階層、技術人員、語言流利者、一般勞動者）、消費者對製品或服務的要求水準高（品質、交期及價格）、行政手續複雜（申請至核准的期限長、手續繁複）、許認可制度嚴苛（法規、商品的規格及檢驗）、優惠措施不足（稅制特別優惠、補助措施不足）、外國人生活環境不夠友善（學校、醫院等接受外國人的體制、生活習慣差異大）、出入境管理制度（居留資格不明確、就業及家族簽證取得不易）及融資困難（融資條件嚴格、融資限制多）。</w:t>
      </w:r>
    </w:p>
    <w:p w14:paraId="500EAE08" w14:textId="77777777" w:rsidR="007F308A" w:rsidRPr="00F50E2C" w:rsidRDefault="007F308A" w:rsidP="007F308A">
      <w:pPr>
        <w:ind w:firstLine="480"/>
        <w:rPr>
          <w:lang w:eastAsia="zh-TW"/>
        </w:rPr>
      </w:pPr>
      <w:r w:rsidRPr="00F50E2C">
        <w:rPr>
          <w:lang w:eastAsia="zh-TW"/>
        </w:rPr>
        <w:t>據此，近年日本政府除積極透過稅制改革、法規鬆綁及調降日本法人實效稅率等方式改善投資環境，以期擴大吸引外人對日投資。</w:t>
      </w:r>
      <w:r w:rsidRPr="00F50E2C">
        <w:rPr>
          <w:lang w:eastAsia="zh-TW"/>
        </w:rPr>
        <w:t>2021</w:t>
      </w:r>
      <w:r w:rsidRPr="00F50E2C">
        <w:rPr>
          <w:lang w:eastAsia="zh-TW"/>
        </w:rPr>
        <w:t>年</w:t>
      </w:r>
      <w:r w:rsidRPr="00F50E2C">
        <w:rPr>
          <w:lang w:eastAsia="zh-TW"/>
        </w:rPr>
        <w:t>6</w:t>
      </w:r>
      <w:r w:rsidRPr="00F50E2C">
        <w:rPr>
          <w:lang w:eastAsia="zh-TW"/>
        </w:rPr>
        <w:t>月公布「對日直接投資促進戰略」，設定對日直接投資額目標，計畫推動改善國內投資環境相關戰略計畫，積極吸引外商前來投資，目前招商引資目標設定為</w:t>
      </w:r>
      <w:r w:rsidRPr="00F50E2C">
        <w:rPr>
          <w:lang w:eastAsia="zh-TW"/>
        </w:rPr>
        <w:t>2030</w:t>
      </w:r>
      <w:r w:rsidRPr="00F50E2C">
        <w:rPr>
          <w:lang w:eastAsia="zh-TW"/>
        </w:rPr>
        <w:t>年倍增達到</w:t>
      </w:r>
      <w:r w:rsidRPr="00F50E2C">
        <w:rPr>
          <w:lang w:eastAsia="zh-TW"/>
        </w:rPr>
        <w:t>80</w:t>
      </w:r>
      <w:r w:rsidRPr="00F50E2C">
        <w:rPr>
          <w:lang w:eastAsia="zh-TW"/>
        </w:rPr>
        <w:t>兆日圓及</w:t>
      </w:r>
      <w:r w:rsidRPr="00F50E2C">
        <w:rPr>
          <w:lang w:eastAsia="zh-TW"/>
        </w:rPr>
        <w:t>GDP</w:t>
      </w:r>
      <w:r w:rsidRPr="00F50E2C">
        <w:rPr>
          <w:lang w:eastAsia="zh-TW"/>
        </w:rPr>
        <w:t>的</w:t>
      </w:r>
      <w:r w:rsidRPr="00F50E2C">
        <w:rPr>
          <w:lang w:eastAsia="zh-TW"/>
        </w:rPr>
        <w:t>12%</w:t>
      </w:r>
      <w:r w:rsidRPr="00F50E2C">
        <w:rPr>
          <w:lang w:eastAsia="zh-TW"/>
        </w:rPr>
        <w:t>。</w:t>
      </w:r>
    </w:p>
    <w:p w14:paraId="5E375207" w14:textId="77777777" w:rsidR="007F308A" w:rsidRPr="00F50E2C" w:rsidRDefault="007F308A" w:rsidP="007F308A">
      <w:pPr>
        <w:ind w:firstLine="480"/>
        <w:rPr>
          <w:lang w:eastAsia="zh-TW"/>
        </w:rPr>
      </w:pPr>
      <w:r w:rsidRPr="00F50E2C">
        <w:rPr>
          <w:lang w:eastAsia="zh-TW"/>
        </w:rPr>
        <w:t>惟由於日本少子老齡化現象嚴重，人口結構老化導致勞動力不足，日本政府除期待透過物聯網（</w:t>
      </w:r>
      <w:r w:rsidRPr="00F50E2C">
        <w:rPr>
          <w:lang w:eastAsia="zh-TW"/>
        </w:rPr>
        <w:t>IoT</w:t>
      </w:r>
      <w:r w:rsidRPr="00F50E2C">
        <w:rPr>
          <w:lang w:eastAsia="zh-TW"/>
        </w:rPr>
        <w:t>）、人工智慧（</w:t>
      </w:r>
      <w:r w:rsidRPr="00F50E2C">
        <w:rPr>
          <w:lang w:eastAsia="zh-TW"/>
        </w:rPr>
        <w:t>AI</w:t>
      </w:r>
      <w:r w:rsidRPr="00F50E2C">
        <w:rPr>
          <w:lang w:eastAsia="zh-TW"/>
        </w:rPr>
        <w:t>）、機器人等革新技術，提升產業生產力外，積極鼓勵進行合資或併購，日本經產省自</w:t>
      </w:r>
      <w:r w:rsidRPr="00F50E2C">
        <w:rPr>
          <w:lang w:eastAsia="zh-TW"/>
        </w:rPr>
        <w:t>2018</w:t>
      </w:r>
      <w:r w:rsidRPr="00F50E2C">
        <w:rPr>
          <w:lang w:eastAsia="zh-TW"/>
        </w:rPr>
        <w:t>年</w:t>
      </w:r>
      <w:r w:rsidRPr="00F50E2C">
        <w:rPr>
          <w:lang w:eastAsia="zh-TW"/>
        </w:rPr>
        <w:t>10</w:t>
      </w:r>
      <w:r w:rsidRPr="00F50E2C">
        <w:rPr>
          <w:lang w:eastAsia="zh-TW"/>
        </w:rPr>
        <w:t>月起透過日本貿易振興機構（</w:t>
      </w:r>
      <w:r w:rsidRPr="00F50E2C">
        <w:rPr>
          <w:lang w:eastAsia="zh-TW"/>
        </w:rPr>
        <w:t>JETRO</w:t>
      </w:r>
      <w:r w:rsidRPr="00F50E2C">
        <w:rPr>
          <w:lang w:eastAsia="zh-TW"/>
        </w:rPr>
        <w:t>）提供外商相關中小企業購併（</w:t>
      </w:r>
      <w:r w:rsidRPr="00F50E2C">
        <w:rPr>
          <w:lang w:eastAsia="zh-TW"/>
        </w:rPr>
        <w:t>M&amp;A</w:t>
      </w:r>
      <w:r w:rsidRPr="00F50E2C">
        <w:rPr>
          <w:lang w:eastAsia="zh-TW"/>
        </w:rPr>
        <w:t>）資訊及協助媒合，並協助外商赴東京都等大都市以外地區投資，以期結合外商持有的銷售網路、技術、人才及技能知識，解決中小企業無人繼承、留住地方人才、僱用機會縮減與防止固有技能、專業知識流失等問題，同時達到擴大地方消費市場規模及振興地方經濟等目的。</w:t>
      </w:r>
    </w:p>
    <w:p w14:paraId="0B52D0AE" w14:textId="77777777" w:rsidR="007F308A" w:rsidRPr="00F50E2C" w:rsidRDefault="007F308A" w:rsidP="007F308A">
      <w:pPr>
        <w:ind w:firstLine="480"/>
        <w:rPr>
          <w:lang w:eastAsia="zh-TW"/>
        </w:rPr>
      </w:pPr>
      <w:r w:rsidRPr="00F50E2C">
        <w:rPr>
          <w:lang w:eastAsia="zh-TW"/>
        </w:rPr>
        <w:t>此外，日本政府亦嘗試結合創投基金、創業加速器（</w:t>
      </w:r>
      <w:r w:rsidRPr="00F50E2C">
        <w:rPr>
          <w:lang w:eastAsia="zh-TW"/>
        </w:rPr>
        <w:t>Accelerator</w:t>
      </w:r>
      <w:r w:rsidRPr="00F50E2C">
        <w:rPr>
          <w:lang w:eastAsia="zh-TW"/>
        </w:rPr>
        <w:t>）、地方金融機構及研究機構，積極改善日本設立新創企業的優良環境，並透過日本貿易振興機構（</w:t>
      </w:r>
      <w:r w:rsidRPr="00F50E2C">
        <w:rPr>
          <w:lang w:eastAsia="zh-TW"/>
        </w:rPr>
        <w:t>JETRO</w:t>
      </w:r>
      <w:r w:rsidRPr="00F50E2C">
        <w:rPr>
          <w:lang w:eastAsia="zh-TW"/>
        </w:rPr>
        <w:t>）透過設在北美（多倫多、矽谷、波士頓、紐約、洛杉磯、奧斯丁及芝加哥）、南美（聖保羅）、歐洲（倫敦、赫爾辛基、柏林、杜賽道夫、慕尼黑及巴黎）、中東與非洲（杜拜、特拉維夫及奈洛比）、亞洲（深圳、上海、香港、班加羅爾、孟買、新加坡、曼谷、吉隆坡、雅加達、馬尼拉及臺灣）、大洋洲（雪梨）等</w:t>
      </w:r>
      <w:r w:rsidRPr="00F50E2C">
        <w:rPr>
          <w:lang w:eastAsia="zh-TW"/>
        </w:rPr>
        <w:t>29</w:t>
      </w:r>
      <w:r w:rsidRPr="00F50E2C">
        <w:rPr>
          <w:lang w:eastAsia="zh-TW"/>
        </w:rPr>
        <w:t>處全球加速器中心（</w:t>
      </w:r>
      <w:r w:rsidRPr="00F50E2C">
        <w:rPr>
          <w:lang w:eastAsia="zh-TW"/>
        </w:rPr>
        <w:t>Global Acceleration Hub, GAH</w:t>
      </w:r>
      <w:r w:rsidRPr="00F50E2C">
        <w:rPr>
          <w:lang w:eastAsia="zh-TW"/>
        </w:rPr>
        <w:t>），協助日本新創企業進軍國際市場及招攬國外新創企業赴日本擴展業務。我國由工研院新創成立的外骨骼仿生科技產品研發設計公司福寶科技（</w:t>
      </w:r>
      <w:r w:rsidRPr="00F50E2C">
        <w:rPr>
          <w:lang w:eastAsia="zh-TW"/>
        </w:rPr>
        <w:t>Free Bionics</w:t>
      </w:r>
      <w:r w:rsidRPr="00F50E2C">
        <w:rPr>
          <w:lang w:eastAsia="zh-TW"/>
        </w:rPr>
        <w:t>）及</w:t>
      </w:r>
      <w:r w:rsidRPr="00F50E2C">
        <w:rPr>
          <w:rFonts w:ascii="新細明體" w:hAnsi="新細明體" w:cs="新細明體"/>
          <w:lang w:eastAsia="zh-TW"/>
        </w:rPr>
        <w:t>沛星互動科技</w:t>
      </w:r>
      <w:r w:rsidRPr="00F50E2C">
        <w:rPr>
          <w:rFonts w:cs="新細明體"/>
          <w:lang w:eastAsia="zh-TW"/>
        </w:rPr>
        <w:t>（</w:t>
      </w:r>
      <w:r w:rsidRPr="00F50E2C">
        <w:rPr>
          <w:rFonts w:cs="新細明體"/>
          <w:lang w:eastAsia="zh-TW"/>
        </w:rPr>
        <w:t>Appier</w:t>
      </w:r>
      <w:r w:rsidRPr="00F50E2C">
        <w:rPr>
          <w:rFonts w:cs="新細明體"/>
          <w:lang w:eastAsia="zh-TW"/>
        </w:rPr>
        <w:t>）</w:t>
      </w:r>
      <w:r w:rsidRPr="00F50E2C">
        <w:rPr>
          <w:lang w:eastAsia="zh-TW"/>
        </w:rPr>
        <w:t>已成功進入日本市場。另近來日本政府欲復興半導體產業，積極鼓勵國際半導體大廠（如台積電）赴日投資，吸引半導體相關供應商跟進，帶動日本當地半導體聚落與地方經濟發展。</w:t>
      </w:r>
    </w:p>
    <w:p w14:paraId="031C598A" w14:textId="77777777" w:rsidR="007F308A" w:rsidRPr="00F50E2C" w:rsidRDefault="007F308A" w:rsidP="007F308A">
      <w:pPr>
        <w:ind w:firstLine="480"/>
        <w:rPr>
          <w:lang w:eastAsia="zh-TW"/>
        </w:rPr>
      </w:pPr>
      <w:r w:rsidRPr="00F50E2C">
        <w:rPr>
          <w:lang w:eastAsia="zh-TW"/>
        </w:rPr>
        <w:t>至於兩國政府間為擴大臺日兩國產業合作關係，除於</w:t>
      </w:r>
      <w:r w:rsidRPr="00F50E2C">
        <w:rPr>
          <w:lang w:eastAsia="zh-TW"/>
        </w:rPr>
        <w:t>2011</w:t>
      </w:r>
      <w:r w:rsidRPr="00F50E2C">
        <w:rPr>
          <w:lang w:eastAsia="zh-TW"/>
        </w:rPr>
        <w:t>年</w:t>
      </w:r>
      <w:r w:rsidRPr="00F50E2C">
        <w:rPr>
          <w:lang w:eastAsia="zh-TW"/>
        </w:rPr>
        <w:t>9</w:t>
      </w:r>
      <w:r w:rsidRPr="00F50E2C">
        <w:rPr>
          <w:lang w:eastAsia="zh-TW"/>
        </w:rPr>
        <w:t>月簽署投資協定，積極促進投資往來自由化、便捷化以及保障雙方企業投資權益。</w:t>
      </w:r>
      <w:r w:rsidRPr="00F50E2C">
        <w:rPr>
          <w:lang w:eastAsia="zh-TW"/>
        </w:rPr>
        <w:t>2012</w:t>
      </w:r>
      <w:r w:rsidRPr="00F50E2C">
        <w:rPr>
          <w:lang w:eastAsia="zh-TW"/>
        </w:rPr>
        <w:t>年</w:t>
      </w:r>
      <w:r w:rsidRPr="00F50E2C">
        <w:rPr>
          <w:lang w:eastAsia="zh-TW"/>
        </w:rPr>
        <w:t>11</w:t>
      </w:r>
      <w:r w:rsidRPr="00F50E2C">
        <w:rPr>
          <w:lang w:eastAsia="zh-TW"/>
        </w:rPr>
        <w:t>月續簽署「產業合作搭橋計畫合作備忘錄」，我方成立「臺日產業合作推動辦公室（</w:t>
      </w:r>
      <w:r w:rsidRPr="00F50E2C">
        <w:rPr>
          <w:lang w:eastAsia="zh-TW"/>
        </w:rPr>
        <w:t>TJPO</w:t>
      </w:r>
      <w:r w:rsidRPr="00F50E2C">
        <w:rPr>
          <w:lang w:eastAsia="zh-TW"/>
        </w:rPr>
        <w:t>）」及在東京設立「</w:t>
      </w:r>
      <w:r w:rsidRPr="00F50E2C">
        <w:rPr>
          <w:lang w:eastAsia="zh-TW"/>
        </w:rPr>
        <w:t>Japan Window</w:t>
      </w:r>
      <w:r w:rsidRPr="00F50E2C">
        <w:rPr>
          <w:lang w:eastAsia="zh-TW"/>
        </w:rPr>
        <w:t>」負責推動「臺日產業合作搭橋方案」等產業合作交流業務。</w:t>
      </w:r>
    </w:p>
    <w:p w14:paraId="71A3AAB1" w14:textId="77777777" w:rsidR="007F308A" w:rsidRPr="00F50E2C" w:rsidRDefault="007F308A" w:rsidP="007F308A">
      <w:pPr>
        <w:ind w:firstLine="480"/>
        <w:rPr>
          <w:lang w:eastAsia="zh-TW"/>
        </w:rPr>
      </w:pPr>
      <w:r w:rsidRPr="00F50E2C">
        <w:rPr>
          <w:lang w:eastAsia="zh-TW"/>
        </w:rPr>
        <w:t>前揭產業合作推動策略包括：透過深化日商人脈以促成加碼投資臺灣、促成具有地方特色或優良技術的中小企業進行合作、引進尖端科技提升臺灣新興產業技術水平、發掘具臺灣特色產品積極行銷世界等，積極促進在技術、資金、</w:t>
      </w:r>
      <w:r w:rsidRPr="00F50E2C">
        <w:rPr>
          <w:lang w:eastAsia="zh-TW"/>
        </w:rPr>
        <w:t>know-how</w:t>
      </w:r>
      <w:r w:rsidRPr="00F50E2C">
        <w:rPr>
          <w:lang w:eastAsia="zh-TW"/>
        </w:rPr>
        <w:t>及人員之全面合作及強化結盟合作，以期創造雙贏局面。臺日中小企業向來垂直分工密切合作，建議利用此契機，加強雙方中小企業合作，擴大發展機會。</w:t>
      </w:r>
    </w:p>
    <w:p w14:paraId="2ED844E9" w14:textId="77777777" w:rsidR="007F308A" w:rsidRPr="00F50E2C" w:rsidRDefault="007F308A" w:rsidP="007F308A">
      <w:pPr>
        <w:ind w:firstLine="480"/>
        <w:rPr>
          <w:lang w:eastAsia="zh-TW"/>
        </w:rPr>
      </w:pPr>
      <w:r w:rsidRPr="00F50E2C">
        <w:rPr>
          <w:rFonts w:hint="eastAsia"/>
          <w:lang w:eastAsia="zh-TW"/>
        </w:rPr>
        <w:t>展望</w:t>
      </w:r>
      <w:r w:rsidRPr="00F50E2C">
        <w:rPr>
          <w:lang w:eastAsia="zh-TW"/>
        </w:rPr>
        <w:t>2025</w:t>
      </w:r>
      <w:r w:rsidRPr="00F50E2C">
        <w:rPr>
          <w:rFonts w:hint="eastAsia"/>
          <w:lang w:eastAsia="zh-TW"/>
        </w:rPr>
        <w:t>年，日本大型企業春季薪資談判的態勢依然強勁，且政府亦於國會修改「分包合約法」，此修正案預期將有助於提升中小企業的薪資水平，並可能引發供應鏈價格上漲的連鎖反應。因此預計</w:t>
      </w:r>
      <w:r w:rsidRPr="00F50E2C">
        <w:rPr>
          <w:lang w:eastAsia="zh-TW"/>
        </w:rPr>
        <w:t>2024</w:t>
      </w:r>
      <w:r w:rsidRPr="00F50E2C">
        <w:rPr>
          <w:rFonts w:hint="eastAsia"/>
          <w:lang w:eastAsia="zh-TW"/>
        </w:rPr>
        <w:t>年以來的薪資上漲趨勢將擴散至中小企業，進一步推升整體通貨膨脹。日本銀行預估</w:t>
      </w:r>
      <w:r w:rsidRPr="00F50E2C">
        <w:rPr>
          <w:lang w:eastAsia="zh-TW"/>
        </w:rPr>
        <w:t xml:space="preserve"> 2025 </w:t>
      </w:r>
      <w:r w:rsidRPr="00F50E2C">
        <w:rPr>
          <w:rFonts w:hint="eastAsia"/>
          <w:lang w:eastAsia="zh-TW"/>
        </w:rPr>
        <w:t>及</w:t>
      </w:r>
      <w:r w:rsidRPr="00F50E2C">
        <w:rPr>
          <w:lang w:eastAsia="zh-TW"/>
        </w:rPr>
        <w:t xml:space="preserve"> 2026</w:t>
      </w:r>
      <w:r w:rsidRPr="00F50E2C">
        <w:rPr>
          <w:rFonts w:hint="eastAsia"/>
          <w:lang w:eastAsia="zh-TW"/>
        </w:rPr>
        <w:t>財政年度的核心通貨膨脹率（不含生鮮食品）將分別達到</w:t>
      </w:r>
      <w:r w:rsidRPr="00F50E2C">
        <w:rPr>
          <w:lang w:eastAsia="zh-TW"/>
        </w:rPr>
        <w:t>2.4%</w:t>
      </w:r>
      <w:r w:rsidRPr="00F50E2C">
        <w:rPr>
          <w:rFonts w:hint="eastAsia"/>
          <w:lang w:eastAsia="zh-TW"/>
        </w:rPr>
        <w:t>及</w:t>
      </w:r>
      <w:r w:rsidRPr="00F50E2C">
        <w:rPr>
          <w:lang w:eastAsia="zh-TW"/>
        </w:rPr>
        <w:t>2.0%</w:t>
      </w:r>
      <w:r w:rsidRPr="00F50E2C">
        <w:rPr>
          <w:rFonts w:hint="eastAsia"/>
          <w:lang w:eastAsia="zh-TW"/>
        </w:rPr>
        <w:t>，主要係由薪資成長帶動的成本推動型物價上漲，以實現日銀可持續的</w:t>
      </w:r>
      <w:r w:rsidRPr="00F50E2C">
        <w:rPr>
          <w:lang w:eastAsia="zh-TW"/>
        </w:rPr>
        <w:t xml:space="preserve"> 2% </w:t>
      </w:r>
      <w:r w:rsidRPr="00F50E2C">
        <w:rPr>
          <w:rFonts w:hint="eastAsia"/>
          <w:lang w:eastAsia="zh-TW"/>
        </w:rPr>
        <w:t>通貨膨脹目標。</w:t>
      </w:r>
    </w:p>
    <w:p w14:paraId="39D86BBF" w14:textId="2CE293F0" w:rsidR="007F308A" w:rsidRPr="00F50E2C" w:rsidRDefault="007F308A" w:rsidP="007F308A">
      <w:pPr>
        <w:ind w:firstLine="480"/>
        <w:rPr>
          <w:lang w:eastAsia="zh-TW"/>
        </w:rPr>
      </w:pPr>
      <w:r w:rsidRPr="00F50E2C">
        <w:rPr>
          <w:rFonts w:hint="eastAsia"/>
          <w:lang w:eastAsia="zh-TW"/>
        </w:rPr>
        <w:t>另，受惠於半導體大廠對日本進行投資，預期將帶動製造業逐步復甦，且春季勞資談判的薪資成長幅度預計將高於通貨膨脹，有助於實質薪資止跌回升，進而帶動國內消費。因此，國際貨幣基金（</w:t>
      </w:r>
      <w:r w:rsidRPr="00F50E2C">
        <w:rPr>
          <w:lang w:eastAsia="zh-TW"/>
        </w:rPr>
        <w:t>IMF</w:t>
      </w:r>
      <w:r w:rsidRPr="00F50E2C">
        <w:rPr>
          <w:rFonts w:hint="eastAsia"/>
          <w:lang w:eastAsia="zh-TW"/>
        </w:rPr>
        <w:t>）於</w:t>
      </w:r>
      <w:r w:rsidRPr="00F50E2C">
        <w:rPr>
          <w:lang w:eastAsia="zh-TW"/>
        </w:rPr>
        <w:t>2025</w:t>
      </w:r>
      <w:r w:rsidRPr="00F50E2C">
        <w:rPr>
          <w:rFonts w:hint="eastAsia"/>
          <w:lang w:eastAsia="zh-TW"/>
        </w:rPr>
        <w:t>年</w:t>
      </w:r>
      <w:r w:rsidRPr="00F50E2C">
        <w:rPr>
          <w:lang w:eastAsia="zh-TW"/>
        </w:rPr>
        <w:t>4</w:t>
      </w:r>
      <w:r w:rsidRPr="00F50E2C">
        <w:rPr>
          <w:rFonts w:hint="eastAsia"/>
          <w:lang w:eastAsia="zh-TW"/>
        </w:rPr>
        <w:t>月</w:t>
      </w:r>
      <w:r w:rsidRPr="00F50E2C">
        <w:rPr>
          <w:lang w:eastAsia="zh-TW"/>
        </w:rPr>
        <w:t>22</w:t>
      </w:r>
      <w:r w:rsidRPr="00F50E2C">
        <w:rPr>
          <w:rFonts w:hint="eastAsia"/>
          <w:lang w:eastAsia="zh-TW"/>
        </w:rPr>
        <w:t>日預估日本</w:t>
      </w:r>
      <w:r w:rsidRPr="00F50E2C">
        <w:rPr>
          <w:lang w:eastAsia="zh-TW"/>
        </w:rPr>
        <w:t>2025</w:t>
      </w:r>
      <w:r w:rsidRPr="00F50E2C">
        <w:rPr>
          <w:rFonts w:hint="eastAsia"/>
          <w:lang w:eastAsia="zh-TW"/>
        </w:rPr>
        <w:t>年的經濟成長率為</w:t>
      </w:r>
      <w:r w:rsidRPr="00F50E2C">
        <w:rPr>
          <w:lang w:eastAsia="zh-TW"/>
        </w:rPr>
        <w:t>0.6%</w:t>
      </w:r>
      <w:r w:rsidRPr="00F50E2C">
        <w:rPr>
          <w:rFonts w:hint="eastAsia"/>
          <w:lang w:eastAsia="zh-TW"/>
        </w:rPr>
        <w:t>。然而，日本經濟仍面臨其他不利因素：</w:t>
      </w:r>
      <w:r w:rsidR="00000B9C" w:rsidRPr="00F50E2C">
        <w:rPr>
          <w:lang w:eastAsia="zh-TW"/>
        </w:rPr>
        <w:t>（</w:t>
      </w:r>
      <w:r w:rsidRPr="00F50E2C">
        <w:rPr>
          <w:lang w:eastAsia="zh-TW"/>
        </w:rPr>
        <w:t>1</w:t>
      </w:r>
      <w:r w:rsidR="00000B9C" w:rsidRPr="00F50E2C">
        <w:rPr>
          <w:lang w:eastAsia="zh-TW"/>
        </w:rPr>
        <w:t>）</w:t>
      </w:r>
      <w:r w:rsidRPr="00F50E2C">
        <w:rPr>
          <w:rFonts w:hint="eastAsia"/>
          <w:lang w:eastAsia="zh-TW"/>
        </w:rPr>
        <w:t>政府在應對人口高齡化問題上若未能進行有效改革，可能進一步擴大財政赤字，惡化政府債務；</w:t>
      </w:r>
      <w:r w:rsidR="00000B9C" w:rsidRPr="00F50E2C">
        <w:rPr>
          <w:lang w:eastAsia="zh-TW"/>
        </w:rPr>
        <w:t>（</w:t>
      </w:r>
      <w:r w:rsidRPr="00F50E2C">
        <w:rPr>
          <w:lang w:eastAsia="zh-TW"/>
        </w:rPr>
        <w:t>2</w:t>
      </w:r>
      <w:r w:rsidR="00000B9C" w:rsidRPr="00F50E2C">
        <w:rPr>
          <w:lang w:eastAsia="zh-TW"/>
        </w:rPr>
        <w:t>）</w:t>
      </w:r>
      <w:r w:rsidRPr="00F50E2C">
        <w:rPr>
          <w:rFonts w:hint="eastAsia"/>
          <w:lang w:eastAsia="zh-TW"/>
        </w:rPr>
        <w:t>儲蓄額下降將伴隨著經常帳餘額的結構性疲軟，從而削弱政府支撐債務的能力；</w:t>
      </w:r>
      <w:r w:rsidR="00000B9C" w:rsidRPr="00F50E2C">
        <w:rPr>
          <w:lang w:eastAsia="zh-TW"/>
        </w:rPr>
        <w:t>（</w:t>
      </w:r>
      <w:r w:rsidRPr="00F50E2C">
        <w:rPr>
          <w:lang w:eastAsia="zh-TW"/>
        </w:rPr>
        <w:t>3</w:t>
      </w:r>
      <w:r w:rsidR="00000B9C" w:rsidRPr="00F50E2C">
        <w:rPr>
          <w:lang w:eastAsia="zh-TW"/>
        </w:rPr>
        <w:t>）</w:t>
      </w:r>
      <w:r w:rsidRPr="00F50E2C">
        <w:rPr>
          <w:rFonts w:hint="eastAsia"/>
          <w:lang w:eastAsia="zh-TW"/>
        </w:rPr>
        <w:t>若長期利率驟升，日圓恐有過度升值的風險，加劇股市動盪及景氣衰退的可能性；</w:t>
      </w:r>
      <w:r w:rsidR="00000B9C" w:rsidRPr="00F50E2C">
        <w:rPr>
          <w:lang w:eastAsia="zh-TW"/>
        </w:rPr>
        <w:t>（</w:t>
      </w:r>
      <w:r w:rsidRPr="00F50E2C">
        <w:rPr>
          <w:lang w:eastAsia="zh-TW"/>
        </w:rPr>
        <w:t>4</w:t>
      </w:r>
      <w:r w:rsidR="00000B9C" w:rsidRPr="00F50E2C">
        <w:rPr>
          <w:lang w:eastAsia="zh-TW"/>
        </w:rPr>
        <w:t>）</w:t>
      </w:r>
      <w:r w:rsidRPr="00F50E2C">
        <w:rPr>
          <w:rFonts w:hint="eastAsia"/>
          <w:lang w:eastAsia="zh-TW"/>
        </w:rPr>
        <w:t>美國總統川普若對進口汽車課徵</w:t>
      </w:r>
      <w:r w:rsidRPr="00F50E2C">
        <w:rPr>
          <w:lang w:eastAsia="zh-TW"/>
        </w:rPr>
        <w:t xml:space="preserve">25% </w:t>
      </w:r>
      <w:r w:rsidRPr="00F50E2C">
        <w:rPr>
          <w:rFonts w:hint="eastAsia"/>
          <w:lang w:eastAsia="zh-TW"/>
        </w:rPr>
        <w:t>關稅，將對日本的經濟成長率、出口金額及汽車產業勞動人口產生負面影響；</w:t>
      </w:r>
      <w:r w:rsidR="00000B9C" w:rsidRPr="00F50E2C">
        <w:rPr>
          <w:lang w:eastAsia="zh-TW"/>
        </w:rPr>
        <w:t>（</w:t>
      </w:r>
      <w:r w:rsidRPr="00F50E2C">
        <w:rPr>
          <w:lang w:eastAsia="zh-TW"/>
        </w:rPr>
        <w:t>5</w:t>
      </w:r>
      <w:r w:rsidR="00000B9C" w:rsidRPr="00F50E2C">
        <w:rPr>
          <w:lang w:eastAsia="zh-TW"/>
        </w:rPr>
        <w:t>）</w:t>
      </w:r>
      <w:r w:rsidRPr="00F50E2C">
        <w:rPr>
          <w:rFonts w:hint="eastAsia"/>
          <w:lang w:eastAsia="zh-TW"/>
        </w:rPr>
        <w:t>在</w:t>
      </w:r>
      <w:r w:rsidRPr="00F50E2C">
        <w:rPr>
          <w:lang w:eastAsia="zh-TW"/>
        </w:rPr>
        <w:t xml:space="preserve">2024 </w:t>
      </w:r>
      <w:r w:rsidRPr="00F50E2C">
        <w:rPr>
          <w:rFonts w:hint="eastAsia"/>
          <w:lang w:eastAsia="zh-TW"/>
        </w:rPr>
        <w:t>年眾議院選舉中，自民黨聯盟未能取得過半席次的情況下，</w:t>
      </w:r>
      <w:r w:rsidRPr="00F50E2C">
        <w:rPr>
          <w:lang w:eastAsia="zh-TW"/>
        </w:rPr>
        <w:t>2025</w:t>
      </w:r>
      <w:r w:rsidRPr="00F50E2C">
        <w:rPr>
          <w:rFonts w:hint="eastAsia"/>
          <w:lang w:eastAsia="zh-TW"/>
        </w:rPr>
        <w:t>年</w:t>
      </w:r>
      <w:r w:rsidRPr="00F50E2C">
        <w:rPr>
          <w:lang w:eastAsia="zh-TW"/>
        </w:rPr>
        <w:t>7</w:t>
      </w:r>
      <w:r w:rsidRPr="00F50E2C">
        <w:rPr>
          <w:rFonts w:hint="eastAsia"/>
          <w:lang w:eastAsia="zh-TW"/>
        </w:rPr>
        <w:t>月的參議院選舉將成為關鍵，若自民黨聯盟在參議院也失去過半數席次，日本政局將充滿不確定性。</w:t>
      </w:r>
    </w:p>
    <w:p w14:paraId="3EAA54B4" w14:textId="77777777" w:rsidR="007F308A" w:rsidRPr="00F50E2C" w:rsidRDefault="007F308A" w:rsidP="007F308A">
      <w:pPr>
        <w:widowControl/>
        <w:overflowPunct/>
        <w:ind w:firstLine="480"/>
        <w:jc w:val="left"/>
        <w:rPr>
          <w:lang w:eastAsia="zh-TW"/>
        </w:rPr>
      </w:pPr>
    </w:p>
    <w:p w14:paraId="278060D3" w14:textId="77777777" w:rsidR="007F308A" w:rsidRPr="00F50E2C" w:rsidRDefault="007F308A" w:rsidP="007F308A">
      <w:pPr>
        <w:widowControl/>
        <w:overflowPunct/>
        <w:ind w:firstLine="480"/>
        <w:jc w:val="left"/>
        <w:rPr>
          <w:lang w:eastAsia="zh-TW"/>
        </w:rPr>
      </w:pPr>
      <w:r w:rsidRPr="00F50E2C">
        <w:br w:type="page"/>
      </w:r>
    </w:p>
    <w:p w14:paraId="178EC782" w14:textId="77777777" w:rsidR="006A01AC" w:rsidRPr="00F50E2C" w:rsidRDefault="006A01AC" w:rsidP="007F308A">
      <w:pPr>
        <w:widowControl/>
        <w:overflowPunct/>
        <w:ind w:firstLine="480"/>
        <w:jc w:val="left"/>
        <w:rPr>
          <w:lang w:eastAsia="zh-TW"/>
        </w:rPr>
      </w:pPr>
    </w:p>
    <w:p w14:paraId="030F338E" w14:textId="77777777" w:rsidR="007F308A" w:rsidRPr="00F50E2C" w:rsidRDefault="007F308A" w:rsidP="007F308A">
      <w:pPr>
        <w:widowControl/>
        <w:overflowPunct/>
        <w:ind w:firstLine="480"/>
        <w:jc w:val="left"/>
        <w:rPr>
          <w:lang w:eastAsia="zh-TW"/>
        </w:rPr>
        <w:sectPr w:rsidR="007F308A" w:rsidRPr="00F50E2C">
          <w:headerReference w:type="default" r:id="rId37"/>
          <w:footerReference w:type="default" r:id="rId38"/>
          <w:pgSz w:w="11906" w:h="16838"/>
          <w:pgMar w:top="2268" w:right="1701" w:bottom="1701" w:left="1701" w:header="1134" w:footer="851" w:gutter="0"/>
          <w:cols w:space="720"/>
          <w:formProt w:val="0"/>
          <w:docGrid w:type="lines" w:linePitch="514"/>
        </w:sectPr>
      </w:pPr>
    </w:p>
    <w:p w14:paraId="79398B33" w14:textId="77777777" w:rsidR="007F308A" w:rsidRPr="00F50E2C" w:rsidRDefault="007F308A" w:rsidP="006A01AC">
      <w:pPr>
        <w:pStyle w:val="a3"/>
        <w:spacing w:before="514" w:after="771"/>
        <w:rPr>
          <w:lang w:eastAsia="zh-TW"/>
        </w:rPr>
      </w:pPr>
      <w:bookmarkStart w:id="41" w:name="_Toc523935408"/>
      <w:bookmarkStart w:id="42" w:name="_Toc195274225"/>
      <w:bookmarkStart w:id="43" w:name="_Toc205248163"/>
      <w:r w:rsidRPr="00F50E2C">
        <w:rPr>
          <w:lang w:eastAsia="zh-TW"/>
        </w:rPr>
        <w:t>附錄一　我國在當地駐外單位及臺（華）商團體</w:t>
      </w:r>
      <w:bookmarkEnd w:id="41"/>
      <w:bookmarkEnd w:id="42"/>
      <w:bookmarkEnd w:id="43"/>
    </w:p>
    <w:p w14:paraId="2F9E21B6" w14:textId="3898745C" w:rsidR="007F308A" w:rsidRPr="00F50E2C" w:rsidRDefault="007F308A" w:rsidP="007F308A">
      <w:pPr>
        <w:pStyle w:val="aff5"/>
        <w:ind w:left="720" w:hanging="720"/>
      </w:pPr>
      <w:r w:rsidRPr="00F50E2C">
        <w:t>（一）</w:t>
      </w:r>
      <w:r w:rsidR="00C245A4" w:rsidRPr="00F50E2C">
        <w:rPr>
          <w:rFonts w:hint="eastAsia"/>
          <w:lang w:eastAsia="zh-HK"/>
        </w:rPr>
        <w:t>臺</w:t>
      </w:r>
      <w:r w:rsidRPr="00F50E2C">
        <w:t>北駐日經濟文化代表處</w:t>
      </w:r>
    </w:p>
    <w:p w14:paraId="60800906" w14:textId="77777777" w:rsidR="007F308A" w:rsidRPr="00F50E2C" w:rsidRDefault="007F308A" w:rsidP="007F308A">
      <w:pPr>
        <w:pStyle w:val="aff5"/>
        <w:ind w:left="720" w:hanging="720"/>
      </w:pPr>
      <w:r w:rsidRPr="00F50E2C">
        <w:tab/>
      </w:r>
      <w:r w:rsidRPr="00F50E2C">
        <w:t>東京都港區白金台</w:t>
      </w:r>
      <w:r w:rsidRPr="00F50E2C">
        <w:t>5-20-2</w:t>
      </w:r>
    </w:p>
    <w:p w14:paraId="2AE71714" w14:textId="77777777" w:rsidR="007F308A" w:rsidRPr="00F50E2C" w:rsidRDefault="007F308A" w:rsidP="007F308A">
      <w:pPr>
        <w:pStyle w:val="aff5"/>
        <w:ind w:left="720" w:hanging="720"/>
      </w:pPr>
      <w:r w:rsidRPr="00F50E2C">
        <w:tab/>
        <w:t>TEL</w:t>
      </w:r>
      <w:r w:rsidRPr="00F50E2C">
        <w:t>：（</w:t>
      </w:r>
      <w:r w:rsidRPr="00F50E2C">
        <w:t>03</w:t>
      </w:r>
      <w:r w:rsidRPr="00F50E2C">
        <w:t>）</w:t>
      </w:r>
      <w:r w:rsidRPr="00F50E2C">
        <w:t>3280-7811</w:t>
      </w:r>
    </w:p>
    <w:p w14:paraId="7E6D2351" w14:textId="77777777" w:rsidR="007F308A" w:rsidRPr="00F50E2C" w:rsidRDefault="007F308A" w:rsidP="007F308A">
      <w:pPr>
        <w:pStyle w:val="aff5"/>
        <w:ind w:left="720" w:hanging="720"/>
      </w:pPr>
      <w:r w:rsidRPr="00F50E2C">
        <w:tab/>
        <w:t>FAX</w:t>
      </w:r>
      <w:r w:rsidRPr="00F50E2C">
        <w:t>：（</w:t>
      </w:r>
      <w:r w:rsidRPr="00F50E2C">
        <w:t>03</w:t>
      </w:r>
      <w:r w:rsidRPr="00F50E2C">
        <w:t>）</w:t>
      </w:r>
      <w:r w:rsidRPr="00F50E2C">
        <w:t>3280-7928</w:t>
      </w:r>
    </w:p>
    <w:p w14:paraId="3BF0DE73" w14:textId="6DAF90A7" w:rsidR="007F308A" w:rsidRPr="00F50E2C" w:rsidRDefault="007F308A" w:rsidP="007F308A">
      <w:pPr>
        <w:pStyle w:val="aff5"/>
        <w:ind w:left="720" w:hanging="720"/>
      </w:pPr>
      <w:r w:rsidRPr="00F50E2C">
        <w:t>（二）</w:t>
      </w:r>
      <w:r w:rsidR="00C245A4" w:rsidRPr="00F50E2C">
        <w:rPr>
          <w:rFonts w:hint="eastAsia"/>
          <w:lang w:eastAsia="zh-HK"/>
        </w:rPr>
        <w:t>臺</w:t>
      </w:r>
      <w:r w:rsidRPr="00F50E2C">
        <w:t>北駐大阪經濟文化辦事處</w:t>
      </w:r>
    </w:p>
    <w:p w14:paraId="2292BD91" w14:textId="77777777" w:rsidR="007F308A" w:rsidRPr="00F50E2C" w:rsidRDefault="007F308A" w:rsidP="007F308A">
      <w:pPr>
        <w:pStyle w:val="aff5"/>
        <w:ind w:left="720" w:hanging="720"/>
      </w:pPr>
      <w:r w:rsidRPr="00F50E2C">
        <w:tab/>
      </w:r>
      <w:r w:rsidRPr="00F50E2C">
        <w:t>大阪府大阪市北區中之島</w:t>
      </w:r>
      <w:r w:rsidRPr="00F50E2C">
        <w:t>2-3-18</w:t>
      </w:r>
      <w:r w:rsidRPr="00F50E2C">
        <w:t>中之島</w:t>
      </w:r>
      <w:r w:rsidRPr="00F50E2C">
        <w:t>Festival Tower 17F</w:t>
      </w:r>
      <w:r w:rsidRPr="00F50E2C">
        <w:t>及</w:t>
      </w:r>
      <w:r w:rsidRPr="00F50E2C">
        <w:t>19F</w:t>
      </w:r>
    </w:p>
    <w:p w14:paraId="727F2AB4" w14:textId="77777777" w:rsidR="007F308A" w:rsidRPr="00F50E2C" w:rsidRDefault="007F308A" w:rsidP="007F308A">
      <w:pPr>
        <w:pStyle w:val="aff5"/>
        <w:ind w:left="720" w:hanging="720"/>
      </w:pPr>
      <w:r w:rsidRPr="00F50E2C">
        <w:tab/>
        <w:t>TEL</w:t>
      </w:r>
      <w:r w:rsidRPr="00F50E2C">
        <w:t>：（</w:t>
      </w:r>
      <w:r w:rsidRPr="00F50E2C">
        <w:t>06</w:t>
      </w:r>
      <w:r w:rsidRPr="00F50E2C">
        <w:t>）</w:t>
      </w:r>
      <w:r w:rsidRPr="00F50E2C">
        <w:t>6227-8623</w:t>
      </w:r>
    </w:p>
    <w:p w14:paraId="13964317" w14:textId="77777777" w:rsidR="007F308A" w:rsidRPr="00F50E2C" w:rsidRDefault="007F308A" w:rsidP="007F308A">
      <w:pPr>
        <w:pStyle w:val="aff5"/>
        <w:ind w:left="720" w:hanging="720"/>
      </w:pPr>
      <w:r w:rsidRPr="00F50E2C">
        <w:tab/>
        <w:t>FAX</w:t>
      </w:r>
      <w:r w:rsidRPr="00F50E2C">
        <w:t>：（</w:t>
      </w:r>
      <w:r w:rsidRPr="00F50E2C">
        <w:t>06</w:t>
      </w:r>
      <w:r w:rsidRPr="00F50E2C">
        <w:t>）</w:t>
      </w:r>
      <w:r w:rsidRPr="00F50E2C">
        <w:t>6227-8214</w:t>
      </w:r>
    </w:p>
    <w:p w14:paraId="06987B09" w14:textId="469D96B1" w:rsidR="007F308A" w:rsidRPr="00F50E2C" w:rsidRDefault="007F308A" w:rsidP="007F308A">
      <w:pPr>
        <w:pStyle w:val="aff5"/>
        <w:ind w:left="720" w:hanging="720"/>
      </w:pPr>
      <w:r w:rsidRPr="00F50E2C">
        <w:t>（三）</w:t>
      </w:r>
      <w:r w:rsidR="00C245A4" w:rsidRPr="00F50E2C">
        <w:rPr>
          <w:rFonts w:hint="eastAsia"/>
          <w:lang w:eastAsia="zh-HK"/>
        </w:rPr>
        <w:t>臺</w:t>
      </w:r>
      <w:r w:rsidRPr="00F50E2C">
        <w:t>北駐大阪經濟文化辦事處</w:t>
      </w:r>
      <w:r w:rsidRPr="00F50E2C">
        <w:t xml:space="preserve"> </w:t>
      </w:r>
      <w:r w:rsidRPr="00F50E2C">
        <w:t>福岡分處</w:t>
      </w:r>
    </w:p>
    <w:p w14:paraId="22B4CC28" w14:textId="77777777" w:rsidR="007F308A" w:rsidRPr="00F50E2C" w:rsidRDefault="007F308A" w:rsidP="007F308A">
      <w:pPr>
        <w:pStyle w:val="aff5"/>
        <w:ind w:left="720" w:hanging="720"/>
      </w:pPr>
      <w:r w:rsidRPr="00F50E2C">
        <w:tab/>
      </w:r>
      <w:r w:rsidRPr="00F50E2C">
        <w:t>福岡市中央區櫻</w:t>
      </w:r>
      <w:r w:rsidRPr="00F50E2C">
        <w:rPr>
          <w:rFonts w:ascii="細明體" w:eastAsia="細明體" w:hAnsi="細明體" w:cs="細明體"/>
        </w:rPr>
        <w:t>坂</w:t>
      </w:r>
      <w:r w:rsidRPr="00F50E2C">
        <w:t>3-12-42</w:t>
      </w:r>
    </w:p>
    <w:p w14:paraId="0D08E3BD" w14:textId="77777777" w:rsidR="007F308A" w:rsidRPr="00F50E2C" w:rsidRDefault="007F308A" w:rsidP="007F308A">
      <w:pPr>
        <w:pStyle w:val="aff5"/>
        <w:ind w:left="720" w:hanging="720"/>
      </w:pPr>
      <w:r w:rsidRPr="00F50E2C">
        <w:tab/>
        <w:t>TEL</w:t>
      </w:r>
      <w:r w:rsidRPr="00F50E2C">
        <w:t>：（</w:t>
      </w:r>
      <w:r w:rsidRPr="00F50E2C">
        <w:t>092</w:t>
      </w:r>
      <w:r w:rsidRPr="00F50E2C">
        <w:t>）</w:t>
      </w:r>
      <w:r w:rsidRPr="00F50E2C">
        <w:t xml:space="preserve">734-2810 </w:t>
      </w:r>
    </w:p>
    <w:p w14:paraId="29158EE5" w14:textId="77777777" w:rsidR="007F308A" w:rsidRPr="00F50E2C" w:rsidRDefault="007F308A" w:rsidP="007F308A">
      <w:pPr>
        <w:pStyle w:val="aff5"/>
        <w:ind w:left="720" w:hanging="720"/>
      </w:pPr>
      <w:r w:rsidRPr="00F50E2C">
        <w:tab/>
        <w:t>FAX</w:t>
      </w:r>
      <w:r w:rsidRPr="00F50E2C">
        <w:t>：（</w:t>
      </w:r>
      <w:r w:rsidRPr="00F50E2C">
        <w:t>092</w:t>
      </w:r>
      <w:r w:rsidRPr="00F50E2C">
        <w:t>）</w:t>
      </w:r>
      <w:r w:rsidRPr="00F50E2C">
        <w:t>734-2819</w:t>
      </w:r>
    </w:p>
    <w:p w14:paraId="3B17BABD" w14:textId="0E3903D2" w:rsidR="007F308A" w:rsidRPr="00F50E2C" w:rsidRDefault="007F308A" w:rsidP="007F308A">
      <w:pPr>
        <w:pStyle w:val="aff5"/>
        <w:ind w:left="720" w:hanging="720"/>
      </w:pPr>
      <w:r w:rsidRPr="00F50E2C">
        <w:t>（四）</w:t>
      </w:r>
      <w:r w:rsidR="00C245A4" w:rsidRPr="00F50E2C">
        <w:rPr>
          <w:rFonts w:hint="eastAsia"/>
          <w:lang w:eastAsia="zh-HK"/>
        </w:rPr>
        <w:t>臺</w:t>
      </w:r>
      <w:r w:rsidRPr="00F50E2C">
        <w:t>北駐日經濟文化代表處</w:t>
      </w:r>
      <w:r w:rsidRPr="00F50E2C">
        <w:t xml:space="preserve"> </w:t>
      </w:r>
      <w:r w:rsidRPr="00F50E2C">
        <w:t>那霸分處</w:t>
      </w:r>
    </w:p>
    <w:p w14:paraId="1863AC72" w14:textId="3C543DBF" w:rsidR="007F308A" w:rsidRPr="00F50E2C" w:rsidRDefault="007F308A" w:rsidP="007F308A">
      <w:pPr>
        <w:pStyle w:val="aff5"/>
        <w:ind w:left="720" w:hanging="720"/>
      </w:pPr>
      <w:r w:rsidRPr="00F50E2C">
        <w:tab/>
      </w:r>
      <w:r w:rsidRPr="00F50E2C">
        <w:t>沖繩縣那霸市久茂地</w:t>
      </w:r>
      <w:r w:rsidRPr="00F50E2C">
        <w:t>3-15-9</w:t>
      </w:r>
      <w:r w:rsidRPr="00F50E2C">
        <w:t xml:space="preserve">　</w:t>
      </w:r>
      <w:r w:rsidRPr="00F50E2C">
        <w:t>Arte Building</w:t>
      </w:r>
      <w:r w:rsidRPr="00F50E2C">
        <w:t>那霸</w:t>
      </w:r>
      <w:r w:rsidRPr="00F50E2C">
        <w:t>6F</w:t>
      </w:r>
    </w:p>
    <w:p w14:paraId="42DB4557" w14:textId="77777777" w:rsidR="007F308A" w:rsidRPr="00F50E2C" w:rsidRDefault="007F308A" w:rsidP="007F308A">
      <w:pPr>
        <w:pStyle w:val="aff5"/>
        <w:ind w:left="720" w:hanging="720"/>
      </w:pPr>
      <w:r w:rsidRPr="00F50E2C">
        <w:tab/>
        <w:t>TEL</w:t>
      </w:r>
      <w:r w:rsidRPr="00F50E2C">
        <w:t>：（</w:t>
      </w:r>
      <w:r w:rsidRPr="00F50E2C">
        <w:t>098</w:t>
      </w:r>
      <w:r w:rsidRPr="00F50E2C">
        <w:t>）</w:t>
      </w:r>
      <w:r w:rsidRPr="00F50E2C">
        <w:t xml:space="preserve">862-7008 </w:t>
      </w:r>
    </w:p>
    <w:p w14:paraId="70FFEFB9" w14:textId="77777777" w:rsidR="007F308A" w:rsidRPr="00F50E2C" w:rsidRDefault="007F308A" w:rsidP="007F308A">
      <w:pPr>
        <w:pStyle w:val="aff5"/>
        <w:ind w:left="720" w:hanging="720"/>
      </w:pPr>
      <w:r w:rsidRPr="00F50E2C">
        <w:tab/>
        <w:t>FAX</w:t>
      </w:r>
      <w:r w:rsidRPr="00F50E2C">
        <w:t>：（</w:t>
      </w:r>
      <w:r w:rsidRPr="00F50E2C">
        <w:t>098</w:t>
      </w:r>
      <w:r w:rsidRPr="00F50E2C">
        <w:t>）</w:t>
      </w:r>
      <w:r w:rsidRPr="00F50E2C">
        <w:t>862-7016</w:t>
      </w:r>
    </w:p>
    <w:p w14:paraId="259C733C" w14:textId="111C8578" w:rsidR="007F308A" w:rsidRPr="00F50E2C" w:rsidRDefault="007F308A" w:rsidP="007F308A">
      <w:pPr>
        <w:pStyle w:val="aff5"/>
        <w:ind w:left="720" w:hanging="720"/>
      </w:pPr>
      <w:r w:rsidRPr="00F50E2C">
        <w:t>（五）</w:t>
      </w:r>
      <w:r w:rsidR="00C245A4" w:rsidRPr="00F50E2C">
        <w:rPr>
          <w:rFonts w:hint="eastAsia"/>
          <w:lang w:eastAsia="zh-HK"/>
        </w:rPr>
        <w:t>臺</w:t>
      </w:r>
      <w:r w:rsidRPr="00F50E2C">
        <w:t>北駐日經濟文化代表處</w:t>
      </w:r>
      <w:r w:rsidRPr="00F50E2C">
        <w:t xml:space="preserve"> </w:t>
      </w:r>
      <w:r w:rsidRPr="00F50E2C">
        <w:t>橫濱分處</w:t>
      </w:r>
    </w:p>
    <w:p w14:paraId="7DFD9557" w14:textId="77777777" w:rsidR="007F308A" w:rsidRPr="00F50E2C" w:rsidRDefault="007F308A" w:rsidP="007F308A">
      <w:pPr>
        <w:pStyle w:val="aff5"/>
        <w:ind w:left="720" w:hanging="720"/>
      </w:pPr>
      <w:r w:rsidRPr="00F50E2C">
        <w:tab/>
      </w:r>
      <w:r w:rsidRPr="00F50E2C">
        <w:t>橫濱市中區日本大通</w:t>
      </w:r>
      <w:r w:rsidRPr="00F50E2C">
        <w:t xml:space="preserve"> 60</w:t>
      </w:r>
      <w:r w:rsidRPr="00F50E2C">
        <w:t>番地</w:t>
      </w:r>
      <w:r w:rsidRPr="00F50E2C">
        <w:t xml:space="preserve"> </w:t>
      </w:r>
      <w:r w:rsidRPr="00F50E2C">
        <w:t>朝日生命橫濱大樓</w:t>
      </w:r>
      <w:r w:rsidRPr="00F50E2C">
        <w:t>2F</w:t>
      </w:r>
    </w:p>
    <w:p w14:paraId="045734ED" w14:textId="77777777" w:rsidR="007F308A" w:rsidRPr="00F50E2C" w:rsidRDefault="007F308A" w:rsidP="007F308A">
      <w:pPr>
        <w:pStyle w:val="aff5"/>
        <w:ind w:left="720" w:hanging="720"/>
      </w:pPr>
      <w:r w:rsidRPr="00F50E2C">
        <w:tab/>
        <w:t>TEL</w:t>
      </w:r>
      <w:r w:rsidRPr="00F50E2C">
        <w:t>：（</w:t>
      </w:r>
      <w:r w:rsidRPr="00F50E2C">
        <w:t>045</w:t>
      </w:r>
      <w:r w:rsidRPr="00F50E2C">
        <w:t>）</w:t>
      </w:r>
      <w:r w:rsidRPr="00F50E2C">
        <w:t>641-7736</w:t>
      </w:r>
    </w:p>
    <w:p w14:paraId="2096276A" w14:textId="77777777" w:rsidR="007F308A" w:rsidRPr="00F50E2C" w:rsidRDefault="007F308A" w:rsidP="007F308A">
      <w:pPr>
        <w:pStyle w:val="aff5"/>
        <w:ind w:left="720" w:hanging="720"/>
      </w:pPr>
      <w:r w:rsidRPr="00F50E2C">
        <w:tab/>
        <w:t>FAX</w:t>
      </w:r>
      <w:r w:rsidRPr="00F50E2C">
        <w:t>：（</w:t>
      </w:r>
      <w:r w:rsidRPr="00F50E2C">
        <w:t>045</w:t>
      </w:r>
      <w:r w:rsidRPr="00F50E2C">
        <w:t>）</w:t>
      </w:r>
      <w:r w:rsidRPr="00F50E2C">
        <w:t>641-6870</w:t>
      </w:r>
    </w:p>
    <w:p w14:paraId="3B72D3A4" w14:textId="3115F617" w:rsidR="007F308A" w:rsidRPr="00F50E2C" w:rsidRDefault="007F308A" w:rsidP="007F308A">
      <w:pPr>
        <w:pStyle w:val="aff5"/>
        <w:ind w:left="720" w:hanging="720"/>
      </w:pPr>
      <w:r w:rsidRPr="00F50E2C">
        <w:t>（六）</w:t>
      </w:r>
      <w:r w:rsidR="00C245A4" w:rsidRPr="00F50E2C">
        <w:rPr>
          <w:rFonts w:hint="eastAsia"/>
          <w:lang w:eastAsia="zh-HK"/>
        </w:rPr>
        <w:t>臺</w:t>
      </w:r>
      <w:r w:rsidRPr="00F50E2C">
        <w:t>北駐日經濟文化代表處</w:t>
      </w:r>
      <w:r w:rsidRPr="00F50E2C">
        <w:t xml:space="preserve"> </w:t>
      </w:r>
      <w:r w:rsidRPr="00F50E2C">
        <w:t>札幌分處</w:t>
      </w:r>
    </w:p>
    <w:p w14:paraId="3F2E1504" w14:textId="328EABD8" w:rsidR="007F308A" w:rsidRPr="00F50E2C" w:rsidRDefault="007F308A" w:rsidP="007F308A">
      <w:pPr>
        <w:pStyle w:val="aff5"/>
        <w:ind w:left="720" w:hanging="720"/>
      </w:pPr>
      <w:r w:rsidRPr="00F50E2C">
        <w:tab/>
      </w:r>
      <w:r w:rsidRPr="00F50E2C">
        <w:t>北海道札幌市中央區北四條西</w:t>
      </w:r>
      <w:r w:rsidRPr="00F50E2C">
        <w:t>4-1</w:t>
      </w:r>
      <w:r w:rsidRPr="00F50E2C">
        <w:t>伊藤大樓</w:t>
      </w:r>
      <w:r w:rsidRPr="00F50E2C">
        <w:t>5F</w:t>
      </w:r>
    </w:p>
    <w:p w14:paraId="65E91D82" w14:textId="77777777" w:rsidR="007F308A" w:rsidRPr="00F50E2C" w:rsidRDefault="007F308A" w:rsidP="007F308A">
      <w:pPr>
        <w:pStyle w:val="aff5"/>
        <w:ind w:left="720" w:hanging="720"/>
      </w:pPr>
      <w:r w:rsidRPr="00F50E2C">
        <w:tab/>
        <w:t>TEL</w:t>
      </w:r>
      <w:r w:rsidRPr="00F50E2C">
        <w:t>：（</w:t>
      </w:r>
      <w:r w:rsidRPr="00F50E2C">
        <w:t>011</w:t>
      </w:r>
      <w:r w:rsidRPr="00F50E2C">
        <w:t>）</w:t>
      </w:r>
      <w:r w:rsidRPr="00F50E2C">
        <w:t>222-2930</w:t>
      </w:r>
    </w:p>
    <w:p w14:paraId="3B1DE303" w14:textId="77777777" w:rsidR="007F308A" w:rsidRPr="00F50E2C" w:rsidRDefault="007F308A" w:rsidP="007F308A">
      <w:pPr>
        <w:pStyle w:val="aff5"/>
        <w:ind w:left="720" w:hanging="720"/>
      </w:pPr>
      <w:r w:rsidRPr="00F50E2C">
        <w:tab/>
        <w:t>FAX</w:t>
      </w:r>
      <w:r w:rsidRPr="00F50E2C">
        <w:t>：（</w:t>
      </w:r>
      <w:r w:rsidRPr="00F50E2C">
        <w:t>011</w:t>
      </w:r>
      <w:r w:rsidRPr="00F50E2C">
        <w:t>）</w:t>
      </w:r>
      <w:r w:rsidRPr="00F50E2C">
        <w:t>222-9909</w:t>
      </w:r>
    </w:p>
    <w:p w14:paraId="049ABB51" w14:textId="77777777" w:rsidR="007F308A" w:rsidRPr="00F50E2C" w:rsidRDefault="007F308A" w:rsidP="007F308A">
      <w:pPr>
        <w:pStyle w:val="aff5"/>
        <w:ind w:left="720" w:hanging="720"/>
      </w:pPr>
      <w:r w:rsidRPr="00F50E2C">
        <w:t>（七）臺灣貿易中心東京事務所</w:t>
      </w:r>
    </w:p>
    <w:p w14:paraId="3F10C201" w14:textId="77777777" w:rsidR="007F308A" w:rsidRPr="00F50E2C" w:rsidRDefault="007F308A" w:rsidP="007F308A">
      <w:pPr>
        <w:pStyle w:val="aff5"/>
        <w:ind w:left="720" w:hanging="720"/>
      </w:pPr>
      <w:r w:rsidRPr="00F50E2C">
        <w:tab/>
      </w:r>
      <w:r w:rsidRPr="00F50E2C">
        <w:t>東京都千代田區麴町</w:t>
      </w:r>
      <w:r w:rsidRPr="00F50E2C">
        <w:t>1-10</w:t>
      </w:r>
      <w:r w:rsidRPr="00F50E2C">
        <w:t>泉麴町</w:t>
      </w:r>
      <w:r w:rsidRPr="00F50E2C">
        <w:t>BLDG. 3F</w:t>
      </w:r>
    </w:p>
    <w:p w14:paraId="00EF8752" w14:textId="77777777" w:rsidR="007F308A" w:rsidRPr="00F50E2C" w:rsidRDefault="007F308A" w:rsidP="007F308A">
      <w:pPr>
        <w:pStyle w:val="aff5"/>
        <w:ind w:left="720" w:hanging="720"/>
      </w:pPr>
      <w:r w:rsidRPr="00F50E2C">
        <w:tab/>
        <w:t>TEL</w:t>
      </w:r>
      <w:r w:rsidRPr="00F50E2C">
        <w:t>：（</w:t>
      </w:r>
      <w:r w:rsidRPr="00F50E2C">
        <w:t>03</w:t>
      </w:r>
      <w:r w:rsidRPr="00F50E2C">
        <w:t>）</w:t>
      </w:r>
      <w:r w:rsidRPr="00F50E2C">
        <w:t xml:space="preserve">3514-4700 </w:t>
      </w:r>
    </w:p>
    <w:p w14:paraId="0026F7EF" w14:textId="77777777" w:rsidR="007F308A" w:rsidRPr="00F50E2C" w:rsidRDefault="007F308A" w:rsidP="007F308A">
      <w:pPr>
        <w:pStyle w:val="aff5"/>
        <w:ind w:left="720" w:hanging="720"/>
      </w:pPr>
      <w:r w:rsidRPr="00F50E2C">
        <w:tab/>
        <w:t>FAX</w:t>
      </w:r>
      <w:r w:rsidRPr="00F50E2C">
        <w:t>：（</w:t>
      </w:r>
      <w:r w:rsidRPr="00F50E2C">
        <w:t>03</w:t>
      </w:r>
      <w:r w:rsidRPr="00F50E2C">
        <w:t>）</w:t>
      </w:r>
      <w:r w:rsidRPr="00F50E2C">
        <w:t>3514-4707</w:t>
      </w:r>
    </w:p>
    <w:p w14:paraId="72024691" w14:textId="77777777" w:rsidR="007F308A" w:rsidRPr="00F50E2C" w:rsidRDefault="007F308A" w:rsidP="007F308A">
      <w:pPr>
        <w:pStyle w:val="aff5"/>
        <w:ind w:left="720" w:hanging="720"/>
      </w:pPr>
      <w:r w:rsidRPr="00F50E2C">
        <w:tab/>
        <w:t>E-mail</w:t>
      </w:r>
      <w:r w:rsidRPr="00F50E2C">
        <w:t>：</w:t>
      </w:r>
      <w:r w:rsidRPr="00F50E2C">
        <w:t>tokyo@taitra.org.tw</w:t>
      </w:r>
    </w:p>
    <w:p w14:paraId="5C5A1D99" w14:textId="77777777" w:rsidR="007F308A" w:rsidRPr="00F50E2C" w:rsidRDefault="007F308A" w:rsidP="007F308A">
      <w:pPr>
        <w:pStyle w:val="aff5"/>
        <w:ind w:left="720" w:hanging="720"/>
      </w:pPr>
      <w:r w:rsidRPr="00F50E2C">
        <w:t>（八）臺灣貿易中心大阪事務所</w:t>
      </w:r>
    </w:p>
    <w:p w14:paraId="082E60C2" w14:textId="77777777" w:rsidR="007F308A" w:rsidRPr="00F50E2C" w:rsidRDefault="007F308A" w:rsidP="007F308A">
      <w:pPr>
        <w:pStyle w:val="aff5"/>
        <w:ind w:left="720" w:hanging="720"/>
      </w:pPr>
      <w:r w:rsidRPr="00F50E2C">
        <w:tab/>
      </w:r>
      <w:r w:rsidRPr="00F50E2C">
        <w:t>大阪市住之江區南港北</w:t>
      </w:r>
      <w:r w:rsidRPr="00F50E2C">
        <w:t xml:space="preserve">2-1-10 ATC </w:t>
      </w:r>
      <w:r w:rsidRPr="00F50E2C">
        <w:t>大樓</w:t>
      </w:r>
      <w:r w:rsidRPr="00F50E2C">
        <w:t>5F</w:t>
      </w:r>
    </w:p>
    <w:p w14:paraId="7642B4B6" w14:textId="77777777" w:rsidR="007F308A" w:rsidRPr="00F50E2C" w:rsidRDefault="007F308A" w:rsidP="007F308A">
      <w:pPr>
        <w:pStyle w:val="aff5"/>
        <w:ind w:left="720" w:hanging="720"/>
      </w:pPr>
      <w:r w:rsidRPr="00F50E2C">
        <w:tab/>
        <w:t>TEL</w:t>
      </w:r>
      <w:r w:rsidRPr="00F50E2C">
        <w:t>：（</w:t>
      </w:r>
      <w:r w:rsidRPr="00F50E2C">
        <w:t>06</w:t>
      </w:r>
      <w:r w:rsidRPr="00F50E2C">
        <w:t>）</w:t>
      </w:r>
      <w:r w:rsidRPr="00F50E2C">
        <w:t xml:space="preserve">6614-9700 </w:t>
      </w:r>
    </w:p>
    <w:p w14:paraId="781B99D5" w14:textId="77777777" w:rsidR="007F308A" w:rsidRPr="00F50E2C" w:rsidRDefault="007F308A" w:rsidP="007F308A">
      <w:pPr>
        <w:pStyle w:val="aff5"/>
        <w:ind w:left="720" w:hanging="720"/>
      </w:pPr>
      <w:r w:rsidRPr="00F50E2C">
        <w:tab/>
        <w:t>FAX</w:t>
      </w:r>
      <w:r w:rsidRPr="00F50E2C">
        <w:t>：（</w:t>
      </w:r>
      <w:r w:rsidRPr="00F50E2C">
        <w:t>06</w:t>
      </w:r>
      <w:r w:rsidRPr="00F50E2C">
        <w:t>）</w:t>
      </w:r>
      <w:r w:rsidRPr="00F50E2C">
        <w:t>6614-9705</w:t>
      </w:r>
    </w:p>
    <w:p w14:paraId="55E979FD" w14:textId="77777777" w:rsidR="007F308A" w:rsidRPr="00F50E2C" w:rsidRDefault="007F308A" w:rsidP="007F308A">
      <w:pPr>
        <w:pStyle w:val="aff5"/>
        <w:ind w:left="720" w:hanging="720"/>
      </w:pPr>
      <w:r w:rsidRPr="00F50E2C">
        <w:tab/>
        <w:t>E-mail</w:t>
      </w:r>
      <w:r w:rsidRPr="00F50E2C">
        <w:t>：</w:t>
      </w:r>
      <w:r w:rsidRPr="00F50E2C">
        <w:t>osaka@taitra.org.tw</w:t>
      </w:r>
    </w:p>
    <w:p w14:paraId="78F9B141" w14:textId="77777777" w:rsidR="007F308A" w:rsidRPr="00F50E2C" w:rsidRDefault="007F308A" w:rsidP="007F308A">
      <w:pPr>
        <w:pStyle w:val="aff5"/>
        <w:ind w:left="720" w:hanging="720"/>
      </w:pPr>
      <w:r w:rsidRPr="00F50E2C">
        <w:t>（九）臺灣貿易中心福岡事務所</w:t>
      </w:r>
    </w:p>
    <w:p w14:paraId="1E11FC5B" w14:textId="77777777" w:rsidR="007F308A" w:rsidRPr="00F50E2C" w:rsidRDefault="007F308A" w:rsidP="007F308A">
      <w:pPr>
        <w:pStyle w:val="aff5"/>
        <w:ind w:left="720" w:hanging="720"/>
      </w:pPr>
      <w:r w:rsidRPr="00F50E2C">
        <w:tab/>
      </w:r>
      <w:r w:rsidRPr="00F50E2C">
        <w:t>福岡市博多區博多驛前</w:t>
      </w:r>
      <w:r w:rsidRPr="00F50E2C">
        <w:t xml:space="preserve">2-9-28 </w:t>
      </w:r>
      <w:r w:rsidRPr="00F50E2C">
        <w:t>福岡商工會議所大樓</w:t>
      </w:r>
      <w:r w:rsidRPr="00F50E2C">
        <w:t>7F</w:t>
      </w:r>
    </w:p>
    <w:p w14:paraId="330AFE8F" w14:textId="77777777" w:rsidR="007F308A" w:rsidRPr="00F50E2C" w:rsidRDefault="007F308A" w:rsidP="007F308A">
      <w:pPr>
        <w:pStyle w:val="aff5"/>
        <w:ind w:left="720" w:hanging="720"/>
      </w:pPr>
      <w:r w:rsidRPr="00F50E2C">
        <w:tab/>
        <w:t>TEL</w:t>
      </w:r>
      <w:r w:rsidRPr="00F50E2C">
        <w:t>：（</w:t>
      </w:r>
      <w:r w:rsidRPr="00F50E2C">
        <w:t>092</w:t>
      </w:r>
      <w:r w:rsidRPr="00F50E2C">
        <w:t>）</w:t>
      </w:r>
      <w:r w:rsidRPr="00F50E2C">
        <w:t xml:space="preserve">472-7461 </w:t>
      </w:r>
    </w:p>
    <w:p w14:paraId="47D48313" w14:textId="77777777" w:rsidR="007F308A" w:rsidRPr="00F50E2C" w:rsidRDefault="007F308A" w:rsidP="007F308A">
      <w:pPr>
        <w:pStyle w:val="aff5"/>
        <w:ind w:left="720" w:hanging="720"/>
      </w:pPr>
      <w:r w:rsidRPr="00F50E2C">
        <w:tab/>
        <w:t>FAX</w:t>
      </w:r>
      <w:r w:rsidRPr="00F50E2C">
        <w:t>：（</w:t>
      </w:r>
      <w:r w:rsidRPr="00F50E2C">
        <w:t>092</w:t>
      </w:r>
      <w:r w:rsidRPr="00F50E2C">
        <w:t>）</w:t>
      </w:r>
      <w:r w:rsidRPr="00F50E2C">
        <w:t>472-7463</w:t>
      </w:r>
    </w:p>
    <w:p w14:paraId="3EB5428C" w14:textId="77777777" w:rsidR="007F308A" w:rsidRPr="00F50E2C" w:rsidRDefault="007F308A" w:rsidP="007F308A">
      <w:pPr>
        <w:pStyle w:val="aff5"/>
        <w:ind w:left="720" w:hanging="720"/>
      </w:pPr>
      <w:r w:rsidRPr="00F50E2C">
        <w:tab/>
        <w:t>E-mail</w:t>
      </w:r>
      <w:r w:rsidRPr="00F50E2C">
        <w:t>：</w:t>
      </w:r>
      <w:r w:rsidRPr="00F50E2C">
        <w:t>fukuoka@taitra.org.tw</w:t>
      </w:r>
    </w:p>
    <w:p w14:paraId="4AC6DC1C" w14:textId="77777777" w:rsidR="007F308A" w:rsidRPr="00F50E2C" w:rsidRDefault="007F308A" w:rsidP="007F308A">
      <w:pPr>
        <w:pStyle w:val="aff5"/>
        <w:ind w:left="720" w:hanging="720"/>
      </w:pPr>
      <w:r w:rsidRPr="00F50E2C">
        <w:t>（十）臺灣觀光協會東京事務所</w:t>
      </w:r>
    </w:p>
    <w:p w14:paraId="49F7038D" w14:textId="77777777" w:rsidR="007F308A" w:rsidRPr="00F50E2C" w:rsidRDefault="007F308A" w:rsidP="007F308A">
      <w:pPr>
        <w:pStyle w:val="aff5"/>
        <w:ind w:left="720" w:hanging="720"/>
      </w:pPr>
      <w:r w:rsidRPr="00F50E2C">
        <w:tab/>
      </w:r>
      <w:r w:rsidRPr="00F50E2C">
        <w:t>東京都港區西新橋</w:t>
      </w:r>
      <w:r w:rsidRPr="00F50E2C">
        <w:t xml:space="preserve">1-5-8 </w:t>
      </w:r>
      <w:r w:rsidRPr="00F50E2C">
        <w:t>川手大樓</w:t>
      </w:r>
      <w:r w:rsidRPr="00F50E2C">
        <w:t>3F</w:t>
      </w:r>
    </w:p>
    <w:p w14:paraId="245008D9" w14:textId="77777777" w:rsidR="007F308A" w:rsidRPr="00F50E2C" w:rsidRDefault="007F308A" w:rsidP="007F308A">
      <w:pPr>
        <w:pStyle w:val="aff5"/>
        <w:ind w:left="720" w:hanging="720"/>
      </w:pPr>
      <w:r w:rsidRPr="00F50E2C">
        <w:tab/>
        <w:t>TEL</w:t>
      </w:r>
      <w:r w:rsidRPr="00F50E2C">
        <w:t>：（</w:t>
      </w:r>
      <w:r w:rsidRPr="00F50E2C">
        <w:t>03</w:t>
      </w:r>
      <w:r w:rsidRPr="00F50E2C">
        <w:t>）</w:t>
      </w:r>
      <w:r w:rsidRPr="00F50E2C">
        <w:t>3501-3591</w:t>
      </w:r>
    </w:p>
    <w:p w14:paraId="2D703165" w14:textId="77777777" w:rsidR="007F308A" w:rsidRPr="00F50E2C" w:rsidRDefault="007F308A" w:rsidP="007F308A">
      <w:pPr>
        <w:pStyle w:val="aff5"/>
        <w:ind w:left="720" w:hanging="720"/>
      </w:pPr>
      <w:r w:rsidRPr="00F50E2C">
        <w:tab/>
        <w:t>FAX</w:t>
      </w:r>
      <w:r w:rsidRPr="00F50E2C">
        <w:t>：（</w:t>
      </w:r>
      <w:r w:rsidRPr="00F50E2C">
        <w:t>03</w:t>
      </w:r>
      <w:r w:rsidRPr="00F50E2C">
        <w:t>）</w:t>
      </w:r>
      <w:r w:rsidRPr="00F50E2C">
        <w:t>3501-3586</w:t>
      </w:r>
    </w:p>
    <w:p w14:paraId="4423AAE3" w14:textId="77777777" w:rsidR="007F308A" w:rsidRPr="00F50E2C" w:rsidRDefault="007F308A" w:rsidP="007F308A">
      <w:pPr>
        <w:pStyle w:val="aff5"/>
        <w:ind w:left="720" w:hanging="720"/>
      </w:pPr>
      <w:r w:rsidRPr="00F50E2C">
        <w:tab/>
      </w:r>
      <w:r w:rsidRPr="00F50E2C">
        <w:t>網站：</w:t>
      </w:r>
      <w:r w:rsidRPr="00F50E2C">
        <w:t>http://jp.taiwan.net.tw</w:t>
      </w:r>
    </w:p>
    <w:p w14:paraId="275F8CF9" w14:textId="77777777" w:rsidR="007F308A" w:rsidRPr="00F50E2C" w:rsidRDefault="007F308A" w:rsidP="007F308A">
      <w:pPr>
        <w:pStyle w:val="aff5"/>
        <w:ind w:left="720" w:hanging="720"/>
      </w:pPr>
    </w:p>
    <w:p w14:paraId="17B00360" w14:textId="77777777" w:rsidR="007F308A" w:rsidRPr="00F50E2C" w:rsidRDefault="007F308A" w:rsidP="007F308A">
      <w:pPr>
        <w:pStyle w:val="aff5"/>
        <w:ind w:left="960" w:hanging="960"/>
      </w:pPr>
      <w:r w:rsidRPr="00F50E2C">
        <w:t>（十一）臺灣觀光協會大阪事務所</w:t>
      </w:r>
    </w:p>
    <w:p w14:paraId="567E4853" w14:textId="77777777" w:rsidR="007F308A" w:rsidRPr="00F50E2C" w:rsidRDefault="007F308A" w:rsidP="007F308A">
      <w:pPr>
        <w:pStyle w:val="aff5"/>
        <w:ind w:left="960" w:hanging="960"/>
      </w:pPr>
      <w:r w:rsidRPr="00F50E2C">
        <w:tab/>
      </w:r>
      <w:r w:rsidRPr="00F50E2C">
        <w:t>大阪府大阪市北區西天滿</w:t>
      </w:r>
      <w:r w:rsidRPr="00F50E2C">
        <w:t xml:space="preserve">4-14-3 </w:t>
      </w:r>
      <w:r w:rsidRPr="00F50E2C">
        <w:t>住友生命御堂筋大樓</w:t>
      </w:r>
      <w:r w:rsidRPr="00F50E2C">
        <w:t>6F</w:t>
      </w:r>
    </w:p>
    <w:p w14:paraId="45A978CF" w14:textId="77777777" w:rsidR="007F308A" w:rsidRPr="00F50E2C" w:rsidRDefault="007F308A" w:rsidP="007F308A">
      <w:pPr>
        <w:pStyle w:val="aff5"/>
        <w:ind w:left="960" w:hanging="960"/>
      </w:pPr>
      <w:r w:rsidRPr="00F50E2C">
        <w:tab/>
        <w:t>TEL</w:t>
      </w:r>
      <w:r w:rsidRPr="00F50E2C">
        <w:t>：（</w:t>
      </w:r>
      <w:r w:rsidRPr="00F50E2C">
        <w:t>06</w:t>
      </w:r>
      <w:r w:rsidRPr="00F50E2C">
        <w:t>）</w:t>
      </w:r>
      <w:r w:rsidRPr="00F50E2C">
        <w:t>6316-7491</w:t>
      </w:r>
    </w:p>
    <w:p w14:paraId="118C832E" w14:textId="77777777" w:rsidR="007F308A" w:rsidRPr="00F50E2C" w:rsidRDefault="007F308A" w:rsidP="007F308A">
      <w:pPr>
        <w:pStyle w:val="aff5"/>
        <w:ind w:left="960" w:hanging="960"/>
      </w:pPr>
      <w:r w:rsidRPr="00F50E2C">
        <w:tab/>
        <w:t>FAX</w:t>
      </w:r>
      <w:r w:rsidRPr="00F50E2C">
        <w:t>：（</w:t>
      </w:r>
      <w:r w:rsidRPr="00F50E2C">
        <w:t>06</w:t>
      </w:r>
      <w:r w:rsidRPr="00F50E2C">
        <w:t>）</w:t>
      </w:r>
      <w:r w:rsidRPr="00F50E2C">
        <w:t>6316-7398</w:t>
      </w:r>
    </w:p>
    <w:p w14:paraId="5691375A" w14:textId="77777777" w:rsidR="007F308A" w:rsidRPr="00F50E2C" w:rsidRDefault="007F308A" w:rsidP="007F308A">
      <w:pPr>
        <w:pStyle w:val="aff5"/>
        <w:ind w:left="960" w:hanging="960"/>
      </w:pPr>
      <w:r w:rsidRPr="00F50E2C">
        <w:tab/>
        <w:t>E-mail</w:t>
      </w:r>
      <w:r w:rsidRPr="00F50E2C">
        <w:t>：</w:t>
      </w:r>
      <w:r w:rsidRPr="00F50E2C">
        <w:t>osa@go-taiwan.net</w:t>
      </w:r>
    </w:p>
    <w:p w14:paraId="1C056804" w14:textId="77777777" w:rsidR="007F308A" w:rsidRPr="00F50E2C" w:rsidRDefault="007F308A" w:rsidP="007F308A">
      <w:pPr>
        <w:pStyle w:val="aff5"/>
        <w:ind w:left="960" w:hanging="960"/>
      </w:pPr>
      <w:r w:rsidRPr="00F50E2C">
        <w:t>（十二）臺灣文化中心</w:t>
      </w:r>
    </w:p>
    <w:p w14:paraId="16741FA5" w14:textId="77777777" w:rsidR="007F308A" w:rsidRPr="00F50E2C" w:rsidRDefault="007F308A" w:rsidP="007F308A">
      <w:pPr>
        <w:pStyle w:val="aff5"/>
        <w:ind w:left="960" w:hanging="960"/>
      </w:pPr>
      <w:r w:rsidRPr="00F50E2C">
        <w:tab/>
      </w:r>
      <w:r w:rsidRPr="00F50E2C">
        <w:t>東京都港區虎之門</w:t>
      </w:r>
      <w:r w:rsidRPr="00F50E2C">
        <w:t xml:space="preserve">1-1-12 </w:t>
      </w:r>
      <w:r w:rsidRPr="00F50E2C">
        <w:t>虎之門大樓</w:t>
      </w:r>
      <w:r w:rsidRPr="00F50E2C">
        <w:t>2</w:t>
      </w:r>
      <w:r w:rsidRPr="00F50E2C">
        <w:t>樓</w:t>
      </w:r>
    </w:p>
    <w:p w14:paraId="7FEECDA3" w14:textId="77777777" w:rsidR="007F308A" w:rsidRPr="00F50E2C" w:rsidRDefault="007F308A" w:rsidP="007F308A">
      <w:pPr>
        <w:pStyle w:val="aff5"/>
        <w:ind w:left="960" w:hanging="960"/>
      </w:pPr>
      <w:r w:rsidRPr="00F50E2C">
        <w:tab/>
        <w:t>TEL</w:t>
      </w:r>
      <w:r w:rsidRPr="00F50E2C">
        <w:t>：（</w:t>
      </w:r>
      <w:r w:rsidRPr="00F50E2C">
        <w:t>03</w:t>
      </w:r>
      <w:r w:rsidRPr="00F50E2C">
        <w:t>）</w:t>
      </w:r>
      <w:r w:rsidRPr="00F50E2C">
        <w:t>6206-6180</w:t>
      </w:r>
    </w:p>
    <w:p w14:paraId="0753D81C" w14:textId="77777777" w:rsidR="007F308A" w:rsidRPr="00F50E2C" w:rsidRDefault="007F308A" w:rsidP="007F308A">
      <w:pPr>
        <w:pStyle w:val="aff5"/>
        <w:ind w:left="960" w:hanging="960"/>
      </w:pPr>
      <w:r w:rsidRPr="00F50E2C">
        <w:tab/>
        <w:t>FAX</w:t>
      </w:r>
      <w:r w:rsidRPr="00F50E2C">
        <w:t>：（</w:t>
      </w:r>
      <w:r w:rsidRPr="00F50E2C">
        <w:t>03</w:t>
      </w:r>
      <w:r w:rsidRPr="00F50E2C">
        <w:t>）</w:t>
      </w:r>
      <w:r w:rsidRPr="00F50E2C">
        <w:t>6206-6190</w:t>
      </w:r>
    </w:p>
    <w:p w14:paraId="3696613F" w14:textId="77777777" w:rsidR="007F308A" w:rsidRPr="00F50E2C" w:rsidRDefault="007F308A" w:rsidP="007F308A">
      <w:pPr>
        <w:pStyle w:val="aff5"/>
        <w:ind w:left="960" w:hanging="960"/>
      </w:pPr>
      <w:r w:rsidRPr="00F50E2C">
        <w:tab/>
      </w:r>
      <w:r w:rsidRPr="00F50E2C">
        <w:t>網站：</w:t>
      </w:r>
      <w:r w:rsidRPr="00F50E2C">
        <w:t>http://jp.taiwan.culture.tw</w:t>
      </w:r>
    </w:p>
    <w:p w14:paraId="421D74C5" w14:textId="77777777" w:rsidR="007F308A" w:rsidRPr="00F50E2C" w:rsidRDefault="007F308A" w:rsidP="007F308A">
      <w:pPr>
        <w:pStyle w:val="aff5"/>
        <w:ind w:left="960" w:hanging="960"/>
      </w:pPr>
      <w:r w:rsidRPr="00F50E2C">
        <w:t>（十三）日本華商總會</w:t>
      </w:r>
    </w:p>
    <w:p w14:paraId="7F157CF5" w14:textId="77777777" w:rsidR="007F308A" w:rsidRPr="00F50E2C" w:rsidRDefault="007F308A" w:rsidP="007F308A">
      <w:pPr>
        <w:pStyle w:val="aff5"/>
        <w:ind w:left="960" w:hanging="960"/>
      </w:pPr>
      <w:r w:rsidRPr="00F50E2C">
        <w:tab/>
      </w:r>
      <w:r w:rsidRPr="00F50E2C">
        <w:t>東京都港區六本木</w:t>
      </w:r>
      <w:r w:rsidRPr="00F50E2C">
        <w:t>7-5-10 4F</w:t>
      </w:r>
    </w:p>
    <w:p w14:paraId="7667C992" w14:textId="77777777" w:rsidR="007F308A" w:rsidRPr="00F50E2C" w:rsidRDefault="007F308A" w:rsidP="007F308A">
      <w:pPr>
        <w:pStyle w:val="aff5"/>
        <w:ind w:left="960" w:hanging="960"/>
      </w:pPr>
      <w:r w:rsidRPr="00F50E2C">
        <w:tab/>
        <w:t>TEL</w:t>
      </w:r>
      <w:r w:rsidRPr="00F50E2C">
        <w:t>：（</w:t>
      </w:r>
      <w:r w:rsidRPr="00F50E2C">
        <w:t>03</w:t>
      </w:r>
      <w:r w:rsidRPr="00F50E2C">
        <w:t>）</w:t>
      </w:r>
      <w:r w:rsidRPr="00F50E2C">
        <w:t>3408-4468</w:t>
      </w:r>
    </w:p>
    <w:p w14:paraId="06ACEEF0" w14:textId="77777777" w:rsidR="007F308A" w:rsidRPr="00F50E2C" w:rsidRDefault="007F308A" w:rsidP="007F308A">
      <w:pPr>
        <w:pStyle w:val="aff5"/>
        <w:ind w:left="960" w:hanging="960"/>
      </w:pPr>
      <w:r w:rsidRPr="00F50E2C">
        <w:tab/>
        <w:t>FAX</w:t>
      </w:r>
      <w:r w:rsidRPr="00F50E2C">
        <w:t>：（</w:t>
      </w:r>
      <w:r w:rsidRPr="00F50E2C">
        <w:t>03</w:t>
      </w:r>
      <w:r w:rsidRPr="00F50E2C">
        <w:t>）</w:t>
      </w:r>
      <w:r w:rsidRPr="00F50E2C">
        <w:t>3408-0382</w:t>
      </w:r>
      <w:r w:rsidRPr="00F50E2C">
        <w:tab/>
      </w:r>
    </w:p>
    <w:p w14:paraId="33571B45" w14:textId="77777777" w:rsidR="007F308A" w:rsidRPr="00F50E2C" w:rsidRDefault="007F308A" w:rsidP="007F308A">
      <w:pPr>
        <w:pStyle w:val="aff5"/>
        <w:ind w:left="960" w:hanging="960"/>
      </w:pPr>
      <w:r w:rsidRPr="00F50E2C">
        <w:tab/>
      </w:r>
      <w:r w:rsidRPr="00F50E2C">
        <w:t>網站：</w:t>
      </w:r>
      <w:r w:rsidRPr="00F50E2C">
        <w:t>https://kasyosoukai.com/</w:t>
      </w:r>
    </w:p>
    <w:p w14:paraId="2FBDF4BE" w14:textId="77777777" w:rsidR="007F308A" w:rsidRPr="00F50E2C" w:rsidRDefault="007F308A" w:rsidP="007F308A">
      <w:pPr>
        <w:pStyle w:val="aff5"/>
        <w:ind w:left="960" w:hanging="960"/>
      </w:pPr>
      <w:r w:rsidRPr="00F50E2C">
        <w:t>（十四）日本臺灣商會聯合總會</w:t>
      </w:r>
    </w:p>
    <w:p w14:paraId="2562EC39" w14:textId="77777777" w:rsidR="007F308A" w:rsidRPr="00F50E2C" w:rsidRDefault="007F308A" w:rsidP="007F308A">
      <w:pPr>
        <w:pStyle w:val="aff5"/>
        <w:ind w:left="960" w:hanging="960"/>
      </w:pPr>
      <w:r w:rsidRPr="00F50E2C">
        <w:tab/>
      </w:r>
      <w:r w:rsidRPr="00F50E2C">
        <w:t>東京都中央</w:t>
      </w:r>
      <w:r w:rsidRPr="00F50E2C">
        <w:rPr>
          <w:rFonts w:ascii="細明體" w:eastAsia="細明體" w:hAnsi="細明體" w:cs="細明體"/>
        </w:rPr>
        <w:t>区</w:t>
      </w:r>
      <w:r w:rsidRPr="00F50E2C">
        <w:rPr>
          <w:rFonts w:ascii="華康細圓體" w:hAnsi="華康細圓體" w:cs="華康細圓體"/>
        </w:rPr>
        <w:t>日本橋小伝馬町</w:t>
      </w:r>
      <w:r w:rsidRPr="00F50E2C">
        <w:t xml:space="preserve">15-14 </w:t>
      </w:r>
      <w:r w:rsidRPr="00F50E2C">
        <w:t>日本橋</w:t>
      </w:r>
      <w:r w:rsidRPr="00F50E2C">
        <w:t>F BUSINESS CUBE 5F</w:t>
      </w:r>
    </w:p>
    <w:p w14:paraId="5F0D2052" w14:textId="77777777" w:rsidR="007F308A" w:rsidRPr="00F50E2C" w:rsidRDefault="007F308A" w:rsidP="007F308A">
      <w:pPr>
        <w:pStyle w:val="aff5"/>
        <w:ind w:left="960" w:hanging="960"/>
      </w:pPr>
      <w:r w:rsidRPr="00F50E2C">
        <w:tab/>
        <w:t>TEL</w:t>
      </w:r>
      <w:r w:rsidRPr="00F50E2C">
        <w:t>：</w:t>
      </w:r>
      <w:r w:rsidRPr="00F50E2C">
        <w:t>03-6661-7198</w:t>
      </w:r>
    </w:p>
    <w:p w14:paraId="159DCCEC" w14:textId="77777777" w:rsidR="007F308A" w:rsidRPr="00F50E2C" w:rsidRDefault="007F308A" w:rsidP="007F308A">
      <w:pPr>
        <w:pStyle w:val="aff5"/>
        <w:ind w:left="960" w:hanging="960"/>
      </w:pPr>
      <w:r w:rsidRPr="00F50E2C">
        <w:tab/>
        <w:t>FAX</w:t>
      </w:r>
      <w:r w:rsidRPr="00F50E2C">
        <w:t>：</w:t>
      </w:r>
      <w:r w:rsidRPr="00F50E2C">
        <w:t>03-6661-7128</w:t>
      </w:r>
      <w:r w:rsidRPr="00F50E2C">
        <w:tab/>
      </w:r>
    </w:p>
    <w:p w14:paraId="61CB391F" w14:textId="77777777" w:rsidR="007F308A" w:rsidRPr="00F50E2C" w:rsidRDefault="007F308A" w:rsidP="007F308A">
      <w:pPr>
        <w:pStyle w:val="aff5"/>
        <w:ind w:left="960" w:hanging="960"/>
      </w:pPr>
      <w:r w:rsidRPr="00F50E2C">
        <w:t>（十五）東京臺灣商工會</w:t>
      </w:r>
    </w:p>
    <w:p w14:paraId="4C5B4DBA" w14:textId="77777777" w:rsidR="007F308A" w:rsidRPr="00F50E2C" w:rsidRDefault="007F308A" w:rsidP="007F308A">
      <w:pPr>
        <w:pStyle w:val="aff5"/>
        <w:ind w:left="960" w:hanging="960"/>
      </w:pPr>
      <w:r w:rsidRPr="00F50E2C">
        <w:tab/>
      </w:r>
      <w:r w:rsidRPr="00F50E2C">
        <w:t>東京都多摩市聖</w:t>
      </w:r>
      <w:r w:rsidRPr="00F50E2C">
        <w:rPr>
          <w:rFonts w:ascii="細明體" w:eastAsia="細明體" w:hAnsi="細明體" w:cs="細明體"/>
        </w:rPr>
        <w:t>ヶ</w:t>
      </w:r>
      <w:r w:rsidRPr="00F50E2C">
        <w:rPr>
          <w:rFonts w:ascii="華康細圓體" w:hAnsi="華康細圓體" w:cs="華康細圓體"/>
        </w:rPr>
        <w:t>丘</w:t>
      </w:r>
      <w:r w:rsidRPr="00F50E2C">
        <w:t>3-51-4-1</w:t>
      </w:r>
    </w:p>
    <w:p w14:paraId="65C1AEE3" w14:textId="77777777" w:rsidR="007F308A" w:rsidRPr="00F50E2C" w:rsidRDefault="007F308A" w:rsidP="007F308A">
      <w:pPr>
        <w:pStyle w:val="aff5"/>
        <w:ind w:left="960" w:hanging="960"/>
      </w:pPr>
      <w:r w:rsidRPr="00F50E2C">
        <w:tab/>
        <w:t>TEL</w:t>
      </w:r>
      <w:r w:rsidRPr="00F50E2C">
        <w:t>：</w:t>
      </w:r>
      <w:r w:rsidRPr="00F50E2C">
        <w:t>042-375-4882</w:t>
      </w:r>
    </w:p>
    <w:p w14:paraId="525F1DE5" w14:textId="77777777" w:rsidR="007F308A" w:rsidRPr="00F50E2C" w:rsidRDefault="007F308A" w:rsidP="007F308A">
      <w:pPr>
        <w:pStyle w:val="aff5"/>
        <w:ind w:left="960" w:hanging="960"/>
      </w:pPr>
      <w:r w:rsidRPr="00F50E2C">
        <w:tab/>
        <w:t>FAX</w:t>
      </w:r>
      <w:r w:rsidRPr="00F50E2C">
        <w:t>：</w:t>
      </w:r>
      <w:r w:rsidRPr="00F50E2C">
        <w:t>042-375-4883</w:t>
      </w:r>
      <w:r w:rsidRPr="00F50E2C">
        <w:tab/>
      </w:r>
    </w:p>
    <w:p w14:paraId="260AB575" w14:textId="77777777" w:rsidR="007F308A" w:rsidRPr="00F50E2C" w:rsidRDefault="007F308A" w:rsidP="007F308A">
      <w:pPr>
        <w:pStyle w:val="aff5"/>
        <w:ind w:left="960" w:hanging="960"/>
      </w:pPr>
      <w:r w:rsidRPr="00F50E2C">
        <w:tab/>
      </w:r>
      <w:r w:rsidRPr="00F50E2C">
        <w:t>網站：</w:t>
      </w:r>
      <w:r w:rsidRPr="00F50E2C">
        <w:t>https://tokyotcct.jimdofree.com</w:t>
      </w:r>
    </w:p>
    <w:p w14:paraId="3FDFA50B" w14:textId="77777777" w:rsidR="00B82345" w:rsidRPr="00F50E2C" w:rsidRDefault="00B82345" w:rsidP="007F308A">
      <w:pPr>
        <w:pStyle w:val="aff5"/>
        <w:ind w:left="960" w:hanging="960"/>
      </w:pPr>
    </w:p>
    <w:p w14:paraId="03E00620" w14:textId="77777777" w:rsidR="007F308A" w:rsidRPr="00F50E2C" w:rsidRDefault="007F308A" w:rsidP="007F308A">
      <w:pPr>
        <w:pStyle w:val="aff5"/>
        <w:ind w:left="960" w:hanging="960"/>
      </w:pPr>
      <w:r w:rsidRPr="00F50E2C">
        <w:t>（十六）日本關西臺商協會</w:t>
      </w:r>
    </w:p>
    <w:p w14:paraId="4457AB14" w14:textId="77777777" w:rsidR="007F308A" w:rsidRPr="00F50E2C" w:rsidRDefault="007F308A" w:rsidP="007F308A">
      <w:pPr>
        <w:pStyle w:val="aff5"/>
        <w:ind w:left="960" w:hanging="960"/>
      </w:pPr>
      <w:r w:rsidRPr="00F50E2C">
        <w:tab/>
      </w:r>
      <w:r w:rsidRPr="00F50E2C">
        <w:t>兵庫縣神戶市中央區中山手通</w:t>
      </w:r>
      <w:r w:rsidRPr="00F50E2C">
        <w:t>3-10-14</w:t>
      </w:r>
    </w:p>
    <w:p w14:paraId="724AF39B" w14:textId="77777777" w:rsidR="007F308A" w:rsidRPr="00F50E2C" w:rsidRDefault="007F308A" w:rsidP="007F308A">
      <w:pPr>
        <w:pStyle w:val="aff5"/>
        <w:ind w:left="960" w:hanging="960"/>
      </w:pPr>
      <w:r w:rsidRPr="00F50E2C">
        <w:tab/>
        <w:t>TEL</w:t>
      </w:r>
      <w:r w:rsidRPr="00F50E2C">
        <w:t>：</w:t>
      </w:r>
      <w:r w:rsidRPr="00F50E2C">
        <w:t>078-222-8088</w:t>
      </w:r>
    </w:p>
    <w:p w14:paraId="40707D3E" w14:textId="77777777" w:rsidR="007F308A" w:rsidRPr="00F50E2C" w:rsidRDefault="007F308A" w:rsidP="007F308A">
      <w:pPr>
        <w:pStyle w:val="aff5"/>
        <w:ind w:left="960" w:hanging="960"/>
      </w:pPr>
      <w:r w:rsidRPr="00F50E2C">
        <w:tab/>
        <w:t>FAX</w:t>
      </w:r>
      <w:r w:rsidRPr="00F50E2C">
        <w:t>：</w:t>
      </w:r>
      <w:r w:rsidRPr="00F50E2C">
        <w:t>078-222-8086</w:t>
      </w:r>
      <w:r w:rsidRPr="00F50E2C">
        <w:tab/>
      </w:r>
    </w:p>
    <w:p w14:paraId="368177A2" w14:textId="77777777" w:rsidR="007F308A" w:rsidRPr="00F50E2C" w:rsidRDefault="007F308A" w:rsidP="007F308A">
      <w:pPr>
        <w:pStyle w:val="aff5"/>
        <w:ind w:left="960" w:hanging="960"/>
      </w:pPr>
      <w:r w:rsidRPr="00F50E2C">
        <w:t>（十七）日本橫濱臺灣商會</w:t>
      </w:r>
    </w:p>
    <w:p w14:paraId="1FD75FF7" w14:textId="77777777" w:rsidR="007F308A" w:rsidRPr="00F50E2C" w:rsidRDefault="007F308A" w:rsidP="007F308A">
      <w:pPr>
        <w:pStyle w:val="aff5"/>
        <w:ind w:left="960" w:hanging="960"/>
      </w:pPr>
      <w:r w:rsidRPr="00F50E2C">
        <w:tab/>
      </w:r>
      <w:r w:rsidRPr="00F50E2C">
        <w:t>神奈川縣橫濱市中區新山下</w:t>
      </w:r>
      <w:r w:rsidRPr="00F50E2C">
        <w:t>3-2-9</w:t>
      </w:r>
    </w:p>
    <w:p w14:paraId="24893F9A" w14:textId="77777777" w:rsidR="007F308A" w:rsidRPr="00F50E2C" w:rsidRDefault="007F308A" w:rsidP="007F308A">
      <w:pPr>
        <w:pStyle w:val="aff5"/>
        <w:ind w:left="960" w:hanging="960"/>
      </w:pPr>
      <w:r w:rsidRPr="00F50E2C">
        <w:tab/>
        <w:t>TEL</w:t>
      </w:r>
      <w:r w:rsidRPr="00F50E2C">
        <w:t>：</w:t>
      </w:r>
      <w:r w:rsidRPr="00F50E2C">
        <w:t>045-625-3658</w:t>
      </w:r>
    </w:p>
    <w:p w14:paraId="4059CB9D" w14:textId="77777777" w:rsidR="007F308A" w:rsidRPr="00F50E2C" w:rsidRDefault="007F308A" w:rsidP="007F308A">
      <w:pPr>
        <w:pStyle w:val="aff5"/>
        <w:ind w:left="960" w:hanging="960"/>
      </w:pPr>
      <w:r w:rsidRPr="00F50E2C">
        <w:tab/>
        <w:t>FAX</w:t>
      </w:r>
      <w:r w:rsidRPr="00F50E2C">
        <w:t>：</w:t>
      </w:r>
      <w:r w:rsidRPr="00F50E2C">
        <w:t>045-625-3656</w:t>
      </w:r>
      <w:r w:rsidRPr="00F50E2C">
        <w:tab/>
      </w:r>
    </w:p>
    <w:p w14:paraId="4FE5299D" w14:textId="77777777" w:rsidR="007F308A" w:rsidRPr="00F50E2C" w:rsidRDefault="007F308A" w:rsidP="007F308A">
      <w:pPr>
        <w:pStyle w:val="aff5"/>
        <w:ind w:left="960" w:hanging="960"/>
      </w:pPr>
      <w:r w:rsidRPr="00F50E2C">
        <w:t>（十八）千葉臺灣商工會</w:t>
      </w:r>
    </w:p>
    <w:p w14:paraId="257A553D" w14:textId="77777777" w:rsidR="007F308A" w:rsidRPr="00F50E2C" w:rsidRDefault="007F308A" w:rsidP="007F308A">
      <w:pPr>
        <w:pStyle w:val="aff5"/>
        <w:ind w:left="960" w:hanging="960"/>
        <w:rPr>
          <w:lang w:eastAsia="ja-JP"/>
        </w:rPr>
      </w:pPr>
      <w:r w:rsidRPr="00F50E2C">
        <w:tab/>
      </w:r>
      <w:r w:rsidRPr="00F50E2C">
        <w:rPr>
          <w:lang w:eastAsia="ja-JP"/>
        </w:rPr>
        <w:t>千葉縣成田市吉岡</w:t>
      </w:r>
      <w:r w:rsidRPr="00F50E2C">
        <w:rPr>
          <w:lang w:eastAsia="ja-JP"/>
        </w:rPr>
        <w:t>1310-1</w:t>
      </w:r>
      <w:r w:rsidRPr="00F50E2C">
        <w:rPr>
          <w:lang w:eastAsia="ja-JP"/>
        </w:rPr>
        <w:t>株式</w:t>
      </w:r>
      <w:r w:rsidRPr="00F50E2C">
        <w:rPr>
          <w:rFonts w:ascii="細明體" w:eastAsia="細明體" w:hAnsi="細明體" w:cs="細明體"/>
          <w:lang w:eastAsia="ja-JP"/>
        </w:rPr>
        <w:t>会</w:t>
      </w:r>
      <w:r w:rsidRPr="00F50E2C">
        <w:rPr>
          <w:rFonts w:ascii="華康細圓體" w:hAnsi="華康細圓體" w:cs="華康細圓體"/>
          <w:lang w:eastAsia="ja-JP"/>
        </w:rPr>
        <w:t>社</w:t>
      </w:r>
      <w:r w:rsidRPr="00F50E2C">
        <w:rPr>
          <w:rFonts w:ascii="細明體" w:eastAsia="細明體" w:hAnsi="細明體" w:cs="細明體"/>
          <w:lang w:eastAsia="ja-JP"/>
        </w:rPr>
        <w:t>ティンホン</w:t>
      </w:r>
    </w:p>
    <w:p w14:paraId="6124B989" w14:textId="77777777" w:rsidR="007F308A" w:rsidRPr="00F50E2C" w:rsidRDefault="007F308A" w:rsidP="007F308A">
      <w:pPr>
        <w:pStyle w:val="aff5"/>
        <w:ind w:left="960" w:hanging="960"/>
      </w:pPr>
      <w:r w:rsidRPr="00F50E2C">
        <w:rPr>
          <w:lang w:eastAsia="ja-JP"/>
        </w:rPr>
        <w:tab/>
      </w:r>
      <w:r w:rsidRPr="00F50E2C">
        <w:t>TEL</w:t>
      </w:r>
      <w:r w:rsidRPr="00F50E2C">
        <w:t>：</w:t>
      </w:r>
      <w:r w:rsidRPr="00F50E2C">
        <w:t>0476-738-666</w:t>
      </w:r>
      <w:r w:rsidRPr="00F50E2C">
        <w:tab/>
      </w:r>
    </w:p>
    <w:p w14:paraId="58EE9555" w14:textId="77777777" w:rsidR="007F308A" w:rsidRPr="00F50E2C" w:rsidRDefault="007F308A" w:rsidP="007F308A">
      <w:pPr>
        <w:pStyle w:val="aff5"/>
        <w:ind w:left="960" w:hanging="960"/>
      </w:pPr>
      <w:r w:rsidRPr="00F50E2C">
        <w:t>（十九）九州臺灣商工會</w:t>
      </w:r>
    </w:p>
    <w:p w14:paraId="53E3D28B" w14:textId="77777777" w:rsidR="007F308A" w:rsidRPr="00F50E2C" w:rsidRDefault="007F308A" w:rsidP="007F308A">
      <w:pPr>
        <w:pStyle w:val="aff5"/>
        <w:ind w:left="960" w:hanging="960"/>
      </w:pPr>
      <w:r w:rsidRPr="00F50E2C">
        <w:tab/>
      </w:r>
      <w:r w:rsidRPr="00F50E2C">
        <w:t>山口縣萩市椿</w:t>
      </w:r>
      <w:r w:rsidRPr="00F50E2C">
        <w:t>3540-10</w:t>
      </w:r>
    </w:p>
    <w:p w14:paraId="6610F137" w14:textId="77777777" w:rsidR="007F308A" w:rsidRPr="00F50E2C" w:rsidRDefault="007F308A" w:rsidP="007F308A">
      <w:pPr>
        <w:pStyle w:val="aff5"/>
        <w:ind w:left="960" w:hanging="960"/>
      </w:pPr>
      <w:r w:rsidRPr="00F50E2C">
        <w:tab/>
        <w:t>TEL</w:t>
      </w:r>
      <w:r w:rsidRPr="00F50E2C">
        <w:t>：</w:t>
      </w:r>
      <w:r w:rsidRPr="00F50E2C">
        <w:t>0838-25-3988</w:t>
      </w:r>
    </w:p>
    <w:p w14:paraId="3302B933" w14:textId="77777777" w:rsidR="007F308A" w:rsidRPr="00F50E2C" w:rsidRDefault="007F308A" w:rsidP="007F308A">
      <w:pPr>
        <w:pStyle w:val="aff5"/>
        <w:ind w:left="960" w:hanging="960"/>
      </w:pPr>
      <w:r w:rsidRPr="00F50E2C">
        <w:tab/>
        <w:t>FAX</w:t>
      </w:r>
      <w:r w:rsidRPr="00F50E2C">
        <w:t>：</w:t>
      </w:r>
      <w:r w:rsidRPr="00F50E2C">
        <w:t>050-3156-7525</w:t>
      </w:r>
      <w:r w:rsidRPr="00F50E2C">
        <w:tab/>
      </w:r>
    </w:p>
    <w:p w14:paraId="0A87BACA" w14:textId="77777777" w:rsidR="007F308A" w:rsidRPr="00F50E2C" w:rsidRDefault="007F308A" w:rsidP="007F308A">
      <w:pPr>
        <w:pStyle w:val="aff5"/>
        <w:ind w:left="960" w:hanging="960"/>
      </w:pPr>
      <w:r w:rsidRPr="00F50E2C">
        <w:tab/>
      </w:r>
      <w:r w:rsidRPr="00F50E2C">
        <w:t>網站：</w:t>
      </w:r>
      <w:r w:rsidRPr="00F50E2C">
        <w:t>http://kytcc.com</w:t>
      </w:r>
    </w:p>
    <w:p w14:paraId="14158205" w14:textId="77777777" w:rsidR="007F308A" w:rsidRPr="00F50E2C" w:rsidRDefault="007F308A" w:rsidP="007F308A">
      <w:pPr>
        <w:pStyle w:val="aff5"/>
        <w:ind w:left="960" w:hanging="960"/>
      </w:pPr>
      <w:r w:rsidRPr="00F50E2C">
        <w:t>（二十）琉球臺灣商工協會</w:t>
      </w:r>
    </w:p>
    <w:p w14:paraId="1829BADB" w14:textId="77777777" w:rsidR="007F308A" w:rsidRPr="00F50E2C" w:rsidRDefault="007F308A" w:rsidP="007F308A">
      <w:pPr>
        <w:pStyle w:val="aff5"/>
        <w:ind w:left="960" w:hanging="960"/>
      </w:pPr>
      <w:r w:rsidRPr="00F50E2C">
        <w:tab/>
      </w:r>
      <w:r w:rsidRPr="00F50E2C">
        <w:t>沖繩縣系滿市系滿</w:t>
      </w:r>
      <w:r w:rsidRPr="00F50E2C">
        <w:t>1473-2</w:t>
      </w:r>
    </w:p>
    <w:p w14:paraId="13F23083" w14:textId="77777777" w:rsidR="007F308A" w:rsidRPr="00F50E2C" w:rsidRDefault="007F308A" w:rsidP="007F308A">
      <w:pPr>
        <w:pStyle w:val="aff5"/>
        <w:ind w:left="960" w:hanging="960"/>
      </w:pPr>
      <w:r w:rsidRPr="00F50E2C">
        <w:tab/>
        <w:t>TEL</w:t>
      </w:r>
      <w:r w:rsidRPr="00F50E2C">
        <w:t>：</w:t>
      </w:r>
      <w:r w:rsidRPr="00F50E2C">
        <w:t>098-992-4171</w:t>
      </w:r>
    </w:p>
    <w:p w14:paraId="4D3BD9F8" w14:textId="77777777" w:rsidR="007F308A" w:rsidRPr="00F50E2C" w:rsidRDefault="007F308A" w:rsidP="007F308A">
      <w:pPr>
        <w:pStyle w:val="aff5"/>
        <w:ind w:left="960" w:hanging="960"/>
      </w:pPr>
      <w:r w:rsidRPr="00F50E2C">
        <w:tab/>
        <w:t>FAX</w:t>
      </w:r>
      <w:r w:rsidRPr="00F50E2C">
        <w:t>：</w:t>
      </w:r>
      <w:r w:rsidRPr="00F50E2C">
        <w:t>098-992-4171</w:t>
      </w:r>
      <w:r w:rsidRPr="00F50E2C">
        <w:tab/>
      </w:r>
    </w:p>
    <w:p w14:paraId="0C25EAC5" w14:textId="77777777" w:rsidR="007F308A" w:rsidRPr="00F50E2C" w:rsidRDefault="007F308A" w:rsidP="007F308A">
      <w:pPr>
        <w:pStyle w:val="aff5"/>
        <w:ind w:left="1200" w:hanging="1200"/>
      </w:pPr>
      <w:r w:rsidRPr="00F50E2C">
        <w:t>（二十一）東京華僑商工聯合會（一般社團法人）</w:t>
      </w:r>
    </w:p>
    <w:p w14:paraId="25AC3BB8" w14:textId="77777777" w:rsidR="007F308A" w:rsidRPr="00F50E2C" w:rsidRDefault="007F308A" w:rsidP="007F308A">
      <w:pPr>
        <w:pStyle w:val="aff5"/>
        <w:ind w:left="1200" w:hanging="1200"/>
      </w:pPr>
      <w:r w:rsidRPr="00F50E2C">
        <w:tab/>
      </w:r>
      <w:r w:rsidRPr="00F50E2C">
        <w:t>東京都中央區銀座</w:t>
      </w:r>
      <w:r w:rsidRPr="00F50E2C">
        <w:t>6-13-6 5F</w:t>
      </w:r>
    </w:p>
    <w:p w14:paraId="5B7BC581" w14:textId="77777777" w:rsidR="007F308A" w:rsidRPr="00F50E2C" w:rsidRDefault="007F308A" w:rsidP="007F308A">
      <w:pPr>
        <w:pStyle w:val="aff5"/>
        <w:ind w:left="1200" w:hanging="1200"/>
      </w:pPr>
      <w:r w:rsidRPr="00F50E2C">
        <w:tab/>
        <w:t>TEL</w:t>
      </w:r>
      <w:r w:rsidRPr="00F50E2C">
        <w:t>：（</w:t>
      </w:r>
      <w:r w:rsidRPr="00F50E2C">
        <w:t>03</w:t>
      </w:r>
      <w:r w:rsidRPr="00F50E2C">
        <w:t>）</w:t>
      </w:r>
      <w:r w:rsidRPr="00F50E2C">
        <w:t>3541-0672</w:t>
      </w:r>
    </w:p>
    <w:p w14:paraId="3654C087" w14:textId="77777777" w:rsidR="007F308A" w:rsidRPr="00F50E2C" w:rsidRDefault="007F308A" w:rsidP="007F308A">
      <w:pPr>
        <w:pStyle w:val="aff5"/>
        <w:ind w:left="1200" w:hanging="1200"/>
      </w:pPr>
      <w:r w:rsidRPr="00F50E2C">
        <w:tab/>
        <w:t>FAX</w:t>
      </w:r>
      <w:r w:rsidRPr="00F50E2C">
        <w:t>：（</w:t>
      </w:r>
      <w:r w:rsidRPr="00F50E2C">
        <w:t>03</w:t>
      </w:r>
      <w:r w:rsidRPr="00F50E2C">
        <w:t>）</w:t>
      </w:r>
      <w:r w:rsidRPr="00F50E2C">
        <w:t>3541-8695</w:t>
      </w:r>
      <w:r w:rsidRPr="00F50E2C">
        <w:tab/>
      </w:r>
    </w:p>
    <w:p w14:paraId="01CB73D6" w14:textId="77777777" w:rsidR="00B82345" w:rsidRPr="00F50E2C" w:rsidRDefault="00B82345" w:rsidP="007F308A">
      <w:pPr>
        <w:pStyle w:val="aff5"/>
        <w:ind w:left="1200" w:hanging="1200"/>
      </w:pPr>
    </w:p>
    <w:p w14:paraId="6C6ACCA3" w14:textId="77777777" w:rsidR="007F308A" w:rsidRPr="00F50E2C" w:rsidRDefault="007F308A" w:rsidP="007F308A">
      <w:pPr>
        <w:pStyle w:val="aff5"/>
        <w:ind w:left="1200" w:hanging="1200"/>
      </w:pPr>
      <w:r w:rsidRPr="00F50E2C">
        <w:t>（二十二）世界華人工商婦女企管協會日本分會</w:t>
      </w:r>
    </w:p>
    <w:p w14:paraId="58398200" w14:textId="77777777" w:rsidR="007F308A" w:rsidRPr="00F50E2C" w:rsidRDefault="007F308A" w:rsidP="007F308A">
      <w:pPr>
        <w:pStyle w:val="aff5"/>
        <w:ind w:left="1200" w:hanging="1200"/>
      </w:pPr>
      <w:r w:rsidRPr="00F50E2C">
        <w:tab/>
      </w:r>
      <w:r w:rsidRPr="00F50E2C">
        <w:t>東京都千代田區神田三崎町</w:t>
      </w:r>
      <w:r w:rsidRPr="00F50E2C">
        <w:t>2-9-6</w:t>
      </w:r>
      <w:r w:rsidRPr="00F50E2C">
        <w:t>利久堂</w:t>
      </w:r>
      <w:r w:rsidRPr="00F50E2C">
        <w:t>BLDG.2F</w:t>
      </w:r>
    </w:p>
    <w:p w14:paraId="313D0C59" w14:textId="77777777" w:rsidR="007F308A" w:rsidRPr="00F50E2C" w:rsidRDefault="007F308A" w:rsidP="007F308A">
      <w:pPr>
        <w:pStyle w:val="aff5"/>
        <w:ind w:left="1200" w:hanging="1200"/>
      </w:pPr>
      <w:r w:rsidRPr="00F50E2C">
        <w:tab/>
        <w:t>TEL</w:t>
      </w:r>
      <w:r w:rsidRPr="00F50E2C">
        <w:t>：（</w:t>
      </w:r>
      <w:r w:rsidRPr="00F50E2C">
        <w:t>03</w:t>
      </w:r>
      <w:r w:rsidRPr="00F50E2C">
        <w:t>）</w:t>
      </w:r>
      <w:r w:rsidRPr="00F50E2C">
        <w:t>3265-0098</w:t>
      </w:r>
    </w:p>
    <w:p w14:paraId="0E0F7DB7" w14:textId="77777777" w:rsidR="007F308A" w:rsidRPr="00F50E2C" w:rsidRDefault="007F308A" w:rsidP="007F308A">
      <w:pPr>
        <w:pStyle w:val="aff5"/>
        <w:ind w:left="1200" w:hanging="1200"/>
      </w:pPr>
      <w:r w:rsidRPr="00F50E2C">
        <w:tab/>
        <w:t>FAX</w:t>
      </w:r>
      <w:r w:rsidRPr="00F50E2C">
        <w:t>：（</w:t>
      </w:r>
      <w:r w:rsidRPr="00F50E2C">
        <w:t>03</w:t>
      </w:r>
      <w:r w:rsidRPr="00F50E2C">
        <w:t>）</w:t>
      </w:r>
      <w:r w:rsidRPr="00F50E2C">
        <w:t>6272-3395</w:t>
      </w:r>
    </w:p>
    <w:p w14:paraId="03567E9F" w14:textId="77777777" w:rsidR="007F308A" w:rsidRPr="00F50E2C" w:rsidRDefault="007F308A" w:rsidP="007F308A">
      <w:pPr>
        <w:pStyle w:val="aff5"/>
        <w:ind w:left="1200" w:hanging="1200"/>
      </w:pPr>
      <w:r w:rsidRPr="00F50E2C">
        <w:tab/>
      </w:r>
      <w:r w:rsidRPr="00F50E2C">
        <w:tab/>
      </w:r>
      <w:r w:rsidRPr="00F50E2C">
        <w:t>網站：</w:t>
      </w:r>
      <w:r w:rsidRPr="00F50E2C">
        <w:t>https://gfcvw.com</w:t>
      </w:r>
    </w:p>
    <w:p w14:paraId="28444286" w14:textId="77777777" w:rsidR="007F308A" w:rsidRPr="00F50E2C" w:rsidRDefault="007F308A" w:rsidP="007F308A">
      <w:pPr>
        <w:pStyle w:val="aff5"/>
        <w:ind w:left="1200" w:hanging="1200"/>
      </w:pPr>
      <w:r w:rsidRPr="00F50E2C">
        <w:t>（二十三）世界華人工商婦女企管協會日本關西分會</w:t>
      </w:r>
    </w:p>
    <w:p w14:paraId="5DB8E153" w14:textId="77777777" w:rsidR="007F308A" w:rsidRPr="00F50E2C" w:rsidRDefault="007F308A" w:rsidP="007F308A">
      <w:pPr>
        <w:pStyle w:val="aff5"/>
        <w:ind w:left="1200" w:hanging="1200"/>
      </w:pPr>
      <w:r w:rsidRPr="00F50E2C">
        <w:tab/>
      </w:r>
      <w:r w:rsidRPr="00F50E2C">
        <w:t>大阪市中央區船場中央</w:t>
      </w:r>
      <w:r w:rsidRPr="00F50E2C">
        <w:t>3-3-9</w:t>
      </w:r>
      <w:r w:rsidRPr="00F50E2C">
        <w:t>船場</w:t>
      </w:r>
      <w:r w:rsidRPr="00F50E2C">
        <w:t>CENTER BLDG. 9</w:t>
      </w:r>
      <w:r w:rsidRPr="00F50E2C">
        <w:t>號館</w:t>
      </w:r>
      <w:r w:rsidRPr="00F50E2C">
        <w:t>311</w:t>
      </w:r>
    </w:p>
    <w:p w14:paraId="18A91468" w14:textId="77777777" w:rsidR="007F308A" w:rsidRPr="00F50E2C" w:rsidRDefault="007F308A" w:rsidP="007F308A">
      <w:pPr>
        <w:pStyle w:val="aff5"/>
        <w:ind w:left="1200" w:hanging="1200"/>
      </w:pPr>
      <w:r w:rsidRPr="00F50E2C">
        <w:tab/>
        <w:t>TEL</w:t>
      </w:r>
      <w:r w:rsidRPr="00F50E2C">
        <w:t>：</w:t>
      </w:r>
      <w:r w:rsidRPr="00F50E2C">
        <w:t>090-5655-3886</w:t>
      </w:r>
    </w:p>
    <w:p w14:paraId="298098CC" w14:textId="77777777" w:rsidR="007F308A" w:rsidRPr="00F50E2C" w:rsidRDefault="007F308A" w:rsidP="007F308A">
      <w:pPr>
        <w:pStyle w:val="aff5"/>
        <w:ind w:left="1200" w:hanging="1200"/>
      </w:pPr>
      <w:r w:rsidRPr="00F50E2C">
        <w:tab/>
      </w:r>
    </w:p>
    <w:p w14:paraId="45729ABB" w14:textId="77777777" w:rsidR="007F308A" w:rsidRPr="00F50E2C" w:rsidRDefault="007F308A" w:rsidP="007F308A">
      <w:pPr>
        <w:pStyle w:val="a6"/>
        <w:ind w:left="960" w:hanging="720"/>
        <w:rPr>
          <w:highlight w:val="cyan"/>
          <w:lang w:eastAsia="zh-TW"/>
        </w:rPr>
      </w:pPr>
      <w:r w:rsidRPr="00F50E2C">
        <w:br w:type="page"/>
      </w:r>
    </w:p>
    <w:p w14:paraId="58A6E2DB" w14:textId="77777777" w:rsidR="007F308A" w:rsidRPr="00F50E2C" w:rsidRDefault="007F308A" w:rsidP="007F308A">
      <w:pPr>
        <w:pStyle w:val="a3"/>
        <w:spacing w:before="514" w:after="771"/>
        <w:ind w:firstLine="480"/>
        <w:rPr>
          <w:lang w:eastAsia="zh-TW"/>
        </w:rPr>
      </w:pPr>
      <w:bookmarkStart w:id="44" w:name="_Toc458086621"/>
      <w:bookmarkStart w:id="45" w:name="_Toc523935409"/>
      <w:bookmarkStart w:id="46" w:name="_Toc195274226"/>
      <w:bookmarkStart w:id="47" w:name="_Toc205248164"/>
      <w:r w:rsidRPr="00F50E2C">
        <w:rPr>
          <w:lang w:eastAsia="zh-TW"/>
        </w:rPr>
        <w:t>附錄二　當地重要投資相關機構</w:t>
      </w:r>
      <w:bookmarkEnd w:id="44"/>
      <w:bookmarkEnd w:id="45"/>
      <w:bookmarkEnd w:id="46"/>
      <w:bookmarkEnd w:id="47"/>
    </w:p>
    <w:p w14:paraId="1559CD1E" w14:textId="77777777" w:rsidR="007F308A" w:rsidRPr="00F50E2C" w:rsidRDefault="007F308A" w:rsidP="007F308A">
      <w:pPr>
        <w:pStyle w:val="a6"/>
        <w:ind w:left="960" w:hanging="720"/>
        <w:rPr>
          <w:lang w:eastAsia="zh-TW"/>
        </w:rPr>
      </w:pPr>
      <w:r w:rsidRPr="00F50E2C">
        <w:t>（</w:t>
      </w:r>
      <w:r w:rsidRPr="00F50E2C">
        <w:rPr>
          <w:lang w:eastAsia="zh-HK"/>
        </w:rPr>
        <w:t>一）</w:t>
      </w:r>
      <w:r w:rsidRPr="00F50E2C">
        <w:t>日本貿易振興機構</w:t>
      </w:r>
    </w:p>
    <w:p w14:paraId="311EBE68" w14:textId="77777777" w:rsidR="007F308A" w:rsidRPr="00F50E2C" w:rsidRDefault="007F308A" w:rsidP="007F308A">
      <w:pPr>
        <w:pStyle w:val="a6"/>
        <w:ind w:left="960" w:hanging="720"/>
        <w:rPr>
          <w:lang w:eastAsia="zh-TW"/>
        </w:rPr>
      </w:pPr>
      <w:r w:rsidRPr="00F50E2C">
        <w:tab/>
      </w:r>
      <w:r w:rsidRPr="00F50E2C">
        <w:t>東京都港區赤</w:t>
      </w:r>
      <w:r w:rsidRPr="00F50E2C">
        <w:rPr>
          <w:rFonts w:ascii="細明體" w:eastAsia="細明體" w:hAnsi="細明體" w:cs="細明體"/>
        </w:rPr>
        <w:t>坂</w:t>
      </w:r>
      <w:r w:rsidRPr="00F50E2C">
        <w:t>1-12-32</w:t>
      </w:r>
    </w:p>
    <w:p w14:paraId="037B72B4" w14:textId="77777777" w:rsidR="007F308A" w:rsidRPr="00F50E2C" w:rsidRDefault="007F308A" w:rsidP="007F308A">
      <w:pPr>
        <w:pStyle w:val="a6"/>
        <w:ind w:left="960" w:hanging="720"/>
        <w:rPr>
          <w:lang w:eastAsia="zh-TW"/>
        </w:rPr>
      </w:pPr>
      <w:r w:rsidRPr="00F50E2C">
        <w:tab/>
        <w:t>Ark Mori Building</w:t>
      </w:r>
      <w:r w:rsidRPr="00F50E2C">
        <w:t>（綜合詢問櫃台在</w:t>
      </w:r>
      <w:r w:rsidRPr="00F50E2C">
        <w:t>6</w:t>
      </w:r>
      <w:r w:rsidRPr="00F50E2C">
        <w:t>樓）</w:t>
      </w:r>
    </w:p>
    <w:p w14:paraId="31EC0B7A" w14:textId="77777777" w:rsidR="007F308A" w:rsidRPr="00F50E2C" w:rsidRDefault="007F308A" w:rsidP="007F308A">
      <w:pPr>
        <w:pStyle w:val="a6"/>
        <w:ind w:left="960" w:hanging="720"/>
        <w:rPr>
          <w:lang w:eastAsia="zh-TW"/>
        </w:rPr>
      </w:pPr>
      <w:r w:rsidRPr="00F50E2C">
        <w:tab/>
        <w:t>TEL</w:t>
      </w:r>
      <w:r w:rsidRPr="00F50E2C">
        <w:t>：（</w:t>
      </w:r>
      <w:r w:rsidRPr="00F50E2C">
        <w:t>03</w:t>
      </w:r>
      <w:r w:rsidRPr="00F50E2C">
        <w:t>）</w:t>
      </w:r>
      <w:r w:rsidRPr="00F50E2C">
        <w:t>3582-5511</w:t>
      </w:r>
    </w:p>
    <w:p w14:paraId="478127FA" w14:textId="77777777" w:rsidR="007F308A" w:rsidRPr="00F50E2C" w:rsidRDefault="007F308A" w:rsidP="007F308A">
      <w:pPr>
        <w:pStyle w:val="a6"/>
        <w:ind w:left="960" w:hanging="720"/>
        <w:rPr>
          <w:lang w:eastAsia="zh-TW"/>
        </w:rPr>
      </w:pPr>
      <w:r w:rsidRPr="00F50E2C">
        <w:tab/>
      </w:r>
      <w:r w:rsidRPr="00F50E2C">
        <w:t>網站：</w:t>
      </w:r>
      <w:r w:rsidRPr="00F50E2C">
        <w:t>http://www.jetro.go.jp</w:t>
      </w:r>
    </w:p>
    <w:p w14:paraId="40E787CC" w14:textId="77777777" w:rsidR="007F308A" w:rsidRPr="00F50E2C" w:rsidRDefault="007F308A" w:rsidP="007F308A">
      <w:pPr>
        <w:pStyle w:val="a6"/>
        <w:ind w:left="960" w:hanging="720"/>
        <w:rPr>
          <w:lang w:eastAsia="zh-TW"/>
        </w:rPr>
      </w:pPr>
      <w:r w:rsidRPr="00F50E2C">
        <w:t>（</w:t>
      </w:r>
      <w:r w:rsidRPr="00F50E2C">
        <w:rPr>
          <w:lang w:eastAsia="zh-HK"/>
        </w:rPr>
        <w:t>二）</w:t>
      </w:r>
      <w:r w:rsidRPr="00F50E2C">
        <w:t>財團法人對日貿易投資交流促進協會</w:t>
      </w:r>
    </w:p>
    <w:p w14:paraId="0D517F1E" w14:textId="77777777" w:rsidR="007F308A" w:rsidRPr="00F50E2C" w:rsidRDefault="007F308A" w:rsidP="007F308A">
      <w:pPr>
        <w:pStyle w:val="a6"/>
        <w:ind w:left="960" w:hanging="720"/>
        <w:rPr>
          <w:lang w:eastAsia="zh-TW"/>
        </w:rPr>
      </w:pPr>
      <w:r w:rsidRPr="00F50E2C">
        <w:tab/>
      </w:r>
      <w:r w:rsidRPr="00F50E2C">
        <w:t>東京都豊島區東池袋</w:t>
      </w:r>
      <w:r w:rsidRPr="00F50E2C">
        <w:t>3-1-3</w:t>
      </w:r>
      <w:r w:rsidRPr="00F50E2C">
        <w:rPr>
          <w:lang w:eastAsia="zh-TW"/>
        </w:rPr>
        <w:t xml:space="preserve"> Sunshine City </w:t>
      </w:r>
      <w:r w:rsidRPr="00F50E2C">
        <w:t>World Import Mart</w:t>
      </w:r>
      <w:r w:rsidRPr="00F50E2C">
        <w:t>大樓</w:t>
      </w:r>
      <w:r w:rsidRPr="00F50E2C">
        <w:t>6</w:t>
      </w:r>
      <w:r w:rsidRPr="00F50E2C">
        <w:rPr>
          <w:lang w:eastAsia="zh-TW"/>
        </w:rPr>
        <w:t>F</w:t>
      </w:r>
    </w:p>
    <w:p w14:paraId="0A866BDB" w14:textId="77777777" w:rsidR="007F308A" w:rsidRPr="00F50E2C" w:rsidRDefault="007F308A" w:rsidP="007F308A">
      <w:pPr>
        <w:pStyle w:val="a6"/>
        <w:ind w:left="960" w:hanging="720"/>
        <w:rPr>
          <w:lang w:eastAsia="zh-TW"/>
        </w:rPr>
      </w:pPr>
      <w:r w:rsidRPr="00F50E2C">
        <w:tab/>
        <w:t>TEL</w:t>
      </w:r>
      <w:r w:rsidRPr="00F50E2C">
        <w:rPr>
          <w:lang w:eastAsia="zh-TW"/>
        </w:rPr>
        <w:t>/FAX</w:t>
      </w:r>
      <w:r w:rsidRPr="00F50E2C">
        <w:t>：（</w:t>
      </w:r>
      <w:r w:rsidRPr="00F50E2C">
        <w:t>03</w:t>
      </w:r>
      <w:r w:rsidRPr="00F50E2C">
        <w:t>）</w:t>
      </w:r>
      <w:r w:rsidRPr="00F50E2C">
        <w:t>398</w:t>
      </w:r>
      <w:r w:rsidRPr="00F50E2C">
        <w:rPr>
          <w:lang w:eastAsia="zh-TW"/>
        </w:rPr>
        <w:t>9-5151</w:t>
      </w:r>
    </w:p>
    <w:p w14:paraId="61E46EBF" w14:textId="77777777" w:rsidR="007F308A" w:rsidRPr="00F50E2C" w:rsidRDefault="007F308A" w:rsidP="007F308A">
      <w:pPr>
        <w:pStyle w:val="a6"/>
        <w:ind w:left="960" w:hanging="720"/>
        <w:rPr>
          <w:lang w:eastAsia="zh-TW"/>
        </w:rPr>
      </w:pPr>
      <w:r w:rsidRPr="00F50E2C">
        <w:tab/>
      </w:r>
      <w:r w:rsidRPr="00F50E2C">
        <w:t>網站：</w:t>
      </w:r>
      <w:hyperlink r:id="rId39">
        <w:r w:rsidRPr="00F50E2C">
          <w:t>http://www.mipro.or.jp</w:t>
        </w:r>
      </w:hyperlink>
    </w:p>
    <w:p w14:paraId="13798C73" w14:textId="77777777" w:rsidR="007F308A" w:rsidRPr="00F50E2C" w:rsidRDefault="007F308A" w:rsidP="007F308A">
      <w:pPr>
        <w:pStyle w:val="a6"/>
        <w:ind w:left="960" w:hanging="720"/>
        <w:rPr>
          <w:lang w:eastAsia="zh-TW"/>
        </w:rPr>
      </w:pPr>
      <w:r w:rsidRPr="00F50E2C">
        <w:br w:type="page"/>
      </w:r>
    </w:p>
    <w:p w14:paraId="390DE34E" w14:textId="77777777" w:rsidR="007F308A" w:rsidRPr="00F50E2C" w:rsidRDefault="007F308A" w:rsidP="007F308A">
      <w:pPr>
        <w:pStyle w:val="a3"/>
        <w:spacing w:before="514" w:after="771"/>
        <w:ind w:firstLine="480"/>
        <w:rPr>
          <w:lang w:val="zh-TW" w:eastAsia="zh-TW"/>
        </w:rPr>
      </w:pPr>
      <w:bookmarkStart w:id="48" w:name="_Toc458086622"/>
      <w:bookmarkStart w:id="49" w:name="_Toc523935410"/>
      <w:bookmarkStart w:id="50" w:name="_Toc195274227"/>
      <w:bookmarkStart w:id="51" w:name="_Toc205248165"/>
      <w:r w:rsidRPr="00F50E2C">
        <w:rPr>
          <w:lang w:val="zh-TW" w:eastAsia="zh-TW"/>
        </w:rPr>
        <w:t>附錄三　日本對外投資統計</w:t>
      </w:r>
      <w:bookmarkStart w:id="52" w:name="_Toc306890163"/>
      <w:bookmarkStart w:id="53" w:name="_Toc307374075"/>
      <w:bookmarkStart w:id="54" w:name="_Toc307821292"/>
      <w:bookmarkStart w:id="55" w:name="_Toc332881526"/>
      <w:bookmarkStart w:id="56" w:name="_Toc458086623"/>
      <w:bookmarkStart w:id="57" w:name="OLE_LINK2"/>
      <w:bookmarkStart w:id="58" w:name="OLE_LINK3"/>
      <w:bookmarkEnd w:id="48"/>
      <w:bookmarkEnd w:id="49"/>
      <w:bookmarkEnd w:id="50"/>
      <w:bookmarkEnd w:id="51"/>
      <w:bookmarkEnd w:id="52"/>
      <w:bookmarkEnd w:id="53"/>
      <w:bookmarkEnd w:id="54"/>
      <w:bookmarkEnd w:id="55"/>
      <w:bookmarkEnd w:id="56"/>
      <w:bookmarkEnd w:id="57"/>
      <w:bookmarkEnd w:id="58"/>
    </w:p>
    <w:p w14:paraId="64D604C5" w14:textId="77777777" w:rsidR="007F308A" w:rsidRPr="00F50E2C" w:rsidRDefault="007F308A" w:rsidP="007F308A">
      <w:pPr>
        <w:pStyle w:val="aff5"/>
        <w:jc w:val="right"/>
        <w:rPr>
          <w:lang w:val="zh-TW"/>
        </w:rPr>
      </w:pPr>
      <w:r w:rsidRPr="00F50E2C">
        <w:rPr>
          <w:lang w:val="zh-TW"/>
        </w:rPr>
        <w:t>單位：百萬美元</w:t>
      </w:r>
    </w:p>
    <w:tbl>
      <w:tblPr>
        <w:tblW w:w="5000" w:type="pct"/>
        <w:tblLook w:val="01E0" w:firstRow="1" w:lastRow="1" w:firstColumn="1" w:lastColumn="1" w:noHBand="0" w:noVBand="0"/>
      </w:tblPr>
      <w:tblGrid>
        <w:gridCol w:w="1870"/>
        <w:gridCol w:w="2284"/>
        <w:gridCol w:w="2283"/>
        <w:gridCol w:w="2283"/>
      </w:tblGrid>
      <w:tr w:rsidR="0075465B" w:rsidRPr="00F50E2C" w14:paraId="2ED54F42" w14:textId="77777777" w:rsidTr="00000B9C">
        <w:trPr>
          <w:trHeight w:val="482"/>
        </w:trPr>
        <w:tc>
          <w:tcPr>
            <w:tcW w:w="187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181E6D1" w14:textId="77777777" w:rsidR="007F308A" w:rsidRPr="00F50E2C" w:rsidRDefault="007F308A" w:rsidP="00B82345">
            <w:pPr>
              <w:pStyle w:val="af2"/>
              <w:snapToGrid w:val="0"/>
              <w:rPr>
                <w:lang w:eastAsia="zh-TW"/>
              </w:rPr>
            </w:pPr>
            <w:r w:rsidRPr="00F50E2C">
              <w:t>國家別</w:t>
            </w:r>
          </w:p>
        </w:tc>
        <w:tc>
          <w:tcPr>
            <w:tcW w:w="2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808CF5" w14:textId="77777777" w:rsidR="007F308A" w:rsidRPr="00F50E2C" w:rsidRDefault="007F308A" w:rsidP="00B82345">
            <w:pPr>
              <w:pStyle w:val="af2"/>
              <w:snapToGrid w:val="0"/>
              <w:rPr>
                <w:lang w:eastAsia="zh-TW"/>
              </w:rPr>
            </w:pPr>
            <w:r w:rsidRPr="00F50E2C">
              <w:rPr>
                <w:lang w:eastAsia="zh-TW"/>
              </w:rPr>
              <w:t>累計至</w:t>
            </w:r>
            <w:r w:rsidRPr="00F50E2C">
              <w:t>20</w:t>
            </w:r>
            <w:r w:rsidRPr="00F50E2C">
              <w:rPr>
                <w:lang w:eastAsia="zh-TW"/>
              </w:rPr>
              <w:t>2</w:t>
            </w:r>
            <w:r w:rsidRPr="00F50E2C">
              <w:rPr>
                <w:rFonts w:hint="eastAsia"/>
                <w:lang w:eastAsia="zh-TW"/>
              </w:rPr>
              <w:t>3</w:t>
            </w:r>
          </w:p>
        </w:tc>
        <w:tc>
          <w:tcPr>
            <w:tcW w:w="2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AC7337" w14:textId="77777777" w:rsidR="007F308A" w:rsidRPr="00F50E2C" w:rsidRDefault="007F308A" w:rsidP="00B82345">
            <w:pPr>
              <w:pStyle w:val="af2"/>
              <w:snapToGrid w:val="0"/>
              <w:rPr>
                <w:lang w:eastAsia="zh-TW"/>
              </w:rPr>
            </w:pPr>
            <w:r w:rsidRPr="00F50E2C">
              <w:rPr>
                <w:lang w:eastAsia="zh-TW"/>
              </w:rPr>
              <w:t>累計至</w:t>
            </w:r>
            <w:r w:rsidRPr="00F50E2C">
              <w:t>202</w:t>
            </w:r>
            <w:r w:rsidRPr="00F50E2C">
              <w:rPr>
                <w:rFonts w:hint="eastAsia"/>
                <w:lang w:eastAsia="zh-TW"/>
              </w:rPr>
              <w:t>4</w:t>
            </w:r>
          </w:p>
        </w:tc>
        <w:tc>
          <w:tcPr>
            <w:tcW w:w="2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CCCCB0" w14:textId="77777777" w:rsidR="007F308A" w:rsidRPr="00F50E2C" w:rsidRDefault="007F308A" w:rsidP="00B82345">
            <w:pPr>
              <w:pStyle w:val="af2"/>
              <w:snapToGrid w:val="0"/>
              <w:rPr>
                <w:lang w:eastAsia="zh-TW"/>
              </w:rPr>
            </w:pPr>
            <w:r w:rsidRPr="00F50E2C">
              <w:t>202</w:t>
            </w:r>
            <w:r w:rsidRPr="00F50E2C">
              <w:rPr>
                <w:rFonts w:hint="eastAsia"/>
                <w:lang w:eastAsia="zh-TW"/>
              </w:rPr>
              <w:t>4</w:t>
            </w:r>
            <w:r w:rsidRPr="00F50E2C">
              <w:t>年</w:t>
            </w:r>
            <w:r w:rsidRPr="00F50E2C">
              <w:rPr>
                <w:lang w:eastAsia="zh-TW"/>
              </w:rPr>
              <w:t>（流量）</w:t>
            </w:r>
          </w:p>
        </w:tc>
      </w:tr>
      <w:tr w:rsidR="0075465B" w:rsidRPr="00F50E2C" w14:paraId="1D5BC561" w14:textId="77777777" w:rsidTr="00000B9C">
        <w:trPr>
          <w:trHeight w:val="482"/>
        </w:trPr>
        <w:tc>
          <w:tcPr>
            <w:tcW w:w="18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84E7037" w14:textId="77777777" w:rsidR="007F308A" w:rsidRPr="00F50E2C" w:rsidRDefault="007F308A" w:rsidP="00B82345">
            <w:pPr>
              <w:pStyle w:val="af2"/>
              <w:snapToGrid w:val="0"/>
              <w:rPr>
                <w:lang w:eastAsia="zh-TW"/>
              </w:rPr>
            </w:pPr>
          </w:p>
        </w:tc>
        <w:tc>
          <w:tcPr>
            <w:tcW w:w="2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33D4A3" w14:textId="77777777" w:rsidR="007F308A" w:rsidRPr="00F50E2C" w:rsidRDefault="007F308A" w:rsidP="00B82345">
            <w:pPr>
              <w:pStyle w:val="af2"/>
              <w:snapToGrid w:val="0"/>
              <w:rPr>
                <w:lang w:eastAsia="zh-TW"/>
              </w:rPr>
            </w:pPr>
            <w:r w:rsidRPr="00F50E2C">
              <w:t>金額</w:t>
            </w:r>
          </w:p>
        </w:tc>
        <w:tc>
          <w:tcPr>
            <w:tcW w:w="2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711ED8" w14:textId="77777777" w:rsidR="007F308A" w:rsidRPr="00F50E2C" w:rsidRDefault="007F308A" w:rsidP="00B82345">
            <w:pPr>
              <w:pStyle w:val="af2"/>
              <w:snapToGrid w:val="0"/>
              <w:rPr>
                <w:lang w:eastAsia="zh-TW"/>
              </w:rPr>
            </w:pPr>
            <w:r w:rsidRPr="00F50E2C">
              <w:t>金額</w:t>
            </w:r>
          </w:p>
        </w:tc>
        <w:tc>
          <w:tcPr>
            <w:tcW w:w="2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B93610" w14:textId="77777777" w:rsidR="007F308A" w:rsidRPr="00F50E2C" w:rsidRDefault="007F308A" w:rsidP="00B82345">
            <w:pPr>
              <w:pStyle w:val="af2"/>
              <w:snapToGrid w:val="0"/>
              <w:rPr>
                <w:lang w:eastAsia="zh-TW"/>
              </w:rPr>
            </w:pPr>
            <w:r w:rsidRPr="00F50E2C">
              <w:t>金額</w:t>
            </w:r>
          </w:p>
        </w:tc>
      </w:tr>
      <w:tr w:rsidR="0075465B" w:rsidRPr="00F50E2C" w14:paraId="6F441EEC" w14:textId="77777777" w:rsidTr="00000B9C">
        <w:trPr>
          <w:trHeight w:val="482"/>
        </w:trPr>
        <w:tc>
          <w:tcPr>
            <w:tcW w:w="18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AFCB3D" w14:textId="77777777" w:rsidR="007F308A" w:rsidRPr="00F50E2C" w:rsidRDefault="007F308A" w:rsidP="00B82345">
            <w:pPr>
              <w:pStyle w:val="af2"/>
              <w:snapToGrid w:val="0"/>
              <w:rPr>
                <w:rFonts w:cs="新細明體"/>
              </w:rPr>
            </w:pPr>
            <w:r w:rsidRPr="00F50E2C">
              <w:t>美國</w:t>
            </w:r>
          </w:p>
        </w:tc>
        <w:tc>
          <w:tcPr>
            <w:tcW w:w="2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14DB6C" w14:textId="77777777" w:rsidR="007F308A" w:rsidRPr="00F50E2C" w:rsidRDefault="007F308A" w:rsidP="00B82345">
            <w:pPr>
              <w:snapToGrid w:val="0"/>
              <w:ind w:firstLineChars="0" w:firstLine="0"/>
              <w:jc w:val="right"/>
              <w:rPr>
                <w:lang w:eastAsia="zh-TW"/>
              </w:rPr>
            </w:pPr>
            <w:r w:rsidRPr="00F50E2C">
              <w:rPr>
                <w:lang w:eastAsia="zh-TW"/>
              </w:rPr>
              <w:t>696,561</w:t>
            </w:r>
          </w:p>
        </w:tc>
        <w:tc>
          <w:tcPr>
            <w:tcW w:w="2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32862B" w14:textId="77777777" w:rsidR="007F308A" w:rsidRPr="00F50E2C" w:rsidRDefault="007F308A" w:rsidP="00B82345">
            <w:pPr>
              <w:snapToGrid w:val="0"/>
              <w:ind w:firstLineChars="0" w:firstLine="0"/>
              <w:jc w:val="right"/>
              <w:rPr>
                <w:lang w:eastAsia="zh-TW"/>
              </w:rPr>
            </w:pPr>
            <w:r w:rsidRPr="00F50E2C">
              <w:rPr>
                <w:rFonts w:hint="eastAsia"/>
                <w:lang w:eastAsia="zh-TW"/>
              </w:rPr>
              <w:t>775,166</w:t>
            </w:r>
          </w:p>
        </w:tc>
        <w:tc>
          <w:tcPr>
            <w:tcW w:w="2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51E17B" w14:textId="77777777" w:rsidR="007F308A" w:rsidRPr="00F50E2C" w:rsidRDefault="007F308A" w:rsidP="00B82345">
            <w:pPr>
              <w:snapToGrid w:val="0"/>
              <w:ind w:firstLineChars="0" w:firstLine="0"/>
              <w:jc w:val="right"/>
              <w:rPr>
                <w:lang w:eastAsia="zh-TW"/>
              </w:rPr>
            </w:pPr>
            <w:r w:rsidRPr="00F50E2C">
              <w:rPr>
                <w:rFonts w:hint="eastAsia"/>
                <w:lang w:eastAsia="zh-TW"/>
              </w:rPr>
              <w:t>78,605</w:t>
            </w:r>
          </w:p>
        </w:tc>
      </w:tr>
      <w:tr w:rsidR="0075465B" w:rsidRPr="00F50E2C" w14:paraId="7D2E638B" w14:textId="77777777" w:rsidTr="00000B9C">
        <w:trPr>
          <w:trHeight w:val="482"/>
        </w:trPr>
        <w:tc>
          <w:tcPr>
            <w:tcW w:w="18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632B83" w14:textId="77777777" w:rsidR="007F308A" w:rsidRPr="00F50E2C" w:rsidRDefault="007F308A" w:rsidP="00B82345">
            <w:pPr>
              <w:pStyle w:val="af2"/>
              <w:snapToGrid w:val="0"/>
              <w:rPr>
                <w:rFonts w:cs="新細明體"/>
              </w:rPr>
            </w:pPr>
            <w:r w:rsidRPr="00F50E2C">
              <w:t>英國</w:t>
            </w:r>
          </w:p>
        </w:tc>
        <w:tc>
          <w:tcPr>
            <w:tcW w:w="2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890A19" w14:textId="77777777" w:rsidR="007F308A" w:rsidRPr="00F50E2C" w:rsidRDefault="007F308A" w:rsidP="00B82345">
            <w:pPr>
              <w:snapToGrid w:val="0"/>
              <w:ind w:firstLineChars="0" w:firstLine="0"/>
              <w:jc w:val="right"/>
              <w:rPr>
                <w:lang w:eastAsia="zh-TW"/>
              </w:rPr>
            </w:pPr>
            <w:r w:rsidRPr="00F50E2C">
              <w:rPr>
                <w:lang w:eastAsia="zh-TW"/>
              </w:rPr>
              <w:t>176,162</w:t>
            </w:r>
          </w:p>
        </w:tc>
        <w:tc>
          <w:tcPr>
            <w:tcW w:w="2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551BD3" w14:textId="77777777" w:rsidR="007F308A" w:rsidRPr="00F50E2C" w:rsidRDefault="007F308A" w:rsidP="00B82345">
            <w:pPr>
              <w:snapToGrid w:val="0"/>
              <w:ind w:firstLineChars="0" w:firstLine="0"/>
              <w:jc w:val="right"/>
              <w:rPr>
                <w:lang w:eastAsia="zh-TW"/>
              </w:rPr>
            </w:pPr>
            <w:r w:rsidRPr="00F50E2C">
              <w:rPr>
                <w:rFonts w:hint="eastAsia"/>
                <w:lang w:eastAsia="zh-TW"/>
              </w:rPr>
              <w:t>191,564</w:t>
            </w:r>
          </w:p>
        </w:tc>
        <w:tc>
          <w:tcPr>
            <w:tcW w:w="2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195714" w14:textId="77777777" w:rsidR="007F308A" w:rsidRPr="00F50E2C" w:rsidRDefault="007F308A" w:rsidP="00B82345">
            <w:pPr>
              <w:snapToGrid w:val="0"/>
              <w:ind w:firstLineChars="0" w:firstLine="0"/>
              <w:jc w:val="right"/>
              <w:rPr>
                <w:lang w:eastAsia="zh-TW"/>
              </w:rPr>
            </w:pPr>
            <w:r w:rsidRPr="00F50E2C">
              <w:rPr>
                <w:rFonts w:hint="eastAsia"/>
                <w:lang w:eastAsia="zh-TW"/>
              </w:rPr>
              <w:t>15,402</w:t>
            </w:r>
          </w:p>
        </w:tc>
      </w:tr>
      <w:tr w:rsidR="0075465B" w:rsidRPr="00F50E2C" w14:paraId="15463DC6" w14:textId="77777777" w:rsidTr="00000B9C">
        <w:trPr>
          <w:trHeight w:val="482"/>
        </w:trPr>
        <w:tc>
          <w:tcPr>
            <w:tcW w:w="18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ADBE0F" w14:textId="77777777" w:rsidR="007F308A" w:rsidRPr="00F50E2C" w:rsidRDefault="007F308A" w:rsidP="00B82345">
            <w:pPr>
              <w:pStyle w:val="af2"/>
              <w:snapToGrid w:val="0"/>
              <w:rPr>
                <w:rFonts w:cs="新細明體"/>
              </w:rPr>
            </w:pPr>
            <w:r w:rsidRPr="00F50E2C">
              <w:t>荷蘭</w:t>
            </w:r>
          </w:p>
        </w:tc>
        <w:tc>
          <w:tcPr>
            <w:tcW w:w="2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613B4F" w14:textId="77777777" w:rsidR="007F308A" w:rsidRPr="00F50E2C" w:rsidRDefault="007F308A" w:rsidP="00B82345">
            <w:pPr>
              <w:snapToGrid w:val="0"/>
              <w:ind w:firstLineChars="0" w:firstLine="0"/>
              <w:jc w:val="right"/>
              <w:rPr>
                <w:lang w:eastAsia="zh-TW"/>
              </w:rPr>
            </w:pPr>
            <w:r w:rsidRPr="00F50E2C">
              <w:rPr>
                <w:lang w:eastAsia="zh-TW"/>
              </w:rPr>
              <w:t>153,289</w:t>
            </w:r>
          </w:p>
        </w:tc>
        <w:tc>
          <w:tcPr>
            <w:tcW w:w="2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2D3B43" w14:textId="77777777" w:rsidR="007F308A" w:rsidRPr="00F50E2C" w:rsidRDefault="007F308A" w:rsidP="00B82345">
            <w:pPr>
              <w:snapToGrid w:val="0"/>
              <w:ind w:firstLineChars="0" w:firstLine="0"/>
              <w:jc w:val="right"/>
              <w:rPr>
                <w:lang w:eastAsia="zh-TW"/>
              </w:rPr>
            </w:pPr>
            <w:r w:rsidRPr="00F50E2C">
              <w:rPr>
                <w:rFonts w:hint="eastAsia"/>
                <w:lang w:eastAsia="zh-TW"/>
              </w:rPr>
              <w:t>171,698</w:t>
            </w:r>
          </w:p>
        </w:tc>
        <w:tc>
          <w:tcPr>
            <w:tcW w:w="2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4752F4" w14:textId="77777777" w:rsidR="007F308A" w:rsidRPr="00F50E2C" w:rsidRDefault="007F308A" w:rsidP="00B82345">
            <w:pPr>
              <w:snapToGrid w:val="0"/>
              <w:ind w:firstLineChars="0" w:firstLine="0"/>
              <w:jc w:val="right"/>
              <w:rPr>
                <w:lang w:eastAsia="zh-TW"/>
              </w:rPr>
            </w:pPr>
            <w:r w:rsidRPr="00F50E2C">
              <w:rPr>
                <w:rFonts w:hint="eastAsia"/>
                <w:lang w:eastAsia="zh-TW"/>
              </w:rPr>
              <w:t>18,409</w:t>
            </w:r>
          </w:p>
        </w:tc>
      </w:tr>
      <w:tr w:rsidR="0075465B" w:rsidRPr="00F50E2C" w14:paraId="16074747" w14:textId="77777777" w:rsidTr="00000B9C">
        <w:trPr>
          <w:trHeight w:val="482"/>
        </w:trPr>
        <w:tc>
          <w:tcPr>
            <w:tcW w:w="18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BC9452" w14:textId="77777777" w:rsidR="007F308A" w:rsidRPr="00F50E2C" w:rsidRDefault="007F308A" w:rsidP="00B82345">
            <w:pPr>
              <w:pStyle w:val="af2"/>
              <w:snapToGrid w:val="0"/>
              <w:rPr>
                <w:rFonts w:cs="新細明體"/>
              </w:rPr>
            </w:pPr>
            <w:r w:rsidRPr="00F50E2C">
              <w:t>澳洲</w:t>
            </w:r>
          </w:p>
        </w:tc>
        <w:tc>
          <w:tcPr>
            <w:tcW w:w="2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92DAE4" w14:textId="77777777" w:rsidR="007F308A" w:rsidRPr="00F50E2C" w:rsidRDefault="007F308A" w:rsidP="00B82345">
            <w:pPr>
              <w:snapToGrid w:val="0"/>
              <w:ind w:firstLineChars="0" w:firstLine="0"/>
              <w:jc w:val="right"/>
              <w:rPr>
                <w:lang w:eastAsia="zh-TW"/>
              </w:rPr>
            </w:pPr>
            <w:r w:rsidRPr="00F50E2C">
              <w:rPr>
                <w:lang w:eastAsia="zh-TW"/>
              </w:rPr>
              <w:t>88,835</w:t>
            </w:r>
          </w:p>
        </w:tc>
        <w:tc>
          <w:tcPr>
            <w:tcW w:w="2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E43325" w14:textId="77777777" w:rsidR="007F308A" w:rsidRPr="00F50E2C" w:rsidRDefault="007F308A" w:rsidP="00B82345">
            <w:pPr>
              <w:snapToGrid w:val="0"/>
              <w:ind w:firstLineChars="0" w:firstLine="0"/>
              <w:jc w:val="right"/>
              <w:rPr>
                <w:lang w:eastAsia="zh-TW"/>
              </w:rPr>
            </w:pPr>
            <w:r w:rsidRPr="00F50E2C">
              <w:rPr>
                <w:rFonts w:hint="eastAsia"/>
                <w:lang w:eastAsia="zh-TW"/>
              </w:rPr>
              <w:t>105,465</w:t>
            </w:r>
          </w:p>
        </w:tc>
        <w:tc>
          <w:tcPr>
            <w:tcW w:w="2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8AF5DF" w14:textId="77777777" w:rsidR="007F308A" w:rsidRPr="00F50E2C" w:rsidRDefault="007F308A" w:rsidP="00B82345">
            <w:pPr>
              <w:snapToGrid w:val="0"/>
              <w:ind w:firstLineChars="0" w:firstLine="0"/>
              <w:jc w:val="right"/>
              <w:rPr>
                <w:lang w:eastAsia="zh-TW"/>
              </w:rPr>
            </w:pPr>
            <w:r w:rsidRPr="00F50E2C">
              <w:rPr>
                <w:rFonts w:hint="eastAsia"/>
                <w:lang w:eastAsia="zh-TW"/>
              </w:rPr>
              <w:t>16,630</w:t>
            </w:r>
          </w:p>
        </w:tc>
      </w:tr>
      <w:tr w:rsidR="0075465B" w:rsidRPr="00F50E2C" w14:paraId="4D26AF0C" w14:textId="77777777" w:rsidTr="00000B9C">
        <w:trPr>
          <w:trHeight w:val="482"/>
        </w:trPr>
        <w:tc>
          <w:tcPr>
            <w:tcW w:w="18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462B69" w14:textId="77777777" w:rsidR="007F308A" w:rsidRPr="00F50E2C" w:rsidRDefault="007F308A" w:rsidP="00B82345">
            <w:pPr>
              <w:pStyle w:val="af2"/>
              <w:snapToGrid w:val="0"/>
              <w:rPr>
                <w:rFonts w:cs="新細明體"/>
              </w:rPr>
            </w:pPr>
            <w:r w:rsidRPr="00F50E2C">
              <w:t>英屬開曼群島</w:t>
            </w:r>
          </w:p>
        </w:tc>
        <w:tc>
          <w:tcPr>
            <w:tcW w:w="2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FC32F7" w14:textId="77777777" w:rsidR="007F308A" w:rsidRPr="00F50E2C" w:rsidRDefault="007F308A" w:rsidP="00B82345">
            <w:pPr>
              <w:snapToGrid w:val="0"/>
              <w:ind w:firstLineChars="0" w:firstLine="0"/>
              <w:jc w:val="right"/>
              <w:rPr>
                <w:lang w:eastAsia="zh-TW"/>
              </w:rPr>
            </w:pPr>
            <w:r w:rsidRPr="00F50E2C">
              <w:rPr>
                <w:lang w:eastAsia="zh-TW"/>
              </w:rPr>
              <w:t>23,123</w:t>
            </w:r>
          </w:p>
        </w:tc>
        <w:tc>
          <w:tcPr>
            <w:tcW w:w="2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3BDCB5" w14:textId="77777777" w:rsidR="007F308A" w:rsidRPr="00F50E2C" w:rsidRDefault="007F308A" w:rsidP="00B82345">
            <w:pPr>
              <w:snapToGrid w:val="0"/>
              <w:ind w:firstLineChars="0" w:firstLine="0"/>
              <w:jc w:val="right"/>
              <w:rPr>
                <w:lang w:eastAsia="zh-TW"/>
              </w:rPr>
            </w:pPr>
            <w:r w:rsidRPr="00F50E2C">
              <w:rPr>
                <w:rFonts w:hint="eastAsia"/>
                <w:lang w:eastAsia="zh-TW"/>
              </w:rPr>
              <w:t>28,961</w:t>
            </w:r>
          </w:p>
        </w:tc>
        <w:tc>
          <w:tcPr>
            <w:tcW w:w="2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8F07B0" w14:textId="77777777" w:rsidR="007F308A" w:rsidRPr="00F50E2C" w:rsidRDefault="007F308A" w:rsidP="00B82345">
            <w:pPr>
              <w:snapToGrid w:val="0"/>
              <w:ind w:firstLineChars="0" w:firstLine="0"/>
              <w:jc w:val="right"/>
              <w:rPr>
                <w:lang w:eastAsia="zh-TW"/>
              </w:rPr>
            </w:pPr>
            <w:r w:rsidRPr="00F50E2C">
              <w:rPr>
                <w:rFonts w:hint="eastAsia"/>
                <w:lang w:eastAsia="zh-TW"/>
              </w:rPr>
              <w:t>5,838</w:t>
            </w:r>
          </w:p>
        </w:tc>
      </w:tr>
      <w:tr w:rsidR="0075465B" w:rsidRPr="00F50E2C" w14:paraId="052C7A5F" w14:textId="77777777" w:rsidTr="00000B9C">
        <w:trPr>
          <w:trHeight w:val="482"/>
        </w:trPr>
        <w:tc>
          <w:tcPr>
            <w:tcW w:w="18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163D78" w14:textId="77777777" w:rsidR="007F308A" w:rsidRPr="00F50E2C" w:rsidRDefault="007F308A" w:rsidP="00B82345">
            <w:pPr>
              <w:pStyle w:val="af2"/>
              <w:snapToGrid w:val="0"/>
              <w:rPr>
                <w:rFonts w:cs="新細明體"/>
              </w:rPr>
            </w:pPr>
            <w:r w:rsidRPr="00F50E2C">
              <w:t>新加坡</w:t>
            </w:r>
          </w:p>
        </w:tc>
        <w:tc>
          <w:tcPr>
            <w:tcW w:w="2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4103D4" w14:textId="77777777" w:rsidR="007F308A" w:rsidRPr="00F50E2C" w:rsidRDefault="007F308A" w:rsidP="00B82345">
            <w:pPr>
              <w:snapToGrid w:val="0"/>
              <w:ind w:firstLineChars="0" w:firstLine="0"/>
              <w:jc w:val="right"/>
              <w:rPr>
                <w:lang w:eastAsia="zh-TW"/>
              </w:rPr>
            </w:pPr>
            <w:r w:rsidRPr="00F50E2C">
              <w:rPr>
                <w:lang w:eastAsia="zh-TW"/>
              </w:rPr>
              <w:t>112,874</w:t>
            </w:r>
          </w:p>
        </w:tc>
        <w:tc>
          <w:tcPr>
            <w:tcW w:w="2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3CB0AF" w14:textId="77777777" w:rsidR="007F308A" w:rsidRPr="00F50E2C" w:rsidRDefault="007F308A" w:rsidP="00B82345">
            <w:pPr>
              <w:snapToGrid w:val="0"/>
              <w:ind w:firstLineChars="0" w:firstLine="0"/>
              <w:jc w:val="right"/>
              <w:rPr>
                <w:lang w:eastAsia="zh-TW"/>
              </w:rPr>
            </w:pPr>
            <w:r w:rsidRPr="00F50E2C">
              <w:rPr>
                <w:rFonts w:hint="eastAsia"/>
                <w:lang w:eastAsia="zh-TW"/>
              </w:rPr>
              <w:t>129,636</w:t>
            </w:r>
          </w:p>
        </w:tc>
        <w:tc>
          <w:tcPr>
            <w:tcW w:w="2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530D27" w14:textId="77777777" w:rsidR="007F308A" w:rsidRPr="00F50E2C" w:rsidRDefault="007F308A" w:rsidP="00B82345">
            <w:pPr>
              <w:snapToGrid w:val="0"/>
              <w:ind w:firstLineChars="0" w:firstLine="0"/>
              <w:jc w:val="right"/>
              <w:rPr>
                <w:lang w:eastAsia="zh-TW"/>
              </w:rPr>
            </w:pPr>
            <w:r w:rsidRPr="00F50E2C">
              <w:rPr>
                <w:rFonts w:hint="eastAsia"/>
                <w:lang w:eastAsia="zh-TW"/>
              </w:rPr>
              <w:t>16,762</w:t>
            </w:r>
          </w:p>
        </w:tc>
      </w:tr>
      <w:tr w:rsidR="0075465B" w:rsidRPr="00F50E2C" w14:paraId="7D5011AC" w14:textId="77777777" w:rsidTr="00000B9C">
        <w:trPr>
          <w:trHeight w:val="482"/>
        </w:trPr>
        <w:tc>
          <w:tcPr>
            <w:tcW w:w="18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5F42E4" w14:textId="77777777" w:rsidR="007F308A" w:rsidRPr="00F50E2C" w:rsidRDefault="007F308A" w:rsidP="00B82345">
            <w:pPr>
              <w:pStyle w:val="af2"/>
              <w:snapToGrid w:val="0"/>
              <w:rPr>
                <w:rFonts w:cs="新細明體"/>
              </w:rPr>
            </w:pPr>
            <w:r w:rsidRPr="00F50E2C">
              <w:t>德國</w:t>
            </w:r>
          </w:p>
        </w:tc>
        <w:tc>
          <w:tcPr>
            <w:tcW w:w="2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95D707" w14:textId="77777777" w:rsidR="007F308A" w:rsidRPr="00F50E2C" w:rsidRDefault="007F308A" w:rsidP="00B82345">
            <w:pPr>
              <w:snapToGrid w:val="0"/>
              <w:ind w:firstLineChars="0" w:firstLine="0"/>
              <w:jc w:val="right"/>
              <w:rPr>
                <w:lang w:eastAsia="zh-TW"/>
              </w:rPr>
            </w:pPr>
            <w:r w:rsidRPr="00F50E2C">
              <w:rPr>
                <w:lang w:eastAsia="zh-TW"/>
              </w:rPr>
              <w:t>42,275</w:t>
            </w:r>
          </w:p>
        </w:tc>
        <w:tc>
          <w:tcPr>
            <w:tcW w:w="2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671C36" w14:textId="77777777" w:rsidR="007F308A" w:rsidRPr="00F50E2C" w:rsidRDefault="007F308A" w:rsidP="00B82345">
            <w:pPr>
              <w:snapToGrid w:val="0"/>
              <w:ind w:firstLineChars="0" w:firstLine="0"/>
              <w:jc w:val="right"/>
              <w:rPr>
                <w:lang w:eastAsia="zh-TW"/>
              </w:rPr>
            </w:pPr>
            <w:r w:rsidRPr="00F50E2C">
              <w:rPr>
                <w:rFonts w:hint="eastAsia"/>
                <w:lang w:eastAsia="zh-TW"/>
              </w:rPr>
              <w:t>48,390</w:t>
            </w:r>
          </w:p>
        </w:tc>
        <w:tc>
          <w:tcPr>
            <w:tcW w:w="2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B1EFFA" w14:textId="77777777" w:rsidR="007F308A" w:rsidRPr="00F50E2C" w:rsidRDefault="007F308A" w:rsidP="00B82345">
            <w:pPr>
              <w:snapToGrid w:val="0"/>
              <w:ind w:firstLineChars="0" w:firstLine="0"/>
              <w:jc w:val="right"/>
              <w:rPr>
                <w:lang w:eastAsia="zh-TW"/>
              </w:rPr>
            </w:pPr>
            <w:r w:rsidRPr="00F50E2C">
              <w:rPr>
                <w:rFonts w:hint="eastAsia"/>
                <w:lang w:eastAsia="zh-TW"/>
              </w:rPr>
              <w:t>6,115</w:t>
            </w:r>
          </w:p>
        </w:tc>
      </w:tr>
      <w:tr w:rsidR="0075465B" w:rsidRPr="00F50E2C" w14:paraId="00BC5AEC" w14:textId="77777777" w:rsidTr="00000B9C">
        <w:trPr>
          <w:trHeight w:val="482"/>
        </w:trPr>
        <w:tc>
          <w:tcPr>
            <w:tcW w:w="18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C2FB1C" w14:textId="77777777" w:rsidR="007F308A" w:rsidRPr="00F50E2C" w:rsidRDefault="007F308A" w:rsidP="00B82345">
            <w:pPr>
              <w:pStyle w:val="af2"/>
              <w:snapToGrid w:val="0"/>
              <w:rPr>
                <w:rFonts w:cs="新細明體"/>
              </w:rPr>
            </w:pPr>
            <w:r w:rsidRPr="00F50E2C">
              <w:t>韓國</w:t>
            </w:r>
          </w:p>
        </w:tc>
        <w:tc>
          <w:tcPr>
            <w:tcW w:w="2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280BCE" w14:textId="77777777" w:rsidR="007F308A" w:rsidRPr="00F50E2C" w:rsidRDefault="007F308A" w:rsidP="00B82345">
            <w:pPr>
              <w:snapToGrid w:val="0"/>
              <w:ind w:firstLineChars="0" w:firstLine="0"/>
              <w:jc w:val="right"/>
              <w:rPr>
                <w:lang w:eastAsia="zh-TW"/>
              </w:rPr>
            </w:pPr>
            <w:r w:rsidRPr="00F50E2C">
              <w:rPr>
                <w:lang w:eastAsia="zh-TW"/>
              </w:rPr>
              <w:t>41,568</w:t>
            </w:r>
          </w:p>
        </w:tc>
        <w:tc>
          <w:tcPr>
            <w:tcW w:w="2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59C53D" w14:textId="77777777" w:rsidR="007F308A" w:rsidRPr="00F50E2C" w:rsidRDefault="007F308A" w:rsidP="00B82345">
            <w:pPr>
              <w:snapToGrid w:val="0"/>
              <w:ind w:firstLineChars="0" w:firstLine="0"/>
              <w:jc w:val="right"/>
              <w:rPr>
                <w:lang w:eastAsia="zh-TW"/>
              </w:rPr>
            </w:pPr>
            <w:r w:rsidRPr="00F50E2C">
              <w:rPr>
                <w:rFonts w:hint="eastAsia"/>
                <w:lang w:eastAsia="zh-TW"/>
              </w:rPr>
              <w:t>43,888</w:t>
            </w:r>
          </w:p>
        </w:tc>
        <w:tc>
          <w:tcPr>
            <w:tcW w:w="2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F0821D" w14:textId="77777777" w:rsidR="007F308A" w:rsidRPr="00F50E2C" w:rsidRDefault="007F308A" w:rsidP="00B82345">
            <w:pPr>
              <w:snapToGrid w:val="0"/>
              <w:ind w:firstLineChars="0" w:firstLine="0"/>
              <w:jc w:val="right"/>
              <w:rPr>
                <w:lang w:eastAsia="zh-TW"/>
              </w:rPr>
            </w:pPr>
            <w:r w:rsidRPr="00F50E2C">
              <w:rPr>
                <w:rFonts w:hint="eastAsia"/>
                <w:lang w:eastAsia="zh-TW"/>
              </w:rPr>
              <w:t>2,320</w:t>
            </w:r>
          </w:p>
        </w:tc>
      </w:tr>
      <w:tr w:rsidR="0075465B" w:rsidRPr="00F50E2C" w14:paraId="77A52DF3" w14:textId="77777777" w:rsidTr="00000B9C">
        <w:trPr>
          <w:trHeight w:val="482"/>
        </w:trPr>
        <w:tc>
          <w:tcPr>
            <w:tcW w:w="18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F8AEAE" w14:textId="77777777" w:rsidR="007F308A" w:rsidRPr="00F50E2C" w:rsidRDefault="007F308A" w:rsidP="00B82345">
            <w:pPr>
              <w:pStyle w:val="af2"/>
              <w:snapToGrid w:val="0"/>
              <w:rPr>
                <w:rFonts w:cs="新細明體"/>
              </w:rPr>
            </w:pPr>
            <w:r w:rsidRPr="00F50E2C">
              <w:t>香港</w:t>
            </w:r>
          </w:p>
        </w:tc>
        <w:tc>
          <w:tcPr>
            <w:tcW w:w="2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5223B9" w14:textId="77777777" w:rsidR="007F308A" w:rsidRPr="00F50E2C" w:rsidRDefault="007F308A" w:rsidP="00B82345">
            <w:pPr>
              <w:snapToGrid w:val="0"/>
              <w:ind w:firstLineChars="0" w:firstLine="0"/>
              <w:jc w:val="right"/>
              <w:rPr>
                <w:lang w:eastAsia="zh-TW"/>
              </w:rPr>
            </w:pPr>
            <w:r w:rsidRPr="00F50E2C">
              <w:rPr>
                <w:lang w:eastAsia="zh-TW"/>
              </w:rPr>
              <w:t>41,568</w:t>
            </w:r>
          </w:p>
        </w:tc>
        <w:tc>
          <w:tcPr>
            <w:tcW w:w="2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3165B1" w14:textId="77777777" w:rsidR="007F308A" w:rsidRPr="00F50E2C" w:rsidRDefault="007F308A" w:rsidP="00B82345">
            <w:pPr>
              <w:snapToGrid w:val="0"/>
              <w:ind w:firstLineChars="0" w:firstLine="0"/>
              <w:jc w:val="right"/>
              <w:rPr>
                <w:lang w:eastAsia="zh-TW"/>
              </w:rPr>
            </w:pPr>
            <w:r w:rsidRPr="00F50E2C">
              <w:rPr>
                <w:rFonts w:hint="eastAsia"/>
                <w:lang w:eastAsia="zh-TW"/>
              </w:rPr>
              <w:t>43,707</w:t>
            </w:r>
          </w:p>
        </w:tc>
        <w:tc>
          <w:tcPr>
            <w:tcW w:w="2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17304F" w14:textId="77777777" w:rsidR="007F308A" w:rsidRPr="00F50E2C" w:rsidRDefault="007F308A" w:rsidP="00B82345">
            <w:pPr>
              <w:snapToGrid w:val="0"/>
              <w:ind w:firstLineChars="0" w:firstLine="0"/>
              <w:jc w:val="right"/>
              <w:rPr>
                <w:lang w:eastAsia="zh-TW"/>
              </w:rPr>
            </w:pPr>
            <w:r w:rsidRPr="00F50E2C">
              <w:rPr>
                <w:rFonts w:hint="eastAsia"/>
                <w:lang w:eastAsia="zh-TW"/>
              </w:rPr>
              <w:t>2,139</w:t>
            </w:r>
          </w:p>
        </w:tc>
      </w:tr>
      <w:tr w:rsidR="0075465B" w:rsidRPr="00F50E2C" w14:paraId="2FB98538" w14:textId="77777777" w:rsidTr="00000B9C">
        <w:trPr>
          <w:trHeight w:val="482"/>
        </w:trPr>
        <w:tc>
          <w:tcPr>
            <w:tcW w:w="18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E0A8A8" w14:textId="77777777" w:rsidR="007F308A" w:rsidRPr="00F50E2C" w:rsidRDefault="007F308A" w:rsidP="00B82345">
            <w:pPr>
              <w:pStyle w:val="af2"/>
              <w:snapToGrid w:val="0"/>
              <w:rPr>
                <w:rFonts w:cs="新細明體"/>
              </w:rPr>
            </w:pPr>
            <w:r w:rsidRPr="00F50E2C">
              <w:t>加拿大</w:t>
            </w:r>
          </w:p>
        </w:tc>
        <w:tc>
          <w:tcPr>
            <w:tcW w:w="2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B305BB" w14:textId="77777777" w:rsidR="007F308A" w:rsidRPr="00F50E2C" w:rsidRDefault="007F308A" w:rsidP="00B82345">
            <w:pPr>
              <w:snapToGrid w:val="0"/>
              <w:ind w:firstLineChars="0" w:firstLine="0"/>
              <w:jc w:val="right"/>
              <w:rPr>
                <w:lang w:eastAsia="zh-TW"/>
              </w:rPr>
            </w:pPr>
            <w:r w:rsidRPr="00F50E2C">
              <w:rPr>
                <w:lang w:eastAsia="zh-TW"/>
              </w:rPr>
              <w:t>24,184</w:t>
            </w:r>
          </w:p>
        </w:tc>
        <w:tc>
          <w:tcPr>
            <w:tcW w:w="2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EFA276" w14:textId="77777777" w:rsidR="007F308A" w:rsidRPr="00F50E2C" w:rsidRDefault="007F308A" w:rsidP="00B82345">
            <w:pPr>
              <w:snapToGrid w:val="0"/>
              <w:ind w:firstLineChars="0" w:firstLine="0"/>
              <w:jc w:val="right"/>
              <w:rPr>
                <w:lang w:eastAsia="zh-TW"/>
              </w:rPr>
            </w:pPr>
            <w:r w:rsidRPr="00F50E2C">
              <w:rPr>
                <w:rFonts w:hint="eastAsia"/>
                <w:lang w:eastAsia="zh-TW"/>
              </w:rPr>
              <w:t>25,929</w:t>
            </w:r>
          </w:p>
        </w:tc>
        <w:tc>
          <w:tcPr>
            <w:tcW w:w="2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38664E" w14:textId="77777777" w:rsidR="007F308A" w:rsidRPr="00F50E2C" w:rsidRDefault="007F308A" w:rsidP="00B82345">
            <w:pPr>
              <w:snapToGrid w:val="0"/>
              <w:ind w:firstLineChars="0" w:firstLine="0"/>
              <w:jc w:val="right"/>
              <w:rPr>
                <w:lang w:eastAsia="zh-TW"/>
              </w:rPr>
            </w:pPr>
            <w:r w:rsidRPr="00F50E2C">
              <w:rPr>
                <w:rFonts w:hint="eastAsia"/>
                <w:lang w:eastAsia="zh-TW"/>
              </w:rPr>
              <w:t>1,745</w:t>
            </w:r>
          </w:p>
        </w:tc>
      </w:tr>
      <w:tr w:rsidR="0075465B" w:rsidRPr="00F50E2C" w14:paraId="2674C356" w14:textId="77777777" w:rsidTr="00000B9C">
        <w:trPr>
          <w:trHeight w:val="482"/>
        </w:trPr>
        <w:tc>
          <w:tcPr>
            <w:tcW w:w="18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3888BC" w14:textId="77777777" w:rsidR="007F308A" w:rsidRPr="00F50E2C" w:rsidRDefault="007F308A" w:rsidP="00B82345">
            <w:pPr>
              <w:pStyle w:val="af2"/>
              <w:snapToGrid w:val="0"/>
              <w:rPr>
                <w:rFonts w:cs="新細明體"/>
              </w:rPr>
            </w:pPr>
            <w:r w:rsidRPr="00F50E2C">
              <w:t>法國</w:t>
            </w:r>
          </w:p>
        </w:tc>
        <w:tc>
          <w:tcPr>
            <w:tcW w:w="2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E29ADE" w14:textId="77777777" w:rsidR="007F308A" w:rsidRPr="00F50E2C" w:rsidRDefault="007F308A" w:rsidP="00B82345">
            <w:pPr>
              <w:snapToGrid w:val="0"/>
              <w:ind w:firstLineChars="0" w:firstLine="0"/>
              <w:jc w:val="right"/>
              <w:rPr>
                <w:lang w:eastAsia="zh-TW"/>
              </w:rPr>
            </w:pPr>
            <w:r w:rsidRPr="00F50E2C">
              <w:rPr>
                <w:lang w:eastAsia="zh-TW"/>
              </w:rPr>
              <w:t>14,777</w:t>
            </w:r>
          </w:p>
        </w:tc>
        <w:tc>
          <w:tcPr>
            <w:tcW w:w="2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5C192F" w14:textId="77777777" w:rsidR="007F308A" w:rsidRPr="00F50E2C" w:rsidRDefault="007F308A" w:rsidP="00B82345">
            <w:pPr>
              <w:snapToGrid w:val="0"/>
              <w:ind w:firstLineChars="0" w:firstLine="0"/>
              <w:jc w:val="right"/>
              <w:rPr>
                <w:lang w:eastAsia="zh-TW"/>
              </w:rPr>
            </w:pPr>
            <w:r w:rsidRPr="00F50E2C">
              <w:rPr>
                <w:rFonts w:hint="eastAsia"/>
                <w:lang w:eastAsia="zh-TW"/>
              </w:rPr>
              <w:t>17,580</w:t>
            </w:r>
          </w:p>
        </w:tc>
        <w:tc>
          <w:tcPr>
            <w:tcW w:w="2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3ECE15" w14:textId="77777777" w:rsidR="007F308A" w:rsidRPr="00F50E2C" w:rsidRDefault="007F308A" w:rsidP="00B82345">
            <w:pPr>
              <w:snapToGrid w:val="0"/>
              <w:ind w:firstLineChars="0" w:firstLine="0"/>
              <w:jc w:val="right"/>
              <w:rPr>
                <w:lang w:eastAsia="zh-TW"/>
              </w:rPr>
            </w:pPr>
            <w:r w:rsidRPr="00F50E2C">
              <w:rPr>
                <w:rFonts w:hint="eastAsia"/>
                <w:lang w:eastAsia="zh-TW"/>
              </w:rPr>
              <w:t>2,803</w:t>
            </w:r>
          </w:p>
        </w:tc>
      </w:tr>
      <w:tr w:rsidR="0075465B" w:rsidRPr="00F50E2C" w14:paraId="632E75BD" w14:textId="77777777" w:rsidTr="00000B9C">
        <w:trPr>
          <w:trHeight w:val="482"/>
        </w:trPr>
        <w:tc>
          <w:tcPr>
            <w:tcW w:w="18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768D8F" w14:textId="77777777" w:rsidR="007F308A" w:rsidRPr="00F50E2C" w:rsidRDefault="007F308A" w:rsidP="00B82345">
            <w:pPr>
              <w:pStyle w:val="af2"/>
              <w:snapToGrid w:val="0"/>
              <w:rPr>
                <w:rFonts w:cs="新細明體"/>
              </w:rPr>
            </w:pPr>
            <w:r w:rsidRPr="00F50E2C">
              <w:t>比利時</w:t>
            </w:r>
          </w:p>
        </w:tc>
        <w:tc>
          <w:tcPr>
            <w:tcW w:w="2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21A68E" w14:textId="77777777" w:rsidR="007F308A" w:rsidRPr="00F50E2C" w:rsidRDefault="007F308A" w:rsidP="00B82345">
            <w:pPr>
              <w:snapToGrid w:val="0"/>
              <w:ind w:firstLineChars="0" w:firstLine="0"/>
              <w:jc w:val="right"/>
              <w:rPr>
                <w:lang w:eastAsia="zh-TW"/>
              </w:rPr>
            </w:pPr>
            <w:r w:rsidRPr="00F50E2C">
              <w:rPr>
                <w:lang w:eastAsia="zh-TW"/>
              </w:rPr>
              <w:t>26,898</w:t>
            </w:r>
          </w:p>
        </w:tc>
        <w:tc>
          <w:tcPr>
            <w:tcW w:w="2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FF55E0" w14:textId="77777777" w:rsidR="007F308A" w:rsidRPr="00F50E2C" w:rsidRDefault="007F308A" w:rsidP="00B82345">
            <w:pPr>
              <w:snapToGrid w:val="0"/>
              <w:ind w:firstLineChars="0" w:firstLine="0"/>
              <w:jc w:val="right"/>
              <w:rPr>
                <w:lang w:eastAsia="zh-TW"/>
              </w:rPr>
            </w:pPr>
            <w:r w:rsidRPr="00F50E2C">
              <w:rPr>
                <w:rFonts w:hint="eastAsia"/>
                <w:lang w:eastAsia="zh-TW"/>
              </w:rPr>
              <w:t>27,345</w:t>
            </w:r>
          </w:p>
        </w:tc>
        <w:tc>
          <w:tcPr>
            <w:tcW w:w="2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8E465E" w14:textId="77777777" w:rsidR="007F308A" w:rsidRPr="00F50E2C" w:rsidRDefault="007F308A" w:rsidP="00B82345">
            <w:pPr>
              <w:snapToGrid w:val="0"/>
              <w:ind w:firstLineChars="0" w:firstLine="0"/>
              <w:jc w:val="right"/>
              <w:rPr>
                <w:lang w:eastAsia="zh-TW"/>
              </w:rPr>
            </w:pPr>
            <w:r w:rsidRPr="00F50E2C">
              <w:rPr>
                <w:rFonts w:hint="eastAsia"/>
                <w:lang w:eastAsia="zh-TW"/>
              </w:rPr>
              <w:t>447</w:t>
            </w:r>
          </w:p>
        </w:tc>
      </w:tr>
      <w:tr w:rsidR="0075465B" w:rsidRPr="00F50E2C" w14:paraId="01E59D93" w14:textId="77777777" w:rsidTr="00000B9C">
        <w:trPr>
          <w:trHeight w:val="482"/>
        </w:trPr>
        <w:tc>
          <w:tcPr>
            <w:tcW w:w="18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67BB97" w14:textId="77777777" w:rsidR="007F308A" w:rsidRPr="00F50E2C" w:rsidRDefault="007F308A" w:rsidP="00B82345">
            <w:pPr>
              <w:pStyle w:val="af2"/>
              <w:snapToGrid w:val="0"/>
              <w:rPr>
                <w:rFonts w:cs="新細明體"/>
              </w:rPr>
            </w:pPr>
            <w:r w:rsidRPr="00F50E2C">
              <w:t>盧森堡</w:t>
            </w:r>
          </w:p>
        </w:tc>
        <w:tc>
          <w:tcPr>
            <w:tcW w:w="2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9440DD" w14:textId="77777777" w:rsidR="007F308A" w:rsidRPr="00F50E2C" w:rsidRDefault="007F308A" w:rsidP="00B82345">
            <w:pPr>
              <w:snapToGrid w:val="0"/>
              <w:ind w:firstLineChars="0" w:firstLine="0"/>
              <w:jc w:val="right"/>
              <w:rPr>
                <w:lang w:eastAsia="zh-TW"/>
              </w:rPr>
            </w:pPr>
            <w:r w:rsidRPr="00F50E2C">
              <w:rPr>
                <w:lang w:eastAsia="zh-TW"/>
              </w:rPr>
              <w:t>32,849</w:t>
            </w:r>
          </w:p>
        </w:tc>
        <w:tc>
          <w:tcPr>
            <w:tcW w:w="2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8909D1" w14:textId="77777777" w:rsidR="007F308A" w:rsidRPr="00F50E2C" w:rsidRDefault="007F308A" w:rsidP="00B82345">
            <w:pPr>
              <w:snapToGrid w:val="0"/>
              <w:ind w:firstLineChars="0" w:firstLine="0"/>
              <w:jc w:val="right"/>
              <w:rPr>
                <w:lang w:eastAsia="zh-TW"/>
              </w:rPr>
            </w:pPr>
            <w:r w:rsidRPr="00F50E2C">
              <w:rPr>
                <w:rFonts w:hint="eastAsia"/>
                <w:lang w:eastAsia="zh-TW"/>
              </w:rPr>
              <w:t>33,024</w:t>
            </w:r>
          </w:p>
        </w:tc>
        <w:tc>
          <w:tcPr>
            <w:tcW w:w="2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4A8538" w14:textId="77777777" w:rsidR="007F308A" w:rsidRPr="00F50E2C" w:rsidRDefault="007F308A" w:rsidP="00B82345">
            <w:pPr>
              <w:snapToGrid w:val="0"/>
              <w:ind w:firstLineChars="0" w:firstLine="0"/>
              <w:jc w:val="right"/>
              <w:rPr>
                <w:lang w:eastAsia="zh-TW"/>
              </w:rPr>
            </w:pPr>
            <w:r w:rsidRPr="00F50E2C">
              <w:rPr>
                <w:rFonts w:hint="eastAsia"/>
                <w:lang w:eastAsia="zh-TW"/>
              </w:rPr>
              <w:t>175</w:t>
            </w:r>
          </w:p>
        </w:tc>
      </w:tr>
      <w:tr w:rsidR="0075465B" w:rsidRPr="00F50E2C" w14:paraId="06BE095C" w14:textId="77777777" w:rsidTr="00000B9C">
        <w:trPr>
          <w:trHeight w:val="482"/>
        </w:trPr>
        <w:tc>
          <w:tcPr>
            <w:tcW w:w="18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DAB6FD" w14:textId="77777777" w:rsidR="007F308A" w:rsidRPr="00F50E2C" w:rsidRDefault="007F308A" w:rsidP="00B82345">
            <w:pPr>
              <w:pStyle w:val="af2"/>
              <w:snapToGrid w:val="0"/>
              <w:rPr>
                <w:rFonts w:cs="新細明體"/>
              </w:rPr>
            </w:pPr>
            <w:r w:rsidRPr="00F50E2C">
              <w:t>臺灣</w:t>
            </w:r>
          </w:p>
        </w:tc>
        <w:tc>
          <w:tcPr>
            <w:tcW w:w="2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AAF6A8" w14:textId="77777777" w:rsidR="007F308A" w:rsidRPr="00F50E2C" w:rsidRDefault="007F308A" w:rsidP="00B82345">
            <w:pPr>
              <w:snapToGrid w:val="0"/>
              <w:ind w:firstLineChars="0" w:firstLine="0"/>
              <w:jc w:val="right"/>
              <w:rPr>
                <w:lang w:eastAsia="zh-TW"/>
              </w:rPr>
            </w:pPr>
            <w:r w:rsidRPr="00F50E2C">
              <w:rPr>
                <w:lang w:eastAsia="zh-TW"/>
              </w:rPr>
              <w:t>19,168</w:t>
            </w:r>
          </w:p>
        </w:tc>
        <w:tc>
          <w:tcPr>
            <w:tcW w:w="2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C56758" w14:textId="77777777" w:rsidR="007F308A" w:rsidRPr="00F50E2C" w:rsidRDefault="007F308A" w:rsidP="00B82345">
            <w:pPr>
              <w:snapToGrid w:val="0"/>
              <w:ind w:firstLineChars="0" w:firstLine="0"/>
              <w:jc w:val="right"/>
              <w:rPr>
                <w:lang w:eastAsia="zh-TW"/>
              </w:rPr>
            </w:pPr>
            <w:r w:rsidRPr="00F50E2C">
              <w:rPr>
                <w:rFonts w:hint="eastAsia"/>
                <w:lang w:eastAsia="zh-TW"/>
              </w:rPr>
              <w:t>19,823</w:t>
            </w:r>
          </w:p>
        </w:tc>
        <w:tc>
          <w:tcPr>
            <w:tcW w:w="2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1A6C6A" w14:textId="77777777" w:rsidR="007F308A" w:rsidRPr="00F50E2C" w:rsidRDefault="007F308A" w:rsidP="00B82345">
            <w:pPr>
              <w:snapToGrid w:val="0"/>
              <w:ind w:firstLineChars="0" w:firstLine="0"/>
              <w:jc w:val="right"/>
              <w:rPr>
                <w:lang w:eastAsia="zh-TW"/>
              </w:rPr>
            </w:pPr>
            <w:r w:rsidRPr="00F50E2C">
              <w:rPr>
                <w:rFonts w:hint="eastAsia"/>
                <w:lang w:eastAsia="zh-TW"/>
              </w:rPr>
              <w:t>655</w:t>
            </w:r>
          </w:p>
        </w:tc>
      </w:tr>
      <w:tr w:rsidR="0075465B" w:rsidRPr="00F50E2C" w14:paraId="35C78F2A" w14:textId="77777777" w:rsidTr="00000B9C">
        <w:trPr>
          <w:trHeight w:val="482"/>
        </w:trPr>
        <w:tc>
          <w:tcPr>
            <w:tcW w:w="18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79C2A6" w14:textId="77777777" w:rsidR="007F308A" w:rsidRPr="00F50E2C" w:rsidRDefault="007F308A" w:rsidP="00B82345">
            <w:pPr>
              <w:pStyle w:val="af2"/>
              <w:snapToGrid w:val="0"/>
              <w:rPr>
                <w:rFonts w:cs="新細明體"/>
              </w:rPr>
            </w:pPr>
            <w:r w:rsidRPr="00F50E2C">
              <w:t>瑞典</w:t>
            </w:r>
          </w:p>
        </w:tc>
        <w:tc>
          <w:tcPr>
            <w:tcW w:w="2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2D24EF" w14:textId="77777777" w:rsidR="007F308A" w:rsidRPr="00F50E2C" w:rsidRDefault="007F308A" w:rsidP="00B82345">
            <w:pPr>
              <w:snapToGrid w:val="0"/>
              <w:ind w:firstLineChars="0" w:firstLine="0"/>
              <w:jc w:val="right"/>
              <w:rPr>
                <w:lang w:eastAsia="zh-TW"/>
              </w:rPr>
            </w:pPr>
            <w:r w:rsidRPr="00F50E2C">
              <w:rPr>
                <w:lang w:eastAsia="zh-TW"/>
              </w:rPr>
              <w:t>8,951</w:t>
            </w:r>
          </w:p>
        </w:tc>
        <w:tc>
          <w:tcPr>
            <w:tcW w:w="2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EEBB5E" w14:textId="77777777" w:rsidR="007F308A" w:rsidRPr="00F50E2C" w:rsidRDefault="007F308A" w:rsidP="00B82345">
            <w:pPr>
              <w:snapToGrid w:val="0"/>
              <w:ind w:firstLineChars="0" w:firstLine="0"/>
              <w:jc w:val="right"/>
              <w:rPr>
                <w:lang w:eastAsia="zh-TW"/>
              </w:rPr>
            </w:pPr>
            <w:r w:rsidRPr="00F50E2C">
              <w:rPr>
                <w:rFonts w:hint="eastAsia"/>
                <w:lang w:eastAsia="zh-TW"/>
              </w:rPr>
              <w:t>11,368</w:t>
            </w:r>
          </w:p>
        </w:tc>
        <w:tc>
          <w:tcPr>
            <w:tcW w:w="2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6D720" w14:textId="77777777" w:rsidR="007F308A" w:rsidRPr="00F50E2C" w:rsidRDefault="007F308A" w:rsidP="00B82345">
            <w:pPr>
              <w:snapToGrid w:val="0"/>
              <w:ind w:firstLineChars="0" w:firstLine="0"/>
              <w:jc w:val="right"/>
              <w:rPr>
                <w:lang w:eastAsia="zh-TW"/>
              </w:rPr>
            </w:pPr>
            <w:r w:rsidRPr="00F50E2C">
              <w:rPr>
                <w:rFonts w:hint="eastAsia"/>
                <w:lang w:eastAsia="zh-TW"/>
              </w:rPr>
              <w:t>2,417</w:t>
            </w:r>
          </w:p>
        </w:tc>
      </w:tr>
      <w:tr w:rsidR="0075465B" w:rsidRPr="00F50E2C" w14:paraId="42467DC2" w14:textId="77777777" w:rsidTr="00000B9C">
        <w:trPr>
          <w:trHeight w:val="482"/>
        </w:trPr>
        <w:tc>
          <w:tcPr>
            <w:tcW w:w="18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CBFC00" w14:textId="77777777" w:rsidR="007F308A" w:rsidRPr="00F50E2C" w:rsidRDefault="007F308A" w:rsidP="00B82345">
            <w:pPr>
              <w:pStyle w:val="af2"/>
              <w:snapToGrid w:val="0"/>
              <w:rPr>
                <w:rFonts w:cs="新細明體"/>
              </w:rPr>
            </w:pPr>
            <w:r w:rsidRPr="00F50E2C">
              <w:t>瑞士</w:t>
            </w:r>
          </w:p>
        </w:tc>
        <w:tc>
          <w:tcPr>
            <w:tcW w:w="2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8F64B8" w14:textId="77777777" w:rsidR="007F308A" w:rsidRPr="00F50E2C" w:rsidRDefault="007F308A" w:rsidP="00B82345">
            <w:pPr>
              <w:snapToGrid w:val="0"/>
              <w:ind w:firstLineChars="0" w:firstLine="0"/>
              <w:jc w:val="right"/>
              <w:rPr>
                <w:lang w:eastAsia="zh-TW"/>
              </w:rPr>
            </w:pPr>
            <w:r w:rsidRPr="00F50E2C">
              <w:rPr>
                <w:lang w:eastAsia="zh-TW"/>
              </w:rPr>
              <w:t>42,100</w:t>
            </w:r>
          </w:p>
        </w:tc>
        <w:tc>
          <w:tcPr>
            <w:tcW w:w="2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179CB8" w14:textId="77777777" w:rsidR="007F308A" w:rsidRPr="00F50E2C" w:rsidRDefault="007F308A" w:rsidP="00B82345">
            <w:pPr>
              <w:snapToGrid w:val="0"/>
              <w:ind w:firstLineChars="0" w:firstLine="0"/>
              <w:jc w:val="right"/>
              <w:rPr>
                <w:lang w:eastAsia="zh-TW"/>
              </w:rPr>
            </w:pPr>
            <w:r w:rsidRPr="00F50E2C">
              <w:rPr>
                <w:rFonts w:hint="eastAsia"/>
                <w:lang w:eastAsia="zh-TW"/>
              </w:rPr>
              <w:t>45,475</w:t>
            </w:r>
          </w:p>
        </w:tc>
        <w:tc>
          <w:tcPr>
            <w:tcW w:w="2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E40953" w14:textId="77777777" w:rsidR="007F308A" w:rsidRPr="00F50E2C" w:rsidRDefault="007F308A" w:rsidP="00B82345">
            <w:pPr>
              <w:snapToGrid w:val="0"/>
              <w:ind w:firstLineChars="0" w:firstLine="0"/>
              <w:jc w:val="right"/>
              <w:rPr>
                <w:lang w:eastAsia="zh-TW"/>
              </w:rPr>
            </w:pPr>
            <w:r w:rsidRPr="00F50E2C">
              <w:rPr>
                <w:rFonts w:hint="eastAsia"/>
                <w:lang w:eastAsia="zh-TW"/>
              </w:rPr>
              <w:t>3,375</w:t>
            </w:r>
          </w:p>
        </w:tc>
      </w:tr>
    </w:tbl>
    <w:p w14:paraId="255355B1" w14:textId="77777777" w:rsidR="007F308A" w:rsidRPr="00F50E2C" w:rsidRDefault="007F308A" w:rsidP="00B82345">
      <w:pPr>
        <w:pStyle w:val="aff5"/>
        <w:jc w:val="left"/>
      </w:pPr>
      <w:r w:rsidRPr="00F50E2C">
        <w:t>備註：</w:t>
      </w:r>
    </w:p>
    <w:p w14:paraId="090B3574" w14:textId="77777777" w:rsidR="007F308A" w:rsidRPr="00F50E2C" w:rsidRDefault="007F308A" w:rsidP="00B82345">
      <w:pPr>
        <w:pStyle w:val="aff5"/>
        <w:jc w:val="left"/>
      </w:pPr>
      <w:r w:rsidRPr="00F50E2C">
        <w:t>1.</w:t>
      </w:r>
      <w:r w:rsidRPr="00F50E2C">
        <w:t>資料來源：日本貿易振興機構（</w:t>
      </w:r>
      <w:r w:rsidRPr="00F50E2C">
        <w:t>JETRO</w:t>
      </w:r>
      <w:r w:rsidRPr="00F50E2C">
        <w:t>）</w:t>
      </w:r>
    </w:p>
    <w:p w14:paraId="0E0E67EE" w14:textId="77777777" w:rsidR="007F308A" w:rsidRPr="00F50E2C" w:rsidRDefault="007F308A" w:rsidP="00B82345">
      <w:pPr>
        <w:pStyle w:val="aff5"/>
        <w:jc w:val="left"/>
      </w:pPr>
      <w:r w:rsidRPr="00F50E2C">
        <w:t>2.</w:t>
      </w:r>
      <w:r w:rsidRPr="00F50E2C">
        <w:t>本資料無提供「件數」統計。</w:t>
      </w:r>
    </w:p>
    <w:p w14:paraId="59B5BF32" w14:textId="77777777" w:rsidR="007F308A" w:rsidRPr="00F50E2C" w:rsidRDefault="007F308A" w:rsidP="008E6C31">
      <w:pPr>
        <w:pStyle w:val="a3"/>
        <w:spacing w:before="514" w:after="771"/>
        <w:rPr>
          <w:lang w:eastAsia="zh-TW"/>
        </w:rPr>
      </w:pPr>
      <w:bookmarkStart w:id="59" w:name="_Toc195274228"/>
      <w:bookmarkStart w:id="60" w:name="_Toc205248166"/>
      <w:r w:rsidRPr="00F50E2C">
        <w:rPr>
          <w:lang w:eastAsia="zh-TW"/>
        </w:rPr>
        <w:t>附錄四　我國廠商對當地國投資統計</w:t>
      </w:r>
      <w:bookmarkEnd w:id="59"/>
      <w:bookmarkEnd w:id="60"/>
    </w:p>
    <w:p w14:paraId="2C74C1AC" w14:textId="77777777" w:rsidR="007F308A" w:rsidRPr="00F50E2C" w:rsidRDefault="007F308A" w:rsidP="007F308A">
      <w:pPr>
        <w:pStyle w:val="aff3"/>
        <w:spacing w:before="257"/>
        <w:rPr>
          <w:lang w:eastAsia="zh-TW"/>
        </w:rPr>
      </w:pPr>
      <w:r w:rsidRPr="00F50E2C">
        <w:rPr>
          <w:lang w:eastAsia="zh-TW"/>
        </w:rPr>
        <w:t>年度別統計表</w:t>
      </w:r>
    </w:p>
    <w:p w14:paraId="1636BB87" w14:textId="77777777" w:rsidR="007F308A" w:rsidRPr="00F50E2C" w:rsidRDefault="007F308A" w:rsidP="007F308A">
      <w:pPr>
        <w:snapToGrid w:val="0"/>
        <w:spacing w:line="440" w:lineRule="exact"/>
        <w:ind w:firstLine="480"/>
        <w:jc w:val="right"/>
        <w:rPr>
          <w:rFonts w:ascii="華康粗圓體" w:eastAsia="華康粗圓體" w:hAnsi="華康粗圓體"/>
          <w:lang w:eastAsia="zh-TW"/>
        </w:rPr>
      </w:pPr>
      <w:r w:rsidRPr="00F50E2C">
        <w:rPr>
          <w:lang w:val="zh-TW" w:eastAsia="zh-TW"/>
        </w:rPr>
        <w:t>單位：</w:t>
      </w:r>
      <w:r w:rsidRPr="00F50E2C">
        <w:rPr>
          <w:lang w:eastAsia="zh-TW"/>
        </w:rPr>
        <w:t>千美元</w:t>
      </w:r>
    </w:p>
    <w:tbl>
      <w:tblPr>
        <w:tblW w:w="5000" w:type="pct"/>
        <w:jc w:val="center"/>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CellMar>
          <w:left w:w="30" w:type="dxa"/>
          <w:right w:w="30" w:type="dxa"/>
        </w:tblCellMar>
        <w:tblLook w:val="0000" w:firstRow="0" w:lastRow="0" w:firstColumn="0" w:lastColumn="0" w:noHBand="0" w:noVBand="0"/>
      </w:tblPr>
      <w:tblGrid>
        <w:gridCol w:w="2334"/>
        <w:gridCol w:w="2646"/>
        <w:gridCol w:w="3584"/>
      </w:tblGrid>
      <w:tr w:rsidR="0075465B" w:rsidRPr="00F50E2C" w14:paraId="45FD139B" w14:textId="77777777" w:rsidTr="008E6C31">
        <w:trPr>
          <w:trHeight w:val="454"/>
          <w:tblHeader/>
          <w:jc w:val="center"/>
        </w:trPr>
        <w:tc>
          <w:tcPr>
            <w:tcW w:w="2318" w:type="dxa"/>
            <w:vAlign w:val="center"/>
          </w:tcPr>
          <w:p w14:paraId="4CC4EDED" w14:textId="77777777" w:rsidR="007F308A" w:rsidRPr="00F50E2C" w:rsidRDefault="007F308A" w:rsidP="008E6C31">
            <w:pPr>
              <w:snapToGrid w:val="0"/>
              <w:ind w:firstLineChars="0" w:firstLine="0"/>
              <w:jc w:val="center"/>
              <w:rPr>
                <w:lang w:eastAsia="zh-TW"/>
              </w:rPr>
            </w:pPr>
            <w:r w:rsidRPr="00F50E2C">
              <w:t>年度</w:t>
            </w:r>
          </w:p>
        </w:tc>
        <w:tc>
          <w:tcPr>
            <w:tcW w:w="2627" w:type="dxa"/>
            <w:vAlign w:val="center"/>
          </w:tcPr>
          <w:p w14:paraId="39E88CAB" w14:textId="77777777" w:rsidR="007F308A" w:rsidRPr="00F50E2C" w:rsidRDefault="007F308A" w:rsidP="008E6C31">
            <w:pPr>
              <w:snapToGrid w:val="0"/>
              <w:ind w:firstLineChars="0" w:firstLine="0"/>
              <w:jc w:val="center"/>
              <w:rPr>
                <w:lang w:eastAsia="zh-TW"/>
              </w:rPr>
            </w:pPr>
            <w:r w:rsidRPr="00F50E2C">
              <w:t>件數</w:t>
            </w:r>
          </w:p>
        </w:tc>
        <w:tc>
          <w:tcPr>
            <w:tcW w:w="3559" w:type="dxa"/>
            <w:vAlign w:val="center"/>
          </w:tcPr>
          <w:p w14:paraId="2969415B" w14:textId="77777777" w:rsidR="007F308A" w:rsidRPr="00F50E2C" w:rsidRDefault="007F308A" w:rsidP="008E6C31">
            <w:pPr>
              <w:snapToGrid w:val="0"/>
              <w:ind w:firstLineChars="0" w:firstLine="0"/>
              <w:jc w:val="center"/>
              <w:rPr>
                <w:lang w:eastAsia="zh-TW"/>
              </w:rPr>
            </w:pPr>
            <w:r w:rsidRPr="00F50E2C">
              <w:t>金額</w:t>
            </w:r>
          </w:p>
        </w:tc>
      </w:tr>
      <w:tr w:rsidR="0075465B" w:rsidRPr="00F50E2C" w14:paraId="2C5B527A" w14:textId="77777777" w:rsidTr="008E6C31">
        <w:trPr>
          <w:trHeight w:val="454"/>
          <w:jc w:val="center"/>
        </w:trPr>
        <w:tc>
          <w:tcPr>
            <w:tcW w:w="2318" w:type="dxa"/>
            <w:vAlign w:val="center"/>
          </w:tcPr>
          <w:p w14:paraId="18E5E918" w14:textId="77777777" w:rsidR="007F308A" w:rsidRPr="00F50E2C" w:rsidRDefault="007F308A" w:rsidP="008E6C31">
            <w:pPr>
              <w:snapToGrid w:val="0"/>
              <w:ind w:firstLineChars="0" w:firstLine="0"/>
              <w:jc w:val="center"/>
              <w:rPr>
                <w:lang w:eastAsia="zh-TW"/>
              </w:rPr>
            </w:pPr>
            <w:r w:rsidRPr="00F50E2C">
              <w:t>1975</w:t>
            </w:r>
          </w:p>
        </w:tc>
        <w:tc>
          <w:tcPr>
            <w:tcW w:w="2627" w:type="dxa"/>
            <w:vAlign w:val="center"/>
          </w:tcPr>
          <w:p w14:paraId="472BF1A5" w14:textId="77777777" w:rsidR="007F308A" w:rsidRPr="00F50E2C" w:rsidRDefault="007F308A" w:rsidP="008E6C31">
            <w:pPr>
              <w:snapToGrid w:val="0"/>
              <w:ind w:firstLineChars="0" w:firstLine="0"/>
              <w:jc w:val="center"/>
              <w:rPr>
                <w:lang w:eastAsia="zh-TW"/>
              </w:rPr>
            </w:pPr>
            <w:r w:rsidRPr="00F50E2C">
              <w:rPr>
                <w:lang w:eastAsia="zh-TW"/>
              </w:rPr>
              <w:t>1</w:t>
            </w:r>
          </w:p>
        </w:tc>
        <w:tc>
          <w:tcPr>
            <w:tcW w:w="3559" w:type="dxa"/>
            <w:vAlign w:val="center"/>
          </w:tcPr>
          <w:p w14:paraId="7BE21C0E" w14:textId="77777777" w:rsidR="007F308A" w:rsidRPr="00F50E2C" w:rsidRDefault="007F308A" w:rsidP="008E6C31">
            <w:pPr>
              <w:snapToGrid w:val="0"/>
              <w:ind w:right="1087" w:firstLineChars="0" w:firstLine="0"/>
              <w:jc w:val="right"/>
              <w:rPr>
                <w:lang w:eastAsia="zh-TW"/>
              </w:rPr>
            </w:pPr>
            <w:r w:rsidRPr="00F50E2C">
              <w:rPr>
                <w:lang w:eastAsia="zh-TW"/>
              </w:rPr>
              <w:t>50</w:t>
            </w:r>
          </w:p>
        </w:tc>
      </w:tr>
      <w:tr w:rsidR="0075465B" w:rsidRPr="00F50E2C" w14:paraId="5FD90742" w14:textId="77777777" w:rsidTr="008E6C31">
        <w:trPr>
          <w:trHeight w:val="454"/>
          <w:jc w:val="center"/>
        </w:trPr>
        <w:tc>
          <w:tcPr>
            <w:tcW w:w="2318" w:type="dxa"/>
            <w:vAlign w:val="center"/>
          </w:tcPr>
          <w:p w14:paraId="4677E2DE" w14:textId="77777777" w:rsidR="007F308A" w:rsidRPr="00F50E2C" w:rsidRDefault="007F308A" w:rsidP="008E6C31">
            <w:pPr>
              <w:snapToGrid w:val="0"/>
              <w:ind w:firstLineChars="0" w:firstLine="0"/>
              <w:jc w:val="center"/>
              <w:rPr>
                <w:lang w:eastAsia="zh-TW"/>
              </w:rPr>
            </w:pPr>
            <w:r w:rsidRPr="00F50E2C">
              <w:t>1978</w:t>
            </w:r>
          </w:p>
        </w:tc>
        <w:tc>
          <w:tcPr>
            <w:tcW w:w="2627" w:type="dxa"/>
            <w:vAlign w:val="center"/>
          </w:tcPr>
          <w:p w14:paraId="0047429B" w14:textId="77777777" w:rsidR="007F308A" w:rsidRPr="00F50E2C" w:rsidRDefault="007F308A" w:rsidP="008E6C31">
            <w:pPr>
              <w:snapToGrid w:val="0"/>
              <w:ind w:firstLineChars="0" w:firstLine="0"/>
              <w:jc w:val="center"/>
              <w:rPr>
                <w:lang w:eastAsia="zh-TW"/>
              </w:rPr>
            </w:pPr>
            <w:r w:rsidRPr="00F50E2C">
              <w:t>1</w:t>
            </w:r>
          </w:p>
        </w:tc>
        <w:tc>
          <w:tcPr>
            <w:tcW w:w="3559" w:type="dxa"/>
            <w:vAlign w:val="center"/>
          </w:tcPr>
          <w:p w14:paraId="48D2F39F" w14:textId="77777777" w:rsidR="007F308A" w:rsidRPr="00F50E2C" w:rsidRDefault="007F308A" w:rsidP="008E6C31">
            <w:pPr>
              <w:snapToGrid w:val="0"/>
              <w:ind w:right="1087" w:firstLineChars="0" w:firstLine="0"/>
              <w:jc w:val="right"/>
              <w:rPr>
                <w:lang w:eastAsia="zh-TW"/>
              </w:rPr>
            </w:pPr>
            <w:r w:rsidRPr="00F50E2C">
              <w:t>116</w:t>
            </w:r>
          </w:p>
        </w:tc>
      </w:tr>
      <w:tr w:rsidR="0075465B" w:rsidRPr="00F50E2C" w14:paraId="66CB983C" w14:textId="77777777" w:rsidTr="008E6C31">
        <w:trPr>
          <w:trHeight w:val="454"/>
          <w:jc w:val="center"/>
        </w:trPr>
        <w:tc>
          <w:tcPr>
            <w:tcW w:w="2318" w:type="dxa"/>
            <w:vAlign w:val="center"/>
          </w:tcPr>
          <w:p w14:paraId="23F857CE" w14:textId="77777777" w:rsidR="007F308A" w:rsidRPr="00F50E2C" w:rsidRDefault="007F308A" w:rsidP="008E6C31">
            <w:pPr>
              <w:snapToGrid w:val="0"/>
              <w:ind w:firstLineChars="0" w:firstLine="0"/>
              <w:jc w:val="center"/>
              <w:rPr>
                <w:lang w:eastAsia="zh-TW"/>
              </w:rPr>
            </w:pPr>
            <w:r w:rsidRPr="00F50E2C">
              <w:t>1979</w:t>
            </w:r>
          </w:p>
        </w:tc>
        <w:tc>
          <w:tcPr>
            <w:tcW w:w="2627" w:type="dxa"/>
            <w:vAlign w:val="center"/>
          </w:tcPr>
          <w:p w14:paraId="094D31BC" w14:textId="77777777" w:rsidR="007F308A" w:rsidRPr="00F50E2C" w:rsidRDefault="007F308A" w:rsidP="008E6C31">
            <w:pPr>
              <w:snapToGrid w:val="0"/>
              <w:ind w:firstLineChars="0" w:firstLine="0"/>
              <w:jc w:val="center"/>
              <w:rPr>
                <w:lang w:eastAsia="zh-TW"/>
              </w:rPr>
            </w:pPr>
            <w:r w:rsidRPr="00F50E2C">
              <w:t>3</w:t>
            </w:r>
          </w:p>
        </w:tc>
        <w:tc>
          <w:tcPr>
            <w:tcW w:w="3559" w:type="dxa"/>
            <w:vAlign w:val="center"/>
          </w:tcPr>
          <w:p w14:paraId="7179C01A" w14:textId="77777777" w:rsidR="007F308A" w:rsidRPr="00F50E2C" w:rsidRDefault="007F308A" w:rsidP="008E6C31">
            <w:pPr>
              <w:snapToGrid w:val="0"/>
              <w:ind w:right="1087" w:firstLineChars="0" w:firstLine="0"/>
              <w:jc w:val="right"/>
              <w:rPr>
                <w:lang w:eastAsia="zh-TW"/>
              </w:rPr>
            </w:pPr>
            <w:r w:rsidRPr="00F50E2C">
              <w:t>584</w:t>
            </w:r>
          </w:p>
        </w:tc>
      </w:tr>
      <w:tr w:rsidR="0075465B" w:rsidRPr="00F50E2C" w14:paraId="7185BE2B" w14:textId="77777777" w:rsidTr="008E6C31">
        <w:trPr>
          <w:trHeight w:val="454"/>
          <w:jc w:val="center"/>
        </w:trPr>
        <w:tc>
          <w:tcPr>
            <w:tcW w:w="2318" w:type="dxa"/>
            <w:vAlign w:val="center"/>
          </w:tcPr>
          <w:p w14:paraId="2B9C1A21" w14:textId="77777777" w:rsidR="007F308A" w:rsidRPr="00F50E2C" w:rsidRDefault="007F308A" w:rsidP="008E6C31">
            <w:pPr>
              <w:snapToGrid w:val="0"/>
              <w:ind w:firstLineChars="0" w:firstLine="0"/>
              <w:jc w:val="center"/>
              <w:rPr>
                <w:lang w:eastAsia="zh-TW"/>
              </w:rPr>
            </w:pPr>
            <w:r w:rsidRPr="00F50E2C">
              <w:t>1980</w:t>
            </w:r>
          </w:p>
        </w:tc>
        <w:tc>
          <w:tcPr>
            <w:tcW w:w="2627" w:type="dxa"/>
            <w:vAlign w:val="center"/>
          </w:tcPr>
          <w:p w14:paraId="1EA31FC9" w14:textId="77777777" w:rsidR="007F308A" w:rsidRPr="00F50E2C" w:rsidRDefault="007F308A" w:rsidP="008E6C31">
            <w:pPr>
              <w:snapToGrid w:val="0"/>
              <w:ind w:firstLineChars="0" w:firstLine="0"/>
              <w:jc w:val="center"/>
              <w:rPr>
                <w:lang w:eastAsia="zh-TW"/>
              </w:rPr>
            </w:pPr>
            <w:r w:rsidRPr="00F50E2C">
              <w:t>1</w:t>
            </w:r>
          </w:p>
        </w:tc>
        <w:tc>
          <w:tcPr>
            <w:tcW w:w="3559" w:type="dxa"/>
            <w:vAlign w:val="center"/>
          </w:tcPr>
          <w:p w14:paraId="7307138B" w14:textId="77777777" w:rsidR="007F308A" w:rsidRPr="00F50E2C" w:rsidRDefault="007F308A" w:rsidP="008E6C31">
            <w:pPr>
              <w:snapToGrid w:val="0"/>
              <w:ind w:right="1087" w:firstLineChars="0" w:firstLine="0"/>
              <w:jc w:val="right"/>
              <w:rPr>
                <w:lang w:eastAsia="zh-TW"/>
              </w:rPr>
            </w:pPr>
            <w:r w:rsidRPr="00F50E2C">
              <w:t>222</w:t>
            </w:r>
          </w:p>
        </w:tc>
      </w:tr>
      <w:tr w:rsidR="0075465B" w:rsidRPr="00F50E2C" w14:paraId="7DE9BDE6" w14:textId="77777777" w:rsidTr="008E6C31">
        <w:trPr>
          <w:trHeight w:val="454"/>
          <w:jc w:val="center"/>
        </w:trPr>
        <w:tc>
          <w:tcPr>
            <w:tcW w:w="2318" w:type="dxa"/>
            <w:vAlign w:val="center"/>
          </w:tcPr>
          <w:p w14:paraId="32DD6F6F" w14:textId="77777777" w:rsidR="007F308A" w:rsidRPr="00F50E2C" w:rsidRDefault="007F308A" w:rsidP="008E6C31">
            <w:pPr>
              <w:snapToGrid w:val="0"/>
              <w:ind w:firstLineChars="0" w:firstLine="0"/>
              <w:jc w:val="center"/>
              <w:rPr>
                <w:lang w:eastAsia="zh-TW"/>
              </w:rPr>
            </w:pPr>
            <w:r w:rsidRPr="00F50E2C">
              <w:t>1985</w:t>
            </w:r>
          </w:p>
        </w:tc>
        <w:tc>
          <w:tcPr>
            <w:tcW w:w="2627" w:type="dxa"/>
            <w:vAlign w:val="center"/>
          </w:tcPr>
          <w:p w14:paraId="7408B9E1" w14:textId="77777777" w:rsidR="007F308A" w:rsidRPr="00F50E2C" w:rsidRDefault="007F308A" w:rsidP="008E6C31">
            <w:pPr>
              <w:snapToGrid w:val="0"/>
              <w:ind w:firstLineChars="0" w:firstLine="0"/>
              <w:jc w:val="center"/>
              <w:rPr>
                <w:lang w:eastAsia="zh-TW"/>
              </w:rPr>
            </w:pPr>
            <w:r w:rsidRPr="00F50E2C">
              <w:t>1</w:t>
            </w:r>
          </w:p>
        </w:tc>
        <w:tc>
          <w:tcPr>
            <w:tcW w:w="3559" w:type="dxa"/>
            <w:vAlign w:val="center"/>
          </w:tcPr>
          <w:p w14:paraId="0DCFF4A9" w14:textId="77777777" w:rsidR="007F308A" w:rsidRPr="00F50E2C" w:rsidRDefault="007F308A" w:rsidP="008E6C31">
            <w:pPr>
              <w:snapToGrid w:val="0"/>
              <w:ind w:right="1087" w:firstLineChars="0" w:firstLine="0"/>
              <w:jc w:val="right"/>
              <w:rPr>
                <w:lang w:eastAsia="zh-TW"/>
              </w:rPr>
            </w:pPr>
            <w:r w:rsidRPr="00F50E2C">
              <w:t>23</w:t>
            </w:r>
          </w:p>
        </w:tc>
      </w:tr>
      <w:tr w:rsidR="0075465B" w:rsidRPr="00F50E2C" w14:paraId="36CE377B" w14:textId="77777777" w:rsidTr="008E6C31">
        <w:trPr>
          <w:trHeight w:val="454"/>
          <w:jc w:val="center"/>
        </w:trPr>
        <w:tc>
          <w:tcPr>
            <w:tcW w:w="2318" w:type="dxa"/>
            <w:vAlign w:val="center"/>
          </w:tcPr>
          <w:p w14:paraId="0B271DD7" w14:textId="77777777" w:rsidR="007F308A" w:rsidRPr="00F50E2C" w:rsidRDefault="007F308A" w:rsidP="008E6C31">
            <w:pPr>
              <w:snapToGrid w:val="0"/>
              <w:ind w:firstLineChars="0" w:firstLine="0"/>
              <w:jc w:val="center"/>
              <w:rPr>
                <w:lang w:eastAsia="zh-TW"/>
              </w:rPr>
            </w:pPr>
            <w:r w:rsidRPr="00F50E2C">
              <w:t>1986</w:t>
            </w:r>
          </w:p>
        </w:tc>
        <w:tc>
          <w:tcPr>
            <w:tcW w:w="2627" w:type="dxa"/>
            <w:vAlign w:val="center"/>
          </w:tcPr>
          <w:p w14:paraId="76B06930" w14:textId="77777777" w:rsidR="007F308A" w:rsidRPr="00F50E2C" w:rsidRDefault="007F308A" w:rsidP="008E6C31">
            <w:pPr>
              <w:snapToGrid w:val="0"/>
              <w:ind w:firstLineChars="0" w:firstLine="0"/>
              <w:jc w:val="center"/>
              <w:rPr>
                <w:lang w:eastAsia="zh-TW"/>
              </w:rPr>
            </w:pPr>
            <w:r w:rsidRPr="00F50E2C">
              <w:t>1</w:t>
            </w:r>
          </w:p>
        </w:tc>
        <w:tc>
          <w:tcPr>
            <w:tcW w:w="3559" w:type="dxa"/>
            <w:vAlign w:val="center"/>
          </w:tcPr>
          <w:p w14:paraId="68C05D75" w14:textId="77777777" w:rsidR="007F308A" w:rsidRPr="00F50E2C" w:rsidRDefault="007F308A" w:rsidP="008E6C31">
            <w:pPr>
              <w:snapToGrid w:val="0"/>
              <w:ind w:right="1087" w:firstLineChars="0" w:firstLine="0"/>
              <w:jc w:val="right"/>
              <w:rPr>
                <w:lang w:eastAsia="zh-TW"/>
              </w:rPr>
            </w:pPr>
            <w:r w:rsidRPr="00F50E2C">
              <w:t>62</w:t>
            </w:r>
          </w:p>
        </w:tc>
      </w:tr>
      <w:tr w:rsidR="0075465B" w:rsidRPr="00F50E2C" w14:paraId="5ADE6351" w14:textId="77777777" w:rsidTr="008E6C31">
        <w:trPr>
          <w:trHeight w:val="454"/>
          <w:jc w:val="center"/>
        </w:trPr>
        <w:tc>
          <w:tcPr>
            <w:tcW w:w="2318" w:type="dxa"/>
            <w:vAlign w:val="center"/>
          </w:tcPr>
          <w:p w14:paraId="20334BB1" w14:textId="77777777" w:rsidR="007F308A" w:rsidRPr="00F50E2C" w:rsidRDefault="007F308A" w:rsidP="008E6C31">
            <w:pPr>
              <w:snapToGrid w:val="0"/>
              <w:ind w:firstLineChars="0" w:firstLine="0"/>
              <w:jc w:val="center"/>
              <w:rPr>
                <w:lang w:eastAsia="zh-TW"/>
              </w:rPr>
            </w:pPr>
            <w:r w:rsidRPr="00F50E2C">
              <w:t>1987</w:t>
            </w:r>
          </w:p>
        </w:tc>
        <w:tc>
          <w:tcPr>
            <w:tcW w:w="2627" w:type="dxa"/>
            <w:vAlign w:val="center"/>
          </w:tcPr>
          <w:p w14:paraId="6AEB8F41" w14:textId="77777777" w:rsidR="007F308A" w:rsidRPr="00F50E2C" w:rsidRDefault="007F308A" w:rsidP="008E6C31">
            <w:pPr>
              <w:snapToGrid w:val="0"/>
              <w:ind w:firstLineChars="0" w:firstLine="0"/>
              <w:jc w:val="center"/>
              <w:rPr>
                <w:lang w:eastAsia="zh-TW"/>
              </w:rPr>
            </w:pPr>
            <w:r w:rsidRPr="00F50E2C">
              <w:t>4</w:t>
            </w:r>
          </w:p>
        </w:tc>
        <w:tc>
          <w:tcPr>
            <w:tcW w:w="3559" w:type="dxa"/>
            <w:vAlign w:val="center"/>
          </w:tcPr>
          <w:p w14:paraId="69E3952A" w14:textId="77777777" w:rsidR="007F308A" w:rsidRPr="00F50E2C" w:rsidRDefault="007F308A" w:rsidP="008E6C31">
            <w:pPr>
              <w:snapToGrid w:val="0"/>
              <w:ind w:right="1087" w:firstLineChars="0" w:firstLine="0"/>
              <w:jc w:val="right"/>
              <w:rPr>
                <w:lang w:eastAsia="zh-TW"/>
              </w:rPr>
            </w:pPr>
            <w:r w:rsidRPr="00F50E2C">
              <w:t>3</w:t>
            </w:r>
            <w:r w:rsidRPr="00F50E2C">
              <w:rPr>
                <w:lang w:eastAsia="zh-TW"/>
              </w:rPr>
              <w:t>,</w:t>
            </w:r>
            <w:r w:rsidRPr="00F50E2C">
              <w:t>481</w:t>
            </w:r>
          </w:p>
        </w:tc>
      </w:tr>
      <w:tr w:rsidR="0075465B" w:rsidRPr="00F50E2C" w14:paraId="7EA7B203" w14:textId="77777777" w:rsidTr="008E6C31">
        <w:trPr>
          <w:trHeight w:val="454"/>
          <w:jc w:val="center"/>
        </w:trPr>
        <w:tc>
          <w:tcPr>
            <w:tcW w:w="2318" w:type="dxa"/>
            <w:vAlign w:val="center"/>
          </w:tcPr>
          <w:p w14:paraId="20950C52" w14:textId="77777777" w:rsidR="007F308A" w:rsidRPr="00F50E2C" w:rsidRDefault="007F308A" w:rsidP="008E6C31">
            <w:pPr>
              <w:snapToGrid w:val="0"/>
              <w:ind w:firstLineChars="0" w:firstLine="0"/>
              <w:jc w:val="center"/>
              <w:rPr>
                <w:lang w:eastAsia="zh-TW"/>
              </w:rPr>
            </w:pPr>
            <w:r w:rsidRPr="00F50E2C">
              <w:t>1988</w:t>
            </w:r>
          </w:p>
        </w:tc>
        <w:tc>
          <w:tcPr>
            <w:tcW w:w="2627" w:type="dxa"/>
            <w:vAlign w:val="center"/>
          </w:tcPr>
          <w:p w14:paraId="11065CDD" w14:textId="77777777" w:rsidR="007F308A" w:rsidRPr="00F50E2C" w:rsidRDefault="007F308A" w:rsidP="008E6C31">
            <w:pPr>
              <w:snapToGrid w:val="0"/>
              <w:ind w:firstLineChars="0" w:firstLine="0"/>
              <w:jc w:val="center"/>
              <w:rPr>
                <w:lang w:eastAsia="zh-TW"/>
              </w:rPr>
            </w:pPr>
            <w:r w:rsidRPr="00F50E2C">
              <w:t>5</w:t>
            </w:r>
          </w:p>
        </w:tc>
        <w:tc>
          <w:tcPr>
            <w:tcW w:w="3559" w:type="dxa"/>
            <w:vAlign w:val="center"/>
          </w:tcPr>
          <w:p w14:paraId="3C25512B" w14:textId="77777777" w:rsidR="007F308A" w:rsidRPr="00F50E2C" w:rsidRDefault="007F308A" w:rsidP="008E6C31">
            <w:pPr>
              <w:snapToGrid w:val="0"/>
              <w:ind w:right="1087" w:firstLineChars="0" w:firstLine="0"/>
              <w:jc w:val="right"/>
              <w:rPr>
                <w:lang w:eastAsia="zh-TW"/>
              </w:rPr>
            </w:pPr>
            <w:r w:rsidRPr="00F50E2C">
              <w:t>1,972</w:t>
            </w:r>
          </w:p>
        </w:tc>
      </w:tr>
      <w:tr w:rsidR="0075465B" w:rsidRPr="00F50E2C" w14:paraId="22311E3B" w14:textId="77777777" w:rsidTr="008E6C31">
        <w:trPr>
          <w:trHeight w:val="454"/>
          <w:jc w:val="center"/>
        </w:trPr>
        <w:tc>
          <w:tcPr>
            <w:tcW w:w="2318" w:type="dxa"/>
            <w:vAlign w:val="center"/>
          </w:tcPr>
          <w:p w14:paraId="026523AA" w14:textId="77777777" w:rsidR="007F308A" w:rsidRPr="00F50E2C" w:rsidRDefault="007F308A" w:rsidP="008E6C31">
            <w:pPr>
              <w:snapToGrid w:val="0"/>
              <w:ind w:firstLineChars="0" w:firstLine="0"/>
              <w:jc w:val="center"/>
              <w:rPr>
                <w:lang w:eastAsia="zh-TW"/>
              </w:rPr>
            </w:pPr>
            <w:r w:rsidRPr="00F50E2C">
              <w:t>1989</w:t>
            </w:r>
          </w:p>
        </w:tc>
        <w:tc>
          <w:tcPr>
            <w:tcW w:w="2627" w:type="dxa"/>
            <w:vAlign w:val="center"/>
          </w:tcPr>
          <w:p w14:paraId="7D15ECEC" w14:textId="77777777" w:rsidR="007F308A" w:rsidRPr="00F50E2C" w:rsidRDefault="007F308A" w:rsidP="008E6C31">
            <w:pPr>
              <w:snapToGrid w:val="0"/>
              <w:ind w:firstLineChars="0" w:firstLine="0"/>
              <w:jc w:val="center"/>
              <w:rPr>
                <w:lang w:eastAsia="zh-TW"/>
              </w:rPr>
            </w:pPr>
            <w:r w:rsidRPr="00F50E2C">
              <w:t>3</w:t>
            </w:r>
          </w:p>
        </w:tc>
        <w:tc>
          <w:tcPr>
            <w:tcW w:w="3559" w:type="dxa"/>
            <w:vAlign w:val="center"/>
          </w:tcPr>
          <w:p w14:paraId="4D2F1478" w14:textId="77777777" w:rsidR="007F308A" w:rsidRPr="00F50E2C" w:rsidRDefault="007F308A" w:rsidP="008E6C31">
            <w:pPr>
              <w:snapToGrid w:val="0"/>
              <w:ind w:right="1087" w:firstLineChars="0" w:firstLine="0"/>
              <w:jc w:val="right"/>
              <w:rPr>
                <w:lang w:eastAsia="zh-TW"/>
              </w:rPr>
            </w:pPr>
            <w:r w:rsidRPr="00F50E2C">
              <w:t>335</w:t>
            </w:r>
          </w:p>
        </w:tc>
      </w:tr>
      <w:tr w:rsidR="0075465B" w:rsidRPr="00F50E2C" w14:paraId="413B92EF" w14:textId="77777777" w:rsidTr="008E6C31">
        <w:trPr>
          <w:trHeight w:val="454"/>
          <w:jc w:val="center"/>
        </w:trPr>
        <w:tc>
          <w:tcPr>
            <w:tcW w:w="2318" w:type="dxa"/>
            <w:vAlign w:val="center"/>
          </w:tcPr>
          <w:p w14:paraId="516180B8" w14:textId="77777777" w:rsidR="007F308A" w:rsidRPr="00F50E2C" w:rsidRDefault="007F308A" w:rsidP="008E6C31">
            <w:pPr>
              <w:snapToGrid w:val="0"/>
              <w:ind w:firstLineChars="0" w:firstLine="0"/>
              <w:jc w:val="center"/>
              <w:rPr>
                <w:lang w:eastAsia="zh-TW"/>
              </w:rPr>
            </w:pPr>
            <w:r w:rsidRPr="00F50E2C">
              <w:t>1990</w:t>
            </w:r>
          </w:p>
        </w:tc>
        <w:tc>
          <w:tcPr>
            <w:tcW w:w="2627" w:type="dxa"/>
            <w:vAlign w:val="center"/>
          </w:tcPr>
          <w:p w14:paraId="2493F108" w14:textId="77777777" w:rsidR="007F308A" w:rsidRPr="00F50E2C" w:rsidRDefault="007F308A" w:rsidP="008E6C31">
            <w:pPr>
              <w:snapToGrid w:val="0"/>
              <w:ind w:firstLineChars="0" w:firstLine="0"/>
              <w:jc w:val="center"/>
              <w:rPr>
                <w:lang w:eastAsia="zh-TW"/>
              </w:rPr>
            </w:pPr>
            <w:r w:rsidRPr="00F50E2C">
              <w:t>5</w:t>
            </w:r>
          </w:p>
        </w:tc>
        <w:tc>
          <w:tcPr>
            <w:tcW w:w="3559" w:type="dxa"/>
            <w:vAlign w:val="center"/>
          </w:tcPr>
          <w:p w14:paraId="5A927FBE" w14:textId="77777777" w:rsidR="007F308A" w:rsidRPr="00F50E2C" w:rsidRDefault="007F308A" w:rsidP="008E6C31">
            <w:pPr>
              <w:snapToGrid w:val="0"/>
              <w:ind w:right="1087" w:firstLineChars="0" w:firstLine="0"/>
              <w:jc w:val="right"/>
              <w:rPr>
                <w:lang w:eastAsia="zh-TW"/>
              </w:rPr>
            </w:pPr>
            <w:r w:rsidRPr="00F50E2C">
              <w:t>1,807</w:t>
            </w:r>
          </w:p>
        </w:tc>
      </w:tr>
      <w:tr w:rsidR="0075465B" w:rsidRPr="00F50E2C" w14:paraId="3C31DE4B" w14:textId="77777777" w:rsidTr="008E6C31">
        <w:trPr>
          <w:trHeight w:val="454"/>
          <w:jc w:val="center"/>
        </w:trPr>
        <w:tc>
          <w:tcPr>
            <w:tcW w:w="2318" w:type="dxa"/>
            <w:vAlign w:val="center"/>
          </w:tcPr>
          <w:p w14:paraId="2580BEC8" w14:textId="77777777" w:rsidR="007F308A" w:rsidRPr="00F50E2C" w:rsidRDefault="007F308A" w:rsidP="008E6C31">
            <w:pPr>
              <w:snapToGrid w:val="0"/>
              <w:ind w:firstLineChars="0" w:firstLine="0"/>
              <w:jc w:val="center"/>
              <w:rPr>
                <w:lang w:eastAsia="zh-TW"/>
              </w:rPr>
            </w:pPr>
            <w:r w:rsidRPr="00F50E2C">
              <w:t>1991</w:t>
            </w:r>
          </w:p>
        </w:tc>
        <w:tc>
          <w:tcPr>
            <w:tcW w:w="2627" w:type="dxa"/>
            <w:vAlign w:val="center"/>
          </w:tcPr>
          <w:p w14:paraId="5723BDF8" w14:textId="77777777" w:rsidR="007F308A" w:rsidRPr="00F50E2C" w:rsidRDefault="007F308A" w:rsidP="008E6C31">
            <w:pPr>
              <w:snapToGrid w:val="0"/>
              <w:ind w:firstLineChars="0" w:firstLine="0"/>
              <w:jc w:val="center"/>
              <w:rPr>
                <w:lang w:eastAsia="zh-TW"/>
              </w:rPr>
            </w:pPr>
            <w:r w:rsidRPr="00F50E2C">
              <w:t>9</w:t>
            </w:r>
          </w:p>
        </w:tc>
        <w:tc>
          <w:tcPr>
            <w:tcW w:w="3559" w:type="dxa"/>
            <w:vAlign w:val="center"/>
          </w:tcPr>
          <w:p w14:paraId="113BBF98" w14:textId="77777777" w:rsidR="007F308A" w:rsidRPr="00F50E2C" w:rsidRDefault="007F308A" w:rsidP="008E6C31">
            <w:pPr>
              <w:snapToGrid w:val="0"/>
              <w:ind w:right="1087" w:firstLineChars="0" w:firstLine="0"/>
              <w:jc w:val="right"/>
              <w:rPr>
                <w:lang w:eastAsia="zh-TW"/>
              </w:rPr>
            </w:pPr>
            <w:r w:rsidRPr="00F50E2C">
              <w:t>3,431</w:t>
            </w:r>
          </w:p>
        </w:tc>
      </w:tr>
      <w:tr w:rsidR="0075465B" w:rsidRPr="00F50E2C" w14:paraId="4983A5F8" w14:textId="77777777" w:rsidTr="008E6C31">
        <w:trPr>
          <w:trHeight w:val="454"/>
          <w:jc w:val="center"/>
        </w:trPr>
        <w:tc>
          <w:tcPr>
            <w:tcW w:w="2318" w:type="dxa"/>
            <w:vAlign w:val="center"/>
          </w:tcPr>
          <w:p w14:paraId="6029C64D" w14:textId="77777777" w:rsidR="007F308A" w:rsidRPr="00F50E2C" w:rsidRDefault="007F308A" w:rsidP="008E6C31">
            <w:pPr>
              <w:snapToGrid w:val="0"/>
              <w:ind w:firstLineChars="0" w:firstLine="0"/>
              <w:jc w:val="center"/>
              <w:rPr>
                <w:lang w:eastAsia="zh-TW"/>
              </w:rPr>
            </w:pPr>
            <w:r w:rsidRPr="00F50E2C">
              <w:t>1992</w:t>
            </w:r>
          </w:p>
        </w:tc>
        <w:tc>
          <w:tcPr>
            <w:tcW w:w="2627" w:type="dxa"/>
            <w:vAlign w:val="center"/>
          </w:tcPr>
          <w:p w14:paraId="3DA956C2" w14:textId="77777777" w:rsidR="007F308A" w:rsidRPr="00F50E2C" w:rsidRDefault="007F308A" w:rsidP="008E6C31">
            <w:pPr>
              <w:snapToGrid w:val="0"/>
              <w:ind w:firstLineChars="0" w:firstLine="0"/>
              <w:jc w:val="center"/>
              <w:rPr>
                <w:lang w:eastAsia="zh-TW"/>
              </w:rPr>
            </w:pPr>
            <w:r w:rsidRPr="00F50E2C">
              <w:t>18</w:t>
            </w:r>
          </w:p>
        </w:tc>
        <w:tc>
          <w:tcPr>
            <w:tcW w:w="3559" w:type="dxa"/>
            <w:vAlign w:val="center"/>
          </w:tcPr>
          <w:p w14:paraId="247221B3" w14:textId="77777777" w:rsidR="007F308A" w:rsidRPr="00F50E2C" w:rsidRDefault="007F308A" w:rsidP="008E6C31">
            <w:pPr>
              <w:snapToGrid w:val="0"/>
              <w:ind w:right="1087" w:firstLineChars="0" w:firstLine="0"/>
              <w:jc w:val="right"/>
              <w:rPr>
                <w:lang w:eastAsia="zh-TW"/>
              </w:rPr>
            </w:pPr>
            <w:r w:rsidRPr="00F50E2C">
              <w:t>5,321</w:t>
            </w:r>
          </w:p>
        </w:tc>
      </w:tr>
      <w:tr w:rsidR="0075465B" w:rsidRPr="00F50E2C" w14:paraId="403E8FC1" w14:textId="77777777" w:rsidTr="008E6C31">
        <w:trPr>
          <w:trHeight w:val="454"/>
          <w:jc w:val="center"/>
        </w:trPr>
        <w:tc>
          <w:tcPr>
            <w:tcW w:w="2318" w:type="dxa"/>
            <w:vAlign w:val="center"/>
          </w:tcPr>
          <w:p w14:paraId="5A83020B" w14:textId="77777777" w:rsidR="007F308A" w:rsidRPr="00F50E2C" w:rsidRDefault="007F308A" w:rsidP="008E6C31">
            <w:pPr>
              <w:snapToGrid w:val="0"/>
              <w:ind w:firstLineChars="0" w:firstLine="0"/>
              <w:jc w:val="center"/>
              <w:rPr>
                <w:lang w:eastAsia="zh-TW"/>
              </w:rPr>
            </w:pPr>
            <w:r w:rsidRPr="00F50E2C">
              <w:t>1993</w:t>
            </w:r>
          </w:p>
        </w:tc>
        <w:tc>
          <w:tcPr>
            <w:tcW w:w="2627" w:type="dxa"/>
            <w:vAlign w:val="center"/>
          </w:tcPr>
          <w:p w14:paraId="6EF24FDD" w14:textId="77777777" w:rsidR="007F308A" w:rsidRPr="00F50E2C" w:rsidRDefault="007F308A" w:rsidP="008E6C31">
            <w:pPr>
              <w:snapToGrid w:val="0"/>
              <w:ind w:firstLineChars="0" w:firstLine="0"/>
              <w:jc w:val="center"/>
              <w:rPr>
                <w:lang w:eastAsia="zh-TW"/>
              </w:rPr>
            </w:pPr>
            <w:r w:rsidRPr="00F50E2C">
              <w:t>12</w:t>
            </w:r>
          </w:p>
        </w:tc>
        <w:tc>
          <w:tcPr>
            <w:tcW w:w="3559" w:type="dxa"/>
            <w:vAlign w:val="center"/>
          </w:tcPr>
          <w:p w14:paraId="60EEB264" w14:textId="77777777" w:rsidR="007F308A" w:rsidRPr="00F50E2C" w:rsidRDefault="007F308A" w:rsidP="008E6C31">
            <w:pPr>
              <w:snapToGrid w:val="0"/>
              <w:ind w:right="1087" w:firstLineChars="0" w:firstLine="0"/>
              <w:jc w:val="right"/>
              <w:rPr>
                <w:lang w:eastAsia="zh-TW"/>
              </w:rPr>
            </w:pPr>
            <w:r w:rsidRPr="00F50E2C">
              <w:t>63,297</w:t>
            </w:r>
          </w:p>
        </w:tc>
      </w:tr>
      <w:tr w:rsidR="0075465B" w:rsidRPr="00F50E2C" w14:paraId="3E7B3B8E" w14:textId="77777777" w:rsidTr="008E6C31">
        <w:trPr>
          <w:trHeight w:val="454"/>
          <w:jc w:val="center"/>
        </w:trPr>
        <w:tc>
          <w:tcPr>
            <w:tcW w:w="2318" w:type="dxa"/>
            <w:vAlign w:val="center"/>
          </w:tcPr>
          <w:p w14:paraId="3B1DA865" w14:textId="77777777" w:rsidR="007F308A" w:rsidRPr="00F50E2C" w:rsidRDefault="007F308A" w:rsidP="008E6C31">
            <w:pPr>
              <w:snapToGrid w:val="0"/>
              <w:ind w:firstLineChars="0" w:firstLine="0"/>
              <w:jc w:val="center"/>
              <w:rPr>
                <w:lang w:eastAsia="zh-TW"/>
              </w:rPr>
            </w:pPr>
            <w:r w:rsidRPr="00F50E2C">
              <w:t>1994</w:t>
            </w:r>
          </w:p>
        </w:tc>
        <w:tc>
          <w:tcPr>
            <w:tcW w:w="2627" w:type="dxa"/>
            <w:vAlign w:val="center"/>
          </w:tcPr>
          <w:p w14:paraId="7BD1F6E4" w14:textId="77777777" w:rsidR="007F308A" w:rsidRPr="00F50E2C" w:rsidRDefault="007F308A" w:rsidP="008E6C31">
            <w:pPr>
              <w:snapToGrid w:val="0"/>
              <w:ind w:firstLineChars="0" w:firstLine="0"/>
              <w:jc w:val="center"/>
              <w:rPr>
                <w:lang w:eastAsia="zh-TW"/>
              </w:rPr>
            </w:pPr>
            <w:r w:rsidRPr="00F50E2C">
              <w:t>15</w:t>
            </w:r>
          </w:p>
        </w:tc>
        <w:tc>
          <w:tcPr>
            <w:tcW w:w="3559" w:type="dxa"/>
            <w:vAlign w:val="center"/>
          </w:tcPr>
          <w:p w14:paraId="40F97E9E" w14:textId="77777777" w:rsidR="007F308A" w:rsidRPr="00F50E2C" w:rsidRDefault="007F308A" w:rsidP="008E6C31">
            <w:pPr>
              <w:snapToGrid w:val="0"/>
              <w:ind w:right="1087" w:firstLineChars="0" w:firstLine="0"/>
              <w:jc w:val="right"/>
              <w:rPr>
                <w:lang w:eastAsia="zh-TW"/>
              </w:rPr>
            </w:pPr>
            <w:r w:rsidRPr="00F50E2C">
              <w:t>22,731</w:t>
            </w:r>
          </w:p>
        </w:tc>
      </w:tr>
      <w:tr w:rsidR="0075465B" w:rsidRPr="00F50E2C" w14:paraId="20EB5D6B" w14:textId="77777777" w:rsidTr="008E6C31">
        <w:trPr>
          <w:trHeight w:val="454"/>
          <w:jc w:val="center"/>
        </w:trPr>
        <w:tc>
          <w:tcPr>
            <w:tcW w:w="2318" w:type="dxa"/>
            <w:vAlign w:val="center"/>
          </w:tcPr>
          <w:p w14:paraId="18A88D5B" w14:textId="77777777" w:rsidR="007F308A" w:rsidRPr="00F50E2C" w:rsidRDefault="007F308A" w:rsidP="008E6C31">
            <w:pPr>
              <w:snapToGrid w:val="0"/>
              <w:ind w:firstLineChars="0" w:firstLine="0"/>
              <w:jc w:val="center"/>
              <w:rPr>
                <w:lang w:eastAsia="zh-TW"/>
              </w:rPr>
            </w:pPr>
            <w:r w:rsidRPr="00F50E2C">
              <w:t>1995</w:t>
            </w:r>
          </w:p>
        </w:tc>
        <w:tc>
          <w:tcPr>
            <w:tcW w:w="2627" w:type="dxa"/>
            <w:vAlign w:val="center"/>
          </w:tcPr>
          <w:p w14:paraId="15439C93" w14:textId="77777777" w:rsidR="007F308A" w:rsidRPr="00F50E2C" w:rsidRDefault="007F308A" w:rsidP="008E6C31">
            <w:pPr>
              <w:snapToGrid w:val="0"/>
              <w:ind w:firstLineChars="0" w:firstLine="0"/>
              <w:jc w:val="center"/>
              <w:rPr>
                <w:lang w:eastAsia="zh-TW"/>
              </w:rPr>
            </w:pPr>
            <w:r w:rsidRPr="00F50E2C">
              <w:t>12</w:t>
            </w:r>
          </w:p>
        </w:tc>
        <w:tc>
          <w:tcPr>
            <w:tcW w:w="3559" w:type="dxa"/>
            <w:vAlign w:val="center"/>
          </w:tcPr>
          <w:p w14:paraId="5DDA75F0" w14:textId="77777777" w:rsidR="007F308A" w:rsidRPr="00F50E2C" w:rsidRDefault="007F308A" w:rsidP="008E6C31">
            <w:pPr>
              <w:snapToGrid w:val="0"/>
              <w:ind w:right="1087" w:firstLineChars="0" w:firstLine="0"/>
              <w:jc w:val="right"/>
              <w:rPr>
                <w:lang w:eastAsia="zh-TW"/>
              </w:rPr>
            </w:pPr>
            <w:r w:rsidRPr="00F50E2C">
              <w:t>8,811</w:t>
            </w:r>
          </w:p>
        </w:tc>
      </w:tr>
      <w:tr w:rsidR="0075465B" w:rsidRPr="00F50E2C" w14:paraId="0A5302F8" w14:textId="77777777" w:rsidTr="008E6C31">
        <w:trPr>
          <w:trHeight w:val="454"/>
          <w:jc w:val="center"/>
        </w:trPr>
        <w:tc>
          <w:tcPr>
            <w:tcW w:w="2318" w:type="dxa"/>
            <w:vAlign w:val="center"/>
          </w:tcPr>
          <w:p w14:paraId="006B9490" w14:textId="77777777" w:rsidR="007F308A" w:rsidRPr="00F50E2C" w:rsidRDefault="007F308A" w:rsidP="008E6C31">
            <w:pPr>
              <w:snapToGrid w:val="0"/>
              <w:ind w:firstLineChars="0" w:firstLine="0"/>
              <w:jc w:val="center"/>
              <w:rPr>
                <w:lang w:eastAsia="zh-TW"/>
              </w:rPr>
            </w:pPr>
            <w:r w:rsidRPr="00F50E2C">
              <w:t>1996</w:t>
            </w:r>
          </w:p>
        </w:tc>
        <w:tc>
          <w:tcPr>
            <w:tcW w:w="2627" w:type="dxa"/>
            <w:vAlign w:val="center"/>
          </w:tcPr>
          <w:p w14:paraId="3A2EFEC0" w14:textId="77777777" w:rsidR="007F308A" w:rsidRPr="00F50E2C" w:rsidRDefault="007F308A" w:rsidP="008E6C31">
            <w:pPr>
              <w:snapToGrid w:val="0"/>
              <w:ind w:firstLineChars="0" w:firstLine="0"/>
              <w:jc w:val="center"/>
              <w:rPr>
                <w:lang w:eastAsia="zh-TW"/>
              </w:rPr>
            </w:pPr>
            <w:r w:rsidRPr="00F50E2C">
              <w:t>19</w:t>
            </w:r>
          </w:p>
        </w:tc>
        <w:tc>
          <w:tcPr>
            <w:tcW w:w="3559" w:type="dxa"/>
            <w:vAlign w:val="center"/>
          </w:tcPr>
          <w:p w14:paraId="37EFEC8F" w14:textId="77777777" w:rsidR="007F308A" w:rsidRPr="00F50E2C" w:rsidRDefault="007F308A" w:rsidP="008E6C31">
            <w:pPr>
              <w:snapToGrid w:val="0"/>
              <w:ind w:right="1087" w:firstLineChars="0" w:firstLine="0"/>
              <w:jc w:val="right"/>
              <w:rPr>
                <w:lang w:eastAsia="zh-TW"/>
              </w:rPr>
            </w:pPr>
            <w:r w:rsidRPr="00F50E2C">
              <w:t>6,798</w:t>
            </w:r>
          </w:p>
        </w:tc>
      </w:tr>
      <w:tr w:rsidR="0075465B" w:rsidRPr="00F50E2C" w14:paraId="79F76B8D" w14:textId="77777777" w:rsidTr="008E6C31">
        <w:trPr>
          <w:trHeight w:val="454"/>
          <w:jc w:val="center"/>
        </w:trPr>
        <w:tc>
          <w:tcPr>
            <w:tcW w:w="2318" w:type="dxa"/>
            <w:vAlign w:val="center"/>
          </w:tcPr>
          <w:p w14:paraId="2DA58F7B" w14:textId="77777777" w:rsidR="007F308A" w:rsidRPr="00F50E2C" w:rsidRDefault="007F308A" w:rsidP="008E6C31">
            <w:pPr>
              <w:snapToGrid w:val="0"/>
              <w:ind w:firstLineChars="0" w:firstLine="0"/>
              <w:jc w:val="center"/>
              <w:rPr>
                <w:lang w:eastAsia="zh-TW"/>
              </w:rPr>
            </w:pPr>
            <w:r w:rsidRPr="00F50E2C">
              <w:t>1997</w:t>
            </w:r>
          </w:p>
        </w:tc>
        <w:tc>
          <w:tcPr>
            <w:tcW w:w="2627" w:type="dxa"/>
            <w:vAlign w:val="center"/>
          </w:tcPr>
          <w:p w14:paraId="437E1BAE" w14:textId="77777777" w:rsidR="007F308A" w:rsidRPr="00F50E2C" w:rsidRDefault="007F308A" w:rsidP="008E6C31">
            <w:pPr>
              <w:snapToGrid w:val="0"/>
              <w:ind w:firstLineChars="0" w:firstLine="0"/>
              <w:jc w:val="center"/>
              <w:rPr>
                <w:lang w:eastAsia="zh-TW"/>
              </w:rPr>
            </w:pPr>
            <w:r w:rsidRPr="00F50E2C">
              <w:t>26</w:t>
            </w:r>
          </w:p>
        </w:tc>
        <w:tc>
          <w:tcPr>
            <w:tcW w:w="3559" w:type="dxa"/>
            <w:vAlign w:val="center"/>
          </w:tcPr>
          <w:p w14:paraId="57F8AC50" w14:textId="77777777" w:rsidR="007F308A" w:rsidRPr="00F50E2C" w:rsidRDefault="007F308A" w:rsidP="008E6C31">
            <w:pPr>
              <w:snapToGrid w:val="0"/>
              <w:ind w:right="1087" w:firstLineChars="0" w:firstLine="0"/>
              <w:jc w:val="right"/>
              <w:rPr>
                <w:lang w:eastAsia="zh-TW"/>
              </w:rPr>
            </w:pPr>
            <w:r w:rsidRPr="00F50E2C">
              <w:t>32,342</w:t>
            </w:r>
          </w:p>
        </w:tc>
      </w:tr>
      <w:tr w:rsidR="0075465B" w:rsidRPr="00F50E2C" w14:paraId="20F52095" w14:textId="77777777" w:rsidTr="008E6C31">
        <w:trPr>
          <w:trHeight w:val="454"/>
          <w:jc w:val="center"/>
        </w:trPr>
        <w:tc>
          <w:tcPr>
            <w:tcW w:w="2318" w:type="dxa"/>
            <w:vAlign w:val="center"/>
          </w:tcPr>
          <w:p w14:paraId="23E5EF0B" w14:textId="77777777" w:rsidR="007F308A" w:rsidRPr="00F50E2C" w:rsidRDefault="007F308A" w:rsidP="008E6C31">
            <w:pPr>
              <w:snapToGrid w:val="0"/>
              <w:ind w:firstLineChars="0" w:firstLine="0"/>
              <w:jc w:val="center"/>
              <w:rPr>
                <w:lang w:eastAsia="zh-TW"/>
              </w:rPr>
            </w:pPr>
            <w:r w:rsidRPr="00F50E2C">
              <w:t>1998</w:t>
            </w:r>
          </w:p>
        </w:tc>
        <w:tc>
          <w:tcPr>
            <w:tcW w:w="2627" w:type="dxa"/>
            <w:vAlign w:val="center"/>
          </w:tcPr>
          <w:p w14:paraId="47104559" w14:textId="77777777" w:rsidR="007F308A" w:rsidRPr="00F50E2C" w:rsidRDefault="007F308A" w:rsidP="008E6C31">
            <w:pPr>
              <w:snapToGrid w:val="0"/>
              <w:ind w:firstLineChars="0" w:firstLine="0"/>
              <w:jc w:val="center"/>
              <w:rPr>
                <w:lang w:eastAsia="zh-TW"/>
              </w:rPr>
            </w:pPr>
            <w:r w:rsidRPr="00F50E2C">
              <w:t>36</w:t>
            </w:r>
          </w:p>
        </w:tc>
        <w:tc>
          <w:tcPr>
            <w:tcW w:w="3559" w:type="dxa"/>
            <w:vAlign w:val="center"/>
          </w:tcPr>
          <w:p w14:paraId="564144B1" w14:textId="77777777" w:rsidR="007F308A" w:rsidRPr="00F50E2C" w:rsidRDefault="007F308A" w:rsidP="008E6C31">
            <w:pPr>
              <w:snapToGrid w:val="0"/>
              <w:ind w:right="1087" w:firstLineChars="0" w:firstLine="0"/>
              <w:jc w:val="right"/>
              <w:rPr>
                <w:lang w:eastAsia="zh-TW"/>
              </w:rPr>
            </w:pPr>
            <w:r w:rsidRPr="00F50E2C">
              <w:t>29,596</w:t>
            </w:r>
          </w:p>
        </w:tc>
      </w:tr>
      <w:tr w:rsidR="0075465B" w:rsidRPr="00F50E2C" w14:paraId="6652C336" w14:textId="77777777" w:rsidTr="008E6C31">
        <w:trPr>
          <w:trHeight w:val="454"/>
          <w:jc w:val="center"/>
        </w:trPr>
        <w:tc>
          <w:tcPr>
            <w:tcW w:w="2318" w:type="dxa"/>
            <w:vAlign w:val="center"/>
          </w:tcPr>
          <w:p w14:paraId="76EFA547" w14:textId="77777777" w:rsidR="007F308A" w:rsidRPr="00F50E2C" w:rsidRDefault="007F308A" w:rsidP="008E6C31">
            <w:pPr>
              <w:snapToGrid w:val="0"/>
              <w:ind w:firstLineChars="0" w:firstLine="0"/>
              <w:jc w:val="center"/>
              <w:rPr>
                <w:lang w:eastAsia="zh-TW"/>
              </w:rPr>
            </w:pPr>
            <w:r w:rsidRPr="00F50E2C">
              <w:t>1999</w:t>
            </w:r>
          </w:p>
        </w:tc>
        <w:tc>
          <w:tcPr>
            <w:tcW w:w="2627" w:type="dxa"/>
            <w:vAlign w:val="center"/>
          </w:tcPr>
          <w:p w14:paraId="62A49AFD" w14:textId="77777777" w:rsidR="007F308A" w:rsidRPr="00F50E2C" w:rsidRDefault="007F308A" w:rsidP="008E6C31">
            <w:pPr>
              <w:snapToGrid w:val="0"/>
              <w:ind w:firstLineChars="0" w:firstLine="0"/>
              <w:jc w:val="center"/>
              <w:rPr>
                <w:lang w:eastAsia="zh-TW"/>
              </w:rPr>
            </w:pPr>
            <w:r w:rsidRPr="00F50E2C">
              <w:t>23</w:t>
            </w:r>
          </w:p>
        </w:tc>
        <w:tc>
          <w:tcPr>
            <w:tcW w:w="3559" w:type="dxa"/>
            <w:vAlign w:val="center"/>
          </w:tcPr>
          <w:p w14:paraId="5FDAC209" w14:textId="77777777" w:rsidR="007F308A" w:rsidRPr="00F50E2C" w:rsidRDefault="007F308A" w:rsidP="008E6C31">
            <w:pPr>
              <w:snapToGrid w:val="0"/>
              <w:ind w:right="1087" w:firstLineChars="0" w:firstLine="0"/>
              <w:jc w:val="right"/>
              <w:rPr>
                <w:lang w:eastAsia="zh-TW"/>
              </w:rPr>
            </w:pPr>
            <w:r w:rsidRPr="00F50E2C">
              <w:t>121,867</w:t>
            </w:r>
          </w:p>
        </w:tc>
      </w:tr>
      <w:tr w:rsidR="0075465B" w:rsidRPr="00F50E2C" w14:paraId="6252147C" w14:textId="77777777" w:rsidTr="008E6C31">
        <w:trPr>
          <w:trHeight w:val="454"/>
          <w:jc w:val="center"/>
        </w:trPr>
        <w:tc>
          <w:tcPr>
            <w:tcW w:w="2318" w:type="dxa"/>
            <w:vAlign w:val="center"/>
          </w:tcPr>
          <w:p w14:paraId="1017D6B2" w14:textId="77777777" w:rsidR="007F308A" w:rsidRPr="00F50E2C" w:rsidRDefault="007F308A" w:rsidP="008E6C31">
            <w:pPr>
              <w:snapToGrid w:val="0"/>
              <w:ind w:firstLineChars="0" w:firstLine="0"/>
              <w:jc w:val="center"/>
              <w:rPr>
                <w:lang w:eastAsia="zh-TW"/>
              </w:rPr>
            </w:pPr>
            <w:r w:rsidRPr="00F50E2C">
              <w:t>2000</w:t>
            </w:r>
          </w:p>
        </w:tc>
        <w:tc>
          <w:tcPr>
            <w:tcW w:w="2627" w:type="dxa"/>
            <w:vAlign w:val="center"/>
          </w:tcPr>
          <w:p w14:paraId="7D94299A" w14:textId="77777777" w:rsidR="007F308A" w:rsidRPr="00F50E2C" w:rsidRDefault="007F308A" w:rsidP="008E6C31">
            <w:pPr>
              <w:snapToGrid w:val="0"/>
              <w:ind w:firstLineChars="0" w:firstLine="0"/>
              <w:jc w:val="center"/>
              <w:rPr>
                <w:lang w:eastAsia="zh-TW"/>
              </w:rPr>
            </w:pPr>
            <w:r w:rsidRPr="00F50E2C">
              <w:t>39</w:t>
            </w:r>
          </w:p>
        </w:tc>
        <w:tc>
          <w:tcPr>
            <w:tcW w:w="3559" w:type="dxa"/>
            <w:vAlign w:val="center"/>
          </w:tcPr>
          <w:p w14:paraId="380CE8F7" w14:textId="77777777" w:rsidR="007F308A" w:rsidRPr="00F50E2C" w:rsidRDefault="007F308A" w:rsidP="008E6C31">
            <w:pPr>
              <w:snapToGrid w:val="0"/>
              <w:ind w:right="1087" w:firstLineChars="0" w:firstLine="0"/>
              <w:jc w:val="right"/>
              <w:rPr>
                <w:lang w:eastAsia="zh-TW"/>
              </w:rPr>
            </w:pPr>
            <w:r w:rsidRPr="00F50E2C">
              <w:t>312,222</w:t>
            </w:r>
          </w:p>
        </w:tc>
      </w:tr>
      <w:tr w:rsidR="0075465B" w:rsidRPr="00F50E2C" w14:paraId="3682FFC4" w14:textId="77777777" w:rsidTr="008E6C31">
        <w:trPr>
          <w:trHeight w:val="454"/>
          <w:jc w:val="center"/>
        </w:trPr>
        <w:tc>
          <w:tcPr>
            <w:tcW w:w="2318" w:type="dxa"/>
            <w:vAlign w:val="center"/>
          </w:tcPr>
          <w:p w14:paraId="01E8C134" w14:textId="77777777" w:rsidR="007F308A" w:rsidRPr="00F50E2C" w:rsidRDefault="007F308A" w:rsidP="008E6C31">
            <w:pPr>
              <w:snapToGrid w:val="0"/>
              <w:ind w:firstLineChars="0" w:firstLine="0"/>
              <w:jc w:val="center"/>
              <w:rPr>
                <w:lang w:eastAsia="zh-TW"/>
              </w:rPr>
            </w:pPr>
            <w:r w:rsidRPr="00F50E2C">
              <w:t>2001</w:t>
            </w:r>
          </w:p>
        </w:tc>
        <w:tc>
          <w:tcPr>
            <w:tcW w:w="2627" w:type="dxa"/>
            <w:vAlign w:val="center"/>
          </w:tcPr>
          <w:p w14:paraId="5948876F" w14:textId="77777777" w:rsidR="007F308A" w:rsidRPr="00F50E2C" w:rsidRDefault="007F308A" w:rsidP="008E6C31">
            <w:pPr>
              <w:snapToGrid w:val="0"/>
              <w:ind w:firstLineChars="0" w:firstLine="0"/>
              <w:jc w:val="center"/>
              <w:rPr>
                <w:lang w:eastAsia="zh-TW"/>
              </w:rPr>
            </w:pPr>
            <w:r w:rsidRPr="00F50E2C">
              <w:t>41</w:t>
            </w:r>
          </w:p>
        </w:tc>
        <w:tc>
          <w:tcPr>
            <w:tcW w:w="3559" w:type="dxa"/>
            <w:vAlign w:val="center"/>
          </w:tcPr>
          <w:p w14:paraId="4E809939" w14:textId="77777777" w:rsidR="007F308A" w:rsidRPr="00F50E2C" w:rsidRDefault="007F308A" w:rsidP="008E6C31">
            <w:pPr>
              <w:snapToGrid w:val="0"/>
              <w:ind w:right="1087" w:firstLineChars="0" w:firstLine="0"/>
              <w:jc w:val="right"/>
              <w:rPr>
                <w:lang w:eastAsia="zh-TW"/>
              </w:rPr>
            </w:pPr>
            <w:r w:rsidRPr="00F50E2C">
              <w:t>169,033</w:t>
            </w:r>
          </w:p>
        </w:tc>
      </w:tr>
      <w:tr w:rsidR="0075465B" w:rsidRPr="00F50E2C" w14:paraId="114F31A0" w14:textId="77777777" w:rsidTr="008E6C31">
        <w:trPr>
          <w:trHeight w:val="454"/>
          <w:jc w:val="center"/>
        </w:trPr>
        <w:tc>
          <w:tcPr>
            <w:tcW w:w="2318" w:type="dxa"/>
            <w:vAlign w:val="center"/>
          </w:tcPr>
          <w:p w14:paraId="5A9AD6CC" w14:textId="77777777" w:rsidR="007F308A" w:rsidRPr="00F50E2C" w:rsidRDefault="007F308A" w:rsidP="008E6C31">
            <w:pPr>
              <w:snapToGrid w:val="0"/>
              <w:ind w:firstLineChars="0" w:firstLine="0"/>
              <w:jc w:val="center"/>
              <w:rPr>
                <w:lang w:eastAsia="zh-TW"/>
              </w:rPr>
            </w:pPr>
            <w:r w:rsidRPr="00F50E2C">
              <w:t>2002</w:t>
            </w:r>
          </w:p>
        </w:tc>
        <w:tc>
          <w:tcPr>
            <w:tcW w:w="2627" w:type="dxa"/>
            <w:vAlign w:val="center"/>
          </w:tcPr>
          <w:p w14:paraId="012F2CBA" w14:textId="77777777" w:rsidR="007F308A" w:rsidRPr="00F50E2C" w:rsidRDefault="007F308A" w:rsidP="008E6C31">
            <w:pPr>
              <w:snapToGrid w:val="0"/>
              <w:ind w:firstLineChars="0" w:firstLine="0"/>
              <w:jc w:val="center"/>
              <w:rPr>
                <w:lang w:eastAsia="zh-TW"/>
              </w:rPr>
            </w:pPr>
            <w:r w:rsidRPr="00F50E2C">
              <w:t>32</w:t>
            </w:r>
          </w:p>
        </w:tc>
        <w:tc>
          <w:tcPr>
            <w:tcW w:w="3559" w:type="dxa"/>
            <w:vAlign w:val="center"/>
          </w:tcPr>
          <w:p w14:paraId="09D37C2B" w14:textId="77777777" w:rsidR="007F308A" w:rsidRPr="00F50E2C" w:rsidRDefault="007F308A" w:rsidP="008E6C31">
            <w:pPr>
              <w:snapToGrid w:val="0"/>
              <w:ind w:right="1087" w:firstLineChars="0" w:firstLine="0"/>
              <w:jc w:val="right"/>
              <w:rPr>
                <w:lang w:eastAsia="zh-TW"/>
              </w:rPr>
            </w:pPr>
            <w:r w:rsidRPr="00F50E2C">
              <w:t>23,554</w:t>
            </w:r>
          </w:p>
        </w:tc>
      </w:tr>
      <w:tr w:rsidR="0075465B" w:rsidRPr="00F50E2C" w14:paraId="0F046DD2" w14:textId="77777777" w:rsidTr="008E6C31">
        <w:trPr>
          <w:trHeight w:val="454"/>
          <w:jc w:val="center"/>
        </w:trPr>
        <w:tc>
          <w:tcPr>
            <w:tcW w:w="2318" w:type="dxa"/>
            <w:vAlign w:val="center"/>
          </w:tcPr>
          <w:p w14:paraId="262F885A" w14:textId="77777777" w:rsidR="007F308A" w:rsidRPr="00F50E2C" w:rsidRDefault="007F308A" w:rsidP="008E6C31">
            <w:pPr>
              <w:snapToGrid w:val="0"/>
              <w:ind w:firstLineChars="0" w:firstLine="0"/>
              <w:jc w:val="center"/>
              <w:rPr>
                <w:lang w:eastAsia="zh-TW"/>
              </w:rPr>
            </w:pPr>
            <w:r w:rsidRPr="00F50E2C">
              <w:t>2003</w:t>
            </w:r>
          </w:p>
        </w:tc>
        <w:tc>
          <w:tcPr>
            <w:tcW w:w="2627" w:type="dxa"/>
            <w:vAlign w:val="center"/>
          </w:tcPr>
          <w:p w14:paraId="088EAFE4" w14:textId="77777777" w:rsidR="007F308A" w:rsidRPr="00F50E2C" w:rsidRDefault="007F308A" w:rsidP="008E6C31">
            <w:pPr>
              <w:snapToGrid w:val="0"/>
              <w:ind w:firstLineChars="0" w:firstLine="0"/>
              <w:jc w:val="center"/>
              <w:rPr>
                <w:lang w:eastAsia="zh-TW"/>
              </w:rPr>
            </w:pPr>
            <w:r w:rsidRPr="00F50E2C">
              <w:t>41</w:t>
            </w:r>
          </w:p>
        </w:tc>
        <w:tc>
          <w:tcPr>
            <w:tcW w:w="3559" w:type="dxa"/>
            <w:vAlign w:val="center"/>
          </w:tcPr>
          <w:p w14:paraId="64FE68B9" w14:textId="77777777" w:rsidR="007F308A" w:rsidRPr="00F50E2C" w:rsidRDefault="007F308A" w:rsidP="008E6C31">
            <w:pPr>
              <w:snapToGrid w:val="0"/>
              <w:ind w:right="1087" w:firstLineChars="0" w:firstLine="0"/>
              <w:jc w:val="right"/>
              <w:rPr>
                <w:lang w:eastAsia="zh-TW"/>
              </w:rPr>
            </w:pPr>
            <w:r w:rsidRPr="00F50E2C">
              <w:t>100,370</w:t>
            </w:r>
          </w:p>
        </w:tc>
      </w:tr>
      <w:tr w:rsidR="0075465B" w:rsidRPr="00F50E2C" w14:paraId="690D5D87" w14:textId="77777777" w:rsidTr="008E6C31">
        <w:trPr>
          <w:trHeight w:val="454"/>
          <w:jc w:val="center"/>
        </w:trPr>
        <w:tc>
          <w:tcPr>
            <w:tcW w:w="2318" w:type="dxa"/>
            <w:vAlign w:val="center"/>
          </w:tcPr>
          <w:p w14:paraId="37F5BCAC" w14:textId="77777777" w:rsidR="007F308A" w:rsidRPr="00F50E2C" w:rsidRDefault="007F308A" w:rsidP="008E6C31">
            <w:pPr>
              <w:snapToGrid w:val="0"/>
              <w:ind w:firstLineChars="0" w:firstLine="0"/>
              <w:jc w:val="center"/>
              <w:rPr>
                <w:lang w:eastAsia="zh-TW"/>
              </w:rPr>
            </w:pPr>
            <w:r w:rsidRPr="00F50E2C">
              <w:t>2004</w:t>
            </w:r>
          </w:p>
        </w:tc>
        <w:tc>
          <w:tcPr>
            <w:tcW w:w="2627" w:type="dxa"/>
            <w:vAlign w:val="center"/>
          </w:tcPr>
          <w:p w14:paraId="6953F2D7" w14:textId="77777777" w:rsidR="007F308A" w:rsidRPr="00F50E2C" w:rsidRDefault="007F308A" w:rsidP="008E6C31">
            <w:pPr>
              <w:snapToGrid w:val="0"/>
              <w:ind w:firstLineChars="0" w:firstLine="0"/>
              <w:jc w:val="center"/>
              <w:rPr>
                <w:lang w:eastAsia="zh-TW"/>
              </w:rPr>
            </w:pPr>
            <w:r w:rsidRPr="00F50E2C">
              <w:t>31</w:t>
            </w:r>
          </w:p>
        </w:tc>
        <w:tc>
          <w:tcPr>
            <w:tcW w:w="3559" w:type="dxa"/>
            <w:vAlign w:val="center"/>
          </w:tcPr>
          <w:p w14:paraId="54981292" w14:textId="77777777" w:rsidR="007F308A" w:rsidRPr="00F50E2C" w:rsidRDefault="007F308A" w:rsidP="008E6C31">
            <w:pPr>
              <w:snapToGrid w:val="0"/>
              <w:ind w:right="1087" w:firstLineChars="0" w:firstLine="0"/>
              <w:jc w:val="right"/>
              <w:rPr>
                <w:lang w:eastAsia="zh-TW"/>
              </w:rPr>
            </w:pPr>
            <w:r w:rsidRPr="00F50E2C">
              <w:t>149,330</w:t>
            </w:r>
          </w:p>
        </w:tc>
      </w:tr>
      <w:tr w:rsidR="0075465B" w:rsidRPr="00F50E2C" w14:paraId="6434D9C9" w14:textId="77777777" w:rsidTr="008E6C31">
        <w:trPr>
          <w:trHeight w:val="454"/>
          <w:jc w:val="center"/>
        </w:trPr>
        <w:tc>
          <w:tcPr>
            <w:tcW w:w="2318" w:type="dxa"/>
            <w:vAlign w:val="center"/>
          </w:tcPr>
          <w:p w14:paraId="40C9F2DD" w14:textId="77777777" w:rsidR="007F308A" w:rsidRPr="00F50E2C" w:rsidRDefault="007F308A" w:rsidP="008E6C31">
            <w:pPr>
              <w:snapToGrid w:val="0"/>
              <w:ind w:firstLineChars="0" w:firstLine="0"/>
              <w:jc w:val="center"/>
              <w:rPr>
                <w:lang w:eastAsia="zh-TW"/>
              </w:rPr>
            </w:pPr>
            <w:r w:rsidRPr="00F50E2C">
              <w:t>2005</w:t>
            </w:r>
          </w:p>
        </w:tc>
        <w:tc>
          <w:tcPr>
            <w:tcW w:w="2627" w:type="dxa"/>
            <w:vAlign w:val="center"/>
          </w:tcPr>
          <w:p w14:paraId="1E76D491" w14:textId="77777777" w:rsidR="007F308A" w:rsidRPr="00F50E2C" w:rsidRDefault="007F308A" w:rsidP="008E6C31">
            <w:pPr>
              <w:snapToGrid w:val="0"/>
              <w:ind w:firstLineChars="0" w:firstLine="0"/>
              <w:jc w:val="center"/>
              <w:rPr>
                <w:lang w:eastAsia="zh-TW"/>
              </w:rPr>
            </w:pPr>
            <w:r w:rsidRPr="00F50E2C">
              <w:t>22</w:t>
            </w:r>
          </w:p>
        </w:tc>
        <w:tc>
          <w:tcPr>
            <w:tcW w:w="3559" w:type="dxa"/>
            <w:vAlign w:val="center"/>
          </w:tcPr>
          <w:p w14:paraId="4FC56EB4" w14:textId="77777777" w:rsidR="007F308A" w:rsidRPr="00F50E2C" w:rsidRDefault="007F308A" w:rsidP="008E6C31">
            <w:pPr>
              <w:snapToGrid w:val="0"/>
              <w:ind w:right="1087" w:firstLineChars="0" w:firstLine="0"/>
              <w:jc w:val="right"/>
              <w:rPr>
                <w:lang w:eastAsia="zh-TW"/>
              </w:rPr>
            </w:pPr>
            <w:r w:rsidRPr="00F50E2C">
              <w:t>42,552</w:t>
            </w:r>
          </w:p>
        </w:tc>
      </w:tr>
      <w:tr w:rsidR="0075465B" w:rsidRPr="00F50E2C" w14:paraId="321D417D" w14:textId="77777777" w:rsidTr="008E6C31">
        <w:trPr>
          <w:trHeight w:val="454"/>
          <w:jc w:val="center"/>
        </w:trPr>
        <w:tc>
          <w:tcPr>
            <w:tcW w:w="2318" w:type="dxa"/>
            <w:vAlign w:val="center"/>
          </w:tcPr>
          <w:p w14:paraId="5A93F186" w14:textId="77777777" w:rsidR="007F308A" w:rsidRPr="00F50E2C" w:rsidRDefault="007F308A" w:rsidP="008E6C31">
            <w:pPr>
              <w:snapToGrid w:val="0"/>
              <w:ind w:firstLineChars="0" w:firstLine="0"/>
              <w:jc w:val="center"/>
              <w:rPr>
                <w:lang w:eastAsia="zh-TW"/>
              </w:rPr>
            </w:pPr>
            <w:r w:rsidRPr="00F50E2C">
              <w:t>2006</w:t>
            </w:r>
          </w:p>
        </w:tc>
        <w:tc>
          <w:tcPr>
            <w:tcW w:w="2627" w:type="dxa"/>
            <w:vAlign w:val="center"/>
          </w:tcPr>
          <w:p w14:paraId="78A58508" w14:textId="77777777" w:rsidR="007F308A" w:rsidRPr="00F50E2C" w:rsidRDefault="007F308A" w:rsidP="008E6C31">
            <w:pPr>
              <w:snapToGrid w:val="0"/>
              <w:ind w:firstLineChars="0" w:firstLine="0"/>
              <w:jc w:val="center"/>
              <w:rPr>
                <w:lang w:eastAsia="zh-TW"/>
              </w:rPr>
            </w:pPr>
            <w:r w:rsidRPr="00F50E2C">
              <w:t>22</w:t>
            </w:r>
          </w:p>
        </w:tc>
        <w:tc>
          <w:tcPr>
            <w:tcW w:w="3559" w:type="dxa"/>
            <w:vAlign w:val="center"/>
          </w:tcPr>
          <w:p w14:paraId="00ED7E91" w14:textId="77777777" w:rsidR="007F308A" w:rsidRPr="00F50E2C" w:rsidRDefault="007F308A" w:rsidP="008E6C31">
            <w:pPr>
              <w:snapToGrid w:val="0"/>
              <w:ind w:right="1087" w:firstLineChars="0" w:firstLine="0"/>
              <w:jc w:val="right"/>
              <w:rPr>
                <w:lang w:eastAsia="zh-TW"/>
              </w:rPr>
            </w:pPr>
            <w:r w:rsidRPr="00F50E2C">
              <w:t>10,926</w:t>
            </w:r>
          </w:p>
        </w:tc>
      </w:tr>
      <w:tr w:rsidR="0075465B" w:rsidRPr="00F50E2C" w14:paraId="4595D170" w14:textId="77777777" w:rsidTr="008E6C31">
        <w:trPr>
          <w:trHeight w:val="454"/>
          <w:jc w:val="center"/>
        </w:trPr>
        <w:tc>
          <w:tcPr>
            <w:tcW w:w="2318" w:type="dxa"/>
            <w:vAlign w:val="center"/>
          </w:tcPr>
          <w:p w14:paraId="276636D3" w14:textId="77777777" w:rsidR="007F308A" w:rsidRPr="00F50E2C" w:rsidRDefault="007F308A" w:rsidP="008E6C31">
            <w:pPr>
              <w:snapToGrid w:val="0"/>
              <w:ind w:firstLineChars="0" w:firstLine="0"/>
              <w:jc w:val="center"/>
              <w:rPr>
                <w:lang w:eastAsia="zh-TW"/>
              </w:rPr>
            </w:pPr>
            <w:r w:rsidRPr="00F50E2C">
              <w:t>2007</w:t>
            </w:r>
          </w:p>
        </w:tc>
        <w:tc>
          <w:tcPr>
            <w:tcW w:w="2627" w:type="dxa"/>
            <w:vAlign w:val="center"/>
          </w:tcPr>
          <w:p w14:paraId="1751F68A" w14:textId="77777777" w:rsidR="007F308A" w:rsidRPr="00F50E2C" w:rsidRDefault="007F308A" w:rsidP="008E6C31">
            <w:pPr>
              <w:snapToGrid w:val="0"/>
              <w:ind w:firstLineChars="0" w:firstLine="0"/>
              <w:jc w:val="center"/>
              <w:rPr>
                <w:lang w:eastAsia="zh-TW"/>
              </w:rPr>
            </w:pPr>
            <w:r w:rsidRPr="00F50E2C">
              <w:t>29</w:t>
            </w:r>
          </w:p>
        </w:tc>
        <w:tc>
          <w:tcPr>
            <w:tcW w:w="3559" w:type="dxa"/>
            <w:vAlign w:val="center"/>
          </w:tcPr>
          <w:p w14:paraId="3E6BB89A" w14:textId="77777777" w:rsidR="007F308A" w:rsidRPr="00F50E2C" w:rsidRDefault="007F308A" w:rsidP="008E6C31">
            <w:pPr>
              <w:snapToGrid w:val="0"/>
              <w:ind w:right="1087" w:firstLineChars="0" w:firstLine="0"/>
              <w:jc w:val="right"/>
              <w:rPr>
                <w:lang w:eastAsia="zh-TW"/>
              </w:rPr>
            </w:pPr>
            <w:r w:rsidRPr="00F50E2C">
              <w:t>18,815</w:t>
            </w:r>
          </w:p>
        </w:tc>
      </w:tr>
      <w:tr w:rsidR="0075465B" w:rsidRPr="00F50E2C" w14:paraId="7027A0C6" w14:textId="77777777" w:rsidTr="008E6C31">
        <w:trPr>
          <w:trHeight w:val="454"/>
          <w:jc w:val="center"/>
        </w:trPr>
        <w:tc>
          <w:tcPr>
            <w:tcW w:w="2318" w:type="dxa"/>
            <w:vAlign w:val="center"/>
          </w:tcPr>
          <w:p w14:paraId="1F907D9F" w14:textId="77777777" w:rsidR="007F308A" w:rsidRPr="00F50E2C" w:rsidRDefault="007F308A" w:rsidP="008E6C31">
            <w:pPr>
              <w:snapToGrid w:val="0"/>
              <w:ind w:firstLineChars="0" w:firstLine="0"/>
              <w:jc w:val="center"/>
              <w:rPr>
                <w:lang w:eastAsia="zh-TW"/>
              </w:rPr>
            </w:pPr>
            <w:r w:rsidRPr="00F50E2C">
              <w:t>2008</w:t>
            </w:r>
          </w:p>
        </w:tc>
        <w:tc>
          <w:tcPr>
            <w:tcW w:w="2627" w:type="dxa"/>
            <w:vAlign w:val="center"/>
          </w:tcPr>
          <w:p w14:paraId="052FFEA1" w14:textId="77777777" w:rsidR="007F308A" w:rsidRPr="00F50E2C" w:rsidRDefault="007F308A" w:rsidP="008E6C31">
            <w:pPr>
              <w:snapToGrid w:val="0"/>
              <w:ind w:firstLineChars="0" w:firstLine="0"/>
              <w:jc w:val="center"/>
              <w:rPr>
                <w:lang w:eastAsia="zh-TW"/>
              </w:rPr>
            </w:pPr>
            <w:r w:rsidRPr="00F50E2C">
              <w:t>23</w:t>
            </w:r>
          </w:p>
        </w:tc>
        <w:tc>
          <w:tcPr>
            <w:tcW w:w="3559" w:type="dxa"/>
            <w:vAlign w:val="center"/>
          </w:tcPr>
          <w:p w14:paraId="1D480D01" w14:textId="77777777" w:rsidR="007F308A" w:rsidRPr="00F50E2C" w:rsidRDefault="007F308A" w:rsidP="008E6C31">
            <w:pPr>
              <w:snapToGrid w:val="0"/>
              <w:ind w:right="1087" w:firstLineChars="0" w:firstLine="0"/>
              <w:jc w:val="right"/>
              <w:rPr>
                <w:lang w:eastAsia="zh-TW"/>
              </w:rPr>
            </w:pPr>
            <w:r w:rsidRPr="00F50E2C">
              <w:t>52,105</w:t>
            </w:r>
          </w:p>
        </w:tc>
      </w:tr>
      <w:tr w:rsidR="0075465B" w:rsidRPr="00F50E2C" w14:paraId="5BF42BDB" w14:textId="77777777" w:rsidTr="008E6C31">
        <w:trPr>
          <w:trHeight w:val="454"/>
          <w:jc w:val="center"/>
        </w:trPr>
        <w:tc>
          <w:tcPr>
            <w:tcW w:w="2318" w:type="dxa"/>
            <w:vAlign w:val="center"/>
          </w:tcPr>
          <w:p w14:paraId="3B4FBBB9" w14:textId="77777777" w:rsidR="007F308A" w:rsidRPr="00F50E2C" w:rsidRDefault="007F308A" w:rsidP="008E6C31">
            <w:pPr>
              <w:snapToGrid w:val="0"/>
              <w:ind w:firstLineChars="0" w:firstLine="0"/>
              <w:jc w:val="center"/>
              <w:rPr>
                <w:lang w:eastAsia="zh-TW"/>
              </w:rPr>
            </w:pPr>
            <w:r w:rsidRPr="00F50E2C">
              <w:t>2009</w:t>
            </w:r>
          </w:p>
        </w:tc>
        <w:tc>
          <w:tcPr>
            <w:tcW w:w="2627" w:type="dxa"/>
            <w:vAlign w:val="center"/>
          </w:tcPr>
          <w:p w14:paraId="7CE18258" w14:textId="77777777" w:rsidR="007F308A" w:rsidRPr="00F50E2C" w:rsidRDefault="007F308A" w:rsidP="008E6C31">
            <w:pPr>
              <w:snapToGrid w:val="0"/>
              <w:ind w:firstLineChars="0" w:firstLine="0"/>
              <w:jc w:val="center"/>
              <w:rPr>
                <w:lang w:eastAsia="zh-TW"/>
              </w:rPr>
            </w:pPr>
            <w:r w:rsidRPr="00F50E2C">
              <w:t>20</w:t>
            </w:r>
          </w:p>
        </w:tc>
        <w:tc>
          <w:tcPr>
            <w:tcW w:w="3559" w:type="dxa"/>
            <w:vAlign w:val="center"/>
          </w:tcPr>
          <w:p w14:paraId="72525783" w14:textId="77777777" w:rsidR="007F308A" w:rsidRPr="00F50E2C" w:rsidRDefault="007F308A" w:rsidP="008E6C31">
            <w:pPr>
              <w:snapToGrid w:val="0"/>
              <w:ind w:right="1087" w:firstLineChars="0" w:firstLine="0"/>
              <w:jc w:val="right"/>
              <w:rPr>
                <w:lang w:eastAsia="zh-TW"/>
              </w:rPr>
            </w:pPr>
            <w:r w:rsidRPr="00F50E2C">
              <w:t>102,750</w:t>
            </w:r>
          </w:p>
        </w:tc>
      </w:tr>
      <w:tr w:rsidR="0075465B" w:rsidRPr="00F50E2C" w14:paraId="275DCC3D" w14:textId="77777777" w:rsidTr="008E6C31">
        <w:trPr>
          <w:trHeight w:val="454"/>
          <w:jc w:val="center"/>
        </w:trPr>
        <w:tc>
          <w:tcPr>
            <w:tcW w:w="2318" w:type="dxa"/>
            <w:vAlign w:val="center"/>
          </w:tcPr>
          <w:p w14:paraId="414366B9" w14:textId="77777777" w:rsidR="007F308A" w:rsidRPr="00F50E2C" w:rsidRDefault="007F308A" w:rsidP="008E6C31">
            <w:pPr>
              <w:snapToGrid w:val="0"/>
              <w:ind w:firstLineChars="0" w:firstLine="0"/>
              <w:jc w:val="center"/>
              <w:rPr>
                <w:lang w:eastAsia="zh-TW"/>
              </w:rPr>
            </w:pPr>
            <w:r w:rsidRPr="00F50E2C">
              <w:t>2010</w:t>
            </w:r>
          </w:p>
        </w:tc>
        <w:tc>
          <w:tcPr>
            <w:tcW w:w="2627" w:type="dxa"/>
            <w:vAlign w:val="center"/>
          </w:tcPr>
          <w:p w14:paraId="51C88BD7" w14:textId="77777777" w:rsidR="007F308A" w:rsidRPr="00F50E2C" w:rsidRDefault="007F308A" w:rsidP="008E6C31">
            <w:pPr>
              <w:snapToGrid w:val="0"/>
              <w:ind w:firstLineChars="0" w:firstLine="0"/>
              <w:jc w:val="center"/>
              <w:rPr>
                <w:lang w:eastAsia="zh-TW"/>
              </w:rPr>
            </w:pPr>
            <w:r w:rsidRPr="00F50E2C">
              <w:t>22</w:t>
            </w:r>
          </w:p>
        </w:tc>
        <w:tc>
          <w:tcPr>
            <w:tcW w:w="3559" w:type="dxa"/>
            <w:vAlign w:val="center"/>
          </w:tcPr>
          <w:p w14:paraId="15A99FA2" w14:textId="77777777" w:rsidR="007F308A" w:rsidRPr="00F50E2C" w:rsidRDefault="007F308A" w:rsidP="008E6C31">
            <w:pPr>
              <w:snapToGrid w:val="0"/>
              <w:ind w:right="1087" w:firstLineChars="0" w:firstLine="0"/>
              <w:jc w:val="right"/>
              <w:rPr>
                <w:lang w:eastAsia="zh-TW"/>
              </w:rPr>
            </w:pPr>
            <w:r w:rsidRPr="00F50E2C">
              <w:t>40,648</w:t>
            </w:r>
          </w:p>
        </w:tc>
      </w:tr>
      <w:tr w:rsidR="0075465B" w:rsidRPr="00F50E2C" w14:paraId="569016B4" w14:textId="77777777" w:rsidTr="008E6C31">
        <w:trPr>
          <w:trHeight w:val="454"/>
          <w:jc w:val="center"/>
        </w:trPr>
        <w:tc>
          <w:tcPr>
            <w:tcW w:w="2318" w:type="dxa"/>
            <w:vAlign w:val="center"/>
          </w:tcPr>
          <w:p w14:paraId="54711773" w14:textId="77777777" w:rsidR="007F308A" w:rsidRPr="00F50E2C" w:rsidRDefault="007F308A" w:rsidP="008E6C31">
            <w:pPr>
              <w:snapToGrid w:val="0"/>
              <w:ind w:firstLineChars="0" w:firstLine="0"/>
              <w:jc w:val="center"/>
              <w:rPr>
                <w:lang w:eastAsia="zh-TW"/>
              </w:rPr>
            </w:pPr>
            <w:r w:rsidRPr="00F50E2C">
              <w:t>2011</w:t>
            </w:r>
          </w:p>
        </w:tc>
        <w:tc>
          <w:tcPr>
            <w:tcW w:w="2627" w:type="dxa"/>
            <w:vAlign w:val="center"/>
          </w:tcPr>
          <w:p w14:paraId="119D8812" w14:textId="77777777" w:rsidR="007F308A" w:rsidRPr="00F50E2C" w:rsidRDefault="007F308A" w:rsidP="008E6C31">
            <w:pPr>
              <w:snapToGrid w:val="0"/>
              <w:ind w:firstLineChars="0" w:firstLine="0"/>
              <w:jc w:val="center"/>
              <w:rPr>
                <w:lang w:eastAsia="zh-TW"/>
              </w:rPr>
            </w:pPr>
            <w:r w:rsidRPr="00F50E2C">
              <w:t>21</w:t>
            </w:r>
          </w:p>
        </w:tc>
        <w:tc>
          <w:tcPr>
            <w:tcW w:w="3559" w:type="dxa"/>
            <w:vAlign w:val="center"/>
          </w:tcPr>
          <w:p w14:paraId="6379E697" w14:textId="77777777" w:rsidR="007F308A" w:rsidRPr="00F50E2C" w:rsidRDefault="007F308A" w:rsidP="008E6C31">
            <w:pPr>
              <w:snapToGrid w:val="0"/>
              <w:ind w:right="1087" w:firstLineChars="0" w:firstLine="0"/>
              <w:jc w:val="right"/>
              <w:rPr>
                <w:lang w:eastAsia="zh-TW"/>
              </w:rPr>
            </w:pPr>
            <w:r w:rsidRPr="00F50E2C">
              <w:t>252,347</w:t>
            </w:r>
          </w:p>
        </w:tc>
      </w:tr>
      <w:tr w:rsidR="0075465B" w:rsidRPr="00F50E2C" w14:paraId="36285805" w14:textId="77777777" w:rsidTr="008E6C31">
        <w:trPr>
          <w:trHeight w:val="454"/>
          <w:jc w:val="center"/>
        </w:trPr>
        <w:tc>
          <w:tcPr>
            <w:tcW w:w="2318" w:type="dxa"/>
            <w:vAlign w:val="center"/>
          </w:tcPr>
          <w:p w14:paraId="70C3EE26" w14:textId="77777777" w:rsidR="007F308A" w:rsidRPr="00F50E2C" w:rsidRDefault="007F308A" w:rsidP="008E6C31">
            <w:pPr>
              <w:snapToGrid w:val="0"/>
              <w:ind w:firstLineChars="0" w:firstLine="0"/>
              <w:jc w:val="center"/>
              <w:rPr>
                <w:lang w:eastAsia="zh-TW"/>
              </w:rPr>
            </w:pPr>
            <w:r w:rsidRPr="00F50E2C">
              <w:t>2012</w:t>
            </w:r>
          </w:p>
        </w:tc>
        <w:tc>
          <w:tcPr>
            <w:tcW w:w="2627" w:type="dxa"/>
            <w:vAlign w:val="center"/>
          </w:tcPr>
          <w:p w14:paraId="27942430" w14:textId="77777777" w:rsidR="007F308A" w:rsidRPr="00F50E2C" w:rsidRDefault="007F308A" w:rsidP="008E6C31">
            <w:pPr>
              <w:snapToGrid w:val="0"/>
              <w:ind w:firstLineChars="0" w:firstLine="0"/>
              <w:jc w:val="center"/>
              <w:rPr>
                <w:lang w:eastAsia="zh-TW"/>
              </w:rPr>
            </w:pPr>
            <w:r w:rsidRPr="00F50E2C">
              <w:t>35</w:t>
            </w:r>
          </w:p>
        </w:tc>
        <w:tc>
          <w:tcPr>
            <w:tcW w:w="3559" w:type="dxa"/>
            <w:vAlign w:val="center"/>
          </w:tcPr>
          <w:p w14:paraId="793D0CFE" w14:textId="77777777" w:rsidR="007F308A" w:rsidRPr="00F50E2C" w:rsidRDefault="007F308A" w:rsidP="008E6C31">
            <w:pPr>
              <w:snapToGrid w:val="0"/>
              <w:ind w:right="1087" w:firstLineChars="0" w:firstLine="0"/>
              <w:jc w:val="right"/>
              <w:rPr>
                <w:lang w:eastAsia="zh-TW"/>
              </w:rPr>
            </w:pPr>
            <w:r w:rsidRPr="00F50E2C">
              <w:t>1,089,349</w:t>
            </w:r>
          </w:p>
        </w:tc>
      </w:tr>
      <w:tr w:rsidR="0075465B" w:rsidRPr="00F50E2C" w14:paraId="45B448A3" w14:textId="77777777" w:rsidTr="008E6C31">
        <w:trPr>
          <w:trHeight w:val="454"/>
          <w:jc w:val="center"/>
        </w:trPr>
        <w:tc>
          <w:tcPr>
            <w:tcW w:w="2318" w:type="dxa"/>
            <w:vAlign w:val="center"/>
          </w:tcPr>
          <w:p w14:paraId="44C5994C" w14:textId="77777777" w:rsidR="007F308A" w:rsidRPr="00F50E2C" w:rsidRDefault="007F308A" w:rsidP="008E6C31">
            <w:pPr>
              <w:snapToGrid w:val="0"/>
              <w:ind w:firstLineChars="0" w:firstLine="0"/>
              <w:jc w:val="center"/>
              <w:rPr>
                <w:lang w:eastAsia="zh-TW"/>
              </w:rPr>
            </w:pPr>
            <w:r w:rsidRPr="00F50E2C">
              <w:t>2013</w:t>
            </w:r>
          </w:p>
        </w:tc>
        <w:tc>
          <w:tcPr>
            <w:tcW w:w="2627" w:type="dxa"/>
            <w:vAlign w:val="center"/>
          </w:tcPr>
          <w:p w14:paraId="6B96DE82" w14:textId="77777777" w:rsidR="007F308A" w:rsidRPr="00F50E2C" w:rsidRDefault="007F308A" w:rsidP="008E6C31">
            <w:pPr>
              <w:snapToGrid w:val="0"/>
              <w:ind w:firstLineChars="0" w:firstLine="0"/>
              <w:jc w:val="center"/>
              <w:rPr>
                <w:lang w:eastAsia="zh-TW"/>
              </w:rPr>
            </w:pPr>
            <w:r w:rsidRPr="00F50E2C">
              <w:t>25</w:t>
            </w:r>
          </w:p>
        </w:tc>
        <w:tc>
          <w:tcPr>
            <w:tcW w:w="3559" w:type="dxa"/>
            <w:vAlign w:val="center"/>
          </w:tcPr>
          <w:p w14:paraId="15E322A1" w14:textId="77777777" w:rsidR="007F308A" w:rsidRPr="00F50E2C" w:rsidRDefault="007F308A" w:rsidP="008E6C31">
            <w:pPr>
              <w:snapToGrid w:val="0"/>
              <w:ind w:right="1087" w:firstLineChars="0" w:firstLine="0"/>
              <w:jc w:val="right"/>
              <w:rPr>
                <w:lang w:eastAsia="zh-TW"/>
              </w:rPr>
            </w:pPr>
            <w:r w:rsidRPr="00F50E2C">
              <w:t>170,499</w:t>
            </w:r>
          </w:p>
        </w:tc>
      </w:tr>
      <w:tr w:rsidR="0075465B" w:rsidRPr="00F50E2C" w14:paraId="20F7B5B7" w14:textId="77777777" w:rsidTr="008E6C31">
        <w:trPr>
          <w:trHeight w:val="454"/>
          <w:jc w:val="center"/>
        </w:trPr>
        <w:tc>
          <w:tcPr>
            <w:tcW w:w="2318" w:type="dxa"/>
            <w:vAlign w:val="center"/>
          </w:tcPr>
          <w:p w14:paraId="3053805D" w14:textId="77777777" w:rsidR="007F308A" w:rsidRPr="00F50E2C" w:rsidRDefault="007F308A" w:rsidP="008E6C31">
            <w:pPr>
              <w:snapToGrid w:val="0"/>
              <w:ind w:firstLineChars="0" w:firstLine="0"/>
              <w:jc w:val="center"/>
              <w:rPr>
                <w:lang w:eastAsia="zh-TW"/>
              </w:rPr>
            </w:pPr>
            <w:r w:rsidRPr="00F50E2C">
              <w:t>2014</w:t>
            </w:r>
          </w:p>
        </w:tc>
        <w:tc>
          <w:tcPr>
            <w:tcW w:w="2627" w:type="dxa"/>
            <w:vAlign w:val="center"/>
          </w:tcPr>
          <w:p w14:paraId="0E703FE3" w14:textId="77777777" w:rsidR="007F308A" w:rsidRPr="00F50E2C" w:rsidRDefault="007F308A" w:rsidP="008E6C31">
            <w:pPr>
              <w:snapToGrid w:val="0"/>
              <w:ind w:firstLineChars="0" w:firstLine="0"/>
              <w:jc w:val="center"/>
              <w:rPr>
                <w:lang w:eastAsia="zh-TW"/>
              </w:rPr>
            </w:pPr>
            <w:r w:rsidRPr="00F50E2C">
              <w:t>50</w:t>
            </w:r>
          </w:p>
        </w:tc>
        <w:tc>
          <w:tcPr>
            <w:tcW w:w="3559" w:type="dxa"/>
            <w:vAlign w:val="center"/>
          </w:tcPr>
          <w:p w14:paraId="034FA19D" w14:textId="77777777" w:rsidR="007F308A" w:rsidRPr="00F50E2C" w:rsidRDefault="007F308A" w:rsidP="008E6C31">
            <w:pPr>
              <w:snapToGrid w:val="0"/>
              <w:ind w:right="1087" w:firstLineChars="0" w:firstLine="0"/>
              <w:jc w:val="right"/>
              <w:rPr>
                <w:lang w:eastAsia="zh-TW"/>
              </w:rPr>
            </w:pPr>
            <w:r w:rsidRPr="00F50E2C">
              <w:t>680,020</w:t>
            </w:r>
          </w:p>
        </w:tc>
      </w:tr>
      <w:tr w:rsidR="0075465B" w:rsidRPr="00F50E2C" w14:paraId="4EA3A139" w14:textId="77777777" w:rsidTr="008E6C31">
        <w:trPr>
          <w:trHeight w:val="454"/>
          <w:jc w:val="center"/>
        </w:trPr>
        <w:tc>
          <w:tcPr>
            <w:tcW w:w="2318" w:type="dxa"/>
            <w:vAlign w:val="center"/>
          </w:tcPr>
          <w:p w14:paraId="5A02F15E" w14:textId="77777777" w:rsidR="007F308A" w:rsidRPr="00F50E2C" w:rsidRDefault="007F308A" w:rsidP="008E6C31">
            <w:pPr>
              <w:snapToGrid w:val="0"/>
              <w:ind w:firstLineChars="0" w:firstLine="0"/>
              <w:jc w:val="center"/>
              <w:rPr>
                <w:lang w:eastAsia="zh-TW"/>
              </w:rPr>
            </w:pPr>
            <w:r w:rsidRPr="00F50E2C">
              <w:t>2015</w:t>
            </w:r>
          </w:p>
        </w:tc>
        <w:tc>
          <w:tcPr>
            <w:tcW w:w="2627" w:type="dxa"/>
            <w:vAlign w:val="center"/>
          </w:tcPr>
          <w:p w14:paraId="3DF2835B" w14:textId="77777777" w:rsidR="007F308A" w:rsidRPr="00F50E2C" w:rsidRDefault="007F308A" w:rsidP="008E6C31">
            <w:pPr>
              <w:snapToGrid w:val="0"/>
              <w:ind w:firstLineChars="0" w:firstLine="0"/>
              <w:jc w:val="center"/>
              <w:rPr>
                <w:lang w:eastAsia="zh-TW"/>
              </w:rPr>
            </w:pPr>
            <w:r w:rsidRPr="00F50E2C">
              <w:t>35</w:t>
            </w:r>
          </w:p>
        </w:tc>
        <w:tc>
          <w:tcPr>
            <w:tcW w:w="3559" w:type="dxa"/>
            <w:vAlign w:val="center"/>
          </w:tcPr>
          <w:p w14:paraId="1BA61C98" w14:textId="77777777" w:rsidR="007F308A" w:rsidRPr="00F50E2C" w:rsidRDefault="007F308A" w:rsidP="008E6C31">
            <w:pPr>
              <w:snapToGrid w:val="0"/>
              <w:ind w:right="1087" w:firstLineChars="0" w:firstLine="0"/>
              <w:jc w:val="right"/>
              <w:rPr>
                <w:lang w:eastAsia="zh-TW"/>
              </w:rPr>
            </w:pPr>
            <w:r w:rsidRPr="00F50E2C">
              <w:t>303,795</w:t>
            </w:r>
          </w:p>
        </w:tc>
      </w:tr>
      <w:tr w:rsidR="0075465B" w:rsidRPr="00F50E2C" w14:paraId="27639A15" w14:textId="77777777" w:rsidTr="008E6C31">
        <w:trPr>
          <w:trHeight w:val="454"/>
          <w:jc w:val="center"/>
        </w:trPr>
        <w:tc>
          <w:tcPr>
            <w:tcW w:w="2318" w:type="dxa"/>
            <w:vAlign w:val="center"/>
          </w:tcPr>
          <w:p w14:paraId="766CF5C6" w14:textId="77777777" w:rsidR="007F308A" w:rsidRPr="00F50E2C" w:rsidRDefault="007F308A" w:rsidP="008E6C31">
            <w:pPr>
              <w:snapToGrid w:val="0"/>
              <w:ind w:firstLineChars="0" w:firstLine="0"/>
              <w:jc w:val="center"/>
              <w:rPr>
                <w:lang w:eastAsia="zh-TW"/>
              </w:rPr>
            </w:pPr>
            <w:r w:rsidRPr="00F50E2C">
              <w:t>2016</w:t>
            </w:r>
          </w:p>
        </w:tc>
        <w:tc>
          <w:tcPr>
            <w:tcW w:w="2627" w:type="dxa"/>
            <w:vAlign w:val="center"/>
          </w:tcPr>
          <w:p w14:paraId="4D1DA69D" w14:textId="77777777" w:rsidR="007F308A" w:rsidRPr="00F50E2C" w:rsidRDefault="007F308A" w:rsidP="008E6C31">
            <w:pPr>
              <w:snapToGrid w:val="0"/>
              <w:ind w:firstLineChars="0" w:firstLine="0"/>
              <w:jc w:val="center"/>
              <w:rPr>
                <w:lang w:eastAsia="zh-TW"/>
              </w:rPr>
            </w:pPr>
            <w:r w:rsidRPr="00F50E2C">
              <w:rPr>
                <w:lang w:eastAsia="zh-TW"/>
              </w:rPr>
              <w:t>32</w:t>
            </w:r>
          </w:p>
        </w:tc>
        <w:tc>
          <w:tcPr>
            <w:tcW w:w="3559" w:type="dxa"/>
            <w:vAlign w:val="center"/>
          </w:tcPr>
          <w:p w14:paraId="058DAE47" w14:textId="77777777" w:rsidR="007F308A" w:rsidRPr="00F50E2C" w:rsidRDefault="007F308A" w:rsidP="008E6C31">
            <w:pPr>
              <w:snapToGrid w:val="0"/>
              <w:ind w:right="1087" w:firstLineChars="0" w:firstLine="0"/>
              <w:jc w:val="right"/>
              <w:rPr>
                <w:lang w:eastAsia="zh-TW"/>
              </w:rPr>
            </w:pPr>
            <w:r w:rsidRPr="00F50E2C">
              <w:rPr>
                <w:lang w:eastAsia="zh-TW"/>
              </w:rPr>
              <w:t>4,504,219</w:t>
            </w:r>
          </w:p>
        </w:tc>
      </w:tr>
      <w:tr w:rsidR="0075465B" w:rsidRPr="00F50E2C" w14:paraId="07014322" w14:textId="77777777" w:rsidTr="008E6C31">
        <w:trPr>
          <w:trHeight w:val="454"/>
          <w:jc w:val="center"/>
        </w:trPr>
        <w:tc>
          <w:tcPr>
            <w:tcW w:w="2318" w:type="dxa"/>
            <w:vAlign w:val="center"/>
          </w:tcPr>
          <w:p w14:paraId="331AEBA0" w14:textId="77777777" w:rsidR="007F308A" w:rsidRPr="00F50E2C" w:rsidRDefault="007F308A" w:rsidP="008E6C31">
            <w:pPr>
              <w:snapToGrid w:val="0"/>
              <w:ind w:firstLineChars="0" w:firstLine="0"/>
              <w:jc w:val="center"/>
              <w:rPr>
                <w:lang w:eastAsia="zh-TW"/>
              </w:rPr>
            </w:pPr>
            <w:r w:rsidRPr="00F50E2C">
              <w:t>2017</w:t>
            </w:r>
          </w:p>
        </w:tc>
        <w:tc>
          <w:tcPr>
            <w:tcW w:w="2627" w:type="dxa"/>
            <w:vAlign w:val="center"/>
          </w:tcPr>
          <w:p w14:paraId="2ACE245B" w14:textId="77777777" w:rsidR="007F308A" w:rsidRPr="00F50E2C" w:rsidRDefault="007F308A" w:rsidP="008E6C31">
            <w:pPr>
              <w:snapToGrid w:val="0"/>
              <w:ind w:firstLineChars="0" w:firstLine="0"/>
              <w:jc w:val="center"/>
              <w:rPr>
                <w:lang w:eastAsia="zh-TW"/>
              </w:rPr>
            </w:pPr>
            <w:r w:rsidRPr="00F50E2C">
              <w:rPr>
                <w:lang w:eastAsia="zh-TW"/>
              </w:rPr>
              <w:t>36</w:t>
            </w:r>
          </w:p>
        </w:tc>
        <w:tc>
          <w:tcPr>
            <w:tcW w:w="3559" w:type="dxa"/>
            <w:vAlign w:val="center"/>
          </w:tcPr>
          <w:p w14:paraId="4155789F" w14:textId="77777777" w:rsidR="007F308A" w:rsidRPr="00F50E2C" w:rsidRDefault="007F308A" w:rsidP="008E6C31">
            <w:pPr>
              <w:snapToGrid w:val="0"/>
              <w:ind w:right="1087" w:firstLineChars="0" w:firstLine="0"/>
              <w:jc w:val="right"/>
              <w:rPr>
                <w:lang w:eastAsia="zh-TW"/>
              </w:rPr>
            </w:pPr>
            <w:r w:rsidRPr="00F50E2C">
              <w:rPr>
                <w:lang w:eastAsia="zh-TW"/>
              </w:rPr>
              <w:t>202,039</w:t>
            </w:r>
          </w:p>
        </w:tc>
      </w:tr>
      <w:tr w:rsidR="0075465B" w:rsidRPr="00F50E2C" w14:paraId="70E35452" w14:textId="77777777" w:rsidTr="008E6C31">
        <w:trPr>
          <w:trHeight w:val="454"/>
          <w:jc w:val="center"/>
        </w:trPr>
        <w:tc>
          <w:tcPr>
            <w:tcW w:w="2318" w:type="dxa"/>
            <w:vAlign w:val="center"/>
          </w:tcPr>
          <w:p w14:paraId="56791AE2" w14:textId="77777777" w:rsidR="007F308A" w:rsidRPr="00F50E2C" w:rsidRDefault="007F308A" w:rsidP="008E6C31">
            <w:pPr>
              <w:snapToGrid w:val="0"/>
              <w:ind w:firstLineChars="0" w:firstLine="0"/>
              <w:jc w:val="center"/>
              <w:rPr>
                <w:lang w:eastAsia="zh-TW"/>
              </w:rPr>
            </w:pPr>
            <w:r w:rsidRPr="00F50E2C">
              <w:t>2018</w:t>
            </w:r>
          </w:p>
        </w:tc>
        <w:tc>
          <w:tcPr>
            <w:tcW w:w="2627" w:type="dxa"/>
            <w:vAlign w:val="center"/>
          </w:tcPr>
          <w:p w14:paraId="7F093E64" w14:textId="77777777" w:rsidR="007F308A" w:rsidRPr="00F50E2C" w:rsidRDefault="007F308A" w:rsidP="008E6C31">
            <w:pPr>
              <w:snapToGrid w:val="0"/>
              <w:ind w:firstLineChars="0" w:firstLine="0"/>
              <w:jc w:val="center"/>
              <w:rPr>
                <w:lang w:eastAsia="zh-TW"/>
              </w:rPr>
            </w:pPr>
            <w:r w:rsidRPr="00F50E2C">
              <w:rPr>
                <w:lang w:eastAsia="zh-TW"/>
              </w:rPr>
              <w:t>43</w:t>
            </w:r>
          </w:p>
        </w:tc>
        <w:tc>
          <w:tcPr>
            <w:tcW w:w="3559" w:type="dxa"/>
            <w:vAlign w:val="center"/>
          </w:tcPr>
          <w:p w14:paraId="20AB90EB" w14:textId="77777777" w:rsidR="007F308A" w:rsidRPr="00F50E2C" w:rsidRDefault="007F308A" w:rsidP="008E6C31">
            <w:pPr>
              <w:snapToGrid w:val="0"/>
              <w:ind w:right="1087" w:firstLineChars="0" w:firstLine="0"/>
              <w:jc w:val="right"/>
              <w:rPr>
                <w:lang w:eastAsia="zh-TW"/>
              </w:rPr>
            </w:pPr>
            <w:r w:rsidRPr="00F50E2C">
              <w:rPr>
                <w:lang w:eastAsia="zh-TW"/>
              </w:rPr>
              <w:t>619,881</w:t>
            </w:r>
          </w:p>
        </w:tc>
      </w:tr>
      <w:tr w:rsidR="0075465B" w:rsidRPr="00F50E2C" w14:paraId="23C2B252" w14:textId="77777777" w:rsidTr="008E6C31">
        <w:trPr>
          <w:trHeight w:val="454"/>
          <w:jc w:val="center"/>
        </w:trPr>
        <w:tc>
          <w:tcPr>
            <w:tcW w:w="2318" w:type="dxa"/>
            <w:vAlign w:val="center"/>
          </w:tcPr>
          <w:p w14:paraId="5C26BC88" w14:textId="77777777" w:rsidR="007F308A" w:rsidRPr="00F50E2C" w:rsidRDefault="007F308A" w:rsidP="008E6C31">
            <w:pPr>
              <w:snapToGrid w:val="0"/>
              <w:ind w:firstLineChars="0" w:firstLine="0"/>
              <w:jc w:val="center"/>
              <w:rPr>
                <w:lang w:eastAsia="zh-TW"/>
              </w:rPr>
            </w:pPr>
            <w:r w:rsidRPr="00F50E2C">
              <w:t>2019</w:t>
            </w:r>
          </w:p>
        </w:tc>
        <w:tc>
          <w:tcPr>
            <w:tcW w:w="2627" w:type="dxa"/>
            <w:vAlign w:val="center"/>
          </w:tcPr>
          <w:p w14:paraId="551B9914" w14:textId="77777777" w:rsidR="007F308A" w:rsidRPr="00F50E2C" w:rsidRDefault="007F308A" w:rsidP="008E6C31">
            <w:pPr>
              <w:snapToGrid w:val="0"/>
              <w:ind w:firstLineChars="0" w:firstLine="0"/>
              <w:jc w:val="center"/>
              <w:rPr>
                <w:lang w:eastAsia="zh-TW"/>
              </w:rPr>
            </w:pPr>
            <w:r w:rsidRPr="00F50E2C">
              <w:rPr>
                <w:lang w:eastAsia="zh-TW"/>
              </w:rPr>
              <w:t>45</w:t>
            </w:r>
          </w:p>
        </w:tc>
        <w:tc>
          <w:tcPr>
            <w:tcW w:w="3559" w:type="dxa"/>
            <w:vAlign w:val="center"/>
          </w:tcPr>
          <w:p w14:paraId="1ECC6EC8" w14:textId="77777777" w:rsidR="007F308A" w:rsidRPr="00F50E2C" w:rsidRDefault="007F308A" w:rsidP="008E6C31">
            <w:pPr>
              <w:snapToGrid w:val="0"/>
              <w:ind w:right="1087" w:firstLineChars="0" w:firstLine="0"/>
              <w:jc w:val="right"/>
              <w:rPr>
                <w:lang w:eastAsia="zh-TW"/>
              </w:rPr>
            </w:pPr>
            <w:r w:rsidRPr="00F50E2C">
              <w:rPr>
                <w:lang w:eastAsia="zh-TW"/>
              </w:rPr>
              <w:t>71,924</w:t>
            </w:r>
          </w:p>
        </w:tc>
      </w:tr>
      <w:tr w:rsidR="0075465B" w:rsidRPr="00F50E2C" w14:paraId="3E6EF208" w14:textId="77777777" w:rsidTr="008E6C31">
        <w:trPr>
          <w:trHeight w:val="454"/>
          <w:jc w:val="center"/>
        </w:trPr>
        <w:tc>
          <w:tcPr>
            <w:tcW w:w="2318" w:type="dxa"/>
            <w:vAlign w:val="center"/>
          </w:tcPr>
          <w:p w14:paraId="7F3FA816" w14:textId="77777777" w:rsidR="007F308A" w:rsidRPr="00F50E2C" w:rsidRDefault="007F308A" w:rsidP="008E6C31">
            <w:pPr>
              <w:snapToGrid w:val="0"/>
              <w:ind w:firstLineChars="0" w:firstLine="0"/>
              <w:jc w:val="center"/>
              <w:rPr>
                <w:lang w:eastAsia="zh-TW"/>
              </w:rPr>
            </w:pPr>
            <w:r w:rsidRPr="00F50E2C">
              <w:t>2020</w:t>
            </w:r>
          </w:p>
        </w:tc>
        <w:tc>
          <w:tcPr>
            <w:tcW w:w="2627" w:type="dxa"/>
            <w:vAlign w:val="center"/>
          </w:tcPr>
          <w:p w14:paraId="48204BF4" w14:textId="77777777" w:rsidR="007F308A" w:rsidRPr="00F50E2C" w:rsidRDefault="007F308A" w:rsidP="008E6C31">
            <w:pPr>
              <w:snapToGrid w:val="0"/>
              <w:ind w:firstLineChars="0" w:firstLine="0"/>
              <w:jc w:val="center"/>
              <w:rPr>
                <w:lang w:eastAsia="zh-TW"/>
              </w:rPr>
            </w:pPr>
            <w:r w:rsidRPr="00F50E2C">
              <w:rPr>
                <w:lang w:eastAsia="zh-TW"/>
              </w:rPr>
              <w:t>31</w:t>
            </w:r>
          </w:p>
        </w:tc>
        <w:tc>
          <w:tcPr>
            <w:tcW w:w="3559" w:type="dxa"/>
            <w:vAlign w:val="center"/>
          </w:tcPr>
          <w:p w14:paraId="1A0EA224" w14:textId="77777777" w:rsidR="007F308A" w:rsidRPr="00F50E2C" w:rsidRDefault="007F308A" w:rsidP="008E6C31">
            <w:pPr>
              <w:snapToGrid w:val="0"/>
              <w:ind w:right="1087" w:firstLineChars="0" w:firstLine="0"/>
              <w:jc w:val="right"/>
              <w:rPr>
                <w:lang w:eastAsia="zh-TW"/>
              </w:rPr>
            </w:pPr>
            <w:r w:rsidRPr="00F50E2C">
              <w:rPr>
                <w:lang w:eastAsia="zh-TW"/>
              </w:rPr>
              <w:t>388,405</w:t>
            </w:r>
          </w:p>
        </w:tc>
      </w:tr>
      <w:tr w:rsidR="0075465B" w:rsidRPr="00F50E2C" w14:paraId="76D9931E" w14:textId="77777777" w:rsidTr="008E6C31">
        <w:trPr>
          <w:trHeight w:val="454"/>
          <w:jc w:val="center"/>
        </w:trPr>
        <w:tc>
          <w:tcPr>
            <w:tcW w:w="2318" w:type="dxa"/>
            <w:vAlign w:val="center"/>
          </w:tcPr>
          <w:p w14:paraId="4147E42A" w14:textId="77777777" w:rsidR="007F308A" w:rsidRPr="00F50E2C" w:rsidRDefault="007F308A" w:rsidP="008E6C31">
            <w:pPr>
              <w:snapToGrid w:val="0"/>
              <w:ind w:firstLineChars="0" w:firstLine="0"/>
              <w:jc w:val="center"/>
              <w:rPr>
                <w:lang w:eastAsia="zh-TW"/>
              </w:rPr>
            </w:pPr>
            <w:r w:rsidRPr="00F50E2C">
              <w:rPr>
                <w:lang w:eastAsia="zh-TW"/>
              </w:rPr>
              <w:t>2021</w:t>
            </w:r>
          </w:p>
        </w:tc>
        <w:tc>
          <w:tcPr>
            <w:tcW w:w="2627" w:type="dxa"/>
            <w:vAlign w:val="center"/>
          </w:tcPr>
          <w:p w14:paraId="7E08EF21" w14:textId="77777777" w:rsidR="007F308A" w:rsidRPr="00F50E2C" w:rsidRDefault="007F308A" w:rsidP="008E6C31">
            <w:pPr>
              <w:snapToGrid w:val="0"/>
              <w:ind w:firstLineChars="0" w:firstLine="0"/>
              <w:jc w:val="center"/>
              <w:rPr>
                <w:lang w:eastAsia="zh-TW"/>
              </w:rPr>
            </w:pPr>
            <w:r w:rsidRPr="00F50E2C">
              <w:rPr>
                <w:lang w:eastAsia="zh-TW"/>
              </w:rPr>
              <w:t xml:space="preserve">25 </w:t>
            </w:r>
          </w:p>
        </w:tc>
        <w:tc>
          <w:tcPr>
            <w:tcW w:w="3559" w:type="dxa"/>
            <w:vAlign w:val="center"/>
          </w:tcPr>
          <w:p w14:paraId="37CAB6F4" w14:textId="77777777" w:rsidR="007F308A" w:rsidRPr="00F50E2C" w:rsidRDefault="007F308A" w:rsidP="008E6C31">
            <w:pPr>
              <w:snapToGrid w:val="0"/>
              <w:ind w:right="1087" w:firstLineChars="0" w:firstLine="0"/>
              <w:jc w:val="right"/>
              <w:rPr>
                <w:lang w:eastAsia="zh-TW"/>
              </w:rPr>
            </w:pPr>
            <w:r w:rsidRPr="00F50E2C">
              <w:rPr>
                <w:lang w:eastAsia="zh-TW"/>
              </w:rPr>
              <w:t xml:space="preserve">2,216,365 </w:t>
            </w:r>
          </w:p>
        </w:tc>
      </w:tr>
      <w:tr w:rsidR="0075465B" w:rsidRPr="00F50E2C" w14:paraId="2FEDAE84" w14:textId="77777777" w:rsidTr="008E6C31">
        <w:trPr>
          <w:trHeight w:val="454"/>
          <w:jc w:val="center"/>
        </w:trPr>
        <w:tc>
          <w:tcPr>
            <w:tcW w:w="2318" w:type="dxa"/>
            <w:vAlign w:val="center"/>
          </w:tcPr>
          <w:p w14:paraId="13EDD5FF" w14:textId="77777777" w:rsidR="007F308A" w:rsidRPr="00F50E2C" w:rsidRDefault="007F308A" w:rsidP="008E6C31">
            <w:pPr>
              <w:snapToGrid w:val="0"/>
              <w:ind w:firstLineChars="0" w:firstLine="0"/>
              <w:jc w:val="center"/>
              <w:rPr>
                <w:lang w:eastAsia="zh-TW"/>
              </w:rPr>
            </w:pPr>
            <w:r w:rsidRPr="00F50E2C">
              <w:rPr>
                <w:lang w:eastAsia="zh-TW"/>
              </w:rPr>
              <w:t>2022</w:t>
            </w:r>
          </w:p>
        </w:tc>
        <w:tc>
          <w:tcPr>
            <w:tcW w:w="2627" w:type="dxa"/>
            <w:vAlign w:val="center"/>
          </w:tcPr>
          <w:p w14:paraId="263740ED" w14:textId="77777777" w:rsidR="007F308A" w:rsidRPr="00F50E2C" w:rsidRDefault="007F308A" w:rsidP="008E6C31">
            <w:pPr>
              <w:snapToGrid w:val="0"/>
              <w:ind w:firstLineChars="0" w:firstLine="0"/>
              <w:jc w:val="center"/>
              <w:rPr>
                <w:lang w:eastAsia="zh-TW"/>
              </w:rPr>
            </w:pPr>
            <w:r w:rsidRPr="00F50E2C">
              <w:rPr>
                <w:lang w:eastAsia="zh-TW"/>
              </w:rPr>
              <w:t>29</w:t>
            </w:r>
          </w:p>
        </w:tc>
        <w:tc>
          <w:tcPr>
            <w:tcW w:w="3559" w:type="dxa"/>
            <w:vAlign w:val="center"/>
          </w:tcPr>
          <w:p w14:paraId="30C27ACC" w14:textId="77777777" w:rsidR="007F308A" w:rsidRPr="00F50E2C" w:rsidRDefault="007F308A" w:rsidP="008E6C31">
            <w:pPr>
              <w:snapToGrid w:val="0"/>
              <w:ind w:right="1087" w:firstLineChars="0" w:firstLine="0"/>
              <w:jc w:val="right"/>
              <w:rPr>
                <w:lang w:eastAsia="zh-TW"/>
              </w:rPr>
            </w:pPr>
            <w:r w:rsidRPr="00F50E2C">
              <w:rPr>
                <w:lang w:eastAsia="zh-TW"/>
              </w:rPr>
              <w:t>73,281</w:t>
            </w:r>
          </w:p>
        </w:tc>
      </w:tr>
      <w:tr w:rsidR="0075465B" w:rsidRPr="00F50E2C" w14:paraId="134BD913" w14:textId="77777777" w:rsidTr="008E6C31">
        <w:trPr>
          <w:trHeight w:val="454"/>
          <w:jc w:val="center"/>
        </w:trPr>
        <w:tc>
          <w:tcPr>
            <w:tcW w:w="2318" w:type="dxa"/>
            <w:vAlign w:val="center"/>
          </w:tcPr>
          <w:p w14:paraId="4C4CBF97" w14:textId="77777777" w:rsidR="007F308A" w:rsidRPr="00F50E2C" w:rsidRDefault="007F308A" w:rsidP="008E6C31">
            <w:pPr>
              <w:snapToGrid w:val="0"/>
              <w:ind w:firstLineChars="0" w:firstLine="0"/>
              <w:jc w:val="center"/>
              <w:rPr>
                <w:lang w:eastAsia="zh-TW"/>
              </w:rPr>
            </w:pPr>
            <w:r w:rsidRPr="00F50E2C">
              <w:rPr>
                <w:lang w:eastAsia="zh-TW"/>
              </w:rPr>
              <w:t>2023</w:t>
            </w:r>
          </w:p>
        </w:tc>
        <w:tc>
          <w:tcPr>
            <w:tcW w:w="2627" w:type="dxa"/>
            <w:vAlign w:val="center"/>
          </w:tcPr>
          <w:p w14:paraId="375EE231" w14:textId="77777777" w:rsidR="007F308A" w:rsidRPr="00F50E2C" w:rsidRDefault="007F308A" w:rsidP="008E6C31">
            <w:pPr>
              <w:snapToGrid w:val="0"/>
              <w:ind w:firstLineChars="0" w:firstLine="0"/>
              <w:jc w:val="center"/>
              <w:rPr>
                <w:lang w:eastAsia="zh-TW"/>
              </w:rPr>
            </w:pPr>
            <w:r w:rsidRPr="00F50E2C">
              <w:rPr>
                <w:lang w:eastAsia="zh-TW"/>
              </w:rPr>
              <w:t>45</w:t>
            </w:r>
          </w:p>
        </w:tc>
        <w:tc>
          <w:tcPr>
            <w:tcW w:w="3559" w:type="dxa"/>
            <w:vAlign w:val="center"/>
          </w:tcPr>
          <w:p w14:paraId="4E183F93" w14:textId="77777777" w:rsidR="007F308A" w:rsidRPr="00F50E2C" w:rsidRDefault="007F308A" w:rsidP="008E6C31">
            <w:pPr>
              <w:snapToGrid w:val="0"/>
              <w:ind w:right="1087" w:firstLineChars="0" w:firstLine="0"/>
              <w:jc w:val="right"/>
              <w:rPr>
                <w:lang w:eastAsia="zh-TW"/>
              </w:rPr>
            </w:pPr>
            <w:r w:rsidRPr="00F50E2C">
              <w:rPr>
                <w:lang w:eastAsia="zh-TW"/>
              </w:rPr>
              <w:t>214,805</w:t>
            </w:r>
          </w:p>
        </w:tc>
      </w:tr>
      <w:tr w:rsidR="0075465B" w:rsidRPr="00F50E2C" w14:paraId="068E57E6" w14:textId="77777777" w:rsidTr="008E6C31">
        <w:trPr>
          <w:trHeight w:val="454"/>
          <w:jc w:val="center"/>
        </w:trPr>
        <w:tc>
          <w:tcPr>
            <w:tcW w:w="2318" w:type="dxa"/>
            <w:vAlign w:val="center"/>
          </w:tcPr>
          <w:p w14:paraId="5FD36C3E" w14:textId="77777777" w:rsidR="007F308A" w:rsidRPr="00F50E2C" w:rsidRDefault="007F308A" w:rsidP="008E6C31">
            <w:pPr>
              <w:snapToGrid w:val="0"/>
              <w:ind w:firstLineChars="0" w:firstLine="0"/>
              <w:jc w:val="center"/>
            </w:pPr>
            <w:r w:rsidRPr="00F50E2C">
              <w:t>2024</w:t>
            </w:r>
          </w:p>
        </w:tc>
        <w:tc>
          <w:tcPr>
            <w:tcW w:w="2627" w:type="dxa"/>
            <w:vAlign w:val="center"/>
          </w:tcPr>
          <w:p w14:paraId="4CEC6528" w14:textId="77777777" w:rsidR="007F308A" w:rsidRPr="00F50E2C" w:rsidRDefault="007F308A" w:rsidP="008E6C31">
            <w:pPr>
              <w:snapToGrid w:val="0"/>
              <w:ind w:firstLineChars="0" w:firstLine="0"/>
              <w:jc w:val="center"/>
              <w:rPr>
                <w:lang w:eastAsia="zh-TW"/>
              </w:rPr>
            </w:pPr>
            <w:r w:rsidRPr="00F50E2C">
              <w:rPr>
                <w:lang w:eastAsia="zh-TW"/>
              </w:rPr>
              <w:t>99</w:t>
            </w:r>
          </w:p>
        </w:tc>
        <w:tc>
          <w:tcPr>
            <w:tcW w:w="3559" w:type="dxa"/>
            <w:vAlign w:val="center"/>
          </w:tcPr>
          <w:p w14:paraId="23F1992F" w14:textId="5B933177" w:rsidR="008E6C31" w:rsidRPr="00F50E2C" w:rsidRDefault="007F308A" w:rsidP="008E6C31">
            <w:pPr>
              <w:snapToGrid w:val="0"/>
              <w:ind w:right="1087" w:firstLineChars="0" w:firstLine="0"/>
              <w:jc w:val="right"/>
              <w:rPr>
                <w:lang w:eastAsia="zh-TW"/>
              </w:rPr>
            </w:pPr>
            <w:r w:rsidRPr="00F50E2C">
              <w:rPr>
                <w:lang w:eastAsia="zh-TW"/>
              </w:rPr>
              <w:t>5</w:t>
            </w:r>
            <w:r w:rsidRPr="00F50E2C">
              <w:rPr>
                <w:rFonts w:hint="eastAsia"/>
                <w:lang w:eastAsia="zh-TW"/>
              </w:rPr>
              <w:t>,</w:t>
            </w:r>
            <w:r w:rsidRPr="00F50E2C">
              <w:rPr>
                <w:lang w:eastAsia="zh-TW"/>
              </w:rPr>
              <w:t>490</w:t>
            </w:r>
            <w:r w:rsidRPr="00F50E2C">
              <w:rPr>
                <w:rFonts w:hint="eastAsia"/>
                <w:lang w:eastAsia="zh-TW"/>
              </w:rPr>
              <w:t>,</w:t>
            </w:r>
            <w:r w:rsidRPr="00F50E2C">
              <w:rPr>
                <w:lang w:eastAsia="zh-TW"/>
              </w:rPr>
              <w:t>20</w:t>
            </w:r>
            <w:r w:rsidR="008E6C31" w:rsidRPr="00F50E2C">
              <w:rPr>
                <w:rFonts w:hint="eastAsia"/>
                <w:lang w:eastAsia="zh-TW"/>
              </w:rPr>
              <w:t>5</w:t>
            </w:r>
          </w:p>
        </w:tc>
      </w:tr>
      <w:tr w:rsidR="0075465B" w:rsidRPr="00F50E2C" w14:paraId="2EB50B37" w14:textId="77777777" w:rsidTr="008E6C31">
        <w:trPr>
          <w:trHeight w:val="454"/>
          <w:jc w:val="center"/>
        </w:trPr>
        <w:tc>
          <w:tcPr>
            <w:tcW w:w="2318" w:type="dxa"/>
            <w:vAlign w:val="center"/>
          </w:tcPr>
          <w:p w14:paraId="1DCED265" w14:textId="77777777" w:rsidR="007F308A" w:rsidRPr="00F50E2C" w:rsidRDefault="007F308A" w:rsidP="008E6C31">
            <w:pPr>
              <w:snapToGrid w:val="0"/>
              <w:ind w:firstLineChars="0" w:firstLine="0"/>
              <w:jc w:val="center"/>
              <w:rPr>
                <w:lang w:eastAsia="zh-TW"/>
              </w:rPr>
            </w:pPr>
            <w:r w:rsidRPr="00F50E2C">
              <w:t>總計</w:t>
            </w:r>
          </w:p>
        </w:tc>
        <w:tc>
          <w:tcPr>
            <w:tcW w:w="2627" w:type="dxa"/>
            <w:vAlign w:val="center"/>
          </w:tcPr>
          <w:p w14:paraId="226A3D3E" w14:textId="77777777" w:rsidR="007F308A" w:rsidRPr="00F50E2C" w:rsidRDefault="007F308A" w:rsidP="008E6C31">
            <w:pPr>
              <w:snapToGrid w:val="0"/>
              <w:ind w:firstLineChars="0" w:firstLine="0"/>
              <w:jc w:val="center"/>
              <w:rPr>
                <w:lang w:eastAsia="zh-TW"/>
              </w:rPr>
            </w:pPr>
            <w:r w:rsidRPr="00F50E2C">
              <w:rPr>
                <w:rFonts w:hint="eastAsia"/>
                <w:lang w:eastAsia="zh-TW"/>
              </w:rPr>
              <w:t>1,068</w:t>
            </w:r>
          </w:p>
        </w:tc>
        <w:tc>
          <w:tcPr>
            <w:tcW w:w="3559" w:type="dxa"/>
            <w:vAlign w:val="center"/>
          </w:tcPr>
          <w:p w14:paraId="60BC311D" w14:textId="77777777" w:rsidR="007F308A" w:rsidRPr="00F50E2C" w:rsidRDefault="007F308A" w:rsidP="008E6C31">
            <w:pPr>
              <w:snapToGrid w:val="0"/>
              <w:ind w:right="1087" w:firstLineChars="0" w:firstLine="0"/>
              <w:jc w:val="right"/>
              <w:rPr>
                <w:lang w:eastAsia="zh-TW"/>
              </w:rPr>
            </w:pPr>
            <w:r w:rsidRPr="00F50E2C">
              <w:rPr>
                <w:lang w:eastAsia="zh-TW"/>
              </w:rPr>
              <w:t>1</w:t>
            </w:r>
            <w:r w:rsidRPr="00F50E2C">
              <w:rPr>
                <w:rFonts w:hint="eastAsia"/>
                <w:lang w:eastAsia="zh-TW"/>
              </w:rPr>
              <w:t>7</w:t>
            </w:r>
            <w:r w:rsidRPr="00F50E2C">
              <w:rPr>
                <w:lang w:eastAsia="zh-TW"/>
              </w:rPr>
              <w:t>,</w:t>
            </w:r>
            <w:r w:rsidRPr="00F50E2C">
              <w:rPr>
                <w:rFonts w:hint="eastAsia"/>
                <w:lang w:eastAsia="zh-TW"/>
              </w:rPr>
              <w:t>60</w:t>
            </w:r>
            <w:r w:rsidRPr="00F50E2C">
              <w:rPr>
                <w:lang w:eastAsia="zh-TW"/>
              </w:rPr>
              <w:t>2,</w:t>
            </w:r>
            <w:r w:rsidRPr="00F50E2C">
              <w:rPr>
                <w:rFonts w:hint="eastAsia"/>
                <w:lang w:eastAsia="zh-TW"/>
              </w:rPr>
              <w:t>286</w:t>
            </w:r>
            <w:r w:rsidRPr="00F50E2C">
              <w:rPr>
                <w:lang w:eastAsia="zh-TW"/>
              </w:rPr>
              <w:t xml:space="preserve"> </w:t>
            </w:r>
          </w:p>
        </w:tc>
      </w:tr>
    </w:tbl>
    <w:p w14:paraId="727C031C" w14:textId="77777777" w:rsidR="007F308A" w:rsidRPr="00F50E2C" w:rsidRDefault="007F308A" w:rsidP="008E6C31">
      <w:pPr>
        <w:pStyle w:val="aff5"/>
      </w:pPr>
      <w:r w:rsidRPr="00F50E2C">
        <w:t>資料來源：經濟部投資審議司</w:t>
      </w:r>
      <w:r w:rsidRPr="00F50E2C">
        <w:br w:type="page"/>
      </w:r>
    </w:p>
    <w:p w14:paraId="1A9049FA" w14:textId="77777777" w:rsidR="007F308A" w:rsidRPr="00F50E2C" w:rsidRDefault="007F308A" w:rsidP="007F308A">
      <w:pPr>
        <w:pStyle w:val="aff3"/>
        <w:spacing w:before="257"/>
        <w:rPr>
          <w:lang w:eastAsia="zh-TW"/>
        </w:rPr>
      </w:pPr>
      <w:r w:rsidRPr="00F50E2C">
        <w:rPr>
          <w:lang w:eastAsia="zh-TW"/>
        </w:rPr>
        <w:t>年度別及產業別統計表</w:t>
      </w:r>
    </w:p>
    <w:p w14:paraId="2C72B897" w14:textId="77777777" w:rsidR="007F308A" w:rsidRPr="00F50E2C" w:rsidRDefault="007F308A" w:rsidP="007F308A">
      <w:pPr>
        <w:snapToGrid w:val="0"/>
        <w:ind w:firstLine="360"/>
        <w:jc w:val="right"/>
        <w:rPr>
          <w:sz w:val="18"/>
          <w:szCs w:val="18"/>
          <w:lang w:eastAsia="zh-TW"/>
        </w:rPr>
      </w:pPr>
      <w:r w:rsidRPr="00F50E2C">
        <w:rPr>
          <w:sz w:val="18"/>
          <w:szCs w:val="18"/>
          <w:lang w:eastAsia="zh-TW"/>
        </w:rPr>
        <w:t>單位：千美元</w:t>
      </w:r>
    </w:p>
    <w:tbl>
      <w:tblPr>
        <w:tblW w:w="5067"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147"/>
        <w:gridCol w:w="560"/>
        <w:gridCol w:w="959"/>
        <w:gridCol w:w="432"/>
        <w:gridCol w:w="867"/>
        <w:gridCol w:w="442"/>
        <w:gridCol w:w="818"/>
        <w:gridCol w:w="489"/>
        <w:gridCol w:w="961"/>
      </w:tblGrid>
      <w:tr w:rsidR="0075465B" w:rsidRPr="00F50E2C" w14:paraId="395F9E05" w14:textId="77777777" w:rsidTr="008E6C31">
        <w:trPr>
          <w:tblHeader/>
          <w:jc w:val="center"/>
        </w:trPr>
        <w:tc>
          <w:tcPr>
            <w:tcW w:w="3147" w:type="dxa"/>
            <w:vMerge w:val="restart"/>
            <w:tcBorders>
              <w:top w:val="single" w:sz="12" w:space="0" w:color="auto"/>
              <w:bottom w:val="single" w:sz="6" w:space="0" w:color="auto"/>
              <w:tl2br w:val="single" w:sz="6" w:space="0" w:color="auto"/>
            </w:tcBorders>
            <w:vAlign w:val="center"/>
          </w:tcPr>
          <w:p w14:paraId="3CF20D23" w14:textId="77777777" w:rsidR="00824FF2" w:rsidRPr="00F50E2C" w:rsidRDefault="00824FF2" w:rsidP="008E6C31">
            <w:pPr>
              <w:widowControl/>
              <w:snapToGrid w:val="0"/>
              <w:spacing w:line="226" w:lineRule="exact"/>
              <w:ind w:firstLineChars="0" w:firstLine="0"/>
              <w:jc w:val="right"/>
              <w:rPr>
                <w:kern w:val="0"/>
                <w:sz w:val="18"/>
                <w:szCs w:val="18"/>
                <w:lang w:eastAsia="zh-TW"/>
              </w:rPr>
            </w:pPr>
            <w:r w:rsidRPr="00F50E2C">
              <w:rPr>
                <w:rFonts w:hint="eastAsia"/>
                <w:kern w:val="0"/>
                <w:sz w:val="18"/>
                <w:szCs w:val="18"/>
                <w:lang w:eastAsia="zh-TW"/>
              </w:rPr>
              <w:t>年　　度</w:t>
            </w:r>
          </w:p>
          <w:p w14:paraId="2CEEC1E5" w14:textId="77777777" w:rsidR="00824FF2" w:rsidRPr="00F50E2C" w:rsidRDefault="00824FF2" w:rsidP="008E6C31">
            <w:pPr>
              <w:widowControl/>
              <w:snapToGrid w:val="0"/>
              <w:spacing w:line="226" w:lineRule="exact"/>
              <w:ind w:firstLineChars="0" w:firstLine="0"/>
              <w:rPr>
                <w:kern w:val="0"/>
                <w:sz w:val="18"/>
                <w:szCs w:val="18"/>
                <w:lang w:eastAsia="zh-TW"/>
              </w:rPr>
            </w:pPr>
            <w:r w:rsidRPr="00F50E2C">
              <w:rPr>
                <w:rFonts w:hint="eastAsia"/>
                <w:kern w:val="0"/>
                <w:sz w:val="18"/>
                <w:szCs w:val="18"/>
                <w:lang w:eastAsia="zh-TW"/>
              </w:rPr>
              <w:t>業　　別</w:t>
            </w:r>
          </w:p>
        </w:tc>
        <w:tc>
          <w:tcPr>
            <w:tcW w:w="1519" w:type="dxa"/>
            <w:gridSpan w:val="2"/>
            <w:vAlign w:val="center"/>
          </w:tcPr>
          <w:p w14:paraId="5E914149" w14:textId="7846532F" w:rsidR="00824FF2" w:rsidRPr="00F50E2C" w:rsidRDefault="00824FF2" w:rsidP="00824FF2">
            <w:pPr>
              <w:widowControl/>
              <w:snapToGrid w:val="0"/>
              <w:spacing w:line="226" w:lineRule="exact"/>
              <w:ind w:firstLineChars="0" w:firstLine="0"/>
              <w:jc w:val="center"/>
              <w:rPr>
                <w:kern w:val="0"/>
                <w:sz w:val="18"/>
                <w:szCs w:val="18"/>
                <w:lang w:eastAsia="zh-TW"/>
              </w:rPr>
            </w:pPr>
            <w:r w:rsidRPr="00F50E2C">
              <w:rPr>
                <w:rFonts w:hint="eastAsia"/>
                <w:kern w:val="0"/>
                <w:sz w:val="18"/>
                <w:szCs w:val="18"/>
                <w:lang w:eastAsia="zh-TW"/>
              </w:rPr>
              <w:t>累計至</w:t>
            </w:r>
            <w:r w:rsidRPr="00F50E2C">
              <w:rPr>
                <w:kern w:val="0"/>
                <w:sz w:val="18"/>
                <w:szCs w:val="18"/>
                <w:lang w:eastAsia="zh-TW"/>
              </w:rPr>
              <w:t>20</w:t>
            </w:r>
            <w:r w:rsidRPr="00F50E2C">
              <w:rPr>
                <w:rFonts w:hint="eastAsia"/>
                <w:kern w:val="0"/>
                <w:sz w:val="18"/>
                <w:szCs w:val="18"/>
                <w:lang w:eastAsia="zh-TW"/>
              </w:rPr>
              <w:t>24</w:t>
            </w:r>
          </w:p>
        </w:tc>
        <w:tc>
          <w:tcPr>
            <w:tcW w:w="1299" w:type="dxa"/>
            <w:gridSpan w:val="2"/>
            <w:vAlign w:val="center"/>
          </w:tcPr>
          <w:p w14:paraId="05827839" w14:textId="611BB727" w:rsidR="00824FF2" w:rsidRPr="00F50E2C" w:rsidRDefault="00824FF2" w:rsidP="00824FF2">
            <w:pPr>
              <w:widowControl/>
              <w:snapToGrid w:val="0"/>
              <w:spacing w:line="226" w:lineRule="exact"/>
              <w:ind w:firstLineChars="0" w:firstLine="0"/>
              <w:jc w:val="center"/>
              <w:rPr>
                <w:kern w:val="0"/>
                <w:sz w:val="18"/>
                <w:szCs w:val="18"/>
                <w:lang w:eastAsia="zh-TW"/>
              </w:rPr>
            </w:pPr>
            <w:r w:rsidRPr="00F50E2C">
              <w:rPr>
                <w:rFonts w:hint="eastAsia"/>
                <w:kern w:val="0"/>
                <w:sz w:val="18"/>
                <w:szCs w:val="18"/>
                <w:lang w:eastAsia="zh-TW"/>
              </w:rPr>
              <w:t>2024</w:t>
            </w:r>
          </w:p>
        </w:tc>
        <w:tc>
          <w:tcPr>
            <w:tcW w:w="1260" w:type="dxa"/>
            <w:gridSpan w:val="2"/>
            <w:vAlign w:val="center"/>
          </w:tcPr>
          <w:p w14:paraId="794AC8FE" w14:textId="5CFBCF77" w:rsidR="00824FF2" w:rsidRPr="00F50E2C" w:rsidRDefault="00824FF2" w:rsidP="008E6C31">
            <w:pPr>
              <w:widowControl/>
              <w:snapToGrid w:val="0"/>
              <w:spacing w:line="226" w:lineRule="exact"/>
              <w:ind w:firstLineChars="0" w:firstLine="0"/>
              <w:jc w:val="center"/>
              <w:rPr>
                <w:kern w:val="0"/>
                <w:sz w:val="18"/>
                <w:szCs w:val="18"/>
                <w:lang w:eastAsia="zh-TW"/>
              </w:rPr>
            </w:pPr>
            <w:r w:rsidRPr="00F50E2C">
              <w:rPr>
                <w:rFonts w:hint="eastAsia"/>
                <w:kern w:val="0"/>
                <w:sz w:val="18"/>
                <w:szCs w:val="18"/>
                <w:lang w:eastAsia="zh-TW"/>
              </w:rPr>
              <w:t>2023</w:t>
            </w:r>
          </w:p>
        </w:tc>
        <w:tc>
          <w:tcPr>
            <w:tcW w:w="1450" w:type="dxa"/>
            <w:gridSpan w:val="2"/>
            <w:vAlign w:val="center"/>
          </w:tcPr>
          <w:p w14:paraId="450DB182" w14:textId="40FF3571" w:rsidR="00824FF2" w:rsidRPr="00F50E2C" w:rsidRDefault="00824FF2" w:rsidP="008E6C31">
            <w:pPr>
              <w:widowControl/>
              <w:snapToGrid w:val="0"/>
              <w:spacing w:line="226" w:lineRule="exact"/>
              <w:ind w:firstLineChars="0" w:firstLine="0"/>
              <w:jc w:val="center"/>
              <w:rPr>
                <w:kern w:val="0"/>
                <w:sz w:val="18"/>
                <w:szCs w:val="18"/>
                <w:lang w:eastAsia="zh-TW"/>
              </w:rPr>
            </w:pPr>
            <w:r w:rsidRPr="00F50E2C">
              <w:rPr>
                <w:rFonts w:hint="eastAsia"/>
                <w:kern w:val="0"/>
                <w:sz w:val="18"/>
                <w:szCs w:val="18"/>
                <w:lang w:eastAsia="zh-TW"/>
              </w:rPr>
              <w:t>2022</w:t>
            </w:r>
          </w:p>
        </w:tc>
      </w:tr>
      <w:tr w:rsidR="0075465B" w:rsidRPr="00F50E2C" w14:paraId="47F9006C" w14:textId="77777777" w:rsidTr="008E6C31">
        <w:trPr>
          <w:tblHeader/>
          <w:jc w:val="center"/>
        </w:trPr>
        <w:tc>
          <w:tcPr>
            <w:tcW w:w="3147" w:type="dxa"/>
            <w:vMerge/>
            <w:tcBorders>
              <w:top w:val="single" w:sz="6" w:space="0" w:color="auto"/>
              <w:bottom w:val="single" w:sz="6" w:space="0" w:color="auto"/>
              <w:tl2br w:val="single" w:sz="6" w:space="0" w:color="auto"/>
            </w:tcBorders>
            <w:vAlign w:val="center"/>
          </w:tcPr>
          <w:p w14:paraId="243DFED5" w14:textId="77777777" w:rsidR="00824FF2" w:rsidRPr="00F50E2C" w:rsidRDefault="00824FF2" w:rsidP="008E6C31">
            <w:pPr>
              <w:widowControl/>
              <w:autoSpaceDE/>
              <w:autoSpaceDN/>
              <w:spacing w:line="226" w:lineRule="exact"/>
              <w:ind w:firstLineChars="0" w:firstLine="0"/>
              <w:jc w:val="left"/>
              <w:rPr>
                <w:kern w:val="0"/>
                <w:sz w:val="18"/>
                <w:szCs w:val="18"/>
                <w:lang w:eastAsia="zh-TW"/>
              </w:rPr>
            </w:pPr>
          </w:p>
        </w:tc>
        <w:tc>
          <w:tcPr>
            <w:tcW w:w="560" w:type="dxa"/>
            <w:vAlign w:val="center"/>
          </w:tcPr>
          <w:p w14:paraId="7966031F" w14:textId="77777777" w:rsidR="00824FF2" w:rsidRPr="00F50E2C" w:rsidRDefault="00824FF2" w:rsidP="008E6C31">
            <w:pPr>
              <w:widowControl/>
              <w:snapToGrid w:val="0"/>
              <w:spacing w:line="226" w:lineRule="exact"/>
              <w:ind w:firstLineChars="0" w:firstLine="0"/>
              <w:jc w:val="center"/>
              <w:rPr>
                <w:kern w:val="0"/>
                <w:sz w:val="18"/>
                <w:szCs w:val="18"/>
                <w:lang w:eastAsia="zh-TW"/>
              </w:rPr>
            </w:pPr>
            <w:r w:rsidRPr="00F50E2C">
              <w:rPr>
                <w:rFonts w:hint="eastAsia"/>
                <w:kern w:val="0"/>
                <w:sz w:val="18"/>
                <w:szCs w:val="18"/>
                <w:lang w:eastAsia="zh-TW"/>
              </w:rPr>
              <w:t>件數</w:t>
            </w:r>
          </w:p>
        </w:tc>
        <w:tc>
          <w:tcPr>
            <w:tcW w:w="959" w:type="dxa"/>
            <w:vAlign w:val="center"/>
          </w:tcPr>
          <w:p w14:paraId="5992C2FB" w14:textId="77777777" w:rsidR="00824FF2" w:rsidRPr="00F50E2C" w:rsidRDefault="00824FF2" w:rsidP="008E6C31">
            <w:pPr>
              <w:widowControl/>
              <w:snapToGrid w:val="0"/>
              <w:spacing w:line="226" w:lineRule="exact"/>
              <w:ind w:firstLineChars="0" w:firstLine="0"/>
              <w:jc w:val="center"/>
              <w:rPr>
                <w:kern w:val="0"/>
                <w:sz w:val="18"/>
                <w:szCs w:val="18"/>
                <w:lang w:eastAsia="zh-TW"/>
              </w:rPr>
            </w:pPr>
            <w:r w:rsidRPr="00F50E2C">
              <w:rPr>
                <w:rFonts w:hint="eastAsia"/>
                <w:kern w:val="0"/>
                <w:sz w:val="18"/>
                <w:szCs w:val="18"/>
                <w:lang w:eastAsia="zh-TW"/>
              </w:rPr>
              <w:t>金額</w:t>
            </w:r>
          </w:p>
        </w:tc>
        <w:tc>
          <w:tcPr>
            <w:tcW w:w="432" w:type="dxa"/>
            <w:vAlign w:val="center"/>
          </w:tcPr>
          <w:p w14:paraId="6E4F07A6" w14:textId="77777777" w:rsidR="00824FF2" w:rsidRPr="00F50E2C" w:rsidRDefault="00824FF2" w:rsidP="008E6C31">
            <w:pPr>
              <w:widowControl/>
              <w:snapToGrid w:val="0"/>
              <w:spacing w:line="226" w:lineRule="exact"/>
              <w:ind w:firstLineChars="0" w:firstLine="0"/>
              <w:jc w:val="center"/>
              <w:rPr>
                <w:kern w:val="0"/>
                <w:sz w:val="18"/>
                <w:szCs w:val="18"/>
                <w:lang w:eastAsia="zh-TW"/>
              </w:rPr>
            </w:pPr>
            <w:r w:rsidRPr="00F50E2C">
              <w:rPr>
                <w:rFonts w:hint="eastAsia"/>
                <w:kern w:val="0"/>
                <w:sz w:val="18"/>
                <w:szCs w:val="18"/>
                <w:lang w:eastAsia="zh-TW"/>
              </w:rPr>
              <w:t>件數</w:t>
            </w:r>
          </w:p>
        </w:tc>
        <w:tc>
          <w:tcPr>
            <w:tcW w:w="867" w:type="dxa"/>
            <w:vAlign w:val="center"/>
          </w:tcPr>
          <w:p w14:paraId="68E55DCB" w14:textId="77777777" w:rsidR="00824FF2" w:rsidRPr="00F50E2C" w:rsidRDefault="00824FF2" w:rsidP="008E6C31">
            <w:pPr>
              <w:widowControl/>
              <w:snapToGrid w:val="0"/>
              <w:spacing w:line="226" w:lineRule="exact"/>
              <w:ind w:firstLineChars="0" w:firstLine="0"/>
              <w:jc w:val="center"/>
              <w:rPr>
                <w:kern w:val="0"/>
                <w:sz w:val="18"/>
                <w:szCs w:val="18"/>
                <w:lang w:eastAsia="zh-TW"/>
              </w:rPr>
            </w:pPr>
            <w:r w:rsidRPr="00F50E2C">
              <w:rPr>
                <w:rFonts w:hint="eastAsia"/>
                <w:kern w:val="0"/>
                <w:sz w:val="18"/>
                <w:szCs w:val="18"/>
                <w:lang w:eastAsia="zh-TW"/>
              </w:rPr>
              <w:t>金額</w:t>
            </w:r>
          </w:p>
        </w:tc>
        <w:tc>
          <w:tcPr>
            <w:tcW w:w="442" w:type="dxa"/>
            <w:noWrap/>
            <w:vAlign w:val="center"/>
          </w:tcPr>
          <w:p w14:paraId="424C2391" w14:textId="77777777" w:rsidR="00824FF2" w:rsidRPr="00F50E2C" w:rsidRDefault="00824FF2" w:rsidP="008E6C31">
            <w:pPr>
              <w:widowControl/>
              <w:snapToGrid w:val="0"/>
              <w:spacing w:line="226" w:lineRule="exact"/>
              <w:ind w:firstLineChars="0" w:firstLine="0"/>
              <w:jc w:val="center"/>
              <w:rPr>
                <w:kern w:val="0"/>
                <w:sz w:val="18"/>
                <w:szCs w:val="18"/>
                <w:lang w:eastAsia="zh-TW"/>
              </w:rPr>
            </w:pPr>
            <w:r w:rsidRPr="00F50E2C">
              <w:rPr>
                <w:rFonts w:hint="eastAsia"/>
                <w:kern w:val="0"/>
                <w:sz w:val="18"/>
                <w:szCs w:val="18"/>
                <w:lang w:eastAsia="zh-TW"/>
              </w:rPr>
              <w:t>件數</w:t>
            </w:r>
          </w:p>
        </w:tc>
        <w:tc>
          <w:tcPr>
            <w:tcW w:w="818" w:type="dxa"/>
            <w:vAlign w:val="center"/>
          </w:tcPr>
          <w:p w14:paraId="7DFD3DF3" w14:textId="77777777" w:rsidR="00824FF2" w:rsidRPr="00F50E2C" w:rsidRDefault="00824FF2" w:rsidP="008E6C31">
            <w:pPr>
              <w:widowControl/>
              <w:snapToGrid w:val="0"/>
              <w:spacing w:line="226" w:lineRule="exact"/>
              <w:ind w:firstLineChars="0" w:firstLine="0"/>
              <w:jc w:val="center"/>
              <w:rPr>
                <w:kern w:val="0"/>
                <w:sz w:val="18"/>
                <w:szCs w:val="18"/>
                <w:lang w:eastAsia="zh-TW"/>
              </w:rPr>
            </w:pPr>
            <w:r w:rsidRPr="00F50E2C">
              <w:rPr>
                <w:rFonts w:hint="eastAsia"/>
                <w:kern w:val="0"/>
                <w:sz w:val="18"/>
                <w:szCs w:val="18"/>
                <w:lang w:eastAsia="zh-TW"/>
              </w:rPr>
              <w:t>金額</w:t>
            </w:r>
          </w:p>
        </w:tc>
        <w:tc>
          <w:tcPr>
            <w:tcW w:w="489" w:type="dxa"/>
            <w:vAlign w:val="center"/>
          </w:tcPr>
          <w:p w14:paraId="773E9008" w14:textId="77777777" w:rsidR="00824FF2" w:rsidRPr="00F50E2C" w:rsidRDefault="00824FF2" w:rsidP="008E6C31">
            <w:pPr>
              <w:widowControl/>
              <w:snapToGrid w:val="0"/>
              <w:spacing w:line="226" w:lineRule="exact"/>
              <w:ind w:firstLineChars="0" w:firstLine="0"/>
              <w:jc w:val="center"/>
              <w:rPr>
                <w:kern w:val="0"/>
                <w:sz w:val="18"/>
                <w:szCs w:val="18"/>
                <w:lang w:eastAsia="zh-TW"/>
              </w:rPr>
            </w:pPr>
            <w:r w:rsidRPr="00F50E2C">
              <w:rPr>
                <w:rFonts w:hint="eastAsia"/>
                <w:kern w:val="0"/>
                <w:sz w:val="18"/>
                <w:szCs w:val="18"/>
                <w:lang w:eastAsia="zh-TW"/>
              </w:rPr>
              <w:t>件數</w:t>
            </w:r>
          </w:p>
        </w:tc>
        <w:tc>
          <w:tcPr>
            <w:tcW w:w="961" w:type="dxa"/>
            <w:noWrap/>
            <w:vAlign w:val="center"/>
          </w:tcPr>
          <w:p w14:paraId="36286D61" w14:textId="77777777" w:rsidR="00824FF2" w:rsidRPr="00F50E2C" w:rsidRDefault="00824FF2" w:rsidP="008E6C31">
            <w:pPr>
              <w:widowControl/>
              <w:snapToGrid w:val="0"/>
              <w:spacing w:line="226" w:lineRule="exact"/>
              <w:ind w:firstLineChars="0" w:firstLine="0"/>
              <w:jc w:val="center"/>
              <w:rPr>
                <w:kern w:val="0"/>
                <w:sz w:val="18"/>
                <w:szCs w:val="18"/>
                <w:lang w:eastAsia="zh-TW"/>
              </w:rPr>
            </w:pPr>
            <w:r w:rsidRPr="00F50E2C">
              <w:rPr>
                <w:rFonts w:hint="eastAsia"/>
                <w:kern w:val="0"/>
                <w:sz w:val="18"/>
                <w:szCs w:val="18"/>
                <w:lang w:eastAsia="zh-TW"/>
              </w:rPr>
              <w:t>金額</w:t>
            </w:r>
          </w:p>
        </w:tc>
      </w:tr>
      <w:tr w:rsidR="0075465B" w:rsidRPr="00F50E2C" w14:paraId="128BD566" w14:textId="77777777" w:rsidTr="00824FF2">
        <w:trPr>
          <w:jc w:val="center"/>
        </w:trPr>
        <w:tc>
          <w:tcPr>
            <w:tcW w:w="3147" w:type="dxa"/>
            <w:tcBorders>
              <w:top w:val="single" w:sz="6" w:space="0" w:color="auto"/>
            </w:tcBorders>
            <w:noWrap/>
            <w:vAlign w:val="center"/>
          </w:tcPr>
          <w:p w14:paraId="36921570" w14:textId="77777777" w:rsidR="00824FF2" w:rsidRPr="00F50E2C" w:rsidRDefault="00824FF2" w:rsidP="008E6C31">
            <w:pPr>
              <w:widowControl/>
              <w:snapToGrid w:val="0"/>
              <w:spacing w:line="226" w:lineRule="exact"/>
              <w:ind w:firstLineChars="0" w:firstLine="0"/>
              <w:rPr>
                <w:kern w:val="0"/>
                <w:sz w:val="18"/>
                <w:szCs w:val="18"/>
                <w:lang w:eastAsia="zh-TW"/>
              </w:rPr>
            </w:pPr>
            <w:r w:rsidRPr="00F50E2C">
              <w:rPr>
                <w:rFonts w:hint="eastAsia"/>
                <w:kern w:val="0"/>
                <w:sz w:val="18"/>
                <w:szCs w:val="18"/>
                <w:lang w:eastAsia="zh-TW"/>
              </w:rPr>
              <w:t>合計</w:t>
            </w:r>
          </w:p>
        </w:tc>
        <w:tc>
          <w:tcPr>
            <w:tcW w:w="560" w:type="dxa"/>
            <w:vAlign w:val="center"/>
          </w:tcPr>
          <w:p w14:paraId="1D4D3A3D" w14:textId="1D26F3C4"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1,068</w:t>
            </w:r>
          </w:p>
        </w:tc>
        <w:tc>
          <w:tcPr>
            <w:tcW w:w="959" w:type="dxa"/>
            <w:vAlign w:val="center"/>
          </w:tcPr>
          <w:p w14:paraId="36BFF3C1" w14:textId="2A1FD97F"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17,602,286</w:t>
            </w:r>
          </w:p>
        </w:tc>
        <w:tc>
          <w:tcPr>
            <w:tcW w:w="432" w:type="dxa"/>
            <w:vAlign w:val="center"/>
          </w:tcPr>
          <w:p w14:paraId="7CF6F26D" w14:textId="459C19F7"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99</w:t>
            </w:r>
          </w:p>
        </w:tc>
        <w:tc>
          <w:tcPr>
            <w:tcW w:w="867" w:type="dxa"/>
            <w:vAlign w:val="center"/>
          </w:tcPr>
          <w:p w14:paraId="28BF2C18" w14:textId="109CE396"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5,490,205</w:t>
            </w:r>
          </w:p>
        </w:tc>
        <w:tc>
          <w:tcPr>
            <w:tcW w:w="442" w:type="dxa"/>
            <w:noWrap/>
            <w:vAlign w:val="center"/>
          </w:tcPr>
          <w:p w14:paraId="490B6F28" w14:textId="51D16B88"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45</w:t>
            </w:r>
          </w:p>
        </w:tc>
        <w:tc>
          <w:tcPr>
            <w:tcW w:w="818" w:type="dxa"/>
            <w:vAlign w:val="center"/>
          </w:tcPr>
          <w:p w14:paraId="56B43496" w14:textId="6A171C31"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214,805</w:t>
            </w:r>
          </w:p>
        </w:tc>
        <w:tc>
          <w:tcPr>
            <w:tcW w:w="489" w:type="dxa"/>
            <w:vAlign w:val="center"/>
          </w:tcPr>
          <w:p w14:paraId="5A523D46" w14:textId="376F6C98" w:rsidR="00824FF2" w:rsidRPr="00F50E2C" w:rsidRDefault="00824FF2" w:rsidP="008E6C31">
            <w:pPr>
              <w:widowControl/>
              <w:snapToGrid w:val="0"/>
              <w:spacing w:line="226" w:lineRule="exact"/>
              <w:ind w:firstLineChars="0" w:firstLine="0"/>
              <w:jc w:val="right"/>
              <w:rPr>
                <w:kern w:val="0"/>
                <w:sz w:val="18"/>
                <w:szCs w:val="18"/>
                <w:lang w:eastAsia="zh-TW"/>
              </w:rPr>
            </w:pPr>
            <w:r w:rsidRPr="00F50E2C">
              <w:rPr>
                <w:rFonts w:hint="eastAsia"/>
                <w:kern w:val="0"/>
                <w:sz w:val="18"/>
                <w:szCs w:val="18"/>
                <w:lang w:eastAsia="zh-TW"/>
              </w:rPr>
              <w:t>29</w:t>
            </w:r>
          </w:p>
        </w:tc>
        <w:tc>
          <w:tcPr>
            <w:tcW w:w="961" w:type="dxa"/>
            <w:noWrap/>
            <w:vAlign w:val="center"/>
          </w:tcPr>
          <w:p w14:paraId="20059E04" w14:textId="1CCB2962" w:rsidR="00824FF2" w:rsidRPr="00F50E2C" w:rsidRDefault="00824FF2" w:rsidP="008E6C31">
            <w:pPr>
              <w:widowControl/>
              <w:snapToGrid w:val="0"/>
              <w:spacing w:line="226" w:lineRule="exact"/>
              <w:ind w:firstLineChars="0" w:firstLine="0"/>
              <w:jc w:val="right"/>
              <w:rPr>
                <w:kern w:val="0"/>
                <w:sz w:val="18"/>
                <w:szCs w:val="18"/>
                <w:lang w:eastAsia="zh-TW"/>
              </w:rPr>
            </w:pPr>
            <w:r w:rsidRPr="00F50E2C">
              <w:rPr>
                <w:rFonts w:hint="eastAsia"/>
                <w:kern w:val="0"/>
                <w:sz w:val="18"/>
                <w:szCs w:val="18"/>
                <w:lang w:eastAsia="zh-TW"/>
              </w:rPr>
              <w:t>73,281</w:t>
            </w:r>
          </w:p>
        </w:tc>
      </w:tr>
      <w:tr w:rsidR="0075465B" w:rsidRPr="00F50E2C" w14:paraId="625E6726" w14:textId="77777777" w:rsidTr="00824FF2">
        <w:trPr>
          <w:jc w:val="center"/>
        </w:trPr>
        <w:tc>
          <w:tcPr>
            <w:tcW w:w="3147" w:type="dxa"/>
            <w:noWrap/>
            <w:vAlign w:val="center"/>
          </w:tcPr>
          <w:p w14:paraId="19866AA5" w14:textId="77777777" w:rsidR="00824FF2" w:rsidRPr="00F50E2C" w:rsidRDefault="00824FF2" w:rsidP="008E6C31">
            <w:pPr>
              <w:widowControl/>
              <w:snapToGrid w:val="0"/>
              <w:spacing w:line="226" w:lineRule="exact"/>
              <w:ind w:firstLineChars="0" w:firstLine="0"/>
              <w:rPr>
                <w:kern w:val="0"/>
                <w:sz w:val="18"/>
                <w:szCs w:val="18"/>
                <w:lang w:eastAsia="zh-TW"/>
              </w:rPr>
            </w:pPr>
            <w:r w:rsidRPr="00F50E2C">
              <w:rPr>
                <w:rFonts w:hint="eastAsia"/>
                <w:kern w:val="0"/>
                <w:sz w:val="18"/>
                <w:szCs w:val="18"/>
                <w:lang w:eastAsia="zh-TW"/>
              </w:rPr>
              <w:t>農林漁牧業</w:t>
            </w:r>
          </w:p>
        </w:tc>
        <w:tc>
          <w:tcPr>
            <w:tcW w:w="560" w:type="dxa"/>
            <w:vAlign w:val="center"/>
          </w:tcPr>
          <w:p w14:paraId="54B60572" w14:textId="16A04520"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6</w:t>
            </w:r>
          </w:p>
        </w:tc>
        <w:tc>
          <w:tcPr>
            <w:tcW w:w="959" w:type="dxa"/>
            <w:vAlign w:val="center"/>
          </w:tcPr>
          <w:p w14:paraId="65FBC785" w14:textId="1CA534C1"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688</w:t>
            </w:r>
          </w:p>
        </w:tc>
        <w:tc>
          <w:tcPr>
            <w:tcW w:w="432" w:type="dxa"/>
            <w:vAlign w:val="center"/>
          </w:tcPr>
          <w:p w14:paraId="072222BF" w14:textId="6DD3B693"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1</w:t>
            </w:r>
          </w:p>
        </w:tc>
        <w:tc>
          <w:tcPr>
            <w:tcW w:w="867" w:type="dxa"/>
            <w:vAlign w:val="center"/>
          </w:tcPr>
          <w:p w14:paraId="439B9C4E" w14:textId="6E10115F"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133</w:t>
            </w:r>
          </w:p>
        </w:tc>
        <w:tc>
          <w:tcPr>
            <w:tcW w:w="442" w:type="dxa"/>
            <w:noWrap/>
            <w:vAlign w:val="center"/>
          </w:tcPr>
          <w:p w14:paraId="43C8288A" w14:textId="13A17133"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0</w:t>
            </w:r>
          </w:p>
        </w:tc>
        <w:tc>
          <w:tcPr>
            <w:tcW w:w="818" w:type="dxa"/>
            <w:vAlign w:val="center"/>
          </w:tcPr>
          <w:p w14:paraId="70C8058E" w14:textId="33806C7F"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0</w:t>
            </w:r>
          </w:p>
        </w:tc>
        <w:tc>
          <w:tcPr>
            <w:tcW w:w="489" w:type="dxa"/>
            <w:vAlign w:val="center"/>
          </w:tcPr>
          <w:p w14:paraId="448A071B" w14:textId="384E4CF8" w:rsidR="00824FF2" w:rsidRPr="00F50E2C" w:rsidRDefault="00824FF2" w:rsidP="008E6C31">
            <w:pPr>
              <w:widowControl/>
              <w:snapToGrid w:val="0"/>
              <w:spacing w:line="226" w:lineRule="exact"/>
              <w:ind w:firstLineChars="0" w:firstLine="0"/>
              <w:jc w:val="right"/>
              <w:rPr>
                <w:kern w:val="0"/>
                <w:sz w:val="18"/>
                <w:szCs w:val="18"/>
                <w:lang w:eastAsia="zh-TW"/>
              </w:rPr>
            </w:pPr>
            <w:r w:rsidRPr="00F50E2C">
              <w:rPr>
                <w:rFonts w:hint="eastAsia"/>
                <w:kern w:val="0"/>
                <w:sz w:val="18"/>
                <w:szCs w:val="18"/>
                <w:lang w:eastAsia="zh-TW"/>
              </w:rPr>
              <w:t>0</w:t>
            </w:r>
          </w:p>
        </w:tc>
        <w:tc>
          <w:tcPr>
            <w:tcW w:w="961" w:type="dxa"/>
            <w:noWrap/>
            <w:vAlign w:val="center"/>
          </w:tcPr>
          <w:p w14:paraId="7E3F6DA6" w14:textId="1D4FC8EF" w:rsidR="00824FF2" w:rsidRPr="00F50E2C" w:rsidRDefault="00824FF2" w:rsidP="008E6C31">
            <w:pPr>
              <w:widowControl/>
              <w:snapToGrid w:val="0"/>
              <w:spacing w:line="226" w:lineRule="exact"/>
              <w:ind w:firstLineChars="0" w:firstLine="0"/>
              <w:jc w:val="right"/>
              <w:rPr>
                <w:kern w:val="0"/>
                <w:sz w:val="18"/>
                <w:szCs w:val="18"/>
                <w:lang w:eastAsia="zh-TW"/>
              </w:rPr>
            </w:pPr>
            <w:r w:rsidRPr="00F50E2C">
              <w:rPr>
                <w:rFonts w:hint="eastAsia"/>
                <w:kern w:val="0"/>
                <w:sz w:val="18"/>
                <w:szCs w:val="18"/>
                <w:lang w:eastAsia="zh-TW"/>
              </w:rPr>
              <w:t>0</w:t>
            </w:r>
          </w:p>
        </w:tc>
      </w:tr>
      <w:tr w:rsidR="0075465B" w:rsidRPr="00F50E2C" w14:paraId="6CDA18CE" w14:textId="77777777" w:rsidTr="00824FF2">
        <w:trPr>
          <w:jc w:val="center"/>
        </w:trPr>
        <w:tc>
          <w:tcPr>
            <w:tcW w:w="3147" w:type="dxa"/>
            <w:noWrap/>
            <w:vAlign w:val="center"/>
          </w:tcPr>
          <w:p w14:paraId="5AA80195" w14:textId="77777777" w:rsidR="00824FF2" w:rsidRPr="00F50E2C" w:rsidRDefault="00824FF2" w:rsidP="008E6C31">
            <w:pPr>
              <w:widowControl/>
              <w:snapToGrid w:val="0"/>
              <w:spacing w:line="226" w:lineRule="exact"/>
              <w:ind w:firstLineChars="0" w:firstLine="0"/>
              <w:rPr>
                <w:kern w:val="0"/>
                <w:sz w:val="18"/>
                <w:szCs w:val="18"/>
                <w:lang w:eastAsia="zh-TW"/>
              </w:rPr>
            </w:pPr>
            <w:r w:rsidRPr="00F50E2C">
              <w:rPr>
                <w:rFonts w:hint="eastAsia"/>
                <w:kern w:val="0"/>
                <w:sz w:val="18"/>
                <w:szCs w:val="18"/>
                <w:lang w:eastAsia="zh-TW"/>
              </w:rPr>
              <w:t>礦業及土石採取業</w:t>
            </w:r>
          </w:p>
        </w:tc>
        <w:tc>
          <w:tcPr>
            <w:tcW w:w="560" w:type="dxa"/>
            <w:vAlign w:val="center"/>
          </w:tcPr>
          <w:p w14:paraId="7A5196BA" w14:textId="6C2ED8E6"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0</w:t>
            </w:r>
          </w:p>
        </w:tc>
        <w:tc>
          <w:tcPr>
            <w:tcW w:w="959" w:type="dxa"/>
            <w:vAlign w:val="center"/>
          </w:tcPr>
          <w:p w14:paraId="27106977" w14:textId="330191DE"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0</w:t>
            </w:r>
          </w:p>
        </w:tc>
        <w:tc>
          <w:tcPr>
            <w:tcW w:w="432" w:type="dxa"/>
            <w:vAlign w:val="center"/>
          </w:tcPr>
          <w:p w14:paraId="3BAAB281" w14:textId="79775FF8"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0</w:t>
            </w:r>
          </w:p>
        </w:tc>
        <w:tc>
          <w:tcPr>
            <w:tcW w:w="867" w:type="dxa"/>
            <w:vAlign w:val="center"/>
          </w:tcPr>
          <w:p w14:paraId="1E8EC227" w14:textId="73A9B409"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0</w:t>
            </w:r>
          </w:p>
        </w:tc>
        <w:tc>
          <w:tcPr>
            <w:tcW w:w="442" w:type="dxa"/>
            <w:noWrap/>
            <w:vAlign w:val="center"/>
          </w:tcPr>
          <w:p w14:paraId="65BB09FD" w14:textId="60CF1C1A"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0</w:t>
            </w:r>
          </w:p>
        </w:tc>
        <w:tc>
          <w:tcPr>
            <w:tcW w:w="818" w:type="dxa"/>
            <w:vAlign w:val="center"/>
          </w:tcPr>
          <w:p w14:paraId="537B151D" w14:textId="0475F4BB"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0</w:t>
            </w:r>
          </w:p>
        </w:tc>
        <w:tc>
          <w:tcPr>
            <w:tcW w:w="489" w:type="dxa"/>
            <w:vAlign w:val="center"/>
          </w:tcPr>
          <w:p w14:paraId="33E5CA16" w14:textId="54093BB6" w:rsidR="00824FF2" w:rsidRPr="00F50E2C" w:rsidRDefault="00824FF2" w:rsidP="008E6C31">
            <w:pPr>
              <w:widowControl/>
              <w:snapToGrid w:val="0"/>
              <w:spacing w:line="226" w:lineRule="exact"/>
              <w:ind w:firstLineChars="0" w:firstLine="0"/>
              <w:jc w:val="right"/>
              <w:rPr>
                <w:kern w:val="0"/>
                <w:sz w:val="18"/>
                <w:szCs w:val="18"/>
                <w:lang w:eastAsia="zh-TW"/>
              </w:rPr>
            </w:pPr>
            <w:r w:rsidRPr="00F50E2C">
              <w:rPr>
                <w:rFonts w:hint="eastAsia"/>
                <w:kern w:val="0"/>
                <w:sz w:val="18"/>
                <w:szCs w:val="18"/>
                <w:lang w:eastAsia="zh-TW"/>
              </w:rPr>
              <w:t>0</w:t>
            </w:r>
          </w:p>
        </w:tc>
        <w:tc>
          <w:tcPr>
            <w:tcW w:w="961" w:type="dxa"/>
            <w:noWrap/>
            <w:vAlign w:val="center"/>
          </w:tcPr>
          <w:p w14:paraId="11866B96" w14:textId="3CF0ECE7" w:rsidR="00824FF2" w:rsidRPr="00F50E2C" w:rsidRDefault="00824FF2" w:rsidP="008E6C31">
            <w:pPr>
              <w:widowControl/>
              <w:snapToGrid w:val="0"/>
              <w:spacing w:line="226" w:lineRule="exact"/>
              <w:ind w:firstLineChars="0" w:firstLine="0"/>
              <w:jc w:val="right"/>
              <w:rPr>
                <w:kern w:val="0"/>
                <w:sz w:val="18"/>
                <w:szCs w:val="18"/>
                <w:lang w:eastAsia="zh-TW"/>
              </w:rPr>
            </w:pPr>
            <w:r w:rsidRPr="00F50E2C">
              <w:rPr>
                <w:rFonts w:hint="eastAsia"/>
                <w:kern w:val="0"/>
                <w:sz w:val="18"/>
                <w:szCs w:val="18"/>
                <w:lang w:eastAsia="zh-TW"/>
              </w:rPr>
              <w:t>0</w:t>
            </w:r>
          </w:p>
        </w:tc>
      </w:tr>
      <w:tr w:rsidR="0075465B" w:rsidRPr="00F50E2C" w14:paraId="2952F387" w14:textId="77777777" w:rsidTr="00824FF2">
        <w:trPr>
          <w:jc w:val="center"/>
        </w:trPr>
        <w:tc>
          <w:tcPr>
            <w:tcW w:w="3147" w:type="dxa"/>
            <w:noWrap/>
            <w:vAlign w:val="center"/>
          </w:tcPr>
          <w:p w14:paraId="05F68356" w14:textId="77777777" w:rsidR="00824FF2" w:rsidRPr="00F50E2C" w:rsidRDefault="00824FF2" w:rsidP="008E6C31">
            <w:pPr>
              <w:widowControl/>
              <w:snapToGrid w:val="0"/>
              <w:spacing w:line="226" w:lineRule="exact"/>
              <w:ind w:firstLineChars="0" w:firstLine="0"/>
              <w:rPr>
                <w:kern w:val="0"/>
                <w:sz w:val="18"/>
                <w:szCs w:val="18"/>
                <w:lang w:eastAsia="zh-TW"/>
              </w:rPr>
            </w:pPr>
            <w:r w:rsidRPr="00F50E2C">
              <w:rPr>
                <w:rFonts w:hint="eastAsia"/>
                <w:kern w:val="0"/>
                <w:sz w:val="18"/>
                <w:szCs w:val="18"/>
                <w:lang w:eastAsia="zh-TW"/>
              </w:rPr>
              <w:t>製造業</w:t>
            </w:r>
          </w:p>
        </w:tc>
        <w:tc>
          <w:tcPr>
            <w:tcW w:w="560" w:type="dxa"/>
            <w:vAlign w:val="center"/>
          </w:tcPr>
          <w:p w14:paraId="5D192E51" w14:textId="32945A83"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483</w:t>
            </w:r>
          </w:p>
        </w:tc>
        <w:tc>
          <w:tcPr>
            <w:tcW w:w="959" w:type="dxa"/>
            <w:vAlign w:val="center"/>
          </w:tcPr>
          <w:p w14:paraId="2A12BC7C" w14:textId="28866440"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15,962,289</w:t>
            </w:r>
          </w:p>
        </w:tc>
        <w:tc>
          <w:tcPr>
            <w:tcW w:w="432" w:type="dxa"/>
            <w:vAlign w:val="center"/>
          </w:tcPr>
          <w:p w14:paraId="2BD59978" w14:textId="506CC2B7"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23</w:t>
            </w:r>
          </w:p>
        </w:tc>
        <w:tc>
          <w:tcPr>
            <w:tcW w:w="867" w:type="dxa"/>
            <w:vAlign w:val="center"/>
          </w:tcPr>
          <w:p w14:paraId="3C6D61D1" w14:textId="7776D3A6"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5,374,974</w:t>
            </w:r>
          </w:p>
        </w:tc>
        <w:tc>
          <w:tcPr>
            <w:tcW w:w="442" w:type="dxa"/>
            <w:noWrap/>
            <w:vAlign w:val="center"/>
          </w:tcPr>
          <w:p w14:paraId="4B4E64DE" w14:textId="3C3A50E6"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13</w:t>
            </w:r>
          </w:p>
        </w:tc>
        <w:tc>
          <w:tcPr>
            <w:tcW w:w="818" w:type="dxa"/>
            <w:vAlign w:val="center"/>
          </w:tcPr>
          <w:p w14:paraId="19807F9A" w14:textId="243E4C6A"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149,841</w:t>
            </w:r>
          </w:p>
        </w:tc>
        <w:tc>
          <w:tcPr>
            <w:tcW w:w="489" w:type="dxa"/>
            <w:vAlign w:val="center"/>
          </w:tcPr>
          <w:p w14:paraId="71AC0072" w14:textId="5158038B" w:rsidR="00824FF2" w:rsidRPr="00F50E2C" w:rsidRDefault="00824FF2" w:rsidP="008E6C31">
            <w:pPr>
              <w:widowControl/>
              <w:snapToGrid w:val="0"/>
              <w:spacing w:line="226" w:lineRule="exact"/>
              <w:ind w:firstLineChars="0" w:firstLine="0"/>
              <w:jc w:val="right"/>
              <w:rPr>
                <w:kern w:val="0"/>
                <w:sz w:val="18"/>
                <w:szCs w:val="18"/>
                <w:lang w:eastAsia="zh-TW"/>
              </w:rPr>
            </w:pPr>
            <w:r w:rsidRPr="00F50E2C">
              <w:rPr>
                <w:rFonts w:hint="eastAsia"/>
                <w:kern w:val="0"/>
                <w:sz w:val="18"/>
                <w:szCs w:val="18"/>
                <w:lang w:eastAsia="zh-TW"/>
              </w:rPr>
              <w:t>5</w:t>
            </w:r>
          </w:p>
        </w:tc>
        <w:tc>
          <w:tcPr>
            <w:tcW w:w="961" w:type="dxa"/>
            <w:noWrap/>
            <w:vAlign w:val="center"/>
          </w:tcPr>
          <w:p w14:paraId="6E9A1CE2" w14:textId="0E7ADA64" w:rsidR="00824FF2" w:rsidRPr="00F50E2C" w:rsidRDefault="00824FF2" w:rsidP="008E6C31">
            <w:pPr>
              <w:widowControl/>
              <w:snapToGrid w:val="0"/>
              <w:spacing w:line="226" w:lineRule="exact"/>
              <w:ind w:firstLineChars="0" w:firstLine="0"/>
              <w:jc w:val="right"/>
              <w:rPr>
                <w:kern w:val="0"/>
                <w:sz w:val="18"/>
                <w:szCs w:val="18"/>
                <w:lang w:eastAsia="zh-TW"/>
              </w:rPr>
            </w:pPr>
            <w:r w:rsidRPr="00F50E2C">
              <w:rPr>
                <w:rFonts w:hint="eastAsia"/>
                <w:kern w:val="0"/>
                <w:sz w:val="18"/>
                <w:szCs w:val="18"/>
                <w:lang w:eastAsia="zh-TW"/>
              </w:rPr>
              <w:t>49,973</w:t>
            </w:r>
          </w:p>
        </w:tc>
      </w:tr>
      <w:tr w:rsidR="0075465B" w:rsidRPr="00F50E2C" w14:paraId="19ACA971" w14:textId="77777777" w:rsidTr="00824FF2">
        <w:trPr>
          <w:jc w:val="center"/>
        </w:trPr>
        <w:tc>
          <w:tcPr>
            <w:tcW w:w="3147" w:type="dxa"/>
            <w:noWrap/>
            <w:vAlign w:val="center"/>
          </w:tcPr>
          <w:p w14:paraId="6E554B65" w14:textId="77777777" w:rsidR="00824FF2" w:rsidRPr="00F50E2C" w:rsidRDefault="00824FF2" w:rsidP="008E6C31">
            <w:pPr>
              <w:widowControl/>
              <w:snapToGrid w:val="0"/>
              <w:spacing w:line="226" w:lineRule="exact"/>
              <w:ind w:firstLineChars="0" w:firstLine="0"/>
              <w:rPr>
                <w:kern w:val="0"/>
                <w:sz w:val="18"/>
                <w:szCs w:val="18"/>
              </w:rPr>
            </w:pPr>
            <w:r w:rsidRPr="00F50E2C">
              <w:rPr>
                <w:kern w:val="0"/>
                <w:sz w:val="18"/>
                <w:szCs w:val="18"/>
              </w:rPr>
              <w:t xml:space="preserve">　食品製造業</w:t>
            </w:r>
          </w:p>
        </w:tc>
        <w:tc>
          <w:tcPr>
            <w:tcW w:w="560" w:type="dxa"/>
            <w:vAlign w:val="center"/>
          </w:tcPr>
          <w:p w14:paraId="593A5B39" w14:textId="69F75EB3"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7</w:t>
            </w:r>
          </w:p>
        </w:tc>
        <w:tc>
          <w:tcPr>
            <w:tcW w:w="959" w:type="dxa"/>
            <w:vAlign w:val="center"/>
          </w:tcPr>
          <w:p w14:paraId="2ECA8B60" w14:textId="54C95D46"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944</w:t>
            </w:r>
          </w:p>
        </w:tc>
        <w:tc>
          <w:tcPr>
            <w:tcW w:w="432" w:type="dxa"/>
            <w:vAlign w:val="center"/>
          </w:tcPr>
          <w:p w14:paraId="2B51AA68" w14:textId="24A27A19"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0</w:t>
            </w:r>
          </w:p>
        </w:tc>
        <w:tc>
          <w:tcPr>
            <w:tcW w:w="867" w:type="dxa"/>
            <w:vAlign w:val="center"/>
          </w:tcPr>
          <w:p w14:paraId="77032B06" w14:textId="0832CF0D"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0</w:t>
            </w:r>
          </w:p>
        </w:tc>
        <w:tc>
          <w:tcPr>
            <w:tcW w:w="442" w:type="dxa"/>
            <w:noWrap/>
            <w:vAlign w:val="center"/>
          </w:tcPr>
          <w:p w14:paraId="4F967DD0" w14:textId="05065594"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0</w:t>
            </w:r>
          </w:p>
        </w:tc>
        <w:tc>
          <w:tcPr>
            <w:tcW w:w="818" w:type="dxa"/>
            <w:vAlign w:val="center"/>
          </w:tcPr>
          <w:p w14:paraId="5B657F55" w14:textId="5F0DC4CA"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44</w:t>
            </w:r>
          </w:p>
        </w:tc>
        <w:tc>
          <w:tcPr>
            <w:tcW w:w="489" w:type="dxa"/>
            <w:vAlign w:val="center"/>
          </w:tcPr>
          <w:p w14:paraId="5FD2D9DC" w14:textId="4802E8DA" w:rsidR="00824FF2" w:rsidRPr="00F50E2C" w:rsidRDefault="00824FF2" w:rsidP="008E6C31">
            <w:pPr>
              <w:widowControl/>
              <w:snapToGrid w:val="0"/>
              <w:spacing w:line="226" w:lineRule="exact"/>
              <w:ind w:firstLineChars="0" w:firstLine="0"/>
              <w:jc w:val="right"/>
              <w:rPr>
                <w:kern w:val="0"/>
                <w:sz w:val="18"/>
                <w:szCs w:val="18"/>
                <w:lang w:eastAsia="zh-TW"/>
              </w:rPr>
            </w:pPr>
            <w:r w:rsidRPr="00F50E2C">
              <w:rPr>
                <w:rFonts w:hint="eastAsia"/>
                <w:kern w:val="0"/>
                <w:sz w:val="18"/>
                <w:szCs w:val="18"/>
                <w:lang w:eastAsia="zh-TW"/>
              </w:rPr>
              <w:t>0</w:t>
            </w:r>
          </w:p>
        </w:tc>
        <w:tc>
          <w:tcPr>
            <w:tcW w:w="961" w:type="dxa"/>
            <w:noWrap/>
            <w:vAlign w:val="center"/>
          </w:tcPr>
          <w:p w14:paraId="36FCC209" w14:textId="0497DBED" w:rsidR="00824FF2" w:rsidRPr="00F50E2C" w:rsidRDefault="00824FF2" w:rsidP="008E6C31">
            <w:pPr>
              <w:widowControl/>
              <w:snapToGrid w:val="0"/>
              <w:spacing w:line="226" w:lineRule="exact"/>
              <w:ind w:firstLineChars="0" w:firstLine="0"/>
              <w:jc w:val="right"/>
              <w:rPr>
                <w:kern w:val="0"/>
                <w:sz w:val="18"/>
                <w:szCs w:val="18"/>
                <w:lang w:eastAsia="zh-TW"/>
              </w:rPr>
            </w:pPr>
            <w:r w:rsidRPr="00F50E2C">
              <w:rPr>
                <w:rFonts w:hint="eastAsia"/>
                <w:kern w:val="0"/>
                <w:sz w:val="18"/>
                <w:szCs w:val="18"/>
                <w:lang w:eastAsia="zh-TW"/>
              </w:rPr>
              <w:t>0</w:t>
            </w:r>
          </w:p>
        </w:tc>
      </w:tr>
      <w:tr w:rsidR="0075465B" w:rsidRPr="00F50E2C" w14:paraId="1893D606" w14:textId="77777777" w:rsidTr="00824FF2">
        <w:trPr>
          <w:jc w:val="center"/>
        </w:trPr>
        <w:tc>
          <w:tcPr>
            <w:tcW w:w="3147" w:type="dxa"/>
            <w:noWrap/>
            <w:vAlign w:val="center"/>
          </w:tcPr>
          <w:p w14:paraId="0FED032F" w14:textId="77777777" w:rsidR="00824FF2" w:rsidRPr="00F50E2C" w:rsidRDefault="00824FF2" w:rsidP="008E6C31">
            <w:pPr>
              <w:widowControl/>
              <w:snapToGrid w:val="0"/>
              <w:spacing w:line="226" w:lineRule="exact"/>
              <w:ind w:firstLineChars="0" w:firstLine="0"/>
              <w:rPr>
                <w:kern w:val="0"/>
                <w:sz w:val="18"/>
                <w:szCs w:val="18"/>
              </w:rPr>
            </w:pPr>
            <w:r w:rsidRPr="00F50E2C">
              <w:rPr>
                <w:kern w:val="0"/>
                <w:sz w:val="18"/>
                <w:szCs w:val="18"/>
              </w:rPr>
              <w:t xml:space="preserve">　飲料製造業</w:t>
            </w:r>
          </w:p>
        </w:tc>
        <w:tc>
          <w:tcPr>
            <w:tcW w:w="560" w:type="dxa"/>
            <w:vAlign w:val="center"/>
          </w:tcPr>
          <w:p w14:paraId="129FDF38" w14:textId="0789B0E4"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1</w:t>
            </w:r>
          </w:p>
        </w:tc>
        <w:tc>
          <w:tcPr>
            <w:tcW w:w="959" w:type="dxa"/>
            <w:vAlign w:val="center"/>
          </w:tcPr>
          <w:p w14:paraId="1A432337" w14:textId="50B7082C"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33</w:t>
            </w:r>
          </w:p>
        </w:tc>
        <w:tc>
          <w:tcPr>
            <w:tcW w:w="432" w:type="dxa"/>
            <w:vAlign w:val="center"/>
          </w:tcPr>
          <w:p w14:paraId="1CAAAD7B" w14:textId="203DE185"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0</w:t>
            </w:r>
          </w:p>
        </w:tc>
        <w:tc>
          <w:tcPr>
            <w:tcW w:w="867" w:type="dxa"/>
            <w:vAlign w:val="center"/>
          </w:tcPr>
          <w:p w14:paraId="5ACDF982" w14:textId="01015CD9"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0</w:t>
            </w:r>
          </w:p>
        </w:tc>
        <w:tc>
          <w:tcPr>
            <w:tcW w:w="442" w:type="dxa"/>
            <w:noWrap/>
            <w:vAlign w:val="center"/>
          </w:tcPr>
          <w:p w14:paraId="2AE9E86A" w14:textId="2E4351CD"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0</w:t>
            </w:r>
          </w:p>
        </w:tc>
        <w:tc>
          <w:tcPr>
            <w:tcW w:w="818" w:type="dxa"/>
            <w:vAlign w:val="center"/>
          </w:tcPr>
          <w:p w14:paraId="6A85EB78" w14:textId="67A5E5D5"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0</w:t>
            </w:r>
          </w:p>
        </w:tc>
        <w:tc>
          <w:tcPr>
            <w:tcW w:w="489" w:type="dxa"/>
            <w:vAlign w:val="center"/>
          </w:tcPr>
          <w:p w14:paraId="2EA746F1" w14:textId="429DB159" w:rsidR="00824FF2" w:rsidRPr="00F50E2C" w:rsidRDefault="00824FF2" w:rsidP="008E6C31">
            <w:pPr>
              <w:widowControl/>
              <w:snapToGrid w:val="0"/>
              <w:spacing w:line="226" w:lineRule="exact"/>
              <w:ind w:firstLineChars="0" w:firstLine="0"/>
              <w:jc w:val="right"/>
              <w:rPr>
                <w:kern w:val="0"/>
                <w:sz w:val="18"/>
                <w:szCs w:val="18"/>
                <w:lang w:eastAsia="zh-TW"/>
              </w:rPr>
            </w:pPr>
            <w:r w:rsidRPr="00F50E2C">
              <w:rPr>
                <w:rFonts w:hint="eastAsia"/>
                <w:kern w:val="0"/>
                <w:sz w:val="18"/>
                <w:szCs w:val="18"/>
                <w:lang w:eastAsia="zh-TW"/>
              </w:rPr>
              <w:t>0</w:t>
            </w:r>
          </w:p>
        </w:tc>
        <w:tc>
          <w:tcPr>
            <w:tcW w:w="961" w:type="dxa"/>
            <w:noWrap/>
            <w:vAlign w:val="center"/>
          </w:tcPr>
          <w:p w14:paraId="6259580D" w14:textId="1EDD968A" w:rsidR="00824FF2" w:rsidRPr="00F50E2C" w:rsidRDefault="00824FF2" w:rsidP="008E6C31">
            <w:pPr>
              <w:widowControl/>
              <w:snapToGrid w:val="0"/>
              <w:spacing w:line="226" w:lineRule="exact"/>
              <w:ind w:firstLineChars="0" w:firstLine="0"/>
              <w:jc w:val="right"/>
              <w:rPr>
                <w:kern w:val="0"/>
                <w:sz w:val="18"/>
                <w:szCs w:val="18"/>
                <w:lang w:eastAsia="zh-TW"/>
              </w:rPr>
            </w:pPr>
            <w:r w:rsidRPr="00F50E2C">
              <w:rPr>
                <w:rFonts w:hint="eastAsia"/>
                <w:kern w:val="0"/>
                <w:sz w:val="18"/>
                <w:szCs w:val="18"/>
                <w:lang w:eastAsia="zh-TW"/>
              </w:rPr>
              <w:t>0</w:t>
            </w:r>
          </w:p>
        </w:tc>
      </w:tr>
      <w:tr w:rsidR="0075465B" w:rsidRPr="00F50E2C" w14:paraId="080F9C55" w14:textId="77777777" w:rsidTr="00824FF2">
        <w:trPr>
          <w:jc w:val="center"/>
        </w:trPr>
        <w:tc>
          <w:tcPr>
            <w:tcW w:w="3147" w:type="dxa"/>
            <w:noWrap/>
            <w:vAlign w:val="center"/>
          </w:tcPr>
          <w:p w14:paraId="7A865BD9" w14:textId="77777777" w:rsidR="00824FF2" w:rsidRPr="00F50E2C" w:rsidRDefault="00824FF2" w:rsidP="008E6C31">
            <w:pPr>
              <w:widowControl/>
              <w:snapToGrid w:val="0"/>
              <w:spacing w:line="226" w:lineRule="exact"/>
              <w:ind w:firstLineChars="0" w:firstLine="0"/>
              <w:rPr>
                <w:kern w:val="0"/>
                <w:sz w:val="18"/>
                <w:szCs w:val="18"/>
              </w:rPr>
            </w:pPr>
            <w:r w:rsidRPr="00F50E2C">
              <w:rPr>
                <w:kern w:val="0"/>
                <w:sz w:val="18"/>
                <w:szCs w:val="18"/>
              </w:rPr>
              <w:t xml:space="preserve">　菸草製造業</w:t>
            </w:r>
          </w:p>
        </w:tc>
        <w:tc>
          <w:tcPr>
            <w:tcW w:w="560" w:type="dxa"/>
            <w:vAlign w:val="center"/>
          </w:tcPr>
          <w:p w14:paraId="0F7E9277" w14:textId="4F0409C7"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0</w:t>
            </w:r>
          </w:p>
        </w:tc>
        <w:tc>
          <w:tcPr>
            <w:tcW w:w="959" w:type="dxa"/>
            <w:vAlign w:val="center"/>
          </w:tcPr>
          <w:p w14:paraId="05C591A9" w14:textId="0B888FEA"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0</w:t>
            </w:r>
          </w:p>
        </w:tc>
        <w:tc>
          <w:tcPr>
            <w:tcW w:w="432" w:type="dxa"/>
            <w:vAlign w:val="center"/>
          </w:tcPr>
          <w:p w14:paraId="0771BD3D" w14:textId="2C53A6C8"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0</w:t>
            </w:r>
          </w:p>
        </w:tc>
        <w:tc>
          <w:tcPr>
            <w:tcW w:w="867" w:type="dxa"/>
            <w:vAlign w:val="center"/>
          </w:tcPr>
          <w:p w14:paraId="31759385" w14:textId="2032181B"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0</w:t>
            </w:r>
          </w:p>
        </w:tc>
        <w:tc>
          <w:tcPr>
            <w:tcW w:w="442" w:type="dxa"/>
            <w:noWrap/>
            <w:vAlign w:val="center"/>
          </w:tcPr>
          <w:p w14:paraId="06A91E4D" w14:textId="626F1DB4"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0</w:t>
            </w:r>
          </w:p>
        </w:tc>
        <w:tc>
          <w:tcPr>
            <w:tcW w:w="818" w:type="dxa"/>
            <w:vAlign w:val="center"/>
          </w:tcPr>
          <w:p w14:paraId="20FC204E" w14:textId="5BD36FDC"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0</w:t>
            </w:r>
          </w:p>
        </w:tc>
        <w:tc>
          <w:tcPr>
            <w:tcW w:w="489" w:type="dxa"/>
            <w:vAlign w:val="center"/>
          </w:tcPr>
          <w:p w14:paraId="037009E3" w14:textId="2999A761" w:rsidR="00824FF2" w:rsidRPr="00F50E2C" w:rsidRDefault="00824FF2" w:rsidP="008E6C31">
            <w:pPr>
              <w:widowControl/>
              <w:snapToGrid w:val="0"/>
              <w:spacing w:line="226" w:lineRule="exact"/>
              <w:ind w:firstLineChars="0" w:firstLine="0"/>
              <w:jc w:val="right"/>
              <w:rPr>
                <w:kern w:val="0"/>
                <w:sz w:val="18"/>
                <w:szCs w:val="18"/>
                <w:lang w:eastAsia="zh-TW"/>
              </w:rPr>
            </w:pPr>
            <w:r w:rsidRPr="00F50E2C">
              <w:rPr>
                <w:rFonts w:hint="eastAsia"/>
                <w:kern w:val="0"/>
                <w:sz w:val="18"/>
                <w:szCs w:val="18"/>
                <w:lang w:eastAsia="zh-TW"/>
              </w:rPr>
              <w:t>0</w:t>
            </w:r>
          </w:p>
        </w:tc>
        <w:tc>
          <w:tcPr>
            <w:tcW w:w="961" w:type="dxa"/>
            <w:noWrap/>
            <w:vAlign w:val="center"/>
          </w:tcPr>
          <w:p w14:paraId="7C37E9C1" w14:textId="341D4F8C" w:rsidR="00824FF2" w:rsidRPr="00F50E2C" w:rsidRDefault="00824FF2" w:rsidP="008E6C31">
            <w:pPr>
              <w:widowControl/>
              <w:snapToGrid w:val="0"/>
              <w:spacing w:line="226" w:lineRule="exact"/>
              <w:ind w:firstLineChars="0" w:firstLine="0"/>
              <w:jc w:val="right"/>
              <w:rPr>
                <w:kern w:val="0"/>
                <w:sz w:val="18"/>
                <w:szCs w:val="18"/>
                <w:lang w:eastAsia="zh-TW"/>
              </w:rPr>
            </w:pPr>
            <w:r w:rsidRPr="00F50E2C">
              <w:rPr>
                <w:rFonts w:hint="eastAsia"/>
                <w:kern w:val="0"/>
                <w:sz w:val="18"/>
                <w:szCs w:val="18"/>
                <w:lang w:eastAsia="zh-TW"/>
              </w:rPr>
              <w:t>0</w:t>
            </w:r>
          </w:p>
        </w:tc>
      </w:tr>
      <w:tr w:rsidR="0075465B" w:rsidRPr="00F50E2C" w14:paraId="1E9EA41E" w14:textId="77777777" w:rsidTr="00824FF2">
        <w:trPr>
          <w:jc w:val="center"/>
        </w:trPr>
        <w:tc>
          <w:tcPr>
            <w:tcW w:w="3147" w:type="dxa"/>
            <w:noWrap/>
            <w:vAlign w:val="center"/>
          </w:tcPr>
          <w:p w14:paraId="59ED2F16" w14:textId="77777777" w:rsidR="00824FF2" w:rsidRPr="00F50E2C" w:rsidRDefault="00824FF2" w:rsidP="008E6C31">
            <w:pPr>
              <w:widowControl/>
              <w:snapToGrid w:val="0"/>
              <w:spacing w:line="226" w:lineRule="exact"/>
              <w:ind w:firstLineChars="0" w:firstLine="0"/>
              <w:rPr>
                <w:kern w:val="0"/>
                <w:sz w:val="18"/>
                <w:szCs w:val="18"/>
              </w:rPr>
            </w:pPr>
            <w:r w:rsidRPr="00F50E2C">
              <w:rPr>
                <w:kern w:val="0"/>
                <w:sz w:val="18"/>
                <w:szCs w:val="18"/>
              </w:rPr>
              <w:t xml:space="preserve">　紡織業</w:t>
            </w:r>
          </w:p>
        </w:tc>
        <w:tc>
          <w:tcPr>
            <w:tcW w:w="560" w:type="dxa"/>
            <w:vAlign w:val="center"/>
          </w:tcPr>
          <w:p w14:paraId="7B344065" w14:textId="23D2BC6B"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6</w:t>
            </w:r>
          </w:p>
        </w:tc>
        <w:tc>
          <w:tcPr>
            <w:tcW w:w="959" w:type="dxa"/>
            <w:vAlign w:val="center"/>
          </w:tcPr>
          <w:p w14:paraId="1E9767FE" w14:textId="350F8956"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16,635</w:t>
            </w:r>
          </w:p>
        </w:tc>
        <w:tc>
          <w:tcPr>
            <w:tcW w:w="432" w:type="dxa"/>
            <w:vAlign w:val="center"/>
          </w:tcPr>
          <w:p w14:paraId="317D3425" w14:textId="3CD393CC"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0</w:t>
            </w:r>
          </w:p>
        </w:tc>
        <w:tc>
          <w:tcPr>
            <w:tcW w:w="867" w:type="dxa"/>
            <w:vAlign w:val="center"/>
          </w:tcPr>
          <w:p w14:paraId="2B46441D" w14:textId="1BD9BBFC"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0</w:t>
            </w:r>
          </w:p>
        </w:tc>
        <w:tc>
          <w:tcPr>
            <w:tcW w:w="442" w:type="dxa"/>
            <w:noWrap/>
            <w:vAlign w:val="center"/>
          </w:tcPr>
          <w:p w14:paraId="41AFC9C0" w14:textId="59773339"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0</w:t>
            </w:r>
          </w:p>
        </w:tc>
        <w:tc>
          <w:tcPr>
            <w:tcW w:w="818" w:type="dxa"/>
            <w:vAlign w:val="center"/>
          </w:tcPr>
          <w:p w14:paraId="0FDBB3F4" w14:textId="4CF4E58D"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0</w:t>
            </w:r>
          </w:p>
        </w:tc>
        <w:tc>
          <w:tcPr>
            <w:tcW w:w="489" w:type="dxa"/>
            <w:vAlign w:val="center"/>
          </w:tcPr>
          <w:p w14:paraId="7A934C03" w14:textId="79A1C252" w:rsidR="00824FF2" w:rsidRPr="00F50E2C" w:rsidRDefault="00824FF2" w:rsidP="008E6C31">
            <w:pPr>
              <w:widowControl/>
              <w:snapToGrid w:val="0"/>
              <w:spacing w:line="226" w:lineRule="exact"/>
              <w:ind w:firstLineChars="0" w:firstLine="0"/>
              <w:jc w:val="right"/>
              <w:rPr>
                <w:kern w:val="0"/>
                <w:sz w:val="18"/>
                <w:szCs w:val="18"/>
                <w:lang w:eastAsia="zh-TW"/>
              </w:rPr>
            </w:pPr>
            <w:r w:rsidRPr="00F50E2C">
              <w:rPr>
                <w:rFonts w:hint="eastAsia"/>
                <w:kern w:val="0"/>
                <w:sz w:val="18"/>
                <w:szCs w:val="18"/>
                <w:lang w:eastAsia="zh-TW"/>
              </w:rPr>
              <w:t>0</w:t>
            </w:r>
          </w:p>
        </w:tc>
        <w:tc>
          <w:tcPr>
            <w:tcW w:w="961" w:type="dxa"/>
            <w:noWrap/>
            <w:vAlign w:val="center"/>
          </w:tcPr>
          <w:p w14:paraId="7FD80E04" w14:textId="5B549CF9" w:rsidR="00824FF2" w:rsidRPr="00F50E2C" w:rsidRDefault="00824FF2" w:rsidP="008E6C31">
            <w:pPr>
              <w:widowControl/>
              <w:snapToGrid w:val="0"/>
              <w:spacing w:line="226" w:lineRule="exact"/>
              <w:ind w:firstLineChars="0" w:firstLine="0"/>
              <w:jc w:val="right"/>
              <w:rPr>
                <w:kern w:val="0"/>
                <w:sz w:val="18"/>
                <w:szCs w:val="18"/>
                <w:lang w:eastAsia="zh-TW"/>
              </w:rPr>
            </w:pPr>
            <w:r w:rsidRPr="00F50E2C">
              <w:rPr>
                <w:rFonts w:hint="eastAsia"/>
                <w:kern w:val="0"/>
                <w:sz w:val="18"/>
                <w:szCs w:val="18"/>
                <w:lang w:eastAsia="zh-TW"/>
              </w:rPr>
              <w:t>0</w:t>
            </w:r>
          </w:p>
        </w:tc>
      </w:tr>
      <w:tr w:rsidR="0075465B" w:rsidRPr="00F50E2C" w14:paraId="1FFF9D8F" w14:textId="77777777" w:rsidTr="00824FF2">
        <w:trPr>
          <w:jc w:val="center"/>
        </w:trPr>
        <w:tc>
          <w:tcPr>
            <w:tcW w:w="3147" w:type="dxa"/>
            <w:noWrap/>
            <w:vAlign w:val="center"/>
          </w:tcPr>
          <w:p w14:paraId="470AE5B2" w14:textId="77777777" w:rsidR="00824FF2" w:rsidRPr="00F50E2C" w:rsidRDefault="00824FF2" w:rsidP="008E6C31">
            <w:pPr>
              <w:widowControl/>
              <w:snapToGrid w:val="0"/>
              <w:spacing w:line="226" w:lineRule="exact"/>
              <w:ind w:firstLineChars="0" w:firstLine="0"/>
              <w:rPr>
                <w:kern w:val="0"/>
                <w:sz w:val="18"/>
                <w:szCs w:val="18"/>
                <w:lang w:eastAsia="zh-TW"/>
              </w:rPr>
            </w:pPr>
            <w:r w:rsidRPr="00F50E2C">
              <w:rPr>
                <w:kern w:val="0"/>
                <w:sz w:val="18"/>
                <w:szCs w:val="18"/>
                <w:lang w:eastAsia="zh-TW"/>
              </w:rPr>
              <w:t xml:space="preserve">　成衣及服飾品製造業</w:t>
            </w:r>
          </w:p>
        </w:tc>
        <w:tc>
          <w:tcPr>
            <w:tcW w:w="560" w:type="dxa"/>
            <w:vAlign w:val="center"/>
          </w:tcPr>
          <w:p w14:paraId="081AAC7E" w14:textId="1D0E99F8"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3</w:t>
            </w:r>
          </w:p>
        </w:tc>
        <w:tc>
          <w:tcPr>
            <w:tcW w:w="959" w:type="dxa"/>
            <w:vAlign w:val="center"/>
          </w:tcPr>
          <w:p w14:paraId="0258148D" w14:textId="228A306D"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8,505</w:t>
            </w:r>
          </w:p>
        </w:tc>
        <w:tc>
          <w:tcPr>
            <w:tcW w:w="432" w:type="dxa"/>
            <w:vAlign w:val="center"/>
          </w:tcPr>
          <w:p w14:paraId="0819103C" w14:textId="0B0D7DA1"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0</w:t>
            </w:r>
          </w:p>
        </w:tc>
        <w:tc>
          <w:tcPr>
            <w:tcW w:w="867" w:type="dxa"/>
            <w:vAlign w:val="center"/>
          </w:tcPr>
          <w:p w14:paraId="44908B51" w14:textId="1F993D1E"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0</w:t>
            </w:r>
          </w:p>
        </w:tc>
        <w:tc>
          <w:tcPr>
            <w:tcW w:w="442" w:type="dxa"/>
            <w:noWrap/>
            <w:vAlign w:val="center"/>
          </w:tcPr>
          <w:p w14:paraId="783D71C3" w14:textId="6A1735E0"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0</w:t>
            </w:r>
          </w:p>
        </w:tc>
        <w:tc>
          <w:tcPr>
            <w:tcW w:w="818" w:type="dxa"/>
            <w:vAlign w:val="center"/>
          </w:tcPr>
          <w:p w14:paraId="68424477" w14:textId="177AC28C"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0</w:t>
            </w:r>
          </w:p>
        </w:tc>
        <w:tc>
          <w:tcPr>
            <w:tcW w:w="489" w:type="dxa"/>
            <w:vAlign w:val="center"/>
          </w:tcPr>
          <w:p w14:paraId="51498862" w14:textId="7F58D114" w:rsidR="00824FF2" w:rsidRPr="00F50E2C" w:rsidRDefault="00824FF2" w:rsidP="008E6C31">
            <w:pPr>
              <w:widowControl/>
              <w:snapToGrid w:val="0"/>
              <w:spacing w:line="226" w:lineRule="exact"/>
              <w:ind w:firstLineChars="0" w:firstLine="0"/>
              <w:jc w:val="right"/>
              <w:rPr>
                <w:kern w:val="0"/>
                <w:sz w:val="18"/>
                <w:szCs w:val="18"/>
                <w:lang w:eastAsia="zh-TW"/>
              </w:rPr>
            </w:pPr>
            <w:r w:rsidRPr="00F50E2C">
              <w:rPr>
                <w:rFonts w:hint="eastAsia"/>
                <w:kern w:val="0"/>
                <w:sz w:val="18"/>
                <w:szCs w:val="18"/>
                <w:lang w:eastAsia="zh-TW"/>
              </w:rPr>
              <w:t>0</w:t>
            </w:r>
          </w:p>
        </w:tc>
        <w:tc>
          <w:tcPr>
            <w:tcW w:w="961" w:type="dxa"/>
            <w:noWrap/>
            <w:vAlign w:val="center"/>
          </w:tcPr>
          <w:p w14:paraId="0D01FACF" w14:textId="4EC01E88" w:rsidR="00824FF2" w:rsidRPr="00F50E2C" w:rsidRDefault="00824FF2" w:rsidP="008E6C31">
            <w:pPr>
              <w:widowControl/>
              <w:snapToGrid w:val="0"/>
              <w:spacing w:line="226" w:lineRule="exact"/>
              <w:ind w:firstLineChars="0" w:firstLine="0"/>
              <w:jc w:val="right"/>
              <w:rPr>
                <w:kern w:val="0"/>
                <w:sz w:val="18"/>
                <w:szCs w:val="18"/>
                <w:lang w:eastAsia="zh-TW"/>
              </w:rPr>
            </w:pPr>
            <w:r w:rsidRPr="00F50E2C">
              <w:rPr>
                <w:rFonts w:hint="eastAsia"/>
                <w:kern w:val="0"/>
                <w:sz w:val="18"/>
                <w:szCs w:val="18"/>
                <w:lang w:eastAsia="zh-TW"/>
              </w:rPr>
              <w:t>0</w:t>
            </w:r>
          </w:p>
        </w:tc>
      </w:tr>
      <w:tr w:rsidR="0075465B" w:rsidRPr="00F50E2C" w14:paraId="25590058" w14:textId="77777777" w:rsidTr="00824FF2">
        <w:trPr>
          <w:jc w:val="center"/>
        </w:trPr>
        <w:tc>
          <w:tcPr>
            <w:tcW w:w="3147" w:type="dxa"/>
            <w:noWrap/>
            <w:vAlign w:val="center"/>
          </w:tcPr>
          <w:p w14:paraId="2C4C3FEE" w14:textId="77777777" w:rsidR="00824FF2" w:rsidRPr="00F50E2C" w:rsidRDefault="00824FF2" w:rsidP="008E6C31">
            <w:pPr>
              <w:widowControl/>
              <w:snapToGrid w:val="0"/>
              <w:spacing w:line="226" w:lineRule="exact"/>
              <w:ind w:firstLineChars="0" w:firstLine="0"/>
              <w:rPr>
                <w:kern w:val="0"/>
                <w:sz w:val="18"/>
                <w:szCs w:val="18"/>
                <w:lang w:eastAsia="zh-TW"/>
              </w:rPr>
            </w:pPr>
            <w:r w:rsidRPr="00F50E2C">
              <w:rPr>
                <w:kern w:val="0"/>
                <w:sz w:val="18"/>
                <w:szCs w:val="18"/>
                <w:lang w:eastAsia="zh-TW"/>
              </w:rPr>
              <w:t xml:space="preserve">　皮革、毛皮及其製品製造業</w:t>
            </w:r>
          </w:p>
        </w:tc>
        <w:tc>
          <w:tcPr>
            <w:tcW w:w="560" w:type="dxa"/>
            <w:vAlign w:val="center"/>
          </w:tcPr>
          <w:p w14:paraId="043D6428" w14:textId="3C624BB7"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2</w:t>
            </w:r>
          </w:p>
        </w:tc>
        <w:tc>
          <w:tcPr>
            <w:tcW w:w="959" w:type="dxa"/>
            <w:vAlign w:val="center"/>
          </w:tcPr>
          <w:p w14:paraId="42380C14" w14:textId="62291247"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994</w:t>
            </w:r>
          </w:p>
        </w:tc>
        <w:tc>
          <w:tcPr>
            <w:tcW w:w="432" w:type="dxa"/>
            <w:vAlign w:val="center"/>
          </w:tcPr>
          <w:p w14:paraId="7B3421EB" w14:textId="54CA6125"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0</w:t>
            </w:r>
          </w:p>
        </w:tc>
        <w:tc>
          <w:tcPr>
            <w:tcW w:w="867" w:type="dxa"/>
            <w:vAlign w:val="center"/>
          </w:tcPr>
          <w:p w14:paraId="1A063F97" w14:textId="72FD9996"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0</w:t>
            </w:r>
          </w:p>
        </w:tc>
        <w:tc>
          <w:tcPr>
            <w:tcW w:w="442" w:type="dxa"/>
            <w:noWrap/>
            <w:vAlign w:val="center"/>
          </w:tcPr>
          <w:p w14:paraId="7CC24A0F" w14:textId="5B86251D"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0</w:t>
            </w:r>
          </w:p>
        </w:tc>
        <w:tc>
          <w:tcPr>
            <w:tcW w:w="818" w:type="dxa"/>
            <w:vAlign w:val="center"/>
          </w:tcPr>
          <w:p w14:paraId="44A02938" w14:textId="444AA27A"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0</w:t>
            </w:r>
          </w:p>
        </w:tc>
        <w:tc>
          <w:tcPr>
            <w:tcW w:w="489" w:type="dxa"/>
            <w:vAlign w:val="center"/>
          </w:tcPr>
          <w:p w14:paraId="4F5A2847" w14:textId="72529AC5" w:rsidR="00824FF2" w:rsidRPr="00F50E2C" w:rsidRDefault="00824FF2" w:rsidP="008E6C31">
            <w:pPr>
              <w:widowControl/>
              <w:snapToGrid w:val="0"/>
              <w:spacing w:line="226" w:lineRule="exact"/>
              <w:ind w:firstLineChars="0" w:firstLine="0"/>
              <w:jc w:val="right"/>
              <w:rPr>
                <w:kern w:val="0"/>
                <w:sz w:val="18"/>
                <w:szCs w:val="18"/>
                <w:lang w:eastAsia="zh-TW"/>
              </w:rPr>
            </w:pPr>
            <w:r w:rsidRPr="00F50E2C">
              <w:rPr>
                <w:rFonts w:hint="eastAsia"/>
                <w:kern w:val="0"/>
                <w:sz w:val="18"/>
                <w:szCs w:val="18"/>
                <w:lang w:eastAsia="zh-TW"/>
              </w:rPr>
              <w:t>0</w:t>
            </w:r>
          </w:p>
        </w:tc>
        <w:tc>
          <w:tcPr>
            <w:tcW w:w="961" w:type="dxa"/>
            <w:noWrap/>
            <w:vAlign w:val="center"/>
          </w:tcPr>
          <w:p w14:paraId="50C80AF4" w14:textId="6DFBB155" w:rsidR="00824FF2" w:rsidRPr="00F50E2C" w:rsidRDefault="00824FF2" w:rsidP="008E6C31">
            <w:pPr>
              <w:widowControl/>
              <w:snapToGrid w:val="0"/>
              <w:spacing w:line="226" w:lineRule="exact"/>
              <w:ind w:firstLineChars="0" w:firstLine="0"/>
              <w:jc w:val="right"/>
              <w:rPr>
                <w:kern w:val="0"/>
                <w:sz w:val="18"/>
                <w:szCs w:val="18"/>
                <w:lang w:eastAsia="zh-TW"/>
              </w:rPr>
            </w:pPr>
            <w:r w:rsidRPr="00F50E2C">
              <w:rPr>
                <w:rFonts w:hint="eastAsia"/>
                <w:kern w:val="0"/>
                <w:sz w:val="18"/>
                <w:szCs w:val="18"/>
                <w:lang w:eastAsia="zh-TW"/>
              </w:rPr>
              <w:t>0</w:t>
            </w:r>
          </w:p>
        </w:tc>
      </w:tr>
      <w:tr w:rsidR="0075465B" w:rsidRPr="00F50E2C" w14:paraId="3C8BD74B" w14:textId="77777777" w:rsidTr="00824FF2">
        <w:trPr>
          <w:jc w:val="center"/>
        </w:trPr>
        <w:tc>
          <w:tcPr>
            <w:tcW w:w="3147" w:type="dxa"/>
            <w:noWrap/>
            <w:vAlign w:val="center"/>
          </w:tcPr>
          <w:p w14:paraId="626EF14E" w14:textId="77777777" w:rsidR="00824FF2" w:rsidRPr="00F50E2C" w:rsidRDefault="00824FF2" w:rsidP="008E6C31">
            <w:pPr>
              <w:widowControl/>
              <w:snapToGrid w:val="0"/>
              <w:spacing w:line="226" w:lineRule="exact"/>
              <w:ind w:firstLineChars="0" w:firstLine="0"/>
              <w:rPr>
                <w:kern w:val="0"/>
                <w:sz w:val="18"/>
                <w:szCs w:val="18"/>
              </w:rPr>
            </w:pPr>
            <w:r w:rsidRPr="00F50E2C">
              <w:rPr>
                <w:kern w:val="0"/>
                <w:sz w:val="18"/>
                <w:szCs w:val="18"/>
              </w:rPr>
              <w:t xml:space="preserve">　木竹製品製造業</w:t>
            </w:r>
          </w:p>
        </w:tc>
        <w:tc>
          <w:tcPr>
            <w:tcW w:w="560" w:type="dxa"/>
            <w:vAlign w:val="center"/>
          </w:tcPr>
          <w:p w14:paraId="552C2629" w14:textId="467ECD14"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11</w:t>
            </w:r>
          </w:p>
        </w:tc>
        <w:tc>
          <w:tcPr>
            <w:tcW w:w="959" w:type="dxa"/>
            <w:vAlign w:val="center"/>
          </w:tcPr>
          <w:p w14:paraId="19C0D128" w14:textId="3294D721"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2,304</w:t>
            </w:r>
          </w:p>
        </w:tc>
        <w:tc>
          <w:tcPr>
            <w:tcW w:w="432" w:type="dxa"/>
            <w:vAlign w:val="center"/>
          </w:tcPr>
          <w:p w14:paraId="1524B257" w14:textId="05FA04D5"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0</w:t>
            </w:r>
          </w:p>
        </w:tc>
        <w:tc>
          <w:tcPr>
            <w:tcW w:w="867" w:type="dxa"/>
            <w:vAlign w:val="center"/>
          </w:tcPr>
          <w:p w14:paraId="3BDA8008" w14:textId="63982416"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0</w:t>
            </w:r>
          </w:p>
        </w:tc>
        <w:tc>
          <w:tcPr>
            <w:tcW w:w="442" w:type="dxa"/>
            <w:noWrap/>
            <w:vAlign w:val="center"/>
          </w:tcPr>
          <w:p w14:paraId="486E973C" w14:textId="7E47ED18"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0</w:t>
            </w:r>
          </w:p>
        </w:tc>
        <w:tc>
          <w:tcPr>
            <w:tcW w:w="818" w:type="dxa"/>
            <w:vAlign w:val="center"/>
          </w:tcPr>
          <w:p w14:paraId="55ACBAF4" w14:textId="285FBC90"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0</w:t>
            </w:r>
          </w:p>
        </w:tc>
        <w:tc>
          <w:tcPr>
            <w:tcW w:w="489" w:type="dxa"/>
            <w:vAlign w:val="center"/>
          </w:tcPr>
          <w:p w14:paraId="5E8CFA88" w14:textId="7C5EABDD" w:rsidR="00824FF2" w:rsidRPr="00F50E2C" w:rsidRDefault="00824FF2" w:rsidP="008E6C31">
            <w:pPr>
              <w:widowControl/>
              <w:snapToGrid w:val="0"/>
              <w:spacing w:line="226" w:lineRule="exact"/>
              <w:ind w:firstLineChars="0" w:firstLine="0"/>
              <w:jc w:val="right"/>
              <w:rPr>
                <w:kern w:val="0"/>
                <w:sz w:val="18"/>
                <w:szCs w:val="18"/>
                <w:lang w:eastAsia="zh-TW"/>
              </w:rPr>
            </w:pPr>
            <w:r w:rsidRPr="00F50E2C">
              <w:rPr>
                <w:rFonts w:hint="eastAsia"/>
                <w:kern w:val="0"/>
                <w:sz w:val="18"/>
                <w:szCs w:val="18"/>
                <w:lang w:eastAsia="zh-TW"/>
              </w:rPr>
              <w:t>0</w:t>
            </w:r>
          </w:p>
        </w:tc>
        <w:tc>
          <w:tcPr>
            <w:tcW w:w="961" w:type="dxa"/>
            <w:noWrap/>
            <w:vAlign w:val="center"/>
          </w:tcPr>
          <w:p w14:paraId="61740FB7" w14:textId="72DC36AC" w:rsidR="00824FF2" w:rsidRPr="00F50E2C" w:rsidRDefault="00824FF2" w:rsidP="008E6C31">
            <w:pPr>
              <w:widowControl/>
              <w:snapToGrid w:val="0"/>
              <w:spacing w:line="226" w:lineRule="exact"/>
              <w:ind w:firstLineChars="0" w:firstLine="0"/>
              <w:jc w:val="right"/>
              <w:rPr>
                <w:kern w:val="0"/>
                <w:sz w:val="18"/>
                <w:szCs w:val="18"/>
                <w:lang w:eastAsia="zh-TW"/>
              </w:rPr>
            </w:pPr>
            <w:r w:rsidRPr="00F50E2C">
              <w:rPr>
                <w:rFonts w:hint="eastAsia"/>
                <w:kern w:val="0"/>
                <w:sz w:val="18"/>
                <w:szCs w:val="18"/>
                <w:lang w:eastAsia="zh-TW"/>
              </w:rPr>
              <w:t>0</w:t>
            </w:r>
          </w:p>
        </w:tc>
      </w:tr>
      <w:tr w:rsidR="0075465B" w:rsidRPr="00F50E2C" w14:paraId="022C78D6" w14:textId="77777777" w:rsidTr="00824FF2">
        <w:trPr>
          <w:jc w:val="center"/>
        </w:trPr>
        <w:tc>
          <w:tcPr>
            <w:tcW w:w="3147" w:type="dxa"/>
            <w:noWrap/>
            <w:vAlign w:val="center"/>
          </w:tcPr>
          <w:p w14:paraId="5BCF1CBB" w14:textId="77777777" w:rsidR="00824FF2" w:rsidRPr="00F50E2C" w:rsidRDefault="00824FF2" w:rsidP="008E6C31">
            <w:pPr>
              <w:widowControl/>
              <w:snapToGrid w:val="0"/>
              <w:spacing w:line="226" w:lineRule="exact"/>
              <w:ind w:firstLineChars="0" w:firstLine="0"/>
              <w:rPr>
                <w:kern w:val="0"/>
                <w:sz w:val="18"/>
                <w:szCs w:val="18"/>
                <w:lang w:eastAsia="zh-TW"/>
              </w:rPr>
            </w:pPr>
            <w:r w:rsidRPr="00F50E2C">
              <w:rPr>
                <w:kern w:val="0"/>
                <w:sz w:val="18"/>
                <w:szCs w:val="18"/>
                <w:lang w:eastAsia="zh-TW"/>
              </w:rPr>
              <w:t xml:space="preserve">　紙漿、紙及紙製品製造業</w:t>
            </w:r>
          </w:p>
        </w:tc>
        <w:tc>
          <w:tcPr>
            <w:tcW w:w="560" w:type="dxa"/>
            <w:vAlign w:val="center"/>
          </w:tcPr>
          <w:p w14:paraId="338E0C86" w14:textId="17490598"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4</w:t>
            </w:r>
          </w:p>
        </w:tc>
        <w:tc>
          <w:tcPr>
            <w:tcW w:w="959" w:type="dxa"/>
            <w:vAlign w:val="center"/>
          </w:tcPr>
          <w:p w14:paraId="6B833B4E" w14:textId="2B6E2C53"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380</w:t>
            </w:r>
          </w:p>
        </w:tc>
        <w:tc>
          <w:tcPr>
            <w:tcW w:w="432" w:type="dxa"/>
            <w:vAlign w:val="center"/>
          </w:tcPr>
          <w:p w14:paraId="24871C3E" w14:textId="5EAD4F7C"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0</w:t>
            </w:r>
          </w:p>
        </w:tc>
        <w:tc>
          <w:tcPr>
            <w:tcW w:w="867" w:type="dxa"/>
            <w:vAlign w:val="center"/>
          </w:tcPr>
          <w:p w14:paraId="6E534891" w14:textId="39CF2CAD"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0</w:t>
            </w:r>
          </w:p>
        </w:tc>
        <w:tc>
          <w:tcPr>
            <w:tcW w:w="442" w:type="dxa"/>
            <w:noWrap/>
            <w:vAlign w:val="center"/>
          </w:tcPr>
          <w:p w14:paraId="0C13DEE9" w14:textId="7BD1AA1D"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0</w:t>
            </w:r>
          </w:p>
        </w:tc>
        <w:tc>
          <w:tcPr>
            <w:tcW w:w="818" w:type="dxa"/>
            <w:vAlign w:val="center"/>
          </w:tcPr>
          <w:p w14:paraId="715B4A43" w14:textId="35781784"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0</w:t>
            </w:r>
          </w:p>
        </w:tc>
        <w:tc>
          <w:tcPr>
            <w:tcW w:w="489" w:type="dxa"/>
            <w:vAlign w:val="center"/>
          </w:tcPr>
          <w:p w14:paraId="563CE054" w14:textId="4418401F" w:rsidR="00824FF2" w:rsidRPr="00F50E2C" w:rsidRDefault="00824FF2" w:rsidP="008E6C31">
            <w:pPr>
              <w:widowControl/>
              <w:snapToGrid w:val="0"/>
              <w:spacing w:line="226" w:lineRule="exact"/>
              <w:ind w:firstLineChars="0" w:firstLine="0"/>
              <w:jc w:val="right"/>
              <w:rPr>
                <w:kern w:val="0"/>
                <w:sz w:val="18"/>
                <w:szCs w:val="18"/>
                <w:lang w:eastAsia="zh-TW"/>
              </w:rPr>
            </w:pPr>
            <w:r w:rsidRPr="00F50E2C">
              <w:rPr>
                <w:rFonts w:hint="eastAsia"/>
                <w:kern w:val="0"/>
                <w:sz w:val="18"/>
                <w:szCs w:val="18"/>
                <w:lang w:eastAsia="zh-TW"/>
              </w:rPr>
              <w:t>0</w:t>
            </w:r>
          </w:p>
        </w:tc>
        <w:tc>
          <w:tcPr>
            <w:tcW w:w="961" w:type="dxa"/>
            <w:noWrap/>
            <w:vAlign w:val="center"/>
          </w:tcPr>
          <w:p w14:paraId="7876D73F" w14:textId="279E7979" w:rsidR="00824FF2" w:rsidRPr="00F50E2C" w:rsidRDefault="00824FF2" w:rsidP="008E6C31">
            <w:pPr>
              <w:widowControl/>
              <w:snapToGrid w:val="0"/>
              <w:spacing w:line="226" w:lineRule="exact"/>
              <w:ind w:firstLineChars="0" w:firstLine="0"/>
              <w:jc w:val="right"/>
              <w:rPr>
                <w:kern w:val="0"/>
                <w:sz w:val="18"/>
                <w:szCs w:val="18"/>
                <w:lang w:eastAsia="zh-TW"/>
              </w:rPr>
            </w:pPr>
            <w:r w:rsidRPr="00F50E2C">
              <w:rPr>
                <w:rFonts w:hint="eastAsia"/>
                <w:kern w:val="0"/>
                <w:sz w:val="18"/>
                <w:szCs w:val="18"/>
                <w:lang w:eastAsia="zh-TW"/>
              </w:rPr>
              <w:t>0</w:t>
            </w:r>
          </w:p>
        </w:tc>
      </w:tr>
      <w:tr w:rsidR="0075465B" w:rsidRPr="00F50E2C" w14:paraId="06BAED3D" w14:textId="77777777" w:rsidTr="00824FF2">
        <w:trPr>
          <w:jc w:val="center"/>
        </w:trPr>
        <w:tc>
          <w:tcPr>
            <w:tcW w:w="3147" w:type="dxa"/>
            <w:noWrap/>
            <w:vAlign w:val="center"/>
          </w:tcPr>
          <w:p w14:paraId="7F246143" w14:textId="77777777" w:rsidR="00824FF2" w:rsidRPr="00F50E2C" w:rsidRDefault="00824FF2" w:rsidP="008E6C31">
            <w:pPr>
              <w:widowControl/>
              <w:snapToGrid w:val="0"/>
              <w:spacing w:line="226" w:lineRule="exact"/>
              <w:ind w:firstLineChars="0" w:firstLine="0"/>
              <w:rPr>
                <w:kern w:val="0"/>
                <w:sz w:val="18"/>
                <w:szCs w:val="18"/>
                <w:lang w:eastAsia="zh-TW"/>
              </w:rPr>
            </w:pPr>
            <w:r w:rsidRPr="00F50E2C">
              <w:rPr>
                <w:kern w:val="0"/>
                <w:sz w:val="18"/>
                <w:szCs w:val="18"/>
                <w:lang w:eastAsia="zh-TW"/>
              </w:rPr>
              <w:t xml:space="preserve">　印刷及資料儲存媒體複製業</w:t>
            </w:r>
          </w:p>
        </w:tc>
        <w:tc>
          <w:tcPr>
            <w:tcW w:w="560" w:type="dxa"/>
            <w:vAlign w:val="center"/>
          </w:tcPr>
          <w:p w14:paraId="31B43809" w14:textId="740A82EC"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0</w:t>
            </w:r>
          </w:p>
        </w:tc>
        <w:tc>
          <w:tcPr>
            <w:tcW w:w="959" w:type="dxa"/>
            <w:vAlign w:val="center"/>
          </w:tcPr>
          <w:p w14:paraId="69D682DD" w14:textId="04E1CE57"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0</w:t>
            </w:r>
          </w:p>
        </w:tc>
        <w:tc>
          <w:tcPr>
            <w:tcW w:w="432" w:type="dxa"/>
            <w:vAlign w:val="center"/>
          </w:tcPr>
          <w:p w14:paraId="65675111" w14:textId="5BF1C083"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0</w:t>
            </w:r>
          </w:p>
        </w:tc>
        <w:tc>
          <w:tcPr>
            <w:tcW w:w="867" w:type="dxa"/>
            <w:vAlign w:val="center"/>
          </w:tcPr>
          <w:p w14:paraId="479DF1E3" w14:textId="64734F5C"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0</w:t>
            </w:r>
          </w:p>
        </w:tc>
        <w:tc>
          <w:tcPr>
            <w:tcW w:w="442" w:type="dxa"/>
            <w:noWrap/>
            <w:vAlign w:val="center"/>
          </w:tcPr>
          <w:p w14:paraId="11555CD9" w14:textId="5B2AFBE4"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0</w:t>
            </w:r>
          </w:p>
        </w:tc>
        <w:tc>
          <w:tcPr>
            <w:tcW w:w="818" w:type="dxa"/>
            <w:vAlign w:val="center"/>
          </w:tcPr>
          <w:p w14:paraId="12D799F9" w14:textId="1B0E4AF9"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0</w:t>
            </w:r>
          </w:p>
        </w:tc>
        <w:tc>
          <w:tcPr>
            <w:tcW w:w="489" w:type="dxa"/>
            <w:vAlign w:val="center"/>
          </w:tcPr>
          <w:p w14:paraId="743A8E37" w14:textId="6D4BB7FD" w:rsidR="00824FF2" w:rsidRPr="00F50E2C" w:rsidRDefault="00824FF2" w:rsidP="008E6C31">
            <w:pPr>
              <w:widowControl/>
              <w:snapToGrid w:val="0"/>
              <w:spacing w:line="226" w:lineRule="exact"/>
              <w:ind w:firstLineChars="0" w:firstLine="0"/>
              <w:jc w:val="right"/>
              <w:rPr>
                <w:kern w:val="0"/>
                <w:sz w:val="18"/>
                <w:szCs w:val="18"/>
                <w:lang w:eastAsia="zh-TW"/>
              </w:rPr>
            </w:pPr>
            <w:r w:rsidRPr="00F50E2C">
              <w:rPr>
                <w:rFonts w:hint="eastAsia"/>
                <w:kern w:val="0"/>
                <w:sz w:val="18"/>
                <w:szCs w:val="18"/>
                <w:lang w:eastAsia="zh-TW"/>
              </w:rPr>
              <w:t>0</w:t>
            </w:r>
          </w:p>
        </w:tc>
        <w:tc>
          <w:tcPr>
            <w:tcW w:w="961" w:type="dxa"/>
            <w:noWrap/>
            <w:vAlign w:val="center"/>
          </w:tcPr>
          <w:p w14:paraId="056ECCFE" w14:textId="4B3B96E2" w:rsidR="00824FF2" w:rsidRPr="00F50E2C" w:rsidRDefault="00824FF2" w:rsidP="008E6C31">
            <w:pPr>
              <w:widowControl/>
              <w:snapToGrid w:val="0"/>
              <w:spacing w:line="226" w:lineRule="exact"/>
              <w:ind w:firstLineChars="0" w:firstLine="0"/>
              <w:jc w:val="right"/>
              <w:rPr>
                <w:kern w:val="0"/>
                <w:sz w:val="18"/>
                <w:szCs w:val="18"/>
                <w:lang w:eastAsia="zh-TW"/>
              </w:rPr>
            </w:pPr>
            <w:r w:rsidRPr="00F50E2C">
              <w:rPr>
                <w:rFonts w:hint="eastAsia"/>
                <w:kern w:val="0"/>
                <w:sz w:val="18"/>
                <w:szCs w:val="18"/>
                <w:lang w:eastAsia="zh-TW"/>
              </w:rPr>
              <w:t>0</w:t>
            </w:r>
          </w:p>
        </w:tc>
      </w:tr>
      <w:tr w:rsidR="0075465B" w:rsidRPr="00F50E2C" w14:paraId="2BC9C591" w14:textId="77777777" w:rsidTr="00824FF2">
        <w:trPr>
          <w:jc w:val="center"/>
        </w:trPr>
        <w:tc>
          <w:tcPr>
            <w:tcW w:w="3147" w:type="dxa"/>
            <w:noWrap/>
            <w:vAlign w:val="center"/>
          </w:tcPr>
          <w:p w14:paraId="4C2C0325" w14:textId="77777777" w:rsidR="00824FF2" w:rsidRPr="00F50E2C" w:rsidRDefault="00824FF2" w:rsidP="008E6C31">
            <w:pPr>
              <w:widowControl/>
              <w:snapToGrid w:val="0"/>
              <w:spacing w:line="226" w:lineRule="exact"/>
              <w:ind w:firstLineChars="0" w:firstLine="0"/>
              <w:rPr>
                <w:kern w:val="0"/>
                <w:sz w:val="18"/>
                <w:szCs w:val="18"/>
                <w:lang w:eastAsia="zh-TW"/>
              </w:rPr>
            </w:pPr>
            <w:r w:rsidRPr="00F50E2C">
              <w:rPr>
                <w:kern w:val="0"/>
                <w:sz w:val="18"/>
                <w:szCs w:val="18"/>
                <w:lang w:eastAsia="zh-TW"/>
              </w:rPr>
              <w:t xml:space="preserve">　石油及煤製品製造業</w:t>
            </w:r>
          </w:p>
        </w:tc>
        <w:tc>
          <w:tcPr>
            <w:tcW w:w="560" w:type="dxa"/>
            <w:vAlign w:val="center"/>
          </w:tcPr>
          <w:p w14:paraId="4F816EF1" w14:textId="000F52DE"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0</w:t>
            </w:r>
          </w:p>
        </w:tc>
        <w:tc>
          <w:tcPr>
            <w:tcW w:w="959" w:type="dxa"/>
            <w:vAlign w:val="center"/>
          </w:tcPr>
          <w:p w14:paraId="3389FED9" w14:textId="578AB2C5"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0</w:t>
            </w:r>
          </w:p>
        </w:tc>
        <w:tc>
          <w:tcPr>
            <w:tcW w:w="432" w:type="dxa"/>
            <w:vAlign w:val="center"/>
          </w:tcPr>
          <w:p w14:paraId="5002A8DE" w14:textId="36B85A3C"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0</w:t>
            </w:r>
          </w:p>
        </w:tc>
        <w:tc>
          <w:tcPr>
            <w:tcW w:w="867" w:type="dxa"/>
            <w:vAlign w:val="center"/>
          </w:tcPr>
          <w:p w14:paraId="111524EB" w14:textId="596A7328"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0</w:t>
            </w:r>
          </w:p>
        </w:tc>
        <w:tc>
          <w:tcPr>
            <w:tcW w:w="442" w:type="dxa"/>
            <w:noWrap/>
            <w:vAlign w:val="center"/>
          </w:tcPr>
          <w:p w14:paraId="7335FDCC" w14:textId="0E5EF093"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0</w:t>
            </w:r>
          </w:p>
        </w:tc>
        <w:tc>
          <w:tcPr>
            <w:tcW w:w="818" w:type="dxa"/>
            <w:vAlign w:val="center"/>
          </w:tcPr>
          <w:p w14:paraId="79565E50" w14:textId="6B400121"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0</w:t>
            </w:r>
          </w:p>
        </w:tc>
        <w:tc>
          <w:tcPr>
            <w:tcW w:w="489" w:type="dxa"/>
            <w:vAlign w:val="center"/>
          </w:tcPr>
          <w:p w14:paraId="016D0FCA" w14:textId="66D3EDF3" w:rsidR="00824FF2" w:rsidRPr="00F50E2C" w:rsidRDefault="00824FF2" w:rsidP="008E6C31">
            <w:pPr>
              <w:widowControl/>
              <w:snapToGrid w:val="0"/>
              <w:spacing w:line="226" w:lineRule="exact"/>
              <w:ind w:firstLineChars="0" w:firstLine="0"/>
              <w:jc w:val="right"/>
              <w:rPr>
                <w:kern w:val="0"/>
                <w:sz w:val="18"/>
                <w:szCs w:val="18"/>
                <w:lang w:eastAsia="zh-TW"/>
              </w:rPr>
            </w:pPr>
            <w:r w:rsidRPr="00F50E2C">
              <w:rPr>
                <w:rFonts w:hint="eastAsia"/>
                <w:kern w:val="0"/>
                <w:sz w:val="18"/>
                <w:szCs w:val="18"/>
                <w:lang w:eastAsia="zh-TW"/>
              </w:rPr>
              <w:t>0</w:t>
            </w:r>
          </w:p>
        </w:tc>
        <w:tc>
          <w:tcPr>
            <w:tcW w:w="961" w:type="dxa"/>
            <w:noWrap/>
            <w:vAlign w:val="center"/>
          </w:tcPr>
          <w:p w14:paraId="50035B13" w14:textId="546C970A" w:rsidR="00824FF2" w:rsidRPr="00F50E2C" w:rsidRDefault="00824FF2" w:rsidP="008E6C31">
            <w:pPr>
              <w:widowControl/>
              <w:snapToGrid w:val="0"/>
              <w:spacing w:line="226" w:lineRule="exact"/>
              <w:ind w:firstLineChars="0" w:firstLine="0"/>
              <w:jc w:val="right"/>
              <w:rPr>
                <w:kern w:val="0"/>
                <w:sz w:val="18"/>
                <w:szCs w:val="18"/>
                <w:lang w:eastAsia="zh-TW"/>
              </w:rPr>
            </w:pPr>
            <w:r w:rsidRPr="00F50E2C">
              <w:rPr>
                <w:rFonts w:hint="eastAsia"/>
                <w:kern w:val="0"/>
                <w:sz w:val="18"/>
                <w:szCs w:val="18"/>
                <w:lang w:eastAsia="zh-TW"/>
              </w:rPr>
              <w:t>0</w:t>
            </w:r>
          </w:p>
        </w:tc>
      </w:tr>
      <w:tr w:rsidR="0075465B" w:rsidRPr="00F50E2C" w14:paraId="38C2B8BE" w14:textId="77777777" w:rsidTr="00824FF2">
        <w:trPr>
          <w:jc w:val="center"/>
        </w:trPr>
        <w:tc>
          <w:tcPr>
            <w:tcW w:w="3147" w:type="dxa"/>
            <w:noWrap/>
            <w:vAlign w:val="center"/>
          </w:tcPr>
          <w:p w14:paraId="76AD0C90" w14:textId="77777777" w:rsidR="00824FF2" w:rsidRPr="00F50E2C" w:rsidRDefault="00824FF2" w:rsidP="008E6C31">
            <w:pPr>
              <w:widowControl/>
              <w:snapToGrid w:val="0"/>
              <w:spacing w:line="226" w:lineRule="exact"/>
              <w:ind w:firstLineChars="0" w:firstLine="0"/>
              <w:rPr>
                <w:kern w:val="0"/>
                <w:sz w:val="18"/>
                <w:szCs w:val="18"/>
              </w:rPr>
            </w:pPr>
            <w:r w:rsidRPr="00F50E2C">
              <w:rPr>
                <w:kern w:val="0"/>
                <w:sz w:val="18"/>
                <w:szCs w:val="18"/>
              </w:rPr>
              <w:t xml:space="preserve">　化學材料製造業</w:t>
            </w:r>
          </w:p>
        </w:tc>
        <w:tc>
          <w:tcPr>
            <w:tcW w:w="560" w:type="dxa"/>
            <w:vAlign w:val="center"/>
          </w:tcPr>
          <w:p w14:paraId="67C7D5B0" w14:textId="364625C9"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35</w:t>
            </w:r>
          </w:p>
        </w:tc>
        <w:tc>
          <w:tcPr>
            <w:tcW w:w="959" w:type="dxa"/>
            <w:vAlign w:val="center"/>
          </w:tcPr>
          <w:p w14:paraId="785DB7FF" w14:textId="5B403721"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831,259</w:t>
            </w:r>
          </w:p>
        </w:tc>
        <w:tc>
          <w:tcPr>
            <w:tcW w:w="432" w:type="dxa"/>
            <w:vAlign w:val="center"/>
          </w:tcPr>
          <w:p w14:paraId="3E68A387" w14:textId="63D0AAAF"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0</w:t>
            </w:r>
          </w:p>
        </w:tc>
        <w:tc>
          <w:tcPr>
            <w:tcW w:w="867" w:type="dxa"/>
            <w:vAlign w:val="center"/>
          </w:tcPr>
          <w:p w14:paraId="4F564F7A" w14:textId="5730DDA7"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0</w:t>
            </w:r>
          </w:p>
        </w:tc>
        <w:tc>
          <w:tcPr>
            <w:tcW w:w="442" w:type="dxa"/>
            <w:noWrap/>
            <w:vAlign w:val="center"/>
          </w:tcPr>
          <w:p w14:paraId="3D33E891" w14:textId="11784501"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0</w:t>
            </w:r>
          </w:p>
        </w:tc>
        <w:tc>
          <w:tcPr>
            <w:tcW w:w="818" w:type="dxa"/>
            <w:vAlign w:val="center"/>
          </w:tcPr>
          <w:p w14:paraId="0B6DD613" w14:textId="4DFBEE23"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0</w:t>
            </w:r>
          </w:p>
        </w:tc>
        <w:tc>
          <w:tcPr>
            <w:tcW w:w="489" w:type="dxa"/>
            <w:vAlign w:val="center"/>
          </w:tcPr>
          <w:p w14:paraId="0FBA50C0" w14:textId="300F0332" w:rsidR="00824FF2" w:rsidRPr="00F50E2C" w:rsidRDefault="00824FF2" w:rsidP="008E6C31">
            <w:pPr>
              <w:widowControl/>
              <w:snapToGrid w:val="0"/>
              <w:spacing w:line="226" w:lineRule="exact"/>
              <w:ind w:firstLineChars="0" w:firstLine="0"/>
              <w:jc w:val="right"/>
              <w:rPr>
                <w:kern w:val="0"/>
                <w:sz w:val="18"/>
                <w:szCs w:val="18"/>
                <w:lang w:eastAsia="zh-TW"/>
              </w:rPr>
            </w:pPr>
            <w:r w:rsidRPr="00F50E2C">
              <w:rPr>
                <w:rFonts w:hint="eastAsia"/>
                <w:kern w:val="0"/>
                <w:sz w:val="18"/>
                <w:szCs w:val="18"/>
                <w:lang w:eastAsia="zh-TW"/>
              </w:rPr>
              <w:t>0</w:t>
            </w:r>
          </w:p>
        </w:tc>
        <w:tc>
          <w:tcPr>
            <w:tcW w:w="961" w:type="dxa"/>
            <w:noWrap/>
            <w:vAlign w:val="center"/>
          </w:tcPr>
          <w:p w14:paraId="79B891EA" w14:textId="04984A01" w:rsidR="00824FF2" w:rsidRPr="00F50E2C" w:rsidRDefault="00824FF2" w:rsidP="008E6C31">
            <w:pPr>
              <w:widowControl/>
              <w:snapToGrid w:val="0"/>
              <w:spacing w:line="226" w:lineRule="exact"/>
              <w:ind w:firstLineChars="0" w:firstLine="0"/>
              <w:jc w:val="right"/>
              <w:rPr>
                <w:kern w:val="0"/>
                <w:sz w:val="18"/>
                <w:szCs w:val="18"/>
                <w:lang w:eastAsia="zh-TW"/>
              </w:rPr>
            </w:pPr>
            <w:r w:rsidRPr="00F50E2C">
              <w:rPr>
                <w:rFonts w:hint="eastAsia"/>
                <w:kern w:val="0"/>
                <w:sz w:val="18"/>
                <w:szCs w:val="18"/>
                <w:lang w:eastAsia="zh-TW"/>
              </w:rPr>
              <w:t>0</w:t>
            </w:r>
          </w:p>
        </w:tc>
      </w:tr>
      <w:tr w:rsidR="0075465B" w:rsidRPr="00F50E2C" w14:paraId="5B7C2F89" w14:textId="77777777" w:rsidTr="00824FF2">
        <w:trPr>
          <w:jc w:val="center"/>
        </w:trPr>
        <w:tc>
          <w:tcPr>
            <w:tcW w:w="3147" w:type="dxa"/>
            <w:noWrap/>
            <w:vAlign w:val="center"/>
          </w:tcPr>
          <w:p w14:paraId="213618BB" w14:textId="77777777" w:rsidR="00824FF2" w:rsidRPr="00F50E2C" w:rsidRDefault="00824FF2" w:rsidP="008E6C31">
            <w:pPr>
              <w:widowControl/>
              <w:snapToGrid w:val="0"/>
              <w:spacing w:line="226" w:lineRule="exact"/>
              <w:ind w:firstLineChars="0" w:firstLine="0"/>
              <w:rPr>
                <w:kern w:val="0"/>
                <w:sz w:val="18"/>
                <w:szCs w:val="18"/>
              </w:rPr>
            </w:pPr>
            <w:r w:rsidRPr="00F50E2C">
              <w:rPr>
                <w:kern w:val="0"/>
                <w:sz w:val="18"/>
                <w:szCs w:val="18"/>
              </w:rPr>
              <w:t xml:space="preserve">　化學製品製造業</w:t>
            </w:r>
          </w:p>
        </w:tc>
        <w:tc>
          <w:tcPr>
            <w:tcW w:w="560" w:type="dxa"/>
            <w:vAlign w:val="center"/>
          </w:tcPr>
          <w:p w14:paraId="335F9141" w14:textId="2C3E7F84"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10</w:t>
            </w:r>
          </w:p>
        </w:tc>
        <w:tc>
          <w:tcPr>
            <w:tcW w:w="959" w:type="dxa"/>
            <w:vAlign w:val="center"/>
          </w:tcPr>
          <w:p w14:paraId="745443DA" w14:textId="6DFA45D9"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15,558</w:t>
            </w:r>
          </w:p>
        </w:tc>
        <w:tc>
          <w:tcPr>
            <w:tcW w:w="432" w:type="dxa"/>
            <w:vAlign w:val="center"/>
          </w:tcPr>
          <w:p w14:paraId="5FBBE8D8" w14:textId="08B446F5"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0</w:t>
            </w:r>
          </w:p>
        </w:tc>
        <w:tc>
          <w:tcPr>
            <w:tcW w:w="867" w:type="dxa"/>
            <w:vAlign w:val="center"/>
          </w:tcPr>
          <w:p w14:paraId="46E0A0D4" w14:textId="0712DF14"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3,514</w:t>
            </w:r>
          </w:p>
        </w:tc>
        <w:tc>
          <w:tcPr>
            <w:tcW w:w="442" w:type="dxa"/>
            <w:noWrap/>
            <w:vAlign w:val="center"/>
          </w:tcPr>
          <w:p w14:paraId="3286B03F" w14:textId="54EB8616"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1</w:t>
            </w:r>
          </w:p>
        </w:tc>
        <w:tc>
          <w:tcPr>
            <w:tcW w:w="818" w:type="dxa"/>
            <w:vAlign w:val="center"/>
          </w:tcPr>
          <w:p w14:paraId="74242272" w14:textId="6A83DDDF"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2,914</w:t>
            </w:r>
          </w:p>
        </w:tc>
        <w:tc>
          <w:tcPr>
            <w:tcW w:w="489" w:type="dxa"/>
            <w:vAlign w:val="center"/>
          </w:tcPr>
          <w:p w14:paraId="294A6D25" w14:textId="17FFB03F" w:rsidR="00824FF2" w:rsidRPr="00F50E2C" w:rsidRDefault="00824FF2" w:rsidP="008E6C31">
            <w:pPr>
              <w:widowControl/>
              <w:snapToGrid w:val="0"/>
              <w:spacing w:line="226" w:lineRule="exact"/>
              <w:ind w:firstLineChars="0" w:firstLine="0"/>
              <w:jc w:val="right"/>
              <w:rPr>
                <w:kern w:val="0"/>
                <w:sz w:val="18"/>
                <w:szCs w:val="18"/>
                <w:lang w:eastAsia="zh-TW"/>
              </w:rPr>
            </w:pPr>
            <w:r w:rsidRPr="00F50E2C">
              <w:rPr>
                <w:rFonts w:hint="eastAsia"/>
                <w:kern w:val="0"/>
                <w:sz w:val="18"/>
                <w:szCs w:val="18"/>
                <w:lang w:eastAsia="zh-TW"/>
              </w:rPr>
              <w:t>0</w:t>
            </w:r>
          </w:p>
        </w:tc>
        <w:tc>
          <w:tcPr>
            <w:tcW w:w="961" w:type="dxa"/>
            <w:noWrap/>
            <w:vAlign w:val="center"/>
          </w:tcPr>
          <w:p w14:paraId="2749F657" w14:textId="27998C2F" w:rsidR="00824FF2" w:rsidRPr="00F50E2C" w:rsidRDefault="00824FF2" w:rsidP="008E6C31">
            <w:pPr>
              <w:widowControl/>
              <w:snapToGrid w:val="0"/>
              <w:spacing w:line="226" w:lineRule="exact"/>
              <w:ind w:firstLineChars="0" w:firstLine="0"/>
              <w:jc w:val="right"/>
              <w:rPr>
                <w:kern w:val="0"/>
                <w:sz w:val="18"/>
                <w:szCs w:val="18"/>
                <w:lang w:eastAsia="zh-TW"/>
              </w:rPr>
            </w:pPr>
            <w:r w:rsidRPr="00F50E2C">
              <w:rPr>
                <w:rFonts w:hint="eastAsia"/>
                <w:kern w:val="0"/>
                <w:sz w:val="18"/>
                <w:szCs w:val="18"/>
                <w:lang w:eastAsia="zh-TW"/>
              </w:rPr>
              <w:t>2,549</w:t>
            </w:r>
          </w:p>
        </w:tc>
      </w:tr>
      <w:tr w:rsidR="0075465B" w:rsidRPr="00F50E2C" w14:paraId="5E09871F" w14:textId="77777777" w:rsidTr="00824FF2">
        <w:trPr>
          <w:jc w:val="center"/>
        </w:trPr>
        <w:tc>
          <w:tcPr>
            <w:tcW w:w="3147" w:type="dxa"/>
            <w:noWrap/>
            <w:vAlign w:val="center"/>
          </w:tcPr>
          <w:p w14:paraId="463882FF" w14:textId="77777777" w:rsidR="00824FF2" w:rsidRPr="00F50E2C" w:rsidRDefault="00824FF2" w:rsidP="008E6C31">
            <w:pPr>
              <w:widowControl/>
              <w:snapToGrid w:val="0"/>
              <w:spacing w:line="226" w:lineRule="exact"/>
              <w:ind w:firstLineChars="0" w:firstLine="0"/>
              <w:rPr>
                <w:kern w:val="0"/>
                <w:sz w:val="18"/>
                <w:szCs w:val="18"/>
              </w:rPr>
            </w:pPr>
            <w:r w:rsidRPr="00F50E2C">
              <w:rPr>
                <w:kern w:val="0"/>
                <w:sz w:val="18"/>
                <w:szCs w:val="18"/>
              </w:rPr>
              <w:t xml:space="preserve">　藥品製造業</w:t>
            </w:r>
          </w:p>
        </w:tc>
        <w:tc>
          <w:tcPr>
            <w:tcW w:w="560" w:type="dxa"/>
            <w:vAlign w:val="center"/>
          </w:tcPr>
          <w:p w14:paraId="01063D84" w14:textId="558D2B9A"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8</w:t>
            </w:r>
          </w:p>
        </w:tc>
        <w:tc>
          <w:tcPr>
            <w:tcW w:w="959" w:type="dxa"/>
            <w:vAlign w:val="center"/>
          </w:tcPr>
          <w:p w14:paraId="6772B25D" w14:textId="47D0579C"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131,699</w:t>
            </w:r>
          </w:p>
        </w:tc>
        <w:tc>
          <w:tcPr>
            <w:tcW w:w="432" w:type="dxa"/>
            <w:vAlign w:val="center"/>
          </w:tcPr>
          <w:p w14:paraId="36318995" w14:textId="7A04ACF9"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1</w:t>
            </w:r>
          </w:p>
        </w:tc>
        <w:tc>
          <w:tcPr>
            <w:tcW w:w="867" w:type="dxa"/>
            <w:vAlign w:val="center"/>
          </w:tcPr>
          <w:p w14:paraId="2577D85F" w14:textId="206CBAD4"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1,280</w:t>
            </w:r>
          </w:p>
        </w:tc>
        <w:tc>
          <w:tcPr>
            <w:tcW w:w="442" w:type="dxa"/>
            <w:noWrap/>
            <w:vAlign w:val="center"/>
          </w:tcPr>
          <w:p w14:paraId="01B473AE" w14:textId="5FE392B8"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0</w:t>
            </w:r>
          </w:p>
        </w:tc>
        <w:tc>
          <w:tcPr>
            <w:tcW w:w="818" w:type="dxa"/>
            <w:vAlign w:val="center"/>
          </w:tcPr>
          <w:p w14:paraId="02C69269" w14:textId="38808D76"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92,500</w:t>
            </w:r>
          </w:p>
        </w:tc>
        <w:tc>
          <w:tcPr>
            <w:tcW w:w="489" w:type="dxa"/>
            <w:vAlign w:val="center"/>
          </w:tcPr>
          <w:p w14:paraId="16EB8278" w14:textId="4AB9FEDF" w:rsidR="00824FF2" w:rsidRPr="00F50E2C" w:rsidRDefault="00824FF2" w:rsidP="008E6C31">
            <w:pPr>
              <w:widowControl/>
              <w:snapToGrid w:val="0"/>
              <w:spacing w:line="226" w:lineRule="exact"/>
              <w:ind w:firstLineChars="0" w:firstLine="0"/>
              <w:jc w:val="right"/>
              <w:rPr>
                <w:kern w:val="0"/>
                <w:sz w:val="18"/>
                <w:szCs w:val="18"/>
                <w:lang w:eastAsia="zh-TW"/>
              </w:rPr>
            </w:pPr>
            <w:r w:rsidRPr="00F50E2C">
              <w:rPr>
                <w:rFonts w:hint="eastAsia"/>
                <w:kern w:val="0"/>
                <w:sz w:val="18"/>
                <w:szCs w:val="18"/>
                <w:lang w:eastAsia="zh-TW"/>
              </w:rPr>
              <w:t>0</w:t>
            </w:r>
          </w:p>
        </w:tc>
        <w:tc>
          <w:tcPr>
            <w:tcW w:w="961" w:type="dxa"/>
            <w:noWrap/>
            <w:vAlign w:val="center"/>
          </w:tcPr>
          <w:p w14:paraId="63F8E22B" w14:textId="59F883F7" w:rsidR="00824FF2" w:rsidRPr="00F50E2C" w:rsidRDefault="00824FF2" w:rsidP="008E6C31">
            <w:pPr>
              <w:widowControl/>
              <w:snapToGrid w:val="0"/>
              <w:spacing w:line="226" w:lineRule="exact"/>
              <w:ind w:firstLineChars="0" w:firstLine="0"/>
              <w:jc w:val="right"/>
              <w:rPr>
                <w:kern w:val="0"/>
                <w:sz w:val="18"/>
                <w:szCs w:val="18"/>
                <w:lang w:eastAsia="zh-TW"/>
              </w:rPr>
            </w:pPr>
            <w:r w:rsidRPr="00F50E2C">
              <w:rPr>
                <w:rFonts w:hint="eastAsia"/>
                <w:kern w:val="0"/>
                <w:sz w:val="18"/>
                <w:szCs w:val="18"/>
                <w:lang w:eastAsia="zh-TW"/>
              </w:rPr>
              <w:t>14,000</w:t>
            </w:r>
          </w:p>
        </w:tc>
      </w:tr>
      <w:tr w:rsidR="0075465B" w:rsidRPr="00F50E2C" w14:paraId="5C283788" w14:textId="77777777" w:rsidTr="00824FF2">
        <w:trPr>
          <w:jc w:val="center"/>
        </w:trPr>
        <w:tc>
          <w:tcPr>
            <w:tcW w:w="3147" w:type="dxa"/>
            <w:noWrap/>
            <w:vAlign w:val="center"/>
          </w:tcPr>
          <w:p w14:paraId="2E918F6C" w14:textId="77777777" w:rsidR="00824FF2" w:rsidRPr="00F50E2C" w:rsidRDefault="00824FF2" w:rsidP="008E6C31">
            <w:pPr>
              <w:widowControl/>
              <w:snapToGrid w:val="0"/>
              <w:spacing w:line="226" w:lineRule="exact"/>
              <w:ind w:firstLineChars="0" w:firstLine="0"/>
              <w:rPr>
                <w:kern w:val="0"/>
                <w:sz w:val="18"/>
                <w:szCs w:val="18"/>
              </w:rPr>
            </w:pPr>
            <w:r w:rsidRPr="00F50E2C">
              <w:rPr>
                <w:kern w:val="0"/>
                <w:sz w:val="18"/>
                <w:szCs w:val="18"/>
              </w:rPr>
              <w:t xml:space="preserve">　橡膠製品製造業</w:t>
            </w:r>
          </w:p>
        </w:tc>
        <w:tc>
          <w:tcPr>
            <w:tcW w:w="560" w:type="dxa"/>
            <w:vAlign w:val="center"/>
          </w:tcPr>
          <w:p w14:paraId="2137EFF0" w14:textId="76751493"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2</w:t>
            </w:r>
          </w:p>
        </w:tc>
        <w:tc>
          <w:tcPr>
            <w:tcW w:w="959" w:type="dxa"/>
            <w:vAlign w:val="center"/>
          </w:tcPr>
          <w:p w14:paraId="79FC8B86" w14:textId="05B280D7"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853</w:t>
            </w:r>
          </w:p>
        </w:tc>
        <w:tc>
          <w:tcPr>
            <w:tcW w:w="432" w:type="dxa"/>
            <w:vAlign w:val="center"/>
          </w:tcPr>
          <w:p w14:paraId="68817C81" w14:textId="06481FED"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0</w:t>
            </w:r>
          </w:p>
        </w:tc>
        <w:tc>
          <w:tcPr>
            <w:tcW w:w="867" w:type="dxa"/>
            <w:vAlign w:val="center"/>
          </w:tcPr>
          <w:p w14:paraId="4A923F33" w14:textId="17FD7076"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266</w:t>
            </w:r>
          </w:p>
        </w:tc>
        <w:tc>
          <w:tcPr>
            <w:tcW w:w="442" w:type="dxa"/>
            <w:noWrap/>
            <w:vAlign w:val="center"/>
          </w:tcPr>
          <w:p w14:paraId="678F554D" w14:textId="36BFC1EF"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1</w:t>
            </w:r>
          </w:p>
        </w:tc>
        <w:tc>
          <w:tcPr>
            <w:tcW w:w="818" w:type="dxa"/>
            <w:vAlign w:val="center"/>
          </w:tcPr>
          <w:p w14:paraId="00C859A5" w14:textId="757FAE09"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70</w:t>
            </w:r>
          </w:p>
        </w:tc>
        <w:tc>
          <w:tcPr>
            <w:tcW w:w="489" w:type="dxa"/>
            <w:vAlign w:val="center"/>
          </w:tcPr>
          <w:p w14:paraId="2123CD49" w14:textId="40986C09" w:rsidR="00824FF2" w:rsidRPr="00F50E2C" w:rsidRDefault="00824FF2" w:rsidP="008E6C31">
            <w:pPr>
              <w:widowControl/>
              <w:snapToGrid w:val="0"/>
              <w:spacing w:line="226" w:lineRule="exact"/>
              <w:ind w:firstLineChars="0" w:firstLine="0"/>
              <w:jc w:val="right"/>
              <w:rPr>
                <w:kern w:val="0"/>
                <w:sz w:val="18"/>
                <w:szCs w:val="18"/>
                <w:lang w:eastAsia="zh-TW"/>
              </w:rPr>
            </w:pPr>
            <w:r w:rsidRPr="00F50E2C">
              <w:rPr>
                <w:rFonts w:hint="eastAsia"/>
                <w:kern w:val="0"/>
                <w:sz w:val="18"/>
                <w:szCs w:val="18"/>
                <w:lang w:eastAsia="zh-TW"/>
              </w:rPr>
              <w:t>0</w:t>
            </w:r>
          </w:p>
        </w:tc>
        <w:tc>
          <w:tcPr>
            <w:tcW w:w="961" w:type="dxa"/>
            <w:noWrap/>
            <w:vAlign w:val="center"/>
          </w:tcPr>
          <w:p w14:paraId="758721CA" w14:textId="5B8DF55D" w:rsidR="00824FF2" w:rsidRPr="00F50E2C" w:rsidRDefault="00824FF2" w:rsidP="008E6C31">
            <w:pPr>
              <w:widowControl/>
              <w:snapToGrid w:val="0"/>
              <w:spacing w:line="226" w:lineRule="exact"/>
              <w:ind w:firstLineChars="0" w:firstLine="0"/>
              <w:jc w:val="right"/>
              <w:rPr>
                <w:kern w:val="0"/>
                <w:sz w:val="18"/>
                <w:szCs w:val="18"/>
                <w:lang w:eastAsia="zh-TW"/>
              </w:rPr>
            </w:pPr>
            <w:r w:rsidRPr="00F50E2C">
              <w:rPr>
                <w:rFonts w:hint="eastAsia"/>
                <w:kern w:val="0"/>
                <w:sz w:val="18"/>
                <w:szCs w:val="18"/>
                <w:lang w:eastAsia="zh-TW"/>
              </w:rPr>
              <w:t>0</w:t>
            </w:r>
          </w:p>
        </w:tc>
      </w:tr>
      <w:tr w:rsidR="0075465B" w:rsidRPr="00F50E2C" w14:paraId="5A57DA58" w14:textId="77777777" w:rsidTr="00824FF2">
        <w:trPr>
          <w:jc w:val="center"/>
        </w:trPr>
        <w:tc>
          <w:tcPr>
            <w:tcW w:w="3147" w:type="dxa"/>
            <w:noWrap/>
            <w:vAlign w:val="center"/>
          </w:tcPr>
          <w:p w14:paraId="0DE74948" w14:textId="77777777" w:rsidR="00824FF2" w:rsidRPr="00F50E2C" w:rsidRDefault="00824FF2" w:rsidP="008E6C31">
            <w:pPr>
              <w:widowControl/>
              <w:snapToGrid w:val="0"/>
              <w:spacing w:line="226" w:lineRule="exact"/>
              <w:ind w:firstLineChars="0" w:firstLine="0"/>
              <w:rPr>
                <w:kern w:val="0"/>
                <w:sz w:val="18"/>
                <w:szCs w:val="18"/>
              </w:rPr>
            </w:pPr>
            <w:r w:rsidRPr="00F50E2C">
              <w:rPr>
                <w:kern w:val="0"/>
                <w:sz w:val="18"/>
                <w:szCs w:val="18"/>
              </w:rPr>
              <w:t xml:space="preserve">　塑膠製品製造業</w:t>
            </w:r>
          </w:p>
        </w:tc>
        <w:tc>
          <w:tcPr>
            <w:tcW w:w="560" w:type="dxa"/>
            <w:vAlign w:val="center"/>
          </w:tcPr>
          <w:p w14:paraId="7CF2FFB5" w14:textId="67CEDB5C"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4</w:t>
            </w:r>
          </w:p>
        </w:tc>
        <w:tc>
          <w:tcPr>
            <w:tcW w:w="959" w:type="dxa"/>
            <w:vAlign w:val="center"/>
          </w:tcPr>
          <w:p w14:paraId="1148B792" w14:textId="06E69C51"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2,741</w:t>
            </w:r>
          </w:p>
        </w:tc>
        <w:tc>
          <w:tcPr>
            <w:tcW w:w="432" w:type="dxa"/>
            <w:vAlign w:val="center"/>
          </w:tcPr>
          <w:p w14:paraId="2DB71669" w14:textId="70D01C88"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1</w:t>
            </w:r>
          </w:p>
        </w:tc>
        <w:tc>
          <w:tcPr>
            <w:tcW w:w="867" w:type="dxa"/>
            <w:vAlign w:val="center"/>
          </w:tcPr>
          <w:p w14:paraId="63E380BA" w14:textId="7AE37A0D"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34</w:t>
            </w:r>
          </w:p>
        </w:tc>
        <w:tc>
          <w:tcPr>
            <w:tcW w:w="442" w:type="dxa"/>
            <w:noWrap/>
            <w:vAlign w:val="center"/>
          </w:tcPr>
          <w:p w14:paraId="29CE3D75" w14:textId="3E4482A9"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0</w:t>
            </w:r>
          </w:p>
        </w:tc>
        <w:tc>
          <w:tcPr>
            <w:tcW w:w="818" w:type="dxa"/>
            <w:vAlign w:val="center"/>
          </w:tcPr>
          <w:p w14:paraId="68187BD5" w14:textId="65555CBE"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0</w:t>
            </w:r>
          </w:p>
        </w:tc>
        <w:tc>
          <w:tcPr>
            <w:tcW w:w="489" w:type="dxa"/>
            <w:vAlign w:val="center"/>
          </w:tcPr>
          <w:p w14:paraId="0E537B6A" w14:textId="6B00574B" w:rsidR="00824FF2" w:rsidRPr="00F50E2C" w:rsidRDefault="00824FF2" w:rsidP="008E6C31">
            <w:pPr>
              <w:widowControl/>
              <w:snapToGrid w:val="0"/>
              <w:spacing w:line="226" w:lineRule="exact"/>
              <w:ind w:firstLineChars="0" w:firstLine="0"/>
              <w:jc w:val="right"/>
              <w:rPr>
                <w:kern w:val="0"/>
                <w:sz w:val="18"/>
                <w:szCs w:val="18"/>
                <w:lang w:eastAsia="zh-TW"/>
              </w:rPr>
            </w:pPr>
            <w:r w:rsidRPr="00F50E2C">
              <w:rPr>
                <w:rFonts w:hint="eastAsia"/>
                <w:kern w:val="0"/>
                <w:sz w:val="18"/>
                <w:szCs w:val="18"/>
                <w:lang w:eastAsia="zh-TW"/>
              </w:rPr>
              <w:t>0</w:t>
            </w:r>
          </w:p>
        </w:tc>
        <w:tc>
          <w:tcPr>
            <w:tcW w:w="961" w:type="dxa"/>
            <w:noWrap/>
            <w:vAlign w:val="center"/>
          </w:tcPr>
          <w:p w14:paraId="33B24D9A" w14:textId="346EB415" w:rsidR="00824FF2" w:rsidRPr="00F50E2C" w:rsidRDefault="00824FF2" w:rsidP="008E6C31">
            <w:pPr>
              <w:widowControl/>
              <w:snapToGrid w:val="0"/>
              <w:spacing w:line="226" w:lineRule="exact"/>
              <w:ind w:firstLineChars="0" w:firstLine="0"/>
              <w:jc w:val="right"/>
              <w:rPr>
                <w:kern w:val="0"/>
                <w:sz w:val="18"/>
                <w:szCs w:val="18"/>
                <w:lang w:eastAsia="zh-TW"/>
              </w:rPr>
            </w:pPr>
            <w:r w:rsidRPr="00F50E2C">
              <w:rPr>
                <w:rFonts w:hint="eastAsia"/>
                <w:kern w:val="0"/>
                <w:sz w:val="18"/>
                <w:szCs w:val="18"/>
                <w:lang w:eastAsia="zh-TW"/>
              </w:rPr>
              <w:t>0</w:t>
            </w:r>
          </w:p>
        </w:tc>
      </w:tr>
      <w:tr w:rsidR="0075465B" w:rsidRPr="00F50E2C" w14:paraId="70DDB441" w14:textId="77777777" w:rsidTr="00824FF2">
        <w:trPr>
          <w:jc w:val="center"/>
        </w:trPr>
        <w:tc>
          <w:tcPr>
            <w:tcW w:w="3147" w:type="dxa"/>
            <w:noWrap/>
            <w:vAlign w:val="center"/>
          </w:tcPr>
          <w:p w14:paraId="77605428" w14:textId="77777777" w:rsidR="00824FF2" w:rsidRPr="00F50E2C" w:rsidRDefault="00824FF2" w:rsidP="008E6C31">
            <w:pPr>
              <w:widowControl/>
              <w:snapToGrid w:val="0"/>
              <w:spacing w:line="226" w:lineRule="exact"/>
              <w:ind w:firstLineChars="0" w:firstLine="0"/>
              <w:rPr>
                <w:kern w:val="0"/>
                <w:sz w:val="18"/>
                <w:szCs w:val="18"/>
                <w:lang w:eastAsia="zh-TW"/>
              </w:rPr>
            </w:pPr>
            <w:r w:rsidRPr="00F50E2C">
              <w:rPr>
                <w:kern w:val="0"/>
                <w:sz w:val="18"/>
                <w:szCs w:val="18"/>
                <w:lang w:eastAsia="zh-TW"/>
              </w:rPr>
              <w:t xml:space="preserve">　非金屬礦物製品製造業</w:t>
            </w:r>
          </w:p>
        </w:tc>
        <w:tc>
          <w:tcPr>
            <w:tcW w:w="560" w:type="dxa"/>
            <w:vAlign w:val="center"/>
          </w:tcPr>
          <w:p w14:paraId="45897BD7" w14:textId="32D10E1E"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7</w:t>
            </w:r>
          </w:p>
        </w:tc>
        <w:tc>
          <w:tcPr>
            <w:tcW w:w="959" w:type="dxa"/>
            <w:vAlign w:val="center"/>
          </w:tcPr>
          <w:p w14:paraId="4660C3F1" w14:textId="318D4B04"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31,100</w:t>
            </w:r>
          </w:p>
        </w:tc>
        <w:tc>
          <w:tcPr>
            <w:tcW w:w="432" w:type="dxa"/>
            <w:vAlign w:val="center"/>
          </w:tcPr>
          <w:p w14:paraId="0949D06B" w14:textId="03CE2D1A"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0</w:t>
            </w:r>
          </w:p>
        </w:tc>
        <w:tc>
          <w:tcPr>
            <w:tcW w:w="867" w:type="dxa"/>
            <w:vAlign w:val="center"/>
          </w:tcPr>
          <w:p w14:paraId="6FCD4081" w14:textId="17A4F2F9"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0</w:t>
            </w:r>
          </w:p>
        </w:tc>
        <w:tc>
          <w:tcPr>
            <w:tcW w:w="442" w:type="dxa"/>
            <w:noWrap/>
            <w:vAlign w:val="center"/>
          </w:tcPr>
          <w:p w14:paraId="30309870" w14:textId="16D3CC94"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0</w:t>
            </w:r>
          </w:p>
        </w:tc>
        <w:tc>
          <w:tcPr>
            <w:tcW w:w="818" w:type="dxa"/>
            <w:vAlign w:val="center"/>
          </w:tcPr>
          <w:p w14:paraId="5354D907" w14:textId="565BFE4A"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0</w:t>
            </w:r>
          </w:p>
        </w:tc>
        <w:tc>
          <w:tcPr>
            <w:tcW w:w="489" w:type="dxa"/>
            <w:vAlign w:val="center"/>
          </w:tcPr>
          <w:p w14:paraId="7916C14C" w14:textId="00AEEEBF" w:rsidR="00824FF2" w:rsidRPr="00F50E2C" w:rsidRDefault="00824FF2" w:rsidP="008E6C31">
            <w:pPr>
              <w:widowControl/>
              <w:snapToGrid w:val="0"/>
              <w:spacing w:line="226" w:lineRule="exact"/>
              <w:ind w:firstLineChars="0" w:firstLine="0"/>
              <w:jc w:val="right"/>
              <w:rPr>
                <w:kern w:val="0"/>
                <w:sz w:val="18"/>
                <w:szCs w:val="18"/>
                <w:lang w:eastAsia="zh-TW"/>
              </w:rPr>
            </w:pPr>
            <w:r w:rsidRPr="00F50E2C">
              <w:rPr>
                <w:rFonts w:hint="eastAsia"/>
                <w:kern w:val="0"/>
                <w:sz w:val="18"/>
                <w:szCs w:val="18"/>
                <w:lang w:eastAsia="zh-TW"/>
              </w:rPr>
              <w:t>0</w:t>
            </w:r>
          </w:p>
        </w:tc>
        <w:tc>
          <w:tcPr>
            <w:tcW w:w="961" w:type="dxa"/>
            <w:noWrap/>
            <w:vAlign w:val="center"/>
          </w:tcPr>
          <w:p w14:paraId="7902860E" w14:textId="5AA28C85" w:rsidR="00824FF2" w:rsidRPr="00F50E2C" w:rsidRDefault="00824FF2" w:rsidP="008E6C31">
            <w:pPr>
              <w:widowControl/>
              <w:snapToGrid w:val="0"/>
              <w:spacing w:line="226" w:lineRule="exact"/>
              <w:ind w:firstLineChars="0" w:firstLine="0"/>
              <w:jc w:val="right"/>
              <w:rPr>
                <w:kern w:val="0"/>
                <w:sz w:val="18"/>
                <w:szCs w:val="18"/>
                <w:lang w:eastAsia="zh-TW"/>
              </w:rPr>
            </w:pPr>
            <w:r w:rsidRPr="00F50E2C">
              <w:rPr>
                <w:rFonts w:hint="eastAsia"/>
                <w:kern w:val="0"/>
                <w:sz w:val="18"/>
                <w:szCs w:val="18"/>
                <w:lang w:eastAsia="zh-TW"/>
              </w:rPr>
              <w:t>0</w:t>
            </w:r>
          </w:p>
        </w:tc>
      </w:tr>
      <w:tr w:rsidR="0075465B" w:rsidRPr="00F50E2C" w14:paraId="3CFBA8E7" w14:textId="77777777" w:rsidTr="00824FF2">
        <w:trPr>
          <w:jc w:val="center"/>
        </w:trPr>
        <w:tc>
          <w:tcPr>
            <w:tcW w:w="3147" w:type="dxa"/>
            <w:noWrap/>
            <w:vAlign w:val="center"/>
          </w:tcPr>
          <w:p w14:paraId="0459147B" w14:textId="77777777" w:rsidR="00824FF2" w:rsidRPr="00F50E2C" w:rsidRDefault="00824FF2" w:rsidP="008E6C31">
            <w:pPr>
              <w:widowControl/>
              <w:snapToGrid w:val="0"/>
              <w:spacing w:line="226" w:lineRule="exact"/>
              <w:ind w:firstLineChars="0" w:firstLine="0"/>
              <w:rPr>
                <w:kern w:val="0"/>
                <w:sz w:val="18"/>
                <w:szCs w:val="18"/>
              </w:rPr>
            </w:pPr>
            <w:r w:rsidRPr="00F50E2C">
              <w:rPr>
                <w:kern w:val="0"/>
                <w:sz w:val="18"/>
                <w:szCs w:val="18"/>
              </w:rPr>
              <w:t xml:space="preserve">　基本金屬製造業</w:t>
            </w:r>
          </w:p>
        </w:tc>
        <w:tc>
          <w:tcPr>
            <w:tcW w:w="560" w:type="dxa"/>
            <w:vAlign w:val="center"/>
          </w:tcPr>
          <w:p w14:paraId="687377B1" w14:textId="1A78A323"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7</w:t>
            </w:r>
          </w:p>
        </w:tc>
        <w:tc>
          <w:tcPr>
            <w:tcW w:w="959" w:type="dxa"/>
            <w:vAlign w:val="center"/>
          </w:tcPr>
          <w:p w14:paraId="30C3A64E" w14:textId="134E8F0D"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94,857</w:t>
            </w:r>
          </w:p>
        </w:tc>
        <w:tc>
          <w:tcPr>
            <w:tcW w:w="432" w:type="dxa"/>
            <w:vAlign w:val="center"/>
          </w:tcPr>
          <w:p w14:paraId="5CCFD27B" w14:textId="2E09FA99"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0</w:t>
            </w:r>
          </w:p>
        </w:tc>
        <w:tc>
          <w:tcPr>
            <w:tcW w:w="867" w:type="dxa"/>
            <w:vAlign w:val="center"/>
          </w:tcPr>
          <w:p w14:paraId="2BCA91DA" w14:textId="4FDF85A4"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0</w:t>
            </w:r>
          </w:p>
        </w:tc>
        <w:tc>
          <w:tcPr>
            <w:tcW w:w="442" w:type="dxa"/>
            <w:noWrap/>
            <w:vAlign w:val="center"/>
          </w:tcPr>
          <w:p w14:paraId="154A1185" w14:textId="22374363"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0</w:t>
            </w:r>
          </w:p>
        </w:tc>
        <w:tc>
          <w:tcPr>
            <w:tcW w:w="818" w:type="dxa"/>
            <w:vAlign w:val="center"/>
          </w:tcPr>
          <w:p w14:paraId="558ECD11" w14:textId="3D20F306"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524</w:t>
            </w:r>
          </w:p>
        </w:tc>
        <w:tc>
          <w:tcPr>
            <w:tcW w:w="489" w:type="dxa"/>
            <w:vAlign w:val="center"/>
          </w:tcPr>
          <w:p w14:paraId="625DF664" w14:textId="74C3CBE3" w:rsidR="00824FF2" w:rsidRPr="00F50E2C" w:rsidRDefault="00824FF2" w:rsidP="008E6C31">
            <w:pPr>
              <w:widowControl/>
              <w:snapToGrid w:val="0"/>
              <w:spacing w:line="226" w:lineRule="exact"/>
              <w:ind w:firstLineChars="0" w:firstLine="0"/>
              <w:jc w:val="right"/>
              <w:rPr>
                <w:kern w:val="0"/>
                <w:sz w:val="18"/>
                <w:szCs w:val="18"/>
                <w:lang w:eastAsia="zh-TW"/>
              </w:rPr>
            </w:pPr>
            <w:r w:rsidRPr="00F50E2C">
              <w:rPr>
                <w:rFonts w:hint="eastAsia"/>
                <w:kern w:val="0"/>
                <w:sz w:val="18"/>
                <w:szCs w:val="18"/>
                <w:lang w:eastAsia="zh-TW"/>
              </w:rPr>
              <w:t>1</w:t>
            </w:r>
          </w:p>
        </w:tc>
        <w:tc>
          <w:tcPr>
            <w:tcW w:w="961" w:type="dxa"/>
            <w:noWrap/>
            <w:vAlign w:val="center"/>
          </w:tcPr>
          <w:p w14:paraId="49C245C6" w14:textId="243B9694" w:rsidR="00824FF2" w:rsidRPr="00F50E2C" w:rsidRDefault="00824FF2" w:rsidP="008E6C31">
            <w:pPr>
              <w:widowControl/>
              <w:snapToGrid w:val="0"/>
              <w:spacing w:line="226" w:lineRule="exact"/>
              <w:ind w:firstLineChars="0" w:firstLine="0"/>
              <w:jc w:val="right"/>
              <w:rPr>
                <w:kern w:val="0"/>
                <w:sz w:val="18"/>
                <w:szCs w:val="18"/>
                <w:lang w:eastAsia="zh-TW"/>
              </w:rPr>
            </w:pPr>
            <w:r w:rsidRPr="00F50E2C">
              <w:rPr>
                <w:rFonts w:hint="eastAsia"/>
                <w:kern w:val="0"/>
                <w:sz w:val="18"/>
                <w:szCs w:val="18"/>
                <w:lang w:eastAsia="zh-TW"/>
              </w:rPr>
              <w:t>93</w:t>
            </w:r>
          </w:p>
        </w:tc>
      </w:tr>
      <w:tr w:rsidR="0075465B" w:rsidRPr="00F50E2C" w14:paraId="16734420" w14:textId="77777777" w:rsidTr="00824FF2">
        <w:trPr>
          <w:jc w:val="center"/>
        </w:trPr>
        <w:tc>
          <w:tcPr>
            <w:tcW w:w="3147" w:type="dxa"/>
            <w:noWrap/>
            <w:vAlign w:val="center"/>
          </w:tcPr>
          <w:p w14:paraId="1D8B75F2" w14:textId="77777777" w:rsidR="00824FF2" w:rsidRPr="00F50E2C" w:rsidRDefault="00824FF2" w:rsidP="008E6C31">
            <w:pPr>
              <w:widowControl/>
              <w:snapToGrid w:val="0"/>
              <w:spacing w:line="226" w:lineRule="exact"/>
              <w:ind w:firstLineChars="0" w:firstLine="0"/>
              <w:rPr>
                <w:kern w:val="0"/>
                <w:sz w:val="18"/>
                <w:szCs w:val="18"/>
              </w:rPr>
            </w:pPr>
            <w:r w:rsidRPr="00F50E2C">
              <w:rPr>
                <w:kern w:val="0"/>
                <w:sz w:val="18"/>
                <w:szCs w:val="18"/>
              </w:rPr>
              <w:t xml:space="preserve">　金屬製品製造業</w:t>
            </w:r>
          </w:p>
        </w:tc>
        <w:tc>
          <w:tcPr>
            <w:tcW w:w="560" w:type="dxa"/>
            <w:vAlign w:val="center"/>
          </w:tcPr>
          <w:p w14:paraId="0A387818" w14:textId="74A272D4"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8</w:t>
            </w:r>
          </w:p>
        </w:tc>
        <w:tc>
          <w:tcPr>
            <w:tcW w:w="959" w:type="dxa"/>
            <w:vAlign w:val="center"/>
          </w:tcPr>
          <w:p w14:paraId="3363E685" w14:textId="2B6C95A2"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31,906</w:t>
            </w:r>
          </w:p>
        </w:tc>
        <w:tc>
          <w:tcPr>
            <w:tcW w:w="432" w:type="dxa"/>
            <w:vAlign w:val="center"/>
          </w:tcPr>
          <w:p w14:paraId="1A8F3FD4" w14:textId="4D16B80C"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1</w:t>
            </w:r>
          </w:p>
        </w:tc>
        <w:tc>
          <w:tcPr>
            <w:tcW w:w="867" w:type="dxa"/>
            <w:vAlign w:val="center"/>
          </w:tcPr>
          <w:p w14:paraId="049074BF" w14:textId="7B9F8B88"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223</w:t>
            </w:r>
          </w:p>
        </w:tc>
        <w:tc>
          <w:tcPr>
            <w:tcW w:w="442" w:type="dxa"/>
            <w:noWrap/>
            <w:vAlign w:val="center"/>
          </w:tcPr>
          <w:p w14:paraId="34DB76DD" w14:textId="341800A7"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0</w:t>
            </w:r>
          </w:p>
        </w:tc>
        <w:tc>
          <w:tcPr>
            <w:tcW w:w="818" w:type="dxa"/>
            <w:vAlign w:val="center"/>
          </w:tcPr>
          <w:p w14:paraId="626BCDF5" w14:textId="17DDC77C"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0</w:t>
            </w:r>
          </w:p>
        </w:tc>
        <w:tc>
          <w:tcPr>
            <w:tcW w:w="489" w:type="dxa"/>
            <w:vAlign w:val="center"/>
          </w:tcPr>
          <w:p w14:paraId="5CC90964" w14:textId="01E1DA57" w:rsidR="00824FF2" w:rsidRPr="00F50E2C" w:rsidRDefault="00824FF2" w:rsidP="008E6C31">
            <w:pPr>
              <w:widowControl/>
              <w:snapToGrid w:val="0"/>
              <w:spacing w:line="226" w:lineRule="exact"/>
              <w:ind w:firstLineChars="0" w:firstLine="0"/>
              <w:jc w:val="right"/>
              <w:rPr>
                <w:kern w:val="0"/>
                <w:sz w:val="18"/>
                <w:szCs w:val="18"/>
                <w:lang w:eastAsia="zh-TW"/>
              </w:rPr>
            </w:pPr>
            <w:r w:rsidRPr="00F50E2C">
              <w:rPr>
                <w:rFonts w:hint="eastAsia"/>
                <w:kern w:val="0"/>
                <w:sz w:val="18"/>
                <w:szCs w:val="18"/>
                <w:lang w:eastAsia="zh-TW"/>
              </w:rPr>
              <w:t>0</w:t>
            </w:r>
          </w:p>
        </w:tc>
        <w:tc>
          <w:tcPr>
            <w:tcW w:w="961" w:type="dxa"/>
            <w:noWrap/>
            <w:vAlign w:val="center"/>
          </w:tcPr>
          <w:p w14:paraId="277A35EB" w14:textId="25E2D19B" w:rsidR="00824FF2" w:rsidRPr="00F50E2C" w:rsidRDefault="00824FF2" w:rsidP="008E6C31">
            <w:pPr>
              <w:widowControl/>
              <w:snapToGrid w:val="0"/>
              <w:spacing w:line="226" w:lineRule="exact"/>
              <w:ind w:firstLineChars="0" w:firstLine="0"/>
              <w:jc w:val="right"/>
              <w:rPr>
                <w:kern w:val="0"/>
                <w:sz w:val="18"/>
                <w:szCs w:val="18"/>
                <w:lang w:eastAsia="zh-TW"/>
              </w:rPr>
            </w:pPr>
            <w:r w:rsidRPr="00F50E2C">
              <w:rPr>
                <w:rFonts w:hint="eastAsia"/>
                <w:kern w:val="0"/>
                <w:sz w:val="18"/>
                <w:szCs w:val="18"/>
                <w:lang w:eastAsia="zh-TW"/>
              </w:rPr>
              <w:t>0</w:t>
            </w:r>
          </w:p>
        </w:tc>
      </w:tr>
      <w:tr w:rsidR="0075465B" w:rsidRPr="00F50E2C" w14:paraId="0296FB7B" w14:textId="77777777" w:rsidTr="00824FF2">
        <w:trPr>
          <w:jc w:val="center"/>
        </w:trPr>
        <w:tc>
          <w:tcPr>
            <w:tcW w:w="3147" w:type="dxa"/>
            <w:noWrap/>
            <w:vAlign w:val="center"/>
          </w:tcPr>
          <w:p w14:paraId="5F094B9A" w14:textId="77777777" w:rsidR="00824FF2" w:rsidRPr="00F50E2C" w:rsidRDefault="00824FF2" w:rsidP="008E6C31">
            <w:pPr>
              <w:widowControl/>
              <w:snapToGrid w:val="0"/>
              <w:spacing w:line="226" w:lineRule="exact"/>
              <w:ind w:firstLineChars="0" w:firstLine="0"/>
              <w:rPr>
                <w:kern w:val="0"/>
                <w:sz w:val="18"/>
                <w:szCs w:val="18"/>
              </w:rPr>
            </w:pPr>
            <w:r w:rsidRPr="00F50E2C">
              <w:rPr>
                <w:kern w:val="0"/>
                <w:sz w:val="18"/>
                <w:szCs w:val="18"/>
              </w:rPr>
              <w:t xml:space="preserve">　電子零組件製造業</w:t>
            </w:r>
          </w:p>
        </w:tc>
        <w:tc>
          <w:tcPr>
            <w:tcW w:w="560" w:type="dxa"/>
            <w:vAlign w:val="center"/>
          </w:tcPr>
          <w:p w14:paraId="02A633D5" w14:textId="67EDD1BD"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151</w:t>
            </w:r>
          </w:p>
        </w:tc>
        <w:tc>
          <w:tcPr>
            <w:tcW w:w="959" w:type="dxa"/>
            <w:vAlign w:val="center"/>
          </w:tcPr>
          <w:p w14:paraId="3D1F2089" w14:textId="33638100"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13,465,855</w:t>
            </w:r>
          </w:p>
        </w:tc>
        <w:tc>
          <w:tcPr>
            <w:tcW w:w="432" w:type="dxa"/>
            <w:vAlign w:val="center"/>
          </w:tcPr>
          <w:p w14:paraId="6E2FFD6A" w14:textId="32B8E52E"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11</w:t>
            </w:r>
          </w:p>
        </w:tc>
        <w:tc>
          <w:tcPr>
            <w:tcW w:w="867" w:type="dxa"/>
            <w:vAlign w:val="center"/>
          </w:tcPr>
          <w:p w14:paraId="4219AD97" w14:textId="7A3CEA74"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5,265,440</w:t>
            </w:r>
          </w:p>
        </w:tc>
        <w:tc>
          <w:tcPr>
            <w:tcW w:w="442" w:type="dxa"/>
            <w:noWrap/>
            <w:vAlign w:val="center"/>
          </w:tcPr>
          <w:p w14:paraId="6E254ADA" w14:textId="323A9818"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3</w:t>
            </w:r>
          </w:p>
        </w:tc>
        <w:tc>
          <w:tcPr>
            <w:tcW w:w="818" w:type="dxa"/>
            <w:vAlign w:val="center"/>
          </w:tcPr>
          <w:p w14:paraId="27B57499" w14:textId="0CE9A577"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18,101</w:t>
            </w:r>
          </w:p>
        </w:tc>
        <w:tc>
          <w:tcPr>
            <w:tcW w:w="489" w:type="dxa"/>
            <w:vAlign w:val="center"/>
          </w:tcPr>
          <w:p w14:paraId="7746DE88" w14:textId="6F309E08" w:rsidR="00824FF2" w:rsidRPr="00F50E2C" w:rsidRDefault="00824FF2" w:rsidP="008E6C31">
            <w:pPr>
              <w:widowControl/>
              <w:snapToGrid w:val="0"/>
              <w:spacing w:line="226" w:lineRule="exact"/>
              <w:ind w:firstLineChars="0" w:firstLine="0"/>
              <w:jc w:val="right"/>
              <w:rPr>
                <w:kern w:val="0"/>
                <w:sz w:val="18"/>
                <w:szCs w:val="18"/>
                <w:lang w:eastAsia="zh-TW"/>
              </w:rPr>
            </w:pPr>
            <w:r w:rsidRPr="00F50E2C">
              <w:rPr>
                <w:rFonts w:hint="eastAsia"/>
                <w:kern w:val="0"/>
                <w:sz w:val="18"/>
                <w:szCs w:val="18"/>
                <w:lang w:eastAsia="zh-TW"/>
              </w:rPr>
              <w:t>1</w:t>
            </w:r>
          </w:p>
        </w:tc>
        <w:tc>
          <w:tcPr>
            <w:tcW w:w="961" w:type="dxa"/>
            <w:noWrap/>
            <w:vAlign w:val="center"/>
          </w:tcPr>
          <w:p w14:paraId="74D3F626" w14:textId="1F4FD0E7" w:rsidR="00824FF2" w:rsidRPr="00F50E2C" w:rsidRDefault="00824FF2" w:rsidP="008E6C31">
            <w:pPr>
              <w:widowControl/>
              <w:snapToGrid w:val="0"/>
              <w:spacing w:line="226" w:lineRule="exact"/>
              <w:ind w:firstLineChars="0" w:firstLine="0"/>
              <w:jc w:val="right"/>
              <w:rPr>
                <w:kern w:val="0"/>
                <w:sz w:val="18"/>
                <w:szCs w:val="18"/>
                <w:lang w:eastAsia="zh-TW"/>
              </w:rPr>
            </w:pPr>
            <w:r w:rsidRPr="00F50E2C">
              <w:rPr>
                <w:rFonts w:hint="eastAsia"/>
                <w:kern w:val="0"/>
                <w:sz w:val="18"/>
                <w:szCs w:val="18"/>
                <w:lang w:eastAsia="zh-TW"/>
              </w:rPr>
              <w:t>25,304</w:t>
            </w:r>
          </w:p>
        </w:tc>
      </w:tr>
      <w:tr w:rsidR="0075465B" w:rsidRPr="00F50E2C" w14:paraId="279DFCEC" w14:textId="77777777" w:rsidTr="00824FF2">
        <w:trPr>
          <w:jc w:val="center"/>
        </w:trPr>
        <w:tc>
          <w:tcPr>
            <w:tcW w:w="3147" w:type="dxa"/>
            <w:noWrap/>
            <w:vAlign w:val="center"/>
          </w:tcPr>
          <w:p w14:paraId="753A51E8" w14:textId="77777777" w:rsidR="00824FF2" w:rsidRPr="00F50E2C" w:rsidRDefault="00824FF2" w:rsidP="008E6C31">
            <w:pPr>
              <w:widowControl/>
              <w:snapToGrid w:val="0"/>
              <w:spacing w:line="226" w:lineRule="exact"/>
              <w:ind w:firstLineChars="0" w:firstLine="0"/>
              <w:rPr>
                <w:kern w:val="0"/>
                <w:sz w:val="18"/>
                <w:szCs w:val="18"/>
                <w:lang w:eastAsia="zh-TW"/>
              </w:rPr>
            </w:pPr>
            <w:r w:rsidRPr="00F50E2C">
              <w:rPr>
                <w:kern w:val="0"/>
                <w:sz w:val="18"/>
                <w:szCs w:val="18"/>
                <w:lang w:eastAsia="zh-TW"/>
              </w:rPr>
              <w:t xml:space="preserve">　電腦、電子產品及光學製品製造業</w:t>
            </w:r>
          </w:p>
        </w:tc>
        <w:tc>
          <w:tcPr>
            <w:tcW w:w="560" w:type="dxa"/>
            <w:vAlign w:val="center"/>
          </w:tcPr>
          <w:p w14:paraId="59652246" w14:textId="60FE9ABB"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94</w:t>
            </w:r>
          </w:p>
        </w:tc>
        <w:tc>
          <w:tcPr>
            <w:tcW w:w="959" w:type="dxa"/>
            <w:vAlign w:val="center"/>
          </w:tcPr>
          <w:p w14:paraId="17E0C4E7" w14:textId="118255EA"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94,602</w:t>
            </w:r>
          </w:p>
        </w:tc>
        <w:tc>
          <w:tcPr>
            <w:tcW w:w="432" w:type="dxa"/>
            <w:vAlign w:val="center"/>
          </w:tcPr>
          <w:p w14:paraId="24EE93DB" w14:textId="0DFB4EB1"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2</w:t>
            </w:r>
          </w:p>
        </w:tc>
        <w:tc>
          <w:tcPr>
            <w:tcW w:w="867" w:type="dxa"/>
            <w:vAlign w:val="center"/>
          </w:tcPr>
          <w:p w14:paraId="6FAB0C67" w14:textId="7D069B03"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1,263</w:t>
            </w:r>
          </w:p>
        </w:tc>
        <w:tc>
          <w:tcPr>
            <w:tcW w:w="442" w:type="dxa"/>
            <w:noWrap/>
            <w:vAlign w:val="center"/>
          </w:tcPr>
          <w:p w14:paraId="1007AF13" w14:textId="7A7D8A69"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1</w:t>
            </w:r>
          </w:p>
        </w:tc>
        <w:tc>
          <w:tcPr>
            <w:tcW w:w="818" w:type="dxa"/>
            <w:vAlign w:val="center"/>
          </w:tcPr>
          <w:p w14:paraId="11D435B6" w14:textId="3D33E996"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2,186</w:t>
            </w:r>
          </w:p>
        </w:tc>
        <w:tc>
          <w:tcPr>
            <w:tcW w:w="489" w:type="dxa"/>
            <w:vAlign w:val="center"/>
          </w:tcPr>
          <w:p w14:paraId="151D3760" w14:textId="367AEF9C" w:rsidR="00824FF2" w:rsidRPr="00F50E2C" w:rsidRDefault="00824FF2" w:rsidP="008E6C31">
            <w:pPr>
              <w:widowControl/>
              <w:snapToGrid w:val="0"/>
              <w:spacing w:line="226" w:lineRule="exact"/>
              <w:ind w:firstLineChars="0" w:firstLine="0"/>
              <w:jc w:val="right"/>
              <w:rPr>
                <w:kern w:val="0"/>
                <w:sz w:val="18"/>
                <w:szCs w:val="18"/>
                <w:lang w:eastAsia="zh-TW"/>
              </w:rPr>
            </w:pPr>
            <w:r w:rsidRPr="00F50E2C">
              <w:rPr>
                <w:rFonts w:hint="eastAsia"/>
                <w:kern w:val="0"/>
                <w:sz w:val="18"/>
                <w:szCs w:val="18"/>
                <w:lang w:eastAsia="zh-TW"/>
              </w:rPr>
              <w:t>1</w:t>
            </w:r>
          </w:p>
        </w:tc>
        <w:tc>
          <w:tcPr>
            <w:tcW w:w="961" w:type="dxa"/>
            <w:noWrap/>
            <w:vAlign w:val="center"/>
          </w:tcPr>
          <w:p w14:paraId="1CE21074" w14:textId="31964F7F" w:rsidR="00824FF2" w:rsidRPr="00F50E2C" w:rsidRDefault="00824FF2" w:rsidP="008E6C31">
            <w:pPr>
              <w:widowControl/>
              <w:snapToGrid w:val="0"/>
              <w:spacing w:line="226" w:lineRule="exact"/>
              <w:ind w:firstLineChars="0" w:firstLine="0"/>
              <w:jc w:val="right"/>
              <w:rPr>
                <w:kern w:val="0"/>
                <w:sz w:val="18"/>
                <w:szCs w:val="18"/>
                <w:lang w:eastAsia="zh-TW"/>
              </w:rPr>
            </w:pPr>
            <w:r w:rsidRPr="00F50E2C">
              <w:rPr>
                <w:rFonts w:hint="eastAsia"/>
                <w:kern w:val="0"/>
                <w:sz w:val="18"/>
                <w:szCs w:val="18"/>
                <w:lang w:eastAsia="zh-TW"/>
              </w:rPr>
              <w:t>450</w:t>
            </w:r>
          </w:p>
        </w:tc>
      </w:tr>
      <w:tr w:rsidR="0075465B" w:rsidRPr="00F50E2C" w14:paraId="648C938D" w14:textId="77777777" w:rsidTr="00824FF2">
        <w:trPr>
          <w:jc w:val="center"/>
        </w:trPr>
        <w:tc>
          <w:tcPr>
            <w:tcW w:w="3147" w:type="dxa"/>
            <w:noWrap/>
            <w:vAlign w:val="center"/>
          </w:tcPr>
          <w:p w14:paraId="72FCA7D9" w14:textId="77777777" w:rsidR="00824FF2" w:rsidRPr="00F50E2C" w:rsidRDefault="00824FF2" w:rsidP="008E6C31">
            <w:pPr>
              <w:widowControl/>
              <w:snapToGrid w:val="0"/>
              <w:spacing w:line="226" w:lineRule="exact"/>
              <w:ind w:firstLineChars="0" w:firstLine="0"/>
              <w:rPr>
                <w:kern w:val="0"/>
                <w:sz w:val="18"/>
                <w:szCs w:val="18"/>
              </w:rPr>
            </w:pPr>
            <w:r w:rsidRPr="00F50E2C">
              <w:rPr>
                <w:kern w:val="0"/>
                <w:sz w:val="18"/>
                <w:szCs w:val="18"/>
              </w:rPr>
              <w:t xml:space="preserve">　電力設備製造業</w:t>
            </w:r>
          </w:p>
        </w:tc>
        <w:tc>
          <w:tcPr>
            <w:tcW w:w="560" w:type="dxa"/>
            <w:vAlign w:val="center"/>
          </w:tcPr>
          <w:p w14:paraId="61C01FEC" w14:textId="748224E8"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43</w:t>
            </w:r>
          </w:p>
        </w:tc>
        <w:tc>
          <w:tcPr>
            <w:tcW w:w="959" w:type="dxa"/>
            <w:vAlign w:val="center"/>
          </w:tcPr>
          <w:p w14:paraId="229596C0" w14:textId="7D036269"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128,381</w:t>
            </w:r>
          </w:p>
        </w:tc>
        <w:tc>
          <w:tcPr>
            <w:tcW w:w="432" w:type="dxa"/>
            <w:vAlign w:val="center"/>
          </w:tcPr>
          <w:p w14:paraId="5FC4FA72" w14:textId="0175C392"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1</w:t>
            </w:r>
          </w:p>
        </w:tc>
        <w:tc>
          <w:tcPr>
            <w:tcW w:w="867" w:type="dxa"/>
            <w:vAlign w:val="center"/>
          </w:tcPr>
          <w:p w14:paraId="22C8D82F" w14:textId="1DDC66B9"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89,388</w:t>
            </w:r>
          </w:p>
        </w:tc>
        <w:tc>
          <w:tcPr>
            <w:tcW w:w="442" w:type="dxa"/>
            <w:noWrap/>
            <w:vAlign w:val="center"/>
          </w:tcPr>
          <w:p w14:paraId="0E1A44B7" w14:textId="0B94FAAF"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0</w:t>
            </w:r>
          </w:p>
        </w:tc>
        <w:tc>
          <w:tcPr>
            <w:tcW w:w="818" w:type="dxa"/>
            <w:vAlign w:val="center"/>
          </w:tcPr>
          <w:p w14:paraId="20CAD874" w14:textId="6D61C138"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37</w:t>
            </w:r>
          </w:p>
        </w:tc>
        <w:tc>
          <w:tcPr>
            <w:tcW w:w="489" w:type="dxa"/>
            <w:vAlign w:val="center"/>
          </w:tcPr>
          <w:p w14:paraId="20DEA7EB" w14:textId="07A40218" w:rsidR="00824FF2" w:rsidRPr="00F50E2C" w:rsidRDefault="00824FF2" w:rsidP="008E6C31">
            <w:pPr>
              <w:widowControl/>
              <w:snapToGrid w:val="0"/>
              <w:spacing w:line="226" w:lineRule="exact"/>
              <w:ind w:firstLineChars="0" w:firstLine="0"/>
              <w:jc w:val="right"/>
              <w:rPr>
                <w:kern w:val="0"/>
                <w:sz w:val="18"/>
                <w:szCs w:val="18"/>
                <w:lang w:eastAsia="zh-TW"/>
              </w:rPr>
            </w:pPr>
            <w:r w:rsidRPr="00F50E2C">
              <w:rPr>
                <w:rFonts w:hint="eastAsia"/>
                <w:kern w:val="0"/>
                <w:sz w:val="18"/>
                <w:szCs w:val="18"/>
                <w:lang w:eastAsia="zh-TW"/>
              </w:rPr>
              <w:t>2</w:t>
            </w:r>
          </w:p>
        </w:tc>
        <w:tc>
          <w:tcPr>
            <w:tcW w:w="961" w:type="dxa"/>
            <w:noWrap/>
            <w:vAlign w:val="center"/>
          </w:tcPr>
          <w:p w14:paraId="18DCAAAE" w14:textId="6E20027D" w:rsidR="00824FF2" w:rsidRPr="00F50E2C" w:rsidRDefault="00824FF2" w:rsidP="008E6C31">
            <w:pPr>
              <w:widowControl/>
              <w:snapToGrid w:val="0"/>
              <w:spacing w:line="226" w:lineRule="exact"/>
              <w:ind w:firstLineChars="0" w:firstLine="0"/>
              <w:jc w:val="right"/>
              <w:rPr>
                <w:kern w:val="0"/>
                <w:sz w:val="18"/>
                <w:szCs w:val="18"/>
                <w:lang w:eastAsia="zh-TW"/>
              </w:rPr>
            </w:pPr>
            <w:r w:rsidRPr="00F50E2C">
              <w:rPr>
                <w:rFonts w:hint="eastAsia"/>
                <w:kern w:val="0"/>
                <w:sz w:val="18"/>
                <w:szCs w:val="18"/>
                <w:lang w:eastAsia="zh-TW"/>
              </w:rPr>
              <w:t>339</w:t>
            </w:r>
          </w:p>
        </w:tc>
      </w:tr>
      <w:tr w:rsidR="0075465B" w:rsidRPr="00F50E2C" w14:paraId="1E9AB17E" w14:textId="77777777" w:rsidTr="00824FF2">
        <w:trPr>
          <w:jc w:val="center"/>
        </w:trPr>
        <w:tc>
          <w:tcPr>
            <w:tcW w:w="3147" w:type="dxa"/>
            <w:noWrap/>
            <w:vAlign w:val="center"/>
          </w:tcPr>
          <w:p w14:paraId="000566DC" w14:textId="77777777" w:rsidR="00824FF2" w:rsidRPr="00F50E2C" w:rsidRDefault="00824FF2" w:rsidP="008E6C31">
            <w:pPr>
              <w:widowControl/>
              <w:snapToGrid w:val="0"/>
              <w:spacing w:line="226" w:lineRule="exact"/>
              <w:ind w:firstLineChars="0" w:firstLine="0"/>
              <w:rPr>
                <w:kern w:val="0"/>
                <w:sz w:val="18"/>
                <w:szCs w:val="18"/>
              </w:rPr>
            </w:pPr>
            <w:r w:rsidRPr="00F50E2C">
              <w:rPr>
                <w:kern w:val="0"/>
                <w:sz w:val="18"/>
                <w:szCs w:val="18"/>
              </w:rPr>
              <w:t xml:space="preserve">　機械設備製造業</w:t>
            </w:r>
          </w:p>
        </w:tc>
        <w:tc>
          <w:tcPr>
            <w:tcW w:w="560" w:type="dxa"/>
            <w:vAlign w:val="center"/>
          </w:tcPr>
          <w:p w14:paraId="6A47C935" w14:textId="7E79FA3B"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47</w:t>
            </w:r>
          </w:p>
        </w:tc>
        <w:tc>
          <w:tcPr>
            <w:tcW w:w="959" w:type="dxa"/>
            <w:vAlign w:val="center"/>
          </w:tcPr>
          <w:p w14:paraId="5EFED470" w14:textId="128EF5CB"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911,743</w:t>
            </w:r>
          </w:p>
        </w:tc>
        <w:tc>
          <w:tcPr>
            <w:tcW w:w="432" w:type="dxa"/>
            <w:vAlign w:val="center"/>
          </w:tcPr>
          <w:p w14:paraId="7128C0C0" w14:textId="2B5D80E8"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4</w:t>
            </w:r>
          </w:p>
        </w:tc>
        <w:tc>
          <w:tcPr>
            <w:tcW w:w="867" w:type="dxa"/>
            <w:vAlign w:val="center"/>
          </w:tcPr>
          <w:p w14:paraId="43776D73" w14:textId="3D26FE04"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11,253</w:t>
            </w:r>
          </w:p>
        </w:tc>
        <w:tc>
          <w:tcPr>
            <w:tcW w:w="442" w:type="dxa"/>
            <w:noWrap/>
            <w:vAlign w:val="center"/>
          </w:tcPr>
          <w:p w14:paraId="57AEBD9A" w14:textId="5A3E83A5"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3</w:t>
            </w:r>
          </w:p>
        </w:tc>
        <w:tc>
          <w:tcPr>
            <w:tcW w:w="818" w:type="dxa"/>
            <w:vAlign w:val="center"/>
          </w:tcPr>
          <w:p w14:paraId="65AC9B34" w14:textId="2B4D25FD"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5,776</w:t>
            </w:r>
          </w:p>
        </w:tc>
        <w:tc>
          <w:tcPr>
            <w:tcW w:w="489" w:type="dxa"/>
            <w:vAlign w:val="center"/>
          </w:tcPr>
          <w:p w14:paraId="29CB0710" w14:textId="4134235A" w:rsidR="00824FF2" w:rsidRPr="00F50E2C" w:rsidRDefault="00824FF2" w:rsidP="008E6C31">
            <w:pPr>
              <w:widowControl/>
              <w:snapToGrid w:val="0"/>
              <w:spacing w:line="226" w:lineRule="exact"/>
              <w:ind w:firstLineChars="0" w:firstLine="0"/>
              <w:jc w:val="right"/>
              <w:rPr>
                <w:kern w:val="0"/>
                <w:sz w:val="18"/>
                <w:szCs w:val="18"/>
                <w:lang w:eastAsia="zh-TW"/>
              </w:rPr>
            </w:pPr>
            <w:r w:rsidRPr="00F50E2C">
              <w:rPr>
                <w:rFonts w:hint="eastAsia"/>
                <w:kern w:val="0"/>
                <w:sz w:val="18"/>
                <w:szCs w:val="18"/>
                <w:lang w:eastAsia="zh-TW"/>
              </w:rPr>
              <w:t>0</w:t>
            </w:r>
          </w:p>
        </w:tc>
        <w:tc>
          <w:tcPr>
            <w:tcW w:w="961" w:type="dxa"/>
            <w:noWrap/>
            <w:vAlign w:val="center"/>
          </w:tcPr>
          <w:p w14:paraId="6CDABD3D" w14:textId="29EC6A8E" w:rsidR="00824FF2" w:rsidRPr="00F50E2C" w:rsidRDefault="00824FF2" w:rsidP="008E6C31">
            <w:pPr>
              <w:widowControl/>
              <w:snapToGrid w:val="0"/>
              <w:spacing w:line="226" w:lineRule="exact"/>
              <w:ind w:firstLineChars="0" w:firstLine="0"/>
              <w:jc w:val="right"/>
              <w:rPr>
                <w:kern w:val="0"/>
                <w:sz w:val="18"/>
                <w:szCs w:val="18"/>
                <w:lang w:eastAsia="zh-TW"/>
              </w:rPr>
            </w:pPr>
            <w:r w:rsidRPr="00F50E2C">
              <w:rPr>
                <w:rFonts w:hint="eastAsia"/>
                <w:kern w:val="0"/>
                <w:sz w:val="18"/>
                <w:szCs w:val="18"/>
                <w:lang w:eastAsia="zh-TW"/>
              </w:rPr>
              <w:t>7,238</w:t>
            </w:r>
          </w:p>
        </w:tc>
      </w:tr>
      <w:tr w:rsidR="0075465B" w:rsidRPr="00F50E2C" w14:paraId="6D9C0353" w14:textId="77777777" w:rsidTr="00824FF2">
        <w:trPr>
          <w:jc w:val="center"/>
        </w:trPr>
        <w:tc>
          <w:tcPr>
            <w:tcW w:w="3147" w:type="dxa"/>
            <w:noWrap/>
            <w:vAlign w:val="center"/>
          </w:tcPr>
          <w:p w14:paraId="2F97EAA4" w14:textId="77777777" w:rsidR="00824FF2" w:rsidRPr="00F50E2C" w:rsidRDefault="00824FF2" w:rsidP="008E6C31">
            <w:pPr>
              <w:widowControl/>
              <w:snapToGrid w:val="0"/>
              <w:spacing w:line="226" w:lineRule="exact"/>
              <w:ind w:firstLineChars="0" w:firstLine="0"/>
              <w:rPr>
                <w:kern w:val="0"/>
                <w:sz w:val="18"/>
                <w:szCs w:val="18"/>
                <w:lang w:eastAsia="zh-TW"/>
              </w:rPr>
            </w:pPr>
            <w:r w:rsidRPr="00F50E2C">
              <w:rPr>
                <w:kern w:val="0"/>
                <w:sz w:val="18"/>
                <w:szCs w:val="18"/>
                <w:lang w:eastAsia="zh-TW"/>
              </w:rPr>
              <w:t xml:space="preserve">　汽車及其零件製造業</w:t>
            </w:r>
          </w:p>
        </w:tc>
        <w:tc>
          <w:tcPr>
            <w:tcW w:w="560" w:type="dxa"/>
            <w:vAlign w:val="center"/>
          </w:tcPr>
          <w:p w14:paraId="7211746F" w14:textId="4A1409E3"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8</w:t>
            </w:r>
          </w:p>
        </w:tc>
        <w:tc>
          <w:tcPr>
            <w:tcW w:w="959" w:type="dxa"/>
            <w:vAlign w:val="center"/>
          </w:tcPr>
          <w:p w14:paraId="22ACC4E1" w14:textId="194E31B6"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90,361</w:t>
            </w:r>
          </w:p>
        </w:tc>
        <w:tc>
          <w:tcPr>
            <w:tcW w:w="432" w:type="dxa"/>
            <w:vAlign w:val="center"/>
          </w:tcPr>
          <w:p w14:paraId="5909BDA2" w14:textId="1BEBA45A"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0</w:t>
            </w:r>
          </w:p>
        </w:tc>
        <w:tc>
          <w:tcPr>
            <w:tcW w:w="867" w:type="dxa"/>
            <w:vAlign w:val="center"/>
          </w:tcPr>
          <w:p w14:paraId="65BCDE25" w14:textId="3A0CD81A"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0</w:t>
            </w:r>
          </w:p>
        </w:tc>
        <w:tc>
          <w:tcPr>
            <w:tcW w:w="442" w:type="dxa"/>
            <w:noWrap/>
            <w:vAlign w:val="center"/>
          </w:tcPr>
          <w:p w14:paraId="19A319AB" w14:textId="49B7149B"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0</w:t>
            </w:r>
          </w:p>
        </w:tc>
        <w:tc>
          <w:tcPr>
            <w:tcW w:w="818" w:type="dxa"/>
            <w:vAlign w:val="center"/>
          </w:tcPr>
          <w:p w14:paraId="211C8200" w14:textId="0F9E52E8"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0</w:t>
            </w:r>
          </w:p>
        </w:tc>
        <w:tc>
          <w:tcPr>
            <w:tcW w:w="489" w:type="dxa"/>
            <w:vAlign w:val="center"/>
          </w:tcPr>
          <w:p w14:paraId="5DB3FB69" w14:textId="0F0BA3A6" w:rsidR="00824FF2" w:rsidRPr="00F50E2C" w:rsidRDefault="00824FF2" w:rsidP="008E6C31">
            <w:pPr>
              <w:widowControl/>
              <w:snapToGrid w:val="0"/>
              <w:spacing w:line="226" w:lineRule="exact"/>
              <w:ind w:firstLineChars="0" w:firstLine="0"/>
              <w:jc w:val="right"/>
              <w:rPr>
                <w:kern w:val="0"/>
                <w:sz w:val="18"/>
                <w:szCs w:val="18"/>
                <w:lang w:eastAsia="zh-TW"/>
              </w:rPr>
            </w:pPr>
            <w:r w:rsidRPr="00F50E2C">
              <w:rPr>
                <w:rFonts w:hint="eastAsia"/>
                <w:kern w:val="0"/>
                <w:sz w:val="18"/>
                <w:szCs w:val="18"/>
                <w:lang w:eastAsia="zh-TW"/>
              </w:rPr>
              <w:t>0</w:t>
            </w:r>
          </w:p>
        </w:tc>
        <w:tc>
          <w:tcPr>
            <w:tcW w:w="961" w:type="dxa"/>
            <w:noWrap/>
            <w:vAlign w:val="center"/>
          </w:tcPr>
          <w:p w14:paraId="5CC0DAF0" w14:textId="1050EA01" w:rsidR="00824FF2" w:rsidRPr="00F50E2C" w:rsidRDefault="00824FF2" w:rsidP="008E6C31">
            <w:pPr>
              <w:widowControl/>
              <w:snapToGrid w:val="0"/>
              <w:spacing w:line="226" w:lineRule="exact"/>
              <w:ind w:firstLineChars="0" w:firstLine="0"/>
              <w:jc w:val="right"/>
              <w:rPr>
                <w:kern w:val="0"/>
                <w:sz w:val="18"/>
                <w:szCs w:val="18"/>
                <w:lang w:eastAsia="zh-TW"/>
              </w:rPr>
            </w:pPr>
            <w:r w:rsidRPr="00F50E2C">
              <w:rPr>
                <w:rFonts w:hint="eastAsia"/>
                <w:kern w:val="0"/>
                <w:sz w:val="18"/>
                <w:szCs w:val="18"/>
                <w:lang w:eastAsia="zh-TW"/>
              </w:rPr>
              <w:t>0</w:t>
            </w:r>
          </w:p>
        </w:tc>
      </w:tr>
      <w:tr w:rsidR="0075465B" w:rsidRPr="00F50E2C" w14:paraId="527591BB" w14:textId="77777777" w:rsidTr="00824FF2">
        <w:trPr>
          <w:jc w:val="center"/>
        </w:trPr>
        <w:tc>
          <w:tcPr>
            <w:tcW w:w="3147" w:type="dxa"/>
            <w:noWrap/>
            <w:vAlign w:val="center"/>
          </w:tcPr>
          <w:p w14:paraId="153874B3" w14:textId="77777777" w:rsidR="00824FF2" w:rsidRPr="00F50E2C" w:rsidRDefault="00824FF2" w:rsidP="008E6C31">
            <w:pPr>
              <w:widowControl/>
              <w:snapToGrid w:val="0"/>
              <w:spacing w:line="226" w:lineRule="exact"/>
              <w:ind w:firstLineChars="0" w:firstLine="0"/>
              <w:rPr>
                <w:kern w:val="0"/>
                <w:sz w:val="18"/>
                <w:szCs w:val="18"/>
                <w:lang w:eastAsia="zh-TW"/>
              </w:rPr>
            </w:pPr>
            <w:r w:rsidRPr="00F50E2C">
              <w:rPr>
                <w:kern w:val="0"/>
                <w:sz w:val="18"/>
                <w:szCs w:val="18"/>
                <w:lang w:eastAsia="zh-TW"/>
              </w:rPr>
              <w:t xml:space="preserve">　其他運輸工具製造業</w:t>
            </w:r>
          </w:p>
        </w:tc>
        <w:tc>
          <w:tcPr>
            <w:tcW w:w="560" w:type="dxa"/>
            <w:vAlign w:val="center"/>
          </w:tcPr>
          <w:p w14:paraId="31E1BFEF" w14:textId="121BE545"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6</w:t>
            </w:r>
          </w:p>
        </w:tc>
        <w:tc>
          <w:tcPr>
            <w:tcW w:w="959" w:type="dxa"/>
            <w:vAlign w:val="center"/>
          </w:tcPr>
          <w:p w14:paraId="3C8D038C" w14:textId="094A514B"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6,187</w:t>
            </w:r>
          </w:p>
        </w:tc>
        <w:tc>
          <w:tcPr>
            <w:tcW w:w="432" w:type="dxa"/>
            <w:vAlign w:val="center"/>
          </w:tcPr>
          <w:p w14:paraId="08CDF5E4" w14:textId="19CB3B42"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1</w:t>
            </w:r>
          </w:p>
        </w:tc>
        <w:tc>
          <w:tcPr>
            <w:tcW w:w="867" w:type="dxa"/>
            <w:vAlign w:val="center"/>
          </w:tcPr>
          <w:p w14:paraId="605EF21C" w14:textId="24AD1657"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1,480</w:t>
            </w:r>
          </w:p>
        </w:tc>
        <w:tc>
          <w:tcPr>
            <w:tcW w:w="442" w:type="dxa"/>
            <w:noWrap/>
            <w:vAlign w:val="center"/>
          </w:tcPr>
          <w:p w14:paraId="357B048C" w14:textId="47DF4487"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0</w:t>
            </w:r>
          </w:p>
        </w:tc>
        <w:tc>
          <w:tcPr>
            <w:tcW w:w="818" w:type="dxa"/>
            <w:vAlign w:val="center"/>
          </w:tcPr>
          <w:p w14:paraId="4B6A49AC" w14:textId="5B54DC5D"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0</w:t>
            </w:r>
          </w:p>
        </w:tc>
        <w:tc>
          <w:tcPr>
            <w:tcW w:w="489" w:type="dxa"/>
            <w:vAlign w:val="center"/>
          </w:tcPr>
          <w:p w14:paraId="47992B05" w14:textId="79A81527" w:rsidR="00824FF2" w:rsidRPr="00F50E2C" w:rsidRDefault="00824FF2" w:rsidP="008E6C31">
            <w:pPr>
              <w:widowControl/>
              <w:snapToGrid w:val="0"/>
              <w:spacing w:line="226" w:lineRule="exact"/>
              <w:ind w:firstLineChars="0" w:firstLine="0"/>
              <w:jc w:val="right"/>
              <w:rPr>
                <w:kern w:val="0"/>
                <w:sz w:val="18"/>
                <w:szCs w:val="18"/>
                <w:lang w:eastAsia="zh-TW"/>
              </w:rPr>
            </w:pPr>
            <w:r w:rsidRPr="00F50E2C">
              <w:rPr>
                <w:rFonts w:hint="eastAsia"/>
                <w:kern w:val="0"/>
                <w:sz w:val="18"/>
                <w:szCs w:val="18"/>
                <w:lang w:eastAsia="zh-TW"/>
              </w:rPr>
              <w:t>0</w:t>
            </w:r>
          </w:p>
        </w:tc>
        <w:tc>
          <w:tcPr>
            <w:tcW w:w="961" w:type="dxa"/>
            <w:noWrap/>
            <w:vAlign w:val="center"/>
          </w:tcPr>
          <w:p w14:paraId="5A1428FF" w14:textId="0460448E" w:rsidR="00824FF2" w:rsidRPr="00F50E2C" w:rsidRDefault="00824FF2" w:rsidP="008E6C31">
            <w:pPr>
              <w:widowControl/>
              <w:snapToGrid w:val="0"/>
              <w:spacing w:line="226" w:lineRule="exact"/>
              <w:ind w:firstLineChars="0" w:firstLine="0"/>
              <w:jc w:val="right"/>
              <w:rPr>
                <w:kern w:val="0"/>
                <w:sz w:val="18"/>
                <w:szCs w:val="18"/>
                <w:lang w:eastAsia="zh-TW"/>
              </w:rPr>
            </w:pPr>
            <w:r w:rsidRPr="00F50E2C">
              <w:rPr>
                <w:rFonts w:hint="eastAsia"/>
                <w:kern w:val="0"/>
                <w:sz w:val="18"/>
                <w:szCs w:val="18"/>
                <w:lang w:eastAsia="zh-TW"/>
              </w:rPr>
              <w:t>0</w:t>
            </w:r>
          </w:p>
        </w:tc>
      </w:tr>
      <w:tr w:rsidR="0075465B" w:rsidRPr="00F50E2C" w14:paraId="44FD5853" w14:textId="77777777" w:rsidTr="00824FF2">
        <w:trPr>
          <w:jc w:val="center"/>
        </w:trPr>
        <w:tc>
          <w:tcPr>
            <w:tcW w:w="3147" w:type="dxa"/>
            <w:noWrap/>
            <w:vAlign w:val="center"/>
          </w:tcPr>
          <w:p w14:paraId="03649DA3" w14:textId="77777777" w:rsidR="00824FF2" w:rsidRPr="00F50E2C" w:rsidRDefault="00824FF2" w:rsidP="008E6C31">
            <w:pPr>
              <w:widowControl/>
              <w:snapToGrid w:val="0"/>
              <w:spacing w:line="226" w:lineRule="exact"/>
              <w:ind w:firstLineChars="0" w:firstLine="0"/>
              <w:rPr>
                <w:kern w:val="0"/>
                <w:sz w:val="18"/>
                <w:szCs w:val="18"/>
              </w:rPr>
            </w:pPr>
            <w:r w:rsidRPr="00F50E2C">
              <w:rPr>
                <w:kern w:val="0"/>
                <w:sz w:val="18"/>
                <w:szCs w:val="18"/>
              </w:rPr>
              <w:t xml:space="preserve">　家具製造業</w:t>
            </w:r>
          </w:p>
        </w:tc>
        <w:tc>
          <w:tcPr>
            <w:tcW w:w="560" w:type="dxa"/>
            <w:vAlign w:val="center"/>
          </w:tcPr>
          <w:p w14:paraId="46001C81" w14:textId="17486367"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3</w:t>
            </w:r>
          </w:p>
        </w:tc>
        <w:tc>
          <w:tcPr>
            <w:tcW w:w="959" w:type="dxa"/>
            <w:vAlign w:val="center"/>
          </w:tcPr>
          <w:p w14:paraId="0D5253BD" w14:textId="36AE16E3"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1,361</w:t>
            </w:r>
          </w:p>
        </w:tc>
        <w:tc>
          <w:tcPr>
            <w:tcW w:w="432" w:type="dxa"/>
            <w:vAlign w:val="center"/>
          </w:tcPr>
          <w:p w14:paraId="2A632917" w14:textId="1F3EC666"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0</w:t>
            </w:r>
          </w:p>
        </w:tc>
        <w:tc>
          <w:tcPr>
            <w:tcW w:w="867" w:type="dxa"/>
            <w:vAlign w:val="center"/>
          </w:tcPr>
          <w:p w14:paraId="392C305F" w14:textId="464DF2C6"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0</w:t>
            </w:r>
          </w:p>
        </w:tc>
        <w:tc>
          <w:tcPr>
            <w:tcW w:w="442" w:type="dxa"/>
            <w:noWrap/>
            <w:vAlign w:val="center"/>
          </w:tcPr>
          <w:p w14:paraId="6F487E42" w14:textId="6196B626"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0</w:t>
            </w:r>
          </w:p>
        </w:tc>
        <w:tc>
          <w:tcPr>
            <w:tcW w:w="818" w:type="dxa"/>
            <w:vAlign w:val="center"/>
          </w:tcPr>
          <w:p w14:paraId="4B208A56" w14:textId="6DD6ABE4"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0</w:t>
            </w:r>
          </w:p>
        </w:tc>
        <w:tc>
          <w:tcPr>
            <w:tcW w:w="489" w:type="dxa"/>
            <w:vAlign w:val="center"/>
          </w:tcPr>
          <w:p w14:paraId="3A67CF59" w14:textId="40DA1A52" w:rsidR="00824FF2" w:rsidRPr="00F50E2C" w:rsidRDefault="00824FF2" w:rsidP="008E6C31">
            <w:pPr>
              <w:widowControl/>
              <w:snapToGrid w:val="0"/>
              <w:spacing w:line="226" w:lineRule="exact"/>
              <w:ind w:firstLineChars="0" w:firstLine="0"/>
              <w:jc w:val="right"/>
              <w:rPr>
                <w:kern w:val="0"/>
                <w:sz w:val="18"/>
                <w:szCs w:val="18"/>
                <w:lang w:eastAsia="zh-TW"/>
              </w:rPr>
            </w:pPr>
            <w:r w:rsidRPr="00F50E2C">
              <w:rPr>
                <w:rFonts w:hint="eastAsia"/>
                <w:kern w:val="0"/>
                <w:sz w:val="18"/>
                <w:szCs w:val="18"/>
                <w:lang w:eastAsia="zh-TW"/>
              </w:rPr>
              <w:t>0</w:t>
            </w:r>
          </w:p>
        </w:tc>
        <w:tc>
          <w:tcPr>
            <w:tcW w:w="961" w:type="dxa"/>
            <w:noWrap/>
            <w:vAlign w:val="center"/>
          </w:tcPr>
          <w:p w14:paraId="3B8A5576" w14:textId="02653022" w:rsidR="00824FF2" w:rsidRPr="00F50E2C" w:rsidRDefault="00824FF2" w:rsidP="008E6C31">
            <w:pPr>
              <w:widowControl/>
              <w:snapToGrid w:val="0"/>
              <w:spacing w:line="226" w:lineRule="exact"/>
              <w:ind w:firstLineChars="0" w:firstLine="0"/>
              <w:jc w:val="right"/>
              <w:rPr>
                <w:kern w:val="0"/>
                <w:sz w:val="18"/>
                <w:szCs w:val="18"/>
                <w:lang w:eastAsia="zh-TW"/>
              </w:rPr>
            </w:pPr>
            <w:r w:rsidRPr="00F50E2C">
              <w:rPr>
                <w:rFonts w:hint="eastAsia"/>
                <w:kern w:val="0"/>
                <w:sz w:val="18"/>
                <w:szCs w:val="18"/>
                <w:lang w:eastAsia="zh-TW"/>
              </w:rPr>
              <w:t>0</w:t>
            </w:r>
          </w:p>
        </w:tc>
      </w:tr>
      <w:tr w:rsidR="0075465B" w:rsidRPr="00F50E2C" w14:paraId="53D9CBA6" w14:textId="77777777" w:rsidTr="00824FF2">
        <w:trPr>
          <w:jc w:val="center"/>
        </w:trPr>
        <w:tc>
          <w:tcPr>
            <w:tcW w:w="3147" w:type="dxa"/>
            <w:noWrap/>
            <w:vAlign w:val="center"/>
          </w:tcPr>
          <w:p w14:paraId="4632346E" w14:textId="77777777" w:rsidR="00824FF2" w:rsidRPr="00F50E2C" w:rsidRDefault="00824FF2" w:rsidP="008E6C31">
            <w:pPr>
              <w:widowControl/>
              <w:snapToGrid w:val="0"/>
              <w:spacing w:line="226" w:lineRule="exact"/>
              <w:ind w:firstLineChars="0" w:firstLine="0"/>
              <w:rPr>
                <w:kern w:val="0"/>
                <w:sz w:val="18"/>
                <w:szCs w:val="18"/>
              </w:rPr>
            </w:pPr>
            <w:r w:rsidRPr="00F50E2C">
              <w:rPr>
                <w:kern w:val="0"/>
                <w:sz w:val="18"/>
                <w:szCs w:val="18"/>
              </w:rPr>
              <w:t xml:space="preserve">　其他製造業</w:t>
            </w:r>
          </w:p>
        </w:tc>
        <w:tc>
          <w:tcPr>
            <w:tcW w:w="560" w:type="dxa"/>
            <w:vAlign w:val="center"/>
          </w:tcPr>
          <w:p w14:paraId="0F12365B" w14:textId="4B9F34EF"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14</w:t>
            </w:r>
          </w:p>
        </w:tc>
        <w:tc>
          <w:tcPr>
            <w:tcW w:w="959" w:type="dxa"/>
            <w:vAlign w:val="center"/>
          </w:tcPr>
          <w:p w14:paraId="48BC0518" w14:textId="6C4E2C17"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92,389</w:t>
            </w:r>
          </w:p>
        </w:tc>
        <w:tc>
          <w:tcPr>
            <w:tcW w:w="432" w:type="dxa"/>
            <w:vAlign w:val="center"/>
          </w:tcPr>
          <w:p w14:paraId="701C40DC" w14:textId="376766DA"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1</w:t>
            </w:r>
          </w:p>
        </w:tc>
        <w:tc>
          <w:tcPr>
            <w:tcW w:w="867" w:type="dxa"/>
            <w:vAlign w:val="center"/>
          </w:tcPr>
          <w:p w14:paraId="06F11B48" w14:textId="14E199A2"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138</w:t>
            </w:r>
          </w:p>
        </w:tc>
        <w:tc>
          <w:tcPr>
            <w:tcW w:w="442" w:type="dxa"/>
            <w:noWrap/>
            <w:vAlign w:val="center"/>
          </w:tcPr>
          <w:p w14:paraId="6AB04716" w14:textId="5F8D2CBB"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2</w:t>
            </w:r>
          </w:p>
        </w:tc>
        <w:tc>
          <w:tcPr>
            <w:tcW w:w="818" w:type="dxa"/>
            <w:vAlign w:val="center"/>
          </w:tcPr>
          <w:p w14:paraId="07A3FE19" w14:textId="45F9F925"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26,743</w:t>
            </w:r>
          </w:p>
        </w:tc>
        <w:tc>
          <w:tcPr>
            <w:tcW w:w="489" w:type="dxa"/>
            <w:vAlign w:val="center"/>
          </w:tcPr>
          <w:p w14:paraId="3957B629" w14:textId="7AF2C253" w:rsidR="00824FF2" w:rsidRPr="00F50E2C" w:rsidRDefault="00824FF2" w:rsidP="008E6C31">
            <w:pPr>
              <w:widowControl/>
              <w:snapToGrid w:val="0"/>
              <w:spacing w:line="226" w:lineRule="exact"/>
              <w:ind w:firstLineChars="0" w:firstLine="0"/>
              <w:jc w:val="right"/>
              <w:rPr>
                <w:kern w:val="0"/>
                <w:sz w:val="18"/>
                <w:szCs w:val="18"/>
                <w:lang w:eastAsia="zh-TW"/>
              </w:rPr>
            </w:pPr>
            <w:r w:rsidRPr="00F50E2C">
              <w:rPr>
                <w:rFonts w:hint="eastAsia"/>
                <w:kern w:val="0"/>
                <w:sz w:val="18"/>
                <w:szCs w:val="18"/>
                <w:lang w:eastAsia="zh-TW"/>
              </w:rPr>
              <w:t>0</w:t>
            </w:r>
          </w:p>
        </w:tc>
        <w:tc>
          <w:tcPr>
            <w:tcW w:w="961" w:type="dxa"/>
            <w:noWrap/>
            <w:vAlign w:val="center"/>
          </w:tcPr>
          <w:p w14:paraId="74F41BC2" w14:textId="389BC484" w:rsidR="00824FF2" w:rsidRPr="00F50E2C" w:rsidRDefault="00824FF2" w:rsidP="008E6C31">
            <w:pPr>
              <w:widowControl/>
              <w:snapToGrid w:val="0"/>
              <w:spacing w:line="226" w:lineRule="exact"/>
              <w:ind w:firstLineChars="0" w:firstLine="0"/>
              <w:jc w:val="right"/>
              <w:rPr>
                <w:kern w:val="0"/>
                <w:sz w:val="18"/>
                <w:szCs w:val="18"/>
                <w:lang w:eastAsia="zh-TW"/>
              </w:rPr>
            </w:pPr>
            <w:r w:rsidRPr="00F50E2C">
              <w:rPr>
                <w:rFonts w:hint="eastAsia"/>
                <w:kern w:val="0"/>
                <w:sz w:val="18"/>
                <w:szCs w:val="18"/>
                <w:lang w:eastAsia="zh-TW"/>
              </w:rPr>
              <w:t>0</w:t>
            </w:r>
          </w:p>
        </w:tc>
      </w:tr>
      <w:tr w:rsidR="0075465B" w:rsidRPr="00F50E2C" w14:paraId="55B366BD" w14:textId="77777777" w:rsidTr="00824FF2">
        <w:trPr>
          <w:jc w:val="center"/>
        </w:trPr>
        <w:tc>
          <w:tcPr>
            <w:tcW w:w="3147" w:type="dxa"/>
            <w:noWrap/>
            <w:vAlign w:val="center"/>
          </w:tcPr>
          <w:p w14:paraId="656687FA" w14:textId="77777777" w:rsidR="00824FF2" w:rsidRPr="00F50E2C" w:rsidRDefault="00824FF2" w:rsidP="008E6C31">
            <w:pPr>
              <w:widowControl/>
              <w:snapToGrid w:val="0"/>
              <w:spacing w:line="226" w:lineRule="exact"/>
              <w:ind w:firstLineChars="0" w:firstLine="0"/>
              <w:rPr>
                <w:kern w:val="0"/>
                <w:sz w:val="18"/>
                <w:szCs w:val="18"/>
                <w:lang w:eastAsia="zh-TW"/>
              </w:rPr>
            </w:pPr>
            <w:r w:rsidRPr="00F50E2C">
              <w:rPr>
                <w:kern w:val="0"/>
                <w:sz w:val="18"/>
                <w:szCs w:val="18"/>
                <w:lang w:eastAsia="zh-TW"/>
              </w:rPr>
              <w:t xml:space="preserve">　產業用機械設備維修及安裝業</w:t>
            </w:r>
          </w:p>
        </w:tc>
        <w:tc>
          <w:tcPr>
            <w:tcW w:w="560" w:type="dxa"/>
            <w:vAlign w:val="center"/>
          </w:tcPr>
          <w:p w14:paraId="297B7882" w14:textId="70A88660"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2</w:t>
            </w:r>
          </w:p>
        </w:tc>
        <w:tc>
          <w:tcPr>
            <w:tcW w:w="959" w:type="dxa"/>
            <w:vAlign w:val="center"/>
          </w:tcPr>
          <w:p w14:paraId="00CAE248" w14:textId="5AFFFFF3"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1,642</w:t>
            </w:r>
          </w:p>
        </w:tc>
        <w:tc>
          <w:tcPr>
            <w:tcW w:w="432" w:type="dxa"/>
            <w:vAlign w:val="center"/>
          </w:tcPr>
          <w:p w14:paraId="0257897A" w14:textId="2DCF8690"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0</w:t>
            </w:r>
          </w:p>
        </w:tc>
        <w:tc>
          <w:tcPr>
            <w:tcW w:w="867" w:type="dxa"/>
            <w:vAlign w:val="center"/>
          </w:tcPr>
          <w:p w14:paraId="7341ABF7" w14:textId="0D6A0A52"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695</w:t>
            </w:r>
          </w:p>
        </w:tc>
        <w:tc>
          <w:tcPr>
            <w:tcW w:w="442" w:type="dxa"/>
            <w:noWrap/>
            <w:vAlign w:val="center"/>
          </w:tcPr>
          <w:p w14:paraId="396F133C" w14:textId="21D7D9E8"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2</w:t>
            </w:r>
          </w:p>
        </w:tc>
        <w:tc>
          <w:tcPr>
            <w:tcW w:w="818" w:type="dxa"/>
            <w:vAlign w:val="center"/>
          </w:tcPr>
          <w:p w14:paraId="7541B08C" w14:textId="70CF6E79"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947</w:t>
            </w:r>
          </w:p>
        </w:tc>
        <w:tc>
          <w:tcPr>
            <w:tcW w:w="489" w:type="dxa"/>
            <w:vAlign w:val="center"/>
          </w:tcPr>
          <w:p w14:paraId="741EDD32" w14:textId="79601BC6" w:rsidR="00824FF2" w:rsidRPr="00F50E2C" w:rsidRDefault="00824FF2" w:rsidP="008E6C31">
            <w:pPr>
              <w:widowControl/>
              <w:snapToGrid w:val="0"/>
              <w:spacing w:line="226" w:lineRule="exact"/>
              <w:ind w:firstLineChars="0" w:firstLine="0"/>
              <w:jc w:val="right"/>
              <w:rPr>
                <w:kern w:val="0"/>
                <w:sz w:val="18"/>
                <w:szCs w:val="18"/>
                <w:lang w:eastAsia="zh-TW"/>
              </w:rPr>
            </w:pPr>
            <w:r w:rsidRPr="00F50E2C">
              <w:rPr>
                <w:rFonts w:hint="eastAsia"/>
                <w:kern w:val="0"/>
                <w:sz w:val="18"/>
                <w:szCs w:val="18"/>
                <w:lang w:eastAsia="zh-TW"/>
              </w:rPr>
              <w:t>0</w:t>
            </w:r>
          </w:p>
        </w:tc>
        <w:tc>
          <w:tcPr>
            <w:tcW w:w="961" w:type="dxa"/>
            <w:noWrap/>
            <w:vAlign w:val="center"/>
          </w:tcPr>
          <w:p w14:paraId="5F18CE68" w14:textId="30E3E28A" w:rsidR="00824FF2" w:rsidRPr="00F50E2C" w:rsidRDefault="00824FF2" w:rsidP="008E6C31">
            <w:pPr>
              <w:widowControl/>
              <w:snapToGrid w:val="0"/>
              <w:spacing w:line="226" w:lineRule="exact"/>
              <w:ind w:firstLineChars="0" w:firstLine="0"/>
              <w:jc w:val="right"/>
              <w:rPr>
                <w:kern w:val="0"/>
                <w:sz w:val="18"/>
                <w:szCs w:val="18"/>
                <w:lang w:eastAsia="zh-TW"/>
              </w:rPr>
            </w:pPr>
            <w:r w:rsidRPr="00F50E2C">
              <w:rPr>
                <w:rFonts w:hint="eastAsia"/>
                <w:kern w:val="0"/>
                <w:sz w:val="18"/>
                <w:szCs w:val="18"/>
                <w:lang w:eastAsia="zh-TW"/>
              </w:rPr>
              <w:t>0</w:t>
            </w:r>
          </w:p>
        </w:tc>
      </w:tr>
      <w:tr w:rsidR="0075465B" w:rsidRPr="00F50E2C" w14:paraId="5C5072C4" w14:textId="77777777" w:rsidTr="00824FF2">
        <w:trPr>
          <w:jc w:val="center"/>
        </w:trPr>
        <w:tc>
          <w:tcPr>
            <w:tcW w:w="3147" w:type="dxa"/>
            <w:noWrap/>
            <w:vAlign w:val="center"/>
          </w:tcPr>
          <w:p w14:paraId="5E793D45" w14:textId="77777777" w:rsidR="00824FF2" w:rsidRPr="00F50E2C" w:rsidRDefault="00824FF2" w:rsidP="008E6C31">
            <w:pPr>
              <w:widowControl/>
              <w:snapToGrid w:val="0"/>
              <w:spacing w:line="226" w:lineRule="exact"/>
              <w:ind w:firstLineChars="0" w:firstLine="0"/>
              <w:rPr>
                <w:kern w:val="0"/>
                <w:sz w:val="18"/>
                <w:szCs w:val="18"/>
                <w:lang w:eastAsia="zh-TW"/>
              </w:rPr>
            </w:pPr>
            <w:r w:rsidRPr="00F50E2C">
              <w:rPr>
                <w:rFonts w:hint="eastAsia"/>
                <w:kern w:val="0"/>
                <w:sz w:val="18"/>
                <w:szCs w:val="18"/>
                <w:lang w:eastAsia="zh-TW"/>
              </w:rPr>
              <w:t>電力及燃氣供應業</w:t>
            </w:r>
          </w:p>
        </w:tc>
        <w:tc>
          <w:tcPr>
            <w:tcW w:w="560" w:type="dxa"/>
            <w:vAlign w:val="center"/>
          </w:tcPr>
          <w:p w14:paraId="6C306D62" w14:textId="00B2CBAB"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7</w:t>
            </w:r>
          </w:p>
        </w:tc>
        <w:tc>
          <w:tcPr>
            <w:tcW w:w="959" w:type="dxa"/>
            <w:vAlign w:val="center"/>
          </w:tcPr>
          <w:p w14:paraId="18E14955" w14:textId="2857B821"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14,707</w:t>
            </w:r>
          </w:p>
        </w:tc>
        <w:tc>
          <w:tcPr>
            <w:tcW w:w="432" w:type="dxa"/>
            <w:vAlign w:val="center"/>
          </w:tcPr>
          <w:p w14:paraId="15C6F79B" w14:textId="381AB49F"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2</w:t>
            </w:r>
          </w:p>
        </w:tc>
        <w:tc>
          <w:tcPr>
            <w:tcW w:w="867" w:type="dxa"/>
            <w:vAlign w:val="center"/>
          </w:tcPr>
          <w:p w14:paraId="0D15B1DB" w14:textId="73900084"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9,169</w:t>
            </w:r>
          </w:p>
        </w:tc>
        <w:tc>
          <w:tcPr>
            <w:tcW w:w="442" w:type="dxa"/>
            <w:noWrap/>
            <w:vAlign w:val="center"/>
          </w:tcPr>
          <w:p w14:paraId="1454C90C" w14:textId="60CE05F3"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0</w:t>
            </w:r>
          </w:p>
        </w:tc>
        <w:tc>
          <w:tcPr>
            <w:tcW w:w="818" w:type="dxa"/>
            <w:vAlign w:val="center"/>
          </w:tcPr>
          <w:p w14:paraId="13B18477" w14:textId="5AC72DFE"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0</w:t>
            </w:r>
          </w:p>
        </w:tc>
        <w:tc>
          <w:tcPr>
            <w:tcW w:w="489" w:type="dxa"/>
            <w:vAlign w:val="center"/>
          </w:tcPr>
          <w:p w14:paraId="1C337810" w14:textId="2C28820C" w:rsidR="00824FF2" w:rsidRPr="00F50E2C" w:rsidRDefault="00824FF2" w:rsidP="008E6C31">
            <w:pPr>
              <w:widowControl/>
              <w:snapToGrid w:val="0"/>
              <w:spacing w:line="226" w:lineRule="exact"/>
              <w:ind w:firstLineChars="0" w:firstLine="0"/>
              <w:jc w:val="right"/>
              <w:rPr>
                <w:kern w:val="0"/>
                <w:sz w:val="18"/>
                <w:szCs w:val="18"/>
                <w:lang w:eastAsia="zh-TW"/>
              </w:rPr>
            </w:pPr>
            <w:r w:rsidRPr="00F50E2C">
              <w:rPr>
                <w:rFonts w:hint="eastAsia"/>
                <w:kern w:val="0"/>
                <w:sz w:val="18"/>
                <w:szCs w:val="18"/>
                <w:lang w:eastAsia="zh-TW"/>
              </w:rPr>
              <w:t>0</w:t>
            </w:r>
          </w:p>
        </w:tc>
        <w:tc>
          <w:tcPr>
            <w:tcW w:w="961" w:type="dxa"/>
            <w:noWrap/>
            <w:vAlign w:val="center"/>
          </w:tcPr>
          <w:p w14:paraId="7D91C571" w14:textId="2DC756B8" w:rsidR="00824FF2" w:rsidRPr="00F50E2C" w:rsidRDefault="00824FF2" w:rsidP="008E6C31">
            <w:pPr>
              <w:widowControl/>
              <w:snapToGrid w:val="0"/>
              <w:spacing w:line="226" w:lineRule="exact"/>
              <w:ind w:firstLineChars="0" w:firstLine="0"/>
              <w:jc w:val="right"/>
              <w:rPr>
                <w:kern w:val="0"/>
                <w:sz w:val="18"/>
                <w:szCs w:val="18"/>
                <w:lang w:eastAsia="zh-TW"/>
              </w:rPr>
            </w:pPr>
            <w:r w:rsidRPr="00F50E2C">
              <w:rPr>
                <w:rFonts w:hint="eastAsia"/>
                <w:kern w:val="0"/>
                <w:sz w:val="18"/>
                <w:szCs w:val="18"/>
                <w:lang w:eastAsia="zh-TW"/>
              </w:rPr>
              <w:t>0</w:t>
            </w:r>
          </w:p>
        </w:tc>
      </w:tr>
      <w:tr w:rsidR="0075465B" w:rsidRPr="00F50E2C" w14:paraId="5B5FBE2A" w14:textId="77777777" w:rsidTr="00824FF2">
        <w:trPr>
          <w:jc w:val="center"/>
        </w:trPr>
        <w:tc>
          <w:tcPr>
            <w:tcW w:w="3147" w:type="dxa"/>
            <w:noWrap/>
            <w:vAlign w:val="center"/>
          </w:tcPr>
          <w:p w14:paraId="154FA6A4" w14:textId="77777777" w:rsidR="00824FF2" w:rsidRPr="00F50E2C" w:rsidRDefault="00824FF2" w:rsidP="008E6C31">
            <w:pPr>
              <w:widowControl/>
              <w:snapToGrid w:val="0"/>
              <w:spacing w:line="226" w:lineRule="exact"/>
              <w:ind w:firstLineChars="0" w:firstLine="0"/>
              <w:rPr>
                <w:kern w:val="0"/>
                <w:sz w:val="18"/>
                <w:szCs w:val="18"/>
                <w:lang w:eastAsia="zh-TW"/>
              </w:rPr>
            </w:pPr>
            <w:r w:rsidRPr="00F50E2C">
              <w:rPr>
                <w:rFonts w:hint="eastAsia"/>
                <w:kern w:val="0"/>
                <w:sz w:val="18"/>
                <w:szCs w:val="18"/>
                <w:lang w:eastAsia="zh-TW"/>
              </w:rPr>
              <w:t>用水供應及污染整治業</w:t>
            </w:r>
          </w:p>
        </w:tc>
        <w:tc>
          <w:tcPr>
            <w:tcW w:w="560" w:type="dxa"/>
            <w:vAlign w:val="center"/>
          </w:tcPr>
          <w:p w14:paraId="2BB8A876" w14:textId="4A6BE57C"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3</w:t>
            </w:r>
          </w:p>
        </w:tc>
        <w:tc>
          <w:tcPr>
            <w:tcW w:w="959" w:type="dxa"/>
            <w:vAlign w:val="center"/>
          </w:tcPr>
          <w:p w14:paraId="66238A43" w14:textId="104B696F"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758</w:t>
            </w:r>
          </w:p>
        </w:tc>
        <w:tc>
          <w:tcPr>
            <w:tcW w:w="432" w:type="dxa"/>
            <w:vAlign w:val="center"/>
          </w:tcPr>
          <w:p w14:paraId="7C7C0C8B" w14:textId="7670B01A"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2</w:t>
            </w:r>
          </w:p>
        </w:tc>
        <w:tc>
          <w:tcPr>
            <w:tcW w:w="867" w:type="dxa"/>
            <w:vAlign w:val="center"/>
          </w:tcPr>
          <w:p w14:paraId="3DFA3964" w14:textId="5C20C1B7"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458</w:t>
            </w:r>
          </w:p>
        </w:tc>
        <w:tc>
          <w:tcPr>
            <w:tcW w:w="442" w:type="dxa"/>
            <w:noWrap/>
            <w:vAlign w:val="center"/>
          </w:tcPr>
          <w:p w14:paraId="437885C6" w14:textId="263C46A3"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0</w:t>
            </w:r>
          </w:p>
        </w:tc>
        <w:tc>
          <w:tcPr>
            <w:tcW w:w="818" w:type="dxa"/>
            <w:vAlign w:val="center"/>
          </w:tcPr>
          <w:p w14:paraId="01B0CB9C" w14:textId="716E9B20"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0</w:t>
            </w:r>
          </w:p>
        </w:tc>
        <w:tc>
          <w:tcPr>
            <w:tcW w:w="489" w:type="dxa"/>
            <w:vAlign w:val="center"/>
          </w:tcPr>
          <w:p w14:paraId="767FC881" w14:textId="3B8633C9" w:rsidR="00824FF2" w:rsidRPr="00F50E2C" w:rsidRDefault="00824FF2" w:rsidP="008E6C31">
            <w:pPr>
              <w:widowControl/>
              <w:snapToGrid w:val="0"/>
              <w:spacing w:line="226" w:lineRule="exact"/>
              <w:ind w:firstLineChars="0" w:firstLine="0"/>
              <w:jc w:val="right"/>
              <w:rPr>
                <w:kern w:val="0"/>
                <w:sz w:val="18"/>
                <w:szCs w:val="18"/>
                <w:lang w:eastAsia="zh-TW"/>
              </w:rPr>
            </w:pPr>
            <w:r w:rsidRPr="00F50E2C">
              <w:rPr>
                <w:rFonts w:hint="eastAsia"/>
                <w:kern w:val="0"/>
                <w:sz w:val="18"/>
                <w:szCs w:val="18"/>
                <w:lang w:eastAsia="zh-TW"/>
              </w:rPr>
              <w:t>0</w:t>
            </w:r>
          </w:p>
        </w:tc>
        <w:tc>
          <w:tcPr>
            <w:tcW w:w="961" w:type="dxa"/>
            <w:noWrap/>
            <w:vAlign w:val="center"/>
          </w:tcPr>
          <w:p w14:paraId="1F3BFCD8" w14:textId="379EEC98" w:rsidR="00824FF2" w:rsidRPr="00F50E2C" w:rsidRDefault="00824FF2" w:rsidP="008E6C31">
            <w:pPr>
              <w:widowControl/>
              <w:snapToGrid w:val="0"/>
              <w:spacing w:line="226" w:lineRule="exact"/>
              <w:ind w:firstLineChars="0" w:firstLine="0"/>
              <w:jc w:val="right"/>
              <w:rPr>
                <w:kern w:val="0"/>
                <w:sz w:val="18"/>
                <w:szCs w:val="18"/>
                <w:lang w:eastAsia="zh-TW"/>
              </w:rPr>
            </w:pPr>
            <w:r w:rsidRPr="00F50E2C">
              <w:rPr>
                <w:rFonts w:hint="eastAsia"/>
                <w:kern w:val="0"/>
                <w:sz w:val="18"/>
                <w:szCs w:val="18"/>
                <w:lang w:eastAsia="zh-TW"/>
              </w:rPr>
              <w:t>0</w:t>
            </w:r>
          </w:p>
        </w:tc>
      </w:tr>
      <w:tr w:rsidR="0075465B" w:rsidRPr="00F50E2C" w14:paraId="5684F900" w14:textId="77777777" w:rsidTr="00824FF2">
        <w:trPr>
          <w:jc w:val="center"/>
        </w:trPr>
        <w:tc>
          <w:tcPr>
            <w:tcW w:w="3147" w:type="dxa"/>
            <w:noWrap/>
            <w:vAlign w:val="center"/>
          </w:tcPr>
          <w:p w14:paraId="030F26FB" w14:textId="77777777" w:rsidR="00824FF2" w:rsidRPr="00F50E2C" w:rsidRDefault="00824FF2" w:rsidP="008E6C31">
            <w:pPr>
              <w:widowControl/>
              <w:snapToGrid w:val="0"/>
              <w:spacing w:line="226" w:lineRule="exact"/>
              <w:ind w:firstLineChars="0" w:firstLine="0"/>
              <w:rPr>
                <w:kern w:val="0"/>
                <w:sz w:val="18"/>
                <w:szCs w:val="18"/>
                <w:lang w:eastAsia="zh-TW"/>
              </w:rPr>
            </w:pPr>
            <w:r w:rsidRPr="00F50E2C">
              <w:rPr>
                <w:rFonts w:hint="eastAsia"/>
                <w:kern w:val="0"/>
                <w:sz w:val="18"/>
                <w:szCs w:val="18"/>
                <w:lang w:eastAsia="zh-TW"/>
              </w:rPr>
              <w:t>營造業</w:t>
            </w:r>
          </w:p>
        </w:tc>
        <w:tc>
          <w:tcPr>
            <w:tcW w:w="560" w:type="dxa"/>
            <w:vAlign w:val="center"/>
          </w:tcPr>
          <w:p w14:paraId="775716DD" w14:textId="212E397D"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11</w:t>
            </w:r>
          </w:p>
        </w:tc>
        <w:tc>
          <w:tcPr>
            <w:tcW w:w="959" w:type="dxa"/>
            <w:vAlign w:val="center"/>
          </w:tcPr>
          <w:p w14:paraId="63151884" w14:textId="5572BFF2"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8,591</w:t>
            </w:r>
          </w:p>
        </w:tc>
        <w:tc>
          <w:tcPr>
            <w:tcW w:w="432" w:type="dxa"/>
            <w:vAlign w:val="center"/>
          </w:tcPr>
          <w:p w14:paraId="3B5A76DD" w14:textId="6FB47573"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4</w:t>
            </w:r>
          </w:p>
        </w:tc>
        <w:tc>
          <w:tcPr>
            <w:tcW w:w="867" w:type="dxa"/>
            <w:vAlign w:val="center"/>
          </w:tcPr>
          <w:p w14:paraId="188EE03E" w14:textId="790AB329"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1,330</w:t>
            </w:r>
          </w:p>
        </w:tc>
        <w:tc>
          <w:tcPr>
            <w:tcW w:w="442" w:type="dxa"/>
            <w:noWrap/>
            <w:vAlign w:val="center"/>
          </w:tcPr>
          <w:p w14:paraId="3C3D69D7" w14:textId="3B421881"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0</w:t>
            </w:r>
          </w:p>
        </w:tc>
        <w:tc>
          <w:tcPr>
            <w:tcW w:w="818" w:type="dxa"/>
            <w:vAlign w:val="center"/>
          </w:tcPr>
          <w:p w14:paraId="1B12233E" w14:textId="71B2ECB2"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5,160</w:t>
            </w:r>
          </w:p>
        </w:tc>
        <w:tc>
          <w:tcPr>
            <w:tcW w:w="489" w:type="dxa"/>
            <w:vAlign w:val="center"/>
          </w:tcPr>
          <w:p w14:paraId="21DEB59A" w14:textId="54D89AE5" w:rsidR="00824FF2" w:rsidRPr="00F50E2C" w:rsidRDefault="00824FF2" w:rsidP="008E6C31">
            <w:pPr>
              <w:widowControl/>
              <w:snapToGrid w:val="0"/>
              <w:spacing w:line="226" w:lineRule="exact"/>
              <w:ind w:firstLineChars="0" w:firstLine="0"/>
              <w:jc w:val="right"/>
              <w:rPr>
                <w:kern w:val="0"/>
                <w:sz w:val="18"/>
                <w:szCs w:val="18"/>
                <w:lang w:eastAsia="zh-TW"/>
              </w:rPr>
            </w:pPr>
            <w:r w:rsidRPr="00F50E2C">
              <w:rPr>
                <w:rFonts w:hint="eastAsia"/>
                <w:kern w:val="0"/>
                <w:sz w:val="18"/>
                <w:szCs w:val="18"/>
                <w:lang w:eastAsia="zh-TW"/>
              </w:rPr>
              <w:t>0</w:t>
            </w:r>
          </w:p>
        </w:tc>
        <w:tc>
          <w:tcPr>
            <w:tcW w:w="961" w:type="dxa"/>
            <w:noWrap/>
            <w:vAlign w:val="center"/>
          </w:tcPr>
          <w:p w14:paraId="77E991A2" w14:textId="6CF8E3AD" w:rsidR="00824FF2" w:rsidRPr="00F50E2C" w:rsidRDefault="00824FF2" w:rsidP="008E6C31">
            <w:pPr>
              <w:widowControl/>
              <w:snapToGrid w:val="0"/>
              <w:spacing w:line="226" w:lineRule="exact"/>
              <w:ind w:firstLineChars="0" w:firstLine="0"/>
              <w:jc w:val="right"/>
              <w:rPr>
                <w:kern w:val="0"/>
                <w:sz w:val="18"/>
                <w:szCs w:val="18"/>
                <w:lang w:eastAsia="zh-TW"/>
              </w:rPr>
            </w:pPr>
            <w:r w:rsidRPr="00F50E2C">
              <w:rPr>
                <w:rFonts w:hint="eastAsia"/>
                <w:kern w:val="0"/>
                <w:sz w:val="18"/>
                <w:szCs w:val="18"/>
                <w:lang w:eastAsia="zh-TW"/>
              </w:rPr>
              <w:t>1,864</w:t>
            </w:r>
          </w:p>
        </w:tc>
      </w:tr>
      <w:tr w:rsidR="0075465B" w:rsidRPr="00F50E2C" w14:paraId="363D6D76" w14:textId="77777777" w:rsidTr="00824FF2">
        <w:trPr>
          <w:jc w:val="center"/>
        </w:trPr>
        <w:tc>
          <w:tcPr>
            <w:tcW w:w="3147" w:type="dxa"/>
            <w:noWrap/>
            <w:vAlign w:val="center"/>
          </w:tcPr>
          <w:p w14:paraId="4651464C" w14:textId="77777777" w:rsidR="00824FF2" w:rsidRPr="00F50E2C" w:rsidRDefault="00824FF2" w:rsidP="008E6C31">
            <w:pPr>
              <w:widowControl/>
              <w:snapToGrid w:val="0"/>
              <w:spacing w:line="226" w:lineRule="exact"/>
              <w:ind w:firstLineChars="0" w:firstLine="0"/>
              <w:rPr>
                <w:kern w:val="0"/>
                <w:sz w:val="18"/>
                <w:szCs w:val="18"/>
                <w:lang w:eastAsia="zh-TW"/>
              </w:rPr>
            </w:pPr>
            <w:r w:rsidRPr="00F50E2C">
              <w:rPr>
                <w:rFonts w:hint="eastAsia"/>
                <w:kern w:val="0"/>
                <w:sz w:val="18"/>
                <w:szCs w:val="18"/>
                <w:lang w:eastAsia="zh-TW"/>
              </w:rPr>
              <w:t>批發及零售業</w:t>
            </w:r>
          </w:p>
        </w:tc>
        <w:tc>
          <w:tcPr>
            <w:tcW w:w="560" w:type="dxa"/>
            <w:vAlign w:val="center"/>
          </w:tcPr>
          <w:p w14:paraId="3702AE85" w14:textId="15983BB8"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308</w:t>
            </w:r>
          </w:p>
        </w:tc>
        <w:tc>
          <w:tcPr>
            <w:tcW w:w="959" w:type="dxa"/>
            <w:vAlign w:val="center"/>
          </w:tcPr>
          <w:p w14:paraId="7CEE0725" w14:textId="51C08A9D"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282,807</w:t>
            </w:r>
          </w:p>
        </w:tc>
        <w:tc>
          <w:tcPr>
            <w:tcW w:w="432" w:type="dxa"/>
            <w:vAlign w:val="center"/>
          </w:tcPr>
          <w:p w14:paraId="529506AF" w14:textId="2A882BCC"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33</w:t>
            </w:r>
          </w:p>
        </w:tc>
        <w:tc>
          <w:tcPr>
            <w:tcW w:w="867" w:type="dxa"/>
            <w:vAlign w:val="center"/>
          </w:tcPr>
          <w:p w14:paraId="3A2E4529" w14:textId="45050D59"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33,048</w:t>
            </w:r>
          </w:p>
        </w:tc>
        <w:tc>
          <w:tcPr>
            <w:tcW w:w="442" w:type="dxa"/>
            <w:noWrap/>
            <w:vAlign w:val="center"/>
          </w:tcPr>
          <w:p w14:paraId="1C200AB7" w14:textId="782F4EB7"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14</w:t>
            </w:r>
          </w:p>
        </w:tc>
        <w:tc>
          <w:tcPr>
            <w:tcW w:w="818" w:type="dxa"/>
            <w:vAlign w:val="center"/>
          </w:tcPr>
          <w:p w14:paraId="1447D9A3" w14:textId="49EBAB74"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12,277</w:t>
            </w:r>
          </w:p>
        </w:tc>
        <w:tc>
          <w:tcPr>
            <w:tcW w:w="489" w:type="dxa"/>
            <w:vAlign w:val="center"/>
          </w:tcPr>
          <w:p w14:paraId="2374FCD0" w14:textId="66B08E87" w:rsidR="00824FF2" w:rsidRPr="00F50E2C" w:rsidRDefault="00824FF2" w:rsidP="008E6C31">
            <w:pPr>
              <w:widowControl/>
              <w:snapToGrid w:val="0"/>
              <w:spacing w:line="226" w:lineRule="exact"/>
              <w:ind w:firstLineChars="0" w:firstLine="0"/>
              <w:jc w:val="right"/>
              <w:rPr>
                <w:kern w:val="0"/>
                <w:sz w:val="18"/>
                <w:szCs w:val="18"/>
                <w:lang w:eastAsia="zh-TW"/>
              </w:rPr>
            </w:pPr>
            <w:r w:rsidRPr="00F50E2C">
              <w:rPr>
                <w:rFonts w:hint="eastAsia"/>
                <w:kern w:val="0"/>
                <w:sz w:val="18"/>
                <w:szCs w:val="18"/>
                <w:lang w:eastAsia="zh-TW"/>
              </w:rPr>
              <w:t>12</w:t>
            </w:r>
          </w:p>
        </w:tc>
        <w:tc>
          <w:tcPr>
            <w:tcW w:w="961" w:type="dxa"/>
            <w:noWrap/>
            <w:vAlign w:val="center"/>
          </w:tcPr>
          <w:p w14:paraId="5A136CAF" w14:textId="4B0ACCFD" w:rsidR="00824FF2" w:rsidRPr="00F50E2C" w:rsidRDefault="00824FF2" w:rsidP="008E6C31">
            <w:pPr>
              <w:widowControl/>
              <w:snapToGrid w:val="0"/>
              <w:spacing w:line="226" w:lineRule="exact"/>
              <w:ind w:firstLineChars="0" w:firstLine="0"/>
              <w:jc w:val="right"/>
              <w:rPr>
                <w:kern w:val="0"/>
                <w:sz w:val="18"/>
                <w:szCs w:val="18"/>
                <w:lang w:eastAsia="zh-TW"/>
              </w:rPr>
            </w:pPr>
            <w:r w:rsidRPr="00F50E2C">
              <w:rPr>
                <w:rFonts w:hint="eastAsia"/>
                <w:kern w:val="0"/>
                <w:sz w:val="18"/>
                <w:szCs w:val="18"/>
                <w:lang w:eastAsia="zh-TW"/>
              </w:rPr>
              <w:t>9,153</w:t>
            </w:r>
          </w:p>
        </w:tc>
      </w:tr>
      <w:tr w:rsidR="0075465B" w:rsidRPr="00F50E2C" w14:paraId="2288E6C7" w14:textId="77777777" w:rsidTr="00824FF2">
        <w:trPr>
          <w:jc w:val="center"/>
        </w:trPr>
        <w:tc>
          <w:tcPr>
            <w:tcW w:w="3147" w:type="dxa"/>
            <w:noWrap/>
            <w:vAlign w:val="center"/>
          </w:tcPr>
          <w:p w14:paraId="6D9D1351" w14:textId="77777777" w:rsidR="00824FF2" w:rsidRPr="00F50E2C" w:rsidRDefault="00824FF2" w:rsidP="008E6C31">
            <w:pPr>
              <w:widowControl/>
              <w:snapToGrid w:val="0"/>
              <w:spacing w:line="226" w:lineRule="exact"/>
              <w:ind w:firstLineChars="0" w:firstLine="0"/>
              <w:rPr>
                <w:kern w:val="0"/>
                <w:sz w:val="18"/>
                <w:szCs w:val="18"/>
                <w:lang w:eastAsia="zh-TW"/>
              </w:rPr>
            </w:pPr>
            <w:r w:rsidRPr="00F50E2C">
              <w:rPr>
                <w:rFonts w:hint="eastAsia"/>
                <w:kern w:val="0"/>
                <w:sz w:val="18"/>
                <w:szCs w:val="18"/>
                <w:lang w:eastAsia="zh-TW"/>
              </w:rPr>
              <w:t>運輸及倉儲業</w:t>
            </w:r>
          </w:p>
        </w:tc>
        <w:tc>
          <w:tcPr>
            <w:tcW w:w="560" w:type="dxa"/>
            <w:vAlign w:val="center"/>
          </w:tcPr>
          <w:p w14:paraId="3DFB0742" w14:textId="2AA5122F"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10</w:t>
            </w:r>
          </w:p>
        </w:tc>
        <w:tc>
          <w:tcPr>
            <w:tcW w:w="959" w:type="dxa"/>
            <w:vAlign w:val="center"/>
          </w:tcPr>
          <w:p w14:paraId="625239FA" w14:textId="2CF31B02"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58,810</w:t>
            </w:r>
          </w:p>
        </w:tc>
        <w:tc>
          <w:tcPr>
            <w:tcW w:w="432" w:type="dxa"/>
            <w:vAlign w:val="center"/>
          </w:tcPr>
          <w:p w14:paraId="07872535" w14:textId="6DDDD9CF"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2</w:t>
            </w:r>
          </w:p>
        </w:tc>
        <w:tc>
          <w:tcPr>
            <w:tcW w:w="867" w:type="dxa"/>
            <w:vAlign w:val="center"/>
          </w:tcPr>
          <w:p w14:paraId="66AB1F9E" w14:textId="72F9C92A"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6,805</w:t>
            </w:r>
          </w:p>
        </w:tc>
        <w:tc>
          <w:tcPr>
            <w:tcW w:w="442" w:type="dxa"/>
            <w:noWrap/>
            <w:vAlign w:val="center"/>
          </w:tcPr>
          <w:p w14:paraId="4DE8E789" w14:textId="711D6D69"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1</w:t>
            </w:r>
          </w:p>
        </w:tc>
        <w:tc>
          <w:tcPr>
            <w:tcW w:w="818" w:type="dxa"/>
            <w:vAlign w:val="center"/>
          </w:tcPr>
          <w:p w14:paraId="7B074543" w14:textId="10FB410B"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70</w:t>
            </w:r>
          </w:p>
        </w:tc>
        <w:tc>
          <w:tcPr>
            <w:tcW w:w="489" w:type="dxa"/>
            <w:vAlign w:val="center"/>
          </w:tcPr>
          <w:p w14:paraId="60F91B04" w14:textId="1DB6B985" w:rsidR="00824FF2" w:rsidRPr="00F50E2C" w:rsidRDefault="00824FF2" w:rsidP="008E6C31">
            <w:pPr>
              <w:widowControl/>
              <w:snapToGrid w:val="0"/>
              <w:spacing w:line="226" w:lineRule="exact"/>
              <w:ind w:firstLineChars="0" w:firstLine="0"/>
              <w:jc w:val="right"/>
              <w:rPr>
                <w:kern w:val="0"/>
                <w:sz w:val="18"/>
                <w:szCs w:val="18"/>
                <w:lang w:eastAsia="zh-TW"/>
              </w:rPr>
            </w:pPr>
            <w:r w:rsidRPr="00F50E2C">
              <w:rPr>
                <w:rFonts w:hint="eastAsia"/>
                <w:kern w:val="0"/>
                <w:sz w:val="18"/>
                <w:szCs w:val="18"/>
                <w:lang w:eastAsia="zh-TW"/>
              </w:rPr>
              <w:t>1</w:t>
            </w:r>
          </w:p>
        </w:tc>
        <w:tc>
          <w:tcPr>
            <w:tcW w:w="961" w:type="dxa"/>
            <w:noWrap/>
            <w:vAlign w:val="center"/>
          </w:tcPr>
          <w:p w14:paraId="4F8E5613" w14:textId="1156ABA5" w:rsidR="00824FF2" w:rsidRPr="00F50E2C" w:rsidRDefault="00824FF2" w:rsidP="008E6C31">
            <w:pPr>
              <w:widowControl/>
              <w:snapToGrid w:val="0"/>
              <w:spacing w:line="226" w:lineRule="exact"/>
              <w:ind w:firstLineChars="0" w:firstLine="0"/>
              <w:jc w:val="right"/>
              <w:rPr>
                <w:kern w:val="0"/>
                <w:sz w:val="18"/>
                <w:szCs w:val="18"/>
                <w:lang w:eastAsia="zh-TW"/>
              </w:rPr>
            </w:pPr>
            <w:r w:rsidRPr="00F50E2C">
              <w:rPr>
                <w:rFonts w:hint="eastAsia"/>
                <w:kern w:val="0"/>
                <w:sz w:val="18"/>
                <w:szCs w:val="18"/>
                <w:lang w:eastAsia="zh-TW"/>
              </w:rPr>
              <w:t>855</w:t>
            </w:r>
          </w:p>
        </w:tc>
      </w:tr>
      <w:tr w:rsidR="0075465B" w:rsidRPr="00F50E2C" w14:paraId="687524F2" w14:textId="77777777" w:rsidTr="00824FF2">
        <w:trPr>
          <w:jc w:val="center"/>
        </w:trPr>
        <w:tc>
          <w:tcPr>
            <w:tcW w:w="3147" w:type="dxa"/>
            <w:noWrap/>
            <w:vAlign w:val="center"/>
          </w:tcPr>
          <w:p w14:paraId="790A2BE4" w14:textId="77777777" w:rsidR="00824FF2" w:rsidRPr="00F50E2C" w:rsidRDefault="00824FF2" w:rsidP="008E6C31">
            <w:pPr>
              <w:widowControl/>
              <w:snapToGrid w:val="0"/>
              <w:spacing w:line="226" w:lineRule="exact"/>
              <w:ind w:firstLineChars="0" w:firstLine="0"/>
              <w:rPr>
                <w:kern w:val="0"/>
                <w:sz w:val="18"/>
                <w:szCs w:val="18"/>
                <w:lang w:eastAsia="zh-TW"/>
              </w:rPr>
            </w:pPr>
            <w:r w:rsidRPr="00F50E2C">
              <w:rPr>
                <w:rFonts w:hint="eastAsia"/>
                <w:kern w:val="0"/>
                <w:sz w:val="18"/>
                <w:szCs w:val="18"/>
                <w:lang w:eastAsia="zh-TW"/>
              </w:rPr>
              <w:t>住宿及餐飲業</w:t>
            </w:r>
          </w:p>
        </w:tc>
        <w:tc>
          <w:tcPr>
            <w:tcW w:w="560" w:type="dxa"/>
            <w:vAlign w:val="center"/>
          </w:tcPr>
          <w:p w14:paraId="1642D499" w14:textId="4CE99285"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10</w:t>
            </w:r>
          </w:p>
        </w:tc>
        <w:tc>
          <w:tcPr>
            <w:tcW w:w="959" w:type="dxa"/>
            <w:vAlign w:val="center"/>
          </w:tcPr>
          <w:p w14:paraId="1CE2B458" w14:textId="177CC753"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34,240</w:t>
            </w:r>
          </w:p>
        </w:tc>
        <w:tc>
          <w:tcPr>
            <w:tcW w:w="432" w:type="dxa"/>
            <w:vAlign w:val="center"/>
          </w:tcPr>
          <w:p w14:paraId="402D67BD" w14:textId="73A750E8"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3</w:t>
            </w:r>
          </w:p>
        </w:tc>
        <w:tc>
          <w:tcPr>
            <w:tcW w:w="867" w:type="dxa"/>
            <w:vAlign w:val="center"/>
          </w:tcPr>
          <w:p w14:paraId="28F19A59" w14:textId="74D7CFD6"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7,898</w:t>
            </w:r>
          </w:p>
        </w:tc>
        <w:tc>
          <w:tcPr>
            <w:tcW w:w="442" w:type="dxa"/>
            <w:noWrap/>
            <w:vAlign w:val="center"/>
          </w:tcPr>
          <w:p w14:paraId="57BB1642" w14:textId="11FB0C0E"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0</w:t>
            </w:r>
          </w:p>
        </w:tc>
        <w:tc>
          <w:tcPr>
            <w:tcW w:w="818" w:type="dxa"/>
            <w:vAlign w:val="center"/>
          </w:tcPr>
          <w:p w14:paraId="3F51B838" w14:textId="670A2C62"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305</w:t>
            </w:r>
          </w:p>
        </w:tc>
        <w:tc>
          <w:tcPr>
            <w:tcW w:w="489" w:type="dxa"/>
            <w:vAlign w:val="center"/>
          </w:tcPr>
          <w:p w14:paraId="3D1518CE" w14:textId="33823E4E" w:rsidR="00824FF2" w:rsidRPr="00F50E2C" w:rsidRDefault="00824FF2" w:rsidP="008E6C31">
            <w:pPr>
              <w:widowControl/>
              <w:snapToGrid w:val="0"/>
              <w:spacing w:line="226" w:lineRule="exact"/>
              <w:ind w:firstLineChars="0" w:firstLine="0"/>
              <w:jc w:val="right"/>
              <w:rPr>
                <w:kern w:val="0"/>
                <w:sz w:val="18"/>
                <w:szCs w:val="18"/>
                <w:lang w:eastAsia="zh-TW"/>
              </w:rPr>
            </w:pPr>
            <w:r w:rsidRPr="00F50E2C">
              <w:rPr>
                <w:rFonts w:hint="eastAsia"/>
                <w:kern w:val="0"/>
                <w:sz w:val="18"/>
                <w:szCs w:val="18"/>
                <w:lang w:eastAsia="zh-TW"/>
              </w:rPr>
              <w:t>0</w:t>
            </w:r>
          </w:p>
        </w:tc>
        <w:tc>
          <w:tcPr>
            <w:tcW w:w="961" w:type="dxa"/>
            <w:noWrap/>
            <w:vAlign w:val="center"/>
          </w:tcPr>
          <w:p w14:paraId="6D657638" w14:textId="6F40C585" w:rsidR="00824FF2" w:rsidRPr="00F50E2C" w:rsidRDefault="00824FF2" w:rsidP="008E6C31">
            <w:pPr>
              <w:widowControl/>
              <w:snapToGrid w:val="0"/>
              <w:spacing w:line="226" w:lineRule="exact"/>
              <w:ind w:firstLineChars="0" w:firstLine="0"/>
              <w:jc w:val="right"/>
              <w:rPr>
                <w:kern w:val="0"/>
                <w:sz w:val="18"/>
                <w:szCs w:val="18"/>
                <w:lang w:eastAsia="zh-TW"/>
              </w:rPr>
            </w:pPr>
            <w:r w:rsidRPr="00F50E2C">
              <w:rPr>
                <w:rFonts w:hint="eastAsia"/>
                <w:kern w:val="0"/>
                <w:sz w:val="18"/>
                <w:szCs w:val="18"/>
                <w:lang w:eastAsia="zh-TW"/>
              </w:rPr>
              <w:t>0</w:t>
            </w:r>
          </w:p>
        </w:tc>
      </w:tr>
      <w:tr w:rsidR="0075465B" w:rsidRPr="00F50E2C" w14:paraId="1DCC24D6" w14:textId="77777777" w:rsidTr="00824FF2">
        <w:trPr>
          <w:jc w:val="center"/>
        </w:trPr>
        <w:tc>
          <w:tcPr>
            <w:tcW w:w="3147" w:type="dxa"/>
            <w:noWrap/>
            <w:vAlign w:val="center"/>
          </w:tcPr>
          <w:p w14:paraId="7117599D" w14:textId="77777777" w:rsidR="00824FF2" w:rsidRPr="00F50E2C" w:rsidRDefault="00824FF2" w:rsidP="008E6C31">
            <w:pPr>
              <w:widowControl/>
              <w:snapToGrid w:val="0"/>
              <w:spacing w:line="226" w:lineRule="exact"/>
              <w:ind w:firstLineChars="0" w:firstLine="0"/>
              <w:rPr>
                <w:kern w:val="0"/>
                <w:sz w:val="18"/>
                <w:szCs w:val="18"/>
                <w:lang w:eastAsia="zh-TW"/>
              </w:rPr>
            </w:pPr>
            <w:r w:rsidRPr="00F50E2C">
              <w:rPr>
                <w:rFonts w:hint="eastAsia"/>
                <w:kern w:val="0"/>
                <w:sz w:val="18"/>
                <w:szCs w:val="18"/>
                <w:lang w:eastAsia="zh-TW"/>
              </w:rPr>
              <w:t>資訊及通訊傳播業</w:t>
            </w:r>
          </w:p>
        </w:tc>
        <w:tc>
          <w:tcPr>
            <w:tcW w:w="560" w:type="dxa"/>
            <w:vAlign w:val="center"/>
          </w:tcPr>
          <w:p w14:paraId="27D5C5FC" w14:textId="391C53FC"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95</w:t>
            </w:r>
          </w:p>
        </w:tc>
        <w:tc>
          <w:tcPr>
            <w:tcW w:w="959" w:type="dxa"/>
            <w:vAlign w:val="center"/>
          </w:tcPr>
          <w:p w14:paraId="4F19283E" w14:textId="2EA40C61"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180,941</w:t>
            </w:r>
          </w:p>
        </w:tc>
        <w:tc>
          <w:tcPr>
            <w:tcW w:w="432" w:type="dxa"/>
            <w:vAlign w:val="center"/>
          </w:tcPr>
          <w:p w14:paraId="1329A83F" w14:textId="164D32D1"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12</w:t>
            </w:r>
          </w:p>
        </w:tc>
        <w:tc>
          <w:tcPr>
            <w:tcW w:w="867" w:type="dxa"/>
            <w:vAlign w:val="center"/>
          </w:tcPr>
          <w:p w14:paraId="40282492" w14:textId="2AA328F6"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9,271</w:t>
            </w:r>
          </w:p>
        </w:tc>
        <w:tc>
          <w:tcPr>
            <w:tcW w:w="442" w:type="dxa"/>
            <w:noWrap/>
            <w:vAlign w:val="center"/>
          </w:tcPr>
          <w:p w14:paraId="5F0FCAE8" w14:textId="0C558764"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6</w:t>
            </w:r>
          </w:p>
        </w:tc>
        <w:tc>
          <w:tcPr>
            <w:tcW w:w="818" w:type="dxa"/>
            <w:vAlign w:val="center"/>
          </w:tcPr>
          <w:p w14:paraId="7BE80643" w14:textId="4837CE5C"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8,683</w:t>
            </w:r>
          </w:p>
        </w:tc>
        <w:tc>
          <w:tcPr>
            <w:tcW w:w="489" w:type="dxa"/>
            <w:vAlign w:val="center"/>
          </w:tcPr>
          <w:p w14:paraId="0F452C55" w14:textId="0085D9C2" w:rsidR="00824FF2" w:rsidRPr="00F50E2C" w:rsidRDefault="00824FF2" w:rsidP="008E6C31">
            <w:pPr>
              <w:widowControl/>
              <w:snapToGrid w:val="0"/>
              <w:spacing w:line="226" w:lineRule="exact"/>
              <w:ind w:firstLineChars="0" w:firstLine="0"/>
              <w:jc w:val="right"/>
              <w:rPr>
                <w:kern w:val="0"/>
                <w:sz w:val="18"/>
                <w:szCs w:val="18"/>
                <w:lang w:eastAsia="zh-TW"/>
              </w:rPr>
            </w:pPr>
            <w:r w:rsidRPr="00F50E2C">
              <w:rPr>
                <w:rFonts w:hint="eastAsia"/>
                <w:kern w:val="0"/>
                <w:sz w:val="18"/>
                <w:szCs w:val="18"/>
                <w:lang w:eastAsia="zh-TW"/>
              </w:rPr>
              <w:t>3</w:t>
            </w:r>
          </w:p>
        </w:tc>
        <w:tc>
          <w:tcPr>
            <w:tcW w:w="961" w:type="dxa"/>
            <w:noWrap/>
            <w:vAlign w:val="center"/>
          </w:tcPr>
          <w:p w14:paraId="6BC2733F" w14:textId="4AA999B0" w:rsidR="00824FF2" w:rsidRPr="00F50E2C" w:rsidRDefault="00824FF2" w:rsidP="008E6C31">
            <w:pPr>
              <w:widowControl/>
              <w:snapToGrid w:val="0"/>
              <w:spacing w:line="226" w:lineRule="exact"/>
              <w:ind w:firstLineChars="0" w:firstLine="0"/>
              <w:jc w:val="right"/>
              <w:rPr>
                <w:kern w:val="0"/>
                <w:sz w:val="18"/>
                <w:szCs w:val="18"/>
                <w:lang w:eastAsia="zh-TW"/>
              </w:rPr>
            </w:pPr>
            <w:r w:rsidRPr="00F50E2C">
              <w:rPr>
                <w:rFonts w:hint="eastAsia"/>
                <w:kern w:val="0"/>
                <w:sz w:val="18"/>
                <w:szCs w:val="18"/>
                <w:lang w:eastAsia="zh-TW"/>
              </w:rPr>
              <w:t>3,367</w:t>
            </w:r>
          </w:p>
        </w:tc>
      </w:tr>
      <w:tr w:rsidR="0075465B" w:rsidRPr="00F50E2C" w14:paraId="52BFC6B1" w14:textId="77777777" w:rsidTr="00824FF2">
        <w:trPr>
          <w:jc w:val="center"/>
        </w:trPr>
        <w:tc>
          <w:tcPr>
            <w:tcW w:w="3147" w:type="dxa"/>
            <w:noWrap/>
            <w:vAlign w:val="center"/>
          </w:tcPr>
          <w:p w14:paraId="3BADDD44" w14:textId="77777777" w:rsidR="00824FF2" w:rsidRPr="00F50E2C" w:rsidRDefault="00824FF2" w:rsidP="008E6C31">
            <w:pPr>
              <w:widowControl/>
              <w:snapToGrid w:val="0"/>
              <w:spacing w:line="226" w:lineRule="exact"/>
              <w:ind w:firstLineChars="0" w:firstLine="0"/>
              <w:rPr>
                <w:kern w:val="0"/>
                <w:sz w:val="18"/>
                <w:szCs w:val="18"/>
                <w:lang w:eastAsia="zh-TW"/>
              </w:rPr>
            </w:pPr>
            <w:r w:rsidRPr="00F50E2C">
              <w:rPr>
                <w:rFonts w:hint="eastAsia"/>
                <w:kern w:val="0"/>
                <w:sz w:val="18"/>
                <w:szCs w:val="18"/>
                <w:lang w:eastAsia="zh-TW"/>
              </w:rPr>
              <w:t>金融及保險業</w:t>
            </w:r>
          </w:p>
        </w:tc>
        <w:tc>
          <w:tcPr>
            <w:tcW w:w="560" w:type="dxa"/>
            <w:vAlign w:val="center"/>
          </w:tcPr>
          <w:p w14:paraId="180E4409" w14:textId="306A6176"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30</w:t>
            </w:r>
          </w:p>
        </w:tc>
        <w:tc>
          <w:tcPr>
            <w:tcW w:w="959" w:type="dxa"/>
            <w:vAlign w:val="center"/>
          </w:tcPr>
          <w:p w14:paraId="7654C7EF" w14:textId="686D4F9D"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745,034</w:t>
            </w:r>
          </w:p>
        </w:tc>
        <w:tc>
          <w:tcPr>
            <w:tcW w:w="432" w:type="dxa"/>
            <w:vAlign w:val="center"/>
          </w:tcPr>
          <w:p w14:paraId="2D8724A5" w14:textId="50671F36"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2</w:t>
            </w:r>
          </w:p>
        </w:tc>
        <w:tc>
          <w:tcPr>
            <w:tcW w:w="867" w:type="dxa"/>
            <w:vAlign w:val="center"/>
          </w:tcPr>
          <w:p w14:paraId="34959B58" w14:textId="1F253D26"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1,572</w:t>
            </w:r>
          </w:p>
        </w:tc>
        <w:tc>
          <w:tcPr>
            <w:tcW w:w="442" w:type="dxa"/>
            <w:noWrap/>
            <w:vAlign w:val="center"/>
          </w:tcPr>
          <w:p w14:paraId="6A754ACB" w14:textId="1FF480C2"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2</w:t>
            </w:r>
          </w:p>
        </w:tc>
        <w:tc>
          <w:tcPr>
            <w:tcW w:w="818" w:type="dxa"/>
            <w:vAlign w:val="center"/>
          </w:tcPr>
          <w:p w14:paraId="30C3470E" w14:textId="01FC4415"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19,544</w:t>
            </w:r>
          </w:p>
        </w:tc>
        <w:tc>
          <w:tcPr>
            <w:tcW w:w="489" w:type="dxa"/>
            <w:vAlign w:val="center"/>
          </w:tcPr>
          <w:p w14:paraId="4E89C0D9" w14:textId="48E893F4" w:rsidR="00824FF2" w:rsidRPr="00F50E2C" w:rsidRDefault="00824FF2" w:rsidP="008E6C31">
            <w:pPr>
              <w:widowControl/>
              <w:snapToGrid w:val="0"/>
              <w:spacing w:line="226" w:lineRule="exact"/>
              <w:ind w:firstLineChars="0" w:firstLine="0"/>
              <w:jc w:val="right"/>
              <w:rPr>
                <w:kern w:val="0"/>
                <w:sz w:val="18"/>
                <w:szCs w:val="18"/>
                <w:lang w:eastAsia="zh-TW"/>
              </w:rPr>
            </w:pPr>
            <w:r w:rsidRPr="00F50E2C">
              <w:rPr>
                <w:rFonts w:hint="eastAsia"/>
                <w:kern w:val="0"/>
                <w:sz w:val="18"/>
                <w:szCs w:val="18"/>
                <w:lang w:eastAsia="zh-TW"/>
              </w:rPr>
              <w:t>0</w:t>
            </w:r>
          </w:p>
        </w:tc>
        <w:tc>
          <w:tcPr>
            <w:tcW w:w="961" w:type="dxa"/>
            <w:noWrap/>
            <w:vAlign w:val="center"/>
          </w:tcPr>
          <w:p w14:paraId="15B819BB" w14:textId="70955D00" w:rsidR="00824FF2" w:rsidRPr="00F50E2C" w:rsidRDefault="00824FF2" w:rsidP="008E6C31">
            <w:pPr>
              <w:widowControl/>
              <w:snapToGrid w:val="0"/>
              <w:spacing w:line="226" w:lineRule="exact"/>
              <w:ind w:firstLineChars="0" w:firstLine="0"/>
              <w:jc w:val="right"/>
              <w:rPr>
                <w:kern w:val="0"/>
                <w:sz w:val="18"/>
                <w:szCs w:val="18"/>
                <w:lang w:eastAsia="zh-TW"/>
              </w:rPr>
            </w:pPr>
            <w:r w:rsidRPr="00F50E2C">
              <w:rPr>
                <w:rFonts w:hint="eastAsia"/>
                <w:kern w:val="0"/>
                <w:sz w:val="18"/>
                <w:szCs w:val="18"/>
                <w:lang w:eastAsia="zh-TW"/>
              </w:rPr>
              <w:t>533</w:t>
            </w:r>
          </w:p>
        </w:tc>
      </w:tr>
      <w:tr w:rsidR="0075465B" w:rsidRPr="00F50E2C" w14:paraId="2432392A" w14:textId="77777777" w:rsidTr="00824FF2">
        <w:trPr>
          <w:jc w:val="center"/>
        </w:trPr>
        <w:tc>
          <w:tcPr>
            <w:tcW w:w="3147" w:type="dxa"/>
            <w:noWrap/>
            <w:vAlign w:val="center"/>
          </w:tcPr>
          <w:p w14:paraId="22365124" w14:textId="77777777" w:rsidR="00824FF2" w:rsidRPr="00F50E2C" w:rsidRDefault="00824FF2" w:rsidP="008E6C31">
            <w:pPr>
              <w:widowControl/>
              <w:snapToGrid w:val="0"/>
              <w:spacing w:line="226" w:lineRule="exact"/>
              <w:ind w:firstLineChars="0" w:firstLine="0"/>
              <w:rPr>
                <w:kern w:val="0"/>
                <w:sz w:val="18"/>
                <w:szCs w:val="18"/>
                <w:lang w:eastAsia="zh-TW"/>
              </w:rPr>
            </w:pPr>
            <w:r w:rsidRPr="00F50E2C">
              <w:rPr>
                <w:rFonts w:hint="eastAsia"/>
                <w:kern w:val="0"/>
                <w:sz w:val="18"/>
                <w:szCs w:val="18"/>
                <w:lang w:eastAsia="zh-TW"/>
              </w:rPr>
              <w:t>不動產業</w:t>
            </w:r>
          </w:p>
        </w:tc>
        <w:tc>
          <w:tcPr>
            <w:tcW w:w="560" w:type="dxa"/>
            <w:vAlign w:val="center"/>
          </w:tcPr>
          <w:p w14:paraId="18D38794" w14:textId="053A8B75"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31</w:t>
            </w:r>
          </w:p>
        </w:tc>
        <w:tc>
          <w:tcPr>
            <w:tcW w:w="959" w:type="dxa"/>
            <w:vAlign w:val="center"/>
          </w:tcPr>
          <w:p w14:paraId="060506C5" w14:textId="7A80411C"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225,011</w:t>
            </w:r>
          </w:p>
        </w:tc>
        <w:tc>
          <w:tcPr>
            <w:tcW w:w="432" w:type="dxa"/>
            <w:vAlign w:val="center"/>
          </w:tcPr>
          <w:p w14:paraId="09E16A6B" w14:textId="72A7AF2C"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5</w:t>
            </w:r>
          </w:p>
        </w:tc>
        <w:tc>
          <w:tcPr>
            <w:tcW w:w="867" w:type="dxa"/>
            <w:vAlign w:val="center"/>
          </w:tcPr>
          <w:p w14:paraId="27BC3CDA" w14:textId="25F8190E"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30,872</w:t>
            </w:r>
          </w:p>
        </w:tc>
        <w:tc>
          <w:tcPr>
            <w:tcW w:w="442" w:type="dxa"/>
            <w:noWrap/>
            <w:vAlign w:val="center"/>
          </w:tcPr>
          <w:p w14:paraId="7B773096" w14:textId="45CC968C"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3</w:t>
            </w:r>
          </w:p>
        </w:tc>
        <w:tc>
          <w:tcPr>
            <w:tcW w:w="818" w:type="dxa"/>
            <w:vAlign w:val="center"/>
          </w:tcPr>
          <w:p w14:paraId="268FEFF1" w14:textId="54B84630"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14,092</w:t>
            </w:r>
          </w:p>
        </w:tc>
        <w:tc>
          <w:tcPr>
            <w:tcW w:w="489" w:type="dxa"/>
            <w:vAlign w:val="center"/>
          </w:tcPr>
          <w:p w14:paraId="7AF4B75B" w14:textId="6AA88277" w:rsidR="00824FF2" w:rsidRPr="00F50E2C" w:rsidRDefault="00824FF2" w:rsidP="008E6C31">
            <w:pPr>
              <w:widowControl/>
              <w:snapToGrid w:val="0"/>
              <w:spacing w:line="226" w:lineRule="exact"/>
              <w:ind w:firstLineChars="0" w:firstLine="0"/>
              <w:jc w:val="right"/>
              <w:rPr>
                <w:kern w:val="0"/>
                <w:sz w:val="18"/>
                <w:szCs w:val="18"/>
                <w:lang w:eastAsia="zh-TW"/>
              </w:rPr>
            </w:pPr>
            <w:r w:rsidRPr="00F50E2C">
              <w:rPr>
                <w:rFonts w:hint="eastAsia"/>
                <w:kern w:val="0"/>
                <w:sz w:val="18"/>
                <w:szCs w:val="18"/>
                <w:lang w:eastAsia="zh-TW"/>
              </w:rPr>
              <w:t>5</w:t>
            </w:r>
          </w:p>
        </w:tc>
        <w:tc>
          <w:tcPr>
            <w:tcW w:w="961" w:type="dxa"/>
            <w:noWrap/>
            <w:vAlign w:val="center"/>
          </w:tcPr>
          <w:p w14:paraId="192B10DA" w14:textId="2BB89833" w:rsidR="00824FF2" w:rsidRPr="00F50E2C" w:rsidRDefault="00824FF2" w:rsidP="008E6C31">
            <w:pPr>
              <w:widowControl/>
              <w:snapToGrid w:val="0"/>
              <w:spacing w:line="226" w:lineRule="exact"/>
              <w:ind w:firstLineChars="0" w:firstLine="0"/>
              <w:jc w:val="right"/>
              <w:rPr>
                <w:kern w:val="0"/>
                <w:sz w:val="18"/>
                <w:szCs w:val="18"/>
                <w:lang w:eastAsia="zh-TW"/>
              </w:rPr>
            </w:pPr>
            <w:r w:rsidRPr="00F50E2C">
              <w:rPr>
                <w:rFonts w:hint="eastAsia"/>
                <w:kern w:val="0"/>
                <w:sz w:val="18"/>
                <w:szCs w:val="18"/>
                <w:lang w:eastAsia="zh-TW"/>
              </w:rPr>
              <w:t>5,150</w:t>
            </w:r>
          </w:p>
        </w:tc>
      </w:tr>
      <w:tr w:rsidR="0075465B" w:rsidRPr="00F50E2C" w14:paraId="71BA603E" w14:textId="77777777" w:rsidTr="00824FF2">
        <w:trPr>
          <w:jc w:val="center"/>
        </w:trPr>
        <w:tc>
          <w:tcPr>
            <w:tcW w:w="3147" w:type="dxa"/>
            <w:noWrap/>
            <w:vAlign w:val="center"/>
          </w:tcPr>
          <w:p w14:paraId="35C7BC0D" w14:textId="77777777" w:rsidR="00824FF2" w:rsidRPr="00F50E2C" w:rsidRDefault="00824FF2" w:rsidP="008E6C31">
            <w:pPr>
              <w:widowControl/>
              <w:snapToGrid w:val="0"/>
              <w:spacing w:line="226" w:lineRule="exact"/>
              <w:ind w:firstLineChars="0" w:firstLine="0"/>
              <w:rPr>
                <w:kern w:val="0"/>
                <w:sz w:val="18"/>
                <w:szCs w:val="18"/>
                <w:lang w:eastAsia="zh-TW"/>
              </w:rPr>
            </w:pPr>
            <w:r w:rsidRPr="00F50E2C">
              <w:rPr>
                <w:rFonts w:hint="eastAsia"/>
                <w:kern w:val="0"/>
                <w:sz w:val="18"/>
                <w:szCs w:val="18"/>
                <w:lang w:eastAsia="zh-TW"/>
              </w:rPr>
              <w:t>專業、科學及技術服務業</w:t>
            </w:r>
          </w:p>
        </w:tc>
        <w:tc>
          <w:tcPr>
            <w:tcW w:w="560" w:type="dxa"/>
            <w:vAlign w:val="center"/>
          </w:tcPr>
          <w:p w14:paraId="4A86169D" w14:textId="5CA15A2C"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32</w:t>
            </w:r>
          </w:p>
        </w:tc>
        <w:tc>
          <w:tcPr>
            <w:tcW w:w="959" w:type="dxa"/>
            <w:vAlign w:val="center"/>
          </w:tcPr>
          <w:p w14:paraId="151E615A" w14:textId="54214774"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38,663</w:t>
            </w:r>
          </w:p>
        </w:tc>
        <w:tc>
          <w:tcPr>
            <w:tcW w:w="432" w:type="dxa"/>
            <w:vAlign w:val="center"/>
          </w:tcPr>
          <w:p w14:paraId="498964C7" w14:textId="39E6017B"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6</w:t>
            </w:r>
          </w:p>
        </w:tc>
        <w:tc>
          <w:tcPr>
            <w:tcW w:w="867" w:type="dxa"/>
            <w:vAlign w:val="center"/>
          </w:tcPr>
          <w:p w14:paraId="36EC1124" w14:textId="47D3ABE4"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5,359</w:t>
            </w:r>
          </w:p>
        </w:tc>
        <w:tc>
          <w:tcPr>
            <w:tcW w:w="442" w:type="dxa"/>
            <w:noWrap/>
            <w:vAlign w:val="center"/>
          </w:tcPr>
          <w:p w14:paraId="195A6CAB" w14:textId="3C697B4D"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5</w:t>
            </w:r>
          </w:p>
        </w:tc>
        <w:tc>
          <w:tcPr>
            <w:tcW w:w="818" w:type="dxa"/>
            <w:vAlign w:val="center"/>
          </w:tcPr>
          <w:p w14:paraId="3D07A6C0" w14:textId="35AC06F9"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4,814</w:t>
            </w:r>
          </w:p>
        </w:tc>
        <w:tc>
          <w:tcPr>
            <w:tcW w:w="489" w:type="dxa"/>
            <w:vAlign w:val="center"/>
          </w:tcPr>
          <w:p w14:paraId="6994EA4A" w14:textId="7C3D95CC" w:rsidR="00824FF2" w:rsidRPr="00F50E2C" w:rsidRDefault="00824FF2" w:rsidP="008E6C31">
            <w:pPr>
              <w:widowControl/>
              <w:snapToGrid w:val="0"/>
              <w:spacing w:line="226" w:lineRule="exact"/>
              <w:ind w:firstLineChars="0" w:firstLine="0"/>
              <w:jc w:val="right"/>
              <w:rPr>
                <w:kern w:val="0"/>
                <w:sz w:val="18"/>
                <w:szCs w:val="18"/>
                <w:lang w:eastAsia="zh-TW"/>
              </w:rPr>
            </w:pPr>
            <w:r w:rsidRPr="00F50E2C">
              <w:rPr>
                <w:rFonts w:hint="eastAsia"/>
                <w:kern w:val="0"/>
                <w:sz w:val="18"/>
                <w:szCs w:val="18"/>
                <w:lang w:eastAsia="zh-TW"/>
              </w:rPr>
              <w:t>2</w:t>
            </w:r>
          </w:p>
        </w:tc>
        <w:tc>
          <w:tcPr>
            <w:tcW w:w="961" w:type="dxa"/>
            <w:noWrap/>
            <w:vAlign w:val="center"/>
          </w:tcPr>
          <w:p w14:paraId="10ED1139" w14:textId="1F0B0036" w:rsidR="00824FF2" w:rsidRPr="00F50E2C" w:rsidRDefault="00824FF2" w:rsidP="008E6C31">
            <w:pPr>
              <w:widowControl/>
              <w:snapToGrid w:val="0"/>
              <w:spacing w:line="226" w:lineRule="exact"/>
              <w:ind w:firstLineChars="0" w:firstLine="0"/>
              <w:jc w:val="right"/>
              <w:rPr>
                <w:kern w:val="0"/>
                <w:sz w:val="18"/>
                <w:szCs w:val="18"/>
                <w:lang w:eastAsia="zh-TW"/>
              </w:rPr>
            </w:pPr>
            <w:r w:rsidRPr="00F50E2C">
              <w:rPr>
                <w:rFonts w:hint="eastAsia"/>
                <w:kern w:val="0"/>
                <w:sz w:val="18"/>
                <w:szCs w:val="18"/>
                <w:lang w:eastAsia="zh-TW"/>
              </w:rPr>
              <w:t>1,719</w:t>
            </w:r>
          </w:p>
        </w:tc>
      </w:tr>
      <w:tr w:rsidR="0075465B" w:rsidRPr="00F50E2C" w14:paraId="57761B37" w14:textId="77777777" w:rsidTr="00824FF2">
        <w:trPr>
          <w:jc w:val="center"/>
        </w:trPr>
        <w:tc>
          <w:tcPr>
            <w:tcW w:w="3147" w:type="dxa"/>
            <w:noWrap/>
            <w:vAlign w:val="center"/>
          </w:tcPr>
          <w:p w14:paraId="160B0EA1" w14:textId="77777777" w:rsidR="00824FF2" w:rsidRPr="00F50E2C" w:rsidRDefault="00824FF2" w:rsidP="008E6C31">
            <w:pPr>
              <w:widowControl/>
              <w:snapToGrid w:val="0"/>
              <w:spacing w:line="226" w:lineRule="exact"/>
              <w:ind w:firstLineChars="0" w:firstLine="0"/>
              <w:rPr>
                <w:kern w:val="0"/>
                <w:sz w:val="18"/>
                <w:szCs w:val="18"/>
                <w:lang w:eastAsia="zh-TW"/>
              </w:rPr>
            </w:pPr>
            <w:r w:rsidRPr="00F50E2C">
              <w:rPr>
                <w:rFonts w:hint="eastAsia"/>
                <w:kern w:val="0"/>
                <w:sz w:val="18"/>
                <w:szCs w:val="18"/>
                <w:lang w:eastAsia="zh-TW"/>
              </w:rPr>
              <w:t>支援服務業</w:t>
            </w:r>
          </w:p>
        </w:tc>
        <w:tc>
          <w:tcPr>
            <w:tcW w:w="560" w:type="dxa"/>
            <w:vAlign w:val="center"/>
          </w:tcPr>
          <w:p w14:paraId="413D03BD" w14:textId="0B087686"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25</w:t>
            </w:r>
          </w:p>
        </w:tc>
        <w:tc>
          <w:tcPr>
            <w:tcW w:w="959" w:type="dxa"/>
            <w:vAlign w:val="center"/>
          </w:tcPr>
          <w:p w14:paraId="5CC54DEA" w14:textId="44D8D070"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30,815</w:t>
            </w:r>
          </w:p>
        </w:tc>
        <w:tc>
          <w:tcPr>
            <w:tcW w:w="432" w:type="dxa"/>
            <w:vAlign w:val="center"/>
          </w:tcPr>
          <w:p w14:paraId="184AE533" w14:textId="1E762C5C"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3</w:t>
            </w:r>
          </w:p>
        </w:tc>
        <w:tc>
          <w:tcPr>
            <w:tcW w:w="867" w:type="dxa"/>
            <w:vAlign w:val="center"/>
          </w:tcPr>
          <w:p w14:paraId="0C478B2E" w14:textId="369099CB"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688</w:t>
            </w:r>
          </w:p>
        </w:tc>
        <w:tc>
          <w:tcPr>
            <w:tcW w:w="442" w:type="dxa"/>
            <w:noWrap/>
            <w:vAlign w:val="center"/>
          </w:tcPr>
          <w:p w14:paraId="2FB31949" w14:textId="23945BAB"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1</w:t>
            </w:r>
          </w:p>
        </w:tc>
        <w:tc>
          <w:tcPr>
            <w:tcW w:w="818" w:type="dxa"/>
            <w:vAlign w:val="center"/>
          </w:tcPr>
          <w:p w14:paraId="04DDDA7E" w14:textId="0D8D8777"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19</w:t>
            </w:r>
          </w:p>
        </w:tc>
        <w:tc>
          <w:tcPr>
            <w:tcW w:w="489" w:type="dxa"/>
            <w:vAlign w:val="center"/>
          </w:tcPr>
          <w:p w14:paraId="4E13C680" w14:textId="0A59DBBE" w:rsidR="00824FF2" w:rsidRPr="00F50E2C" w:rsidRDefault="00824FF2" w:rsidP="008E6C31">
            <w:pPr>
              <w:widowControl/>
              <w:snapToGrid w:val="0"/>
              <w:spacing w:line="226" w:lineRule="exact"/>
              <w:ind w:firstLineChars="0" w:firstLine="0"/>
              <w:jc w:val="right"/>
              <w:rPr>
                <w:kern w:val="0"/>
                <w:sz w:val="18"/>
                <w:szCs w:val="18"/>
                <w:lang w:eastAsia="zh-TW"/>
              </w:rPr>
            </w:pPr>
            <w:r w:rsidRPr="00F50E2C">
              <w:rPr>
                <w:rFonts w:hint="eastAsia"/>
                <w:kern w:val="0"/>
                <w:sz w:val="18"/>
                <w:szCs w:val="18"/>
                <w:lang w:eastAsia="zh-TW"/>
              </w:rPr>
              <w:t>0</w:t>
            </w:r>
          </w:p>
        </w:tc>
        <w:tc>
          <w:tcPr>
            <w:tcW w:w="961" w:type="dxa"/>
            <w:noWrap/>
            <w:vAlign w:val="center"/>
          </w:tcPr>
          <w:p w14:paraId="67B2F537" w14:textId="723D8AA5" w:rsidR="00824FF2" w:rsidRPr="00F50E2C" w:rsidRDefault="00824FF2" w:rsidP="008E6C31">
            <w:pPr>
              <w:widowControl/>
              <w:snapToGrid w:val="0"/>
              <w:spacing w:line="226" w:lineRule="exact"/>
              <w:ind w:firstLineChars="0" w:firstLine="0"/>
              <w:jc w:val="right"/>
              <w:rPr>
                <w:kern w:val="0"/>
                <w:sz w:val="18"/>
                <w:szCs w:val="18"/>
                <w:lang w:eastAsia="zh-TW"/>
              </w:rPr>
            </w:pPr>
            <w:r w:rsidRPr="00F50E2C">
              <w:rPr>
                <w:rFonts w:hint="eastAsia"/>
                <w:kern w:val="0"/>
                <w:sz w:val="18"/>
                <w:szCs w:val="18"/>
                <w:lang w:eastAsia="zh-TW"/>
              </w:rPr>
              <w:t>641</w:t>
            </w:r>
          </w:p>
        </w:tc>
      </w:tr>
      <w:tr w:rsidR="0075465B" w:rsidRPr="00F50E2C" w14:paraId="16BDEF2B" w14:textId="77777777" w:rsidTr="00824FF2">
        <w:trPr>
          <w:jc w:val="center"/>
        </w:trPr>
        <w:tc>
          <w:tcPr>
            <w:tcW w:w="3147" w:type="dxa"/>
            <w:noWrap/>
            <w:vAlign w:val="center"/>
          </w:tcPr>
          <w:p w14:paraId="68FEFDD2" w14:textId="77777777" w:rsidR="00824FF2" w:rsidRPr="00F50E2C" w:rsidRDefault="00824FF2" w:rsidP="008E6C31">
            <w:pPr>
              <w:widowControl/>
              <w:snapToGrid w:val="0"/>
              <w:spacing w:line="226" w:lineRule="exact"/>
              <w:ind w:firstLineChars="0" w:firstLine="0"/>
              <w:rPr>
                <w:kern w:val="0"/>
                <w:sz w:val="18"/>
                <w:szCs w:val="18"/>
                <w:lang w:eastAsia="zh-TW"/>
              </w:rPr>
            </w:pPr>
            <w:r w:rsidRPr="00F50E2C">
              <w:rPr>
                <w:rFonts w:hint="eastAsia"/>
                <w:kern w:val="0"/>
                <w:sz w:val="18"/>
                <w:szCs w:val="18"/>
                <w:lang w:eastAsia="zh-TW"/>
              </w:rPr>
              <w:t>公共行政及國防；強制性社會安全</w:t>
            </w:r>
          </w:p>
        </w:tc>
        <w:tc>
          <w:tcPr>
            <w:tcW w:w="560" w:type="dxa"/>
            <w:vAlign w:val="center"/>
          </w:tcPr>
          <w:p w14:paraId="195C5043" w14:textId="2B828DCB"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1</w:t>
            </w:r>
          </w:p>
        </w:tc>
        <w:tc>
          <w:tcPr>
            <w:tcW w:w="959" w:type="dxa"/>
            <w:vAlign w:val="center"/>
          </w:tcPr>
          <w:p w14:paraId="057FCE32" w14:textId="22434E3B"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3,277</w:t>
            </w:r>
          </w:p>
        </w:tc>
        <w:tc>
          <w:tcPr>
            <w:tcW w:w="432" w:type="dxa"/>
            <w:vAlign w:val="center"/>
          </w:tcPr>
          <w:p w14:paraId="1315FBF4" w14:textId="6468C873"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0</w:t>
            </w:r>
          </w:p>
        </w:tc>
        <w:tc>
          <w:tcPr>
            <w:tcW w:w="867" w:type="dxa"/>
            <w:vAlign w:val="center"/>
          </w:tcPr>
          <w:p w14:paraId="4D6F846D" w14:textId="22DEDD77"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0</w:t>
            </w:r>
          </w:p>
        </w:tc>
        <w:tc>
          <w:tcPr>
            <w:tcW w:w="442" w:type="dxa"/>
            <w:noWrap/>
            <w:vAlign w:val="center"/>
          </w:tcPr>
          <w:p w14:paraId="4A3819B2" w14:textId="099299A1"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0</w:t>
            </w:r>
          </w:p>
        </w:tc>
        <w:tc>
          <w:tcPr>
            <w:tcW w:w="818" w:type="dxa"/>
            <w:vAlign w:val="center"/>
          </w:tcPr>
          <w:p w14:paraId="653EA22B" w14:textId="581C6E35"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0</w:t>
            </w:r>
          </w:p>
        </w:tc>
        <w:tc>
          <w:tcPr>
            <w:tcW w:w="489" w:type="dxa"/>
            <w:vAlign w:val="center"/>
          </w:tcPr>
          <w:p w14:paraId="2EE04A07" w14:textId="2426DC33" w:rsidR="00824FF2" w:rsidRPr="00F50E2C" w:rsidRDefault="00824FF2" w:rsidP="008E6C31">
            <w:pPr>
              <w:widowControl/>
              <w:snapToGrid w:val="0"/>
              <w:spacing w:line="226" w:lineRule="exact"/>
              <w:ind w:firstLineChars="0" w:firstLine="0"/>
              <w:jc w:val="right"/>
              <w:rPr>
                <w:kern w:val="0"/>
                <w:sz w:val="18"/>
                <w:szCs w:val="18"/>
                <w:lang w:eastAsia="zh-TW"/>
              </w:rPr>
            </w:pPr>
            <w:r w:rsidRPr="00F50E2C">
              <w:rPr>
                <w:rFonts w:hint="eastAsia"/>
                <w:kern w:val="0"/>
                <w:sz w:val="18"/>
                <w:szCs w:val="18"/>
                <w:lang w:eastAsia="zh-TW"/>
              </w:rPr>
              <w:t>0</w:t>
            </w:r>
          </w:p>
        </w:tc>
        <w:tc>
          <w:tcPr>
            <w:tcW w:w="961" w:type="dxa"/>
            <w:noWrap/>
            <w:vAlign w:val="center"/>
          </w:tcPr>
          <w:p w14:paraId="6D84B26D" w14:textId="2FD9B03B" w:rsidR="00824FF2" w:rsidRPr="00F50E2C" w:rsidRDefault="00824FF2" w:rsidP="008E6C31">
            <w:pPr>
              <w:widowControl/>
              <w:snapToGrid w:val="0"/>
              <w:spacing w:line="226" w:lineRule="exact"/>
              <w:ind w:firstLineChars="0" w:firstLine="0"/>
              <w:jc w:val="right"/>
              <w:rPr>
                <w:kern w:val="0"/>
                <w:sz w:val="18"/>
                <w:szCs w:val="18"/>
                <w:lang w:eastAsia="zh-TW"/>
              </w:rPr>
            </w:pPr>
            <w:r w:rsidRPr="00F50E2C">
              <w:rPr>
                <w:rFonts w:hint="eastAsia"/>
                <w:kern w:val="0"/>
                <w:sz w:val="18"/>
                <w:szCs w:val="18"/>
                <w:lang w:eastAsia="zh-TW"/>
              </w:rPr>
              <w:t>0</w:t>
            </w:r>
          </w:p>
        </w:tc>
      </w:tr>
      <w:tr w:rsidR="0075465B" w:rsidRPr="00F50E2C" w14:paraId="23112146" w14:textId="77777777" w:rsidTr="00824FF2">
        <w:trPr>
          <w:jc w:val="center"/>
        </w:trPr>
        <w:tc>
          <w:tcPr>
            <w:tcW w:w="3147" w:type="dxa"/>
            <w:noWrap/>
            <w:vAlign w:val="center"/>
          </w:tcPr>
          <w:p w14:paraId="0F8D09EF" w14:textId="77777777" w:rsidR="00824FF2" w:rsidRPr="00F50E2C" w:rsidRDefault="00824FF2" w:rsidP="008E6C31">
            <w:pPr>
              <w:widowControl/>
              <w:snapToGrid w:val="0"/>
              <w:spacing w:line="226" w:lineRule="exact"/>
              <w:ind w:firstLineChars="0" w:firstLine="0"/>
              <w:rPr>
                <w:kern w:val="0"/>
                <w:sz w:val="18"/>
                <w:szCs w:val="18"/>
                <w:lang w:eastAsia="zh-TW"/>
              </w:rPr>
            </w:pPr>
            <w:r w:rsidRPr="00F50E2C">
              <w:rPr>
                <w:rFonts w:hint="eastAsia"/>
                <w:kern w:val="0"/>
                <w:sz w:val="18"/>
                <w:szCs w:val="18"/>
                <w:lang w:eastAsia="zh-TW"/>
              </w:rPr>
              <w:t>教育服務業</w:t>
            </w:r>
          </w:p>
        </w:tc>
        <w:tc>
          <w:tcPr>
            <w:tcW w:w="560" w:type="dxa"/>
            <w:vAlign w:val="center"/>
          </w:tcPr>
          <w:p w14:paraId="30C2C9FA" w14:textId="6FA4E887"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0</w:t>
            </w:r>
          </w:p>
        </w:tc>
        <w:tc>
          <w:tcPr>
            <w:tcW w:w="959" w:type="dxa"/>
            <w:vAlign w:val="center"/>
          </w:tcPr>
          <w:p w14:paraId="3BCB3F7B" w14:textId="621A972C"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0</w:t>
            </w:r>
          </w:p>
        </w:tc>
        <w:tc>
          <w:tcPr>
            <w:tcW w:w="432" w:type="dxa"/>
            <w:vAlign w:val="center"/>
          </w:tcPr>
          <w:p w14:paraId="7F4F2C58" w14:textId="5AE2D11B"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0</w:t>
            </w:r>
          </w:p>
        </w:tc>
        <w:tc>
          <w:tcPr>
            <w:tcW w:w="867" w:type="dxa"/>
            <w:vAlign w:val="center"/>
          </w:tcPr>
          <w:p w14:paraId="1B6523EE" w14:textId="4A7CDF76"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0</w:t>
            </w:r>
          </w:p>
        </w:tc>
        <w:tc>
          <w:tcPr>
            <w:tcW w:w="442" w:type="dxa"/>
            <w:noWrap/>
            <w:vAlign w:val="center"/>
          </w:tcPr>
          <w:p w14:paraId="122033F6" w14:textId="55BCD459"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0</w:t>
            </w:r>
          </w:p>
        </w:tc>
        <w:tc>
          <w:tcPr>
            <w:tcW w:w="818" w:type="dxa"/>
            <w:vAlign w:val="center"/>
          </w:tcPr>
          <w:p w14:paraId="78761751" w14:textId="482B4627"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0</w:t>
            </w:r>
          </w:p>
        </w:tc>
        <w:tc>
          <w:tcPr>
            <w:tcW w:w="489" w:type="dxa"/>
            <w:vAlign w:val="center"/>
          </w:tcPr>
          <w:p w14:paraId="65696C0B" w14:textId="427BCA38" w:rsidR="00824FF2" w:rsidRPr="00F50E2C" w:rsidRDefault="00824FF2" w:rsidP="008E6C31">
            <w:pPr>
              <w:widowControl/>
              <w:snapToGrid w:val="0"/>
              <w:spacing w:line="226" w:lineRule="exact"/>
              <w:ind w:firstLineChars="0" w:firstLine="0"/>
              <w:jc w:val="right"/>
              <w:rPr>
                <w:kern w:val="0"/>
                <w:sz w:val="18"/>
                <w:szCs w:val="18"/>
                <w:lang w:eastAsia="zh-TW"/>
              </w:rPr>
            </w:pPr>
            <w:r w:rsidRPr="00F50E2C">
              <w:rPr>
                <w:rFonts w:hint="eastAsia"/>
                <w:kern w:val="0"/>
                <w:sz w:val="18"/>
                <w:szCs w:val="18"/>
                <w:lang w:eastAsia="zh-TW"/>
              </w:rPr>
              <w:t>0</w:t>
            </w:r>
          </w:p>
        </w:tc>
        <w:tc>
          <w:tcPr>
            <w:tcW w:w="961" w:type="dxa"/>
            <w:noWrap/>
            <w:vAlign w:val="center"/>
          </w:tcPr>
          <w:p w14:paraId="1862D850" w14:textId="645ED33F" w:rsidR="00824FF2" w:rsidRPr="00F50E2C" w:rsidRDefault="00824FF2" w:rsidP="008E6C31">
            <w:pPr>
              <w:widowControl/>
              <w:snapToGrid w:val="0"/>
              <w:spacing w:line="226" w:lineRule="exact"/>
              <w:ind w:firstLineChars="0" w:firstLine="0"/>
              <w:jc w:val="right"/>
              <w:rPr>
                <w:kern w:val="0"/>
                <w:sz w:val="18"/>
                <w:szCs w:val="18"/>
                <w:lang w:eastAsia="zh-TW"/>
              </w:rPr>
            </w:pPr>
            <w:r w:rsidRPr="00F50E2C">
              <w:rPr>
                <w:rFonts w:hint="eastAsia"/>
                <w:kern w:val="0"/>
                <w:sz w:val="18"/>
                <w:szCs w:val="18"/>
                <w:lang w:eastAsia="zh-TW"/>
              </w:rPr>
              <w:t>0</w:t>
            </w:r>
          </w:p>
        </w:tc>
      </w:tr>
      <w:tr w:rsidR="0075465B" w:rsidRPr="00F50E2C" w14:paraId="6C46E728" w14:textId="77777777" w:rsidTr="00824FF2">
        <w:trPr>
          <w:jc w:val="center"/>
        </w:trPr>
        <w:tc>
          <w:tcPr>
            <w:tcW w:w="3147" w:type="dxa"/>
            <w:noWrap/>
            <w:vAlign w:val="center"/>
          </w:tcPr>
          <w:p w14:paraId="63363459" w14:textId="77777777" w:rsidR="00824FF2" w:rsidRPr="00F50E2C" w:rsidRDefault="00824FF2" w:rsidP="008E6C31">
            <w:pPr>
              <w:widowControl/>
              <w:snapToGrid w:val="0"/>
              <w:spacing w:line="226" w:lineRule="exact"/>
              <w:ind w:firstLineChars="0" w:firstLine="0"/>
              <w:rPr>
                <w:kern w:val="0"/>
                <w:sz w:val="18"/>
                <w:szCs w:val="18"/>
                <w:lang w:eastAsia="zh-TW"/>
              </w:rPr>
            </w:pPr>
            <w:r w:rsidRPr="00F50E2C">
              <w:rPr>
                <w:rFonts w:hint="eastAsia"/>
                <w:kern w:val="0"/>
                <w:sz w:val="18"/>
                <w:szCs w:val="18"/>
                <w:lang w:eastAsia="zh-TW"/>
              </w:rPr>
              <w:t>醫療保健及社會工作服務業</w:t>
            </w:r>
          </w:p>
        </w:tc>
        <w:tc>
          <w:tcPr>
            <w:tcW w:w="560" w:type="dxa"/>
            <w:vAlign w:val="center"/>
          </w:tcPr>
          <w:p w14:paraId="318323D5" w14:textId="28BF4566"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6</w:t>
            </w:r>
          </w:p>
        </w:tc>
        <w:tc>
          <w:tcPr>
            <w:tcW w:w="959" w:type="dxa"/>
            <w:vAlign w:val="center"/>
          </w:tcPr>
          <w:p w14:paraId="0F0272A1" w14:textId="4E94E0C1"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11,296</w:t>
            </w:r>
          </w:p>
        </w:tc>
        <w:tc>
          <w:tcPr>
            <w:tcW w:w="432" w:type="dxa"/>
            <w:vAlign w:val="center"/>
          </w:tcPr>
          <w:p w14:paraId="6BF45291" w14:textId="339585DD"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0</w:t>
            </w:r>
          </w:p>
        </w:tc>
        <w:tc>
          <w:tcPr>
            <w:tcW w:w="867" w:type="dxa"/>
            <w:vAlign w:val="center"/>
          </w:tcPr>
          <w:p w14:paraId="17107AD7" w14:textId="0A3D3A84"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8,456</w:t>
            </w:r>
          </w:p>
        </w:tc>
        <w:tc>
          <w:tcPr>
            <w:tcW w:w="442" w:type="dxa"/>
            <w:noWrap/>
            <w:vAlign w:val="center"/>
          </w:tcPr>
          <w:p w14:paraId="6E454ED0" w14:textId="3F2F2E9E"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0</w:t>
            </w:r>
          </w:p>
        </w:tc>
        <w:tc>
          <w:tcPr>
            <w:tcW w:w="818" w:type="dxa"/>
            <w:vAlign w:val="center"/>
          </w:tcPr>
          <w:p w14:paraId="73ED710E" w14:textId="101C452F"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0</w:t>
            </w:r>
          </w:p>
        </w:tc>
        <w:tc>
          <w:tcPr>
            <w:tcW w:w="489" w:type="dxa"/>
            <w:vAlign w:val="center"/>
          </w:tcPr>
          <w:p w14:paraId="77170AB6" w14:textId="0260913E" w:rsidR="00824FF2" w:rsidRPr="00F50E2C" w:rsidRDefault="00824FF2" w:rsidP="008E6C31">
            <w:pPr>
              <w:widowControl/>
              <w:snapToGrid w:val="0"/>
              <w:spacing w:line="226" w:lineRule="exact"/>
              <w:ind w:firstLineChars="0" w:firstLine="0"/>
              <w:jc w:val="right"/>
              <w:rPr>
                <w:kern w:val="0"/>
                <w:sz w:val="18"/>
                <w:szCs w:val="18"/>
                <w:lang w:eastAsia="zh-TW"/>
              </w:rPr>
            </w:pPr>
            <w:r w:rsidRPr="00F50E2C">
              <w:rPr>
                <w:rFonts w:hint="eastAsia"/>
                <w:kern w:val="0"/>
                <w:sz w:val="18"/>
                <w:szCs w:val="18"/>
                <w:lang w:eastAsia="zh-TW"/>
              </w:rPr>
              <w:t>1</w:t>
            </w:r>
          </w:p>
        </w:tc>
        <w:tc>
          <w:tcPr>
            <w:tcW w:w="961" w:type="dxa"/>
            <w:noWrap/>
            <w:vAlign w:val="center"/>
          </w:tcPr>
          <w:p w14:paraId="4A02E639" w14:textId="0B584ACD" w:rsidR="00824FF2" w:rsidRPr="00F50E2C" w:rsidRDefault="00824FF2" w:rsidP="008E6C31">
            <w:pPr>
              <w:widowControl/>
              <w:snapToGrid w:val="0"/>
              <w:spacing w:line="226" w:lineRule="exact"/>
              <w:ind w:firstLineChars="0" w:firstLine="0"/>
              <w:jc w:val="right"/>
              <w:rPr>
                <w:kern w:val="0"/>
                <w:sz w:val="18"/>
                <w:szCs w:val="18"/>
                <w:lang w:eastAsia="zh-TW"/>
              </w:rPr>
            </w:pPr>
            <w:r w:rsidRPr="00F50E2C">
              <w:rPr>
                <w:rFonts w:hint="eastAsia"/>
                <w:kern w:val="0"/>
                <w:sz w:val="18"/>
                <w:szCs w:val="18"/>
                <w:lang w:eastAsia="zh-TW"/>
              </w:rPr>
              <w:t>26</w:t>
            </w:r>
          </w:p>
        </w:tc>
      </w:tr>
      <w:tr w:rsidR="0075465B" w:rsidRPr="00F50E2C" w14:paraId="34BF3E68" w14:textId="77777777" w:rsidTr="00824FF2">
        <w:trPr>
          <w:jc w:val="center"/>
        </w:trPr>
        <w:tc>
          <w:tcPr>
            <w:tcW w:w="3147" w:type="dxa"/>
            <w:noWrap/>
            <w:vAlign w:val="center"/>
          </w:tcPr>
          <w:p w14:paraId="771ECA30" w14:textId="77777777" w:rsidR="00824FF2" w:rsidRPr="00F50E2C" w:rsidRDefault="00824FF2" w:rsidP="008E6C31">
            <w:pPr>
              <w:widowControl/>
              <w:snapToGrid w:val="0"/>
              <w:spacing w:line="226" w:lineRule="exact"/>
              <w:ind w:firstLineChars="0" w:firstLine="0"/>
              <w:rPr>
                <w:kern w:val="0"/>
                <w:sz w:val="18"/>
                <w:szCs w:val="18"/>
                <w:lang w:eastAsia="zh-TW"/>
              </w:rPr>
            </w:pPr>
            <w:r w:rsidRPr="00F50E2C">
              <w:rPr>
                <w:rFonts w:hint="eastAsia"/>
                <w:kern w:val="0"/>
                <w:sz w:val="18"/>
                <w:szCs w:val="18"/>
                <w:lang w:eastAsia="zh-TW"/>
              </w:rPr>
              <w:t>藝術、娛樂及休閒服務業</w:t>
            </w:r>
          </w:p>
        </w:tc>
        <w:tc>
          <w:tcPr>
            <w:tcW w:w="560" w:type="dxa"/>
            <w:vAlign w:val="center"/>
          </w:tcPr>
          <w:p w14:paraId="733F796A" w14:textId="68E2B32E"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1</w:t>
            </w:r>
          </w:p>
        </w:tc>
        <w:tc>
          <w:tcPr>
            <w:tcW w:w="959" w:type="dxa"/>
            <w:vAlign w:val="center"/>
          </w:tcPr>
          <w:p w14:paraId="6521B996" w14:textId="29B7E992"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171</w:t>
            </w:r>
          </w:p>
        </w:tc>
        <w:tc>
          <w:tcPr>
            <w:tcW w:w="432" w:type="dxa"/>
            <w:vAlign w:val="center"/>
          </w:tcPr>
          <w:p w14:paraId="59D9A6DA" w14:textId="69FA9B83"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1</w:t>
            </w:r>
          </w:p>
        </w:tc>
        <w:tc>
          <w:tcPr>
            <w:tcW w:w="867" w:type="dxa"/>
            <w:vAlign w:val="center"/>
          </w:tcPr>
          <w:p w14:paraId="0DE2E09A" w14:textId="4E2CEE52"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171</w:t>
            </w:r>
          </w:p>
        </w:tc>
        <w:tc>
          <w:tcPr>
            <w:tcW w:w="442" w:type="dxa"/>
            <w:noWrap/>
            <w:vAlign w:val="center"/>
          </w:tcPr>
          <w:p w14:paraId="53CF1A88" w14:textId="2796D120"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0</w:t>
            </w:r>
          </w:p>
        </w:tc>
        <w:tc>
          <w:tcPr>
            <w:tcW w:w="818" w:type="dxa"/>
            <w:vAlign w:val="center"/>
          </w:tcPr>
          <w:p w14:paraId="4B39C226" w14:textId="5FE1832D"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0</w:t>
            </w:r>
          </w:p>
        </w:tc>
        <w:tc>
          <w:tcPr>
            <w:tcW w:w="489" w:type="dxa"/>
            <w:vAlign w:val="center"/>
          </w:tcPr>
          <w:p w14:paraId="01DA177B" w14:textId="3A73C1F0" w:rsidR="00824FF2" w:rsidRPr="00F50E2C" w:rsidRDefault="00824FF2" w:rsidP="008E6C31">
            <w:pPr>
              <w:widowControl/>
              <w:snapToGrid w:val="0"/>
              <w:spacing w:line="226" w:lineRule="exact"/>
              <w:ind w:firstLineChars="0" w:firstLine="0"/>
              <w:jc w:val="right"/>
              <w:rPr>
                <w:kern w:val="0"/>
                <w:sz w:val="18"/>
                <w:szCs w:val="18"/>
                <w:lang w:eastAsia="zh-TW"/>
              </w:rPr>
            </w:pPr>
            <w:r w:rsidRPr="00F50E2C">
              <w:rPr>
                <w:rFonts w:hint="eastAsia"/>
                <w:kern w:val="0"/>
                <w:sz w:val="18"/>
                <w:szCs w:val="18"/>
                <w:lang w:eastAsia="zh-TW"/>
              </w:rPr>
              <w:t>0</w:t>
            </w:r>
          </w:p>
        </w:tc>
        <w:tc>
          <w:tcPr>
            <w:tcW w:w="961" w:type="dxa"/>
            <w:noWrap/>
            <w:vAlign w:val="center"/>
          </w:tcPr>
          <w:p w14:paraId="26C37DD6" w14:textId="1551A728" w:rsidR="00824FF2" w:rsidRPr="00F50E2C" w:rsidRDefault="00824FF2" w:rsidP="008E6C31">
            <w:pPr>
              <w:widowControl/>
              <w:snapToGrid w:val="0"/>
              <w:spacing w:line="226" w:lineRule="exact"/>
              <w:ind w:firstLineChars="0" w:firstLine="0"/>
              <w:jc w:val="right"/>
              <w:rPr>
                <w:kern w:val="0"/>
                <w:sz w:val="18"/>
                <w:szCs w:val="18"/>
                <w:lang w:eastAsia="zh-TW"/>
              </w:rPr>
            </w:pPr>
            <w:r w:rsidRPr="00F50E2C">
              <w:rPr>
                <w:rFonts w:hint="eastAsia"/>
                <w:kern w:val="0"/>
                <w:sz w:val="18"/>
                <w:szCs w:val="18"/>
                <w:lang w:eastAsia="zh-TW"/>
              </w:rPr>
              <w:t>0</w:t>
            </w:r>
          </w:p>
        </w:tc>
      </w:tr>
      <w:tr w:rsidR="0075465B" w:rsidRPr="00F50E2C" w14:paraId="735C20F9" w14:textId="77777777" w:rsidTr="00824FF2">
        <w:trPr>
          <w:jc w:val="center"/>
        </w:trPr>
        <w:tc>
          <w:tcPr>
            <w:tcW w:w="3147" w:type="dxa"/>
            <w:noWrap/>
            <w:vAlign w:val="center"/>
          </w:tcPr>
          <w:p w14:paraId="27C9E716" w14:textId="77777777" w:rsidR="00824FF2" w:rsidRPr="00F50E2C" w:rsidRDefault="00824FF2" w:rsidP="008E6C31">
            <w:pPr>
              <w:widowControl/>
              <w:snapToGrid w:val="0"/>
              <w:spacing w:line="226" w:lineRule="exact"/>
              <w:ind w:firstLineChars="0" w:firstLine="0"/>
              <w:rPr>
                <w:kern w:val="0"/>
                <w:sz w:val="18"/>
                <w:szCs w:val="18"/>
                <w:lang w:eastAsia="zh-TW"/>
              </w:rPr>
            </w:pPr>
            <w:r w:rsidRPr="00F50E2C">
              <w:rPr>
                <w:rFonts w:hint="eastAsia"/>
                <w:kern w:val="0"/>
                <w:sz w:val="18"/>
                <w:szCs w:val="18"/>
                <w:lang w:eastAsia="zh-TW"/>
              </w:rPr>
              <w:t>其他服務業</w:t>
            </w:r>
          </w:p>
        </w:tc>
        <w:tc>
          <w:tcPr>
            <w:tcW w:w="560" w:type="dxa"/>
            <w:vAlign w:val="center"/>
          </w:tcPr>
          <w:p w14:paraId="07B2FF87" w14:textId="7B2F8ACC"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9</w:t>
            </w:r>
          </w:p>
        </w:tc>
        <w:tc>
          <w:tcPr>
            <w:tcW w:w="959" w:type="dxa"/>
            <w:vAlign w:val="center"/>
          </w:tcPr>
          <w:p w14:paraId="79018AEC" w14:textId="3A244358"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4,186</w:t>
            </w:r>
          </w:p>
        </w:tc>
        <w:tc>
          <w:tcPr>
            <w:tcW w:w="432" w:type="dxa"/>
            <w:vAlign w:val="center"/>
          </w:tcPr>
          <w:p w14:paraId="4B3B785E" w14:textId="2CBF91B0"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0</w:t>
            </w:r>
          </w:p>
        </w:tc>
        <w:tc>
          <w:tcPr>
            <w:tcW w:w="867" w:type="dxa"/>
            <w:vAlign w:val="center"/>
          </w:tcPr>
          <w:p w14:paraId="438598EC" w14:textId="4C44D4DE"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0</w:t>
            </w:r>
          </w:p>
        </w:tc>
        <w:tc>
          <w:tcPr>
            <w:tcW w:w="442" w:type="dxa"/>
            <w:noWrap/>
            <w:vAlign w:val="center"/>
          </w:tcPr>
          <w:p w14:paraId="7748695A" w14:textId="69724B48"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0</w:t>
            </w:r>
          </w:p>
        </w:tc>
        <w:tc>
          <w:tcPr>
            <w:tcW w:w="818" w:type="dxa"/>
            <w:vAlign w:val="center"/>
          </w:tcPr>
          <w:p w14:paraId="2FFE96CF" w14:textId="60BF059C" w:rsidR="00824FF2" w:rsidRPr="00F50E2C" w:rsidRDefault="00824FF2" w:rsidP="008E6C31">
            <w:pPr>
              <w:widowControl/>
              <w:snapToGrid w:val="0"/>
              <w:spacing w:line="226" w:lineRule="exact"/>
              <w:ind w:firstLineChars="0" w:firstLine="0"/>
              <w:jc w:val="right"/>
              <w:rPr>
                <w:rFonts w:cs="Calibri"/>
                <w:sz w:val="16"/>
                <w:szCs w:val="16"/>
              </w:rPr>
            </w:pPr>
            <w:r w:rsidRPr="00F50E2C">
              <w:rPr>
                <w:rFonts w:cs="Calibri" w:hint="eastAsia"/>
                <w:sz w:val="16"/>
                <w:szCs w:val="16"/>
              </w:rPr>
              <w:t>0</w:t>
            </w:r>
          </w:p>
        </w:tc>
        <w:tc>
          <w:tcPr>
            <w:tcW w:w="489" w:type="dxa"/>
            <w:vAlign w:val="center"/>
          </w:tcPr>
          <w:p w14:paraId="54EC5971" w14:textId="5676FE37" w:rsidR="00824FF2" w:rsidRPr="00F50E2C" w:rsidRDefault="00824FF2" w:rsidP="008E6C31">
            <w:pPr>
              <w:widowControl/>
              <w:snapToGrid w:val="0"/>
              <w:spacing w:line="226" w:lineRule="exact"/>
              <w:ind w:firstLineChars="0" w:firstLine="0"/>
              <w:jc w:val="right"/>
              <w:rPr>
                <w:kern w:val="0"/>
                <w:sz w:val="18"/>
                <w:szCs w:val="18"/>
                <w:lang w:eastAsia="zh-TW"/>
              </w:rPr>
            </w:pPr>
            <w:r w:rsidRPr="00F50E2C">
              <w:rPr>
                <w:rFonts w:hint="eastAsia"/>
                <w:kern w:val="0"/>
                <w:sz w:val="18"/>
                <w:szCs w:val="18"/>
                <w:lang w:eastAsia="zh-TW"/>
              </w:rPr>
              <w:t>0</w:t>
            </w:r>
          </w:p>
        </w:tc>
        <w:tc>
          <w:tcPr>
            <w:tcW w:w="961" w:type="dxa"/>
            <w:noWrap/>
            <w:vAlign w:val="center"/>
          </w:tcPr>
          <w:p w14:paraId="0A302084" w14:textId="5449BAE8" w:rsidR="00824FF2" w:rsidRPr="00F50E2C" w:rsidRDefault="00824FF2" w:rsidP="008E6C31">
            <w:pPr>
              <w:widowControl/>
              <w:snapToGrid w:val="0"/>
              <w:spacing w:line="226" w:lineRule="exact"/>
              <w:ind w:firstLineChars="0" w:firstLine="0"/>
              <w:jc w:val="right"/>
              <w:rPr>
                <w:kern w:val="0"/>
                <w:sz w:val="18"/>
                <w:szCs w:val="18"/>
                <w:lang w:eastAsia="zh-TW"/>
              </w:rPr>
            </w:pPr>
            <w:r w:rsidRPr="00F50E2C">
              <w:rPr>
                <w:rFonts w:hint="eastAsia"/>
                <w:kern w:val="0"/>
                <w:sz w:val="18"/>
                <w:szCs w:val="18"/>
                <w:lang w:eastAsia="zh-TW"/>
              </w:rPr>
              <w:t>0</w:t>
            </w:r>
          </w:p>
        </w:tc>
      </w:tr>
    </w:tbl>
    <w:p w14:paraId="1D35AB5B" w14:textId="77777777" w:rsidR="008E6C31" w:rsidRPr="00F50E2C" w:rsidRDefault="008E6C31" w:rsidP="008E6C31">
      <w:pPr>
        <w:widowControl/>
        <w:snapToGrid w:val="0"/>
        <w:spacing w:line="220" w:lineRule="exact"/>
        <w:ind w:firstLineChars="0" w:firstLine="0"/>
        <w:rPr>
          <w:kern w:val="0"/>
          <w:sz w:val="18"/>
          <w:szCs w:val="18"/>
          <w:lang w:eastAsia="zh-TW"/>
        </w:rPr>
      </w:pPr>
      <w:r w:rsidRPr="00F50E2C">
        <w:rPr>
          <w:kern w:val="0"/>
          <w:sz w:val="18"/>
          <w:szCs w:val="18"/>
          <w:lang w:eastAsia="zh-TW"/>
        </w:rPr>
        <w:t>資料來源：經濟部投資審議司</w:t>
      </w:r>
    </w:p>
    <w:p w14:paraId="37DFCDE2" w14:textId="77777777" w:rsidR="007F308A" w:rsidRPr="00F50E2C" w:rsidRDefault="007F308A" w:rsidP="000F79CD">
      <w:pPr>
        <w:pStyle w:val="a3"/>
        <w:pageBreakBefore/>
        <w:spacing w:before="514" w:after="771"/>
        <w:rPr>
          <w:lang w:val="zh-TW"/>
        </w:rPr>
      </w:pPr>
      <w:bookmarkStart w:id="61" w:name="_Toc332881527"/>
      <w:bookmarkStart w:id="62" w:name="_Toc458086624"/>
      <w:bookmarkStart w:id="63" w:name="_Toc195274229"/>
      <w:bookmarkStart w:id="64" w:name="_Toc205248167"/>
      <w:r w:rsidRPr="00F50E2C">
        <w:rPr>
          <w:lang w:val="zh-TW"/>
        </w:rPr>
        <w:t>附錄五　重要經貿資料</w:t>
      </w:r>
      <w:bookmarkEnd w:id="61"/>
      <w:bookmarkEnd w:id="62"/>
      <w:bookmarkEnd w:id="63"/>
      <w:bookmarkEnd w:id="64"/>
    </w:p>
    <w:p w14:paraId="1FEA38E3" w14:textId="4537A647" w:rsidR="007F308A" w:rsidRPr="00F50E2C" w:rsidRDefault="00275FC7" w:rsidP="00275FC7">
      <w:pPr>
        <w:pStyle w:val="a4"/>
        <w:spacing w:before="257"/>
        <w:ind w:left="640" w:hanging="640"/>
      </w:pPr>
      <w:r w:rsidRPr="00F50E2C">
        <w:t>一、</w:t>
      </w:r>
      <w:r w:rsidR="007F308A" w:rsidRPr="00F50E2C">
        <w:t>20</w:t>
      </w:r>
      <w:r w:rsidR="007F308A" w:rsidRPr="00F50E2C">
        <w:rPr>
          <w:lang w:eastAsia="zh-TW"/>
        </w:rPr>
        <w:t>2</w:t>
      </w:r>
      <w:r w:rsidR="007F308A" w:rsidRPr="00F50E2C">
        <w:rPr>
          <w:rFonts w:hint="eastAsia"/>
          <w:lang w:eastAsia="zh-TW"/>
        </w:rPr>
        <w:t>2</w:t>
      </w:r>
      <w:r w:rsidR="007F308A" w:rsidRPr="00F50E2C">
        <w:t>～20</w:t>
      </w:r>
      <w:r w:rsidR="007F308A" w:rsidRPr="00F50E2C">
        <w:rPr>
          <w:lang w:eastAsia="zh-TW"/>
        </w:rPr>
        <w:t>2</w:t>
      </w:r>
      <w:r w:rsidR="007F308A" w:rsidRPr="00F50E2C">
        <w:rPr>
          <w:rFonts w:hint="eastAsia"/>
          <w:lang w:eastAsia="zh-TW"/>
        </w:rPr>
        <w:t>4</w:t>
      </w:r>
      <w:r w:rsidR="007F308A" w:rsidRPr="00F50E2C">
        <w:t xml:space="preserve">年日本貿易金額統計表 </w:t>
      </w:r>
    </w:p>
    <w:p w14:paraId="77951183" w14:textId="77777777" w:rsidR="007F308A" w:rsidRPr="00F50E2C" w:rsidRDefault="007F308A" w:rsidP="007F308A">
      <w:pPr>
        <w:pStyle w:val="aff5"/>
        <w:jc w:val="right"/>
      </w:pPr>
      <w:r w:rsidRPr="00F50E2C">
        <w:t>單位：百萬美元</w:t>
      </w:r>
    </w:p>
    <w:tbl>
      <w:tblPr>
        <w:tblW w:w="5000" w:type="pct"/>
        <w:jc w:val="center"/>
        <w:tblCellMar>
          <w:left w:w="28" w:type="dxa"/>
          <w:right w:w="28" w:type="dxa"/>
        </w:tblCellMar>
        <w:tblLook w:val="0000" w:firstRow="0" w:lastRow="0" w:firstColumn="0" w:lastColumn="0" w:noHBand="0" w:noVBand="0"/>
      </w:tblPr>
      <w:tblGrid>
        <w:gridCol w:w="2111"/>
        <w:gridCol w:w="2151"/>
        <w:gridCol w:w="2149"/>
        <w:gridCol w:w="2149"/>
      </w:tblGrid>
      <w:tr w:rsidR="0075465B" w:rsidRPr="00F50E2C" w14:paraId="048E805C" w14:textId="77777777" w:rsidTr="00000B9C">
        <w:trPr>
          <w:trHeight w:val="680"/>
          <w:jc w:val="center"/>
        </w:trPr>
        <w:tc>
          <w:tcPr>
            <w:tcW w:w="2111" w:type="dxa"/>
            <w:tcBorders>
              <w:top w:val="single" w:sz="12" w:space="0" w:color="000000"/>
              <w:left w:val="single" w:sz="12" w:space="0" w:color="000000"/>
              <w:bottom w:val="single" w:sz="6" w:space="0" w:color="000000"/>
              <w:right w:val="single" w:sz="6" w:space="0" w:color="000000"/>
            </w:tcBorders>
            <w:vAlign w:val="center"/>
          </w:tcPr>
          <w:p w14:paraId="2CCDBF82" w14:textId="77777777" w:rsidR="007F308A" w:rsidRPr="00F50E2C" w:rsidRDefault="007F308A" w:rsidP="000F79CD">
            <w:pPr>
              <w:pStyle w:val="af2"/>
              <w:rPr>
                <w:lang w:eastAsia="zh-TW"/>
              </w:rPr>
            </w:pPr>
            <w:r w:rsidRPr="00F50E2C">
              <w:t>項目</w:t>
            </w:r>
            <w:r w:rsidRPr="00F50E2C">
              <w:rPr>
                <w:lang w:eastAsia="zh-TW"/>
              </w:rPr>
              <w:t>/</w:t>
            </w:r>
            <w:r w:rsidRPr="00F50E2C">
              <w:rPr>
                <w:lang w:eastAsia="zh-TW"/>
              </w:rPr>
              <w:t>年度</w:t>
            </w:r>
          </w:p>
        </w:tc>
        <w:tc>
          <w:tcPr>
            <w:tcW w:w="2151" w:type="dxa"/>
            <w:tcBorders>
              <w:top w:val="single" w:sz="12" w:space="0" w:color="000000"/>
              <w:left w:val="single" w:sz="6" w:space="0" w:color="000000"/>
              <w:bottom w:val="single" w:sz="6" w:space="0" w:color="000000"/>
              <w:right w:val="single" w:sz="6" w:space="0" w:color="000000"/>
            </w:tcBorders>
            <w:vAlign w:val="center"/>
          </w:tcPr>
          <w:p w14:paraId="6C38ADDF" w14:textId="77777777" w:rsidR="007F308A" w:rsidRPr="00F50E2C" w:rsidRDefault="007F308A" w:rsidP="000F79CD">
            <w:pPr>
              <w:pStyle w:val="af2"/>
              <w:rPr>
                <w:lang w:eastAsia="zh-TW"/>
              </w:rPr>
            </w:pPr>
            <w:r w:rsidRPr="00F50E2C">
              <w:rPr>
                <w:lang w:eastAsia="zh-TW"/>
              </w:rPr>
              <w:t>2022</w:t>
            </w:r>
            <w:r w:rsidRPr="00F50E2C">
              <w:rPr>
                <w:lang w:eastAsia="zh-TW"/>
              </w:rPr>
              <w:t>年</w:t>
            </w:r>
          </w:p>
        </w:tc>
        <w:tc>
          <w:tcPr>
            <w:tcW w:w="2149" w:type="dxa"/>
            <w:tcBorders>
              <w:top w:val="single" w:sz="12" w:space="0" w:color="000000"/>
              <w:left w:val="single" w:sz="6" w:space="0" w:color="000000"/>
              <w:bottom w:val="single" w:sz="6" w:space="0" w:color="000000"/>
              <w:right w:val="single" w:sz="6" w:space="0" w:color="000000"/>
            </w:tcBorders>
            <w:vAlign w:val="center"/>
          </w:tcPr>
          <w:p w14:paraId="5573476F" w14:textId="77777777" w:rsidR="007F308A" w:rsidRPr="00F50E2C" w:rsidRDefault="007F308A" w:rsidP="000F79CD">
            <w:pPr>
              <w:pStyle w:val="af2"/>
              <w:rPr>
                <w:lang w:eastAsia="zh-TW"/>
              </w:rPr>
            </w:pPr>
            <w:r w:rsidRPr="00F50E2C">
              <w:rPr>
                <w:lang w:eastAsia="zh-TW"/>
              </w:rPr>
              <w:t>2023</w:t>
            </w:r>
            <w:r w:rsidRPr="00F50E2C">
              <w:rPr>
                <w:lang w:eastAsia="zh-TW"/>
              </w:rPr>
              <w:t>年</w:t>
            </w:r>
          </w:p>
        </w:tc>
        <w:tc>
          <w:tcPr>
            <w:tcW w:w="2149" w:type="dxa"/>
            <w:tcBorders>
              <w:top w:val="single" w:sz="12" w:space="0" w:color="000000"/>
              <w:left w:val="single" w:sz="6" w:space="0" w:color="000000"/>
              <w:bottom w:val="single" w:sz="6" w:space="0" w:color="000000"/>
              <w:right w:val="single" w:sz="12" w:space="0" w:color="000000"/>
            </w:tcBorders>
            <w:vAlign w:val="center"/>
          </w:tcPr>
          <w:p w14:paraId="42885E17" w14:textId="77777777" w:rsidR="007F308A" w:rsidRPr="00F50E2C" w:rsidRDefault="007F308A" w:rsidP="000F79CD">
            <w:pPr>
              <w:pStyle w:val="af2"/>
              <w:rPr>
                <w:lang w:eastAsia="zh-TW"/>
              </w:rPr>
            </w:pPr>
            <w:r w:rsidRPr="00F50E2C">
              <w:rPr>
                <w:lang w:eastAsia="zh-TW"/>
              </w:rPr>
              <w:t>202</w:t>
            </w:r>
            <w:r w:rsidRPr="00F50E2C">
              <w:rPr>
                <w:rFonts w:hint="eastAsia"/>
                <w:lang w:eastAsia="zh-TW"/>
              </w:rPr>
              <w:t>4</w:t>
            </w:r>
            <w:r w:rsidRPr="00F50E2C">
              <w:rPr>
                <w:lang w:eastAsia="zh-TW"/>
              </w:rPr>
              <w:t>年</w:t>
            </w:r>
          </w:p>
        </w:tc>
      </w:tr>
      <w:tr w:rsidR="0075465B" w:rsidRPr="00F50E2C" w14:paraId="7493CA9C" w14:textId="77777777" w:rsidTr="00000B9C">
        <w:trPr>
          <w:trHeight w:val="680"/>
          <w:jc w:val="center"/>
        </w:trPr>
        <w:tc>
          <w:tcPr>
            <w:tcW w:w="2111" w:type="dxa"/>
            <w:tcBorders>
              <w:top w:val="single" w:sz="6" w:space="0" w:color="000000"/>
              <w:left w:val="single" w:sz="12" w:space="0" w:color="000000"/>
              <w:bottom w:val="single" w:sz="6" w:space="0" w:color="000000"/>
              <w:right w:val="single" w:sz="6" w:space="0" w:color="000000"/>
            </w:tcBorders>
            <w:vAlign w:val="center"/>
          </w:tcPr>
          <w:p w14:paraId="69DF0164" w14:textId="77777777" w:rsidR="007F308A" w:rsidRPr="00F50E2C" w:rsidRDefault="007F308A" w:rsidP="000F79CD">
            <w:pPr>
              <w:pStyle w:val="af2"/>
              <w:rPr>
                <w:lang w:eastAsia="zh-TW"/>
              </w:rPr>
            </w:pPr>
            <w:r w:rsidRPr="00F50E2C">
              <w:t>進口</w:t>
            </w:r>
          </w:p>
        </w:tc>
        <w:tc>
          <w:tcPr>
            <w:tcW w:w="2151" w:type="dxa"/>
            <w:tcBorders>
              <w:top w:val="single" w:sz="6" w:space="0" w:color="000000"/>
              <w:left w:val="single" w:sz="6" w:space="0" w:color="000000"/>
              <w:bottom w:val="single" w:sz="6" w:space="0" w:color="000000"/>
              <w:right w:val="single" w:sz="6" w:space="0" w:color="000000"/>
            </w:tcBorders>
            <w:vAlign w:val="center"/>
          </w:tcPr>
          <w:p w14:paraId="2B454D78" w14:textId="77777777" w:rsidR="007F308A" w:rsidRPr="00F50E2C" w:rsidRDefault="007F308A" w:rsidP="000F79CD">
            <w:pPr>
              <w:pStyle w:val="af2"/>
              <w:ind w:right="233"/>
              <w:jc w:val="right"/>
              <w:rPr>
                <w:lang w:eastAsia="zh-TW"/>
              </w:rPr>
            </w:pPr>
            <w:r w:rsidRPr="00F50E2C">
              <w:rPr>
                <w:lang w:eastAsia="zh-TW"/>
              </w:rPr>
              <w:t>902,600</w:t>
            </w:r>
          </w:p>
        </w:tc>
        <w:tc>
          <w:tcPr>
            <w:tcW w:w="2149" w:type="dxa"/>
            <w:tcBorders>
              <w:top w:val="single" w:sz="6" w:space="0" w:color="000000"/>
              <w:left w:val="single" w:sz="6" w:space="0" w:color="000000"/>
              <w:bottom w:val="single" w:sz="6" w:space="0" w:color="000000"/>
              <w:right w:val="single" w:sz="6" w:space="0" w:color="000000"/>
            </w:tcBorders>
            <w:vAlign w:val="center"/>
          </w:tcPr>
          <w:p w14:paraId="1CB9BCE7" w14:textId="77777777" w:rsidR="007F308A" w:rsidRPr="00F50E2C" w:rsidRDefault="007F308A" w:rsidP="000F79CD">
            <w:pPr>
              <w:pStyle w:val="af2"/>
              <w:ind w:right="233"/>
              <w:jc w:val="right"/>
              <w:rPr>
                <w:lang w:eastAsia="zh-TW"/>
              </w:rPr>
            </w:pPr>
            <w:r w:rsidRPr="00F50E2C">
              <w:rPr>
                <w:lang w:eastAsia="zh-TW"/>
              </w:rPr>
              <w:t>788,896</w:t>
            </w:r>
          </w:p>
        </w:tc>
        <w:tc>
          <w:tcPr>
            <w:tcW w:w="2149" w:type="dxa"/>
            <w:tcBorders>
              <w:top w:val="single" w:sz="6" w:space="0" w:color="000000"/>
              <w:left w:val="single" w:sz="6" w:space="0" w:color="000000"/>
              <w:bottom w:val="single" w:sz="6" w:space="0" w:color="000000"/>
              <w:right w:val="single" w:sz="12" w:space="0" w:color="000000"/>
            </w:tcBorders>
            <w:vAlign w:val="center"/>
          </w:tcPr>
          <w:p w14:paraId="1C90A843" w14:textId="77777777" w:rsidR="007F308A" w:rsidRPr="00F50E2C" w:rsidRDefault="007F308A" w:rsidP="000F79CD">
            <w:pPr>
              <w:pStyle w:val="af2"/>
              <w:ind w:right="233"/>
              <w:jc w:val="right"/>
              <w:rPr>
                <w:lang w:eastAsia="zh-TW"/>
              </w:rPr>
            </w:pPr>
            <w:r w:rsidRPr="00F50E2C">
              <w:t>746,023</w:t>
            </w:r>
          </w:p>
        </w:tc>
      </w:tr>
      <w:tr w:rsidR="0075465B" w:rsidRPr="00F50E2C" w14:paraId="6E0E4D81" w14:textId="77777777" w:rsidTr="00000B9C">
        <w:trPr>
          <w:trHeight w:val="680"/>
          <w:jc w:val="center"/>
        </w:trPr>
        <w:tc>
          <w:tcPr>
            <w:tcW w:w="2111" w:type="dxa"/>
            <w:tcBorders>
              <w:top w:val="single" w:sz="6" w:space="0" w:color="000000"/>
              <w:left w:val="single" w:sz="12" w:space="0" w:color="000000"/>
              <w:bottom w:val="single" w:sz="6" w:space="0" w:color="000000"/>
              <w:right w:val="single" w:sz="6" w:space="0" w:color="000000"/>
            </w:tcBorders>
            <w:vAlign w:val="center"/>
          </w:tcPr>
          <w:p w14:paraId="64D0AC52" w14:textId="77777777" w:rsidR="007F308A" w:rsidRPr="00F50E2C" w:rsidRDefault="007F308A" w:rsidP="000F79CD">
            <w:pPr>
              <w:pStyle w:val="af2"/>
              <w:rPr>
                <w:lang w:eastAsia="zh-TW"/>
              </w:rPr>
            </w:pPr>
            <w:r w:rsidRPr="00F50E2C">
              <w:t>出口</w:t>
            </w:r>
          </w:p>
        </w:tc>
        <w:tc>
          <w:tcPr>
            <w:tcW w:w="2151" w:type="dxa"/>
            <w:tcBorders>
              <w:top w:val="single" w:sz="6" w:space="0" w:color="000000"/>
              <w:left w:val="single" w:sz="6" w:space="0" w:color="000000"/>
              <w:bottom w:val="single" w:sz="6" w:space="0" w:color="000000"/>
              <w:right w:val="single" w:sz="6" w:space="0" w:color="000000"/>
            </w:tcBorders>
            <w:vAlign w:val="center"/>
          </w:tcPr>
          <w:p w14:paraId="346FA3FA" w14:textId="77777777" w:rsidR="007F308A" w:rsidRPr="00F50E2C" w:rsidRDefault="007F308A" w:rsidP="000F79CD">
            <w:pPr>
              <w:pStyle w:val="af2"/>
              <w:ind w:right="233"/>
              <w:jc w:val="right"/>
              <w:rPr>
                <w:lang w:eastAsia="zh-TW"/>
              </w:rPr>
            </w:pPr>
            <w:r w:rsidRPr="00F50E2C">
              <w:rPr>
                <w:lang w:eastAsia="zh-TW"/>
              </w:rPr>
              <w:t>751,551</w:t>
            </w:r>
          </w:p>
        </w:tc>
        <w:tc>
          <w:tcPr>
            <w:tcW w:w="2149" w:type="dxa"/>
            <w:tcBorders>
              <w:top w:val="single" w:sz="6" w:space="0" w:color="000000"/>
              <w:left w:val="single" w:sz="6" w:space="0" w:color="000000"/>
              <w:bottom w:val="single" w:sz="6" w:space="0" w:color="000000"/>
              <w:right w:val="single" w:sz="6" w:space="0" w:color="000000"/>
            </w:tcBorders>
            <w:vAlign w:val="center"/>
          </w:tcPr>
          <w:p w14:paraId="39F26DA9" w14:textId="77777777" w:rsidR="007F308A" w:rsidRPr="00F50E2C" w:rsidRDefault="007F308A" w:rsidP="000F79CD">
            <w:pPr>
              <w:pStyle w:val="af2"/>
              <w:ind w:right="233"/>
              <w:jc w:val="right"/>
              <w:rPr>
                <w:lang w:eastAsia="zh-TW"/>
              </w:rPr>
            </w:pPr>
            <w:r w:rsidRPr="00F50E2C">
              <w:rPr>
                <w:lang w:eastAsia="zh-TW"/>
              </w:rPr>
              <w:t>719,086</w:t>
            </w:r>
          </w:p>
        </w:tc>
        <w:tc>
          <w:tcPr>
            <w:tcW w:w="2149" w:type="dxa"/>
            <w:tcBorders>
              <w:top w:val="single" w:sz="6" w:space="0" w:color="000000"/>
              <w:left w:val="single" w:sz="6" w:space="0" w:color="000000"/>
              <w:bottom w:val="single" w:sz="6" w:space="0" w:color="000000"/>
              <w:right w:val="single" w:sz="12" w:space="0" w:color="000000"/>
            </w:tcBorders>
            <w:vAlign w:val="center"/>
          </w:tcPr>
          <w:p w14:paraId="2465BCF2" w14:textId="77777777" w:rsidR="007F308A" w:rsidRPr="00F50E2C" w:rsidRDefault="007F308A" w:rsidP="000F79CD">
            <w:pPr>
              <w:pStyle w:val="af2"/>
              <w:ind w:right="233"/>
              <w:jc w:val="right"/>
              <w:rPr>
                <w:lang w:eastAsia="zh-TW"/>
              </w:rPr>
            </w:pPr>
            <w:r w:rsidRPr="00F50E2C">
              <w:t>708,963</w:t>
            </w:r>
          </w:p>
        </w:tc>
      </w:tr>
      <w:tr w:rsidR="0075465B" w:rsidRPr="00F50E2C" w14:paraId="1D3F6128" w14:textId="77777777" w:rsidTr="00000B9C">
        <w:trPr>
          <w:trHeight w:val="680"/>
          <w:jc w:val="center"/>
        </w:trPr>
        <w:tc>
          <w:tcPr>
            <w:tcW w:w="2111" w:type="dxa"/>
            <w:tcBorders>
              <w:top w:val="single" w:sz="6" w:space="0" w:color="000000"/>
              <w:left w:val="single" w:sz="12" w:space="0" w:color="000000"/>
              <w:bottom w:val="single" w:sz="6" w:space="0" w:color="000000"/>
              <w:right w:val="single" w:sz="6" w:space="0" w:color="000000"/>
            </w:tcBorders>
            <w:vAlign w:val="center"/>
          </w:tcPr>
          <w:p w14:paraId="35C0338B" w14:textId="77777777" w:rsidR="007F308A" w:rsidRPr="00F50E2C" w:rsidRDefault="007F308A" w:rsidP="000F79CD">
            <w:pPr>
              <w:pStyle w:val="af2"/>
              <w:rPr>
                <w:lang w:eastAsia="zh-TW"/>
              </w:rPr>
            </w:pPr>
            <w:r w:rsidRPr="00F50E2C">
              <w:t>總</w:t>
            </w:r>
            <w:r w:rsidRPr="00F50E2C">
              <w:t xml:space="preserve">  </w:t>
            </w:r>
            <w:r w:rsidRPr="00F50E2C">
              <w:t>計</w:t>
            </w:r>
          </w:p>
        </w:tc>
        <w:tc>
          <w:tcPr>
            <w:tcW w:w="2151" w:type="dxa"/>
            <w:tcBorders>
              <w:top w:val="single" w:sz="6" w:space="0" w:color="000000"/>
              <w:left w:val="single" w:sz="6" w:space="0" w:color="000000"/>
              <w:bottom w:val="single" w:sz="6" w:space="0" w:color="000000"/>
              <w:right w:val="single" w:sz="6" w:space="0" w:color="000000"/>
            </w:tcBorders>
            <w:vAlign w:val="center"/>
          </w:tcPr>
          <w:p w14:paraId="298621B5" w14:textId="77777777" w:rsidR="007F308A" w:rsidRPr="00F50E2C" w:rsidRDefault="007F308A" w:rsidP="000F79CD">
            <w:pPr>
              <w:pStyle w:val="af2"/>
              <w:ind w:right="233"/>
              <w:jc w:val="right"/>
              <w:rPr>
                <w:lang w:eastAsia="zh-TW"/>
              </w:rPr>
            </w:pPr>
            <w:r w:rsidRPr="00F50E2C">
              <w:rPr>
                <w:lang w:eastAsia="zh-TW"/>
              </w:rPr>
              <w:t>1,654,151</w:t>
            </w:r>
          </w:p>
        </w:tc>
        <w:tc>
          <w:tcPr>
            <w:tcW w:w="2149" w:type="dxa"/>
            <w:tcBorders>
              <w:top w:val="single" w:sz="6" w:space="0" w:color="000000"/>
              <w:left w:val="single" w:sz="6" w:space="0" w:color="000000"/>
              <w:bottom w:val="single" w:sz="6" w:space="0" w:color="000000"/>
              <w:right w:val="single" w:sz="6" w:space="0" w:color="000000"/>
            </w:tcBorders>
            <w:vAlign w:val="center"/>
          </w:tcPr>
          <w:p w14:paraId="19C7D7CD" w14:textId="77777777" w:rsidR="007F308A" w:rsidRPr="00F50E2C" w:rsidRDefault="007F308A" w:rsidP="000F79CD">
            <w:pPr>
              <w:pStyle w:val="af2"/>
              <w:ind w:right="233"/>
              <w:jc w:val="right"/>
              <w:rPr>
                <w:lang w:eastAsia="zh-TW"/>
              </w:rPr>
            </w:pPr>
            <w:r w:rsidRPr="00F50E2C">
              <w:rPr>
                <w:lang w:eastAsia="zh-TW"/>
              </w:rPr>
              <w:t>1,507,982</w:t>
            </w:r>
          </w:p>
        </w:tc>
        <w:tc>
          <w:tcPr>
            <w:tcW w:w="2149" w:type="dxa"/>
            <w:tcBorders>
              <w:top w:val="single" w:sz="6" w:space="0" w:color="000000"/>
              <w:left w:val="single" w:sz="6" w:space="0" w:color="000000"/>
              <w:bottom w:val="single" w:sz="6" w:space="0" w:color="000000"/>
              <w:right w:val="single" w:sz="12" w:space="0" w:color="000000"/>
            </w:tcBorders>
            <w:vAlign w:val="center"/>
          </w:tcPr>
          <w:p w14:paraId="22AE8C0C" w14:textId="77777777" w:rsidR="007F308A" w:rsidRPr="00F50E2C" w:rsidRDefault="007F308A" w:rsidP="000F79CD">
            <w:pPr>
              <w:pStyle w:val="af2"/>
              <w:ind w:right="233"/>
              <w:jc w:val="right"/>
              <w:rPr>
                <w:lang w:eastAsia="zh-TW"/>
              </w:rPr>
            </w:pPr>
            <w:r w:rsidRPr="00F50E2C">
              <w:rPr>
                <w:lang w:eastAsia="zh-TW"/>
              </w:rPr>
              <w:t>1,454,986</w:t>
            </w:r>
          </w:p>
        </w:tc>
      </w:tr>
      <w:tr w:rsidR="0075465B" w:rsidRPr="00F50E2C" w14:paraId="4E45B07B" w14:textId="77777777" w:rsidTr="00000B9C">
        <w:trPr>
          <w:trHeight w:val="680"/>
          <w:jc w:val="center"/>
        </w:trPr>
        <w:tc>
          <w:tcPr>
            <w:tcW w:w="2111" w:type="dxa"/>
            <w:tcBorders>
              <w:top w:val="single" w:sz="6" w:space="0" w:color="000000"/>
              <w:left w:val="single" w:sz="12" w:space="0" w:color="000000"/>
              <w:bottom w:val="single" w:sz="12" w:space="0" w:color="000000"/>
              <w:right w:val="single" w:sz="6" w:space="0" w:color="000000"/>
            </w:tcBorders>
            <w:vAlign w:val="center"/>
          </w:tcPr>
          <w:p w14:paraId="237F093C" w14:textId="77777777" w:rsidR="007F308A" w:rsidRPr="00F50E2C" w:rsidRDefault="007F308A" w:rsidP="000F79CD">
            <w:pPr>
              <w:pStyle w:val="af2"/>
              <w:rPr>
                <w:lang w:eastAsia="zh-TW"/>
              </w:rPr>
            </w:pPr>
            <w:r w:rsidRPr="00F50E2C">
              <w:t>貿易順</w:t>
            </w:r>
            <w:r w:rsidRPr="00F50E2C">
              <w:t>/</w:t>
            </w:r>
            <w:r w:rsidRPr="00F50E2C">
              <w:t>差金額</w:t>
            </w:r>
          </w:p>
        </w:tc>
        <w:tc>
          <w:tcPr>
            <w:tcW w:w="2151" w:type="dxa"/>
            <w:tcBorders>
              <w:top w:val="single" w:sz="6" w:space="0" w:color="000000"/>
              <w:left w:val="single" w:sz="6" w:space="0" w:color="000000"/>
              <w:bottom w:val="single" w:sz="12" w:space="0" w:color="000000"/>
              <w:right w:val="single" w:sz="6" w:space="0" w:color="000000"/>
            </w:tcBorders>
            <w:vAlign w:val="center"/>
          </w:tcPr>
          <w:p w14:paraId="5B920422" w14:textId="77777777" w:rsidR="007F308A" w:rsidRPr="00F50E2C" w:rsidRDefault="007F308A" w:rsidP="000F79CD">
            <w:pPr>
              <w:pStyle w:val="af2"/>
              <w:ind w:right="233"/>
              <w:jc w:val="right"/>
              <w:rPr>
                <w:lang w:eastAsia="zh-TW"/>
              </w:rPr>
            </w:pPr>
            <w:r w:rsidRPr="00F50E2C">
              <w:rPr>
                <w:lang w:eastAsia="zh-TW"/>
              </w:rPr>
              <w:t>-151,049</w:t>
            </w:r>
          </w:p>
        </w:tc>
        <w:tc>
          <w:tcPr>
            <w:tcW w:w="2149" w:type="dxa"/>
            <w:tcBorders>
              <w:top w:val="single" w:sz="6" w:space="0" w:color="000000"/>
              <w:left w:val="single" w:sz="6" w:space="0" w:color="000000"/>
              <w:bottom w:val="single" w:sz="12" w:space="0" w:color="000000"/>
              <w:right w:val="single" w:sz="6" w:space="0" w:color="000000"/>
            </w:tcBorders>
            <w:vAlign w:val="center"/>
          </w:tcPr>
          <w:p w14:paraId="0BB5752E" w14:textId="77777777" w:rsidR="007F308A" w:rsidRPr="00F50E2C" w:rsidRDefault="007F308A" w:rsidP="000F79CD">
            <w:pPr>
              <w:pStyle w:val="af2"/>
              <w:ind w:right="233"/>
              <w:jc w:val="right"/>
              <w:rPr>
                <w:lang w:eastAsia="zh-TW"/>
              </w:rPr>
            </w:pPr>
            <w:r w:rsidRPr="00F50E2C">
              <w:rPr>
                <w:lang w:eastAsia="zh-TW"/>
              </w:rPr>
              <w:t>-69,810</w:t>
            </w:r>
          </w:p>
        </w:tc>
        <w:tc>
          <w:tcPr>
            <w:tcW w:w="2149" w:type="dxa"/>
            <w:tcBorders>
              <w:top w:val="single" w:sz="6" w:space="0" w:color="000000"/>
              <w:left w:val="single" w:sz="6" w:space="0" w:color="000000"/>
              <w:bottom w:val="single" w:sz="12" w:space="0" w:color="000000"/>
              <w:right w:val="single" w:sz="12" w:space="0" w:color="000000"/>
            </w:tcBorders>
            <w:vAlign w:val="center"/>
          </w:tcPr>
          <w:p w14:paraId="4B5D1D9B" w14:textId="77777777" w:rsidR="007F308A" w:rsidRPr="00F50E2C" w:rsidRDefault="007F308A" w:rsidP="000F79CD">
            <w:pPr>
              <w:pStyle w:val="af2"/>
              <w:ind w:right="233"/>
              <w:jc w:val="right"/>
              <w:rPr>
                <w:lang w:eastAsia="zh-TW"/>
              </w:rPr>
            </w:pPr>
            <w:r w:rsidRPr="00F50E2C">
              <w:rPr>
                <w:lang w:eastAsia="zh-TW"/>
              </w:rPr>
              <w:t>-37</w:t>
            </w:r>
            <w:r w:rsidRPr="00F50E2C">
              <w:rPr>
                <w:rFonts w:hint="eastAsia"/>
                <w:lang w:eastAsia="zh-TW"/>
              </w:rPr>
              <w:t>,060</w:t>
            </w:r>
          </w:p>
        </w:tc>
      </w:tr>
    </w:tbl>
    <w:p w14:paraId="62902B1C" w14:textId="77777777" w:rsidR="007F308A" w:rsidRPr="00F50E2C" w:rsidRDefault="007F308A" w:rsidP="000F79CD">
      <w:pPr>
        <w:pStyle w:val="aff5"/>
      </w:pPr>
      <w:r w:rsidRPr="00F50E2C">
        <w:t>資料來源：</w:t>
      </w:r>
      <w:r w:rsidRPr="00F50E2C">
        <w:t>JETRO</w:t>
      </w:r>
      <w:r w:rsidRPr="00F50E2C">
        <w:t>貿易統計資料</w:t>
      </w:r>
    </w:p>
    <w:p w14:paraId="4FD2B580" w14:textId="77777777" w:rsidR="007F308A" w:rsidRPr="00F50E2C" w:rsidRDefault="007F308A" w:rsidP="007F308A">
      <w:pPr>
        <w:spacing w:before="257"/>
        <w:ind w:left="960" w:firstLine="480"/>
        <w:rPr>
          <w:lang w:eastAsia="x-none"/>
        </w:rPr>
      </w:pPr>
      <w:r w:rsidRPr="00F50E2C">
        <w:br w:type="page"/>
      </w:r>
    </w:p>
    <w:p w14:paraId="6189D1A8" w14:textId="6476E1AD" w:rsidR="007F308A" w:rsidRPr="00F50E2C" w:rsidRDefault="00275FC7" w:rsidP="00275FC7">
      <w:pPr>
        <w:pStyle w:val="a4"/>
        <w:spacing w:before="257"/>
        <w:ind w:left="640" w:hanging="640"/>
      </w:pPr>
      <w:r w:rsidRPr="00F50E2C">
        <w:t>二、</w:t>
      </w:r>
      <w:r w:rsidR="007F308A" w:rsidRPr="00F50E2C">
        <w:t>20</w:t>
      </w:r>
      <w:r w:rsidR="007F308A" w:rsidRPr="00F50E2C">
        <w:rPr>
          <w:lang w:eastAsia="zh-TW"/>
        </w:rPr>
        <w:t>2</w:t>
      </w:r>
      <w:r w:rsidR="007F308A" w:rsidRPr="00F50E2C">
        <w:rPr>
          <w:rFonts w:hint="eastAsia"/>
          <w:lang w:eastAsia="zh-TW"/>
        </w:rPr>
        <w:t>3</w:t>
      </w:r>
      <w:r w:rsidR="007F308A" w:rsidRPr="00F50E2C">
        <w:t>年～20</w:t>
      </w:r>
      <w:r w:rsidR="007F308A" w:rsidRPr="00F50E2C">
        <w:rPr>
          <w:lang w:eastAsia="zh-TW"/>
        </w:rPr>
        <w:t>2</w:t>
      </w:r>
      <w:r w:rsidR="007F308A" w:rsidRPr="00F50E2C">
        <w:rPr>
          <w:rFonts w:hint="eastAsia"/>
          <w:lang w:eastAsia="zh-TW"/>
        </w:rPr>
        <w:t>4</w:t>
      </w:r>
      <w:r w:rsidR="007F308A" w:rsidRPr="00F50E2C">
        <w:t>年日本主要進口國排行榜</w:t>
      </w:r>
    </w:p>
    <w:p w14:paraId="7F3CF1EB" w14:textId="77777777" w:rsidR="007F308A" w:rsidRPr="00F50E2C" w:rsidRDefault="007F308A" w:rsidP="007F308A">
      <w:pPr>
        <w:pStyle w:val="aff5"/>
        <w:jc w:val="right"/>
      </w:pPr>
      <w:r w:rsidRPr="00F50E2C">
        <w:t>單位：千美元</w:t>
      </w:r>
    </w:p>
    <w:tbl>
      <w:tblPr>
        <w:tblW w:w="5000" w:type="pct"/>
        <w:jc w:val="center"/>
        <w:tblCellMar>
          <w:left w:w="28" w:type="dxa"/>
          <w:right w:w="28" w:type="dxa"/>
        </w:tblCellMar>
        <w:tblLook w:val="04A0" w:firstRow="1" w:lastRow="0" w:firstColumn="1" w:lastColumn="0" w:noHBand="0" w:noVBand="1"/>
      </w:tblPr>
      <w:tblGrid>
        <w:gridCol w:w="726"/>
        <w:gridCol w:w="2136"/>
        <w:gridCol w:w="1764"/>
        <w:gridCol w:w="2205"/>
        <w:gridCol w:w="1729"/>
      </w:tblGrid>
      <w:tr w:rsidR="0075465B" w:rsidRPr="00F50E2C" w14:paraId="2E40412A" w14:textId="77777777" w:rsidTr="00000B9C">
        <w:trPr>
          <w:trHeight w:val="360"/>
          <w:jc w:val="center"/>
        </w:trPr>
        <w:tc>
          <w:tcPr>
            <w:tcW w:w="726" w:type="dxa"/>
            <w:tcBorders>
              <w:top w:val="single" w:sz="12" w:space="0" w:color="000000"/>
              <w:left w:val="single" w:sz="12" w:space="0" w:color="000000"/>
              <w:bottom w:val="single" w:sz="6" w:space="0" w:color="000000"/>
              <w:right w:val="single" w:sz="6" w:space="0" w:color="000000"/>
            </w:tcBorders>
            <w:shd w:val="clear" w:color="000000" w:fill="CCFFCC"/>
            <w:vAlign w:val="center"/>
          </w:tcPr>
          <w:p w14:paraId="6019C70B" w14:textId="77777777" w:rsidR="007F308A" w:rsidRPr="00F50E2C" w:rsidRDefault="007F308A" w:rsidP="000F79CD">
            <w:pPr>
              <w:pStyle w:val="af2"/>
              <w:rPr>
                <w:lang w:eastAsia="zh-TW"/>
              </w:rPr>
            </w:pPr>
            <w:r w:rsidRPr="00F50E2C">
              <w:t>名次</w:t>
            </w:r>
          </w:p>
        </w:tc>
        <w:tc>
          <w:tcPr>
            <w:tcW w:w="3900" w:type="dxa"/>
            <w:gridSpan w:val="2"/>
            <w:tcBorders>
              <w:top w:val="single" w:sz="12" w:space="0" w:color="000000"/>
              <w:left w:val="single" w:sz="6" w:space="0" w:color="000000"/>
              <w:bottom w:val="single" w:sz="6" w:space="0" w:color="000000"/>
              <w:right w:val="single" w:sz="6" w:space="0" w:color="000000"/>
            </w:tcBorders>
            <w:shd w:val="clear" w:color="000000" w:fill="CCFFCC"/>
            <w:vAlign w:val="center"/>
          </w:tcPr>
          <w:p w14:paraId="57F5E8CE" w14:textId="77777777" w:rsidR="007F308A" w:rsidRPr="00F50E2C" w:rsidRDefault="007F308A" w:rsidP="000F79CD">
            <w:pPr>
              <w:pStyle w:val="af2"/>
              <w:rPr>
                <w:lang w:eastAsia="zh-TW"/>
              </w:rPr>
            </w:pPr>
            <w:r w:rsidRPr="00F50E2C">
              <w:t>202</w:t>
            </w:r>
            <w:r w:rsidRPr="00F50E2C">
              <w:rPr>
                <w:rFonts w:hint="eastAsia"/>
                <w:lang w:eastAsia="zh-TW"/>
              </w:rPr>
              <w:t>4</w:t>
            </w:r>
            <w:r w:rsidRPr="00F50E2C">
              <w:t>年</w:t>
            </w:r>
          </w:p>
        </w:tc>
        <w:tc>
          <w:tcPr>
            <w:tcW w:w="3934" w:type="dxa"/>
            <w:gridSpan w:val="2"/>
            <w:tcBorders>
              <w:top w:val="single" w:sz="12" w:space="0" w:color="000000"/>
              <w:left w:val="single" w:sz="6" w:space="0" w:color="000000"/>
              <w:bottom w:val="single" w:sz="6" w:space="0" w:color="000000"/>
              <w:right w:val="single" w:sz="12" w:space="0" w:color="000000"/>
            </w:tcBorders>
            <w:shd w:val="clear" w:color="000000" w:fill="CCFFCC"/>
            <w:vAlign w:val="center"/>
          </w:tcPr>
          <w:p w14:paraId="0FF111B0" w14:textId="77777777" w:rsidR="007F308A" w:rsidRPr="00F50E2C" w:rsidRDefault="007F308A" w:rsidP="000F79CD">
            <w:pPr>
              <w:pStyle w:val="af2"/>
              <w:rPr>
                <w:lang w:eastAsia="zh-TW"/>
              </w:rPr>
            </w:pPr>
            <w:r w:rsidRPr="00F50E2C">
              <w:t>202</w:t>
            </w:r>
            <w:r w:rsidRPr="00F50E2C">
              <w:rPr>
                <w:rFonts w:hint="eastAsia"/>
                <w:lang w:eastAsia="zh-TW"/>
              </w:rPr>
              <w:t>3</w:t>
            </w:r>
            <w:r w:rsidRPr="00F50E2C">
              <w:t>年</w:t>
            </w:r>
          </w:p>
        </w:tc>
      </w:tr>
      <w:tr w:rsidR="0075465B" w:rsidRPr="00F50E2C" w14:paraId="259D4459" w14:textId="77777777" w:rsidTr="00000B9C">
        <w:trPr>
          <w:trHeight w:val="350"/>
          <w:jc w:val="center"/>
        </w:trPr>
        <w:tc>
          <w:tcPr>
            <w:tcW w:w="726"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7210B2E2" w14:textId="77777777" w:rsidR="007F308A" w:rsidRPr="00F50E2C" w:rsidRDefault="007F308A" w:rsidP="000F79CD">
            <w:pPr>
              <w:pStyle w:val="af2"/>
              <w:rPr>
                <w:lang w:eastAsia="zh-TW"/>
              </w:rPr>
            </w:pPr>
            <w:r w:rsidRPr="00F50E2C">
              <w:t>1</w:t>
            </w:r>
          </w:p>
        </w:tc>
        <w:tc>
          <w:tcPr>
            <w:tcW w:w="2136" w:type="dxa"/>
            <w:tcBorders>
              <w:top w:val="single" w:sz="6" w:space="0" w:color="000000"/>
              <w:left w:val="single" w:sz="6" w:space="0" w:color="000000"/>
              <w:bottom w:val="single" w:sz="6" w:space="0" w:color="000000"/>
              <w:right w:val="single" w:sz="6" w:space="0" w:color="000000"/>
            </w:tcBorders>
            <w:shd w:val="clear" w:color="auto" w:fill="auto"/>
          </w:tcPr>
          <w:p w14:paraId="05AB8503" w14:textId="77777777" w:rsidR="007F308A" w:rsidRPr="00F50E2C" w:rsidRDefault="007F308A" w:rsidP="000F79CD">
            <w:pPr>
              <w:ind w:firstLineChars="0" w:firstLine="0"/>
            </w:pPr>
            <w:r w:rsidRPr="00F50E2C">
              <w:rPr>
                <w:rFonts w:hint="eastAsia"/>
              </w:rPr>
              <w:t>中國大陸</w:t>
            </w:r>
          </w:p>
        </w:tc>
        <w:tc>
          <w:tcPr>
            <w:tcW w:w="1764" w:type="dxa"/>
            <w:tcBorders>
              <w:top w:val="single" w:sz="6" w:space="0" w:color="000000"/>
              <w:left w:val="single" w:sz="6" w:space="0" w:color="000000"/>
              <w:bottom w:val="single" w:sz="6" w:space="0" w:color="000000"/>
              <w:right w:val="single" w:sz="6" w:space="0" w:color="000000"/>
            </w:tcBorders>
            <w:shd w:val="clear" w:color="auto" w:fill="auto"/>
          </w:tcPr>
          <w:p w14:paraId="201A6FC6" w14:textId="77777777" w:rsidR="007F308A" w:rsidRPr="00F50E2C" w:rsidRDefault="007F308A" w:rsidP="000F79CD">
            <w:pPr>
              <w:pStyle w:val="aff5"/>
              <w:ind w:left="0"/>
              <w:jc w:val="right"/>
              <w:rPr>
                <w:kern w:val="2"/>
                <w:szCs w:val="24"/>
                <w:lang w:eastAsia="zh-CN"/>
              </w:rPr>
            </w:pPr>
            <w:r w:rsidRPr="00F50E2C">
              <w:rPr>
                <w:kern w:val="2"/>
                <w:szCs w:val="24"/>
                <w:lang w:eastAsia="zh-CN"/>
              </w:rPr>
              <w:t>167,809,756</w:t>
            </w:r>
          </w:p>
        </w:tc>
        <w:tc>
          <w:tcPr>
            <w:tcW w:w="2205" w:type="dxa"/>
            <w:tcBorders>
              <w:top w:val="single" w:sz="6" w:space="0" w:color="000000"/>
              <w:left w:val="single" w:sz="6" w:space="0" w:color="000000"/>
              <w:bottom w:val="single" w:sz="6" w:space="0" w:color="000000"/>
              <w:right w:val="single" w:sz="6" w:space="0" w:color="000000"/>
            </w:tcBorders>
            <w:shd w:val="clear" w:color="auto" w:fill="auto"/>
            <w:vAlign w:val="bottom"/>
          </w:tcPr>
          <w:p w14:paraId="313ED4CC" w14:textId="77777777" w:rsidR="007F308A" w:rsidRPr="00F50E2C" w:rsidRDefault="007F308A" w:rsidP="000F79CD">
            <w:pPr>
              <w:pStyle w:val="aff5"/>
              <w:ind w:left="0"/>
            </w:pPr>
            <w:r w:rsidRPr="00F50E2C">
              <w:t>中國大陸</w:t>
            </w:r>
          </w:p>
        </w:tc>
        <w:tc>
          <w:tcPr>
            <w:tcW w:w="1729" w:type="dxa"/>
            <w:tcBorders>
              <w:top w:val="single" w:sz="6" w:space="0" w:color="000000"/>
              <w:left w:val="single" w:sz="6" w:space="0" w:color="000000"/>
              <w:bottom w:val="single" w:sz="6" w:space="0" w:color="000000"/>
              <w:right w:val="single" w:sz="12" w:space="0" w:color="000000"/>
            </w:tcBorders>
          </w:tcPr>
          <w:p w14:paraId="52767617" w14:textId="77777777" w:rsidR="007F308A" w:rsidRPr="00F50E2C" w:rsidRDefault="007F308A" w:rsidP="000F79CD">
            <w:pPr>
              <w:pStyle w:val="aff5"/>
              <w:ind w:left="0"/>
              <w:jc w:val="right"/>
            </w:pPr>
            <w:r w:rsidRPr="00F50E2C">
              <w:t>174,226,611</w:t>
            </w:r>
          </w:p>
        </w:tc>
      </w:tr>
      <w:tr w:rsidR="0075465B" w:rsidRPr="00F50E2C" w14:paraId="19B8BD09" w14:textId="77777777" w:rsidTr="00000B9C">
        <w:trPr>
          <w:trHeight w:val="350"/>
          <w:jc w:val="center"/>
        </w:trPr>
        <w:tc>
          <w:tcPr>
            <w:tcW w:w="726"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1D53C4B4" w14:textId="77777777" w:rsidR="007F308A" w:rsidRPr="00F50E2C" w:rsidRDefault="007F308A" w:rsidP="000F79CD">
            <w:pPr>
              <w:pStyle w:val="af2"/>
              <w:rPr>
                <w:lang w:eastAsia="zh-TW"/>
              </w:rPr>
            </w:pPr>
            <w:r w:rsidRPr="00F50E2C">
              <w:t>2</w:t>
            </w:r>
          </w:p>
        </w:tc>
        <w:tc>
          <w:tcPr>
            <w:tcW w:w="2136" w:type="dxa"/>
            <w:tcBorders>
              <w:top w:val="single" w:sz="6" w:space="0" w:color="000000"/>
              <w:left w:val="single" w:sz="6" w:space="0" w:color="000000"/>
              <w:bottom w:val="single" w:sz="6" w:space="0" w:color="000000"/>
              <w:right w:val="single" w:sz="6" w:space="0" w:color="000000"/>
            </w:tcBorders>
            <w:shd w:val="clear" w:color="auto" w:fill="auto"/>
          </w:tcPr>
          <w:p w14:paraId="31ADF3F9" w14:textId="77777777" w:rsidR="007F308A" w:rsidRPr="00F50E2C" w:rsidRDefault="007F308A" w:rsidP="000F79CD">
            <w:pPr>
              <w:ind w:firstLineChars="0" w:firstLine="0"/>
            </w:pPr>
            <w:r w:rsidRPr="00F50E2C">
              <w:rPr>
                <w:rFonts w:hint="eastAsia"/>
              </w:rPr>
              <w:t>美國</w:t>
            </w:r>
          </w:p>
        </w:tc>
        <w:tc>
          <w:tcPr>
            <w:tcW w:w="1764" w:type="dxa"/>
            <w:tcBorders>
              <w:top w:val="single" w:sz="6" w:space="0" w:color="000000"/>
              <w:left w:val="single" w:sz="6" w:space="0" w:color="000000"/>
              <w:bottom w:val="single" w:sz="6" w:space="0" w:color="000000"/>
              <w:right w:val="single" w:sz="6" w:space="0" w:color="000000"/>
            </w:tcBorders>
            <w:shd w:val="clear" w:color="auto" w:fill="auto"/>
          </w:tcPr>
          <w:p w14:paraId="79757557" w14:textId="77777777" w:rsidR="007F308A" w:rsidRPr="00F50E2C" w:rsidRDefault="007F308A" w:rsidP="000F79CD">
            <w:pPr>
              <w:pStyle w:val="aff5"/>
              <w:ind w:left="0"/>
              <w:jc w:val="right"/>
              <w:rPr>
                <w:kern w:val="2"/>
                <w:szCs w:val="24"/>
                <w:lang w:eastAsia="zh-CN"/>
              </w:rPr>
            </w:pPr>
            <w:r w:rsidRPr="00F50E2C">
              <w:rPr>
                <w:kern w:val="2"/>
                <w:szCs w:val="24"/>
                <w:lang w:eastAsia="zh-CN"/>
              </w:rPr>
              <w:t>83,883,661</w:t>
            </w:r>
          </w:p>
        </w:tc>
        <w:tc>
          <w:tcPr>
            <w:tcW w:w="2205" w:type="dxa"/>
            <w:tcBorders>
              <w:top w:val="single" w:sz="6" w:space="0" w:color="000000"/>
              <w:left w:val="single" w:sz="6" w:space="0" w:color="000000"/>
              <w:bottom w:val="single" w:sz="6" w:space="0" w:color="000000"/>
              <w:right w:val="single" w:sz="6" w:space="0" w:color="000000"/>
            </w:tcBorders>
            <w:shd w:val="clear" w:color="auto" w:fill="auto"/>
            <w:vAlign w:val="bottom"/>
          </w:tcPr>
          <w:p w14:paraId="2A237B4D" w14:textId="77777777" w:rsidR="007F308A" w:rsidRPr="00F50E2C" w:rsidRDefault="007F308A" w:rsidP="000F79CD">
            <w:pPr>
              <w:pStyle w:val="aff5"/>
              <w:ind w:left="0"/>
            </w:pPr>
            <w:r w:rsidRPr="00F50E2C">
              <w:t>美國</w:t>
            </w:r>
          </w:p>
        </w:tc>
        <w:tc>
          <w:tcPr>
            <w:tcW w:w="1729" w:type="dxa"/>
            <w:tcBorders>
              <w:top w:val="single" w:sz="6" w:space="0" w:color="000000"/>
              <w:left w:val="single" w:sz="6" w:space="0" w:color="000000"/>
              <w:bottom w:val="single" w:sz="6" w:space="0" w:color="000000"/>
              <w:right w:val="single" w:sz="12" w:space="0" w:color="000000"/>
            </w:tcBorders>
          </w:tcPr>
          <w:p w14:paraId="2E3DF3A5" w14:textId="77777777" w:rsidR="007F308A" w:rsidRPr="00F50E2C" w:rsidRDefault="007F308A" w:rsidP="000F79CD">
            <w:pPr>
              <w:pStyle w:val="aff5"/>
              <w:ind w:left="0"/>
              <w:jc w:val="right"/>
            </w:pPr>
            <w:r w:rsidRPr="00F50E2C">
              <w:t>82,478,432</w:t>
            </w:r>
          </w:p>
        </w:tc>
      </w:tr>
      <w:tr w:rsidR="0075465B" w:rsidRPr="00F50E2C" w14:paraId="0B5CE876" w14:textId="77777777" w:rsidTr="00000B9C">
        <w:trPr>
          <w:trHeight w:val="350"/>
          <w:jc w:val="center"/>
        </w:trPr>
        <w:tc>
          <w:tcPr>
            <w:tcW w:w="726"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5F38CFAB" w14:textId="77777777" w:rsidR="007F308A" w:rsidRPr="00F50E2C" w:rsidRDefault="007F308A" w:rsidP="000F79CD">
            <w:pPr>
              <w:pStyle w:val="af2"/>
              <w:rPr>
                <w:lang w:eastAsia="zh-TW"/>
              </w:rPr>
            </w:pPr>
            <w:r w:rsidRPr="00F50E2C">
              <w:t>3</w:t>
            </w:r>
          </w:p>
        </w:tc>
        <w:tc>
          <w:tcPr>
            <w:tcW w:w="2136" w:type="dxa"/>
            <w:tcBorders>
              <w:top w:val="single" w:sz="6" w:space="0" w:color="000000"/>
              <w:left w:val="single" w:sz="6" w:space="0" w:color="000000"/>
              <w:bottom w:val="single" w:sz="6" w:space="0" w:color="000000"/>
              <w:right w:val="single" w:sz="6" w:space="0" w:color="000000"/>
            </w:tcBorders>
            <w:shd w:val="clear" w:color="auto" w:fill="auto"/>
          </w:tcPr>
          <w:p w14:paraId="2183C550" w14:textId="77777777" w:rsidR="007F308A" w:rsidRPr="00F50E2C" w:rsidRDefault="007F308A" w:rsidP="000F79CD">
            <w:pPr>
              <w:ind w:firstLineChars="0" w:firstLine="0"/>
            </w:pPr>
            <w:r w:rsidRPr="00F50E2C">
              <w:rPr>
                <w:rFonts w:hint="eastAsia"/>
              </w:rPr>
              <w:t>澳洲</w:t>
            </w:r>
          </w:p>
        </w:tc>
        <w:tc>
          <w:tcPr>
            <w:tcW w:w="1764" w:type="dxa"/>
            <w:tcBorders>
              <w:top w:val="single" w:sz="6" w:space="0" w:color="000000"/>
              <w:left w:val="single" w:sz="6" w:space="0" w:color="000000"/>
              <w:bottom w:val="single" w:sz="6" w:space="0" w:color="000000"/>
              <w:right w:val="single" w:sz="6" w:space="0" w:color="000000"/>
            </w:tcBorders>
            <w:shd w:val="clear" w:color="auto" w:fill="auto"/>
          </w:tcPr>
          <w:p w14:paraId="57356102" w14:textId="77777777" w:rsidR="007F308A" w:rsidRPr="00F50E2C" w:rsidRDefault="007F308A" w:rsidP="000F79CD">
            <w:pPr>
              <w:pStyle w:val="aff5"/>
              <w:ind w:left="0"/>
              <w:jc w:val="right"/>
              <w:rPr>
                <w:kern w:val="2"/>
                <w:szCs w:val="24"/>
                <w:lang w:eastAsia="zh-CN"/>
              </w:rPr>
            </w:pPr>
            <w:r w:rsidRPr="00F50E2C">
              <w:rPr>
                <w:kern w:val="2"/>
                <w:szCs w:val="24"/>
                <w:lang w:eastAsia="zh-CN"/>
              </w:rPr>
              <w:t>53,132,251</w:t>
            </w:r>
          </w:p>
        </w:tc>
        <w:tc>
          <w:tcPr>
            <w:tcW w:w="2205" w:type="dxa"/>
            <w:tcBorders>
              <w:top w:val="single" w:sz="6" w:space="0" w:color="000000"/>
              <w:left w:val="single" w:sz="6" w:space="0" w:color="000000"/>
              <w:bottom w:val="single" w:sz="6" w:space="0" w:color="000000"/>
              <w:right w:val="single" w:sz="6" w:space="0" w:color="000000"/>
            </w:tcBorders>
            <w:shd w:val="clear" w:color="auto" w:fill="auto"/>
            <w:vAlign w:val="bottom"/>
          </w:tcPr>
          <w:p w14:paraId="35D7667D" w14:textId="77777777" w:rsidR="007F308A" w:rsidRPr="00F50E2C" w:rsidRDefault="007F308A" w:rsidP="000F79CD">
            <w:pPr>
              <w:pStyle w:val="aff5"/>
              <w:ind w:left="0"/>
            </w:pPr>
            <w:r w:rsidRPr="00F50E2C">
              <w:t>澳大利亞</w:t>
            </w:r>
          </w:p>
        </w:tc>
        <w:tc>
          <w:tcPr>
            <w:tcW w:w="1729" w:type="dxa"/>
            <w:tcBorders>
              <w:top w:val="single" w:sz="6" w:space="0" w:color="000000"/>
              <w:left w:val="single" w:sz="6" w:space="0" w:color="000000"/>
              <w:bottom w:val="single" w:sz="6" w:space="0" w:color="000000"/>
              <w:right w:val="single" w:sz="12" w:space="0" w:color="000000"/>
            </w:tcBorders>
          </w:tcPr>
          <w:p w14:paraId="23839E4E" w14:textId="77777777" w:rsidR="007F308A" w:rsidRPr="00F50E2C" w:rsidRDefault="007F308A" w:rsidP="000F79CD">
            <w:pPr>
              <w:pStyle w:val="aff5"/>
              <w:ind w:left="0"/>
              <w:jc w:val="right"/>
            </w:pPr>
            <w:r w:rsidRPr="00F50E2C">
              <w:t>65,322,571</w:t>
            </w:r>
          </w:p>
        </w:tc>
      </w:tr>
      <w:tr w:rsidR="0075465B" w:rsidRPr="00F50E2C" w14:paraId="6912BCCE" w14:textId="77777777" w:rsidTr="00000B9C">
        <w:trPr>
          <w:trHeight w:val="350"/>
          <w:jc w:val="center"/>
        </w:trPr>
        <w:tc>
          <w:tcPr>
            <w:tcW w:w="726"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064EAD58" w14:textId="77777777" w:rsidR="007F308A" w:rsidRPr="00F50E2C" w:rsidRDefault="007F308A" w:rsidP="000F79CD">
            <w:pPr>
              <w:pStyle w:val="af2"/>
              <w:rPr>
                <w:lang w:eastAsia="zh-TW"/>
              </w:rPr>
            </w:pPr>
            <w:r w:rsidRPr="00F50E2C">
              <w:t>4</w:t>
            </w:r>
          </w:p>
        </w:tc>
        <w:tc>
          <w:tcPr>
            <w:tcW w:w="2136" w:type="dxa"/>
            <w:tcBorders>
              <w:top w:val="single" w:sz="6" w:space="0" w:color="000000"/>
              <w:left w:val="single" w:sz="6" w:space="0" w:color="000000"/>
              <w:bottom w:val="single" w:sz="6" w:space="0" w:color="000000"/>
              <w:right w:val="single" w:sz="6" w:space="0" w:color="000000"/>
            </w:tcBorders>
            <w:shd w:val="clear" w:color="auto" w:fill="auto"/>
          </w:tcPr>
          <w:p w14:paraId="135CBE78" w14:textId="77777777" w:rsidR="007F308A" w:rsidRPr="00F50E2C" w:rsidRDefault="007F308A" w:rsidP="000F79CD">
            <w:pPr>
              <w:ind w:firstLineChars="0" w:firstLine="0"/>
            </w:pPr>
            <w:r w:rsidRPr="00F50E2C">
              <w:rPr>
                <w:rFonts w:hint="eastAsia"/>
              </w:rPr>
              <w:t>阿拉伯聯合酋長國</w:t>
            </w:r>
          </w:p>
        </w:tc>
        <w:tc>
          <w:tcPr>
            <w:tcW w:w="1764" w:type="dxa"/>
            <w:tcBorders>
              <w:top w:val="single" w:sz="6" w:space="0" w:color="000000"/>
              <w:left w:val="single" w:sz="6" w:space="0" w:color="000000"/>
              <w:bottom w:val="single" w:sz="6" w:space="0" w:color="000000"/>
              <w:right w:val="single" w:sz="6" w:space="0" w:color="000000"/>
            </w:tcBorders>
            <w:shd w:val="clear" w:color="auto" w:fill="auto"/>
          </w:tcPr>
          <w:p w14:paraId="6803CF98" w14:textId="77777777" w:rsidR="007F308A" w:rsidRPr="00F50E2C" w:rsidRDefault="007F308A" w:rsidP="000F79CD">
            <w:pPr>
              <w:pStyle w:val="aff5"/>
              <w:ind w:left="0"/>
              <w:jc w:val="right"/>
              <w:rPr>
                <w:kern w:val="2"/>
                <w:szCs w:val="24"/>
                <w:lang w:eastAsia="zh-CN"/>
              </w:rPr>
            </w:pPr>
            <w:r w:rsidRPr="00F50E2C">
              <w:rPr>
                <w:kern w:val="2"/>
                <w:szCs w:val="24"/>
                <w:lang w:eastAsia="zh-CN"/>
              </w:rPr>
              <w:t>36,976,407</w:t>
            </w:r>
          </w:p>
        </w:tc>
        <w:tc>
          <w:tcPr>
            <w:tcW w:w="2205" w:type="dxa"/>
            <w:tcBorders>
              <w:top w:val="single" w:sz="6" w:space="0" w:color="000000"/>
              <w:left w:val="single" w:sz="6" w:space="0" w:color="000000"/>
              <w:bottom w:val="single" w:sz="6" w:space="0" w:color="000000"/>
              <w:right w:val="single" w:sz="6" w:space="0" w:color="000000"/>
            </w:tcBorders>
            <w:shd w:val="clear" w:color="auto" w:fill="auto"/>
            <w:vAlign w:val="bottom"/>
          </w:tcPr>
          <w:p w14:paraId="753FD76D" w14:textId="77777777" w:rsidR="007F308A" w:rsidRPr="00F50E2C" w:rsidRDefault="007F308A" w:rsidP="000F79CD">
            <w:pPr>
              <w:pStyle w:val="aff5"/>
              <w:ind w:left="0"/>
            </w:pPr>
            <w:r w:rsidRPr="00F50E2C">
              <w:t>阿拉伯聯合大公國</w:t>
            </w:r>
          </w:p>
        </w:tc>
        <w:tc>
          <w:tcPr>
            <w:tcW w:w="1729" w:type="dxa"/>
            <w:tcBorders>
              <w:top w:val="single" w:sz="6" w:space="0" w:color="000000"/>
              <w:left w:val="single" w:sz="6" w:space="0" w:color="000000"/>
              <w:bottom w:val="single" w:sz="6" w:space="0" w:color="000000"/>
              <w:right w:val="single" w:sz="12" w:space="0" w:color="000000"/>
            </w:tcBorders>
          </w:tcPr>
          <w:p w14:paraId="2D386F4E" w14:textId="77777777" w:rsidR="007F308A" w:rsidRPr="00F50E2C" w:rsidRDefault="007F308A" w:rsidP="000F79CD">
            <w:pPr>
              <w:pStyle w:val="aff5"/>
              <w:ind w:left="0"/>
              <w:jc w:val="right"/>
            </w:pPr>
            <w:r w:rsidRPr="00F50E2C">
              <w:t>37,038,032</w:t>
            </w:r>
          </w:p>
        </w:tc>
      </w:tr>
      <w:tr w:rsidR="0075465B" w:rsidRPr="00F50E2C" w14:paraId="53BECEC9" w14:textId="77777777" w:rsidTr="00000B9C">
        <w:trPr>
          <w:trHeight w:val="350"/>
          <w:jc w:val="center"/>
        </w:trPr>
        <w:tc>
          <w:tcPr>
            <w:tcW w:w="726"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0EE210E4" w14:textId="77777777" w:rsidR="007F308A" w:rsidRPr="00F50E2C" w:rsidRDefault="007F308A" w:rsidP="000F79CD">
            <w:pPr>
              <w:pStyle w:val="af2"/>
              <w:rPr>
                <w:lang w:eastAsia="zh-TW"/>
              </w:rPr>
            </w:pPr>
            <w:r w:rsidRPr="00F50E2C">
              <w:t>5</w:t>
            </w:r>
          </w:p>
        </w:tc>
        <w:tc>
          <w:tcPr>
            <w:tcW w:w="2136" w:type="dxa"/>
            <w:tcBorders>
              <w:top w:val="single" w:sz="6" w:space="0" w:color="000000"/>
              <w:left w:val="single" w:sz="6" w:space="0" w:color="000000"/>
              <w:bottom w:val="single" w:sz="6" w:space="0" w:color="000000"/>
              <w:right w:val="single" w:sz="6" w:space="0" w:color="000000"/>
            </w:tcBorders>
            <w:shd w:val="clear" w:color="auto" w:fill="auto"/>
          </w:tcPr>
          <w:p w14:paraId="11AEBD71" w14:textId="77777777" w:rsidR="007F308A" w:rsidRPr="00F50E2C" w:rsidRDefault="007F308A" w:rsidP="000F79CD">
            <w:pPr>
              <w:ind w:firstLineChars="0" w:firstLine="0"/>
            </w:pPr>
            <w:r w:rsidRPr="00F50E2C">
              <w:rPr>
                <w:rFonts w:hint="eastAsia"/>
              </w:rPr>
              <w:t>韓國</w:t>
            </w:r>
          </w:p>
        </w:tc>
        <w:tc>
          <w:tcPr>
            <w:tcW w:w="1764" w:type="dxa"/>
            <w:tcBorders>
              <w:top w:val="single" w:sz="6" w:space="0" w:color="000000"/>
              <w:left w:val="single" w:sz="6" w:space="0" w:color="000000"/>
              <w:bottom w:val="single" w:sz="6" w:space="0" w:color="000000"/>
              <w:right w:val="single" w:sz="6" w:space="0" w:color="000000"/>
            </w:tcBorders>
            <w:shd w:val="clear" w:color="auto" w:fill="auto"/>
          </w:tcPr>
          <w:p w14:paraId="77A65DE2" w14:textId="77777777" w:rsidR="007F308A" w:rsidRPr="00F50E2C" w:rsidRDefault="007F308A" w:rsidP="000F79CD">
            <w:pPr>
              <w:pStyle w:val="aff5"/>
              <w:ind w:left="0"/>
              <w:jc w:val="right"/>
              <w:rPr>
                <w:kern w:val="2"/>
                <w:szCs w:val="24"/>
                <w:lang w:eastAsia="zh-CN"/>
              </w:rPr>
            </w:pPr>
            <w:r w:rsidRPr="00F50E2C">
              <w:rPr>
                <w:kern w:val="2"/>
                <w:szCs w:val="24"/>
                <w:lang w:eastAsia="zh-CN"/>
              </w:rPr>
              <w:t>31,543,006</w:t>
            </w:r>
          </w:p>
        </w:tc>
        <w:tc>
          <w:tcPr>
            <w:tcW w:w="2205" w:type="dxa"/>
            <w:tcBorders>
              <w:top w:val="single" w:sz="6" w:space="0" w:color="000000"/>
              <w:left w:val="single" w:sz="6" w:space="0" w:color="000000"/>
              <w:bottom w:val="single" w:sz="6" w:space="0" w:color="000000"/>
              <w:right w:val="single" w:sz="6" w:space="0" w:color="000000"/>
            </w:tcBorders>
            <w:shd w:val="clear" w:color="auto" w:fill="auto"/>
            <w:vAlign w:val="bottom"/>
          </w:tcPr>
          <w:p w14:paraId="446C8C08" w14:textId="77777777" w:rsidR="007F308A" w:rsidRPr="00F50E2C" w:rsidRDefault="007F308A" w:rsidP="000F79CD">
            <w:pPr>
              <w:pStyle w:val="aff5"/>
              <w:ind w:left="0"/>
            </w:pPr>
            <w:r w:rsidRPr="00F50E2C">
              <w:t>臺灣</w:t>
            </w:r>
          </w:p>
        </w:tc>
        <w:tc>
          <w:tcPr>
            <w:tcW w:w="1729" w:type="dxa"/>
            <w:tcBorders>
              <w:top w:val="single" w:sz="6" w:space="0" w:color="000000"/>
              <w:left w:val="single" w:sz="6" w:space="0" w:color="000000"/>
              <w:bottom w:val="single" w:sz="6" w:space="0" w:color="000000"/>
              <w:right w:val="single" w:sz="12" w:space="0" w:color="000000"/>
            </w:tcBorders>
          </w:tcPr>
          <w:p w14:paraId="1344DC29" w14:textId="77777777" w:rsidR="007F308A" w:rsidRPr="00F50E2C" w:rsidRDefault="007F308A" w:rsidP="000F79CD">
            <w:pPr>
              <w:pStyle w:val="aff5"/>
              <w:ind w:left="0"/>
              <w:jc w:val="right"/>
            </w:pPr>
            <w:r w:rsidRPr="00F50E2C">
              <w:t>35,698,270</w:t>
            </w:r>
          </w:p>
        </w:tc>
      </w:tr>
      <w:tr w:rsidR="0075465B" w:rsidRPr="00F50E2C" w14:paraId="66A0BB11" w14:textId="77777777" w:rsidTr="00000B9C">
        <w:trPr>
          <w:trHeight w:val="350"/>
          <w:jc w:val="center"/>
        </w:trPr>
        <w:tc>
          <w:tcPr>
            <w:tcW w:w="726"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5A0FD035" w14:textId="77777777" w:rsidR="007F308A" w:rsidRPr="00F50E2C" w:rsidRDefault="007F308A" w:rsidP="000F79CD">
            <w:pPr>
              <w:pStyle w:val="af2"/>
              <w:rPr>
                <w:lang w:eastAsia="zh-TW"/>
              </w:rPr>
            </w:pPr>
            <w:r w:rsidRPr="00F50E2C">
              <w:t>6</w:t>
            </w:r>
          </w:p>
        </w:tc>
        <w:tc>
          <w:tcPr>
            <w:tcW w:w="2136" w:type="dxa"/>
            <w:tcBorders>
              <w:top w:val="single" w:sz="6" w:space="0" w:color="000000"/>
              <w:left w:val="single" w:sz="6" w:space="0" w:color="000000"/>
              <w:bottom w:val="single" w:sz="6" w:space="0" w:color="000000"/>
              <w:right w:val="single" w:sz="6" w:space="0" w:color="000000"/>
            </w:tcBorders>
            <w:shd w:val="clear" w:color="auto" w:fill="auto"/>
          </w:tcPr>
          <w:p w14:paraId="2BB35D44" w14:textId="77777777" w:rsidR="007F308A" w:rsidRPr="00F50E2C" w:rsidRDefault="007F308A" w:rsidP="000F79CD">
            <w:pPr>
              <w:ind w:firstLineChars="0" w:firstLine="0"/>
            </w:pPr>
            <w:r w:rsidRPr="00F50E2C">
              <w:rPr>
                <w:rFonts w:hint="eastAsia"/>
              </w:rPr>
              <w:t>臺灣</w:t>
            </w:r>
          </w:p>
        </w:tc>
        <w:tc>
          <w:tcPr>
            <w:tcW w:w="1764" w:type="dxa"/>
            <w:tcBorders>
              <w:top w:val="single" w:sz="6" w:space="0" w:color="000000"/>
              <w:left w:val="single" w:sz="6" w:space="0" w:color="000000"/>
              <w:bottom w:val="single" w:sz="6" w:space="0" w:color="000000"/>
              <w:right w:val="single" w:sz="6" w:space="0" w:color="000000"/>
            </w:tcBorders>
            <w:shd w:val="clear" w:color="auto" w:fill="auto"/>
          </w:tcPr>
          <w:p w14:paraId="1B0DD5A5" w14:textId="77777777" w:rsidR="007F308A" w:rsidRPr="00F50E2C" w:rsidRDefault="007F308A" w:rsidP="000F79CD">
            <w:pPr>
              <w:pStyle w:val="aff5"/>
              <w:ind w:left="0"/>
              <w:jc w:val="right"/>
              <w:rPr>
                <w:kern w:val="2"/>
                <w:szCs w:val="24"/>
                <w:lang w:eastAsia="zh-CN"/>
              </w:rPr>
            </w:pPr>
            <w:r w:rsidRPr="00F50E2C">
              <w:rPr>
                <w:kern w:val="2"/>
                <w:szCs w:val="24"/>
                <w:lang w:eastAsia="zh-CN"/>
              </w:rPr>
              <w:t>30,614,191</w:t>
            </w:r>
          </w:p>
        </w:tc>
        <w:tc>
          <w:tcPr>
            <w:tcW w:w="2205" w:type="dxa"/>
            <w:tcBorders>
              <w:top w:val="single" w:sz="6" w:space="0" w:color="000000"/>
              <w:left w:val="single" w:sz="6" w:space="0" w:color="000000"/>
              <w:bottom w:val="single" w:sz="6" w:space="0" w:color="000000"/>
              <w:right w:val="single" w:sz="6" w:space="0" w:color="000000"/>
            </w:tcBorders>
            <w:shd w:val="clear" w:color="auto" w:fill="auto"/>
            <w:vAlign w:val="bottom"/>
          </w:tcPr>
          <w:p w14:paraId="7CC9C98B" w14:textId="77777777" w:rsidR="007F308A" w:rsidRPr="00F50E2C" w:rsidRDefault="007F308A" w:rsidP="000F79CD">
            <w:pPr>
              <w:pStyle w:val="aff5"/>
              <w:ind w:left="0"/>
            </w:pPr>
            <w:r w:rsidRPr="00F50E2C">
              <w:t>沙烏地阿拉伯</w:t>
            </w:r>
          </w:p>
        </w:tc>
        <w:tc>
          <w:tcPr>
            <w:tcW w:w="1729" w:type="dxa"/>
            <w:tcBorders>
              <w:top w:val="single" w:sz="6" w:space="0" w:color="000000"/>
              <w:left w:val="single" w:sz="6" w:space="0" w:color="000000"/>
              <w:bottom w:val="single" w:sz="6" w:space="0" w:color="000000"/>
              <w:right w:val="single" w:sz="12" w:space="0" w:color="000000"/>
            </w:tcBorders>
          </w:tcPr>
          <w:p w14:paraId="6445D8F2" w14:textId="77777777" w:rsidR="007F308A" w:rsidRPr="00F50E2C" w:rsidRDefault="007F308A" w:rsidP="000F79CD">
            <w:pPr>
              <w:pStyle w:val="aff5"/>
              <w:ind w:left="0"/>
              <w:jc w:val="right"/>
            </w:pPr>
            <w:r w:rsidRPr="00F50E2C">
              <w:t>34,777,148</w:t>
            </w:r>
          </w:p>
        </w:tc>
      </w:tr>
      <w:tr w:rsidR="0075465B" w:rsidRPr="00F50E2C" w14:paraId="32D14504" w14:textId="77777777" w:rsidTr="00000B9C">
        <w:trPr>
          <w:trHeight w:val="350"/>
          <w:jc w:val="center"/>
        </w:trPr>
        <w:tc>
          <w:tcPr>
            <w:tcW w:w="726"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3F355E62" w14:textId="77777777" w:rsidR="007F308A" w:rsidRPr="00F50E2C" w:rsidRDefault="007F308A" w:rsidP="000F79CD">
            <w:pPr>
              <w:pStyle w:val="af2"/>
              <w:rPr>
                <w:lang w:eastAsia="zh-TW"/>
              </w:rPr>
            </w:pPr>
            <w:r w:rsidRPr="00F50E2C">
              <w:t>7</w:t>
            </w:r>
          </w:p>
        </w:tc>
        <w:tc>
          <w:tcPr>
            <w:tcW w:w="2136" w:type="dxa"/>
            <w:tcBorders>
              <w:top w:val="single" w:sz="6" w:space="0" w:color="000000"/>
              <w:left w:val="single" w:sz="6" w:space="0" w:color="000000"/>
              <w:bottom w:val="single" w:sz="6" w:space="0" w:color="000000"/>
              <w:right w:val="single" w:sz="6" w:space="0" w:color="000000"/>
            </w:tcBorders>
            <w:shd w:val="clear" w:color="auto" w:fill="auto"/>
          </w:tcPr>
          <w:p w14:paraId="7D729BF5" w14:textId="77777777" w:rsidR="007F308A" w:rsidRPr="00F50E2C" w:rsidRDefault="007F308A" w:rsidP="000F79CD">
            <w:pPr>
              <w:ind w:firstLineChars="0" w:firstLine="0"/>
            </w:pPr>
            <w:r w:rsidRPr="00F50E2C">
              <w:rPr>
                <w:rFonts w:hint="eastAsia"/>
              </w:rPr>
              <w:t>沙烏地阿拉伯</w:t>
            </w:r>
          </w:p>
        </w:tc>
        <w:tc>
          <w:tcPr>
            <w:tcW w:w="1764" w:type="dxa"/>
            <w:tcBorders>
              <w:top w:val="single" w:sz="6" w:space="0" w:color="000000"/>
              <w:left w:val="single" w:sz="6" w:space="0" w:color="000000"/>
              <w:bottom w:val="single" w:sz="6" w:space="0" w:color="000000"/>
              <w:right w:val="single" w:sz="6" w:space="0" w:color="000000"/>
            </w:tcBorders>
            <w:shd w:val="clear" w:color="auto" w:fill="auto"/>
          </w:tcPr>
          <w:p w14:paraId="30D5F559" w14:textId="77777777" w:rsidR="007F308A" w:rsidRPr="00F50E2C" w:rsidRDefault="007F308A" w:rsidP="000F79CD">
            <w:pPr>
              <w:pStyle w:val="aff5"/>
              <w:ind w:left="0"/>
              <w:jc w:val="right"/>
              <w:rPr>
                <w:kern w:val="2"/>
                <w:szCs w:val="24"/>
                <w:lang w:eastAsia="zh-CN"/>
              </w:rPr>
            </w:pPr>
            <w:r w:rsidRPr="00F50E2C">
              <w:rPr>
                <w:kern w:val="2"/>
                <w:szCs w:val="24"/>
                <w:lang w:eastAsia="zh-CN"/>
              </w:rPr>
              <w:t>29,944,219</w:t>
            </w:r>
          </w:p>
        </w:tc>
        <w:tc>
          <w:tcPr>
            <w:tcW w:w="2205" w:type="dxa"/>
            <w:tcBorders>
              <w:top w:val="single" w:sz="6" w:space="0" w:color="000000"/>
              <w:left w:val="single" w:sz="6" w:space="0" w:color="000000"/>
              <w:bottom w:val="single" w:sz="6" w:space="0" w:color="000000"/>
              <w:right w:val="single" w:sz="6" w:space="0" w:color="000000"/>
            </w:tcBorders>
            <w:shd w:val="clear" w:color="auto" w:fill="auto"/>
            <w:vAlign w:val="bottom"/>
          </w:tcPr>
          <w:p w14:paraId="1B322E07" w14:textId="77777777" w:rsidR="007F308A" w:rsidRPr="00F50E2C" w:rsidRDefault="007F308A" w:rsidP="000F79CD">
            <w:pPr>
              <w:pStyle w:val="aff5"/>
              <w:ind w:left="0"/>
            </w:pPr>
            <w:r w:rsidRPr="00F50E2C">
              <w:t>韓國</w:t>
            </w:r>
          </w:p>
        </w:tc>
        <w:tc>
          <w:tcPr>
            <w:tcW w:w="1729" w:type="dxa"/>
            <w:tcBorders>
              <w:top w:val="single" w:sz="6" w:space="0" w:color="000000"/>
              <w:left w:val="single" w:sz="6" w:space="0" w:color="000000"/>
              <w:bottom w:val="single" w:sz="6" w:space="0" w:color="000000"/>
              <w:right w:val="single" w:sz="12" w:space="0" w:color="000000"/>
            </w:tcBorders>
          </w:tcPr>
          <w:p w14:paraId="6F1C7C16" w14:textId="77777777" w:rsidR="007F308A" w:rsidRPr="00F50E2C" w:rsidRDefault="007F308A" w:rsidP="000F79CD">
            <w:pPr>
              <w:pStyle w:val="aff5"/>
              <w:ind w:left="0"/>
              <w:jc w:val="right"/>
            </w:pPr>
            <w:r w:rsidRPr="00F50E2C">
              <w:t>31,064,076</w:t>
            </w:r>
          </w:p>
        </w:tc>
      </w:tr>
      <w:tr w:rsidR="0075465B" w:rsidRPr="00F50E2C" w14:paraId="178D607F" w14:textId="77777777" w:rsidTr="00000B9C">
        <w:trPr>
          <w:trHeight w:val="350"/>
          <w:jc w:val="center"/>
        </w:trPr>
        <w:tc>
          <w:tcPr>
            <w:tcW w:w="726"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21516905" w14:textId="77777777" w:rsidR="007F308A" w:rsidRPr="00F50E2C" w:rsidRDefault="007F308A" w:rsidP="000F79CD">
            <w:pPr>
              <w:pStyle w:val="af2"/>
              <w:rPr>
                <w:lang w:eastAsia="zh-TW"/>
              </w:rPr>
            </w:pPr>
            <w:r w:rsidRPr="00F50E2C">
              <w:t>8</w:t>
            </w:r>
          </w:p>
        </w:tc>
        <w:tc>
          <w:tcPr>
            <w:tcW w:w="2136" w:type="dxa"/>
            <w:tcBorders>
              <w:top w:val="single" w:sz="6" w:space="0" w:color="000000"/>
              <w:left w:val="single" w:sz="6" w:space="0" w:color="000000"/>
              <w:bottom w:val="single" w:sz="6" w:space="0" w:color="000000"/>
              <w:right w:val="single" w:sz="6" w:space="0" w:color="000000"/>
            </w:tcBorders>
            <w:shd w:val="clear" w:color="auto" w:fill="auto"/>
          </w:tcPr>
          <w:p w14:paraId="4B36B1FE" w14:textId="77777777" w:rsidR="007F308A" w:rsidRPr="00F50E2C" w:rsidRDefault="007F308A" w:rsidP="000F79CD">
            <w:pPr>
              <w:ind w:firstLineChars="0" w:firstLine="0"/>
            </w:pPr>
            <w:r w:rsidRPr="00F50E2C">
              <w:rPr>
                <w:rFonts w:hint="eastAsia"/>
              </w:rPr>
              <w:t>越南</w:t>
            </w:r>
          </w:p>
        </w:tc>
        <w:tc>
          <w:tcPr>
            <w:tcW w:w="1764" w:type="dxa"/>
            <w:tcBorders>
              <w:top w:val="single" w:sz="6" w:space="0" w:color="000000"/>
              <w:left w:val="single" w:sz="6" w:space="0" w:color="000000"/>
              <w:bottom w:val="single" w:sz="6" w:space="0" w:color="000000"/>
              <w:right w:val="single" w:sz="6" w:space="0" w:color="000000"/>
            </w:tcBorders>
            <w:shd w:val="clear" w:color="auto" w:fill="auto"/>
          </w:tcPr>
          <w:p w14:paraId="0C573A90" w14:textId="77777777" w:rsidR="007F308A" w:rsidRPr="00F50E2C" w:rsidRDefault="007F308A" w:rsidP="000F79CD">
            <w:pPr>
              <w:pStyle w:val="aff5"/>
              <w:ind w:left="0"/>
              <w:jc w:val="right"/>
              <w:rPr>
                <w:kern w:val="2"/>
                <w:szCs w:val="24"/>
                <w:lang w:eastAsia="zh-CN"/>
              </w:rPr>
            </w:pPr>
            <w:r w:rsidRPr="00F50E2C">
              <w:rPr>
                <w:kern w:val="2"/>
                <w:szCs w:val="24"/>
                <w:lang w:eastAsia="zh-CN"/>
              </w:rPr>
              <w:t>26,857,240</w:t>
            </w:r>
          </w:p>
        </w:tc>
        <w:tc>
          <w:tcPr>
            <w:tcW w:w="2205" w:type="dxa"/>
            <w:tcBorders>
              <w:top w:val="single" w:sz="6" w:space="0" w:color="000000"/>
              <w:left w:val="single" w:sz="6" w:space="0" w:color="000000"/>
              <w:bottom w:val="single" w:sz="6" w:space="0" w:color="000000"/>
              <w:right w:val="single" w:sz="6" w:space="0" w:color="000000"/>
            </w:tcBorders>
            <w:shd w:val="clear" w:color="auto" w:fill="auto"/>
            <w:vAlign w:val="bottom"/>
          </w:tcPr>
          <w:p w14:paraId="096E5F43" w14:textId="77777777" w:rsidR="007F308A" w:rsidRPr="00F50E2C" w:rsidRDefault="007F308A" w:rsidP="000F79CD">
            <w:pPr>
              <w:pStyle w:val="aff5"/>
              <w:ind w:left="0"/>
            </w:pPr>
            <w:r w:rsidRPr="00F50E2C">
              <w:t>越南</w:t>
            </w:r>
          </w:p>
        </w:tc>
        <w:tc>
          <w:tcPr>
            <w:tcW w:w="1729" w:type="dxa"/>
            <w:tcBorders>
              <w:top w:val="single" w:sz="6" w:space="0" w:color="000000"/>
              <w:left w:val="single" w:sz="6" w:space="0" w:color="000000"/>
              <w:bottom w:val="single" w:sz="6" w:space="0" w:color="000000"/>
              <w:right w:val="single" w:sz="12" w:space="0" w:color="000000"/>
            </w:tcBorders>
          </w:tcPr>
          <w:p w14:paraId="6A49429D" w14:textId="77777777" w:rsidR="007F308A" w:rsidRPr="00F50E2C" w:rsidRDefault="007F308A" w:rsidP="000F79CD">
            <w:pPr>
              <w:pStyle w:val="aff5"/>
              <w:ind w:left="0"/>
              <w:jc w:val="right"/>
            </w:pPr>
            <w:r w:rsidRPr="00F50E2C">
              <w:t>25,846,709</w:t>
            </w:r>
          </w:p>
        </w:tc>
      </w:tr>
      <w:tr w:rsidR="0075465B" w:rsidRPr="00F50E2C" w14:paraId="17EB33C8" w14:textId="77777777" w:rsidTr="00000B9C">
        <w:trPr>
          <w:trHeight w:val="350"/>
          <w:jc w:val="center"/>
        </w:trPr>
        <w:tc>
          <w:tcPr>
            <w:tcW w:w="726"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25BBAB59" w14:textId="77777777" w:rsidR="007F308A" w:rsidRPr="00F50E2C" w:rsidRDefault="007F308A" w:rsidP="000F79CD">
            <w:pPr>
              <w:pStyle w:val="af2"/>
              <w:rPr>
                <w:lang w:eastAsia="zh-TW"/>
              </w:rPr>
            </w:pPr>
            <w:r w:rsidRPr="00F50E2C">
              <w:t>9</w:t>
            </w:r>
          </w:p>
        </w:tc>
        <w:tc>
          <w:tcPr>
            <w:tcW w:w="2136" w:type="dxa"/>
            <w:tcBorders>
              <w:top w:val="single" w:sz="6" w:space="0" w:color="000000"/>
              <w:left w:val="single" w:sz="6" w:space="0" w:color="000000"/>
              <w:bottom w:val="single" w:sz="6" w:space="0" w:color="000000"/>
              <w:right w:val="single" w:sz="6" w:space="0" w:color="000000"/>
            </w:tcBorders>
            <w:shd w:val="clear" w:color="auto" w:fill="auto"/>
          </w:tcPr>
          <w:p w14:paraId="2BA94C8D" w14:textId="77777777" w:rsidR="007F308A" w:rsidRPr="00F50E2C" w:rsidRDefault="007F308A" w:rsidP="000F79CD">
            <w:pPr>
              <w:ind w:firstLineChars="0" w:firstLine="0"/>
            </w:pPr>
            <w:r w:rsidRPr="00F50E2C">
              <w:rPr>
                <w:rFonts w:hint="eastAsia"/>
              </w:rPr>
              <w:t>泰國</w:t>
            </w:r>
          </w:p>
        </w:tc>
        <w:tc>
          <w:tcPr>
            <w:tcW w:w="1764" w:type="dxa"/>
            <w:tcBorders>
              <w:top w:val="single" w:sz="6" w:space="0" w:color="000000"/>
              <w:left w:val="single" w:sz="6" w:space="0" w:color="000000"/>
              <w:bottom w:val="single" w:sz="6" w:space="0" w:color="000000"/>
              <w:right w:val="single" w:sz="6" w:space="0" w:color="000000"/>
            </w:tcBorders>
            <w:shd w:val="clear" w:color="auto" w:fill="auto"/>
          </w:tcPr>
          <w:p w14:paraId="18EA812F" w14:textId="77777777" w:rsidR="007F308A" w:rsidRPr="00F50E2C" w:rsidRDefault="007F308A" w:rsidP="000F79CD">
            <w:pPr>
              <w:pStyle w:val="aff5"/>
              <w:ind w:left="0"/>
              <w:jc w:val="right"/>
              <w:rPr>
                <w:kern w:val="2"/>
                <w:szCs w:val="24"/>
                <w:lang w:eastAsia="zh-CN"/>
              </w:rPr>
            </w:pPr>
            <w:r w:rsidRPr="00F50E2C">
              <w:rPr>
                <w:kern w:val="2"/>
                <w:szCs w:val="24"/>
                <w:lang w:eastAsia="zh-CN"/>
              </w:rPr>
              <w:t>24,772,816</w:t>
            </w:r>
          </w:p>
        </w:tc>
        <w:tc>
          <w:tcPr>
            <w:tcW w:w="2205" w:type="dxa"/>
            <w:tcBorders>
              <w:top w:val="single" w:sz="6" w:space="0" w:color="000000"/>
              <w:left w:val="single" w:sz="6" w:space="0" w:color="000000"/>
              <w:bottom w:val="single" w:sz="6" w:space="0" w:color="000000"/>
              <w:right w:val="single" w:sz="6" w:space="0" w:color="000000"/>
            </w:tcBorders>
            <w:shd w:val="clear" w:color="auto" w:fill="auto"/>
            <w:vAlign w:val="bottom"/>
          </w:tcPr>
          <w:p w14:paraId="776AB83F" w14:textId="77777777" w:rsidR="007F308A" w:rsidRPr="00F50E2C" w:rsidRDefault="007F308A" w:rsidP="000F79CD">
            <w:pPr>
              <w:pStyle w:val="aff5"/>
              <w:ind w:left="0"/>
            </w:pPr>
            <w:r w:rsidRPr="00F50E2C">
              <w:t>泰國</w:t>
            </w:r>
          </w:p>
        </w:tc>
        <w:tc>
          <w:tcPr>
            <w:tcW w:w="1729" w:type="dxa"/>
            <w:tcBorders>
              <w:top w:val="single" w:sz="6" w:space="0" w:color="000000"/>
              <w:left w:val="single" w:sz="6" w:space="0" w:color="000000"/>
              <w:bottom w:val="single" w:sz="6" w:space="0" w:color="000000"/>
              <w:right w:val="single" w:sz="12" w:space="0" w:color="000000"/>
            </w:tcBorders>
          </w:tcPr>
          <w:p w14:paraId="542B305D" w14:textId="77777777" w:rsidR="007F308A" w:rsidRPr="00F50E2C" w:rsidRDefault="007F308A" w:rsidP="000F79CD">
            <w:pPr>
              <w:pStyle w:val="aff5"/>
              <w:ind w:left="0"/>
              <w:jc w:val="right"/>
            </w:pPr>
            <w:r w:rsidRPr="00F50E2C">
              <w:t>25,772,048</w:t>
            </w:r>
          </w:p>
        </w:tc>
      </w:tr>
      <w:tr w:rsidR="0075465B" w:rsidRPr="00F50E2C" w14:paraId="106B1CD3" w14:textId="77777777" w:rsidTr="00000B9C">
        <w:trPr>
          <w:trHeight w:val="399"/>
          <w:jc w:val="center"/>
        </w:trPr>
        <w:tc>
          <w:tcPr>
            <w:tcW w:w="726"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352E4AE3" w14:textId="77777777" w:rsidR="007F308A" w:rsidRPr="00F50E2C" w:rsidRDefault="007F308A" w:rsidP="000F79CD">
            <w:pPr>
              <w:pStyle w:val="af2"/>
              <w:rPr>
                <w:lang w:eastAsia="zh-TW"/>
              </w:rPr>
            </w:pPr>
            <w:r w:rsidRPr="00F50E2C">
              <w:t>10</w:t>
            </w:r>
          </w:p>
        </w:tc>
        <w:tc>
          <w:tcPr>
            <w:tcW w:w="2136" w:type="dxa"/>
            <w:tcBorders>
              <w:top w:val="single" w:sz="6" w:space="0" w:color="000000"/>
              <w:left w:val="single" w:sz="6" w:space="0" w:color="000000"/>
              <w:bottom w:val="single" w:sz="6" w:space="0" w:color="000000"/>
              <w:right w:val="single" w:sz="6" w:space="0" w:color="000000"/>
            </w:tcBorders>
            <w:shd w:val="clear" w:color="auto" w:fill="auto"/>
          </w:tcPr>
          <w:p w14:paraId="4BFBA807" w14:textId="77777777" w:rsidR="007F308A" w:rsidRPr="00F50E2C" w:rsidRDefault="007F308A" w:rsidP="000F79CD">
            <w:pPr>
              <w:ind w:firstLineChars="0" w:firstLine="0"/>
            </w:pPr>
            <w:r w:rsidRPr="00F50E2C">
              <w:rPr>
                <w:rFonts w:hint="eastAsia"/>
              </w:rPr>
              <w:t>印尼</w:t>
            </w:r>
          </w:p>
        </w:tc>
        <w:tc>
          <w:tcPr>
            <w:tcW w:w="1764" w:type="dxa"/>
            <w:tcBorders>
              <w:top w:val="single" w:sz="6" w:space="0" w:color="000000"/>
              <w:left w:val="single" w:sz="6" w:space="0" w:color="000000"/>
              <w:bottom w:val="single" w:sz="6" w:space="0" w:color="000000"/>
              <w:right w:val="single" w:sz="6" w:space="0" w:color="000000"/>
            </w:tcBorders>
            <w:shd w:val="clear" w:color="auto" w:fill="auto"/>
          </w:tcPr>
          <w:p w14:paraId="1069EBEA" w14:textId="77777777" w:rsidR="007F308A" w:rsidRPr="00F50E2C" w:rsidRDefault="007F308A" w:rsidP="000F79CD">
            <w:pPr>
              <w:pStyle w:val="aff5"/>
              <w:ind w:left="0"/>
              <w:jc w:val="right"/>
              <w:rPr>
                <w:kern w:val="2"/>
                <w:szCs w:val="24"/>
                <w:lang w:eastAsia="zh-CN"/>
              </w:rPr>
            </w:pPr>
            <w:r w:rsidRPr="00F50E2C">
              <w:rPr>
                <w:kern w:val="2"/>
                <w:szCs w:val="24"/>
                <w:lang w:eastAsia="zh-CN"/>
              </w:rPr>
              <w:t>23,451,905</w:t>
            </w:r>
          </w:p>
        </w:tc>
        <w:tc>
          <w:tcPr>
            <w:tcW w:w="2205" w:type="dxa"/>
            <w:tcBorders>
              <w:top w:val="single" w:sz="6" w:space="0" w:color="000000"/>
              <w:left w:val="single" w:sz="6" w:space="0" w:color="000000"/>
              <w:bottom w:val="single" w:sz="6" w:space="0" w:color="000000"/>
              <w:right w:val="single" w:sz="6" w:space="0" w:color="000000"/>
            </w:tcBorders>
            <w:shd w:val="clear" w:color="auto" w:fill="auto"/>
            <w:vAlign w:val="bottom"/>
          </w:tcPr>
          <w:p w14:paraId="4A8C1B8A" w14:textId="77777777" w:rsidR="007F308A" w:rsidRPr="00F50E2C" w:rsidRDefault="007F308A" w:rsidP="000F79CD">
            <w:pPr>
              <w:pStyle w:val="aff5"/>
              <w:ind w:left="0"/>
            </w:pPr>
            <w:r w:rsidRPr="00F50E2C">
              <w:t>印尼</w:t>
            </w:r>
          </w:p>
        </w:tc>
        <w:tc>
          <w:tcPr>
            <w:tcW w:w="1729" w:type="dxa"/>
            <w:tcBorders>
              <w:top w:val="single" w:sz="6" w:space="0" w:color="000000"/>
              <w:left w:val="single" w:sz="6" w:space="0" w:color="000000"/>
              <w:bottom w:val="single" w:sz="6" w:space="0" w:color="000000"/>
              <w:right w:val="single" w:sz="12" w:space="0" w:color="000000"/>
            </w:tcBorders>
          </w:tcPr>
          <w:p w14:paraId="7C096B6D" w14:textId="77777777" w:rsidR="007F308A" w:rsidRPr="00F50E2C" w:rsidRDefault="007F308A" w:rsidP="000F79CD">
            <w:pPr>
              <w:pStyle w:val="aff5"/>
              <w:ind w:left="0"/>
              <w:jc w:val="right"/>
            </w:pPr>
            <w:r w:rsidRPr="00F50E2C">
              <w:t>24,474,299</w:t>
            </w:r>
          </w:p>
        </w:tc>
      </w:tr>
      <w:tr w:rsidR="0075465B" w:rsidRPr="00F50E2C" w14:paraId="428877F8" w14:textId="77777777" w:rsidTr="00000B9C">
        <w:trPr>
          <w:trHeight w:val="350"/>
          <w:jc w:val="center"/>
        </w:trPr>
        <w:tc>
          <w:tcPr>
            <w:tcW w:w="2862" w:type="dxa"/>
            <w:gridSpan w:val="2"/>
            <w:tcBorders>
              <w:top w:val="single" w:sz="6" w:space="0" w:color="000000"/>
              <w:left w:val="single" w:sz="12" w:space="0" w:color="000000"/>
              <w:bottom w:val="single" w:sz="12" w:space="0" w:color="000000"/>
              <w:right w:val="single" w:sz="6" w:space="0" w:color="000000"/>
            </w:tcBorders>
            <w:shd w:val="clear" w:color="auto" w:fill="auto"/>
            <w:vAlign w:val="center"/>
          </w:tcPr>
          <w:p w14:paraId="783D979A" w14:textId="77777777" w:rsidR="007F308A" w:rsidRPr="00F50E2C" w:rsidRDefault="007F308A" w:rsidP="000F79CD">
            <w:pPr>
              <w:pStyle w:val="af2"/>
              <w:rPr>
                <w:lang w:eastAsia="zh-TW"/>
              </w:rPr>
            </w:pPr>
            <w:r w:rsidRPr="00F50E2C">
              <w:t>總計（全球）</w:t>
            </w:r>
          </w:p>
        </w:tc>
        <w:tc>
          <w:tcPr>
            <w:tcW w:w="1764" w:type="dxa"/>
            <w:tcBorders>
              <w:top w:val="single" w:sz="6" w:space="0" w:color="000000"/>
              <w:left w:val="single" w:sz="6" w:space="0" w:color="000000"/>
              <w:bottom w:val="single" w:sz="12" w:space="0" w:color="000000"/>
              <w:right w:val="single" w:sz="6" w:space="0" w:color="000000"/>
            </w:tcBorders>
            <w:shd w:val="clear" w:color="auto" w:fill="auto"/>
            <w:vAlign w:val="center"/>
          </w:tcPr>
          <w:p w14:paraId="6DEDDDB0" w14:textId="77777777" w:rsidR="007F308A" w:rsidRPr="00F50E2C" w:rsidRDefault="007F308A" w:rsidP="000F79CD">
            <w:pPr>
              <w:pStyle w:val="aff5"/>
              <w:ind w:left="0"/>
              <w:jc w:val="right"/>
              <w:rPr>
                <w:kern w:val="2"/>
                <w:szCs w:val="24"/>
                <w:lang w:eastAsia="zh-CN"/>
              </w:rPr>
            </w:pPr>
            <w:r w:rsidRPr="00F50E2C">
              <w:rPr>
                <w:kern w:val="2"/>
                <w:szCs w:val="24"/>
                <w:lang w:eastAsia="zh-CN"/>
              </w:rPr>
              <w:t>746,023,234</w:t>
            </w:r>
          </w:p>
        </w:tc>
        <w:tc>
          <w:tcPr>
            <w:tcW w:w="2205" w:type="dxa"/>
            <w:tcBorders>
              <w:top w:val="single" w:sz="6" w:space="0" w:color="000000"/>
              <w:left w:val="single" w:sz="6" w:space="0" w:color="000000"/>
              <w:bottom w:val="single" w:sz="12" w:space="0" w:color="000000"/>
              <w:right w:val="single" w:sz="6" w:space="0" w:color="000000"/>
            </w:tcBorders>
            <w:shd w:val="clear" w:color="auto" w:fill="auto"/>
            <w:vAlign w:val="center"/>
          </w:tcPr>
          <w:p w14:paraId="595E949C" w14:textId="77777777" w:rsidR="007F308A" w:rsidRPr="00F50E2C" w:rsidRDefault="007F308A" w:rsidP="000F79CD">
            <w:pPr>
              <w:pStyle w:val="aff5"/>
              <w:ind w:left="0"/>
              <w:jc w:val="left"/>
            </w:pPr>
            <w:r w:rsidRPr="00F50E2C">
              <w:t>總計（全球）</w:t>
            </w:r>
          </w:p>
        </w:tc>
        <w:tc>
          <w:tcPr>
            <w:tcW w:w="1729" w:type="dxa"/>
            <w:tcBorders>
              <w:top w:val="single" w:sz="6" w:space="0" w:color="000000"/>
              <w:left w:val="single" w:sz="6" w:space="0" w:color="000000"/>
              <w:bottom w:val="single" w:sz="12" w:space="0" w:color="000000"/>
              <w:right w:val="single" w:sz="12" w:space="0" w:color="000000"/>
            </w:tcBorders>
            <w:vAlign w:val="center"/>
          </w:tcPr>
          <w:p w14:paraId="1C77FF43" w14:textId="77777777" w:rsidR="007F308A" w:rsidRPr="00F50E2C" w:rsidRDefault="007F308A" w:rsidP="000F79CD">
            <w:pPr>
              <w:pStyle w:val="aff5"/>
              <w:ind w:left="0"/>
              <w:jc w:val="right"/>
            </w:pPr>
            <w:r w:rsidRPr="00F50E2C">
              <w:t>788,895,714</w:t>
            </w:r>
          </w:p>
        </w:tc>
      </w:tr>
    </w:tbl>
    <w:p w14:paraId="086F3BA4" w14:textId="77777777" w:rsidR="007F308A" w:rsidRPr="00F50E2C" w:rsidRDefault="007F308A" w:rsidP="007F308A">
      <w:pPr>
        <w:pStyle w:val="aff5"/>
      </w:pPr>
      <w:r w:rsidRPr="00F50E2C">
        <w:t>資料來源：</w:t>
      </w:r>
      <w:r w:rsidRPr="00F50E2C">
        <w:t>JETRO</w:t>
      </w:r>
      <w:r w:rsidRPr="00F50E2C">
        <w:t>貿易統計資料</w:t>
      </w:r>
    </w:p>
    <w:p w14:paraId="2E4FAE30" w14:textId="77777777" w:rsidR="007F308A" w:rsidRPr="00F50E2C" w:rsidRDefault="007F308A" w:rsidP="007F308A">
      <w:pPr>
        <w:pStyle w:val="a4"/>
        <w:spacing w:before="257" w:after="280"/>
        <w:ind w:left="640" w:hanging="640"/>
        <w:jc w:val="left"/>
        <w:rPr>
          <w:lang w:val="en-US"/>
        </w:rPr>
      </w:pPr>
      <w:r w:rsidRPr="00F50E2C">
        <w:br w:type="page"/>
      </w:r>
    </w:p>
    <w:p w14:paraId="41DA3656" w14:textId="55FE7C39" w:rsidR="007F308A" w:rsidRPr="00F50E2C" w:rsidRDefault="00275FC7" w:rsidP="00275FC7">
      <w:pPr>
        <w:pStyle w:val="a4"/>
        <w:spacing w:before="257"/>
        <w:ind w:left="640" w:hanging="640"/>
      </w:pPr>
      <w:r w:rsidRPr="00F50E2C">
        <w:t>三、</w:t>
      </w:r>
      <w:r w:rsidR="007F308A" w:rsidRPr="00F50E2C">
        <w:t>20</w:t>
      </w:r>
      <w:r w:rsidR="007F308A" w:rsidRPr="00F50E2C">
        <w:rPr>
          <w:lang w:eastAsia="zh-TW"/>
        </w:rPr>
        <w:t>2</w:t>
      </w:r>
      <w:r w:rsidR="007F308A" w:rsidRPr="00F50E2C">
        <w:rPr>
          <w:rFonts w:hint="eastAsia"/>
          <w:lang w:eastAsia="zh-TW"/>
        </w:rPr>
        <w:t>3</w:t>
      </w:r>
      <w:r w:rsidR="007F308A" w:rsidRPr="00F50E2C">
        <w:t>年～20</w:t>
      </w:r>
      <w:r w:rsidR="007F308A" w:rsidRPr="00F50E2C">
        <w:rPr>
          <w:lang w:eastAsia="zh-TW"/>
        </w:rPr>
        <w:t>2</w:t>
      </w:r>
      <w:r w:rsidR="007F308A" w:rsidRPr="00F50E2C">
        <w:rPr>
          <w:rFonts w:hint="eastAsia"/>
          <w:lang w:eastAsia="zh-TW"/>
        </w:rPr>
        <w:t>4</w:t>
      </w:r>
      <w:r w:rsidR="007F308A" w:rsidRPr="00F50E2C">
        <w:t xml:space="preserve">年日本主要出口國排行榜 </w:t>
      </w:r>
    </w:p>
    <w:p w14:paraId="6B636558" w14:textId="77777777" w:rsidR="007F308A" w:rsidRPr="00F50E2C" w:rsidRDefault="007F308A" w:rsidP="007F308A">
      <w:pPr>
        <w:pStyle w:val="aff5"/>
        <w:jc w:val="right"/>
      </w:pPr>
      <w:r w:rsidRPr="00F50E2C">
        <w:t>單位：千美元</w:t>
      </w:r>
    </w:p>
    <w:tbl>
      <w:tblPr>
        <w:tblW w:w="5000" w:type="pct"/>
        <w:jc w:val="center"/>
        <w:tblCellMar>
          <w:left w:w="28" w:type="dxa"/>
          <w:right w:w="28" w:type="dxa"/>
        </w:tblCellMar>
        <w:tblLook w:val="04A0" w:firstRow="1" w:lastRow="0" w:firstColumn="1" w:lastColumn="0" w:noHBand="0" w:noVBand="1"/>
      </w:tblPr>
      <w:tblGrid>
        <w:gridCol w:w="748"/>
        <w:gridCol w:w="1798"/>
        <w:gridCol w:w="2005"/>
        <w:gridCol w:w="2005"/>
        <w:gridCol w:w="2004"/>
      </w:tblGrid>
      <w:tr w:rsidR="0075465B" w:rsidRPr="00F50E2C" w14:paraId="2590C94A" w14:textId="77777777" w:rsidTr="00000B9C">
        <w:trPr>
          <w:trHeight w:val="350"/>
          <w:jc w:val="center"/>
        </w:trPr>
        <w:tc>
          <w:tcPr>
            <w:tcW w:w="748" w:type="dxa"/>
            <w:tcBorders>
              <w:top w:val="single" w:sz="12" w:space="0" w:color="000000"/>
              <w:left w:val="single" w:sz="12" w:space="0" w:color="000000"/>
              <w:bottom w:val="single" w:sz="6" w:space="0" w:color="000000"/>
              <w:right w:val="single" w:sz="6" w:space="0" w:color="000000"/>
            </w:tcBorders>
            <w:shd w:val="clear" w:color="000000" w:fill="CCFFCC"/>
            <w:vAlign w:val="center"/>
          </w:tcPr>
          <w:p w14:paraId="5F33D495" w14:textId="77777777" w:rsidR="007F308A" w:rsidRPr="00F50E2C" w:rsidRDefault="007F308A" w:rsidP="000F79CD">
            <w:pPr>
              <w:pStyle w:val="af2"/>
              <w:rPr>
                <w:lang w:eastAsia="zh-TW"/>
              </w:rPr>
            </w:pPr>
            <w:r w:rsidRPr="00F50E2C">
              <w:rPr>
                <w:lang w:eastAsia="zh-TW"/>
              </w:rPr>
              <w:t>名次</w:t>
            </w:r>
          </w:p>
        </w:tc>
        <w:tc>
          <w:tcPr>
            <w:tcW w:w="3803" w:type="dxa"/>
            <w:gridSpan w:val="2"/>
            <w:tcBorders>
              <w:top w:val="single" w:sz="12" w:space="0" w:color="000000"/>
              <w:left w:val="single" w:sz="6" w:space="0" w:color="000000"/>
              <w:bottom w:val="single" w:sz="6" w:space="0" w:color="000000"/>
              <w:right w:val="single" w:sz="6" w:space="0" w:color="000000"/>
            </w:tcBorders>
            <w:shd w:val="clear" w:color="auto" w:fill="B9FFB9"/>
          </w:tcPr>
          <w:p w14:paraId="626F3C75" w14:textId="77777777" w:rsidR="007F308A" w:rsidRPr="00F50E2C" w:rsidRDefault="007F308A" w:rsidP="000F79CD">
            <w:pPr>
              <w:pStyle w:val="af2"/>
              <w:rPr>
                <w:lang w:eastAsia="zh-TW"/>
              </w:rPr>
            </w:pPr>
            <w:r w:rsidRPr="00F50E2C">
              <w:rPr>
                <w:lang w:eastAsia="zh-TW"/>
              </w:rPr>
              <w:t>202</w:t>
            </w:r>
            <w:r w:rsidRPr="00F50E2C">
              <w:rPr>
                <w:rFonts w:hint="eastAsia"/>
                <w:lang w:eastAsia="zh-TW"/>
              </w:rPr>
              <w:t>4</w:t>
            </w:r>
            <w:r w:rsidRPr="00F50E2C">
              <w:rPr>
                <w:lang w:eastAsia="zh-TW"/>
              </w:rPr>
              <w:t>年</w:t>
            </w:r>
          </w:p>
        </w:tc>
        <w:tc>
          <w:tcPr>
            <w:tcW w:w="4009" w:type="dxa"/>
            <w:gridSpan w:val="2"/>
            <w:tcBorders>
              <w:top w:val="single" w:sz="12" w:space="0" w:color="000000"/>
              <w:left w:val="single" w:sz="6" w:space="0" w:color="000000"/>
              <w:bottom w:val="single" w:sz="6" w:space="0" w:color="000000"/>
              <w:right w:val="single" w:sz="12" w:space="0" w:color="000000"/>
            </w:tcBorders>
            <w:shd w:val="clear" w:color="auto" w:fill="B9FFB9"/>
          </w:tcPr>
          <w:p w14:paraId="606F36A9" w14:textId="77777777" w:rsidR="007F308A" w:rsidRPr="00F50E2C" w:rsidRDefault="007F308A" w:rsidP="000F79CD">
            <w:pPr>
              <w:pStyle w:val="af2"/>
              <w:rPr>
                <w:lang w:eastAsia="zh-TW"/>
              </w:rPr>
            </w:pPr>
            <w:r w:rsidRPr="00F50E2C">
              <w:rPr>
                <w:lang w:eastAsia="zh-TW"/>
              </w:rPr>
              <w:t>202</w:t>
            </w:r>
            <w:r w:rsidRPr="00F50E2C">
              <w:rPr>
                <w:rFonts w:hint="eastAsia"/>
                <w:lang w:eastAsia="zh-TW"/>
              </w:rPr>
              <w:t>3</w:t>
            </w:r>
            <w:r w:rsidRPr="00F50E2C">
              <w:rPr>
                <w:lang w:eastAsia="zh-TW"/>
              </w:rPr>
              <w:t>年</w:t>
            </w:r>
          </w:p>
        </w:tc>
      </w:tr>
      <w:tr w:rsidR="0075465B" w:rsidRPr="00F50E2C" w14:paraId="62281D16" w14:textId="77777777" w:rsidTr="00000B9C">
        <w:trPr>
          <w:trHeight w:val="350"/>
          <w:jc w:val="center"/>
        </w:trPr>
        <w:tc>
          <w:tcPr>
            <w:tcW w:w="748"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3E86D1D5" w14:textId="77777777" w:rsidR="007F308A" w:rsidRPr="00F50E2C" w:rsidRDefault="007F308A" w:rsidP="000F79CD">
            <w:pPr>
              <w:pStyle w:val="af2"/>
              <w:rPr>
                <w:lang w:eastAsia="zh-TW"/>
              </w:rPr>
            </w:pPr>
            <w:r w:rsidRPr="00F50E2C">
              <w:rPr>
                <w:lang w:eastAsia="zh-TW"/>
              </w:rPr>
              <w:t>1</w:t>
            </w:r>
          </w:p>
        </w:tc>
        <w:tc>
          <w:tcPr>
            <w:tcW w:w="1798" w:type="dxa"/>
            <w:tcBorders>
              <w:top w:val="single" w:sz="6" w:space="0" w:color="000000"/>
              <w:left w:val="single" w:sz="6" w:space="0" w:color="000000"/>
              <w:bottom w:val="single" w:sz="6" w:space="0" w:color="000000"/>
              <w:right w:val="single" w:sz="6" w:space="0" w:color="000000"/>
            </w:tcBorders>
            <w:shd w:val="clear" w:color="auto" w:fill="auto"/>
            <w:vAlign w:val="bottom"/>
          </w:tcPr>
          <w:p w14:paraId="552CA9D3" w14:textId="77777777" w:rsidR="007F308A" w:rsidRPr="00F50E2C" w:rsidRDefault="007F308A" w:rsidP="000906BD">
            <w:pPr>
              <w:pStyle w:val="aff5"/>
              <w:ind w:leftChars="50" w:left="120" w:right="0"/>
            </w:pPr>
            <w:r w:rsidRPr="00F50E2C">
              <w:t>美國</w:t>
            </w:r>
          </w:p>
        </w:tc>
        <w:tc>
          <w:tcPr>
            <w:tcW w:w="2005" w:type="dxa"/>
            <w:tcBorders>
              <w:top w:val="single" w:sz="6" w:space="0" w:color="000000"/>
              <w:left w:val="single" w:sz="6" w:space="0" w:color="000000"/>
              <w:bottom w:val="single" w:sz="6" w:space="0" w:color="000000"/>
              <w:right w:val="single" w:sz="6" w:space="0" w:color="000000"/>
            </w:tcBorders>
            <w:shd w:val="clear" w:color="auto" w:fill="auto"/>
            <w:vAlign w:val="bottom"/>
          </w:tcPr>
          <w:p w14:paraId="2D7BEE80" w14:textId="77777777" w:rsidR="007F308A" w:rsidRPr="00F50E2C" w:rsidRDefault="007F308A" w:rsidP="000906BD">
            <w:pPr>
              <w:pStyle w:val="aff5"/>
              <w:ind w:leftChars="50" w:left="120" w:rightChars="50" w:right="120"/>
              <w:jc w:val="right"/>
            </w:pPr>
            <w:r w:rsidRPr="00F50E2C">
              <w:rPr>
                <w:rFonts w:hint="eastAsia"/>
              </w:rPr>
              <w:t>140,948,238</w:t>
            </w:r>
          </w:p>
        </w:tc>
        <w:tc>
          <w:tcPr>
            <w:tcW w:w="2005" w:type="dxa"/>
            <w:tcBorders>
              <w:top w:val="single" w:sz="6" w:space="0" w:color="000000"/>
              <w:left w:val="single" w:sz="6" w:space="0" w:color="000000"/>
              <w:bottom w:val="single" w:sz="6" w:space="0" w:color="000000"/>
              <w:right w:val="single" w:sz="6" w:space="0" w:color="000000"/>
            </w:tcBorders>
            <w:shd w:val="clear" w:color="auto" w:fill="auto"/>
            <w:vAlign w:val="bottom"/>
          </w:tcPr>
          <w:p w14:paraId="06797F18" w14:textId="77777777" w:rsidR="007F308A" w:rsidRPr="00F50E2C" w:rsidRDefault="007F308A" w:rsidP="000906BD">
            <w:pPr>
              <w:pStyle w:val="aff5"/>
              <w:ind w:leftChars="50" w:left="120" w:right="0"/>
            </w:pPr>
            <w:r w:rsidRPr="00F50E2C">
              <w:t>美國</w:t>
            </w:r>
          </w:p>
        </w:tc>
        <w:tc>
          <w:tcPr>
            <w:tcW w:w="2004" w:type="dxa"/>
            <w:tcBorders>
              <w:top w:val="single" w:sz="6" w:space="0" w:color="000000"/>
              <w:left w:val="single" w:sz="6" w:space="0" w:color="000000"/>
              <w:bottom w:val="single" w:sz="6" w:space="0" w:color="000000"/>
              <w:right w:val="single" w:sz="12" w:space="0" w:color="000000"/>
            </w:tcBorders>
            <w:shd w:val="clear" w:color="auto" w:fill="auto"/>
          </w:tcPr>
          <w:p w14:paraId="7E0D5FFB" w14:textId="77777777" w:rsidR="007F308A" w:rsidRPr="00F50E2C" w:rsidRDefault="007F308A" w:rsidP="000906BD">
            <w:pPr>
              <w:pStyle w:val="aff5"/>
              <w:ind w:leftChars="50" w:left="120" w:rightChars="50" w:right="120"/>
              <w:jc w:val="right"/>
            </w:pPr>
            <w:r w:rsidRPr="00F50E2C">
              <w:t>144,165,250</w:t>
            </w:r>
          </w:p>
        </w:tc>
      </w:tr>
      <w:tr w:rsidR="0075465B" w:rsidRPr="00F50E2C" w14:paraId="3452DE06" w14:textId="77777777" w:rsidTr="00000B9C">
        <w:trPr>
          <w:trHeight w:val="350"/>
          <w:jc w:val="center"/>
        </w:trPr>
        <w:tc>
          <w:tcPr>
            <w:tcW w:w="748"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37F0CD67" w14:textId="77777777" w:rsidR="007F308A" w:rsidRPr="00F50E2C" w:rsidRDefault="007F308A" w:rsidP="000F79CD">
            <w:pPr>
              <w:pStyle w:val="af2"/>
              <w:rPr>
                <w:lang w:eastAsia="zh-TW"/>
              </w:rPr>
            </w:pPr>
            <w:r w:rsidRPr="00F50E2C">
              <w:rPr>
                <w:lang w:eastAsia="zh-TW"/>
              </w:rPr>
              <w:t>2</w:t>
            </w:r>
          </w:p>
        </w:tc>
        <w:tc>
          <w:tcPr>
            <w:tcW w:w="1798" w:type="dxa"/>
            <w:tcBorders>
              <w:top w:val="single" w:sz="6" w:space="0" w:color="000000"/>
              <w:left w:val="single" w:sz="6" w:space="0" w:color="000000"/>
              <w:bottom w:val="single" w:sz="6" w:space="0" w:color="000000"/>
              <w:right w:val="single" w:sz="6" w:space="0" w:color="000000"/>
            </w:tcBorders>
            <w:shd w:val="clear" w:color="auto" w:fill="auto"/>
            <w:vAlign w:val="bottom"/>
          </w:tcPr>
          <w:p w14:paraId="2C04BE4A" w14:textId="77777777" w:rsidR="007F308A" w:rsidRPr="00F50E2C" w:rsidRDefault="007F308A" w:rsidP="000906BD">
            <w:pPr>
              <w:pStyle w:val="aff5"/>
              <w:ind w:leftChars="50" w:left="120" w:right="0"/>
            </w:pPr>
            <w:r w:rsidRPr="00F50E2C">
              <w:t>中國大陸</w:t>
            </w:r>
          </w:p>
        </w:tc>
        <w:tc>
          <w:tcPr>
            <w:tcW w:w="2005" w:type="dxa"/>
            <w:tcBorders>
              <w:top w:val="single" w:sz="6" w:space="0" w:color="000000"/>
              <w:left w:val="single" w:sz="6" w:space="0" w:color="000000"/>
              <w:bottom w:val="single" w:sz="6" w:space="0" w:color="000000"/>
              <w:right w:val="single" w:sz="6" w:space="0" w:color="000000"/>
            </w:tcBorders>
            <w:shd w:val="clear" w:color="auto" w:fill="auto"/>
            <w:vAlign w:val="bottom"/>
          </w:tcPr>
          <w:p w14:paraId="4D04D681" w14:textId="77777777" w:rsidR="007F308A" w:rsidRPr="00F50E2C" w:rsidRDefault="007F308A" w:rsidP="000906BD">
            <w:pPr>
              <w:pStyle w:val="aff5"/>
              <w:ind w:leftChars="50" w:left="120" w:rightChars="50" w:right="120"/>
              <w:jc w:val="right"/>
            </w:pPr>
            <w:r w:rsidRPr="00F50E2C">
              <w:rPr>
                <w:rFonts w:hint="eastAsia"/>
              </w:rPr>
              <w:t>124,819,696</w:t>
            </w:r>
          </w:p>
        </w:tc>
        <w:tc>
          <w:tcPr>
            <w:tcW w:w="2005" w:type="dxa"/>
            <w:tcBorders>
              <w:top w:val="single" w:sz="6" w:space="0" w:color="000000"/>
              <w:left w:val="single" w:sz="6" w:space="0" w:color="000000"/>
              <w:bottom w:val="single" w:sz="6" w:space="0" w:color="000000"/>
              <w:right w:val="single" w:sz="6" w:space="0" w:color="000000"/>
            </w:tcBorders>
            <w:shd w:val="clear" w:color="auto" w:fill="auto"/>
            <w:vAlign w:val="bottom"/>
          </w:tcPr>
          <w:p w14:paraId="4DA5E07D" w14:textId="77777777" w:rsidR="007F308A" w:rsidRPr="00F50E2C" w:rsidRDefault="007F308A" w:rsidP="000906BD">
            <w:pPr>
              <w:pStyle w:val="aff5"/>
              <w:ind w:leftChars="50" w:left="120" w:right="0"/>
            </w:pPr>
            <w:r w:rsidRPr="00F50E2C">
              <w:t>中國大陸</w:t>
            </w:r>
          </w:p>
        </w:tc>
        <w:tc>
          <w:tcPr>
            <w:tcW w:w="2004" w:type="dxa"/>
            <w:tcBorders>
              <w:top w:val="single" w:sz="6" w:space="0" w:color="000000"/>
              <w:left w:val="single" w:sz="6" w:space="0" w:color="000000"/>
              <w:bottom w:val="single" w:sz="6" w:space="0" w:color="000000"/>
              <w:right w:val="single" w:sz="12" w:space="0" w:color="000000"/>
            </w:tcBorders>
            <w:shd w:val="clear" w:color="auto" w:fill="auto"/>
          </w:tcPr>
          <w:p w14:paraId="6FA1FC24" w14:textId="77777777" w:rsidR="007F308A" w:rsidRPr="00F50E2C" w:rsidRDefault="007F308A" w:rsidP="000906BD">
            <w:pPr>
              <w:pStyle w:val="aff5"/>
              <w:ind w:leftChars="50" w:left="120" w:rightChars="50" w:right="120"/>
              <w:jc w:val="right"/>
            </w:pPr>
            <w:r w:rsidRPr="00F50E2C">
              <w:t>126,471,765</w:t>
            </w:r>
          </w:p>
        </w:tc>
      </w:tr>
      <w:tr w:rsidR="0075465B" w:rsidRPr="00F50E2C" w14:paraId="568A3095" w14:textId="77777777" w:rsidTr="00000B9C">
        <w:trPr>
          <w:trHeight w:val="350"/>
          <w:jc w:val="center"/>
        </w:trPr>
        <w:tc>
          <w:tcPr>
            <w:tcW w:w="748"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6A1C6A10" w14:textId="77777777" w:rsidR="007F308A" w:rsidRPr="00F50E2C" w:rsidRDefault="007F308A" w:rsidP="000F79CD">
            <w:pPr>
              <w:pStyle w:val="af2"/>
              <w:rPr>
                <w:lang w:eastAsia="zh-TW"/>
              </w:rPr>
            </w:pPr>
            <w:r w:rsidRPr="00F50E2C">
              <w:rPr>
                <w:lang w:eastAsia="zh-TW"/>
              </w:rPr>
              <w:t>3</w:t>
            </w:r>
          </w:p>
        </w:tc>
        <w:tc>
          <w:tcPr>
            <w:tcW w:w="1798" w:type="dxa"/>
            <w:tcBorders>
              <w:top w:val="single" w:sz="6" w:space="0" w:color="000000"/>
              <w:left w:val="single" w:sz="6" w:space="0" w:color="000000"/>
              <w:bottom w:val="single" w:sz="6" w:space="0" w:color="000000"/>
              <w:right w:val="single" w:sz="6" w:space="0" w:color="000000"/>
            </w:tcBorders>
            <w:shd w:val="clear" w:color="auto" w:fill="auto"/>
            <w:vAlign w:val="bottom"/>
          </w:tcPr>
          <w:p w14:paraId="5F1DD881" w14:textId="77777777" w:rsidR="007F308A" w:rsidRPr="00F50E2C" w:rsidRDefault="007F308A" w:rsidP="000906BD">
            <w:pPr>
              <w:pStyle w:val="aff5"/>
              <w:ind w:leftChars="50" w:left="120" w:right="0"/>
            </w:pPr>
            <w:r w:rsidRPr="00F50E2C">
              <w:t>韓國</w:t>
            </w:r>
          </w:p>
        </w:tc>
        <w:tc>
          <w:tcPr>
            <w:tcW w:w="2005" w:type="dxa"/>
            <w:tcBorders>
              <w:top w:val="single" w:sz="6" w:space="0" w:color="000000"/>
              <w:left w:val="single" w:sz="6" w:space="0" w:color="000000"/>
              <w:bottom w:val="single" w:sz="6" w:space="0" w:color="000000"/>
              <w:right w:val="single" w:sz="6" w:space="0" w:color="000000"/>
            </w:tcBorders>
            <w:shd w:val="clear" w:color="auto" w:fill="auto"/>
            <w:vAlign w:val="bottom"/>
          </w:tcPr>
          <w:p w14:paraId="1707ADE6" w14:textId="77777777" w:rsidR="007F308A" w:rsidRPr="00F50E2C" w:rsidRDefault="007F308A" w:rsidP="000906BD">
            <w:pPr>
              <w:pStyle w:val="aff5"/>
              <w:ind w:leftChars="50" w:left="120" w:rightChars="50" w:right="120"/>
              <w:jc w:val="right"/>
            </w:pPr>
            <w:r w:rsidRPr="00F50E2C">
              <w:rPr>
                <w:rFonts w:hint="eastAsia"/>
              </w:rPr>
              <w:t>46,547,844</w:t>
            </w:r>
          </w:p>
        </w:tc>
        <w:tc>
          <w:tcPr>
            <w:tcW w:w="2005" w:type="dxa"/>
            <w:tcBorders>
              <w:top w:val="single" w:sz="6" w:space="0" w:color="000000"/>
              <w:left w:val="single" w:sz="6" w:space="0" w:color="000000"/>
              <w:bottom w:val="single" w:sz="6" w:space="0" w:color="000000"/>
              <w:right w:val="single" w:sz="6" w:space="0" w:color="000000"/>
            </w:tcBorders>
            <w:shd w:val="clear" w:color="auto" w:fill="auto"/>
            <w:vAlign w:val="bottom"/>
          </w:tcPr>
          <w:p w14:paraId="1CA70CA6" w14:textId="77777777" w:rsidR="007F308A" w:rsidRPr="00F50E2C" w:rsidRDefault="007F308A" w:rsidP="000906BD">
            <w:pPr>
              <w:pStyle w:val="aff5"/>
              <w:ind w:leftChars="50" w:left="120" w:right="0"/>
            </w:pPr>
            <w:r w:rsidRPr="00F50E2C">
              <w:t>韓國</w:t>
            </w:r>
          </w:p>
        </w:tc>
        <w:tc>
          <w:tcPr>
            <w:tcW w:w="2004" w:type="dxa"/>
            <w:tcBorders>
              <w:top w:val="single" w:sz="6" w:space="0" w:color="000000"/>
              <w:left w:val="single" w:sz="6" w:space="0" w:color="000000"/>
              <w:bottom w:val="single" w:sz="6" w:space="0" w:color="000000"/>
              <w:right w:val="single" w:sz="12" w:space="0" w:color="000000"/>
            </w:tcBorders>
            <w:shd w:val="clear" w:color="auto" w:fill="auto"/>
          </w:tcPr>
          <w:p w14:paraId="4F9D09B4" w14:textId="77777777" w:rsidR="007F308A" w:rsidRPr="00F50E2C" w:rsidRDefault="007F308A" w:rsidP="000906BD">
            <w:pPr>
              <w:pStyle w:val="aff5"/>
              <w:ind w:leftChars="50" w:left="120" w:rightChars="50" w:right="120"/>
              <w:jc w:val="right"/>
            </w:pPr>
            <w:r w:rsidRPr="00F50E2C">
              <w:t>47,025,962</w:t>
            </w:r>
          </w:p>
        </w:tc>
      </w:tr>
      <w:tr w:rsidR="0075465B" w:rsidRPr="00F50E2C" w14:paraId="1D44B219" w14:textId="77777777" w:rsidTr="00000B9C">
        <w:trPr>
          <w:trHeight w:val="350"/>
          <w:jc w:val="center"/>
        </w:trPr>
        <w:tc>
          <w:tcPr>
            <w:tcW w:w="748"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0E769714" w14:textId="77777777" w:rsidR="007F308A" w:rsidRPr="00F50E2C" w:rsidRDefault="007F308A" w:rsidP="000F79CD">
            <w:pPr>
              <w:pStyle w:val="af2"/>
              <w:rPr>
                <w:lang w:eastAsia="zh-TW"/>
              </w:rPr>
            </w:pPr>
            <w:r w:rsidRPr="00F50E2C">
              <w:rPr>
                <w:lang w:eastAsia="zh-TW"/>
              </w:rPr>
              <w:t>4</w:t>
            </w:r>
          </w:p>
        </w:tc>
        <w:tc>
          <w:tcPr>
            <w:tcW w:w="1798" w:type="dxa"/>
            <w:tcBorders>
              <w:top w:val="single" w:sz="6" w:space="0" w:color="000000"/>
              <w:left w:val="single" w:sz="6" w:space="0" w:color="000000"/>
              <w:bottom w:val="single" w:sz="6" w:space="0" w:color="000000"/>
              <w:right w:val="single" w:sz="6" w:space="0" w:color="000000"/>
            </w:tcBorders>
            <w:shd w:val="clear" w:color="auto" w:fill="auto"/>
            <w:vAlign w:val="bottom"/>
          </w:tcPr>
          <w:p w14:paraId="768E90A9" w14:textId="77777777" w:rsidR="007F308A" w:rsidRPr="00F50E2C" w:rsidRDefault="007F308A" w:rsidP="000906BD">
            <w:pPr>
              <w:pStyle w:val="aff5"/>
              <w:ind w:leftChars="50" w:left="120" w:right="0"/>
            </w:pPr>
            <w:r w:rsidRPr="00F50E2C">
              <w:t>臺灣</w:t>
            </w:r>
          </w:p>
        </w:tc>
        <w:tc>
          <w:tcPr>
            <w:tcW w:w="2005" w:type="dxa"/>
            <w:tcBorders>
              <w:top w:val="single" w:sz="6" w:space="0" w:color="000000"/>
              <w:left w:val="single" w:sz="6" w:space="0" w:color="000000"/>
              <w:bottom w:val="single" w:sz="6" w:space="0" w:color="000000"/>
              <w:right w:val="single" w:sz="6" w:space="0" w:color="000000"/>
            </w:tcBorders>
            <w:shd w:val="clear" w:color="auto" w:fill="auto"/>
            <w:vAlign w:val="bottom"/>
          </w:tcPr>
          <w:p w14:paraId="56509EA7" w14:textId="77777777" w:rsidR="007F308A" w:rsidRPr="00F50E2C" w:rsidRDefault="007F308A" w:rsidP="000906BD">
            <w:pPr>
              <w:pStyle w:val="aff5"/>
              <w:ind w:leftChars="50" w:left="120" w:rightChars="50" w:right="120"/>
              <w:jc w:val="right"/>
            </w:pPr>
            <w:r w:rsidRPr="00F50E2C">
              <w:rPr>
                <w:rFonts w:hint="eastAsia"/>
              </w:rPr>
              <w:t>45,431,984</w:t>
            </w:r>
          </w:p>
        </w:tc>
        <w:tc>
          <w:tcPr>
            <w:tcW w:w="2005" w:type="dxa"/>
            <w:tcBorders>
              <w:top w:val="single" w:sz="6" w:space="0" w:color="000000"/>
              <w:left w:val="single" w:sz="6" w:space="0" w:color="000000"/>
              <w:bottom w:val="single" w:sz="6" w:space="0" w:color="000000"/>
              <w:right w:val="single" w:sz="6" w:space="0" w:color="000000"/>
            </w:tcBorders>
            <w:shd w:val="clear" w:color="auto" w:fill="auto"/>
            <w:vAlign w:val="bottom"/>
          </w:tcPr>
          <w:p w14:paraId="6DE33EDD" w14:textId="77777777" w:rsidR="007F308A" w:rsidRPr="00F50E2C" w:rsidRDefault="007F308A" w:rsidP="000906BD">
            <w:pPr>
              <w:pStyle w:val="aff5"/>
              <w:ind w:leftChars="50" w:left="120" w:right="0"/>
            </w:pPr>
            <w:r w:rsidRPr="00F50E2C">
              <w:t>臺灣</w:t>
            </w:r>
          </w:p>
        </w:tc>
        <w:tc>
          <w:tcPr>
            <w:tcW w:w="2004" w:type="dxa"/>
            <w:tcBorders>
              <w:top w:val="single" w:sz="6" w:space="0" w:color="000000"/>
              <w:left w:val="single" w:sz="6" w:space="0" w:color="000000"/>
              <w:bottom w:val="single" w:sz="6" w:space="0" w:color="000000"/>
              <w:right w:val="single" w:sz="12" w:space="0" w:color="000000"/>
            </w:tcBorders>
            <w:shd w:val="clear" w:color="auto" w:fill="auto"/>
          </w:tcPr>
          <w:p w14:paraId="41EF8817" w14:textId="77777777" w:rsidR="007F308A" w:rsidRPr="00F50E2C" w:rsidRDefault="007F308A" w:rsidP="000906BD">
            <w:pPr>
              <w:pStyle w:val="aff5"/>
              <w:ind w:leftChars="50" w:left="120" w:rightChars="50" w:right="120"/>
              <w:jc w:val="right"/>
            </w:pPr>
            <w:r w:rsidRPr="00F50E2C">
              <w:t>43,011,758</w:t>
            </w:r>
          </w:p>
        </w:tc>
      </w:tr>
      <w:tr w:rsidR="0075465B" w:rsidRPr="00F50E2C" w14:paraId="5CF28D01" w14:textId="77777777" w:rsidTr="00000B9C">
        <w:trPr>
          <w:trHeight w:val="350"/>
          <w:jc w:val="center"/>
        </w:trPr>
        <w:tc>
          <w:tcPr>
            <w:tcW w:w="748"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6F713774" w14:textId="77777777" w:rsidR="007F308A" w:rsidRPr="00F50E2C" w:rsidRDefault="007F308A" w:rsidP="000F79CD">
            <w:pPr>
              <w:pStyle w:val="af2"/>
              <w:rPr>
                <w:lang w:eastAsia="zh-TW"/>
              </w:rPr>
            </w:pPr>
            <w:r w:rsidRPr="00F50E2C">
              <w:rPr>
                <w:lang w:eastAsia="zh-TW"/>
              </w:rPr>
              <w:t>5</w:t>
            </w:r>
          </w:p>
        </w:tc>
        <w:tc>
          <w:tcPr>
            <w:tcW w:w="1798" w:type="dxa"/>
            <w:tcBorders>
              <w:top w:val="single" w:sz="6" w:space="0" w:color="000000"/>
              <w:left w:val="single" w:sz="6" w:space="0" w:color="000000"/>
              <w:bottom w:val="single" w:sz="6" w:space="0" w:color="000000"/>
              <w:right w:val="single" w:sz="6" w:space="0" w:color="000000"/>
            </w:tcBorders>
            <w:shd w:val="clear" w:color="auto" w:fill="auto"/>
            <w:vAlign w:val="bottom"/>
          </w:tcPr>
          <w:p w14:paraId="65695D31" w14:textId="77777777" w:rsidR="007F308A" w:rsidRPr="00F50E2C" w:rsidRDefault="007F308A" w:rsidP="000906BD">
            <w:pPr>
              <w:pStyle w:val="aff5"/>
              <w:ind w:leftChars="50" w:left="120" w:right="0"/>
            </w:pPr>
            <w:r w:rsidRPr="00F50E2C">
              <w:t>香港</w:t>
            </w:r>
          </w:p>
        </w:tc>
        <w:tc>
          <w:tcPr>
            <w:tcW w:w="2005" w:type="dxa"/>
            <w:tcBorders>
              <w:top w:val="single" w:sz="6" w:space="0" w:color="000000"/>
              <w:left w:val="single" w:sz="6" w:space="0" w:color="000000"/>
              <w:bottom w:val="single" w:sz="6" w:space="0" w:color="000000"/>
              <w:right w:val="single" w:sz="6" w:space="0" w:color="000000"/>
            </w:tcBorders>
            <w:shd w:val="clear" w:color="auto" w:fill="auto"/>
            <w:vAlign w:val="bottom"/>
          </w:tcPr>
          <w:p w14:paraId="16290AFA" w14:textId="77777777" w:rsidR="007F308A" w:rsidRPr="00F50E2C" w:rsidRDefault="007F308A" w:rsidP="000906BD">
            <w:pPr>
              <w:pStyle w:val="aff5"/>
              <w:ind w:leftChars="50" w:left="120" w:rightChars="50" w:right="120"/>
              <w:jc w:val="right"/>
            </w:pPr>
            <w:r w:rsidRPr="00F50E2C">
              <w:rPr>
                <w:rFonts w:hint="eastAsia"/>
              </w:rPr>
              <w:t>36,029,151</w:t>
            </w:r>
          </w:p>
        </w:tc>
        <w:tc>
          <w:tcPr>
            <w:tcW w:w="2005" w:type="dxa"/>
            <w:tcBorders>
              <w:top w:val="single" w:sz="6" w:space="0" w:color="000000"/>
              <w:left w:val="single" w:sz="6" w:space="0" w:color="000000"/>
              <w:bottom w:val="single" w:sz="6" w:space="0" w:color="000000"/>
              <w:right w:val="single" w:sz="6" w:space="0" w:color="000000"/>
            </w:tcBorders>
            <w:shd w:val="clear" w:color="auto" w:fill="auto"/>
            <w:vAlign w:val="bottom"/>
          </w:tcPr>
          <w:p w14:paraId="3F96DB0F" w14:textId="77777777" w:rsidR="007F308A" w:rsidRPr="00F50E2C" w:rsidRDefault="007F308A" w:rsidP="000906BD">
            <w:pPr>
              <w:pStyle w:val="aff5"/>
              <w:ind w:leftChars="50" w:left="120" w:right="0"/>
            </w:pPr>
            <w:r w:rsidRPr="00F50E2C">
              <w:t>香港</w:t>
            </w:r>
          </w:p>
        </w:tc>
        <w:tc>
          <w:tcPr>
            <w:tcW w:w="2004" w:type="dxa"/>
            <w:tcBorders>
              <w:top w:val="single" w:sz="6" w:space="0" w:color="000000"/>
              <w:left w:val="single" w:sz="6" w:space="0" w:color="000000"/>
              <w:bottom w:val="single" w:sz="6" w:space="0" w:color="000000"/>
              <w:right w:val="single" w:sz="12" w:space="0" w:color="000000"/>
            </w:tcBorders>
            <w:shd w:val="clear" w:color="auto" w:fill="auto"/>
          </w:tcPr>
          <w:p w14:paraId="195E97CF" w14:textId="77777777" w:rsidR="007F308A" w:rsidRPr="00F50E2C" w:rsidRDefault="007F308A" w:rsidP="000906BD">
            <w:pPr>
              <w:pStyle w:val="aff5"/>
              <w:ind w:leftChars="50" w:left="120" w:rightChars="50" w:right="120"/>
              <w:jc w:val="right"/>
            </w:pPr>
            <w:r w:rsidRPr="00F50E2C">
              <w:t>32,603,258</w:t>
            </w:r>
          </w:p>
        </w:tc>
      </w:tr>
      <w:tr w:rsidR="0075465B" w:rsidRPr="00F50E2C" w14:paraId="222A3665" w14:textId="77777777" w:rsidTr="00000B9C">
        <w:trPr>
          <w:trHeight w:val="350"/>
          <w:jc w:val="center"/>
        </w:trPr>
        <w:tc>
          <w:tcPr>
            <w:tcW w:w="748"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60185107" w14:textId="77777777" w:rsidR="007F308A" w:rsidRPr="00F50E2C" w:rsidRDefault="007F308A" w:rsidP="000F79CD">
            <w:pPr>
              <w:pStyle w:val="af2"/>
              <w:rPr>
                <w:lang w:eastAsia="zh-TW"/>
              </w:rPr>
            </w:pPr>
            <w:r w:rsidRPr="00F50E2C">
              <w:rPr>
                <w:lang w:eastAsia="zh-TW"/>
              </w:rPr>
              <w:t>6</w:t>
            </w:r>
          </w:p>
        </w:tc>
        <w:tc>
          <w:tcPr>
            <w:tcW w:w="1798" w:type="dxa"/>
            <w:tcBorders>
              <w:top w:val="single" w:sz="6" w:space="0" w:color="000000"/>
              <w:left w:val="single" w:sz="6" w:space="0" w:color="000000"/>
              <w:bottom w:val="single" w:sz="6" w:space="0" w:color="000000"/>
              <w:right w:val="single" w:sz="6" w:space="0" w:color="000000"/>
            </w:tcBorders>
            <w:shd w:val="clear" w:color="auto" w:fill="auto"/>
            <w:vAlign w:val="bottom"/>
          </w:tcPr>
          <w:p w14:paraId="1FE96870" w14:textId="77777777" w:rsidR="007F308A" w:rsidRPr="00F50E2C" w:rsidRDefault="007F308A" w:rsidP="000906BD">
            <w:pPr>
              <w:pStyle w:val="aff5"/>
              <w:ind w:leftChars="50" w:left="120" w:right="0"/>
            </w:pPr>
            <w:r w:rsidRPr="00F50E2C">
              <w:t>泰國</w:t>
            </w:r>
          </w:p>
        </w:tc>
        <w:tc>
          <w:tcPr>
            <w:tcW w:w="2005" w:type="dxa"/>
            <w:tcBorders>
              <w:top w:val="single" w:sz="6" w:space="0" w:color="000000"/>
              <w:left w:val="single" w:sz="6" w:space="0" w:color="000000"/>
              <w:bottom w:val="single" w:sz="6" w:space="0" w:color="000000"/>
              <w:right w:val="single" w:sz="6" w:space="0" w:color="000000"/>
            </w:tcBorders>
            <w:shd w:val="clear" w:color="auto" w:fill="auto"/>
            <w:vAlign w:val="bottom"/>
          </w:tcPr>
          <w:p w14:paraId="585863EF" w14:textId="77777777" w:rsidR="007F308A" w:rsidRPr="00F50E2C" w:rsidRDefault="007F308A" w:rsidP="000906BD">
            <w:pPr>
              <w:pStyle w:val="aff5"/>
              <w:ind w:leftChars="50" w:left="120" w:rightChars="50" w:right="120"/>
              <w:jc w:val="right"/>
            </w:pPr>
            <w:r w:rsidRPr="00F50E2C">
              <w:rPr>
                <w:rFonts w:hint="eastAsia"/>
              </w:rPr>
              <w:t>26,648,088</w:t>
            </w:r>
          </w:p>
        </w:tc>
        <w:tc>
          <w:tcPr>
            <w:tcW w:w="2005" w:type="dxa"/>
            <w:tcBorders>
              <w:top w:val="single" w:sz="6" w:space="0" w:color="000000"/>
              <w:left w:val="single" w:sz="6" w:space="0" w:color="000000"/>
              <w:bottom w:val="single" w:sz="6" w:space="0" w:color="000000"/>
              <w:right w:val="single" w:sz="6" w:space="0" w:color="000000"/>
            </w:tcBorders>
            <w:shd w:val="clear" w:color="auto" w:fill="auto"/>
            <w:vAlign w:val="bottom"/>
          </w:tcPr>
          <w:p w14:paraId="51FE9A18" w14:textId="77777777" w:rsidR="007F308A" w:rsidRPr="00F50E2C" w:rsidRDefault="007F308A" w:rsidP="000906BD">
            <w:pPr>
              <w:pStyle w:val="aff5"/>
              <w:ind w:leftChars="50" w:left="120" w:right="0"/>
            </w:pPr>
            <w:r w:rsidRPr="00F50E2C">
              <w:t>泰國</w:t>
            </w:r>
          </w:p>
        </w:tc>
        <w:tc>
          <w:tcPr>
            <w:tcW w:w="2004" w:type="dxa"/>
            <w:tcBorders>
              <w:top w:val="single" w:sz="6" w:space="0" w:color="000000"/>
              <w:left w:val="single" w:sz="6" w:space="0" w:color="000000"/>
              <w:bottom w:val="single" w:sz="6" w:space="0" w:color="000000"/>
              <w:right w:val="single" w:sz="12" w:space="0" w:color="000000"/>
            </w:tcBorders>
            <w:shd w:val="clear" w:color="auto" w:fill="auto"/>
          </w:tcPr>
          <w:p w14:paraId="2F6A757E" w14:textId="77777777" w:rsidR="007F308A" w:rsidRPr="00F50E2C" w:rsidRDefault="007F308A" w:rsidP="000906BD">
            <w:pPr>
              <w:pStyle w:val="aff5"/>
              <w:ind w:leftChars="50" w:left="120" w:rightChars="50" w:right="120"/>
              <w:jc w:val="right"/>
            </w:pPr>
            <w:r w:rsidRPr="00F50E2C">
              <w:t>29,407,368</w:t>
            </w:r>
          </w:p>
        </w:tc>
      </w:tr>
      <w:tr w:rsidR="0075465B" w:rsidRPr="00F50E2C" w14:paraId="050936D6" w14:textId="77777777" w:rsidTr="00000B9C">
        <w:trPr>
          <w:trHeight w:val="350"/>
          <w:jc w:val="center"/>
        </w:trPr>
        <w:tc>
          <w:tcPr>
            <w:tcW w:w="748"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48758F71" w14:textId="77777777" w:rsidR="007F308A" w:rsidRPr="00F50E2C" w:rsidRDefault="007F308A" w:rsidP="000F79CD">
            <w:pPr>
              <w:pStyle w:val="af2"/>
              <w:rPr>
                <w:lang w:eastAsia="zh-TW"/>
              </w:rPr>
            </w:pPr>
            <w:r w:rsidRPr="00F50E2C">
              <w:rPr>
                <w:lang w:eastAsia="zh-TW"/>
              </w:rPr>
              <w:t>7</w:t>
            </w:r>
          </w:p>
        </w:tc>
        <w:tc>
          <w:tcPr>
            <w:tcW w:w="1798" w:type="dxa"/>
            <w:tcBorders>
              <w:top w:val="single" w:sz="6" w:space="0" w:color="000000"/>
              <w:left w:val="single" w:sz="6" w:space="0" w:color="000000"/>
              <w:bottom w:val="single" w:sz="6" w:space="0" w:color="000000"/>
              <w:right w:val="single" w:sz="6" w:space="0" w:color="000000"/>
            </w:tcBorders>
            <w:shd w:val="clear" w:color="auto" w:fill="auto"/>
            <w:vAlign w:val="bottom"/>
          </w:tcPr>
          <w:p w14:paraId="610CB837" w14:textId="77777777" w:rsidR="007F308A" w:rsidRPr="00F50E2C" w:rsidRDefault="007F308A" w:rsidP="000906BD">
            <w:pPr>
              <w:pStyle w:val="aff5"/>
              <w:ind w:leftChars="50" w:left="120" w:right="0"/>
            </w:pPr>
            <w:r w:rsidRPr="00F50E2C">
              <w:t>新加坡</w:t>
            </w:r>
          </w:p>
        </w:tc>
        <w:tc>
          <w:tcPr>
            <w:tcW w:w="2005" w:type="dxa"/>
            <w:tcBorders>
              <w:top w:val="single" w:sz="6" w:space="0" w:color="000000"/>
              <w:left w:val="single" w:sz="6" w:space="0" w:color="000000"/>
              <w:bottom w:val="single" w:sz="6" w:space="0" w:color="000000"/>
              <w:right w:val="single" w:sz="6" w:space="0" w:color="000000"/>
            </w:tcBorders>
            <w:shd w:val="clear" w:color="auto" w:fill="auto"/>
            <w:vAlign w:val="bottom"/>
          </w:tcPr>
          <w:p w14:paraId="400411D6" w14:textId="77777777" w:rsidR="007F308A" w:rsidRPr="00F50E2C" w:rsidRDefault="007F308A" w:rsidP="000906BD">
            <w:pPr>
              <w:pStyle w:val="aff5"/>
              <w:ind w:leftChars="50" w:left="120" w:rightChars="50" w:right="120"/>
              <w:jc w:val="right"/>
            </w:pPr>
            <w:r w:rsidRPr="00F50E2C">
              <w:rPr>
                <w:rFonts w:hint="eastAsia"/>
              </w:rPr>
              <w:t>19,870,952</w:t>
            </w:r>
          </w:p>
        </w:tc>
        <w:tc>
          <w:tcPr>
            <w:tcW w:w="2005" w:type="dxa"/>
            <w:tcBorders>
              <w:top w:val="single" w:sz="6" w:space="0" w:color="000000"/>
              <w:left w:val="single" w:sz="6" w:space="0" w:color="000000"/>
              <w:bottom w:val="single" w:sz="6" w:space="0" w:color="000000"/>
              <w:right w:val="single" w:sz="6" w:space="0" w:color="000000"/>
            </w:tcBorders>
            <w:shd w:val="clear" w:color="auto" w:fill="auto"/>
            <w:vAlign w:val="bottom"/>
          </w:tcPr>
          <w:p w14:paraId="772D223E" w14:textId="77777777" w:rsidR="007F308A" w:rsidRPr="00F50E2C" w:rsidRDefault="007F308A" w:rsidP="000906BD">
            <w:pPr>
              <w:pStyle w:val="aff5"/>
              <w:ind w:leftChars="50" w:left="120" w:right="0"/>
            </w:pPr>
            <w:r w:rsidRPr="00F50E2C">
              <w:t>德國</w:t>
            </w:r>
          </w:p>
        </w:tc>
        <w:tc>
          <w:tcPr>
            <w:tcW w:w="2004" w:type="dxa"/>
            <w:tcBorders>
              <w:top w:val="single" w:sz="6" w:space="0" w:color="000000"/>
              <w:left w:val="single" w:sz="6" w:space="0" w:color="000000"/>
              <w:bottom w:val="single" w:sz="6" w:space="0" w:color="000000"/>
              <w:right w:val="single" w:sz="12" w:space="0" w:color="000000"/>
            </w:tcBorders>
            <w:shd w:val="clear" w:color="auto" w:fill="auto"/>
          </w:tcPr>
          <w:p w14:paraId="1987AD1F" w14:textId="77777777" w:rsidR="007F308A" w:rsidRPr="00F50E2C" w:rsidRDefault="007F308A" w:rsidP="000906BD">
            <w:pPr>
              <w:pStyle w:val="aff5"/>
              <w:ind w:leftChars="50" w:left="120" w:rightChars="50" w:right="120"/>
              <w:jc w:val="right"/>
            </w:pPr>
            <w:r w:rsidRPr="00F50E2C">
              <w:t>19,385,124</w:t>
            </w:r>
          </w:p>
        </w:tc>
      </w:tr>
      <w:tr w:rsidR="0075465B" w:rsidRPr="00F50E2C" w14:paraId="46D67E35" w14:textId="77777777" w:rsidTr="00000B9C">
        <w:trPr>
          <w:trHeight w:val="350"/>
          <w:jc w:val="center"/>
        </w:trPr>
        <w:tc>
          <w:tcPr>
            <w:tcW w:w="748"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4D89688A" w14:textId="77777777" w:rsidR="007F308A" w:rsidRPr="00F50E2C" w:rsidRDefault="007F308A" w:rsidP="000F79CD">
            <w:pPr>
              <w:pStyle w:val="af2"/>
              <w:rPr>
                <w:lang w:eastAsia="zh-TW"/>
              </w:rPr>
            </w:pPr>
            <w:r w:rsidRPr="00F50E2C">
              <w:rPr>
                <w:lang w:eastAsia="zh-TW"/>
              </w:rPr>
              <w:t>8</w:t>
            </w:r>
          </w:p>
        </w:tc>
        <w:tc>
          <w:tcPr>
            <w:tcW w:w="1798" w:type="dxa"/>
            <w:tcBorders>
              <w:top w:val="single" w:sz="6" w:space="0" w:color="000000"/>
              <w:left w:val="single" w:sz="6" w:space="0" w:color="000000"/>
              <w:bottom w:val="single" w:sz="6" w:space="0" w:color="000000"/>
              <w:right w:val="single" w:sz="6" w:space="0" w:color="000000"/>
            </w:tcBorders>
            <w:shd w:val="clear" w:color="auto" w:fill="auto"/>
            <w:vAlign w:val="bottom"/>
          </w:tcPr>
          <w:p w14:paraId="2B7C43D6" w14:textId="77777777" w:rsidR="007F308A" w:rsidRPr="00F50E2C" w:rsidRDefault="007F308A" w:rsidP="000906BD">
            <w:pPr>
              <w:pStyle w:val="aff5"/>
              <w:ind w:leftChars="50" w:left="120" w:right="0"/>
            </w:pPr>
            <w:r w:rsidRPr="00F50E2C">
              <w:t>德國</w:t>
            </w:r>
          </w:p>
        </w:tc>
        <w:tc>
          <w:tcPr>
            <w:tcW w:w="2005" w:type="dxa"/>
            <w:tcBorders>
              <w:top w:val="single" w:sz="6" w:space="0" w:color="000000"/>
              <w:left w:val="single" w:sz="6" w:space="0" w:color="000000"/>
              <w:bottom w:val="single" w:sz="6" w:space="0" w:color="000000"/>
              <w:right w:val="single" w:sz="6" w:space="0" w:color="000000"/>
            </w:tcBorders>
            <w:shd w:val="clear" w:color="auto" w:fill="auto"/>
            <w:vAlign w:val="bottom"/>
          </w:tcPr>
          <w:p w14:paraId="59432A14" w14:textId="77777777" w:rsidR="007F308A" w:rsidRPr="00F50E2C" w:rsidRDefault="007F308A" w:rsidP="000906BD">
            <w:pPr>
              <w:pStyle w:val="aff5"/>
              <w:ind w:leftChars="50" w:left="120" w:rightChars="50" w:right="120"/>
              <w:jc w:val="right"/>
            </w:pPr>
            <w:r w:rsidRPr="00F50E2C">
              <w:rPr>
                <w:rFonts w:hint="eastAsia"/>
              </w:rPr>
              <w:t>17,427,478</w:t>
            </w:r>
          </w:p>
        </w:tc>
        <w:tc>
          <w:tcPr>
            <w:tcW w:w="2005" w:type="dxa"/>
            <w:tcBorders>
              <w:top w:val="single" w:sz="6" w:space="0" w:color="000000"/>
              <w:left w:val="single" w:sz="6" w:space="0" w:color="000000"/>
              <w:bottom w:val="single" w:sz="6" w:space="0" w:color="000000"/>
              <w:right w:val="single" w:sz="6" w:space="0" w:color="000000"/>
            </w:tcBorders>
            <w:shd w:val="clear" w:color="auto" w:fill="auto"/>
            <w:vAlign w:val="bottom"/>
          </w:tcPr>
          <w:p w14:paraId="00B22A18" w14:textId="77777777" w:rsidR="007F308A" w:rsidRPr="00F50E2C" w:rsidRDefault="007F308A" w:rsidP="000906BD">
            <w:pPr>
              <w:pStyle w:val="aff5"/>
              <w:ind w:leftChars="50" w:left="120" w:right="0"/>
            </w:pPr>
            <w:r w:rsidRPr="00F50E2C">
              <w:t>新加坡</w:t>
            </w:r>
          </w:p>
        </w:tc>
        <w:tc>
          <w:tcPr>
            <w:tcW w:w="2004" w:type="dxa"/>
            <w:tcBorders>
              <w:top w:val="single" w:sz="6" w:space="0" w:color="000000"/>
              <w:left w:val="single" w:sz="6" w:space="0" w:color="000000"/>
              <w:bottom w:val="single" w:sz="6" w:space="0" w:color="000000"/>
              <w:right w:val="single" w:sz="12" w:space="0" w:color="000000"/>
            </w:tcBorders>
            <w:shd w:val="clear" w:color="auto" w:fill="auto"/>
          </w:tcPr>
          <w:p w14:paraId="4E05929D" w14:textId="77777777" w:rsidR="007F308A" w:rsidRPr="00F50E2C" w:rsidRDefault="007F308A" w:rsidP="000906BD">
            <w:pPr>
              <w:pStyle w:val="aff5"/>
              <w:ind w:leftChars="50" w:left="120" w:rightChars="50" w:right="120"/>
              <w:jc w:val="right"/>
            </w:pPr>
            <w:r w:rsidRPr="00F50E2C">
              <w:t>18,856,278</w:t>
            </w:r>
          </w:p>
        </w:tc>
      </w:tr>
      <w:tr w:rsidR="0075465B" w:rsidRPr="00F50E2C" w14:paraId="277394F4" w14:textId="77777777" w:rsidTr="00000B9C">
        <w:trPr>
          <w:trHeight w:val="350"/>
          <w:jc w:val="center"/>
        </w:trPr>
        <w:tc>
          <w:tcPr>
            <w:tcW w:w="748"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2DB48F25" w14:textId="77777777" w:rsidR="007F308A" w:rsidRPr="00F50E2C" w:rsidRDefault="007F308A" w:rsidP="000F79CD">
            <w:pPr>
              <w:pStyle w:val="af2"/>
              <w:rPr>
                <w:lang w:eastAsia="zh-TW"/>
              </w:rPr>
            </w:pPr>
            <w:r w:rsidRPr="00F50E2C">
              <w:rPr>
                <w:lang w:eastAsia="zh-TW"/>
              </w:rPr>
              <w:t>9</w:t>
            </w:r>
          </w:p>
        </w:tc>
        <w:tc>
          <w:tcPr>
            <w:tcW w:w="1798" w:type="dxa"/>
            <w:tcBorders>
              <w:top w:val="single" w:sz="6" w:space="0" w:color="000000"/>
              <w:left w:val="single" w:sz="6" w:space="0" w:color="000000"/>
              <w:bottom w:val="single" w:sz="6" w:space="0" w:color="000000"/>
              <w:right w:val="single" w:sz="6" w:space="0" w:color="000000"/>
            </w:tcBorders>
            <w:shd w:val="clear" w:color="auto" w:fill="auto"/>
            <w:vAlign w:val="bottom"/>
          </w:tcPr>
          <w:p w14:paraId="02E45AC2" w14:textId="77777777" w:rsidR="007F308A" w:rsidRPr="00F50E2C" w:rsidRDefault="007F308A" w:rsidP="000906BD">
            <w:pPr>
              <w:pStyle w:val="aff5"/>
              <w:ind w:leftChars="50" w:left="120" w:right="0"/>
            </w:pPr>
            <w:r w:rsidRPr="00F50E2C">
              <w:t>印度</w:t>
            </w:r>
          </w:p>
        </w:tc>
        <w:tc>
          <w:tcPr>
            <w:tcW w:w="2005" w:type="dxa"/>
            <w:tcBorders>
              <w:top w:val="single" w:sz="6" w:space="0" w:color="000000"/>
              <w:left w:val="single" w:sz="6" w:space="0" w:color="000000"/>
              <w:bottom w:val="single" w:sz="6" w:space="0" w:color="000000"/>
              <w:right w:val="single" w:sz="6" w:space="0" w:color="000000"/>
            </w:tcBorders>
            <w:shd w:val="clear" w:color="auto" w:fill="auto"/>
            <w:vAlign w:val="bottom"/>
          </w:tcPr>
          <w:p w14:paraId="0D7A6F90" w14:textId="77777777" w:rsidR="007F308A" w:rsidRPr="00F50E2C" w:rsidRDefault="007F308A" w:rsidP="000906BD">
            <w:pPr>
              <w:pStyle w:val="aff5"/>
              <w:ind w:leftChars="50" w:left="120" w:rightChars="50" w:right="120"/>
              <w:jc w:val="right"/>
            </w:pPr>
            <w:r w:rsidRPr="00F50E2C">
              <w:rPr>
                <w:rFonts w:hint="eastAsia"/>
              </w:rPr>
              <w:t>17,258,203</w:t>
            </w:r>
          </w:p>
        </w:tc>
        <w:tc>
          <w:tcPr>
            <w:tcW w:w="2005" w:type="dxa"/>
            <w:tcBorders>
              <w:top w:val="single" w:sz="6" w:space="0" w:color="000000"/>
              <w:left w:val="single" w:sz="6" w:space="0" w:color="000000"/>
              <w:bottom w:val="single" w:sz="6" w:space="0" w:color="000000"/>
              <w:right w:val="single" w:sz="6" w:space="0" w:color="000000"/>
            </w:tcBorders>
            <w:shd w:val="clear" w:color="auto" w:fill="auto"/>
            <w:vAlign w:val="bottom"/>
          </w:tcPr>
          <w:p w14:paraId="2D16ABCD" w14:textId="77777777" w:rsidR="007F308A" w:rsidRPr="00F50E2C" w:rsidRDefault="007F308A" w:rsidP="000906BD">
            <w:pPr>
              <w:pStyle w:val="aff5"/>
              <w:ind w:leftChars="50" w:left="120" w:right="0"/>
            </w:pPr>
            <w:r w:rsidRPr="00F50E2C">
              <w:t>越南</w:t>
            </w:r>
          </w:p>
        </w:tc>
        <w:tc>
          <w:tcPr>
            <w:tcW w:w="2004" w:type="dxa"/>
            <w:tcBorders>
              <w:top w:val="single" w:sz="6" w:space="0" w:color="000000"/>
              <w:left w:val="single" w:sz="6" w:space="0" w:color="000000"/>
              <w:bottom w:val="single" w:sz="6" w:space="0" w:color="000000"/>
              <w:right w:val="single" w:sz="12" w:space="0" w:color="000000"/>
            </w:tcBorders>
            <w:shd w:val="clear" w:color="auto" w:fill="auto"/>
          </w:tcPr>
          <w:p w14:paraId="59C9A2B3" w14:textId="77777777" w:rsidR="007F308A" w:rsidRPr="00F50E2C" w:rsidRDefault="007F308A" w:rsidP="000906BD">
            <w:pPr>
              <w:pStyle w:val="aff5"/>
              <w:ind w:leftChars="50" w:left="120" w:rightChars="50" w:right="120"/>
              <w:jc w:val="right"/>
            </w:pPr>
            <w:r w:rsidRPr="00F50E2C">
              <w:t>17,185,963</w:t>
            </w:r>
          </w:p>
        </w:tc>
      </w:tr>
      <w:tr w:rsidR="0075465B" w:rsidRPr="00F50E2C" w14:paraId="4042B0F7" w14:textId="77777777" w:rsidTr="00000B9C">
        <w:trPr>
          <w:trHeight w:val="350"/>
          <w:jc w:val="center"/>
        </w:trPr>
        <w:tc>
          <w:tcPr>
            <w:tcW w:w="748" w:type="dxa"/>
            <w:tcBorders>
              <w:top w:val="single" w:sz="6" w:space="0" w:color="000000"/>
              <w:left w:val="single" w:sz="12" w:space="0" w:color="000000"/>
              <w:bottom w:val="single" w:sz="6" w:space="0" w:color="000000"/>
              <w:right w:val="single" w:sz="6" w:space="0" w:color="000000"/>
            </w:tcBorders>
            <w:shd w:val="clear" w:color="000000" w:fill="auto"/>
            <w:vAlign w:val="center"/>
          </w:tcPr>
          <w:p w14:paraId="18262C03" w14:textId="77777777" w:rsidR="007F308A" w:rsidRPr="00F50E2C" w:rsidRDefault="007F308A" w:rsidP="000F79CD">
            <w:pPr>
              <w:pStyle w:val="af2"/>
              <w:rPr>
                <w:lang w:eastAsia="zh-TW"/>
              </w:rPr>
            </w:pPr>
            <w:r w:rsidRPr="00F50E2C">
              <w:rPr>
                <w:lang w:eastAsia="zh-TW"/>
              </w:rPr>
              <w:t>10</w:t>
            </w:r>
          </w:p>
        </w:tc>
        <w:tc>
          <w:tcPr>
            <w:tcW w:w="1798" w:type="dxa"/>
            <w:tcBorders>
              <w:top w:val="single" w:sz="6" w:space="0" w:color="000000"/>
              <w:left w:val="single" w:sz="6" w:space="0" w:color="000000"/>
              <w:bottom w:val="single" w:sz="6" w:space="0" w:color="000000"/>
              <w:right w:val="single" w:sz="6" w:space="0" w:color="000000"/>
            </w:tcBorders>
            <w:shd w:val="clear" w:color="auto" w:fill="auto"/>
            <w:vAlign w:val="bottom"/>
          </w:tcPr>
          <w:p w14:paraId="0B731AA0" w14:textId="77777777" w:rsidR="007F308A" w:rsidRPr="00F50E2C" w:rsidRDefault="007F308A" w:rsidP="000906BD">
            <w:pPr>
              <w:pStyle w:val="aff5"/>
              <w:ind w:leftChars="50" w:left="120" w:right="0"/>
            </w:pPr>
            <w:r w:rsidRPr="00F50E2C">
              <w:t>越南</w:t>
            </w:r>
          </w:p>
        </w:tc>
        <w:tc>
          <w:tcPr>
            <w:tcW w:w="2005" w:type="dxa"/>
            <w:tcBorders>
              <w:top w:val="single" w:sz="6" w:space="0" w:color="000000"/>
              <w:left w:val="single" w:sz="6" w:space="0" w:color="000000"/>
              <w:bottom w:val="single" w:sz="6" w:space="0" w:color="000000"/>
              <w:right w:val="single" w:sz="6" w:space="0" w:color="000000"/>
            </w:tcBorders>
            <w:shd w:val="clear" w:color="auto" w:fill="auto"/>
            <w:vAlign w:val="bottom"/>
          </w:tcPr>
          <w:p w14:paraId="59D1340E" w14:textId="77777777" w:rsidR="007F308A" w:rsidRPr="00F50E2C" w:rsidRDefault="007F308A" w:rsidP="000906BD">
            <w:pPr>
              <w:pStyle w:val="aff5"/>
              <w:ind w:leftChars="50" w:left="120" w:rightChars="50" w:right="120"/>
              <w:jc w:val="right"/>
            </w:pPr>
            <w:r w:rsidRPr="00F50E2C">
              <w:rPr>
                <w:rFonts w:hint="eastAsia"/>
              </w:rPr>
              <w:t>17,116,042</w:t>
            </w:r>
          </w:p>
        </w:tc>
        <w:tc>
          <w:tcPr>
            <w:tcW w:w="2005" w:type="dxa"/>
            <w:tcBorders>
              <w:top w:val="single" w:sz="6" w:space="0" w:color="000000"/>
              <w:left w:val="single" w:sz="6" w:space="0" w:color="000000"/>
              <w:bottom w:val="single" w:sz="6" w:space="0" w:color="000000"/>
              <w:right w:val="single" w:sz="6" w:space="0" w:color="000000"/>
            </w:tcBorders>
            <w:shd w:val="clear" w:color="auto" w:fill="auto"/>
            <w:vAlign w:val="bottom"/>
          </w:tcPr>
          <w:p w14:paraId="49C6E550" w14:textId="77777777" w:rsidR="007F308A" w:rsidRPr="00F50E2C" w:rsidRDefault="007F308A" w:rsidP="000906BD">
            <w:pPr>
              <w:pStyle w:val="aff5"/>
              <w:ind w:leftChars="50" w:left="120" w:right="0"/>
            </w:pPr>
            <w:r w:rsidRPr="00F50E2C">
              <w:t>澳大利亞</w:t>
            </w:r>
          </w:p>
        </w:tc>
        <w:tc>
          <w:tcPr>
            <w:tcW w:w="2004" w:type="dxa"/>
            <w:tcBorders>
              <w:top w:val="single" w:sz="6" w:space="0" w:color="000000"/>
              <w:left w:val="single" w:sz="6" w:space="0" w:color="000000"/>
              <w:bottom w:val="single" w:sz="6" w:space="0" w:color="000000"/>
              <w:right w:val="single" w:sz="12" w:space="0" w:color="000000"/>
            </w:tcBorders>
            <w:shd w:val="clear" w:color="auto" w:fill="auto"/>
          </w:tcPr>
          <w:p w14:paraId="6E57FAF0" w14:textId="77777777" w:rsidR="007F308A" w:rsidRPr="00F50E2C" w:rsidRDefault="007F308A" w:rsidP="000906BD">
            <w:pPr>
              <w:pStyle w:val="aff5"/>
              <w:ind w:leftChars="50" w:left="120" w:rightChars="50" w:right="120"/>
              <w:jc w:val="right"/>
            </w:pPr>
            <w:r w:rsidRPr="00F50E2C">
              <w:t>16,790,671</w:t>
            </w:r>
          </w:p>
        </w:tc>
      </w:tr>
      <w:tr w:rsidR="0075465B" w:rsidRPr="00F50E2C" w14:paraId="01757A75" w14:textId="77777777" w:rsidTr="00000B9C">
        <w:trPr>
          <w:trHeight w:val="350"/>
          <w:jc w:val="center"/>
        </w:trPr>
        <w:tc>
          <w:tcPr>
            <w:tcW w:w="2546" w:type="dxa"/>
            <w:gridSpan w:val="2"/>
            <w:tcBorders>
              <w:top w:val="single" w:sz="6" w:space="0" w:color="000000"/>
              <w:left w:val="single" w:sz="12" w:space="0" w:color="000000"/>
              <w:bottom w:val="single" w:sz="12" w:space="0" w:color="000000"/>
              <w:right w:val="single" w:sz="6" w:space="0" w:color="000000"/>
            </w:tcBorders>
            <w:shd w:val="clear" w:color="auto" w:fill="auto"/>
            <w:vAlign w:val="center"/>
          </w:tcPr>
          <w:p w14:paraId="598BBD3C" w14:textId="77777777" w:rsidR="007F308A" w:rsidRPr="00F50E2C" w:rsidRDefault="007F308A" w:rsidP="000906BD">
            <w:pPr>
              <w:pStyle w:val="af2"/>
            </w:pPr>
            <w:r w:rsidRPr="00F50E2C">
              <w:rPr>
                <w:lang w:eastAsia="zh-TW"/>
              </w:rPr>
              <w:t>總計（全球）</w:t>
            </w:r>
          </w:p>
        </w:tc>
        <w:tc>
          <w:tcPr>
            <w:tcW w:w="2005" w:type="dxa"/>
            <w:tcBorders>
              <w:top w:val="single" w:sz="6" w:space="0" w:color="000000"/>
              <w:left w:val="single" w:sz="6" w:space="0" w:color="000000"/>
              <w:bottom w:val="single" w:sz="12" w:space="0" w:color="000000"/>
              <w:right w:val="single" w:sz="6" w:space="0" w:color="000000"/>
            </w:tcBorders>
            <w:shd w:val="clear" w:color="auto" w:fill="auto"/>
            <w:vAlign w:val="center"/>
          </w:tcPr>
          <w:p w14:paraId="60E787E7" w14:textId="77777777" w:rsidR="007F308A" w:rsidRPr="00F50E2C" w:rsidRDefault="007F308A" w:rsidP="000906BD">
            <w:pPr>
              <w:pStyle w:val="aff5"/>
              <w:ind w:leftChars="50" w:left="120" w:rightChars="50" w:right="120"/>
              <w:jc w:val="right"/>
            </w:pPr>
            <w:r w:rsidRPr="00F50E2C">
              <w:t>708,963,905</w:t>
            </w:r>
          </w:p>
        </w:tc>
        <w:tc>
          <w:tcPr>
            <w:tcW w:w="2005" w:type="dxa"/>
            <w:tcBorders>
              <w:top w:val="single" w:sz="6" w:space="0" w:color="000000"/>
              <w:left w:val="single" w:sz="6" w:space="0" w:color="000000"/>
              <w:bottom w:val="single" w:sz="12" w:space="0" w:color="000000"/>
              <w:right w:val="single" w:sz="6" w:space="0" w:color="000000"/>
            </w:tcBorders>
            <w:shd w:val="clear" w:color="auto" w:fill="auto"/>
            <w:vAlign w:val="center"/>
          </w:tcPr>
          <w:p w14:paraId="2D559258" w14:textId="77777777" w:rsidR="007F308A" w:rsidRPr="00F50E2C" w:rsidRDefault="007F308A" w:rsidP="000906BD">
            <w:pPr>
              <w:pStyle w:val="af2"/>
            </w:pPr>
            <w:r w:rsidRPr="00F50E2C">
              <w:t>總計（全球）</w:t>
            </w:r>
          </w:p>
        </w:tc>
        <w:tc>
          <w:tcPr>
            <w:tcW w:w="2004" w:type="dxa"/>
            <w:tcBorders>
              <w:top w:val="single" w:sz="6" w:space="0" w:color="000000"/>
              <w:left w:val="single" w:sz="6" w:space="0" w:color="000000"/>
              <w:bottom w:val="single" w:sz="12" w:space="0" w:color="000000"/>
              <w:right w:val="single" w:sz="12" w:space="0" w:color="000000"/>
            </w:tcBorders>
            <w:shd w:val="clear" w:color="auto" w:fill="auto"/>
            <w:vAlign w:val="center"/>
          </w:tcPr>
          <w:p w14:paraId="46DC0340" w14:textId="77777777" w:rsidR="007F308A" w:rsidRPr="00F50E2C" w:rsidRDefault="007F308A" w:rsidP="000906BD">
            <w:pPr>
              <w:pStyle w:val="aff5"/>
              <w:ind w:leftChars="50" w:left="120" w:rightChars="50" w:right="120"/>
              <w:jc w:val="right"/>
            </w:pPr>
            <w:r w:rsidRPr="00F50E2C">
              <w:t>719,085,715</w:t>
            </w:r>
          </w:p>
        </w:tc>
      </w:tr>
    </w:tbl>
    <w:p w14:paraId="12E78391" w14:textId="77777777" w:rsidR="007F308A" w:rsidRPr="00F50E2C" w:rsidRDefault="007F308A" w:rsidP="007F308A">
      <w:pPr>
        <w:pStyle w:val="aff5"/>
      </w:pPr>
      <w:r w:rsidRPr="00F50E2C">
        <w:t>資料來源：</w:t>
      </w:r>
      <w:r w:rsidRPr="00F50E2C">
        <w:t>JETRO</w:t>
      </w:r>
      <w:r w:rsidRPr="00F50E2C">
        <w:t>貿易統計資料</w:t>
      </w:r>
    </w:p>
    <w:p w14:paraId="56AF19D5" w14:textId="77777777" w:rsidR="007F308A" w:rsidRPr="00F50E2C" w:rsidRDefault="007F308A" w:rsidP="007F308A">
      <w:pPr>
        <w:pStyle w:val="aff5"/>
      </w:pPr>
    </w:p>
    <w:p w14:paraId="167EE2A6" w14:textId="77777777" w:rsidR="007F308A" w:rsidRPr="00F50E2C" w:rsidRDefault="007F308A" w:rsidP="007F308A">
      <w:pPr>
        <w:pStyle w:val="aff5"/>
        <w:rPr>
          <w:rFonts w:eastAsia="MS Mincho"/>
        </w:rPr>
      </w:pPr>
    </w:p>
    <w:p w14:paraId="1CC9C982" w14:textId="77777777" w:rsidR="007F308A" w:rsidRPr="00F50E2C" w:rsidRDefault="007F308A" w:rsidP="007F308A">
      <w:pPr>
        <w:pStyle w:val="aff5"/>
        <w:rPr>
          <w:rFonts w:eastAsia="新細明體"/>
        </w:rPr>
      </w:pPr>
      <w:r w:rsidRPr="00F50E2C">
        <w:br w:type="page"/>
      </w:r>
    </w:p>
    <w:p w14:paraId="0444337B" w14:textId="2CF85770" w:rsidR="007F308A" w:rsidRPr="00F50E2C" w:rsidRDefault="00275FC7" w:rsidP="00275FC7">
      <w:pPr>
        <w:pStyle w:val="a4"/>
        <w:spacing w:before="257"/>
        <w:ind w:left="640" w:hanging="640"/>
      </w:pPr>
      <w:r w:rsidRPr="00F50E2C">
        <w:t>四、</w:t>
      </w:r>
      <w:r w:rsidR="007F308A" w:rsidRPr="00F50E2C">
        <w:t>20</w:t>
      </w:r>
      <w:r w:rsidR="007F308A" w:rsidRPr="00F50E2C">
        <w:rPr>
          <w:lang w:eastAsia="zh-TW"/>
        </w:rPr>
        <w:t>23</w:t>
      </w:r>
      <w:r w:rsidR="007F308A" w:rsidRPr="00F50E2C">
        <w:t>-202</w:t>
      </w:r>
      <w:r w:rsidR="007F308A" w:rsidRPr="00F50E2C">
        <w:rPr>
          <w:lang w:eastAsia="zh-TW"/>
        </w:rPr>
        <w:t>4</w:t>
      </w:r>
      <w:r w:rsidR="007F308A" w:rsidRPr="00F50E2C">
        <w:t>年我國自日本進口主要產品</w:t>
      </w:r>
    </w:p>
    <w:p w14:paraId="4777B273" w14:textId="77777777" w:rsidR="007F308A" w:rsidRPr="00F50E2C" w:rsidRDefault="007F308A" w:rsidP="007F308A">
      <w:pPr>
        <w:pStyle w:val="aff5"/>
        <w:jc w:val="right"/>
      </w:pPr>
      <w:r w:rsidRPr="00F50E2C">
        <w:t>單位：百萬美元</w:t>
      </w:r>
    </w:p>
    <w:tbl>
      <w:tblPr>
        <w:tblW w:w="5000" w:type="pct"/>
        <w:jc w:val="center"/>
        <w:tblCellMar>
          <w:left w:w="28" w:type="dxa"/>
          <w:right w:w="28" w:type="dxa"/>
        </w:tblCellMar>
        <w:tblLook w:val="04A0" w:firstRow="1" w:lastRow="0" w:firstColumn="1" w:lastColumn="0" w:noHBand="0" w:noVBand="1"/>
      </w:tblPr>
      <w:tblGrid>
        <w:gridCol w:w="646"/>
        <w:gridCol w:w="2797"/>
        <w:gridCol w:w="1556"/>
        <w:gridCol w:w="1556"/>
        <w:gridCol w:w="701"/>
        <w:gridCol w:w="1304"/>
      </w:tblGrid>
      <w:tr w:rsidR="0075465B" w:rsidRPr="00F50E2C" w14:paraId="250C773C" w14:textId="77777777" w:rsidTr="00000B9C">
        <w:trPr>
          <w:trHeight w:val="510"/>
          <w:tblHeader/>
          <w:jc w:val="center"/>
        </w:trPr>
        <w:tc>
          <w:tcPr>
            <w:tcW w:w="646" w:type="dxa"/>
            <w:tcBorders>
              <w:top w:val="single" w:sz="4" w:space="0" w:color="000000"/>
              <w:left w:val="single" w:sz="4" w:space="0" w:color="000000"/>
              <w:bottom w:val="single" w:sz="4" w:space="0" w:color="000000"/>
              <w:right w:val="single" w:sz="4" w:space="0" w:color="000000"/>
            </w:tcBorders>
            <w:shd w:val="clear" w:color="000000" w:fill="92D050"/>
            <w:vAlign w:val="center"/>
          </w:tcPr>
          <w:p w14:paraId="5605CB87" w14:textId="77777777" w:rsidR="007F308A" w:rsidRPr="00F50E2C" w:rsidRDefault="007F308A" w:rsidP="000906BD">
            <w:pPr>
              <w:pStyle w:val="af2"/>
              <w:rPr>
                <w:lang w:eastAsia="zh-TW"/>
              </w:rPr>
            </w:pPr>
            <w:r w:rsidRPr="00F50E2C">
              <w:t>代碼</w:t>
            </w:r>
          </w:p>
        </w:tc>
        <w:tc>
          <w:tcPr>
            <w:tcW w:w="2797" w:type="dxa"/>
            <w:tcBorders>
              <w:top w:val="single" w:sz="4" w:space="0" w:color="000000"/>
              <w:bottom w:val="single" w:sz="4" w:space="0" w:color="000000"/>
              <w:right w:val="single" w:sz="4" w:space="0" w:color="000000"/>
            </w:tcBorders>
            <w:shd w:val="clear" w:color="000000" w:fill="92D050"/>
            <w:vAlign w:val="center"/>
          </w:tcPr>
          <w:p w14:paraId="375DED82" w14:textId="77777777" w:rsidR="007F308A" w:rsidRPr="00F50E2C" w:rsidRDefault="007F308A" w:rsidP="000906BD">
            <w:pPr>
              <w:pStyle w:val="af2"/>
              <w:rPr>
                <w:lang w:eastAsia="zh-TW"/>
              </w:rPr>
            </w:pPr>
            <w:r w:rsidRPr="00F50E2C">
              <w:t>中文名稱</w:t>
            </w:r>
          </w:p>
        </w:tc>
        <w:tc>
          <w:tcPr>
            <w:tcW w:w="1556" w:type="dxa"/>
            <w:tcBorders>
              <w:top w:val="single" w:sz="4" w:space="0" w:color="000000"/>
              <w:bottom w:val="single" w:sz="4" w:space="0" w:color="000000"/>
              <w:right w:val="single" w:sz="4" w:space="0" w:color="000000"/>
            </w:tcBorders>
            <w:shd w:val="clear" w:color="000000" w:fill="92D050"/>
            <w:vAlign w:val="center"/>
          </w:tcPr>
          <w:p w14:paraId="296D6A8C" w14:textId="77777777" w:rsidR="007F308A" w:rsidRPr="00F50E2C" w:rsidRDefault="007F308A" w:rsidP="000906BD">
            <w:pPr>
              <w:pStyle w:val="af2"/>
              <w:rPr>
                <w:lang w:eastAsia="zh-TW"/>
              </w:rPr>
            </w:pPr>
            <w:r w:rsidRPr="00F50E2C">
              <w:t>20</w:t>
            </w:r>
            <w:r w:rsidRPr="00F50E2C">
              <w:rPr>
                <w:lang w:eastAsia="zh-TW"/>
              </w:rPr>
              <w:t>2</w:t>
            </w:r>
            <w:r w:rsidRPr="00F50E2C">
              <w:rPr>
                <w:rFonts w:hint="eastAsia"/>
                <w:lang w:eastAsia="zh-TW"/>
              </w:rPr>
              <w:t>3</w:t>
            </w:r>
          </w:p>
        </w:tc>
        <w:tc>
          <w:tcPr>
            <w:tcW w:w="1556" w:type="dxa"/>
            <w:tcBorders>
              <w:top w:val="single" w:sz="4" w:space="0" w:color="000000"/>
              <w:bottom w:val="single" w:sz="4" w:space="0" w:color="000000"/>
              <w:right w:val="single" w:sz="4" w:space="0" w:color="000000"/>
            </w:tcBorders>
            <w:shd w:val="clear" w:color="000000" w:fill="92D050"/>
            <w:vAlign w:val="center"/>
          </w:tcPr>
          <w:p w14:paraId="659D39ED" w14:textId="77777777" w:rsidR="007F308A" w:rsidRPr="00F50E2C" w:rsidRDefault="007F308A" w:rsidP="000906BD">
            <w:pPr>
              <w:pStyle w:val="af2"/>
              <w:rPr>
                <w:lang w:eastAsia="zh-TW"/>
              </w:rPr>
            </w:pPr>
            <w:r w:rsidRPr="00F50E2C">
              <w:t>202</w:t>
            </w:r>
            <w:r w:rsidRPr="00F50E2C">
              <w:rPr>
                <w:rFonts w:hint="eastAsia"/>
                <w:lang w:eastAsia="zh-TW"/>
              </w:rPr>
              <w:t>4</w:t>
            </w:r>
          </w:p>
        </w:tc>
        <w:tc>
          <w:tcPr>
            <w:tcW w:w="701" w:type="dxa"/>
            <w:tcBorders>
              <w:top w:val="single" w:sz="4" w:space="0" w:color="000000"/>
              <w:bottom w:val="single" w:sz="4" w:space="0" w:color="000000"/>
              <w:right w:val="single" w:sz="4" w:space="0" w:color="000000"/>
            </w:tcBorders>
            <w:shd w:val="clear" w:color="000000" w:fill="92D050"/>
            <w:vAlign w:val="center"/>
          </w:tcPr>
          <w:p w14:paraId="5BC4145C" w14:textId="77777777" w:rsidR="007F308A" w:rsidRPr="00F50E2C" w:rsidRDefault="007F308A" w:rsidP="000906BD">
            <w:pPr>
              <w:pStyle w:val="af2"/>
              <w:rPr>
                <w:lang w:eastAsia="zh-TW"/>
              </w:rPr>
            </w:pPr>
            <w:r w:rsidRPr="00F50E2C">
              <w:t>名次</w:t>
            </w:r>
          </w:p>
        </w:tc>
        <w:tc>
          <w:tcPr>
            <w:tcW w:w="1304" w:type="dxa"/>
            <w:tcBorders>
              <w:top w:val="single" w:sz="4" w:space="0" w:color="000000"/>
              <w:bottom w:val="single" w:sz="4" w:space="0" w:color="000000"/>
              <w:right w:val="single" w:sz="4" w:space="0" w:color="000000"/>
            </w:tcBorders>
            <w:shd w:val="clear" w:color="000000" w:fill="92D050"/>
            <w:vAlign w:val="center"/>
          </w:tcPr>
          <w:p w14:paraId="0C4DF068" w14:textId="77777777" w:rsidR="007F308A" w:rsidRPr="00F50E2C" w:rsidRDefault="007F308A" w:rsidP="000906BD">
            <w:pPr>
              <w:pStyle w:val="af2"/>
              <w:rPr>
                <w:lang w:eastAsia="zh-TW"/>
              </w:rPr>
            </w:pPr>
            <w:r w:rsidRPr="00F50E2C">
              <w:t>增減比（</w:t>
            </w:r>
            <w:r w:rsidRPr="00F50E2C">
              <w:rPr>
                <w:lang w:eastAsia="zh-TW"/>
              </w:rPr>
              <w:t>%</w:t>
            </w:r>
            <w:r w:rsidRPr="00F50E2C">
              <w:t>）</w:t>
            </w:r>
          </w:p>
        </w:tc>
      </w:tr>
      <w:tr w:rsidR="0075465B" w:rsidRPr="00F50E2C" w14:paraId="05BA40E6" w14:textId="77777777" w:rsidTr="00000B9C">
        <w:trPr>
          <w:trHeight w:val="510"/>
          <w:jc w:val="center"/>
        </w:trPr>
        <w:tc>
          <w:tcPr>
            <w:tcW w:w="646" w:type="dxa"/>
            <w:tcBorders>
              <w:top w:val="single" w:sz="4" w:space="0" w:color="000000"/>
              <w:left w:val="single" w:sz="4" w:space="0" w:color="000000"/>
              <w:bottom w:val="single" w:sz="4" w:space="0" w:color="000000"/>
              <w:right w:val="single" w:sz="4" w:space="0" w:color="000000"/>
            </w:tcBorders>
            <w:shd w:val="clear" w:color="auto" w:fill="FFFFFF"/>
          </w:tcPr>
          <w:p w14:paraId="6A470E23" w14:textId="77777777" w:rsidR="007F308A" w:rsidRPr="00F50E2C" w:rsidRDefault="007F308A" w:rsidP="000906BD">
            <w:pPr>
              <w:pStyle w:val="af2"/>
            </w:pPr>
            <w:r w:rsidRPr="00F50E2C">
              <w:rPr>
                <w:rFonts w:hint="eastAsia"/>
              </w:rPr>
              <w:t>總計</w:t>
            </w:r>
          </w:p>
        </w:tc>
        <w:tc>
          <w:tcPr>
            <w:tcW w:w="2797" w:type="dxa"/>
            <w:tcBorders>
              <w:top w:val="single" w:sz="4" w:space="0" w:color="000000"/>
              <w:bottom w:val="single" w:sz="4" w:space="0" w:color="000000"/>
              <w:right w:val="single" w:sz="4" w:space="0" w:color="000000"/>
            </w:tcBorders>
            <w:shd w:val="clear" w:color="auto" w:fill="FFFFFF"/>
          </w:tcPr>
          <w:p w14:paraId="42F650A5" w14:textId="77777777" w:rsidR="007F308A" w:rsidRPr="00F50E2C" w:rsidRDefault="007F308A" w:rsidP="000906BD">
            <w:pPr>
              <w:ind w:firstLineChars="0" w:firstLine="0"/>
            </w:pPr>
            <w:r w:rsidRPr="00F50E2C">
              <w:rPr>
                <w:rFonts w:hint="eastAsia"/>
              </w:rPr>
              <w:t>全部貨品</w:t>
            </w:r>
          </w:p>
        </w:tc>
        <w:tc>
          <w:tcPr>
            <w:tcW w:w="1556" w:type="dxa"/>
            <w:tcBorders>
              <w:top w:val="single" w:sz="4" w:space="0" w:color="000000"/>
              <w:bottom w:val="single" w:sz="4" w:space="0" w:color="000000"/>
              <w:right w:val="single" w:sz="4" w:space="0" w:color="000000"/>
            </w:tcBorders>
            <w:shd w:val="clear" w:color="auto" w:fill="FFFFFF"/>
          </w:tcPr>
          <w:p w14:paraId="7E80B469" w14:textId="77777777" w:rsidR="007F308A" w:rsidRPr="00F50E2C" w:rsidRDefault="007F308A" w:rsidP="000906BD">
            <w:pPr>
              <w:ind w:firstLineChars="0" w:firstLine="0"/>
              <w:jc w:val="right"/>
            </w:pPr>
            <w:r w:rsidRPr="00F50E2C">
              <w:t>44,347,228,133</w:t>
            </w:r>
          </w:p>
        </w:tc>
        <w:tc>
          <w:tcPr>
            <w:tcW w:w="1556" w:type="dxa"/>
            <w:tcBorders>
              <w:top w:val="single" w:sz="4" w:space="0" w:color="000000"/>
              <w:bottom w:val="single" w:sz="4" w:space="0" w:color="000000"/>
              <w:right w:val="single" w:sz="4" w:space="0" w:color="000000"/>
            </w:tcBorders>
            <w:shd w:val="clear" w:color="auto" w:fill="FFFFFF"/>
          </w:tcPr>
          <w:p w14:paraId="2A96249F" w14:textId="77777777" w:rsidR="007F308A" w:rsidRPr="00F50E2C" w:rsidRDefault="007F308A" w:rsidP="000906BD">
            <w:pPr>
              <w:ind w:firstLineChars="0" w:firstLine="0"/>
              <w:jc w:val="right"/>
            </w:pPr>
            <w:r w:rsidRPr="00F50E2C">
              <w:t>46,455,687,789</w:t>
            </w:r>
          </w:p>
        </w:tc>
        <w:tc>
          <w:tcPr>
            <w:tcW w:w="701" w:type="dxa"/>
            <w:tcBorders>
              <w:top w:val="single" w:sz="4" w:space="0" w:color="000000"/>
              <w:bottom w:val="single" w:sz="4" w:space="0" w:color="000000"/>
              <w:right w:val="single" w:sz="4" w:space="0" w:color="000000"/>
            </w:tcBorders>
            <w:shd w:val="clear" w:color="auto" w:fill="FFFFFF"/>
          </w:tcPr>
          <w:p w14:paraId="5D07A0A1" w14:textId="77777777" w:rsidR="007F308A" w:rsidRPr="00F50E2C" w:rsidRDefault="007F308A" w:rsidP="000906BD">
            <w:pPr>
              <w:pStyle w:val="af2"/>
            </w:pPr>
            <w:r w:rsidRPr="00F50E2C">
              <w:t>---</w:t>
            </w:r>
          </w:p>
        </w:tc>
        <w:tc>
          <w:tcPr>
            <w:tcW w:w="1304" w:type="dxa"/>
            <w:tcBorders>
              <w:top w:val="single" w:sz="4" w:space="0" w:color="000000"/>
              <w:bottom w:val="single" w:sz="4" w:space="0" w:color="000000"/>
              <w:right w:val="single" w:sz="4" w:space="0" w:color="000000"/>
            </w:tcBorders>
            <w:shd w:val="clear" w:color="auto" w:fill="FFFFFF"/>
            <w:vAlign w:val="center"/>
          </w:tcPr>
          <w:p w14:paraId="08AA3B86" w14:textId="77777777" w:rsidR="007F308A" w:rsidRPr="00F50E2C" w:rsidRDefault="007F308A" w:rsidP="000906BD">
            <w:pPr>
              <w:ind w:firstLineChars="0" w:firstLine="0"/>
              <w:jc w:val="right"/>
              <w:rPr>
                <w:lang w:eastAsia="zh-TW"/>
              </w:rPr>
            </w:pPr>
            <w:r w:rsidRPr="00F50E2C">
              <w:rPr>
                <w:lang w:eastAsia="zh-TW"/>
              </w:rPr>
              <w:t>4.754</w:t>
            </w:r>
          </w:p>
        </w:tc>
      </w:tr>
      <w:tr w:rsidR="0075465B" w:rsidRPr="00F50E2C" w14:paraId="51784595" w14:textId="77777777" w:rsidTr="00000B9C">
        <w:trPr>
          <w:trHeight w:val="510"/>
          <w:jc w:val="center"/>
        </w:trPr>
        <w:tc>
          <w:tcPr>
            <w:tcW w:w="646" w:type="dxa"/>
            <w:tcBorders>
              <w:left w:val="single" w:sz="4" w:space="0" w:color="000000"/>
              <w:bottom w:val="single" w:sz="4" w:space="0" w:color="000000"/>
              <w:right w:val="single" w:sz="4" w:space="0" w:color="000000"/>
            </w:tcBorders>
            <w:shd w:val="clear" w:color="auto" w:fill="auto"/>
          </w:tcPr>
          <w:p w14:paraId="55587A64" w14:textId="77777777" w:rsidR="007F308A" w:rsidRPr="00F50E2C" w:rsidRDefault="007F308A" w:rsidP="000906BD">
            <w:pPr>
              <w:pStyle w:val="af2"/>
            </w:pPr>
            <w:r w:rsidRPr="00F50E2C">
              <w:t>8542</w:t>
            </w:r>
          </w:p>
        </w:tc>
        <w:tc>
          <w:tcPr>
            <w:tcW w:w="2797" w:type="dxa"/>
            <w:tcBorders>
              <w:bottom w:val="single" w:sz="4" w:space="0" w:color="000000"/>
              <w:right w:val="single" w:sz="4" w:space="0" w:color="000000"/>
            </w:tcBorders>
            <w:shd w:val="clear" w:color="auto" w:fill="auto"/>
          </w:tcPr>
          <w:p w14:paraId="3E5C2911" w14:textId="77777777" w:rsidR="007F308A" w:rsidRPr="00F50E2C" w:rsidRDefault="007F308A" w:rsidP="000906BD">
            <w:pPr>
              <w:ind w:firstLineChars="0" w:firstLine="0"/>
            </w:pPr>
            <w:r w:rsidRPr="00F50E2C">
              <w:rPr>
                <w:rFonts w:hint="eastAsia"/>
              </w:rPr>
              <w:t>積體電路</w:t>
            </w:r>
          </w:p>
        </w:tc>
        <w:tc>
          <w:tcPr>
            <w:tcW w:w="1556" w:type="dxa"/>
            <w:tcBorders>
              <w:bottom w:val="single" w:sz="4" w:space="0" w:color="000000"/>
              <w:right w:val="single" w:sz="4" w:space="0" w:color="000000"/>
            </w:tcBorders>
            <w:shd w:val="clear" w:color="auto" w:fill="auto"/>
          </w:tcPr>
          <w:p w14:paraId="70A049BD" w14:textId="77777777" w:rsidR="007F308A" w:rsidRPr="00F50E2C" w:rsidRDefault="007F308A" w:rsidP="000906BD">
            <w:pPr>
              <w:ind w:firstLineChars="0" w:firstLine="0"/>
              <w:jc w:val="right"/>
            </w:pPr>
            <w:r w:rsidRPr="00F50E2C">
              <w:t>7,145,453,285</w:t>
            </w:r>
          </w:p>
        </w:tc>
        <w:tc>
          <w:tcPr>
            <w:tcW w:w="1556" w:type="dxa"/>
            <w:tcBorders>
              <w:bottom w:val="single" w:sz="4" w:space="0" w:color="000000"/>
              <w:right w:val="single" w:sz="4" w:space="0" w:color="000000"/>
            </w:tcBorders>
            <w:shd w:val="clear" w:color="auto" w:fill="auto"/>
          </w:tcPr>
          <w:p w14:paraId="5039CC53" w14:textId="77777777" w:rsidR="007F308A" w:rsidRPr="00F50E2C" w:rsidRDefault="007F308A" w:rsidP="000906BD">
            <w:pPr>
              <w:ind w:firstLineChars="0" w:firstLine="0"/>
              <w:jc w:val="right"/>
            </w:pPr>
            <w:r w:rsidRPr="00F50E2C">
              <w:t>8,264,053,171</w:t>
            </w:r>
          </w:p>
        </w:tc>
        <w:tc>
          <w:tcPr>
            <w:tcW w:w="701" w:type="dxa"/>
            <w:tcBorders>
              <w:bottom w:val="single" w:sz="4" w:space="0" w:color="000000"/>
              <w:right w:val="single" w:sz="4" w:space="0" w:color="000000"/>
            </w:tcBorders>
            <w:shd w:val="clear" w:color="auto" w:fill="auto"/>
          </w:tcPr>
          <w:p w14:paraId="54605EF2" w14:textId="77777777" w:rsidR="007F308A" w:rsidRPr="00F50E2C" w:rsidRDefault="007F308A" w:rsidP="000906BD">
            <w:pPr>
              <w:pStyle w:val="af2"/>
            </w:pPr>
            <w:r w:rsidRPr="00F50E2C">
              <w:t>1</w:t>
            </w:r>
          </w:p>
        </w:tc>
        <w:tc>
          <w:tcPr>
            <w:tcW w:w="1304" w:type="dxa"/>
            <w:tcBorders>
              <w:bottom w:val="single" w:sz="4" w:space="0" w:color="000000"/>
              <w:right w:val="single" w:sz="4" w:space="0" w:color="000000"/>
            </w:tcBorders>
            <w:shd w:val="clear" w:color="auto" w:fill="auto"/>
            <w:vAlign w:val="center"/>
          </w:tcPr>
          <w:p w14:paraId="10275F1B" w14:textId="77777777" w:rsidR="007F308A" w:rsidRPr="00F50E2C" w:rsidRDefault="007F308A" w:rsidP="000906BD">
            <w:pPr>
              <w:ind w:firstLineChars="0" w:firstLine="0"/>
              <w:jc w:val="right"/>
              <w:rPr>
                <w:lang w:eastAsia="zh-TW"/>
              </w:rPr>
            </w:pPr>
            <w:r w:rsidRPr="00F50E2C">
              <w:rPr>
                <w:lang w:eastAsia="zh-TW"/>
              </w:rPr>
              <w:t>15.655</w:t>
            </w:r>
          </w:p>
        </w:tc>
      </w:tr>
      <w:tr w:rsidR="0075465B" w:rsidRPr="00F50E2C" w14:paraId="632E8918" w14:textId="77777777" w:rsidTr="00000B9C">
        <w:trPr>
          <w:trHeight w:val="510"/>
          <w:jc w:val="center"/>
        </w:trPr>
        <w:tc>
          <w:tcPr>
            <w:tcW w:w="646" w:type="dxa"/>
            <w:tcBorders>
              <w:left w:val="single" w:sz="4" w:space="0" w:color="000000"/>
              <w:bottom w:val="single" w:sz="4" w:space="0" w:color="000000"/>
              <w:right w:val="single" w:sz="4" w:space="0" w:color="000000"/>
            </w:tcBorders>
            <w:shd w:val="clear" w:color="auto" w:fill="auto"/>
          </w:tcPr>
          <w:p w14:paraId="0E123681" w14:textId="77777777" w:rsidR="007F308A" w:rsidRPr="00F50E2C" w:rsidRDefault="007F308A" w:rsidP="000906BD">
            <w:pPr>
              <w:pStyle w:val="af2"/>
            </w:pPr>
            <w:r w:rsidRPr="00F50E2C">
              <w:t>8486</w:t>
            </w:r>
          </w:p>
        </w:tc>
        <w:tc>
          <w:tcPr>
            <w:tcW w:w="2797" w:type="dxa"/>
            <w:tcBorders>
              <w:bottom w:val="single" w:sz="4" w:space="0" w:color="000000"/>
              <w:right w:val="single" w:sz="4" w:space="0" w:color="000000"/>
            </w:tcBorders>
            <w:shd w:val="clear" w:color="auto" w:fill="auto"/>
          </w:tcPr>
          <w:p w14:paraId="6BC1B061" w14:textId="77777777" w:rsidR="007F308A" w:rsidRPr="00F50E2C" w:rsidRDefault="007F308A" w:rsidP="000906BD">
            <w:pPr>
              <w:ind w:firstLineChars="0" w:firstLine="0"/>
            </w:pPr>
            <w:r w:rsidRPr="00F50E2C">
              <w:rPr>
                <w:rFonts w:hint="eastAsia"/>
              </w:rPr>
              <w:t>專供或主要供製造半導體晶柱或晶圓、半導體裝置、積體電路及平面顯示器之機器及器具；本章註九（丙）所規範之機器及器具；零件及附件</w:t>
            </w:r>
          </w:p>
        </w:tc>
        <w:tc>
          <w:tcPr>
            <w:tcW w:w="1556" w:type="dxa"/>
            <w:tcBorders>
              <w:bottom w:val="single" w:sz="4" w:space="0" w:color="000000"/>
              <w:right w:val="single" w:sz="4" w:space="0" w:color="000000"/>
            </w:tcBorders>
            <w:shd w:val="clear" w:color="auto" w:fill="auto"/>
          </w:tcPr>
          <w:p w14:paraId="009857F4" w14:textId="77777777" w:rsidR="007F308A" w:rsidRPr="00F50E2C" w:rsidRDefault="007F308A" w:rsidP="000906BD">
            <w:pPr>
              <w:ind w:firstLineChars="0" w:firstLine="0"/>
              <w:jc w:val="right"/>
            </w:pPr>
            <w:r w:rsidRPr="00F50E2C">
              <w:t>4,013,927,771</w:t>
            </w:r>
          </w:p>
        </w:tc>
        <w:tc>
          <w:tcPr>
            <w:tcW w:w="1556" w:type="dxa"/>
            <w:tcBorders>
              <w:bottom w:val="single" w:sz="4" w:space="0" w:color="000000"/>
              <w:right w:val="single" w:sz="4" w:space="0" w:color="000000"/>
            </w:tcBorders>
            <w:shd w:val="clear" w:color="auto" w:fill="auto"/>
          </w:tcPr>
          <w:p w14:paraId="6F72CF87" w14:textId="77777777" w:rsidR="007F308A" w:rsidRPr="00F50E2C" w:rsidRDefault="007F308A" w:rsidP="000906BD">
            <w:pPr>
              <w:ind w:firstLineChars="0" w:firstLine="0"/>
              <w:jc w:val="right"/>
            </w:pPr>
            <w:r w:rsidRPr="00F50E2C">
              <w:t>4,535,057,709</w:t>
            </w:r>
          </w:p>
        </w:tc>
        <w:tc>
          <w:tcPr>
            <w:tcW w:w="701" w:type="dxa"/>
            <w:tcBorders>
              <w:bottom w:val="single" w:sz="4" w:space="0" w:color="000000"/>
              <w:right w:val="single" w:sz="4" w:space="0" w:color="000000"/>
            </w:tcBorders>
            <w:shd w:val="clear" w:color="auto" w:fill="auto"/>
          </w:tcPr>
          <w:p w14:paraId="22906E79" w14:textId="77777777" w:rsidR="007F308A" w:rsidRPr="00F50E2C" w:rsidRDefault="007F308A" w:rsidP="000906BD">
            <w:pPr>
              <w:pStyle w:val="af2"/>
            </w:pPr>
            <w:r w:rsidRPr="00F50E2C">
              <w:t>2</w:t>
            </w:r>
          </w:p>
        </w:tc>
        <w:tc>
          <w:tcPr>
            <w:tcW w:w="1304" w:type="dxa"/>
            <w:tcBorders>
              <w:bottom w:val="single" w:sz="4" w:space="0" w:color="000000"/>
              <w:right w:val="single" w:sz="4" w:space="0" w:color="000000"/>
            </w:tcBorders>
            <w:shd w:val="clear" w:color="auto" w:fill="auto"/>
            <w:vAlign w:val="center"/>
          </w:tcPr>
          <w:p w14:paraId="19EAE3B6" w14:textId="77777777" w:rsidR="007F308A" w:rsidRPr="00F50E2C" w:rsidRDefault="007F308A" w:rsidP="000906BD">
            <w:pPr>
              <w:ind w:firstLineChars="0" w:firstLine="0"/>
              <w:jc w:val="right"/>
              <w:rPr>
                <w:lang w:eastAsia="zh-TW"/>
              </w:rPr>
            </w:pPr>
            <w:r w:rsidRPr="00F50E2C">
              <w:rPr>
                <w:lang w:eastAsia="zh-TW"/>
              </w:rPr>
              <w:t>12.983</w:t>
            </w:r>
          </w:p>
        </w:tc>
      </w:tr>
      <w:tr w:rsidR="0075465B" w:rsidRPr="00F50E2C" w14:paraId="568433BA" w14:textId="77777777" w:rsidTr="00000B9C">
        <w:trPr>
          <w:trHeight w:val="510"/>
          <w:jc w:val="center"/>
        </w:trPr>
        <w:tc>
          <w:tcPr>
            <w:tcW w:w="646" w:type="dxa"/>
            <w:tcBorders>
              <w:left w:val="single" w:sz="4" w:space="0" w:color="000000"/>
              <w:bottom w:val="single" w:sz="4" w:space="0" w:color="000000"/>
              <w:right w:val="single" w:sz="4" w:space="0" w:color="000000"/>
            </w:tcBorders>
            <w:shd w:val="clear" w:color="auto" w:fill="auto"/>
          </w:tcPr>
          <w:p w14:paraId="0B4E3E9B" w14:textId="77777777" w:rsidR="007F308A" w:rsidRPr="00F50E2C" w:rsidRDefault="007F308A" w:rsidP="000906BD">
            <w:pPr>
              <w:pStyle w:val="af2"/>
            </w:pPr>
            <w:r w:rsidRPr="00F50E2C">
              <w:t>8703</w:t>
            </w:r>
          </w:p>
        </w:tc>
        <w:tc>
          <w:tcPr>
            <w:tcW w:w="2797" w:type="dxa"/>
            <w:tcBorders>
              <w:bottom w:val="single" w:sz="4" w:space="0" w:color="000000"/>
              <w:right w:val="single" w:sz="4" w:space="0" w:color="000000"/>
            </w:tcBorders>
            <w:shd w:val="clear" w:color="auto" w:fill="auto"/>
          </w:tcPr>
          <w:p w14:paraId="53C46E77" w14:textId="77777777" w:rsidR="007F308A" w:rsidRPr="00F50E2C" w:rsidRDefault="007F308A" w:rsidP="000906BD">
            <w:pPr>
              <w:ind w:firstLineChars="0" w:firstLine="0"/>
            </w:pPr>
            <w:r w:rsidRPr="00F50E2C">
              <w:rPr>
                <w:rFonts w:hint="eastAsia"/>
              </w:rPr>
              <w:t>小客車及其他主要設計供載客之機動車輛（第</w:t>
            </w:r>
            <w:r w:rsidRPr="00F50E2C">
              <w:t>8702</w:t>
            </w:r>
            <w:r w:rsidRPr="00F50E2C">
              <w:rPr>
                <w:rFonts w:hint="eastAsia"/>
              </w:rPr>
              <w:t>節所列者除外），包括旅行車及賽車</w:t>
            </w:r>
          </w:p>
        </w:tc>
        <w:tc>
          <w:tcPr>
            <w:tcW w:w="1556" w:type="dxa"/>
            <w:tcBorders>
              <w:bottom w:val="single" w:sz="4" w:space="0" w:color="000000"/>
              <w:right w:val="single" w:sz="4" w:space="0" w:color="000000"/>
            </w:tcBorders>
            <w:shd w:val="clear" w:color="auto" w:fill="auto"/>
          </w:tcPr>
          <w:p w14:paraId="31CEA0E0" w14:textId="77777777" w:rsidR="007F308A" w:rsidRPr="00F50E2C" w:rsidRDefault="007F308A" w:rsidP="000906BD">
            <w:pPr>
              <w:ind w:firstLineChars="0" w:firstLine="0"/>
              <w:jc w:val="right"/>
            </w:pPr>
            <w:r w:rsidRPr="00F50E2C">
              <w:t>2,211,542,212</w:t>
            </w:r>
          </w:p>
        </w:tc>
        <w:tc>
          <w:tcPr>
            <w:tcW w:w="1556" w:type="dxa"/>
            <w:tcBorders>
              <w:bottom w:val="single" w:sz="4" w:space="0" w:color="000000"/>
              <w:right w:val="single" w:sz="4" w:space="0" w:color="000000"/>
            </w:tcBorders>
            <w:shd w:val="clear" w:color="auto" w:fill="auto"/>
          </w:tcPr>
          <w:p w14:paraId="5EFE7C74" w14:textId="77777777" w:rsidR="007F308A" w:rsidRPr="00F50E2C" w:rsidRDefault="007F308A" w:rsidP="000906BD">
            <w:pPr>
              <w:ind w:firstLineChars="0" w:firstLine="0"/>
              <w:jc w:val="right"/>
            </w:pPr>
            <w:r w:rsidRPr="00F50E2C">
              <w:t>2,220,377,336</w:t>
            </w:r>
          </w:p>
        </w:tc>
        <w:tc>
          <w:tcPr>
            <w:tcW w:w="701" w:type="dxa"/>
            <w:tcBorders>
              <w:bottom w:val="single" w:sz="4" w:space="0" w:color="000000"/>
              <w:right w:val="single" w:sz="4" w:space="0" w:color="000000"/>
            </w:tcBorders>
            <w:shd w:val="clear" w:color="auto" w:fill="auto"/>
          </w:tcPr>
          <w:p w14:paraId="63F94821" w14:textId="77777777" w:rsidR="007F308A" w:rsidRPr="00F50E2C" w:rsidRDefault="007F308A" w:rsidP="000906BD">
            <w:pPr>
              <w:pStyle w:val="af2"/>
            </w:pPr>
            <w:r w:rsidRPr="00F50E2C">
              <w:t>3</w:t>
            </w:r>
          </w:p>
        </w:tc>
        <w:tc>
          <w:tcPr>
            <w:tcW w:w="1304" w:type="dxa"/>
            <w:tcBorders>
              <w:bottom w:val="single" w:sz="4" w:space="0" w:color="000000"/>
              <w:right w:val="single" w:sz="4" w:space="0" w:color="000000"/>
            </w:tcBorders>
            <w:shd w:val="clear" w:color="auto" w:fill="auto"/>
            <w:vAlign w:val="center"/>
          </w:tcPr>
          <w:p w14:paraId="6D50F998" w14:textId="77777777" w:rsidR="007F308A" w:rsidRPr="00F50E2C" w:rsidRDefault="007F308A" w:rsidP="000906BD">
            <w:pPr>
              <w:ind w:firstLineChars="0" w:firstLine="0"/>
              <w:jc w:val="right"/>
              <w:rPr>
                <w:lang w:eastAsia="zh-TW"/>
              </w:rPr>
            </w:pPr>
            <w:r w:rsidRPr="00F50E2C">
              <w:rPr>
                <w:lang w:eastAsia="zh-TW"/>
              </w:rPr>
              <w:t>0.400</w:t>
            </w:r>
          </w:p>
        </w:tc>
      </w:tr>
      <w:tr w:rsidR="0075465B" w:rsidRPr="00F50E2C" w14:paraId="3B68DB57" w14:textId="77777777" w:rsidTr="00000B9C">
        <w:trPr>
          <w:trHeight w:val="510"/>
          <w:jc w:val="center"/>
        </w:trPr>
        <w:tc>
          <w:tcPr>
            <w:tcW w:w="646" w:type="dxa"/>
            <w:tcBorders>
              <w:left w:val="single" w:sz="4" w:space="0" w:color="000000"/>
              <w:bottom w:val="single" w:sz="4" w:space="0" w:color="000000"/>
              <w:right w:val="single" w:sz="4" w:space="0" w:color="000000"/>
            </w:tcBorders>
            <w:shd w:val="clear" w:color="auto" w:fill="auto"/>
          </w:tcPr>
          <w:p w14:paraId="28C15BFC" w14:textId="77777777" w:rsidR="007F308A" w:rsidRPr="00F50E2C" w:rsidRDefault="007F308A" w:rsidP="000906BD">
            <w:pPr>
              <w:pStyle w:val="af2"/>
            </w:pPr>
            <w:r w:rsidRPr="00F50E2C">
              <w:t>3818</w:t>
            </w:r>
          </w:p>
        </w:tc>
        <w:tc>
          <w:tcPr>
            <w:tcW w:w="2797" w:type="dxa"/>
            <w:tcBorders>
              <w:bottom w:val="single" w:sz="4" w:space="0" w:color="000000"/>
              <w:right w:val="single" w:sz="4" w:space="0" w:color="000000"/>
            </w:tcBorders>
            <w:shd w:val="clear" w:color="auto" w:fill="auto"/>
          </w:tcPr>
          <w:p w14:paraId="1CF29E3A" w14:textId="77777777" w:rsidR="007F308A" w:rsidRPr="00F50E2C" w:rsidRDefault="007F308A" w:rsidP="000906BD">
            <w:pPr>
              <w:ind w:firstLineChars="0" w:firstLine="0"/>
            </w:pPr>
            <w:r w:rsidRPr="00F50E2C">
              <w:rPr>
                <w:rFonts w:hint="eastAsia"/>
              </w:rPr>
              <w:t>電子工業用已摻雜之化學元素，呈圓片、晶圓或類似形狀者；電子工業用已摻雜之化學化合物</w:t>
            </w:r>
          </w:p>
        </w:tc>
        <w:tc>
          <w:tcPr>
            <w:tcW w:w="1556" w:type="dxa"/>
            <w:tcBorders>
              <w:bottom w:val="single" w:sz="4" w:space="0" w:color="000000"/>
              <w:right w:val="single" w:sz="4" w:space="0" w:color="000000"/>
            </w:tcBorders>
            <w:shd w:val="clear" w:color="auto" w:fill="auto"/>
          </w:tcPr>
          <w:p w14:paraId="22ACDC15" w14:textId="77777777" w:rsidR="007F308A" w:rsidRPr="00F50E2C" w:rsidRDefault="007F308A" w:rsidP="000906BD">
            <w:pPr>
              <w:ind w:firstLineChars="0" w:firstLine="0"/>
              <w:jc w:val="right"/>
            </w:pPr>
            <w:r w:rsidRPr="00F50E2C">
              <w:t>1,732,985,244</w:t>
            </w:r>
          </w:p>
        </w:tc>
        <w:tc>
          <w:tcPr>
            <w:tcW w:w="1556" w:type="dxa"/>
            <w:tcBorders>
              <w:bottom w:val="single" w:sz="4" w:space="0" w:color="000000"/>
              <w:right w:val="single" w:sz="4" w:space="0" w:color="000000"/>
            </w:tcBorders>
            <w:shd w:val="clear" w:color="auto" w:fill="auto"/>
          </w:tcPr>
          <w:p w14:paraId="5C83D044" w14:textId="77777777" w:rsidR="007F308A" w:rsidRPr="00F50E2C" w:rsidRDefault="007F308A" w:rsidP="000906BD">
            <w:pPr>
              <w:ind w:firstLineChars="0" w:firstLine="0"/>
              <w:jc w:val="right"/>
            </w:pPr>
            <w:r w:rsidRPr="00F50E2C">
              <w:t>1,730,990,036</w:t>
            </w:r>
          </w:p>
        </w:tc>
        <w:tc>
          <w:tcPr>
            <w:tcW w:w="701" w:type="dxa"/>
            <w:tcBorders>
              <w:bottom w:val="single" w:sz="4" w:space="0" w:color="000000"/>
              <w:right w:val="single" w:sz="4" w:space="0" w:color="000000"/>
            </w:tcBorders>
            <w:shd w:val="clear" w:color="auto" w:fill="auto"/>
          </w:tcPr>
          <w:p w14:paraId="47D9BB36" w14:textId="77777777" w:rsidR="007F308A" w:rsidRPr="00F50E2C" w:rsidRDefault="007F308A" w:rsidP="000906BD">
            <w:pPr>
              <w:pStyle w:val="af2"/>
            </w:pPr>
            <w:r w:rsidRPr="00F50E2C">
              <w:t>4</w:t>
            </w:r>
          </w:p>
        </w:tc>
        <w:tc>
          <w:tcPr>
            <w:tcW w:w="1304" w:type="dxa"/>
            <w:tcBorders>
              <w:bottom w:val="single" w:sz="4" w:space="0" w:color="000000"/>
              <w:right w:val="single" w:sz="4" w:space="0" w:color="000000"/>
            </w:tcBorders>
            <w:shd w:val="clear" w:color="auto" w:fill="auto"/>
            <w:vAlign w:val="center"/>
          </w:tcPr>
          <w:p w14:paraId="06EFDFC9" w14:textId="77777777" w:rsidR="007F308A" w:rsidRPr="00F50E2C" w:rsidRDefault="007F308A" w:rsidP="000906BD">
            <w:pPr>
              <w:ind w:firstLineChars="0" w:firstLine="0"/>
              <w:jc w:val="right"/>
              <w:rPr>
                <w:lang w:eastAsia="zh-TW"/>
              </w:rPr>
            </w:pPr>
            <w:r w:rsidRPr="00F50E2C">
              <w:rPr>
                <w:lang w:eastAsia="zh-TW"/>
              </w:rPr>
              <w:t>-0.115</w:t>
            </w:r>
          </w:p>
        </w:tc>
      </w:tr>
      <w:tr w:rsidR="0075465B" w:rsidRPr="00F50E2C" w14:paraId="08B291D4" w14:textId="77777777" w:rsidTr="00000B9C">
        <w:trPr>
          <w:trHeight w:val="510"/>
          <w:jc w:val="center"/>
        </w:trPr>
        <w:tc>
          <w:tcPr>
            <w:tcW w:w="646" w:type="dxa"/>
            <w:tcBorders>
              <w:left w:val="single" w:sz="4" w:space="0" w:color="000000"/>
              <w:bottom w:val="single" w:sz="4" w:space="0" w:color="000000"/>
              <w:right w:val="single" w:sz="4" w:space="0" w:color="000000"/>
            </w:tcBorders>
            <w:shd w:val="clear" w:color="auto" w:fill="auto"/>
          </w:tcPr>
          <w:p w14:paraId="40B370B9" w14:textId="77777777" w:rsidR="007F308A" w:rsidRPr="00F50E2C" w:rsidRDefault="007F308A" w:rsidP="000906BD">
            <w:pPr>
              <w:pStyle w:val="af2"/>
            </w:pPr>
            <w:r w:rsidRPr="00F50E2C">
              <w:t>7403</w:t>
            </w:r>
          </w:p>
        </w:tc>
        <w:tc>
          <w:tcPr>
            <w:tcW w:w="2797" w:type="dxa"/>
            <w:tcBorders>
              <w:bottom w:val="single" w:sz="4" w:space="0" w:color="000000"/>
              <w:right w:val="single" w:sz="4" w:space="0" w:color="000000"/>
            </w:tcBorders>
            <w:shd w:val="clear" w:color="auto" w:fill="auto"/>
          </w:tcPr>
          <w:p w14:paraId="3EF83410" w14:textId="77777777" w:rsidR="007F308A" w:rsidRPr="00F50E2C" w:rsidRDefault="007F308A" w:rsidP="000906BD">
            <w:pPr>
              <w:ind w:firstLineChars="0" w:firstLine="0"/>
            </w:pPr>
            <w:r w:rsidRPr="00F50E2C">
              <w:rPr>
                <w:rFonts w:hint="eastAsia"/>
              </w:rPr>
              <w:t>精煉銅及銅合金，未經塑性加工者</w:t>
            </w:r>
          </w:p>
        </w:tc>
        <w:tc>
          <w:tcPr>
            <w:tcW w:w="1556" w:type="dxa"/>
            <w:tcBorders>
              <w:bottom w:val="single" w:sz="4" w:space="0" w:color="000000"/>
              <w:right w:val="single" w:sz="4" w:space="0" w:color="000000"/>
            </w:tcBorders>
            <w:shd w:val="clear" w:color="auto" w:fill="auto"/>
          </w:tcPr>
          <w:p w14:paraId="52F20EE5" w14:textId="77777777" w:rsidR="007F308A" w:rsidRPr="00F50E2C" w:rsidRDefault="007F308A" w:rsidP="000906BD">
            <w:pPr>
              <w:ind w:firstLineChars="0" w:firstLine="0"/>
              <w:jc w:val="right"/>
            </w:pPr>
            <w:r w:rsidRPr="00F50E2C">
              <w:t>1,222,041,958</w:t>
            </w:r>
          </w:p>
        </w:tc>
        <w:tc>
          <w:tcPr>
            <w:tcW w:w="1556" w:type="dxa"/>
            <w:tcBorders>
              <w:bottom w:val="single" w:sz="4" w:space="0" w:color="000000"/>
              <w:right w:val="single" w:sz="4" w:space="0" w:color="000000"/>
            </w:tcBorders>
            <w:shd w:val="clear" w:color="auto" w:fill="auto"/>
          </w:tcPr>
          <w:p w14:paraId="2B32532A" w14:textId="77777777" w:rsidR="007F308A" w:rsidRPr="00F50E2C" w:rsidRDefault="007F308A" w:rsidP="000906BD">
            <w:pPr>
              <w:ind w:firstLineChars="0" w:firstLine="0"/>
              <w:jc w:val="right"/>
            </w:pPr>
            <w:r w:rsidRPr="00F50E2C">
              <w:t>1,477,597,524</w:t>
            </w:r>
          </w:p>
        </w:tc>
        <w:tc>
          <w:tcPr>
            <w:tcW w:w="701" w:type="dxa"/>
            <w:tcBorders>
              <w:bottom w:val="single" w:sz="4" w:space="0" w:color="000000"/>
              <w:right w:val="single" w:sz="4" w:space="0" w:color="000000"/>
            </w:tcBorders>
            <w:shd w:val="clear" w:color="auto" w:fill="auto"/>
          </w:tcPr>
          <w:p w14:paraId="44AD4248" w14:textId="77777777" w:rsidR="007F308A" w:rsidRPr="00F50E2C" w:rsidRDefault="007F308A" w:rsidP="000906BD">
            <w:pPr>
              <w:pStyle w:val="af2"/>
            </w:pPr>
            <w:r w:rsidRPr="00F50E2C">
              <w:t>5</w:t>
            </w:r>
          </w:p>
        </w:tc>
        <w:tc>
          <w:tcPr>
            <w:tcW w:w="1304" w:type="dxa"/>
            <w:tcBorders>
              <w:bottom w:val="single" w:sz="4" w:space="0" w:color="000000"/>
              <w:right w:val="single" w:sz="4" w:space="0" w:color="000000"/>
            </w:tcBorders>
            <w:shd w:val="clear" w:color="auto" w:fill="auto"/>
            <w:vAlign w:val="center"/>
          </w:tcPr>
          <w:p w14:paraId="45D49DB2" w14:textId="77777777" w:rsidR="007F308A" w:rsidRPr="00F50E2C" w:rsidRDefault="007F308A" w:rsidP="000906BD">
            <w:pPr>
              <w:ind w:firstLineChars="0" w:firstLine="0"/>
              <w:jc w:val="right"/>
              <w:rPr>
                <w:lang w:eastAsia="zh-TW"/>
              </w:rPr>
            </w:pPr>
            <w:r w:rsidRPr="00F50E2C">
              <w:rPr>
                <w:lang w:eastAsia="zh-TW"/>
              </w:rPr>
              <w:t>20.912</w:t>
            </w:r>
          </w:p>
        </w:tc>
      </w:tr>
      <w:tr w:rsidR="0075465B" w:rsidRPr="00F50E2C" w14:paraId="2E9102CF" w14:textId="77777777" w:rsidTr="00000B9C">
        <w:trPr>
          <w:trHeight w:val="510"/>
          <w:jc w:val="center"/>
        </w:trPr>
        <w:tc>
          <w:tcPr>
            <w:tcW w:w="646" w:type="dxa"/>
            <w:tcBorders>
              <w:left w:val="single" w:sz="4" w:space="0" w:color="000000"/>
              <w:bottom w:val="single" w:sz="4" w:space="0" w:color="000000"/>
              <w:right w:val="single" w:sz="4" w:space="0" w:color="000000"/>
            </w:tcBorders>
            <w:shd w:val="clear" w:color="auto" w:fill="auto"/>
          </w:tcPr>
          <w:p w14:paraId="45913587" w14:textId="77777777" w:rsidR="007F308A" w:rsidRPr="00F50E2C" w:rsidRDefault="007F308A" w:rsidP="000906BD">
            <w:pPr>
              <w:pStyle w:val="af2"/>
            </w:pPr>
            <w:r w:rsidRPr="00F50E2C">
              <w:t>7108</w:t>
            </w:r>
          </w:p>
        </w:tc>
        <w:tc>
          <w:tcPr>
            <w:tcW w:w="2797" w:type="dxa"/>
            <w:tcBorders>
              <w:bottom w:val="single" w:sz="4" w:space="0" w:color="000000"/>
              <w:right w:val="single" w:sz="4" w:space="0" w:color="000000"/>
            </w:tcBorders>
            <w:shd w:val="clear" w:color="auto" w:fill="auto"/>
          </w:tcPr>
          <w:p w14:paraId="6EBF48C4" w14:textId="77777777" w:rsidR="007F308A" w:rsidRPr="00F50E2C" w:rsidRDefault="007F308A" w:rsidP="000906BD">
            <w:pPr>
              <w:ind w:firstLineChars="0" w:firstLine="0"/>
            </w:pPr>
            <w:r w:rsidRPr="00F50E2C">
              <w:rPr>
                <w:rFonts w:hint="eastAsia"/>
              </w:rPr>
              <w:t>黃金（包括鍍鉑者），未鍛造者，半製品或粉狀</w:t>
            </w:r>
          </w:p>
        </w:tc>
        <w:tc>
          <w:tcPr>
            <w:tcW w:w="1556" w:type="dxa"/>
            <w:tcBorders>
              <w:bottom w:val="single" w:sz="4" w:space="0" w:color="000000"/>
              <w:right w:val="single" w:sz="4" w:space="0" w:color="000000"/>
            </w:tcBorders>
            <w:shd w:val="clear" w:color="auto" w:fill="auto"/>
          </w:tcPr>
          <w:p w14:paraId="3B578768" w14:textId="77777777" w:rsidR="007F308A" w:rsidRPr="00F50E2C" w:rsidRDefault="007F308A" w:rsidP="000906BD">
            <w:pPr>
              <w:ind w:firstLineChars="0" w:firstLine="0"/>
              <w:jc w:val="right"/>
            </w:pPr>
            <w:r w:rsidRPr="00F50E2C">
              <w:t>935,847,020</w:t>
            </w:r>
          </w:p>
        </w:tc>
        <w:tc>
          <w:tcPr>
            <w:tcW w:w="1556" w:type="dxa"/>
            <w:tcBorders>
              <w:bottom w:val="single" w:sz="4" w:space="0" w:color="000000"/>
              <w:right w:val="single" w:sz="4" w:space="0" w:color="000000"/>
            </w:tcBorders>
            <w:shd w:val="clear" w:color="auto" w:fill="auto"/>
          </w:tcPr>
          <w:p w14:paraId="27F27288" w14:textId="77777777" w:rsidR="007F308A" w:rsidRPr="00F50E2C" w:rsidRDefault="007F308A" w:rsidP="000906BD">
            <w:pPr>
              <w:ind w:firstLineChars="0" w:firstLine="0"/>
              <w:jc w:val="right"/>
            </w:pPr>
            <w:r w:rsidRPr="00F50E2C">
              <w:t>1,223,720,948</w:t>
            </w:r>
          </w:p>
        </w:tc>
        <w:tc>
          <w:tcPr>
            <w:tcW w:w="701" w:type="dxa"/>
            <w:tcBorders>
              <w:bottom w:val="single" w:sz="4" w:space="0" w:color="000000"/>
              <w:right w:val="single" w:sz="4" w:space="0" w:color="000000"/>
            </w:tcBorders>
            <w:shd w:val="clear" w:color="auto" w:fill="auto"/>
          </w:tcPr>
          <w:p w14:paraId="1B208567" w14:textId="77777777" w:rsidR="007F308A" w:rsidRPr="00F50E2C" w:rsidRDefault="007F308A" w:rsidP="000906BD">
            <w:pPr>
              <w:pStyle w:val="af2"/>
            </w:pPr>
            <w:r w:rsidRPr="00F50E2C">
              <w:t>6</w:t>
            </w:r>
          </w:p>
        </w:tc>
        <w:tc>
          <w:tcPr>
            <w:tcW w:w="1304" w:type="dxa"/>
            <w:tcBorders>
              <w:bottom w:val="single" w:sz="4" w:space="0" w:color="000000"/>
              <w:right w:val="single" w:sz="4" w:space="0" w:color="000000"/>
            </w:tcBorders>
            <w:shd w:val="clear" w:color="auto" w:fill="auto"/>
            <w:vAlign w:val="center"/>
          </w:tcPr>
          <w:p w14:paraId="49AA8A86" w14:textId="77777777" w:rsidR="007F308A" w:rsidRPr="00F50E2C" w:rsidRDefault="007F308A" w:rsidP="000906BD">
            <w:pPr>
              <w:ind w:firstLineChars="0" w:firstLine="0"/>
              <w:jc w:val="right"/>
              <w:rPr>
                <w:lang w:eastAsia="zh-TW"/>
              </w:rPr>
            </w:pPr>
            <w:r w:rsidRPr="00F50E2C">
              <w:rPr>
                <w:lang w:eastAsia="zh-TW"/>
              </w:rPr>
              <w:t>30.761</w:t>
            </w:r>
          </w:p>
        </w:tc>
      </w:tr>
      <w:tr w:rsidR="0075465B" w:rsidRPr="00F50E2C" w14:paraId="573AF663" w14:textId="77777777" w:rsidTr="00000B9C">
        <w:trPr>
          <w:trHeight w:val="510"/>
          <w:jc w:val="center"/>
        </w:trPr>
        <w:tc>
          <w:tcPr>
            <w:tcW w:w="646" w:type="dxa"/>
            <w:tcBorders>
              <w:left w:val="single" w:sz="4" w:space="0" w:color="000000"/>
              <w:bottom w:val="single" w:sz="4" w:space="0" w:color="000000"/>
              <w:right w:val="single" w:sz="4" w:space="0" w:color="000000"/>
            </w:tcBorders>
            <w:shd w:val="clear" w:color="auto" w:fill="auto"/>
          </w:tcPr>
          <w:p w14:paraId="0C2587A9" w14:textId="77777777" w:rsidR="007F308A" w:rsidRPr="00F50E2C" w:rsidRDefault="007F308A" w:rsidP="000906BD">
            <w:pPr>
              <w:pStyle w:val="af2"/>
            </w:pPr>
            <w:r w:rsidRPr="00F50E2C">
              <w:t>3707</w:t>
            </w:r>
          </w:p>
        </w:tc>
        <w:tc>
          <w:tcPr>
            <w:tcW w:w="2797" w:type="dxa"/>
            <w:tcBorders>
              <w:bottom w:val="single" w:sz="4" w:space="0" w:color="000000"/>
              <w:right w:val="single" w:sz="4" w:space="0" w:color="000000"/>
            </w:tcBorders>
            <w:shd w:val="clear" w:color="auto" w:fill="auto"/>
          </w:tcPr>
          <w:p w14:paraId="16D20450" w14:textId="77777777" w:rsidR="007F308A" w:rsidRPr="00F50E2C" w:rsidRDefault="007F308A" w:rsidP="000906BD">
            <w:pPr>
              <w:ind w:firstLineChars="0" w:firstLine="0"/>
            </w:pPr>
            <w:r w:rsidRPr="00F50E2C">
              <w:rPr>
                <w:rFonts w:hint="eastAsia"/>
              </w:rPr>
              <w:t>供照相用化學製品（凡立水、膠、接著劑及類似品除外）；供照相用之未經混合產品，已作成劑量或零售包裝立即可用者</w:t>
            </w:r>
          </w:p>
        </w:tc>
        <w:tc>
          <w:tcPr>
            <w:tcW w:w="1556" w:type="dxa"/>
            <w:tcBorders>
              <w:bottom w:val="single" w:sz="4" w:space="0" w:color="000000"/>
              <w:right w:val="single" w:sz="4" w:space="0" w:color="000000"/>
            </w:tcBorders>
            <w:shd w:val="clear" w:color="auto" w:fill="auto"/>
          </w:tcPr>
          <w:p w14:paraId="11FC2118" w14:textId="77777777" w:rsidR="007F308A" w:rsidRPr="00F50E2C" w:rsidRDefault="007F308A" w:rsidP="000906BD">
            <w:pPr>
              <w:ind w:firstLineChars="0" w:firstLine="0"/>
              <w:jc w:val="right"/>
            </w:pPr>
            <w:r w:rsidRPr="00F50E2C">
              <w:t>727,408,459</w:t>
            </w:r>
          </w:p>
        </w:tc>
        <w:tc>
          <w:tcPr>
            <w:tcW w:w="1556" w:type="dxa"/>
            <w:tcBorders>
              <w:bottom w:val="single" w:sz="4" w:space="0" w:color="000000"/>
              <w:right w:val="single" w:sz="4" w:space="0" w:color="000000"/>
            </w:tcBorders>
            <w:shd w:val="clear" w:color="auto" w:fill="auto"/>
          </w:tcPr>
          <w:p w14:paraId="108E59C2" w14:textId="77777777" w:rsidR="007F308A" w:rsidRPr="00F50E2C" w:rsidRDefault="007F308A" w:rsidP="000906BD">
            <w:pPr>
              <w:ind w:firstLineChars="0" w:firstLine="0"/>
              <w:jc w:val="right"/>
            </w:pPr>
            <w:r w:rsidRPr="00F50E2C">
              <w:t>878,803,261</w:t>
            </w:r>
          </w:p>
        </w:tc>
        <w:tc>
          <w:tcPr>
            <w:tcW w:w="701" w:type="dxa"/>
            <w:tcBorders>
              <w:bottom w:val="single" w:sz="4" w:space="0" w:color="000000"/>
              <w:right w:val="single" w:sz="4" w:space="0" w:color="000000"/>
            </w:tcBorders>
            <w:shd w:val="clear" w:color="auto" w:fill="auto"/>
          </w:tcPr>
          <w:p w14:paraId="40161841" w14:textId="77777777" w:rsidR="007F308A" w:rsidRPr="00F50E2C" w:rsidRDefault="007F308A" w:rsidP="000906BD">
            <w:pPr>
              <w:pStyle w:val="af2"/>
            </w:pPr>
            <w:r w:rsidRPr="00F50E2C">
              <w:t>7</w:t>
            </w:r>
          </w:p>
        </w:tc>
        <w:tc>
          <w:tcPr>
            <w:tcW w:w="1304" w:type="dxa"/>
            <w:tcBorders>
              <w:bottom w:val="single" w:sz="4" w:space="0" w:color="000000"/>
              <w:right w:val="single" w:sz="4" w:space="0" w:color="000000"/>
            </w:tcBorders>
            <w:shd w:val="clear" w:color="auto" w:fill="auto"/>
            <w:vAlign w:val="center"/>
          </w:tcPr>
          <w:p w14:paraId="2AAD58F8" w14:textId="77777777" w:rsidR="007F308A" w:rsidRPr="00F50E2C" w:rsidRDefault="007F308A" w:rsidP="000906BD">
            <w:pPr>
              <w:ind w:firstLineChars="0" w:firstLine="0"/>
              <w:jc w:val="right"/>
              <w:rPr>
                <w:lang w:eastAsia="zh-TW"/>
              </w:rPr>
            </w:pPr>
            <w:r w:rsidRPr="00F50E2C">
              <w:rPr>
                <w:lang w:eastAsia="zh-TW"/>
              </w:rPr>
              <w:t>20.813</w:t>
            </w:r>
          </w:p>
        </w:tc>
      </w:tr>
      <w:tr w:rsidR="0075465B" w:rsidRPr="00F50E2C" w14:paraId="417D9CC7" w14:textId="77777777" w:rsidTr="00000B9C">
        <w:trPr>
          <w:trHeight w:val="510"/>
          <w:jc w:val="center"/>
        </w:trPr>
        <w:tc>
          <w:tcPr>
            <w:tcW w:w="646" w:type="dxa"/>
            <w:tcBorders>
              <w:left w:val="single" w:sz="4" w:space="0" w:color="000000"/>
              <w:bottom w:val="single" w:sz="4" w:space="0" w:color="000000"/>
              <w:right w:val="single" w:sz="4" w:space="0" w:color="000000"/>
            </w:tcBorders>
            <w:shd w:val="clear" w:color="auto" w:fill="auto"/>
          </w:tcPr>
          <w:p w14:paraId="0C0B1B12" w14:textId="77777777" w:rsidR="007F308A" w:rsidRPr="00F50E2C" w:rsidRDefault="007F308A" w:rsidP="000906BD">
            <w:pPr>
              <w:pStyle w:val="af2"/>
            </w:pPr>
            <w:r w:rsidRPr="00F50E2C">
              <w:t>8532</w:t>
            </w:r>
          </w:p>
        </w:tc>
        <w:tc>
          <w:tcPr>
            <w:tcW w:w="2797" w:type="dxa"/>
            <w:tcBorders>
              <w:bottom w:val="single" w:sz="4" w:space="0" w:color="000000"/>
              <w:right w:val="single" w:sz="4" w:space="0" w:color="000000"/>
            </w:tcBorders>
            <w:shd w:val="clear" w:color="auto" w:fill="auto"/>
          </w:tcPr>
          <w:p w14:paraId="211A329F" w14:textId="77777777" w:rsidR="007F308A" w:rsidRPr="00F50E2C" w:rsidRDefault="007F308A" w:rsidP="000906BD">
            <w:pPr>
              <w:ind w:firstLineChars="0" w:firstLine="0"/>
            </w:pPr>
            <w:r w:rsidRPr="00F50E2C">
              <w:rPr>
                <w:rFonts w:hint="eastAsia"/>
              </w:rPr>
              <w:t>固定、可變或可預先調整之電容器</w:t>
            </w:r>
          </w:p>
        </w:tc>
        <w:tc>
          <w:tcPr>
            <w:tcW w:w="1556" w:type="dxa"/>
            <w:tcBorders>
              <w:bottom w:val="single" w:sz="4" w:space="0" w:color="000000"/>
              <w:right w:val="single" w:sz="4" w:space="0" w:color="000000"/>
            </w:tcBorders>
            <w:shd w:val="clear" w:color="auto" w:fill="auto"/>
          </w:tcPr>
          <w:p w14:paraId="0514B044" w14:textId="77777777" w:rsidR="007F308A" w:rsidRPr="00F50E2C" w:rsidRDefault="007F308A" w:rsidP="000906BD">
            <w:pPr>
              <w:ind w:firstLineChars="0" w:firstLine="0"/>
              <w:jc w:val="right"/>
            </w:pPr>
            <w:r w:rsidRPr="00F50E2C">
              <w:t>674,307,054</w:t>
            </w:r>
          </w:p>
        </w:tc>
        <w:tc>
          <w:tcPr>
            <w:tcW w:w="1556" w:type="dxa"/>
            <w:tcBorders>
              <w:bottom w:val="single" w:sz="4" w:space="0" w:color="000000"/>
              <w:right w:val="single" w:sz="4" w:space="0" w:color="000000"/>
            </w:tcBorders>
            <w:shd w:val="clear" w:color="auto" w:fill="auto"/>
          </w:tcPr>
          <w:p w14:paraId="05BAE484" w14:textId="77777777" w:rsidR="007F308A" w:rsidRPr="00F50E2C" w:rsidRDefault="007F308A" w:rsidP="000906BD">
            <w:pPr>
              <w:ind w:firstLineChars="0" w:firstLine="0"/>
              <w:jc w:val="right"/>
            </w:pPr>
            <w:r w:rsidRPr="00F50E2C">
              <w:t>819,484,421</w:t>
            </w:r>
          </w:p>
        </w:tc>
        <w:tc>
          <w:tcPr>
            <w:tcW w:w="701" w:type="dxa"/>
            <w:tcBorders>
              <w:bottom w:val="single" w:sz="4" w:space="0" w:color="000000"/>
              <w:right w:val="single" w:sz="4" w:space="0" w:color="000000"/>
            </w:tcBorders>
            <w:shd w:val="clear" w:color="auto" w:fill="auto"/>
          </w:tcPr>
          <w:p w14:paraId="6DDD5E30" w14:textId="77777777" w:rsidR="007F308A" w:rsidRPr="00F50E2C" w:rsidRDefault="007F308A" w:rsidP="000906BD">
            <w:pPr>
              <w:pStyle w:val="af2"/>
            </w:pPr>
            <w:r w:rsidRPr="00F50E2C">
              <w:t>8</w:t>
            </w:r>
          </w:p>
        </w:tc>
        <w:tc>
          <w:tcPr>
            <w:tcW w:w="1304" w:type="dxa"/>
            <w:tcBorders>
              <w:bottom w:val="single" w:sz="4" w:space="0" w:color="000000"/>
              <w:right w:val="single" w:sz="4" w:space="0" w:color="000000"/>
            </w:tcBorders>
            <w:shd w:val="clear" w:color="auto" w:fill="auto"/>
            <w:vAlign w:val="center"/>
          </w:tcPr>
          <w:p w14:paraId="60734727" w14:textId="77777777" w:rsidR="007F308A" w:rsidRPr="00F50E2C" w:rsidRDefault="007F308A" w:rsidP="000906BD">
            <w:pPr>
              <w:ind w:firstLineChars="0" w:firstLine="0"/>
              <w:jc w:val="right"/>
              <w:rPr>
                <w:lang w:eastAsia="zh-TW"/>
              </w:rPr>
            </w:pPr>
            <w:r w:rsidRPr="00F50E2C">
              <w:rPr>
                <w:lang w:eastAsia="zh-TW"/>
              </w:rPr>
              <w:t>21.530</w:t>
            </w:r>
          </w:p>
        </w:tc>
      </w:tr>
      <w:tr w:rsidR="0075465B" w:rsidRPr="00F50E2C" w14:paraId="17C573F8" w14:textId="77777777" w:rsidTr="00000B9C">
        <w:trPr>
          <w:trHeight w:val="510"/>
          <w:jc w:val="center"/>
        </w:trPr>
        <w:tc>
          <w:tcPr>
            <w:tcW w:w="646" w:type="dxa"/>
            <w:tcBorders>
              <w:left w:val="single" w:sz="4" w:space="0" w:color="000000"/>
              <w:bottom w:val="single" w:sz="4" w:space="0" w:color="000000"/>
              <w:right w:val="single" w:sz="4" w:space="0" w:color="000000"/>
            </w:tcBorders>
            <w:shd w:val="clear" w:color="auto" w:fill="auto"/>
          </w:tcPr>
          <w:p w14:paraId="0AF45091" w14:textId="77777777" w:rsidR="007F308A" w:rsidRPr="00F50E2C" w:rsidRDefault="007F308A" w:rsidP="000906BD">
            <w:pPr>
              <w:pStyle w:val="af2"/>
            </w:pPr>
            <w:r w:rsidRPr="00F50E2C">
              <w:t>8534</w:t>
            </w:r>
          </w:p>
        </w:tc>
        <w:tc>
          <w:tcPr>
            <w:tcW w:w="2797" w:type="dxa"/>
            <w:tcBorders>
              <w:bottom w:val="single" w:sz="4" w:space="0" w:color="000000"/>
              <w:right w:val="single" w:sz="4" w:space="0" w:color="000000"/>
            </w:tcBorders>
            <w:shd w:val="clear" w:color="auto" w:fill="auto"/>
          </w:tcPr>
          <w:p w14:paraId="59C38F16" w14:textId="77777777" w:rsidR="007F308A" w:rsidRPr="00F50E2C" w:rsidRDefault="007F308A" w:rsidP="000906BD">
            <w:pPr>
              <w:ind w:firstLineChars="0" w:firstLine="0"/>
            </w:pPr>
            <w:r w:rsidRPr="00F50E2C">
              <w:rPr>
                <w:rFonts w:hint="eastAsia"/>
              </w:rPr>
              <w:t>印刷電路</w:t>
            </w:r>
          </w:p>
        </w:tc>
        <w:tc>
          <w:tcPr>
            <w:tcW w:w="1556" w:type="dxa"/>
            <w:tcBorders>
              <w:bottom w:val="single" w:sz="4" w:space="0" w:color="000000"/>
              <w:right w:val="single" w:sz="4" w:space="0" w:color="000000"/>
            </w:tcBorders>
            <w:shd w:val="clear" w:color="auto" w:fill="auto"/>
          </w:tcPr>
          <w:p w14:paraId="3E55129D" w14:textId="77777777" w:rsidR="007F308A" w:rsidRPr="00F50E2C" w:rsidRDefault="007F308A" w:rsidP="000906BD">
            <w:pPr>
              <w:ind w:firstLineChars="0" w:firstLine="0"/>
              <w:jc w:val="right"/>
            </w:pPr>
            <w:r w:rsidRPr="00F50E2C">
              <w:t>771,874,042</w:t>
            </w:r>
          </w:p>
        </w:tc>
        <w:tc>
          <w:tcPr>
            <w:tcW w:w="1556" w:type="dxa"/>
            <w:tcBorders>
              <w:bottom w:val="single" w:sz="4" w:space="0" w:color="000000"/>
              <w:right w:val="single" w:sz="4" w:space="0" w:color="000000"/>
            </w:tcBorders>
            <w:shd w:val="clear" w:color="auto" w:fill="auto"/>
          </w:tcPr>
          <w:p w14:paraId="60B7DFC8" w14:textId="77777777" w:rsidR="007F308A" w:rsidRPr="00F50E2C" w:rsidRDefault="007F308A" w:rsidP="000906BD">
            <w:pPr>
              <w:ind w:firstLineChars="0" w:firstLine="0"/>
              <w:jc w:val="right"/>
            </w:pPr>
            <w:r w:rsidRPr="00F50E2C">
              <w:t>792,036,318</w:t>
            </w:r>
          </w:p>
        </w:tc>
        <w:tc>
          <w:tcPr>
            <w:tcW w:w="701" w:type="dxa"/>
            <w:tcBorders>
              <w:bottom w:val="single" w:sz="4" w:space="0" w:color="000000"/>
              <w:right w:val="single" w:sz="4" w:space="0" w:color="000000"/>
            </w:tcBorders>
            <w:shd w:val="clear" w:color="auto" w:fill="auto"/>
          </w:tcPr>
          <w:p w14:paraId="0910F831" w14:textId="77777777" w:rsidR="007F308A" w:rsidRPr="00F50E2C" w:rsidRDefault="007F308A" w:rsidP="000906BD">
            <w:pPr>
              <w:pStyle w:val="af2"/>
            </w:pPr>
            <w:r w:rsidRPr="00F50E2C">
              <w:t>9</w:t>
            </w:r>
          </w:p>
        </w:tc>
        <w:tc>
          <w:tcPr>
            <w:tcW w:w="1304" w:type="dxa"/>
            <w:tcBorders>
              <w:bottom w:val="single" w:sz="4" w:space="0" w:color="000000"/>
              <w:right w:val="single" w:sz="4" w:space="0" w:color="000000"/>
            </w:tcBorders>
            <w:shd w:val="clear" w:color="auto" w:fill="auto"/>
            <w:vAlign w:val="center"/>
          </w:tcPr>
          <w:p w14:paraId="6B0E1EEE" w14:textId="77777777" w:rsidR="007F308A" w:rsidRPr="00F50E2C" w:rsidRDefault="007F308A" w:rsidP="000906BD">
            <w:pPr>
              <w:ind w:firstLineChars="0" w:firstLine="0"/>
              <w:jc w:val="right"/>
              <w:rPr>
                <w:lang w:eastAsia="zh-TW"/>
              </w:rPr>
            </w:pPr>
            <w:r w:rsidRPr="00F50E2C">
              <w:rPr>
                <w:lang w:eastAsia="zh-TW"/>
              </w:rPr>
              <w:t>2.612</w:t>
            </w:r>
          </w:p>
        </w:tc>
      </w:tr>
      <w:tr w:rsidR="0075465B" w:rsidRPr="00F50E2C" w14:paraId="0758ABAD" w14:textId="77777777" w:rsidTr="00000B9C">
        <w:trPr>
          <w:trHeight w:val="510"/>
          <w:jc w:val="center"/>
        </w:trPr>
        <w:tc>
          <w:tcPr>
            <w:tcW w:w="646" w:type="dxa"/>
            <w:tcBorders>
              <w:left w:val="single" w:sz="4" w:space="0" w:color="000000"/>
              <w:bottom w:val="single" w:sz="4" w:space="0" w:color="000000"/>
              <w:right w:val="single" w:sz="4" w:space="0" w:color="000000"/>
            </w:tcBorders>
            <w:shd w:val="clear" w:color="auto" w:fill="auto"/>
          </w:tcPr>
          <w:p w14:paraId="0CFEACF7" w14:textId="77777777" w:rsidR="007F308A" w:rsidRPr="00F50E2C" w:rsidRDefault="007F308A" w:rsidP="000906BD">
            <w:pPr>
              <w:pStyle w:val="af2"/>
            </w:pPr>
            <w:r w:rsidRPr="00F50E2C">
              <w:t>2902</w:t>
            </w:r>
          </w:p>
        </w:tc>
        <w:tc>
          <w:tcPr>
            <w:tcW w:w="2797" w:type="dxa"/>
            <w:tcBorders>
              <w:bottom w:val="single" w:sz="4" w:space="0" w:color="000000"/>
              <w:right w:val="single" w:sz="4" w:space="0" w:color="000000"/>
            </w:tcBorders>
            <w:shd w:val="clear" w:color="auto" w:fill="auto"/>
          </w:tcPr>
          <w:p w14:paraId="213E383B" w14:textId="77777777" w:rsidR="007F308A" w:rsidRPr="00F50E2C" w:rsidRDefault="007F308A" w:rsidP="000906BD">
            <w:pPr>
              <w:ind w:firstLineChars="0" w:firstLine="0"/>
            </w:pPr>
            <w:r w:rsidRPr="00F50E2C">
              <w:rPr>
                <w:rFonts w:hint="eastAsia"/>
              </w:rPr>
              <w:t>環烴</w:t>
            </w:r>
          </w:p>
        </w:tc>
        <w:tc>
          <w:tcPr>
            <w:tcW w:w="1556" w:type="dxa"/>
            <w:tcBorders>
              <w:bottom w:val="single" w:sz="4" w:space="0" w:color="000000"/>
              <w:right w:val="single" w:sz="4" w:space="0" w:color="000000"/>
            </w:tcBorders>
            <w:shd w:val="clear" w:color="auto" w:fill="auto"/>
          </w:tcPr>
          <w:p w14:paraId="6AFFE142" w14:textId="77777777" w:rsidR="007F308A" w:rsidRPr="00F50E2C" w:rsidRDefault="007F308A" w:rsidP="000906BD">
            <w:pPr>
              <w:ind w:firstLineChars="0" w:firstLine="0"/>
              <w:jc w:val="right"/>
            </w:pPr>
            <w:r w:rsidRPr="00F50E2C">
              <w:t>765,249,892</w:t>
            </w:r>
          </w:p>
        </w:tc>
        <w:tc>
          <w:tcPr>
            <w:tcW w:w="1556" w:type="dxa"/>
            <w:tcBorders>
              <w:bottom w:val="single" w:sz="4" w:space="0" w:color="000000"/>
              <w:right w:val="single" w:sz="4" w:space="0" w:color="000000"/>
            </w:tcBorders>
            <w:shd w:val="clear" w:color="auto" w:fill="auto"/>
          </w:tcPr>
          <w:p w14:paraId="75719929" w14:textId="77777777" w:rsidR="007F308A" w:rsidRPr="00F50E2C" w:rsidRDefault="007F308A" w:rsidP="000906BD">
            <w:pPr>
              <w:ind w:firstLineChars="0" w:firstLine="0"/>
              <w:jc w:val="right"/>
            </w:pPr>
            <w:r w:rsidRPr="00F50E2C">
              <w:t>790,628,095</w:t>
            </w:r>
          </w:p>
        </w:tc>
        <w:tc>
          <w:tcPr>
            <w:tcW w:w="701" w:type="dxa"/>
            <w:tcBorders>
              <w:bottom w:val="single" w:sz="4" w:space="0" w:color="000000"/>
              <w:right w:val="single" w:sz="4" w:space="0" w:color="000000"/>
            </w:tcBorders>
            <w:shd w:val="clear" w:color="auto" w:fill="auto"/>
          </w:tcPr>
          <w:p w14:paraId="220DA139" w14:textId="77777777" w:rsidR="007F308A" w:rsidRPr="00F50E2C" w:rsidRDefault="007F308A" w:rsidP="000906BD">
            <w:pPr>
              <w:pStyle w:val="af2"/>
            </w:pPr>
            <w:r w:rsidRPr="00F50E2C">
              <w:t>10</w:t>
            </w:r>
          </w:p>
        </w:tc>
        <w:tc>
          <w:tcPr>
            <w:tcW w:w="1304" w:type="dxa"/>
            <w:tcBorders>
              <w:bottom w:val="single" w:sz="4" w:space="0" w:color="000000"/>
              <w:right w:val="single" w:sz="4" w:space="0" w:color="000000"/>
            </w:tcBorders>
            <w:shd w:val="clear" w:color="auto" w:fill="auto"/>
            <w:vAlign w:val="center"/>
          </w:tcPr>
          <w:p w14:paraId="7FEECDC3" w14:textId="77777777" w:rsidR="007F308A" w:rsidRPr="00F50E2C" w:rsidRDefault="007F308A" w:rsidP="000906BD">
            <w:pPr>
              <w:ind w:firstLineChars="0" w:firstLine="0"/>
              <w:jc w:val="right"/>
              <w:rPr>
                <w:lang w:eastAsia="zh-TW"/>
              </w:rPr>
            </w:pPr>
            <w:r w:rsidRPr="00F50E2C">
              <w:rPr>
                <w:lang w:eastAsia="zh-TW"/>
              </w:rPr>
              <w:t>3.316</w:t>
            </w:r>
          </w:p>
        </w:tc>
      </w:tr>
    </w:tbl>
    <w:p w14:paraId="6FBECCA8" w14:textId="77777777" w:rsidR="007F308A" w:rsidRPr="00F50E2C" w:rsidRDefault="007F308A" w:rsidP="007F308A">
      <w:pPr>
        <w:pStyle w:val="aff5"/>
      </w:pPr>
      <w:r w:rsidRPr="00F50E2C">
        <w:t>資料來源：中華民國財政部關務署</w:t>
      </w:r>
    </w:p>
    <w:p w14:paraId="4AEDD387" w14:textId="77777777" w:rsidR="000906BD" w:rsidRPr="00F50E2C" w:rsidRDefault="007F308A" w:rsidP="007F308A">
      <w:pPr>
        <w:pStyle w:val="aff5"/>
      </w:pPr>
      <w:r w:rsidRPr="00F50E2C">
        <w:t>註：</w:t>
      </w:r>
      <w:r w:rsidRPr="00F50E2C">
        <w:t>---</w:t>
      </w:r>
      <w:r w:rsidRPr="00F50E2C">
        <w:t>代表空白值或無法計算</w:t>
      </w:r>
    </w:p>
    <w:p w14:paraId="05BE4DCF" w14:textId="20D8AC86" w:rsidR="007F308A" w:rsidRPr="00F50E2C" w:rsidRDefault="007F308A" w:rsidP="007F308A">
      <w:pPr>
        <w:pStyle w:val="aff5"/>
      </w:pPr>
      <w:r w:rsidRPr="00F50E2C">
        <w:br w:type="page"/>
      </w:r>
    </w:p>
    <w:p w14:paraId="70BBAC94" w14:textId="180ADB47" w:rsidR="007F308A" w:rsidRPr="00F50E2C" w:rsidRDefault="00275FC7" w:rsidP="00275FC7">
      <w:pPr>
        <w:pStyle w:val="a4"/>
        <w:spacing w:before="257"/>
        <w:ind w:left="640" w:hanging="640"/>
      </w:pPr>
      <w:r w:rsidRPr="00F50E2C">
        <w:t>五、</w:t>
      </w:r>
      <w:r w:rsidR="007F308A" w:rsidRPr="00F50E2C">
        <w:t>20</w:t>
      </w:r>
      <w:r w:rsidR="007F308A" w:rsidRPr="00F50E2C">
        <w:rPr>
          <w:lang w:eastAsia="zh-TW"/>
        </w:rPr>
        <w:t>23</w:t>
      </w:r>
      <w:r w:rsidR="007F308A" w:rsidRPr="00F50E2C">
        <w:t>-202</w:t>
      </w:r>
      <w:r w:rsidR="007F308A" w:rsidRPr="00F50E2C">
        <w:rPr>
          <w:lang w:eastAsia="zh-TW"/>
        </w:rPr>
        <w:t>4</w:t>
      </w:r>
      <w:r w:rsidR="007F308A" w:rsidRPr="00F50E2C">
        <w:t>年我國對日本出口主要產品</w:t>
      </w:r>
    </w:p>
    <w:p w14:paraId="6AD89450" w14:textId="77777777" w:rsidR="007F308A" w:rsidRPr="00F50E2C" w:rsidRDefault="007F308A" w:rsidP="007F308A">
      <w:pPr>
        <w:pStyle w:val="aff5"/>
        <w:jc w:val="right"/>
      </w:pPr>
      <w:r w:rsidRPr="00F50E2C">
        <w:t>單位：百萬美元</w:t>
      </w:r>
    </w:p>
    <w:tbl>
      <w:tblPr>
        <w:tblW w:w="5000" w:type="pct"/>
        <w:tblInd w:w="13" w:type="dxa"/>
        <w:tblCellMar>
          <w:left w:w="28" w:type="dxa"/>
          <w:right w:w="28" w:type="dxa"/>
        </w:tblCellMar>
        <w:tblLook w:val="04A0" w:firstRow="1" w:lastRow="0" w:firstColumn="1" w:lastColumn="0" w:noHBand="0" w:noVBand="1"/>
      </w:tblPr>
      <w:tblGrid>
        <w:gridCol w:w="662"/>
        <w:gridCol w:w="2793"/>
        <w:gridCol w:w="1556"/>
        <w:gridCol w:w="1557"/>
        <w:gridCol w:w="709"/>
        <w:gridCol w:w="1283"/>
      </w:tblGrid>
      <w:tr w:rsidR="0075465B" w:rsidRPr="00F50E2C" w14:paraId="39DDB2E1" w14:textId="77777777" w:rsidTr="00000B9C">
        <w:trPr>
          <w:trHeight w:val="510"/>
          <w:tblHeader/>
        </w:trPr>
        <w:tc>
          <w:tcPr>
            <w:tcW w:w="662" w:type="dxa"/>
            <w:tcBorders>
              <w:top w:val="single" w:sz="4" w:space="0" w:color="000000"/>
              <w:left w:val="single" w:sz="4" w:space="0" w:color="000000"/>
              <w:bottom w:val="single" w:sz="4" w:space="0" w:color="000000"/>
              <w:right w:val="single" w:sz="4" w:space="0" w:color="000000"/>
            </w:tcBorders>
            <w:shd w:val="clear" w:color="000000" w:fill="92D050"/>
            <w:vAlign w:val="center"/>
          </w:tcPr>
          <w:p w14:paraId="11BEA625" w14:textId="77777777" w:rsidR="007F308A" w:rsidRPr="00F50E2C" w:rsidRDefault="007F308A" w:rsidP="000906BD">
            <w:pPr>
              <w:pStyle w:val="af2"/>
              <w:rPr>
                <w:lang w:eastAsia="zh-TW"/>
              </w:rPr>
            </w:pPr>
            <w:r w:rsidRPr="00F50E2C">
              <w:t>代碼</w:t>
            </w:r>
          </w:p>
        </w:tc>
        <w:tc>
          <w:tcPr>
            <w:tcW w:w="2793" w:type="dxa"/>
            <w:tcBorders>
              <w:top w:val="single" w:sz="4" w:space="0" w:color="000000"/>
              <w:bottom w:val="single" w:sz="4" w:space="0" w:color="000000"/>
              <w:right w:val="single" w:sz="4" w:space="0" w:color="000000"/>
            </w:tcBorders>
            <w:shd w:val="clear" w:color="000000" w:fill="92D050"/>
            <w:vAlign w:val="center"/>
          </w:tcPr>
          <w:p w14:paraId="59F88E44" w14:textId="77777777" w:rsidR="007F308A" w:rsidRPr="00F50E2C" w:rsidRDefault="007F308A" w:rsidP="000906BD">
            <w:pPr>
              <w:pStyle w:val="af2"/>
              <w:rPr>
                <w:lang w:eastAsia="zh-TW"/>
              </w:rPr>
            </w:pPr>
            <w:r w:rsidRPr="00F50E2C">
              <w:t>中文名稱</w:t>
            </w:r>
          </w:p>
        </w:tc>
        <w:tc>
          <w:tcPr>
            <w:tcW w:w="1556" w:type="dxa"/>
            <w:tcBorders>
              <w:top w:val="single" w:sz="4" w:space="0" w:color="000000"/>
              <w:bottom w:val="single" w:sz="4" w:space="0" w:color="000000"/>
              <w:right w:val="single" w:sz="4" w:space="0" w:color="000000"/>
            </w:tcBorders>
            <w:shd w:val="clear" w:color="000000" w:fill="92D050"/>
            <w:vAlign w:val="center"/>
          </w:tcPr>
          <w:p w14:paraId="2F76A2B7" w14:textId="77777777" w:rsidR="007F308A" w:rsidRPr="00F50E2C" w:rsidRDefault="007F308A" w:rsidP="000906BD">
            <w:pPr>
              <w:pStyle w:val="af2"/>
              <w:rPr>
                <w:lang w:eastAsia="zh-TW"/>
              </w:rPr>
            </w:pPr>
            <w:r w:rsidRPr="00F50E2C">
              <w:t>20</w:t>
            </w:r>
            <w:r w:rsidRPr="00F50E2C">
              <w:rPr>
                <w:lang w:eastAsia="zh-TW"/>
              </w:rPr>
              <w:t>23</w:t>
            </w:r>
          </w:p>
        </w:tc>
        <w:tc>
          <w:tcPr>
            <w:tcW w:w="1557" w:type="dxa"/>
            <w:tcBorders>
              <w:top w:val="single" w:sz="4" w:space="0" w:color="000000"/>
              <w:bottom w:val="single" w:sz="4" w:space="0" w:color="000000"/>
              <w:right w:val="single" w:sz="4" w:space="0" w:color="000000"/>
            </w:tcBorders>
            <w:shd w:val="clear" w:color="000000" w:fill="92D050"/>
            <w:vAlign w:val="center"/>
          </w:tcPr>
          <w:p w14:paraId="754D226A" w14:textId="77777777" w:rsidR="007F308A" w:rsidRPr="00F50E2C" w:rsidRDefault="007F308A" w:rsidP="000906BD">
            <w:pPr>
              <w:pStyle w:val="af2"/>
              <w:rPr>
                <w:lang w:eastAsia="zh-TW"/>
              </w:rPr>
            </w:pPr>
            <w:r w:rsidRPr="00F50E2C">
              <w:t>202</w:t>
            </w:r>
            <w:r w:rsidRPr="00F50E2C">
              <w:rPr>
                <w:lang w:eastAsia="zh-TW"/>
              </w:rPr>
              <w:t>4</w:t>
            </w:r>
          </w:p>
        </w:tc>
        <w:tc>
          <w:tcPr>
            <w:tcW w:w="709" w:type="dxa"/>
            <w:tcBorders>
              <w:top w:val="single" w:sz="4" w:space="0" w:color="000000"/>
              <w:bottom w:val="single" w:sz="4" w:space="0" w:color="000000"/>
              <w:right w:val="single" w:sz="4" w:space="0" w:color="000000"/>
            </w:tcBorders>
            <w:shd w:val="clear" w:color="000000" w:fill="92D050"/>
            <w:vAlign w:val="center"/>
          </w:tcPr>
          <w:p w14:paraId="2B2E37D7" w14:textId="77777777" w:rsidR="007F308A" w:rsidRPr="00F50E2C" w:rsidRDefault="007F308A" w:rsidP="000906BD">
            <w:pPr>
              <w:pStyle w:val="af2"/>
              <w:rPr>
                <w:lang w:eastAsia="zh-TW"/>
              </w:rPr>
            </w:pPr>
            <w:r w:rsidRPr="00F50E2C">
              <w:t>名次</w:t>
            </w:r>
          </w:p>
        </w:tc>
        <w:tc>
          <w:tcPr>
            <w:tcW w:w="1283" w:type="dxa"/>
            <w:tcBorders>
              <w:top w:val="single" w:sz="4" w:space="0" w:color="000000"/>
              <w:bottom w:val="single" w:sz="4" w:space="0" w:color="000000"/>
              <w:right w:val="single" w:sz="4" w:space="0" w:color="000000"/>
            </w:tcBorders>
            <w:shd w:val="clear" w:color="000000" w:fill="92D050"/>
            <w:vAlign w:val="center"/>
          </w:tcPr>
          <w:p w14:paraId="27210C32" w14:textId="77777777" w:rsidR="007F308A" w:rsidRPr="00F50E2C" w:rsidRDefault="007F308A" w:rsidP="000906BD">
            <w:pPr>
              <w:pStyle w:val="af2"/>
              <w:rPr>
                <w:lang w:eastAsia="zh-TW"/>
              </w:rPr>
            </w:pPr>
            <w:r w:rsidRPr="00F50E2C">
              <w:t>增減比</w:t>
            </w:r>
            <w:r w:rsidRPr="00F50E2C">
              <w:rPr>
                <w:lang w:eastAsia="zh-TW"/>
              </w:rPr>
              <w:t>（</w:t>
            </w:r>
            <w:r w:rsidRPr="00F50E2C">
              <w:rPr>
                <w:lang w:eastAsia="zh-TW"/>
              </w:rPr>
              <w:t>%</w:t>
            </w:r>
            <w:r w:rsidRPr="00F50E2C">
              <w:rPr>
                <w:lang w:eastAsia="zh-TW"/>
              </w:rPr>
              <w:t>）</w:t>
            </w:r>
          </w:p>
        </w:tc>
      </w:tr>
      <w:tr w:rsidR="0075465B" w:rsidRPr="00F50E2C" w14:paraId="47411EA4" w14:textId="77777777" w:rsidTr="00000B9C">
        <w:trPr>
          <w:trHeight w:val="510"/>
        </w:trPr>
        <w:tc>
          <w:tcPr>
            <w:tcW w:w="662" w:type="dxa"/>
            <w:tcBorders>
              <w:top w:val="single" w:sz="4" w:space="0" w:color="000000"/>
              <w:left w:val="single" w:sz="4" w:space="0" w:color="000000"/>
              <w:bottom w:val="single" w:sz="4" w:space="0" w:color="000000"/>
              <w:right w:val="single" w:sz="4" w:space="0" w:color="000000"/>
            </w:tcBorders>
            <w:shd w:val="clear" w:color="auto" w:fill="FFFFFF"/>
          </w:tcPr>
          <w:p w14:paraId="09243DFB" w14:textId="77777777" w:rsidR="007F308A" w:rsidRPr="00F50E2C" w:rsidRDefault="007F308A" w:rsidP="000906BD">
            <w:pPr>
              <w:pStyle w:val="af2"/>
            </w:pPr>
            <w:r w:rsidRPr="00F50E2C">
              <w:rPr>
                <w:rFonts w:hint="eastAsia"/>
              </w:rPr>
              <w:t>總計</w:t>
            </w:r>
          </w:p>
        </w:tc>
        <w:tc>
          <w:tcPr>
            <w:tcW w:w="2793" w:type="dxa"/>
            <w:tcBorders>
              <w:top w:val="single" w:sz="4" w:space="0" w:color="000000"/>
              <w:bottom w:val="single" w:sz="4" w:space="0" w:color="000000"/>
              <w:right w:val="single" w:sz="4" w:space="0" w:color="000000"/>
            </w:tcBorders>
            <w:shd w:val="clear" w:color="auto" w:fill="FFFFFF"/>
          </w:tcPr>
          <w:p w14:paraId="4E6A6A4C" w14:textId="77777777" w:rsidR="007F308A" w:rsidRPr="00F50E2C" w:rsidRDefault="007F308A" w:rsidP="000906BD">
            <w:pPr>
              <w:ind w:firstLineChars="0" w:firstLine="0"/>
            </w:pPr>
            <w:r w:rsidRPr="00F50E2C">
              <w:rPr>
                <w:rFonts w:hint="eastAsia"/>
              </w:rPr>
              <w:t>全部貨品</w:t>
            </w:r>
          </w:p>
        </w:tc>
        <w:tc>
          <w:tcPr>
            <w:tcW w:w="1556" w:type="dxa"/>
            <w:tcBorders>
              <w:top w:val="single" w:sz="4" w:space="0" w:color="000000"/>
              <w:bottom w:val="single" w:sz="4" w:space="0" w:color="000000"/>
              <w:right w:val="single" w:sz="4" w:space="0" w:color="000000"/>
            </w:tcBorders>
            <w:shd w:val="clear" w:color="auto" w:fill="FFFFFF"/>
          </w:tcPr>
          <w:p w14:paraId="637CD494" w14:textId="77777777" w:rsidR="007F308A" w:rsidRPr="00F50E2C" w:rsidRDefault="007F308A" w:rsidP="000906BD">
            <w:pPr>
              <w:ind w:firstLineChars="0" w:firstLine="0"/>
              <w:jc w:val="right"/>
            </w:pPr>
            <w:r w:rsidRPr="00F50E2C">
              <w:t>31,435,400,708</w:t>
            </w:r>
          </w:p>
        </w:tc>
        <w:tc>
          <w:tcPr>
            <w:tcW w:w="1557" w:type="dxa"/>
            <w:tcBorders>
              <w:top w:val="single" w:sz="4" w:space="0" w:color="000000"/>
              <w:bottom w:val="single" w:sz="4" w:space="0" w:color="000000"/>
              <w:right w:val="single" w:sz="4" w:space="0" w:color="000000"/>
            </w:tcBorders>
            <w:shd w:val="clear" w:color="auto" w:fill="FFFFFF"/>
          </w:tcPr>
          <w:p w14:paraId="46F40BFB" w14:textId="77777777" w:rsidR="007F308A" w:rsidRPr="00F50E2C" w:rsidRDefault="007F308A" w:rsidP="000906BD">
            <w:pPr>
              <w:ind w:firstLineChars="0" w:firstLine="0"/>
              <w:jc w:val="right"/>
            </w:pPr>
            <w:r w:rsidRPr="00F50E2C">
              <w:t>25,836,382,837</w:t>
            </w:r>
          </w:p>
        </w:tc>
        <w:tc>
          <w:tcPr>
            <w:tcW w:w="709" w:type="dxa"/>
            <w:tcBorders>
              <w:top w:val="single" w:sz="4" w:space="0" w:color="000000"/>
              <w:bottom w:val="single" w:sz="4" w:space="0" w:color="000000"/>
              <w:right w:val="single" w:sz="4" w:space="0" w:color="000000"/>
            </w:tcBorders>
            <w:shd w:val="clear" w:color="auto" w:fill="FFFFFF"/>
            <w:vAlign w:val="center"/>
          </w:tcPr>
          <w:p w14:paraId="1B7C6A56" w14:textId="77777777" w:rsidR="007F308A" w:rsidRPr="00F50E2C" w:rsidRDefault="007F308A" w:rsidP="000906BD">
            <w:pPr>
              <w:spacing w:line="300" w:lineRule="exact"/>
              <w:ind w:firstLineChars="0" w:firstLine="0"/>
              <w:jc w:val="center"/>
              <w:rPr>
                <w:sz w:val="20"/>
                <w:szCs w:val="20"/>
              </w:rPr>
            </w:pPr>
            <w:r w:rsidRPr="00F50E2C">
              <w:rPr>
                <w:sz w:val="20"/>
                <w:szCs w:val="20"/>
              </w:rPr>
              <w:t>-</w:t>
            </w:r>
          </w:p>
        </w:tc>
        <w:tc>
          <w:tcPr>
            <w:tcW w:w="1283" w:type="dxa"/>
            <w:tcBorders>
              <w:top w:val="single" w:sz="4" w:space="0" w:color="000000"/>
              <w:bottom w:val="single" w:sz="4" w:space="0" w:color="000000"/>
              <w:right w:val="single" w:sz="4" w:space="0" w:color="000000"/>
            </w:tcBorders>
            <w:shd w:val="clear" w:color="auto" w:fill="FFFFFF"/>
            <w:vAlign w:val="center"/>
          </w:tcPr>
          <w:p w14:paraId="0F082A08" w14:textId="77777777" w:rsidR="007F308A" w:rsidRPr="00F50E2C" w:rsidRDefault="007F308A" w:rsidP="000906BD">
            <w:pPr>
              <w:ind w:firstLineChars="0" w:firstLine="0"/>
              <w:jc w:val="right"/>
              <w:rPr>
                <w:lang w:eastAsia="zh-TW"/>
              </w:rPr>
            </w:pPr>
            <w:bookmarkStart w:id="65" w:name="Span1"/>
            <w:bookmarkEnd w:id="65"/>
            <w:r w:rsidRPr="00F50E2C">
              <w:rPr>
                <w:lang w:eastAsia="zh-TW"/>
              </w:rPr>
              <w:t>-17.811</w:t>
            </w:r>
          </w:p>
        </w:tc>
      </w:tr>
      <w:tr w:rsidR="0075465B" w:rsidRPr="00F50E2C" w14:paraId="12C8EB72" w14:textId="77777777" w:rsidTr="00000B9C">
        <w:trPr>
          <w:trHeight w:val="510"/>
        </w:trPr>
        <w:tc>
          <w:tcPr>
            <w:tcW w:w="662" w:type="dxa"/>
            <w:tcBorders>
              <w:left w:val="single" w:sz="4" w:space="0" w:color="000000"/>
              <w:bottom w:val="single" w:sz="4" w:space="0" w:color="000000"/>
              <w:right w:val="single" w:sz="4" w:space="0" w:color="000000"/>
            </w:tcBorders>
            <w:shd w:val="clear" w:color="auto" w:fill="auto"/>
          </w:tcPr>
          <w:p w14:paraId="28415A16" w14:textId="77777777" w:rsidR="007F308A" w:rsidRPr="00F50E2C" w:rsidRDefault="007F308A" w:rsidP="000906BD">
            <w:pPr>
              <w:pStyle w:val="af2"/>
            </w:pPr>
            <w:r w:rsidRPr="00F50E2C">
              <w:t>8542</w:t>
            </w:r>
          </w:p>
        </w:tc>
        <w:tc>
          <w:tcPr>
            <w:tcW w:w="2793" w:type="dxa"/>
            <w:tcBorders>
              <w:bottom w:val="single" w:sz="4" w:space="0" w:color="000000"/>
              <w:right w:val="single" w:sz="4" w:space="0" w:color="000000"/>
            </w:tcBorders>
            <w:shd w:val="clear" w:color="auto" w:fill="auto"/>
          </w:tcPr>
          <w:p w14:paraId="6E29D608" w14:textId="77777777" w:rsidR="007F308A" w:rsidRPr="00F50E2C" w:rsidRDefault="007F308A" w:rsidP="000906BD">
            <w:pPr>
              <w:ind w:firstLineChars="0" w:firstLine="0"/>
            </w:pPr>
            <w:r w:rsidRPr="00F50E2C">
              <w:rPr>
                <w:rFonts w:hint="eastAsia"/>
              </w:rPr>
              <w:t>積體電路</w:t>
            </w:r>
          </w:p>
        </w:tc>
        <w:tc>
          <w:tcPr>
            <w:tcW w:w="1556" w:type="dxa"/>
            <w:tcBorders>
              <w:bottom w:val="single" w:sz="4" w:space="0" w:color="000000"/>
              <w:right w:val="single" w:sz="4" w:space="0" w:color="000000"/>
            </w:tcBorders>
            <w:shd w:val="clear" w:color="auto" w:fill="auto"/>
          </w:tcPr>
          <w:p w14:paraId="5604DB27" w14:textId="77777777" w:rsidR="007F308A" w:rsidRPr="00F50E2C" w:rsidRDefault="007F308A" w:rsidP="000906BD">
            <w:pPr>
              <w:ind w:firstLineChars="0" w:firstLine="0"/>
              <w:jc w:val="right"/>
            </w:pPr>
            <w:r w:rsidRPr="00F50E2C">
              <w:t>15,655,633,218</w:t>
            </w:r>
          </w:p>
        </w:tc>
        <w:tc>
          <w:tcPr>
            <w:tcW w:w="1557" w:type="dxa"/>
            <w:tcBorders>
              <w:bottom w:val="single" w:sz="4" w:space="0" w:color="000000"/>
              <w:right w:val="single" w:sz="4" w:space="0" w:color="000000"/>
            </w:tcBorders>
            <w:shd w:val="clear" w:color="auto" w:fill="auto"/>
          </w:tcPr>
          <w:p w14:paraId="135856BD" w14:textId="77777777" w:rsidR="007F308A" w:rsidRPr="00F50E2C" w:rsidRDefault="007F308A" w:rsidP="000906BD">
            <w:pPr>
              <w:ind w:firstLineChars="0" w:firstLine="0"/>
              <w:jc w:val="right"/>
            </w:pPr>
            <w:r w:rsidRPr="00F50E2C">
              <w:t>10,423,826,721</w:t>
            </w:r>
          </w:p>
        </w:tc>
        <w:tc>
          <w:tcPr>
            <w:tcW w:w="709" w:type="dxa"/>
            <w:tcBorders>
              <w:bottom w:val="single" w:sz="4" w:space="0" w:color="000000"/>
              <w:right w:val="single" w:sz="4" w:space="0" w:color="000000"/>
            </w:tcBorders>
            <w:shd w:val="clear" w:color="auto" w:fill="auto"/>
            <w:vAlign w:val="center"/>
          </w:tcPr>
          <w:p w14:paraId="3F0455E5" w14:textId="77777777" w:rsidR="007F308A" w:rsidRPr="00F50E2C" w:rsidRDefault="007F308A" w:rsidP="000906BD">
            <w:pPr>
              <w:ind w:firstLineChars="0" w:firstLine="0"/>
              <w:jc w:val="center"/>
              <w:rPr>
                <w:lang w:eastAsia="zh-TW"/>
              </w:rPr>
            </w:pPr>
            <w:r w:rsidRPr="00F50E2C">
              <w:rPr>
                <w:lang w:eastAsia="zh-TW"/>
              </w:rPr>
              <w:t>1</w:t>
            </w:r>
          </w:p>
        </w:tc>
        <w:tc>
          <w:tcPr>
            <w:tcW w:w="1283" w:type="dxa"/>
            <w:tcBorders>
              <w:bottom w:val="single" w:sz="4" w:space="0" w:color="000000"/>
              <w:right w:val="single" w:sz="4" w:space="0" w:color="000000"/>
            </w:tcBorders>
            <w:shd w:val="clear" w:color="auto" w:fill="auto"/>
            <w:vAlign w:val="center"/>
          </w:tcPr>
          <w:p w14:paraId="246005BD" w14:textId="77777777" w:rsidR="007F308A" w:rsidRPr="00F50E2C" w:rsidRDefault="007F308A" w:rsidP="000906BD">
            <w:pPr>
              <w:ind w:firstLineChars="0" w:firstLine="0"/>
              <w:jc w:val="right"/>
              <w:rPr>
                <w:lang w:eastAsia="zh-TW"/>
              </w:rPr>
            </w:pPr>
            <w:r w:rsidRPr="00F50E2C">
              <w:rPr>
                <w:lang w:eastAsia="zh-TW"/>
              </w:rPr>
              <w:t>-33.418</w:t>
            </w:r>
          </w:p>
        </w:tc>
      </w:tr>
      <w:tr w:rsidR="0075465B" w:rsidRPr="00F50E2C" w14:paraId="00E5AE72" w14:textId="77777777" w:rsidTr="00000B9C">
        <w:trPr>
          <w:trHeight w:val="510"/>
        </w:trPr>
        <w:tc>
          <w:tcPr>
            <w:tcW w:w="662" w:type="dxa"/>
            <w:tcBorders>
              <w:left w:val="single" w:sz="4" w:space="0" w:color="000000"/>
              <w:bottom w:val="single" w:sz="4" w:space="0" w:color="000000"/>
              <w:right w:val="single" w:sz="4" w:space="0" w:color="000000"/>
            </w:tcBorders>
            <w:shd w:val="clear" w:color="auto" w:fill="auto"/>
          </w:tcPr>
          <w:p w14:paraId="40FD2857" w14:textId="77777777" w:rsidR="007F308A" w:rsidRPr="00F50E2C" w:rsidRDefault="007F308A" w:rsidP="000906BD">
            <w:pPr>
              <w:pStyle w:val="af2"/>
            </w:pPr>
            <w:r w:rsidRPr="00F50E2C">
              <w:t>8523</w:t>
            </w:r>
          </w:p>
        </w:tc>
        <w:tc>
          <w:tcPr>
            <w:tcW w:w="2793" w:type="dxa"/>
            <w:tcBorders>
              <w:bottom w:val="single" w:sz="4" w:space="0" w:color="000000"/>
              <w:right w:val="single" w:sz="4" w:space="0" w:color="000000"/>
            </w:tcBorders>
            <w:shd w:val="clear" w:color="auto" w:fill="auto"/>
          </w:tcPr>
          <w:p w14:paraId="4B0166B9" w14:textId="77777777" w:rsidR="007F308A" w:rsidRPr="00F50E2C" w:rsidRDefault="007F308A" w:rsidP="000906BD">
            <w:pPr>
              <w:ind w:firstLineChars="0" w:firstLine="0"/>
            </w:pPr>
            <w:r w:rsidRPr="00F50E2C">
              <w:rPr>
                <w:rFonts w:hint="eastAsia"/>
              </w:rPr>
              <w:t>碟片，磁帶，固態非揮發性儲存裝置，智慧卡及其他錄音或錄製其他現象之媒體，不論是否已錄製，包括生產碟片之原模及母片，但第三十七章之產品除外</w:t>
            </w:r>
          </w:p>
        </w:tc>
        <w:tc>
          <w:tcPr>
            <w:tcW w:w="1556" w:type="dxa"/>
            <w:tcBorders>
              <w:bottom w:val="single" w:sz="4" w:space="0" w:color="000000"/>
              <w:right w:val="single" w:sz="4" w:space="0" w:color="000000"/>
            </w:tcBorders>
            <w:shd w:val="clear" w:color="auto" w:fill="auto"/>
          </w:tcPr>
          <w:p w14:paraId="0FCEAE3D" w14:textId="77777777" w:rsidR="007F308A" w:rsidRPr="00F50E2C" w:rsidRDefault="007F308A" w:rsidP="000906BD">
            <w:pPr>
              <w:ind w:firstLineChars="0" w:firstLine="0"/>
              <w:jc w:val="right"/>
            </w:pPr>
            <w:r w:rsidRPr="00F50E2C">
              <w:t>992,295,741</w:t>
            </w:r>
          </w:p>
        </w:tc>
        <w:tc>
          <w:tcPr>
            <w:tcW w:w="1557" w:type="dxa"/>
            <w:tcBorders>
              <w:bottom w:val="single" w:sz="4" w:space="0" w:color="000000"/>
              <w:right w:val="single" w:sz="4" w:space="0" w:color="000000"/>
            </w:tcBorders>
            <w:shd w:val="clear" w:color="auto" w:fill="auto"/>
          </w:tcPr>
          <w:p w14:paraId="06FF0446" w14:textId="77777777" w:rsidR="007F308A" w:rsidRPr="00F50E2C" w:rsidRDefault="007F308A" w:rsidP="000906BD">
            <w:pPr>
              <w:ind w:firstLineChars="0" w:firstLine="0"/>
              <w:jc w:val="right"/>
            </w:pPr>
            <w:r w:rsidRPr="00F50E2C">
              <w:t>1,070,966,948</w:t>
            </w:r>
          </w:p>
        </w:tc>
        <w:tc>
          <w:tcPr>
            <w:tcW w:w="709" w:type="dxa"/>
            <w:tcBorders>
              <w:bottom w:val="single" w:sz="4" w:space="0" w:color="000000"/>
              <w:right w:val="single" w:sz="4" w:space="0" w:color="000000"/>
            </w:tcBorders>
            <w:shd w:val="clear" w:color="auto" w:fill="auto"/>
            <w:vAlign w:val="center"/>
          </w:tcPr>
          <w:p w14:paraId="0053A80E" w14:textId="77777777" w:rsidR="007F308A" w:rsidRPr="00F50E2C" w:rsidRDefault="007F308A" w:rsidP="000906BD">
            <w:pPr>
              <w:ind w:firstLineChars="0" w:firstLine="0"/>
              <w:jc w:val="center"/>
              <w:rPr>
                <w:lang w:eastAsia="zh-TW"/>
              </w:rPr>
            </w:pPr>
            <w:r w:rsidRPr="00F50E2C">
              <w:rPr>
                <w:lang w:eastAsia="zh-TW"/>
              </w:rPr>
              <w:t>2</w:t>
            </w:r>
          </w:p>
        </w:tc>
        <w:tc>
          <w:tcPr>
            <w:tcW w:w="1283" w:type="dxa"/>
            <w:tcBorders>
              <w:bottom w:val="single" w:sz="4" w:space="0" w:color="000000"/>
              <w:right w:val="single" w:sz="4" w:space="0" w:color="000000"/>
            </w:tcBorders>
            <w:shd w:val="clear" w:color="auto" w:fill="auto"/>
            <w:vAlign w:val="center"/>
          </w:tcPr>
          <w:p w14:paraId="2462E486" w14:textId="77777777" w:rsidR="007F308A" w:rsidRPr="00F50E2C" w:rsidRDefault="007F308A" w:rsidP="000906BD">
            <w:pPr>
              <w:ind w:firstLineChars="0" w:firstLine="0"/>
              <w:jc w:val="right"/>
              <w:rPr>
                <w:lang w:eastAsia="zh-TW"/>
              </w:rPr>
            </w:pPr>
            <w:r w:rsidRPr="00F50E2C">
              <w:rPr>
                <w:lang w:eastAsia="zh-TW"/>
              </w:rPr>
              <w:t>7.928</w:t>
            </w:r>
          </w:p>
        </w:tc>
      </w:tr>
      <w:tr w:rsidR="0075465B" w:rsidRPr="00F50E2C" w14:paraId="598E8ED2" w14:textId="77777777" w:rsidTr="00000B9C">
        <w:trPr>
          <w:trHeight w:val="510"/>
        </w:trPr>
        <w:tc>
          <w:tcPr>
            <w:tcW w:w="662" w:type="dxa"/>
            <w:tcBorders>
              <w:left w:val="single" w:sz="4" w:space="0" w:color="000000"/>
              <w:bottom w:val="single" w:sz="4" w:space="0" w:color="000000"/>
              <w:right w:val="single" w:sz="4" w:space="0" w:color="000000"/>
            </w:tcBorders>
            <w:shd w:val="clear" w:color="auto" w:fill="auto"/>
          </w:tcPr>
          <w:p w14:paraId="0661EB0A" w14:textId="77777777" w:rsidR="007F308A" w:rsidRPr="00F50E2C" w:rsidRDefault="007F308A" w:rsidP="000906BD">
            <w:pPr>
              <w:pStyle w:val="af2"/>
            </w:pPr>
            <w:r w:rsidRPr="00F50E2C">
              <w:t>8471</w:t>
            </w:r>
          </w:p>
        </w:tc>
        <w:tc>
          <w:tcPr>
            <w:tcW w:w="2793" w:type="dxa"/>
            <w:tcBorders>
              <w:bottom w:val="single" w:sz="4" w:space="0" w:color="000000"/>
              <w:right w:val="single" w:sz="4" w:space="0" w:color="000000"/>
            </w:tcBorders>
            <w:shd w:val="clear" w:color="auto" w:fill="auto"/>
          </w:tcPr>
          <w:p w14:paraId="758284C5" w14:textId="77777777" w:rsidR="007F308A" w:rsidRPr="00F50E2C" w:rsidRDefault="007F308A" w:rsidP="000906BD">
            <w:pPr>
              <w:ind w:firstLineChars="0" w:firstLine="0"/>
            </w:pPr>
            <w:r w:rsidRPr="00F50E2C">
              <w:rPr>
                <w:rFonts w:hint="eastAsia"/>
              </w:rPr>
              <w:t>自動資料處理機及其附屬單元；磁性或光學閱讀機，以符號方式將資料轉錄於資料媒體之機器及處理此類資料之未列名機器</w:t>
            </w:r>
          </w:p>
        </w:tc>
        <w:tc>
          <w:tcPr>
            <w:tcW w:w="1556" w:type="dxa"/>
            <w:tcBorders>
              <w:bottom w:val="single" w:sz="4" w:space="0" w:color="000000"/>
              <w:right w:val="single" w:sz="4" w:space="0" w:color="000000"/>
            </w:tcBorders>
            <w:shd w:val="clear" w:color="auto" w:fill="auto"/>
          </w:tcPr>
          <w:p w14:paraId="2B2C705E" w14:textId="77777777" w:rsidR="007F308A" w:rsidRPr="00F50E2C" w:rsidRDefault="007F308A" w:rsidP="000906BD">
            <w:pPr>
              <w:ind w:firstLineChars="0" w:firstLine="0"/>
              <w:jc w:val="right"/>
            </w:pPr>
            <w:r w:rsidRPr="00F50E2C">
              <w:t>583,342,136</w:t>
            </w:r>
          </w:p>
        </w:tc>
        <w:tc>
          <w:tcPr>
            <w:tcW w:w="1557" w:type="dxa"/>
            <w:tcBorders>
              <w:bottom w:val="single" w:sz="4" w:space="0" w:color="000000"/>
              <w:right w:val="single" w:sz="4" w:space="0" w:color="000000"/>
            </w:tcBorders>
            <w:shd w:val="clear" w:color="auto" w:fill="auto"/>
          </w:tcPr>
          <w:p w14:paraId="62DF8C81" w14:textId="77777777" w:rsidR="007F308A" w:rsidRPr="00F50E2C" w:rsidRDefault="007F308A" w:rsidP="000906BD">
            <w:pPr>
              <w:ind w:firstLineChars="0" w:firstLine="0"/>
              <w:jc w:val="right"/>
            </w:pPr>
            <w:r w:rsidRPr="00F50E2C">
              <w:t>1,013,668,643</w:t>
            </w:r>
          </w:p>
        </w:tc>
        <w:tc>
          <w:tcPr>
            <w:tcW w:w="709" w:type="dxa"/>
            <w:tcBorders>
              <w:bottom w:val="single" w:sz="4" w:space="0" w:color="000000"/>
              <w:right w:val="single" w:sz="4" w:space="0" w:color="000000"/>
            </w:tcBorders>
            <w:shd w:val="clear" w:color="auto" w:fill="auto"/>
            <w:vAlign w:val="center"/>
          </w:tcPr>
          <w:p w14:paraId="351E2035" w14:textId="77777777" w:rsidR="007F308A" w:rsidRPr="00F50E2C" w:rsidRDefault="007F308A" w:rsidP="000906BD">
            <w:pPr>
              <w:ind w:firstLineChars="0" w:firstLine="0"/>
              <w:jc w:val="center"/>
              <w:rPr>
                <w:lang w:eastAsia="zh-TW"/>
              </w:rPr>
            </w:pPr>
            <w:r w:rsidRPr="00F50E2C">
              <w:rPr>
                <w:lang w:eastAsia="zh-TW"/>
              </w:rPr>
              <w:t>3</w:t>
            </w:r>
          </w:p>
        </w:tc>
        <w:tc>
          <w:tcPr>
            <w:tcW w:w="1283" w:type="dxa"/>
            <w:tcBorders>
              <w:bottom w:val="single" w:sz="4" w:space="0" w:color="000000"/>
              <w:right w:val="single" w:sz="4" w:space="0" w:color="000000"/>
            </w:tcBorders>
            <w:shd w:val="clear" w:color="auto" w:fill="auto"/>
            <w:vAlign w:val="center"/>
          </w:tcPr>
          <w:p w14:paraId="5FC667F2" w14:textId="77777777" w:rsidR="007F308A" w:rsidRPr="00F50E2C" w:rsidRDefault="007F308A" w:rsidP="000906BD">
            <w:pPr>
              <w:ind w:firstLineChars="0" w:firstLine="0"/>
              <w:jc w:val="right"/>
              <w:rPr>
                <w:lang w:eastAsia="zh-TW"/>
              </w:rPr>
            </w:pPr>
            <w:r w:rsidRPr="00F50E2C">
              <w:rPr>
                <w:lang w:eastAsia="zh-TW"/>
              </w:rPr>
              <w:t>73.769</w:t>
            </w:r>
          </w:p>
        </w:tc>
      </w:tr>
      <w:tr w:rsidR="0075465B" w:rsidRPr="00F50E2C" w14:paraId="384AAB03" w14:textId="77777777" w:rsidTr="00000B9C">
        <w:trPr>
          <w:trHeight w:val="510"/>
        </w:trPr>
        <w:tc>
          <w:tcPr>
            <w:tcW w:w="662" w:type="dxa"/>
            <w:tcBorders>
              <w:left w:val="single" w:sz="4" w:space="0" w:color="000000"/>
              <w:bottom w:val="single" w:sz="4" w:space="0" w:color="000000"/>
              <w:right w:val="single" w:sz="4" w:space="0" w:color="000000"/>
            </w:tcBorders>
            <w:shd w:val="clear" w:color="auto" w:fill="auto"/>
          </w:tcPr>
          <w:p w14:paraId="4D09FB4F" w14:textId="77777777" w:rsidR="007F308A" w:rsidRPr="00F50E2C" w:rsidRDefault="007F308A" w:rsidP="000906BD">
            <w:pPr>
              <w:pStyle w:val="af2"/>
            </w:pPr>
            <w:r w:rsidRPr="00F50E2C">
              <w:t>3907</w:t>
            </w:r>
          </w:p>
        </w:tc>
        <w:tc>
          <w:tcPr>
            <w:tcW w:w="2793" w:type="dxa"/>
            <w:tcBorders>
              <w:bottom w:val="single" w:sz="4" w:space="0" w:color="000000"/>
              <w:right w:val="single" w:sz="4" w:space="0" w:color="000000"/>
            </w:tcBorders>
            <w:shd w:val="clear" w:color="auto" w:fill="auto"/>
          </w:tcPr>
          <w:p w14:paraId="12FAEA8E" w14:textId="77777777" w:rsidR="007F308A" w:rsidRPr="00F50E2C" w:rsidRDefault="007F308A" w:rsidP="000906BD">
            <w:pPr>
              <w:ind w:firstLineChars="0" w:firstLine="0"/>
            </w:pPr>
            <w:r w:rsidRPr="00F50E2C">
              <w:rPr>
                <w:rFonts w:hint="eastAsia"/>
              </w:rPr>
              <w:t>聚縮醛，其他聚醚及環氧樹脂，初級狀態；聚碳酸樹脂，醇酸樹脂，聚丙烯酯及其他聚酯，初級狀態</w:t>
            </w:r>
          </w:p>
        </w:tc>
        <w:tc>
          <w:tcPr>
            <w:tcW w:w="1556" w:type="dxa"/>
            <w:tcBorders>
              <w:bottom w:val="single" w:sz="4" w:space="0" w:color="000000"/>
              <w:right w:val="single" w:sz="4" w:space="0" w:color="000000"/>
            </w:tcBorders>
            <w:shd w:val="clear" w:color="auto" w:fill="auto"/>
          </w:tcPr>
          <w:p w14:paraId="3F050FCB" w14:textId="77777777" w:rsidR="007F308A" w:rsidRPr="00F50E2C" w:rsidRDefault="007F308A" w:rsidP="000906BD">
            <w:pPr>
              <w:ind w:firstLineChars="0" w:firstLine="0"/>
              <w:jc w:val="right"/>
            </w:pPr>
            <w:r w:rsidRPr="00F50E2C">
              <w:t>728,150,088</w:t>
            </w:r>
          </w:p>
        </w:tc>
        <w:tc>
          <w:tcPr>
            <w:tcW w:w="1557" w:type="dxa"/>
            <w:tcBorders>
              <w:bottom w:val="single" w:sz="4" w:space="0" w:color="000000"/>
              <w:right w:val="single" w:sz="4" w:space="0" w:color="000000"/>
            </w:tcBorders>
            <w:shd w:val="clear" w:color="auto" w:fill="auto"/>
          </w:tcPr>
          <w:p w14:paraId="403BC027" w14:textId="77777777" w:rsidR="007F308A" w:rsidRPr="00F50E2C" w:rsidRDefault="007F308A" w:rsidP="000906BD">
            <w:pPr>
              <w:ind w:firstLineChars="0" w:firstLine="0"/>
              <w:jc w:val="right"/>
            </w:pPr>
            <w:r w:rsidRPr="00F50E2C">
              <w:t>722,681,078</w:t>
            </w:r>
          </w:p>
        </w:tc>
        <w:tc>
          <w:tcPr>
            <w:tcW w:w="709" w:type="dxa"/>
            <w:tcBorders>
              <w:bottom w:val="single" w:sz="4" w:space="0" w:color="000000"/>
              <w:right w:val="single" w:sz="4" w:space="0" w:color="000000"/>
            </w:tcBorders>
            <w:shd w:val="clear" w:color="auto" w:fill="auto"/>
            <w:vAlign w:val="center"/>
          </w:tcPr>
          <w:p w14:paraId="4F47771A" w14:textId="77777777" w:rsidR="007F308A" w:rsidRPr="00F50E2C" w:rsidRDefault="007F308A" w:rsidP="000906BD">
            <w:pPr>
              <w:ind w:firstLineChars="0" w:firstLine="0"/>
              <w:jc w:val="center"/>
              <w:rPr>
                <w:lang w:eastAsia="zh-TW"/>
              </w:rPr>
            </w:pPr>
            <w:r w:rsidRPr="00F50E2C">
              <w:rPr>
                <w:lang w:eastAsia="zh-TW"/>
              </w:rPr>
              <w:t>4</w:t>
            </w:r>
          </w:p>
        </w:tc>
        <w:tc>
          <w:tcPr>
            <w:tcW w:w="1283" w:type="dxa"/>
            <w:tcBorders>
              <w:bottom w:val="single" w:sz="4" w:space="0" w:color="000000"/>
              <w:right w:val="single" w:sz="4" w:space="0" w:color="000000"/>
            </w:tcBorders>
            <w:shd w:val="clear" w:color="auto" w:fill="auto"/>
            <w:vAlign w:val="center"/>
          </w:tcPr>
          <w:p w14:paraId="03B0FF9C" w14:textId="77777777" w:rsidR="007F308A" w:rsidRPr="00F50E2C" w:rsidRDefault="007F308A" w:rsidP="000906BD">
            <w:pPr>
              <w:ind w:firstLineChars="0" w:firstLine="0"/>
              <w:jc w:val="right"/>
              <w:rPr>
                <w:lang w:eastAsia="zh-TW"/>
              </w:rPr>
            </w:pPr>
            <w:r w:rsidRPr="00F50E2C">
              <w:rPr>
                <w:lang w:eastAsia="zh-TW"/>
              </w:rPr>
              <w:t>-0.751</w:t>
            </w:r>
          </w:p>
        </w:tc>
      </w:tr>
      <w:tr w:rsidR="0075465B" w:rsidRPr="00F50E2C" w14:paraId="1DF3C9BE" w14:textId="77777777" w:rsidTr="00000B9C">
        <w:trPr>
          <w:trHeight w:val="510"/>
        </w:trPr>
        <w:tc>
          <w:tcPr>
            <w:tcW w:w="662" w:type="dxa"/>
            <w:tcBorders>
              <w:left w:val="single" w:sz="4" w:space="0" w:color="000000"/>
              <w:bottom w:val="single" w:sz="4" w:space="0" w:color="000000"/>
              <w:right w:val="single" w:sz="4" w:space="0" w:color="000000"/>
            </w:tcBorders>
            <w:shd w:val="clear" w:color="auto" w:fill="auto"/>
          </w:tcPr>
          <w:p w14:paraId="238F536E" w14:textId="77777777" w:rsidR="007F308A" w:rsidRPr="00F50E2C" w:rsidRDefault="007F308A" w:rsidP="000906BD">
            <w:pPr>
              <w:pStyle w:val="af2"/>
            </w:pPr>
            <w:r w:rsidRPr="00F50E2C">
              <w:t>8486</w:t>
            </w:r>
          </w:p>
        </w:tc>
        <w:tc>
          <w:tcPr>
            <w:tcW w:w="2793" w:type="dxa"/>
            <w:tcBorders>
              <w:bottom w:val="single" w:sz="4" w:space="0" w:color="000000"/>
              <w:right w:val="single" w:sz="4" w:space="0" w:color="000000"/>
            </w:tcBorders>
            <w:shd w:val="clear" w:color="auto" w:fill="auto"/>
          </w:tcPr>
          <w:p w14:paraId="4C80656C" w14:textId="77777777" w:rsidR="007F308A" w:rsidRPr="00F50E2C" w:rsidRDefault="007F308A" w:rsidP="000906BD">
            <w:pPr>
              <w:ind w:firstLineChars="0" w:firstLine="0"/>
            </w:pPr>
            <w:r w:rsidRPr="00F50E2C">
              <w:rPr>
                <w:rFonts w:hint="eastAsia"/>
              </w:rPr>
              <w:t>專供或主要供製造半導體晶柱或晶圓、半導體裝置、積體電路及平面顯示器之機器及器具；本章註十一（丙）所規範之機器及器具；零件及附件</w:t>
            </w:r>
          </w:p>
        </w:tc>
        <w:tc>
          <w:tcPr>
            <w:tcW w:w="1556" w:type="dxa"/>
            <w:tcBorders>
              <w:bottom w:val="single" w:sz="4" w:space="0" w:color="000000"/>
              <w:right w:val="single" w:sz="4" w:space="0" w:color="000000"/>
            </w:tcBorders>
            <w:shd w:val="clear" w:color="auto" w:fill="auto"/>
          </w:tcPr>
          <w:p w14:paraId="74BFBE7E" w14:textId="77777777" w:rsidR="007F308A" w:rsidRPr="00F50E2C" w:rsidRDefault="007F308A" w:rsidP="000906BD">
            <w:pPr>
              <w:ind w:firstLineChars="0" w:firstLine="0"/>
              <w:jc w:val="right"/>
            </w:pPr>
            <w:r w:rsidRPr="00F50E2C">
              <w:t>513,994,646</w:t>
            </w:r>
          </w:p>
        </w:tc>
        <w:tc>
          <w:tcPr>
            <w:tcW w:w="1557" w:type="dxa"/>
            <w:tcBorders>
              <w:bottom w:val="single" w:sz="4" w:space="0" w:color="000000"/>
              <w:right w:val="single" w:sz="4" w:space="0" w:color="000000"/>
            </w:tcBorders>
            <w:shd w:val="clear" w:color="auto" w:fill="auto"/>
          </w:tcPr>
          <w:p w14:paraId="7AFBD4F1" w14:textId="77777777" w:rsidR="007F308A" w:rsidRPr="00F50E2C" w:rsidRDefault="007F308A" w:rsidP="000906BD">
            <w:pPr>
              <w:ind w:firstLineChars="0" w:firstLine="0"/>
              <w:jc w:val="right"/>
            </w:pPr>
            <w:r w:rsidRPr="00F50E2C">
              <w:t>478,871,829</w:t>
            </w:r>
          </w:p>
        </w:tc>
        <w:tc>
          <w:tcPr>
            <w:tcW w:w="709" w:type="dxa"/>
            <w:tcBorders>
              <w:bottom w:val="single" w:sz="4" w:space="0" w:color="000000"/>
              <w:right w:val="single" w:sz="4" w:space="0" w:color="000000"/>
            </w:tcBorders>
            <w:shd w:val="clear" w:color="auto" w:fill="auto"/>
            <w:vAlign w:val="center"/>
          </w:tcPr>
          <w:p w14:paraId="2A25146B" w14:textId="77777777" w:rsidR="007F308A" w:rsidRPr="00F50E2C" w:rsidRDefault="007F308A" w:rsidP="000906BD">
            <w:pPr>
              <w:ind w:firstLineChars="0" w:firstLine="0"/>
              <w:jc w:val="center"/>
              <w:rPr>
                <w:lang w:eastAsia="zh-TW"/>
              </w:rPr>
            </w:pPr>
            <w:r w:rsidRPr="00F50E2C">
              <w:rPr>
                <w:lang w:eastAsia="zh-TW"/>
              </w:rPr>
              <w:t>5</w:t>
            </w:r>
          </w:p>
        </w:tc>
        <w:tc>
          <w:tcPr>
            <w:tcW w:w="1283" w:type="dxa"/>
            <w:tcBorders>
              <w:bottom w:val="single" w:sz="4" w:space="0" w:color="000000"/>
              <w:right w:val="single" w:sz="4" w:space="0" w:color="000000"/>
            </w:tcBorders>
            <w:shd w:val="clear" w:color="auto" w:fill="auto"/>
            <w:vAlign w:val="center"/>
          </w:tcPr>
          <w:p w14:paraId="6B8D11E1" w14:textId="77777777" w:rsidR="007F308A" w:rsidRPr="00F50E2C" w:rsidRDefault="007F308A" w:rsidP="000906BD">
            <w:pPr>
              <w:ind w:firstLineChars="0" w:firstLine="0"/>
              <w:jc w:val="right"/>
              <w:rPr>
                <w:lang w:eastAsia="zh-TW"/>
              </w:rPr>
            </w:pPr>
            <w:r w:rsidRPr="00F50E2C">
              <w:rPr>
                <w:lang w:eastAsia="zh-TW"/>
              </w:rPr>
              <w:t>-6.833</w:t>
            </w:r>
          </w:p>
        </w:tc>
      </w:tr>
      <w:tr w:rsidR="0075465B" w:rsidRPr="00F50E2C" w14:paraId="34E100F6" w14:textId="77777777" w:rsidTr="00000B9C">
        <w:trPr>
          <w:trHeight w:val="510"/>
        </w:trPr>
        <w:tc>
          <w:tcPr>
            <w:tcW w:w="662" w:type="dxa"/>
            <w:tcBorders>
              <w:left w:val="single" w:sz="4" w:space="0" w:color="000000"/>
              <w:bottom w:val="single" w:sz="4" w:space="0" w:color="000000"/>
              <w:right w:val="single" w:sz="4" w:space="0" w:color="000000"/>
            </w:tcBorders>
            <w:shd w:val="clear" w:color="auto" w:fill="auto"/>
          </w:tcPr>
          <w:p w14:paraId="2C8F522B" w14:textId="77777777" w:rsidR="007F308A" w:rsidRPr="00F50E2C" w:rsidRDefault="007F308A" w:rsidP="000906BD">
            <w:pPr>
              <w:pStyle w:val="af2"/>
            </w:pPr>
            <w:r w:rsidRPr="00F50E2C">
              <w:t>9001</w:t>
            </w:r>
          </w:p>
        </w:tc>
        <w:tc>
          <w:tcPr>
            <w:tcW w:w="2793" w:type="dxa"/>
            <w:tcBorders>
              <w:bottom w:val="single" w:sz="4" w:space="0" w:color="000000"/>
              <w:right w:val="single" w:sz="4" w:space="0" w:color="000000"/>
            </w:tcBorders>
            <w:shd w:val="clear" w:color="auto" w:fill="auto"/>
          </w:tcPr>
          <w:p w14:paraId="115014CA" w14:textId="77777777" w:rsidR="007F308A" w:rsidRPr="00F50E2C" w:rsidRDefault="007F308A" w:rsidP="000906BD">
            <w:pPr>
              <w:ind w:firstLineChars="0" w:firstLine="0"/>
            </w:pPr>
            <w:r w:rsidRPr="00F50E2C">
              <w:rPr>
                <w:rFonts w:hint="eastAsia"/>
              </w:rPr>
              <w:t>光纖及光纖束；光纖傳輸纜，第</w:t>
            </w:r>
            <w:r w:rsidRPr="00F50E2C">
              <w:t>8544</w:t>
            </w:r>
            <w:r w:rsidRPr="00F50E2C">
              <w:rPr>
                <w:rFonts w:hint="eastAsia"/>
              </w:rPr>
              <w:t>節所列者除外；偏光性材料所製之片及板；任何材料所製之光學用透鏡（含隱形眼鏡）、稜鏡、反射鏡及其他光學元件之未經裝配者，未經光學加工之玻璃元件除外</w:t>
            </w:r>
          </w:p>
        </w:tc>
        <w:tc>
          <w:tcPr>
            <w:tcW w:w="1556" w:type="dxa"/>
            <w:tcBorders>
              <w:bottom w:val="single" w:sz="4" w:space="0" w:color="000000"/>
              <w:right w:val="single" w:sz="4" w:space="0" w:color="000000"/>
            </w:tcBorders>
            <w:shd w:val="clear" w:color="auto" w:fill="auto"/>
          </w:tcPr>
          <w:p w14:paraId="483A42B4" w14:textId="77777777" w:rsidR="007F308A" w:rsidRPr="00F50E2C" w:rsidRDefault="007F308A" w:rsidP="000906BD">
            <w:pPr>
              <w:ind w:firstLineChars="0" w:firstLine="0"/>
              <w:jc w:val="right"/>
            </w:pPr>
            <w:r w:rsidRPr="00F50E2C">
              <w:t>350,096,302</w:t>
            </w:r>
          </w:p>
        </w:tc>
        <w:tc>
          <w:tcPr>
            <w:tcW w:w="1557" w:type="dxa"/>
            <w:tcBorders>
              <w:bottom w:val="single" w:sz="4" w:space="0" w:color="000000"/>
              <w:right w:val="single" w:sz="4" w:space="0" w:color="000000"/>
            </w:tcBorders>
            <w:shd w:val="clear" w:color="auto" w:fill="auto"/>
          </w:tcPr>
          <w:p w14:paraId="7E1DCB81" w14:textId="77777777" w:rsidR="007F308A" w:rsidRPr="00F50E2C" w:rsidRDefault="007F308A" w:rsidP="000906BD">
            <w:pPr>
              <w:ind w:firstLineChars="0" w:firstLine="0"/>
              <w:jc w:val="right"/>
            </w:pPr>
            <w:r w:rsidRPr="00F50E2C">
              <w:t>355,903,562</w:t>
            </w:r>
          </w:p>
        </w:tc>
        <w:tc>
          <w:tcPr>
            <w:tcW w:w="709" w:type="dxa"/>
            <w:tcBorders>
              <w:bottom w:val="single" w:sz="4" w:space="0" w:color="000000"/>
              <w:right w:val="single" w:sz="4" w:space="0" w:color="000000"/>
            </w:tcBorders>
            <w:shd w:val="clear" w:color="auto" w:fill="auto"/>
            <w:vAlign w:val="center"/>
          </w:tcPr>
          <w:p w14:paraId="58150514" w14:textId="77777777" w:rsidR="007F308A" w:rsidRPr="00F50E2C" w:rsidRDefault="007F308A" w:rsidP="000906BD">
            <w:pPr>
              <w:ind w:firstLineChars="0" w:firstLine="0"/>
              <w:jc w:val="center"/>
              <w:rPr>
                <w:lang w:eastAsia="zh-TW"/>
              </w:rPr>
            </w:pPr>
            <w:r w:rsidRPr="00F50E2C">
              <w:rPr>
                <w:lang w:eastAsia="zh-TW"/>
              </w:rPr>
              <w:t>6</w:t>
            </w:r>
          </w:p>
        </w:tc>
        <w:tc>
          <w:tcPr>
            <w:tcW w:w="1283" w:type="dxa"/>
            <w:tcBorders>
              <w:bottom w:val="single" w:sz="4" w:space="0" w:color="000000"/>
              <w:right w:val="single" w:sz="4" w:space="0" w:color="000000"/>
            </w:tcBorders>
            <w:shd w:val="clear" w:color="auto" w:fill="auto"/>
            <w:vAlign w:val="center"/>
          </w:tcPr>
          <w:p w14:paraId="3970BBCA" w14:textId="77777777" w:rsidR="007F308A" w:rsidRPr="00F50E2C" w:rsidRDefault="007F308A" w:rsidP="000906BD">
            <w:pPr>
              <w:ind w:firstLineChars="0" w:firstLine="0"/>
              <w:jc w:val="right"/>
              <w:rPr>
                <w:lang w:eastAsia="zh-TW"/>
              </w:rPr>
            </w:pPr>
            <w:r w:rsidRPr="00F50E2C">
              <w:rPr>
                <w:lang w:eastAsia="zh-TW"/>
              </w:rPr>
              <w:t>1.659</w:t>
            </w:r>
          </w:p>
        </w:tc>
      </w:tr>
      <w:tr w:rsidR="0075465B" w:rsidRPr="00F50E2C" w14:paraId="7EBFAFE4" w14:textId="77777777" w:rsidTr="00000B9C">
        <w:trPr>
          <w:trHeight w:val="510"/>
        </w:trPr>
        <w:tc>
          <w:tcPr>
            <w:tcW w:w="662" w:type="dxa"/>
            <w:tcBorders>
              <w:left w:val="single" w:sz="4" w:space="0" w:color="000000"/>
              <w:bottom w:val="single" w:sz="4" w:space="0" w:color="000000"/>
              <w:right w:val="single" w:sz="4" w:space="0" w:color="000000"/>
            </w:tcBorders>
            <w:shd w:val="clear" w:color="auto" w:fill="auto"/>
          </w:tcPr>
          <w:p w14:paraId="36EEA945" w14:textId="77777777" w:rsidR="007F308A" w:rsidRPr="00F50E2C" w:rsidRDefault="007F308A" w:rsidP="000906BD">
            <w:pPr>
              <w:pStyle w:val="af2"/>
            </w:pPr>
            <w:r w:rsidRPr="00F50E2C">
              <w:t>8517</w:t>
            </w:r>
          </w:p>
        </w:tc>
        <w:tc>
          <w:tcPr>
            <w:tcW w:w="2793" w:type="dxa"/>
            <w:tcBorders>
              <w:bottom w:val="single" w:sz="4" w:space="0" w:color="000000"/>
              <w:right w:val="single" w:sz="4" w:space="0" w:color="000000"/>
            </w:tcBorders>
            <w:shd w:val="clear" w:color="auto" w:fill="auto"/>
          </w:tcPr>
          <w:p w14:paraId="7CE095FA" w14:textId="11A45453" w:rsidR="007F308A" w:rsidRPr="00F50E2C" w:rsidRDefault="007F308A" w:rsidP="00C245A4">
            <w:pPr>
              <w:ind w:firstLineChars="0" w:firstLine="0"/>
            </w:pPr>
            <w:r w:rsidRPr="00F50E2C">
              <w:rPr>
                <w:rFonts w:hint="eastAsia"/>
              </w:rPr>
              <w:t>電話機，包括用於蜂巢式網路或其他無線網路之智慧型手機及其他電話；其他傳輸或接收聲音、圖像或其他資料之器具，包括有線或無線網路（如區域或廣域網路）之通訊器具，但不包括第</w:t>
            </w:r>
            <w:r w:rsidRPr="00F50E2C">
              <w:t>844</w:t>
            </w:r>
            <w:r w:rsidR="00C245A4" w:rsidRPr="00F50E2C">
              <w:t>3</w:t>
            </w:r>
            <w:r w:rsidR="00EE3ECB" w:rsidRPr="00F50E2C">
              <w:t>、</w:t>
            </w:r>
            <w:r w:rsidRPr="00F50E2C">
              <w:t>8525</w:t>
            </w:r>
            <w:r w:rsidRPr="00F50E2C">
              <w:rPr>
                <w:rFonts w:hint="eastAsia"/>
              </w:rPr>
              <w:t>、</w:t>
            </w:r>
            <w:r w:rsidRPr="00F50E2C">
              <w:t>8527</w:t>
            </w:r>
            <w:r w:rsidRPr="00F50E2C">
              <w:rPr>
                <w:rFonts w:hint="eastAsia"/>
              </w:rPr>
              <w:t>或</w:t>
            </w:r>
            <w:r w:rsidRPr="00F50E2C">
              <w:t>8528</w:t>
            </w:r>
            <w:r w:rsidRPr="00F50E2C">
              <w:rPr>
                <w:rFonts w:hint="eastAsia"/>
              </w:rPr>
              <w:t>節之傳輸或接收器具</w:t>
            </w:r>
          </w:p>
        </w:tc>
        <w:tc>
          <w:tcPr>
            <w:tcW w:w="1556" w:type="dxa"/>
            <w:tcBorders>
              <w:bottom w:val="single" w:sz="4" w:space="0" w:color="000000"/>
              <w:right w:val="single" w:sz="4" w:space="0" w:color="000000"/>
            </w:tcBorders>
            <w:shd w:val="clear" w:color="auto" w:fill="auto"/>
          </w:tcPr>
          <w:p w14:paraId="4EE696D3" w14:textId="77777777" w:rsidR="007F308A" w:rsidRPr="00F50E2C" w:rsidRDefault="007F308A" w:rsidP="000906BD">
            <w:pPr>
              <w:ind w:firstLineChars="0" w:firstLine="0"/>
              <w:jc w:val="right"/>
            </w:pPr>
            <w:r w:rsidRPr="00F50E2C">
              <w:t>322,743,957</w:t>
            </w:r>
          </w:p>
        </w:tc>
        <w:tc>
          <w:tcPr>
            <w:tcW w:w="1557" w:type="dxa"/>
            <w:tcBorders>
              <w:bottom w:val="single" w:sz="4" w:space="0" w:color="000000"/>
              <w:right w:val="single" w:sz="4" w:space="0" w:color="000000"/>
            </w:tcBorders>
            <w:shd w:val="clear" w:color="auto" w:fill="auto"/>
          </w:tcPr>
          <w:p w14:paraId="7F34F1FE" w14:textId="77777777" w:rsidR="007F308A" w:rsidRPr="00F50E2C" w:rsidRDefault="007F308A" w:rsidP="000906BD">
            <w:pPr>
              <w:ind w:firstLineChars="0" w:firstLine="0"/>
              <w:jc w:val="right"/>
            </w:pPr>
            <w:r w:rsidRPr="00F50E2C">
              <w:t>296,504,121</w:t>
            </w:r>
          </w:p>
        </w:tc>
        <w:tc>
          <w:tcPr>
            <w:tcW w:w="709" w:type="dxa"/>
            <w:tcBorders>
              <w:bottom w:val="single" w:sz="4" w:space="0" w:color="000000"/>
              <w:right w:val="single" w:sz="4" w:space="0" w:color="000000"/>
            </w:tcBorders>
            <w:shd w:val="clear" w:color="auto" w:fill="auto"/>
            <w:vAlign w:val="center"/>
          </w:tcPr>
          <w:p w14:paraId="2D349935" w14:textId="77777777" w:rsidR="007F308A" w:rsidRPr="00F50E2C" w:rsidRDefault="007F308A" w:rsidP="000906BD">
            <w:pPr>
              <w:ind w:firstLineChars="0" w:firstLine="0"/>
              <w:jc w:val="center"/>
              <w:rPr>
                <w:lang w:eastAsia="zh-TW"/>
              </w:rPr>
            </w:pPr>
            <w:r w:rsidRPr="00F50E2C">
              <w:rPr>
                <w:lang w:eastAsia="zh-TW"/>
              </w:rPr>
              <w:t>7</w:t>
            </w:r>
          </w:p>
        </w:tc>
        <w:tc>
          <w:tcPr>
            <w:tcW w:w="1283" w:type="dxa"/>
            <w:tcBorders>
              <w:bottom w:val="single" w:sz="4" w:space="0" w:color="000000"/>
              <w:right w:val="single" w:sz="4" w:space="0" w:color="000000"/>
            </w:tcBorders>
            <w:shd w:val="clear" w:color="auto" w:fill="auto"/>
            <w:vAlign w:val="center"/>
          </w:tcPr>
          <w:p w14:paraId="55E64A5D" w14:textId="77777777" w:rsidR="007F308A" w:rsidRPr="00F50E2C" w:rsidRDefault="007F308A" w:rsidP="000906BD">
            <w:pPr>
              <w:ind w:firstLineChars="0" w:firstLine="0"/>
              <w:jc w:val="right"/>
              <w:rPr>
                <w:lang w:eastAsia="zh-TW"/>
              </w:rPr>
            </w:pPr>
            <w:r w:rsidRPr="00F50E2C">
              <w:rPr>
                <w:lang w:eastAsia="zh-TW"/>
              </w:rPr>
              <w:t>-8.130</w:t>
            </w:r>
          </w:p>
        </w:tc>
      </w:tr>
      <w:tr w:rsidR="0075465B" w:rsidRPr="00F50E2C" w14:paraId="5483650E" w14:textId="77777777" w:rsidTr="00000B9C">
        <w:trPr>
          <w:trHeight w:val="510"/>
        </w:trPr>
        <w:tc>
          <w:tcPr>
            <w:tcW w:w="662" w:type="dxa"/>
            <w:tcBorders>
              <w:left w:val="single" w:sz="4" w:space="0" w:color="000000"/>
              <w:bottom w:val="single" w:sz="4" w:space="0" w:color="000000"/>
              <w:right w:val="single" w:sz="4" w:space="0" w:color="000000"/>
            </w:tcBorders>
            <w:shd w:val="clear" w:color="auto" w:fill="auto"/>
          </w:tcPr>
          <w:p w14:paraId="1ACBC36E" w14:textId="77777777" w:rsidR="007F308A" w:rsidRPr="00F50E2C" w:rsidRDefault="007F308A" w:rsidP="000906BD">
            <w:pPr>
              <w:pStyle w:val="af2"/>
            </w:pPr>
            <w:r w:rsidRPr="00F50E2C">
              <w:t>7208</w:t>
            </w:r>
          </w:p>
        </w:tc>
        <w:tc>
          <w:tcPr>
            <w:tcW w:w="2793" w:type="dxa"/>
            <w:tcBorders>
              <w:bottom w:val="single" w:sz="4" w:space="0" w:color="000000"/>
              <w:right w:val="single" w:sz="4" w:space="0" w:color="000000"/>
            </w:tcBorders>
            <w:shd w:val="clear" w:color="auto" w:fill="auto"/>
          </w:tcPr>
          <w:p w14:paraId="16150158" w14:textId="77777777" w:rsidR="007F308A" w:rsidRPr="00F50E2C" w:rsidRDefault="007F308A" w:rsidP="000906BD">
            <w:pPr>
              <w:ind w:firstLineChars="0" w:firstLine="0"/>
            </w:pPr>
            <w:r w:rsidRPr="00F50E2C">
              <w:rPr>
                <w:rFonts w:hint="eastAsia"/>
              </w:rPr>
              <w:t>熱軋之鐵或非合金鋼扁軋製品，寬度</w:t>
            </w:r>
            <w:r w:rsidRPr="00F50E2C">
              <w:t>600</w:t>
            </w:r>
            <w:r w:rsidRPr="00F50E2C">
              <w:rPr>
                <w:rFonts w:hint="eastAsia"/>
              </w:rPr>
              <w:t>公厘及以上，未經被覆、鍍面、塗面者</w:t>
            </w:r>
          </w:p>
        </w:tc>
        <w:tc>
          <w:tcPr>
            <w:tcW w:w="1556" w:type="dxa"/>
            <w:tcBorders>
              <w:bottom w:val="single" w:sz="4" w:space="0" w:color="000000"/>
              <w:right w:val="single" w:sz="4" w:space="0" w:color="000000"/>
            </w:tcBorders>
            <w:shd w:val="clear" w:color="auto" w:fill="auto"/>
          </w:tcPr>
          <w:p w14:paraId="3EE15127" w14:textId="77777777" w:rsidR="007F308A" w:rsidRPr="00F50E2C" w:rsidRDefault="007F308A" w:rsidP="000906BD">
            <w:pPr>
              <w:ind w:firstLineChars="0" w:firstLine="0"/>
              <w:jc w:val="right"/>
            </w:pPr>
            <w:r w:rsidRPr="00F50E2C">
              <w:t>326,674,375</w:t>
            </w:r>
          </w:p>
        </w:tc>
        <w:tc>
          <w:tcPr>
            <w:tcW w:w="1557" w:type="dxa"/>
            <w:tcBorders>
              <w:bottom w:val="single" w:sz="4" w:space="0" w:color="000000"/>
              <w:right w:val="single" w:sz="4" w:space="0" w:color="000000"/>
            </w:tcBorders>
            <w:shd w:val="clear" w:color="auto" w:fill="auto"/>
          </w:tcPr>
          <w:p w14:paraId="64F32A3F" w14:textId="77777777" w:rsidR="007F308A" w:rsidRPr="00F50E2C" w:rsidRDefault="007F308A" w:rsidP="000906BD">
            <w:pPr>
              <w:ind w:firstLineChars="0" w:firstLine="0"/>
              <w:jc w:val="right"/>
            </w:pPr>
            <w:r w:rsidRPr="00F50E2C">
              <w:t>288,964,580</w:t>
            </w:r>
          </w:p>
        </w:tc>
        <w:tc>
          <w:tcPr>
            <w:tcW w:w="709" w:type="dxa"/>
            <w:tcBorders>
              <w:bottom w:val="single" w:sz="4" w:space="0" w:color="000000"/>
              <w:right w:val="single" w:sz="4" w:space="0" w:color="000000"/>
            </w:tcBorders>
            <w:shd w:val="clear" w:color="auto" w:fill="auto"/>
            <w:vAlign w:val="center"/>
          </w:tcPr>
          <w:p w14:paraId="5FA88DFF" w14:textId="77777777" w:rsidR="007F308A" w:rsidRPr="00F50E2C" w:rsidRDefault="007F308A" w:rsidP="000906BD">
            <w:pPr>
              <w:ind w:firstLineChars="0" w:firstLine="0"/>
              <w:jc w:val="center"/>
              <w:rPr>
                <w:lang w:eastAsia="zh-TW"/>
              </w:rPr>
            </w:pPr>
            <w:r w:rsidRPr="00F50E2C">
              <w:rPr>
                <w:lang w:eastAsia="zh-TW"/>
              </w:rPr>
              <w:t>8</w:t>
            </w:r>
          </w:p>
        </w:tc>
        <w:tc>
          <w:tcPr>
            <w:tcW w:w="1283" w:type="dxa"/>
            <w:tcBorders>
              <w:bottom w:val="single" w:sz="4" w:space="0" w:color="000000"/>
              <w:right w:val="single" w:sz="4" w:space="0" w:color="000000"/>
            </w:tcBorders>
            <w:shd w:val="clear" w:color="auto" w:fill="auto"/>
            <w:vAlign w:val="center"/>
          </w:tcPr>
          <w:p w14:paraId="605C6B0B" w14:textId="77777777" w:rsidR="007F308A" w:rsidRPr="00F50E2C" w:rsidRDefault="007F308A" w:rsidP="000906BD">
            <w:pPr>
              <w:ind w:firstLineChars="0" w:firstLine="0"/>
              <w:jc w:val="right"/>
              <w:rPr>
                <w:lang w:eastAsia="zh-TW"/>
              </w:rPr>
            </w:pPr>
            <w:r w:rsidRPr="00F50E2C">
              <w:rPr>
                <w:lang w:eastAsia="zh-TW"/>
              </w:rPr>
              <w:t>-11.544</w:t>
            </w:r>
          </w:p>
        </w:tc>
      </w:tr>
      <w:tr w:rsidR="0075465B" w:rsidRPr="00F50E2C" w14:paraId="5A12EF73" w14:textId="77777777" w:rsidTr="00000B9C">
        <w:trPr>
          <w:trHeight w:val="510"/>
        </w:trPr>
        <w:tc>
          <w:tcPr>
            <w:tcW w:w="662" w:type="dxa"/>
            <w:tcBorders>
              <w:left w:val="single" w:sz="4" w:space="0" w:color="000000"/>
              <w:bottom w:val="single" w:sz="4" w:space="0" w:color="000000"/>
              <w:right w:val="single" w:sz="4" w:space="0" w:color="000000"/>
            </w:tcBorders>
            <w:shd w:val="clear" w:color="auto" w:fill="auto"/>
          </w:tcPr>
          <w:p w14:paraId="4FC89EAE" w14:textId="77777777" w:rsidR="007F308A" w:rsidRPr="00F50E2C" w:rsidRDefault="007F308A" w:rsidP="000906BD">
            <w:pPr>
              <w:pStyle w:val="af2"/>
            </w:pPr>
            <w:r w:rsidRPr="00F50E2C">
              <w:t>8473</w:t>
            </w:r>
          </w:p>
        </w:tc>
        <w:tc>
          <w:tcPr>
            <w:tcW w:w="2793" w:type="dxa"/>
            <w:tcBorders>
              <w:bottom w:val="single" w:sz="4" w:space="0" w:color="000000"/>
              <w:right w:val="single" w:sz="4" w:space="0" w:color="000000"/>
            </w:tcBorders>
            <w:shd w:val="clear" w:color="auto" w:fill="auto"/>
          </w:tcPr>
          <w:p w14:paraId="5E7C55D2" w14:textId="77777777" w:rsidR="007F308A" w:rsidRPr="00F50E2C" w:rsidRDefault="007F308A" w:rsidP="000906BD">
            <w:pPr>
              <w:ind w:firstLineChars="0" w:firstLine="0"/>
            </w:pPr>
            <w:r w:rsidRPr="00F50E2C">
              <w:rPr>
                <w:rFonts w:hint="eastAsia"/>
              </w:rPr>
              <w:t>專用或主要用於第</w:t>
            </w:r>
            <w:r w:rsidRPr="00F50E2C">
              <w:t>8470</w:t>
            </w:r>
            <w:r w:rsidRPr="00F50E2C">
              <w:rPr>
                <w:rFonts w:hint="eastAsia"/>
              </w:rPr>
              <w:t>至</w:t>
            </w:r>
            <w:r w:rsidRPr="00F50E2C">
              <w:t>8472</w:t>
            </w:r>
            <w:r w:rsidRPr="00F50E2C">
              <w:rPr>
                <w:rFonts w:hint="eastAsia"/>
              </w:rPr>
              <w:t>節機器之零件及附件（蓋套、提箱及類似品除外）</w:t>
            </w:r>
          </w:p>
        </w:tc>
        <w:tc>
          <w:tcPr>
            <w:tcW w:w="1556" w:type="dxa"/>
            <w:tcBorders>
              <w:bottom w:val="single" w:sz="4" w:space="0" w:color="000000"/>
              <w:right w:val="single" w:sz="4" w:space="0" w:color="000000"/>
            </w:tcBorders>
            <w:shd w:val="clear" w:color="auto" w:fill="auto"/>
          </w:tcPr>
          <w:p w14:paraId="62F5469C" w14:textId="77777777" w:rsidR="007F308A" w:rsidRPr="00F50E2C" w:rsidRDefault="007F308A" w:rsidP="000906BD">
            <w:pPr>
              <w:ind w:firstLineChars="0" w:firstLine="0"/>
              <w:jc w:val="right"/>
            </w:pPr>
            <w:r w:rsidRPr="00F50E2C">
              <w:t>314,733,333</w:t>
            </w:r>
          </w:p>
        </w:tc>
        <w:tc>
          <w:tcPr>
            <w:tcW w:w="1557" w:type="dxa"/>
            <w:tcBorders>
              <w:bottom w:val="single" w:sz="4" w:space="0" w:color="000000"/>
              <w:right w:val="single" w:sz="4" w:space="0" w:color="000000"/>
            </w:tcBorders>
            <w:shd w:val="clear" w:color="auto" w:fill="auto"/>
          </w:tcPr>
          <w:p w14:paraId="76A2A908" w14:textId="77777777" w:rsidR="007F308A" w:rsidRPr="00F50E2C" w:rsidRDefault="007F308A" w:rsidP="000906BD">
            <w:pPr>
              <w:ind w:firstLineChars="0" w:firstLine="0"/>
              <w:jc w:val="right"/>
            </w:pPr>
            <w:r w:rsidRPr="00F50E2C">
              <w:t>248,058,402</w:t>
            </w:r>
          </w:p>
        </w:tc>
        <w:tc>
          <w:tcPr>
            <w:tcW w:w="709" w:type="dxa"/>
            <w:tcBorders>
              <w:bottom w:val="single" w:sz="4" w:space="0" w:color="000000"/>
              <w:right w:val="single" w:sz="4" w:space="0" w:color="000000"/>
            </w:tcBorders>
            <w:shd w:val="clear" w:color="auto" w:fill="auto"/>
            <w:vAlign w:val="center"/>
          </w:tcPr>
          <w:p w14:paraId="593B9A5B" w14:textId="77777777" w:rsidR="007F308A" w:rsidRPr="00F50E2C" w:rsidRDefault="007F308A" w:rsidP="000906BD">
            <w:pPr>
              <w:ind w:firstLineChars="0" w:firstLine="0"/>
              <w:jc w:val="center"/>
              <w:rPr>
                <w:lang w:eastAsia="zh-TW"/>
              </w:rPr>
            </w:pPr>
            <w:r w:rsidRPr="00F50E2C">
              <w:rPr>
                <w:lang w:eastAsia="zh-TW"/>
              </w:rPr>
              <w:t>9</w:t>
            </w:r>
          </w:p>
        </w:tc>
        <w:tc>
          <w:tcPr>
            <w:tcW w:w="1283" w:type="dxa"/>
            <w:tcBorders>
              <w:bottom w:val="single" w:sz="4" w:space="0" w:color="000000"/>
              <w:right w:val="single" w:sz="4" w:space="0" w:color="000000"/>
            </w:tcBorders>
            <w:shd w:val="clear" w:color="auto" w:fill="auto"/>
            <w:vAlign w:val="center"/>
          </w:tcPr>
          <w:p w14:paraId="5E9D780A" w14:textId="77777777" w:rsidR="007F308A" w:rsidRPr="00F50E2C" w:rsidRDefault="007F308A" w:rsidP="000906BD">
            <w:pPr>
              <w:ind w:firstLineChars="0" w:firstLine="0"/>
              <w:jc w:val="right"/>
              <w:rPr>
                <w:lang w:eastAsia="zh-TW"/>
              </w:rPr>
            </w:pPr>
            <w:r w:rsidRPr="00F50E2C">
              <w:rPr>
                <w:lang w:eastAsia="zh-TW"/>
              </w:rPr>
              <w:t>-21.185</w:t>
            </w:r>
          </w:p>
        </w:tc>
      </w:tr>
      <w:tr w:rsidR="0075465B" w:rsidRPr="00F50E2C" w14:paraId="4C27669C" w14:textId="77777777" w:rsidTr="00000B9C">
        <w:trPr>
          <w:trHeight w:val="510"/>
        </w:trPr>
        <w:tc>
          <w:tcPr>
            <w:tcW w:w="662" w:type="dxa"/>
            <w:tcBorders>
              <w:left w:val="single" w:sz="4" w:space="0" w:color="000000"/>
              <w:bottom w:val="single" w:sz="4" w:space="0" w:color="000000"/>
              <w:right w:val="single" w:sz="4" w:space="0" w:color="000000"/>
            </w:tcBorders>
            <w:shd w:val="clear" w:color="auto" w:fill="auto"/>
          </w:tcPr>
          <w:p w14:paraId="2378E41F" w14:textId="77777777" w:rsidR="007F308A" w:rsidRPr="00F50E2C" w:rsidRDefault="007F308A" w:rsidP="000906BD">
            <w:pPr>
              <w:pStyle w:val="af2"/>
            </w:pPr>
            <w:r w:rsidRPr="00F50E2C">
              <w:t>0303</w:t>
            </w:r>
          </w:p>
        </w:tc>
        <w:tc>
          <w:tcPr>
            <w:tcW w:w="2793" w:type="dxa"/>
            <w:tcBorders>
              <w:bottom w:val="single" w:sz="4" w:space="0" w:color="000000"/>
              <w:right w:val="single" w:sz="4" w:space="0" w:color="000000"/>
            </w:tcBorders>
            <w:shd w:val="clear" w:color="auto" w:fill="auto"/>
          </w:tcPr>
          <w:p w14:paraId="6FD44ED4" w14:textId="77777777" w:rsidR="007F308A" w:rsidRPr="00F50E2C" w:rsidRDefault="007F308A" w:rsidP="000906BD">
            <w:pPr>
              <w:ind w:firstLineChars="0" w:firstLine="0"/>
            </w:pPr>
            <w:r w:rsidRPr="00F50E2C">
              <w:rPr>
                <w:rFonts w:hint="eastAsia"/>
              </w:rPr>
              <w:t>冷凍魚（第</w:t>
            </w:r>
            <w:r w:rsidRPr="00F50E2C">
              <w:t>0304</w:t>
            </w:r>
            <w:r w:rsidRPr="00F50E2C">
              <w:rPr>
                <w:rFonts w:hint="eastAsia"/>
              </w:rPr>
              <w:t>節之切片及其他魚肉除外）</w:t>
            </w:r>
          </w:p>
        </w:tc>
        <w:tc>
          <w:tcPr>
            <w:tcW w:w="1556" w:type="dxa"/>
            <w:tcBorders>
              <w:bottom w:val="single" w:sz="4" w:space="0" w:color="000000"/>
              <w:right w:val="single" w:sz="4" w:space="0" w:color="000000"/>
            </w:tcBorders>
            <w:shd w:val="clear" w:color="auto" w:fill="auto"/>
          </w:tcPr>
          <w:p w14:paraId="3EE1057D" w14:textId="77777777" w:rsidR="007F308A" w:rsidRPr="00F50E2C" w:rsidRDefault="007F308A" w:rsidP="000906BD">
            <w:pPr>
              <w:ind w:firstLineChars="0" w:firstLine="0"/>
              <w:jc w:val="right"/>
            </w:pPr>
            <w:r w:rsidRPr="00F50E2C">
              <w:t>303,764,313</w:t>
            </w:r>
          </w:p>
        </w:tc>
        <w:tc>
          <w:tcPr>
            <w:tcW w:w="1557" w:type="dxa"/>
            <w:tcBorders>
              <w:bottom w:val="single" w:sz="4" w:space="0" w:color="000000"/>
              <w:right w:val="single" w:sz="4" w:space="0" w:color="000000"/>
            </w:tcBorders>
            <w:shd w:val="clear" w:color="auto" w:fill="auto"/>
          </w:tcPr>
          <w:p w14:paraId="599C6A98" w14:textId="77777777" w:rsidR="007F308A" w:rsidRPr="00F50E2C" w:rsidRDefault="007F308A" w:rsidP="000906BD">
            <w:pPr>
              <w:ind w:firstLineChars="0" w:firstLine="0"/>
              <w:jc w:val="right"/>
            </w:pPr>
            <w:r w:rsidRPr="00F50E2C">
              <w:t>241,749,104</w:t>
            </w:r>
          </w:p>
        </w:tc>
        <w:tc>
          <w:tcPr>
            <w:tcW w:w="709" w:type="dxa"/>
            <w:tcBorders>
              <w:bottom w:val="single" w:sz="4" w:space="0" w:color="000000"/>
              <w:right w:val="single" w:sz="4" w:space="0" w:color="000000"/>
            </w:tcBorders>
            <w:shd w:val="clear" w:color="auto" w:fill="auto"/>
            <w:vAlign w:val="center"/>
          </w:tcPr>
          <w:p w14:paraId="60B22F6B" w14:textId="77777777" w:rsidR="007F308A" w:rsidRPr="00F50E2C" w:rsidRDefault="007F308A" w:rsidP="000906BD">
            <w:pPr>
              <w:ind w:firstLineChars="0" w:firstLine="0"/>
              <w:jc w:val="center"/>
              <w:rPr>
                <w:lang w:eastAsia="zh-TW"/>
              </w:rPr>
            </w:pPr>
            <w:r w:rsidRPr="00F50E2C">
              <w:rPr>
                <w:lang w:eastAsia="zh-TW"/>
              </w:rPr>
              <w:t>10</w:t>
            </w:r>
          </w:p>
        </w:tc>
        <w:tc>
          <w:tcPr>
            <w:tcW w:w="1283" w:type="dxa"/>
            <w:tcBorders>
              <w:bottom w:val="single" w:sz="4" w:space="0" w:color="000000"/>
              <w:right w:val="single" w:sz="4" w:space="0" w:color="000000"/>
            </w:tcBorders>
            <w:shd w:val="clear" w:color="auto" w:fill="auto"/>
            <w:vAlign w:val="center"/>
          </w:tcPr>
          <w:p w14:paraId="2ED212C9" w14:textId="77777777" w:rsidR="007F308A" w:rsidRPr="00F50E2C" w:rsidRDefault="007F308A" w:rsidP="000906BD">
            <w:pPr>
              <w:ind w:firstLineChars="0" w:firstLine="0"/>
              <w:jc w:val="right"/>
              <w:rPr>
                <w:lang w:eastAsia="zh-TW"/>
              </w:rPr>
            </w:pPr>
            <w:r w:rsidRPr="00F50E2C">
              <w:rPr>
                <w:lang w:eastAsia="zh-TW"/>
              </w:rPr>
              <w:t>-18.7</w:t>
            </w:r>
          </w:p>
        </w:tc>
      </w:tr>
    </w:tbl>
    <w:p w14:paraId="1E98545A" w14:textId="77777777" w:rsidR="007F308A" w:rsidRPr="00F50E2C" w:rsidRDefault="007F308A" w:rsidP="007F308A">
      <w:pPr>
        <w:pStyle w:val="aff5"/>
      </w:pPr>
      <w:r w:rsidRPr="00F50E2C">
        <w:t>資料來源：中華民國財政部關務署</w:t>
      </w:r>
      <w:r w:rsidRPr="00F50E2C">
        <w:t xml:space="preserve"> </w:t>
      </w:r>
    </w:p>
    <w:p w14:paraId="54E8C6D4" w14:textId="77777777" w:rsidR="007F308A" w:rsidRPr="00F50E2C" w:rsidRDefault="007F308A" w:rsidP="007F308A">
      <w:pPr>
        <w:pStyle w:val="aff5"/>
      </w:pPr>
      <w:r w:rsidRPr="00F50E2C">
        <w:t>註：</w:t>
      </w:r>
      <w:r w:rsidRPr="00F50E2C">
        <w:t>---</w:t>
      </w:r>
      <w:r w:rsidRPr="00F50E2C">
        <w:t>代表空白值或無法計算</w:t>
      </w:r>
    </w:p>
    <w:p w14:paraId="471C8A23" w14:textId="47282D38" w:rsidR="00C245A4" w:rsidRPr="00F50E2C" w:rsidRDefault="00C245A4" w:rsidP="00C245A4">
      <w:pPr>
        <w:pStyle w:val="a3"/>
        <w:pageBreakBefore/>
        <w:spacing w:before="514" w:after="771"/>
      </w:pPr>
      <w:bookmarkStart w:id="66" w:name="_Toc203746642"/>
      <w:bookmarkStart w:id="67" w:name="_Toc205248168"/>
      <w:r w:rsidRPr="00F50E2C">
        <w:rPr>
          <w:rFonts w:hint="eastAsia"/>
        </w:rPr>
        <w:t>附錄六　我國與日本簽訂投資保障</w:t>
      </w:r>
      <w:r w:rsidRPr="00F50E2C">
        <w:t>（</w:t>
      </w:r>
      <w:r w:rsidRPr="00F50E2C">
        <w:rPr>
          <w:rFonts w:hint="eastAsia"/>
        </w:rPr>
        <w:t>證</w:t>
      </w:r>
      <w:r w:rsidRPr="00F50E2C">
        <w:t>）</w:t>
      </w:r>
      <w:r w:rsidRPr="00F50E2C">
        <w:rPr>
          <w:rFonts w:hint="eastAsia"/>
        </w:rPr>
        <w:t>協定</w:t>
      </w:r>
      <w:bookmarkEnd w:id="66"/>
      <w:bookmarkEnd w:id="67"/>
    </w:p>
    <w:p w14:paraId="03314283" w14:textId="77777777" w:rsidR="00C245A4" w:rsidRPr="00F50E2C" w:rsidRDefault="00C245A4" w:rsidP="00C245A4">
      <w:pPr>
        <w:pStyle w:val="aff5"/>
        <w:jc w:val="left"/>
      </w:pPr>
      <w:r w:rsidRPr="00F50E2C">
        <w:rPr>
          <w:rFonts w:hint="eastAsia"/>
        </w:rPr>
        <w:t>我國與各國簽訂投資保障</w:t>
      </w:r>
      <w:r w:rsidRPr="00F50E2C">
        <w:t>（</w:t>
      </w:r>
      <w:r w:rsidRPr="00F50E2C">
        <w:rPr>
          <w:rFonts w:hint="eastAsia"/>
        </w:rPr>
        <w:t>證</w:t>
      </w:r>
      <w:r w:rsidRPr="00F50E2C">
        <w:t>）</w:t>
      </w:r>
      <w:r w:rsidRPr="00F50E2C">
        <w:rPr>
          <w:rFonts w:hint="eastAsia"/>
        </w:rPr>
        <w:t>協定內容下載連結：</w:t>
      </w:r>
    </w:p>
    <w:p w14:paraId="13D14B06" w14:textId="77777777" w:rsidR="00C245A4" w:rsidRPr="00F50E2C" w:rsidRDefault="00C245A4" w:rsidP="00C245A4">
      <w:pPr>
        <w:pStyle w:val="aff5"/>
        <w:jc w:val="left"/>
      </w:pPr>
      <w:r w:rsidRPr="00F50E2C">
        <w:t>https://investtaiwan.nat.gov.tw/showBusinessPagechtG_Agreement01?lang=cht&amp;search=G_Agreement01&amp;menuNum=92</w:t>
      </w:r>
    </w:p>
    <w:p w14:paraId="5F37D7D5" w14:textId="77777777" w:rsidR="00C245A4" w:rsidRPr="00F50E2C" w:rsidRDefault="00C245A4" w:rsidP="00C245A4">
      <w:pPr>
        <w:pStyle w:val="aff5"/>
      </w:pPr>
      <w:r w:rsidRPr="00F50E2C">
        <w:rPr>
          <w:rFonts w:hint="eastAsia"/>
        </w:rPr>
        <w:t>投資臺灣入口網（首頁）「全球布局」</w:t>
      </w:r>
      <w:r w:rsidRPr="00F50E2C">
        <w:rPr>
          <w:rFonts w:hint="eastAsia"/>
        </w:rPr>
        <w:t>&gt;</w:t>
      </w:r>
      <w:bookmarkStart w:id="68" w:name="_Hlk203729159"/>
      <w:r w:rsidRPr="00F50E2C">
        <w:rPr>
          <w:rFonts w:hint="eastAsia"/>
        </w:rPr>
        <w:t>「對外投資」</w:t>
      </w:r>
      <w:bookmarkEnd w:id="68"/>
      <w:r w:rsidRPr="00F50E2C">
        <w:rPr>
          <w:rFonts w:hint="eastAsia"/>
        </w:rPr>
        <w:t>&gt;</w:t>
      </w:r>
      <w:r w:rsidRPr="00F50E2C">
        <w:rPr>
          <w:rFonts w:hint="eastAsia"/>
        </w:rPr>
        <w:t>「投資相關協定」</w:t>
      </w:r>
      <w:r w:rsidRPr="00F50E2C">
        <w:rPr>
          <w:rFonts w:hint="eastAsia"/>
        </w:rPr>
        <w:t>&gt;</w:t>
      </w:r>
      <w:r w:rsidRPr="00F50E2C">
        <w:rPr>
          <w:rFonts w:hint="eastAsia"/>
        </w:rPr>
        <w:t>「投資保障（證）協定」</w:t>
      </w:r>
    </w:p>
    <w:p w14:paraId="7C5FEF20" w14:textId="77777777" w:rsidR="00C245A4" w:rsidRPr="00F50E2C" w:rsidRDefault="00C245A4" w:rsidP="00C245A4">
      <w:pPr>
        <w:pStyle w:val="aff3"/>
        <w:spacing w:before="257"/>
        <w:rPr>
          <w:spacing w:val="-2"/>
          <w:lang w:eastAsia="zh-TW"/>
        </w:rPr>
      </w:pPr>
      <w:r w:rsidRPr="00F50E2C">
        <w:rPr>
          <w:rFonts w:hint="eastAsia"/>
          <w:lang w:eastAsia="zh-HK"/>
        </w:rPr>
        <w:t>我</w:t>
      </w:r>
      <w:r w:rsidRPr="00F50E2C">
        <w:rPr>
          <w:rFonts w:hint="eastAsia"/>
        </w:rPr>
        <w:t>國與各國簽訂投資保障</w:t>
      </w:r>
      <w:r w:rsidRPr="00F50E2C">
        <w:rPr>
          <w:rFonts w:ascii="Calibri" w:hAnsi="Calibri" w:cs="Calibri"/>
        </w:rPr>
        <w:t>（</w:t>
      </w:r>
      <w:r w:rsidRPr="00F50E2C">
        <w:rPr>
          <w:rFonts w:hint="eastAsia"/>
        </w:rPr>
        <w:t>證</w:t>
      </w:r>
      <w:r w:rsidRPr="00F50E2C">
        <w:rPr>
          <w:rFonts w:ascii="Calibri" w:hAnsi="Calibri" w:cs="Calibri"/>
        </w:rPr>
        <w:t>）</w:t>
      </w:r>
      <w:r w:rsidRPr="00F50E2C">
        <w:rPr>
          <w:rFonts w:hint="eastAsia"/>
        </w:rPr>
        <w:t>協定內容</w:t>
      </w:r>
      <w:r w:rsidRPr="00F50E2C">
        <w:rPr>
          <w:rFonts w:hint="eastAsia"/>
          <w:lang w:eastAsia="zh-HK"/>
        </w:rPr>
        <w:t>一覽表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13" w:type="dxa"/>
          <w:right w:w="113" w:type="dxa"/>
        </w:tblCellMar>
        <w:tblLook w:val="04A0" w:firstRow="1" w:lastRow="0" w:firstColumn="1" w:lastColumn="0" w:noHBand="0" w:noVBand="1"/>
      </w:tblPr>
      <w:tblGrid>
        <w:gridCol w:w="1117"/>
        <w:gridCol w:w="1881"/>
        <w:gridCol w:w="2173"/>
        <w:gridCol w:w="144"/>
        <w:gridCol w:w="1882"/>
        <w:gridCol w:w="1533"/>
      </w:tblGrid>
      <w:tr w:rsidR="0075465B" w:rsidRPr="00F50E2C" w14:paraId="5994889A" w14:textId="77777777" w:rsidTr="00C245A4">
        <w:trPr>
          <w:trHeight w:val="680"/>
          <w:tblHeader/>
        </w:trPr>
        <w:tc>
          <w:tcPr>
            <w:tcW w:w="1093" w:type="dxa"/>
            <w:shd w:val="clear" w:color="000000" w:fill="F2D9B5"/>
            <w:vAlign w:val="center"/>
            <w:hideMark/>
          </w:tcPr>
          <w:p w14:paraId="07659C49" w14:textId="77777777" w:rsidR="00C245A4" w:rsidRPr="00F50E2C" w:rsidRDefault="00C245A4" w:rsidP="00C245A4">
            <w:pPr>
              <w:pStyle w:val="aff5"/>
              <w:snapToGrid w:val="0"/>
              <w:jc w:val="center"/>
            </w:pPr>
            <w:r w:rsidRPr="00F50E2C">
              <w:rPr>
                <w:rFonts w:hint="eastAsia"/>
              </w:rPr>
              <w:t>地區</w:t>
            </w:r>
          </w:p>
          <w:p w14:paraId="60294128" w14:textId="77777777" w:rsidR="00C245A4" w:rsidRPr="00F50E2C" w:rsidRDefault="00C245A4" w:rsidP="00C245A4">
            <w:pPr>
              <w:pStyle w:val="aff5"/>
              <w:snapToGrid w:val="0"/>
              <w:jc w:val="center"/>
            </w:pPr>
            <w:r w:rsidRPr="00F50E2C">
              <w:t>Area</w:t>
            </w:r>
          </w:p>
        </w:tc>
        <w:tc>
          <w:tcPr>
            <w:tcW w:w="1842" w:type="dxa"/>
            <w:shd w:val="clear" w:color="000000" w:fill="F2D9B5"/>
            <w:vAlign w:val="center"/>
            <w:hideMark/>
          </w:tcPr>
          <w:p w14:paraId="29B594EB" w14:textId="77777777" w:rsidR="00C245A4" w:rsidRPr="00F50E2C" w:rsidRDefault="00C245A4" w:rsidP="00C245A4">
            <w:pPr>
              <w:pStyle w:val="aff5"/>
              <w:snapToGrid w:val="0"/>
              <w:jc w:val="center"/>
            </w:pPr>
            <w:r w:rsidRPr="00F50E2C">
              <w:rPr>
                <w:rFonts w:hint="eastAsia"/>
              </w:rPr>
              <w:t>國家</w:t>
            </w:r>
          </w:p>
          <w:p w14:paraId="361EB8BD" w14:textId="77777777" w:rsidR="00C245A4" w:rsidRPr="00F50E2C" w:rsidRDefault="00C245A4" w:rsidP="00C245A4">
            <w:pPr>
              <w:pStyle w:val="aff5"/>
              <w:snapToGrid w:val="0"/>
              <w:jc w:val="center"/>
            </w:pPr>
            <w:r w:rsidRPr="00F50E2C">
              <w:t>Country</w:t>
            </w:r>
          </w:p>
        </w:tc>
        <w:tc>
          <w:tcPr>
            <w:tcW w:w="5612" w:type="dxa"/>
            <w:gridSpan w:val="4"/>
            <w:shd w:val="clear" w:color="000000" w:fill="F2D9B5"/>
            <w:vAlign w:val="center"/>
            <w:hideMark/>
          </w:tcPr>
          <w:p w14:paraId="53A1FB6F" w14:textId="77777777" w:rsidR="00C245A4" w:rsidRPr="00F50E2C" w:rsidRDefault="00C245A4" w:rsidP="00C245A4">
            <w:pPr>
              <w:pStyle w:val="aff5"/>
              <w:snapToGrid w:val="0"/>
              <w:jc w:val="center"/>
            </w:pPr>
            <w:r w:rsidRPr="00F50E2C">
              <w:rPr>
                <w:rFonts w:hint="eastAsia"/>
              </w:rPr>
              <w:t>檔案</w:t>
            </w:r>
          </w:p>
          <w:p w14:paraId="0837A3D3" w14:textId="77777777" w:rsidR="00C245A4" w:rsidRPr="00F50E2C" w:rsidRDefault="00C245A4" w:rsidP="00C245A4">
            <w:pPr>
              <w:pStyle w:val="aff5"/>
              <w:snapToGrid w:val="0"/>
              <w:jc w:val="center"/>
            </w:pPr>
            <w:r w:rsidRPr="00F50E2C">
              <w:t>PDF</w:t>
            </w:r>
          </w:p>
        </w:tc>
      </w:tr>
      <w:tr w:rsidR="0075465B" w:rsidRPr="00F50E2C" w14:paraId="19179199" w14:textId="77777777" w:rsidTr="00C245A4">
        <w:trPr>
          <w:trHeight w:val="680"/>
        </w:trPr>
        <w:tc>
          <w:tcPr>
            <w:tcW w:w="1093" w:type="dxa"/>
            <w:vMerge w:val="restart"/>
            <w:shd w:val="clear" w:color="000000" w:fill="FFFFFF"/>
            <w:vAlign w:val="center"/>
            <w:hideMark/>
          </w:tcPr>
          <w:p w14:paraId="32496991" w14:textId="77777777" w:rsidR="00C245A4" w:rsidRPr="00F50E2C" w:rsidRDefault="00C245A4" w:rsidP="00C245A4">
            <w:pPr>
              <w:pStyle w:val="aff5"/>
              <w:snapToGrid w:val="0"/>
              <w:jc w:val="center"/>
            </w:pPr>
            <w:r w:rsidRPr="00F50E2C">
              <w:rPr>
                <w:rFonts w:hint="eastAsia"/>
              </w:rPr>
              <w:t>亞洲</w:t>
            </w:r>
          </w:p>
          <w:p w14:paraId="4563AF8D" w14:textId="77777777" w:rsidR="00C245A4" w:rsidRPr="00F50E2C" w:rsidRDefault="00C245A4" w:rsidP="00C245A4">
            <w:pPr>
              <w:pStyle w:val="aff5"/>
              <w:snapToGrid w:val="0"/>
              <w:jc w:val="center"/>
            </w:pPr>
            <w:r w:rsidRPr="00F50E2C">
              <w:t>Asia</w:t>
            </w:r>
          </w:p>
        </w:tc>
        <w:tc>
          <w:tcPr>
            <w:tcW w:w="1842" w:type="dxa"/>
            <w:tcBorders>
              <w:top w:val="single" w:sz="6" w:space="0" w:color="auto"/>
            </w:tcBorders>
            <w:shd w:val="clear" w:color="auto" w:fill="auto"/>
            <w:vAlign w:val="center"/>
            <w:hideMark/>
          </w:tcPr>
          <w:p w14:paraId="1C527FD4" w14:textId="77777777" w:rsidR="00C245A4" w:rsidRPr="00F50E2C" w:rsidRDefault="00C245A4" w:rsidP="00C245A4">
            <w:pPr>
              <w:pStyle w:val="aff5"/>
              <w:snapToGrid w:val="0"/>
              <w:jc w:val="center"/>
            </w:pPr>
            <w:r w:rsidRPr="00F50E2C">
              <w:rPr>
                <w:rFonts w:hint="eastAsia"/>
              </w:rPr>
              <w:t>新加坡</w:t>
            </w:r>
          </w:p>
          <w:p w14:paraId="23FEA60F" w14:textId="77777777" w:rsidR="00C245A4" w:rsidRPr="00F50E2C" w:rsidRDefault="00C245A4" w:rsidP="00C245A4">
            <w:pPr>
              <w:pStyle w:val="aff5"/>
              <w:snapToGrid w:val="0"/>
              <w:jc w:val="center"/>
            </w:pPr>
            <w:r w:rsidRPr="00F50E2C">
              <w:t>Singapore</w:t>
            </w:r>
          </w:p>
        </w:tc>
        <w:tc>
          <w:tcPr>
            <w:tcW w:w="2127" w:type="dxa"/>
            <w:shd w:val="clear" w:color="auto" w:fill="auto"/>
            <w:vAlign w:val="center"/>
            <w:hideMark/>
          </w:tcPr>
          <w:p w14:paraId="7B355035" w14:textId="77777777" w:rsidR="00C245A4" w:rsidRPr="00F50E2C" w:rsidRDefault="0075465B" w:rsidP="00C245A4">
            <w:pPr>
              <w:pStyle w:val="aff5"/>
              <w:snapToGrid w:val="0"/>
              <w:jc w:val="center"/>
            </w:pPr>
            <w:hyperlink r:id="rId40" w:history="1">
              <w:r w:rsidR="00C245A4" w:rsidRPr="00F50E2C">
                <w:rPr>
                  <w:rFonts w:hint="eastAsia"/>
                </w:rPr>
                <w:t>中文</w:t>
              </w:r>
            </w:hyperlink>
          </w:p>
        </w:tc>
        <w:tc>
          <w:tcPr>
            <w:tcW w:w="1984" w:type="dxa"/>
            <w:gridSpan w:val="2"/>
            <w:shd w:val="clear" w:color="auto" w:fill="auto"/>
            <w:vAlign w:val="center"/>
            <w:hideMark/>
          </w:tcPr>
          <w:p w14:paraId="4752FB63" w14:textId="77777777" w:rsidR="00C245A4" w:rsidRPr="00F50E2C" w:rsidRDefault="0075465B" w:rsidP="00C245A4">
            <w:pPr>
              <w:pStyle w:val="aff5"/>
              <w:snapToGrid w:val="0"/>
              <w:jc w:val="center"/>
            </w:pPr>
            <w:hyperlink r:id="rId41" w:history="1">
              <w:r w:rsidR="00C245A4" w:rsidRPr="00F50E2C">
                <w:rPr>
                  <w:rFonts w:hint="eastAsia"/>
                </w:rPr>
                <w:t>English</w:t>
              </w:r>
            </w:hyperlink>
          </w:p>
        </w:tc>
        <w:tc>
          <w:tcPr>
            <w:tcW w:w="1501" w:type="dxa"/>
            <w:shd w:val="clear" w:color="auto" w:fill="auto"/>
            <w:vAlign w:val="center"/>
            <w:hideMark/>
          </w:tcPr>
          <w:p w14:paraId="5582E1A6" w14:textId="777502F3" w:rsidR="00C245A4" w:rsidRPr="00F50E2C" w:rsidRDefault="00C245A4" w:rsidP="00C245A4">
            <w:pPr>
              <w:pStyle w:val="aff5"/>
              <w:snapToGrid w:val="0"/>
              <w:jc w:val="center"/>
            </w:pPr>
          </w:p>
        </w:tc>
      </w:tr>
      <w:tr w:rsidR="0075465B" w:rsidRPr="00F50E2C" w14:paraId="26BED04C" w14:textId="77777777" w:rsidTr="00C245A4">
        <w:trPr>
          <w:trHeight w:val="680"/>
        </w:trPr>
        <w:tc>
          <w:tcPr>
            <w:tcW w:w="1093" w:type="dxa"/>
            <w:vMerge/>
            <w:shd w:val="clear" w:color="000000" w:fill="FFFFFF"/>
            <w:vAlign w:val="center"/>
            <w:hideMark/>
          </w:tcPr>
          <w:p w14:paraId="38394A76" w14:textId="77777777" w:rsidR="00C245A4" w:rsidRPr="00F50E2C" w:rsidRDefault="00C245A4" w:rsidP="00C245A4">
            <w:pPr>
              <w:pStyle w:val="aff5"/>
              <w:snapToGrid w:val="0"/>
              <w:jc w:val="center"/>
            </w:pPr>
          </w:p>
        </w:tc>
        <w:tc>
          <w:tcPr>
            <w:tcW w:w="1842" w:type="dxa"/>
            <w:tcBorders>
              <w:top w:val="single" w:sz="6" w:space="0" w:color="auto"/>
            </w:tcBorders>
            <w:shd w:val="clear" w:color="000000" w:fill="FFFFFF"/>
            <w:vAlign w:val="center"/>
            <w:hideMark/>
          </w:tcPr>
          <w:p w14:paraId="08EA6D55" w14:textId="77777777" w:rsidR="00C245A4" w:rsidRPr="00F50E2C" w:rsidRDefault="00C245A4" w:rsidP="00C245A4">
            <w:pPr>
              <w:pStyle w:val="aff5"/>
              <w:snapToGrid w:val="0"/>
              <w:jc w:val="center"/>
            </w:pPr>
            <w:r w:rsidRPr="00F50E2C">
              <w:rPr>
                <w:rFonts w:hint="eastAsia"/>
              </w:rPr>
              <w:t>印尼</w:t>
            </w:r>
          </w:p>
          <w:p w14:paraId="24710EE7" w14:textId="77777777" w:rsidR="00C245A4" w:rsidRPr="00F50E2C" w:rsidRDefault="00C245A4" w:rsidP="00C245A4">
            <w:pPr>
              <w:pStyle w:val="aff5"/>
              <w:snapToGrid w:val="0"/>
              <w:jc w:val="center"/>
            </w:pPr>
            <w:r w:rsidRPr="00F50E2C">
              <w:t>Indonesia</w:t>
            </w:r>
          </w:p>
        </w:tc>
        <w:tc>
          <w:tcPr>
            <w:tcW w:w="2127" w:type="dxa"/>
            <w:shd w:val="clear" w:color="000000" w:fill="FFFFFF"/>
            <w:vAlign w:val="center"/>
            <w:hideMark/>
          </w:tcPr>
          <w:p w14:paraId="2055702A" w14:textId="77777777" w:rsidR="00C245A4" w:rsidRPr="00F50E2C" w:rsidRDefault="0075465B" w:rsidP="00C245A4">
            <w:pPr>
              <w:pStyle w:val="aff5"/>
              <w:snapToGrid w:val="0"/>
              <w:jc w:val="center"/>
            </w:pPr>
            <w:hyperlink r:id="rId42" w:history="1">
              <w:r w:rsidR="00C245A4" w:rsidRPr="00F50E2C">
                <w:rPr>
                  <w:rFonts w:hint="eastAsia"/>
                </w:rPr>
                <w:t>中文</w:t>
              </w:r>
            </w:hyperlink>
          </w:p>
        </w:tc>
        <w:tc>
          <w:tcPr>
            <w:tcW w:w="1984" w:type="dxa"/>
            <w:gridSpan w:val="2"/>
            <w:shd w:val="clear" w:color="000000" w:fill="FFFFFF"/>
            <w:vAlign w:val="center"/>
            <w:hideMark/>
          </w:tcPr>
          <w:p w14:paraId="08BCB03C" w14:textId="77777777" w:rsidR="00C245A4" w:rsidRPr="00F50E2C" w:rsidRDefault="0075465B" w:rsidP="00C245A4">
            <w:pPr>
              <w:pStyle w:val="aff5"/>
              <w:snapToGrid w:val="0"/>
              <w:jc w:val="center"/>
            </w:pPr>
            <w:hyperlink r:id="rId43" w:history="1">
              <w:r w:rsidR="00C245A4" w:rsidRPr="00F50E2C">
                <w:rPr>
                  <w:rFonts w:hint="eastAsia"/>
                </w:rPr>
                <w:t>English</w:t>
              </w:r>
            </w:hyperlink>
          </w:p>
        </w:tc>
        <w:tc>
          <w:tcPr>
            <w:tcW w:w="1501" w:type="dxa"/>
            <w:shd w:val="clear" w:color="000000" w:fill="FFFFFF"/>
            <w:vAlign w:val="center"/>
            <w:hideMark/>
          </w:tcPr>
          <w:p w14:paraId="49C1B162" w14:textId="5EFF2561" w:rsidR="00C245A4" w:rsidRPr="00F50E2C" w:rsidRDefault="00C245A4" w:rsidP="00C245A4">
            <w:pPr>
              <w:pStyle w:val="aff5"/>
              <w:snapToGrid w:val="0"/>
              <w:jc w:val="center"/>
            </w:pPr>
          </w:p>
        </w:tc>
      </w:tr>
      <w:tr w:rsidR="0075465B" w:rsidRPr="00F50E2C" w14:paraId="6C81571A" w14:textId="77777777" w:rsidTr="00C245A4">
        <w:trPr>
          <w:trHeight w:val="680"/>
        </w:trPr>
        <w:tc>
          <w:tcPr>
            <w:tcW w:w="1093" w:type="dxa"/>
            <w:vMerge/>
            <w:shd w:val="clear" w:color="000000" w:fill="FFFFFF"/>
            <w:vAlign w:val="center"/>
            <w:hideMark/>
          </w:tcPr>
          <w:p w14:paraId="0149C955" w14:textId="77777777" w:rsidR="00C245A4" w:rsidRPr="00F50E2C" w:rsidRDefault="00C245A4" w:rsidP="00C245A4">
            <w:pPr>
              <w:pStyle w:val="aff5"/>
              <w:snapToGrid w:val="0"/>
              <w:jc w:val="center"/>
            </w:pPr>
          </w:p>
        </w:tc>
        <w:tc>
          <w:tcPr>
            <w:tcW w:w="1842" w:type="dxa"/>
            <w:tcBorders>
              <w:top w:val="single" w:sz="6" w:space="0" w:color="auto"/>
            </w:tcBorders>
            <w:shd w:val="clear" w:color="000000" w:fill="FFFFFF"/>
            <w:vAlign w:val="center"/>
            <w:hideMark/>
          </w:tcPr>
          <w:p w14:paraId="06BD6D91" w14:textId="77777777" w:rsidR="00C245A4" w:rsidRPr="00F50E2C" w:rsidRDefault="00C245A4" w:rsidP="00C245A4">
            <w:pPr>
              <w:pStyle w:val="aff5"/>
              <w:snapToGrid w:val="0"/>
              <w:jc w:val="center"/>
            </w:pPr>
            <w:r w:rsidRPr="00F50E2C">
              <w:rPr>
                <w:rFonts w:hint="eastAsia"/>
              </w:rPr>
              <w:t>菲律賓</w:t>
            </w:r>
          </w:p>
          <w:p w14:paraId="2C21032F" w14:textId="77777777" w:rsidR="00C245A4" w:rsidRPr="00F50E2C" w:rsidRDefault="00C245A4" w:rsidP="00C245A4">
            <w:pPr>
              <w:pStyle w:val="aff5"/>
              <w:snapToGrid w:val="0"/>
              <w:jc w:val="center"/>
            </w:pPr>
            <w:r w:rsidRPr="00F50E2C">
              <w:t>Philippines</w:t>
            </w:r>
          </w:p>
        </w:tc>
        <w:tc>
          <w:tcPr>
            <w:tcW w:w="2127" w:type="dxa"/>
            <w:shd w:val="clear" w:color="000000" w:fill="FFFFFF"/>
            <w:vAlign w:val="center"/>
            <w:hideMark/>
          </w:tcPr>
          <w:p w14:paraId="0983E733" w14:textId="77777777" w:rsidR="00C245A4" w:rsidRPr="00F50E2C" w:rsidRDefault="0075465B" w:rsidP="00C245A4">
            <w:pPr>
              <w:pStyle w:val="aff5"/>
              <w:snapToGrid w:val="0"/>
              <w:jc w:val="center"/>
            </w:pPr>
            <w:hyperlink r:id="rId44" w:history="1">
              <w:r w:rsidR="00C245A4" w:rsidRPr="00F50E2C">
                <w:rPr>
                  <w:rFonts w:hint="eastAsia"/>
                </w:rPr>
                <w:t>中文</w:t>
              </w:r>
            </w:hyperlink>
          </w:p>
        </w:tc>
        <w:tc>
          <w:tcPr>
            <w:tcW w:w="1984" w:type="dxa"/>
            <w:gridSpan w:val="2"/>
            <w:shd w:val="clear" w:color="000000" w:fill="FFFFFF"/>
            <w:vAlign w:val="center"/>
            <w:hideMark/>
          </w:tcPr>
          <w:p w14:paraId="24494571" w14:textId="77777777" w:rsidR="00C245A4" w:rsidRPr="00F50E2C" w:rsidRDefault="0075465B" w:rsidP="00C245A4">
            <w:pPr>
              <w:pStyle w:val="aff5"/>
              <w:snapToGrid w:val="0"/>
              <w:jc w:val="center"/>
            </w:pPr>
            <w:hyperlink r:id="rId45" w:history="1">
              <w:r w:rsidR="00C245A4" w:rsidRPr="00F50E2C">
                <w:rPr>
                  <w:rFonts w:hint="eastAsia"/>
                </w:rPr>
                <w:t>English</w:t>
              </w:r>
            </w:hyperlink>
          </w:p>
        </w:tc>
        <w:tc>
          <w:tcPr>
            <w:tcW w:w="1501" w:type="dxa"/>
            <w:shd w:val="clear" w:color="000000" w:fill="FFFFFF"/>
            <w:vAlign w:val="center"/>
            <w:hideMark/>
          </w:tcPr>
          <w:p w14:paraId="29F9BAD5" w14:textId="7D49D2E0" w:rsidR="00C245A4" w:rsidRPr="00F50E2C" w:rsidRDefault="00C245A4" w:rsidP="00C245A4">
            <w:pPr>
              <w:pStyle w:val="aff5"/>
              <w:snapToGrid w:val="0"/>
              <w:jc w:val="center"/>
            </w:pPr>
          </w:p>
        </w:tc>
      </w:tr>
      <w:tr w:rsidR="0075465B" w:rsidRPr="00F50E2C" w14:paraId="69ABF829" w14:textId="77777777" w:rsidTr="00C245A4">
        <w:trPr>
          <w:trHeight w:val="680"/>
        </w:trPr>
        <w:tc>
          <w:tcPr>
            <w:tcW w:w="1093" w:type="dxa"/>
            <w:vMerge/>
            <w:shd w:val="clear" w:color="000000" w:fill="FFFFFF"/>
            <w:vAlign w:val="center"/>
            <w:hideMark/>
          </w:tcPr>
          <w:p w14:paraId="38F78136" w14:textId="77777777" w:rsidR="00C245A4" w:rsidRPr="00F50E2C" w:rsidRDefault="00C245A4" w:rsidP="00C245A4">
            <w:pPr>
              <w:pStyle w:val="aff5"/>
              <w:snapToGrid w:val="0"/>
              <w:jc w:val="center"/>
            </w:pPr>
          </w:p>
        </w:tc>
        <w:tc>
          <w:tcPr>
            <w:tcW w:w="1842" w:type="dxa"/>
            <w:tcBorders>
              <w:top w:val="single" w:sz="6" w:space="0" w:color="auto"/>
            </w:tcBorders>
            <w:shd w:val="clear" w:color="000000" w:fill="FFFFFF"/>
            <w:vAlign w:val="center"/>
            <w:hideMark/>
          </w:tcPr>
          <w:p w14:paraId="0A24C0F9" w14:textId="77777777" w:rsidR="00C245A4" w:rsidRPr="00F50E2C" w:rsidRDefault="00C245A4" w:rsidP="00C245A4">
            <w:pPr>
              <w:pStyle w:val="aff5"/>
              <w:snapToGrid w:val="0"/>
              <w:jc w:val="center"/>
            </w:pPr>
            <w:r w:rsidRPr="00F50E2C">
              <w:rPr>
                <w:rFonts w:hint="eastAsia"/>
              </w:rPr>
              <w:t>馬來西亞</w:t>
            </w:r>
          </w:p>
          <w:p w14:paraId="3F0BC774" w14:textId="77777777" w:rsidR="00C245A4" w:rsidRPr="00F50E2C" w:rsidRDefault="00C245A4" w:rsidP="00C245A4">
            <w:pPr>
              <w:pStyle w:val="aff5"/>
              <w:snapToGrid w:val="0"/>
              <w:jc w:val="center"/>
            </w:pPr>
            <w:r w:rsidRPr="00F50E2C">
              <w:t>Malaysia</w:t>
            </w:r>
          </w:p>
        </w:tc>
        <w:tc>
          <w:tcPr>
            <w:tcW w:w="2127" w:type="dxa"/>
            <w:shd w:val="clear" w:color="000000" w:fill="FFFFFF"/>
            <w:vAlign w:val="center"/>
            <w:hideMark/>
          </w:tcPr>
          <w:p w14:paraId="41EF936B" w14:textId="77777777" w:rsidR="00C245A4" w:rsidRPr="00F50E2C" w:rsidRDefault="0075465B" w:rsidP="00C245A4">
            <w:pPr>
              <w:pStyle w:val="aff5"/>
              <w:snapToGrid w:val="0"/>
              <w:jc w:val="center"/>
            </w:pPr>
            <w:hyperlink r:id="rId46" w:history="1">
              <w:r w:rsidR="00C245A4" w:rsidRPr="00F50E2C">
                <w:rPr>
                  <w:rFonts w:hint="eastAsia"/>
                </w:rPr>
                <w:t>中文</w:t>
              </w:r>
            </w:hyperlink>
          </w:p>
        </w:tc>
        <w:tc>
          <w:tcPr>
            <w:tcW w:w="1984" w:type="dxa"/>
            <w:gridSpan w:val="2"/>
            <w:shd w:val="clear" w:color="000000" w:fill="FFFFFF"/>
            <w:vAlign w:val="center"/>
            <w:hideMark/>
          </w:tcPr>
          <w:p w14:paraId="1EF74764" w14:textId="77777777" w:rsidR="00C245A4" w:rsidRPr="00F50E2C" w:rsidRDefault="0075465B" w:rsidP="00C245A4">
            <w:pPr>
              <w:pStyle w:val="aff5"/>
              <w:snapToGrid w:val="0"/>
              <w:jc w:val="center"/>
            </w:pPr>
            <w:hyperlink r:id="rId47" w:history="1">
              <w:r w:rsidR="00C245A4" w:rsidRPr="00F50E2C">
                <w:rPr>
                  <w:rFonts w:hint="eastAsia"/>
                </w:rPr>
                <w:t>English</w:t>
              </w:r>
            </w:hyperlink>
          </w:p>
        </w:tc>
        <w:tc>
          <w:tcPr>
            <w:tcW w:w="1501" w:type="dxa"/>
            <w:shd w:val="clear" w:color="000000" w:fill="FFFFFF"/>
            <w:vAlign w:val="center"/>
            <w:hideMark/>
          </w:tcPr>
          <w:p w14:paraId="0F7A80CD" w14:textId="142BD702" w:rsidR="00C245A4" w:rsidRPr="00F50E2C" w:rsidRDefault="00C245A4" w:rsidP="00C245A4">
            <w:pPr>
              <w:pStyle w:val="aff5"/>
              <w:snapToGrid w:val="0"/>
              <w:jc w:val="center"/>
            </w:pPr>
          </w:p>
        </w:tc>
      </w:tr>
      <w:tr w:rsidR="0075465B" w:rsidRPr="00F50E2C" w14:paraId="42559FCE" w14:textId="77777777" w:rsidTr="00C245A4">
        <w:trPr>
          <w:trHeight w:val="680"/>
        </w:trPr>
        <w:tc>
          <w:tcPr>
            <w:tcW w:w="1093" w:type="dxa"/>
            <w:vMerge/>
            <w:shd w:val="clear" w:color="000000" w:fill="FFFFFF"/>
            <w:vAlign w:val="center"/>
            <w:hideMark/>
          </w:tcPr>
          <w:p w14:paraId="055C25DF" w14:textId="77777777" w:rsidR="00C245A4" w:rsidRPr="00F50E2C" w:rsidRDefault="00C245A4" w:rsidP="00C245A4">
            <w:pPr>
              <w:pStyle w:val="aff5"/>
              <w:snapToGrid w:val="0"/>
              <w:jc w:val="center"/>
            </w:pPr>
          </w:p>
        </w:tc>
        <w:tc>
          <w:tcPr>
            <w:tcW w:w="1842" w:type="dxa"/>
            <w:shd w:val="clear" w:color="000000" w:fill="FFFFFF"/>
            <w:vAlign w:val="center"/>
            <w:hideMark/>
          </w:tcPr>
          <w:p w14:paraId="3B25A1D8" w14:textId="77777777" w:rsidR="00C245A4" w:rsidRPr="00F50E2C" w:rsidRDefault="00C245A4" w:rsidP="00C245A4">
            <w:pPr>
              <w:pStyle w:val="aff5"/>
              <w:snapToGrid w:val="0"/>
              <w:jc w:val="center"/>
            </w:pPr>
            <w:r w:rsidRPr="00F50E2C">
              <w:rPr>
                <w:rFonts w:hint="eastAsia"/>
              </w:rPr>
              <w:t>越南</w:t>
            </w:r>
          </w:p>
          <w:p w14:paraId="2DBEC066" w14:textId="77777777" w:rsidR="00C245A4" w:rsidRPr="00F50E2C" w:rsidRDefault="00C245A4" w:rsidP="00C245A4">
            <w:pPr>
              <w:pStyle w:val="aff5"/>
              <w:snapToGrid w:val="0"/>
              <w:jc w:val="center"/>
            </w:pPr>
            <w:r w:rsidRPr="00F50E2C">
              <w:t>Vietnam</w:t>
            </w:r>
          </w:p>
        </w:tc>
        <w:tc>
          <w:tcPr>
            <w:tcW w:w="2127" w:type="dxa"/>
            <w:shd w:val="clear" w:color="000000" w:fill="FFFFFF"/>
            <w:vAlign w:val="center"/>
            <w:hideMark/>
          </w:tcPr>
          <w:p w14:paraId="09E7D63C" w14:textId="77777777" w:rsidR="00C245A4" w:rsidRPr="00F50E2C" w:rsidRDefault="0075465B" w:rsidP="00C245A4">
            <w:pPr>
              <w:pStyle w:val="aff5"/>
              <w:snapToGrid w:val="0"/>
              <w:jc w:val="center"/>
            </w:pPr>
            <w:hyperlink r:id="rId48" w:history="1">
              <w:r w:rsidR="00C245A4" w:rsidRPr="00F50E2C">
                <w:rPr>
                  <w:rFonts w:hint="eastAsia"/>
                </w:rPr>
                <w:t>中文</w:t>
              </w:r>
            </w:hyperlink>
          </w:p>
        </w:tc>
        <w:tc>
          <w:tcPr>
            <w:tcW w:w="1984" w:type="dxa"/>
            <w:gridSpan w:val="2"/>
            <w:shd w:val="clear" w:color="000000" w:fill="FFFFFF"/>
            <w:vAlign w:val="center"/>
            <w:hideMark/>
          </w:tcPr>
          <w:p w14:paraId="1E1272B9" w14:textId="77777777" w:rsidR="00C245A4" w:rsidRPr="00F50E2C" w:rsidRDefault="0075465B" w:rsidP="00C245A4">
            <w:pPr>
              <w:pStyle w:val="aff5"/>
              <w:snapToGrid w:val="0"/>
              <w:jc w:val="center"/>
            </w:pPr>
            <w:hyperlink r:id="rId49" w:history="1">
              <w:r w:rsidR="00C245A4" w:rsidRPr="00F50E2C">
                <w:rPr>
                  <w:rFonts w:hint="eastAsia"/>
                </w:rPr>
                <w:t>English</w:t>
              </w:r>
            </w:hyperlink>
          </w:p>
        </w:tc>
        <w:tc>
          <w:tcPr>
            <w:tcW w:w="1501" w:type="dxa"/>
            <w:shd w:val="clear" w:color="000000" w:fill="FFFFFF"/>
            <w:vAlign w:val="center"/>
            <w:hideMark/>
          </w:tcPr>
          <w:p w14:paraId="44C7DC27" w14:textId="70E43653" w:rsidR="00C245A4" w:rsidRPr="00F50E2C" w:rsidRDefault="00C245A4" w:rsidP="00C245A4">
            <w:pPr>
              <w:pStyle w:val="aff5"/>
              <w:snapToGrid w:val="0"/>
              <w:jc w:val="center"/>
            </w:pPr>
          </w:p>
        </w:tc>
      </w:tr>
      <w:tr w:rsidR="0075465B" w:rsidRPr="00F50E2C" w14:paraId="1330F7BA" w14:textId="77777777" w:rsidTr="00C245A4">
        <w:trPr>
          <w:trHeight w:val="680"/>
        </w:trPr>
        <w:tc>
          <w:tcPr>
            <w:tcW w:w="1093" w:type="dxa"/>
            <w:vMerge/>
            <w:shd w:val="clear" w:color="000000" w:fill="FFFFFF"/>
            <w:vAlign w:val="center"/>
            <w:hideMark/>
          </w:tcPr>
          <w:p w14:paraId="69E0814B" w14:textId="77777777" w:rsidR="00C245A4" w:rsidRPr="00F50E2C" w:rsidRDefault="00C245A4" w:rsidP="00C245A4">
            <w:pPr>
              <w:pStyle w:val="aff5"/>
              <w:snapToGrid w:val="0"/>
              <w:jc w:val="center"/>
            </w:pPr>
          </w:p>
        </w:tc>
        <w:tc>
          <w:tcPr>
            <w:tcW w:w="1842" w:type="dxa"/>
            <w:shd w:val="clear" w:color="000000" w:fill="FFFFFF"/>
            <w:vAlign w:val="center"/>
            <w:hideMark/>
          </w:tcPr>
          <w:p w14:paraId="64CD03D1" w14:textId="77777777" w:rsidR="00C245A4" w:rsidRPr="00F50E2C" w:rsidRDefault="00C245A4" w:rsidP="00C245A4">
            <w:pPr>
              <w:pStyle w:val="aff5"/>
              <w:snapToGrid w:val="0"/>
              <w:jc w:val="center"/>
            </w:pPr>
            <w:r w:rsidRPr="00F50E2C">
              <w:rPr>
                <w:rFonts w:hint="eastAsia"/>
              </w:rPr>
              <w:t>泰國</w:t>
            </w:r>
          </w:p>
          <w:p w14:paraId="28186682" w14:textId="77777777" w:rsidR="00C245A4" w:rsidRPr="00F50E2C" w:rsidRDefault="00C245A4" w:rsidP="00C245A4">
            <w:pPr>
              <w:pStyle w:val="aff5"/>
              <w:snapToGrid w:val="0"/>
              <w:jc w:val="center"/>
            </w:pPr>
            <w:r w:rsidRPr="00F50E2C">
              <w:t>Thailand</w:t>
            </w:r>
          </w:p>
        </w:tc>
        <w:tc>
          <w:tcPr>
            <w:tcW w:w="2127" w:type="dxa"/>
            <w:shd w:val="clear" w:color="000000" w:fill="FFFFFF"/>
            <w:vAlign w:val="center"/>
            <w:hideMark/>
          </w:tcPr>
          <w:p w14:paraId="4B214D30" w14:textId="77777777" w:rsidR="00C245A4" w:rsidRPr="00F50E2C" w:rsidRDefault="0075465B" w:rsidP="00C245A4">
            <w:pPr>
              <w:pStyle w:val="aff5"/>
              <w:snapToGrid w:val="0"/>
              <w:jc w:val="center"/>
            </w:pPr>
            <w:hyperlink r:id="rId50" w:history="1">
              <w:r w:rsidR="00C245A4" w:rsidRPr="00F50E2C">
                <w:rPr>
                  <w:rFonts w:hint="eastAsia"/>
                </w:rPr>
                <w:t>中文</w:t>
              </w:r>
            </w:hyperlink>
          </w:p>
        </w:tc>
        <w:tc>
          <w:tcPr>
            <w:tcW w:w="1984" w:type="dxa"/>
            <w:gridSpan w:val="2"/>
            <w:shd w:val="clear" w:color="000000" w:fill="FFFFFF"/>
            <w:vAlign w:val="center"/>
            <w:hideMark/>
          </w:tcPr>
          <w:p w14:paraId="579AFA9C" w14:textId="77777777" w:rsidR="00C245A4" w:rsidRPr="00F50E2C" w:rsidRDefault="0075465B" w:rsidP="00C245A4">
            <w:pPr>
              <w:pStyle w:val="aff5"/>
              <w:snapToGrid w:val="0"/>
              <w:jc w:val="center"/>
            </w:pPr>
            <w:hyperlink r:id="rId51" w:history="1">
              <w:r w:rsidR="00C245A4" w:rsidRPr="00F50E2C">
                <w:rPr>
                  <w:rFonts w:hint="eastAsia"/>
                </w:rPr>
                <w:t>English</w:t>
              </w:r>
            </w:hyperlink>
          </w:p>
        </w:tc>
        <w:tc>
          <w:tcPr>
            <w:tcW w:w="1501" w:type="dxa"/>
            <w:shd w:val="clear" w:color="000000" w:fill="FFFFFF"/>
            <w:vAlign w:val="center"/>
            <w:hideMark/>
          </w:tcPr>
          <w:p w14:paraId="6F8D1A25" w14:textId="7E04FCBE" w:rsidR="00C245A4" w:rsidRPr="00F50E2C" w:rsidRDefault="00C245A4" w:rsidP="00C245A4">
            <w:pPr>
              <w:pStyle w:val="aff5"/>
              <w:snapToGrid w:val="0"/>
              <w:jc w:val="center"/>
            </w:pPr>
          </w:p>
        </w:tc>
      </w:tr>
      <w:tr w:rsidR="0075465B" w:rsidRPr="00F50E2C" w14:paraId="5F558673" w14:textId="77777777" w:rsidTr="00C245A4">
        <w:trPr>
          <w:trHeight w:val="680"/>
        </w:trPr>
        <w:tc>
          <w:tcPr>
            <w:tcW w:w="1093" w:type="dxa"/>
            <w:vMerge/>
            <w:shd w:val="clear" w:color="000000" w:fill="FFFFFF"/>
            <w:vAlign w:val="center"/>
            <w:hideMark/>
          </w:tcPr>
          <w:p w14:paraId="589C5ED4" w14:textId="77777777" w:rsidR="00C245A4" w:rsidRPr="00F50E2C" w:rsidRDefault="00C245A4" w:rsidP="00C245A4">
            <w:pPr>
              <w:pStyle w:val="aff5"/>
              <w:snapToGrid w:val="0"/>
              <w:jc w:val="center"/>
            </w:pPr>
          </w:p>
        </w:tc>
        <w:tc>
          <w:tcPr>
            <w:tcW w:w="1842" w:type="dxa"/>
            <w:shd w:val="clear" w:color="000000" w:fill="FFFFFF"/>
            <w:vAlign w:val="center"/>
            <w:hideMark/>
          </w:tcPr>
          <w:p w14:paraId="01EED711" w14:textId="77777777" w:rsidR="00C245A4" w:rsidRPr="00F50E2C" w:rsidRDefault="00C245A4" w:rsidP="00C245A4">
            <w:pPr>
              <w:pStyle w:val="aff5"/>
              <w:snapToGrid w:val="0"/>
              <w:jc w:val="center"/>
            </w:pPr>
            <w:r w:rsidRPr="00F50E2C">
              <w:rPr>
                <w:rFonts w:hint="eastAsia"/>
              </w:rPr>
              <w:t>印度</w:t>
            </w:r>
          </w:p>
          <w:p w14:paraId="42BD57CE" w14:textId="77777777" w:rsidR="00C245A4" w:rsidRPr="00F50E2C" w:rsidRDefault="00C245A4" w:rsidP="00C245A4">
            <w:pPr>
              <w:pStyle w:val="aff5"/>
              <w:snapToGrid w:val="0"/>
              <w:jc w:val="center"/>
            </w:pPr>
            <w:r w:rsidRPr="00F50E2C">
              <w:t>India</w:t>
            </w:r>
          </w:p>
        </w:tc>
        <w:tc>
          <w:tcPr>
            <w:tcW w:w="2127" w:type="dxa"/>
            <w:shd w:val="clear" w:color="000000" w:fill="FFFFFF"/>
            <w:vAlign w:val="center"/>
            <w:hideMark/>
          </w:tcPr>
          <w:p w14:paraId="74DE4F41" w14:textId="77777777" w:rsidR="00C245A4" w:rsidRPr="00F50E2C" w:rsidRDefault="0075465B" w:rsidP="00C245A4">
            <w:pPr>
              <w:pStyle w:val="aff5"/>
              <w:snapToGrid w:val="0"/>
              <w:jc w:val="center"/>
            </w:pPr>
            <w:hyperlink r:id="rId52" w:history="1">
              <w:r w:rsidR="00C245A4" w:rsidRPr="00F50E2C">
                <w:rPr>
                  <w:rFonts w:hint="eastAsia"/>
                </w:rPr>
                <w:t>中文</w:t>
              </w:r>
            </w:hyperlink>
          </w:p>
        </w:tc>
        <w:tc>
          <w:tcPr>
            <w:tcW w:w="1984" w:type="dxa"/>
            <w:gridSpan w:val="2"/>
            <w:shd w:val="clear" w:color="000000" w:fill="FFFFFF"/>
            <w:vAlign w:val="center"/>
            <w:hideMark/>
          </w:tcPr>
          <w:p w14:paraId="0F936428" w14:textId="77777777" w:rsidR="00C245A4" w:rsidRPr="00F50E2C" w:rsidRDefault="0075465B" w:rsidP="00C245A4">
            <w:pPr>
              <w:pStyle w:val="aff5"/>
              <w:snapToGrid w:val="0"/>
              <w:jc w:val="center"/>
            </w:pPr>
            <w:hyperlink r:id="rId53" w:history="1">
              <w:r w:rsidR="00C245A4" w:rsidRPr="00F50E2C">
                <w:rPr>
                  <w:rFonts w:hint="eastAsia"/>
                </w:rPr>
                <w:t>English</w:t>
              </w:r>
            </w:hyperlink>
          </w:p>
        </w:tc>
        <w:tc>
          <w:tcPr>
            <w:tcW w:w="1501" w:type="dxa"/>
            <w:shd w:val="clear" w:color="000000" w:fill="FFFFFF"/>
            <w:vAlign w:val="center"/>
            <w:hideMark/>
          </w:tcPr>
          <w:p w14:paraId="24760975" w14:textId="77777777" w:rsidR="00C245A4" w:rsidRPr="00F50E2C" w:rsidRDefault="0075465B" w:rsidP="00C245A4">
            <w:pPr>
              <w:pStyle w:val="aff5"/>
              <w:snapToGrid w:val="0"/>
              <w:jc w:val="center"/>
            </w:pPr>
            <w:hyperlink r:id="rId54" w:history="1">
              <w:r w:rsidR="00C245A4" w:rsidRPr="00F50E2C">
                <w:rPr>
                  <w:rFonts w:ascii="Mangal" w:hAnsi="Mangal" w:cs="Mangal"/>
                </w:rPr>
                <w:t>हिन्दी</w:t>
              </w:r>
            </w:hyperlink>
          </w:p>
        </w:tc>
      </w:tr>
      <w:tr w:rsidR="0075465B" w:rsidRPr="00F50E2C" w14:paraId="2A2BFEC1" w14:textId="77777777" w:rsidTr="00C245A4">
        <w:trPr>
          <w:trHeight w:val="680"/>
        </w:trPr>
        <w:tc>
          <w:tcPr>
            <w:tcW w:w="1093" w:type="dxa"/>
            <w:vMerge/>
            <w:shd w:val="clear" w:color="000000" w:fill="FFFFFF"/>
            <w:vAlign w:val="center"/>
            <w:hideMark/>
          </w:tcPr>
          <w:p w14:paraId="6F13C569" w14:textId="77777777" w:rsidR="00C245A4" w:rsidRPr="00F50E2C" w:rsidRDefault="00C245A4" w:rsidP="00C245A4">
            <w:pPr>
              <w:pStyle w:val="aff5"/>
              <w:snapToGrid w:val="0"/>
              <w:jc w:val="center"/>
            </w:pPr>
          </w:p>
        </w:tc>
        <w:tc>
          <w:tcPr>
            <w:tcW w:w="1842" w:type="dxa"/>
            <w:vMerge w:val="restart"/>
            <w:shd w:val="clear" w:color="000000" w:fill="FFFFFF"/>
            <w:vAlign w:val="center"/>
            <w:hideMark/>
          </w:tcPr>
          <w:p w14:paraId="648952F7" w14:textId="77777777" w:rsidR="00C245A4" w:rsidRPr="00F50E2C" w:rsidRDefault="00C245A4" w:rsidP="00C245A4">
            <w:pPr>
              <w:pStyle w:val="aff5"/>
              <w:snapToGrid w:val="0"/>
              <w:jc w:val="center"/>
            </w:pPr>
            <w:r w:rsidRPr="00F50E2C">
              <w:rPr>
                <w:rFonts w:hint="eastAsia"/>
              </w:rPr>
              <w:t>中國大陸</w:t>
            </w:r>
          </w:p>
          <w:p w14:paraId="0340B74F" w14:textId="77777777" w:rsidR="00C245A4" w:rsidRPr="00F50E2C" w:rsidRDefault="00C245A4" w:rsidP="00C245A4">
            <w:pPr>
              <w:pStyle w:val="aff5"/>
              <w:snapToGrid w:val="0"/>
              <w:jc w:val="center"/>
            </w:pPr>
            <w:r w:rsidRPr="00F50E2C">
              <w:t>China Mainland</w:t>
            </w:r>
          </w:p>
        </w:tc>
        <w:tc>
          <w:tcPr>
            <w:tcW w:w="2127" w:type="dxa"/>
            <w:shd w:val="clear" w:color="000000" w:fill="FFFFFF"/>
            <w:vAlign w:val="center"/>
            <w:hideMark/>
          </w:tcPr>
          <w:p w14:paraId="64C5028D" w14:textId="77777777" w:rsidR="00C245A4" w:rsidRPr="00F50E2C" w:rsidRDefault="0075465B" w:rsidP="00C245A4">
            <w:pPr>
              <w:pStyle w:val="aff5"/>
              <w:snapToGrid w:val="0"/>
              <w:jc w:val="center"/>
            </w:pPr>
            <w:hyperlink r:id="rId55" w:history="1">
              <w:r w:rsidR="00C245A4" w:rsidRPr="00F50E2C">
                <w:rPr>
                  <w:rFonts w:hint="eastAsia"/>
                </w:rPr>
                <w:t>中文</w:t>
              </w:r>
            </w:hyperlink>
          </w:p>
        </w:tc>
        <w:tc>
          <w:tcPr>
            <w:tcW w:w="1984" w:type="dxa"/>
            <w:gridSpan w:val="2"/>
            <w:shd w:val="clear" w:color="000000" w:fill="FFFFFF"/>
            <w:vAlign w:val="center"/>
            <w:hideMark/>
          </w:tcPr>
          <w:p w14:paraId="74FFC58C" w14:textId="77777777" w:rsidR="00C245A4" w:rsidRPr="00F50E2C" w:rsidRDefault="0075465B" w:rsidP="00C245A4">
            <w:pPr>
              <w:pStyle w:val="aff5"/>
              <w:snapToGrid w:val="0"/>
              <w:jc w:val="center"/>
            </w:pPr>
            <w:hyperlink r:id="rId56" w:history="1">
              <w:r w:rsidR="00C245A4" w:rsidRPr="00F50E2C">
                <w:rPr>
                  <w:rFonts w:hint="eastAsia"/>
                </w:rPr>
                <w:t>English</w:t>
              </w:r>
            </w:hyperlink>
          </w:p>
        </w:tc>
        <w:tc>
          <w:tcPr>
            <w:tcW w:w="1501" w:type="dxa"/>
            <w:shd w:val="clear" w:color="000000" w:fill="FFFFFF"/>
            <w:vAlign w:val="center"/>
            <w:hideMark/>
          </w:tcPr>
          <w:p w14:paraId="134A730A" w14:textId="20610920" w:rsidR="00C245A4" w:rsidRPr="00F50E2C" w:rsidRDefault="00C245A4" w:rsidP="00C245A4">
            <w:pPr>
              <w:pStyle w:val="aff5"/>
              <w:snapToGrid w:val="0"/>
              <w:jc w:val="center"/>
            </w:pPr>
          </w:p>
        </w:tc>
      </w:tr>
      <w:tr w:rsidR="0075465B" w:rsidRPr="00F50E2C" w14:paraId="18340EC3" w14:textId="77777777" w:rsidTr="00C245A4">
        <w:trPr>
          <w:trHeight w:val="680"/>
        </w:trPr>
        <w:tc>
          <w:tcPr>
            <w:tcW w:w="1093" w:type="dxa"/>
            <w:vMerge/>
            <w:shd w:val="clear" w:color="000000" w:fill="FFFFFF"/>
            <w:vAlign w:val="center"/>
            <w:hideMark/>
          </w:tcPr>
          <w:p w14:paraId="74D90DD3" w14:textId="77777777" w:rsidR="00C245A4" w:rsidRPr="00F50E2C" w:rsidRDefault="00C245A4" w:rsidP="00C245A4">
            <w:pPr>
              <w:pStyle w:val="aff5"/>
              <w:snapToGrid w:val="0"/>
              <w:jc w:val="center"/>
            </w:pPr>
          </w:p>
        </w:tc>
        <w:tc>
          <w:tcPr>
            <w:tcW w:w="1842" w:type="dxa"/>
            <w:vMerge/>
            <w:shd w:val="clear" w:color="000000" w:fill="FFFFFF"/>
            <w:vAlign w:val="center"/>
            <w:hideMark/>
          </w:tcPr>
          <w:p w14:paraId="45F43E14" w14:textId="77777777" w:rsidR="00C245A4" w:rsidRPr="00F50E2C" w:rsidRDefault="00C245A4" w:rsidP="00C245A4">
            <w:pPr>
              <w:pStyle w:val="aff5"/>
              <w:snapToGrid w:val="0"/>
              <w:jc w:val="center"/>
            </w:pPr>
          </w:p>
        </w:tc>
        <w:tc>
          <w:tcPr>
            <w:tcW w:w="2127" w:type="dxa"/>
            <w:shd w:val="clear" w:color="000000" w:fill="FFFFFF"/>
            <w:vAlign w:val="center"/>
            <w:hideMark/>
          </w:tcPr>
          <w:p w14:paraId="45FE6ACB" w14:textId="77777777" w:rsidR="00C245A4" w:rsidRPr="00F50E2C" w:rsidRDefault="0075465B" w:rsidP="00C245A4">
            <w:pPr>
              <w:pStyle w:val="aff5"/>
              <w:snapToGrid w:val="0"/>
              <w:jc w:val="center"/>
            </w:pPr>
            <w:hyperlink r:id="rId57" w:history="1">
              <w:r w:rsidR="00C245A4" w:rsidRPr="00F50E2C">
                <w:rPr>
                  <w:rFonts w:hint="eastAsia"/>
                </w:rPr>
                <w:t>兩岸投保協議共識</w:t>
              </w:r>
            </w:hyperlink>
          </w:p>
        </w:tc>
        <w:tc>
          <w:tcPr>
            <w:tcW w:w="1984" w:type="dxa"/>
            <w:gridSpan w:val="2"/>
            <w:shd w:val="clear" w:color="000000" w:fill="FFFFFF"/>
            <w:vAlign w:val="center"/>
            <w:hideMark/>
          </w:tcPr>
          <w:p w14:paraId="4C53CC4E" w14:textId="77777777" w:rsidR="00C245A4" w:rsidRPr="00F50E2C" w:rsidRDefault="0075465B" w:rsidP="00C245A4">
            <w:pPr>
              <w:pStyle w:val="aff5"/>
              <w:snapToGrid w:val="0"/>
              <w:jc w:val="center"/>
            </w:pPr>
            <w:hyperlink r:id="rId58" w:history="1">
              <w:r w:rsidR="00C245A4" w:rsidRPr="00F50E2C">
                <w:rPr>
                  <w:rFonts w:hint="eastAsia"/>
                </w:rPr>
                <w:t>English</w:t>
              </w:r>
            </w:hyperlink>
          </w:p>
        </w:tc>
        <w:tc>
          <w:tcPr>
            <w:tcW w:w="1501" w:type="dxa"/>
            <w:shd w:val="clear" w:color="000000" w:fill="FFFFFF"/>
            <w:vAlign w:val="center"/>
            <w:hideMark/>
          </w:tcPr>
          <w:p w14:paraId="45D1AF04" w14:textId="45A7CD18" w:rsidR="00C245A4" w:rsidRPr="00F50E2C" w:rsidRDefault="00C245A4" w:rsidP="00C245A4">
            <w:pPr>
              <w:pStyle w:val="aff5"/>
              <w:snapToGrid w:val="0"/>
              <w:jc w:val="center"/>
            </w:pPr>
          </w:p>
        </w:tc>
      </w:tr>
      <w:tr w:rsidR="0075465B" w:rsidRPr="00F50E2C" w14:paraId="2E912ADF" w14:textId="77777777" w:rsidTr="00C245A4">
        <w:trPr>
          <w:trHeight w:val="680"/>
        </w:trPr>
        <w:tc>
          <w:tcPr>
            <w:tcW w:w="1093" w:type="dxa"/>
            <w:vMerge/>
            <w:shd w:val="clear" w:color="000000" w:fill="FFFFFF"/>
            <w:vAlign w:val="center"/>
            <w:hideMark/>
          </w:tcPr>
          <w:p w14:paraId="20270E4E" w14:textId="77777777" w:rsidR="00C245A4" w:rsidRPr="00F50E2C" w:rsidRDefault="00C245A4" w:rsidP="00C245A4">
            <w:pPr>
              <w:pStyle w:val="aff5"/>
              <w:snapToGrid w:val="0"/>
              <w:jc w:val="center"/>
            </w:pPr>
          </w:p>
        </w:tc>
        <w:tc>
          <w:tcPr>
            <w:tcW w:w="1842" w:type="dxa"/>
            <w:vMerge w:val="restart"/>
            <w:shd w:val="clear" w:color="auto" w:fill="FFFF00"/>
            <w:vAlign w:val="center"/>
            <w:hideMark/>
          </w:tcPr>
          <w:p w14:paraId="155C9A69" w14:textId="77777777" w:rsidR="00C245A4" w:rsidRPr="00F50E2C" w:rsidRDefault="00C245A4" w:rsidP="00C245A4">
            <w:pPr>
              <w:pStyle w:val="aff5"/>
              <w:snapToGrid w:val="0"/>
              <w:jc w:val="center"/>
            </w:pPr>
            <w:r w:rsidRPr="00F50E2C">
              <w:rPr>
                <w:rFonts w:hint="eastAsia"/>
              </w:rPr>
              <w:t>日本</w:t>
            </w:r>
          </w:p>
          <w:p w14:paraId="1C9C59FB" w14:textId="77777777" w:rsidR="00C245A4" w:rsidRPr="00F50E2C" w:rsidRDefault="00C245A4" w:rsidP="00C245A4">
            <w:pPr>
              <w:pStyle w:val="aff5"/>
              <w:snapToGrid w:val="0"/>
              <w:jc w:val="center"/>
            </w:pPr>
            <w:r w:rsidRPr="00F50E2C">
              <w:t>Japan</w:t>
            </w:r>
          </w:p>
        </w:tc>
        <w:tc>
          <w:tcPr>
            <w:tcW w:w="2127" w:type="dxa"/>
            <w:shd w:val="clear" w:color="auto" w:fill="FFFF00"/>
            <w:vAlign w:val="center"/>
            <w:hideMark/>
          </w:tcPr>
          <w:p w14:paraId="3534AFA0" w14:textId="77777777" w:rsidR="00C245A4" w:rsidRPr="00F50E2C" w:rsidRDefault="0075465B" w:rsidP="00C245A4">
            <w:pPr>
              <w:pStyle w:val="aff5"/>
              <w:snapToGrid w:val="0"/>
              <w:jc w:val="center"/>
            </w:pPr>
            <w:hyperlink r:id="rId59" w:history="1">
              <w:r w:rsidR="00C245A4" w:rsidRPr="00F50E2C">
                <w:rPr>
                  <w:rFonts w:hint="eastAsia"/>
                </w:rPr>
                <w:t>中文</w:t>
              </w:r>
            </w:hyperlink>
          </w:p>
        </w:tc>
        <w:tc>
          <w:tcPr>
            <w:tcW w:w="1984" w:type="dxa"/>
            <w:gridSpan w:val="2"/>
            <w:shd w:val="clear" w:color="auto" w:fill="FFFF00"/>
            <w:vAlign w:val="center"/>
            <w:hideMark/>
          </w:tcPr>
          <w:p w14:paraId="414264DE" w14:textId="77777777" w:rsidR="00C245A4" w:rsidRPr="00F50E2C" w:rsidRDefault="0075465B" w:rsidP="00C245A4">
            <w:pPr>
              <w:pStyle w:val="aff5"/>
              <w:snapToGrid w:val="0"/>
              <w:jc w:val="center"/>
            </w:pPr>
            <w:hyperlink r:id="rId60" w:history="1">
              <w:r w:rsidR="00C245A4" w:rsidRPr="00F50E2C">
                <w:rPr>
                  <w:rFonts w:hint="eastAsia"/>
                </w:rPr>
                <w:t>臺日投資協議文本英文版</w:t>
              </w:r>
            </w:hyperlink>
          </w:p>
        </w:tc>
        <w:tc>
          <w:tcPr>
            <w:tcW w:w="1501" w:type="dxa"/>
            <w:shd w:val="clear" w:color="auto" w:fill="FFFF00"/>
            <w:vAlign w:val="center"/>
            <w:hideMark/>
          </w:tcPr>
          <w:p w14:paraId="2B246706" w14:textId="77777777" w:rsidR="00C245A4" w:rsidRPr="00F50E2C" w:rsidRDefault="0075465B" w:rsidP="00C245A4">
            <w:pPr>
              <w:pStyle w:val="aff5"/>
              <w:snapToGrid w:val="0"/>
              <w:jc w:val="center"/>
            </w:pPr>
            <w:hyperlink r:id="rId61" w:history="1">
              <w:r w:rsidR="00C245A4" w:rsidRPr="00F50E2C">
                <w:rPr>
                  <w:rFonts w:hint="eastAsia"/>
                </w:rPr>
                <w:t>日文</w:t>
              </w:r>
            </w:hyperlink>
          </w:p>
        </w:tc>
      </w:tr>
      <w:tr w:rsidR="0075465B" w:rsidRPr="00F50E2C" w14:paraId="0A63CB6E" w14:textId="77777777" w:rsidTr="00C245A4">
        <w:trPr>
          <w:trHeight w:val="680"/>
        </w:trPr>
        <w:tc>
          <w:tcPr>
            <w:tcW w:w="1093" w:type="dxa"/>
            <w:vMerge/>
            <w:shd w:val="clear" w:color="000000" w:fill="FFFFFF"/>
            <w:vAlign w:val="center"/>
            <w:hideMark/>
          </w:tcPr>
          <w:p w14:paraId="122670C0" w14:textId="77777777" w:rsidR="00C245A4" w:rsidRPr="00F50E2C" w:rsidRDefault="00C245A4" w:rsidP="00C245A4">
            <w:pPr>
              <w:pStyle w:val="aff5"/>
              <w:snapToGrid w:val="0"/>
              <w:jc w:val="center"/>
            </w:pPr>
          </w:p>
        </w:tc>
        <w:tc>
          <w:tcPr>
            <w:tcW w:w="1842" w:type="dxa"/>
            <w:vMerge/>
            <w:shd w:val="clear" w:color="auto" w:fill="FFFF00"/>
            <w:vAlign w:val="center"/>
            <w:hideMark/>
          </w:tcPr>
          <w:p w14:paraId="67C03104" w14:textId="77777777" w:rsidR="00C245A4" w:rsidRPr="00F50E2C" w:rsidRDefault="00C245A4" w:rsidP="00C245A4">
            <w:pPr>
              <w:pStyle w:val="aff5"/>
              <w:snapToGrid w:val="0"/>
              <w:jc w:val="center"/>
            </w:pPr>
          </w:p>
        </w:tc>
        <w:tc>
          <w:tcPr>
            <w:tcW w:w="2127" w:type="dxa"/>
            <w:shd w:val="clear" w:color="auto" w:fill="FFFF00"/>
            <w:vAlign w:val="center"/>
            <w:hideMark/>
          </w:tcPr>
          <w:p w14:paraId="53255A4B" w14:textId="77777777" w:rsidR="00C245A4" w:rsidRPr="00F50E2C" w:rsidRDefault="0075465B" w:rsidP="00C245A4">
            <w:pPr>
              <w:pStyle w:val="aff5"/>
              <w:snapToGrid w:val="0"/>
              <w:jc w:val="center"/>
            </w:pPr>
            <w:hyperlink r:id="rId62" w:history="1">
              <w:r w:rsidR="00C245A4" w:rsidRPr="00F50E2C">
                <w:rPr>
                  <w:rFonts w:hint="eastAsia"/>
                </w:rPr>
                <w:t>臺方保留措施清單</w:t>
              </w:r>
            </w:hyperlink>
          </w:p>
        </w:tc>
        <w:tc>
          <w:tcPr>
            <w:tcW w:w="1984" w:type="dxa"/>
            <w:gridSpan w:val="2"/>
            <w:shd w:val="clear" w:color="auto" w:fill="FFFF00"/>
            <w:vAlign w:val="center"/>
            <w:hideMark/>
          </w:tcPr>
          <w:p w14:paraId="5B05C20A" w14:textId="77777777" w:rsidR="00C245A4" w:rsidRPr="00F50E2C" w:rsidRDefault="0075465B" w:rsidP="00C245A4">
            <w:pPr>
              <w:pStyle w:val="aff5"/>
              <w:snapToGrid w:val="0"/>
              <w:jc w:val="center"/>
            </w:pPr>
            <w:hyperlink r:id="rId63" w:history="1">
              <w:r w:rsidR="00C245A4" w:rsidRPr="00F50E2C">
                <w:rPr>
                  <w:rFonts w:hint="eastAsia"/>
                </w:rPr>
                <w:t>English</w:t>
              </w:r>
            </w:hyperlink>
          </w:p>
        </w:tc>
        <w:tc>
          <w:tcPr>
            <w:tcW w:w="1501" w:type="dxa"/>
            <w:shd w:val="clear" w:color="auto" w:fill="FFFF00"/>
            <w:vAlign w:val="center"/>
            <w:hideMark/>
          </w:tcPr>
          <w:p w14:paraId="06F1EED3" w14:textId="5173DB99" w:rsidR="00C245A4" w:rsidRPr="00F50E2C" w:rsidRDefault="00C245A4" w:rsidP="00C245A4">
            <w:pPr>
              <w:pStyle w:val="aff5"/>
              <w:snapToGrid w:val="0"/>
              <w:jc w:val="center"/>
            </w:pPr>
          </w:p>
        </w:tc>
      </w:tr>
      <w:tr w:rsidR="0075465B" w:rsidRPr="00F50E2C" w14:paraId="2EE26A44" w14:textId="77777777" w:rsidTr="00C245A4">
        <w:trPr>
          <w:trHeight w:val="680"/>
        </w:trPr>
        <w:tc>
          <w:tcPr>
            <w:tcW w:w="1093" w:type="dxa"/>
            <w:vMerge/>
            <w:shd w:val="clear" w:color="000000" w:fill="FFFFFF"/>
            <w:vAlign w:val="center"/>
            <w:hideMark/>
          </w:tcPr>
          <w:p w14:paraId="317FE5F9" w14:textId="77777777" w:rsidR="00C245A4" w:rsidRPr="00F50E2C" w:rsidRDefault="00C245A4" w:rsidP="00C245A4">
            <w:pPr>
              <w:pStyle w:val="aff5"/>
              <w:snapToGrid w:val="0"/>
              <w:jc w:val="center"/>
            </w:pPr>
          </w:p>
        </w:tc>
        <w:tc>
          <w:tcPr>
            <w:tcW w:w="1842" w:type="dxa"/>
            <w:vMerge/>
            <w:shd w:val="clear" w:color="auto" w:fill="FFFF00"/>
            <w:vAlign w:val="center"/>
            <w:hideMark/>
          </w:tcPr>
          <w:p w14:paraId="12A63EFA" w14:textId="77777777" w:rsidR="00C245A4" w:rsidRPr="00F50E2C" w:rsidRDefault="00C245A4" w:rsidP="00C245A4">
            <w:pPr>
              <w:pStyle w:val="aff5"/>
              <w:snapToGrid w:val="0"/>
              <w:jc w:val="center"/>
            </w:pPr>
          </w:p>
        </w:tc>
        <w:tc>
          <w:tcPr>
            <w:tcW w:w="2127" w:type="dxa"/>
            <w:shd w:val="clear" w:color="auto" w:fill="FFFF00"/>
            <w:vAlign w:val="center"/>
            <w:hideMark/>
          </w:tcPr>
          <w:p w14:paraId="0ECAB52B" w14:textId="77777777" w:rsidR="00C245A4" w:rsidRPr="00F50E2C" w:rsidRDefault="0075465B" w:rsidP="00C245A4">
            <w:pPr>
              <w:pStyle w:val="aff5"/>
              <w:snapToGrid w:val="0"/>
              <w:jc w:val="center"/>
            </w:pPr>
            <w:hyperlink r:id="rId64" w:history="1">
              <w:r w:rsidR="00C245A4" w:rsidRPr="00F50E2C">
                <w:rPr>
                  <w:rFonts w:hint="eastAsia"/>
                </w:rPr>
                <w:t>日方保留措施清單</w:t>
              </w:r>
            </w:hyperlink>
          </w:p>
        </w:tc>
        <w:tc>
          <w:tcPr>
            <w:tcW w:w="1984" w:type="dxa"/>
            <w:gridSpan w:val="2"/>
            <w:shd w:val="clear" w:color="auto" w:fill="FFFF00"/>
            <w:vAlign w:val="center"/>
            <w:hideMark/>
          </w:tcPr>
          <w:p w14:paraId="1194FCE1" w14:textId="77777777" w:rsidR="00C245A4" w:rsidRPr="00F50E2C" w:rsidRDefault="0075465B" w:rsidP="00C245A4">
            <w:pPr>
              <w:pStyle w:val="aff5"/>
              <w:snapToGrid w:val="0"/>
              <w:jc w:val="center"/>
            </w:pPr>
            <w:hyperlink r:id="rId65" w:history="1">
              <w:r w:rsidR="00C245A4" w:rsidRPr="00F50E2C">
                <w:rPr>
                  <w:rFonts w:hint="eastAsia"/>
                </w:rPr>
                <w:t>English</w:t>
              </w:r>
            </w:hyperlink>
          </w:p>
        </w:tc>
        <w:tc>
          <w:tcPr>
            <w:tcW w:w="1501" w:type="dxa"/>
            <w:shd w:val="clear" w:color="auto" w:fill="FFFF00"/>
            <w:vAlign w:val="center"/>
            <w:hideMark/>
          </w:tcPr>
          <w:p w14:paraId="1BB5F771" w14:textId="77777777" w:rsidR="00C245A4" w:rsidRPr="00F50E2C" w:rsidRDefault="0075465B" w:rsidP="00C245A4">
            <w:pPr>
              <w:pStyle w:val="aff5"/>
              <w:snapToGrid w:val="0"/>
              <w:jc w:val="center"/>
            </w:pPr>
            <w:hyperlink r:id="rId66" w:history="1">
              <w:r w:rsidR="00C245A4" w:rsidRPr="00F50E2C">
                <w:rPr>
                  <w:rFonts w:hint="eastAsia"/>
                </w:rPr>
                <w:t>日文</w:t>
              </w:r>
            </w:hyperlink>
          </w:p>
        </w:tc>
      </w:tr>
      <w:tr w:rsidR="0075465B" w:rsidRPr="00F50E2C" w14:paraId="73F3F7D3" w14:textId="77777777" w:rsidTr="00C245A4">
        <w:trPr>
          <w:trHeight w:val="680"/>
        </w:trPr>
        <w:tc>
          <w:tcPr>
            <w:tcW w:w="1093" w:type="dxa"/>
            <w:vMerge w:val="restart"/>
            <w:shd w:val="clear" w:color="000000" w:fill="FFFFFF"/>
            <w:vAlign w:val="center"/>
            <w:hideMark/>
          </w:tcPr>
          <w:p w14:paraId="3F137FBB" w14:textId="77777777" w:rsidR="00C245A4" w:rsidRPr="00F50E2C" w:rsidRDefault="00C245A4" w:rsidP="00C245A4">
            <w:pPr>
              <w:pStyle w:val="aff5"/>
              <w:snapToGrid w:val="0"/>
              <w:jc w:val="center"/>
            </w:pPr>
            <w:r w:rsidRPr="00F50E2C">
              <w:rPr>
                <w:rFonts w:hint="eastAsia"/>
              </w:rPr>
              <w:t>美洲</w:t>
            </w:r>
          </w:p>
          <w:p w14:paraId="6A17F848" w14:textId="77777777" w:rsidR="00C245A4" w:rsidRPr="00F50E2C" w:rsidRDefault="00C245A4" w:rsidP="00C245A4">
            <w:pPr>
              <w:pStyle w:val="aff5"/>
              <w:snapToGrid w:val="0"/>
              <w:jc w:val="center"/>
            </w:pPr>
            <w:r w:rsidRPr="00F50E2C">
              <w:t>America</w:t>
            </w:r>
          </w:p>
        </w:tc>
        <w:tc>
          <w:tcPr>
            <w:tcW w:w="1842" w:type="dxa"/>
            <w:shd w:val="clear" w:color="auto" w:fill="auto"/>
            <w:vAlign w:val="center"/>
            <w:hideMark/>
          </w:tcPr>
          <w:p w14:paraId="349CC9B5" w14:textId="77777777" w:rsidR="00C245A4" w:rsidRPr="00F50E2C" w:rsidRDefault="00C245A4" w:rsidP="00C245A4">
            <w:pPr>
              <w:pStyle w:val="aff5"/>
              <w:snapToGrid w:val="0"/>
              <w:jc w:val="center"/>
            </w:pPr>
            <w:r w:rsidRPr="00F50E2C">
              <w:rPr>
                <w:rFonts w:hint="eastAsia"/>
              </w:rPr>
              <w:t>美國</w:t>
            </w:r>
          </w:p>
          <w:p w14:paraId="7DF2FFA3" w14:textId="77777777" w:rsidR="00C245A4" w:rsidRPr="00F50E2C" w:rsidRDefault="00C245A4" w:rsidP="00C245A4">
            <w:pPr>
              <w:pStyle w:val="aff5"/>
              <w:snapToGrid w:val="0"/>
              <w:jc w:val="center"/>
            </w:pPr>
            <w:r w:rsidRPr="00F50E2C">
              <w:t>United States</w:t>
            </w:r>
          </w:p>
        </w:tc>
        <w:tc>
          <w:tcPr>
            <w:tcW w:w="2127" w:type="dxa"/>
            <w:shd w:val="clear" w:color="auto" w:fill="auto"/>
            <w:vAlign w:val="center"/>
            <w:hideMark/>
          </w:tcPr>
          <w:p w14:paraId="6E461D14" w14:textId="77777777" w:rsidR="00C245A4" w:rsidRPr="00F50E2C" w:rsidRDefault="0075465B" w:rsidP="00C245A4">
            <w:pPr>
              <w:pStyle w:val="aff5"/>
              <w:snapToGrid w:val="0"/>
              <w:jc w:val="center"/>
            </w:pPr>
            <w:hyperlink r:id="rId67" w:history="1">
              <w:r w:rsidR="00C245A4" w:rsidRPr="00F50E2C">
                <w:rPr>
                  <w:rFonts w:hint="eastAsia"/>
                </w:rPr>
                <w:t>中文</w:t>
              </w:r>
            </w:hyperlink>
          </w:p>
        </w:tc>
        <w:tc>
          <w:tcPr>
            <w:tcW w:w="1984" w:type="dxa"/>
            <w:gridSpan w:val="2"/>
            <w:shd w:val="clear" w:color="auto" w:fill="auto"/>
            <w:vAlign w:val="center"/>
            <w:hideMark/>
          </w:tcPr>
          <w:p w14:paraId="12D674B1" w14:textId="77777777" w:rsidR="00C245A4" w:rsidRPr="00F50E2C" w:rsidRDefault="0075465B" w:rsidP="00C245A4">
            <w:pPr>
              <w:pStyle w:val="aff5"/>
              <w:snapToGrid w:val="0"/>
              <w:jc w:val="center"/>
            </w:pPr>
            <w:hyperlink r:id="rId68" w:history="1">
              <w:r w:rsidR="00C245A4" w:rsidRPr="00F50E2C">
                <w:rPr>
                  <w:rFonts w:hint="eastAsia"/>
                </w:rPr>
                <w:t>Chinese-English</w:t>
              </w:r>
            </w:hyperlink>
          </w:p>
        </w:tc>
        <w:tc>
          <w:tcPr>
            <w:tcW w:w="1501" w:type="dxa"/>
            <w:shd w:val="clear" w:color="auto" w:fill="auto"/>
            <w:vAlign w:val="center"/>
            <w:hideMark/>
          </w:tcPr>
          <w:p w14:paraId="4847577B" w14:textId="64BC5A2A" w:rsidR="00C245A4" w:rsidRPr="00F50E2C" w:rsidRDefault="00C245A4" w:rsidP="00C245A4">
            <w:pPr>
              <w:pStyle w:val="aff5"/>
              <w:snapToGrid w:val="0"/>
              <w:jc w:val="center"/>
            </w:pPr>
          </w:p>
        </w:tc>
      </w:tr>
      <w:tr w:rsidR="0075465B" w:rsidRPr="00F50E2C" w14:paraId="1DC759D6" w14:textId="77777777" w:rsidTr="00C245A4">
        <w:trPr>
          <w:trHeight w:val="680"/>
        </w:trPr>
        <w:tc>
          <w:tcPr>
            <w:tcW w:w="1093" w:type="dxa"/>
            <w:vMerge/>
            <w:shd w:val="clear" w:color="000000" w:fill="FFFFFF"/>
            <w:vAlign w:val="center"/>
            <w:hideMark/>
          </w:tcPr>
          <w:p w14:paraId="71775A4D" w14:textId="77777777" w:rsidR="00C245A4" w:rsidRPr="00F50E2C" w:rsidRDefault="00C245A4" w:rsidP="00C245A4">
            <w:pPr>
              <w:pStyle w:val="aff5"/>
              <w:snapToGrid w:val="0"/>
              <w:jc w:val="center"/>
            </w:pPr>
          </w:p>
        </w:tc>
        <w:tc>
          <w:tcPr>
            <w:tcW w:w="1842" w:type="dxa"/>
            <w:shd w:val="clear" w:color="000000" w:fill="FFFFFF"/>
            <w:vAlign w:val="center"/>
            <w:hideMark/>
          </w:tcPr>
          <w:p w14:paraId="0AD03788" w14:textId="77777777" w:rsidR="00C245A4" w:rsidRPr="00F50E2C" w:rsidRDefault="00C245A4" w:rsidP="00C245A4">
            <w:pPr>
              <w:pStyle w:val="aff5"/>
              <w:snapToGrid w:val="0"/>
              <w:jc w:val="center"/>
            </w:pPr>
            <w:r w:rsidRPr="00F50E2C">
              <w:rPr>
                <w:rFonts w:hint="eastAsia"/>
              </w:rPr>
              <w:t>多明尼加</w:t>
            </w:r>
          </w:p>
          <w:p w14:paraId="70EF241C" w14:textId="77777777" w:rsidR="00C245A4" w:rsidRPr="00F50E2C" w:rsidRDefault="00C245A4" w:rsidP="00C245A4">
            <w:pPr>
              <w:pStyle w:val="aff5"/>
              <w:snapToGrid w:val="0"/>
              <w:jc w:val="center"/>
            </w:pPr>
            <w:r w:rsidRPr="00F50E2C">
              <w:t>Dominican Republic</w:t>
            </w:r>
          </w:p>
        </w:tc>
        <w:tc>
          <w:tcPr>
            <w:tcW w:w="2127" w:type="dxa"/>
            <w:shd w:val="clear" w:color="000000" w:fill="FFFFFF"/>
            <w:vAlign w:val="center"/>
            <w:hideMark/>
          </w:tcPr>
          <w:p w14:paraId="21493FDC" w14:textId="77777777" w:rsidR="00C245A4" w:rsidRPr="00F50E2C" w:rsidRDefault="0075465B" w:rsidP="00C245A4">
            <w:pPr>
              <w:pStyle w:val="aff5"/>
              <w:snapToGrid w:val="0"/>
              <w:jc w:val="center"/>
            </w:pPr>
            <w:hyperlink r:id="rId69" w:history="1">
              <w:r w:rsidR="00C245A4" w:rsidRPr="00F50E2C">
                <w:rPr>
                  <w:rFonts w:hint="eastAsia"/>
                </w:rPr>
                <w:t>中文</w:t>
              </w:r>
            </w:hyperlink>
          </w:p>
        </w:tc>
        <w:tc>
          <w:tcPr>
            <w:tcW w:w="1984" w:type="dxa"/>
            <w:gridSpan w:val="2"/>
            <w:shd w:val="clear" w:color="000000" w:fill="FFFFFF"/>
            <w:vAlign w:val="center"/>
            <w:hideMark/>
          </w:tcPr>
          <w:p w14:paraId="12238DCD" w14:textId="28DBF871" w:rsidR="00C245A4" w:rsidRPr="00F50E2C" w:rsidRDefault="00C245A4" w:rsidP="00C245A4">
            <w:pPr>
              <w:pStyle w:val="aff5"/>
              <w:snapToGrid w:val="0"/>
              <w:jc w:val="center"/>
            </w:pPr>
          </w:p>
        </w:tc>
        <w:tc>
          <w:tcPr>
            <w:tcW w:w="1501" w:type="dxa"/>
            <w:shd w:val="clear" w:color="000000" w:fill="FFFFFF"/>
            <w:vAlign w:val="center"/>
            <w:hideMark/>
          </w:tcPr>
          <w:p w14:paraId="7903B1C2" w14:textId="77777777" w:rsidR="00C245A4" w:rsidRPr="00F50E2C" w:rsidRDefault="0075465B" w:rsidP="00C245A4">
            <w:pPr>
              <w:pStyle w:val="aff5"/>
              <w:snapToGrid w:val="0"/>
              <w:jc w:val="center"/>
            </w:pPr>
            <w:hyperlink r:id="rId70" w:history="1">
              <w:r w:rsidR="00C245A4" w:rsidRPr="00F50E2C">
                <w:rPr>
                  <w:rFonts w:hint="eastAsia"/>
                </w:rPr>
                <w:t>Español</w:t>
              </w:r>
            </w:hyperlink>
          </w:p>
        </w:tc>
      </w:tr>
      <w:tr w:rsidR="0075465B" w:rsidRPr="00F50E2C" w14:paraId="231FC8D5" w14:textId="77777777" w:rsidTr="00C245A4">
        <w:trPr>
          <w:trHeight w:val="680"/>
        </w:trPr>
        <w:tc>
          <w:tcPr>
            <w:tcW w:w="1093" w:type="dxa"/>
            <w:vMerge/>
            <w:shd w:val="clear" w:color="000000" w:fill="FFFFFF"/>
            <w:vAlign w:val="center"/>
            <w:hideMark/>
          </w:tcPr>
          <w:p w14:paraId="03CE320D" w14:textId="77777777" w:rsidR="00C245A4" w:rsidRPr="00F50E2C" w:rsidRDefault="00C245A4" w:rsidP="00C245A4">
            <w:pPr>
              <w:pStyle w:val="aff5"/>
              <w:snapToGrid w:val="0"/>
              <w:jc w:val="center"/>
            </w:pPr>
          </w:p>
        </w:tc>
        <w:tc>
          <w:tcPr>
            <w:tcW w:w="1842" w:type="dxa"/>
            <w:shd w:val="clear" w:color="000000" w:fill="FFFFFF"/>
            <w:vAlign w:val="center"/>
            <w:hideMark/>
          </w:tcPr>
          <w:p w14:paraId="1862BEE5" w14:textId="77777777" w:rsidR="00C245A4" w:rsidRPr="00F50E2C" w:rsidRDefault="00C245A4" w:rsidP="00C245A4">
            <w:pPr>
              <w:pStyle w:val="aff5"/>
              <w:snapToGrid w:val="0"/>
              <w:jc w:val="center"/>
            </w:pPr>
            <w:r w:rsidRPr="00F50E2C">
              <w:rPr>
                <w:rFonts w:hint="eastAsia"/>
              </w:rPr>
              <w:t>巴拉圭</w:t>
            </w:r>
          </w:p>
          <w:p w14:paraId="1F420413" w14:textId="77777777" w:rsidR="00C245A4" w:rsidRPr="00F50E2C" w:rsidRDefault="00C245A4" w:rsidP="00C245A4">
            <w:pPr>
              <w:pStyle w:val="aff5"/>
              <w:snapToGrid w:val="0"/>
              <w:jc w:val="center"/>
            </w:pPr>
            <w:r w:rsidRPr="00F50E2C">
              <w:t>Paraguay</w:t>
            </w:r>
          </w:p>
        </w:tc>
        <w:tc>
          <w:tcPr>
            <w:tcW w:w="2127" w:type="dxa"/>
            <w:shd w:val="clear" w:color="000000" w:fill="FFFFFF"/>
            <w:vAlign w:val="center"/>
            <w:hideMark/>
          </w:tcPr>
          <w:p w14:paraId="42A31F2C" w14:textId="77777777" w:rsidR="00C245A4" w:rsidRPr="00F50E2C" w:rsidRDefault="0075465B" w:rsidP="00C245A4">
            <w:pPr>
              <w:pStyle w:val="aff5"/>
              <w:snapToGrid w:val="0"/>
              <w:jc w:val="center"/>
            </w:pPr>
            <w:hyperlink r:id="rId71" w:history="1">
              <w:r w:rsidR="00C245A4" w:rsidRPr="00F50E2C">
                <w:rPr>
                  <w:rFonts w:hint="eastAsia"/>
                </w:rPr>
                <w:t>中文</w:t>
              </w:r>
            </w:hyperlink>
          </w:p>
        </w:tc>
        <w:tc>
          <w:tcPr>
            <w:tcW w:w="1984" w:type="dxa"/>
            <w:gridSpan w:val="2"/>
            <w:shd w:val="clear" w:color="000000" w:fill="FFFFFF"/>
            <w:vAlign w:val="center"/>
            <w:hideMark/>
          </w:tcPr>
          <w:p w14:paraId="06EFC5C3" w14:textId="19D6D235" w:rsidR="00C245A4" w:rsidRPr="00F50E2C" w:rsidRDefault="00C245A4" w:rsidP="00C245A4">
            <w:pPr>
              <w:pStyle w:val="aff5"/>
              <w:snapToGrid w:val="0"/>
              <w:jc w:val="center"/>
            </w:pPr>
          </w:p>
        </w:tc>
        <w:tc>
          <w:tcPr>
            <w:tcW w:w="1501" w:type="dxa"/>
            <w:shd w:val="clear" w:color="000000" w:fill="FFFFFF"/>
            <w:vAlign w:val="center"/>
            <w:hideMark/>
          </w:tcPr>
          <w:p w14:paraId="37827719" w14:textId="77777777" w:rsidR="00C245A4" w:rsidRPr="00F50E2C" w:rsidRDefault="0075465B" w:rsidP="00C245A4">
            <w:pPr>
              <w:pStyle w:val="aff5"/>
              <w:snapToGrid w:val="0"/>
              <w:jc w:val="center"/>
            </w:pPr>
            <w:hyperlink r:id="rId72" w:history="1">
              <w:r w:rsidR="00C245A4" w:rsidRPr="00F50E2C">
                <w:rPr>
                  <w:rFonts w:hint="eastAsia"/>
                </w:rPr>
                <w:t>Español</w:t>
              </w:r>
            </w:hyperlink>
          </w:p>
        </w:tc>
      </w:tr>
      <w:tr w:rsidR="0075465B" w:rsidRPr="00F50E2C" w14:paraId="6AE26B25" w14:textId="77777777" w:rsidTr="00C245A4">
        <w:trPr>
          <w:trHeight w:val="680"/>
        </w:trPr>
        <w:tc>
          <w:tcPr>
            <w:tcW w:w="1093" w:type="dxa"/>
            <w:vMerge/>
            <w:shd w:val="clear" w:color="000000" w:fill="FFFFFF"/>
            <w:vAlign w:val="center"/>
            <w:hideMark/>
          </w:tcPr>
          <w:p w14:paraId="1568698D" w14:textId="77777777" w:rsidR="00C245A4" w:rsidRPr="00F50E2C" w:rsidRDefault="00C245A4" w:rsidP="00C245A4">
            <w:pPr>
              <w:pStyle w:val="aff5"/>
              <w:snapToGrid w:val="0"/>
              <w:jc w:val="center"/>
            </w:pPr>
          </w:p>
        </w:tc>
        <w:tc>
          <w:tcPr>
            <w:tcW w:w="1842" w:type="dxa"/>
            <w:shd w:val="clear" w:color="000000" w:fill="FFFFFF"/>
            <w:vAlign w:val="center"/>
            <w:hideMark/>
          </w:tcPr>
          <w:p w14:paraId="61A5F55A" w14:textId="77777777" w:rsidR="00C245A4" w:rsidRPr="00F50E2C" w:rsidRDefault="00C245A4" w:rsidP="00C245A4">
            <w:pPr>
              <w:pStyle w:val="aff5"/>
              <w:snapToGrid w:val="0"/>
              <w:jc w:val="center"/>
            </w:pPr>
            <w:r w:rsidRPr="00F50E2C">
              <w:rPr>
                <w:rFonts w:hint="eastAsia"/>
              </w:rPr>
              <w:t>阿根廷</w:t>
            </w:r>
          </w:p>
          <w:p w14:paraId="36C26133" w14:textId="77777777" w:rsidR="00C245A4" w:rsidRPr="00F50E2C" w:rsidRDefault="00C245A4" w:rsidP="00C245A4">
            <w:pPr>
              <w:pStyle w:val="aff5"/>
              <w:snapToGrid w:val="0"/>
              <w:jc w:val="center"/>
            </w:pPr>
            <w:r w:rsidRPr="00F50E2C">
              <w:t>Argentina</w:t>
            </w:r>
          </w:p>
        </w:tc>
        <w:tc>
          <w:tcPr>
            <w:tcW w:w="2127" w:type="dxa"/>
            <w:shd w:val="clear" w:color="000000" w:fill="FFFFFF"/>
            <w:vAlign w:val="center"/>
            <w:hideMark/>
          </w:tcPr>
          <w:p w14:paraId="5A17C3C2" w14:textId="77777777" w:rsidR="00C245A4" w:rsidRPr="00F50E2C" w:rsidRDefault="0075465B" w:rsidP="00C245A4">
            <w:pPr>
              <w:pStyle w:val="aff5"/>
              <w:snapToGrid w:val="0"/>
              <w:jc w:val="center"/>
            </w:pPr>
            <w:hyperlink r:id="rId73" w:history="1">
              <w:r w:rsidR="00C245A4" w:rsidRPr="00F50E2C">
                <w:rPr>
                  <w:rFonts w:hint="eastAsia"/>
                </w:rPr>
                <w:t>中文</w:t>
              </w:r>
            </w:hyperlink>
          </w:p>
        </w:tc>
        <w:tc>
          <w:tcPr>
            <w:tcW w:w="1984" w:type="dxa"/>
            <w:gridSpan w:val="2"/>
            <w:shd w:val="clear" w:color="000000" w:fill="FFFFFF"/>
            <w:vAlign w:val="center"/>
            <w:hideMark/>
          </w:tcPr>
          <w:p w14:paraId="5CBDC856" w14:textId="77777777" w:rsidR="00C245A4" w:rsidRPr="00F50E2C" w:rsidRDefault="0075465B" w:rsidP="00C245A4">
            <w:pPr>
              <w:pStyle w:val="aff5"/>
              <w:snapToGrid w:val="0"/>
              <w:jc w:val="center"/>
            </w:pPr>
            <w:hyperlink r:id="rId74" w:history="1">
              <w:r w:rsidR="00C245A4" w:rsidRPr="00F50E2C">
                <w:rPr>
                  <w:rFonts w:hint="eastAsia"/>
                </w:rPr>
                <w:t>English</w:t>
              </w:r>
            </w:hyperlink>
          </w:p>
        </w:tc>
        <w:tc>
          <w:tcPr>
            <w:tcW w:w="1501" w:type="dxa"/>
            <w:shd w:val="clear" w:color="000000" w:fill="FFFFFF"/>
            <w:vAlign w:val="center"/>
            <w:hideMark/>
          </w:tcPr>
          <w:p w14:paraId="77BB636E" w14:textId="614AF5D9" w:rsidR="00C245A4" w:rsidRPr="00F50E2C" w:rsidRDefault="00C245A4" w:rsidP="00C245A4">
            <w:pPr>
              <w:pStyle w:val="aff5"/>
              <w:snapToGrid w:val="0"/>
              <w:jc w:val="center"/>
            </w:pPr>
          </w:p>
        </w:tc>
      </w:tr>
      <w:tr w:rsidR="0075465B" w:rsidRPr="00F50E2C" w14:paraId="4EADC41A" w14:textId="77777777" w:rsidTr="00C245A4">
        <w:trPr>
          <w:trHeight w:val="680"/>
        </w:trPr>
        <w:tc>
          <w:tcPr>
            <w:tcW w:w="1093" w:type="dxa"/>
            <w:vMerge/>
            <w:shd w:val="clear" w:color="000000" w:fill="FFFFFF"/>
            <w:vAlign w:val="center"/>
            <w:hideMark/>
          </w:tcPr>
          <w:p w14:paraId="0B3551C5" w14:textId="77777777" w:rsidR="00C245A4" w:rsidRPr="00F50E2C" w:rsidRDefault="00C245A4" w:rsidP="00C245A4">
            <w:pPr>
              <w:pStyle w:val="aff5"/>
              <w:snapToGrid w:val="0"/>
              <w:jc w:val="center"/>
            </w:pPr>
          </w:p>
        </w:tc>
        <w:tc>
          <w:tcPr>
            <w:tcW w:w="1842" w:type="dxa"/>
            <w:shd w:val="clear" w:color="000000" w:fill="FFFFFF"/>
            <w:vAlign w:val="center"/>
            <w:hideMark/>
          </w:tcPr>
          <w:p w14:paraId="178EB8A1" w14:textId="77777777" w:rsidR="00C245A4" w:rsidRPr="00F50E2C" w:rsidRDefault="00C245A4" w:rsidP="00C245A4">
            <w:pPr>
              <w:pStyle w:val="aff5"/>
              <w:snapToGrid w:val="0"/>
              <w:jc w:val="center"/>
            </w:pPr>
            <w:r w:rsidRPr="00F50E2C">
              <w:rPr>
                <w:rFonts w:hint="eastAsia"/>
              </w:rPr>
              <w:t>宏都拉斯</w:t>
            </w:r>
          </w:p>
          <w:p w14:paraId="594DA598" w14:textId="77777777" w:rsidR="00C245A4" w:rsidRPr="00F50E2C" w:rsidRDefault="00C245A4" w:rsidP="00C245A4">
            <w:pPr>
              <w:pStyle w:val="aff5"/>
              <w:snapToGrid w:val="0"/>
              <w:jc w:val="center"/>
            </w:pPr>
            <w:r w:rsidRPr="00F50E2C">
              <w:t>Honduras</w:t>
            </w:r>
          </w:p>
        </w:tc>
        <w:tc>
          <w:tcPr>
            <w:tcW w:w="5612" w:type="dxa"/>
            <w:gridSpan w:val="4"/>
            <w:shd w:val="clear" w:color="000000" w:fill="FFFFFF"/>
            <w:vAlign w:val="center"/>
            <w:hideMark/>
          </w:tcPr>
          <w:p w14:paraId="12D69F66" w14:textId="77777777" w:rsidR="00C245A4" w:rsidRPr="00F50E2C" w:rsidRDefault="0075465B" w:rsidP="00C245A4">
            <w:pPr>
              <w:pStyle w:val="aff5"/>
              <w:snapToGrid w:val="0"/>
              <w:jc w:val="center"/>
            </w:pPr>
            <w:hyperlink r:id="rId75" w:tgtFrame="_blank" w:tooltip="另開新視窗連結至臺薩(薩爾瓦多)宏(宏都拉斯)FTA" w:history="1">
              <w:r w:rsidR="00C245A4" w:rsidRPr="00F50E2C">
                <w:rPr>
                  <w:rFonts w:hint="eastAsia"/>
                </w:rPr>
                <w:t>與宏都拉斯投保協定已由臺薩宏</w:t>
              </w:r>
              <w:r w:rsidR="00C245A4" w:rsidRPr="00F50E2C">
                <w:rPr>
                  <w:rFonts w:hint="eastAsia"/>
                </w:rPr>
                <w:t>FTA</w:t>
              </w:r>
              <w:r w:rsidR="00C245A4" w:rsidRPr="00F50E2C">
                <w:rPr>
                  <w:rFonts w:hint="eastAsia"/>
                </w:rPr>
                <w:t>投資章取代</w:t>
              </w:r>
            </w:hyperlink>
          </w:p>
        </w:tc>
      </w:tr>
      <w:tr w:rsidR="0075465B" w:rsidRPr="00F50E2C" w14:paraId="43AC1734" w14:textId="77777777" w:rsidTr="00C245A4">
        <w:trPr>
          <w:trHeight w:val="680"/>
        </w:trPr>
        <w:tc>
          <w:tcPr>
            <w:tcW w:w="1093" w:type="dxa"/>
            <w:vMerge/>
            <w:shd w:val="clear" w:color="000000" w:fill="FFFFFF"/>
            <w:vAlign w:val="center"/>
            <w:hideMark/>
          </w:tcPr>
          <w:p w14:paraId="7B48EE30" w14:textId="77777777" w:rsidR="00C245A4" w:rsidRPr="00F50E2C" w:rsidRDefault="00C245A4" w:rsidP="00C245A4">
            <w:pPr>
              <w:pStyle w:val="aff5"/>
              <w:snapToGrid w:val="0"/>
              <w:jc w:val="center"/>
            </w:pPr>
          </w:p>
        </w:tc>
        <w:tc>
          <w:tcPr>
            <w:tcW w:w="1842" w:type="dxa"/>
            <w:shd w:val="clear" w:color="000000" w:fill="FFFFFF"/>
            <w:vAlign w:val="center"/>
            <w:hideMark/>
          </w:tcPr>
          <w:p w14:paraId="37E691FD" w14:textId="77777777" w:rsidR="00C245A4" w:rsidRPr="00F50E2C" w:rsidRDefault="00C245A4" w:rsidP="00C245A4">
            <w:pPr>
              <w:pStyle w:val="aff5"/>
              <w:snapToGrid w:val="0"/>
              <w:jc w:val="center"/>
            </w:pPr>
            <w:r w:rsidRPr="00F50E2C">
              <w:rPr>
                <w:rFonts w:hint="eastAsia"/>
              </w:rPr>
              <w:t>薩爾瓦多</w:t>
            </w:r>
          </w:p>
          <w:p w14:paraId="237B55A1" w14:textId="77777777" w:rsidR="00C245A4" w:rsidRPr="00F50E2C" w:rsidRDefault="00C245A4" w:rsidP="00C245A4">
            <w:pPr>
              <w:pStyle w:val="aff5"/>
              <w:snapToGrid w:val="0"/>
              <w:jc w:val="center"/>
            </w:pPr>
            <w:r w:rsidRPr="00F50E2C">
              <w:t>El Salvador</w:t>
            </w:r>
          </w:p>
        </w:tc>
        <w:tc>
          <w:tcPr>
            <w:tcW w:w="5612" w:type="dxa"/>
            <w:gridSpan w:val="4"/>
            <w:shd w:val="clear" w:color="000000" w:fill="FFFFFF"/>
            <w:vAlign w:val="center"/>
            <w:hideMark/>
          </w:tcPr>
          <w:p w14:paraId="4D90B63D" w14:textId="77777777" w:rsidR="00C245A4" w:rsidRPr="00F50E2C" w:rsidRDefault="0075465B" w:rsidP="00C245A4">
            <w:pPr>
              <w:pStyle w:val="aff5"/>
              <w:snapToGrid w:val="0"/>
              <w:jc w:val="center"/>
            </w:pPr>
            <w:hyperlink r:id="rId76" w:tgtFrame="_blank" w:tooltip="另開新視窗連結至臺薩(薩爾瓦多)宏(宏都拉斯)FTA" w:history="1">
              <w:r w:rsidR="00C245A4" w:rsidRPr="00F50E2C">
                <w:rPr>
                  <w:rFonts w:hint="eastAsia"/>
                </w:rPr>
                <w:t>與薩爾瓦多投保協定已由臺薩宏</w:t>
              </w:r>
              <w:r w:rsidR="00C245A4" w:rsidRPr="00F50E2C">
                <w:rPr>
                  <w:rFonts w:hint="eastAsia"/>
                </w:rPr>
                <w:t>FTA</w:t>
              </w:r>
              <w:r w:rsidR="00C245A4" w:rsidRPr="00F50E2C">
                <w:rPr>
                  <w:rFonts w:hint="eastAsia"/>
                </w:rPr>
                <w:t>投資章取代</w:t>
              </w:r>
            </w:hyperlink>
          </w:p>
        </w:tc>
      </w:tr>
      <w:tr w:rsidR="0075465B" w:rsidRPr="00F50E2C" w14:paraId="3FC73E54" w14:textId="77777777" w:rsidTr="00C245A4">
        <w:trPr>
          <w:trHeight w:val="680"/>
        </w:trPr>
        <w:tc>
          <w:tcPr>
            <w:tcW w:w="1093" w:type="dxa"/>
            <w:vMerge/>
            <w:shd w:val="clear" w:color="000000" w:fill="FFFFFF"/>
            <w:vAlign w:val="center"/>
            <w:hideMark/>
          </w:tcPr>
          <w:p w14:paraId="3C0305F3" w14:textId="77777777" w:rsidR="00C245A4" w:rsidRPr="00F50E2C" w:rsidRDefault="00C245A4" w:rsidP="00C245A4">
            <w:pPr>
              <w:pStyle w:val="aff5"/>
              <w:snapToGrid w:val="0"/>
              <w:jc w:val="center"/>
            </w:pPr>
          </w:p>
        </w:tc>
        <w:tc>
          <w:tcPr>
            <w:tcW w:w="1842" w:type="dxa"/>
            <w:shd w:val="clear" w:color="000000" w:fill="FFFFFF"/>
            <w:vAlign w:val="center"/>
            <w:hideMark/>
          </w:tcPr>
          <w:p w14:paraId="5B080FDF" w14:textId="77777777" w:rsidR="00C245A4" w:rsidRPr="00F50E2C" w:rsidRDefault="00C245A4" w:rsidP="00C245A4">
            <w:pPr>
              <w:pStyle w:val="aff5"/>
              <w:snapToGrid w:val="0"/>
              <w:jc w:val="center"/>
            </w:pPr>
            <w:r w:rsidRPr="00F50E2C">
              <w:rPr>
                <w:rFonts w:hint="eastAsia"/>
              </w:rPr>
              <w:t>貝里斯</w:t>
            </w:r>
          </w:p>
          <w:p w14:paraId="5F55BA9F" w14:textId="77777777" w:rsidR="00C245A4" w:rsidRPr="00F50E2C" w:rsidRDefault="00C245A4" w:rsidP="00C245A4">
            <w:pPr>
              <w:pStyle w:val="aff5"/>
              <w:snapToGrid w:val="0"/>
              <w:jc w:val="center"/>
            </w:pPr>
            <w:r w:rsidRPr="00F50E2C">
              <w:t>Belize</w:t>
            </w:r>
          </w:p>
        </w:tc>
        <w:tc>
          <w:tcPr>
            <w:tcW w:w="2268" w:type="dxa"/>
            <w:gridSpan w:val="2"/>
            <w:shd w:val="clear" w:color="000000" w:fill="FFFFFF"/>
            <w:vAlign w:val="center"/>
            <w:hideMark/>
          </w:tcPr>
          <w:p w14:paraId="76E55314" w14:textId="77777777" w:rsidR="00C245A4" w:rsidRPr="00F50E2C" w:rsidRDefault="0075465B" w:rsidP="00C245A4">
            <w:pPr>
              <w:pStyle w:val="aff5"/>
              <w:snapToGrid w:val="0"/>
              <w:jc w:val="center"/>
            </w:pPr>
            <w:hyperlink r:id="rId77" w:history="1">
              <w:r w:rsidR="00C245A4" w:rsidRPr="00F50E2C">
                <w:rPr>
                  <w:rFonts w:hint="eastAsia"/>
                </w:rPr>
                <w:t>中文</w:t>
              </w:r>
            </w:hyperlink>
          </w:p>
        </w:tc>
        <w:tc>
          <w:tcPr>
            <w:tcW w:w="1843" w:type="dxa"/>
            <w:shd w:val="clear" w:color="000000" w:fill="FFFFFF"/>
            <w:vAlign w:val="center"/>
            <w:hideMark/>
          </w:tcPr>
          <w:p w14:paraId="56B126FE" w14:textId="77777777" w:rsidR="00C245A4" w:rsidRPr="00F50E2C" w:rsidRDefault="0075465B" w:rsidP="00C245A4">
            <w:pPr>
              <w:pStyle w:val="aff5"/>
              <w:snapToGrid w:val="0"/>
              <w:jc w:val="center"/>
            </w:pPr>
            <w:hyperlink r:id="rId78" w:history="1">
              <w:r w:rsidR="00C245A4" w:rsidRPr="00F50E2C">
                <w:rPr>
                  <w:rFonts w:hint="eastAsia"/>
                </w:rPr>
                <w:t>English</w:t>
              </w:r>
            </w:hyperlink>
          </w:p>
        </w:tc>
        <w:tc>
          <w:tcPr>
            <w:tcW w:w="1501" w:type="dxa"/>
            <w:shd w:val="clear" w:color="000000" w:fill="FFFFFF"/>
            <w:vAlign w:val="center"/>
            <w:hideMark/>
          </w:tcPr>
          <w:p w14:paraId="6531BA5C" w14:textId="13C66153" w:rsidR="00C245A4" w:rsidRPr="00F50E2C" w:rsidRDefault="00C245A4" w:rsidP="00C245A4">
            <w:pPr>
              <w:pStyle w:val="aff5"/>
              <w:snapToGrid w:val="0"/>
              <w:jc w:val="center"/>
            </w:pPr>
          </w:p>
        </w:tc>
      </w:tr>
      <w:tr w:rsidR="0075465B" w:rsidRPr="00F50E2C" w14:paraId="659FF498" w14:textId="77777777" w:rsidTr="00C245A4">
        <w:trPr>
          <w:trHeight w:val="680"/>
        </w:trPr>
        <w:tc>
          <w:tcPr>
            <w:tcW w:w="1093" w:type="dxa"/>
            <w:vMerge/>
            <w:shd w:val="clear" w:color="000000" w:fill="FFFFFF"/>
            <w:vAlign w:val="center"/>
            <w:hideMark/>
          </w:tcPr>
          <w:p w14:paraId="59AEED5D" w14:textId="77777777" w:rsidR="00C245A4" w:rsidRPr="00F50E2C" w:rsidRDefault="00C245A4" w:rsidP="00C245A4">
            <w:pPr>
              <w:pStyle w:val="aff5"/>
              <w:snapToGrid w:val="0"/>
              <w:jc w:val="center"/>
            </w:pPr>
          </w:p>
        </w:tc>
        <w:tc>
          <w:tcPr>
            <w:tcW w:w="1842" w:type="dxa"/>
            <w:shd w:val="clear" w:color="000000" w:fill="FFFFFF"/>
            <w:vAlign w:val="center"/>
            <w:hideMark/>
          </w:tcPr>
          <w:p w14:paraId="26D4E240" w14:textId="77777777" w:rsidR="00C245A4" w:rsidRPr="00F50E2C" w:rsidRDefault="00C245A4" w:rsidP="00C245A4">
            <w:pPr>
              <w:pStyle w:val="aff5"/>
              <w:snapToGrid w:val="0"/>
              <w:jc w:val="center"/>
            </w:pPr>
            <w:r w:rsidRPr="00F50E2C">
              <w:rPr>
                <w:rFonts w:hint="eastAsia"/>
              </w:rPr>
              <w:t>哥斯大黎加</w:t>
            </w:r>
          </w:p>
          <w:p w14:paraId="4FF88671" w14:textId="77777777" w:rsidR="00C245A4" w:rsidRPr="00F50E2C" w:rsidRDefault="00C245A4" w:rsidP="00C245A4">
            <w:pPr>
              <w:pStyle w:val="aff5"/>
              <w:snapToGrid w:val="0"/>
              <w:jc w:val="center"/>
            </w:pPr>
            <w:r w:rsidRPr="00F50E2C">
              <w:t>Costa Rica</w:t>
            </w:r>
          </w:p>
        </w:tc>
        <w:tc>
          <w:tcPr>
            <w:tcW w:w="2268" w:type="dxa"/>
            <w:gridSpan w:val="2"/>
            <w:shd w:val="clear" w:color="000000" w:fill="FFFFFF"/>
            <w:vAlign w:val="center"/>
            <w:hideMark/>
          </w:tcPr>
          <w:p w14:paraId="0C4A8B0D" w14:textId="77777777" w:rsidR="00C245A4" w:rsidRPr="00F50E2C" w:rsidRDefault="0075465B" w:rsidP="00C245A4">
            <w:pPr>
              <w:pStyle w:val="aff5"/>
              <w:snapToGrid w:val="0"/>
              <w:jc w:val="center"/>
            </w:pPr>
            <w:hyperlink r:id="rId79" w:history="1">
              <w:r w:rsidR="00C245A4" w:rsidRPr="00F50E2C">
                <w:rPr>
                  <w:rFonts w:hint="eastAsia"/>
                </w:rPr>
                <w:t>中文</w:t>
              </w:r>
            </w:hyperlink>
          </w:p>
        </w:tc>
        <w:tc>
          <w:tcPr>
            <w:tcW w:w="1843" w:type="dxa"/>
            <w:shd w:val="clear" w:color="000000" w:fill="FFFFFF"/>
            <w:vAlign w:val="center"/>
            <w:hideMark/>
          </w:tcPr>
          <w:p w14:paraId="22C517B7" w14:textId="77777777" w:rsidR="00C245A4" w:rsidRPr="00F50E2C" w:rsidRDefault="0075465B" w:rsidP="00C245A4">
            <w:pPr>
              <w:pStyle w:val="aff5"/>
              <w:snapToGrid w:val="0"/>
              <w:jc w:val="center"/>
            </w:pPr>
            <w:hyperlink r:id="rId80" w:history="1">
              <w:r w:rsidR="00C245A4" w:rsidRPr="00F50E2C">
                <w:rPr>
                  <w:rFonts w:hint="eastAsia"/>
                </w:rPr>
                <w:t>English</w:t>
              </w:r>
            </w:hyperlink>
          </w:p>
        </w:tc>
        <w:tc>
          <w:tcPr>
            <w:tcW w:w="1501" w:type="dxa"/>
            <w:shd w:val="clear" w:color="000000" w:fill="FFFFFF"/>
            <w:vAlign w:val="center"/>
            <w:hideMark/>
          </w:tcPr>
          <w:p w14:paraId="7E2B7E79" w14:textId="77777777" w:rsidR="00C245A4" w:rsidRPr="00F50E2C" w:rsidRDefault="0075465B" w:rsidP="00C245A4">
            <w:pPr>
              <w:pStyle w:val="aff5"/>
              <w:snapToGrid w:val="0"/>
              <w:jc w:val="center"/>
            </w:pPr>
            <w:hyperlink r:id="rId81" w:history="1">
              <w:r w:rsidR="00C245A4" w:rsidRPr="00F50E2C">
                <w:rPr>
                  <w:rFonts w:hint="eastAsia"/>
                </w:rPr>
                <w:t>Español</w:t>
              </w:r>
            </w:hyperlink>
          </w:p>
        </w:tc>
      </w:tr>
      <w:tr w:rsidR="0075465B" w:rsidRPr="00F50E2C" w14:paraId="5571C128" w14:textId="77777777" w:rsidTr="00C245A4">
        <w:trPr>
          <w:trHeight w:val="680"/>
        </w:trPr>
        <w:tc>
          <w:tcPr>
            <w:tcW w:w="1093" w:type="dxa"/>
            <w:vMerge/>
            <w:shd w:val="clear" w:color="000000" w:fill="FFFFFF"/>
            <w:vAlign w:val="center"/>
            <w:hideMark/>
          </w:tcPr>
          <w:p w14:paraId="4477692C" w14:textId="77777777" w:rsidR="00C245A4" w:rsidRPr="00F50E2C" w:rsidRDefault="00C245A4" w:rsidP="00C245A4">
            <w:pPr>
              <w:pStyle w:val="aff5"/>
              <w:snapToGrid w:val="0"/>
              <w:jc w:val="center"/>
            </w:pPr>
          </w:p>
        </w:tc>
        <w:tc>
          <w:tcPr>
            <w:tcW w:w="1842" w:type="dxa"/>
            <w:shd w:val="clear" w:color="000000" w:fill="FFFFFF"/>
            <w:vAlign w:val="center"/>
            <w:hideMark/>
          </w:tcPr>
          <w:p w14:paraId="340AA3C9" w14:textId="77777777" w:rsidR="00C245A4" w:rsidRPr="00F50E2C" w:rsidRDefault="00C245A4" w:rsidP="00C245A4">
            <w:pPr>
              <w:pStyle w:val="aff5"/>
              <w:snapToGrid w:val="0"/>
              <w:jc w:val="center"/>
            </w:pPr>
            <w:r w:rsidRPr="00F50E2C">
              <w:rPr>
                <w:rFonts w:hint="eastAsia"/>
              </w:rPr>
              <w:t>瓜地馬拉</w:t>
            </w:r>
          </w:p>
          <w:p w14:paraId="173A37F4" w14:textId="77777777" w:rsidR="00C245A4" w:rsidRPr="00F50E2C" w:rsidRDefault="00C245A4" w:rsidP="00C245A4">
            <w:pPr>
              <w:pStyle w:val="aff5"/>
              <w:snapToGrid w:val="0"/>
              <w:jc w:val="center"/>
            </w:pPr>
            <w:r w:rsidRPr="00F50E2C">
              <w:t>Guatemala</w:t>
            </w:r>
          </w:p>
        </w:tc>
        <w:tc>
          <w:tcPr>
            <w:tcW w:w="2268" w:type="dxa"/>
            <w:gridSpan w:val="2"/>
            <w:shd w:val="clear" w:color="000000" w:fill="FFFFFF"/>
            <w:vAlign w:val="center"/>
            <w:hideMark/>
          </w:tcPr>
          <w:p w14:paraId="2F814EA1" w14:textId="77777777" w:rsidR="00C245A4" w:rsidRPr="00F50E2C" w:rsidRDefault="0075465B" w:rsidP="00C245A4">
            <w:pPr>
              <w:pStyle w:val="aff5"/>
              <w:snapToGrid w:val="0"/>
              <w:jc w:val="center"/>
            </w:pPr>
            <w:hyperlink r:id="rId82" w:history="1">
              <w:r w:rsidR="00C245A4" w:rsidRPr="00F50E2C">
                <w:rPr>
                  <w:rFonts w:hint="eastAsia"/>
                </w:rPr>
                <w:t>中文</w:t>
              </w:r>
            </w:hyperlink>
          </w:p>
        </w:tc>
        <w:tc>
          <w:tcPr>
            <w:tcW w:w="1843" w:type="dxa"/>
            <w:shd w:val="clear" w:color="000000" w:fill="FFFFFF"/>
            <w:vAlign w:val="center"/>
            <w:hideMark/>
          </w:tcPr>
          <w:p w14:paraId="0EB238CE" w14:textId="77777777" w:rsidR="00C245A4" w:rsidRPr="00F50E2C" w:rsidRDefault="0075465B" w:rsidP="00C245A4">
            <w:pPr>
              <w:pStyle w:val="aff5"/>
              <w:snapToGrid w:val="0"/>
              <w:jc w:val="center"/>
            </w:pPr>
            <w:hyperlink r:id="rId83" w:history="1">
              <w:r w:rsidR="00C245A4" w:rsidRPr="00F50E2C">
                <w:rPr>
                  <w:rFonts w:hint="eastAsia"/>
                </w:rPr>
                <w:t>English</w:t>
              </w:r>
            </w:hyperlink>
          </w:p>
        </w:tc>
        <w:tc>
          <w:tcPr>
            <w:tcW w:w="1501" w:type="dxa"/>
            <w:shd w:val="clear" w:color="000000" w:fill="FFFFFF"/>
            <w:vAlign w:val="center"/>
            <w:hideMark/>
          </w:tcPr>
          <w:p w14:paraId="6639E0CB" w14:textId="77777777" w:rsidR="00C245A4" w:rsidRPr="00F50E2C" w:rsidRDefault="0075465B" w:rsidP="00C245A4">
            <w:pPr>
              <w:pStyle w:val="aff5"/>
              <w:snapToGrid w:val="0"/>
              <w:jc w:val="center"/>
            </w:pPr>
            <w:hyperlink r:id="rId84" w:history="1">
              <w:r w:rsidR="00C245A4" w:rsidRPr="00F50E2C">
                <w:rPr>
                  <w:rFonts w:hint="eastAsia"/>
                </w:rPr>
                <w:t>Español</w:t>
              </w:r>
            </w:hyperlink>
          </w:p>
        </w:tc>
      </w:tr>
      <w:tr w:rsidR="0075465B" w:rsidRPr="00F50E2C" w14:paraId="25E4A06A" w14:textId="77777777" w:rsidTr="00C245A4">
        <w:trPr>
          <w:trHeight w:val="680"/>
        </w:trPr>
        <w:tc>
          <w:tcPr>
            <w:tcW w:w="1093" w:type="dxa"/>
            <w:vMerge/>
            <w:shd w:val="clear" w:color="000000" w:fill="FFFFFF"/>
            <w:vAlign w:val="center"/>
            <w:hideMark/>
          </w:tcPr>
          <w:p w14:paraId="080C0D93" w14:textId="77777777" w:rsidR="00C245A4" w:rsidRPr="00F50E2C" w:rsidRDefault="00C245A4" w:rsidP="00C245A4">
            <w:pPr>
              <w:pStyle w:val="aff5"/>
              <w:snapToGrid w:val="0"/>
              <w:jc w:val="center"/>
            </w:pPr>
          </w:p>
        </w:tc>
        <w:tc>
          <w:tcPr>
            <w:tcW w:w="1842" w:type="dxa"/>
            <w:shd w:val="clear" w:color="000000" w:fill="FFFFFF"/>
            <w:vAlign w:val="center"/>
            <w:hideMark/>
          </w:tcPr>
          <w:p w14:paraId="51718569" w14:textId="77777777" w:rsidR="00C245A4" w:rsidRPr="00F50E2C" w:rsidRDefault="00C245A4" w:rsidP="00C245A4">
            <w:pPr>
              <w:pStyle w:val="aff5"/>
              <w:snapToGrid w:val="0"/>
              <w:jc w:val="center"/>
            </w:pPr>
            <w:r w:rsidRPr="00F50E2C">
              <w:rPr>
                <w:rFonts w:hint="eastAsia"/>
              </w:rPr>
              <w:t>聖文森</w:t>
            </w:r>
          </w:p>
          <w:p w14:paraId="0B17F227" w14:textId="77777777" w:rsidR="00C245A4" w:rsidRPr="00F50E2C" w:rsidRDefault="00C245A4" w:rsidP="00C245A4">
            <w:pPr>
              <w:pStyle w:val="aff5"/>
              <w:snapToGrid w:val="0"/>
              <w:jc w:val="center"/>
            </w:pPr>
            <w:r w:rsidRPr="00F50E2C">
              <w:t>Saint Vincent and the Grenadines</w:t>
            </w:r>
          </w:p>
        </w:tc>
        <w:tc>
          <w:tcPr>
            <w:tcW w:w="2268" w:type="dxa"/>
            <w:gridSpan w:val="2"/>
            <w:shd w:val="clear" w:color="000000" w:fill="FFFFFF"/>
            <w:vAlign w:val="center"/>
            <w:hideMark/>
          </w:tcPr>
          <w:p w14:paraId="30B16FF3" w14:textId="77777777" w:rsidR="00C245A4" w:rsidRPr="00F50E2C" w:rsidRDefault="0075465B" w:rsidP="00C245A4">
            <w:pPr>
              <w:pStyle w:val="aff5"/>
              <w:snapToGrid w:val="0"/>
              <w:jc w:val="center"/>
            </w:pPr>
            <w:hyperlink r:id="rId85" w:history="1">
              <w:r w:rsidR="00C245A4" w:rsidRPr="00F50E2C">
                <w:rPr>
                  <w:rFonts w:hint="eastAsia"/>
                </w:rPr>
                <w:t>中文</w:t>
              </w:r>
            </w:hyperlink>
          </w:p>
        </w:tc>
        <w:tc>
          <w:tcPr>
            <w:tcW w:w="1843" w:type="dxa"/>
            <w:shd w:val="clear" w:color="000000" w:fill="FFFFFF"/>
            <w:vAlign w:val="center"/>
            <w:hideMark/>
          </w:tcPr>
          <w:p w14:paraId="22209672" w14:textId="77777777" w:rsidR="00C245A4" w:rsidRPr="00F50E2C" w:rsidRDefault="0075465B" w:rsidP="00C245A4">
            <w:pPr>
              <w:pStyle w:val="aff5"/>
              <w:snapToGrid w:val="0"/>
              <w:jc w:val="center"/>
            </w:pPr>
            <w:hyperlink r:id="rId86" w:history="1">
              <w:r w:rsidR="00C245A4" w:rsidRPr="00F50E2C">
                <w:rPr>
                  <w:rFonts w:hint="eastAsia"/>
                </w:rPr>
                <w:t>English</w:t>
              </w:r>
            </w:hyperlink>
          </w:p>
        </w:tc>
        <w:tc>
          <w:tcPr>
            <w:tcW w:w="1501" w:type="dxa"/>
            <w:shd w:val="clear" w:color="000000" w:fill="FFFFFF"/>
            <w:vAlign w:val="center"/>
            <w:hideMark/>
          </w:tcPr>
          <w:p w14:paraId="57384CBC" w14:textId="3C905850" w:rsidR="00C245A4" w:rsidRPr="00F50E2C" w:rsidRDefault="00C245A4" w:rsidP="00C245A4">
            <w:pPr>
              <w:pStyle w:val="aff5"/>
              <w:snapToGrid w:val="0"/>
              <w:jc w:val="center"/>
            </w:pPr>
          </w:p>
        </w:tc>
      </w:tr>
      <w:tr w:rsidR="0075465B" w:rsidRPr="00F50E2C" w14:paraId="6EB1C08E" w14:textId="77777777" w:rsidTr="00C245A4">
        <w:trPr>
          <w:trHeight w:val="680"/>
        </w:trPr>
        <w:tc>
          <w:tcPr>
            <w:tcW w:w="1093" w:type="dxa"/>
            <w:vMerge/>
            <w:shd w:val="clear" w:color="000000" w:fill="FFFFFF"/>
            <w:vAlign w:val="center"/>
            <w:hideMark/>
          </w:tcPr>
          <w:p w14:paraId="4EEACD5C" w14:textId="77777777" w:rsidR="00C245A4" w:rsidRPr="00F50E2C" w:rsidRDefault="00C245A4" w:rsidP="00C245A4">
            <w:pPr>
              <w:pStyle w:val="aff5"/>
              <w:snapToGrid w:val="0"/>
              <w:jc w:val="center"/>
            </w:pPr>
          </w:p>
        </w:tc>
        <w:tc>
          <w:tcPr>
            <w:tcW w:w="1842" w:type="dxa"/>
            <w:shd w:val="clear" w:color="000000" w:fill="FFFFFF"/>
            <w:vAlign w:val="center"/>
            <w:hideMark/>
          </w:tcPr>
          <w:p w14:paraId="20D52DDF" w14:textId="77777777" w:rsidR="00C245A4" w:rsidRPr="00F50E2C" w:rsidRDefault="00C245A4" w:rsidP="00C245A4">
            <w:pPr>
              <w:pStyle w:val="aff5"/>
              <w:snapToGrid w:val="0"/>
              <w:jc w:val="center"/>
            </w:pPr>
            <w:r w:rsidRPr="00F50E2C">
              <w:rPr>
                <w:rFonts w:hint="eastAsia"/>
              </w:rPr>
              <w:t>巴拿馬</w:t>
            </w:r>
          </w:p>
          <w:p w14:paraId="2D4D899F" w14:textId="77777777" w:rsidR="00C245A4" w:rsidRPr="00F50E2C" w:rsidRDefault="00C245A4" w:rsidP="00C245A4">
            <w:pPr>
              <w:pStyle w:val="aff5"/>
              <w:snapToGrid w:val="0"/>
              <w:jc w:val="center"/>
            </w:pPr>
            <w:r w:rsidRPr="00F50E2C">
              <w:t>Panama</w:t>
            </w:r>
          </w:p>
        </w:tc>
        <w:tc>
          <w:tcPr>
            <w:tcW w:w="5612" w:type="dxa"/>
            <w:gridSpan w:val="4"/>
            <w:shd w:val="clear" w:color="000000" w:fill="FFFFFF"/>
            <w:vAlign w:val="center"/>
            <w:hideMark/>
          </w:tcPr>
          <w:p w14:paraId="12A568CA" w14:textId="77777777" w:rsidR="00C245A4" w:rsidRPr="00F50E2C" w:rsidRDefault="0075465B" w:rsidP="00C245A4">
            <w:pPr>
              <w:pStyle w:val="aff5"/>
              <w:snapToGrid w:val="0"/>
              <w:jc w:val="left"/>
            </w:pPr>
            <w:hyperlink r:id="rId87" w:tgtFrame="_blank" w:tooltip="另開新視窗連結至台巴(巴拿馬)FTA" w:history="1">
              <w:r w:rsidR="00C245A4" w:rsidRPr="00F50E2C">
                <w:rPr>
                  <w:rFonts w:hint="eastAsia"/>
                </w:rPr>
                <w:t>與巴拿馬的投保協定已議定廢止改由臺巴</w:t>
              </w:r>
              <w:r w:rsidR="00C245A4" w:rsidRPr="00F50E2C">
                <w:rPr>
                  <w:rFonts w:hint="eastAsia"/>
                </w:rPr>
                <w:t>FTA</w:t>
              </w:r>
              <w:r w:rsidR="00C245A4" w:rsidRPr="00F50E2C">
                <w:rPr>
                  <w:rFonts w:hint="eastAsia"/>
                </w:rPr>
                <w:t>投資章取代</w:t>
              </w:r>
            </w:hyperlink>
          </w:p>
        </w:tc>
      </w:tr>
      <w:tr w:rsidR="0075465B" w:rsidRPr="00F50E2C" w14:paraId="7DDA9D1C" w14:textId="77777777" w:rsidTr="00C245A4">
        <w:trPr>
          <w:trHeight w:val="680"/>
        </w:trPr>
        <w:tc>
          <w:tcPr>
            <w:tcW w:w="1093" w:type="dxa"/>
            <w:vMerge/>
            <w:shd w:val="clear" w:color="000000" w:fill="FFFFFF"/>
            <w:vAlign w:val="center"/>
            <w:hideMark/>
          </w:tcPr>
          <w:p w14:paraId="34350A1D" w14:textId="77777777" w:rsidR="00C245A4" w:rsidRPr="00F50E2C" w:rsidRDefault="00C245A4" w:rsidP="00C245A4">
            <w:pPr>
              <w:pStyle w:val="aff5"/>
              <w:snapToGrid w:val="0"/>
              <w:jc w:val="center"/>
            </w:pPr>
          </w:p>
        </w:tc>
        <w:tc>
          <w:tcPr>
            <w:tcW w:w="1842" w:type="dxa"/>
            <w:shd w:val="clear" w:color="000000" w:fill="FFFFFF"/>
            <w:vAlign w:val="center"/>
            <w:hideMark/>
          </w:tcPr>
          <w:p w14:paraId="71D1BE0B" w14:textId="77777777" w:rsidR="00C245A4" w:rsidRPr="00F50E2C" w:rsidRDefault="00C245A4" w:rsidP="00C245A4">
            <w:pPr>
              <w:pStyle w:val="aff5"/>
              <w:pageBreakBefore/>
              <w:snapToGrid w:val="0"/>
              <w:jc w:val="center"/>
            </w:pPr>
            <w:r w:rsidRPr="00F50E2C">
              <w:rPr>
                <w:rFonts w:hint="eastAsia"/>
              </w:rPr>
              <w:t>尼加拉瓜</w:t>
            </w:r>
          </w:p>
          <w:p w14:paraId="16749F17" w14:textId="77777777" w:rsidR="00C245A4" w:rsidRPr="00F50E2C" w:rsidRDefault="00C245A4" w:rsidP="00C245A4">
            <w:pPr>
              <w:pStyle w:val="aff5"/>
              <w:snapToGrid w:val="0"/>
              <w:jc w:val="center"/>
            </w:pPr>
            <w:r w:rsidRPr="00F50E2C">
              <w:t>Nicaragua</w:t>
            </w:r>
          </w:p>
        </w:tc>
        <w:tc>
          <w:tcPr>
            <w:tcW w:w="5612" w:type="dxa"/>
            <w:gridSpan w:val="4"/>
            <w:shd w:val="clear" w:color="000000" w:fill="FFFFFF"/>
            <w:vAlign w:val="center"/>
            <w:hideMark/>
          </w:tcPr>
          <w:p w14:paraId="1307E8D6" w14:textId="77777777" w:rsidR="00C245A4" w:rsidRPr="00F50E2C" w:rsidRDefault="00C245A4" w:rsidP="00C245A4">
            <w:pPr>
              <w:pStyle w:val="aff5"/>
              <w:snapToGrid w:val="0"/>
              <w:jc w:val="left"/>
            </w:pPr>
            <w:r w:rsidRPr="00F50E2C">
              <w:rPr>
                <w:rFonts w:hint="eastAsia"/>
              </w:rPr>
              <w:t>與尼加拉瓜投保協定已議定廢止改由臺尼</w:t>
            </w:r>
            <w:r w:rsidRPr="00F50E2C">
              <w:t>FTA</w:t>
            </w:r>
            <w:r w:rsidRPr="00F50E2C">
              <w:rPr>
                <w:rFonts w:hint="eastAsia"/>
              </w:rPr>
              <w:t>投資章取代</w:t>
            </w:r>
          </w:p>
          <w:p w14:paraId="317C050D" w14:textId="77777777" w:rsidR="00C245A4" w:rsidRPr="00F50E2C" w:rsidRDefault="00C245A4" w:rsidP="00C245A4">
            <w:pPr>
              <w:pStyle w:val="aff5"/>
              <w:wordWrap w:val="0"/>
              <w:snapToGrid w:val="0"/>
              <w:jc w:val="left"/>
            </w:pPr>
            <w:r w:rsidRPr="00F50E2C">
              <w:t>（</w:t>
            </w:r>
            <w:r w:rsidRPr="00F50E2C">
              <w:rPr>
                <w:rFonts w:hint="eastAsia"/>
              </w:rPr>
              <w:t>臺尼</w:t>
            </w:r>
            <w:r w:rsidRPr="00F50E2C">
              <w:t>FTA</w:t>
            </w:r>
            <w:r w:rsidRPr="00F50E2C">
              <w:rPr>
                <w:rFonts w:hint="eastAsia"/>
              </w:rPr>
              <w:t>於</w:t>
            </w:r>
            <w:r w:rsidRPr="00F50E2C">
              <w:t>2022</w:t>
            </w:r>
            <w:r w:rsidRPr="00F50E2C">
              <w:rPr>
                <w:rFonts w:hint="eastAsia"/>
              </w:rPr>
              <w:t>年</w:t>
            </w:r>
            <w:r w:rsidRPr="00F50E2C">
              <w:t>7</w:t>
            </w:r>
            <w:r w:rsidRPr="00F50E2C">
              <w:rPr>
                <w:rFonts w:hint="eastAsia"/>
              </w:rPr>
              <w:t>月</w:t>
            </w:r>
            <w:r w:rsidRPr="00F50E2C">
              <w:t>1</w:t>
            </w:r>
            <w:r w:rsidRPr="00F50E2C">
              <w:rPr>
                <w:rFonts w:hint="eastAsia"/>
              </w:rPr>
              <w:t>日起停止施行。</w:t>
            </w:r>
            <w:hyperlink r:id="rId88" w:tgtFrame="_blank" w:history="1">
              <w:r w:rsidRPr="00F50E2C">
                <w:rPr>
                  <w:rFonts w:hint="eastAsia"/>
                </w:rPr>
                <w:t>相關新聞稿：</w:t>
              </w:r>
              <w:r w:rsidRPr="00F50E2C">
                <w:rPr>
                  <w:rFonts w:hint="eastAsia"/>
                </w:rPr>
                <w:t>https://www.moea.gov.tw/MNS/populace/news/News.aspx?kind=1&amp;menu_id=40&amp;news_id=98978</w:t>
              </w:r>
              <w:r w:rsidRPr="00F50E2C">
                <w:rPr>
                  <w:rFonts w:hint="eastAsia"/>
                </w:rPr>
                <w:t>）</w:t>
              </w:r>
            </w:hyperlink>
          </w:p>
        </w:tc>
      </w:tr>
      <w:tr w:rsidR="0075465B" w:rsidRPr="00F50E2C" w14:paraId="39207CAE" w14:textId="77777777" w:rsidTr="00C245A4">
        <w:trPr>
          <w:trHeight w:val="680"/>
        </w:trPr>
        <w:tc>
          <w:tcPr>
            <w:tcW w:w="1093" w:type="dxa"/>
            <w:vMerge/>
            <w:shd w:val="clear" w:color="000000" w:fill="FFFFFF"/>
            <w:vAlign w:val="center"/>
            <w:hideMark/>
          </w:tcPr>
          <w:p w14:paraId="46CA2FC3" w14:textId="77777777" w:rsidR="00C245A4" w:rsidRPr="00F50E2C" w:rsidRDefault="00C245A4" w:rsidP="00C245A4">
            <w:pPr>
              <w:pStyle w:val="aff5"/>
              <w:snapToGrid w:val="0"/>
              <w:jc w:val="center"/>
            </w:pPr>
          </w:p>
        </w:tc>
        <w:tc>
          <w:tcPr>
            <w:tcW w:w="1842" w:type="dxa"/>
            <w:shd w:val="clear" w:color="000000" w:fill="FFFFFF"/>
            <w:vAlign w:val="center"/>
            <w:hideMark/>
          </w:tcPr>
          <w:p w14:paraId="55971797" w14:textId="77777777" w:rsidR="00C245A4" w:rsidRPr="00F50E2C" w:rsidRDefault="00C245A4" w:rsidP="00C245A4">
            <w:pPr>
              <w:pStyle w:val="aff5"/>
              <w:snapToGrid w:val="0"/>
              <w:jc w:val="center"/>
            </w:pPr>
            <w:r w:rsidRPr="00F50E2C">
              <w:rPr>
                <w:rFonts w:hint="eastAsia"/>
              </w:rPr>
              <w:t>加拿大</w:t>
            </w:r>
          </w:p>
          <w:p w14:paraId="2070EE33" w14:textId="77777777" w:rsidR="00C245A4" w:rsidRPr="00F50E2C" w:rsidRDefault="00C245A4" w:rsidP="00C245A4">
            <w:pPr>
              <w:pStyle w:val="aff5"/>
              <w:snapToGrid w:val="0"/>
              <w:jc w:val="center"/>
            </w:pPr>
            <w:r w:rsidRPr="00F50E2C">
              <w:t>Canada</w:t>
            </w:r>
          </w:p>
        </w:tc>
        <w:tc>
          <w:tcPr>
            <w:tcW w:w="2268" w:type="dxa"/>
            <w:gridSpan w:val="2"/>
            <w:shd w:val="clear" w:color="000000" w:fill="FFFFFF"/>
            <w:vAlign w:val="center"/>
            <w:hideMark/>
          </w:tcPr>
          <w:p w14:paraId="276ED50C" w14:textId="77777777" w:rsidR="00C245A4" w:rsidRPr="00F50E2C" w:rsidRDefault="0075465B" w:rsidP="00C245A4">
            <w:pPr>
              <w:pStyle w:val="aff5"/>
              <w:snapToGrid w:val="0"/>
              <w:jc w:val="center"/>
            </w:pPr>
            <w:hyperlink r:id="rId89" w:history="1">
              <w:r w:rsidR="00C245A4" w:rsidRPr="00F50E2C">
                <w:rPr>
                  <w:rFonts w:hint="eastAsia"/>
                </w:rPr>
                <w:t>中文</w:t>
              </w:r>
            </w:hyperlink>
          </w:p>
        </w:tc>
        <w:tc>
          <w:tcPr>
            <w:tcW w:w="1843" w:type="dxa"/>
            <w:shd w:val="clear" w:color="000000" w:fill="FFFFFF"/>
            <w:vAlign w:val="center"/>
            <w:hideMark/>
          </w:tcPr>
          <w:p w14:paraId="61F001E0" w14:textId="77777777" w:rsidR="00C245A4" w:rsidRPr="00F50E2C" w:rsidRDefault="0075465B" w:rsidP="00C245A4">
            <w:pPr>
              <w:pStyle w:val="aff5"/>
              <w:snapToGrid w:val="0"/>
              <w:jc w:val="center"/>
            </w:pPr>
            <w:hyperlink r:id="rId90" w:history="1">
              <w:r w:rsidR="00C245A4" w:rsidRPr="00F50E2C">
                <w:rPr>
                  <w:rFonts w:hint="eastAsia"/>
                </w:rPr>
                <w:t>English</w:t>
              </w:r>
            </w:hyperlink>
          </w:p>
        </w:tc>
        <w:tc>
          <w:tcPr>
            <w:tcW w:w="1501" w:type="dxa"/>
            <w:shd w:val="clear" w:color="000000" w:fill="FFFFFF"/>
            <w:vAlign w:val="center"/>
            <w:hideMark/>
          </w:tcPr>
          <w:p w14:paraId="4F84EA61" w14:textId="77777777" w:rsidR="00C245A4" w:rsidRPr="00F50E2C" w:rsidRDefault="0075465B" w:rsidP="00C245A4">
            <w:pPr>
              <w:pStyle w:val="aff5"/>
              <w:snapToGrid w:val="0"/>
              <w:jc w:val="center"/>
            </w:pPr>
            <w:hyperlink r:id="rId91" w:history="1">
              <w:r w:rsidR="00C245A4" w:rsidRPr="00F50E2C">
                <w:rPr>
                  <w:rFonts w:hint="eastAsia"/>
                </w:rPr>
                <w:t>français</w:t>
              </w:r>
            </w:hyperlink>
          </w:p>
        </w:tc>
      </w:tr>
      <w:tr w:rsidR="0075465B" w:rsidRPr="00F50E2C" w14:paraId="3CADC488" w14:textId="77777777" w:rsidTr="00C245A4">
        <w:trPr>
          <w:trHeight w:val="680"/>
        </w:trPr>
        <w:tc>
          <w:tcPr>
            <w:tcW w:w="1093" w:type="dxa"/>
            <w:vMerge w:val="restart"/>
            <w:shd w:val="clear" w:color="000000" w:fill="FFFFFF"/>
            <w:vAlign w:val="center"/>
            <w:hideMark/>
          </w:tcPr>
          <w:p w14:paraId="2E5BF934" w14:textId="77777777" w:rsidR="00C245A4" w:rsidRPr="00F50E2C" w:rsidRDefault="00C245A4" w:rsidP="00C245A4">
            <w:pPr>
              <w:pStyle w:val="aff5"/>
              <w:snapToGrid w:val="0"/>
              <w:jc w:val="center"/>
            </w:pPr>
            <w:r w:rsidRPr="00F50E2C">
              <w:rPr>
                <w:rFonts w:hint="eastAsia"/>
              </w:rPr>
              <w:t>非洲</w:t>
            </w:r>
          </w:p>
          <w:p w14:paraId="1973F923" w14:textId="77777777" w:rsidR="00C245A4" w:rsidRPr="00F50E2C" w:rsidRDefault="00C245A4" w:rsidP="00C245A4">
            <w:pPr>
              <w:pStyle w:val="aff5"/>
              <w:snapToGrid w:val="0"/>
              <w:jc w:val="center"/>
            </w:pPr>
            <w:r w:rsidRPr="00F50E2C">
              <w:t>Africa</w:t>
            </w:r>
          </w:p>
        </w:tc>
        <w:tc>
          <w:tcPr>
            <w:tcW w:w="1842" w:type="dxa"/>
            <w:shd w:val="clear" w:color="000000" w:fill="FFFFFF"/>
            <w:vAlign w:val="center"/>
            <w:hideMark/>
          </w:tcPr>
          <w:p w14:paraId="112984DE" w14:textId="77777777" w:rsidR="00C245A4" w:rsidRPr="00F50E2C" w:rsidRDefault="00C245A4" w:rsidP="00C245A4">
            <w:pPr>
              <w:pStyle w:val="aff5"/>
              <w:snapToGrid w:val="0"/>
              <w:jc w:val="center"/>
            </w:pPr>
            <w:r w:rsidRPr="00F50E2C">
              <w:rPr>
                <w:rFonts w:hint="eastAsia"/>
              </w:rPr>
              <w:t>奈及利亞</w:t>
            </w:r>
          </w:p>
          <w:p w14:paraId="00DAE144" w14:textId="77777777" w:rsidR="00C245A4" w:rsidRPr="00F50E2C" w:rsidRDefault="00C245A4" w:rsidP="00C245A4">
            <w:pPr>
              <w:pStyle w:val="aff5"/>
              <w:snapToGrid w:val="0"/>
              <w:jc w:val="center"/>
            </w:pPr>
            <w:r w:rsidRPr="00F50E2C">
              <w:t>Nigeria</w:t>
            </w:r>
          </w:p>
        </w:tc>
        <w:tc>
          <w:tcPr>
            <w:tcW w:w="2268" w:type="dxa"/>
            <w:gridSpan w:val="2"/>
            <w:shd w:val="clear" w:color="000000" w:fill="FFFFFF"/>
            <w:vAlign w:val="center"/>
            <w:hideMark/>
          </w:tcPr>
          <w:p w14:paraId="68008C0C" w14:textId="77777777" w:rsidR="00C245A4" w:rsidRPr="00F50E2C" w:rsidRDefault="0075465B" w:rsidP="00C245A4">
            <w:pPr>
              <w:pStyle w:val="aff5"/>
              <w:snapToGrid w:val="0"/>
              <w:jc w:val="center"/>
            </w:pPr>
            <w:hyperlink r:id="rId92" w:history="1">
              <w:r w:rsidR="00C245A4" w:rsidRPr="00F50E2C">
                <w:rPr>
                  <w:rFonts w:hint="eastAsia"/>
                </w:rPr>
                <w:t>中文</w:t>
              </w:r>
            </w:hyperlink>
          </w:p>
        </w:tc>
        <w:tc>
          <w:tcPr>
            <w:tcW w:w="1843" w:type="dxa"/>
            <w:shd w:val="clear" w:color="000000" w:fill="FFFFFF"/>
            <w:vAlign w:val="center"/>
            <w:hideMark/>
          </w:tcPr>
          <w:p w14:paraId="780997DA" w14:textId="77777777" w:rsidR="00C245A4" w:rsidRPr="00F50E2C" w:rsidRDefault="0075465B" w:rsidP="00C245A4">
            <w:pPr>
              <w:pStyle w:val="aff5"/>
              <w:snapToGrid w:val="0"/>
              <w:jc w:val="center"/>
            </w:pPr>
            <w:hyperlink r:id="rId93" w:history="1">
              <w:r w:rsidR="00C245A4" w:rsidRPr="00F50E2C">
                <w:rPr>
                  <w:rFonts w:hint="eastAsia"/>
                </w:rPr>
                <w:t>English</w:t>
              </w:r>
            </w:hyperlink>
          </w:p>
        </w:tc>
        <w:tc>
          <w:tcPr>
            <w:tcW w:w="1501" w:type="dxa"/>
            <w:shd w:val="clear" w:color="000000" w:fill="FFFFFF"/>
            <w:vAlign w:val="center"/>
            <w:hideMark/>
          </w:tcPr>
          <w:p w14:paraId="2313764A" w14:textId="0898C085" w:rsidR="00C245A4" w:rsidRPr="00F50E2C" w:rsidRDefault="00C245A4" w:rsidP="00C245A4">
            <w:pPr>
              <w:pStyle w:val="aff5"/>
              <w:snapToGrid w:val="0"/>
              <w:jc w:val="center"/>
            </w:pPr>
          </w:p>
        </w:tc>
      </w:tr>
      <w:tr w:rsidR="0075465B" w:rsidRPr="00F50E2C" w14:paraId="1ACA3369" w14:textId="77777777" w:rsidTr="00C245A4">
        <w:trPr>
          <w:trHeight w:val="680"/>
        </w:trPr>
        <w:tc>
          <w:tcPr>
            <w:tcW w:w="1093" w:type="dxa"/>
            <w:vMerge/>
            <w:shd w:val="clear" w:color="000000" w:fill="FFFFFF"/>
            <w:vAlign w:val="center"/>
            <w:hideMark/>
          </w:tcPr>
          <w:p w14:paraId="71597277" w14:textId="77777777" w:rsidR="00C245A4" w:rsidRPr="00F50E2C" w:rsidRDefault="00C245A4" w:rsidP="00C245A4">
            <w:pPr>
              <w:pStyle w:val="aff5"/>
              <w:snapToGrid w:val="0"/>
              <w:jc w:val="center"/>
            </w:pPr>
          </w:p>
        </w:tc>
        <w:tc>
          <w:tcPr>
            <w:tcW w:w="1842" w:type="dxa"/>
            <w:shd w:val="clear" w:color="000000" w:fill="FFFFFF"/>
            <w:vAlign w:val="center"/>
            <w:hideMark/>
          </w:tcPr>
          <w:p w14:paraId="0F893000" w14:textId="77777777" w:rsidR="00C245A4" w:rsidRPr="00F50E2C" w:rsidRDefault="00C245A4" w:rsidP="00C245A4">
            <w:pPr>
              <w:pStyle w:val="aff5"/>
              <w:snapToGrid w:val="0"/>
              <w:jc w:val="center"/>
            </w:pPr>
            <w:r w:rsidRPr="00F50E2C">
              <w:rPr>
                <w:rFonts w:hint="eastAsia"/>
              </w:rPr>
              <w:t>馬拉威</w:t>
            </w:r>
          </w:p>
          <w:p w14:paraId="1D0331B7" w14:textId="77777777" w:rsidR="00C245A4" w:rsidRPr="00F50E2C" w:rsidRDefault="00C245A4" w:rsidP="00C245A4">
            <w:pPr>
              <w:pStyle w:val="aff5"/>
              <w:snapToGrid w:val="0"/>
              <w:jc w:val="center"/>
            </w:pPr>
            <w:r w:rsidRPr="00F50E2C">
              <w:t>Malawi</w:t>
            </w:r>
          </w:p>
        </w:tc>
        <w:tc>
          <w:tcPr>
            <w:tcW w:w="2268" w:type="dxa"/>
            <w:gridSpan w:val="2"/>
            <w:shd w:val="clear" w:color="000000" w:fill="FFFFFF"/>
            <w:vAlign w:val="center"/>
            <w:hideMark/>
          </w:tcPr>
          <w:p w14:paraId="1E96F86C" w14:textId="77777777" w:rsidR="00C245A4" w:rsidRPr="00F50E2C" w:rsidRDefault="0075465B" w:rsidP="00C245A4">
            <w:pPr>
              <w:pStyle w:val="aff5"/>
              <w:snapToGrid w:val="0"/>
              <w:jc w:val="center"/>
            </w:pPr>
            <w:hyperlink r:id="rId94" w:history="1">
              <w:r w:rsidR="00C245A4" w:rsidRPr="00F50E2C">
                <w:rPr>
                  <w:rFonts w:hint="eastAsia"/>
                </w:rPr>
                <w:t>中文</w:t>
              </w:r>
            </w:hyperlink>
          </w:p>
        </w:tc>
        <w:tc>
          <w:tcPr>
            <w:tcW w:w="1843" w:type="dxa"/>
            <w:shd w:val="clear" w:color="000000" w:fill="FFFFFF"/>
            <w:vAlign w:val="center"/>
            <w:hideMark/>
          </w:tcPr>
          <w:p w14:paraId="20C510E4" w14:textId="77777777" w:rsidR="00C245A4" w:rsidRPr="00F50E2C" w:rsidRDefault="0075465B" w:rsidP="00C245A4">
            <w:pPr>
              <w:pStyle w:val="aff5"/>
              <w:snapToGrid w:val="0"/>
              <w:jc w:val="center"/>
            </w:pPr>
            <w:hyperlink r:id="rId95" w:history="1">
              <w:r w:rsidR="00C245A4" w:rsidRPr="00F50E2C">
                <w:rPr>
                  <w:rFonts w:hint="eastAsia"/>
                </w:rPr>
                <w:t>English</w:t>
              </w:r>
            </w:hyperlink>
          </w:p>
        </w:tc>
        <w:tc>
          <w:tcPr>
            <w:tcW w:w="1501" w:type="dxa"/>
            <w:shd w:val="clear" w:color="000000" w:fill="FFFFFF"/>
            <w:vAlign w:val="center"/>
            <w:hideMark/>
          </w:tcPr>
          <w:p w14:paraId="4325C382" w14:textId="671E5E6B" w:rsidR="00C245A4" w:rsidRPr="00F50E2C" w:rsidRDefault="00C245A4" w:rsidP="00C245A4">
            <w:pPr>
              <w:pStyle w:val="aff5"/>
              <w:snapToGrid w:val="0"/>
              <w:jc w:val="center"/>
            </w:pPr>
          </w:p>
        </w:tc>
      </w:tr>
      <w:tr w:rsidR="0075465B" w:rsidRPr="00F50E2C" w14:paraId="6D9F5344" w14:textId="77777777" w:rsidTr="00C245A4">
        <w:trPr>
          <w:trHeight w:val="680"/>
        </w:trPr>
        <w:tc>
          <w:tcPr>
            <w:tcW w:w="1093" w:type="dxa"/>
            <w:vMerge/>
            <w:shd w:val="clear" w:color="000000" w:fill="FFFFFF"/>
            <w:vAlign w:val="center"/>
            <w:hideMark/>
          </w:tcPr>
          <w:p w14:paraId="5A230D2C" w14:textId="77777777" w:rsidR="00C245A4" w:rsidRPr="00F50E2C" w:rsidRDefault="00C245A4" w:rsidP="00C245A4">
            <w:pPr>
              <w:pStyle w:val="aff5"/>
              <w:snapToGrid w:val="0"/>
              <w:jc w:val="center"/>
            </w:pPr>
          </w:p>
        </w:tc>
        <w:tc>
          <w:tcPr>
            <w:tcW w:w="1842" w:type="dxa"/>
            <w:shd w:val="clear" w:color="000000" w:fill="FFFFFF"/>
            <w:vAlign w:val="center"/>
            <w:hideMark/>
          </w:tcPr>
          <w:p w14:paraId="0DBD3C83" w14:textId="77777777" w:rsidR="00C245A4" w:rsidRPr="00F50E2C" w:rsidRDefault="00C245A4" w:rsidP="00C245A4">
            <w:pPr>
              <w:pStyle w:val="aff5"/>
              <w:snapToGrid w:val="0"/>
              <w:jc w:val="center"/>
            </w:pPr>
            <w:r w:rsidRPr="00F50E2C">
              <w:rPr>
                <w:rFonts w:hint="eastAsia"/>
              </w:rPr>
              <w:t>塞內加爾</w:t>
            </w:r>
          </w:p>
          <w:p w14:paraId="2FC713CE" w14:textId="77777777" w:rsidR="00C245A4" w:rsidRPr="00F50E2C" w:rsidRDefault="00C245A4" w:rsidP="00C245A4">
            <w:pPr>
              <w:pStyle w:val="aff5"/>
              <w:snapToGrid w:val="0"/>
              <w:jc w:val="center"/>
            </w:pPr>
            <w:r w:rsidRPr="00F50E2C">
              <w:t>Senegal</w:t>
            </w:r>
          </w:p>
        </w:tc>
        <w:tc>
          <w:tcPr>
            <w:tcW w:w="2268" w:type="dxa"/>
            <w:gridSpan w:val="2"/>
            <w:shd w:val="clear" w:color="000000" w:fill="FFFFFF"/>
            <w:vAlign w:val="center"/>
            <w:hideMark/>
          </w:tcPr>
          <w:p w14:paraId="034F91BE" w14:textId="77777777" w:rsidR="00C245A4" w:rsidRPr="00F50E2C" w:rsidRDefault="0075465B" w:rsidP="00C245A4">
            <w:pPr>
              <w:pStyle w:val="aff5"/>
              <w:snapToGrid w:val="0"/>
              <w:jc w:val="center"/>
            </w:pPr>
            <w:hyperlink r:id="rId96" w:history="1">
              <w:r w:rsidR="00C245A4" w:rsidRPr="00F50E2C">
                <w:rPr>
                  <w:rFonts w:hint="eastAsia"/>
                </w:rPr>
                <w:t>中文</w:t>
              </w:r>
            </w:hyperlink>
          </w:p>
        </w:tc>
        <w:tc>
          <w:tcPr>
            <w:tcW w:w="1843" w:type="dxa"/>
            <w:shd w:val="clear" w:color="000000" w:fill="FFFFFF"/>
            <w:vAlign w:val="center"/>
            <w:hideMark/>
          </w:tcPr>
          <w:p w14:paraId="1E96D994" w14:textId="1319203E" w:rsidR="00C245A4" w:rsidRPr="00F50E2C" w:rsidRDefault="00C245A4" w:rsidP="00C245A4">
            <w:pPr>
              <w:pStyle w:val="aff5"/>
              <w:snapToGrid w:val="0"/>
              <w:jc w:val="center"/>
            </w:pPr>
          </w:p>
        </w:tc>
        <w:tc>
          <w:tcPr>
            <w:tcW w:w="1501" w:type="dxa"/>
            <w:shd w:val="clear" w:color="000000" w:fill="FFFFFF"/>
            <w:vAlign w:val="center"/>
            <w:hideMark/>
          </w:tcPr>
          <w:p w14:paraId="1C25B50C" w14:textId="77777777" w:rsidR="00C245A4" w:rsidRPr="00F50E2C" w:rsidRDefault="0075465B" w:rsidP="00C245A4">
            <w:pPr>
              <w:pStyle w:val="aff5"/>
              <w:snapToGrid w:val="0"/>
              <w:jc w:val="center"/>
            </w:pPr>
            <w:hyperlink r:id="rId97" w:history="1">
              <w:r w:rsidR="00C245A4" w:rsidRPr="00F50E2C">
                <w:rPr>
                  <w:rFonts w:hint="eastAsia"/>
                </w:rPr>
                <w:t>français</w:t>
              </w:r>
            </w:hyperlink>
          </w:p>
        </w:tc>
      </w:tr>
      <w:tr w:rsidR="0075465B" w:rsidRPr="00F50E2C" w14:paraId="303910A4" w14:textId="77777777" w:rsidTr="00C245A4">
        <w:trPr>
          <w:trHeight w:val="680"/>
        </w:trPr>
        <w:tc>
          <w:tcPr>
            <w:tcW w:w="1093" w:type="dxa"/>
            <w:vMerge/>
            <w:shd w:val="clear" w:color="000000" w:fill="FFFFFF"/>
            <w:vAlign w:val="center"/>
            <w:hideMark/>
          </w:tcPr>
          <w:p w14:paraId="144A439A" w14:textId="77777777" w:rsidR="00C245A4" w:rsidRPr="00F50E2C" w:rsidRDefault="00C245A4" w:rsidP="00C245A4">
            <w:pPr>
              <w:pStyle w:val="aff5"/>
              <w:snapToGrid w:val="0"/>
              <w:jc w:val="center"/>
            </w:pPr>
          </w:p>
        </w:tc>
        <w:tc>
          <w:tcPr>
            <w:tcW w:w="1842" w:type="dxa"/>
            <w:shd w:val="clear" w:color="000000" w:fill="FFFFFF"/>
            <w:vAlign w:val="center"/>
            <w:hideMark/>
          </w:tcPr>
          <w:p w14:paraId="00103401" w14:textId="77777777" w:rsidR="00C245A4" w:rsidRPr="00F50E2C" w:rsidRDefault="00C245A4" w:rsidP="00C245A4">
            <w:pPr>
              <w:pStyle w:val="aff5"/>
              <w:snapToGrid w:val="0"/>
              <w:jc w:val="center"/>
            </w:pPr>
            <w:r w:rsidRPr="00F50E2C">
              <w:rPr>
                <w:rFonts w:hint="eastAsia"/>
              </w:rPr>
              <w:t>史瓦帝尼</w:t>
            </w:r>
          </w:p>
          <w:p w14:paraId="08A7C1AA" w14:textId="77777777" w:rsidR="00C245A4" w:rsidRPr="00F50E2C" w:rsidRDefault="00C245A4" w:rsidP="00C245A4">
            <w:pPr>
              <w:pStyle w:val="aff5"/>
              <w:snapToGrid w:val="0"/>
              <w:jc w:val="center"/>
            </w:pPr>
            <w:r w:rsidRPr="00F50E2C">
              <w:t>（</w:t>
            </w:r>
            <w:r w:rsidRPr="00F50E2C">
              <w:rPr>
                <w:rFonts w:hint="eastAsia"/>
              </w:rPr>
              <w:t>原「史瓦濟蘭」</w:t>
            </w:r>
            <w:r w:rsidRPr="00F50E2C">
              <w:t>）</w:t>
            </w:r>
          </w:p>
          <w:p w14:paraId="26BD4C2F" w14:textId="77777777" w:rsidR="00C245A4" w:rsidRPr="00F50E2C" w:rsidRDefault="00C245A4" w:rsidP="00C245A4">
            <w:pPr>
              <w:pStyle w:val="aff5"/>
              <w:snapToGrid w:val="0"/>
              <w:jc w:val="center"/>
            </w:pPr>
            <w:r w:rsidRPr="00F50E2C">
              <w:t>Eswatini</w:t>
            </w:r>
          </w:p>
        </w:tc>
        <w:tc>
          <w:tcPr>
            <w:tcW w:w="2268" w:type="dxa"/>
            <w:gridSpan w:val="2"/>
            <w:shd w:val="clear" w:color="000000" w:fill="FFFFFF"/>
            <w:vAlign w:val="center"/>
            <w:hideMark/>
          </w:tcPr>
          <w:p w14:paraId="47207BC3" w14:textId="77777777" w:rsidR="00C245A4" w:rsidRPr="00F50E2C" w:rsidRDefault="0075465B" w:rsidP="00C245A4">
            <w:pPr>
              <w:pStyle w:val="aff5"/>
              <w:snapToGrid w:val="0"/>
              <w:jc w:val="center"/>
            </w:pPr>
            <w:hyperlink r:id="rId98" w:history="1">
              <w:r w:rsidR="00C245A4" w:rsidRPr="00F50E2C">
                <w:rPr>
                  <w:rFonts w:hint="eastAsia"/>
                </w:rPr>
                <w:t>中文</w:t>
              </w:r>
            </w:hyperlink>
          </w:p>
        </w:tc>
        <w:tc>
          <w:tcPr>
            <w:tcW w:w="1843" w:type="dxa"/>
            <w:shd w:val="clear" w:color="000000" w:fill="FFFFFF"/>
            <w:vAlign w:val="center"/>
            <w:hideMark/>
          </w:tcPr>
          <w:p w14:paraId="4438C397" w14:textId="77777777" w:rsidR="00C245A4" w:rsidRPr="00F50E2C" w:rsidRDefault="0075465B" w:rsidP="00C245A4">
            <w:pPr>
              <w:pStyle w:val="aff5"/>
              <w:snapToGrid w:val="0"/>
              <w:jc w:val="center"/>
            </w:pPr>
            <w:hyperlink r:id="rId99" w:history="1">
              <w:r w:rsidR="00C245A4" w:rsidRPr="00F50E2C">
                <w:rPr>
                  <w:rFonts w:hint="eastAsia"/>
                </w:rPr>
                <w:t>English</w:t>
              </w:r>
            </w:hyperlink>
          </w:p>
        </w:tc>
        <w:tc>
          <w:tcPr>
            <w:tcW w:w="1501" w:type="dxa"/>
            <w:shd w:val="clear" w:color="000000" w:fill="FFFFFF"/>
            <w:vAlign w:val="center"/>
            <w:hideMark/>
          </w:tcPr>
          <w:p w14:paraId="50B44E9F" w14:textId="45F6972E" w:rsidR="00C245A4" w:rsidRPr="00F50E2C" w:rsidRDefault="00C245A4" w:rsidP="00C245A4">
            <w:pPr>
              <w:pStyle w:val="aff5"/>
              <w:snapToGrid w:val="0"/>
              <w:jc w:val="center"/>
            </w:pPr>
          </w:p>
        </w:tc>
      </w:tr>
      <w:tr w:rsidR="0075465B" w:rsidRPr="00F50E2C" w14:paraId="626187A8" w14:textId="77777777" w:rsidTr="00C245A4">
        <w:trPr>
          <w:trHeight w:val="680"/>
        </w:trPr>
        <w:tc>
          <w:tcPr>
            <w:tcW w:w="1093" w:type="dxa"/>
            <w:vMerge/>
            <w:shd w:val="clear" w:color="000000" w:fill="FFFFFF"/>
            <w:vAlign w:val="center"/>
            <w:hideMark/>
          </w:tcPr>
          <w:p w14:paraId="1840261E" w14:textId="77777777" w:rsidR="00C245A4" w:rsidRPr="00F50E2C" w:rsidRDefault="00C245A4" w:rsidP="00C245A4">
            <w:pPr>
              <w:pStyle w:val="aff5"/>
              <w:snapToGrid w:val="0"/>
              <w:jc w:val="center"/>
            </w:pPr>
          </w:p>
        </w:tc>
        <w:tc>
          <w:tcPr>
            <w:tcW w:w="1842" w:type="dxa"/>
            <w:shd w:val="clear" w:color="000000" w:fill="FFFFFF"/>
            <w:vAlign w:val="center"/>
            <w:hideMark/>
          </w:tcPr>
          <w:p w14:paraId="70030BC3" w14:textId="77777777" w:rsidR="00C245A4" w:rsidRPr="00F50E2C" w:rsidRDefault="00C245A4" w:rsidP="00C245A4">
            <w:pPr>
              <w:pStyle w:val="aff5"/>
              <w:snapToGrid w:val="0"/>
              <w:jc w:val="center"/>
            </w:pPr>
            <w:r w:rsidRPr="00F50E2C">
              <w:rPr>
                <w:rFonts w:hint="eastAsia"/>
              </w:rPr>
              <w:t>布吉納法索</w:t>
            </w:r>
          </w:p>
          <w:p w14:paraId="3FE720E4" w14:textId="77777777" w:rsidR="00C245A4" w:rsidRPr="00F50E2C" w:rsidRDefault="00C245A4" w:rsidP="00C245A4">
            <w:pPr>
              <w:pStyle w:val="aff5"/>
              <w:snapToGrid w:val="0"/>
              <w:jc w:val="center"/>
            </w:pPr>
            <w:r w:rsidRPr="00F50E2C">
              <w:t>Burkina Faso</w:t>
            </w:r>
          </w:p>
        </w:tc>
        <w:tc>
          <w:tcPr>
            <w:tcW w:w="2268" w:type="dxa"/>
            <w:gridSpan w:val="2"/>
            <w:shd w:val="clear" w:color="000000" w:fill="FFFFFF"/>
            <w:vAlign w:val="center"/>
            <w:hideMark/>
          </w:tcPr>
          <w:p w14:paraId="20E597A2" w14:textId="77777777" w:rsidR="00C245A4" w:rsidRPr="00F50E2C" w:rsidRDefault="0075465B" w:rsidP="00C245A4">
            <w:pPr>
              <w:pStyle w:val="aff5"/>
              <w:snapToGrid w:val="0"/>
              <w:jc w:val="center"/>
            </w:pPr>
            <w:hyperlink r:id="rId100" w:history="1">
              <w:r w:rsidR="00C245A4" w:rsidRPr="00F50E2C">
                <w:rPr>
                  <w:rFonts w:hint="eastAsia"/>
                </w:rPr>
                <w:t>中文</w:t>
              </w:r>
            </w:hyperlink>
          </w:p>
        </w:tc>
        <w:tc>
          <w:tcPr>
            <w:tcW w:w="1843" w:type="dxa"/>
            <w:shd w:val="clear" w:color="000000" w:fill="FFFFFF"/>
            <w:vAlign w:val="center"/>
            <w:hideMark/>
          </w:tcPr>
          <w:p w14:paraId="22F6DC4C" w14:textId="2012A371" w:rsidR="00C245A4" w:rsidRPr="00F50E2C" w:rsidRDefault="00C245A4" w:rsidP="00C245A4">
            <w:pPr>
              <w:pStyle w:val="aff5"/>
              <w:snapToGrid w:val="0"/>
              <w:jc w:val="center"/>
            </w:pPr>
          </w:p>
        </w:tc>
        <w:tc>
          <w:tcPr>
            <w:tcW w:w="1501" w:type="dxa"/>
            <w:shd w:val="clear" w:color="000000" w:fill="FFFFFF"/>
            <w:vAlign w:val="center"/>
            <w:hideMark/>
          </w:tcPr>
          <w:p w14:paraId="736E1D28" w14:textId="77777777" w:rsidR="00C245A4" w:rsidRPr="00F50E2C" w:rsidRDefault="0075465B" w:rsidP="00C245A4">
            <w:pPr>
              <w:pStyle w:val="aff5"/>
              <w:snapToGrid w:val="0"/>
              <w:jc w:val="center"/>
            </w:pPr>
            <w:hyperlink r:id="rId101" w:history="1">
              <w:r w:rsidR="00C245A4" w:rsidRPr="00F50E2C">
                <w:rPr>
                  <w:rFonts w:hint="eastAsia"/>
                </w:rPr>
                <w:t>français</w:t>
              </w:r>
            </w:hyperlink>
          </w:p>
        </w:tc>
      </w:tr>
      <w:tr w:rsidR="0075465B" w:rsidRPr="00F50E2C" w14:paraId="33C3A6E8" w14:textId="77777777" w:rsidTr="00C245A4">
        <w:trPr>
          <w:trHeight w:val="680"/>
        </w:trPr>
        <w:tc>
          <w:tcPr>
            <w:tcW w:w="1093" w:type="dxa"/>
            <w:vMerge/>
            <w:shd w:val="clear" w:color="000000" w:fill="FFFFFF"/>
            <w:vAlign w:val="center"/>
            <w:hideMark/>
          </w:tcPr>
          <w:p w14:paraId="529E2919" w14:textId="77777777" w:rsidR="00C245A4" w:rsidRPr="00F50E2C" w:rsidRDefault="00C245A4" w:rsidP="00C245A4">
            <w:pPr>
              <w:pStyle w:val="aff5"/>
              <w:snapToGrid w:val="0"/>
              <w:jc w:val="center"/>
            </w:pPr>
          </w:p>
        </w:tc>
        <w:tc>
          <w:tcPr>
            <w:tcW w:w="1842" w:type="dxa"/>
            <w:shd w:val="clear" w:color="000000" w:fill="FFFFFF"/>
            <w:vAlign w:val="center"/>
            <w:hideMark/>
          </w:tcPr>
          <w:p w14:paraId="189B8198" w14:textId="77777777" w:rsidR="00C245A4" w:rsidRPr="00F50E2C" w:rsidRDefault="00C245A4" w:rsidP="00C245A4">
            <w:pPr>
              <w:pStyle w:val="aff5"/>
              <w:snapToGrid w:val="0"/>
              <w:jc w:val="center"/>
            </w:pPr>
            <w:r w:rsidRPr="00F50E2C">
              <w:rPr>
                <w:rFonts w:hint="eastAsia"/>
              </w:rPr>
              <w:t>賴比瑞亞</w:t>
            </w:r>
          </w:p>
          <w:p w14:paraId="20C77212" w14:textId="77777777" w:rsidR="00C245A4" w:rsidRPr="00F50E2C" w:rsidRDefault="00C245A4" w:rsidP="00C245A4">
            <w:pPr>
              <w:pStyle w:val="aff5"/>
              <w:snapToGrid w:val="0"/>
              <w:jc w:val="center"/>
            </w:pPr>
            <w:r w:rsidRPr="00F50E2C">
              <w:t>Liberia</w:t>
            </w:r>
          </w:p>
        </w:tc>
        <w:tc>
          <w:tcPr>
            <w:tcW w:w="2268" w:type="dxa"/>
            <w:gridSpan w:val="2"/>
            <w:shd w:val="clear" w:color="000000" w:fill="FFFFFF"/>
            <w:vAlign w:val="center"/>
            <w:hideMark/>
          </w:tcPr>
          <w:p w14:paraId="1E6FEBD1" w14:textId="77777777" w:rsidR="00C245A4" w:rsidRPr="00F50E2C" w:rsidRDefault="0075465B" w:rsidP="00C245A4">
            <w:pPr>
              <w:pStyle w:val="aff5"/>
              <w:snapToGrid w:val="0"/>
              <w:jc w:val="center"/>
            </w:pPr>
            <w:hyperlink r:id="rId102" w:history="1">
              <w:r w:rsidR="00C245A4" w:rsidRPr="00F50E2C">
                <w:rPr>
                  <w:rFonts w:hint="eastAsia"/>
                </w:rPr>
                <w:t>中文</w:t>
              </w:r>
            </w:hyperlink>
          </w:p>
        </w:tc>
        <w:tc>
          <w:tcPr>
            <w:tcW w:w="1843" w:type="dxa"/>
            <w:shd w:val="clear" w:color="000000" w:fill="FFFFFF"/>
            <w:vAlign w:val="center"/>
            <w:hideMark/>
          </w:tcPr>
          <w:p w14:paraId="46B66B25" w14:textId="77777777" w:rsidR="00C245A4" w:rsidRPr="00F50E2C" w:rsidRDefault="0075465B" w:rsidP="00C245A4">
            <w:pPr>
              <w:pStyle w:val="aff5"/>
              <w:snapToGrid w:val="0"/>
              <w:jc w:val="center"/>
            </w:pPr>
            <w:hyperlink r:id="rId103" w:history="1">
              <w:r w:rsidR="00C245A4" w:rsidRPr="00F50E2C">
                <w:rPr>
                  <w:rFonts w:hint="eastAsia"/>
                </w:rPr>
                <w:t>English</w:t>
              </w:r>
            </w:hyperlink>
          </w:p>
        </w:tc>
        <w:tc>
          <w:tcPr>
            <w:tcW w:w="1501" w:type="dxa"/>
            <w:shd w:val="clear" w:color="000000" w:fill="FFFFFF"/>
            <w:vAlign w:val="center"/>
            <w:hideMark/>
          </w:tcPr>
          <w:p w14:paraId="5F394973" w14:textId="0614F6D4" w:rsidR="00C245A4" w:rsidRPr="00F50E2C" w:rsidRDefault="00C245A4" w:rsidP="00C245A4">
            <w:pPr>
              <w:pStyle w:val="aff5"/>
              <w:snapToGrid w:val="0"/>
              <w:jc w:val="center"/>
            </w:pPr>
          </w:p>
        </w:tc>
      </w:tr>
      <w:tr w:rsidR="0075465B" w:rsidRPr="00F50E2C" w14:paraId="32AA8D67" w14:textId="77777777" w:rsidTr="00C245A4">
        <w:trPr>
          <w:trHeight w:val="680"/>
        </w:trPr>
        <w:tc>
          <w:tcPr>
            <w:tcW w:w="1093" w:type="dxa"/>
            <w:vMerge/>
            <w:shd w:val="clear" w:color="000000" w:fill="FFFFFF"/>
            <w:vAlign w:val="center"/>
            <w:hideMark/>
          </w:tcPr>
          <w:p w14:paraId="73E6DBDC" w14:textId="77777777" w:rsidR="00C245A4" w:rsidRPr="00F50E2C" w:rsidRDefault="00C245A4" w:rsidP="00C245A4">
            <w:pPr>
              <w:pStyle w:val="aff5"/>
              <w:snapToGrid w:val="0"/>
              <w:jc w:val="center"/>
            </w:pPr>
          </w:p>
        </w:tc>
        <w:tc>
          <w:tcPr>
            <w:tcW w:w="1842" w:type="dxa"/>
            <w:shd w:val="clear" w:color="000000" w:fill="FFFFFF"/>
            <w:vAlign w:val="center"/>
            <w:hideMark/>
          </w:tcPr>
          <w:p w14:paraId="7A8D6EFE" w14:textId="77777777" w:rsidR="00C245A4" w:rsidRPr="00F50E2C" w:rsidRDefault="00C245A4" w:rsidP="00C245A4">
            <w:pPr>
              <w:pStyle w:val="aff5"/>
              <w:snapToGrid w:val="0"/>
              <w:jc w:val="center"/>
            </w:pPr>
            <w:r w:rsidRPr="00F50E2C">
              <w:rPr>
                <w:rFonts w:hint="eastAsia"/>
              </w:rPr>
              <w:t>甘比亞共和國</w:t>
            </w:r>
          </w:p>
          <w:p w14:paraId="1EE81204" w14:textId="77777777" w:rsidR="00C245A4" w:rsidRPr="00F50E2C" w:rsidRDefault="00C245A4" w:rsidP="00C245A4">
            <w:pPr>
              <w:pStyle w:val="aff5"/>
              <w:snapToGrid w:val="0"/>
              <w:jc w:val="center"/>
            </w:pPr>
            <w:r w:rsidRPr="00F50E2C">
              <w:t>Republic of The Gambia</w:t>
            </w:r>
          </w:p>
        </w:tc>
        <w:tc>
          <w:tcPr>
            <w:tcW w:w="2268" w:type="dxa"/>
            <w:gridSpan w:val="2"/>
            <w:shd w:val="clear" w:color="000000" w:fill="FFFFFF"/>
            <w:vAlign w:val="center"/>
            <w:hideMark/>
          </w:tcPr>
          <w:p w14:paraId="4807F427" w14:textId="77777777" w:rsidR="00C245A4" w:rsidRPr="00F50E2C" w:rsidRDefault="0075465B" w:rsidP="00C245A4">
            <w:pPr>
              <w:pStyle w:val="aff5"/>
              <w:snapToGrid w:val="0"/>
              <w:jc w:val="center"/>
            </w:pPr>
            <w:hyperlink r:id="rId104" w:history="1">
              <w:r w:rsidR="00C245A4" w:rsidRPr="00F50E2C">
                <w:rPr>
                  <w:rFonts w:hint="eastAsia"/>
                </w:rPr>
                <w:t>中文</w:t>
              </w:r>
            </w:hyperlink>
          </w:p>
        </w:tc>
        <w:tc>
          <w:tcPr>
            <w:tcW w:w="1843" w:type="dxa"/>
            <w:shd w:val="clear" w:color="000000" w:fill="FFFFFF"/>
            <w:vAlign w:val="center"/>
            <w:hideMark/>
          </w:tcPr>
          <w:p w14:paraId="742E47B1" w14:textId="77777777" w:rsidR="00C245A4" w:rsidRPr="00F50E2C" w:rsidRDefault="0075465B" w:rsidP="00C245A4">
            <w:pPr>
              <w:pStyle w:val="aff5"/>
              <w:snapToGrid w:val="0"/>
              <w:jc w:val="center"/>
            </w:pPr>
            <w:hyperlink r:id="rId105" w:history="1">
              <w:r w:rsidR="00C245A4" w:rsidRPr="00F50E2C">
                <w:rPr>
                  <w:rFonts w:hint="eastAsia"/>
                </w:rPr>
                <w:t>English</w:t>
              </w:r>
            </w:hyperlink>
          </w:p>
        </w:tc>
        <w:tc>
          <w:tcPr>
            <w:tcW w:w="1501" w:type="dxa"/>
            <w:shd w:val="clear" w:color="000000" w:fill="FFFFFF"/>
            <w:vAlign w:val="center"/>
            <w:hideMark/>
          </w:tcPr>
          <w:p w14:paraId="2E81551A" w14:textId="6D4DCF25" w:rsidR="00C245A4" w:rsidRPr="00F50E2C" w:rsidRDefault="00C245A4" w:rsidP="00C245A4">
            <w:pPr>
              <w:pStyle w:val="aff5"/>
              <w:snapToGrid w:val="0"/>
              <w:jc w:val="center"/>
            </w:pPr>
          </w:p>
        </w:tc>
      </w:tr>
      <w:tr w:rsidR="0075465B" w:rsidRPr="00F50E2C" w14:paraId="5785F548" w14:textId="77777777" w:rsidTr="00C245A4">
        <w:trPr>
          <w:trHeight w:val="680"/>
        </w:trPr>
        <w:tc>
          <w:tcPr>
            <w:tcW w:w="1093" w:type="dxa"/>
            <w:shd w:val="clear" w:color="000000" w:fill="FFFFFF"/>
            <w:vAlign w:val="center"/>
            <w:hideMark/>
          </w:tcPr>
          <w:p w14:paraId="53FF82C8" w14:textId="77777777" w:rsidR="00C245A4" w:rsidRPr="00F50E2C" w:rsidRDefault="00C245A4" w:rsidP="00C245A4">
            <w:pPr>
              <w:pStyle w:val="aff5"/>
              <w:snapToGrid w:val="0"/>
              <w:jc w:val="center"/>
            </w:pPr>
            <w:r w:rsidRPr="00F50E2C">
              <w:rPr>
                <w:rFonts w:hint="eastAsia"/>
              </w:rPr>
              <w:t>大洋洲</w:t>
            </w:r>
          </w:p>
          <w:p w14:paraId="0C490EBF" w14:textId="77777777" w:rsidR="00C245A4" w:rsidRPr="00F50E2C" w:rsidRDefault="00C245A4" w:rsidP="00C245A4">
            <w:pPr>
              <w:pStyle w:val="aff5"/>
              <w:snapToGrid w:val="0"/>
              <w:jc w:val="center"/>
            </w:pPr>
            <w:r w:rsidRPr="00F50E2C">
              <w:t>Pacific Area</w:t>
            </w:r>
          </w:p>
        </w:tc>
        <w:tc>
          <w:tcPr>
            <w:tcW w:w="1842" w:type="dxa"/>
            <w:shd w:val="clear" w:color="000000" w:fill="FFFFFF"/>
            <w:vAlign w:val="center"/>
            <w:hideMark/>
          </w:tcPr>
          <w:p w14:paraId="69C771ED" w14:textId="77777777" w:rsidR="00C245A4" w:rsidRPr="00F50E2C" w:rsidRDefault="00C245A4" w:rsidP="00C245A4">
            <w:pPr>
              <w:pStyle w:val="aff5"/>
              <w:snapToGrid w:val="0"/>
              <w:jc w:val="center"/>
            </w:pPr>
            <w:r w:rsidRPr="00F50E2C">
              <w:rPr>
                <w:rFonts w:hint="eastAsia"/>
              </w:rPr>
              <w:t>馬紹爾</w:t>
            </w:r>
          </w:p>
          <w:p w14:paraId="236A8850" w14:textId="77777777" w:rsidR="00C245A4" w:rsidRPr="00F50E2C" w:rsidRDefault="00C245A4" w:rsidP="00C245A4">
            <w:pPr>
              <w:pStyle w:val="aff5"/>
              <w:snapToGrid w:val="0"/>
              <w:jc w:val="center"/>
            </w:pPr>
            <w:r w:rsidRPr="00F50E2C">
              <w:t>Marshall Islands</w:t>
            </w:r>
          </w:p>
        </w:tc>
        <w:tc>
          <w:tcPr>
            <w:tcW w:w="2268" w:type="dxa"/>
            <w:gridSpan w:val="2"/>
            <w:shd w:val="clear" w:color="000000" w:fill="FFFFFF"/>
            <w:vAlign w:val="center"/>
            <w:hideMark/>
          </w:tcPr>
          <w:p w14:paraId="48FC182A" w14:textId="77777777" w:rsidR="00C245A4" w:rsidRPr="00F50E2C" w:rsidRDefault="0075465B" w:rsidP="00C245A4">
            <w:pPr>
              <w:pStyle w:val="aff5"/>
              <w:snapToGrid w:val="0"/>
              <w:jc w:val="center"/>
            </w:pPr>
            <w:hyperlink r:id="rId106" w:history="1">
              <w:r w:rsidR="00C245A4" w:rsidRPr="00F50E2C">
                <w:rPr>
                  <w:rFonts w:hint="eastAsia"/>
                </w:rPr>
                <w:t>中文</w:t>
              </w:r>
            </w:hyperlink>
          </w:p>
        </w:tc>
        <w:tc>
          <w:tcPr>
            <w:tcW w:w="1843" w:type="dxa"/>
            <w:shd w:val="clear" w:color="000000" w:fill="FFFFFF"/>
            <w:vAlign w:val="center"/>
            <w:hideMark/>
          </w:tcPr>
          <w:p w14:paraId="0A37D874" w14:textId="77777777" w:rsidR="00C245A4" w:rsidRPr="00F50E2C" w:rsidRDefault="0075465B" w:rsidP="00C245A4">
            <w:pPr>
              <w:pStyle w:val="aff5"/>
              <w:snapToGrid w:val="0"/>
              <w:jc w:val="center"/>
            </w:pPr>
            <w:hyperlink r:id="rId107" w:history="1">
              <w:r w:rsidR="00C245A4" w:rsidRPr="00F50E2C">
                <w:rPr>
                  <w:rFonts w:hint="eastAsia"/>
                </w:rPr>
                <w:t>English</w:t>
              </w:r>
            </w:hyperlink>
          </w:p>
        </w:tc>
        <w:tc>
          <w:tcPr>
            <w:tcW w:w="1501" w:type="dxa"/>
            <w:shd w:val="clear" w:color="000000" w:fill="FFFFFF"/>
            <w:vAlign w:val="center"/>
            <w:hideMark/>
          </w:tcPr>
          <w:p w14:paraId="1B77A1C6" w14:textId="5D10BE1E" w:rsidR="00C245A4" w:rsidRPr="00F50E2C" w:rsidRDefault="00C245A4" w:rsidP="00C245A4">
            <w:pPr>
              <w:pStyle w:val="aff5"/>
              <w:snapToGrid w:val="0"/>
              <w:jc w:val="center"/>
            </w:pPr>
          </w:p>
        </w:tc>
      </w:tr>
      <w:tr w:rsidR="0075465B" w:rsidRPr="00F50E2C" w14:paraId="3F2076FD" w14:textId="77777777" w:rsidTr="00C245A4">
        <w:trPr>
          <w:trHeight w:val="680"/>
        </w:trPr>
        <w:tc>
          <w:tcPr>
            <w:tcW w:w="1093" w:type="dxa"/>
            <w:shd w:val="clear" w:color="000000" w:fill="FFFFFF"/>
            <w:vAlign w:val="center"/>
            <w:hideMark/>
          </w:tcPr>
          <w:p w14:paraId="491FA884" w14:textId="77777777" w:rsidR="00C245A4" w:rsidRPr="00F50E2C" w:rsidRDefault="00C245A4" w:rsidP="00C245A4">
            <w:pPr>
              <w:pStyle w:val="aff5"/>
              <w:snapToGrid w:val="0"/>
              <w:jc w:val="center"/>
            </w:pPr>
            <w:r w:rsidRPr="00F50E2C">
              <w:rPr>
                <w:rFonts w:hint="eastAsia"/>
              </w:rPr>
              <w:t>中東</w:t>
            </w:r>
          </w:p>
          <w:p w14:paraId="5E90B63B" w14:textId="77777777" w:rsidR="00C245A4" w:rsidRPr="00F50E2C" w:rsidRDefault="00C245A4" w:rsidP="00C245A4">
            <w:pPr>
              <w:pStyle w:val="aff5"/>
              <w:snapToGrid w:val="0"/>
              <w:jc w:val="center"/>
            </w:pPr>
            <w:r w:rsidRPr="00F50E2C">
              <w:t>Middle East</w:t>
            </w:r>
          </w:p>
        </w:tc>
        <w:tc>
          <w:tcPr>
            <w:tcW w:w="1842" w:type="dxa"/>
            <w:shd w:val="clear" w:color="000000" w:fill="FFFFFF"/>
            <w:vAlign w:val="center"/>
            <w:hideMark/>
          </w:tcPr>
          <w:p w14:paraId="70ABCCF2" w14:textId="77777777" w:rsidR="00C245A4" w:rsidRPr="00F50E2C" w:rsidRDefault="00C245A4" w:rsidP="00C245A4">
            <w:pPr>
              <w:pStyle w:val="aff5"/>
              <w:snapToGrid w:val="0"/>
              <w:jc w:val="center"/>
            </w:pPr>
            <w:r w:rsidRPr="00F50E2C">
              <w:rPr>
                <w:rFonts w:hint="eastAsia"/>
              </w:rPr>
              <w:t>沙烏地阿拉伯</w:t>
            </w:r>
          </w:p>
          <w:p w14:paraId="09E2661D" w14:textId="77777777" w:rsidR="00C245A4" w:rsidRPr="00F50E2C" w:rsidRDefault="00C245A4" w:rsidP="00C245A4">
            <w:pPr>
              <w:pStyle w:val="aff5"/>
              <w:snapToGrid w:val="0"/>
              <w:jc w:val="center"/>
            </w:pPr>
            <w:r w:rsidRPr="00F50E2C">
              <w:t>Saudi Arabia</w:t>
            </w:r>
          </w:p>
        </w:tc>
        <w:tc>
          <w:tcPr>
            <w:tcW w:w="2268" w:type="dxa"/>
            <w:gridSpan w:val="2"/>
            <w:shd w:val="clear" w:color="000000" w:fill="FFFFFF"/>
            <w:vAlign w:val="center"/>
            <w:hideMark/>
          </w:tcPr>
          <w:p w14:paraId="4D74264C" w14:textId="77777777" w:rsidR="00C245A4" w:rsidRPr="00F50E2C" w:rsidRDefault="0075465B" w:rsidP="00C245A4">
            <w:pPr>
              <w:pStyle w:val="aff5"/>
              <w:snapToGrid w:val="0"/>
              <w:jc w:val="center"/>
            </w:pPr>
            <w:hyperlink r:id="rId108" w:history="1">
              <w:r w:rsidR="00C245A4" w:rsidRPr="00F50E2C">
                <w:rPr>
                  <w:rFonts w:hint="eastAsia"/>
                </w:rPr>
                <w:t>中文</w:t>
              </w:r>
            </w:hyperlink>
          </w:p>
        </w:tc>
        <w:tc>
          <w:tcPr>
            <w:tcW w:w="1843" w:type="dxa"/>
            <w:shd w:val="clear" w:color="000000" w:fill="FFFFFF"/>
            <w:vAlign w:val="center"/>
            <w:hideMark/>
          </w:tcPr>
          <w:p w14:paraId="7BEE218D" w14:textId="77777777" w:rsidR="00C245A4" w:rsidRPr="00F50E2C" w:rsidRDefault="0075465B" w:rsidP="00C245A4">
            <w:pPr>
              <w:pStyle w:val="aff5"/>
              <w:snapToGrid w:val="0"/>
              <w:jc w:val="center"/>
            </w:pPr>
            <w:hyperlink r:id="rId109" w:history="1">
              <w:r w:rsidR="00C245A4" w:rsidRPr="00F50E2C">
                <w:rPr>
                  <w:rFonts w:hint="eastAsia"/>
                </w:rPr>
                <w:t>English</w:t>
              </w:r>
            </w:hyperlink>
          </w:p>
        </w:tc>
        <w:tc>
          <w:tcPr>
            <w:tcW w:w="1501" w:type="dxa"/>
            <w:shd w:val="clear" w:color="000000" w:fill="FFFFFF"/>
            <w:vAlign w:val="center"/>
            <w:hideMark/>
          </w:tcPr>
          <w:p w14:paraId="798A064B" w14:textId="77777777" w:rsidR="00C245A4" w:rsidRPr="00F50E2C" w:rsidRDefault="0075465B" w:rsidP="00C245A4">
            <w:pPr>
              <w:pStyle w:val="aff5"/>
              <w:snapToGrid w:val="0"/>
              <w:jc w:val="center"/>
            </w:pPr>
            <w:hyperlink r:id="rId110" w:history="1">
              <w:r w:rsidR="00C245A4" w:rsidRPr="00F50E2C">
                <w:rPr>
                  <w:rFonts w:hint="eastAsia"/>
                  <w:szCs w:val="24"/>
                  <w:rtl/>
                </w:rPr>
                <w:t>العربية</w:t>
              </w:r>
            </w:hyperlink>
          </w:p>
        </w:tc>
      </w:tr>
      <w:tr w:rsidR="0075465B" w:rsidRPr="00F50E2C" w14:paraId="3704499D" w14:textId="77777777" w:rsidTr="00C245A4">
        <w:trPr>
          <w:trHeight w:val="680"/>
        </w:trPr>
        <w:tc>
          <w:tcPr>
            <w:tcW w:w="1093" w:type="dxa"/>
            <w:shd w:val="clear" w:color="000000" w:fill="FFFFFF"/>
            <w:vAlign w:val="center"/>
            <w:hideMark/>
          </w:tcPr>
          <w:p w14:paraId="5B81989B" w14:textId="77777777" w:rsidR="00C245A4" w:rsidRPr="00F50E2C" w:rsidRDefault="00C245A4" w:rsidP="00C245A4">
            <w:pPr>
              <w:pStyle w:val="aff5"/>
              <w:snapToGrid w:val="0"/>
              <w:jc w:val="center"/>
            </w:pPr>
            <w:r w:rsidRPr="00F50E2C">
              <w:rPr>
                <w:rFonts w:hint="eastAsia"/>
              </w:rPr>
              <w:t>歐洲</w:t>
            </w:r>
          </w:p>
          <w:p w14:paraId="15C86434" w14:textId="77777777" w:rsidR="00C245A4" w:rsidRPr="00F50E2C" w:rsidRDefault="00C245A4" w:rsidP="00C245A4">
            <w:pPr>
              <w:pStyle w:val="aff5"/>
              <w:snapToGrid w:val="0"/>
              <w:jc w:val="center"/>
            </w:pPr>
            <w:r w:rsidRPr="00F50E2C">
              <w:t>Europe</w:t>
            </w:r>
          </w:p>
        </w:tc>
        <w:tc>
          <w:tcPr>
            <w:tcW w:w="1842" w:type="dxa"/>
            <w:shd w:val="clear" w:color="000000" w:fill="FFFFFF"/>
            <w:vAlign w:val="center"/>
            <w:hideMark/>
          </w:tcPr>
          <w:p w14:paraId="43B8D5F7" w14:textId="77777777" w:rsidR="00C245A4" w:rsidRPr="00F50E2C" w:rsidRDefault="00C245A4" w:rsidP="00C245A4">
            <w:pPr>
              <w:pStyle w:val="aff5"/>
              <w:snapToGrid w:val="0"/>
              <w:jc w:val="center"/>
            </w:pPr>
            <w:r w:rsidRPr="00F50E2C">
              <w:rPr>
                <w:rFonts w:hint="eastAsia"/>
              </w:rPr>
              <w:t>馬其頓</w:t>
            </w:r>
          </w:p>
          <w:p w14:paraId="24F52B9D" w14:textId="77777777" w:rsidR="00C245A4" w:rsidRPr="00F50E2C" w:rsidRDefault="00C245A4" w:rsidP="00C245A4">
            <w:pPr>
              <w:pStyle w:val="aff5"/>
              <w:snapToGrid w:val="0"/>
              <w:jc w:val="center"/>
            </w:pPr>
            <w:r w:rsidRPr="00F50E2C">
              <w:t>Macedonia</w:t>
            </w:r>
          </w:p>
        </w:tc>
        <w:tc>
          <w:tcPr>
            <w:tcW w:w="2268" w:type="dxa"/>
            <w:gridSpan w:val="2"/>
            <w:shd w:val="clear" w:color="000000" w:fill="FFFFFF"/>
            <w:vAlign w:val="center"/>
            <w:hideMark/>
          </w:tcPr>
          <w:p w14:paraId="6C96F96E" w14:textId="77777777" w:rsidR="00C245A4" w:rsidRPr="00F50E2C" w:rsidRDefault="0075465B" w:rsidP="00C245A4">
            <w:pPr>
              <w:pStyle w:val="aff5"/>
              <w:snapToGrid w:val="0"/>
              <w:jc w:val="center"/>
            </w:pPr>
            <w:hyperlink r:id="rId111" w:history="1">
              <w:r w:rsidR="00C245A4" w:rsidRPr="00F50E2C">
                <w:rPr>
                  <w:rFonts w:hint="eastAsia"/>
                </w:rPr>
                <w:t>中文</w:t>
              </w:r>
            </w:hyperlink>
          </w:p>
        </w:tc>
        <w:tc>
          <w:tcPr>
            <w:tcW w:w="1843" w:type="dxa"/>
            <w:shd w:val="clear" w:color="000000" w:fill="FFFFFF"/>
            <w:vAlign w:val="center"/>
            <w:hideMark/>
          </w:tcPr>
          <w:p w14:paraId="76EBD12A" w14:textId="77777777" w:rsidR="00C245A4" w:rsidRPr="00F50E2C" w:rsidRDefault="0075465B" w:rsidP="00C245A4">
            <w:pPr>
              <w:pStyle w:val="aff5"/>
              <w:snapToGrid w:val="0"/>
              <w:jc w:val="center"/>
            </w:pPr>
            <w:hyperlink r:id="rId112" w:history="1">
              <w:r w:rsidR="00C245A4" w:rsidRPr="00F50E2C">
                <w:rPr>
                  <w:rFonts w:hint="eastAsia"/>
                </w:rPr>
                <w:t>English</w:t>
              </w:r>
            </w:hyperlink>
          </w:p>
        </w:tc>
        <w:tc>
          <w:tcPr>
            <w:tcW w:w="1501" w:type="dxa"/>
            <w:shd w:val="clear" w:color="000000" w:fill="FFFFFF"/>
            <w:vAlign w:val="center"/>
            <w:hideMark/>
          </w:tcPr>
          <w:p w14:paraId="4FC44127" w14:textId="77777777" w:rsidR="00C245A4" w:rsidRPr="00F50E2C" w:rsidRDefault="0075465B" w:rsidP="00C245A4">
            <w:pPr>
              <w:pStyle w:val="aff5"/>
              <w:snapToGrid w:val="0"/>
              <w:jc w:val="center"/>
            </w:pPr>
            <w:hyperlink r:id="rId113" w:history="1">
              <w:r w:rsidR="00C245A4" w:rsidRPr="00F50E2C">
                <w:rPr>
                  <w:rFonts w:eastAsia="細明體"/>
                </w:rPr>
                <w:t>Македонски</w:t>
              </w:r>
            </w:hyperlink>
          </w:p>
        </w:tc>
      </w:tr>
      <w:tr w:rsidR="00C245A4" w:rsidRPr="00F50E2C" w14:paraId="2F3B4751" w14:textId="77777777" w:rsidTr="00C245A4">
        <w:trPr>
          <w:trHeight w:val="680"/>
        </w:trPr>
        <w:tc>
          <w:tcPr>
            <w:tcW w:w="8547" w:type="dxa"/>
            <w:gridSpan w:val="6"/>
            <w:shd w:val="clear" w:color="auto" w:fill="auto"/>
            <w:noWrap/>
            <w:vAlign w:val="center"/>
            <w:hideMark/>
          </w:tcPr>
          <w:p w14:paraId="3A88DAB6" w14:textId="77777777" w:rsidR="00C245A4" w:rsidRPr="00F50E2C" w:rsidRDefault="00C245A4" w:rsidP="00C245A4">
            <w:pPr>
              <w:pStyle w:val="aff5"/>
              <w:snapToGrid w:val="0"/>
              <w:jc w:val="left"/>
            </w:pPr>
            <w:r w:rsidRPr="00F50E2C">
              <w:rPr>
                <w:rFonts w:hint="eastAsia"/>
              </w:rPr>
              <w:t>附註：</w:t>
            </w:r>
            <w:hyperlink r:id="rId114" w:tgtFrame="_blank" w:tooltip="另開新視窗連結至臺紐經濟合作協定 ANZTEC" w:history="1">
              <w:r w:rsidRPr="00F50E2C">
                <w:rPr>
                  <w:rFonts w:hint="eastAsia"/>
                </w:rPr>
                <w:t>紐西蘭－臺紐經濟合作協定（投資章）</w:t>
              </w:r>
            </w:hyperlink>
          </w:p>
        </w:tc>
      </w:tr>
    </w:tbl>
    <w:p w14:paraId="392154F8" w14:textId="01328851" w:rsidR="00DA5509" w:rsidRPr="00F50E2C" w:rsidRDefault="00DA5509" w:rsidP="00A4265E">
      <w:pPr>
        <w:widowControl/>
        <w:overflowPunct/>
        <w:autoSpaceDE/>
        <w:autoSpaceDN/>
        <w:ind w:firstLineChars="0" w:firstLine="0"/>
        <w:jc w:val="left"/>
        <w:rPr>
          <w:lang w:eastAsia="zh-TW"/>
        </w:rPr>
      </w:pPr>
    </w:p>
    <w:p w14:paraId="0AA43AA3" w14:textId="77777777" w:rsidR="00DA5509" w:rsidRPr="00F50E2C" w:rsidRDefault="00DA5509">
      <w:pPr>
        <w:widowControl/>
        <w:overflowPunct/>
        <w:autoSpaceDE/>
        <w:autoSpaceDN/>
        <w:ind w:firstLineChars="0" w:firstLine="0"/>
        <w:jc w:val="left"/>
        <w:rPr>
          <w:lang w:eastAsia="zh-TW"/>
        </w:rPr>
      </w:pPr>
      <w:r w:rsidRPr="00F50E2C">
        <w:rPr>
          <w:lang w:eastAsia="zh-TW"/>
        </w:rPr>
        <w:br w:type="page"/>
      </w:r>
    </w:p>
    <w:p w14:paraId="018C5F59" w14:textId="77777777" w:rsidR="00AB4E4B" w:rsidRPr="00F50E2C" w:rsidRDefault="00AB4E4B" w:rsidP="00A4265E">
      <w:pPr>
        <w:widowControl/>
        <w:overflowPunct/>
        <w:autoSpaceDE/>
        <w:autoSpaceDN/>
        <w:ind w:firstLineChars="0" w:firstLine="0"/>
        <w:jc w:val="left"/>
        <w:rPr>
          <w:lang w:eastAsia="zh-TW"/>
        </w:rPr>
      </w:pPr>
    </w:p>
    <w:bookmarkEnd w:id="7"/>
    <w:p w14:paraId="5811CABB" w14:textId="77777777" w:rsidR="00A225FF" w:rsidRPr="00F50E2C" w:rsidRDefault="00A225FF" w:rsidP="00D87E4A">
      <w:pPr>
        <w:ind w:firstLine="480"/>
        <w:rPr>
          <w:kern w:val="0"/>
          <w:lang w:eastAsia="zh-TW"/>
        </w:rPr>
        <w:sectPr w:rsidR="00A225FF" w:rsidRPr="00F50E2C" w:rsidSect="00BA0909">
          <w:headerReference w:type="default" r:id="rId115"/>
          <w:footerReference w:type="even" r:id="rId116"/>
          <w:footerReference w:type="default" r:id="rId117"/>
          <w:pgSz w:w="11906" w:h="16838" w:code="9"/>
          <w:pgMar w:top="2268" w:right="1701" w:bottom="1701" w:left="1701" w:header="1134" w:footer="851" w:gutter="0"/>
          <w:cols w:space="425"/>
          <w:docGrid w:type="lines" w:linePitch="514" w:charSpace="-774"/>
        </w:sectPr>
      </w:pPr>
    </w:p>
    <w:p w14:paraId="354F5A1A" w14:textId="77777777" w:rsidR="00B363AC" w:rsidRPr="00F50E2C" w:rsidRDefault="00B363AC">
      <w:pPr>
        <w:widowControl/>
        <w:overflowPunct/>
        <w:autoSpaceDE/>
        <w:autoSpaceDN/>
        <w:ind w:firstLineChars="0" w:firstLine="0"/>
        <w:jc w:val="left"/>
        <w:rPr>
          <w:kern w:val="0"/>
          <w:lang w:eastAsia="zh-TW"/>
        </w:rPr>
      </w:pPr>
      <w:r w:rsidRPr="00F50E2C">
        <w:rPr>
          <w:kern w:val="0"/>
          <w:lang w:eastAsia="zh-TW"/>
        </w:rPr>
        <w:br w:type="page"/>
      </w:r>
    </w:p>
    <w:p w14:paraId="4EC58084" w14:textId="08335BA4" w:rsidR="00E35262" w:rsidRPr="00F50E2C" w:rsidRDefault="00F72069" w:rsidP="00D87E4A">
      <w:pPr>
        <w:ind w:firstLine="480"/>
        <w:rPr>
          <w:kern w:val="0"/>
          <w:lang w:eastAsia="zh-TW"/>
        </w:rPr>
      </w:pPr>
      <w:r w:rsidRPr="00F50E2C">
        <w:rPr>
          <w:noProof/>
          <w:kern w:val="0"/>
          <w:lang w:eastAsia="zh-TW"/>
        </w:rPr>
        <mc:AlternateContent>
          <mc:Choice Requires="wps">
            <w:drawing>
              <wp:anchor distT="0" distB="0" distL="114300" distR="114300" simplePos="0" relativeHeight="251659264" behindDoc="0" locked="0" layoutInCell="1" allowOverlap="1" wp14:anchorId="6DF75166" wp14:editId="43FA992F">
                <wp:simplePos x="0" y="0"/>
                <wp:positionH relativeFrom="column">
                  <wp:posOffset>-297353</wp:posOffset>
                </wp:positionH>
                <wp:positionV relativeFrom="paragraph">
                  <wp:posOffset>6526184</wp:posOffset>
                </wp:positionV>
                <wp:extent cx="6069330" cy="2175163"/>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75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183EB" w14:textId="1ADCA640" w:rsidR="00AF0B70" w:rsidRPr="004B4040" w:rsidRDefault="00AF0B70" w:rsidP="00F25804">
                            <w:pPr>
                              <w:snapToGrid w:val="0"/>
                              <w:ind w:firstLineChars="0" w:firstLine="0"/>
                              <w:rPr>
                                <w:rFonts w:ascii="華康新特黑體" w:eastAsia="華康新特黑體"/>
                                <w:lang w:eastAsia="zh-TW"/>
                              </w:rPr>
                            </w:pPr>
                            <w:r w:rsidRPr="00C8476B">
                              <w:rPr>
                                <w:rFonts w:ascii="華康新特黑體" w:eastAsia="華康新特黑體" w:hint="eastAsia"/>
                                <w:lang w:eastAsia="zh-TW"/>
                              </w:rPr>
                              <w:t>經濟部投資促進司</w:t>
                            </w:r>
                          </w:p>
                          <w:p w14:paraId="681E9C25" w14:textId="228C75B2" w:rsidR="00AF0B70" w:rsidRPr="004B4040" w:rsidRDefault="00AF0B70" w:rsidP="00F2580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地址：</w:t>
                            </w:r>
                            <w:r w:rsidRPr="005E583D">
                              <w:rPr>
                                <w:rFonts w:ascii="華康中黑體(P)" w:eastAsia="華康中黑體(P)" w:hAnsi="Arial" w:cs="Arial" w:hint="eastAsia"/>
                                <w:sz w:val="20"/>
                                <w:szCs w:val="20"/>
                                <w:lang w:eastAsia="zh-TW"/>
                              </w:rPr>
                              <w:t>臺北市中正區愛國東路 82 號 3 樓</w:t>
                            </w:r>
                          </w:p>
                          <w:p w14:paraId="7959261B" w14:textId="77777777" w:rsidR="00AF0B70" w:rsidRPr="004B4040" w:rsidRDefault="00AF0B70" w:rsidP="00F2580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電話：+886-2-2389-2111</w:t>
                            </w:r>
                          </w:p>
                          <w:p w14:paraId="6C17E4E0" w14:textId="77777777" w:rsidR="00AF0B70" w:rsidRPr="004B4040" w:rsidRDefault="00AF0B70" w:rsidP="00F2580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傳真：+886-2-2382-0497</w:t>
                            </w:r>
                          </w:p>
                          <w:p w14:paraId="6BB44402" w14:textId="77777777" w:rsidR="00AF0B70" w:rsidRPr="004B4040" w:rsidRDefault="00AF0B70" w:rsidP="00F2580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網址：</w:t>
                            </w:r>
                            <w:r w:rsidRPr="00702447">
                              <w:rPr>
                                <w:rFonts w:ascii="華康中黑體(P)" w:eastAsia="華康中黑體(P)" w:hAnsi="Arial" w:cs="Arial"/>
                                <w:sz w:val="20"/>
                                <w:szCs w:val="20"/>
                                <w:lang w:eastAsia="zh-TW"/>
                              </w:rPr>
                              <w:t>https://investtaiwan.nat.gov.tw/</w:t>
                            </w:r>
                          </w:p>
                          <w:p w14:paraId="7DA1EA72" w14:textId="44832D86" w:rsidR="00AF0B70" w:rsidRPr="004B4040" w:rsidRDefault="00AF0B70" w:rsidP="00F25804">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dois@moea.gov.tw</w:t>
                            </w:r>
                          </w:p>
                          <w:p w14:paraId="47AC2301" w14:textId="77777777" w:rsidR="00AF0B70" w:rsidRDefault="00AF0B70" w:rsidP="00F25804">
                            <w:pPr>
                              <w:snapToGrid w:val="0"/>
                              <w:ind w:firstLineChars="0" w:firstLine="0"/>
                              <w:rPr>
                                <w:rFonts w:ascii="華康中黑體(P)" w:eastAsia="華康中黑體(P)" w:hAnsi="Arial" w:cs="Arial"/>
                                <w:sz w:val="20"/>
                                <w:szCs w:val="20"/>
                              </w:rPr>
                            </w:pPr>
                          </w:p>
                          <w:p w14:paraId="31C7C67D" w14:textId="77777777" w:rsidR="00AF0B70" w:rsidRPr="004B4040" w:rsidRDefault="00AF0B70" w:rsidP="00F25804">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4pt;margin-top:513.85pt;width:477.9pt;height:17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" filled="f" stroked="f">
                <v:textbox>
                  <w:txbxContent>
                    <w:p w14:paraId="4FB183EB" w14:textId="1ADCA640" w:rsidR="00AF0B70" w:rsidRPr="004B4040" w:rsidRDefault="00AF0B70" w:rsidP="00F25804">
                      <w:pPr>
                        <w:snapToGrid w:val="0"/>
                        <w:ind w:firstLineChars="0" w:firstLine="0"/>
                        <w:rPr>
                          <w:rFonts w:ascii="華康新特黑體" w:eastAsia="華康新特黑體"/>
                          <w:lang w:eastAsia="zh-TW"/>
                        </w:rPr>
                      </w:pPr>
                      <w:r w:rsidRPr="00C8476B">
                        <w:rPr>
                          <w:rFonts w:ascii="華康新特黑體" w:eastAsia="華康新特黑體" w:hint="eastAsia"/>
                          <w:lang w:eastAsia="zh-TW"/>
                        </w:rPr>
                        <w:t>經濟部投資促進司</w:t>
                      </w:r>
                    </w:p>
                    <w:p w14:paraId="681E9C25" w14:textId="228C75B2" w:rsidR="00AF0B70" w:rsidRPr="004B4040" w:rsidRDefault="00AF0B70" w:rsidP="00F2580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地址：</w:t>
                      </w:r>
                      <w:r w:rsidRPr="005E583D">
                        <w:rPr>
                          <w:rFonts w:ascii="華康中黑體(P)" w:eastAsia="華康中黑體(P)" w:hAnsi="Arial" w:cs="Arial" w:hint="eastAsia"/>
                          <w:sz w:val="20"/>
                          <w:szCs w:val="20"/>
                          <w:lang w:eastAsia="zh-TW"/>
                        </w:rPr>
                        <w:t>臺北市中正區愛國東路 82 號 3 樓</w:t>
                      </w:r>
                    </w:p>
                    <w:p w14:paraId="7959261B" w14:textId="77777777" w:rsidR="00AF0B70" w:rsidRPr="004B4040" w:rsidRDefault="00AF0B70" w:rsidP="00F2580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電話：+886-2-2389-2111</w:t>
                      </w:r>
                    </w:p>
                    <w:p w14:paraId="6C17E4E0" w14:textId="77777777" w:rsidR="00AF0B70" w:rsidRPr="004B4040" w:rsidRDefault="00AF0B70" w:rsidP="00F2580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傳真：+886-2-2382-0497</w:t>
                      </w:r>
                    </w:p>
                    <w:p w14:paraId="6BB44402" w14:textId="77777777" w:rsidR="00AF0B70" w:rsidRPr="004B4040" w:rsidRDefault="00AF0B70" w:rsidP="00F2580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網址：</w:t>
                      </w:r>
                      <w:r w:rsidRPr="00702447">
                        <w:rPr>
                          <w:rFonts w:ascii="華康中黑體(P)" w:eastAsia="華康中黑體(P)" w:hAnsi="Arial" w:cs="Arial"/>
                          <w:sz w:val="20"/>
                          <w:szCs w:val="20"/>
                          <w:lang w:eastAsia="zh-TW"/>
                        </w:rPr>
                        <w:t>https://investtaiwan.nat.gov.tw/</w:t>
                      </w:r>
                    </w:p>
                    <w:p w14:paraId="7DA1EA72" w14:textId="44832D86" w:rsidR="00AF0B70" w:rsidRPr="004B4040" w:rsidRDefault="00AF0B70" w:rsidP="00F25804">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dois@moea.gov.tw</w:t>
                      </w:r>
                    </w:p>
                    <w:p w14:paraId="47AC2301" w14:textId="77777777" w:rsidR="00AF0B70" w:rsidRDefault="00AF0B70" w:rsidP="00F25804">
                      <w:pPr>
                        <w:snapToGrid w:val="0"/>
                        <w:ind w:firstLineChars="0" w:firstLine="0"/>
                        <w:rPr>
                          <w:rFonts w:ascii="華康中黑體(P)" w:eastAsia="華康中黑體(P)" w:hAnsi="Arial" w:cs="Arial"/>
                          <w:sz w:val="20"/>
                          <w:szCs w:val="20"/>
                        </w:rPr>
                      </w:pPr>
                    </w:p>
                    <w:p w14:paraId="31C7C67D" w14:textId="77777777" w:rsidR="00AF0B70" w:rsidRPr="004B4040" w:rsidRDefault="00AF0B70" w:rsidP="00F25804">
                      <w:pPr>
                        <w:snapToGrid w:val="0"/>
                        <w:ind w:firstLineChars="0" w:firstLine="0"/>
                        <w:rPr>
                          <w:rFonts w:ascii="華康中黑體(P)" w:eastAsia="華康中黑體(P)" w:hAnsi="Arial" w:cs="Arial"/>
                          <w:sz w:val="20"/>
                          <w:szCs w:val="20"/>
                        </w:rPr>
                      </w:pPr>
                    </w:p>
                  </w:txbxContent>
                </v:textbox>
              </v:shape>
            </w:pict>
          </mc:Fallback>
        </mc:AlternateContent>
      </w:r>
      <w:r w:rsidRPr="00F50E2C">
        <w:rPr>
          <w:noProof/>
          <w:kern w:val="0"/>
          <w:lang w:eastAsia="zh-TW"/>
        </w:rPr>
        <w:drawing>
          <wp:anchor distT="0" distB="0" distL="114300" distR="114300" simplePos="0" relativeHeight="251658240" behindDoc="1" locked="0" layoutInCell="1" allowOverlap="1" wp14:anchorId="7FD385E6" wp14:editId="70C4C2FC">
            <wp:simplePos x="0" y="0"/>
            <wp:positionH relativeFrom="column">
              <wp:posOffset>-1123950</wp:posOffset>
            </wp:positionH>
            <wp:positionV relativeFrom="paragraph">
              <wp:posOffset>-2063750</wp:posOffset>
            </wp:positionV>
            <wp:extent cx="7600950" cy="11307445"/>
            <wp:effectExtent l="0" t="0" r="0" b="8255"/>
            <wp:wrapNone/>
            <wp:docPr id="34" name="圖片 4"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3-19印尼-186-2"/>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7600950" cy="1130744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E35262" w:rsidRPr="00F50E2C" w:rsidSect="00BA0909">
      <w:headerReference w:type="even" r:id="rId119"/>
      <w:headerReference w:type="default" r:id="rId120"/>
      <w:footerReference w:type="default" r:id="rId121"/>
      <w:pgSz w:w="11906" w:h="16838" w:code="9"/>
      <w:pgMar w:top="2268" w:right="1701" w:bottom="1701" w:left="1701" w:header="1134" w:footer="851" w:gutter="0"/>
      <w:cols w:space="425"/>
      <w:docGrid w:type="line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E1ABA9" w14:textId="77777777" w:rsidR="0075465B" w:rsidRDefault="0075465B" w:rsidP="008E5082">
      <w:pPr>
        <w:ind w:firstLine="480"/>
      </w:pPr>
      <w:r>
        <w:separator/>
      </w:r>
    </w:p>
    <w:p w14:paraId="138366D6" w14:textId="77777777" w:rsidR="0075465B" w:rsidRDefault="0075465B" w:rsidP="007F308A">
      <w:pPr>
        <w:ind w:firstLine="480"/>
      </w:pPr>
    </w:p>
  </w:endnote>
  <w:endnote w:type="continuationSeparator" w:id="0">
    <w:p w14:paraId="0F9C8B2C" w14:textId="77777777" w:rsidR="0075465B" w:rsidRDefault="0075465B" w:rsidP="008E5082">
      <w:pPr>
        <w:ind w:firstLine="480"/>
      </w:pPr>
      <w:r>
        <w:continuationSeparator/>
      </w:r>
    </w:p>
    <w:p w14:paraId="0393D0C2" w14:textId="77777777" w:rsidR="0075465B" w:rsidRDefault="0075465B" w:rsidP="007F308A">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華康細圓體">
    <w:altName w:val="Microsoft JhengHei"/>
    <w:panose1 w:val="020F0309000000000000"/>
    <w:charset w:val="88"/>
    <w:family w:val="modern"/>
    <w:pitch w:val="fixed"/>
    <w:sig w:usb0="80000001" w:usb1="28091800" w:usb2="00000016" w:usb3="00000000" w:csb0="00100000"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華康粗黑體">
    <w:altName w:val="Microsoft JhengHei"/>
    <w:panose1 w:val="020B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華康中黑體">
    <w:panose1 w:val="020B0509000000000000"/>
    <w:charset w:val="88"/>
    <w:family w:val="modern"/>
    <w:pitch w:val="fixed"/>
    <w:sig w:usb0="80000001" w:usb1="28091800" w:usb2="00000016" w:usb3="00000000" w:csb0="00100000" w:csb1="00000000"/>
  </w:font>
  <w:font w:name="華康粗明體(P)">
    <w:panose1 w:val="02020700000000000000"/>
    <w:charset w:val="88"/>
    <w:family w:val="roman"/>
    <w:pitch w:val="variable"/>
    <w:sig w:usb0="80000001" w:usb1="28091800" w:usb2="00000016" w:usb3="00000000" w:csb0="00100000" w:csb1="00000000"/>
  </w:font>
  <w:font w:name="華康新特明體(P)">
    <w:altName w:val="Microsoft JhengHei"/>
    <w:panose1 w:val="02020900000000000000"/>
    <w:charset w:val="88"/>
    <w:family w:val="roman"/>
    <w:pitch w:val="variable"/>
    <w:sig w:usb0="80000001" w:usb1="28091800" w:usb2="00000016" w:usb3="00000000" w:csb0="00100000" w:csb1="00000000"/>
  </w:font>
  <w:font w:name="新細明體">
    <w:altName w:val="PMingLiU"/>
    <w:panose1 w:val="02020500000000000000"/>
    <w:charset w:val="88"/>
    <w:family w:val="roman"/>
    <w:pitch w:val="variable"/>
    <w:sig w:usb0="A00002FF" w:usb1="28CFFCFA" w:usb2="00000016" w:usb3="00000000" w:csb0="00100001" w:csb1="00000000"/>
  </w:font>
  <w:font w:name="華康超黑體">
    <w:altName w:val="MingLiU"/>
    <w:panose1 w:val="020B0C09000000000000"/>
    <w:charset w:val="88"/>
    <w:family w:val="modern"/>
    <w:pitch w:val="fixed"/>
    <w:sig w:usb0="80000001" w:usb1="28091800" w:usb2="00000016" w:usb3="00000000" w:csb0="00100000" w:csb1="00000000"/>
  </w:font>
  <w:font w:name="華康中明體">
    <w:panose1 w:val="02020509000000000000"/>
    <w:charset w:val="88"/>
    <w:family w:val="modern"/>
    <w:pitch w:val="fixed"/>
    <w:sig w:usb0="80000001" w:usb1="28091800" w:usb2="00000016" w:usb3="00000000" w:csb0="00100000" w:csb1="00000000"/>
  </w:font>
  <w:font w:name="華康粗圓體">
    <w:altName w:val="Microsoft JhengHei"/>
    <w:panose1 w:val="020F0709000000000000"/>
    <w:charset w:val="88"/>
    <w:family w:val="modern"/>
    <w:pitch w:val="fixed"/>
    <w:sig w:usb0="80000001" w:usb1="28091800" w:usb2="00000016" w:usb3="00000000" w:csb0="00100000" w:csb1="00000000"/>
  </w:font>
  <w:font w:name="標楷體">
    <w:altName w:val="DFKai-SB"/>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Liberation Sans">
    <w:altName w:val="Arial Unicode MS"/>
    <w:panose1 w:val="020B0604020202020204"/>
    <w:charset w:val="00"/>
    <w:family w:val="swiss"/>
    <w:pitch w:val="variable"/>
    <w:sig w:usb0="E0000AFF" w:usb1="500078FF" w:usb2="00000021" w:usb3="00000000" w:csb0="000001BF" w:csb1="00000000"/>
  </w:font>
  <w:font w:name="微軟正黑體">
    <w:altName w:val="Microsoft JhengHei"/>
    <w:panose1 w:val="020B0604030504040204"/>
    <w:charset w:val="88"/>
    <w:family w:val="swiss"/>
    <w:pitch w:val="variable"/>
    <w:sig w:usb0="000002A7" w:usb1="28CF4400" w:usb2="00000016" w:usb3="00000000" w:csb0="00100009" w:csb1="00000000"/>
  </w:font>
  <w:font w:name="Lucida Sans">
    <w:panose1 w:val="020B0602030504020204"/>
    <w:charset w:val="00"/>
    <w:family w:val="swiss"/>
    <w:pitch w:val="variable"/>
    <w:sig w:usb0="00000003" w:usb1="00000000" w:usb2="00000000" w:usb3="00000000" w:csb0="00000001" w:csb1="00000000"/>
  </w:font>
  <w:font w:name="Arial Unicode MS">
    <w:panose1 w:val="020B0604020202020204"/>
    <w:charset w:val="88"/>
    <w:family w:val="swiss"/>
    <w:pitch w:val="variable"/>
    <w:sig w:usb0="F7FFAFFF" w:usb1="E9DFFFFF" w:usb2="0000003F" w:usb3="00000000" w:csb0="003F01FF" w:csb1="00000000"/>
  </w:font>
  <w:font w:name="華康中特圓體">
    <w:altName w:val="Microsoft JhengHei"/>
    <w:panose1 w:val="020F0809000000000000"/>
    <w:charset w:val="88"/>
    <w:family w:val="modern"/>
    <w:pitch w:val="fixed"/>
    <w:sig w:usb0="80000001" w:usb1="28091800" w:usb2="00000016" w:usb3="00000000" w:csb0="00100000" w:csb1="00000000"/>
  </w:font>
  <w:font w:name="華康新特明體">
    <w:altName w:val="Microsoft JhengHei"/>
    <w:panose1 w:val="02020909000000000000"/>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MS Mincho">
    <w:altName w:val="ＭＳ 明朝"/>
    <w:panose1 w:val="02020609040205080304"/>
    <w:charset w:val="80"/>
    <w:family w:val="modern"/>
    <w:pitch w:val="fixed"/>
    <w:sig w:usb0="A00002BF" w:usb1="68C7FCFB" w:usb2="00000010" w:usb3="00000000" w:csb0="0002009F" w:csb1="00000000"/>
  </w:font>
  <w:font w:name="Footlight MT Light">
    <w:panose1 w:val="0204060206030A0203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angal">
    <w:panose1 w:val="02040503050203030202"/>
    <w:charset w:val="00"/>
    <w:family w:val="roman"/>
    <w:pitch w:val="variable"/>
    <w:sig w:usb0="00008003" w:usb1="00000000" w:usb2="00000000" w:usb3="00000000" w:csb0="00000001" w:csb1="00000000"/>
  </w:font>
  <w:font w:name="華康新特黑體">
    <w:altName w:val="Microsoft JhengHei"/>
    <w:panose1 w:val="02010609010101010101"/>
    <w:charset w:val="88"/>
    <w:family w:val="modern"/>
    <w:pitch w:val="fixed"/>
    <w:sig w:usb0="80000001" w:usb1="28091800" w:usb2="00000016" w:usb3="00000000" w:csb0="00100000" w:csb1="00000000"/>
  </w:font>
  <w:font w:name="華康中黑體(P)">
    <w:altName w:val="Microsoft JhengHei"/>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706629" w14:textId="77777777" w:rsidR="00AF0B70" w:rsidRPr="00E96BB3" w:rsidRDefault="00AF0B70" w:rsidP="00E96BB3">
    <w:pPr>
      <w:pStyle w:val="aa"/>
      <w:rPr>
        <w:rStyle w:val="af"/>
        <w:sz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9BEB19" w14:textId="77777777" w:rsidR="00AF0B70" w:rsidRPr="004C6652" w:rsidRDefault="00AF0B70" w:rsidP="006C07A4">
    <w:pPr>
      <w:pStyle w:val="aa"/>
      <w:ind w:firstLineChars="2400" w:firstLine="57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98BD29" w14:textId="77777777" w:rsidR="00AF0B70" w:rsidRDefault="00AF0B70" w:rsidP="00DF4A7F">
    <w:pPr>
      <w:pStyle w:val="aa"/>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C79B79" w14:textId="77777777" w:rsidR="00AF0B70" w:rsidRPr="00275FC7" w:rsidRDefault="00AF0B70" w:rsidP="00275FC7">
    <w:pPr>
      <w:pStyle w:val="a8"/>
      <w:rPr>
        <w:rFonts w:ascii="Footlight MT Light" w:hAnsi="Footlight MT Light"/>
        <w:i/>
        <w:iCs/>
        <w:noProof/>
        <w:sz w:val="32"/>
        <w:szCs w:val="32"/>
        <w:lang w:eastAsia="zh-TW"/>
      </w:rPr>
    </w:pPr>
    <w:r w:rsidRPr="00275FC7">
      <w:rPr>
        <w:rFonts w:ascii="Footlight MT Light" w:hAnsi="Footlight MT Light"/>
        <w:i/>
        <w:iCs/>
        <w:noProof/>
        <w:sz w:val="32"/>
        <w:szCs w:val="32"/>
        <w:lang w:eastAsia="zh-TW"/>
      </w:rPr>
      <w:fldChar w:fldCharType="begin"/>
    </w:r>
    <w:r w:rsidRPr="00275FC7">
      <w:rPr>
        <w:rFonts w:ascii="Footlight MT Light" w:hAnsi="Footlight MT Light"/>
        <w:i/>
        <w:iCs/>
        <w:noProof/>
        <w:sz w:val="32"/>
        <w:szCs w:val="32"/>
        <w:lang w:eastAsia="zh-TW"/>
      </w:rPr>
      <w:instrText>PAGE</w:instrText>
    </w:r>
    <w:r w:rsidRPr="00275FC7">
      <w:rPr>
        <w:rFonts w:ascii="Footlight MT Light" w:hAnsi="Footlight MT Light"/>
        <w:i/>
        <w:iCs/>
        <w:noProof/>
        <w:sz w:val="32"/>
        <w:szCs w:val="32"/>
        <w:lang w:eastAsia="zh-TW"/>
      </w:rPr>
      <w:fldChar w:fldCharType="separate"/>
    </w:r>
    <w:r w:rsidR="00F50E2C">
      <w:rPr>
        <w:rFonts w:ascii="Footlight MT Light" w:hAnsi="Footlight MT Light"/>
        <w:i/>
        <w:iCs/>
        <w:noProof/>
        <w:sz w:val="32"/>
        <w:szCs w:val="32"/>
        <w:lang w:eastAsia="zh-TW"/>
      </w:rPr>
      <w:t>8</w:t>
    </w:r>
    <w:r w:rsidRPr="00275FC7">
      <w:rPr>
        <w:rFonts w:ascii="Footlight MT Light" w:hAnsi="Footlight MT Light"/>
        <w:i/>
        <w:iCs/>
        <w:noProof/>
        <w:sz w:val="32"/>
        <w:szCs w:val="32"/>
        <w:lang w:eastAsia="zh-TW"/>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6B6809" w14:textId="77777777" w:rsidR="00AF0B70" w:rsidRDefault="00AF0B70" w:rsidP="00275FC7">
    <w:pPr>
      <w:pStyle w:val="a8"/>
      <w:ind w:firstLine="472"/>
      <w:jc w:val="right"/>
      <w:rPr>
        <w:rFonts w:ascii="Footlight MT Light" w:hAnsi="Footlight MT Light"/>
        <w:i/>
        <w:iCs/>
        <w:noProof/>
        <w:sz w:val="32"/>
        <w:szCs w:val="32"/>
        <w:lang w:eastAsia="zh-TW"/>
      </w:rPr>
    </w:pPr>
    <w:r w:rsidRPr="00275FC7">
      <w:rPr>
        <w:rFonts w:ascii="Footlight MT Light" w:hAnsi="Footlight MT Light"/>
        <w:i/>
        <w:iCs/>
        <w:noProof/>
        <w:sz w:val="32"/>
        <w:szCs w:val="32"/>
        <w:lang w:eastAsia="zh-TW"/>
      </w:rPr>
      <w:fldChar w:fldCharType="begin"/>
    </w:r>
    <w:r w:rsidRPr="00275FC7">
      <w:rPr>
        <w:rFonts w:ascii="Footlight MT Light" w:hAnsi="Footlight MT Light"/>
        <w:i/>
        <w:iCs/>
        <w:noProof/>
        <w:sz w:val="32"/>
        <w:szCs w:val="32"/>
        <w:lang w:eastAsia="zh-TW"/>
      </w:rPr>
      <w:instrText>PAGE</w:instrText>
    </w:r>
    <w:r w:rsidRPr="00275FC7">
      <w:rPr>
        <w:rFonts w:ascii="Footlight MT Light" w:hAnsi="Footlight MT Light"/>
        <w:i/>
        <w:iCs/>
        <w:noProof/>
        <w:sz w:val="32"/>
        <w:szCs w:val="32"/>
        <w:lang w:eastAsia="zh-TW"/>
      </w:rPr>
      <w:fldChar w:fldCharType="separate"/>
    </w:r>
    <w:r w:rsidR="00F50E2C">
      <w:rPr>
        <w:rFonts w:ascii="Footlight MT Light" w:hAnsi="Footlight MT Light"/>
        <w:i/>
        <w:iCs/>
        <w:noProof/>
        <w:sz w:val="32"/>
        <w:szCs w:val="32"/>
        <w:lang w:eastAsia="zh-TW"/>
      </w:rPr>
      <w:t>7</w:t>
    </w:r>
    <w:r w:rsidRPr="00275FC7">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7EB223" w14:textId="77777777" w:rsidR="00AF0B70" w:rsidRDefault="00AF0B70" w:rsidP="00000B9C">
    <w:pPr>
      <w:pStyle w:val="a8"/>
      <w:ind w:firstLine="472"/>
      <w:jc w:val="right"/>
      <w:rPr>
        <w:rFonts w:ascii="Footlight MT Light" w:hAnsi="Footlight MT Light"/>
        <w:i/>
        <w:iCs/>
        <w:noProof/>
        <w:sz w:val="32"/>
        <w:szCs w:val="32"/>
        <w:lang w:eastAsia="zh-TW"/>
      </w:rPr>
    </w:pPr>
    <w:r w:rsidRPr="007F308A">
      <w:rPr>
        <w:rFonts w:ascii="Footlight MT Light" w:hAnsi="Footlight MT Light"/>
        <w:i/>
        <w:iCs/>
        <w:noProof/>
        <w:sz w:val="32"/>
        <w:szCs w:val="32"/>
        <w:lang w:eastAsia="zh-TW"/>
      </w:rPr>
      <w:fldChar w:fldCharType="begin"/>
    </w:r>
    <w:r w:rsidRPr="007F308A">
      <w:rPr>
        <w:rFonts w:ascii="Footlight MT Light" w:hAnsi="Footlight MT Light"/>
        <w:i/>
        <w:iCs/>
        <w:noProof/>
        <w:sz w:val="32"/>
        <w:szCs w:val="32"/>
        <w:lang w:eastAsia="zh-TW"/>
      </w:rPr>
      <w:instrText>PAGE</w:instrText>
    </w:r>
    <w:r w:rsidRPr="007F308A">
      <w:rPr>
        <w:rFonts w:ascii="Footlight MT Light" w:hAnsi="Footlight MT Light"/>
        <w:i/>
        <w:iCs/>
        <w:noProof/>
        <w:sz w:val="32"/>
        <w:szCs w:val="32"/>
        <w:lang w:eastAsia="zh-TW"/>
      </w:rPr>
      <w:fldChar w:fldCharType="separate"/>
    </w:r>
    <w:r w:rsidR="00DA5509">
      <w:rPr>
        <w:rFonts w:ascii="Footlight MT Light" w:hAnsi="Footlight MT Light"/>
        <w:i/>
        <w:iCs/>
        <w:noProof/>
        <w:sz w:val="32"/>
        <w:szCs w:val="32"/>
        <w:lang w:eastAsia="zh-TW"/>
      </w:rPr>
      <w:t>117</w:t>
    </w:r>
    <w:r w:rsidRPr="007F308A">
      <w:rPr>
        <w:rFonts w:ascii="Footlight MT Light" w:hAnsi="Footlight MT Light"/>
        <w:i/>
        <w:iCs/>
        <w:noProof/>
        <w:sz w:val="32"/>
        <w:szCs w:val="32"/>
        <w:lang w:eastAsia="zh-TW"/>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598489" w14:textId="5BC6B3E6" w:rsidR="00AF0B70" w:rsidRPr="000D637B" w:rsidRDefault="00AF0B70" w:rsidP="000D637B">
    <w:pPr>
      <w:pStyle w:val="a8"/>
      <w:ind w:rightChars="3250" w:right="7800"/>
      <w:jc w:val="center"/>
    </w:pPr>
    <w:r w:rsidRPr="009913A3">
      <w:rPr>
        <w:rFonts w:ascii="Footlight MT Light" w:hAnsi="Footlight MT Light"/>
        <w:i/>
        <w:iCs/>
        <w:noProof/>
        <w:sz w:val="32"/>
        <w:szCs w:val="32"/>
        <w:lang w:eastAsia="zh-TW"/>
      </w:rPr>
      <w:fldChar w:fldCharType="begin"/>
    </w:r>
    <w:r w:rsidRPr="009913A3">
      <w:rPr>
        <w:rFonts w:ascii="Footlight MT Light" w:hAnsi="Footlight MT Light"/>
        <w:i/>
        <w:iCs/>
        <w:noProof/>
        <w:sz w:val="32"/>
        <w:szCs w:val="32"/>
        <w:lang w:eastAsia="zh-TW"/>
      </w:rPr>
      <w:instrText>PAGE   \* MERGEFORMAT</w:instrText>
    </w:r>
    <w:r w:rsidRPr="009913A3">
      <w:rPr>
        <w:rFonts w:ascii="Footlight MT Light" w:hAnsi="Footlight MT Light"/>
        <w:i/>
        <w:iCs/>
        <w:noProof/>
        <w:sz w:val="32"/>
        <w:szCs w:val="32"/>
        <w:lang w:eastAsia="zh-TW"/>
      </w:rPr>
      <w:fldChar w:fldCharType="separate"/>
    </w:r>
    <w:r w:rsidR="00DA5509">
      <w:rPr>
        <w:rFonts w:ascii="Footlight MT Light" w:hAnsi="Footlight MT Light"/>
        <w:i/>
        <w:iCs/>
        <w:noProof/>
        <w:sz w:val="32"/>
        <w:szCs w:val="32"/>
        <w:lang w:eastAsia="zh-TW"/>
      </w:rPr>
      <w:t>138</w:t>
    </w:r>
    <w:r w:rsidRPr="009913A3">
      <w:rPr>
        <w:rFonts w:ascii="Footlight MT Light" w:hAnsi="Footlight MT Light"/>
        <w:i/>
        <w:iCs/>
        <w:noProof/>
        <w:sz w:val="32"/>
        <w:szCs w:val="32"/>
        <w:lang w:eastAsia="zh-TW"/>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557D19" w14:textId="77777777" w:rsidR="00AF0B70" w:rsidRPr="004C6652" w:rsidRDefault="00AF0B70" w:rsidP="000D637B">
    <w:pPr>
      <w:pStyle w:val="aa"/>
      <w:ind w:right="-1"/>
      <w:jc w:val="right"/>
    </w:pPr>
    <w:r w:rsidRPr="009913A3">
      <w:rPr>
        <w:rFonts w:ascii="Footlight MT Light" w:hAnsi="Footlight MT Light"/>
        <w:i/>
        <w:iCs/>
        <w:noProof/>
        <w:sz w:val="32"/>
        <w:szCs w:val="32"/>
        <w:lang w:eastAsia="zh-TW"/>
      </w:rPr>
      <w:fldChar w:fldCharType="begin"/>
    </w:r>
    <w:r w:rsidRPr="009913A3">
      <w:rPr>
        <w:rFonts w:ascii="Footlight MT Light" w:hAnsi="Footlight MT Light"/>
        <w:i/>
        <w:iCs/>
        <w:noProof/>
        <w:sz w:val="32"/>
        <w:szCs w:val="32"/>
        <w:lang w:eastAsia="zh-TW"/>
      </w:rPr>
      <w:instrText>PAGE   \* MERGEFORMAT</w:instrText>
    </w:r>
    <w:r w:rsidRPr="009913A3">
      <w:rPr>
        <w:rFonts w:ascii="Footlight MT Light" w:hAnsi="Footlight MT Light"/>
        <w:i/>
        <w:iCs/>
        <w:noProof/>
        <w:sz w:val="32"/>
        <w:szCs w:val="32"/>
        <w:lang w:eastAsia="zh-TW"/>
      </w:rPr>
      <w:fldChar w:fldCharType="separate"/>
    </w:r>
    <w:r w:rsidR="00DA5509">
      <w:rPr>
        <w:rFonts w:ascii="Footlight MT Light" w:hAnsi="Footlight MT Light"/>
        <w:i/>
        <w:iCs/>
        <w:noProof/>
        <w:sz w:val="32"/>
        <w:szCs w:val="32"/>
        <w:lang w:eastAsia="zh-TW"/>
      </w:rPr>
      <w:t>137</w:t>
    </w:r>
    <w:r w:rsidRPr="009913A3">
      <w:rPr>
        <w:rFonts w:ascii="Footlight MT Light" w:hAnsi="Footlight MT Light"/>
        <w:i/>
        <w:iCs/>
        <w:noProof/>
        <w:sz w:val="32"/>
        <w:szCs w:val="32"/>
        <w:lang w:eastAsia="zh-TW"/>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7C1ABD" w14:textId="70F06A4D" w:rsidR="00AF0B70" w:rsidRPr="004C6652" w:rsidRDefault="00AF0B70" w:rsidP="00372952">
    <w:pPr>
      <w:pStyle w:val="aa"/>
      <w:ind w:rightChars="100" w:right="24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72A217" w14:textId="77777777" w:rsidR="0075465B" w:rsidRDefault="0075465B" w:rsidP="00EF7AEF">
      <w:pPr>
        <w:ind w:firstLineChars="0" w:firstLine="0"/>
      </w:pPr>
      <w:r>
        <w:separator/>
      </w:r>
    </w:p>
    <w:p w14:paraId="63C13793" w14:textId="77777777" w:rsidR="0075465B" w:rsidRDefault="0075465B" w:rsidP="007F308A">
      <w:pPr>
        <w:ind w:firstLine="480"/>
      </w:pPr>
    </w:p>
  </w:footnote>
  <w:footnote w:type="continuationSeparator" w:id="0">
    <w:p w14:paraId="2ACC6AC4" w14:textId="77777777" w:rsidR="0075465B" w:rsidRDefault="0075465B" w:rsidP="008E5082">
      <w:pPr>
        <w:ind w:firstLine="480"/>
      </w:pPr>
      <w:r>
        <w:continuationSeparator/>
      </w:r>
    </w:p>
    <w:p w14:paraId="7F28B99D" w14:textId="77777777" w:rsidR="0075465B" w:rsidRDefault="0075465B" w:rsidP="007F308A">
      <w:pPr>
        <w:ind w:firstLine="480"/>
      </w:pPr>
    </w:p>
  </w:footnote>
  <w:footnote w:id="1">
    <w:p w14:paraId="3D7BA9F7" w14:textId="77777777" w:rsidR="00AF0B70" w:rsidRDefault="00AF0B70" w:rsidP="006A01AC">
      <w:pPr>
        <w:pStyle w:val="aff1"/>
        <w:spacing w:line="240" w:lineRule="exact"/>
        <w:ind w:left="300" w:hangingChars="150" w:hanging="300"/>
        <w:jc w:val="both"/>
        <w:rPr>
          <w:rFonts w:eastAsia="華康細圓體"/>
          <w:color w:val="FF0000"/>
          <w:sz w:val="18"/>
          <w:szCs w:val="18"/>
          <w:lang w:eastAsia="zh-TW"/>
        </w:rPr>
      </w:pPr>
      <w:r>
        <w:rPr>
          <w:rStyle w:val="afff1"/>
        </w:rPr>
        <w:footnoteRef/>
      </w:r>
      <w:r>
        <w:rPr>
          <w:rFonts w:eastAsia="華康細圓體"/>
          <w:sz w:val="18"/>
          <w:szCs w:val="18"/>
          <w:lang w:eastAsia="zh-TW"/>
        </w:rPr>
        <w:tab/>
      </w:r>
      <w:r>
        <w:rPr>
          <w:rFonts w:eastAsia="華康細圓體"/>
          <w:sz w:val="18"/>
          <w:szCs w:val="18"/>
          <w:lang w:eastAsia="zh-TW"/>
        </w:rPr>
        <w:t>本表僅為基本架構，依據「高度學術研究活動」、「高度專門或技術活動」、「高度經營或管理活動」等類型可再細分出不同計算方式以及「高度專門職務</w:t>
      </w:r>
      <w:r>
        <w:rPr>
          <w:rFonts w:eastAsia="華康細圓體"/>
          <w:sz w:val="18"/>
          <w:szCs w:val="18"/>
          <w:lang w:eastAsia="zh-TW"/>
        </w:rPr>
        <w:t>1</w:t>
      </w:r>
      <w:r>
        <w:rPr>
          <w:rFonts w:eastAsia="華康細圓體"/>
          <w:sz w:val="18"/>
          <w:szCs w:val="18"/>
          <w:lang w:eastAsia="zh-TW"/>
        </w:rPr>
        <w:t>號」、「</w:t>
      </w:r>
      <w:r>
        <w:rPr>
          <w:rFonts w:eastAsia="華康細圓體"/>
          <w:sz w:val="18"/>
          <w:szCs w:val="18"/>
          <w:lang w:val="en-US" w:eastAsia="zh-TW"/>
        </w:rPr>
        <w:t>高度專門職務</w:t>
      </w:r>
      <w:r>
        <w:rPr>
          <w:rFonts w:eastAsia="華康細圓體"/>
          <w:sz w:val="18"/>
          <w:szCs w:val="18"/>
          <w:lang w:val="en-US" w:eastAsia="zh-TW"/>
        </w:rPr>
        <w:t>2</w:t>
      </w:r>
      <w:r>
        <w:rPr>
          <w:rFonts w:eastAsia="華康細圓體"/>
          <w:sz w:val="18"/>
          <w:szCs w:val="18"/>
          <w:lang w:val="en-US" w:eastAsia="zh-TW"/>
        </w:rPr>
        <w:t>號</w:t>
      </w:r>
      <w:r>
        <w:rPr>
          <w:rFonts w:eastAsia="華康細圓體"/>
          <w:sz w:val="18"/>
          <w:szCs w:val="18"/>
          <w:lang w:eastAsia="zh-TW"/>
        </w:rPr>
        <w:t>」等子類型，詳細內容請參閱以下網頁或法務省入國管理局官網：</w:t>
      </w:r>
      <w:r>
        <w:rPr>
          <w:rFonts w:eastAsia="華康細圓體"/>
          <w:sz w:val="18"/>
          <w:szCs w:val="18"/>
          <w:lang w:eastAsia="zh-TW"/>
        </w:rPr>
        <w:br/>
        <w:t>http://www.immi-moj.go.jp/newimmiact_3/pdf/h29_04_point-hyou.pdf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EA8364" w14:textId="77777777" w:rsidR="00AF0B70" w:rsidRDefault="00AF0B70" w:rsidP="00DF4A7F">
    <w:pPr>
      <w:pStyle w:val="a8"/>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9A491D" w14:textId="77777777" w:rsidR="00AF0B70" w:rsidRDefault="00AF0B70" w:rsidP="007F308A">
    <w:pPr>
      <w:snapToGrid w:val="0"/>
      <w:ind w:left="6000" w:right="120" w:firstLine="480"/>
      <w:jc w:val="distribute"/>
    </w:pPr>
    <w:r>
      <w:rPr>
        <w:noProof/>
        <w:lang w:eastAsia="zh-TW"/>
      </w:rPr>
      <mc:AlternateContent>
        <mc:Choice Requires="wps">
          <w:drawing>
            <wp:anchor distT="0" distB="0" distL="0" distR="0" simplePos="0" relativeHeight="251701760" behindDoc="1" locked="0" layoutInCell="1" allowOverlap="1" wp14:anchorId="150F12B6" wp14:editId="7E4D7DD2">
              <wp:simplePos x="0" y="0"/>
              <wp:positionH relativeFrom="column">
                <wp:posOffset>3709670</wp:posOffset>
              </wp:positionH>
              <wp:positionV relativeFrom="paragraph">
                <wp:posOffset>35560</wp:posOffset>
              </wp:positionV>
              <wp:extent cx="1715770" cy="114935"/>
              <wp:effectExtent l="4445" t="0" r="0" b="3175"/>
              <wp:wrapNone/>
              <wp:docPr id="48" name="Rectangle 23"/>
              <wp:cNvGraphicFramePr/>
              <a:graphic xmlns:a="http://schemas.openxmlformats.org/drawingml/2006/main">
                <a:graphicData uri="http://schemas.microsoft.com/office/word/2010/wordprocessingShape">
                  <wps:wsp>
                    <wps:cNvSpPr/>
                    <wps:spPr>
                      <a:xfrm>
                        <a:off x="0" y="0"/>
                        <a:ext cx="1715040" cy="11448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Rectangle 23" o:spid="_x0000_s1026" style="position:absolute;margin-left:292.1pt;margin-top:2.8pt;width:135.1pt;height:9.05pt;z-index:-25161472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" fillcolor="silver" stroked="f"/>
          </w:pict>
        </mc:Fallback>
      </mc:AlternateContent>
    </w:r>
    <w:r>
      <w:rPr>
        <w:noProof/>
        <w:lang w:eastAsia="zh-TW"/>
      </w:rPr>
      <mc:AlternateContent>
        <mc:Choice Requires="wps">
          <w:drawing>
            <wp:anchor distT="0" distB="0" distL="0" distR="0" simplePos="0" relativeHeight="251702784" behindDoc="1" locked="0" layoutInCell="1" allowOverlap="1" wp14:anchorId="7DE0D9D8" wp14:editId="36123DB6">
              <wp:simplePos x="0" y="0"/>
              <wp:positionH relativeFrom="column">
                <wp:posOffset>3769360</wp:posOffset>
              </wp:positionH>
              <wp:positionV relativeFrom="paragraph">
                <wp:posOffset>-50165</wp:posOffset>
              </wp:positionV>
              <wp:extent cx="1591310" cy="182245"/>
              <wp:effectExtent l="0" t="0" r="3175" b="3810"/>
              <wp:wrapNone/>
              <wp:docPr id="54" name="Text Box 24"/>
              <wp:cNvGraphicFramePr/>
              <a:graphic xmlns:a="http://schemas.openxmlformats.org/drawingml/2006/main">
                <a:graphicData uri="http://schemas.microsoft.com/office/word/2010/wordprocessingShape">
                  <wps:wsp>
                    <wps:cNvSpPr/>
                    <wps:spPr>
                      <a:xfrm>
                        <a:off x="0" y="0"/>
                        <a:ext cx="1590840" cy="181440"/>
                      </a:xfrm>
                      <a:prstGeom prst="rect">
                        <a:avLst/>
                      </a:prstGeom>
                      <a:noFill/>
                      <a:ln>
                        <a:noFill/>
                      </a:ln>
                    </wps:spPr>
                    <wps:style>
                      <a:lnRef idx="0">
                        <a:scrgbClr r="0" g="0" b="0"/>
                      </a:lnRef>
                      <a:fillRef idx="0">
                        <a:scrgbClr r="0" g="0" b="0"/>
                      </a:fillRef>
                      <a:effectRef idx="0">
                        <a:scrgbClr r="0" g="0" b="0"/>
                      </a:effectRef>
                      <a:fontRef idx="minor"/>
                    </wps:style>
                    <wps:txbx>
                      <w:txbxContent>
                        <w:p w14:paraId="1E9E3990" w14:textId="77777777" w:rsidR="00AF0B70" w:rsidRDefault="00AF0B70" w:rsidP="006631F9">
                          <w:pPr>
                            <w:pStyle w:val="affff1"/>
                            <w:snapToGrid w:val="0"/>
                            <w:jc w:val="distribute"/>
                            <w:rPr>
                              <w:rFonts w:ascii="華康超黑體" w:eastAsia="華康超黑體" w:hAnsi="華康超黑體"/>
                              <w:sz w:val="32"/>
                              <w:szCs w:val="32"/>
                            </w:rPr>
                          </w:pPr>
                          <w:r>
                            <w:rPr>
                              <w:rFonts w:ascii="華康超黑體" w:eastAsia="華康超黑體" w:hAnsi="華康超黑體"/>
                              <w:color w:val="000000"/>
                              <w:lang w:eastAsia="zh-TW"/>
                            </w:rPr>
                            <w:t>基礎建設及成本</w:t>
                          </w:r>
                        </w:p>
                      </w:txbxContent>
                    </wps:txbx>
                    <wps:bodyPr lIns="0" tIns="0" rIns="0" bIns="0">
                      <a:spAutoFit/>
                    </wps:bodyPr>
                  </wps:wsp>
                </a:graphicData>
              </a:graphic>
            </wp:anchor>
          </w:drawing>
        </mc:Choice>
        <mc:Fallback>
          <w:pict>
            <v:rect id="Text Box 24" o:spid="_x0000_s1034" style="position:absolute;left:0;text-align:left;margin-left:296.8pt;margin-top:-3.95pt;width:125.3pt;height:14.35pt;z-index:-25161369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" filled="f" stroked="f">
              <v:textbox style="mso-fit-shape-to-text:t" inset="0,0,0,0">
                <w:txbxContent>
                  <w:p w14:paraId="1E9E3990" w14:textId="77777777" w:rsidR="00AF0B70" w:rsidRDefault="00AF0B70" w:rsidP="006631F9">
                    <w:pPr>
                      <w:pStyle w:val="affff1"/>
                      <w:snapToGrid w:val="0"/>
                      <w:jc w:val="distribute"/>
                      <w:rPr>
                        <w:rFonts w:ascii="華康超黑體" w:eastAsia="華康超黑體" w:hAnsi="華康超黑體"/>
                        <w:sz w:val="32"/>
                        <w:szCs w:val="32"/>
                      </w:rPr>
                    </w:pPr>
                    <w:r>
                      <w:rPr>
                        <w:rFonts w:ascii="華康超黑體" w:eastAsia="華康超黑體" w:hAnsi="華康超黑體"/>
                        <w:color w:val="000000"/>
                        <w:lang w:eastAsia="zh-TW"/>
                      </w:rPr>
                      <w:t>基礎建設及成本</w:t>
                    </w:r>
                  </w:p>
                </w:txbxContent>
              </v:textbox>
            </v:rect>
          </w:pict>
        </mc:Fallback>
      </mc:AlternateContent>
    </w:r>
    <w:r>
      <w:rPr>
        <w:noProof/>
        <w:lang w:eastAsia="zh-TW"/>
      </w:rPr>
      <mc:AlternateContent>
        <mc:Choice Requires="wps">
          <w:drawing>
            <wp:anchor distT="0" distB="0" distL="0" distR="0" simplePos="0" relativeHeight="251703808" behindDoc="1" locked="0" layoutInCell="1" allowOverlap="1" wp14:anchorId="74D64DE6" wp14:editId="5C776824">
              <wp:simplePos x="0" y="0"/>
              <wp:positionH relativeFrom="column">
                <wp:posOffset>-1270</wp:posOffset>
              </wp:positionH>
              <wp:positionV relativeFrom="paragraph">
                <wp:posOffset>-78740</wp:posOffset>
              </wp:positionV>
              <wp:extent cx="3708400" cy="339725"/>
              <wp:effectExtent l="8255" t="35560" r="8890" b="35560"/>
              <wp:wrapNone/>
              <wp:docPr id="55" name="Freeform 25"/>
              <wp:cNvGraphicFramePr/>
              <a:graphic xmlns:a="http://schemas.openxmlformats.org/drawingml/2006/main">
                <a:graphicData uri="http://schemas.microsoft.com/office/word/2010/wordprocessingShape">
                  <wps:wsp>
                    <wps:cNvSpPr/>
                    <wps:spPr>
                      <a:xfrm>
                        <a:off x="0" y="0"/>
                        <a:ext cx="3707640" cy="33912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Freeform 25" o:spid="_x0000_s1026" style="position:absolute;margin-left:-.1pt;margin-top:-6.2pt;width:292pt;height:26.75pt;z-index:-251612672;visibility:visible;mso-wrap-style:square;mso-wrap-distance-left:0;mso-wrap-distance-top:0;mso-wrap-distance-right:0;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" path="m,291l3702,266,3812,96r83,382l3999,82r118,280l4193,r96,533l4352,157r124,253l4614,34r56,232l5838,269e" filled="f" strokeweight=".26mm">
              <v:path arrowok="t"/>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0D6BFB" w14:textId="77777777" w:rsidR="00AF0B70" w:rsidRDefault="00AF0B70" w:rsidP="007F308A">
    <w:pPr>
      <w:snapToGrid w:val="0"/>
      <w:ind w:left="6000" w:right="120" w:firstLine="480"/>
      <w:jc w:val="distribute"/>
    </w:pPr>
    <w:r>
      <w:rPr>
        <w:noProof/>
        <w:lang w:eastAsia="zh-TW"/>
      </w:rPr>
      <mc:AlternateContent>
        <mc:Choice Requires="wps">
          <w:drawing>
            <wp:anchor distT="0" distB="0" distL="0" distR="0" simplePos="0" relativeHeight="251698688" behindDoc="1" locked="0" layoutInCell="1" allowOverlap="1" wp14:anchorId="0B81B995" wp14:editId="0AB94453">
              <wp:simplePos x="0" y="0"/>
              <wp:positionH relativeFrom="column">
                <wp:posOffset>3709670</wp:posOffset>
              </wp:positionH>
              <wp:positionV relativeFrom="paragraph">
                <wp:posOffset>35560</wp:posOffset>
              </wp:positionV>
              <wp:extent cx="1715770" cy="114935"/>
              <wp:effectExtent l="4445" t="0" r="0" b="3175"/>
              <wp:wrapNone/>
              <wp:docPr id="60" name="Rectangle 20"/>
              <wp:cNvGraphicFramePr/>
              <a:graphic xmlns:a="http://schemas.openxmlformats.org/drawingml/2006/main">
                <a:graphicData uri="http://schemas.microsoft.com/office/word/2010/wordprocessingShape">
                  <wps:wsp>
                    <wps:cNvSpPr/>
                    <wps:spPr>
                      <a:xfrm>
                        <a:off x="0" y="0"/>
                        <a:ext cx="1715040" cy="11448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Rectangle 20" o:spid="_x0000_s1026" style="position:absolute;margin-left:292.1pt;margin-top:2.8pt;width:135.1pt;height:9.05pt;z-index:-2516177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" fillcolor="silver" stroked="f"/>
          </w:pict>
        </mc:Fallback>
      </mc:AlternateContent>
    </w:r>
    <w:r>
      <w:rPr>
        <w:noProof/>
        <w:lang w:eastAsia="zh-TW"/>
      </w:rPr>
      <mc:AlternateContent>
        <mc:Choice Requires="wps">
          <w:drawing>
            <wp:anchor distT="0" distB="0" distL="0" distR="0" simplePos="0" relativeHeight="251699712" behindDoc="1" locked="0" layoutInCell="1" allowOverlap="1" wp14:anchorId="007EEAAA" wp14:editId="1FFD2C50">
              <wp:simplePos x="0" y="0"/>
              <wp:positionH relativeFrom="column">
                <wp:posOffset>3769360</wp:posOffset>
              </wp:positionH>
              <wp:positionV relativeFrom="paragraph">
                <wp:posOffset>-50165</wp:posOffset>
              </wp:positionV>
              <wp:extent cx="1591310" cy="182245"/>
              <wp:effectExtent l="0" t="0" r="3175" b="3810"/>
              <wp:wrapNone/>
              <wp:docPr id="61" name="Text Box 21"/>
              <wp:cNvGraphicFramePr/>
              <a:graphic xmlns:a="http://schemas.openxmlformats.org/drawingml/2006/main">
                <a:graphicData uri="http://schemas.microsoft.com/office/word/2010/wordprocessingShape">
                  <wps:wsp>
                    <wps:cNvSpPr/>
                    <wps:spPr>
                      <a:xfrm>
                        <a:off x="0" y="0"/>
                        <a:ext cx="1590840" cy="181440"/>
                      </a:xfrm>
                      <a:prstGeom prst="rect">
                        <a:avLst/>
                      </a:prstGeom>
                      <a:noFill/>
                      <a:ln>
                        <a:noFill/>
                      </a:ln>
                    </wps:spPr>
                    <wps:style>
                      <a:lnRef idx="0">
                        <a:scrgbClr r="0" g="0" b="0"/>
                      </a:lnRef>
                      <a:fillRef idx="0">
                        <a:scrgbClr r="0" g="0" b="0"/>
                      </a:fillRef>
                      <a:effectRef idx="0">
                        <a:scrgbClr r="0" g="0" b="0"/>
                      </a:effectRef>
                      <a:fontRef idx="minor"/>
                    </wps:style>
                    <wps:txbx>
                      <w:txbxContent>
                        <w:p w14:paraId="3E0BF885" w14:textId="77777777" w:rsidR="00AF0B70" w:rsidRDefault="00AF0B70" w:rsidP="006631F9">
                          <w:pPr>
                            <w:pStyle w:val="affff1"/>
                            <w:snapToGrid w:val="0"/>
                            <w:jc w:val="center"/>
                            <w:rPr>
                              <w:rFonts w:ascii="華康超黑體" w:eastAsia="華康超黑體" w:hAnsi="華康超黑體"/>
                              <w:sz w:val="32"/>
                              <w:szCs w:val="32"/>
                            </w:rPr>
                          </w:pPr>
                          <w:r>
                            <w:rPr>
                              <w:rFonts w:ascii="華康超黑體" w:eastAsia="華康超黑體" w:hAnsi="華康超黑體"/>
                              <w:color w:val="000000"/>
                              <w:lang w:eastAsia="zh-TW"/>
                            </w:rPr>
                            <w:t>勞　工</w:t>
                          </w:r>
                        </w:p>
                      </w:txbxContent>
                    </wps:txbx>
                    <wps:bodyPr lIns="0" tIns="0" rIns="0" bIns="0">
                      <a:spAutoFit/>
                    </wps:bodyPr>
                  </wps:wsp>
                </a:graphicData>
              </a:graphic>
            </wp:anchor>
          </w:drawing>
        </mc:Choice>
        <mc:Fallback>
          <w:pict>
            <v:rect id="Text Box 21" o:spid="_x0000_s1035" style="position:absolute;left:0;text-align:left;margin-left:296.8pt;margin-top:-3.95pt;width:125.3pt;height:14.35pt;z-index:-2516167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" filled="f" stroked="f">
              <v:textbox style="mso-fit-shape-to-text:t" inset="0,0,0,0">
                <w:txbxContent>
                  <w:p w14:paraId="3E0BF885" w14:textId="77777777" w:rsidR="00AF0B70" w:rsidRDefault="00AF0B70" w:rsidP="006631F9">
                    <w:pPr>
                      <w:pStyle w:val="affff1"/>
                      <w:snapToGrid w:val="0"/>
                      <w:jc w:val="center"/>
                      <w:rPr>
                        <w:rFonts w:ascii="華康超黑體" w:eastAsia="華康超黑體" w:hAnsi="華康超黑體"/>
                        <w:sz w:val="32"/>
                        <w:szCs w:val="32"/>
                      </w:rPr>
                    </w:pPr>
                    <w:proofErr w:type="gramStart"/>
                    <w:r>
                      <w:rPr>
                        <w:rFonts w:ascii="華康超黑體" w:eastAsia="華康超黑體" w:hAnsi="華康超黑體"/>
                        <w:color w:val="000000"/>
                        <w:lang w:eastAsia="zh-TW"/>
                      </w:rPr>
                      <w:t>勞</w:t>
                    </w:r>
                    <w:proofErr w:type="gramEnd"/>
                    <w:r>
                      <w:rPr>
                        <w:rFonts w:ascii="華康超黑體" w:eastAsia="華康超黑體" w:hAnsi="華康超黑體"/>
                        <w:color w:val="000000"/>
                        <w:lang w:eastAsia="zh-TW"/>
                      </w:rPr>
                      <w:t xml:space="preserve">　工</w:t>
                    </w:r>
                  </w:p>
                </w:txbxContent>
              </v:textbox>
            </v:rect>
          </w:pict>
        </mc:Fallback>
      </mc:AlternateContent>
    </w:r>
    <w:r>
      <w:rPr>
        <w:noProof/>
        <w:lang w:eastAsia="zh-TW"/>
      </w:rPr>
      <mc:AlternateContent>
        <mc:Choice Requires="wps">
          <w:drawing>
            <wp:anchor distT="0" distB="0" distL="0" distR="0" simplePos="0" relativeHeight="251700736" behindDoc="1" locked="0" layoutInCell="1" allowOverlap="1" wp14:anchorId="4E99C783" wp14:editId="7C87D8BF">
              <wp:simplePos x="0" y="0"/>
              <wp:positionH relativeFrom="column">
                <wp:posOffset>-1270</wp:posOffset>
              </wp:positionH>
              <wp:positionV relativeFrom="paragraph">
                <wp:posOffset>-78740</wp:posOffset>
              </wp:positionV>
              <wp:extent cx="3708400" cy="339725"/>
              <wp:effectExtent l="8255" t="35560" r="8890" b="35560"/>
              <wp:wrapNone/>
              <wp:docPr id="63" name="Freeform 22"/>
              <wp:cNvGraphicFramePr/>
              <a:graphic xmlns:a="http://schemas.openxmlformats.org/drawingml/2006/main">
                <a:graphicData uri="http://schemas.microsoft.com/office/word/2010/wordprocessingShape">
                  <wps:wsp>
                    <wps:cNvSpPr/>
                    <wps:spPr>
                      <a:xfrm>
                        <a:off x="0" y="0"/>
                        <a:ext cx="3707640" cy="33912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Freeform 22" o:spid="_x0000_s1026" style="position:absolute;margin-left:-.1pt;margin-top:-6.2pt;width:292pt;height:26.75pt;z-index:-251615744;visibility:visible;mso-wrap-style:square;mso-wrap-distance-left:0;mso-wrap-distance-top:0;mso-wrap-distance-right:0;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" path="m,291l3702,266,3812,96r83,382l3999,82r118,280l4193,r96,533l4352,157r124,253l4614,34r56,232l5838,269e" filled="f" strokeweight=".26mm">
              <v:path arrowok="t"/>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A1E448" w14:textId="77777777" w:rsidR="00AF0B70" w:rsidRDefault="00AF0B70" w:rsidP="007F308A">
    <w:pPr>
      <w:snapToGrid w:val="0"/>
      <w:ind w:left="6000" w:right="120" w:firstLine="480"/>
      <w:jc w:val="distribute"/>
    </w:pPr>
    <w:r>
      <w:rPr>
        <w:noProof/>
        <w:lang w:eastAsia="zh-TW"/>
      </w:rPr>
      <mc:AlternateContent>
        <mc:Choice Requires="wps">
          <w:drawing>
            <wp:anchor distT="0" distB="0" distL="0" distR="0" simplePos="0" relativeHeight="251695616" behindDoc="1" locked="0" layoutInCell="1" allowOverlap="1" wp14:anchorId="373CDF5D" wp14:editId="3551B612">
              <wp:simplePos x="0" y="0"/>
              <wp:positionH relativeFrom="column">
                <wp:posOffset>3709670</wp:posOffset>
              </wp:positionH>
              <wp:positionV relativeFrom="paragraph">
                <wp:posOffset>35560</wp:posOffset>
              </wp:positionV>
              <wp:extent cx="1715770" cy="114935"/>
              <wp:effectExtent l="4445" t="0" r="0" b="3175"/>
              <wp:wrapNone/>
              <wp:docPr id="68" name="Rectangle 14"/>
              <wp:cNvGraphicFramePr/>
              <a:graphic xmlns:a="http://schemas.openxmlformats.org/drawingml/2006/main">
                <a:graphicData uri="http://schemas.microsoft.com/office/word/2010/wordprocessingShape">
                  <wps:wsp>
                    <wps:cNvSpPr/>
                    <wps:spPr>
                      <a:xfrm>
                        <a:off x="0" y="0"/>
                        <a:ext cx="1715040" cy="11448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Rectangle 14" o:spid="_x0000_s1026" style="position:absolute;margin-left:292.1pt;margin-top:2.8pt;width:135.1pt;height:9.05pt;z-index:-2516208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" fillcolor="silver" stroked="f"/>
          </w:pict>
        </mc:Fallback>
      </mc:AlternateContent>
    </w:r>
    <w:r>
      <w:rPr>
        <w:noProof/>
        <w:lang w:eastAsia="zh-TW"/>
      </w:rPr>
      <mc:AlternateContent>
        <mc:Choice Requires="wps">
          <w:drawing>
            <wp:anchor distT="0" distB="0" distL="0" distR="0" simplePos="0" relativeHeight="251696640" behindDoc="1" locked="0" layoutInCell="1" allowOverlap="1" wp14:anchorId="1AC2AEBA" wp14:editId="39B5D569">
              <wp:simplePos x="0" y="0"/>
              <wp:positionH relativeFrom="column">
                <wp:posOffset>3769360</wp:posOffset>
              </wp:positionH>
              <wp:positionV relativeFrom="paragraph">
                <wp:posOffset>-50165</wp:posOffset>
              </wp:positionV>
              <wp:extent cx="1591310" cy="182245"/>
              <wp:effectExtent l="0" t="0" r="3175" b="3810"/>
              <wp:wrapNone/>
              <wp:docPr id="69" name="Text Box 15"/>
              <wp:cNvGraphicFramePr/>
              <a:graphic xmlns:a="http://schemas.openxmlformats.org/drawingml/2006/main">
                <a:graphicData uri="http://schemas.microsoft.com/office/word/2010/wordprocessingShape">
                  <wps:wsp>
                    <wps:cNvSpPr/>
                    <wps:spPr>
                      <a:xfrm>
                        <a:off x="0" y="0"/>
                        <a:ext cx="1590840" cy="181440"/>
                      </a:xfrm>
                      <a:prstGeom prst="rect">
                        <a:avLst/>
                      </a:prstGeom>
                      <a:noFill/>
                      <a:ln>
                        <a:noFill/>
                      </a:ln>
                    </wps:spPr>
                    <wps:style>
                      <a:lnRef idx="0">
                        <a:scrgbClr r="0" g="0" b="0"/>
                      </a:lnRef>
                      <a:fillRef idx="0">
                        <a:scrgbClr r="0" g="0" b="0"/>
                      </a:fillRef>
                      <a:effectRef idx="0">
                        <a:scrgbClr r="0" g="0" b="0"/>
                      </a:effectRef>
                      <a:fontRef idx="minor"/>
                    </wps:style>
                    <wps:txbx>
                      <w:txbxContent>
                        <w:p w14:paraId="4BB5DC62" w14:textId="77777777" w:rsidR="00AF0B70" w:rsidRDefault="00AF0B70" w:rsidP="006631F9">
                          <w:pPr>
                            <w:pStyle w:val="affff1"/>
                            <w:snapToGrid w:val="0"/>
                            <w:jc w:val="distribute"/>
                            <w:rPr>
                              <w:rFonts w:ascii="華康超黑體" w:eastAsia="華康超黑體" w:hAnsi="華康超黑體"/>
                              <w:sz w:val="32"/>
                              <w:szCs w:val="32"/>
                            </w:rPr>
                          </w:pPr>
                          <w:r>
                            <w:rPr>
                              <w:rFonts w:ascii="華康超黑體" w:eastAsia="華康超黑體" w:hAnsi="華康超黑體"/>
                              <w:color w:val="000000"/>
                              <w:lang w:eastAsia="zh-TW"/>
                            </w:rPr>
                            <w:t>簽證、居留及移民</w:t>
                          </w:r>
                        </w:p>
                      </w:txbxContent>
                    </wps:txbx>
                    <wps:bodyPr lIns="0" tIns="0" rIns="0" bIns="0">
                      <a:spAutoFit/>
                    </wps:bodyPr>
                  </wps:wsp>
                </a:graphicData>
              </a:graphic>
            </wp:anchor>
          </w:drawing>
        </mc:Choice>
        <mc:Fallback>
          <w:pict>
            <v:rect id="Text Box 15" o:spid="_x0000_s1036" style="position:absolute;left:0;text-align:left;margin-left:296.8pt;margin-top:-3.95pt;width:125.3pt;height:14.35pt;z-index:-2516198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" filled="f" stroked="f">
              <v:textbox style="mso-fit-shape-to-text:t" inset="0,0,0,0">
                <w:txbxContent>
                  <w:p w14:paraId="4BB5DC62" w14:textId="77777777" w:rsidR="00AF0B70" w:rsidRDefault="00AF0B70" w:rsidP="006631F9">
                    <w:pPr>
                      <w:pStyle w:val="affff1"/>
                      <w:snapToGrid w:val="0"/>
                      <w:jc w:val="distribute"/>
                      <w:rPr>
                        <w:rFonts w:ascii="華康超黑體" w:eastAsia="華康超黑體" w:hAnsi="華康超黑體"/>
                        <w:sz w:val="32"/>
                        <w:szCs w:val="32"/>
                      </w:rPr>
                    </w:pPr>
                    <w:r>
                      <w:rPr>
                        <w:rFonts w:ascii="華康超黑體" w:eastAsia="華康超黑體" w:hAnsi="華康超黑體"/>
                        <w:color w:val="000000"/>
                        <w:lang w:eastAsia="zh-TW"/>
                      </w:rPr>
                      <w:t>簽證、居留及移民</w:t>
                    </w:r>
                  </w:p>
                </w:txbxContent>
              </v:textbox>
            </v:rect>
          </w:pict>
        </mc:Fallback>
      </mc:AlternateContent>
    </w:r>
    <w:r>
      <w:rPr>
        <w:noProof/>
        <w:lang w:eastAsia="zh-TW"/>
      </w:rPr>
      <mc:AlternateContent>
        <mc:Choice Requires="wps">
          <w:drawing>
            <wp:anchor distT="0" distB="0" distL="0" distR="0" simplePos="0" relativeHeight="251697664" behindDoc="1" locked="0" layoutInCell="1" allowOverlap="1" wp14:anchorId="0FC8EDB2" wp14:editId="2A538342">
              <wp:simplePos x="0" y="0"/>
              <wp:positionH relativeFrom="column">
                <wp:posOffset>-1270</wp:posOffset>
              </wp:positionH>
              <wp:positionV relativeFrom="paragraph">
                <wp:posOffset>-78740</wp:posOffset>
              </wp:positionV>
              <wp:extent cx="3708400" cy="339725"/>
              <wp:effectExtent l="8255" t="35560" r="8890" b="35560"/>
              <wp:wrapNone/>
              <wp:docPr id="70" name="Freeform 16"/>
              <wp:cNvGraphicFramePr/>
              <a:graphic xmlns:a="http://schemas.openxmlformats.org/drawingml/2006/main">
                <a:graphicData uri="http://schemas.microsoft.com/office/word/2010/wordprocessingShape">
                  <wps:wsp>
                    <wps:cNvSpPr/>
                    <wps:spPr>
                      <a:xfrm>
                        <a:off x="0" y="0"/>
                        <a:ext cx="3707640" cy="33912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Freeform 16" o:spid="_x0000_s1026" style="position:absolute;margin-left:-.1pt;margin-top:-6.2pt;width:292pt;height:26.75pt;z-index:-251618816;visibility:visible;mso-wrap-style:square;mso-wrap-distance-left:0;mso-wrap-distance-top:0;mso-wrap-distance-right:0;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" path="m,291l3702,266,3812,96r83,382l3999,82r118,280l4193,r96,533l4352,157r124,253l4614,34r56,232l5838,269e" filled="f" strokeweight=".26mm">
              <v:path arrowok="t"/>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9475B3" w14:textId="77777777" w:rsidR="00AF0B70" w:rsidRDefault="00AF0B70" w:rsidP="007F308A">
    <w:pPr>
      <w:snapToGrid w:val="0"/>
      <w:ind w:left="6000" w:right="120" w:firstLine="480"/>
      <w:jc w:val="distribute"/>
    </w:pPr>
    <w:r>
      <w:rPr>
        <w:noProof/>
        <w:lang w:eastAsia="zh-TW"/>
      </w:rPr>
      <mc:AlternateContent>
        <mc:Choice Requires="wps">
          <w:drawing>
            <wp:anchor distT="0" distB="0" distL="0" distR="0" simplePos="0" relativeHeight="251717120" behindDoc="1" locked="0" layoutInCell="1" allowOverlap="1" wp14:anchorId="03BBBA30" wp14:editId="53E27125">
              <wp:simplePos x="0" y="0"/>
              <wp:positionH relativeFrom="column">
                <wp:posOffset>3709670</wp:posOffset>
              </wp:positionH>
              <wp:positionV relativeFrom="paragraph">
                <wp:posOffset>35560</wp:posOffset>
              </wp:positionV>
              <wp:extent cx="1715770" cy="114935"/>
              <wp:effectExtent l="4445" t="0" r="0" b="3175"/>
              <wp:wrapNone/>
              <wp:docPr id="74" name="Rectangle 14"/>
              <wp:cNvGraphicFramePr/>
              <a:graphic xmlns:a="http://schemas.openxmlformats.org/drawingml/2006/main">
                <a:graphicData uri="http://schemas.microsoft.com/office/word/2010/wordprocessingShape">
                  <wps:wsp>
                    <wps:cNvSpPr/>
                    <wps:spPr>
                      <a:xfrm>
                        <a:off x="0" y="0"/>
                        <a:ext cx="1715040" cy="11448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Rectangle 14" o:spid="_x0000_s1026" style="position:absolute;margin-left:292.1pt;margin-top:2.8pt;width:135.1pt;height:9.05pt;z-index:-25159936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" fillcolor="silver" stroked="f"/>
          </w:pict>
        </mc:Fallback>
      </mc:AlternateContent>
    </w:r>
    <w:r>
      <w:rPr>
        <w:noProof/>
        <w:lang w:eastAsia="zh-TW"/>
      </w:rPr>
      <mc:AlternateContent>
        <mc:Choice Requires="wps">
          <w:drawing>
            <wp:anchor distT="0" distB="0" distL="0" distR="0" simplePos="0" relativeHeight="251718144" behindDoc="1" locked="0" layoutInCell="1" allowOverlap="1" wp14:anchorId="311B6AA4" wp14:editId="03D6D306">
              <wp:simplePos x="0" y="0"/>
              <wp:positionH relativeFrom="column">
                <wp:posOffset>3769360</wp:posOffset>
              </wp:positionH>
              <wp:positionV relativeFrom="paragraph">
                <wp:posOffset>-50165</wp:posOffset>
              </wp:positionV>
              <wp:extent cx="1591310" cy="182245"/>
              <wp:effectExtent l="0" t="0" r="3175" b="3810"/>
              <wp:wrapNone/>
              <wp:docPr id="75" name="Text Box 15"/>
              <wp:cNvGraphicFramePr/>
              <a:graphic xmlns:a="http://schemas.openxmlformats.org/drawingml/2006/main">
                <a:graphicData uri="http://schemas.microsoft.com/office/word/2010/wordprocessingShape">
                  <wps:wsp>
                    <wps:cNvSpPr/>
                    <wps:spPr>
                      <a:xfrm>
                        <a:off x="0" y="0"/>
                        <a:ext cx="1590840" cy="181440"/>
                      </a:xfrm>
                      <a:prstGeom prst="rect">
                        <a:avLst/>
                      </a:prstGeom>
                      <a:noFill/>
                      <a:ln>
                        <a:noFill/>
                      </a:ln>
                    </wps:spPr>
                    <wps:style>
                      <a:lnRef idx="0">
                        <a:scrgbClr r="0" g="0" b="0"/>
                      </a:lnRef>
                      <a:fillRef idx="0">
                        <a:scrgbClr r="0" g="0" b="0"/>
                      </a:fillRef>
                      <a:effectRef idx="0">
                        <a:scrgbClr r="0" g="0" b="0"/>
                      </a:effectRef>
                      <a:fontRef idx="minor"/>
                    </wps:style>
                    <wps:txbx>
                      <w:txbxContent>
                        <w:p w14:paraId="042BE8B1" w14:textId="77777777" w:rsidR="00AF0B70" w:rsidRDefault="00AF0B70" w:rsidP="006631F9">
                          <w:pPr>
                            <w:pStyle w:val="affff1"/>
                            <w:snapToGrid w:val="0"/>
                            <w:jc w:val="center"/>
                            <w:rPr>
                              <w:rFonts w:ascii="華康超黑體" w:eastAsia="華康超黑體" w:hAnsi="華康超黑體"/>
                              <w:sz w:val="32"/>
                              <w:szCs w:val="32"/>
                            </w:rPr>
                          </w:pPr>
                          <w:r>
                            <w:rPr>
                              <w:rFonts w:ascii="華康超黑體" w:eastAsia="華康超黑體" w:hAnsi="華康超黑體"/>
                              <w:color w:val="000000"/>
                              <w:lang w:eastAsia="zh-TW"/>
                            </w:rPr>
                            <w:t>結　論</w:t>
                          </w:r>
                        </w:p>
                      </w:txbxContent>
                    </wps:txbx>
                    <wps:bodyPr lIns="0" tIns="0" rIns="0" bIns="0">
                      <a:spAutoFit/>
                    </wps:bodyPr>
                  </wps:wsp>
                </a:graphicData>
              </a:graphic>
            </wp:anchor>
          </w:drawing>
        </mc:Choice>
        <mc:Fallback>
          <w:pict>
            <v:rect id="_x0000_s1037" style="position:absolute;left:0;text-align:left;margin-left:296.8pt;margin-top:-3.95pt;width:125.3pt;height:14.35pt;z-index:-25159833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" filled="f" stroked="f">
              <v:textbox style="mso-fit-shape-to-text:t" inset="0,0,0,0">
                <w:txbxContent>
                  <w:p w14:paraId="042BE8B1" w14:textId="77777777" w:rsidR="00AF0B70" w:rsidRDefault="00AF0B70" w:rsidP="006631F9">
                    <w:pPr>
                      <w:pStyle w:val="affff1"/>
                      <w:snapToGrid w:val="0"/>
                      <w:jc w:val="center"/>
                      <w:rPr>
                        <w:rFonts w:ascii="華康超黑體" w:eastAsia="華康超黑體" w:hAnsi="華康超黑體"/>
                        <w:sz w:val="32"/>
                        <w:szCs w:val="32"/>
                      </w:rPr>
                    </w:pPr>
                    <w:r>
                      <w:rPr>
                        <w:rFonts w:ascii="華康超黑體" w:eastAsia="華康超黑體" w:hAnsi="華康超黑體"/>
                        <w:color w:val="000000"/>
                        <w:lang w:eastAsia="zh-TW"/>
                      </w:rPr>
                      <w:t>結　論</w:t>
                    </w:r>
                  </w:p>
                </w:txbxContent>
              </v:textbox>
            </v:rect>
          </w:pict>
        </mc:Fallback>
      </mc:AlternateContent>
    </w:r>
    <w:r>
      <w:rPr>
        <w:noProof/>
        <w:lang w:eastAsia="zh-TW"/>
      </w:rPr>
      <mc:AlternateContent>
        <mc:Choice Requires="wps">
          <w:drawing>
            <wp:anchor distT="0" distB="0" distL="0" distR="0" simplePos="0" relativeHeight="251719168" behindDoc="1" locked="0" layoutInCell="1" allowOverlap="1" wp14:anchorId="636A3E8E" wp14:editId="7DEEC252">
              <wp:simplePos x="0" y="0"/>
              <wp:positionH relativeFrom="column">
                <wp:posOffset>-1270</wp:posOffset>
              </wp:positionH>
              <wp:positionV relativeFrom="paragraph">
                <wp:posOffset>-78740</wp:posOffset>
              </wp:positionV>
              <wp:extent cx="3708400" cy="339725"/>
              <wp:effectExtent l="8255" t="35560" r="8890" b="35560"/>
              <wp:wrapNone/>
              <wp:docPr id="76" name="Freeform 16"/>
              <wp:cNvGraphicFramePr/>
              <a:graphic xmlns:a="http://schemas.openxmlformats.org/drawingml/2006/main">
                <a:graphicData uri="http://schemas.microsoft.com/office/word/2010/wordprocessingShape">
                  <wps:wsp>
                    <wps:cNvSpPr/>
                    <wps:spPr>
                      <a:xfrm>
                        <a:off x="0" y="0"/>
                        <a:ext cx="3707640" cy="33912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Freeform 16" o:spid="_x0000_s1026" style="position:absolute;margin-left:-.1pt;margin-top:-6.2pt;width:292pt;height:26.75pt;z-index:-251597312;visibility:visible;mso-wrap-style:square;mso-wrap-distance-left:0;mso-wrap-distance-top:0;mso-wrap-distance-right:0;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" path="m,291l3702,266,3812,96r83,382l3999,82r118,280l4193,r96,533l4352,157r124,253l4614,34r56,232l5838,269e" filled="f" strokeweight=".26mm">
              <v:path arrowok="t"/>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6710E1" w14:textId="77777777" w:rsidR="00AF0B70" w:rsidRPr="002A7517" w:rsidRDefault="00AF0B70" w:rsidP="00372952">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692544" behindDoc="1" locked="0" layoutInCell="1" allowOverlap="1" wp14:anchorId="71FF586F" wp14:editId="6BF08C36">
              <wp:simplePos x="0" y="0"/>
              <wp:positionH relativeFrom="column">
                <wp:posOffset>3769360</wp:posOffset>
              </wp:positionH>
              <wp:positionV relativeFrom="paragraph">
                <wp:posOffset>-50165</wp:posOffset>
              </wp:positionV>
              <wp:extent cx="1590040" cy="265430"/>
              <wp:effectExtent l="0" t="0" r="3175" b="3810"/>
              <wp:wrapNone/>
              <wp:docPr id="3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08CB6" w14:textId="32722819" w:rsidR="00AF0B70" w:rsidRPr="000C2131" w:rsidRDefault="00AF0B70" w:rsidP="00AB4E4B">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20.9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" filled="f" stroked="f">
              <v:textbox style="mso-fit-shape-to-text:t" inset="0,0,0,0">
                <w:txbxContent>
                  <w:p w14:paraId="65E08CB6" w14:textId="32722819" w:rsidR="00AF0B70" w:rsidRPr="000C2131" w:rsidRDefault="00AF0B70" w:rsidP="00AB4E4B">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93568" behindDoc="1" locked="0" layoutInCell="1" allowOverlap="1" wp14:anchorId="063FF76B" wp14:editId="5F038AD4">
              <wp:simplePos x="0" y="0"/>
              <wp:positionH relativeFrom="column">
                <wp:posOffset>-1270</wp:posOffset>
              </wp:positionH>
              <wp:positionV relativeFrom="paragraph">
                <wp:posOffset>-78740</wp:posOffset>
              </wp:positionV>
              <wp:extent cx="3707130" cy="338455"/>
              <wp:effectExtent l="8255" t="35560" r="8890" b="35560"/>
              <wp:wrapNone/>
              <wp:docPr id="40"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6" o:spid="_x0000_s1026" style="position:absolute;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XnBXQQAAKY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91520" behindDoc="1" locked="0" layoutInCell="1" allowOverlap="1" wp14:anchorId="25F1C162" wp14:editId="46948253">
              <wp:simplePos x="0" y="0"/>
              <wp:positionH relativeFrom="column">
                <wp:posOffset>3709670</wp:posOffset>
              </wp:positionH>
              <wp:positionV relativeFrom="paragraph">
                <wp:posOffset>35560</wp:posOffset>
              </wp:positionV>
              <wp:extent cx="1714500" cy="113665"/>
              <wp:effectExtent l="4445" t="0" r="0" b="3175"/>
              <wp:wrapNone/>
              <wp:docPr id="4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292.1pt;margin-top:2.8pt;width:135pt;height:8.9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NNEwrJ+AgAA/Q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899AC8" w14:textId="77777777" w:rsidR="00AF0B70" w:rsidRDefault="00AF0B70" w:rsidP="00DF4A7F">
    <w:pPr>
      <w:pStyle w:val="a8"/>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812617" w14:textId="77777777" w:rsidR="00AF0B70" w:rsidRPr="00BC747A" w:rsidRDefault="00AF0B70" w:rsidP="0031474F">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0E5056" w14:textId="77777777" w:rsidR="00AF0B70" w:rsidRDefault="00AF0B70" w:rsidP="00DF4A7F">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986297" w14:textId="77777777" w:rsidR="00AF0B70" w:rsidRDefault="00AF0B70" w:rsidP="00DF4A7F">
    <w:pPr>
      <w:pStyle w:val="a8"/>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008836" w14:textId="38EDA4E9" w:rsidR="00AF0B70" w:rsidRDefault="00AF0B70">
    <w:pPr>
      <w:pStyle w:val="a8"/>
      <w:ind w:right="7802"/>
      <w:jc w:val="center"/>
    </w:pPr>
    <w:r>
      <w:rPr>
        <w:noProof/>
        <w:lang w:eastAsia="zh-TW"/>
      </w:rPr>
      <mc:AlternateContent>
        <mc:Choice Requires="wps">
          <w:drawing>
            <wp:anchor distT="0" distB="0" distL="0" distR="0" simplePos="0" relativeHeight="251721216" behindDoc="1" locked="0" layoutInCell="1" allowOverlap="1" wp14:anchorId="4C27233B" wp14:editId="159E5704">
              <wp:simplePos x="0" y="0"/>
              <wp:positionH relativeFrom="column">
                <wp:posOffset>70485</wp:posOffset>
              </wp:positionH>
              <wp:positionV relativeFrom="paragraph">
                <wp:posOffset>-95250</wp:posOffset>
              </wp:positionV>
              <wp:extent cx="1508760" cy="242570"/>
              <wp:effectExtent l="0" t="0" r="15240" b="5080"/>
              <wp:wrapNone/>
              <wp:docPr id="13" name="Text Box 218_0"/>
              <wp:cNvGraphicFramePr/>
              <a:graphic xmlns:a="http://schemas.openxmlformats.org/drawingml/2006/main">
                <a:graphicData uri="http://schemas.microsoft.com/office/word/2010/wordprocessingShape">
                  <wps:wsp>
                    <wps:cNvSpPr/>
                    <wps:spPr>
                      <a:xfrm>
                        <a:off x="0" y="0"/>
                        <a:ext cx="1508760" cy="242570"/>
                      </a:xfrm>
                      <a:prstGeom prst="rect">
                        <a:avLst/>
                      </a:prstGeom>
                      <a:noFill/>
                      <a:ln>
                        <a:noFill/>
                      </a:ln>
                    </wps:spPr>
                    <wps:style>
                      <a:lnRef idx="0">
                        <a:scrgbClr r="0" g="0" b="0"/>
                      </a:lnRef>
                      <a:fillRef idx="0">
                        <a:scrgbClr r="0" g="0" b="0"/>
                      </a:fillRef>
                      <a:effectRef idx="0">
                        <a:scrgbClr r="0" g="0" b="0"/>
                      </a:effectRef>
                      <a:fontRef idx="minor"/>
                    </wps:style>
                    <wps:txbx>
                      <w:txbxContent>
                        <w:p w14:paraId="4C344F15" w14:textId="77777777" w:rsidR="00AF0B70" w:rsidRDefault="00AF0B70">
                          <w:pPr>
                            <w:pStyle w:val="affff1"/>
                            <w:snapToGrid w:val="0"/>
                            <w:jc w:val="center"/>
                            <w:rPr>
                              <w:rFonts w:ascii="華康超黑體" w:eastAsia="華康超黑體" w:hAnsi="華康超黑體"/>
                              <w:sz w:val="32"/>
                              <w:szCs w:val="32"/>
                            </w:rPr>
                          </w:pPr>
                          <w:r>
                            <w:rPr>
                              <w:rFonts w:ascii="華康超黑體" w:eastAsia="華康超黑體" w:hAnsi="華康超黑體"/>
                              <w:color w:val="000000"/>
                              <w:sz w:val="32"/>
                              <w:szCs w:val="32"/>
                              <w:lang w:eastAsia="zh-TW"/>
                            </w:rPr>
                            <w:t>日本</w:t>
                          </w:r>
                          <w:r>
                            <w:rPr>
                              <w:rFonts w:ascii="華康超黑體" w:eastAsia="華康超黑體" w:hAnsi="華康超黑體"/>
                              <w:color w:val="000000"/>
                            </w:rPr>
                            <w:t>投資環境簡介</w:t>
                          </w:r>
                        </w:p>
                      </w:txbxContent>
                    </wps:txbx>
                    <wps:bodyPr wrap="square" lIns="0" tIns="0" rIns="0" bIns="0">
                      <a:noAutofit/>
                    </wps:bodyPr>
                  </wps:wsp>
                </a:graphicData>
              </a:graphic>
              <wp14:sizeRelH relativeFrom="margin">
                <wp14:pctWidth>0</wp14:pctWidth>
              </wp14:sizeRelH>
            </wp:anchor>
          </w:drawing>
        </mc:Choice>
        <mc:Fallback>
          <w:pict>
            <v:rect id="Text Box 218_0" o:spid="_x0000_s1028" style="position:absolute;left:0;text-align:left;margin-left:5.55pt;margin-top:-7.5pt;width:118.8pt;height:19.1pt;z-index:-251595264;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" filled="f" stroked="f">
              <v:textbox inset="0,0,0,0">
                <w:txbxContent>
                  <w:p w14:paraId="4C344F15" w14:textId="77777777" w:rsidR="00AF0B70" w:rsidRDefault="00AF0B70">
                    <w:pPr>
                      <w:pStyle w:val="affff1"/>
                      <w:snapToGrid w:val="0"/>
                      <w:jc w:val="center"/>
                      <w:rPr>
                        <w:rFonts w:ascii="華康超黑體" w:eastAsia="華康超黑體" w:hAnsi="華康超黑體"/>
                        <w:sz w:val="32"/>
                        <w:szCs w:val="32"/>
                      </w:rPr>
                    </w:pPr>
                    <w:r>
                      <w:rPr>
                        <w:rFonts w:ascii="華康超黑體" w:eastAsia="華康超黑體" w:hAnsi="華康超黑體"/>
                        <w:color w:val="000000"/>
                        <w:sz w:val="32"/>
                        <w:szCs w:val="32"/>
                        <w:lang w:eastAsia="zh-TW"/>
                      </w:rPr>
                      <w:t>日本</w:t>
                    </w:r>
                    <w:r>
                      <w:rPr>
                        <w:rFonts w:ascii="華康超黑體" w:eastAsia="華康超黑體" w:hAnsi="華康超黑體"/>
                        <w:color w:val="000000"/>
                      </w:rPr>
                      <w:t>投資環境簡介</w:t>
                    </w:r>
                  </w:p>
                </w:txbxContent>
              </v:textbox>
            </v:rect>
          </w:pict>
        </mc:Fallback>
      </mc:AlternateContent>
    </w:r>
    <w:r>
      <w:rPr>
        <w:noProof/>
        <w:lang w:eastAsia="zh-TW"/>
      </w:rPr>
      <mc:AlternateContent>
        <mc:Choice Requires="wps">
          <w:drawing>
            <wp:anchor distT="0" distB="0" distL="0" distR="0" simplePos="0" relativeHeight="251720192" behindDoc="1" locked="0" layoutInCell="1" allowOverlap="1" wp14:anchorId="31545F5C" wp14:editId="0FDC4E26">
              <wp:simplePos x="0" y="0"/>
              <wp:positionH relativeFrom="column">
                <wp:posOffset>-22860</wp:posOffset>
              </wp:positionH>
              <wp:positionV relativeFrom="paragraph">
                <wp:posOffset>35560</wp:posOffset>
              </wp:positionV>
              <wp:extent cx="1715770" cy="114935"/>
              <wp:effectExtent l="0" t="0" r="0" b="635"/>
              <wp:wrapNone/>
              <wp:docPr id="12" name="Rectangle 217_0"/>
              <wp:cNvGraphicFramePr/>
              <a:graphic xmlns:a="http://schemas.openxmlformats.org/drawingml/2006/main">
                <a:graphicData uri="http://schemas.microsoft.com/office/word/2010/wordprocessingShape">
                  <wps:wsp>
                    <wps:cNvSpPr/>
                    <wps:spPr>
                      <a:xfrm>
                        <a:off x="0" y="0"/>
                        <a:ext cx="1715040" cy="11448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Rectangle 217_0" o:spid="_x0000_s1026" style="position:absolute;margin-left:-1.8pt;margin-top:2.8pt;width:135.1pt;height:9.05pt;z-index:-25159628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" fillcolor="silver" stroked="f"/>
          </w:pict>
        </mc:Fallback>
      </mc:AlternateContent>
    </w:r>
    <w:r>
      <w:rPr>
        <w:noProof/>
        <w:lang w:eastAsia="zh-TW"/>
      </w:rPr>
      <mc:AlternateContent>
        <mc:Choice Requires="wps">
          <w:drawing>
            <wp:anchor distT="0" distB="0" distL="0" distR="0" simplePos="0" relativeHeight="251722240" behindDoc="1" locked="0" layoutInCell="1" allowOverlap="1" wp14:anchorId="76713B5E" wp14:editId="70FF7371">
              <wp:simplePos x="0" y="0"/>
              <wp:positionH relativeFrom="column">
                <wp:posOffset>1693545</wp:posOffset>
              </wp:positionH>
              <wp:positionV relativeFrom="paragraph">
                <wp:posOffset>-78740</wp:posOffset>
              </wp:positionV>
              <wp:extent cx="3719830" cy="339725"/>
              <wp:effectExtent l="7620" t="35560" r="7620" b="35560"/>
              <wp:wrapNone/>
              <wp:docPr id="15" name="Freeform 219_0"/>
              <wp:cNvGraphicFramePr/>
              <a:graphic xmlns:a="http://schemas.openxmlformats.org/drawingml/2006/main">
                <a:graphicData uri="http://schemas.microsoft.com/office/word/2010/wordprocessingShape">
                  <wps:wsp>
                    <wps:cNvSpPr/>
                    <wps:spPr>
                      <a:xfrm>
                        <a:off x="0" y="0"/>
                        <a:ext cx="3719160" cy="339120"/>
                      </a:xfrm>
                      <a:custGeom>
                        <a:avLst/>
                        <a:gdLst/>
                        <a:ahLst/>
                        <a:cxnLst/>
                        <a:rect l="l" t="t"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Freeform 219_0" o:spid="_x0000_s1026" style="position:absolute;margin-left:133.35pt;margin-top:-6.2pt;width:292.9pt;height:26.75pt;z-index:-251594240;visibility:visible;mso-wrap-style:square;mso-wrap-distance-left:0;mso-wrap-distance-top:0;mso-wrap-distance-right:0;mso-wrap-distance-bottom:0;mso-position-horizontal:absolute;mso-position-horizontal-relative:text;mso-position-vertical:absolute;mso-position-vertical-relative:text;v-text-anchor:top"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" path="m5856,269l2136,266,2026,96r-83,382l1839,82,1721,362,1645,r-96,533l1486,157,1362,410,1224,34r-56,232l,269e" filled="f" strokeweight=".26mm">
              <v:path arrowok="t"/>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98B122" w14:textId="77777777" w:rsidR="00AF0B70" w:rsidRDefault="00AF0B70" w:rsidP="007F308A">
    <w:pPr>
      <w:snapToGrid w:val="0"/>
      <w:ind w:left="6000" w:right="120" w:firstLine="480"/>
      <w:jc w:val="distribute"/>
    </w:pPr>
    <w:r>
      <w:rPr>
        <w:noProof/>
        <w:lang w:eastAsia="zh-TW"/>
      </w:rPr>
      <mc:AlternateContent>
        <mc:Choice Requires="wps">
          <w:drawing>
            <wp:anchor distT="0" distB="0" distL="0" distR="0" simplePos="0" relativeHeight="251710976" behindDoc="1" locked="0" layoutInCell="1" allowOverlap="1" wp14:anchorId="12FC9E47" wp14:editId="0050D6C0">
              <wp:simplePos x="0" y="0"/>
              <wp:positionH relativeFrom="column">
                <wp:posOffset>3709670</wp:posOffset>
              </wp:positionH>
              <wp:positionV relativeFrom="paragraph">
                <wp:posOffset>35560</wp:posOffset>
              </wp:positionV>
              <wp:extent cx="1715770" cy="114935"/>
              <wp:effectExtent l="4445" t="0" r="0" b="3175"/>
              <wp:wrapNone/>
              <wp:docPr id="16" name="Rectangle 38"/>
              <wp:cNvGraphicFramePr/>
              <a:graphic xmlns:a="http://schemas.openxmlformats.org/drawingml/2006/main">
                <a:graphicData uri="http://schemas.microsoft.com/office/word/2010/wordprocessingShape">
                  <wps:wsp>
                    <wps:cNvSpPr/>
                    <wps:spPr>
                      <a:xfrm>
                        <a:off x="0" y="0"/>
                        <a:ext cx="1715040" cy="11448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Rectangle 38" o:spid="_x0000_s1026" style="position:absolute;margin-left:292.1pt;margin-top:2.8pt;width:135.1pt;height:9.05pt;z-index:-25160550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" fillcolor="silver" stroked="f"/>
          </w:pict>
        </mc:Fallback>
      </mc:AlternateContent>
    </w:r>
    <w:r>
      <w:rPr>
        <w:noProof/>
        <w:lang w:eastAsia="zh-TW"/>
      </w:rPr>
      <mc:AlternateContent>
        <mc:Choice Requires="wps">
          <w:drawing>
            <wp:anchor distT="0" distB="0" distL="0" distR="0" simplePos="0" relativeHeight="251712000" behindDoc="1" locked="0" layoutInCell="1" allowOverlap="1" wp14:anchorId="384B25C5" wp14:editId="35F4BBE1">
              <wp:simplePos x="0" y="0"/>
              <wp:positionH relativeFrom="column">
                <wp:posOffset>3769360</wp:posOffset>
              </wp:positionH>
              <wp:positionV relativeFrom="paragraph">
                <wp:posOffset>-50165</wp:posOffset>
              </wp:positionV>
              <wp:extent cx="1591310" cy="182245"/>
              <wp:effectExtent l="0" t="0" r="3175" b="3810"/>
              <wp:wrapNone/>
              <wp:docPr id="17" name="Text Box 39"/>
              <wp:cNvGraphicFramePr/>
              <a:graphic xmlns:a="http://schemas.openxmlformats.org/drawingml/2006/main">
                <a:graphicData uri="http://schemas.microsoft.com/office/word/2010/wordprocessingShape">
                  <wps:wsp>
                    <wps:cNvSpPr/>
                    <wps:spPr>
                      <a:xfrm>
                        <a:off x="0" y="0"/>
                        <a:ext cx="1590840" cy="181440"/>
                      </a:xfrm>
                      <a:prstGeom prst="rect">
                        <a:avLst/>
                      </a:prstGeom>
                      <a:noFill/>
                      <a:ln>
                        <a:noFill/>
                      </a:ln>
                    </wps:spPr>
                    <wps:style>
                      <a:lnRef idx="0">
                        <a:scrgbClr r="0" g="0" b="0"/>
                      </a:lnRef>
                      <a:fillRef idx="0">
                        <a:scrgbClr r="0" g="0" b="0"/>
                      </a:fillRef>
                      <a:effectRef idx="0">
                        <a:scrgbClr r="0" g="0" b="0"/>
                      </a:effectRef>
                      <a:fontRef idx="minor"/>
                    </wps:style>
                    <wps:txbx>
                      <w:txbxContent>
                        <w:p w14:paraId="0DCAB71E" w14:textId="2750FA43" w:rsidR="00AF0B70" w:rsidRDefault="00AF0B70">
                          <w:pPr>
                            <w:pStyle w:val="affff1"/>
                            <w:snapToGrid w:val="0"/>
                            <w:jc w:val="distribute"/>
                            <w:rPr>
                              <w:rFonts w:ascii="華康超黑體" w:eastAsia="華康超黑體" w:hAnsi="華康超黑體"/>
                              <w:sz w:val="32"/>
                              <w:szCs w:val="32"/>
                            </w:rPr>
                          </w:pPr>
                          <w:r>
                            <w:rPr>
                              <w:rFonts w:ascii="華康超黑體" w:eastAsia="華康超黑體" w:hAnsi="華康超黑體" w:hint="eastAsia"/>
                              <w:color w:val="000000"/>
                              <w:lang w:eastAsia="zh-TW"/>
                            </w:rPr>
                            <w:t>自然人文環境</w:t>
                          </w:r>
                        </w:p>
                      </w:txbxContent>
                    </wps:txbx>
                    <wps:bodyPr lIns="0" tIns="0" rIns="0" bIns="0">
                      <a:spAutoFit/>
                    </wps:bodyPr>
                  </wps:wsp>
                </a:graphicData>
              </a:graphic>
            </wp:anchor>
          </w:drawing>
        </mc:Choice>
        <mc:Fallback>
          <w:pict>
            <v:rect id="Text Box 39" o:spid="_x0000_s1029" style="position:absolute;left:0;text-align:left;margin-left:296.8pt;margin-top:-3.95pt;width:125.3pt;height:14.35pt;z-index:-25160448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" filled="f" stroked="f">
              <v:textbox style="mso-fit-shape-to-text:t" inset="0,0,0,0">
                <w:txbxContent>
                  <w:p w14:paraId="0DCAB71E" w14:textId="2750FA43" w:rsidR="00AF0B70" w:rsidRDefault="00AF0B70">
                    <w:pPr>
                      <w:pStyle w:val="affff1"/>
                      <w:snapToGrid w:val="0"/>
                      <w:jc w:val="distribute"/>
                      <w:rPr>
                        <w:rFonts w:ascii="華康超黑體" w:eastAsia="華康超黑體" w:hAnsi="華康超黑體"/>
                        <w:sz w:val="32"/>
                        <w:szCs w:val="32"/>
                      </w:rPr>
                    </w:pPr>
                    <w:r>
                      <w:rPr>
                        <w:rFonts w:ascii="華康超黑體" w:eastAsia="華康超黑體" w:hAnsi="華康超黑體" w:hint="eastAsia"/>
                        <w:color w:val="000000"/>
                        <w:lang w:eastAsia="zh-TW"/>
                      </w:rPr>
                      <w:t>自然人文環境</w:t>
                    </w:r>
                  </w:p>
                </w:txbxContent>
              </v:textbox>
            </v:rect>
          </w:pict>
        </mc:Fallback>
      </mc:AlternateContent>
    </w:r>
    <w:r>
      <w:rPr>
        <w:noProof/>
        <w:lang w:eastAsia="zh-TW"/>
      </w:rPr>
      <mc:AlternateContent>
        <mc:Choice Requires="wps">
          <w:drawing>
            <wp:anchor distT="0" distB="0" distL="0" distR="0" simplePos="0" relativeHeight="251713024" behindDoc="1" locked="0" layoutInCell="1" allowOverlap="1" wp14:anchorId="08D86947" wp14:editId="714B87A8">
              <wp:simplePos x="0" y="0"/>
              <wp:positionH relativeFrom="column">
                <wp:posOffset>-1270</wp:posOffset>
              </wp:positionH>
              <wp:positionV relativeFrom="paragraph">
                <wp:posOffset>-78740</wp:posOffset>
              </wp:positionV>
              <wp:extent cx="3708400" cy="339725"/>
              <wp:effectExtent l="8255" t="35560" r="8890" b="35560"/>
              <wp:wrapNone/>
              <wp:docPr id="19" name="Freeform 40"/>
              <wp:cNvGraphicFramePr/>
              <a:graphic xmlns:a="http://schemas.openxmlformats.org/drawingml/2006/main">
                <a:graphicData uri="http://schemas.microsoft.com/office/word/2010/wordprocessingShape">
                  <wps:wsp>
                    <wps:cNvSpPr/>
                    <wps:spPr>
                      <a:xfrm>
                        <a:off x="0" y="0"/>
                        <a:ext cx="3707640" cy="33912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Freeform 40" o:spid="_x0000_s1026" style="position:absolute;margin-left:-.1pt;margin-top:-6.2pt;width:292pt;height:26.75pt;z-index:-251603456;visibility:visible;mso-wrap-style:square;mso-wrap-distance-left:0;mso-wrap-distance-top:0;mso-wrap-distance-right:0;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" path="m,291l3702,266,3812,96r83,382l3999,82r118,280l4193,r96,533l4352,157r124,253l4614,34r56,232l5838,269e" filled="f" strokeweight=".26mm">
              <v:path arrowok="t"/>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43D475" w14:textId="77777777" w:rsidR="00AF0B70" w:rsidRDefault="00AF0B70" w:rsidP="007F308A">
    <w:pPr>
      <w:snapToGrid w:val="0"/>
      <w:ind w:left="6000" w:right="120" w:firstLine="480"/>
      <w:jc w:val="distribute"/>
    </w:pPr>
    <w:r>
      <w:rPr>
        <w:noProof/>
        <w:lang w:eastAsia="zh-TW"/>
      </w:rPr>
      <mc:AlternateContent>
        <mc:Choice Requires="wps">
          <w:drawing>
            <wp:anchor distT="0" distB="0" distL="0" distR="0" simplePos="0" relativeHeight="251745792" behindDoc="1" locked="0" layoutInCell="1" allowOverlap="1" wp14:anchorId="713A5841" wp14:editId="6658A7F4">
              <wp:simplePos x="0" y="0"/>
              <wp:positionH relativeFrom="column">
                <wp:posOffset>3709670</wp:posOffset>
              </wp:positionH>
              <wp:positionV relativeFrom="paragraph">
                <wp:posOffset>35560</wp:posOffset>
              </wp:positionV>
              <wp:extent cx="1715770" cy="114935"/>
              <wp:effectExtent l="4445" t="0" r="0" b="3175"/>
              <wp:wrapNone/>
              <wp:docPr id="77" name="Rectangle 38"/>
              <wp:cNvGraphicFramePr/>
              <a:graphic xmlns:a="http://schemas.openxmlformats.org/drawingml/2006/main">
                <a:graphicData uri="http://schemas.microsoft.com/office/word/2010/wordprocessingShape">
                  <wps:wsp>
                    <wps:cNvSpPr/>
                    <wps:spPr>
                      <a:xfrm>
                        <a:off x="0" y="0"/>
                        <a:ext cx="1715040" cy="11448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Rectangle 38" o:spid="_x0000_s1026" style="position:absolute;margin-left:292.1pt;margin-top:2.8pt;width:135.1pt;height:9.05pt;z-index:-25157068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" fillcolor="silver" stroked="f"/>
          </w:pict>
        </mc:Fallback>
      </mc:AlternateContent>
    </w:r>
    <w:r>
      <w:rPr>
        <w:noProof/>
        <w:lang w:eastAsia="zh-TW"/>
      </w:rPr>
      <mc:AlternateContent>
        <mc:Choice Requires="wps">
          <w:drawing>
            <wp:anchor distT="0" distB="0" distL="0" distR="0" simplePos="0" relativeHeight="251746816" behindDoc="1" locked="0" layoutInCell="1" allowOverlap="1" wp14:anchorId="72301C85" wp14:editId="3AC31533">
              <wp:simplePos x="0" y="0"/>
              <wp:positionH relativeFrom="column">
                <wp:posOffset>3769360</wp:posOffset>
              </wp:positionH>
              <wp:positionV relativeFrom="paragraph">
                <wp:posOffset>-50165</wp:posOffset>
              </wp:positionV>
              <wp:extent cx="1591310" cy="182245"/>
              <wp:effectExtent l="0" t="0" r="3175" b="3810"/>
              <wp:wrapNone/>
              <wp:docPr id="78" name="Text Box 39"/>
              <wp:cNvGraphicFramePr/>
              <a:graphic xmlns:a="http://schemas.openxmlformats.org/drawingml/2006/main">
                <a:graphicData uri="http://schemas.microsoft.com/office/word/2010/wordprocessingShape">
                  <wps:wsp>
                    <wps:cNvSpPr/>
                    <wps:spPr>
                      <a:xfrm>
                        <a:off x="0" y="0"/>
                        <a:ext cx="1590840" cy="181440"/>
                      </a:xfrm>
                      <a:prstGeom prst="rect">
                        <a:avLst/>
                      </a:prstGeom>
                      <a:noFill/>
                      <a:ln>
                        <a:noFill/>
                      </a:ln>
                    </wps:spPr>
                    <wps:style>
                      <a:lnRef idx="0">
                        <a:scrgbClr r="0" g="0" b="0"/>
                      </a:lnRef>
                      <a:fillRef idx="0">
                        <a:scrgbClr r="0" g="0" b="0"/>
                      </a:fillRef>
                      <a:effectRef idx="0">
                        <a:scrgbClr r="0" g="0" b="0"/>
                      </a:effectRef>
                      <a:fontRef idx="minor"/>
                    </wps:style>
                    <wps:txbx>
                      <w:txbxContent>
                        <w:p w14:paraId="53E2F52F" w14:textId="77777777" w:rsidR="00AF0B70" w:rsidRDefault="00AF0B70">
                          <w:pPr>
                            <w:pStyle w:val="affff1"/>
                            <w:snapToGrid w:val="0"/>
                            <w:jc w:val="distribute"/>
                            <w:rPr>
                              <w:rFonts w:ascii="華康超黑體" w:eastAsia="華康超黑體" w:hAnsi="華康超黑體"/>
                              <w:sz w:val="32"/>
                              <w:szCs w:val="32"/>
                            </w:rPr>
                          </w:pPr>
                          <w:r>
                            <w:rPr>
                              <w:rFonts w:ascii="華康超黑體" w:eastAsia="華康超黑體" w:hAnsi="華康超黑體"/>
                              <w:color w:val="000000"/>
                              <w:lang w:eastAsia="zh-TW"/>
                            </w:rPr>
                            <w:t>經濟環境</w:t>
                          </w:r>
                        </w:p>
                      </w:txbxContent>
                    </wps:txbx>
                    <wps:bodyPr lIns="0" tIns="0" rIns="0" bIns="0">
                      <a:spAutoFit/>
                    </wps:bodyPr>
                  </wps:wsp>
                </a:graphicData>
              </a:graphic>
            </wp:anchor>
          </w:drawing>
        </mc:Choice>
        <mc:Fallback>
          <w:pict>
            <v:rect id="_x0000_s1030" style="position:absolute;left:0;text-align:left;margin-left:296.8pt;margin-top:-3.95pt;width:125.3pt;height:14.35pt;z-index:-2515696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" filled="f" stroked="f">
              <v:textbox style="mso-fit-shape-to-text:t" inset="0,0,0,0">
                <w:txbxContent>
                  <w:p w14:paraId="53E2F52F" w14:textId="77777777" w:rsidR="00AF0B70" w:rsidRDefault="00AF0B70">
                    <w:pPr>
                      <w:pStyle w:val="affff1"/>
                      <w:snapToGrid w:val="0"/>
                      <w:jc w:val="distribute"/>
                      <w:rPr>
                        <w:rFonts w:ascii="華康超黑體" w:eastAsia="華康超黑體" w:hAnsi="華康超黑體"/>
                        <w:sz w:val="32"/>
                        <w:szCs w:val="32"/>
                      </w:rPr>
                    </w:pPr>
                    <w:r>
                      <w:rPr>
                        <w:rFonts w:ascii="華康超黑體" w:eastAsia="華康超黑體" w:hAnsi="華康超黑體"/>
                        <w:color w:val="000000"/>
                        <w:lang w:eastAsia="zh-TW"/>
                      </w:rPr>
                      <w:t>經濟環境</w:t>
                    </w:r>
                  </w:p>
                </w:txbxContent>
              </v:textbox>
            </v:rect>
          </w:pict>
        </mc:Fallback>
      </mc:AlternateContent>
    </w:r>
    <w:r>
      <w:rPr>
        <w:noProof/>
        <w:lang w:eastAsia="zh-TW"/>
      </w:rPr>
      <mc:AlternateContent>
        <mc:Choice Requires="wps">
          <w:drawing>
            <wp:anchor distT="0" distB="0" distL="0" distR="0" simplePos="0" relativeHeight="251747840" behindDoc="1" locked="0" layoutInCell="1" allowOverlap="1" wp14:anchorId="69111B2B" wp14:editId="504C3210">
              <wp:simplePos x="0" y="0"/>
              <wp:positionH relativeFrom="column">
                <wp:posOffset>-1270</wp:posOffset>
              </wp:positionH>
              <wp:positionV relativeFrom="paragraph">
                <wp:posOffset>-78740</wp:posOffset>
              </wp:positionV>
              <wp:extent cx="3708400" cy="339725"/>
              <wp:effectExtent l="8255" t="35560" r="8890" b="35560"/>
              <wp:wrapNone/>
              <wp:docPr id="79" name="Freeform 40"/>
              <wp:cNvGraphicFramePr/>
              <a:graphic xmlns:a="http://schemas.openxmlformats.org/drawingml/2006/main">
                <a:graphicData uri="http://schemas.microsoft.com/office/word/2010/wordprocessingShape">
                  <wps:wsp>
                    <wps:cNvSpPr/>
                    <wps:spPr>
                      <a:xfrm>
                        <a:off x="0" y="0"/>
                        <a:ext cx="3707640" cy="33912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Freeform 40" o:spid="_x0000_s1026" style="position:absolute;margin-left:-.1pt;margin-top:-6.2pt;width:292pt;height:26.75pt;z-index:-251568640;visibility:visible;mso-wrap-style:square;mso-wrap-distance-left:0;mso-wrap-distance-top:0;mso-wrap-distance-right:0;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" path="m,291l3702,266,3812,96r83,382l3999,82r118,280l4193,r96,533l4352,157r124,253l4614,34r56,232l5838,269e" filled="f" strokeweight=".26mm">
              <v:path arrowok="t"/>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EB2058" w14:textId="77777777" w:rsidR="00AF0B70" w:rsidRDefault="00AF0B70" w:rsidP="007F308A">
    <w:pPr>
      <w:snapToGrid w:val="0"/>
      <w:ind w:left="6000" w:right="120" w:firstLine="480"/>
      <w:jc w:val="distribute"/>
    </w:pPr>
    <w:r>
      <w:rPr>
        <w:noProof/>
        <w:lang w:eastAsia="zh-TW"/>
      </w:rPr>
      <mc:AlternateContent>
        <mc:Choice Requires="wps">
          <w:drawing>
            <wp:anchor distT="0" distB="0" distL="0" distR="0" simplePos="0" relativeHeight="251707904" behindDoc="1" locked="0" layoutInCell="1" allowOverlap="1" wp14:anchorId="37EA2DBF" wp14:editId="2DE9D7FF">
              <wp:simplePos x="0" y="0"/>
              <wp:positionH relativeFrom="column">
                <wp:posOffset>3081020</wp:posOffset>
              </wp:positionH>
              <wp:positionV relativeFrom="paragraph">
                <wp:posOffset>35560</wp:posOffset>
              </wp:positionV>
              <wp:extent cx="2341245" cy="114935"/>
              <wp:effectExtent l="4445" t="0" r="0" b="3175"/>
              <wp:wrapNone/>
              <wp:docPr id="24" name="矩形 22"/>
              <wp:cNvGraphicFramePr/>
              <a:graphic xmlns:a="http://schemas.openxmlformats.org/drawingml/2006/main">
                <a:graphicData uri="http://schemas.microsoft.com/office/word/2010/wordprocessingShape">
                  <wps:wsp>
                    <wps:cNvSpPr/>
                    <wps:spPr>
                      <a:xfrm>
                        <a:off x="0" y="0"/>
                        <a:ext cx="2340720" cy="11448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矩形 22" o:spid="_x0000_s1026" style="position:absolute;margin-left:242.6pt;margin-top:2.8pt;width:184.35pt;height:9.05pt;z-index:-25160857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" fillcolor="silver" stroked="f"/>
          </w:pict>
        </mc:Fallback>
      </mc:AlternateContent>
    </w:r>
    <w:r>
      <w:rPr>
        <w:noProof/>
        <w:lang w:eastAsia="zh-TW"/>
      </w:rPr>
      <mc:AlternateContent>
        <mc:Choice Requires="wps">
          <w:drawing>
            <wp:anchor distT="0" distB="0" distL="0" distR="0" simplePos="0" relativeHeight="251708928" behindDoc="1" locked="0" layoutInCell="1" allowOverlap="1" wp14:anchorId="7F1022C8" wp14:editId="291347FF">
              <wp:simplePos x="0" y="0"/>
              <wp:positionH relativeFrom="column">
                <wp:posOffset>3133090</wp:posOffset>
              </wp:positionH>
              <wp:positionV relativeFrom="paragraph">
                <wp:posOffset>-50165</wp:posOffset>
              </wp:positionV>
              <wp:extent cx="2259965" cy="182245"/>
              <wp:effectExtent l="0" t="0" r="0" b="4445"/>
              <wp:wrapNone/>
              <wp:docPr id="25" name="文字方塊 23"/>
              <wp:cNvGraphicFramePr/>
              <a:graphic xmlns:a="http://schemas.openxmlformats.org/drawingml/2006/main">
                <a:graphicData uri="http://schemas.microsoft.com/office/word/2010/wordprocessingShape">
                  <wps:wsp>
                    <wps:cNvSpPr/>
                    <wps:spPr>
                      <a:xfrm>
                        <a:off x="0" y="0"/>
                        <a:ext cx="2259360" cy="181440"/>
                      </a:xfrm>
                      <a:prstGeom prst="rect">
                        <a:avLst/>
                      </a:prstGeom>
                      <a:noFill/>
                      <a:ln>
                        <a:noFill/>
                      </a:ln>
                    </wps:spPr>
                    <wps:style>
                      <a:lnRef idx="0">
                        <a:scrgbClr r="0" g="0" b="0"/>
                      </a:lnRef>
                      <a:fillRef idx="0">
                        <a:scrgbClr r="0" g="0" b="0"/>
                      </a:fillRef>
                      <a:effectRef idx="0">
                        <a:scrgbClr r="0" g="0" b="0"/>
                      </a:effectRef>
                      <a:fontRef idx="minor"/>
                    </wps:style>
                    <wps:txbx>
                      <w:txbxContent>
                        <w:p w14:paraId="0452EA51" w14:textId="77777777" w:rsidR="00AF0B70" w:rsidRDefault="00AF0B70" w:rsidP="003D4955">
                          <w:pPr>
                            <w:pStyle w:val="affff1"/>
                            <w:snapToGrid w:val="0"/>
                            <w:jc w:val="center"/>
                            <w:rPr>
                              <w:rFonts w:ascii="華康超黑體" w:eastAsia="華康超黑體" w:hAnsi="華康超黑體"/>
                              <w:sz w:val="32"/>
                              <w:szCs w:val="32"/>
                              <w:lang w:eastAsia="zh-TW"/>
                            </w:rPr>
                          </w:pPr>
                          <w:r>
                            <w:rPr>
                              <w:rFonts w:ascii="華康超黑體" w:eastAsia="華康超黑體" w:hAnsi="華康超黑體"/>
                              <w:color w:val="000000"/>
                              <w:lang w:eastAsia="zh-TW"/>
                            </w:rPr>
                            <w:t>外商在當地經營現況及投資機會</w:t>
                          </w:r>
                        </w:p>
                      </w:txbxContent>
                    </wps:txbx>
                    <wps:bodyPr lIns="0" tIns="0" rIns="0" bIns="0">
                      <a:spAutoFit/>
                    </wps:bodyPr>
                  </wps:wsp>
                </a:graphicData>
              </a:graphic>
            </wp:anchor>
          </w:drawing>
        </mc:Choice>
        <mc:Fallback>
          <w:pict>
            <v:rect id="文字方塊 23" o:spid="_x0000_s1031" style="position:absolute;left:0;text-align:left;margin-left:246.7pt;margin-top:-3.95pt;width:177.95pt;height:14.35pt;z-index:-25160755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" filled="f" stroked="f">
              <v:textbox style="mso-fit-shape-to-text:t" inset="0,0,0,0">
                <w:txbxContent>
                  <w:p w14:paraId="0452EA51" w14:textId="77777777" w:rsidR="00AF0B70" w:rsidRDefault="00AF0B70" w:rsidP="003D4955">
                    <w:pPr>
                      <w:pStyle w:val="affff1"/>
                      <w:snapToGrid w:val="0"/>
                      <w:jc w:val="center"/>
                      <w:rPr>
                        <w:rFonts w:ascii="華康超黑體" w:eastAsia="華康超黑體" w:hAnsi="華康超黑體"/>
                        <w:sz w:val="32"/>
                        <w:szCs w:val="32"/>
                        <w:lang w:eastAsia="zh-TW"/>
                      </w:rPr>
                    </w:pPr>
                    <w:r>
                      <w:rPr>
                        <w:rFonts w:ascii="華康超黑體" w:eastAsia="華康超黑體" w:hAnsi="華康超黑體"/>
                        <w:color w:val="000000"/>
                        <w:lang w:eastAsia="zh-TW"/>
                      </w:rPr>
                      <w:t>外商在當地經營現況及投資機會</w:t>
                    </w:r>
                  </w:p>
                </w:txbxContent>
              </v:textbox>
            </v:rect>
          </w:pict>
        </mc:Fallback>
      </mc:AlternateContent>
    </w:r>
    <w:r>
      <w:rPr>
        <w:noProof/>
        <w:lang w:eastAsia="zh-TW"/>
      </w:rPr>
      <mc:AlternateContent>
        <mc:Choice Requires="wps">
          <w:drawing>
            <wp:anchor distT="0" distB="0" distL="0" distR="0" simplePos="0" relativeHeight="251709952" behindDoc="1" locked="0" layoutInCell="1" allowOverlap="1" wp14:anchorId="63BDC658" wp14:editId="026F0D77">
              <wp:simplePos x="0" y="0"/>
              <wp:positionH relativeFrom="column">
                <wp:posOffset>-13335</wp:posOffset>
              </wp:positionH>
              <wp:positionV relativeFrom="paragraph">
                <wp:posOffset>-78740</wp:posOffset>
              </wp:positionV>
              <wp:extent cx="3091815" cy="339725"/>
              <wp:effectExtent l="5715" t="35560" r="8890" b="35560"/>
              <wp:wrapNone/>
              <wp:docPr id="27" name="手繪多邊形 24"/>
              <wp:cNvGraphicFramePr/>
              <a:graphic xmlns:a="http://schemas.openxmlformats.org/drawingml/2006/main">
                <a:graphicData uri="http://schemas.microsoft.com/office/word/2010/wordprocessingShape">
                  <wps:wsp>
                    <wps:cNvSpPr/>
                    <wps:spPr>
                      <a:xfrm>
                        <a:off x="0" y="0"/>
                        <a:ext cx="3091320" cy="339120"/>
                      </a:xfrm>
                      <a:custGeom>
                        <a:avLst/>
                        <a:gdLst/>
                        <a:ahLst/>
                        <a:cxnLst/>
                        <a:rect l="l" t="t"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手繪多邊形 24" o:spid="_x0000_s1026" style="position:absolute;margin-left:-1.05pt;margin-top:-6.2pt;width:243.45pt;height:26.75pt;z-index:-251606528;visibility:visible;mso-wrap-style:square;mso-wrap-distance-left:0;mso-wrap-distance-top:0;mso-wrap-distance-right:0;mso-wrap-distance-bottom:0;mso-position-horizontal:absolute;mso-position-horizontal-relative:text;mso-position-vertical:absolute;mso-position-vertical-relative:text;v-text-anchor:top"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" path="m,262r2731,4l2841,96r83,382l3028,82r118,280l3222,r96,533l3381,157r124,253l3643,34r56,232l4867,269e" filled="f" strokeweight=".26mm">
              <v:path arrowok="t"/>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D54071" w14:textId="77777777" w:rsidR="00AF0B70" w:rsidRDefault="00AF0B70" w:rsidP="007F308A">
    <w:pPr>
      <w:snapToGrid w:val="0"/>
      <w:ind w:left="6000" w:right="120" w:firstLine="480"/>
      <w:jc w:val="distribute"/>
    </w:pPr>
    <w:r>
      <w:rPr>
        <w:noProof/>
        <w:lang w:eastAsia="zh-TW"/>
      </w:rPr>
      <mc:AlternateContent>
        <mc:Choice Requires="wps">
          <w:drawing>
            <wp:anchor distT="0" distB="0" distL="0" distR="0" simplePos="0" relativeHeight="251704832" behindDoc="1" locked="0" layoutInCell="1" allowOverlap="1" wp14:anchorId="02F70814" wp14:editId="59FDAA8D">
              <wp:simplePos x="0" y="0"/>
              <wp:positionH relativeFrom="column">
                <wp:posOffset>3709670</wp:posOffset>
              </wp:positionH>
              <wp:positionV relativeFrom="paragraph">
                <wp:posOffset>35560</wp:posOffset>
              </wp:positionV>
              <wp:extent cx="1715770" cy="114935"/>
              <wp:effectExtent l="4445" t="0" r="0" b="3175"/>
              <wp:wrapNone/>
              <wp:docPr id="32" name="Rectangle 29"/>
              <wp:cNvGraphicFramePr/>
              <a:graphic xmlns:a="http://schemas.openxmlformats.org/drawingml/2006/main">
                <a:graphicData uri="http://schemas.microsoft.com/office/word/2010/wordprocessingShape">
                  <wps:wsp>
                    <wps:cNvSpPr/>
                    <wps:spPr>
                      <a:xfrm>
                        <a:off x="0" y="0"/>
                        <a:ext cx="1715040" cy="11448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Rectangle 29" o:spid="_x0000_s1026" style="position:absolute;margin-left:292.1pt;margin-top:2.8pt;width:135.1pt;height:9.05pt;z-index:-25161164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" fillcolor="silver" stroked="f"/>
          </w:pict>
        </mc:Fallback>
      </mc:AlternateContent>
    </w:r>
    <w:r>
      <w:rPr>
        <w:noProof/>
        <w:lang w:eastAsia="zh-TW"/>
      </w:rPr>
      <mc:AlternateContent>
        <mc:Choice Requires="wps">
          <w:drawing>
            <wp:anchor distT="0" distB="0" distL="0" distR="0" simplePos="0" relativeHeight="251705856" behindDoc="1" locked="0" layoutInCell="1" allowOverlap="1" wp14:anchorId="7384C168" wp14:editId="46FCAFFD">
              <wp:simplePos x="0" y="0"/>
              <wp:positionH relativeFrom="column">
                <wp:posOffset>3769360</wp:posOffset>
              </wp:positionH>
              <wp:positionV relativeFrom="paragraph">
                <wp:posOffset>-50165</wp:posOffset>
              </wp:positionV>
              <wp:extent cx="1591310" cy="182245"/>
              <wp:effectExtent l="0" t="0" r="3175" b="3810"/>
              <wp:wrapNone/>
              <wp:docPr id="33" name="Text Box 30"/>
              <wp:cNvGraphicFramePr/>
              <a:graphic xmlns:a="http://schemas.openxmlformats.org/drawingml/2006/main">
                <a:graphicData uri="http://schemas.microsoft.com/office/word/2010/wordprocessingShape">
                  <wps:wsp>
                    <wps:cNvSpPr/>
                    <wps:spPr>
                      <a:xfrm>
                        <a:off x="0" y="0"/>
                        <a:ext cx="1590840" cy="181440"/>
                      </a:xfrm>
                      <a:prstGeom prst="rect">
                        <a:avLst/>
                      </a:prstGeom>
                      <a:noFill/>
                      <a:ln>
                        <a:noFill/>
                      </a:ln>
                    </wps:spPr>
                    <wps:style>
                      <a:lnRef idx="0">
                        <a:scrgbClr r="0" g="0" b="0"/>
                      </a:lnRef>
                      <a:fillRef idx="0">
                        <a:scrgbClr r="0" g="0" b="0"/>
                      </a:fillRef>
                      <a:effectRef idx="0">
                        <a:scrgbClr r="0" g="0" b="0"/>
                      </a:effectRef>
                      <a:fontRef idx="minor"/>
                    </wps:style>
                    <wps:txbx>
                      <w:txbxContent>
                        <w:p w14:paraId="5692738B" w14:textId="77777777" w:rsidR="00AF0B70" w:rsidRDefault="00AF0B70" w:rsidP="003D4955">
                          <w:pPr>
                            <w:pStyle w:val="affff1"/>
                            <w:snapToGrid w:val="0"/>
                            <w:jc w:val="distribute"/>
                            <w:rPr>
                              <w:rFonts w:ascii="華康超黑體" w:eastAsia="華康超黑體" w:hAnsi="華康超黑體"/>
                              <w:sz w:val="32"/>
                              <w:szCs w:val="32"/>
                            </w:rPr>
                          </w:pPr>
                          <w:r>
                            <w:rPr>
                              <w:rFonts w:ascii="華康超黑體" w:eastAsia="華康超黑體" w:hAnsi="華康超黑體"/>
                              <w:color w:val="000000"/>
                              <w:lang w:eastAsia="zh-TW"/>
                            </w:rPr>
                            <w:t>投資法規及程序</w:t>
                          </w:r>
                        </w:p>
                      </w:txbxContent>
                    </wps:txbx>
                    <wps:bodyPr lIns="0" tIns="0" rIns="0" bIns="0">
                      <a:spAutoFit/>
                    </wps:bodyPr>
                  </wps:wsp>
                </a:graphicData>
              </a:graphic>
            </wp:anchor>
          </w:drawing>
        </mc:Choice>
        <mc:Fallback>
          <w:pict>
            <v:rect id="Text Box 30" o:spid="_x0000_s1032" style="position:absolute;left:0;text-align:left;margin-left:296.8pt;margin-top:-3.95pt;width:125.3pt;height:14.35pt;z-index:-25161062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" filled="f" stroked="f">
              <v:textbox style="mso-fit-shape-to-text:t" inset="0,0,0,0">
                <w:txbxContent>
                  <w:p w14:paraId="5692738B" w14:textId="77777777" w:rsidR="00AF0B70" w:rsidRDefault="00AF0B70" w:rsidP="003D4955">
                    <w:pPr>
                      <w:pStyle w:val="affff1"/>
                      <w:snapToGrid w:val="0"/>
                      <w:jc w:val="distribute"/>
                      <w:rPr>
                        <w:rFonts w:ascii="華康超黑體" w:eastAsia="華康超黑體" w:hAnsi="華康超黑體"/>
                        <w:sz w:val="32"/>
                        <w:szCs w:val="32"/>
                      </w:rPr>
                    </w:pPr>
                    <w:r>
                      <w:rPr>
                        <w:rFonts w:ascii="華康超黑體" w:eastAsia="華康超黑體" w:hAnsi="華康超黑體"/>
                        <w:color w:val="000000"/>
                        <w:lang w:eastAsia="zh-TW"/>
                      </w:rPr>
                      <w:t>投資法規及程序</w:t>
                    </w:r>
                  </w:p>
                </w:txbxContent>
              </v:textbox>
            </v:rect>
          </w:pict>
        </mc:Fallback>
      </mc:AlternateContent>
    </w:r>
    <w:r>
      <w:rPr>
        <w:noProof/>
        <w:lang w:eastAsia="zh-TW"/>
      </w:rPr>
      <mc:AlternateContent>
        <mc:Choice Requires="wps">
          <w:drawing>
            <wp:anchor distT="0" distB="0" distL="0" distR="0" simplePos="0" relativeHeight="251706880" behindDoc="1" locked="0" layoutInCell="1" allowOverlap="1" wp14:anchorId="66F84477" wp14:editId="5D6774FA">
              <wp:simplePos x="0" y="0"/>
              <wp:positionH relativeFrom="column">
                <wp:posOffset>-1270</wp:posOffset>
              </wp:positionH>
              <wp:positionV relativeFrom="paragraph">
                <wp:posOffset>-78740</wp:posOffset>
              </wp:positionV>
              <wp:extent cx="3708400" cy="339725"/>
              <wp:effectExtent l="8255" t="35560" r="8890" b="35560"/>
              <wp:wrapNone/>
              <wp:docPr id="43" name="Freeform 31"/>
              <wp:cNvGraphicFramePr/>
              <a:graphic xmlns:a="http://schemas.openxmlformats.org/drawingml/2006/main">
                <a:graphicData uri="http://schemas.microsoft.com/office/word/2010/wordprocessingShape">
                  <wps:wsp>
                    <wps:cNvSpPr/>
                    <wps:spPr>
                      <a:xfrm>
                        <a:off x="0" y="0"/>
                        <a:ext cx="3707640" cy="33912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Freeform 31" o:spid="_x0000_s1026" style="position:absolute;margin-left:-.1pt;margin-top:-6.2pt;width:292pt;height:26.75pt;z-index:-251609600;visibility:visible;mso-wrap-style:square;mso-wrap-distance-left:0;mso-wrap-distance-top:0;mso-wrap-distance-right:0;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" path="m,291l3702,266,3812,96r83,382l3999,82r118,280l4193,r96,533l4352,157r124,253l4614,34r56,232l5838,269e" filled="f" strokeweight=".26mm">
              <v:path arrowok="t"/>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9C9DF5" w14:textId="77777777" w:rsidR="00AF0B70" w:rsidRDefault="00AF0B70" w:rsidP="007F308A">
    <w:pPr>
      <w:snapToGrid w:val="0"/>
      <w:ind w:left="6000" w:right="120" w:firstLine="480"/>
      <w:jc w:val="distribute"/>
    </w:pPr>
    <w:r>
      <w:rPr>
        <w:noProof/>
        <w:lang w:eastAsia="zh-TW"/>
      </w:rPr>
      <mc:AlternateContent>
        <mc:Choice Requires="wps">
          <w:drawing>
            <wp:anchor distT="0" distB="0" distL="0" distR="0" simplePos="0" relativeHeight="251714048" behindDoc="1" locked="0" layoutInCell="1" allowOverlap="1" wp14:anchorId="6D12C4CC" wp14:editId="0414C8DD">
              <wp:simplePos x="0" y="0"/>
              <wp:positionH relativeFrom="column">
                <wp:posOffset>3709670</wp:posOffset>
              </wp:positionH>
              <wp:positionV relativeFrom="paragraph">
                <wp:posOffset>35560</wp:posOffset>
              </wp:positionV>
              <wp:extent cx="1715770" cy="114935"/>
              <wp:effectExtent l="0" t="3175" r="1270" b="0"/>
              <wp:wrapNone/>
              <wp:docPr id="49" name="矩形 46"/>
              <wp:cNvGraphicFramePr/>
              <a:graphic xmlns:a="http://schemas.openxmlformats.org/drawingml/2006/main">
                <a:graphicData uri="http://schemas.microsoft.com/office/word/2010/wordprocessingShape">
                  <wps:wsp>
                    <wps:cNvSpPr/>
                    <wps:spPr>
                      <a:xfrm>
                        <a:off x="0" y="0"/>
                        <a:ext cx="1715040" cy="11448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矩形 46" o:spid="_x0000_s1026" style="position:absolute;margin-left:292.1pt;margin-top:2.8pt;width:135.1pt;height:9.05pt;z-index:-25160243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" fillcolor="silver" stroked="f"/>
          </w:pict>
        </mc:Fallback>
      </mc:AlternateContent>
    </w:r>
    <w:r>
      <w:rPr>
        <w:noProof/>
        <w:lang w:eastAsia="zh-TW"/>
      </w:rPr>
      <mc:AlternateContent>
        <mc:Choice Requires="wps">
          <w:drawing>
            <wp:anchor distT="0" distB="0" distL="0" distR="0" simplePos="0" relativeHeight="251715072" behindDoc="1" locked="0" layoutInCell="1" allowOverlap="1" wp14:anchorId="2C6A786A" wp14:editId="0B9A41D8">
              <wp:simplePos x="0" y="0"/>
              <wp:positionH relativeFrom="column">
                <wp:posOffset>3769360</wp:posOffset>
              </wp:positionH>
              <wp:positionV relativeFrom="paragraph">
                <wp:posOffset>-50165</wp:posOffset>
              </wp:positionV>
              <wp:extent cx="1591310" cy="182245"/>
              <wp:effectExtent l="1270" t="3175" r="0" b="0"/>
              <wp:wrapNone/>
              <wp:docPr id="50" name="文字方塊 48"/>
              <wp:cNvGraphicFramePr/>
              <a:graphic xmlns:a="http://schemas.openxmlformats.org/drawingml/2006/main">
                <a:graphicData uri="http://schemas.microsoft.com/office/word/2010/wordprocessingShape">
                  <wps:wsp>
                    <wps:cNvSpPr/>
                    <wps:spPr>
                      <a:xfrm>
                        <a:off x="0" y="0"/>
                        <a:ext cx="1590840" cy="181440"/>
                      </a:xfrm>
                      <a:prstGeom prst="rect">
                        <a:avLst/>
                      </a:prstGeom>
                      <a:noFill/>
                      <a:ln>
                        <a:noFill/>
                      </a:ln>
                    </wps:spPr>
                    <wps:style>
                      <a:lnRef idx="0">
                        <a:scrgbClr r="0" g="0" b="0"/>
                      </a:lnRef>
                      <a:fillRef idx="0">
                        <a:scrgbClr r="0" g="0" b="0"/>
                      </a:fillRef>
                      <a:effectRef idx="0">
                        <a:scrgbClr r="0" g="0" b="0"/>
                      </a:effectRef>
                      <a:fontRef idx="minor"/>
                    </wps:style>
                    <wps:txbx>
                      <w:txbxContent>
                        <w:p w14:paraId="5D015F69" w14:textId="77777777" w:rsidR="00AF0B70" w:rsidRDefault="00AF0B70" w:rsidP="006631F9">
                          <w:pPr>
                            <w:pStyle w:val="affff1"/>
                            <w:snapToGrid w:val="0"/>
                            <w:jc w:val="distribute"/>
                            <w:rPr>
                              <w:rFonts w:ascii="華康超黑體" w:eastAsia="華康超黑體" w:hAnsi="華康超黑體"/>
                              <w:sz w:val="32"/>
                              <w:szCs w:val="32"/>
                            </w:rPr>
                          </w:pPr>
                          <w:r>
                            <w:rPr>
                              <w:rFonts w:ascii="華康超黑體" w:eastAsia="華康超黑體" w:hAnsi="華康超黑體"/>
                              <w:color w:val="000000"/>
                              <w:lang w:eastAsia="zh-TW"/>
                            </w:rPr>
                            <w:t>租稅及金融制度</w:t>
                          </w:r>
                        </w:p>
                      </w:txbxContent>
                    </wps:txbx>
                    <wps:bodyPr lIns="0" tIns="0" rIns="0" bIns="0">
                      <a:spAutoFit/>
                    </wps:bodyPr>
                  </wps:wsp>
                </a:graphicData>
              </a:graphic>
            </wp:anchor>
          </w:drawing>
        </mc:Choice>
        <mc:Fallback>
          <w:pict>
            <v:rect id="文字方塊 48" o:spid="_x0000_s1033" style="position:absolute;left:0;text-align:left;margin-left:296.8pt;margin-top:-3.95pt;width:125.3pt;height:14.35pt;z-index:-25160140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" filled="f" stroked="f">
              <v:textbox style="mso-fit-shape-to-text:t" inset="0,0,0,0">
                <w:txbxContent>
                  <w:p w14:paraId="5D015F69" w14:textId="77777777" w:rsidR="00AF0B70" w:rsidRDefault="00AF0B70" w:rsidP="006631F9">
                    <w:pPr>
                      <w:pStyle w:val="affff1"/>
                      <w:snapToGrid w:val="0"/>
                      <w:jc w:val="distribute"/>
                      <w:rPr>
                        <w:rFonts w:ascii="華康超黑體" w:eastAsia="華康超黑體" w:hAnsi="華康超黑體"/>
                        <w:sz w:val="32"/>
                        <w:szCs w:val="32"/>
                      </w:rPr>
                    </w:pPr>
                    <w:r>
                      <w:rPr>
                        <w:rFonts w:ascii="華康超黑體" w:eastAsia="華康超黑體" w:hAnsi="華康超黑體"/>
                        <w:color w:val="000000"/>
                        <w:lang w:eastAsia="zh-TW"/>
                      </w:rPr>
                      <w:t>租稅及金融制度</w:t>
                    </w:r>
                  </w:p>
                </w:txbxContent>
              </v:textbox>
            </v:rect>
          </w:pict>
        </mc:Fallback>
      </mc:AlternateContent>
    </w:r>
    <w:r>
      <w:rPr>
        <w:noProof/>
        <w:lang w:eastAsia="zh-TW"/>
      </w:rPr>
      <mc:AlternateContent>
        <mc:Choice Requires="wps">
          <w:drawing>
            <wp:anchor distT="0" distB="0" distL="0" distR="0" simplePos="0" relativeHeight="251716096" behindDoc="1" locked="0" layoutInCell="1" allowOverlap="1" wp14:anchorId="37DCABF3" wp14:editId="27BD50C3">
              <wp:simplePos x="0" y="0"/>
              <wp:positionH relativeFrom="column">
                <wp:posOffset>-1270</wp:posOffset>
              </wp:positionH>
              <wp:positionV relativeFrom="paragraph">
                <wp:posOffset>-78740</wp:posOffset>
              </wp:positionV>
              <wp:extent cx="3708400" cy="339725"/>
              <wp:effectExtent l="12065" t="31750" r="5080" b="39370"/>
              <wp:wrapNone/>
              <wp:docPr id="51" name="手繪多邊形 47"/>
              <wp:cNvGraphicFramePr/>
              <a:graphic xmlns:a="http://schemas.openxmlformats.org/drawingml/2006/main">
                <a:graphicData uri="http://schemas.microsoft.com/office/word/2010/wordprocessingShape">
                  <wps:wsp>
                    <wps:cNvSpPr/>
                    <wps:spPr>
                      <a:xfrm>
                        <a:off x="0" y="0"/>
                        <a:ext cx="3707640" cy="33912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手繪多邊形 47" o:spid="_x0000_s1026" style="position:absolute;margin-left:-.1pt;margin-top:-6.2pt;width:292pt;height:26.75pt;z-index:-251600384;visibility:visible;mso-wrap-style:square;mso-wrap-distance-left:0;mso-wrap-distance-top:0;mso-wrap-distance-right:0;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" path="m,291l3702,266,3812,96r83,382l3999,82r118,280l4193,r96,533l4352,157r124,253l4614,34r56,232l5838,269e" filled="f" strokeweight=".26mm">
              <v:path arrowok="t"/>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BCFC7FDE"/>
    <w:lvl w:ilvl="0">
      <w:start w:val="1"/>
      <w:numFmt w:val="decimal"/>
      <w:lvlText w:val="%1."/>
      <w:lvlJc w:val="left"/>
      <w:pPr>
        <w:tabs>
          <w:tab w:val="num" w:pos="361"/>
        </w:tabs>
        <w:ind w:leftChars="200" w:left="361" w:hangingChars="200" w:hanging="360"/>
      </w:pPr>
    </w:lvl>
  </w:abstractNum>
  <w:abstractNum w:abstractNumId="1">
    <w:nsid w:val="00000003"/>
    <w:multiLevelType w:val="singleLevel"/>
    <w:tmpl w:val="00000003"/>
    <w:name w:val="WW8Num3"/>
    <w:lvl w:ilvl="0">
      <w:start w:val="1"/>
      <w:numFmt w:val="decimal"/>
      <w:lvlText w:val="(%1)"/>
      <w:lvlJc w:val="left"/>
      <w:pPr>
        <w:tabs>
          <w:tab w:val="num" w:pos="0"/>
        </w:tabs>
        <w:ind w:left="480" w:hanging="480"/>
      </w:pPr>
      <w:rPr>
        <w:rFonts w:hint="eastAsia"/>
        <w:color w:val="FF0000"/>
        <w:lang w:eastAsia="zh-TW"/>
      </w:rPr>
    </w:lvl>
  </w:abstractNum>
  <w:abstractNum w:abstractNumId="2">
    <w:nsid w:val="00000004"/>
    <w:multiLevelType w:val="singleLevel"/>
    <w:tmpl w:val="00000004"/>
    <w:name w:val="WW8Num4"/>
    <w:lvl w:ilvl="0">
      <w:start w:val="1"/>
      <w:numFmt w:val="decimal"/>
      <w:lvlText w:val="%1."/>
      <w:lvlJc w:val="left"/>
      <w:pPr>
        <w:tabs>
          <w:tab w:val="num" w:pos="0"/>
        </w:tabs>
        <w:ind w:left="480" w:hanging="480"/>
      </w:pPr>
      <w:rPr>
        <w:rFonts w:hint="eastAsia"/>
        <w:color w:val="000000"/>
        <w:lang w:eastAsia="zh-TW"/>
      </w:rPr>
    </w:lvl>
  </w:abstractNum>
  <w:abstractNum w:abstractNumId="3">
    <w:nsid w:val="00000008"/>
    <w:multiLevelType w:val="singleLevel"/>
    <w:tmpl w:val="00000008"/>
    <w:name w:val="WW8Num8"/>
    <w:lvl w:ilvl="0">
      <w:start w:val="1"/>
      <w:numFmt w:val="taiwaneseCountingThousand"/>
      <w:lvlText w:val="(%1)"/>
      <w:lvlJc w:val="left"/>
      <w:pPr>
        <w:tabs>
          <w:tab w:val="num" w:pos="0"/>
        </w:tabs>
        <w:ind w:left="720" w:hanging="480"/>
      </w:pPr>
      <w:rPr>
        <w:rFonts w:hint="eastAsia"/>
        <w:color w:val="000000"/>
        <w:lang w:eastAsia="zh-TW"/>
      </w:rPr>
    </w:lvl>
  </w:abstractNum>
  <w:abstractNum w:abstractNumId="4">
    <w:nsid w:val="0000000C"/>
    <w:multiLevelType w:val="multilevel"/>
    <w:tmpl w:val="275A2E64"/>
    <w:name w:val="WW8Num15"/>
    <w:lvl w:ilvl="0">
      <w:start w:val="1"/>
      <w:numFmt w:val="decimal"/>
      <w:lvlText w:val="%1."/>
      <w:lvlJc w:val="left"/>
      <w:pPr>
        <w:tabs>
          <w:tab w:val="num" w:pos="0"/>
        </w:tabs>
        <w:ind w:left="960" w:hanging="480"/>
      </w:pPr>
      <w:rPr>
        <w:rFonts w:hint="eastAsia"/>
        <w:color w:val="000000"/>
        <w:kern w:val="0"/>
      </w:rPr>
    </w:lvl>
    <w:lvl w:ilvl="1">
      <w:start w:val="1"/>
      <w:numFmt w:val="decimal"/>
      <w:lvlText w:val="(%2)"/>
      <w:lvlJc w:val="left"/>
      <w:pPr>
        <w:tabs>
          <w:tab w:val="num" w:pos="0"/>
        </w:tabs>
        <w:ind w:left="1440" w:hanging="480"/>
      </w:pPr>
      <w:rPr>
        <w:rFonts w:hint="eastAsia"/>
      </w:rPr>
    </w:lvl>
    <w:lvl w:ilvl="2">
      <w:start w:val="1"/>
      <w:numFmt w:val="decimal"/>
      <w:lvlText w:val="(%3)"/>
      <w:lvlJc w:val="left"/>
      <w:pPr>
        <w:tabs>
          <w:tab w:val="num" w:pos="0"/>
        </w:tabs>
        <w:ind w:left="1830" w:hanging="390"/>
      </w:pPr>
      <w:rPr>
        <w:rFonts w:hint="eastAsia"/>
        <w:color w:val="FF0000"/>
        <w:kern w:val="0"/>
        <w:u w:val="single"/>
      </w:rPr>
    </w:lvl>
    <w:lvl w:ilvl="3">
      <w:start w:val="1"/>
      <w:numFmt w:val="decimal"/>
      <w:lvlText w:val="%4."/>
      <w:lvlJc w:val="left"/>
      <w:pPr>
        <w:tabs>
          <w:tab w:val="num" w:pos="0"/>
        </w:tabs>
        <w:ind w:left="2400" w:hanging="480"/>
      </w:pPr>
    </w:lvl>
    <w:lvl w:ilvl="4">
      <w:start w:val="1"/>
      <w:numFmt w:val="ideographTraditional"/>
      <w:lvlText w:val="%5、"/>
      <w:lvlJc w:val="left"/>
      <w:pPr>
        <w:tabs>
          <w:tab w:val="num" w:pos="0"/>
        </w:tabs>
        <w:ind w:left="2880" w:hanging="480"/>
      </w:pPr>
    </w:lvl>
    <w:lvl w:ilvl="5">
      <w:start w:val="1"/>
      <w:numFmt w:val="lowerRoman"/>
      <w:lvlText w:val="%6."/>
      <w:lvlJc w:val="right"/>
      <w:pPr>
        <w:tabs>
          <w:tab w:val="num" w:pos="0"/>
        </w:tabs>
        <w:ind w:left="3360" w:hanging="480"/>
      </w:pPr>
    </w:lvl>
    <w:lvl w:ilvl="6">
      <w:start w:val="1"/>
      <w:numFmt w:val="decimal"/>
      <w:lvlText w:val="%7."/>
      <w:lvlJc w:val="left"/>
      <w:pPr>
        <w:tabs>
          <w:tab w:val="num" w:pos="0"/>
        </w:tabs>
        <w:ind w:left="3840" w:hanging="480"/>
      </w:pPr>
    </w:lvl>
    <w:lvl w:ilvl="7">
      <w:start w:val="1"/>
      <w:numFmt w:val="ideographTraditional"/>
      <w:lvlText w:val="%8、"/>
      <w:lvlJc w:val="left"/>
      <w:pPr>
        <w:tabs>
          <w:tab w:val="num" w:pos="0"/>
        </w:tabs>
        <w:ind w:left="4320" w:hanging="480"/>
      </w:pPr>
    </w:lvl>
    <w:lvl w:ilvl="8">
      <w:start w:val="1"/>
      <w:numFmt w:val="lowerRoman"/>
      <w:lvlText w:val="%9."/>
      <w:lvlJc w:val="right"/>
      <w:pPr>
        <w:tabs>
          <w:tab w:val="num" w:pos="0"/>
        </w:tabs>
        <w:ind w:left="4800" w:hanging="480"/>
      </w:pPr>
    </w:lvl>
  </w:abstractNum>
  <w:abstractNum w:abstractNumId="5">
    <w:nsid w:val="057D4E1B"/>
    <w:multiLevelType w:val="hybridMultilevel"/>
    <w:tmpl w:val="151059EC"/>
    <w:lvl w:ilvl="0" w:tplc="39D4EC6C">
      <w:start w:val="1"/>
      <w:numFmt w:val="taiwaneseCountingThousand"/>
      <w:lvlText w:val="（%1）"/>
      <w:lvlJc w:val="left"/>
      <w:pPr>
        <w:ind w:left="1530" w:hanging="450"/>
      </w:pPr>
      <w:rPr>
        <w:rFonts w:hint="default"/>
      </w:rPr>
    </w:lvl>
    <w:lvl w:ilvl="1" w:tplc="04090019" w:tentative="1">
      <w:start w:val="1"/>
      <w:numFmt w:val="ideographTraditional"/>
      <w:lvlText w:val="%2、"/>
      <w:lvlJc w:val="left"/>
      <w:pPr>
        <w:ind w:left="2040" w:hanging="480"/>
      </w:p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6">
    <w:nsid w:val="0A0A4188"/>
    <w:multiLevelType w:val="hybridMultilevel"/>
    <w:tmpl w:val="AA1443B2"/>
    <w:lvl w:ilvl="0" w:tplc="0409000F">
      <w:start w:val="1"/>
      <w:numFmt w:val="decimal"/>
      <w:lvlText w:val="%1."/>
      <w:lvlJc w:val="left"/>
      <w:pPr>
        <w:ind w:left="537" w:hanging="480"/>
      </w:pPr>
    </w:lvl>
    <w:lvl w:ilvl="1" w:tplc="04090019" w:tentative="1">
      <w:start w:val="1"/>
      <w:numFmt w:val="ideographTraditional"/>
      <w:lvlText w:val="%2、"/>
      <w:lvlJc w:val="left"/>
      <w:pPr>
        <w:ind w:left="1017" w:hanging="480"/>
      </w:pPr>
    </w:lvl>
    <w:lvl w:ilvl="2" w:tplc="0409001B" w:tentative="1">
      <w:start w:val="1"/>
      <w:numFmt w:val="lowerRoman"/>
      <w:lvlText w:val="%3."/>
      <w:lvlJc w:val="right"/>
      <w:pPr>
        <w:ind w:left="1497" w:hanging="480"/>
      </w:pPr>
    </w:lvl>
    <w:lvl w:ilvl="3" w:tplc="0409000F" w:tentative="1">
      <w:start w:val="1"/>
      <w:numFmt w:val="decimal"/>
      <w:lvlText w:val="%4."/>
      <w:lvlJc w:val="left"/>
      <w:pPr>
        <w:ind w:left="1977" w:hanging="480"/>
      </w:pPr>
    </w:lvl>
    <w:lvl w:ilvl="4" w:tplc="04090019" w:tentative="1">
      <w:start w:val="1"/>
      <w:numFmt w:val="ideographTraditional"/>
      <w:lvlText w:val="%5、"/>
      <w:lvlJc w:val="left"/>
      <w:pPr>
        <w:ind w:left="2457" w:hanging="480"/>
      </w:pPr>
    </w:lvl>
    <w:lvl w:ilvl="5" w:tplc="0409001B" w:tentative="1">
      <w:start w:val="1"/>
      <w:numFmt w:val="lowerRoman"/>
      <w:lvlText w:val="%6."/>
      <w:lvlJc w:val="right"/>
      <w:pPr>
        <w:ind w:left="2937" w:hanging="480"/>
      </w:pPr>
    </w:lvl>
    <w:lvl w:ilvl="6" w:tplc="0409000F" w:tentative="1">
      <w:start w:val="1"/>
      <w:numFmt w:val="decimal"/>
      <w:lvlText w:val="%7."/>
      <w:lvlJc w:val="left"/>
      <w:pPr>
        <w:ind w:left="3417" w:hanging="480"/>
      </w:pPr>
    </w:lvl>
    <w:lvl w:ilvl="7" w:tplc="04090019" w:tentative="1">
      <w:start w:val="1"/>
      <w:numFmt w:val="ideographTraditional"/>
      <w:lvlText w:val="%8、"/>
      <w:lvlJc w:val="left"/>
      <w:pPr>
        <w:ind w:left="3897" w:hanging="480"/>
      </w:pPr>
    </w:lvl>
    <w:lvl w:ilvl="8" w:tplc="0409001B" w:tentative="1">
      <w:start w:val="1"/>
      <w:numFmt w:val="lowerRoman"/>
      <w:lvlText w:val="%9."/>
      <w:lvlJc w:val="right"/>
      <w:pPr>
        <w:ind w:left="4377" w:hanging="480"/>
      </w:pPr>
    </w:lvl>
  </w:abstractNum>
  <w:abstractNum w:abstractNumId="7">
    <w:nsid w:val="0C5A0854"/>
    <w:multiLevelType w:val="hybridMultilevel"/>
    <w:tmpl w:val="6382C936"/>
    <w:lvl w:ilvl="0" w:tplc="04090011">
      <w:start w:val="1"/>
      <w:numFmt w:val="upperLetter"/>
      <w:lvlText w:val="%1."/>
      <w:lvlJc w:val="left"/>
      <w:pPr>
        <w:ind w:left="1598" w:hanging="480"/>
      </w:pPr>
    </w:lvl>
    <w:lvl w:ilvl="1" w:tplc="04090019" w:tentative="1">
      <w:start w:val="1"/>
      <w:numFmt w:val="ideographTraditional"/>
      <w:lvlText w:val="%2、"/>
      <w:lvlJc w:val="left"/>
      <w:pPr>
        <w:ind w:left="2078" w:hanging="480"/>
      </w:pPr>
    </w:lvl>
    <w:lvl w:ilvl="2" w:tplc="0409001B" w:tentative="1">
      <w:start w:val="1"/>
      <w:numFmt w:val="lowerRoman"/>
      <w:lvlText w:val="%3."/>
      <w:lvlJc w:val="right"/>
      <w:pPr>
        <w:ind w:left="2558" w:hanging="480"/>
      </w:pPr>
    </w:lvl>
    <w:lvl w:ilvl="3" w:tplc="0409000F" w:tentative="1">
      <w:start w:val="1"/>
      <w:numFmt w:val="decimal"/>
      <w:lvlText w:val="%4."/>
      <w:lvlJc w:val="left"/>
      <w:pPr>
        <w:ind w:left="3038" w:hanging="480"/>
      </w:pPr>
    </w:lvl>
    <w:lvl w:ilvl="4" w:tplc="04090019" w:tentative="1">
      <w:start w:val="1"/>
      <w:numFmt w:val="ideographTraditional"/>
      <w:lvlText w:val="%5、"/>
      <w:lvlJc w:val="left"/>
      <w:pPr>
        <w:ind w:left="3518" w:hanging="480"/>
      </w:pPr>
    </w:lvl>
    <w:lvl w:ilvl="5" w:tplc="0409001B" w:tentative="1">
      <w:start w:val="1"/>
      <w:numFmt w:val="lowerRoman"/>
      <w:lvlText w:val="%6."/>
      <w:lvlJc w:val="right"/>
      <w:pPr>
        <w:ind w:left="3998" w:hanging="480"/>
      </w:pPr>
    </w:lvl>
    <w:lvl w:ilvl="6" w:tplc="0409000F" w:tentative="1">
      <w:start w:val="1"/>
      <w:numFmt w:val="decimal"/>
      <w:lvlText w:val="%7."/>
      <w:lvlJc w:val="left"/>
      <w:pPr>
        <w:ind w:left="4478" w:hanging="480"/>
      </w:pPr>
    </w:lvl>
    <w:lvl w:ilvl="7" w:tplc="04090019" w:tentative="1">
      <w:start w:val="1"/>
      <w:numFmt w:val="ideographTraditional"/>
      <w:lvlText w:val="%8、"/>
      <w:lvlJc w:val="left"/>
      <w:pPr>
        <w:ind w:left="4958" w:hanging="480"/>
      </w:pPr>
    </w:lvl>
    <w:lvl w:ilvl="8" w:tplc="0409001B" w:tentative="1">
      <w:start w:val="1"/>
      <w:numFmt w:val="lowerRoman"/>
      <w:lvlText w:val="%9."/>
      <w:lvlJc w:val="right"/>
      <w:pPr>
        <w:ind w:left="5438" w:hanging="480"/>
      </w:pPr>
    </w:lvl>
  </w:abstractNum>
  <w:abstractNum w:abstractNumId="8">
    <w:nsid w:val="0DA949A7"/>
    <w:multiLevelType w:val="multilevel"/>
    <w:tmpl w:val="8286F80C"/>
    <w:lvl w:ilvl="0">
      <w:start w:val="1"/>
      <w:numFmt w:val="decimal"/>
      <w:lvlText w:val="%1."/>
      <w:lvlJc w:val="left"/>
      <w:pPr>
        <w:tabs>
          <w:tab w:val="num" w:pos="0"/>
        </w:tabs>
        <w:ind w:left="960" w:hanging="480"/>
      </w:pPr>
      <w:rPr>
        <w:color w:val="000000"/>
        <w:kern w:val="0"/>
      </w:rPr>
    </w:lvl>
    <w:lvl w:ilvl="1">
      <w:start w:val="1"/>
      <w:numFmt w:val="decimal"/>
      <w:lvlText w:val="(%2)"/>
      <w:lvlJc w:val="left"/>
      <w:pPr>
        <w:tabs>
          <w:tab w:val="num" w:pos="0"/>
        </w:tabs>
        <w:ind w:left="1440" w:hanging="480"/>
      </w:pPr>
    </w:lvl>
    <w:lvl w:ilvl="2">
      <w:start w:val="1"/>
      <w:numFmt w:val="decimal"/>
      <w:lvlText w:val="(%3)"/>
      <w:lvlJc w:val="left"/>
      <w:pPr>
        <w:tabs>
          <w:tab w:val="num" w:pos="0"/>
        </w:tabs>
        <w:ind w:left="1830" w:hanging="390"/>
      </w:pPr>
      <w:rPr>
        <w:color w:val="FF0000"/>
        <w:kern w:val="0"/>
        <w:u w:val="single"/>
      </w:rPr>
    </w:lvl>
    <w:lvl w:ilvl="3">
      <w:start w:val="1"/>
      <w:numFmt w:val="decimal"/>
      <w:lvlText w:val="%4."/>
      <w:lvlJc w:val="left"/>
      <w:pPr>
        <w:tabs>
          <w:tab w:val="num" w:pos="0"/>
        </w:tabs>
        <w:ind w:left="2400" w:hanging="480"/>
      </w:pPr>
    </w:lvl>
    <w:lvl w:ilvl="4">
      <w:start w:val="1"/>
      <w:numFmt w:val="ideographTraditional"/>
      <w:lvlText w:val="%5、"/>
      <w:lvlJc w:val="left"/>
      <w:pPr>
        <w:tabs>
          <w:tab w:val="num" w:pos="0"/>
        </w:tabs>
        <w:ind w:left="2880" w:hanging="480"/>
      </w:pPr>
    </w:lvl>
    <w:lvl w:ilvl="5">
      <w:start w:val="1"/>
      <w:numFmt w:val="lowerRoman"/>
      <w:lvlText w:val="%6."/>
      <w:lvlJc w:val="right"/>
      <w:pPr>
        <w:tabs>
          <w:tab w:val="num" w:pos="0"/>
        </w:tabs>
        <w:ind w:left="3360" w:hanging="480"/>
      </w:pPr>
    </w:lvl>
    <w:lvl w:ilvl="6">
      <w:start w:val="1"/>
      <w:numFmt w:val="decimal"/>
      <w:lvlText w:val="%7."/>
      <w:lvlJc w:val="left"/>
      <w:pPr>
        <w:tabs>
          <w:tab w:val="num" w:pos="0"/>
        </w:tabs>
        <w:ind w:left="3840" w:hanging="480"/>
      </w:pPr>
    </w:lvl>
    <w:lvl w:ilvl="7">
      <w:start w:val="1"/>
      <w:numFmt w:val="ideographTraditional"/>
      <w:lvlText w:val="%8、"/>
      <w:lvlJc w:val="left"/>
      <w:pPr>
        <w:tabs>
          <w:tab w:val="num" w:pos="0"/>
        </w:tabs>
        <w:ind w:left="4320" w:hanging="480"/>
      </w:pPr>
    </w:lvl>
    <w:lvl w:ilvl="8">
      <w:start w:val="1"/>
      <w:numFmt w:val="lowerRoman"/>
      <w:lvlText w:val="%9."/>
      <w:lvlJc w:val="right"/>
      <w:pPr>
        <w:tabs>
          <w:tab w:val="num" w:pos="0"/>
        </w:tabs>
        <w:ind w:left="4800" w:hanging="480"/>
      </w:pPr>
    </w:lvl>
  </w:abstractNum>
  <w:abstractNum w:abstractNumId="9">
    <w:nsid w:val="11897184"/>
    <w:multiLevelType w:val="multilevel"/>
    <w:tmpl w:val="5282D96A"/>
    <w:lvl w:ilvl="0">
      <w:start w:val="1"/>
      <w:numFmt w:val="decimal"/>
      <w:lvlText w:val="%1."/>
      <w:lvlJc w:val="left"/>
      <w:pPr>
        <w:tabs>
          <w:tab w:val="num" w:pos="0"/>
        </w:tabs>
        <w:ind w:left="480" w:hanging="480"/>
      </w:pPr>
    </w:lvl>
    <w:lvl w:ilvl="1">
      <w:start w:val="3"/>
      <w:numFmt w:val="bullet"/>
      <w:lvlText w:val="-"/>
      <w:lvlJc w:val="left"/>
      <w:pPr>
        <w:tabs>
          <w:tab w:val="num" w:pos="0"/>
        </w:tabs>
        <w:ind w:left="840" w:hanging="360"/>
      </w:pPr>
      <w:rPr>
        <w:rFonts w:ascii="Times New Roman" w:hAnsi="Times New Roman" w:cs="Times New Roman" w:hint="default"/>
      </w:r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10">
    <w:nsid w:val="120039DF"/>
    <w:multiLevelType w:val="multilevel"/>
    <w:tmpl w:val="C95682E8"/>
    <w:lvl w:ilvl="0">
      <w:start w:val="1"/>
      <w:numFmt w:val="decimal"/>
      <w:lvlText w:val="(%1)"/>
      <w:lvlJc w:val="left"/>
      <w:pPr>
        <w:tabs>
          <w:tab w:val="num" w:pos="0"/>
        </w:tabs>
        <w:ind w:left="480" w:hanging="480"/>
      </w:pPr>
    </w:lvl>
    <w:lvl w:ilvl="1">
      <w:start w:val="1"/>
      <w:numFmt w:val="ideographTraditional"/>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11">
    <w:nsid w:val="198E2355"/>
    <w:multiLevelType w:val="hybridMultilevel"/>
    <w:tmpl w:val="FBA21DF4"/>
    <w:lvl w:ilvl="0" w:tplc="0409000F">
      <w:start w:val="1"/>
      <w:numFmt w:val="decimal"/>
      <w:lvlText w:val="%1."/>
      <w:lvlJc w:val="left"/>
      <w:pPr>
        <w:ind w:left="537" w:hanging="480"/>
      </w:pPr>
    </w:lvl>
    <w:lvl w:ilvl="1" w:tplc="04090019" w:tentative="1">
      <w:start w:val="1"/>
      <w:numFmt w:val="ideographTraditional"/>
      <w:lvlText w:val="%2、"/>
      <w:lvlJc w:val="left"/>
      <w:pPr>
        <w:ind w:left="1017" w:hanging="480"/>
      </w:pPr>
    </w:lvl>
    <w:lvl w:ilvl="2" w:tplc="0409001B" w:tentative="1">
      <w:start w:val="1"/>
      <w:numFmt w:val="lowerRoman"/>
      <w:lvlText w:val="%3."/>
      <w:lvlJc w:val="right"/>
      <w:pPr>
        <w:ind w:left="1497" w:hanging="480"/>
      </w:pPr>
    </w:lvl>
    <w:lvl w:ilvl="3" w:tplc="0409000F" w:tentative="1">
      <w:start w:val="1"/>
      <w:numFmt w:val="decimal"/>
      <w:lvlText w:val="%4."/>
      <w:lvlJc w:val="left"/>
      <w:pPr>
        <w:ind w:left="1977" w:hanging="480"/>
      </w:pPr>
    </w:lvl>
    <w:lvl w:ilvl="4" w:tplc="04090019" w:tentative="1">
      <w:start w:val="1"/>
      <w:numFmt w:val="ideographTraditional"/>
      <w:lvlText w:val="%5、"/>
      <w:lvlJc w:val="left"/>
      <w:pPr>
        <w:ind w:left="2457" w:hanging="480"/>
      </w:pPr>
    </w:lvl>
    <w:lvl w:ilvl="5" w:tplc="0409001B" w:tentative="1">
      <w:start w:val="1"/>
      <w:numFmt w:val="lowerRoman"/>
      <w:lvlText w:val="%6."/>
      <w:lvlJc w:val="right"/>
      <w:pPr>
        <w:ind w:left="2937" w:hanging="480"/>
      </w:pPr>
    </w:lvl>
    <w:lvl w:ilvl="6" w:tplc="0409000F" w:tentative="1">
      <w:start w:val="1"/>
      <w:numFmt w:val="decimal"/>
      <w:lvlText w:val="%7."/>
      <w:lvlJc w:val="left"/>
      <w:pPr>
        <w:ind w:left="3417" w:hanging="480"/>
      </w:pPr>
    </w:lvl>
    <w:lvl w:ilvl="7" w:tplc="04090019" w:tentative="1">
      <w:start w:val="1"/>
      <w:numFmt w:val="ideographTraditional"/>
      <w:lvlText w:val="%8、"/>
      <w:lvlJc w:val="left"/>
      <w:pPr>
        <w:ind w:left="3897" w:hanging="480"/>
      </w:pPr>
    </w:lvl>
    <w:lvl w:ilvl="8" w:tplc="0409001B" w:tentative="1">
      <w:start w:val="1"/>
      <w:numFmt w:val="lowerRoman"/>
      <w:lvlText w:val="%9."/>
      <w:lvlJc w:val="right"/>
      <w:pPr>
        <w:ind w:left="4377" w:hanging="480"/>
      </w:pPr>
    </w:lvl>
  </w:abstractNum>
  <w:abstractNum w:abstractNumId="12">
    <w:nsid w:val="1B03745A"/>
    <w:multiLevelType w:val="multilevel"/>
    <w:tmpl w:val="FBB2738C"/>
    <w:lvl w:ilvl="0">
      <w:start w:val="1"/>
      <w:numFmt w:val="decimal"/>
      <w:lvlText w:val="(%1)"/>
      <w:lvlJc w:val="left"/>
      <w:pPr>
        <w:tabs>
          <w:tab w:val="num" w:pos="0"/>
        </w:tabs>
        <w:ind w:left="417" w:hanging="360"/>
      </w:pPr>
      <w:rPr>
        <w:rFonts w:cs="Times New Roman"/>
        <w:color w:val="auto"/>
      </w:rPr>
    </w:lvl>
    <w:lvl w:ilvl="1">
      <w:start w:val="1"/>
      <w:numFmt w:val="ideographTraditional"/>
      <w:lvlText w:val="%2、"/>
      <w:lvlJc w:val="left"/>
      <w:pPr>
        <w:tabs>
          <w:tab w:val="num" w:pos="0"/>
        </w:tabs>
        <w:ind w:left="1017" w:hanging="480"/>
      </w:pPr>
    </w:lvl>
    <w:lvl w:ilvl="2">
      <w:start w:val="1"/>
      <w:numFmt w:val="lowerRoman"/>
      <w:lvlText w:val="%3."/>
      <w:lvlJc w:val="right"/>
      <w:pPr>
        <w:tabs>
          <w:tab w:val="num" w:pos="0"/>
        </w:tabs>
        <w:ind w:left="1497" w:hanging="480"/>
      </w:pPr>
    </w:lvl>
    <w:lvl w:ilvl="3">
      <w:start w:val="1"/>
      <w:numFmt w:val="decimal"/>
      <w:lvlText w:val="%4."/>
      <w:lvlJc w:val="left"/>
      <w:pPr>
        <w:tabs>
          <w:tab w:val="num" w:pos="0"/>
        </w:tabs>
        <w:ind w:left="1977" w:hanging="480"/>
      </w:pPr>
    </w:lvl>
    <w:lvl w:ilvl="4">
      <w:start w:val="1"/>
      <w:numFmt w:val="ideographTraditional"/>
      <w:lvlText w:val="%5、"/>
      <w:lvlJc w:val="left"/>
      <w:pPr>
        <w:tabs>
          <w:tab w:val="num" w:pos="0"/>
        </w:tabs>
        <w:ind w:left="2457" w:hanging="480"/>
      </w:pPr>
    </w:lvl>
    <w:lvl w:ilvl="5">
      <w:start w:val="1"/>
      <w:numFmt w:val="lowerRoman"/>
      <w:lvlText w:val="%6."/>
      <w:lvlJc w:val="right"/>
      <w:pPr>
        <w:tabs>
          <w:tab w:val="num" w:pos="0"/>
        </w:tabs>
        <w:ind w:left="2937" w:hanging="480"/>
      </w:pPr>
    </w:lvl>
    <w:lvl w:ilvl="6">
      <w:start w:val="1"/>
      <w:numFmt w:val="decimal"/>
      <w:lvlText w:val="%7."/>
      <w:lvlJc w:val="left"/>
      <w:pPr>
        <w:tabs>
          <w:tab w:val="num" w:pos="0"/>
        </w:tabs>
        <w:ind w:left="3417" w:hanging="480"/>
      </w:pPr>
    </w:lvl>
    <w:lvl w:ilvl="7">
      <w:start w:val="1"/>
      <w:numFmt w:val="ideographTraditional"/>
      <w:lvlText w:val="%8、"/>
      <w:lvlJc w:val="left"/>
      <w:pPr>
        <w:tabs>
          <w:tab w:val="num" w:pos="0"/>
        </w:tabs>
        <w:ind w:left="3897" w:hanging="480"/>
      </w:pPr>
    </w:lvl>
    <w:lvl w:ilvl="8">
      <w:start w:val="1"/>
      <w:numFmt w:val="lowerRoman"/>
      <w:lvlText w:val="%9."/>
      <w:lvlJc w:val="right"/>
      <w:pPr>
        <w:tabs>
          <w:tab w:val="num" w:pos="0"/>
        </w:tabs>
        <w:ind w:left="4377" w:hanging="480"/>
      </w:pPr>
    </w:lvl>
  </w:abstractNum>
  <w:abstractNum w:abstractNumId="13">
    <w:nsid w:val="1BCE7186"/>
    <w:multiLevelType w:val="hybridMultilevel"/>
    <w:tmpl w:val="24A2BF84"/>
    <w:lvl w:ilvl="0" w:tplc="0409000F">
      <w:start w:val="1"/>
      <w:numFmt w:val="decimal"/>
      <w:lvlText w:val="%1."/>
      <w:lvlJc w:val="left"/>
      <w:pPr>
        <w:ind w:left="480" w:hanging="480"/>
      </w:pPr>
    </w:lvl>
    <w:lvl w:ilvl="1" w:tplc="D2A0C702">
      <w:start w:val="3"/>
      <w:numFmt w:val="bullet"/>
      <w:lvlText w:val="-"/>
      <w:lvlJc w:val="left"/>
      <w:pPr>
        <w:ind w:left="840" w:hanging="360"/>
      </w:pPr>
      <w:rPr>
        <w:rFonts w:ascii="Times New Roman" w:eastAsia="華康細圓體" w:hAnsi="Times New Roman" w:cs="Times New Roman"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1BF655FE"/>
    <w:multiLevelType w:val="hybridMultilevel"/>
    <w:tmpl w:val="1D546D5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1D9D35FE"/>
    <w:multiLevelType w:val="multilevel"/>
    <w:tmpl w:val="1B54D5D4"/>
    <w:lvl w:ilvl="0">
      <w:start w:val="1"/>
      <w:numFmt w:val="decimal"/>
      <w:lvlText w:val="(%1)"/>
      <w:lvlJc w:val="left"/>
      <w:pPr>
        <w:tabs>
          <w:tab w:val="num" w:pos="0"/>
        </w:tabs>
        <w:ind w:left="417" w:hanging="360"/>
      </w:pPr>
    </w:lvl>
    <w:lvl w:ilvl="1">
      <w:start w:val="1"/>
      <w:numFmt w:val="ideographTraditional"/>
      <w:lvlText w:val="%2、"/>
      <w:lvlJc w:val="left"/>
      <w:pPr>
        <w:tabs>
          <w:tab w:val="num" w:pos="0"/>
        </w:tabs>
        <w:ind w:left="1017" w:hanging="480"/>
      </w:pPr>
    </w:lvl>
    <w:lvl w:ilvl="2">
      <w:start w:val="1"/>
      <w:numFmt w:val="lowerRoman"/>
      <w:lvlText w:val="%3."/>
      <w:lvlJc w:val="right"/>
      <w:pPr>
        <w:tabs>
          <w:tab w:val="num" w:pos="0"/>
        </w:tabs>
        <w:ind w:left="1497" w:hanging="480"/>
      </w:pPr>
    </w:lvl>
    <w:lvl w:ilvl="3">
      <w:start w:val="1"/>
      <w:numFmt w:val="decimal"/>
      <w:lvlText w:val="%4."/>
      <w:lvlJc w:val="left"/>
      <w:pPr>
        <w:tabs>
          <w:tab w:val="num" w:pos="0"/>
        </w:tabs>
        <w:ind w:left="1977" w:hanging="480"/>
      </w:pPr>
    </w:lvl>
    <w:lvl w:ilvl="4">
      <w:start w:val="1"/>
      <w:numFmt w:val="ideographTraditional"/>
      <w:lvlText w:val="%5、"/>
      <w:lvlJc w:val="left"/>
      <w:pPr>
        <w:tabs>
          <w:tab w:val="num" w:pos="0"/>
        </w:tabs>
        <w:ind w:left="2457" w:hanging="480"/>
      </w:pPr>
    </w:lvl>
    <w:lvl w:ilvl="5">
      <w:start w:val="1"/>
      <w:numFmt w:val="lowerRoman"/>
      <w:lvlText w:val="%6."/>
      <w:lvlJc w:val="right"/>
      <w:pPr>
        <w:tabs>
          <w:tab w:val="num" w:pos="0"/>
        </w:tabs>
        <w:ind w:left="2937" w:hanging="480"/>
      </w:pPr>
    </w:lvl>
    <w:lvl w:ilvl="6">
      <w:start w:val="1"/>
      <w:numFmt w:val="decimal"/>
      <w:lvlText w:val="%7."/>
      <w:lvlJc w:val="left"/>
      <w:pPr>
        <w:tabs>
          <w:tab w:val="num" w:pos="0"/>
        </w:tabs>
        <w:ind w:left="3417" w:hanging="480"/>
      </w:pPr>
    </w:lvl>
    <w:lvl w:ilvl="7">
      <w:start w:val="1"/>
      <w:numFmt w:val="ideographTraditional"/>
      <w:lvlText w:val="%8、"/>
      <w:lvlJc w:val="left"/>
      <w:pPr>
        <w:tabs>
          <w:tab w:val="num" w:pos="0"/>
        </w:tabs>
        <w:ind w:left="3897" w:hanging="480"/>
      </w:pPr>
    </w:lvl>
    <w:lvl w:ilvl="8">
      <w:start w:val="1"/>
      <w:numFmt w:val="lowerRoman"/>
      <w:lvlText w:val="%9."/>
      <w:lvlJc w:val="right"/>
      <w:pPr>
        <w:tabs>
          <w:tab w:val="num" w:pos="0"/>
        </w:tabs>
        <w:ind w:left="4377" w:hanging="480"/>
      </w:pPr>
    </w:lvl>
  </w:abstractNum>
  <w:abstractNum w:abstractNumId="16">
    <w:nsid w:val="1F0832C6"/>
    <w:multiLevelType w:val="hybridMultilevel"/>
    <w:tmpl w:val="EBFA80CE"/>
    <w:lvl w:ilvl="0" w:tplc="839C93A8">
      <w:start w:val="1"/>
      <w:numFmt w:val="decimal"/>
      <w:lvlText w:val="(%1)"/>
      <w:lvlJc w:val="left"/>
      <w:pPr>
        <w:ind w:left="1442" w:hanging="480"/>
      </w:pPr>
      <w:rPr>
        <w:rFonts w:hint="eastAsia"/>
      </w:rPr>
    </w:lvl>
    <w:lvl w:ilvl="1" w:tplc="C7A809DE">
      <w:start w:val="1"/>
      <w:numFmt w:val="upperLetter"/>
      <w:lvlText w:val="%2."/>
      <w:lvlJc w:val="left"/>
      <w:pPr>
        <w:ind w:left="1802" w:hanging="360"/>
      </w:pPr>
      <w:rPr>
        <w:rFonts w:hint="default"/>
      </w:rPr>
    </w:lvl>
    <w:lvl w:ilvl="2" w:tplc="0409001B" w:tentative="1">
      <w:start w:val="1"/>
      <w:numFmt w:val="lowerRoman"/>
      <w:lvlText w:val="%3."/>
      <w:lvlJc w:val="right"/>
      <w:pPr>
        <w:ind w:left="2402" w:hanging="480"/>
      </w:pPr>
    </w:lvl>
    <w:lvl w:ilvl="3" w:tplc="0409000F" w:tentative="1">
      <w:start w:val="1"/>
      <w:numFmt w:val="decimal"/>
      <w:lvlText w:val="%4."/>
      <w:lvlJc w:val="left"/>
      <w:pPr>
        <w:ind w:left="2882" w:hanging="480"/>
      </w:pPr>
    </w:lvl>
    <w:lvl w:ilvl="4" w:tplc="04090019" w:tentative="1">
      <w:start w:val="1"/>
      <w:numFmt w:val="ideographTraditional"/>
      <w:lvlText w:val="%5、"/>
      <w:lvlJc w:val="left"/>
      <w:pPr>
        <w:ind w:left="3362" w:hanging="480"/>
      </w:pPr>
    </w:lvl>
    <w:lvl w:ilvl="5" w:tplc="0409001B" w:tentative="1">
      <w:start w:val="1"/>
      <w:numFmt w:val="lowerRoman"/>
      <w:lvlText w:val="%6."/>
      <w:lvlJc w:val="right"/>
      <w:pPr>
        <w:ind w:left="3842" w:hanging="480"/>
      </w:pPr>
    </w:lvl>
    <w:lvl w:ilvl="6" w:tplc="0409000F" w:tentative="1">
      <w:start w:val="1"/>
      <w:numFmt w:val="decimal"/>
      <w:lvlText w:val="%7."/>
      <w:lvlJc w:val="left"/>
      <w:pPr>
        <w:ind w:left="4322" w:hanging="480"/>
      </w:pPr>
    </w:lvl>
    <w:lvl w:ilvl="7" w:tplc="04090019" w:tentative="1">
      <w:start w:val="1"/>
      <w:numFmt w:val="ideographTraditional"/>
      <w:lvlText w:val="%8、"/>
      <w:lvlJc w:val="left"/>
      <w:pPr>
        <w:ind w:left="4802" w:hanging="480"/>
      </w:pPr>
    </w:lvl>
    <w:lvl w:ilvl="8" w:tplc="0409001B" w:tentative="1">
      <w:start w:val="1"/>
      <w:numFmt w:val="lowerRoman"/>
      <w:lvlText w:val="%9."/>
      <w:lvlJc w:val="right"/>
      <w:pPr>
        <w:ind w:left="5282" w:hanging="480"/>
      </w:pPr>
    </w:lvl>
  </w:abstractNum>
  <w:abstractNum w:abstractNumId="17">
    <w:nsid w:val="1F302C58"/>
    <w:multiLevelType w:val="multilevel"/>
    <w:tmpl w:val="E7008F20"/>
    <w:lvl w:ilvl="0">
      <w:start w:val="1"/>
      <w:numFmt w:val="decimal"/>
      <w:lvlText w:val="%1."/>
      <w:lvlJc w:val="left"/>
      <w:pPr>
        <w:tabs>
          <w:tab w:val="num" w:pos="0"/>
        </w:tabs>
        <w:ind w:left="537" w:hanging="480"/>
      </w:pPr>
    </w:lvl>
    <w:lvl w:ilvl="1">
      <w:start w:val="1"/>
      <w:numFmt w:val="ideographTraditional"/>
      <w:lvlText w:val="%2、"/>
      <w:lvlJc w:val="left"/>
      <w:pPr>
        <w:tabs>
          <w:tab w:val="num" w:pos="0"/>
        </w:tabs>
        <w:ind w:left="1017" w:hanging="480"/>
      </w:pPr>
    </w:lvl>
    <w:lvl w:ilvl="2">
      <w:start w:val="1"/>
      <w:numFmt w:val="lowerRoman"/>
      <w:lvlText w:val="%3."/>
      <w:lvlJc w:val="right"/>
      <w:pPr>
        <w:tabs>
          <w:tab w:val="num" w:pos="0"/>
        </w:tabs>
        <w:ind w:left="1497" w:hanging="480"/>
      </w:pPr>
    </w:lvl>
    <w:lvl w:ilvl="3">
      <w:start w:val="1"/>
      <w:numFmt w:val="decimal"/>
      <w:lvlText w:val="%4."/>
      <w:lvlJc w:val="left"/>
      <w:pPr>
        <w:tabs>
          <w:tab w:val="num" w:pos="0"/>
        </w:tabs>
        <w:ind w:left="1977" w:hanging="480"/>
      </w:pPr>
    </w:lvl>
    <w:lvl w:ilvl="4">
      <w:start w:val="1"/>
      <w:numFmt w:val="ideographTraditional"/>
      <w:lvlText w:val="%5、"/>
      <w:lvlJc w:val="left"/>
      <w:pPr>
        <w:tabs>
          <w:tab w:val="num" w:pos="0"/>
        </w:tabs>
        <w:ind w:left="2457" w:hanging="480"/>
      </w:pPr>
    </w:lvl>
    <w:lvl w:ilvl="5">
      <w:start w:val="1"/>
      <w:numFmt w:val="lowerRoman"/>
      <w:lvlText w:val="%6."/>
      <w:lvlJc w:val="right"/>
      <w:pPr>
        <w:tabs>
          <w:tab w:val="num" w:pos="0"/>
        </w:tabs>
        <w:ind w:left="2937" w:hanging="480"/>
      </w:pPr>
    </w:lvl>
    <w:lvl w:ilvl="6">
      <w:start w:val="1"/>
      <w:numFmt w:val="decimal"/>
      <w:lvlText w:val="%7."/>
      <w:lvlJc w:val="left"/>
      <w:pPr>
        <w:tabs>
          <w:tab w:val="num" w:pos="0"/>
        </w:tabs>
        <w:ind w:left="3417" w:hanging="480"/>
      </w:pPr>
    </w:lvl>
    <w:lvl w:ilvl="7">
      <w:start w:val="1"/>
      <w:numFmt w:val="ideographTraditional"/>
      <w:lvlText w:val="%8、"/>
      <w:lvlJc w:val="left"/>
      <w:pPr>
        <w:tabs>
          <w:tab w:val="num" w:pos="0"/>
        </w:tabs>
        <w:ind w:left="3897" w:hanging="480"/>
      </w:pPr>
    </w:lvl>
    <w:lvl w:ilvl="8">
      <w:start w:val="1"/>
      <w:numFmt w:val="lowerRoman"/>
      <w:lvlText w:val="%9."/>
      <w:lvlJc w:val="right"/>
      <w:pPr>
        <w:tabs>
          <w:tab w:val="num" w:pos="0"/>
        </w:tabs>
        <w:ind w:left="4377" w:hanging="480"/>
      </w:pPr>
    </w:lvl>
  </w:abstractNum>
  <w:abstractNum w:abstractNumId="18">
    <w:nsid w:val="1F6F21DF"/>
    <w:multiLevelType w:val="multilevel"/>
    <w:tmpl w:val="4B706F2C"/>
    <w:lvl w:ilvl="0">
      <w:start w:val="1"/>
      <w:numFmt w:val="decimal"/>
      <w:lvlText w:val="%1."/>
      <w:lvlJc w:val="left"/>
      <w:pPr>
        <w:tabs>
          <w:tab w:val="num" w:pos="0"/>
        </w:tabs>
        <w:ind w:left="480" w:hanging="480"/>
      </w:pPr>
    </w:lvl>
    <w:lvl w:ilvl="1">
      <w:start w:val="1"/>
      <w:numFmt w:val="ideographTraditional"/>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19">
    <w:nsid w:val="1FDA2876"/>
    <w:multiLevelType w:val="multilevel"/>
    <w:tmpl w:val="CA48AAB4"/>
    <w:lvl w:ilvl="0">
      <w:start w:val="1"/>
      <w:numFmt w:val="decimal"/>
      <w:lvlText w:val="(%1)"/>
      <w:lvlJc w:val="left"/>
      <w:pPr>
        <w:tabs>
          <w:tab w:val="num" w:pos="0"/>
        </w:tabs>
        <w:ind w:left="417" w:hanging="360"/>
      </w:pPr>
    </w:lvl>
    <w:lvl w:ilvl="1">
      <w:start w:val="1"/>
      <w:numFmt w:val="ideographTraditional"/>
      <w:lvlText w:val="%2、"/>
      <w:lvlJc w:val="left"/>
      <w:pPr>
        <w:tabs>
          <w:tab w:val="num" w:pos="0"/>
        </w:tabs>
        <w:ind w:left="1017" w:hanging="480"/>
      </w:pPr>
    </w:lvl>
    <w:lvl w:ilvl="2">
      <w:start w:val="1"/>
      <w:numFmt w:val="lowerRoman"/>
      <w:lvlText w:val="%3."/>
      <w:lvlJc w:val="right"/>
      <w:pPr>
        <w:tabs>
          <w:tab w:val="num" w:pos="0"/>
        </w:tabs>
        <w:ind w:left="1497" w:hanging="480"/>
      </w:pPr>
    </w:lvl>
    <w:lvl w:ilvl="3">
      <w:start w:val="1"/>
      <w:numFmt w:val="decimal"/>
      <w:lvlText w:val="%4."/>
      <w:lvlJc w:val="left"/>
      <w:pPr>
        <w:tabs>
          <w:tab w:val="num" w:pos="0"/>
        </w:tabs>
        <w:ind w:left="1977" w:hanging="480"/>
      </w:pPr>
    </w:lvl>
    <w:lvl w:ilvl="4">
      <w:start w:val="1"/>
      <w:numFmt w:val="ideographTraditional"/>
      <w:lvlText w:val="%5、"/>
      <w:lvlJc w:val="left"/>
      <w:pPr>
        <w:tabs>
          <w:tab w:val="num" w:pos="0"/>
        </w:tabs>
        <w:ind w:left="2457" w:hanging="480"/>
      </w:pPr>
    </w:lvl>
    <w:lvl w:ilvl="5">
      <w:start w:val="1"/>
      <w:numFmt w:val="lowerRoman"/>
      <w:lvlText w:val="%6."/>
      <w:lvlJc w:val="right"/>
      <w:pPr>
        <w:tabs>
          <w:tab w:val="num" w:pos="0"/>
        </w:tabs>
        <w:ind w:left="2937" w:hanging="480"/>
      </w:pPr>
    </w:lvl>
    <w:lvl w:ilvl="6">
      <w:start w:val="1"/>
      <w:numFmt w:val="decimal"/>
      <w:lvlText w:val="%7."/>
      <w:lvlJc w:val="left"/>
      <w:pPr>
        <w:tabs>
          <w:tab w:val="num" w:pos="0"/>
        </w:tabs>
        <w:ind w:left="3417" w:hanging="480"/>
      </w:pPr>
    </w:lvl>
    <w:lvl w:ilvl="7">
      <w:start w:val="1"/>
      <w:numFmt w:val="ideographTraditional"/>
      <w:lvlText w:val="%8、"/>
      <w:lvlJc w:val="left"/>
      <w:pPr>
        <w:tabs>
          <w:tab w:val="num" w:pos="0"/>
        </w:tabs>
        <w:ind w:left="3897" w:hanging="480"/>
      </w:pPr>
    </w:lvl>
    <w:lvl w:ilvl="8">
      <w:start w:val="1"/>
      <w:numFmt w:val="lowerRoman"/>
      <w:lvlText w:val="%9."/>
      <w:lvlJc w:val="right"/>
      <w:pPr>
        <w:tabs>
          <w:tab w:val="num" w:pos="0"/>
        </w:tabs>
        <w:ind w:left="4377" w:hanging="480"/>
      </w:pPr>
    </w:lvl>
  </w:abstractNum>
  <w:abstractNum w:abstractNumId="20">
    <w:nsid w:val="23540BC2"/>
    <w:multiLevelType w:val="multilevel"/>
    <w:tmpl w:val="7BECB2F6"/>
    <w:lvl w:ilvl="0">
      <w:start w:val="1"/>
      <w:numFmt w:val="decimal"/>
      <w:lvlText w:val="(%1)"/>
      <w:lvlJc w:val="left"/>
      <w:pPr>
        <w:tabs>
          <w:tab w:val="num" w:pos="0"/>
        </w:tabs>
        <w:ind w:left="417" w:hanging="360"/>
      </w:pPr>
      <w:rPr>
        <w:rFonts w:cs="Times New Roman"/>
      </w:rPr>
    </w:lvl>
    <w:lvl w:ilvl="1">
      <w:start w:val="1"/>
      <w:numFmt w:val="ideographTraditional"/>
      <w:lvlText w:val="%2、"/>
      <w:lvlJc w:val="left"/>
      <w:pPr>
        <w:tabs>
          <w:tab w:val="num" w:pos="0"/>
        </w:tabs>
        <w:ind w:left="1017" w:hanging="480"/>
      </w:pPr>
    </w:lvl>
    <w:lvl w:ilvl="2">
      <w:start w:val="1"/>
      <w:numFmt w:val="lowerRoman"/>
      <w:lvlText w:val="%3."/>
      <w:lvlJc w:val="right"/>
      <w:pPr>
        <w:tabs>
          <w:tab w:val="num" w:pos="0"/>
        </w:tabs>
        <w:ind w:left="1497" w:hanging="480"/>
      </w:pPr>
    </w:lvl>
    <w:lvl w:ilvl="3">
      <w:start w:val="1"/>
      <w:numFmt w:val="decimal"/>
      <w:lvlText w:val="%4."/>
      <w:lvlJc w:val="left"/>
      <w:pPr>
        <w:tabs>
          <w:tab w:val="num" w:pos="0"/>
        </w:tabs>
        <w:ind w:left="1977" w:hanging="480"/>
      </w:pPr>
    </w:lvl>
    <w:lvl w:ilvl="4">
      <w:start w:val="1"/>
      <w:numFmt w:val="ideographTraditional"/>
      <w:lvlText w:val="%5、"/>
      <w:lvlJc w:val="left"/>
      <w:pPr>
        <w:tabs>
          <w:tab w:val="num" w:pos="0"/>
        </w:tabs>
        <w:ind w:left="2457" w:hanging="480"/>
      </w:pPr>
    </w:lvl>
    <w:lvl w:ilvl="5">
      <w:start w:val="1"/>
      <w:numFmt w:val="lowerRoman"/>
      <w:lvlText w:val="%6."/>
      <w:lvlJc w:val="right"/>
      <w:pPr>
        <w:tabs>
          <w:tab w:val="num" w:pos="0"/>
        </w:tabs>
        <w:ind w:left="2937" w:hanging="480"/>
      </w:pPr>
    </w:lvl>
    <w:lvl w:ilvl="6">
      <w:start w:val="1"/>
      <w:numFmt w:val="decimal"/>
      <w:lvlText w:val="%7."/>
      <w:lvlJc w:val="left"/>
      <w:pPr>
        <w:tabs>
          <w:tab w:val="num" w:pos="0"/>
        </w:tabs>
        <w:ind w:left="3417" w:hanging="480"/>
      </w:pPr>
    </w:lvl>
    <w:lvl w:ilvl="7">
      <w:start w:val="1"/>
      <w:numFmt w:val="ideographTraditional"/>
      <w:lvlText w:val="%8、"/>
      <w:lvlJc w:val="left"/>
      <w:pPr>
        <w:tabs>
          <w:tab w:val="num" w:pos="0"/>
        </w:tabs>
        <w:ind w:left="3897" w:hanging="480"/>
      </w:pPr>
    </w:lvl>
    <w:lvl w:ilvl="8">
      <w:start w:val="1"/>
      <w:numFmt w:val="lowerRoman"/>
      <w:lvlText w:val="%9."/>
      <w:lvlJc w:val="right"/>
      <w:pPr>
        <w:tabs>
          <w:tab w:val="num" w:pos="0"/>
        </w:tabs>
        <w:ind w:left="4377" w:hanging="480"/>
      </w:pPr>
    </w:lvl>
  </w:abstractNum>
  <w:abstractNum w:abstractNumId="21">
    <w:nsid w:val="25FE303C"/>
    <w:multiLevelType w:val="hybridMultilevel"/>
    <w:tmpl w:val="F574F252"/>
    <w:lvl w:ilvl="0" w:tplc="CF44EE00">
      <w:start w:val="3"/>
      <w:numFmt w:val="bullet"/>
      <w:lvlText w:val="●"/>
      <w:lvlJc w:val="left"/>
      <w:pPr>
        <w:ind w:left="1800" w:hanging="360"/>
      </w:pPr>
      <w:rPr>
        <w:rFonts w:ascii="華康細圓體" w:eastAsia="華康細圓體" w:hAnsi="Times New Roman" w:cs="Times New Roman" w:hint="eastAsia"/>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22">
    <w:nsid w:val="2969552A"/>
    <w:multiLevelType w:val="hybridMultilevel"/>
    <w:tmpl w:val="EBFA80CE"/>
    <w:lvl w:ilvl="0" w:tplc="839C93A8">
      <w:start w:val="1"/>
      <w:numFmt w:val="decimal"/>
      <w:lvlText w:val="(%1)"/>
      <w:lvlJc w:val="left"/>
      <w:pPr>
        <w:ind w:left="1442" w:hanging="480"/>
      </w:pPr>
      <w:rPr>
        <w:rFonts w:hint="eastAsia"/>
      </w:rPr>
    </w:lvl>
    <w:lvl w:ilvl="1" w:tplc="C7A809DE">
      <w:start w:val="1"/>
      <w:numFmt w:val="upperLetter"/>
      <w:lvlText w:val="%2."/>
      <w:lvlJc w:val="left"/>
      <w:pPr>
        <w:ind w:left="1802" w:hanging="360"/>
      </w:pPr>
      <w:rPr>
        <w:rFonts w:hint="default"/>
      </w:rPr>
    </w:lvl>
    <w:lvl w:ilvl="2" w:tplc="0409001B" w:tentative="1">
      <w:start w:val="1"/>
      <w:numFmt w:val="lowerRoman"/>
      <w:lvlText w:val="%3."/>
      <w:lvlJc w:val="right"/>
      <w:pPr>
        <w:ind w:left="2402" w:hanging="480"/>
      </w:pPr>
    </w:lvl>
    <w:lvl w:ilvl="3" w:tplc="0409000F" w:tentative="1">
      <w:start w:val="1"/>
      <w:numFmt w:val="decimal"/>
      <w:lvlText w:val="%4."/>
      <w:lvlJc w:val="left"/>
      <w:pPr>
        <w:ind w:left="2882" w:hanging="480"/>
      </w:pPr>
    </w:lvl>
    <w:lvl w:ilvl="4" w:tplc="04090019" w:tentative="1">
      <w:start w:val="1"/>
      <w:numFmt w:val="ideographTraditional"/>
      <w:lvlText w:val="%5、"/>
      <w:lvlJc w:val="left"/>
      <w:pPr>
        <w:ind w:left="3362" w:hanging="480"/>
      </w:pPr>
    </w:lvl>
    <w:lvl w:ilvl="5" w:tplc="0409001B" w:tentative="1">
      <w:start w:val="1"/>
      <w:numFmt w:val="lowerRoman"/>
      <w:lvlText w:val="%6."/>
      <w:lvlJc w:val="right"/>
      <w:pPr>
        <w:ind w:left="3842" w:hanging="480"/>
      </w:pPr>
    </w:lvl>
    <w:lvl w:ilvl="6" w:tplc="0409000F" w:tentative="1">
      <w:start w:val="1"/>
      <w:numFmt w:val="decimal"/>
      <w:lvlText w:val="%7."/>
      <w:lvlJc w:val="left"/>
      <w:pPr>
        <w:ind w:left="4322" w:hanging="480"/>
      </w:pPr>
    </w:lvl>
    <w:lvl w:ilvl="7" w:tplc="04090019" w:tentative="1">
      <w:start w:val="1"/>
      <w:numFmt w:val="ideographTraditional"/>
      <w:lvlText w:val="%8、"/>
      <w:lvlJc w:val="left"/>
      <w:pPr>
        <w:ind w:left="4802" w:hanging="480"/>
      </w:pPr>
    </w:lvl>
    <w:lvl w:ilvl="8" w:tplc="0409001B" w:tentative="1">
      <w:start w:val="1"/>
      <w:numFmt w:val="lowerRoman"/>
      <w:lvlText w:val="%9."/>
      <w:lvlJc w:val="right"/>
      <w:pPr>
        <w:ind w:left="5282" w:hanging="480"/>
      </w:pPr>
    </w:lvl>
  </w:abstractNum>
  <w:abstractNum w:abstractNumId="23">
    <w:nsid w:val="2A4D0844"/>
    <w:multiLevelType w:val="hybridMultilevel"/>
    <w:tmpl w:val="B73C1FF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2BC608B6"/>
    <w:multiLevelType w:val="multilevel"/>
    <w:tmpl w:val="DEDC2F78"/>
    <w:lvl w:ilvl="0">
      <w:start w:val="1"/>
      <w:numFmt w:val="decimal"/>
      <w:lvlText w:val="(%1)"/>
      <w:lvlJc w:val="left"/>
      <w:pPr>
        <w:tabs>
          <w:tab w:val="num" w:pos="0"/>
        </w:tabs>
        <w:ind w:left="417" w:hanging="360"/>
      </w:pPr>
    </w:lvl>
    <w:lvl w:ilvl="1">
      <w:start w:val="1"/>
      <w:numFmt w:val="ideographTraditional"/>
      <w:lvlText w:val="%2、"/>
      <w:lvlJc w:val="left"/>
      <w:pPr>
        <w:tabs>
          <w:tab w:val="num" w:pos="0"/>
        </w:tabs>
        <w:ind w:left="1017" w:hanging="480"/>
      </w:pPr>
    </w:lvl>
    <w:lvl w:ilvl="2">
      <w:start w:val="1"/>
      <w:numFmt w:val="lowerRoman"/>
      <w:lvlText w:val="%3."/>
      <w:lvlJc w:val="right"/>
      <w:pPr>
        <w:tabs>
          <w:tab w:val="num" w:pos="0"/>
        </w:tabs>
        <w:ind w:left="1497" w:hanging="480"/>
      </w:pPr>
    </w:lvl>
    <w:lvl w:ilvl="3">
      <w:start w:val="1"/>
      <w:numFmt w:val="decimal"/>
      <w:lvlText w:val="%4."/>
      <w:lvlJc w:val="left"/>
      <w:pPr>
        <w:tabs>
          <w:tab w:val="num" w:pos="0"/>
        </w:tabs>
        <w:ind w:left="1977" w:hanging="480"/>
      </w:pPr>
    </w:lvl>
    <w:lvl w:ilvl="4">
      <w:start w:val="1"/>
      <w:numFmt w:val="ideographTraditional"/>
      <w:lvlText w:val="%5、"/>
      <w:lvlJc w:val="left"/>
      <w:pPr>
        <w:tabs>
          <w:tab w:val="num" w:pos="0"/>
        </w:tabs>
        <w:ind w:left="2457" w:hanging="480"/>
      </w:pPr>
    </w:lvl>
    <w:lvl w:ilvl="5">
      <w:start w:val="1"/>
      <w:numFmt w:val="lowerRoman"/>
      <w:lvlText w:val="%6."/>
      <w:lvlJc w:val="right"/>
      <w:pPr>
        <w:tabs>
          <w:tab w:val="num" w:pos="0"/>
        </w:tabs>
        <w:ind w:left="2937" w:hanging="480"/>
      </w:pPr>
    </w:lvl>
    <w:lvl w:ilvl="6">
      <w:start w:val="1"/>
      <w:numFmt w:val="decimal"/>
      <w:lvlText w:val="%7."/>
      <w:lvlJc w:val="left"/>
      <w:pPr>
        <w:tabs>
          <w:tab w:val="num" w:pos="0"/>
        </w:tabs>
        <w:ind w:left="3417" w:hanging="480"/>
      </w:pPr>
    </w:lvl>
    <w:lvl w:ilvl="7">
      <w:start w:val="1"/>
      <w:numFmt w:val="ideographTraditional"/>
      <w:lvlText w:val="%8、"/>
      <w:lvlJc w:val="left"/>
      <w:pPr>
        <w:tabs>
          <w:tab w:val="num" w:pos="0"/>
        </w:tabs>
        <w:ind w:left="3897" w:hanging="480"/>
      </w:pPr>
    </w:lvl>
    <w:lvl w:ilvl="8">
      <w:start w:val="1"/>
      <w:numFmt w:val="lowerRoman"/>
      <w:lvlText w:val="%9."/>
      <w:lvlJc w:val="right"/>
      <w:pPr>
        <w:tabs>
          <w:tab w:val="num" w:pos="0"/>
        </w:tabs>
        <w:ind w:left="4377" w:hanging="480"/>
      </w:pPr>
    </w:lvl>
  </w:abstractNum>
  <w:abstractNum w:abstractNumId="25">
    <w:nsid w:val="2DBF27A2"/>
    <w:multiLevelType w:val="hybridMultilevel"/>
    <w:tmpl w:val="FBA21DF4"/>
    <w:lvl w:ilvl="0" w:tplc="0409000F">
      <w:start w:val="1"/>
      <w:numFmt w:val="decimal"/>
      <w:lvlText w:val="%1."/>
      <w:lvlJc w:val="left"/>
      <w:pPr>
        <w:ind w:left="537" w:hanging="480"/>
      </w:pPr>
    </w:lvl>
    <w:lvl w:ilvl="1" w:tplc="04090019" w:tentative="1">
      <w:start w:val="1"/>
      <w:numFmt w:val="ideographTraditional"/>
      <w:lvlText w:val="%2、"/>
      <w:lvlJc w:val="left"/>
      <w:pPr>
        <w:ind w:left="1017" w:hanging="480"/>
      </w:pPr>
    </w:lvl>
    <w:lvl w:ilvl="2" w:tplc="0409001B" w:tentative="1">
      <w:start w:val="1"/>
      <w:numFmt w:val="lowerRoman"/>
      <w:lvlText w:val="%3."/>
      <w:lvlJc w:val="right"/>
      <w:pPr>
        <w:ind w:left="1497" w:hanging="480"/>
      </w:pPr>
    </w:lvl>
    <w:lvl w:ilvl="3" w:tplc="0409000F" w:tentative="1">
      <w:start w:val="1"/>
      <w:numFmt w:val="decimal"/>
      <w:lvlText w:val="%4."/>
      <w:lvlJc w:val="left"/>
      <w:pPr>
        <w:ind w:left="1977" w:hanging="480"/>
      </w:pPr>
    </w:lvl>
    <w:lvl w:ilvl="4" w:tplc="04090019" w:tentative="1">
      <w:start w:val="1"/>
      <w:numFmt w:val="ideographTraditional"/>
      <w:lvlText w:val="%5、"/>
      <w:lvlJc w:val="left"/>
      <w:pPr>
        <w:ind w:left="2457" w:hanging="480"/>
      </w:pPr>
    </w:lvl>
    <w:lvl w:ilvl="5" w:tplc="0409001B" w:tentative="1">
      <w:start w:val="1"/>
      <w:numFmt w:val="lowerRoman"/>
      <w:lvlText w:val="%6."/>
      <w:lvlJc w:val="right"/>
      <w:pPr>
        <w:ind w:left="2937" w:hanging="480"/>
      </w:pPr>
    </w:lvl>
    <w:lvl w:ilvl="6" w:tplc="0409000F" w:tentative="1">
      <w:start w:val="1"/>
      <w:numFmt w:val="decimal"/>
      <w:lvlText w:val="%7."/>
      <w:lvlJc w:val="left"/>
      <w:pPr>
        <w:ind w:left="3417" w:hanging="480"/>
      </w:pPr>
    </w:lvl>
    <w:lvl w:ilvl="7" w:tplc="04090019" w:tentative="1">
      <w:start w:val="1"/>
      <w:numFmt w:val="ideographTraditional"/>
      <w:lvlText w:val="%8、"/>
      <w:lvlJc w:val="left"/>
      <w:pPr>
        <w:ind w:left="3897" w:hanging="480"/>
      </w:pPr>
    </w:lvl>
    <w:lvl w:ilvl="8" w:tplc="0409001B" w:tentative="1">
      <w:start w:val="1"/>
      <w:numFmt w:val="lowerRoman"/>
      <w:lvlText w:val="%9."/>
      <w:lvlJc w:val="right"/>
      <w:pPr>
        <w:ind w:left="4377" w:hanging="480"/>
      </w:pPr>
    </w:lvl>
  </w:abstractNum>
  <w:abstractNum w:abstractNumId="26">
    <w:nsid w:val="2F423507"/>
    <w:multiLevelType w:val="hybridMultilevel"/>
    <w:tmpl w:val="05025942"/>
    <w:lvl w:ilvl="0" w:tplc="1890B2AC">
      <w:start w:val="1"/>
      <w:numFmt w:val="decimalFullWidth"/>
      <w:lvlText w:val="%1、"/>
      <w:lvlJc w:val="left"/>
      <w:pPr>
        <w:ind w:left="1443" w:hanging="480"/>
      </w:pPr>
      <w:rPr>
        <w:rFonts w:hint="eastAsia"/>
      </w:rPr>
    </w:lvl>
    <w:lvl w:ilvl="1" w:tplc="04090019" w:tentative="1">
      <w:start w:val="1"/>
      <w:numFmt w:val="ideographTraditional"/>
      <w:lvlText w:val="%2、"/>
      <w:lvlJc w:val="left"/>
      <w:pPr>
        <w:ind w:left="1923" w:hanging="480"/>
      </w:pPr>
    </w:lvl>
    <w:lvl w:ilvl="2" w:tplc="0409001B" w:tentative="1">
      <w:start w:val="1"/>
      <w:numFmt w:val="lowerRoman"/>
      <w:lvlText w:val="%3."/>
      <w:lvlJc w:val="right"/>
      <w:pPr>
        <w:ind w:left="2403" w:hanging="480"/>
      </w:pPr>
    </w:lvl>
    <w:lvl w:ilvl="3" w:tplc="0409000F" w:tentative="1">
      <w:start w:val="1"/>
      <w:numFmt w:val="decimal"/>
      <w:lvlText w:val="%4."/>
      <w:lvlJc w:val="left"/>
      <w:pPr>
        <w:ind w:left="2883" w:hanging="480"/>
      </w:pPr>
    </w:lvl>
    <w:lvl w:ilvl="4" w:tplc="04090019" w:tentative="1">
      <w:start w:val="1"/>
      <w:numFmt w:val="ideographTraditional"/>
      <w:lvlText w:val="%5、"/>
      <w:lvlJc w:val="left"/>
      <w:pPr>
        <w:ind w:left="3363" w:hanging="480"/>
      </w:pPr>
    </w:lvl>
    <w:lvl w:ilvl="5" w:tplc="0409001B" w:tentative="1">
      <w:start w:val="1"/>
      <w:numFmt w:val="lowerRoman"/>
      <w:lvlText w:val="%6."/>
      <w:lvlJc w:val="right"/>
      <w:pPr>
        <w:ind w:left="3843" w:hanging="480"/>
      </w:pPr>
    </w:lvl>
    <w:lvl w:ilvl="6" w:tplc="0409000F" w:tentative="1">
      <w:start w:val="1"/>
      <w:numFmt w:val="decimal"/>
      <w:lvlText w:val="%7."/>
      <w:lvlJc w:val="left"/>
      <w:pPr>
        <w:ind w:left="4323" w:hanging="480"/>
      </w:pPr>
    </w:lvl>
    <w:lvl w:ilvl="7" w:tplc="04090019" w:tentative="1">
      <w:start w:val="1"/>
      <w:numFmt w:val="ideographTraditional"/>
      <w:lvlText w:val="%8、"/>
      <w:lvlJc w:val="left"/>
      <w:pPr>
        <w:ind w:left="4803" w:hanging="480"/>
      </w:pPr>
    </w:lvl>
    <w:lvl w:ilvl="8" w:tplc="0409001B" w:tentative="1">
      <w:start w:val="1"/>
      <w:numFmt w:val="lowerRoman"/>
      <w:lvlText w:val="%9."/>
      <w:lvlJc w:val="right"/>
      <w:pPr>
        <w:ind w:left="5283" w:hanging="480"/>
      </w:pPr>
    </w:lvl>
  </w:abstractNum>
  <w:abstractNum w:abstractNumId="27">
    <w:nsid w:val="2FCD059D"/>
    <w:multiLevelType w:val="multilevel"/>
    <w:tmpl w:val="1DC20E3C"/>
    <w:lvl w:ilvl="0">
      <w:start w:val="1"/>
      <w:numFmt w:val="decimal"/>
      <w:lvlText w:val="(%1)"/>
      <w:lvlJc w:val="left"/>
      <w:pPr>
        <w:tabs>
          <w:tab w:val="num" w:pos="0"/>
        </w:tabs>
        <w:ind w:left="417" w:hanging="360"/>
      </w:pPr>
    </w:lvl>
    <w:lvl w:ilvl="1">
      <w:start w:val="1"/>
      <w:numFmt w:val="ideographTraditional"/>
      <w:lvlText w:val="%2、"/>
      <w:lvlJc w:val="left"/>
      <w:pPr>
        <w:tabs>
          <w:tab w:val="num" w:pos="0"/>
        </w:tabs>
        <w:ind w:left="1017" w:hanging="480"/>
      </w:pPr>
    </w:lvl>
    <w:lvl w:ilvl="2">
      <w:start w:val="1"/>
      <w:numFmt w:val="lowerRoman"/>
      <w:lvlText w:val="%3."/>
      <w:lvlJc w:val="right"/>
      <w:pPr>
        <w:tabs>
          <w:tab w:val="num" w:pos="0"/>
        </w:tabs>
        <w:ind w:left="1497" w:hanging="480"/>
      </w:pPr>
    </w:lvl>
    <w:lvl w:ilvl="3">
      <w:start w:val="1"/>
      <w:numFmt w:val="decimal"/>
      <w:lvlText w:val="%4."/>
      <w:lvlJc w:val="left"/>
      <w:pPr>
        <w:tabs>
          <w:tab w:val="num" w:pos="0"/>
        </w:tabs>
        <w:ind w:left="1977" w:hanging="480"/>
      </w:pPr>
    </w:lvl>
    <w:lvl w:ilvl="4">
      <w:start w:val="1"/>
      <w:numFmt w:val="ideographTraditional"/>
      <w:lvlText w:val="%5、"/>
      <w:lvlJc w:val="left"/>
      <w:pPr>
        <w:tabs>
          <w:tab w:val="num" w:pos="0"/>
        </w:tabs>
        <w:ind w:left="2457" w:hanging="480"/>
      </w:pPr>
    </w:lvl>
    <w:lvl w:ilvl="5">
      <w:start w:val="1"/>
      <w:numFmt w:val="lowerRoman"/>
      <w:lvlText w:val="%6."/>
      <w:lvlJc w:val="right"/>
      <w:pPr>
        <w:tabs>
          <w:tab w:val="num" w:pos="0"/>
        </w:tabs>
        <w:ind w:left="2937" w:hanging="480"/>
      </w:pPr>
    </w:lvl>
    <w:lvl w:ilvl="6">
      <w:start w:val="1"/>
      <w:numFmt w:val="decimal"/>
      <w:lvlText w:val="%7."/>
      <w:lvlJc w:val="left"/>
      <w:pPr>
        <w:tabs>
          <w:tab w:val="num" w:pos="0"/>
        </w:tabs>
        <w:ind w:left="3417" w:hanging="480"/>
      </w:pPr>
    </w:lvl>
    <w:lvl w:ilvl="7">
      <w:start w:val="1"/>
      <w:numFmt w:val="ideographTraditional"/>
      <w:lvlText w:val="%8、"/>
      <w:lvlJc w:val="left"/>
      <w:pPr>
        <w:tabs>
          <w:tab w:val="num" w:pos="0"/>
        </w:tabs>
        <w:ind w:left="3897" w:hanging="480"/>
      </w:pPr>
    </w:lvl>
    <w:lvl w:ilvl="8">
      <w:start w:val="1"/>
      <w:numFmt w:val="lowerRoman"/>
      <w:lvlText w:val="%9."/>
      <w:lvlJc w:val="right"/>
      <w:pPr>
        <w:tabs>
          <w:tab w:val="num" w:pos="0"/>
        </w:tabs>
        <w:ind w:left="4377" w:hanging="480"/>
      </w:pPr>
    </w:lvl>
  </w:abstractNum>
  <w:abstractNum w:abstractNumId="28">
    <w:nsid w:val="39B93FF0"/>
    <w:multiLevelType w:val="multilevel"/>
    <w:tmpl w:val="28967A6E"/>
    <w:lvl w:ilvl="0">
      <w:start w:val="1"/>
      <w:numFmt w:val="decimal"/>
      <w:lvlText w:val="(%1)"/>
      <w:lvlJc w:val="left"/>
      <w:pPr>
        <w:tabs>
          <w:tab w:val="num" w:pos="0"/>
        </w:tabs>
        <w:ind w:left="417" w:hanging="360"/>
      </w:pPr>
      <w:rPr>
        <w:rFonts w:cs="Times New Roman"/>
        <w:color w:val="auto"/>
      </w:rPr>
    </w:lvl>
    <w:lvl w:ilvl="1">
      <w:start w:val="1"/>
      <w:numFmt w:val="ideographTraditional"/>
      <w:lvlText w:val="%2、"/>
      <w:lvlJc w:val="left"/>
      <w:pPr>
        <w:tabs>
          <w:tab w:val="num" w:pos="0"/>
        </w:tabs>
        <w:ind w:left="1017" w:hanging="480"/>
      </w:pPr>
    </w:lvl>
    <w:lvl w:ilvl="2">
      <w:start w:val="1"/>
      <w:numFmt w:val="lowerRoman"/>
      <w:lvlText w:val="%3."/>
      <w:lvlJc w:val="right"/>
      <w:pPr>
        <w:tabs>
          <w:tab w:val="num" w:pos="0"/>
        </w:tabs>
        <w:ind w:left="1497" w:hanging="480"/>
      </w:pPr>
    </w:lvl>
    <w:lvl w:ilvl="3">
      <w:start w:val="1"/>
      <w:numFmt w:val="decimal"/>
      <w:lvlText w:val="%4."/>
      <w:lvlJc w:val="left"/>
      <w:pPr>
        <w:tabs>
          <w:tab w:val="num" w:pos="0"/>
        </w:tabs>
        <w:ind w:left="1977" w:hanging="480"/>
      </w:pPr>
    </w:lvl>
    <w:lvl w:ilvl="4">
      <w:start w:val="1"/>
      <w:numFmt w:val="ideographTraditional"/>
      <w:lvlText w:val="%5、"/>
      <w:lvlJc w:val="left"/>
      <w:pPr>
        <w:tabs>
          <w:tab w:val="num" w:pos="0"/>
        </w:tabs>
        <w:ind w:left="2457" w:hanging="480"/>
      </w:pPr>
    </w:lvl>
    <w:lvl w:ilvl="5">
      <w:start w:val="1"/>
      <w:numFmt w:val="lowerRoman"/>
      <w:lvlText w:val="%6."/>
      <w:lvlJc w:val="right"/>
      <w:pPr>
        <w:tabs>
          <w:tab w:val="num" w:pos="0"/>
        </w:tabs>
        <w:ind w:left="2937" w:hanging="480"/>
      </w:pPr>
    </w:lvl>
    <w:lvl w:ilvl="6">
      <w:start w:val="1"/>
      <w:numFmt w:val="decimal"/>
      <w:lvlText w:val="%7."/>
      <w:lvlJc w:val="left"/>
      <w:pPr>
        <w:tabs>
          <w:tab w:val="num" w:pos="0"/>
        </w:tabs>
        <w:ind w:left="3417" w:hanging="480"/>
      </w:pPr>
    </w:lvl>
    <w:lvl w:ilvl="7">
      <w:start w:val="1"/>
      <w:numFmt w:val="ideographTraditional"/>
      <w:lvlText w:val="%8、"/>
      <w:lvlJc w:val="left"/>
      <w:pPr>
        <w:tabs>
          <w:tab w:val="num" w:pos="0"/>
        </w:tabs>
        <w:ind w:left="3897" w:hanging="480"/>
      </w:pPr>
    </w:lvl>
    <w:lvl w:ilvl="8">
      <w:start w:val="1"/>
      <w:numFmt w:val="lowerRoman"/>
      <w:lvlText w:val="%9."/>
      <w:lvlJc w:val="right"/>
      <w:pPr>
        <w:tabs>
          <w:tab w:val="num" w:pos="0"/>
        </w:tabs>
        <w:ind w:left="4377" w:hanging="480"/>
      </w:pPr>
    </w:lvl>
  </w:abstractNum>
  <w:abstractNum w:abstractNumId="29">
    <w:nsid w:val="3A99526A"/>
    <w:multiLevelType w:val="multilevel"/>
    <w:tmpl w:val="FB7A1D9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0">
    <w:nsid w:val="3C7E5D65"/>
    <w:multiLevelType w:val="multilevel"/>
    <w:tmpl w:val="884685B8"/>
    <w:lvl w:ilvl="0">
      <w:start w:val="1"/>
      <w:numFmt w:val="decimal"/>
      <w:lvlText w:val="(%1)"/>
      <w:lvlJc w:val="left"/>
      <w:pPr>
        <w:tabs>
          <w:tab w:val="num" w:pos="0"/>
        </w:tabs>
        <w:ind w:left="417" w:hanging="360"/>
      </w:pPr>
      <w:rPr>
        <w:rFonts w:cs="Times New Roman"/>
      </w:rPr>
    </w:lvl>
    <w:lvl w:ilvl="1">
      <w:start w:val="1"/>
      <w:numFmt w:val="ideographTraditional"/>
      <w:lvlText w:val="%2、"/>
      <w:lvlJc w:val="left"/>
      <w:pPr>
        <w:tabs>
          <w:tab w:val="num" w:pos="0"/>
        </w:tabs>
        <w:ind w:left="1017" w:hanging="480"/>
      </w:pPr>
    </w:lvl>
    <w:lvl w:ilvl="2">
      <w:start w:val="1"/>
      <w:numFmt w:val="lowerRoman"/>
      <w:lvlText w:val="%3."/>
      <w:lvlJc w:val="right"/>
      <w:pPr>
        <w:tabs>
          <w:tab w:val="num" w:pos="0"/>
        </w:tabs>
        <w:ind w:left="1497" w:hanging="480"/>
      </w:pPr>
    </w:lvl>
    <w:lvl w:ilvl="3">
      <w:start w:val="1"/>
      <w:numFmt w:val="decimal"/>
      <w:lvlText w:val="%4."/>
      <w:lvlJc w:val="left"/>
      <w:pPr>
        <w:tabs>
          <w:tab w:val="num" w:pos="0"/>
        </w:tabs>
        <w:ind w:left="1977" w:hanging="480"/>
      </w:pPr>
    </w:lvl>
    <w:lvl w:ilvl="4">
      <w:start w:val="1"/>
      <w:numFmt w:val="ideographTraditional"/>
      <w:lvlText w:val="%5、"/>
      <w:lvlJc w:val="left"/>
      <w:pPr>
        <w:tabs>
          <w:tab w:val="num" w:pos="0"/>
        </w:tabs>
        <w:ind w:left="2457" w:hanging="480"/>
      </w:pPr>
    </w:lvl>
    <w:lvl w:ilvl="5">
      <w:start w:val="1"/>
      <w:numFmt w:val="lowerRoman"/>
      <w:lvlText w:val="%6."/>
      <w:lvlJc w:val="right"/>
      <w:pPr>
        <w:tabs>
          <w:tab w:val="num" w:pos="0"/>
        </w:tabs>
        <w:ind w:left="2937" w:hanging="480"/>
      </w:pPr>
    </w:lvl>
    <w:lvl w:ilvl="6">
      <w:start w:val="1"/>
      <w:numFmt w:val="decimal"/>
      <w:lvlText w:val="%7."/>
      <w:lvlJc w:val="left"/>
      <w:pPr>
        <w:tabs>
          <w:tab w:val="num" w:pos="0"/>
        </w:tabs>
        <w:ind w:left="3417" w:hanging="480"/>
      </w:pPr>
    </w:lvl>
    <w:lvl w:ilvl="7">
      <w:start w:val="1"/>
      <w:numFmt w:val="ideographTraditional"/>
      <w:lvlText w:val="%8、"/>
      <w:lvlJc w:val="left"/>
      <w:pPr>
        <w:tabs>
          <w:tab w:val="num" w:pos="0"/>
        </w:tabs>
        <w:ind w:left="3897" w:hanging="480"/>
      </w:pPr>
    </w:lvl>
    <w:lvl w:ilvl="8">
      <w:start w:val="1"/>
      <w:numFmt w:val="lowerRoman"/>
      <w:lvlText w:val="%9."/>
      <w:lvlJc w:val="right"/>
      <w:pPr>
        <w:tabs>
          <w:tab w:val="num" w:pos="0"/>
        </w:tabs>
        <w:ind w:left="4377" w:hanging="480"/>
      </w:pPr>
    </w:lvl>
  </w:abstractNum>
  <w:abstractNum w:abstractNumId="31">
    <w:nsid w:val="409A11A5"/>
    <w:multiLevelType w:val="multilevel"/>
    <w:tmpl w:val="12EE79C4"/>
    <w:lvl w:ilvl="0">
      <w:start w:val="1"/>
      <w:numFmt w:val="decimal"/>
      <w:lvlText w:val="(%1)"/>
      <w:lvlJc w:val="left"/>
      <w:pPr>
        <w:tabs>
          <w:tab w:val="num" w:pos="0"/>
        </w:tabs>
        <w:ind w:left="480" w:hanging="480"/>
      </w:pPr>
    </w:lvl>
    <w:lvl w:ilvl="1">
      <w:start w:val="1"/>
      <w:numFmt w:val="ideographTraditional"/>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32">
    <w:nsid w:val="417D0E9F"/>
    <w:multiLevelType w:val="multilevel"/>
    <w:tmpl w:val="4CFA8C38"/>
    <w:lvl w:ilvl="0">
      <w:start w:val="1"/>
      <w:numFmt w:val="decimal"/>
      <w:lvlText w:val="(%1)"/>
      <w:lvlJc w:val="left"/>
      <w:pPr>
        <w:tabs>
          <w:tab w:val="num" w:pos="0"/>
        </w:tabs>
        <w:ind w:left="480" w:hanging="480"/>
      </w:pPr>
    </w:lvl>
    <w:lvl w:ilvl="1">
      <w:start w:val="1"/>
      <w:numFmt w:val="ideographTraditional"/>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33">
    <w:nsid w:val="421D2624"/>
    <w:multiLevelType w:val="hybridMultilevel"/>
    <w:tmpl w:val="6382C936"/>
    <w:lvl w:ilvl="0" w:tplc="04090011">
      <w:start w:val="1"/>
      <w:numFmt w:val="upperLetter"/>
      <w:lvlText w:val="%1."/>
      <w:lvlJc w:val="left"/>
      <w:pPr>
        <w:ind w:left="1598" w:hanging="480"/>
      </w:pPr>
    </w:lvl>
    <w:lvl w:ilvl="1" w:tplc="04090019" w:tentative="1">
      <w:start w:val="1"/>
      <w:numFmt w:val="ideographTraditional"/>
      <w:lvlText w:val="%2、"/>
      <w:lvlJc w:val="left"/>
      <w:pPr>
        <w:ind w:left="2078" w:hanging="480"/>
      </w:pPr>
    </w:lvl>
    <w:lvl w:ilvl="2" w:tplc="0409001B" w:tentative="1">
      <w:start w:val="1"/>
      <w:numFmt w:val="lowerRoman"/>
      <w:lvlText w:val="%3."/>
      <w:lvlJc w:val="right"/>
      <w:pPr>
        <w:ind w:left="2558" w:hanging="480"/>
      </w:pPr>
    </w:lvl>
    <w:lvl w:ilvl="3" w:tplc="0409000F" w:tentative="1">
      <w:start w:val="1"/>
      <w:numFmt w:val="decimal"/>
      <w:lvlText w:val="%4."/>
      <w:lvlJc w:val="left"/>
      <w:pPr>
        <w:ind w:left="3038" w:hanging="480"/>
      </w:pPr>
    </w:lvl>
    <w:lvl w:ilvl="4" w:tplc="04090019" w:tentative="1">
      <w:start w:val="1"/>
      <w:numFmt w:val="ideographTraditional"/>
      <w:lvlText w:val="%5、"/>
      <w:lvlJc w:val="left"/>
      <w:pPr>
        <w:ind w:left="3518" w:hanging="480"/>
      </w:pPr>
    </w:lvl>
    <w:lvl w:ilvl="5" w:tplc="0409001B" w:tentative="1">
      <w:start w:val="1"/>
      <w:numFmt w:val="lowerRoman"/>
      <w:lvlText w:val="%6."/>
      <w:lvlJc w:val="right"/>
      <w:pPr>
        <w:ind w:left="3998" w:hanging="480"/>
      </w:pPr>
    </w:lvl>
    <w:lvl w:ilvl="6" w:tplc="0409000F" w:tentative="1">
      <w:start w:val="1"/>
      <w:numFmt w:val="decimal"/>
      <w:lvlText w:val="%7."/>
      <w:lvlJc w:val="left"/>
      <w:pPr>
        <w:ind w:left="4478" w:hanging="480"/>
      </w:pPr>
    </w:lvl>
    <w:lvl w:ilvl="7" w:tplc="04090019" w:tentative="1">
      <w:start w:val="1"/>
      <w:numFmt w:val="ideographTraditional"/>
      <w:lvlText w:val="%8、"/>
      <w:lvlJc w:val="left"/>
      <w:pPr>
        <w:ind w:left="4958" w:hanging="480"/>
      </w:pPr>
    </w:lvl>
    <w:lvl w:ilvl="8" w:tplc="0409001B" w:tentative="1">
      <w:start w:val="1"/>
      <w:numFmt w:val="lowerRoman"/>
      <w:lvlText w:val="%9."/>
      <w:lvlJc w:val="right"/>
      <w:pPr>
        <w:ind w:left="5438" w:hanging="480"/>
      </w:pPr>
    </w:lvl>
  </w:abstractNum>
  <w:abstractNum w:abstractNumId="34">
    <w:nsid w:val="44BE6672"/>
    <w:multiLevelType w:val="hybridMultilevel"/>
    <w:tmpl w:val="48B6F33C"/>
    <w:lvl w:ilvl="0" w:tplc="F2320E76">
      <w:start w:val="1"/>
      <w:numFmt w:val="taiwaneseCountingThousand"/>
      <w:lvlText w:val="（%1）"/>
      <w:lvlJc w:val="left"/>
      <w:pPr>
        <w:ind w:left="720" w:hanging="480"/>
      </w:pPr>
      <w:rPr>
        <w:rFonts w:ascii="華康細圓體" w:eastAsia="華康細圓體" w:hAnsi="華康細圓體"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35">
    <w:nsid w:val="46BA01FB"/>
    <w:multiLevelType w:val="multilevel"/>
    <w:tmpl w:val="34889658"/>
    <w:lvl w:ilvl="0">
      <w:start w:val="1"/>
      <w:numFmt w:val="decimal"/>
      <w:lvlText w:val="%1."/>
      <w:lvlJc w:val="left"/>
      <w:pPr>
        <w:tabs>
          <w:tab w:val="num" w:pos="0"/>
        </w:tabs>
        <w:ind w:left="537" w:hanging="480"/>
      </w:pPr>
    </w:lvl>
    <w:lvl w:ilvl="1">
      <w:start w:val="1"/>
      <w:numFmt w:val="ideographTraditional"/>
      <w:lvlText w:val="%2、"/>
      <w:lvlJc w:val="left"/>
      <w:pPr>
        <w:tabs>
          <w:tab w:val="num" w:pos="0"/>
        </w:tabs>
        <w:ind w:left="1017" w:hanging="480"/>
      </w:pPr>
    </w:lvl>
    <w:lvl w:ilvl="2">
      <w:start w:val="1"/>
      <w:numFmt w:val="lowerRoman"/>
      <w:lvlText w:val="%3."/>
      <w:lvlJc w:val="right"/>
      <w:pPr>
        <w:tabs>
          <w:tab w:val="num" w:pos="0"/>
        </w:tabs>
        <w:ind w:left="1497" w:hanging="480"/>
      </w:pPr>
    </w:lvl>
    <w:lvl w:ilvl="3">
      <w:start w:val="1"/>
      <w:numFmt w:val="decimal"/>
      <w:lvlText w:val="%4."/>
      <w:lvlJc w:val="left"/>
      <w:pPr>
        <w:tabs>
          <w:tab w:val="num" w:pos="0"/>
        </w:tabs>
        <w:ind w:left="1977" w:hanging="480"/>
      </w:pPr>
    </w:lvl>
    <w:lvl w:ilvl="4">
      <w:start w:val="1"/>
      <w:numFmt w:val="ideographTraditional"/>
      <w:lvlText w:val="%5、"/>
      <w:lvlJc w:val="left"/>
      <w:pPr>
        <w:tabs>
          <w:tab w:val="num" w:pos="0"/>
        </w:tabs>
        <w:ind w:left="2457" w:hanging="480"/>
      </w:pPr>
    </w:lvl>
    <w:lvl w:ilvl="5">
      <w:start w:val="1"/>
      <w:numFmt w:val="lowerRoman"/>
      <w:lvlText w:val="%6."/>
      <w:lvlJc w:val="right"/>
      <w:pPr>
        <w:tabs>
          <w:tab w:val="num" w:pos="0"/>
        </w:tabs>
        <w:ind w:left="2937" w:hanging="480"/>
      </w:pPr>
    </w:lvl>
    <w:lvl w:ilvl="6">
      <w:start w:val="1"/>
      <w:numFmt w:val="decimal"/>
      <w:lvlText w:val="%7."/>
      <w:lvlJc w:val="left"/>
      <w:pPr>
        <w:tabs>
          <w:tab w:val="num" w:pos="0"/>
        </w:tabs>
        <w:ind w:left="3417" w:hanging="480"/>
      </w:pPr>
    </w:lvl>
    <w:lvl w:ilvl="7">
      <w:start w:val="1"/>
      <w:numFmt w:val="ideographTraditional"/>
      <w:lvlText w:val="%8、"/>
      <w:lvlJc w:val="left"/>
      <w:pPr>
        <w:tabs>
          <w:tab w:val="num" w:pos="0"/>
        </w:tabs>
        <w:ind w:left="3897" w:hanging="480"/>
      </w:pPr>
    </w:lvl>
    <w:lvl w:ilvl="8">
      <w:start w:val="1"/>
      <w:numFmt w:val="lowerRoman"/>
      <w:lvlText w:val="%9."/>
      <w:lvlJc w:val="right"/>
      <w:pPr>
        <w:tabs>
          <w:tab w:val="num" w:pos="0"/>
        </w:tabs>
        <w:ind w:left="4377" w:hanging="480"/>
      </w:pPr>
    </w:lvl>
  </w:abstractNum>
  <w:abstractNum w:abstractNumId="36">
    <w:nsid w:val="4BD14C16"/>
    <w:multiLevelType w:val="multilevel"/>
    <w:tmpl w:val="41467E8C"/>
    <w:lvl w:ilvl="0">
      <w:start w:val="1"/>
      <w:numFmt w:val="decimal"/>
      <w:lvlText w:val="%1."/>
      <w:lvlJc w:val="left"/>
      <w:pPr>
        <w:tabs>
          <w:tab w:val="num" w:pos="0"/>
        </w:tabs>
        <w:ind w:left="480" w:hanging="480"/>
      </w:pPr>
      <w:rPr>
        <w:color w:val="000000"/>
        <w:lang w:eastAsia="zh-TW"/>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4F9A020E"/>
    <w:multiLevelType w:val="hybridMultilevel"/>
    <w:tmpl w:val="9A7C1C38"/>
    <w:lvl w:ilvl="0" w:tplc="F6ACCEE0">
      <w:start w:val="1"/>
      <w:numFmt w:val="decimal"/>
      <w:lvlText w:val="（%1）"/>
      <w:lvlJc w:val="left"/>
      <w:pPr>
        <w:ind w:left="1442" w:hanging="480"/>
      </w:pPr>
      <w:rPr>
        <w:rFonts w:hint="default"/>
        <w:lang w:val="en-US"/>
      </w:rPr>
    </w:lvl>
    <w:lvl w:ilvl="1" w:tplc="C7A809DE">
      <w:start w:val="1"/>
      <w:numFmt w:val="upperLetter"/>
      <w:lvlText w:val="%2."/>
      <w:lvlJc w:val="left"/>
      <w:pPr>
        <w:ind w:left="1802" w:hanging="360"/>
      </w:pPr>
      <w:rPr>
        <w:rFonts w:hint="default"/>
      </w:rPr>
    </w:lvl>
    <w:lvl w:ilvl="2" w:tplc="0409001B" w:tentative="1">
      <w:start w:val="1"/>
      <w:numFmt w:val="lowerRoman"/>
      <w:lvlText w:val="%3."/>
      <w:lvlJc w:val="right"/>
      <w:pPr>
        <w:ind w:left="2402" w:hanging="480"/>
      </w:pPr>
    </w:lvl>
    <w:lvl w:ilvl="3" w:tplc="0409000F" w:tentative="1">
      <w:start w:val="1"/>
      <w:numFmt w:val="decimal"/>
      <w:lvlText w:val="%4."/>
      <w:lvlJc w:val="left"/>
      <w:pPr>
        <w:ind w:left="2882" w:hanging="480"/>
      </w:pPr>
    </w:lvl>
    <w:lvl w:ilvl="4" w:tplc="04090019" w:tentative="1">
      <w:start w:val="1"/>
      <w:numFmt w:val="ideographTraditional"/>
      <w:lvlText w:val="%5、"/>
      <w:lvlJc w:val="left"/>
      <w:pPr>
        <w:ind w:left="3362" w:hanging="480"/>
      </w:pPr>
    </w:lvl>
    <w:lvl w:ilvl="5" w:tplc="0409001B" w:tentative="1">
      <w:start w:val="1"/>
      <w:numFmt w:val="lowerRoman"/>
      <w:lvlText w:val="%6."/>
      <w:lvlJc w:val="right"/>
      <w:pPr>
        <w:ind w:left="3842" w:hanging="480"/>
      </w:pPr>
    </w:lvl>
    <w:lvl w:ilvl="6" w:tplc="0409000F" w:tentative="1">
      <w:start w:val="1"/>
      <w:numFmt w:val="decimal"/>
      <w:lvlText w:val="%7."/>
      <w:lvlJc w:val="left"/>
      <w:pPr>
        <w:ind w:left="4322" w:hanging="480"/>
      </w:pPr>
    </w:lvl>
    <w:lvl w:ilvl="7" w:tplc="04090019" w:tentative="1">
      <w:start w:val="1"/>
      <w:numFmt w:val="ideographTraditional"/>
      <w:lvlText w:val="%8、"/>
      <w:lvlJc w:val="left"/>
      <w:pPr>
        <w:ind w:left="4802" w:hanging="480"/>
      </w:pPr>
    </w:lvl>
    <w:lvl w:ilvl="8" w:tplc="0409001B" w:tentative="1">
      <w:start w:val="1"/>
      <w:numFmt w:val="lowerRoman"/>
      <w:lvlText w:val="%9."/>
      <w:lvlJc w:val="right"/>
      <w:pPr>
        <w:ind w:left="5282" w:hanging="480"/>
      </w:pPr>
    </w:lvl>
  </w:abstractNum>
  <w:abstractNum w:abstractNumId="38">
    <w:nsid w:val="50522E1C"/>
    <w:multiLevelType w:val="hybridMultilevel"/>
    <w:tmpl w:val="474CBB6E"/>
    <w:lvl w:ilvl="0" w:tplc="1890B2AC">
      <w:start w:val="1"/>
      <w:numFmt w:val="decimalFullWidth"/>
      <w:lvlText w:val="%1、"/>
      <w:lvlJc w:val="left"/>
      <w:pPr>
        <w:ind w:left="1443" w:hanging="480"/>
      </w:pPr>
      <w:rPr>
        <w:rFonts w:hint="eastAsia"/>
      </w:rPr>
    </w:lvl>
    <w:lvl w:ilvl="1" w:tplc="04090019" w:tentative="1">
      <w:start w:val="1"/>
      <w:numFmt w:val="ideographTraditional"/>
      <w:lvlText w:val="%2、"/>
      <w:lvlJc w:val="left"/>
      <w:pPr>
        <w:ind w:left="1923" w:hanging="480"/>
      </w:pPr>
    </w:lvl>
    <w:lvl w:ilvl="2" w:tplc="0409001B" w:tentative="1">
      <w:start w:val="1"/>
      <w:numFmt w:val="lowerRoman"/>
      <w:lvlText w:val="%3."/>
      <w:lvlJc w:val="right"/>
      <w:pPr>
        <w:ind w:left="2403" w:hanging="480"/>
      </w:pPr>
    </w:lvl>
    <w:lvl w:ilvl="3" w:tplc="0409000F" w:tentative="1">
      <w:start w:val="1"/>
      <w:numFmt w:val="decimal"/>
      <w:lvlText w:val="%4."/>
      <w:lvlJc w:val="left"/>
      <w:pPr>
        <w:ind w:left="2883" w:hanging="480"/>
      </w:pPr>
    </w:lvl>
    <w:lvl w:ilvl="4" w:tplc="04090019" w:tentative="1">
      <w:start w:val="1"/>
      <w:numFmt w:val="ideographTraditional"/>
      <w:lvlText w:val="%5、"/>
      <w:lvlJc w:val="left"/>
      <w:pPr>
        <w:ind w:left="3363" w:hanging="480"/>
      </w:pPr>
    </w:lvl>
    <w:lvl w:ilvl="5" w:tplc="0409001B" w:tentative="1">
      <w:start w:val="1"/>
      <w:numFmt w:val="lowerRoman"/>
      <w:lvlText w:val="%6."/>
      <w:lvlJc w:val="right"/>
      <w:pPr>
        <w:ind w:left="3843" w:hanging="480"/>
      </w:pPr>
    </w:lvl>
    <w:lvl w:ilvl="6" w:tplc="0409000F" w:tentative="1">
      <w:start w:val="1"/>
      <w:numFmt w:val="decimal"/>
      <w:lvlText w:val="%7."/>
      <w:lvlJc w:val="left"/>
      <w:pPr>
        <w:ind w:left="4323" w:hanging="480"/>
      </w:pPr>
    </w:lvl>
    <w:lvl w:ilvl="7" w:tplc="04090019" w:tentative="1">
      <w:start w:val="1"/>
      <w:numFmt w:val="ideographTraditional"/>
      <w:lvlText w:val="%8、"/>
      <w:lvlJc w:val="left"/>
      <w:pPr>
        <w:ind w:left="4803" w:hanging="480"/>
      </w:pPr>
    </w:lvl>
    <w:lvl w:ilvl="8" w:tplc="0409001B" w:tentative="1">
      <w:start w:val="1"/>
      <w:numFmt w:val="lowerRoman"/>
      <w:lvlText w:val="%9."/>
      <w:lvlJc w:val="right"/>
      <w:pPr>
        <w:ind w:left="5283" w:hanging="480"/>
      </w:pPr>
    </w:lvl>
  </w:abstractNum>
  <w:abstractNum w:abstractNumId="39">
    <w:nsid w:val="5AE421FE"/>
    <w:multiLevelType w:val="multilevel"/>
    <w:tmpl w:val="71926A76"/>
    <w:lvl w:ilvl="0">
      <w:start w:val="1"/>
      <w:numFmt w:val="decimalFullWidth"/>
      <w:lvlText w:val="%1、"/>
      <w:lvlJc w:val="left"/>
      <w:pPr>
        <w:tabs>
          <w:tab w:val="num" w:pos="0"/>
        </w:tabs>
        <w:ind w:left="480" w:hanging="480"/>
      </w:pPr>
    </w:lvl>
    <w:lvl w:ilvl="1">
      <w:start w:val="1"/>
      <w:numFmt w:val="ideographTraditional"/>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40">
    <w:nsid w:val="5B8E1E4C"/>
    <w:multiLevelType w:val="hybridMultilevel"/>
    <w:tmpl w:val="ABAC8F74"/>
    <w:lvl w:ilvl="0" w:tplc="6A522910">
      <w:start w:val="1"/>
      <w:numFmt w:val="decimal"/>
      <w:lvlText w:val="%1."/>
      <w:lvlJc w:val="left"/>
      <w:pPr>
        <w:ind w:left="1313" w:hanging="360"/>
      </w:pPr>
      <w:rPr>
        <w:rFonts w:hint="default"/>
      </w:rPr>
    </w:lvl>
    <w:lvl w:ilvl="1" w:tplc="04090019" w:tentative="1">
      <w:start w:val="1"/>
      <w:numFmt w:val="ideographTraditional"/>
      <w:lvlText w:val="%2、"/>
      <w:lvlJc w:val="left"/>
      <w:pPr>
        <w:ind w:left="1913" w:hanging="480"/>
      </w:pPr>
    </w:lvl>
    <w:lvl w:ilvl="2" w:tplc="0409001B" w:tentative="1">
      <w:start w:val="1"/>
      <w:numFmt w:val="lowerRoman"/>
      <w:lvlText w:val="%3."/>
      <w:lvlJc w:val="right"/>
      <w:pPr>
        <w:ind w:left="2393" w:hanging="480"/>
      </w:pPr>
    </w:lvl>
    <w:lvl w:ilvl="3" w:tplc="0409000F" w:tentative="1">
      <w:start w:val="1"/>
      <w:numFmt w:val="decimal"/>
      <w:lvlText w:val="%4."/>
      <w:lvlJc w:val="left"/>
      <w:pPr>
        <w:ind w:left="2873" w:hanging="480"/>
      </w:pPr>
    </w:lvl>
    <w:lvl w:ilvl="4" w:tplc="04090019" w:tentative="1">
      <w:start w:val="1"/>
      <w:numFmt w:val="ideographTraditional"/>
      <w:lvlText w:val="%5、"/>
      <w:lvlJc w:val="left"/>
      <w:pPr>
        <w:ind w:left="3353" w:hanging="480"/>
      </w:pPr>
    </w:lvl>
    <w:lvl w:ilvl="5" w:tplc="0409001B" w:tentative="1">
      <w:start w:val="1"/>
      <w:numFmt w:val="lowerRoman"/>
      <w:lvlText w:val="%6."/>
      <w:lvlJc w:val="right"/>
      <w:pPr>
        <w:ind w:left="3833" w:hanging="480"/>
      </w:pPr>
    </w:lvl>
    <w:lvl w:ilvl="6" w:tplc="0409000F" w:tentative="1">
      <w:start w:val="1"/>
      <w:numFmt w:val="decimal"/>
      <w:lvlText w:val="%7."/>
      <w:lvlJc w:val="left"/>
      <w:pPr>
        <w:ind w:left="4313" w:hanging="480"/>
      </w:pPr>
    </w:lvl>
    <w:lvl w:ilvl="7" w:tplc="04090019" w:tentative="1">
      <w:start w:val="1"/>
      <w:numFmt w:val="ideographTraditional"/>
      <w:lvlText w:val="%8、"/>
      <w:lvlJc w:val="left"/>
      <w:pPr>
        <w:ind w:left="4793" w:hanging="480"/>
      </w:pPr>
    </w:lvl>
    <w:lvl w:ilvl="8" w:tplc="0409001B" w:tentative="1">
      <w:start w:val="1"/>
      <w:numFmt w:val="lowerRoman"/>
      <w:lvlText w:val="%9."/>
      <w:lvlJc w:val="right"/>
      <w:pPr>
        <w:ind w:left="5273" w:hanging="480"/>
      </w:pPr>
    </w:lvl>
  </w:abstractNum>
  <w:abstractNum w:abstractNumId="41">
    <w:nsid w:val="5FB26994"/>
    <w:multiLevelType w:val="multilevel"/>
    <w:tmpl w:val="458A4A1A"/>
    <w:lvl w:ilvl="0">
      <w:start w:val="1"/>
      <w:numFmt w:val="decimal"/>
      <w:lvlText w:val="(%1)"/>
      <w:lvlJc w:val="left"/>
      <w:pPr>
        <w:tabs>
          <w:tab w:val="num" w:pos="0"/>
        </w:tabs>
        <w:ind w:left="417" w:hanging="360"/>
      </w:pPr>
    </w:lvl>
    <w:lvl w:ilvl="1">
      <w:start w:val="1"/>
      <w:numFmt w:val="ideographTraditional"/>
      <w:lvlText w:val="%2、"/>
      <w:lvlJc w:val="left"/>
      <w:pPr>
        <w:tabs>
          <w:tab w:val="num" w:pos="0"/>
        </w:tabs>
        <w:ind w:left="1017" w:hanging="480"/>
      </w:pPr>
    </w:lvl>
    <w:lvl w:ilvl="2">
      <w:start w:val="1"/>
      <w:numFmt w:val="lowerRoman"/>
      <w:lvlText w:val="%3."/>
      <w:lvlJc w:val="right"/>
      <w:pPr>
        <w:tabs>
          <w:tab w:val="num" w:pos="0"/>
        </w:tabs>
        <w:ind w:left="1497" w:hanging="480"/>
      </w:pPr>
    </w:lvl>
    <w:lvl w:ilvl="3">
      <w:start w:val="1"/>
      <w:numFmt w:val="decimal"/>
      <w:lvlText w:val="%4."/>
      <w:lvlJc w:val="left"/>
      <w:pPr>
        <w:tabs>
          <w:tab w:val="num" w:pos="0"/>
        </w:tabs>
        <w:ind w:left="1977" w:hanging="480"/>
      </w:pPr>
    </w:lvl>
    <w:lvl w:ilvl="4">
      <w:start w:val="1"/>
      <w:numFmt w:val="ideographTraditional"/>
      <w:lvlText w:val="%5、"/>
      <w:lvlJc w:val="left"/>
      <w:pPr>
        <w:tabs>
          <w:tab w:val="num" w:pos="0"/>
        </w:tabs>
        <w:ind w:left="2457" w:hanging="480"/>
      </w:pPr>
    </w:lvl>
    <w:lvl w:ilvl="5">
      <w:start w:val="1"/>
      <w:numFmt w:val="lowerRoman"/>
      <w:lvlText w:val="%6."/>
      <w:lvlJc w:val="right"/>
      <w:pPr>
        <w:tabs>
          <w:tab w:val="num" w:pos="0"/>
        </w:tabs>
        <w:ind w:left="2937" w:hanging="480"/>
      </w:pPr>
    </w:lvl>
    <w:lvl w:ilvl="6">
      <w:start w:val="1"/>
      <w:numFmt w:val="decimal"/>
      <w:lvlText w:val="%7."/>
      <w:lvlJc w:val="left"/>
      <w:pPr>
        <w:tabs>
          <w:tab w:val="num" w:pos="0"/>
        </w:tabs>
        <w:ind w:left="3417" w:hanging="480"/>
      </w:pPr>
    </w:lvl>
    <w:lvl w:ilvl="7">
      <w:start w:val="1"/>
      <w:numFmt w:val="ideographTraditional"/>
      <w:lvlText w:val="%8、"/>
      <w:lvlJc w:val="left"/>
      <w:pPr>
        <w:tabs>
          <w:tab w:val="num" w:pos="0"/>
        </w:tabs>
        <w:ind w:left="3897" w:hanging="480"/>
      </w:pPr>
    </w:lvl>
    <w:lvl w:ilvl="8">
      <w:start w:val="1"/>
      <w:numFmt w:val="lowerRoman"/>
      <w:lvlText w:val="%9."/>
      <w:lvlJc w:val="right"/>
      <w:pPr>
        <w:tabs>
          <w:tab w:val="num" w:pos="0"/>
        </w:tabs>
        <w:ind w:left="4377" w:hanging="480"/>
      </w:pPr>
    </w:lvl>
  </w:abstractNum>
  <w:abstractNum w:abstractNumId="42">
    <w:nsid w:val="633D6E5B"/>
    <w:multiLevelType w:val="multilevel"/>
    <w:tmpl w:val="DA9403EC"/>
    <w:lvl w:ilvl="0">
      <w:start w:val="1"/>
      <w:numFmt w:val="decimalFullWidth"/>
      <w:lvlText w:val="%1、"/>
      <w:lvlJc w:val="left"/>
      <w:pPr>
        <w:tabs>
          <w:tab w:val="num" w:pos="0"/>
        </w:tabs>
        <w:ind w:left="480" w:hanging="480"/>
      </w:pPr>
    </w:lvl>
    <w:lvl w:ilvl="1">
      <w:start w:val="1"/>
      <w:numFmt w:val="ideographTraditional"/>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43">
    <w:nsid w:val="656B171C"/>
    <w:multiLevelType w:val="multilevel"/>
    <w:tmpl w:val="72B85F38"/>
    <w:lvl w:ilvl="0">
      <w:start w:val="1"/>
      <w:numFmt w:val="decimal"/>
      <w:lvlText w:val="(%1)"/>
      <w:lvlJc w:val="left"/>
      <w:pPr>
        <w:tabs>
          <w:tab w:val="num" w:pos="0"/>
        </w:tabs>
        <w:ind w:left="480" w:hanging="480"/>
      </w:pPr>
    </w:lvl>
    <w:lvl w:ilvl="1">
      <w:start w:val="1"/>
      <w:numFmt w:val="ideographTraditional"/>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44">
    <w:nsid w:val="6BB43397"/>
    <w:multiLevelType w:val="hybridMultilevel"/>
    <w:tmpl w:val="7096A12E"/>
    <w:lvl w:ilvl="0" w:tplc="B6BAA7D8">
      <w:start w:val="1"/>
      <w:numFmt w:val="decimal"/>
      <w:lvlText w:val="（%1）"/>
      <w:lvlJc w:val="left"/>
      <w:pPr>
        <w:ind w:left="1442" w:hanging="480"/>
      </w:pPr>
      <w:rPr>
        <w:rFonts w:hint="default"/>
      </w:rPr>
    </w:lvl>
    <w:lvl w:ilvl="1" w:tplc="C7A809DE">
      <w:start w:val="1"/>
      <w:numFmt w:val="upperLetter"/>
      <w:lvlText w:val="%2."/>
      <w:lvlJc w:val="left"/>
      <w:pPr>
        <w:ind w:left="1802" w:hanging="360"/>
      </w:pPr>
      <w:rPr>
        <w:rFonts w:hint="default"/>
      </w:rPr>
    </w:lvl>
    <w:lvl w:ilvl="2" w:tplc="0409001B" w:tentative="1">
      <w:start w:val="1"/>
      <w:numFmt w:val="lowerRoman"/>
      <w:lvlText w:val="%3."/>
      <w:lvlJc w:val="right"/>
      <w:pPr>
        <w:ind w:left="2402" w:hanging="480"/>
      </w:pPr>
    </w:lvl>
    <w:lvl w:ilvl="3" w:tplc="0409000F" w:tentative="1">
      <w:start w:val="1"/>
      <w:numFmt w:val="decimal"/>
      <w:lvlText w:val="%4."/>
      <w:lvlJc w:val="left"/>
      <w:pPr>
        <w:ind w:left="2882" w:hanging="480"/>
      </w:pPr>
    </w:lvl>
    <w:lvl w:ilvl="4" w:tplc="04090019" w:tentative="1">
      <w:start w:val="1"/>
      <w:numFmt w:val="ideographTraditional"/>
      <w:lvlText w:val="%5、"/>
      <w:lvlJc w:val="left"/>
      <w:pPr>
        <w:ind w:left="3362" w:hanging="480"/>
      </w:pPr>
    </w:lvl>
    <w:lvl w:ilvl="5" w:tplc="0409001B" w:tentative="1">
      <w:start w:val="1"/>
      <w:numFmt w:val="lowerRoman"/>
      <w:lvlText w:val="%6."/>
      <w:lvlJc w:val="right"/>
      <w:pPr>
        <w:ind w:left="3842" w:hanging="480"/>
      </w:pPr>
    </w:lvl>
    <w:lvl w:ilvl="6" w:tplc="0409000F" w:tentative="1">
      <w:start w:val="1"/>
      <w:numFmt w:val="decimal"/>
      <w:lvlText w:val="%7."/>
      <w:lvlJc w:val="left"/>
      <w:pPr>
        <w:ind w:left="4322" w:hanging="480"/>
      </w:pPr>
    </w:lvl>
    <w:lvl w:ilvl="7" w:tplc="04090019" w:tentative="1">
      <w:start w:val="1"/>
      <w:numFmt w:val="ideographTraditional"/>
      <w:lvlText w:val="%8、"/>
      <w:lvlJc w:val="left"/>
      <w:pPr>
        <w:ind w:left="4802" w:hanging="480"/>
      </w:pPr>
    </w:lvl>
    <w:lvl w:ilvl="8" w:tplc="0409001B" w:tentative="1">
      <w:start w:val="1"/>
      <w:numFmt w:val="lowerRoman"/>
      <w:lvlText w:val="%9."/>
      <w:lvlJc w:val="right"/>
      <w:pPr>
        <w:ind w:left="5282" w:hanging="480"/>
      </w:pPr>
    </w:lvl>
  </w:abstractNum>
  <w:abstractNum w:abstractNumId="45">
    <w:nsid w:val="6E9F25B6"/>
    <w:multiLevelType w:val="multilevel"/>
    <w:tmpl w:val="ECA63626"/>
    <w:lvl w:ilvl="0">
      <w:start w:val="1"/>
      <w:numFmt w:val="decimal"/>
      <w:lvlText w:val="(%1)"/>
      <w:lvlJc w:val="left"/>
      <w:pPr>
        <w:tabs>
          <w:tab w:val="num" w:pos="0"/>
        </w:tabs>
        <w:ind w:left="417" w:hanging="360"/>
      </w:pPr>
      <w:rPr>
        <w:rFonts w:cs="Times New Roman"/>
      </w:rPr>
    </w:lvl>
    <w:lvl w:ilvl="1">
      <w:start w:val="1"/>
      <w:numFmt w:val="ideographTraditional"/>
      <w:lvlText w:val="%2、"/>
      <w:lvlJc w:val="left"/>
      <w:pPr>
        <w:tabs>
          <w:tab w:val="num" w:pos="0"/>
        </w:tabs>
        <w:ind w:left="1017" w:hanging="480"/>
      </w:pPr>
    </w:lvl>
    <w:lvl w:ilvl="2">
      <w:start w:val="1"/>
      <w:numFmt w:val="lowerRoman"/>
      <w:lvlText w:val="%3."/>
      <w:lvlJc w:val="right"/>
      <w:pPr>
        <w:tabs>
          <w:tab w:val="num" w:pos="0"/>
        </w:tabs>
        <w:ind w:left="1497" w:hanging="480"/>
      </w:pPr>
    </w:lvl>
    <w:lvl w:ilvl="3">
      <w:start w:val="1"/>
      <w:numFmt w:val="decimal"/>
      <w:lvlText w:val="%4."/>
      <w:lvlJc w:val="left"/>
      <w:pPr>
        <w:tabs>
          <w:tab w:val="num" w:pos="0"/>
        </w:tabs>
        <w:ind w:left="1977" w:hanging="480"/>
      </w:pPr>
    </w:lvl>
    <w:lvl w:ilvl="4">
      <w:start w:val="1"/>
      <w:numFmt w:val="ideographTraditional"/>
      <w:lvlText w:val="%5、"/>
      <w:lvlJc w:val="left"/>
      <w:pPr>
        <w:tabs>
          <w:tab w:val="num" w:pos="0"/>
        </w:tabs>
        <w:ind w:left="2457" w:hanging="480"/>
      </w:pPr>
    </w:lvl>
    <w:lvl w:ilvl="5">
      <w:start w:val="1"/>
      <w:numFmt w:val="lowerRoman"/>
      <w:lvlText w:val="%6."/>
      <w:lvlJc w:val="right"/>
      <w:pPr>
        <w:tabs>
          <w:tab w:val="num" w:pos="0"/>
        </w:tabs>
        <w:ind w:left="2937" w:hanging="480"/>
      </w:pPr>
    </w:lvl>
    <w:lvl w:ilvl="6">
      <w:start w:val="1"/>
      <w:numFmt w:val="decimal"/>
      <w:lvlText w:val="%7."/>
      <w:lvlJc w:val="left"/>
      <w:pPr>
        <w:tabs>
          <w:tab w:val="num" w:pos="0"/>
        </w:tabs>
        <w:ind w:left="3417" w:hanging="480"/>
      </w:pPr>
    </w:lvl>
    <w:lvl w:ilvl="7">
      <w:start w:val="1"/>
      <w:numFmt w:val="ideographTraditional"/>
      <w:lvlText w:val="%8、"/>
      <w:lvlJc w:val="left"/>
      <w:pPr>
        <w:tabs>
          <w:tab w:val="num" w:pos="0"/>
        </w:tabs>
        <w:ind w:left="3897" w:hanging="480"/>
      </w:pPr>
    </w:lvl>
    <w:lvl w:ilvl="8">
      <w:start w:val="1"/>
      <w:numFmt w:val="lowerRoman"/>
      <w:lvlText w:val="%9."/>
      <w:lvlJc w:val="right"/>
      <w:pPr>
        <w:tabs>
          <w:tab w:val="num" w:pos="0"/>
        </w:tabs>
        <w:ind w:left="4377" w:hanging="480"/>
      </w:pPr>
    </w:lvl>
  </w:abstractNum>
  <w:abstractNum w:abstractNumId="46">
    <w:nsid w:val="7D805BC3"/>
    <w:multiLevelType w:val="hybridMultilevel"/>
    <w:tmpl w:val="FBA21DF4"/>
    <w:lvl w:ilvl="0" w:tplc="0409000F">
      <w:start w:val="1"/>
      <w:numFmt w:val="decimal"/>
      <w:lvlText w:val="%1."/>
      <w:lvlJc w:val="left"/>
      <w:pPr>
        <w:ind w:left="537" w:hanging="480"/>
      </w:pPr>
    </w:lvl>
    <w:lvl w:ilvl="1" w:tplc="04090019" w:tentative="1">
      <w:start w:val="1"/>
      <w:numFmt w:val="ideographTraditional"/>
      <w:lvlText w:val="%2、"/>
      <w:lvlJc w:val="left"/>
      <w:pPr>
        <w:ind w:left="1017" w:hanging="480"/>
      </w:pPr>
    </w:lvl>
    <w:lvl w:ilvl="2" w:tplc="0409001B" w:tentative="1">
      <w:start w:val="1"/>
      <w:numFmt w:val="lowerRoman"/>
      <w:lvlText w:val="%3."/>
      <w:lvlJc w:val="right"/>
      <w:pPr>
        <w:ind w:left="1497" w:hanging="480"/>
      </w:pPr>
    </w:lvl>
    <w:lvl w:ilvl="3" w:tplc="0409000F" w:tentative="1">
      <w:start w:val="1"/>
      <w:numFmt w:val="decimal"/>
      <w:lvlText w:val="%4."/>
      <w:lvlJc w:val="left"/>
      <w:pPr>
        <w:ind w:left="1977" w:hanging="480"/>
      </w:pPr>
    </w:lvl>
    <w:lvl w:ilvl="4" w:tplc="04090019" w:tentative="1">
      <w:start w:val="1"/>
      <w:numFmt w:val="ideographTraditional"/>
      <w:lvlText w:val="%5、"/>
      <w:lvlJc w:val="left"/>
      <w:pPr>
        <w:ind w:left="2457" w:hanging="480"/>
      </w:pPr>
    </w:lvl>
    <w:lvl w:ilvl="5" w:tplc="0409001B" w:tentative="1">
      <w:start w:val="1"/>
      <w:numFmt w:val="lowerRoman"/>
      <w:lvlText w:val="%6."/>
      <w:lvlJc w:val="right"/>
      <w:pPr>
        <w:ind w:left="2937" w:hanging="480"/>
      </w:pPr>
    </w:lvl>
    <w:lvl w:ilvl="6" w:tplc="0409000F" w:tentative="1">
      <w:start w:val="1"/>
      <w:numFmt w:val="decimal"/>
      <w:lvlText w:val="%7."/>
      <w:lvlJc w:val="left"/>
      <w:pPr>
        <w:ind w:left="3417" w:hanging="480"/>
      </w:pPr>
    </w:lvl>
    <w:lvl w:ilvl="7" w:tplc="04090019" w:tentative="1">
      <w:start w:val="1"/>
      <w:numFmt w:val="ideographTraditional"/>
      <w:lvlText w:val="%8、"/>
      <w:lvlJc w:val="left"/>
      <w:pPr>
        <w:ind w:left="3897" w:hanging="480"/>
      </w:pPr>
    </w:lvl>
    <w:lvl w:ilvl="8" w:tplc="0409001B" w:tentative="1">
      <w:start w:val="1"/>
      <w:numFmt w:val="lowerRoman"/>
      <w:lvlText w:val="%9."/>
      <w:lvlJc w:val="right"/>
      <w:pPr>
        <w:ind w:left="4377" w:hanging="480"/>
      </w:pPr>
    </w:lvl>
  </w:abstractNum>
  <w:num w:numId="1">
    <w:abstractNumId w:val="43"/>
  </w:num>
  <w:num w:numId="2">
    <w:abstractNumId w:val="31"/>
  </w:num>
  <w:num w:numId="3">
    <w:abstractNumId w:val="39"/>
  </w:num>
  <w:num w:numId="4">
    <w:abstractNumId w:val="27"/>
  </w:num>
  <w:num w:numId="5">
    <w:abstractNumId w:val="28"/>
  </w:num>
  <w:num w:numId="6">
    <w:abstractNumId w:val="15"/>
  </w:num>
  <w:num w:numId="7">
    <w:abstractNumId w:val="45"/>
  </w:num>
  <w:num w:numId="8">
    <w:abstractNumId w:val="6"/>
  </w:num>
  <w:num w:numId="9">
    <w:abstractNumId w:val="11"/>
  </w:num>
  <w:num w:numId="10">
    <w:abstractNumId w:val="46"/>
  </w:num>
  <w:num w:numId="11">
    <w:abstractNumId w:val="25"/>
  </w:num>
  <w:num w:numId="12">
    <w:abstractNumId w:val="13"/>
  </w:num>
  <w:num w:numId="13">
    <w:abstractNumId w:val="14"/>
  </w:num>
  <w:num w:numId="14">
    <w:abstractNumId w:val="23"/>
  </w:num>
  <w:num w:numId="15">
    <w:abstractNumId w:val="34"/>
  </w:num>
  <w:num w:numId="16">
    <w:abstractNumId w:val="16"/>
  </w:num>
  <w:num w:numId="17">
    <w:abstractNumId w:val="22"/>
  </w:num>
  <w:num w:numId="18">
    <w:abstractNumId w:val="33"/>
  </w:num>
  <w:num w:numId="19">
    <w:abstractNumId w:val="37"/>
  </w:num>
  <w:num w:numId="20">
    <w:abstractNumId w:val="44"/>
  </w:num>
  <w:num w:numId="21">
    <w:abstractNumId w:val="19"/>
  </w:num>
  <w:num w:numId="22">
    <w:abstractNumId w:val="20"/>
  </w:num>
  <w:num w:numId="23">
    <w:abstractNumId w:val="8"/>
  </w:num>
  <w:num w:numId="24">
    <w:abstractNumId w:val="36"/>
  </w:num>
  <w:num w:numId="25">
    <w:abstractNumId w:val="7"/>
  </w:num>
  <w:num w:numId="26">
    <w:abstractNumId w:val="10"/>
  </w:num>
  <w:num w:numId="27">
    <w:abstractNumId w:val="32"/>
  </w:num>
  <w:num w:numId="28">
    <w:abstractNumId w:val="42"/>
  </w:num>
  <w:num w:numId="29">
    <w:abstractNumId w:val="41"/>
  </w:num>
  <w:num w:numId="30">
    <w:abstractNumId w:val="12"/>
  </w:num>
  <w:num w:numId="31">
    <w:abstractNumId w:val="24"/>
  </w:num>
  <w:num w:numId="32">
    <w:abstractNumId w:val="30"/>
  </w:num>
  <w:num w:numId="33">
    <w:abstractNumId w:val="35"/>
  </w:num>
  <w:num w:numId="34">
    <w:abstractNumId w:val="17"/>
  </w:num>
  <w:num w:numId="35">
    <w:abstractNumId w:val="9"/>
  </w:num>
  <w:num w:numId="36">
    <w:abstractNumId w:val="18"/>
  </w:num>
  <w:num w:numId="37">
    <w:abstractNumId w:val="29"/>
  </w:num>
  <w:num w:numId="38">
    <w:abstractNumId w:val="38"/>
  </w:num>
  <w:num w:numId="39">
    <w:abstractNumId w:val="40"/>
  </w:num>
  <w:num w:numId="40">
    <w:abstractNumId w:val="26"/>
  </w:num>
  <w:num w:numId="41">
    <w:abstractNumId w:val="5"/>
  </w:num>
  <w:num w:numId="42">
    <w:abstractNumId w:val="0"/>
  </w:num>
  <w:num w:numId="43">
    <w:abstractNumId w:val="2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20"/>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0FF"/>
    <w:rsid w:val="00000B9C"/>
    <w:rsid w:val="0000244E"/>
    <w:rsid w:val="00004207"/>
    <w:rsid w:val="00004B09"/>
    <w:rsid w:val="000066F1"/>
    <w:rsid w:val="00007AA6"/>
    <w:rsid w:val="0001008A"/>
    <w:rsid w:val="000102FE"/>
    <w:rsid w:val="00010A21"/>
    <w:rsid w:val="000114A8"/>
    <w:rsid w:val="00011586"/>
    <w:rsid w:val="00011700"/>
    <w:rsid w:val="00011E62"/>
    <w:rsid w:val="00012CB3"/>
    <w:rsid w:val="00012DD5"/>
    <w:rsid w:val="00014B8F"/>
    <w:rsid w:val="00014DCF"/>
    <w:rsid w:val="00015000"/>
    <w:rsid w:val="0001508D"/>
    <w:rsid w:val="0001548C"/>
    <w:rsid w:val="00016B1C"/>
    <w:rsid w:val="00016ECB"/>
    <w:rsid w:val="0002015E"/>
    <w:rsid w:val="000203AA"/>
    <w:rsid w:val="00020646"/>
    <w:rsid w:val="000215D3"/>
    <w:rsid w:val="00021C15"/>
    <w:rsid w:val="00022263"/>
    <w:rsid w:val="00022819"/>
    <w:rsid w:val="00022AF2"/>
    <w:rsid w:val="000234B2"/>
    <w:rsid w:val="000236E9"/>
    <w:rsid w:val="000247BC"/>
    <w:rsid w:val="000248B7"/>
    <w:rsid w:val="00024C66"/>
    <w:rsid w:val="00024FD7"/>
    <w:rsid w:val="00026FD0"/>
    <w:rsid w:val="00027EDF"/>
    <w:rsid w:val="00027F29"/>
    <w:rsid w:val="00030C82"/>
    <w:rsid w:val="00030E60"/>
    <w:rsid w:val="00031788"/>
    <w:rsid w:val="00034332"/>
    <w:rsid w:val="000361DC"/>
    <w:rsid w:val="0003703D"/>
    <w:rsid w:val="00041174"/>
    <w:rsid w:val="00041DBB"/>
    <w:rsid w:val="00041F68"/>
    <w:rsid w:val="00042A3A"/>
    <w:rsid w:val="00042CA1"/>
    <w:rsid w:val="0004377E"/>
    <w:rsid w:val="00043B86"/>
    <w:rsid w:val="00044F66"/>
    <w:rsid w:val="000451F6"/>
    <w:rsid w:val="000458E8"/>
    <w:rsid w:val="00045D9A"/>
    <w:rsid w:val="00047843"/>
    <w:rsid w:val="00050A47"/>
    <w:rsid w:val="000510A8"/>
    <w:rsid w:val="00051C73"/>
    <w:rsid w:val="000523FC"/>
    <w:rsid w:val="00052A7C"/>
    <w:rsid w:val="00053862"/>
    <w:rsid w:val="00053A78"/>
    <w:rsid w:val="0005654D"/>
    <w:rsid w:val="00057B0C"/>
    <w:rsid w:val="00061108"/>
    <w:rsid w:val="00061CD4"/>
    <w:rsid w:val="00061E77"/>
    <w:rsid w:val="000620B1"/>
    <w:rsid w:val="0006267A"/>
    <w:rsid w:val="00062A3C"/>
    <w:rsid w:val="0006453E"/>
    <w:rsid w:val="0006515F"/>
    <w:rsid w:val="00065E7B"/>
    <w:rsid w:val="00065F8B"/>
    <w:rsid w:val="0007096C"/>
    <w:rsid w:val="000716DE"/>
    <w:rsid w:val="00072407"/>
    <w:rsid w:val="0007336C"/>
    <w:rsid w:val="000744E1"/>
    <w:rsid w:val="00074D4B"/>
    <w:rsid w:val="00075F63"/>
    <w:rsid w:val="000763B8"/>
    <w:rsid w:val="00077D60"/>
    <w:rsid w:val="0008032F"/>
    <w:rsid w:val="00080595"/>
    <w:rsid w:val="00081405"/>
    <w:rsid w:val="00081586"/>
    <w:rsid w:val="00081679"/>
    <w:rsid w:val="000827D8"/>
    <w:rsid w:val="00082902"/>
    <w:rsid w:val="000834C3"/>
    <w:rsid w:val="000840AA"/>
    <w:rsid w:val="0008477B"/>
    <w:rsid w:val="00084E9D"/>
    <w:rsid w:val="00085195"/>
    <w:rsid w:val="00085971"/>
    <w:rsid w:val="000860D0"/>
    <w:rsid w:val="0008625A"/>
    <w:rsid w:val="00086B89"/>
    <w:rsid w:val="00090674"/>
    <w:rsid w:val="000906BD"/>
    <w:rsid w:val="00093E0F"/>
    <w:rsid w:val="000947BE"/>
    <w:rsid w:val="000948DD"/>
    <w:rsid w:val="00094FF3"/>
    <w:rsid w:val="0009745F"/>
    <w:rsid w:val="00097FB7"/>
    <w:rsid w:val="000A0563"/>
    <w:rsid w:val="000A1E9C"/>
    <w:rsid w:val="000A37A7"/>
    <w:rsid w:val="000A4162"/>
    <w:rsid w:val="000A5A26"/>
    <w:rsid w:val="000A5EC6"/>
    <w:rsid w:val="000A701E"/>
    <w:rsid w:val="000A70F6"/>
    <w:rsid w:val="000A7AF6"/>
    <w:rsid w:val="000A7C68"/>
    <w:rsid w:val="000B01A7"/>
    <w:rsid w:val="000B03EF"/>
    <w:rsid w:val="000B123E"/>
    <w:rsid w:val="000B1482"/>
    <w:rsid w:val="000B2D9D"/>
    <w:rsid w:val="000B3048"/>
    <w:rsid w:val="000B3516"/>
    <w:rsid w:val="000B3668"/>
    <w:rsid w:val="000B3771"/>
    <w:rsid w:val="000B381F"/>
    <w:rsid w:val="000C0BD2"/>
    <w:rsid w:val="000C1405"/>
    <w:rsid w:val="000C147E"/>
    <w:rsid w:val="000C1614"/>
    <w:rsid w:val="000C199C"/>
    <w:rsid w:val="000C656F"/>
    <w:rsid w:val="000C6A77"/>
    <w:rsid w:val="000C7263"/>
    <w:rsid w:val="000C78CA"/>
    <w:rsid w:val="000C7900"/>
    <w:rsid w:val="000C7F28"/>
    <w:rsid w:val="000D02BF"/>
    <w:rsid w:val="000D05CF"/>
    <w:rsid w:val="000D0AEE"/>
    <w:rsid w:val="000D294C"/>
    <w:rsid w:val="000D2EB5"/>
    <w:rsid w:val="000D4287"/>
    <w:rsid w:val="000D490A"/>
    <w:rsid w:val="000D5592"/>
    <w:rsid w:val="000D637B"/>
    <w:rsid w:val="000D66CA"/>
    <w:rsid w:val="000D7EE8"/>
    <w:rsid w:val="000E0A0A"/>
    <w:rsid w:val="000E1598"/>
    <w:rsid w:val="000E33BC"/>
    <w:rsid w:val="000E5A11"/>
    <w:rsid w:val="000E5D54"/>
    <w:rsid w:val="000E7362"/>
    <w:rsid w:val="000E785D"/>
    <w:rsid w:val="000F1DE1"/>
    <w:rsid w:val="000F2010"/>
    <w:rsid w:val="000F2D64"/>
    <w:rsid w:val="000F33B2"/>
    <w:rsid w:val="000F3521"/>
    <w:rsid w:val="000F3DAE"/>
    <w:rsid w:val="000F40EC"/>
    <w:rsid w:val="000F44D7"/>
    <w:rsid w:val="000F556D"/>
    <w:rsid w:val="000F57F0"/>
    <w:rsid w:val="000F5F0A"/>
    <w:rsid w:val="000F646F"/>
    <w:rsid w:val="000F653C"/>
    <w:rsid w:val="000F65CC"/>
    <w:rsid w:val="000F79CD"/>
    <w:rsid w:val="00100802"/>
    <w:rsid w:val="00100D2B"/>
    <w:rsid w:val="0010129F"/>
    <w:rsid w:val="001028D3"/>
    <w:rsid w:val="001029FC"/>
    <w:rsid w:val="00102FBA"/>
    <w:rsid w:val="00103A61"/>
    <w:rsid w:val="00104F66"/>
    <w:rsid w:val="00105336"/>
    <w:rsid w:val="00105FEC"/>
    <w:rsid w:val="00106BDB"/>
    <w:rsid w:val="00107712"/>
    <w:rsid w:val="00107C1F"/>
    <w:rsid w:val="00110805"/>
    <w:rsid w:val="00110868"/>
    <w:rsid w:val="00110C1F"/>
    <w:rsid w:val="00110E76"/>
    <w:rsid w:val="00111046"/>
    <w:rsid w:val="00111185"/>
    <w:rsid w:val="001112D4"/>
    <w:rsid w:val="0011130C"/>
    <w:rsid w:val="001128B4"/>
    <w:rsid w:val="00115DB1"/>
    <w:rsid w:val="00120114"/>
    <w:rsid w:val="001230FA"/>
    <w:rsid w:val="00123452"/>
    <w:rsid w:val="00123529"/>
    <w:rsid w:val="0012798B"/>
    <w:rsid w:val="00127AD8"/>
    <w:rsid w:val="00127BCB"/>
    <w:rsid w:val="00130161"/>
    <w:rsid w:val="00130A80"/>
    <w:rsid w:val="00130C7D"/>
    <w:rsid w:val="001315C4"/>
    <w:rsid w:val="00132112"/>
    <w:rsid w:val="00132515"/>
    <w:rsid w:val="00132F50"/>
    <w:rsid w:val="00133029"/>
    <w:rsid w:val="0013380F"/>
    <w:rsid w:val="001348FD"/>
    <w:rsid w:val="00134EA2"/>
    <w:rsid w:val="00134EA5"/>
    <w:rsid w:val="00136568"/>
    <w:rsid w:val="00137269"/>
    <w:rsid w:val="001375C6"/>
    <w:rsid w:val="00137A1B"/>
    <w:rsid w:val="00137BC6"/>
    <w:rsid w:val="00141213"/>
    <w:rsid w:val="001413F2"/>
    <w:rsid w:val="00141ADF"/>
    <w:rsid w:val="00143462"/>
    <w:rsid w:val="00143BC7"/>
    <w:rsid w:val="00143F04"/>
    <w:rsid w:val="00144394"/>
    <w:rsid w:val="0014557B"/>
    <w:rsid w:val="00145E99"/>
    <w:rsid w:val="00146A4F"/>
    <w:rsid w:val="00147176"/>
    <w:rsid w:val="001476C2"/>
    <w:rsid w:val="001477B9"/>
    <w:rsid w:val="0014784A"/>
    <w:rsid w:val="00147D64"/>
    <w:rsid w:val="001507F7"/>
    <w:rsid w:val="00150AB2"/>
    <w:rsid w:val="00151934"/>
    <w:rsid w:val="001521C4"/>
    <w:rsid w:val="00153568"/>
    <w:rsid w:val="00153881"/>
    <w:rsid w:val="00155209"/>
    <w:rsid w:val="001572A3"/>
    <w:rsid w:val="00157F1C"/>
    <w:rsid w:val="00160AB3"/>
    <w:rsid w:val="00160C7F"/>
    <w:rsid w:val="001614CB"/>
    <w:rsid w:val="00161D5C"/>
    <w:rsid w:val="001634DC"/>
    <w:rsid w:val="001637CF"/>
    <w:rsid w:val="0016394B"/>
    <w:rsid w:val="00164C11"/>
    <w:rsid w:val="00171AEE"/>
    <w:rsid w:val="00171C4A"/>
    <w:rsid w:val="00171CCD"/>
    <w:rsid w:val="001720F0"/>
    <w:rsid w:val="0017218C"/>
    <w:rsid w:val="001728FF"/>
    <w:rsid w:val="00173476"/>
    <w:rsid w:val="00174FDA"/>
    <w:rsid w:val="00175089"/>
    <w:rsid w:val="001756EB"/>
    <w:rsid w:val="00176324"/>
    <w:rsid w:val="001763A4"/>
    <w:rsid w:val="00180338"/>
    <w:rsid w:val="00180D84"/>
    <w:rsid w:val="001820B8"/>
    <w:rsid w:val="001825D4"/>
    <w:rsid w:val="00183819"/>
    <w:rsid w:val="00183BFC"/>
    <w:rsid w:val="0018495B"/>
    <w:rsid w:val="00184A0C"/>
    <w:rsid w:val="00185A4E"/>
    <w:rsid w:val="00185D47"/>
    <w:rsid w:val="00186648"/>
    <w:rsid w:val="00186910"/>
    <w:rsid w:val="00191F82"/>
    <w:rsid w:val="00192B4B"/>
    <w:rsid w:val="00193429"/>
    <w:rsid w:val="0019556B"/>
    <w:rsid w:val="00195CFE"/>
    <w:rsid w:val="00195F25"/>
    <w:rsid w:val="00195FB7"/>
    <w:rsid w:val="0019668C"/>
    <w:rsid w:val="00196F41"/>
    <w:rsid w:val="001A024B"/>
    <w:rsid w:val="001A0DC6"/>
    <w:rsid w:val="001A1A46"/>
    <w:rsid w:val="001A1A5E"/>
    <w:rsid w:val="001A215D"/>
    <w:rsid w:val="001A2DA2"/>
    <w:rsid w:val="001A2EAD"/>
    <w:rsid w:val="001A328F"/>
    <w:rsid w:val="001A33BB"/>
    <w:rsid w:val="001A4043"/>
    <w:rsid w:val="001A4A85"/>
    <w:rsid w:val="001A6E8E"/>
    <w:rsid w:val="001A7F79"/>
    <w:rsid w:val="001B09B6"/>
    <w:rsid w:val="001B1731"/>
    <w:rsid w:val="001B412A"/>
    <w:rsid w:val="001B4271"/>
    <w:rsid w:val="001B4DA0"/>
    <w:rsid w:val="001B4DCA"/>
    <w:rsid w:val="001B7BB3"/>
    <w:rsid w:val="001B7CB9"/>
    <w:rsid w:val="001B7E7F"/>
    <w:rsid w:val="001C153A"/>
    <w:rsid w:val="001C2FFD"/>
    <w:rsid w:val="001C3B8A"/>
    <w:rsid w:val="001C4E97"/>
    <w:rsid w:val="001C55AE"/>
    <w:rsid w:val="001C5AAE"/>
    <w:rsid w:val="001C62AE"/>
    <w:rsid w:val="001C72FD"/>
    <w:rsid w:val="001C7AF2"/>
    <w:rsid w:val="001D00A3"/>
    <w:rsid w:val="001D0A1F"/>
    <w:rsid w:val="001D12AC"/>
    <w:rsid w:val="001D14A0"/>
    <w:rsid w:val="001D33C7"/>
    <w:rsid w:val="001D36B5"/>
    <w:rsid w:val="001D47AA"/>
    <w:rsid w:val="001D535D"/>
    <w:rsid w:val="001D6886"/>
    <w:rsid w:val="001D6A25"/>
    <w:rsid w:val="001D6F35"/>
    <w:rsid w:val="001D7A7B"/>
    <w:rsid w:val="001E1966"/>
    <w:rsid w:val="001E1E45"/>
    <w:rsid w:val="001E219F"/>
    <w:rsid w:val="001E3237"/>
    <w:rsid w:val="001E4B28"/>
    <w:rsid w:val="001E7426"/>
    <w:rsid w:val="001E745E"/>
    <w:rsid w:val="001E79D1"/>
    <w:rsid w:val="001F001D"/>
    <w:rsid w:val="001F0B02"/>
    <w:rsid w:val="001F228D"/>
    <w:rsid w:val="001F4414"/>
    <w:rsid w:val="001F4EEA"/>
    <w:rsid w:val="001F509A"/>
    <w:rsid w:val="001F7EAD"/>
    <w:rsid w:val="00201AD8"/>
    <w:rsid w:val="00201ADB"/>
    <w:rsid w:val="002027FE"/>
    <w:rsid w:val="002028A9"/>
    <w:rsid w:val="0020319D"/>
    <w:rsid w:val="00203648"/>
    <w:rsid w:val="00203F16"/>
    <w:rsid w:val="00204201"/>
    <w:rsid w:val="00204E32"/>
    <w:rsid w:val="002068C6"/>
    <w:rsid w:val="00206A76"/>
    <w:rsid w:val="0021217E"/>
    <w:rsid w:val="00212659"/>
    <w:rsid w:val="002127DE"/>
    <w:rsid w:val="00213479"/>
    <w:rsid w:val="00213DD8"/>
    <w:rsid w:val="00214586"/>
    <w:rsid w:val="00217B4E"/>
    <w:rsid w:val="00220BFD"/>
    <w:rsid w:val="00220CA4"/>
    <w:rsid w:val="00221395"/>
    <w:rsid w:val="00221C8A"/>
    <w:rsid w:val="00223F91"/>
    <w:rsid w:val="00223FDD"/>
    <w:rsid w:val="0022565A"/>
    <w:rsid w:val="00226D28"/>
    <w:rsid w:val="00227193"/>
    <w:rsid w:val="00227B06"/>
    <w:rsid w:val="00231E8F"/>
    <w:rsid w:val="002324C1"/>
    <w:rsid w:val="002349AF"/>
    <w:rsid w:val="00236B29"/>
    <w:rsid w:val="00237812"/>
    <w:rsid w:val="002406E5"/>
    <w:rsid w:val="00242D10"/>
    <w:rsid w:val="00242DE6"/>
    <w:rsid w:val="002449AC"/>
    <w:rsid w:val="00245049"/>
    <w:rsid w:val="0024524E"/>
    <w:rsid w:val="002469AC"/>
    <w:rsid w:val="002506EE"/>
    <w:rsid w:val="00251022"/>
    <w:rsid w:val="0025328F"/>
    <w:rsid w:val="00253C01"/>
    <w:rsid w:val="00253F2F"/>
    <w:rsid w:val="002553AF"/>
    <w:rsid w:val="00255630"/>
    <w:rsid w:val="00255654"/>
    <w:rsid w:val="00255A26"/>
    <w:rsid w:val="00256852"/>
    <w:rsid w:val="00257490"/>
    <w:rsid w:val="00257935"/>
    <w:rsid w:val="00260A7E"/>
    <w:rsid w:val="00260F65"/>
    <w:rsid w:val="002616CC"/>
    <w:rsid w:val="00261A15"/>
    <w:rsid w:val="00261A87"/>
    <w:rsid w:val="00262FEC"/>
    <w:rsid w:val="00264100"/>
    <w:rsid w:val="00265BCA"/>
    <w:rsid w:val="0026726B"/>
    <w:rsid w:val="002673B0"/>
    <w:rsid w:val="0026743F"/>
    <w:rsid w:val="002676EA"/>
    <w:rsid w:val="00270173"/>
    <w:rsid w:val="00270388"/>
    <w:rsid w:val="00270657"/>
    <w:rsid w:val="00270BBB"/>
    <w:rsid w:val="0027202B"/>
    <w:rsid w:val="0027276C"/>
    <w:rsid w:val="0027283B"/>
    <w:rsid w:val="00273790"/>
    <w:rsid w:val="00273D16"/>
    <w:rsid w:val="002752C2"/>
    <w:rsid w:val="0027540A"/>
    <w:rsid w:val="00275FC7"/>
    <w:rsid w:val="00276531"/>
    <w:rsid w:val="00276F76"/>
    <w:rsid w:val="002805C8"/>
    <w:rsid w:val="00280BD1"/>
    <w:rsid w:val="0028212B"/>
    <w:rsid w:val="00283CCB"/>
    <w:rsid w:val="00284DD7"/>
    <w:rsid w:val="00285D72"/>
    <w:rsid w:val="00286D8C"/>
    <w:rsid w:val="00286DD1"/>
    <w:rsid w:val="00286E84"/>
    <w:rsid w:val="00290B62"/>
    <w:rsid w:val="0029107B"/>
    <w:rsid w:val="002938F6"/>
    <w:rsid w:val="002944FB"/>
    <w:rsid w:val="00295D18"/>
    <w:rsid w:val="00296248"/>
    <w:rsid w:val="002978D5"/>
    <w:rsid w:val="00297EC6"/>
    <w:rsid w:val="002A00BF"/>
    <w:rsid w:val="002A01CD"/>
    <w:rsid w:val="002A0837"/>
    <w:rsid w:val="002A0F9C"/>
    <w:rsid w:val="002A238A"/>
    <w:rsid w:val="002A4464"/>
    <w:rsid w:val="002A58F3"/>
    <w:rsid w:val="002A5B5C"/>
    <w:rsid w:val="002A5FDE"/>
    <w:rsid w:val="002A7517"/>
    <w:rsid w:val="002A770F"/>
    <w:rsid w:val="002B03CC"/>
    <w:rsid w:val="002B0F6F"/>
    <w:rsid w:val="002B3652"/>
    <w:rsid w:val="002B4062"/>
    <w:rsid w:val="002B44AC"/>
    <w:rsid w:val="002B4D8F"/>
    <w:rsid w:val="002B68B2"/>
    <w:rsid w:val="002B6FF7"/>
    <w:rsid w:val="002B75D9"/>
    <w:rsid w:val="002B76BE"/>
    <w:rsid w:val="002B7A71"/>
    <w:rsid w:val="002C14F4"/>
    <w:rsid w:val="002C208B"/>
    <w:rsid w:val="002C2E40"/>
    <w:rsid w:val="002C4C92"/>
    <w:rsid w:val="002C5666"/>
    <w:rsid w:val="002C6552"/>
    <w:rsid w:val="002D02C5"/>
    <w:rsid w:val="002D0740"/>
    <w:rsid w:val="002D0CB2"/>
    <w:rsid w:val="002D0F23"/>
    <w:rsid w:val="002D1D11"/>
    <w:rsid w:val="002D59FE"/>
    <w:rsid w:val="002D7418"/>
    <w:rsid w:val="002D79A7"/>
    <w:rsid w:val="002D79BB"/>
    <w:rsid w:val="002E0093"/>
    <w:rsid w:val="002E20AE"/>
    <w:rsid w:val="002E43DF"/>
    <w:rsid w:val="002E4D00"/>
    <w:rsid w:val="002E51EF"/>
    <w:rsid w:val="002E5449"/>
    <w:rsid w:val="002E5A00"/>
    <w:rsid w:val="002E7EA4"/>
    <w:rsid w:val="002F036D"/>
    <w:rsid w:val="002F087F"/>
    <w:rsid w:val="002F0B83"/>
    <w:rsid w:val="002F0D10"/>
    <w:rsid w:val="002F1194"/>
    <w:rsid w:val="002F13B0"/>
    <w:rsid w:val="002F163E"/>
    <w:rsid w:val="002F1FFA"/>
    <w:rsid w:val="002F3616"/>
    <w:rsid w:val="002F4044"/>
    <w:rsid w:val="002F41AD"/>
    <w:rsid w:val="002F46A1"/>
    <w:rsid w:val="002F46F4"/>
    <w:rsid w:val="002F4A1E"/>
    <w:rsid w:val="002F511D"/>
    <w:rsid w:val="002F542C"/>
    <w:rsid w:val="002F5F45"/>
    <w:rsid w:val="002F7C8E"/>
    <w:rsid w:val="00300188"/>
    <w:rsid w:val="0030147A"/>
    <w:rsid w:val="003016F3"/>
    <w:rsid w:val="00301D3D"/>
    <w:rsid w:val="00302145"/>
    <w:rsid w:val="003039A5"/>
    <w:rsid w:val="0030402A"/>
    <w:rsid w:val="00304412"/>
    <w:rsid w:val="00305F4C"/>
    <w:rsid w:val="00307DC6"/>
    <w:rsid w:val="00310FEF"/>
    <w:rsid w:val="00311180"/>
    <w:rsid w:val="003118D7"/>
    <w:rsid w:val="0031201B"/>
    <w:rsid w:val="00314363"/>
    <w:rsid w:val="0031474F"/>
    <w:rsid w:val="00314D97"/>
    <w:rsid w:val="00315122"/>
    <w:rsid w:val="00315531"/>
    <w:rsid w:val="00315C59"/>
    <w:rsid w:val="0031669D"/>
    <w:rsid w:val="00316D53"/>
    <w:rsid w:val="0031744F"/>
    <w:rsid w:val="00317621"/>
    <w:rsid w:val="0032026A"/>
    <w:rsid w:val="00320799"/>
    <w:rsid w:val="00322BE2"/>
    <w:rsid w:val="00322E0D"/>
    <w:rsid w:val="003230CA"/>
    <w:rsid w:val="00323D63"/>
    <w:rsid w:val="00323E9C"/>
    <w:rsid w:val="00323F4E"/>
    <w:rsid w:val="003259CE"/>
    <w:rsid w:val="00325AEE"/>
    <w:rsid w:val="0032631D"/>
    <w:rsid w:val="003265B1"/>
    <w:rsid w:val="00327116"/>
    <w:rsid w:val="0032741B"/>
    <w:rsid w:val="00331E7E"/>
    <w:rsid w:val="00332476"/>
    <w:rsid w:val="00333EF7"/>
    <w:rsid w:val="003418B2"/>
    <w:rsid w:val="00341E34"/>
    <w:rsid w:val="00341FD2"/>
    <w:rsid w:val="003421BB"/>
    <w:rsid w:val="003427F6"/>
    <w:rsid w:val="00342DEC"/>
    <w:rsid w:val="00343059"/>
    <w:rsid w:val="00343E2E"/>
    <w:rsid w:val="00344686"/>
    <w:rsid w:val="00345AF3"/>
    <w:rsid w:val="00347DA8"/>
    <w:rsid w:val="003506A2"/>
    <w:rsid w:val="00350EC7"/>
    <w:rsid w:val="00351839"/>
    <w:rsid w:val="00351F66"/>
    <w:rsid w:val="003524C6"/>
    <w:rsid w:val="0035283A"/>
    <w:rsid w:val="003528F2"/>
    <w:rsid w:val="00355238"/>
    <w:rsid w:val="00355A53"/>
    <w:rsid w:val="0035606D"/>
    <w:rsid w:val="003561AE"/>
    <w:rsid w:val="00356D12"/>
    <w:rsid w:val="00356EC1"/>
    <w:rsid w:val="003576E1"/>
    <w:rsid w:val="00360524"/>
    <w:rsid w:val="00361D81"/>
    <w:rsid w:val="00362207"/>
    <w:rsid w:val="003636E1"/>
    <w:rsid w:val="0036588F"/>
    <w:rsid w:val="00367694"/>
    <w:rsid w:val="00371912"/>
    <w:rsid w:val="00371A61"/>
    <w:rsid w:val="0037230F"/>
    <w:rsid w:val="003728D0"/>
    <w:rsid w:val="00372952"/>
    <w:rsid w:val="00373C1C"/>
    <w:rsid w:val="0037431C"/>
    <w:rsid w:val="00375861"/>
    <w:rsid w:val="0037600B"/>
    <w:rsid w:val="003760E3"/>
    <w:rsid w:val="0037747B"/>
    <w:rsid w:val="003803DF"/>
    <w:rsid w:val="003807C2"/>
    <w:rsid w:val="00381676"/>
    <w:rsid w:val="00381FE6"/>
    <w:rsid w:val="00384864"/>
    <w:rsid w:val="00384E59"/>
    <w:rsid w:val="00385824"/>
    <w:rsid w:val="00386945"/>
    <w:rsid w:val="00387477"/>
    <w:rsid w:val="0038763F"/>
    <w:rsid w:val="00392984"/>
    <w:rsid w:val="00392A9D"/>
    <w:rsid w:val="00392F30"/>
    <w:rsid w:val="00393112"/>
    <w:rsid w:val="00394B88"/>
    <w:rsid w:val="00394D50"/>
    <w:rsid w:val="0039584D"/>
    <w:rsid w:val="003958C2"/>
    <w:rsid w:val="00395B95"/>
    <w:rsid w:val="00396380"/>
    <w:rsid w:val="003965FB"/>
    <w:rsid w:val="003968C8"/>
    <w:rsid w:val="003969B2"/>
    <w:rsid w:val="00396CA8"/>
    <w:rsid w:val="00396E6A"/>
    <w:rsid w:val="003970E9"/>
    <w:rsid w:val="0039727C"/>
    <w:rsid w:val="00397FDA"/>
    <w:rsid w:val="003A1479"/>
    <w:rsid w:val="003A26FC"/>
    <w:rsid w:val="003A284F"/>
    <w:rsid w:val="003A2BCA"/>
    <w:rsid w:val="003A2FF8"/>
    <w:rsid w:val="003A30A2"/>
    <w:rsid w:val="003A3115"/>
    <w:rsid w:val="003A44E1"/>
    <w:rsid w:val="003A543B"/>
    <w:rsid w:val="003A6D8E"/>
    <w:rsid w:val="003A75E5"/>
    <w:rsid w:val="003A7C0B"/>
    <w:rsid w:val="003B00B4"/>
    <w:rsid w:val="003B0CDC"/>
    <w:rsid w:val="003B0CF7"/>
    <w:rsid w:val="003B1A53"/>
    <w:rsid w:val="003B1AE9"/>
    <w:rsid w:val="003B322C"/>
    <w:rsid w:val="003B443D"/>
    <w:rsid w:val="003B4A47"/>
    <w:rsid w:val="003B6FBB"/>
    <w:rsid w:val="003C050E"/>
    <w:rsid w:val="003C0882"/>
    <w:rsid w:val="003C1441"/>
    <w:rsid w:val="003C1F9A"/>
    <w:rsid w:val="003C3485"/>
    <w:rsid w:val="003C4B75"/>
    <w:rsid w:val="003C5843"/>
    <w:rsid w:val="003C5F0A"/>
    <w:rsid w:val="003C7BC0"/>
    <w:rsid w:val="003C7DE9"/>
    <w:rsid w:val="003D0074"/>
    <w:rsid w:val="003D0B19"/>
    <w:rsid w:val="003D0E6E"/>
    <w:rsid w:val="003D11A0"/>
    <w:rsid w:val="003D27DE"/>
    <w:rsid w:val="003D4751"/>
    <w:rsid w:val="003D4955"/>
    <w:rsid w:val="003D5459"/>
    <w:rsid w:val="003D54C5"/>
    <w:rsid w:val="003D5875"/>
    <w:rsid w:val="003D5C63"/>
    <w:rsid w:val="003D6360"/>
    <w:rsid w:val="003D6891"/>
    <w:rsid w:val="003D7110"/>
    <w:rsid w:val="003D729F"/>
    <w:rsid w:val="003D794C"/>
    <w:rsid w:val="003E0A90"/>
    <w:rsid w:val="003E0BC3"/>
    <w:rsid w:val="003E0E09"/>
    <w:rsid w:val="003E0E9F"/>
    <w:rsid w:val="003E0FC1"/>
    <w:rsid w:val="003E1638"/>
    <w:rsid w:val="003E1DE2"/>
    <w:rsid w:val="003E2E48"/>
    <w:rsid w:val="003E3018"/>
    <w:rsid w:val="003E3A47"/>
    <w:rsid w:val="003E3FD2"/>
    <w:rsid w:val="003E3FF3"/>
    <w:rsid w:val="003E40FC"/>
    <w:rsid w:val="003E49B3"/>
    <w:rsid w:val="003E5117"/>
    <w:rsid w:val="003E5823"/>
    <w:rsid w:val="003E612C"/>
    <w:rsid w:val="003E7AEE"/>
    <w:rsid w:val="003E7CF2"/>
    <w:rsid w:val="003F01EF"/>
    <w:rsid w:val="003F188F"/>
    <w:rsid w:val="003F22DB"/>
    <w:rsid w:val="003F3B55"/>
    <w:rsid w:val="003F3F38"/>
    <w:rsid w:val="003F5A27"/>
    <w:rsid w:val="003F5BC1"/>
    <w:rsid w:val="003F7A81"/>
    <w:rsid w:val="00400BB3"/>
    <w:rsid w:val="0040121F"/>
    <w:rsid w:val="0040200B"/>
    <w:rsid w:val="00404833"/>
    <w:rsid w:val="00404C41"/>
    <w:rsid w:val="004060C2"/>
    <w:rsid w:val="0040735E"/>
    <w:rsid w:val="00410070"/>
    <w:rsid w:val="004105AC"/>
    <w:rsid w:val="00410F9C"/>
    <w:rsid w:val="00412D8B"/>
    <w:rsid w:val="00412E4D"/>
    <w:rsid w:val="00412E83"/>
    <w:rsid w:val="004155F8"/>
    <w:rsid w:val="00417A07"/>
    <w:rsid w:val="004200C4"/>
    <w:rsid w:val="00421E27"/>
    <w:rsid w:val="004221DC"/>
    <w:rsid w:val="004223C0"/>
    <w:rsid w:val="004244FF"/>
    <w:rsid w:val="004245C5"/>
    <w:rsid w:val="00424A0C"/>
    <w:rsid w:val="00424D69"/>
    <w:rsid w:val="00424F17"/>
    <w:rsid w:val="004251ED"/>
    <w:rsid w:val="00426BCE"/>
    <w:rsid w:val="004277D4"/>
    <w:rsid w:val="00430708"/>
    <w:rsid w:val="00431C53"/>
    <w:rsid w:val="00431E21"/>
    <w:rsid w:val="00431F1C"/>
    <w:rsid w:val="004320D1"/>
    <w:rsid w:val="00432146"/>
    <w:rsid w:val="004328FA"/>
    <w:rsid w:val="00432D97"/>
    <w:rsid w:val="00433087"/>
    <w:rsid w:val="0043437B"/>
    <w:rsid w:val="00435D94"/>
    <w:rsid w:val="00436469"/>
    <w:rsid w:val="0043700E"/>
    <w:rsid w:val="0043756D"/>
    <w:rsid w:val="00437741"/>
    <w:rsid w:val="00437EEB"/>
    <w:rsid w:val="00440DE8"/>
    <w:rsid w:val="0044238F"/>
    <w:rsid w:val="004434B8"/>
    <w:rsid w:val="004446ED"/>
    <w:rsid w:val="00445070"/>
    <w:rsid w:val="004451B6"/>
    <w:rsid w:val="0044547D"/>
    <w:rsid w:val="00445A19"/>
    <w:rsid w:val="00445B24"/>
    <w:rsid w:val="004460D2"/>
    <w:rsid w:val="004502A0"/>
    <w:rsid w:val="00451945"/>
    <w:rsid w:val="00451DE8"/>
    <w:rsid w:val="004525E9"/>
    <w:rsid w:val="00453299"/>
    <w:rsid w:val="00453E7D"/>
    <w:rsid w:val="0045403F"/>
    <w:rsid w:val="00454E44"/>
    <w:rsid w:val="00454E59"/>
    <w:rsid w:val="004550E0"/>
    <w:rsid w:val="00455F19"/>
    <w:rsid w:val="004560D9"/>
    <w:rsid w:val="00460A1E"/>
    <w:rsid w:val="004635A6"/>
    <w:rsid w:val="0046465D"/>
    <w:rsid w:val="00464978"/>
    <w:rsid w:val="00465C04"/>
    <w:rsid w:val="00466976"/>
    <w:rsid w:val="00466C5D"/>
    <w:rsid w:val="00466E9D"/>
    <w:rsid w:val="004670BF"/>
    <w:rsid w:val="00467514"/>
    <w:rsid w:val="004722E0"/>
    <w:rsid w:val="00472681"/>
    <w:rsid w:val="0047365E"/>
    <w:rsid w:val="00473EBD"/>
    <w:rsid w:val="0047434E"/>
    <w:rsid w:val="0047441F"/>
    <w:rsid w:val="00475075"/>
    <w:rsid w:val="00476E94"/>
    <w:rsid w:val="00477759"/>
    <w:rsid w:val="00477E31"/>
    <w:rsid w:val="0048163B"/>
    <w:rsid w:val="00482334"/>
    <w:rsid w:val="0048283E"/>
    <w:rsid w:val="00483481"/>
    <w:rsid w:val="004846C6"/>
    <w:rsid w:val="00485776"/>
    <w:rsid w:val="004864EC"/>
    <w:rsid w:val="0048659B"/>
    <w:rsid w:val="00486736"/>
    <w:rsid w:val="004868A4"/>
    <w:rsid w:val="004902E9"/>
    <w:rsid w:val="004903C8"/>
    <w:rsid w:val="00492FC4"/>
    <w:rsid w:val="00493B7F"/>
    <w:rsid w:val="00497A99"/>
    <w:rsid w:val="00497C57"/>
    <w:rsid w:val="004A1844"/>
    <w:rsid w:val="004A23DD"/>
    <w:rsid w:val="004A5B9F"/>
    <w:rsid w:val="004A678F"/>
    <w:rsid w:val="004A73F2"/>
    <w:rsid w:val="004B0C52"/>
    <w:rsid w:val="004B0FA2"/>
    <w:rsid w:val="004B2392"/>
    <w:rsid w:val="004B3805"/>
    <w:rsid w:val="004B40C9"/>
    <w:rsid w:val="004B588F"/>
    <w:rsid w:val="004B58C3"/>
    <w:rsid w:val="004B693A"/>
    <w:rsid w:val="004B739F"/>
    <w:rsid w:val="004B791B"/>
    <w:rsid w:val="004B7D29"/>
    <w:rsid w:val="004C10FE"/>
    <w:rsid w:val="004C280B"/>
    <w:rsid w:val="004C40AC"/>
    <w:rsid w:val="004C4832"/>
    <w:rsid w:val="004C4C23"/>
    <w:rsid w:val="004C4DD7"/>
    <w:rsid w:val="004C5DCA"/>
    <w:rsid w:val="004C6652"/>
    <w:rsid w:val="004C665F"/>
    <w:rsid w:val="004C6AF2"/>
    <w:rsid w:val="004D048F"/>
    <w:rsid w:val="004D0667"/>
    <w:rsid w:val="004D0CF4"/>
    <w:rsid w:val="004D12AF"/>
    <w:rsid w:val="004D2875"/>
    <w:rsid w:val="004D2CCD"/>
    <w:rsid w:val="004D3200"/>
    <w:rsid w:val="004D36CC"/>
    <w:rsid w:val="004D455A"/>
    <w:rsid w:val="004D4B55"/>
    <w:rsid w:val="004D5EAF"/>
    <w:rsid w:val="004D5F86"/>
    <w:rsid w:val="004D6EA3"/>
    <w:rsid w:val="004D7521"/>
    <w:rsid w:val="004D7F00"/>
    <w:rsid w:val="004E018E"/>
    <w:rsid w:val="004E0950"/>
    <w:rsid w:val="004E2CB3"/>
    <w:rsid w:val="004E356B"/>
    <w:rsid w:val="004E5647"/>
    <w:rsid w:val="004E789A"/>
    <w:rsid w:val="004F0EA8"/>
    <w:rsid w:val="004F1816"/>
    <w:rsid w:val="004F26F1"/>
    <w:rsid w:val="004F3007"/>
    <w:rsid w:val="004F31F7"/>
    <w:rsid w:val="004F4127"/>
    <w:rsid w:val="004F59D0"/>
    <w:rsid w:val="004F5C38"/>
    <w:rsid w:val="004F5DBB"/>
    <w:rsid w:val="004F61FB"/>
    <w:rsid w:val="004F63D1"/>
    <w:rsid w:val="004F7435"/>
    <w:rsid w:val="0050006F"/>
    <w:rsid w:val="00500D13"/>
    <w:rsid w:val="00501483"/>
    <w:rsid w:val="00502B1C"/>
    <w:rsid w:val="005031A2"/>
    <w:rsid w:val="005037D1"/>
    <w:rsid w:val="00504015"/>
    <w:rsid w:val="005040B6"/>
    <w:rsid w:val="005054DE"/>
    <w:rsid w:val="0050633E"/>
    <w:rsid w:val="00507511"/>
    <w:rsid w:val="005126E7"/>
    <w:rsid w:val="00512D83"/>
    <w:rsid w:val="00513283"/>
    <w:rsid w:val="00513BB6"/>
    <w:rsid w:val="0051427D"/>
    <w:rsid w:val="00514726"/>
    <w:rsid w:val="00516AF7"/>
    <w:rsid w:val="00517AB0"/>
    <w:rsid w:val="00520246"/>
    <w:rsid w:val="00521EED"/>
    <w:rsid w:val="00522A93"/>
    <w:rsid w:val="0052492C"/>
    <w:rsid w:val="00525C7A"/>
    <w:rsid w:val="00525EAA"/>
    <w:rsid w:val="005309A5"/>
    <w:rsid w:val="0053187C"/>
    <w:rsid w:val="005318EE"/>
    <w:rsid w:val="00531918"/>
    <w:rsid w:val="00532BA9"/>
    <w:rsid w:val="0053324E"/>
    <w:rsid w:val="0053405B"/>
    <w:rsid w:val="00535095"/>
    <w:rsid w:val="00535DDE"/>
    <w:rsid w:val="0054005F"/>
    <w:rsid w:val="00540452"/>
    <w:rsid w:val="00540AFB"/>
    <w:rsid w:val="00541091"/>
    <w:rsid w:val="00541801"/>
    <w:rsid w:val="00542055"/>
    <w:rsid w:val="005421A3"/>
    <w:rsid w:val="00542445"/>
    <w:rsid w:val="0054332E"/>
    <w:rsid w:val="005433E0"/>
    <w:rsid w:val="00543B4B"/>
    <w:rsid w:val="0054415F"/>
    <w:rsid w:val="005441F2"/>
    <w:rsid w:val="005442E3"/>
    <w:rsid w:val="00545672"/>
    <w:rsid w:val="00545675"/>
    <w:rsid w:val="0054658F"/>
    <w:rsid w:val="00546C46"/>
    <w:rsid w:val="005471D9"/>
    <w:rsid w:val="0055084A"/>
    <w:rsid w:val="00550B06"/>
    <w:rsid w:val="00550D73"/>
    <w:rsid w:val="00551439"/>
    <w:rsid w:val="00552204"/>
    <w:rsid w:val="00553333"/>
    <w:rsid w:val="005538FF"/>
    <w:rsid w:val="0055411C"/>
    <w:rsid w:val="00554156"/>
    <w:rsid w:val="00554A15"/>
    <w:rsid w:val="00554C8E"/>
    <w:rsid w:val="005569B6"/>
    <w:rsid w:val="00556F7B"/>
    <w:rsid w:val="00557469"/>
    <w:rsid w:val="0056023E"/>
    <w:rsid w:val="00560E82"/>
    <w:rsid w:val="005614C6"/>
    <w:rsid w:val="00561801"/>
    <w:rsid w:val="00562B4F"/>
    <w:rsid w:val="00562D64"/>
    <w:rsid w:val="0056398F"/>
    <w:rsid w:val="0056563C"/>
    <w:rsid w:val="005667F1"/>
    <w:rsid w:val="0056736F"/>
    <w:rsid w:val="00567F43"/>
    <w:rsid w:val="00570E21"/>
    <w:rsid w:val="00570FAE"/>
    <w:rsid w:val="005721A2"/>
    <w:rsid w:val="005735A1"/>
    <w:rsid w:val="005738CD"/>
    <w:rsid w:val="00573F91"/>
    <w:rsid w:val="0057685A"/>
    <w:rsid w:val="005803D1"/>
    <w:rsid w:val="0058113B"/>
    <w:rsid w:val="00581DA2"/>
    <w:rsid w:val="005820E4"/>
    <w:rsid w:val="00582110"/>
    <w:rsid w:val="005824E6"/>
    <w:rsid w:val="005840AD"/>
    <w:rsid w:val="005860B6"/>
    <w:rsid w:val="00586455"/>
    <w:rsid w:val="005869FB"/>
    <w:rsid w:val="00587A82"/>
    <w:rsid w:val="00587F6D"/>
    <w:rsid w:val="005911E1"/>
    <w:rsid w:val="005914CF"/>
    <w:rsid w:val="0059314E"/>
    <w:rsid w:val="0059331A"/>
    <w:rsid w:val="005934DB"/>
    <w:rsid w:val="00594E03"/>
    <w:rsid w:val="00595114"/>
    <w:rsid w:val="0059730F"/>
    <w:rsid w:val="005974FF"/>
    <w:rsid w:val="00597577"/>
    <w:rsid w:val="00597AD3"/>
    <w:rsid w:val="005A1C38"/>
    <w:rsid w:val="005A3AD9"/>
    <w:rsid w:val="005A44B8"/>
    <w:rsid w:val="005A4860"/>
    <w:rsid w:val="005A486C"/>
    <w:rsid w:val="005A5785"/>
    <w:rsid w:val="005A6229"/>
    <w:rsid w:val="005A675C"/>
    <w:rsid w:val="005A70DE"/>
    <w:rsid w:val="005A7A32"/>
    <w:rsid w:val="005A7B3F"/>
    <w:rsid w:val="005B1F83"/>
    <w:rsid w:val="005B2325"/>
    <w:rsid w:val="005B27C0"/>
    <w:rsid w:val="005B3BD7"/>
    <w:rsid w:val="005B4233"/>
    <w:rsid w:val="005C1307"/>
    <w:rsid w:val="005C1439"/>
    <w:rsid w:val="005C2DD2"/>
    <w:rsid w:val="005C472F"/>
    <w:rsid w:val="005C5536"/>
    <w:rsid w:val="005C581E"/>
    <w:rsid w:val="005C6F0C"/>
    <w:rsid w:val="005C7CAA"/>
    <w:rsid w:val="005D07EC"/>
    <w:rsid w:val="005D1B30"/>
    <w:rsid w:val="005D2BEF"/>
    <w:rsid w:val="005D3642"/>
    <w:rsid w:val="005D5819"/>
    <w:rsid w:val="005D64BB"/>
    <w:rsid w:val="005D6D3A"/>
    <w:rsid w:val="005E0622"/>
    <w:rsid w:val="005E117D"/>
    <w:rsid w:val="005E11B8"/>
    <w:rsid w:val="005E43A1"/>
    <w:rsid w:val="005E46C4"/>
    <w:rsid w:val="005E4BB5"/>
    <w:rsid w:val="005E528C"/>
    <w:rsid w:val="005E531A"/>
    <w:rsid w:val="005E54F0"/>
    <w:rsid w:val="005E563A"/>
    <w:rsid w:val="005E5813"/>
    <w:rsid w:val="005E5907"/>
    <w:rsid w:val="005E5DA8"/>
    <w:rsid w:val="005E715F"/>
    <w:rsid w:val="005E72A0"/>
    <w:rsid w:val="005F0768"/>
    <w:rsid w:val="005F12B9"/>
    <w:rsid w:val="005F152A"/>
    <w:rsid w:val="005F156E"/>
    <w:rsid w:val="005F1AF7"/>
    <w:rsid w:val="005F26B1"/>
    <w:rsid w:val="005F2E60"/>
    <w:rsid w:val="005F3034"/>
    <w:rsid w:val="005F3622"/>
    <w:rsid w:val="005F3D51"/>
    <w:rsid w:val="005F5ACB"/>
    <w:rsid w:val="005F5B02"/>
    <w:rsid w:val="005F5E25"/>
    <w:rsid w:val="005F6BA3"/>
    <w:rsid w:val="005F6DF7"/>
    <w:rsid w:val="005F77E3"/>
    <w:rsid w:val="005F78E7"/>
    <w:rsid w:val="00600AA7"/>
    <w:rsid w:val="00600EA6"/>
    <w:rsid w:val="006016FE"/>
    <w:rsid w:val="00601A66"/>
    <w:rsid w:val="00602A98"/>
    <w:rsid w:val="006041B0"/>
    <w:rsid w:val="006045F8"/>
    <w:rsid w:val="00604B4E"/>
    <w:rsid w:val="00605736"/>
    <w:rsid w:val="00606301"/>
    <w:rsid w:val="00607DE0"/>
    <w:rsid w:val="00610B60"/>
    <w:rsid w:val="00611043"/>
    <w:rsid w:val="0061150C"/>
    <w:rsid w:val="006117A4"/>
    <w:rsid w:val="00611D4F"/>
    <w:rsid w:val="0061369E"/>
    <w:rsid w:val="00613BBD"/>
    <w:rsid w:val="00614B50"/>
    <w:rsid w:val="00615B5F"/>
    <w:rsid w:val="00615EFA"/>
    <w:rsid w:val="006161AD"/>
    <w:rsid w:val="0061681D"/>
    <w:rsid w:val="006173D1"/>
    <w:rsid w:val="006212CC"/>
    <w:rsid w:val="00621B63"/>
    <w:rsid w:val="00621E4D"/>
    <w:rsid w:val="00621E91"/>
    <w:rsid w:val="00622167"/>
    <w:rsid w:val="006229AC"/>
    <w:rsid w:val="0062374C"/>
    <w:rsid w:val="00623B18"/>
    <w:rsid w:val="0062484A"/>
    <w:rsid w:val="00625D9D"/>
    <w:rsid w:val="006269BC"/>
    <w:rsid w:val="00626A57"/>
    <w:rsid w:val="00626D6C"/>
    <w:rsid w:val="006304D0"/>
    <w:rsid w:val="006316EF"/>
    <w:rsid w:val="00631EC0"/>
    <w:rsid w:val="0063256C"/>
    <w:rsid w:val="00633570"/>
    <w:rsid w:val="00633A3F"/>
    <w:rsid w:val="00633B03"/>
    <w:rsid w:val="00633C85"/>
    <w:rsid w:val="006348E3"/>
    <w:rsid w:val="006367F1"/>
    <w:rsid w:val="00637EFC"/>
    <w:rsid w:val="006403C1"/>
    <w:rsid w:val="00640C9F"/>
    <w:rsid w:val="00640D9C"/>
    <w:rsid w:val="00641CCB"/>
    <w:rsid w:val="00641F77"/>
    <w:rsid w:val="00642187"/>
    <w:rsid w:val="00642A74"/>
    <w:rsid w:val="00643645"/>
    <w:rsid w:val="00645A6E"/>
    <w:rsid w:val="00646375"/>
    <w:rsid w:val="00647D22"/>
    <w:rsid w:val="00650389"/>
    <w:rsid w:val="006504BD"/>
    <w:rsid w:val="00650533"/>
    <w:rsid w:val="006510BC"/>
    <w:rsid w:val="00651696"/>
    <w:rsid w:val="00651EB4"/>
    <w:rsid w:val="00652BA8"/>
    <w:rsid w:val="00652DD3"/>
    <w:rsid w:val="006542E3"/>
    <w:rsid w:val="00654AC8"/>
    <w:rsid w:val="00654DB8"/>
    <w:rsid w:val="006552FE"/>
    <w:rsid w:val="006555C0"/>
    <w:rsid w:val="0065582E"/>
    <w:rsid w:val="006562B9"/>
    <w:rsid w:val="00656520"/>
    <w:rsid w:val="00657128"/>
    <w:rsid w:val="006573FC"/>
    <w:rsid w:val="00660D2D"/>
    <w:rsid w:val="006610C1"/>
    <w:rsid w:val="0066122A"/>
    <w:rsid w:val="006615F2"/>
    <w:rsid w:val="006620E4"/>
    <w:rsid w:val="0066260A"/>
    <w:rsid w:val="0066284A"/>
    <w:rsid w:val="006631F9"/>
    <w:rsid w:val="0066344F"/>
    <w:rsid w:val="00663A40"/>
    <w:rsid w:val="00664141"/>
    <w:rsid w:val="00664FD3"/>
    <w:rsid w:val="006664EE"/>
    <w:rsid w:val="00670F45"/>
    <w:rsid w:val="00671CAF"/>
    <w:rsid w:val="00672023"/>
    <w:rsid w:val="00673394"/>
    <w:rsid w:val="0067342C"/>
    <w:rsid w:val="006734EF"/>
    <w:rsid w:val="00673A5D"/>
    <w:rsid w:val="00673FBF"/>
    <w:rsid w:val="0067414B"/>
    <w:rsid w:val="006745B6"/>
    <w:rsid w:val="00675528"/>
    <w:rsid w:val="00675BBB"/>
    <w:rsid w:val="006805D5"/>
    <w:rsid w:val="00680BD8"/>
    <w:rsid w:val="0068251A"/>
    <w:rsid w:val="00682E55"/>
    <w:rsid w:val="006839B1"/>
    <w:rsid w:val="00683F2A"/>
    <w:rsid w:val="006857C5"/>
    <w:rsid w:val="00686CAF"/>
    <w:rsid w:val="00687072"/>
    <w:rsid w:val="00687B41"/>
    <w:rsid w:val="00687F92"/>
    <w:rsid w:val="006902E3"/>
    <w:rsid w:val="00690BBF"/>
    <w:rsid w:val="00690FFD"/>
    <w:rsid w:val="00691C98"/>
    <w:rsid w:val="0069257C"/>
    <w:rsid w:val="00693BA6"/>
    <w:rsid w:val="00694685"/>
    <w:rsid w:val="00694D66"/>
    <w:rsid w:val="00694E2F"/>
    <w:rsid w:val="006954F1"/>
    <w:rsid w:val="00695843"/>
    <w:rsid w:val="006A01AC"/>
    <w:rsid w:val="006A1434"/>
    <w:rsid w:val="006A1C2B"/>
    <w:rsid w:val="006A2CEC"/>
    <w:rsid w:val="006A4567"/>
    <w:rsid w:val="006A532B"/>
    <w:rsid w:val="006A590A"/>
    <w:rsid w:val="006A6340"/>
    <w:rsid w:val="006A7BA1"/>
    <w:rsid w:val="006A7C01"/>
    <w:rsid w:val="006A7DCE"/>
    <w:rsid w:val="006B1DD2"/>
    <w:rsid w:val="006B2B92"/>
    <w:rsid w:val="006B2FDE"/>
    <w:rsid w:val="006B3A6B"/>
    <w:rsid w:val="006B3FA3"/>
    <w:rsid w:val="006B465A"/>
    <w:rsid w:val="006B5364"/>
    <w:rsid w:val="006B7808"/>
    <w:rsid w:val="006C07A4"/>
    <w:rsid w:val="006C1B0A"/>
    <w:rsid w:val="006C1EE6"/>
    <w:rsid w:val="006C4A47"/>
    <w:rsid w:val="006C4CD8"/>
    <w:rsid w:val="006C70A1"/>
    <w:rsid w:val="006C76C5"/>
    <w:rsid w:val="006D048A"/>
    <w:rsid w:val="006D29CB"/>
    <w:rsid w:val="006D3738"/>
    <w:rsid w:val="006D52C9"/>
    <w:rsid w:val="006D5310"/>
    <w:rsid w:val="006D5B8F"/>
    <w:rsid w:val="006D6A79"/>
    <w:rsid w:val="006D7D7A"/>
    <w:rsid w:val="006E1586"/>
    <w:rsid w:val="006E1B36"/>
    <w:rsid w:val="006E2C6C"/>
    <w:rsid w:val="006E3F96"/>
    <w:rsid w:val="006E796C"/>
    <w:rsid w:val="006F0756"/>
    <w:rsid w:val="006F0CAA"/>
    <w:rsid w:val="006F12D5"/>
    <w:rsid w:val="006F21E2"/>
    <w:rsid w:val="006F28AC"/>
    <w:rsid w:val="006F3252"/>
    <w:rsid w:val="006F5926"/>
    <w:rsid w:val="006F5EFF"/>
    <w:rsid w:val="006F758E"/>
    <w:rsid w:val="007010A6"/>
    <w:rsid w:val="007014B0"/>
    <w:rsid w:val="00702164"/>
    <w:rsid w:val="00702FC9"/>
    <w:rsid w:val="00704993"/>
    <w:rsid w:val="00704C05"/>
    <w:rsid w:val="007051C9"/>
    <w:rsid w:val="00705956"/>
    <w:rsid w:val="00705A70"/>
    <w:rsid w:val="00705C21"/>
    <w:rsid w:val="007063DE"/>
    <w:rsid w:val="0070708F"/>
    <w:rsid w:val="00710546"/>
    <w:rsid w:val="007112CD"/>
    <w:rsid w:val="00711D7F"/>
    <w:rsid w:val="00712EA5"/>
    <w:rsid w:val="00713353"/>
    <w:rsid w:val="00713B20"/>
    <w:rsid w:val="0071498E"/>
    <w:rsid w:val="007154C3"/>
    <w:rsid w:val="007163C0"/>
    <w:rsid w:val="007165BF"/>
    <w:rsid w:val="0071694E"/>
    <w:rsid w:val="00717E29"/>
    <w:rsid w:val="007208E1"/>
    <w:rsid w:val="00722554"/>
    <w:rsid w:val="00722EAE"/>
    <w:rsid w:val="00723C97"/>
    <w:rsid w:val="00723ECF"/>
    <w:rsid w:val="00727336"/>
    <w:rsid w:val="007304CE"/>
    <w:rsid w:val="00730DC1"/>
    <w:rsid w:val="00732C32"/>
    <w:rsid w:val="007333CE"/>
    <w:rsid w:val="007336E6"/>
    <w:rsid w:val="00734FCD"/>
    <w:rsid w:val="0073799A"/>
    <w:rsid w:val="007421E7"/>
    <w:rsid w:val="007440CE"/>
    <w:rsid w:val="007444BA"/>
    <w:rsid w:val="007447D7"/>
    <w:rsid w:val="007469B1"/>
    <w:rsid w:val="007469BE"/>
    <w:rsid w:val="007478D3"/>
    <w:rsid w:val="00750AE3"/>
    <w:rsid w:val="00750BCC"/>
    <w:rsid w:val="007519B6"/>
    <w:rsid w:val="00752A2C"/>
    <w:rsid w:val="00753D85"/>
    <w:rsid w:val="0075423A"/>
    <w:rsid w:val="0075440B"/>
    <w:rsid w:val="0075465B"/>
    <w:rsid w:val="00756BA9"/>
    <w:rsid w:val="007570FC"/>
    <w:rsid w:val="00760AD2"/>
    <w:rsid w:val="00760DCB"/>
    <w:rsid w:val="00762189"/>
    <w:rsid w:val="00762AF3"/>
    <w:rsid w:val="00762D27"/>
    <w:rsid w:val="00763139"/>
    <w:rsid w:val="00763995"/>
    <w:rsid w:val="00764089"/>
    <w:rsid w:val="0076461E"/>
    <w:rsid w:val="00764C97"/>
    <w:rsid w:val="0076514A"/>
    <w:rsid w:val="00765747"/>
    <w:rsid w:val="00765A28"/>
    <w:rsid w:val="00765C1D"/>
    <w:rsid w:val="007670D8"/>
    <w:rsid w:val="00767A64"/>
    <w:rsid w:val="00770BF4"/>
    <w:rsid w:val="00770DB0"/>
    <w:rsid w:val="007724F2"/>
    <w:rsid w:val="0077375E"/>
    <w:rsid w:val="00773FE8"/>
    <w:rsid w:val="00774134"/>
    <w:rsid w:val="00774B60"/>
    <w:rsid w:val="007751AF"/>
    <w:rsid w:val="00776147"/>
    <w:rsid w:val="00777449"/>
    <w:rsid w:val="007778E2"/>
    <w:rsid w:val="00782B94"/>
    <w:rsid w:val="00782D19"/>
    <w:rsid w:val="00782D23"/>
    <w:rsid w:val="00783161"/>
    <w:rsid w:val="00783744"/>
    <w:rsid w:val="00783B34"/>
    <w:rsid w:val="0078509C"/>
    <w:rsid w:val="00785208"/>
    <w:rsid w:val="00786076"/>
    <w:rsid w:val="007876B3"/>
    <w:rsid w:val="00790206"/>
    <w:rsid w:val="00791B04"/>
    <w:rsid w:val="007930FF"/>
    <w:rsid w:val="0079362E"/>
    <w:rsid w:val="00794503"/>
    <w:rsid w:val="00794F59"/>
    <w:rsid w:val="007955EC"/>
    <w:rsid w:val="00795F91"/>
    <w:rsid w:val="00796D9B"/>
    <w:rsid w:val="00797FD4"/>
    <w:rsid w:val="007A0922"/>
    <w:rsid w:val="007A116D"/>
    <w:rsid w:val="007A1440"/>
    <w:rsid w:val="007A2D1D"/>
    <w:rsid w:val="007A3E48"/>
    <w:rsid w:val="007A5F14"/>
    <w:rsid w:val="007A6305"/>
    <w:rsid w:val="007A634D"/>
    <w:rsid w:val="007A69D2"/>
    <w:rsid w:val="007A737D"/>
    <w:rsid w:val="007B0445"/>
    <w:rsid w:val="007B176A"/>
    <w:rsid w:val="007B25FB"/>
    <w:rsid w:val="007B38AC"/>
    <w:rsid w:val="007B39E6"/>
    <w:rsid w:val="007B45BB"/>
    <w:rsid w:val="007B5181"/>
    <w:rsid w:val="007B5207"/>
    <w:rsid w:val="007B581C"/>
    <w:rsid w:val="007B5B2E"/>
    <w:rsid w:val="007B7155"/>
    <w:rsid w:val="007C06D5"/>
    <w:rsid w:val="007C0F0E"/>
    <w:rsid w:val="007C196B"/>
    <w:rsid w:val="007C2235"/>
    <w:rsid w:val="007C28A5"/>
    <w:rsid w:val="007C38E9"/>
    <w:rsid w:val="007C42FC"/>
    <w:rsid w:val="007C509C"/>
    <w:rsid w:val="007C63F6"/>
    <w:rsid w:val="007C6510"/>
    <w:rsid w:val="007C7895"/>
    <w:rsid w:val="007D0937"/>
    <w:rsid w:val="007D0A45"/>
    <w:rsid w:val="007D0AAB"/>
    <w:rsid w:val="007D0C7F"/>
    <w:rsid w:val="007D0E20"/>
    <w:rsid w:val="007D3032"/>
    <w:rsid w:val="007D600E"/>
    <w:rsid w:val="007D67A5"/>
    <w:rsid w:val="007E0122"/>
    <w:rsid w:val="007E05FD"/>
    <w:rsid w:val="007E0ECE"/>
    <w:rsid w:val="007E1F4A"/>
    <w:rsid w:val="007E3E98"/>
    <w:rsid w:val="007E4812"/>
    <w:rsid w:val="007E619E"/>
    <w:rsid w:val="007E6A1E"/>
    <w:rsid w:val="007E6FD6"/>
    <w:rsid w:val="007E71FB"/>
    <w:rsid w:val="007E7568"/>
    <w:rsid w:val="007F0224"/>
    <w:rsid w:val="007F0C82"/>
    <w:rsid w:val="007F0C83"/>
    <w:rsid w:val="007F1DDD"/>
    <w:rsid w:val="007F21F3"/>
    <w:rsid w:val="007F2A19"/>
    <w:rsid w:val="007F2DD0"/>
    <w:rsid w:val="007F308A"/>
    <w:rsid w:val="007F4852"/>
    <w:rsid w:val="007F54E3"/>
    <w:rsid w:val="007F55D3"/>
    <w:rsid w:val="007F58B9"/>
    <w:rsid w:val="007F58DD"/>
    <w:rsid w:val="007F5A28"/>
    <w:rsid w:val="007F61B1"/>
    <w:rsid w:val="00801496"/>
    <w:rsid w:val="00801D6F"/>
    <w:rsid w:val="0080217A"/>
    <w:rsid w:val="008027D2"/>
    <w:rsid w:val="00804593"/>
    <w:rsid w:val="00804811"/>
    <w:rsid w:val="008048C8"/>
    <w:rsid w:val="00805793"/>
    <w:rsid w:val="0080669F"/>
    <w:rsid w:val="00806A14"/>
    <w:rsid w:val="00806B83"/>
    <w:rsid w:val="008074EB"/>
    <w:rsid w:val="00807578"/>
    <w:rsid w:val="00807659"/>
    <w:rsid w:val="00807B7F"/>
    <w:rsid w:val="008102EA"/>
    <w:rsid w:val="0081153A"/>
    <w:rsid w:val="00812E73"/>
    <w:rsid w:val="00813350"/>
    <w:rsid w:val="008138F6"/>
    <w:rsid w:val="00814905"/>
    <w:rsid w:val="0081500B"/>
    <w:rsid w:val="00815594"/>
    <w:rsid w:val="00815624"/>
    <w:rsid w:val="00815B15"/>
    <w:rsid w:val="00815BB6"/>
    <w:rsid w:val="00816036"/>
    <w:rsid w:val="0081631C"/>
    <w:rsid w:val="00816554"/>
    <w:rsid w:val="00816580"/>
    <w:rsid w:val="00820094"/>
    <w:rsid w:val="00820DE7"/>
    <w:rsid w:val="00821266"/>
    <w:rsid w:val="008216AB"/>
    <w:rsid w:val="0082235D"/>
    <w:rsid w:val="008225C5"/>
    <w:rsid w:val="00822CD4"/>
    <w:rsid w:val="00823C6F"/>
    <w:rsid w:val="008244AD"/>
    <w:rsid w:val="00824953"/>
    <w:rsid w:val="00824FF2"/>
    <w:rsid w:val="00830A40"/>
    <w:rsid w:val="00831BE8"/>
    <w:rsid w:val="00832642"/>
    <w:rsid w:val="00832658"/>
    <w:rsid w:val="008340DF"/>
    <w:rsid w:val="008342E6"/>
    <w:rsid w:val="00835952"/>
    <w:rsid w:val="008359FD"/>
    <w:rsid w:val="00836AF1"/>
    <w:rsid w:val="00840577"/>
    <w:rsid w:val="00840C8E"/>
    <w:rsid w:val="008412E8"/>
    <w:rsid w:val="00841370"/>
    <w:rsid w:val="00842EB0"/>
    <w:rsid w:val="0084340C"/>
    <w:rsid w:val="00843702"/>
    <w:rsid w:val="00846571"/>
    <w:rsid w:val="00846C6E"/>
    <w:rsid w:val="008525AB"/>
    <w:rsid w:val="008542B6"/>
    <w:rsid w:val="00854EB4"/>
    <w:rsid w:val="008556C7"/>
    <w:rsid w:val="008624B6"/>
    <w:rsid w:val="00862777"/>
    <w:rsid w:val="00863DF8"/>
    <w:rsid w:val="00863E59"/>
    <w:rsid w:val="00864187"/>
    <w:rsid w:val="008653EA"/>
    <w:rsid w:val="00865869"/>
    <w:rsid w:val="00866113"/>
    <w:rsid w:val="0086651D"/>
    <w:rsid w:val="00866C9C"/>
    <w:rsid w:val="00867532"/>
    <w:rsid w:val="008675E7"/>
    <w:rsid w:val="008679E4"/>
    <w:rsid w:val="00867A05"/>
    <w:rsid w:val="00867A27"/>
    <w:rsid w:val="00867E37"/>
    <w:rsid w:val="00870A73"/>
    <w:rsid w:val="0087103C"/>
    <w:rsid w:val="00871302"/>
    <w:rsid w:val="0087185B"/>
    <w:rsid w:val="00872C3B"/>
    <w:rsid w:val="00874EC6"/>
    <w:rsid w:val="00880024"/>
    <w:rsid w:val="008808F0"/>
    <w:rsid w:val="00880F9A"/>
    <w:rsid w:val="008812AD"/>
    <w:rsid w:val="00881337"/>
    <w:rsid w:val="00883A9D"/>
    <w:rsid w:val="008845BD"/>
    <w:rsid w:val="00884E2B"/>
    <w:rsid w:val="0088522B"/>
    <w:rsid w:val="00885A8E"/>
    <w:rsid w:val="00886A9D"/>
    <w:rsid w:val="00886ED7"/>
    <w:rsid w:val="00887663"/>
    <w:rsid w:val="008904D5"/>
    <w:rsid w:val="00890656"/>
    <w:rsid w:val="00891EF7"/>
    <w:rsid w:val="008925BB"/>
    <w:rsid w:val="0089474E"/>
    <w:rsid w:val="00894E10"/>
    <w:rsid w:val="00895DE3"/>
    <w:rsid w:val="008976AD"/>
    <w:rsid w:val="008A2728"/>
    <w:rsid w:val="008A3BE4"/>
    <w:rsid w:val="008A3E22"/>
    <w:rsid w:val="008A48BA"/>
    <w:rsid w:val="008A4A66"/>
    <w:rsid w:val="008A58D7"/>
    <w:rsid w:val="008A5EF2"/>
    <w:rsid w:val="008A6766"/>
    <w:rsid w:val="008A74F0"/>
    <w:rsid w:val="008A7586"/>
    <w:rsid w:val="008A7BEB"/>
    <w:rsid w:val="008B0971"/>
    <w:rsid w:val="008B2DBF"/>
    <w:rsid w:val="008B3618"/>
    <w:rsid w:val="008B3907"/>
    <w:rsid w:val="008B4C21"/>
    <w:rsid w:val="008B51FA"/>
    <w:rsid w:val="008B6D0B"/>
    <w:rsid w:val="008C1626"/>
    <w:rsid w:val="008C2020"/>
    <w:rsid w:val="008C2517"/>
    <w:rsid w:val="008C2653"/>
    <w:rsid w:val="008C2BB7"/>
    <w:rsid w:val="008C37E2"/>
    <w:rsid w:val="008C517D"/>
    <w:rsid w:val="008C6DF2"/>
    <w:rsid w:val="008D0793"/>
    <w:rsid w:val="008D0ACA"/>
    <w:rsid w:val="008D1D34"/>
    <w:rsid w:val="008D300B"/>
    <w:rsid w:val="008D33EF"/>
    <w:rsid w:val="008D3FDD"/>
    <w:rsid w:val="008D49E9"/>
    <w:rsid w:val="008D505F"/>
    <w:rsid w:val="008D604C"/>
    <w:rsid w:val="008D63CB"/>
    <w:rsid w:val="008D7152"/>
    <w:rsid w:val="008D7AF4"/>
    <w:rsid w:val="008E0E62"/>
    <w:rsid w:val="008E2B34"/>
    <w:rsid w:val="008E3549"/>
    <w:rsid w:val="008E5082"/>
    <w:rsid w:val="008E5322"/>
    <w:rsid w:val="008E5903"/>
    <w:rsid w:val="008E5A95"/>
    <w:rsid w:val="008E5B5A"/>
    <w:rsid w:val="008E6A4C"/>
    <w:rsid w:val="008E6C31"/>
    <w:rsid w:val="008E76CC"/>
    <w:rsid w:val="008E7866"/>
    <w:rsid w:val="008F11A0"/>
    <w:rsid w:val="008F12C2"/>
    <w:rsid w:val="008F19CD"/>
    <w:rsid w:val="008F47BC"/>
    <w:rsid w:val="008F4EFC"/>
    <w:rsid w:val="008F5F32"/>
    <w:rsid w:val="008F6012"/>
    <w:rsid w:val="008F6087"/>
    <w:rsid w:val="00900702"/>
    <w:rsid w:val="009030C2"/>
    <w:rsid w:val="00903227"/>
    <w:rsid w:val="00903DFB"/>
    <w:rsid w:val="0090427E"/>
    <w:rsid w:val="00904B07"/>
    <w:rsid w:val="00905722"/>
    <w:rsid w:val="00907D9D"/>
    <w:rsid w:val="00910764"/>
    <w:rsid w:val="0091268C"/>
    <w:rsid w:val="00912ADD"/>
    <w:rsid w:val="00913481"/>
    <w:rsid w:val="00914E9A"/>
    <w:rsid w:val="00916BCE"/>
    <w:rsid w:val="00920134"/>
    <w:rsid w:val="00920357"/>
    <w:rsid w:val="009214EB"/>
    <w:rsid w:val="0092395E"/>
    <w:rsid w:val="00924F23"/>
    <w:rsid w:val="00925E5D"/>
    <w:rsid w:val="0092723C"/>
    <w:rsid w:val="00927697"/>
    <w:rsid w:val="00927823"/>
    <w:rsid w:val="00930B54"/>
    <w:rsid w:val="00931A5D"/>
    <w:rsid w:val="009325B2"/>
    <w:rsid w:val="009338A6"/>
    <w:rsid w:val="009343C8"/>
    <w:rsid w:val="00935FB2"/>
    <w:rsid w:val="00936126"/>
    <w:rsid w:val="00936AE4"/>
    <w:rsid w:val="00936DF1"/>
    <w:rsid w:val="00936F8F"/>
    <w:rsid w:val="00936FCB"/>
    <w:rsid w:val="00937AB6"/>
    <w:rsid w:val="00937E0A"/>
    <w:rsid w:val="009400BE"/>
    <w:rsid w:val="00940268"/>
    <w:rsid w:val="00941AEF"/>
    <w:rsid w:val="0094201E"/>
    <w:rsid w:val="00943615"/>
    <w:rsid w:val="009440EB"/>
    <w:rsid w:val="0094555D"/>
    <w:rsid w:val="00946BB9"/>
    <w:rsid w:val="00947875"/>
    <w:rsid w:val="00947DC3"/>
    <w:rsid w:val="00947F31"/>
    <w:rsid w:val="0095108A"/>
    <w:rsid w:val="009515DC"/>
    <w:rsid w:val="009518AB"/>
    <w:rsid w:val="00952032"/>
    <w:rsid w:val="009538E4"/>
    <w:rsid w:val="00953FEE"/>
    <w:rsid w:val="009564C2"/>
    <w:rsid w:val="009601CF"/>
    <w:rsid w:val="009609A7"/>
    <w:rsid w:val="00961571"/>
    <w:rsid w:val="00961C57"/>
    <w:rsid w:val="009627C5"/>
    <w:rsid w:val="0096296A"/>
    <w:rsid w:val="00962CEF"/>
    <w:rsid w:val="00962ECC"/>
    <w:rsid w:val="00963A5C"/>
    <w:rsid w:val="00965C86"/>
    <w:rsid w:val="0096621F"/>
    <w:rsid w:val="0096781B"/>
    <w:rsid w:val="009705DA"/>
    <w:rsid w:val="00970798"/>
    <w:rsid w:val="00970A3A"/>
    <w:rsid w:val="00971CDE"/>
    <w:rsid w:val="009721FB"/>
    <w:rsid w:val="00972B3F"/>
    <w:rsid w:val="00974B89"/>
    <w:rsid w:val="00976454"/>
    <w:rsid w:val="009776B2"/>
    <w:rsid w:val="00977A0B"/>
    <w:rsid w:val="00977C2F"/>
    <w:rsid w:val="00980F81"/>
    <w:rsid w:val="00981785"/>
    <w:rsid w:val="0098269E"/>
    <w:rsid w:val="00982E32"/>
    <w:rsid w:val="009838D8"/>
    <w:rsid w:val="00983D75"/>
    <w:rsid w:val="00985A47"/>
    <w:rsid w:val="00986A41"/>
    <w:rsid w:val="0098756A"/>
    <w:rsid w:val="009876CD"/>
    <w:rsid w:val="00987BBC"/>
    <w:rsid w:val="00990483"/>
    <w:rsid w:val="00990BE0"/>
    <w:rsid w:val="00990E6E"/>
    <w:rsid w:val="00990F4A"/>
    <w:rsid w:val="009913A3"/>
    <w:rsid w:val="00991E18"/>
    <w:rsid w:val="00992614"/>
    <w:rsid w:val="0099404A"/>
    <w:rsid w:val="0099466C"/>
    <w:rsid w:val="00995DF4"/>
    <w:rsid w:val="0099653F"/>
    <w:rsid w:val="00996836"/>
    <w:rsid w:val="00996A78"/>
    <w:rsid w:val="00997F91"/>
    <w:rsid w:val="009A39C0"/>
    <w:rsid w:val="009A3BCE"/>
    <w:rsid w:val="009A46FF"/>
    <w:rsid w:val="009A51E2"/>
    <w:rsid w:val="009A52A6"/>
    <w:rsid w:val="009A5B74"/>
    <w:rsid w:val="009B10DD"/>
    <w:rsid w:val="009B158A"/>
    <w:rsid w:val="009B4482"/>
    <w:rsid w:val="009B480A"/>
    <w:rsid w:val="009B5301"/>
    <w:rsid w:val="009B5F12"/>
    <w:rsid w:val="009C1543"/>
    <w:rsid w:val="009C17A3"/>
    <w:rsid w:val="009C1A87"/>
    <w:rsid w:val="009C22E5"/>
    <w:rsid w:val="009C2369"/>
    <w:rsid w:val="009C3632"/>
    <w:rsid w:val="009C41DD"/>
    <w:rsid w:val="009C4F16"/>
    <w:rsid w:val="009C5394"/>
    <w:rsid w:val="009C5E17"/>
    <w:rsid w:val="009C7637"/>
    <w:rsid w:val="009D1719"/>
    <w:rsid w:val="009D36F2"/>
    <w:rsid w:val="009E1222"/>
    <w:rsid w:val="009E155C"/>
    <w:rsid w:val="009E1FC3"/>
    <w:rsid w:val="009E2A14"/>
    <w:rsid w:val="009E3357"/>
    <w:rsid w:val="009E3E0B"/>
    <w:rsid w:val="009E4242"/>
    <w:rsid w:val="009E5F0E"/>
    <w:rsid w:val="009E6423"/>
    <w:rsid w:val="009E6738"/>
    <w:rsid w:val="009E7822"/>
    <w:rsid w:val="009F17F3"/>
    <w:rsid w:val="009F341A"/>
    <w:rsid w:val="009F459F"/>
    <w:rsid w:val="009F49FA"/>
    <w:rsid w:val="009F4CE0"/>
    <w:rsid w:val="009F591F"/>
    <w:rsid w:val="00A00373"/>
    <w:rsid w:val="00A01387"/>
    <w:rsid w:val="00A01919"/>
    <w:rsid w:val="00A0192B"/>
    <w:rsid w:val="00A01ED5"/>
    <w:rsid w:val="00A02222"/>
    <w:rsid w:val="00A031F0"/>
    <w:rsid w:val="00A032B6"/>
    <w:rsid w:val="00A03454"/>
    <w:rsid w:val="00A03D8A"/>
    <w:rsid w:val="00A05146"/>
    <w:rsid w:val="00A05570"/>
    <w:rsid w:val="00A06C6A"/>
    <w:rsid w:val="00A071EB"/>
    <w:rsid w:val="00A07265"/>
    <w:rsid w:val="00A07792"/>
    <w:rsid w:val="00A10AF7"/>
    <w:rsid w:val="00A1524A"/>
    <w:rsid w:val="00A15799"/>
    <w:rsid w:val="00A1617C"/>
    <w:rsid w:val="00A16BA3"/>
    <w:rsid w:val="00A20B7D"/>
    <w:rsid w:val="00A20F37"/>
    <w:rsid w:val="00A20F7C"/>
    <w:rsid w:val="00A21093"/>
    <w:rsid w:val="00A217F6"/>
    <w:rsid w:val="00A21C17"/>
    <w:rsid w:val="00A225D1"/>
    <w:rsid w:val="00A225FF"/>
    <w:rsid w:val="00A23B32"/>
    <w:rsid w:val="00A24CE6"/>
    <w:rsid w:val="00A24E18"/>
    <w:rsid w:val="00A24ECA"/>
    <w:rsid w:val="00A24FD3"/>
    <w:rsid w:val="00A25A30"/>
    <w:rsid w:val="00A261EC"/>
    <w:rsid w:val="00A27347"/>
    <w:rsid w:val="00A275BF"/>
    <w:rsid w:val="00A27B6B"/>
    <w:rsid w:val="00A27BBE"/>
    <w:rsid w:val="00A30506"/>
    <w:rsid w:val="00A30D36"/>
    <w:rsid w:val="00A31206"/>
    <w:rsid w:val="00A31C62"/>
    <w:rsid w:val="00A328C0"/>
    <w:rsid w:val="00A32921"/>
    <w:rsid w:val="00A3674D"/>
    <w:rsid w:val="00A37F74"/>
    <w:rsid w:val="00A40505"/>
    <w:rsid w:val="00A41CF7"/>
    <w:rsid w:val="00A4265E"/>
    <w:rsid w:val="00A42D3B"/>
    <w:rsid w:val="00A478D8"/>
    <w:rsid w:val="00A50FE6"/>
    <w:rsid w:val="00A52855"/>
    <w:rsid w:val="00A53166"/>
    <w:rsid w:val="00A55CB1"/>
    <w:rsid w:val="00A56356"/>
    <w:rsid w:val="00A56650"/>
    <w:rsid w:val="00A56794"/>
    <w:rsid w:val="00A57D8E"/>
    <w:rsid w:val="00A60EC5"/>
    <w:rsid w:val="00A60F07"/>
    <w:rsid w:val="00A617FC"/>
    <w:rsid w:val="00A61EF2"/>
    <w:rsid w:val="00A626D5"/>
    <w:rsid w:val="00A631DF"/>
    <w:rsid w:val="00A63602"/>
    <w:rsid w:val="00A64EA6"/>
    <w:rsid w:val="00A65FF8"/>
    <w:rsid w:val="00A669A9"/>
    <w:rsid w:val="00A66FC3"/>
    <w:rsid w:val="00A67786"/>
    <w:rsid w:val="00A67872"/>
    <w:rsid w:val="00A67D62"/>
    <w:rsid w:val="00A7171D"/>
    <w:rsid w:val="00A71779"/>
    <w:rsid w:val="00A74E91"/>
    <w:rsid w:val="00A75B33"/>
    <w:rsid w:val="00A75D79"/>
    <w:rsid w:val="00A75DE9"/>
    <w:rsid w:val="00A761E1"/>
    <w:rsid w:val="00A769F4"/>
    <w:rsid w:val="00A770E9"/>
    <w:rsid w:val="00A812B0"/>
    <w:rsid w:val="00A815C9"/>
    <w:rsid w:val="00A824D6"/>
    <w:rsid w:val="00A827DA"/>
    <w:rsid w:val="00A8394C"/>
    <w:rsid w:val="00A839FE"/>
    <w:rsid w:val="00A84E18"/>
    <w:rsid w:val="00A84E5F"/>
    <w:rsid w:val="00A855E7"/>
    <w:rsid w:val="00A85DD4"/>
    <w:rsid w:val="00A86CB9"/>
    <w:rsid w:val="00A86DD5"/>
    <w:rsid w:val="00A878A7"/>
    <w:rsid w:val="00A908EA"/>
    <w:rsid w:val="00A90ABC"/>
    <w:rsid w:val="00A930AC"/>
    <w:rsid w:val="00A93126"/>
    <w:rsid w:val="00A9325D"/>
    <w:rsid w:val="00A9409E"/>
    <w:rsid w:val="00A94887"/>
    <w:rsid w:val="00A950B3"/>
    <w:rsid w:val="00A95777"/>
    <w:rsid w:val="00A958C0"/>
    <w:rsid w:val="00AA025A"/>
    <w:rsid w:val="00AA07F8"/>
    <w:rsid w:val="00AA1930"/>
    <w:rsid w:val="00AA2511"/>
    <w:rsid w:val="00AA261C"/>
    <w:rsid w:val="00AA3217"/>
    <w:rsid w:val="00AA50A2"/>
    <w:rsid w:val="00AA50EF"/>
    <w:rsid w:val="00AA606F"/>
    <w:rsid w:val="00AA6319"/>
    <w:rsid w:val="00AA72F8"/>
    <w:rsid w:val="00AA7567"/>
    <w:rsid w:val="00AB06CD"/>
    <w:rsid w:val="00AB1156"/>
    <w:rsid w:val="00AB1341"/>
    <w:rsid w:val="00AB25F1"/>
    <w:rsid w:val="00AB4DEF"/>
    <w:rsid w:val="00AB4E4B"/>
    <w:rsid w:val="00AB5246"/>
    <w:rsid w:val="00AB60BF"/>
    <w:rsid w:val="00AB6361"/>
    <w:rsid w:val="00AB6CAA"/>
    <w:rsid w:val="00AC01B6"/>
    <w:rsid w:val="00AC074B"/>
    <w:rsid w:val="00AC1691"/>
    <w:rsid w:val="00AC1993"/>
    <w:rsid w:val="00AC1B36"/>
    <w:rsid w:val="00AC28C1"/>
    <w:rsid w:val="00AC2ED8"/>
    <w:rsid w:val="00AC3DEB"/>
    <w:rsid w:val="00AC401F"/>
    <w:rsid w:val="00AC4307"/>
    <w:rsid w:val="00AC49D7"/>
    <w:rsid w:val="00AC52BB"/>
    <w:rsid w:val="00AC5CB1"/>
    <w:rsid w:val="00AC631D"/>
    <w:rsid w:val="00AC6363"/>
    <w:rsid w:val="00AC75EE"/>
    <w:rsid w:val="00AD0021"/>
    <w:rsid w:val="00AD0800"/>
    <w:rsid w:val="00AD12B6"/>
    <w:rsid w:val="00AD2526"/>
    <w:rsid w:val="00AD2A0C"/>
    <w:rsid w:val="00AD3080"/>
    <w:rsid w:val="00AD3766"/>
    <w:rsid w:val="00AD3918"/>
    <w:rsid w:val="00AD3DFB"/>
    <w:rsid w:val="00AD442E"/>
    <w:rsid w:val="00AD4C1A"/>
    <w:rsid w:val="00AD4CB2"/>
    <w:rsid w:val="00AD6230"/>
    <w:rsid w:val="00AE01AA"/>
    <w:rsid w:val="00AE0BAE"/>
    <w:rsid w:val="00AE0C14"/>
    <w:rsid w:val="00AE380E"/>
    <w:rsid w:val="00AE384A"/>
    <w:rsid w:val="00AE4719"/>
    <w:rsid w:val="00AE4DA5"/>
    <w:rsid w:val="00AE54C4"/>
    <w:rsid w:val="00AE576F"/>
    <w:rsid w:val="00AE7093"/>
    <w:rsid w:val="00AE735A"/>
    <w:rsid w:val="00AF0B70"/>
    <w:rsid w:val="00AF100A"/>
    <w:rsid w:val="00AF2992"/>
    <w:rsid w:val="00AF4930"/>
    <w:rsid w:val="00AF61BD"/>
    <w:rsid w:val="00AF77E2"/>
    <w:rsid w:val="00B00B88"/>
    <w:rsid w:val="00B00DD9"/>
    <w:rsid w:val="00B01B0B"/>
    <w:rsid w:val="00B01F6C"/>
    <w:rsid w:val="00B021F7"/>
    <w:rsid w:val="00B032A2"/>
    <w:rsid w:val="00B0396F"/>
    <w:rsid w:val="00B03E95"/>
    <w:rsid w:val="00B040E3"/>
    <w:rsid w:val="00B0475B"/>
    <w:rsid w:val="00B0553C"/>
    <w:rsid w:val="00B056E5"/>
    <w:rsid w:val="00B07A16"/>
    <w:rsid w:val="00B100EB"/>
    <w:rsid w:val="00B109AC"/>
    <w:rsid w:val="00B13AAF"/>
    <w:rsid w:val="00B14F45"/>
    <w:rsid w:val="00B150DE"/>
    <w:rsid w:val="00B15544"/>
    <w:rsid w:val="00B15975"/>
    <w:rsid w:val="00B16798"/>
    <w:rsid w:val="00B17526"/>
    <w:rsid w:val="00B178FB"/>
    <w:rsid w:val="00B200A1"/>
    <w:rsid w:val="00B2025D"/>
    <w:rsid w:val="00B21B9E"/>
    <w:rsid w:val="00B22583"/>
    <w:rsid w:val="00B22DE6"/>
    <w:rsid w:val="00B232A1"/>
    <w:rsid w:val="00B24A9C"/>
    <w:rsid w:val="00B269ED"/>
    <w:rsid w:val="00B26A2A"/>
    <w:rsid w:val="00B30CC2"/>
    <w:rsid w:val="00B31F7D"/>
    <w:rsid w:val="00B32323"/>
    <w:rsid w:val="00B334B0"/>
    <w:rsid w:val="00B33655"/>
    <w:rsid w:val="00B336F9"/>
    <w:rsid w:val="00B33FDF"/>
    <w:rsid w:val="00B345E8"/>
    <w:rsid w:val="00B34606"/>
    <w:rsid w:val="00B35707"/>
    <w:rsid w:val="00B358EB"/>
    <w:rsid w:val="00B363AC"/>
    <w:rsid w:val="00B37BA4"/>
    <w:rsid w:val="00B407D6"/>
    <w:rsid w:val="00B417F9"/>
    <w:rsid w:val="00B42365"/>
    <w:rsid w:val="00B43A31"/>
    <w:rsid w:val="00B44F68"/>
    <w:rsid w:val="00B456D4"/>
    <w:rsid w:val="00B50E7B"/>
    <w:rsid w:val="00B51543"/>
    <w:rsid w:val="00B533CA"/>
    <w:rsid w:val="00B543EC"/>
    <w:rsid w:val="00B5456F"/>
    <w:rsid w:val="00B54CB5"/>
    <w:rsid w:val="00B54E79"/>
    <w:rsid w:val="00B5511E"/>
    <w:rsid w:val="00B5525C"/>
    <w:rsid w:val="00B55790"/>
    <w:rsid w:val="00B56D86"/>
    <w:rsid w:val="00B602E7"/>
    <w:rsid w:val="00B60C17"/>
    <w:rsid w:val="00B61FE9"/>
    <w:rsid w:val="00B6325F"/>
    <w:rsid w:val="00B6430C"/>
    <w:rsid w:val="00B649A1"/>
    <w:rsid w:val="00B64E2D"/>
    <w:rsid w:val="00B6574C"/>
    <w:rsid w:val="00B662D9"/>
    <w:rsid w:val="00B66634"/>
    <w:rsid w:val="00B66BCC"/>
    <w:rsid w:val="00B66C55"/>
    <w:rsid w:val="00B6753A"/>
    <w:rsid w:val="00B679C5"/>
    <w:rsid w:val="00B711BC"/>
    <w:rsid w:val="00B71EAB"/>
    <w:rsid w:val="00B71F5D"/>
    <w:rsid w:val="00B726A4"/>
    <w:rsid w:val="00B72824"/>
    <w:rsid w:val="00B74975"/>
    <w:rsid w:val="00B778F4"/>
    <w:rsid w:val="00B77E15"/>
    <w:rsid w:val="00B80524"/>
    <w:rsid w:val="00B80734"/>
    <w:rsid w:val="00B807EC"/>
    <w:rsid w:val="00B81E0D"/>
    <w:rsid w:val="00B81F2C"/>
    <w:rsid w:val="00B82345"/>
    <w:rsid w:val="00B837F9"/>
    <w:rsid w:val="00B84134"/>
    <w:rsid w:val="00B84CF6"/>
    <w:rsid w:val="00B85164"/>
    <w:rsid w:val="00B90191"/>
    <w:rsid w:val="00B90386"/>
    <w:rsid w:val="00B910D0"/>
    <w:rsid w:val="00B9276A"/>
    <w:rsid w:val="00B95431"/>
    <w:rsid w:val="00B959A1"/>
    <w:rsid w:val="00B970EA"/>
    <w:rsid w:val="00BA0909"/>
    <w:rsid w:val="00BA10A1"/>
    <w:rsid w:val="00BA35F4"/>
    <w:rsid w:val="00BA391D"/>
    <w:rsid w:val="00BA4A2E"/>
    <w:rsid w:val="00BA4E69"/>
    <w:rsid w:val="00BA5934"/>
    <w:rsid w:val="00BA6129"/>
    <w:rsid w:val="00BA7B6C"/>
    <w:rsid w:val="00BB0591"/>
    <w:rsid w:val="00BB0677"/>
    <w:rsid w:val="00BB08AE"/>
    <w:rsid w:val="00BB0AC4"/>
    <w:rsid w:val="00BB173C"/>
    <w:rsid w:val="00BB6A3C"/>
    <w:rsid w:val="00BC0319"/>
    <w:rsid w:val="00BC1058"/>
    <w:rsid w:val="00BC1F5E"/>
    <w:rsid w:val="00BC2EE6"/>
    <w:rsid w:val="00BC444A"/>
    <w:rsid w:val="00BC6E6E"/>
    <w:rsid w:val="00BC72E5"/>
    <w:rsid w:val="00BC73A5"/>
    <w:rsid w:val="00BC747A"/>
    <w:rsid w:val="00BD0F98"/>
    <w:rsid w:val="00BD352C"/>
    <w:rsid w:val="00BD43BE"/>
    <w:rsid w:val="00BD4C4B"/>
    <w:rsid w:val="00BD4E4A"/>
    <w:rsid w:val="00BD658E"/>
    <w:rsid w:val="00BD7F26"/>
    <w:rsid w:val="00BE03B9"/>
    <w:rsid w:val="00BE0F1A"/>
    <w:rsid w:val="00BE2EEF"/>
    <w:rsid w:val="00BE31AD"/>
    <w:rsid w:val="00BE3F26"/>
    <w:rsid w:val="00BE4680"/>
    <w:rsid w:val="00BE4B6E"/>
    <w:rsid w:val="00BE676A"/>
    <w:rsid w:val="00BE7056"/>
    <w:rsid w:val="00BE7644"/>
    <w:rsid w:val="00BE79D1"/>
    <w:rsid w:val="00BE7F8E"/>
    <w:rsid w:val="00BF0623"/>
    <w:rsid w:val="00BF1B4E"/>
    <w:rsid w:val="00BF1CD4"/>
    <w:rsid w:val="00BF24FA"/>
    <w:rsid w:val="00BF43D7"/>
    <w:rsid w:val="00BF4884"/>
    <w:rsid w:val="00BF4BEC"/>
    <w:rsid w:val="00BF54A8"/>
    <w:rsid w:val="00BF5610"/>
    <w:rsid w:val="00BF591A"/>
    <w:rsid w:val="00BF6336"/>
    <w:rsid w:val="00BF67EB"/>
    <w:rsid w:val="00BF6F8C"/>
    <w:rsid w:val="00C00E3D"/>
    <w:rsid w:val="00C012DE"/>
    <w:rsid w:val="00C015B0"/>
    <w:rsid w:val="00C0317A"/>
    <w:rsid w:val="00C03379"/>
    <w:rsid w:val="00C03774"/>
    <w:rsid w:val="00C038BB"/>
    <w:rsid w:val="00C04A50"/>
    <w:rsid w:val="00C04D0C"/>
    <w:rsid w:val="00C058B7"/>
    <w:rsid w:val="00C10308"/>
    <w:rsid w:val="00C10FC4"/>
    <w:rsid w:val="00C11B5B"/>
    <w:rsid w:val="00C123E0"/>
    <w:rsid w:val="00C12E8A"/>
    <w:rsid w:val="00C13704"/>
    <w:rsid w:val="00C1447D"/>
    <w:rsid w:val="00C1451D"/>
    <w:rsid w:val="00C15245"/>
    <w:rsid w:val="00C162B3"/>
    <w:rsid w:val="00C173C9"/>
    <w:rsid w:val="00C17470"/>
    <w:rsid w:val="00C17E44"/>
    <w:rsid w:val="00C209C4"/>
    <w:rsid w:val="00C2259D"/>
    <w:rsid w:val="00C245A4"/>
    <w:rsid w:val="00C24BF6"/>
    <w:rsid w:val="00C2523E"/>
    <w:rsid w:val="00C25576"/>
    <w:rsid w:val="00C26FA3"/>
    <w:rsid w:val="00C27438"/>
    <w:rsid w:val="00C30838"/>
    <w:rsid w:val="00C32676"/>
    <w:rsid w:val="00C3328A"/>
    <w:rsid w:val="00C337DB"/>
    <w:rsid w:val="00C35B87"/>
    <w:rsid w:val="00C3634B"/>
    <w:rsid w:val="00C36D89"/>
    <w:rsid w:val="00C37CB1"/>
    <w:rsid w:val="00C40938"/>
    <w:rsid w:val="00C40DA8"/>
    <w:rsid w:val="00C41717"/>
    <w:rsid w:val="00C41CD2"/>
    <w:rsid w:val="00C41DB3"/>
    <w:rsid w:val="00C45426"/>
    <w:rsid w:val="00C47972"/>
    <w:rsid w:val="00C47B4B"/>
    <w:rsid w:val="00C47E93"/>
    <w:rsid w:val="00C5120D"/>
    <w:rsid w:val="00C518BC"/>
    <w:rsid w:val="00C52207"/>
    <w:rsid w:val="00C5276B"/>
    <w:rsid w:val="00C527DA"/>
    <w:rsid w:val="00C553E2"/>
    <w:rsid w:val="00C5675D"/>
    <w:rsid w:val="00C56D6A"/>
    <w:rsid w:val="00C574D8"/>
    <w:rsid w:val="00C57F3F"/>
    <w:rsid w:val="00C60C8E"/>
    <w:rsid w:val="00C61A9E"/>
    <w:rsid w:val="00C64152"/>
    <w:rsid w:val="00C64F48"/>
    <w:rsid w:val="00C65F47"/>
    <w:rsid w:val="00C67209"/>
    <w:rsid w:val="00C67AB1"/>
    <w:rsid w:val="00C7023C"/>
    <w:rsid w:val="00C70349"/>
    <w:rsid w:val="00C729FD"/>
    <w:rsid w:val="00C73620"/>
    <w:rsid w:val="00C742AF"/>
    <w:rsid w:val="00C743F4"/>
    <w:rsid w:val="00C74860"/>
    <w:rsid w:val="00C74E94"/>
    <w:rsid w:val="00C7618A"/>
    <w:rsid w:val="00C76883"/>
    <w:rsid w:val="00C77097"/>
    <w:rsid w:val="00C77374"/>
    <w:rsid w:val="00C77762"/>
    <w:rsid w:val="00C80675"/>
    <w:rsid w:val="00C80A45"/>
    <w:rsid w:val="00C81846"/>
    <w:rsid w:val="00C82BD7"/>
    <w:rsid w:val="00C82DF1"/>
    <w:rsid w:val="00C832DB"/>
    <w:rsid w:val="00C8371F"/>
    <w:rsid w:val="00C83D35"/>
    <w:rsid w:val="00C8453C"/>
    <w:rsid w:val="00C845EE"/>
    <w:rsid w:val="00C846A9"/>
    <w:rsid w:val="00C8476B"/>
    <w:rsid w:val="00C857A1"/>
    <w:rsid w:val="00C85AFA"/>
    <w:rsid w:val="00C866F2"/>
    <w:rsid w:val="00C873E1"/>
    <w:rsid w:val="00C90D4A"/>
    <w:rsid w:val="00C910AA"/>
    <w:rsid w:val="00C91770"/>
    <w:rsid w:val="00C91F73"/>
    <w:rsid w:val="00C9282A"/>
    <w:rsid w:val="00C92B07"/>
    <w:rsid w:val="00C92FD4"/>
    <w:rsid w:val="00C93529"/>
    <w:rsid w:val="00C953F9"/>
    <w:rsid w:val="00C95C8C"/>
    <w:rsid w:val="00C966FC"/>
    <w:rsid w:val="00C96AC0"/>
    <w:rsid w:val="00C9710C"/>
    <w:rsid w:val="00C97CF2"/>
    <w:rsid w:val="00CA0968"/>
    <w:rsid w:val="00CA0B6B"/>
    <w:rsid w:val="00CA1B19"/>
    <w:rsid w:val="00CA3B8E"/>
    <w:rsid w:val="00CA4113"/>
    <w:rsid w:val="00CA444D"/>
    <w:rsid w:val="00CA44B3"/>
    <w:rsid w:val="00CA4C08"/>
    <w:rsid w:val="00CA5C40"/>
    <w:rsid w:val="00CA5C75"/>
    <w:rsid w:val="00CA68E0"/>
    <w:rsid w:val="00CA6C9A"/>
    <w:rsid w:val="00CA7262"/>
    <w:rsid w:val="00CA7E84"/>
    <w:rsid w:val="00CB0244"/>
    <w:rsid w:val="00CB1632"/>
    <w:rsid w:val="00CB1757"/>
    <w:rsid w:val="00CB2680"/>
    <w:rsid w:val="00CB29B5"/>
    <w:rsid w:val="00CB436F"/>
    <w:rsid w:val="00CB441F"/>
    <w:rsid w:val="00CB47A7"/>
    <w:rsid w:val="00CB4880"/>
    <w:rsid w:val="00CB4D08"/>
    <w:rsid w:val="00CB79F4"/>
    <w:rsid w:val="00CC0A01"/>
    <w:rsid w:val="00CC0C0A"/>
    <w:rsid w:val="00CC0CF1"/>
    <w:rsid w:val="00CC1060"/>
    <w:rsid w:val="00CC3C68"/>
    <w:rsid w:val="00CC3DCF"/>
    <w:rsid w:val="00CC50A5"/>
    <w:rsid w:val="00CC57B4"/>
    <w:rsid w:val="00CC5EA5"/>
    <w:rsid w:val="00CC7306"/>
    <w:rsid w:val="00CD09C0"/>
    <w:rsid w:val="00CD1B70"/>
    <w:rsid w:val="00CD1D80"/>
    <w:rsid w:val="00CD3D28"/>
    <w:rsid w:val="00CD750D"/>
    <w:rsid w:val="00CD7928"/>
    <w:rsid w:val="00CD7F08"/>
    <w:rsid w:val="00CE0298"/>
    <w:rsid w:val="00CE24D5"/>
    <w:rsid w:val="00CE370D"/>
    <w:rsid w:val="00CE5033"/>
    <w:rsid w:val="00CE6B29"/>
    <w:rsid w:val="00CE6D7E"/>
    <w:rsid w:val="00CF1365"/>
    <w:rsid w:val="00CF28E5"/>
    <w:rsid w:val="00CF3281"/>
    <w:rsid w:val="00CF3884"/>
    <w:rsid w:val="00CF5039"/>
    <w:rsid w:val="00CF5C8B"/>
    <w:rsid w:val="00CF6B06"/>
    <w:rsid w:val="00D00263"/>
    <w:rsid w:val="00D00F4C"/>
    <w:rsid w:val="00D02006"/>
    <w:rsid w:val="00D03139"/>
    <w:rsid w:val="00D03147"/>
    <w:rsid w:val="00D04865"/>
    <w:rsid w:val="00D0592F"/>
    <w:rsid w:val="00D066AD"/>
    <w:rsid w:val="00D0761F"/>
    <w:rsid w:val="00D0772E"/>
    <w:rsid w:val="00D079BD"/>
    <w:rsid w:val="00D10E22"/>
    <w:rsid w:val="00D1203F"/>
    <w:rsid w:val="00D13154"/>
    <w:rsid w:val="00D13FDB"/>
    <w:rsid w:val="00D15AE9"/>
    <w:rsid w:val="00D2156F"/>
    <w:rsid w:val="00D228AF"/>
    <w:rsid w:val="00D238EC"/>
    <w:rsid w:val="00D241AC"/>
    <w:rsid w:val="00D245E0"/>
    <w:rsid w:val="00D25F3E"/>
    <w:rsid w:val="00D30ADD"/>
    <w:rsid w:val="00D30FEF"/>
    <w:rsid w:val="00D311EC"/>
    <w:rsid w:val="00D31D44"/>
    <w:rsid w:val="00D33648"/>
    <w:rsid w:val="00D33C5F"/>
    <w:rsid w:val="00D342EE"/>
    <w:rsid w:val="00D34848"/>
    <w:rsid w:val="00D34D77"/>
    <w:rsid w:val="00D34EC0"/>
    <w:rsid w:val="00D34EE7"/>
    <w:rsid w:val="00D36DAC"/>
    <w:rsid w:val="00D41A81"/>
    <w:rsid w:val="00D428DC"/>
    <w:rsid w:val="00D4360F"/>
    <w:rsid w:val="00D437CB"/>
    <w:rsid w:val="00D43B70"/>
    <w:rsid w:val="00D4461B"/>
    <w:rsid w:val="00D44A76"/>
    <w:rsid w:val="00D44C51"/>
    <w:rsid w:val="00D45016"/>
    <w:rsid w:val="00D45247"/>
    <w:rsid w:val="00D45466"/>
    <w:rsid w:val="00D4632B"/>
    <w:rsid w:val="00D46EDC"/>
    <w:rsid w:val="00D47ECA"/>
    <w:rsid w:val="00D50972"/>
    <w:rsid w:val="00D510CD"/>
    <w:rsid w:val="00D52FBD"/>
    <w:rsid w:val="00D534D1"/>
    <w:rsid w:val="00D53594"/>
    <w:rsid w:val="00D53EB3"/>
    <w:rsid w:val="00D542FB"/>
    <w:rsid w:val="00D54476"/>
    <w:rsid w:val="00D54543"/>
    <w:rsid w:val="00D55330"/>
    <w:rsid w:val="00D5562F"/>
    <w:rsid w:val="00D55F33"/>
    <w:rsid w:val="00D57831"/>
    <w:rsid w:val="00D57FAB"/>
    <w:rsid w:val="00D6094E"/>
    <w:rsid w:val="00D60CFE"/>
    <w:rsid w:val="00D614F2"/>
    <w:rsid w:val="00D618F8"/>
    <w:rsid w:val="00D61C59"/>
    <w:rsid w:val="00D64953"/>
    <w:rsid w:val="00D65344"/>
    <w:rsid w:val="00D65A97"/>
    <w:rsid w:val="00D65ECF"/>
    <w:rsid w:val="00D66E6D"/>
    <w:rsid w:val="00D71362"/>
    <w:rsid w:val="00D7149D"/>
    <w:rsid w:val="00D73113"/>
    <w:rsid w:val="00D73EC8"/>
    <w:rsid w:val="00D75117"/>
    <w:rsid w:val="00D76342"/>
    <w:rsid w:val="00D76555"/>
    <w:rsid w:val="00D7704F"/>
    <w:rsid w:val="00D77816"/>
    <w:rsid w:val="00D778DE"/>
    <w:rsid w:val="00D77BC6"/>
    <w:rsid w:val="00D81472"/>
    <w:rsid w:val="00D82613"/>
    <w:rsid w:val="00D84216"/>
    <w:rsid w:val="00D85281"/>
    <w:rsid w:val="00D85E4D"/>
    <w:rsid w:val="00D86CDE"/>
    <w:rsid w:val="00D86F1C"/>
    <w:rsid w:val="00D87461"/>
    <w:rsid w:val="00D87E4A"/>
    <w:rsid w:val="00D9083D"/>
    <w:rsid w:val="00D9087F"/>
    <w:rsid w:val="00D90DD2"/>
    <w:rsid w:val="00D91395"/>
    <w:rsid w:val="00D91BAE"/>
    <w:rsid w:val="00D92244"/>
    <w:rsid w:val="00D935C7"/>
    <w:rsid w:val="00D937F2"/>
    <w:rsid w:val="00D9387F"/>
    <w:rsid w:val="00D94995"/>
    <w:rsid w:val="00D94E37"/>
    <w:rsid w:val="00D9558C"/>
    <w:rsid w:val="00D956F9"/>
    <w:rsid w:val="00D95A04"/>
    <w:rsid w:val="00D95F7C"/>
    <w:rsid w:val="00D969EE"/>
    <w:rsid w:val="00D96F9C"/>
    <w:rsid w:val="00D97193"/>
    <w:rsid w:val="00DA1FC8"/>
    <w:rsid w:val="00DA2431"/>
    <w:rsid w:val="00DA37AF"/>
    <w:rsid w:val="00DA3C35"/>
    <w:rsid w:val="00DA51DA"/>
    <w:rsid w:val="00DA5509"/>
    <w:rsid w:val="00DA6B20"/>
    <w:rsid w:val="00DA755E"/>
    <w:rsid w:val="00DB01EC"/>
    <w:rsid w:val="00DB035F"/>
    <w:rsid w:val="00DB0E80"/>
    <w:rsid w:val="00DB104E"/>
    <w:rsid w:val="00DB1DD6"/>
    <w:rsid w:val="00DB1E99"/>
    <w:rsid w:val="00DB508A"/>
    <w:rsid w:val="00DB5385"/>
    <w:rsid w:val="00DB5F79"/>
    <w:rsid w:val="00DB622B"/>
    <w:rsid w:val="00DB6D36"/>
    <w:rsid w:val="00DC1C50"/>
    <w:rsid w:val="00DC1FD7"/>
    <w:rsid w:val="00DC3834"/>
    <w:rsid w:val="00DC572E"/>
    <w:rsid w:val="00DC5FF8"/>
    <w:rsid w:val="00DC6A57"/>
    <w:rsid w:val="00DC6FF0"/>
    <w:rsid w:val="00DC723C"/>
    <w:rsid w:val="00DD04E1"/>
    <w:rsid w:val="00DD05AF"/>
    <w:rsid w:val="00DD0C0A"/>
    <w:rsid w:val="00DD14A2"/>
    <w:rsid w:val="00DD1ACE"/>
    <w:rsid w:val="00DD23AD"/>
    <w:rsid w:val="00DD320E"/>
    <w:rsid w:val="00DD359A"/>
    <w:rsid w:val="00DD3B8A"/>
    <w:rsid w:val="00DD4D2B"/>
    <w:rsid w:val="00DD4ECD"/>
    <w:rsid w:val="00DD4F06"/>
    <w:rsid w:val="00DD5258"/>
    <w:rsid w:val="00DD5284"/>
    <w:rsid w:val="00DD553D"/>
    <w:rsid w:val="00DD56B0"/>
    <w:rsid w:val="00DD61FE"/>
    <w:rsid w:val="00DD66A2"/>
    <w:rsid w:val="00DD674E"/>
    <w:rsid w:val="00DD7A21"/>
    <w:rsid w:val="00DE05AF"/>
    <w:rsid w:val="00DE31A2"/>
    <w:rsid w:val="00DE3222"/>
    <w:rsid w:val="00DE3B45"/>
    <w:rsid w:val="00DE4197"/>
    <w:rsid w:val="00DE5211"/>
    <w:rsid w:val="00DE5A9C"/>
    <w:rsid w:val="00DE6E2B"/>
    <w:rsid w:val="00DE73AA"/>
    <w:rsid w:val="00DE7626"/>
    <w:rsid w:val="00DE7ABC"/>
    <w:rsid w:val="00DE7DA4"/>
    <w:rsid w:val="00DF0310"/>
    <w:rsid w:val="00DF0A5D"/>
    <w:rsid w:val="00DF15EF"/>
    <w:rsid w:val="00DF1A39"/>
    <w:rsid w:val="00DF2A2C"/>
    <w:rsid w:val="00DF367D"/>
    <w:rsid w:val="00DF3F55"/>
    <w:rsid w:val="00DF43F5"/>
    <w:rsid w:val="00DF4A7F"/>
    <w:rsid w:val="00DF521F"/>
    <w:rsid w:val="00DF561A"/>
    <w:rsid w:val="00DF5C0C"/>
    <w:rsid w:val="00DF7693"/>
    <w:rsid w:val="00DF7771"/>
    <w:rsid w:val="00DF7B6F"/>
    <w:rsid w:val="00E00016"/>
    <w:rsid w:val="00E0027D"/>
    <w:rsid w:val="00E00983"/>
    <w:rsid w:val="00E00A8D"/>
    <w:rsid w:val="00E0184E"/>
    <w:rsid w:val="00E021B5"/>
    <w:rsid w:val="00E0360B"/>
    <w:rsid w:val="00E03EBE"/>
    <w:rsid w:val="00E0661F"/>
    <w:rsid w:val="00E06D4B"/>
    <w:rsid w:val="00E07188"/>
    <w:rsid w:val="00E10FCC"/>
    <w:rsid w:val="00E1135E"/>
    <w:rsid w:val="00E121E6"/>
    <w:rsid w:val="00E13062"/>
    <w:rsid w:val="00E13063"/>
    <w:rsid w:val="00E13712"/>
    <w:rsid w:val="00E14869"/>
    <w:rsid w:val="00E157F3"/>
    <w:rsid w:val="00E16D8A"/>
    <w:rsid w:val="00E17AAB"/>
    <w:rsid w:val="00E17E90"/>
    <w:rsid w:val="00E203C2"/>
    <w:rsid w:val="00E20665"/>
    <w:rsid w:val="00E206AA"/>
    <w:rsid w:val="00E219AA"/>
    <w:rsid w:val="00E21CBD"/>
    <w:rsid w:val="00E232F1"/>
    <w:rsid w:val="00E23495"/>
    <w:rsid w:val="00E236B7"/>
    <w:rsid w:val="00E23809"/>
    <w:rsid w:val="00E2414C"/>
    <w:rsid w:val="00E24E9B"/>
    <w:rsid w:val="00E26370"/>
    <w:rsid w:val="00E264C3"/>
    <w:rsid w:val="00E26BBA"/>
    <w:rsid w:val="00E27D50"/>
    <w:rsid w:val="00E30FE8"/>
    <w:rsid w:val="00E3112C"/>
    <w:rsid w:val="00E3173D"/>
    <w:rsid w:val="00E31E4C"/>
    <w:rsid w:val="00E31F2D"/>
    <w:rsid w:val="00E32AC0"/>
    <w:rsid w:val="00E35262"/>
    <w:rsid w:val="00E358C3"/>
    <w:rsid w:val="00E3647A"/>
    <w:rsid w:val="00E374FE"/>
    <w:rsid w:val="00E4151B"/>
    <w:rsid w:val="00E428D6"/>
    <w:rsid w:val="00E435BE"/>
    <w:rsid w:val="00E43990"/>
    <w:rsid w:val="00E43C63"/>
    <w:rsid w:val="00E43F60"/>
    <w:rsid w:val="00E471E4"/>
    <w:rsid w:val="00E478DA"/>
    <w:rsid w:val="00E479AC"/>
    <w:rsid w:val="00E5022E"/>
    <w:rsid w:val="00E51089"/>
    <w:rsid w:val="00E52618"/>
    <w:rsid w:val="00E54013"/>
    <w:rsid w:val="00E54AEA"/>
    <w:rsid w:val="00E55036"/>
    <w:rsid w:val="00E5657F"/>
    <w:rsid w:val="00E56DF3"/>
    <w:rsid w:val="00E572C3"/>
    <w:rsid w:val="00E606E8"/>
    <w:rsid w:val="00E608A2"/>
    <w:rsid w:val="00E60B02"/>
    <w:rsid w:val="00E61DC6"/>
    <w:rsid w:val="00E61E91"/>
    <w:rsid w:val="00E62FA0"/>
    <w:rsid w:val="00E6309F"/>
    <w:rsid w:val="00E6400B"/>
    <w:rsid w:val="00E64AF5"/>
    <w:rsid w:val="00E67294"/>
    <w:rsid w:val="00E67736"/>
    <w:rsid w:val="00E67C90"/>
    <w:rsid w:val="00E70DCD"/>
    <w:rsid w:val="00E7358E"/>
    <w:rsid w:val="00E73A89"/>
    <w:rsid w:val="00E742FC"/>
    <w:rsid w:val="00E745C7"/>
    <w:rsid w:val="00E75FD3"/>
    <w:rsid w:val="00E77FD1"/>
    <w:rsid w:val="00E80C69"/>
    <w:rsid w:val="00E80FFC"/>
    <w:rsid w:val="00E81193"/>
    <w:rsid w:val="00E81B7A"/>
    <w:rsid w:val="00E81C43"/>
    <w:rsid w:val="00E81D95"/>
    <w:rsid w:val="00E82BB1"/>
    <w:rsid w:val="00E82F57"/>
    <w:rsid w:val="00E839B5"/>
    <w:rsid w:val="00E84A18"/>
    <w:rsid w:val="00E8540D"/>
    <w:rsid w:val="00E86D65"/>
    <w:rsid w:val="00E873E3"/>
    <w:rsid w:val="00E877B5"/>
    <w:rsid w:val="00E900C5"/>
    <w:rsid w:val="00E903DF"/>
    <w:rsid w:val="00E908D3"/>
    <w:rsid w:val="00E90D6B"/>
    <w:rsid w:val="00E9207E"/>
    <w:rsid w:val="00E92DB2"/>
    <w:rsid w:val="00E93753"/>
    <w:rsid w:val="00E94461"/>
    <w:rsid w:val="00E94EC4"/>
    <w:rsid w:val="00E96BB3"/>
    <w:rsid w:val="00EA0CFD"/>
    <w:rsid w:val="00EA12EA"/>
    <w:rsid w:val="00EA1A8C"/>
    <w:rsid w:val="00EA1B13"/>
    <w:rsid w:val="00EA1D0F"/>
    <w:rsid w:val="00EA2760"/>
    <w:rsid w:val="00EA30A3"/>
    <w:rsid w:val="00EA35A1"/>
    <w:rsid w:val="00EA4587"/>
    <w:rsid w:val="00EA4F9B"/>
    <w:rsid w:val="00EA5F80"/>
    <w:rsid w:val="00EA7927"/>
    <w:rsid w:val="00EA7A29"/>
    <w:rsid w:val="00EB0D32"/>
    <w:rsid w:val="00EB0F0A"/>
    <w:rsid w:val="00EB1952"/>
    <w:rsid w:val="00EB2F7A"/>
    <w:rsid w:val="00EB3864"/>
    <w:rsid w:val="00EB44ED"/>
    <w:rsid w:val="00EB48E7"/>
    <w:rsid w:val="00EB49BD"/>
    <w:rsid w:val="00EB744E"/>
    <w:rsid w:val="00EC02D5"/>
    <w:rsid w:val="00EC1D7D"/>
    <w:rsid w:val="00EC1DD9"/>
    <w:rsid w:val="00EC2130"/>
    <w:rsid w:val="00EC223A"/>
    <w:rsid w:val="00EC250B"/>
    <w:rsid w:val="00EC4CA7"/>
    <w:rsid w:val="00EC51E4"/>
    <w:rsid w:val="00EC71F6"/>
    <w:rsid w:val="00EC77CB"/>
    <w:rsid w:val="00EC7DEB"/>
    <w:rsid w:val="00ED022D"/>
    <w:rsid w:val="00ED023B"/>
    <w:rsid w:val="00ED041F"/>
    <w:rsid w:val="00ED09AB"/>
    <w:rsid w:val="00ED35D8"/>
    <w:rsid w:val="00ED415D"/>
    <w:rsid w:val="00ED442E"/>
    <w:rsid w:val="00ED44D1"/>
    <w:rsid w:val="00ED4A02"/>
    <w:rsid w:val="00ED4CBF"/>
    <w:rsid w:val="00ED5095"/>
    <w:rsid w:val="00ED658D"/>
    <w:rsid w:val="00EE0C01"/>
    <w:rsid w:val="00EE33D4"/>
    <w:rsid w:val="00EE3D28"/>
    <w:rsid w:val="00EE3ECB"/>
    <w:rsid w:val="00EE4643"/>
    <w:rsid w:val="00EE50C9"/>
    <w:rsid w:val="00EE5619"/>
    <w:rsid w:val="00EE6F6C"/>
    <w:rsid w:val="00EE79EC"/>
    <w:rsid w:val="00EF0B76"/>
    <w:rsid w:val="00EF0DE9"/>
    <w:rsid w:val="00EF10B6"/>
    <w:rsid w:val="00EF2657"/>
    <w:rsid w:val="00EF31FB"/>
    <w:rsid w:val="00EF42E1"/>
    <w:rsid w:val="00EF4AA9"/>
    <w:rsid w:val="00EF5752"/>
    <w:rsid w:val="00EF6B50"/>
    <w:rsid w:val="00EF793C"/>
    <w:rsid w:val="00EF7AEF"/>
    <w:rsid w:val="00EF7C12"/>
    <w:rsid w:val="00F00688"/>
    <w:rsid w:val="00F0170F"/>
    <w:rsid w:val="00F01A1B"/>
    <w:rsid w:val="00F0213F"/>
    <w:rsid w:val="00F02870"/>
    <w:rsid w:val="00F029B6"/>
    <w:rsid w:val="00F03AB1"/>
    <w:rsid w:val="00F04789"/>
    <w:rsid w:val="00F0585B"/>
    <w:rsid w:val="00F05CD2"/>
    <w:rsid w:val="00F065B5"/>
    <w:rsid w:val="00F06A4E"/>
    <w:rsid w:val="00F078D2"/>
    <w:rsid w:val="00F079EE"/>
    <w:rsid w:val="00F102F7"/>
    <w:rsid w:val="00F10B81"/>
    <w:rsid w:val="00F10C1D"/>
    <w:rsid w:val="00F116E7"/>
    <w:rsid w:val="00F11CF8"/>
    <w:rsid w:val="00F1361A"/>
    <w:rsid w:val="00F13969"/>
    <w:rsid w:val="00F1431D"/>
    <w:rsid w:val="00F1508D"/>
    <w:rsid w:val="00F15611"/>
    <w:rsid w:val="00F1694F"/>
    <w:rsid w:val="00F2078A"/>
    <w:rsid w:val="00F22044"/>
    <w:rsid w:val="00F239E5"/>
    <w:rsid w:val="00F25084"/>
    <w:rsid w:val="00F25804"/>
    <w:rsid w:val="00F26BC6"/>
    <w:rsid w:val="00F277A1"/>
    <w:rsid w:val="00F27E9E"/>
    <w:rsid w:val="00F305C3"/>
    <w:rsid w:val="00F31937"/>
    <w:rsid w:val="00F3260E"/>
    <w:rsid w:val="00F32BFA"/>
    <w:rsid w:val="00F331DD"/>
    <w:rsid w:val="00F33611"/>
    <w:rsid w:val="00F34429"/>
    <w:rsid w:val="00F3447B"/>
    <w:rsid w:val="00F34E84"/>
    <w:rsid w:val="00F36751"/>
    <w:rsid w:val="00F37BE7"/>
    <w:rsid w:val="00F42C79"/>
    <w:rsid w:val="00F42E1D"/>
    <w:rsid w:val="00F436AE"/>
    <w:rsid w:val="00F442BD"/>
    <w:rsid w:val="00F44A3B"/>
    <w:rsid w:val="00F4520F"/>
    <w:rsid w:val="00F457C2"/>
    <w:rsid w:val="00F458AF"/>
    <w:rsid w:val="00F45E87"/>
    <w:rsid w:val="00F47BD3"/>
    <w:rsid w:val="00F5019E"/>
    <w:rsid w:val="00F50962"/>
    <w:rsid w:val="00F50C81"/>
    <w:rsid w:val="00F50E2C"/>
    <w:rsid w:val="00F521FD"/>
    <w:rsid w:val="00F52D74"/>
    <w:rsid w:val="00F5399C"/>
    <w:rsid w:val="00F5474C"/>
    <w:rsid w:val="00F5545D"/>
    <w:rsid w:val="00F56161"/>
    <w:rsid w:val="00F561F1"/>
    <w:rsid w:val="00F56B73"/>
    <w:rsid w:val="00F56C4D"/>
    <w:rsid w:val="00F577EB"/>
    <w:rsid w:val="00F602ED"/>
    <w:rsid w:val="00F6039C"/>
    <w:rsid w:val="00F63F96"/>
    <w:rsid w:val="00F640C4"/>
    <w:rsid w:val="00F64B27"/>
    <w:rsid w:val="00F65293"/>
    <w:rsid w:val="00F65EB7"/>
    <w:rsid w:val="00F66428"/>
    <w:rsid w:val="00F7055E"/>
    <w:rsid w:val="00F72069"/>
    <w:rsid w:val="00F73067"/>
    <w:rsid w:val="00F730ED"/>
    <w:rsid w:val="00F73D71"/>
    <w:rsid w:val="00F74033"/>
    <w:rsid w:val="00F75647"/>
    <w:rsid w:val="00F808CF"/>
    <w:rsid w:val="00F80C39"/>
    <w:rsid w:val="00F810A9"/>
    <w:rsid w:val="00F81AB1"/>
    <w:rsid w:val="00F82A66"/>
    <w:rsid w:val="00F83BF0"/>
    <w:rsid w:val="00F84103"/>
    <w:rsid w:val="00F844AD"/>
    <w:rsid w:val="00F84723"/>
    <w:rsid w:val="00F84E66"/>
    <w:rsid w:val="00F8525F"/>
    <w:rsid w:val="00F85FB1"/>
    <w:rsid w:val="00F86256"/>
    <w:rsid w:val="00F87AF9"/>
    <w:rsid w:val="00F90321"/>
    <w:rsid w:val="00F90BDE"/>
    <w:rsid w:val="00F91B03"/>
    <w:rsid w:val="00F91C05"/>
    <w:rsid w:val="00F92812"/>
    <w:rsid w:val="00F9377E"/>
    <w:rsid w:val="00F939F6"/>
    <w:rsid w:val="00F93D69"/>
    <w:rsid w:val="00F9465C"/>
    <w:rsid w:val="00F958F3"/>
    <w:rsid w:val="00F95E83"/>
    <w:rsid w:val="00F9660B"/>
    <w:rsid w:val="00F9661E"/>
    <w:rsid w:val="00F96B2F"/>
    <w:rsid w:val="00F96B9E"/>
    <w:rsid w:val="00F9730B"/>
    <w:rsid w:val="00F97AD5"/>
    <w:rsid w:val="00FA13C9"/>
    <w:rsid w:val="00FA1752"/>
    <w:rsid w:val="00FA1A90"/>
    <w:rsid w:val="00FA29B6"/>
    <w:rsid w:val="00FA3049"/>
    <w:rsid w:val="00FA395B"/>
    <w:rsid w:val="00FA401F"/>
    <w:rsid w:val="00FA49CA"/>
    <w:rsid w:val="00FA50B5"/>
    <w:rsid w:val="00FA69D6"/>
    <w:rsid w:val="00FA6B06"/>
    <w:rsid w:val="00FA6E80"/>
    <w:rsid w:val="00FA7C90"/>
    <w:rsid w:val="00FB023C"/>
    <w:rsid w:val="00FB041C"/>
    <w:rsid w:val="00FB0A4F"/>
    <w:rsid w:val="00FB0D6B"/>
    <w:rsid w:val="00FB1454"/>
    <w:rsid w:val="00FB1F0D"/>
    <w:rsid w:val="00FB26F7"/>
    <w:rsid w:val="00FB30BE"/>
    <w:rsid w:val="00FB30C0"/>
    <w:rsid w:val="00FB3A91"/>
    <w:rsid w:val="00FB495C"/>
    <w:rsid w:val="00FB4ADE"/>
    <w:rsid w:val="00FB4BBE"/>
    <w:rsid w:val="00FB572E"/>
    <w:rsid w:val="00FB6704"/>
    <w:rsid w:val="00FB6AA4"/>
    <w:rsid w:val="00FB7357"/>
    <w:rsid w:val="00FB7D18"/>
    <w:rsid w:val="00FB7F92"/>
    <w:rsid w:val="00FC00B0"/>
    <w:rsid w:val="00FC12A7"/>
    <w:rsid w:val="00FC1C49"/>
    <w:rsid w:val="00FC1CDA"/>
    <w:rsid w:val="00FC1DF5"/>
    <w:rsid w:val="00FC1FA3"/>
    <w:rsid w:val="00FC2639"/>
    <w:rsid w:val="00FC310A"/>
    <w:rsid w:val="00FC3C94"/>
    <w:rsid w:val="00FC4AB4"/>
    <w:rsid w:val="00FC4CE4"/>
    <w:rsid w:val="00FC5238"/>
    <w:rsid w:val="00FC5330"/>
    <w:rsid w:val="00FC5632"/>
    <w:rsid w:val="00FC5672"/>
    <w:rsid w:val="00FC5C06"/>
    <w:rsid w:val="00FC6270"/>
    <w:rsid w:val="00FD25C4"/>
    <w:rsid w:val="00FD3B82"/>
    <w:rsid w:val="00FD4B0F"/>
    <w:rsid w:val="00FD4DAF"/>
    <w:rsid w:val="00FD4F97"/>
    <w:rsid w:val="00FD55A8"/>
    <w:rsid w:val="00FD56CF"/>
    <w:rsid w:val="00FD70B2"/>
    <w:rsid w:val="00FE0A93"/>
    <w:rsid w:val="00FE0CA2"/>
    <w:rsid w:val="00FE23B3"/>
    <w:rsid w:val="00FE289C"/>
    <w:rsid w:val="00FE2924"/>
    <w:rsid w:val="00FE39ED"/>
    <w:rsid w:val="00FE4296"/>
    <w:rsid w:val="00FE496A"/>
    <w:rsid w:val="00FE4B0A"/>
    <w:rsid w:val="00FE4B72"/>
    <w:rsid w:val="00FE5030"/>
    <w:rsid w:val="00FE5564"/>
    <w:rsid w:val="00FE5FA6"/>
    <w:rsid w:val="00FE6298"/>
    <w:rsid w:val="00FE62B1"/>
    <w:rsid w:val="00FE6E80"/>
    <w:rsid w:val="00FE724B"/>
    <w:rsid w:val="00FE7EFD"/>
    <w:rsid w:val="00FF0DF9"/>
    <w:rsid w:val="00FF1370"/>
    <w:rsid w:val="00FF17E2"/>
    <w:rsid w:val="00FF3F65"/>
    <w:rsid w:val="00FF4C01"/>
    <w:rsid w:val="00FF4C22"/>
    <w:rsid w:val="00FF4C93"/>
    <w:rsid w:val="00FF54D4"/>
    <w:rsid w:val="00FF66DE"/>
    <w:rsid w:val="00FF6E9F"/>
    <w:rsid w:val="00FF77A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35C8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qFormat="1"/>
    <w:lsdException w:name="caption" w:qFormat="1"/>
    <w:lsdException w:name="annotation reference" w:qFormat="1"/>
    <w:lsdException w:name="line number" w:qFormat="1"/>
    <w:lsdException w:name="page number" w:qFormat="1"/>
    <w:lsdException w:name="List Number" w:semiHidden="0" w:unhideWhenUsed="0"/>
    <w:lsdException w:name="List 4" w:semiHidden="0" w:unhideWhenUsed="0"/>
    <w:lsdException w:name="List 5" w:semiHidden="0" w:unhideWhenUsed="0"/>
    <w:lsdException w:name="Title" w:semiHidden="0" w:unhideWhenUsed="0" w:qFormat="1"/>
    <w:lsdException w:name="Closing"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Note Heading" w:qFormat="1"/>
    <w:lsdException w:name="Hyperlink" w:uiPriority="99"/>
    <w:lsdException w:name="Strong" w:semiHidden="0" w:unhideWhenUsed="0" w:qFormat="1"/>
    <w:lsdException w:name="Emphasis" w:semiHidden="0" w:unhideWhenUsed="0" w:qFormat="1"/>
    <w:lsdException w:name="Plain Text" w:qFormat="1"/>
    <w:lsdException w:name="Normal (Web)" w:uiPriority="99" w:qFormat="1"/>
    <w:lsdException w:name="annotation subject" w:qFormat="1"/>
    <w:lsdException w:name="No List" w:uiPriority="99"/>
    <w:lsdException w:name="Balloon Text"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1C49"/>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0"/>
    </w:pPr>
    <w:rPr>
      <w:rFonts w:ascii="華康粗黑體" w:eastAsia="華康粗黑體" w:hAnsi="Arial"/>
      <w:snapToGrid w:val="0"/>
      <w:kern w:val="0"/>
      <w:sz w:val="36"/>
      <w:szCs w:val="20"/>
      <w:lang w:val="x-none" w:eastAsia="x-none"/>
    </w:rPr>
  </w:style>
  <w:style w:type="paragraph" w:styleId="2">
    <w:name w:val="heading 2"/>
    <w:aliases w:val="壹、標題"/>
    <w:basedOn w:val="a"/>
    <w:next w:val="a"/>
    <w:link w:val="20"/>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1"/>
    </w:pPr>
    <w:rPr>
      <w:rFonts w:ascii="華康中黑體" w:eastAsia="華康中黑體" w:hAnsi="Arial"/>
      <w:snapToGrid w:val="0"/>
      <w:kern w:val="0"/>
      <w:sz w:val="32"/>
      <w:szCs w:val="20"/>
      <w:lang w:val="x-none" w:eastAsia="x-none"/>
    </w:rPr>
  </w:style>
  <w:style w:type="paragraph" w:styleId="3">
    <w:name w:val="heading 3"/>
    <w:aliases w:val="-一、標題"/>
    <w:basedOn w:val="a"/>
    <w:next w:val="a"/>
    <w:link w:val="30"/>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textAlignment w:val="center"/>
      <w:outlineLvl w:val="2"/>
    </w:pPr>
    <w:rPr>
      <w:rFonts w:ascii="華康粗明體(P)" w:eastAsia="華康粗明體(P)" w:hAnsi="Arial"/>
      <w:snapToGrid w:val="0"/>
      <w:kern w:val="0"/>
      <w:sz w:val="28"/>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qFormat/>
    <w:rsid w:val="003D0B19"/>
    <w:pPr>
      <w:spacing w:beforeLines="100" w:before="100" w:afterLines="150" w:after="150"/>
      <w:ind w:firstLineChars="0" w:firstLine="0"/>
      <w:jc w:val="center"/>
    </w:pPr>
    <w:rPr>
      <w:rFonts w:ascii="華康新特明體(P)" w:eastAsia="華康新特明體(P)"/>
      <w:sz w:val="40"/>
      <w:szCs w:val="40"/>
      <w:lang w:eastAsia="ja-JP"/>
    </w:rPr>
  </w:style>
  <w:style w:type="paragraph" w:customStyle="1" w:styleId="a4">
    <w:name w:val="一、"/>
    <w:basedOn w:val="a"/>
    <w:link w:val="a5"/>
    <w:qFormat/>
    <w:rsid w:val="00600AA7"/>
    <w:pPr>
      <w:spacing w:beforeLines="50" w:before="50" w:after="100" w:afterAutospacing="1"/>
      <w:ind w:left="200" w:hangingChars="200" w:hanging="200"/>
    </w:pPr>
    <w:rPr>
      <w:rFonts w:ascii="華康粗明體(P)" w:eastAsia="華康粗明體(P)" w:hAnsi="華康粗明體(P)"/>
      <w:sz w:val="32"/>
      <w:lang w:val="x-none" w:eastAsia="x-none"/>
    </w:rPr>
  </w:style>
  <w:style w:type="character" w:customStyle="1" w:styleId="a5">
    <w:name w:val="一、 字元"/>
    <w:link w:val="a4"/>
    <w:qFormat/>
    <w:rsid w:val="00600AA7"/>
    <w:rPr>
      <w:rFonts w:ascii="華康粗明體(P)" w:eastAsia="華康粗明體(P)" w:hAnsi="華康粗明體(P)"/>
      <w:kern w:val="2"/>
      <w:sz w:val="32"/>
      <w:szCs w:val="24"/>
      <w:lang w:val="x-none" w:eastAsia="x-none" w:bidi="ar-SA"/>
    </w:rPr>
  </w:style>
  <w:style w:type="paragraph" w:customStyle="1" w:styleId="11">
    <w:name w:val="(1)"/>
    <w:basedOn w:val="a6"/>
    <w:link w:val="12"/>
    <w:qFormat/>
    <w:rsid w:val="008D1D34"/>
    <w:pPr>
      <w:ind w:leftChars="500" w:left="750" w:hangingChars="250" w:hanging="250"/>
    </w:pPr>
  </w:style>
  <w:style w:type="paragraph" w:customStyle="1" w:styleId="a6">
    <w:name w:val="（一）"/>
    <w:basedOn w:val="a"/>
    <w:link w:val="a7"/>
    <w:qFormat/>
    <w:rsid w:val="000E5A11"/>
    <w:pPr>
      <w:ind w:leftChars="100" w:left="400" w:hangingChars="300" w:hanging="300"/>
    </w:pPr>
    <w:rPr>
      <w:lang w:val="x-none" w:eastAsia="x-none"/>
    </w:r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qFormat/>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qFormat/>
    <w:rsid w:val="00B22DE6"/>
    <w:rPr>
      <w:rFonts w:ascii="華康細圓體" w:eastAsia="華康細圓體"/>
      <w:kern w:val="2"/>
      <w:sz w:val="24"/>
      <w:szCs w:val="24"/>
      <w:lang w:val="en-US" w:eastAsia="zh-CN" w:bidi="ar-SA"/>
    </w:rPr>
  </w:style>
  <w:style w:type="paragraph" w:styleId="ac">
    <w:name w:val="Balloon Text"/>
    <w:basedOn w:val="a"/>
    <w:link w:val="ad"/>
    <w:semiHidden/>
    <w:qFormat/>
    <w:rsid w:val="00176324"/>
    <w:rPr>
      <w:rFonts w:ascii="Arial" w:eastAsia="新細明體" w:hAnsi="Arial"/>
      <w:sz w:val="16"/>
      <w:szCs w:val="16"/>
      <w:lang w:val="x-none"/>
    </w:rPr>
  </w:style>
  <w:style w:type="table" w:styleId="ae">
    <w:name w:val="Table Grid"/>
    <w:basedOn w:val="a1"/>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page number"/>
    <w:qFormat/>
    <w:rsid w:val="00047843"/>
    <w:rPr>
      <w:sz w:val="20"/>
    </w:rPr>
  </w:style>
  <w:style w:type="paragraph" w:customStyle="1" w:styleId="af0">
    <w:name w:val="（一）文"/>
    <w:basedOn w:val="a"/>
    <w:link w:val="af1"/>
    <w:qFormat/>
    <w:rsid w:val="005C5536"/>
    <w:pPr>
      <w:ind w:leftChars="400" w:left="400"/>
    </w:pPr>
  </w:style>
  <w:style w:type="character" w:customStyle="1" w:styleId="af1">
    <w:name w:val="（一）文 字元"/>
    <w:link w:val="af0"/>
    <w:qFormat/>
    <w:rsid w:val="005C5536"/>
    <w:rPr>
      <w:rFonts w:eastAsia="華康細圓體"/>
      <w:kern w:val="2"/>
      <w:sz w:val="24"/>
      <w:szCs w:val="24"/>
      <w:lang w:val="en-US" w:eastAsia="zh-CN" w:bidi="ar-SA"/>
    </w:rPr>
  </w:style>
  <w:style w:type="paragraph" w:styleId="13">
    <w:name w:val="toc 1"/>
    <w:basedOn w:val="a"/>
    <w:next w:val="a"/>
    <w:uiPriority w:val="39"/>
    <w:qFormat/>
    <w:rsid w:val="002C5666"/>
    <w:pPr>
      <w:tabs>
        <w:tab w:val="right" w:leader="dot" w:pos="8494"/>
      </w:tabs>
      <w:ind w:firstLineChars="0" w:firstLine="0"/>
      <w:jc w:val="left"/>
    </w:pPr>
    <w:rPr>
      <w:noProof/>
      <w:lang w:eastAsia="zh-TW"/>
    </w:rPr>
  </w:style>
  <w:style w:type="paragraph" w:customStyle="1" w:styleId="af2">
    <w:name w:val="表"/>
    <w:basedOn w:val="a"/>
    <w:qFormat/>
    <w:rsid w:val="00C37CB1"/>
    <w:pPr>
      <w:ind w:firstLineChars="0" w:firstLine="0"/>
      <w:jc w:val="center"/>
    </w:pPr>
  </w:style>
  <w:style w:type="paragraph" w:customStyle="1" w:styleId="af3">
    <w:name w:val="１、"/>
    <w:basedOn w:val="a"/>
    <w:link w:val="af4"/>
    <w:qFormat/>
    <w:rsid w:val="0066260A"/>
    <w:pPr>
      <w:ind w:leftChars="400" w:left="1456" w:hangingChars="200" w:hanging="496"/>
    </w:pPr>
    <w:rPr>
      <w:lang w:eastAsia="zh-TW"/>
    </w:rPr>
  </w:style>
  <w:style w:type="paragraph" w:customStyle="1" w:styleId="af5">
    <w:name w:val="資料表"/>
    <w:basedOn w:val="13"/>
    <w:qFormat/>
    <w:rsid w:val="002C5666"/>
    <w:pPr>
      <w:jc w:val="center"/>
    </w:pPr>
    <w:rPr>
      <w:rFonts w:ascii="華康超黑體" w:eastAsia="華康超黑體"/>
      <w:spacing w:val="10"/>
      <w:sz w:val="48"/>
      <w:szCs w:val="48"/>
    </w:rPr>
  </w:style>
  <w:style w:type="character" w:styleId="af6">
    <w:name w:val="annotation reference"/>
    <w:semiHidden/>
    <w:qFormat/>
    <w:rsid w:val="00A56356"/>
    <w:rPr>
      <w:sz w:val="18"/>
      <w:szCs w:val="18"/>
    </w:rPr>
  </w:style>
  <w:style w:type="paragraph" w:styleId="af7">
    <w:name w:val="annotation text"/>
    <w:basedOn w:val="a"/>
    <w:link w:val="af8"/>
    <w:semiHidden/>
    <w:qFormat/>
    <w:rsid w:val="00A56356"/>
    <w:pPr>
      <w:jc w:val="left"/>
    </w:pPr>
    <w:rPr>
      <w:lang w:val="x-none"/>
    </w:rPr>
  </w:style>
  <w:style w:type="paragraph" w:styleId="af9">
    <w:name w:val="annotation subject"/>
    <w:basedOn w:val="af7"/>
    <w:next w:val="af7"/>
    <w:link w:val="afa"/>
    <w:semiHidden/>
    <w:qFormat/>
    <w:rsid w:val="00A56356"/>
    <w:rPr>
      <w:b/>
      <w:bCs/>
    </w:rPr>
  </w:style>
  <w:style w:type="paragraph" w:styleId="afb">
    <w:name w:val="Closing"/>
    <w:basedOn w:val="a"/>
    <w:link w:val="afc"/>
    <w:qFormat/>
    <w:rsid w:val="00687072"/>
    <w:pPr>
      <w:ind w:leftChars="1800" w:left="100"/>
    </w:pPr>
    <w:rPr>
      <w:rFonts w:ascii="華康新特明體(P)" w:eastAsia="華康新特明體(P)"/>
      <w:spacing w:val="10"/>
      <w:sz w:val="40"/>
      <w:lang w:val="x-none" w:eastAsia="ja-JP"/>
    </w:rPr>
  </w:style>
  <w:style w:type="paragraph" w:customStyle="1" w:styleId="afd">
    <w:name w:val="１、文"/>
    <w:basedOn w:val="af3"/>
    <w:link w:val="afe"/>
    <w:qFormat/>
    <w:rsid w:val="000E5A11"/>
    <w:pPr>
      <w:ind w:leftChars="600" w:left="600" w:firstLineChars="200" w:firstLine="200"/>
    </w:pPr>
  </w:style>
  <w:style w:type="character" w:styleId="aff">
    <w:name w:val="Hyperlink"/>
    <w:uiPriority w:val="99"/>
    <w:rsid w:val="002D79A7"/>
    <w:rPr>
      <w:rFonts w:ascii="Times New Roman" w:eastAsia="華康細圓體" w:hAnsi="Times New Roman" w:cs="Times New Roman"/>
      <w:color w:val="0000FF"/>
      <w:u w:val="single"/>
    </w:rPr>
  </w:style>
  <w:style w:type="paragraph" w:customStyle="1" w:styleId="Aff0">
    <w:name w:val="A."/>
    <w:basedOn w:val="11"/>
    <w:qFormat/>
    <w:rsid w:val="008D1D34"/>
    <w:pPr>
      <w:ind w:leftChars="600" w:left="600" w:hangingChars="150" w:hanging="150"/>
    </w:pPr>
  </w:style>
  <w:style w:type="paragraph" w:styleId="aff1">
    <w:name w:val="footnote text"/>
    <w:basedOn w:val="a"/>
    <w:link w:val="aff2"/>
    <w:semiHidden/>
    <w:rsid w:val="00A225D1"/>
    <w:pPr>
      <w:snapToGrid w:val="0"/>
      <w:spacing w:line="440" w:lineRule="exact"/>
      <w:ind w:firstLineChars="0" w:firstLine="0"/>
      <w:jc w:val="left"/>
    </w:pPr>
    <w:rPr>
      <w:rFonts w:eastAsia="華康中明體"/>
      <w:spacing w:val="4"/>
      <w:sz w:val="20"/>
      <w:szCs w:val="20"/>
      <w:lang w:val="x-none" w:eastAsia="ja-JP"/>
    </w:rPr>
  </w:style>
  <w:style w:type="paragraph" w:customStyle="1" w:styleId="aff3">
    <w:name w:val="表標"/>
    <w:basedOn w:val="a"/>
    <w:qFormat/>
    <w:rsid w:val="00D77816"/>
    <w:pPr>
      <w:spacing w:beforeLines="50" w:before="50"/>
      <w:ind w:firstLineChars="0" w:firstLine="0"/>
      <w:jc w:val="center"/>
    </w:pPr>
    <w:rPr>
      <w:rFonts w:ascii="華康粗圓體" w:eastAsia="華康粗圓體"/>
    </w:rPr>
  </w:style>
  <w:style w:type="paragraph" w:customStyle="1" w:styleId="aff4">
    <w:name w:val="版權"/>
    <w:basedOn w:val="a"/>
    <w:qFormat/>
    <w:rsid w:val="00BA391D"/>
    <w:pPr>
      <w:spacing w:line="400" w:lineRule="exact"/>
      <w:ind w:firstLineChars="0" w:firstLine="0"/>
    </w:pPr>
    <w:rPr>
      <w:rFonts w:eastAsia="標楷體"/>
      <w:spacing w:val="4"/>
      <w:sz w:val="26"/>
      <w:lang w:eastAsia="ja-JP"/>
    </w:rPr>
  </w:style>
  <w:style w:type="paragraph" w:customStyle="1" w:styleId="aff5">
    <w:name w:val="表平"/>
    <w:basedOn w:val="a"/>
    <w:qFormat/>
    <w:rsid w:val="006F758E"/>
    <w:pPr>
      <w:adjustRightInd w:val="0"/>
      <w:ind w:left="57" w:right="57" w:firstLineChars="0" w:firstLine="0"/>
      <w:textAlignment w:val="baseline"/>
    </w:pPr>
    <w:rPr>
      <w:kern w:val="0"/>
      <w:szCs w:val="20"/>
      <w:lang w:eastAsia="zh-TW"/>
    </w:rPr>
  </w:style>
  <w:style w:type="character" w:customStyle="1" w:styleId="af4">
    <w:name w:val="１、 字元"/>
    <w:link w:val="af3"/>
    <w:qFormat/>
    <w:rsid w:val="0066260A"/>
    <w:rPr>
      <w:rFonts w:eastAsia="華康細圓體"/>
      <w:kern w:val="2"/>
      <w:sz w:val="24"/>
      <w:szCs w:val="24"/>
      <w:lang w:val="en-US" w:eastAsia="zh-TW" w:bidi="ar-SA"/>
    </w:rPr>
  </w:style>
  <w:style w:type="character" w:customStyle="1" w:styleId="afe">
    <w:name w:val="１、文 字元"/>
    <w:link w:val="afd"/>
    <w:qFormat/>
    <w:rsid w:val="000E5A11"/>
    <w:rPr>
      <w:rFonts w:eastAsia="華康細圓體"/>
      <w:spacing w:val="4"/>
      <w:kern w:val="2"/>
      <w:sz w:val="24"/>
      <w:szCs w:val="24"/>
      <w:lang w:val="en-US" w:eastAsia="zh-TW" w:bidi="ar-SA"/>
    </w:rPr>
  </w:style>
  <w:style w:type="table" w:customStyle="1" w:styleId="14">
    <w:name w:val="表格格線1"/>
    <w:basedOn w:val="a1"/>
    <w:next w:val="ae"/>
    <w:rsid w:val="003D27DE"/>
    <w:pPr>
      <w:widowControl w:val="0"/>
    </w:pPr>
    <w:rPr>
      <w:rFonts w:eastAsia="新細明體"/>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一） 字元"/>
    <w:link w:val="a6"/>
    <w:qFormat/>
    <w:rsid w:val="000E5A11"/>
    <w:rPr>
      <w:rFonts w:eastAsia="華康細圓體"/>
      <w:kern w:val="2"/>
      <w:sz w:val="24"/>
      <w:szCs w:val="24"/>
      <w:lang w:val="x-none" w:eastAsia="x-none" w:bidi="ar-SA"/>
    </w:rPr>
  </w:style>
  <w:style w:type="paragraph" w:customStyle="1" w:styleId="15">
    <w:name w:val="(1)文"/>
    <w:basedOn w:val="11"/>
    <w:qFormat/>
    <w:rsid w:val="00A958C0"/>
    <w:pPr>
      <w:ind w:leftChars="750" w:firstLineChars="200" w:firstLine="200"/>
    </w:pPr>
  </w:style>
  <w:style w:type="character" w:customStyle="1" w:styleId="10">
    <w:name w:val="標題 1 字元"/>
    <w:link w:val="1"/>
    <w:qFormat/>
    <w:rsid w:val="001F0B02"/>
    <w:rPr>
      <w:rFonts w:ascii="華康粗黑體" w:eastAsia="華康粗黑體" w:hAnsi="Arial"/>
      <w:snapToGrid w:val="0"/>
      <w:sz w:val="36"/>
    </w:rPr>
  </w:style>
  <w:style w:type="character" w:customStyle="1" w:styleId="20">
    <w:name w:val="標題 2 字元"/>
    <w:aliases w:val="壹、標題 字元1"/>
    <w:link w:val="2"/>
    <w:qFormat/>
    <w:rsid w:val="001F0B02"/>
    <w:rPr>
      <w:rFonts w:ascii="華康中黑體" w:eastAsia="華康中黑體" w:hAnsi="Arial"/>
      <w:snapToGrid w:val="0"/>
      <w:sz w:val="32"/>
    </w:rPr>
  </w:style>
  <w:style w:type="character" w:customStyle="1" w:styleId="30">
    <w:name w:val="標題 3 字元"/>
    <w:aliases w:val="-一、標題 字元1"/>
    <w:link w:val="3"/>
    <w:qFormat/>
    <w:rsid w:val="001F0B02"/>
    <w:rPr>
      <w:rFonts w:ascii="華康粗明體(P)" w:eastAsia="華康粗明體(P)" w:hAnsi="Arial"/>
      <w:snapToGrid w:val="0"/>
      <w:sz w:val="28"/>
    </w:rPr>
  </w:style>
  <w:style w:type="character" w:customStyle="1" w:styleId="21">
    <w:name w:val="標題 2 字元1"/>
    <w:aliases w:val="壹、標題 字元"/>
    <w:semiHidden/>
    <w:qFormat/>
    <w:rsid w:val="001F0B02"/>
    <w:rPr>
      <w:rFonts w:ascii="Cambria" w:eastAsia="新細明體" w:hAnsi="Cambria" w:cs="Times New Roman"/>
      <w:b/>
      <w:bCs/>
      <w:kern w:val="2"/>
      <w:sz w:val="48"/>
      <w:szCs w:val="48"/>
      <w:lang w:eastAsia="zh-CN"/>
    </w:rPr>
  </w:style>
  <w:style w:type="character" w:customStyle="1" w:styleId="31">
    <w:name w:val="標題 3 字元1"/>
    <w:aliases w:val="-一、標題 字元"/>
    <w:semiHidden/>
    <w:qFormat/>
    <w:rsid w:val="001F0B02"/>
    <w:rPr>
      <w:rFonts w:ascii="Cambria" w:eastAsia="新細明體" w:hAnsi="Cambria" w:cs="Times New Roman"/>
      <w:b/>
      <w:bCs/>
      <w:kern w:val="2"/>
      <w:sz w:val="36"/>
      <w:szCs w:val="36"/>
      <w:lang w:eastAsia="zh-CN"/>
    </w:rPr>
  </w:style>
  <w:style w:type="character" w:customStyle="1" w:styleId="aff2">
    <w:name w:val="註腳文字 字元"/>
    <w:link w:val="aff1"/>
    <w:semiHidden/>
    <w:qFormat/>
    <w:rsid w:val="001F0B02"/>
    <w:rPr>
      <w:rFonts w:eastAsia="華康中明體"/>
      <w:spacing w:val="4"/>
      <w:kern w:val="2"/>
      <w:lang w:eastAsia="ja-JP"/>
    </w:rPr>
  </w:style>
  <w:style w:type="character" w:customStyle="1" w:styleId="af8">
    <w:name w:val="註解文字 字元"/>
    <w:link w:val="af7"/>
    <w:semiHidden/>
    <w:qFormat/>
    <w:rsid w:val="001F0B02"/>
    <w:rPr>
      <w:rFonts w:eastAsia="華康細圓體"/>
      <w:kern w:val="2"/>
      <w:sz w:val="24"/>
      <w:szCs w:val="24"/>
      <w:lang w:eastAsia="zh-CN"/>
    </w:rPr>
  </w:style>
  <w:style w:type="character" w:customStyle="1" w:styleId="afc">
    <w:name w:val="結語 字元"/>
    <w:link w:val="afb"/>
    <w:qFormat/>
    <w:rsid w:val="001F0B02"/>
    <w:rPr>
      <w:rFonts w:ascii="華康新特明體(P)" w:eastAsia="華康新特明體(P)"/>
      <w:spacing w:val="10"/>
      <w:kern w:val="2"/>
      <w:sz w:val="40"/>
      <w:szCs w:val="24"/>
      <w:lang w:eastAsia="ja-JP"/>
    </w:rPr>
  </w:style>
  <w:style w:type="character" w:customStyle="1" w:styleId="afa">
    <w:name w:val="註解主旨 字元"/>
    <w:link w:val="af9"/>
    <w:semiHidden/>
    <w:qFormat/>
    <w:rsid w:val="001F0B02"/>
    <w:rPr>
      <w:rFonts w:eastAsia="華康細圓體"/>
      <w:b/>
      <w:bCs/>
      <w:kern w:val="2"/>
      <w:sz w:val="24"/>
      <w:szCs w:val="24"/>
      <w:lang w:eastAsia="zh-CN"/>
    </w:rPr>
  </w:style>
  <w:style w:type="character" w:customStyle="1" w:styleId="ad">
    <w:name w:val="註解方塊文字 字元"/>
    <w:link w:val="ac"/>
    <w:semiHidden/>
    <w:qFormat/>
    <w:rsid w:val="001F0B02"/>
    <w:rPr>
      <w:rFonts w:ascii="Arial" w:eastAsia="新細明體" w:hAnsi="Arial"/>
      <w:kern w:val="2"/>
      <w:sz w:val="16"/>
      <w:szCs w:val="16"/>
      <w:lang w:eastAsia="zh-CN"/>
    </w:rPr>
  </w:style>
  <w:style w:type="table" w:customStyle="1" w:styleId="22">
    <w:name w:val="表格格線2"/>
    <w:basedOn w:val="a1"/>
    <w:next w:val="ae"/>
    <w:uiPriority w:val="59"/>
    <w:rsid w:val="001112D4"/>
    <w:rPr>
      <w:rFonts w:ascii="Calibri" w:eastAsia="新細明體"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
    <w:name w:val="無清單1"/>
    <w:next w:val="a2"/>
    <w:semiHidden/>
    <w:qFormat/>
    <w:rsid w:val="000F57F0"/>
  </w:style>
  <w:style w:type="paragraph" w:styleId="aff6">
    <w:name w:val="endnote text"/>
    <w:basedOn w:val="a"/>
    <w:link w:val="aff7"/>
    <w:rsid w:val="00570FAE"/>
    <w:pPr>
      <w:snapToGrid w:val="0"/>
      <w:jc w:val="left"/>
    </w:pPr>
  </w:style>
  <w:style w:type="character" w:customStyle="1" w:styleId="aff7">
    <w:name w:val="章節附註文字 字元"/>
    <w:link w:val="aff6"/>
    <w:qFormat/>
    <w:rsid w:val="00570FAE"/>
    <w:rPr>
      <w:rFonts w:eastAsia="華康細圓體"/>
      <w:kern w:val="2"/>
      <w:sz w:val="24"/>
      <w:szCs w:val="24"/>
      <w:lang w:eastAsia="zh-CN"/>
    </w:rPr>
  </w:style>
  <w:style w:type="paragraph" w:customStyle="1" w:styleId="aff8">
    <w:name w:val="(a)"/>
    <w:basedOn w:val="Aff0"/>
    <w:qFormat/>
    <w:rsid w:val="0091268C"/>
    <w:pPr>
      <w:ind w:leftChars="700" w:left="950" w:hangingChars="250" w:hanging="250"/>
    </w:pPr>
    <w:rPr>
      <w:kern w:val="0"/>
      <w:szCs w:val="26"/>
      <w:lang w:val="zh-TW"/>
    </w:rPr>
  </w:style>
  <w:style w:type="paragraph" w:customStyle="1" w:styleId="aff9">
    <w:basedOn w:val="a"/>
    <w:semiHidden/>
    <w:rsid w:val="00F25804"/>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styleId="affa">
    <w:name w:val="footnote reference"/>
    <w:rsid w:val="00270BBB"/>
    <w:rPr>
      <w:vertAlign w:val="superscript"/>
    </w:rPr>
  </w:style>
  <w:style w:type="character" w:customStyle="1" w:styleId="12">
    <w:name w:val="(1) 字元"/>
    <w:basedOn w:val="a7"/>
    <w:link w:val="11"/>
    <w:qFormat/>
    <w:rsid w:val="006D52C9"/>
    <w:rPr>
      <w:rFonts w:eastAsia="華康細圓體"/>
      <w:kern w:val="2"/>
      <w:sz w:val="24"/>
      <w:szCs w:val="24"/>
      <w:lang w:val="x-none" w:eastAsia="x-none" w:bidi="ar-SA"/>
    </w:rPr>
  </w:style>
  <w:style w:type="paragraph" w:customStyle="1" w:styleId="17">
    <w:name w:val="（1）文"/>
    <w:basedOn w:val="a"/>
    <w:semiHidden/>
    <w:qFormat/>
    <w:rsid w:val="0031744F"/>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styleId="affb">
    <w:name w:val="List Paragraph"/>
    <w:basedOn w:val="a"/>
    <w:qFormat/>
    <w:rsid w:val="00B85164"/>
    <w:pPr>
      <w:ind w:leftChars="200" w:left="480"/>
    </w:pPr>
  </w:style>
  <w:style w:type="paragraph" w:styleId="affc">
    <w:name w:val="Note Heading"/>
    <w:basedOn w:val="a"/>
    <w:next w:val="a"/>
    <w:link w:val="affd"/>
    <w:qFormat/>
    <w:rsid w:val="00107C1F"/>
    <w:pPr>
      <w:jc w:val="center"/>
    </w:pPr>
    <w:rPr>
      <w:rFonts w:ascii="華康新特明體(P)" w:eastAsia="華康新特明體(P)"/>
      <w:spacing w:val="10"/>
      <w:sz w:val="40"/>
      <w:lang w:val="x-none" w:eastAsia="ja-JP"/>
    </w:rPr>
  </w:style>
  <w:style w:type="character" w:customStyle="1" w:styleId="affd">
    <w:name w:val="註釋標題 字元"/>
    <w:basedOn w:val="a0"/>
    <w:link w:val="affc"/>
    <w:qFormat/>
    <w:rsid w:val="00107C1F"/>
    <w:rPr>
      <w:rFonts w:ascii="華康新特明體(P)" w:eastAsia="華康新特明體(P)"/>
      <w:spacing w:val="10"/>
      <w:kern w:val="2"/>
      <w:sz w:val="40"/>
      <w:szCs w:val="24"/>
      <w:lang w:val="x-none" w:eastAsia="ja-JP"/>
    </w:rPr>
  </w:style>
  <w:style w:type="paragraph" w:customStyle="1" w:styleId="Affe">
    <w:name w:val="A.文"/>
    <w:basedOn w:val="Aff0"/>
    <w:qFormat/>
    <w:rsid w:val="00FA3049"/>
    <w:pPr>
      <w:ind w:leftChars="750" w:left="1800" w:firstLineChars="200" w:firstLine="480"/>
    </w:pPr>
  </w:style>
  <w:style w:type="paragraph" w:styleId="afff">
    <w:name w:val="TOC Heading"/>
    <w:basedOn w:val="1"/>
    <w:next w:val="a"/>
    <w:uiPriority w:val="39"/>
    <w:qFormat/>
    <w:rsid w:val="00107C1F"/>
    <w:pPr>
      <w:keepLines/>
      <w:widowControl/>
      <w:tabs>
        <w:tab w:val="clear" w:pos="240"/>
        <w:tab w:val="clear" w:pos="480"/>
        <w:tab w:val="clear" w:pos="720"/>
        <w:tab w:val="clear" w:pos="960"/>
        <w:tab w:val="clear" w:pos="1200"/>
        <w:tab w:val="clear" w:pos="1440"/>
        <w:tab w:val="clear" w:pos="1680"/>
        <w:tab w:val="clear" w:pos="1920"/>
        <w:tab w:val="clear" w:pos="2160"/>
        <w:tab w:val="clear" w:pos="2400"/>
        <w:tab w:val="clear" w:pos="2640"/>
        <w:tab w:val="clear" w:pos="2880"/>
        <w:tab w:val="clear" w:pos="3120"/>
        <w:tab w:val="clear" w:pos="3360"/>
        <w:tab w:val="clear" w:pos="3600"/>
        <w:tab w:val="clear" w:pos="3840"/>
      </w:tabs>
      <w:overflowPunct/>
      <w:autoSpaceDE/>
      <w:autoSpaceDN/>
      <w:adjustRightInd/>
      <w:snapToGrid/>
      <w:spacing w:before="480" w:after="0" w:line="276" w:lineRule="auto"/>
      <w:jc w:val="left"/>
      <w:textAlignment w:val="auto"/>
      <w:outlineLvl w:val="9"/>
    </w:pPr>
    <w:rPr>
      <w:rFonts w:ascii="Cambria" w:eastAsia="新細明體" w:hAnsi="Cambria"/>
      <w:b/>
      <w:bCs/>
      <w:snapToGrid/>
      <w:color w:val="365F91"/>
      <w:sz w:val="28"/>
      <w:szCs w:val="28"/>
      <w:lang w:val="en-US" w:eastAsia="zh-TW"/>
    </w:rPr>
  </w:style>
  <w:style w:type="paragraph" w:styleId="23">
    <w:name w:val="toc 2"/>
    <w:basedOn w:val="a"/>
    <w:next w:val="a"/>
    <w:autoRedefine/>
    <w:uiPriority w:val="39"/>
    <w:unhideWhenUsed/>
    <w:qFormat/>
    <w:rsid w:val="00107C1F"/>
    <w:pPr>
      <w:widowControl/>
      <w:overflowPunct/>
      <w:autoSpaceDE/>
      <w:autoSpaceDN/>
      <w:spacing w:after="100" w:line="276" w:lineRule="auto"/>
      <w:ind w:left="220" w:firstLineChars="0" w:firstLine="0"/>
      <w:jc w:val="left"/>
    </w:pPr>
    <w:rPr>
      <w:rFonts w:ascii="Calibri" w:eastAsia="新細明體" w:hAnsi="Calibri"/>
      <w:kern w:val="0"/>
      <w:sz w:val="22"/>
      <w:szCs w:val="22"/>
      <w:lang w:eastAsia="zh-TW"/>
    </w:rPr>
  </w:style>
  <w:style w:type="paragraph" w:styleId="32">
    <w:name w:val="toc 3"/>
    <w:basedOn w:val="a"/>
    <w:next w:val="a"/>
    <w:autoRedefine/>
    <w:uiPriority w:val="39"/>
    <w:unhideWhenUsed/>
    <w:qFormat/>
    <w:rsid w:val="00107C1F"/>
    <w:pPr>
      <w:widowControl/>
      <w:overflowPunct/>
      <w:autoSpaceDE/>
      <w:autoSpaceDN/>
      <w:spacing w:after="100" w:line="276" w:lineRule="auto"/>
      <w:ind w:left="440" w:firstLineChars="0" w:firstLine="0"/>
      <w:jc w:val="left"/>
    </w:pPr>
    <w:rPr>
      <w:rFonts w:ascii="Calibri" w:eastAsia="新細明體" w:hAnsi="Calibri"/>
      <w:kern w:val="0"/>
      <w:sz w:val="22"/>
      <w:szCs w:val="22"/>
      <w:lang w:eastAsia="zh-TW"/>
    </w:rPr>
  </w:style>
  <w:style w:type="character" w:styleId="afff0">
    <w:name w:val="line number"/>
    <w:basedOn w:val="a0"/>
    <w:semiHidden/>
    <w:unhideWhenUsed/>
    <w:qFormat/>
    <w:rsid w:val="00BC747A"/>
  </w:style>
  <w:style w:type="character" w:customStyle="1" w:styleId="afff1">
    <w:name w:val="註腳字元"/>
    <w:qFormat/>
    <w:rsid w:val="002C208B"/>
  </w:style>
  <w:style w:type="paragraph" w:styleId="afff2">
    <w:name w:val="Title"/>
    <w:basedOn w:val="a"/>
    <w:next w:val="afff3"/>
    <w:link w:val="afff4"/>
    <w:qFormat/>
    <w:rsid w:val="002C208B"/>
    <w:pPr>
      <w:keepNext/>
      <w:suppressAutoHyphens/>
      <w:overflowPunct/>
      <w:autoSpaceDE/>
      <w:autoSpaceDN/>
      <w:spacing w:before="240" w:after="120"/>
      <w:ind w:firstLineChars="0" w:firstLine="0"/>
    </w:pPr>
    <w:rPr>
      <w:rFonts w:ascii="Liberation Sans" w:eastAsia="微軟正黑體" w:hAnsi="Liberation Sans" w:cs="Lucida Sans"/>
      <w:sz w:val="28"/>
      <w:szCs w:val="28"/>
    </w:rPr>
  </w:style>
  <w:style w:type="character" w:customStyle="1" w:styleId="afff4">
    <w:name w:val="標題 字元"/>
    <w:basedOn w:val="a0"/>
    <w:link w:val="afff2"/>
    <w:qFormat/>
    <w:rsid w:val="002C208B"/>
    <w:rPr>
      <w:rFonts w:ascii="Liberation Sans" w:eastAsia="微軟正黑體" w:hAnsi="Liberation Sans" w:cs="Lucida Sans"/>
      <w:kern w:val="2"/>
      <w:sz w:val="28"/>
      <w:szCs w:val="28"/>
      <w:lang w:eastAsia="zh-CN"/>
    </w:rPr>
  </w:style>
  <w:style w:type="paragraph" w:styleId="afff3">
    <w:name w:val="Body Text"/>
    <w:basedOn w:val="a"/>
    <w:link w:val="afff5"/>
    <w:rsid w:val="002C208B"/>
    <w:pPr>
      <w:suppressAutoHyphens/>
      <w:overflowPunct/>
      <w:autoSpaceDE/>
      <w:autoSpaceDN/>
      <w:spacing w:after="140" w:line="276" w:lineRule="auto"/>
      <w:ind w:firstLineChars="0" w:firstLine="0"/>
    </w:pPr>
  </w:style>
  <w:style w:type="character" w:customStyle="1" w:styleId="afff5">
    <w:name w:val="本文 字元"/>
    <w:basedOn w:val="a0"/>
    <w:link w:val="afff3"/>
    <w:rsid w:val="002C208B"/>
    <w:rPr>
      <w:rFonts w:eastAsia="華康細圓體"/>
      <w:kern w:val="2"/>
      <w:sz w:val="24"/>
      <w:szCs w:val="24"/>
      <w:lang w:eastAsia="zh-CN"/>
    </w:rPr>
  </w:style>
  <w:style w:type="paragraph" w:styleId="afff6">
    <w:name w:val="List"/>
    <w:basedOn w:val="afff3"/>
    <w:rsid w:val="002C208B"/>
    <w:rPr>
      <w:rFonts w:cs="Lucida Sans"/>
    </w:rPr>
  </w:style>
  <w:style w:type="paragraph" w:styleId="afff7">
    <w:name w:val="caption"/>
    <w:basedOn w:val="a"/>
    <w:qFormat/>
    <w:rsid w:val="002C208B"/>
    <w:pPr>
      <w:suppressLineNumbers/>
      <w:suppressAutoHyphens/>
      <w:overflowPunct/>
      <w:autoSpaceDE/>
      <w:autoSpaceDN/>
      <w:spacing w:before="120" w:after="120"/>
      <w:ind w:firstLineChars="0" w:firstLine="0"/>
    </w:pPr>
    <w:rPr>
      <w:rFonts w:cs="Lucida Sans"/>
      <w:i/>
      <w:iCs/>
    </w:rPr>
  </w:style>
  <w:style w:type="paragraph" w:customStyle="1" w:styleId="afff8">
    <w:name w:val="索引"/>
    <w:basedOn w:val="a"/>
    <w:qFormat/>
    <w:rsid w:val="002C208B"/>
    <w:pPr>
      <w:suppressLineNumbers/>
      <w:suppressAutoHyphens/>
      <w:overflowPunct/>
      <w:autoSpaceDE/>
      <w:autoSpaceDN/>
      <w:ind w:firstLineChars="0" w:firstLine="0"/>
    </w:pPr>
    <w:rPr>
      <w:rFonts w:cs="Lucida Sans"/>
    </w:rPr>
  </w:style>
  <w:style w:type="paragraph" w:customStyle="1" w:styleId="afff9">
    <w:name w:val="頁首與頁尾"/>
    <w:basedOn w:val="a"/>
    <w:qFormat/>
    <w:rsid w:val="002C208B"/>
    <w:pPr>
      <w:suppressAutoHyphens/>
      <w:overflowPunct/>
      <w:autoSpaceDE/>
      <w:autoSpaceDN/>
      <w:ind w:firstLineChars="0" w:firstLine="0"/>
    </w:pPr>
  </w:style>
  <w:style w:type="paragraph" w:customStyle="1" w:styleId="afffa">
    <w:name w:val="頁首左側"/>
    <w:basedOn w:val="a8"/>
    <w:qFormat/>
    <w:rsid w:val="002C208B"/>
    <w:pPr>
      <w:suppressAutoHyphens/>
      <w:overflowPunct/>
      <w:autoSpaceDE/>
      <w:autoSpaceDN/>
    </w:pPr>
    <w:rPr>
      <w:rFonts w:hAnsi="華康細圓體"/>
    </w:rPr>
  </w:style>
  <w:style w:type="paragraph" w:styleId="Web">
    <w:name w:val="Normal (Web)"/>
    <w:basedOn w:val="a"/>
    <w:uiPriority w:val="99"/>
    <w:semiHidden/>
    <w:unhideWhenUsed/>
    <w:qFormat/>
    <w:rsid w:val="00314363"/>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 w:type="paragraph" w:customStyle="1" w:styleId="afffb">
    <w:name w:val="基本資料表"/>
    <w:basedOn w:val="a"/>
    <w:qFormat/>
    <w:rsid w:val="00BC6E6E"/>
    <w:pPr>
      <w:ind w:firstLineChars="0" w:firstLine="0"/>
      <w:jc w:val="center"/>
    </w:pPr>
    <w:rPr>
      <w:rFonts w:ascii="華康超黑體" w:eastAsia="華康超黑體"/>
      <w:sz w:val="48"/>
      <w:szCs w:val="48"/>
      <w:lang w:eastAsia="zh-TW"/>
    </w:rPr>
  </w:style>
  <w:style w:type="paragraph" w:customStyle="1" w:styleId="-">
    <w:name w:val="基本資料表-平分"/>
    <w:basedOn w:val="a"/>
    <w:qFormat/>
    <w:rsid w:val="00BC6E6E"/>
    <w:pPr>
      <w:ind w:leftChars="50" w:left="118" w:rightChars="50" w:right="118" w:firstLineChars="0" w:firstLine="0"/>
      <w:jc w:val="distribute"/>
    </w:pPr>
  </w:style>
  <w:style w:type="paragraph" w:customStyle="1" w:styleId="-0">
    <w:name w:val="基本資料表-左"/>
    <w:basedOn w:val="a"/>
    <w:qFormat/>
    <w:rsid w:val="00BC6E6E"/>
    <w:pPr>
      <w:ind w:leftChars="50" w:left="118" w:rightChars="50" w:right="118" w:firstLineChars="0" w:firstLine="0"/>
    </w:pPr>
  </w:style>
  <w:style w:type="paragraph" w:customStyle="1" w:styleId="afffc">
    <w:name w:val="自然人文"/>
    <w:basedOn w:val="a"/>
    <w:link w:val="afffd"/>
    <w:qFormat/>
    <w:rsid w:val="00BC6E6E"/>
    <w:pPr>
      <w:ind w:firstLineChars="0" w:firstLine="0"/>
      <w:jc w:val="center"/>
    </w:pPr>
    <w:rPr>
      <w:rFonts w:ascii="華康粗黑體" w:eastAsia="華康粗黑體" w:hAnsi="標楷體"/>
      <w:sz w:val="32"/>
      <w:szCs w:val="32"/>
      <w:lang w:eastAsia="zh-TW"/>
    </w:rPr>
  </w:style>
  <w:style w:type="character" w:customStyle="1" w:styleId="afffd">
    <w:name w:val="自然人文 字元"/>
    <w:link w:val="afffc"/>
    <w:rsid w:val="00BC6E6E"/>
    <w:rPr>
      <w:rFonts w:ascii="華康粗黑體" w:eastAsia="華康粗黑體" w:hAnsi="標楷體"/>
      <w:kern w:val="2"/>
      <w:sz w:val="32"/>
      <w:szCs w:val="32"/>
    </w:rPr>
  </w:style>
  <w:style w:type="character" w:customStyle="1" w:styleId="afffe">
    <w:name w:val="網際網路連結"/>
    <w:uiPriority w:val="99"/>
    <w:rsid w:val="007F308A"/>
    <w:rPr>
      <w:rFonts w:ascii="Times New Roman" w:eastAsia="華康細圓體" w:hAnsi="Times New Roman" w:cs="Times New Roman"/>
      <w:color w:val="0000FF"/>
      <w:u w:val="single"/>
    </w:rPr>
  </w:style>
  <w:style w:type="character" w:customStyle="1" w:styleId="affff">
    <w:name w:val="註腳錨定"/>
    <w:rsid w:val="007F308A"/>
    <w:rPr>
      <w:vertAlign w:val="superscript"/>
    </w:rPr>
  </w:style>
  <w:style w:type="character" w:customStyle="1" w:styleId="affff0">
    <w:name w:val="索引連結"/>
    <w:qFormat/>
    <w:rsid w:val="007F308A"/>
  </w:style>
  <w:style w:type="paragraph" w:customStyle="1" w:styleId="affff1">
    <w:name w:val="外框內容"/>
    <w:basedOn w:val="a"/>
    <w:qFormat/>
    <w:rsid w:val="007F308A"/>
    <w:pPr>
      <w:suppressAutoHyphens/>
      <w:autoSpaceDE/>
      <w:autoSpaceDN/>
      <w:ind w:firstLineChars="0" w:firstLine="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qFormat="1"/>
    <w:lsdException w:name="caption" w:qFormat="1"/>
    <w:lsdException w:name="annotation reference" w:qFormat="1"/>
    <w:lsdException w:name="line number" w:qFormat="1"/>
    <w:lsdException w:name="page number" w:qFormat="1"/>
    <w:lsdException w:name="List Number" w:semiHidden="0" w:unhideWhenUsed="0"/>
    <w:lsdException w:name="List 4" w:semiHidden="0" w:unhideWhenUsed="0"/>
    <w:lsdException w:name="List 5" w:semiHidden="0" w:unhideWhenUsed="0"/>
    <w:lsdException w:name="Title" w:semiHidden="0" w:unhideWhenUsed="0" w:qFormat="1"/>
    <w:lsdException w:name="Closing"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Note Heading" w:qFormat="1"/>
    <w:lsdException w:name="Hyperlink" w:uiPriority="99"/>
    <w:lsdException w:name="Strong" w:semiHidden="0" w:unhideWhenUsed="0" w:qFormat="1"/>
    <w:lsdException w:name="Emphasis" w:semiHidden="0" w:unhideWhenUsed="0" w:qFormat="1"/>
    <w:lsdException w:name="Plain Text" w:qFormat="1"/>
    <w:lsdException w:name="Normal (Web)" w:uiPriority="99" w:qFormat="1"/>
    <w:lsdException w:name="annotation subject" w:qFormat="1"/>
    <w:lsdException w:name="No List" w:uiPriority="99"/>
    <w:lsdException w:name="Balloon Text"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1C49"/>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0"/>
    </w:pPr>
    <w:rPr>
      <w:rFonts w:ascii="華康粗黑體" w:eastAsia="華康粗黑體" w:hAnsi="Arial"/>
      <w:snapToGrid w:val="0"/>
      <w:kern w:val="0"/>
      <w:sz w:val="36"/>
      <w:szCs w:val="20"/>
      <w:lang w:val="x-none" w:eastAsia="x-none"/>
    </w:rPr>
  </w:style>
  <w:style w:type="paragraph" w:styleId="2">
    <w:name w:val="heading 2"/>
    <w:aliases w:val="壹、標題"/>
    <w:basedOn w:val="a"/>
    <w:next w:val="a"/>
    <w:link w:val="20"/>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1"/>
    </w:pPr>
    <w:rPr>
      <w:rFonts w:ascii="華康中黑體" w:eastAsia="華康中黑體" w:hAnsi="Arial"/>
      <w:snapToGrid w:val="0"/>
      <w:kern w:val="0"/>
      <w:sz w:val="32"/>
      <w:szCs w:val="20"/>
      <w:lang w:val="x-none" w:eastAsia="x-none"/>
    </w:rPr>
  </w:style>
  <w:style w:type="paragraph" w:styleId="3">
    <w:name w:val="heading 3"/>
    <w:aliases w:val="-一、標題"/>
    <w:basedOn w:val="a"/>
    <w:next w:val="a"/>
    <w:link w:val="30"/>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textAlignment w:val="center"/>
      <w:outlineLvl w:val="2"/>
    </w:pPr>
    <w:rPr>
      <w:rFonts w:ascii="華康粗明體(P)" w:eastAsia="華康粗明體(P)" w:hAnsi="Arial"/>
      <w:snapToGrid w:val="0"/>
      <w:kern w:val="0"/>
      <w:sz w:val="28"/>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qFormat/>
    <w:rsid w:val="003D0B19"/>
    <w:pPr>
      <w:spacing w:beforeLines="100" w:before="100" w:afterLines="150" w:after="150"/>
      <w:ind w:firstLineChars="0" w:firstLine="0"/>
      <w:jc w:val="center"/>
    </w:pPr>
    <w:rPr>
      <w:rFonts w:ascii="華康新特明體(P)" w:eastAsia="華康新特明體(P)"/>
      <w:sz w:val="40"/>
      <w:szCs w:val="40"/>
      <w:lang w:eastAsia="ja-JP"/>
    </w:rPr>
  </w:style>
  <w:style w:type="paragraph" w:customStyle="1" w:styleId="a4">
    <w:name w:val="一、"/>
    <w:basedOn w:val="a"/>
    <w:link w:val="a5"/>
    <w:qFormat/>
    <w:rsid w:val="00600AA7"/>
    <w:pPr>
      <w:spacing w:beforeLines="50" w:before="50" w:after="100" w:afterAutospacing="1"/>
      <w:ind w:left="200" w:hangingChars="200" w:hanging="200"/>
    </w:pPr>
    <w:rPr>
      <w:rFonts w:ascii="華康粗明體(P)" w:eastAsia="華康粗明體(P)" w:hAnsi="華康粗明體(P)"/>
      <w:sz w:val="32"/>
      <w:lang w:val="x-none" w:eastAsia="x-none"/>
    </w:rPr>
  </w:style>
  <w:style w:type="character" w:customStyle="1" w:styleId="a5">
    <w:name w:val="一、 字元"/>
    <w:link w:val="a4"/>
    <w:qFormat/>
    <w:rsid w:val="00600AA7"/>
    <w:rPr>
      <w:rFonts w:ascii="華康粗明體(P)" w:eastAsia="華康粗明體(P)" w:hAnsi="華康粗明體(P)"/>
      <w:kern w:val="2"/>
      <w:sz w:val="32"/>
      <w:szCs w:val="24"/>
      <w:lang w:val="x-none" w:eastAsia="x-none" w:bidi="ar-SA"/>
    </w:rPr>
  </w:style>
  <w:style w:type="paragraph" w:customStyle="1" w:styleId="11">
    <w:name w:val="(1)"/>
    <w:basedOn w:val="a6"/>
    <w:link w:val="12"/>
    <w:qFormat/>
    <w:rsid w:val="008D1D34"/>
    <w:pPr>
      <w:ind w:leftChars="500" w:left="750" w:hangingChars="250" w:hanging="250"/>
    </w:pPr>
  </w:style>
  <w:style w:type="paragraph" w:customStyle="1" w:styleId="a6">
    <w:name w:val="（一）"/>
    <w:basedOn w:val="a"/>
    <w:link w:val="a7"/>
    <w:qFormat/>
    <w:rsid w:val="000E5A11"/>
    <w:pPr>
      <w:ind w:leftChars="100" w:left="400" w:hangingChars="300" w:hanging="300"/>
    </w:pPr>
    <w:rPr>
      <w:lang w:val="x-none" w:eastAsia="x-none"/>
    </w:r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qFormat/>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qFormat/>
    <w:rsid w:val="00B22DE6"/>
    <w:rPr>
      <w:rFonts w:ascii="華康細圓體" w:eastAsia="華康細圓體"/>
      <w:kern w:val="2"/>
      <w:sz w:val="24"/>
      <w:szCs w:val="24"/>
      <w:lang w:val="en-US" w:eastAsia="zh-CN" w:bidi="ar-SA"/>
    </w:rPr>
  </w:style>
  <w:style w:type="paragraph" w:styleId="ac">
    <w:name w:val="Balloon Text"/>
    <w:basedOn w:val="a"/>
    <w:link w:val="ad"/>
    <w:semiHidden/>
    <w:qFormat/>
    <w:rsid w:val="00176324"/>
    <w:rPr>
      <w:rFonts w:ascii="Arial" w:eastAsia="新細明體" w:hAnsi="Arial"/>
      <w:sz w:val="16"/>
      <w:szCs w:val="16"/>
      <w:lang w:val="x-none"/>
    </w:rPr>
  </w:style>
  <w:style w:type="table" w:styleId="ae">
    <w:name w:val="Table Grid"/>
    <w:basedOn w:val="a1"/>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page number"/>
    <w:qFormat/>
    <w:rsid w:val="00047843"/>
    <w:rPr>
      <w:sz w:val="20"/>
    </w:rPr>
  </w:style>
  <w:style w:type="paragraph" w:customStyle="1" w:styleId="af0">
    <w:name w:val="（一）文"/>
    <w:basedOn w:val="a"/>
    <w:link w:val="af1"/>
    <w:qFormat/>
    <w:rsid w:val="005C5536"/>
    <w:pPr>
      <w:ind w:leftChars="400" w:left="400"/>
    </w:pPr>
  </w:style>
  <w:style w:type="character" w:customStyle="1" w:styleId="af1">
    <w:name w:val="（一）文 字元"/>
    <w:link w:val="af0"/>
    <w:qFormat/>
    <w:rsid w:val="005C5536"/>
    <w:rPr>
      <w:rFonts w:eastAsia="華康細圓體"/>
      <w:kern w:val="2"/>
      <w:sz w:val="24"/>
      <w:szCs w:val="24"/>
      <w:lang w:val="en-US" w:eastAsia="zh-CN" w:bidi="ar-SA"/>
    </w:rPr>
  </w:style>
  <w:style w:type="paragraph" w:styleId="13">
    <w:name w:val="toc 1"/>
    <w:basedOn w:val="a"/>
    <w:next w:val="a"/>
    <w:uiPriority w:val="39"/>
    <w:qFormat/>
    <w:rsid w:val="002C5666"/>
    <w:pPr>
      <w:tabs>
        <w:tab w:val="right" w:leader="dot" w:pos="8494"/>
      </w:tabs>
      <w:ind w:firstLineChars="0" w:firstLine="0"/>
      <w:jc w:val="left"/>
    </w:pPr>
    <w:rPr>
      <w:noProof/>
      <w:lang w:eastAsia="zh-TW"/>
    </w:rPr>
  </w:style>
  <w:style w:type="paragraph" w:customStyle="1" w:styleId="af2">
    <w:name w:val="表"/>
    <w:basedOn w:val="a"/>
    <w:qFormat/>
    <w:rsid w:val="00C37CB1"/>
    <w:pPr>
      <w:ind w:firstLineChars="0" w:firstLine="0"/>
      <w:jc w:val="center"/>
    </w:pPr>
  </w:style>
  <w:style w:type="paragraph" w:customStyle="1" w:styleId="af3">
    <w:name w:val="１、"/>
    <w:basedOn w:val="a"/>
    <w:link w:val="af4"/>
    <w:qFormat/>
    <w:rsid w:val="0066260A"/>
    <w:pPr>
      <w:ind w:leftChars="400" w:left="1456" w:hangingChars="200" w:hanging="496"/>
    </w:pPr>
    <w:rPr>
      <w:lang w:eastAsia="zh-TW"/>
    </w:rPr>
  </w:style>
  <w:style w:type="paragraph" w:customStyle="1" w:styleId="af5">
    <w:name w:val="資料表"/>
    <w:basedOn w:val="13"/>
    <w:qFormat/>
    <w:rsid w:val="002C5666"/>
    <w:pPr>
      <w:jc w:val="center"/>
    </w:pPr>
    <w:rPr>
      <w:rFonts w:ascii="華康超黑體" w:eastAsia="華康超黑體"/>
      <w:spacing w:val="10"/>
      <w:sz w:val="48"/>
      <w:szCs w:val="48"/>
    </w:rPr>
  </w:style>
  <w:style w:type="character" w:styleId="af6">
    <w:name w:val="annotation reference"/>
    <w:semiHidden/>
    <w:qFormat/>
    <w:rsid w:val="00A56356"/>
    <w:rPr>
      <w:sz w:val="18"/>
      <w:szCs w:val="18"/>
    </w:rPr>
  </w:style>
  <w:style w:type="paragraph" w:styleId="af7">
    <w:name w:val="annotation text"/>
    <w:basedOn w:val="a"/>
    <w:link w:val="af8"/>
    <w:semiHidden/>
    <w:qFormat/>
    <w:rsid w:val="00A56356"/>
    <w:pPr>
      <w:jc w:val="left"/>
    </w:pPr>
    <w:rPr>
      <w:lang w:val="x-none"/>
    </w:rPr>
  </w:style>
  <w:style w:type="paragraph" w:styleId="af9">
    <w:name w:val="annotation subject"/>
    <w:basedOn w:val="af7"/>
    <w:next w:val="af7"/>
    <w:link w:val="afa"/>
    <w:semiHidden/>
    <w:qFormat/>
    <w:rsid w:val="00A56356"/>
    <w:rPr>
      <w:b/>
      <w:bCs/>
    </w:rPr>
  </w:style>
  <w:style w:type="paragraph" w:styleId="afb">
    <w:name w:val="Closing"/>
    <w:basedOn w:val="a"/>
    <w:link w:val="afc"/>
    <w:qFormat/>
    <w:rsid w:val="00687072"/>
    <w:pPr>
      <w:ind w:leftChars="1800" w:left="100"/>
    </w:pPr>
    <w:rPr>
      <w:rFonts w:ascii="華康新特明體(P)" w:eastAsia="華康新特明體(P)"/>
      <w:spacing w:val="10"/>
      <w:sz w:val="40"/>
      <w:lang w:val="x-none" w:eastAsia="ja-JP"/>
    </w:rPr>
  </w:style>
  <w:style w:type="paragraph" w:customStyle="1" w:styleId="afd">
    <w:name w:val="１、文"/>
    <w:basedOn w:val="af3"/>
    <w:link w:val="afe"/>
    <w:qFormat/>
    <w:rsid w:val="000E5A11"/>
    <w:pPr>
      <w:ind w:leftChars="600" w:left="600" w:firstLineChars="200" w:firstLine="200"/>
    </w:pPr>
  </w:style>
  <w:style w:type="character" w:styleId="aff">
    <w:name w:val="Hyperlink"/>
    <w:uiPriority w:val="99"/>
    <w:rsid w:val="002D79A7"/>
    <w:rPr>
      <w:rFonts w:ascii="Times New Roman" w:eastAsia="華康細圓體" w:hAnsi="Times New Roman" w:cs="Times New Roman"/>
      <w:color w:val="0000FF"/>
      <w:u w:val="single"/>
    </w:rPr>
  </w:style>
  <w:style w:type="paragraph" w:customStyle="1" w:styleId="Aff0">
    <w:name w:val="A."/>
    <w:basedOn w:val="11"/>
    <w:qFormat/>
    <w:rsid w:val="008D1D34"/>
    <w:pPr>
      <w:ind w:leftChars="600" w:left="600" w:hangingChars="150" w:hanging="150"/>
    </w:pPr>
  </w:style>
  <w:style w:type="paragraph" w:styleId="aff1">
    <w:name w:val="footnote text"/>
    <w:basedOn w:val="a"/>
    <w:link w:val="aff2"/>
    <w:semiHidden/>
    <w:rsid w:val="00A225D1"/>
    <w:pPr>
      <w:snapToGrid w:val="0"/>
      <w:spacing w:line="440" w:lineRule="exact"/>
      <w:ind w:firstLineChars="0" w:firstLine="0"/>
      <w:jc w:val="left"/>
    </w:pPr>
    <w:rPr>
      <w:rFonts w:eastAsia="華康中明體"/>
      <w:spacing w:val="4"/>
      <w:sz w:val="20"/>
      <w:szCs w:val="20"/>
      <w:lang w:val="x-none" w:eastAsia="ja-JP"/>
    </w:rPr>
  </w:style>
  <w:style w:type="paragraph" w:customStyle="1" w:styleId="aff3">
    <w:name w:val="表標"/>
    <w:basedOn w:val="a"/>
    <w:qFormat/>
    <w:rsid w:val="00D77816"/>
    <w:pPr>
      <w:spacing w:beforeLines="50" w:before="50"/>
      <w:ind w:firstLineChars="0" w:firstLine="0"/>
      <w:jc w:val="center"/>
    </w:pPr>
    <w:rPr>
      <w:rFonts w:ascii="華康粗圓體" w:eastAsia="華康粗圓體"/>
    </w:rPr>
  </w:style>
  <w:style w:type="paragraph" w:customStyle="1" w:styleId="aff4">
    <w:name w:val="版權"/>
    <w:basedOn w:val="a"/>
    <w:qFormat/>
    <w:rsid w:val="00BA391D"/>
    <w:pPr>
      <w:spacing w:line="400" w:lineRule="exact"/>
      <w:ind w:firstLineChars="0" w:firstLine="0"/>
    </w:pPr>
    <w:rPr>
      <w:rFonts w:eastAsia="標楷體"/>
      <w:spacing w:val="4"/>
      <w:sz w:val="26"/>
      <w:lang w:eastAsia="ja-JP"/>
    </w:rPr>
  </w:style>
  <w:style w:type="paragraph" w:customStyle="1" w:styleId="aff5">
    <w:name w:val="表平"/>
    <w:basedOn w:val="a"/>
    <w:qFormat/>
    <w:rsid w:val="006F758E"/>
    <w:pPr>
      <w:adjustRightInd w:val="0"/>
      <w:ind w:left="57" w:right="57" w:firstLineChars="0" w:firstLine="0"/>
      <w:textAlignment w:val="baseline"/>
    </w:pPr>
    <w:rPr>
      <w:kern w:val="0"/>
      <w:szCs w:val="20"/>
      <w:lang w:eastAsia="zh-TW"/>
    </w:rPr>
  </w:style>
  <w:style w:type="character" w:customStyle="1" w:styleId="af4">
    <w:name w:val="１、 字元"/>
    <w:link w:val="af3"/>
    <w:qFormat/>
    <w:rsid w:val="0066260A"/>
    <w:rPr>
      <w:rFonts w:eastAsia="華康細圓體"/>
      <w:kern w:val="2"/>
      <w:sz w:val="24"/>
      <w:szCs w:val="24"/>
      <w:lang w:val="en-US" w:eastAsia="zh-TW" w:bidi="ar-SA"/>
    </w:rPr>
  </w:style>
  <w:style w:type="character" w:customStyle="1" w:styleId="afe">
    <w:name w:val="１、文 字元"/>
    <w:link w:val="afd"/>
    <w:qFormat/>
    <w:rsid w:val="000E5A11"/>
    <w:rPr>
      <w:rFonts w:eastAsia="華康細圓體"/>
      <w:spacing w:val="4"/>
      <w:kern w:val="2"/>
      <w:sz w:val="24"/>
      <w:szCs w:val="24"/>
      <w:lang w:val="en-US" w:eastAsia="zh-TW" w:bidi="ar-SA"/>
    </w:rPr>
  </w:style>
  <w:style w:type="table" w:customStyle="1" w:styleId="14">
    <w:name w:val="表格格線1"/>
    <w:basedOn w:val="a1"/>
    <w:next w:val="ae"/>
    <w:rsid w:val="003D27DE"/>
    <w:pPr>
      <w:widowControl w:val="0"/>
    </w:pPr>
    <w:rPr>
      <w:rFonts w:eastAsia="新細明體"/>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一） 字元"/>
    <w:link w:val="a6"/>
    <w:qFormat/>
    <w:rsid w:val="000E5A11"/>
    <w:rPr>
      <w:rFonts w:eastAsia="華康細圓體"/>
      <w:kern w:val="2"/>
      <w:sz w:val="24"/>
      <w:szCs w:val="24"/>
      <w:lang w:val="x-none" w:eastAsia="x-none" w:bidi="ar-SA"/>
    </w:rPr>
  </w:style>
  <w:style w:type="paragraph" w:customStyle="1" w:styleId="15">
    <w:name w:val="(1)文"/>
    <w:basedOn w:val="11"/>
    <w:qFormat/>
    <w:rsid w:val="00A958C0"/>
    <w:pPr>
      <w:ind w:leftChars="750" w:firstLineChars="200" w:firstLine="200"/>
    </w:pPr>
  </w:style>
  <w:style w:type="character" w:customStyle="1" w:styleId="10">
    <w:name w:val="標題 1 字元"/>
    <w:link w:val="1"/>
    <w:qFormat/>
    <w:rsid w:val="001F0B02"/>
    <w:rPr>
      <w:rFonts w:ascii="華康粗黑體" w:eastAsia="華康粗黑體" w:hAnsi="Arial"/>
      <w:snapToGrid w:val="0"/>
      <w:sz w:val="36"/>
    </w:rPr>
  </w:style>
  <w:style w:type="character" w:customStyle="1" w:styleId="20">
    <w:name w:val="標題 2 字元"/>
    <w:aliases w:val="壹、標題 字元1"/>
    <w:link w:val="2"/>
    <w:qFormat/>
    <w:rsid w:val="001F0B02"/>
    <w:rPr>
      <w:rFonts w:ascii="華康中黑體" w:eastAsia="華康中黑體" w:hAnsi="Arial"/>
      <w:snapToGrid w:val="0"/>
      <w:sz w:val="32"/>
    </w:rPr>
  </w:style>
  <w:style w:type="character" w:customStyle="1" w:styleId="30">
    <w:name w:val="標題 3 字元"/>
    <w:aliases w:val="-一、標題 字元1"/>
    <w:link w:val="3"/>
    <w:qFormat/>
    <w:rsid w:val="001F0B02"/>
    <w:rPr>
      <w:rFonts w:ascii="華康粗明體(P)" w:eastAsia="華康粗明體(P)" w:hAnsi="Arial"/>
      <w:snapToGrid w:val="0"/>
      <w:sz w:val="28"/>
    </w:rPr>
  </w:style>
  <w:style w:type="character" w:customStyle="1" w:styleId="21">
    <w:name w:val="標題 2 字元1"/>
    <w:aliases w:val="壹、標題 字元"/>
    <w:semiHidden/>
    <w:qFormat/>
    <w:rsid w:val="001F0B02"/>
    <w:rPr>
      <w:rFonts w:ascii="Cambria" w:eastAsia="新細明體" w:hAnsi="Cambria" w:cs="Times New Roman"/>
      <w:b/>
      <w:bCs/>
      <w:kern w:val="2"/>
      <w:sz w:val="48"/>
      <w:szCs w:val="48"/>
      <w:lang w:eastAsia="zh-CN"/>
    </w:rPr>
  </w:style>
  <w:style w:type="character" w:customStyle="1" w:styleId="31">
    <w:name w:val="標題 3 字元1"/>
    <w:aliases w:val="-一、標題 字元"/>
    <w:semiHidden/>
    <w:qFormat/>
    <w:rsid w:val="001F0B02"/>
    <w:rPr>
      <w:rFonts w:ascii="Cambria" w:eastAsia="新細明體" w:hAnsi="Cambria" w:cs="Times New Roman"/>
      <w:b/>
      <w:bCs/>
      <w:kern w:val="2"/>
      <w:sz w:val="36"/>
      <w:szCs w:val="36"/>
      <w:lang w:eastAsia="zh-CN"/>
    </w:rPr>
  </w:style>
  <w:style w:type="character" w:customStyle="1" w:styleId="aff2">
    <w:name w:val="註腳文字 字元"/>
    <w:link w:val="aff1"/>
    <w:semiHidden/>
    <w:qFormat/>
    <w:rsid w:val="001F0B02"/>
    <w:rPr>
      <w:rFonts w:eastAsia="華康中明體"/>
      <w:spacing w:val="4"/>
      <w:kern w:val="2"/>
      <w:lang w:eastAsia="ja-JP"/>
    </w:rPr>
  </w:style>
  <w:style w:type="character" w:customStyle="1" w:styleId="af8">
    <w:name w:val="註解文字 字元"/>
    <w:link w:val="af7"/>
    <w:semiHidden/>
    <w:qFormat/>
    <w:rsid w:val="001F0B02"/>
    <w:rPr>
      <w:rFonts w:eastAsia="華康細圓體"/>
      <w:kern w:val="2"/>
      <w:sz w:val="24"/>
      <w:szCs w:val="24"/>
      <w:lang w:eastAsia="zh-CN"/>
    </w:rPr>
  </w:style>
  <w:style w:type="character" w:customStyle="1" w:styleId="afc">
    <w:name w:val="結語 字元"/>
    <w:link w:val="afb"/>
    <w:qFormat/>
    <w:rsid w:val="001F0B02"/>
    <w:rPr>
      <w:rFonts w:ascii="華康新特明體(P)" w:eastAsia="華康新特明體(P)"/>
      <w:spacing w:val="10"/>
      <w:kern w:val="2"/>
      <w:sz w:val="40"/>
      <w:szCs w:val="24"/>
      <w:lang w:eastAsia="ja-JP"/>
    </w:rPr>
  </w:style>
  <w:style w:type="character" w:customStyle="1" w:styleId="afa">
    <w:name w:val="註解主旨 字元"/>
    <w:link w:val="af9"/>
    <w:semiHidden/>
    <w:qFormat/>
    <w:rsid w:val="001F0B02"/>
    <w:rPr>
      <w:rFonts w:eastAsia="華康細圓體"/>
      <w:b/>
      <w:bCs/>
      <w:kern w:val="2"/>
      <w:sz w:val="24"/>
      <w:szCs w:val="24"/>
      <w:lang w:eastAsia="zh-CN"/>
    </w:rPr>
  </w:style>
  <w:style w:type="character" w:customStyle="1" w:styleId="ad">
    <w:name w:val="註解方塊文字 字元"/>
    <w:link w:val="ac"/>
    <w:semiHidden/>
    <w:qFormat/>
    <w:rsid w:val="001F0B02"/>
    <w:rPr>
      <w:rFonts w:ascii="Arial" w:eastAsia="新細明體" w:hAnsi="Arial"/>
      <w:kern w:val="2"/>
      <w:sz w:val="16"/>
      <w:szCs w:val="16"/>
      <w:lang w:eastAsia="zh-CN"/>
    </w:rPr>
  </w:style>
  <w:style w:type="table" w:customStyle="1" w:styleId="22">
    <w:name w:val="表格格線2"/>
    <w:basedOn w:val="a1"/>
    <w:next w:val="ae"/>
    <w:uiPriority w:val="59"/>
    <w:rsid w:val="001112D4"/>
    <w:rPr>
      <w:rFonts w:ascii="Calibri" w:eastAsia="新細明體"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
    <w:name w:val="無清單1"/>
    <w:next w:val="a2"/>
    <w:semiHidden/>
    <w:qFormat/>
    <w:rsid w:val="000F57F0"/>
  </w:style>
  <w:style w:type="paragraph" w:styleId="aff6">
    <w:name w:val="endnote text"/>
    <w:basedOn w:val="a"/>
    <w:link w:val="aff7"/>
    <w:rsid w:val="00570FAE"/>
    <w:pPr>
      <w:snapToGrid w:val="0"/>
      <w:jc w:val="left"/>
    </w:pPr>
  </w:style>
  <w:style w:type="character" w:customStyle="1" w:styleId="aff7">
    <w:name w:val="章節附註文字 字元"/>
    <w:link w:val="aff6"/>
    <w:qFormat/>
    <w:rsid w:val="00570FAE"/>
    <w:rPr>
      <w:rFonts w:eastAsia="華康細圓體"/>
      <w:kern w:val="2"/>
      <w:sz w:val="24"/>
      <w:szCs w:val="24"/>
      <w:lang w:eastAsia="zh-CN"/>
    </w:rPr>
  </w:style>
  <w:style w:type="paragraph" w:customStyle="1" w:styleId="aff8">
    <w:name w:val="(a)"/>
    <w:basedOn w:val="Aff0"/>
    <w:qFormat/>
    <w:rsid w:val="0091268C"/>
    <w:pPr>
      <w:ind w:leftChars="700" w:left="950" w:hangingChars="250" w:hanging="250"/>
    </w:pPr>
    <w:rPr>
      <w:kern w:val="0"/>
      <w:szCs w:val="26"/>
      <w:lang w:val="zh-TW"/>
    </w:rPr>
  </w:style>
  <w:style w:type="paragraph" w:customStyle="1" w:styleId="aff9">
    <w:basedOn w:val="a"/>
    <w:semiHidden/>
    <w:rsid w:val="00F25804"/>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styleId="affa">
    <w:name w:val="footnote reference"/>
    <w:rsid w:val="00270BBB"/>
    <w:rPr>
      <w:vertAlign w:val="superscript"/>
    </w:rPr>
  </w:style>
  <w:style w:type="character" w:customStyle="1" w:styleId="12">
    <w:name w:val="(1) 字元"/>
    <w:basedOn w:val="a7"/>
    <w:link w:val="11"/>
    <w:qFormat/>
    <w:rsid w:val="006D52C9"/>
    <w:rPr>
      <w:rFonts w:eastAsia="華康細圓體"/>
      <w:kern w:val="2"/>
      <w:sz w:val="24"/>
      <w:szCs w:val="24"/>
      <w:lang w:val="x-none" w:eastAsia="x-none" w:bidi="ar-SA"/>
    </w:rPr>
  </w:style>
  <w:style w:type="paragraph" w:customStyle="1" w:styleId="17">
    <w:name w:val="（1）文"/>
    <w:basedOn w:val="a"/>
    <w:semiHidden/>
    <w:qFormat/>
    <w:rsid w:val="0031744F"/>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styleId="affb">
    <w:name w:val="List Paragraph"/>
    <w:basedOn w:val="a"/>
    <w:qFormat/>
    <w:rsid w:val="00B85164"/>
    <w:pPr>
      <w:ind w:leftChars="200" w:left="480"/>
    </w:pPr>
  </w:style>
  <w:style w:type="paragraph" w:styleId="affc">
    <w:name w:val="Note Heading"/>
    <w:basedOn w:val="a"/>
    <w:next w:val="a"/>
    <w:link w:val="affd"/>
    <w:qFormat/>
    <w:rsid w:val="00107C1F"/>
    <w:pPr>
      <w:jc w:val="center"/>
    </w:pPr>
    <w:rPr>
      <w:rFonts w:ascii="華康新特明體(P)" w:eastAsia="華康新特明體(P)"/>
      <w:spacing w:val="10"/>
      <w:sz w:val="40"/>
      <w:lang w:val="x-none" w:eastAsia="ja-JP"/>
    </w:rPr>
  </w:style>
  <w:style w:type="character" w:customStyle="1" w:styleId="affd">
    <w:name w:val="註釋標題 字元"/>
    <w:basedOn w:val="a0"/>
    <w:link w:val="affc"/>
    <w:qFormat/>
    <w:rsid w:val="00107C1F"/>
    <w:rPr>
      <w:rFonts w:ascii="華康新特明體(P)" w:eastAsia="華康新特明體(P)"/>
      <w:spacing w:val="10"/>
      <w:kern w:val="2"/>
      <w:sz w:val="40"/>
      <w:szCs w:val="24"/>
      <w:lang w:val="x-none" w:eastAsia="ja-JP"/>
    </w:rPr>
  </w:style>
  <w:style w:type="paragraph" w:customStyle="1" w:styleId="Affe">
    <w:name w:val="A.文"/>
    <w:basedOn w:val="Aff0"/>
    <w:qFormat/>
    <w:rsid w:val="00FA3049"/>
    <w:pPr>
      <w:ind w:leftChars="750" w:left="1800" w:firstLineChars="200" w:firstLine="480"/>
    </w:pPr>
  </w:style>
  <w:style w:type="paragraph" w:styleId="afff">
    <w:name w:val="TOC Heading"/>
    <w:basedOn w:val="1"/>
    <w:next w:val="a"/>
    <w:uiPriority w:val="39"/>
    <w:qFormat/>
    <w:rsid w:val="00107C1F"/>
    <w:pPr>
      <w:keepLines/>
      <w:widowControl/>
      <w:tabs>
        <w:tab w:val="clear" w:pos="240"/>
        <w:tab w:val="clear" w:pos="480"/>
        <w:tab w:val="clear" w:pos="720"/>
        <w:tab w:val="clear" w:pos="960"/>
        <w:tab w:val="clear" w:pos="1200"/>
        <w:tab w:val="clear" w:pos="1440"/>
        <w:tab w:val="clear" w:pos="1680"/>
        <w:tab w:val="clear" w:pos="1920"/>
        <w:tab w:val="clear" w:pos="2160"/>
        <w:tab w:val="clear" w:pos="2400"/>
        <w:tab w:val="clear" w:pos="2640"/>
        <w:tab w:val="clear" w:pos="2880"/>
        <w:tab w:val="clear" w:pos="3120"/>
        <w:tab w:val="clear" w:pos="3360"/>
        <w:tab w:val="clear" w:pos="3600"/>
        <w:tab w:val="clear" w:pos="3840"/>
      </w:tabs>
      <w:overflowPunct/>
      <w:autoSpaceDE/>
      <w:autoSpaceDN/>
      <w:adjustRightInd/>
      <w:snapToGrid/>
      <w:spacing w:before="480" w:after="0" w:line="276" w:lineRule="auto"/>
      <w:jc w:val="left"/>
      <w:textAlignment w:val="auto"/>
      <w:outlineLvl w:val="9"/>
    </w:pPr>
    <w:rPr>
      <w:rFonts w:ascii="Cambria" w:eastAsia="新細明體" w:hAnsi="Cambria"/>
      <w:b/>
      <w:bCs/>
      <w:snapToGrid/>
      <w:color w:val="365F91"/>
      <w:sz w:val="28"/>
      <w:szCs w:val="28"/>
      <w:lang w:val="en-US" w:eastAsia="zh-TW"/>
    </w:rPr>
  </w:style>
  <w:style w:type="paragraph" w:styleId="23">
    <w:name w:val="toc 2"/>
    <w:basedOn w:val="a"/>
    <w:next w:val="a"/>
    <w:autoRedefine/>
    <w:uiPriority w:val="39"/>
    <w:unhideWhenUsed/>
    <w:qFormat/>
    <w:rsid w:val="00107C1F"/>
    <w:pPr>
      <w:widowControl/>
      <w:overflowPunct/>
      <w:autoSpaceDE/>
      <w:autoSpaceDN/>
      <w:spacing w:after="100" w:line="276" w:lineRule="auto"/>
      <w:ind w:left="220" w:firstLineChars="0" w:firstLine="0"/>
      <w:jc w:val="left"/>
    </w:pPr>
    <w:rPr>
      <w:rFonts w:ascii="Calibri" w:eastAsia="新細明體" w:hAnsi="Calibri"/>
      <w:kern w:val="0"/>
      <w:sz w:val="22"/>
      <w:szCs w:val="22"/>
      <w:lang w:eastAsia="zh-TW"/>
    </w:rPr>
  </w:style>
  <w:style w:type="paragraph" w:styleId="32">
    <w:name w:val="toc 3"/>
    <w:basedOn w:val="a"/>
    <w:next w:val="a"/>
    <w:autoRedefine/>
    <w:uiPriority w:val="39"/>
    <w:unhideWhenUsed/>
    <w:qFormat/>
    <w:rsid w:val="00107C1F"/>
    <w:pPr>
      <w:widowControl/>
      <w:overflowPunct/>
      <w:autoSpaceDE/>
      <w:autoSpaceDN/>
      <w:spacing w:after="100" w:line="276" w:lineRule="auto"/>
      <w:ind w:left="440" w:firstLineChars="0" w:firstLine="0"/>
      <w:jc w:val="left"/>
    </w:pPr>
    <w:rPr>
      <w:rFonts w:ascii="Calibri" w:eastAsia="新細明體" w:hAnsi="Calibri"/>
      <w:kern w:val="0"/>
      <w:sz w:val="22"/>
      <w:szCs w:val="22"/>
      <w:lang w:eastAsia="zh-TW"/>
    </w:rPr>
  </w:style>
  <w:style w:type="character" w:styleId="afff0">
    <w:name w:val="line number"/>
    <w:basedOn w:val="a0"/>
    <w:semiHidden/>
    <w:unhideWhenUsed/>
    <w:qFormat/>
    <w:rsid w:val="00BC747A"/>
  </w:style>
  <w:style w:type="character" w:customStyle="1" w:styleId="afff1">
    <w:name w:val="註腳字元"/>
    <w:qFormat/>
    <w:rsid w:val="002C208B"/>
  </w:style>
  <w:style w:type="paragraph" w:styleId="afff2">
    <w:name w:val="Title"/>
    <w:basedOn w:val="a"/>
    <w:next w:val="afff3"/>
    <w:link w:val="afff4"/>
    <w:qFormat/>
    <w:rsid w:val="002C208B"/>
    <w:pPr>
      <w:keepNext/>
      <w:suppressAutoHyphens/>
      <w:overflowPunct/>
      <w:autoSpaceDE/>
      <w:autoSpaceDN/>
      <w:spacing w:before="240" w:after="120"/>
      <w:ind w:firstLineChars="0" w:firstLine="0"/>
    </w:pPr>
    <w:rPr>
      <w:rFonts w:ascii="Liberation Sans" w:eastAsia="微軟正黑體" w:hAnsi="Liberation Sans" w:cs="Lucida Sans"/>
      <w:sz w:val="28"/>
      <w:szCs w:val="28"/>
    </w:rPr>
  </w:style>
  <w:style w:type="character" w:customStyle="1" w:styleId="afff4">
    <w:name w:val="標題 字元"/>
    <w:basedOn w:val="a0"/>
    <w:link w:val="afff2"/>
    <w:qFormat/>
    <w:rsid w:val="002C208B"/>
    <w:rPr>
      <w:rFonts w:ascii="Liberation Sans" w:eastAsia="微軟正黑體" w:hAnsi="Liberation Sans" w:cs="Lucida Sans"/>
      <w:kern w:val="2"/>
      <w:sz w:val="28"/>
      <w:szCs w:val="28"/>
      <w:lang w:eastAsia="zh-CN"/>
    </w:rPr>
  </w:style>
  <w:style w:type="paragraph" w:styleId="afff3">
    <w:name w:val="Body Text"/>
    <w:basedOn w:val="a"/>
    <w:link w:val="afff5"/>
    <w:rsid w:val="002C208B"/>
    <w:pPr>
      <w:suppressAutoHyphens/>
      <w:overflowPunct/>
      <w:autoSpaceDE/>
      <w:autoSpaceDN/>
      <w:spacing w:after="140" w:line="276" w:lineRule="auto"/>
      <w:ind w:firstLineChars="0" w:firstLine="0"/>
    </w:pPr>
  </w:style>
  <w:style w:type="character" w:customStyle="1" w:styleId="afff5">
    <w:name w:val="本文 字元"/>
    <w:basedOn w:val="a0"/>
    <w:link w:val="afff3"/>
    <w:rsid w:val="002C208B"/>
    <w:rPr>
      <w:rFonts w:eastAsia="華康細圓體"/>
      <w:kern w:val="2"/>
      <w:sz w:val="24"/>
      <w:szCs w:val="24"/>
      <w:lang w:eastAsia="zh-CN"/>
    </w:rPr>
  </w:style>
  <w:style w:type="paragraph" w:styleId="afff6">
    <w:name w:val="List"/>
    <w:basedOn w:val="afff3"/>
    <w:rsid w:val="002C208B"/>
    <w:rPr>
      <w:rFonts w:cs="Lucida Sans"/>
    </w:rPr>
  </w:style>
  <w:style w:type="paragraph" w:styleId="afff7">
    <w:name w:val="caption"/>
    <w:basedOn w:val="a"/>
    <w:qFormat/>
    <w:rsid w:val="002C208B"/>
    <w:pPr>
      <w:suppressLineNumbers/>
      <w:suppressAutoHyphens/>
      <w:overflowPunct/>
      <w:autoSpaceDE/>
      <w:autoSpaceDN/>
      <w:spacing w:before="120" w:after="120"/>
      <w:ind w:firstLineChars="0" w:firstLine="0"/>
    </w:pPr>
    <w:rPr>
      <w:rFonts w:cs="Lucida Sans"/>
      <w:i/>
      <w:iCs/>
    </w:rPr>
  </w:style>
  <w:style w:type="paragraph" w:customStyle="1" w:styleId="afff8">
    <w:name w:val="索引"/>
    <w:basedOn w:val="a"/>
    <w:qFormat/>
    <w:rsid w:val="002C208B"/>
    <w:pPr>
      <w:suppressLineNumbers/>
      <w:suppressAutoHyphens/>
      <w:overflowPunct/>
      <w:autoSpaceDE/>
      <w:autoSpaceDN/>
      <w:ind w:firstLineChars="0" w:firstLine="0"/>
    </w:pPr>
    <w:rPr>
      <w:rFonts w:cs="Lucida Sans"/>
    </w:rPr>
  </w:style>
  <w:style w:type="paragraph" w:customStyle="1" w:styleId="afff9">
    <w:name w:val="頁首與頁尾"/>
    <w:basedOn w:val="a"/>
    <w:qFormat/>
    <w:rsid w:val="002C208B"/>
    <w:pPr>
      <w:suppressAutoHyphens/>
      <w:overflowPunct/>
      <w:autoSpaceDE/>
      <w:autoSpaceDN/>
      <w:ind w:firstLineChars="0" w:firstLine="0"/>
    </w:pPr>
  </w:style>
  <w:style w:type="paragraph" w:customStyle="1" w:styleId="afffa">
    <w:name w:val="頁首左側"/>
    <w:basedOn w:val="a8"/>
    <w:qFormat/>
    <w:rsid w:val="002C208B"/>
    <w:pPr>
      <w:suppressAutoHyphens/>
      <w:overflowPunct/>
      <w:autoSpaceDE/>
      <w:autoSpaceDN/>
    </w:pPr>
    <w:rPr>
      <w:rFonts w:hAnsi="華康細圓體"/>
    </w:rPr>
  </w:style>
  <w:style w:type="paragraph" w:styleId="Web">
    <w:name w:val="Normal (Web)"/>
    <w:basedOn w:val="a"/>
    <w:uiPriority w:val="99"/>
    <w:semiHidden/>
    <w:unhideWhenUsed/>
    <w:qFormat/>
    <w:rsid w:val="00314363"/>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 w:type="paragraph" w:customStyle="1" w:styleId="afffb">
    <w:name w:val="基本資料表"/>
    <w:basedOn w:val="a"/>
    <w:qFormat/>
    <w:rsid w:val="00BC6E6E"/>
    <w:pPr>
      <w:ind w:firstLineChars="0" w:firstLine="0"/>
      <w:jc w:val="center"/>
    </w:pPr>
    <w:rPr>
      <w:rFonts w:ascii="華康超黑體" w:eastAsia="華康超黑體"/>
      <w:sz w:val="48"/>
      <w:szCs w:val="48"/>
      <w:lang w:eastAsia="zh-TW"/>
    </w:rPr>
  </w:style>
  <w:style w:type="paragraph" w:customStyle="1" w:styleId="-">
    <w:name w:val="基本資料表-平分"/>
    <w:basedOn w:val="a"/>
    <w:qFormat/>
    <w:rsid w:val="00BC6E6E"/>
    <w:pPr>
      <w:ind w:leftChars="50" w:left="118" w:rightChars="50" w:right="118" w:firstLineChars="0" w:firstLine="0"/>
      <w:jc w:val="distribute"/>
    </w:pPr>
  </w:style>
  <w:style w:type="paragraph" w:customStyle="1" w:styleId="-0">
    <w:name w:val="基本資料表-左"/>
    <w:basedOn w:val="a"/>
    <w:qFormat/>
    <w:rsid w:val="00BC6E6E"/>
    <w:pPr>
      <w:ind w:leftChars="50" w:left="118" w:rightChars="50" w:right="118" w:firstLineChars="0" w:firstLine="0"/>
    </w:pPr>
  </w:style>
  <w:style w:type="paragraph" w:customStyle="1" w:styleId="afffc">
    <w:name w:val="自然人文"/>
    <w:basedOn w:val="a"/>
    <w:link w:val="afffd"/>
    <w:qFormat/>
    <w:rsid w:val="00BC6E6E"/>
    <w:pPr>
      <w:ind w:firstLineChars="0" w:firstLine="0"/>
      <w:jc w:val="center"/>
    </w:pPr>
    <w:rPr>
      <w:rFonts w:ascii="華康粗黑體" w:eastAsia="華康粗黑體" w:hAnsi="標楷體"/>
      <w:sz w:val="32"/>
      <w:szCs w:val="32"/>
      <w:lang w:eastAsia="zh-TW"/>
    </w:rPr>
  </w:style>
  <w:style w:type="character" w:customStyle="1" w:styleId="afffd">
    <w:name w:val="自然人文 字元"/>
    <w:link w:val="afffc"/>
    <w:rsid w:val="00BC6E6E"/>
    <w:rPr>
      <w:rFonts w:ascii="華康粗黑體" w:eastAsia="華康粗黑體" w:hAnsi="標楷體"/>
      <w:kern w:val="2"/>
      <w:sz w:val="32"/>
      <w:szCs w:val="32"/>
    </w:rPr>
  </w:style>
  <w:style w:type="character" w:customStyle="1" w:styleId="afffe">
    <w:name w:val="網際網路連結"/>
    <w:uiPriority w:val="99"/>
    <w:rsid w:val="007F308A"/>
    <w:rPr>
      <w:rFonts w:ascii="Times New Roman" w:eastAsia="華康細圓體" w:hAnsi="Times New Roman" w:cs="Times New Roman"/>
      <w:color w:val="0000FF"/>
      <w:u w:val="single"/>
    </w:rPr>
  </w:style>
  <w:style w:type="character" w:customStyle="1" w:styleId="affff">
    <w:name w:val="註腳錨定"/>
    <w:rsid w:val="007F308A"/>
    <w:rPr>
      <w:vertAlign w:val="superscript"/>
    </w:rPr>
  </w:style>
  <w:style w:type="character" w:customStyle="1" w:styleId="affff0">
    <w:name w:val="索引連結"/>
    <w:qFormat/>
    <w:rsid w:val="007F308A"/>
  </w:style>
  <w:style w:type="paragraph" w:customStyle="1" w:styleId="affff1">
    <w:name w:val="外框內容"/>
    <w:basedOn w:val="a"/>
    <w:qFormat/>
    <w:rsid w:val="007F308A"/>
    <w:pPr>
      <w:suppressAutoHyphens/>
      <w:autoSpaceDE/>
      <w:autoSpaceDN/>
      <w:ind w:firstLineChars="0"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99233">
      <w:bodyDiv w:val="1"/>
      <w:marLeft w:val="0"/>
      <w:marRight w:val="0"/>
      <w:marTop w:val="0"/>
      <w:marBottom w:val="0"/>
      <w:divBdr>
        <w:top w:val="none" w:sz="0" w:space="0" w:color="auto"/>
        <w:left w:val="none" w:sz="0" w:space="0" w:color="auto"/>
        <w:bottom w:val="none" w:sz="0" w:space="0" w:color="auto"/>
        <w:right w:val="none" w:sz="0" w:space="0" w:color="auto"/>
      </w:divBdr>
    </w:div>
    <w:div w:id="151718993">
      <w:bodyDiv w:val="1"/>
      <w:marLeft w:val="0"/>
      <w:marRight w:val="0"/>
      <w:marTop w:val="0"/>
      <w:marBottom w:val="0"/>
      <w:divBdr>
        <w:top w:val="none" w:sz="0" w:space="0" w:color="auto"/>
        <w:left w:val="none" w:sz="0" w:space="0" w:color="auto"/>
        <w:bottom w:val="none" w:sz="0" w:space="0" w:color="auto"/>
        <w:right w:val="none" w:sz="0" w:space="0" w:color="auto"/>
      </w:divBdr>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200061">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557399268">
      <w:bodyDiv w:val="1"/>
      <w:marLeft w:val="0"/>
      <w:marRight w:val="0"/>
      <w:marTop w:val="0"/>
      <w:marBottom w:val="0"/>
      <w:divBdr>
        <w:top w:val="none" w:sz="0" w:space="0" w:color="auto"/>
        <w:left w:val="none" w:sz="0" w:space="0" w:color="auto"/>
        <w:bottom w:val="none" w:sz="0" w:space="0" w:color="auto"/>
        <w:right w:val="none" w:sz="0" w:space="0" w:color="auto"/>
      </w:divBdr>
    </w:div>
    <w:div w:id="580526644">
      <w:bodyDiv w:val="1"/>
      <w:marLeft w:val="0"/>
      <w:marRight w:val="0"/>
      <w:marTop w:val="0"/>
      <w:marBottom w:val="0"/>
      <w:divBdr>
        <w:top w:val="none" w:sz="0" w:space="0" w:color="auto"/>
        <w:left w:val="none" w:sz="0" w:space="0" w:color="auto"/>
        <w:bottom w:val="none" w:sz="0" w:space="0" w:color="auto"/>
        <w:right w:val="none" w:sz="0" w:space="0" w:color="auto"/>
      </w:divBdr>
    </w:div>
    <w:div w:id="594828248">
      <w:bodyDiv w:val="1"/>
      <w:marLeft w:val="0"/>
      <w:marRight w:val="0"/>
      <w:marTop w:val="0"/>
      <w:marBottom w:val="0"/>
      <w:divBdr>
        <w:top w:val="none" w:sz="0" w:space="0" w:color="auto"/>
        <w:left w:val="none" w:sz="0" w:space="0" w:color="auto"/>
        <w:bottom w:val="none" w:sz="0" w:space="0" w:color="auto"/>
        <w:right w:val="none" w:sz="0" w:space="0" w:color="auto"/>
      </w:divBdr>
    </w:div>
    <w:div w:id="622468002">
      <w:bodyDiv w:val="1"/>
      <w:marLeft w:val="0"/>
      <w:marRight w:val="0"/>
      <w:marTop w:val="0"/>
      <w:marBottom w:val="0"/>
      <w:divBdr>
        <w:top w:val="none" w:sz="0" w:space="0" w:color="auto"/>
        <w:left w:val="none" w:sz="0" w:space="0" w:color="auto"/>
        <w:bottom w:val="none" w:sz="0" w:space="0" w:color="auto"/>
        <w:right w:val="none" w:sz="0" w:space="0" w:color="auto"/>
      </w:divBdr>
    </w:div>
    <w:div w:id="643389670">
      <w:bodyDiv w:val="1"/>
      <w:marLeft w:val="0"/>
      <w:marRight w:val="0"/>
      <w:marTop w:val="0"/>
      <w:marBottom w:val="0"/>
      <w:divBdr>
        <w:top w:val="none" w:sz="0" w:space="0" w:color="auto"/>
        <w:left w:val="none" w:sz="0" w:space="0" w:color="auto"/>
        <w:bottom w:val="none" w:sz="0" w:space="0" w:color="auto"/>
        <w:right w:val="none" w:sz="0" w:space="0" w:color="auto"/>
      </w:divBdr>
      <w:divsChild>
        <w:div w:id="1600917319">
          <w:marLeft w:val="0"/>
          <w:marRight w:val="0"/>
          <w:marTop w:val="0"/>
          <w:marBottom w:val="0"/>
          <w:divBdr>
            <w:top w:val="none" w:sz="0" w:space="0" w:color="auto"/>
            <w:left w:val="none" w:sz="0" w:space="0" w:color="auto"/>
            <w:bottom w:val="none" w:sz="0" w:space="0" w:color="auto"/>
            <w:right w:val="none" w:sz="0" w:space="0" w:color="auto"/>
          </w:divBdr>
          <w:divsChild>
            <w:div w:id="322664986">
              <w:marLeft w:val="0"/>
              <w:marRight w:val="0"/>
              <w:marTop w:val="0"/>
              <w:marBottom w:val="0"/>
              <w:divBdr>
                <w:top w:val="none" w:sz="0" w:space="0" w:color="auto"/>
                <w:left w:val="none" w:sz="0" w:space="0" w:color="auto"/>
                <w:bottom w:val="none" w:sz="0" w:space="0" w:color="auto"/>
                <w:right w:val="none" w:sz="0" w:space="0" w:color="auto"/>
              </w:divBdr>
              <w:divsChild>
                <w:div w:id="1547335912">
                  <w:marLeft w:val="0"/>
                  <w:marRight w:val="0"/>
                  <w:marTop w:val="0"/>
                  <w:marBottom w:val="0"/>
                  <w:divBdr>
                    <w:top w:val="none" w:sz="0" w:space="0" w:color="auto"/>
                    <w:left w:val="none" w:sz="0" w:space="0" w:color="auto"/>
                    <w:bottom w:val="none" w:sz="0" w:space="0" w:color="auto"/>
                    <w:right w:val="none" w:sz="0" w:space="0" w:color="auto"/>
                  </w:divBdr>
                  <w:divsChild>
                    <w:div w:id="1606420006">
                      <w:marLeft w:val="0"/>
                      <w:marRight w:val="0"/>
                      <w:marTop w:val="0"/>
                      <w:marBottom w:val="0"/>
                      <w:divBdr>
                        <w:top w:val="none" w:sz="0" w:space="0" w:color="auto"/>
                        <w:left w:val="none" w:sz="0" w:space="0" w:color="auto"/>
                        <w:bottom w:val="none" w:sz="0" w:space="0" w:color="auto"/>
                        <w:right w:val="none" w:sz="0" w:space="0" w:color="auto"/>
                      </w:divBdr>
                      <w:divsChild>
                        <w:div w:id="164441944">
                          <w:marLeft w:val="480"/>
                          <w:marRight w:val="0"/>
                          <w:marTop w:val="0"/>
                          <w:marBottom w:val="0"/>
                          <w:divBdr>
                            <w:top w:val="none" w:sz="0" w:space="0" w:color="auto"/>
                            <w:left w:val="none" w:sz="0" w:space="0" w:color="auto"/>
                            <w:bottom w:val="none" w:sz="0" w:space="0" w:color="auto"/>
                            <w:right w:val="none" w:sz="0" w:space="0" w:color="auto"/>
                          </w:divBdr>
                          <w:divsChild>
                            <w:div w:id="1795102995">
                              <w:marLeft w:val="0"/>
                              <w:marRight w:val="0"/>
                              <w:marTop w:val="0"/>
                              <w:marBottom w:val="0"/>
                              <w:divBdr>
                                <w:top w:val="none" w:sz="0" w:space="0" w:color="auto"/>
                                <w:left w:val="none" w:sz="0" w:space="0" w:color="auto"/>
                                <w:bottom w:val="none" w:sz="0" w:space="0" w:color="auto"/>
                                <w:right w:val="none" w:sz="0" w:space="0" w:color="auto"/>
                              </w:divBdr>
                              <w:divsChild>
                                <w:div w:id="232589082">
                                  <w:marLeft w:val="0"/>
                                  <w:marRight w:val="0"/>
                                  <w:marTop w:val="0"/>
                                  <w:marBottom w:val="0"/>
                                  <w:divBdr>
                                    <w:top w:val="none" w:sz="0" w:space="0" w:color="auto"/>
                                    <w:left w:val="none" w:sz="0" w:space="0" w:color="auto"/>
                                    <w:bottom w:val="none" w:sz="0" w:space="0" w:color="auto"/>
                                    <w:right w:val="none" w:sz="0" w:space="0" w:color="auto"/>
                                  </w:divBdr>
                                  <w:divsChild>
                                    <w:div w:id="628318262">
                                      <w:marLeft w:val="0"/>
                                      <w:marRight w:val="0"/>
                                      <w:marTop w:val="240"/>
                                      <w:marBottom w:val="0"/>
                                      <w:divBdr>
                                        <w:top w:val="none" w:sz="0" w:space="0" w:color="auto"/>
                                        <w:left w:val="none" w:sz="0" w:space="0" w:color="auto"/>
                                        <w:bottom w:val="none" w:sz="0" w:space="0" w:color="auto"/>
                                        <w:right w:val="none" w:sz="0" w:space="0" w:color="auto"/>
                                      </w:divBdr>
                                      <w:divsChild>
                                        <w:div w:id="291788744">
                                          <w:marLeft w:val="0"/>
                                          <w:marRight w:val="0"/>
                                          <w:marTop w:val="0"/>
                                          <w:marBottom w:val="0"/>
                                          <w:divBdr>
                                            <w:top w:val="none" w:sz="0" w:space="0" w:color="auto"/>
                                            <w:left w:val="none" w:sz="0" w:space="0" w:color="auto"/>
                                            <w:bottom w:val="none" w:sz="0" w:space="0" w:color="auto"/>
                                            <w:right w:val="none" w:sz="0" w:space="0" w:color="auto"/>
                                          </w:divBdr>
                                          <w:divsChild>
                                            <w:div w:id="977955207">
                                              <w:marLeft w:val="0"/>
                                              <w:marRight w:val="0"/>
                                              <w:marTop w:val="0"/>
                                              <w:marBottom w:val="0"/>
                                              <w:divBdr>
                                                <w:top w:val="none" w:sz="0" w:space="0" w:color="auto"/>
                                                <w:left w:val="none" w:sz="0" w:space="0" w:color="auto"/>
                                                <w:bottom w:val="none" w:sz="0" w:space="0" w:color="auto"/>
                                                <w:right w:val="none" w:sz="0" w:space="0" w:color="auto"/>
                                              </w:divBdr>
                                              <w:divsChild>
                                                <w:div w:id="2017462341">
                                                  <w:marLeft w:val="0"/>
                                                  <w:marRight w:val="0"/>
                                                  <w:marTop w:val="0"/>
                                                  <w:marBottom w:val="0"/>
                                                  <w:divBdr>
                                                    <w:top w:val="none" w:sz="0" w:space="0" w:color="auto"/>
                                                    <w:left w:val="none" w:sz="0" w:space="0" w:color="auto"/>
                                                    <w:bottom w:val="none" w:sz="0" w:space="0" w:color="auto"/>
                                                    <w:right w:val="none" w:sz="0" w:space="0" w:color="auto"/>
                                                  </w:divBdr>
                                                  <w:divsChild>
                                                    <w:div w:id="1924870734">
                                                      <w:marLeft w:val="0"/>
                                                      <w:marRight w:val="0"/>
                                                      <w:marTop w:val="0"/>
                                                      <w:marBottom w:val="0"/>
                                                      <w:divBdr>
                                                        <w:top w:val="none" w:sz="0" w:space="0" w:color="auto"/>
                                                        <w:left w:val="none" w:sz="0" w:space="0" w:color="auto"/>
                                                        <w:bottom w:val="none" w:sz="0" w:space="0" w:color="auto"/>
                                                        <w:right w:val="none" w:sz="0" w:space="0" w:color="auto"/>
                                                      </w:divBdr>
                                                      <w:divsChild>
                                                        <w:div w:id="1390572712">
                                                          <w:marLeft w:val="0"/>
                                                          <w:marRight w:val="0"/>
                                                          <w:marTop w:val="0"/>
                                                          <w:marBottom w:val="0"/>
                                                          <w:divBdr>
                                                            <w:top w:val="none" w:sz="0" w:space="0" w:color="auto"/>
                                                            <w:left w:val="none" w:sz="0" w:space="0" w:color="auto"/>
                                                            <w:bottom w:val="none" w:sz="0" w:space="0" w:color="auto"/>
                                                            <w:right w:val="none" w:sz="0" w:space="0" w:color="auto"/>
                                                          </w:divBdr>
                                                          <w:divsChild>
                                                            <w:div w:id="47488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48285159">
      <w:bodyDiv w:val="1"/>
      <w:marLeft w:val="0"/>
      <w:marRight w:val="0"/>
      <w:marTop w:val="0"/>
      <w:marBottom w:val="0"/>
      <w:divBdr>
        <w:top w:val="none" w:sz="0" w:space="0" w:color="auto"/>
        <w:left w:val="none" w:sz="0" w:space="0" w:color="auto"/>
        <w:bottom w:val="none" w:sz="0" w:space="0" w:color="auto"/>
        <w:right w:val="none" w:sz="0" w:space="0" w:color="auto"/>
      </w:divBdr>
    </w:div>
    <w:div w:id="67241228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79032009">
      <w:bodyDiv w:val="1"/>
      <w:marLeft w:val="0"/>
      <w:marRight w:val="0"/>
      <w:marTop w:val="0"/>
      <w:marBottom w:val="0"/>
      <w:divBdr>
        <w:top w:val="none" w:sz="0" w:space="0" w:color="auto"/>
        <w:left w:val="none" w:sz="0" w:space="0" w:color="auto"/>
        <w:bottom w:val="none" w:sz="0" w:space="0" w:color="auto"/>
        <w:right w:val="none" w:sz="0" w:space="0" w:color="auto"/>
      </w:divBdr>
    </w:div>
    <w:div w:id="792754219">
      <w:bodyDiv w:val="1"/>
      <w:marLeft w:val="0"/>
      <w:marRight w:val="0"/>
      <w:marTop w:val="0"/>
      <w:marBottom w:val="0"/>
      <w:divBdr>
        <w:top w:val="none" w:sz="0" w:space="0" w:color="auto"/>
        <w:left w:val="none" w:sz="0" w:space="0" w:color="auto"/>
        <w:bottom w:val="none" w:sz="0" w:space="0" w:color="auto"/>
        <w:right w:val="none" w:sz="0" w:space="0" w:color="auto"/>
      </w:divBdr>
    </w:div>
    <w:div w:id="892041256">
      <w:bodyDiv w:val="1"/>
      <w:marLeft w:val="0"/>
      <w:marRight w:val="0"/>
      <w:marTop w:val="0"/>
      <w:marBottom w:val="0"/>
      <w:divBdr>
        <w:top w:val="none" w:sz="0" w:space="0" w:color="auto"/>
        <w:left w:val="none" w:sz="0" w:space="0" w:color="auto"/>
        <w:bottom w:val="none" w:sz="0" w:space="0" w:color="auto"/>
        <w:right w:val="none" w:sz="0" w:space="0" w:color="auto"/>
      </w:divBdr>
    </w:div>
    <w:div w:id="897394756">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26007034">
      <w:bodyDiv w:val="1"/>
      <w:marLeft w:val="0"/>
      <w:marRight w:val="0"/>
      <w:marTop w:val="0"/>
      <w:marBottom w:val="0"/>
      <w:divBdr>
        <w:top w:val="none" w:sz="0" w:space="0" w:color="auto"/>
        <w:left w:val="none" w:sz="0" w:space="0" w:color="auto"/>
        <w:bottom w:val="none" w:sz="0" w:space="0" w:color="auto"/>
        <w:right w:val="none" w:sz="0" w:space="0" w:color="auto"/>
      </w:divBdr>
      <w:divsChild>
        <w:div w:id="1379861346">
          <w:marLeft w:val="0"/>
          <w:marRight w:val="0"/>
          <w:marTop w:val="0"/>
          <w:marBottom w:val="0"/>
          <w:divBdr>
            <w:top w:val="none" w:sz="0" w:space="0" w:color="auto"/>
            <w:left w:val="none" w:sz="0" w:space="0" w:color="auto"/>
            <w:bottom w:val="none" w:sz="0" w:space="0" w:color="auto"/>
            <w:right w:val="none" w:sz="0" w:space="0" w:color="auto"/>
          </w:divBdr>
          <w:divsChild>
            <w:div w:id="151530841">
              <w:marLeft w:val="0"/>
              <w:marRight w:val="0"/>
              <w:marTop w:val="0"/>
              <w:marBottom w:val="0"/>
              <w:divBdr>
                <w:top w:val="none" w:sz="0" w:space="0" w:color="auto"/>
                <w:left w:val="none" w:sz="0" w:space="0" w:color="auto"/>
                <w:bottom w:val="none" w:sz="0" w:space="0" w:color="auto"/>
                <w:right w:val="none" w:sz="0" w:space="0" w:color="auto"/>
              </w:divBdr>
              <w:divsChild>
                <w:div w:id="364209670">
                  <w:marLeft w:val="0"/>
                  <w:marRight w:val="0"/>
                  <w:marTop w:val="0"/>
                  <w:marBottom w:val="0"/>
                  <w:divBdr>
                    <w:top w:val="none" w:sz="0" w:space="0" w:color="auto"/>
                    <w:left w:val="none" w:sz="0" w:space="0" w:color="auto"/>
                    <w:bottom w:val="none" w:sz="0" w:space="0" w:color="auto"/>
                    <w:right w:val="none" w:sz="0" w:space="0" w:color="auto"/>
                  </w:divBdr>
                  <w:divsChild>
                    <w:div w:id="636448302">
                      <w:marLeft w:val="0"/>
                      <w:marRight w:val="0"/>
                      <w:marTop w:val="0"/>
                      <w:marBottom w:val="0"/>
                      <w:divBdr>
                        <w:top w:val="none" w:sz="0" w:space="0" w:color="auto"/>
                        <w:left w:val="none" w:sz="0" w:space="0" w:color="auto"/>
                        <w:bottom w:val="none" w:sz="0" w:space="0" w:color="auto"/>
                        <w:right w:val="none" w:sz="0" w:space="0" w:color="auto"/>
                      </w:divBdr>
                      <w:divsChild>
                        <w:div w:id="1822387846">
                          <w:marLeft w:val="480"/>
                          <w:marRight w:val="0"/>
                          <w:marTop w:val="0"/>
                          <w:marBottom w:val="0"/>
                          <w:divBdr>
                            <w:top w:val="none" w:sz="0" w:space="0" w:color="auto"/>
                            <w:left w:val="none" w:sz="0" w:space="0" w:color="auto"/>
                            <w:bottom w:val="none" w:sz="0" w:space="0" w:color="auto"/>
                            <w:right w:val="none" w:sz="0" w:space="0" w:color="auto"/>
                          </w:divBdr>
                          <w:divsChild>
                            <w:div w:id="205219083">
                              <w:marLeft w:val="0"/>
                              <w:marRight w:val="0"/>
                              <w:marTop w:val="0"/>
                              <w:marBottom w:val="0"/>
                              <w:divBdr>
                                <w:top w:val="none" w:sz="0" w:space="0" w:color="auto"/>
                                <w:left w:val="none" w:sz="0" w:space="0" w:color="auto"/>
                                <w:bottom w:val="none" w:sz="0" w:space="0" w:color="auto"/>
                                <w:right w:val="none" w:sz="0" w:space="0" w:color="auto"/>
                              </w:divBdr>
                              <w:divsChild>
                                <w:div w:id="299305715">
                                  <w:marLeft w:val="0"/>
                                  <w:marRight w:val="0"/>
                                  <w:marTop w:val="0"/>
                                  <w:marBottom w:val="0"/>
                                  <w:divBdr>
                                    <w:top w:val="none" w:sz="0" w:space="0" w:color="auto"/>
                                    <w:left w:val="none" w:sz="0" w:space="0" w:color="auto"/>
                                    <w:bottom w:val="none" w:sz="0" w:space="0" w:color="auto"/>
                                    <w:right w:val="none" w:sz="0" w:space="0" w:color="auto"/>
                                  </w:divBdr>
                                  <w:divsChild>
                                    <w:div w:id="1275527198">
                                      <w:marLeft w:val="0"/>
                                      <w:marRight w:val="0"/>
                                      <w:marTop w:val="240"/>
                                      <w:marBottom w:val="0"/>
                                      <w:divBdr>
                                        <w:top w:val="none" w:sz="0" w:space="0" w:color="auto"/>
                                        <w:left w:val="none" w:sz="0" w:space="0" w:color="auto"/>
                                        <w:bottom w:val="none" w:sz="0" w:space="0" w:color="auto"/>
                                        <w:right w:val="none" w:sz="0" w:space="0" w:color="auto"/>
                                      </w:divBdr>
                                      <w:divsChild>
                                        <w:div w:id="1009211160">
                                          <w:marLeft w:val="0"/>
                                          <w:marRight w:val="0"/>
                                          <w:marTop w:val="0"/>
                                          <w:marBottom w:val="0"/>
                                          <w:divBdr>
                                            <w:top w:val="none" w:sz="0" w:space="0" w:color="auto"/>
                                            <w:left w:val="none" w:sz="0" w:space="0" w:color="auto"/>
                                            <w:bottom w:val="none" w:sz="0" w:space="0" w:color="auto"/>
                                            <w:right w:val="none" w:sz="0" w:space="0" w:color="auto"/>
                                          </w:divBdr>
                                          <w:divsChild>
                                            <w:div w:id="1091584673">
                                              <w:marLeft w:val="0"/>
                                              <w:marRight w:val="0"/>
                                              <w:marTop w:val="0"/>
                                              <w:marBottom w:val="0"/>
                                              <w:divBdr>
                                                <w:top w:val="none" w:sz="0" w:space="0" w:color="auto"/>
                                                <w:left w:val="none" w:sz="0" w:space="0" w:color="auto"/>
                                                <w:bottom w:val="none" w:sz="0" w:space="0" w:color="auto"/>
                                                <w:right w:val="none" w:sz="0" w:space="0" w:color="auto"/>
                                              </w:divBdr>
                                              <w:divsChild>
                                                <w:div w:id="1834878418">
                                                  <w:marLeft w:val="0"/>
                                                  <w:marRight w:val="0"/>
                                                  <w:marTop w:val="0"/>
                                                  <w:marBottom w:val="0"/>
                                                  <w:divBdr>
                                                    <w:top w:val="none" w:sz="0" w:space="0" w:color="auto"/>
                                                    <w:left w:val="none" w:sz="0" w:space="0" w:color="auto"/>
                                                    <w:bottom w:val="none" w:sz="0" w:space="0" w:color="auto"/>
                                                    <w:right w:val="none" w:sz="0" w:space="0" w:color="auto"/>
                                                  </w:divBdr>
                                                  <w:divsChild>
                                                    <w:div w:id="302269854">
                                                      <w:marLeft w:val="0"/>
                                                      <w:marRight w:val="0"/>
                                                      <w:marTop w:val="0"/>
                                                      <w:marBottom w:val="0"/>
                                                      <w:divBdr>
                                                        <w:top w:val="none" w:sz="0" w:space="0" w:color="auto"/>
                                                        <w:left w:val="none" w:sz="0" w:space="0" w:color="auto"/>
                                                        <w:bottom w:val="none" w:sz="0" w:space="0" w:color="auto"/>
                                                        <w:right w:val="none" w:sz="0" w:space="0" w:color="auto"/>
                                                      </w:divBdr>
                                                      <w:divsChild>
                                                        <w:div w:id="1350254397">
                                                          <w:marLeft w:val="0"/>
                                                          <w:marRight w:val="0"/>
                                                          <w:marTop w:val="0"/>
                                                          <w:marBottom w:val="0"/>
                                                          <w:divBdr>
                                                            <w:top w:val="none" w:sz="0" w:space="0" w:color="auto"/>
                                                            <w:left w:val="none" w:sz="0" w:space="0" w:color="auto"/>
                                                            <w:bottom w:val="none" w:sz="0" w:space="0" w:color="auto"/>
                                                            <w:right w:val="none" w:sz="0" w:space="0" w:color="auto"/>
                                                          </w:divBdr>
                                                          <w:divsChild>
                                                            <w:div w:id="205391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43387083">
      <w:bodyDiv w:val="1"/>
      <w:marLeft w:val="0"/>
      <w:marRight w:val="0"/>
      <w:marTop w:val="0"/>
      <w:marBottom w:val="0"/>
      <w:divBdr>
        <w:top w:val="none" w:sz="0" w:space="0" w:color="auto"/>
        <w:left w:val="none" w:sz="0" w:space="0" w:color="auto"/>
        <w:bottom w:val="none" w:sz="0" w:space="0" w:color="auto"/>
        <w:right w:val="none" w:sz="0" w:space="0" w:color="auto"/>
      </w:divBdr>
    </w:div>
    <w:div w:id="1378168464">
      <w:bodyDiv w:val="1"/>
      <w:marLeft w:val="0"/>
      <w:marRight w:val="0"/>
      <w:marTop w:val="0"/>
      <w:marBottom w:val="0"/>
      <w:divBdr>
        <w:top w:val="none" w:sz="0" w:space="0" w:color="auto"/>
        <w:left w:val="none" w:sz="0" w:space="0" w:color="auto"/>
        <w:bottom w:val="none" w:sz="0" w:space="0" w:color="auto"/>
        <w:right w:val="none" w:sz="0" w:space="0" w:color="auto"/>
      </w:divBdr>
    </w:div>
    <w:div w:id="1520311695">
      <w:bodyDiv w:val="1"/>
      <w:marLeft w:val="0"/>
      <w:marRight w:val="0"/>
      <w:marTop w:val="0"/>
      <w:marBottom w:val="0"/>
      <w:divBdr>
        <w:top w:val="none" w:sz="0" w:space="0" w:color="auto"/>
        <w:left w:val="none" w:sz="0" w:space="0" w:color="auto"/>
        <w:bottom w:val="none" w:sz="0" w:space="0" w:color="auto"/>
        <w:right w:val="none" w:sz="0" w:space="0" w:color="auto"/>
      </w:divBdr>
    </w:div>
    <w:div w:id="1524900836">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594046769">
      <w:bodyDiv w:val="1"/>
      <w:marLeft w:val="0"/>
      <w:marRight w:val="0"/>
      <w:marTop w:val="0"/>
      <w:marBottom w:val="0"/>
      <w:divBdr>
        <w:top w:val="none" w:sz="0" w:space="0" w:color="auto"/>
        <w:left w:val="none" w:sz="0" w:space="0" w:color="auto"/>
        <w:bottom w:val="none" w:sz="0" w:space="0" w:color="auto"/>
        <w:right w:val="none" w:sz="0" w:space="0" w:color="auto"/>
      </w:divBdr>
    </w:div>
    <w:div w:id="1682003029">
      <w:bodyDiv w:val="1"/>
      <w:marLeft w:val="0"/>
      <w:marRight w:val="0"/>
      <w:marTop w:val="0"/>
      <w:marBottom w:val="0"/>
      <w:divBdr>
        <w:top w:val="none" w:sz="0" w:space="0" w:color="auto"/>
        <w:left w:val="none" w:sz="0" w:space="0" w:color="auto"/>
        <w:bottom w:val="none" w:sz="0" w:space="0" w:color="auto"/>
        <w:right w:val="none" w:sz="0" w:space="0" w:color="auto"/>
      </w:divBdr>
    </w:div>
    <w:div w:id="1805197215">
      <w:bodyDiv w:val="1"/>
      <w:marLeft w:val="0"/>
      <w:marRight w:val="0"/>
      <w:marTop w:val="0"/>
      <w:marBottom w:val="0"/>
      <w:divBdr>
        <w:top w:val="none" w:sz="0" w:space="0" w:color="auto"/>
        <w:left w:val="none" w:sz="0" w:space="0" w:color="auto"/>
        <w:bottom w:val="none" w:sz="0" w:space="0" w:color="auto"/>
        <w:right w:val="none" w:sz="0" w:space="0" w:color="auto"/>
      </w:divBdr>
      <w:divsChild>
        <w:div w:id="453181820">
          <w:marLeft w:val="0"/>
          <w:marRight w:val="0"/>
          <w:marTop w:val="0"/>
          <w:marBottom w:val="0"/>
          <w:divBdr>
            <w:top w:val="none" w:sz="0" w:space="0" w:color="auto"/>
            <w:left w:val="none" w:sz="0" w:space="0" w:color="auto"/>
            <w:bottom w:val="none" w:sz="0" w:space="0" w:color="auto"/>
            <w:right w:val="none" w:sz="0" w:space="0" w:color="auto"/>
          </w:divBdr>
          <w:divsChild>
            <w:div w:id="187258133">
              <w:marLeft w:val="0"/>
              <w:marRight w:val="0"/>
              <w:marTop w:val="0"/>
              <w:marBottom w:val="0"/>
              <w:divBdr>
                <w:top w:val="none" w:sz="0" w:space="0" w:color="auto"/>
                <w:left w:val="none" w:sz="0" w:space="0" w:color="auto"/>
                <w:bottom w:val="none" w:sz="0" w:space="0" w:color="auto"/>
                <w:right w:val="none" w:sz="0" w:space="0" w:color="auto"/>
              </w:divBdr>
              <w:divsChild>
                <w:div w:id="1156455486">
                  <w:marLeft w:val="0"/>
                  <w:marRight w:val="0"/>
                  <w:marTop w:val="0"/>
                  <w:marBottom w:val="0"/>
                  <w:divBdr>
                    <w:top w:val="none" w:sz="0" w:space="0" w:color="auto"/>
                    <w:left w:val="none" w:sz="0" w:space="0" w:color="auto"/>
                    <w:bottom w:val="none" w:sz="0" w:space="0" w:color="auto"/>
                    <w:right w:val="none" w:sz="0" w:space="0" w:color="auto"/>
                  </w:divBdr>
                  <w:divsChild>
                    <w:div w:id="1368606763">
                      <w:marLeft w:val="0"/>
                      <w:marRight w:val="0"/>
                      <w:marTop w:val="0"/>
                      <w:marBottom w:val="0"/>
                      <w:divBdr>
                        <w:top w:val="none" w:sz="0" w:space="0" w:color="auto"/>
                        <w:left w:val="none" w:sz="0" w:space="0" w:color="auto"/>
                        <w:bottom w:val="none" w:sz="0" w:space="0" w:color="auto"/>
                        <w:right w:val="none" w:sz="0" w:space="0" w:color="auto"/>
                      </w:divBdr>
                      <w:divsChild>
                        <w:div w:id="1358971874">
                          <w:marLeft w:val="480"/>
                          <w:marRight w:val="0"/>
                          <w:marTop w:val="0"/>
                          <w:marBottom w:val="0"/>
                          <w:divBdr>
                            <w:top w:val="none" w:sz="0" w:space="0" w:color="auto"/>
                            <w:left w:val="none" w:sz="0" w:space="0" w:color="auto"/>
                            <w:bottom w:val="none" w:sz="0" w:space="0" w:color="auto"/>
                            <w:right w:val="none" w:sz="0" w:space="0" w:color="auto"/>
                          </w:divBdr>
                          <w:divsChild>
                            <w:div w:id="2006089605">
                              <w:marLeft w:val="0"/>
                              <w:marRight w:val="0"/>
                              <w:marTop w:val="0"/>
                              <w:marBottom w:val="0"/>
                              <w:divBdr>
                                <w:top w:val="none" w:sz="0" w:space="0" w:color="auto"/>
                                <w:left w:val="none" w:sz="0" w:space="0" w:color="auto"/>
                                <w:bottom w:val="none" w:sz="0" w:space="0" w:color="auto"/>
                                <w:right w:val="none" w:sz="0" w:space="0" w:color="auto"/>
                              </w:divBdr>
                              <w:divsChild>
                                <w:div w:id="1141463970">
                                  <w:marLeft w:val="0"/>
                                  <w:marRight w:val="0"/>
                                  <w:marTop w:val="0"/>
                                  <w:marBottom w:val="0"/>
                                  <w:divBdr>
                                    <w:top w:val="none" w:sz="0" w:space="0" w:color="auto"/>
                                    <w:left w:val="none" w:sz="0" w:space="0" w:color="auto"/>
                                    <w:bottom w:val="none" w:sz="0" w:space="0" w:color="auto"/>
                                    <w:right w:val="none" w:sz="0" w:space="0" w:color="auto"/>
                                  </w:divBdr>
                                  <w:divsChild>
                                    <w:div w:id="68040182">
                                      <w:marLeft w:val="0"/>
                                      <w:marRight w:val="0"/>
                                      <w:marTop w:val="240"/>
                                      <w:marBottom w:val="0"/>
                                      <w:divBdr>
                                        <w:top w:val="none" w:sz="0" w:space="0" w:color="auto"/>
                                        <w:left w:val="none" w:sz="0" w:space="0" w:color="auto"/>
                                        <w:bottom w:val="none" w:sz="0" w:space="0" w:color="auto"/>
                                        <w:right w:val="none" w:sz="0" w:space="0" w:color="auto"/>
                                      </w:divBdr>
                                      <w:divsChild>
                                        <w:div w:id="496918912">
                                          <w:marLeft w:val="0"/>
                                          <w:marRight w:val="0"/>
                                          <w:marTop w:val="0"/>
                                          <w:marBottom w:val="0"/>
                                          <w:divBdr>
                                            <w:top w:val="none" w:sz="0" w:space="0" w:color="auto"/>
                                            <w:left w:val="none" w:sz="0" w:space="0" w:color="auto"/>
                                            <w:bottom w:val="none" w:sz="0" w:space="0" w:color="auto"/>
                                            <w:right w:val="none" w:sz="0" w:space="0" w:color="auto"/>
                                          </w:divBdr>
                                          <w:divsChild>
                                            <w:div w:id="1875999119">
                                              <w:marLeft w:val="0"/>
                                              <w:marRight w:val="0"/>
                                              <w:marTop w:val="0"/>
                                              <w:marBottom w:val="0"/>
                                              <w:divBdr>
                                                <w:top w:val="none" w:sz="0" w:space="0" w:color="auto"/>
                                                <w:left w:val="none" w:sz="0" w:space="0" w:color="auto"/>
                                                <w:bottom w:val="none" w:sz="0" w:space="0" w:color="auto"/>
                                                <w:right w:val="none" w:sz="0" w:space="0" w:color="auto"/>
                                              </w:divBdr>
                                              <w:divsChild>
                                                <w:div w:id="1038166762">
                                                  <w:marLeft w:val="0"/>
                                                  <w:marRight w:val="0"/>
                                                  <w:marTop w:val="0"/>
                                                  <w:marBottom w:val="0"/>
                                                  <w:divBdr>
                                                    <w:top w:val="none" w:sz="0" w:space="0" w:color="auto"/>
                                                    <w:left w:val="none" w:sz="0" w:space="0" w:color="auto"/>
                                                    <w:bottom w:val="none" w:sz="0" w:space="0" w:color="auto"/>
                                                    <w:right w:val="none" w:sz="0" w:space="0" w:color="auto"/>
                                                  </w:divBdr>
                                                  <w:divsChild>
                                                    <w:div w:id="214975090">
                                                      <w:marLeft w:val="0"/>
                                                      <w:marRight w:val="0"/>
                                                      <w:marTop w:val="0"/>
                                                      <w:marBottom w:val="0"/>
                                                      <w:divBdr>
                                                        <w:top w:val="none" w:sz="0" w:space="0" w:color="auto"/>
                                                        <w:left w:val="none" w:sz="0" w:space="0" w:color="auto"/>
                                                        <w:bottom w:val="none" w:sz="0" w:space="0" w:color="auto"/>
                                                        <w:right w:val="none" w:sz="0" w:space="0" w:color="auto"/>
                                                      </w:divBdr>
                                                      <w:divsChild>
                                                        <w:div w:id="275065973">
                                                          <w:marLeft w:val="0"/>
                                                          <w:marRight w:val="0"/>
                                                          <w:marTop w:val="0"/>
                                                          <w:marBottom w:val="0"/>
                                                          <w:divBdr>
                                                            <w:top w:val="none" w:sz="0" w:space="0" w:color="auto"/>
                                                            <w:left w:val="none" w:sz="0" w:space="0" w:color="auto"/>
                                                            <w:bottom w:val="none" w:sz="0" w:space="0" w:color="auto"/>
                                                            <w:right w:val="none" w:sz="0" w:space="0" w:color="auto"/>
                                                          </w:divBdr>
                                                          <w:divsChild>
                                                            <w:div w:id="184131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70610470">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jetro.go.jp/invest/setting_up/section3/page3.html" TargetMode="External"/><Relationship Id="rId117" Type="http://schemas.openxmlformats.org/officeDocument/2006/relationships/footer" Target="footer8.xml"/><Relationship Id="rId21" Type="http://schemas.openxmlformats.org/officeDocument/2006/relationships/header" Target="header7.xml"/><Relationship Id="rId42" Type="http://schemas.openxmlformats.org/officeDocument/2006/relationships/hyperlink" Target="https://investtaiwan.nat.gov.tw/getFile?file=%E5%8D%B0%E5%B0%BC%E6%8A%95%E4%BF%9D%E5%8D%94%E5%AE%9A_%E4%B8%AD%E6%96%87.pdf&amp;Fun=Pdf_G_Agreement&amp;lang=cht" TargetMode="External"/><Relationship Id="rId47" Type="http://schemas.openxmlformats.org/officeDocument/2006/relationships/hyperlink" Target="https://investtaiwan.nat.gov.tw/getFile?file=%E9%A6%AC%E4%BE%86%E8%A5%BF%E4%BA%9E%E6%8A%95%E4%BF%9D%E5%8D%94%E5%AE%9A_%E8%8B%B1%E6%96%87.pdf&amp;Fun=Pdf_G_Agreement&amp;lang=cht" TargetMode="External"/><Relationship Id="rId63" Type="http://schemas.openxmlformats.org/officeDocument/2006/relationships/hyperlink" Target="https://investtaiwan.nat.gov.tw/getFile?file=Annex_I_and_II_of_the_Association_of_East_Asian_Relations.pdf&amp;Fun=Pdf_G_Agreement&amp;lang=cht" TargetMode="External"/><Relationship Id="rId68" Type="http://schemas.openxmlformats.org/officeDocument/2006/relationships/hyperlink" Target="https://investtaiwan.nat.gov.tw/getFile?file=%E7%BE%8E%E5%9C%8B_%E4%B8%AD%E8%8B%B1.pdf&amp;Fun=Pdf_G_Agreement&amp;lang=cht" TargetMode="External"/><Relationship Id="rId84" Type="http://schemas.openxmlformats.org/officeDocument/2006/relationships/hyperlink" Target="https://investtaiwan.nat.gov.tw/getFile?file=0afdebc8-4f66-4c92-af43-c04b41e78052.pdf&amp;Fun=ArticleAction&amp;lang=cht" TargetMode="External"/><Relationship Id="rId89" Type="http://schemas.openxmlformats.org/officeDocument/2006/relationships/hyperlink" Target="https://investtaiwan.nat.gov.tw/getFile?file=eb5d07b9-17db-4eea-be76-f689627d6dee.pdf&amp;Fun=ArticleAction&amp;lang=cht" TargetMode="External"/><Relationship Id="rId112" Type="http://schemas.openxmlformats.org/officeDocument/2006/relationships/hyperlink" Target="https://investtaiwan.nat.gov.tw/getFile?file=%E9%A6%AC%E5%85%B6%E9%A0%93%E6%8A%95%E4%BF%9D%E5%8D%94%E5%AE%9A_%E8%8B%B1%E6%96%87.pdf&amp;Fun=Pdf_G_Agreement&amp;lang=cht" TargetMode="External"/><Relationship Id="rId16" Type="http://schemas.openxmlformats.org/officeDocument/2006/relationships/header" Target="header4.xml"/><Relationship Id="rId107" Type="http://schemas.openxmlformats.org/officeDocument/2006/relationships/hyperlink" Target="https://investtaiwan.nat.gov.tw/getFile?file=%E9%A6%AC%E7%B4%B9%E7%88%BE%E6%8A%95%E4%BF%9D%E5%8D%94%E5%AE%9A_%E8%8B%B1%E6%96%87.pdf&amp;Fun=Pdf_G_Agreement&amp;lang=cht" TargetMode="External"/><Relationship Id="rId11" Type="http://schemas.openxmlformats.org/officeDocument/2006/relationships/header" Target="header2.xml"/><Relationship Id="rId32" Type="http://schemas.openxmlformats.org/officeDocument/2006/relationships/header" Target="header11.xml"/><Relationship Id="rId37" Type="http://schemas.openxmlformats.org/officeDocument/2006/relationships/header" Target="header13.xml"/><Relationship Id="rId53" Type="http://schemas.openxmlformats.org/officeDocument/2006/relationships/hyperlink" Target="https://investtaiwan.nat.gov.tw/getFile?file=cae0e8d8-3abb-4521-b40d-10bec78cddb0.pdf&amp;Fun=Pdf_G_Agreement&amp;lang=cht" TargetMode="External"/><Relationship Id="rId58" Type="http://schemas.openxmlformats.org/officeDocument/2006/relationships/hyperlink" Target="https://investtaiwan.nat.gov.tw/getFile?file=2.Common%20Declaration.pdf&amp;Fun=Pdf_G_Agreement&amp;lang=cht" TargetMode="External"/><Relationship Id="rId74" Type="http://schemas.openxmlformats.org/officeDocument/2006/relationships/hyperlink" Target="https://investtaiwan.nat.gov.tw/getFile?file=%E9%98%BF%E6%A0%B9%E5%BB%B7%E6%8A%95%E4%BF%9D%E5%8D%94%E5%AE%9A_%E8%8B%B1%E6%96%87.pdf&amp;Fun=Pdf_G_Agreement&amp;lang=cht" TargetMode="External"/><Relationship Id="rId79" Type="http://schemas.openxmlformats.org/officeDocument/2006/relationships/hyperlink" Target="https://investtaiwan.nat.gov.tw/getFile?file=%E5%93%A5%E6%96%AF%E5%A4%A7%E9%BB%8E%E5%8A%A0%E6%8A%95%E4%BF%9D%E5%8D%94%E5%AE%9A_%E4%B8%AD%E6%96%87.pdf&amp;Fun=Pdf_G_Agreement&amp;lang=cht" TargetMode="External"/><Relationship Id="rId102" Type="http://schemas.openxmlformats.org/officeDocument/2006/relationships/hyperlink" Target="https://investtaiwan.nat.gov.tw/getFile?file=%E8%B3%B4%E6%AF%94%E7%91%9E%E4%BA%9E%E6%8A%95%E4%BF%9D%E5%8D%94%E5%AE%9A_%E4%B8%AD%E6%96%87.pdf&amp;Fun=Pdf_G_Agreement&amp;lang=cht" TargetMode="External"/><Relationship Id="rId123"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s://investtaiwan.nat.gov.tw/getFile?file=9018ff21-5891-4ecf-894b-eb2e9b4de177.pdf&amp;Fun=Pdf_G_Agreement&amp;lang=cht" TargetMode="External"/><Relationship Id="rId82" Type="http://schemas.openxmlformats.org/officeDocument/2006/relationships/hyperlink" Target="https://investtaiwan.nat.gov.tw/getFile?file=2bfb222e-b281-4b48-b0d0-7c9c9ab64bae.pdf&amp;Fun=ArticleAction&amp;lang=cht" TargetMode="External"/><Relationship Id="rId90" Type="http://schemas.openxmlformats.org/officeDocument/2006/relationships/hyperlink" Target="https://investtaiwan.nat.gov.tw/getFile?file=a98970c2-d659-4ab8-9ba2-f4db40b68e1b.pdf&amp;Fun=ArticleAction&amp;lang=cht" TargetMode="External"/><Relationship Id="rId95" Type="http://schemas.openxmlformats.org/officeDocument/2006/relationships/hyperlink" Target="https://investtaiwan.nat.gov.tw/getFile?file=%E9%A6%AC%E6%8B%89%E5%A8%81%E6%8A%95%E4%BF%9D%E5%8D%94%E5%AE%9A_%E8%8B%B1%E6%96%87.pdf&amp;Fun=Pdf_G_Agreement&amp;lang=cht" TargetMode="External"/><Relationship Id="rId19" Type="http://schemas.openxmlformats.org/officeDocument/2006/relationships/footer" Target="footer5.xml"/><Relationship Id="rId14" Type="http://schemas.openxmlformats.org/officeDocument/2006/relationships/header" Target="header3.xml"/><Relationship Id="rId22" Type="http://schemas.openxmlformats.org/officeDocument/2006/relationships/hyperlink" Target="http://www.jetro.go.jp/" TargetMode="External"/><Relationship Id="rId27" Type="http://schemas.openxmlformats.org/officeDocument/2006/relationships/hyperlink" Target="https://www.mof.go.jp/tax_policy/summary/index.html" TargetMode="External"/><Relationship Id="rId30" Type="http://schemas.openxmlformats.org/officeDocument/2006/relationships/hyperlink" Target="http://find.sina.com.tw/news/&#26085;&#26412;" TargetMode="External"/><Relationship Id="rId35" Type="http://schemas.openxmlformats.org/officeDocument/2006/relationships/hyperlink" Target="http://www.issh.ac.jp/" TargetMode="External"/><Relationship Id="rId43" Type="http://schemas.openxmlformats.org/officeDocument/2006/relationships/hyperlink" Target="https://investtaiwan.nat.gov.tw/getFile?file=%E5%8D%B0%E5%B0%BC%E6%8A%95%E4%BF%9D%E5%8D%94%E5%AE%9A_%E8%8B%B1%E6%96%87.pdf&amp;Fun=Pdf_G_Agreement&amp;lang=cht" TargetMode="External"/><Relationship Id="rId48" Type="http://schemas.openxmlformats.org/officeDocument/2006/relationships/hyperlink" Target="https://investtaiwan.nat.gov.tw/getFile?file=e199d972-8ee0-4bbf-a655-243a3eb8cd9e.pdf&amp;Fun=ArticleAction&amp;lang=cht" TargetMode="External"/><Relationship Id="rId56" Type="http://schemas.openxmlformats.org/officeDocument/2006/relationships/hyperlink" Target="https://investtaiwan.nat.gov.tw/getFile?file=1.Cross-Strait%20Bilateral%20Investment%20Protection%20and%20Promotion%20Agreement.pdf&amp;Fun=Pdf_G_Agreement&amp;lang=cht" TargetMode="External"/><Relationship Id="rId64" Type="http://schemas.openxmlformats.org/officeDocument/2006/relationships/hyperlink" Target="https://investtaiwan.nat.gov.tw/getFile?file=%E8%B2%A1%E5%9C%98%E6%B3%95%E4%BA%BA%E4%BA%A4%E6%B5%81%E5%8D%94%E6%9C%83%E9%99%84%E9%8C%84.pdf&amp;Fun=Pdf_G_Agreement&amp;lang=cht" TargetMode="External"/><Relationship Id="rId69" Type="http://schemas.openxmlformats.org/officeDocument/2006/relationships/hyperlink" Target="https://investtaiwan.nat.gov.tw/getFile?file=%E5%A4%9A%E6%98%8E%E5%B0%BC%E5%8A%A0%E6%8A%95%E4%BF%9D%E5%8D%94%E5%AE%9A_%E4%B8%AD%E6%96%87.pdf&amp;Fun=Pdf_G_Agreement&amp;lang=cht" TargetMode="External"/><Relationship Id="rId77" Type="http://schemas.openxmlformats.org/officeDocument/2006/relationships/hyperlink" Target="https://investtaiwan.nat.gov.tw/getFile?file=%E8%B2%9D%E9%87%8C%E6%96%AF%E6%8A%95%E4%BF%9D%E5%8D%94%E5%AE%9A_%E4%B8%AD%E6%96%87.pdf&amp;Fun=Pdf_G_Agreement&amp;lang=cht" TargetMode="External"/><Relationship Id="rId100" Type="http://schemas.openxmlformats.org/officeDocument/2006/relationships/hyperlink" Target="https://investtaiwan.nat.gov.tw/getFile?file=%E5%B8%83%E5%90%89%E7%B4%8D%E6%B3%95%E7%B4%A2%E6%8A%95%E4%BF%9D%E5%8D%94%E5%AE%9A_%E4%B8%AD%E6%96%87.pdf&amp;Fun=Pdf_G_Agreement&amp;lang=cht" TargetMode="External"/><Relationship Id="rId105" Type="http://schemas.openxmlformats.org/officeDocument/2006/relationships/hyperlink" Target="https://investtaiwan.nat.gov.tw/getFile?file=7611427b-abd7-47a3-83a0-add3d1dcd3cf.pdf&amp;Fun=ArticleAction&amp;lang=cht" TargetMode="External"/><Relationship Id="rId113" Type="http://schemas.openxmlformats.org/officeDocument/2006/relationships/hyperlink" Target="https://investtaiwan.nat.gov.tw/getFile?file=%E9%A6%AC%E5%85%B6%E9%A0%93%E6%8A%95%E4%BF%9D%E5%8D%94%E5%AE%9A_%E9%A6%AC%E5%85%B6%E9%A0%93%E6%96%87.pdf&amp;Fun=Pdf_G_Agreement&amp;lang=cht" TargetMode="External"/><Relationship Id="rId118" Type="http://schemas.openxmlformats.org/officeDocument/2006/relationships/image" Target="media/image2.jpeg"/><Relationship Id="rId8" Type="http://schemas.openxmlformats.org/officeDocument/2006/relationships/endnotes" Target="endnotes.xml"/><Relationship Id="rId51" Type="http://schemas.openxmlformats.org/officeDocument/2006/relationships/hyperlink" Target="https://investtaiwan.nat.gov.tw/getFile?file=d9bb5a01-474c-4553-82ca-cf1bc99f3282.pdf&amp;Fun=ArticleAction&amp;lang=cht" TargetMode="External"/><Relationship Id="rId72" Type="http://schemas.openxmlformats.org/officeDocument/2006/relationships/hyperlink" Target="https://investtaiwan.nat.gov.tw/getFile?file=%E5%B7%B4%E6%8B%89%E5%9C%AD%E6%8A%95%E4%BF%9D%E5%8D%94%E5%AE%9A_%E8%A5%BF%E6%96%87.pdf&amp;Fun=Pdf_G_Agreement&amp;lang=cht" TargetMode="External"/><Relationship Id="rId80" Type="http://schemas.openxmlformats.org/officeDocument/2006/relationships/hyperlink" Target="https://investtaiwan.nat.gov.tw/getFile?file=%E5%93%A5%E6%96%AF%E5%A4%A7%E9%BB%8E%E5%8A%A0%E6%8A%95%E4%BF%9D%E5%8D%94%E5%AE%9A_%E8%8B%B1%E6%96%87.pdf&amp;Fun=Pdf_G_Agreement&amp;lang=cht" TargetMode="External"/><Relationship Id="rId85" Type="http://schemas.openxmlformats.org/officeDocument/2006/relationships/hyperlink" Target="https://investtaiwan.nat.gov.tw/getFile?file=8dfd1fb9-c3b8-4a4e-8796-363d478b4b83.pdf&amp;Fun=ArticleAction&amp;lang=cht" TargetMode="External"/><Relationship Id="rId93" Type="http://schemas.openxmlformats.org/officeDocument/2006/relationships/hyperlink" Target="https://investtaiwan.nat.gov.tw/getFile?file=%E5%A5%88%E5%8F%8A%E5%88%A9%E4%BA%9E%E6%8A%95%E4%BF%9D%E5%8D%94%E5%AE%9A_%E8%8B%B1%E6%96%87.pdf&amp;Fun=Pdf_G_Agreement&amp;lang=cht" TargetMode="External"/><Relationship Id="rId98" Type="http://schemas.openxmlformats.org/officeDocument/2006/relationships/hyperlink" Target="https://investtaiwan.nat.gov.tw/getFile?file=%E5%8F%B2%E7%93%A6%E6%BF%9F%E8%98%AD%E6%8A%95%E4%BF%9D%E5%8D%94%E5%AE%9A_%E4%B8%AD%E6%96%87.pdf&amp;Fun=Pdf_G_Agreement&amp;lang=cht" TargetMode="External"/><Relationship Id="rId121" Type="http://schemas.openxmlformats.org/officeDocument/2006/relationships/footer" Target="footer9.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8.xml"/><Relationship Id="rId33" Type="http://schemas.openxmlformats.org/officeDocument/2006/relationships/hyperlink" Target="https://www.jetro.go.jp/invest" TargetMode="External"/><Relationship Id="rId38" Type="http://schemas.openxmlformats.org/officeDocument/2006/relationships/footer" Target="footer6.xml"/><Relationship Id="rId46" Type="http://schemas.openxmlformats.org/officeDocument/2006/relationships/hyperlink" Target="https://investtaiwan.nat.gov.tw/getFile?file=%E9%A6%AC%E4%BE%86%E8%A5%BF%E4%BA%9E%E6%8A%95%E4%BF%9D%E5%8D%94%E5%AE%9A_%E4%B8%AD%E6%96%87.pdf&amp;Fun=Pdf_G_Agreement&amp;lang=cht" TargetMode="External"/><Relationship Id="rId59" Type="http://schemas.openxmlformats.org/officeDocument/2006/relationships/hyperlink" Target="https://investtaiwan.nat.gov.tw/getFile?file=6d5d102e-7b06-4d2c-8998-f21364cb557e.pdf&amp;Fun=Pdf_G_Agreement&amp;lang=cht" TargetMode="External"/><Relationship Id="rId67" Type="http://schemas.openxmlformats.org/officeDocument/2006/relationships/hyperlink" Target="https://investtaiwan.nat.gov.tw/getFile?file=%E7%BE%8E%E5%9C%8B_%E4%B8%AD%E8%8B%B1.pdf&amp;Fun=Pdf_G_Agreement&amp;lang=cht" TargetMode="External"/><Relationship Id="rId103" Type="http://schemas.openxmlformats.org/officeDocument/2006/relationships/hyperlink" Target="https://investtaiwan.nat.gov.tw/getFile?file=%E8%B3%B4%E6%AF%94%E7%91%9E%E4%BA%9E%E6%8A%95%E4%BF%9D%E5%8D%94%E5%AE%9A_%E8%8B%B1%E6%96%87.pdf&amp;Fun=Pdf_G_Agreement&amp;lang=cht" TargetMode="External"/><Relationship Id="rId108" Type="http://schemas.openxmlformats.org/officeDocument/2006/relationships/hyperlink" Target="https://investtaiwan.nat.gov.tw/getFile?file=9b37b1d4-04df-45f9-aff1-a8d4d165fc09.pdf&amp;Fun=ArticleAction&amp;lang=cht" TargetMode="External"/><Relationship Id="rId116" Type="http://schemas.openxmlformats.org/officeDocument/2006/relationships/footer" Target="footer7.xml"/><Relationship Id="rId20" Type="http://schemas.openxmlformats.org/officeDocument/2006/relationships/header" Target="header6.xml"/><Relationship Id="rId41" Type="http://schemas.openxmlformats.org/officeDocument/2006/relationships/hyperlink" Target="https://investtaiwan.nat.gov.tw/getFile?file=1883eec7-182f-42c4-abc3-7fcecda5109b.pdf&amp;Fun=ArticleAction&amp;lang=cht" TargetMode="External"/><Relationship Id="rId54" Type="http://schemas.openxmlformats.org/officeDocument/2006/relationships/hyperlink" Target="https://investtaiwan.nat.gov.tw/getFile?file=fbd32d30-8a69-4e7c-b080-0c241c9fca76.pdf&amp;Fun=Pdf_G_Agreement&amp;lang=cht" TargetMode="External"/><Relationship Id="rId62" Type="http://schemas.openxmlformats.org/officeDocument/2006/relationships/hyperlink" Target="https://investtaiwan.nat.gov.tw/getFile?file=%E4%BA%9E%E6%9D%B1%E9%97%9C%E4%BF%82%E5%8D%94%E6%9C%83%E9%99%84%E9%8C%84.pdf&amp;Fun=Pdf_G_Agreement&amp;lang=cht" TargetMode="External"/><Relationship Id="rId70" Type="http://schemas.openxmlformats.org/officeDocument/2006/relationships/hyperlink" Target="https://investtaiwan.nat.gov.tw/getFile?file=%E5%A4%9A%E6%98%8E%E5%B0%BC%E5%8A%A0%E6%8A%95%E4%BF%9D%E5%8D%94%E5%AE%9A_%E8%A5%BF%E6%96%87.pdf&amp;Fun=Pdf_G_Agreement&amp;lang=cht" TargetMode="External"/><Relationship Id="rId75" Type="http://schemas.openxmlformats.org/officeDocument/2006/relationships/hyperlink" Target="https://fta.taiwantrade.com/pages/ftapage_salvadory_honduras.html" TargetMode="External"/><Relationship Id="rId83" Type="http://schemas.openxmlformats.org/officeDocument/2006/relationships/hyperlink" Target="https://investtaiwan.nat.gov.tw/getFile?file=151a9b88-8090-4384-afac-fdae3a001e2f.pdf&amp;Fun=ArticleAction&amp;lang=cht" TargetMode="External"/><Relationship Id="rId88" Type="http://schemas.openxmlformats.org/officeDocument/2006/relationships/hyperlink" Target="https://www.moea.gov.tw/MNS/populace/news/News.aspx?kind=1&amp;menu_id=40&amp;news_id=98978" TargetMode="External"/><Relationship Id="rId91" Type="http://schemas.openxmlformats.org/officeDocument/2006/relationships/hyperlink" Target="https://investtaiwan.nat.gov.tw/getFile?file=733ba972-bf18-4852-9b0e-09810c9a9da3.pdf&amp;Fun=ArticleAction&amp;lang=cht" TargetMode="External"/><Relationship Id="rId96" Type="http://schemas.openxmlformats.org/officeDocument/2006/relationships/hyperlink" Target="https://investtaiwan.nat.gov.tw/getFile?file=%E5%A1%9E%E5%85%A7%E5%8A%A0%E7%88%BE%E6%8A%95%E4%BF%9D%E5%8D%94%E5%AE%9A_%E4%B8%AD%E6%96%87.pdf&amp;Fun=Pdf_G_Agreement&amp;lang=cht" TargetMode="External"/><Relationship Id="rId111" Type="http://schemas.openxmlformats.org/officeDocument/2006/relationships/hyperlink" Target="https://investtaiwan.nat.gov.tw/getFile?file=%E9%A6%AC%E5%85%B6%E9%A0%93%E6%8A%95%E4%BF%9D%E5%8D%94%E5%AE%9A_%E4%B8%AD%E6%96%87.pdf&amp;Fun=Pdf_G_Agreement&amp;lang=cht"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www.jilc.or.jp/" TargetMode="External"/><Relationship Id="rId28" Type="http://schemas.openxmlformats.org/officeDocument/2006/relationships/header" Target="header9.xml"/><Relationship Id="rId36" Type="http://schemas.openxmlformats.org/officeDocument/2006/relationships/header" Target="header12.xml"/><Relationship Id="rId49" Type="http://schemas.openxmlformats.org/officeDocument/2006/relationships/hyperlink" Target="https://investtaiwan.nat.gov.tw/getFile?file=63a9b207-ed27-434d-b97e-829b547f9a54.pdf&amp;Fun=ArticleAction&amp;lang=cht" TargetMode="External"/><Relationship Id="rId57" Type="http://schemas.openxmlformats.org/officeDocument/2006/relationships/hyperlink" Target="https://investtaiwan.nat.gov.tw/getFile?file=%E5%85%A9%E5%B2%B8%E6%8A%95%E4%BF%9D%E5%8D%94%E8%AD%B0%E5%85%B1%E8%AD%98.pdf&amp;Fun=Pdf_G_Agreement&amp;lang=cht" TargetMode="External"/><Relationship Id="rId106" Type="http://schemas.openxmlformats.org/officeDocument/2006/relationships/hyperlink" Target="https://investtaiwan.nat.gov.tw/getFile?file=%E9%A6%AC%E7%B4%B9%E7%88%BE%E6%8A%95%E4%BF%9D%E5%8D%94%E5%AE%9A_%E4%B8%AD%E6%96%87.pdf&amp;Fun=Pdf_G_Agreement&amp;lang=cht" TargetMode="External"/><Relationship Id="rId114" Type="http://schemas.openxmlformats.org/officeDocument/2006/relationships/hyperlink" Target="https://fta.trade.gov.tw/fta_newzealand.html" TargetMode="External"/><Relationship Id="rId119" Type="http://schemas.openxmlformats.org/officeDocument/2006/relationships/header" Target="header15.xml"/><Relationship Id="rId10" Type="http://schemas.openxmlformats.org/officeDocument/2006/relationships/header" Target="header1.xml"/><Relationship Id="rId31" Type="http://schemas.openxmlformats.org/officeDocument/2006/relationships/hyperlink" Target="http://find.sina.com.tw/news/&#24037;&#20316;" TargetMode="External"/><Relationship Id="rId44" Type="http://schemas.openxmlformats.org/officeDocument/2006/relationships/hyperlink" Target="https://investtaiwan.nat.gov.tw/getFile?file=bc61c838-7dc1-450e-b226-f859d75d8850.pdf&amp;Fun=Pdf_G_Agreement&amp;lang=cht" TargetMode="External"/><Relationship Id="rId52" Type="http://schemas.openxmlformats.org/officeDocument/2006/relationships/hyperlink" Target="https://investtaiwan.nat.gov.tw/getFile?file=5c7ced0f-97c6-4bc7-9209-5ffa5f4ec5b1.pdf&amp;Fun=Pdf_G_Agreement&amp;lang=cht" TargetMode="External"/><Relationship Id="rId60" Type="http://schemas.openxmlformats.org/officeDocument/2006/relationships/hyperlink" Target="https://investtaiwan.nat.gov.tw/getFile?file=1000909_Tawan_Japan_BIA_final_version.pdf&amp;Fun=Pdf_G_Agreement&amp;lang=cht" TargetMode="External"/><Relationship Id="rId65" Type="http://schemas.openxmlformats.org/officeDocument/2006/relationships/hyperlink" Target="https://investtaiwan.nat.gov.tw/getFile?file=Annex_I_and_II_of_the_Interchange_Association.pdf&amp;Fun=Pdf_G_Agreement&amp;lang=cht" TargetMode="External"/><Relationship Id="rId73" Type="http://schemas.openxmlformats.org/officeDocument/2006/relationships/hyperlink" Target="https://investtaiwan.nat.gov.tw/getFile?file=%E9%98%BF%E6%A0%B9%E5%BB%B7%E6%8A%95%E4%BF%9D%E5%8D%94%E5%AE%9A_%E4%B8%AD%E6%96%87.pdf&amp;Fun=Pdf_G_Agreement&amp;lang=cht" TargetMode="External"/><Relationship Id="rId78" Type="http://schemas.openxmlformats.org/officeDocument/2006/relationships/hyperlink" Target="https://investtaiwan.nat.gov.tw/getFile?file=%E8%B2%9D%E9%87%8C%E6%96%AF%E6%8A%95%E4%BF%9D%E5%8D%94%E5%AE%9A_%E8%8B%B1%E6%96%87.pdf&amp;Fun=Pdf_G_Agreement&amp;lang=cht" TargetMode="External"/><Relationship Id="rId81" Type="http://schemas.openxmlformats.org/officeDocument/2006/relationships/hyperlink" Target="https://investtaiwan.nat.gov.tw/getFile?file=%E5%93%A5%E6%96%AF%E5%A4%A7%E9%BB%8E%E5%8A%A0%E6%8A%95%E4%BF%9D%E5%8D%94%E5%AE%9A_%E8%A5%BF%E6%96%87.pdf&amp;Fun=Pdf_G_Agreement&amp;lang=cht" TargetMode="External"/><Relationship Id="rId86" Type="http://schemas.openxmlformats.org/officeDocument/2006/relationships/hyperlink" Target="https://investtaiwan.nat.gov.tw/getFile?file=06b09548-1b59-4fae-9f6a-cd10c451cf8e.pdf&amp;Fun=ArticleAction&amp;lang=cht" TargetMode="External"/><Relationship Id="rId94" Type="http://schemas.openxmlformats.org/officeDocument/2006/relationships/hyperlink" Target="https://investtaiwan.nat.gov.tw/getFile?file=%E9%A6%AC%E6%8B%89%E5%A8%81%E6%8A%95%E4%BF%9D%E5%8D%94%E5%AE%9A_%E4%B8%AD%E6%96%87.pdf&amp;Fun=Pdf_G_Agreement&amp;lang=cht" TargetMode="External"/><Relationship Id="rId99" Type="http://schemas.openxmlformats.org/officeDocument/2006/relationships/hyperlink" Target="https://investtaiwan.nat.gov.tw/getFile?file=%E5%8F%B2%E7%93%A6%E6%BF%9F%E8%98%AD%E6%8A%95%E4%BF%9D%E5%8D%94%E5%AE%9A_%E8%8B%B1%E6%96%87.pdf&amp;Fun=Pdf_G_Agreement&amp;lang=cht" TargetMode="External"/><Relationship Id="rId101" Type="http://schemas.openxmlformats.org/officeDocument/2006/relationships/hyperlink" Target="https://investtaiwan.nat.gov.tw/getFile?file=%E5%B8%83%E5%90%89%E7%B4%8D%E6%B3%95%E7%B4%A2%E6%8A%95%E4%BF%9D%E5%8D%94%E5%AE%9A_%E6%B3%95%E6%96%87.pdf&amp;Fun=Pdf_G_Agreement&amp;lang=cht" TargetMode="External"/><Relationship Id="rId12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yperlink" Target="http://www.mipro.or.jp/" TargetMode="External"/><Relationship Id="rId109" Type="http://schemas.openxmlformats.org/officeDocument/2006/relationships/hyperlink" Target="https://investtaiwan.nat.gov.tw/getFile?file=15ae336d-076e-47aa-9ea8-3117ce433f07.pdf&amp;Fun=ArticleAction&amp;lang=cht" TargetMode="External"/><Relationship Id="rId34" Type="http://schemas.openxmlformats.org/officeDocument/2006/relationships/hyperlink" Target="http://www.tcs.or.jp/" TargetMode="External"/><Relationship Id="rId50" Type="http://schemas.openxmlformats.org/officeDocument/2006/relationships/hyperlink" Target="https://investtaiwan.nat.gov.tw/getFile?file=e1bb9e27-5bb2-4a35-9a1b-d02caa2399b5.pdf&amp;Fun=ArticleAction&amp;lang=cht" TargetMode="External"/><Relationship Id="rId55" Type="http://schemas.openxmlformats.org/officeDocument/2006/relationships/hyperlink" Target="https://investtaiwan.nat.gov.tw/getFile?file=f6e3cd82-3f2e-4154-ab94-63b1e3f385e7.pdf&amp;Fun=ArticleAction&amp;lang=cht" TargetMode="External"/><Relationship Id="rId76" Type="http://schemas.openxmlformats.org/officeDocument/2006/relationships/hyperlink" Target="https://fta.taiwantrade.com/pages/ftapage_salvadory_honduras.html" TargetMode="External"/><Relationship Id="rId97" Type="http://schemas.openxmlformats.org/officeDocument/2006/relationships/hyperlink" Target="https://investtaiwan.nat.gov.tw/getFile?file=%E5%A1%9E%E5%85%A7%E5%8A%A0%E7%88%BE%E6%8A%95%E4%BF%9D%E5%8D%94%E5%AE%9A_%E6%B3%95%E6%96%87.pdf&amp;Fun=Pdf_G_Agreement&amp;lang=cht" TargetMode="External"/><Relationship Id="rId104" Type="http://schemas.openxmlformats.org/officeDocument/2006/relationships/hyperlink" Target="https://investtaiwan.nat.gov.tw/getFile?file=33b941df-104e-4131-b8ce-d92772b5ce33.pdf&amp;Fun=ArticleAction&amp;lang=cht" TargetMode="External"/><Relationship Id="rId120" Type="http://schemas.openxmlformats.org/officeDocument/2006/relationships/header" Target="header16.xml"/><Relationship Id="rId7" Type="http://schemas.openxmlformats.org/officeDocument/2006/relationships/footnotes" Target="footnotes.xml"/><Relationship Id="rId71" Type="http://schemas.openxmlformats.org/officeDocument/2006/relationships/hyperlink" Target="https://investtaiwan.nat.gov.tw/getFile?file=%E5%B7%B4%E6%8B%89%E5%9C%AD%E6%8A%95%E4%BF%9D%E5%8D%94%E5%AE%9A_%E4%B8%AD%E6%96%87.pdf&amp;Fun=Pdf_G_Agreement&amp;lang=cht" TargetMode="External"/><Relationship Id="rId92" Type="http://schemas.openxmlformats.org/officeDocument/2006/relationships/hyperlink" Target="https://investtaiwan.nat.gov.tw/getFile?file=%E5%A5%88%E5%8F%8A%E5%88%A9%E4%BA%9E%E6%8A%95%E4%BF%9D%E5%8D%94%E5%AE%9A_%E4%B8%AD%E6%96%87.pdf&amp;Fun=Pdf_G_Agreement&amp;lang=cht" TargetMode="External"/><Relationship Id="rId2" Type="http://schemas.openxmlformats.org/officeDocument/2006/relationships/numbering" Target="numbering.xml"/><Relationship Id="rId29" Type="http://schemas.openxmlformats.org/officeDocument/2006/relationships/header" Target="header10.xml"/><Relationship Id="rId24" Type="http://schemas.openxmlformats.org/officeDocument/2006/relationships/hyperlink" Target="https://translate.google.com/website?sl=auto&amp;tl=zh-TW&amp;hl=en&amp;client=webapp&amp;u=https://www.meti.go.jp/english/press/2021/0312_002.html" TargetMode="External"/><Relationship Id="rId40" Type="http://schemas.openxmlformats.org/officeDocument/2006/relationships/hyperlink" Target="https://investtaiwan.nat.gov.tw/getFile?file=%E6%96%B0%E5%8A%A0%E5%9D%A1%E6%8A%95%E4%BF%9D%E5%8D%94%E5%AE%9A_%E4%B8%AD%E6%96%87.pdf&amp;Fun=Pdf_G_Agreement&amp;lang=cht" TargetMode="External"/><Relationship Id="rId45" Type="http://schemas.openxmlformats.org/officeDocument/2006/relationships/hyperlink" Target="https://investtaiwan.nat.gov.tw/getFile?file=79853a1c-6020-42d7-ae56-0240115233a2.pdf&amp;Fun=ArticleAction&amp;lang=cht" TargetMode="External"/><Relationship Id="rId66" Type="http://schemas.openxmlformats.org/officeDocument/2006/relationships/hyperlink" Target="https://investtaiwan.nat.gov.tw/getFile?file=%E8%B2%A1%E5%9C%98%E6%B3%95%E4%BA%BA%E4%BA%A4%E6%B5%81%E5%8D%94%E6%9C%83%E9%99%84%E9%8C%84(%E6%97%A5%E6%96%87).pdf&amp;Fun=Pdf_G_Agreement&amp;lang=cht" TargetMode="External"/><Relationship Id="rId87" Type="http://schemas.openxmlformats.org/officeDocument/2006/relationships/hyperlink" Target="https://fta.trade.gov.tw/fta_panama.html" TargetMode="External"/><Relationship Id="rId110" Type="http://schemas.openxmlformats.org/officeDocument/2006/relationships/hyperlink" Target="https://investtaiwan.nat.gov.tw/getFile?file=d5427f95-6a62-4b75-8266-35a0b12ef470.pdf&amp;Fun=ArticleAction&amp;lang=cht" TargetMode="External"/><Relationship Id="rId115" Type="http://schemas.openxmlformats.org/officeDocument/2006/relationships/header" Target="header14.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a:spPr>
      <a:bodyPr rot="0" vert="horz" wrap="square" lIns="0" tIns="144000" rIns="0" bIns="0" anchor="t"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00264C-8CA4-49C2-88BC-51DA9CF85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TotalTime>
  <Pages>19</Pages>
  <Words>13882</Words>
  <Characters>79129</Characters>
  <Application>Microsoft Office Word</Application>
  <DocSecurity>0</DocSecurity>
  <Lines>659</Lines>
  <Paragraphs>185</Paragraphs>
  <ScaleCrop>false</ScaleCrop>
  <Company>MOEA</Company>
  <LinksUpToDate>false</LinksUpToDate>
  <CharactersWithSpaces>92826</CharactersWithSpaces>
  <SharedDoc>false</SharedDoc>
  <HLinks>
    <vt:vector size="210" baseType="variant">
      <vt:variant>
        <vt:i4>6815869</vt:i4>
      </vt:variant>
      <vt:variant>
        <vt:i4>138</vt:i4>
      </vt:variant>
      <vt:variant>
        <vt:i4>0</vt:i4>
      </vt:variant>
      <vt:variant>
        <vt:i4>5</vt:i4>
      </vt:variant>
      <vt:variant>
        <vt:lpwstr>http://www.mipro.or.jp/</vt:lpwstr>
      </vt:variant>
      <vt:variant>
        <vt:lpwstr/>
      </vt:variant>
      <vt:variant>
        <vt:i4>5439489</vt:i4>
      </vt:variant>
      <vt:variant>
        <vt:i4>135</vt:i4>
      </vt:variant>
      <vt:variant>
        <vt:i4>0</vt:i4>
      </vt:variant>
      <vt:variant>
        <vt:i4>5</vt:i4>
      </vt:variant>
      <vt:variant>
        <vt:lpwstr>http://jp.taiwan.culture.tw/</vt:lpwstr>
      </vt:variant>
      <vt:variant>
        <vt:lpwstr/>
      </vt:variant>
      <vt:variant>
        <vt:i4>5636119</vt:i4>
      </vt:variant>
      <vt:variant>
        <vt:i4>132</vt:i4>
      </vt:variant>
      <vt:variant>
        <vt:i4>0</vt:i4>
      </vt:variant>
      <vt:variant>
        <vt:i4>5</vt:i4>
      </vt:variant>
      <vt:variant>
        <vt:lpwstr>http://jp.taiwan.net.tw/</vt:lpwstr>
      </vt:variant>
      <vt:variant>
        <vt:lpwstr/>
      </vt:variant>
      <vt:variant>
        <vt:i4>5636119</vt:i4>
      </vt:variant>
      <vt:variant>
        <vt:i4>129</vt:i4>
      </vt:variant>
      <vt:variant>
        <vt:i4>0</vt:i4>
      </vt:variant>
      <vt:variant>
        <vt:i4>5</vt:i4>
      </vt:variant>
      <vt:variant>
        <vt:lpwstr>http://jp.taiwan.net.tw/</vt:lpwstr>
      </vt:variant>
      <vt:variant>
        <vt:lpwstr/>
      </vt:variant>
      <vt:variant>
        <vt:i4>721001</vt:i4>
      </vt:variant>
      <vt:variant>
        <vt:i4>126</vt:i4>
      </vt:variant>
      <vt:variant>
        <vt:i4>0</vt:i4>
      </vt:variant>
      <vt:variant>
        <vt:i4>5</vt:i4>
      </vt:variant>
      <vt:variant>
        <vt:lpwstr>mailto:fukuoka@taitra.org.tw</vt:lpwstr>
      </vt:variant>
      <vt:variant>
        <vt:lpwstr/>
      </vt:variant>
      <vt:variant>
        <vt:i4>6750234</vt:i4>
      </vt:variant>
      <vt:variant>
        <vt:i4>123</vt:i4>
      </vt:variant>
      <vt:variant>
        <vt:i4>0</vt:i4>
      </vt:variant>
      <vt:variant>
        <vt:i4>5</vt:i4>
      </vt:variant>
      <vt:variant>
        <vt:lpwstr>mailto:osaka@taitra.org.tw</vt:lpwstr>
      </vt:variant>
      <vt:variant>
        <vt:lpwstr/>
      </vt:variant>
      <vt:variant>
        <vt:i4>7864340</vt:i4>
      </vt:variant>
      <vt:variant>
        <vt:i4>120</vt:i4>
      </vt:variant>
      <vt:variant>
        <vt:i4>0</vt:i4>
      </vt:variant>
      <vt:variant>
        <vt:i4>5</vt:i4>
      </vt:variant>
      <vt:variant>
        <vt:lpwstr>mailto:tokyo@taitra.org.tw</vt:lpwstr>
      </vt:variant>
      <vt:variant>
        <vt:lpwstr/>
      </vt:variant>
      <vt:variant>
        <vt:i4>852036</vt:i4>
      </vt:variant>
      <vt:variant>
        <vt:i4>117</vt:i4>
      </vt:variant>
      <vt:variant>
        <vt:i4>0</vt:i4>
      </vt:variant>
      <vt:variant>
        <vt:i4>5</vt:i4>
      </vt:variant>
      <vt:variant>
        <vt:lpwstr>http://www.investment-japan.net/jp/index.htm</vt:lpwstr>
      </vt:variant>
      <vt:variant>
        <vt:lpwstr/>
      </vt:variant>
      <vt:variant>
        <vt:i4>852036</vt:i4>
      </vt:variant>
      <vt:variant>
        <vt:i4>114</vt:i4>
      </vt:variant>
      <vt:variant>
        <vt:i4>0</vt:i4>
      </vt:variant>
      <vt:variant>
        <vt:i4>5</vt:i4>
      </vt:variant>
      <vt:variant>
        <vt:lpwstr>http://www.investment-japan.net/jp/index.htm</vt:lpwstr>
      </vt:variant>
      <vt:variant>
        <vt:lpwstr/>
      </vt:variant>
      <vt:variant>
        <vt:i4>3735668</vt:i4>
      </vt:variant>
      <vt:variant>
        <vt:i4>111</vt:i4>
      </vt:variant>
      <vt:variant>
        <vt:i4>0</vt:i4>
      </vt:variant>
      <vt:variant>
        <vt:i4>5</vt:i4>
      </vt:variant>
      <vt:variant>
        <vt:lpwstr>http://www.issh.ac.jp/</vt:lpwstr>
      </vt:variant>
      <vt:variant>
        <vt:lpwstr/>
      </vt:variant>
      <vt:variant>
        <vt:i4>1900549</vt:i4>
      </vt:variant>
      <vt:variant>
        <vt:i4>108</vt:i4>
      </vt:variant>
      <vt:variant>
        <vt:i4>0</vt:i4>
      </vt:variant>
      <vt:variant>
        <vt:i4>5</vt:i4>
      </vt:variant>
      <vt:variant>
        <vt:lpwstr>http://www.tcs.or.jp/</vt:lpwstr>
      </vt:variant>
      <vt:variant>
        <vt:lpwstr/>
      </vt:variant>
      <vt:variant>
        <vt:i4>3997736</vt:i4>
      </vt:variant>
      <vt:variant>
        <vt:i4>105</vt:i4>
      </vt:variant>
      <vt:variant>
        <vt:i4>0</vt:i4>
      </vt:variant>
      <vt:variant>
        <vt:i4>5</vt:i4>
      </vt:variant>
      <vt:variant>
        <vt:lpwstr>http://find.sina.com.tw/news/%E5%B0%88%E6%A5%AD</vt:lpwstr>
      </vt:variant>
      <vt:variant>
        <vt:lpwstr/>
      </vt:variant>
      <vt:variant>
        <vt:i4>6619254</vt:i4>
      </vt:variant>
      <vt:variant>
        <vt:i4>102</vt:i4>
      </vt:variant>
      <vt:variant>
        <vt:i4>0</vt:i4>
      </vt:variant>
      <vt:variant>
        <vt:i4>5</vt:i4>
      </vt:variant>
      <vt:variant>
        <vt:lpwstr>http://find.sina.com.tw/news/%E5%8B%9E%E8%B3%87</vt:lpwstr>
      </vt:variant>
      <vt:variant>
        <vt:lpwstr/>
      </vt:variant>
      <vt:variant>
        <vt:i4>3735671</vt:i4>
      </vt:variant>
      <vt:variant>
        <vt:i4>99</vt:i4>
      </vt:variant>
      <vt:variant>
        <vt:i4>0</vt:i4>
      </vt:variant>
      <vt:variant>
        <vt:i4>5</vt:i4>
      </vt:variant>
      <vt:variant>
        <vt:lpwstr>http://find.sina.com.tw/news/%E5%B7%A5%E4%BD%9C</vt:lpwstr>
      </vt:variant>
      <vt:variant>
        <vt:lpwstr/>
      </vt:variant>
      <vt:variant>
        <vt:i4>3735671</vt:i4>
      </vt:variant>
      <vt:variant>
        <vt:i4>96</vt:i4>
      </vt:variant>
      <vt:variant>
        <vt:i4>0</vt:i4>
      </vt:variant>
      <vt:variant>
        <vt:i4>5</vt:i4>
      </vt:variant>
      <vt:variant>
        <vt:lpwstr>http://find.sina.com.tw/news/%E5%B7%A5%E4%BD%9C</vt:lpwstr>
      </vt:variant>
      <vt:variant>
        <vt:lpwstr/>
      </vt:variant>
      <vt:variant>
        <vt:i4>4063278</vt:i4>
      </vt:variant>
      <vt:variant>
        <vt:i4>93</vt:i4>
      </vt:variant>
      <vt:variant>
        <vt:i4>0</vt:i4>
      </vt:variant>
      <vt:variant>
        <vt:i4>5</vt:i4>
      </vt:variant>
      <vt:variant>
        <vt:lpwstr>http://find.sina.com.tw/news/%E6%97%A5%E6%9C%AC</vt:lpwstr>
      </vt:variant>
      <vt:variant>
        <vt:lpwstr/>
      </vt:variant>
      <vt:variant>
        <vt:i4>7471137</vt:i4>
      </vt:variant>
      <vt:variant>
        <vt:i4>90</vt:i4>
      </vt:variant>
      <vt:variant>
        <vt:i4>0</vt:i4>
      </vt:variant>
      <vt:variant>
        <vt:i4>5</vt:i4>
      </vt:variant>
      <vt:variant>
        <vt:lpwstr>http://www.tokyo-gas.co.jp/</vt:lpwstr>
      </vt:variant>
      <vt:variant>
        <vt:lpwstr/>
      </vt:variant>
      <vt:variant>
        <vt:i4>65614</vt:i4>
      </vt:variant>
      <vt:variant>
        <vt:i4>87</vt:i4>
      </vt:variant>
      <vt:variant>
        <vt:i4>0</vt:i4>
      </vt:variant>
      <vt:variant>
        <vt:i4>5</vt:i4>
      </vt:variant>
      <vt:variant>
        <vt:lpwstr>http://www.waterworks.metro.tokyo.jp/</vt:lpwstr>
      </vt:variant>
      <vt:variant>
        <vt:lpwstr/>
      </vt:variant>
      <vt:variant>
        <vt:i4>6488165</vt:i4>
      </vt:variant>
      <vt:variant>
        <vt:i4>84</vt:i4>
      </vt:variant>
      <vt:variant>
        <vt:i4>0</vt:i4>
      </vt:variant>
      <vt:variant>
        <vt:i4>5</vt:i4>
      </vt:variant>
      <vt:variant>
        <vt:lpwstr>http://www.nttdocomo.co.jp/</vt:lpwstr>
      </vt:variant>
      <vt:variant>
        <vt:lpwstr/>
      </vt:variant>
      <vt:variant>
        <vt:i4>5111833</vt:i4>
      </vt:variant>
      <vt:variant>
        <vt:i4>81</vt:i4>
      </vt:variant>
      <vt:variant>
        <vt:i4>0</vt:i4>
      </vt:variant>
      <vt:variant>
        <vt:i4>5</vt:i4>
      </vt:variant>
      <vt:variant>
        <vt:lpwstr>http://web116.jp/phone/fare/k_to_k.html</vt:lpwstr>
      </vt:variant>
      <vt:variant>
        <vt:lpwstr/>
      </vt:variant>
      <vt:variant>
        <vt:i4>4325478</vt:i4>
      </vt:variant>
      <vt:variant>
        <vt:i4>78</vt:i4>
      </vt:variant>
      <vt:variant>
        <vt:i4>0</vt:i4>
      </vt:variant>
      <vt:variant>
        <vt:i4>5</vt:i4>
      </vt:variant>
      <vt:variant>
        <vt:lpwstr>http://web116.jp/shop/a_line/ new.html</vt:lpwstr>
      </vt:variant>
      <vt:variant>
        <vt:lpwstr/>
      </vt:variant>
      <vt:variant>
        <vt:i4>1966103</vt:i4>
      </vt:variant>
      <vt:variant>
        <vt:i4>75</vt:i4>
      </vt:variant>
      <vt:variant>
        <vt:i4>0</vt:i4>
      </vt:variant>
      <vt:variant>
        <vt:i4>5</vt:i4>
      </vt:variant>
      <vt:variant>
        <vt:lpwstr>http://www.customs.go.jp/</vt:lpwstr>
      </vt:variant>
      <vt:variant>
        <vt:lpwstr/>
      </vt:variant>
      <vt:variant>
        <vt:i4>3407979</vt:i4>
      </vt:variant>
      <vt:variant>
        <vt:i4>72</vt:i4>
      </vt:variant>
      <vt:variant>
        <vt:i4>0</vt:i4>
      </vt:variant>
      <vt:variant>
        <vt:i4>5</vt:i4>
      </vt:variant>
      <vt:variant>
        <vt:lpwstr>http://www.jilc.or.jp/</vt:lpwstr>
      </vt:variant>
      <vt:variant>
        <vt:lpwstr/>
      </vt:variant>
      <vt:variant>
        <vt:i4>6488172</vt:i4>
      </vt:variant>
      <vt:variant>
        <vt:i4>69</vt:i4>
      </vt:variant>
      <vt:variant>
        <vt:i4>0</vt:i4>
      </vt:variant>
      <vt:variant>
        <vt:i4>5</vt:i4>
      </vt:variant>
      <vt:variant>
        <vt:lpwstr>http://www.jetro.go.jp/</vt:lpwstr>
      </vt:variant>
      <vt:variant>
        <vt:lpwstr/>
      </vt:variant>
      <vt:variant>
        <vt:i4>1572913</vt:i4>
      </vt:variant>
      <vt:variant>
        <vt:i4>62</vt:i4>
      </vt:variant>
      <vt:variant>
        <vt:i4>0</vt:i4>
      </vt:variant>
      <vt:variant>
        <vt:i4>5</vt:i4>
      </vt:variant>
      <vt:variant>
        <vt:lpwstr/>
      </vt:variant>
      <vt:variant>
        <vt:lpwstr>_Toc523935410</vt:lpwstr>
      </vt:variant>
      <vt:variant>
        <vt:i4>1638449</vt:i4>
      </vt:variant>
      <vt:variant>
        <vt:i4>56</vt:i4>
      </vt:variant>
      <vt:variant>
        <vt:i4>0</vt:i4>
      </vt:variant>
      <vt:variant>
        <vt:i4>5</vt:i4>
      </vt:variant>
      <vt:variant>
        <vt:lpwstr/>
      </vt:variant>
      <vt:variant>
        <vt:lpwstr>_Toc523935409</vt:lpwstr>
      </vt:variant>
      <vt:variant>
        <vt:i4>1638449</vt:i4>
      </vt:variant>
      <vt:variant>
        <vt:i4>50</vt:i4>
      </vt:variant>
      <vt:variant>
        <vt:i4>0</vt:i4>
      </vt:variant>
      <vt:variant>
        <vt:i4>5</vt:i4>
      </vt:variant>
      <vt:variant>
        <vt:lpwstr/>
      </vt:variant>
      <vt:variant>
        <vt:lpwstr>_Toc523935408</vt:lpwstr>
      </vt:variant>
      <vt:variant>
        <vt:i4>1638449</vt:i4>
      </vt:variant>
      <vt:variant>
        <vt:i4>44</vt:i4>
      </vt:variant>
      <vt:variant>
        <vt:i4>0</vt:i4>
      </vt:variant>
      <vt:variant>
        <vt:i4>5</vt:i4>
      </vt:variant>
      <vt:variant>
        <vt:lpwstr/>
      </vt:variant>
      <vt:variant>
        <vt:lpwstr>_Toc523935407</vt:lpwstr>
      </vt:variant>
      <vt:variant>
        <vt:i4>1638449</vt:i4>
      </vt:variant>
      <vt:variant>
        <vt:i4>38</vt:i4>
      </vt:variant>
      <vt:variant>
        <vt:i4>0</vt:i4>
      </vt:variant>
      <vt:variant>
        <vt:i4>5</vt:i4>
      </vt:variant>
      <vt:variant>
        <vt:lpwstr/>
      </vt:variant>
      <vt:variant>
        <vt:lpwstr>_Toc523935406</vt:lpwstr>
      </vt:variant>
      <vt:variant>
        <vt:i4>1638449</vt:i4>
      </vt:variant>
      <vt:variant>
        <vt:i4>32</vt:i4>
      </vt:variant>
      <vt:variant>
        <vt:i4>0</vt:i4>
      </vt:variant>
      <vt:variant>
        <vt:i4>5</vt:i4>
      </vt:variant>
      <vt:variant>
        <vt:lpwstr/>
      </vt:variant>
      <vt:variant>
        <vt:lpwstr>_Toc523935405</vt:lpwstr>
      </vt:variant>
      <vt:variant>
        <vt:i4>1638449</vt:i4>
      </vt:variant>
      <vt:variant>
        <vt:i4>26</vt:i4>
      </vt:variant>
      <vt:variant>
        <vt:i4>0</vt:i4>
      </vt:variant>
      <vt:variant>
        <vt:i4>5</vt:i4>
      </vt:variant>
      <vt:variant>
        <vt:lpwstr/>
      </vt:variant>
      <vt:variant>
        <vt:lpwstr>_Toc523935404</vt:lpwstr>
      </vt:variant>
      <vt:variant>
        <vt:i4>1638449</vt:i4>
      </vt:variant>
      <vt:variant>
        <vt:i4>20</vt:i4>
      </vt:variant>
      <vt:variant>
        <vt:i4>0</vt:i4>
      </vt:variant>
      <vt:variant>
        <vt:i4>5</vt:i4>
      </vt:variant>
      <vt:variant>
        <vt:lpwstr/>
      </vt:variant>
      <vt:variant>
        <vt:lpwstr>_Toc523935403</vt:lpwstr>
      </vt:variant>
      <vt:variant>
        <vt:i4>1638449</vt:i4>
      </vt:variant>
      <vt:variant>
        <vt:i4>14</vt:i4>
      </vt:variant>
      <vt:variant>
        <vt:i4>0</vt:i4>
      </vt:variant>
      <vt:variant>
        <vt:i4>5</vt:i4>
      </vt:variant>
      <vt:variant>
        <vt:lpwstr/>
      </vt:variant>
      <vt:variant>
        <vt:lpwstr>_Toc523935402</vt:lpwstr>
      </vt:variant>
      <vt:variant>
        <vt:i4>1638449</vt:i4>
      </vt:variant>
      <vt:variant>
        <vt:i4>8</vt:i4>
      </vt:variant>
      <vt:variant>
        <vt:i4>0</vt:i4>
      </vt:variant>
      <vt:variant>
        <vt:i4>5</vt:i4>
      </vt:variant>
      <vt:variant>
        <vt:lpwstr/>
      </vt:variant>
      <vt:variant>
        <vt:lpwstr>_Toc523935401</vt:lpwstr>
      </vt:variant>
      <vt:variant>
        <vt:i4>1638449</vt:i4>
      </vt:variant>
      <vt:variant>
        <vt:i4>2</vt:i4>
      </vt:variant>
      <vt:variant>
        <vt:i4>0</vt:i4>
      </vt:variant>
      <vt:variant>
        <vt:i4>5</vt:i4>
      </vt:variant>
      <vt:variant>
        <vt:lpwstr/>
      </vt:variant>
      <vt:variant>
        <vt:lpwstr>_Toc523935400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21</cp:revision>
  <cp:lastPrinted>2024-05-31T06:23:00Z</cp:lastPrinted>
  <dcterms:created xsi:type="dcterms:W3CDTF">2025-06-28T14:29:00Z</dcterms:created>
  <dcterms:modified xsi:type="dcterms:W3CDTF">2025-08-07T15:56:00Z</dcterms:modified>
</cp:coreProperties>
</file>